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BCE257C" w14:textId="7576DB93" w:rsidR="00290EA9" w:rsidRPr="006E41B9" w:rsidRDefault="00290EA9" w:rsidP="00290EA9">
      <w:pPr>
        <w:spacing w:line="360" w:lineRule="auto"/>
        <w:jc w:val="both"/>
        <w:rPr>
          <w:rFonts w:ascii="Palatino Linotype" w:hAnsi="Palatino Linotype"/>
        </w:rPr>
      </w:pPr>
      <w:bookmarkStart w:id="0" w:name="_GoBack"/>
      <w:bookmarkEnd w:id="0"/>
      <w:r w:rsidRPr="006E41B9">
        <w:rPr>
          <w:rFonts w:ascii="Palatino Linotype" w:hAnsi="Palatino Linotype"/>
        </w:rPr>
        <w:t xml:space="preserve">Resolución del Pleno del Instituto de Transparencia, Acceso a la Información Pública y Protección de Datos Personales del Estado de México y Municipios, con domicilio en Metepec, Estado de México, celebrada el </w:t>
      </w:r>
      <w:r w:rsidR="00664EA5" w:rsidRPr="006E41B9">
        <w:rPr>
          <w:rFonts w:ascii="Palatino Linotype" w:hAnsi="Palatino Linotype"/>
        </w:rPr>
        <w:t>dieciocho</w:t>
      </w:r>
      <w:r w:rsidR="005A27C8" w:rsidRPr="006E41B9">
        <w:rPr>
          <w:rFonts w:ascii="Palatino Linotype" w:hAnsi="Palatino Linotype"/>
        </w:rPr>
        <w:t xml:space="preserve"> </w:t>
      </w:r>
      <w:r w:rsidRPr="006E41B9">
        <w:rPr>
          <w:rFonts w:ascii="Palatino Linotype" w:hAnsi="Palatino Linotype"/>
        </w:rPr>
        <w:t xml:space="preserve">de </w:t>
      </w:r>
      <w:r w:rsidR="007C005A" w:rsidRPr="006E41B9">
        <w:rPr>
          <w:rFonts w:ascii="Palatino Linotype" w:hAnsi="Palatino Linotype"/>
        </w:rPr>
        <w:t>noviembre</w:t>
      </w:r>
      <w:r w:rsidRPr="006E41B9">
        <w:rPr>
          <w:rFonts w:ascii="Palatino Linotype" w:hAnsi="Palatino Linotype"/>
        </w:rPr>
        <w:t xml:space="preserve"> de dos mil veintidós.</w:t>
      </w:r>
    </w:p>
    <w:p w14:paraId="28464D58" w14:textId="77777777" w:rsidR="00457BB8" w:rsidRPr="006E41B9" w:rsidRDefault="00457BB8" w:rsidP="0066637D">
      <w:pPr>
        <w:spacing w:line="360" w:lineRule="auto"/>
        <w:jc w:val="both"/>
        <w:rPr>
          <w:rFonts w:ascii="Palatino Linotype" w:hAnsi="Palatino Linotype"/>
        </w:rPr>
      </w:pPr>
    </w:p>
    <w:p w14:paraId="2C11FACB" w14:textId="4D9E22DA" w:rsidR="00457BB8" w:rsidRPr="006E41B9" w:rsidRDefault="00457BB8" w:rsidP="0066637D">
      <w:pPr>
        <w:spacing w:line="360" w:lineRule="auto"/>
        <w:jc w:val="both"/>
        <w:rPr>
          <w:rFonts w:ascii="Palatino Linotype" w:hAnsi="Palatino Linotype"/>
          <w:b/>
        </w:rPr>
      </w:pPr>
      <w:r w:rsidRPr="006E41B9">
        <w:rPr>
          <w:rFonts w:ascii="Palatino Linotype" w:hAnsi="Palatino Linotype"/>
          <w:b/>
        </w:rPr>
        <w:t>VISTO</w:t>
      </w:r>
      <w:r w:rsidRPr="006E41B9">
        <w:rPr>
          <w:rFonts w:ascii="Palatino Linotype" w:hAnsi="Palatino Linotype"/>
        </w:rPr>
        <w:t xml:space="preserve"> el exp</w:t>
      </w:r>
      <w:r w:rsidR="00CB5585" w:rsidRPr="006E41B9">
        <w:rPr>
          <w:rFonts w:ascii="Palatino Linotype" w:hAnsi="Palatino Linotype"/>
        </w:rPr>
        <w:t xml:space="preserve">ediente formado con motivo del </w:t>
      </w:r>
      <w:r w:rsidR="00D86297" w:rsidRPr="006E41B9">
        <w:rPr>
          <w:rFonts w:ascii="Palatino Linotype" w:hAnsi="Palatino Linotype"/>
        </w:rPr>
        <w:t>Recurso Revisión</w:t>
      </w:r>
      <w:r w:rsidRPr="006E41B9">
        <w:rPr>
          <w:rFonts w:ascii="Palatino Linotype" w:hAnsi="Palatino Linotype"/>
        </w:rPr>
        <w:t xml:space="preserve"> </w:t>
      </w:r>
      <w:r w:rsidR="00B61631" w:rsidRPr="006E41B9">
        <w:rPr>
          <w:rFonts w:ascii="Palatino Linotype" w:hAnsi="Palatino Linotype"/>
          <w:b/>
          <w:lang w:val="es-ES_tradnl"/>
        </w:rPr>
        <w:t>149</w:t>
      </w:r>
      <w:r w:rsidR="007C005A" w:rsidRPr="006E41B9">
        <w:rPr>
          <w:rFonts w:ascii="Palatino Linotype" w:hAnsi="Palatino Linotype"/>
          <w:b/>
          <w:lang w:val="es-ES_tradnl"/>
        </w:rPr>
        <w:t>92</w:t>
      </w:r>
      <w:r w:rsidR="008834CE" w:rsidRPr="006E41B9">
        <w:rPr>
          <w:rFonts w:ascii="Palatino Linotype" w:hAnsi="Palatino Linotype"/>
          <w:b/>
          <w:lang w:val="es-ES_tradnl"/>
        </w:rPr>
        <w:t>/INFOEM/IP/RR/2022</w:t>
      </w:r>
      <w:r w:rsidRPr="006E41B9">
        <w:rPr>
          <w:rFonts w:ascii="Palatino Linotype" w:hAnsi="Palatino Linotype"/>
        </w:rPr>
        <w:t xml:space="preserve">, </w:t>
      </w:r>
      <w:r w:rsidR="006C52D7" w:rsidRPr="006E41B9">
        <w:rPr>
          <w:rFonts w:ascii="Palatino Linotype" w:hAnsi="Palatino Linotype"/>
        </w:rPr>
        <w:t xml:space="preserve">promovido </w:t>
      </w:r>
      <w:r w:rsidR="00C60261" w:rsidRPr="006E41B9">
        <w:rPr>
          <w:rFonts w:ascii="Palatino Linotype" w:hAnsi="Palatino Linotype"/>
          <w:color w:val="000000" w:themeColor="text1"/>
        </w:rPr>
        <w:t xml:space="preserve">por una persona de manera </w:t>
      </w:r>
      <w:r w:rsidR="000063BE" w:rsidRPr="006E41B9">
        <w:rPr>
          <w:rFonts w:ascii="Palatino Linotype" w:hAnsi="Palatino Linotype"/>
          <w:color w:val="000000" w:themeColor="text1"/>
        </w:rPr>
        <w:t>anónima</w:t>
      </w:r>
      <w:r w:rsidR="005C250B" w:rsidRPr="006E41B9">
        <w:rPr>
          <w:rFonts w:ascii="Palatino Linotype" w:hAnsi="Palatino Linotype"/>
          <w:color w:val="000000" w:themeColor="text1"/>
        </w:rPr>
        <w:t>,</w:t>
      </w:r>
      <w:r w:rsidR="005C250B" w:rsidRPr="006E41B9">
        <w:rPr>
          <w:rFonts w:ascii="Palatino Linotype" w:hAnsi="Palatino Linotype" w:cs="Arial"/>
          <w:b/>
          <w:color w:val="000000" w:themeColor="text1"/>
          <w:lang w:val="es-ES"/>
        </w:rPr>
        <w:t xml:space="preserve"> </w:t>
      </w:r>
      <w:r w:rsidR="007E09B0" w:rsidRPr="006E41B9">
        <w:rPr>
          <w:rFonts w:ascii="Palatino Linotype" w:hAnsi="Palatino Linotype" w:cs="Arial"/>
          <w:color w:val="000000" w:themeColor="text1"/>
          <w:lang w:val="es-ES"/>
        </w:rPr>
        <w:t xml:space="preserve">a </w:t>
      </w:r>
      <w:r w:rsidR="007E09B0" w:rsidRPr="006E41B9">
        <w:rPr>
          <w:rFonts w:ascii="Palatino Linotype" w:hAnsi="Palatino Linotype"/>
          <w:color w:val="000000" w:themeColor="text1"/>
          <w:lang w:val="es-ES"/>
        </w:rPr>
        <w:t>quien</w:t>
      </w:r>
      <w:r w:rsidR="005C250B" w:rsidRPr="006E41B9">
        <w:rPr>
          <w:rFonts w:ascii="Palatino Linotype" w:hAnsi="Palatino Linotype" w:cs="Arial"/>
          <w:b/>
          <w:color w:val="000000" w:themeColor="text1"/>
          <w:lang w:val="es-ES"/>
        </w:rPr>
        <w:t xml:space="preserve"> </w:t>
      </w:r>
      <w:r w:rsidR="005C250B" w:rsidRPr="006E41B9">
        <w:rPr>
          <w:rFonts w:ascii="Palatino Linotype" w:hAnsi="Palatino Linotype"/>
          <w:color w:val="000000" w:themeColor="text1"/>
        </w:rPr>
        <w:t>en lo sucesivo se</w:t>
      </w:r>
      <w:r w:rsidR="007E09B0" w:rsidRPr="006E41B9">
        <w:rPr>
          <w:rFonts w:ascii="Palatino Linotype" w:hAnsi="Palatino Linotype"/>
          <w:color w:val="000000" w:themeColor="text1"/>
        </w:rPr>
        <w:t xml:space="preserve"> le</w:t>
      </w:r>
      <w:r w:rsidR="005C250B" w:rsidRPr="006E41B9">
        <w:rPr>
          <w:rFonts w:ascii="Palatino Linotype" w:hAnsi="Palatino Linotype"/>
          <w:color w:val="000000" w:themeColor="text1"/>
        </w:rPr>
        <w:t xml:space="preserve"> denominará </w:t>
      </w:r>
      <w:r w:rsidR="00646DD9" w:rsidRPr="006E41B9">
        <w:rPr>
          <w:rFonts w:ascii="Palatino Linotype" w:hAnsi="Palatino Linotype" w:cs="Arial"/>
          <w:b/>
          <w:color w:val="000000" w:themeColor="text1"/>
          <w:lang w:val="es-ES"/>
        </w:rPr>
        <w:t>EL</w:t>
      </w:r>
      <w:r w:rsidR="005C250B" w:rsidRPr="006E41B9">
        <w:rPr>
          <w:rFonts w:ascii="Palatino Linotype" w:hAnsi="Palatino Linotype" w:cs="Arial"/>
          <w:b/>
          <w:color w:val="000000" w:themeColor="text1"/>
          <w:lang w:val="es-ES"/>
        </w:rPr>
        <w:t xml:space="preserve"> RECURRENTE</w:t>
      </w:r>
      <w:r w:rsidR="005C250B" w:rsidRPr="006E41B9">
        <w:rPr>
          <w:rFonts w:ascii="Palatino Linotype" w:hAnsi="Palatino Linotype"/>
          <w:color w:val="000000" w:themeColor="text1"/>
        </w:rPr>
        <w:t>,</w:t>
      </w:r>
      <w:r w:rsidRPr="006E41B9">
        <w:rPr>
          <w:rFonts w:ascii="Palatino Linotype" w:hAnsi="Palatino Linotype"/>
        </w:rPr>
        <w:t xml:space="preserve"> </w:t>
      </w:r>
      <w:r w:rsidR="00E24730" w:rsidRPr="006E41B9">
        <w:rPr>
          <w:rFonts w:ascii="Palatino Linotype" w:hAnsi="Palatino Linotype"/>
        </w:rPr>
        <w:t xml:space="preserve">en contra de </w:t>
      </w:r>
      <w:r w:rsidR="00DD7C89" w:rsidRPr="006E41B9">
        <w:rPr>
          <w:rFonts w:ascii="Palatino Linotype" w:hAnsi="Palatino Linotype" w:cs="Arial"/>
          <w:color w:val="000000" w:themeColor="text1"/>
          <w:lang w:val="es-ES"/>
        </w:rPr>
        <w:t>la</w:t>
      </w:r>
      <w:r w:rsidR="00E24730" w:rsidRPr="006E41B9">
        <w:rPr>
          <w:rFonts w:ascii="Palatino Linotype" w:hAnsi="Palatino Linotype" w:cs="Arial"/>
          <w:color w:val="000000" w:themeColor="text1"/>
          <w:lang w:val="es-ES"/>
        </w:rPr>
        <w:t xml:space="preserve"> respuesta</w:t>
      </w:r>
      <w:r w:rsidR="00F74502" w:rsidRPr="006E41B9">
        <w:rPr>
          <w:rFonts w:ascii="Palatino Linotype" w:hAnsi="Palatino Linotype" w:cs="Arial"/>
          <w:color w:val="000000" w:themeColor="text1"/>
          <w:lang w:val="es-ES"/>
        </w:rPr>
        <w:t xml:space="preserve"> d</w:t>
      </w:r>
      <w:r w:rsidR="00B61631" w:rsidRPr="006E41B9">
        <w:rPr>
          <w:rFonts w:ascii="Palatino Linotype" w:hAnsi="Palatino Linotype" w:cs="Arial"/>
          <w:color w:val="000000" w:themeColor="text1"/>
          <w:lang w:val="es-ES"/>
        </w:rPr>
        <w:t xml:space="preserve">e la </w:t>
      </w:r>
      <w:r w:rsidR="00B61631" w:rsidRPr="006E41B9">
        <w:rPr>
          <w:rFonts w:ascii="Palatino Linotype" w:hAnsi="Palatino Linotype" w:cs="Arial"/>
          <w:b/>
          <w:color w:val="000000" w:themeColor="text1"/>
          <w:lang w:val="es-ES"/>
        </w:rPr>
        <w:t>Junta de Caminos del Estado de México</w:t>
      </w:r>
      <w:r w:rsidRPr="006E41B9">
        <w:rPr>
          <w:rFonts w:ascii="Palatino Linotype" w:hAnsi="Palatino Linotype"/>
          <w:b/>
        </w:rPr>
        <w:t xml:space="preserve">, </w:t>
      </w:r>
      <w:r w:rsidR="00A66569" w:rsidRPr="006E41B9">
        <w:rPr>
          <w:rFonts w:ascii="Palatino Linotype" w:hAnsi="Palatino Linotype"/>
          <w:lang w:val="es-419"/>
        </w:rPr>
        <w:t xml:space="preserve">que en </w:t>
      </w:r>
      <w:r w:rsidRPr="006E41B9">
        <w:rPr>
          <w:rFonts w:ascii="Palatino Linotype" w:hAnsi="Palatino Linotype"/>
        </w:rPr>
        <w:t xml:space="preserve">lo sucesivo </w:t>
      </w:r>
      <w:r w:rsidR="009E2E2C" w:rsidRPr="006E41B9">
        <w:rPr>
          <w:rFonts w:ascii="Palatino Linotype" w:hAnsi="Palatino Linotype"/>
        </w:rPr>
        <w:t xml:space="preserve">se denominará </w:t>
      </w:r>
      <w:r w:rsidRPr="006E41B9">
        <w:rPr>
          <w:rFonts w:ascii="Palatino Linotype" w:hAnsi="Palatino Linotype"/>
          <w:b/>
        </w:rPr>
        <w:t>EL SUJETO OBLIGADO</w:t>
      </w:r>
      <w:r w:rsidRPr="006E41B9">
        <w:rPr>
          <w:rFonts w:ascii="Palatino Linotype" w:hAnsi="Palatino Linotype"/>
        </w:rPr>
        <w:t xml:space="preserve">, se procede a dictar la presente resolución con base en lo siguiente: </w:t>
      </w:r>
    </w:p>
    <w:p w14:paraId="48CEFEB5" w14:textId="77777777" w:rsidR="00457BB8" w:rsidRPr="006E41B9" w:rsidRDefault="00457BB8" w:rsidP="0066637D">
      <w:pPr>
        <w:jc w:val="center"/>
        <w:rPr>
          <w:rFonts w:ascii="Palatino Linotype" w:hAnsi="Palatino Linotype"/>
        </w:rPr>
      </w:pPr>
    </w:p>
    <w:p w14:paraId="480E521A" w14:textId="1C45FB4A" w:rsidR="00457BB8" w:rsidRPr="006E41B9" w:rsidRDefault="003103D9" w:rsidP="0066637D">
      <w:pPr>
        <w:jc w:val="center"/>
        <w:rPr>
          <w:rFonts w:ascii="Palatino Linotype" w:hAnsi="Palatino Linotype"/>
          <w:b/>
          <w:bCs/>
          <w:spacing w:val="40"/>
          <w:sz w:val="28"/>
        </w:rPr>
      </w:pPr>
      <w:r w:rsidRPr="006E41B9">
        <w:rPr>
          <w:rFonts w:ascii="Palatino Linotype" w:hAnsi="Palatino Linotype"/>
          <w:b/>
          <w:bCs/>
          <w:spacing w:val="40"/>
          <w:sz w:val="28"/>
        </w:rPr>
        <w:t>ANTECEDENTES</w:t>
      </w:r>
    </w:p>
    <w:p w14:paraId="68707BF2" w14:textId="77777777" w:rsidR="00457BB8" w:rsidRPr="006E41B9" w:rsidRDefault="00457BB8" w:rsidP="0066637D">
      <w:pPr>
        <w:jc w:val="center"/>
        <w:rPr>
          <w:rFonts w:ascii="Palatino Linotype" w:hAnsi="Palatino Linotype"/>
          <w:b/>
          <w:bCs/>
          <w:spacing w:val="40"/>
        </w:rPr>
      </w:pPr>
    </w:p>
    <w:p w14:paraId="27A028CA" w14:textId="38A75BD8" w:rsidR="0046481A" w:rsidRPr="006E41B9" w:rsidRDefault="00457BB8" w:rsidP="0066637D">
      <w:pPr>
        <w:spacing w:line="360" w:lineRule="auto"/>
        <w:jc w:val="both"/>
        <w:rPr>
          <w:rFonts w:ascii="Palatino Linotype" w:hAnsi="Palatino Linotype"/>
          <w:b/>
          <w:sz w:val="26"/>
          <w:szCs w:val="26"/>
        </w:rPr>
      </w:pPr>
      <w:r w:rsidRPr="006E41B9">
        <w:rPr>
          <w:rFonts w:ascii="Palatino Linotype" w:hAnsi="Palatino Linotype"/>
          <w:b/>
          <w:sz w:val="26"/>
          <w:szCs w:val="26"/>
        </w:rPr>
        <w:t xml:space="preserve">I. </w:t>
      </w:r>
      <w:r w:rsidR="00747069" w:rsidRPr="006E41B9">
        <w:rPr>
          <w:rFonts w:ascii="Palatino Linotype" w:hAnsi="Palatino Linotype"/>
          <w:b/>
          <w:sz w:val="26"/>
          <w:szCs w:val="26"/>
        </w:rPr>
        <w:t>De la Solicitud de Información</w:t>
      </w:r>
      <w:r w:rsidR="00E547B6" w:rsidRPr="006E41B9">
        <w:rPr>
          <w:rFonts w:ascii="Palatino Linotype" w:hAnsi="Palatino Linotype"/>
          <w:b/>
          <w:sz w:val="26"/>
          <w:szCs w:val="26"/>
        </w:rPr>
        <w:t>.</w:t>
      </w:r>
    </w:p>
    <w:p w14:paraId="4EA39801" w14:textId="37707055" w:rsidR="00F67B0E" w:rsidRPr="006E41B9" w:rsidRDefault="00290EA9" w:rsidP="00D73171">
      <w:pPr>
        <w:spacing w:line="360" w:lineRule="auto"/>
        <w:jc w:val="both"/>
        <w:rPr>
          <w:rFonts w:ascii="Palatino Linotype" w:hAnsi="Palatino Linotype" w:cs="Arial"/>
          <w:b/>
          <w:bCs/>
          <w:lang w:val="es-ES"/>
        </w:rPr>
      </w:pPr>
      <w:r w:rsidRPr="006E41B9">
        <w:rPr>
          <w:rFonts w:ascii="Palatino Linotype" w:hAnsi="Palatino Linotype" w:cs="Arial"/>
        </w:rPr>
        <w:t>El</w:t>
      </w:r>
      <w:r w:rsidR="00D73171" w:rsidRPr="006E41B9">
        <w:rPr>
          <w:rFonts w:ascii="Palatino Linotype" w:hAnsi="Palatino Linotype" w:cs="Arial"/>
        </w:rPr>
        <w:t xml:space="preserve"> </w:t>
      </w:r>
      <w:r w:rsidR="00B61631" w:rsidRPr="006E41B9">
        <w:rPr>
          <w:rFonts w:ascii="Palatino Linotype" w:hAnsi="Palatino Linotype" w:cs="Arial"/>
          <w:b/>
        </w:rPr>
        <w:t>ocho</w:t>
      </w:r>
      <w:r w:rsidR="00D73171" w:rsidRPr="006E41B9">
        <w:rPr>
          <w:rFonts w:ascii="Palatino Linotype" w:hAnsi="Palatino Linotype" w:cs="Arial"/>
          <w:b/>
        </w:rPr>
        <w:t xml:space="preserve"> de </w:t>
      </w:r>
      <w:r w:rsidR="00B61631" w:rsidRPr="006E41B9">
        <w:rPr>
          <w:rFonts w:ascii="Palatino Linotype" w:hAnsi="Palatino Linotype" w:cs="Arial"/>
          <w:b/>
        </w:rPr>
        <w:t>julio</w:t>
      </w:r>
      <w:r w:rsidR="00D73171" w:rsidRPr="006E41B9">
        <w:rPr>
          <w:rFonts w:ascii="Palatino Linotype" w:hAnsi="Palatino Linotype" w:cs="Arial"/>
          <w:b/>
        </w:rPr>
        <w:t xml:space="preserve"> de dos mil veintidós</w:t>
      </w:r>
      <w:r w:rsidR="00D73171" w:rsidRPr="006E41B9">
        <w:rPr>
          <w:rFonts w:ascii="Palatino Linotype" w:hAnsi="Palatino Linotype" w:cs="Arial"/>
        </w:rPr>
        <w:t xml:space="preserve">, </w:t>
      </w:r>
      <w:r w:rsidR="00646DD9" w:rsidRPr="006E41B9">
        <w:rPr>
          <w:rFonts w:ascii="Palatino Linotype" w:hAnsi="Palatino Linotype" w:cs="Arial"/>
          <w:b/>
        </w:rPr>
        <w:t>EL</w:t>
      </w:r>
      <w:r w:rsidR="00D73171" w:rsidRPr="006E41B9">
        <w:rPr>
          <w:rFonts w:ascii="Palatino Linotype" w:hAnsi="Palatino Linotype" w:cs="Arial"/>
          <w:b/>
        </w:rPr>
        <w:t xml:space="preserve"> RECURRENTE</w:t>
      </w:r>
      <w:r w:rsidR="0098012A" w:rsidRPr="006E41B9">
        <w:rPr>
          <w:rFonts w:ascii="Palatino Linotype" w:hAnsi="Palatino Linotype" w:cs="Arial"/>
        </w:rPr>
        <w:t xml:space="preserve"> presentó </w:t>
      </w:r>
      <w:r w:rsidR="005A27C8" w:rsidRPr="006E41B9">
        <w:rPr>
          <w:rFonts w:ascii="Palatino Linotype" w:eastAsia="Palatino Linotype" w:hAnsi="Palatino Linotype" w:cs="Palatino Linotype"/>
        </w:rPr>
        <w:t xml:space="preserve">a </w:t>
      </w:r>
      <w:r w:rsidR="00C60261" w:rsidRPr="006E41B9">
        <w:rPr>
          <w:rFonts w:ascii="Palatino Linotype" w:eastAsia="Palatino Linotype" w:hAnsi="Palatino Linotype" w:cs="Palatino Linotype"/>
        </w:rPr>
        <w:t xml:space="preserve">través </w:t>
      </w:r>
      <w:r w:rsidR="002065F6" w:rsidRPr="006E41B9">
        <w:rPr>
          <w:rFonts w:ascii="Palatino Linotype" w:eastAsia="Palatino Linotype" w:hAnsi="Palatino Linotype" w:cs="Palatino Linotype"/>
        </w:rPr>
        <w:t xml:space="preserve">del </w:t>
      </w:r>
      <w:r w:rsidR="0098012A" w:rsidRPr="006E41B9">
        <w:rPr>
          <w:rFonts w:ascii="Palatino Linotype" w:eastAsia="Palatino Linotype" w:hAnsi="Palatino Linotype" w:cs="Palatino Linotype"/>
        </w:rPr>
        <w:t>Sistema de Acceso a la Información Mexiquense</w:t>
      </w:r>
      <w:r w:rsidR="00D73171" w:rsidRPr="006E41B9">
        <w:rPr>
          <w:rFonts w:ascii="Palatino Linotype" w:hAnsi="Palatino Linotype" w:cs="Arial"/>
        </w:rPr>
        <w:t xml:space="preserve">, en lo subsecuente </w:t>
      </w:r>
      <w:r w:rsidR="00D73171" w:rsidRPr="006E41B9">
        <w:rPr>
          <w:rFonts w:ascii="Palatino Linotype" w:hAnsi="Palatino Linotype" w:cs="Arial"/>
          <w:b/>
        </w:rPr>
        <w:t>EL SAIMEX</w:t>
      </w:r>
      <w:r w:rsidR="00D73171" w:rsidRPr="006E41B9">
        <w:rPr>
          <w:rFonts w:ascii="Palatino Linotype" w:hAnsi="Palatino Linotype" w:cs="Arial"/>
        </w:rPr>
        <w:t xml:space="preserve"> ante </w:t>
      </w:r>
      <w:r w:rsidR="00D73171" w:rsidRPr="006E41B9">
        <w:rPr>
          <w:rFonts w:ascii="Palatino Linotype" w:hAnsi="Palatino Linotype" w:cs="Arial"/>
          <w:b/>
        </w:rPr>
        <w:t>EL SUJETO OBLIGADO</w:t>
      </w:r>
      <w:r w:rsidR="00D73171" w:rsidRPr="006E41B9">
        <w:rPr>
          <w:rFonts w:ascii="Palatino Linotype" w:hAnsi="Palatino Linotype" w:cs="Arial"/>
        </w:rPr>
        <w:t>, la solicitud de acceso a la Información Pública, a la que se le</w:t>
      </w:r>
      <w:r w:rsidR="00181639" w:rsidRPr="006E41B9">
        <w:rPr>
          <w:rFonts w:ascii="Palatino Linotype" w:hAnsi="Palatino Linotype" w:cs="Arial"/>
        </w:rPr>
        <w:t xml:space="preserve"> asignó el número de expediente</w:t>
      </w:r>
      <w:r w:rsidR="00181639" w:rsidRPr="006E41B9">
        <w:rPr>
          <w:rFonts w:ascii="Palatino Linotype" w:hAnsi="Palatino Linotype" w:cs="Arial"/>
          <w:b/>
        </w:rPr>
        <w:t xml:space="preserve"> </w:t>
      </w:r>
      <w:r w:rsidR="00B61631" w:rsidRPr="006E41B9">
        <w:rPr>
          <w:rFonts w:ascii="Palatino Linotype" w:hAnsi="Palatino Linotype" w:cs="Arial"/>
          <w:b/>
          <w:bCs/>
        </w:rPr>
        <w:t>00051/JC/IP/2022</w:t>
      </w:r>
      <w:r w:rsidR="00D73171" w:rsidRPr="006E41B9">
        <w:rPr>
          <w:rFonts w:ascii="Palatino Linotype" w:hAnsi="Palatino Linotype" w:cs="Arial"/>
        </w:rPr>
        <w:t>, mediante la cual solicitó:</w:t>
      </w:r>
    </w:p>
    <w:p w14:paraId="389904F8" w14:textId="77777777" w:rsidR="00D73171" w:rsidRPr="006E41B9" w:rsidRDefault="00D73171" w:rsidP="00D73171">
      <w:pPr>
        <w:spacing w:line="360" w:lineRule="auto"/>
        <w:jc w:val="both"/>
        <w:rPr>
          <w:rFonts w:ascii="Palatino Linotype" w:hAnsi="Palatino Linotype" w:cs="Arial"/>
          <w:b/>
          <w:bCs/>
          <w:lang w:val="es-ES"/>
        </w:rPr>
      </w:pPr>
    </w:p>
    <w:p w14:paraId="6B6F2094" w14:textId="62C1F902" w:rsidR="007172B4" w:rsidRDefault="007C005A" w:rsidP="00C60261">
      <w:pPr>
        <w:tabs>
          <w:tab w:val="left" w:pos="851"/>
        </w:tabs>
        <w:ind w:left="851" w:right="901"/>
        <w:jc w:val="both"/>
        <w:rPr>
          <w:rFonts w:ascii="Palatino Linotype" w:hAnsi="Palatino Linotype" w:cs="Arial"/>
          <w:color w:val="000000" w:themeColor="text1"/>
          <w:sz w:val="22"/>
          <w:szCs w:val="22"/>
        </w:rPr>
      </w:pPr>
      <w:r w:rsidRPr="006E41B9">
        <w:rPr>
          <w:rFonts w:ascii="Palatino Linotype" w:hAnsi="Palatino Linotype" w:cs="Arial"/>
          <w:i/>
          <w:sz w:val="22"/>
          <w:szCs w:val="22"/>
        </w:rPr>
        <w:t>“</w:t>
      </w:r>
      <w:r w:rsidR="00B61631" w:rsidRPr="006E41B9">
        <w:rPr>
          <w:rFonts w:ascii="Palatino Linotype" w:hAnsi="Palatino Linotype" w:cs="Arial"/>
          <w:i/>
          <w:sz w:val="22"/>
          <w:szCs w:val="22"/>
        </w:rPr>
        <w:t xml:space="preserve">Con mi derecho constitucional solicito la cartera de proyectos de inversión de 2017 a Julio 2022 qué realizó su depende, recursos autorizados y ejercidos de cualquier fondo como el fondo metropolitano, inversión pública, ramo 28, 32 y 33 como se ejerció, las licitaciones públicas, las empresas contratadas, los proyectos arquitectónico, de obra, de factibilidad y de costo beneficio, proyectos ejecutivos todo de cada uno de los proyectos ejecutados, por que empresa se ejecutó, las auditorías realizadas a estos recursos, los resultados de las auditorías, en que municipios se realizaron los proyectos, los beneficiarios, fecha de inauguración, el nombre de o los </w:t>
      </w:r>
      <w:r w:rsidR="00B61631" w:rsidRPr="006E41B9">
        <w:rPr>
          <w:rFonts w:ascii="Palatino Linotype" w:hAnsi="Palatino Linotype" w:cs="Arial"/>
          <w:i/>
          <w:sz w:val="22"/>
          <w:szCs w:val="22"/>
        </w:rPr>
        <w:lastRenderedPageBreak/>
        <w:t>responsables de ejercer los recursos. Y los documentos que demuestren como se ejerció el recurso por año. El recurso cancelado y devuelto a la Secretaría de Finanzas.</w:t>
      </w:r>
      <w:r w:rsidR="00C9398D" w:rsidRPr="006E41B9">
        <w:rPr>
          <w:rFonts w:ascii="Palatino Linotype" w:hAnsi="Palatino Linotype" w:cs="Arial"/>
          <w:i/>
          <w:color w:val="000000" w:themeColor="text1"/>
          <w:sz w:val="22"/>
          <w:szCs w:val="22"/>
        </w:rPr>
        <w:t>”</w:t>
      </w:r>
      <w:r w:rsidR="00C60261" w:rsidRPr="006E41B9">
        <w:rPr>
          <w:rFonts w:ascii="Palatino Linotype" w:hAnsi="Palatino Linotype" w:cs="Arial"/>
          <w:i/>
          <w:color w:val="000000" w:themeColor="text1"/>
          <w:sz w:val="22"/>
          <w:szCs w:val="22"/>
        </w:rPr>
        <w:t xml:space="preserve"> </w:t>
      </w:r>
      <w:r w:rsidR="00C60261" w:rsidRPr="006E41B9">
        <w:rPr>
          <w:rFonts w:ascii="Palatino Linotype" w:hAnsi="Palatino Linotype" w:cs="Arial"/>
          <w:color w:val="000000" w:themeColor="text1"/>
          <w:sz w:val="22"/>
          <w:szCs w:val="22"/>
        </w:rPr>
        <w:t>(Sic).</w:t>
      </w:r>
    </w:p>
    <w:p w14:paraId="4A460B75" w14:textId="77777777" w:rsidR="00FF4E6F" w:rsidRDefault="00FF4E6F" w:rsidP="00FF4E6F">
      <w:pPr>
        <w:spacing w:line="360" w:lineRule="auto"/>
        <w:jc w:val="both"/>
        <w:rPr>
          <w:rFonts w:ascii="Palatino Linotype" w:hAnsi="Palatino Linotype" w:cs="Arial"/>
          <w:b/>
        </w:rPr>
      </w:pPr>
    </w:p>
    <w:p w14:paraId="0ABEBBA5" w14:textId="7C326409" w:rsidR="00FF4E6F" w:rsidRPr="00FF4E6F" w:rsidRDefault="00FF4E6F" w:rsidP="00FF4E6F">
      <w:pPr>
        <w:spacing w:line="360" w:lineRule="auto"/>
        <w:jc w:val="both"/>
        <w:rPr>
          <w:rFonts w:ascii="Palatino Linotype" w:hAnsi="Palatino Linotype" w:cs="Arial"/>
          <w:b/>
        </w:rPr>
      </w:pPr>
      <w:r w:rsidRPr="00117827">
        <w:rPr>
          <w:rFonts w:ascii="Palatino Linotype" w:hAnsi="Palatino Linotype" w:cs="Arial"/>
          <w:b/>
        </w:rPr>
        <w:t>MODALIDAD DE ENTREGA:</w:t>
      </w:r>
      <w:r w:rsidRPr="00117827">
        <w:rPr>
          <w:rFonts w:ascii="Palatino Linotype" w:hAnsi="Palatino Linotype" w:cs="Arial"/>
        </w:rPr>
        <w:t xml:space="preserve"> Vía </w:t>
      </w:r>
      <w:r w:rsidRPr="00117827">
        <w:rPr>
          <w:rFonts w:ascii="Palatino Linotype" w:hAnsi="Palatino Linotype" w:cs="Arial"/>
          <w:b/>
        </w:rPr>
        <w:t>SAIMEX.</w:t>
      </w:r>
    </w:p>
    <w:p w14:paraId="4B0B9566" w14:textId="77777777" w:rsidR="00C60261" w:rsidRPr="006E41B9" w:rsidRDefault="00C60261" w:rsidP="00C60261">
      <w:pPr>
        <w:tabs>
          <w:tab w:val="left" w:pos="851"/>
        </w:tabs>
        <w:ind w:left="851" w:right="901"/>
        <w:jc w:val="both"/>
        <w:rPr>
          <w:rFonts w:ascii="Palatino Linotype" w:hAnsi="Palatino Linotype" w:cs="Arial"/>
          <w:i/>
          <w:color w:val="000000" w:themeColor="text1"/>
          <w:sz w:val="22"/>
          <w:szCs w:val="22"/>
        </w:rPr>
      </w:pPr>
    </w:p>
    <w:p w14:paraId="7BB9FF79" w14:textId="7BF08E87" w:rsidR="003A7460" w:rsidRPr="006E41B9" w:rsidRDefault="00411A00" w:rsidP="003A7460">
      <w:pPr>
        <w:spacing w:line="360" w:lineRule="auto"/>
        <w:jc w:val="both"/>
        <w:rPr>
          <w:rFonts w:ascii="Palatino Linotype" w:eastAsia="Calibri" w:hAnsi="Palatino Linotype" w:cs="Arial"/>
          <w:b/>
          <w:bCs/>
          <w:sz w:val="26"/>
          <w:szCs w:val="26"/>
          <w:lang w:val="es-ES" w:eastAsia="en-US"/>
        </w:rPr>
      </w:pPr>
      <w:r w:rsidRPr="006E41B9">
        <w:rPr>
          <w:rFonts w:ascii="Palatino Linotype" w:eastAsia="Calibri" w:hAnsi="Palatino Linotype" w:cs="Arial"/>
          <w:b/>
          <w:bCs/>
          <w:sz w:val="26"/>
          <w:szCs w:val="26"/>
          <w:lang w:val="es-ES" w:eastAsia="en-US"/>
        </w:rPr>
        <w:t>II</w:t>
      </w:r>
      <w:r w:rsidR="003A7460" w:rsidRPr="006E41B9">
        <w:rPr>
          <w:rFonts w:ascii="Palatino Linotype" w:eastAsia="Calibri" w:hAnsi="Palatino Linotype" w:cs="Arial"/>
          <w:b/>
          <w:bCs/>
          <w:sz w:val="26"/>
          <w:szCs w:val="26"/>
          <w:lang w:val="es-ES" w:eastAsia="en-US"/>
        </w:rPr>
        <w:t>. Turno de la solicitud de información.</w:t>
      </w:r>
    </w:p>
    <w:p w14:paraId="298AB521" w14:textId="465370CB" w:rsidR="003A7460" w:rsidRPr="006E41B9" w:rsidRDefault="003A7460" w:rsidP="003A7460">
      <w:pPr>
        <w:spacing w:line="360" w:lineRule="auto"/>
        <w:jc w:val="both"/>
        <w:rPr>
          <w:rFonts w:ascii="Palatino Linotype" w:eastAsia="Calibri" w:hAnsi="Palatino Linotype" w:cs="Arial"/>
          <w:bCs/>
          <w:lang w:val="es-ES" w:eastAsia="en-US"/>
        </w:rPr>
      </w:pPr>
      <w:r w:rsidRPr="006E41B9">
        <w:rPr>
          <w:rFonts w:ascii="Palatino Linotype" w:eastAsia="Calibri" w:hAnsi="Palatino Linotype" w:cs="Arial"/>
          <w:bCs/>
          <w:lang w:val="es-ES" w:eastAsia="en-US"/>
        </w:rPr>
        <w:t xml:space="preserve">En cumplimiento al artículo 162 de la Ley de Transparencia y Acceso a la Información Pública del Estado de México y Municipios, el </w:t>
      </w:r>
      <w:r w:rsidR="00B61631" w:rsidRPr="006E41B9">
        <w:rPr>
          <w:rFonts w:ascii="Palatino Linotype" w:eastAsia="Calibri" w:hAnsi="Palatino Linotype" w:cs="Arial"/>
          <w:b/>
          <w:bCs/>
          <w:lang w:val="es-ES" w:eastAsia="en-US"/>
        </w:rPr>
        <w:t>once</w:t>
      </w:r>
      <w:r w:rsidRPr="006E41B9">
        <w:rPr>
          <w:rFonts w:ascii="Palatino Linotype" w:eastAsia="Calibri" w:hAnsi="Palatino Linotype" w:cs="Arial"/>
          <w:b/>
          <w:bCs/>
          <w:lang w:val="es-ES" w:eastAsia="en-US"/>
        </w:rPr>
        <w:t xml:space="preserve"> de </w:t>
      </w:r>
      <w:r w:rsidR="00B61631" w:rsidRPr="006E41B9">
        <w:rPr>
          <w:rFonts w:ascii="Palatino Linotype" w:eastAsia="Calibri" w:hAnsi="Palatino Linotype" w:cs="Arial"/>
          <w:b/>
          <w:bCs/>
          <w:lang w:val="es-ES" w:eastAsia="en-US"/>
        </w:rPr>
        <w:t>julio</w:t>
      </w:r>
      <w:r w:rsidRPr="006E41B9">
        <w:rPr>
          <w:rFonts w:ascii="Palatino Linotype" w:eastAsia="Calibri" w:hAnsi="Palatino Linotype" w:cs="Arial"/>
          <w:b/>
          <w:bCs/>
          <w:lang w:val="es-ES" w:eastAsia="en-US"/>
        </w:rPr>
        <w:t xml:space="preserve"> de dos mil veintidós</w:t>
      </w:r>
      <w:r w:rsidRPr="006E41B9">
        <w:rPr>
          <w:rFonts w:ascii="Palatino Linotype" w:eastAsia="Calibri" w:hAnsi="Palatino Linotype" w:cs="Arial"/>
          <w:bCs/>
          <w:lang w:val="es-ES" w:eastAsia="en-US"/>
        </w:rPr>
        <w:t xml:space="preserve">, el Titular de la Unidad de Transparencia del </w:t>
      </w:r>
      <w:r w:rsidR="00BF0CDF" w:rsidRPr="006E41B9">
        <w:rPr>
          <w:rFonts w:ascii="Palatino Linotype" w:eastAsia="Calibri" w:hAnsi="Palatino Linotype" w:cs="Arial"/>
          <w:bCs/>
          <w:lang w:val="es-ES" w:eastAsia="en-US"/>
        </w:rPr>
        <w:t>Sujeto Obligado</w:t>
      </w:r>
      <w:r w:rsidRPr="006E41B9">
        <w:rPr>
          <w:rFonts w:ascii="Palatino Linotype" w:eastAsia="Calibri" w:hAnsi="Palatino Linotype" w:cs="Arial"/>
          <w:bCs/>
          <w:lang w:val="es-ES" w:eastAsia="en-US"/>
        </w:rPr>
        <w:t>, turnó el requerimiento de información al servidor público habilitado que estimó pertinente, a fin de colmar la solicitud de acceso a la información; tal y como, se aprecia en la siguiente imagen:</w:t>
      </w:r>
    </w:p>
    <w:p w14:paraId="63D44B8C" w14:textId="77777777" w:rsidR="003A7460" w:rsidRPr="006E41B9" w:rsidRDefault="003A7460" w:rsidP="007172B4">
      <w:pPr>
        <w:ind w:left="851" w:right="899"/>
        <w:jc w:val="both"/>
        <w:rPr>
          <w:rFonts w:ascii="Palatino Linotype" w:hAnsi="Palatino Linotype" w:cs="Arial"/>
          <w:color w:val="000000" w:themeColor="text1"/>
        </w:rPr>
      </w:pPr>
    </w:p>
    <w:p w14:paraId="6263163F" w14:textId="1757C104" w:rsidR="003A7460" w:rsidRPr="006E41B9" w:rsidRDefault="00B61631" w:rsidP="003A7460">
      <w:pPr>
        <w:spacing w:line="360" w:lineRule="auto"/>
        <w:jc w:val="center"/>
        <w:rPr>
          <w:rFonts w:ascii="Palatino Linotype" w:hAnsi="Palatino Linotype" w:cs="Arial"/>
          <w:color w:val="000000" w:themeColor="text1"/>
        </w:rPr>
      </w:pPr>
      <w:r w:rsidRPr="006E41B9">
        <w:rPr>
          <w:noProof/>
          <w:lang w:eastAsia="es-MX"/>
        </w:rPr>
        <w:drawing>
          <wp:inline distT="0" distB="0" distL="0" distR="0" wp14:anchorId="1C947CBE" wp14:editId="37418ED9">
            <wp:extent cx="5791835" cy="2124075"/>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91835" cy="2124075"/>
                    </a:xfrm>
                    <a:prstGeom prst="rect">
                      <a:avLst/>
                    </a:prstGeom>
                  </pic:spPr>
                </pic:pic>
              </a:graphicData>
            </a:graphic>
          </wp:inline>
        </w:drawing>
      </w:r>
    </w:p>
    <w:p w14:paraId="2A394849" w14:textId="77777777" w:rsidR="003A7460" w:rsidRPr="006E41B9" w:rsidRDefault="003A7460" w:rsidP="0066637D">
      <w:pPr>
        <w:spacing w:line="360" w:lineRule="auto"/>
        <w:jc w:val="both"/>
        <w:rPr>
          <w:rFonts w:ascii="Palatino Linotype" w:hAnsi="Palatino Linotype" w:cs="Arial"/>
          <w:color w:val="000000" w:themeColor="text1"/>
        </w:rPr>
      </w:pPr>
    </w:p>
    <w:p w14:paraId="0C56FA84" w14:textId="06D19107" w:rsidR="00156D5F" w:rsidRPr="006E41B9" w:rsidRDefault="00F64C0D" w:rsidP="00156D5F">
      <w:pPr>
        <w:spacing w:line="360" w:lineRule="auto"/>
        <w:jc w:val="both"/>
        <w:rPr>
          <w:rFonts w:ascii="Palatino Linotype" w:hAnsi="Palatino Linotype" w:cs="Arial"/>
          <w:b/>
          <w:sz w:val="26"/>
          <w:szCs w:val="26"/>
        </w:rPr>
      </w:pPr>
      <w:r w:rsidRPr="006E41B9">
        <w:rPr>
          <w:rFonts w:ascii="Palatino Linotype" w:hAnsi="Palatino Linotype"/>
          <w:b/>
          <w:sz w:val="26"/>
          <w:szCs w:val="26"/>
        </w:rPr>
        <w:t>I</w:t>
      </w:r>
      <w:r w:rsidR="00156D5F" w:rsidRPr="006E41B9">
        <w:rPr>
          <w:rFonts w:ascii="Palatino Linotype" w:hAnsi="Palatino Linotype"/>
          <w:b/>
          <w:sz w:val="26"/>
          <w:szCs w:val="26"/>
        </w:rPr>
        <w:t>II.</w:t>
      </w:r>
      <w:r w:rsidR="00156D5F" w:rsidRPr="006E41B9">
        <w:rPr>
          <w:rFonts w:ascii="Palatino Linotype" w:hAnsi="Palatino Linotype"/>
          <w:sz w:val="26"/>
          <w:szCs w:val="26"/>
        </w:rPr>
        <w:t xml:space="preserve"> </w:t>
      </w:r>
      <w:r w:rsidR="00156D5F" w:rsidRPr="006E41B9">
        <w:rPr>
          <w:rFonts w:ascii="Palatino Linotype" w:hAnsi="Palatino Linotype" w:cs="Arial"/>
          <w:b/>
          <w:sz w:val="26"/>
          <w:szCs w:val="26"/>
        </w:rPr>
        <w:t>Solicitud de aclaración.</w:t>
      </w:r>
    </w:p>
    <w:p w14:paraId="37AEA81D" w14:textId="0FD297CA" w:rsidR="00156D5F" w:rsidRPr="006E41B9" w:rsidRDefault="00156D5F" w:rsidP="00156D5F">
      <w:pPr>
        <w:spacing w:line="360" w:lineRule="auto"/>
        <w:jc w:val="both"/>
        <w:rPr>
          <w:rFonts w:ascii="Palatino Linotype" w:hAnsi="Palatino Linotype"/>
          <w:bCs/>
        </w:rPr>
      </w:pPr>
      <w:r w:rsidRPr="006E41B9">
        <w:rPr>
          <w:rFonts w:ascii="Palatino Linotype" w:hAnsi="Palatino Linotype" w:cs="Arial"/>
        </w:rPr>
        <w:t xml:space="preserve">De conformidad con el artículo 159 de la Ley de Transparencia y Acceso a la Información Pública del Estado de México y Municipios, el Titular de la Unidad de Transparencia del </w:t>
      </w:r>
      <w:r w:rsidRPr="006E41B9">
        <w:rPr>
          <w:rFonts w:ascii="Palatino Linotype" w:hAnsi="Palatino Linotype" w:cs="Arial"/>
          <w:b/>
        </w:rPr>
        <w:t>SUJETO OBLIGADO</w:t>
      </w:r>
      <w:r w:rsidRPr="006E41B9">
        <w:rPr>
          <w:rFonts w:ascii="Palatino Linotype" w:hAnsi="Palatino Linotype" w:cs="Arial"/>
        </w:rPr>
        <w:t xml:space="preserve">, en fecha </w:t>
      </w:r>
      <w:r w:rsidR="001171F4" w:rsidRPr="006E41B9">
        <w:rPr>
          <w:rFonts w:ascii="Palatino Linotype" w:hAnsi="Palatino Linotype" w:cs="Arial"/>
          <w:b/>
        </w:rPr>
        <w:t>quince</w:t>
      </w:r>
      <w:r w:rsidRPr="006E41B9">
        <w:rPr>
          <w:rFonts w:ascii="Palatino Linotype" w:hAnsi="Palatino Linotype" w:cs="Arial"/>
          <w:b/>
        </w:rPr>
        <w:t xml:space="preserve"> de </w:t>
      </w:r>
      <w:r w:rsidR="001171F4" w:rsidRPr="006E41B9">
        <w:rPr>
          <w:rFonts w:ascii="Palatino Linotype" w:hAnsi="Palatino Linotype" w:cs="Arial"/>
          <w:b/>
        </w:rPr>
        <w:t>julio</w:t>
      </w:r>
      <w:r w:rsidRPr="006E41B9">
        <w:rPr>
          <w:rFonts w:ascii="Palatino Linotype" w:hAnsi="Palatino Linotype" w:cs="Arial"/>
          <w:b/>
        </w:rPr>
        <w:t xml:space="preserve"> de dos mil </w:t>
      </w:r>
      <w:r w:rsidRPr="006E41B9">
        <w:rPr>
          <w:rFonts w:ascii="Palatino Linotype" w:hAnsi="Palatino Linotype" w:cs="Arial"/>
          <w:b/>
        </w:rPr>
        <w:lastRenderedPageBreak/>
        <w:t>veintidós</w:t>
      </w:r>
      <w:r w:rsidRPr="006E41B9">
        <w:rPr>
          <w:rFonts w:ascii="Palatino Linotype" w:hAnsi="Palatino Linotype" w:cs="Arial"/>
        </w:rPr>
        <w:t xml:space="preserve">, </w:t>
      </w:r>
      <w:r w:rsidRPr="006E41B9">
        <w:rPr>
          <w:rFonts w:ascii="Palatino Linotype" w:hAnsi="Palatino Linotype"/>
          <w:bCs/>
        </w:rPr>
        <w:t>solicitó una aclaración para dar trámite a la solicitud del particular, en los siguientes términos:</w:t>
      </w:r>
    </w:p>
    <w:p w14:paraId="4699C4E6" w14:textId="749401C8" w:rsidR="001171F4" w:rsidRPr="006E41B9" w:rsidRDefault="00156D5F" w:rsidP="001171F4">
      <w:pPr>
        <w:tabs>
          <w:tab w:val="left" w:pos="851"/>
        </w:tabs>
        <w:ind w:left="851" w:right="901"/>
        <w:jc w:val="both"/>
        <w:rPr>
          <w:rFonts w:ascii="Palatino Linotype" w:hAnsi="Palatino Linotype"/>
          <w:bCs/>
          <w:i/>
          <w:sz w:val="22"/>
          <w:szCs w:val="22"/>
        </w:rPr>
      </w:pPr>
      <w:r w:rsidRPr="006E41B9">
        <w:rPr>
          <w:rFonts w:ascii="Palatino Linotype" w:hAnsi="Palatino Linotype"/>
          <w:bCs/>
          <w:i/>
          <w:sz w:val="22"/>
          <w:szCs w:val="22"/>
        </w:rPr>
        <w:t>“</w:t>
      </w:r>
      <w:r w:rsidR="001171F4" w:rsidRPr="006E41B9">
        <w:rPr>
          <w:rFonts w:ascii="Palatino Linotype" w:hAnsi="Palatino Linotype"/>
          <w:bCs/>
          <w:i/>
          <w:sz w:val="22"/>
          <w:szCs w:val="22"/>
        </w:rPr>
        <w:t>Metepec, México a 15 de Julio de 2022</w:t>
      </w:r>
    </w:p>
    <w:p w14:paraId="14238FD0" w14:textId="77777777" w:rsidR="001171F4" w:rsidRPr="006E41B9" w:rsidRDefault="001171F4" w:rsidP="001171F4">
      <w:pPr>
        <w:tabs>
          <w:tab w:val="left" w:pos="851"/>
        </w:tabs>
        <w:ind w:left="851" w:right="901"/>
        <w:jc w:val="both"/>
        <w:rPr>
          <w:rFonts w:ascii="Palatino Linotype" w:hAnsi="Palatino Linotype"/>
          <w:bCs/>
          <w:i/>
          <w:sz w:val="22"/>
          <w:szCs w:val="22"/>
        </w:rPr>
      </w:pPr>
      <w:r w:rsidRPr="006E41B9">
        <w:rPr>
          <w:rFonts w:ascii="Palatino Linotype" w:hAnsi="Palatino Linotype"/>
          <w:bCs/>
          <w:i/>
          <w:sz w:val="22"/>
          <w:szCs w:val="22"/>
        </w:rPr>
        <w:t>Nombre del solicitante: C. Solicitante</w:t>
      </w:r>
    </w:p>
    <w:p w14:paraId="3350D363" w14:textId="77777777" w:rsidR="001171F4" w:rsidRPr="006E41B9" w:rsidRDefault="001171F4" w:rsidP="001171F4">
      <w:pPr>
        <w:tabs>
          <w:tab w:val="left" w:pos="851"/>
        </w:tabs>
        <w:ind w:left="851" w:right="901"/>
        <w:jc w:val="both"/>
        <w:rPr>
          <w:rFonts w:ascii="Palatino Linotype" w:hAnsi="Palatino Linotype"/>
          <w:bCs/>
          <w:i/>
          <w:sz w:val="22"/>
          <w:szCs w:val="22"/>
        </w:rPr>
      </w:pPr>
      <w:r w:rsidRPr="006E41B9">
        <w:rPr>
          <w:rFonts w:ascii="Palatino Linotype" w:hAnsi="Palatino Linotype"/>
          <w:bCs/>
          <w:i/>
          <w:sz w:val="22"/>
          <w:szCs w:val="22"/>
        </w:rPr>
        <w:t>Folio de la solicitud: 00051/JC/IP/2022</w:t>
      </w:r>
    </w:p>
    <w:p w14:paraId="3ECA58FA" w14:textId="77777777" w:rsidR="001171F4" w:rsidRPr="006E41B9" w:rsidRDefault="001171F4" w:rsidP="001171F4">
      <w:pPr>
        <w:tabs>
          <w:tab w:val="left" w:pos="851"/>
        </w:tabs>
        <w:ind w:left="851" w:right="901"/>
        <w:jc w:val="both"/>
        <w:rPr>
          <w:rFonts w:ascii="Palatino Linotype" w:hAnsi="Palatino Linotype"/>
          <w:bCs/>
          <w:i/>
          <w:sz w:val="22"/>
          <w:szCs w:val="22"/>
        </w:rPr>
      </w:pPr>
      <w:r w:rsidRPr="006E41B9">
        <w:rPr>
          <w:rFonts w:ascii="Palatino Linotype" w:hAnsi="Palatino Linotype"/>
          <w:bCs/>
          <w:i/>
          <w:sz w:val="22"/>
          <w:szCs w:val="22"/>
        </w:rPr>
        <w:t>Con fundamento en el articulo 159 de la Ley de Transparencia y Acceso a la Información Pública del Estado de México y Municipios, se le requiere para que dentro del plazo de diez días hábiles realice lo siguiente:</w:t>
      </w:r>
    </w:p>
    <w:p w14:paraId="73C44AC1" w14:textId="77777777" w:rsidR="001171F4" w:rsidRPr="006E41B9" w:rsidRDefault="001171F4" w:rsidP="001171F4">
      <w:pPr>
        <w:tabs>
          <w:tab w:val="left" w:pos="851"/>
        </w:tabs>
        <w:ind w:left="851" w:right="901"/>
        <w:jc w:val="both"/>
        <w:rPr>
          <w:rFonts w:ascii="Palatino Linotype" w:hAnsi="Palatino Linotype"/>
          <w:bCs/>
          <w:i/>
          <w:sz w:val="22"/>
          <w:szCs w:val="22"/>
        </w:rPr>
      </w:pPr>
      <w:r w:rsidRPr="006E41B9">
        <w:rPr>
          <w:rFonts w:ascii="Palatino Linotype" w:hAnsi="Palatino Linotype"/>
          <w:bCs/>
          <w:i/>
          <w:sz w:val="22"/>
          <w:szCs w:val="22"/>
        </w:rPr>
        <w:t>Se adjunta oficio de la Unidad de Transparencia con No. 0316/2022 y oficio del Servidor publico habilitado con No. 220C0101030000L/0888/2022, a través del cual se describe lo solicitado.</w:t>
      </w:r>
    </w:p>
    <w:p w14:paraId="4C74C972" w14:textId="77777777" w:rsidR="001171F4" w:rsidRPr="006E41B9" w:rsidRDefault="001171F4" w:rsidP="001171F4">
      <w:pPr>
        <w:tabs>
          <w:tab w:val="left" w:pos="851"/>
        </w:tabs>
        <w:ind w:left="851" w:right="901"/>
        <w:jc w:val="both"/>
        <w:rPr>
          <w:rFonts w:ascii="Palatino Linotype" w:hAnsi="Palatino Linotype"/>
          <w:bCs/>
          <w:i/>
          <w:sz w:val="22"/>
          <w:szCs w:val="22"/>
        </w:rPr>
      </w:pPr>
      <w:r w:rsidRPr="006E41B9">
        <w:rPr>
          <w:rFonts w:ascii="Palatino Linotype" w:hAnsi="Palatino Linotype"/>
          <w:bCs/>
          <w:i/>
          <w:sz w:val="22"/>
          <w:szCs w:val="22"/>
        </w:rPr>
        <w:t>En caso de que no se desahogue el requerimiento señalado dentro del plazo citado se tendrá por no presentada la solicitud de información, quedando a salvo sus derechos para volver a presentar la solicitud, lo anterior con fundamento en el artículo 159 de la Ley invocada.</w:t>
      </w:r>
    </w:p>
    <w:p w14:paraId="3760F3A8" w14:textId="77777777" w:rsidR="001171F4" w:rsidRPr="006E41B9" w:rsidRDefault="001171F4" w:rsidP="001171F4">
      <w:pPr>
        <w:tabs>
          <w:tab w:val="left" w:pos="851"/>
        </w:tabs>
        <w:ind w:left="851" w:right="901"/>
        <w:jc w:val="both"/>
        <w:rPr>
          <w:rFonts w:ascii="Palatino Linotype" w:hAnsi="Palatino Linotype"/>
          <w:bCs/>
          <w:i/>
          <w:sz w:val="22"/>
          <w:szCs w:val="22"/>
        </w:rPr>
      </w:pPr>
      <w:r w:rsidRPr="006E41B9">
        <w:rPr>
          <w:rFonts w:ascii="Palatino Linotype" w:hAnsi="Palatino Linotype"/>
          <w:bCs/>
          <w:i/>
          <w:sz w:val="22"/>
          <w:szCs w:val="22"/>
        </w:rPr>
        <w:t>ATENTAMENTE</w:t>
      </w:r>
    </w:p>
    <w:p w14:paraId="42742C96" w14:textId="1D703452" w:rsidR="00156D5F" w:rsidRPr="006E41B9" w:rsidRDefault="001171F4" w:rsidP="001171F4">
      <w:pPr>
        <w:tabs>
          <w:tab w:val="left" w:pos="851"/>
        </w:tabs>
        <w:ind w:left="851" w:right="901"/>
        <w:jc w:val="both"/>
        <w:rPr>
          <w:rFonts w:ascii="Palatino Linotype" w:hAnsi="Palatino Linotype"/>
          <w:bCs/>
          <w:i/>
          <w:sz w:val="22"/>
          <w:szCs w:val="22"/>
        </w:rPr>
      </w:pPr>
      <w:r w:rsidRPr="006E41B9">
        <w:rPr>
          <w:rFonts w:ascii="Palatino Linotype" w:hAnsi="Palatino Linotype"/>
          <w:bCs/>
          <w:i/>
          <w:sz w:val="22"/>
          <w:szCs w:val="22"/>
        </w:rPr>
        <w:t>ING. ARTURO RENÉ JUÁREZ GARCÍA</w:t>
      </w:r>
      <w:r w:rsidR="00156D5F" w:rsidRPr="006E41B9">
        <w:rPr>
          <w:rFonts w:ascii="Palatino Linotype" w:hAnsi="Palatino Linotype"/>
          <w:bCs/>
          <w:i/>
          <w:sz w:val="22"/>
          <w:szCs w:val="22"/>
        </w:rPr>
        <w:t>”</w:t>
      </w:r>
    </w:p>
    <w:p w14:paraId="70048056" w14:textId="77777777" w:rsidR="00156D5F" w:rsidRPr="006E41B9" w:rsidRDefault="00156D5F" w:rsidP="0066637D">
      <w:pPr>
        <w:spacing w:line="360" w:lineRule="auto"/>
        <w:jc w:val="both"/>
        <w:rPr>
          <w:rFonts w:ascii="Palatino Linotype" w:hAnsi="Palatino Linotype" w:cs="Arial"/>
          <w:color w:val="000000" w:themeColor="text1"/>
        </w:rPr>
      </w:pPr>
    </w:p>
    <w:p w14:paraId="6D15473F" w14:textId="15FF3B5E" w:rsidR="001171F4" w:rsidRPr="006E41B9" w:rsidRDefault="001171F4" w:rsidP="0066637D">
      <w:pPr>
        <w:spacing w:line="360" w:lineRule="auto"/>
        <w:jc w:val="both"/>
        <w:rPr>
          <w:rFonts w:ascii="Palatino Linotype" w:hAnsi="Palatino Linotype" w:cs="Arial"/>
          <w:color w:val="000000" w:themeColor="text1"/>
        </w:rPr>
      </w:pPr>
      <w:r w:rsidRPr="006E41B9">
        <w:rPr>
          <w:rFonts w:ascii="Palatino Linotype" w:hAnsi="Palatino Linotype" w:cs="Arial"/>
          <w:color w:val="000000" w:themeColor="text1"/>
        </w:rPr>
        <w:t>Por otra parte</w:t>
      </w:r>
      <w:r w:rsidR="006B6920" w:rsidRPr="006E41B9">
        <w:rPr>
          <w:rFonts w:ascii="Palatino Linotype" w:hAnsi="Palatino Linotype" w:cs="Arial"/>
          <w:color w:val="000000" w:themeColor="text1"/>
        </w:rPr>
        <w:t>,</w:t>
      </w:r>
      <w:r w:rsidRPr="006E41B9">
        <w:rPr>
          <w:rFonts w:ascii="Palatino Linotype" w:hAnsi="Palatino Linotype" w:cs="Arial"/>
          <w:color w:val="000000" w:themeColor="text1"/>
        </w:rPr>
        <w:t xml:space="preserve"> se agregó al escrito anterior, el archivo digital denominado “Solicitud de aclaración 0316.pdf”, de cuyo contenido, se advierte el oficio con número de registro 0316/2022</w:t>
      </w:r>
      <w:r w:rsidR="00C16BE7" w:rsidRPr="006E41B9">
        <w:rPr>
          <w:rFonts w:ascii="Palatino Linotype" w:hAnsi="Palatino Linotype" w:cs="Arial"/>
          <w:color w:val="000000" w:themeColor="text1"/>
        </w:rPr>
        <w:t xml:space="preserve">, suscrito por el Jefe de la Unidad Planeación y Tecnologías de la Información y Comunicación y Titular de la Unidad de Transparencia, por medio del cual </w:t>
      </w:r>
      <w:r w:rsidR="00434C7A" w:rsidRPr="006E41B9">
        <w:rPr>
          <w:rFonts w:ascii="Palatino Linotype" w:hAnsi="Palatino Linotype" w:cs="Arial"/>
          <w:color w:val="000000" w:themeColor="text1"/>
        </w:rPr>
        <w:t>anexa copia del oficio No. 220C0101030000L/</w:t>
      </w:r>
      <w:r w:rsidR="0016702D" w:rsidRPr="006E41B9">
        <w:rPr>
          <w:rFonts w:ascii="Palatino Linotype" w:hAnsi="Palatino Linotype" w:cs="Arial"/>
          <w:color w:val="000000" w:themeColor="text1"/>
        </w:rPr>
        <w:t>/0888/2022</w:t>
      </w:r>
      <w:r w:rsidR="00EE67B8" w:rsidRPr="006E41B9">
        <w:rPr>
          <w:rFonts w:ascii="Palatino Linotype" w:hAnsi="Palatino Linotype" w:cs="Arial"/>
          <w:color w:val="000000" w:themeColor="text1"/>
        </w:rPr>
        <w:t>, el cual es signado por el Director de Infraestructura Carretera y Servidor Público Habilitado, a través del que requiere una aclaración respecto a la temporalidad de la información peticionada.</w:t>
      </w:r>
    </w:p>
    <w:p w14:paraId="645B23CF" w14:textId="77777777" w:rsidR="001171F4" w:rsidRPr="006E41B9" w:rsidRDefault="001171F4" w:rsidP="0066637D">
      <w:pPr>
        <w:spacing w:line="360" w:lineRule="auto"/>
        <w:jc w:val="both"/>
        <w:rPr>
          <w:rFonts w:ascii="Palatino Linotype" w:hAnsi="Palatino Linotype" w:cs="Arial"/>
          <w:color w:val="000000" w:themeColor="text1"/>
        </w:rPr>
      </w:pPr>
    </w:p>
    <w:p w14:paraId="5F6FD90C" w14:textId="49F3A5E6" w:rsidR="00F64C0D" w:rsidRPr="006E41B9" w:rsidRDefault="00F64C0D" w:rsidP="0066637D">
      <w:pPr>
        <w:spacing w:line="360" w:lineRule="auto"/>
        <w:jc w:val="both"/>
        <w:rPr>
          <w:rFonts w:ascii="Palatino Linotype" w:hAnsi="Palatino Linotype" w:cs="Arial"/>
          <w:b/>
          <w:color w:val="000000" w:themeColor="text1"/>
          <w:sz w:val="26"/>
          <w:szCs w:val="26"/>
        </w:rPr>
      </w:pPr>
      <w:r w:rsidRPr="006E41B9">
        <w:rPr>
          <w:rFonts w:ascii="Palatino Linotype" w:hAnsi="Palatino Linotype" w:cs="Arial"/>
          <w:b/>
          <w:color w:val="000000" w:themeColor="text1"/>
          <w:sz w:val="26"/>
          <w:szCs w:val="26"/>
        </w:rPr>
        <w:t>IV. Aclaración.</w:t>
      </w:r>
    </w:p>
    <w:p w14:paraId="707817D0" w14:textId="462048FB" w:rsidR="00F64C0D" w:rsidRPr="006E41B9" w:rsidRDefault="00F64C0D" w:rsidP="00F64C0D">
      <w:pPr>
        <w:spacing w:line="360" w:lineRule="auto"/>
        <w:jc w:val="both"/>
        <w:rPr>
          <w:rFonts w:ascii="Palatino Linotype" w:hAnsi="Palatino Linotype" w:cs="Arial"/>
        </w:rPr>
      </w:pPr>
      <w:r w:rsidRPr="006E41B9">
        <w:rPr>
          <w:rFonts w:ascii="Palatino Linotype" w:hAnsi="Palatino Linotype" w:cs="Arial"/>
        </w:rPr>
        <w:t xml:space="preserve">En fecha </w:t>
      </w:r>
      <w:r w:rsidR="00EE67B8" w:rsidRPr="006E41B9">
        <w:rPr>
          <w:rFonts w:ascii="Palatino Linotype" w:hAnsi="Palatino Linotype" w:cs="Arial"/>
          <w:b/>
        </w:rPr>
        <w:t>veintiséis</w:t>
      </w:r>
      <w:r w:rsidRPr="006E41B9">
        <w:rPr>
          <w:rFonts w:ascii="Palatino Linotype" w:hAnsi="Palatino Linotype" w:cs="Arial"/>
          <w:b/>
        </w:rPr>
        <w:t xml:space="preserve"> de </w:t>
      </w:r>
      <w:r w:rsidR="00EE67B8" w:rsidRPr="006E41B9">
        <w:rPr>
          <w:rFonts w:ascii="Palatino Linotype" w:hAnsi="Palatino Linotype" w:cs="Arial"/>
          <w:b/>
        </w:rPr>
        <w:t>julio</w:t>
      </w:r>
      <w:r w:rsidRPr="006E41B9">
        <w:rPr>
          <w:rFonts w:ascii="Palatino Linotype" w:hAnsi="Palatino Linotype" w:cs="Arial"/>
          <w:b/>
        </w:rPr>
        <w:t xml:space="preserve"> de dos mil veintidós</w:t>
      </w:r>
      <w:r w:rsidRPr="006E41B9">
        <w:rPr>
          <w:rFonts w:ascii="Palatino Linotype" w:hAnsi="Palatino Linotype" w:cs="Arial"/>
        </w:rPr>
        <w:t xml:space="preserve">, el particular atendió la solicitud de aclaración de información pública, señalando lo siguiente: </w:t>
      </w:r>
    </w:p>
    <w:p w14:paraId="4A3676E1" w14:textId="77777777" w:rsidR="00F64C0D" w:rsidRPr="006E41B9" w:rsidRDefault="00F64C0D" w:rsidP="00F64C0D">
      <w:pPr>
        <w:spacing w:line="360" w:lineRule="auto"/>
        <w:jc w:val="both"/>
        <w:rPr>
          <w:rFonts w:ascii="Palatino Linotype" w:hAnsi="Palatino Linotype" w:cs="Arial"/>
          <w:i/>
          <w:color w:val="000000" w:themeColor="text1"/>
        </w:rPr>
      </w:pPr>
    </w:p>
    <w:p w14:paraId="3C775B3A" w14:textId="13F3025D" w:rsidR="00F64C0D" w:rsidRPr="006E41B9" w:rsidRDefault="00F64C0D" w:rsidP="00F64C0D">
      <w:pPr>
        <w:spacing w:line="276" w:lineRule="auto"/>
        <w:ind w:left="851" w:right="899"/>
        <w:jc w:val="both"/>
        <w:rPr>
          <w:rFonts w:ascii="Palatino Linotype" w:hAnsi="Palatino Linotype" w:cs="Arial"/>
          <w:b/>
          <w:color w:val="000000" w:themeColor="text1"/>
        </w:rPr>
      </w:pPr>
      <w:r w:rsidRPr="006E41B9">
        <w:rPr>
          <w:rFonts w:ascii="Palatino Linotype" w:hAnsi="Palatino Linotype" w:cs="Arial"/>
          <w:i/>
          <w:color w:val="000000" w:themeColor="text1"/>
        </w:rPr>
        <w:lastRenderedPageBreak/>
        <w:t>“</w:t>
      </w:r>
      <w:r w:rsidR="00EE67B8" w:rsidRPr="006E41B9">
        <w:rPr>
          <w:rFonts w:ascii="Palatino Linotype" w:hAnsi="Palatino Linotype" w:cs="Arial"/>
          <w:i/>
          <w:color w:val="000000" w:themeColor="text1"/>
        </w:rPr>
        <w:t>Todos los proyectos de inversión de 2017 a Julio 2022 qué realizó su dependencia, recursos autorizados y ejercidos de cualquier fondo como el fondo metropolitano, inversión pública, ramo 28, 32 y 33 como se ejerció, las licitaciones públicas, las empresas contratadas, los proyectos arquitectónico, de obra, de factibilidad y de costo beneficio, proyectos ejecutivos todo de cada uno de los proyectos ejecutados, por que empresa se ejecutó, las auditorías realizadas a estos recursos, los resultados de las auditorías, en que municipios se realizaron los proyectos, los beneficiarios, fecha de inauguración, el nombre de o los responsables de ejercer los recursos. Y los documentos que demuestren como se ejerció el recurso por año. El recurso cancelado y devuelto a la Secretaría de Finanzas.</w:t>
      </w:r>
      <w:r w:rsidRPr="006E41B9">
        <w:rPr>
          <w:rFonts w:ascii="Palatino Linotype" w:hAnsi="Palatino Linotype" w:cs="Arial"/>
          <w:i/>
          <w:color w:val="000000" w:themeColor="text1"/>
        </w:rPr>
        <w:t>”</w:t>
      </w:r>
    </w:p>
    <w:p w14:paraId="60E686E3" w14:textId="77777777" w:rsidR="00F64C0D" w:rsidRPr="006E41B9" w:rsidRDefault="00F64C0D" w:rsidP="0066637D">
      <w:pPr>
        <w:spacing w:line="360" w:lineRule="auto"/>
        <w:jc w:val="both"/>
        <w:rPr>
          <w:rFonts w:ascii="Palatino Linotype" w:hAnsi="Palatino Linotype" w:cs="Arial"/>
          <w:color w:val="000000" w:themeColor="text1"/>
        </w:rPr>
      </w:pPr>
    </w:p>
    <w:p w14:paraId="2151F250" w14:textId="5F9CA937" w:rsidR="00967C9C" w:rsidRPr="006E41B9" w:rsidRDefault="00EB432F" w:rsidP="00967C9C">
      <w:pPr>
        <w:spacing w:line="360" w:lineRule="auto"/>
        <w:jc w:val="both"/>
        <w:rPr>
          <w:rFonts w:ascii="Palatino Linotype" w:eastAsia="Calibri" w:hAnsi="Palatino Linotype" w:cs="Arial"/>
          <w:b/>
          <w:bCs/>
          <w:sz w:val="26"/>
          <w:szCs w:val="26"/>
          <w:lang w:val="es-ES" w:eastAsia="en-US"/>
        </w:rPr>
      </w:pPr>
      <w:r w:rsidRPr="006E41B9">
        <w:rPr>
          <w:rFonts w:ascii="Palatino Linotype" w:eastAsia="Calibri" w:hAnsi="Palatino Linotype" w:cs="Arial"/>
          <w:b/>
          <w:bCs/>
          <w:sz w:val="26"/>
          <w:szCs w:val="26"/>
          <w:lang w:val="es-ES" w:eastAsia="en-US"/>
        </w:rPr>
        <w:t>V</w:t>
      </w:r>
      <w:r w:rsidR="00EE67B8" w:rsidRPr="006E41B9">
        <w:rPr>
          <w:rFonts w:ascii="Palatino Linotype" w:eastAsia="Calibri" w:hAnsi="Palatino Linotype" w:cs="Arial"/>
          <w:b/>
          <w:bCs/>
          <w:sz w:val="26"/>
          <w:szCs w:val="26"/>
          <w:lang w:val="es-ES" w:eastAsia="en-US"/>
        </w:rPr>
        <w:t>.</w:t>
      </w:r>
      <w:r w:rsidR="00967C9C" w:rsidRPr="006E41B9">
        <w:rPr>
          <w:rFonts w:ascii="Palatino Linotype" w:eastAsia="Calibri" w:hAnsi="Palatino Linotype" w:cs="Arial"/>
          <w:b/>
          <w:bCs/>
          <w:sz w:val="26"/>
          <w:szCs w:val="26"/>
          <w:lang w:val="es-ES" w:eastAsia="en-US"/>
        </w:rPr>
        <w:t xml:space="preserve"> Turno de la solicitud de información.</w:t>
      </w:r>
    </w:p>
    <w:p w14:paraId="545C9C50" w14:textId="51AF156D" w:rsidR="00967C9C" w:rsidRPr="006E41B9" w:rsidRDefault="00967C9C" w:rsidP="00967C9C">
      <w:pPr>
        <w:spacing w:line="360" w:lineRule="auto"/>
        <w:jc w:val="both"/>
        <w:rPr>
          <w:rFonts w:ascii="Palatino Linotype" w:hAnsi="Palatino Linotype" w:cs="Arial"/>
          <w:color w:val="000000" w:themeColor="text1"/>
        </w:rPr>
      </w:pPr>
      <w:r w:rsidRPr="006E41B9">
        <w:rPr>
          <w:rFonts w:ascii="Palatino Linotype" w:eastAsia="Calibri" w:hAnsi="Palatino Linotype" w:cs="Arial"/>
          <w:bCs/>
          <w:lang w:val="es-ES" w:eastAsia="en-US"/>
        </w:rPr>
        <w:t>En cumplimiento al artículo 162 de la Ley de Transparencia y Acceso a la Información Pública del Es</w:t>
      </w:r>
      <w:r w:rsidR="00EB432F" w:rsidRPr="006E41B9">
        <w:rPr>
          <w:rFonts w:ascii="Palatino Linotype" w:eastAsia="Calibri" w:hAnsi="Palatino Linotype" w:cs="Arial"/>
          <w:bCs/>
          <w:lang w:val="es-ES" w:eastAsia="en-US"/>
        </w:rPr>
        <w:t xml:space="preserve">tado de México y Municipios, el </w:t>
      </w:r>
      <w:r w:rsidR="00AD7ACD" w:rsidRPr="006E41B9">
        <w:rPr>
          <w:rFonts w:ascii="Palatino Linotype" w:eastAsia="Calibri" w:hAnsi="Palatino Linotype" w:cs="Arial"/>
          <w:b/>
          <w:bCs/>
          <w:lang w:val="es-ES" w:eastAsia="en-US"/>
        </w:rPr>
        <w:t>veintisiete</w:t>
      </w:r>
      <w:r w:rsidRPr="006E41B9">
        <w:rPr>
          <w:rFonts w:ascii="Palatino Linotype" w:eastAsia="Calibri" w:hAnsi="Palatino Linotype" w:cs="Arial"/>
          <w:b/>
          <w:bCs/>
          <w:lang w:val="es-ES" w:eastAsia="en-US"/>
        </w:rPr>
        <w:t xml:space="preserve"> de </w:t>
      </w:r>
      <w:r w:rsidR="00AD7ACD" w:rsidRPr="006E41B9">
        <w:rPr>
          <w:rFonts w:ascii="Palatino Linotype" w:eastAsia="Calibri" w:hAnsi="Palatino Linotype" w:cs="Arial"/>
          <w:b/>
          <w:bCs/>
          <w:lang w:val="es-ES" w:eastAsia="en-US"/>
        </w:rPr>
        <w:t>julio</w:t>
      </w:r>
      <w:r w:rsidRPr="006E41B9">
        <w:rPr>
          <w:rFonts w:ascii="Palatino Linotype" w:eastAsia="Calibri" w:hAnsi="Palatino Linotype" w:cs="Arial"/>
          <w:b/>
          <w:bCs/>
          <w:lang w:val="es-ES" w:eastAsia="en-US"/>
        </w:rPr>
        <w:t xml:space="preserve"> de dos mil veintidós</w:t>
      </w:r>
      <w:r w:rsidRPr="006E41B9">
        <w:rPr>
          <w:rFonts w:ascii="Palatino Linotype" w:eastAsia="Calibri" w:hAnsi="Palatino Linotype" w:cs="Arial"/>
          <w:bCs/>
          <w:lang w:val="es-ES" w:eastAsia="en-US"/>
        </w:rPr>
        <w:t xml:space="preserve">, el Titular de la Unidad de Transparencia del Sujeto Obligado, turnó </w:t>
      </w:r>
      <w:r w:rsidR="00EB432F" w:rsidRPr="006E41B9">
        <w:rPr>
          <w:rFonts w:ascii="Palatino Linotype" w:eastAsia="Calibri" w:hAnsi="Palatino Linotype" w:cs="Arial"/>
          <w:bCs/>
          <w:lang w:val="es-ES" w:eastAsia="en-US"/>
        </w:rPr>
        <w:t xml:space="preserve">nuevamente </w:t>
      </w:r>
      <w:r w:rsidRPr="006E41B9">
        <w:rPr>
          <w:rFonts w:ascii="Palatino Linotype" w:eastAsia="Calibri" w:hAnsi="Palatino Linotype" w:cs="Arial"/>
          <w:bCs/>
          <w:lang w:val="es-ES" w:eastAsia="en-US"/>
        </w:rPr>
        <w:t>el requerimiento de información a</w:t>
      </w:r>
      <w:r w:rsidR="00AD7ACD" w:rsidRPr="006E41B9">
        <w:rPr>
          <w:rFonts w:ascii="Palatino Linotype" w:eastAsia="Calibri" w:hAnsi="Palatino Linotype" w:cs="Arial"/>
          <w:bCs/>
          <w:lang w:val="es-ES" w:eastAsia="en-US"/>
        </w:rPr>
        <w:t xml:space="preserve"> </w:t>
      </w:r>
      <w:r w:rsidRPr="006E41B9">
        <w:rPr>
          <w:rFonts w:ascii="Palatino Linotype" w:eastAsia="Calibri" w:hAnsi="Palatino Linotype" w:cs="Arial"/>
          <w:bCs/>
          <w:lang w:val="es-ES" w:eastAsia="en-US"/>
        </w:rPr>
        <w:t>l</w:t>
      </w:r>
      <w:r w:rsidR="00AD7ACD" w:rsidRPr="006E41B9">
        <w:rPr>
          <w:rFonts w:ascii="Palatino Linotype" w:eastAsia="Calibri" w:hAnsi="Palatino Linotype" w:cs="Arial"/>
          <w:bCs/>
          <w:lang w:val="es-ES" w:eastAsia="en-US"/>
        </w:rPr>
        <w:t>os</w:t>
      </w:r>
      <w:r w:rsidRPr="006E41B9">
        <w:rPr>
          <w:rFonts w:ascii="Palatino Linotype" w:eastAsia="Calibri" w:hAnsi="Palatino Linotype" w:cs="Arial"/>
          <w:bCs/>
          <w:lang w:val="es-ES" w:eastAsia="en-US"/>
        </w:rPr>
        <w:t xml:space="preserve"> servidor</w:t>
      </w:r>
      <w:r w:rsidR="00AD7ACD" w:rsidRPr="006E41B9">
        <w:rPr>
          <w:rFonts w:ascii="Palatino Linotype" w:eastAsia="Calibri" w:hAnsi="Palatino Linotype" w:cs="Arial"/>
          <w:bCs/>
          <w:lang w:val="es-ES" w:eastAsia="en-US"/>
        </w:rPr>
        <w:t>es</w:t>
      </w:r>
      <w:r w:rsidRPr="006E41B9">
        <w:rPr>
          <w:rFonts w:ascii="Palatino Linotype" w:eastAsia="Calibri" w:hAnsi="Palatino Linotype" w:cs="Arial"/>
          <w:bCs/>
          <w:lang w:val="es-ES" w:eastAsia="en-US"/>
        </w:rPr>
        <w:t xml:space="preserve"> público</w:t>
      </w:r>
      <w:r w:rsidR="00AD7ACD" w:rsidRPr="006E41B9">
        <w:rPr>
          <w:rFonts w:ascii="Palatino Linotype" w:eastAsia="Calibri" w:hAnsi="Palatino Linotype" w:cs="Arial"/>
          <w:bCs/>
          <w:lang w:val="es-ES" w:eastAsia="en-US"/>
        </w:rPr>
        <w:t>s</w:t>
      </w:r>
      <w:r w:rsidRPr="006E41B9">
        <w:rPr>
          <w:rFonts w:ascii="Palatino Linotype" w:eastAsia="Calibri" w:hAnsi="Palatino Linotype" w:cs="Arial"/>
          <w:bCs/>
          <w:lang w:val="es-ES" w:eastAsia="en-US"/>
        </w:rPr>
        <w:t xml:space="preserve"> h</w:t>
      </w:r>
      <w:r w:rsidR="00EB432F" w:rsidRPr="006E41B9">
        <w:rPr>
          <w:rFonts w:ascii="Palatino Linotype" w:eastAsia="Calibri" w:hAnsi="Palatino Linotype" w:cs="Arial"/>
          <w:bCs/>
          <w:lang w:val="es-ES" w:eastAsia="en-US"/>
        </w:rPr>
        <w:t>abilitado que estimó pertinente</w:t>
      </w:r>
      <w:r w:rsidR="00AD7ACD" w:rsidRPr="006E41B9">
        <w:rPr>
          <w:rFonts w:ascii="Palatino Linotype" w:eastAsia="Calibri" w:hAnsi="Palatino Linotype" w:cs="Arial"/>
          <w:bCs/>
          <w:lang w:val="es-ES" w:eastAsia="en-US"/>
        </w:rPr>
        <w:t>s</w:t>
      </w:r>
      <w:r w:rsidR="00EB432F" w:rsidRPr="006E41B9">
        <w:rPr>
          <w:rFonts w:ascii="Palatino Linotype" w:eastAsia="Calibri" w:hAnsi="Palatino Linotype" w:cs="Arial"/>
          <w:bCs/>
          <w:lang w:val="es-ES" w:eastAsia="en-US"/>
        </w:rPr>
        <w:t>.</w:t>
      </w:r>
    </w:p>
    <w:p w14:paraId="7FE578A3" w14:textId="77777777" w:rsidR="00967C9C" w:rsidRPr="006E41B9" w:rsidRDefault="00967C9C" w:rsidP="0066637D">
      <w:pPr>
        <w:spacing w:line="360" w:lineRule="auto"/>
        <w:jc w:val="both"/>
        <w:rPr>
          <w:rFonts w:ascii="Palatino Linotype" w:hAnsi="Palatino Linotype" w:cs="Arial"/>
          <w:color w:val="000000" w:themeColor="text1"/>
        </w:rPr>
      </w:pPr>
    </w:p>
    <w:p w14:paraId="7ABE807A" w14:textId="0CCC7D63" w:rsidR="00EB432F" w:rsidRPr="006E41B9" w:rsidRDefault="00EB432F" w:rsidP="00EB432F">
      <w:pPr>
        <w:spacing w:line="360" w:lineRule="auto"/>
        <w:jc w:val="both"/>
        <w:rPr>
          <w:rFonts w:ascii="Palatino Linotype" w:hAnsi="Palatino Linotype" w:cs="Arial"/>
          <w:b/>
          <w:sz w:val="26"/>
          <w:szCs w:val="26"/>
        </w:rPr>
      </w:pPr>
      <w:r w:rsidRPr="006E41B9">
        <w:rPr>
          <w:rFonts w:ascii="Palatino Linotype" w:hAnsi="Palatino Linotype" w:cs="Arial"/>
          <w:b/>
          <w:sz w:val="26"/>
          <w:szCs w:val="26"/>
        </w:rPr>
        <w:t>VI. Prórroga.</w:t>
      </w:r>
    </w:p>
    <w:p w14:paraId="7953B63D" w14:textId="5DD2BD2B" w:rsidR="00EB432F" w:rsidRPr="006E41B9" w:rsidRDefault="00EB432F" w:rsidP="00EB432F">
      <w:pPr>
        <w:spacing w:line="360" w:lineRule="auto"/>
        <w:jc w:val="both"/>
        <w:rPr>
          <w:rFonts w:ascii="Palatino Linotype" w:eastAsia="Calibri" w:hAnsi="Palatino Linotype" w:cs="Arial"/>
          <w:bCs/>
          <w:lang w:val="es-ES" w:eastAsia="en-US"/>
        </w:rPr>
      </w:pPr>
      <w:r w:rsidRPr="006E41B9">
        <w:rPr>
          <w:rFonts w:ascii="Palatino Linotype" w:eastAsia="Calibri" w:hAnsi="Palatino Linotype" w:cs="Arial"/>
          <w:bCs/>
          <w:lang w:val="es-ES" w:eastAsia="en-US"/>
        </w:rPr>
        <w:t xml:space="preserve">En fecha </w:t>
      </w:r>
      <w:r w:rsidR="00AD7ACD" w:rsidRPr="006E41B9">
        <w:rPr>
          <w:rFonts w:ascii="Palatino Linotype" w:eastAsia="Calibri" w:hAnsi="Palatino Linotype" w:cs="Arial"/>
          <w:b/>
          <w:bCs/>
          <w:lang w:val="es-ES" w:eastAsia="en-US"/>
        </w:rPr>
        <w:t>veinticinco</w:t>
      </w:r>
      <w:r w:rsidRPr="006E41B9">
        <w:rPr>
          <w:rFonts w:ascii="Palatino Linotype" w:eastAsia="Calibri" w:hAnsi="Palatino Linotype" w:cs="Arial"/>
          <w:b/>
          <w:bCs/>
          <w:lang w:val="es-ES" w:eastAsia="en-US"/>
        </w:rPr>
        <w:t xml:space="preserve"> de agosto de dos mil veintidós</w:t>
      </w:r>
      <w:r w:rsidRPr="006E41B9">
        <w:rPr>
          <w:rFonts w:ascii="Palatino Linotype" w:eastAsia="Calibri" w:hAnsi="Palatino Linotype" w:cs="Arial"/>
          <w:bCs/>
          <w:lang w:val="es-ES" w:eastAsia="en-US"/>
        </w:rPr>
        <w:t xml:space="preserve">, el </w:t>
      </w:r>
      <w:r w:rsidRPr="006E41B9">
        <w:rPr>
          <w:rFonts w:ascii="Palatino Linotype" w:eastAsia="Calibri" w:hAnsi="Palatino Linotype" w:cs="Arial"/>
          <w:b/>
          <w:bCs/>
          <w:lang w:val="es-ES" w:eastAsia="en-US"/>
        </w:rPr>
        <w:t xml:space="preserve">SUJETO OBLIGADO, </w:t>
      </w:r>
      <w:r w:rsidRPr="006E41B9">
        <w:rPr>
          <w:rFonts w:ascii="Palatino Linotype" w:eastAsia="Calibri" w:hAnsi="Palatino Linotype" w:cs="Arial"/>
          <w:bCs/>
          <w:lang w:val="es-ES" w:eastAsia="en-US"/>
        </w:rPr>
        <w:t>notificó una prórroga para dar respuesta a la solicitud de acceso a la información, en los siguientes términos:</w:t>
      </w:r>
    </w:p>
    <w:p w14:paraId="42E43291" w14:textId="77777777" w:rsidR="00EB432F" w:rsidRPr="006E41B9" w:rsidRDefault="00EB432F" w:rsidP="00EB432F">
      <w:pPr>
        <w:spacing w:line="360" w:lineRule="auto"/>
        <w:jc w:val="both"/>
        <w:rPr>
          <w:rFonts w:ascii="Palatino Linotype" w:hAnsi="Palatino Linotype"/>
          <w:i/>
          <w:sz w:val="22"/>
          <w:szCs w:val="26"/>
        </w:rPr>
      </w:pPr>
    </w:p>
    <w:p w14:paraId="76D0DACB" w14:textId="77777777" w:rsidR="00AE1092" w:rsidRPr="006E41B9" w:rsidRDefault="00EB432F" w:rsidP="00AE1092">
      <w:pPr>
        <w:spacing w:line="276" w:lineRule="auto"/>
        <w:ind w:left="851" w:right="899"/>
        <w:jc w:val="both"/>
        <w:rPr>
          <w:rFonts w:ascii="Palatino Linotype" w:hAnsi="Palatino Linotype"/>
          <w:i/>
          <w:sz w:val="22"/>
          <w:szCs w:val="26"/>
        </w:rPr>
      </w:pPr>
      <w:r w:rsidRPr="006E41B9">
        <w:rPr>
          <w:rFonts w:ascii="Palatino Linotype" w:hAnsi="Palatino Linotype"/>
          <w:i/>
          <w:sz w:val="22"/>
          <w:szCs w:val="26"/>
        </w:rPr>
        <w:t>“</w:t>
      </w:r>
      <w:r w:rsidR="00AE1092" w:rsidRPr="006E41B9">
        <w:rPr>
          <w:rFonts w:ascii="Palatino Linotype" w:hAnsi="Palatino Linotype"/>
          <w:i/>
          <w:sz w:val="22"/>
          <w:szCs w:val="26"/>
        </w:rPr>
        <w:t>Metepec, México a 25 de Agosto de 2022</w:t>
      </w:r>
    </w:p>
    <w:p w14:paraId="45669794" w14:textId="77777777" w:rsidR="00AE1092" w:rsidRPr="006E41B9" w:rsidRDefault="00AE1092" w:rsidP="00AE1092">
      <w:pPr>
        <w:spacing w:line="276" w:lineRule="auto"/>
        <w:ind w:left="851" w:right="899"/>
        <w:jc w:val="both"/>
        <w:rPr>
          <w:rFonts w:ascii="Palatino Linotype" w:hAnsi="Palatino Linotype"/>
          <w:i/>
          <w:sz w:val="22"/>
          <w:szCs w:val="26"/>
        </w:rPr>
      </w:pPr>
      <w:r w:rsidRPr="006E41B9">
        <w:rPr>
          <w:rFonts w:ascii="Palatino Linotype" w:hAnsi="Palatino Linotype"/>
          <w:i/>
          <w:sz w:val="22"/>
          <w:szCs w:val="26"/>
        </w:rPr>
        <w:t>Nombre del solicitante: C. Solicitante</w:t>
      </w:r>
    </w:p>
    <w:p w14:paraId="0BD1F018" w14:textId="77777777" w:rsidR="00AE1092" w:rsidRPr="006E41B9" w:rsidRDefault="00AE1092" w:rsidP="00AE1092">
      <w:pPr>
        <w:spacing w:line="276" w:lineRule="auto"/>
        <w:ind w:left="851" w:right="899"/>
        <w:jc w:val="both"/>
        <w:rPr>
          <w:rFonts w:ascii="Palatino Linotype" w:hAnsi="Palatino Linotype"/>
          <w:i/>
          <w:sz w:val="22"/>
          <w:szCs w:val="26"/>
        </w:rPr>
      </w:pPr>
      <w:r w:rsidRPr="006E41B9">
        <w:rPr>
          <w:rFonts w:ascii="Palatino Linotype" w:hAnsi="Palatino Linotype"/>
          <w:i/>
          <w:sz w:val="22"/>
          <w:szCs w:val="26"/>
        </w:rPr>
        <w:t>Folio de la solicitud: 00051/JC/IP/2022</w:t>
      </w:r>
    </w:p>
    <w:p w14:paraId="0FF48EB4" w14:textId="77777777" w:rsidR="00AE1092" w:rsidRPr="006E41B9" w:rsidRDefault="00AE1092" w:rsidP="00AE1092">
      <w:pPr>
        <w:spacing w:line="276" w:lineRule="auto"/>
        <w:ind w:left="851" w:right="899"/>
        <w:jc w:val="both"/>
        <w:rPr>
          <w:rFonts w:ascii="Palatino Linotype" w:hAnsi="Palatino Linotype"/>
          <w:i/>
          <w:sz w:val="22"/>
          <w:szCs w:val="26"/>
        </w:rPr>
      </w:pPr>
      <w:r w:rsidRPr="006E41B9">
        <w:rPr>
          <w:rFonts w:ascii="Palatino Linotype" w:hAnsi="Palatino Linotype"/>
          <w:i/>
          <w:sz w:val="22"/>
          <w:szCs w:val="26"/>
        </w:rPr>
        <w:t>Con fundamento en el artículo 163 de la Ley de Transparencia y Acceso a la Información Pública del Estado de México y Municipios, se le hace de su conocimiento que el plazo de 15 días hábiles para atender su solicitud de información ha sido prorrogado por 7 días en virtud de las siguientes razones:</w:t>
      </w:r>
    </w:p>
    <w:p w14:paraId="34135BE5" w14:textId="77777777" w:rsidR="00AE1092" w:rsidRPr="006E41B9" w:rsidRDefault="00AE1092" w:rsidP="00AE1092">
      <w:pPr>
        <w:spacing w:line="276" w:lineRule="auto"/>
        <w:ind w:left="851" w:right="899"/>
        <w:jc w:val="both"/>
        <w:rPr>
          <w:rFonts w:ascii="Palatino Linotype" w:hAnsi="Palatino Linotype"/>
          <w:i/>
          <w:sz w:val="22"/>
          <w:szCs w:val="26"/>
        </w:rPr>
      </w:pPr>
      <w:r w:rsidRPr="006E41B9">
        <w:rPr>
          <w:rFonts w:ascii="Palatino Linotype" w:hAnsi="Palatino Linotype"/>
          <w:i/>
          <w:sz w:val="22"/>
          <w:szCs w:val="26"/>
        </w:rPr>
        <w:t>Se adjunta oficio No. 0398/2022, por medio del cual, se notifica de la ampliación de plazo, por siete días hábiles más a los quince que marca la Ley de Transparencia y Acceso a la Información Pública del Estado de México y Municipios, con base a lo que establece el artículo 163 párrafo segundo de la Ley de Transparencia y Acceso a la Información Pública del Estado de México y Municipios. Así también, se adjunta acta de la Vigésima Cuarta Sesión Extraordinaria del ejercicio 2022, del Comité de Transparencia de la Junta de Caminos del Estado de México</w:t>
      </w:r>
    </w:p>
    <w:p w14:paraId="65B92520" w14:textId="77777777" w:rsidR="00AE1092" w:rsidRPr="006E41B9" w:rsidRDefault="00AE1092" w:rsidP="00AE1092">
      <w:pPr>
        <w:spacing w:line="276" w:lineRule="auto"/>
        <w:ind w:left="851" w:right="899"/>
        <w:jc w:val="both"/>
        <w:rPr>
          <w:rFonts w:ascii="Palatino Linotype" w:hAnsi="Palatino Linotype"/>
          <w:i/>
          <w:sz w:val="22"/>
          <w:szCs w:val="26"/>
        </w:rPr>
      </w:pPr>
      <w:r w:rsidRPr="006E41B9">
        <w:rPr>
          <w:rFonts w:ascii="Palatino Linotype" w:hAnsi="Palatino Linotype"/>
          <w:i/>
          <w:sz w:val="22"/>
          <w:szCs w:val="26"/>
        </w:rPr>
        <w:t>ING. ARTURO RENÉ JUÁREZ GARCÍA</w:t>
      </w:r>
    </w:p>
    <w:p w14:paraId="2352C722" w14:textId="39559DA9" w:rsidR="00EB432F" w:rsidRPr="006E41B9" w:rsidRDefault="00AE1092" w:rsidP="00AE1092">
      <w:pPr>
        <w:spacing w:line="276" w:lineRule="auto"/>
        <w:ind w:left="851" w:right="899"/>
        <w:jc w:val="both"/>
        <w:rPr>
          <w:rFonts w:ascii="Palatino Linotype" w:hAnsi="Palatino Linotype"/>
          <w:i/>
          <w:sz w:val="22"/>
          <w:szCs w:val="26"/>
        </w:rPr>
      </w:pPr>
      <w:r w:rsidRPr="006E41B9">
        <w:rPr>
          <w:rFonts w:ascii="Palatino Linotype" w:hAnsi="Palatino Linotype"/>
          <w:i/>
          <w:sz w:val="22"/>
          <w:szCs w:val="26"/>
        </w:rPr>
        <w:t>Responsable de la Unidad de Transparencia</w:t>
      </w:r>
      <w:r w:rsidR="00EB432F" w:rsidRPr="006E41B9">
        <w:rPr>
          <w:rFonts w:ascii="Palatino Linotype" w:hAnsi="Palatino Linotype"/>
          <w:i/>
          <w:sz w:val="22"/>
          <w:szCs w:val="26"/>
        </w:rPr>
        <w:t>a”</w:t>
      </w:r>
      <w:r w:rsidRPr="006E41B9">
        <w:rPr>
          <w:rFonts w:ascii="Palatino Linotype" w:hAnsi="Palatino Linotype"/>
          <w:i/>
          <w:sz w:val="22"/>
          <w:szCs w:val="26"/>
        </w:rPr>
        <w:t xml:space="preserve"> </w:t>
      </w:r>
      <w:r w:rsidRPr="006E41B9">
        <w:rPr>
          <w:rFonts w:ascii="Palatino Linotype" w:hAnsi="Palatino Linotype"/>
          <w:sz w:val="22"/>
          <w:szCs w:val="26"/>
        </w:rPr>
        <w:t>(sic).</w:t>
      </w:r>
    </w:p>
    <w:p w14:paraId="12059DAB" w14:textId="77777777" w:rsidR="00EB432F" w:rsidRPr="006E41B9" w:rsidRDefault="00EB432F" w:rsidP="00EB432F">
      <w:pPr>
        <w:spacing w:line="360" w:lineRule="auto"/>
        <w:jc w:val="both"/>
        <w:rPr>
          <w:rFonts w:ascii="Palatino Linotype" w:hAnsi="Palatino Linotype" w:cs="Arial"/>
          <w:color w:val="000000" w:themeColor="text1"/>
        </w:rPr>
      </w:pPr>
    </w:p>
    <w:p w14:paraId="248E3530" w14:textId="0ACBE8B2" w:rsidR="00AE1092" w:rsidRPr="006E41B9" w:rsidRDefault="00AE1092" w:rsidP="00EB432F">
      <w:pPr>
        <w:spacing w:line="360" w:lineRule="auto"/>
        <w:jc w:val="both"/>
        <w:rPr>
          <w:rFonts w:ascii="Palatino Linotype" w:hAnsi="Palatino Linotype" w:cs="Arial"/>
          <w:color w:val="000000" w:themeColor="text1"/>
        </w:rPr>
      </w:pPr>
      <w:r w:rsidRPr="006E41B9">
        <w:rPr>
          <w:rFonts w:ascii="Palatino Linotype" w:hAnsi="Palatino Linotype" w:cs="Arial"/>
          <w:color w:val="000000" w:themeColor="text1"/>
        </w:rPr>
        <w:t xml:space="preserve">Por otra parte, </w:t>
      </w:r>
      <w:r w:rsidR="00223EA8" w:rsidRPr="006E41B9">
        <w:rPr>
          <w:rFonts w:ascii="Palatino Linotype" w:hAnsi="Palatino Linotype" w:cs="Arial"/>
          <w:color w:val="000000" w:themeColor="text1"/>
        </w:rPr>
        <w:t>se agregó al escrito anterior, los siguientes archivos digitales:</w:t>
      </w:r>
    </w:p>
    <w:p w14:paraId="271FD21A" w14:textId="77777777" w:rsidR="00223EA8" w:rsidRPr="006E41B9" w:rsidRDefault="00223EA8" w:rsidP="00EB432F">
      <w:pPr>
        <w:spacing w:line="360" w:lineRule="auto"/>
        <w:jc w:val="both"/>
        <w:rPr>
          <w:rFonts w:ascii="Palatino Linotype" w:hAnsi="Palatino Linotype" w:cs="Arial"/>
          <w:color w:val="000000" w:themeColor="text1"/>
        </w:rPr>
      </w:pPr>
    </w:p>
    <w:p w14:paraId="4BAA9F73" w14:textId="74C3E16D" w:rsidR="00223EA8" w:rsidRPr="006E41B9" w:rsidRDefault="00223EA8" w:rsidP="00223EA8">
      <w:pPr>
        <w:pStyle w:val="Prrafodelista"/>
        <w:numPr>
          <w:ilvl w:val="0"/>
          <w:numId w:val="19"/>
        </w:numPr>
        <w:spacing w:line="360" w:lineRule="auto"/>
        <w:jc w:val="both"/>
        <w:rPr>
          <w:rFonts w:ascii="Palatino Linotype" w:hAnsi="Palatino Linotype" w:cs="Arial"/>
          <w:i/>
          <w:color w:val="000000" w:themeColor="text1"/>
        </w:rPr>
      </w:pPr>
      <w:r w:rsidRPr="006E41B9">
        <w:rPr>
          <w:rFonts w:ascii="Palatino Linotype" w:hAnsi="Palatino Linotype" w:cs="Arial"/>
          <w:i/>
          <w:color w:val="000000" w:themeColor="text1"/>
        </w:rPr>
        <w:t xml:space="preserve">“Oficio 0398_2022 - prórroga.pdf”: </w:t>
      </w:r>
      <w:r w:rsidRPr="006E41B9">
        <w:rPr>
          <w:rFonts w:ascii="Palatino Linotype" w:hAnsi="Palatino Linotype" w:cs="Arial"/>
          <w:color w:val="000000" w:themeColor="text1"/>
        </w:rPr>
        <w:t>documento constante de una foja útil, de cuyo contenido se advierte el oficio con número de registro 0398/2022, suscrito por el Jefe de la Unidad de Planeación y Tecnologías de la Información y Comunicación y Titular de la Unidad de Transparencia, por medio del cual señala que el Comité de Transparencia de la Junta de Caminos del Estado de México aprobó una ampliación de plazo para dar respuesta a la solicitud de acceso a la información con número de folio 00051/JC/IP/2022.</w:t>
      </w:r>
    </w:p>
    <w:p w14:paraId="7E9B2F47" w14:textId="3EACFE7C" w:rsidR="00AE1092" w:rsidRPr="006E41B9" w:rsidRDefault="001170FC" w:rsidP="00EB432F">
      <w:pPr>
        <w:pStyle w:val="Prrafodelista"/>
        <w:numPr>
          <w:ilvl w:val="0"/>
          <w:numId w:val="19"/>
        </w:numPr>
        <w:spacing w:line="360" w:lineRule="auto"/>
        <w:jc w:val="both"/>
        <w:rPr>
          <w:rFonts w:ascii="Palatino Linotype" w:hAnsi="Palatino Linotype" w:cs="Arial"/>
          <w:i/>
          <w:color w:val="000000" w:themeColor="text1"/>
        </w:rPr>
      </w:pPr>
      <w:r w:rsidRPr="006E41B9">
        <w:rPr>
          <w:rFonts w:ascii="Palatino Linotype" w:hAnsi="Palatino Linotype" w:cs="Arial"/>
          <w:i/>
          <w:color w:val="000000" w:themeColor="text1"/>
        </w:rPr>
        <w:t xml:space="preserve">“24a. sesión extraordinaria 2022.pdf”: </w:t>
      </w:r>
      <w:r w:rsidRPr="006E41B9">
        <w:rPr>
          <w:rFonts w:ascii="Palatino Linotype" w:hAnsi="Palatino Linotype" w:cs="Arial"/>
          <w:color w:val="000000" w:themeColor="text1"/>
        </w:rPr>
        <w:t>documento constante de diecisiete fojas útiles, de cuyo contenido se advierte el acta de la vigésima cuarta sesión extraordinaria del ejercicio 2022, del Comité de Transparencia No. JC/CT/EXT/024-2022, por la que se aprueba la ampliación de plazo para dar respuesta a la solicitud de acceso a la información con folio 00051/JC/IP/2022.</w:t>
      </w:r>
    </w:p>
    <w:p w14:paraId="7B954D14" w14:textId="77777777" w:rsidR="006B6920" w:rsidRPr="006E41B9" w:rsidRDefault="006B6920" w:rsidP="00DC7422">
      <w:pPr>
        <w:pStyle w:val="Prrafodelista"/>
        <w:spacing w:line="360" w:lineRule="auto"/>
        <w:ind w:left="720"/>
        <w:jc w:val="both"/>
        <w:rPr>
          <w:rFonts w:ascii="Palatino Linotype" w:hAnsi="Palatino Linotype" w:cs="Arial"/>
          <w:i/>
          <w:color w:val="000000" w:themeColor="text1"/>
        </w:rPr>
      </w:pPr>
    </w:p>
    <w:p w14:paraId="69641A7F" w14:textId="50EE54CE" w:rsidR="003A7460" w:rsidRPr="006E41B9" w:rsidRDefault="00F64C0D" w:rsidP="003A7460">
      <w:pPr>
        <w:spacing w:line="360" w:lineRule="auto"/>
        <w:jc w:val="both"/>
        <w:rPr>
          <w:rFonts w:ascii="Palatino Linotype" w:hAnsi="Palatino Linotype" w:cs="Arial"/>
          <w:b/>
          <w:sz w:val="26"/>
          <w:szCs w:val="26"/>
        </w:rPr>
      </w:pPr>
      <w:r w:rsidRPr="006E41B9">
        <w:rPr>
          <w:rFonts w:ascii="Palatino Linotype" w:hAnsi="Palatino Linotype"/>
          <w:b/>
          <w:sz w:val="26"/>
          <w:szCs w:val="26"/>
        </w:rPr>
        <w:t>V</w:t>
      </w:r>
      <w:r w:rsidR="00EB432F" w:rsidRPr="006E41B9">
        <w:rPr>
          <w:rFonts w:ascii="Palatino Linotype" w:hAnsi="Palatino Linotype"/>
          <w:b/>
          <w:sz w:val="26"/>
          <w:szCs w:val="26"/>
        </w:rPr>
        <w:t>II</w:t>
      </w:r>
      <w:r w:rsidR="003A7460" w:rsidRPr="006E41B9">
        <w:rPr>
          <w:rFonts w:ascii="Palatino Linotype" w:hAnsi="Palatino Linotype"/>
          <w:b/>
          <w:sz w:val="26"/>
          <w:szCs w:val="26"/>
        </w:rPr>
        <w:t xml:space="preserve">. </w:t>
      </w:r>
      <w:r w:rsidR="003A7460" w:rsidRPr="006E41B9">
        <w:rPr>
          <w:rFonts w:ascii="Palatino Linotype" w:hAnsi="Palatino Linotype" w:cs="Arial"/>
          <w:b/>
          <w:sz w:val="26"/>
          <w:szCs w:val="26"/>
        </w:rPr>
        <w:t>Respuesta del Sujeto Obligado.</w:t>
      </w:r>
    </w:p>
    <w:p w14:paraId="405961B0" w14:textId="1476E795" w:rsidR="003A7460" w:rsidRPr="006E41B9" w:rsidRDefault="003A7460" w:rsidP="003A7460">
      <w:pPr>
        <w:spacing w:line="360" w:lineRule="auto"/>
        <w:jc w:val="both"/>
        <w:rPr>
          <w:rFonts w:ascii="Palatino Linotype" w:hAnsi="Palatino Linotype" w:cs="Arial"/>
        </w:rPr>
      </w:pPr>
      <w:r w:rsidRPr="006E41B9">
        <w:rPr>
          <w:rFonts w:ascii="Palatino Linotype" w:hAnsi="Palatino Linotype"/>
        </w:rPr>
        <w:t xml:space="preserve">De las constancias que obran en el </w:t>
      </w:r>
      <w:r w:rsidRPr="006E41B9">
        <w:rPr>
          <w:rFonts w:ascii="Palatino Linotype" w:hAnsi="Palatino Linotype"/>
          <w:b/>
        </w:rPr>
        <w:t>SAIMEX,</w:t>
      </w:r>
      <w:r w:rsidRPr="006E41B9">
        <w:rPr>
          <w:rFonts w:ascii="Palatino Linotype" w:hAnsi="Palatino Linotype"/>
        </w:rPr>
        <w:t xml:space="preserve"> se advierte que en fecha </w:t>
      </w:r>
      <w:r w:rsidR="00AB0FDF" w:rsidRPr="006E41B9">
        <w:rPr>
          <w:rFonts w:ascii="Palatino Linotype" w:hAnsi="Palatino Linotype"/>
          <w:b/>
        </w:rPr>
        <w:t>cinco</w:t>
      </w:r>
      <w:r w:rsidRPr="006E41B9">
        <w:rPr>
          <w:rFonts w:ascii="Palatino Linotype" w:hAnsi="Palatino Linotype"/>
          <w:b/>
        </w:rPr>
        <w:t xml:space="preserve"> de </w:t>
      </w:r>
      <w:r w:rsidR="00EB432F" w:rsidRPr="006E41B9">
        <w:rPr>
          <w:rFonts w:ascii="Palatino Linotype" w:hAnsi="Palatino Linotype"/>
          <w:b/>
        </w:rPr>
        <w:t>septiembre</w:t>
      </w:r>
      <w:r w:rsidRPr="006E41B9">
        <w:rPr>
          <w:rFonts w:ascii="Palatino Linotype" w:hAnsi="Palatino Linotype"/>
          <w:b/>
        </w:rPr>
        <w:t xml:space="preserve"> del año en curso</w:t>
      </w:r>
      <w:r w:rsidRPr="006E41B9">
        <w:rPr>
          <w:rFonts w:ascii="Palatino Linotype" w:hAnsi="Palatino Linotype"/>
        </w:rPr>
        <w:t xml:space="preserve">, </w:t>
      </w:r>
      <w:r w:rsidRPr="006E41B9">
        <w:rPr>
          <w:rFonts w:ascii="Palatino Linotype" w:hAnsi="Palatino Linotype" w:cs="Arial"/>
          <w:b/>
        </w:rPr>
        <w:t>EL SUJETO OBLIGADO</w:t>
      </w:r>
      <w:r w:rsidRPr="006E41B9">
        <w:rPr>
          <w:rFonts w:ascii="Palatino Linotype" w:hAnsi="Palatino Linotype" w:cs="Arial"/>
        </w:rPr>
        <w:t xml:space="preserve"> entregó la respuesta a la solicitud de Información Pública del particular en los siguientes términos:</w:t>
      </w:r>
    </w:p>
    <w:p w14:paraId="5E1FA7E5" w14:textId="77777777" w:rsidR="003A7460" w:rsidRPr="006E41B9" w:rsidRDefault="003A7460" w:rsidP="003A7460">
      <w:pPr>
        <w:ind w:left="851" w:right="899"/>
        <w:jc w:val="both"/>
        <w:rPr>
          <w:rFonts w:ascii="Palatino Linotype" w:hAnsi="Palatino Linotype" w:cs="Arial"/>
          <w:color w:val="000000" w:themeColor="text1"/>
        </w:rPr>
      </w:pPr>
    </w:p>
    <w:p w14:paraId="3A60573B" w14:textId="77777777" w:rsidR="00AB0FDF" w:rsidRPr="006E41B9" w:rsidRDefault="003A7460" w:rsidP="00AB0FDF">
      <w:pPr>
        <w:ind w:left="851" w:right="899"/>
        <w:jc w:val="both"/>
        <w:rPr>
          <w:rFonts w:ascii="Palatino Linotype" w:hAnsi="Palatino Linotype" w:cs="Arial"/>
          <w:i/>
          <w:color w:val="000000" w:themeColor="text1"/>
          <w:sz w:val="22"/>
        </w:rPr>
      </w:pPr>
      <w:r w:rsidRPr="006E41B9">
        <w:rPr>
          <w:rFonts w:ascii="Palatino Linotype" w:hAnsi="Palatino Linotype" w:cs="Arial"/>
          <w:color w:val="000000" w:themeColor="text1"/>
        </w:rPr>
        <w:t>“</w:t>
      </w:r>
      <w:r w:rsidR="00AB0FDF" w:rsidRPr="006E41B9">
        <w:rPr>
          <w:rFonts w:ascii="Palatino Linotype" w:hAnsi="Palatino Linotype" w:cs="Arial"/>
          <w:i/>
          <w:color w:val="000000" w:themeColor="text1"/>
          <w:sz w:val="22"/>
        </w:rPr>
        <w:t>Metepec, México a 05 de Septiembre de 2022</w:t>
      </w:r>
    </w:p>
    <w:p w14:paraId="1CFF48FA" w14:textId="77777777" w:rsidR="00AB0FDF" w:rsidRPr="006E41B9" w:rsidRDefault="00AB0FDF" w:rsidP="00AB0FDF">
      <w:pPr>
        <w:ind w:left="851" w:right="899"/>
        <w:jc w:val="both"/>
        <w:rPr>
          <w:rFonts w:ascii="Palatino Linotype" w:hAnsi="Palatino Linotype" w:cs="Arial"/>
          <w:i/>
          <w:color w:val="000000" w:themeColor="text1"/>
          <w:sz w:val="22"/>
        </w:rPr>
      </w:pPr>
      <w:r w:rsidRPr="006E41B9">
        <w:rPr>
          <w:rFonts w:ascii="Palatino Linotype" w:hAnsi="Palatino Linotype" w:cs="Arial"/>
          <w:i/>
          <w:color w:val="000000" w:themeColor="text1"/>
          <w:sz w:val="22"/>
        </w:rPr>
        <w:t>Nombre del solicitante: C. Solicitante</w:t>
      </w:r>
    </w:p>
    <w:p w14:paraId="089F70CC" w14:textId="77777777" w:rsidR="00AB0FDF" w:rsidRPr="006E41B9" w:rsidRDefault="00AB0FDF" w:rsidP="00AB0FDF">
      <w:pPr>
        <w:ind w:left="851" w:right="899"/>
        <w:jc w:val="both"/>
        <w:rPr>
          <w:rFonts w:ascii="Palatino Linotype" w:hAnsi="Palatino Linotype" w:cs="Arial"/>
          <w:i/>
          <w:color w:val="000000" w:themeColor="text1"/>
          <w:sz w:val="22"/>
        </w:rPr>
      </w:pPr>
      <w:r w:rsidRPr="006E41B9">
        <w:rPr>
          <w:rFonts w:ascii="Palatino Linotype" w:hAnsi="Palatino Linotype" w:cs="Arial"/>
          <w:i/>
          <w:color w:val="000000" w:themeColor="text1"/>
          <w:sz w:val="22"/>
        </w:rPr>
        <w:t>Folio de la solicitud: 00051/JC/IP/2022</w:t>
      </w:r>
    </w:p>
    <w:p w14:paraId="67B6EAA5" w14:textId="77777777" w:rsidR="00AB0FDF" w:rsidRPr="006E41B9" w:rsidRDefault="00AB0FDF" w:rsidP="00AB0FDF">
      <w:pPr>
        <w:ind w:left="851" w:right="899"/>
        <w:jc w:val="both"/>
        <w:rPr>
          <w:rFonts w:ascii="Palatino Linotype" w:hAnsi="Palatino Linotype" w:cs="Arial"/>
          <w:i/>
          <w:color w:val="000000" w:themeColor="text1"/>
          <w:sz w:val="22"/>
        </w:rPr>
      </w:pPr>
      <w:r w:rsidRPr="006E41B9">
        <w:rPr>
          <w:rFonts w:ascii="Palatino Linotype" w:hAnsi="Palatino Linotype" w:cs="Arial"/>
          <w:i/>
          <w:color w:val="000000" w:themeColor="text1"/>
          <w:sz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6F54A00B" w14:textId="77777777" w:rsidR="00AB0FDF" w:rsidRPr="006E41B9" w:rsidRDefault="00AB0FDF" w:rsidP="00AB0FDF">
      <w:pPr>
        <w:ind w:left="851" w:right="899"/>
        <w:jc w:val="both"/>
        <w:rPr>
          <w:rFonts w:ascii="Palatino Linotype" w:hAnsi="Palatino Linotype" w:cs="Arial"/>
          <w:i/>
          <w:color w:val="000000" w:themeColor="text1"/>
          <w:sz w:val="22"/>
        </w:rPr>
      </w:pPr>
      <w:r w:rsidRPr="006E41B9">
        <w:rPr>
          <w:rFonts w:ascii="Palatino Linotype" w:hAnsi="Palatino Linotype" w:cs="Arial"/>
          <w:i/>
          <w:color w:val="000000" w:themeColor="text1"/>
          <w:sz w:val="22"/>
        </w:rPr>
        <w:t>Se adjunta oficio de respuesta de la Unidad de Transparencia No. 0433/2022; oficio de respuesta del Director de Infraestructura Carretera No. 220C0101030000L/1073/2022; oficio de respuesta de la Subdirectora de Finanzas No. 220C0101040200L/0343/2022 y acta de la Vigésima Octava Sesión Extraordinaria del ejercicio 2022, del Comité de Transparencia de la Junta de Caminos del Estado de México</w:t>
      </w:r>
    </w:p>
    <w:p w14:paraId="1C8CB99D" w14:textId="77777777" w:rsidR="00AB0FDF" w:rsidRPr="006E41B9" w:rsidRDefault="00AB0FDF" w:rsidP="00AB0FDF">
      <w:pPr>
        <w:ind w:left="851" w:right="899"/>
        <w:jc w:val="both"/>
        <w:rPr>
          <w:rFonts w:ascii="Palatino Linotype" w:hAnsi="Palatino Linotype" w:cs="Arial"/>
          <w:i/>
          <w:color w:val="000000" w:themeColor="text1"/>
          <w:sz w:val="22"/>
        </w:rPr>
      </w:pPr>
      <w:r w:rsidRPr="006E41B9">
        <w:rPr>
          <w:rFonts w:ascii="Palatino Linotype" w:hAnsi="Palatino Linotype" w:cs="Arial"/>
          <w:i/>
          <w:color w:val="000000" w:themeColor="text1"/>
          <w:sz w:val="22"/>
        </w:rPr>
        <w:t>ATENTAMENTE</w:t>
      </w:r>
    </w:p>
    <w:p w14:paraId="73CF78D0" w14:textId="5DB97A00" w:rsidR="003A7460" w:rsidRPr="006E41B9" w:rsidRDefault="00AB0FDF" w:rsidP="00AB0FDF">
      <w:pPr>
        <w:ind w:left="851" w:right="899"/>
        <w:jc w:val="both"/>
        <w:rPr>
          <w:rFonts w:ascii="Palatino Linotype" w:hAnsi="Palatino Linotype" w:cs="Arial"/>
          <w:i/>
          <w:color w:val="000000" w:themeColor="text1"/>
          <w:sz w:val="22"/>
        </w:rPr>
      </w:pPr>
      <w:r w:rsidRPr="006E41B9">
        <w:rPr>
          <w:rFonts w:ascii="Palatino Linotype" w:hAnsi="Palatino Linotype" w:cs="Arial"/>
          <w:i/>
          <w:color w:val="000000" w:themeColor="text1"/>
          <w:sz w:val="22"/>
        </w:rPr>
        <w:t>ING. ARTURO RENÉ JUÁREZ GARCÍA</w:t>
      </w:r>
      <w:r w:rsidR="003A7460" w:rsidRPr="006E41B9">
        <w:rPr>
          <w:rFonts w:ascii="Palatino Linotype" w:hAnsi="Palatino Linotype" w:cs="Arial"/>
          <w:i/>
          <w:color w:val="000000" w:themeColor="text1"/>
          <w:sz w:val="22"/>
        </w:rPr>
        <w:t>”</w:t>
      </w:r>
    </w:p>
    <w:p w14:paraId="74A9D471" w14:textId="77777777" w:rsidR="00FC0C87" w:rsidRPr="006E41B9" w:rsidRDefault="00FC0C87" w:rsidP="0066637D">
      <w:pPr>
        <w:spacing w:line="360" w:lineRule="auto"/>
        <w:jc w:val="both"/>
        <w:rPr>
          <w:rFonts w:ascii="Palatino Linotype" w:hAnsi="Palatino Linotype" w:cs="Arial"/>
          <w:color w:val="000000" w:themeColor="text1"/>
        </w:rPr>
      </w:pPr>
    </w:p>
    <w:p w14:paraId="2F8A3428" w14:textId="21A5FF5A" w:rsidR="00AB0FDF" w:rsidRPr="006E41B9" w:rsidRDefault="00AB0FDF" w:rsidP="0066637D">
      <w:pPr>
        <w:spacing w:line="360" w:lineRule="auto"/>
        <w:jc w:val="both"/>
        <w:rPr>
          <w:rFonts w:ascii="Palatino Linotype" w:hAnsi="Palatino Linotype" w:cs="Arial"/>
          <w:color w:val="000000" w:themeColor="text1"/>
        </w:rPr>
      </w:pPr>
      <w:r w:rsidRPr="006E41B9">
        <w:rPr>
          <w:rFonts w:ascii="Palatino Linotype" w:hAnsi="Palatino Linotype" w:cs="Arial"/>
          <w:color w:val="000000" w:themeColor="text1"/>
        </w:rPr>
        <w:t>Por otra parte, se agrega</w:t>
      </w:r>
      <w:r w:rsidR="00A24A1B" w:rsidRPr="006E41B9">
        <w:rPr>
          <w:rFonts w:ascii="Palatino Linotype" w:hAnsi="Palatino Linotype" w:cs="Arial"/>
          <w:color w:val="000000" w:themeColor="text1"/>
        </w:rPr>
        <w:t>ron diversos archivos digitales, lo cuales no se reproducen por ser conocimiento de las partes; sin embargo se hará mención de los mismos en el considerando respectivo.</w:t>
      </w:r>
    </w:p>
    <w:p w14:paraId="63FFBA6C" w14:textId="77777777" w:rsidR="00AB0FDF" w:rsidRPr="006E41B9" w:rsidRDefault="00AB0FDF" w:rsidP="0066637D">
      <w:pPr>
        <w:spacing w:line="360" w:lineRule="auto"/>
        <w:jc w:val="both"/>
        <w:rPr>
          <w:rFonts w:ascii="Palatino Linotype" w:hAnsi="Palatino Linotype" w:cs="Arial"/>
          <w:color w:val="000000" w:themeColor="text1"/>
        </w:rPr>
      </w:pPr>
    </w:p>
    <w:p w14:paraId="5AF077F6" w14:textId="2F1D475D" w:rsidR="007D38BB" w:rsidRPr="006E41B9" w:rsidRDefault="004829FF" w:rsidP="0066637D">
      <w:pPr>
        <w:pStyle w:val="Prrafodelista"/>
        <w:tabs>
          <w:tab w:val="left" w:pos="709"/>
        </w:tabs>
        <w:spacing w:line="360" w:lineRule="auto"/>
        <w:ind w:left="0"/>
        <w:jc w:val="both"/>
        <w:rPr>
          <w:rFonts w:ascii="Palatino Linotype" w:hAnsi="Palatino Linotype" w:cs="Arial"/>
          <w:b/>
          <w:bCs/>
          <w:sz w:val="26"/>
          <w:szCs w:val="26"/>
        </w:rPr>
      </w:pPr>
      <w:r w:rsidRPr="006E41B9">
        <w:rPr>
          <w:rFonts w:ascii="Palatino Linotype" w:hAnsi="Palatino Linotype" w:cs="Arial"/>
          <w:b/>
          <w:color w:val="000000" w:themeColor="text1"/>
          <w:sz w:val="26"/>
          <w:szCs w:val="26"/>
        </w:rPr>
        <w:t>V</w:t>
      </w:r>
      <w:r w:rsidR="00EB432F" w:rsidRPr="006E41B9">
        <w:rPr>
          <w:rFonts w:ascii="Palatino Linotype" w:hAnsi="Palatino Linotype" w:cs="Arial"/>
          <w:b/>
          <w:color w:val="000000" w:themeColor="text1"/>
          <w:sz w:val="26"/>
          <w:szCs w:val="26"/>
        </w:rPr>
        <w:t>III</w:t>
      </w:r>
      <w:r w:rsidR="00E24730" w:rsidRPr="006E41B9">
        <w:rPr>
          <w:rFonts w:ascii="Palatino Linotype" w:hAnsi="Palatino Linotype" w:cs="Arial"/>
          <w:b/>
          <w:color w:val="000000" w:themeColor="text1"/>
          <w:sz w:val="26"/>
          <w:szCs w:val="26"/>
        </w:rPr>
        <w:t>.</w:t>
      </w:r>
      <w:r w:rsidR="000171D8" w:rsidRPr="006E41B9">
        <w:rPr>
          <w:rFonts w:ascii="Palatino Linotype" w:hAnsi="Palatino Linotype" w:cs="Arial"/>
          <w:b/>
          <w:color w:val="000000" w:themeColor="text1"/>
          <w:sz w:val="26"/>
          <w:szCs w:val="26"/>
        </w:rPr>
        <w:t xml:space="preserve"> </w:t>
      </w:r>
      <w:r w:rsidR="007D38BB" w:rsidRPr="006E41B9">
        <w:rPr>
          <w:rFonts w:ascii="Palatino Linotype" w:hAnsi="Palatino Linotype" w:cs="Arial"/>
          <w:b/>
          <w:bCs/>
          <w:sz w:val="26"/>
          <w:szCs w:val="26"/>
        </w:rPr>
        <w:t xml:space="preserve">Del </w:t>
      </w:r>
      <w:r w:rsidR="00D86297" w:rsidRPr="006E41B9">
        <w:rPr>
          <w:rFonts w:ascii="Palatino Linotype" w:hAnsi="Palatino Linotype" w:cs="Arial"/>
          <w:b/>
          <w:bCs/>
          <w:sz w:val="26"/>
          <w:szCs w:val="26"/>
        </w:rPr>
        <w:t>Recurso Revisión</w:t>
      </w:r>
      <w:r w:rsidR="00D73171" w:rsidRPr="006E41B9">
        <w:rPr>
          <w:rFonts w:ascii="Palatino Linotype" w:hAnsi="Palatino Linotype" w:cs="Arial"/>
          <w:b/>
          <w:bCs/>
          <w:sz w:val="26"/>
          <w:szCs w:val="26"/>
        </w:rPr>
        <w:t>.</w:t>
      </w:r>
    </w:p>
    <w:p w14:paraId="758850CB" w14:textId="7A1EC173" w:rsidR="00D8393F" w:rsidRPr="006E41B9" w:rsidRDefault="00DE3178" w:rsidP="0066637D">
      <w:pPr>
        <w:spacing w:line="360" w:lineRule="auto"/>
        <w:jc w:val="both"/>
        <w:rPr>
          <w:rFonts w:ascii="Palatino Linotype" w:hAnsi="Palatino Linotype" w:cs="Arial"/>
          <w:color w:val="000000" w:themeColor="text1"/>
          <w:lang w:val="es-419"/>
        </w:rPr>
      </w:pPr>
      <w:r w:rsidRPr="006E41B9">
        <w:rPr>
          <w:rFonts w:ascii="Palatino Linotype" w:hAnsi="Palatino Linotype" w:cs="Arial"/>
          <w:color w:val="000000" w:themeColor="text1"/>
        </w:rPr>
        <w:t>Inconforme con la</w:t>
      </w:r>
      <w:r w:rsidR="000171D8" w:rsidRPr="006E41B9">
        <w:rPr>
          <w:rFonts w:ascii="Palatino Linotype" w:hAnsi="Palatino Linotype" w:cs="Arial"/>
          <w:color w:val="000000" w:themeColor="text1"/>
        </w:rPr>
        <w:t xml:space="preserve"> respuesta, en fecha </w:t>
      </w:r>
      <w:r w:rsidR="00A24A1B" w:rsidRPr="006E41B9">
        <w:rPr>
          <w:rFonts w:ascii="Palatino Linotype" w:hAnsi="Palatino Linotype" w:cs="Arial"/>
          <w:b/>
          <w:bCs/>
          <w:color w:val="000000" w:themeColor="text1"/>
        </w:rPr>
        <w:t>veintiuno</w:t>
      </w:r>
      <w:r w:rsidR="00EA6DA7" w:rsidRPr="006E41B9">
        <w:rPr>
          <w:rFonts w:ascii="Palatino Linotype" w:hAnsi="Palatino Linotype" w:cs="Arial"/>
          <w:b/>
          <w:bCs/>
          <w:color w:val="000000" w:themeColor="text1"/>
          <w:lang w:val="es-419"/>
        </w:rPr>
        <w:t xml:space="preserve"> </w:t>
      </w:r>
      <w:r w:rsidR="00CE22BE" w:rsidRPr="006E41B9">
        <w:rPr>
          <w:rFonts w:ascii="Palatino Linotype" w:hAnsi="Palatino Linotype" w:cs="Arial"/>
          <w:b/>
          <w:bCs/>
          <w:color w:val="000000" w:themeColor="text1"/>
        </w:rPr>
        <w:t xml:space="preserve">de </w:t>
      </w:r>
      <w:r w:rsidR="004702C1" w:rsidRPr="006E41B9">
        <w:rPr>
          <w:rFonts w:ascii="Palatino Linotype" w:hAnsi="Palatino Linotype" w:cs="Arial"/>
          <w:b/>
          <w:bCs/>
          <w:color w:val="000000" w:themeColor="text1"/>
        </w:rPr>
        <w:t>septiembre</w:t>
      </w:r>
      <w:r w:rsidR="005C250B" w:rsidRPr="006E41B9">
        <w:rPr>
          <w:rFonts w:ascii="Palatino Linotype" w:hAnsi="Palatino Linotype" w:cs="Arial"/>
          <w:b/>
          <w:bCs/>
          <w:color w:val="000000" w:themeColor="text1"/>
        </w:rPr>
        <w:t xml:space="preserve"> </w:t>
      </w:r>
      <w:r w:rsidR="00B41543" w:rsidRPr="006E41B9">
        <w:rPr>
          <w:rFonts w:ascii="Palatino Linotype" w:hAnsi="Palatino Linotype" w:cs="Arial"/>
          <w:b/>
          <w:bCs/>
          <w:color w:val="000000" w:themeColor="text1"/>
        </w:rPr>
        <w:t>de dos mil veintidós</w:t>
      </w:r>
      <w:r w:rsidR="000171D8" w:rsidRPr="006E41B9">
        <w:rPr>
          <w:rFonts w:ascii="Palatino Linotype" w:hAnsi="Palatino Linotype" w:cs="Arial"/>
          <w:color w:val="000000" w:themeColor="text1"/>
        </w:rPr>
        <w:t xml:space="preserve">, </w:t>
      </w:r>
      <w:r w:rsidR="00723527" w:rsidRPr="006E41B9">
        <w:rPr>
          <w:rFonts w:ascii="Palatino Linotype" w:hAnsi="Palatino Linotype" w:cs="Arial"/>
          <w:b/>
          <w:color w:val="000000" w:themeColor="text1"/>
        </w:rPr>
        <w:t>EL</w:t>
      </w:r>
      <w:r w:rsidR="00B41543" w:rsidRPr="006E41B9">
        <w:rPr>
          <w:rFonts w:ascii="Palatino Linotype" w:hAnsi="Palatino Linotype" w:cs="Arial"/>
          <w:b/>
          <w:color w:val="000000" w:themeColor="text1"/>
        </w:rPr>
        <w:t xml:space="preserve"> </w:t>
      </w:r>
      <w:r w:rsidR="000171D8" w:rsidRPr="006E41B9">
        <w:rPr>
          <w:rFonts w:ascii="Palatino Linotype" w:hAnsi="Palatino Linotype" w:cs="Arial"/>
          <w:b/>
          <w:color w:val="000000" w:themeColor="text1"/>
        </w:rPr>
        <w:t>RECURRENTE</w:t>
      </w:r>
      <w:r w:rsidR="000171D8" w:rsidRPr="006E41B9">
        <w:rPr>
          <w:rFonts w:ascii="Palatino Linotype" w:hAnsi="Palatino Linotype" w:cs="Arial"/>
          <w:color w:val="000000" w:themeColor="text1"/>
        </w:rPr>
        <w:t xml:space="preserve"> interpuso el </w:t>
      </w:r>
      <w:r w:rsidR="00D86297" w:rsidRPr="006E41B9">
        <w:rPr>
          <w:rFonts w:ascii="Palatino Linotype" w:hAnsi="Palatino Linotype" w:cs="Arial"/>
          <w:color w:val="000000" w:themeColor="text1"/>
        </w:rPr>
        <w:t>Recurso Revisión</w:t>
      </w:r>
      <w:r w:rsidR="000171D8" w:rsidRPr="006E41B9">
        <w:rPr>
          <w:rFonts w:ascii="Palatino Linotype" w:hAnsi="Palatino Linotype" w:cs="Arial"/>
          <w:color w:val="000000" w:themeColor="text1"/>
        </w:rPr>
        <w:t xml:space="preserve"> sujeto del presente estudio, el cual fue registrado en </w:t>
      </w:r>
      <w:r w:rsidR="000171D8" w:rsidRPr="006E41B9">
        <w:rPr>
          <w:rFonts w:ascii="Palatino Linotype" w:hAnsi="Palatino Linotype" w:cs="Arial"/>
          <w:b/>
          <w:color w:val="000000" w:themeColor="text1"/>
        </w:rPr>
        <w:t xml:space="preserve">EL SAIMEX, </w:t>
      </w:r>
      <w:r w:rsidR="000171D8" w:rsidRPr="006E41B9">
        <w:rPr>
          <w:rFonts w:ascii="Palatino Linotype" w:hAnsi="Palatino Linotype" w:cs="Arial"/>
          <w:bCs/>
          <w:color w:val="000000" w:themeColor="text1"/>
        </w:rPr>
        <w:t>y</w:t>
      </w:r>
      <w:r w:rsidR="000171D8" w:rsidRPr="006E41B9">
        <w:rPr>
          <w:rFonts w:ascii="Palatino Linotype" w:hAnsi="Palatino Linotype" w:cs="Arial"/>
          <w:color w:val="000000" w:themeColor="text1"/>
        </w:rPr>
        <w:t xml:space="preserve"> se le asignó el número de expediente </w:t>
      </w:r>
      <w:r w:rsidR="00A24A1B" w:rsidRPr="006E41B9">
        <w:rPr>
          <w:rFonts w:ascii="Palatino Linotype" w:hAnsi="Palatino Linotype" w:cs="Arial"/>
          <w:b/>
          <w:color w:val="000000" w:themeColor="text1"/>
          <w:lang w:val="es-ES"/>
        </w:rPr>
        <w:t>14992</w:t>
      </w:r>
      <w:r w:rsidR="00CD3BC9" w:rsidRPr="006E41B9">
        <w:rPr>
          <w:rFonts w:ascii="Palatino Linotype" w:hAnsi="Palatino Linotype" w:cs="Arial"/>
          <w:b/>
          <w:color w:val="000000" w:themeColor="text1"/>
          <w:lang w:val="es-ES"/>
        </w:rPr>
        <w:t>/INFOEM/IP/RR/2022</w:t>
      </w:r>
      <w:r w:rsidR="000171D8" w:rsidRPr="006E41B9">
        <w:rPr>
          <w:rFonts w:ascii="Palatino Linotype" w:hAnsi="Palatino Linotype" w:cs="Arial"/>
          <w:b/>
          <w:color w:val="000000" w:themeColor="text1"/>
        </w:rPr>
        <w:t>,</w:t>
      </w:r>
      <w:r w:rsidR="000171D8" w:rsidRPr="006E41B9">
        <w:rPr>
          <w:rFonts w:ascii="Palatino Linotype" w:hAnsi="Palatino Linotype" w:cs="Arial"/>
          <w:color w:val="000000" w:themeColor="text1"/>
        </w:rPr>
        <w:t xml:space="preserve"> en el que señaló como</w:t>
      </w:r>
      <w:r w:rsidR="002612A8" w:rsidRPr="006E41B9">
        <w:rPr>
          <w:rFonts w:ascii="Palatino Linotype" w:hAnsi="Palatino Linotype" w:cs="Arial"/>
          <w:color w:val="000000" w:themeColor="text1"/>
          <w:lang w:val="es-419"/>
        </w:rPr>
        <w:t>:</w:t>
      </w:r>
    </w:p>
    <w:p w14:paraId="1C1F296F" w14:textId="19A46F63" w:rsidR="00597612" w:rsidRPr="006E41B9" w:rsidRDefault="00EA6DA7" w:rsidP="0066637D">
      <w:pPr>
        <w:spacing w:line="360" w:lineRule="auto"/>
        <w:jc w:val="both"/>
        <w:rPr>
          <w:rFonts w:ascii="Palatino Linotype" w:hAnsi="Palatino Linotype" w:cs="Arial"/>
          <w:b/>
          <w:color w:val="000000" w:themeColor="text1"/>
        </w:rPr>
      </w:pPr>
      <w:r w:rsidRPr="006E41B9">
        <w:rPr>
          <w:rFonts w:ascii="Palatino Linotype" w:hAnsi="Palatino Linotype" w:cs="Arial"/>
          <w:b/>
          <w:color w:val="000000" w:themeColor="text1"/>
          <w:lang w:val="es-419"/>
        </w:rPr>
        <w:t>A</w:t>
      </w:r>
      <w:r w:rsidRPr="006E41B9">
        <w:rPr>
          <w:rFonts w:ascii="Palatino Linotype" w:hAnsi="Palatino Linotype" w:cs="Arial"/>
          <w:b/>
          <w:color w:val="000000" w:themeColor="text1"/>
        </w:rPr>
        <w:t>cto</w:t>
      </w:r>
      <w:r w:rsidR="000171D8" w:rsidRPr="006E41B9">
        <w:rPr>
          <w:rFonts w:ascii="Palatino Linotype" w:hAnsi="Palatino Linotype" w:cs="Arial"/>
          <w:b/>
          <w:color w:val="000000" w:themeColor="text1"/>
        </w:rPr>
        <w:t xml:space="preserve"> impugnado</w:t>
      </w:r>
      <w:r w:rsidRPr="006E41B9">
        <w:rPr>
          <w:rFonts w:ascii="Palatino Linotype" w:hAnsi="Palatino Linotype" w:cs="Arial"/>
          <w:b/>
          <w:color w:val="000000" w:themeColor="text1"/>
        </w:rPr>
        <w:t>:</w:t>
      </w:r>
    </w:p>
    <w:p w14:paraId="60DCCFC1" w14:textId="1E5D3504" w:rsidR="002612A8" w:rsidRPr="006E41B9" w:rsidRDefault="00EA6DA7" w:rsidP="00B6760C">
      <w:pPr>
        <w:tabs>
          <w:tab w:val="left" w:pos="851"/>
        </w:tabs>
        <w:ind w:left="851" w:right="901"/>
        <w:jc w:val="both"/>
        <w:rPr>
          <w:rFonts w:ascii="Palatino Linotype" w:hAnsi="Palatino Linotype" w:cs="Arial"/>
          <w:color w:val="000000" w:themeColor="text1"/>
          <w:sz w:val="22"/>
          <w:szCs w:val="22"/>
        </w:rPr>
      </w:pPr>
      <w:r w:rsidRPr="006E41B9">
        <w:rPr>
          <w:rFonts w:ascii="Palatino Linotype" w:hAnsi="Palatino Linotype" w:cs="Arial"/>
          <w:i/>
          <w:color w:val="000000" w:themeColor="text1"/>
          <w:sz w:val="22"/>
          <w:szCs w:val="22"/>
        </w:rPr>
        <w:t>“</w:t>
      </w:r>
      <w:r w:rsidR="00A24A1B" w:rsidRPr="006E41B9">
        <w:rPr>
          <w:rFonts w:ascii="Palatino Linotype" w:hAnsi="Palatino Linotype" w:cs="Arial"/>
          <w:i/>
          <w:color w:val="000000" w:themeColor="text1"/>
          <w:sz w:val="22"/>
          <w:szCs w:val="22"/>
        </w:rPr>
        <w:t>Niega la información que debe ser pública</w:t>
      </w:r>
      <w:r w:rsidRPr="006E41B9">
        <w:rPr>
          <w:rFonts w:ascii="Palatino Linotype" w:hAnsi="Palatino Linotype" w:cs="Arial"/>
          <w:i/>
          <w:color w:val="000000" w:themeColor="text1"/>
          <w:sz w:val="22"/>
          <w:szCs w:val="22"/>
        </w:rPr>
        <w:t xml:space="preserve">” </w:t>
      </w:r>
      <w:r w:rsidRPr="006E41B9">
        <w:rPr>
          <w:rFonts w:ascii="Palatino Linotype" w:hAnsi="Palatino Linotype" w:cs="Arial"/>
          <w:color w:val="000000" w:themeColor="text1"/>
          <w:sz w:val="22"/>
          <w:szCs w:val="22"/>
        </w:rPr>
        <w:t>(</w:t>
      </w:r>
      <w:r w:rsidR="00FD0CD3" w:rsidRPr="006E41B9">
        <w:rPr>
          <w:rFonts w:ascii="Palatino Linotype" w:hAnsi="Palatino Linotype" w:cs="Arial"/>
          <w:color w:val="000000" w:themeColor="text1"/>
          <w:sz w:val="22"/>
          <w:szCs w:val="22"/>
        </w:rPr>
        <w:t>S</w:t>
      </w:r>
      <w:r w:rsidRPr="006E41B9">
        <w:rPr>
          <w:rFonts w:ascii="Palatino Linotype" w:hAnsi="Palatino Linotype" w:cs="Arial"/>
          <w:color w:val="000000" w:themeColor="text1"/>
          <w:sz w:val="22"/>
          <w:szCs w:val="22"/>
        </w:rPr>
        <w:t>ic)</w:t>
      </w:r>
      <w:r w:rsidR="00FF339D" w:rsidRPr="006E41B9">
        <w:rPr>
          <w:rFonts w:ascii="Palatino Linotype" w:hAnsi="Palatino Linotype" w:cs="Arial"/>
          <w:color w:val="000000" w:themeColor="text1"/>
          <w:sz w:val="22"/>
          <w:szCs w:val="22"/>
        </w:rPr>
        <w:t>.</w:t>
      </w:r>
    </w:p>
    <w:p w14:paraId="4582B2D7" w14:textId="77777777" w:rsidR="00A24330" w:rsidRPr="006E41B9" w:rsidRDefault="00A24330" w:rsidP="00CD736B">
      <w:pPr>
        <w:tabs>
          <w:tab w:val="left" w:pos="851"/>
        </w:tabs>
        <w:ind w:right="49"/>
        <w:jc w:val="both"/>
        <w:rPr>
          <w:rFonts w:ascii="Palatino Linotype" w:hAnsi="Palatino Linotype" w:cs="Arial"/>
          <w:color w:val="000000" w:themeColor="text1"/>
          <w:szCs w:val="22"/>
        </w:rPr>
      </w:pPr>
    </w:p>
    <w:p w14:paraId="67CFB816" w14:textId="308386A3" w:rsidR="00CD736B" w:rsidRPr="006E41B9" w:rsidRDefault="00B6760C" w:rsidP="00B6760C">
      <w:pPr>
        <w:tabs>
          <w:tab w:val="left" w:pos="851"/>
        </w:tabs>
        <w:spacing w:after="240"/>
        <w:ind w:right="901"/>
        <w:jc w:val="both"/>
        <w:rPr>
          <w:rFonts w:ascii="Palatino Linotype" w:hAnsi="Palatino Linotype" w:cs="Arial"/>
          <w:b/>
          <w:color w:val="000000" w:themeColor="text1"/>
          <w:sz w:val="22"/>
          <w:szCs w:val="22"/>
        </w:rPr>
      </w:pPr>
      <w:r w:rsidRPr="006E41B9">
        <w:rPr>
          <w:rFonts w:ascii="Palatino Linotype" w:hAnsi="Palatino Linotype" w:cs="Arial"/>
          <w:b/>
          <w:color w:val="000000" w:themeColor="text1"/>
          <w:sz w:val="22"/>
          <w:szCs w:val="22"/>
        </w:rPr>
        <w:t xml:space="preserve">Razones o motivos de inconformidad: </w:t>
      </w:r>
    </w:p>
    <w:p w14:paraId="40D0DCED" w14:textId="5FA76DB0" w:rsidR="00B6760C" w:rsidRPr="006E41B9" w:rsidRDefault="00B6760C" w:rsidP="00B6760C">
      <w:pPr>
        <w:tabs>
          <w:tab w:val="left" w:pos="851"/>
        </w:tabs>
        <w:ind w:left="851" w:right="901"/>
        <w:jc w:val="both"/>
        <w:rPr>
          <w:rFonts w:ascii="Palatino Linotype" w:hAnsi="Palatino Linotype" w:cs="Arial"/>
          <w:color w:val="000000" w:themeColor="text1"/>
          <w:sz w:val="22"/>
          <w:szCs w:val="22"/>
        </w:rPr>
      </w:pPr>
      <w:r w:rsidRPr="006E41B9">
        <w:rPr>
          <w:rFonts w:ascii="Palatino Linotype" w:hAnsi="Palatino Linotype" w:cs="Arial"/>
          <w:i/>
          <w:color w:val="000000" w:themeColor="text1"/>
          <w:sz w:val="22"/>
          <w:szCs w:val="22"/>
        </w:rPr>
        <w:t>“</w:t>
      </w:r>
      <w:r w:rsidR="00A24A1B" w:rsidRPr="006E41B9">
        <w:rPr>
          <w:rFonts w:ascii="Palatino Linotype" w:hAnsi="Palatino Linotype" w:cs="Arial"/>
          <w:i/>
          <w:color w:val="000000" w:themeColor="text1"/>
          <w:sz w:val="22"/>
          <w:szCs w:val="22"/>
        </w:rPr>
        <w:t>no entrega la información que se solicita y es de interes público</w:t>
      </w:r>
      <w:r w:rsidRPr="006E41B9">
        <w:rPr>
          <w:rFonts w:ascii="Palatino Linotype" w:hAnsi="Palatino Linotype" w:cs="Arial"/>
          <w:i/>
          <w:color w:val="000000" w:themeColor="text1"/>
          <w:sz w:val="22"/>
          <w:szCs w:val="22"/>
        </w:rPr>
        <w:t>.” (</w:t>
      </w:r>
      <w:r w:rsidRPr="006E41B9">
        <w:rPr>
          <w:rFonts w:ascii="Palatino Linotype" w:hAnsi="Palatino Linotype" w:cs="Arial"/>
          <w:color w:val="000000" w:themeColor="text1"/>
          <w:sz w:val="22"/>
          <w:szCs w:val="22"/>
        </w:rPr>
        <w:t>Sic).</w:t>
      </w:r>
    </w:p>
    <w:p w14:paraId="40D83AD6" w14:textId="77777777" w:rsidR="00B6760C" w:rsidRPr="006E41B9" w:rsidRDefault="00B6760C" w:rsidP="00B6760C">
      <w:pPr>
        <w:tabs>
          <w:tab w:val="left" w:pos="851"/>
        </w:tabs>
        <w:ind w:left="851" w:right="901"/>
        <w:jc w:val="both"/>
        <w:rPr>
          <w:rFonts w:ascii="Palatino Linotype" w:hAnsi="Palatino Linotype" w:cs="Arial"/>
          <w:b/>
          <w:color w:val="000000" w:themeColor="text1"/>
          <w:sz w:val="22"/>
          <w:szCs w:val="22"/>
        </w:rPr>
      </w:pPr>
    </w:p>
    <w:p w14:paraId="11CDF804" w14:textId="5748378E" w:rsidR="007D38BB" w:rsidRPr="006E41B9" w:rsidRDefault="008236F3" w:rsidP="0066637D">
      <w:pPr>
        <w:spacing w:line="360" w:lineRule="auto"/>
        <w:jc w:val="both"/>
        <w:rPr>
          <w:rFonts w:ascii="Palatino Linotype" w:hAnsi="Palatino Linotype" w:cs="Arial"/>
          <w:b/>
          <w:color w:val="000000" w:themeColor="text1"/>
          <w:sz w:val="26"/>
          <w:szCs w:val="26"/>
        </w:rPr>
      </w:pPr>
      <w:r w:rsidRPr="006E41B9">
        <w:rPr>
          <w:rFonts w:ascii="Palatino Linotype" w:hAnsi="Palatino Linotype" w:cs="Arial"/>
          <w:b/>
          <w:color w:val="000000" w:themeColor="text1"/>
          <w:sz w:val="26"/>
          <w:szCs w:val="26"/>
        </w:rPr>
        <w:t>V</w:t>
      </w:r>
      <w:r w:rsidR="002612A8" w:rsidRPr="006E41B9">
        <w:rPr>
          <w:rFonts w:ascii="Palatino Linotype" w:hAnsi="Palatino Linotype" w:cs="Arial"/>
          <w:b/>
          <w:color w:val="000000" w:themeColor="text1"/>
          <w:sz w:val="26"/>
          <w:szCs w:val="26"/>
        </w:rPr>
        <w:t>II</w:t>
      </w:r>
      <w:r w:rsidR="000171D8" w:rsidRPr="006E41B9">
        <w:rPr>
          <w:rFonts w:ascii="Palatino Linotype" w:hAnsi="Palatino Linotype" w:cs="Arial"/>
          <w:b/>
          <w:color w:val="000000" w:themeColor="text1"/>
          <w:sz w:val="26"/>
          <w:szCs w:val="26"/>
        </w:rPr>
        <w:t xml:space="preserve">. </w:t>
      </w:r>
      <w:r w:rsidR="007D38BB" w:rsidRPr="006E41B9">
        <w:rPr>
          <w:rFonts w:ascii="Palatino Linotype" w:hAnsi="Palatino Linotype" w:cs="Arial"/>
          <w:b/>
          <w:sz w:val="26"/>
          <w:szCs w:val="26"/>
        </w:rPr>
        <w:t xml:space="preserve">Del turno del </w:t>
      </w:r>
      <w:r w:rsidR="00D86297" w:rsidRPr="006E41B9">
        <w:rPr>
          <w:rFonts w:ascii="Palatino Linotype" w:hAnsi="Palatino Linotype" w:cs="Arial"/>
          <w:b/>
          <w:sz w:val="26"/>
          <w:szCs w:val="26"/>
        </w:rPr>
        <w:t>Recurso Revisión</w:t>
      </w:r>
      <w:r w:rsidR="00D8393F" w:rsidRPr="006E41B9">
        <w:rPr>
          <w:rFonts w:ascii="Palatino Linotype" w:hAnsi="Palatino Linotype" w:cs="Arial"/>
          <w:b/>
          <w:sz w:val="26"/>
          <w:szCs w:val="26"/>
        </w:rPr>
        <w:t>.</w:t>
      </w:r>
    </w:p>
    <w:p w14:paraId="3793C887" w14:textId="4AC73F56" w:rsidR="00113C7D" w:rsidRPr="006E41B9" w:rsidRDefault="000171D8" w:rsidP="00D8393F">
      <w:pPr>
        <w:spacing w:line="360" w:lineRule="auto"/>
        <w:jc w:val="both"/>
        <w:rPr>
          <w:rFonts w:ascii="Palatino Linotype" w:hAnsi="Palatino Linotype" w:cs="Arial"/>
          <w:color w:val="000000" w:themeColor="text1"/>
        </w:rPr>
      </w:pPr>
      <w:r w:rsidRPr="006E41B9">
        <w:rPr>
          <w:rFonts w:ascii="Palatino Linotype" w:hAnsi="Palatino Linotype" w:cs="Arial"/>
          <w:color w:val="000000" w:themeColor="text1"/>
        </w:rPr>
        <w:t xml:space="preserve">En fecha </w:t>
      </w:r>
      <w:r w:rsidR="00A24A1B" w:rsidRPr="006E41B9">
        <w:rPr>
          <w:rFonts w:ascii="Palatino Linotype" w:hAnsi="Palatino Linotype" w:cs="Arial"/>
          <w:b/>
          <w:bCs/>
          <w:color w:val="000000" w:themeColor="text1"/>
        </w:rPr>
        <w:t>veintiuno</w:t>
      </w:r>
      <w:r w:rsidR="005C250B" w:rsidRPr="006E41B9">
        <w:rPr>
          <w:rFonts w:ascii="Palatino Linotype" w:hAnsi="Palatino Linotype" w:cs="Arial"/>
          <w:b/>
          <w:bCs/>
          <w:color w:val="000000" w:themeColor="text1"/>
        </w:rPr>
        <w:t xml:space="preserve"> </w:t>
      </w:r>
      <w:r w:rsidR="00CE22BE" w:rsidRPr="006E41B9">
        <w:rPr>
          <w:rFonts w:ascii="Palatino Linotype" w:hAnsi="Palatino Linotype" w:cs="Arial"/>
          <w:b/>
          <w:bCs/>
          <w:color w:val="000000" w:themeColor="text1"/>
        </w:rPr>
        <w:t>d</w:t>
      </w:r>
      <w:r w:rsidR="00B41543" w:rsidRPr="006E41B9">
        <w:rPr>
          <w:rFonts w:ascii="Palatino Linotype" w:hAnsi="Palatino Linotype" w:cs="Arial"/>
          <w:b/>
          <w:bCs/>
          <w:color w:val="000000" w:themeColor="text1"/>
        </w:rPr>
        <w:t xml:space="preserve">e </w:t>
      </w:r>
      <w:r w:rsidR="00617683" w:rsidRPr="006E41B9">
        <w:rPr>
          <w:rFonts w:ascii="Palatino Linotype" w:hAnsi="Palatino Linotype" w:cs="Arial"/>
          <w:b/>
          <w:bCs/>
          <w:color w:val="000000" w:themeColor="text1"/>
        </w:rPr>
        <w:t>septiembre</w:t>
      </w:r>
      <w:r w:rsidR="005C250B" w:rsidRPr="006E41B9">
        <w:rPr>
          <w:rFonts w:ascii="Palatino Linotype" w:hAnsi="Palatino Linotype" w:cs="Arial"/>
          <w:b/>
          <w:bCs/>
          <w:color w:val="000000" w:themeColor="text1"/>
        </w:rPr>
        <w:t xml:space="preserve"> de</w:t>
      </w:r>
      <w:r w:rsidR="00B41543" w:rsidRPr="006E41B9">
        <w:rPr>
          <w:rFonts w:ascii="Palatino Linotype" w:hAnsi="Palatino Linotype" w:cs="Arial"/>
          <w:b/>
          <w:bCs/>
          <w:color w:val="000000" w:themeColor="text1"/>
        </w:rPr>
        <w:t xml:space="preserve"> dos mil veintidós</w:t>
      </w:r>
      <w:r w:rsidRPr="006E41B9">
        <w:rPr>
          <w:rFonts w:ascii="Palatino Linotype" w:hAnsi="Palatino Linotype" w:cs="Arial"/>
          <w:color w:val="000000" w:themeColor="text1"/>
        </w:rPr>
        <w:t xml:space="preserve">, el </w:t>
      </w:r>
      <w:r w:rsidR="00D8393F" w:rsidRPr="006E41B9">
        <w:rPr>
          <w:rFonts w:ascii="Palatino Linotype" w:hAnsi="Palatino Linotype" w:cs="Arial"/>
          <w:color w:val="000000" w:themeColor="text1"/>
        </w:rPr>
        <w:t>medio de impugnación</w:t>
      </w:r>
      <w:r w:rsidRPr="006E41B9">
        <w:rPr>
          <w:rFonts w:ascii="Palatino Linotype" w:hAnsi="Palatino Linotype" w:cs="Arial"/>
          <w:color w:val="000000" w:themeColor="text1"/>
        </w:rPr>
        <w:t xml:space="preserve"> que se trata se envió electrónicamente al Instituto de </w:t>
      </w:r>
      <w:r w:rsidRPr="006E41B9">
        <w:rPr>
          <w:rFonts w:ascii="Palatino Linotype" w:eastAsia="Arial Unicode MS" w:hAnsi="Palatino Linotype" w:cs="Arial"/>
          <w:color w:val="000000" w:themeColor="text1"/>
        </w:rPr>
        <w:t>Transparencia</w:t>
      </w:r>
      <w:r w:rsidRPr="006E41B9">
        <w:rPr>
          <w:rFonts w:ascii="Palatino Linotype" w:hAnsi="Palatino Linotype" w:cs="Arial"/>
          <w:color w:val="000000" w:themeColor="text1"/>
        </w:rPr>
        <w:t xml:space="preserve">, Acceso a la </w:t>
      </w:r>
      <w:r w:rsidR="00D86297" w:rsidRPr="006E41B9">
        <w:rPr>
          <w:rFonts w:ascii="Palatino Linotype" w:hAnsi="Palatino Linotype" w:cs="Arial"/>
          <w:color w:val="000000" w:themeColor="text1"/>
        </w:rPr>
        <w:t>Información Pública</w:t>
      </w:r>
      <w:r w:rsidRPr="006E41B9">
        <w:rPr>
          <w:rFonts w:ascii="Palatino Linotype" w:hAnsi="Palatino Linotype" w:cs="Arial"/>
          <w:color w:val="000000" w:themeColor="text1"/>
        </w:rPr>
        <w:t xml:space="preserve"> y Protección de Datos Personales del Estado de México y Municipios; </w:t>
      </w:r>
      <w:r w:rsidR="009E2E2C" w:rsidRPr="006E41B9">
        <w:rPr>
          <w:rFonts w:ascii="Palatino Linotype" w:hAnsi="Palatino Linotype" w:cs="Arial"/>
          <w:color w:val="000000" w:themeColor="text1"/>
        </w:rPr>
        <w:t xml:space="preserve">por lo que, </w:t>
      </w:r>
      <w:r w:rsidRPr="006E41B9">
        <w:rPr>
          <w:rFonts w:ascii="Palatino Linotype" w:hAnsi="Palatino Linotype" w:cs="Arial"/>
          <w:color w:val="000000" w:themeColor="text1"/>
        </w:rPr>
        <w:t xml:space="preserve">con fundamento en el artículo 185, fracción I de la </w:t>
      </w:r>
      <w:r w:rsidRPr="006E41B9">
        <w:rPr>
          <w:rFonts w:ascii="Palatino Linotype" w:hAnsi="Palatino Linotype"/>
          <w:color w:val="000000" w:themeColor="text1"/>
        </w:rPr>
        <w:t xml:space="preserve">Ley de Transparencia y Acceso a la </w:t>
      </w:r>
      <w:r w:rsidR="00D86297" w:rsidRPr="006E41B9">
        <w:rPr>
          <w:rFonts w:ascii="Palatino Linotype" w:hAnsi="Palatino Linotype"/>
          <w:color w:val="000000" w:themeColor="text1"/>
        </w:rPr>
        <w:t>Información Pública</w:t>
      </w:r>
      <w:r w:rsidRPr="006E41B9">
        <w:rPr>
          <w:rFonts w:ascii="Palatino Linotype" w:hAnsi="Palatino Linotype"/>
          <w:color w:val="000000" w:themeColor="text1"/>
        </w:rPr>
        <w:t xml:space="preserve"> del Estado de México y Municipios</w:t>
      </w:r>
      <w:r w:rsidRPr="006E41B9">
        <w:rPr>
          <w:rFonts w:ascii="Palatino Linotype" w:hAnsi="Palatino Linotype" w:cs="Arial"/>
          <w:color w:val="000000" w:themeColor="text1"/>
        </w:rPr>
        <w:t xml:space="preserve">, se turnó </w:t>
      </w:r>
      <w:r w:rsidR="00727578" w:rsidRPr="006E41B9">
        <w:rPr>
          <w:rFonts w:ascii="Palatino Linotype" w:hAnsi="Palatino Linotype" w:cs="Arial"/>
          <w:color w:val="000000" w:themeColor="text1"/>
        </w:rPr>
        <w:t xml:space="preserve">mediante </w:t>
      </w:r>
      <w:r w:rsidR="00727578" w:rsidRPr="006E41B9">
        <w:rPr>
          <w:rFonts w:ascii="Palatino Linotype" w:hAnsi="Palatino Linotype" w:cs="Arial"/>
          <w:b/>
          <w:color w:val="000000" w:themeColor="text1"/>
        </w:rPr>
        <w:t xml:space="preserve">EL </w:t>
      </w:r>
      <w:r w:rsidRPr="006E41B9">
        <w:rPr>
          <w:rFonts w:ascii="Palatino Linotype" w:eastAsia="Arial Unicode MS" w:hAnsi="Palatino Linotype" w:cs="Arial"/>
          <w:b/>
          <w:color w:val="000000" w:themeColor="text1"/>
        </w:rPr>
        <w:t>SAIMEX</w:t>
      </w:r>
      <w:r w:rsidR="00B41543" w:rsidRPr="006E41B9">
        <w:rPr>
          <w:rFonts w:ascii="Palatino Linotype" w:hAnsi="Palatino Linotype"/>
          <w:color w:val="000000" w:themeColor="text1"/>
        </w:rPr>
        <w:t xml:space="preserve">, </w:t>
      </w:r>
      <w:r w:rsidR="00A20CBF" w:rsidRPr="006E41B9">
        <w:rPr>
          <w:rFonts w:ascii="Palatino Linotype" w:hAnsi="Palatino Linotype"/>
          <w:color w:val="000000" w:themeColor="text1"/>
        </w:rPr>
        <w:t>a</w:t>
      </w:r>
      <w:r w:rsidR="00D8393F" w:rsidRPr="006E41B9">
        <w:rPr>
          <w:rFonts w:ascii="Palatino Linotype" w:hAnsi="Palatino Linotype"/>
          <w:color w:val="000000" w:themeColor="text1"/>
        </w:rPr>
        <w:t xml:space="preserve"> </w:t>
      </w:r>
      <w:r w:rsidR="00A20CBF" w:rsidRPr="006E41B9">
        <w:rPr>
          <w:rFonts w:ascii="Palatino Linotype" w:hAnsi="Palatino Linotype"/>
          <w:color w:val="000000" w:themeColor="text1"/>
          <w:lang w:val="es-419"/>
        </w:rPr>
        <w:t>l</w:t>
      </w:r>
      <w:r w:rsidR="00D8393F" w:rsidRPr="006E41B9">
        <w:rPr>
          <w:rFonts w:ascii="Palatino Linotype" w:hAnsi="Palatino Linotype"/>
          <w:color w:val="000000" w:themeColor="text1"/>
        </w:rPr>
        <w:t>a</w:t>
      </w:r>
      <w:r w:rsidR="00CE22BE" w:rsidRPr="006E41B9">
        <w:rPr>
          <w:rFonts w:ascii="Palatino Linotype" w:hAnsi="Palatino Linotype"/>
          <w:color w:val="000000" w:themeColor="text1"/>
        </w:rPr>
        <w:t xml:space="preserve"> </w:t>
      </w:r>
      <w:r w:rsidR="0046481A" w:rsidRPr="006E41B9">
        <w:rPr>
          <w:rFonts w:ascii="Palatino Linotype" w:hAnsi="Palatino Linotype"/>
          <w:b/>
          <w:color w:val="000000" w:themeColor="text1"/>
        </w:rPr>
        <w:t>C</w:t>
      </w:r>
      <w:r w:rsidRPr="006E41B9">
        <w:rPr>
          <w:rFonts w:ascii="Palatino Linotype" w:hAnsi="Palatino Linotype" w:cs="Arial"/>
          <w:b/>
          <w:color w:val="000000" w:themeColor="text1"/>
        </w:rPr>
        <w:t>omisionad</w:t>
      </w:r>
      <w:r w:rsidR="00D8393F" w:rsidRPr="006E41B9">
        <w:rPr>
          <w:rFonts w:ascii="Palatino Linotype" w:hAnsi="Palatino Linotype" w:cs="Arial"/>
          <w:b/>
          <w:color w:val="000000" w:themeColor="text1"/>
        </w:rPr>
        <w:t>a</w:t>
      </w:r>
      <w:r w:rsidR="00F02503" w:rsidRPr="006E41B9">
        <w:rPr>
          <w:rFonts w:ascii="Palatino Linotype" w:hAnsi="Palatino Linotype" w:cs="Arial"/>
          <w:color w:val="000000" w:themeColor="text1"/>
        </w:rPr>
        <w:t xml:space="preserve"> </w:t>
      </w:r>
      <w:r w:rsidR="00E1073B" w:rsidRPr="006E41B9">
        <w:rPr>
          <w:rFonts w:ascii="Palatino Linotype" w:hAnsi="Palatino Linotype" w:cs="Arial"/>
          <w:b/>
          <w:color w:val="000000" w:themeColor="text1"/>
        </w:rPr>
        <w:t>Sharon Cristina Morales Martínez</w:t>
      </w:r>
      <w:r w:rsidRPr="006E41B9">
        <w:rPr>
          <w:rFonts w:ascii="Palatino Linotype" w:hAnsi="Palatino Linotype" w:cs="Arial"/>
          <w:color w:val="000000" w:themeColor="text1"/>
        </w:rPr>
        <w:t xml:space="preserve"> a efecto de decretar su admisión o desechamiento.</w:t>
      </w:r>
    </w:p>
    <w:p w14:paraId="1C1D5E8C" w14:textId="77777777" w:rsidR="00CD736B" w:rsidRPr="006E41B9" w:rsidRDefault="00CD736B" w:rsidP="00D8393F">
      <w:pPr>
        <w:spacing w:line="360" w:lineRule="auto"/>
        <w:jc w:val="both"/>
        <w:rPr>
          <w:rFonts w:ascii="Palatino Linotype" w:hAnsi="Palatino Linotype" w:cs="Arial"/>
          <w:color w:val="000000" w:themeColor="text1"/>
        </w:rPr>
      </w:pPr>
    </w:p>
    <w:p w14:paraId="6E2E972C" w14:textId="65595861" w:rsidR="007D38BB" w:rsidRPr="006E41B9" w:rsidRDefault="007D38BB" w:rsidP="0066637D">
      <w:pPr>
        <w:tabs>
          <w:tab w:val="center" w:pos="4252"/>
          <w:tab w:val="right" w:pos="8504"/>
        </w:tabs>
        <w:spacing w:line="360" w:lineRule="auto"/>
        <w:jc w:val="both"/>
        <w:rPr>
          <w:rFonts w:ascii="Palatino Linotype" w:hAnsi="Palatino Linotype" w:cs="Arial"/>
          <w:b/>
          <w:color w:val="000000" w:themeColor="text1"/>
        </w:rPr>
      </w:pPr>
      <w:r w:rsidRPr="006E41B9">
        <w:rPr>
          <w:rFonts w:ascii="Palatino Linotype" w:hAnsi="Palatino Linotype" w:cs="Arial"/>
          <w:b/>
          <w:color w:val="000000" w:themeColor="text1"/>
        </w:rPr>
        <w:t xml:space="preserve">a) Admisión del </w:t>
      </w:r>
      <w:r w:rsidR="00D86297" w:rsidRPr="006E41B9">
        <w:rPr>
          <w:rFonts w:ascii="Palatino Linotype" w:hAnsi="Palatino Linotype" w:cs="Arial"/>
          <w:b/>
          <w:color w:val="000000" w:themeColor="text1"/>
        </w:rPr>
        <w:t>Recurso Revisión</w:t>
      </w:r>
      <w:r w:rsidR="00D8393F" w:rsidRPr="006E41B9">
        <w:rPr>
          <w:rFonts w:ascii="Palatino Linotype" w:hAnsi="Palatino Linotype" w:cs="Arial"/>
          <w:b/>
          <w:color w:val="000000" w:themeColor="text1"/>
        </w:rPr>
        <w:t>.</w:t>
      </w:r>
    </w:p>
    <w:p w14:paraId="7B625BB9" w14:textId="2297474B" w:rsidR="000171D8" w:rsidRPr="006E41B9" w:rsidRDefault="000171D8" w:rsidP="0066637D">
      <w:pPr>
        <w:tabs>
          <w:tab w:val="center" w:pos="4252"/>
          <w:tab w:val="right" w:pos="8504"/>
        </w:tabs>
        <w:spacing w:line="360" w:lineRule="auto"/>
        <w:jc w:val="both"/>
        <w:rPr>
          <w:rFonts w:ascii="Palatino Linotype" w:hAnsi="Palatino Linotype" w:cs="Arial"/>
          <w:color w:val="000000" w:themeColor="text1"/>
        </w:rPr>
      </w:pPr>
      <w:r w:rsidRPr="006E41B9">
        <w:rPr>
          <w:rFonts w:ascii="Palatino Linotype" w:hAnsi="Palatino Linotype" w:cs="Arial"/>
          <w:color w:val="000000" w:themeColor="text1"/>
        </w:rPr>
        <w:t>De las constancias del expediente electrónico del</w:t>
      </w:r>
      <w:r w:rsidRPr="006E41B9">
        <w:rPr>
          <w:rFonts w:ascii="Palatino Linotype" w:hAnsi="Palatino Linotype" w:cs="Arial"/>
          <w:b/>
          <w:color w:val="000000" w:themeColor="text1"/>
        </w:rPr>
        <w:t xml:space="preserve"> SAIMEX</w:t>
      </w:r>
      <w:r w:rsidRPr="006E41B9">
        <w:rPr>
          <w:rFonts w:ascii="Palatino Linotype" w:hAnsi="Palatino Linotype" w:cs="Arial"/>
          <w:color w:val="000000" w:themeColor="text1"/>
        </w:rPr>
        <w:t xml:space="preserve">, se advierte que </w:t>
      </w:r>
      <w:r w:rsidR="00727578" w:rsidRPr="006E41B9">
        <w:rPr>
          <w:rFonts w:ascii="Palatino Linotype" w:hAnsi="Palatino Linotype" w:cs="Arial"/>
          <w:color w:val="000000" w:themeColor="text1"/>
        </w:rPr>
        <w:t>el</w:t>
      </w:r>
      <w:r w:rsidRPr="006E41B9">
        <w:rPr>
          <w:rFonts w:ascii="Palatino Linotype" w:hAnsi="Palatino Linotype" w:cs="Arial"/>
          <w:color w:val="000000" w:themeColor="text1"/>
        </w:rPr>
        <w:t xml:space="preserve"> </w:t>
      </w:r>
      <w:r w:rsidR="00A24A1B" w:rsidRPr="006E41B9">
        <w:rPr>
          <w:rFonts w:ascii="Palatino Linotype" w:hAnsi="Palatino Linotype" w:cs="Arial"/>
          <w:b/>
          <w:color w:val="000000" w:themeColor="text1"/>
        </w:rPr>
        <w:t>veintiséis</w:t>
      </w:r>
      <w:r w:rsidR="00263D48" w:rsidRPr="006E41B9">
        <w:rPr>
          <w:rFonts w:ascii="Palatino Linotype" w:hAnsi="Palatino Linotype" w:cs="Arial"/>
          <w:b/>
          <w:color w:val="000000" w:themeColor="text1"/>
        </w:rPr>
        <w:t xml:space="preserve"> </w:t>
      </w:r>
      <w:r w:rsidR="005C250B" w:rsidRPr="006E41B9">
        <w:rPr>
          <w:rFonts w:ascii="Palatino Linotype" w:hAnsi="Palatino Linotype" w:cs="Arial"/>
          <w:b/>
          <w:bCs/>
          <w:color w:val="000000" w:themeColor="text1"/>
        </w:rPr>
        <w:t xml:space="preserve">de </w:t>
      </w:r>
      <w:r w:rsidR="00617683" w:rsidRPr="006E41B9">
        <w:rPr>
          <w:rFonts w:ascii="Palatino Linotype" w:hAnsi="Palatino Linotype" w:cs="Arial"/>
          <w:b/>
          <w:bCs/>
          <w:color w:val="000000" w:themeColor="text1"/>
        </w:rPr>
        <w:t>septiembre</w:t>
      </w:r>
      <w:r w:rsidR="005C250B" w:rsidRPr="006E41B9">
        <w:rPr>
          <w:rFonts w:ascii="Palatino Linotype" w:hAnsi="Palatino Linotype" w:cs="Arial"/>
          <w:b/>
          <w:bCs/>
          <w:color w:val="000000" w:themeColor="text1"/>
        </w:rPr>
        <w:t xml:space="preserve"> </w:t>
      </w:r>
      <w:r w:rsidR="00B41543" w:rsidRPr="006E41B9">
        <w:rPr>
          <w:rFonts w:ascii="Palatino Linotype" w:hAnsi="Palatino Linotype" w:cs="Arial"/>
          <w:b/>
          <w:bCs/>
          <w:color w:val="000000" w:themeColor="text1"/>
        </w:rPr>
        <w:t>de dos mil veintidós</w:t>
      </w:r>
      <w:r w:rsidRPr="006E41B9">
        <w:rPr>
          <w:rFonts w:ascii="Palatino Linotype" w:hAnsi="Palatino Linotype" w:cs="Arial"/>
          <w:color w:val="000000" w:themeColor="text1"/>
        </w:rPr>
        <w:t xml:space="preserve">, se </w:t>
      </w:r>
      <w:r w:rsidR="004D1753" w:rsidRPr="006E41B9">
        <w:rPr>
          <w:rFonts w:ascii="Palatino Linotype" w:hAnsi="Palatino Linotype" w:cs="Arial"/>
          <w:color w:val="000000" w:themeColor="text1"/>
        </w:rPr>
        <w:t>notificó</w:t>
      </w:r>
      <w:r w:rsidRPr="006E41B9">
        <w:rPr>
          <w:rFonts w:ascii="Palatino Linotype" w:hAnsi="Palatino Linotype" w:cs="Arial"/>
          <w:color w:val="000000" w:themeColor="text1"/>
        </w:rPr>
        <w:t xml:space="preserve"> la admisión a trámite del </w:t>
      </w:r>
      <w:r w:rsidR="00D86297" w:rsidRPr="006E41B9">
        <w:rPr>
          <w:rFonts w:ascii="Palatino Linotype" w:hAnsi="Palatino Linotype" w:cs="Arial"/>
          <w:color w:val="000000" w:themeColor="text1"/>
        </w:rPr>
        <w:t>Recurso Revisión</w:t>
      </w:r>
      <w:r w:rsidRPr="006E41B9">
        <w:rPr>
          <w:rFonts w:ascii="Palatino Linotype" w:hAnsi="Palatino Linotype" w:cs="Arial"/>
          <w:color w:val="000000" w:themeColor="text1"/>
        </w:rPr>
        <w:t xml:space="preserve"> que nos ocupa; así como la integración del expediente respectivo, mismo que se puso a disposición de las partes, para que en un plazo máximo de siete días hábiles conforme a lo dispuesto por el artículo 185 de la Ley de Transparencia y Acceso a la </w:t>
      </w:r>
      <w:r w:rsidR="00D86297" w:rsidRPr="006E41B9">
        <w:rPr>
          <w:rFonts w:ascii="Palatino Linotype" w:hAnsi="Palatino Linotype" w:cs="Arial"/>
          <w:color w:val="000000" w:themeColor="text1"/>
        </w:rPr>
        <w:t>Información Pública</w:t>
      </w:r>
      <w:r w:rsidRPr="006E41B9">
        <w:rPr>
          <w:rFonts w:ascii="Palatino Linotype" w:hAnsi="Palatino Linotype" w:cs="Arial"/>
          <w:color w:val="000000" w:themeColor="text1"/>
        </w:rPr>
        <w:t xml:space="preserve"> del Estado de México y Municipios</w:t>
      </w:r>
      <w:r w:rsidR="00F74A05" w:rsidRPr="006E41B9">
        <w:rPr>
          <w:rFonts w:ascii="Palatino Linotype" w:hAnsi="Palatino Linotype" w:cs="Arial"/>
          <w:color w:val="000000" w:themeColor="text1"/>
        </w:rPr>
        <w:t>;</w:t>
      </w:r>
      <w:r w:rsidRPr="006E41B9">
        <w:rPr>
          <w:rFonts w:ascii="Palatino Linotype" w:hAnsi="Palatino Linotype" w:cs="Arial"/>
          <w:color w:val="000000" w:themeColor="text1"/>
        </w:rPr>
        <w:t xml:space="preserve"> </w:t>
      </w:r>
      <w:r w:rsidR="00263D48" w:rsidRPr="006E41B9">
        <w:rPr>
          <w:rFonts w:ascii="Palatino Linotype" w:hAnsi="Palatino Linotype" w:cs="Arial"/>
          <w:b/>
          <w:color w:val="000000" w:themeColor="text1"/>
        </w:rPr>
        <w:t>EL</w:t>
      </w:r>
      <w:r w:rsidR="00F74A05" w:rsidRPr="006E41B9">
        <w:rPr>
          <w:rFonts w:ascii="Palatino Linotype" w:hAnsi="Palatino Linotype" w:cs="Arial"/>
          <w:b/>
          <w:color w:val="000000" w:themeColor="text1"/>
        </w:rPr>
        <w:t xml:space="preserve"> RECURRENTE </w:t>
      </w:r>
      <w:r w:rsidRPr="006E41B9">
        <w:rPr>
          <w:rFonts w:ascii="Palatino Linotype" w:hAnsi="Palatino Linotype" w:cs="Arial"/>
          <w:color w:val="000000" w:themeColor="text1"/>
        </w:rPr>
        <w:t>manifestara</w:t>
      </w:r>
      <w:r w:rsidR="00F74A05" w:rsidRPr="006E41B9">
        <w:rPr>
          <w:rFonts w:ascii="Palatino Linotype" w:hAnsi="Palatino Linotype" w:cs="Arial"/>
          <w:color w:val="000000" w:themeColor="text1"/>
        </w:rPr>
        <w:t xml:space="preserve"> </w:t>
      </w:r>
      <w:r w:rsidRPr="006E41B9">
        <w:rPr>
          <w:rFonts w:ascii="Palatino Linotype" w:hAnsi="Palatino Linotype" w:cs="Arial"/>
          <w:color w:val="000000" w:themeColor="text1"/>
        </w:rPr>
        <w:t xml:space="preserve">lo que a su derecho conviniera, a efecto de presentar pruebas </w:t>
      </w:r>
      <w:r w:rsidR="00727578" w:rsidRPr="006E41B9">
        <w:rPr>
          <w:rFonts w:ascii="Palatino Linotype" w:hAnsi="Palatino Linotype" w:cs="Arial"/>
          <w:color w:val="000000" w:themeColor="text1"/>
        </w:rPr>
        <w:t>o</w:t>
      </w:r>
      <w:r w:rsidRPr="006E41B9">
        <w:rPr>
          <w:rFonts w:ascii="Palatino Linotype" w:hAnsi="Palatino Linotype" w:cs="Arial"/>
          <w:color w:val="000000" w:themeColor="text1"/>
        </w:rPr>
        <w:t xml:space="preserve"> alegatos</w:t>
      </w:r>
      <w:r w:rsidR="00727578" w:rsidRPr="006E41B9">
        <w:rPr>
          <w:rFonts w:ascii="Palatino Linotype" w:hAnsi="Palatino Linotype" w:cs="Arial"/>
          <w:color w:val="000000" w:themeColor="text1"/>
        </w:rPr>
        <w:t xml:space="preserve"> y</w:t>
      </w:r>
      <w:r w:rsidR="00D5111B" w:rsidRPr="006E41B9">
        <w:rPr>
          <w:rFonts w:ascii="Palatino Linotype" w:hAnsi="Palatino Linotype" w:cs="Arial"/>
          <w:color w:val="000000" w:themeColor="text1"/>
        </w:rPr>
        <w:t>,</w:t>
      </w:r>
      <w:r w:rsidR="00727578" w:rsidRPr="006E41B9">
        <w:rPr>
          <w:rFonts w:ascii="Palatino Linotype" w:hAnsi="Palatino Linotype" w:cs="Arial"/>
          <w:color w:val="000000" w:themeColor="text1"/>
        </w:rPr>
        <w:t xml:space="preserve"> en su caso, </w:t>
      </w:r>
      <w:r w:rsidRPr="006E41B9">
        <w:rPr>
          <w:rFonts w:ascii="Palatino Linotype" w:hAnsi="Palatino Linotype" w:cs="Arial"/>
          <w:b/>
          <w:color w:val="000000" w:themeColor="text1"/>
        </w:rPr>
        <w:t xml:space="preserve">EL SUJETO OBLIGADO </w:t>
      </w:r>
      <w:r w:rsidRPr="006E41B9">
        <w:rPr>
          <w:rFonts w:ascii="Palatino Linotype" w:hAnsi="Palatino Linotype" w:cs="Arial"/>
          <w:color w:val="000000" w:themeColor="text1"/>
        </w:rPr>
        <w:t>rindiera su</w:t>
      </w:r>
      <w:r w:rsidR="00727578" w:rsidRPr="006E41B9">
        <w:rPr>
          <w:rFonts w:ascii="Palatino Linotype" w:hAnsi="Palatino Linotype" w:cs="Arial"/>
          <w:color w:val="000000" w:themeColor="text1"/>
        </w:rPr>
        <w:t xml:space="preserve"> correspondiente </w:t>
      </w:r>
      <w:r w:rsidRPr="006E41B9">
        <w:rPr>
          <w:rFonts w:ascii="Palatino Linotype" w:hAnsi="Palatino Linotype" w:cs="Arial"/>
          <w:color w:val="000000" w:themeColor="text1"/>
        </w:rPr>
        <w:t>Informe Justificado.</w:t>
      </w:r>
    </w:p>
    <w:p w14:paraId="329FDD23" w14:textId="77777777" w:rsidR="00280C98" w:rsidRPr="006E41B9" w:rsidRDefault="00280C98" w:rsidP="0066637D">
      <w:pPr>
        <w:tabs>
          <w:tab w:val="center" w:pos="4252"/>
          <w:tab w:val="right" w:pos="8504"/>
        </w:tabs>
        <w:spacing w:line="360" w:lineRule="auto"/>
        <w:jc w:val="both"/>
        <w:rPr>
          <w:rFonts w:ascii="Palatino Linotype" w:hAnsi="Palatino Linotype" w:cs="Arial"/>
          <w:color w:val="000000" w:themeColor="text1"/>
        </w:rPr>
      </w:pPr>
    </w:p>
    <w:p w14:paraId="700EE037" w14:textId="252A5FD6" w:rsidR="00F74502" w:rsidRPr="006E41B9" w:rsidRDefault="00280C98" w:rsidP="00CC24AF">
      <w:pPr>
        <w:spacing w:line="360" w:lineRule="auto"/>
        <w:jc w:val="both"/>
        <w:rPr>
          <w:rFonts w:ascii="Palatino Linotype" w:eastAsia="Arial Unicode MS" w:hAnsi="Palatino Linotype" w:cs="Arial"/>
          <w:b/>
          <w:szCs w:val="26"/>
        </w:rPr>
      </w:pPr>
      <w:r w:rsidRPr="006E41B9">
        <w:rPr>
          <w:rFonts w:ascii="Palatino Linotype" w:eastAsia="Arial Unicode MS" w:hAnsi="Palatino Linotype" w:cs="Arial"/>
          <w:b/>
          <w:szCs w:val="26"/>
        </w:rPr>
        <w:t xml:space="preserve">b) </w:t>
      </w:r>
      <w:r w:rsidR="00CC24AF" w:rsidRPr="006E41B9">
        <w:rPr>
          <w:rFonts w:ascii="Palatino Linotype" w:hAnsi="Palatino Linotype" w:cs="Arial"/>
          <w:b/>
          <w:bCs/>
          <w:szCs w:val="26"/>
        </w:rPr>
        <w:t>Manifestaciones</w:t>
      </w:r>
      <w:r w:rsidR="00263D48" w:rsidRPr="006E41B9">
        <w:rPr>
          <w:rFonts w:ascii="Palatino Linotype" w:hAnsi="Palatino Linotype" w:cs="Arial"/>
          <w:b/>
          <w:bCs/>
          <w:szCs w:val="26"/>
        </w:rPr>
        <w:t>.</w:t>
      </w:r>
    </w:p>
    <w:p w14:paraId="13BA25BD" w14:textId="41E6716B" w:rsidR="004632E7" w:rsidRPr="006E41B9" w:rsidRDefault="003C2C41" w:rsidP="006951F3">
      <w:pPr>
        <w:spacing w:line="360" w:lineRule="auto"/>
        <w:jc w:val="both"/>
        <w:rPr>
          <w:rFonts w:ascii="Palatino Linotype" w:eastAsia="Arial Unicode MS" w:hAnsi="Palatino Linotype" w:cs="Arial"/>
        </w:rPr>
      </w:pPr>
      <w:r w:rsidRPr="006E41B9">
        <w:rPr>
          <w:rFonts w:ascii="Palatino Linotype" w:eastAsia="Arial Unicode MS" w:hAnsi="Palatino Linotype" w:cs="Arial"/>
        </w:rPr>
        <w:t xml:space="preserve">De acuerdo </w:t>
      </w:r>
      <w:r w:rsidR="000171D8" w:rsidRPr="006E41B9">
        <w:rPr>
          <w:rFonts w:ascii="Palatino Linotype" w:eastAsia="Arial Unicode MS" w:hAnsi="Palatino Linotype" w:cs="Arial"/>
        </w:rPr>
        <w:t xml:space="preserve">a las constancias </w:t>
      </w:r>
      <w:r w:rsidRPr="006E41B9">
        <w:rPr>
          <w:rFonts w:ascii="Palatino Linotype" w:eastAsia="Arial Unicode MS" w:hAnsi="Palatino Linotype" w:cs="Arial"/>
        </w:rPr>
        <w:t xml:space="preserve">digitales que obran en </w:t>
      </w:r>
      <w:r w:rsidRPr="006E41B9">
        <w:rPr>
          <w:rFonts w:ascii="Palatino Linotype" w:eastAsia="Arial Unicode MS" w:hAnsi="Palatino Linotype" w:cs="Arial"/>
          <w:b/>
        </w:rPr>
        <w:t>EL</w:t>
      </w:r>
      <w:r w:rsidR="000171D8" w:rsidRPr="006E41B9">
        <w:rPr>
          <w:rFonts w:ascii="Palatino Linotype" w:eastAsia="Arial Unicode MS" w:hAnsi="Palatino Linotype" w:cs="Arial"/>
        </w:rPr>
        <w:t xml:space="preserve"> </w:t>
      </w:r>
      <w:r w:rsidR="000171D8" w:rsidRPr="006E41B9">
        <w:rPr>
          <w:rFonts w:ascii="Palatino Linotype" w:eastAsia="Arial Unicode MS" w:hAnsi="Palatino Linotype" w:cs="Arial"/>
          <w:b/>
        </w:rPr>
        <w:t>SAIMEX</w:t>
      </w:r>
      <w:r w:rsidR="000171D8" w:rsidRPr="006E41B9">
        <w:rPr>
          <w:rFonts w:ascii="Palatino Linotype" w:eastAsia="Arial Unicode MS" w:hAnsi="Palatino Linotype" w:cs="Arial"/>
        </w:rPr>
        <w:t xml:space="preserve"> se desprende que </w:t>
      </w:r>
      <w:r w:rsidRPr="006E41B9">
        <w:rPr>
          <w:rFonts w:ascii="Palatino Linotype" w:eastAsia="Arial Unicode MS" w:hAnsi="Palatino Linotype" w:cs="Arial"/>
        </w:rPr>
        <w:t>conforme</w:t>
      </w:r>
      <w:r w:rsidR="000171D8" w:rsidRPr="006E41B9">
        <w:rPr>
          <w:rFonts w:ascii="Palatino Linotype" w:eastAsia="Arial Unicode MS" w:hAnsi="Palatino Linotype" w:cs="Arial"/>
        </w:rPr>
        <w:t xml:space="preserve"> a </w:t>
      </w:r>
      <w:r w:rsidR="006951F3" w:rsidRPr="006E41B9">
        <w:rPr>
          <w:rFonts w:ascii="Palatino Linotype" w:eastAsia="Arial Unicode MS" w:hAnsi="Palatino Linotype" w:cs="Arial"/>
        </w:rPr>
        <w:t xml:space="preserve">lo dispuesto en el artículo 185, fracciones II y IV </w:t>
      </w:r>
      <w:r w:rsidR="000171D8" w:rsidRPr="006E41B9">
        <w:rPr>
          <w:rFonts w:ascii="Palatino Linotype" w:eastAsia="Arial Unicode MS" w:hAnsi="Palatino Linotype" w:cs="Arial"/>
        </w:rPr>
        <w:t xml:space="preserve">de la Ley de Transparencia y Acceso a la </w:t>
      </w:r>
      <w:r w:rsidR="00D86297" w:rsidRPr="006E41B9">
        <w:rPr>
          <w:rFonts w:ascii="Palatino Linotype" w:eastAsia="Arial Unicode MS" w:hAnsi="Palatino Linotype" w:cs="Arial"/>
        </w:rPr>
        <w:t>Información Pública</w:t>
      </w:r>
      <w:r w:rsidR="000171D8" w:rsidRPr="006E41B9">
        <w:rPr>
          <w:rFonts w:ascii="Palatino Linotype" w:eastAsia="Arial Unicode MS" w:hAnsi="Palatino Linotype" w:cs="Arial"/>
        </w:rPr>
        <w:t xml:space="preserve"> del Estado de México y Municipios, dentro del término legalmente concedido a </w:t>
      </w:r>
      <w:r w:rsidR="00864521" w:rsidRPr="006E41B9">
        <w:rPr>
          <w:rFonts w:ascii="Palatino Linotype" w:eastAsia="Arial Unicode MS" w:hAnsi="Palatino Linotype" w:cs="Arial"/>
          <w:b/>
        </w:rPr>
        <w:t>EL</w:t>
      </w:r>
      <w:r w:rsidR="00F430EA" w:rsidRPr="006E41B9">
        <w:rPr>
          <w:rFonts w:ascii="Palatino Linotype" w:eastAsia="Arial Unicode MS" w:hAnsi="Palatino Linotype" w:cs="Arial"/>
          <w:b/>
        </w:rPr>
        <w:t xml:space="preserve"> </w:t>
      </w:r>
      <w:r w:rsidR="000171D8" w:rsidRPr="006E41B9">
        <w:rPr>
          <w:rFonts w:ascii="Palatino Linotype" w:eastAsia="Arial Unicode MS" w:hAnsi="Palatino Linotype" w:cs="Arial"/>
          <w:b/>
        </w:rPr>
        <w:t>RECURRENTE</w:t>
      </w:r>
      <w:r w:rsidR="000171D8" w:rsidRPr="006E41B9">
        <w:rPr>
          <w:rFonts w:ascii="Palatino Linotype" w:eastAsia="Arial Unicode MS" w:hAnsi="Palatino Linotype" w:cs="Arial"/>
        </w:rPr>
        <w:t xml:space="preserve">, éste </w:t>
      </w:r>
      <w:r w:rsidR="006951F3" w:rsidRPr="006E41B9">
        <w:rPr>
          <w:rFonts w:ascii="Palatino Linotype" w:eastAsia="Arial Unicode MS" w:hAnsi="Palatino Linotype" w:cs="Arial"/>
        </w:rPr>
        <w:t>no realizó manifestación alguna</w:t>
      </w:r>
      <w:r w:rsidR="00CC24AF" w:rsidRPr="006E41B9">
        <w:rPr>
          <w:rFonts w:ascii="Palatino Linotype" w:eastAsia="Arial Unicode MS" w:hAnsi="Palatino Linotype" w:cs="Arial"/>
        </w:rPr>
        <w:t xml:space="preserve">; </w:t>
      </w:r>
      <w:r w:rsidR="009D2594" w:rsidRPr="006E41B9">
        <w:rPr>
          <w:rFonts w:ascii="Palatino Linotype" w:eastAsia="Arial Unicode MS" w:hAnsi="Palatino Linotype" w:cs="Arial"/>
        </w:rPr>
        <w:t>por su parte</w:t>
      </w:r>
      <w:r w:rsidR="00864521" w:rsidRPr="006E41B9">
        <w:rPr>
          <w:rFonts w:ascii="Palatino Linotype" w:eastAsia="Arial Unicode MS" w:hAnsi="Palatino Linotype" w:cs="Arial"/>
        </w:rPr>
        <w:t>,</w:t>
      </w:r>
      <w:r w:rsidR="00CC24AF" w:rsidRPr="006E41B9">
        <w:rPr>
          <w:rFonts w:ascii="Palatino Linotype" w:eastAsia="Arial Unicode MS" w:hAnsi="Palatino Linotype" w:cs="Arial"/>
        </w:rPr>
        <w:t xml:space="preserve"> </w:t>
      </w:r>
      <w:r w:rsidR="00CC24AF" w:rsidRPr="006E41B9">
        <w:rPr>
          <w:rFonts w:ascii="Palatino Linotype" w:eastAsia="Arial Unicode MS" w:hAnsi="Palatino Linotype" w:cs="Arial"/>
          <w:b/>
        </w:rPr>
        <w:t xml:space="preserve">EL SUJETO OBLIGADO, </w:t>
      </w:r>
      <w:r w:rsidR="00B6760C" w:rsidRPr="006E41B9">
        <w:rPr>
          <w:rFonts w:ascii="Palatino Linotype" w:eastAsia="Arial Unicode MS" w:hAnsi="Palatino Linotype" w:cs="Arial"/>
        </w:rPr>
        <w:t>tampoco</w:t>
      </w:r>
      <w:r w:rsidR="00B6760C" w:rsidRPr="006E41B9">
        <w:rPr>
          <w:rFonts w:ascii="Palatino Linotype" w:eastAsia="Arial Unicode MS" w:hAnsi="Palatino Linotype" w:cs="Arial"/>
          <w:b/>
        </w:rPr>
        <w:t xml:space="preserve"> </w:t>
      </w:r>
      <w:r w:rsidR="00263D48" w:rsidRPr="006E41B9">
        <w:rPr>
          <w:rFonts w:ascii="Palatino Linotype" w:eastAsia="Arial Unicode MS" w:hAnsi="Palatino Linotype" w:cs="Arial"/>
        </w:rPr>
        <w:t>r</w:t>
      </w:r>
      <w:r w:rsidR="009D2594" w:rsidRPr="006E41B9">
        <w:rPr>
          <w:rFonts w:ascii="Palatino Linotype" w:eastAsia="Arial Unicode MS" w:hAnsi="Palatino Linotype" w:cs="Arial"/>
        </w:rPr>
        <w:t>indió su informe justificado</w:t>
      </w:r>
      <w:r w:rsidR="00965577" w:rsidRPr="006E41B9">
        <w:rPr>
          <w:rFonts w:ascii="Palatino Linotype" w:eastAsia="Arial Unicode MS" w:hAnsi="Palatino Linotype" w:cs="Arial"/>
        </w:rPr>
        <w:t>; s</w:t>
      </w:r>
      <w:r w:rsidR="00810B21" w:rsidRPr="006E41B9">
        <w:rPr>
          <w:rFonts w:ascii="Palatino Linotype" w:eastAsia="Arial Unicode MS" w:hAnsi="Palatino Linotype" w:cs="Arial"/>
        </w:rPr>
        <w:t>irva de apoyo para lo mencionado anteriormente, la siguiente ilustración:</w:t>
      </w:r>
    </w:p>
    <w:p w14:paraId="54373377" w14:textId="77777777" w:rsidR="00965577" w:rsidRPr="006E41B9" w:rsidRDefault="00965577" w:rsidP="006951F3">
      <w:pPr>
        <w:spacing w:line="360" w:lineRule="auto"/>
        <w:jc w:val="both"/>
        <w:rPr>
          <w:rFonts w:ascii="Palatino Linotype" w:eastAsia="Arial Unicode MS" w:hAnsi="Palatino Linotype" w:cs="Arial"/>
        </w:rPr>
      </w:pPr>
    </w:p>
    <w:p w14:paraId="1B17C498" w14:textId="03DA2C03" w:rsidR="00CF400A" w:rsidRPr="006E41B9" w:rsidRDefault="00965577" w:rsidP="0066637D">
      <w:pPr>
        <w:spacing w:line="360" w:lineRule="auto"/>
        <w:jc w:val="both"/>
        <w:rPr>
          <w:rFonts w:ascii="Palatino Linotype" w:eastAsia="Arial Unicode MS" w:hAnsi="Palatino Linotype" w:cs="Arial"/>
        </w:rPr>
      </w:pPr>
      <w:r w:rsidRPr="006E41B9">
        <w:rPr>
          <w:noProof/>
          <w:lang w:eastAsia="es-MX"/>
        </w:rPr>
        <w:drawing>
          <wp:inline distT="0" distB="0" distL="0" distR="0" wp14:anchorId="63D722D3" wp14:editId="448F9AEC">
            <wp:extent cx="5791835" cy="1422400"/>
            <wp:effectExtent l="0" t="0" r="0" b="63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91835" cy="1422400"/>
                    </a:xfrm>
                    <a:prstGeom prst="rect">
                      <a:avLst/>
                    </a:prstGeom>
                  </pic:spPr>
                </pic:pic>
              </a:graphicData>
            </a:graphic>
          </wp:inline>
        </w:drawing>
      </w:r>
    </w:p>
    <w:p w14:paraId="5E97431F" w14:textId="77777777" w:rsidR="00911EBC" w:rsidRPr="006E41B9" w:rsidRDefault="00911EBC" w:rsidP="0066637D">
      <w:pPr>
        <w:spacing w:line="360" w:lineRule="auto"/>
        <w:jc w:val="both"/>
        <w:rPr>
          <w:rFonts w:ascii="Palatino Linotype" w:eastAsia="Arial Unicode MS" w:hAnsi="Palatino Linotype" w:cs="Arial"/>
        </w:rPr>
      </w:pPr>
    </w:p>
    <w:p w14:paraId="344C1205" w14:textId="77777777" w:rsidR="00911EBC" w:rsidRPr="006E41B9" w:rsidRDefault="00911EBC" w:rsidP="00911EBC">
      <w:pPr>
        <w:spacing w:line="360" w:lineRule="auto"/>
        <w:jc w:val="both"/>
        <w:rPr>
          <w:rFonts w:ascii="Palatino Linotype" w:hAnsi="Palatino Linotype"/>
          <w:b/>
          <w:color w:val="000000" w:themeColor="text1"/>
        </w:rPr>
      </w:pPr>
      <w:r w:rsidRPr="006E41B9">
        <w:rPr>
          <w:rFonts w:ascii="Palatino Linotype" w:hAnsi="Palatino Linotype"/>
          <w:b/>
          <w:color w:val="000000" w:themeColor="text1"/>
        </w:rPr>
        <w:t>c) Acuerdo de ampliación:</w:t>
      </w:r>
    </w:p>
    <w:p w14:paraId="655C290C" w14:textId="704D1FC8" w:rsidR="00911EBC" w:rsidRPr="006E41B9" w:rsidRDefault="00911EBC" w:rsidP="00911EBC">
      <w:pPr>
        <w:pStyle w:val="Prrafodelista"/>
        <w:spacing w:line="360" w:lineRule="auto"/>
        <w:ind w:left="0"/>
        <w:jc w:val="both"/>
        <w:rPr>
          <w:rFonts w:ascii="Palatino Linotype" w:hAnsi="Palatino Linotype" w:cs="Arial"/>
          <w:color w:val="000000" w:themeColor="text1"/>
          <w:lang w:eastAsia="es-MX"/>
        </w:rPr>
      </w:pPr>
      <w:r w:rsidRPr="006E41B9">
        <w:rPr>
          <w:rFonts w:ascii="Palatino Linotype" w:hAnsi="Palatino Linotype"/>
          <w:color w:val="000000" w:themeColor="text1"/>
        </w:rPr>
        <w:t xml:space="preserve">El </w:t>
      </w:r>
      <w:r w:rsidR="00DC7422" w:rsidRPr="006E41B9">
        <w:rPr>
          <w:rFonts w:ascii="Palatino Linotype" w:hAnsi="Palatino Linotype"/>
          <w:b/>
          <w:color w:val="000000" w:themeColor="text1"/>
        </w:rPr>
        <w:t>diez</w:t>
      </w:r>
      <w:r w:rsidR="006E4211" w:rsidRPr="006E41B9">
        <w:rPr>
          <w:rFonts w:ascii="Palatino Linotype" w:hAnsi="Palatino Linotype"/>
          <w:b/>
          <w:color w:val="000000" w:themeColor="text1"/>
        </w:rPr>
        <w:t xml:space="preserve"> de </w:t>
      </w:r>
      <w:r w:rsidR="00965577" w:rsidRPr="006E41B9">
        <w:rPr>
          <w:rFonts w:ascii="Palatino Linotype" w:hAnsi="Palatino Linotype"/>
          <w:b/>
          <w:color w:val="000000" w:themeColor="text1"/>
        </w:rPr>
        <w:t>noviembre</w:t>
      </w:r>
      <w:r w:rsidRPr="006E41B9">
        <w:rPr>
          <w:rFonts w:ascii="Palatino Linotype" w:hAnsi="Palatino Linotype"/>
          <w:b/>
          <w:color w:val="000000" w:themeColor="text1"/>
        </w:rPr>
        <w:t xml:space="preserve"> de dos mil veint</w:t>
      </w:r>
      <w:r w:rsidRPr="006E41B9">
        <w:rPr>
          <w:rFonts w:ascii="Palatino Linotype" w:hAnsi="Palatino Linotype" w:cs="Arial"/>
          <w:b/>
          <w:color w:val="000000" w:themeColor="text1"/>
          <w:lang w:eastAsia="es-MX"/>
        </w:rPr>
        <w:t>idós</w:t>
      </w:r>
      <w:r w:rsidRPr="006E41B9">
        <w:rPr>
          <w:rFonts w:ascii="Palatino Linotype" w:hAnsi="Palatino Linotype" w:cs="Arial"/>
          <w:color w:val="000000" w:themeColor="text1"/>
          <w:lang w:eastAsia="es-MX"/>
        </w:rPr>
        <w:t xml:space="preserve">, se notificó a las partes el acuerdo de ampliación del plazo para resolver </w:t>
      </w:r>
      <w:r w:rsidRPr="006E41B9">
        <w:rPr>
          <w:rFonts w:ascii="Palatino Linotype" w:hAnsi="Palatino Linotype" w:cs="Arial"/>
          <w:color w:val="000000" w:themeColor="text1"/>
          <w:lang w:val="es-419" w:eastAsia="es-MX"/>
        </w:rPr>
        <w:t>el</w:t>
      </w:r>
      <w:r w:rsidRPr="006E41B9">
        <w:rPr>
          <w:rFonts w:ascii="Palatino Linotype" w:hAnsi="Palatino Linotype" w:cs="Arial"/>
          <w:color w:val="000000" w:themeColor="text1"/>
          <w:lang w:eastAsia="es-MX"/>
        </w:rPr>
        <w:t xml:space="preserve"> </w:t>
      </w:r>
      <w:r w:rsidR="008A6185" w:rsidRPr="006E41B9">
        <w:rPr>
          <w:rFonts w:ascii="Palatino Linotype" w:hAnsi="Palatino Linotype" w:cs="Arial"/>
          <w:color w:val="000000" w:themeColor="text1"/>
          <w:lang w:eastAsia="es-MX"/>
        </w:rPr>
        <w:t>Recurso de Revisión</w:t>
      </w:r>
      <w:r w:rsidRPr="006E41B9">
        <w:rPr>
          <w:rFonts w:ascii="Palatino Linotype" w:hAnsi="Palatino Linotype" w:cs="Arial"/>
          <w:color w:val="000000" w:themeColor="text1"/>
          <w:lang w:eastAsia="es-MX"/>
        </w:rPr>
        <w:t xml:space="preserve"> </w:t>
      </w:r>
      <w:r w:rsidRPr="006E41B9">
        <w:rPr>
          <w:rFonts w:ascii="Palatino Linotype" w:hAnsi="Palatino Linotype" w:cs="Arial"/>
          <w:color w:val="000000" w:themeColor="text1"/>
          <w:lang w:val="es-419" w:eastAsia="es-MX"/>
        </w:rPr>
        <w:t>en estudio</w:t>
      </w:r>
      <w:r w:rsidRPr="006E41B9">
        <w:rPr>
          <w:rFonts w:ascii="Palatino Linotype" w:hAnsi="Palatino Linotype" w:cs="Arial"/>
          <w:color w:val="000000" w:themeColor="text1"/>
          <w:lang w:eastAsia="es-MX"/>
        </w:rPr>
        <w:t>, por un periodo de hasta quince días hábiles, de conformidad con el artículo 181, tercer párrafo de la Ley de Transparencia y Acceso a la Información Pública del Estado de México y Municipios.</w:t>
      </w:r>
    </w:p>
    <w:p w14:paraId="1B9FAC65" w14:textId="77777777" w:rsidR="00911EBC" w:rsidRPr="006E41B9" w:rsidRDefault="00911EBC" w:rsidP="00911EBC">
      <w:pPr>
        <w:pStyle w:val="Prrafodelista"/>
        <w:spacing w:line="360" w:lineRule="auto"/>
        <w:ind w:left="0"/>
        <w:jc w:val="both"/>
        <w:rPr>
          <w:rFonts w:ascii="Palatino Linotype" w:hAnsi="Palatino Linotype" w:cs="Arial"/>
          <w:color w:val="000000" w:themeColor="text1"/>
          <w:lang w:eastAsia="es-MX"/>
        </w:rPr>
      </w:pPr>
    </w:p>
    <w:p w14:paraId="57A55BE8" w14:textId="77777777" w:rsidR="00911EBC" w:rsidRPr="006E41B9" w:rsidRDefault="00911EBC" w:rsidP="00911EBC">
      <w:pPr>
        <w:spacing w:line="360" w:lineRule="auto"/>
        <w:jc w:val="both"/>
        <w:rPr>
          <w:rFonts w:ascii="Palatino Linotype" w:hAnsi="Palatino Linotype" w:cs="Arial"/>
        </w:rPr>
      </w:pPr>
      <w:r w:rsidRPr="006E41B9">
        <w:rPr>
          <w:rFonts w:ascii="Palatino Linotype" w:hAnsi="Palatino Linotype" w:cs="Arial"/>
        </w:rPr>
        <w:t>Este organismo garante no pasa por alto justificar, que el plazo para emitir resolución en el presente asunto encuentra justificación en el alto número de recursos de revisión recibidos dentro del primer semestre del año dos mil veintidós, que, en comparación con los recibidos el año pasado dentro del mismo periodo, se ha incrementado aproximadamente un 400%, circunstancia atípica que ha rebasado las capacidades técnicas y humanas del personal encargado de la proyección de las resoluciones a dichos medios de impugnación.</w:t>
      </w:r>
    </w:p>
    <w:p w14:paraId="7DC3BC7A" w14:textId="77777777" w:rsidR="00911EBC" w:rsidRPr="006E41B9" w:rsidRDefault="00911EBC" w:rsidP="00911EBC">
      <w:pPr>
        <w:spacing w:line="360" w:lineRule="auto"/>
        <w:jc w:val="both"/>
        <w:rPr>
          <w:rFonts w:ascii="Palatino Linotype" w:hAnsi="Palatino Linotype" w:cs="Arial"/>
        </w:rPr>
      </w:pPr>
    </w:p>
    <w:p w14:paraId="5922956C" w14:textId="77777777" w:rsidR="00911EBC" w:rsidRPr="006E41B9" w:rsidRDefault="00911EBC" w:rsidP="00911EBC">
      <w:pPr>
        <w:spacing w:line="360" w:lineRule="auto"/>
        <w:jc w:val="both"/>
        <w:rPr>
          <w:rFonts w:ascii="Palatino Linotype" w:hAnsi="Palatino Linotype" w:cs="Arial"/>
        </w:rPr>
      </w:pPr>
      <w:r w:rsidRPr="006E41B9">
        <w:rPr>
          <w:rFonts w:ascii="Palatino Linotype" w:hAnsi="Palatino Linotype" w:cs="Arial"/>
        </w:rPr>
        <w:t>Por ello, es menester precisar que si bien se ha excedido el plazo para resolver el presente medio de impugnación, de conformidad con la ley de la materia, el plazo para emitir resolución se encuentra justificado en los elementos para medir su razonabilidad de asuntos conforme a los parámetros establecidos por diversos órganos jurisdiccionales federales, aplicables también en procedimientos análogos, como el que nos ocupa.</w:t>
      </w:r>
    </w:p>
    <w:p w14:paraId="1ECB28E0" w14:textId="77777777" w:rsidR="00911EBC" w:rsidRPr="006E41B9" w:rsidRDefault="00911EBC" w:rsidP="00911EBC">
      <w:pPr>
        <w:spacing w:line="360" w:lineRule="auto"/>
        <w:jc w:val="both"/>
        <w:rPr>
          <w:rFonts w:ascii="Palatino Linotype" w:hAnsi="Palatino Linotype" w:cs="Arial"/>
        </w:rPr>
      </w:pPr>
    </w:p>
    <w:p w14:paraId="72EBEEA4" w14:textId="77777777" w:rsidR="00911EBC" w:rsidRPr="006E41B9" w:rsidRDefault="00911EBC" w:rsidP="00911EBC">
      <w:pPr>
        <w:spacing w:line="360" w:lineRule="auto"/>
        <w:jc w:val="both"/>
        <w:rPr>
          <w:rFonts w:ascii="Palatino Linotype" w:hAnsi="Palatino Linotype" w:cs="Arial"/>
        </w:rPr>
      </w:pPr>
      <w:r w:rsidRPr="006E41B9">
        <w:rPr>
          <w:rFonts w:ascii="Palatino Linotype" w:hAnsi="Palatino Linotype" w:cs="Arial"/>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14:paraId="602EFE8A" w14:textId="77777777" w:rsidR="00911EBC" w:rsidRPr="006E41B9" w:rsidRDefault="00911EBC" w:rsidP="00911EBC">
      <w:pPr>
        <w:spacing w:line="360" w:lineRule="auto"/>
        <w:jc w:val="both"/>
        <w:rPr>
          <w:rFonts w:ascii="Palatino Linotype" w:hAnsi="Palatino Linotype" w:cs="Arial"/>
        </w:rPr>
      </w:pPr>
    </w:p>
    <w:p w14:paraId="2BF4B72E" w14:textId="4EB6B918" w:rsidR="00911EBC" w:rsidRPr="006E41B9" w:rsidRDefault="00911EBC" w:rsidP="00911EBC">
      <w:pPr>
        <w:spacing w:line="360" w:lineRule="auto"/>
        <w:jc w:val="both"/>
        <w:rPr>
          <w:rFonts w:ascii="Palatino Linotype" w:hAnsi="Palatino Linotype" w:cs="Arial"/>
        </w:rPr>
      </w:pPr>
      <w:r w:rsidRPr="006E41B9">
        <w:rPr>
          <w:rFonts w:ascii="Palatino Linotype" w:hAnsi="Palatino Linotype" w:cs="Arial"/>
        </w:rPr>
        <w:t>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w:t>
      </w:r>
    </w:p>
    <w:p w14:paraId="11B8E1D6" w14:textId="2BC68CD6" w:rsidR="00911EBC" w:rsidRPr="006E41B9" w:rsidRDefault="00911EBC" w:rsidP="00911EBC">
      <w:pPr>
        <w:spacing w:line="360" w:lineRule="auto"/>
        <w:jc w:val="both"/>
        <w:rPr>
          <w:rFonts w:ascii="Palatino Linotype" w:hAnsi="Palatino Linotype" w:cs="Arial"/>
        </w:rPr>
      </w:pPr>
      <w:r w:rsidRPr="006E41B9">
        <w:rPr>
          <w:rFonts w:ascii="Palatino Linotype" w:hAnsi="Palatino Linotype" w:cs="Arial"/>
        </w:rPr>
        <w:t xml:space="preserve">Por ello, excepcionalmente, si un asunto es resuelto con posterioridad a los plazos señalados por la norma debe analizarse la razonabilidad del tiempo necesario para su resolución, atentos a los siguientes criterios: </w:t>
      </w:r>
    </w:p>
    <w:p w14:paraId="7CBC868F" w14:textId="77777777" w:rsidR="00911EBC" w:rsidRPr="006E41B9" w:rsidRDefault="00911EBC" w:rsidP="00911EBC">
      <w:pPr>
        <w:spacing w:line="360" w:lineRule="auto"/>
        <w:jc w:val="both"/>
        <w:rPr>
          <w:rFonts w:ascii="Palatino Linotype" w:hAnsi="Palatino Linotype" w:cs="Arial"/>
        </w:rPr>
      </w:pPr>
      <w:r w:rsidRPr="006E41B9">
        <w:rPr>
          <w:rFonts w:ascii="Palatino Linotype" w:hAnsi="Palatino Linotype" w:cs="Arial"/>
          <w:b/>
        </w:rPr>
        <w:t>a)</w:t>
      </w:r>
      <w:r w:rsidRPr="006E41B9">
        <w:rPr>
          <w:rFonts w:ascii="Palatino Linotype" w:hAnsi="Palatino Linotype" w:cs="Arial"/>
        </w:rPr>
        <w:t xml:space="preserve"> Complejidad del asunto: La complejidad de la prueba, la pluralidad de sujetos procesales, el tiempo transcurrido, las características y contexto del recurso.</w:t>
      </w:r>
    </w:p>
    <w:p w14:paraId="67832883" w14:textId="77777777" w:rsidR="00911EBC" w:rsidRPr="006E41B9" w:rsidRDefault="00911EBC" w:rsidP="00911EBC">
      <w:pPr>
        <w:spacing w:line="360" w:lineRule="auto"/>
        <w:jc w:val="both"/>
        <w:rPr>
          <w:rFonts w:ascii="Palatino Linotype" w:hAnsi="Palatino Linotype" w:cs="Arial"/>
        </w:rPr>
      </w:pPr>
      <w:r w:rsidRPr="006E41B9">
        <w:rPr>
          <w:rFonts w:ascii="Palatino Linotype" w:hAnsi="Palatino Linotype" w:cs="Arial"/>
          <w:b/>
        </w:rPr>
        <w:t>b)</w:t>
      </w:r>
      <w:r w:rsidRPr="006E41B9">
        <w:rPr>
          <w:rFonts w:ascii="Palatino Linotype" w:hAnsi="Palatino Linotype" w:cs="Arial"/>
        </w:rPr>
        <w:t xml:space="preserve"> Actividad Procesal del interesado: Acciones u omisiones del interesado.</w:t>
      </w:r>
    </w:p>
    <w:p w14:paraId="2DB62081" w14:textId="77777777" w:rsidR="00911EBC" w:rsidRPr="006E41B9" w:rsidRDefault="00911EBC" w:rsidP="00911EBC">
      <w:pPr>
        <w:spacing w:line="360" w:lineRule="auto"/>
        <w:jc w:val="both"/>
        <w:rPr>
          <w:rFonts w:ascii="Palatino Linotype" w:hAnsi="Palatino Linotype" w:cs="Arial"/>
        </w:rPr>
      </w:pPr>
      <w:r w:rsidRPr="006E41B9">
        <w:rPr>
          <w:rFonts w:ascii="Palatino Linotype" w:hAnsi="Palatino Linotype" w:cs="Arial"/>
          <w:b/>
        </w:rPr>
        <w:t>c)</w:t>
      </w:r>
      <w:r w:rsidRPr="006E41B9">
        <w:rPr>
          <w:rFonts w:ascii="Palatino Linotype" w:hAnsi="Palatino Linotype" w:cs="Arial"/>
        </w:rPr>
        <w:t xml:space="preserve"> Conducta de la Autoridad: Las Acciones u omisiones realizadas en el procedimiento. Así como si la autoridad actuó con la debida diligencia.</w:t>
      </w:r>
    </w:p>
    <w:p w14:paraId="720FF1D1" w14:textId="2CB5B297" w:rsidR="00911EBC" w:rsidRPr="006E41B9" w:rsidRDefault="00911EBC" w:rsidP="00911EBC">
      <w:pPr>
        <w:spacing w:line="360" w:lineRule="auto"/>
        <w:jc w:val="both"/>
        <w:rPr>
          <w:rFonts w:ascii="Palatino Linotype" w:hAnsi="Palatino Linotype" w:cs="Arial"/>
        </w:rPr>
      </w:pPr>
      <w:r w:rsidRPr="006E41B9">
        <w:rPr>
          <w:rFonts w:ascii="Palatino Linotype" w:hAnsi="Palatino Linotype" w:cs="Arial"/>
          <w:b/>
        </w:rPr>
        <w:t>d)</w:t>
      </w:r>
      <w:r w:rsidRPr="006E41B9">
        <w:rPr>
          <w:rFonts w:ascii="Palatino Linotype" w:hAnsi="Palatino Linotype" w:cs="Arial"/>
        </w:rPr>
        <w:t xml:space="preserve"> La afectación generada en la situación jurídica de la persona involucrada en el proceso: Violación a sus derechos humanos.</w:t>
      </w:r>
    </w:p>
    <w:p w14:paraId="2DD4C8AD" w14:textId="598E7919" w:rsidR="00911EBC" w:rsidRPr="006E41B9" w:rsidRDefault="00911EBC" w:rsidP="00911EBC">
      <w:pPr>
        <w:spacing w:line="360" w:lineRule="auto"/>
        <w:jc w:val="both"/>
        <w:rPr>
          <w:rFonts w:ascii="Palatino Linotype" w:hAnsi="Palatino Linotype" w:cs="Arial"/>
        </w:rPr>
      </w:pPr>
      <w:r w:rsidRPr="006E41B9">
        <w:rPr>
          <w:rFonts w:ascii="Palatino Linotype" w:hAnsi="Palatino Linotype" w:cs="Arial"/>
        </w:rPr>
        <w:t>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14:paraId="00FBF9EC" w14:textId="52E7BC2A" w:rsidR="00911EBC" w:rsidRPr="006E41B9" w:rsidRDefault="00911EBC" w:rsidP="00911EBC">
      <w:pPr>
        <w:spacing w:line="360" w:lineRule="auto"/>
        <w:jc w:val="both"/>
        <w:rPr>
          <w:rFonts w:ascii="Palatino Linotype" w:hAnsi="Palatino Linotype" w:cs="Arial"/>
        </w:rPr>
      </w:pPr>
      <w:r w:rsidRPr="006E41B9">
        <w:rPr>
          <w:rFonts w:ascii="Palatino Linotype" w:hAnsi="Palatino Linotype" w:cs="Arial"/>
        </w:rPr>
        <w:t>Argumento que encuentra sustento en la jurisprudencia P./J. 32/92 emitida por el Pleno de la Suprema Corte de Justicia de la Nación de rubro “TÉRMINOS PROCESALES. PARA DETERMINAR SI UN FUNCIONARIO JUDICIAL ACTUÓ INDEBIDAMENTE POR NO RESPETARLOS SE DEBE ATENDER AL PRESUPUESTO QUE CONSIDERÓ EL LEGISLADOR AL FIJARLOS Y LAS CARACTERÍSTICAS DEL CASO.”, visible en la Gaceta del Seminario Judicial de la Federación con el registro digital 205635.</w:t>
      </w:r>
    </w:p>
    <w:p w14:paraId="7B15AF00" w14:textId="77777777" w:rsidR="00965577" w:rsidRPr="006E41B9" w:rsidRDefault="00965577" w:rsidP="00911EBC">
      <w:pPr>
        <w:spacing w:line="360" w:lineRule="auto"/>
        <w:jc w:val="both"/>
        <w:rPr>
          <w:rFonts w:ascii="Palatino Linotype" w:hAnsi="Palatino Linotype" w:cs="Arial"/>
        </w:rPr>
      </w:pPr>
    </w:p>
    <w:p w14:paraId="5DAF7D98" w14:textId="4E33F438" w:rsidR="00911EBC" w:rsidRPr="006E41B9" w:rsidRDefault="00911EBC" w:rsidP="00911EBC">
      <w:pPr>
        <w:spacing w:line="360" w:lineRule="auto"/>
        <w:jc w:val="both"/>
        <w:rPr>
          <w:rFonts w:ascii="Palatino Linotype" w:hAnsi="Palatino Linotype" w:cs="Arial"/>
        </w:rPr>
      </w:pPr>
      <w:r w:rsidRPr="006E41B9">
        <w:rPr>
          <w:rFonts w:ascii="Palatino Linotype" w:hAnsi="Palatino Linotype" w:cs="Arial"/>
        </w:rPr>
        <w:t xml:space="preserve">Razones por las cuales cabe concluir que, la resolución al </w:t>
      </w:r>
      <w:r w:rsidR="008A6185" w:rsidRPr="006E41B9">
        <w:rPr>
          <w:rFonts w:ascii="Palatino Linotype" w:hAnsi="Palatino Linotype" w:cs="Arial"/>
        </w:rPr>
        <w:t>Recurso de Revisión</w:t>
      </w:r>
      <w:r w:rsidRPr="006E41B9">
        <w:rPr>
          <w:rFonts w:ascii="Palatino Linotype" w:hAnsi="Palatino Linotype" w:cs="Arial"/>
        </w:rPr>
        <w:t xml:space="preserve">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14:paraId="5191045D" w14:textId="77777777" w:rsidR="00CE27AD" w:rsidRPr="006E41B9" w:rsidRDefault="00CE27AD" w:rsidP="00911EBC">
      <w:pPr>
        <w:spacing w:line="360" w:lineRule="auto"/>
        <w:jc w:val="both"/>
        <w:rPr>
          <w:rFonts w:ascii="Palatino Linotype" w:hAnsi="Palatino Linotype" w:cs="Arial"/>
        </w:rPr>
      </w:pPr>
    </w:p>
    <w:p w14:paraId="21634550" w14:textId="77777777" w:rsidR="00911EBC" w:rsidRPr="006E41B9" w:rsidRDefault="00911EBC" w:rsidP="00911EBC">
      <w:pPr>
        <w:spacing w:line="360" w:lineRule="auto"/>
        <w:jc w:val="both"/>
        <w:rPr>
          <w:rFonts w:ascii="Palatino Linotype" w:hAnsi="Palatino Linotype" w:cs="Arial"/>
        </w:rPr>
      </w:pPr>
      <w:r w:rsidRPr="006E41B9">
        <w:rPr>
          <w:rFonts w:ascii="Palatino Linotype" w:hAnsi="Palatino Linotype" w:cs="Arial"/>
        </w:rPr>
        <w:t>Al respecto, también son de considerar los criterios sostenidos por el Cuarto Tribunal Colegiado en Materia Administrativa del Primer Circuito, cuyos rubros y datos de identificación son los siguientes:</w:t>
      </w:r>
    </w:p>
    <w:p w14:paraId="7866CF8C" w14:textId="77777777" w:rsidR="00911EBC" w:rsidRPr="006E41B9" w:rsidRDefault="00911EBC" w:rsidP="00911EBC">
      <w:pPr>
        <w:spacing w:line="360" w:lineRule="auto"/>
        <w:jc w:val="both"/>
        <w:rPr>
          <w:rFonts w:ascii="Palatino Linotype" w:hAnsi="Palatino Linotype" w:cs="Arial"/>
        </w:rPr>
      </w:pPr>
    </w:p>
    <w:p w14:paraId="60CABDDA" w14:textId="49C89D82" w:rsidR="00911EBC" w:rsidRPr="006E41B9" w:rsidRDefault="00911EBC" w:rsidP="00911EBC">
      <w:pPr>
        <w:spacing w:line="360" w:lineRule="auto"/>
        <w:jc w:val="both"/>
        <w:rPr>
          <w:rFonts w:ascii="Palatino Linotype" w:hAnsi="Palatino Linotype" w:cs="Arial"/>
        </w:rPr>
      </w:pPr>
      <w:r w:rsidRPr="006E41B9">
        <w:rPr>
          <w:rFonts w:ascii="Palatino Linotype" w:hAnsi="Palatino Linotype" w:cs="Arial"/>
        </w:rPr>
        <w:t>“PLAZO RAZONABLE PARA RESOLVER. DIMENSIÓN Y EFECTOS DE ESTE CONCEPTO CUANDO SE ADUCE EXCESIVA CARGA DE TRABAJO.” consultable en el Seminario Judicial de la Federación y su gaceta, con el registro digital 2002351.</w:t>
      </w:r>
    </w:p>
    <w:p w14:paraId="5CE24915" w14:textId="77777777" w:rsidR="00911EBC" w:rsidRPr="006E41B9" w:rsidRDefault="00911EBC" w:rsidP="00911EBC">
      <w:pPr>
        <w:spacing w:line="360" w:lineRule="auto"/>
        <w:jc w:val="both"/>
        <w:rPr>
          <w:rFonts w:ascii="Palatino Linotype" w:hAnsi="Palatino Linotype" w:cs="Arial"/>
        </w:rPr>
      </w:pPr>
      <w:r w:rsidRPr="006E41B9">
        <w:rPr>
          <w:rFonts w:ascii="Palatino Linotype" w:hAnsi="Palatino Linotype" w:cs="Arial"/>
        </w:rPr>
        <w:t>“PLAZO RAZONABLE PARA RESOLVER. CONCEPTO Y ELEMENTOS QUE LO INTEGRAN A LA LUZ DEL DERECHO INTERNACIONAL DE LOS DERECHOS HUMANOS.”, visible en el Seminario Judicial de la Federación y su gaceta, con el registro digital 2002350.</w:t>
      </w:r>
    </w:p>
    <w:p w14:paraId="701A9241" w14:textId="77777777" w:rsidR="00911EBC" w:rsidRPr="006E41B9" w:rsidRDefault="00911EBC" w:rsidP="00911EBC">
      <w:pPr>
        <w:spacing w:line="360" w:lineRule="auto"/>
        <w:jc w:val="both"/>
        <w:rPr>
          <w:rFonts w:ascii="Palatino Linotype" w:hAnsi="Palatino Linotype" w:cs="Arial"/>
        </w:rPr>
      </w:pPr>
    </w:p>
    <w:p w14:paraId="4669A978" w14:textId="77777777" w:rsidR="00911EBC" w:rsidRPr="006E41B9" w:rsidRDefault="00911EBC" w:rsidP="00911EBC">
      <w:pPr>
        <w:spacing w:line="360" w:lineRule="auto"/>
        <w:jc w:val="both"/>
        <w:rPr>
          <w:rFonts w:ascii="Palatino Linotype" w:hAnsi="Palatino Linotype" w:cs="Arial"/>
        </w:rPr>
      </w:pPr>
      <w:r w:rsidRPr="006E41B9">
        <w:rPr>
          <w:rFonts w:ascii="Palatino Linotype" w:hAnsi="Palatino Linotype" w:cs="Arial"/>
        </w:rPr>
        <w:t>Por ello, este organismo garante comprometido con la tutela de los derechos humanos confiados, señala que este exceso del plazo legal para resolver el presente asunto, resulta de carácter excepcional.</w:t>
      </w:r>
    </w:p>
    <w:p w14:paraId="56272F34" w14:textId="77777777" w:rsidR="00A85EDB" w:rsidRPr="006E41B9" w:rsidRDefault="00A85EDB" w:rsidP="0028330F">
      <w:pPr>
        <w:spacing w:line="360" w:lineRule="auto"/>
        <w:rPr>
          <w:rFonts w:ascii="Palatino Linotype" w:hAnsi="Palatino Linotype" w:cs="Arial"/>
        </w:rPr>
      </w:pPr>
    </w:p>
    <w:p w14:paraId="1272F21E" w14:textId="77777777" w:rsidR="00BA0143" w:rsidRPr="006E41B9" w:rsidRDefault="00BA0143" w:rsidP="0028330F">
      <w:pPr>
        <w:spacing w:line="360" w:lineRule="auto"/>
        <w:rPr>
          <w:rFonts w:ascii="Palatino Linotype" w:hAnsi="Palatino Linotype" w:cs="Arial"/>
        </w:rPr>
      </w:pPr>
    </w:p>
    <w:p w14:paraId="5EBF358C" w14:textId="77777777" w:rsidR="00BA0143" w:rsidRPr="006E41B9" w:rsidRDefault="00BA0143" w:rsidP="0028330F">
      <w:pPr>
        <w:spacing w:line="360" w:lineRule="auto"/>
        <w:rPr>
          <w:rFonts w:ascii="Palatino Linotype" w:hAnsi="Palatino Linotype" w:cs="Arial"/>
        </w:rPr>
      </w:pPr>
    </w:p>
    <w:p w14:paraId="49E94EF4" w14:textId="38C06F16" w:rsidR="00F74A05" w:rsidRPr="006E41B9" w:rsidRDefault="00911EBC" w:rsidP="0066637D">
      <w:pPr>
        <w:pStyle w:val="Prrafodelista"/>
        <w:spacing w:line="360" w:lineRule="auto"/>
        <w:ind w:left="0"/>
        <w:jc w:val="both"/>
        <w:rPr>
          <w:rFonts w:ascii="Palatino Linotype" w:hAnsi="Palatino Linotype" w:cs="Arial"/>
          <w:b/>
          <w:bCs/>
        </w:rPr>
      </w:pPr>
      <w:r w:rsidRPr="006E41B9">
        <w:rPr>
          <w:rFonts w:ascii="Palatino Linotype" w:hAnsi="Palatino Linotype" w:cs="Arial"/>
          <w:b/>
          <w:bCs/>
        </w:rPr>
        <w:t>d</w:t>
      </w:r>
      <w:r w:rsidR="00F74A05" w:rsidRPr="006E41B9">
        <w:rPr>
          <w:rFonts w:ascii="Palatino Linotype" w:hAnsi="Palatino Linotype" w:cs="Arial"/>
          <w:b/>
          <w:bCs/>
        </w:rPr>
        <w:t>) Cierre de Instrucción</w:t>
      </w:r>
      <w:r w:rsidR="00D8393F" w:rsidRPr="006E41B9">
        <w:rPr>
          <w:rFonts w:ascii="Palatino Linotype" w:hAnsi="Palatino Linotype" w:cs="Arial"/>
          <w:b/>
          <w:bCs/>
        </w:rPr>
        <w:t>.</w:t>
      </w:r>
    </w:p>
    <w:p w14:paraId="410ED933" w14:textId="75A19BB3" w:rsidR="00832240" w:rsidRPr="006E41B9" w:rsidRDefault="009E2E2C" w:rsidP="0066637D">
      <w:pPr>
        <w:spacing w:line="360" w:lineRule="auto"/>
        <w:jc w:val="both"/>
        <w:rPr>
          <w:rFonts w:ascii="Palatino Linotype" w:hAnsi="Palatino Linotype" w:cs="Arial"/>
          <w:color w:val="000000" w:themeColor="text1"/>
        </w:rPr>
      </w:pPr>
      <w:r w:rsidRPr="006E41B9">
        <w:rPr>
          <w:rFonts w:ascii="Palatino Linotype" w:hAnsi="Palatino Linotype"/>
          <w:color w:val="000000" w:themeColor="text1"/>
        </w:rPr>
        <w:t>Una vez analizado el estado procesal que guarda el expediente, el</w:t>
      </w:r>
      <w:r w:rsidR="000171D8" w:rsidRPr="006E41B9">
        <w:rPr>
          <w:rFonts w:ascii="Palatino Linotype" w:hAnsi="Palatino Linotype"/>
          <w:color w:val="000000" w:themeColor="text1"/>
        </w:rPr>
        <w:t xml:space="preserve"> </w:t>
      </w:r>
      <w:r w:rsidR="003F2130">
        <w:rPr>
          <w:rFonts w:ascii="Palatino Linotype" w:hAnsi="Palatino Linotype"/>
          <w:b/>
          <w:bCs/>
          <w:color w:val="000000" w:themeColor="text1"/>
        </w:rPr>
        <w:t>diecisiete</w:t>
      </w:r>
      <w:r w:rsidR="00EC2BB8" w:rsidRPr="006E41B9">
        <w:rPr>
          <w:rFonts w:ascii="Palatino Linotype" w:hAnsi="Palatino Linotype"/>
          <w:b/>
          <w:bCs/>
          <w:color w:val="000000" w:themeColor="text1"/>
          <w:lang w:val="es-419"/>
        </w:rPr>
        <w:t xml:space="preserve"> </w:t>
      </w:r>
      <w:r w:rsidR="00CE22BE" w:rsidRPr="006E41B9">
        <w:rPr>
          <w:rFonts w:ascii="Palatino Linotype" w:hAnsi="Palatino Linotype"/>
          <w:b/>
          <w:bCs/>
          <w:color w:val="000000" w:themeColor="text1"/>
        </w:rPr>
        <w:t xml:space="preserve">de </w:t>
      </w:r>
      <w:r w:rsidR="00E7153A" w:rsidRPr="006E41B9">
        <w:rPr>
          <w:rFonts w:ascii="Palatino Linotype" w:hAnsi="Palatino Linotype"/>
          <w:b/>
          <w:bCs/>
          <w:color w:val="000000" w:themeColor="text1"/>
        </w:rPr>
        <w:t>noviembre</w:t>
      </w:r>
      <w:r w:rsidR="00CE22BE" w:rsidRPr="006E41B9">
        <w:rPr>
          <w:rFonts w:ascii="Palatino Linotype" w:hAnsi="Palatino Linotype"/>
          <w:b/>
          <w:bCs/>
          <w:color w:val="000000" w:themeColor="text1"/>
        </w:rPr>
        <w:t xml:space="preserve"> de dos mil </w:t>
      </w:r>
      <w:r w:rsidR="00AE51C8" w:rsidRPr="006E41B9">
        <w:rPr>
          <w:rFonts w:ascii="Palatino Linotype" w:hAnsi="Palatino Linotype"/>
          <w:b/>
          <w:bCs/>
          <w:color w:val="000000" w:themeColor="text1"/>
        </w:rPr>
        <w:t>veintidós</w:t>
      </w:r>
      <w:r w:rsidR="000171D8" w:rsidRPr="006E41B9">
        <w:rPr>
          <w:rFonts w:ascii="Palatino Linotype" w:hAnsi="Palatino Linotype"/>
          <w:color w:val="000000" w:themeColor="text1"/>
        </w:rPr>
        <w:t xml:space="preserve">, </w:t>
      </w:r>
      <w:r w:rsidR="00CE22BE" w:rsidRPr="006E41B9">
        <w:rPr>
          <w:rFonts w:ascii="Palatino Linotype" w:hAnsi="Palatino Linotype"/>
          <w:color w:val="000000" w:themeColor="text1"/>
        </w:rPr>
        <w:t>la</w:t>
      </w:r>
      <w:r w:rsidR="00F74502" w:rsidRPr="006E41B9">
        <w:rPr>
          <w:rFonts w:ascii="Palatino Linotype" w:hAnsi="Palatino Linotype"/>
          <w:color w:val="000000" w:themeColor="text1"/>
        </w:rPr>
        <w:t xml:space="preserve"> </w:t>
      </w:r>
      <w:r w:rsidR="00C77536" w:rsidRPr="006E41B9">
        <w:rPr>
          <w:rFonts w:ascii="Palatino Linotype" w:hAnsi="Palatino Linotype"/>
          <w:b/>
          <w:color w:val="000000" w:themeColor="text1"/>
        </w:rPr>
        <w:t>Comisionada Sharon Cristina Morales Martínez</w:t>
      </w:r>
      <w:r w:rsidR="00C77536" w:rsidRPr="006E41B9">
        <w:rPr>
          <w:rFonts w:ascii="Palatino Linotype" w:hAnsi="Palatino Linotype"/>
          <w:color w:val="000000" w:themeColor="text1"/>
          <w:lang w:val="es-419"/>
        </w:rPr>
        <w:t xml:space="preserve"> </w:t>
      </w:r>
      <w:r w:rsidRPr="006E41B9">
        <w:rPr>
          <w:rFonts w:ascii="Palatino Linotype" w:hAnsi="Palatino Linotype"/>
          <w:color w:val="000000" w:themeColor="text1"/>
        </w:rPr>
        <w:t>acordó el cierre de instrucción;</w:t>
      </w:r>
      <w:r w:rsidR="00C2778A" w:rsidRPr="006E41B9">
        <w:rPr>
          <w:rFonts w:ascii="Palatino Linotype" w:hAnsi="Palatino Linotype" w:cs="Arial"/>
        </w:rPr>
        <w:t xml:space="preserve"> así como</w:t>
      </w:r>
      <w:r w:rsidRPr="006E41B9">
        <w:rPr>
          <w:rFonts w:ascii="Palatino Linotype" w:hAnsi="Palatino Linotype" w:cs="Arial"/>
        </w:rPr>
        <w:t>,</w:t>
      </w:r>
      <w:r w:rsidR="00C2778A" w:rsidRPr="006E41B9">
        <w:rPr>
          <w:rFonts w:ascii="Palatino Linotype" w:hAnsi="Palatino Linotype" w:cs="Arial"/>
        </w:rPr>
        <w:t xml:space="preserve"> la remisión del mismo a efecto de ser resuelto, de conformidad con lo establecido en el artículo 185 fracciones VI y VIII de la Ley de Transparencia y Acceso a la </w:t>
      </w:r>
      <w:r w:rsidR="00D86297" w:rsidRPr="006E41B9">
        <w:rPr>
          <w:rFonts w:ascii="Palatino Linotype" w:hAnsi="Palatino Linotype" w:cs="Arial"/>
        </w:rPr>
        <w:t>Información Pública</w:t>
      </w:r>
      <w:r w:rsidR="00C2778A" w:rsidRPr="006E41B9">
        <w:rPr>
          <w:rFonts w:ascii="Palatino Linotype" w:hAnsi="Palatino Linotype" w:cs="Arial"/>
        </w:rPr>
        <w:t xml:space="preserve"> del Estado de México y Municipios</w:t>
      </w:r>
      <w:r w:rsidR="0028330F" w:rsidRPr="006E41B9">
        <w:rPr>
          <w:rFonts w:ascii="Palatino Linotype" w:hAnsi="Palatino Linotype" w:cs="Arial"/>
          <w:color w:val="000000" w:themeColor="text1"/>
        </w:rPr>
        <w:t>.</w:t>
      </w:r>
    </w:p>
    <w:p w14:paraId="082FEB7B" w14:textId="77777777" w:rsidR="00E60A2A" w:rsidRPr="006E41B9" w:rsidRDefault="00E60A2A" w:rsidP="0066637D">
      <w:pPr>
        <w:spacing w:line="360" w:lineRule="auto"/>
        <w:jc w:val="both"/>
        <w:rPr>
          <w:rFonts w:ascii="Palatino Linotype" w:hAnsi="Palatino Linotype" w:cs="Arial"/>
          <w:color w:val="000000" w:themeColor="text1"/>
        </w:rPr>
      </w:pPr>
    </w:p>
    <w:p w14:paraId="3AB9D768" w14:textId="77777777" w:rsidR="000171D8" w:rsidRPr="006E41B9" w:rsidRDefault="000171D8" w:rsidP="0066637D">
      <w:pPr>
        <w:jc w:val="center"/>
        <w:rPr>
          <w:rFonts w:ascii="Palatino Linotype" w:hAnsi="Palatino Linotype" w:cs="Arial"/>
          <w:b/>
          <w:bCs/>
          <w:color w:val="000000" w:themeColor="text1"/>
          <w:spacing w:val="60"/>
          <w:sz w:val="28"/>
        </w:rPr>
      </w:pPr>
      <w:r w:rsidRPr="006E41B9">
        <w:rPr>
          <w:rFonts w:ascii="Palatino Linotype" w:hAnsi="Palatino Linotype" w:cs="Arial"/>
          <w:b/>
          <w:bCs/>
          <w:color w:val="000000" w:themeColor="text1"/>
          <w:spacing w:val="60"/>
          <w:sz w:val="28"/>
        </w:rPr>
        <w:t>CONSIDERANDO</w:t>
      </w:r>
    </w:p>
    <w:p w14:paraId="06897FD6" w14:textId="77777777" w:rsidR="000171D8" w:rsidRPr="006E41B9" w:rsidRDefault="000171D8" w:rsidP="0066637D">
      <w:pPr>
        <w:jc w:val="center"/>
        <w:rPr>
          <w:rFonts w:ascii="Palatino Linotype" w:hAnsi="Palatino Linotype"/>
          <w:b/>
          <w:color w:val="000000" w:themeColor="text1"/>
          <w:sz w:val="28"/>
          <w:szCs w:val="28"/>
        </w:rPr>
      </w:pPr>
    </w:p>
    <w:p w14:paraId="6A5339A1" w14:textId="15D6D6BE" w:rsidR="000957FD" w:rsidRPr="006E41B9" w:rsidRDefault="000171D8" w:rsidP="0066637D">
      <w:pPr>
        <w:spacing w:line="360" w:lineRule="auto"/>
        <w:ind w:right="50"/>
        <w:jc w:val="both"/>
        <w:rPr>
          <w:rFonts w:ascii="Palatino Linotype" w:hAnsi="Palatino Linotype"/>
          <w:b/>
          <w:color w:val="000000" w:themeColor="text1"/>
          <w:sz w:val="26"/>
          <w:szCs w:val="26"/>
        </w:rPr>
      </w:pPr>
      <w:r w:rsidRPr="006E41B9">
        <w:rPr>
          <w:rFonts w:ascii="Palatino Linotype" w:hAnsi="Palatino Linotype"/>
          <w:b/>
          <w:color w:val="000000" w:themeColor="text1"/>
          <w:sz w:val="26"/>
          <w:szCs w:val="26"/>
        </w:rPr>
        <w:t>PRIMERO.</w:t>
      </w:r>
      <w:r w:rsidRPr="006E41B9">
        <w:rPr>
          <w:rFonts w:ascii="Palatino Linotype" w:hAnsi="Palatino Linotype"/>
          <w:color w:val="000000" w:themeColor="text1"/>
          <w:sz w:val="26"/>
          <w:szCs w:val="26"/>
        </w:rPr>
        <w:t xml:space="preserve"> </w:t>
      </w:r>
      <w:r w:rsidRPr="006E41B9">
        <w:rPr>
          <w:rFonts w:ascii="Palatino Linotype" w:hAnsi="Palatino Linotype"/>
          <w:b/>
          <w:color w:val="000000" w:themeColor="text1"/>
          <w:sz w:val="26"/>
          <w:szCs w:val="26"/>
        </w:rPr>
        <w:t>Competencia</w:t>
      </w:r>
      <w:r w:rsidRPr="006E41B9">
        <w:rPr>
          <w:rFonts w:ascii="Palatino Linotype" w:hAnsi="Palatino Linotype"/>
          <w:color w:val="000000" w:themeColor="text1"/>
          <w:sz w:val="26"/>
          <w:szCs w:val="26"/>
        </w:rPr>
        <w:t>.</w:t>
      </w:r>
      <w:r w:rsidRPr="006E41B9">
        <w:rPr>
          <w:rFonts w:ascii="Palatino Linotype" w:hAnsi="Palatino Linotype"/>
          <w:b/>
          <w:color w:val="000000" w:themeColor="text1"/>
          <w:sz w:val="26"/>
          <w:szCs w:val="26"/>
        </w:rPr>
        <w:t xml:space="preserve"> </w:t>
      </w:r>
    </w:p>
    <w:p w14:paraId="7462BEF6" w14:textId="49726127" w:rsidR="00D8393F" w:rsidRPr="006E41B9" w:rsidRDefault="008B239D" w:rsidP="0066637D">
      <w:pPr>
        <w:spacing w:line="360" w:lineRule="auto"/>
        <w:ind w:right="50"/>
        <w:jc w:val="both"/>
        <w:rPr>
          <w:rFonts w:ascii="Palatino Linotype" w:hAnsi="Palatino Linotype" w:cs="Arial"/>
          <w:color w:val="000000" w:themeColor="text1"/>
        </w:rPr>
      </w:pPr>
      <w:r w:rsidRPr="006E41B9">
        <w:rPr>
          <w:rFonts w:ascii="Palatino Linotype" w:hAnsi="Palatino Linotype"/>
          <w:color w:val="000000" w:themeColor="text1"/>
        </w:rPr>
        <w:t xml:space="preserve">Este Instituto de Transparencia, Acceso a la </w:t>
      </w:r>
      <w:r w:rsidR="00D86297" w:rsidRPr="006E41B9">
        <w:rPr>
          <w:rFonts w:ascii="Palatino Linotype" w:hAnsi="Palatino Linotype"/>
          <w:color w:val="000000" w:themeColor="text1"/>
        </w:rPr>
        <w:t>Información Pública</w:t>
      </w:r>
      <w:r w:rsidRPr="006E41B9">
        <w:rPr>
          <w:rFonts w:ascii="Palatino Linotype" w:hAnsi="Palatino Linotype"/>
          <w:color w:val="000000" w:themeColor="text1"/>
        </w:rPr>
        <w:t xml:space="preserve"> y Protección de Datos Personales del Estado de México y Municipios, es competente para </w:t>
      </w:r>
      <w:r w:rsidR="00CB5585" w:rsidRPr="006E41B9">
        <w:rPr>
          <w:rFonts w:ascii="Palatino Linotype" w:hAnsi="Palatino Linotype"/>
          <w:color w:val="000000" w:themeColor="text1"/>
        </w:rPr>
        <w:t xml:space="preserve">conocer y resolver el presente </w:t>
      </w:r>
      <w:r w:rsidR="00D86297" w:rsidRPr="006E41B9">
        <w:rPr>
          <w:rFonts w:ascii="Palatino Linotype" w:hAnsi="Palatino Linotype"/>
          <w:color w:val="000000" w:themeColor="text1"/>
        </w:rPr>
        <w:t>Recurso Revisión</w:t>
      </w:r>
      <w:r w:rsidRPr="006E41B9">
        <w:rPr>
          <w:rFonts w:ascii="Palatino Linotype" w:hAnsi="Palatino Linotype"/>
          <w:color w:val="000000" w:themeColor="text1"/>
        </w:rPr>
        <w:t>, conforme a lo dispuesto en los artículos 6, Apartado A de la Constitución Política de los Estados Unidos Mexicanos; 5, párrafos trigésimo, trigésimo primero y trigésimo segundo, fracciones IV y V de la Constitución Política del Estado Libre y Soberano de México;</w:t>
      </w:r>
      <w:r w:rsidR="00727578" w:rsidRPr="006E41B9">
        <w:rPr>
          <w:rFonts w:ascii="Palatino Linotype" w:hAnsi="Palatino Linotype"/>
          <w:color w:val="000000" w:themeColor="text1"/>
        </w:rPr>
        <w:t xml:space="preserve"> ordinal</w:t>
      </w:r>
      <w:r w:rsidRPr="006E41B9">
        <w:rPr>
          <w:rFonts w:ascii="Palatino Linotype" w:hAnsi="Palatino Linotype"/>
          <w:color w:val="000000" w:themeColor="text1"/>
        </w:rPr>
        <w:t xml:space="preserve"> 2</w:t>
      </w:r>
      <w:r w:rsidR="00727578" w:rsidRPr="006E41B9">
        <w:rPr>
          <w:rFonts w:ascii="Palatino Linotype" w:hAnsi="Palatino Linotype"/>
          <w:color w:val="000000" w:themeColor="text1"/>
        </w:rPr>
        <w:t>,</w:t>
      </w:r>
      <w:r w:rsidRPr="006E41B9">
        <w:rPr>
          <w:rFonts w:ascii="Palatino Linotype" w:hAnsi="Palatino Linotype"/>
          <w:color w:val="000000" w:themeColor="text1"/>
        </w:rPr>
        <w:t xml:space="preserve"> fracción II, 13, 29, 36, fracciones I y II, 176, 178, 179, 181 párrafo tercero y 185 de la Ley de Transparencia y Acceso a la </w:t>
      </w:r>
      <w:r w:rsidR="00D86297" w:rsidRPr="006E41B9">
        <w:rPr>
          <w:rFonts w:ascii="Palatino Linotype" w:hAnsi="Palatino Linotype"/>
          <w:color w:val="000000" w:themeColor="text1"/>
        </w:rPr>
        <w:t>Información Pública</w:t>
      </w:r>
      <w:r w:rsidRPr="006E41B9">
        <w:rPr>
          <w:rFonts w:ascii="Palatino Linotype" w:hAnsi="Palatino Linotype"/>
          <w:color w:val="000000" w:themeColor="text1"/>
        </w:rPr>
        <w:t xml:space="preserve"> del Estado de México y Municipios</w:t>
      </w:r>
      <w:r w:rsidRPr="006E41B9">
        <w:rPr>
          <w:rFonts w:ascii="Palatino Linotype" w:hAnsi="Palatino Linotype" w:cs="Arial"/>
          <w:color w:val="000000" w:themeColor="text1"/>
        </w:rPr>
        <w:t xml:space="preserve">; y 9, fracciones I y XXIV y 11 del Reglamento Interior del Instituto de Transparencia, Acceso a la </w:t>
      </w:r>
      <w:r w:rsidR="00D86297" w:rsidRPr="006E41B9">
        <w:rPr>
          <w:rFonts w:ascii="Palatino Linotype" w:hAnsi="Palatino Linotype" w:cs="Arial"/>
          <w:color w:val="000000" w:themeColor="text1"/>
        </w:rPr>
        <w:t>Información Pública</w:t>
      </w:r>
      <w:r w:rsidRPr="006E41B9">
        <w:rPr>
          <w:rFonts w:ascii="Palatino Linotype" w:hAnsi="Palatino Linotype" w:cs="Arial"/>
          <w:color w:val="000000" w:themeColor="text1"/>
        </w:rPr>
        <w:t xml:space="preserve"> y Protección de Datos Personales del Estado de México y Municipios.</w:t>
      </w:r>
    </w:p>
    <w:p w14:paraId="069DAF1A" w14:textId="77777777" w:rsidR="000957FD" w:rsidRPr="006E41B9" w:rsidRDefault="000957FD" w:rsidP="0066637D">
      <w:pPr>
        <w:spacing w:line="360" w:lineRule="auto"/>
        <w:ind w:right="50"/>
        <w:jc w:val="both"/>
        <w:rPr>
          <w:rFonts w:ascii="Palatino Linotype" w:hAnsi="Palatino Linotype" w:cs="Arial"/>
          <w:color w:val="000000" w:themeColor="text1"/>
        </w:rPr>
      </w:pPr>
    </w:p>
    <w:p w14:paraId="508C9D22" w14:textId="77777777" w:rsidR="004510AB" w:rsidRPr="006E41B9" w:rsidRDefault="000171D8" w:rsidP="0066637D">
      <w:pPr>
        <w:spacing w:line="360" w:lineRule="auto"/>
        <w:jc w:val="both"/>
        <w:rPr>
          <w:rFonts w:ascii="Palatino Linotype" w:hAnsi="Palatino Linotype" w:cs="Arial"/>
          <w:b/>
          <w:color w:val="000000" w:themeColor="text1"/>
          <w:sz w:val="26"/>
          <w:szCs w:val="26"/>
        </w:rPr>
      </w:pPr>
      <w:r w:rsidRPr="006E41B9">
        <w:rPr>
          <w:rFonts w:ascii="Palatino Linotype" w:hAnsi="Palatino Linotype" w:cs="Arial"/>
          <w:b/>
          <w:color w:val="000000" w:themeColor="text1"/>
          <w:sz w:val="26"/>
          <w:szCs w:val="26"/>
        </w:rPr>
        <w:t xml:space="preserve">SEGUNDO. Interés. </w:t>
      </w:r>
    </w:p>
    <w:p w14:paraId="104423D5" w14:textId="73FCCEFD" w:rsidR="000171D8" w:rsidRPr="006E41B9" w:rsidRDefault="000171D8" w:rsidP="0066637D">
      <w:pPr>
        <w:spacing w:line="360" w:lineRule="auto"/>
        <w:jc w:val="both"/>
        <w:rPr>
          <w:rFonts w:ascii="Palatino Linotype" w:hAnsi="Palatino Linotype" w:cs="Arial"/>
          <w:color w:val="000000"/>
          <w:lang w:eastAsia="es-MX"/>
        </w:rPr>
      </w:pPr>
      <w:r w:rsidRPr="006E41B9">
        <w:rPr>
          <w:rFonts w:ascii="Palatino Linotype" w:hAnsi="Palatino Linotype" w:cs="Arial"/>
          <w:bCs/>
          <w:color w:val="000000" w:themeColor="text1"/>
        </w:rPr>
        <w:t xml:space="preserve">El </w:t>
      </w:r>
      <w:r w:rsidR="00D86297" w:rsidRPr="006E41B9">
        <w:rPr>
          <w:rFonts w:ascii="Palatino Linotype" w:hAnsi="Palatino Linotype" w:cs="Arial"/>
          <w:bCs/>
          <w:color w:val="000000" w:themeColor="text1"/>
        </w:rPr>
        <w:t>Recurso Revisión</w:t>
      </w:r>
      <w:r w:rsidRPr="006E41B9">
        <w:rPr>
          <w:rFonts w:ascii="Palatino Linotype" w:hAnsi="Palatino Linotype" w:cs="Arial"/>
          <w:bCs/>
          <w:color w:val="000000" w:themeColor="text1"/>
        </w:rPr>
        <w:t xml:space="preserve"> fue interpuesto por parte legítima, en atención a que se presentó por </w:t>
      </w:r>
      <w:r w:rsidR="00911EBC" w:rsidRPr="006E41B9">
        <w:rPr>
          <w:rFonts w:ascii="Palatino Linotype" w:hAnsi="Palatino Linotype" w:cs="Arial"/>
          <w:b/>
          <w:color w:val="000000" w:themeColor="text1"/>
        </w:rPr>
        <w:t>EL</w:t>
      </w:r>
      <w:r w:rsidRPr="006E41B9">
        <w:rPr>
          <w:rFonts w:ascii="Palatino Linotype" w:hAnsi="Palatino Linotype" w:cs="Arial"/>
          <w:b/>
          <w:bCs/>
          <w:color w:val="000000" w:themeColor="text1"/>
        </w:rPr>
        <w:t xml:space="preserve"> RECURRENTE,</w:t>
      </w:r>
      <w:r w:rsidRPr="006E41B9">
        <w:rPr>
          <w:rFonts w:ascii="Palatino Linotype" w:hAnsi="Palatino Linotype" w:cs="Arial"/>
          <w:bCs/>
          <w:color w:val="000000" w:themeColor="text1"/>
        </w:rPr>
        <w:t xml:space="preserve"> quien es la misma persona que formuló la solicitud de acceso a la </w:t>
      </w:r>
      <w:r w:rsidR="00D86297" w:rsidRPr="006E41B9">
        <w:rPr>
          <w:rFonts w:ascii="Palatino Linotype" w:hAnsi="Palatino Linotype" w:cs="Arial"/>
          <w:bCs/>
          <w:color w:val="000000" w:themeColor="text1"/>
        </w:rPr>
        <w:t>Información Pública</w:t>
      </w:r>
      <w:r w:rsidRPr="006E41B9">
        <w:rPr>
          <w:rFonts w:ascii="Palatino Linotype" w:hAnsi="Palatino Linotype" w:cs="Arial"/>
          <w:bCs/>
          <w:color w:val="000000" w:themeColor="text1"/>
        </w:rPr>
        <w:t xml:space="preserve"> al </w:t>
      </w:r>
      <w:r w:rsidRPr="006E41B9">
        <w:rPr>
          <w:rFonts w:ascii="Palatino Linotype" w:hAnsi="Palatino Linotype" w:cs="Arial"/>
          <w:b/>
          <w:bCs/>
          <w:color w:val="000000" w:themeColor="text1"/>
        </w:rPr>
        <w:t>SUJETO OBLIGADO</w:t>
      </w:r>
      <w:r w:rsidR="005B5043" w:rsidRPr="006E41B9">
        <w:rPr>
          <w:rFonts w:ascii="Palatino Linotype" w:hAnsi="Palatino Linotype" w:cs="Arial"/>
          <w:b/>
          <w:bCs/>
          <w:color w:val="000000" w:themeColor="text1"/>
        </w:rPr>
        <w:t xml:space="preserve">, </w:t>
      </w:r>
      <w:r w:rsidR="005B5043" w:rsidRPr="006E41B9">
        <w:rPr>
          <w:rFonts w:ascii="Palatino Linotype" w:hAnsi="Palatino Linotype" w:cs="Arial"/>
          <w:bCs/>
          <w:color w:val="000000" w:themeColor="text1"/>
        </w:rPr>
        <w:t xml:space="preserve">pues para ello, es </w:t>
      </w:r>
      <w:r w:rsidR="005B5043" w:rsidRPr="006E41B9">
        <w:rPr>
          <w:rFonts w:ascii="Palatino Linotype" w:hAnsi="Palatino Linotype" w:cs="Arial"/>
          <w:color w:val="000000"/>
          <w:lang w:eastAsia="es-MX"/>
        </w:rPr>
        <w:t xml:space="preserve">necesario que el particular ingrese al </w:t>
      </w:r>
      <w:r w:rsidR="005B5043" w:rsidRPr="006E41B9">
        <w:rPr>
          <w:rFonts w:ascii="Palatino Linotype" w:hAnsi="Palatino Linotype" w:cs="Arial"/>
          <w:b/>
          <w:color w:val="000000"/>
          <w:lang w:eastAsia="es-MX"/>
        </w:rPr>
        <w:t xml:space="preserve">SAIMEX </w:t>
      </w:r>
      <w:r w:rsidR="005B5043" w:rsidRPr="006E41B9">
        <w:rPr>
          <w:rFonts w:ascii="Palatino Linotype" w:hAnsi="Palatino Linotype" w:cs="Arial"/>
          <w:color w:val="000000"/>
          <w:lang w:eastAsia="es-MX"/>
        </w:rPr>
        <w:t>mediante la utilización de su clave de usuario y contraseña.</w:t>
      </w:r>
    </w:p>
    <w:p w14:paraId="10B1C352" w14:textId="77777777" w:rsidR="004277D2" w:rsidRPr="006E41B9" w:rsidRDefault="004277D2" w:rsidP="0066637D">
      <w:pPr>
        <w:spacing w:line="360" w:lineRule="auto"/>
        <w:jc w:val="both"/>
        <w:rPr>
          <w:rFonts w:ascii="Palatino Linotype" w:hAnsi="Palatino Linotype" w:cs="Arial"/>
          <w:b/>
          <w:bCs/>
          <w:color w:val="000000" w:themeColor="text1"/>
        </w:rPr>
      </w:pPr>
    </w:p>
    <w:p w14:paraId="73B57685" w14:textId="55D724FA" w:rsidR="005C250B" w:rsidRPr="006E41B9" w:rsidRDefault="005C250B" w:rsidP="005C250B">
      <w:pPr>
        <w:autoSpaceDE w:val="0"/>
        <w:autoSpaceDN w:val="0"/>
        <w:adjustRightInd w:val="0"/>
        <w:spacing w:line="360" w:lineRule="auto"/>
        <w:ind w:right="49"/>
        <w:jc w:val="both"/>
        <w:rPr>
          <w:rFonts w:ascii="Palatino Linotype" w:hAnsi="Palatino Linotype" w:cs="Arial"/>
          <w:b/>
          <w:color w:val="000000" w:themeColor="text1"/>
          <w:sz w:val="26"/>
          <w:szCs w:val="26"/>
          <w:lang w:val="es-ES"/>
        </w:rPr>
      </w:pPr>
      <w:r w:rsidRPr="006E41B9">
        <w:rPr>
          <w:rFonts w:ascii="Palatino Linotype" w:hAnsi="Palatino Linotype" w:cs="Arial"/>
          <w:b/>
          <w:color w:val="000000" w:themeColor="text1"/>
          <w:sz w:val="26"/>
          <w:szCs w:val="26"/>
        </w:rPr>
        <w:t xml:space="preserve">TERCERO. </w:t>
      </w:r>
      <w:r w:rsidR="00E7153A" w:rsidRPr="006E41B9">
        <w:rPr>
          <w:rFonts w:ascii="Palatino Linotype" w:hAnsi="Palatino Linotype" w:cs="Arial"/>
          <w:b/>
          <w:color w:val="000000" w:themeColor="text1"/>
          <w:sz w:val="26"/>
          <w:szCs w:val="26"/>
          <w:lang w:val="es-ES"/>
        </w:rPr>
        <w:t>Oportunidad.</w:t>
      </w:r>
    </w:p>
    <w:p w14:paraId="4CAF7CD0" w14:textId="66EB16E0" w:rsidR="0028330F" w:rsidRPr="006E41B9" w:rsidRDefault="0028330F" w:rsidP="00911EBC">
      <w:pPr>
        <w:spacing w:line="360" w:lineRule="auto"/>
        <w:jc w:val="both"/>
        <w:rPr>
          <w:rFonts w:ascii="Palatino Linotype" w:hAnsi="Palatino Linotype" w:cs="Arial"/>
          <w:color w:val="000000" w:themeColor="text1"/>
          <w:lang w:val="es-ES"/>
        </w:rPr>
      </w:pPr>
      <w:r w:rsidRPr="006E41B9">
        <w:rPr>
          <w:rFonts w:ascii="Palatino Linotype" w:hAnsi="Palatino Linotype" w:cs="Arial"/>
          <w:color w:val="000000" w:themeColor="text1"/>
          <w:lang w:val="es-ES"/>
        </w:rPr>
        <w:t xml:space="preserve">El </w:t>
      </w:r>
      <w:r w:rsidR="008A6185" w:rsidRPr="006E41B9">
        <w:rPr>
          <w:rFonts w:ascii="Palatino Linotype" w:hAnsi="Palatino Linotype" w:cs="Arial"/>
          <w:color w:val="000000" w:themeColor="text1"/>
          <w:lang w:val="es-ES"/>
        </w:rPr>
        <w:t>Recurso de Revisión</w:t>
      </w:r>
      <w:r w:rsidRPr="006E41B9">
        <w:rPr>
          <w:rFonts w:ascii="Palatino Linotype" w:hAnsi="Palatino Linotype" w:cs="Arial"/>
          <w:color w:val="000000" w:themeColor="text1"/>
          <w:lang w:val="es-ES"/>
        </w:rPr>
        <w:t xml:space="preserve"> fue interpuesto dentro del plazo de quince días hábiles, contados a partir del día siguiente al en que </w:t>
      </w:r>
      <w:r w:rsidR="00911EBC" w:rsidRPr="006E41B9">
        <w:rPr>
          <w:rFonts w:ascii="Palatino Linotype" w:hAnsi="Palatino Linotype" w:cs="Arial"/>
          <w:b/>
          <w:color w:val="000000" w:themeColor="text1"/>
          <w:lang w:val="es-ES"/>
        </w:rPr>
        <w:t>EL</w:t>
      </w:r>
      <w:r w:rsidRPr="006E41B9">
        <w:rPr>
          <w:rFonts w:ascii="Palatino Linotype" w:hAnsi="Palatino Linotype" w:cs="Arial"/>
          <w:b/>
          <w:color w:val="000000" w:themeColor="text1"/>
          <w:lang w:val="es-ES"/>
        </w:rPr>
        <w:t xml:space="preserve"> RECURRENTE</w:t>
      </w:r>
      <w:r w:rsidRPr="006E41B9">
        <w:rPr>
          <w:rFonts w:ascii="Palatino Linotype" w:hAnsi="Palatino Linotype" w:cs="Arial"/>
          <w:color w:val="000000" w:themeColor="text1"/>
          <w:lang w:val="es-ES"/>
        </w:rPr>
        <w:t xml:space="preserve"> tuvo conocimiento de la respuesta impugnada; tal y como, lo prevé el artículo 178 de la Ley de Transparencia y Acceso a la Información Pública del Estado de México y Municipios, que establece:</w:t>
      </w:r>
    </w:p>
    <w:p w14:paraId="356A3207" w14:textId="77777777" w:rsidR="00911EBC" w:rsidRPr="006E41B9" w:rsidRDefault="00911EBC" w:rsidP="00911EBC">
      <w:pPr>
        <w:spacing w:line="360" w:lineRule="auto"/>
        <w:jc w:val="both"/>
        <w:rPr>
          <w:rFonts w:ascii="Palatino Linotype" w:hAnsi="Palatino Linotype" w:cs="Arial"/>
          <w:color w:val="000000" w:themeColor="text1"/>
          <w:lang w:val="es-ES"/>
        </w:rPr>
      </w:pPr>
    </w:p>
    <w:p w14:paraId="03541441" w14:textId="27330E51" w:rsidR="0028330F" w:rsidRPr="006E41B9" w:rsidRDefault="0028330F" w:rsidP="0028330F">
      <w:pPr>
        <w:ind w:left="851" w:right="616"/>
        <w:jc w:val="both"/>
        <w:rPr>
          <w:rFonts w:ascii="Palatino Linotype" w:hAnsi="Palatino Linotype" w:cs="Arial"/>
          <w:i/>
          <w:color w:val="000000" w:themeColor="text1"/>
          <w:sz w:val="22"/>
          <w:lang w:val="es-ES"/>
        </w:rPr>
      </w:pPr>
      <w:r w:rsidRPr="006E41B9">
        <w:rPr>
          <w:rFonts w:ascii="Palatino Linotype" w:hAnsi="Palatino Linotype" w:cs="Arial"/>
          <w:b/>
          <w:i/>
          <w:color w:val="000000" w:themeColor="text1"/>
          <w:sz w:val="22"/>
          <w:lang w:val="es-ES"/>
        </w:rPr>
        <w:t>“Artículo 178</w:t>
      </w:r>
      <w:r w:rsidRPr="006E41B9">
        <w:rPr>
          <w:rFonts w:ascii="Palatino Linotype" w:hAnsi="Palatino Linotype" w:cs="Arial"/>
          <w:i/>
          <w:color w:val="000000" w:themeColor="text1"/>
          <w:sz w:val="22"/>
          <w:lang w:val="es-ES"/>
        </w:rPr>
        <w:t xml:space="preserve">. El solicitante podrá interponer, por sí mismo o a través de su representante, de manera directa o por medios electrónicos, </w:t>
      </w:r>
      <w:r w:rsidR="008A6185" w:rsidRPr="006E41B9">
        <w:rPr>
          <w:rFonts w:ascii="Palatino Linotype" w:hAnsi="Palatino Linotype" w:cs="Arial"/>
          <w:i/>
          <w:color w:val="000000" w:themeColor="text1"/>
          <w:sz w:val="22"/>
          <w:lang w:val="es-ES"/>
        </w:rPr>
        <w:t>Recurso de Revisión</w:t>
      </w:r>
      <w:r w:rsidRPr="006E41B9">
        <w:rPr>
          <w:rFonts w:ascii="Palatino Linotype" w:hAnsi="Palatino Linotype" w:cs="Arial"/>
          <w:i/>
          <w:color w:val="000000" w:themeColor="text1"/>
          <w:sz w:val="22"/>
          <w:lang w:val="es-ES"/>
        </w:rPr>
        <w:t xml:space="preserve"> ante el Instituto o ante la Unidad de Transparencia que haya conocido de la solicitud dentro de los quince días hábiles, siguientes a la fecha de la notificación de la respuesta.</w:t>
      </w:r>
    </w:p>
    <w:p w14:paraId="4B99A92D" w14:textId="77777777" w:rsidR="0028330F" w:rsidRPr="006E41B9" w:rsidRDefault="0028330F" w:rsidP="0028330F">
      <w:pPr>
        <w:ind w:left="851" w:right="616" w:hanging="851"/>
        <w:jc w:val="both"/>
        <w:rPr>
          <w:rFonts w:ascii="Palatino Linotype" w:hAnsi="Palatino Linotype" w:cs="Arial"/>
          <w:i/>
          <w:color w:val="000000" w:themeColor="text1"/>
          <w:sz w:val="10"/>
          <w:szCs w:val="10"/>
          <w:lang w:val="es-ES"/>
        </w:rPr>
      </w:pPr>
    </w:p>
    <w:p w14:paraId="60FBF997" w14:textId="77777777" w:rsidR="0028330F" w:rsidRPr="006E41B9" w:rsidRDefault="0028330F" w:rsidP="0028330F">
      <w:pPr>
        <w:ind w:left="851" w:right="616"/>
        <w:jc w:val="both"/>
        <w:rPr>
          <w:rFonts w:ascii="Palatino Linotype" w:hAnsi="Palatino Linotype" w:cs="Arial"/>
          <w:i/>
          <w:color w:val="000000" w:themeColor="text1"/>
          <w:sz w:val="22"/>
          <w:lang w:val="es-ES"/>
        </w:rPr>
      </w:pPr>
      <w:r w:rsidRPr="006E41B9">
        <w:rPr>
          <w:rFonts w:ascii="Palatino Linotype" w:hAnsi="Palatino Linotype" w:cs="Arial"/>
          <w:i/>
          <w:color w:val="000000" w:themeColor="text1"/>
          <w:sz w:val="22"/>
          <w:lang w:val="es-ES"/>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14:paraId="3DA30952" w14:textId="77777777" w:rsidR="0028330F" w:rsidRPr="006E41B9" w:rsidRDefault="0028330F" w:rsidP="0028330F">
      <w:pPr>
        <w:ind w:left="851" w:right="616" w:hanging="851"/>
        <w:jc w:val="both"/>
        <w:rPr>
          <w:rFonts w:ascii="Palatino Linotype" w:hAnsi="Palatino Linotype" w:cs="Arial"/>
          <w:i/>
          <w:color w:val="000000" w:themeColor="text1"/>
          <w:sz w:val="10"/>
          <w:szCs w:val="10"/>
          <w:lang w:val="es-ES"/>
        </w:rPr>
      </w:pPr>
    </w:p>
    <w:p w14:paraId="32A9651C" w14:textId="118F9B9D" w:rsidR="0028330F" w:rsidRPr="006E41B9" w:rsidRDefault="0028330F" w:rsidP="0028330F">
      <w:pPr>
        <w:ind w:left="851" w:right="616"/>
        <w:jc w:val="both"/>
        <w:rPr>
          <w:rFonts w:ascii="Palatino Linotype" w:hAnsi="Palatino Linotype" w:cs="Arial"/>
          <w:i/>
          <w:color w:val="000000" w:themeColor="text1"/>
          <w:sz w:val="22"/>
          <w:lang w:val="es-ES"/>
        </w:rPr>
      </w:pPr>
      <w:r w:rsidRPr="006E41B9">
        <w:rPr>
          <w:rFonts w:ascii="Palatino Linotype" w:hAnsi="Palatino Linotype" w:cs="Arial"/>
          <w:i/>
          <w:color w:val="000000" w:themeColor="text1"/>
          <w:sz w:val="22"/>
          <w:lang w:val="es-ES"/>
        </w:rPr>
        <w:t xml:space="preserve">En el caso de que se interponga ante la Unidad de Transparencia, ésta deberá remitir el </w:t>
      </w:r>
      <w:r w:rsidR="008A6185" w:rsidRPr="006E41B9">
        <w:rPr>
          <w:rFonts w:ascii="Palatino Linotype" w:hAnsi="Palatino Linotype" w:cs="Arial"/>
          <w:i/>
          <w:color w:val="000000" w:themeColor="text1"/>
          <w:sz w:val="22"/>
          <w:lang w:val="es-ES"/>
        </w:rPr>
        <w:t>Recurso de Revisión</w:t>
      </w:r>
      <w:r w:rsidRPr="006E41B9">
        <w:rPr>
          <w:rFonts w:ascii="Palatino Linotype" w:hAnsi="Palatino Linotype" w:cs="Arial"/>
          <w:i/>
          <w:color w:val="000000" w:themeColor="text1"/>
          <w:sz w:val="22"/>
          <w:lang w:val="es-ES"/>
        </w:rPr>
        <w:t xml:space="preserve"> al Instituto a más tardar al día siguiente de haberlo recibido.” (Sic)</w:t>
      </w:r>
    </w:p>
    <w:p w14:paraId="43D8720B" w14:textId="77777777" w:rsidR="0093432F" w:rsidRPr="006E41B9" w:rsidRDefault="0093432F" w:rsidP="0028330F">
      <w:pPr>
        <w:ind w:left="851" w:right="616"/>
        <w:jc w:val="both"/>
        <w:rPr>
          <w:rFonts w:ascii="Palatino Linotype" w:hAnsi="Palatino Linotype" w:cs="Arial"/>
          <w:i/>
          <w:color w:val="000000" w:themeColor="text1"/>
          <w:sz w:val="22"/>
          <w:lang w:val="es-ES"/>
        </w:rPr>
      </w:pPr>
    </w:p>
    <w:p w14:paraId="72E7C1B4" w14:textId="6135464B" w:rsidR="00973252" w:rsidRPr="006E41B9" w:rsidRDefault="0028330F" w:rsidP="00973252">
      <w:pPr>
        <w:spacing w:line="360" w:lineRule="auto"/>
        <w:jc w:val="both"/>
        <w:rPr>
          <w:rFonts w:ascii="Palatino Linotype" w:hAnsi="Palatino Linotype" w:cs="Arial"/>
          <w:color w:val="000000" w:themeColor="text1"/>
          <w:lang w:val="es-ES"/>
        </w:rPr>
      </w:pPr>
      <w:r w:rsidRPr="006E41B9">
        <w:rPr>
          <w:rFonts w:ascii="Palatino Linotype" w:hAnsi="Palatino Linotype" w:cs="Arial"/>
          <w:color w:val="000000" w:themeColor="text1"/>
          <w:lang w:val="es-ES"/>
        </w:rPr>
        <w:t xml:space="preserve">En esa tesitura, atendiendo a que </w:t>
      </w:r>
      <w:r w:rsidRPr="006E41B9">
        <w:rPr>
          <w:rFonts w:ascii="Palatino Linotype" w:hAnsi="Palatino Linotype" w:cs="Arial"/>
          <w:b/>
          <w:color w:val="000000" w:themeColor="text1"/>
          <w:lang w:val="es-ES"/>
        </w:rPr>
        <w:t>EL SUJETO OBLIGADO</w:t>
      </w:r>
      <w:r w:rsidRPr="006E41B9">
        <w:rPr>
          <w:rFonts w:ascii="Palatino Linotype" w:hAnsi="Palatino Linotype" w:cs="Arial"/>
          <w:color w:val="000000" w:themeColor="text1"/>
          <w:lang w:val="es-ES"/>
        </w:rPr>
        <w:t xml:space="preserve"> notificó la respuesta a la solicitud de Acceso a la Información Pública el día</w:t>
      </w:r>
      <w:r w:rsidRPr="006E41B9">
        <w:rPr>
          <w:rFonts w:ascii="Palatino Linotype" w:hAnsi="Palatino Linotype" w:cs="Arial"/>
          <w:b/>
          <w:color w:val="000000" w:themeColor="text1"/>
          <w:lang w:val="es-ES"/>
        </w:rPr>
        <w:t xml:space="preserve"> </w:t>
      </w:r>
      <w:r w:rsidR="00A741E0" w:rsidRPr="006E41B9">
        <w:rPr>
          <w:rFonts w:ascii="Palatino Linotype" w:hAnsi="Palatino Linotype" w:cs="Arial"/>
          <w:b/>
          <w:color w:val="000000" w:themeColor="text1"/>
          <w:lang w:val="es-ES"/>
        </w:rPr>
        <w:t xml:space="preserve">siete de septiembre </w:t>
      </w:r>
      <w:r w:rsidRPr="006E41B9">
        <w:rPr>
          <w:rFonts w:ascii="Palatino Linotype" w:hAnsi="Palatino Linotype" w:cs="Arial"/>
          <w:b/>
          <w:color w:val="000000" w:themeColor="text1"/>
          <w:lang w:val="es-ES"/>
        </w:rPr>
        <w:t>de dos mil veintidós</w:t>
      </w:r>
      <w:r w:rsidRPr="006E41B9">
        <w:rPr>
          <w:rFonts w:ascii="Palatino Linotype" w:hAnsi="Palatino Linotype" w:cs="Arial"/>
          <w:color w:val="000000" w:themeColor="text1"/>
          <w:lang w:val="es-ES"/>
        </w:rPr>
        <w:t xml:space="preserve">, así, el plazo de quince días hábiles que el artículo 178 de la Ley de la materia otorga a la hoy </w:t>
      </w:r>
      <w:r w:rsidRPr="006E41B9">
        <w:rPr>
          <w:rFonts w:ascii="Palatino Linotype" w:hAnsi="Palatino Linotype" w:cs="Arial"/>
          <w:b/>
          <w:color w:val="000000" w:themeColor="text1"/>
          <w:lang w:val="es-ES"/>
        </w:rPr>
        <w:t>RECURRENTE</w:t>
      </w:r>
      <w:r w:rsidRPr="006E41B9">
        <w:rPr>
          <w:rFonts w:ascii="Palatino Linotype" w:hAnsi="Palatino Linotype" w:cs="Arial"/>
          <w:color w:val="000000" w:themeColor="text1"/>
          <w:lang w:val="es-ES"/>
        </w:rPr>
        <w:t xml:space="preserve"> para presentar el respectivo </w:t>
      </w:r>
      <w:r w:rsidR="008A6185" w:rsidRPr="006E41B9">
        <w:rPr>
          <w:rFonts w:ascii="Palatino Linotype" w:hAnsi="Palatino Linotype" w:cs="Arial"/>
          <w:color w:val="000000" w:themeColor="text1"/>
          <w:lang w:val="es-ES"/>
        </w:rPr>
        <w:t>Recurso de Revisión</w:t>
      </w:r>
      <w:r w:rsidRPr="006E41B9">
        <w:rPr>
          <w:rFonts w:ascii="Palatino Linotype" w:hAnsi="Palatino Linotype" w:cs="Arial"/>
          <w:color w:val="000000" w:themeColor="text1"/>
          <w:lang w:val="es-ES"/>
        </w:rPr>
        <w:t xml:space="preserve">, transcurrió del </w:t>
      </w:r>
      <w:r w:rsidR="00A741E0" w:rsidRPr="006E41B9">
        <w:rPr>
          <w:rFonts w:ascii="Palatino Linotype" w:hAnsi="Palatino Linotype" w:cs="Arial"/>
          <w:b/>
          <w:color w:val="000000" w:themeColor="text1"/>
          <w:lang w:val="es-ES"/>
        </w:rPr>
        <w:t>ocho</w:t>
      </w:r>
      <w:r w:rsidRPr="006E41B9">
        <w:rPr>
          <w:rFonts w:ascii="Palatino Linotype" w:hAnsi="Palatino Linotype" w:cs="Arial"/>
          <w:b/>
          <w:color w:val="000000" w:themeColor="text1"/>
          <w:lang w:val="es-ES"/>
        </w:rPr>
        <w:t xml:space="preserve"> al </w:t>
      </w:r>
      <w:r w:rsidR="00A741E0" w:rsidRPr="006E41B9">
        <w:rPr>
          <w:rFonts w:ascii="Palatino Linotype" w:hAnsi="Palatino Linotype" w:cs="Arial"/>
          <w:b/>
          <w:color w:val="000000" w:themeColor="text1"/>
          <w:lang w:val="es-ES"/>
        </w:rPr>
        <w:t xml:space="preserve">veintinueve </w:t>
      </w:r>
      <w:r w:rsidRPr="006E41B9">
        <w:rPr>
          <w:rFonts w:ascii="Palatino Linotype" w:hAnsi="Palatino Linotype" w:cs="Arial"/>
          <w:b/>
          <w:color w:val="000000" w:themeColor="text1"/>
          <w:lang w:val="es-ES"/>
        </w:rPr>
        <w:t xml:space="preserve">de </w:t>
      </w:r>
      <w:r w:rsidR="00B05C1C" w:rsidRPr="006E41B9">
        <w:rPr>
          <w:rFonts w:ascii="Palatino Linotype" w:hAnsi="Palatino Linotype" w:cs="Arial"/>
          <w:b/>
          <w:color w:val="000000" w:themeColor="text1"/>
          <w:lang w:val="es-ES"/>
        </w:rPr>
        <w:t>septiembre</w:t>
      </w:r>
      <w:r w:rsidRPr="006E41B9">
        <w:rPr>
          <w:rFonts w:ascii="Palatino Linotype" w:hAnsi="Palatino Linotype" w:cs="Arial"/>
          <w:b/>
          <w:color w:val="000000" w:themeColor="text1"/>
          <w:lang w:val="es-ES"/>
        </w:rPr>
        <w:t xml:space="preserve"> de dos mil veintidós</w:t>
      </w:r>
      <w:r w:rsidRPr="006E41B9">
        <w:rPr>
          <w:rFonts w:ascii="Palatino Linotype" w:hAnsi="Palatino Linotype" w:cs="Arial"/>
          <w:color w:val="000000" w:themeColor="text1"/>
          <w:lang w:val="es-ES"/>
        </w:rPr>
        <w:t>, sin contemplar en el cómputo los días</w:t>
      </w:r>
      <w:r w:rsidR="004E7A19" w:rsidRPr="006E41B9">
        <w:rPr>
          <w:rFonts w:ascii="Palatino Linotype" w:hAnsi="Palatino Linotype" w:cs="Arial"/>
          <w:color w:val="000000" w:themeColor="text1"/>
          <w:lang w:val="es-ES"/>
        </w:rPr>
        <w:t xml:space="preserve"> </w:t>
      </w:r>
      <w:r w:rsidR="00B05C1C" w:rsidRPr="006E41B9">
        <w:rPr>
          <w:rFonts w:ascii="Palatino Linotype" w:hAnsi="Palatino Linotype" w:cs="Arial"/>
          <w:color w:val="000000" w:themeColor="text1"/>
          <w:lang w:val="es-ES"/>
        </w:rPr>
        <w:t>diez, once, diecisiete, dieciocho, veinticuatro y veinticinco</w:t>
      </w:r>
      <w:r w:rsidR="00095074" w:rsidRPr="006E41B9">
        <w:rPr>
          <w:rFonts w:ascii="Palatino Linotype" w:hAnsi="Palatino Linotype" w:cs="Arial"/>
          <w:color w:val="000000" w:themeColor="text1"/>
          <w:lang w:val="es-ES"/>
        </w:rPr>
        <w:t xml:space="preserve"> </w:t>
      </w:r>
      <w:r w:rsidR="00084DDB" w:rsidRPr="006E41B9">
        <w:rPr>
          <w:rFonts w:ascii="Palatino Linotype" w:hAnsi="Palatino Linotype" w:cs="Arial"/>
          <w:color w:val="000000" w:themeColor="text1"/>
          <w:lang w:val="es-ES"/>
        </w:rPr>
        <w:t>del mismo mes y año por ser</w:t>
      </w:r>
      <w:r w:rsidR="00095074" w:rsidRPr="006E41B9">
        <w:rPr>
          <w:rFonts w:ascii="Palatino Linotype" w:hAnsi="Palatino Linotype" w:cs="Arial"/>
          <w:color w:val="000000" w:themeColor="text1"/>
          <w:lang w:val="es-ES"/>
        </w:rPr>
        <w:t xml:space="preserve"> </w:t>
      </w:r>
      <w:r w:rsidRPr="006E41B9">
        <w:rPr>
          <w:rFonts w:ascii="Palatino Linotype" w:hAnsi="Palatino Linotype" w:cs="Arial"/>
          <w:color w:val="000000" w:themeColor="text1"/>
          <w:lang w:val="es-ES"/>
        </w:rPr>
        <w:t>considerados como días inhábiles, en términos del artículo 3, fracción X de la Ley de Transparencia y Acceso a la Información Pública de</w:t>
      </w:r>
      <w:r w:rsidR="00B05C1C" w:rsidRPr="006E41B9">
        <w:rPr>
          <w:rFonts w:ascii="Palatino Linotype" w:hAnsi="Palatino Linotype" w:cs="Arial"/>
          <w:color w:val="000000" w:themeColor="text1"/>
          <w:lang w:val="es-ES"/>
        </w:rPr>
        <w:t>l Estado de México y Municipios; así como, el día del dieciséis de septiembre, por corresponder a un día de suspensión de labores de conformidad con el Calendario Oficial en materia de Transparencia aprobado por el Pleno en fecha quince de diciembre de dos mil veintiuno.</w:t>
      </w:r>
    </w:p>
    <w:p w14:paraId="7CA448D7" w14:textId="77777777" w:rsidR="00230911" w:rsidRPr="006E41B9" w:rsidRDefault="00230911" w:rsidP="00973252">
      <w:pPr>
        <w:spacing w:line="360" w:lineRule="auto"/>
        <w:jc w:val="both"/>
        <w:rPr>
          <w:rFonts w:ascii="Palatino Linotype" w:hAnsi="Palatino Linotype" w:cs="Arial"/>
          <w:color w:val="000000" w:themeColor="text1"/>
          <w:lang w:val="es-ES"/>
        </w:rPr>
      </w:pPr>
    </w:p>
    <w:p w14:paraId="3838E101" w14:textId="50BF2640" w:rsidR="00095074" w:rsidRPr="006E41B9" w:rsidRDefault="00095074" w:rsidP="00095074">
      <w:pPr>
        <w:spacing w:line="360" w:lineRule="auto"/>
        <w:jc w:val="both"/>
        <w:rPr>
          <w:rFonts w:ascii="Palatino Linotype" w:hAnsi="Palatino Linotype" w:cs="Arial"/>
          <w:lang w:val="es-ES"/>
        </w:rPr>
      </w:pPr>
      <w:r w:rsidRPr="006E41B9">
        <w:rPr>
          <w:rFonts w:ascii="Palatino Linotype" w:hAnsi="Palatino Linotype" w:cs="Arial"/>
          <w:lang w:val="es-ES"/>
        </w:rPr>
        <w:t xml:space="preserve">Por tanto, si el Recurso de Revisión que nos ocupa, se interpuso el </w:t>
      </w:r>
      <w:r w:rsidR="00B05C1C" w:rsidRPr="006E41B9">
        <w:rPr>
          <w:rFonts w:ascii="Palatino Linotype" w:hAnsi="Palatino Linotype" w:cs="Arial"/>
          <w:b/>
          <w:lang w:val="es-ES"/>
        </w:rPr>
        <w:t>ocho</w:t>
      </w:r>
      <w:r w:rsidRPr="006E41B9">
        <w:rPr>
          <w:rFonts w:ascii="Palatino Linotype" w:hAnsi="Palatino Linotype" w:cs="Arial"/>
          <w:b/>
          <w:lang w:val="es-ES"/>
        </w:rPr>
        <w:t xml:space="preserve"> de </w:t>
      </w:r>
      <w:r w:rsidR="00B05C1C" w:rsidRPr="006E41B9">
        <w:rPr>
          <w:rFonts w:ascii="Palatino Linotype" w:hAnsi="Palatino Linotype" w:cs="Arial"/>
          <w:b/>
          <w:lang w:val="es-ES"/>
        </w:rPr>
        <w:t>septiembre</w:t>
      </w:r>
      <w:r w:rsidRPr="006E41B9">
        <w:rPr>
          <w:rFonts w:ascii="Palatino Linotype" w:hAnsi="Palatino Linotype" w:cs="Arial"/>
          <w:b/>
          <w:lang w:val="es-ES"/>
        </w:rPr>
        <w:t xml:space="preserve"> de dos mil veintidós</w:t>
      </w:r>
      <w:r w:rsidRPr="006E41B9">
        <w:rPr>
          <w:rFonts w:ascii="Palatino Linotype" w:hAnsi="Palatino Linotype" w:cs="Arial"/>
          <w:lang w:val="es-ES"/>
        </w:rPr>
        <w:t>, éste se encuentra dentro de los márgenes temporales previstos en el precepto legal citado en el párrafo anterior y, por tanto, su interposición se considera oportuna.</w:t>
      </w:r>
    </w:p>
    <w:p w14:paraId="138DF8B6" w14:textId="77777777" w:rsidR="001F7D8A" w:rsidRPr="006E41B9" w:rsidRDefault="001F7D8A" w:rsidP="00095074">
      <w:pPr>
        <w:spacing w:line="360" w:lineRule="auto"/>
        <w:jc w:val="both"/>
        <w:rPr>
          <w:rFonts w:ascii="Palatino Linotype" w:hAnsi="Palatino Linotype" w:cs="Arial"/>
          <w:lang w:val="es-ES"/>
        </w:rPr>
      </w:pPr>
    </w:p>
    <w:p w14:paraId="71D326AF" w14:textId="09A3C9AE" w:rsidR="005C250B" w:rsidRPr="006E41B9" w:rsidRDefault="005C250B" w:rsidP="005C250B">
      <w:pPr>
        <w:autoSpaceDE w:val="0"/>
        <w:autoSpaceDN w:val="0"/>
        <w:adjustRightInd w:val="0"/>
        <w:spacing w:line="360" w:lineRule="auto"/>
        <w:ind w:right="49"/>
        <w:jc w:val="both"/>
        <w:rPr>
          <w:rFonts w:ascii="Palatino Linotype" w:hAnsi="Palatino Linotype"/>
          <w:b/>
          <w:sz w:val="26"/>
          <w:szCs w:val="26"/>
        </w:rPr>
      </w:pPr>
      <w:r w:rsidRPr="006E41B9">
        <w:rPr>
          <w:rFonts w:ascii="Palatino Linotype" w:hAnsi="Palatino Linotype" w:cs="Arial"/>
          <w:b/>
          <w:sz w:val="26"/>
          <w:szCs w:val="26"/>
        </w:rPr>
        <w:t>CUARTO</w:t>
      </w:r>
      <w:r w:rsidR="0030772C" w:rsidRPr="006E41B9">
        <w:rPr>
          <w:rFonts w:ascii="Palatino Linotype" w:hAnsi="Palatino Linotype"/>
          <w:b/>
          <w:sz w:val="26"/>
          <w:szCs w:val="26"/>
        </w:rPr>
        <w:t>. Procedibilidad.</w:t>
      </w:r>
    </w:p>
    <w:p w14:paraId="6FB52AF4" w14:textId="77777777" w:rsidR="00E7153A" w:rsidRPr="006E41B9" w:rsidRDefault="00E7153A" w:rsidP="00E7153A">
      <w:pPr>
        <w:autoSpaceDE w:val="0"/>
        <w:autoSpaceDN w:val="0"/>
        <w:adjustRightInd w:val="0"/>
        <w:spacing w:line="360" w:lineRule="auto"/>
        <w:ind w:right="49"/>
        <w:jc w:val="both"/>
        <w:rPr>
          <w:rFonts w:ascii="Palatino Linotype" w:hAnsi="Palatino Linotype" w:cs="Arial"/>
          <w:lang w:val="es-ES" w:eastAsia="es-MX"/>
        </w:rPr>
      </w:pPr>
      <w:r w:rsidRPr="006E41B9">
        <w:rPr>
          <w:rFonts w:ascii="Palatino Linotype" w:hAnsi="Palatino Linotype" w:cs="Arial"/>
          <w:lang w:val="es-ES"/>
        </w:rPr>
        <w:t xml:space="preserve">Esté Órgano Garante considera importante precisar que conforme al artículo 180, fracción II, último párrafo de la </w:t>
      </w:r>
      <w:r w:rsidRPr="006E41B9">
        <w:rPr>
          <w:rFonts w:ascii="Palatino Linotype" w:hAnsi="Palatino Linotype" w:cs="Arial"/>
          <w:lang w:val="es-ES" w:eastAsia="es-MX"/>
        </w:rPr>
        <w:t xml:space="preserve">Ley de Transparencia y Acceso a la </w:t>
      </w:r>
      <w:r w:rsidRPr="006E41B9">
        <w:rPr>
          <w:rFonts w:ascii="Palatino Linotype" w:hAnsi="Palatino Linotype" w:cs="Arial"/>
          <w:lang w:val="es-ES"/>
        </w:rPr>
        <w:t>Información Pública</w:t>
      </w:r>
      <w:r w:rsidRPr="006E41B9">
        <w:rPr>
          <w:rFonts w:ascii="Palatino Linotype" w:hAnsi="Palatino Linotype" w:cs="Arial"/>
          <w:lang w:val="es-ES" w:eastAsia="es-MX"/>
        </w:rPr>
        <w:t xml:space="preserve"> del Estado de México y Municipios, el cual prevé que cuando las solicitudes se presenten de manera electrónica no es requisito indispensable el proporcionar el nombre, tal como se muestra a continuación: </w:t>
      </w:r>
    </w:p>
    <w:p w14:paraId="143DD625" w14:textId="77777777" w:rsidR="00E7153A" w:rsidRPr="006E41B9" w:rsidRDefault="00E7153A" w:rsidP="00E7153A">
      <w:pPr>
        <w:autoSpaceDE w:val="0"/>
        <w:autoSpaceDN w:val="0"/>
        <w:adjustRightInd w:val="0"/>
        <w:spacing w:line="360" w:lineRule="auto"/>
        <w:ind w:right="49"/>
        <w:jc w:val="both"/>
        <w:rPr>
          <w:rFonts w:ascii="Palatino Linotype" w:hAnsi="Palatino Linotype" w:cs="Arial"/>
          <w:lang w:val="es-ES"/>
        </w:rPr>
      </w:pPr>
    </w:p>
    <w:p w14:paraId="234CF487" w14:textId="77777777" w:rsidR="00E7153A" w:rsidRPr="006E41B9" w:rsidRDefault="00E7153A" w:rsidP="00E7153A">
      <w:pPr>
        <w:tabs>
          <w:tab w:val="left" w:pos="851"/>
        </w:tabs>
        <w:ind w:left="851" w:right="901"/>
        <w:jc w:val="both"/>
        <w:rPr>
          <w:rFonts w:ascii="Palatino Linotype" w:hAnsi="Palatino Linotype"/>
          <w:b/>
          <w:i/>
          <w:sz w:val="22"/>
          <w:szCs w:val="22"/>
          <w:lang w:val="es-ES"/>
        </w:rPr>
      </w:pPr>
      <w:r w:rsidRPr="006E41B9">
        <w:rPr>
          <w:rFonts w:ascii="Palatino Linotype" w:hAnsi="Palatino Linotype"/>
          <w:b/>
          <w:i/>
          <w:sz w:val="22"/>
          <w:szCs w:val="22"/>
          <w:lang w:val="es-ES"/>
        </w:rPr>
        <w:t xml:space="preserve">“Artículo 180. </w:t>
      </w:r>
      <w:r w:rsidRPr="006E41B9">
        <w:rPr>
          <w:rFonts w:ascii="Palatino Linotype" w:hAnsi="Palatino Linotype"/>
          <w:i/>
          <w:sz w:val="22"/>
          <w:szCs w:val="22"/>
          <w:lang w:val="es-ES"/>
        </w:rPr>
        <w:t xml:space="preserve">El </w:t>
      </w:r>
      <w:r w:rsidRPr="006E41B9">
        <w:rPr>
          <w:rFonts w:ascii="Palatino Linotype" w:hAnsi="Palatino Linotype" w:cs="Arial"/>
          <w:i/>
          <w:sz w:val="22"/>
          <w:szCs w:val="22"/>
          <w:lang w:val="es-ES"/>
        </w:rPr>
        <w:t>Recurso Revisión</w:t>
      </w:r>
      <w:r w:rsidRPr="006E41B9">
        <w:rPr>
          <w:rFonts w:ascii="Palatino Linotype" w:hAnsi="Palatino Linotype"/>
          <w:i/>
          <w:sz w:val="22"/>
          <w:szCs w:val="22"/>
          <w:lang w:val="es-ES"/>
        </w:rPr>
        <w:t xml:space="preserve"> contendrá:</w:t>
      </w:r>
      <w:r w:rsidRPr="006E41B9">
        <w:rPr>
          <w:rFonts w:ascii="Palatino Linotype" w:hAnsi="Palatino Linotype"/>
          <w:b/>
          <w:i/>
          <w:sz w:val="22"/>
          <w:szCs w:val="22"/>
          <w:lang w:val="es-ES"/>
        </w:rPr>
        <w:t xml:space="preserve"> </w:t>
      </w:r>
    </w:p>
    <w:p w14:paraId="5A4DA387" w14:textId="77777777" w:rsidR="00E7153A" w:rsidRPr="006E41B9" w:rsidRDefault="00E7153A" w:rsidP="00E7153A">
      <w:pPr>
        <w:tabs>
          <w:tab w:val="left" w:pos="851"/>
        </w:tabs>
        <w:ind w:left="851" w:right="901"/>
        <w:jc w:val="both"/>
        <w:rPr>
          <w:rFonts w:ascii="Palatino Linotype" w:hAnsi="Palatino Linotype"/>
          <w:b/>
          <w:i/>
          <w:sz w:val="22"/>
          <w:szCs w:val="22"/>
          <w:lang w:val="es-ES"/>
        </w:rPr>
      </w:pPr>
      <w:r w:rsidRPr="006E41B9">
        <w:rPr>
          <w:rFonts w:ascii="Palatino Linotype" w:hAnsi="Palatino Linotype"/>
          <w:b/>
          <w:i/>
          <w:sz w:val="22"/>
          <w:szCs w:val="22"/>
          <w:lang w:val="es-ES"/>
        </w:rPr>
        <w:t>…</w:t>
      </w:r>
    </w:p>
    <w:p w14:paraId="6F874CA1" w14:textId="77777777" w:rsidR="00E7153A" w:rsidRPr="006E41B9" w:rsidRDefault="00E7153A" w:rsidP="00E7153A">
      <w:pPr>
        <w:tabs>
          <w:tab w:val="left" w:pos="851"/>
        </w:tabs>
        <w:ind w:left="851" w:right="901"/>
        <w:jc w:val="both"/>
        <w:rPr>
          <w:rFonts w:ascii="Palatino Linotype" w:hAnsi="Palatino Linotype"/>
          <w:i/>
          <w:sz w:val="22"/>
          <w:szCs w:val="22"/>
          <w:lang w:val="es-ES"/>
        </w:rPr>
      </w:pPr>
      <w:r w:rsidRPr="006E41B9">
        <w:rPr>
          <w:rFonts w:ascii="Palatino Linotype" w:hAnsi="Palatino Linotype"/>
          <w:b/>
          <w:i/>
          <w:sz w:val="22"/>
          <w:szCs w:val="22"/>
          <w:lang w:val="es-ES"/>
        </w:rPr>
        <w:t xml:space="preserve">II. El nombre del solicitante </w:t>
      </w:r>
      <w:r w:rsidRPr="006E41B9">
        <w:rPr>
          <w:rFonts w:ascii="Palatino Linotype" w:hAnsi="Palatino Linotype" w:cs="Arial"/>
          <w:b/>
          <w:i/>
          <w:color w:val="222222"/>
          <w:sz w:val="22"/>
          <w:szCs w:val="22"/>
          <w:lang w:val="es-ES" w:eastAsia="es-MX"/>
        </w:rPr>
        <w:t>que</w:t>
      </w:r>
      <w:r w:rsidRPr="006E41B9">
        <w:rPr>
          <w:rFonts w:ascii="Palatino Linotype" w:hAnsi="Palatino Linotype"/>
          <w:b/>
          <w:i/>
          <w:sz w:val="22"/>
          <w:szCs w:val="22"/>
          <w:lang w:val="es-ES"/>
        </w:rPr>
        <w:t xml:space="preserve"> recurre </w:t>
      </w:r>
      <w:r w:rsidRPr="006E41B9">
        <w:rPr>
          <w:rFonts w:ascii="Palatino Linotype" w:hAnsi="Palatino Linotype"/>
          <w:i/>
          <w:sz w:val="22"/>
          <w:szCs w:val="22"/>
          <w:lang w:val="es-ES"/>
        </w:rPr>
        <w:t>o de su representante y, en su caso, …</w:t>
      </w:r>
    </w:p>
    <w:p w14:paraId="3493AD7B" w14:textId="77777777" w:rsidR="00E7153A" w:rsidRPr="006E41B9" w:rsidRDefault="00E7153A" w:rsidP="00E7153A">
      <w:pPr>
        <w:tabs>
          <w:tab w:val="left" w:pos="851"/>
        </w:tabs>
        <w:ind w:left="851" w:right="901"/>
        <w:jc w:val="both"/>
        <w:rPr>
          <w:rFonts w:ascii="Palatino Linotype" w:hAnsi="Palatino Linotype"/>
          <w:b/>
          <w:i/>
          <w:sz w:val="22"/>
          <w:szCs w:val="22"/>
          <w:lang w:val="es-ES"/>
        </w:rPr>
      </w:pPr>
      <w:r w:rsidRPr="006E41B9">
        <w:rPr>
          <w:rFonts w:ascii="Palatino Linotype" w:hAnsi="Palatino Linotype"/>
          <w:b/>
          <w:i/>
          <w:sz w:val="22"/>
          <w:szCs w:val="22"/>
          <w:lang w:val="es-ES"/>
        </w:rPr>
        <w:t xml:space="preserve">En caso de </w:t>
      </w:r>
      <w:r w:rsidRPr="006E41B9">
        <w:rPr>
          <w:rFonts w:ascii="Palatino Linotype" w:hAnsi="Palatino Linotype" w:cs="Arial"/>
          <w:b/>
          <w:i/>
          <w:color w:val="222222"/>
          <w:sz w:val="22"/>
          <w:szCs w:val="22"/>
          <w:lang w:val="es-ES" w:eastAsia="es-MX"/>
        </w:rPr>
        <w:t>que</w:t>
      </w:r>
      <w:r w:rsidRPr="006E41B9">
        <w:rPr>
          <w:rFonts w:ascii="Palatino Linotype" w:hAnsi="Palatino Linotype"/>
          <w:b/>
          <w:i/>
          <w:sz w:val="22"/>
          <w:szCs w:val="22"/>
          <w:lang w:val="es-ES"/>
        </w:rPr>
        <w:t xml:space="preserve"> el recurso se interponga de manera electrónica no será indispensable que contengan los requisitos establecidos en las fracciones II</w:t>
      </w:r>
      <w:r w:rsidRPr="006E41B9">
        <w:rPr>
          <w:rFonts w:ascii="Palatino Linotype" w:hAnsi="Palatino Linotype"/>
          <w:i/>
          <w:sz w:val="22"/>
          <w:szCs w:val="22"/>
          <w:lang w:val="es-ES"/>
        </w:rPr>
        <w:t>, IV, VII y VIII.</w:t>
      </w:r>
      <w:r w:rsidRPr="006E41B9">
        <w:rPr>
          <w:rFonts w:ascii="Palatino Linotype" w:hAnsi="Palatino Linotype"/>
          <w:b/>
          <w:i/>
          <w:sz w:val="22"/>
          <w:szCs w:val="22"/>
          <w:lang w:val="es-ES"/>
        </w:rPr>
        <w:t>”</w:t>
      </w:r>
    </w:p>
    <w:p w14:paraId="20731E3A" w14:textId="77777777" w:rsidR="00E7153A" w:rsidRPr="006E41B9" w:rsidRDefault="00E7153A" w:rsidP="00E7153A">
      <w:pPr>
        <w:tabs>
          <w:tab w:val="left" w:pos="851"/>
        </w:tabs>
        <w:ind w:right="901"/>
        <w:jc w:val="both"/>
        <w:rPr>
          <w:rFonts w:ascii="Palatino Linotype" w:hAnsi="Palatino Linotype"/>
          <w:i/>
          <w:sz w:val="22"/>
          <w:szCs w:val="22"/>
          <w:lang w:val="es-ES"/>
        </w:rPr>
      </w:pPr>
    </w:p>
    <w:p w14:paraId="7B5B690A" w14:textId="77777777" w:rsidR="00E7153A" w:rsidRPr="006E41B9" w:rsidRDefault="00E7153A" w:rsidP="00E7153A">
      <w:pPr>
        <w:spacing w:line="360" w:lineRule="auto"/>
        <w:jc w:val="both"/>
        <w:rPr>
          <w:rFonts w:ascii="Palatino Linotype" w:hAnsi="Palatino Linotype"/>
          <w:lang w:val="es-ES"/>
        </w:rPr>
      </w:pPr>
      <w:r w:rsidRPr="006E41B9">
        <w:rPr>
          <w:rFonts w:ascii="Palatino Linotype" w:hAnsi="Palatino Linotype"/>
          <w:lang w:val="es-ES"/>
        </w:rPr>
        <w:t>Con fundamento en el precepto legal antes citado, el Recurso Revisión materia del presente asunto, se interpuso de manera electrónica y, por ende, no es necesario que contenga determinados requisitos, entre ellos, el nombre del</w:t>
      </w:r>
      <w:r w:rsidRPr="006E41B9">
        <w:rPr>
          <w:rFonts w:ascii="Palatino Linotype" w:hAnsi="Palatino Linotype" w:cs="Arial"/>
          <w:b/>
          <w:lang w:val="es-ES"/>
        </w:rPr>
        <w:t xml:space="preserve"> RECURRENTE;</w:t>
      </w:r>
      <w:r w:rsidRPr="006E41B9">
        <w:rPr>
          <w:rFonts w:ascii="Palatino Linotype" w:hAnsi="Palatino Linotype"/>
          <w:lang w:val="es-ES"/>
        </w:rPr>
        <w:t xml:space="preserve"> en ese sentido en el presente caso, al haber sido presentado el Recurso Revisión vía </w:t>
      </w:r>
      <w:r w:rsidRPr="006E41B9">
        <w:rPr>
          <w:rFonts w:ascii="Palatino Linotype" w:hAnsi="Palatino Linotype"/>
          <w:b/>
          <w:lang w:val="es-ES"/>
        </w:rPr>
        <w:t>SAIMEX</w:t>
      </w:r>
      <w:r w:rsidRPr="006E41B9">
        <w:rPr>
          <w:rFonts w:ascii="Palatino Linotype" w:hAnsi="Palatino Linotype"/>
          <w:lang w:val="es-ES"/>
        </w:rPr>
        <w:t>, dicho requisito resulta innecesario.</w:t>
      </w:r>
    </w:p>
    <w:p w14:paraId="7CD999E4" w14:textId="77777777" w:rsidR="00E7153A" w:rsidRPr="006E41B9" w:rsidRDefault="00E7153A" w:rsidP="00E7153A">
      <w:pPr>
        <w:spacing w:line="360" w:lineRule="auto"/>
        <w:jc w:val="both"/>
        <w:rPr>
          <w:rFonts w:ascii="Palatino Linotype" w:hAnsi="Palatino Linotype"/>
          <w:lang w:val="es-ES"/>
        </w:rPr>
      </w:pPr>
    </w:p>
    <w:p w14:paraId="42F1CA5F" w14:textId="77777777" w:rsidR="00E7153A" w:rsidRPr="006E41B9" w:rsidRDefault="00E7153A" w:rsidP="00E7153A">
      <w:pPr>
        <w:spacing w:line="360" w:lineRule="auto"/>
        <w:jc w:val="both"/>
        <w:rPr>
          <w:rFonts w:ascii="Palatino Linotype" w:hAnsi="Palatino Linotype" w:cs="Arial"/>
          <w:color w:val="000000"/>
          <w:lang w:val="es-ES"/>
        </w:rPr>
      </w:pPr>
      <w:r w:rsidRPr="006E41B9">
        <w:rPr>
          <w:rFonts w:ascii="Palatino Linotype" w:hAnsi="Palatino Linotype"/>
          <w:lang w:val="es-ES"/>
        </w:rPr>
        <w:t xml:space="preserve">Lo anterior es así, pues el artículo 15 de </w:t>
      </w:r>
      <w:r w:rsidRPr="006E41B9">
        <w:rPr>
          <w:rFonts w:ascii="Palatino Linotype" w:hAnsi="Palatino Linotype" w:cs="Arial"/>
          <w:lang w:val="es-ES" w:eastAsia="es-MX"/>
        </w:rPr>
        <w:t xml:space="preserve">Ley de Transparencia y Acceso a la </w:t>
      </w:r>
      <w:r w:rsidRPr="006E41B9">
        <w:rPr>
          <w:rFonts w:ascii="Palatino Linotype" w:hAnsi="Palatino Linotype" w:cs="Arial"/>
          <w:lang w:val="es-ES"/>
        </w:rPr>
        <w:t>Información Pública</w:t>
      </w:r>
      <w:r w:rsidRPr="006E41B9">
        <w:rPr>
          <w:rFonts w:ascii="Palatino Linotype" w:hAnsi="Palatino Linotype" w:cs="Arial"/>
          <w:lang w:val="es-ES" w:eastAsia="es-MX"/>
        </w:rPr>
        <w:t xml:space="preserve"> del Estado de México y Municipios </w:t>
      </w:r>
      <w:r w:rsidRPr="006E41B9">
        <w:rPr>
          <w:rFonts w:ascii="Palatino Linotype" w:hAnsi="Palatino Linotype" w:cs="Arial"/>
          <w:iCs/>
          <w:lang w:val="es-ES"/>
        </w:rPr>
        <w:t xml:space="preserve">prevé que, </w:t>
      </w:r>
      <w:r w:rsidRPr="006E41B9">
        <w:rPr>
          <w:rFonts w:ascii="Palatino Linotype" w:hAnsi="Palatino Linotype"/>
          <w:lang w:val="es-ES"/>
        </w:rPr>
        <w:t xml:space="preserve">toda persona tendrá acceso a la información </w:t>
      </w:r>
      <w:r w:rsidRPr="006E41B9">
        <w:rPr>
          <w:rFonts w:ascii="Palatino Linotype" w:hAnsi="Palatino Linotype" w:cs="Arial"/>
          <w:color w:val="000000"/>
          <w:lang w:val="es-ES"/>
        </w:rPr>
        <w:t xml:space="preserve">sin necesidad de acreditar interés alguno o justificar su utilización, de lo que se infiere que para el </w:t>
      </w:r>
      <w:r w:rsidRPr="006E41B9">
        <w:rPr>
          <w:rFonts w:ascii="Palatino Linotype" w:hAnsi="Palatino Linotype"/>
          <w:lang w:val="es-ES"/>
        </w:rPr>
        <w:t>ejercicio</w:t>
      </w:r>
      <w:r w:rsidRPr="006E41B9">
        <w:rPr>
          <w:rFonts w:ascii="Palatino Linotype" w:hAnsi="Palatino Linotype" w:cs="Arial"/>
          <w:color w:val="000000"/>
          <w:lang w:val="es-ES"/>
        </w:rPr>
        <w:t xml:space="preserve"> del derecho de acceso a la Información Pública, </w:t>
      </w:r>
      <w:r w:rsidRPr="006E41B9">
        <w:rPr>
          <w:rFonts w:ascii="Palatino Linotype" w:hAnsi="Palatino Linotype" w:cs="Arial"/>
          <w:b/>
          <w:color w:val="000000"/>
          <w:u w:val="single"/>
          <w:lang w:val="es-ES"/>
        </w:rPr>
        <w:t xml:space="preserve">el nombre no es un requisito </w:t>
      </w:r>
      <w:r w:rsidRPr="006E41B9">
        <w:rPr>
          <w:rFonts w:ascii="Palatino Linotype" w:hAnsi="Palatino Linotype" w:cs="Arial"/>
          <w:b/>
          <w:i/>
          <w:color w:val="000000"/>
          <w:u w:val="single"/>
          <w:lang w:val="es-ES"/>
        </w:rPr>
        <w:t>sine qua non</w:t>
      </w:r>
      <w:r w:rsidRPr="006E41B9">
        <w:rPr>
          <w:rFonts w:ascii="Palatino Linotype" w:hAnsi="Palatino Linotype" w:cs="Arial"/>
          <w:color w:val="000000"/>
          <w:lang w:val="es-ES"/>
        </w:rPr>
        <w:t xml:space="preserve"> para que los particulares ejerzan el derecho de acceso a la Información Pública, pues por el contrario la Ley de la materia señala en su artículo 155, párrafo segundo la posibilidad de que las solicitudes de información sean anónimas, al utilizar un nombre incompleto o, inclusive un seudónimo.</w:t>
      </w:r>
    </w:p>
    <w:p w14:paraId="50ED72CE" w14:textId="77777777" w:rsidR="00E7153A" w:rsidRPr="006E41B9" w:rsidRDefault="00E7153A" w:rsidP="00E7153A">
      <w:pPr>
        <w:spacing w:line="360" w:lineRule="auto"/>
        <w:jc w:val="both"/>
        <w:rPr>
          <w:rFonts w:ascii="Palatino Linotype" w:hAnsi="Palatino Linotype" w:cs="Arial"/>
          <w:color w:val="000000"/>
          <w:lang w:val="es-ES"/>
        </w:rPr>
      </w:pPr>
    </w:p>
    <w:p w14:paraId="405A2FF0" w14:textId="77777777" w:rsidR="00E7153A" w:rsidRPr="006E41B9" w:rsidRDefault="00E7153A" w:rsidP="00E7153A">
      <w:pPr>
        <w:spacing w:line="360" w:lineRule="auto"/>
        <w:jc w:val="both"/>
        <w:rPr>
          <w:rFonts w:ascii="Palatino Linotype" w:hAnsi="Palatino Linotype"/>
          <w:sz w:val="22"/>
          <w:szCs w:val="22"/>
          <w:lang w:val="es-ES"/>
        </w:rPr>
      </w:pPr>
      <w:r w:rsidRPr="006E41B9">
        <w:rPr>
          <w:rFonts w:ascii="Palatino Linotype" w:hAnsi="Palatino Linotype"/>
          <w:lang w:val="es-ES"/>
        </w:rPr>
        <w:t>Aunado a lo anterior, cabe precisar que los artículos 6, Apartado A, fracciones III y IV de la Constitución Política de los Estados Unidos Mexicanos y 5, párrafos trigésimo, trigésimo primero y trigésimo segundo, fracciones I, III, IV y V de la Constitución Política del Estado Libre y Soberano de México, garantizan el ejercicio del derecho de acceso a la Información Pública, disponen que toda persona sin necesidad de acreditar interés alguno o justificar su utilización, tendrá acceso gratuito a la Información Pública.</w:t>
      </w:r>
    </w:p>
    <w:p w14:paraId="5EEDE1A1" w14:textId="77777777" w:rsidR="00E7153A" w:rsidRPr="006E41B9" w:rsidRDefault="00E7153A" w:rsidP="00E7153A">
      <w:pPr>
        <w:tabs>
          <w:tab w:val="left" w:pos="851"/>
        </w:tabs>
        <w:ind w:left="851" w:right="901"/>
        <w:jc w:val="both"/>
        <w:rPr>
          <w:rFonts w:ascii="Palatino Linotype" w:hAnsi="Palatino Linotype"/>
          <w:sz w:val="22"/>
          <w:szCs w:val="22"/>
          <w:lang w:val="es-ES"/>
        </w:rPr>
      </w:pPr>
    </w:p>
    <w:p w14:paraId="66F5B65A" w14:textId="77777777" w:rsidR="00E7153A" w:rsidRPr="006E41B9" w:rsidRDefault="00E7153A" w:rsidP="00E7153A">
      <w:pPr>
        <w:spacing w:line="360" w:lineRule="auto"/>
        <w:jc w:val="both"/>
        <w:rPr>
          <w:rFonts w:ascii="Palatino Linotype" w:hAnsi="Palatino Linotype"/>
          <w:lang w:val="es-ES"/>
        </w:rPr>
      </w:pPr>
      <w:r w:rsidRPr="006E41B9">
        <w:rPr>
          <w:rFonts w:ascii="Palatino Linotype" w:hAnsi="Palatino Linotype"/>
          <w:lang w:val="es-ES"/>
        </w:rPr>
        <w:t xml:space="preserve">Así mismo, se estima que el requisito relativo al nombre del </w:t>
      </w:r>
      <w:r w:rsidRPr="006E41B9">
        <w:rPr>
          <w:rFonts w:ascii="Palatino Linotype" w:hAnsi="Palatino Linotype" w:cs="Arial"/>
          <w:b/>
          <w:lang w:val="es-ES"/>
        </w:rPr>
        <w:t>RECURRENTE</w:t>
      </w:r>
      <w:r w:rsidRPr="006E41B9">
        <w:rPr>
          <w:rFonts w:ascii="Palatino Linotype" w:hAnsi="Palatino Linotype"/>
          <w:lang w:val="es-ES"/>
        </w:rPr>
        <w:t xml:space="preserve"> no constituye un supuesto indispensable de procedibilidad de los Recurso Revisión, en términos de los artículos 25 de la Convención Americana de Derechos Humanos, 1 párrafos segundo y tercero, 6 apartado A, fracciones III y IV de la Constitución Política de los Estados Unidos Mexicanos y 5, párrafo vigésimo segundo de la Constitución Política del Estado Libre y Soberano de México, debido a que el acceso a la Información Pública es un Derecho Humano que no requiere legitimación en la causa, sino únicamente basta con que el solicitante se encuentre legitimado en el procedimiento de Recurso Revisión, circunstancia que se acredita con las constancias electrónicas del expediente, de las que se desprende que </w:t>
      </w:r>
      <w:r w:rsidRPr="006E41B9">
        <w:rPr>
          <w:rFonts w:ascii="Palatino Linotype" w:hAnsi="Palatino Linotype" w:cs="Arial"/>
          <w:b/>
          <w:lang w:val="es-ES"/>
        </w:rPr>
        <w:t>EL RECURRENTE</w:t>
      </w:r>
      <w:r w:rsidRPr="006E41B9">
        <w:rPr>
          <w:rFonts w:ascii="Palatino Linotype" w:hAnsi="Palatino Linotype"/>
          <w:lang w:val="es-ES"/>
        </w:rPr>
        <w:t xml:space="preserve"> es la misma persona que realizó la solicitud de acceso a la Información Pública que ahora se impugna.</w:t>
      </w:r>
    </w:p>
    <w:p w14:paraId="7B6184DE" w14:textId="77777777" w:rsidR="00E7153A" w:rsidRPr="006E41B9" w:rsidRDefault="00E7153A" w:rsidP="00E7153A">
      <w:pPr>
        <w:tabs>
          <w:tab w:val="left" w:pos="851"/>
        </w:tabs>
        <w:ind w:left="851" w:right="901"/>
        <w:jc w:val="both"/>
        <w:rPr>
          <w:rFonts w:ascii="Palatino Linotype" w:hAnsi="Palatino Linotype"/>
          <w:szCs w:val="22"/>
          <w:lang w:val="es-ES"/>
        </w:rPr>
      </w:pPr>
    </w:p>
    <w:p w14:paraId="2A06D67B" w14:textId="4D5C6D71" w:rsidR="00E7153A" w:rsidRPr="006E41B9" w:rsidRDefault="00E7153A" w:rsidP="00E7153A">
      <w:pPr>
        <w:spacing w:line="360" w:lineRule="auto"/>
        <w:jc w:val="both"/>
        <w:rPr>
          <w:rFonts w:ascii="Palatino Linotype" w:hAnsi="Palatino Linotype"/>
          <w:lang w:val="es-ES"/>
        </w:rPr>
      </w:pPr>
      <w:r w:rsidRPr="006E41B9">
        <w:rPr>
          <w:rFonts w:ascii="Palatino Linotype" w:hAnsi="Palatino Linotype"/>
          <w:lang w:val="es-ES"/>
        </w:rPr>
        <w:t xml:space="preserve">Es así que, para el estudio de la materia sobre la que se resuelve el presente Recurso Revisión, resulta intrascendente conocer el nombre de la persona que lo hubiere promovido, en virtud de que tanto la </w:t>
      </w:r>
      <w:r w:rsidRPr="006E41B9">
        <w:rPr>
          <w:rFonts w:ascii="Palatino Linotype" w:hAnsi="Palatino Linotype"/>
          <w:color w:val="000000" w:themeColor="text1"/>
        </w:rPr>
        <w:t>Constitución Política de los Estados Unidos Mexicanos</w:t>
      </w:r>
      <w:r w:rsidRPr="006E41B9">
        <w:rPr>
          <w:rFonts w:ascii="Palatino Linotype" w:hAnsi="Palatino Linotype"/>
          <w:lang w:val="es-ES"/>
        </w:rPr>
        <w:t xml:space="preserve">, como la Constitución Política del Estado Libre y Soberano de México, reconocen la prerrogativa de los individuos para que no resulte necesario la acreditación de un interés o justificar la utilización de la información; siendo ocioso realizar dicho análisis; toda vez que, se limitaría el ejercicio de un Derecho Humano, como el Derecho de Acceso a la Información Pública, por una cuestión procedimental. </w:t>
      </w:r>
    </w:p>
    <w:p w14:paraId="355D0D9B" w14:textId="77777777" w:rsidR="00BA0143" w:rsidRPr="006E41B9" w:rsidRDefault="00BA0143" w:rsidP="00E7153A">
      <w:pPr>
        <w:spacing w:line="360" w:lineRule="auto"/>
        <w:jc w:val="both"/>
        <w:rPr>
          <w:rFonts w:ascii="Palatino Linotype" w:hAnsi="Palatino Linotype"/>
          <w:lang w:val="es-ES"/>
        </w:rPr>
      </w:pPr>
    </w:p>
    <w:p w14:paraId="39B260C4" w14:textId="77777777" w:rsidR="00E7153A" w:rsidRPr="006E41B9" w:rsidRDefault="00E7153A" w:rsidP="00E7153A">
      <w:pPr>
        <w:ind w:right="899"/>
        <w:jc w:val="both"/>
        <w:textAlignment w:val="baseline"/>
        <w:rPr>
          <w:rFonts w:ascii="Palatino Linotype" w:hAnsi="Palatino Linotype" w:cs="Arial"/>
          <w:i/>
          <w:sz w:val="22"/>
          <w:lang w:val="es-ES"/>
        </w:rPr>
      </w:pPr>
    </w:p>
    <w:p w14:paraId="1845814D" w14:textId="77777777" w:rsidR="005B5043" w:rsidRPr="006E41B9" w:rsidRDefault="000171D8" w:rsidP="0066637D">
      <w:pPr>
        <w:spacing w:line="360" w:lineRule="auto"/>
        <w:jc w:val="both"/>
        <w:textAlignment w:val="baseline"/>
        <w:rPr>
          <w:rFonts w:ascii="Palatino Linotype" w:hAnsi="Palatino Linotype" w:cs="Arial"/>
          <w:b/>
          <w:color w:val="000000" w:themeColor="text1"/>
          <w:sz w:val="26"/>
          <w:szCs w:val="26"/>
          <w:lang w:val="es-ES" w:eastAsia="es-MX"/>
        </w:rPr>
      </w:pPr>
      <w:r w:rsidRPr="006E41B9">
        <w:rPr>
          <w:rFonts w:ascii="Palatino Linotype" w:hAnsi="Palatino Linotype"/>
          <w:b/>
          <w:color w:val="000000" w:themeColor="text1"/>
          <w:sz w:val="26"/>
          <w:szCs w:val="26"/>
          <w:lang w:eastAsia="es-MX"/>
        </w:rPr>
        <w:t>QUINTO</w:t>
      </w:r>
      <w:r w:rsidRPr="006E41B9">
        <w:rPr>
          <w:rFonts w:ascii="Palatino Linotype" w:hAnsi="Palatino Linotype" w:cs="Arial"/>
          <w:b/>
          <w:color w:val="000000" w:themeColor="text1"/>
          <w:sz w:val="26"/>
          <w:szCs w:val="26"/>
          <w:lang w:eastAsia="es-MX"/>
        </w:rPr>
        <w:t xml:space="preserve">. </w:t>
      </w:r>
      <w:r w:rsidRPr="006E41B9">
        <w:rPr>
          <w:rFonts w:ascii="Palatino Linotype" w:hAnsi="Palatino Linotype" w:cs="Arial"/>
          <w:b/>
          <w:color w:val="000000" w:themeColor="text1"/>
          <w:sz w:val="26"/>
          <w:szCs w:val="26"/>
          <w:lang w:val="es-ES" w:eastAsia="es-MX"/>
        </w:rPr>
        <w:t>Estudio y resolución del asunto.</w:t>
      </w:r>
    </w:p>
    <w:p w14:paraId="01EE9CBB" w14:textId="56815CCE" w:rsidR="000957FD" w:rsidRPr="006E41B9" w:rsidRDefault="000957FD" w:rsidP="00EF1602">
      <w:pPr>
        <w:spacing w:line="360" w:lineRule="auto"/>
        <w:jc w:val="both"/>
        <w:rPr>
          <w:rFonts w:ascii="Palatino Linotype" w:hAnsi="Palatino Linotype"/>
        </w:rPr>
      </w:pPr>
      <w:r w:rsidRPr="006E41B9">
        <w:rPr>
          <w:rFonts w:ascii="Palatino Linotype" w:eastAsia="Arial Unicode MS" w:hAnsi="Palatino Linotype" w:cs="Arial"/>
        </w:rPr>
        <w:t>Es</w:t>
      </w:r>
      <w:r w:rsidR="00370E2D" w:rsidRPr="006E41B9">
        <w:rPr>
          <w:rFonts w:ascii="Palatino Linotype" w:hAnsi="Palatino Linotype"/>
        </w:rPr>
        <w:t xml:space="preserve"> pertinente enfatizar</w:t>
      </w:r>
      <w:r w:rsidRPr="006E41B9">
        <w:rPr>
          <w:rFonts w:ascii="Palatino Linotype" w:hAnsi="Palatino Linotype"/>
        </w:rPr>
        <w:t xml:space="preserve"> lo que contempla el artículo 6°, Apartado A de la Constitución Política de los Estados Unidos Mexicanos, atinente al derecho de Acceso a la Información Pública, que señala a la letra: </w:t>
      </w:r>
    </w:p>
    <w:p w14:paraId="15836317" w14:textId="77777777" w:rsidR="000957FD" w:rsidRPr="006E41B9" w:rsidRDefault="000957FD" w:rsidP="00EF1602">
      <w:pPr>
        <w:spacing w:line="360" w:lineRule="auto"/>
        <w:jc w:val="both"/>
        <w:rPr>
          <w:rFonts w:ascii="Palatino Linotype" w:hAnsi="Palatino Linotype"/>
        </w:rPr>
      </w:pPr>
    </w:p>
    <w:p w14:paraId="5D61084E" w14:textId="3BD23CBA" w:rsidR="00370E2D" w:rsidRPr="006E41B9" w:rsidRDefault="000957FD" w:rsidP="00370E2D">
      <w:pPr>
        <w:ind w:left="851" w:right="901"/>
        <w:jc w:val="both"/>
        <w:rPr>
          <w:rFonts w:ascii="Palatino Linotype" w:hAnsi="Palatino Linotype" w:cs="Arial"/>
          <w:i/>
          <w:sz w:val="22"/>
        </w:rPr>
      </w:pPr>
      <w:r w:rsidRPr="006E41B9">
        <w:rPr>
          <w:rFonts w:ascii="Palatino Linotype" w:hAnsi="Palatino Linotype" w:cs="Arial"/>
          <w:i/>
          <w:sz w:val="22"/>
        </w:rPr>
        <w:t xml:space="preserve"> </w:t>
      </w:r>
      <w:r w:rsidR="00370E2D" w:rsidRPr="006E41B9">
        <w:rPr>
          <w:rFonts w:ascii="Palatino Linotype" w:hAnsi="Palatino Linotype" w:cs="Arial"/>
          <w:i/>
          <w:sz w:val="22"/>
        </w:rPr>
        <w:t>“</w:t>
      </w:r>
      <w:r w:rsidR="00370E2D" w:rsidRPr="006E41B9">
        <w:rPr>
          <w:rFonts w:ascii="Palatino Linotype" w:hAnsi="Palatino Linotype" w:cs="Arial"/>
          <w:b/>
          <w:i/>
          <w:sz w:val="22"/>
        </w:rPr>
        <w:t>Artículo 6o…</w:t>
      </w:r>
    </w:p>
    <w:p w14:paraId="6E887000" w14:textId="77777777" w:rsidR="00370E2D" w:rsidRPr="006E41B9" w:rsidRDefault="00370E2D" w:rsidP="00370E2D">
      <w:pPr>
        <w:ind w:left="851" w:right="901"/>
        <w:jc w:val="both"/>
        <w:rPr>
          <w:rFonts w:ascii="Palatino Linotype" w:hAnsi="Palatino Linotype" w:cs="Arial"/>
          <w:i/>
          <w:sz w:val="22"/>
          <w:lang w:eastAsia="es-MX"/>
        </w:rPr>
      </w:pPr>
      <w:r w:rsidRPr="006E41B9">
        <w:rPr>
          <w:rFonts w:ascii="Palatino Linotype" w:hAnsi="Palatino Linotype" w:cs="Arial"/>
          <w:b/>
          <w:bCs/>
          <w:i/>
          <w:sz w:val="22"/>
          <w:lang w:eastAsia="es-MX"/>
        </w:rPr>
        <w:t>A.</w:t>
      </w:r>
      <w:r w:rsidRPr="006E41B9">
        <w:rPr>
          <w:rFonts w:ascii="Palatino Linotype" w:hAnsi="Palatino Linotype" w:cs="Arial"/>
          <w:i/>
          <w:sz w:val="22"/>
          <w:lang w:eastAsia="es-MX"/>
        </w:rPr>
        <w:t xml:space="preserve"> Para el ejercicio del </w:t>
      </w:r>
      <w:r w:rsidRPr="006E41B9">
        <w:rPr>
          <w:rFonts w:ascii="Palatino Linotype" w:hAnsi="Palatino Linotype" w:cs="Arial"/>
          <w:bCs/>
          <w:i/>
          <w:sz w:val="22"/>
        </w:rPr>
        <w:t>derecho</w:t>
      </w:r>
      <w:r w:rsidRPr="006E41B9">
        <w:rPr>
          <w:rFonts w:ascii="Palatino Linotype" w:hAnsi="Palatino Linotype" w:cs="Arial"/>
          <w:i/>
          <w:sz w:val="22"/>
          <w:lang w:eastAsia="es-MX"/>
        </w:rPr>
        <w:t xml:space="preserve"> de acceso a la información, la Federación y las entidades federativas, en el ámbito de sus respectivas competencias, se regirán por los siguientes principios y bases:</w:t>
      </w:r>
    </w:p>
    <w:p w14:paraId="033D9DC6" w14:textId="77777777" w:rsidR="00370E2D" w:rsidRPr="006E41B9" w:rsidRDefault="00370E2D" w:rsidP="00370E2D">
      <w:pPr>
        <w:ind w:left="851" w:right="901"/>
        <w:jc w:val="both"/>
        <w:rPr>
          <w:rFonts w:ascii="Palatino Linotype" w:hAnsi="Palatino Linotype" w:cs="Arial"/>
          <w:i/>
          <w:sz w:val="22"/>
        </w:rPr>
      </w:pPr>
      <w:r w:rsidRPr="006E41B9">
        <w:rPr>
          <w:rFonts w:ascii="Palatino Linotype" w:hAnsi="Palatino Linotype" w:cs="Arial"/>
          <w:b/>
          <w:bCs/>
          <w:i/>
          <w:sz w:val="22"/>
          <w:lang w:eastAsia="es-MX"/>
        </w:rPr>
        <w:t xml:space="preserve">I. </w:t>
      </w:r>
      <w:r w:rsidRPr="006E41B9">
        <w:rPr>
          <w:rFonts w:ascii="Palatino Linotype" w:hAnsi="Palatino Linotype" w:cs="Arial"/>
          <w:i/>
          <w:sz w:val="22"/>
          <w:lang w:eastAsia="es-MX"/>
        </w:rPr>
        <w:t xml:space="preserve">Toda la información en posesión de cualquier autoridad, entidad, órgano y organismo de los Poderes Ejecutivo, </w:t>
      </w:r>
      <w:r w:rsidRPr="006E41B9">
        <w:rPr>
          <w:rFonts w:ascii="Palatino Linotype" w:hAnsi="Palatino Linotype" w:cs="Arial"/>
          <w:i/>
          <w:sz w:val="22"/>
        </w:rPr>
        <w:t>Legislativo</w:t>
      </w:r>
      <w:r w:rsidRPr="006E41B9">
        <w:rPr>
          <w:rFonts w:ascii="Palatino Linotype" w:hAnsi="Palatino Linotype" w:cs="Arial"/>
          <w:i/>
          <w:sz w:val="22"/>
          <w:lang w:eastAsia="es-MX"/>
        </w:rPr>
        <w:t xml:space="preserve"> y Judicial, órganos autónomos, partidos políticos, fideicomisos y fondos públicos, así como de cualquier persona física, moral o sindicato que reciba y ejerza recursos públicos o realice actos de autoridad en el ámbito federal, estatal y municipal, es pública</w:t>
      </w:r>
      <w:r w:rsidRPr="006E41B9">
        <w:rPr>
          <w:rFonts w:ascii="Palatino Linotype" w:hAnsi="Palatino Linotype" w:cs="Arial"/>
          <w:i/>
          <w:sz w:val="22"/>
        </w:rPr>
        <w:t xml:space="preserve"> </w:t>
      </w:r>
      <w:r w:rsidRPr="006E41B9">
        <w:rPr>
          <w:rFonts w:ascii="Palatino Linotype" w:hAnsi="Palatino Linotype" w:cs="Arial"/>
          <w:i/>
          <w:sz w:val="22"/>
          <w:lang w:eastAsia="es-MX"/>
        </w:rPr>
        <w:t xml:space="preserve">y sólo podrá ser reservada temporalmente por razones de interés público y seguridad nacional,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 </w:t>
      </w:r>
    </w:p>
    <w:p w14:paraId="6DDA6C73" w14:textId="77777777" w:rsidR="00370E2D" w:rsidRPr="006E41B9" w:rsidRDefault="00370E2D" w:rsidP="00370E2D">
      <w:pPr>
        <w:ind w:left="851" w:right="901"/>
        <w:jc w:val="both"/>
        <w:rPr>
          <w:rFonts w:ascii="Palatino Linotype" w:hAnsi="Palatino Linotype" w:cs="Arial"/>
          <w:i/>
          <w:sz w:val="22"/>
          <w:lang w:eastAsia="es-MX"/>
        </w:rPr>
      </w:pPr>
      <w:r w:rsidRPr="006E41B9">
        <w:rPr>
          <w:rFonts w:ascii="Palatino Linotype" w:hAnsi="Palatino Linotype" w:cs="Arial"/>
          <w:b/>
          <w:bCs/>
          <w:i/>
          <w:sz w:val="22"/>
          <w:lang w:eastAsia="es-MX"/>
        </w:rPr>
        <w:t xml:space="preserve">II. </w:t>
      </w:r>
      <w:r w:rsidRPr="006E41B9">
        <w:rPr>
          <w:rFonts w:ascii="Palatino Linotype" w:hAnsi="Palatino Linotype" w:cs="Arial"/>
          <w:i/>
          <w:sz w:val="22"/>
          <w:lang w:eastAsia="es-MX"/>
        </w:rPr>
        <w:t xml:space="preserve">La información que se refiere a la vida privada y los datos personales será protegida en los términos y con las excepciones que fijen las leyes. </w:t>
      </w:r>
    </w:p>
    <w:p w14:paraId="6F7F6878" w14:textId="77777777" w:rsidR="00370E2D" w:rsidRPr="006E41B9" w:rsidRDefault="00370E2D" w:rsidP="00370E2D">
      <w:pPr>
        <w:ind w:left="851" w:right="901"/>
        <w:jc w:val="both"/>
        <w:rPr>
          <w:rFonts w:ascii="Palatino Linotype" w:hAnsi="Palatino Linotype" w:cs="Arial"/>
          <w:i/>
          <w:sz w:val="22"/>
          <w:lang w:eastAsia="es-MX"/>
        </w:rPr>
      </w:pPr>
      <w:r w:rsidRPr="006E41B9">
        <w:rPr>
          <w:rFonts w:ascii="Palatino Linotype" w:hAnsi="Palatino Linotype" w:cs="Arial"/>
          <w:b/>
          <w:bCs/>
          <w:i/>
          <w:sz w:val="22"/>
          <w:lang w:eastAsia="es-MX"/>
        </w:rPr>
        <w:t xml:space="preserve">III. </w:t>
      </w:r>
      <w:r w:rsidRPr="006E41B9">
        <w:rPr>
          <w:rFonts w:ascii="Palatino Linotype" w:hAnsi="Palatino Linotype" w:cs="Arial"/>
          <w:i/>
          <w:sz w:val="22"/>
          <w:lang w:eastAsia="es-MX"/>
        </w:rPr>
        <w:t xml:space="preserve">Toda persona, sin necesidad de </w:t>
      </w:r>
      <w:r w:rsidRPr="006E41B9">
        <w:rPr>
          <w:rFonts w:ascii="Palatino Linotype" w:hAnsi="Palatino Linotype" w:cs="Arial"/>
          <w:i/>
          <w:sz w:val="22"/>
        </w:rPr>
        <w:t>acreditar</w:t>
      </w:r>
      <w:r w:rsidRPr="006E41B9">
        <w:rPr>
          <w:rFonts w:ascii="Palatino Linotype" w:hAnsi="Palatino Linotype" w:cs="Arial"/>
          <w:i/>
          <w:sz w:val="22"/>
          <w:lang w:eastAsia="es-MX"/>
        </w:rPr>
        <w:t xml:space="preserve"> interés alguno o justificar su utilización, tendrá acceso gratuito a la Información Pública, a sus datos personales o a la rectificación de éstos.</w:t>
      </w:r>
    </w:p>
    <w:p w14:paraId="05D7BBB5" w14:textId="77777777" w:rsidR="00370E2D" w:rsidRPr="006E41B9" w:rsidRDefault="00370E2D" w:rsidP="00370E2D">
      <w:pPr>
        <w:ind w:left="851" w:right="901"/>
        <w:jc w:val="both"/>
        <w:rPr>
          <w:rFonts w:ascii="Palatino Linotype" w:hAnsi="Palatino Linotype" w:cs="Arial"/>
          <w:i/>
          <w:sz w:val="22"/>
          <w:lang w:eastAsia="es-MX"/>
        </w:rPr>
      </w:pPr>
      <w:r w:rsidRPr="006E41B9">
        <w:rPr>
          <w:rFonts w:ascii="Palatino Linotype" w:hAnsi="Palatino Linotype" w:cs="Arial"/>
          <w:b/>
          <w:bCs/>
          <w:i/>
          <w:sz w:val="22"/>
          <w:lang w:eastAsia="es-MX"/>
        </w:rPr>
        <w:t xml:space="preserve">IV. </w:t>
      </w:r>
      <w:r w:rsidRPr="006E41B9">
        <w:rPr>
          <w:rFonts w:ascii="Palatino Linotype" w:hAnsi="Palatino Linotype" w:cs="Arial"/>
          <w:i/>
          <w:sz w:val="22"/>
          <w:lang w:eastAsia="es-MX"/>
        </w:rPr>
        <w:t xml:space="preserve">Se establecerán mecanismos de acceso a la información y procedimientos de revisión expeditos que se sustanciarán ante los organismos autónomos especializados e imparciales que establece esta Constitución. </w:t>
      </w:r>
    </w:p>
    <w:p w14:paraId="4048C8D3" w14:textId="77777777" w:rsidR="00370E2D" w:rsidRPr="006E41B9" w:rsidRDefault="00370E2D" w:rsidP="00370E2D">
      <w:pPr>
        <w:ind w:left="851" w:right="901"/>
        <w:jc w:val="both"/>
        <w:rPr>
          <w:rFonts w:ascii="Palatino Linotype" w:hAnsi="Palatino Linotype" w:cs="Arial"/>
          <w:i/>
          <w:sz w:val="22"/>
          <w:lang w:eastAsia="es-MX"/>
        </w:rPr>
      </w:pPr>
      <w:r w:rsidRPr="006E41B9">
        <w:rPr>
          <w:rFonts w:ascii="Palatino Linotype" w:hAnsi="Palatino Linotype" w:cs="Arial"/>
          <w:b/>
          <w:bCs/>
          <w:i/>
          <w:sz w:val="22"/>
          <w:lang w:eastAsia="es-MX"/>
        </w:rPr>
        <w:t xml:space="preserve">V. </w:t>
      </w:r>
      <w:r w:rsidRPr="006E41B9">
        <w:rPr>
          <w:rFonts w:ascii="Palatino Linotype" w:hAnsi="Palatino Linotype" w:cs="Arial"/>
          <w:i/>
          <w:sz w:val="22"/>
          <w:lang w:eastAsia="es-MX"/>
        </w:rPr>
        <w:t xml:space="preserve">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 </w:t>
      </w:r>
    </w:p>
    <w:p w14:paraId="434D17BA" w14:textId="77777777" w:rsidR="00370E2D" w:rsidRPr="006E41B9" w:rsidRDefault="00370E2D" w:rsidP="00370E2D">
      <w:pPr>
        <w:ind w:left="851" w:right="901"/>
        <w:jc w:val="both"/>
        <w:rPr>
          <w:rFonts w:ascii="Palatino Linotype" w:hAnsi="Palatino Linotype" w:cs="Arial"/>
          <w:i/>
          <w:sz w:val="22"/>
          <w:lang w:eastAsia="es-MX"/>
        </w:rPr>
      </w:pPr>
      <w:r w:rsidRPr="006E41B9">
        <w:rPr>
          <w:rFonts w:ascii="Palatino Linotype" w:hAnsi="Palatino Linotype" w:cs="Arial"/>
          <w:b/>
          <w:bCs/>
          <w:i/>
          <w:sz w:val="22"/>
          <w:lang w:eastAsia="es-MX"/>
        </w:rPr>
        <w:t xml:space="preserve">VI. </w:t>
      </w:r>
      <w:r w:rsidRPr="006E41B9">
        <w:rPr>
          <w:rFonts w:ascii="Palatino Linotype" w:hAnsi="Palatino Linotype" w:cs="Arial"/>
          <w:i/>
          <w:sz w:val="22"/>
          <w:lang w:eastAsia="es-MX"/>
        </w:rPr>
        <w:t xml:space="preserve">Las leyes determinarán la manera en que los sujetos obligados deberán hacer pública la información relativa a los recursos públicos que entreguen a personas físicas o morales. </w:t>
      </w:r>
    </w:p>
    <w:p w14:paraId="7F940293" w14:textId="77777777" w:rsidR="00370E2D" w:rsidRPr="006E41B9" w:rsidRDefault="00370E2D" w:rsidP="00370E2D">
      <w:pPr>
        <w:ind w:left="851" w:right="901"/>
        <w:jc w:val="both"/>
        <w:rPr>
          <w:rFonts w:ascii="Palatino Linotype" w:hAnsi="Palatino Linotype" w:cs="Arial"/>
          <w:i/>
          <w:sz w:val="22"/>
        </w:rPr>
      </w:pPr>
      <w:r w:rsidRPr="006E41B9">
        <w:rPr>
          <w:rFonts w:ascii="Palatino Linotype" w:hAnsi="Palatino Linotype" w:cs="Arial"/>
          <w:b/>
          <w:bCs/>
          <w:i/>
          <w:sz w:val="22"/>
          <w:lang w:eastAsia="es-MX"/>
        </w:rPr>
        <w:t xml:space="preserve">VII. </w:t>
      </w:r>
      <w:r w:rsidRPr="006E41B9">
        <w:rPr>
          <w:rFonts w:ascii="Palatino Linotype" w:hAnsi="Palatino Linotype" w:cs="Arial"/>
          <w:i/>
          <w:sz w:val="22"/>
          <w:lang w:eastAsia="es-MX"/>
        </w:rPr>
        <w:t>La inobservancia a las disposiciones en materia de acceso a la Información Pública será sancionada en los términos que dispongan las leyes.</w:t>
      </w:r>
      <w:r w:rsidRPr="006E41B9">
        <w:rPr>
          <w:rFonts w:ascii="Palatino Linotype" w:hAnsi="Palatino Linotype" w:cs="Arial"/>
          <w:i/>
          <w:sz w:val="22"/>
        </w:rPr>
        <w:t xml:space="preserve">” </w:t>
      </w:r>
    </w:p>
    <w:p w14:paraId="6C33B098" w14:textId="77777777" w:rsidR="00370E2D" w:rsidRPr="006E41B9" w:rsidRDefault="00370E2D" w:rsidP="00370E2D">
      <w:pPr>
        <w:ind w:left="851" w:right="901"/>
        <w:jc w:val="both"/>
        <w:rPr>
          <w:rFonts w:ascii="Palatino Linotype" w:hAnsi="Palatino Linotype"/>
          <w:i/>
          <w:sz w:val="22"/>
        </w:rPr>
      </w:pPr>
    </w:p>
    <w:p w14:paraId="160AA657" w14:textId="77777777" w:rsidR="00370E2D" w:rsidRPr="006E41B9" w:rsidRDefault="00370E2D" w:rsidP="00370E2D">
      <w:pPr>
        <w:spacing w:before="100" w:beforeAutospacing="1" w:line="360" w:lineRule="auto"/>
        <w:jc w:val="both"/>
        <w:rPr>
          <w:rFonts w:ascii="Palatino Linotype" w:hAnsi="Palatino Linotype"/>
        </w:rPr>
      </w:pPr>
      <w:r w:rsidRPr="006E41B9">
        <w:rPr>
          <w:rFonts w:ascii="Palatino Linotype" w:hAnsi="Palatino Linotype"/>
        </w:rPr>
        <w:t>De igual manera, la Constitución Política del Estado Libre y Soberano de México, en su artículo 5°, párrafo trigésimo, trigésimo primero y trigésimo segundo, fracción I, dispone lo siguiente:</w:t>
      </w:r>
    </w:p>
    <w:p w14:paraId="319C1978" w14:textId="77777777" w:rsidR="00370E2D" w:rsidRPr="006E41B9" w:rsidRDefault="00370E2D" w:rsidP="00370E2D">
      <w:pPr>
        <w:spacing w:line="360" w:lineRule="auto"/>
        <w:jc w:val="both"/>
        <w:rPr>
          <w:rFonts w:ascii="Palatino Linotype" w:hAnsi="Palatino Linotype"/>
        </w:rPr>
      </w:pPr>
    </w:p>
    <w:p w14:paraId="4C89DD78" w14:textId="77777777" w:rsidR="00370E2D" w:rsidRPr="006E41B9" w:rsidRDefault="00370E2D" w:rsidP="00370E2D">
      <w:pPr>
        <w:ind w:left="851" w:right="901"/>
        <w:jc w:val="both"/>
        <w:rPr>
          <w:rFonts w:ascii="Palatino Linotype" w:hAnsi="Palatino Linotype" w:cs="Arial"/>
          <w:b/>
          <w:i/>
          <w:sz w:val="22"/>
          <w:szCs w:val="22"/>
        </w:rPr>
      </w:pPr>
      <w:r w:rsidRPr="006E41B9">
        <w:rPr>
          <w:rFonts w:ascii="Palatino Linotype" w:hAnsi="Palatino Linotype" w:cs="Arial"/>
          <w:i/>
          <w:sz w:val="22"/>
          <w:szCs w:val="22"/>
        </w:rPr>
        <w:t>“</w:t>
      </w:r>
      <w:r w:rsidRPr="006E41B9">
        <w:rPr>
          <w:rFonts w:ascii="Palatino Linotype" w:hAnsi="Palatino Linotype" w:cs="Arial"/>
          <w:b/>
          <w:i/>
          <w:sz w:val="22"/>
          <w:szCs w:val="22"/>
        </w:rPr>
        <w:t>Artículo 5…</w:t>
      </w:r>
    </w:p>
    <w:p w14:paraId="60022C5E" w14:textId="77777777" w:rsidR="00370E2D" w:rsidRPr="006E41B9" w:rsidRDefault="00370E2D" w:rsidP="00370E2D">
      <w:pPr>
        <w:ind w:left="851" w:right="901"/>
        <w:jc w:val="both"/>
        <w:rPr>
          <w:rFonts w:ascii="Palatino Linotype" w:hAnsi="Palatino Linotype" w:cs="Arial"/>
          <w:i/>
          <w:sz w:val="22"/>
          <w:szCs w:val="22"/>
        </w:rPr>
      </w:pPr>
      <w:r w:rsidRPr="006E41B9">
        <w:rPr>
          <w:rFonts w:ascii="Palatino Linotype" w:hAnsi="Palatino Linotype" w:cs="Arial"/>
          <w:i/>
          <w:sz w:val="22"/>
          <w:szCs w:val="22"/>
        </w:rPr>
        <w:t xml:space="preserve">El derecho a la información será garantizado por el Estado. La ley establecerá las previsiones que permitan asegurar la protección, el respeto y la difusión de este derecho. </w:t>
      </w:r>
    </w:p>
    <w:p w14:paraId="4E6D01F1" w14:textId="77777777" w:rsidR="00370E2D" w:rsidRPr="006E41B9" w:rsidRDefault="00370E2D" w:rsidP="00370E2D">
      <w:pPr>
        <w:ind w:left="851" w:right="901"/>
        <w:jc w:val="both"/>
        <w:rPr>
          <w:rFonts w:ascii="Palatino Linotype" w:hAnsi="Palatino Linotype" w:cs="Arial"/>
          <w:i/>
          <w:sz w:val="22"/>
          <w:szCs w:val="22"/>
        </w:rPr>
      </w:pPr>
    </w:p>
    <w:p w14:paraId="46F054B0" w14:textId="77777777" w:rsidR="00370E2D" w:rsidRPr="006E41B9" w:rsidRDefault="00370E2D" w:rsidP="00370E2D">
      <w:pPr>
        <w:ind w:left="851" w:right="901"/>
        <w:jc w:val="both"/>
        <w:rPr>
          <w:rFonts w:ascii="Palatino Linotype" w:hAnsi="Palatino Linotype" w:cs="Arial"/>
          <w:i/>
          <w:sz w:val="22"/>
          <w:szCs w:val="22"/>
        </w:rPr>
      </w:pPr>
      <w:r w:rsidRPr="006E41B9">
        <w:rPr>
          <w:rFonts w:ascii="Palatino Linotype" w:hAnsi="Palatino Linotype" w:cs="Arial"/>
          <w:i/>
          <w:sz w:val="22"/>
          <w:szCs w:val="22"/>
        </w:rPr>
        <w:t>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w:t>
      </w:r>
    </w:p>
    <w:p w14:paraId="0CEDD17C" w14:textId="77777777" w:rsidR="00370E2D" w:rsidRPr="006E41B9" w:rsidRDefault="00370E2D" w:rsidP="00370E2D">
      <w:pPr>
        <w:ind w:left="851" w:right="901"/>
        <w:jc w:val="both"/>
        <w:rPr>
          <w:rFonts w:ascii="Palatino Linotype" w:hAnsi="Palatino Linotype" w:cs="Arial"/>
          <w:i/>
          <w:sz w:val="22"/>
          <w:szCs w:val="22"/>
        </w:rPr>
      </w:pPr>
      <w:r w:rsidRPr="006E41B9">
        <w:rPr>
          <w:rFonts w:ascii="Palatino Linotype" w:hAnsi="Palatino Linotype" w:cs="Arial"/>
          <w:i/>
          <w:sz w:val="22"/>
          <w:szCs w:val="22"/>
        </w:rPr>
        <w:t>Este derecho se regirá por los principios y bases siguientes:</w:t>
      </w:r>
    </w:p>
    <w:p w14:paraId="1A8A4AF4" w14:textId="77777777" w:rsidR="00370E2D" w:rsidRPr="006E41B9" w:rsidRDefault="00370E2D" w:rsidP="00370E2D">
      <w:pPr>
        <w:ind w:left="851" w:right="901"/>
        <w:jc w:val="both"/>
        <w:rPr>
          <w:rFonts w:ascii="Palatino Linotype" w:hAnsi="Palatino Linotype" w:cs="Arial"/>
          <w:i/>
          <w:sz w:val="22"/>
          <w:szCs w:val="22"/>
        </w:rPr>
      </w:pPr>
    </w:p>
    <w:p w14:paraId="466A425D" w14:textId="77777777" w:rsidR="00370E2D" w:rsidRPr="006E41B9" w:rsidRDefault="00370E2D" w:rsidP="00370E2D">
      <w:pPr>
        <w:ind w:left="851" w:right="901"/>
        <w:jc w:val="both"/>
        <w:rPr>
          <w:rFonts w:ascii="Palatino Linotype" w:hAnsi="Palatino Linotype"/>
          <w:sz w:val="22"/>
          <w:szCs w:val="22"/>
        </w:rPr>
      </w:pPr>
      <w:r w:rsidRPr="006E41B9">
        <w:rPr>
          <w:rFonts w:ascii="Palatino Linotype" w:hAnsi="Palatino Linotype" w:cs="Arial"/>
          <w:b/>
          <w:i/>
          <w:sz w:val="22"/>
          <w:szCs w:val="22"/>
          <w:u w:val="single"/>
        </w:rPr>
        <w:t>Toda la información en posesión de cualquier autoridad, entidad, órgano y organismos de los Poderes Ejecutivo, Legislativo y Judicial, órganos autónomos, partidos políticos, fideicomisos y fondos públicos estatales y municipales</w:t>
      </w:r>
      <w:r w:rsidRPr="006E41B9">
        <w:rPr>
          <w:rFonts w:ascii="Palatino Linotype" w:hAnsi="Palatino Linotype" w:cs="Arial"/>
          <w:i/>
          <w:sz w:val="22"/>
          <w:szCs w:val="22"/>
        </w:rPr>
        <w:t>, así como del gobierno y de la administración pública municipal y sus organismos descentralizados, asimismo de cualquier persona física, jurídica colectiva o sindicato que reciba y ejerza recursos públicos o realice actos de autoridad en el ámbito estatal y municipal, es pública y sólo podrá ser reservada temporalmente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r w:rsidRPr="006E41B9">
        <w:rPr>
          <w:rFonts w:ascii="Palatino Linotype" w:hAnsi="Palatino Linotype"/>
          <w:sz w:val="22"/>
          <w:szCs w:val="22"/>
        </w:rPr>
        <w:t xml:space="preserve"> </w:t>
      </w:r>
    </w:p>
    <w:p w14:paraId="7580CDD0" w14:textId="77777777" w:rsidR="00370E2D" w:rsidRPr="006E41B9" w:rsidRDefault="00370E2D" w:rsidP="00370E2D">
      <w:pPr>
        <w:pStyle w:val="Prrafodelista"/>
        <w:ind w:left="1571" w:right="901"/>
        <w:jc w:val="both"/>
        <w:rPr>
          <w:rFonts w:ascii="Palatino Linotype" w:hAnsi="Palatino Linotype"/>
          <w:sz w:val="22"/>
          <w:szCs w:val="22"/>
        </w:rPr>
      </w:pPr>
    </w:p>
    <w:p w14:paraId="522386C7" w14:textId="6DDF5B4B" w:rsidR="00370E2D" w:rsidRPr="006E41B9" w:rsidRDefault="00370E2D" w:rsidP="00370E2D">
      <w:pPr>
        <w:spacing w:line="360" w:lineRule="auto"/>
        <w:jc w:val="both"/>
        <w:rPr>
          <w:rFonts w:ascii="Palatino Linotype" w:hAnsi="Palatino Linotype"/>
        </w:rPr>
      </w:pPr>
      <w:r w:rsidRPr="006E41B9">
        <w:rPr>
          <w:rFonts w:ascii="Palatino Linotype" w:hAnsi="Palatino Linotype"/>
        </w:rPr>
        <w:t>Así mismo, se tiene que la Ley de Transparencia y Acceso a la Información Pública del Estado de México y Municipios, prevé en su artículo 23, lo siguiente:</w:t>
      </w:r>
    </w:p>
    <w:p w14:paraId="37F6690B" w14:textId="77777777" w:rsidR="00370E2D" w:rsidRPr="006E41B9" w:rsidRDefault="00370E2D" w:rsidP="00370E2D">
      <w:pPr>
        <w:ind w:left="851" w:right="901"/>
        <w:jc w:val="both"/>
        <w:rPr>
          <w:rFonts w:ascii="Palatino Linotype" w:hAnsi="Palatino Linotype" w:cs="Arial"/>
          <w:i/>
          <w:sz w:val="22"/>
        </w:rPr>
      </w:pPr>
      <w:r w:rsidRPr="006E41B9">
        <w:rPr>
          <w:rFonts w:ascii="Palatino Linotype" w:hAnsi="Palatino Linotype" w:cs="Arial"/>
          <w:i/>
          <w:sz w:val="22"/>
        </w:rPr>
        <w:t>“</w:t>
      </w:r>
      <w:r w:rsidRPr="006E41B9">
        <w:rPr>
          <w:rFonts w:ascii="Palatino Linotype" w:hAnsi="Palatino Linotype" w:cs="Arial"/>
          <w:b/>
          <w:i/>
          <w:sz w:val="22"/>
        </w:rPr>
        <w:t>Artículo 23.</w:t>
      </w:r>
      <w:r w:rsidRPr="006E41B9">
        <w:rPr>
          <w:rFonts w:ascii="Palatino Linotype" w:hAnsi="Palatino Linotype" w:cs="Arial"/>
          <w:i/>
          <w:sz w:val="22"/>
        </w:rPr>
        <w:t xml:space="preserve"> Son sujetos obligados a transparentar y permitir el acceso a su información y proteger los datos personales que obren en su poder:</w:t>
      </w:r>
    </w:p>
    <w:p w14:paraId="0328A24B" w14:textId="77777777" w:rsidR="00370E2D" w:rsidRPr="006E41B9" w:rsidRDefault="00370E2D" w:rsidP="00370E2D">
      <w:pPr>
        <w:ind w:left="851" w:right="901"/>
        <w:jc w:val="both"/>
        <w:rPr>
          <w:rFonts w:ascii="Palatino Linotype" w:hAnsi="Palatino Linotype" w:cs="Arial"/>
          <w:i/>
          <w:sz w:val="22"/>
        </w:rPr>
      </w:pPr>
    </w:p>
    <w:p w14:paraId="48E6BBD0" w14:textId="77777777" w:rsidR="00370E2D" w:rsidRPr="006E41B9" w:rsidRDefault="00370E2D" w:rsidP="00370E2D">
      <w:pPr>
        <w:ind w:left="851" w:right="901"/>
        <w:jc w:val="both"/>
        <w:rPr>
          <w:rFonts w:ascii="Palatino Linotype" w:hAnsi="Palatino Linotype" w:cs="Arial"/>
          <w:i/>
          <w:sz w:val="22"/>
        </w:rPr>
      </w:pPr>
      <w:r w:rsidRPr="006E41B9">
        <w:rPr>
          <w:rFonts w:ascii="Palatino Linotype" w:hAnsi="Palatino Linotype" w:cs="Arial"/>
          <w:i/>
          <w:sz w:val="22"/>
        </w:rPr>
        <w:t>I. El Poder Ejecutivo del Estado de México, las dependencias, organismos auxiliares, órganos, entidades, fideicomisos y fondos públicos, así como la Procuraduría General de Justicia;</w:t>
      </w:r>
    </w:p>
    <w:p w14:paraId="56BFE69E" w14:textId="77777777" w:rsidR="00370E2D" w:rsidRPr="006E41B9" w:rsidRDefault="00370E2D" w:rsidP="00370E2D">
      <w:pPr>
        <w:ind w:left="851" w:right="901"/>
        <w:jc w:val="both"/>
        <w:rPr>
          <w:rFonts w:ascii="Palatino Linotype" w:hAnsi="Palatino Linotype" w:cs="Arial"/>
          <w:b/>
          <w:i/>
          <w:sz w:val="22"/>
        </w:rPr>
      </w:pPr>
      <w:r w:rsidRPr="006E41B9">
        <w:rPr>
          <w:rFonts w:ascii="Palatino Linotype" w:hAnsi="Palatino Linotype" w:cs="Arial"/>
          <w:b/>
          <w:i/>
          <w:sz w:val="22"/>
        </w:rPr>
        <w:t>II. El Poder Legislativo del Estado, los organismos, órganos y entidades de la Legislatura y sus dependencias;</w:t>
      </w:r>
    </w:p>
    <w:p w14:paraId="1AFF13E4" w14:textId="77777777" w:rsidR="00370E2D" w:rsidRPr="006E41B9" w:rsidRDefault="00370E2D" w:rsidP="00370E2D">
      <w:pPr>
        <w:ind w:left="851" w:right="901"/>
        <w:jc w:val="both"/>
        <w:rPr>
          <w:rFonts w:ascii="Palatino Linotype" w:hAnsi="Palatino Linotype" w:cs="Arial"/>
          <w:i/>
          <w:sz w:val="22"/>
        </w:rPr>
      </w:pPr>
      <w:r w:rsidRPr="006E41B9">
        <w:rPr>
          <w:rFonts w:ascii="Palatino Linotype" w:hAnsi="Palatino Linotype" w:cs="Arial"/>
          <w:i/>
          <w:sz w:val="22"/>
        </w:rPr>
        <w:t>III. El Poder Judicial, sus organismos, órganos y entidades, así como el Consejo de la Judicatura del Estado;</w:t>
      </w:r>
    </w:p>
    <w:p w14:paraId="46AAD929" w14:textId="77777777" w:rsidR="00370E2D" w:rsidRPr="006E41B9" w:rsidRDefault="00370E2D" w:rsidP="00370E2D">
      <w:pPr>
        <w:ind w:left="851" w:right="901"/>
        <w:jc w:val="both"/>
        <w:rPr>
          <w:rFonts w:ascii="Palatino Linotype" w:hAnsi="Palatino Linotype" w:cs="Arial"/>
          <w:i/>
          <w:sz w:val="22"/>
        </w:rPr>
      </w:pPr>
      <w:r w:rsidRPr="006E41B9">
        <w:rPr>
          <w:rFonts w:ascii="Palatino Linotype" w:hAnsi="Palatino Linotype" w:cs="Arial"/>
          <w:i/>
          <w:sz w:val="22"/>
        </w:rPr>
        <w:t>IV. Los ayuntamientos y las dependencias, organismos, órganos y entidades de la administración municipal;</w:t>
      </w:r>
    </w:p>
    <w:p w14:paraId="2359D0BD" w14:textId="77777777" w:rsidR="00370E2D" w:rsidRPr="006E41B9" w:rsidRDefault="00370E2D" w:rsidP="00370E2D">
      <w:pPr>
        <w:ind w:left="851" w:right="901"/>
        <w:jc w:val="both"/>
        <w:rPr>
          <w:rFonts w:ascii="Palatino Linotype" w:hAnsi="Palatino Linotype" w:cs="Arial"/>
          <w:i/>
          <w:sz w:val="22"/>
        </w:rPr>
      </w:pPr>
      <w:r w:rsidRPr="006E41B9">
        <w:rPr>
          <w:rFonts w:ascii="Palatino Linotype" w:hAnsi="Palatino Linotype" w:cs="Arial"/>
          <w:i/>
          <w:sz w:val="22"/>
        </w:rPr>
        <w:t>V. Los órganos autónomos;</w:t>
      </w:r>
    </w:p>
    <w:p w14:paraId="47A9AA24" w14:textId="77777777" w:rsidR="00370E2D" w:rsidRPr="006E41B9" w:rsidRDefault="00370E2D" w:rsidP="00370E2D">
      <w:pPr>
        <w:ind w:left="851" w:right="901"/>
        <w:jc w:val="both"/>
        <w:rPr>
          <w:rFonts w:ascii="Palatino Linotype" w:hAnsi="Palatino Linotype" w:cs="Arial"/>
          <w:i/>
          <w:sz w:val="22"/>
        </w:rPr>
      </w:pPr>
      <w:r w:rsidRPr="006E41B9">
        <w:rPr>
          <w:rFonts w:ascii="Palatino Linotype" w:hAnsi="Palatino Linotype" w:cs="Arial"/>
          <w:i/>
          <w:sz w:val="22"/>
        </w:rPr>
        <w:t>VI. Los tribunales administrativos y autoridades jurisdiccionales en materia laboral;</w:t>
      </w:r>
    </w:p>
    <w:p w14:paraId="52F10BDB" w14:textId="77777777" w:rsidR="00370E2D" w:rsidRPr="006E41B9" w:rsidRDefault="00370E2D" w:rsidP="00370E2D">
      <w:pPr>
        <w:ind w:left="851" w:right="901"/>
        <w:jc w:val="both"/>
        <w:rPr>
          <w:rFonts w:ascii="Palatino Linotype" w:hAnsi="Palatino Linotype" w:cs="Arial"/>
          <w:i/>
          <w:sz w:val="22"/>
        </w:rPr>
      </w:pPr>
      <w:r w:rsidRPr="006E41B9">
        <w:rPr>
          <w:rFonts w:ascii="Palatino Linotype" w:hAnsi="Palatino Linotype" w:cs="Arial"/>
          <w:i/>
          <w:sz w:val="22"/>
        </w:rPr>
        <w:t>VII. Los partidos políticos y agrupaciones políticas, en los términos de las disposiciones aplicables;</w:t>
      </w:r>
    </w:p>
    <w:p w14:paraId="0460B62A" w14:textId="77777777" w:rsidR="00370E2D" w:rsidRPr="006E41B9" w:rsidRDefault="00370E2D" w:rsidP="00370E2D">
      <w:pPr>
        <w:ind w:left="851" w:right="901"/>
        <w:jc w:val="both"/>
        <w:rPr>
          <w:rFonts w:ascii="Palatino Linotype" w:hAnsi="Palatino Linotype" w:cs="Arial"/>
          <w:i/>
          <w:sz w:val="22"/>
        </w:rPr>
      </w:pPr>
      <w:r w:rsidRPr="006E41B9">
        <w:rPr>
          <w:rFonts w:ascii="Palatino Linotype" w:hAnsi="Palatino Linotype" w:cs="Arial"/>
          <w:i/>
          <w:sz w:val="22"/>
        </w:rPr>
        <w:t>VIII. Los fideicomisos y fondos públicos que cuenten con financiamiento público, parcial o total, o con participación de entidades de gobierno;</w:t>
      </w:r>
    </w:p>
    <w:p w14:paraId="0D39286D" w14:textId="77777777" w:rsidR="00370E2D" w:rsidRPr="006E41B9" w:rsidRDefault="00370E2D" w:rsidP="00370E2D">
      <w:pPr>
        <w:ind w:left="851" w:right="901"/>
        <w:jc w:val="both"/>
        <w:rPr>
          <w:rFonts w:ascii="Palatino Linotype" w:hAnsi="Palatino Linotype" w:cs="Arial"/>
          <w:i/>
          <w:sz w:val="22"/>
        </w:rPr>
      </w:pPr>
      <w:r w:rsidRPr="006E41B9">
        <w:rPr>
          <w:rFonts w:ascii="Palatino Linotype" w:hAnsi="Palatino Linotype" w:cs="Arial"/>
          <w:i/>
          <w:sz w:val="22"/>
        </w:rPr>
        <w:t>IX. Los sindicatos que reciban y/o ejerzan recursos públicos en el ámbito estatal y municipal;</w:t>
      </w:r>
    </w:p>
    <w:p w14:paraId="64D095CB" w14:textId="77777777" w:rsidR="00370E2D" w:rsidRPr="006E41B9" w:rsidRDefault="00370E2D" w:rsidP="00370E2D">
      <w:pPr>
        <w:ind w:left="851" w:right="901"/>
        <w:jc w:val="both"/>
        <w:rPr>
          <w:rFonts w:ascii="Palatino Linotype" w:hAnsi="Palatino Linotype" w:cs="Arial"/>
          <w:i/>
          <w:sz w:val="22"/>
        </w:rPr>
      </w:pPr>
      <w:r w:rsidRPr="006E41B9">
        <w:rPr>
          <w:rFonts w:ascii="Palatino Linotype" w:hAnsi="Palatino Linotype" w:cs="Arial"/>
          <w:i/>
          <w:sz w:val="22"/>
        </w:rPr>
        <w:t>X. Cualquier persona física o jurídico colectiva que reciba y ejerza recursos públicos en el ámbito estatal o municipal; y</w:t>
      </w:r>
    </w:p>
    <w:p w14:paraId="310F6F6E" w14:textId="77777777" w:rsidR="00370E2D" w:rsidRPr="006E41B9" w:rsidRDefault="00370E2D" w:rsidP="00370E2D">
      <w:pPr>
        <w:ind w:left="851" w:right="901"/>
        <w:jc w:val="both"/>
        <w:rPr>
          <w:rFonts w:ascii="Palatino Linotype" w:hAnsi="Palatino Linotype" w:cs="Arial"/>
          <w:i/>
          <w:sz w:val="22"/>
        </w:rPr>
      </w:pPr>
      <w:r w:rsidRPr="006E41B9">
        <w:rPr>
          <w:rFonts w:ascii="Palatino Linotype" w:hAnsi="Palatino Linotype" w:cs="Arial"/>
          <w:i/>
          <w:sz w:val="22"/>
        </w:rPr>
        <w:t>XI. Cualquier otra autoridad, entidad, órgano u organismo de los poderes estatal o municipal, que reciba recursos públicos.</w:t>
      </w:r>
    </w:p>
    <w:p w14:paraId="38328AE8" w14:textId="77777777" w:rsidR="00370E2D" w:rsidRPr="006E41B9" w:rsidRDefault="00370E2D" w:rsidP="00370E2D">
      <w:pPr>
        <w:ind w:left="851" w:right="901"/>
        <w:jc w:val="both"/>
        <w:rPr>
          <w:rFonts w:ascii="Palatino Linotype" w:hAnsi="Palatino Linotype" w:cs="Arial"/>
          <w:b/>
          <w:i/>
          <w:sz w:val="22"/>
        </w:rPr>
      </w:pPr>
      <w:r w:rsidRPr="006E41B9">
        <w:rPr>
          <w:rFonts w:ascii="Palatino Linotype" w:hAnsi="Palatino Linotype" w:cs="Arial"/>
          <w:b/>
          <w:i/>
          <w:sz w:val="22"/>
        </w:rPr>
        <w:t>Los sujetos obligados deberán hacer pública toda aquella información relativa a los montos y las personas a quienes entreguen, por cualquier motivo, recursos públicos, así como los informes que dichas personas les entreguen sobre el uso y destino de dichos recursos.</w:t>
      </w:r>
    </w:p>
    <w:p w14:paraId="0607A5C0" w14:textId="77777777" w:rsidR="00370E2D" w:rsidRPr="006E41B9" w:rsidRDefault="00370E2D" w:rsidP="00370E2D">
      <w:pPr>
        <w:ind w:left="851" w:right="901"/>
        <w:jc w:val="both"/>
        <w:rPr>
          <w:rFonts w:ascii="Palatino Linotype" w:hAnsi="Palatino Linotype" w:cs="Arial"/>
          <w:b/>
          <w:i/>
          <w:sz w:val="22"/>
        </w:rPr>
      </w:pPr>
      <w:r w:rsidRPr="006E41B9">
        <w:rPr>
          <w:rFonts w:ascii="Palatino Linotype" w:hAnsi="Palatino Linotype" w:cs="Arial"/>
          <w:b/>
          <w:i/>
          <w:sz w:val="22"/>
        </w:rPr>
        <w:t>Los servidores públicos deberán transparentar sus acciones así como garantizar y respetar el derecho de acceso a la Información Pública.</w:t>
      </w:r>
    </w:p>
    <w:p w14:paraId="6E6E6474" w14:textId="77777777" w:rsidR="00370E2D" w:rsidRPr="006E41B9" w:rsidRDefault="00370E2D" w:rsidP="00370E2D">
      <w:pPr>
        <w:ind w:left="851" w:right="901"/>
        <w:jc w:val="both"/>
        <w:rPr>
          <w:rFonts w:ascii="Palatino Linotype" w:hAnsi="Palatino Linotype" w:cs="Arial"/>
          <w:i/>
        </w:rPr>
      </w:pPr>
    </w:p>
    <w:p w14:paraId="1C10AEB4" w14:textId="51C40E74" w:rsidR="00370E2D" w:rsidRPr="006E41B9" w:rsidRDefault="00370E2D" w:rsidP="00370E2D">
      <w:pPr>
        <w:spacing w:line="360" w:lineRule="auto"/>
        <w:ind w:right="49"/>
        <w:jc w:val="both"/>
        <w:rPr>
          <w:rFonts w:ascii="Palatino Linotype" w:hAnsi="Palatino Linotype" w:cs="Arial"/>
        </w:rPr>
      </w:pPr>
      <w:r w:rsidRPr="006E41B9">
        <w:rPr>
          <w:rFonts w:ascii="Palatino Linotype" w:hAnsi="Palatino Linotype" w:cs="Arial"/>
        </w:rPr>
        <w:t xml:space="preserve">Ahora bien, atendiendo a los preceptos legales </w:t>
      </w:r>
      <w:r w:rsidR="000957FD" w:rsidRPr="006E41B9">
        <w:rPr>
          <w:rFonts w:ascii="Palatino Linotype" w:hAnsi="Palatino Linotype" w:cs="Arial"/>
        </w:rPr>
        <w:t>a los cuales se hizo referencia</w:t>
      </w:r>
      <w:r w:rsidRPr="006E41B9">
        <w:rPr>
          <w:rFonts w:ascii="Palatino Linotype" w:hAnsi="Palatino Linotype" w:cs="Arial"/>
        </w:rPr>
        <w:t xml:space="preserve">, es preciso mencionar que, </w:t>
      </w:r>
      <w:r w:rsidR="00E7153A" w:rsidRPr="006E41B9">
        <w:rPr>
          <w:rFonts w:ascii="Palatino Linotype" w:hAnsi="Palatino Linotype" w:cs="Arial"/>
        </w:rPr>
        <w:t>la</w:t>
      </w:r>
      <w:r w:rsidRPr="006E41B9">
        <w:rPr>
          <w:rFonts w:ascii="Palatino Linotype" w:hAnsi="Palatino Linotype" w:cs="Arial"/>
        </w:rPr>
        <w:t xml:space="preserve"> </w:t>
      </w:r>
      <w:r w:rsidR="00E7153A" w:rsidRPr="006E41B9">
        <w:rPr>
          <w:rFonts w:ascii="Palatino Linotype" w:hAnsi="Palatino Linotype" w:cs="Arial"/>
          <w:u w:val="single"/>
        </w:rPr>
        <w:t>Junta de Caminos del Estado de México</w:t>
      </w:r>
      <w:r w:rsidRPr="006E41B9">
        <w:rPr>
          <w:rFonts w:ascii="Palatino Linotype" w:hAnsi="Palatino Linotype" w:cs="Arial"/>
        </w:rPr>
        <w:t>, se encuentra dentro de los supuestos de obligatoriedad a transparentar y garantizar el Acceso a la Información Pública.</w:t>
      </w:r>
    </w:p>
    <w:p w14:paraId="284F1A8C" w14:textId="77777777" w:rsidR="00D10D55" w:rsidRPr="006E41B9" w:rsidRDefault="00D10D55" w:rsidP="00370E2D">
      <w:pPr>
        <w:spacing w:line="360" w:lineRule="auto"/>
        <w:ind w:right="49"/>
        <w:jc w:val="both"/>
        <w:rPr>
          <w:rFonts w:ascii="Palatino Linotype" w:hAnsi="Palatino Linotype" w:cs="Arial"/>
        </w:rPr>
      </w:pPr>
    </w:p>
    <w:p w14:paraId="795C0086" w14:textId="2DD094CF" w:rsidR="00370E2D" w:rsidRPr="006E41B9" w:rsidRDefault="000957FD" w:rsidP="00E52A72">
      <w:pPr>
        <w:spacing w:line="360" w:lineRule="auto"/>
        <w:ind w:right="49"/>
        <w:jc w:val="both"/>
        <w:rPr>
          <w:rFonts w:ascii="Palatino Linotype" w:hAnsi="Palatino Linotype" w:cs="Arial"/>
        </w:rPr>
      </w:pPr>
      <w:r w:rsidRPr="006E41B9">
        <w:rPr>
          <w:rFonts w:ascii="Palatino Linotype" w:hAnsi="Palatino Linotype" w:cs="Arial"/>
        </w:rPr>
        <w:t>Lo que se concatena a que</w:t>
      </w:r>
      <w:r w:rsidR="00370E2D" w:rsidRPr="006E41B9">
        <w:rPr>
          <w:rFonts w:ascii="Palatino Linotype" w:hAnsi="Palatino Linotype" w:cs="Arial"/>
        </w:rPr>
        <w:t xml:space="preserve"> las autoridades locales se encuentran constreñidas a la observancia de que toda la información que generen, administren o bien posean</w:t>
      </w:r>
      <w:r w:rsidRPr="006E41B9">
        <w:rPr>
          <w:rFonts w:ascii="Palatino Linotype" w:hAnsi="Palatino Linotype" w:cs="Arial"/>
        </w:rPr>
        <w:t xml:space="preserve"> los Sujetos Obligados</w:t>
      </w:r>
      <w:r w:rsidR="00370E2D" w:rsidRPr="006E41B9">
        <w:rPr>
          <w:rFonts w:ascii="Palatino Linotype" w:hAnsi="Palatino Linotype" w:cs="Arial"/>
        </w:rPr>
        <w:t>, debe ser considerada un bien común de dominio público y accesible a cualquier persona; como es de amplio conocimiento, el derecho imperante en materia de transparencia se rige por el principio de máxima publicidad y en caso de negarse o limitarse, la procedencia de tales excepciones deberá en todo momento ser acreditado fehacientemente por aquellos cuya obligación sea asistir a dicha garantía, es decir, deberán motivar la clasificación de la información que consideren susceptible de tal actuación, señalando las causas especiales que los llevaron a di</w:t>
      </w:r>
      <w:r w:rsidR="00E52A72" w:rsidRPr="006E41B9">
        <w:rPr>
          <w:rFonts w:ascii="Palatino Linotype" w:hAnsi="Palatino Linotype" w:cs="Arial"/>
        </w:rPr>
        <w:t>cha actuación.</w:t>
      </w:r>
    </w:p>
    <w:p w14:paraId="77C4D9B4" w14:textId="77777777" w:rsidR="00E52A72" w:rsidRPr="006E41B9" w:rsidRDefault="00E52A72" w:rsidP="00E52A72">
      <w:pPr>
        <w:spacing w:line="360" w:lineRule="auto"/>
        <w:ind w:right="49"/>
        <w:jc w:val="both"/>
        <w:rPr>
          <w:rFonts w:ascii="Palatino Linotype" w:hAnsi="Palatino Linotype" w:cs="Arial"/>
        </w:rPr>
      </w:pPr>
    </w:p>
    <w:p w14:paraId="5E185A9F" w14:textId="697F202C" w:rsidR="00B96B87" w:rsidRPr="006E41B9" w:rsidRDefault="00370E2D" w:rsidP="00370E2D">
      <w:pPr>
        <w:spacing w:line="360" w:lineRule="auto"/>
        <w:ind w:right="49"/>
        <w:jc w:val="both"/>
        <w:rPr>
          <w:rFonts w:ascii="Palatino Linotype" w:eastAsia="Palatino Linotype" w:hAnsi="Palatino Linotype" w:cs="Palatino Linotype"/>
        </w:rPr>
      </w:pPr>
      <w:r w:rsidRPr="006E41B9">
        <w:rPr>
          <w:rFonts w:ascii="Palatino Linotype" w:eastAsia="Palatino Linotype" w:hAnsi="Palatino Linotype" w:cs="Palatino Linotype"/>
        </w:rPr>
        <w:t xml:space="preserve">En ese tenor, para un mejor estudio y comprensión del asunto que se resuelve, es preciso recordar que, </w:t>
      </w:r>
      <w:r w:rsidRPr="006E41B9">
        <w:rPr>
          <w:rFonts w:ascii="Palatino Linotype" w:eastAsia="Palatino Linotype" w:hAnsi="Palatino Linotype" w:cs="Palatino Linotype"/>
          <w:b/>
        </w:rPr>
        <w:t>EL RECURRENTE</w:t>
      </w:r>
      <w:r w:rsidRPr="006E41B9">
        <w:rPr>
          <w:rFonts w:ascii="Palatino Linotype" w:eastAsia="Palatino Linotype" w:hAnsi="Palatino Linotype" w:cs="Palatino Linotype"/>
        </w:rPr>
        <w:t xml:space="preserve"> requirió al </w:t>
      </w:r>
      <w:r w:rsidRPr="006E41B9">
        <w:rPr>
          <w:rFonts w:ascii="Palatino Linotype" w:eastAsia="Palatino Linotype" w:hAnsi="Palatino Linotype" w:cs="Palatino Linotype"/>
          <w:b/>
        </w:rPr>
        <w:t xml:space="preserve">SUJETO OBLIGADO </w:t>
      </w:r>
      <w:r w:rsidRPr="006E41B9">
        <w:rPr>
          <w:rFonts w:ascii="Palatino Linotype" w:eastAsia="Palatino Linotype" w:hAnsi="Palatino Linotype" w:cs="Palatino Linotype"/>
        </w:rPr>
        <w:t>lo siguiente:</w:t>
      </w:r>
    </w:p>
    <w:p w14:paraId="6A6DCF45" w14:textId="7AB49FB0" w:rsidR="006D4911" w:rsidRPr="006E41B9" w:rsidRDefault="006D4911" w:rsidP="006D4911">
      <w:pPr>
        <w:spacing w:line="360" w:lineRule="auto"/>
        <w:ind w:right="899"/>
        <w:jc w:val="both"/>
        <w:rPr>
          <w:rFonts w:ascii="Palatino Linotype" w:eastAsia="Palatino Linotype" w:hAnsi="Palatino Linotype" w:cs="Palatino Linotype"/>
          <w:i/>
          <w:sz w:val="22"/>
        </w:rPr>
      </w:pPr>
    </w:p>
    <w:p w14:paraId="68F58CA9" w14:textId="4B63CAF4" w:rsidR="00E30E0E" w:rsidRPr="006E41B9" w:rsidRDefault="00E30E0E" w:rsidP="00E30E0E">
      <w:pPr>
        <w:spacing w:line="276" w:lineRule="auto"/>
        <w:ind w:left="851" w:right="899"/>
        <w:jc w:val="both"/>
        <w:rPr>
          <w:rFonts w:ascii="Palatino Linotype" w:hAnsi="Palatino Linotype" w:cs="Arial"/>
          <w:b/>
          <w:color w:val="000000" w:themeColor="text1"/>
        </w:rPr>
      </w:pPr>
      <w:r w:rsidRPr="006E41B9">
        <w:rPr>
          <w:rFonts w:ascii="Palatino Linotype" w:hAnsi="Palatino Linotype" w:cs="Arial"/>
          <w:i/>
          <w:color w:val="000000" w:themeColor="text1"/>
        </w:rPr>
        <w:t xml:space="preserve">“Todos los proyectos de inversión de 2017 a Julio 2022 qué realizó su dependencia, recursos autorizados y ejercidos de cualquier fondo como el fondo metropolitano, inversión pública, ramo 28, 32 y 33 como se ejerció, las licitaciones públicas, las empresas contratadas, los proyectos arquitectónico, de obra, de factibilidad y de costo beneficio, proyectos ejecutivos todo de cada uno de los proyectos ejecutados, por que empresa se ejecutó, las auditorías realizadas a estos recursos, los resultados de las auditorías, en que municipios se realizaron los proyectos, los beneficiarios, fecha de inauguración, el nombre de o los responsables de ejercer los recursos. Y los documentos que demuestren como se ejerció el recurso por año. El recurso cancelado y devuelto a la Secretaría de Finanzas.” </w:t>
      </w:r>
      <w:r w:rsidRPr="006E41B9">
        <w:rPr>
          <w:rFonts w:ascii="Palatino Linotype" w:hAnsi="Palatino Linotype" w:cs="Arial"/>
          <w:color w:val="000000" w:themeColor="text1"/>
        </w:rPr>
        <w:t>(Sic).</w:t>
      </w:r>
    </w:p>
    <w:p w14:paraId="38032C2B" w14:textId="77777777" w:rsidR="002D2E77" w:rsidRPr="006E41B9" w:rsidRDefault="002D2E77" w:rsidP="00370E2D">
      <w:pPr>
        <w:spacing w:line="360" w:lineRule="auto"/>
        <w:ind w:left="851" w:right="899"/>
        <w:jc w:val="both"/>
        <w:rPr>
          <w:rFonts w:ascii="Palatino Linotype" w:eastAsia="Palatino Linotype" w:hAnsi="Palatino Linotype" w:cs="Palatino Linotype"/>
          <w:sz w:val="22"/>
        </w:rPr>
      </w:pPr>
    </w:p>
    <w:p w14:paraId="4E37E8A1" w14:textId="249450E6" w:rsidR="00E3574D" w:rsidRPr="006E41B9" w:rsidRDefault="00E3574D" w:rsidP="00E3574D">
      <w:pPr>
        <w:spacing w:line="360" w:lineRule="auto"/>
        <w:ind w:right="51"/>
        <w:jc w:val="both"/>
        <w:rPr>
          <w:rFonts w:ascii="Palatino Linotype" w:eastAsia="Palatino Linotype" w:hAnsi="Palatino Linotype" w:cs="Palatino Linotype"/>
        </w:rPr>
      </w:pPr>
      <w:r w:rsidRPr="006E41B9">
        <w:rPr>
          <w:rFonts w:ascii="Palatino Linotype" w:eastAsia="Palatino Linotype" w:hAnsi="Palatino Linotype" w:cs="Palatino Linotype"/>
        </w:rPr>
        <w:t>Derivado de lo anterior, el Sujeto Obligado remitió en respuesta lo</w:t>
      </w:r>
      <w:r w:rsidR="00A41E5E" w:rsidRPr="006E41B9">
        <w:rPr>
          <w:rFonts w:ascii="Palatino Linotype" w:eastAsia="Palatino Linotype" w:hAnsi="Palatino Linotype" w:cs="Palatino Linotype"/>
        </w:rPr>
        <w:t>s</w:t>
      </w:r>
      <w:r w:rsidRPr="006E41B9">
        <w:rPr>
          <w:rFonts w:ascii="Palatino Linotype" w:eastAsia="Palatino Linotype" w:hAnsi="Palatino Linotype" w:cs="Palatino Linotype"/>
        </w:rPr>
        <w:t xml:space="preserve"> siguiente</w:t>
      </w:r>
      <w:r w:rsidR="00A41E5E" w:rsidRPr="006E41B9">
        <w:rPr>
          <w:rFonts w:ascii="Palatino Linotype" w:eastAsia="Palatino Linotype" w:hAnsi="Palatino Linotype" w:cs="Palatino Linotype"/>
        </w:rPr>
        <w:t>s documentos electrónicos</w:t>
      </w:r>
      <w:r w:rsidRPr="006E41B9">
        <w:rPr>
          <w:rFonts w:ascii="Palatino Linotype" w:eastAsia="Palatino Linotype" w:hAnsi="Palatino Linotype" w:cs="Palatino Linotype"/>
        </w:rPr>
        <w:t>:</w:t>
      </w:r>
      <w:r w:rsidR="00A41E5E" w:rsidRPr="006E41B9">
        <w:rPr>
          <w:rFonts w:ascii="Palatino Linotype" w:eastAsia="Palatino Linotype" w:hAnsi="Palatino Linotype" w:cs="Palatino Linotype"/>
        </w:rPr>
        <w:t xml:space="preserve"> </w:t>
      </w:r>
    </w:p>
    <w:p w14:paraId="68F03E53" w14:textId="00193E05" w:rsidR="00A41E5E" w:rsidRPr="006E41B9" w:rsidRDefault="00A41E5E" w:rsidP="00E3574D">
      <w:pPr>
        <w:pStyle w:val="Prrafodelista"/>
        <w:numPr>
          <w:ilvl w:val="0"/>
          <w:numId w:val="20"/>
        </w:numPr>
        <w:spacing w:line="360" w:lineRule="auto"/>
        <w:ind w:right="51"/>
        <w:jc w:val="both"/>
        <w:rPr>
          <w:rFonts w:ascii="Palatino Linotype" w:eastAsia="Palatino Linotype" w:hAnsi="Palatino Linotype" w:cs="Palatino Linotype"/>
          <w:i/>
        </w:rPr>
      </w:pPr>
      <w:r w:rsidRPr="006E41B9">
        <w:rPr>
          <w:rFonts w:ascii="Palatino Linotype" w:eastAsia="Palatino Linotype" w:hAnsi="Palatino Linotype" w:cs="Palatino Linotype"/>
          <w:i/>
        </w:rPr>
        <w:t xml:space="preserve">“1073 Respuesta SAIMEX 00051.pdf”: </w:t>
      </w:r>
    </w:p>
    <w:p w14:paraId="606B9BE9" w14:textId="334E205F" w:rsidR="000744B1" w:rsidRPr="006E41B9" w:rsidRDefault="00A41E5E" w:rsidP="00E3574D">
      <w:pPr>
        <w:spacing w:line="360" w:lineRule="auto"/>
        <w:ind w:right="51"/>
        <w:jc w:val="both"/>
        <w:rPr>
          <w:rFonts w:ascii="Palatino Linotype" w:eastAsia="Palatino Linotype" w:hAnsi="Palatino Linotype" w:cs="Palatino Linotype"/>
        </w:rPr>
      </w:pPr>
      <w:r w:rsidRPr="006E41B9">
        <w:rPr>
          <w:noProof/>
          <w:lang w:eastAsia="es-MX"/>
        </w:rPr>
        <w:drawing>
          <wp:inline distT="0" distB="0" distL="0" distR="0" wp14:anchorId="270D9AE1" wp14:editId="3F0BF583">
            <wp:extent cx="5791835" cy="600075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91835" cy="6000750"/>
                    </a:xfrm>
                    <a:prstGeom prst="rect">
                      <a:avLst/>
                    </a:prstGeom>
                  </pic:spPr>
                </pic:pic>
              </a:graphicData>
            </a:graphic>
          </wp:inline>
        </w:drawing>
      </w:r>
    </w:p>
    <w:p w14:paraId="0B545589" w14:textId="2224D796" w:rsidR="001F7D8A" w:rsidRPr="006E41B9" w:rsidRDefault="006C63D5" w:rsidP="003E7D7C">
      <w:pPr>
        <w:spacing w:line="360" w:lineRule="auto"/>
        <w:ind w:right="51"/>
        <w:jc w:val="center"/>
        <w:rPr>
          <w:rFonts w:ascii="Palatino Linotype" w:eastAsia="Palatino Linotype" w:hAnsi="Palatino Linotype" w:cs="Palatino Linotype"/>
        </w:rPr>
      </w:pPr>
      <w:r w:rsidRPr="006E41B9">
        <w:rPr>
          <w:noProof/>
          <w:lang w:eastAsia="es-MX"/>
        </w:rPr>
        <w:drawing>
          <wp:inline distT="0" distB="0" distL="0" distR="0" wp14:anchorId="2C56FA4D" wp14:editId="78947C95">
            <wp:extent cx="5791835" cy="31242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91835" cy="3124200"/>
                    </a:xfrm>
                    <a:prstGeom prst="rect">
                      <a:avLst/>
                    </a:prstGeom>
                  </pic:spPr>
                </pic:pic>
              </a:graphicData>
            </a:graphic>
          </wp:inline>
        </w:drawing>
      </w:r>
      <w:r w:rsidRPr="006E41B9">
        <w:rPr>
          <w:noProof/>
          <w:lang w:eastAsia="es-MX"/>
        </w:rPr>
        <w:t xml:space="preserve"> </w:t>
      </w:r>
      <w:r w:rsidRPr="006E41B9">
        <w:rPr>
          <w:noProof/>
          <w:lang w:eastAsia="es-MX"/>
        </w:rPr>
        <w:drawing>
          <wp:inline distT="0" distB="0" distL="0" distR="0" wp14:anchorId="525D2BA7" wp14:editId="32D22EA5">
            <wp:extent cx="5791835" cy="1609725"/>
            <wp:effectExtent l="0" t="0" r="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91835" cy="1609725"/>
                    </a:xfrm>
                    <a:prstGeom prst="rect">
                      <a:avLst/>
                    </a:prstGeom>
                  </pic:spPr>
                </pic:pic>
              </a:graphicData>
            </a:graphic>
          </wp:inline>
        </w:drawing>
      </w:r>
    </w:p>
    <w:p w14:paraId="0C1B169D" w14:textId="02B38B46" w:rsidR="00822F36" w:rsidRPr="006E41B9" w:rsidRDefault="0084427F" w:rsidP="0084427F">
      <w:pPr>
        <w:pStyle w:val="Prrafodelista"/>
        <w:numPr>
          <w:ilvl w:val="0"/>
          <w:numId w:val="20"/>
        </w:numPr>
        <w:suppressAutoHyphens/>
        <w:spacing w:line="360" w:lineRule="auto"/>
        <w:rPr>
          <w:rFonts w:ascii="Palatino Linotype" w:hAnsi="Palatino Linotype" w:cs="Arial"/>
          <w:i/>
        </w:rPr>
      </w:pPr>
      <w:r w:rsidRPr="006E41B9">
        <w:rPr>
          <w:rFonts w:ascii="Palatino Linotype" w:hAnsi="Palatino Linotype" w:cs="Arial"/>
          <w:i/>
        </w:rPr>
        <w:t>“1073 anexo 1.pdf”:</w:t>
      </w:r>
    </w:p>
    <w:p w14:paraId="5EA0590F" w14:textId="0FB54F60" w:rsidR="006C63D5" w:rsidRPr="006E41B9" w:rsidRDefault="00F244D9" w:rsidP="00F244D9">
      <w:pPr>
        <w:suppressAutoHyphens/>
        <w:spacing w:line="360" w:lineRule="auto"/>
        <w:jc w:val="center"/>
        <w:rPr>
          <w:rFonts w:ascii="Palatino Linotype" w:hAnsi="Palatino Linotype" w:cs="Arial"/>
        </w:rPr>
      </w:pPr>
      <w:r w:rsidRPr="006E41B9">
        <w:rPr>
          <w:noProof/>
          <w:lang w:eastAsia="es-MX"/>
        </w:rPr>
        <w:drawing>
          <wp:inline distT="0" distB="0" distL="0" distR="0" wp14:anchorId="2A2A5682" wp14:editId="6620B464">
            <wp:extent cx="5791835" cy="21336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91835" cy="2133600"/>
                    </a:xfrm>
                    <a:prstGeom prst="rect">
                      <a:avLst/>
                    </a:prstGeom>
                  </pic:spPr>
                </pic:pic>
              </a:graphicData>
            </a:graphic>
          </wp:inline>
        </w:drawing>
      </w:r>
    </w:p>
    <w:p w14:paraId="03E68BF6" w14:textId="02D15AF6" w:rsidR="00F244D9" w:rsidRPr="006E41B9" w:rsidRDefault="00F244D9" w:rsidP="00F244D9">
      <w:pPr>
        <w:suppressAutoHyphens/>
        <w:spacing w:line="360" w:lineRule="auto"/>
        <w:rPr>
          <w:rFonts w:ascii="Palatino Linotype" w:hAnsi="Palatino Linotype" w:cs="Arial"/>
        </w:rPr>
      </w:pPr>
      <w:r w:rsidRPr="006E41B9">
        <w:rPr>
          <w:rFonts w:ascii="Palatino Linotype" w:hAnsi="Palatino Linotype" w:cs="Arial"/>
        </w:rPr>
        <w:t xml:space="preserve">“1073 anexo 2.pdf”: </w:t>
      </w:r>
    </w:p>
    <w:p w14:paraId="20FD3A91" w14:textId="6C7CBAF1" w:rsidR="00F244D9" w:rsidRPr="006E41B9" w:rsidRDefault="00F244D9" w:rsidP="00822F36">
      <w:pPr>
        <w:suppressAutoHyphens/>
        <w:spacing w:line="360" w:lineRule="auto"/>
        <w:jc w:val="center"/>
        <w:rPr>
          <w:rFonts w:ascii="Palatino Linotype" w:hAnsi="Palatino Linotype" w:cs="Arial"/>
        </w:rPr>
      </w:pPr>
      <w:r w:rsidRPr="006E41B9">
        <w:rPr>
          <w:noProof/>
          <w:lang w:eastAsia="es-MX"/>
        </w:rPr>
        <w:drawing>
          <wp:inline distT="0" distB="0" distL="0" distR="0" wp14:anchorId="081C8DF7" wp14:editId="24A38E66">
            <wp:extent cx="5791835" cy="680085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91835" cy="6800850"/>
                    </a:xfrm>
                    <a:prstGeom prst="rect">
                      <a:avLst/>
                    </a:prstGeom>
                  </pic:spPr>
                </pic:pic>
              </a:graphicData>
            </a:graphic>
          </wp:inline>
        </w:drawing>
      </w:r>
    </w:p>
    <w:p w14:paraId="2DBCA086" w14:textId="65577B28" w:rsidR="00F244D9" w:rsidRPr="006E41B9" w:rsidRDefault="00B21BFC" w:rsidP="00B21BFC">
      <w:pPr>
        <w:pStyle w:val="Prrafodelista"/>
        <w:numPr>
          <w:ilvl w:val="0"/>
          <w:numId w:val="20"/>
        </w:numPr>
        <w:suppressAutoHyphens/>
        <w:spacing w:line="360" w:lineRule="auto"/>
        <w:rPr>
          <w:rFonts w:ascii="Palatino Linotype" w:hAnsi="Palatino Linotype" w:cs="Arial"/>
          <w:i/>
        </w:rPr>
      </w:pPr>
      <w:r w:rsidRPr="006E41B9">
        <w:rPr>
          <w:rFonts w:ascii="Palatino Linotype" w:hAnsi="Palatino Linotype" w:cs="Arial"/>
          <w:i/>
        </w:rPr>
        <w:t xml:space="preserve">“1073 anexo 3.pdf”: </w:t>
      </w:r>
    </w:p>
    <w:p w14:paraId="3866F1F9" w14:textId="12AC04F0" w:rsidR="00F244D9" w:rsidRPr="006E41B9" w:rsidRDefault="00B21BFC" w:rsidP="00822F36">
      <w:pPr>
        <w:suppressAutoHyphens/>
        <w:spacing w:line="360" w:lineRule="auto"/>
        <w:jc w:val="center"/>
        <w:rPr>
          <w:rFonts w:ascii="Palatino Linotype" w:hAnsi="Palatino Linotype" w:cs="Arial"/>
        </w:rPr>
      </w:pPr>
      <w:r w:rsidRPr="006E41B9">
        <w:rPr>
          <w:noProof/>
          <w:lang w:eastAsia="es-MX"/>
        </w:rPr>
        <w:drawing>
          <wp:inline distT="0" distB="0" distL="0" distR="0" wp14:anchorId="6C4636DD" wp14:editId="14BD5545">
            <wp:extent cx="5791835" cy="70294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91835" cy="7029450"/>
                    </a:xfrm>
                    <a:prstGeom prst="rect">
                      <a:avLst/>
                    </a:prstGeom>
                  </pic:spPr>
                </pic:pic>
              </a:graphicData>
            </a:graphic>
          </wp:inline>
        </w:drawing>
      </w:r>
    </w:p>
    <w:p w14:paraId="605DA742" w14:textId="7D88B404" w:rsidR="00F244D9" w:rsidRPr="006E41B9" w:rsidRDefault="00B21BFC" w:rsidP="00B21BFC">
      <w:pPr>
        <w:pStyle w:val="Prrafodelista"/>
        <w:numPr>
          <w:ilvl w:val="0"/>
          <w:numId w:val="20"/>
        </w:numPr>
        <w:suppressAutoHyphens/>
        <w:spacing w:line="360" w:lineRule="auto"/>
        <w:rPr>
          <w:rFonts w:ascii="Palatino Linotype" w:hAnsi="Palatino Linotype" w:cs="Arial"/>
          <w:i/>
        </w:rPr>
      </w:pPr>
      <w:r w:rsidRPr="006E41B9">
        <w:rPr>
          <w:rFonts w:ascii="Palatino Linotype" w:hAnsi="Palatino Linotype" w:cs="Arial"/>
          <w:i/>
        </w:rPr>
        <w:t>“1073 anexo 4.pdf”:</w:t>
      </w:r>
    </w:p>
    <w:p w14:paraId="3E7CE3FA" w14:textId="09889524" w:rsidR="00B21BFC" w:rsidRPr="006E41B9" w:rsidRDefault="00B21BFC" w:rsidP="00822F36">
      <w:pPr>
        <w:suppressAutoHyphens/>
        <w:spacing w:line="360" w:lineRule="auto"/>
        <w:jc w:val="center"/>
        <w:rPr>
          <w:rFonts w:ascii="Palatino Linotype" w:hAnsi="Palatino Linotype" w:cs="Arial"/>
        </w:rPr>
      </w:pPr>
      <w:r w:rsidRPr="006E41B9">
        <w:rPr>
          <w:noProof/>
          <w:lang w:eastAsia="es-MX"/>
        </w:rPr>
        <w:drawing>
          <wp:inline distT="0" distB="0" distL="0" distR="0" wp14:anchorId="57CE46BD" wp14:editId="202D7E93">
            <wp:extent cx="5791835" cy="7066280"/>
            <wp:effectExtent l="0" t="0" r="0" b="127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91835" cy="7066280"/>
                    </a:xfrm>
                    <a:prstGeom prst="rect">
                      <a:avLst/>
                    </a:prstGeom>
                  </pic:spPr>
                </pic:pic>
              </a:graphicData>
            </a:graphic>
          </wp:inline>
        </w:drawing>
      </w:r>
    </w:p>
    <w:p w14:paraId="5842B23B" w14:textId="00C564E2" w:rsidR="00B21BFC" w:rsidRPr="006E41B9" w:rsidRDefault="00B21BFC" w:rsidP="00B21BFC">
      <w:pPr>
        <w:pStyle w:val="Prrafodelista"/>
        <w:numPr>
          <w:ilvl w:val="0"/>
          <w:numId w:val="20"/>
        </w:numPr>
        <w:suppressAutoHyphens/>
        <w:spacing w:line="360" w:lineRule="auto"/>
        <w:rPr>
          <w:rFonts w:ascii="Palatino Linotype" w:hAnsi="Palatino Linotype" w:cs="Arial"/>
          <w:i/>
        </w:rPr>
      </w:pPr>
      <w:r w:rsidRPr="006E41B9">
        <w:rPr>
          <w:rFonts w:ascii="Palatino Linotype" w:hAnsi="Palatino Linotype" w:cs="Arial"/>
          <w:i/>
        </w:rPr>
        <w:t xml:space="preserve">“1073 anexo 5.pdf”: </w:t>
      </w:r>
    </w:p>
    <w:p w14:paraId="006EF1AC" w14:textId="7D1CE997" w:rsidR="00B21BFC" w:rsidRPr="006E41B9" w:rsidRDefault="00B21BFC" w:rsidP="00822F36">
      <w:pPr>
        <w:suppressAutoHyphens/>
        <w:spacing w:line="360" w:lineRule="auto"/>
        <w:jc w:val="center"/>
        <w:rPr>
          <w:rFonts w:ascii="Palatino Linotype" w:hAnsi="Palatino Linotype" w:cs="Arial"/>
        </w:rPr>
      </w:pPr>
      <w:r w:rsidRPr="006E41B9">
        <w:rPr>
          <w:noProof/>
          <w:lang w:eastAsia="es-MX"/>
        </w:rPr>
        <w:drawing>
          <wp:inline distT="0" distB="0" distL="0" distR="0" wp14:anchorId="593A4CF3" wp14:editId="64DF4EBC">
            <wp:extent cx="5791835" cy="565785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91835" cy="5657850"/>
                    </a:xfrm>
                    <a:prstGeom prst="rect">
                      <a:avLst/>
                    </a:prstGeom>
                  </pic:spPr>
                </pic:pic>
              </a:graphicData>
            </a:graphic>
          </wp:inline>
        </w:drawing>
      </w:r>
    </w:p>
    <w:p w14:paraId="3B39FC79" w14:textId="77777777" w:rsidR="00B21BFC" w:rsidRPr="006E41B9" w:rsidRDefault="00B21BFC" w:rsidP="00822F36">
      <w:pPr>
        <w:suppressAutoHyphens/>
        <w:spacing w:line="360" w:lineRule="auto"/>
        <w:jc w:val="center"/>
        <w:rPr>
          <w:rFonts w:ascii="Palatino Linotype" w:hAnsi="Palatino Linotype" w:cs="Arial"/>
        </w:rPr>
      </w:pPr>
    </w:p>
    <w:p w14:paraId="0A8D7E2F" w14:textId="0493319A" w:rsidR="00541916" w:rsidRPr="006E41B9" w:rsidRDefault="00541916" w:rsidP="00541916">
      <w:pPr>
        <w:pStyle w:val="Prrafodelista"/>
        <w:numPr>
          <w:ilvl w:val="0"/>
          <w:numId w:val="20"/>
        </w:numPr>
        <w:suppressAutoHyphens/>
        <w:spacing w:line="360" w:lineRule="auto"/>
        <w:rPr>
          <w:rFonts w:ascii="Palatino Linotype" w:hAnsi="Palatino Linotype" w:cs="Arial"/>
        </w:rPr>
      </w:pPr>
      <w:r w:rsidRPr="006E41B9">
        <w:rPr>
          <w:rFonts w:ascii="Palatino Linotype" w:hAnsi="Palatino Linotype" w:cs="Arial"/>
          <w:i/>
        </w:rPr>
        <w:t>“Reporte Año 2017.pdf</w:t>
      </w:r>
      <w:r w:rsidRPr="006E41B9">
        <w:rPr>
          <w:rFonts w:ascii="Palatino Linotype" w:hAnsi="Palatino Linotype" w:cs="Arial"/>
        </w:rPr>
        <w:t>”: documento constante de ciento veintitrés fojas útiles, por medio del cual se remite el programa de acciones para el desarrollo 2017 al 2022; para ejemplificar el contenido, se insertan las siguientes ilustraciones:</w:t>
      </w:r>
    </w:p>
    <w:p w14:paraId="1DE29FAA" w14:textId="555FC79D" w:rsidR="00541916" w:rsidRPr="006E41B9" w:rsidRDefault="00541916" w:rsidP="00541916">
      <w:pPr>
        <w:suppressAutoHyphens/>
        <w:spacing w:line="360" w:lineRule="auto"/>
        <w:rPr>
          <w:rFonts w:ascii="Palatino Linotype" w:hAnsi="Palatino Linotype" w:cs="Arial"/>
        </w:rPr>
      </w:pPr>
      <w:r w:rsidRPr="006E41B9">
        <w:rPr>
          <w:noProof/>
          <w:lang w:eastAsia="es-MX"/>
        </w:rPr>
        <w:drawing>
          <wp:inline distT="0" distB="0" distL="0" distR="0" wp14:anchorId="5679AF3F" wp14:editId="71B854AF">
            <wp:extent cx="5791835" cy="3648075"/>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91835" cy="3648075"/>
                    </a:xfrm>
                    <a:prstGeom prst="rect">
                      <a:avLst/>
                    </a:prstGeom>
                  </pic:spPr>
                </pic:pic>
              </a:graphicData>
            </a:graphic>
          </wp:inline>
        </w:drawing>
      </w:r>
    </w:p>
    <w:p w14:paraId="712E8A64" w14:textId="5D3ECE47" w:rsidR="00541916" w:rsidRPr="006E41B9" w:rsidRDefault="00541916" w:rsidP="00822F36">
      <w:pPr>
        <w:suppressAutoHyphens/>
        <w:spacing w:line="360" w:lineRule="auto"/>
        <w:jc w:val="center"/>
        <w:rPr>
          <w:rFonts w:ascii="Palatino Linotype" w:hAnsi="Palatino Linotype" w:cs="Arial"/>
        </w:rPr>
      </w:pPr>
      <w:r w:rsidRPr="006E41B9">
        <w:rPr>
          <w:noProof/>
          <w:lang w:eastAsia="es-MX"/>
        </w:rPr>
        <w:drawing>
          <wp:inline distT="0" distB="0" distL="0" distR="0" wp14:anchorId="4D7C68FC" wp14:editId="33FCEB62">
            <wp:extent cx="5791835" cy="3609975"/>
            <wp:effectExtent l="0" t="0" r="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91835" cy="3609975"/>
                    </a:xfrm>
                    <a:prstGeom prst="rect">
                      <a:avLst/>
                    </a:prstGeom>
                  </pic:spPr>
                </pic:pic>
              </a:graphicData>
            </a:graphic>
          </wp:inline>
        </w:drawing>
      </w:r>
    </w:p>
    <w:p w14:paraId="0CFAFEE9" w14:textId="402EFD3A" w:rsidR="00DE6B11" w:rsidRPr="006E41B9" w:rsidRDefault="00DE6B11" w:rsidP="00DE6B11">
      <w:pPr>
        <w:pStyle w:val="Prrafodelista"/>
        <w:numPr>
          <w:ilvl w:val="0"/>
          <w:numId w:val="20"/>
        </w:numPr>
        <w:suppressAutoHyphens/>
        <w:spacing w:line="360" w:lineRule="auto"/>
        <w:rPr>
          <w:rFonts w:ascii="Palatino Linotype" w:hAnsi="Palatino Linotype" w:cs="Arial"/>
        </w:rPr>
      </w:pPr>
      <w:r w:rsidRPr="006E41B9">
        <w:rPr>
          <w:rFonts w:ascii="Palatino Linotype" w:eastAsia="Palatino Linotype" w:hAnsi="Palatino Linotype" w:cs="Palatino Linotype"/>
          <w:i/>
        </w:rPr>
        <w:t xml:space="preserve">“Reporte Año 2018.pdf”: </w:t>
      </w:r>
      <w:r w:rsidRPr="006E41B9">
        <w:rPr>
          <w:rFonts w:ascii="Palatino Linotype" w:hAnsi="Palatino Linotype" w:cs="Arial"/>
        </w:rPr>
        <w:t>documento constante de ciento veintidós fojas útiles, por medio del cual se remite el programa de acciones para el desarrollo 2018 al 2022; para ejemplificar el contenido, se insertan las siguientes ilustraciones:</w:t>
      </w:r>
    </w:p>
    <w:p w14:paraId="2CF7555A" w14:textId="5DAF0745" w:rsidR="00DE6B11" w:rsidRPr="006E41B9" w:rsidRDefault="00DE6B11" w:rsidP="00DE6B11">
      <w:pPr>
        <w:widowControl w:val="0"/>
        <w:autoSpaceDE w:val="0"/>
        <w:autoSpaceDN w:val="0"/>
        <w:adjustRightInd w:val="0"/>
        <w:spacing w:line="360" w:lineRule="auto"/>
        <w:jc w:val="both"/>
        <w:rPr>
          <w:rFonts w:ascii="Palatino Linotype" w:eastAsia="Palatino Linotype" w:hAnsi="Palatino Linotype" w:cs="Palatino Linotype"/>
          <w:i/>
        </w:rPr>
      </w:pPr>
      <w:r w:rsidRPr="006E41B9">
        <w:rPr>
          <w:noProof/>
          <w:lang w:eastAsia="es-MX"/>
        </w:rPr>
        <w:drawing>
          <wp:inline distT="0" distB="0" distL="0" distR="0" wp14:anchorId="1EB6D190" wp14:editId="6671362D">
            <wp:extent cx="5791835" cy="3305175"/>
            <wp:effectExtent l="0" t="0" r="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91835" cy="3305175"/>
                    </a:xfrm>
                    <a:prstGeom prst="rect">
                      <a:avLst/>
                    </a:prstGeom>
                  </pic:spPr>
                </pic:pic>
              </a:graphicData>
            </a:graphic>
          </wp:inline>
        </w:drawing>
      </w:r>
    </w:p>
    <w:p w14:paraId="2792179E" w14:textId="7650903B" w:rsidR="00DE6B11" w:rsidRPr="006E41B9" w:rsidRDefault="00DE6B11" w:rsidP="00BE5333">
      <w:pPr>
        <w:widowControl w:val="0"/>
        <w:autoSpaceDE w:val="0"/>
        <w:autoSpaceDN w:val="0"/>
        <w:adjustRightInd w:val="0"/>
        <w:spacing w:line="360" w:lineRule="auto"/>
        <w:jc w:val="both"/>
        <w:rPr>
          <w:rFonts w:ascii="Palatino Linotype" w:eastAsia="Palatino Linotype" w:hAnsi="Palatino Linotype" w:cs="Palatino Linotype"/>
        </w:rPr>
      </w:pPr>
      <w:r w:rsidRPr="006E41B9">
        <w:rPr>
          <w:noProof/>
          <w:lang w:eastAsia="es-MX"/>
        </w:rPr>
        <w:drawing>
          <wp:inline distT="0" distB="0" distL="0" distR="0" wp14:anchorId="0BBA168F" wp14:editId="5AFEC70C">
            <wp:extent cx="5791835" cy="2943225"/>
            <wp:effectExtent l="0" t="0" r="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91835" cy="2943225"/>
                    </a:xfrm>
                    <a:prstGeom prst="rect">
                      <a:avLst/>
                    </a:prstGeom>
                  </pic:spPr>
                </pic:pic>
              </a:graphicData>
            </a:graphic>
          </wp:inline>
        </w:drawing>
      </w:r>
    </w:p>
    <w:p w14:paraId="2AA0CB89" w14:textId="53491491" w:rsidR="00DE6B11" w:rsidRPr="006E41B9" w:rsidRDefault="00273CBA" w:rsidP="00273CBA">
      <w:pPr>
        <w:pStyle w:val="Prrafodelista"/>
        <w:widowControl w:val="0"/>
        <w:numPr>
          <w:ilvl w:val="0"/>
          <w:numId w:val="20"/>
        </w:numPr>
        <w:autoSpaceDE w:val="0"/>
        <w:autoSpaceDN w:val="0"/>
        <w:adjustRightInd w:val="0"/>
        <w:spacing w:line="360" w:lineRule="auto"/>
        <w:jc w:val="both"/>
        <w:rPr>
          <w:rFonts w:ascii="Palatino Linotype" w:eastAsia="Palatino Linotype" w:hAnsi="Palatino Linotype" w:cs="Palatino Linotype"/>
          <w:i/>
        </w:rPr>
      </w:pPr>
      <w:r w:rsidRPr="006E41B9">
        <w:rPr>
          <w:rFonts w:ascii="Palatino Linotype" w:eastAsia="Palatino Linotype" w:hAnsi="Palatino Linotype" w:cs="Palatino Linotype"/>
          <w:i/>
        </w:rPr>
        <w:t>“Reporte Año 2021.pdf”:</w:t>
      </w:r>
      <w:r w:rsidRPr="006E41B9">
        <w:rPr>
          <w:rFonts w:ascii="Palatino Linotype" w:eastAsia="Palatino Linotype" w:hAnsi="Palatino Linotype" w:cs="Palatino Linotype"/>
        </w:rPr>
        <w:t xml:space="preserve"> </w:t>
      </w:r>
      <w:r w:rsidRPr="006E41B9">
        <w:rPr>
          <w:rFonts w:ascii="Palatino Linotype" w:hAnsi="Palatino Linotype" w:cs="Arial"/>
        </w:rPr>
        <w:t>documento constante de ochenta y seis fojas útiles, por medio del cual se remite el programa de acciones para el desarrollo 2021 al 2022; para ejemplificar el contenido, se insertan las siguientes ilustraciones:</w:t>
      </w:r>
    </w:p>
    <w:p w14:paraId="75AD1704" w14:textId="51941F44" w:rsidR="00DE6B11" w:rsidRPr="006E41B9" w:rsidRDefault="00273CBA" w:rsidP="00BE5333">
      <w:pPr>
        <w:widowControl w:val="0"/>
        <w:autoSpaceDE w:val="0"/>
        <w:autoSpaceDN w:val="0"/>
        <w:adjustRightInd w:val="0"/>
        <w:spacing w:line="360" w:lineRule="auto"/>
        <w:jc w:val="both"/>
        <w:rPr>
          <w:rFonts w:ascii="Palatino Linotype" w:eastAsia="Palatino Linotype" w:hAnsi="Palatino Linotype" w:cs="Palatino Linotype"/>
        </w:rPr>
      </w:pPr>
      <w:r w:rsidRPr="006E41B9">
        <w:rPr>
          <w:noProof/>
          <w:lang w:eastAsia="es-MX"/>
        </w:rPr>
        <w:drawing>
          <wp:inline distT="0" distB="0" distL="0" distR="0" wp14:anchorId="3A80532A" wp14:editId="7245A2DA">
            <wp:extent cx="5791835" cy="3291840"/>
            <wp:effectExtent l="0" t="0" r="0" b="381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91835" cy="3291840"/>
                    </a:xfrm>
                    <a:prstGeom prst="rect">
                      <a:avLst/>
                    </a:prstGeom>
                  </pic:spPr>
                </pic:pic>
              </a:graphicData>
            </a:graphic>
          </wp:inline>
        </w:drawing>
      </w:r>
    </w:p>
    <w:p w14:paraId="0C58E2E7" w14:textId="776BED5D" w:rsidR="00DE6B11" w:rsidRPr="006E41B9" w:rsidRDefault="00273CBA" w:rsidP="00BE5333">
      <w:pPr>
        <w:widowControl w:val="0"/>
        <w:autoSpaceDE w:val="0"/>
        <w:autoSpaceDN w:val="0"/>
        <w:adjustRightInd w:val="0"/>
        <w:spacing w:line="360" w:lineRule="auto"/>
        <w:jc w:val="both"/>
        <w:rPr>
          <w:rFonts w:ascii="Palatino Linotype" w:eastAsia="Palatino Linotype" w:hAnsi="Palatino Linotype" w:cs="Palatino Linotype"/>
        </w:rPr>
      </w:pPr>
      <w:r w:rsidRPr="006E41B9">
        <w:rPr>
          <w:noProof/>
          <w:lang w:eastAsia="es-MX"/>
        </w:rPr>
        <w:drawing>
          <wp:inline distT="0" distB="0" distL="0" distR="0" wp14:anchorId="027E0552" wp14:editId="613AAB47">
            <wp:extent cx="5791835" cy="2981325"/>
            <wp:effectExtent l="0" t="0" r="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91835" cy="2981325"/>
                    </a:xfrm>
                    <a:prstGeom prst="rect">
                      <a:avLst/>
                    </a:prstGeom>
                  </pic:spPr>
                </pic:pic>
              </a:graphicData>
            </a:graphic>
          </wp:inline>
        </w:drawing>
      </w:r>
    </w:p>
    <w:p w14:paraId="22C9B36A" w14:textId="4AB32676" w:rsidR="00273CBA" w:rsidRPr="006E41B9" w:rsidRDefault="00273CBA" w:rsidP="00273CBA">
      <w:pPr>
        <w:pStyle w:val="Prrafodelista"/>
        <w:widowControl w:val="0"/>
        <w:numPr>
          <w:ilvl w:val="0"/>
          <w:numId w:val="20"/>
        </w:numPr>
        <w:autoSpaceDE w:val="0"/>
        <w:autoSpaceDN w:val="0"/>
        <w:adjustRightInd w:val="0"/>
        <w:spacing w:line="360" w:lineRule="auto"/>
        <w:jc w:val="both"/>
        <w:rPr>
          <w:rFonts w:ascii="Palatino Linotype" w:eastAsia="Palatino Linotype" w:hAnsi="Palatino Linotype" w:cs="Palatino Linotype"/>
          <w:i/>
        </w:rPr>
      </w:pPr>
      <w:r w:rsidRPr="006E41B9">
        <w:rPr>
          <w:rFonts w:ascii="Palatino Linotype" w:eastAsia="Palatino Linotype" w:hAnsi="Palatino Linotype" w:cs="Palatino Linotype"/>
          <w:i/>
        </w:rPr>
        <w:t>“Oficio respuesta 0343-2022.pdf”:</w:t>
      </w:r>
      <w:r w:rsidRPr="006E41B9">
        <w:rPr>
          <w:rFonts w:ascii="Palatino Linotype" w:eastAsia="Palatino Linotype" w:hAnsi="Palatino Linotype" w:cs="Palatino Linotype"/>
        </w:rPr>
        <w:t xml:space="preserve"> </w:t>
      </w:r>
    </w:p>
    <w:p w14:paraId="2EF49D36" w14:textId="07B54CB6" w:rsidR="00273CBA" w:rsidRPr="006E41B9" w:rsidRDefault="00273CBA" w:rsidP="00BE5333">
      <w:pPr>
        <w:widowControl w:val="0"/>
        <w:autoSpaceDE w:val="0"/>
        <w:autoSpaceDN w:val="0"/>
        <w:adjustRightInd w:val="0"/>
        <w:spacing w:line="360" w:lineRule="auto"/>
        <w:jc w:val="both"/>
        <w:rPr>
          <w:rFonts w:ascii="Palatino Linotype" w:eastAsia="Palatino Linotype" w:hAnsi="Palatino Linotype" w:cs="Palatino Linotype"/>
        </w:rPr>
      </w:pPr>
      <w:r w:rsidRPr="006E41B9">
        <w:rPr>
          <w:noProof/>
          <w:lang w:eastAsia="es-MX"/>
        </w:rPr>
        <w:drawing>
          <wp:inline distT="0" distB="0" distL="0" distR="0" wp14:anchorId="514C9CDC" wp14:editId="30E852B7">
            <wp:extent cx="5791835" cy="6962775"/>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91835" cy="6962775"/>
                    </a:xfrm>
                    <a:prstGeom prst="rect">
                      <a:avLst/>
                    </a:prstGeom>
                  </pic:spPr>
                </pic:pic>
              </a:graphicData>
            </a:graphic>
          </wp:inline>
        </w:drawing>
      </w:r>
    </w:p>
    <w:p w14:paraId="793FE0D4" w14:textId="10415AA9" w:rsidR="00273CBA" w:rsidRPr="006E41B9" w:rsidRDefault="009F0F21" w:rsidP="00BE5333">
      <w:pPr>
        <w:widowControl w:val="0"/>
        <w:autoSpaceDE w:val="0"/>
        <w:autoSpaceDN w:val="0"/>
        <w:adjustRightInd w:val="0"/>
        <w:spacing w:line="360" w:lineRule="auto"/>
        <w:jc w:val="both"/>
        <w:rPr>
          <w:rFonts w:ascii="Palatino Linotype" w:eastAsia="Palatino Linotype" w:hAnsi="Palatino Linotype" w:cs="Palatino Linotype"/>
        </w:rPr>
      </w:pPr>
      <w:r w:rsidRPr="006E41B9">
        <w:rPr>
          <w:noProof/>
          <w:lang w:eastAsia="es-MX"/>
        </w:rPr>
        <w:drawing>
          <wp:inline distT="0" distB="0" distL="0" distR="0" wp14:anchorId="363FC921" wp14:editId="1F7284D5">
            <wp:extent cx="5791835" cy="4376420"/>
            <wp:effectExtent l="0" t="0" r="0" b="508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91835" cy="4376420"/>
                    </a:xfrm>
                    <a:prstGeom prst="rect">
                      <a:avLst/>
                    </a:prstGeom>
                  </pic:spPr>
                </pic:pic>
              </a:graphicData>
            </a:graphic>
          </wp:inline>
        </w:drawing>
      </w:r>
    </w:p>
    <w:p w14:paraId="22A11868" w14:textId="77777777" w:rsidR="00273CBA" w:rsidRPr="006E41B9" w:rsidRDefault="00273CBA" w:rsidP="00BE5333">
      <w:pPr>
        <w:widowControl w:val="0"/>
        <w:autoSpaceDE w:val="0"/>
        <w:autoSpaceDN w:val="0"/>
        <w:adjustRightInd w:val="0"/>
        <w:spacing w:line="360" w:lineRule="auto"/>
        <w:jc w:val="both"/>
        <w:rPr>
          <w:rFonts w:ascii="Palatino Linotype" w:eastAsia="Palatino Linotype" w:hAnsi="Palatino Linotype" w:cs="Palatino Linotype"/>
        </w:rPr>
      </w:pPr>
    </w:p>
    <w:p w14:paraId="5BBA04DB" w14:textId="4BB5B610" w:rsidR="009F0F21" w:rsidRPr="006E41B9" w:rsidRDefault="009F0F21" w:rsidP="009F0F21">
      <w:pPr>
        <w:pStyle w:val="Prrafodelista"/>
        <w:widowControl w:val="0"/>
        <w:numPr>
          <w:ilvl w:val="0"/>
          <w:numId w:val="20"/>
        </w:numPr>
        <w:autoSpaceDE w:val="0"/>
        <w:autoSpaceDN w:val="0"/>
        <w:adjustRightInd w:val="0"/>
        <w:spacing w:line="360" w:lineRule="auto"/>
        <w:jc w:val="both"/>
        <w:rPr>
          <w:rFonts w:ascii="Palatino Linotype" w:eastAsia="Palatino Linotype" w:hAnsi="Palatino Linotype" w:cs="Palatino Linotype"/>
          <w:i/>
        </w:rPr>
      </w:pPr>
      <w:r w:rsidRPr="006E41B9">
        <w:rPr>
          <w:rFonts w:ascii="Palatino Linotype" w:eastAsia="Palatino Linotype" w:hAnsi="Palatino Linotype" w:cs="Palatino Linotype"/>
          <w:i/>
        </w:rPr>
        <w:t>“Reporte Año 2020.pdf”:</w:t>
      </w:r>
      <w:r w:rsidR="002A4FCE" w:rsidRPr="006E41B9">
        <w:rPr>
          <w:rFonts w:ascii="Palatino Linotype" w:hAnsi="Palatino Linotype" w:cs="Arial"/>
        </w:rPr>
        <w:t xml:space="preserve"> documento constante de noventa y seis fojas útiles, por medio del cual se remite el programa de acciones para el desarrollo 2020 al 2022; para ejemplificar el contenido, se insertan las siguientes ilustraciones:</w:t>
      </w:r>
    </w:p>
    <w:p w14:paraId="19321D22" w14:textId="7050F14B" w:rsidR="00273CBA" w:rsidRPr="006E41B9" w:rsidRDefault="00273CBA" w:rsidP="00BE5333">
      <w:pPr>
        <w:widowControl w:val="0"/>
        <w:autoSpaceDE w:val="0"/>
        <w:autoSpaceDN w:val="0"/>
        <w:adjustRightInd w:val="0"/>
        <w:spacing w:line="360" w:lineRule="auto"/>
        <w:jc w:val="both"/>
        <w:rPr>
          <w:rFonts w:ascii="Palatino Linotype" w:eastAsia="Palatino Linotype" w:hAnsi="Palatino Linotype" w:cs="Palatino Linotype"/>
        </w:rPr>
      </w:pPr>
    </w:p>
    <w:p w14:paraId="3294628A" w14:textId="2649E6A9" w:rsidR="00273CBA" w:rsidRPr="006E41B9" w:rsidRDefault="002A4FCE" w:rsidP="00BE5333">
      <w:pPr>
        <w:widowControl w:val="0"/>
        <w:autoSpaceDE w:val="0"/>
        <w:autoSpaceDN w:val="0"/>
        <w:adjustRightInd w:val="0"/>
        <w:spacing w:line="360" w:lineRule="auto"/>
        <w:jc w:val="both"/>
        <w:rPr>
          <w:rFonts w:ascii="Palatino Linotype" w:eastAsia="Palatino Linotype" w:hAnsi="Palatino Linotype" w:cs="Palatino Linotype"/>
        </w:rPr>
      </w:pPr>
      <w:r w:rsidRPr="006E41B9">
        <w:rPr>
          <w:noProof/>
          <w:lang w:eastAsia="es-MX"/>
        </w:rPr>
        <w:drawing>
          <wp:inline distT="0" distB="0" distL="0" distR="0" wp14:anchorId="7C22B0D1" wp14:editId="5768816A">
            <wp:extent cx="5791835" cy="3724275"/>
            <wp:effectExtent l="0" t="0" r="0"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91835" cy="3724275"/>
                    </a:xfrm>
                    <a:prstGeom prst="rect">
                      <a:avLst/>
                    </a:prstGeom>
                  </pic:spPr>
                </pic:pic>
              </a:graphicData>
            </a:graphic>
          </wp:inline>
        </w:drawing>
      </w:r>
    </w:p>
    <w:p w14:paraId="01952306" w14:textId="6342A514" w:rsidR="00273CBA" w:rsidRPr="006E41B9" w:rsidRDefault="002A4FCE" w:rsidP="00BE5333">
      <w:pPr>
        <w:widowControl w:val="0"/>
        <w:autoSpaceDE w:val="0"/>
        <w:autoSpaceDN w:val="0"/>
        <w:adjustRightInd w:val="0"/>
        <w:spacing w:line="360" w:lineRule="auto"/>
        <w:jc w:val="both"/>
        <w:rPr>
          <w:rFonts w:ascii="Palatino Linotype" w:eastAsia="Palatino Linotype" w:hAnsi="Palatino Linotype" w:cs="Palatino Linotype"/>
        </w:rPr>
      </w:pPr>
      <w:r w:rsidRPr="006E41B9">
        <w:rPr>
          <w:noProof/>
          <w:lang w:eastAsia="es-MX"/>
        </w:rPr>
        <w:drawing>
          <wp:inline distT="0" distB="0" distL="0" distR="0" wp14:anchorId="0EC3D952" wp14:editId="4D28B5B1">
            <wp:extent cx="5791835" cy="3495675"/>
            <wp:effectExtent l="0" t="0" r="0"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91835" cy="3495675"/>
                    </a:xfrm>
                    <a:prstGeom prst="rect">
                      <a:avLst/>
                    </a:prstGeom>
                  </pic:spPr>
                </pic:pic>
              </a:graphicData>
            </a:graphic>
          </wp:inline>
        </w:drawing>
      </w:r>
    </w:p>
    <w:p w14:paraId="516D5D51" w14:textId="7B70BC09" w:rsidR="00273CBA" w:rsidRPr="006E41B9" w:rsidRDefault="002A4FCE" w:rsidP="002A4FCE">
      <w:pPr>
        <w:pStyle w:val="Prrafodelista"/>
        <w:widowControl w:val="0"/>
        <w:numPr>
          <w:ilvl w:val="0"/>
          <w:numId w:val="20"/>
        </w:numPr>
        <w:autoSpaceDE w:val="0"/>
        <w:autoSpaceDN w:val="0"/>
        <w:adjustRightInd w:val="0"/>
        <w:spacing w:line="360" w:lineRule="auto"/>
        <w:jc w:val="both"/>
        <w:rPr>
          <w:rFonts w:ascii="Palatino Linotype" w:eastAsia="Palatino Linotype" w:hAnsi="Palatino Linotype" w:cs="Palatino Linotype"/>
        </w:rPr>
      </w:pPr>
      <w:r w:rsidRPr="006E41B9">
        <w:rPr>
          <w:rFonts w:ascii="Palatino Linotype" w:eastAsia="Palatino Linotype" w:hAnsi="Palatino Linotype" w:cs="Palatino Linotype"/>
        </w:rPr>
        <w:t>“Reporte Año 2022.pdf”:</w:t>
      </w:r>
      <w:r w:rsidRPr="006E41B9">
        <w:rPr>
          <w:rFonts w:ascii="Palatino Linotype" w:hAnsi="Palatino Linotype" w:cs="Arial"/>
        </w:rPr>
        <w:t xml:space="preserve"> documento constante de </w:t>
      </w:r>
      <w:r w:rsidR="00DC03D5" w:rsidRPr="006E41B9">
        <w:rPr>
          <w:rFonts w:ascii="Palatino Linotype" w:hAnsi="Palatino Linotype" w:cs="Arial"/>
        </w:rPr>
        <w:t>treinta</w:t>
      </w:r>
      <w:r w:rsidRPr="006E41B9">
        <w:rPr>
          <w:rFonts w:ascii="Palatino Linotype" w:hAnsi="Palatino Linotype" w:cs="Arial"/>
        </w:rPr>
        <w:t xml:space="preserve"> y </w:t>
      </w:r>
      <w:r w:rsidR="00DC03D5" w:rsidRPr="006E41B9">
        <w:rPr>
          <w:rFonts w:ascii="Palatino Linotype" w:hAnsi="Palatino Linotype" w:cs="Arial"/>
        </w:rPr>
        <w:t>tres</w:t>
      </w:r>
      <w:r w:rsidRPr="006E41B9">
        <w:rPr>
          <w:rFonts w:ascii="Palatino Linotype" w:hAnsi="Palatino Linotype" w:cs="Arial"/>
        </w:rPr>
        <w:t xml:space="preserve"> fojas útiles, por medio del cual se remite el programa de </w:t>
      </w:r>
      <w:r w:rsidR="00DC03D5" w:rsidRPr="006E41B9">
        <w:rPr>
          <w:rFonts w:ascii="Palatino Linotype" w:hAnsi="Palatino Linotype" w:cs="Arial"/>
        </w:rPr>
        <w:t>acciones para el desarrollo 2022</w:t>
      </w:r>
      <w:r w:rsidRPr="006E41B9">
        <w:rPr>
          <w:rFonts w:ascii="Palatino Linotype" w:hAnsi="Palatino Linotype" w:cs="Arial"/>
        </w:rPr>
        <w:t xml:space="preserve"> al 2022; para ejemplificar el contenido, se insertan las siguientes ilustraciones:</w:t>
      </w:r>
    </w:p>
    <w:p w14:paraId="6BA1D8D9" w14:textId="1DAE48B1" w:rsidR="00273CBA" w:rsidRPr="006E41B9" w:rsidRDefault="00DC03D5" w:rsidP="00BE5333">
      <w:pPr>
        <w:widowControl w:val="0"/>
        <w:autoSpaceDE w:val="0"/>
        <w:autoSpaceDN w:val="0"/>
        <w:adjustRightInd w:val="0"/>
        <w:spacing w:line="360" w:lineRule="auto"/>
        <w:jc w:val="both"/>
        <w:rPr>
          <w:rFonts w:ascii="Palatino Linotype" w:eastAsia="Palatino Linotype" w:hAnsi="Palatino Linotype" w:cs="Palatino Linotype"/>
        </w:rPr>
      </w:pPr>
      <w:r w:rsidRPr="006E41B9">
        <w:rPr>
          <w:noProof/>
          <w:lang w:eastAsia="es-MX"/>
        </w:rPr>
        <w:drawing>
          <wp:inline distT="0" distB="0" distL="0" distR="0" wp14:anchorId="42276F30" wp14:editId="61A8CA36">
            <wp:extent cx="5791835" cy="323977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91835" cy="3239770"/>
                    </a:xfrm>
                    <a:prstGeom prst="rect">
                      <a:avLst/>
                    </a:prstGeom>
                  </pic:spPr>
                </pic:pic>
              </a:graphicData>
            </a:graphic>
          </wp:inline>
        </w:drawing>
      </w:r>
    </w:p>
    <w:p w14:paraId="3B08DBC4" w14:textId="0024F9A9" w:rsidR="00273CBA" w:rsidRPr="006E41B9" w:rsidRDefault="00DC03D5" w:rsidP="00BE5333">
      <w:pPr>
        <w:widowControl w:val="0"/>
        <w:autoSpaceDE w:val="0"/>
        <w:autoSpaceDN w:val="0"/>
        <w:adjustRightInd w:val="0"/>
        <w:spacing w:line="360" w:lineRule="auto"/>
        <w:jc w:val="both"/>
        <w:rPr>
          <w:rFonts w:ascii="Palatino Linotype" w:eastAsia="Palatino Linotype" w:hAnsi="Palatino Linotype" w:cs="Palatino Linotype"/>
        </w:rPr>
      </w:pPr>
      <w:r w:rsidRPr="006E41B9">
        <w:rPr>
          <w:noProof/>
          <w:lang w:eastAsia="es-MX"/>
        </w:rPr>
        <w:drawing>
          <wp:inline distT="0" distB="0" distL="0" distR="0" wp14:anchorId="258A6D90" wp14:editId="1468E44A">
            <wp:extent cx="5791835" cy="1538605"/>
            <wp:effectExtent l="0" t="0" r="0" b="444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91835" cy="1538605"/>
                    </a:xfrm>
                    <a:prstGeom prst="rect">
                      <a:avLst/>
                    </a:prstGeom>
                  </pic:spPr>
                </pic:pic>
              </a:graphicData>
            </a:graphic>
          </wp:inline>
        </w:drawing>
      </w:r>
    </w:p>
    <w:p w14:paraId="5DE3CD6F" w14:textId="77777777" w:rsidR="00273CBA" w:rsidRPr="006E41B9" w:rsidRDefault="00273CBA" w:rsidP="00BE5333">
      <w:pPr>
        <w:widowControl w:val="0"/>
        <w:autoSpaceDE w:val="0"/>
        <w:autoSpaceDN w:val="0"/>
        <w:adjustRightInd w:val="0"/>
        <w:spacing w:line="360" w:lineRule="auto"/>
        <w:jc w:val="both"/>
        <w:rPr>
          <w:rFonts w:ascii="Palatino Linotype" w:eastAsia="Palatino Linotype" w:hAnsi="Palatino Linotype" w:cs="Palatino Linotype"/>
        </w:rPr>
      </w:pPr>
    </w:p>
    <w:p w14:paraId="170AA242" w14:textId="786C270A" w:rsidR="00DC03D5" w:rsidRPr="006E41B9" w:rsidRDefault="00DC03D5" w:rsidP="00DC03D5">
      <w:pPr>
        <w:pStyle w:val="Prrafodelista"/>
        <w:widowControl w:val="0"/>
        <w:numPr>
          <w:ilvl w:val="0"/>
          <w:numId w:val="20"/>
        </w:numPr>
        <w:autoSpaceDE w:val="0"/>
        <w:autoSpaceDN w:val="0"/>
        <w:adjustRightInd w:val="0"/>
        <w:spacing w:line="360" w:lineRule="auto"/>
        <w:jc w:val="both"/>
        <w:rPr>
          <w:rFonts w:ascii="Palatino Linotype" w:eastAsia="Palatino Linotype" w:hAnsi="Palatino Linotype" w:cs="Palatino Linotype"/>
          <w:i/>
        </w:rPr>
      </w:pPr>
      <w:r w:rsidRPr="006E41B9">
        <w:rPr>
          <w:rFonts w:ascii="Palatino Linotype" w:eastAsia="Palatino Linotype" w:hAnsi="Palatino Linotype" w:cs="Palatino Linotype"/>
          <w:i/>
        </w:rPr>
        <w:t xml:space="preserve">“Reporte Año 2019.pdf”: </w:t>
      </w:r>
      <w:r w:rsidRPr="006E41B9">
        <w:rPr>
          <w:rFonts w:ascii="Palatino Linotype" w:hAnsi="Palatino Linotype" w:cs="Arial"/>
        </w:rPr>
        <w:t>documento constante de sesenta y ocho fojas útiles, por medio del cual se remite el programa de acciones para el desarrollo 2019 al 2022; para ejemplificar el contenido, se insertan las siguientes ilustraciones:</w:t>
      </w:r>
    </w:p>
    <w:p w14:paraId="0DFF7A5F" w14:textId="77777777" w:rsidR="00DC03D5" w:rsidRPr="006E41B9" w:rsidRDefault="00DC03D5" w:rsidP="00BE5333">
      <w:pPr>
        <w:widowControl w:val="0"/>
        <w:autoSpaceDE w:val="0"/>
        <w:autoSpaceDN w:val="0"/>
        <w:adjustRightInd w:val="0"/>
        <w:spacing w:line="360" w:lineRule="auto"/>
        <w:jc w:val="both"/>
        <w:rPr>
          <w:rFonts w:ascii="Palatino Linotype" w:eastAsia="Palatino Linotype" w:hAnsi="Palatino Linotype" w:cs="Palatino Linotype"/>
        </w:rPr>
      </w:pPr>
    </w:p>
    <w:p w14:paraId="1D06516D" w14:textId="6472A76B" w:rsidR="00DC03D5" w:rsidRPr="006E41B9" w:rsidRDefault="00DC03D5" w:rsidP="00BE5333">
      <w:pPr>
        <w:widowControl w:val="0"/>
        <w:autoSpaceDE w:val="0"/>
        <w:autoSpaceDN w:val="0"/>
        <w:adjustRightInd w:val="0"/>
        <w:spacing w:line="360" w:lineRule="auto"/>
        <w:jc w:val="both"/>
        <w:rPr>
          <w:rFonts w:ascii="Palatino Linotype" w:eastAsia="Palatino Linotype" w:hAnsi="Palatino Linotype" w:cs="Palatino Linotype"/>
        </w:rPr>
      </w:pPr>
      <w:r w:rsidRPr="006E41B9">
        <w:rPr>
          <w:noProof/>
          <w:lang w:eastAsia="es-MX"/>
        </w:rPr>
        <w:drawing>
          <wp:inline distT="0" distB="0" distL="0" distR="0" wp14:anchorId="1D8D9E1F" wp14:editId="0244CCC3">
            <wp:extent cx="5791835" cy="3724275"/>
            <wp:effectExtent l="0" t="0" r="0"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91835" cy="3724275"/>
                    </a:xfrm>
                    <a:prstGeom prst="rect">
                      <a:avLst/>
                    </a:prstGeom>
                  </pic:spPr>
                </pic:pic>
              </a:graphicData>
            </a:graphic>
          </wp:inline>
        </w:drawing>
      </w:r>
    </w:p>
    <w:p w14:paraId="166E7DF2" w14:textId="499355D3" w:rsidR="00DC03D5" w:rsidRPr="006E41B9" w:rsidRDefault="00DC03D5" w:rsidP="00BE5333">
      <w:pPr>
        <w:widowControl w:val="0"/>
        <w:autoSpaceDE w:val="0"/>
        <w:autoSpaceDN w:val="0"/>
        <w:adjustRightInd w:val="0"/>
        <w:spacing w:line="360" w:lineRule="auto"/>
        <w:jc w:val="both"/>
        <w:rPr>
          <w:rFonts w:ascii="Palatino Linotype" w:eastAsia="Palatino Linotype" w:hAnsi="Palatino Linotype" w:cs="Palatino Linotype"/>
        </w:rPr>
      </w:pPr>
      <w:r w:rsidRPr="006E41B9">
        <w:rPr>
          <w:noProof/>
          <w:lang w:eastAsia="es-MX"/>
        </w:rPr>
        <w:drawing>
          <wp:inline distT="0" distB="0" distL="0" distR="0" wp14:anchorId="34504C74" wp14:editId="20ABFD9B">
            <wp:extent cx="5791835" cy="1895475"/>
            <wp:effectExtent l="0" t="0" r="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91835" cy="1895475"/>
                    </a:xfrm>
                    <a:prstGeom prst="rect">
                      <a:avLst/>
                    </a:prstGeom>
                  </pic:spPr>
                </pic:pic>
              </a:graphicData>
            </a:graphic>
          </wp:inline>
        </w:drawing>
      </w:r>
    </w:p>
    <w:p w14:paraId="27E25AFF" w14:textId="77777777" w:rsidR="00DC03D5" w:rsidRPr="006E41B9" w:rsidRDefault="00DC03D5" w:rsidP="00BE5333">
      <w:pPr>
        <w:widowControl w:val="0"/>
        <w:autoSpaceDE w:val="0"/>
        <w:autoSpaceDN w:val="0"/>
        <w:adjustRightInd w:val="0"/>
        <w:spacing w:line="360" w:lineRule="auto"/>
        <w:jc w:val="both"/>
        <w:rPr>
          <w:rFonts w:ascii="Palatino Linotype" w:eastAsia="Palatino Linotype" w:hAnsi="Palatino Linotype" w:cs="Palatino Linotype"/>
        </w:rPr>
      </w:pPr>
    </w:p>
    <w:p w14:paraId="012CF762" w14:textId="6EA972A6" w:rsidR="0099522F" w:rsidRPr="006E41B9" w:rsidRDefault="00377230" w:rsidP="00377230">
      <w:pPr>
        <w:pStyle w:val="Prrafodelista"/>
        <w:widowControl w:val="0"/>
        <w:numPr>
          <w:ilvl w:val="0"/>
          <w:numId w:val="20"/>
        </w:numPr>
        <w:autoSpaceDE w:val="0"/>
        <w:autoSpaceDN w:val="0"/>
        <w:adjustRightInd w:val="0"/>
        <w:spacing w:line="360" w:lineRule="auto"/>
        <w:jc w:val="both"/>
        <w:rPr>
          <w:rFonts w:ascii="Palatino Linotype" w:eastAsia="Palatino Linotype" w:hAnsi="Palatino Linotype" w:cs="Palatino Linotype"/>
          <w:i/>
        </w:rPr>
      </w:pPr>
      <w:r w:rsidRPr="006E41B9">
        <w:rPr>
          <w:rFonts w:ascii="Palatino Linotype" w:eastAsia="Palatino Linotype" w:hAnsi="Palatino Linotype" w:cs="Palatino Linotype"/>
          <w:i/>
        </w:rPr>
        <w:t xml:space="preserve">“SOLICITUD 51 oficio 1109.pdf”: </w:t>
      </w:r>
    </w:p>
    <w:p w14:paraId="57B00B2A" w14:textId="6C45CEF1" w:rsidR="00377230" w:rsidRPr="006E41B9" w:rsidRDefault="00377230" w:rsidP="00377230">
      <w:pPr>
        <w:widowControl w:val="0"/>
        <w:autoSpaceDE w:val="0"/>
        <w:autoSpaceDN w:val="0"/>
        <w:adjustRightInd w:val="0"/>
        <w:spacing w:line="360" w:lineRule="auto"/>
        <w:jc w:val="both"/>
        <w:rPr>
          <w:rFonts w:ascii="Palatino Linotype" w:eastAsia="Palatino Linotype" w:hAnsi="Palatino Linotype" w:cs="Palatino Linotype"/>
          <w:i/>
        </w:rPr>
      </w:pPr>
    </w:p>
    <w:p w14:paraId="2AD2013B" w14:textId="77777777" w:rsidR="006A071E" w:rsidRPr="006E41B9" w:rsidRDefault="006A071E" w:rsidP="00377230">
      <w:pPr>
        <w:widowControl w:val="0"/>
        <w:autoSpaceDE w:val="0"/>
        <w:autoSpaceDN w:val="0"/>
        <w:adjustRightInd w:val="0"/>
        <w:spacing w:line="360" w:lineRule="auto"/>
        <w:jc w:val="both"/>
        <w:rPr>
          <w:rFonts w:ascii="Palatino Linotype" w:eastAsia="Palatino Linotype" w:hAnsi="Palatino Linotype" w:cs="Palatino Linotype"/>
          <w:i/>
        </w:rPr>
      </w:pPr>
    </w:p>
    <w:p w14:paraId="5585EF07" w14:textId="77777777" w:rsidR="006A071E" w:rsidRPr="006E41B9" w:rsidRDefault="006A071E" w:rsidP="00377230">
      <w:pPr>
        <w:widowControl w:val="0"/>
        <w:autoSpaceDE w:val="0"/>
        <w:autoSpaceDN w:val="0"/>
        <w:adjustRightInd w:val="0"/>
        <w:spacing w:line="360" w:lineRule="auto"/>
        <w:jc w:val="both"/>
        <w:rPr>
          <w:rFonts w:ascii="Palatino Linotype" w:eastAsia="Palatino Linotype" w:hAnsi="Palatino Linotype" w:cs="Palatino Linotype"/>
          <w:i/>
        </w:rPr>
      </w:pPr>
    </w:p>
    <w:p w14:paraId="0E2FBB09" w14:textId="42623A5D" w:rsidR="006A071E" w:rsidRPr="006E41B9" w:rsidRDefault="006A071E" w:rsidP="00377230">
      <w:pPr>
        <w:widowControl w:val="0"/>
        <w:autoSpaceDE w:val="0"/>
        <w:autoSpaceDN w:val="0"/>
        <w:adjustRightInd w:val="0"/>
        <w:spacing w:line="360" w:lineRule="auto"/>
        <w:jc w:val="both"/>
        <w:rPr>
          <w:rFonts w:ascii="Palatino Linotype" w:eastAsia="Palatino Linotype" w:hAnsi="Palatino Linotype" w:cs="Palatino Linotype"/>
          <w:i/>
        </w:rPr>
      </w:pPr>
      <w:r w:rsidRPr="006E41B9">
        <w:rPr>
          <w:noProof/>
          <w:lang w:eastAsia="es-MX"/>
        </w:rPr>
        <w:drawing>
          <wp:inline distT="0" distB="0" distL="0" distR="0" wp14:anchorId="4D65DE19" wp14:editId="6A95BF80">
            <wp:extent cx="5791835" cy="6990715"/>
            <wp:effectExtent l="0" t="0" r="0" b="63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91835" cy="6990715"/>
                    </a:xfrm>
                    <a:prstGeom prst="rect">
                      <a:avLst/>
                    </a:prstGeom>
                  </pic:spPr>
                </pic:pic>
              </a:graphicData>
            </a:graphic>
          </wp:inline>
        </w:drawing>
      </w:r>
    </w:p>
    <w:p w14:paraId="351B1670" w14:textId="29BB071B" w:rsidR="0099522F" w:rsidRPr="006E41B9" w:rsidRDefault="00BB272B" w:rsidP="00BE5333">
      <w:pPr>
        <w:widowControl w:val="0"/>
        <w:autoSpaceDE w:val="0"/>
        <w:autoSpaceDN w:val="0"/>
        <w:adjustRightInd w:val="0"/>
        <w:spacing w:line="360" w:lineRule="auto"/>
        <w:jc w:val="both"/>
        <w:rPr>
          <w:rFonts w:ascii="Palatino Linotype" w:eastAsia="Palatino Linotype" w:hAnsi="Palatino Linotype" w:cs="Palatino Linotype"/>
        </w:rPr>
      </w:pPr>
      <w:r w:rsidRPr="006E41B9">
        <w:rPr>
          <w:noProof/>
          <w:lang w:eastAsia="es-MX"/>
        </w:rPr>
        <w:drawing>
          <wp:inline distT="0" distB="0" distL="0" distR="0" wp14:anchorId="070C5680" wp14:editId="349312B1">
            <wp:extent cx="5791835" cy="7305675"/>
            <wp:effectExtent l="0" t="0" r="0" b="952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91835" cy="7305675"/>
                    </a:xfrm>
                    <a:prstGeom prst="rect">
                      <a:avLst/>
                    </a:prstGeom>
                  </pic:spPr>
                </pic:pic>
              </a:graphicData>
            </a:graphic>
          </wp:inline>
        </w:drawing>
      </w:r>
    </w:p>
    <w:p w14:paraId="18D0CADC" w14:textId="629DE4E9" w:rsidR="00BB272B" w:rsidRPr="006E41B9" w:rsidRDefault="00BB272B" w:rsidP="00BE5333">
      <w:pPr>
        <w:pStyle w:val="Prrafodelista"/>
        <w:widowControl w:val="0"/>
        <w:numPr>
          <w:ilvl w:val="0"/>
          <w:numId w:val="20"/>
        </w:numPr>
        <w:autoSpaceDE w:val="0"/>
        <w:autoSpaceDN w:val="0"/>
        <w:adjustRightInd w:val="0"/>
        <w:spacing w:line="360" w:lineRule="auto"/>
        <w:jc w:val="both"/>
        <w:rPr>
          <w:rFonts w:ascii="Palatino Linotype" w:eastAsia="Palatino Linotype" w:hAnsi="Palatino Linotype" w:cs="Palatino Linotype"/>
          <w:i/>
        </w:rPr>
      </w:pPr>
      <w:r w:rsidRPr="006E41B9">
        <w:rPr>
          <w:rFonts w:ascii="Palatino Linotype" w:eastAsia="Palatino Linotype" w:hAnsi="Palatino Linotype" w:cs="Palatino Linotype"/>
          <w:i/>
        </w:rPr>
        <w:t xml:space="preserve">“aneo 3 oficio 1109.pdf”: </w:t>
      </w:r>
    </w:p>
    <w:p w14:paraId="1D030E73" w14:textId="2EBD1C35" w:rsidR="00BB272B" w:rsidRPr="006E41B9" w:rsidRDefault="00BB272B" w:rsidP="00BE5333">
      <w:pPr>
        <w:widowControl w:val="0"/>
        <w:autoSpaceDE w:val="0"/>
        <w:autoSpaceDN w:val="0"/>
        <w:adjustRightInd w:val="0"/>
        <w:spacing w:line="360" w:lineRule="auto"/>
        <w:jc w:val="both"/>
        <w:rPr>
          <w:rFonts w:ascii="Palatino Linotype" w:eastAsia="Palatino Linotype" w:hAnsi="Palatino Linotype" w:cs="Palatino Linotype"/>
        </w:rPr>
      </w:pPr>
      <w:r w:rsidRPr="006E41B9">
        <w:rPr>
          <w:noProof/>
          <w:lang w:eastAsia="es-MX"/>
        </w:rPr>
        <w:drawing>
          <wp:inline distT="0" distB="0" distL="0" distR="0" wp14:anchorId="27EFDEAB" wp14:editId="62DD4277">
            <wp:extent cx="5791835" cy="6677025"/>
            <wp:effectExtent l="0" t="0" r="0"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91835" cy="6677025"/>
                    </a:xfrm>
                    <a:prstGeom prst="rect">
                      <a:avLst/>
                    </a:prstGeom>
                  </pic:spPr>
                </pic:pic>
              </a:graphicData>
            </a:graphic>
          </wp:inline>
        </w:drawing>
      </w:r>
    </w:p>
    <w:p w14:paraId="194E11EB" w14:textId="77777777" w:rsidR="00BB272B" w:rsidRPr="006E41B9" w:rsidRDefault="00BB272B" w:rsidP="00BE5333">
      <w:pPr>
        <w:widowControl w:val="0"/>
        <w:autoSpaceDE w:val="0"/>
        <w:autoSpaceDN w:val="0"/>
        <w:adjustRightInd w:val="0"/>
        <w:spacing w:line="360" w:lineRule="auto"/>
        <w:jc w:val="both"/>
        <w:rPr>
          <w:rFonts w:ascii="Palatino Linotype" w:eastAsia="Palatino Linotype" w:hAnsi="Palatino Linotype" w:cs="Palatino Linotype"/>
        </w:rPr>
      </w:pPr>
    </w:p>
    <w:p w14:paraId="5D4BA985" w14:textId="061BA0C1" w:rsidR="00BB272B" w:rsidRPr="006E41B9" w:rsidRDefault="00BB272B" w:rsidP="00BB272B">
      <w:pPr>
        <w:pStyle w:val="Prrafodelista"/>
        <w:widowControl w:val="0"/>
        <w:numPr>
          <w:ilvl w:val="0"/>
          <w:numId w:val="20"/>
        </w:numPr>
        <w:autoSpaceDE w:val="0"/>
        <w:autoSpaceDN w:val="0"/>
        <w:adjustRightInd w:val="0"/>
        <w:spacing w:line="360" w:lineRule="auto"/>
        <w:jc w:val="both"/>
        <w:rPr>
          <w:rFonts w:ascii="Palatino Linotype" w:eastAsia="Palatino Linotype" w:hAnsi="Palatino Linotype" w:cs="Palatino Linotype"/>
        </w:rPr>
      </w:pPr>
      <w:r w:rsidRPr="006E41B9">
        <w:rPr>
          <w:rFonts w:ascii="Palatino Linotype" w:eastAsia="Palatino Linotype" w:hAnsi="Palatino Linotype" w:cs="Palatino Linotype"/>
          <w:i/>
        </w:rPr>
        <w:t>“anexo 2 oficio 1109.pdf</w:t>
      </w:r>
      <w:r w:rsidRPr="006E41B9">
        <w:rPr>
          <w:rFonts w:ascii="Palatino Linotype" w:eastAsia="Palatino Linotype" w:hAnsi="Palatino Linotype" w:cs="Palatino Linotype"/>
        </w:rPr>
        <w:t xml:space="preserve">”: </w:t>
      </w:r>
    </w:p>
    <w:p w14:paraId="3AB32870" w14:textId="3AA62501" w:rsidR="00BB272B" w:rsidRPr="006E41B9" w:rsidRDefault="00BB272B" w:rsidP="00BE5333">
      <w:pPr>
        <w:widowControl w:val="0"/>
        <w:autoSpaceDE w:val="0"/>
        <w:autoSpaceDN w:val="0"/>
        <w:adjustRightInd w:val="0"/>
        <w:spacing w:line="360" w:lineRule="auto"/>
        <w:jc w:val="both"/>
        <w:rPr>
          <w:rFonts w:ascii="Palatino Linotype" w:eastAsia="Palatino Linotype" w:hAnsi="Palatino Linotype" w:cs="Palatino Linotype"/>
        </w:rPr>
      </w:pPr>
      <w:r w:rsidRPr="006E41B9">
        <w:rPr>
          <w:noProof/>
          <w:lang w:eastAsia="es-MX"/>
        </w:rPr>
        <w:drawing>
          <wp:inline distT="0" distB="0" distL="0" distR="0" wp14:anchorId="12E67A7F" wp14:editId="1C6AF7E9">
            <wp:extent cx="5791835" cy="699135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91835" cy="6991350"/>
                    </a:xfrm>
                    <a:prstGeom prst="rect">
                      <a:avLst/>
                    </a:prstGeom>
                  </pic:spPr>
                </pic:pic>
              </a:graphicData>
            </a:graphic>
          </wp:inline>
        </w:drawing>
      </w:r>
    </w:p>
    <w:p w14:paraId="4EB55A8B" w14:textId="77FB8E17" w:rsidR="00BB272B" w:rsidRPr="006E41B9" w:rsidRDefault="00BB272B" w:rsidP="00BB272B">
      <w:pPr>
        <w:pStyle w:val="Prrafodelista"/>
        <w:widowControl w:val="0"/>
        <w:numPr>
          <w:ilvl w:val="0"/>
          <w:numId w:val="20"/>
        </w:numPr>
        <w:autoSpaceDE w:val="0"/>
        <w:autoSpaceDN w:val="0"/>
        <w:adjustRightInd w:val="0"/>
        <w:spacing w:line="360" w:lineRule="auto"/>
        <w:jc w:val="both"/>
        <w:rPr>
          <w:rFonts w:ascii="Palatino Linotype" w:eastAsia="Palatino Linotype" w:hAnsi="Palatino Linotype" w:cs="Palatino Linotype"/>
          <w:i/>
        </w:rPr>
      </w:pPr>
      <w:r w:rsidRPr="006E41B9">
        <w:rPr>
          <w:rFonts w:ascii="Palatino Linotype" w:eastAsia="Palatino Linotype" w:hAnsi="Palatino Linotype" w:cs="Palatino Linotype"/>
          <w:i/>
        </w:rPr>
        <w:t>“anexo 1 oficio 1109.pdf”</w:t>
      </w:r>
      <w:r w:rsidRPr="006E41B9">
        <w:rPr>
          <w:rFonts w:ascii="Palatino Linotype" w:eastAsia="Palatino Linotype" w:hAnsi="Palatino Linotype" w:cs="Palatino Linotype"/>
        </w:rPr>
        <w:t>:</w:t>
      </w:r>
    </w:p>
    <w:p w14:paraId="63122A6D" w14:textId="79694A00" w:rsidR="00BB272B" w:rsidRPr="006E41B9" w:rsidRDefault="00BB272B" w:rsidP="00BE5333">
      <w:pPr>
        <w:widowControl w:val="0"/>
        <w:autoSpaceDE w:val="0"/>
        <w:autoSpaceDN w:val="0"/>
        <w:adjustRightInd w:val="0"/>
        <w:spacing w:line="360" w:lineRule="auto"/>
        <w:jc w:val="both"/>
        <w:rPr>
          <w:rFonts w:ascii="Palatino Linotype" w:eastAsia="Palatino Linotype" w:hAnsi="Palatino Linotype" w:cs="Palatino Linotype"/>
        </w:rPr>
      </w:pPr>
      <w:r w:rsidRPr="006E41B9">
        <w:rPr>
          <w:noProof/>
          <w:lang w:eastAsia="es-MX"/>
        </w:rPr>
        <w:drawing>
          <wp:inline distT="0" distB="0" distL="0" distR="0" wp14:anchorId="5748DB28" wp14:editId="0A9522BF">
            <wp:extent cx="5791835" cy="223393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91835" cy="2233930"/>
                    </a:xfrm>
                    <a:prstGeom prst="rect">
                      <a:avLst/>
                    </a:prstGeom>
                  </pic:spPr>
                </pic:pic>
              </a:graphicData>
            </a:graphic>
          </wp:inline>
        </w:drawing>
      </w:r>
    </w:p>
    <w:p w14:paraId="1662B52F" w14:textId="77777777" w:rsidR="00BB272B" w:rsidRPr="006E41B9" w:rsidRDefault="00BB272B" w:rsidP="00BE5333">
      <w:pPr>
        <w:widowControl w:val="0"/>
        <w:autoSpaceDE w:val="0"/>
        <w:autoSpaceDN w:val="0"/>
        <w:adjustRightInd w:val="0"/>
        <w:spacing w:line="360" w:lineRule="auto"/>
        <w:jc w:val="both"/>
        <w:rPr>
          <w:rFonts w:ascii="Palatino Linotype" w:eastAsia="Palatino Linotype" w:hAnsi="Palatino Linotype" w:cs="Palatino Linotype"/>
        </w:rPr>
      </w:pPr>
    </w:p>
    <w:p w14:paraId="3C4DBC15" w14:textId="0E2861FC" w:rsidR="00BB272B" w:rsidRPr="006E41B9" w:rsidRDefault="00182F96" w:rsidP="00182F96">
      <w:pPr>
        <w:pStyle w:val="Prrafodelista"/>
        <w:widowControl w:val="0"/>
        <w:numPr>
          <w:ilvl w:val="0"/>
          <w:numId w:val="20"/>
        </w:numPr>
        <w:autoSpaceDE w:val="0"/>
        <w:autoSpaceDN w:val="0"/>
        <w:adjustRightInd w:val="0"/>
        <w:spacing w:line="360" w:lineRule="auto"/>
        <w:jc w:val="both"/>
        <w:rPr>
          <w:rFonts w:ascii="Palatino Linotype" w:eastAsia="Palatino Linotype" w:hAnsi="Palatino Linotype" w:cs="Palatino Linotype"/>
        </w:rPr>
      </w:pPr>
      <w:r w:rsidRPr="006E41B9">
        <w:rPr>
          <w:rFonts w:ascii="Palatino Linotype" w:eastAsia="Palatino Linotype" w:hAnsi="Palatino Linotype" w:cs="Palatino Linotype"/>
        </w:rPr>
        <w:t xml:space="preserve">“28a. sesión extraordinaria 2022.pdf”: </w:t>
      </w:r>
    </w:p>
    <w:p w14:paraId="41498CC1" w14:textId="0C63E51A" w:rsidR="00135D24" w:rsidRPr="006E41B9" w:rsidRDefault="00135D24" w:rsidP="00135D24">
      <w:pPr>
        <w:widowControl w:val="0"/>
        <w:autoSpaceDE w:val="0"/>
        <w:autoSpaceDN w:val="0"/>
        <w:adjustRightInd w:val="0"/>
        <w:spacing w:line="360" w:lineRule="auto"/>
        <w:ind w:left="360"/>
        <w:jc w:val="both"/>
        <w:rPr>
          <w:rFonts w:ascii="Palatino Linotype" w:eastAsia="Palatino Linotype" w:hAnsi="Palatino Linotype" w:cs="Palatino Linotype"/>
        </w:rPr>
      </w:pPr>
      <w:r w:rsidRPr="006E41B9">
        <w:rPr>
          <w:noProof/>
          <w:lang w:eastAsia="es-MX"/>
        </w:rPr>
        <w:drawing>
          <wp:inline distT="0" distB="0" distL="0" distR="0" wp14:anchorId="6F58C712" wp14:editId="21A48A16">
            <wp:extent cx="5791835" cy="4105275"/>
            <wp:effectExtent l="0" t="0" r="0"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91835" cy="4105275"/>
                    </a:xfrm>
                    <a:prstGeom prst="rect">
                      <a:avLst/>
                    </a:prstGeom>
                  </pic:spPr>
                </pic:pic>
              </a:graphicData>
            </a:graphic>
          </wp:inline>
        </w:drawing>
      </w:r>
    </w:p>
    <w:p w14:paraId="5BD2428C" w14:textId="6694EB07" w:rsidR="00182F96" w:rsidRPr="006E41B9" w:rsidRDefault="00135D24" w:rsidP="00182F96">
      <w:pPr>
        <w:widowControl w:val="0"/>
        <w:autoSpaceDE w:val="0"/>
        <w:autoSpaceDN w:val="0"/>
        <w:adjustRightInd w:val="0"/>
        <w:spacing w:line="360" w:lineRule="auto"/>
        <w:jc w:val="both"/>
        <w:rPr>
          <w:rFonts w:ascii="Palatino Linotype" w:eastAsia="Palatino Linotype" w:hAnsi="Palatino Linotype" w:cs="Palatino Linotype"/>
        </w:rPr>
      </w:pPr>
      <w:r w:rsidRPr="006E41B9">
        <w:rPr>
          <w:noProof/>
          <w:lang w:eastAsia="es-MX"/>
        </w:rPr>
        <w:drawing>
          <wp:inline distT="0" distB="0" distL="0" distR="0" wp14:anchorId="3BD504CF" wp14:editId="78FB9520">
            <wp:extent cx="5791835" cy="714375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91835" cy="7143750"/>
                    </a:xfrm>
                    <a:prstGeom prst="rect">
                      <a:avLst/>
                    </a:prstGeom>
                  </pic:spPr>
                </pic:pic>
              </a:graphicData>
            </a:graphic>
          </wp:inline>
        </w:drawing>
      </w:r>
    </w:p>
    <w:p w14:paraId="2C4FCA0E" w14:textId="72FB4D57" w:rsidR="00182F96" w:rsidRPr="006E41B9" w:rsidRDefault="00F56445" w:rsidP="00182F96">
      <w:pPr>
        <w:widowControl w:val="0"/>
        <w:autoSpaceDE w:val="0"/>
        <w:autoSpaceDN w:val="0"/>
        <w:adjustRightInd w:val="0"/>
        <w:spacing w:line="360" w:lineRule="auto"/>
        <w:jc w:val="both"/>
        <w:rPr>
          <w:rFonts w:ascii="Palatino Linotype" w:eastAsia="Palatino Linotype" w:hAnsi="Palatino Linotype" w:cs="Palatino Linotype"/>
        </w:rPr>
      </w:pPr>
      <w:r w:rsidRPr="006E41B9">
        <w:rPr>
          <w:noProof/>
          <w:lang w:eastAsia="es-MX"/>
        </w:rPr>
        <w:drawing>
          <wp:inline distT="0" distB="0" distL="0" distR="0" wp14:anchorId="2DD2E5E3" wp14:editId="1DE2768B">
            <wp:extent cx="5791835" cy="6464935"/>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91835" cy="6464935"/>
                    </a:xfrm>
                    <a:prstGeom prst="rect">
                      <a:avLst/>
                    </a:prstGeom>
                  </pic:spPr>
                </pic:pic>
              </a:graphicData>
            </a:graphic>
          </wp:inline>
        </w:drawing>
      </w:r>
    </w:p>
    <w:p w14:paraId="0C0742B9" w14:textId="77777777" w:rsidR="00182F96" w:rsidRPr="006E41B9" w:rsidRDefault="00182F96" w:rsidP="00182F96">
      <w:pPr>
        <w:widowControl w:val="0"/>
        <w:autoSpaceDE w:val="0"/>
        <w:autoSpaceDN w:val="0"/>
        <w:adjustRightInd w:val="0"/>
        <w:spacing w:line="360" w:lineRule="auto"/>
        <w:jc w:val="both"/>
        <w:rPr>
          <w:rFonts w:ascii="Palatino Linotype" w:eastAsia="Palatino Linotype" w:hAnsi="Palatino Linotype" w:cs="Palatino Linotype"/>
        </w:rPr>
      </w:pPr>
    </w:p>
    <w:p w14:paraId="0D975933" w14:textId="70BFA192" w:rsidR="00182F96" w:rsidRPr="006E41B9" w:rsidRDefault="00F56445" w:rsidP="00182F96">
      <w:pPr>
        <w:widowControl w:val="0"/>
        <w:autoSpaceDE w:val="0"/>
        <w:autoSpaceDN w:val="0"/>
        <w:adjustRightInd w:val="0"/>
        <w:spacing w:line="360" w:lineRule="auto"/>
        <w:jc w:val="both"/>
        <w:rPr>
          <w:rFonts w:ascii="Palatino Linotype" w:eastAsia="Palatino Linotype" w:hAnsi="Palatino Linotype" w:cs="Palatino Linotype"/>
        </w:rPr>
      </w:pPr>
      <w:r w:rsidRPr="006E41B9">
        <w:rPr>
          <w:noProof/>
          <w:lang w:eastAsia="es-MX"/>
        </w:rPr>
        <w:drawing>
          <wp:inline distT="0" distB="0" distL="0" distR="0" wp14:anchorId="02A6478B" wp14:editId="3C627C78">
            <wp:extent cx="5791835" cy="4124325"/>
            <wp:effectExtent l="0" t="0" r="0" b="95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91835" cy="4124325"/>
                    </a:xfrm>
                    <a:prstGeom prst="rect">
                      <a:avLst/>
                    </a:prstGeom>
                  </pic:spPr>
                </pic:pic>
              </a:graphicData>
            </a:graphic>
          </wp:inline>
        </w:drawing>
      </w:r>
    </w:p>
    <w:p w14:paraId="0245B087" w14:textId="6885A824" w:rsidR="00182F96" w:rsidRPr="006E41B9" w:rsidRDefault="00F56445" w:rsidP="00182F96">
      <w:pPr>
        <w:widowControl w:val="0"/>
        <w:autoSpaceDE w:val="0"/>
        <w:autoSpaceDN w:val="0"/>
        <w:adjustRightInd w:val="0"/>
        <w:spacing w:line="360" w:lineRule="auto"/>
        <w:jc w:val="both"/>
        <w:rPr>
          <w:rFonts w:ascii="Palatino Linotype" w:eastAsia="Palatino Linotype" w:hAnsi="Palatino Linotype" w:cs="Palatino Linotype"/>
        </w:rPr>
      </w:pPr>
      <w:r w:rsidRPr="006E41B9">
        <w:rPr>
          <w:noProof/>
          <w:lang w:eastAsia="es-MX"/>
        </w:rPr>
        <w:drawing>
          <wp:inline distT="0" distB="0" distL="0" distR="0" wp14:anchorId="6A906530" wp14:editId="3A419EFB">
            <wp:extent cx="5791835" cy="3057525"/>
            <wp:effectExtent l="0" t="0" r="0"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91835" cy="3057525"/>
                    </a:xfrm>
                    <a:prstGeom prst="rect">
                      <a:avLst/>
                    </a:prstGeom>
                  </pic:spPr>
                </pic:pic>
              </a:graphicData>
            </a:graphic>
          </wp:inline>
        </w:drawing>
      </w:r>
    </w:p>
    <w:p w14:paraId="0D354C38" w14:textId="010A1C7B" w:rsidR="00BB272B" w:rsidRPr="006E41B9" w:rsidRDefault="00F56445" w:rsidP="00BE5333">
      <w:pPr>
        <w:widowControl w:val="0"/>
        <w:autoSpaceDE w:val="0"/>
        <w:autoSpaceDN w:val="0"/>
        <w:adjustRightInd w:val="0"/>
        <w:spacing w:line="360" w:lineRule="auto"/>
        <w:jc w:val="both"/>
        <w:rPr>
          <w:rFonts w:ascii="Palatino Linotype" w:eastAsia="Palatino Linotype" w:hAnsi="Palatino Linotype" w:cs="Palatino Linotype"/>
        </w:rPr>
      </w:pPr>
      <w:r w:rsidRPr="006E41B9">
        <w:rPr>
          <w:noProof/>
          <w:lang w:eastAsia="es-MX"/>
        </w:rPr>
        <w:drawing>
          <wp:inline distT="0" distB="0" distL="0" distR="0" wp14:anchorId="6B211BC4" wp14:editId="7C69C727">
            <wp:extent cx="5791835" cy="263461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91835" cy="2634615"/>
                    </a:xfrm>
                    <a:prstGeom prst="rect">
                      <a:avLst/>
                    </a:prstGeom>
                  </pic:spPr>
                </pic:pic>
              </a:graphicData>
            </a:graphic>
          </wp:inline>
        </w:drawing>
      </w:r>
    </w:p>
    <w:p w14:paraId="7BF35127" w14:textId="77777777" w:rsidR="00F56445" w:rsidRPr="006E41B9" w:rsidRDefault="00F56445" w:rsidP="00BE5333">
      <w:pPr>
        <w:widowControl w:val="0"/>
        <w:autoSpaceDE w:val="0"/>
        <w:autoSpaceDN w:val="0"/>
        <w:adjustRightInd w:val="0"/>
        <w:spacing w:line="360" w:lineRule="auto"/>
        <w:jc w:val="both"/>
        <w:rPr>
          <w:rFonts w:ascii="Palatino Linotype" w:eastAsia="Palatino Linotype" w:hAnsi="Palatino Linotype" w:cs="Palatino Linotype"/>
        </w:rPr>
      </w:pPr>
    </w:p>
    <w:p w14:paraId="407D4765" w14:textId="1743D924" w:rsidR="00F56445" w:rsidRPr="006E41B9" w:rsidRDefault="00F56445" w:rsidP="00F56445">
      <w:pPr>
        <w:pStyle w:val="Prrafodelista"/>
        <w:widowControl w:val="0"/>
        <w:numPr>
          <w:ilvl w:val="0"/>
          <w:numId w:val="20"/>
        </w:numPr>
        <w:autoSpaceDE w:val="0"/>
        <w:autoSpaceDN w:val="0"/>
        <w:adjustRightInd w:val="0"/>
        <w:spacing w:line="360" w:lineRule="auto"/>
        <w:jc w:val="both"/>
        <w:rPr>
          <w:rFonts w:ascii="Palatino Linotype" w:eastAsia="Palatino Linotype" w:hAnsi="Palatino Linotype" w:cs="Palatino Linotype"/>
          <w:i/>
        </w:rPr>
      </w:pPr>
      <w:r w:rsidRPr="006E41B9">
        <w:rPr>
          <w:rFonts w:ascii="Palatino Linotype" w:eastAsia="Palatino Linotype" w:hAnsi="Palatino Linotype" w:cs="Palatino Linotype"/>
          <w:i/>
        </w:rPr>
        <w:t xml:space="preserve">“Oficio de respuesta 0433_2022.pdf”: </w:t>
      </w:r>
    </w:p>
    <w:p w14:paraId="2128C73C" w14:textId="1FBACE77" w:rsidR="00F56445" w:rsidRPr="006E41B9" w:rsidRDefault="00F56445" w:rsidP="00BE5333">
      <w:pPr>
        <w:widowControl w:val="0"/>
        <w:autoSpaceDE w:val="0"/>
        <w:autoSpaceDN w:val="0"/>
        <w:adjustRightInd w:val="0"/>
        <w:spacing w:line="360" w:lineRule="auto"/>
        <w:jc w:val="both"/>
        <w:rPr>
          <w:rFonts w:ascii="Palatino Linotype" w:eastAsia="Palatino Linotype" w:hAnsi="Palatino Linotype" w:cs="Palatino Linotype"/>
        </w:rPr>
      </w:pPr>
      <w:r w:rsidRPr="006E41B9">
        <w:rPr>
          <w:noProof/>
          <w:lang w:eastAsia="es-MX"/>
        </w:rPr>
        <w:drawing>
          <wp:inline distT="0" distB="0" distL="0" distR="0" wp14:anchorId="5C8F65C0" wp14:editId="0D2F847D">
            <wp:extent cx="5791835" cy="401955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91835" cy="4019550"/>
                    </a:xfrm>
                    <a:prstGeom prst="rect">
                      <a:avLst/>
                    </a:prstGeom>
                  </pic:spPr>
                </pic:pic>
              </a:graphicData>
            </a:graphic>
          </wp:inline>
        </w:drawing>
      </w:r>
    </w:p>
    <w:p w14:paraId="346FFE99" w14:textId="711C03EB" w:rsidR="00F56445" w:rsidRPr="006E41B9" w:rsidRDefault="00F90CB5" w:rsidP="00BE5333">
      <w:pPr>
        <w:widowControl w:val="0"/>
        <w:autoSpaceDE w:val="0"/>
        <w:autoSpaceDN w:val="0"/>
        <w:adjustRightInd w:val="0"/>
        <w:spacing w:line="360" w:lineRule="auto"/>
        <w:jc w:val="both"/>
        <w:rPr>
          <w:rFonts w:ascii="Palatino Linotype" w:eastAsia="Palatino Linotype" w:hAnsi="Palatino Linotype" w:cs="Palatino Linotype"/>
        </w:rPr>
      </w:pPr>
      <w:r w:rsidRPr="006E41B9">
        <w:rPr>
          <w:noProof/>
          <w:lang w:eastAsia="es-MX"/>
        </w:rPr>
        <w:drawing>
          <wp:inline distT="0" distB="0" distL="0" distR="0" wp14:anchorId="5ACF4475" wp14:editId="218747A5">
            <wp:extent cx="5791835" cy="72390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91835" cy="7239000"/>
                    </a:xfrm>
                    <a:prstGeom prst="rect">
                      <a:avLst/>
                    </a:prstGeom>
                  </pic:spPr>
                </pic:pic>
              </a:graphicData>
            </a:graphic>
          </wp:inline>
        </w:drawing>
      </w:r>
    </w:p>
    <w:p w14:paraId="5DD4490D" w14:textId="6236228E" w:rsidR="00E24554" w:rsidRPr="006E41B9" w:rsidRDefault="00F90CB5" w:rsidP="00BE5333">
      <w:pPr>
        <w:widowControl w:val="0"/>
        <w:autoSpaceDE w:val="0"/>
        <w:autoSpaceDN w:val="0"/>
        <w:adjustRightInd w:val="0"/>
        <w:spacing w:line="360" w:lineRule="auto"/>
        <w:jc w:val="both"/>
        <w:rPr>
          <w:rFonts w:ascii="Palatino Linotype" w:eastAsia="Palatino Linotype" w:hAnsi="Palatino Linotype" w:cs="Palatino Linotype"/>
        </w:rPr>
      </w:pPr>
      <w:r w:rsidRPr="006E41B9">
        <w:rPr>
          <w:noProof/>
          <w:lang w:eastAsia="es-MX"/>
        </w:rPr>
        <w:drawing>
          <wp:inline distT="0" distB="0" distL="0" distR="0" wp14:anchorId="661DAB9A" wp14:editId="710B868F">
            <wp:extent cx="5791835" cy="7248525"/>
            <wp:effectExtent l="0" t="0" r="0" b="95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91835" cy="7248525"/>
                    </a:xfrm>
                    <a:prstGeom prst="rect">
                      <a:avLst/>
                    </a:prstGeom>
                  </pic:spPr>
                </pic:pic>
              </a:graphicData>
            </a:graphic>
          </wp:inline>
        </w:drawing>
      </w:r>
    </w:p>
    <w:p w14:paraId="340355D5" w14:textId="62F02D4D" w:rsidR="00E24554" w:rsidRPr="006E41B9" w:rsidRDefault="002D1E19" w:rsidP="00BE5333">
      <w:pPr>
        <w:widowControl w:val="0"/>
        <w:autoSpaceDE w:val="0"/>
        <w:autoSpaceDN w:val="0"/>
        <w:adjustRightInd w:val="0"/>
        <w:spacing w:line="360" w:lineRule="auto"/>
        <w:jc w:val="both"/>
        <w:rPr>
          <w:rFonts w:ascii="Palatino Linotype" w:eastAsia="Palatino Linotype" w:hAnsi="Palatino Linotype" w:cs="Palatino Linotype"/>
        </w:rPr>
      </w:pPr>
      <w:r w:rsidRPr="006E41B9">
        <w:rPr>
          <w:noProof/>
          <w:lang w:eastAsia="es-MX"/>
        </w:rPr>
        <w:drawing>
          <wp:inline distT="0" distB="0" distL="0" distR="0" wp14:anchorId="3306D072" wp14:editId="49688F30">
            <wp:extent cx="5791835" cy="535559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91835" cy="5355590"/>
                    </a:xfrm>
                    <a:prstGeom prst="rect">
                      <a:avLst/>
                    </a:prstGeom>
                  </pic:spPr>
                </pic:pic>
              </a:graphicData>
            </a:graphic>
          </wp:inline>
        </w:drawing>
      </w:r>
    </w:p>
    <w:p w14:paraId="7F00AB9C" w14:textId="6C08A20B" w:rsidR="00E24554" w:rsidRPr="006E41B9" w:rsidRDefault="002D1E19" w:rsidP="00BE5333">
      <w:pPr>
        <w:widowControl w:val="0"/>
        <w:autoSpaceDE w:val="0"/>
        <w:autoSpaceDN w:val="0"/>
        <w:adjustRightInd w:val="0"/>
        <w:spacing w:line="360" w:lineRule="auto"/>
        <w:jc w:val="both"/>
        <w:rPr>
          <w:rFonts w:ascii="Palatino Linotype" w:eastAsia="Palatino Linotype" w:hAnsi="Palatino Linotype" w:cs="Palatino Linotype"/>
        </w:rPr>
      </w:pPr>
      <w:r w:rsidRPr="006E41B9">
        <w:rPr>
          <w:noProof/>
          <w:lang w:eastAsia="es-MX"/>
        </w:rPr>
        <w:drawing>
          <wp:inline distT="0" distB="0" distL="0" distR="0" wp14:anchorId="223D6899" wp14:editId="53D5B562">
            <wp:extent cx="5791835" cy="1838325"/>
            <wp:effectExtent l="0" t="0" r="0" b="952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91835" cy="1838325"/>
                    </a:xfrm>
                    <a:prstGeom prst="rect">
                      <a:avLst/>
                    </a:prstGeom>
                  </pic:spPr>
                </pic:pic>
              </a:graphicData>
            </a:graphic>
          </wp:inline>
        </w:drawing>
      </w:r>
    </w:p>
    <w:p w14:paraId="57C47AB4" w14:textId="4AFE68B1" w:rsidR="00E24554" w:rsidRPr="006E41B9" w:rsidRDefault="009B2F14" w:rsidP="009B2F14">
      <w:pPr>
        <w:pStyle w:val="Prrafodelista"/>
        <w:widowControl w:val="0"/>
        <w:numPr>
          <w:ilvl w:val="0"/>
          <w:numId w:val="20"/>
        </w:numPr>
        <w:autoSpaceDE w:val="0"/>
        <w:autoSpaceDN w:val="0"/>
        <w:adjustRightInd w:val="0"/>
        <w:spacing w:line="360" w:lineRule="auto"/>
        <w:jc w:val="both"/>
        <w:rPr>
          <w:rFonts w:ascii="Palatino Linotype" w:eastAsia="Palatino Linotype" w:hAnsi="Palatino Linotype" w:cs="Palatino Linotype"/>
          <w:i/>
        </w:rPr>
      </w:pPr>
      <w:r w:rsidRPr="006E41B9">
        <w:rPr>
          <w:rFonts w:ascii="Palatino Linotype" w:eastAsia="Palatino Linotype" w:hAnsi="Palatino Linotype" w:cs="Palatino Linotype"/>
          <w:i/>
        </w:rPr>
        <w:t>“27a. sesión extraordinaria 2022.pdf”:</w:t>
      </w:r>
    </w:p>
    <w:p w14:paraId="27A42F1F" w14:textId="7D134770" w:rsidR="00E24554" w:rsidRPr="006E41B9" w:rsidRDefault="009B2F14" w:rsidP="00BE5333">
      <w:pPr>
        <w:widowControl w:val="0"/>
        <w:autoSpaceDE w:val="0"/>
        <w:autoSpaceDN w:val="0"/>
        <w:adjustRightInd w:val="0"/>
        <w:spacing w:line="360" w:lineRule="auto"/>
        <w:jc w:val="both"/>
        <w:rPr>
          <w:rFonts w:ascii="Palatino Linotype" w:eastAsia="Palatino Linotype" w:hAnsi="Palatino Linotype" w:cs="Palatino Linotype"/>
        </w:rPr>
      </w:pPr>
      <w:r w:rsidRPr="006E41B9">
        <w:rPr>
          <w:noProof/>
          <w:lang w:eastAsia="es-MX"/>
        </w:rPr>
        <w:drawing>
          <wp:inline distT="0" distB="0" distL="0" distR="0" wp14:anchorId="67A885BA" wp14:editId="04CF6782">
            <wp:extent cx="5791835" cy="629031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91835" cy="6290310"/>
                    </a:xfrm>
                    <a:prstGeom prst="rect">
                      <a:avLst/>
                    </a:prstGeom>
                  </pic:spPr>
                </pic:pic>
              </a:graphicData>
            </a:graphic>
          </wp:inline>
        </w:drawing>
      </w:r>
    </w:p>
    <w:p w14:paraId="4AF2916E" w14:textId="0CACEEE6" w:rsidR="00BB272B" w:rsidRPr="006E41B9" w:rsidRDefault="00C27B60" w:rsidP="00BE5333">
      <w:pPr>
        <w:widowControl w:val="0"/>
        <w:autoSpaceDE w:val="0"/>
        <w:autoSpaceDN w:val="0"/>
        <w:adjustRightInd w:val="0"/>
        <w:spacing w:line="360" w:lineRule="auto"/>
        <w:jc w:val="both"/>
        <w:rPr>
          <w:rFonts w:ascii="Palatino Linotype" w:eastAsia="Palatino Linotype" w:hAnsi="Palatino Linotype" w:cs="Palatino Linotype"/>
        </w:rPr>
      </w:pPr>
      <w:r w:rsidRPr="006E41B9">
        <w:rPr>
          <w:noProof/>
          <w:lang w:eastAsia="es-MX"/>
        </w:rPr>
        <w:drawing>
          <wp:inline distT="0" distB="0" distL="0" distR="0" wp14:anchorId="6155A5D3" wp14:editId="183CD5D9">
            <wp:extent cx="5791835" cy="6209030"/>
            <wp:effectExtent l="0" t="0" r="0" b="127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91835" cy="6209030"/>
                    </a:xfrm>
                    <a:prstGeom prst="rect">
                      <a:avLst/>
                    </a:prstGeom>
                  </pic:spPr>
                </pic:pic>
              </a:graphicData>
            </a:graphic>
          </wp:inline>
        </w:drawing>
      </w:r>
    </w:p>
    <w:p w14:paraId="70E4A36C" w14:textId="74F927B2" w:rsidR="00C27B60" w:rsidRPr="006E41B9" w:rsidRDefault="00C27B60" w:rsidP="00BE5333">
      <w:pPr>
        <w:widowControl w:val="0"/>
        <w:autoSpaceDE w:val="0"/>
        <w:autoSpaceDN w:val="0"/>
        <w:adjustRightInd w:val="0"/>
        <w:spacing w:line="360" w:lineRule="auto"/>
        <w:jc w:val="both"/>
        <w:rPr>
          <w:rFonts w:ascii="Palatino Linotype" w:eastAsia="Palatino Linotype" w:hAnsi="Palatino Linotype" w:cs="Palatino Linotype"/>
        </w:rPr>
      </w:pPr>
      <w:r w:rsidRPr="006E41B9">
        <w:rPr>
          <w:noProof/>
          <w:lang w:eastAsia="es-MX"/>
        </w:rPr>
        <w:drawing>
          <wp:inline distT="0" distB="0" distL="0" distR="0" wp14:anchorId="1574D493" wp14:editId="41FA28E8">
            <wp:extent cx="5791835" cy="639064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91835" cy="6390640"/>
                    </a:xfrm>
                    <a:prstGeom prst="rect">
                      <a:avLst/>
                    </a:prstGeom>
                  </pic:spPr>
                </pic:pic>
              </a:graphicData>
            </a:graphic>
          </wp:inline>
        </w:drawing>
      </w:r>
    </w:p>
    <w:p w14:paraId="0E5E4BEA" w14:textId="77777777" w:rsidR="00C27B60" w:rsidRPr="006E41B9" w:rsidRDefault="00C27B60" w:rsidP="00BE5333">
      <w:pPr>
        <w:widowControl w:val="0"/>
        <w:autoSpaceDE w:val="0"/>
        <w:autoSpaceDN w:val="0"/>
        <w:adjustRightInd w:val="0"/>
        <w:spacing w:line="360" w:lineRule="auto"/>
        <w:jc w:val="both"/>
        <w:rPr>
          <w:rFonts w:ascii="Palatino Linotype" w:eastAsia="Palatino Linotype" w:hAnsi="Palatino Linotype" w:cs="Palatino Linotype"/>
        </w:rPr>
      </w:pPr>
    </w:p>
    <w:p w14:paraId="52931637" w14:textId="26767B53" w:rsidR="00C27B60" w:rsidRPr="006E41B9" w:rsidRDefault="00FF62CA" w:rsidP="00BE5333">
      <w:pPr>
        <w:widowControl w:val="0"/>
        <w:autoSpaceDE w:val="0"/>
        <w:autoSpaceDN w:val="0"/>
        <w:adjustRightInd w:val="0"/>
        <w:spacing w:line="360" w:lineRule="auto"/>
        <w:jc w:val="both"/>
        <w:rPr>
          <w:rFonts w:ascii="Palatino Linotype" w:eastAsia="Palatino Linotype" w:hAnsi="Palatino Linotype" w:cs="Palatino Linotype"/>
        </w:rPr>
      </w:pPr>
      <w:r w:rsidRPr="006E41B9">
        <w:rPr>
          <w:noProof/>
          <w:lang w:eastAsia="es-MX"/>
        </w:rPr>
        <w:drawing>
          <wp:inline distT="0" distB="0" distL="0" distR="0" wp14:anchorId="2A65D58D" wp14:editId="0BF5F4DC">
            <wp:extent cx="5543550" cy="461010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543550" cy="4610100"/>
                    </a:xfrm>
                    <a:prstGeom prst="rect">
                      <a:avLst/>
                    </a:prstGeom>
                  </pic:spPr>
                </pic:pic>
              </a:graphicData>
            </a:graphic>
          </wp:inline>
        </w:drawing>
      </w:r>
    </w:p>
    <w:p w14:paraId="6FC81D62" w14:textId="1D9FA5ED" w:rsidR="00C27B60" w:rsidRPr="006E41B9" w:rsidRDefault="00FF62CA" w:rsidP="00BE5333">
      <w:pPr>
        <w:widowControl w:val="0"/>
        <w:autoSpaceDE w:val="0"/>
        <w:autoSpaceDN w:val="0"/>
        <w:adjustRightInd w:val="0"/>
        <w:spacing w:line="360" w:lineRule="auto"/>
        <w:jc w:val="both"/>
        <w:rPr>
          <w:rFonts w:ascii="Palatino Linotype" w:eastAsia="Palatino Linotype" w:hAnsi="Palatino Linotype" w:cs="Palatino Linotype"/>
        </w:rPr>
      </w:pPr>
      <w:r w:rsidRPr="006E41B9">
        <w:rPr>
          <w:noProof/>
          <w:lang w:eastAsia="es-MX"/>
        </w:rPr>
        <w:drawing>
          <wp:inline distT="0" distB="0" distL="0" distR="0" wp14:anchorId="10AD38B0" wp14:editId="7D8895F9">
            <wp:extent cx="5486400" cy="2486025"/>
            <wp:effectExtent l="0" t="0" r="0" b="952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86400" cy="2486025"/>
                    </a:xfrm>
                    <a:prstGeom prst="rect">
                      <a:avLst/>
                    </a:prstGeom>
                  </pic:spPr>
                </pic:pic>
              </a:graphicData>
            </a:graphic>
          </wp:inline>
        </w:drawing>
      </w:r>
    </w:p>
    <w:p w14:paraId="6F7A1201" w14:textId="77777777" w:rsidR="009F49C4" w:rsidRPr="006E41B9" w:rsidRDefault="009F49C4" w:rsidP="009F49C4">
      <w:pPr>
        <w:spacing w:line="360" w:lineRule="auto"/>
        <w:jc w:val="both"/>
        <w:rPr>
          <w:rFonts w:ascii="Palatino Linotype" w:hAnsi="Palatino Linotype"/>
        </w:rPr>
      </w:pPr>
      <w:r w:rsidRPr="006E41B9">
        <w:rPr>
          <w:rFonts w:ascii="Palatino Linotype" w:hAnsi="Palatino Linotype"/>
        </w:rPr>
        <w:t xml:space="preserve">Por otra parte, </w:t>
      </w:r>
      <w:r w:rsidRPr="006E41B9">
        <w:rPr>
          <w:rFonts w:ascii="Palatino Linotype" w:hAnsi="Palatino Linotype"/>
          <w:b/>
        </w:rPr>
        <w:t>EL RECURRENTE</w:t>
      </w:r>
      <w:r w:rsidRPr="006E41B9">
        <w:rPr>
          <w:rFonts w:ascii="Palatino Linotype" w:hAnsi="Palatino Linotype"/>
        </w:rPr>
        <w:t xml:space="preserve"> omitió realizar manifestación alguna a modo de pruebas o alegatos, en la misma tesitura, </w:t>
      </w:r>
      <w:r w:rsidRPr="006E41B9">
        <w:rPr>
          <w:rFonts w:ascii="Palatino Linotype" w:hAnsi="Palatino Linotype"/>
          <w:b/>
        </w:rPr>
        <w:t>EL SUJETO OBLIGADO</w:t>
      </w:r>
      <w:r w:rsidRPr="006E41B9">
        <w:rPr>
          <w:rFonts w:ascii="Palatino Linotype" w:hAnsi="Palatino Linotype"/>
        </w:rPr>
        <w:t>, omitió rendir su informe justificado.</w:t>
      </w:r>
    </w:p>
    <w:p w14:paraId="39119CA3" w14:textId="77777777" w:rsidR="009F49C4" w:rsidRPr="006E41B9" w:rsidRDefault="009F49C4" w:rsidP="009F49C4">
      <w:pPr>
        <w:spacing w:line="360" w:lineRule="auto"/>
        <w:jc w:val="both"/>
        <w:rPr>
          <w:rFonts w:ascii="Palatino Linotype" w:hAnsi="Palatino Linotype"/>
        </w:rPr>
      </w:pPr>
    </w:p>
    <w:p w14:paraId="73B2DED2" w14:textId="548A83FD" w:rsidR="009F49C4" w:rsidRPr="006E41B9" w:rsidRDefault="009F49C4" w:rsidP="009F49C4">
      <w:pPr>
        <w:widowControl w:val="0"/>
        <w:autoSpaceDE w:val="0"/>
        <w:autoSpaceDN w:val="0"/>
        <w:adjustRightInd w:val="0"/>
        <w:spacing w:line="360" w:lineRule="auto"/>
        <w:jc w:val="both"/>
        <w:rPr>
          <w:rFonts w:ascii="Palatino Linotype" w:hAnsi="Palatino Linotype" w:cs="Arial"/>
        </w:rPr>
      </w:pPr>
      <w:r w:rsidRPr="006E41B9">
        <w:rPr>
          <w:rFonts w:ascii="Palatino Linotype" w:hAnsi="Palatino Linotype"/>
        </w:rPr>
        <w:t xml:space="preserve">Avanzando en el estudio, se procede al análisis del agravio hecho valer por el particular, relativo a la </w:t>
      </w:r>
      <w:r w:rsidR="00C144F3" w:rsidRPr="006E41B9">
        <w:rPr>
          <w:rFonts w:ascii="Palatino Linotype" w:hAnsi="Palatino Linotype"/>
        </w:rPr>
        <w:t>negativa de proporcionar la información requerida</w:t>
      </w:r>
      <w:r w:rsidRPr="006E41B9">
        <w:rPr>
          <w:rFonts w:ascii="Palatino Linotype" w:hAnsi="Palatino Linotype"/>
        </w:rPr>
        <w:t xml:space="preserve"> por parte del </w:t>
      </w:r>
      <w:r w:rsidRPr="006E41B9">
        <w:rPr>
          <w:rFonts w:ascii="Palatino Linotype" w:hAnsi="Palatino Linotype"/>
          <w:b/>
        </w:rPr>
        <w:t>SUJETO OBLIGADO</w:t>
      </w:r>
      <w:r w:rsidRPr="006E41B9">
        <w:rPr>
          <w:rFonts w:ascii="Palatino Linotype" w:hAnsi="Palatino Linotype"/>
        </w:rPr>
        <w:t xml:space="preserve">; </w:t>
      </w:r>
      <w:r w:rsidRPr="006E41B9">
        <w:rPr>
          <w:rFonts w:ascii="Palatino Linotype" w:hAnsi="Palatino Linotype" w:cs="Arial"/>
          <w:color w:val="000000" w:themeColor="text1"/>
        </w:rPr>
        <w:t xml:space="preserve">a efecto de lo anterior y en aras de asegurar un correcto estudio, así como para tener una mejor comprensión de las constancias del expediente electrónico, conviene desagregar la petición de </w:t>
      </w:r>
      <w:r w:rsidRPr="006E41B9">
        <w:rPr>
          <w:rFonts w:ascii="Palatino Linotype" w:hAnsi="Palatino Linotype" w:cs="Arial"/>
          <w:b/>
          <w:color w:val="000000" w:themeColor="text1"/>
        </w:rPr>
        <w:t xml:space="preserve">EL </w:t>
      </w:r>
      <w:r w:rsidRPr="006E41B9">
        <w:rPr>
          <w:rFonts w:ascii="Palatino Linotype" w:hAnsi="Palatino Linotype" w:cs="Arial"/>
          <w:b/>
          <w:bCs/>
          <w:color w:val="000000" w:themeColor="text1"/>
        </w:rPr>
        <w:t>RECURRENTE</w:t>
      </w:r>
      <w:r w:rsidRPr="006E41B9">
        <w:rPr>
          <w:rFonts w:ascii="Palatino Linotype" w:hAnsi="Palatino Linotype" w:cs="Arial"/>
          <w:color w:val="000000" w:themeColor="text1"/>
        </w:rPr>
        <w:t xml:space="preserve"> y realizar una relación con las respuestas otorgadas por </w:t>
      </w:r>
      <w:r w:rsidRPr="006E41B9">
        <w:rPr>
          <w:rFonts w:ascii="Palatino Linotype" w:hAnsi="Palatino Linotype" w:cs="Arial"/>
          <w:b/>
          <w:color w:val="000000" w:themeColor="text1"/>
        </w:rPr>
        <w:t xml:space="preserve">EL SUJETO OBLIGADO, </w:t>
      </w:r>
      <w:r w:rsidRPr="006E41B9">
        <w:rPr>
          <w:rFonts w:ascii="Palatino Linotype" w:hAnsi="Palatino Linotype" w:cs="Arial"/>
          <w:color w:val="000000" w:themeColor="text1"/>
        </w:rPr>
        <w:t>de la siguiente manera:</w:t>
      </w:r>
    </w:p>
    <w:p w14:paraId="716C7A56" w14:textId="77777777" w:rsidR="00F20DF9" w:rsidRPr="006E41B9" w:rsidRDefault="00F20DF9" w:rsidP="009F49C4">
      <w:pPr>
        <w:spacing w:line="360" w:lineRule="auto"/>
        <w:jc w:val="both"/>
        <w:rPr>
          <w:rFonts w:ascii="Palatino Linotype" w:hAnsi="Palatino Linotype"/>
        </w:rPr>
      </w:pP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4"/>
        <w:gridCol w:w="3689"/>
        <w:gridCol w:w="1843"/>
      </w:tblGrid>
      <w:tr w:rsidR="009F49C4" w:rsidRPr="006E41B9" w14:paraId="4A2EB03A" w14:textId="77777777" w:rsidTr="009F49C4">
        <w:trPr>
          <w:tblHeader/>
          <w:jc w:val="center"/>
        </w:trPr>
        <w:tc>
          <w:tcPr>
            <w:tcW w:w="3394" w:type="dxa"/>
            <w:tcBorders>
              <w:top w:val="single" w:sz="4" w:space="0" w:color="auto"/>
              <w:left w:val="single" w:sz="4" w:space="0" w:color="auto"/>
              <w:bottom w:val="single" w:sz="4" w:space="0" w:color="auto"/>
              <w:right w:val="single" w:sz="4" w:space="0" w:color="auto"/>
            </w:tcBorders>
            <w:shd w:val="clear" w:color="auto" w:fill="4A442A" w:themeFill="background2" w:themeFillShade="40"/>
            <w:hideMark/>
          </w:tcPr>
          <w:p w14:paraId="19F50A64" w14:textId="77777777" w:rsidR="009F49C4" w:rsidRPr="006E41B9" w:rsidRDefault="009F49C4" w:rsidP="009F49C4">
            <w:pPr>
              <w:suppressAutoHyphens/>
              <w:spacing w:line="276" w:lineRule="auto"/>
              <w:jc w:val="center"/>
              <w:rPr>
                <w:rFonts w:ascii="Palatino Linotype" w:eastAsia="Calibri" w:hAnsi="Palatino Linotype" w:cs="Arial"/>
                <w:b/>
                <w:color w:val="FFFFFF" w:themeColor="background1"/>
                <w:lang w:val="es-ES_tradnl"/>
              </w:rPr>
            </w:pPr>
            <w:r w:rsidRPr="006E41B9">
              <w:rPr>
                <w:rFonts w:ascii="Palatino Linotype" w:eastAsia="Calibri" w:hAnsi="Palatino Linotype" w:cs="Arial"/>
                <w:b/>
                <w:color w:val="FFFFFF" w:themeColor="background1"/>
                <w:lang w:val="es-ES_tradnl"/>
              </w:rPr>
              <w:t>Solicitud</w:t>
            </w:r>
          </w:p>
        </w:tc>
        <w:tc>
          <w:tcPr>
            <w:tcW w:w="3689" w:type="dxa"/>
            <w:tcBorders>
              <w:top w:val="single" w:sz="4" w:space="0" w:color="auto"/>
              <w:left w:val="single" w:sz="4" w:space="0" w:color="auto"/>
              <w:bottom w:val="single" w:sz="4" w:space="0" w:color="auto"/>
              <w:right w:val="single" w:sz="4" w:space="0" w:color="auto"/>
            </w:tcBorders>
            <w:shd w:val="clear" w:color="auto" w:fill="4A442A" w:themeFill="background2" w:themeFillShade="40"/>
            <w:hideMark/>
          </w:tcPr>
          <w:p w14:paraId="689C5420" w14:textId="77777777" w:rsidR="009F49C4" w:rsidRPr="006E41B9" w:rsidRDefault="009F49C4" w:rsidP="009F49C4">
            <w:pPr>
              <w:suppressAutoHyphens/>
              <w:spacing w:line="276" w:lineRule="auto"/>
              <w:jc w:val="center"/>
              <w:rPr>
                <w:rFonts w:ascii="Palatino Linotype" w:eastAsia="Calibri" w:hAnsi="Palatino Linotype" w:cs="Arial"/>
                <w:b/>
                <w:color w:val="FFFFFF" w:themeColor="background1"/>
                <w:lang w:val="es-ES_tradnl"/>
              </w:rPr>
            </w:pPr>
            <w:r w:rsidRPr="006E41B9">
              <w:rPr>
                <w:rFonts w:ascii="Palatino Linotype" w:eastAsia="Calibri" w:hAnsi="Palatino Linotype" w:cs="Arial"/>
                <w:b/>
                <w:color w:val="FFFFFF" w:themeColor="background1"/>
                <w:lang w:val="es-ES_tradnl" w:eastAsia="en-US"/>
              </w:rPr>
              <w:t>Respuesta</w:t>
            </w:r>
          </w:p>
        </w:tc>
        <w:tc>
          <w:tcPr>
            <w:tcW w:w="1843" w:type="dxa"/>
            <w:tcBorders>
              <w:top w:val="single" w:sz="4" w:space="0" w:color="auto"/>
              <w:left w:val="single" w:sz="4" w:space="0" w:color="auto"/>
              <w:bottom w:val="single" w:sz="4" w:space="0" w:color="auto"/>
              <w:right w:val="single" w:sz="4" w:space="0" w:color="auto"/>
            </w:tcBorders>
            <w:shd w:val="clear" w:color="auto" w:fill="4A442A" w:themeFill="background2" w:themeFillShade="40"/>
            <w:hideMark/>
          </w:tcPr>
          <w:p w14:paraId="5054397F" w14:textId="77777777" w:rsidR="009F49C4" w:rsidRPr="006E41B9" w:rsidRDefault="009F49C4" w:rsidP="009F49C4">
            <w:pPr>
              <w:suppressAutoHyphens/>
              <w:spacing w:line="276" w:lineRule="auto"/>
              <w:jc w:val="center"/>
              <w:rPr>
                <w:rFonts w:ascii="Palatino Linotype" w:eastAsia="Calibri" w:hAnsi="Palatino Linotype" w:cs="Arial"/>
                <w:b/>
                <w:color w:val="FFFFFF" w:themeColor="background1"/>
                <w:lang w:val="es-ES_tradnl" w:eastAsia="en-US"/>
              </w:rPr>
            </w:pPr>
            <w:r w:rsidRPr="006E41B9">
              <w:rPr>
                <w:rFonts w:ascii="Palatino Linotype" w:eastAsia="Calibri" w:hAnsi="Palatino Linotype" w:cs="Arial"/>
                <w:b/>
                <w:color w:val="FFFFFF" w:themeColor="background1"/>
                <w:lang w:val="es-ES_tradnl" w:eastAsia="en-US"/>
              </w:rPr>
              <w:t>Comentarios</w:t>
            </w:r>
          </w:p>
        </w:tc>
      </w:tr>
      <w:tr w:rsidR="009F49C4" w:rsidRPr="006E41B9" w14:paraId="751D69E4" w14:textId="77777777" w:rsidTr="009F49C4">
        <w:trPr>
          <w:jc w:val="center"/>
        </w:trPr>
        <w:tc>
          <w:tcPr>
            <w:tcW w:w="3394" w:type="dxa"/>
            <w:tcBorders>
              <w:top w:val="single" w:sz="4" w:space="0" w:color="auto"/>
              <w:left w:val="single" w:sz="4" w:space="0" w:color="auto"/>
              <w:bottom w:val="single" w:sz="4" w:space="0" w:color="auto"/>
              <w:right w:val="single" w:sz="4" w:space="0" w:color="auto"/>
            </w:tcBorders>
            <w:hideMark/>
          </w:tcPr>
          <w:p w14:paraId="7C2B7AE8" w14:textId="0C62465E" w:rsidR="009F49C4" w:rsidRPr="006E41B9" w:rsidRDefault="009F49C4" w:rsidP="009F49C4">
            <w:pPr>
              <w:autoSpaceDE w:val="0"/>
              <w:autoSpaceDN w:val="0"/>
              <w:adjustRightInd w:val="0"/>
              <w:jc w:val="both"/>
              <w:rPr>
                <w:rFonts w:ascii="Palatino Linotype" w:eastAsia="Calibri" w:hAnsi="Palatino Linotype" w:cs="Verdana"/>
                <w:i/>
                <w:lang w:val="es-ES_tradnl" w:eastAsia="en-US"/>
              </w:rPr>
            </w:pPr>
            <w:r w:rsidRPr="006E41B9">
              <w:rPr>
                <w:rFonts w:ascii="Palatino Linotype" w:hAnsi="Palatino Linotype" w:cs="Arial"/>
                <w:i/>
                <w:lang w:val="es-ES_tradnl"/>
              </w:rPr>
              <w:t>1. “</w:t>
            </w:r>
            <w:r w:rsidR="00F20DF9" w:rsidRPr="006E41B9">
              <w:rPr>
                <w:rFonts w:ascii="Palatino Linotype" w:hAnsi="Palatino Linotype" w:cs="Arial"/>
                <w:i/>
                <w:lang w:val="es-ES_tradnl"/>
              </w:rPr>
              <w:t>…</w:t>
            </w:r>
            <w:r w:rsidR="005F5667" w:rsidRPr="006E41B9">
              <w:rPr>
                <w:rFonts w:ascii="Palatino Linotype" w:hAnsi="Palatino Linotype" w:cs="Arial"/>
                <w:i/>
                <w:color w:val="000000" w:themeColor="text1"/>
              </w:rPr>
              <w:t>Todos los proyectos de inversión de 2017 a Julio 2022 qué realizó su dependencia</w:t>
            </w:r>
            <w:r w:rsidRPr="006E41B9">
              <w:rPr>
                <w:rFonts w:ascii="Palatino Linotype" w:hAnsi="Palatino Linotype" w:cs="Arial"/>
                <w:i/>
                <w:lang w:val="es-ES_tradnl"/>
              </w:rPr>
              <w:t xml:space="preserve">” </w:t>
            </w:r>
            <w:r w:rsidRPr="006E41B9">
              <w:rPr>
                <w:rFonts w:ascii="Palatino Linotype" w:hAnsi="Palatino Linotype" w:cs="Arial"/>
                <w:lang w:val="es-ES_tradnl"/>
              </w:rPr>
              <w:t>(sic).</w:t>
            </w:r>
          </w:p>
        </w:tc>
        <w:tc>
          <w:tcPr>
            <w:tcW w:w="3689" w:type="dxa"/>
            <w:tcBorders>
              <w:top w:val="single" w:sz="4" w:space="0" w:color="auto"/>
              <w:left w:val="single" w:sz="4" w:space="0" w:color="auto"/>
              <w:bottom w:val="single" w:sz="4" w:space="0" w:color="auto"/>
              <w:right w:val="single" w:sz="4" w:space="0" w:color="auto"/>
            </w:tcBorders>
            <w:shd w:val="clear" w:color="auto" w:fill="FFFFFF" w:themeFill="background1"/>
          </w:tcPr>
          <w:p w14:paraId="2B170E51" w14:textId="3E2EE963" w:rsidR="009F49C4" w:rsidRPr="006E41B9" w:rsidRDefault="00085C84" w:rsidP="0096164C">
            <w:pPr>
              <w:tabs>
                <w:tab w:val="left" w:pos="567"/>
                <w:tab w:val="center" w:pos="1736"/>
              </w:tabs>
              <w:suppressAutoHyphens/>
              <w:spacing w:line="276" w:lineRule="auto"/>
              <w:jc w:val="both"/>
              <w:rPr>
                <w:rFonts w:ascii="Palatino Linotype" w:hAnsi="Palatino Linotype"/>
                <w:bCs/>
                <w:lang w:val="es-ES_tradnl"/>
              </w:rPr>
            </w:pPr>
            <w:r w:rsidRPr="006E41B9">
              <w:rPr>
                <w:rFonts w:ascii="Palatino Linotype" w:hAnsi="Palatino Linotype"/>
                <w:bCs/>
                <w:lang w:val="es-ES_tradnl"/>
              </w:rPr>
              <w:t>El Director de Infraestructura Carretera remite</w:t>
            </w:r>
            <w:r w:rsidR="0096164C" w:rsidRPr="006E41B9">
              <w:rPr>
                <w:rFonts w:ascii="Palatino Linotype" w:hAnsi="Palatino Linotype"/>
                <w:bCs/>
                <w:lang w:val="es-ES_tradnl"/>
              </w:rPr>
              <w:t xml:space="preserve"> información estadística de los años del 2017 al 2022</w:t>
            </w:r>
            <w:r w:rsidR="0094372D" w:rsidRPr="006E41B9">
              <w:rPr>
                <w:rFonts w:ascii="Palatino Linotype" w:hAnsi="Palatino Linotype"/>
                <w:bCs/>
                <w:lang w:val="es-ES_tradnl"/>
              </w:rPr>
              <w:t xml:space="preserve"> (anexo 1)</w:t>
            </w:r>
            <w:r w:rsidR="0096164C" w:rsidRPr="006E41B9">
              <w:rPr>
                <w:rFonts w:ascii="Palatino Linotype" w:hAnsi="Palatino Linotype"/>
                <w:bCs/>
                <w:lang w:val="es-ES_tradnl"/>
              </w:rPr>
              <w:t>, el requerimiento no versa en ese sentido.</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8D12F7" w14:textId="34CD60D7" w:rsidR="009F49C4" w:rsidRPr="006E41B9" w:rsidRDefault="0096164C" w:rsidP="009F49C4">
            <w:pPr>
              <w:tabs>
                <w:tab w:val="left" w:pos="567"/>
              </w:tabs>
              <w:suppressAutoHyphens/>
              <w:spacing w:line="276" w:lineRule="auto"/>
              <w:jc w:val="center"/>
              <w:rPr>
                <w:rFonts w:ascii="Palatino Linotype" w:hAnsi="Palatino Linotype"/>
                <w:lang w:val="es-ES_tradnl"/>
              </w:rPr>
            </w:pPr>
            <w:r w:rsidRPr="006E41B9">
              <w:rPr>
                <w:rFonts w:ascii="Palatino Linotype" w:hAnsi="Palatino Linotype"/>
                <w:lang w:val="es-ES_tradnl"/>
              </w:rPr>
              <w:t>No colma.</w:t>
            </w:r>
          </w:p>
        </w:tc>
      </w:tr>
      <w:tr w:rsidR="009F49C4" w:rsidRPr="006E41B9" w14:paraId="39021939" w14:textId="77777777" w:rsidTr="009F49C4">
        <w:trPr>
          <w:jc w:val="center"/>
        </w:trPr>
        <w:tc>
          <w:tcPr>
            <w:tcW w:w="3394" w:type="dxa"/>
            <w:tcBorders>
              <w:top w:val="single" w:sz="4" w:space="0" w:color="auto"/>
              <w:left w:val="single" w:sz="4" w:space="0" w:color="auto"/>
              <w:bottom w:val="single" w:sz="4" w:space="0" w:color="auto"/>
              <w:right w:val="single" w:sz="4" w:space="0" w:color="auto"/>
            </w:tcBorders>
            <w:hideMark/>
          </w:tcPr>
          <w:p w14:paraId="047439B5" w14:textId="04248C20" w:rsidR="009F49C4" w:rsidRPr="006E41B9" w:rsidRDefault="009F49C4" w:rsidP="009F49C4">
            <w:pPr>
              <w:widowControl w:val="0"/>
              <w:suppressAutoHyphens/>
              <w:jc w:val="both"/>
              <w:rPr>
                <w:rFonts w:ascii="Palatino Linotype" w:eastAsia="Cambria" w:hAnsi="Palatino Linotype"/>
                <w:i/>
                <w:lang w:val="es-ES_tradnl" w:eastAsia="en-US"/>
              </w:rPr>
            </w:pPr>
            <w:r w:rsidRPr="006E41B9">
              <w:rPr>
                <w:rFonts w:ascii="Palatino Linotype" w:hAnsi="Palatino Linotype"/>
                <w:i/>
                <w:lang w:val="es-ES_tradnl"/>
              </w:rPr>
              <w:t>2. “</w:t>
            </w:r>
            <w:r w:rsidR="00F20DF9" w:rsidRPr="006E41B9">
              <w:rPr>
                <w:rFonts w:ascii="Palatino Linotype" w:hAnsi="Palatino Linotype"/>
                <w:i/>
                <w:lang w:val="es-ES_tradnl"/>
              </w:rPr>
              <w:t>…</w:t>
            </w:r>
            <w:r w:rsidR="005F5667" w:rsidRPr="006E41B9">
              <w:rPr>
                <w:rFonts w:ascii="Palatino Linotype" w:hAnsi="Palatino Linotype" w:cs="Arial"/>
                <w:i/>
                <w:color w:val="000000" w:themeColor="text1"/>
              </w:rPr>
              <w:t>recursos autorizados y ejercidos de cualquier fondo como el fondo metropolitano, inversión pública, ramo 28, 32 y 33 como se ejerció</w:t>
            </w:r>
            <w:r w:rsidRPr="006E41B9">
              <w:rPr>
                <w:rFonts w:ascii="Palatino Linotype" w:hAnsi="Palatino Linotype"/>
                <w:i/>
                <w:lang w:val="es-ES_tradnl"/>
              </w:rPr>
              <w:t xml:space="preserve">” </w:t>
            </w:r>
            <w:r w:rsidRPr="006E41B9">
              <w:rPr>
                <w:rFonts w:ascii="Palatino Linotype" w:hAnsi="Palatino Linotype"/>
                <w:lang w:val="es-ES_tradnl"/>
              </w:rPr>
              <w:t>(sic).</w:t>
            </w:r>
          </w:p>
        </w:tc>
        <w:tc>
          <w:tcPr>
            <w:tcW w:w="3689" w:type="dxa"/>
            <w:tcBorders>
              <w:top w:val="single" w:sz="4" w:space="0" w:color="auto"/>
              <w:left w:val="single" w:sz="4" w:space="0" w:color="auto"/>
              <w:bottom w:val="single" w:sz="4" w:space="0" w:color="auto"/>
              <w:right w:val="single" w:sz="4" w:space="0" w:color="auto"/>
            </w:tcBorders>
            <w:shd w:val="clear" w:color="auto" w:fill="FFFFFF" w:themeFill="background1"/>
          </w:tcPr>
          <w:p w14:paraId="79D67B30" w14:textId="0CD735E9" w:rsidR="00085C84" w:rsidRPr="006E41B9" w:rsidRDefault="00085C84" w:rsidP="009F49C4">
            <w:pPr>
              <w:tabs>
                <w:tab w:val="left" w:pos="567"/>
              </w:tabs>
              <w:suppressAutoHyphens/>
              <w:spacing w:line="276" w:lineRule="auto"/>
              <w:jc w:val="both"/>
              <w:rPr>
                <w:rFonts w:ascii="Palatino Linotype" w:hAnsi="Palatino Linotype"/>
                <w:bCs/>
                <w:lang w:val="es-ES_tradnl"/>
              </w:rPr>
            </w:pPr>
            <w:r w:rsidRPr="006E41B9">
              <w:rPr>
                <w:rFonts w:ascii="Palatino Linotype" w:hAnsi="Palatino Linotype"/>
                <w:bCs/>
                <w:lang w:val="es-ES_tradnl"/>
              </w:rPr>
              <w:t xml:space="preserve">La Subdirectora de Finanzas remite </w:t>
            </w:r>
            <w:r w:rsidR="00390D82" w:rsidRPr="006E41B9">
              <w:rPr>
                <w:rFonts w:ascii="Palatino Linotype" w:hAnsi="Palatino Linotype"/>
                <w:bCs/>
                <w:lang w:val="es-ES_tradnl"/>
              </w:rPr>
              <w:t>información estadística sobre los recursos autorizados y ejercidos para el fondo metropolitano del Valle de Toluca y programa acciones para el desarrollo.</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40E79C" w14:textId="6EEAEF82" w:rsidR="009F49C4" w:rsidRPr="006E41B9" w:rsidRDefault="00390D82" w:rsidP="009F49C4">
            <w:pPr>
              <w:tabs>
                <w:tab w:val="left" w:pos="567"/>
              </w:tabs>
              <w:suppressAutoHyphens/>
              <w:spacing w:line="276" w:lineRule="auto"/>
              <w:jc w:val="center"/>
              <w:rPr>
                <w:rFonts w:ascii="Palatino Linotype" w:hAnsi="Palatino Linotype"/>
                <w:bCs/>
                <w:lang w:val="es-ES_tradnl"/>
              </w:rPr>
            </w:pPr>
            <w:r w:rsidRPr="006E41B9">
              <w:rPr>
                <w:rFonts w:ascii="Palatino Linotype" w:hAnsi="Palatino Linotype"/>
                <w:lang w:val="es-ES_tradnl"/>
              </w:rPr>
              <w:t>Colma.</w:t>
            </w:r>
          </w:p>
        </w:tc>
      </w:tr>
      <w:tr w:rsidR="0094372D" w:rsidRPr="006E41B9" w14:paraId="0302AB23" w14:textId="77777777" w:rsidTr="009F49C4">
        <w:trPr>
          <w:trHeight w:val="1371"/>
          <w:jc w:val="center"/>
        </w:trPr>
        <w:tc>
          <w:tcPr>
            <w:tcW w:w="3394" w:type="dxa"/>
            <w:tcBorders>
              <w:top w:val="single" w:sz="4" w:space="0" w:color="auto"/>
              <w:left w:val="single" w:sz="4" w:space="0" w:color="auto"/>
              <w:right w:val="single" w:sz="4" w:space="0" w:color="auto"/>
            </w:tcBorders>
          </w:tcPr>
          <w:p w14:paraId="208E7979" w14:textId="7ACE6C8B" w:rsidR="0094372D" w:rsidRPr="006E41B9" w:rsidRDefault="0094372D" w:rsidP="0094372D">
            <w:pPr>
              <w:widowControl w:val="0"/>
              <w:suppressAutoHyphens/>
              <w:jc w:val="both"/>
              <w:rPr>
                <w:rFonts w:ascii="Palatino Linotype" w:hAnsi="Palatino Linotype"/>
                <w:i/>
                <w:lang w:val="es-ES_tradnl"/>
              </w:rPr>
            </w:pPr>
            <w:r w:rsidRPr="006E41B9">
              <w:rPr>
                <w:rFonts w:ascii="Palatino Linotype" w:hAnsi="Palatino Linotype"/>
                <w:i/>
                <w:lang w:val="es-ES_tradnl"/>
              </w:rPr>
              <w:t>3. “…</w:t>
            </w:r>
            <w:r w:rsidRPr="006E41B9">
              <w:rPr>
                <w:rFonts w:ascii="Palatino Linotype" w:hAnsi="Palatino Linotype" w:cs="Arial"/>
                <w:i/>
                <w:color w:val="000000" w:themeColor="text1"/>
              </w:rPr>
              <w:t>las licitaciones públicas</w:t>
            </w:r>
            <w:r w:rsidRPr="006E41B9">
              <w:rPr>
                <w:rFonts w:ascii="Palatino Linotype" w:hAnsi="Palatino Linotype"/>
                <w:i/>
                <w:lang w:val="es-ES_tradnl"/>
              </w:rPr>
              <w:t>”</w:t>
            </w:r>
            <w:r w:rsidR="008A53B3" w:rsidRPr="006E41B9">
              <w:rPr>
                <w:rFonts w:ascii="Palatino Linotype" w:hAnsi="Palatino Linotype"/>
                <w:i/>
                <w:lang w:val="es-ES_tradnl"/>
              </w:rPr>
              <w:t xml:space="preserve"> </w:t>
            </w:r>
            <w:r w:rsidRPr="006E41B9">
              <w:rPr>
                <w:rFonts w:ascii="Palatino Linotype" w:hAnsi="Palatino Linotype"/>
                <w:lang w:val="es-ES_tradnl"/>
              </w:rPr>
              <w:t>(sic).</w:t>
            </w:r>
          </w:p>
        </w:tc>
        <w:tc>
          <w:tcPr>
            <w:tcW w:w="3689" w:type="dxa"/>
            <w:tcBorders>
              <w:top w:val="single" w:sz="4" w:space="0" w:color="auto"/>
              <w:left w:val="single" w:sz="4" w:space="0" w:color="auto"/>
              <w:right w:val="single" w:sz="4" w:space="0" w:color="auto"/>
            </w:tcBorders>
            <w:shd w:val="clear" w:color="auto" w:fill="FFFFFF" w:themeFill="background1"/>
          </w:tcPr>
          <w:p w14:paraId="14D6E1AA" w14:textId="0A61D5B3" w:rsidR="0094372D" w:rsidRPr="006E41B9" w:rsidRDefault="0094372D" w:rsidP="0094372D">
            <w:pPr>
              <w:tabs>
                <w:tab w:val="left" w:pos="567"/>
              </w:tabs>
              <w:suppressAutoHyphens/>
              <w:spacing w:line="276" w:lineRule="auto"/>
              <w:jc w:val="both"/>
              <w:rPr>
                <w:rFonts w:ascii="Palatino Linotype" w:hAnsi="Palatino Linotype"/>
                <w:lang w:val="es-ES_tradnl"/>
              </w:rPr>
            </w:pPr>
            <w:r w:rsidRPr="006E41B9">
              <w:rPr>
                <w:rFonts w:ascii="Palatino Linotype" w:hAnsi="Palatino Linotype"/>
                <w:bCs/>
                <w:lang w:val="es-ES_tradnl"/>
              </w:rPr>
              <w:t>El Director de Infraestructura Carretera remite información estadística de los años del 2017 al 2022 (anexo 1), el requerimiento no versa en ese sentido.</w:t>
            </w:r>
          </w:p>
        </w:tc>
        <w:tc>
          <w:tcPr>
            <w:tcW w:w="1843" w:type="dxa"/>
            <w:tcBorders>
              <w:top w:val="single" w:sz="4" w:space="0" w:color="auto"/>
              <w:left w:val="single" w:sz="4" w:space="0" w:color="auto"/>
              <w:right w:val="single" w:sz="4" w:space="0" w:color="auto"/>
            </w:tcBorders>
            <w:shd w:val="clear" w:color="auto" w:fill="FFFFFF" w:themeFill="background1"/>
          </w:tcPr>
          <w:p w14:paraId="129BEDE8" w14:textId="3C4BACBF" w:rsidR="0094372D" w:rsidRPr="006E41B9" w:rsidRDefault="0094372D" w:rsidP="0094372D">
            <w:pPr>
              <w:tabs>
                <w:tab w:val="left" w:pos="567"/>
              </w:tabs>
              <w:suppressAutoHyphens/>
              <w:spacing w:line="276" w:lineRule="auto"/>
              <w:jc w:val="center"/>
              <w:rPr>
                <w:rFonts w:ascii="Palatino Linotype" w:hAnsi="Palatino Linotype"/>
                <w:bCs/>
                <w:lang w:val="es-ES_tradnl"/>
              </w:rPr>
            </w:pPr>
            <w:r w:rsidRPr="006E41B9">
              <w:rPr>
                <w:rFonts w:ascii="Palatino Linotype" w:hAnsi="Palatino Linotype"/>
                <w:lang w:val="es-ES_tradnl"/>
              </w:rPr>
              <w:t>No colma.</w:t>
            </w:r>
          </w:p>
        </w:tc>
      </w:tr>
      <w:tr w:rsidR="0094372D" w:rsidRPr="006E41B9" w14:paraId="67852544" w14:textId="77777777" w:rsidTr="001300C2">
        <w:trPr>
          <w:trHeight w:val="1099"/>
          <w:jc w:val="center"/>
        </w:trPr>
        <w:tc>
          <w:tcPr>
            <w:tcW w:w="3394" w:type="dxa"/>
            <w:tcBorders>
              <w:top w:val="single" w:sz="4" w:space="0" w:color="auto"/>
              <w:left w:val="single" w:sz="4" w:space="0" w:color="auto"/>
              <w:bottom w:val="single" w:sz="4" w:space="0" w:color="auto"/>
              <w:right w:val="single" w:sz="4" w:space="0" w:color="auto"/>
            </w:tcBorders>
          </w:tcPr>
          <w:p w14:paraId="186C06A1" w14:textId="5308200E" w:rsidR="0094372D" w:rsidRPr="006E41B9" w:rsidRDefault="0094372D" w:rsidP="0094372D">
            <w:pPr>
              <w:widowControl w:val="0"/>
              <w:suppressAutoHyphens/>
              <w:jc w:val="both"/>
              <w:rPr>
                <w:rFonts w:ascii="Palatino Linotype" w:hAnsi="Palatino Linotype"/>
                <w:i/>
                <w:lang w:val="es-ES_tradnl"/>
              </w:rPr>
            </w:pPr>
            <w:r w:rsidRPr="006E41B9">
              <w:rPr>
                <w:rFonts w:ascii="Palatino Linotype" w:hAnsi="Palatino Linotype"/>
                <w:i/>
                <w:lang w:val="es-ES_tradnl"/>
              </w:rPr>
              <w:t>4. “</w:t>
            </w:r>
            <w:r w:rsidRPr="006E41B9">
              <w:rPr>
                <w:rFonts w:ascii="Palatino Linotype" w:hAnsi="Palatino Linotype" w:cs="Arial"/>
                <w:i/>
                <w:color w:val="000000" w:themeColor="text1"/>
              </w:rPr>
              <w:t>las empresas contratadas</w:t>
            </w:r>
            <w:r w:rsidRPr="006E41B9">
              <w:rPr>
                <w:rFonts w:ascii="Palatino Linotype" w:hAnsi="Palatino Linotype"/>
                <w:i/>
                <w:lang w:val="es-ES_tradnl"/>
              </w:rPr>
              <w:t xml:space="preserve">” </w:t>
            </w:r>
            <w:r w:rsidRPr="006E41B9">
              <w:rPr>
                <w:rFonts w:ascii="Palatino Linotype" w:hAnsi="Palatino Linotype"/>
                <w:lang w:val="es-ES_tradnl"/>
              </w:rPr>
              <w:t>(sic).</w:t>
            </w:r>
          </w:p>
        </w:tc>
        <w:tc>
          <w:tcPr>
            <w:tcW w:w="3689" w:type="dxa"/>
            <w:tcBorders>
              <w:top w:val="single" w:sz="4" w:space="0" w:color="auto"/>
              <w:left w:val="single" w:sz="4" w:space="0" w:color="auto"/>
              <w:bottom w:val="single" w:sz="4" w:space="0" w:color="auto"/>
              <w:right w:val="single" w:sz="4" w:space="0" w:color="auto"/>
            </w:tcBorders>
            <w:shd w:val="clear" w:color="auto" w:fill="FFFFFF" w:themeFill="background1"/>
          </w:tcPr>
          <w:p w14:paraId="034708B7" w14:textId="2EFBDFF2" w:rsidR="0094372D" w:rsidRPr="006E41B9" w:rsidRDefault="0094372D" w:rsidP="0094372D">
            <w:pPr>
              <w:tabs>
                <w:tab w:val="left" w:pos="567"/>
              </w:tabs>
              <w:suppressAutoHyphens/>
              <w:spacing w:line="276" w:lineRule="auto"/>
              <w:jc w:val="both"/>
              <w:rPr>
                <w:rFonts w:ascii="Palatino Linotype" w:hAnsi="Palatino Linotype"/>
                <w:i/>
                <w:lang w:val="es-ES_tradnl"/>
              </w:rPr>
            </w:pPr>
            <w:r w:rsidRPr="006E41B9">
              <w:rPr>
                <w:rFonts w:ascii="Palatino Linotype" w:hAnsi="Palatino Linotype"/>
                <w:bCs/>
                <w:lang w:val="es-ES_tradnl"/>
              </w:rPr>
              <w:t>El Director de Infraestructura Carretera remite información estadística de los años del 2017 al 2022 (anexo 1), el requerimiento no versa en ese sentido.</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5725FDC4" w14:textId="13E60B06" w:rsidR="0094372D" w:rsidRPr="006E41B9" w:rsidRDefault="0094372D" w:rsidP="0094372D">
            <w:pPr>
              <w:tabs>
                <w:tab w:val="left" w:pos="567"/>
              </w:tabs>
              <w:suppressAutoHyphens/>
              <w:spacing w:line="276" w:lineRule="auto"/>
              <w:jc w:val="center"/>
              <w:rPr>
                <w:rFonts w:ascii="Palatino Linotype" w:hAnsi="Palatino Linotype"/>
                <w:bCs/>
                <w:lang w:val="es-ES_tradnl"/>
              </w:rPr>
            </w:pPr>
            <w:r w:rsidRPr="006E41B9">
              <w:rPr>
                <w:rFonts w:ascii="Palatino Linotype" w:hAnsi="Palatino Linotype"/>
                <w:lang w:val="es-ES_tradnl"/>
              </w:rPr>
              <w:t>No colma.</w:t>
            </w:r>
          </w:p>
        </w:tc>
      </w:tr>
      <w:tr w:rsidR="001300C2" w:rsidRPr="006E41B9" w14:paraId="77AC555B" w14:textId="77777777" w:rsidTr="001300C2">
        <w:trPr>
          <w:trHeight w:val="1099"/>
          <w:jc w:val="center"/>
        </w:trPr>
        <w:tc>
          <w:tcPr>
            <w:tcW w:w="3394" w:type="dxa"/>
            <w:tcBorders>
              <w:top w:val="single" w:sz="4" w:space="0" w:color="auto"/>
              <w:left w:val="single" w:sz="4" w:space="0" w:color="auto"/>
              <w:right w:val="single" w:sz="4" w:space="0" w:color="auto"/>
            </w:tcBorders>
          </w:tcPr>
          <w:p w14:paraId="58FEFFFE" w14:textId="2D0A1EBE" w:rsidR="001300C2" w:rsidRPr="006E41B9" w:rsidRDefault="001300C2" w:rsidP="001300C2">
            <w:pPr>
              <w:widowControl w:val="0"/>
              <w:suppressAutoHyphens/>
              <w:jc w:val="both"/>
              <w:rPr>
                <w:rFonts w:ascii="Palatino Linotype" w:hAnsi="Palatino Linotype" w:cs="Arial"/>
                <w:i/>
                <w:color w:val="000000" w:themeColor="text1"/>
              </w:rPr>
            </w:pPr>
            <w:r w:rsidRPr="006E41B9">
              <w:rPr>
                <w:rFonts w:ascii="Palatino Linotype" w:hAnsi="Palatino Linotype"/>
                <w:i/>
                <w:lang w:val="es-ES_tradnl"/>
              </w:rPr>
              <w:t>5. “…</w:t>
            </w:r>
            <w:r w:rsidR="00C878C3" w:rsidRPr="006E41B9">
              <w:rPr>
                <w:rFonts w:ascii="Palatino Linotype" w:hAnsi="Palatino Linotype" w:cs="Arial"/>
                <w:i/>
                <w:color w:val="000000" w:themeColor="text1"/>
              </w:rPr>
              <w:t>proyectos arquitectónico, de obra, de factibilidad y de costo beneficio</w:t>
            </w:r>
            <w:r w:rsidRPr="006E41B9">
              <w:rPr>
                <w:rFonts w:ascii="Palatino Linotype" w:hAnsi="Palatino Linotype"/>
                <w:i/>
                <w:lang w:val="es-ES_tradnl"/>
              </w:rPr>
              <w:t xml:space="preserve">” </w:t>
            </w:r>
            <w:r w:rsidRPr="006E41B9">
              <w:rPr>
                <w:rFonts w:ascii="Palatino Linotype" w:hAnsi="Palatino Linotype"/>
                <w:lang w:val="es-ES_tradnl"/>
              </w:rPr>
              <w:t>(sic).</w:t>
            </w:r>
          </w:p>
        </w:tc>
        <w:tc>
          <w:tcPr>
            <w:tcW w:w="3689" w:type="dxa"/>
            <w:tcBorders>
              <w:top w:val="single" w:sz="4" w:space="0" w:color="auto"/>
              <w:left w:val="single" w:sz="4" w:space="0" w:color="auto"/>
              <w:right w:val="single" w:sz="4" w:space="0" w:color="auto"/>
            </w:tcBorders>
            <w:shd w:val="clear" w:color="auto" w:fill="FFFFFF" w:themeFill="background1"/>
          </w:tcPr>
          <w:p w14:paraId="49AFA1DE" w14:textId="585103E6" w:rsidR="001300C2" w:rsidRPr="006E41B9" w:rsidRDefault="0094372D" w:rsidP="001300C2">
            <w:pPr>
              <w:tabs>
                <w:tab w:val="left" w:pos="567"/>
              </w:tabs>
              <w:suppressAutoHyphens/>
              <w:spacing w:line="276" w:lineRule="auto"/>
              <w:jc w:val="both"/>
              <w:rPr>
                <w:rFonts w:ascii="Palatino Linotype" w:hAnsi="Palatino Linotype"/>
                <w:i/>
                <w:lang w:val="es-ES_tradnl"/>
              </w:rPr>
            </w:pPr>
            <w:r w:rsidRPr="006E41B9">
              <w:rPr>
                <w:rFonts w:ascii="Palatino Linotype" w:hAnsi="Palatino Linotype"/>
                <w:bCs/>
                <w:lang w:val="es-ES_tradnl"/>
              </w:rPr>
              <w:t xml:space="preserve">El Sujeto Obligado refiere un cambio de modalidad a consulta directa in situ; se remite acta del Comité de Transparencia </w:t>
            </w:r>
            <w:r w:rsidR="00F526B4" w:rsidRPr="006E41B9">
              <w:rPr>
                <w:rFonts w:ascii="Palatino Linotype" w:hAnsi="Palatino Linotype"/>
                <w:bCs/>
                <w:lang w:val="es-ES_tradnl"/>
              </w:rPr>
              <w:t>por el cual funda y motiva dicha variación; además señala la incidencia generada ante la Dirección de Informática de éste Instituto, acreditando que la información que se pretende entregar como respuesta, excede las capacidades técnicas del SAIMEX.</w:t>
            </w:r>
          </w:p>
        </w:tc>
        <w:tc>
          <w:tcPr>
            <w:tcW w:w="1843" w:type="dxa"/>
            <w:tcBorders>
              <w:top w:val="single" w:sz="4" w:space="0" w:color="auto"/>
              <w:left w:val="single" w:sz="4" w:space="0" w:color="auto"/>
              <w:right w:val="single" w:sz="4" w:space="0" w:color="auto"/>
            </w:tcBorders>
            <w:shd w:val="clear" w:color="auto" w:fill="FFFFFF" w:themeFill="background1"/>
          </w:tcPr>
          <w:p w14:paraId="71E19F62" w14:textId="5940E1FC" w:rsidR="001300C2" w:rsidRPr="006E41B9" w:rsidRDefault="000E64A5" w:rsidP="001300C2">
            <w:pPr>
              <w:tabs>
                <w:tab w:val="left" w:pos="567"/>
              </w:tabs>
              <w:suppressAutoHyphens/>
              <w:spacing w:line="276" w:lineRule="auto"/>
              <w:jc w:val="center"/>
              <w:rPr>
                <w:rFonts w:ascii="Palatino Linotype" w:hAnsi="Palatino Linotype"/>
                <w:bCs/>
                <w:lang w:val="es-ES_tradnl"/>
              </w:rPr>
            </w:pPr>
            <w:r w:rsidRPr="006E41B9">
              <w:rPr>
                <w:rFonts w:ascii="Palatino Linotype" w:hAnsi="Palatino Linotype"/>
                <w:bCs/>
                <w:lang w:val="es-ES_tradnl"/>
              </w:rPr>
              <w:t>Se admite el cambio de modalidad a consulta directa.</w:t>
            </w:r>
          </w:p>
        </w:tc>
      </w:tr>
      <w:tr w:rsidR="000E64A5" w:rsidRPr="006E41B9" w14:paraId="0F03552A" w14:textId="77777777" w:rsidTr="001300C2">
        <w:trPr>
          <w:trHeight w:val="1099"/>
          <w:jc w:val="center"/>
        </w:trPr>
        <w:tc>
          <w:tcPr>
            <w:tcW w:w="3394" w:type="dxa"/>
            <w:tcBorders>
              <w:top w:val="single" w:sz="4" w:space="0" w:color="auto"/>
              <w:left w:val="single" w:sz="4" w:space="0" w:color="auto"/>
              <w:right w:val="single" w:sz="4" w:space="0" w:color="auto"/>
            </w:tcBorders>
          </w:tcPr>
          <w:p w14:paraId="29536D7C" w14:textId="61686D02" w:rsidR="000E64A5" w:rsidRPr="006E41B9" w:rsidRDefault="000E64A5" w:rsidP="000E64A5">
            <w:pPr>
              <w:widowControl w:val="0"/>
              <w:suppressAutoHyphens/>
              <w:jc w:val="both"/>
              <w:rPr>
                <w:rFonts w:ascii="Palatino Linotype" w:hAnsi="Palatino Linotype"/>
                <w:i/>
                <w:lang w:val="es-ES_tradnl"/>
              </w:rPr>
            </w:pPr>
            <w:r w:rsidRPr="006E41B9">
              <w:rPr>
                <w:rFonts w:ascii="Palatino Linotype" w:hAnsi="Palatino Linotype"/>
                <w:i/>
                <w:lang w:val="es-ES_tradnl"/>
              </w:rPr>
              <w:t>6. “…</w:t>
            </w:r>
            <w:r w:rsidRPr="006E41B9">
              <w:rPr>
                <w:rFonts w:ascii="Palatino Linotype" w:hAnsi="Palatino Linotype" w:cs="Arial"/>
                <w:i/>
                <w:color w:val="000000" w:themeColor="text1"/>
              </w:rPr>
              <w:t>proyectos ejecutivos todo de cada uno de los proyectos ejecutados</w:t>
            </w:r>
            <w:r w:rsidRPr="006E41B9">
              <w:rPr>
                <w:rFonts w:ascii="Palatino Linotype" w:hAnsi="Palatino Linotype"/>
                <w:i/>
                <w:lang w:val="es-ES_tradnl"/>
              </w:rPr>
              <w:t xml:space="preserve">” </w:t>
            </w:r>
            <w:r w:rsidRPr="006E41B9">
              <w:rPr>
                <w:rFonts w:ascii="Palatino Linotype" w:hAnsi="Palatino Linotype"/>
                <w:lang w:val="es-ES_tradnl"/>
              </w:rPr>
              <w:t>(sic).</w:t>
            </w:r>
          </w:p>
        </w:tc>
        <w:tc>
          <w:tcPr>
            <w:tcW w:w="3689" w:type="dxa"/>
            <w:tcBorders>
              <w:top w:val="single" w:sz="4" w:space="0" w:color="auto"/>
              <w:left w:val="single" w:sz="4" w:space="0" w:color="auto"/>
              <w:right w:val="single" w:sz="4" w:space="0" w:color="auto"/>
            </w:tcBorders>
            <w:shd w:val="clear" w:color="auto" w:fill="FFFFFF" w:themeFill="background1"/>
          </w:tcPr>
          <w:p w14:paraId="009BF768" w14:textId="0431AEFF" w:rsidR="000E64A5" w:rsidRPr="006E41B9" w:rsidRDefault="000E64A5" w:rsidP="000E64A5">
            <w:pPr>
              <w:tabs>
                <w:tab w:val="left" w:pos="567"/>
              </w:tabs>
              <w:suppressAutoHyphens/>
              <w:spacing w:line="276" w:lineRule="auto"/>
              <w:jc w:val="both"/>
              <w:rPr>
                <w:rFonts w:ascii="Palatino Linotype" w:hAnsi="Palatino Linotype"/>
                <w:i/>
                <w:lang w:val="es-ES_tradnl"/>
              </w:rPr>
            </w:pPr>
            <w:r w:rsidRPr="006E41B9">
              <w:rPr>
                <w:rFonts w:ascii="Palatino Linotype" w:hAnsi="Palatino Linotype"/>
                <w:bCs/>
                <w:lang w:val="es-ES_tradnl"/>
              </w:rPr>
              <w:t>El Sujeto Obligado refiere un cambio de modalidad a consulta directa in situ; se remite acta del Comité de Transparencia por el cual funda y motiva dicha variación; además señala la incidencia generada ante la Dirección de Informática de éste Instituto, acreditando que la información que se pretende entregar como respuesta, excede las capacidades técnicas del SAIMEX.</w:t>
            </w:r>
          </w:p>
        </w:tc>
        <w:tc>
          <w:tcPr>
            <w:tcW w:w="1843" w:type="dxa"/>
            <w:tcBorders>
              <w:top w:val="single" w:sz="4" w:space="0" w:color="auto"/>
              <w:left w:val="single" w:sz="4" w:space="0" w:color="auto"/>
              <w:right w:val="single" w:sz="4" w:space="0" w:color="auto"/>
            </w:tcBorders>
            <w:shd w:val="clear" w:color="auto" w:fill="FFFFFF" w:themeFill="background1"/>
          </w:tcPr>
          <w:p w14:paraId="7A6EFD96" w14:textId="0966C24A" w:rsidR="000E64A5" w:rsidRPr="006E41B9" w:rsidRDefault="000E64A5" w:rsidP="000E64A5">
            <w:pPr>
              <w:tabs>
                <w:tab w:val="left" w:pos="567"/>
              </w:tabs>
              <w:suppressAutoHyphens/>
              <w:spacing w:line="276" w:lineRule="auto"/>
              <w:jc w:val="center"/>
              <w:rPr>
                <w:rFonts w:ascii="Palatino Linotype" w:hAnsi="Palatino Linotype"/>
                <w:bCs/>
                <w:lang w:val="es-ES_tradnl"/>
              </w:rPr>
            </w:pPr>
            <w:r w:rsidRPr="006E41B9">
              <w:rPr>
                <w:rFonts w:ascii="Palatino Linotype" w:hAnsi="Palatino Linotype"/>
                <w:bCs/>
                <w:lang w:val="es-ES_tradnl"/>
              </w:rPr>
              <w:t>Se admite el cambio de modalidad a consulta directa.</w:t>
            </w:r>
          </w:p>
        </w:tc>
      </w:tr>
      <w:tr w:rsidR="000E64A5" w:rsidRPr="006E41B9" w14:paraId="37C6AAF0" w14:textId="77777777" w:rsidTr="001300C2">
        <w:trPr>
          <w:trHeight w:val="1099"/>
          <w:jc w:val="center"/>
        </w:trPr>
        <w:tc>
          <w:tcPr>
            <w:tcW w:w="3394" w:type="dxa"/>
            <w:tcBorders>
              <w:top w:val="single" w:sz="4" w:space="0" w:color="auto"/>
              <w:left w:val="single" w:sz="4" w:space="0" w:color="auto"/>
              <w:right w:val="single" w:sz="4" w:space="0" w:color="auto"/>
            </w:tcBorders>
          </w:tcPr>
          <w:p w14:paraId="0DE6DA0B" w14:textId="0277690F" w:rsidR="000E64A5" w:rsidRPr="006E41B9" w:rsidRDefault="000E64A5" w:rsidP="000E64A5">
            <w:pPr>
              <w:widowControl w:val="0"/>
              <w:suppressAutoHyphens/>
              <w:jc w:val="both"/>
              <w:rPr>
                <w:rFonts w:ascii="Palatino Linotype" w:hAnsi="Palatino Linotype"/>
                <w:i/>
                <w:lang w:val="es-ES_tradnl"/>
              </w:rPr>
            </w:pPr>
            <w:r w:rsidRPr="006E41B9">
              <w:rPr>
                <w:rFonts w:ascii="Palatino Linotype" w:hAnsi="Palatino Linotype" w:cs="Arial"/>
                <w:i/>
                <w:sz w:val="22"/>
                <w:szCs w:val="22"/>
              </w:rPr>
              <w:t>7. “…</w:t>
            </w:r>
            <w:r w:rsidRPr="006E41B9">
              <w:rPr>
                <w:rFonts w:ascii="Palatino Linotype" w:hAnsi="Palatino Linotype" w:cs="Arial"/>
                <w:i/>
                <w:color w:val="000000" w:themeColor="text1"/>
              </w:rPr>
              <w:t>por que empresa se ejecutó</w:t>
            </w:r>
            <w:r w:rsidRPr="006E41B9">
              <w:rPr>
                <w:rFonts w:ascii="Palatino Linotype" w:hAnsi="Palatino Linotype" w:cs="Arial"/>
                <w:i/>
                <w:sz w:val="22"/>
                <w:szCs w:val="22"/>
              </w:rPr>
              <w:t xml:space="preserve">” </w:t>
            </w:r>
            <w:r w:rsidRPr="006E41B9">
              <w:rPr>
                <w:rFonts w:ascii="Palatino Linotype" w:hAnsi="Palatino Linotype"/>
                <w:lang w:val="es-ES_tradnl"/>
              </w:rPr>
              <w:t>(sic).</w:t>
            </w:r>
          </w:p>
        </w:tc>
        <w:tc>
          <w:tcPr>
            <w:tcW w:w="3689" w:type="dxa"/>
            <w:tcBorders>
              <w:top w:val="single" w:sz="4" w:space="0" w:color="auto"/>
              <w:left w:val="single" w:sz="4" w:space="0" w:color="auto"/>
              <w:right w:val="single" w:sz="4" w:space="0" w:color="auto"/>
            </w:tcBorders>
            <w:shd w:val="clear" w:color="auto" w:fill="FFFFFF" w:themeFill="background1"/>
          </w:tcPr>
          <w:p w14:paraId="6C478ACC" w14:textId="5760292F" w:rsidR="000E64A5" w:rsidRPr="006E41B9" w:rsidRDefault="000E64A5" w:rsidP="000E64A5">
            <w:pPr>
              <w:tabs>
                <w:tab w:val="left" w:pos="567"/>
              </w:tabs>
              <w:suppressAutoHyphens/>
              <w:spacing w:line="276" w:lineRule="auto"/>
              <w:jc w:val="both"/>
              <w:rPr>
                <w:rFonts w:ascii="Palatino Linotype" w:hAnsi="Palatino Linotype"/>
                <w:i/>
                <w:lang w:val="es-ES_tradnl"/>
              </w:rPr>
            </w:pPr>
            <w:r w:rsidRPr="006E41B9">
              <w:rPr>
                <w:rFonts w:ascii="Palatino Linotype" w:hAnsi="Palatino Linotype"/>
                <w:bCs/>
                <w:lang w:val="es-ES_tradnl"/>
              </w:rPr>
              <w:t>El Director de Infraestructura Carretera remite información, proporciona los nombres de las empresas contratadas para la ejecución de los proyectos ejecutiv</w:t>
            </w:r>
            <w:r w:rsidR="00D4422D" w:rsidRPr="006E41B9">
              <w:rPr>
                <w:rFonts w:ascii="Palatino Linotype" w:hAnsi="Palatino Linotype"/>
                <w:bCs/>
                <w:lang w:val="es-ES_tradnl"/>
              </w:rPr>
              <w:t>os de los años del 2017 al 2022 (anexo 3).</w:t>
            </w:r>
          </w:p>
        </w:tc>
        <w:tc>
          <w:tcPr>
            <w:tcW w:w="1843" w:type="dxa"/>
            <w:tcBorders>
              <w:top w:val="single" w:sz="4" w:space="0" w:color="auto"/>
              <w:left w:val="single" w:sz="4" w:space="0" w:color="auto"/>
              <w:right w:val="single" w:sz="4" w:space="0" w:color="auto"/>
            </w:tcBorders>
            <w:shd w:val="clear" w:color="auto" w:fill="FFFFFF" w:themeFill="background1"/>
          </w:tcPr>
          <w:p w14:paraId="0FA493CC" w14:textId="03E6B5B3" w:rsidR="000E64A5" w:rsidRPr="006E41B9" w:rsidRDefault="000E64A5" w:rsidP="000E64A5">
            <w:pPr>
              <w:tabs>
                <w:tab w:val="left" w:pos="567"/>
              </w:tabs>
              <w:suppressAutoHyphens/>
              <w:spacing w:line="276" w:lineRule="auto"/>
              <w:jc w:val="center"/>
              <w:rPr>
                <w:rFonts w:ascii="Palatino Linotype" w:hAnsi="Palatino Linotype"/>
                <w:bCs/>
                <w:lang w:val="es-ES_tradnl"/>
              </w:rPr>
            </w:pPr>
            <w:r w:rsidRPr="006E41B9">
              <w:rPr>
                <w:rFonts w:ascii="Palatino Linotype" w:hAnsi="Palatino Linotype"/>
                <w:bCs/>
                <w:lang w:val="es-ES_tradnl"/>
              </w:rPr>
              <w:t>Colma</w:t>
            </w:r>
          </w:p>
        </w:tc>
      </w:tr>
      <w:tr w:rsidR="000E64A5" w:rsidRPr="006E41B9" w14:paraId="74E50D0A" w14:textId="77777777" w:rsidTr="001300C2">
        <w:trPr>
          <w:trHeight w:val="1099"/>
          <w:jc w:val="center"/>
        </w:trPr>
        <w:tc>
          <w:tcPr>
            <w:tcW w:w="3394" w:type="dxa"/>
            <w:tcBorders>
              <w:top w:val="single" w:sz="4" w:space="0" w:color="auto"/>
              <w:left w:val="single" w:sz="4" w:space="0" w:color="auto"/>
              <w:right w:val="single" w:sz="4" w:space="0" w:color="auto"/>
            </w:tcBorders>
          </w:tcPr>
          <w:p w14:paraId="5B988B02" w14:textId="4FDA6ADC" w:rsidR="000E64A5" w:rsidRPr="006E41B9" w:rsidRDefault="000E64A5" w:rsidP="000E64A5">
            <w:pPr>
              <w:widowControl w:val="0"/>
              <w:suppressAutoHyphens/>
              <w:jc w:val="both"/>
              <w:rPr>
                <w:rFonts w:ascii="Palatino Linotype" w:hAnsi="Palatino Linotype"/>
                <w:i/>
                <w:lang w:val="es-ES_tradnl"/>
              </w:rPr>
            </w:pPr>
            <w:r w:rsidRPr="006E41B9">
              <w:rPr>
                <w:rFonts w:ascii="Palatino Linotype" w:hAnsi="Palatino Linotype" w:cs="Arial"/>
                <w:i/>
                <w:sz w:val="22"/>
                <w:szCs w:val="22"/>
              </w:rPr>
              <w:t>8. “…</w:t>
            </w:r>
            <w:r w:rsidRPr="006E41B9">
              <w:rPr>
                <w:rFonts w:ascii="Palatino Linotype" w:hAnsi="Palatino Linotype" w:cs="Arial"/>
                <w:i/>
                <w:color w:val="000000" w:themeColor="text1"/>
              </w:rPr>
              <w:t>las auditorías realizadas a estos recursos, los resultados de las auditorías</w:t>
            </w:r>
            <w:r w:rsidRPr="006E41B9">
              <w:rPr>
                <w:rFonts w:ascii="Palatino Linotype" w:hAnsi="Palatino Linotype" w:cs="Arial"/>
                <w:i/>
                <w:sz w:val="22"/>
                <w:szCs w:val="22"/>
              </w:rPr>
              <w:t xml:space="preserve">” </w:t>
            </w:r>
            <w:r w:rsidRPr="006E41B9">
              <w:rPr>
                <w:rFonts w:ascii="Palatino Linotype" w:hAnsi="Palatino Linotype"/>
                <w:lang w:val="es-ES_tradnl"/>
              </w:rPr>
              <w:t>(sic).</w:t>
            </w:r>
          </w:p>
        </w:tc>
        <w:tc>
          <w:tcPr>
            <w:tcW w:w="3689" w:type="dxa"/>
            <w:tcBorders>
              <w:top w:val="single" w:sz="4" w:space="0" w:color="auto"/>
              <w:left w:val="single" w:sz="4" w:space="0" w:color="auto"/>
              <w:right w:val="single" w:sz="4" w:space="0" w:color="auto"/>
            </w:tcBorders>
            <w:shd w:val="clear" w:color="auto" w:fill="FFFFFF" w:themeFill="background1"/>
          </w:tcPr>
          <w:p w14:paraId="0619B30E" w14:textId="1364BF53" w:rsidR="000E64A5" w:rsidRPr="006E41B9" w:rsidRDefault="00D4422D" w:rsidP="00D4422D">
            <w:pPr>
              <w:tabs>
                <w:tab w:val="left" w:pos="567"/>
              </w:tabs>
              <w:suppressAutoHyphens/>
              <w:spacing w:line="276" w:lineRule="auto"/>
              <w:jc w:val="both"/>
              <w:rPr>
                <w:rFonts w:ascii="Palatino Linotype" w:hAnsi="Palatino Linotype"/>
                <w:i/>
                <w:lang w:val="es-ES_tradnl"/>
              </w:rPr>
            </w:pPr>
            <w:r w:rsidRPr="006E41B9">
              <w:rPr>
                <w:rFonts w:ascii="Palatino Linotype" w:hAnsi="Palatino Linotype"/>
                <w:bCs/>
                <w:lang w:val="es-ES_tradnl"/>
              </w:rPr>
              <w:t>El Director de Infraestructura Carretera remite la relación de auditorías del periodo del 2017 al 2022 (anexo 4)</w:t>
            </w:r>
          </w:p>
        </w:tc>
        <w:tc>
          <w:tcPr>
            <w:tcW w:w="1843" w:type="dxa"/>
            <w:tcBorders>
              <w:top w:val="single" w:sz="4" w:space="0" w:color="auto"/>
              <w:left w:val="single" w:sz="4" w:space="0" w:color="auto"/>
              <w:right w:val="single" w:sz="4" w:space="0" w:color="auto"/>
            </w:tcBorders>
            <w:shd w:val="clear" w:color="auto" w:fill="FFFFFF" w:themeFill="background1"/>
          </w:tcPr>
          <w:p w14:paraId="22F6E612" w14:textId="29397B1E" w:rsidR="000E64A5" w:rsidRPr="006E41B9" w:rsidRDefault="00D4422D" w:rsidP="000E64A5">
            <w:pPr>
              <w:tabs>
                <w:tab w:val="left" w:pos="567"/>
              </w:tabs>
              <w:suppressAutoHyphens/>
              <w:spacing w:line="276" w:lineRule="auto"/>
              <w:jc w:val="center"/>
              <w:rPr>
                <w:rFonts w:ascii="Palatino Linotype" w:hAnsi="Palatino Linotype"/>
                <w:bCs/>
                <w:lang w:val="es-ES_tradnl"/>
              </w:rPr>
            </w:pPr>
            <w:r w:rsidRPr="006E41B9">
              <w:rPr>
                <w:rFonts w:ascii="Palatino Linotype" w:hAnsi="Palatino Linotype"/>
                <w:bCs/>
                <w:lang w:val="es-ES_tradnl"/>
              </w:rPr>
              <w:t>Colma.</w:t>
            </w:r>
          </w:p>
        </w:tc>
      </w:tr>
      <w:tr w:rsidR="000E64A5" w:rsidRPr="006E41B9" w14:paraId="50F978DA" w14:textId="77777777" w:rsidTr="00F803A5">
        <w:trPr>
          <w:trHeight w:val="1099"/>
          <w:jc w:val="center"/>
        </w:trPr>
        <w:tc>
          <w:tcPr>
            <w:tcW w:w="3394" w:type="dxa"/>
            <w:tcBorders>
              <w:top w:val="single" w:sz="4" w:space="0" w:color="auto"/>
              <w:left w:val="single" w:sz="4" w:space="0" w:color="auto"/>
              <w:bottom w:val="single" w:sz="4" w:space="0" w:color="auto"/>
              <w:right w:val="single" w:sz="4" w:space="0" w:color="auto"/>
            </w:tcBorders>
          </w:tcPr>
          <w:p w14:paraId="56681FDA" w14:textId="08E42952" w:rsidR="000E64A5" w:rsidRPr="006E41B9" w:rsidRDefault="000E64A5" w:rsidP="000E64A5">
            <w:pPr>
              <w:widowControl w:val="0"/>
              <w:suppressAutoHyphens/>
              <w:jc w:val="both"/>
              <w:rPr>
                <w:rFonts w:ascii="Palatino Linotype" w:hAnsi="Palatino Linotype"/>
                <w:i/>
                <w:lang w:val="es-ES_tradnl"/>
              </w:rPr>
            </w:pPr>
            <w:r w:rsidRPr="006E41B9">
              <w:rPr>
                <w:rFonts w:ascii="Palatino Linotype" w:hAnsi="Palatino Linotype"/>
                <w:i/>
                <w:lang w:val="es-ES_tradnl"/>
              </w:rPr>
              <w:t>9. “…</w:t>
            </w:r>
            <w:r w:rsidRPr="006E41B9">
              <w:rPr>
                <w:rFonts w:ascii="Palatino Linotype" w:hAnsi="Palatino Linotype" w:cs="Arial"/>
                <w:i/>
                <w:color w:val="000000" w:themeColor="text1"/>
              </w:rPr>
              <w:t>en que municipios se realizaron los proyectos</w:t>
            </w:r>
            <w:r w:rsidRPr="006E41B9">
              <w:rPr>
                <w:rFonts w:ascii="Palatino Linotype" w:hAnsi="Palatino Linotype" w:cs="Arial"/>
                <w:i/>
                <w:sz w:val="22"/>
                <w:szCs w:val="22"/>
              </w:rPr>
              <w:t xml:space="preserve">” </w:t>
            </w:r>
            <w:r w:rsidRPr="006E41B9">
              <w:rPr>
                <w:rFonts w:ascii="Palatino Linotype" w:hAnsi="Palatino Linotype"/>
                <w:lang w:val="es-ES_tradnl"/>
              </w:rPr>
              <w:t>(sic).</w:t>
            </w:r>
          </w:p>
        </w:tc>
        <w:tc>
          <w:tcPr>
            <w:tcW w:w="3689" w:type="dxa"/>
            <w:tcBorders>
              <w:top w:val="single" w:sz="4" w:space="0" w:color="auto"/>
              <w:left w:val="single" w:sz="4" w:space="0" w:color="auto"/>
              <w:bottom w:val="single" w:sz="4" w:space="0" w:color="auto"/>
              <w:right w:val="single" w:sz="4" w:space="0" w:color="auto"/>
            </w:tcBorders>
            <w:shd w:val="clear" w:color="auto" w:fill="FFFFFF" w:themeFill="background1"/>
          </w:tcPr>
          <w:p w14:paraId="739AE39B" w14:textId="0FE1E798" w:rsidR="000E64A5" w:rsidRPr="006E41B9" w:rsidRDefault="00D4422D" w:rsidP="000E64A5">
            <w:pPr>
              <w:tabs>
                <w:tab w:val="left" w:pos="567"/>
              </w:tabs>
              <w:suppressAutoHyphens/>
              <w:spacing w:line="276" w:lineRule="auto"/>
              <w:jc w:val="both"/>
              <w:rPr>
                <w:rFonts w:ascii="Palatino Linotype" w:hAnsi="Palatino Linotype"/>
                <w:i/>
                <w:lang w:val="es-ES_tradnl"/>
              </w:rPr>
            </w:pPr>
            <w:r w:rsidRPr="006E41B9">
              <w:rPr>
                <w:rFonts w:ascii="Palatino Linotype" w:hAnsi="Palatino Linotype"/>
                <w:bCs/>
                <w:lang w:val="es-ES_tradnl"/>
              </w:rPr>
              <w:t>El Director de Infraestructura Carretera remite la relación de los municipios donde se realizaron los proyectos de inversión del periodo del 2017 al 2022 (anexo 5)</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181AA35A" w14:textId="0637FE74" w:rsidR="000E64A5" w:rsidRPr="006E41B9" w:rsidRDefault="00E1152E" w:rsidP="000E64A5">
            <w:pPr>
              <w:tabs>
                <w:tab w:val="left" w:pos="567"/>
              </w:tabs>
              <w:suppressAutoHyphens/>
              <w:spacing w:line="276" w:lineRule="auto"/>
              <w:jc w:val="center"/>
              <w:rPr>
                <w:rFonts w:ascii="Palatino Linotype" w:hAnsi="Palatino Linotype"/>
                <w:bCs/>
                <w:lang w:val="es-ES_tradnl"/>
              </w:rPr>
            </w:pPr>
            <w:r w:rsidRPr="006E41B9">
              <w:rPr>
                <w:rFonts w:ascii="Palatino Linotype" w:hAnsi="Palatino Linotype"/>
                <w:bCs/>
                <w:lang w:val="es-ES_tradnl"/>
              </w:rPr>
              <w:t>Colma.</w:t>
            </w:r>
          </w:p>
        </w:tc>
      </w:tr>
      <w:tr w:rsidR="000E64A5" w:rsidRPr="006E41B9" w14:paraId="32FA480A" w14:textId="77777777" w:rsidTr="00F803A5">
        <w:trPr>
          <w:trHeight w:val="1099"/>
          <w:jc w:val="center"/>
        </w:trPr>
        <w:tc>
          <w:tcPr>
            <w:tcW w:w="3394" w:type="dxa"/>
            <w:tcBorders>
              <w:top w:val="single" w:sz="4" w:space="0" w:color="auto"/>
              <w:left w:val="single" w:sz="4" w:space="0" w:color="auto"/>
              <w:right w:val="single" w:sz="4" w:space="0" w:color="auto"/>
            </w:tcBorders>
          </w:tcPr>
          <w:p w14:paraId="047BCAEA" w14:textId="1FB301D5" w:rsidR="000E64A5" w:rsidRPr="006E41B9" w:rsidRDefault="000E64A5" w:rsidP="000E64A5">
            <w:pPr>
              <w:widowControl w:val="0"/>
              <w:suppressAutoHyphens/>
              <w:jc w:val="both"/>
              <w:rPr>
                <w:rFonts w:ascii="Palatino Linotype" w:hAnsi="Palatino Linotype"/>
                <w:i/>
                <w:lang w:val="es-ES_tradnl"/>
              </w:rPr>
            </w:pPr>
            <w:r w:rsidRPr="006E41B9">
              <w:rPr>
                <w:rFonts w:ascii="Palatino Linotype" w:hAnsi="Palatino Linotype"/>
                <w:i/>
                <w:lang w:val="es-ES_tradnl"/>
              </w:rPr>
              <w:t>10. “…</w:t>
            </w:r>
            <w:r w:rsidRPr="006E41B9">
              <w:rPr>
                <w:rFonts w:ascii="Palatino Linotype" w:hAnsi="Palatino Linotype" w:cs="Arial"/>
                <w:i/>
                <w:color w:val="000000" w:themeColor="text1"/>
              </w:rPr>
              <w:t>los beneficiarios</w:t>
            </w:r>
            <w:r w:rsidRPr="006E41B9">
              <w:rPr>
                <w:rFonts w:ascii="Palatino Linotype" w:hAnsi="Palatino Linotype" w:cs="Arial"/>
                <w:i/>
                <w:sz w:val="22"/>
                <w:szCs w:val="22"/>
              </w:rPr>
              <w:t xml:space="preserve">” </w:t>
            </w:r>
            <w:r w:rsidRPr="006E41B9">
              <w:rPr>
                <w:rFonts w:ascii="Palatino Linotype" w:hAnsi="Palatino Linotype"/>
                <w:lang w:val="es-ES_tradnl"/>
              </w:rPr>
              <w:t>(sic).</w:t>
            </w:r>
          </w:p>
        </w:tc>
        <w:tc>
          <w:tcPr>
            <w:tcW w:w="3689" w:type="dxa"/>
            <w:tcBorders>
              <w:top w:val="single" w:sz="4" w:space="0" w:color="auto"/>
              <w:left w:val="single" w:sz="4" w:space="0" w:color="auto"/>
              <w:right w:val="single" w:sz="4" w:space="0" w:color="auto"/>
            </w:tcBorders>
            <w:shd w:val="clear" w:color="auto" w:fill="FFFFFF" w:themeFill="background1"/>
          </w:tcPr>
          <w:p w14:paraId="1C2435B2" w14:textId="7EDE87A7" w:rsidR="000E64A5" w:rsidRPr="006E41B9" w:rsidRDefault="00D4422D" w:rsidP="000E64A5">
            <w:pPr>
              <w:tabs>
                <w:tab w:val="left" w:pos="567"/>
              </w:tabs>
              <w:suppressAutoHyphens/>
              <w:spacing w:line="276" w:lineRule="auto"/>
              <w:jc w:val="both"/>
              <w:rPr>
                <w:rFonts w:ascii="Palatino Linotype" w:hAnsi="Palatino Linotype"/>
                <w:i/>
                <w:lang w:val="es-ES_tradnl"/>
              </w:rPr>
            </w:pPr>
            <w:r w:rsidRPr="006E41B9">
              <w:rPr>
                <w:rFonts w:ascii="Palatino Linotype" w:hAnsi="Palatino Linotype"/>
                <w:bCs/>
                <w:lang w:val="es-ES_tradnl"/>
              </w:rPr>
              <w:t xml:space="preserve">El Director de Infraestructura Carretera remite información estadística </w:t>
            </w:r>
            <w:r w:rsidR="00E1152E" w:rsidRPr="006E41B9">
              <w:rPr>
                <w:rFonts w:ascii="Palatino Linotype" w:hAnsi="Palatino Linotype"/>
                <w:bCs/>
                <w:lang w:val="es-ES_tradnl"/>
              </w:rPr>
              <w:t xml:space="preserve">con el número de beneficiarios de los proyectos de inversión, </w:t>
            </w:r>
            <w:r w:rsidRPr="006E41B9">
              <w:rPr>
                <w:rFonts w:ascii="Palatino Linotype" w:hAnsi="Palatino Linotype"/>
                <w:bCs/>
                <w:lang w:val="es-ES_tradnl"/>
              </w:rPr>
              <w:t>de los años del 2017 al 2022 (anexo 1)</w:t>
            </w:r>
            <w:r w:rsidR="00E1152E" w:rsidRPr="006E41B9">
              <w:rPr>
                <w:rFonts w:ascii="Palatino Linotype" w:hAnsi="Palatino Linotype"/>
                <w:bCs/>
                <w:lang w:val="es-ES_tradnl"/>
              </w:rPr>
              <w:t>.</w:t>
            </w:r>
          </w:p>
        </w:tc>
        <w:tc>
          <w:tcPr>
            <w:tcW w:w="1843" w:type="dxa"/>
            <w:tcBorders>
              <w:top w:val="single" w:sz="4" w:space="0" w:color="auto"/>
              <w:left w:val="single" w:sz="4" w:space="0" w:color="auto"/>
              <w:right w:val="single" w:sz="4" w:space="0" w:color="auto"/>
            </w:tcBorders>
            <w:shd w:val="clear" w:color="auto" w:fill="FFFFFF" w:themeFill="background1"/>
          </w:tcPr>
          <w:p w14:paraId="342CBA77" w14:textId="4D7DF16E" w:rsidR="000E64A5" w:rsidRPr="006E41B9" w:rsidRDefault="003B1804" w:rsidP="000E64A5">
            <w:pPr>
              <w:tabs>
                <w:tab w:val="left" w:pos="567"/>
              </w:tabs>
              <w:suppressAutoHyphens/>
              <w:spacing w:line="276" w:lineRule="auto"/>
              <w:jc w:val="center"/>
              <w:rPr>
                <w:rFonts w:ascii="Palatino Linotype" w:hAnsi="Palatino Linotype"/>
                <w:bCs/>
                <w:lang w:val="es-ES_tradnl"/>
              </w:rPr>
            </w:pPr>
            <w:r w:rsidRPr="006E41B9">
              <w:rPr>
                <w:rFonts w:ascii="Palatino Linotype" w:hAnsi="Palatino Linotype"/>
                <w:bCs/>
                <w:lang w:val="es-ES_tradnl"/>
              </w:rPr>
              <w:t>C</w:t>
            </w:r>
            <w:r w:rsidR="00266383" w:rsidRPr="006E41B9">
              <w:rPr>
                <w:rFonts w:ascii="Palatino Linotype" w:hAnsi="Palatino Linotype"/>
                <w:bCs/>
                <w:lang w:val="es-ES_tradnl"/>
              </w:rPr>
              <w:t>olma.</w:t>
            </w:r>
          </w:p>
        </w:tc>
      </w:tr>
      <w:tr w:rsidR="000E64A5" w:rsidRPr="006E41B9" w14:paraId="327FE9B6" w14:textId="77777777" w:rsidTr="00F803A5">
        <w:trPr>
          <w:trHeight w:val="1099"/>
          <w:jc w:val="center"/>
        </w:trPr>
        <w:tc>
          <w:tcPr>
            <w:tcW w:w="3394" w:type="dxa"/>
            <w:tcBorders>
              <w:top w:val="single" w:sz="4" w:space="0" w:color="auto"/>
              <w:left w:val="single" w:sz="4" w:space="0" w:color="auto"/>
              <w:right w:val="single" w:sz="4" w:space="0" w:color="auto"/>
            </w:tcBorders>
          </w:tcPr>
          <w:p w14:paraId="46AA752F" w14:textId="1F450A11" w:rsidR="000E64A5" w:rsidRPr="006E41B9" w:rsidRDefault="000E64A5" w:rsidP="000E64A5">
            <w:pPr>
              <w:widowControl w:val="0"/>
              <w:suppressAutoHyphens/>
              <w:jc w:val="both"/>
              <w:rPr>
                <w:rFonts w:ascii="Palatino Linotype" w:hAnsi="Palatino Linotype"/>
                <w:i/>
                <w:lang w:val="es-ES_tradnl"/>
              </w:rPr>
            </w:pPr>
            <w:r w:rsidRPr="006E41B9">
              <w:rPr>
                <w:rFonts w:ascii="Palatino Linotype" w:hAnsi="Palatino Linotype"/>
                <w:i/>
                <w:lang w:val="es-ES_tradnl"/>
              </w:rPr>
              <w:t>11. “…</w:t>
            </w:r>
            <w:r w:rsidRPr="006E41B9">
              <w:rPr>
                <w:rFonts w:ascii="Palatino Linotype" w:hAnsi="Palatino Linotype" w:cs="Arial"/>
                <w:i/>
                <w:color w:val="000000" w:themeColor="text1"/>
              </w:rPr>
              <w:t>fecha de inauguración</w:t>
            </w:r>
            <w:r w:rsidRPr="006E41B9">
              <w:rPr>
                <w:rFonts w:ascii="Palatino Linotype" w:hAnsi="Palatino Linotype" w:cs="Arial"/>
                <w:i/>
                <w:sz w:val="22"/>
                <w:szCs w:val="22"/>
              </w:rPr>
              <w:t xml:space="preserve">” </w:t>
            </w:r>
            <w:r w:rsidRPr="006E41B9">
              <w:rPr>
                <w:rFonts w:ascii="Palatino Linotype" w:hAnsi="Palatino Linotype"/>
                <w:lang w:val="es-ES_tradnl"/>
              </w:rPr>
              <w:t>(sic).</w:t>
            </w:r>
            <w:r w:rsidRPr="006E41B9">
              <w:rPr>
                <w:rFonts w:ascii="Palatino Linotype" w:hAnsi="Palatino Linotype" w:cs="Arial"/>
                <w:i/>
                <w:sz w:val="22"/>
                <w:szCs w:val="22"/>
              </w:rPr>
              <w:t xml:space="preserve"> </w:t>
            </w:r>
          </w:p>
        </w:tc>
        <w:tc>
          <w:tcPr>
            <w:tcW w:w="3689" w:type="dxa"/>
            <w:tcBorders>
              <w:top w:val="single" w:sz="4" w:space="0" w:color="auto"/>
              <w:left w:val="single" w:sz="4" w:space="0" w:color="auto"/>
              <w:right w:val="single" w:sz="4" w:space="0" w:color="auto"/>
            </w:tcBorders>
            <w:shd w:val="clear" w:color="auto" w:fill="FFFFFF" w:themeFill="background1"/>
          </w:tcPr>
          <w:p w14:paraId="145E65D7" w14:textId="6FBD8F9F" w:rsidR="000E64A5" w:rsidRPr="006E41B9" w:rsidRDefault="00E1152E" w:rsidP="000E64A5">
            <w:pPr>
              <w:tabs>
                <w:tab w:val="left" w:pos="567"/>
              </w:tabs>
              <w:suppressAutoHyphens/>
              <w:spacing w:line="276" w:lineRule="auto"/>
              <w:jc w:val="both"/>
              <w:rPr>
                <w:rFonts w:ascii="Palatino Linotype" w:hAnsi="Palatino Linotype"/>
                <w:lang w:val="es-ES_tradnl"/>
              </w:rPr>
            </w:pPr>
            <w:r w:rsidRPr="006E41B9">
              <w:rPr>
                <w:rFonts w:ascii="Palatino Linotype" w:hAnsi="Palatino Linotype"/>
                <w:lang w:val="es-ES_tradnl"/>
              </w:rPr>
              <w:t>El Sujeto Obligado pr</w:t>
            </w:r>
            <w:r w:rsidR="003B1804" w:rsidRPr="006E41B9">
              <w:rPr>
                <w:rFonts w:ascii="Palatino Linotype" w:hAnsi="Palatino Linotype"/>
                <w:lang w:val="es-ES_tradnl"/>
              </w:rPr>
              <w:t xml:space="preserve">oporciona el enlace electrónico </w:t>
            </w:r>
            <w:hyperlink r:id="rId53" w:history="1">
              <w:r w:rsidR="003B1804" w:rsidRPr="006E41B9">
                <w:rPr>
                  <w:rStyle w:val="Hipervnculo"/>
                  <w:rFonts w:ascii="Palatino Linotype" w:hAnsi="Palatino Linotype"/>
                  <w:lang w:val="es-ES_tradnl"/>
                </w:rPr>
                <w:t>https://jcem.edomex.gob.mx/multimedia</w:t>
              </w:r>
            </w:hyperlink>
            <w:r w:rsidR="003B1804" w:rsidRPr="006E41B9">
              <w:rPr>
                <w:rFonts w:ascii="Palatino Linotype" w:hAnsi="Palatino Linotype"/>
                <w:lang w:val="es-ES_tradnl"/>
              </w:rPr>
              <w:t>, en el cual se pueden encontrar las obras inauguradas, así como la fecha del evento.</w:t>
            </w:r>
          </w:p>
        </w:tc>
        <w:tc>
          <w:tcPr>
            <w:tcW w:w="1843" w:type="dxa"/>
            <w:tcBorders>
              <w:top w:val="single" w:sz="4" w:space="0" w:color="auto"/>
              <w:left w:val="single" w:sz="4" w:space="0" w:color="auto"/>
              <w:right w:val="single" w:sz="4" w:space="0" w:color="auto"/>
            </w:tcBorders>
            <w:shd w:val="clear" w:color="auto" w:fill="FFFFFF" w:themeFill="background1"/>
          </w:tcPr>
          <w:p w14:paraId="0475B3D0" w14:textId="0F74457F" w:rsidR="000E64A5" w:rsidRPr="006E41B9" w:rsidRDefault="003B1804" w:rsidP="000E64A5">
            <w:pPr>
              <w:tabs>
                <w:tab w:val="left" w:pos="567"/>
              </w:tabs>
              <w:suppressAutoHyphens/>
              <w:spacing w:line="276" w:lineRule="auto"/>
              <w:jc w:val="center"/>
              <w:rPr>
                <w:rFonts w:ascii="Palatino Linotype" w:hAnsi="Palatino Linotype"/>
                <w:bCs/>
                <w:lang w:val="es-ES_tradnl"/>
              </w:rPr>
            </w:pPr>
            <w:r w:rsidRPr="006E41B9">
              <w:rPr>
                <w:rFonts w:ascii="Palatino Linotype" w:hAnsi="Palatino Linotype"/>
                <w:bCs/>
                <w:lang w:val="es-ES_tradnl"/>
              </w:rPr>
              <w:t>Colma</w:t>
            </w:r>
          </w:p>
        </w:tc>
      </w:tr>
      <w:tr w:rsidR="000E64A5" w:rsidRPr="006E41B9" w14:paraId="37E6C9BB" w14:textId="77777777" w:rsidTr="00F803A5">
        <w:trPr>
          <w:trHeight w:val="1099"/>
          <w:jc w:val="center"/>
        </w:trPr>
        <w:tc>
          <w:tcPr>
            <w:tcW w:w="3394" w:type="dxa"/>
            <w:tcBorders>
              <w:top w:val="single" w:sz="4" w:space="0" w:color="auto"/>
              <w:left w:val="single" w:sz="4" w:space="0" w:color="auto"/>
              <w:bottom w:val="single" w:sz="4" w:space="0" w:color="auto"/>
              <w:right w:val="single" w:sz="4" w:space="0" w:color="auto"/>
            </w:tcBorders>
          </w:tcPr>
          <w:p w14:paraId="76958755" w14:textId="486F0608" w:rsidR="000E64A5" w:rsidRPr="006E41B9" w:rsidRDefault="000E64A5" w:rsidP="000E64A5">
            <w:pPr>
              <w:widowControl w:val="0"/>
              <w:suppressAutoHyphens/>
              <w:jc w:val="both"/>
              <w:rPr>
                <w:rFonts w:ascii="Palatino Linotype" w:hAnsi="Palatino Linotype"/>
                <w:i/>
                <w:lang w:val="es-ES_tradnl"/>
              </w:rPr>
            </w:pPr>
            <w:r w:rsidRPr="006E41B9">
              <w:rPr>
                <w:rFonts w:ascii="Palatino Linotype" w:hAnsi="Palatino Linotype"/>
                <w:i/>
                <w:lang w:val="es-ES_tradnl"/>
              </w:rPr>
              <w:t>12. “…</w:t>
            </w:r>
            <w:r w:rsidRPr="006E41B9">
              <w:rPr>
                <w:rFonts w:ascii="Palatino Linotype" w:hAnsi="Palatino Linotype" w:cs="Arial"/>
                <w:i/>
                <w:color w:val="000000" w:themeColor="text1"/>
              </w:rPr>
              <w:t>el nombre de o los responsables de ejercer los recursos</w:t>
            </w:r>
            <w:r w:rsidRPr="006E41B9">
              <w:rPr>
                <w:rFonts w:ascii="Palatino Linotype" w:hAnsi="Palatino Linotype" w:cs="Arial"/>
                <w:i/>
                <w:sz w:val="22"/>
                <w:szCs w:val="22"/>
              </w:rPr>
              <w:t xml:space="preserve">” </w:t>
            </w:r>
            <w:r w:rsidRPr="006E41B9">
              <w:rPr>
                <w:rFonts w:ascii="Palatino Linotype" w:hAnsi="Palatino Linotype"/>
                <w:lang w:val="es-ES_tradnl"/>
              </w:rPr>
              <w:t>(sic).</w:t>
            </w:r>
          </w:p>
        </w:tc>
        <w:tc>
          <w:tcPr>
            <w:tcW w:w="3689" w:type="dxa"/>
            <w:tcBorders>
              <w:top w:val="single" w:sz="4" w:space="0" w:color="auto"/>
              <w:left w:val="single" w:sz="4" w:space="0" w:color="auto"/>
              <w:bottom w:val="single" w:sz="4" w:space="0" w:color="auto"/>
              <w:right w:val="single" w:sz="4" w:space="0" w:color="auto"/>
            </w:tcBorders>
            <w:shd w:val="clear" w:color="auto" w:fill="FFFFFF" w:themeFill="background1"/>
          </w:tcPr>
          <w:p w14:paraId="6175C5AF" w14:textId="73A3E113" w:rsidR="000E64A5" w:rsidRPr="006E41B9" w:rsidRDefault="003B1804" w:rsidP="000E64A5">
            <w:pPr>
              <w:tabs>
                <w:tab w:val="left" w:pos="567"/>
              </w:tabs>
              <w:suppressAutoHyphens/>
              <w:spacing w:line="276" w:lineRule="auto"/>
              <w:jc w:val="both"/>
              <w:rPr>
                <w:rFonts w:ascii="Palatino Linotype" w:hAnsi="Palatino Linotype"/>
                <w:i/>
                <w:lang w:val="es-ES_tradnl"/>
              </w:rPr>
            </w:pPr>
            <w:r w:rsidRPr="006E41B9">
              <w:rPr>
                <w:rFonts w:ascii="Palatino Linotype" w:hAnsi="Palatino Linotype"/>
                <w:lang w:val="es-ES_tradnl"/>
              </w:rPr>
              <w:t xml:space="preserve">El Sujeto Obligado señala que os responsables de ejercer los recursos son: </w:t>
            </w:r>
            <w:r w:rsidR="008A53B3" w:rsidRPr="006E41B9">
              <w:rPr>
                <w:rFonts w:ascii="Palatino Linotype" w:hAnsi="Palatino Linotype"/>
                <w:lang w:val="es-ES_tradnl"/>
              </w:rPr>
              <w:t>Residente Regional, Director de Área correspondientes y el Director General del Organismo</w:t>
            </w:r>
            <w:r w:rsidR="00266383" w:rsidRPr="006E41B9">
              <w:rPr>
                <w:rFonts w:ascii="Palatino Linotype" w:hAnsi="Palatino Linotype"/>
                <w:lang w:val="es-ES_tradnl"/>
              </w:rPr>
              <w:t>.</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7E2DA383" w14:textId="70FE871E" w:rsidR="000E64A5" w:rsidRPr="006E41B9" w:rsidRDefault="00266383" w:rsidP="000E64A5">
            <w:pPr>
              <w:tabs>
                <w:tab w:val="left" w:pos="567"/>
              </w:tabs>
              <w:suppressAutoHyphens/>
              <w:spacing w:line="276" w:lineRule="auto"/>
              <w:jc w:val="center"/>
              <w:rPr>
                <w:rFonts w:ascii="Palatino Linotype" w:hAnsi="Palatino Linotype"/>
                <w:bCs/>
                <w:lang w:val="es-ES_tradnl"/>
              </w:rPr>
            </w:pPr>
            <w:r w:rsidRPr="006E41B9">
              <w:rPr>
                <w:rFonts w:ascii="Palatino Linotype" w:hAnsi="Palatino Linotype"/>
                <w:bCs/>
                <w:lang w:val="es-ES_tradnl"/>
              </w:rPr>
              <w:t>No colma.</w:t>
            </w:r>
          </w:p>
        </w:tc>
      </w:tr>
      <w:tr w:rsidR="000E64A5" w:rsidRPr="006E41B9" w14:paraId="6D32EF25" w14:textId="77777777" w:rsidTr="009F2F38">
        <w:trPr>
          <w:trHeight w:val="1099"/>
          <w:jc w:val="center"/>
        </w:trPr>
        <w:tc>
          <w:tcPr>
            <w:tcW w:w="3394" w:type="dxa"/>
            <w:tcBorders>
              <w:top w:val="single" w:sz="4" w:space="0" w:color="auto"/>
              <w:left w:val="single" w:sz="4" w:space="0" w:color="auto"/>
              <w:bottom w:val="single" w:sz="4" w:space="0" w:color="auto"/>
              <w:right w:val="single" w:sz="4" w:space="0" w:color="auto"/>
            </w:tcBorders>
          </w:tcPr>
          <w:p w14:paraId="67FAD356" w14:textId="61057CAD" w:rsidR="000E64A5" w:rsidRPr="006E41B9" w:rsidRDefault="000E64A5" w:rsidP="000E64A5">
            <w:pPr>
              <w:widowControl w:val="0"/>
              <w:suppressAutoHyphens/>
              <w:jc w:val="both"/>
              <w:rPr>
                <w:rFonts w:ascii="Palatino Linotype" w:hAnsi="Palatino Linotype"/>
                <w:i/>
                <w:lang w:val="es-ES_tradnl"/>
              </w:rPr>
            </w:pPr>
            <w:r w:rsidRPr="006E41B9">
              <w:rPr>
                <w:rFonts w:ascii="Palatino Linotype" w:hAnsi="Palatino Linotype"/>
                <w:i/>
                <w:lang w:val="es-ES_tradnl"/>
              </w:rPr>
              <w:t>13. “…</w:t>
            </w:r>
            <w:r w:rsidRPr="006E41B9">
              <w:rPr>
                <w:rFonts w:ascii="Palatino Linotype" w:hAnsi="Palatino Linotype" w:cs="Arial"/>
                <w:i/>
                <w:color w:val="000000" w:themeColor="text1"/>
              </w:rPr>
              <w:t>documentos que demuestren como se ejerció el recurso por año”</w:t>
            </w:r>
            <w:r w:rsidRPr="006E41B9">
              <w:rPr>
                <w:rFonts w:ascii="Palatino Linotype" w:hAnsi="Palatino Linotype"/>
                <w:lang w:val="es-ES_tradnl"/>
              </w:rPr>
              <w:t xml:space="preserve"> (sic).</w:t>
            </w:r>
          </w:p>
        </w:tc>
        <w:tc>
          <w:tcPr>
            <w:tcW w:w="3689" w:type="dxa"/>
            <w:tcBorders>
              <w:top w:val="single" w:sz="4" w:space="0" w:color="auto"/>
              <w:left w:val="single" w:sz="4" w:space="0" w:color="auto"/>
              <w:bottom w:val="single" w:sz="4" w:space="0" w:color="auto"/>
              <w:right w:val="single" w:sz="4" w:space="0" w:color="auto"/>
            </w:tcBorders>
            <w:shd w:val="clear" w:color="auto" w:fill="FFFFFF" w:themeFill="background1"/>
          </w:tcPr>
          <w:p w14:paraId="1C8A6907" w14:textId="0F879D10" w:rsidR="000E64A5" w:rsidRPr="006E41B9" w:rsidRDefault="009160AE" w:rsidP="000E64A5">
            <w:pPr>
              <w:tabs>
                <w:tab w:val="left" w:pos="567"/>
              </w:tabs>
              <w:suppressAutoHyphens/>
              <w:spacing w:line="276" w:lineRule="auto"/>
              <w:jc w:val="both"/>
              <w:rPr>
                <w:rFonts w:ascii="Palatino Linotype" w:hAnsi="Palatino Linotype"/>
                <w:i/>
                <w:lang w:val="es-ES_tradnl"/>
              </w:rPr>
            </w:pPr>
            <w:r w:rsidRPr="006E41B9">
              <w:rPr>
                <w:rFonts w:ascii="Palatino Linotype" w:hAnsi="Palatino Linotype"/>
                <w:lang w:val="es-ES_tradnl"/>
              </w:rPr>
              <w:t>El Sujeto Obligado remite diversos documentos digitales, que contienen los programas de acciones para el desarrollo de los años 2017 a 2022.</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04EC02C5" w14:textId="60A1310C" w:rsidR="000E64A5" w:rsidRPr="006E41B9" w:rsidRDefault="009160AE" w:rsidP="000E64A5">
            <w:pPr>
              <w:tabs>
                <w:tab w:val="left" w:pos="567"/>
              </w:tabs>
              <w:suppressAutoHyphens/>
              <w:spacing w:line="276" w:lineRule="auto"/>
              <w:jc w:val="center"/>
              <w:rPr>
                <w:rFonts w:ascii="Palatino Linotype" w:hAnsi="Palatino Linotype"/>
                <w:bCs/>
                <w:lang w:val="es-ES_tradnl"/>
              </w:rPr>
            </w:pPr>
            <w:r w:rsidRPr="006E41B9">
              <w:rPr>
                <w:rFonts w:ascii="Palatino Linotype" w:hAnsi="Palatino Linotype"/>
                <w:bCs/>
                <w:lang w:val="es-ES_tradnl"/>
              </w:rPr>
              <w:t>Colma.</w:t>
            </w:r>
          </w:p>
        </w:tc>
      </w:tr>
      <w:tr w:rsidR="00A1050F" w:rsidRPr="006E41B9" w14:paraId="2C36B400" w14:textId="77777777" w:rsidTr="009F49C4">
        <w:trPr>
          <w:trHeight w:val="1099"/>
          <w:jc w:val="center"/>
        </w:trPr>
        <w:tc>
          <w:tcPr>
            <w:tcW w:w="3394" w:type="dxa"/>
            <w:tcBorders>
              <w:top w:val="single" w:sz="4" w:space="0" w:color="auto"/>
              <w:left w:val="single" w:sz="4" w:space="0" w:color="auto"/>
              <w:right w:val="single" w:sz="4" w:space="0" w:color="auto"/>
            </w:tcBorders>
          </w:tcPr>
          <w:p w14:paraId="71001513" w14:textId="276C7B9B" w:rsidR="00A1050F" w:rsidRPr="006E41B9" w:rsidRDefault="00A1050F" w:rsidP="00A1050F">
            <w:pPr>
              <w:widowControl w:val="0"/>
              <w:suppressAutoHyphens/>
              <w:jc w:val="both"/>
              <w:rPr>
                <w:rFonts w:ascii="Palatino Linotype" w:hAnsi="Palatino Linotype"/>
                <w:i/>
                <w:lang w:val="es-ES_tradnl"/>
              </w:rPr>
            </w:pPr>
            <w:r w:rsidRPr="006E41B9">
              <w:rPr>
                <w:rFonts w:ascii="Palatino Linotype" w:hAnsi="Palatino Linotype"/>
                <w:i/>
                <w:lang w:val="es-ES_tradnl"/>
              </w:rPr>
              <w:t>14. “…</w:t>
            </w:r>
            <w:r w:rsidRPr="006E41B9">
              <w:rPr>
                <w:rFonts w:ascii="Palatino Linotype" w:hAnsi="Palatino Linotype" w:cs="Arial"/>
                <w:i/>
                <w:color w:val="000000" w:themeColor="text1"/>
              </w:rPr>
              <w:t xml:space="preserve">recurso cancelado y devuelto a la Secretaría de Finanzas” </w:t>
            </w:r>
            <w:r w:rsidRPr="006E41B9">
              <w:rPr>
                <w:rFonts w:ascii="Palatino Linotype" w:hAnsi="Palatino Linotype"/>
                <w:lang w:val="es-ES_tradnl"/>
              </w:rPr>
              <w:t>(sic).</w:t>
            </w:r>
          </w:p>
        </w:tc>
        <w:tc>
          <w:tcPr>
            <w:tcW w:w="3689" w:type="dxa"/>
            <w:tcBorders>
              <w:top w:val="single" w:sz="4" w:space="0" w:color="auto"/>
              <w:left w:val="single" w:sz="4" w:space="0" w:color="auto"/>
              <w:right w:val="single" w:sz="4" w:space="0" w:color="auto"/>
            </w:tcBorders>
            <w:shd w:val="clear" w:color="auto" w:fill="FFFFFF" w:themeFill="background1"/>
          </w:tcPr>
          <w:p w14:paraId="2B356E6B" w14:textId="531D0D49" w:rsidR="00A1050F" w:rsidRPr="006E41B9" w:rsidRDefault="00A1050F" w:rsidP="00A1050F">
            <w:pPr>
              <w:tabs>
                <w:tab w:val="left" w:pos="567"/>
              </w:tabs>
              <w:suppressAutoHyphens/>
              <w:spacing w:line="276" w:lineRule="auto"/>
              <w:jc w:val="both"/>
              <w:rPr>
                <w:rFonts w:ascii="Palatino Linotype" w:hAnsi="Palatino Linotype"/>
                <w:i/>
                <w:lang w:val="es-ES_tradnl"/>
              </w:rPr>
            </w:pPr>
            <w:r w:rsidRPr="006E41B9">
              <w:rPr>
                <w:rFonts w:ascii="Palatino Linotype" w:hAnsi="Palatino Linotype"/>
                <w:lang w:val="es-ES_tradnl"/>
              </w:rPr>
              <w:t>El Sujeto Obligado remite diversos documentos digitales, que contienen los programas de acciones para el desarrollo de los años 2017 a 2022.</w:t>
            </w:r>
          </w:p>
        </w:tc>
        <w:tc>
          <w:tcPr>
            <w:tcW w:w="1843" w:type="dxa"/>
            <w:tcBorders>
              <w:top w:val="single" w:sz="4" w:space="0" w:color="auto"/>
              <w:left w:val="single" w:sz="4" w:space="0" w:color="auto"/>
              <w:right w:val="single" w:sz="4" w:space="0" w:color="auto"/>
            </w:tcBorders>
            <w:shd w:val="clear" w:color="auto" w:fill="FFFFFF" w:themeFill="background1"/>
          </w:tcPr>
          <w:p w14:paraId="3BD9C3BB" w14:textId="162ADAB7" w:rsidR="00A1050F" w:rsidRPr="006E41B9" w:rsidRDefault="00A1050F" w:rsidP="00A1050F">
            <w:pPr>
              <w:tabs>
                <w:tab w:val="left" w:pos="567"/>
              </w:tabs>
              <w:suppressAutoHyphens/>
              <w:spacing w:line="276" w:lineRule="auto"/>
              <w:jc w:val="center"/>
              <w:rPr>
                <w:rFonts w:ascii="Palatino Linotype" w:hAnsi="Palatino Linotype"/>
                <w:bCs/>
                <w:lang w:val="es-ES_tradnl"/>
              </w:rPr>
            </w:pPr>
            <w:r w:rsidRPr="006E41B9">
              <w:rPr>
                <w:rFonts w:ascii="Palatino Linotype" w:hAnsi="Palatino Linotype"/>
                <w:bCs/>
                <w:lang w:val="es-ES_tradnl"/>
              </w:rPr>
              <w:t>Colma.</w:t>
            </w:r>
          </w:p>
        </w:tc>
      </w:tr>
    </w:tbl>
    <w:p w14:paraId="593134DF" w14:textId="77777777" w:rsidR="00A35DCF" w:rsidRPr="006E41B9" w:rsidRDefault="00A35DCF" w:rsidP="00BE5333">
      <w:pPr>
        <w:widowControl w:val="0"/>
        <w:autoSpaceDE w:val="0"/>
        <w:autoSpaceDN w:val="0"/>
        <w:adjustRightInd w:val="0"/>
        <w:spacing w:line="360" w:lineRule="auto"/>
        <w:jc w:val="both"/>
        <w:rPr>
          <w:rFonts w:ascii="Palatino Linotype" w:eastAsia="Palatino Linotype" w:hAnsi="Palatino Linotype" w:cs="Palatino Linotype"/>
        </w:rPr>
      </w:pPr>
    </w:p>
    <w:p w14:paraId="5F88C20D" w14:textId="77777777" w:rsidR="006D0F95" w:rsidRPr="006E41B9" w:rsidRDefault="006D0F95" w:rsidP="006D0F95">
      <w:pPr>
        <w:spacing w:line="360" w:lineRule="auto"/>
        <w:jc w:val="both"/>
        <w:rPr>
          <w:rFonts w:ascii="Palatino Linotype" w:eastAsiaTheme="minorEastAsia" w:hAnsi="Palatino Linotype" w:cstheme="minorBidi"/>
          <w:color w:val="000000" w:themeColor="text1"/>
          <w:lang w:val="es-ES_tradnl"/>
        </w:rPr>
      </w:pPr>
      <w:r w:rsidRPr="006E41B9">
        <w:rPr>
          <w:rFonts w:ascii="Palatino Linotype" w:eastAsiaTheme="minorEastAsia" w:hAnsi="Palatino Linotype" w:cstheme="minorBidi"/>
          <w:color w:val="000000" w:themeColor="text1"/>
          <w:lang w:val="es-ES_tradnl"/>
        </w:rPr>
        <w:t xml:space="preserve">Por lo anteriormente expuesto, no se omite comentar que respecto a las documentales remitidas por el Sujeto Obligado, este Instituto no está facultado para manifestarse sobre la veracidad de la información proporcionada; </w:t>
      </w:r>
      <w:r w:rsidRPr="006E41B9">
        <w:rPr>
          <w:rFonts w:ascii="Palatino Linotype" w:eastAsiaTheme="minorEastAsia" w:hAnsi="Palatino Linotype" w:cs="Arial"/>
          <w:color w:val="000000" w:themeColor="text1"/>
          <w:lang w:val="es-ES_tradnl"/>
        </w:rPr>
        <w:t xml:space="preserve">sirve de sustento a lo anterior, el criterio 31/10 emitido por el entonces Instituto Federal de Acceso a la Información y Protección de Datos, ahora Instituto Nacional de Acceso a la Información y Protección de Datos, el cual refiere: </w:t>
      </w:r>
    </w:p>
    <w:p w14:paraId="1C894CA2" w14:textId="77777777" w:rsidR="006D0F95" w:rsidRPr="006E41B9" w:rsidRDefault="006D0F95" w:rsidP="006D0F95">
      <w:pPr>
        <w:jc w:val="both"/>
        <w:rPr>
          <w:rFonts w:ascii="Palatino Linotype" w:eastAsiaTheme="minorEastAsia" w:hAnsi="Palatino Linotype" w:cs="Arial"/>
          <w:color w:val="000000" w:themeColor="text1"/>
          <w:sz w:val="20"/>
          <w:szCs w:val="20"/>
          <w:lang w:val="es-ES_tradnl"/>
        </w:rPr>
      </w:pPr>
    </w:p>
    <w:p w14:paraId="5A4DA982" w14:textId="77777777" w:rsidR="006D0F95" w:rsidRPr="006E41B9" w:rsidRDefault="006D0F95" w:rsidP="006D0F95">
      <w:pPr>
        <w:spacing w:line="276" w:lineRule="auto"/>
        <w:ind w:left="850" w:right="899"/>
        <w:jc w:val="both"/>
        <w:rPr>
          <w:rFonts w:ascii="Palatino Linotype" w:eastAsiaTheme="minorEastAsia" w:hAnsi="Palatino Linotype" w:cs="Arial"/>
          <w:b/>
          <w:i/>
          <w:color w:val="000000" w:themeColor="text1"/>
          <w:sz w:val="22"/>
          <w:szCs w:val="20"/>
          <w:lang w:val="es-ES_tradnl"/>
        </w:rPr>
      </w:pPr>
      <w:r w:rsidRPr="006E41B9">
        <w:rPr>
          <w:rFonts w:ascii="Palatino Linotype" w:eastAsiaTheme="minorEastAsia" w:hAnsi="Palatino Linotype" w:cs="Arial"/>
          <w:b/>
          <w:i/>
          <w:color w:val="000000" w:themeColor="text1"/>
          <w:sz w:val="22"/>
          <w:szCs w:val="20"/>
          <w:lang w:val="es-ES_tradnl"/>
        </w:rPr>
        <w:t xml:space="preserve">“El Instituto Federal de Acceso a la Información y Protección de Datos no cuenta con facultades para pronunciarse respecto de la veracidad de los </w:t>
      </w:r>
    </w:p>
    <w:p w14:paraId="706CC514" w14:textId="77777777" w:rsidR="006D0F95" w:rsidRPr="006E41B9" w:rsidRDefault="006D0F95" w:rsidP="006D0F95">
      <w:pPr>
        <w:spacing w:line="276" w:lineRule="auto"/>
        <w:ind w:left="850" w:right="899"/>
        <w:jc w:val="both"/>
        <w:rPr>
          <w:rFonts w:ascii="Palatino Linotype" w:eastAsiaTheme="minorEastAsia" w:hAnsi="Palatino Linotype" w:cs="Arial"/>
          <w:i/>
          <w:color w:val="000000" w:themeColor="text1"/>
          <w:sz w:val="22"/>
          <w:szCs w:val="20"/>
          <w:lang w:val="es-ES_tradnl"/>
        </w:rPr>
      </w:pPr>
      <w:r w:rsidRPr="006E41B9">
        <w:rPr>
          <w:rFonts w:ascii="Palatino Linotype" w:eastAsiaTheme="minorEastAsia" w:hAnsi="Palatino Linotype" w:cs="Arial"/>
          <w:b/>
          <w:i/>
          <w:color w:val="000000" w:themeColor="text1"/>
          <w:sz w:val="22"/>
          <w:szCs w:val="20"/>
          <w:lang w:val="es-ES_tradnl"/>
        </w:rPr>
        <w:t>documentos proporcionados por los sujetos obligados</w:t>
      </w:r>
      <w:r w:rsidRPr="006E41B9">
        <w:rPr>
          <w:rFonts w:ascii="Palatino Linotype" w:eastAsiaTheme="minorEastAsia" w:hAnsi="Palatino Linotype" w:cs="Arial"/>
          <w:i/>
          <w:color w:val="000000" w:themeColor="text1"/>
          <w:sz w:val="22"/>
          <w:szCs w:val="20"/>
          <w:lang w:val="es-ES_tradnl"/>
        </w:rPr>
        <w:t xml:space="preserve">. </w:t>
      </w:r>
    </w:p>
    <w:p w14:paraId="17D17CD7" w14:textId="77777777" w:rsidR="006D0F95" w:rsidRPr="006E41B9" w:rsidRDefault="006D0F95" w:rsidP="006D0F95">
      <w:pPr>
        <w:spacing w:line="276" w:lineRule="auto"/>
        <w:ind w:left="850" w:right="899"/>
        <w:jc w:val="both"/>
        <w:rPr>
          <w:rFonts w:ascii="Palatino Linotype" w:eastAsiaTheme="minorEastAsia" w:hAnsi="Palatino Linotype" w:cs="Arial"/>
          <w:i/>
          <w:color w:val="000000" w:themeColor="text1"/>
          <w:sz w:val="10"/>
          <w:szCs w:val="10"/>
          <w:lang w:val="es-ES_tradnl"/>
        </w:rPr>
      </w:pPr>
    </w:p>
    <w:p w14:paraId="0682139D" w14:textId="1DF933F4" w:rsidR="006D0F95" w:rsidRPr="006E41B9" w:rsidRDefault="006D0F95" w:rsidP="006D0F95">
      <w:pPr>
        <w:spacing w:line="276" w:lineRule="auto"/>
        <w:ind w:left="850" w:right="899"/>
        <w:jc w:val="both"/>
        <w:rPr>
          <w:rFonts w:ascii="Palatino Linotype" w:eastAsiaTheme="minorEastAsia" w:hAnsi="Palatino Linotype" w:cs="Arial"/>
          <w:b/>
          <w:i/>
          <w:color w:val="000000" w:themeColor="text1"/>
          <w:sz w:val="22"/>
          <w:szCs w:val="20"/>
          <w:lang w:val="es-ES_tradnl"/>
        </w:rPr>
      </w:pPr>
      <w:r w:rsidRPr="006E41B9">
        <w:rPr>
          <w:rFonts w:ascii="Palatino Linotype" w:eastAsiaTheme="minorEastAsia" w:hAnsi="Palatino Linotype" w:cs="Arial"/>
          <w:i/>
          <w:color w:val="000000" w:themeColor="text1"/>
          <w:sz w:val="22"/>
          <w:szCs w:val="20"/>
          <w:lang w:val="es-ES_tradnl"/>
        </w:rPr>
        <w:t>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r w:rsidRPr="006E41B9">
        <w:rPr>
          <w:rFonts w:ascii="Palatino Linotype" w:eastAsiaTheme="minorEastAsia" w:hAnsi="Palatino Linotype" w:cs="Arial"/>
          <w:b/>
          <w:i/>
          <w:color w:val="000000" w:themeColor="text1"/>
          <w:sz w:val="22"/>
          <w:szCs w:val="20"/>
          <w:lang w:val="es-ES_tradnl"/>
        </w:rPr>
        <w:t>”</w:t>
      </w:r>
      <w:r w:rsidRPr="006E41B9">
        <w:rPr>
          <w:rFonts w:ascii="Palatino Linotype" w:eastAsiaTheme="minorEastAsia" w:hAnsi="Palatino Linotype" w:cs="Arial"/>
          <w:i/>
          <w:color w:val="000000" w:themeColor="text1"/>
          <w:sz w:val="22"/>
          <w:szCs w:val="20"/>
          <w:lang w:val="es-ES_tradnl"/>
        </w:rPr>
        <w:t xml:space="preserve"> (Sic)</w:t>
      </w:r>
    </w:p>
    <w:p w14:paraId="473722B6" w14:textId="77777777" w:rsidR="006D0F95" w:rsidRPr="006E41B9" w:rsidRDefault="006D0F95" w:rsidP="006D0F95">
      <w:pPr>
        <w:spacing w:line="276" w:lineRule="auto"/>
        <w:ind w:left="850" w:right="899"/>
        <w:jc w:val="both"/>
        <w:rPr>
          <w:rFonts w:ascii="Palatino Linotype" w:eastAsiaTheme="minorEastAsia" w:hAnsi="Palatino Linotype" w:cs="Arial"/>
          <w:b/>
          <w:i/>
          <w:color w:val="000000" w:themeColor="text1"/>
          <w:sz w:val="22"/>
          <w:szCs w:val="20"/>
          <w:lang w:val="es-ES_tradnl"/>
        </w:rPr>
      </w:pPr>
    </w:p>
    <w:p w14:paraId="293B6E32" w14:textId="3F02E9EE" w:rsidR="006D0F95" w:rsidRPr="006E41B9" w:rsidRDefault="006D0F95" w:rsidP="006D0F95">
      <w:pPr>
        <w:pStyle w:val="Prrafodelista"/>
        <w:widowControl w:val="0"/>
        <w:autoSpaceDE w:val="0"/>
        <w:autoSpaceDN w:val="0"/>
        <w:adjustRightInd w:val="0"/>
        <w:spacing w:line="360" w:lineRule="auto"/>
        <w:ind w:left="0"/>
        <w:jc w:val="both"/>
        <w:rPr>
          <w:rFonts w:ascii="Palatino Linotype" w:hAnsi="Palatino Linotype" w:cs="Arial"/>
          <w:lang w:eastAsia="es-MX"/>
        </w:rPr>
      </w:pPr>
      <w:r w:rsidRPr="006E41B9">
        <w:rPr>
          <w:rFonts w:ascii="Palatino Linotype" w:hAnsi="Palatino Linotype" w:cs="Arial"/>
          <w:lang w:eastAsia="es-MX"/>
        </w:rPr>
        <w:t xml:space="preserve">Ante tales consideraciones, éste Instituto, considera que diversos puntos peticionados por el particular fueron colmados oportunamente por el Sujeto Obligado, </w:t>
      </w:r>
      <w:r w:rsidR="00B85C9E" w:rsidRPr="006E41B9">
        <w:rPr>
          <w:rFonts w:ascii="Palatino Linotype" w:hAnsi="Palatino Linotype" w:cs="Arial"/>
          <w:lang w:eastAsia="es-MX"/>
        </w:rPr>
        <w:t xml:space="preserve">aunado a que </w:t>
      </w:r>
      <w:r w:rsidRPr="006E41B9">
        <w:rPr>
          <w:rFonts w:ascii="Palatino Linotype" w:hAnsi="Palatino Linotype" w:cs="Arial"/>
          <w:lang w:eastAsia="es-MX"/>
        </w:rPr>
        <w:t xml:space="preserve">las partes solicitadas, no están obligadas a generar documentos ad hoc para dar cumplimiento a las peticiones realizadas por los particulares, lo anterior de conformidad con el artículo 12 de la Ley de Transparencia Local, que a la letra establece lo siguiente: </w:t>
      </w:r>
    </w:p>
    <w:p w14:paraId="67FF31FA" w14:textId="77777777" w:rsidR="006D0F95" w:rsidRPr="006E41B9" w:rsidRDefault="006D0F95" w:rsidP="006D0F95">
      <w:pPr>
        <w:pStyle w:val="Prrafodelista"/>
        <w:widowControl w:val="0"/>
        <w:autoSpaceDE w:val="0"/>
        <w:autoSpaceDN w:val="0"/>
        <w:adjustRightInd w:val="0"/>
        <w:spacing w:line="360" w:lineRule="auto"/>
        <w:ind w:left="0"/>
        <w:jc w:val="both"/>
        <w:rPr>
          <w:rFonts w:ascii="Palatino Linotype" w:hAnsi="Palatino Linotype" w:cs="Arial"/>
          <w:lang w:eastAsia="es-MX"/>
        </w:rPr>
      </w:pPr>
    </w:p>
    <w:p w14:paraId="442D3E67" w14:textId="77777777" w:rsidR="006D0F95" w:rsidRPr="006E41B9" w:rsidRDefault="006D0F95" w:rsidP="006D0F95">
      <w:pPr>
        <w:pStyle w:val="Prrafodelista"/>
        <w:widowControl w:val="0"/>
        <w:autoSpaceDE w:val="0"/>
        <w:autoSpaceDN w:val="0"/>
        <w:adjustRightInd w:val="0"/>
        <w:spacing w:line="276" w:lineRule="auto"/>
        <w:ind w:left="851" w:right="899"/>
        <w:jc w:val="both"/>
        <w:rPr>
          <w:rFonts w:ascii="Palatino Linotype" w:hAnsi="Palatino Linotype"/>
          <w:i/>
          <w:sz w:val="22"/>
          <w:szCs w:val="22"/>
        </w:rPr>
      </w:pPr>
      <w:r w:rsidRPr="006E41B9">
        <w:rPr>
          <w:rFonts w:ascii="Palatino Linotype" w:hAnsi="Palatino Linotype"/>
          <w:b/>
          <w:i/>
          <w:sz w:val="22"/>
          <w:szCs w:val="22"/>
        </w:rPr>
        <w:t>“Artículo 12</w:t>
      </w:r>
      <w:r w:rsidRPr="006E41B9">
        <w:rPr>
          <w:rFonts w:ascii="Palatino Linotype" w:hAnsi="Palatino Linotype"/>
          <w:i/>
          <w:sz w:val="22"/>
          <w:szCs w:val="22"/>
        </w:rPr>
        <w:t xml:space="preserve">. Quienes generen, recopilen, administren, manejen, procesen, archiven o conserven información pública serán responsables de la misma en los términos de las disposiciones jurídicas aplicables. </w:t>
      </w:r>
    </w:p>
    <w:p w14:paraId="16BFD58E" w14:textId="77777777" w:rsidR="006D0F95" w:rsidRPr="006E41B9" w:rsidRDefault="006D0F95" w:rsidP="006D0F95">
      <w:pPr>
        <w:pStyle w:val="Prrafodelista"/>
        <w:widowControl w:val="0"/>
        <w:autoSpaceDE w:val="0"/>
        <w:autoSpaceDN w:val="0"/>
        <w:adjustRightInd w:val="0"/>
        <w:spacing w:line="276" w:lineRule="auto"/>
        <w:ind w:left="851" w:right="899"/>
        <w:jc w:val="both"/>
        <w:rPr>
          <w:rFonts w:ascii="Palatino Linotype" w:hAnsi="Palatino Linotype"/>
          <w:i/>
          <w:sz w:val="10"/>
          <w:szCs w:val="10"/>
        </w:rPr>
      </w:pPr>
    </w:p>
    <w:p w14:paraId="58705DC9" w14:textId="77777777" w:rsidR="006D0F95" w:rsidRPr="006E41B9" w:rsidRDefault="006D0F95" w:rsidP="006D0F95">
      <w:pPr>
        <w:pStyle w:val="Prrafodelista"/>
        <w:widowControl w:val="0"/>
        <w:autoSpaceDE w:val="0"/>
        <w:autoSpaceDN w:val="0"/>
        <w:adjustRightInd w:val="0"/>
        <w:spacing w:line="276" w:lineRule="auto"/>
        <w:ind w:left="851" w:right="899"/>
        <w:jc w:val="both"/>
        <w:rPr>
          <w:rFonts w:ascii="Palatino Linotype" w:hAnsi="Palatino Linotype" w:cs="Arial"/>
          <w:i/>
          <w:sz w:val="22"/>
          <w:szCs w:val="22"/>
          <w:lang w:eastAsia="es-MX"/>
        </w:rPr>
      </w:pPr>
      <w:r w:rsidRPr="006E41B9">
        <w:rPr>
          <w:rFonts w:ascii="Palatino Linotype" w:hAnsi="Palatino Linotype"/>
          <w:i/>
          <w:sz w:val="22"/>
          <w:szCs w:val="22"/>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p w14:paraId="69CAC082" w14:textId="77777777" w:rsidR="006D0F95" w:rsidRPr="006E41B9" w:rsidRDefault="006D0F95" w:rsidP="006D0F95">
      <w:pPr>
        <w:pStyle w:val="Prrafodelista"/>
        <w:widowControl w:val="0"/>
        <w:autoSpaceDE w:val="0"/>
        <w:autoSpaceDN w:val="0"/>
        <w:adjustRightInd w:val="0"/>
        <w:spacing w:line="360" w:lineRule="auto"/>
        <w:ind w:left="0"/>
        <w:jc w:val="both"/>
        <w:rPr>
          <w:rFonts w:ascii="Palatino Linotype" w:hAnsi="Palatino Linotype" w:cs="Arial"/>
          <w:lang w:eastAsia="es-MX"/>
        </w:rPr>
      </w:pPr>
    </w:p>
    <w:p w14:paraId="224828EC" w14:textId="77777777" w:rsidR="006D0F95" w:rsidRPr="006E41B9" w:rsidRDefault="006D0F95" w:rsidP="006D0F95">
      <w:pPr>
        <w:pStyle w:val="Prrafodelista"/>
        <w:widowControl w:val="0"/>
        <w:autoSpaceDE w:val="0"/>
        <w:autoSpaceDN w:val="0"/>
        <w:adjustRightInd w:val="0"/>
        <w:spacing w:line="360" w:lineRule="auto"/>
        <w:ind w:left="0"/>
        <w:jc w:val="both"/>
        <w:rPr>
          <w:rFonts w:ascii="Palatino Linotype" w:hAnsi="Palatino Linotype" w:cs="Arial"/>
          <w:lang w:eastAsia="es-MX"/>
        </w:rPr>
      </w:pPr>
      <w:r w:rsidRPr="006E41B9">
        <w:rPr>
          <w:rFonts w:ascii="Palatino Linotype" w:hAnsi="Palatino Linotype" w:cs="Arial"/>
          <w:lang w:eastAsia="es-MX"/>
        </w:rPr>
        <w:t xml:space="preserve">Sirva de apoyo el criterio de interpretación para Sujeto Obligados, emitido en el dos mil diecisiete por el INAI: </w:t>
      </w:r>
    </w:p>
    <w:p w14:paraId="4556BC94" w14:textId="77777777" w:rsidR="006D0F95" w:rsidRPr="006E41B9" w:rsidRDefault="006D0F95" w:rsidP="006D0F95">
      <w:pPr>
        <w:pStyle w:val="Prrafodelista"/>
        <w:widowControl w:val="0"/>
        <w:autoSpaceDE w:val="0"/>
        <w:autoSpaceDN w:val="0"/>
        <w:adjustRightInd w:val="0"/>
        <w:spacing w:line="360" w:lineRule="auto"/>
        <w:ind w:left="0"/>
        <w:jc w:val="both"/>
        <w:rPr>
          <w:rFonts w:ascii="Palatino Linotype" w:hAnsi="Palatino Linotype" w:cs="Arial"/>
          <w:lang w:eastAsia="es-MX"/>
        </w:rPr>
      </w:pPr>
    </w:p>
    <w:p w14:paraId="2B8D4140" w14:textId="77777777" w:rsidR="006D0F95" w:rsidRPr="006E41B9" w:rsidRDefault="006D0F95" w:rsidP="006D0F95">
      <w:pPr>
        <w:spacing w:line="276" w:lineRule="auto"/>
        <w:ind w:left="851" w:right="899"/>
        <w:jc w:val="both"/>
        <w:rPr>
          <w:rFonts w:ascii="Palatino Linotype" w:eastAsia="Arial" w:hAnsi="Palatino Linotype" w:cs="Arial"/>
          <w:b/>
          <w:i/>
          <w:spacing w:val="18"/>
          <w:sz w:val="22"/>
          <w:szCs w:val="22"/>
        </w:rPr>
      </w:pPr>
      <w:r w:rsidRPr="006E41B9">
        <w:rPr>
          <w:rFonts w:ascii="Palatino Linotype" w:eastAsia="Arial" w:hAnsi="Palatino Linotype" w:cs="Arial"/>
          <w:b/>
          <w:i/>
          <w:sz w:val="22"/>
          <w:szCs w:val="22"/>
        </w:rPr>
        <w:t xml:space="preserve">“No existe obligación de elaborar </w:t>
      </w:r>
      <w:r w:rsidRPr="006E41B9">
        <w:rPr>
          <w:rFonts w:ascii="Palatino Linotype" w:eastAsia="Arial" w:hAnsi="Palatino Linotype" w:cs="Arial"/>
          <w:b/>
          <w:i/>
          <w:spacing w:val="-3"/>
          <w:sz w:val="22"/>
          <w:szCs w:val="22"/>
        </w:rPr>
        <w:t>d</w:t>
      </w:r>
      <w:r w:rsidRPr="006E41B9">
        <w:rPr>
          <w:rFonts w:ascii="Palatino Linotype" w:eastAsia="Arial" w:hAnsi="Palatino Linotype" w:cs="Arial"/>
          <w:b/>
          <w:i/>
          <w:sz w:val="22"/>
          <w:szCs w:val="22"/>
        </w:rPr>
        <w:t>ocum</w:t>
      </w:r>
      <w:r w:rsidRPr="006E41B9">
        <w:rPr>
          <w:rFonts w:ascii="Palatino Linotype" w:eastAsia="Arial" w:hAnsi="Palatino Linotype" w:cs="Arial"/>
          <w:b/>
          <w:i/>
          <w:spacing w:val="1"/>
          <w:sz w:val="22"/>
          <w:szCs w:val="22"/>
        </w:rPr>
        <w:t>e</w:t>
      </w:r>
      <w:r w:rsidRPr="006E41B9">
        <w:rPr>
          <w:rFonts w:ascii="Palatino Linotype" w:eastAsia="Arial" w:hAnsi="Palatino Linotype" w:cs="Arial"/>
          <w:b/>
          <w:i/>
          <w:sz w:val="22"/>
          <w:szCs w:val="22"/>
        </w:rPr>
        <w:t>n</w:t>
      </w:r>
      <w:r w:rsidRPr="006E41B9">
        <w:rPr>
          <w:rFonts w:ascii="Palatino Linotype" w:eastAsia="Arial" w:hAnsi="Palatino Linotype" w:cs="Arial"/>
          <w:b/>
          <w:i/>
          <w:spacing w:val="-1"/>
          <w:sz w:val="22"/>
          <w:szCs w:val="22"/>
        </w:rPr>
        <w:t>t</w:t>
      </w:r>
      <w:r w:rsidRPr="006E41B9">
        <w:rPr>
          <w:rFonts w:ascii="Palatino Linotype" w:eastAsia="Arial" w:hAnsi="Palatino Linotype" w:cs="Arial"/>
          <w:b/>
          <w:i/>
          <w:sz w:val="22"/>
          <w:szCs w:val="22"/>
        </w:rPr>
        <w:t>os</w:t>
      </w:r>
      <w:r w:rsidRPr="006E41B9">
        <w:rPr>
          <w:rFonts w:ascii="Palatino Linotype" w:eastAsia="Arial" w:hAnsi="Palatino Linotype" w:cs="Arial"/>
          <w:b/>
          <w:i/>
          <w:spacing w:val="14"/>
          <w:sz w:val="22"/>
          <w:szCs w:val="22"/>
        </w:rPr>
        <w:t xml:space="preserve"> </w:t>
      </w:r>
      <w:r w:rsidRPr="006E41B9">
        <w:rPr>
          <w:rFonts w:ascii="Palatino Linotype" w:eastAsia="Arial" w:hAnsi="Palatino Linotype" w:cs="Arial"/>
          <w:b/>
          <w:i/>
          <w:spacing w:val="-1"/>
          <w:sz w:val="22"/>
          <w:szCs w:val="22"/>
        </w:rPr>
        <w:t xml:space="preserve">ad </w:t>
      </w:r>
      <w:r w:rsidRPr="006E41B9">
        <w:rPr>
          <w:rFonts w:ascii="Palatino Linotype" w:eastAsia="Arial" w:hAnsi="Palatino Linotype" w:cs="Arial"/>
          <w:b/>
          <w:i/>
          <w:sz w:val="22"/>
          <w:szCs w:val="22"/>
        </w:rPr>
        <w:t>hoc</w:t>
      </w:r>
      <w:r w:rsidRPr="006E41B9">
        <w:rPr>
          <w:rFonts w:ascii="Palatino Linotype" w:eastAsia="Arial" w:hAnsi="Palatino Linotype" w:cs="Arial"/>
          <w:b/>
          <w:i/>
          <w:spacing w:val="11"/>
          <w:sz w:val="22"/>
          <w:szCs w:val="22"/>
        </w:rPr>
        <w:t xml:space="preserve"> </w:t>
      </w:r>
      <w:r w:rsidRPr="006E41B9">
        <w:rPr>
          <w:rFonts w:ascii="Palatino Linotype" w:eastAsia="Arial" w:hAnsi="Palatino Linotype" w:cs="Arial"/>
          <w:b/>
          <w:i/>
          <w:sz w:val="22"/>
          <w:szCs w:val="22"/>
        </w:rPr>
        <w:t>para</w:t>
      </w:r>
      <w:r w:rsidRPr="006E41B9">
        <w:rPr>
          <w:rFonts w:ascii="Palatino Linotype" w:eastAsia="Arial" w:hAnsi="Palatino Linotype" w:cs="Arial"/>
          <w:b/>
          <w:i/>
          <w:spacing w:val="10"/>
          <w:sz w:val="22"/>
          <w:szCs w:val="22"/>
        </w:rPr>
        <w:t xml:space="preserve"> </w:t>
      </w:r>
      <w:r w:rsidRPr="006E41B9">
        <w:rPr>
          <w:rFonts w:ascii="Palatino Linotype" w:eastAsia="Arial" w:hAnsi="Palatino Linotype" w:cs="Arial"/>
          <w:b/>
          <w:i/>
          <w:sz w:val="22"/>
          <w:szCs w:val="22"/>
        </w:rPr>
        <w:t>atender las sol</w:t>
      </w:r>
      <w:r w:rsidRPr="006E41B9">
        <w:rPr>
          <w:rFonts w:ascii="Palatino Linotype" w:eastAsia="Arial" w:hAnsi="Palatino Linotype" w:cs="Arial"/>
          <w:b/>
          <w:i/>
          <w:spacing w:val="-2"/>
          <w:sz w:val="22"/>
          <w:szCs w:val="22"/>
        </w:rPr>
        <w:t>i</w:t>
      </w:r>
      <w:r w:rsidRPr="006E41B9">
        <w:rPr>
          <w:rFonts w:ascii="Palatino Linotype" w:eastAsia="Arial" w:hAnsi="Palatino Linotype" w:cs="Arial"/>
          <w:b/>
          <w:i/>
          <w:spacing w:val="1"/>
          <w:sz w:val="22"/>
          <w:szCs w:val="22"/>
        </w:rPr>
        <w:t>c</w:t>
      </w:r>
      <w:r w:rsidRPr="006E41B9">
        <w:rPr>
          <w:rFonts w:ascii="Palatino Linotype" w:eastAsia="Arial" w:hAnsi="Palatino Linotype" w:cs="Arial"/>
          <w:b/>
          <w:i/>
          <w:sz w:val="22"/>
          <w:szCs w:val="22"/>
        </w:rPr>
        <w:t>itudes</w:t>
      </w:r>
      <w:r w:rsidRPr="006E41B9">
        <w:rPr>
          <w:rFonts w:ascii="Palatino Linotype" w:eastAsia="Arial" w:hAnsi="Palatino Linotype" w:cs="Arial"/>
          <w:b/>
          <w:i/>
          <w:spacing w:val="10"/>
          <w:sz w:val="22"/>
          <w:szCs w:val="22"/>
        </w:rPr>
        <w:t xml:space="preserve"> </w:t>
      </w:r>
      <w:r w:rsidRPr="006E41B9">
        <w:rPr>
          <w:rFonts w:ascii="Palatino Linotype" w:eastAsia="Arial" w:hAnsi="Palatino Linotype" w:cs="Arial"/>
          <w:b/>
          <w:i/>
          <w:sz w:val="22"/>
          <w:szCs w:val="22"/>
        </w:rPr>
        <w:t>de</w:t>
      </w:r>
      <w:r w:rsidRPr="006E41B9">
        <w:rPr>
          <w:rFonts w:ascii="Palatino Linotype" w:eastAsia="Arial" w:hAnsi="Palatino Linotype" w:cs="Arial"/>
          <w:b/>
          <w:i/>
          <w:spacing w:val="9"/>
          <w:sz w:val="22"/>
          <w:szCs w:val="22"/>
        </w:rPr>
        <w:t xml:space="preserve"> </w:t>
      </w:r>
      <w:r w:rsidRPr="006E41B9">
        <w:rPr>
          <w:rFonts w:ascii="Palatino Linotype" w:eastAsia="Arial" w:hAnsi="Palatino Linotype" w:cs="Arial"/>
          <w:b/>
          <w:i/>
          <w:spacing w:val="1"/>
          <w:sz w:val="22"/>
          <w:szCs w:val="22"/>
        </w:rPr>
        <w:t>ac</w:t>
      </w:r>
      <w:r w:rsidRPr="006E41B9">
        <w:rPr>
          <w:rFonts w:ascii="Palatino Linotype" w:eastAsia="Arial" w:hAnsi="Palatino Linotype" w:cs="Arial"/>
          <w:b/>
          <w:i/>
          <w:spacing w:val="-1"/>
          <w:sz w:val="22"/>
          <w:szCs w:val="22"/>
        </w:rPr>
        <w:t>c</w:t>
      </w:r>
      <w:r w:rsidRPr="006E41B9">
        <w:rPr>
          <w:rFonts w:ascii="Palatino Linotype" w:eastAsia="Arial" w:hAnsi="Palatino Linotype" w:cs="Arial"/>
          <w:b/>
          <w:i/>
          <w:spacing w:val="1"/>
          <w:sz w:val="22"/>
          <w:szCs w:val="22"/>
        </w:rPr>
        <w:t>es</w:t>
      </w:r>
      <w:r w:rsidRPr="006E41B9">
        <w:rPr>
          <w:rFonts w:ascii="Palatino Linotype" w:eastAsia="Arial" w:hAnsi="Palatino Linotype" w:cs="Arial"/>
          <w:b/>
          <w:i/>
          <w:sz w:val="22"/>
          <w:szCs w:val="22"/>
        </w:rPr>
        <w:t>o</w:t>
      </w:r>
      <w:r w:rsidRPr="006E41B9">
        <w:rPr>
          <w:rFonts w:ascii="Palatino Linotype" w:eastAsia="Arial" w:hAnsi="Palatino Linotype" w:cs="Arial"/>
          <w:b/>
          <w:i/>
          <w:spacing w:val="11"/>
          <w:sz w:val="22"/>
          <w:szCs w:val="22"/>
        </w:rPr>
        <w:t xml:space="preserve"> </w:t>
      </w:r>
      <w:r w:rsidRPr="006E41B9">
        <w:rPr>
          <w:rFonts w:ascii="Palatino Linotype" w:eastAsia="Arial" w:hAnsi="Palatino Linotype" w:cs="Arial"/>
          <w:b/>
          <w:i/>
          <w:sz w:val="22"/>
          <w:szCs w:val="22"/>
        </w:rPr>
        <w:t>a</w:t>
      </w:r>
      <w:r w:rsidRPr="006E41B9">
        <w:rPr>
          <w:rFonts w:ascii="Palatino Linotype" w:eastAsia="Arial" w:hAnsi="Palatino Linotype" w:cs="Arial"/>
          <w:b/>
          <w:i/>
          <w:spacing w:val="9"/>
          <w:sz w:val="22"/>
          <w:szCs w:val="22"/>
        </w:rPr>
        <w:t xml:space="preserve"> </w:t>
      </w:r>
      <w:r w:rsidRPr="006E41B9">
        <w:rPr>
          <w:rFonts w:ascii="Palatino Linotype" w:eastAsia="Arial" w:hAnsi="Palatino Linotype" w:cs="Arial"/>
          <w:b/>
          <w:i/>
          <w:sz w:val="22"/>
          <w:szCs w:val="22"/>
        </w:rPr>
        <w:t>la</w:t>
      </w:r>
      <w:r w:rsidRPr="006E41B9">
        <w:rPr>
          <w:rFonts w:ascii="Palatino Linotype" w:eastAsia="Arial" w:hAnsi="Palatino Linotype" w:cs="Arial"/>
          <w:b/>
          <w:i/>
          <w:spacing w:val="10"/>
          <w:sz w:val="22"/>
          <w:szCs w:val="22"/>
        </w:rPr>
        <w:t xml:space="preserve"> </w:t>
      </w:r>
      <w:r w:rsidRPr="006E41B9">
        <w:rPr>
          <w:rFonts w:ascii="Palatino Linotype" w:eastAsia="Arial" w:hAnsi="Palatino Linotype" w:cs="Arial"/>
          <w:b/>
          <w:i/>
          <w:sz w:val="22"/>
          <w:szCs w:val="22"/>
        </w:rPr>
        <w:t>informa</w:t>
      </w:r>
      <w:r w:rsidRPr="006E41B9">
        <w:rPr>
          <w:rFonts w:ascii="Palatino Linotype" w:eastAsia="Arial" w:hAnsi="Palatino Linotype" w:cs="Arial"/>
          <w:b/>
          <w:i/>
          <w:spacing w:val="1"/>
          <w:sz w:val="22"/>
          <w:szCs w:val="22"/>
        </w:rPr>
        <w:t>c</w:t>
      </w:r>
      <w:r w:rsidRPr="006E41B9">
        <w:rPr>
          <w:rFonts w:ascii="Palatino Linotype" w:eastAsia="Arial" w:hAnsi="Palatino Linotype" w:cs="Arial"/>
          <w:b/>
          <w:i/>
          <w:sz w:val="22"/>
          <w:szCs w:val="22"/>
        </w:rPr>
        <w:t>ió</w:t>
      </w:r>
      <w:r w:rsidRPr="006E41B9">
        <w:rPr>
          <w:rFonts w:ascii="Palatino Linotype" w:eastAsia="Arial" w:hAnsi="Palatino Linotype" w:cs="Arial"/>
          <w:b/>
          <w:i/>
          <w:spacing w:val="-2"/>
          <w:sz w:val="22"/>
          <w:szCs w:val="22"/>
        </w:rPr>
        <w:t>n</w:t>
      </w:r>
      <w:r w:rsidRPr="006E41B9">
        <w:rPr>
          <w:rFonts w:ascii="Palatino Linotype" w:eastAsia="Arial" w:hAnsi="Palatino Linotype" w:cs="Arial"/>
          <w:b/>
          <w:i/>
          <w:sz w:val="22"/>
          <w:szCs w:val="22"/>
        </w:rPr>
        <w:t>.</w:t>
      </w:r>
      <w:r w:rsidRPr="006E41B9">
        <w:rPr>
          <w:rFonts w:ascii="Palatino Linotype" w:eastAsia="Arial" w:hAnsi="Palatino Linotype" w:cs="Arial"/>
          <w:b/>
          <w:i/>
          <w:spacing w:val="18"/>
          <w:sz w:val="22"/>
          <w:szCs w:val="22"/>
        </w:rPr>
        <w:t xml:space="preserve"> </w:t>
      </w:r>
    </w:p>
    <w:p w14:paraId="650CF2AA" w14:textId="77777777" w:rsidR="006D0F95" w:rsidRPr="006E41B9" w:rsidRDefault="006D0F95" w:rsidP="006D0F95">
      <w:pPr>
        <w:spacing w:line="276" w:lineRule="auto"/>
        <w:ind w:left="851" w:right="899"/>
        <w:jc w:val="both"/>
        <w:rPr>
          <w:rFonts w:ascii="Palatino Linotype" w:eastAsia="Arial" w:hAnsi="Palatino Linotype" w:cs="Arial"/>
          <w:b/>
          <w:i/>
          <w:spacing w:val="18"/>
          <w:sz w:val="10"/>
          <w:szCs w:val="10"/>
        </w:rPr>
      </w:pPr>
    </w:p>
    <w:p w14:paraId="3CC6495C" w14:textId="77777777" w:rsidR="006D0F95" w:rsidRPr="006E41B9" w:rsidRDefault="006D0F95" w:rsidP="006D0F95">
      <w:pPr>
        <w:spacing w:line="276" w:lineRule="auto"/>
        <w:ind w:left="851" w:right="899"/>
        <w:jc w:val="both"/>
        <w:rPr>
          <w:rFonts w:ascii="Palatino Linotype" w:eastAsia="Arial" w:hAnsi="Palatino Linotype" w:cs="Arial"/>
          <w:i/>
          <w:sz w:val="22"/>
          <w:szCs w:val="22"/>
        </w:rPr>
      </w:pPr>
      <w:r w:rsidRPr="006E41B9">
        <w:rPr>
          <w:rFonts w:ascii="Palatino Linotype" w:eastAsia="Arial" w:hAnsi="Palatino Linotype" w:cs="Arial"/>
          <w:i/>
          <w:spacing w:val="18"/>
          <w:sz w:val="22"/>
          <w:szCs w:val="22"/>
        </w:rPr>
        <w:t>L</w:t>
      </w:r>
      <w:r w:rsidRPr="006E41B9">
        <w:rPr>
          <w:rFonts w:ascii="Palatino Linotype" w:eastAsia="Arial" w:hAnsi="Palatino Linotype" w:cs="Arial"/>
          <w:i/>
          <w:spacing w:val="-1"/>
          <w:sz w:val="22"/>
          <w:szCs w:val="22"/>
        </w:rPr>
        <w:t xml:space="preserve">os </w:t>
      </w:r>
      <w:r w:rsidRPr="006E41B9">
        <w:rPr>
          <w:rFonts w:ascii="Palatino Linotype" w:eastAsia="Arial" w:hAnsi="Palatino Linotype" w:cs="Arial"/>
          <w:i/>
          <w:spacing w:val="1"/>
          <w:sz w:val="22"/>
          <w:szCs w:val="22"/>
        </w:rPr>
        <w:t>a</w:t>
      </w:r>
      <w:r w:rsidRPr="006E41B9">
        <w:rPr>
          <w:rFonts w:ascii="Palatino Linotype" w:eastAsia="Arial" w:hAnsi="Palatino Linotype" w:cs="Arial"/>
          <w:i/>
          <w:sz w:val="22"/>
          <w:szCs w:val="22"/>
        </w:rPr>
        <w:t>rt</w:t>
      </w:r>
      <w:r w:rsidRPr="006E41B9">
        <w:rPr>
          <w:rFonts w:ascii="Palatino Linotype" w:eastAsia="Arial" w:hAnsi="Palatino Linotype" w:cs="Arial"/>
          <w:i/>
          <w:spacing w:val="-2"/>
          <w:sz w:val="22"/>
          <w:szCs w:val="22"/>
        </w:rPr>
        <w:t>í</w:t>
      </w:r>
      <w:r w:rsidRPr="006E41B9">
        <w:rPr>
          <w:rFonts w:ascii="Palatino Linotype" w:eastAsia="Arial" w:hAnsi="Palatino Linotype" w:cs="Arial"/>
          <w:i/>
          <w:sz w:val="22"/>
          <w:szCs w:val="22"/>
        </w:rPr>
        <w:t>c</w:t>
      </w:r>
      <w:r w:rsidRPr="006E41B9">
        <w:rPr>
          <w:rFonts w:ascii="Palatino Linotype" w:eastAsia="Arial" w:hAnsi="Palatino Linotype" w:cs="Arial"/>
          <w:i/>
          <w:spacing w:val="1"/>
          <w:sz w:val="22"/>
          <w:szCs w:val="22"/>
        </w:rPr>
        <w:t>u</w:t>
      </w:r>
      <w:r w:rsidRPr="006E41B9">
        <w:rPr>
          <w:rFonts w:ascii="Palatino Linotype" w:eastAsia="Arial" w:hAnsi="Palatino Linotype" w:cs="Arial"/>
          <w:i/>
          <w:sz w:val="22"/>
          <w:szCs w:val="22"/>
        </w:rPr>
        <w:t>los</w:t>
      </w:r>
      <w:r w:rsidRPr="006E41B9">
        <w:rPr>
          <w:rFonts w:ascii="Palatino Linotype" w:eastAsia="Arial" w:hAnsi="Palatino Linotype" w:cs="Arial"/>
          <w:i/>
          <w:spacing w:val="8"/>
          <w:sz w:val="22"/>
          <w:szCs w:val="22"/>
        </w:rPr>
        <w:t xml:space="preserve"> 129 </w:t>
      </w:r>
      <w:r w:rsidRPr="006E41B9">
        <w:rPr>
          <w:rFonts w:ascii="Palatino Linotype" w:eastAsia="Arial" w:hAnsi="Palatino Linotype" w:cs="Arial"/>
          <w:i/>
          <w:spacing w:val="1"/>
          <w:sz w:val="22"/>
          <w:szCs w:val="22"/>
        </w:rPr>
        <w:t>d</w:t>
      </w:r>
      <w:r w:rsidRPr="006E41B9">
        <w:rPr>
          <w:rFonts w:ascii="Palatino Linotype" w:eastAsia="Arial" w:hAnsi="Palatino Linotype" w:cs="Arial"/>
          <w:i/>
          <w:sz w:val="22"/>
          <w:szCs w:val="22"/>
        </w:rPr>
        <w:t>e</w:t>
      </w:r>
      <w:r w:rsidRPr="006E41B9">
        <w:rPr>
          <w:rFonts w:ascii="Palatino Linotype" w:eastAsia="Arial" w:hAnsi="Palatino Linotype" w:cs="Arial"/>
          <w:i/>
          <w:spacing w:val="9"/>
          <w:sz w:val="22"/>
          <w:szCs w:val="22"/>
        </w:rPr>
        <w:t xml:space="preserve"> </w:t>
      </w:r>
      <w:r w:rsidRPr="006E41B9">
        <w:rPr>
          <w:rFonts w:ascii="Palatino Linotype" w:eastAsia="Arial" w:hAnsi="Palatino Linotype" w:cs="Arial"/>
          <w:i/>
          <w:sz w:val="22"/>
          <w:szCs w:val="22"/>
        </w:rPr>
        <w:t>la</w:t>
      </w:r>
      <w:r w:rsidRPr="006E41B9">
        <w:rPr>
          <w:rFonts w:ascii="Palatino Linotype" w:eastAsia="Arial" w:hAnsi="Palatino Linotype" w:cs="Arial"/>
          <w:i/>
          <w:spacing w:val="10"/>
          <w:sz w:val="22"/>
          <w:szCs w:val="22"/>
        </w:rPr>
        <w:t xml:space="preserve"> </w:t>
      </w:r>
      <w:r w:rsidRPr="006E41B9">
        <w:rPr>
          <w:rFonts w:ascii="Palatino Linotype" w:eastAsia="Arial" w:hAnsi="Palatino Linotype" w:cs="Arial"/>
          <w:i/>
          <w:spacing w:val="-1"/>
          <w:sz w:val="22"/>
          <w:szCs w:val="22"/>
        </w:rPr>
        <w:t>L</w:t>
      </w:r>
      <w:r w:rsidRPr="006E41B9">
        <w:rPr>
          <w:rFonts w:ascii="Palatino Linotype" w:eastAsia="Arial" w:hAnsi="Palatino Linotype" w:cs="Arial"/>
          <w:i/>
          <w:spacing w:val="1"/>
          <w:sz w:val="22"/>
          <w:szCs w:val="22"/>
        </w:rPr>
        <w:t>e</w:t>
      </w:r>
      <w:r w:rsidRPr="006E41B9">
        <w:rPr>
          <w:rFonts w:ascii="Palatino Linotype" w:eastAsia="Arial" w:hAnsi="Palatino Linotype" w:cs="Arial"/>
          <w:i/>
          <w:sz w:val="22"/>
          <w:szCs w:val="22"/>
        </w:rPr>
        <w:t>y</w:t>
      </w:r>
      <w:r w:rsidRPr="006E41B9">
        <w:rPr>
          <w:rFonts w:ascii="Palatino Linotype" w:eastAsia="Arial" w:hAnsi="Palatino Linotype" w:cs="Arial"/>
          <w:i/>
          <w:spacing w:val="8"/>
          <w:sz w:val="22"/>
          <w:szCs w:val="22"/>
        </w:rPr>
        <w:t xml:space="preserve"> </w:t>
      </w:r>
      <w:r w:rsidRPr="006E41B9">
        <w:rPr>
          <w:rFonts w:ascii="Palatino Linotype" w:eastAsia="Arial" w:hAnsi="Palatino Linotype" w:cs="Arial"/>
          <w:i/>
          <w:sz w:val="22"/>
          <w:szCs w:val="22"/>
        </w:rPr>
        <w:t>General</w:t>
      </w:r>
      <w:r w:rsidRPr="006E41B9">
        <w:rPr>
          <w:rFonts w:ascii="Palatino Linotype" w:eastAsia="Arial" w:hAnsi="Palatino Linotype" w:cs="Arial"/>
          <w:i/>
          <w:spacing w:val="10"/>
          <w:sz w:val="22"/>
          <w:szCs w:val="22"/>
        </w:rPr>
        <w:t xml:space="preserve"> </w:t>
      </w:r>
      <w:r w:rsidRPr="006E41B9">
        <w:rPr>
          <w:rFonts w:ascii="Palatino Linotype" w:eastAsia="Arial" w:hAnsi="Palatino Linotype" w:cs="Arial"/>
          <w:i/>
          <w:spacing w:val="-1"/>
          <w:sz w:val="22"/>
          <w:szCs w:val="22"/>
        </w:rPr>
        <w:t>d</w:t>
      </w:r>
      <w:r w:rsidRPr="006E41B9">
        <w:rPr>
          <w:rFonts w:ascii="Palatino Linotype" w:eastAsia="Arial" w:hAnsi="Palatino Linotype" w:cs="Arial"/>
          <w:i/>
          <w:sz w:val="22"/>
          <w:szCs w:val="22"/>
        </w:rPr>
        <w:t>e</w:t>
      </w:r>
      <w:r w:rsidRPr="006E41B9">
        <w:rPr>
          <w:rFonts w:ascii="Palatino Linotype" w:eastAsia="Arial" w:hAnsi="Palatino Linotype" w:cs="Arial"/>
          <w:i/>
          <w:spacing w:val="9"/>
          <w:sz w:val="22"/>
          <w:szCs w:val="22"/>
        </w:rPr>
        <w:t xml:space="preserve"> </w:t>
      </w:r>
      <w:r w:rsidRPr="006E41B9">
        <w:rPr>
          <w:rFonts w:ascii="Palatino Linotype" w:eastAsia="Arial" w:hAnsi="Palatino Linotype" w:cs="Arial"/>
          <w:i/>
          <w:spacing w:val="2"/>
          <w:sz w:val="22"/>
          <w:szCs w:val="22"/>
        </w:rPr>
        <w:t>T</w:t>
      </w:r>
      <w:r w:rsidRPr="006E41B9">
        <w:rPr>
          <w:rFonts w:ascii="Palatino Linotype" w:eastAsia="Arial" w:hAnsi="Palatino Linotype" w:cs="Arial"/>
          <w:i/>
          <w:sz w:val="22"/>
          <w:szCs w:val="22"/>
        </w:rPr>
        <w:t>r</w:t>
      </w:r>
      <w:r w:rsidRPr="006E41B9">
        <w:rPr>
          <w:rFonts w:ascii="Palatino Linotype" w:eastAsia="Arial" w:hAnsi="Palatino Linotype" w:cs="Arial"/>
          <w:i/>
          <w:spacing w:val="-2"/>
          <w:sz w:val="22"/>
          <w:szCs w:val="22"/>
        </w:rPr>
        <w:t>a</w:t>
      </w:r>
      <w:r w:rsidRPr="006E41B9">
        <w:rPr>
          <w:rFonts w:ascii="Palatino Linotype" w:eastAsia="Arial" w:hAnsi="Palatino Linotype" w:cs="Arial"/>
          <w:i/>
          <w:spacing w:val="1"/>
          <w:sz w:val="22"/>
          <w:szCs w:val="22"/>
        </w:rPr>
        <w:t>n</w:t>
      </w:r>
      <w:r w:rsidRPr="006E41B9">
        <w:rPr>
          <w:rFonts w:ascii="Palatino Linotype" w:eastAsia="Arial" w:hAnsi="Palatino Linotype" w:cs="Arial"/>
          <w:i/>
          <w:sz w:val="22"/>
          <w:szCs w:val="22"/>
        </w:rPr>
        <w:t>s</w:t>
      </w:r>
      <w:r w:rsidRPr="006E41B9">
        <w:rPr>
          <w:rFonts w:ascii="Palatino Linotype" w:eastAsia="Arial" w:hAnsi="Palatino Linotype" w:cs="Arial"/>
          <w:i/>
          <w:spacing w:val="1"/>
          <w:sz w:val="22"/>
          <w:szCs w:val="22"/>
        </w:rPr>
        <w:t>pa</w:t>
      </w:r>
      <w:r w:rsidRPr="006E41B9">
        <w:rPr>
          <w:rFonts w:ascii="Palatino Linotype" w:eastAsia="Arial" w:hAnsi="Palatino Linotype" w:cs="Arial"/>
          <w:i/>
          <w:sz w:val="22"/>
          <w:szCs w:val="22"/>
        </w:rPr>
        <w:t>r</w:t>
      </w:r>
      <w:r w:rsidRPr="006E41B9">
        <w:rPr>
          <w:rFonts w:ascii="Palatino Linotype" w:eastAsia="Arial" w:hAnsi="Palatino Linotype" w:cs="Arial"/>
          <w:i/>
          <w:spacing w:val="-2"/>
          <w:sz w:val="22"/>
          <w:szCs w:val="22"/>
        </w:rPr>
        <w:t>e</w:t>
      </w:r>
      <w:r w:rsidRPr="006E41B9">
        <w:rPr>
          <w:rFonts w:ascii="Palatino Linotype" w:eastAsia="Arial" w:hAnsi="Palatino Linotype" w:cs="Arial"/>
          <w:i/>
          <w:spacing w:val="1"/>
          <w:sz w:val="22"/>
          <w:szCs w:val="22"/>
        </w:rPr>
        <w:t>n</w:t>
      </w:r>
      <w:r w:rsidRPr="006E41B9">
        <w:rPr>
          <w:rFonts w:ascii="Palatino Linotype" w:eastAsia="Arial" w:hAnsi="Palatino Linotype" w:cs="Arial"/>
          <w:i/>
          <w:sz w:val="22"/>
          <w:szCs w:val="22"/>
        </w:rPr>
        <w:t>cia y Acc</w:t>
      </w:r>
      <w:r w:rsidRPr="006E41B9">
        <w:rPr>
          <w:rFonts w:ascii="Palatino Linotype" w:eastAsia="Arial" w:hAnsi="Palatino Linotype" w:cs="Arial"/>
          <w:i/>
          <w:spacing w:val="1"/>
          <w:sz w:val="22"/>
          <w:szCs w:val="22"/>
        </w:rPr>
        <w:t>e</w:t>
      </w:r>
      <w:r w:rsidRPr="006E41B9">
        <w:rPr>
          <w:rFonts w:ascii="Palatino Linotype" w:eastAsia="Arial" w:hAnsi="Palatino Linotype" w:cs="Arial"/>
          <w:i/>
          <w:sz w:val="22"/>
          <w:szCs w:val="22"/>
        </w:rPr>
        <w:t>so</w:t>
      </w:r>
      <w:r w:rsidRPr="006E41B9">
        <w:rPr>
          <w:rFonts w:ascii="Palatino Linotype" w:eastAsia="Arial" w:hAnsi="Palatino Linotype" w:cs="Arial"/>
          <w:i/>
          <w:spacing w:val="3"/>
          <w:sz w:val="22"/>
          <w:szCs w:val="22"/>
        </w:rPr>
        <w:t xml:space="preserve"> </w:t>
      </w:r>
      <w:r w:rsidRPr="006E41B9">
        <w:rPr>
          <w:rFonts w:ascii="Palatino Linotype" w:eastAsia="Arial" w:hAnsi="Palatino Linotype" w:cs="Arial"/>
          <w:i/>
          <w:sz w:val="22"/>
          <w:szCs w:val="22"/>
        </w:rPr>
        <w:t>a</w:t>
      </w:r>
      <w:r w:rsidRPr="006E41B9">
        <w:rPr>
          <w:rFonts w:ascii="Palatino Linotype" w:eastAsia="Arial" w:hAnsi="Palatino Linotype" w:cs="Arial"/>
          <w:i/>
          <w:spacing w:val="1"/>
          <w:sz w:val="22"/>
          <w:szCs w:val="22"/>
        </w:rPr>
        <w:t xml:space="preserve"> </w:t>
      </w:r>
      <w:r w:rsidRPr="006E41B9">
        <w:rPr>
          <w:rFonts w:ascii="Palatino Linotype" w:eastAsia="Arial" w:hAnsi="Palatino Linotype" w:cs="Arial"/>
          <w:i/>
          <w:sz w:val="22"/>
          <w:szCs w:val="22"/>
        </w:rPr>
        <w:t>la I</w:t>
      </w:r>
      <w:r w:rsidRPr="006E41B9">
        <w:rPr>
          <w:rFonts w:ascii="Palatino Linotype" w:eastAsia="Arial" w:hAnsi="Palatino Linotype" w:cs="Arial"/>
          <w:i/>
          <w:spacing w:val="-1"/>
          <w:sz w:val="22"/>
          <w:szCs w:val="22"/>
        </w:rPr>
        <w:t>n</w:t>
      </w:r>
      <w:r w:rsidRPr="006E41B9">
        <w:rPr>
          <w:rFonts w:ascii="Palatino Linotype" w:eastAsia="Arial" w:hAnsi="Palatino Linotype" w:cs="Arial"/>
          <w:i/>
          <w:sz w:val="22"/>
          <w:szCs w:val="22"/>
        </w:rPr>
        <w:t>f</w:t>
      </w:r>
      <w:r w:rsidRPr="006E41B9">
        <w:rPr>
          <w:rFonts w:ascii="Palatino Linotype" w:eastAsia="Arial" w:hAnsi="Palatino Linotype" w:cs="Arial"/>
          <w:i/>
          <w:spacing w:val="1"/>
          <w:sz w:val="22"/>
          <w:szCs w:val="22"/>
        </w:rPr>
        <w:t>o</w:t>
      </w:r>
      <w:r w:rsidRPr="006E41B9">
        <w:rPr>
          <w:rFonts w:ascii="Palatino Linotype" w:eastAsia="Arial" w:hAnsi="Palatino Linotype" w:cs="Arial"/>
          <w:i/>
          <w:spacing w:val="-3"/>
          <w:sz w:val="22"/>
          <w:szCs w:val="22"/>
        </w:rPr>
        <w:t>r</w:t>
      </w:r>
      <w:r w:rsidRPr="006E41B9">
        <w:rPr>
          <w:rFonts w:ascii="Palatino Linotype" w:eastAsia="Arial" w:hAnsi="Palatino Linotype" w:cs="Arial"/>
          <w:i/>
          <w:spacing w:val="1"/>
          <w:sz w:val="22"/>
          <w:szCs w:val="22"/>
        </w:rPr>
        <w:t>ma</w:t>
      </w:r>
      <w:r w:rsidRPr="006E41B9">
        <w:rPr>
          <w:rFonts w:ascii="Palatino Linotype" w:eastAsia="Arial" w:hAnsi="Palatino Linotype" w:cs="Arial"/>
          <w:i/>
          <w:sz w:val="22"/>
          <w:szCs w:val="22"/>
        </w:rPr>
        <w:t>ci</w:t>
      </w:r>
      <w:r w:rsidRPr="006E41B9">
        <w:rPr>
          <w:rFonts w:ascii="Palatino Linotype" w:eastAsia="Arial" w:hAnsi="Palatino Linotype" w:cs="Arial"/>
          <w:i/>
          <w:spacing w:val="-2"/>
          <w:sz w:val="22"/>
          <w:szCs w:val="22"/>
        </w:rPr>
        <w:t>ó</w:t>
      </w:r>
      <w:r w:rsidRPr="006E41B9">
        <w:rPr>
          <w:rFonts w:ascii="Palatino Linotype" w:eastAsia="Arial" w:hAnsi="Palatino Linotype" w:cs="Arial"/>
          <w:i/>
          <w:sz w:val="22"/>
          <w:szCs w:val="22"/>
        </w:rPr>
        <w:t>n</w:t>
      </w:r>
      <w:r w:rsidRPr="006E41B9">
        <w:rPr>
          <w:rFonts w:ascii="Palatino Linotype" w:eastAsia="Arial" w:hAnsi="Palatino Linotype" w:cs="Arial"/>
          <w:i/>
          <w:spacing w:val="6"/>
          <w:sz w:val="22"/>
          <w:szCs w:val="22"/>
        </w:rPr>
        <w:t xml:space="preserve"> </w:t>
      </w:r>
      <w:r w:rsidRPr="006E41B9">
        <w:rPr>
          <w:rFonts w:ascii="Palatino Linotype" w:eastAsia="Arial" w:hAnsi="Palatino Linotype" w:cs="Arial"/>
          <w:i/>
          <w:spacing w:val="-2"/>
          <w:sz w:val="22"/>
          <w:szCs w:val="22"/>
        </w:rPr>
        <w:t>P</w:t>
      </w:r>
      <w:r w:rsidRPr="006E41B9">
        <w:rPr>
          <w:rFonts w:ascii="Palatino Linotype" w:eastAsia="Arial" w:hAnsi="Palatino Linotype" w:cs="Arial"/>
          <w:i/>
          <w:spacing w:val="1"/>
          <w:sz w:val="22"/>
          <w:szCs w:val="22"/>
        </w:rPr>
        <w:t>úb</w:t>
      </w:r>
      <w:r w:rsidRPr="006E41B9">
        <w:rPr>
          <w:rFonts w:ascii="Palatino Linotype" w:eastAsia="Arial" w:hAnsi="Palatino Linotype" w:cs="Arial"/>
          <w:i/>
          <w:sz w:val="22"/>
          <w:szCs w:val="22"/>
        </w:rPr>
        <w:t>l</w:t>
      </w:r>
      <w:r w:rsidRPr="006E41B9">
        <w:rPr>
          <w:rFonts w:ascii="Palatino Linotype" w:eastAsia="Arial" w:hAnsi="Palatino Linotype" w:cs="Arial"/>
          <w:i/>
          <w:spacing w:val="-1"/>
          <w:sz w:val="22"/>
          <w:szCs w:val="22"/>
        </w:rPr>
        <w:t>i</w:t>
      </w:r>
      <w:r w:rsidRPr="006E41B9">
        <w:rPr>
          <w:rFonts w:ascii="Palatino Linotype" w:eastAsia="Arial" w:hAnsi="Palatino Linotype" w:cs="Arial"/>
          <w:i/>
          <w:sz w:val="22"/>
          <w:szCs w:val="22"/>
        </w:rPr>
        <w:t xml:space="preserve">ca y </w:t>
      </w:r>
      <w:r w:rsidRPr="006E41B9">
        <w:rPr>
          <w:rFonts w:ascii="Palatino Linotype" w:eastAsia="Arial" w:hAnsi="Palatino Linotype" w:cs="Arial"/>
          <w:i/>
          <w:spacing w:val="8"/>
          <w:sz w:val="22"/>
          <w:szCs w:val="22"/>
        </w:rPr>
        <w:t xml:space="preserve">130, párrafo cuarto, </w:t>
      </w:r>
      <w:r w:rsidRPr="006E41B9">
        <w:rPr>
          <w:rFonts w:ascii="Palatino Linotype" w:eastAsia="Arial" w:hAnsi="Palatino Linotype" w:cs="Arial"/>
          <w:i/>
          <w:spacing w:val="1"/>
          <w:sz w:val="22"/>
          <w:szCs w:val="22"/>
        </w:rPr>
        <w:t>d</w:t>
      </w:r>
      <w:r w:rsidRPr="006E41B9">
        <w:rPr>
          <w:rFonts w:ascii="Palatino Linotype" w:eastAsia="Arial" w:hAnsi="Palatino Linotype" w:cs="Arial"/>
          <w:i/>
          <w:sz w:val="22"/>
          <w:szCs w:val="22"/>
        </w:rPr>
        <w:t>e</w:t>
      </w:r>
      <w:r w:rsidRPr="006E41B9">
        <w:rPr>
          <w:rFonts w:ascii="Palatino Linotype" w:eastAsia="Arial" w:hAnsi="Palatino Linotype" w:cs="Arial"/>
          <w:i/>
          <w:spacing w:val="9"/>
          <w:sz w:val="22"/>
          <w:szCs w:val="22"/>
        </w:rPr>
        <w:t xml:space="preserve"> </w:t>
      </w:r>
      <w:r w:rsidRPr="006E41B9">
        <w:rPr>
          <w:rFonts w:ascii="Palatino Linotype" w:eastAsia="Arial" w:hAnsi="Palatino Linotype" w:cs="Arial"/>
          <w:i/>
          <w:sz w:val="22"/>
          <w:szCs w:val="22"/>
        </w:rPr>
        <w:t>la</w:t>
      </w:r>
      <w:r w:rsidRPr="006E41B9">
        <w:rPr>
          <w:rFonts w:ascii="Palatino Linotype" w:eastAsia="Arial" w:hAnsi="Palatino Linotype" w:cs="Arial"/>
          <w:i/>
          <w:spacing w:val="10"/>
          <w:sz w:val="22"/>
          <w:szCs w:val="22"/>
        </w:rPr>
        <w:t xml:space="preserve"> </w:t>
      </w:r>
      <w:r w:rsidRPr="006E41B9">
        <w:rPr>
          <w:rFonts w:ascii="Palatino Linotype" w:eastAsia="Arial" w:hAnsi="Palatino Linotype" w:cs="Arial"/>
          <w:i/>
          <w:spacing w:val="-1"/>
          <w:sz w:val="22"/>
          <w:szCs w:val="22"/>
        </w:rPr>
        <w:t>L</w:t>
      </w:r>
      <w:r w:rsidRPr="006E41B9">
        <w:rPr>
          <w:rFonts w:ascii="Palatino Linotype" w:eastAsia="Arial" w:hAnsi="Palatino Linotype" w:cs="Arial"/>
          <w:i/>
          <w:spacing w:val="1"/>
          <w:sz w:val="22"/>
          <w:szCs w:val="22"/>
        </w:rPr>
        <w:t>e</w:t>
      </w:r>
      <w:r w:rsidRPr="006E41B9">
        <w:rPr>
          <w:rFonts w:ascii="Palatino Linotype" w:eastAsia="Arial" w:hAnsi="Palatino Linotype" w:cs="Arial"/>
          <w:i/>
          <w:sz w:val="22"/>
          <w:szCs w:val="22"/>
        </w:rPr>
        <w:t>y</w:t>
      </w:r>
      <w:r w:rsidRPr="006E41B9">
        <w:rPr>
          <w:rFonts w:ascii="Palatino Linotype" w:eastAsia="Arial" w:hAnsi="Palatino Linotype" w:cs="Arial"/>
          <w:i/>
          <w:spacing w:val="8"/>
          <w:sz w:val="22"/>
          <w:szCs w:val="22"/>
        </w:rPr>
        <w:t xml:space="preserve"> </w:t>
      </w:r>
      <w:r w:rsidRPr="006E41B9">
        <w:rPr>
          <w:rFonts w:ascii="Palatino Linotype" w:eastAsia="Arial" w:hAnsi="Palatino Linotype" w:cs="Arial"/>
          <w:i/>
          <w:sz w:val="22"/>
          <w:szCs w:val="22"/>
        </w:rPr>
        <w:t>Fe</w:t>
      </w:r>
      <w:r w:rsidRPr="006E41B9">
        <w:rPr>
          <w:rFonts w:ascii="Palatino Linotype" w:eastAsia="Arial" w:hAnsi="Palatino Linotype" w:cs="Arial"/>
          <w:i/>
          <w:spacing w:val="1"/>
          <w:sz w:val="22"/>
          <w:szCs w:val="22"/>
        </w:rPr>
        <w:t>de</w:t>
      </w:r>
      <w:r w:rsidRPr="006E41B9">
        <w:rPr>
          <w:rFonts w:ascii="Palatino Linotype" w:eastAsia="Arial" w:hAnsi="Palatino Linotype" w:cs="Arial"/>
          <w:i/>
          <w:sz w:val="22"/>
          <w:szCs w:val="22"/>
        </w:rPr>
        <w:t>ral</w:t>
      </w:r>
      <w:r w:rsidRPr="006E41B9">
        <w:rPr>
          <w:rFonts w:ascii="Palatino Linotype" w:eastAsia="Arial" w:hAnsi="Palatino Linotype" w:cs="Arial"/>
          <w:i/>
          <w:spacing w:val="10"/>
          <w:sz w:val="22"/>
          <w:szCs w:val="22"/>
        </w:rPr>
        <w:t xml:space="preserve"> </w:t>
      </w:r>
      <w:r w:rsidRPr="006E41B9">
        <w:rPr>
          <w:rFonts w:ascii="Palatino Linotype" w:eastAsia="Arial" w:hAnsi="Palatino Linotype" w:cs="Arial"/>
          <w:i/>
          <w:spacing w:val="-1"/>
          <w:sz w:val="22"/>
          <w:szCs w:val="22"/>
        </w:rPr>
        <w:t>d</w:t>
      </w:r>
      <w:r w:rsidRPr="006E41B9">
        <w:rPr>
          <w:rFonts w:ascii="Palatino Linotype" w:eastAsia="Arial" w:hAnsi="Palatino Linotype" w:cs="Arial"/>
          <w:i/>
          <w:sz w:val="22"/>
          <w:szCs w:val="22"/>
        </w:rPr>
        <w:t>e</w:t>
      </w:r>
      <w:r w:rsidRPr="006E41B9">
        <w:rPr>
          <w:rFonts w:ascii="Palatino Linotype" w:eastAsia="Arial" w:hAnsi="Palatino Linotype" w:cs="Arial"/>
          <w:i/>
          <w:spacing w:val="9"/>
          <w:sz w:val="22"/>
          <w:szCs w:val="22"/>
        </w:rPr>
        <w:t xml:space="preserve"> </w:t>
      </w:r>
      <w:r w:rsidRPr="006E41B9">
        <w:rPr>
          <w:rFonts w:ascii="Palatino Linotype" w:eastAsia="Arial" w:hAnsi="Palatino Linotype" w:cs="Arial"/>
          <w:i/>
          <w:spacing w:val="2"/>
          <w:sz w:val="22"/>
          <w:szCs w:val="22"/>
        </w:rPr>
        <w:t>T</w:t>
      </w:r>
      <w:r w:rsidRPr="006E41B9">
        <w:rPr>
          <w:rFonts w:ascii="Palatino Linotype" w:eastAsia="Arial" w:hAnsi="Palatino Linotype" w:cs="Arial"/>
          <w:i/>
          <w:sz w:val="22"/>
          <w:szCs w:val="22"/>
        </w:rPr>
        <w:t>r</w:t>
      </w:r>
      <w:r w:rsidRPr="006E41B9">
        <w:rPr>
          <w:rFonts w:ascii="Palatino Linotype" w:eastAsia="Arial" w:hAnsi="Palatino Linotype" w:cs="Arial"/>
          <w:i/>
          <w:spacing w:val="-2"/>
          <w:sz w:val="22"/>
          <w:szCs w:val="22"/>
        </w:rPr>
        <w:t>a</w:t>
      </w:r>
      <w:r w:rsidRPr="006E41B9">
        <w:rPr>
          <w:rFonts w:ascii="Palatino Linotype" w:eastAsia="Arial" w:hAnsi="Palatino Linotype" w:cs="Arial"/>
          <w:i/>
          <w:spacing w:val="1"/>
          <w:sz w:val="22"/>
          <w:szCs w:val="22"/>
        </w:rPr>
        <w:t>n</w:t>
      </w:r>
      <w:r w:rsidRPr="006E41B9">
        <w:rPr>
          <w:rFonts w:ascii="Palatino Linotype" w:eastAsia="Arial" w:hAnsi="Palatino Linotype" w:cs="Arial"/>
          <w:i/>
          <w:sz w:val="22"/>
          <w:szCs w:val="22"/>
        </w:rPr>
        <w:t>s</w:t>
      </w:r>
      <w:r w:rsidRPr="006E41B9">
        <w:rPr>
          <w:rFonts w:ascii="Palatino Linotype" w:eastAsia="Arial" w:hAnsi="Palatino Linotype" w:cs="Arial"/>
          <w:i/>
          <w:spacing w:val="1"/>
          <w:sz w:val="22"/>
          <w:szCs w:val="22"/>
        </w:rPr>
        <w:t>pa</w:t>
      </w:r>
      <w:r w:rsidRPr="006E41B9">
        <w:rPr>
          <w:rFonts w:ascii="Palatino Linotype" w:eastAsia="Arial" w:hAnsi="Palatino Linotype" w:cs="Arial"/>
          <w:i/>
          <w:sz w:val="22"/>
          <w:szCs w:val="22"/>
        </w:rPr>
        <w:t>r</w:t>
      </w:r>
      <w:r w:rsidRPr="006E41B9">
        <w:rPr>
          <w:rFonts w:ascii="Palatino Linotype" w:eastAsia="Arial" w:hAnsi="Palatino Linotype" w:cs="Arial"/>
          <w:i/>
          <w:spacing w:val="-2"/>
          <w:sz w:val="22"/>
          <w:szCs w:val="22"/>
        </w:rPr>
        <w:t>e</w:t>
      </w:r>
      <w:r w:rsidRPr="006E41B9">
        <w:rPr>
          <w:rFonts w:ascii="Palatino Linotype" w:eastAsia="Arial" w:hAnsi="Palatino Linotype" w:cs="Arial"/>
          <w:i/>
          <w:spacing w:val="1"/>
          <w:sz w:val="22"/>
          <w:szCs w:val="22"/>
        </w:rPr>
        <w:t>n</w:t>
      </w:r>
      <w:r w:rsidRPr="006E41B9">
        <w:rPr>
          <w:rFonts w:ascii="Palatino Linotype" w:eastAsia="Arial" w:hAnsi="Palatino Linotype" w:cs="Arial"/>
          <w:i/>
          <w:sz w:val="22"/>
          <w:szCs w:val="22"/>
        </w:rPr>
        <w:t>cia y Acc</w:t>
      </w:r>
      <w:r w:rsidRPr="006E41B9">
        <w:rPr>
          <w:rFonts w:ascii="Palatino Linotype" w:eastAsia="Arial" w:hAnsi="Palatino Linotype" w:cs="Arial"/>
          <w:i/>
          <w:spacing w:val="1"/>
          <w:sz w:val="22"/>
          <w:szCs w:val="22"/>
        </w:rPr>
        <w:t>e</w:t>
      </w:r>
      <w:r w:rsidRPr="006E41B9">
        <w:rPr>
          <w:rFonts w:ascii="Palatino Linotype" w:eastAsia="Arial" w:hAnsi="Palatino Linotype" w:cs="Arial"/>
          <w:i/>
          <w:sz w:val="22"/>
          <w:szCs w:val="22"/>
        </w:rPr>
        <w:t>so</w:t>
      </w:r>
      <w:r w:rsidRPr="006E41B9">
        <w:rPr>
          <w:rFonts w:ascii="Palatino Linotype" w:eastAsia="Arial" w:hAnsi="Palatino Linotype" w:cs="Arial"/>
          <w:i/>
          <w:spacing w:val="3"/>
          <w:sz w:val="22"/>
          <w:szCs w:val="22"/>
        </w:rPr>
        <w:t xml:space="preserve"> </w:t>
      </w:r>
      <w:r w:rsidRPr="006E41B9">
        <w:rPr>
          <w:rFonts w:ascii="Palatino Linotype" w:eastAsia="Arial" w:hAnsi="Palatino Linotype" w:cs="Arial"/>
          <w:i/>
          <w:sz w:val="22"/>
          <w:szCs w:val="22"/>
        </w:rPr>
        <w:t>a</w:t>
      </w:r>
      <w:r w:rsidRPr="006E41B9">
        <w:rPr>
          <w:rFonts w:ascii="Palatino Linotype" w:eastAsia="Arial" w:hAnsi="Palatino Linotype" w:cs="Arial"/>
          <w:i/>
          <w:spacing w:val="1"/>
          <w:sz w:val="22"/>
          <w:szCs w:val="22"/>
        </w:rPr>
        <w:t xml:space="preserve"> </w:t>
      </w:r>
      <w:r w:rsidRPr="006E41B9">
        <w:rPr>
          <w:rFonts w:ascii="Palatino Linotype" w:eastAsia="Arial" w:hAnsi="Palatino Linotype" w:cs="Arial"/>
          <w:i/>
          <w:sz w:val="22"/>
          <w:szCs w:val="22"/>
        </w:rPr>
        <w:t>la I</w:t>
      </w:r>
      <w:r w:rsidRPr="006E41B9">
        <w:rPr>
          <w:rFonts w:ascii="Palatino Linotype" w:eastAsia="Arial" w:hAnsi="Palatino Linotype" w:cs="Arial"/>
          <w:i/>
          <w:spacing w:val="-1"/>
          <w:sz w:val="22"/>
          <w:szCs w:val="22"/>
        </w:rPr>
        <w:t>n</w:t>
      </w:r>
      <w:r w:rsidRPr="006E41B9">
        <w:rPr>
          <w:rFonts w:ascii="Palatino Linotype" w:eastAsia="Arial" w:hAnsi="Palatino Linotype" w:cs="Arial"/>
          <w:i/>
          <w:sz w:val="22"/>
          <w:szCs w:val="22"/>
        </w:rPr>
        <w:t>f</w:t>
      </w:r>
      <w:r w:rsidRPr="006E41B9">
        <w:rPr>
          <w:rFonts w:ascii="Palatino Linotype" w:eastAsia="Arial" w:hAnsi="Palatino Linotype" w:cs="Arial"/>
          <w:i/>
          <w:spacing w:val="1"/>
          <w:sz w:val="22"/>
          <w:szCs w:val="22"/>
        </w:rPr>
        <w:t>o</w:t>
      </w:r>
      <w:r w:rsidRPr="006E41B9">
        <w:rPr>
          <w:rFonts w:ascii="Palatino Linotype" w:eastAsia="Arial" w:hAnsi="Palatino Linotype" w:cs="Arial"/>
          <w:i/>
          <w:spacing w:val="-3"/>
          <w:sz w:val="22"/>
          <w:szCs w:val="22"/>
        </w:rPr>
        <w:t>r</w:t>
      </w:r>
      <w:r w:rsidRPr="006E41B9">
        <w:rPr>
          <w:rFonts w:ascii="Palatino Linotype" w:eastAsia="Arial" w:hAnsi="Palatino Linotype" w:cs="Arial"/>
          <w:i/>
          <w:spacing w:val="1"/>
          <w:sz w:val="22"/>
          <w:szCs w:val="22"/>
        </w:rPr>
        <w:t>ma</w:t>
      </w:r>
      <w:r w:rsidRPr="006E41B9">
        <w:rPr>
          <w:rFonts w:ascii="Palatino Linotype" w:eastAsia="Arial" w:hAnsi="Palatino Linotype" w:cs="Arial"/>
          <w:i/>
          <w:sz w:val="22"/>
          <w:szCs w:val="22"/>
        </w:rPr>
        <w:t>ci</w:t>
      </w:r>
      <w:r w:rsidRPr="006E41B9">
        <w:rPr>
          <w:rFonts w:ascii="Palatino Linotype" w:eastAsia="Arial" w:hAnsi="Palatino Linotype" w:cs="Arial"/>
          <w:i/>
          <w:spacing w:val="-2"/>
          <w:sz w:val="22"/>
          <w:szCs w:val="22"/>
        </w:rPr>
        <w:t>ó</w:t>
      </w:r>
      <w:r w:rsidRPr="006E41B9">
        <w:rPr>
          <w:rFonts w:ascii="Palatino Linotype" w:eastAsia="Arial" w:hAnsi="Palatino Linotype" w:cs="Arial"/>
          <w:i/>
          <w:sz w:val="22"/>
          <w:szCs w:val="22"/>
        </w:rPr>
        <w:t>n</w:t>
      </w:r>
      <w:r w:rsidRPr="006E41B9">
        <w:rPr>
          <w:rFonts w:ascii="Palatino Linotype" w:eastAsia="Arial" w:hAnsi="Palatino Linotype" w:cs="Arial"/>
          <w:i/>
          <w:spacing w:val="6"/>
          <w:sz w:val="22"/>
          <w:szCs w:val="22"/>
        </w:rPr>
        <w:t xml:space="preserve"> </w:t>
      </w:r>
      <w:r w:rsidRPr="006E41B9">
        <w:rPr>
          <w:rFonts w:ascii="Palatino Linotype" w:eastAsia="Arial" w:hAnsi="Palatino Linotype" w:cs="Arial"/>
          <w:i/>
          <w:spacing w:val="-2"/>
          <w:sz w:val="22"/>
          <w:szCs w:val="22"/>
        </w:rPr>
        <w:t>P</w:t>
      </w:r>
      <w:r w:rsidRPr="006E41B9">
        <w:rPr>
          <w:rFonts w:ascii="Palatino Linotype" w:eastAsia="Arial" w:hAnsi="Palatino Linotype" w:cs="Arial"/>
          <w:i/>
          <w:spacing w:val="1"/>
          <w:sz w:val="22"/>
          <w:szCs w:val="22"/>
        </w:rPr>
        <w:t>úb</w:t>
      </w:r>
      <w:r w:rsidRPr="006E41B9">
        <w:rPr>
          <w:rFonts w:ascii="Palatino Linotype" w:eastAsia="Arial" w:hAnsi="Palatino Linotype" w:cs="Arial"/>
          <w:i/>
          <w:sz w:val="22"/>
          <w:szCs w:val="22"/>
        </w:rPr>
        <w:t>l</w:t>
      </w:r>
      <w:r w:rsidRPr="006E41B9">
        <w:rPr>
          <w:rFonts w:ascii="Palatino Linotype" w:eastAsia="Arial" w:hAnsi="Palatino Linotype" w:cs="Arial"/>
          <w:i/>
          <w:spacing w:val="-1"/>
          <w:sz w:val="22"/>
          <w:szCs w:val="22"/>
        </w:rPr>
        <w:t>i</w:t>
      </w:r>
      <w:r w:rsidRPr="006E41B9">
        <w:rPr>
          <w:rFonts w:ascii="Palatino Linotype" w:eastAsia="Arial" w:hAnsi="Palatino Linotype" w:cs="Arial"/>
          <w:i/>
          <w:sz w:val="22"/>
          <w:szCs w:val="22"/>
        </w:rPr>
        <w:t xml:space="preserve">ca, </w:t>
      </w:r>
      <w:r w:rsidRPr="006E41B9">
        <w:rPr>
          <w:rFonts w:ascii="Palatino Linotype" w:eastAsia="Arial" w:hAnsi="Palatino Linotype" w:cs="Arial"/>
          <w:i/>
          <w:spacing w:val="-1"/>
          <w:sz w:val="22"/>
          <w:szCs w:val="22"/>
        </w:rPr>
        <w:t>señalan</w:t>
      </w:r>
      <w:r w:rsidRPr="006E41B9">
        <w:rPr>
          <w:rFonts w:ascii="Palatino Linotype" w:eastAsia="Arial" w:hAnsi="Palatino Linotype" w:cs="Arial"/>
          <w:i/>
          <w:spacing w:val="1"/>
          <w:sz w:val="22"/>
          <w:szCs w:val="22"/>
        </w:rPr>
        <w:t xml:space="preserve"> </w:t>
      </w:r>
      <w:r w:rsidRPr="006E41B9">
        <w:rPr>
          <w:rFonts w:ascii="Palatino Linotype" w:eastAsia="Arial" w:hAnsi="Palatino Linotype" w:cs="Arial"/>
          <w:i/>
          <w:spacing w:val="-1"/>
          <w:sz w:val="22"/>
          <w:szCs w:val="22"/>
        </w:rPr>
        <w:t>q</w:t>
      </w:r>
      <w:r w:rsidRPr="006E41B9">
        <w:rPr>
          <w:rFonts w:ascii="Palatino Linotype" w:eastAsia="Arial" w:hAnsi="Palatino Linotype" w:cs="Arial"/>
          <w:i/>
          <w:spacing w:val="1"/>
          <w:sz w:val="22"/>
          <w:szCs w:val="22"/>
        </w:rPr>
        <w:t>u</w:t>
      </w:r>
      <w:r w:rsidRPr="006E41B9">
        <w:rPr>
          <w:rFonts w:ascii="Palatino Linotype" w:eastAsia="Arial" w:hAnsi="Palatino Linotype" w:cs="Arial"/>
          <w:i/>
          <w:sz w:val="22"/>
          <w:szCs w:val="22"/>
        </w:rPr>
        <w:t>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w:t>
      </w:r>
      <w:r w:rsidRPr="006E41B9">
        <w:rPr>
          <w:rFonts w:ascii="Palatino Linotype" w:eastAsia="Arial" w:hAnsi="Palatino Linotype" w:cs="Arial"/>
          <w:i/>
          <w:spacing w:val="-1"/>
          <w:sz w:val="22"/>
          <w:szCs w:val="22"/>
        </w:rPr>
        <w:t xml:space="preserve"> sin necesidad de</w:t>
      </w:r>
      <w:r w:rsidRPr="006E41B9">
        <w:rPr>
          <w:rFonts w:ascii="Palatino Linotype" w:eastAsia="Arial" w:hAnsi="Palatino Linotype" w:cs="Arial"/>
          <w:i/>
          <w:spacing w:val="1"/>
          <w:sz w:val="22"/>
          <w:szCs w:val="22"/>
        </w:rPr>
        <w:t xml:space="preserve"> e</w:t>
      </w:r>
      <w:r w:rsidRPr="006E41B9">
        <w:rPr>
          <w:rFonts w:ascii="Palatino Linotype" w:eastAsia="Arial" w:hAnsi="Palatino Linotype" w:cs="Arial"/>
          <w:i/>
          <w:sz w:val="22"/>
          <w:szCs w:val="22"/>
        </w:rPr>
        <w:t>la</w:t>
      </w:r>
      <w:r w:rsidRPr="006E41B9">
        <w:rPr>
          <w:rFonts w:ascii="Palatino Linotype" w:eastAsia="Arial" w:hAnsi="Palatino Linotype" w:cs="Arial"/>
          <w:i/>
          <w:spacing w:val="1"/>
          <w:sz w:val="22"/>
          <w:szCs w:val="22"/>
        </w:rPr>
        <w:t>bo</w:t>
      </w:r>
      <w:r w:rsidRPr="006E41B9">
        <w:rPr>
          <w:rFonts w:ascii="Palatino Linotype" w:eastAsia="Arial" w:hAnsi="Palatino Linotype" w:cs="Arial"/>
          <w:i/>
          <w:sz w:val="22"/>
          <w:szCs w:val="22"/>
        </w:rPr>
        <w:t xml:space="preserve">rar </w:t>
      </w:r>
      <w:r w:rsidRPr="006E41B9">
        <w:rPr>
          <w:rFonts w:ascii="Palatino Linotype" w:eastAsia="Arial" w:hAnsi="Palatino Linotype" w:cs="Arial"/>
          <w:i/>
          <w:spacing w:val="1"/>
          <w:sz w:val="22"/>
          <w:szCs w:val="22"/>
        </w:rPr>
        <w:t>do</w:t>
      </w:r>
      <w:r w:rsidRPr="006E41B9">
        <w:rPr>
          <w:rFonts w:ascii="Palatino Linotype" w:eastAsia="Arial" w:hAnsi="Palatino Linotype" w:cs="Arial"/>
          <w:i/>
          <w:spacing w:val="-2"/>
          <w:sz w:val="22"/>
          <w:szCs w:val="22"/>
        </w:rPr>
        <w:t>c</w:t>
      </w:r>
      <w:r w:rsidRPr="006E41B9">
        <w:rPr>
          <w:rFonts w:ascii="Palatino Linotype" w:eastAsia="Arial" w:hAnsi="Palatino Linotype" w:cs="Arial"/>
          <w:i/>
          <w:spacing w:val="1"/>
          <w:sz w:val="22"/>
          <w:szCs w:val="22"/>
        </w:rPr>
        <w:t>u</w:t>
      </w:r>
      <w:r w:rsidRPr="006E41B9">
        <w:rPr>
          <w:rFonts w:ascii="Palatino Linotype" w:eastAsia="Arial" w:hAnsi="Palatino Linotype" w:cs="Arial"/>
          <w:i/>
          <w:spacing w:val="-1"/>
          <w:sz w:val="22"/>
          <w:szCs w:val="22"/>
        </w:rPr>
        <w:t>m</w:t>
      </w:r>
      <w:r w:rsidRPr="006E41B9">
        <w:rPr>
          <w:rFonts w:ascii="Palatino Linotype" w:eastAsia="Arial" w:hAnsi="Palatino Linotype" w:cs="Arial"/>
          <w:i/>
          <w:spacing w:val="1"/>
          <w:sz w:val="22"/>
          <w:szCs w:val="22"/>
        </w:rPr>
        <w:t>en</w:t>
      </w:r>
      <w:r w:rsidRPr="006E41B9">
        <w:rPr>
          <w:rFonts w:ascii="Palatino Linotype" w:eastAsia="Arial" w:hAnsi="Palatino Linotype" w:cs="Arial"/>
          <w:i/>
          <w:spacing w:val="-2"/>
          <w:sz w:val="22"/>
          <w:szCs w:val="22"/>
        </w:rPr>
        <w:t>t</w:t>
      </w:r>
      <w:r w:rsidRPr="006E41B9">
        <w:rPr>
          <w:rFonts w:ascii="Palatino Linotype" w:eastAsia="Arial" w:hAnsi="Palatino Linotype" w:cs="Arial"/>
          <w:i/>
          <w:spacing w:val="1"/>
          <w:sz w:val="22"/>
          <w:szCs w:val="22"/>
        </w:rPr>
        <w:t>o</w:t>
      </w:r>
      <w:r w:rsidRPr="006E41B9">
        <w:rPr>
          <w:rFonts w:ascii="Palatino Linotype" w:eastAsia="Arial" w:hAnsi="Palatino Linotype" w:cs="Arial"/>
          <w:i/>
          <w:sz w:val="22"/>
          <w:szCs w:val="22"/>
        </w:rPr>
        <w:t>s</w:t>
      </w:r>
      <w:r w:rsidRPr="006E41B9">
        <w:rPr>
          <w:rFonts w:ascii="Palatino Linotype" w:eastAsia="Arial" w:hAnsi="Palatino Linotype" w:cs="Arial"/>
          <w:i/>
          <w:spacing w:val="3"/>
          <w:sz w:val="22"/>
          <w:szCs w:val="22"/>
        </w:rPr>
        <w:t xml:space="preserve"> </w:t>
      </w:r>
      <w:r w:rsidRPr="006E41B9">
        <w:rPr>
          <w:rFonts w:ascii="Palatino Linotype" w:eastAsia="Arial" w:hAnsi="Palatino Linotype" w:cs="Arial"/>
          <w:i/>
          <w:spacing w:val="1"/>
          <w:sz w:val="22"/>
          <w:szCs w:val="22"/>
        </w:rPr>
        <w:t>a</w:t>
      </w:r>
      <w:r w:rsidRPr="006E41B9">
        <w:rPr>
          <w:rFonts w:ascii="Palatino Linotype" w:eastAsia="Arial" w:hAnsi="Palatino Linotype" w:cs="Arial"/>
          <w:i/>
          <w:sz w:val="22"/>
          <w:szCs w:val="22"/>
        </w:rPr>
        <w:t>d</w:t>
      </w:r>
      <w:r w:rsidRPr="006E41B9">
        <w:rPr>
          <w:rFonts w:ascii="Palatino Linotype" w:eastAsia="Arial" w:hAnsi="Palatino Linotype" w:cs="Arial"/>
          <w:i/>
          <w:spacing w:val="1"/>
          <w:sz w:val="22"/>
          <w:szCs w:val="22"/>
        </w:rPr>
        <w:t xml:space="preserve"> ho</w:t>
      </w:r>
      <w:r w:rsidRPr="006E41B9">
        <w:rPr>
          <w:rFonts w:ascii="Palatino Linotype" w:eastAsia="Arial" w:hAnsi="Palatino Linotype" w:cs="Arial"/>
          <w:i/>
          <w:sz w:val="22"/>
          <w:szCs w:val="22"/>
        </w:rPr>
        <w:t>c</w:t>
      </w:r>
      <w:r w:rsidRPr="006E41B9">
        <w:rPr>
          <w:rFonts w:ascii="Palatino Linotype" w:eastAsia="Arial" w:hAnsi="Palatino Linotype" w:cs="Arial"/>
          <w:i/>
          <w:spacing w:val="2"/>
          <w:sz w:val="22"/>
          <w:szCs w:val="22"/>
        </w:rPr>
        <w:t xml:space="preserve"> </w:t>
      </w:r>
      <w:r w:rsidRPr="006E41B9">
        <w:rPr>
          <w:rFonts w:ascii="Palatino Linotype" w:eastAsia="Arial" w:hAnsi="Palatino Linotype" w:cs="Arial"/>
          <w:i/>
          <w:spacing w:val="1"/>
          <w:sz w:val="22"/>
          <w:szCs w:val="22"/>
        </w:rPr>
        <w:t>pa</w:t>
      </w:r>
      <w:r w:rsidRPr="006E41B9">
        <w:rPr>
          <w:rFonts w:ascii="Palatino Linotype" w:eastAsia="Arial" w:hAnsi="Palatino Linotype" w:cs="Arial"/>
          <w:i/>
          <w:sz w:val="22"/>
          <w:szCs w:val="22"/>
        </w:rPr>
        <w:t xml:space="preserve">ra </w:t>
      </w:r>
      <w:r w:rsidRPr="006E41B9">
        <w:rPr>
          <w:rFonts w:ascii="Palatino Linotype" w:eastAsia="Arial" w:hAnsi="Palatino Linotype" w:cs="Arial"/>
          <w:i/>
          <w:spacing w:val="1"/>
          <w:sz w:val="22"/>
          <w:szCs w:val="22"/>
        </w:rPr>
        <w:t>a</w:t>
      </w:r>
      <w:r w:rsidRPr="006E41B9">
        <w:rPr>
          <w:rFonts w:ascii="Palatino Linotype" w:eastAsia="Arial" w:hAnsi="Palatino Linotype" w:cs="Arial"/>
          <w:i/>
          <w:sz w:val="22"/>
          <w:szCs w:val="22"/>
        </w:rPr>
        <w:t>t</w:t>
      </w:r>
      <w:r w:rsidRPr="006E41B9">
        <w:rPr>
          <w:rFonts w:ascii="Palatino Linotype" w:eastAsia="Arial" w:hAnsi="Palatino Linotype" w:cs="Arial"/>
          <w:i/>
          <w:spacing w:val="-1"/>
          <w:sz w:val="22"/>
          <w:szCs w:val="22"/>
        </w:rPr>
        <w:t>e</w:t>
      </w:r>
      <w:r w:rsidRPr="006E41B9">
        <w:rPr>
          <w:rFonts w:ascii="Palatino Linotype" w:eastAsia="Arial" w:hAnsi="Palatino Linotype" w:cs="Arial"/>
          <w:i/>
          <w:spacing w:val="1"/>
          <w:sz w:val="22"/>
          <w:szCs w:val="22"/>
        </w:rPr>
        <w:t>n</w:t>
      </w:r>
      <w:r w:rsidRPr="006E41B9">
        <w:rPr>
          <w:rFonts w:ascii="Palatino Linotype" w:eastAsia="Arial" w:hAnsi="Palatino Linotype" w:cs="Arial"/>
          <w:i/>
          <w:spacing w:val="-1"/>
          <w:sz w:val="22"/>
          <w:szCs w:val="22"/>
        </w:rPr>
        <w:t>d</w:t>
      </w:r>
      <w:r w:rsidRPr="006E41B9">
        <w:rPr>
          <w:rFonts w:ascii="Palatino Linotype" w:eastAsia="Arial" w:hAnsi="Palatino Linotype" w:cs="Arial"/>
          <w:i/>
          <w:spacing w:val="1"/>
          <w:sz w:val="22"/>
          <w:szCs w:val="22"/>
        </w:rPr>
        <w:t>e</w:t>
      </w:r>
      <w:r w:rsidRPr="006E41B9">
        <w:rPr>
          <w:rFonts w:ascii="Palatino Linotype" w:eastAsia="Arial" w:hAnsi="Palatino Linotype" w:cs="Arial"/>
          <w:i/>
          <w:sz w:val="22"/>
          <w:szCs w:val="22"/>
        </w:rPr>
        <w:t>r</w:t>
      </w:r>
      <w:r w:rsidRPr="006E41B9">
        <w:rPr>
          <w:rFonts w:ascii="Palatino Linotype" w:eastAsia="Arial" w:hAnsi="Palatino Linotype" w:cs="Arial"/>
          <w:i/>
          <w:spacing w:val="2"/>
          <w:sz w:val="22"/>
          <w:szCs w:val="22"/>
        </w:rPr>
        <w:t xml:space="preserve"> </w:t>
      </w:r>
      <w:r w:rsidRPr="006E41B9">
        <w:rPr>
          <w:rFonts w:ascii="Palatino Linotype" w:eastAsia="Arial" w:hAnsi="Palatino Linotype" w:cs="Arial"/>
          <w:i/>
          <w:sz w:val="22"/>
          <w:szCs w:val="22"/>
        </w:rPr>
        <w:t>l</w:t>
      </w:r>
      <w:r w:rsidRPr="006E41B9">
        <w:rPr>
          <w:rFonts w:ascii="Palatino Linotype" w:eastAsia="Arial" w:hAnsi="Palatino Linotype" w:cs="Arial"/>
          <w:i/>
          <w:spacing w:val="-2"/>
          <w:sz w:val="22"/>
          <w:szCs w:val="22"/>
        </w:rPr>
        <w:t>a</w:t>
      </w:r>
      <w:r w:rsidRPr="006E41B9">
        <w:rPr>
          <w:rFonts w:ascii="Palatino Linotype" w:eastAsia="Arial" w:hAnsi="Palatino Linotype" w:cs="Arial"/>
          <w:i/>
          <w:sz w:val="22"/>
          <w:szCs w:val="22"/>
        </w:rPr>
        <w:t>s</w:t>
      </w:r>
      <w:r w:rsidRPr="006E41B9">
        <w:rPr>
          <w:rFonts w:ascii="Palatino Linotype" w:eastAsia="Arial" w:hAnsi="Palatino Linotype" w:cs="Arial"/>
          <w:i/>
          <w:spacing w:val="2"/>
          <w:sz w:val="22"/>
          <w:szCs w:val="22"/>
        </w:rPr>
        <w:t xml:space="preserve"> </w:t>
      </w:r>
      <w:r w:rsidRPr="006E41B9">
        <w:rPr>
          <w:rFonts w:ascii="Palatino Linotype" w:eastAsia="Arial" w:hAnsi="Palatino Linotype" w:cs="Arial"/>
          <w:i/>
          <w:sz w:val="22"/>
          <w:szCs w:val="22"/>
        </w:rPr>
        <w:t>s</w:t>
      </w:r>
      <w:r w:rsidRPr="006E41B9">
        <w:rPr>
          <w:rFonts w:ascii="Palatino Linotype" w:eastAsia="Arial" w:hAnsi="Palatino Linotype" w:cs="Arial"/>
          <w:i/>
          <w:spacing w:val="1"/>
          <w:sz w:val="22"/>
          <w:szCs w:val="22"/>
        </w:rPr>
        <w:t>o</w:t>
      </w:r>
      <w:r w:rsidRPr="006E41B9">
        <w:rPr>
          <w:rFonts w:ascii="Palatino Linotype" w:eastAsia="Arial" w:hAnsi="Palatino Linotype" w:cs="Arial"/>
          <w:i/>
          <w:sz w:val="22"/>
          <w:szCs w:val="22"/>
        </w:rPr>
        <w:t>l</w:t>
      </w:r>
      <w:r w:rsidRPr="006E41B9">
        <w:rPr>
          <w:rFonts w:ascii="Palatino Linotype" w:eastAsia="Arial" w:hAnsi="Palatino Linotype" w:cs="Arial"/>
          <w:i/>
          <w:spacing w:val="-1"/>
          <w:sz w:val="22"/>
          <w:szCs w:val="22"/>
        </w:rPr>
        <w:t>i</w:t>
      </w:r>
      <w:r w:rsidRPr="006E41B9">
        <w:rPr>
          <w:rFonts w:ascii="Palatino Linotype" w:eastAsia="Arial" w:hAnsi="Palatino Linotype" w:cs="Arial"/>
          <w:i/>
          <w:sz w:val="22"/>
          <w:szCs w:val="22"/>
        </w:rPr>
        <w:t>cit</w:t>
      </w:r>
      <w:r w:rsidRPr="006E41B9">
        <w:rPr>
          <w:rFonts w:ascii="Palatino Linotype" w:eastAsia="Arial" w:hAnsi="Palatino Linotype" w:cs="Arial"/>
          <w:i/>
          <w:spacing w:val="1"/>
          <w:sz w:val="22"/>
          <w:szCs w:val="22"/>
        </w:rPr>
        <w:t>ude</w:t>
      </w:r>
      <w:r w:rsidRPr="006E41B9">
        <w:rPr>
          <w:rFonts w:ascii="Palatino Linotype" w:eastAsia="Arial" w:hAnsi="Palatino Linotype" w:cs="Arial"/>
          <w:i/>
          <w:sz w:val="22"/>
          <w:szCs w:val="22"/>
        </w:rPr>
        <w:t>s</w:t>
      </w:r>
      <w:r w:rsidRPr="006E41B9">
        <w:rPr>
          <w:rFonts w:ascii="Palatino Linotype" w:eastAsia="Arial" w:hAnsi="Palatino Linotype" w:cs="Arial"/>
          <w:i/>
          <w:spacing w:val="4"/>
          <w:sz w:val="22"/>
          <w:szCs w:val="22"/>
        </w:rPr>
        <w:t xml:space="preserve"> </w:t>
      </w:r>
      <w:r w:rsidRPr="006E41B9">
        <w:rPr>
          <w:rFonts w:ascii="Palatino Linotype" w:eastAsia="Arial" w:hAnsi="Palatino Linotype" w:cs="Arial"/>
          <w:i/>
          <w:spacing w:val="-1"/>
          <w:sz w:val="22"/>
          <w:szCs w:val="22"/>
        </w:rPr>
        <w:t>d</w:t>
      </w:r>
      <w:r w:rsidRPr="006E41B9">
        <w:rPr>
          <w:rFonts w:ascii="Palatino Linotype" w:eastAsia="Arial" w:hAnsi="Palatino Linotype" w:cs="Arial"/>
          <w:i/>
          <w:sz w:val="22"/>
          <w:szCs w:val="22"/>
        </w:rPr>
        <w:t>e</w:t>
      </w:r>
      <w:r w:rsidRPr="006E41B9">
        <w:rPr>
          <w:rFonts w:ascii="Palatino Linotype" w:eastAsia="Arial" w:hAnsi="Palatino Linotype" w:cs="Arial"/>
          <w:i/>
          <w:spacing w:val="3"/>
          <w:sz w:val="22"/>
          <w:szCs w:val="22"/>
        </w:rPr>
        <w:t xml:space="preserve"> </w:t>
      </w:r>
      <w:r w:rsidRPr="006E41B9">
        <w:rPr>
          <w:rFonts w:ascii="Palatino Linotype" w:eastAsia="Arial" w:hAnsi="Palatino Linotype" w:cs="Arial"/>
          <w:i/>
          <w:sz w:val="22"/>
          <w:szCs w:val="22"/>
        </w:rPr>
        <w:t>i</w:t>
      </w:r>
      <w:r w:rsidRPr="006E41B9">
        <w:rPr>
          <w:rFonts w:ascii="Palatino Linotype" w:eastAsia="Arial" w:hAnsi="Palatino Linotype" w:cs="Arial"/>
          <w:i/>
          <w:spacing w:val="-2"/>
          <w:sz w:val="22"/>
          <w:szCs w:val="22"/>
        </w:rPr>
        <w:t>n</w:t>
      </w:r>
      <w:r w:rsidRPr="006E41B9">
        <w:rPr>
          <w:rFonts w:ascii="Palatino Linotype" w:eastAsia="Arial" w:hAnsi="Palatino Linotype" w:cs="Arial"/>
          <w:i/>
          <w:sz w:val="22"/>
          <w:szCs w:val="22"/>
        </w:rPr>
        <w:t>f</w:t>
      </w:r>
      <w:r w:rsidRPr="006E41B9">
        <w:rPr>
          <w:rFonts w:ascii="Palatino Linotype" w:eastAsia="Arial" w:hAnsi="Palatino Linotype" w:cs="Arial"/>
          <w:i/>
          <w:spacing w:val="1"/>
          <w:sz w:val="22"/>
          <w:szCs w:val="22"/>
        </w:rPr>
        <w:t>o</w:t>
      </w:r>
      <w:r w:rsidRPr="006E41B9">
        <w:rPr>
          <w:rFonts w:ascii="Palatino Linotype" w:eastAsia="Arial" w:hAnsi="Palatino Linotype" w:cs="Arial"/>
          <w:i/>
          <w:sz w:val="22"/>
          <w:szCs w:val="22"/>
        </w:rPr>
        <w:t>r</w:t>
      </w:r>
      <w:r w:rsidRPr="006E41B9">
        <w:rPr>
          <w:rFonts w:ascii="Palatino Linotype" w:eastAsia="Arial" w:hAnsi="Palatino Linotype" w:cs="Arial"/>
          <w:i/>
          <w:spacing w:val="-1"/>
          <w:sz w:val="22"/>
          <w:szCs w:val="22"/>
        </w:rPr>
        <w:t>m</w:t>
      </w:r>
      <w:r w:rsidRPr="006E41B9">
        <w:rPr>
          <w:rFonts w:ascii="Palatino Linotype" w:eastAsia="Arial" w:hAnsi="Palatino Linotype" w:cs="Arial"/>
          <w:i/>
          <w:spacing w:val="1"/>
          <w:sz w:val="22"/>
          <w:szCs w:val="22"/>
        </w:rPr>
        <w:t>a</w:t>
      </w:r>
      <w:r w:rsidRPr="006E41B9">
        <w:rPr>
          <w:rFonts w:ascii="Palatino Linotype" w:eastAsia="Arial" w:hAnsi="Palatino Linotype" w:cs="Arial"/>
          <w:i/>
          <w:sz w:val="22"/>
          <w:szCs w:val="22"/>
        </w:rPr>
        <w:t>ció</w:t>
      </w:r>
      <w:r w:rsidRPr="006E41B9">
        <w:rPr>
          <w:rFonts w:ascii="Palatino Linotype" w:eastAsia="Arial" w:hAnsi="Palatino Linotype" w:cs="Arial"/>
          <w:i/>
          <w:spacing w:val="1"/>
          <w:sz w:val="22"/>
          <w:szCs w:val="22"/>
        </w:rPr>
        <w:t>n</w:t>
      </w:r>
      <w:r w:rsidRPr="006E41B9">
        <w:rPr>
          <w:rFonts w:ascii="Palatino Linotype" w:eastAsia="Arial" w:hAnsi="Palatino Linotype" w:cs="Arial"/>
          <w:i/>
          <w:sz w:val="22"/>
          <w:szCs w:val="22"/>
        </w:rPr>
        <w:t>.”</w:t>
      </w:r>
    </w:p>
    <w:p w14:paraId="34A2AB0C" w14:textId="77777777" w:rsidR="006D0F95" w:rsidRPr="006E41B9" w:rsidRDefault="006D0F95" w:rsidP="00BE5333">
      <w:pPr>
        <w:widowControl w:val="0"/>
        <w:autoSpaceDE w:val="0"/>
        <w:autoSpaceDN w:val="0"/>
        <w:adjustRightInd w:val="0"/>
        <w:spacing w:line="360" w:lineRule="auto"/>
        <w:jc w:val="both"/>
        <w:rPr>
          <w:rFonts w:ascii="Palatino Linotype" w:eastAsia="Palatino Linotype" w:hAnsi="Palatino Linotype" w:cs="Palatino Linotype"/>
        </w:rPr>
      </w:pPr>
    </w:p>
    <w:p w14:paraId="64E0F5BB" w14:textId="20CD3E2C" w:rsidR="00A0501F" w:rsidRPr="006E41B9" w:rsidRDefault="00787BA1" w:rsidP="00A0501F">
      <w:pPr>
        <w:spacing w:line="360" w:lineRule="auto"/>
        <w:ind w:right="51"/>
        <w:jc w:val="both"/>
        <w:rPr>
          <w:rFonts w:ascii="Palatino Linotype" w:eastAsia="Palatino Linotype" w:hAnsi="Palatino Linotype" w:cs="Palatino Linotype"/>
        </w:rPr>
      </w:pPr>
      <w:r w:rsidRPr="006E41B9">
        <w:rPr>
          <w:rFonts w:ascii="Palatino Linotype" w:eastAsia="Palatino Linotype" w:hAnsi="Palatino Linotype" w:cs="Palatino Linotype"/>
        </w:rPr>
        <w:t>Continuando con el estudio, es importante hacer mención de las peticiones que no se tienen por colmadas. Primeramente</w:t>
      </w:r>
      <w:r w:rsidR="00EE1C78" w:rsidRPr="006E41B9">
        <w:rPr>
          <w:rFonts w:ascii="Palatino Linotype" w:eastAsia="Palatino Linotype" w:hAnsi="Palatino Linotype" w:cs="Palatino Linotype"/>
        </w:rPr>
        <w:t xml:space="preserve">, </w:t>
      </w:r>
      <w:r w:rsidR="00F5668A" w:rsidRPr="006E41B9">
        <w:rPr>
          <w:rFonts w:ascii="Palatino Linotype" w:eastAsia="Palatino Linotype" w:hAnsi="Palatino Linotype" w:cs="Palatino Linotype"/>
        </w:rPr>
        <w:t xml:space="preserve">los proyectos de inversión del 2017 a julio de 2022 y las licitaciones públicas, el Sujeto Obligado remitió información estadística que no guarda congruencia con la solicitud; luego entonces, al </w:t>
      </w:r>
      <w:r w:rsidR="00A0501F" w:rsidRPr="006E41B9">
        <w:rPr>
          <w:rFonts w:ascii="Palatino Linotype" w:eastAsia="Palatino Linotype" w:hAnsi="Palatino Linotype" w:cs="Palatino Linotype"/>
        </w:rPr>
        <w:t xml:space="preserve">no </w:t>
      </w:r>
      <w:r w:rsidR="00F5668A" w:rsidRPr="006E41B9">
        <w:rPr>
          <w:rFonts w:ascii="Palatino Linotype" w:eastAsia="Palatino Linotype" w:hAnsi="Palatino Linotype" w:cs="Palatino Linotype"/>
        </w:rPr>
        <w:t xml:space="preserve">haber existido un pronunciamiento en sentido </w:t>
      </w:r>
      <w:r w:rsidR="00A0501F" w:rsidRPr="006E41B9">
        <w:rPr>
          <w:rFonts w:ascii="Palatino Linotype" w:eastAsia="Palatino Linotype" w:hAnsi="Palatino Linotype" w:cs="Palatino Linotype"/>
        </w:rPr>
        <w:t xml:space="preserve">negativo, peste asume contar con las documentales peticionadas, motivo por el cual se obvia la competencia para poseer generar y/o administrar lo requerido por el particular a nada práctico nos llevaría realizar </w:t>
      </w:r>
      <w:r w:rsidR="003F2133" w:rsidRPr="006E41B9">
        <w:rPr>
          <w:rFonts w:ascii="Palatino Linotype" w:eastAsia="Palatino Linotype" w:hAnsi="Palatino Linotype" w:cs="Palatino Linotype"/>
        </w:rPr>
        <w:t xml:space="preserve">un </w:t>
      </w:r>
      <w:r w:rsidR="00A0501F" w:rsidRPr="006E41B9">
        <w:rPr>
          <w:rFonts w:ascii="Palatino Linotype" w:eastAsia="Palatino Linotype" w:hAnsi="Palatino Linotype" w:cs="Palatino Linotype"/>
        </w:rPr>
        <w:t xml:space="preserve">estudio sobre la fuente obligacional </w:t>
      </w:r>
      <w:r w:rsidR="003F2133" w:rsidRPr="006E41B9">
        <w:rPr>
          <w:rFonts w:ascii="Palatino Linotype" w:eastAsia="Palatino Linotype" w:hAnsi="Palatino Linotype" w:cs="Palatino Linotype"/>
        </w:rPr>
        <w:t>que constriñe a</w:t>
      </w:r>
      <w:r w:rsidR="00A0501F" w:rsidRPr="006E41B9">
        <w:rPr>
          <w:rFonts w:ascii="Palatino Linotype" w:eastAsia="Palatino Linotype" w:hAnsi="Palatino Linotype" w:cs="Palatino Linotype"/>
        </w:rPr>
        <w:t xml:space="preserve"> la parte solicitada</w:t>
      </w:r>
      <w:r w:rsidR="003F2133" w:rsidRPr="006E41B9">
        <w:rPr>
          <w:rFonts w:ascii="Palatino Linotype" w:eastAsia="Palatino Linotype" w:hAnsi="Palatino Linotype" w:cs="Palatino Linotype"/>
        </w:rPr>
        <w:t xml:space="preserve"> para facilitar lo peticionado</w:t>
      </w:r>
      <w:r w:rsidR="00A0501F" w:rsidRPr="006E41B9">
        <w:rPr>
          <w:rFonts w:ascii="Palatino Linotype" w:eastAsia="Palatino Linotype" w:hAnsi="Palatino Linotype" w:cs="Palatino Linotype"/>
        </w:rPr>
        <w:t xml:space="preserve">; aunado a </w:t>
      </w:r>
      <w:r w:rsidR="003F2133" w:rsidRPr="006E41B9">
        <w:rPr>
          <w:rFonts w:ascii="Palatino Linotype" w:eastAsia="Palatino Linotype" w:hAnsi="Palatino Linotype" w:cs="Palatino Linotype"/>
        </w:rPr>
        <w:t xml:space="preserve">lo anterior, </w:t>
      </w:r>
      <w:r w:rsidR="00A0501F" w:rsidRPr="006E41B9">
        <w:rPr>
          <w:rFonts w:ascii="Palatino Linotype" w:eastAsia="Palatino Linotype" w:hAnsi="Palatino Linotype" w:cs="Palatino Linotype"/>
        </w:rPr>
        <w:t xml:space="preserve">que la información solicitada, es de interés general y de alcance público, al tratarse de documentos </w:t>
      </w:r>
      <w:r w:rsidR="00A0501F" w:rsidRPr="006E41B9">
        <w:rPr>
          <w:rFonts w:ascii="Palatino Linotype" w:hAnsi="Palatino Linotype" w:cs="Arial"/>
          <w:bCs/>
          <w:szCs w:val="22"/>
          <w:lang w:val="es-ES"/>
        </w:rPr>
        <w:t>que se generan y se encuentran dentro de la administración del Sujeto Obligado, debido a que dichas cualidades devienen del ejercicio de sus atribuciones, por los cuales se reflejan sus decisiones sobre recursos públicos</w:t>
      </w:r>
      <w:r w:rsidR="00A0501F" w:rsidRPr="006E41B9">
        <w:rPr>
          <w:rFonts w:ascii="Palatino Linotype" w:eastAsia="Palatino Linotype" w:hAnsi="Palatino Linotype" w:cs="Palatino Linotype"/>
        </w:rPr>
        <w:t>.</w:t>
      </w:r>
    </w:p>
    <w:p w14:paraId="5CE13211" w14:textId="77777777" w:rsidR="003F2133" w:rsidRPr="006E41B9" w:rsidRDefault="003F2133" w:rsidP="00A0501F">
      <w:pPr>
        <w:spacing w:line="360" w:lineRule="auto"/>
        <w:ind w:right="51"/>
        <w:jc w:val="both"/>
        <w:rPr>
          <w:rFonts w:ascii="Palatino Linotype" w:eastAsia="Palatino Linotype" w:hAnsi="Palatino Linotype" w:cs="Palatino Linotype"/>
        </w:rPr>
      </w:pPr>
    </w:p>
    <w:p w14:paraId="464AA85E" w14:textId="29B3C26F" w:rsidR="003F2133" w:rsidRPr="006E41B9" w:rsidRDefault="003F2133" w:rsidP="00A0501F">
      <w:pPr>
        <w:spacing w:line="360" w:lineRule="auto"/>
        <w:ind w:right="51"/>
        <w:jc w:val="both"/>
        <w:rPr>
          <w:rFonts w:ascii="Palatino Linotype" w:eastAsia="Palatino Linotype" w:hAnsi="Palatino Linotype" w:cs="Palatino Linotype"/>
        </w:rPr>
      </w:pPr>
      <w:r w:rsidRPr="006E41B9">
        <w:rPr>
          <w:rFonts w:ascii="Palatino Linotype" w:eastAsia="Palatino Linotype" w:hAnsi="Palatino Linotype" w:cs="Palatino Linotype"/>
        </w:rPr>
        <w:t xml:space="preserve">En atención a lo referido en el párrafo que antecede, éste Instituto </w:t>
      </w:r>
      <w:r w:rsidRPr="006E41B9">
        <w:rPr>
          <w:rFonts w:ascii="Palatino Linotype" w:eastAsia="Palatino Linotype" w:hAnsi="Palatino Linotype" w:cs="Palatino Linotype"/>
          <w:b/>
        </w:rPr>
        <w:t>ordena la entrega de</w:t>
      </w:r>
      <w:r w:rsidR="00EC1C87" w:rsidRPr="006E41B9">
        <w:rPr>
          <w:rFonts w:ascii="Palatino Linotype" w:eastAsia="Palatino Linotype" w:hAnsi="Palatino Linotype" w:cs="Palatino Linotype"/>
          <w:b/>
        </w:rPr>
        <w:t xml:space="preserve"> </w:t>
      </w:r>
      <w:r w:rsidRPr="006E41B9">
        <w:rPr>
          <w:rFonts w:ascii="Palatino Linotype" w:eastAsia="Palatino Linotype" w:hAnsi="Palatino Linotype" w:cs="Palatino Linotype"/>
          <w:b/>
        </w:rPr>
        <w:t xml:space="preserve">los proyectos de inversión, las licitaciones </w:t>
      </w:r>
      <w:r w:rsidR="00EC1C87" w:rsidRPr="006E41B9">
        <w:rPr>
          <w:rFonts w:ascii="Palatino Linotype" w:eastAsia="Palatino Linotype" w:hAnsi="Palatino Linotype" w:cs="Palatino Linotype"/>
          <w:b/>
        </w:rPr>
        <w:t>públicas llevadas a cabo y las empresas contratadas q</w:t>
      </w:r>
      <w:r w:rsidR="00200268" w:rsidRPr="006E41B9">
        <w:rPr>
          <w:rFonts w:ascii="Palatino Linotype" w:eastAsia="Palatino Linotype" w:hAnsi="Palatino Linotype" w:cs="Palatino Linotype"/>
          <w:b/>
        </w:rPr>
        <w:t>ue en respuesta (anexo 1) señaló</w:t>
      </w:r>
      <w:r w:rsidR="00EC1C87" w:rsidRPr="006E41B9">
        <w:rPr>
          <w:rFonts w:ascii="Palatino Linotype" w:eastAsia="Palatino Linotype" w:hAnsi="Palatino Linotype" w:cs="Palatino Linotype"/>
          <w:b/>
        </w:rPr>
        <w:t xml:space="preserve"> la Dirección de Infraestructura Carretera.</w:t>
      </w:r>
    </w:p>
    <w:p w14:paraId="3929F118" w14:textId="77777777" w:rsidR="003F2133" w:rsidRPr="006E41B9" w:rsidRDefault="003F2133" w:rsidP="00A0501F">
      <w:pPr>
        <w:spacing w:line="360" w:lineRule="auto"/>
        <w:ind w:right="51"/>
        <w:jc w:val="both"/>
        <w:rPr>
          <w:rFonts w:ascii="Palatino Linotype" w:eastAsia="Palatino Linotype" w:hAnsi="Palatino Linotype" w:cs="Palatino Linotype"/>
        </w:rPr>
      </w:pPr>
    </w:p>
    <w:p w14:paraId="77510FF3" w14:textId="6C10175A" w:rsidR="00EC1C87" w:rsidRPr="006E41B9" w:rsidRDefault="00EC1C87" w:rsidP="00A0501F">
      <w:pPr>
        <w:spacing w:line="360" w:lineRule="auto"/>
        <w:ind w:right="51"/>
        <w:jc w:val="both"/>
        <w:rPr>
          <w:rFonts w:ascii="Palatino Linotype" w:eastAsia="Palatino Linotype" w:hAnsi="Palatino Linotype" w:cs="Palatino Linotype"/>
        </w:rPr>
      </w:pPr>
      <w:r w:rsidRPr="006E41B9">
        <w:rPr>
          <w:rFonts w:ascii="Palatino Linotype" w:eastAsia="Palatino Linotype" w:hAnsi="Palatino Linotype" w:cs="Palatino Linotype"/>
        </w:rPr>
        <w:t xml:space="preserve">Ahora bien, </w:t>
      </w:r>
      <w:r w:rsidR="00CA44C4" w:rsidRPr="006E41B9">
        <w:rPr>
          <w:rFonts w:ascii="Palatino Linotype" w:eastAsia="Palatino Linotype" w:hAnsi="Palatino Linotype" w:cs="Palatino Linotype"/>
        </w:rPr>
        <w:t xml:space="preserve">en el mismo supuesto se encuentra el requerimiento relacionado </w:t>
      </w:r>
      <w:r w:rsidRPr="006E41B9">
        <w:rPr>
          <w:rFonts w:ascii="Palatino Linotype" w:eastAsia="Palatino Linotype" w:hAnsi="Palatino Linotype" w:cs="Palatino Linotype"/>
        </w:rPr>
        <w:t xml:space="preserve">al nombre </w:t>
      </w:r>
      <w:r w:rsidR="00815032" w:rsidRPr="006E41B9">
        <w:rPr>
          <w:rFonts w:ascii="Palatino Linotype" w:eastAsia="Palatino Linotype" w:hAnsi="Palatino Linotype" w:cs="Palatino Linotype"/>
        </w:rPr>
        <w:t>de los responsables de ejercer los recursos, el Sujeto Obligado proporciona únicamente los cargos, no así los nom</w:t>
      </w:r>
      <w:r w:rsidR="00CA44C4" w:rsidRPr="006E41B9">
        <w:rPr>
          <w:rFonts w:ascii="Palatino Linotype" w:eastAsia="Palatino Linotype" w:hAnsi="Palatino Linotype" w:cs="Palatino Linotype"/>
        </w:rPr>
        <w:t xml:space="preserve">bres de los servidores públicos, por lo que </w:t>
      </w:r>
      <w:r w:rsidR="000C4E1C" w:rsidRPr="006E41B9">
        <w:rPr>
          <w:rFonts w:ascii="Palatino Linotype" w:eastAsia="Palatino Linotype" w:hAnsi="Palatino Linotype" w:cs="Palatino Linotype"/>
        </w:rPr>
        <w:t xml:space="preserve">no obra congruencia entre la respuesta y la solicitud, y en aras de no dejar en estado de incertidumbre al particular, se </w:t>
      </w:r>
      <w:r w:rsidR="000C4E1C" w:rsidRPr="006E41B9">
        <w:rPr>
          <w:rFonts w:ascii="Palatino Linotype" w:eastAsia="Palatino Linotype" w:hAnsi="Palatino Linotype" w:cs="Palatino Linotype"/>
          <w:b/>
        </w:rPr>
        <w:t xml:space="preserve">ordena </w:t>
      </w:r>
      <w:r w:rsidR="00686E0A" w:rsidRPr="006E41B9">
        <w:rPr>
          <w:rFonts w:ascii="Palatino Linotype" w:eastAsia="Palatino Linotype" w:hAnsi="Palatino Linotype" w:cs="Palatino Linotype"/>
          <w:b/>
        </w:rPr>
        <w:t>la entrega de los nombres de los servidores públicos con los cargos de Residente Regional, Director de Área y Director General del Organismo, encargados de ejercer los recursos públicos de los proyectos de inversión.</w:t>
      </w:r>
    </w:p>
    <w:p w14:paraId="7BDDC619" w14:textId="77777777" w:rsidR="00EC1C87" w:rsidRPr="006E41B9" w:rsidRDefault="00EC1C87" w:rsidP="00A0501F">
      <w:pPr>
        <w:spacing w:line="360" w:lineRule="auto"/>
        <w:ind w:right="51"/>
        <w:jc w:val="both"/>
        <w:rPr>
          <w:rFonts w:ascii="Palatino Linotype" w:eastAsia="Palatino Linotype" w:hAnsi="Palatino Linotype" w:cs="Palatino Linotype"/>
        </w:rPr>
      </w:pPr>
    </w:p>
    <w:p w14:paraId="41C2A7AF" w14:textId="4034D52E" w:rsidR="00686E0A" w:rsidRPr="006E41B9" w:rsidRDefault="00952B27" w:rsidP="00A0501F">
      <w:pPr>
        <w:spacing w:line="360" w:lineRule="auto"/>
        <w:ind w:right="51"/>
        <w:jc w:val="both"/>
        <w:rPr>
          <w:rFonts w:ascii="Palatino Linotype" w:eastAsia="Palatino Linotype" w:hAnsi="Palatino Linotype" w:cs="Palatino Linotype"/>
        </w:rPr>
      </w:pPr>
      <w:r w:rsidRPr="006E41B9">
        <w:rPr>
          <w:rFonts w:ascii="Palatino Linotype" w:eastAsia="Palatino Linotype" w:hAnsi="Palatino Linotype" w:cs="Palatino Linotype"/>
        </w:rPr>
        <w:t xml:space="preserve">Acerca de la propuesta que realiza el Director de Infraestructura Carretera para clasificar como confidencial </w:t>
      </w:r>
      <w:r w:rsidR="001B5625" w:rsidRPr="006E41B9">
        <w:rPr>
          <w:rFonts w:ascii="Palatino Linotype" w:eastAsia="Palatino Linotype" w:hAnsi="Palatino Linotype" w:cs="Palatino Linotype"/>
        </w:rPr>
        <w:t xml:space="preserve">la información que obra en los planos que forman parte de los proyectos ejecutivos de los años 2017- (julio) 2022, por contener datos personales, a saber de las firmas del </w:t>
      </w:r>
      <w:r w:rsidR="001B5625" w:rsidRPr="006E41B9">
        <w:rPr>
          <w:rFonts w:ascii="Palatino Linotype" w:eastAsia="Palatino Linotype" w:hAnsi="Palatino Linotype" w:cs="Palatino Linotype"/>
          <w:u w:val="single"/>
        </w:rPr>
        <w:t>proyectista</w:t>
      </w:r>
      <w:r w:rsidR="001B5625" w:rsidRPr="006E41B9">
        <w:rPr>
          <w:rFonts w:ascii="Palatino Linotype" w:eastAsia="Palatino Linotype" w:hAnsi="Palatino Linotype" w:cs="Palatino Linotype"/>
        </w:rPr>
        <w:t xml:space="preserve"> y</w:t>
      </w:r>
      <w:r w:rsidR="00E91D9E" w:rsidRPr="006E41B9">
        <w:rPr>
          <w:rFonts w:ascii="Palatino Linotype" w:eastAsia="Palatino Linotype" w:hAnsi="Palatino Linotype" w:cs="Palatino Linotype"/>
        </w:rPr>
        <w:t xml:space="preserve"> del </w:t>
      </w:r>
      <w:r w:rsidR="00E91D9E" w:rsidRPr="006E41B9">
        <w:rPr>
          <w:rFonts w:ascii="Palatino Linotype" w:eastAsia="Palatino Linotype" w:hAnsi="Palatino Linotype" w:cs="Palatino Linotype"/>
          <w:u w:val="single"/>
        </w:rPr>
        <w:t>representante</w:t>
      </w:r>
      <w:r w:rsidR="00E91D9E" w:rsidRPr="006E41B9">
        <w:rPr>
          <w:rFonts w:ascii="Palatino Linotype" w:eastAsia="Palatino Linotype" w:hAnsi="Palatino Linotype" w:cs="Palatino Linotype"/>
        </w:rPr>
        <w:t xml:space="preserve"> de la empresa </w:t>
      </w:r>
      <w:r w:rsidR="001B5625" w:rsidRPr="006E41B9">
        <w:rPr>
          <w:rFonts w:ascii="Palatino Linotype" w:eastAsia="Palatino Linotype" w:hAnsi="Palatino Linotype" w:cs="Palatino Linotype"/>
        </w:rPr>
        <w:t>contratista</w:t>
      </w:r>
      <w:r w:rsidR="00DA58A0" w:rsidRPr="006E41B9">
        <w:rPr>
          <w:rFonts w:ascii="Palatino Linotype" w:eastAsia="Palatino Linotype" w:hAnsi="Palatino Linotype" w:cs="Palatino Linotype"/>
        </w:rPr>
        <w:t>.</w:t>
      </w:r>
    </w:p>
    <w:p w14:paraId="63425949" w14:textId="77777777" w:rsidR="00DA58A0" w:rsidRPr="006E41B9" w:rsidRDefault="00DA58A0" w:rsidP="00A0501F">
      <w:pPr>
        <w:spacing w:line="360" w:lineRule="auto"/>
        <w:ind w:right="51"/>
        <w:jc w:val="both"/>
        <w:rPr>
          <w:rFonts w:ascii="Palatino Linotype" w:eastAsia="Palatino Linotype" w:hAnsi="Palatino Linotype" w:cs="Palatino Linotype"/>
        </w:rPr>
      </w:pPr>
    </w:p>
    <w:p w14:paraId="4461BAFD" w14:textId="0DCD4F4B" w:rsidR="00DA58A0" w:rsidRPr="006E41B9" w:rsidRDefault="00DA58A0" w:rsidP="00DA58A0">
      <w:pPr>
        <w:spacing w:line="360" w:lineRule="auto"/>
        <w:ind w:right="49"/>
        <w:jc w:val="both"/>
        <w:rPr>
          <w:rFonts w:ascii="Palatino Linotype" w:hAnsi="Palatino Linotype"/>
        </w:rPr>
      </w:pPr>
      <w:r w:rsidRPr="006E41B9">
        <w:rPr>
          <w:rFonts w:ascii="Palatino Linotype" w:eastAsia="Palatino Linotype" w:hAnsi="Palatino Linotype" w:cs="Palatino Linotype"/>
        </w:rPr>
        <w:t xml:space="preserve">En atención a lo anterior, resulta que la información relativa a los contratistas no es posible considerarla como un dato personal, debido a que formaron parte de una licitación para llevar a cabo </w:t>
      </w:r>
      <w:r w:rsidR="00CA6D80" w:rsidRPr="006E41B9">
        <w:rPr>
          <w:rFonts w:ascii="Palatino Linotype" w:eastAsia="Palatino Linotype" w:hAnsi="Palatino Linotype" w:cs="Palatino Linotype"/>
        </w:rPr>
        <w:t>algún proyecto de inversión y a la vez</w:t>
      </w:r>
      <w:r w:rsidRPr="006E41B9">
        <w:rPr>
          <w:rFonts w:ascii="Palatino Linotype" w:eastAsia="Palatino Linotype" w:hAnsi="Palatino Linotype" w:cs="Palatino Linotype"/>
        </w:rPr>
        <w:t xml:space="preserve"> reciben recurso </w:t>
      </w:r>
      <w:r w:rsidR="00CA6D80" w:rsidRPr="006E41B9">
        <w:rPr>
          <w:rFonts w:ascii="Palatino Linotype" w:eastAsia="Palatino Linotype" w:hAnsi="Palatino Linotype" w:cs="Palatino Linotype"/>
        </w:rPr>
        <w:t>público, es por eso que</w:t>
      </w:r>
      <w:r w:rsidRPr="006E41B9">
        <w:rPr>
          <w:rFonts w:ascii="Palatino Linotype" w:eastAsia="Palatino Linotype" w:hAnsi="Palatino Linotype" w:cs="Palatino Linotype"/>
        </w:rPr>
        <w:t xml:space="preserve"> de conformidad con los </w:t>
      </w:r>
      <w:r w:rsidRPr="006E41B9">
        <w:rPr>
          <w:rFonts w:ascii="Palatino Linotype" w:hAnsi="Palatino Linotype"/>
        </w:rPr>
        <w:t>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obligados en los portales de Internet y en la Plataforma Nacional de Transparencia, señala en la fracción XXVIII lo siguiente:</w:t>
      </w:r>
    </w:p>
    <w:p w14:paraId="744F50BA" w14:textId="77777777" w:rsidR="00DA58A0" w:rsidRPr="006E41B9" w:rsidRDefault="00DA58A0" w:rsidP="00DA58A0">
      <w:pPr>
        <w:spacing w:line="360" w:lineRule="auto"/>
        <w:ind w:right="49"/>
        <w:jc w:val="both"/>
        <w:rPr>
          <w:rFonts w:ascii="Palatino Linotype" w:hAnsi="Palatino Linotype"/>
        </w:rPr>
      </w:pPr>
    </w:p>
    <w:p w14:paraId="21D8E117" w14:textId="77777777" w:rsidR="00DA58A0" w:rsidRPr="006E41B9" w:rsidRDefault="00DA58A0" w:rsidP="00DA58A0">
      <w:pPr>
        <w:spacing w:line="276" w:lineRule="auto"/>
        <w:ind w:right="49"/>
        <w:jc w:val="both"/>
        <w:rPr>
          <w:rFonts w:ascii="Palatino Linotype" w:hAnsi="Palatino Linotype"/>
          <w:i/>
          <w:sz w:val="22"/>
          <w:szCs w:val="22"/>
        </w:rPr>
      </w:pPr>
      <w:r w:rsidRPr="006E41B9">
        <w:rPr>
          <w:rFonts w:ascii="Palatino Linotype" w:hAnsi="Palatino Linotype"/>
          <w:b/>
          <w:i/>
          <w:sz w:val="22"/>
          <w:szCs w:val="22"/>
        </w:rPr>
        <w:t>XXVIII.</w:t>
      </w:r>
      <w:r w:rsidRPr="006E41B9">
        <w:rPr>
          <w:rFonts w:ascii="Palatino Linotype" w:hAnsi="Palatino Linotype"/>
          <w:i/>
          <w:sz w:val="22"/>
          <w:szCs w:val="22"/>
        </w:rPr>
        <w:t xml:space="preserve"> La información sobre los resultados sobre procedimientos de adjudicación directa, invitación restringida y licitación de cualquier naturaleza, incluyendo la Versión Pública del Expediente respectivo y de los contratos celebrados, que deberá contener por lo menos lo siguiente:</w:t>
      </w:r>
    </w:p>
    <w:p w14:paraId="183FEA07" w14:textId="77777777" w:rsidR="00DA58A0" w:rsidRPr="006E41B9" w:rsidRDefault="00DA58A0" w:rsidP="00DA58A0">
      <w:pPr>
        <w:spacing w:line="276" w:lineRule="auto"/>
        <w:ind w:right="49"/>
        <w:jc w:val="both"/>
        <w:rPr>
          <w:rFonts w:ascii="Palatino Linotype" w:hAnsi="Palatino Linotype"/>
          <w:i/>
          <w:sz w:val="22"/>
          <w:szCs w:val="22"/>
        </w:rPr>
      </w:pPr>
      <w:r w:rsidRPr="006E41B9">
        <w:rPr>
          <w:rFonts w:ascii="Palatino Linotype" w:hAnsi="Palatino Linotype"/>
          <w:b/>
          <w:i/>
          <w:sz w:val="22"/>
          <w:szCs w:val="22"/>
        </w:rPr>
        <w:t>a)</w:t>
      </w:r>
      <w:r w:rsidRPr="006E41B9">
        <w:rPr>
          <w:rFonts w:ascii="Palatino Linotype" w:hAnsi="Palatino Linotype"/>
          <w:i/>
          <w:sz w:val="22"/>
          <w:szCs w:val="22"/>
        </w:rPr>
        <w:t xml:space="preserve"> De licitaciones públicas o procedimientos de invitación restringida: </w:t>
      </w:r>
    </w:p>
    <w:p w14:paraId="6701CAA2" w14:textId="77777777" w:rsidR="00DA58A0" w:rsidRPr="006E41B9" w:rsidRDefault="00DA58A0" w:rsidP="00DA58A0">
      <w:pPr>
        <w:spacing w:line="276" w:lineRule="auto"/>
        <w:ind w:right="49"/>
        <w:jc w:val="both"/>
        <w:rPr>
          <w:rFonts w:ascii="Palatino Linotype" w:hAnsi="Palatino Linotype"/>
          <w:i/>
          <w:sz w:val="22"/>
          <w:szCs w:val="22"/>
        </w:rPr>
      </w:pPr>
      <w:r w:rsidRPr="006E41B9">
        <w:rPr>
          <w:rFonts w:ascii="Palatino Linotype" w:hAnsi="Palatino Linotype"/>
          <w:i/>
          <w:sz w:val="22"/>
          <w:szCs w:val="22"/>
        </w:rPr>
        <w:t xml:space="preserve">1. La convocatoria o invitación emitida, así como los fundamentos legales aplicados para llevarla a cabo; 2. Los nombres de los participantes o invitados; </w:t>
      </w:r>
    </w:p>
    <w:p w14:paraId="4AC79C9E" w14:textId="77777777" w:rsidR="00DA58A0" w:rsidRPr="006E41B9" w:rsidRDefault="00DA58A0" w:rsidP="00DA58A0">
      <w:pPr>
        <w:spacing w:line="276" w:lineRule="auto"/>
        <w:ind w:right="49"/>
        <w:jc w:val="both"/>
        <w:rPr>
          <w:rFonts w:ascii="Palatino Linotype" w:hAnsi="Palatino Linotype"/>
          <w:i/>
          <w:sz w:val="22"/>
          <w:szCs w:val="22"/>
        </w:rPr>
      </w:pPr>
      <w:r w:rsidRPr="006E41B9">
        <w:rPr>
          <w:rFonts w:ascii="Palatino Linotype" w:hAnsi="Palatino Linotype"/>
          <w:i/>
          <w:sz w:val="22"/>
          <w:szCs w:val="22"/>
        </w:rPr>
        <w:t xml:space="preserve">3. El nombre del ganador y las razones que lo justifican; </w:t>
      </w:r>
    </w:p>
    <w:p w14:paraId="66D02539" w14:textId="77777777" w:rsidR="00DA58A0" w:rsidRPr="006E41B9" w:rsidRDefault="00DA58A0" w:rsidP="00DA58A0">
      <w:pPr>
        <w:spacing w:line="276" w:lineRule="auto"/>
        <w:ind w:right="49"/>
        <w:jc w:val="both"/>
        <w:rPr>
          <w:rFonts w:ascii="Palatino Linotype" w:hAnsi="Palatino Linotype"/>
          <w:i/>
          <w:sz w:val="22"/>
          <w:szCs w:val="22"/>
        </w:rPr>
      </w:pPr>
      <w:r w:rsidRPr="006E41B9">
        <w:rPr>
          <w:rFonts w:ascii="Palatino Linotype" w:hAnsi="Palatino Linotype"/>
          <w:i/>
          <w:sz w:val="22"/>
          <w:szCs w:val="22"/>
        </w:rPr>
        <w:t xml:space="preserve">4. El área solicitante y la responsable de su ejecución; </w:t>
      </w:r>
    </w:p>
    <w:p w14:paraId="5A30F504" w14:textId="77777777" w:rsidR="00DA58A0" w:rsidRPr="006E41B9" w:rsidRDefault="00DA58A0" w:rsidP="00DA58A0">
      <w:pPr>
        <w:spacing w:line="276" w:lineRule="auto"/>
        <w:ind w:right="49"/>
        <w:jc w:val="both"/>
        <w:rPr>
          <w:rFonts w:ascii="Palatino Linotype" w:hAnsi="Palatino Linotype"/>
          <w:i/>
          <w:sz w:val="22"/>
          <w:szCs w:val="22"/>
        </w:rPr>
      </w:pPr>
      <w:r w:rsidRPr="006E41B9">
        <w:rPr>
          <w:rFonts w:ascii="Palatino Linotype" w:hAnsi="Palatino Linotype"/>
          <w:i/>
          <w:sz w:val="22"/>
          <w:szCs w:val="22"/>
        </w:rPr>
        <w:t xml:space="preserve">5. Las convocatorias e invitaciones emitidas; </w:t>
      </w:r>
    </w:p>
    <w:p w14:paraId="23347737" w14:textId="77777777" w:rsidR="00DA58A0" w:rsidRPr="006E41B9" w:rsidRDefault="00DA58A0" w:rsidP="00DA58A0">
      <w:pPr>
        <w:spacing w:line="276" w:lineRule="auto"/>
        <w:ind w:right="49"/>
        <w:jc w:val="both"/>
        <w:rPr>
          <w:rFonts w:ascii="Palatino Linotype" w:hAnsi="Palatino Linotype"/>
          <w:i/>
          <w:sz w:val="22"/>
          <w:szCs w:val="22"/>
        </w:rPr>
      </w:pPr>
      <w:r w:rsidRPr="006E41B9">
        <w:rPr>
          <w:rFonts w:ascii="Palatino Linotype" w:hAnsi="Palatino Linotype"/>
          <w:i/>
          <w:sz w:val="22"/>
          <w:szCs w:val="22"/>
        </w:rPr>
        <w:t xml:space="preserve">6. Los dictámenes y fallo de adjudicación; </w:t>
      </w:r>
    </w:p>
    <w:p w14:paraId="2ECE4DE0" w14:textId="77777777" w:rsidR="00DA58A0" w:rsidRPr="006E41B9" w:rsidRDefault="00DA58A0" w:rsidP="00DA58A0">
      <w:pPr>
        <w:spacing w:line="276" w:lineRule="auto"/>
        <w:ind w:right="49"/>
        <w:jc w:val="both"/>
        <w:rPr>
          <w:rFonts w:ascii="Palatino Linotype" w:hAnsi="Palatino Linotype"/>
          <w:i/>
          <w:sz w:val="22"/>
          <w:szCs w:val="22"/>
        </w:rPr>
      </w:pPr>
      <w:r w:rsidRPr="006E41B9">
        <w:rPr>
          <w:rFonts w:ascii="Palatino Linotype" w:hAnsi="Palatino Linotype"/>
          <w:i/>
          <w:sz w:val="22"/>
          <w:szCs w:val="22"/>
        </w:rPr>
        <w:t xml:space="preserve">7. El contrato y, en su caso, sus anexos; </w:t>
      </w:r>
    </w:p>
    <w:p w14:paraId="3B8E5C7F" w14:textId="77777777" w:rsidR="00DA58A0" w:rsidRPr="006E41B9" w:rsidRDefault="00DA58A0" w:rsidP="00DA58A0">
      <w:pPr>
        <w:spacing w:line="276" w:lineRule="auto"/>
        <w:ind w:right="49"/>
        <w:jc w:val="both"/>
        <w:rPr>
          <w:rFonts w:ascii="Palatino Linotype" w:hAnsi="Palatino Linotype"/>
          <w:i/>
          <w:sz w:val="22"/>
          <w:szCs w:val="22"/>
        </w:rPr>
      </w:pPr>
      <w:r w:rsidRPr="006E41B9">
        <w:rPr>
          <w:rFonts w:ascii="Palatino Linotype" w:hAnsi="Palatino Linotype"/>
          <w:i/>
          <w:sz w:val="22"/>
          <w:szCs w:val="22"/>
        </w:rPr>
        <w:t xml:space="preserve">8. Los mecanismos de vigilancia y supervisión, incluyendo, en su caso, los estudios de impacto urbano y ambiental, según corresponda; </w:t>
      </w:r>
    </w:p>
    <w:p w14:paraId="5F7F50F9" w14:textId="77777777" w:rsidR="00DA58A0" w:rsidRPr="006E41B9" w:rsidRDefault="00DA58A0" w:rsidP="00DA58A0">
      <w:pPr>
        <w:spacing w:line="276" w:lineRule="auto"/>
        <w:ind w:right="49"/>
        <w:jc w:val="both"/>
        <w:rPr>
          <w:rFonts w:ascii="Palatino Linotype" w:hAnsi="Palatino Linotype"/>
          <w:i/>
          <w:sz w:val="22"/>
          <w:szCs w:val="22"/>
        </w:rPr>
      </w:pPr>
      <w:r w:rsidRPr="006E41B9">
        <w:rPr>
          <w:rFonts w:ascii="Palatino Linotype" w:hAnsi="Palatino Linotype"/>
          <w:i/>
          <w:sz w:val="22"/>
          <w:szCs w:val="22"/>
        </w:rPr>
        <w:t xml:space="preserve">9. La partida presupuestal de conformidad con el clasificador por objeto del gasto, en el caso de ser aplicable; </w:t>
      </w:r>
    </w:p>
    <w:p w14:paraId="32523C52" w14:textId="77777777" w:rsidR="00DA58A0" w:rsidRPr="006E41B9" w:rsidRDefault="00DA58A0" w:rsidP="00DA58A0">
      <w:pPr>
        <w:spacing w:line="276" w:lineRule="auto"/>
        <w:ind w:right="49"/>
        <w:jc w:val="both"/>
        <w:rPr>
          <w:rFonts w:ascii="Palatino Linotype" w:hAnsi="Palatino Linotype"/>
          <w:i/>
          <w:sz w:val="22"/>
          <w:szCs w:val="22"/>
        </w:rPr>
      </w:pPr>
      <w:r w:rsidRPr="006E41B9">
        <w:rPr>
          <w:rFonts w:ascii="Palatino Linotype" w:hAnsi="Palatino Linotype"/>
          <w:i/>
          <w:sz w:val="22"/>
          <w:szCs w:val="22"/>
        </w:rPr>
        <w:t xml:space="preserve">10. Origen de los recursos especificando si son federales, estatales o municipales, así como el tipo de fondo de participación o aportación respectiva; </w:t>
      </w:r>
    </w:p>
    <w:p w14:paraId="17E0E3CB" w14:textId="77777777" w:rsidR="00DA58A0" w:rsidRPr="006E41B9" w:rsidRDefault="00DA58A0" w:rsidP="00DA58A0">
      <w:pPr>
        <w:spacing w:line="276" w:lineRule="auto"/>
        <w:ind w:right="49"/>
        <w:jc w:val="both"/>
        <w:rPr>
          <w:rFonts w:ascii="Palatino Linotype" w:hAnsi="Palatino Linotype"/>
          <w:i/>
          <w:sz w:val="22"/>
          <w:szCs w:val="22"/>
        </w:rPr>
      </w:pPr>
      <w:r w:rsidRPr="006E41B9">
        <w:rPr>
          <w:rFonts w:ascii="Palatino Linotype" w:hAnsi="Palatino Linotype"/>
          <w:i/>
          <w:sz w:val="22"/>
          <w:szCs w:val="22"/>
        </w:rPr>
        <w:t xml:space="preserve">11. Los convenios modificatorios que, en su caso, sean firmados, precisando el objeto y la fecha de celebración; </w:t>
      </w:r>
    </w:p>
    <w:p w14:paraId="298F9998" w14:textId="77777777" w:rsidR="00DA58A0" w:rsidRPr="006E41B9" w:rsidRDefault="00DA58A0" w:rsidP="00DA58A0">
      <w:pPr>
        <w:spacing w:line="276" w:lineRule="auto"/>
        <w:ind w:right="49"/>
        <w:jc w:val="both"/>
        <w:rPr>
          <w:rFonts w:ascii="Palatino Linotype" w:hAnsi="Palatino Linotype"/>
          <w:i/>
          <w:sz w:val="22"/>
          <w:szCs w:val="22"/>
        </w:rPr>
      </w:pPr>
      <w:r w:rsidRPr="006E41B9">
        <w:rPr>
          <w:rFonts w:ascii="Palatino Linotype" w:hAnsi="Palatino Linotype"/>
          <w:i/>
          <w:sz w:val="22"/>
          <w:szCs w:val="22"/>
        </w:rPr>
        <w:t xml:space="preserve">12. Los informes de avance físico y financiero sobre las obras o servicios contratados; </w:t>
      </w:r>
    </w:p>
    <w:p w14:paraId="05043490" w14:textId="77777777" w:rsidR="00DA58A0" w:rsidRPr="006E41B9" w:rsidRDefault="00DA58A0" w:rsidP="00DA58A0">
      <w:pPr>
        <w:spacing w:line="276" w:lineRule="auto"/>
        <w:ind w:right="49"/>
        <w:jc w:val="both"/>
        <w:rPr>
          <w:rFonts w:ascii="Palatino Linotype" w:hAnsi="Palatino Linotype"/>
          <w:i/>
          <w:sz w:val="22"/>
          <w:szCs w:val="22"/>
        </w:rPr>
      </w:pPr>
      <w:r w:rsidRPr="006E41B9">
        <w:rPr>
          <w:rFonts w:ascii="Palatino Linotype" w:hAnsi="Palatino Linotype"/>
          <w:i/>
          <w:sz w:val="22"/>
          <w:szCs w:val="22"/>
        </w:rPr>
        <w:t xml:space="preserve">13. El convenio de terminación; y </w:t>
      </w:r>
    </w:p>
    <w:p w14:paraId="0D6131B6" w14:textId="77777777" w:rsidR="00DA58A0" w:rsidRPr="006E41B9" w:rsidRDefault="00DA58A0" w:rsidP="00DA58A0">
      <w:pPr>
        <w:spacing w:line="276" w:lineRule="auto"/>
        <w:ind w:right="49"/>
        <w:jc w:val="both"/>
        <w:rPr>
          <w:rFonts w:ascii="Palatino Linotype" w:hAnsi="Palatino Linotype"/>
          <w:i/>
          <w:sz w:val="22"/>
          <w:szCs w:val="22"/>
        </w:rPr>
      </w:pPr>
      <w:r w:rsidRPr="006E41B9">
        <w:rPr>
          <w:rFonts w:ascii="Palatino Linotype" w:hAnsi="Palatino Linotype"/>
          <w:i/>
          <w:sz w:val="22"/>
          <w:szCs w:val="22"/>
        </w:rPr>
        <w:t>14. El finiquito.</w:t>
      </w:r>
    </w:p>
    <w:p w14:paraId="64BCCBD6" w14:textId="77777777" w:rsidR="00DA58A0" w:rsidRPr="006E41B9" w:rsidRDefault="00DA58A0" w:rsidP="00DA58A0">
      <w:pPr>
        <w:spacing w:line="276" w:lineRule="auto"/>
        <w:ind w:right="49"/>
        <w:jc w:val="both"/>
        <w:rPr>
          <w:rFonts w:ascii="Palatino Linotype" w:hAnsi="Palatino Linotype"/>
          <w:i/>
          <w:sz w:val="22"/>
          <w:szCs w:val="22"/>
        </w:rPr>
      </w:pPr>
      <w:r w:rsidRPr="006E41B9">
        <w:rPr>
          <w:rFonts w:ascii="Palatino Linotype" w:hAnsi="Palatino Linotype"/>
          <w:b/>
          <w:i/>
          <w:sz w:val="22"/>
          <w:szCs w:val="22"/>
        </w:rPr>
        <w:t>b)</w:t>
      </w:r>
      <w:r w:rsidRPr="006E41B9">
        <w:rPr>
          <w:rFonts w:ascii="Palatino Linotype" w:hAnsi="Palatino Linotype"/>
          <w:i/>
          <w:sz w:val="22"/>
          <w:szCs w:val="22"/>
        </w:rPr>
        <w:t xml:space="preserve"> De las adjudicaciones directas: </w:t>
      </w:r>
    </w:p>
    <w:p w14:paraId="39E4BDD7" w14:textId="77777777" w:rsidR="00DA58A0" w:rsidRPr="006E41B9" w:rsidRDefault="00DA58A0" w:rsidP="00DA58A0">
      <w:pPr>
        <w:spacing w:line="276" w:lineRule="auto"/>
        <w:ind w:right="49"/>
        <w:jc w:val="both"/>
        <w:rPr>
          <w:rFonts w:ascii="Palatino Linotype" w:hAnsi="Palatino Linotype"/>
          <w:i/>
          <w:sz w:val="22"/>
          <w:szCs w:val="22"/>
        </w:rPr>
      </w:pPr>
      <w:r w:rsidRPr="006E41B9">
        <w:rPr>
          <w:rFonts w:ascii="Palatino Linotype" w:hAnsi="Palatino Linotype"/>
          <w:i/>
          <w:sz w:val="22"/>
          <w:szCs w:val="22"/>
        </w:rPr>
        <w:t xml:space="preserve">1. La propuesta enviada por el participante; </w:t>
      </w:r>
    </w:p>
    <w:p w14:paraId="1753A691" w14:textId="77777777" w:rsidR="00DA58A0" w:rsidRPr="006E41B9" w:rsidRDefault="00DA58A0" w:rsidP="00DA58A0">
      <w:pPr>
        <w:spacing w:line="276" w:lineRule="auto"/>
        <w:ind w:right="49"/>
        <w:jc w:val="both"/>
        <w:rPr>
          <w:rFonts w:ascii="Palatino Linotype" w:hAnsi="Palatino Linotype"/>
          <w:i/>
          <w:sz w:val="22"/>
          <w:szCs w:val="22"/>
        </w:rPr>
      </w:pPr>
      <w:r w:rsidRPr="006E41B9">
        <w:rPr>
          <w:rFonts w:ascii="Palatino Linotype" w:hAnsi="Palatino Linotype"/>
          <w:i/>
          <w:sz w:val="22"/>
          <w:szCs w:val="22"/>
        </w:rPr>
        <w:t xml:space="preserve">2. Los motivos y fundamentos legales aplicados para llevarla a cabo; </w:t>
      </w:r>
    </w:p>
    <w:p w14:paraId="7F29CAC2" w14:textId="77777777" w:rsidR="00DA58A0" w:rsidRPr="006E41B9" w:rsidRDefault="00DA58A0" w:rsidP="00DA58A0">
      <w:pPr>
        <w:spacing w:line="276" w:lineRule="auto"/>
        <w:ind w:right="49"/>
        <w:jc w:val="both"/>
        <w:rPr>
          <w:rFonts w:ascii="Palatino Linotype" w:hAnsi="Palatino Linotype"/>
          <w:i/>
          <w:sz w:val="22"/>
          <w:szCs w:val="22"/>
        </w:rPr>
      </w:pPr>
      <w:r w:rsidRPr="006E41B9">
        <w:rPr>
          <w:rFonts w:ascii="Palatino Linotype" w:hAnsi="Palatino Linotype"/>
          <w:i/>
          <w:sz w:val="22"/>
          <w:szCs w:val="22"/>
        </w:rPr>
        <w:t xml:space="preserve">3. La autorización del ejercicio de la opción; </w:t>
      </w:r>
    </w:p>
    <w:p w14:paraId="01547CA0" w14:textId="77777777" w:rsidR="00DA58A0" w:rsidRPr="006E41B9" w:rsidRDefault="00DA58A0" w:rsidP="00DA58A0">
      <w:pPr>
        <w:spacing w:line="276" w:lineRule="auto"/>
        <w:ind w:right="49"/>
        <w:jc w:val="both"/>
        <w:rPr>
          <w:rFonts w:ascii="Palatino Linotype" w:hAnsi="Palatino Linotype"/>
          <w:i/>
          <w:sz w:val="22"/>
          <w:szCs w:val="22"/>
        </w:rPr>
      </w:pPr>
      <w:r w:rsidRPr="006E41B9">
        <w:rPr>
          <w:rFonts w:ascii="Palatino Linotype" w:hAnsi="Palatino Linotype"/>
          <w:i/>
          <w:sz w:val="22"/>
          <w:szCs w:val="22"/>
        </w:rPr>
        <w:t xml:space="preserve">4. En su caso, las cotizaciones consideradas, especificando los nombres de los proveedores y los montos; 5. El nombre de la persona física o moral adjudicada; </w:t>
      </w:r>
    </w:p>
    <w:p w14:paraId="213DBB40" w14:textId="77777777" w:rsidR="00DA58A0" w:rsidRPr="006E41B9" w:rsidRDefault="00DA58A0" w:rsidP="00DA58A0">
      <w:pPr>
        <w:spacing w:line="276" w:lineRule="auto"/>
        <w:ind w:right="49"/>
        <w:jc w:val="both"/>
        <w:rPr>
          <w:rFonts w:ascii="Palatino Linotype" w:hAnsi="Palatino Linotype"/>
          <w:i/>
          <w:sz w:val="22"/>
          <w:szCs w:val="22"/>
        </w:rPr>
      </w:pPr>
      <w:r w:rsidRPr="006E41B9">
        <w:rPr>
          <w:rFonts w:ascii="Palatino Linotype" w:hAnsi="Palatino Linotype"/>
          <w:i/>
          <w:sz w:val="22"/>
          <w:szCs w:val="22"/>
        </w:rPr>
        <w:t xml:space="preserve">6. La unidad administrativa solicitante y la responsable de su ejecución; </w:t>
      </w:r>
    </w:p>
    <w:p w14:paraId="584557C6" w14:textId="77777777" w:rsidR="00DA58A0" w:rsidRPr="006E41B9" w:rsidRDefault="00DA58A0" w:rsidP="00DA58A0">
      <w:pPr>
        <w:spacing w:line="276" w:lineRule="auto"/>
        <w:ind w:right="49"/>
        <w:jc w:val="both"/>
        <w:rPr>
          <w:rFonts w:ascii="Palatino Linotype" w:hAnsi="Palatino Linotype"/>
          <w:i/>
          <w:sz w:val="22"/>
          <w:szCs w:val="22"/>
        </w:rPr>
      </w:pPr>
      <w:r w:rsidRPr="006E41B9">
        <w:rPr>
          <w:rFonts w:ascii="Palatino Linotype" w:hAnsi="Palatino Linotype"/>
          <w:i/>
          <w:sz w:val="22"/>
          <w:szCs w:val="22"/>
        </w:rPr>
        <w:t xml:space="preserve">7. El número, fecha, el monto del contrato y el plazo de entrega o de ejecución de los servicios u obra; </w:t>
      </w:r>
    </w:p>
    <w:p w14:paraId="77451DE2" w14:textId="77777777" w:rsidR="00DA58A0" w:rsidRPr="006E41B9" w:rsidRDefault="00DA58A0" w:rsidP="00DA58A0">
      <w:pPr>
        <w:spacing w:line="276" w:lineRule="auto"/>
        <w:ind w:right="49"/>
        <w:jc w:val="both"/>
        <w:rPr>
          <w:rFonts w:ascii="Palatino Linotype" w:hAnsi="Palatino Linotype"/>
          <w:i/>
          <w:sz w:val="22"/>
          <w:szCs w:val="22"/>
        </w:rPr>
      </w:pPr>
      <w:r w:rsidRPr="006E41B9">
        <w:rPr>
          <w:rFonts w:ascii="Palatino Linotype" w:hAnsi="Palatino Linotype"/>
          <w:i/>
          <w:sz w:val="22"/>
          <w:szCs w:val="22"/>
        </w:rPr>
        <w:t xml:space="preserve">8. Los mecanismos de vigilancia y supervisión, incluyendo, en su caso, los estudios de impacto urbano y ambiental, según corresponda; </w:t>
      </w:r>
    </w:p>
    <w:p w14:paraId="31984C42" w14:textId="77777777" w:rsidR="00DA58A0" w:rsidRPr="006E41B9" w:rsidRDefault="00DA58A0" w:rsidP="00DA58A0">
      <w:pPr>
        <w:spacing w:line="276" w:lineRule="auto"/>
        <w:ind w:right="49"/>
        <w:jc w:val="both"/>
        <w:rPr>
          <w:rFonts w:ascii="Palatino Linotype" w:eastAsia="Palatino Linotype" w:hAnsi="Palatino Linotype" w:cs="Palatino Linotype"/>
          <w:i/>
          <w:sz w:val="22"/>
          <w:szCs w:val="22"/>
        </w:rPr>
      </w:pPr>
      <w:r w:rsidRPr="006E41B9">
        <w:rPr>
          <w:rFonts w:ascii="Palatino Linotype" w:hAnsi="Palatino Linotype"/>
          <w:i/>
          <w:sz w:val="22"/>
          <w:szCs w:val="22"/>
        </w:rPr>
        <w:t>9. Los informes de avance sobre las obras o servicios contratados;</w:t>
      </w:r>
    </w:p>
    <w:p w14:paraId="4DE0CE93" w14:textId="77777777" w:rsidR="00DA58A0" w:rsidRPr="006E41B9" w:rsidRDefault="00DA58A0" w:rsidP="00A0501F">
      <w:pPr>
        <w:spacing w:line="360" w:lineRule="auto"/>
        <w:ind w:right="51"/>
        <w:jc w:val="both"/>
        <w:rPr>
          <w:rFonts w:ascii="Palatino Linotype" w:eastAsia="Palatino Linotype" w:hAnsi="Palatino Linotype" w:cs="Palatino Linotype"/>
        </w:rPr>
      </w:pPr>
    </w:p>
    <w:p w14:paraId="721E7D0F" w14:textId="2796717D" w:rsidR="00CA6D80" w:rsidRPr="006E41B9" w:rsidRDefault="00CA6D80" w:rsidP="00CA6D80">
      <w:pPr>
        <w:spacing w:line="360" w:lineRule="auto"/>
        <w:ind w:right="49"/>
        <w:jc w:val="both"/>
        <w:rPr>
          <w:rFonts w:ascii="Palatino Linotype" w:eastAsia="Palatino Linotype" w:hAnsi="Palatino Linotype" w:cs="Palatino Linotype"/>
        </w:rPr>
      </w:pPr>
      <w:r w:rsidRPr="006E41B9">
        <w:rPr>
          <w:rFonts w:ascii="Palatino Linotype" w:eastAsia="Palatino Linotype" w:hAnsi="Palatino Linotype" w:cs="Palatino Linotype"/>
        </w:rPr>
        <w:t>Por otra parte, dentro de la misma reglamentación, se contemplan lo criterios sustantivos de contenido</w:t>
      </w:r>
      <w:r w:rsidRPr="006E41B9">
        <w:rPr>
          <w:rStyle w:val="Refdenotaalpie"/>
          <w:rFonts w:ascii="Palatino Linotype" w:eastAsia="Palatino Linotype" w:hAnsi="Palatino Linotype" w:cs="Palatino Linotype"/>
        </w:rPr>
        <w:footnoteReference w:id="1"/>
      </w:r>
      <w:r w:rsidRPr="006E41B9">
        <w:rPr>
          <w:rFonts w:ascii="Palatino Linotype" w:eastAsia="Palatino Linotype" w:hAnsi="Palatino Linotype" w:cs="Palatino Linotype"/>
        </w:rPr>
        <w:t xml:space="preserve">, que establecen que </w:t>
      </w:r>
      <w:r w:rsidR="00E23201" w:rsidRPr="006E41B9">
        <w:rPr>
          <w:rFonts w:ascii="Palatino Linotype" w:eastAsia="Palatino Linotype" w:hAnsi="Palatino Linotype" w:cs="Palatino Linotype"/>
        </w:rPr>
        <w:t>el nombre del contratista resulta</w:t>
      </w:r>
      <w:r w:rsidRPr="006E41B9">
        <w:rPr>
          <w:rFonts w:ascii="Palatino Linotype" w:eastAsia="Palatino Linotype" w:hAnsi="Palatino Linotype" w:cs="Palatino Linotype"/>
        </w:rPr>
        <w:t xml:space="preserve"> información que debe ser pública.</w:t>
      </w:r>
    </w:p>
    <w:p w14:paraId="16B0AC1A" w14:textId="77777777" w:rsidR="00CA6D80" w:rsidRPr="006E41B9" w:rsidRDefault="00CA6D80" w:rsidP="00CA6D80">
      <w:pPr>
        <w:spacing w:line="360" w:lineRule="auto"/>
        <w:ind w:right="49"/>
        <w:jc w:val="both"/>
        <w:rPr>
          <w:rFonts w:ascii="Palatino Linotype" w:eastAsia="Palatino Linotype" w:hAnsi="Palatino Linotype" w:cs="Palatino Linotype"/>
        </w:rPr>
      </w:pPr>
    </w:p>
    <w:p w14:paraId="61944F93" w14:textId="77777777" w:rsidR="00CA6D80" w:rsidRPr="006E41B9" w:rsidRDefault="00CA6D80" w:rsidP="00CA6D80">
      <w:pPr>
        <w:spacing w:line="360" w:lineRule="auto"/>
        <w:ind w:right="51"/>
        <w:jc w:val="both"/>
        <w:rPr>
          <w:i/>
        </w:rPr>
      </w:pPr>
      <w:r w:rsidRPr="006E41B9">
        <w:rPr>
          <w:i/>
        </w:rPr>
        <w:t>“</w:t>
      </w:r>
      <w:r w:rsidRPr="006E41B9">
        <w:rPr>
          <w:b/>
          <w:i/>
        </w:rPr>
        <w:t xml:space="preserve">Criterio 23 </w:t>
      </w:r>
      <w:r w:rsidRPr="006E41B9">
        <w:rPr>
          <w:i/>
        </w:rPr>
        <w:t xml:space="preserve">Nombre completo o razón social del </w:t>
      </w:r>
      <w:r w:rsidRPr="006E41B9">
        <w:rPr>
          <w:b/>
          <w:i/>
        </w:rPr>
        <w:t>contratista</w:t>
      </w:r>
      <w:r w:rsidRPr="006E41B9">
        <w:rPr>
          <w:i/>
        </w:rPr>
        <w:t xml:space="preserve"> o proveedor (en el caso de</w:t>
      </w:r>
    </w:p>
    <w:p w14:paraId="12C71A78" w14:textId="76373D3A" w:rsidR="00CA6D80" w:rsidRPr="006E41B9" w:rsidRDefault="00CA6D80" w:rsidP="00CA6D80">
      <w:pPr>
        <w:spacing w:line="360" w:lineRule="auto"/>
        <w:ind w:right="51"/>
        <w:jc w:val="both"/>
        <w:rPr>
          <w:i/>
        </w:rPr>
      </w:pPr>
      <w:r w:rsidRPr="006E41B9">
        <w:rPr>
          <w:i/>
        </w:rPr>
        <w:t>personas físicas: nombre[s], primer apellido, segundo apellido)”</w:t>
      </w:r>
    </w:p>
    <w:p w14:paraId="4267488D" w14:textId="77777777" w:rsidR="008F7BEF" w:rsidRPr="006E41B9" w:rsidRDefault="008F7BEF" w:rsidP="00A0501F">
      <w:pPr>
        <w:spacing w:line="360" w:lineRule="auto"/>
        <w:ind w:right="51"/>
        <w:jc w:val="both"/>
        <w:rPr>
          <w:rFonts w:ascii="Palatino Linotype" w:eastAsia="Palatino Linotype" w:hAnsi="Palatino Linotype" w:cs="Palatino Linotype"/>
        </w:rPr>
      </w:pPr>
    </w:p>
    <w:p w14:paraId="1A902984" w14:textId="4C919D03" w:rsidR="008F7BEF" w:rsidRPr="006E41B9" w:rsidRDefault="00E23201" w:rsidP="00A0501F">
      <w:pPr>
        <w:spacing w:line="360" w:lineRule="auto"/>
        <w:ind w:right="51"/>
        <w:jc w:val="both"/>
        <w:rPr>
          <w:rFonts w:ascii="Palatino Linotype" w:eastAsia="Palatino Linotype" w:hAnsi="Palatino Linotype" w:cs="Palatino Linotype"/>
        </w:rPr>
      </w:pPr>
      <w:r w:rsidRPr="006E41B9">
        <w:rPr>
          <w:rFonts w:ascii="Palatino Linotype" w:eastAsia="Palatino Linotype" w:hAnsi="Palatino Linotype" w:cs="Palatino Linotype"/>
        </w:rPr>
        <w:t xml:space="preserve">Para robustecer lo anterior, sirve de apoyo el criterio de interpretación 01/19 emitido por el Instituto Nacional de Transparencia y Acceso a la Información y </w:t>
      </w:r>
      <w:r w:rsidR="00063E06" w:rsidRPr="006E41B9">
        <w:rPr>
          <w:rFonts w:ascii="Palatino Linotype" w:eastAsia="Palatino Linotype" w:hAnsi="Palatino Linotype" w:cs="Palatino Linotype"/>
        </w:rPr>
        <w:t>Protección</w:t>
      </w:r>
      <w:r w:rsidRPr="006E41B9">
        <w:rPr>
          <w:rFonts w:ascii="Palatino Linotype" w:eastAsia="Palatino Linotype" w:hAnsi="Palatino Linotype" w:cs="Palatino Linotype"/>
        </w:rPr>
        <w:t xml:space="preserve"> de Datos Personales, que señala lo siguiente:</w:t>
      </w:r>
    </w:p>
    <w:p w14:paraId="146FD18A" w14:textId="77777777" w:rsidR="00E23201" w:rsidRPr="006E41B9" w:rsidRDefault="00E23201" w:rsidP="00A0501F">
      <w:pPr>
        <w:spacing w:line="360" w:lineRule="auto"/>
        <w:ind w:right="51"/>
        <w:jc w:val="both"/>
        <w:rPr>
          <w:rFonts w:ascii="Palatino Linotype" w:eastAsia="Palatino Linotype" w:hAnsi="Palatino Linotype" w:cs="Palatino Linotype"/>
        </w:rPr>
      </w:pPr>
    </w:p>
    <w:p w14:paraId="20C667B7" w14:textId="48314A7D" w:rsidR="00E23201" w:rsidRPr="006E41B9" w:rsidRDefault="00E23201" w:rsidP="00E23201">
      <w:pPr>
        <w:spacing w:line="276" w:lineRule="auto"/>
        <w:ind w:left="851" w:right="899"/>
        <w:jc w:val="both"/>
        <w:rPr>
          <w:rFonts w:ascii="Palatino Linotype" w:hAnsi="Palatino Linotype"/>
          <w:b/>
          <w:i/>
          <w:sz w:val="22"/>
        </w:rPr>
      </w:pPr>
      <w:r w:rsidRPr="006E41B9">
        <w:rPr>
          <w:rFonts w:ascii="Palatino Linotype" w:hAnsi="Palatino Linotype"/>
          <w:b/>
          <w:i/>
          <w:sz w:val="22"/>
        </w:rPr>
        <w:t>“Datos de identificación del representante o apoderado legal. Naturaleza jurídica.</w:t>
      </w:r>
    </w:p>
    <w:p w14:paraId="63C9A481" w14:textId="77777777" w:rsidR="00E23201" w:rsidRPr="006E41B9" w:rsidRDefault="00E23201" w:rsidP="00E23201">
      <w:pPr>
        <w:spacing w:line="276" w:lineRule="auto"/>
        <w:ind w:left="851" w:right="899"/>
        <w:jc w:val="both"/>
        <w:rPr>
          <w:rFonts w:ascii="Palatino Linotype" w:hAnsi="Palatino Linotype"/>
          <w:i/>
          <w:sz w:val="10"/>
          <w:szCs w:val="10"/>
        </w:rPr>
      </w:pPr>
    </w:p>
    <w:p w14:paraId="49B8E46B" w14:textId="25106F09" w:rsidR="00E23201" w:rsidRPr="006E41B9" w:rsidRDefault="00E23201" w:rsidP="00E23201">
      <w:pPr>
        <w:spacing w:line="276" w:lineRule="auto"/>
        <w:ind w:left="851" w:right="899"/>
        <w:jc w:val="both"/>
        <w:rPr>
          <w:rFonts w:ascii="Palatino Linotype" w:eastAsia="Palatino Linotype" w:hAnsi="Palatino Linotype" w:cs="Palatino Linotype"/>
          <w:i/>
          <w:sz w:val="22"/>
        </w:rPr>
      </w:pPr>
      <w:r w:rsidRPr="006E41B9">
        <w:rPr>
          <w:rFonts w:ascii="Palatino Linotype" w:hAnsi="Palatino Linotype"/>
          <w:i/>
          <w:sz w:val="22"/>
        </w:rPr>
        <w:t>El nombre, la firma y la rúbrica de una persona física, que actúe como representante o apoderado legal de un tercero que haya celebrado un acto jurídico, con algún sujeto obligado, es información pública, en razón de que tales datos fueron proporcionados con el objeto de expresar el consentimiento obligacional del tercero y otorgar validez a dicho instrumento jurídico.”</w:t>
      </w:r>
    </w:p>
    <w:p w14:paraId="518C8088" w14:textId="77777777" w:rsidR="00E23201" w:rsidRPr="006E41B9" w:rsidRDefault="00E23201" w:rsidP="00A0501F">
      <w:pPr>
        <w:spacing w:line="360" w:lineRule="auto"/>
        <w:ind w:right="51"/>
        <w:jc w:val="both"/>
        <w:rPr>
          <w:rFonts w:ascii="Palatino Linotype" w:eastAsia="Palatino Linotype" w:hAnsi="Palatino Linotype" w:cs="Palatino Linotype"/>
        </w:rPr>
      </w:pPr>
    </w:p>
    <w:p w14:paraId="162BBD1F" w14:textId="1961BE60" w:rsidR="00E23201" w:rsidRPr="006E41B9" w:rsidRDefault="00063E06" w:rsidP="00A0501F">
      <w:pPr>
        <w:spacing w:line="360" w:lineRule="auto"/>
        <w:ind w:right="51"/>
        <w:jc w:val="both"/>
        <w:rPr>
          <w:rFonts w:ascii="Palatino Linotype" w:eastAsia="Palatino Linotype" w:hAnsi="Palatino Linotype" w:cs="Palatino Linotype"/>
          <w:b/>
        </w:rPr>
      </w:pPr>
      <w:r w:rsidRPr="006E41B9">
        <w:rPr>
          <w:rFonts w:ascii="Palatino Linotype" w:eastAsia="Palatino Linotype" w:hAnsi="Palatino Linotype" w:cs="Palatino Linotype"/>
        </w:rPr>
        <w:t>Por lo que hace al resto de la clasificación, a saber de la firma del proyectista, éste Instituto</w:t>
      </w:r>
      <w:r w:rsidR="00664EA5" w:rsidRPr="006E41B9">
        <w:rPr>
          <w:rFonts w:ascii="Palatino Linotype" w:eastAsia="Palatino Linotype" w:hAnsi="Palatino Linotype" w:cs="Palatino Linotype"/>
        </w:rPr>
        <w:t xml:space="preserve"> </w:t>
      </w:r>
      <w:r w:rsidR="00664EA5" w:rsidRPr="006E41B9">
        <w:rPr>
          <w:rFonts w:ascii="Palatino Linotype" w:eastAsia="Palatino Linotype" w:hAnsi="Palatino Linotype" w:cs="Palatino Linotype"/>
          <w:b/>
        </w:rPr>
        <w:t>ordena la entrega de los planos que forman parte de los proyectos ejecutivos</w:t>
      </w:r>
      <w:r w:rsidRPr="006E41B9">
        <w:rPr>
          <w:rFonts w:ascii="Palatino Linotype" w:eastAsia="Palatino Linotype" w:hAnsi="Palatino Linotype" w:cs="Palatino Linotype"/>
          <w:b/>
        </w:rPr>
        <w:t xml:space="preserve"> </w:t>
      </w:r>
      <w:r w:rsidR="009C0DD0" w:rsidRPr="006E41B9">
        <w:rPr>
          <w:rFonts w:ascii="Palatino Linotype" w:eastAsia="Palatino Linotype" w:hAnsi="Palatino Linotype" w:cs="Palatino Linotype"/>
          <w:b/>
        </w:rPr>
        <w:t xml:space="preserve">en </w:t>
      </w:r>
      <w:r w:rsidR="00176C81" w:rsidRPr="006E41B9">
        <w:rPr>
          <w:rFonts w:ascii="Palatino Linotype" w:eastAsia="Palatino Linotype" w:hAnsi="Palatino Linotype" w:cs="Palatino Linotype"/>
          <w:b/>
        </w:rPr>
        <w:t>una</w:t>
      </w:r>
      <w:r w:rsidR="009C0DD0" w:rsidRPr="006E41B9">
        <w:rPr>
          <w:rFonts w:ascii="Palatino Linotype" w:eastAsia="Palatino Linotype" w:hAnsi="Palatino Linotype" w:cs="Palatino Linotype"/>
          <w:b/>
        </w:rPr>
        <w:t xml:space="preserve"> correcta versión pública</w:t>
      </w:r>
      <w:r w:rsidR="00CE4F5D" w:rsidRPr="006E41B9">
        <w:rPr>
          <w:rFonts w:ascii="Palatino Linotype" w:eastAsia="Palatino Linotype" w:hAnsi="Palatino Linotype" w:cs="Palatino Linotype"/>
          <w:b/>
        </w:rPr>
        <w:t>.</w:t>
      </w:r>
    </w:p>
    <w:p w14:paraId="491AF81E" w14:textId="77777777" w:rsidR="0080150D" w:rsidRPr="006E41B9" w:rsidRDefault="0080150D" w:rsidP="00A0501F">
      <w:pPr>
        <w:spacing w:line="360" w:lineRule="auto"/>
        <w:ind w:right="51"/>
        <w:jc w:val="both"/>
        <w:rPr>
          <w:rFonts w:ascii="Palatino Linotype" w:eastAsia="Palatino Linotype" w:hAnsi="Palatino Linotype" w:cs="Palatino Linotype"/>
        </w:rPr>
      </w:pPr>
    </w:p>
    <w:p w14:paraId="0DAAEF45" w14:textId="77777777" w:rsidR="00176C81" w:rsidRPr="006E41B9" w:rsidRDefault="00176C81" w:rsidP="00176C81">
      <w:pPr>
        <w:widowControl w:val="0"/>
        <w:tabs>
          <w:tab w:val="left" w:pos="1276"/>
        </w:tabs>
        <w:autoSpaceDE w:val="0"/>
        <w:autoSpaceDN w:val="0"/>
        <w:adjustRightInd w:val="0"/>
        <w:spacing w:before="100" w:beforeAutospacing="1" w:after="100" w:afterAutospacing="1" w:line="360" w:lineRule="auto"/>
        <w:contextualSpacing/>
        <w:jc w:val="both"/>
        <w:rPr>
          <w:rFonts w:ascii="Palatino Linotype" w:hAnsi="Palatino Linotype"/>
          <w:szCs w:val="17"/>
          <w:lang w:eastAsia="es-ES_tradnl"/>
        </w:rPr>
      </w:pPr>
      <w:r w:rsidRPr="006E41B9">
        <w:rPr>
          <w:rFonts w:ascii="Palatino Linotype" w:hAnsi="Palatino Linotype"/>
          <w:color w:val="000000"/>
        </w:rPr>
        <w:t xml:space="preserve">Ahora bien, respecto a la información de la que se ordena su entrega en versión pública, en términos del artículo 143 de la Ley de Transparencia y Acceso a la Información Pública del Estado de México y Municipios, se deberá </w:t>
      </w:r>
      <w:r w:rsidRPr="006E41B9">
        <w:rPr>
          <w:rFonts w:ascii="Palatino Linotype" w:eastAsia="Arial Unicode MS" w:hAnsi="Palatino Linotype" w:cs="Arial"/>
        </w:rPr>
        <w:t>omitir, eliminar o suprimir la</w:t>
      </w:r>
      <w:r w:rsidRPr="006E41B9">
        <w:rPr>
          <w:rFonts w:ascii="Palatino Linotype" w:hAnsi="Palatino Linotype"/>
          <w:color w:val="000000"/>
        </w:rPr>
        <w:t xml:space="preserve"> información </w:t>
      </w:r>
      <w:r w:rsidRPr="006E41B9">
        <w:rPr>
          <w:rFonts w:ascii="Palatino Linotype" w:hAnsi="Palatino Linotype"/>
          <w:b/>
          <w:color w:val="000000"/>
        </w:rPr>
        <w:t>confidencial</w:t>
      </w:r>
      <w:r w:rsidRPr="006E41B9">
        <w:rPr>
          <w:rFonts w:ascii="Palatino Linotype" w:eastAsia="Arial Unicode MS" w:hAnsi="Palatino Linotype" w:cs="Arial"/>
        </w:rPr>
        <w:t xml:space="preserve">. En ese sentido, </w:t>
      </w:r>
      <w:r w:rsidRPr="006E41B9">
        <w:rPr>
          <w:rFonts w:ascii="Palatino Linotype" w:hAnsi="Palatino Linotype" w:cs="Arial"/>
          <w:lang w:val="es-ES_tradnl"/>
        </w:rPr>
        <w:t xml:space="preserve">sólo podrán </w:t>
      </w:r>
      <w:r w:rsidRPr="006E41B9">
        <w:rPr>
          <w:rFonts w:ascii="Palatino Linotype" w:hAnsi="Palatino Linotype" w:cs="Arial"/>
        </w:rPr>
        <w:t>ser</w:t>
      </w:r>
      <w:r w:rsidRPr="006E41B9">
        <w:rPr>
          <w:rFonts w:ascii="Palatino Linotype" w:hAnsi="Palatino Linotype" w:cs="Arial"/>
          <w:lang w:val="es-ES_tradnl"/>
        </w:rPr>
        <w:t xml:space="preserve"> testados los datos que actualicen las hipótesis normativas previstas en dicho precepto legal, y deberá procederse a su clasificación mediante las formalidades de Ley, es decir,</w:t>
      </w:r>
      <w:r w:rsidRPr="006E41B9">
        <w:rPr>
          <w:rFonts w:ascii="Palatino Linotype" w:hAnsi="Palatino Linotype" w:cs="Arial"/>
        </w:rPr>
        <w:t xml:space="preserve"> que el Comité de Transparencia del </w:t>
      </w:r>
      <w:r w:rsidRPr="006E41B9">
        <w:rPr>
          <w:rFonts w:ascii="Palatino Linotype" w:hAnsi="Palatino Linotype" w:cs="Arial"/>
          <w:b/>
        </w:rPr>
        <w:t>SUJETO OBLIGADO</w:t>
      </w:r>
      <w:r w:rsidRPr="006E41B9">
        <w:rPr>
          <w:rFonts w:ascii="Palatino Linotype" w:hAnsi="Palatino Linotype" w:cs="Arial"/>
        </w:rPr>
        <w:t xml:space="preserve"> emita el Acuerdo de Clasificación correspondiente</w:t>
      </w:r>
      <w:r w:rsidRPr="006E41B9">
        <w:rPr>
          <w:rFonts w:ascii="Palatino Linotype" w:hAnsi="Palatino Linotype" w:cs="Arial"/>
          <w:lang w:val="es-ES_tradnl"/>
        </w:rPr>
        <w:t xml:space="preserve"> debidamente fundado y motivado, en el cual se</w:t>
      </w:r>
      <w:r w:rsidRPr="006E41B9">
        <w:rPr>
          <w:rFonts w:ascii="Palatino Linotype" w:hAnsi="Palatino Linotype" w:cs="Arial"/>
        </w:rPr>
        <w:t xml:space="preserve"> sustente la versión pública, </w:t>
      </w:r>
      <w:r w:rsidRPr="006E41B9">
        <w:rPr>
          <w:rFonts w:ascii="Palatino Linotype" w:hAnsi="Palatino Linotype" w:cs="Arial"/>
          <w:lang w:val="es-ES_tradnl"/>
        </w:rPr>
        <w:t xml:space="preserve">en </w:t>
      </w:r>
      <w:r w:rsidRPr="006E41B9">
        <w:rPr>
          <w:rFonts w:ascii="Palatino Linotype" w:hAnsi="Palatino Linotype" w:cs="Arial"/>
          <w:noProof/>
          <w:lang w:eastAsia="es-MX"/>
        </w:rPr>
        <w:t>términos</w:t>
      </w:r>
      <w:r w:rsidRPr="006E41B9">
        <w:rPr>
          <w:rFonts w:ascii="Palatino Linotype" w:hAnsi="Palatino Linotype" w:cs="Arial"/>
          <w:lang w:val="es-ES_tradnl"/>
        </w:rPr>
        <w:t xml:space="preserve"> de los numerales 49 fracción VIII y 132 fracciones II y III de la Ley de Transparencia y Acceso a la Información Pública del Estado de México y Municipios, así como los numerales Segundo, fracción XVIII, y del Cuarto al Décimo Primero de los Lineamientos Generales en materia de Clasificación y Desclasificación de la Información, así como para la elaboración de Versiones Públicas, que literalmente expresan:</w:t>
      </w:r>
    </w:p>
    <w:p w14:paraId="71A9D42C" w14:textId="77777777" w:rsidR="00176C81" w:rsidRPr="006E41B9" w:rsidRDefault="00176C81" w:rsidP="00176C81">
      <w:pPr>
        <w:pStyle w:val="Prrafodelista"/>
        <w:widowControl w:val="0"/>
        <w:autoSpaceDE w:val="0"/>
        <w:autoSpaceDN w:val="0"/>
        <w:adjustRightInd w:val="0"/>
        <w:spacing w:before="100" w:beforeAutospacing="1" w:after="100" w:afterAutospacing="1" w:line="360" w:lineRule="auto"/>
        <w:ind w:left="0"/>
        <w:contextualSpacing/>
        <w:jc w:val="both"/>
        <w:rPr>
          <w:rFonts w:ascii="Palatino Linotype" w:hAnsi="Palatino Linotype" w:cs="Arial"/>
          <w:lang w:val="es-ES_tradnl"/>
        </w:rPr>
      </w:pPr>
    </w:p>
    <w:p w14:paraId="1B3D9F56" w14:textId="77777777" w:rsidR="00176C81" w:rsidRPr="006E41B9" w:rsidRDefault="00176C81" w:rsidP="00176C81">
      <w:pPr>
        <w:spacing w:before="100" w:beforeAutospacing="1" w:after="100" w:afterAutospacing="1"/>
        <w:ind w:left="709" w:right="757"/>
        <w:contextualSpacing/>
        <w:jc w:val="center"/>
        <w:rPr>
          <w:rFonts w:ascii="Palatino Linotype" w:hAnsi="Palatino Linotype" w:cs="Arial"/>
          <w:b/>
          <w:i/>
          <w:sz w:val="22"/>
        </w:rPr>
      </w:pPr>
      <w:r w:rsidRPr="006E41B9">
        <w:rPr>
          <w:rFonts w:ascii="Palatino Linotype" w:hAnsi="Palatino Linotype" w:cs="Arial"/>
          <w:b/>
          <w:i/>
          <w:sz w:val="22"/>
        </w:rPr>
        <w:t>Ley de Transparencia y Acceso a la Información Pública del Estado de México y Municipios</w:t>
      </w:r>
    </w:p>
    <w:p w14:paraId="261669C1" w14:textId="77777777" w:rsidR="00176C81" w:rsidRPr="006E41B9" w:rsidRDefault="00176C81" w:rsidP="00176C81">
      <w:pPr>
        <w:spacing w:before="100" w:beforeAutospacing="1" w:after="100" w:afterAutospacing="1"/>
        <w:ind w:left="709" w:right="757"/>
        <w:contextualSpacing/>
        <w:jc w:val="center"/>
        <w:rPr>
          <w:rFonts w:ascii="Palatino Linotype" w:hAnsi="Palatino Linotype" w:cs="Arial"/>
          <w:b/>
          <w:i/>
          <w:sz w:val="22"/>
        </w:rPr>
      </w:pPr>
    </w:p>
    <w:p w14:paraId="44E3DDD7"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i/>
          <w:sz w:val="22"/>
          <w:szCs w:val="22"/>
          <w:lang w:eastAsia="es-MX"/>
        </w:rPr>
      </w:pPr>
      <w:r w:rsidRPr="006E41B9">
        <w:rPr>
          <w:rFonts w:ascii="Palatino Linotype" w:hAnsi="Palatino Linotype" w:cs="Arial"/>
          <w:i/>
          <w:sz w:val="22"/>
          <w:szCs w:val="22"/>
          <w:lang w:eastAsia="es-MX"/>
        </w:rPr>
        <w:t>“</w:t>
      </w:r>
      <w:r w:rsidRPr="006E41B9">
        <w:rPr>
          <w:rFonts w:ascii="Palatino Linotype" w:hAnsi="Palatino Linotype" w:cs="Arial"/>
          <w:b/>
          <w:i/>
          <w:sz w:val="22"/>
          <w:szCs w:val="22"/>
          <w:lang w:eastAsia="es-MX"/>
        </w:rPr>
        <w:t xml:space="preserve">Artículo 49. </w:t>
      </w:r>
      <w:r w:rsidRPr="006E41B9">
        <w:rPr>
          <w:rFonts w:ascii="Palatino Linotype" w:hAnsi="Palatino Linotype" w:cs="Arial"/>
          <w:i/>
          <w:sz w:val="22"/>
          <w:szCs w:val="22"/>
          <w:lang w:eastAsia="es-MX"/>
        </w:rPr>
        <w:t xml:space="preserve">Los </w:t>
      </w:r>
      <w:r w:rsidRPr="006E41B9">
        <w:rPr>
          <w:rFonts w:ascii="Palatino Linotype" w:hAnsi="Palatino Linotype" w:cs="Arial"/>
          <w:i/>
          <w:sz w:val="22"/>
        </w:rPr>
        <w:t>Comités</w:t>
      </w:r>
      <w:r w:rsidRPr="006E41B9">
        <w:rPr>
          <w:rFonts w:ascii="Palatino Linotype" w:hAnsi="Palatino Linotype" w:cs="Arial"/>
          <w:i/>
          <w:sz w:val="22"/>
          <w:szCs w:val="22"/>
          <w:lang w:eastAsia="es-MX"/>
        </w:rPr>
        <w:t xml:space="preserve"> de </w:t>
      </w:r>
      <w:r w:rsidRPr="006E41B9">
        <w:rPr>
          <w:rFonts w:ascii="Palatino Linotype" w:hAnsi="Palatino Linotype" w:cs="Arial"/>
          <w:i/>
          <w:sz w:val="22"/>
          <w:lang w:eastAsia="es-MX"/>
        </w:rPr>
        <w:t>Transparencia</w:t>
      </w:r>
      <w:r w:rsidRPr="006E41B9">
        <w:rPr>
          <w:rFonts w:ascii="Palatino Linotype" w:hAnsi="Palatino Linotype" w:cs="Arial"/>
          <w:i/>
          <w:sz w:val="22"/>
          <w:szCs w:val="22"/>
          <w:lang w:eastAsia="es-MX"/>
        </w:rPr>
        <w:t xml:space="preserve"> </w:t>
      </w:r>
      <w:r w:rsidRPr="006E41B9">
        <w:rPr>
          <w:rFonts w:ascii="Palatino Linotype" w:hAnsi="Palatino Linotype"/>
          <w:i/>
          <w:sz w:val="22"/>
          <w:szCs w:val="22"/>
        </w:rPr>
        <w:t>tendrán</w:t>
      </w:r>
      <w:r w:rsidRPr="006E41B9">
        <w:rPr>
          <w:rFonts w:ascii="Palatino Linotype" w:hAnsi="Palatino Linotype" w:cs="Arial"/>
          <w:i/>
          <w:sz w:val="22"/>
          <w:szCs w:val="22"/>
          <w:lang w:eastAsia="es-MX"/>
        </w:rPr>
        <w:t xml:space="preserve"> las siguientes atribuciones:</w:t>
      </w:r>
    </w:p>
    <w:p w14:paraId="74C25AF1"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i/>
          <w:sz w:val="22"/>
          <w:szCs w:val="22"/>
          <w:lang w:eastAsia="es-MX"/>
        </w:rPr>
      </w:pPr>
      <w:r w:rsidRPr="006E41B9">
        <w:rPr>
          <w:rFonts w:ascii="Palatino Linotype" w:hAnsi="Palatino Linotype" w:cs="Arial"/>
          <w:b/>
          <w:i/>
          <w:sz w:val="22"/>
          <w:szCs w:val="22"/>
          <w:lang w:eastAsia="es-MX"/>
        </w:rPr>
        <w:t>VIII.</w:t>
      </w:r>
      <w:r w:rsidRPr="006E41B9">
        <w:rPr>
          <w:rFonts w:ascii="Palatino Linotype" w:hAnsi="Palatino Linotype" w:cs="Arial"/>
          <w:i/>
          <w:sz w:val="22"/>
          <w:szCs w:val="22"/>
          <w:lang w:eastAsia="es-MX"/>
        </w:rPr>
        <w:t xml:space="preserve"> Aprobar, </w:t>
      </w:r>
      <w:r w:rsidRPr="006E41B9">
        <w:rPr>
          <w:rFonts w:ascii="Palatino Linotype" w:hAnsi="Palatino Linotype" w:cs="Arial"/>
          <w:i/>
          <w:sz w:val="22"/>
        </w:rPr>
        <w:t>modificar</w:t>
      </w:r>
      <w:r w:rsidRPr="006E41B9">
        <w:rPr>
          <w:rFonts w:ascii="Palatino Linotype" w:hAnsi="Palatino Linotype" w:cs="Arial"/>
          <w:i/>
          <w:sz w:val="22"/>
          <w:szCs w:val="22"/>
          <w:lang w:eastAsia="es-MX"/>
        </w:rPr>
        <w:t xml:space="preserve"> o revocar la clasificación de la información;</w:t>
      </w:r>
    </w:p>
    <w:p w14:paraId="5F27C796"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b/>
          <w:i/>
          <w:sz w:val="22"/>
          <w:szCs w:val="22"/>
          <w:lang w:eastAsia="es-MX"/>
        </w:rPr>
      </w:pPr>
    </w:p>
    <w:p w14:paraId="14209F09"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i/>
          <w:sz w:val="22"/>
          <w:szCs w:val="22"/>
          <w:lang w:eastAsia="es-MX"/>
        </w:rPr>
      </w:pPr>
      <w:r w:rsidRPr="006E41B9">
        <w:rPr>
          <w:rFonts w:ascii="Palatino Linotype" w:hAnsi="Palatino Linotype" w:cs="Arial"/>
          <w:b/>
          <w:i/>
          <w:sz w:val="22"/>
          <w:szCs w:val="22"/>
          <w:lang w:eastAsia="es-MX"/>
        </w:rPr>
        <w:t>Artículo 132.</w:t>
      </w:r>
      <w:r w:rsidRPr="006E41B9">
        <w:rPr>
          <w:rFonts w:ascii="Palatino Linotype" w:hAnsi="Palatino Linotype" w:cs="Arial"/>
          <w:i/>
          <w:sz w:val="22"/>
          <w:szCs w:val="22"/>
          <w:lang w:eastAsia="es-MX"/>
        </w:rPr>
        <w:t xml:space="preserve"> La </w:t>
      </w:r>
      <w:r w:rsidRPr="006E41B9">
        <w:rPr>
          <w:rFonts w:ascii="Palatino Linotype" w:hAnsi="Palatino Linotype" w:cs="Arial"/>
          <w:i/>
          <w:sz w:val="22"/>
          <w:lang w:eastAsia="es-MX"/>
        </w:rPr>
        <w:t>clasificación</w:t>
      </w:r>
      <w:r w:rsidRPr="006E41B9">
        <w:rPr>
          <w:rFonts w:ascii="Palatino Linotype" w:hAnsi="Palatino Linotype" w:cs="Arial"/>
          <w:i/>
          <w:sz w:val="22"/>
          <w:szCs w:val="22"/>
          <w:lang w:eastAsia="es-MX"/>
        </w:rPr>
        <w:t xml:space="preserve"> de la información se llevará a cabo en el momento en que:</w:t>
      </w:r>
    </w:p>
    <w:p w14:paraId="4281D211"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i/>
          <w:sz w:val="22"/>
          <w:szCs w:val="22"/>
          <w:lang w:eastAsia="es-MX"/>
        </w:rPr>
      </w:pPr>
      <w:r w:rsidRPr="006E41B9">
        <w:rPr>
          <w:rFonts w:ascii="Palatino Linotype" w:hAnsi="Palatino Linotype" w:cs="Arial"/>
          <w:i/>
          <w:sz w:val="22"/>
          <w:szCs w:val="22"/>
          <w:lang w:eastAsia="es-MX"/>
        </w:rPr>
        <w:t>[…]</w:t>
      </w:r>
    </w:p>
    <w:p w14:paraId="0964C00E"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i/>
          <w:sz w:val="22"/>
          <w:szCs w:val="22"/>
          <w:lang w:eastAsia="es-MX"/>
        </w:rPr>
      </w:pPr>
      <w:r w:rsidRPr="006E41B9">
        <w:rPr>
          <w:rFonts w:ascii="Palatino Linotype" w:hAnsi="Palatino Linotype" w:cs="Arial"/>
          <w:b/>
          <w:i/>
          <w:sz w:val="22"/>
          <w:szCs w:val="22"/>
          <w:lang w:eastAsia="es-MX"/>
        </w:rPr>
        <w:t>II.</w:t>
      </w:r>
      <w:r w:rsidRPr="006E41B9">
        <w:rPr>
          <w:rFonts w:ascii="Palatino Linotype" w:hAnsi="Palatino Linotype" w:cs="Arial"/>
          <w:i/>
          <w:sz w:val="22"/>
          <w:szCs w:val="22"/>
          <w:lang w:eastAsia="es-MX"/>
        </w:rPr>
        <w:t xml:space="preserve"> Se determine </w:t>
      </w:r>
      <w:r w:rsidRPr="006E41B9">
        <w:rPr>
          <w:rFonts w:ascii="Palatino Linotype" w:hAnsi="Palatino Linotype" w:cs="Arial"/>
          <w:i/>
          <w:sz w:val="22"/>
          <w:lang w:eastAsia="es-MX"/>
        </w:rPr>
        <w:t>mediante</w:t>
      </w:r>
      <w:r w:rsidRPr="006E41B9">
        <w:rPr>
          <w:rFonts w:ascii="Palatino Linotype" w:hAnsi="Palatino Linotype" w:cs="Arial"/>
          <w:i/>
          <w:sz w:val="22"/>
          <w:szCs w:val="22"/>
          <w:lang w:eastAsia="es-MX"/>
        </w:rPr>
        <w:t xml:space="preserve"> resolución de autoridad competente; o</w:t>
      </w:r>
    </w:p>
    <w:p w14:paraId="79287F72"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i/>
          <w:sz w:val="22"/>
          <w:szCs w:val="22"/>
          <w:lang w:eastAsia="es-MX"/>
        </w:rPr>
      </w:pPr>
      <w:r w:rsidRPr="006E41B9">
        <w:rPr>
          <w:rFonts w:ascii="Palatino Linotype" w:hAnsi="Palatino Linotype" w:cs="Arial"/>
          <w:b/>
          <w:i/>
          <w:sz w:val="22"/>
          <w:szCs w:val="22"/>
          <w:lang w:eastAsia="es-MX"/>
        </w:rPr>
        <w:t>III</w:t>
      </w:r>
      <w:r w:rsidRPr="006E41B9">
        <w:rPr>
          <w:rFonts w:ascii="Palatino Linotype" w:hAnsi="Palatino Linotype" w:cs="Arial"/>
          <w:i/>
          <w:sz w:val="22"/>
          <w:szCs w:val="22"/>
          <w:lang w:eastAsia="es-MX"/>
        </w:rPr>
        <w:t xml:space="preserve">. Se generen </w:t>
      </w:r>
      <w:r w:rsidRPr="006E41B9">
        <w:rPr>
          <w:rFonts w:ascii="Palatino Linotype" w:hAnsi="Palatino Linotype" w:cs="Arial"/>
          <w:i/>
          <w:sz w:val="22"/>
          <w:lang w:eastAsia="es-MX"/>
        </w:rPr>
        <w:t>versiones</w:t>
      </w:r>
      <w:r w:rsidRPr="006E41B9">
        <w:rPr>
          <w:rFonts w:ascii="Palatino Linotype" w:hAnsi="Palatino Linotype" w:cs="Arial"/>
          <w:i/>
          <w:sz w:val="22"/>
          <w:szCs w:val="22"/>
          <w:lang w:eastAsia="es-MX"/>
        </w:rPr>
        <w:t xml:space="preserve"> públicas para dar cumplimiento a las obligaciones de transparencia previstas en esta Ley.”</w:t>
      </w:r>
    </w:p>
    <w:p w14:paraId="21AE389E" w14:textId="77777777" w:rsidR="00176C81" w:rsidRPr="006E41B9" w:rsidRDefault="00176C81" w:rsidP="00176C81">
      <w:pPr>
        <w:spacing w:before="100" w:beforeAutospacing="1" w:after="100" w:afterAutospacing="1"/>
        <w:ind w:left="709" w:right="757"/>
        <w:contextualSpacing/>
        <w:jc w:val="center"/>
        <w:rPr>
          <w:rFonts w:ascii="Palatino Linotype" w:hAnsi="Palatino Linotype" w:cs="Arial"/>
          <w:b/>
          <w:i/>
          <w:sz w:val="22"/>
          <w:szCs w:val="22"/>
          <w:lang w:eastAsia="es-MX"/>
        </w:rPr>
      </w:pPr>
    </w:p>
    <w:p w14:paraId="33BED725" w14:textId="77777777" w:rsidR="00176C81" w:rsidRPr="006E41B9" w:rsidRDefault="00176C81" w:rsidP="00176C81">
      <w:pPr>
        <w:spacing w:before="100" w:beforeAutospacing="1" w:after="100" w:afterAutospacing="1"/>
        <w:ind w:left="709" w:right="757"/>
        <w:contextualSpacing/>
        <w:jc w:val="center"/>
        <w:rPr>
          <w:rFonts w:ascii="Palatino Linotype" w:hAnsi="Palatino Linotype" w:cs="Arial"/>
          <w:b/>
          <w:i/>
          <w:sz w:val="22"/>
          <w:szCs w:val="22"/>
          <w:lang w:eastAsia="es-MX"/>
        </w:rPr>
      </w:pPr>
      <w:r w:rsidRPr="006E41B9">
        <w:rPr>
          <w:rFonts w:ascii="Palatino Linotype" w:hAnsi="Palatino Linotype" w:cs="Arial"/>
          <w:b/>
          <w:i/>
          <w:sz w:val="22"/>
          <w:szCs w:val="22"/>
          <w:lang w:eastAsia="es-MX"/>
        </w:rPr>
        <w:t xml:space="preserve">Lineamientos Generales en materia de Clasificación y Desclasificación de la </w:t>
      </w:r>
      <w:r w:rsidRPr="006E41B9">
        <w:rPr>
          <w:rFonts w:ascii="Palatino Linotype" w:hAnsi="Palatino Linotype" w:cs="Arial"/>
          <w:b/>
          <w:i/>
          <w:sz w:val="22"/>
        </w:rPr>
        <w:t>Información, así como para la elaboración de Versiones Públicas</w:t>
      </w:r>
    </w:p>
    <w:p w14:paraId="3B5086CD"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i/>
          <w:sz w:val="22"/>
          <w:szCs w:val="22"/>
          <w:lang w:eastAsia="es-MX"/>
        </w:rPr>
      </w:pPr>
    </w:p>
    <w:p w14:paraId="1B503094"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i/>
          <w:sz w:val="22"/>
          <w:szCs w:val="22"/>
          <w:lang w:eastAsia="es-MX"/>
        </w:rPr>
      </w:pPr>
      <w:r w:rsidRPr="006E41B9">
        <w:rPr>
          <w:rFonts w:ascii="Palatino Linotype" w:hAnsi="Palatino Linotype" w:cs="Arial"/>
          <w:i/>
          <w:sz w:val="22"/>
          <w:szCs w:val="22"/>
          <w:lang w:eastAsia="es-MX"/>
        </w:rPr>
        <w:t>“</w:t>
      </w:r>
      <w:r w:rsidRPr="006E41B9">
        <w:rPr>
          <w:rFonts w:ascii="Palatino Linotype" w:hAnsi="Palatino Linotype" w:cs="Arial"/>
          <w:b/>
          <w:i/>
          <w:sz w:val="22"/>
          <w:szCs w:val="22"/>
          <w:lang w:eastAsia="es-MX"/>
        </w:rPr>
        <w:t>Segundo.-</w:t>
      </w:r>
      <w:r w:rsidRPr="006E41B9">
        <w:rPr>
          <w:rFonts w:ascii="Palatino Linotype" w:hAnsi="Palatino Linotype" w:cs="Arial"/>
          <w:i/>
          <w:sz w:val="22"/>
          <w:szCs w:val="22"/>
          <w:lang w:eastAsia="es-MX"/>
        </w:rPr>
        <w:t xml:space="preserve"> Para </w:t>
      </w:r>
      <w:r w:rsidRPr="006E41B9">
        <w:rPr>
          <w:rFonts w:ascii="Palatino Linotype" w:hAnsi="Palatino Linotype" w:cs="Arial"/>
          <w:i/>
          <w:sz w:val="22"/>
          <w:lang w:eastAsia="es-MX"/>
        </w:rPr>
        <w:t>efectos</w:t>
      </w:r>
      <w:r w:rsidRPr="006E41B9">
        <w:rPr>
          <w:rFonts w:ascii="Palatino Linotype" w:hAnsi="Palatino Linotype" w:cs="Arial"/>
          <w:i/>
          <w:sz w:val="22"/>
          <w:szCs w:val="22"/>
          <w:lang w:eastAsia="es-MX"/>
        </w:rPr>
        <w:t xml:space="preserve"> de los </w:t>
      </w:r>
      <w:r w:rsidRPr="006E41B9">
        <w:rPr>
          <w:rFonts w:ascii="Palatino Linotype" w:hAnsi="Palatino Linotype" w:cs="Arial"/>
          <w:i/>
          <w:sz w:val="22"/>
        </w:rPr>
        <w:t>presentes</w:t>
      </w:r>
      <w:r w:rsidRPr="006E41B9">
        <w:rPr>
          <w:rFonts w:ascii="Palatino Linotype" w:hAnsi="Palatino Linotype" w:cs="Arial"/>
          <w:i/>
          <w:sz w:val="22"/>
          <w:szCs w:val="22"/>
          <w:lang w:eastAsia="es-MX"/>
        </w:rPr>
        <w:t xml:space="preserve"> Lineamientos Generales, se entenderá por:</w:t>
      </w:r>
    </w:p>
    <w:p w14:paraId="6E6469E4"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b/>
          <w:i/>
          <w:sz w:val="22"/>
          <w:szCs w:val="22"/>
          <w:lang w:eastAsia="es-MX"/>
        </w:rPr>
      </w:pPr>
    </w:p>
    <w:p w14:paraId="1D3F3EA6"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i/>
          <w:sz w:val="22"/>
          <w:szCs w:val="22"/>
          <w:lang w:eastAsia="es-MX"/>
        </w:rPr>
      </w:pPr>
      <w:r w:rsidRPr="006E41B9">
        <w:rPr>
          <w:rFonts w:ascii="Palatino Linotype" w:hAnsi="Palatino Linotype" w:cs="Arial"/>
          <w:b/>
          <w:i/>
          <w:sz w:val="22"/>
          <w:szCs w:val="22"/>
          <w:lang w:eastAsia="es-MX"/>
        </w:rPr>
        <w:t>XVIII.</w:t>
      </w:r>
      <w:r w:rsidRPr="006E41B9">
        <w:rPr>
          <w:rFonts w:ascii="Palatino Linotype" w:hAnsi="Palatino Linotype" w:cs="Arial"/>
          <w:i/>
          <w:sz w:val="22"/>
          <w:szCs w:val="22"/>
          <w:lang w:eastAsia="es-MX"/>
        </w:rPr>
        <w:t xml:space="preserve"> </w:t>
      </w:r>
      <w:r w:rsidRPr="006E41B9">
        <w:rPr>
          <w:rFonts w:ascii="Palatino Linotype" w:hAnsi="Palatino Linotype" w:cs="Arial"/>
          <w:b/>
          <w:i/>
          <w:sz w:val="22"/>
          <w:szCs w:val="22"/>
          <w:lang w:eastAsia="es-MX"/>
        </w:rPr>
        <w:t>Versión pública:</w:t>
      </w:r>
      <w:r w:rsidRPr="006E41B9">
        <w:rPr>
          <w:rFonts w:ascii="Palatino Linotype" w:hAnsi="Palatino Linotype" w:cs="Arial"/>
          <w:i/>
          <w:sz w:val="22"/>
          <w:szCs w:val="22"/>
          <w:lang w:eastAsia="es-MX"/>
        </w:rPr>
        <w:t xml:space="preserve"> El </w:t>
      </w:r>
      <w:r w:rsidRPr="006E41B9">
        <w:rPr>
          <w:rFonts w:ascii="Palatino Linotype" w:hAnsi="Palatino Linotype" w:cs="Arial"/>
          <w:bCs/>
          <w:i/>
          <w:noProof/>
          <w:sz w:val="22"/>
        </w:rPr>
        <w:t>documento</w:t>
      </w:r>
      <w:r w:rsidRPr="006E41B9">
        <w:rPr>
          <w:rFonts w:ascii="Palatino Linotype" w:hAnsi="Palatino Linotype" w:cs="Arial"/>
          <w:i/>
          <w:sz w:val="22"/>
          <w:szCs w:val="22"/>
          <w:lang w:eastAsia="es-MX"/>
        </w:rPr>
        <w:t xml:space="preserve"> a partir del que se otorga acceso a la información, en el que se testan partes o secciones clasificadas, indicando el contenido de éstas de manera genérica, </w:t>
      </w:r>
      <w:r w:rsidRPr="006E41B9">
        <w:rPr>
          <w:rFonts w:ascii="Palatino Linotype" w:hAnsi="Palatino Linotype" w:cs="Arial"/>
          <w:b/>
          <w:i/>
          <w:sz w:val="22"/>
          <w:szCs w:val="22"/>
          <w:u w:val="single"/>
          <w:lang w:eastAsia="es-MX"/>
        </w:rPr>
        <w:t>fundando y motivando la</w:t>
      </w:r>
      <w:r w:rsidRPr="006E41B9">
        <w:rPr>
          <w:rFonts w:ascii="Palatino Linotype" w:hAnsi="Palatino Linotype" w:cs="Arial"/>
          <w:i/>
          <w:sz w:val="22"/>
          <w:szCs w:val="22"/>
          <w:lang w:eastAsia="es-MX"/>
        </w:rPr>
        <w:t xml:space="preserve"> reserva o </w:t>
      </w:r>
      <w:r w:rsidRPr="006E41B9">
        <w:rPr>
          <w:rFonts w:ascii="Palatino Linotype" w:hAnsi="Palatino Linotype" w:cs="Arial"/>
          <w:b/>
          <w:i/>
          <w:sz w:val="22"/>
          <w:szCs w:val="22"/>
          <w:u w:val="single"/>
          <w:lang w:eastAsia="es-MX"/>
        </w:rPr>
        <w:t>confidencialidad</w:t>
      </w:r>
      <w:r w:rsidRPr="006E41B9">
        <w:rPr>
          <w:rFonts w:ascii="Palatino Linotype" w:hAnsi="Palatino Linotype" w:cs="Arial"/>
          <w:i/>
          <w:sz w:val="22"/>
          <w:szCs w:val="22"/>
          <w:lang w:eastAsia="es-MX"/>
        </w:rPr>
        <w:t xml:space="preserve">, a través de la resolución que para tal efecto emita el </w:t>
      </w:r>
      <w:r w:rsidRPr="006E41B9">
        <w:rPr>
          <w:rFonts w:ascii="Palatino Linotype" w:hAnsi="Palatino Linotype" w:cs="Arial"/>
          <w:bCs/>
          <w:i/>
          <w:noProof/>
          <w:sz w:val="22"/>
        </w:rPr>
        <w:t>Comité</w:t>
      </w:r>
      <w:r w:rsidRPr="006E41B9">
        <w:rPr>
          <w:rFonts w:ascii="Palatino Linotype" w:hAnsi="Palatino Linotype" w:cs="Arial"/>
          <w:i/>
          <w:sz w:val="22"/>
          <w:szCs w:val="22"/>
          <w:lang w:eastAsia="es-MX"/>
        </w:rPr>
        <w:t xml:space="preserve"> de Transparencia.</w:t>
      </w:r>
    </w:p>
    <w:p w14:paraId="1E5332A9"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b/>
          <w:i/>
          <w:sz w:val="22"/>
          <w:szCs w:val="22"/>
          <w:lang w:eastAsia="es-MX"/>
        </w:rPr>
      </w:pPr>
    </w:p>
    <w:p w14:paraId="78CB3464"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i/>
          <w:sz w:val="22"/>
          <w:szCs w:val="22"/>
          <w:lang w:eastAsia="es-MX"/>
        </w:rPr>
      </w:pPr>
      <w:r w:rsidRPr="006E41B9">
        <w:rPr>
          <w:rFonts w:ascii="Palatino Linotype" w:hAnsi="Palatino Linotype" w:cs="Arial"/>
          <w:b/>
          <w:i/>
          <w:sz w:val="22"/>
          <w:szCs w:val="22"/>
          <w:lang w:eastAsia="es-MX"/>
        </w:rPr>
        <w:t>Cuarto.</w:t>
      </w:r>
      <w:r w:rsidRPr="006E41B9">
        <w:rPr>
          <w:rFonts w:ascii="Palatino Linotype" w:hAnsi="Palatino Linotype" w:cs="Arial"/>
          <w:i/>
          <w:sz w:val="22"/>
          <w:szCs w:val="22"/>
          <w:lang w:eastAsia="es-MX"/>
        </w:rPr>
        <w:t xml:space="preserve"> Para clasificar la información como reservada o confidencial, de manera total o parcial, el </w:t>
      </w:r>
      <w:r w:rsidRPr="006E41B9">
        <w:rPr>
          <w:rFonts w:ascii="Palatino Linotype" w:hAnsi="Palatino Linotype" w:cs="Arial"/>
          <w:i/>
          <w:sz w:val="22"/>
          <w:lang w:eastAsia="es-MX"/>
        </w:rPr>
        <w:t>titular</w:t>
      </w:r>
      <w:r w:rsidRPr="006E41B9">
        <w:rPr>
          <w:rFonts w:ascii="Palatino Linotype" w:hAnsi="Palatino Linotype" w:cs="Arial"/>
          <w:i/>
          <w:sz w:val="22"/>
          <w:szCs w:val="22"/>
          <w:lang w:eastAsia="es-MX"/>
        </w:rPr>
        <w:t xml:space="preserve"> del </w:t>
      </w:r>
      <w:r w:rsidRPr="006E41B9">
        <w:rPr>
          <w:rFonts w:ascii="Palatino Linotype" w:hAnsi="Palatino Linotype" w:cs="Arial"/>
          <w:bCs/>
          <w:i/>
          <w:noProof/>
          <w:sz w:val="22"/>
        </w:rPr>
        <w:t>área</w:t>
      </w:r>
      <w:r w:rsidRPr="006E41B9">
        <w:rPr>
          <w:rFonts w:ascii="Palatino Linotype" w:hAnsi="Palatino Linotype" w:cs="Arial"/>
          <w:i/>
          <w:sz w:val="22"/>
          <w:szCs w:val="22"/>
          <w:lang w:eastAsia="es-MX"/>
        </w:rPr>
        <w:t xml:space="preserve"> del sujeto </w:t>
      </w:r>
      <w:r w:rsidRPr="006E41B9">
        <w:rPr>
          <w:rFonts w:ascii="Palatino Linotype" w:hAnsi="Palatino Linotype" w:cs="Arial"/>
          <w:i/>
          <w:sz w:val="22"/>
        </w:rPr>
        <w:t>obligado</w:t>
      </w:r>
      <w:r w:rsidRPr="006E41B9">
        <w:rPr>
          <w:rFonts w:ascii="Palatino Linotype" w:hAnsi="Palatino Linotype" w:cs="Arial"/>
          <w:i/>
          <w:sz w:val="22"/>
          <w:szCs w:val="22"/>
          <w:lang w:eastAsia="es-MX"/>
        </w:rPr>
        <w:t xml:space="preserve">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14:paraId="26A5C69B"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i/>
          <w:sz w:val="22"/>
          <w:szCs w:val="22"/>
          <w:lang w:eastAsia="es-MX"/>
        </w:rPr>
      </w:pPr>
    </w:p>
    <w:p w14:paraId="40C0FFE6"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i/>
          <w:sz w:val="22"/>
          <w:szCs w:val="22"/>
          <w:lang w:eastAsia="es-MX"/>
        </w:rPr>
      </w:pPr>
      <w:r w:rsidRPr="006E41B9">
        <w:rPr>
          <w:rFonts w:ascii="Palatino Linotype" w:hAnsi="Palatino Linotype" w:cs="Arial"/>
          <w:i/>
          <w:sz w:val="22"/>
          <w:szCs w:val="22"/>
          <w:lang w:eastAsia="es-MX"/>
        </w:rPr>
        <w:t xml:space="preserve">Los sujetos obligados deberán aplicar, de manera estricta, las excepciones al derecho de acceso a la </w:t>
      </w:r>
      <w:r w:rsidRPr="006E41B9">
        <w:rPr>
          <w:rFonts w:ascii="Palatino Linotype" w:hAnsi="Palatino Linotype" w:cs="Arial"/>
          <w:bCs/>
          <w:i/>
          <w:noProof/>
          <w:sz w:val="22"/>
        </w:rPr>
        <w:t>información</w:t>
      </w:r>
      <w:r w:rsidRPr="006E41B9">
        <w:rPr>
          <w:rFonts w:ascii="Palatino Linotype" w:hAnsi="Palatino Linotype" w:cs="Arial"/>
          <w:i/>
          <w:sz w:val="22"/>
          <w:szCs w:val="22"/>
          <w:lang w:eastAsia="es-MX"/>
        </w:rPr>
        <w:t xml:space="preserve"> y sólo </w:t>
      </w:r>
      <w:r w:rsidRPr="006E41B9">
        <w:rPr>
          <w:rFonts w:ascii="Palatino Linotype" w:hAnsi="Palatino Linotype" w:cs="Arial"/>
          <w:i/>
          <w:sz w:val="22"/>
        </w:rPr>
        <w:t>podrán</w:t>
      </w:r>
      <w:r w:rsidRPr="006E41B9">
        <w:rPr>
          <w:rFonts w:ascii="Palatino Linotype" w:hAnsi="Palatino Linotype" w:cs="Arial"/>
          <w:i/>
          <w:sz w:val="22"/>
          <w:szCs w:val="22"/>
          <w:lang w:eastAsia="es-MX"/>
        </w:rPr>
        <w:t xml:space="preserve"> invocarlas cuando acrediten su procedencia.</w:t>
      </w:r>
    </w:p>
    <w:p w14:paraId="4726015B"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b/>
          <w:i/>
          <w:sz w:val="22"/>
          <w:szCs w:val="22"/>
          <w:lang w:eastAsia="es-MX"/>
        </w:rPr>
      </w:pPr>
    </w:p>
    <w:p w14:paraId="180EE1FE"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i/>
          <w:sz w:val="22"/>
          <w:szCs w:val="22"/>
          <w:lang w:eastAsia="es-MX"/>
        </w:rPr>
      </w:pPr>
      <w:r w:rsidRPr="006E41B9">
        <w:rPr>
          <w:rFonts w:ascii="Palatino Linotype" w:hAnsi="Palatino Linotype" w:cs="Arial"/>
          <w:b/>
          <w:i/>
          <w:sz w:val="22"/>
          <w:szCs w:val="22"/>
          <w:lang w:eastAsia="es-MX"/>
        </w:rPr>
        <w:t>Quinto.</w:t>
      </w:r>
      <w:r w:rsidRPr="006E41B9">
        <w:rPr>
          <w:rFonts w:ascii="Palatino Linotype" w:hAnsi="Palatino Linotype" w:cs="Arial"/>
          <w:i/>
          <w:sz w:val="22"/>
          <w:szCs w:val="22"/>
          <w:lang w:eastAsia="es-MX"/>
        </w:rPr>
        <w:t xml:space="preserve"> La carga de </w:t>
      </w:r>
      <w:r w:rsidRPr="006E41B9">
        <w:rPr>
          <w:rFonts w:ascii="Palatino Linotype" w:hAnsi="Palatino Linotype" w:cs="Arial"/>
          <w:i/>
          <w:sz w:val="22"/>
          <w:lang w:eastAsia="es-MX"/>
        </w:rPr>
        <w:t>la</w:t>
      </w:r>
      <w:r w:rsidRPr="006E41B9">
        <w:rPr>
          <w:rFonts w:ascii="Palatino Linotype" w:hAnsi="Palatino Linotype" w:cs="Arial"/>
          <w:i/>
          <w:sz w:val="22"/>
          <w:szCs w:val="22"/>
          <w:lang w:eastAsia="es-MX"/>
        </w:rPr>
        <w:t xml:space="preserve"> prueba para justificar toda negativa de acceso a la información, por actualizarse cualquiera de los supuestos de clasificación previstos en la Ley General, la Ley Federal y leyes estatales, </w:t>
      </w:r>
      <w:r w:rsidRPr="006E41B9">
        <w:rPr>
          <w:rFonts w:ascii="Palatino Linotype" w:hAnsi="Palatino Linotype" w:cs="Arial"/>
          <w:i/>
          <w:sz w:val="22"/>
        </w:rPr>
        <w:t>corresponderá</w:t>
      </w:r>
      <w:r w:rsidRPr="006E41B9">
        <w:rPr>
          <w:rFonts w:ascii="Palatino Linotype" w:hAnsi="Palatino Linotype" w:cs="Arial"/>
          <w:i/>
          <w:sz w:val="22"/>
          <w:szCs w:val="22"/>
          <w:lang w:eastAsia="es-MX"/>
        </w:rPr>
        <w:t xml:space="preserve">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14:paraId="0E009043"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b/>
          <w:i/>
          <w:sz w:val="22"/>
          <w:szCs w:val="22"/>
          <w:lang w:eastAsia="es-MX"/>
        </w:rPr>
      </w:pPr>
    </w:p>
    <w:p w14:paraId="46AB1CA7"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i/>
          <w:sz w:val="22"/>
          <w:szCs w:val="22"/>
          <w:lang w:eastAsia="es-MX"/>
        </w:rPr>
      </w:pPr>
      <w:r w:rsidRPr="006E41B9">
        <w:rPr>
          <w:rFonts w:ascii="Palatino Linotype" w:hAnsi="Palatino Linotype" w:cs="Arial"/>
          <w:b/>
          <w:i/>
          <w:sz w:val="22"/>
          <w:szCs w:val="22"/>
          <w:lang w:eastAsia="es-MX"/>
        </w:rPr>
        <w:t>Sexto.</w:t>
      </w:r>
      <w:r w:rsidRPr="006E41B9">
        <w:rPr>
          <w:rFonts w:ascii="Palatino Linotype" w:hAnsi="Palatino Linotype" w:cs="Arial"/>
          <w:i/>
          <w:sz w:val="22"/>
          <w:szCs w:val="22"/>
          <w:lang w:eastAsia="es-MX"/>
        </w:rPr>
        <w:t xml:space="preserve"> Los sujetos obligados no podrán emitir acuerdos de carácter general ni particular que clasifiquen </w:t>
      </w:r>
      <w:r w:rsidRPr="006E41B9">
        <w:rPr>
          <w:rFonts w:ascii="Palatino Linotype" w:hAnsi="Palatino Linotype" w:cs="Arial"/>
          <w:bCs/>
          <w:i/>
          <w:noProof/>
          <w:sz w:val="22"/>
        </w:rPr>
        <w:t>documentos</w:t>
      </w:r>
      <w:r w:rsidRPr="006E41B9">
        <w:rPr>
          <w:rFonts w:ascii="Palatino Linotype" w:hAnsi="Palatino Linotype" w:cs="Arial"/>
          <w:i/>
          <w:sz w:val="22"/>
          <w:szCs w:val="22"/>
          <w:lang w:eastAsia="es-MX"/>
        </w:rPr>
        <w:t xml:space="preserve"> o expedientes como reservados, ni clasificar documentos antes de que se genere la información o cuando éstos no obren en sus archivos.</w:t>
      </w:r>
    </w:p>
    <w:p w14:paraId="2D7702FE" w14:textId="77777777" w:rsidR="00176C81" w:rsidRPr="006E41B9" w:rsidRDefault="00176C81" w:rsidP="00176C81">
      <w:pPr>
        <w:spacing w:before="100" w:beforeAutospacing="1" w:after="100" w:afterAutospacing="1"/>
        <w:ind w:left="709" w:right="757"/>
        <w:contextualSpacing/>
        <w:jc w:val="both"/>
        <w:rPr>
          <w:rFonts w:ascii="Palatino Linotype" w:hAnsi="Palatino Linotype" w:cs="Arial"/>
          <w:i/>
          <w:sz w:val="22"/>
          <w:szCs w:val="22"/>
          <w:lang w:eastAsia="es-MX"/>
        </w:rPr>
      </w:pPr>
      <w:r w:rsidRPr="006E41B9">
        <w:rPr>
          <w:rFonts w:ascii="Palatino Linotype" w:hAnsi="Palatino Linotype" w:cs="Arial"/>
          <w:i/>
          <w:sz w:val="22"/>
          <w:szCs w:val="22"/>
          <w:lang w:eastAsia="es-MX"/>
        </w:rPr>
        <w:t xml:space="preserve">La clasificación de </w:t>
      </w:r>
      <w:r w:rsidRPr="006E41B9">
        <w:rPr>
          <w:rFonts w:ascii="Palatino Linotype" w:hAnsi="Palatino Linotype" w:cs="Arial"/>
          <w:i/>
          <w:sz w:val="22"/>
        </w:rPr>
        <w:t>información</w:t>
      </w:r>
      <w:r w:rsidRPr="006E41B9">
        <w:rPr>
          <w:rFonts w:ascii="Palatino Linotype" w:hAnsi="Palatino Linotype" w:cs="Arial"/>
          <w:i/>
          <w:sz w:val="22"/>
          <w:szCs w:val="22"/>
          <w:lang w:eastAsia="es-MX"/>
        </w:rPr>
        <w:t xml:space="preserve"> se realizará conforme a un análisis caso por caso, mediante la aplicación </w:t>
      </w:r>
      <w:r w:rsidRPr="006E41B9">
        <w:rPr>
          <w:rFonts w:ascii="Palatino Linotype" w:hAnsi="Palatino Linotype" w:cs="Arial"/>
          <w:bCs/>
          <w:i/>
          <w:noProof/>
          <w:sz w:val="22"/>
        </w:rPr>
        <w:t>de</w:t>
      </w:r>
      <w:r w:rsidRPr="006E41B9">
        <w:rPr>
          <w:rFonts w:ascii="Palatino Linotype" w:hAnsi="Palatino Linotype" w:cs="Arial"/>
          <w:i/>
          <w:sz w:val="22"/>
          <w:szCs w:val="22"/>
          <w:lang w:eastAsia="es-MX"/>
        </w:rPr>
        <w:t xml:space="preserve"> la prueba de daño y de interés público.</w:t>
      </w:r>
    </w:p>
    <w:p w14:paraId="49BA9953"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b/>
          <w:i/>
          <w:sz w:val="22"/>
          <w:szCs w:val="22"/>
          <w:lang w:eastAsia="es-MX"/>
        </w:rPr>
      </w:pPr>
    </w:p>
    <w:p w14:paraId="1698D0D5"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i/>
          <w:sz w:val="22"/>
          <w:szCs w:val="22"/>
          <w:lang w:eastAsia="es-MX"/>
        </w:rPr>
      </w:pPr>
      <w:r w:rsidRPr="006E41B9">
        <w:rPr>
          <w:rFonts w:ascii="Palatino Linotype" w:hAnsi="Palatino Linotype" w:cs="Arial"/>
          <w:b/>
          <w:i/>
          <w:sz w:val="22"/>
          <w:szCs w:val="22"/>
          <w:lang w:eastAsia="es-MX"/>
        </w:rPr>
        <w:t>Séptimo.</w:t>
      </w:r>
      <w:r w:rsidRPr="006E41B9">
        <w:rPr>
          <w:rFonts w:ascii="Palatino Linotype" w:hAnsi="Palatino Linotype" w:cs="Arial"/>
          <w:i/>
          <w:sz w:val="22"/>
          <w:szCs w:val="22"/>
          <w:lang w:eastAsia="es-MX"/>
        </w:rPr>
        <w:t xml:space="preserve"> La </w:t>
      </w:r>
      <w:r w:rsidRPr="006E41B9">
        <w:rPr>
          <w:rFonts w:ascii="Palatino Linotype" w:hAnsi="Palatino Linotype" w:cs="Arial"/>
          <w:i/>
          <w:sz w:val="22"/>
          <w:lang w:eastAsia="es-MX"/>
        </w:rPr>
        <w:t>clasificación</w:t>
      </w:r>
      <w:r w:rsidRPr="006E41B9">
        <w:rPr>
          <w:rFonts w:ascii="Palatino Linotype" w:hAnsi="Palatino Linotype" w:cs="Arial"/>
          <w:i/>
          <w:sz w:val="22"/>
          <w:szCs w:val="22"/>
          <w:lang w:eastAsia="es-MX"/>
        </w:rPr>
        <w:t xml:space="preserve"> </w:t>
      </w:r>
      <w:r w:rsidRPr="006E41B9">
        <w:rPr>
          <w:rFonts w:ascii="Palatino Linotype" w:hAnsi="Palatino Linotype" w:cs="Arial"/>
          <w:bCs/>
          <w:i/>
          <w:noProof/>
          <w:sz w:val="22"/>
        </w:rPr>
        <w:t>de</w:t>
      </w:r>
      <w:r w:rsidRPr="006E41B9">
        <w:rPr>
          <w:rFonts w:ascii="Palatino Linotype" w:hAnsi="Palatino Linotype" w:cs="Arial"/>
          <w:i/>
          <w:sz w:val="22"/>
          <w:szCs w:val="22"/>
          <w:lang w:eastAsia="es-MX"/>
        </w:rPr>
        <w:t xml:space="preserve"> la </w:t>
      </w:r>
      <w:r w:rsidRPr="006E41B9">
        <w:rPr>
          <w:rFonts w:ascii="Palatino Linotype" w:hAnsi="Palatino Linotype" w:cs="Arial"/>
          <w:i/>
          <w:sz w:val="22"/>
        </w:rPr>
        <w:t>información</w:t>
      </w:r>
      <w:r w:rsidRPr="006E41B9">
        <w:rPr>
          <w:rFonts w:ascii="Palatino Linotype" w:hAnsi="Palatino Linotype" w:cs="Arial"/>
          <w:i/>
          <w:sz w:val="22"/>
          <w:szCs w:val="22"/>
          <w:lang w:eastAsia="es-MX"/>
        </w:rPr>
        <w:t xml:space="preserve"> se llevará a cabo en el momento en que:</w:t>
      </w:r>
    </w:p>
    <w:p w14:paraId="7F904062"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b/>
          <w:i/>
          <w:sz w:val="22"/>
          <w:szCs w:val="22"/>
          <w:lang w:eastAsia="es-MX"/>
        </w:rPr>
      </w:pPr>
    </w:p>
    <w:p w14:paraId="5C02FAF7"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i/>
          <w:sz w:val="22"/>
          <w:szCs w:val="22"/>
          <w:lang w:eastAsia="es-MX"/>
        </w:rPr>
      </w:pPr>
      <w:r w:rsidRPr="006E41B9">
        <w:rPr>
          <w:rFonts w:ascii="Palatino Linotype" w:hAnsi="Palatino Linotype" w:cs="Arial"/>
          <w:b/>
          <w:i/>
          <w:sz w:val="22"/>
          <w:szCs w:val="22"/>
          <w:lang w:eastAsia="es-MX"/>
        </w:rPr>
        <w:t>I.</w:t>
      </w:r>
      <w:r w:rsidRPr="006E41B9">
        <w:rPr>
          <w:rFonts w:ascii="Palatino Linotype" w:hAnsi="Palatino Linotype" w:cs="Arial"/>
          <w:i/>
          <w:sz w:val="22"/>
          <w:szCs w:val="22"/>
          <w:lang w:eastAsia="es-MX"/>
        </w:rPr>
        <w:t xml:space="preserve"> Se reciba una </w:t>
      </w:r>
      <w:r w:rsidRPr="006E41B9">
        <w:rPr>
          <w:rFonts w:ascii="Palatino Linotype" w:hAnsi="Palatino Linotype" w:cs="Arial"/>
          <w:i/>
          <w:sz w:val="22"/>
          <w:lang w:eastAsia="es-MX"/>
        </w:rPr>
        <w:t>solicitud</w:t>
      </w:r>
      <w:r w:rsidRPr="006E41B9">
        <w:rPr>
          <w:rFonts w:ascii="Palatino Linotype" w:hAnsi="Palatino Linotype" w:cs="Arial"/>
          <w:i/>
          <w:sz w:val="22"/>
          <w:szCs w:val="22"/>
          <w:lang w:eastAsia="es-MX"/>
        </w:rPr>
        <w:t xml:space="preserve"> de acceso a la información;</w:t>
      </w:r>
    </w:p>
    <w:p w14:paraId="7962D03C"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i/>
          <w:sz w:val="22"/>
          <w:szCs w:val="22"/>
          <w:lang w:eastAsia="es-MX"/>
        </w:rPr>
      </w:pPr>
      <w:r w:rsidRPr="006E41B9">
        <w:rPr>
          <w:rFonts w:ascii="Palatino Linotype" w:hAnsi="Palatino Linotype" w:cs="Arial"/>
          <w:b/>
          <w:i/>
          <w:sz w:val="22"/>
          <w:szCs w:val="22"/>
          <w:lang w:eastAsia="es-MX"/>
        </w:rPr>
        <w:t>II.</w:t>
      </w:r>
      <w:r w:rsidRPr="006E41B9">
        <w:rPr>
          <w:rFonts w:ascii="Palatino Linotype" w:hAnsi="Palatino Linotype" w:cs="Arial"/>
          <w:i/>
          <w:sz w:val="22"/>
          <w:szCs w:val="22"/>
          <w:lang w:eastAsia="es-MX"/>
        </w:rPr>
        <w:t xml:space="preserve"> Se determine </w:t>
      </w:r>
      <w:r w:rsidRPr="006E41B9">
        <w:rPr>
          <w:rFonts w:ascii="Palatino Linotype" w:hAnsi="Palatino Linotype" w:cs="Arial"/>
          <w:bCs/>
          <w:i/>
          <w:noProof/>
          <w:sz w:val="22"/>
        </w:rPr>
        <w:t>mediante</w:t>
      </w:r>
      <w:r w:rsidRPr="006E41B9">
        <w:rPr>
          <w:rFonts w:ascii="Palatino Linotype" w:hAnsi="Palatino Linotype" w:cs="Arial"/>
          <w:i/>
          <w:sz w:val="22"/>
          <w:szCs w:val="22"/>
          <w:lang w:eastAsia="es-MX"/>
        </w:rPr>
        <w:t xml:space="preserve"> resolución de autoridad competente, o</w:t>
      </w:r>
    </w:p>
    <w:p w14:paraId="5EDB8D53"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i/>
          <w:sz w:val="22"/>
          <w:szCs w:val="22"/>
          <w:lang w:eastAsia="es-MX"/>
        </w:rPr>
      </w:pPr>
      <w:r w:rsidRPr="006E41B9">
        <w:rPr>
          <w:rFonts w:ascii="Palatino Linotype" w:hAnsi="Palatino Linotype" w:cs="Arial"/>
          <w:b/>
          <w:i/>
          <w:sz w:val="22"/>
          <w:szCs w:val="22"/>
          <w:lang w:eastAsia="es-MX"/>
        </w:rPr>
        <w:t>III.</w:t>
      </w:r>
      <w:r w:rsidRPr="006E41B9">
        <w:rPr>
          <w:rFonts w:ascii="Palatino Linotype" w:hAnsi="Palatino Linotype" w:cs="Arial"/>
          <w:i/>
          <w:sz w:val="22"/>
          <w:szCs w:val="22"/>
          <w:lang w:eastAsia="es-MX"/>
        </w:rPr>
        <w:t xml:space="preserve"> Se generen </w:t>
      </w:r>
      <w:r w:rsidRPr="006E41B9">
        <w:rPr>
          <w:rFonts w:ascii="Palatino Linotype" w:hAnsi="Palatino Linotype" w:cs="Arial"/>
          <w:bCs/>
          <w:i/>
          <w:noProof/>
          <w:sz w:val="22"/>
        </w:rPr>
        <w:t>versiones</w:t>
      </w:r>
      <w:r w:rsidRPr="006E41B9">
        <w:rPr>
          <w:rFonts w:ascii="Palatino Linotype" w:hAnsi="Palatino Linotype" w:cs="Arial"/>
          <w:i/>
          <w:sz w:val="22"/>
          <w:szCs w:val="22"/>
          <w:lang w:eastAsia="es-MX"/>
        </w:rPr>
        <w:t xml:space="preserve"> públicas para dar cumplimiento a las obligaciones de transparencia </w:t>
      </w:r>
      <w:r w:rsidRPr="006E41B9">
        <w:rPr>
          <w:rFonts w:ascii="Palatino Linotype" w:hAnsi="Palatino Linotype" w:cs="Arial"/>
          <w:i/>
          <w:sz w:val="22"/>
          <w:lang w:eastAsia="es-MX"/>
        </w:rPr>
        <w:t>previstas</w:t>
      </w:r>
      <w:r w:rsidRPr="006E41B9">
        <w:rPr>
          <w:rFonts w:ascii="Palatino Linotype" w:hAnsi="Palatino Linotype" w:cs="Arial"/>
          <w:i/>
          <w:sz w:val="22"/>
          <w:szCs w:val="22"/>
          <w:lang w:eastAsia="es-MX"/>
        </w:rPr>
        <w:t xml:space="preserve"> en la Ley General, la Ley Federal y las correspondientes de las entidades federativas.</w:t>
      </w:r>
    </w:p>
    <w:p w14:paraId="27C988FD"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i/>
          <w:sz w:val="22"/>
          <w:szCs w:val="22"/>
          <w:lang w:eastAsia="es-MX"/>
        </w:rPr>
      </w:pPr>
    </w:p>
    <w:p w14:paraId="79991199"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i/>
          <w:sz w:val="22"/>
          <w:szCs w:val="22"/>
          <w:lang w:eastAsia="es-MX"/>
        </w:rPr>
      </w:pPr>
      <w:r w:rsidRPr="006E41B9">
        <w:rPr>
          <w:rFonts w:ascii="Palatino Linotype" w:hAnsi="Palatino Linotype" w:cs="Arial"/>
          <w:i/>
          <w:sz w:val="22"/>
          <w:szCs w:val="22"/>
          <w:lang w:eastAsia="es-MX"/>
        </w:rPr>
        <w:t xml:space="preserve">Los titulares de las áreas deberán revisar la clasificación al momento de la recepción de una solicitud de </w:t>
      </w:r>
      <w:r w:rsidRPr="006E41B9">
        <w:rPr>
          <w:rFonts w:ascii="Palatino Linotype" w:hAnsi="Palatino Linotype" w:cs="Arial"/>
          <w:bCs/>
          <w:i/>
          <w:noProof/>
          <w:sz w:val="22"/>
        </w:rPr>
        <w:t>acceso</w:t>
      </w:r>
      <w:r w:rsidRPr="006E41B9">
        <w:rPr>
          <w:rFonts w:ascii="Palatino Linotype" w:hAnsi="Palatino Linotype" w:cs="Arial"/>
          <w:i/>
          <w:sz w:val="22"/>
          <w:szCs w:val="22"/>
          <w:lang w:eastAsia="es-MX"/>
        </w:rPr>
        <w:t xml:space="preserve"> a la información, para verificar si encuadra en una causal de reserva o de confidencialidad.</w:t>
      </w:r>
    </w:p>
    <w:p w14:paraId="00450390"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b/>
          <w:i/>
          <w:sz w:val="22"/>
          <w:szCs w:val="22"/>
          <w:lang w:eastAsia="es-MX"/>
        </w:rPr>
      </w:pPr>
    </w:p>
    <w:p w14:paraId="72A64ADB"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i/>
          <w:sz w:val="22"/>
          <w:szCs w:val="22"/>
          <w:lang w:eastAsia="es-MX"/>
        </w:rPr>
      </w:pPr>
      <w:r w:rsidRPr="006E41B9">
        <w:rPr>
          <w:rFonts w:ascii="Palatino Linotype" w:hAnsi="Palatino Linotype" w:cs="Arial"/>
          <w:b/>
          <w:i/>
          <w:sz w:val="22"/>
          <w:szCs w:val="22"/>
          <w:lang w:eastAsia="es-MX"/>
        </w:rPr>
        <w:t>Octavo.</w:t>
      </w:r>
      <w:r w:rsidRPr="006E41B9">
        <w:rPr>
          <w:rFonts w:ascii="Palatino Linotype" w:hAnsi="Palatino Linotype" w:cs="Arial"/>
          <w:i/>
          <w:sz w:val="22"/>
          <w:szCs w:val="22"/>
          <w:lang w:eastAsia="es-MX"/>
        </w:rPr>
        <w:t xml:space="preserve"> Para fundar la clasificación de la información se debe señalar el artículo, fracción, inciso, </w:t>
      </w:r>
      <w:r w:rsidRPr="006E41B9">
        <w:rPr>
          <w:rFonts w:ascii="Palatino Linotype" w:hAnsi="Palatino Linotype" w:cs="Arial"/>
          <w:i/>
          <w:sz w:val="22"/>
          <w:lang w:eastAsia="es-MX"/>
        </w:rPr>
        <w:t>párrafo</w:t>
      </w:r>
      <w:r w:rsidRPr="006E41B9">
        <w:rPr>
          <w:rFonts w:ascii="Palatino Linotype" w:hAnsi="Palatino Linotype" w:cs="Arial"/>
          <w:i/>
          <w:sz w:val="22"/>
          <w:szCs w:val="22"/>
          <w:lang w:eastAsia="es-MX"/>
        </w:rPr>
        <w:t xml:space="preserve"> o numeral de la ley o tratado internacional suscrito por el Estado mexicano que </w:t>
      </w:r>
      <w:r w:rsidRPr="006E41B9">
        <w:rPr>
          <w:rFonts w:ascii="Palatino Linotype" w:hAnsi="Palatino Linotype" w:cs="Arial"/>
          <w:bCs/>
          <w:i/>
          <w:noProof/>
          <w:sz w:val="22"/>
        </w:rPr>
        <w:t>expresamente</w:t>
      </w:r>
      <w:r w:rsidRPr="006E41B9">
        <w:rPr>
          <w:rFonts w:ascii="Palatino Linotype" w:hAnsi="Palatino Linotype" w:cs="Arial"/>
          <w:i/>
          <w:sz w:val="22"/>
          <w:szCs w:val="22"/>
          <w:lang w:eastAsia="es-MX"/>
        </w:rPr>
        <w:t xml:space="preserve"> le otorga el carácter de reservada o confidencial.</w:t>
      </w:r>
    </w:p>
    <w:p w14:paraId="70929F74"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bCs/>
          <w:i/>
          <w:noProof/>
          <w:sz w:val="22"/>
        </w:rPr>
      </w:pPr>
      <w:r w:rsidRPr="006E41B9">
        <w:rPr>
          <w:rFonts w:ascii="Palatino Linotype" w:hAnsi="Palatino Linotype" w:cs="Arial"/>
          <w:i/>
          <w:sz w:val="22"/>
          <w:szCs w:val="22"/>
          <w:lang w:eastAsia="es-MX"/>
        </w:rPr>
        <w:t xml:space="preserve">Para </w:t>
      </w:r>
      <w:r w:rsidRPr="006E41B9">
        <w:rPr>
          <w:rFonts w:ascii="Palatino Linotype" w:hAnsi="Palatino Linotype" w:cs="Arial"/>
          <w:bCs/>
          <w:i/>
          <w:noProof/>
          <w:sz w:val="22"/>
        </w:rPr>
        <w:t xml:space="preserve">motivar la clasificación se deberán señalar las razones o circunstancias especiales que lo </w:t>
      </w:r>
      <w:r w:rsidRPr="006E41B9">
        <w:rPr>
          <w:rFonts w:ascii="Palatino Linotype" w:hAnsi="Palatino Linotype" w:cs="Arial"/>
          <w:i/>
          <w:sz w:val="22"/>
          <w:szCs w:val="22"/>
          <w:lang w:eastAsia="es-MX"/>
        </w:rPr>
        <w:t>llevaron</w:t>
      </w:r>
      <w:r w:rsidRPr="006E41B9">
        <w:rPr>
          <w:rFonts w:ascii="Palatino Linotype" w:hAnsi="Palatino Linotype" w:cs="Arial"/>
          <w:bCs/>
          <w:i/>
          <w:noProof/>
          <w:sz w:val="22"/>
        </w:rPr>
        <w:t xml:space="preserve"> a concluir que el caso particular se ajusta al supuesto previsto por la norma legal invocada como fundamento.</w:t>
      </w:r>
    </w:p>
    <w:p w14:paraId="43FC22F2"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bCs/>
          <w:i/>
          <w:noProof/>
          <w:sz w:val="22"/>
        </w:rPr>
      </w:pPr>
    </w:p>
    <w:p w14:paraId="3AD576DB"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bCs/>
          <w:i/>
          <w:noProof/>
          <w:sz w:val="22"/>
        </w:rPr>
      </w:pPr>
      <w:r w:rsidRPr="006E41B9">
        <w:rPr>
          <w:rFonts w:ascii="Palatino Linotype" w:hAnsi="Palatino Linotype" w:cs="Arial"/>
          <w:bCs/>
          <w:i/>
          <w:noProof/>
          <w:sz w:val="22"/>
        </w:rPr>
        <w:t xml:space="preserve">En caso de referirse a información reservada, la motivación de la clasificación también deberá comprender las circunstancias que justifican el establecimiento de determinado plazo </w:t>
      </w:r>
      <w:r w:rsidRPr="006E41B9">
        <w:rPr>
          <w:rFonts w:ascii="Palatino Linotype" w:hAnsi="Palatino Linotype" w:cs="Arial"/>
          <w:i/>
          <w:sz w:val="22"/>
          <w:szCs w:val="22"/>
          <w:lang w:eastAsia="es-MX"/>
        </w:rPr>
        <w:t>de</w:t>
      </w:r>
      <w:r w:rsidRPr="006E41B9">
        <w:rPr>
          <w:rFonts w:ascii="Palatino Linotype" w:hAnsi="Palatino Linotype" w:cs="Arial"/>
          <w:bCs/>
          <w:i/>
          <w:noProof/>
          <w:sz w:val="22"/>
        </w:rPr>
        <w:t xml:space="preserve"> </w:t>
      </w:r>
      <w:r w:rsidRPr="006E41B9">
        <w:rPr>
          <w:rFonts w:ascii="Palatino Linotype" w:hAnsi="Palatino Linotype" w:cs="Arial"/>
          <w:i/>
          <w:sz w:val="22"/>
          <w:szCs w:val="22"/>
          <w:lang w:eastAsia="es-MX"/>
        </w:rPr>
        <w:t>reserva</w:t>
      </w:r>
      <w:r w:rsidRPr="006E41B9">
        <w:rPr>
          <w:rFonts w:ascii="Palatino Linotype" w:hAnsi="Palatino Linotype" w:cs="Arial"/>
          <w:bCs/>
          <w:i/>
          <w:noProof/>
          <w:sz w:val="22"/>
        </w:rPr>
        <w:t>.</w:t>
      </w:r>
    </w:p>
    <w:p w14:paraId="2A3D7A57"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i/>
          <w:sz w:val="22"/>
          <w:szCs w:val="22"/>
          <w:lang w:eastAsia="es-MX"/>
        </w:rPr>
      </w:pPr>
    </w:p>
    <w:p w14:paraId="138B19B9"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bCs/>
          <w:i/>
          <w:noProof/>
          <w:sz w:val="22"/>
        </w:rPr>
      </w:pPr>
      <w:r w:rsidRPr="006E41B9">
        <w:rPr>
          <w:rFonts w:ascii="Palatino Linotype" w:hAnsi="Palatino Linotype" w:cs="Arial"/>
          <w:i/>
          <w:sz w:val="22"/>
          <w:szCs w:val="22"/>
          <w:lang w:eastAsia="es-MX"/>
        </w:rPr>
        <w:t>Tratándose</w:t>
      </w:r>
      <w:r w:rsidRPr="006E41B9">
        <w:rPr>
          <w:rFonts w:ascii="Palatino Linotype" w:hAnsi="Palatino Linotype" w:cs="Arial"/>
          <w:bCs/>
          <w:i/>
          <w:noProof/>
          <w:sz w:val="22"/>
        </w:rPr>
        <w:t xml:space="preserve"> de información clasificada como confidencial respecto de la cual se haya </w:t>
      </w:r>
      <w:r w:rsidRPr="006E41B9">
        <w:rPr>
          <w:rFonts w:ascii="Palatino Linotype" w:hAnsi="Palatino Linotype" w:cs="Arial"/>
          <w:i/>
          <w:sz w:val="22"/>
          <w:lang w:eastAsia="es-MX"/>
        </w:rPr>
        <w:t>determinado</w:t>
      </w:r>
      <w:r w:rsidRPr="006E41B9">
        <w:rPr>
          <w:rFonts w:ascii="Palatino Linotype" w:hAnsi="Palatino Linotype" w:cs="Arial"/>
          <w:bCs/>
          <w:i/>
          <w:noProof/>
          <w:sz w:val="22"/>
        </w:rPr>
        <w:t xml:space="preserve"> </w:t>
      </w:r>
      <w:r w:rsidRPr="006E41B9">
        <w:rPr>
          <w:rFonts w:ascii="Palatino Linotype" w:hAnsi="Palatino Linotype" w:cs="Arial"/>
          <w:i/>
          <w:sz w:val="22"/>
          <w:szCs w:val="22"/>
          <w:lang w:eastAsia="es-MX"/>
        </w:rPr>
        <w:t>su</w:t>
      </w:r>
      <w:r w:rsidRPr="006E41B9">
        <w:rPr>
          <w:rFonts w:ascii="Palatino Linotype" w:hAnsi="Palatino Linotype" w:cs="Arial"/>
          <w:bCs/>
          <w:i/>
          <w:noProof/>
          <w:sz w:val="22"/>
        </w:rPr>
        <w:t xml:space="preserve"> conservación permanente por tener valor histórico, ésta conservará tal carácter de conformidad con la normativa aplicable en materia de archivos.</w:t>
      </w:r>
    </w:p>
    <w:p w14:paraId="5A6697EF"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bCs/>
          <w:i/>
          <w:noProof/>
          <w:sz w:val="22"/>
        </w:rPr>
      </w:pPr>
    </w:p>
    <w:p w14:paraId="2CDFA1D6"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i/>
          <w:sz w:val="22"/>
          <w:szCs w:val="22"/>
          <w:lang w:eastAsia="es-MX"/>
        </w:rPr>
      </w:pPr>
      <w:r w:rsidRPr="006E41B9">
        <w:rPr>
          <w:rFonts w:ascii="Palatino Linotype" w:hAnsi="Palatino Linotype" w:cs="Arial"/>
          <w:bCs/>
          <w:i/>
          <w:noProof/>
          <w:sz w:val="22"/>
        </w:rPr>
        <w:t>Los documentos contenidos</w:t>
      </w:r>
      <w:r w:rsidRPr="006E41B9">
        <w:rPr>
          <w:rFonts w:ascii="Palatino Linotype" w:hAnsi="Palatino Linotype" w:cs="Arial"/>
          <w:i/>
          <w:sz w:val="22"/>
          <w:szCs w:val="22"/>
          <w:lang w:eastAsia="es-MX"/>
        </w:rPr>
        <w:t xml:space="preserve"> en los archivos históricos y los identificados como históricos confidenciales no </w:t>
      </w:r>
      <w:r w:rsidRPr="006E41B9">
        <w:rPr>
          <w:rFonts w:ascii="Palatino Linotype" w:hAnsi="Palatino Linotype" w:cs="Arial"/>
          <w:i/>
          <w:sz w:val="22"/>
          <w:lang w:eastAsia="es-MX"/>
        </w:rPr>
        <w:t>serán</w:t>
      </w:r>
      <w:r w:rsidRPr="006E41B9">
        <w:rPr>
          <w:rFonts w:ascii="Palatino Linotype" w:hAnsi="Palatino Linotype" w:cs="Arial"/>
          <w:i/>
          <w:sz w:val="22"/>
          <w:szCs w:val="22"/>
          <w:lang w:eastAsia="es-MX"/>
        </w:rPr>
        <w:t xml:space="preserve"> susceptibles de clasificación como reservados.</w:t>
      </w:r>
    </w:p>
    <w:p w14:paraId="1A506BCE"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b/>
          <w:i/>
          <w:sz w:val="22"/>
          <w:szCs w:val="22"/>
          <w:lang w:eastAsia="es-MX"/>
        </w:rPr>
      </w:pPr>
    </w:p>
    <w:p w14:paraId="1A44883E"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i/>
          <w:sz w:val="22"/>
          <w:szCs w:val="22"/>
          <w:lang w:eastAsia="es-MX"/>
        </w:rPr>
      </w:pPr>
      <w:r w:rsidRPr="006E41B9">
        <w:rPr>
          <w:rFonts w:ascii="Palatino Linotype" w:hAnsi="Palatino Linotype" w:cs="Arial"/>
          <w:b/>
          <w:i/>
          <w:sz w:val="22"/>
          <w:szCs w:val="22"/>
          <w:lang w:eastAsia="es-MX"/>
        </w:rPr>
        <w:t>Noveno.</w:t>
      </w:r>
      <w:r w:rsidRPr="006E41B9">
        <w:rPr>
          <w:rFonts w:ascii="Palatino Linotype" w:hAnsi="Palatino Linotype" w:cs="Arial"/>
          <w:i/>
          <w:sz w:val="22"/>
          <w:szCs w:val="22"/>
          <w:lang w:eastAsia="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14:paraId="522B7429"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b/>
          <w:i/>
          <w:sz w:val="22"/>
          <w:szCs w:val="22"/>
          <w:lang w:eastAsia="es-MX"/>
        </w:rPr>
      </w:pPr>
    </w:p>
    <w:p w14:paraId="6814273A"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i/>
          <w:sz w:val="22"/>
          <w:szCs w:val="22"/>
          <w:lang w:eastAsia="es-MX"/>
        </w:rPr>
      </w:pPr>
      <w:r w:rsidRPr="006E41B9">
        <w:rPr>
          <w:rFonts w:ascii="Palatino Linotype" w:hAnsi="Palatino Linotype" w:cs="Arial"/>
          <w:b/>
          <w:i/>
          <w:sz w:val="22"/>
          <w:szCs w:val="22"/>
          <w:lang w:eastAsia="es-MX"/>
        </w:rPr>
        <w:t>Décimo.</w:t>
      </w:r>
      <w:r w:rsidRPr="006E41B9">
        <w:rPr>
          <w:rFonts w:ascii="Palatino Linotype" w:hAnsi="Palatino Linotype" w:cs="Arial"/>
          <w:i/>
          <w:sz w:val="22"/>
          <w:szCs w:val="22"/>
          <w:lang w:eastAsia="es-MX"/>
        </w:rPr>
        <w:t xml:space="preserve"> Los titulares de las áreas, deberán tener conocimiento y llevar un registro del personal que, por la </w:t>
      </w:r>
      <w:r w:rsidRPr="006E41B9">
        <w:rPr>
          <w:rFonts w:ascii="Palatino Linotype" w:hAnsi="Palatino Linotype" w:cs="Arial"/>
          <w:i/>
          <w:sz w:val="22"/>
          <w:lang w:eastAsia="es-MX"/>
        </w:rPr>
        <w:t>naturaleza</w:t>
      </w:r>
      <w:r w:rsidRPr="006E41B9">
        <w:rPr>
          <w:rFonts w:ascii="Palatino Linotype" w:hAnsi="Palatino Linotype" w:cs="Arial"/>
          <w:i/>
          <w:sz w:val="22"/>
          <w:szCs w:val="22"/>
          <w:lang w:eastAsia="es-MX"/>
        </w:rPr>
        <w:t xml:space="preserve"> de sus atribuciones, tenga acceso a los </w:t>
      </w:r>
      <w:r w:rsidRPr="006E41B9">
        <w:rPr>
          <w:rFonts w:ascii="Palatino Linotype" w:hAnsi="Palatino Linotype" w:cs="Arial"/>
          <w:i/>
          <w:sz w:val="22"/>
        </w:rPr>
        <w:t>documentos</w:t>
      </w:r>
      <w:r w:rsidRPr="006E41B9">
        <w:rPr>
          <w:rFonts w:ascii="Palatino Linotype" w:hAnsi="Palatino Linotype" w:cs="Arial"/>
          <w:i/>
          <w:sz w:val="22"/>
          <w:szCs w:val="22"/>
          <w:lang w:eastAsia="es-MX"/>
        </w:rPr>
        <w:t xml:space="preserve"> clasificados. Asimismo, deberán asegurarse de que dicho personal cuente con los conocimientos técnicos y legales que le permitan manejar adecuadamente la información clasificada, en los términos de los Lineamientos para la Organización y Conservación de Archivos.</w:t>
      </w:r>
    </w:p>
    <w:p w14:paraId="6831D035"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i/>
          <w:sz w:val="22"/>
          <w:szCs w:val="22"/>
          <w:lang w:eastAsia="es-MX"/>
        </w:rPr>
      </w:pPr>
      <w:r w:rsidRPr="006E41B9">
        <w:rPr>
          <w:rFonts w:ascii="Palatino Linotype" w:hAnsi="Palatino Linotype" w:cs="Arial"/>
          <w:i/>
          <w:sz w:val="22"/>
          <w:szCs w:val="22"/>
          <w:lang w:eastAsia="es-MX"/>
        </w:rPr>
        <w:t xml:space="preserve">En ausencia de los titulares de las áreas, la información será clasificada o desclasificada por la persona que lo supla, en términos de la normativa </w:t>
      </w:r>
      <w:r w:rsidRPr="006E41B9">
        <w:rPr>
          <w:rFonts w:ascii="Palatino Linotype" w:hAnsi="Palatino Linotype" w:cs="Arial"/>
          <w:i/>
          <w:sz w:val="22"/>
        </w:rPr>
        <w:t>que</w:t>
      </w:r>
      <w:r w:rsidRPr="006E41B9">
        <w:rPr>
          <w:rFonts w:ascii="Palatino Linotype" w:hAnsi="Palatino Linotype" w:cs="Arial"/>
          <w:i/>
          <w:sz w:val="22"/>
          <w:szCs w:val="22"/>
          <w:lang w:eastAsia="es-MX"/>
        </w:rPr>
        <w:t xml:space="preserve"> rija la actuación del sujeto obligado.</w:t>
      </w:r>
    </w:p>
    <w:p w14:paraId="5A0D6FEC"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b/>
          <w:i/>
          <w:sz w:val="22"/>
          <w:szCs w:val="22"/>
          <w:lang w:eastAsia="es-MX"/>
        </w:rPr>
      </w:pPr>
    </w:p>
    <w:p w14:paraId="508B9570"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i/>
          <w:sz w:val="22"/>
          <w:szCs w:val="22"/>
          <w:lang w:eastAsia="es-MX"/>
        </w:rPr>
      </w:pPr>
      <w:r w:rsidRPr="006E41B9">
        <w:rPr>
          <w:rFonts w:ascii="Palatino Linotype" w:hAnsi="Palatino Linotype" w:cs="Arial"/>
          <w:b/>
          <w:i/>
          <w:sz w:val="22"/>
          <w:szCs w:val="22"/>
          <w:lang w:eastAsia="es-MX"/>
        </w:rPr>
        <w:t>Décimo primero.</w:t>
      </w:r>
      <w:r w:rsidRPr="006E41B9">
        <w:rPr>
          <w:rFonts w:ascii="Palatino Linotype" w:hAnsi="Palatino Linotype" w:cs="Arial"/>
          <w:i/>
          <w:sz w:val="22"/>
          <w:szCs w:val="22"/>
          <w:lang w:eastAsia="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p>
    <w:p w14:paraId="15F0C853" w14:textId="77777777" w:rsidR="00176C81" w:rsidRPr="006E41B9" w:rsidRDefault="00176C81" w:rsidP="00176C81">
      <w:pPr>
        <w:autoSpaceDE w:val="0"/>
        <w:autoSpaceDN w:val="0"/>
        <w:adjustRightInd w:val="0"/>
        <w:spacing w:before="100" w:beforeAutospacing="1" w:after="100" w:afterAutospacing="1"/>
        <w:ind w:left="709" w:right="757"/>
        <w:contextualSpacing/>
        <w:jc w:val="both"/>
        <w:rPr>
          <w:rFonts w:ascii="Palatino Linotype" w:hAnsi="Palatino Linotype" w:cs="Arial"/>
          <w:i/>
          <w:sz w:val="22"/>
          <w:szCs w:val="22"/>
          <w:lang w:eastAsia="es-MX"/>
        </w:rPr>
      </w:pPr>
      <w:r w:rsidRPr="006E41B9">
        <w:rPr>
          <w:rFonts w:ascii="Palatino Linotype" w:hAnsi="Palatino Linotype" w:cs="Arial"/>
          <w:i/>
          <w:sz w:val="22"/>
          <w:szCs w:val="22"/>
          <w:lang w:eastAsia="es-MX"/>
        </w:rPr>
        <w:t>[…]</w:t>
      </w:r>
    </w:p>
    <w:p w14:paraId="5141DB70" w14:textId="77777777" w:rsidR="00176C81" w:rsidRPr="006E41B9" w:rsidRDefault="00176C81" w:rsidP="00176C81">
      <w:pPr>
        <w:spacing w:before="100" w:beforeAutospacing="1" w:after="100" w:afterAutospacing="1"/>
        <w:ind w:left="709" w:right="757"/>
        <w:contextualSpacing/>
        <w:jc w:val="center"/>
        <w:rPr>
          <w:rFonts w:ascii="Palatino Linotype" w:hAnsi="Palatino Linotype" w:cs="Arial"/>
          <w:b/>
          <w:i/>
          <w:sz w:val="22"/>
          <w:szCs w:val="22"/>
          <w:lang w:eastAsia="es-MX"/>
        </w:rPr>
      </w:pPr>
    </w:p>
    <w:p w14:paraId="668C35DF" w14:textId="77777777" w:rsidR="00176C81" w:rsidRPr="006E41B9" w:rsidRDefault="00176C81" w:rsidP="00176C81">
      <w:pPr>
        <w:spacing w:before="100" w:beforeAutospacing="1" w:after="100" w:afterAutospacing="1"/>
        <w:ind w:left="709" w:right="757"/>
        <w:contextualSpacing/>
        <w:jc w:val="center"/>
        <w:rPr>
          <w:rFonts w:ascii="Palatino Linotype" w:hAnsi="Palatino Linotype" w:cs="Arial"/>
          <w:b/>
          <w:i/>
          <w:sz w:val="22"/>
          <w:szCs w:val="22"/>
          <w:lang w:eastAsia="es-MX"/>
        </w:rPr>
      </w:pPr>
      <w:r w:rsidRPr="006E41B9">
        <w:rPr>
          <w:rFonts w:ascii="Palatino Linotype" w:hAnsi="Palatino Linotype" w:cs="Arial"/>
          <w:b/>
          <w:i/>
          <w:sz w:val="22"/>
          <w:szCs w:val="22"/>
          <w:lang w:eastAsia="es-MX"/>
        </w:rPr>
        <w:t>CAPÍTULO VIII</w:t>
      </w:r>
    </w:p>
    <w:p w14:paraId="2BFB9237" w14:textId="77777777" w:rsidR="00176C81" w:rsidRPr="006E41B9" w:rsidRDefault="00176C81" w:rsidP="00176C81">
      <w:pPr>
        <w:spacing w:before="100" w:beforeAutospacing="1" w:after="100" w:afterAutospacing="1"/>
        <w:ind w:left="709" w:right="757"/>
        <w:contextualSpacing/>
        <w:jc w:val="center"/>
        <w:rPr>
          <w:rFonts w:ascii="Palatino Linotype" w:hAnsi="Palatino Linotype" w:cs="Arial"/>
          <w:b/>
          <w:i/>
          <w:sz w:val="22"/>
          <w:szCs w:val="22"/>
          <w:lang w:eastAsia="es-MX"/>
        </w:rPr>
      </w:pPr>
      <w:r w:rsidRPr="006E41B9">
        <w:rPr>
          <w:rFonts w:ascii="Palatino Linotype" w:hAnsi="Palatino Linotype" w:cs="Arial"/>
          <w:b/>
          <w:i/>
          <w:sz w:val="22"/>
          <w:szCs w:val="22"/>
          <w:lang w:eastAsia="es-MX"/>
        </w:rPr>
        <w:t>DE LA LEYENDA DE CLASIFICACIÓN</w:t>
      </w:r>
    </w:p>
    <w:p w14:paraId="6D251887" w14:textId="77777777" w:rsidR="00176C81" w:rsidRPr="006E41B9" w:rsidRDefault="00176C81" w:rsidP="00176C81">
      <w:pPr>
        <w:spacing w:before="100" w:beforeAutospacing="1" w:after="100" w:afterAutospacing="1"/>
        <w:ind w:left="709" w:right="757"/>
        <w:contextualSpacing/>
        <w:jc w:val="both"/>
        <w:rPr>
          <w:rFonts w:ascii="Palatino Linotype" w:hAnsi="Palatino Linotype" w:cs="Arial"/>
          <w:b/>
          <w:i/>
          <w:sz w:val="22"/>
          <w:szCs w:val="22"/>
          <w:lang w:eastAsia="es-MX"/>
        </w:rPr>
      </w:pPr>
    </w:p>
    <w:p w14:paraId="432AD6FF" w14:textId="77777777" w:rsidR="00176C81" w:rsidRPr="006E41B9" w:rsidRDefault="00176C81" w:rsidP="00176C81">
      <w:pPr>
        <w:spacing w:before="100" w:beforeAutospacing="1" w:after="100" w:afterAutospacing="1"/>
        <w:ind w:left="709" w:right="757"/>
        <w:contextualSpacing/>
        <w:jc w:val="both"/>
        <w:rPr>
          <w:rFonts w:ascii="Palatino Linotype" w:hAnsi="Palatino Linotype" w:cs="Arial"/>
          <w:i/>
          <w:sz w:val="22"/>
          <w:szCs w:val="22"/>
          <w:lang w:eastAsia="es-MX"/>
        </w:rPr>
      </w:pPr>
      <w:r w:rsidRPr="006E41B9">
        <w:rPr>
          <w:rFonts w:ascii="Palatino Linotype" w:hAnsi="Palatino Linotype" w:cs="Arial"/>
          <w:b/>
          <w:i/>
          <w:sz w:val="22"/>
          <w:szCs w:val="22"/>
          <w:lang w:eastAsia="es-MX"/>
        </w:rPr>
        <w:t xml:space="preserve">Quincuagésimo. </w:t>
      </w:r>
      <w:r w:rsidRPr="006E41B9">
        <w:rPr>
          <w:rFonts w:ascii="Palatino Linotype" w:hAnsi="Palatino Linotype" w:cs="Arial"/>
          <w:b/>
          <w:i/>
          <w:sz w:val="22"/>
          <w:szCs w:val="22"/>
          <w:u w:val="single"/>
          <w:lang w:eastAsia="es-MX"/>
        </w:rPr>
        <w:t>Los titulares de las áreas de los sujetos obligados podrán utilizar los formatos contenidos en el presente Capítulo como modelo</w:t>
      </w:r>
      <w:r w:rsidRPr="006E41B9">
        <w:rPr>
          <w:rFonts w:ascii="Palatino Linotype" w:hAnsi="Palatino Linotype" w:cs="Arial"/>
          <w:i/>
          <w:sz w:val="22"/>
          <w:szCs w:val="22"/>
          <w:lang w:eastAsia="es-MX"/>
        </w:rPr>
        <w:t xml:space="preserve"> para señalar la clasificación de documentos o expedientes, sin perjuicio de que establezcan los propios.</w:t>
      </w:r>
    </w:p>
    <w:p w14:paraId="5D86DA76" w14:textId="77777777" w:rsidR="00176C81" w:rsidRPr="006E41B9" w:rsidRDefault="00176C81" w:rsidP="00176C81">
      <w:pPr>
        <w:spacing w:before="100" w:beforeAutospacing="1" w:after="100" w:afterAutospacing="1"/>
        <w:ind w:left="709" w:right="757"/>
        <w:contextualSpacing/>
        <w:jc w:val="both"/>
        <w:rPr>
          <w:rFonts w:ascii="Palatino Linotype" w:hAnsi="Palatino Linotype" w:cs="Arial"/>
          <w:i/>
          <w:sz w:val="22"/>
          <w:szCs w:val="22"/>
          <w:lang w:eastAsia="es-MX"/>
        </w:rPr>
      </w:pPr>
      <w:r w:rsidRPr="006E41B9">
        <w:rPr>
          <w:rFonts w:ascii="Palatino Linotype" w:hAnsi="Palatino Linotype" w:cs="Arial"/>
          <w:i/>
          <w:sz w:val="22"/>
          <w:szCs w:val="22"/>
          <w:lang w:eastAsia="es-MX"/>
        </w:rPr>
        <w:t>[…]</w:t>
      </w:r>
    </w:p>
    <w:p w14:paraId="1977DB4D" w14:textId="77777777" w:rsidR="00176C81" w:rsidRPr="006E41B9" w:rsidRDefault="00176C81" w:rsidP="00176C81">
      <w:pPr>
        <w:spacing w:before="100" w:beforeAutospacing="1" w:after="100" w:afterAutospacing="1"/>
        <w:ind w:left="709" w:right="757"/>
        <w:contextualSpacing/>
        <w:jc w:val="both"/>
        <w:rPr>
          <w:rFonts w:ascii="Palatino Linotype" w:hAnsi="Palatino Linotype" w:cs="Arial"/>
          <w:b/>
          <w:i/>
          <w:sz w:val="22"/>
          <w:szCs w:val="22"/>
          <w:lang w:eastAsia="es-MX"/>
        </w:rPr>
      </w:pPr>
    </w:p>
    <w:p w14:paraId="2624EB2C" w14:textId="77777777" w:rsidR="00176C81" w:rsidRPr="006E41B9" w:rsidRDefault="00176C81" w:rsidP="00176C81">
      <w:pPr>
        <w:spacing w:before="100" w:beforeAutospacing="1" w:after="100" w:afterAutospacing="1"/>
        <w:ind w:left="709" w:right="757"/>
        <w:contextualSpacing/>
        <w:jc w:val="both"/>
        <w:rPr>
          <w:rFonts w:ascii="Palatino Linotype" w:hAnsi="Palatino Linotype" w:cs="Arial"/>
          <w:i/>
          <w:sz w:val="22"/>
          <w:szCs w:val="22"/>
          <w:lang w:eastAsia="es-MX"/>
        </w:rPr>
      </w:pPr>
      <w:r w:rsidRPr="006E41B9">
        <w:rPr>
          <w:rFonts w:ascii="Palatino Linotype" w:hAnsi="Palatino Linotype" w:cs="Arial"/>
          <w:b/>
          <w:i/>
          <w:sz w:val="22"/>
          <w:szCs w:val="22"/>
          <w:lang w:eastAsia="es-MX"/>
        </w:rPr>
        <w:t xml:space="preserve">Quincuagésimo tercero. </w:t>
      </w:r>
      <w:r w:rsidRPr="006E41B9">
        <w:rPr>
          <w:rFonts w:ascii="Palatino Linotype" w:hAnsi="Palatino Linotype" w:cs="Arial"/>
          <w:b/>
          <w:i/>
          <w:sz w:val="22"/>
          <w:szCs w:val="22"/>
          <w:u w:val="single"/>
          <w:lang w:eastAsia="es-MX"/>
        </w:rPr>
        <w:t>El formato para señalar la clasificación parcial de un documento</w:t>
      </w:r>
      <w:r w:rsidRPr="006E41B9">
        <w:rPr>
          <w:rFonts w:ascii="Palatino Linotype" w:hAnsi="Palatino Linotype" w:cs="Arial"/>
          <w:i/>
          <w:sz w:val="22"/>
          <w:szCs w:val="22"/>
          <w:lang w:eastAsia="es-MX"/>
        </w:rPr>
        <w:t>, es el siguiente:</w:t>
      </w:r>
    </w:p>
    <w:p w14:paraId="715EB46C" w14:textId="77777777" w:rsidR="00176C81" w:rsidRPr="006E41B9" w:rsidRDefault="00176C81" w:rsidP="00176C81">
      <w:pPr>
        <w:spacing w:before="100" w:beforeAutospacing="1" w:after="100" w:afterAutospacing="1"/>
        <w:ind w:left="709" w:right="757"/>
        <w:contextualSpacing/>
        <w:jc w:val="both"/>
        <w:rPr>
          <w:rFonts w:ascii="Palatino Linotype" w:hAnsi="Palatino Linotype" w:cs="Arial"/>
          <w:i/>
          <w:sz w:val="22"/>
          <w:szCs w:val="22"/>
          <w:lang w:eastAsia="es-MX"/>
        </w:rPr>
      </w:pP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2330"/>
        <w:gridCol w:w="4239"/>
      </w:tblGrid>
      <w:tr w:rsidR="00176C81" w:rsidRPr="006E41B9" w14:paraId="3EC94100" w14:textId="77777777" w:rsidTr="00176C81">
        <w:tc>
          <w:tcPr>
            <w:tcW w:w="1129" w:type="dxa"/>
            <w:tcBorders>
              <w:top w:val="nil"/>
              <w:left w:val="nil"/>
              <w:bottom w:val="single" w:sz="4" w:space="0" w:color="auto"/>
              <w:right w:val="single" w:sz="4" w:space="0" w:color="auto"/>
            </w:tcBorders>
          </w:tcPr>
          <w:p w14:paraId="593C9156" w14:textId="77777777" w:rsidR="00176C81" w:rsidRPr="006E41B9" w:rsidRDefault="00176C81" w:rsidP="00176C81">
            <w:pPr>
              <w:spacing w:before="100" w:beforeAutospacing="1" w:after="100" w:afterAutospacing="1" w:line="256" w:lineRule="auto"/>
              <w:ind w:right="757"/>
              <w:contextualSpacing/>
              <w:jc w:val="both"/>
              <w:rPr>
                <w:rFonts w:ascii="Palatino Linotype" w:hAnsi="Palatino Linotype" w:cs="Arial"/>
                <w:i/>
                <w:sz w:val="22"/>
                <w:szCs w:val="22"/>
                <w:lang w:eastAsia="es-MX"/>
              </w:rPr>
            </w:pPr>
          </w:p>
        </w:tc>
        <w:tc>
          <w:tcPr>
            <w:tcW w:w="1990" w:type="dxa"/>
            <w:tcBorders>
              <w:top w:val="single" w:sz="4" w:space="0" w:color="auto"/>
              <w:left w:val="single" w:sz="4" w:space="0" w:color="auto"/>
              <w:bottom w:val="single" w:sz="4" w:space="0" w:color="auto"/>
              <w:right w:val="single" w:sz="4" w:space="0" w:color="auto"/>
            </w:tcBorders>
            <w:hideMark/>
          </w:tcPr>
          <w:p w14:paraId="03A0850F" w14:textId="77777777" w:rsidR="00176C81" w:rsidRPr="006E41B9" w:rsidRDefault="00176C81" w:rsidP="00176C81">
            <w:pPr>
              <w:spacing w:before="100" w:beforeAutospacing="1" w:after="100" w:afterAutospacing="1" w:line="256" w:lineRule="auto"/>
              <w:ind w:right="757"/>
              <w:contextualSpacing/>
              <w:jc w:val="center"/>
              <w:rPr>
                <w:rFonts w:ascii="Palatino Linotype" w:hAnsi="Palatino Linotype"/>
                <w:b/>
                <w:i/>
                <w:sz w:val="22"/>
                <w:szCs w:val="22"/>
              </w:rPr>
            </w:pPr>
            <w:r w:rsidRPr="006E41B9">
              <w:rPr>
                <w:rFonts w:ascii="Palatino Linotype" w:hAnsi="Palatino Linotype"/>
                <w:b/>
                <w:i/>
                <w:sz w:val="22"/>
                <w:szCs w:val="22"/>
              </w:rPr>
              <w:t>Concepto</w:t>
            </w:r>
          </w:p>
        </w:tc>
        <w:tc>
          <w:tcPr>
            <w:tcW w:w="4677" w:type="dxa"/>
            <w:tcBorders>
              <w:top w:val="single" w:sz="4" w:space="0" w:color="auto"/>
              <w:left w:val="single" w:sz="4" w:space="0" w:color="auto"/>
              <w:bottom w:val="single" w:sz="4" w:space="0" w:color="auto"/>
              <w:right w:val="single" w:sz="4" w:space="0" w:color="auto"/>
            </w:tcBorders>
            <w:hideMark/>
          </w:tcPr>
          <w:p w14:paraId="401D4ABE" w14:textId="77777777" w:rsidR="00176C81" w:rsidRPr="006E41B9" w:rsidRDefault="00176C81" w:rsidP="00176C81">
            <w:pPr>
              <w:spacing w:before="100" w:beforeAutospacing="1" w:after="100" w:afterAutospacing="1" w:line="256" w:lineRule="auto"/>
              <w:ind w:right="757"/>
              <w:contextualSpacing/>
              <w:jc w:val="center"/>
              <w:rPr>
                <w:rFonts w:ascii="Palatino Linotype" w:hAnsi="Palatino Linotype"/>
                <w:b/>
                <w:i/>
                <w:sz w:val="22"/>
                <w:szCs w:val="22"/>
              </w:rPr>
            </w:pPr>
            <w:r w:rsidRPr="006E41B9">
              <w:rPr>
                <w:rFonts w:ascii="Palatino Linotype" w:hAnsi="Palatino Linotype"/>
                <w:b/>
                <w:i/>
                <w:sz w:val="22"/>
                <w:szCs w:val="22"/>
              </w:rPr>
              <w:t>Dónde:</w:t>
            </w:r>
          </w:p>
        </w:tc>
      </w:tr>
      <w:tr w:rsidR="00176C81" w:rsidRPr="006E41B9" w14:paraId="4AC5ABE7" w14:textId="77777777" w:rsidTr="00176C81">
        <w:tc>
          <w:tcPr>
            <w:tcW w:w="1129" w:type="dxa"/>
            <w:vMerge w:val="restart"/>
            <w:tcBorders>
              <w:top w:val="single" w:sz="4" w:space="0" w:color="auto"/>
              <w:left w:val="single" w:sz="4" w:space="0" w:color="auto"/>
              <w:bottom w:val="single" w:sz="4" w:space="0" w:color="auto"/>
              <w:right w:val="single" w:sz="4" w:space="0" w:color="auto"/>
            </w:tcBorders>
            <w:vAlign w:val="center"/>
            <w:hideMark/>
          </w:tcPr>
          <w:p w14:paraId="49CF7F02" w14:textId="77777777" w:rsidR="00176C81" w:rsidRPr="006E41B9" w:rsidRDefault="00176C81" w:rsidP="00176C81">
            <w:pPr>
              <w:spacing w:before="100" w:beforeAutospacing="1" w:after="100" w:afterAutospacing="1" w:line="256" w:lineRule="auto"/>
              <w:ind w:right="757"/>
              <w:contextualSpacing/>
              <w:jc w:val="center"/>
              <w:rPr>
                <w:rFonts w:ascii="Palatino Linotype" w:hAnsi="Palatino Linotype" w:cs="Arial"/>
                <w:b/>
                <w:i/>
                <w:sz w:val="22"/>
                <w:szCs w:val="22"/>
                <w:lang w:eastAsia="es-MX"/>
              </w:rPr>
            </w:pPr>
            <w:r w:rsidRPr="006E41B9">
              <w:rPr>
                <w:rFonts w:ascii="Palatino Linotype" w:hAnsi="Palatino Linotype" w:cs="Arial"/>
                <w:b/>
                <w:i/>
                <w:sz w:val="22"/>
                <w:szCs w:val="22"/>
                <w:lang w:eastAsia="es-MX"/>
              </w:rPr>
              <w:t>Sello oficial o logotipo del sujeto obligado</w:t>
            </w:r>
          </w:p>
        </w:tc>
        <w:tc>
          <w:tcPr>
            <w:tcW w:w="1990" w:type="dxa"/>
            <w:tcBorders>
              <w:top w:val="single" w:sz="4" w:space="0" w:color="auto"/>
              <w:left w:val="single" w:sz="4" w:space="0" w:color="auto"/>
              <w:bottom w:val="single" w:sz="4" w:space="0" w:color="auto"/>
              <w:right w:val="single" w:sz="4" w:space="0" w:color="auto"/>
            </w:tcBorders>
            <w:hideMark/>
          </w:tcPr>
          <w:p w14:paraId="384839AE" w14:textId="77777777" w:rsidR="00176C81" w:rsidRPr="006E41B9" w:rsidRDefault="00176C81" w:rsidP="00176C81">
            <w:pPr>
              <w:spacing w:before="100" w:beforeAutospacing="1" w:after="100" w:afterAutospacing="1" w:line="256" w:lineRule="auto"/>
              <w:ind w:right="757"/>
              <w:contextualSpacing/>
              <w:jc w:val="center"/>
              <w:rPr>
                <w:rFonts w:ascii="Palatino Linotype" w:hAnsi="Palatino Linotype" w:cs="Arial"/>
                <w:i/>
                <w:sz w:val="22"/>
                <w:szCs w:val="22"/>
                <w:lang w:eastAsia="es-MX"/>
              </w:rPr>
            </w:pPr>
            <w:r w:rsidRPr="006E41B9">
              <w:rPr>
                <w:rFonts w:ascii="Palatino Linotype" w:hAnsi="Palatino Linotype" w:cs="Arial"/>
                <w:i/>
                <w:sz w:val="22"/>
                <w:szCs w:val="22"/>
                <w:lang w:eastAsia="es-MX"/>
              </w:rPr>
              <w:t>Fecha de clasificación</w:t>
            </w:r>
          </w:p>
        </w:tc>
        <w:tc>
          <w:tcPr>
            <w:tcW w:w="4677" w:type="dxa"/>
            <w:tcBorders>
              <w:top w:val="single" w:sz="4" w:space="0" w:color="auto"/>
              <w:left w:val="single" w:sz="4" w:space="0" w:color="auto"/>
              <w:bottom w:val="single" w:sz="4" w:space="0" w:color="auto"/>
              <w:right w:val="single" w:sz="4" w:space="0" w:color="auto"/>
            </w:tcBorders>
            <w:hideMark/>
          </w:tcPr>
          <w:p w14:paraId="45D9ACC4" w14:textId="77777777" w:rsidR="00176C81" w:rsidRPr="006E41B9" w:rsidRDefault="00176C81" w:rsidP="00176C81">
            <w:pPr>
              <w:spacing w:before="100" w:beforeAutospacing="1" w:after="100" w:afterAutospacing="1" w:line="256" w:lineRule="auto"/>
              <w:ind w:right="757"/>
              <w:contextualSpacing/>
              <w:jc w:val="both"/>
              <w:rPr>
                <w:rFonts w:ascii="Palatino Linotype" w:hAnsi="Palatino Linotype" w:cs="Arial"/>
                <w:i/>
                <w:sz w:val="22"/>
                <w:szCs w:val="22"/>
                <w:lang w:eastAsia="es-MX"/>
              </w:rPr>
            </w:pPr>
            <w:r w:rsidRPr="006E41B9">
              <w:rPr>
                <w:rFonts w:ascii="Palatino Linotype" w:hAnsi="Palatino Linotype" w:cs="Arial"/>
                <w:i/>
                <w:sz w:val="22"/>
                <w:szCs w:val="22"/>
                <w:lang w:eastAsia="es-MX"/>
              </w:rPr>
              <w:t>Se anotará la fecha en la que el Comité de Transparencia confirmó la clasificación del documento, en su caso.</w:t>
            </w:r>
          </w:p>
        </w:tc>
      </w:tr>
      <w:tr w:rsidR="00176C81" w:rsidRPr="006E41B9" w14:paraId="3DCDE6A9" w14:textId="77777777" w:rsidTr="00176C81">
        <w:tc>
          <w:tcPr>
            <w:tcW w:w="0" w:type="auto"/>
            <w:vMerge/>
            <w:tcBorders>
              <w:top w:val="single" w:sz="4" w:space="0" w:color="auto"/>
              <w:left w:val="single" w:sz="4" w:space="0" w:color="auto"/>
              <w:bottom w:val="single" w:sz="4" w:space="0" w:color="auto"/>
              <w:right w:val="single" w:sz="4" w:space="0" w:color="auto"/>
            </w:tcBorders>
            <w:vAlign w:val="center"/>
            <w:hideMark/>
          </w:tcPr>
          <w:p w14:paraId="1C608873" w14:textId="77777777" w:rsidR="00176C81" w:rsidRPr="006E41B9" w:rsidRDefault="00176C81" w:rsidP="00176C81">
            <w:pPr>
              <w:spacing w:before="100" w:beforeAutospacing="1" w:after="100" w:afterAutospacing="1" w:line="256" w:lineRule="auto"/>
              <w:contextualSpacing/>
              <w:rPr>
                <w:rFonts w:ascii="Palatino Linotype" w:hAnsi="Palatino Linotype" w:cs="Arial"/>
                <w:b/>
                <w:i/>
                <w:sz w:val="22"/>
                <w:szCs w:val="22"/>
                <w:lang w:eastAsia="es-MX"/>
              </w:rPr>
            </w:pPr>
          </w:p>
        </w:tc>
        <w:tc>
          <w:tcPr>
            <w:tcW w:w="1990" w:type="dxa"/>
            <w:tcBorders>
              <w:top w:val="single" w:sz="4" w:space="0" w:color="auto"/>
              <w:left w:val="single" w:sz="4" w:space="0" w:color="auto"/>
              <w:bottom w:val="single" w:sz="4" w:space="0" w:color="auto"/>
              <w:right w:val="single" w:sz="4" w:space="0" w:color="auto"/>
            </w:tcBorders>
            <w:hideMark/>
          </w:tcPr>
          <w:p w14:paraId="3E5F5ADA" w14:textId="77777777" w:rsidR="00176C81" w:rsidRPr="006E41B9" w:rsidRDefault="00176C81" w:rsidP="00176C81">
            <w:pPr>
              <w:spacing w:before="100" w:beforeAutospacing="1" w:after="100" w:afterAutospacing="1" w:line="256" w:lineRule="auto"/>
              <w:ind w:right="757"/>
              <w:contextualSpacing/>
              <w:jc w:val="center"/>
              <w:rPr>
                <w:rFonts w:ascii="Palatino Linotype" w:hAnsi="Palatino Linotype" w:cs="Arial"/>
                <w:i/>
                <w:sz w:val="22"/>
                <w:szCs w:val="22"/>
                <w:lang w:eastAsia="es-MX"/>
              </w:rPr>
            </w:pPr>
            <w:r w:rsidRPr="006E41B9">
              <w:rPr>
                <w:rFonts w:ascii="Palatino Linotype" w:hAnsi="Palatino Linotype" w:cs="Arial"/>
                <w:i/>
                <w:sz w:val="22"/>
                <w:szCs w:val="22"/>
                <w:lang w:eastAsia="es-MX"/>
              </w:rPr>
              <w:t>Área</w:t>
            </w:r>
          </w:p>
        </w:tc>
        <w:tc>
          <w:tcPr>
            <w:tcW w:w="4677" w:type="dxa"/>
            <w:tcBorders>
              <w:top w:val="single" w:sz="4" w:space="0" w:color="auto"/>
              <w:left w:val="single" w:sz="4" w:space="0" w:color="auto"/>
              <w:bottom w:val="single" w:sz="4" w:space="0" w:color="auto"/>
              <w:right w:val="single" w:sz="4" w:space="0" w:color="auto"/>
            </w:tcBorders>
            <w:hideMark/>
          </w:tcPr>
          <w:p w14:paraId="6B2D2413" w14:textId="77777777" w:rsidR="00176C81" w:rsidRPr="006E41B9" w:rsidRDefault="00176C81" w:rsidP="00176C81">
            <w:pPr>
              <w:spacing w:before="100" w:beforeAutospacing="1" w:after="100" w:afterAutospacing="1" w:line="256" w:lineRule="auto"/>
              <w:ind w:right="757"/>
              <w:contextualSpacing/>
              <w:jc w:val="both"/>
              <w:rPr>
                <w:rFonts w:ascii="Palatino Linotype" w:hAnsi="Palatino Linotype" w:cs="Arial"/>
                <w:i/>
                <w:sz w:val="22"/>
                <w:szCs w:val="22"/>
                <w:lang w:eastAsia="es-MX"/>
              </w:rPr>
            </w:pPr>
            <w:r w:rsidRPr="006E41B9">
              <w:rPr>
                <w:rFonts w:ascii="Palatino Linotype" w:hAnsi="Palatino Linotype" w:cs="Arial"/>
                <w:i/>
                <w:sz w:val="22"/>
                <w:szCs w:val="22"/>
                <w:lang w:eastAsia="es-MX"/>
              </w:rPr>
              <w:t>Se señalará el nombre del área del cual es titular quien clasifica.</w:t>
            </w:r>
          </w:p>
        </w:tc>
      </w:tr>
      <w:tr w:rsidR="00176C81" w:rsidRPr="006E41B9" w14:paraId="71FCB535" w14:textId="77777777" w:rsidTr="00176C81">
        <w:tc>
          <w:tcPr>
            <w:tcW w:w="0" w:type="auto"/>
            <w:vMerge/>
            <w:tcBorders>
              <w:top w:val="single" w:sz="4" w:space="0" w:color="auto"/>
              <w:left w:val="single" w:sz="4" w:space="0" w:color="auto"/>
              <w:bottom w:val="single" w:sz="4" w:space="0" w:color="auto"/>
              <w:right w:val="single" w:sz="4" w:space="0" w:color="auto"/>
            </w:tcBorders>
            <w:vAlign w:val="center"/>
            <w:hideMark/>
          </w:tcPr>
          <w:p w14:paraId="1F16C1AE" w14:textId="77777777" w:rsidR="00176C81" w:rsidRPr="006E41B9" w:rsidRDefault="00176C81" w:rsidP="00176C81">
            <w:pPr>
              <w:spacing w:before="100" w:beforeAutospacing="1" w:after="100" w:afterAutospacing="1" w:line="256" w:lineRule="auto"/>
              <w:contextualSpacing/>
              <w:rPr>
                <w:rFonts w:ascii="Palatino Linotype" w:hAnsi="Palatino Linotype" w:cs="Arial"/>
                <w:b/>
                <w:i/>
                <w:sz w:val="22"/>
                <w:szCs w:val="22"/>
                <w:lang w:eastAsia="es-MX"/>
              </w:rPr>
            </w:pPr>
          </w:p>
        </w:tc>
        <w:tc>
          <w:tcPr>
            <w:tcW w:w="1990" w:type="dxa"/>
            <w:tcBorders>
              <w:top w:val="single" w:sz="4" w:space="0" w:color="auto"/>
              <w:left w:val="single" w:sz="4" w:space="0" w:color="auto"/>
              <w:bottom w:val="single" w:sz="4" w:space="0" w:color="auto"/>
              <w:right w:val="single" w:sz="4" w:space="0" w:color="auto"/>
            </w:tcBorders>
            <w:hideMark/>
          </w:tcPr>
          <w:p w14:paraId="4710F359" w14:textId="77777777" w:rsidR="00176C81" w:rsidRPr="006E41B9" w:rsidRDefault="00176C81" w:rsidP="00176C81">
            <w:pPr>
              <w:spacing w:before="100" w:beforeAutospacing="1" w:after="100" w:afterAutospacing="1" w:line="256" w:lineRule="auto"/>
              <w:ind w:right="757"/>
              <w:contextualSpacing/>
              <w:jc w:val="center"/>
              <w:rPr>
                <w:rFonts w:ascii="Palatino Linotype" w:hAnsi="Palatino Linotype" w:cs="Arial"/>
                <w:i/>
                <w:sz w:val="22"/>
                <w:szCs w:val="22"/>
                <w:lang w:eastAsia="es-MX"/>
              </w:rPr>
            </w:pPr>
            <w:r w:rsidRPr="006E41B9">
              <w:rPr>
                <w:rFonts w:ascii="Palatino Linotype" w:hAnsi="Palatino Linotype" w:cs="Arial"/>
                <w:i/>
                <w:sz w:val="22"/>
                <w:szCs w:val="22"/>
                <w:lang w:eastAsia="es-MX"/>
              </w:rPr>
              <w:t>Información reservada</w:t>
            </w:r>
          </w:p>
        </w:tc>
        <w:tc>
          <w:tcPr>
            <w:tcW w:w="4677" w:type="dxa"/>
            <w:tcBorders>
              <w:top w:val="single" w:sz="4" w:space="0" w:color="auto"/>
              <w:left w:val="single" w:sz="4" w:space="0" w:color="auto"/>
              <w:bottom w:val="single" w:sz="4" w:space="0" w:color="auto"/>
              <w:right w:val="single" w:sz="4" w:space="0" w:color="auto"/>
            </w:tcBorders>
            <w:hideMark/>
          </w:tcPr>
          <w:p w14:paraId="70546D94" w14:textId="77777777" w:rsidR="00176C81" w:rsidRPr="006E41B9" w:rsidRDefault="00176C81" w:rsidP="00176C81">
            <w:pPr>
              <w:spacing w:before="100" w:beforeAutospacing="1" w:after="100" w:afterAutospacing="1" w:line="256" w:lineRule="auto"/>
              <w:ind w:right="757"/>
              <w:contextualSpacing/>
              <w:jc w:val="both"/>
              <w:rPr>
                <w:rFonts w:ascii="Palatino Linotype" w:hAnsi="Palatino Linotype" w:cs="Arial"/>
                <w:i/>
                <w:sz w:val="22"/>
                <w:szCs w:val="22"/>
                <w:lang w:eastAsia="es-MX"/>
              </w:rPr>
            </w:pPr>
            <w:r w:rsidRPr="006E41B9">
              <w:rPr>
                <w:rFonts w:ascii="Palatino Linotype" w:hAnsi="Palatino Linotype" w:cs="Arial"/>
                <w:i/>
                <w:sz w:val="22"/>
                <w:szCs w:val="22"/>
                <w:lang w:eastAsia="es-MX"/>
              </w:rPr>
              <w:t>Se indicarán, en su caso, las partes o páginas del documento que se clasifican como reservadas. Si el documento fuera reservado en su totalidad, se anotarán todas las páginas que lo conforman. Si el documento no contiene información reservada, se tachará este apartado.</w:t>
            </w:r>
          </w:p>
        </w:tc>
      </w:tr>
      <w:tr w:rsidR="00176C81" w:rsidRPr="006E41B9" w14:paraId="50B82F03" w14:textId="77777777" w:rsidTr="00176C81">
        <w:tc>
          <w:tcPr>
            <w:tcW w:w="0" w:type="auto"/>
            <w:vMerge/>
            <w:tcBorders>
              <w:top w:val="single" w:sz="4" w:space="0" w:color="auto"/>
              <w:left w:val="single" w:sz="4" w:space="0" w:color="auto"/>
              <w:bottom w:val="single" w:sz="4" w:space="0" w:color="auto"/>
              <w:right w:val="single" w:sz="4" w:space="0" w:color="auto"/>
            </w:tcBorders>
            <w:vAlign w:val="center"/>
            <w:hideMark/>
          </w:tcPr>
          <w:p w14:paraId="06C0A892" w14:textId="77777777" w:rsidR="00176C81" w:rsidRPr="006E41B9" w:rsidRDefault="00176C81" w:rsidP="00176C81">
            <w:pPr>
              <w:spacing w:before="100" w:beforeAutospacing="1" w:after="100" w:afterAutospacing="1" w:line="256" w:lineRule="auto"/>
              <w:contextualSpacing/>
              <w:rPr>
                <w:rFonts w:ascii="Palatino Linotype" w:hAnsi="Palatino Linotype" w:cs="Arial"/>
                <w:b/>
                <w:i/>
                <w:sz w:val="22"/>
                <w:szCs w:val="22"/>
                <w:lang w:eastAsia="es-MX"/>
              </w:rPr>
            </w:pPr>
          </w:p>
        </w:tc>
        <w:tc>
          <w:tcPr>
            <w:tcW w:w="1990" w:type="dxa"/>
            <w:tcBorders>
              <w:top w:val="single" w:sz="4" w:space="0" w:color="auto"/>
              <w:left w:val="single" w:sz="4" w:space="0" w:color="auto"/>
              <w:bottom w:val="single" w:sz="4" w:space="0" w:color="auto"/>
              <w:right w:val="single" w:sz="4" w:space="0" w:color="auto"/>
            </w:tcBorders>
            <w:hideMark/>
          </w:tcPr>
          <w:p w14:paraId="280F9553" w14:textId="77777777" w:rsidR="00176C81" w:rsidRPr="006E41B9" w:rsidRDefault="00176C81" w:rsidP="00176C81">
            <w:pPr>
              <w:spacing w:before="100" w:beforeAutospacing="1" w:after="100" w:afterAutospacing="1" w:line="256" w:lineRule="auto"/>
              <w:ind w:right="757"/>
              <w:contextualSpacing/>
              <w:jc w:val="center"/>
              <w:rPr>
                <w:rFonts w:ascii="Palatino Linotype" w:hAnsi="Palatino Linotype" w:cs="Arial"/>
                <w:i/>
                <w:sz w:val="22"/>
                <w:szCs w:val="22"/>
                <w:lang w:eastAsia="es-MX"/>
              </w:rPr>
            </w:pPr>
            <w:r w:rsidRPr="006E41B9">
              <w:rPr>
                <w:rFonts w:ascii="Palatino Linotype" w:hAnsi="Palatino Linotype" w:cs="Arial"/>
                <w:i/>
                <w:sz w:val="22"/>
                <w:szCs w:val="22"/>
                <w:lang w:eastAsia="es-MX"/>
              </w:rPr>
              <w:t>Periodo de reserva</w:t>
            </w:r>
          </w:p>
        </w:tc>
        <w:tc>
          <w:tcPr>
            <w:tcW w:w="4677" w:type="dxa"/>
            <w:tcBorders>
              <w:top w:val="single" w:sz="4" w:space="0" w:color="auto"/>
              <w:left w:val="single" w:sz="4" w:space="0" w:color="auto"/>
              <w:bottom w:val="single" w:sz="4" w:space="0" w:color="auto"/>
              <w:right w:val="single" w:sz="4" w:space="0" w:color="auto"/>
            </w:tcBorders>
            <w:hideMark/>
          </w:tcPr>
          <w:p w14:paraId="78E05209" w14:textId="77777777" w:rsidR="00176C81" w:rsidRPr="006E41B9" w:rsidRDefault="00176C81" w:rsidP="00176C81">
            <w:pPr>
              <w:spacing w:before="100" w:beforeAutospacing="1" w:after="100" w:afterAutospacing="1" w:line="256" w:lineRule="auto"/>
              <w:ind w:right="757"/>
              <w:contextualSpacing/>
              <w:jc w:val="both"/>
              <w:rPr>
                <w:rFonts w:ascii="Palatino Linotype" w:hAnsi="Palatino Linotype" w:cs="Arial"/>
                <w:i/>
                <w:sz w:val="22"/>
                <w:szCs w:val="22"/>
                <w:lang w:eastAsia="es-MX"/>
              </w:rPr>
            </w:pPr>
            <w:r w:rsidRPr="006E41B9">
              <w:rPr>
                <w:rFonts w:ascii="Palatino Linotype" w:hAnsi="Palatino Linotype" w:cs="Arial"/>
                <w:i/>
                <w:sz w:val="22"/>
                <w:szCs w:val="22"/>
                <w:lang w:eastAsia="es-MX"/>
              </w:rPr>
              <w:t>Se anotará el número de años o meses por los que se mantendrá el documento o las partes del mismo como reservado.</w:t>
            </w:r>
          </w:p>
        </w:tc>
      </w:tr>
      <w:tr w:rsidR="00176C81" w:rsidRPr="006E41B9" w14:paraId="209CD283" w14:textId="77777777" w:rsidTr="00176C81">
        <w:tc>
          <w:tcPr>
            <w:tcW w:w="0" w:type="auto"/>
            <w:vMerge/>
            <w:tcBorders>
              <w:top w:val="single" w:sz="4" w:space="0" w:color="auto"/>
              <w:left w:val="single" w:sz="4" w:space="0" w:color="auto"/>
              <w:bottom w:val="single" w:sz="4" w:space="0" w:color="auto"/>
              <w:right w:val="single" w:sz="4" w:space="0" w:color="auto"/>
            </w:tcBorders>
            <w:vAlign w:val="center"/>
            <w:hideMark/>
          </w:tcPr>
          <w:p w14:paraId="44F056CA" w14:textId="77777777" w:rsidR="00176C81" w:rsidRPr="006E41B9" w:rsidRDefault="00176C81" w:rsidP="00176C81">
            <w:pPr>
              <w:spacing w:before="100" w:beforeAutospacing="1" w:after="100" w:afterAutospacing="1" w:line="256" w:lineRule="auto"/>
              <w:contextualSpacing/>
              <w:rPr>
                <w:rFonts w:ascii="Palatino Linotype" w:hAnsi="Palatino Linotype" w:cs="Arial"/>
                <w:b/>
                <w:i/>
                <w:sz w:val="22"/>
                <w:szCs w:val="22"/>
                <w:lang w:eastAsia="es-MX"/>
              </w:rPr>
            </w:pPr>
          </w:p>
        </w:tc>
        <w:tc>
          <w:tcPr>
            <w:tcW w:w="1990" w:type="dxa"/>
            <w:tcBorders>
              <w:top w:val="single" w:sz="4" w:space="0" w:color="auto"/>
              <w:left w:val="single" w:sz="4" w:space="0" w:color="auto"/>
              <w:bottom w:val="single" w:sz="4" w:space="0" w:color="auto"/>
              <w:right w:val="single" w:sz="4" w:space="0" w:color="auto"/>
            </w:tcBorders>
            <w:hideMark/>
          </w:tcPr>
          <w:p w14:paraId="533E4EE9" w14:textId="77777777" w:rsidR="00176C81" w:rsidRPr="006E41B9" w:rsidRDefault="00176C81" w:rsidP="00176C81">
            <w:pPr>
              <w:spacing w:before="100" w:beforeAutospacing="1" w:after="100" w:afterAutospacing="1" w:line="256" w:lineRule="auto"/>
              <w:ind w:right="757"/>
              <w:contextualSpacing/>
              <w:jc w:val="center"/>
              <w:rPr>
                <w:rFonts w:ascii="Palatino Linotype" w:hAnsi="Palatino Linotype" w:cs="Arial"/>
                <w:i/>
                <w:sz w:val="22"/>
                <w:szCs w:val="22"/>
                <w:lang w:eastAsia="es-MX"/>
              </w:rPr>
            </w:pPr>
            <w:r w:rsidRPr="006E41B9">
              <w:rPr>
                <w:rFonts w:ascii="Palatino Linotype" w:hAnsi="Palatino Linotype" w:cs="Arial"/>
                <w:i/>
                <w:sz w:val="22"/>
                <w:szCs w:val="22"/>
                <w:lang w:eastAsia="es-MX"/>
              </w:rPr>
              <w:t>Fundamento legal</w:t>
            </w:r>
          </w:p>
        </w:tc>
        <w:tc>
          <w:tcPr>
            <w:tcW w:w="4677" w:type="dxa"/>
            <w:tcBorders>
              <w:top w:val="single" w:sz="4" w:space="0" w:color="auto"/>
              <w:left w:val="single" w:sz="4" w:space="0" w:color="auto"/>
              <w:bottom w:val="single" w:sz="4" w:space="0" w:color="auto"/>
              <w:right w:val="single" w:sz="4" w:space="0" w:color="auto"/>
            </w:tcBorders>
            <w:hideMark/>
          </w:tcPr>
          <w:p w14:paraId="18661E15" w14:textId="77777777" w:rsidR="00176C81" w:rsidRPr="006E41B9" w:rsidRDefault="00176C81" w:rsidP="00176C81">
            <w:pPr>
              <w:spacing w:before="100" w:beforeAutospacing="1" w:after="100" w:afterAutospacing="1" w:line="256" w:lineRule="auto"/>
              <w:ind w:right="757"/>
              <w:contextualSpacing/>
              <w:jc w:val="both"/>
              <w:rPr>
                <w:rFonts w:ascii="Palatino Linotype" w:hAnsi="Palatino Linotype" w:cs="Arial"/>
                <w:i/>
                <w:sz w:val="22"/>
                <w:szCs w:val="22"/>
                <w:lang w:eastAsia="es-MX"/>
              </w:rPr>
            </w:pPr>
            <w:r w:rsidRPr="006E41B9">
              <w:rPr>
                <w:rFonts w:ascii="Palatino Linotype" w:hAnsi="Palatino Linotype" w:cs="Arial"/>
                <w:i/>
                <w:sz w:val="22"/>
                <w:szCs w:val="22"/>
                <w:lang w:eastAsia="es-MX"/>
              </w:rPr>
              <w:t>Se señalará el nombre del ordenamiento, el o los artículos, fracción(es), párrafo(s) con base en los cuales se sustente la reserva.</w:t>
            </w:r>
          </w:p>
        </w:tc>
      </w:tr>
      <w:tr w:rsidR="00176C81" w:rsidRPr="006E41B9" w14:paraId="7ECA154F" w14:textId="77777777" w:rsidTr="00176C81">
        <w:tc>
          <w:tcPr>
            <w:tcW w:w="0" w:type="auto"/>
            <w:vMerge/>
            <w:tcBorders>
              <w:top w:val="single" w:sz="4" w:space="0" w:color="auto"/>
              <w:left w:val="single" w:sz="4" w:space="0" w:color="auto"/>
              <w:bottom w:val="single" w:sz="4" w:space="0" w:color="auto"/>
              <w:right w:val="single" w:sz="4" w:space="0" w:color="auto"/>
            </w:tcBorders>
            <w:vAlign w:val="center"/>
            <w:hideMark/>
          </w:tcPr>
          <w:p w14:paraId="3B44BEFC" w14:textId="77777777" w:rsidR="00176C81" w:rsidRPr="006E41B9" w:rsidRDefault="00176C81" w:rsidP="00176C81">
            <w:pPr>
              <w:spacing w:before="100" w:beforeAutospacing="1" w:after="100" w:afterAutospacing="1" w:line="256" w:lineRule="auto"/>
              <w:contextualSpacing/>
              <w:rPr>
                <w:rFonts w:ascii="Palatino Linotype" w:hAnsi="Palatino Linotype" w:cs="Arial"/>
                <w:b/>
                <w:i/>
                <w:sz w:val="22"/>
                <w:szCs w:val="22"/>
                <w:lang w:eastAsia="es-MX"/>
              </w:rPr>
            </w:pPr>
          </w:p>
        </w:tc>
        <w:tc>
          <w:tcPr>
            <w:tcW w:w="1990" w:type="dxa"/>
            <w:tcBorders>
              <w:top w:val="single" w:sz="4" w:space="0" w:color="auto"/>
              <w:left w:val="single" w:sz="4" w:space="0" w:color="auto"/>
              <w:bottom w:val="single" w:sz="4" w:space="0" w:color="auto"/>
              <w:right w:val="single" w:sz="4" w:space="0" w:color="auto"/>
            </w:tcBorders>
            <w:hideMark/>
          </w:tcPr>
          <w:p w14:paraId="575FA9C1" w14:textId="77777777" w:rsidR="00176C81" w:rsidRPr="006E41B9" w:rsidRDefault="00176C81" w:rsidP="00176C81">
            <w:pPr>
              <w:spacing w:before="100" w:beforeAutospacing="1" w:after="100" w:afterAutospacing="1" w:line="256" w:lineRule="auto"/>
              <w:ind w:right="757"/>
              <w:contextualSpacing/>
              <w:jc w:val="center"/>
              <w:rPr>
                <w:rFonts w:ascii="Palatino Linotype" w:hAnsi="Palatino Linotype" w:cs="Arial"/>
                <w:i/>
                <w:sz w:val="22"/>
                <w:szCs w:val="22"/>
                <w:lang w:eastAsia="es-MX"/>
              </w:rPr>
            </w:pPr>
            <w:r w:rsidRPr="006E41B9">
              <w:rPr>
                <w:rFonts w:ascii="Palatino Linotype" w:hAnsi="Palatino Linotype" w:cs="Arial"/>
                <w:i/>
                <w:sz w:val="22"/>
                <w:szCs w:val="22"/>
                <w:lang w:eastAsia="es-MX"/>
              </w:rPr>
              <w:t>Ampliación del periodo de reserva</w:t>
            </w:r>
          </w:p>
        </w:tc>
        <w:tc>
          <w:tcPr>
            <w:tcW w:w="4677" w:type="dxa"/>
            <w:tcBorders>
              <w:top w:val="single" w:sz="4" w:space="0" w:color="auto"/>
              <w:left w:val="single" w:sz="4" w:space="0" w:color="auto"/>
              <w:bottom w:val="single" w:sz="4" w:space="0" w:color="auto"/>
              <w:right w:val="single" w:sz="4" w:space="0" w:color="auto"/>
            </w:tcBorders>
            <w:hideMark/>
          </w:tcPr>
          <w:p w14:paraId="0C0033A6" w14:textId="77777777" w:rsidR="00176C81" w:rsidRPr="006E41B9" w:rsidRDefault="00176C81" w:rsidP="00176C81">
            <w:pPr>
              <w:spacing w:before="100" w:beforeAutospacing="1" w:after="100" w:afterAutospacing="1" w:line="256" w:lineRule="auto"/>
              <w:ind w:right="757"/>
              <w:contextualSpacing/>
              <w:jc w:val="both"/>
              <w:rPr>
                <w:rFonts w:ascii="Palatino Linotype" w:hAnsi="Palatino Linotype" w:cs="Arial"/>
                <w:i/>
                <w:sz w:val="22"/>
                <w:szCs w:val="22"/>
                <w:lang w:eastAsia="es-MX"/>
              </w:rPr>
            </w:pPr>
            <w:r w:rsidRPr="006E41B9">
              <w:rPr>
                <w:rFonts w:ascii="Palatino Linotype" w:hAnsi="Palatino Linotype" w:cs="Arial"/>
                <w:i/>
                <w:sz w:val="22"/>
                <w:szCs w:val="22"/>
                <w:lang w:eastAsia="es-MX"/>
              </w:rPr>
              <w:t>En caso de haber solicitado la ampliación del periodo de reserva originalmente establecido, se deberá anotar el número de años o meses por los que se amplía la reserva.</w:t>
            </w:r>
          </w:p>
        </w:tc>
      </w:tr>
      <w:tr w:rsidR="00176C81" w:rsidRPr="006E41B9" w14:paraId="7B83A3EE" w14:textId="77777777" w:rsidTr="00176C81">
        <w:tc>
          <w:tcPr>
            <w:tcW w:w="0" w:type="auto"/>
            <w:vMerge/>
            <w:tcBorders>
              <w:top w:val="single" w:sz="4" w:space="0" w:color="auto"/>
              <w:left w:val="single" w:sz="4" w:space="0" w:color="auto"/>
              <w:bottom w:val="single" w:sz="4" w:space="0" w:color="auto"/>
              <w:right w:val="single" w:sz="4" w:space="0" w:color="auto"/>
            </w:tcBorders>
            <w:vAlign w:val="center"/>
            <w:hideMark/>
          </w:tcPr>
          <w:p w14:paraId="29A065C5" w14:textId="77777777" w:rsidR="00176C81" w:rsidRPr="006E41B9" w:rsidRDefault="00176C81" w:rsidP="00176C81">
            <w:pPr>
              <w:spacing w:before="100" w:beforeAutospacing="1" w:after="100" w:afterAutospacing="1" w:line="256" w:lineRule="auto"/>
              <w:contextualSpacing/>
              <w:rPr>
                <w:rFonts w:ascii="Palatino Linotype" w:hAnsi="Palatino Linotype" w:cs="Arial"/>
                <w:b/>
                <w:i/>
                <w:sz w:val="22"/>
                <w:szCs w:val="22"/>
                <w:lang w:eastAsia="es-MX"/>
              </w:rPr>
            </w:pPr>
          </w:p>
        </w:tc>
        <w:tc>
          <w:tcPr>
            <w:tcW w:w="1990" w:type="dxa"/>
            <w:tcBorders>
              <w:top w:val="single" w:sz="4" w:space="0" w:color="auto"/>
              <w:left w:val="single" w:sz="4" w:space="0" w:color="auto"/>
              <w:bottom w:val="single" w:sz="4" w:space="0" w:color="auto"/>
              <w:right w:val="single" w:sz="4" w:space="0" w:color="auto"/>
            </w:tcBorders>
            <w:hideMark/>
          </w:tcPr>
          <w:p w14:paraId="096D09F7" w14:textId="77777777" w:rsidR="00176C81" w:rsidRPr="006E41B9" w:rsidRDefault="00176C81" w:rsidP="00176C81">
            <w:pPr>
              <w:spacing w:before="100" w:beforeAutospacing="1" w:after="100" w:afterAutospacing="1" w:line="256" w:lineRule="auto"/>
              <w:ind w:right="757"/>
              <w:contextualSpacing/>
              <w:jc w:val="center"/>
              <w:rPr>
                <w:rFonts w:ascii="Palatino Linotype" w:hAnsi="Palatino Linotype" w:cs="Arial"/>
                <w:i/>
                <w:sz w:val="22"/>
                <w:szCs w:val="22"/>
                <w:lang w:eastAsia="es-MX"/>
              </w:rPr>
            </w:pPr>
            <w:r w:rsidRPr="006E41B9">
              <w:rPr>
                <w:rFonts w:ascii="Palatino Linotype" w:hAnsi="Palatino Linotype" w:cs="Arial"/>
                <w:i/>
                <w:sz w:val="22"/>
                <w:szCs w:val="22"/>
                <w:lang w:eastAsia="es-MX"/>
              </w:rPr>
              <w:t>Confidencial</w:t>
            </w:r>
          </w:p>
        </w:tc>
        <w:tc>
          <w:tcPr>
            <w:tcW w:w="4677" w:type="dxa"/>
            <w:tcBorders>
              <w:top w:val="single" w:sz="4" w:space="0" w:color="auto"/>
              <w:left w:val="single" w:sz="4" w:space="0" w:color="auto"/>
              <w:bottom w:val="single" w:sz="4" w:space="0" w:color="auto"/>
              <w:right w:val="single" w:sz="4" w:space="0" w:color="auto"/>
            </w:tcBorders>
            <w:hideMark/>
          </w:tcPr>
          <w:p w14:paraId="37240293" w14:textId="77777777" w:rsidR="00176C81" w:rsidRPr="006E41B9" w:rsidRDefault="00176C81" w:rsidP="00176C81">
            <w:pPr>
              <w:spacing w:before="100" w:beforeAutospacing="1" w:after="100" w:afterAutospacing="1" w:line="256" w:lineRule="auto"/>
              <w:ind w:right="757"/>
              <w:contextualSpacing/>
              <w:jc w:val="both"/>
              <w:rPr>
                <w:rFonts w:ascii="Palatino Linotype" w:hAnsi="Palatino Linotype" w:cs="Arial"/>
                <w:i/>
                <w:sz w:val="22"/>
                <w:szCs w:val="22"/>
                <w:lang w:eastAsia="es-MX"/>
              </w:rPr>
            </w:pPr>
            <w:r w:rsidRPr="006E41B9">
              <w:rPr>
                <w:rFonts w:ascii="Palatino Linotype" w:hAnsi="Palatino Linotype" w:cs="Arial"/>
                <w:i/>
                <w:sz w:val="22"/>
                <w:szCs w:val="22"/>
                <w:lang w:eastAsia="es-MX"/>
              </w:rPr>
              <w:t>Se indicarán, en su caso, las partes o páginas del documento que se clasifica como confidencial. Si el documento fuera confidencial en su totalidad, se anotarán todas las páginas que lo conforman. Si el documento no contiene información confidencial, se tachará este apartado.</w:t>
            </w:r>
          </w:p>
        </w:tc>
      </w:tr>
      <w:tr w:rsidR="00176C81" w:rsidRPr="006E41B9" w14:paraId="1E6A690D" w14:textId="77777777" w:rsidTr="00176C81">
        <w:tc>
          <w:tcPr>
            <w:tcW w:w="0" w:type="auto"/>
            <w:vMerge/>
            <w:tcBorders>
              <w:top w:val="single" w:sz="4" w:space="0" w:color="auto"/>
              <w:left w:val="single" w:sz="4" w:space="0" w:color="auto"/>
              <w:bottom w:val="single" w:sz="4" w:space="0" w:color="auto"/>
              <w:right w:val="single" w:sz="4" w:space="0" w:color="auto"/>
            </w:tcBorders>
            <w:vAlign w:val="center"/>
            <w:hideMark/>
          </w:tcPr>
          <w:p w14:paraId="0434DC33" w14:textId="77777777" w:rsidR="00176C81" w:rsidRPr="006E41B9" w:rsidRDefault="00176C81" w:rsidP="00176C81">
            <w:pPr>
              <w:spacing w:before="100" w:beforeAutospacing="1" w:after="100" w:afterAutospacing="1" w:line="256" w:lineRule="auto"/>
              <w:contextualSpacing/>
              <w:rPr>
                <w:rFonts w:ascii="Palatino Linotype" w:hAnsi="Palatino Linotype" w:cs="Arial"/>
                <w:b/>
                <w:i/>
                <w:sz w:val="22"/>
                <w:szCs w:val="22"/>
                <w:lang w:eastAsia="es-MX"/>
              </w:rPr>
            </w:pPr>
          </w:p>
        </w:tc>
        <w:tc>
          <w:tcPr>
            <w:tcW w:w="1990" w:type="dxa"/>
            <w:tcBorders>
              <w:top w:val="single" w:sz="4" w:space="0" w:color="auto"/>
              <w:left w:val="single" w:sz="4" w:space="0" w:color="auto"/>
              <w:bottom w:val="single" w:sz="4" w:space="0" w:color="auto"/>
              <w:right w:val="single" w:sz="4" w:space="0" w:color="auto"/>
            </w:tcBorders>
            <w:hideMark/>
          </w:tcPr>
          <w:p w14:paraId="7AF03204" w14:textId="77777777" w:rsidR="00176C81" w:rsidRPr="006E41B9" w:rsidRDefault="00176C81" w:rsidP="00176C81">
            <w:pPr>
              <w:spacing w:before="100" w:beforeAutospacing="1" w:after="100" w:afterAutospacing="1" w:line="256" w:lineRule="auto"/>
              <w:ind w:right="757"/>
              <w:contextualSpacing/>
              <w:jc w:val="center"/>
              <w:rPr>
                <w:rFonts w:ascii="Palatino Linotype" w:hAnsi="Palatino Linotype" w:cs="Arial"/>
                <w:i/>
                <w:sz w:val="22"/>
                <w:szCs w:val="22"/>
                <w:lang w:eastAsia="es-MX"/>
              </w:rPr>
            </w:pPr>
            <w:r w:rsidRPr="006E41B9">
              <w:rPr>
                <w:rFonts w:ascii="Palatino Linotype" w:hAnsi="Palatino Linotype" w:cs="Arial"/>
                <w:i/>
                <w:sz w:val="22"/>
                <w:szCs w:val="22"/>
                <w:lang w:eastAsia="es-MX"/>
              </w:rPr>
              <w:t>Fundamento legal</w:t>
            </w:r>
          </w:p>
        </w:tc>
        <w:tc>
          <w:tcPr>
            <w:tcW w:w="4677" w:type="dxa"/>
            <w:tcBorders>
              <w:top w:val="single" w:sz="4" w:space="0" w:color="auto"/>
              <w:left w:val="single" w:sz="4" w:space="0" w:color="auto"/>
              <w:bottom w:val="single" w:sz="4" w:space="0" w:color="auto"/>
              <w:right w:val="single" w:sz="4" w:space="0" w:color="auto"/>
            </w:tcBorders>
            <w:hideMark/>
          </w:tcPr>
          <w:p w14:paraId="6BBBCB12" w14:textId="77777777" w:rsidR="00176C81" w:rsidRPr="006E41B9" w:rsidRDefault="00176C81" w:rsidP="00176C81">
            <w:pPr>
              <w:spacing w:before="100" w:beforeAutospacing="1" w:after="100" w:afterAutospacing="1" w:line="256" w:lineRule="auto"/>
              <w:ind w:right="757"/>
              <w:contextualSpacing/>
              <w:jc w:val="both"/>
              <w:rPr>
                <w:rFonts w:ascii="Palatino Linotype" w:hAnsi="Palatino Linotype" w:cs="Arial"/>
                <w:i/>
                <w:sz w:val="22"/>
                <w:szCs w:val="22"/>
                <w:lang w:eastAsia="es-MX"/>
              </w:rPr>
            </w:pPr>
            <w:r w:rsidRPr="006E41B9">
              <w:rPr>
                <w:rFonts w:ascii="Palatino Linotype" w:hAnsi="Palatino Linotype" w:cs="Arial"/>
                <w:i/>
                <w:sz w:val="22"/>
                <w:szCs w:val="22"/>
                <w:lang w:eastAsia="es-MX"/>
              </w:rPr>
              <w:t>Se señalará el nombre del ordenamiento, el o los artículos, fracción(es), párrafo(s) con base en los cuales se sustente la confidencialidad.</w:t>
            </w:r>
          </w:p>
        </w:tc>
      </w:tr>
      <w:tr w:rsidR="00176C81" w:rsidRPr="006E41B9" w14:paraId="322F15F5" w14:textId="77777777" w:rsidTr="00176C81">
        <w:tc>
          <w:tcPr>
            <w:tcW w:w="0" w:type="auto"/>
            <w:vMerge/>
            <w:tcBorders>
              <w:top w:val="single" w:sz="4" w:space="0" w:color="auto"/>
              <w:left w:val="single" w:sz="4" w:space="0" w:color="auto"/>
              <w:bottom w:val="single" w:sz="4" w:space="0" w:color="auto"/>
              <w:right w:val="single" w:sz="4" w:space="0" w:color="auto"/>
            </w:tcBorders>
            <w:vAlign w:val="center"/>
            <w:hideMark/>
          </w:tcPr>
          <w:p w14:paraId="734CE6C5" w14:textId="77777777" w:rsidR="00176C81" w:rsidRPr="006E41B9" w:rsidRDefault="00176C81" w:rsidP="00176C81">
            <w:pPr>
              <w:spacing w:before="100" w:beforeAutospacing="1" w:after="100" w:afterAutospacing="1" w:line="256" w:lineRule="auto"/>
              <w:contextualSpacing/>
              <w:rPr>
                <w:rFonts w:ascii="Palatino Linotype" w:hAnsi="Palatino Linotype" w:cs="Arial"/>
                <w:b/>
                <w:i/>
                <w:sz w:val="22"/>
                <w:szCs w:val="22"/>
                <w:lang w:eastAsia="es-MX"/>
              </w:rPr>
            </w:pPr>
          </w:p>
        </w:tc>
        <w:tc>
          <w:tcPr>
            <w:tcW w:w="1990" w:type="dxa"/>
            <w:tcBorders>
              <w:top w:val="single" w:sz="4" w:space="0" w:color="auto"/>
              <w:left w:val="single" w:sz="4" w:space="0" w:color="auto"/>
              <w:bottom w:val="single" w:sz="4" w:space="0" w:color="auto"/>
              <w:right w:val="single" w:sz="4" w:space="0" w:color="auto"/>
            </w:tcBorders>
            <w:hideMark/>
          </w:tcPr>
          <w:p w14:paraId="683E059B" w14:textId="77777777" w:rsidR="00176C81" w:rsidRPr="006E41B9" w:rsidRDefault="00176C81" w:rsidP="00176C81">
            <w:pPr>
              <w:spacing w:before="100" w:beforeAutospacing="1" w:after="100" w:afterAutospacing="1" w:line="256" w:lineRule="auto"/>
              <w:ind w:right="757"/>
              <w:contextualSpacing/>
              <w:jc w:val="center"/>
              <w:rPr>
                <w:rFonts w:ascii="Palatino Linotype" w:hAnsi="Palatino Linotype" w:cs="Arial"/>
                <w:i/>
                <w:sz w:val="22"/>
                <w:szCs w:val="22"/>
                <w:lang w:eastAsia="es-MX"/>
              </w:rPr>
            </w:pPr>
            <w:r w:rsidRPr="006E41B9">
              <w:rPr>
                <w:rFonts w:ascii="Palatino Linotype" w:hAnsi="Palatino Linotype" w:cs="Arial"/>
                <w:i/>
                <w:sz w:val="22"/>
                <w:szCs w:val="22"/>
                <w:lang w:eastAsia="es-MX"/>
              </w:rPr>
              <w:t>Rúbrica del titular del área</w:t>
            </w:r>
          </w:p>
        </w:tc>
        <w:tc>
          <w:tcPr>
            <w:tcW w:w="4677" w:type="dxa"/>
            <w:tcBorders>
              <w:top w:val="single" w:sz="4" w:space="0" w:color="auto"/>
              <w:left w:val="single" w:sz="4" w:space="0" w:color="auto"/>
              <w:bottom w:val="single" w:sz="4" w:space="0" w:color="auto"/>
              <w:right w:val="single" w:sz="4" w:space="0" w:color="auto"/>
            </w:tcBorders>
            <w:hideMark/>
          </w:tcPr>
          <w:p w14:paraId="2E69F6D5" w14:textId="77777777" w:rsidR="00176C81" w:rsidRPr="006E41B9" w:rsidRDefault="00176C81" w:rsidP="00176C81">
            <w:pPr>
              <w:spacing w:before="100" w:beforeAutospacing="1" w:after="100" w:afterAutospacing="1" w:line="256" w:lineRule="auto"/>
              <w:ind w:right="757"/>
              <w:contextualSpacing/>
              <w:jc w:val="both"/>
              <w:rPr>
                <w:rFonts w:ascii="Palatino Linotype" w:hAnsi="Palatino Linotype" w:cs="Arial"/>
                <w:i/>
                <w:sz w:val="22"/>
                <w:szCs w:val="22"/>
                <w:lang w:eastAsia="es-MX"/>
              </w:rPr>
            </w:pPr>
            <w:r w:rsidRPr="006E41B9">
              <w:rPr>
                <w:rFonts w:ascii="Palatino Linotype" w:hAnsi="Palatino Linotype" w:cs="Arial"/>
                <w:i/>
                <w:sz w:val="22"/>
                <w:szCs w:val="22"/>
                <w:lang w:eastAsia="es-MX"/>
              </w:rPr>
              <w:t>Rúbrica autógrafa de quien clasifica.</w:t>
            </w:r>
          </w:p>
        </w:tc>
      </w:tr>
      <w:tr w:rsidR="00176C81" w:rsidRPr="006E41B9" w14:paraId="3DC6AF1B" w14:textId="77777777" w:rsidTr="00176C81">
        <w:tc>
          <w:tcPr>
            <w:tcW w:w="0" w:type="auto"/>
            <w:vMerge/>
            <w:tcBorders>
              <w:top w:val="single" w:sz="4" w:space="0" w:color="auto"/>
              <w:left w:val="single" w:sz="4" w:space="0" w:color="auto"/>
              <w:bottom w:val="single" w:sz="4" w:space="0" w:color="auto"/>
              <w:right w:val="single" w:sz="4" w:space="0" w:color="auto"/>
            </w:tcBorders>
            <w:vAlign w:val="center"/>
            <w:hideMark/>
          </w:tcPr>
          <w:p w14:paraId="536A23E8" w14:textId="77777777" w:rsidR="00176C81" w:rsidRPr="006E41B9" w:rsidRDefault="00176C81" w:rsidP="00176C81">
            <w:pPr>
              <w:spacing w:before="100" w:beforeAutospacing="1" w:after="100" w:afterAutospacing="1" w:line="256" w:lineRule="auto"/>
              <w:contextualSpacing/>
              <w:rPr>
                <w:rFonts w:ascii="Palatino Linotype" w:hAnsi="Palatino Linotype" w:cs="Arial"/>
                <w:b/>
                <w:i/>
                <w:sz w:val="22"/>
                <w:szCs w:val="22"/>
                <w:lang w:eastAsia="es-MX"/>
              </w:rPr>
            </w:pPr>
          </w:p>
        </w:tc>
        <w:tc>
          <w:tcPr>
            <w:tcW w:w="1990" w:type="dxa"/>
            <w:tcBorders>
              <w:top w:val="single" w:sz="4" w:space="0" w:color="auto"/>
              <w:left w:val="single" w:sz="4" w:space="0" w:color="auto"/>
              <w:bottom w:val="single" w:sz="4" w:space="0" w:color="auto"/>
              <w:right w:val="single" w:sz="4" w:space="0" w:color="auto"/>
            </w:tcBorders>
            <w:hideMark/>
          </w:tcPr>
          <w:p w14:paraId="29F05532" w14:textId="77777777" w:rsidR="00176C81" w:rsidRPr="006E41B9" w:rsidRDefault="00176C81" w:rsidP="00176C81">
            <w:pPr>
              <w:spacing w:before="100" w:beforeAutospacing="1" w:after="100" w:afterAutospacing="1" w:line="256" w:lineRule="auto"/>
              <w:ind w:right="757"/>
              <w:contextualSpacing/>
              <w:jc w:val="center"/>
              <w:rPr>
                <w:rFonts w:ascii="Palatino Linotype" w:hAnsi="Palatino Linotype" w:cs="Arial"/>
                <w:i/>
                <w:sz w:val="22"/>
                <w:szCs w:val="22"/>
                <w:lang w:eastAsia="es-MX"/>
              </w:rPr>
            </w:pPr>
            <w:r w:rsidRPr="006E41B9">
              <w:rPr>
                <w:rFonts w:ascii="Palatino Linotype" w:hAnsi="Palatino Linotype" w:cs="Arial"/>
                <w:i/>
                <w:sz w:val="22"/>
                <w:szCs w:val="22"/>
                <w:lang w:eastAsia="es-MX"/>
              </w:rPr>
              <w:t>Fecha de desclasificación</w:t>
            </w:r>
          </w:p>
        </w:tc>
        <w:tc>
          <w:tcPr>
            <w:tcW w:w="4677" w:type="dxa"/>
            <w:tcBorders>
              <w:top w:val="single" w:sz="4" w:space="0" w:color="auto"/>
              <w:left w:val="single" w:sz="4" w:space="0" w:color="auto"/>
              <w:bottom w:val="single" w:sz="4" w:space="0" w:color="auto"/>
              <w:right w:val="single" w:sz="4" w:space="0" w:color="auto"/>
            </w:tcBorders>
            <w:hideMark/>
          </w:tcPr>
          <w:p w14:paraId="040137CF" w14:textId="77777777" w:rsidR="00176C81" w:rsidRPr="006E41B9" w:rsidRDefault="00176C81" w:rsidP="00176C81">
            <w:pPr>
              <w:spacing w:before="100" w:beforeAutospacing="1" w:after="100" w:afterAutospacing="1" w:line="256" w:lineRule="auto"/>
              <w:ind w:right="757"/>
              <w:contextualSpacing/>
              <w:jc w:val="both"/>
              <w:rPr>
                <w:rFonts w:ascii="Palatino Linotype" w:hAnsi="Palatino Linotype" w:cs="Arial"/>
                <w:i/>
                <w:sz w:val="22"/>
                <w:szCs w:val="22"/>
                <w:lang w:eastAsia="es-MX"/>
              </w:rPr>
            </w:pPr>
            <w:r w:rsidRPr="006E41B9">
              <w:rPr>
                <w:rFonts w:ascii="Palatino Linotype" w:hAnsi="Palatino Linotype" w:cs="Arial"/>
                <w:i/>
                <w:sz w:val="22"/>
                <w:szCs w:val="22"/>
                <w:lang w:eastAsia="es-MX"/>
              </w:rPr>
              <w:t>Se anotará la fecha en que se desclasifica el documento.</w:t>
            </w:r>
          </w:p>
        </w:tc>
      </w:tr>
      <w:tr w:rsidR="00176C81" w:rsidRPr="006E41B9" w14:paraId="71A4486D" w14:textId="77777777" w:rsidTr="00176C81">
        <w:tc>
          <w:tcPr>
            <w:tcW w:w="0" w:type="auto"/>
            <w:vMerge/>
            <w:tcBorders>
              <w:top w:val="single" w:sz="4" w:space="0" w:color="auto"/>
              <w:left w:val="single" w:sz="4" w:space="0" w:color="auto"/>
              <w:bottom w:val="single" w:sz="4" w:space="0" w:color="auto"/>
              <w:right w:val="single" w:sz="4" w:space="0" w:color="auto"/>
            </w:tcBorders>
            <w:vAlign w:val="center"/>
            <w:hideMark/>
          </w:tcPr>
          <w:p w14:paraId="0A386D69" w14:textId="77777777" w:rsidR="00176C81" w:rsidRPr="006E41B9" w:rsidRDefault="00176C81" w:rsidP="00176C81">
            <w:pPr>
              <w:spacing w:before="100" w:beforeAutospacing="1" w:after="100" w:afterAutospacing="1" w:line="256" w:lineRule="auto"/>
              <w:contextualSpacing/>
              <w:rPr>
                <w:rFonts w:ascii="Palatino Linotype" w:hAnsi="Palatino Linotype" w:cs="Arial"/>
                <w:b/>
                <w:i/>
                <w:sz w:val="22"/>
                <w:szCs w:val="22"/>
                <w:lang w:eastAsia="es-MX"/>
              </w:rPr>
            </w:pPr>
          </w:p>
        </w:tc>
        <w:tc>
          <w:tcPr>
            <w:tcW w:w="1990" w:type="dxa"/>
            <w:tcBorders>
              <w:top w:val="single" w:sz="4" w:space="0" w:color="auto"/>
              <w:left w:val="single" w:sz="4" w:space="0" w:color="auto"/>
              <w:bottom w:val="single" w:sz="4" w:space="0" w:color="auto"/>
              <w:right w:val="single" w:sz="4" w:space="0" w:color="auto"/>
            </w:tcBorders>
            <w:hideMark/>
          </w:tcPr>
          <w:p w14:paraId="31CA1D60" w14:textId="77777777" w:rsidR="00176C81" w:rsidRPr="006E41B9" w:rsidRDefault="00176C81" w:rsidP="00176C81">
            <w:pPr>
              <w:spacing w:before="100" w:beforeAutospacing="1" w:after="100" w:afterAutospacing="1" w:line="256" w:lineRule="auto"/>
              <w:ind w:right="757"/>
              <w:contextualSpacing/>
              <w:jc w:val="center"/>
              <w:rPr>
                <w:rFonts w:ascii="Palatino Linotype" w:hAnsi="Palatino Linotype" w:cs="Arial"/>
                <w:i/>
                <w:sz w:val="22"/>
                <w:szCs w:val="22"/>
                <w:lang w:eastAsia="es-MX"/>
              </w:rPr>
            </w:pPr>
            <w:r w:rsidRPr="006E41B9">
              <w:rPr>
                <w:rFonts w:ascii="Palatino Linotype" w:hAnsi="Palatino Linotype" w:cs="Arial"/>
                <w:i/>
                <w:sz w:val="22"/>
                <w:szCs w:val="22"/>
                <w:lang w:eastAsia="es-MX"/>
              </w:rPr>
              <w:t>Rúbrica y cargo del servidor público</w:t>
            </w:r>
          </w:p>
        </w:tc>
        <w:tc>
          <w:tcPr>
            <w:tcW w:w="4677" w:type="dxa"/>
            <w:tcBorders>
              <w:top w:val="single" w:sz="4" w:space="0" w:color="auto"/>
              <w:left w:val="single" w:sz="4" w:space="0" w:color="auto"/>
              <w:bottom w:val="single" w:sz="4" w:space="0" w:color="auto"/>
              <w:right w:val="single" w:sz="4" w:space="0" w:color="auto"/>
            </w:tcBorders>
            <w:vAlign w:val="center"/>
            <w:hideMark/>
          </w:tcPr>
          <w:p w14:paraId="31D5C99D" w14:textId="77777777" w:rsidR="00176C81" w:rsidRPr="006E41B9" w:rsidRDefault="00176C81" w:rsidP="00176C81">
            <w:pPr>
              <w:spacing w:before="100" w:beforeAutospacing="1" w:after="100" w:afterAutospacing="1" w:line="256" w:lineRule="auto"/>
              <w:ind w:right="757"/>
              <w:contextualSpacing/>
              <w:rPr>
                <w:rFonts w:ascii="Palatino Linotype" w:hAnsi="Palatino Linotype" w:cs="Arial"/>
                <w:i/>
                <w:sz w:val="22"/>
                <w:szCs w:val="22"/>
                <w:lang w:eastAsia="es-MX"/>
              </w:rPr>
            </w:pPr>
            <w:r w:rsidRPr="006E41B9">
              <w:rPr>
                <w:rFonts w:ascii="Palatino Linotype" w:hAnsi="Palatino Linotype" w:cs="Arial"/>
                <w:i/>
                <w:sz w:val="22"/>
                <w:szCs w:val="22"/>
                <w:lang w:eastAsia="es-MX"/>
              </w:rPr>
              <w:t>Rúbrica autógrafa de quien desclasifica.</w:t>
            </w:r>
          </w:p>
        </w:tc>
      </w:tr>
    </w:tbl>
    <w:p w14:paraId="467B66DF" w14:textId="77777777" w:rsidR="00176C81" w:rsidRPr="006E41B9" w:rsidRDefault="00176C81" w:rsidP="00176C81">
      <w:pPr>
        <w:spacing w:before="100" w:beforeAutospacing="1" w:after="100" w:afterAutospacing="1"/>
        <w:ind w:left="709" w:right="757"/>
        <w:contextualSpacing/>
        <w:jc w:val="both"/>
        <w:rPr>
          <w:rFonts w:ascii="Palatino Linotype" w:hAnsi="Palatino Linotype" w:cs="Arial"/>
          <w:i/>
          <w:sz w:val="22"/>
          <w:szCs w:val="22"/>
          <w:lang w:eastAsia="es-MX"/>
        </w:rPr>
      </w:pPr>
      <w:r w:rsidRPr="006E41B9">
        <w:rPr>
          <w:rFonts w:ascii="Palatino Linotype" w:hAnsi="Palatino Linotype" w:cs="Arial"/>
          <w:i/>
          <w:sz w:val="22"/>
          <w:szCs w:val="22"/>
          <w:lang w:eastAsia="es-MX"/>
        </w:rPr>
        <w:t>…”</w:t>
      </w:r>
    </w:p>
    <w:p w14:paraId="07265ACC" w14:textId="77777777" w:rsidR="00176C81" w:rsidRPr="006E41B9" w:rsidRDefault="00176C81" w:rsidP="00176C81">
      <w:pPr>
        <w:spacing w:before="100" w:beforeAutospacing="1" w:after="100" w:afterAutospacing="1"/>
        <w:ind w:left="709" w:right="757"/>
        <w:contextualSpacing/>
        <w:jc w:val="both"/>
        <w:rPr>
          <w:rFonts w:ascii="Palatino Linotype" w:hAnsi="Palatino Linotype" w:cs="Arial"/>
          <w:i/>
          <w:sz w:val="22"/>
          <w:szCs w:val="22"/>
          <w:lang w:eastAsia="es-MX"/>
        </w:rPr>
      </w:pPr>
    </w:p>
    <w:p w14:paraId="6575F928" w14:textId="77777777" w:rsidR="00176C81" w:rsidRPr="006E41B9" w:rsidRDefault="00176C81" w:rsidP="00176C81">
      <w:pPr>
        <w:spacing w:before="100" w:beforeAutospacing="1" w:after="100" w:afterAutospacing="1"/>
        <w:ind w:left="709" w:right="757"/>
        <w:contextualSpacing/>
        <w:jc w:val="both"/>
        <w:rPr>
          <w:rFonts w:ascii="Palatino Linotype" w:hAnsi="Palatino Linotype" w:cs="Arial"/>
          <w:sz w:val="22"/>
          <w:szCs w:val="22"/>
          <w:lang w:eastAsia="es-MX"/>
        </w:rPr>
      </w:pPr>
      <w:r w:rsidRPr="006E41B9">
        <w:rPr>
          <w:rFonts w:ascii="Palatino Linotype" w:hAnsi="Palatino Linotype" w:cs="Arial"/>
          <w:sz w:val="22"/>
          <w:szCs w:val="22"/>
          <w:lang w:eastAsia="es-MX"/>
        </w:rPr>
        <w:t>(Énfasis Añadido)</w:t>
      </w:r>
    </w:p>
    <w:p w14:paraId="79E46472" w14:textId="77777777" w:rsidR="00176C81" w:rsidRPr="006E41B9" w:rsidRDefault="00176C81" w:rsidP="00176C81">
      <w:pPr>
        <w:spacing w:before="100" w:beforeAutospacing="1" w:after="100" w:afterAutospacing="1" w:line="360" w:lineRule="auto"/>
        <w:ind w:left="709" w:right="757"/>
        <w:contextualSpacing/>
        <w:jc w:val="both"/>
        <w:rPr>
          <w:rFonts w:ascii="Palatino Linotype" w:hAnsi="Palatino Linotype" w:cs="Arial"/>
          <w:sz w:val="22"/>
          <w:szCs w:val="22"/>
          <w:lang w:eastAsia="es-MX"/>
        </w:rPr>
      </w:pPr>
    </w:p>
    <w:p w14:paraId="58CCD5F0" w14:textId="35BC798B" w:rsidR="00176C81" w:rsidRPr="006E41B9" w:rsidRDefault="00176C81" w:rsidP="00176C81">
      <w:pPr>
        <w:pStyle w:val="Prrafodelista"/>
        <w:widowControl w:val="0"/>
        <w:autoSpaceDE w:val="0"/>
        <w:autoSpaceDN w:val="0"/>
        <w:adjustRightInd w:val="0"/>
        <w:spacing w:before="100" w:beforeAutospacing="1" w:line="360" w:lineRule="auto"/>
        <w:ind w:left="0"/>
        <w:contextualSpacing/>
        <w:jc w:val="both"/>
        <w:rPr>
          <w:rFonts w:ascii="Palatino Linotype" w:hAnsi="Palatino Linotype" w:cs="Arial"/>
        </w:rPr>
      </w:pPr>
      <w:r w:rsidRPr="006E41B9">
        <w:rPr>
          <w:rFonts w:ascii="Palatino Linotype" w:hAnsi="Palatino Linotype" w:cs="Arial"/>
        </w:rPr>
        <w:t>Por lo tanto,</w:t>
      </w:r>
      <w:r w:rsidRPr="006E41B9">
        <w:rPr>
          <w:rFonts w:ascii="Palatino Linotype" w:hAnsi="Palatino Linotype"/>
        </w:rPr>
        <w:t xml:space="preserve"> es importante referir que </w:t>
      </w:r>
      <w:r w:rsidRPr="006E41B9">
        <w:rPr>
          <w:rFonts w:ascii="Palatino Linotype" w:hAnsi="Palatino Linotype"/>
          <w:b/>
        </w:rPr>
        <w:t>EL SUJETO OBLIGADO</w:t>
      </w:r>
      <w:r w:rsidRPr="006E41B9">
        <w:rPr>
          <w:rFonts w:ascii="Palatino Linotype" w:hAnsi="Palatino Linotype"/>
        </w:rPr>
        <w:t xml:space="preserve"> deberá seguir el procedimiento legal establecido para su </w:t>
      </w:r>
      <w:r w:rsidRPr="006E41B9">
        <w:rPr>
          <w:rFonts w:ascii="Palatino Linotype" w:hAnsi="Palatino Linotype"/>
          <w:lang w:eastAsia="es-MX"/>
        </w:rPr>
        <w:t>clasificación</w:t>
      </w:r>
      <w:r w:rsidRPr="006E41B9">
        <w:rPr>
          <w:rFonts w:ascii="Palatino Linotype" w:hAnsi="Palatino Linotype"/>
        </w:rPr>
        <w:t>, esto es, que su Comité de</w:t>
      </w:r>
      <w:r w:rsidRPr="006E41B9">
        <w:rPr>
          <w:rFonts w:ascii="Palatino Linotype" w:hAnsi="Palatino Linotype" w:cs="Arial"/>
        </w:rPr>
        <w:t xml:space="preserve"> Transparencia emita </w:t>
      </w:r>
      <w:r w:rsidRPr="006E41B9">
        <w:rPr>
          <w:rFonts w:ascii="Palatino Linotype" w:hAnsi="Palatino Linotype" w:cs="Arial"/>
          <w:lang w:val="es-ES_tradnl"/>
        </w:rPr>
        <w:t>un</w:t>
      </w:r>
      <w:r w:rsidRPr="006E41B9">
        <w:rPr>
          <w:rFonts w:ascii="Palatino Linotype" w:hAnsi="Palatino Linotype" w:cs="Arial"/>
        </w:rPr>
        <w:t xml:space="preserve"> Acuerdo de Clasificación que cumpla con las formalidades previstas, antes citadas</w:t>
      </w:r>
      <w:r w:rsidRPr="006E41B9">
        <w:rPr>
          <w:rFonts w:ascii="Palatino Linotype" w:hAnsi="Palatino Linotype" w:cs="Arial"/>
          <w:b/>
        </w:rPr>
        <w:t xml:space="preserve"> </w:t>
      </w:r>
      <w:r w:rsidRPr="006E41B9">
        <w:rPr>
          <w:rFonts w:ascii="Palatino Linotype" w:hAnsi="Palatino Linotype" w:cs="Arial"/>
        </w:rPr>
        <w:t xml:space="preserve">que la sustente, en el </w:t>
      </w:r>
      <w:r w:rsidRPr="006E41B9">
        <w:rPr>
          <w:rFonts w:ascii="Palatino Linotype" w:hAnsi="Palatino Linotype" w:cs="Arial"/>
          <w:lang w:eastAsia="es-MX"/>
        </w:rPr>
        <w:t>que</w:t>
      </w:r>
      <w:r w:rsidRPr="006E41B9">
        <w:rPr>
          <w:rFonts w:ascii="Palatino Linotype" w:hAnsi="Palatino Linotype" w:cs="Arial"/>
        </w:rPr>
        <w:t xml:space="preserve"> se expongan los fundamentos y razones que llevaron a la autoridad a testar, suprimir o eliminar datos de dicho soporte documental, ya que el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14:paraId="5CDA112D" w14:textId="77777777" w:rsidR="00176C81" w:rsidRPr="006E41B9" w:rsidRDefault="00176C81" w:rsidP="00A0501F">
      <w:pPr>
        <w:spacing w:line="360" w:lineRule="auto"/>
        <w:ind w:right="51"/>
        <w:jc w:val="both"/>
        <w:rPr>
          <w:rFonts w:ascii="Palatino Linotype" w:eastAsia="Palatino Linotype" w:hAnsi="Palatino Linotype" w:cs="Palatino Linotype"/>
        </w:rPr>
      </w:pPr>
    </w:p>
    <w:p w14:paraId="6CDECEBB" w14:textId="57E0E062" w:rsidR="007A4604" w:rsidRPr="006E41B9" w:rsidRDefault="007A4604" w:rsidP="007A4604">
      <w:pPr>
        <w:spacing w:line="360" w:lineRule="auto"/>
        <w:ind w:right="51"/>
        <w:jc w:val="both"/>
        <w:rPr>
          <w:rFonts w:ascii="Palatino Linotype" w:eastAsia="Palatino Linotype" w:hAnsi="Palatino Linotype" w:cs="Palatino Linotype"/>
        </w:rPr>
      </w:pPr>
      <w:r w:rsidRPr="006E41B9">
        <w:rPr>
          <w:rFonts w:ascii="Palatino Linotype" w:eastAsia="Palatino Linotype" w:hAnsi="Palatino Linotype" w:cs="Palatino Linotype"/>
        </w:rPr>
        <w:t>Retomando la respuesta relacionada con el cambio de modalidad intentada por el Sujeto Obligado, tenemos que el artículo 155, fracción V, de la Ley de Transparencia y Acceso a la Información Pública del Estado de México y Municipios, precisa que para presentar una solicitud, la particular podrá señalar la modalidad en la que prefiere se otorgue el acceso a la información, la cual podrá ser verbal, siempre y cuando sea para fines de orientación, mediante consulta directa, mediante la expedición de copias simples o certificadas o la reproducción en cualquier otro medio, incluidos los electrónicos.</w:t>
      </w:r>
    </w:p>
    <w:p w14:paraId="3AADD817" w14:textId="77777777" w:rsidR="007A4604" w:rsidRPr="006E41B9" w:rsidRDefault="007A4604" w:rsidP="007A4604">
      <w:pPr>
        <w:spacing w:line="360" w:lineRule="auto"/>
        <w:ind w:right="51"/>
        <w:jc w:val="both"/>
        <w:rPr>
          <w:rFonts w:ascii="Palatino Linotype" w:eastAsia="Palatino Linotype" w:hAnsi="Palatino Linotype" w:cs="Palatino Linotype"/>
        </w:rPr>
      </w:pPr>
    </w:p>
    <w:p w14:paraId="3A47C372" w14:textId="77777777" w:rsidR="007A4604" w:rsidRPr="006E41B9" w:rsidRDefault="007A4604" w:rsidP="007A4604">
      <w:pPr>
        <w:spacing w:line="360" w:lineRule="auto"/>
        <w:ind w:right="51"/>
        <w:jc w:val="both"/>
        <w:rPr>
          <w:rFonts w:ascii="Palatino Linotype" w:eastAsia="Palatino Linotype" w:hAnsi="Palatino Linotype" w:cs="Palatino Linotype"/>
        </w:rPr>
      </w:pPr>
      <w:r w:rsidRPr="006E41B9">
        <w:rPr>
          <w:rFonts w:ascii="Palatino Linotype" w:eastAsia="Palatino Linotype" w:hAnsi="Palatino Linotype" w:cs="Palatino Linotype"/>
        </w:rPr>
        <w:t>Por otra parte, el artículo 158, dispone que, de manera excepcional, cuando de manera fundada y motivada lo determine el Sujeto Obligado, en los casos en que la entrega de la información que se encuentre a su disposición, sobrepase las capacidades técnicas, administrativas y humanas del Sujeto Obligado para cumplir con la solicitud, se podrá poner a disposición del solicitante la información en consulta directa.</w:t>
      </w:r>
    </w:p>
    <w:p w14:paraId="6E21C520" w14:textId="77777777" w:rsidR="007A4604" w:rsidRPr="006E41B9" w:rsidRDefault="007A4604" w:rsidP="007A4604">
      <w:pPr>
        <w:spacing w:line="360" w:lineRule="auto"/>
        <w:ind w:right="51"/>
        <w:jc w:val="both"/>
        <w:rPr>
          <w:rFonts w:ascii="Palatino Linotype" w:eastAsia="Palatino Linotype" w:hAnsi="Palatino Linotype" w:cs="Palatino Linotype"/>
        </w:rPr>
      </w:pPr>
    </w:p>
    <w:p w14:paraId="7715FE9F" w14:textId="690CE89D" w:rsidR="007A4604" w:rsidRPr="006E41B9" w:rsidRDefault="007A4604" w:rsidP="007A4604">
      <w:pPr>
        <w:spacing w:line="360" w:lineRule="auto"/>
        <w:ind w:right="51"/>
        <w:jc w:val="both"/>
        <w:rPr>
          <w:rFonts w:ascii="Palatino Linotype" w:eastAsia="Palatino Linotype" w:hAnsi="Palatino Linotype" w:cs="Palatino Linotype"/>
        </w:rPr>
      </w:pPr>
      <w:r w:rsidRPr="006E41B9">
        <w:rPr>
          <w:rFonts w:ascii="Palatino Linotype" w:eastAsia="Palatino Linotype" w:hAnsi="Palatino Linotype" w:cs="Palatino Linotype"/>
        </w:rPr>
        <w:t>Además, el artículo 164 de dicho ordenamiento jurídico, prevé que el acceso se dará en la modalidad de entrega y, en su caso, de envío elegidos por el solicitante; cuando la información no pueda entregarse o enviarse en la modalidad elegida, el Sujeto Obligado deberá ofrecer otra u otras modalidades de entrega, en cualquier caso, se deberá fundar y motivar la necesidad de ofrecer medios distintos para el acceso a la información.</w:t>
      </w:r>
    </w:p>
    <w:p w14:paraId="21D60FB3" w14:textId="77777777" w:rsidR="007A4604" w:rsidRPr="006E41B9" w:rsidRDefault="007A4604" w:rsidP="007A4604">
      <w:pPr>
        <w:spacing w:line="360" w:lineRule="auto"/>
        <w:ind w:right="51"/>
        <w:jc w:val="both"/>
        <w:rPr>
          <w:rFonts w:ascii="Palatino Linotype" w:eastAsia="Palatino Linotype" w:hAnsi="Palatino Linotype" w:cs="Palatino Linotype"/>
        </w:rPr>
      </w:pPr>
      <w:r w:rsidRPr="006E41B9">
        <w:rPr>
          <w:rFonts w:ascii="Palatino Linotype" w:eastAsia="Palatino Linotype" w:hAnsi="Palatino Linotype" w:cs="Palatino Linotype"/>
        </w:rPr>
        <w:t>Sirva como apoyo de lo hasta aquí relatado, el Criterio 08/17, emitido por el Pleno del Instituto Nacional de Transparencia, Acceso a la Información y Protección de Datos Personales, el cual establece lo siguiente:</w:t>
      </w:r>
    </w:p>
    <w:p w14:paraId="2C251C45" w14:textId="77777777" w:rsidR="007A4604" w:rsidRPr="006E41B9" w:rsidRDefault="007A4604" w:rsidP="007A4604">
      <w:pPr>
        <w:spacing w:line="360" w:lineRule="auto"/>
        <w:ind w:right="51"/>
        <w:jc w:val="both"/>
        <w:rPr>
          <w:rFonts w:ascii="Palatino Linotype" w:eastAsia="Palatino Linotype" w:hAnsi="Palatino Linotype" w:cs="Palatino Linotype"/>
        </w:rPr>
      </w:pPr>
    </w:p>
    <w:p w14:paraId="26BA5F88" w14:textId="77777777" w:rsidR="007A4604" w:rsidRPr="006E41B9" w:rsidRDefault="007A4604" w:rsidP="007A4604">
      <w:pPr>
        <w:ind w:left="851" w:right="899"/>
        <w:jc w:val="both"/>
        <w:rPr>
          <w:rFonts w:ascii="Palatino Linotype" w:eastAsia="Palatino Linotype" w:hAnsi="Palatino Linotype" w:cs="Palatino Linotype"/>
          <w:i/>
          <w:sz w:val="22"/>
        </w:rPr>
      </w:pPr>
      <w:r w:rsidRPr="006E41B9">
        <w:rPr>
          <w:rFonts w:ascii="Palatino Linotype" w:eastAsia="Palatino Linotype" w:hAnsi="Palatino Linotype" w:cs="Palatino Linotype"/>
          <w:i/>
          <w:sz w:val="22"/>
        </w:rPr>
        <w:t>“Modalidad de entrega. Procedencia de proporcionar la información solicitada en una diversa a la elegida por el solicitante. De una interpretación a los artículos 133 de la Ley General de Transparencia y Acceso a la Información Pública y 136 de la Ley Federal de Transparencia y Acceso a la Información Pública, cuando no sea posible atender la modalidad elegida, la obligación de acceso a la información se tendrá por cumplida cuando el sujeto obligado: a) justifique el impedimento para atender la misma y b) se notifique al particular la disposición de la información en todas las modalidades que permita el documento de que se trate, procurando reducir, en todo momento, los costos de entrega.”</w:t>
      </w:r>
    </w:p>
    <w:p w14:paraId="56EF9D6D" w14:textId="77777777" w:rsidR="007A4604" w:rsidRPr="006E41B9" w:rsidRDefault="007A4604" w:rsidP="007A4604">
      <w:pPr>
        <w:spacing w:line="360" w:lineRule="auto"/>
        <w:ind w:right="51"/>
        <w:jc w:val="both"/>
        <w:rPr>
          <w:rFonts w:ascii="Palatino Linotype" w:eastAsia="Palatino Linotype" w:hAnsi="Palatino Linotype" w:cs="Palatino Linotype"/>
        </w:rPr>
      </w:pPr>
    </w:p>
    <w:p w14:paraId="2AAD7250" w14:textId="3016017F" w:rsidR="0080150D" w:rsidRPr="006E41B9" w:rsidRDefault="007A4604" w:rsidP="007A4604">
      <w:pPr>
        <w:spacing w:line="360" w:lineRule="auto"/>
        <w:ind w:right="51"/>
        <w:jc w:val="both"/>
        <w:rPr>
          <w:rFonts w:ascii="Palatino Linotype" w:eastAsia="Palatino Linotype" w:hAnsi="Palatino Linotype" w:cs="Palatino Linotype"/>
        </w:rPr>
      </w:pPr>
      <w:r w:rsidRPr="006E41B9">
        <w:rPr>
          <w:rFonts w:ascii="Palatino Linotype" w:eastAsia="Palatino Linotype" w:hAnsi="Palatino Linotype" w:cs="Palatino Linotype"/>
        </w:rPr>
        <w:t>No pasa desapercibido que en respuesta, el Sujeto Obligado ofreció además de una consulta directa</w:t>
      </w:r>
      <w:r w:rsidR="009709A9" w:rsidRPr="006E41B9">
        <w:rPr>
          <w:rFonts w:ascii="Palatino Linotype" w:eastAsia="Palatino Linotype" w:hAnsi="Palatino Linotype" w:cs="Palatino Linotype"/>
        </w:rPr>
        <w:t xml:space="preserve"> y calendarizada, diversos medios y procedimientos para que el particular tenga acceso a la información requerida.</w:t>
      </w:r>
    </w:p>
    <w:p w14:paraId="2EE8B289" w14:textId="77777777" w:rsidR="009709A9" w:rsidRPr="006E41B9" w:rsidRDefault="009709A9" w:rsidP="007A4604">
      <w:pPr>
        <w:spacing w:line="360" w:lineRule="auto"/>
        <w:ind w:right="51"/>
        <w:jc w:val="both"/>
        <w:rPr>
          <w:rFonts w:ascii="Palatino Linotype" w:eastAsia="Palatino Linotype" w:hAnsi="Palatino Linotype" w:cs="Palatino Linotype"/>
        </w:rPr>
      </w:pPr>
    </w:p>
    <w:p w14:paraId="6BF7FF1E" w14:textId="77777777" w:rsidR="009709A9" w:rsidRPr="006E41B9" w:rsidRDefault="009709A9" w:rsidP="009709A9">
      <w:pPr>
        <w:spacing w:line="360" w:lineRule="auto"/>
        <w:ind w:right="51"/>
        <w:jc w:val="both"/>
        <w:rPr>
          <w:rFonts w:ascii="Palatino Linotype" w:eastAsia="Palatino Linotype" w:hAnsi="Palatino Linotype" w:cs="Palatino Linotype"/>
        </w:rPr>
      </w:pPr>
      <w:r w:rsidRPr="006E41B9">
        <w:rPr>
          <w:rFonts w:ascii="Palatino Linotype" w:eastAsia="Palatino Linotype" w:hAnsi="Palatino Linotype" w:cs="Palatino Linotype"/>
        </w:rPr>
        <w:t>Lo dicho hasta aquí, supone también que, para efecto de llevar a cabo un cambio de modalidad, el Sujeto Obligado debió además de generar una incidencia a través de la Dirección General de Informática de este Instituto, demostrar porque los documentos a entregar sobrepasan las capacidades técnicas del SAIMEX.</w:t>
      </w:r>
    </w:p>
    <w:p w14:paraId="24030A47" w14:textId="77777777" w:rsidR="009709A9" w:rsidRPr="006E41B9" w:rsidRDefault="009709A9" w:rsidP="009709A9">
      <w:pPr>
        <w:spacing w:line="360" w:lineRule="auto"/>
        <w:ind w:right="51"/>
        <w:jc w:val="both"/>
        <w:rPr>
          <w:rFonts w:ascii="Palatino Linotype" w:eastAsia="Palatino Linotype" w:hAnsi="Palatino Linotype" w:cs="Palatino Linotype"/>
        </w:rPr>
      </w:pPr>
    </w:p>
    <w:p w14:paraId="23ADFA52" w14:textId="77777777" w:rsidR="009709A9" w:rsidRPr="006E41B9" w:rsidRDefault="009709A9" w:rsidP="009709A9">
      <w:pPr>
        <w:spacing w:line="360" w:lineRule="auto"/>
        <w:ind w:right="51"/>
        <w:jc w:val="both"/>
        <w:rPr>
          <w:rFonts w:ascii="Palatino Linotype" w:eastAsia="Palatino Linotype" w:hAnsi="Palatino Linotype" w:cs="Palatino Linotype"/>
        </w:rPr>
      </w:pPr>
      <w:r w:rsidRPr="006E41B9">
        <w:rPr>
          <w:rFonts w:ascii="Palatino Linotype" w:eastAsia="Palatino Linotype" w:hAnsi="Palatino Linotype" w:cs="Palatino Linotype"/>
        </w:rPr>
        <w:t>Baste como muestra, lo apuntado por la investigadora del Natalia Calero</w:t>
      </w:r>
      <w:r w:rsidRPr="006E41B9">
        <w:rPr>
          <w:rStyle w:val="Refdenotaalpie"/>
          <w:rFonts w:ascii="Palatino Linotype" w:eastAsia="Palatino Linotype" w:hAnsi="Palatino Linotype" w:cs="Palatino Linotype"/>
        </w:rPr>
        <w:footnoteReference w:id="2"/>
      </w:r>
      <w:r w:rsidRPr="006E41B9">
        <w:rPr>
          <w:rFonts w:ascii="Palatino Linotype" w:eastAsia="Palatino Linotype" w:hAnsi="Palatino Linotype" w:cs="Palatino Linotype"/>
        </w:rPr>
        <w:t>, respecto a cuando los Sujetos Obligados ofrezcan como modalidad de entrega de la información, consulta directa, estos deberán fundar y motivar las razones por las cuales no es posible otorgar el acceso a los documentos de otra forma; además que se deberá explicar de manera detallada lo siguiente:</w:t>
      </w:r>
    </w:p>
    <w:p w14:paraId="6468DBED" w14:textId="77777777" w:rsidR="009709A9" w:rsidRPr="006E41B9" w:rsidRDefault="009709A9" w:rsidP="009709A9">
      <w:pPr>
        <w:spacing w:line="360" w:lineRule="auto"/>
        <w:ind w:right="51"/>
        <w:jc w:val="both"/>
        <w:rPr>
          <w:rFonts w:ascii="Palatino Linotype" w:eastAsia="Palatino Linotype" w:hAnsi="Palatino Linotype" w:cs="Palatino Linotype"/>
        </w:rPr>
      </w:pPr>
    </w:p>
    <w:p w14:paraId="25C9FF85" w14:textId="77777777" w:rsidR="009709A9" w:rsidRPr="006E41B9" w:rsidRDefault="009709A9" w:rsidP="009709A9">
      <w:pPr>
        <w:ind w:left="851" w:right="899"/>
        <w:jc w:val="both"/>
        <w:rPr>
          <w:rFonts w:ascii="Palatino Linotype" w:eastAsia="Palatino Linotype" w:hAnsi="Palatino Linotype" w:cs="Palatino Linotype"/>
          <w:i/>
          <w:sz w:val="22"/>
        </w:rPr>
      </w:pPr>
      <w:r w:rsidRPr="006E41B9">
        <w:rPr>
          <w:rFonts w:ascii="Palatino Linotype" w:eastAsia="Palatino Linotype" w:hAnsi="Palatino Linotype" w:cs="Palatino Linotype"/>
        </w:rPr>
        <w:t>●</w:t>
      </w:r>
      <w:r w:rsidRPr="006E41B9">
        <w:rPr>
          <w:rFonts w:ascii="Palatino Linotype" w:eastAsia="Palatino Linotype" w:hAnsi="Palatino Linotype" w:cs="Palatino Linotype"/>
          <w:i/>
          <w:sz w:val="22"/>
        </w:rPr>
        <w:tab/>
        <w:t>Las razones por las cuales la información implicaba un análisis, estudio o procesamiento de datos;</w:t>
      </w:r>
    </w:p>
    <w:p w14:paraId="515C64C9" w14:textId="77777777" w:rsidR="009709A9" w:rsidRPr="006E41B9" w:rsidRDefault="009709A9" w:rsidP="009709A9">
      <w:pPr>
        <w:ind w:left="851" w:right="899"/>
        <w:jc w:val="both"/>
        <w:rPr>
          <w:rFonts w:ascii="Palatino Linotype" w:eastAsia="Palatino Linotype" w:hAnsi="Palatino Linotype" w:cs="Palatino Linotype"/>
          <w:i/>
          <w:sz w:val="10"/>
          <w:szCs w:val="10"/>
        </w:rPr>
      </w:pPr>
    </w:p>
    <w:p w14:paraId="60935A32" w14:textId="77777777" w:rsidR="009709A9" w:rsidRPr="006E41B9" w:rsidRDefault="009709A9" w:rsidP="009709A9">
      <w:pPr>
        <w:ind w:left="851" w:right="899"/>
        <w:jc w:val="both"/>
        <w:rPr>
          <w:rFonts w:ascii="Palatino Linotype" w:eastAsia="Palatino Linotype" w:hAnsi="Palatino Linotype" w:cs="Palatino Linotype"/>
          <w:i/>
          <w:sz w:val="22"/>
        </w:rPr>
      </w:pPr>
      <w:r w:rsidRPr="006E41B9">
        <w:rPr>
          <w:rFonts w:ascii="Palatino Linotype" w:eastAsia="Palatino Linotype" w:hAnsi="Palatino Linotype" w:cs="Palatino Linotype"/>
          <w:i/>
          <w:sz w:val="22"/>
        </w:rPr>
        <w:t>●</w:t>
      </w:r>
      <w:r w:rsidRPr="006E41B9">
        <w:rPr>
          <w:rFonts w:ascii="Palatino Linotype" w:eastAsia="Palatino Linotype" w:hAnsi="Palatino Linotype" w:cs="Palatino Linotype"/>
          <w:i/>
          <w:sz w:val="22"/>
        </w:rPr>
        <w:tab/>
        <w:t>Por qué motivo el tiempo, que se le otorga al Sujeto Obligado para dar respuesta, en la modalidad elegida a la solicitud de información, no le es suficiente, y</w:t>
      </w:r>
    </w:p>
    <w:p w14:paraId="0FF80E94" w14:textId="77777777" w:rsidR="009709A9" w:rsidRPr="006E41B9" w:rsidRDefault="009709A9" w:rsidP="009709A9">
      <w:pPr>
        <w:ind w:left="851" w:right="899"/>
        <w:jc w:val="both"/>
        <w:rPr>
          <w:rFonts w:ascii="Palatino Linotype" w:eastAsia="Palatino Linotype" w:hAnsi="Palatino Linotype" w:cs="Palatino Linotype"/>
          <w:i/>
          <w:sz w:val="10"/>
          <w:szCs w:val="10"/>
        </w:rPr>
      </w:pPr>
    </w:p>
    <w:p w14:paraId="3A53F226" w14:textId="77777777" w:rsidR="009709A9" w:rsidRPr="006E41B9" w:rsidRDefault="009709A9" w:rsidP="009709A9">
      <w:pPr>
        <w:ind w:left="851" w:right="899"/>
        <w:jc w:val="both"/>
        <w:rPr>
          <w:rFonts w:ascii="Palatino Linotype" w:eastAsia="Palatino Linotype" w:hAnsi="Palatino Linotype" w:cs="Palatino Linotype"/>
          <w:i/>
          <w:sz w:val="22"/>
        </w:rPr>
      </w:pPr>
      <w:r w:rsidRPr="006E41B9">
        <w:rPr>
          <w:rFonts w:ascii="Palatino Linotype" w:eastAsia="Palatino Linotype" w:hAnsi="Palatino Linotype" w:cs="Palatino Linotype"/>
          <w:i/>
          <w:sz w:val="22"/>
        </w:rPr>
        <w:t>●</w:t>
      </w:r>
      <w:r w:rsidRPr="006E41B9">
        <w:rPr>
          <w:rFonts w:ascii="Palatino Linotype" w:eastAsia="Palatino Linotype" w:hAnsi="Palatino Linotype" w:cs="Palatino Linotype"/>
          <w:i/>
          <w:sz w:val="22"/>
        </w:rPr>
        <w:tab/>
        <w:t>La cantidad de recursos humanos y materiales con los que cuenta el Sujeto Obligado son insuficientes.</w:t>
      </w:r>
    </w:p>
    <w:p w14:paraId="417D5FFD" w14:textId="77777777" w:rsidR="009709A9" w:rsidRPr="006E41B9" w:rsidRDefault="009709A9" w:rsidP="009709A9">
      <w:pPr>
        <w:spacing w:line="360" w:lineRule="auto"/>
        <w:ind w:right="51"/>
        <w:jc w:val="both"/>
        <w:rPr>
          <w:rFonts w:ascii="Palatino Linotype" w:eastAsia="Palatino Linotype" w:hAnsi="Palatino Linotype" w:cs="Palatino Linotype"/>
        </w:rPr>
      </w:pPr>
    </w:p>
    <w:p w14:paraId="01D851FE" w14:textId="4301C1EF" w:rsidR="009709A9" w:rsidRPr="006E41B9" w:rsidRDefault="00273F90" w:rsidP="00AD57AB">
      <w:pPr>
        <w:spacing w:line="360" w:lineRule="auto"/>
        <w:ind w:right="51"/>
        <w:jc w:val="both"/>
        <w:rPr>
          <w:rFonts w:ascii="Palatino Linotype" w:eastAsia="Palatino Linotype" w:hAnsi="Palatino Linotype" w:cs="Palatino Linotype"/>
        </w:rPr>
      </w:pPr>
      <w:r w:rsidRPr="006E41B9">
        <w:rPr>
          <w:rFonts w:ascii="Palatino Linotype" w:eastAsia="Palatino Linotype" w:hAnsi="Palatino Linotype" w:cs="Palatino Linotype"/>
        </w:rPr>
        <w:t>Aunado a lo</w:t>
      </w:r>
      <w:r w:rsidR="00823DED" w:rsidRPr="006E41B9">
        <w:rPr>
          <w:rFonts w:ascii="Palatino Linotype" w:eastAsia="Palatino Linotype" w:hAnsi="Palatino Linotype" w:cs="Palatino Linotype"/>
        </w:rPr>
        <w:t xml:space="preserve"> anterior, é</w:t>
      </w:r>
      <w:r w:rsidR="00AD57AB" w:rsidRPr="006E41B9">
        <w:rPr>
          <w:rFonts w:ascii="Palatino Linotype" w:eastAsia="Palatino Linotype" w:hAnsi="Palatino Linotype" w:cs="Palatino Linotype"/>
        </w:rPr>
        <w:t xml:space="preserve">ste </w:t>
      </w:r>
      <w:r w:rsidR="00823DED" w:rsidRPr="006E41B9">
        <w:rPr>
          <w:rFonts w:ascii="Palatino Linotype" w:eastAsia="Palatino Linotype" w:hAnsi="Palatino Linotype" w:cs="Palatino Linotype"/>
        </w:rPr>
        <w:t>Instituto</w:t>
      </w:r>
      <w:r w:rsidR="00AD57AB" w:rsidRPr="006E41B9">
        <w:rPr>
          <w:rFonts w:ascii="Palatino Linotype" w:eastAsia="Palatino Linotype" w:hAnsi="Palatino Linotype" w:cs="Palatino Linotype"/>
        </w:rPr>
        <w:t xml:space="preserve">, en fecha </w:t>
      </w:r>
      <w:r w:rsidR="00823DED" w:rsidRPr="006E41B9">
        <w:rPr>
          <w:rFonts w:ascii="Palatino Linotype" w:eastAsia="Palatino Linotype" w:hAnsi="Palatino Linotype" w:cs="Palatino Linotype"/>
        </w:rPr>
        <w:t>nueve</w:t>
      </w:r>
      <w:r w:rsidR="00AD57AB" w:rsidRPr="006E41B9">
        <w:rPr>
          <w:rFonts w:ascii="Palatino Linotype" w:eastAsia="Palatino Linotype" w:hAnsi="Palatino Linotype" w:cs="Palatino Linotype"/>
        </w:rPr>
        <w:t xml:space="preserve"> de </w:t>
      </w:r>
      <w:r w:rsidR="00823DED" w:rsidRPr="006E41B9">
        <w:rPr>
          <w:rFonts w:ascii="Palatino Linotype" w:eastAsia="Palatino Linotype" w:hAnsi="Palatino Linotype" w:cs="Palatino Linotype"/>
        </w:rPr>
        <w:t>noviembre</w:t>
      </w:r>
      <w:r w:rsidR="00AD57AB" w:rsidRPr="006E41B9">
        <w:rPr>
          <w:rFonts w:ascii="Palatino Linotype" w:eastAsia="Palatino Linotype" w:hAnsi="Palatino Linotype" w:cs="Palatino Linotype"/>
        </w:rPr>
        <w:t xml:space="preserve"> de dos mil veintidós, solicitó a la Dirección General de Inform</w:t>
      </w:r>
      <w:r w:rsidR="00823DED" w:rsidRPr="006E41B9">
        <w:rPr>
          <w:rFonts w:ascii="Palatino Linotype" w:eastAsia="Palatino Linotype" w:hAnsi="Palatino Linotype" w:cs="Palatino Linotype"/>
        </w:rPr>
        <w:t xml:space="preserve">ática para que informara, si la Junta de Caminos del Estado de México </w:t>
      </w:r>
      <w:r w:rsidR="00AD57AB" w:rsidRPr="006E41B9">
        <w:rPr>
          <w:rFonts w:ascii="Palatino Linotype" w:eastAsia="Palatino Linotype" w:hAnsi="Palatino Linotype" w:cs="Palatino Linotype"/>
        </w:rPr>
        <w:t>registró alguna imposibilidad técnica para subir la información al Sistema de Acceso a la Información Mexiquense (SAIMEX) en la bitácora, que para tales efectos lleva dicha área.</w:t>
      </w:r>
      <w:r w:rsidR="00502832" w:rsidRPr="006E41B9">
        <w:rPr>
          <w:rFonts w:ascii="Palatino Linotype" w:eastAsia="Palatino Linotype" w:hAnsi="Palatino Linotype" w:cs="Palatino Linotype"/>
        </w:rPr>
        <w:t xml:space="preserve"> En atención a lo solicitado, </w:t>
      </w:r>
      <w:r w:rsidR="00B15A90" w:rsidRPr="006E41B9">
        <w:rPr>
          <w:rFonts w:ascii="Palatino Linotype" w:eastAsia="Palatino Linotype" w:hAnsi="Palatino Linotype" w:cs="Palatino Linotype"/>
        </w:rPr>
        <w:t xml:space="preserve">en </w:t>
      </w:r>
      <w:r w:rsidR="00502832" w:rsidRPr="006E41B9">
        <w:rPr>
          <w:rFonts w:ascii="Palatino Linotype" w:eastAsia="Palatino Linotype" w:hAnsi="Palatino Linotype" w:cs="Palatino Linotype"/>
        </w:rPr>
        <w:t>la m</w:t>
      </w:r>
      <w:r w:rsidR="00B15A90" w:rsidRPr="006E41B9">
        <w:rPr>
          <w:rFonts w:ascii="Palatino Linotype" w:eastAsia="Palatino Linotype" w:hAnsi="Palatino Linotype" w:cs="Palatino Linotype"/>
        </w:rPr>
        <w:t>isma fecha se recibió el oficio</w:t>
      </w:r>
      <w:r w:rsidR="009709A9" w:rsidRPr="006E41B9">
        <w:rPr>
          <w:rFonts w:ascii="Palatino Linotype" w:eastAsia="Palatino Linotype" w:hAnsi="Palatino Linotype" w:cs="Palatino Linotype"/>
        </w:rPr>
        <w:t xml:space="preserve"> el oficio con n</w:t>
      </w:r>
      <w:r w:rsidR="00502832" w:rsidRPr="006E41B9">
        <w:rPr>
          <w:rFonts w:ascii="Palatino Linotype" w:eastAsia="Palatino Linotype" w:hAnsi="Palatino Linotype" w:cs="Palatino Linotype"/>
        </w:rPr>
        <w:t>úmero de registro INFOEM/DGI/502</w:t>
      </w:r>
      <w:r w:rsidR="009709A9" w:rsidRPr="006E41B9">
        <w:rPr>
          <w:rFonts w:ascii="Palatino Linotype" w:eastAsia="Palatino Linotype" w:hAnsi="Palatino Linotype" w:cs="Palatino Linotype"/>
        </w:rPr>
        <w:t xml:space="preserve">/2022, por medio del cual, el Director General de Informática comunica </w:t>
      </w:r>
      <w:r w:rsidR="00502832" w:rsidRPr="006E41B9">
        <w:rPr>
          <w:rFonts w:ascii="Palatino Linotype" w:eastAsia="Palatino Linotype" w:hAnsi="Palatino Linotype" w:cs="Palatino Linotype"/>
        </w:rPr>
        <w:t>al Jefe de la Unidad de Planeación y Tecnologías de la Información y Comunicación y Titular de la Unidad de Transparencia del Sujeto Obligado,</w:t>
      </w:r>
      <w:r w:rsidR="009709A9" w:rsidRPr="006E41B9">
        <w:rPr>
          <w:rFonts w:ascii="Palatino Linotype" w:eastAsia="Palatino Linotype" w:hAnsi="Palatino Linotype" w:cs="Palatino Linotype"/>
        </w:rPr>
        <w:t xml:space="preserve"> que la incidencia técnica generada por el Sujeto Obligado, respecto a la solicitu</w:t>
      </w:r>
      <w:r w:rsidR="00B15A90" w:rsidRPr="006E41B9">
        <w:rPr>
          <w:rFonts w:ascii="Palatino Linotype" w:eastAsia="Palatino Linotype" w:hAnsi="Palatino Linotype" w:cs="Palatino Linotype"/>
        </w:rPr>
        <w:t>d de información con folio 00051/JC</w:t>
      </w:r>
      <w:r w:rsidR="009709A9" w:rsidRPr="006E41B9">
        <w:rPr>
          <w:rFonts w:ascii="Palatino Linotype" w:eastAsia="Palatino Linotype" w:hAnsi="Palatino Linotype" w:cs="Palatino Linotype"/>
        </w:rPr>
        <w:t>/IP/2022, quedó registrada en la bitácora de incidencias, debido al peso de la información que se pretende s</w:t>
      </w:r>
      <w:r w:rsidR="00B15A90" w:rsidRPr="006E41B9">
        <w:rPr>
          <w:rFonts w:ascii="Palatino Linotype" w:eastAsia="Palatino Linotype" w:hAnsi="Palatino Linotype" w:cs="Palatino Linotype"/>
        </w:rPr>
        <w:t xml:space="preserve">ubir al SAIMEX, equivalente a 180,000 fojas </w:t>
      </w:r>
      <w:r w:rsidR="009709A9" w:rsidRPr="006E41B9">
        <w:rPr>
          <w:rFonts w:ascii="Palatino Linotype" w:eastAsia="Palatino Linotype" w:hAnsi="Palatino Linotype" w:cs="Palatino Linotype"/>
        </w:rPr>
        <w:t xml:space="preserve">, </w:t>
      </w:r>
      <w:r w:rsidR="00B15A90" w:rsidRPr="006E41B9">
        <w:rPr>
          <w:rFonts w:ascii="Palatino Linotype" w:eastAsia="Palatino Linotype" w:hAnsi="Palatino Linotype" w:cs="Palatino Linotype"/>
        </w:rPr>
        <w:t>sobre</w:t>
      </w:r>
      <w:r w:rsidR="009709A9" w:rsidRPr="006E41B9">
        <w:rPr>
          <w:rFonts w:ascii="Palatino Linotype" w:eastAsia="Palatino Linotype" w:hAnsi="Palatino Linotype" w:cs="Palatino Linotype"/>
        </w:rPr>
        <w:t>pasa las capacidades técnicas de dicha plataforma.</w:t>
      </w:r>
    </w:p>
    <w:p w14:paraId="3579C4F7" w14:textId="77777777" w:rsidR="00B15A90" w:rsidRPr="006E41B9" w:rsidRDefault="00B15A90" w:rsidP="00AD57AB">
      <w:pPr>
        <w:spacing w:line="360" w:lineRule="auto"/>
        <w:ind w:right="51"/>
        <w:jc w:val="both"/>
        <w:rPr>
          <w:rFonts w:ascii="Palatino Linotype" w:eastAsia="Palatino Linotype" w:hAnsi="Palatino Linotype" w:cs="Palatino Linotype"/>
        </w:rPr>
      </w:pPr>
    </w:p>
    <w:p w14:paraId="6D9FDC80" w14:textId="17EDAAA0" w:rsidR="00273F90" w:rsidRPr="006E41B9" w:rsidRDefault="00B15A90" w:rsidP="009709A9">
      <w:pPr>
        <w:spacing w:line="360" w:lineRule="auto"/>
        <w:ind w:right="51"/>
        <w:jc w:val="both"/>
        <w:rPr>
          <w:rFonts w:ascii="Palatino Linotype" w:eastAsia="Palatino Linotype" w:hAnsi="Palatino Linotype" w:cs="Palatino Linotype"/>
        </w:rPr>
      </w:pPr>
      <w:r w:rsidRPr="006E41B9">
        <w:rPr>
          <w:rFonts w:ascii="Palatino Linotype" w:eastAsia="Palatino Linotype" w:hAnsi="Palatino Linotype" w:cs="Palatino Linotype"/>
        </w:rPr>
        <w:t>Sirva de apoyo la siguiente imagen:</w:t>
      </w:r>
    </w:p>
    <w:p w14:paraId="28DB0978" w14:textId="0A264E04" w:rsidR="00273F90" w:rsidRPr="006E41B9" w:rsidRDefault="00273F90" w:rsidP="009709A9">
      <w:pPr>
        <w:spacing w:line="360" w:lineRule="auto"/>
        <w:ind w:right="51"/>
        <w:jc w:val="both"/>
        <w:rPr>
          <w:rFonts w:ascii="Palatino Linotype" w:eastAsia="Palatino Linotype" w:hAnsi="Palatino Linotype" w:cs="Palatino Linotype"/>
        </w:rPr>
      </w:pPr>
      <w:r w:rsidRPr="006E41B9">
        <w:rPr>
          <w:noProof/>
          <w:lang w:eastAsia="es-MX"/>
        </w:rPr>
        <w:drawing>
          <wp:inline distT="0" distB="0" distL="0" distR="0" wp14:anchorId="7A8BA70C" wp14:editId="5A76C430">
            <wp:extent cx="5791835" cy="613727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91835" cy="6137275"/>
                    </a:xfrm>
                    <a:prstGeom prst="rect">
                      <a:avLst/>
                    </a:prstGeom>
                  </pic:spPr>
                </pic:pic>
              </a:graphicData>
            </a:graphic>
          </wp:inline>
        </w:drawing>
      </w:r>
    </w:p>
    <w:p w14:paraId="62CE3205" w14:textId="77777777" w:rsidR="009709A9" w:rsidRPr="006E41B9" w:rsidRDefault="009709A9" w:rsidP="009709A9">
      <w:pPr>
        <w:spacing w:line="360" w:lineRule="auto"/>
        <w:ind w:right="51"/>
        <w:jc w:val="both"/>
        <w:rPr>
          <w:rFonts w:ascii="Palatino Linotype" w:eastAsia="Palatino Linotype" w:hAnsi="Palatino Linotype" w:cs="Palatino Linotype"/>
        </w:rPr>
      </w:pPr>
    </w:p>
    <w:p w14:paraId="47361875" w14:textId="13B76D35" w:rsidR="009709A9" w:rsidRPr="006E41B9" w:rsidRDefault="009709A9" w:rsidP="009709A9">
      <w:pPr>
        <w:spacing w:line="360" w:lineRule="auto"/>
        <w:ind w:right="51"/>
        <w:jc w:val="both"/>
        <w:rPr>
          <w:rFonts w:ascii="Palatino Linotype" w:eastAsia="Palatino Linotype" w:hAnsi="Palatino Linotype" w:cs="Palatino Linotype"/>
        </w:rPr>
      </w:pPr>
      <w:r w:rsidRPr="006E41B9">
        <w:rPr>
          <w:rFonts w:ascii="Palatino Linotype" w:eastAsia="Palatino Linotype" w:hAnsi="Palatino Linotype" w:cs="Palatino Linotype"/>
        </w:rPr>
        <w:t>Conforme a lo expuesto, este Instituto tiene certeza de que la información solicitada excede las capacidades de las unidades administrativas en cuestión, para atender la solicitud, por el medio requerido por el particular.</w:t>
      </w:r>
    </w:p>
    <w:p w14:paraId="01552B35" w14:textId="77777777" w:rsidR="009709A9" w:rsidRPr="006E41B9" w:rsidRDefault="009709A9" w:rsidP="009709A9">
      <w:pPr>
        <w:spacing w:line="360" w:lineRule="auto"/>
        <w:ind w:right="51"/>
        <w:jc w:val="both"/>
        <w:rPr>
          <w:rFonts w:ascii="Palatino Linotype" w:eastAsia="Palatino Linotype" w:hAnsi="Palatino Linotype" w:cs="Palatino Linotype"/>
        </w:rPr>
      </w:pPr>
      <w:r w:rsidRPr="006E41B9">
        <w:rPr>
          <w:rFonts w:ascii="Palatino Linotype" w:eastAsia="Palatino Linotype" w:hAnsi="Palatino Linotype" w:cs="Palatino Linotype"/>
        </w:rPr>
        <w:t>Así las cosas, es conveniente invocar lo establecido en el Capítulo X de Lineamientos Generales en Materia de Clasificación y Desclasificación de la Información, así como para la Elaboración de Versiones Públicas, respecto a la consulta directa, que reza así:</w:t>
      </w:r>
    </w:p>
    <w:p w14:paraId="3B674D8C" w14:textId="77777777" w:rsidR="009709A9" w:rsidRPr="006E41B9" w:rsidRDefault="009709A9" w:rsidP="009709A9">
      <w:pPr>
        <w:spacing w:line="360" w:lineRule="auto"/>
        <w:ind w:right="51"/>
        <w:jc w:val="both"/>
        <w:rPr>
          <w:rFonts w:ascii="Palatino Linotype" w:eastAsia="Palatino Linotype" w:hAnsi="Palatino Linotype" w:cs="Palatino Linotype"/>
        </w:rPr>
      </w:pPr>
    </w:p>
    <w:p w14:paraId="0516BDAB" w14:textId="77777777" w:rsidR="009709A9" w:rsidRPr="006E41B9" w:rsidRDefault="009709A9" w:rsidP="009709A9">
      <w:pPr>
        <w:ind w:left="851" w:right="899"/>
        <w:jc w:val="both"/>
        <w:rPr>
          <w:rFonts w:ascii="Palatino Linotype" w:eastAsia="Palatino Linotype" w:hAnsi="Palatino Linotype" w:cs="Palatino Linotype"/>
          <w:b/>
          <w:i/>
          <w:sz w:val="22"/>
        </w:rPr>
      </w:pPr>
      <w:r w:rsidRPr="006E41B9">
        <w:rPr>
          <w:rFonts w:ascii="Palatino Linotype" w:eastAsia="Palatino Linotype" w:hAnsi="Palatino Linotype" w:cs="Palatino Linotype"/>
          <w:i/>
          <w:sz w:val="22"/>
        </w:rPr>
        <w:t>“</w:t>
      </w:r>
      <w:r w:rsidRPr="006E41B9">
        <w:rPr>
          <w:rFonts w:ascii="Palatino Linotype" w:eastAsia="Palatino Linotype" w:hAnsi="Palatino Linotype" w:cs="Palatino Linotype"/>
          <w:b/>
          <w:i/>
          <w:sz w:val="22"/>
        </w:rPr>
        <w:t xml:space="preserve">CAPÍTULO X </w:t>
      </w:r>
    </w:p>
    <w:p w14:paraId="547704D7" w14:textId="77777777" w:rsidR="009709A9" w:rsidRPr="006E41B9" w:rsidRDefault="009709A9" w:rsidP="009709A9">
      <w:pPr>
        <w:ind w:left="851" w:right="899"/>
        <w:jc w:val="both"/>
        <w:rPr>
          <w:rFonts w:ascii="Palatino Linotype" w:eastAsia="Palatino Linotype" w:hAnsi="Palatino Linotype" w:cs="Palatino Linotype"/>
          <w:b/>
          <w:i/>
          <w:sz w:val="10"/>
          <w:szCs w:val="10"/>
        </w:rPr>
      </w:pPr>
    </w:p>
    <w:p w14:paraId="75017D06" w14:textId="77777777" w:rsidR="009709A9" w:rsidRPr="006E41B9" w:rsidRDefault="009709A9" w:rsidP="009709A9">
      <w:pPr>
        <w:ind w:left="851" w:right="899"/>
        <w:jc w:val="both"/>
        <w:rPr>
          <w:rFonts w:ascii="Palatino Linotype" w:eastAsia="Palatino Linotype" w:hAnsi="Palatino Linotype" w:cs="Palatino Linotype"/>
          <w:b/>
          <w:i/>
          <w:sz w:val="22"/>
        </w:rPr>
      </w:pPr>
      <w:r w:rsidRPr="006E41B9">
        <w:rPr>
          <w:rFonts w:ascii="Palatino Linotype" w:eastAsia="Palatino Linotype" w:hAnsi="Palatino Linotype" w:cs="Palatino Linotype"/>
          <w:b/>
          <w:i/>
          <w:sz w:val="22"/>
        </w:rPr>
        <w:t xml:space="preserve">DE LA CONSULTA DIRECTA </w:t>
      </w:r>
    </w:p>
    <w:p w14:paraId="552655FA" w14:textId="77777777" w:rsidR="009709A9" w:rsidRPr="006E41B9" w:rsidRDefault="009709A9" w:rsidP="009709A9">
      <w:pPr>
        <w:ind w:left="851" w:right="899"/>
        <w:jc w:val="both"/>
        <w:rPr>
          <w:rFonts w:ascii="Palatino Linotype" w:eastAsia="Palatino Linotype" w:hAnsi="Palatino Linotype" w:cs="Palatino Linotype"/>
          <w:i/>
          <w:sz w:val="10"/>
          <w:szCs w:val="10"/>
        </w:rPr>
      </w:pPr>
    </w:p>
    <w:p w14:paraId="3ABD28F8" w14:textId="77777777" w:rsidR="009709A9" w:rsidRPr="006E41B9" w:rsidRDefault="009709A9" w:rsidP="009709A9">
      <w:pPr>
        <w:ind w:left="851" w:right="899"/>
        <w:jc w:val="both"/>
        <w:rPr>
          <w:rFonts w:ascii="Palatino Linotype" w:eastAsia="Palatino Linotype" w:hAnsi="Palatino Linotype" w:cs="Palatino Linotype"/>
          <w:i/>
          <w:sz w:val="22"/>
        </w:rPr>
      </w:pPr>
      <w:r w:rsidRPr="006E41B9">
        <w:rPr>
          <w:rFonts w:ascii="Palatino Linotype" w:eastAsia="Palatino Linotype" w:hAnsi="Palatino Linotype" w:cs="Palatino Linotype"/>
          <w:b/>
          <w:i/>
          <w:sz w:val="22"/>
        </w:rPr>
        <w:t>Sexagésimo séptimo</w:t>
      </w:r>
      <w:r w:rsidRPr="006E41B9">
        <w:rPr>
          <w:rFonts w:ascii="Palatino Linotype" w:eastAsia="Palatino Linotype" w:hAnsi="Palatino Linotype" w:cs="Palatino Linotype"/>
          <w:i/>
          <w:sz w:val="22"/>
        </w:rPr>
        <w:t xml:space="preserve">. Para la atención de solicitudes en las que la modalidad de entrega de la información sea la consulta directa y, con el fin de garantizar el acceso a la información que conste en documentos que contengan partes o secciones clasificadas como reservadas o confidenciales en la modalidad antes citada, previamente el Comité de Transparencia del sujeto obligado deberá emitir la resolución en la que funde y motive la clasificación de las partes o secciones que no podrán dejarse a la vista del solicitante. </w:t>
      </w:r>
    </w:p>
    <w:p w14:paraId="05D98112" w14:textId="77777777" w:rsidR="009709A9" w:rsidRPr="006E41B9" w:rsidRDefault="009709A9" w:rsidP="009709A9">
      <w:pPr>
        <w:ind w:left="851" w:right="899"/>
        <w:jc w:val="both"/>
        <w:rPr>
          <w:rFonts w:ascii="Palatino Linotype" w:eastAsia="Palatino Linotype" w:hAnsi="Palatino Linotype" w:cs="Palatino Linotype"/>
          <w:i/>
          <w:sz w:val="10"/>
          <w:szCs w:val="10"/>
        </w:rPr>
      </w:pPr>
    </w:p>
    <w:p w14:paraId="04395441" w14:textId="77777777" w:rsidR="009709A9" w:rsidRPr="006E41B9" w:rsidRDefault="009709A9" w:rsidP="009709A9">
      <w:pPr>
        <w:ind w:left="851" w:right="899"/>
        <w:jc w:val="both"/>
        <w:rPr>
          <w:rFonts w:ascii="Palatino Linotype" w:eastAsia="Palatino Linotype" w:hAnsi="Palatino Linotype" w:cs="Palatino Linotype"/>
          <w:i/>
          <w:sz w:val="22"/>
        </w:rPr>
      </w:pPr>
      <w:r w:rsidRPr="006E41B9">
        <w:rPr>
          <w:rFonts w:ascii="Palatino Linotype" w:eastAsia="Palatino Linotype" w:hAnsi="Palatino Linotype" w:cs="Palatino Linotype"/>
          <w:b/>
          <w:i/>
          <w:sz w:val="22"/>
        </w:rPr>
        <w:t>Sexagésimo octavo</w:t>
      </w:r>
      <w:r w:rsidRPr="006E41B9">
        <w:rPr>
          <w:rFonts w:ascii="Palatino Linotype" w:eastAsia="Palatino Linotype" w:hAnsi="Palatino Linotype" w:cs="Palatino Linotype"/>
          <w:i/>
          <w:sz w:val="22"/>
        </w:rPr>
        <w:t xml:space="preserve">. En la resolución del Comité de Transparencia a que se refiere el lineamiento inmediato anterior, se deberán establecer las medidas que el personal encargado de permitir el acceso al solicitante deberá implementar, a fin de que se resguarde la información clasificada, atendiendo a la naturaleza del documento y el formato en el que obra. </w:t>
      </w:r>
    </w:p>
    <w:p w14:paraId="2661E462" w14:textId="77777777" w:rsidR="009709A9" w:rsidRPr="006E41B9" w:rsidRDefault="009709A9" w:rsidP="009709A9">
      <w:pPr>
        <w:ind w:left="851" w:right="899"/>
        <w:jc w:val="both"/>
        <w:rPr>
          <w:rFonts w:ascii="Palatino Linotype" w:eastAsia="Palatino Linotype" w:hAnsi="Palatino Linotype" w:cs="Palatino Linotype"/>
          <w:i/>
          <w:sz w:val="10"/>
          <w:szCs w:val="10"/>
        </w:rPr>
      </w:pPr>
    </w:p>
    <w:p w14:paraId="148341DF" w14:textId="77777777" w:rsidR="009709A9" w:rsidRPr="006E41B9" w:rsidRDefault="009709A9" w:rsidP="009709A9">
      <w:pPr>
        <w:ind w:left="851" w:right="899"/>
        <w:jc w:val="both"/>
        <w:rPr>
          <w:rFonts w:ascii="Palatino Linotype" w:eastAsia="Palatino Linotype" w:hAnsi="Palatino Linotype" w:cs="Palatino Linotype"/>
          <w:i/>
          <w:sz w:val="22"/>
        </w:rPr>
      </w:pPr>
      <w:r w:rsidRPr="006E41B9">
        <w:rPr>
          <w:rFonts w:ascii="Palatino Linotype" w:eastAsia="Palatino Linotype" w:hAnsi="Palatino Linotype" w:cs="Palatino Linotype"/>
          <w:b/>
          <w:i/>
          <w:sz w:val="22"/>
        </w:rPr>
        <w:t>Sexagésimo noveno</w:t>
      </w:r>
      <w:r w:rsidRPr="006E41B9">
        <w:rPr>
          <w:rFonts w:ascii="Palatino Linotype" w:eastAsia="Palatino Linotype" w:hAnsi="Palatino Linotype" w:cs="Palatino Linotype"/>
          <w:i/>
          <w:sz w:val="22"/>
        </w:rPr>
        <w:t xml:space="preserve">. En caso de que no sea posible otorgar acceso a la información en la modalidad de consulta directa ya sea por la naturaleza, contenido, el formato del documento o características físicas del mismo, el sujeto obligado deberá justificar el impedimento para el acceso a la consulta directa y, de ser posible, ofrecer las demás modalidades en las que es viable el acceso a la información. </w:t>
      </w:r>
    </w:p>
    <w:p w14:paraId="0A82B951" w14:textId="77777777" w:rsidR="009709A9" w:rsidRPr="006E41B9" w:rsidRDefault="009709A9" w:rsidP="009709A9">
      <w:pPr>
        <w:ind w:left="851" w:right="899"/>
        <w:jc w:val="both"/>
        <w:rPr>
          <w:rFonts w:ascii="Palatino Linotype" w:eastAsia="Palatino Linotype" w:hAnsi="Palatino Linotype" w:cs="Palatino Linotype"/>
          <w:i/>
          <w:sz w:val="10"/>
          <w:szCs w:val="10"/>
        </w:rPr>
      </w:pPr>
    </w:p>
    <w:p w14:paraId="540C1FD5" w14:textId="77777777" w:rsidR="009709A9" w:rsidRPr="006E41B9" w:rsidRDefault="009709A9" w:rsidP="009709A9">
      <w:pPr>
        <w:ind w:left="851" w:right="899"/>
        <w:jc w:val="both"/>
        <w:rPr>
          <w:rFonts w:ascii="Palatino Linotype" w:eastAsia="Palatino Linotype" w:hAnsi="Palatino Linotype" w:cs="Palatino Linotype"/>
          <w:i/>
          <w:sz w:val="22"/>
        </w:rPr>
      </w:pPr>
      <w:r w:rsidRPr="006E41B9">
        <w:rPr>
          <w:rFonts w:ascii="Palatino Linotype" w:eastAsia="Palatino Linotype" w:hAnsi="Palatino Linotype" w:cs="Palatino Linotype"/>
          <w:b/>
          <w:i/>
          <w:sz w:val="22"/>
        </w:rPr>
        <w:t>Septuagésimo.</w:t>
      </w:r>
      <w:r w:rsidRPr="006E41B9">
        <w:rPr>
          <w:rFonts w:ascii="Palatino Linotype" w:eastAsia="Palatino Linotype" w:hAnsi="Palatino Linotype" w:cs="Palatino Linotype"/>
          <w:i/>
          <w:sz w:val="22"/>
        </w:rPr>
        <w:t xml:space="preserve"> Para el desahogo de las actuaciones tendientes a permitir la consulta directa, en los casos en que ésta resulte procedente, los sujetos obligados deberán observar lo siguiente: </w:t>
      </w:r>
    </w:p>
    <w:p w14:paraId="702E0C30" w14:textId="77777777" w:rsidR="009709A9" w:rsidRPr="006E41B9" w:rsidRDefault="009709A9" w:rsidP="009709A9">
      <w:pPr>
        <w:ind w:left="851" w:right="899"/>
        <w:jc w:val="both"/>
        <w:rPr>
          <w:rFonts w:ascii="Palatino Linotype" w:eastAsia="Palatino Linotype" w:hAnsi="Palatino Linotype" w:cs="Palatino Linotype"/>
          <w:i/>
          <w:sz w:val="22"/>
        </w:rPr>
      </w:pPr>
    </w:p>
    <w:p w14:paraId="3196772A" w14:textId="77777777" w:rsidR="009709A9" w:rsidRPr="006E41B9" w:rsidRDefault="009709A9" w:rsidP="009709A9">
      <w:pPr>
        <w:ind w:left="851" w:right="899"/>
        <w:jc w:val="both"/>
        <w:rPr>
          <w:rFonts w:ascii="Palatino Linotype" w:eastAsia="Palatino Linotype" w:hAnsi="Palatino Linotype" w:cs="Palatino Linotype"/>
          <w:i/>
          <w:sz w:val="22"/>
        </w:rPr>
      </w:pPr>
      <w:r w:rsidRPr="006E41B9">
        <w:rPr>
          <w:rFonts w:ascii="Palatino Linotype" w:eastAsia="Palatino Linotype" w:hAnsi="Palatino Linotype" w:cs="Palatino Linotype"/>
          <w:b/>
          <w:i/>
          <w:sz w:val="22"/>
        </w:rPr>
        <w:t>I.</w:t>
      </w:r>
      <w:r w:rsidRPr="006E41B9">
        <w:rPr>
          <w:rFonts w:ascii="Palatino Linotype" w:eastAsia="Palatino Linotype" w:hAnsi="Palatino Linotype" w:cs="Palatino Linotype"/>
          <w:i/>
          <w:sz w:val="22"/>
        </w:rPr>
        <w:t xml:space="preserve"> Señalar claramente al particular, en la respuesta a su solicitud, el lugar, día y hora en que se podrá llevar a cabo la consulta de la documentación solicitada. En caso de que, derivado del volumen o de las particularidades de los documentos, el sujeto obligado determine que se requiere más de un día para realizar la consulta, en la respuesta a la solicitud también se deberá indicar esta situación al solicitante y los días, y horarios en que podrá llevarse a cabo. </w:t>
      </w:r>
    </w:p>
    <w:p w14:paraId="7466451F" w14:textId="77777777" w:rsidR="009709A9" w:rsidRPr="006E41B9" w:rsidRDefault="009709A9" w:rsidP="009709A9">
      <w:pPr>
        <w:ind w:left="851" w:right="899"/>
        <w:jc w:val="both"/>
        <w:rPr>
          <w:rFonts w:ascii="Palatino Linotype" w:eastAsia="Palatino Linotype" w:hAnsi="Palatino Linotype" w:cs="Palatino Linotype"/>
          <w:i/>
          <w:sz w:val="22"/>
        </w:rPr>
      </w:pPr>
      <w:r w:rsidRPr="006E41B9">
        <w:rPr>
          <w:rFonts w:ascii="Palatino Linotype" w:eastAsia="Palatino Linotype" w:hAnsi="Palatino Linotype" w:cs="Palatino Linotype"/>
          <w:b/>
          <w:i/>
          <w:sz w:val="22"/>
        </w:rPr>
        <w:t>II.</w:t>
      </w:r>
      <w:r w:rsidRPr="006E41B9">
        <w:rPr>
          <w:rFonts w:ascii="Palatino Linotype" w:eastAsia="Palatino Linotype" w:hAnsi="Palatino Linotype" w:cs="Palatino Linotype"/>
          <w:i/>
          <w:sz w:val="22"/>
        </w:rPr>
        <w:t xml:space="preserve"> En su caso, la procedencia de los ajustes razonables solicitados y/o la procedencia de acceso en la lengua indígena requerida; </w:t>
      </w:r>
    </w:p>
    <w:p w14:paraId="12769F50" w14:textId="77777777" w:rsidR="009709A9" w:rsidRPr="006E41B9" w:rsidRDefault="009709A9" w:rsidP="009709A9">
      <w:pPr>
        <w:ind w:left="851" w:right="899"/>
        <w:jc w:val="both"/>
        <w:rPr>
          <w:rFonts w:ascii="Palatino Linotype" w:eastAsia="Palatino Linotype" w:hAnsi="Palatino Linotype" w:cs="Palatino Linotype"/>
          <w:i/>
          <w:sz w:val="22"/>
        </w:rPr>
      </w:pPr>
      <w:r w:rsidRPr="006E41B9">
        <w:rPr>
          <w:rFonts w:ascii="Palatino Linotype" w:eastAsia="Palatino Linotype" w:hAnsi="Palatino Linotype" w:cs="Palatino Linotype"/>
          <w:b/>
          <w:i/>
          <w:sz w:val="22"/>
        </w:rPr>
        <w:t>III.</w:t>
      </w:r>
      <w:r w:rsidRPr="006E41B9">
        <w:rPr>
          <w:rFonts w:ascii="Palatino Linotype" w:eastAsia="Palatino Linotype" w:hAnsi="Palatino Linotype" w:cs="Palatino Linotype"/>
          <w:i/>
          <w:sz w:val="22"/>
        </w:rPr>
        <w:t xml:space="preserve"> Indicar claramente la ubicación del lugar en que el solicitante podrá llevar a cabo la consulta de la información debiendo ser éste, en la medida de lo posible, el domicilio de la Unidad de Transparencia, así como el nombre, cargo y datos de contacto del personal que le permitirá el acceso; </w:t>
      </w:r>
    </w:p>
    <w:p w14:paraId="6BCA8D03" w14:textId="77777777" w:rsidR="009709A9" w:rsidRPr="006E41B9" w:rsidRDefault="009709A9" w:rsidP="009709A9">
      <w:pPr>
        <w:ind w:left="851" w:right="899"/>
        <w:jc w:val="both"/>
        <w:rPr>
          <w:rFonts w:ascii="Palatino Linotype" w:eastAsia="Palatino Linotype" w:hAnsi="Palatino Linotype" w:cs="Palatino Linotype"/>
          <w:i/>
          <w:sz w:val="22"/>
        </w:rPr>
      </w:pPr>
      <w:r w:rsidRPr="006E41B9">
        <w:rPr>
          <w:rFonts w:ascii="Palatino Linotype" w:eastAsia="Palatino Linotype" w:hAnsi="Palatino Linotype" w:cs="Palatino Linotype"/>
          <w:b/>
          <w:i/>
          <w:sz w:val="22"/>
        </w:rPr>
        <w:t>IV.</w:t>
      </w:r>
      <w:r w:rsidRPr="006E41B9">
        <w:rPr>
          <w:rFonts w:ascii="Palatino Linotype" w:eastAsia="Palatino Linotype" w:hAnsi="Palatino Linotype" w:cs="Palatino Linotype"/>
          <w:i/>
          <w:sz w:val="22"/>
        </w:rPr>
        <w:t xml:space="preserve"> Proporcionar al solicitante las facilidades y asistencia requerida para la consulta de los documentos;</w:t>
      </w:r>
    </w:p>
    <w:p w14:paraId="54909AD5" w14:textId="77777777" w:rsidR="009709A9" w:rsidRPr="006E41B9" w:rsidRDefault="009709A9" w:rsidP="009709A9">
      <w:pPr>
        <w:ind w:left="851" w:right="899"/>
        <w:jc w:val="both"/>
        <w:rPr>
          <w:rFonts w:ascii="Palatino Linotype" w:eastAsia="Palatino Linotype" w:hAnsi="Palatino Linotype" w:cs="Palatino Linotype"/>
          <w:i/>
          <w:sz w:val="22"/>
        </w:rPr>
      </w:pPr>
      <w:r w:rsidRPr="006E41B9">
        <w:rPr>
          <w:rFonts w:ascii="Palatino Linotype" w:eastAsia="Palatino Linotype" w:hAnsi="Palatino Linotype" w:cs="Palatino Linotype"/>
          <w:b/>
          <w:i/>
          <w:sz w:val="22"/>
        </w:rPr>
        <w:t>V.</w:t>
      </w:r>
      <w:r w:rsidRPr="006E41B9">
        <w:rPr>
          <w:rFonts w:ascii="Palatino Linotype" w:eastAsia="Palatino Linotype" w:hAnsi="Palatino Linotype" w:cs="Palatino Linotype"/>
          <w:i/>
          <w:sz w:val="22"/>
        </w:rPr>
        <w:t xml:space="preserve"> Abstenerse de requerir al solicitante que acredite interés alguno; </w:t>
      </w:r>
    </w:p>
    <w:p w14:paraId="4A90C933" w14:textId="77777777" w:rsidR="009709A9" w:rsidRPr="006E41B9" w:rsidRDefault="009709A9" w:rsidP="009709A9">
      <w:pPr>
        <w:ind w:left="851" w:right="899"/>
        <w:jc w:val="both"/>
        <w:rPr>
          <w:rFonts w:ascii="Palatino Linotype" w:eastAsia="Palatino Linotype" w:hAnsi="Palatino Linotype" w:cs="Palatino Linotype"/>
          <w:i/>
          <w:sz w:val="22"/>
        </w:rPr>
      </w:pPr>
      <w:r w:rsidRPr="006E41B9">
        <w:rPr>
          <w:rFonts w:ascii="Palatino Linotype" w:eastAsia="Palatino Linotype" w:hAnsi="Palatino Linotype" w:cs="Palatino Linotype"/>
          <w:b/>
          <w:i/>
          <w:sz w:val="22"/>
        </w:rPr>
        <w:t>VI</w:t>
      </w:r>
      <w:r w:rsidRPr="006E41B9">
        <w:rPr>
          <w:rFonts w:ascii="Palatino Linotype" w:eastAsia="Palatino Linotype" w:hAnsi="Palatino Linotype" w:cs="Palatino Linotype"/>
          <w:i/>
          <w:sz w:val="22"/>
        </w:rPr>
        <w:t xml:space="preserve">. Adoptar las medidas técnicas, físicas, administrativas y demás que resulten necesarias para garantizar la integridad de la información a consultar, de conformidad con las características específicas del documento solicitado, tales como: </w:t>
      </w:r>
    </w:p>
    <w:p w14:paraId="2F8391FB" w14:textId="77777777" w:rsidR="009709A9" w:rsidRPr="006E41B9" w:rsidRDefault="009709A9" w:rsidP="009709A9">
      <w:pPr>
        <w:ind w:left="851" w:right="899"/>
        <w:jc w:val="both"/>
        <w:rPr>
          <w:rFonts w:ascii="Palatino Linotype" w:eastAsia="Palatino Linotype" w:hAnsi="Palatino Linotype" w:cs="Palatino Linotype"/>
          <w:i/>
          <w:sz w:val="22"/>
        </w:rPr>
      </w:pPr>
      <w:r w:rsidRPr="006E41B9">
        <w:rPr>
          <w:rFonts w:ascii="Palatino Linotype" w:eastAsia="Palatino Linotype" w:hAnsi="Palatino Linotype" w:cs="Palatino Linotype"/>
          <w:b/>
          <w:i/>
          <w:sz w:val="22"/>
        </w:rPr>
        <w:t>a)</w:t>
      </w:r>
      <w:r w:rsidRPr="006E41B9">
        <w:rPr>
          <w:rFonts w:ascii="Palatino Linotype" w:eastAsia="Palatino Linotype" w:hAnsi="Palatino Linotype" w:cs="Palatino Linotype"/>
          <w:i/>
          <w:sz w:val="22"/>
        </w:rPr>
        <w:t xml:space="preserve"> Contar con instalaciones y mobiliario adecuado para asegurar tanto la integridad del documento consultado, como para proporcionar al solicitante las mejores condiciones para poder llevar a cabo la consulta directa; </w:t>
      </w:r>
    </w:p>
    <w:p w14:paraId="6584059A" w14:textId="77777777" w:rsidR="009709A9" w:rsidRPr="006E41B9" w:rsidRDefault="009709A9" w:rsidP="009709A9">
      <w:pPr>
        <w:ind w:left="851" w:right="899"/>
        <w:jc w:val="both"/>
        <w:rPr>
          <w:rFonts w:ascii="Palatino Linotype" w:eastAsia="Palatino Linotype" w:hAnsi="Palatino Linotype" w:cs="Palatino Linotype"/>
          <w:i/>
          <w:sz w:val="22"/>
        </w:rPr>
      </w:pPr>
      <w:r w:rsidRPr="006E41B9">
        <w:rPr>
          <w:rFonts w:ascii="Palatino Linotype" w:eastAsia="Palatino Linotype" w:hAnsi="Palatino Linotype" w:cs="Palatino Linotype"/>
          <w:b/>
          <w:i/>
          <w:sz w:val="22"/>
        </w:rPr>
        <w:t>b)</w:t>
      </w:r>
      <w:r w:rsidRPr="006E41B9">
        <w:rPr>
          <w:rFonts w:ascii="Palatino Linotype" w:eastAsia="Palatino Linotype" w:hAnsi="Palatino Linotype" w:cs="Palatino Linotype"/>
          <w:i/>
          <w:sz w:val="22"/>
        </w:rPr>
        <w:t xml:space="preserve"> Equipo y personal de vigilancia;</w:t>
      </w:r>
    </w:p>
    <w:p w14:paraId="14D7C05C" w14:textId="77777777" w:rsidR="009709A9" w:rsidRPr="006E41B9" w:rsidRDefault="009709A9" w:rsidP="009709A9">
      <w:pPr>
        <w:ind w:left="851" w:right="899"/>
        <w:jc w:val="both"/>
        <w:rPr>
          <w:rFonts w:ascii="Palatino Linotype" w:eastAsia="Palatino Linotype" w:hAnsi="Palatino Linotype" w:cs="Palatino Linotype"/>
          <w:i/>
          <w:sz w:val="22"/>
        </w:rPr>
      </w:pPr>
      <w:r w:rsidRPr="006E41B9">
        <w:rPr>
          <w:rFonts w:ascii="Palatino Linotype" w:eastAsia="Palatino Linotype" w:hAnsi="Palatino Linotype" w:cs="Palatino Linotype"/>
          <w:b/>
          <w:i/>
          <w:sz w:val="22"/>
        </w:rPr>
        <w:t>c)</w:t>
      </w:r>
      <w:r w:rsidRPr="006E41B9">
        <w:rPr>
          <w:rFonts w:ascii="Palatino Linotype" w:eastAsia="Palatino Linotype" w:hAnsi="Palatino Linotype" w:cs="Palatino Linotype"/>
          <w:i/>
          <w:sz w:val="22"/>
        </w:rPr>
        <w:t xml:space="preserve"> Plan de acción contra robo o vandalismo; </w:t>
      </w:r>
    </w:p>
    <w:p w14:paraId="33FB53FA" w14:textId="77777777" w:rsidR="009709A9" w:rsidRPr="006E41B9" w:rsidRDefault="009709A9" w:rsidP="009709A9">
      <w:pPr>
        <w:ind w:left="851" w:right="899"/>
        <w:jc w:val="both"/>
        <w:rPr>
          <w:rFonts w:ascii="Palatino Linotype" w:eastAsia="Palatino Linotype" w:hAnsi="Palatino Linotype" w:cs="Palatino Linotype"/>
          <w:i/>
          <w:sz w:val="22"/>
        </w:rPr>
      </w:pPr>
      <w:r w:rsidRPr="006E41B9">
        <w:rPr>
          <w:rFonts w:ascii="Palatino Linotype" w:eastAsia="Palatino Linotype" w:hAnsi="Palatino Linotype" w:cs="Palatino Linotype"/>
          <w:b/>
          <w:i/>
          <w:sz w:val="22"/>
        </w:rPr>
        <w:t>d)</w:t>
      </w:r>
      <w:r w:rsidRPr="006E41B9">
        <w:rPr>
          <w:rFonts w:ascii="Palatino Linotype" w:eastAsia="Palatino Linotype" w:hAnsi="Palatino Linotype" w:cs="Palatino Linotype"/>
          <w:i/>
          <w:sz w:val="22"/>
        </w:rPr>
        <w:t xml:space="preserve"> Extintores de fuego de gas inocuo; </w:t>
      </w:r>
    </w:p>
    <w:p w14:paraId="4BD16D65" w14:textId="77777777" w:rsidR="009709A9" w:rsidRPr="006E41B9" w:rsidRDefault="009709A9" w:rsidP="009709A9">
      <w:pPr>
        <w:ind w:left="851" w:right="899"/>
        <w:jc w:val="both"/>
        <w:rPr>
          <w:rFonts w:ascii="Palatino Linotype" w:eastAsia="Palatino Linotype" w:hAnsi="Palatino Linotype" w:cs="Palatino Linotype"/>
          <w:i/>
          <w:sz w:val="22"/>
        </w:rPr>
      </w:pPr>
      <w:r w:rsidRPr="006E41B9">
        <w:rPr>
          <w:rFonts w:ascii="Palatino Linotype" w:eastAsia="Palatino Linotype" w:hAnsi="Palatino Linotype" w:cs="Palatino Linotype"/>
          <w:b/>
          <w:i/>
          <w:sz w:val="22"/>
        </w:rPr>
        <w:t>e)</w:t>
      </w:r>
      <w:r w:rsidRPr="006E41B9">
        <w:rPr>
          <w:rFonts w:ascii="Palatino Linotype" w:eastAsia="Palatino Linotype" w:hAnsi="Palatino Linotype" w:cs="Palatino Linotype"/>
          <w:i/>
          <w:sz w:val="22"/>
        </w:rPr>
        <w:t xml:space="preserve"> Registro e identificación del personal autorizado para el tratamiento de los documentos o expedientes a revisar;</w:t>
      </w:r>
    </w:p>
    <w:p w14:paraId="3C5E91C9" w14:textId="77777777" w:rsidR="009709A9" w:rsidRPr="006E41B9" w:rsidRDefault="009709A9" w:rsidP="009709A9">
      <w:pPr>
        <w:ind w:left="851" w:right="899"/>
        <w:jc w:val="both"/>
        <w:rPr>
          <w:rFonts w:ascii="Palatino Linotype" w:eastAsia="Palatino Linotype" w:hAnsi="Palatino Linotype" w:cs="Palatino Linotype"/>
          <w:i/>
          <w:sz w:val="22"/>
        </w:rPr>
      </w:pPr>
      <w:r w:rsidRPr="006E41B9">
        <w:rPr>
          <w:rFonts w:ascii="Palatino Linotype" w:eastAsia="Palatino Linotype" w:hAnsi="Palatino Linotype" w:cs="Palatino Linotype"/>
          <w:b/>
          <w:i/>
          <w:sz w:val="22"/>
        </w:rPr>
        <w:t>f)</w:t>
      </w:r>
      <w:r w:rsidRPr="006E41B9">
        <w:rPr>
          <w:rFonts w:ascii="Palatino Linotype" w:eastAsia="Palatino Linotype" w:hAnsi="Palatino Linotype" w:cs="Palatino Linotype"/>
          <w:i/>
          <w:sz w:val="22"/>
        </w:rPr>
        <w:t xml:space="preserve"> Registro e identificación de los particulares autorizados para llevar a cabo la consulta directa, y </w:t>
      </w:r>
    </w:p>
    <w:p w14:paraId="130B9A8C" w14:textId="77777777" w:rsidR="009709A9" w:rsidRPr="006E41B9" w:rsidRDefault="009709A9" w:rsidP="009709A9">
      <w:pPr>
        <w:ind w:left="851" w:right="899"/>
        <w:jc w:val="both"/>
        <w:rPr>
          <w:rFonts w:ascii="Palatino Linotype" w:eastAsia="Palatino Linotype" w:hAnsi="Palatino Linotype" w:cs="Palatino Linotype"/>
          <w:i/>
          <w:sz w:val="22"/>
        </w:rPr>
      </w:pPr>
      <w:r w:rsidRPr="006E41B9">
        <w:rPr>
          <w:rFonts w:ascii="Palatino Linotype" w:eastAsia="Palatino Linotype" w:hAnsi="Palatino Linotype" w:cs="Palatino Linotype"/>
          <w:b/>
          <w:i/>
          <w:sz w:val="22"/>
        </w:rPr>
        <w:t>g)</w:t>
      </w:r>
      <w:r w:rsidRPr="006E41B9">
        <w:rPr>
          <w:rFonts w:ascii="Palatino Linotype" w:eastAsia="Palatino Linotype" w:hAnsi="Palatino Linotype" w:cs="Palatino Linotype"/>
          <w:i/>
          <w:sz w:val="22"/>
        </w:rPr>
        <w:t xml:space="preserve"> Las demás que, a criterio de los sujetos obligados, resulten necesarias. </w:t>
      </w:r>
    </w:p>
    <w:p w14:paraId="3F34AE1F" w14:textId="77777777" w:rsidR="009709A9" w:rsidRPr="006E41B9" w:rsidRDefault="009709A9" w:rsidP="009709A9">
      <w:pPr>
        <w:ind w:left="851" w:right="899"/>
        <w:jc w:val="both"/>
        <w:rPr>
          <w:rFonts w:ascii="Palatino Linotype" w:eastAsia="Palatino Linotype" w:hAnsi="Palatino Linotype" w:cs="Palatino Linotype"/>
          <w:i/>
          <w:sz w:val="22"/>
        </w:rPr>
      </w:pPr>
      <w:r w:rsidRPr="006E41B9">
        <w:rPr>
          <w:rFonts w:ascii="Palatino Linotype" w:eastAsia="Palatino Linotype" w:hAnsi="Palatino Linotype" w:cs="Palatino Linotype"/>
          <w:b/>
          <w:i/>
          <w:sz w:val="22"/>
        </w:rPr>
        <w:t>VII</w:t>
      </w:r>
      <w:r w:rsidRPr="006E41B9">
        <w:rPr>
          <w:rFonts w:ascii="Palatino Linotype" w:eastAsia="Palatino Linotype" w:hAnsi="Palatino Linotype" w:cs="Palatino Linotype"/>
          <w:i/>
          <w:sz w:val="22"/>
        </w:rPr>
        <w:t>. Hacer del conocimiento del solicitante, previo al acceso a la información, las reglas a que se sujetará la consulta para garantizar la integridad de los documentos, y</w:t>
      </w:r>
    </w:p>
    <w:p w14:paraId="6308BD1E" w14:textId="77777777" w:rsidR="009709A9" w:rsidRPr="006E41B9" w:rsidRDefault="009709A9" w:rsidP="009709A9">
      <w:pPr>
        <w:ind w:left="851" w:right="899"/>
        <w:jc w:val="both"/>
        <w:rPr>
          <w:rFonts w:ascii="Palatino Linotype" w:eastAsia="Palatino Linotype" w:hAnsi="Palatino Linotype" w:cs="Palatino Linotype"/>
          <w:i/>
          <w:sz w:val="22"/>
        </w:rPr>
      </w:pPr>
      <w:r w:rsidRPr="006E41B9">
        <w:rPr>
          <w:rFonts w:ascii="Palatino Linotype" w:eastAsia="Palatino Linotype" w:hAnsi="Palatino Linotype" w:cs="Palatino Linotype"/>
          <w:b/>
          <w:i/>
          <w:sz w:val="22"/>
        </w:rPr>
        <w:t>VIII.</w:t>
      </w:r>
      <w:r w:rsidRPr="006E41B9">
        <w:rPr>
          <w:rFonts w:ascii="Palatino Linotype" w:eastAsia="Palatino Linotype" w:hAnsi="Palatino Linotype" w:cs="Palatino Linotype"/>
          <w:i/>
          <w:sz w:val="22"/>
        </w:rPr>
        <w:t xml:space="preserve"> Para el caso de documentos que contengan partes o secciones clasificadas como reservadas o confidenciales, el sujeto obligado deberá hacer del conocimiento del solicitante, previo al acceso a la información, la resolución debidamente fundada y motivada del Comité de Transparencia, en la que se clasificaron las partes o secciones que no podrán dejarse a la vista del solicitante. </w:t>
      </w:r>
    </w:p>
    <w:p w14:paraId="614C0A47" w14:textId="77777777" w:rsidR="009709A9" w:rsidRPr="006E41B9" w:rsidRDefault="009709A9" w:rsidP="009709A9">
      <w:pPr>
        <w:ind w:left="851" w:right="899"/>
        <w:jc w:val="both"/>
        <w:rPr>
          <w:rFonts w:ascii="Palatino Linotype" w:eastAsia="Palatino Linotype" w:hAnsi="Palatino Linotype" w:cs="Palatino Linotype"/>
          <w:i/>
          <w:sz w:val="22"/>
        </w:rPr>
      </w:pPr>
      <w:r w:rsidRPr="006E41B9">
        <w:rPr>
          <w:rFonts w:ascii="Palatino Linotype" w:eastAsia="Palatino Linotype" w:hAnsi="Palatino Linotype" w:cs="Palatino Linotype"/>
          <w:b/>
          <w:i/>
          <w:sz w:val="22"/>
        </w:rPr>
        <w:t>Septuagésimo primero.</w:t>
      </w:r>
      <w:r w:rsidRPr="006E41B9">
        <w:rPr>
          <w:rFonts w:ascii="Palatino Linotype" w:eastAsia="Palatino Linotype" w:hAnsi="Palatino Linotype" w:cs="Palatino Linotype"/>
          <w:i/>
          <w:sz w:val="22"/>
        </w:rPr>
        <w:t xml:space="preserve"> La consulta física de la información se realizará en presencia del personal que para tal efecto haya sido designado, quien implementará las medidas para asegurar en todo momento la integridad de la documentación, conforme a la resolución que, al efecto, emita el Comité de Transparencia. </w:t>
      </w:r>
    </w:p>
    <w:p w14:paraId="3D333297" w14:textId="77777777" w:rsidR="009709A9" w:rsidRPr="006E41B9" w:rsidRDefault="009709A9" w:rsidP="009709A9">
      <w:pPr>
        <w:ind w:left="851" w:right="899"/>
        <w:jc w:val="both"/>
        <w:rPr>
          <w:rFonts w:ascii="Palatino Linotype" w:eastAsia="Palatino Linotype" w:hAnsi="Palatino Linotype" w:cs="Palatino Linotype"/>
          <w:i/>
          <w:sz w:val="22"/>
        </w:rPr>
      </w:pPr>
    </w:p>
    <w:p w14:paraId="70289ACD" w14:textId="77777777" w:rsidR="009709A9" w:rsidRPr="006E41B9" w:rsidRDefault="009709A9" w:rsidP="009709A9">
      <w:pPr>
        <w:ind w:left="851" w:right="899"/>
        <w:jc w:val="both"/>
        <w:rPr>
          <w:rFonts w:ascii="Palatino Linotype" w:eastAsia="Palatino Linotype" w:hAnsi="Palatino Linotype" w:cs="Palatino Linotype"/>
          <w:i/>
          <w:sz w:val="22"/>
        </w:rPr>
      </w:pPr>
      <w:r w:rsidRPr="006E41B9">
        <w:rPr>
          <w:rFonts w:ascii="Palatino Linotype" w:eastAsia="Palatino Linotype" w:hAnsi="Palatino Linotype" w:cs="Palatino Linotype"/>
          <w:i/>
          <w:sz w:val="22"/>
        </w:rPr>
        <w:t xml:space="preserve">El solicitante deberá observar en todo momento las reglas que el sujeto obligado haya hecho de su conocimiento para efectos de la conservación de los documentos. </w:t>
      </w:r>
    </w:p>
    <w:p w14:paraId="60C7A368" w14:textId="77777777" w:rsidR="009709A9" w:rsidRPr="006E41B9" w:rsidRDefault="009709A9" w:rsidP="009709A9">
      <w:pPr>
        <w:ind w:left="851" w:right="899"/>
        <w:jc w:val="both"/>
        <w:rPr>
          <w:rFonts w:ascii="Palatino Linotype" w:eastAsia="Palatino Linotype" w:hAnsi="Palatino Linotype" w:cs="Palatino Linotype"/>
          <w:i/>
          <w:sz w:val="22"/>
        </w:rPr>
      </w:pPr>
      <w:r w:rsidRPr="006E41B9">
        <w:rPr>
          <w:rFonts w:ascii="Palatino Linotype" w:eastAsia="Palatino Linotype" w:hAnsi="Palatino Linotype" w:cs="Palatino Linotype"/>
          <w:i/>
          <w:sz w:val="22"/>
        </w:rPr>
        <w:t xml:space="preserve">Septuagésimo segundo. El solicitante deberá realizar la consulta de los documentos requeridos en el lugar, horarios y con la persona destinada para tal efecto. </w:t>
      </w:r>
    </w:p>
    <w:p w14:paraId="65D4AD36" w14:textId="77777777" w:rsidR="009709A9" w:rsidRPr="006E41B9" w:rsidRDefault="009709A9" w:rsidP="009709A9">
      <w:pPr>
        <w:ind w:left="851" w:right="899"/>
        <w:jc w:val="both"/>
        <w:rPr>
          <w:rFonts w:ascii="Palatino Linotype" w:eastAsia="Palatino Linotype" w:hAnsi="Palatino Linotype" w:cs="Palatino Linotype"/>
          <w:i/>
          <w:sz w:val="22"/>
        </w:rPr>
      </w:pPr>
      <w:r w:rsidRPr="006E41B9">
        <w:rPr>
          <w:rFonts w:ascii="Palatino Linotype" w:eastAsia="Palatino Linotype" w:hAnsi="Palatino Linotype" w:cs="Palatino Linotype"/>
          <w:i/>
          <w:sz w:val="22"/>
        </w:rPr>
        <w:t xml:space="preserve">Si una vez realizada la diligencia, en el tiempo previsto para ello, no fuera posible consultar toda la documentación, el solicitante podrá requerir al sujeto obligado una nueva cita, misma que deberá ser programada indicándole al particular los días y horarios en que podrá llevarse a cabo. </w:t>
      </w:r>
    </w:p>
    <w:p w14:paraId="2B05E80E" w14:textId="77777777" w:rsidR="009709A9" w:rsidRPr="006E41B9" w:rsidRDefault="009709A9" w:rsidP="009709A9">
      <w:pPr>
        <w:ind w:left="851" w:right="899"/>
        <w:jc w:val="both"/>
        <w:rPr>
          <w:rFonts w:ascii="Palatino Linotype" w:eastAsia="Palatino Linotype" w:hAnsi="Palatino Linotype" w:cs="Palatino Linotype"/>
          <w:i/>
          <w:sz w:val="22"/>
        </w:rPr>
      </w:pPr>
    </w:p>
    <w:p w14:paraId="1CA42918" w14:textId="77777777" w:rsidR="009709A9" w:rsidRPr="006E41B9" w:rsidRDefault="009709A9" w:rsidP="009709A9">
      <w:pPr>
        <w:ind w:left="851" w:right="899"/>
        <w:jc w:val="both"/>
        <w:rPr>
          <w:rFonts w:ascii="Palatino Linotype" w:eastAsia="Palatino Linotype" w:hAnsi="Palatino Linotype" w:cs="Palatino Linotype"/>
          <w:i/>
          <w:sz w:val="22"/>
        </w:rPr>
      </w:pPr>
      <w:r w:rsidRPr="006E41B9">
        <w:rPr>
          <w:rFonts w:ascii="Palatino Linotype" w:eastAsia="Palatino Linotype" w:hAnsi="Palatino Linotype" w:cs="Palatino Linotype"/>
          <w:b/>
          <w:i/>
          <w:sz w:val="22"/>
        </w:rPr>
        <w:t>Septuagésimo tercero</w:t>
      </w:r>
      <w:r w:rsidRPr="006E41B9">
        <w:rPr>
          <w:rFonts w:ascii="Palatino Linotype" w:eastAsia="Palatino Linotype" w:hAnsi="Palatino Linotype" w:cs="Palatino Linotype"/>
          <w:i/>
          <w:sz w:val="22"/>
        </w:rPr>
        <w:t xml:space="preserve">. Si una vez consultada la versión pública de la documentación, el solicitante requiriera la reproducción de la información o de parte de la misma en otra modalidad, salvo impedimento justificado, los sujetos obligados deberán otorgar acceso a ésta, previo el pago correspondiente, sin necesidad de que se presente una nueva solicitud de información. </w:t>
      </w:r>
    </w:p>
    <w:p w14:paraId="60C9468C" w14:textId="77777777" w:rsidR="009709A9" w:rsidRPr="006E41B9" w:rsidRDefault="009709A9" w:rsidP="009709A9">
      <w:pPr>
        <w:ind w:left="851" w:right="899"/>
        <w:jc w:val="both"/>
        <w:rPr>
          <w:rFonts w:ascii="Palatino Linotype" w:eastAsia="Palatino Linotype" w:hAnsi="Palatino Linotype" w:cs="Palatino Linotype"/>
          <w:i/>
          <w:sz w:val="22"/>
        </w:rPr>
      </w:pPr>
    </w:p>
    <w:p w14:paraId="24A457FB" w14:textId="77777777" w:rsidR="009709A9" w:rsidRPr="006E41B9" w:rsidRDefault="009709A9" w:rsidP="009709A9">
      <w:pPr>
        <w:ind w:left="851" w:right="899"/>
        <w:jc w:val="both"/>
        <w:rPr>
          <w:rFonts w:ascii="Palatino Linotype" w:eastAsia="Palatino Linotype" w:hAnsi="Palatino Linotype" w:cs="Palatino Linotype"/>
          <w:i/>
          <w:sz w:val="22"/>
        </w:rPr>
      </w:pPr>
      <w:r w:rsidRPr="006E41B9">
        <w:rPr>
          <w:rFonts w:ascii="Palatino Linotype" w:eastAsia="Palatino Linotype" w:hAnsi="Palatino Linotype" w:cs="Palatino Linotype"/>
          <w:i/>
          <w:sz w:val="22"/>
        </w:rPr>
        <w:t>La información deberá ser entregada sin costo, cuando implique la entrega de no más de veinte hojas simples.”</w:t>
      </w:r>
    </w:p>
    <w:p w14:paraId="4FCFF9F8" w14:textId="77777777" w:rsidR="009709A9" w:rsidRPr="006E41B9" w:rsidRDefault="009709A9" w:rsidP="009709A9">
      <w:pPr>
        <w:spacing w:line="360" w:lineRule="auto"/>
        <w:ind w:right="51"/>
        <w:jc w:val="both"/>
        <w:rPr>
          <w:rFonts w:ascii="Palatino Linotype" w:eastAsia="Palatino Linotype" w:hAnsi="Palatino Linotype" w:cs="Palatino Linotype"/>
        </w:rPr>
      </w:pPr>
    </w:p>
    <w:p w14:paraId="78B58B5D" w14:textId="77777777" w:rsidR="009709A9" w:rsidRPr="006E41B9" w:rsidRDefault="009709A9" w:rsidP="009709A9">
      <w:pPr>
        <w:spacing w:line="360" w:lineRule="auto"/>
        <w:ind w:right="51"/>
        <w:jc w:val="both"/>
        <w:rPr>
          <w:rFonts w:ascii="Palatino Linotype" w:eastAsia="Palatino Linotype" w:hAnsi="Palatino Linotype" w:cs="Palatino Linotype"/>
        </w:rPr>
      </w:pPr>
      <w:r w:rsidRPr="006E41B9">
        <w:rPr>
          <w:rFonts w:ascii="Palatino Linotype" w:eastAsia="Palatino Linotype" w:hAnsi="Palatino Linotype" w:cs="Palatino Linotype"/>
        </w:rPr>
        <w:t>Por lo anterior, se advierte que el Sujeto Obligado, acreditó la imposibilidad, técnica y administrativa, establecida en el artículo 158 de la Ley de Transparencia y Acceso a la Información Pública del Estado de México y Municipios, para validar el cambio de modalidad a consulta directa, por lo que, los agravios resultan infundados.</w:t>
      </w:r>
    </w:p>
    <w:p w14:paraId="3DF6949E" w14:textId="77777777" w:rsidR="009709A9" w:rsidRPr="006E41B9" w:rsidRDefault="009709A9" w:rsidP="009709A9">
      <w:pPr>
        <w:spacing w:line="360" w:lineRule="auto"/>
        <w:ind w:right="51"/>
        <w:jc w:val="both"/>
        <w:rPr>
          <w:rFonts w:ascii="Palatino Linotype" w:eastAsia="Palatino Linotype" w:hAnsi="Palatino Linotype" w:cs="Palatino Linotype"/>
        </w:rPr>
      </w:pPr>
    </w:p>
    <w:p w14:paraId="4809FEA0" w14:textId="4C35EF58" w:rsidR="00C13215" w:rsidRPr="006E41B9" w:rsidRDefault="00C13215" w:rsidP="00C13215">
      <w:pPr>
        <w:spacing w:line="360" w:lineRule="auto"/>
        <w:ind w:right="51"/>
        <w:jc w:val="both"/>
        <w:rPr>
          <w:rFonts w:ascii="Palatino Linotype" w:eastAsia="Palatino Linotype" w:hAnsi="Palatino Linotype" w:cs="Palatino Linotype"/>
        </w:rPr>
      </w:pPr>
      <w:r w:rsidRPr="003F2130">
        <w:rPr>
          <w:rFonts w:ascii="Palatino Linotype" w:eastAsia="Palatino Linotype" w:hAnsi="Palatino Linotype" w:cs="Palatino Linotype"/>
        </w:rPr>
        <w:t>Agregando a todo lo que antecede, es preciso enfatizar que el Sujeto Obligado atendió a lo establecido en el artículo 166 de la Ley de Transparencia Local</w:t>
      </w:r>
      <w:r w:rsidRPr="003F2130">
        <w:rPr>
          <w:rStyle w:val="Refdenotaalpie"/>
          <w:rFonts w:ascii="Palatino Linotype" w:eastAsia="Palatino Linotype" w:hAnsi="Palatino Linotype" w:cs="Palatino Linotype"/>
        </w:rPr>
        <w:footnoteReference w:id="3"/>
      </w:r>
      <w:r w:rsidRPr="003F2130">
        <w:rPr>
          <w:rFonts w:ascii="Palatino Linotype" w:eastAsia="Palatino Linotype" w:hAnsi="Palatino Linotype" w:cs="Palatino Linotype"/>
        </w:rPr>
        <w:t>; sin embargo, es necesario precisar que el plazo señalado en dicho precepto, deberá computarse posterior a la notificación de la presente resolución.</w:t>
      </w:r>
    </w:p>
    <w:p w14:paraId="427A18FD" w14:textId="77777777" w:rsidR="00C13215" w:rsidRPr="006E41B9" w:rsidRDefault="00C13215" w:rsidP="00C13215">
      <w:pPr>
        <w:spacing w:line="360" w:lineRule="auto"/>
        <w:ind w:right="51"/>
        <w:jc w:val="both"/>
        <w:rPr>
          <w:rFonts w:ascii="Palatino Linotype" w:eastAsia="Palatino Linotype" w:hAnsi="Palatino Linotype" w:cs="Palatino Linotype"/>
        </w:rPr>
      </w:pPr>
      <w:r w:rsidRPr="006E41B9">
        <w:rPr>
          <w:rFonts w:ascii="Palatino Linotype" w:eastAsia="Palatino Linotype" w:hAnsi="Palatino Linotype" w:cs="Palatino Linotype"/>
        </w:rPr>
        <w:t>Sirva como apoyo de lo anterior, la siguiente ilustración:</w:t>
      </w:r>
    </w:p>
    <w:p w14:paraId="611D8C15" w14:textId="77777777" w:rsidR="00C13215" w:rsidRPr="006E41B9" w:rsidRDefault="00C13215" w:rsidP="00C13215">
      <w:pPr>
        <w:spacing w:line="360" w:lineRule="auto"/>
        <w:ind w:right="51"/>
        <w:jc w:val="both"/>
        <w:rPr>
          <w:rFonts w:ascii="Palatino Linotype" w:eastAsia="Palatino Linotype" w:hAnsi="Palatino Linotype" w:cs="Palatino Linotype"/>
        </w:rPr>
      </w:pPr>
    </w:p>
    <w:p w14:paraId="4593EA3B" w14:textId="35FDD8EC" w:rsidR="00C13215" w:rsidRPr="006E41B9" w:rsidRDefault="00C13215" w:rsidP="00C13215">
      <w:pPr>
        <w:spacing w:line="360" w:lineRule="auto"/>
        <w:ind w:right="51"/>
        <w:jc w:val="both"/>
        <w:rPr>
          <w:rFonts w:ascii="Palatino Linotype" w:eastAsia="Palatino Linotype" w:hAnsi="Palatino Linotype" w:cs="Palatino Linotype"/>
        </w:rPr>
      </w:pPr>
      <w:r w:rsidRPr="006E41B9">
        <w:rPr>
          <w:noProof/>
          <w:lang w:eastAsia="es-MX"/>
        </w:rPr>
        <w:drawing>
          <wp:inline distT="0" distB="0" distL="0" distR="0" wp14:anchorId="6677A4EE" wp14:editId="46575450">
            <wp:extent cx="5791835" cy="17145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91835" cy="1714500"/>
                    </a:xfrm>
                    <a:prstGeom prst="rect">
                      <a:avLst/>
                    </a:prstGeom>
                  </pic:spPr>
                </pic:pic>
              </a:graphicData>
            </a:graphic>
          </wp:inline>
        </w:drawing>
      </w:r>
    </w:p>
    <w:p w14:paraId="0158AFAC" w14:textId="77777777" w:rsidR="00C13215" w:rsidRPr="006E41B9" w:rsidRDefault="00C13215" w:rsidP="009709A9">
      <w:pPr>
        <w:spacing w:line="360" w:lineRule="auto"/>
        <w:ind w:right="51"/>
        <w:jc w:val="both"/>
        <w:rPr>
          <w:rFonts w:ascii="Palatino Linotype" w:eastAsia="Palatino Linotype" w:hAnsi="Palatino Linotype" w:cs="Palatino Linotype"/>
        </w:rPr>
      </w:pPr>
    </w:p>
    <w:p w14:paraId="27D4992E" w14:textId="556F6A87" w:rsidR="00C00C53" w:rsidRPr="006E41B9" w:rsidRDefault="00C00C53" w:rsidP="00C00C53">
      <w:pPr>
        <w:widowControl w:val="0"/>
        <w:tabs>
          <w:tab w:val="left" w:pos="1701"/>
          <w:tab w:val="left" w:pos="1843"/>
        </w:tabs>
        <w:autoSpaceDE w:val="0"/>
        <w:autoSpaceDN w:val="0"/>
        <w:adjustRightInd w:val="0"/>
        <w:spacing w:line="360" w:lineRule="auto"/>
        <w:jc w:val="both"/>
        <w:rPr>
          <w:rFonts w:ascii="Palatino Linotype" w:hAnsi="Palatino Linotype" w:cs="Arial"/>
          <w:color w:val="000000" w:themeColor="text1"/>
        </w:rPr>
      </w:pPr>
      <w:r w:rsidRPr="006E41B9">
        <w:rPr>
          <w:rFonts w:ascii="Palatino Linotype" w:hAnsi="Palatino Linotype" w:cs="Arial"/>
          <w:color w:val="000000" w:themeColor="text1"/>
        </w:rPr>
        <w:t xml:space="preserve">Finalmente, en razón de lo anteriormente expuesto, éste Instituto estima que las razones o motivos de inconformidad hechos valer por </w:t>
      </w:r>
      <w:r w:rsidRPr="006E41B9">
        <w:rPr>
          <w:rFonts w:ascii="Palatino Linotype" w:hAnsi="Palatino Linotype" w:cs="Arial"/>
          <w:b/>
          <w:color w:val="000000" w:themeColor="text1"/>
        </w:rPr>
        <w:t>EL RECURRENTE</w:t>
      </w:r>
      <w:r w:rsidRPr="006E41B9">
        <w:rPr>
          <w:rFonts w:ascii="Palatino Linotype" w:hAnsi="Palatino Linotype" w:cs="Arial"/>
          <w:color w:val="000000" w:themeColor="text1"/>
        </w:rPr>
        <w:t xml:space="preserve"> devienen </w:t>
      </w:r>
      <w:r w:rsidRPr="006E41B9">
        <w:rPr>
          <w:rFonts w:ascii="Palatino Linotype" w:hAnsi="Palatino Linotype" w:cs="Arial"/>
          <w:b/>
          <w:color w:val="000000" w:themeColor="text1"/>
        </w:rPr>
        <w:t>infundadas</w:t>
      </w:r>
      <w:r w:rsidRPr="006E41B9">
        <w:rPr>
          <w:rFonts w:ascii="Palatino Linotype" w:hAnsi="Palatino Linotype" w:cs="Arial"/>
          <w:color w:val="000000" w:themeColor="text1"/>
        </w:rPr>
        <w:t xml:space="preserve">; motivo por el cual, este Órgano Garante determina </w:t>
      </w:r>
      <w:r w:rsidRPr="006E41B9">
        <w:rPr>
          <w:rFonts w:ascii="Palatino Linotype" w:hAnsi="Palatino Linotype" w:cs="Arial"/>
          <w:b/>
          <w:color w:val="000000" w:themeColor="text1"/>
        </w:rPr>
        <w:t xml:space="preserve">MODIFICAR </w:t>
      </w:r>
      <w:r w:rsidRPr="006E41B9">
        <w:rPr>
          <w:rFonts w:ascii="Palatino Linotype" w:hAnsi="Palatino Linotype" w:cs="Arial"/>
          <w:color w:val="000000" w:themeColor="text1"/>
        </w:rPr>
        <w:t xml:space="preserve">la respuesta otorgada por </w:t>
      </w:r>
      <w:r w:rsidRPr="006E41B9">
        <w:rPr>
          <w:rFonts w:ascii="Palatino Linotype" w:hAnsi="Palatino Linotype" w:cs="Arial"/>
          <w:b/>
          <w:color w:val="000000" w:themeColor="text1"/>
        </w:rPr>
        <w:t>EL SUJETO OBLIGADO</w:t>
      </w:r>
      <w:r w:rsidRPr="006E41B9">
        <w:rPr>
          <w:rFonts w:ascii="Palatino Linotype" w:hAnsi="Palatino Linotype" w:cs="Arial"/>
          <w:color w:val="000000" w:themeColor="text1"/>
        </w:rPr>
        <w:t xml:space="preserve"> en la solicitud </w:t>
      </w:r>
      <w:r w:rsidRPr="006E41B9">
        <w:rPr>
          <w:rFonts w:ascii="Palatino Linotype" w:hAnsi="Palatino Linotype" w:cs="Arial"/>
          <w:b/>
        </w:rPr>
        <w:t xml:space="preserve">00051/JC/IP/2022, </w:t>
      </w:r>
      <w:r w:rsidRPr="006E41B9">
        <w:rPr>
          <w:rFonts w:ascii="Palatino Linotype" w:hAnsi="Palatino Linotype" w:cs="Arial"/>
          <w:color w:val="000000" w:themeColor="text1"/>
        </w:rPr>
        <w:t>en términos del artículo 186, fracción III de la Ley de Transparencia y Acceso a la Información Pública del Estado de México y Municipios por las razones expuestas en el presente considerando.</w:t>
      </w:r>
    </w:p>
    <w:p w14:paraId="220540E5" w14:textId="77777777" w:rsidR="00C00C53" w:rsidRPr="006E41B9" w:rsidRDefault="00C00C53" w:rsidP="00C00C53">
      <w:pPr>
        <w:widowControl w:val="0"/>
        <w:tabs>
          <w:tab w:val="left" w:pos="1701"/>
          <w:tab w:val="left" w:pos="1843"/>
        </w:tabs>
        <w:autoSpaceDE w:val="0"/>
        <w:autoSpaceDN w:val="0"/>
        <w:adjustRightInd w:val="0"/>
        <w:spacing w:line="360" w:lineRule="auto"/>
        <w:jc w:val="both"/>
        <w:rPr>
          <w:rFonts w:ascii="Palatino Linotype" w:hAnsi="Palatino Linotype" w:cs="Arial"/>
          <w:color w:val="000000" w:themeColor="text1"/>
        </w:rPr>
      </w:pPr>
    </w:p>
    <w:p w14:paraId="3E975A19" w14:textId="77777777" w:rsidR="00C00C53" w:rsidRPr="006E41B9" w:rsidRDefault="00C00C53" w:rsidP="00C00C53">
      <w:pPr>
        <w:widowControl w:val="0"/>
        <w:autoSpaceDE w:val="0"/>
        <w:autoSpaceDN w:val="0"/>
        <w:adjustRightInd w:val="0"/>
        <w:spacing w:line="360" w:lineRule="auto"/>
        <w:jc w:val="both"/>
        <w:rPr>
          <w:rFonts w:ascii="Palatino Linotype" w:eastAsia="Calibri" w:hAnsi="Palatino Linotype" w:cs="Arial"/>
          <w:color w:val="000000" w:themeColor="text1"/>
        </w:rPr>
      </w:pPr>
      <w:r w:rsidRPr="006E41B9">
        <w:rPr>
          <w:rFonts w:ascii="Palatino Linotype" w:eastAsia="Calibri" w:hAnsi="Palatino Linotype" w:cs="Arial"/>
          <w:color w:val="000000" w:themeColor="text1"/>
        </w:rPr>
        <w:t xml:space="preserve">Por lo que, con </w:t>
      </w:r>
      <w:r w:rsidRPr="006E41B9">
        <w:rPr>
          <w:rFonts w:ascii="Palatino Linotype" w:hAnsi="Palatino Linotype" w:cs="Arial"/>
          <w:color w:val="000000" w:themeColor="text1"/>
        </w:rPr>
        <w:t>fundamento</w:t>
      </w:r>
      <w:r w:rsidRPr="006E41B9">
        <w:rPr>
          <w:rFonts w:ascii="Palatino Linotype" w:eastAsia="Calibri" w:hAnsi="Palatino Linotype" w:cs="Arial"/>
          <w:color w:val="000000" w:themeColor="text1"/>
        </w:rPr>
        <w:t xml:space="preserve"> en lo prescrito en los artículos 5, párrafos </w:t>
      </w:r>
      <w:r w:rsidRPr="006E41B9">
        <w:rPr>
          <w:rFonts w:ascii="Palatino Linotype" w:eastAsia="Calibri" w:hAnsi="Palatino Linotype" w:cs="Arial"/>
        </w:rPr>
        <w:t>trigésimos, trigésimos primero, trigésimos segundos,</w:t>
      </w:r>
      <w:r w:rsidRPr="006E41B9">
        <w:rPr>
          <w:rFonts w:ascii="Palatino Linotype" w:hAnsi="Palatino Linotype"/>
          <w:color w:val="000000" w:themeColor="text1"/>
        </w:rPr>
        <w:t xml:space="preserve"> fracciones IV y V,</w:t>
      </w:r>
      <w:r w:rsidRPr="006E41B9">
        <w:rPr>
          <w:rFonts w:ascii="Palatino Linotype" w:eastAsia="Calibri" w:hAnsi="Palatino Linotype" w:cs="Arial"/>
          <w:color w:val="000000" w:themeColor="text1"/>
        </w:rPr>
        <w:t xml:space="preserve"> de la Constitución Política del Estado Libre y Soberano de </w:t>
      </w:r>
      <w:r w:rsidRPr="006E41B9">
        <w:rPr>
          <w:rFonts w:ascii="Palatino Linotype" w:hAnsi="Palatino Linotype" w:cs="Arial"/>
          <w:color w:val="000000" w:themeColor="text1"/>
          <w:lang w:val="es-ES_tradnl"/>
        </w:rPr>
        <w:t>México</w:t>
      </w:r>
      <w:r w:rsidRPr="006E41B9">
        <w:rPr>
          <w:rFonts w:ascii="Palatino Linotype" w:eastAsia="Calibri" w:hAnsi="Palatino Linotype" w:cs="Arial"/>
          <w:color w:val="000000" w:themeColor="text1"/>
        </w:rPr>
        <w:t xml:space="preserve">, y los artículos </w:t>
      </w:r>
      <w:r w:rsidRPr="006E41B9">
        <w:rPr>
          <w:rFonts w:ascii="Palatino Linotype" w:hAnsi="Palatino Linotype"/>
          <w:color w:val="000000" w:themeColor="text1"/>
        </w:rPr>
        <w:t xml:space="preserve">2, </w:t>
      </w:r>
      <w:r w:rsidRPr="006E41B9">
        <w:rPr>
          <w:rFonts w:ascii="Palatino Linotype" w:hAnsi="Palatino Linotype" w:cs="Arial"/>
          <w:color w:val="000000" w:themeColor="text1"/>
        </w:rPr>
        <w:t>fracción</w:t>
      </w:r>
      <w:r w:rsidRPr="006E41B9">
        <w:rPr>
          <w:rFonts w:ascii="Palatino Linotype" w:hAnsi="Palatino Linotype"/>
          <w:color w:val="000000" w:themeColor="text1"/>
        </w:rPr>
        <w:t xml:space="preserve"> II, 9, </w:t>
      </w:r>
      <w:r w:rsidRPr="006E41B9">
        <w:rPr>
          <w:rFonts w:ascii="Palatino Linotype" w:hAnsi="Palatino Linotype" w:cs="Arial"/>
          <w:color w:val="000000" w:themeColor="text1"/>
          <w:lang w:val="es-ES_tradnl"/>
        </w:rPr>
        <w:t>29</w:t>
      </w:r>
      <w:r w:rsidRPr="006E41B9">
        <w:rPr>
          <w:rFonts w:ascii="Palatino Linotype" w:hAnsi="Palatino Linotype"/>
          <w:color w:val="000000" w:themeColor="text1"/>
        </w:rPr>
        <w:t>, 36, fracciones I y II, 176, 178, 179, 181, 185, fracción I, 186 y 188,</w:t>
      </w:r>
      <w:r w:rsidRPr="006E41B9">
        <w:rPr>
          <w:rFonts w:ascii="Palatino Linotype" w:eastAsia="Calibri" w:hAnsi="Palatino Linotype" w:cs="Arial"/>
          <w:color w:val="000000" w:themeColor="text1"/>
        </w:rPr>
        <w:t xml:space="preserve"> de la Ley de Transparencia y Acceso a la Información Pública del Estado de México y </w:t>
      </w:r>
      <w:r w:rsidRPr="006E41B9">
        <w:rPr>
          <w:rFonts w:ascii="Palatino Linotype" w:hAnsi="Palatino Linotype" w:cs="Arial"/>
          <w:color w:val="000000" w:themeColor="text1"/>
        </w:rPr>
        <w:t>Municipios</w:t>
      </w:r>
      <w:r w:rsidRPr="006E41B9">
        <w:rPr>
          <w:rFonts w:ascii="Palatino Linotype" w:eastAsia="Calibri" w:hAnsi="Palatino Linotype" w:cs="Arial"/>
          <w:color w:val="000000" w:themeColor="text1"/>
        </w:rPr>
        <w:t xml:space="preserve">, </w:t>
      </w:r>
      <w:r w:rsidRPr="006E41B9">
        <w:rPr>
          <w:rFonts w:ascii="Palatino Linotype" w:hAnsi="Palatino Linotype"/>
          <w:color w:val="000000" w:themeColor="text1"/>
        </w:rPr>
        <w:t>este</w:t>
      </w:r>
      <w:r w:rsidRPr="006E41B9">
        <w:rPr>
          <w:rFonts w:ascii="Palatino Linotype" w:eastAsia="Calibri" w:hAnsi="Palatino Linotype" w:cs="Arial"/>
          <w:color w:val="000000" w:themeColor="text1"/>
        </w:rPr>
        <w:t xml:space="preserve"> Pleno:</w:t>
      </w:r>
    </w:p>
    <w:p w14:paraId="682A8717" w14:textId="77777777" w:rsidR="002522B2" w:rsidRPr="006E41B9" w:rsidRDefault="002522B2" w:rsidP="002522B2">
      <w:pPr>
        <w:widowControl w:val="0"/>
        <w:autoSpaceDE w:val="0"/>
        <w:autoSpaceDN w:val="0"/>
        <w:adjustRightInd w:val="0"/>
        <w:spacing w:line="360" w:lineRule="auto"/>
        <w:jc w:val="both"/>
        <w:rPr>
          <w:rFonts w:ascii="Palatino Linotype" w:eastAsia="Palatino Linotype" w:hAnsi="Palatino Linotype" w:cs="Palatino Linotype"/>
        </w:rPr>
      </w:pPr>
    </w:p>
    <w:p w14:paraId="2E569276" w14:textId="77777777" w:rsidR="00C00C53" w:rsidRPr="006E41B9" w:rsidRDefault="00C00C53" w:rsidP="002522B2">
      <w:pPr>
        <w:widowControl w:val="0"/>
        <w:autoSpaceDE w:val="0"/>
        <w:autoSpaceDN w:val="0"/>
        <w:adjustRightInd w:val="0"/>
        <w:spacing w:line="360" w:lineRule="auto"/>
        <w:jc w:val="both"/>
        <w:rPr>
          <w:rFonts w:ascii="Palatino Linotype" w:eastAsia="Calibri" w:hAnsi="Palatino Linotype" w:cs="Arial"/>
        </w:rPr>
      </w:pPr>
    </w:p>
    <w:p w14:paraId="428D6B47" w14:textId="77777777" w:rsidR="002522B2" w:rsidRPr="006E41B9" w:rsidRDefault="002522B2" w:rsidP="002522B2">
      <w:pPr>
        <w:jc w:val="center"/>
        <w:rPr>
          <w:rFonts w:ascii="Palatino Linotype" w:hAnsi="Palatino Linotype"/>
          <w:b/>
          <w:spacing w:val="60"/>
          <w:sz w:val="28"/>
          <w:szCs w:val="28"/>
        </w:rPr>
      </w:pPr>
      <w:r w:rsidRPr="006E41B9">
        <w:rPr>
          <w:rFonts w:ascii="Palatino Linotype" w:hAnsi="Palatino Linotype"/>
          <w:b/>
          <w:spacing w:val="60"/>
          <w:sz w:val="28"/>
          <w:szCs w:val="28"/>
        </w:rPr>
        <w:t>RESUELVE</w:t>
      </w:r>
    </w:p>
    <w:p w14:paraId="4659482D" w14:textId="77777777" w:rsidR="002522B2" w:rsidRPr="006E41B9" w:rsidRDefault="002522B2" w:rsidP="002522B2">
      <w:pPr>
        <w:jc w:val="center"/>
        <w:rPr>
          <w:rFonts w:ascii="Palatino Linotype" w:hAnsi="Palatino Linotype"/>
          <w:b/>
          <w:spacing w:val="60"/>
          <w:sz w:val="28"/>
          <w:szCs w:val="28"/>
        </w:rPr>
      </w:pPr>
    </w:p>
    <w:p w14:paraId="6A32C7D4" w14:textId="77777777" w:rsidR="002522B2" w:rsidRPr="006E41B9" w:rsidRDefault="002522B2" w:rsidP="002522B2">
      <w:pPr>
        <w:spacing w:line="360" w:lineRule="auto"/>
        <w:jc w:val="both"/>
        <w:rPr>
          <w:rFonts w:ascii="Palatino Linotype" w:eastAsia="Palatino Linotype" w:hAnsi="Palatino Linotype" w:cs="Palatino Linotype"/>
        </w:rPr>
      </w:pPr>
      <w:r w:rsidRPr="006E41B9">
        <w:rPr>
          <w:rFonts w:ascii="Palatino Linotype" w:hAnsi="Palatino Linotype" w:cs="Arial"/>
          <w:b/>
        </w:rPr>
        <w:t xml:space="preserve">PRIMERO. </w:t>
      </w:r>
      <w:r w:rsidRPr="006E41B9">
        <w:rPr>
          <w:rFonts w:ascii="Palatino Linotype" w:eastAsia="Palatino Linotype" w:hAnsi="Palatino Linotype" w:cs="Palatino Linotype"/>
        </w:rPr>
        <w:t xml:space="preserve">Resultan </w:t>
      </w:r>
      <w:r w:rsidRPr="006E41B9">
        <w:rPr>
          <w:rFonts w:ascii="Palatino Linotype" w:eastAsia="Palatino Linotype" w:hAnsi="Palatino Linotype" w:cs="Palatino Linotype"/>
          <w:b/>
        </w:rPr>
        <w:t>fundadas</w:t>
      </w:r>
      <w:r w:rsidRPr="006E41B9">
        <w:rPr>
          <w:rFonts w:ascii="Palatino Linotype" w:eastAsia="Palatino Linotype" w:hAnsi="Palatino Linotype" w:cs="Palatino Linotype"/>
        </w:rPr>
        <w:t xml:space="preserve"> las razones o motivos de inconformidad planteadas por </w:t>
      </w:r>
      <w:r w:rsidRPr="006E41B9">
        <w:rPr>
          <w:rFonts w:ascii="Palatino Linotype" w:eastAsia="Palatino Linotype" w:hAnsi="Palatino Linotype" w:cs="Palatino Linotype"/>
          <w:b/>
        </w:rPr>
        <w:t>LA RECURRENTE</w:t>
      </w:r>
      <w:r w:rsidRPr="006E41B9">
        <w:rPr>
          <w:rFonts w:ascii="Palatino Linotype" w:eastAsia="Palatino Linotype" w:hAnsi="Palatino Linotype" w:cs="Palatino Linotype"/>
        </w:rPr>
        <w:t xml:space="preserve">, en términos del Considerando </w:t>
      </w:r>
      <w:r w:rsidRPr="006E41B9">
        <w:rPr>
          <w:rFonts w:ascii="Palatino Linotype" w:eastAsia="Palatino Linotype" w:hAnsi="Palatino Linotype" w:cs="Palatino Linotype"/>
          <w:b/>
        </w:rPr>
        <w:t>QUINTO</w:t>
      </w:r>
      <w:r w:rsidRPr="006E41B9">
        <w:rPr>
          <w:rFonts w:ascii="Palatino Linotype" w:eastAsia="Palatino Linotype" w:hAnsi="Palatino Linotype" w:cs="Palatino Linotype"/>
        </w:rPr>
        <w:t xml:space="preserve"> de la presente resolución.</w:t>
      </w:r>
    </w:p>
    <w:p w14:paraId="3928F5EB" w14:textId="77777777" w:rsidR="002522B2" w:rsidRPr="006E41B9" w:rsidRDefault="002522B2" w:rsidP="002522B2">
      <w:pPr>
        <w:spacing w:line="360" w:lineRule="auto"/>
        <w:jc w:val="both"/>
        <w:rPr>
          <w:rFonts w:ascii="Palatino Linotype" w:eastAsia="Palatino Linotype" w:hAnsi="Palatino Linotype" w:cs="Palatino Linotype"/>
        </w:rPr>
      </w:pPr>
    </w:p>
    <w:p w14:paraId="736F1368" w14:textId="1A5E30C1" w:rsidR="002522B2" w:rsidRPr="006E41B9" w:rsidRDefault="002522B2" w:rsidP="002522B2">
      <w:pPr>
        <w:spacing w:line="360" w:lineRule="auto"/>
        <w:jc w:val="both"/>
        <w:rPr>
          <w:rFonts w:ascii="Palatino Linotype" w:hAnsi="Palatino Linotype" w:cs="Arial"/>
        </w:rPr>
      </w:pPr>
      <w:r w:rsidRPr="006E41B9">
        <w:rPr>
          <w:rFonts w:ascii="Palatino Linotype" w:hAnsi="Palatino Linotype" w:cs="Arial"/>
          <w:b/>
          <w:bCs/>
        </w:rPr>
        <w:t>SEGUNDO.</w:t>
      </w:r>
      <w:r w:rsidRPr="006E41B9">
        <w:rPr>
          <w:rFonts w:ascii="Palatino Linotype" w:hAnsi="Palatino Linotype" w:cs="Arial"/>
        </w:rPr>
        <w:t xml:space="preserve"> Se </w:t>
      </w:r>
      <w:r w:rsidR="00C00C53" w:rsidRPr="006E41B9">
        <w:rPr>
          <w:rFonts w:ascii="Palatino Linotype" w:hAnsi="Palatino Linotype" w:cs="Arial"/>
          <w:b/>
        </w:rPr>
        <w:t>MODIFICA</w:t>
      </w:r>
      <w:r w:rsidRPr="006E41B9">
        <w:rPr>
          <w:rFonts w:ascii="Palatino Linotype" w:hAnsi="Palatino Linotype" w:cs="Arial"/>
          <w:b/>
        </w:rPr>
        <w:t xml:space="preserve"> </w:t>
      </w:r>
      <w:r w:rsidRPr="006E41B9">
        <w:rPr>
          <w:rFonts w:ascii="Palatino Linotype" w:hAnsi="Palatino Linotype" w:cs="Arial"/>
        </w:rPr>
        <w:t xml:space="preserve">la respuesta entregada por </w:t>
      </w:r>
      <w:r w:rsidRPr="006E41B9">
        <w:rPr>
          <w:rFonts w:ascii="Palatino Linotype" w:hAnsi="Palatino Linotype" w:cs="Arial"/>
          <w:b/>
        </w:rPr>
        <w:t xml:space="preserve">EL SUJETO OBLIGADO, </w:t>
      </w:r>
      <w:r w:rsidRPr="006E41B9">
        <w:rPr>
          <w:rFonts w:ascii="Palatino Linotype" w:hAnsi="Palatino Linotype"/>
          <w:shd w:val="clear" w:color="auto" w:fill="FFFFFF"/>
        </w:rPr>
        <w:t xml:space="preserve">que generó el recurso de revisión </w:t>
      </w:r>
      <w:r w:rsidR="00C00C53" w:rsidRPr="006E41B9">
        <w:rPr>
          <w:rFonts w:ascii="Palatino Linotype" w:hAnsi="Palatino Linotype" w:cs="Arial"/>
          <w:b/>
        </w:rPr>
        <w:t>149</w:t>
      </w:r>
      <w:r w:rsidR="00A2209E" w:rsidRPr="006E41B9">
        <w:rPr>
          <w:rFonts w:ascii="Palatino Linotype" w:hAnsi="Palatino Linotype" w:cs="Arial"/>
          <w:b/>
        </w:rPr>
        <w:t>92</w:t>
      </w:r>
      <w:r w:rsidRPr="006E41B9">
        <w:rPr>
          <w:rFonts w:ascii="Palatino Linotype" w:hAnsi="Palatino Linotype" w:cs="Arial"/>
          <w:b/>
        </w:rPr>
        <w:t>/INFOEM/IP/RR/2022</w:t>
      </w:r>
      <w:r w:rsidRPr="006E41B9">
        <w:rPr>
          <w:rFonts w:ascii="Palatino Linotype" w:eastAsia="Palatino Linotype" w:hAnsi="Palatino Linotype" w:cs="Palatino Linotype"/>
          <w:b/>
        </w:rPr>
        <w:t>,</w:t>
      </w:r>
      <w:r w:rsidRPr="006E41B9">
        <w:rPr>
          <w:rFonts w:ascii="Palatino Linotype" w:hAnsi="Palatino Linotype"/>
          <w:shd w:val="clear" w:color="auto" w:fill="FFFFFF"/>
        </w:rPr>
        <w:t xml:space="preserve"> </w:t>
      </w:r>
      <w:r w:rsidRPr="006E41B9">
        <w:rPr>
          <w:rFonts w:ascii="Palatino Linotype" w:hAnsi="Palatino Linotype" w:cs="Arial"/>
        </w:rPr>
        <w:t xml:space="preserve">en términos del </w:t>
      </w:r>
      <w:r w:rsidRPr="006E41B9">
        <w:rPr>
          <w:rFonts w:ascii="Palatino Linotype" w:hAnsi="Palatino Linotype" w:cs="Arial"/>
          <w:bCs/>
        </w:rPr>
        <w:t>considerando</w:t>
      </w:r>
      <w:r w:rsidRPr="006E41B9">
        <w:rPr>
          <w:rFonts w:ascii="Palatino Linotype" w:hAnsi="Palatino Linotype" w:cs="Arial"/>
          <w:b/>
        </w:rPr>
        <w:t xml:space="preserve"> QUINTO </w:t>
      </w:r>
      <w:r w:rsidRPr="006E41B9">
        <w:rPr>
          <w:rFonts w:ascii="Palatino Linotype" w:hAnsi="Palatino Linotype" w:cs="Arial"/>
        </w:rPr>
        <w:t xml:space="preserve">de la presente resolución, se </w:t>
      </w:r>
      <w:r w:rsidRPr="006E41B9">
        <w:rPr>
          <w:rFonts w:ascii="Palatino Linotype" w:hAnsi="Palatino Linotype" w:cs="Arial"/>
          <w:b/>
        </w:rPr>
        <w:t>ORDENA</w:t>
      </w:r>
      <w:r w:rsidRPr="006E41B9">
        <w:rPr>
          <w:rFonts w:ascii="Palatino Linotype" w:hAnsi="Palatino Linotype" w:cs="Arial"/>
        </w:rPr>
        <w:t xml:space="preserve"> al </w:t>
      </w:r>
      <w:r w:rsidRPr="006E41B9">
        <w:rPr>
          <w:rFonts w:ascii="Palatino Linotype" w:hAnsi="Palatino Linotype" w:cs="Arial"/>
          <w:b/>
        </w:rPr>
        <w:t>SUJETO OBLIGADO</w:t>
      </w:r>
      <w:r w:rsidRPr="006E41B9">
        <w:rPr>
          <w:rFonts w:ascii="Palatino Linotype" w:hAnsi="Palatino Linotype" w:cs="Arial"/>
        </w:rPr>
        <w:t xml:space="preserve"> entregar al</w:t>
      </w:r>
      <w:r w:rsidRPr="006E41B9">
        <w:rPr>
          <w:rFonts w:ascii="Palatino Linotype" w:hAnsi="Palatino Linotype" w:cs="Arial"/>
          <w:b/>
          <w:bCs/>
        </w:rPr>
        <w:t xml:space="preserve"> </w:t>
      </w:r>
      <w:r w:rsidRPr="006E41B9">
        <w:rPr>
          <w:rFonts w:ascii="Palatino Linotype" w:hAnsi="Palatino Linotype" w:cs="Arial"/>
          <w:b/>
        </w:rPr>
        <w:t xml:space="preserve">RECURRENTE, </w:t>
      </w:r>
      <w:r w:rsidRPr="006E41B9">
        <w:rPr>
          <w:rFonts w:ascii="Palatino Linotype" w:hAnsi="Palatino Linotype" w:cs="Arial"/>
        </w:rPr>
        <w:t xml:space="preserve">a través del Sistema de Acceso a la Información Mexiquense </w:t>
      </w:r>
      <w:r w:rsidRPr="006E41B9">
        <w:rPr>
          <w:rFonts w:ascii="Palatino Linotype" w:hAnsi="Palatino Linotype" w:cs="Arial"/>
          <w:b/>
        </w:rPr>
        <w:t>(SAIMEX)</w:t>
      </w:r>
      <w:r w:rsidRPr="006E41B9">
        <w:rPr>
          <w:rFonts w:ascii="Palatino Linotype" w:hAnsi="Palatino Linotype" w:cs="Arial"/>
          <w:bCs/>
        </w:rPr>
        <w:t>,</w:t>
      </w:r>
      <w:r w:rsidRPr="006E41B9">
        <w:rPr>
          <w:rFonts w:ascii="Palatino Linotype" w:hAnsi="Palatino Linotype" w:cs="Arial"/>
        </w:rPr>
        <w:t xml:space="preserve"> en su correcta versión pública</w:t>
      </w:r>
      <w:r w:rsidR="004E3524" w:rsidRPr="006E41B9">
        <w:rPr>
          <w:rFonts w:ascii="Palatino Linotype" w:hAnsi="Palatino Linotype" w:cs="Arial"/>
        </w:rPr>
        <w:t xml:space="preserve"> de ser procedente</w:t>
      </w:r>
      <w:r w:rsidRPr="006E41B9">
        <w:rPr>
          <w:rFonts w:ascii="Palatino Linotype" w:hAnsi="Palatino Linotype" w:cs="Arial"/>
        </w:rPr>
        <w:t xml:space="preserve">, lo siguiente: </w:t>
      </w:r>
    </w:p>
    <w:p w14:paraId="07487139" w14:textId="77777777" w:rsidR="002522B2" w:rsidRPr="006E41B9" w:rsidRDefault="002522B2" w:rsidP="002522B2">
      <w:pPr>
        <w:spacing w:line="360" w:lineRule="auto"/>
        <w:jc w:val="both"/>
        <w:rPr>
          <w:rFonts w:ascii="Palatino Linotype" w:hAnsi="Palatino Linotype" w:cs="Arial"/>
        </w:rPr>
      </w:pPr>
    </w:p>
    <w:p w14:paraId="2ABA302C" w14:textId="7020C892" w:rsidR="00C00C53" w:rsidRPr="003F2130" w:rsidRDefault="00664EA5" w:rsidP="00642799">
      <w:pPr>
        <w:pStyle w:val="Prrafodelista"/>
        <w:numPr>
          <w:ilvl w:val="0"/>
          <w:numId w:val="17"/>
        </w:numPr>
        <w:spacing w:line="360" w:lineRule="auto"/>
        <w:ind w:right="51"/>
        <w:jc w:val="both"/>
        <w:rPr>
          <w:rFonts w:ascii="Palatino Linotype" w:eastAsia="Palatino Linotype" w:hAnsi="Palatino Linotype" w:cs="Palatino Linotype"/>
        </w:rPr>
      </w:pPr>
      <w:r w:rsidRPr="003F2130">
        <w:rPr>
          <w:rFonts w:ascii="Palatino Linotype" w:eastAsia="Palatino Linotype" w:hAnsi="Palatino Linotype" w:cs="Palatino Linotype"/>
        </w:rPr>
        <w:t>L</w:t>
      </w:r>
      <w:r w:rsidR="00C00C53" w:rsidRPr="003F2130">
        <w:rPr>
          <w:rFonts w:ascii="Palatino Linotype" w:eastAsia="Palatino Linotype" w:hAnsi="Palatino Linotype" w:cs="Palatino Linotype"/>
        </w:rPr>
        <w:t xml:space="preserve">os proyectos de inversión, las licitaciones públicas llevadas a cabo y las empresas contratadas </w:t>
      </w:r>
      <w:r w:rsidR="00200268" w:rsidRPr="003F2130">
        <w:rPr>
          <w:rFonts w:ascii="Palatino Linotype" w:eastAsia="Palatino Linotype" w:hAnsi="Palatino Linotype" w:cs="Palatino Linotype"/>
        </w:rPr>
        <w:t>señaladas en el Anexo 1 de la respuesta de</w:t>
      </w:r>
      <w:r w:rsidR="00C00C53" w:rsidRPr="003F2130">
        <w:rPr>
          <w:rFonts w:ascii="Palatino Linotype" w:eastAsia="Palatino Linotype" w:hAnsi="Palatino Linotype" w:cs="Palatino Linotype"/>
        </w:rPr>
        <w:t xml:space="preserve"> la Direcci</w:t>
      </w:r>
      <w:r w:rsidR="004F3960" w:rsidRPr="003F2130">
        <w:rPr>
          <w:rFonts w:ascii="Palatino Linotype" w:eastAsia="Palatino Linotype" w:hAnsi="Palatino Linotype" w:cs="Palatino Linotype"/>
        </w:rPr>
        <w:t xml:space="preserve">ón de Infraestructura Carretera, </w:t>
      </w:r>
      <w:r w:rsidR="00642799" w:rsidRPr="003F2130">
        <w:rPr>
          <w:rFonts w:ascii="Palatino Linotype" w:eastAsia="Palatino Linotype" w:hAnsi="Palatino Linotype" w:cs="Palatino Linotype"/>
        </w:rPr>
        <w:t>del uno de enero dos mil diecisiete al ocho julio dos mil veintidós</w:t>
      </w:r>
      <w:r w:rsidR="004F3960" w:rsidRPr="003F2130">
        <w:rPr>
          <w:rFonts w:ascii="Palatino Linotype" w:eastAsia="Palatino Linotype" w:hAnsi="Palatino Linotype" w:cs="Palatino Linotype"/>
        </w:rPr>
        <w:t>.</w:t>
      </w:r>
    </w:p>
    <w:p w14:paraId="3D8FAC73" w14:textId="6235E916" w:rsidR="00C00C53" w:rsidRPr="003F2130" w:rsidRDefault="00664EA5" w:rsidP="00C00C53">
      <w:pPr>
        <w:pStyle w:val="Prrafodelista"/>
        <w:numPr>
          <w:ilvl w:val="0"/>
          <w:numId w:val="17"/>
        </w:numPr>
        <w:spacing w:line="360" w:lineRule="auto"/>
        <w:ind w:right="51"/>
        <w:jc w:val="both"/>
        <w:rPr>
          <w:rFonts w:ascii="Palatino Linotype" w:eastAsia="Palatino Linotype" w:hAnsi="Palatino Linotype" w:cs="Palatino Linotype"/>
        </w:rPr>
      </w:pPr>
      <w:r w:rsidRPr="003F2130">
        <w:rPr>
          <w:rFonts w:ascii="Palatino Linotype" w:eastAsia="Palatino Linotype" w:hAnsi="Palatino Linotype" w:cs="Palatino Linotype"/>
        </w:rPr>
        <w:t>L</w:t>
      </w:r>
      <w:r w:rsidR="00C00C53" w:rsidRPr="003F2130">
        <w:rPr>
          <w:rFonts w:ascii="Palatino Linotype" w:eastAsia="Palatino Linotype" w:hAnsi="Palatino Linotype" w:cs="Palatino Linotype"/>
        </w:rPr>
        <w:t>os nombres de los servidores públicos con los cargos de Residente Regional, Director de Área y Director General del Organismo, encargados de ejercer los recursos público</w:t>
      </w:r>
      <w:r w:rsidR="004F3960" w:rsidRPr="003F2130">
        <w:rPr>
          <w:rFonts w:ascii="Palatino Linotype" w:eastAsia="Palatino Linotype" w:hAnsi="Palatino Linotype" w:cs="Palatino Linotype"/>
        </w:rPr>
        <w:t xml:space="preserve">s de los proyectos de inversión, del </w:t>
      </w:r>
      <w:r w:rsidR="00642799" w:rsidRPr="003F2130">
        <w:rPr>
          <w:rFonts w:ascii="Palatino Linotype" w:eastAsia="Palatino Linotype" w:hAnsi="Palatino Linotype" w:cs="Palatino Linotype"/>
        </w:rPr>
        <w:t>uno de enero dos mil diecisiete</w:t>
      </w:r>
      <w:r w:rsidR="004F3960" w:rsidRPr="003F2130">
        <w:rPr>
          <w:rFonts w:ascii="Palatino Linotype" w:eastAsia="Palatino Linotype" w:hAnsi="Palatino Linotype" w:cs="Palatino Linotype"/>
        </w:rPr>
        <w:t xml:space="preserve"> a</w:t>
      </w:r>
      <w:r w:rsidR="00642799" w:rsidRPr="003F2130">
        <w:rPr>
          <w:rFonts w:ascii="Palatino Linotype" w:eastAsia="Palatino Linotype" w:hAnsi="Palatino Linotype" w:cs="Palatino Linotype"/>
        </w:rPr>
        <w:t>l ocho j</w:t>
      </w:r>
      <w:r w:rsidR="004F3960" w:rsidRPr="003F2130">
        <w:rPr>
          <w:rFonts w:ascii="Palatino Linotype" w:eastAsia="Palatino Linotype" w:hAnsi="Palatino Linotype" w:cs="Palatino Linotype"/>
        </w:rPr>
        <w:t xml:space="preserve">ulio </w:t>
      </w:r>
      <w:r w:rsidR="00642799" w:rsidRPr="003F2130">
        <w:rPr>
          <w:rFonts w:ascii="Palatino Linotype" w:eastAsia="Palatino Linotype" w:hAnsi="Palatino Linotype" w:cs="Palatino Linotype"/>
        </w:rPr>
        <w:t>dos mil veintidós</w:t>
      </w:r>
      <w:r w:rsidR="004F3960" w:rsidRPr="003F2130">
        <w:rPr>
          <w:rFonts w:ascii="Palatino Linotype" w:eastAsia="Palatino Linotype" w:hAnsi="Palatino Linotype" w:cs="Palatino Linotype"/>
        </w:rPr>
        <w:t>.</w:t>
      </w:r>
    </w:p>
    <w:p w14:paraId="6ECC9CD6" w14:textId="0773A60F" w:rsidR="002522B2" w:rsidRPr="003F2130" w:rsidRDefault="00664EA5" w:rsidP="00642799">
      <w:pPr>
        <w:pStyle w:val="Prrafodelista"/>
        <w:numPr>
          <w:ilvl w:val="0"/>
          <w:numId w:val="17"/>
        </w:numPr>
        <w:spacing w:line="360" w:lineRule="auto"/>
        <w:ind w:right="51"/>
        <w:jc w:val="both"/>
        <w:rPr>
          <w:rFonts w:ascii="Palatino Linotype" w:eastAsia="Palatino Linotype" w:hAnsi="Palatino Linotype" w:cs="Palatino Linotype"/>
        </w:rPr>
      </w:pPr>
      <w:r w:rsidRPr="003F2130">
        <w:rPr>
          <w:rFonts w:ascii="Palatino Linotype" w:eastAsia="Palatino Linotype" w:hAnsi="Palatino Linotype" w:cs="Palatino Linotype"/>
        </w:rPr>
        <w:t xml:space="preserve">Los planos que forman parte de los proyectos ejecutivos </w:t>
      </w:r>
      <w:r w:rsidR="004F3960" w:rsidRPr="003F2130">
        <w:rPr>
          <w:rFonts w:ascii="Palatino Linotype" w:eastAsia="Palatino Linotype" w:hAnsi="Palatino Linotype" w:cs="Palatino Linotype"/>
        </w:rPr>
        <w:t xml:space="preserve">del </w:t>
      </w:r>
      <w:r w:rsidR="00642799" w:rsidRPr="003F2130">
        <w:rPr>
          <w:rFonts w:ascii="Palatino Linotype" w:eastAsia="Palatino Linotype" w:hAnsi="Palatino Linotype" w:cs="Palatino Linotype"/>
        </w:rPr>
        <w:t>uno de enero dos mil diecisiete al ocho julio dos mil veintidós,</w:t>
      </w:r>
      <w:r w:rsidR="004F3960" w:rsidRPr="003F2130">
        <w:rPr>
          <w:rFonts w:ascii="Palatino Linotype" w:eastAsia="Palatino Linotype" w:hAnsi="Palatino Linotype" w:cs="Palatino Linotype"/>
        </w:rPr>
        <w:t xml:space="preserve"> </w:t>
      </w:r>
      <w:r w:rsidRPr="003F2130">
        <w:rPr>
          <w:rFonts w:ascii="Palatino Linotype" w:eastAsia="Palatino Linotype" w:hAnsi="Palatino Linotype" w:cs="Palatino Linotype"/>
        </w:rPr>
        <w:t>en una correcta versión pública.</w:t>
      </w:r>
    </w:p>
    <w:p w14:paraId="253A8965" w14:textId="77777777" w:rsidR="004E3524" w:rsidRPr="003F2130" w:rsidRDefault="004E3524" w:rsidP="002522B2">
      <w:pPr>
        <w:spacing w:line="360" w:lineRule="auto"/>
        <w:jc w:val="both"/>
        <w:rPr>
          <w:rFonts w:ascii="Palatino Linotype" w:hAnsi="Palatino Linotype" w:cs="Arial"/>
        </w:rPr>
      </w:pPr>
    </w:p>
    <w:p w14:paraId="2A259BF6" w14:textId="72908192" w:rsidR="004F3960" w:rsidRPr="006E41B9" w:rsidRDefault="004F3960" w:rsidP="002522B2">
      <w:pPr>
        <w:spacing w:line="360" w:lineRule="auto"/>
        <w:jc w:val="both"/>
        <w:rPr>
          <w:rFonts w:ascii="Palatino Linotype" w:hAnsi="Palatino Linotype" w:cs="Arial"/>
        </w:rPr>
      </w:pPr>
      <w:r w:rsidRPr="003F2130">
        <w:rPr>
          <w:rFonts w:ascii="Palatino Linotype" w:hAnsi="Palatino Linotype" w:cs="Arial"/>
        </w:rPr>
        <w:t xml:space="preserve">Asimismo deberá notificar al </w:t>
      </w:r>
      <w:r w:rsidRPr="003F2130">
        <w:rPr>
          <w:rFonts w:ascii="Palatino Linotype" w:hAnsi="Palatino Linotype" w:cs="Arial"/>
          <w:b/>
        </w:rPr>
        <w:t>RECURRENTE</w:t>
      </w:r>
      <w:r w:rsidRPr="003F2130">
        <w:rPr>
          <w:rFonts w:ascii="Palatino Linotype" w:hAnsi="Palatino Linotype" w:cs="Arial"/>
        </w:rPr>
        <w:t xml:space="preserve"> el Acuerdo de Clasificación de la información que emita en su caso el Comité de Transparencia con motivo de la versión pública.</w:t>
      </w:r>
    </w:p>
    <w:p w14:paraId="7FDCF57E" w14:textId="77777777" w:rsidR="004F3960" w:rsidRPr="006E41B9" w:rsidRDefault="004F3960" w:rsidP="002522B2">
      <w:pPr>
        <w:spacing w:line="360" w:lineRule="auto"/>
        <w:jc w:val="both"/>
        <w:rPr>
          <w:rFonts w:ascii="Palatino Linotype" w:hAnsi="Palatino Linotype" w:cs="Arial"/>
        </w:rPr>
      </w:pPr>
    </w:p>
    <w:p w14:paraId="7827DA60" w14:textId="77777777" w:rsidR="002522B2" w:rsidRPr="006E41B9" w:rsidRDefault="002522B2" w:rsidP="002522B2">
      <w:pPr>
        <w:spacing w:line="360" w:lineRule="auto"/>
        <w:jc w:val="both"/>
        <w:rPr>
          <w:rFonts w:ascii="Palatino Linotype" w:hAnsi="Palatino Linotype"/>
          <w:shd w:val="clear" w:color="auto" w:fill="FFFFFF"/>
        </w:rPr>
      </w:pPr>
      <w:r w:rsidRPr="006E41B9">
        <w:rPr>
          <w:rFonts w:ascii="Palatino Linotype" w:hAnsi="Palatino Linotype"/>
          <w:b/>
          <w:sz w:val="28"/>
          <w:szCs w:val="28"/>
          <w:shd w:val="clear" w:color="auto" w:fill="FFFFFF"/>
        </w:rPr>
        <w:t>TERCERO.</w:t>
      </w:r>
      <w:r w:rsidRPr="006E41B9">
        <w:rPr>
          <w:rFonts w:ascii="Palatino Linotype" w:hAnsi="Palatino Linotype"/>
          <w:b/>
          <w:shd w:val="clear" w:color="auto" w:fill="FFFFFF"/>
        </w:rPr>
        <w:t> </w:t>
      </w:r>
      <w:r w:rsidRPr="006E41B9">
        <w:rPr>
          <w:rFonts w:ascii="Palatino Linotype" w:hAnsi="Palatino Linotype"/>
          <w:b/>
          <w:lang w:eastAsia="es-ES_tradnl"/>
        </w:rPr>
        <w:t>Notifíquese</w:t>
      </w:r>
      <w:r w:rsidRPr="006E41B9">
        <w:rPr>
          <w:rFonts w:ascii="Palatino Linotype" w:hAnsi="Palatino Linotype"/>
          <w:lang w:eastAsia="es-ES_tradnl"/>
        </w:rPr>
        <w:t xml:space="preserve"> </w:t>
      </w:r>
      <w:r w:rsidRPr="006E41B9">
        <w:rPr>
          <w:rFonts w:ascii="Palatino Linotype" w:hAnsi="Palatino Linotype"/>
          <w:shd w:val="clear" w:color="auto" w:fill="FFFFFF"/>
        </w:rPr>
        <w:t>a la Titular de la Unidad de Transparencia del</w:t>
      </w:r>
      <w:r w:rsidRPr="006E41B9">
        <w:rPr>
          <w:rFonts w:ascii="Palatino Linotype" w:hAnsi="Palatino Linotype"/>
          <w:b/>
          <w:shd w:val="clear" w:color="auto" w:fill="FFFFFF"/>
        </w:rPr>
        <w:t> SUJETO OBLIGADO</w:t>
      </w:r>
      <w:r w:rsidRPr="006E41B9">
        <w:rPr>
          <w:rFonts w:ascii="Palatino Linotype" w:hAnsi="Palatino Linotype"/>
          <w:shd w:val="clear" w:color="auto" w:fill="FFFFFF"/>
        </w:rPr>
        <w:t xml:space="preserve">, para que conforme a los artículos 186, último párrafo y 189, párrafo segundo de la Ley de </w:t>
      </w:r>
      <w:r w:rsidRPr="006E41B9">
        <w:rPr>
          <w:rFonts w:ascii="Palatino Linotype" w:hAnsi="Palatino Linotype" w:cs="Arial"/>
        </w:rPr>
        <w:t>Transparencia</w:t>
      </w:r>
      <w:r w:rsidRPr="006E41B9">
        <w:rPr>
          <w:rFonts w:ascii="Palatino Linotype" w:hAnsi="Palatino Linotype"/>
          <w:shd w:val="clear" w:color="auto" w:fill="FFFFFF"/>
        </w:rPr>
        <w:t xml:space="preserve"> y Acceso a la Información Pública del Estado de México y Municipios, dé </w:t>
      </w:r>
      <w:r w:rsidRPr="006E41B9">
        <w:rPr>
          <w:rFonts w:ascii="Palatino Linotype" w:hAnsi="Palatino Linotype" w:cs="Arial"/>
        </w:rPr>
        <w:t>cumplimiento</w:t>
      </w:r>
      <w:r w:rsidRPr="006E41B9">
        <w:rPr>
          <w:rFonts w:ascii="Palatino Linotype" w:hAnsi="Palatino Linotype"/>
          <w:shd w:val="clear" w:color="auto" w:fill="FFFFFF"/>
        </w:rPr>
        <w:t xml:space="preserve"> a lo ordenado dentro del plazo de diez días hábiles, debiendo </w:t>
      </w:r>
      <w:r w:rsidRPr="006E41B9">
        <w:rPr>
          <w:rFonts w:ascii="Palatino Linotype" w:hAnsi="Palatino Linotype" w:cs="Arial"/>
        </w:rPr>
        <w:t>informar</w:t>
      </w:r>
      <w:r w:rsidRPr="006E41B9">
        <w:rPr>
          <w:rFonts w:ascii="Palatino Linotype" w:hAnsi="Palatino Linotype"/>
          <w:shd w:val="clear" w:color="auto" w:fill="FFFFFF"/>
        </w:rPr>
        <w:t xml:space="preserve"> a este Instituto en un plazo </w:t>
      </w:r>
      <w:r w:rsidRPr="006E41B9">
        <w:rPr>
          <w:rFonts w:ascii="Palatino Linotype" w:hAnsi="Palatino Linotype"/>
          <w:lang w:eastAsia="es-ES_tradnl"/>
        </w:rPr>
        <w:t>de</w:t>
      </w:r>
      <w:r w:rsidRPr="006E41B9">
        <w:rPr>
          <w:rFonts w:ascii="Palatino Linotype" w:hAnsi="Palatino Linotype"/>
          <w:shd w:val="clear" w:color="auto" w:fill="FFFFFF"/>
        </w:rPr>
        <w:t xml:space="preserve"> tres días hábiles siguientes sobre el cumplimiento dado a la presente resolución.</w:t>
      </w:r>
    </w:p>
    <w:p w14:paraId="2BF197C7" w14:textId="77777777" w:rsidR="002522B2" w:rsidRPr="006E41B9" w:rsidRDefault="002522B2" w:rsidP="002522B2">
      <w:pPr>
        <w:spacing w:line="360" w:lineRule="auto"/>
        <w:jc w:val="both"/>
        <w:rPr>
          <w:rFonts w:ascii="Palatino Linotype" w:hAnsi="Palatino Linotype"/>
          <w:shd w:val="clear" w:color="auto" w:fill="FFFFFF"/>
        </w:rPr>
      </w:pPr>
    </w:p>
    <w:p w14:paraId="51682183" w14:textId="7CF8BF18" w:rsidR="002522B2" w:rsidRPr="006E41B9" w:rsidRDefault="002522B2" w:rsidP="002522B2">
      <w:pPr>
        <w:spacing w:line="360" w:lineRule="auto"/>
        <w:jc w:val="both"/>
        <w:rPr>
          <w:rFonts w:ascii="Palatino Linotype" w:hAnsi="Palatino Linotype"/>
          <w:lang w:eastAsia="es-ES_tradnl"/>
        </w:rPr>
      </w:pPr>
      <w:r w:rsidRPr="006E41B9">
        <w:rPr>
          <w:rFonts w:ascii="Palatino Linotype" w:hAnsi="Palatino Linotype"/>
          <w:b/>
          <w:sz w:val="28"/>
          <w:szCs w:val="28"/>
          <w:shd w:val="clear" w:color="auto" w:fill="FFFFFF"/>
        </w:rPr>
        <w:t>CUARTO</w:t>
      </w:r>
      <w:r w:rsidRPr="006E41B9">
        <w:rPr>
          <w:rFonts w:ascii="Palatino Linotype" w:hAnsi="Palatino Linotype" w:cs="Arial"/>
          <w:b/>
          <w:bCs/>
          <w:lang w:eastAsia="es-MX"/>
        </w:rPr>
        <w:t xml:space="preserve">. </w:t>
      </w:r>
      <w:r w:rsidRPr="006E41B9">
        <w:rPr>
          <w:rFonts w:ascii="Palatino Linotype" w:hAnsi="Palatino Linotype"/>
          <w:b/>
          <w:lang w:eastAsia="es-ES_tradnl"/>
        </w:rPr>
        <w:t>Notifíquese</w:t>
      </w:r>
      <w:r w:rsidRPr="006E41B9">
        <w:rPr>
          <w:rFonts w:ascii="Palatino Linotype" w:hAnsi="Palatino Linotype"/>
          <w:lang w:eastAsia="es-ES_tradnl"/>
        </w:rPr>
        <w:t xml:space="preserve"> al </w:t>
      </w:r>
      <w:r w:rsidRPr="006E41B9">
        <w:rPr>
          <w:rFonts w:ascii="Palatino Linotype" w:hAnsi="Palatino Linotype"/>
          <w:b/>
          <w:lang w:eastAsia="es-ES_tradnl"/>
        </w:rPr>
        <w:t>RECURRENTE</w:t>
      </w:r>
      <w:r w:rsidRPr="006E41B9">
        <w:rPr>
          <w:rFonts w:ascii="Palatino Linotype" w:hAnsi="Palatino Linotype"/>
          <w:lang w:eastAsia="es-ES_tradnl"/>
        </w:rPr>
        <w:t xml:space="preserve"> la presente resolución vía Sistema de Acceso a la Información Mexiquense (</w:t>
      </w:r>
      <w:r w:rsidRPr="006E41B9">
        <w:rPr>
          <w:rFonts w:ascii="Palatino Linotype" w:hAnsi="Palatino Linotype"/>
          <w:b/>
          <w:bCs/>
          <w:lang w:eastAsia="es-ES_tradnl"/>
        </w:rPr>
        <w:t>SAIMEX</w:t>
      </w:r>
      <w:r w:rsidRPr="006E41B9">
        <w:rPr>
          <w:rFonts w:ascii="Palatino Linotype" w:hAnsi="Palatino Linotype"/>
          <w:lang w:eastAsia="es-ES_tradnl"/>
        </w:rPr>
        <w:t>).</w:t>
      </w:r>
    </w:p>
    <w:p w14:paraId="1C7628E9" w14:textId="77777777" w:rsidR="002B34DE" w:rsidRPr="006E41B9" w:rsidRDefault="002B34DE" w:rsidP="002522B2">
      <w:pPr>
        <w:spacing w:line="360" w:lineRule="auto"/>
        <w:jc w:val="both"/>
        <w:rPr>
          <w:rFonts w:ascii="Palatino Linotype" w:hAnsi="Palatino Linotype"/>
          <w:lang w:eastAsia="es-ES_tradnl"/>
        </w:rPr>
      </w:pPr>
    </w:p>
    <w:p w14:paraId="63CC1758" w14:textId="77777777" w:rsidR="002B34DE" w:rsidRPr="006E41B9" w:rsidRDefault="002B34DE" w:rsidP="002B34DE">
      <w:pPr>
        <w:widowControl w:val="0"/>
        <w:autoSpaceDE w:val="0"/>
        <w:autoSpaceDN w:val="0"/>
        <w:adjustRightInd w:val="0"/>
        <w:spacing w:line="360" w:lineRule="auto"/>
        <w:jc w:val="both"/>
        <w:rPr>
          <w:rFonts w:ascii="Palatino Linotype" w:eastAsiaTheme="minorEastAsia" w:hAnsi="Palatino Linotype"/>
          <w:color w:val="222222"/>
          <w:szCs w:val="17"/>
          <w:lang w:eastAsia="es-ES_tradnl"/>
        </w:rPr>
      </w:pPr>
      <w:r w:rsidRPr="006E41B9">
        <w:rPr>
          <w:rFonts w:ascii="Palatino Linotype" w:hAnsi="Palatino Linotype" w:cs="Arial"/>
          <w:b/>
          <w:color w:val="000000" w:themeColor="text1"/>
          <w:sz w:val="28"/>
        </w:rPr>
        <w:t>QUINTO.</w:t>
      </w:r>
      <w:r w:rsidRPr="006E41B9">
        <w:rPr>
          <w:rFonts w:ascii="Palatino Linotype" w:hAnsi="Palatino Linotype"/>
          <w:b/>
          <w:szCs w:val="17"/>
          <w:lang w:eastAsia="es-ES_tradnl"/>
        </w:rPr>
        <w:t xml:space="preserve"> </w:t>
      </w:r>
      <w:r w:rsidRPr="006E41B9">
        <w:rPr>
          <w:rFonts w:ascii="Palatino Linotype" w:hAnsi="Palatino Linotype"/>
          <w:b/>
          <w:color w:val="000000" w:themeColor="text1"/>
          <w:szCs w:val="17"/>
          <w:lang w:eastAsia="es-ES_tradnl"/>
        </w:rPr>
        <w:t>Hágase del conocimiento</w:t>
      </w:r>
      <w:r w:rsidRPr="006E41B9">
        <w:rPr>
          <w:rFonts w:ascii="Palatino Linotype" w:hAnsi="Palatino Linotype"/>
          <w:color w:val="000000" w:themeColor="text1"/>
          <w:szCs w:val="17"/>
          <w:lang w:eastAsia="es-ES_tradnl"/>
        </w:rPr>
        <w:t xml:space="preserve"> al </w:t>
      </w:r>
      <w:r w:rsidRPr="006E41B9">
        <w:rPr>
          <w:rFonts w:ascii="Palatino Linotype" w:eastAsiaTheme="minorEastAsia" w:hAnsi="Palatino Linotype"/>
          <w:b/>
          <w:color w:val="222222"/>
          <w:szCs w:val="17"/>
          <w:lang w:eastAsia="es-ES_tradnl"/>
        </w:rPr>
        <w:t>RECURRENTE</w:t>
      </w:r>
      <w:r w:rsidRPr="006E41B9">
        <w:rPr>
          <w:rFonts w:ascii="Palatino Linotype" w:eastAsiaTheme="minorEastAsia" w:hAnsi="Palatino Linotype"/>
          <w:color w:val="222222"/>
          <w:szCs w:val="17"/>
          <w:lang w:eastAsia="es-ES_tradnl"/>
        </w:rPr>
        <w:t xml:space="preserve"> que de conformidad con lo establecido en el artículo 196 de la Ley de Transparencia y Acceso a la Información Pública del Estado de México y Municipios, podrá impugnarla vía Juicio de Amparo en los términos de las leyes aplicables.</w:t>
      </w:r>
    </w:p>
    <w:p w14:paraId="31FA6941" w14:textId="77777777" w:rsidR="002522B2" w:rsidRPr="006E41B9" w:rsidRDefault="002522B2" w:rsidP="002522B2">
      <w:pPr>
        <w:spacing w:line="360" w:lineRule="auto"/>
        <w:jc w:val="both"/>
        <w:rPr>
          <w:rFonts w:ascii="Palatino Linotype" w:hAnsi="Palatino Linotype"/>
        </w:rPr>
      </w:pPr>
    </w:p>
    <w:p w14:paraId="6EA4BC4D" w14:textId="77777777" w:rsidR="002522B2" w:rsidRPr="006E41B9" w:rsidRDefault="002522B2" w:rsidP="002522B2">
      <w:pPr>
        <w:spacing w:line="360" w:lineRule="auto"/>
        <w:jc w:val="both"/>
        <w:rPr>
          <w:rFonts w:ascii="Palatino Linotype" w:hAnsi="Palatino Linotype"/>
          <w:szCs w:val="17"/>
          <w:lang w:eastAsia="es-ES_tradnl"/>
        </w:rPr>
      </w:pPr>
      <w:r w:rsidRPr="006E41B9">
        <w:rPr>
          <w:rFonts w:ascii="Palatino Linotype" w:hAnsi="Palatino Linotype"/>
          <w:b/>
          <w:sz w:val="28"/>
          <w:szCs w:val="28"/>
          <w:shd w:val="clear" w:color="auto" w:fill="FFFFFF"/>
        </w:rPr>
        <w:t>SEXTO</w:t>
      </w:r>
      <w:r w:rsidRPr="006E41B9">
        <w:rPr>
          <w:rFonts w:ascii="Palatino Linotype" w:hAnsi="Palatino Linotype" w:cs="Arial"/>
          <w:b/>
          <w:bCs/>
          <w:sz w:val="28"/>
          <w:lang w:eastAsia="es-MX"/>
        </w:rPr>
        <w:t>.</w:t>
      </w:r>
      <w:r w:rsidRPr="006E41B9">
        <w:rPr>
          <w:rFonts w:ascii="Palatino Linotype" w:hAnsi="Palatino Linotype"/>
          <w:szCs w:val="17"/>
          <w:lang w:eastAsia="es-ES_tradnl"/>
        </w:rPr>
        <w:t xml:space="preserve"> De conformidad con el artículo 198 de la Ley de Transparencia y Acceso a la Información Pública del Estado de México y Municipios, de considerarlo procedente, </w:t>
      </w:r>
      <w:r w:rsidRPr="006E41B9">
        <w:rPr>
          <w:rFonts w:ascii="Palatino Linotype" w:hAnsi="Palatino Linotype"/>
          <w:b/>
          <w:bCs/>
          <w:szCs w:val="17"/>
          <w:lang w:eastAsia="es-ES_tradnl"/>
        </w:rPr>
        <w:t>EL SUJETO OBLIGADO</w:t>
      </w:r>
      <w:r w:rsidRPr="006E41B9">
        <w:rPr>
          <w:rFonts w:ascii="Palatino Linotype" w:hAnsi="Palatino Linotype"/>
          <w:szCs w:val="17"/>
          <w:lang w:eastAsia="es-ES_tradnl"/>
        </w:rPr>
        <w:t xml:space="preserve"> de manera fundada y motivada, podrá solicitar una ampliación de plazo para el cumplimiento de la presente resolución</w:t>
      </w:r>
    </w:p>
    <w:p w14:paraId="0DC6B9E7" w14:textId="77777777" w:rsidR="0022582E" w:rsidRPr="006E41B9" w:rsidRDefault="0022582E" w:rsidP="0066637D">
      <w:pPr>
        <w:widowControl w:val="0"/>
        <w:tabs>
          <w:tab w:val="left" w:pos="1701"/>
        </w:tabs>
        <w:autoSpaceDE w:val="0"/>
        <w:autoSpaceDN w:val="0"/>
        <w:adjustRightInd w:val="0"/>
        <w:spacing w:line="360" w:lineRule="auto"/>
        <w:ind w:right="49"/>
        <w:jc w:val="both"/>
        <w:rPr>
          <w:rFonts w:ascii="Palatino Linotype" w:hAnsi="Palatino Linotype"/>
          <w:sz w:val="20"/>
          <w:szCs w:val="17"/>
          <w:lang w:eastAsia="es-ES_tradnl"/>
        </w:rPr>
      </w:pPr>
    </w:p>
    <w:p w14:paraId="78FE0742" w14:textId="14291E68" w:rsidR="00ED3D20" w:rsidRPr="006E41B9" w:rsidRDefault="00ED3D20" w:rsidP="00ED3D20">
      <w:pPr>
        <w:widowControl w:val="0"/>
        <w:autoSpaceDE w:val="0"/>
        <w:autoSpaceDN w:val="0"/>
        <w:adjustRightInd w:val="0"/>
        <w:spacing w:line="360" w:lineRule="auto"/>
        <w:contextualSpacing/>
        <w:jc w:val="both"/>
        <w:rPr>
          <w:rFonts w:ascii="Palatino Linotype" w:hAnsi="Palatino Linotype" w:cs="Arial"/>
          <w:color w:val="000000" w:themeColor="text1"/>
        </w:rPr>
      </w:pPr>
      <w:r w:rsidRPr="006E41B9">
        <w:rPr>
          <w:rFonts w:ascii="Palatino Linotype" w:hAnsi="Palatino Linotype" w:cs="Arial"/>
          <w:color w:val="000000" w:themeColor="text1"/>
        </w:rPr>
        <w:t xml:space="preserve">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 Y GUADALUPE RAMÍREZ PEÑA; EN LA </w:t>
      </w:r>
      <w:r w:rsidR="00664EA5" w:rsidRPr="006E41B9">
        <w:rPr>
          <w:rFonts w:ascii="Palatino Linotype" w:hAnsi="Palatino Linotype" w:cs="Arial"/>
          <w:color w:val="000000" w:themeColor="text1"/>
        </w:rPr>
        <w:t>CUADRAGÉSIMA SEGUNDA</w:t>
      </w:r>
      <w:r w:rsidR="004D219D" w:rsidRPr="006E41B9">
        <w:rPr>
          <w:rFonts w:ascii="Palatino Linotype" w:hAnsi="Palatino Linotype" w:cs="Arial"/>
          <w:color w:val="000000" w:themeColor="text1"/>
        </w:rPr>
        <w:t xml:space="preserve"> </w:t>
      </w:r>
      <w:r w:rsidRPr="006E41B9">
        <w:rPr>
          <w:rFonts w:ascii="Palatino Linotype" w:hAnsi="Palatino Linotype" w:cs="Arial"/>
          <w:color w:val="000000" w:themeColor="text1"/>
        </w:rPr>
        <w:t xml:space="preserve">SESIÓN ORDINARIA </w:t>
      </w:r>
      <w:r w:rsidR="004E3524" w:rsidRPr="006E41B9">
        <w:rPr>
          <w:rFonts w:ascii="Palatino Linotype" w:hAnsi="Palatino Linotype" w:cs="Arial"/>
          <w:color w:val="000000" w:themeColor="text1"/>
        </w:rPr>
        <w:t xml:space="preserve">EL </w:t>
      </w:r>
      <w:r w:rsidR="00664EA5" w:rsidRPr="006E41B9">
        <w:rPr>
          <w:rFonts w:ascii="Palatino Linotype" w:hAnsi="Palatino Linotype" w:cs="Arial"/>
          <w:color w:val="000000" w:themeColor="text1"/>
        </w:rPr>
        <w:t>DIECIOCHO</w:t>
      </w:r>
      <w:r w:rsidRPr="006E41B9">
        <w:rPr>
          <w:rFonts w:ascii="Palatino Linotype" w:hAnsi="Palatino Linotype" w:cs="Arial"/>
          <w:color w:val="000000" w:themeColor="text1"/>
        </w:rPr>
        <w:t xml:space="preserve"> </w:t>
      </w:r>
      <w:r w:rsidRPr="006E41B9">
        <w:rPr>
          <w:rFonts w:ascii="Palatino Linotype" w:hAnsi="Palatino Linotype" w:cs="Arial"/>
          <w:color w:val="000000" w:themeColor="text1"/>
          <w:lang w:val="es-419"/>
        </w:rPr>
        <w:t xml:space="preserve">DE </w:t>
      </w:r>
      <w:r w:rsidR="00B61B97" w:rsidRPr="006E41B9">
        <w:rPr>
          <w:rFonts w:ascii="Palatino Linotype" w:hAnsi="Palatino Linotype" w:cs="Arial"/>
          <w:color w:val="000000" w:themeColor="text1"/>
        </w:rPr>
        <w:t>NOVIEMBRE</w:t>
      </w:r>
      <w:r w:rsidRPr="006E41B9">
        <w:rPr>
          <w:rFonts w:ascii="Palatino Linotype" w:hAnsi="Palatino Linotype" w:cs="Arial"/>
          <w:color w:val="000000" w:themeColor="text1"/>
        </w:rPr>
        <w:t xml:space="preserve"> DE DOS MIL VEINTIDÓS, ANTE EL SECRETARIO TÉCNICO DEL PLENO, ALEXIS TAPIA RAMÍREZ. </w:t>
      </w:r>
    </w:p>
    <w:p w14:paraId="550095AB" w14:textId="77777777" w:rsidR="00E60BC9" w:rsidRPr="006E41B9" w:rsidRDefault="00E60BC9" w:rsidP="0066637D">
      <w:pPr>
        <w:widowControl w:val="0"/>
        <w:autoSpaceDE w:val="0"/>
        <w:autoSpaceDN w:val="0"/>
        <w:adjustRightInd w:val="0"/>
        <w:spacing w:line="360" w:lineRule="auto"/>
        <w:jc w:val="both"/>
        <w:rPr>
          <w:rFonts w:ascii="Palatino Linotype" w:hAnsi="Palatino Linotype" w:cs="Arial"/>
          <w:color w:val="000000" w:themeColor="text1"/>
          <w:sz w:val="6"/>
        </w:rPr>
      </w:pPr>
    </w:p>
    <w:p w14:paraId="6ADABCE0" w14:textId="1A29160D" w:rsidR="004758B2" w:rsidRPr="00A1377C" w:rsidRDefault="00AE4392" w:rsidP="00A1377C">
      <w:pPr>
        <w:tabs>
          <w:tab w:val="left" w:pos="2325"/>
        </w:tabs>
        <w:spacing w:line="360" w:lineRule="auto"/>
        <w:jc w:val="both"/>
        <w:rPr>
          <w:rFonts w:ascii="Palatino Linotype" w:eastAsiaTheme="minorEastAsia" w:hAnsi="Palatino Linotype"/>
          <w:sz w:val="16"/>
          <w:lang w:val="es-419"/>
        </w:rPr>
      </w:pPr>
      <w:r w:rsidRPr="006E41B9">
        <w:rPr>
          <w:rFonts w:ascii="Palatino Linotype" w:eastAsiaTheme="minorEastAsia" w:hAnsi="Palatino Linotype"/>
          <w:sz w:val="16"/>
          <w:lang w:val="es-ES_tradnl"/>
        </w:rPr>
        <w:t>SCMM</w:t>
      </w:r>
      <w:r w:rsidR="00993225" w:rsidRPr="006E41B9">
        <w:rPr>
          <w:rFonts w:ascii="Palatino Linotype" w:eastAsiaTheme="minorEastAsia" w:hAnsi="Palatino Linotype"/>
          <w:sz w:val="16"/>
          <w:lang w:val="es-ES_tradnl"/>
        </w:rPr>
        <w:t>/BLA/DEMF/</w:t>
      </w:r>
      <w:r w:rsidR="00176899" w:rsidRPr="006E41B9">
        <w:rPr>
          <w:rFonts w:ascii="Palatino Linotype" w:eastAsiaTheme="minorEastAsia" w:hAnsi="Palatino Linotype"/>
          <w:sz w:val="16"/>
          <w:lang w:val="es-419"/>
        </w:rPr>
        <w:t>DLM</w:t>
      </w:r>
      <w:r w:rsidR="00A1377C" w:rsidRPr="00A1377C">
        <w:rPr>
          <w:rFonts w:ascii="Palatino Linotype" w:eastAsiaTheme="minorEastAsia" w:hAnsi="Palatino Linotype"/>
          <w:sz w:val="16"/>
          <w:lang w:val="es-419"/>
        </w:rPr>
        <w:tab/>
      </w:r>
    </w:p>
    <w:p w14:paraId="1C4D1F5D" w14:textId="40BE29DB" w:rsidR="00EE52D0" w:rsidRDefault="00EE52D0" w:rsidP="0066637D">
      <w:pPr>
        <w:spacing w:line="360" w:lineRule="auto"/>
        <w:rPr>
          <w:rFonts w:ascii="Palatino Linotype" w:hAnsi="Palatino Linotype"/>
          <w:b/>
          <w:color w:val="000000" w:themeColor="text1"/>
          <w:sz w:val="28"/>
          <w:szCs w:val="28"/>
        </w:rPr>
      </w:pPr>
    </w:p>
    <w:p w14:paraId="5A5899D6" w14:textId="77777777" w:rsidR="00E60BC9" w:rsidRDefault="00E60BC9" w:rsidP="0066637D">
      <w:pPr>
        <w:spacing w:line="360" w:lineRule="auto"/>
        <w:rPr>
          <w:rFonts w:ascii="Palatino Linotype" w:hAnsi="Palatino Linotype"/>
          <w:b/>
          <w:color w:val="000000" w:themeColor="text1"/>
          <w:sz w:val="28"/>
          <w:szCs w:val="28"/>
        </w:rPr>
      </w:pPr>
    </w:p>
    <w:p w14:paraId="14129A6F" w14:textId="77777777" w:rsidR="00E60BC9" w:rsidRDefault="00E60BC9" w:rsidP="0066637D">
      <w:pPr>
        <w:spacing w:line="360" w:lineRule="auto"/>
        <w:rPr>
          <w:rFonts w:ascii="Palatino Linotype" w:hAnsi="Palatino Linotype"/>
          <w:b/>
          <w:color w:val="000000" w:themeColor="text1"/>
          <w:sz w:val="28"/>
          <w:szCs w:val="28"/>
        </w:rPr>
      </w:pPr>
    </w:p>
    <w:p w14:paraId="28BB592F" w14:textId="77777777" w:rsidR="00E60BC9" w:rsidRDefault="00E60BC9" w:rsidP="0066637D">
      <w:pPr>
        <w:spacing w:line="360" w:lineRule="auto"/>
        <w:rPr>
          <w:rFonts w:ascii="Palatino Linotype" w:hAnsi="Palatino Linotype"/>
          <w:b/>
          <w:color w:val="000000" w:themeColor="text1"/>
          <w:sz w:val="28"/>
          <w:szCs w:val="28"/>
        </w:rPr>
      </w:pPr>
    </w:p>
    <w:p w14:paraId="70CC180A" w14:textId="77777777" w:rsidR="00A85848" w:rsidRDefault="00A85848" w:rsidP="0066637D">
      <w:pPr>
        <w:spacing w:line="360" w:lineRule="auto"/>
        <w:rPr>
          <w:rFonts w:ascii="Palatino Linotype" w:hAnsi="Palatino Linotype"/>
          <w:b/>
          <w:color w:val="000000" w:themeColor="text1"/>
          <w:sz w:val="28"/>
          <w:szCs w:val="28"/>
        </w:rPr>
      </w:pPr>
    </w:p>
    <w:p w14:paraId="60C323FA" w14:textId="77777777" w:rsidR="00A85848" w:rsidRDefault="00A85848" w:rsidP="0066637D">
      <w:pPr>
        <w:spacing w:line="360" w:lineRule="auto"/>
        <w:rPr>
          <w:rFonts w:ascii="Palatino Linotype" w:hAnsi="Palatino Linotype"/>
          <w:b/>
          <w:color w:val="000000" w:themeColor="text1"/>
          <w:sz w:val="28"/>
          <w:szCs w:val="28"/>
        </w:rPr>
      </w:pPr>
    </w:p>
    <w:p w14:paraId="394820D6" w14:textId="77777777" w:rsidR="00A85848" w:rsidRDefault="00A85848" w:rsidP="0066637D">
      <w:pPr>
        <w:spacing w:line="360" w:lineRule="auto"/>
        <w:rPr>
          <w:rFonts w:ascii="Palatino Linotype" w:hAnsi="Palatino Linotype"/>
          <w:b/>
          <w:color w:val="000000" w:themeColor="text1"/>
          <w:sz w:val="28"/>
          <w:szCs w:val="28"/>
        </w:rPr>
      </w:pPr>
    </w:p>
    <w:p w14:paraId="1F20849D" w14:textId="77777777" w:rsidR="00A85848" w:rsidRDefault="00A85848" w:rsidP="0066637D">
      <w:pPr>
        <w:spacing w:line="360" w:lineRule="auto"/>
        <w:rPr>
          <w:rFonts w:ascii="Palatino Linotype" w:hAnsi="Palatino Linotype"/>
          <w:b/>
          <w:color w:val="000000" w:themeColor="text1"/>
          <w:sz w:val="28"/>
          <w:szCs w:val="28"/>
        </w:rPr>
      </w:pPr>
    </w:p>
    <w:p w14:paraId="36593724" w14:textId="77777777" w:rsidR="00E60BC9" w:rsidRDefault="00E60BC9" w:rsidP="0066637D">
      <w:pPr>
        <w:spacing w:line="360" w:lineRule="auto"/>
        <w:rPr>
          <w:rFonts w:ascii="Palatino Linotype" w:hAnsi="Palatino Linotype"/>
          <w:b/>
          <w:color w:val="000000" w:themeColor="text1"/>
          <w:sz w:val="28"/>
          <w:szCs w:val="28"/>
        </w:rPr>
      </w:pPr>
    </w:p>
    <w:p w14:paraId="17A53C78" w14:textId="77777777" w:rsidR="00E60BC9" w:rsidRPr="00984657" w:rsidRDefault="00E60BC9" w:rsidP="0066637D">
      <w:pPr>
        <w:spacing w:line="360" w:lineRule="auto"/>
        <w:rPr>
          <w:rFonts w:ascii="Palatino Linotype" w:hAnsi="Palatino Linotype"/>
          <w:b/>
          <w:color w:val="000000" w:themeColor="text1"/>
          <w:sz w:val="28"/>
          <w:szCs w:val="28"/>
        </w:rPr>
      </w:pPr>
    </w:p>
    <w:sectPr w:rsidR="00E60BC9" w:rsidRPr="00984657" w:rsidSect="006957B1">
      <w:headerReference w:type="even" r:id="rId56"/>
      <w:headerReference w:type="default" r:id="rId57"/>
      <w:footerReference w:type="default" r:id="rId58"/>
      <w:headerReference w:type="first" r:id="rId59"/>
      <w:footerReference w:type="first" r:id="rId60"/>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B391A5" w14:textId="77777777" w:rsidR="004F3960" w:rsidRDefault="004F3960" w:rsidP="00C80F8C">
      <w:r>
        <w:separator/>
      </w:r>
    </w:p>
  </w:endnote>
  <w:endnote w:type="continuationSeparator" w:id="0">
    <w:p w14:paraId="2CA1E1DE" w14:textId="77777777" w:rsidR="004F3960" w:rsidRDefault="004F3960" w:rsidP="00C80F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00000000" w:usb1="5000A1FF" w:usb2="00000000" w:usb3="00000000" w:csb0="000001BF" w:csb1="00000000"/>
  </w:font>
  <w:font w:name="Liberation Serif">
    <w:charset w:val="01"/>
    <w:family w:val="roman"/>
    <w:pitch w:val="variable"/>
  </w:font>
  <w:font w:name="DejaVu Sans">
    <w:panose1 w:val="00000000000000000000"/>
    <w:charset w:val="00"/>
    <w:family w:val="roman"/>
    <w:notTrueType/>
    <w:pitch w:val="default"/>
  </w:font>
  <w:font w:name="Lohit Hindi">
    <w:panose1 w:val="00000000000000000000"/>
    <w:charset w:val="00"/>
    <w:family w:val="roman"/>
    <w:notTrueType/>
    <w:pitch w:val="default"/>
  </w:font>
  <w:font w:name="Helvetica">
    <w:panose1 w:val="020B0504020202020204"/>
    <w:charset w:val="00"/>
    <w:family w:val="swiss"/>
    <w:notTrueType/>
    <w:pitch w:val="variable"/>
    <w:sig w:usb0="00000003" w:usb1="00000000" w:usb2="00000000" w:usb3="00000000" w:csb0="00000001" w:csb1="00000000"/>
  </w:font>
  <w:font w:name="palatino">
    <w:panose1 w:val="00000000000000000000"/>
    <w:charset w:val="00"/>
    <w:family w:val="roman"/>
    <w:notTrueType/>
    <w:pitch w:val="default"/>
  </w:font>
  <w:font w:name="Segoe UI">
    <w:panose1 w:val="020B0502040204020203"/>
    <w:charset w:val="00"/>
    <w:family w:val="swiss"/>
    <w:notTrueTyp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E4708E" w14:textId="26F3E1D2" w:rsidR="004F3960" w:rsidRPr="0010196A" w:rsidRDefault="004F3960" w:rsidP="00E573F7">
    <w:pPr>
      <w:pStyle w:val="Piedepgina"/>
      <w:jc w:val="right"/>
      <w:rPr>
        <w:rFonts w:ascii="Palatino Linotype" w:hAnsi="Palatino Linotype" w:cs="Arial"/>
        <w:bCs/>
        <w:sz w:val="22"/>
        <w:szCs w:val="22"/>
      </w:rPr>
    </w:pPr>
    <w:r w:rsidRPr="0010196A">
      <w:rPr>
        <w:rFonts w:ascii="Palatino Linotype" w:hAnsi="Palatino Linotype" w:cs="Arial"/>
        <w:bCs/>
        <w:sz w:val="22"/>
        <w:szCs w:val="22"/>
      </w:rPr>
      <w:t xml:space="preserve">Página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PAGE</w:instrText>
    </w:r>
    <w:r w:rsidRPr="0010196A">
      <w:rPr>
        <w:rFonts w:ascii="Palatino Linotype" w:hAnsi="Palatino Linotype" w:cs="Arial"/>
        <w:bCs/>
        <w:sz w:val="22"/>
        <w:szCs w:val="22"/>
      </w:rPr>
      <w:fldChar w:fldCharType="separate"/>
    </w:r>
    <w:r w:rsidR="00693B05">
      <w:rPr>
        <w:rFonts w:ascii="Palatino Linotype" w:hAnsi="Palatino Linotype" w:cs="Arial"/>
        <w:bCs/>
        <w:noProof/>
        <w:sz w:val="22"/>
        <w:szCs w:val="22"/>
      </w:rPr>
      <w:t>3</w:t>
    </w:r>
    <w:r w:rsidRPr="0010196A">
      <w:rPr>
        <w:rFonts w:ascii="Palatino Linotype" w:hAnsi="Palatino Linotype" w:cs="Arial"/>
        <w:bCs/>
        <w:sz w:val="22"/>
        <w:szCs w:val="22"/>
      </w:rPr>
      <w:fldChar w:fldCharType="end"/>
    </w:r>
    <w:r w:rsidRPr="0010196A">
      <w:rPr>
        <w:rFonts w:ascii="Palatino Linotype" w:hAnsi="Palatino Linotype" w:cs="Arial"/>
        <w:bCs/>
        <w:sz w:val="22"/>
        <w:szCs w:val="22"/>
      </w:rPr>
      <w:t xml:space="preserve"> de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NUMPAGES</w:instrText>
    </w:r>
    <w:r w:rsidRPr="0010196A">
      <w:rPr>
        <w:rFonts w:ascii="Palatino Linotype" w:hAnsi="Palatino Linotype" w:cs="Arial"/>
        <w:bCs/>
        <w:sz w:val="22"/>
        <w:szCs w:val="22"/>
      </w:rPr>
      <w:fldChar w:fldCharType="separate"/>
    </w:r>
    <w:r w:rsidR="00693B05">
      <w:rPr>
        <w:rFonts w:ascii="Palatino Linotype" w:hAnsi="Palatino Linotype" w:cs="Arial"/>
        <w:bCs/>
        <w:noProof/>
        <w:sz w:val="22"/>
        <w:szCs w:val="22"/>
      </w:rPr>
      <w:t>18</w:t>
    </w:r>
    <w:r w:rsidRPr="0010196A">
      <w:rPr>
        <w:rFonts w:ascii="Palatino Linotype" w:hAnsi="Palatino Linotype" w:cs="Arial"/>
        <w:bCs/>
        <w:sz w:val="22"/>
        <w:szCs w:val="22"/>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587D5B" w14:textId="4B31D2AF" w:rsidR="004F3960" w:rsidRPr="0010196A" w:rsidRDefault="004F3960" w:rsidP="005319F2">
    <w:pPr>
      <w:pStyle w:val="Piedepgina"/>
      <w:spacing w:before="120"/>
      <w:jc w:val="right"/>
      <w:rPr>
        <w:rFonts w:ascii="Palatino Linotype" w:hAnsi="Palatino Linotype" w:cs="Arial"/>
        <w:bCs/>
        <w:sz w:val="22"/>
        <w:szCs w:val="22"/>
      </w:rPr>
    </w:pPr>
    <w:r w:rsidRPr="0010196A">
      <w:rPr>
        <w:rFonts w:ascii="Palatino Linotype" w:hAnsi="Palatino Linotype" w:cs="Arial"/>
        <w:bCs/>
        <w:sz w:val="22"/>
        <w:szCs w:val="22"/>
      </w:rPr>
      <w:t xml:space="preserve">Página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PAGE</w:instrText>
    </w:r>
    <w:r w:rsidRPr="0010196A">
      <w:rPr>
        <w:rFonts w:ascii="Palatino Linotype" w:hAnsi="Palatino Linotype" w:cs="Arial"/>
        <w:bCs/>
        <w:sz w:val="22"/>
        <w:szCs w:val="22"/>
      </w:rPr>
      <w:fldChar w:fldCharType="separate"/>
    </w:r>
    <w:r w:rsidR="00693B05">
      <w:rPr>
        <w:rFonts w:ascii="Palatino Linotype" w:hAnsi="Palatino Linotype" w:cs="Arial"/>
        <w:bCs/>
        <w:noProof/>
        <w:sz w:val="22"/>
        <w:szCs w:val="22"/>
      </w:rPr>
      <w:t>1</w:t>
    </w:r>
    <w:r w:rsidRPr="0010196A">
      <w:rPr>
        <w:rFonts w:ascii="Palatino Linotype" w:hAnsi="Palatino Linotype" w:cs="Arial"/>
        <w:bCs/>
        <w:sz w:val="22"/>
        <w:szCs w:val="22"/>
      </w:rPr>
      <w:fldChar w:fldCharType="end"/>
    </w:r>
    <w:r w:rsidRPr="0010196A">
      <w:rPr>
        <w:rFonts w:ascii="Palatino Linotype" w:hAnsi="Palatino Linotype" w:cs="Arial"/>
        <w:sz w:val="22"/>
        <w:szCs w:val="22"/>
      </w:rPr>
      <w:t xml:space="preserve"> de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NUMPAGES</w:instrText>
    </w:r>
    <w:r w:rsidRPr="0010196A">
      <w:rPr>
        <w:rFonts w:ascii="Palatino Linotype" w:hAnsi="Palatino Linotype" w:cs="Arial"/>
        <w:bCs/>
        <w:sz w:val="22"/>
        <w:szCs w:val="22"/>
      </w:rPr>
      <w:fldChar w:fldCharType="separate"/>
    </w:r>
    <w:r w:rsidR="00693B05">
      <w:rPr>
        <w:rFonts w:ascii="Palatino Linotype" w:hAnsi="Palatino Linotype" w:cs="Arial"/>
        <w:bCs/>
        <w:noProof/>
        <w:sz w:val="22"/>
        <w:szCs w:val="22"/>
      </w:rPr>
      <w:t>18</w:t>
    </w:r>
    <w:r w:rsidRPr="0010196A">
      <w:rPr>
        <w:rFonts w:ascii="Palatino Linotype" w:hAnsi="Palatino Linotype" w:cs="Arial"/>
        <w:bCs/>
        <w:sz w:val="22"/>
        <w:szCs w:val="22"/>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3C1E74C" w14:textId="77777777" w:rsidR="004F3960" w:rsidRDefault="004F3960" w:rsidP="00C80F8C">
      <w:r>
        <w:separator/>
      </w:r>
    </w:p>
  </w:footnote>
  <w:footnote w:type="continuationSeparator" w:id="0">
    <w:p w14:paraId="2D50F1A5" w14:textId="77777777" w:rsidR="004F3960" w:rsidRDefault="004F3960" w:rsidP="00C80F8C">
      <w:r>
        <w:continuationSeparator/>
      </w:r>
    </w:p>
  </w:footnote>
  <w:footnote w:id="1">
    <w:p w14:paraId="7B4F29D5" w14:textId="77777777" w:rsidR="004F3960" w:rsidRDefault="004F3960" w:rsidP="00CA6D80">
      <w:pPr>
        <w:pStyle w:val="Textonotapie"/>
        <w:jc w:val="both"/>
      </w:pPr>
      <w:r>
        <w:rPr>
          <w:rStyle w:val="Refdenotaalpie"/>
        </w:rPr>
        <w:footnoteRef/>
      </w:r>
      <w:r>
        <w:t xml:space="preserve"> “</w:t>
      </w:r>
      <w:r w:rsidRPr="003F066C">
        <w:rPr>
          <w:rFonts w:ascii="Palatino Linotype" w:hAnsi="Palatino Linotype"/>
          <w:b/>
          <w:i/>
        </w:rPr>
        <w:t>Décimo quinto</w:t>
      </w:r>
      <w:r w:rsidRPr="003F066C">
        <w:rPr>
          <w:rFonts w:ascii="Palatino Linotype" w:hAnsi="Palatino Linotype"/>
          <w:i/>
        </w:rPr>
        <w:t xml:space="preserve">. Los </w:t>
      </w:r>
      <w:r w:rsidRPr="003F066C">
        <w:rPr>
          <w:rFonts w:ascii="Palatino Linotype" w:hAnsi="Palatino Linotype"/>
          <w:b/>
          <w:i/>
        </w:rPr>
        <w:t>Criterios sustantivos de contenido</w:t>
      </w:r>
      <w:r w:rsidRPr="003F066C">
        <w:rPr>
          <w:rFonts w:ascii="Palatino Linotype" w:hAnsi="Palatino Linotype"/>
          <w:i/>
        </w:rPr>
        <w:t xml:space="preserve"> son los elementos mínimos de análisis para identificar cada uno de los datos que integrarán cada registro. Los registros conformarán la base de datos que contenga la información que debe estar y/o está publicada en el portal de transparencia de los sujetos obligados y en la Plataforma Nacional. Los criterios sustantivos de contenido se darán por cumplidos totalmente únicamente si los criterios adjetivos de actualización se cumplen totalmente.</w:t>
      </w:r>
      <w:r>
        <w:rPr>
          <w:rFonts w:ascii="Palatino Linotype" w:hAnsi="Palatino Linotype"/>
          <w:i/>
        </w:rPr>
        <w:t>”</w:t>
      </w:r>
    </w:p>
  </w:footnote>
  <w:footnote w:id="2">
    <w:p w14:paraId="15A3B2C5" w14:textId="77777777" w:rsidR="004F3960" w:rsidRDefault="004F3960" w:rsidP="009709A9">
      <w:pPr>
        <w:pStyle w:val="Textonotapie"/>
      </w:pPr>
      <w:r>
        <w:rPr>
          <w:rStyle w:val="Refdenotaalpie"/>
        </w:rPr>
        <w:footnoteRef/>
      </w:r>
      <w:r>
        <w:t xml:space="preserve"> </w:t>
      </w:r>
      <w:r w:rsidRPr="00E3574D">
        <w:rPr>
          <w:rFonts w:ascii="Palatino Linotype" w:eastAsia="Palatino Linotype" w:hAnsi="Palatino Linotype" w:cs="Palatino Linotype"/>
        </w:rPr>
        <w:t>Ley General de Transparencia y Acceso a l</w:t>
      </w:r>
      <w:r>
        <w:rPr>
          <w:rFonts w:ascii="Palatino Linotype" w:eastAsia="Palatino Linotype" w:hAnsi="Palatino Linotype" w:cs="Palatino Linotype"/>
        </w:rPr>
        <w:t>a Información Pública Comentada, año 2016, pág. 401.</w:t>
      </w:r>
    </w:p>
  </w:footnote>
  <w:footnote w:id="3">
    <w:p w14:paraId="4327FCE4" w14:textId="77777777" w:rsidR="004F3960" w:rsidRDefault="004F3960" w:rsidP="00C13215">
      <w:pPr>
        <w:pStyle w:val="Textonotapie"/>
        <w:jc w:val="both"/>
        <w:rPr>
          <w:rFonts w:ascii="Palatino Linotype" w:hAnsi="Palatino Linotype"/>
          <w:i/>
        </w:rPr>
      </w:pPr>
      <w:r w:rsidRPr="00480EDD">
        <w:rPr>
          <w:rStyle w:val="Refdenotaalpie"/>
          <w:rFonts w:ascii="Palatino Linotype" w:hAnsi="Palatino Linotype"/>
          <w:i/>
        </w:rPr>
        <w:footnoteRef/>
      </w:r>
      <w:r w:rsidRPr="00480EDD">
        <w:rPr>
          <w:rFonts w:ascii="Palatino Linotype" w:hAnsi="Palatino Linotype"/>
          <w:i/>
        </w:rPr>
        <w:t xml:space="preserve"> </w:t>
      </w:r>
      <w:r>
        <w:rPr>
          <w:rFonts w:ascii="Palatino Linotype" w:hAnsi="Palatino Linotype"/>
          <w:i/>
        </w:rPr>
        <w:t>“</w:t>
      </w:r>
      <w:r w:rsidRPr="00480EDD">
        <w:rPr>
          <w:rFonts w:ascii="Palatino Linotype" w:hAnsi="Palatino Linotype"/>
          <w:b/>
          <w:i/>
        </w:rPr>
        <w:t>Artículo 166.</w:t>
      </w:r>
      <w:r w:rsidRPr="00480EDD">
        <w:rPr>
          <w:rFonts w:ascii="Palatino Linotype" w:hAnsi="Palatino Linotype"/>
          <w:i/>
        </w:rPr>
        <w:t xml:space="preserve"> La obligación de acceso a la información pública se tendrá por cumplida cuando el solicitante tenga a su disposición la información requerida, o cuando realice la consulta de la misma en el lugar en el que ésta se localice. </w:t>
      </w:r>
    </w:p>
    <w:p w14:paraId="701D7F5B" w14:textId="77777777" w:rsidR="004F3960" w:rsidRPr="007517EF" w:rsidRDefault="004F3960" w:rsidP="00C13215">
      <w:pPr>
        <w:pStyle w:val="Textonotapie"/>
        <w:jc w:val="both"/>
        <w:rPr>
          <w:rFonts w:ascii="Palatino Linotype" w:hAnsi="Palatino Linotype"/>
          <w:i/>
          <w:sz w:val="6"/>
          <w:szCs w:val="6"/>
        </w:rPr>
      </w:pPr>
    </w:p>
    <w:p w14:paraId="36ABBFAB" w14:textId="77777777" w:rsidR="004F3960" w:rsidRPr="00480EDD" w:rsidRDefault="004F3960" w:rsidP="00C13215">
      <w:pPr>
        <w:pStyle w:val="Textonotapie"/>
        <w:jc w:val="both"/>
        <w:rPr>
          <w:rFonts w:ascii="Palatino Linotype" w:hAnsi="Palatino Linotype"/>
          <w:i/>
        </w:rPr>
      </w:pPr>
      <w:r w:rsidRPr="00480EDD">
        <w:rPr>
          <w:rFonts w:ascii="Palatino Linotype" w:hAnsi="Palatino Linotype"/>
          <w:i/>
        </w:rPr>
        <w:t>La Unidad de Transparencia tendrá disponible la información solicitada, durante un plazo mínimo de sesenta días hábiles, contado a partir de que el solicitante hubiere realizado, en su caso, el pago respectivo, el cual deberá efectuarse en un plazo n</w:t>
      </w:r>
      <w:r>
        <w:rPr>
          <w:rFonts w:ascii="Palatino Linotype" w:hAnsi="Palatino Linotype"/>
          <w:i/>
        </w:rPr>
        <w:t>o mayor a treinta días hábiles.”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9FB900" w14:textId="424AEA1D" w:rsidR="004F3960" w:rsidRDefault="00693B05">
    <w:pPr>
      <w:pStyle w:val="Encabezado"/>
    </w:pPr>
    <w:r>
      <w:rPr>
        <w:noProof/>
        <w:lang w:val="es-MX" w:eastAsia="es-MX"/>
      </w:rPr>
      <w:pict w14:anchorId="4F0425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7" o:spid="_x0000_s2053" type="#_x0000_t75" style="position:absolute;margin-left:0;margin-top:0;width:540pt;height:10in;z-index:-251657216;mso-position-horizontal:center;mso-position-horizontal-relative:margin;mso-position-vertical:center;mso-position-vertical-relative:margin" o:allowincell="f">
          <v:imagedata r:id="rId1" o:title="RESOLUCIÓN"/>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E4C575" w14:textId="6D323160" w:rsidR="004F3960" w:rsidRPr="0010196A" w:rsidRDefault="00693B05" w:rsidP="00354355">
    <w:pPr>
      <w:pStyle w:val="Encabezado"/>
      <w:tabs>
        <w:tab w:val="clear" w:pos="4252"/>
        <w:tab w:val="clear" w:pos="8504"/>
        <w:tab w:val="left" w:pos="2326"/>
      </w:tabs>
      <w:rPr>
        <w:rFonts w:ascii="Palatino Linotype" w:hAnsi="Palatino Linotype"/>
        <w:sz w:val="28"/>
        <w:szCs w:val="28"/>
      </w:rPr>
    </w:pPr>
    <w:r>
      <w:rPr>
        <w:rFonts w:ascii="Palatino Linotype" w:hAnsi="Palatino Linotype"/>
        <w:noProof/>
        <w:sz w:val="28"/>
        <w:szCs w:val="28"/>
        <w:lang w:val="es-MX" w:eastAsia="es-MX"/>
      </w:rPr>
      <w:pict w14:anchorId="399D21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8" o:spid="_x0000_s2054" type="#_x0000_t75" style="position:absolute;margin-left:-42pt;margin-top:-92.35pt;width:540pt;height:10in;z-index:-251656192;mso-position-horizontal-relative:margin;mso-position-vertical-relative:margin" o:allowincell="f">
          <v:imagedata r:id="rId1" o:title="RESOLUCIÓN"/>
          <w10:wrap anchorx="margin" anchory="margin"/>
        </v:shape>
      </w:pict>
    </w:r>
  </w:p>
  <w:tbl>
    <w:tblPr>
      <w:tblW w:w="9534" w:type="dxa"/>
      <w:tblInd w:w="-142" w:type="dxa"/>
      <w:tblLayout w:type="fixed"/>
      <w:tblLook w:val="04A0" w:firstRow="1" w:lastRow="0" w:firstColumn="1" w:lastColumn="0" w:noHBand="0" w:noVBand="1"/>
    </w:tblPr>
    <w:tblGrid>
      <w:gridCol w:w="3261"/>
      <w:gridCol w:w="2551"/>
      <w:gridCol w:w="3722"/>
    </w:tblGrid>
    <w:tr w:rsidR="004F3960" w:rsidRPr="008F2CCC" w14:paraId="1F097D8A" w14:textId="77777777" w:rsidTr="00DA50F6">
      <w:tc>
        <w:tcPr>
          <w:tcW w:w="3261" w:type="dxa"/>
          <w:vMerge w:val="restart"/>
        </w:tcPr>
        <w:p w14:paraId="1F780A0C" w14:textId="1EFF25F4" w:rsidR="004F3960" w:rsidRPr="008F2CCC" w:rsidRDefault="004F3960" w:rsidP="00070856">
          <w:pPr>
            <w:rPr>
              <w:rFonts w:ascii="Palatino Linotype" w:hAnsi="Palatino Linotype"/>
              <w:b/>
              <w:sz w:val="22"/>
              <w:szCs w:val="22"/>
              <w:lang w:val="es-ES_tradnl"/>
            </w:rPr>
          </w:pPr>
          <w:r>
            <w:rPr>
              <w:rFonts w:ascii="Palatino Linotype" w:hAnsi="Palatino Linotype"/>
              <w:noProof/>
              <w:sz w:val="28"/>
              <w:szCs w:val="28"/>
              <w:lang w:eastAsia="es-MX"/>
            </w:rPr>
            <w:drawing>
              <wp:inline distT="0" distB="0" distL="0" distR="0" wp14:anchorId="3D5FD3EA" wp14:editId="20517C6B">
                <wp:extent cx="1663440" cy="8382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Infoem.png"/>
                        <pic:cNvPicPr/>
                      </pic:nvPicPr>
                      <pic:blipFill>
                        <a:blip r:embed="rId2">
                          <a:extLst>
                            <a:ext uri="{28A0092B-C50C-407E-A947-70E740481C1C}">
                              <a14:useLocalDpi xmlns:a14="http://schemas.microsoft.com/office/drawing/2010/main" val="0"/>
                            </a:ext>
                          </a:extLst>
                        </a:blip>
                        <a:stretch>
                          <a:fillRect/>
                        </a:stretch>
                      </pic:blipFill>
                      <pic:spPr>
                        <a:xfrm>
                          <a:off x="0" y="0"/>
                          <a:ext cx="1692162" cy="852673"/>
                        </a:xfrm>
                        <a:prstGeom prst="rect">
                          <a:avLst/>
                        </a:prstGeom>
                      </pic:spPr>
                    </pic:pic>
                  </a:graphicData>
                </a:graphic>
              </wp:inline>
            </w:drawing>
          </w:r>
        </w:p>
      </w:tc>
      <w:tc>
        <w:tcPr>
          <w:tcW w:w="2551" w:type="dxa"/>
          <w:shd w:val="clear" w:color="auto" w:fill="auto"/>
        </w:tcPr>
        <w:p w14:paraId="5B26419A" w14:textId="1F7AC1A7" w:rsidR="004F3960" w:rsidRPr="00664658" w:rsidRDefault="004F3960" w:rsidP="00070856">
          <w:pPr>
            <w:rPr>
              <w:rFonts w:ascii="Palatino Linotype" w:hAnsi="Palatino Linotype"/>
              <w:b/>
              <w:sz w:val="22"/>
              <w:szCs w:val="22"/>
              <w:lang w:val="es-ES_tradnl"/>
            </w:rPr>
          </w:pPr>
          <w:r w:rsidRPr="00664658">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de</w:t>
          </w:r>
          <w:r>
            <w:rPr>
              <w:rFonts w:ascii="Palatino Linotype" w:hAnsi="Palatino Linotype"/>
              <w:b/>
              <w:sz w:val="22"/>
              <w:szCs w:val="22"/>
              <w:lang w:val="es-ES_tradnl"/>
            </w:rPr>
            <w:t xml:space="preserve"> R</w:t>
          </w:r>
          <w:r w:rsidRPr="00664658">
            <w:rPr>
              <w:rFonts w:ascii="Palatino Linotype" w:hAnsi="Palatino Linotype"/>
              <w:b/>
              <w:sz w:val="22"/>
              <w:szCs w:val="22"/>
              <w:lang w:val="es-ES_tradnl"/>
            </w:rPr>
            <w:t>evisión:</w:t>
          </w:r>
        </w:p>
      </w:tc>
      <w:tc>
        <w:tcPr>
          <w:tcW w:w="3722" w:type="dxa"/>
          <w:shd w:val="clear" w:color="auto" w:fill="auto"/>
          <w:vAlign w:val="center"/>
        </w:tcPr>
        <w:p w14:paraId="65AFA994" w14:textId="57D8C126" w:rsidR="004F3960" w:rsidRPr="00664658" w:rsidRDefault="004F3960" w:rsidP="005C250B">
          <w:pPr>
            <w:jc w:val="both"/>
            <w:rPr>
              <w:rFonts w:ascii="Palatino Linotype" w:hAnsi="Palatino Linotype"/>
              <w:b/>
              <w:sz w:val="22"/>
              <w:szCs w:val="22"/>
              <w:lang w:val="es-ES_tradnl"/>
            </w:rPr>
          </w:pPr>
          <w:r>
            <w:rPr>
              <w:rFonts w:ascii="Palatino Linotype" w:hAnsi="Palatino Linotype"/>
              <w:b/>
              <w:lang w:val="es-ES_tradnl"/>
            </w:rPr>
            <w:t>14992</w:t>
          </w:r>
          <w:r w:rsidRPr="00984657">
            <w:rPr>
              <w:rFonts w:ascii="Palatino Linotype" w:hAnsi="Palatino Linotype"/>
              <w:b/>
              <w:lang w:val="es-ES_tradnl"/>
            </w:rPr>
            <w:t>/INFOEM/IP/RR/2022</w:t>
          </w:r>
        </w:p>
      </w:tc>
    </w:tr>
    <w:tr w:rsidR="004F3960" w:rsidRPr="008F2CCC" w14:paraId="049677A3" w14:textId="77777777" w:rsidTr="00DA50F6">
      <w:tc>
        <w:tcPr>
          <w:tcW w:w="3261" w:type="dxa"/>
          <w:vMerge/>
        </w:tcPr>
        <w:p w14:paraId="4A21EAC1" w14:textId="5C1F145E" w:rsidR="004F3960" w:rsidRPr="008F2CCC" w:rsidRDefault="004F3960" w:rsidP="00D41D47">
          <w:pPr>
            <w:rPr>
              <w:rFonts w:ascii="Palatino Linotype" w:hAnsi="Palatino Linotype"/>
              <w:b/>
              <w:sz w:val="22"/>
              <w:szCs w:val="22"/>
              <w:lang w:val="es-ES_tradnl"/>
            </w:rPr>
          </w:pPr>
        </w:p>
      </w:tc>
      <w:tc>
        <w:tcPr>
          <w:tcW w:w="2551" w:type="dxa"/>
          <w:shd w:val="clear" w:color="auto" w:fill="auto"/>
        </w:tcPr>
        <w:p w14:paraId="1237BCDE" w14:textId="77777777" w:rsidR="004F3960" w:rsidRPr="00664658" w:rsidRDefault="004F3960" w:rsidP="00D41D47">
          <w:pPr>
            <w:rPr>
              <w:rFonts w:ascii="Palatino Linotype" w:hAnsi="Palatino Linotype"/>
              <w:b/>
              <w:sz w:val="22"/>
              <w:szCs w:val="22"/>
              <w:lang w:val="es-ES_tradnl"/>
            </w:rPr>
          </w:pPr>
          <w:r w:rsidRPr="00664658">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Obligado:</w:t>
          </w:r>
        </w:p>
      </w:tc>
      <w:tc>
        <w:tcPr>
          <w:tcW w:w="3722" w:type="dxa"/>
          <w:shd w:val="clear" w:color="auto" w:fill="auto"/>
          <w:vAlign w:val="center"/>
        </w:tcPr>
        <w:p w14:paraId="7F554073" w14:textId="49A11068" w:rsidR="004F3960" w:rsidRPr="00C77536" w:rsidRDefault="004F3960" w:rsidP="00B05C1C">
          <w:pPr>
            <w:jc w:val="both"/>
            <w:rPr>
              <w:lang w:val="es-419"/>
            </w:rPr>
          </w:pPr>
          <w:r>
            <w:rPr>
              <w:rFonts w:ascii="Palatino Linotype" w:hAnsi="Palatino Linotype"/>
              <w:b/>
              <w:sz w:val="22"/>
              <w:szCs w:val="22"/>
              <w:lang w:val="es-ES_tradnl"/>
            </w:rPr>
            <w:t>Junta de Caminos del Estado de México</w:t>
          </w:r>
        </w:p>
      </w:tc>
    </w:tr>
    <w:tr w:rsidR="004F3960" w:rsidRPr="008F2CCC" w14:paraId="72CD087D" w14:textId="77777777" w:rsidTr="00DA50F6">
      <w:trPr>
        <w:trHeight w:val="228"/>
      </w:trPr>
      <w:tc>
        <w:tcPr>
          <w:tcW w:w="3261" w:type="dxa"/>
          <w:vMerge/>
        </w:tcPr>
        <w:p w14:paraId="1B78656F" w14:textId="01E6F6F6" w:rsidR="004F3960" w:rsidRPr="008F2CCC" w:rsidRDefault="004F3960" w:rsidP="00070856">
          <w:pPr>
            <w:rPr>
              <w:rFonts w:ascii="Palatino Linotype" w:hAnsi="Palatino Linotype"/>
              <w:b/>
              <w:sz w:val="22"/>
              <w:szCs w:val="22"/>
              <w:lang w:val="es-ES_tradnl"/>
            </w:rPr>
          </w:pPr>
        </w:p>
      </w:tc>
      <w:tc>
        <w:tcPr>
          <w:tcW w:w="2551" w:type="dxa"/>
          <w:shd w:val="clear" w:color="auto" w:fill="auto"/>
        </w:tcPr>
        <w:p w14:paraId="74D81628" w14:textId="3839B3E6" w:rsidR="004F3960" w:rsidRPr="00664658" w:rsidRDefault="004F3960" w:rsidP="00B41543">
          <w:pPr>
            <w:rPr>
              <w:rFonts w:ascii="Palatino Linotype" w:hAnsi="Palatino Linotype"/>
              <w:b/>
              <w:sz w:val="22"/>
              <w:szCs w:val="22"/>
              <w:lang w:val="es-ES_tradnl"/>
            </w:rPr>
          </w:pPr>
          <w:r>
            <w:rPr>
              <w:rFonts w:ascii="Palatino Linotype" w:hAnsi="Palatino Linotype"/>
              <w:b/>
              <w:sz w:val="22"/>
              <w:szCs w:val="22"/>
              <w:lang w:val="es-ES_tradnl"/>
            </w:rPr>
            <w:t>Comisionada P</w:t>
          </w:r>
          <w:r w:rsidRPr="00664658">
            <w:rPr>
              <w:rFonts w:ascii="Palatino Linotype" w:hAnsi="Palatino Linotype"/>
              <w:b/>
              <w:sz w:val="22"/>
              <w:szCs w:val="22"/>
              <w:lang w:val="es-ES_tradnl"/>
            </w:rPr>
            <w:t>onente:</w:t>
          </w:r>
        </w:p>
      </w:tc>
      <w:tc>
        <w:tcPr>
          <w:tcW w:w="3722" w:type="dxa"/>
          <w:shd w:val="clear" w:color="auto" w:fill="auto"/>
        </w:tcPr>
        <w:p w14:paraId="20D6FDA3" w14:textId="39A658C5" w:rsidR="004F3960" w:rsidRPr="00664658" w:rsidRDefault="004F3960" w:rsidP="00070856">
          <w:pPr>
            <w:jc w:val="both"/>
            <w:rPr>
              <w:rFonts w:ascii="Palatino Linotype" w:hAnsi="Palatino Linotype"/>
              <w:b/>
              <w:sz w:val="22"/>
              <w:szCs w:val="22"/>
              <w:lang w:val="es-ES_tradnl"/>
            </w:rPr>
          </w:pPr>
          <w:r>
            <w:rPr>
              <w:rFonts w:ascii="Palatino Linotype" w:hAnsi="Palatino Linotype"/>
              <w:b/>
              <w:sz w:val="22"/>
              <w:szCs w:val="22"/>
              <w:lang w:val="es-ES_tradnl"/>
            </w:rPr>
            <w:t>Sharon Cristina M</w:t>
          </w:r>
          <w:r w:rsidRPr="00831A4A">
            <w:rPr>
              <w:rFonts w:ascii="Palatino Linotype" w:hAnsi="Palatino Linotype"/>
              <w:b/>
              <w:sz w:val="22"/>
              <w:szCs w:val="22"/>
              <w:lang w:val="es-ES_tradnl"/>
            </w:rPr>
            <w:t>orales Martínez</w:t>
          </w:r>
        </w:p>
      </w:tc>
    </w:tr>
  </w:tbl>
  <w:p w14:paraId="3ECB9F0B" w14:textId="77777777" w:rsidR="004F3960" w:rsidRPr="0010196A" w:rsidRDefault="004F3960" w:rsidP="00637B99">
    <w:pPr>
      <w:pStyle w:val="Encabezado"/>
      <w:tabs>
        <w:tab w:val="clear" w:pos="4252"/>
        <w:tab w:val="clear" w:pos="8504"/>
        <w:tab w:val="left" w:pos="2326"/>
      </w:tabs>
      <w:rPr>
        <w:rFonts w:ascii="Palatino Linotype" w:hAnsi="Palatino Linotype"/>
        <w:sz w:val="28"/>
        <w:szCs w:val="2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CE5BC5" w14:textId="350A1FCC" w:rsidR="004F3960" w:rsidRPr="0010196A" w:rsidRDefault="00693B05">
    <w:pPr>
      <w:rPr>
        <w:rFonts w:ascii="Palatino Linotype" w:hAnsi="Palatino Linotype"/>
        <w:sz w:val="28"/>
        <w:szCs w:val="28"/>
      </w:rPr>
    </w:pPr>
    <w:r>
      <w:rPr>
        <w:rFonts w:ascii="Palatino Linotype" w:hAnsi="Palatino Linotype"/>
        <w:noProof/>
        <w:sz w:val="28"/>
        <w:szCs w:val="28"/>
        <w:lang w:eastAsia="es-MX"/>
      </w:rPr>
      <w:pict w14:anchorId="750B01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6" o:spid="_x0000_s2055" type="#_x0000_t75" style="position:absolute;margin-left:-54.85pt;margin-top:-91.05pt;width:540pt;height:10in;z-index:-251658240;mso-position-horizontal-relative:margin;mso-position-vertical-relative:margin" o:allowincell="f">
          <v:imagedata r:id="rId1" o:title="RESOLUCIÓN"/>
          <w10:wrap anchorx="margin" anchory="margin"/>
        </v:shape>
      </w:pict>
    </w:r>
  </w:p>
  <w:tbl>
    <w:tblPr>
      <w:tblW w:w="10490" w:type="dxa"/>
      <w:tblInd w:w="-1276" w:type="dxa"/>
      <w:tblLayout w:type="fixed"/>
      <w:tblLook w:val="04A0" w:firstRow="1" w:lastRow="0" w:firstColumn="1" w:lastColumn="0" w:noHBand="0" w:noVBand="1"/>
    </w:tblPr>
    <w:tblGrid>
      <w:gridCol w:w="4253"/>
      <w:gridCol w:w="2552"/>
      <w:gridCol w:w="3685"/>
    </w:tblGrid>
    <w:tr w:rsidR="004F3960" w:rsidRPr="008F2CCC" w14:paraId="6ABABA57" w14:textId="77777777" w:rsidTr="005B5501">
      <w:tc>
        <w:tcPr>
          <w:tcW w:w="4253" w:type="dxa"/>
          <w:vMerge w:val="restart"/>
          <w:shd w:val="clear" w:color="auto" w:fill="auto"/>
        </w:tcPr>
        <w:p w14:paraId="6AA376CC" w14:textId="1E62217E" w:rsidR="004F3960" w:rsidRPr="008F2CCC" w:rsidRDefault="004F3960" w:rsidP="00F61FD8">
          <w:pPr>
            <w:ind w:left="1276"/>
            <w:rPr>
              <w:rFonts w:ascii="Palatino Linotype" w:hAnsi="Palatino Linotype"/>
              <w:b/>
              <w:sz w:val="22"/>
              <w:szCs w:val="22"/>
              <w:lang w:val="es-ES_tradnl"/>
            </w:rPr>
          </w:pPr>
          <w:r>
            <w:rPr>
              <w:rFonts w:ascii="Palatino Linotype" w:hAnsi="Palatino Linotype"/>
              <w:noProof/>
              <w:sz w:val="28"/>
              <w:szCs w:val="28"/>
              <w:lang w:eastAsia="es-MX"/>
            </w:rPr>
            <w:drawing>
              <wp:inline distT="0" distB="0" distL="0" distR="0" wp14:anchorId="7340D196" wp14:editId="320972A3">
                <wp:extent cx="1663440" cy="8382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Infoem.png"/>
                        <pic:cNvPicPr/>
                      </pic:nvPicPr>
                      <pic:blipFill>
                        <a:blip r:embed="rId2">
                          <a:extLst>
                            <a:ext uri="{28A0092B-C50C-407E-A947-70E740481C1C}">
                              <a14:useLocalDpi xmlns:a14="http://schemas.microsoft.com/office/drawing/2010/main" val="0"/>
                            </a:ext>
                          </a:extLst>
                        </a:blip>
                        <a:stretch>
                          <a:fillRect/>
                        </a:stretch>
                      </pic:blipFill>
                      <pic:spPr>
                        <a:xfrm>
                          <a:off x="0" y="0"/>
                          <a:ext cx="1692162" cy="852673"/>
                        </a:xfrm>
                        <a:prstGeom prst="rect">
                          <a:avLst/>
                        </a:prstGeom>
                      </pic:spPr>
                    </pic:pic>
                  </a:graphicData>
                </a:graphic>
              </wp:inline>
            </w:drawing>
          </w:r>
        </w:p>
      </w:tc>
      <w:tc>
        <w:tcPr>
          <w:tcW w:w="2552" w:type="dxa"/>
          <w:shd w:val="clear" w:color="auto" w:fill="auto"/>
        </w:tcPr>
        <w:p w14:paraId="1C114EF9" w14:textId="78D081E9" w:rsidR="004F3960" w:rsidRPr="008F2CCC" w:rsidRDefault="004F3960" w:rsidP="00B41543">
          <w:pPr>
            <w:rPr>
              <w:rFonts w:ascii="Palatino Linotype" w:hAnsi="Palatino Linotype"/>
              <w:b/>
              <w:sz w:val="22"/>
              <w:szCs w:val="22"/>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R</w:t>
          </w:r>
          <w:r w:rsidRPr="008F2CCC">
            <w:rPr>
              <w:rFonts w:ascii="Palatino Linotype" w:hAnsi="Palatino Linotype"/>
              <w:b/>
              <w:sz w:val="22"/>
              <w:szCs w:val="22"/>
              <w:lang w:val="es-ES_tradnl"/>
            </w:rPr>
            <w:t>evisión:</w:t>
          </w:r>
        </w:p>
      </w:tc>
      <w:tc>
        <w:tcPr>
          <w:tcW w:w="3685" w:type="dxa"/>
          <w:shd w:val="clear" w:color="auto" w:fill="auto"/>
          <w:vAlign w:val="center"/>
        </w:tcPr>
        <w:p w14:paraId="5F0F5848" w14:textId="55F4741B" w:rsidR="004F3960" w:rsidRPr="008F2CCC" w:rsidRDefault="004F3960" w:rsidP="003305CB">
          <w:pPr>
            <w:jc w:val="both"/>
            <w:rPr>
              <w:rFonts w:ascii="Palatino Linotype" w:hAnsi="Palatino Linotype"/>
              <w:b/>
              <w:sz w:val="22"/>
              <w:szCs w:val="22"/>
              <w:lang w:val="es-ES_tradnl"/>
            </w:rPr>
          </w:pPr>
          <w:r>
            <w:rPr>
              <w:rFonts w:ascii="Palatino Linotype" w:hAnsi="Palatino Linotype"/>
              <w:b/>
              <w:sz w:val="22"/>
              <w:szCs w:val="22"/>
              <w:lang w:val="es-ES_tradnl"/>
            </w:rPr>
            <w:t>14992</w:t>
          </w:r>
          <w:r w:rsidRPr="00F67B0E">
            <w:rPr>
              <w:rFonts w:ascii="Palatino Linotype" w:hAnsi="Palatino Linotype"/>
              <w:b/>
              <w:sz w:val="22"/>
              <w:szCs w:val="22"/>
              <w:lang w:val="es-ES_tradnl"/>
            </w:rPr>
            <w:t>/INFOEM/IP/RR/2022</w:t>
          </w:r>
        </w:p>
      </w:tc>
    </w:tr>
    <w:tr w:rsidR="004F3960" w:rsidRPr="008F2CCC" w14:paraId="3B45FB53" w14:textId="77777777" w:rsidTr="005B5501">
      <w:tc>
        <w:tcPr>
          <w:tcW w:w="4253" w:type="dxa"/>
          <w:vMerge/>
          <w:shd w:val="clear" w:color="auto" w:fill="auto"/>
        </w:tcPr>
        <w:p w14:paraId="188B82EF" w14:textId="77777777" w:rsidR="004F3960" w:rsidRPr="008F2CCC" w:rsidRDefault="004F3960" w:rsidP="00A2780F">
          <w:pPr>
            <w:rPr>
              <w:rFonts w:ascii="Palatino Linotype" w:hAnsi="Palatino Linotype"/>
              <w:b/>
              <w:sz w:val="22"/>
              <w:szCs w:val="22"/>
              <w:lang w:val="es-ES_tradnl"/>
            </w:rPr>
          </w:pPr>
        </w:p>
      </w:tc>
      <w:tc>
        <w:tcPr>
          <w:tcW w:w="2552" w:type="dxa"/>
          <w:shd w:val="clear" w:color="auto" w:fill="auto"/>
        </w:tcPr>
        <w:p w14:paraId="3B2AD0CF" w14:textId="77777777" w:rsidR="004F3960" w:rsidRPr="008F2CCC" w:rsidRDefault="004F3960" w:rsidP="003D606B">
          <w:pPr>
            <w:rPr>
              <w:rFonts w:ascii="Palatino Linotype" w:hAnsi="Palatino Linotype"/>
              <w:b/>
              <w:sz w:val="22"/>
              <w:szCs w:val="22"/>
              <w:lang w:val="es-ES_tradnl"/>
            </w:rPr>
          </w:pPr>
          <w:r w:rsidRPr="008F2CCC">
            <w:rPr>
              <w:rFonts w:ascii="Palatino Linotype" w:hAnsi="Palatino Linotype"/>
              <w:b/>
              <w:sz w:val="22"/>
              <w:szCs w:val="22"/>
              <w:lang w:val="es-ES_tradnl"/>
            </w:rPr>
            <w:t>Recurrente:</w:t>
          </w:r>
        </w:p>
      </w:tc>
      <w:tc>
        <w:tcPr>
          <w:tcW w:w="3685" w:type="dxa"/>
          <w:shd w:val="clear" w:color="auto" w:fill="auto"/>
          <w:vAlign w:val="center"/>
        </w:tcPr>
        <w:p w14:paraId="749961B3" w14:textId="079837B8" w:rsidR="004F3960" w:rsidRPr="00B61631" w:rsidRDefault="004F3960" w:rsidP="005A27C8">
          <w:pPr>
            <w:jc w:val="both"/>
            <w:rPr>
              <w:rFonts w:ascii="Palatino Linotype" w:hAnsi="Palatino Linotype"/>
              <w:b/>
              <w:sz w:val="22"/>
              <w:szCs w:val="22"/>
            </w:rPr>
          </w:pPr>
        </w:p>
      </w:tc>
    </w:tr>
    <w:tr w:rsidR="004F3960" w:rsidRPr="008F2CCC" w14:paraId="28A493EB" w14:textId="77777777" w:rsidTr="005B5501">
      <w:trPr>
        <w:trHeight w:val="228"/>
      </w:trPr>
      <w:tc>
        <w:tcPr>
          <w:tcW w:w="4253" w:type="dxa"/>
          <w:vMerge/>
          <w:shd w:val="clear" w:color="auto" w:fill="auto"/>
        </w:tcPr>
        <w:p w14:paraId="06C77D31" w14:textId="77777777" w:rsidR="004F3960" w:rsidRPr="008F2CCC" w:rsidRDefault="004F3960" w:rsidP="00E37C88">
          <w:pPr>
            <w:rPr>
              <w:rFonts w:ascii="Palatino Linotype" w:hAnsi="Palatino Linotype"/>
              <w:b/>
              <w:sz w:val="22"/>
              <w:szCs w:val="22"/>
              <w:lang w:val="es-ES_tradnl"/>
            </w:rPr>
          </w:pPr>
        </w:p>
      </w:tc>
      <w:tc>
        <w:tcPr>
          <w:tcW w:w="2552" w:type="dxa"/>
          <w:shd w:val="clear" w:color="auto" w:fill="auto"/>
        </w:tcPr>
        <w:p w14:paraId="2E1A72B4" w14:textId="77777777" w:rsidR="004F3960" w:rsidRPr="008F2CCC" w:rsidRDefault="004F3960" w:rsidP="003C718E">
          <w:pPr>
            <w:rPr>
              <w:rFonts w:ascii="Palatino Linotype" w:hAnsi="Palatino Linotype"/>
              <w:b/>
              <w:sz w:val="22"/>
              <w:szCs w:val="22"/>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3685" w:type="dxa"/>
          <w:shd w:val="clear" w:color="auto" w:fill="auto"/>
          <w:vAlign w:val="center"/>
        </w:tcPr>
        <w:p w14:paraId="47AF3C2E" w14:textId="759E3747" w:rsidR="004F3960" w:rsidRPr="00F67B0E" w:rsidRDefault="00642799" w:rsidP="00F67B0E">
          <w:pPr>
            <w:jc w:val="both"/>
            <w:rPr>
              <w:lang w:val="es-419"/>
            </w:rPr>
          </w:pPr>
          <w:r>
            <w:rPr>
              <w:rFonts w:ascii="Palatino Linotype" w:hAnsi="Palatino Linotype"/>
              <w:b/>
              <w:sz w:val="22"/>
              <w:szCs w:val="22"/>
            </w:rPr>
            <w:t>Junta de Caminos del Estado de México</w:t>
          </w:r>
        </w:p>
      </w:tc>
    </w:tr>
    <w:tr w:rsidR="004F3960" w:rsidRPr="008F2CCC" w14:paraId="0F114FF0" w14:textId="77777777" w:rsidTr="005B5501">
      <w:tc>
        <w:tcPr>
          <w:tcW w:w="4253" w:type="dxa"/>
          <w:vMerge/>
          <w:shd w:val="clear" w:color="auto" w:fill="auto"/>
        </w:tcPr>
        <w:p w14:paraId="4CCB64BA" w14:textId="77777777" w:rsidR="004F3960" w:rsidRPr="008F2CCC" w:rsidRDefault="004F3960" w:rsidP="00A2780F">
          <w:pPr>
            <w:rPr>
              <w:rFonts w:ascii="Palatino Linotype" w:hAnsi="Palatino Linotype"/>
              <w:b/>
              <w:sz w:val="22"/>
              <w:szCs w:val="22"/>
              <w:lang w:val="es-ES_tradnl"/>
            </w:rPr>
          </w:pPr>
        </w:p>
      </w:tc>
      <w:tc>
        <w:tcPr>
          <w:tcW w:w="2552" w:type="dxa"/>
          <w:shd w:val="clear" w:color="auto" w:fill="auto"/>
        </w:tcPr>
        <w:p w14:paraId="31E422EA" w14:textId="63649A07" w:rsidR="004F3960" w:rsidRPr="008F2CCC" w:rsidRDefault="004F3960" w:rsidP="00B41543">
          <w:pPr>
            <w:rPr>
              <w:rFonts w:ascii="Palatino Linotype" w:hAnsi="Palatino Linotype"/>
              <w:b/>
              <w:sz w:val="22"/>
              <w:szCs w:val="22"/>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a P</w:t>
          </w:r>
          <w:r w:rsidRPr="008F2CCC">
            <w:rPr>
              <w:rFonts w:ascii="Palatino Linotype" w:hAnsi="Palatino Linotype"/>
              <w:b/>
              <w:sz w:val="22"/>
              <w:szCs w:val="22"/>
              <w:lang w:val="es-ES_tradnl"/>
            </w:rPr>
            <w:t>onente:</w:t>
          </w:r>
        </w:p>
      </w:tc>
      <w:tc>
        <w:tcPr>
          <w:tcW w:w="3685" w:type="dxa"/>
          <w:shd w:val="clear" w:color="auto" w:fill="auto"/>
        </w:tcPr>
        <w:p w14:paraId="181C41B4" w14:textId="2A8CDF31" w:rsidR="004F3960" w:rsidRPr="008F2CCC" w:rsidRDefault="004F3960" w:rsidP="003C718E">
          <w:pPr>
            <w:jc w:val="both"/>
            <w:rPr>
              <w:rFonts w:ascii="Palatino Linotype" w:hAnsi="Palatino Linotype"/>
              <w:b/>
              <w:sz w:val="22"/>
              <w:szCs w:val="22"/>
              <w:lang w:val="es-ES_tradnl"/>
            </w:rPr>
          </w:pPr>
          <w:r>
            <w:rPr>
              <w:rFonts w:ascii="Palatino Linotype" w:hAnsi="Palatino Linotype"/>
              <w:b/>
              <w:sz w:val="22"/>
              <w:szCs w:val="22"/>
              <w:lang w:val="es-ES_tradnl"/>
            </w:rPr>
            <w:t>Sharon Cristina M</w:t>
          </w:r>
          <w:r w:rsidRPr="00831A4A">
            <w:rPr>
              <w:rFonts w:ascii="Palatino Linotype" w:hAnsi="Palatino Linotype"/>
              <w:b/>
              <w:sz w:val="22"/>
              <w:szCs w:val="22"/>
              <w:lang w:val="es-ES_tradnl"/>
            </w:rPr>
            <w:t>orales Martínez</w:t>
          </w:r>
        </w:p>
      </w:tc>
    </w:tr>
  </w:tbl>
  <w:p w14:paraId="263470D9" w14:textId="1A25BE81" w:rsidR="004F3960" w:rsidRPr="0010196A" w:rsidRDefault="004F3960" w:rsidP="00B8513C">
    <w:pPr>
      <w:rPr>
        <w:rFonts w:ascii="Palatino Linotype" w:hAnsi="Palatino Linotype"/>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214E90"/>
    <w:multiLevelType w:val="hybridMultilevel"/>
    <w:tmpl w:val="3CE818F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 w15:restartNumberingAfterBreak="0">
    <w:nsid w:val="15656C94"/>
    <w:multiLevelType w:val="hybridMultilevel"/>
    <w:tmpl w:val="A35EBEC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E58419E">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FC8539E">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C74AAF4">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C7C3BF0">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A44872C">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73C5808">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816EAB0">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4F412EE">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1FF65052"/>
    <w:multiLevelType w:val="hybridMultilevel"/>
    <w:tmpl w:val="B53C58AE"/>
    <w:lvl w:ilvl="0" w:tplc="94CCBC5C">
      <w:start w:val="1"/>
      <w:numFmt w:val="upperRoman"/>
      <w:lvlText w:val="%1."/>
      <w:lvlJc w:val="left"/>
      <w:pPr>
        <w:ind w:left="1571" w:hanging="72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4" w15:restartNumberingAfterBreak="0">
    <w:nsid w:val="336561CC"/>
    <w:multiLevelType w:val="hybridMultilevel"/>
    <w:tmpl w:val="18640776"/>
    <w:styleLink w:val="Estiloimportado2"/>
    <w:lvl w:ilvl="0" w:tplc="82300D46">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960727A">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D589C78">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682AF7A">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7FA7FFE">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6FCDF74">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E5A7246">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C7A20EA">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7069066">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 w15:restartNumberingAfterBreak="0">
    <w:nsid w:val="39E00072"/>
    <w:multiLevelType w:val="hybridMultilevel"/>
    <w:tmpl w:val="2B222A34"/>
    <w:lvl w:ilvl="0" w:tplc="F2CE92D2">
      <w:start w:val="1"/>
      <w:numFmt w:val="upperRoman"/>
      <w:lvlText w:val="%1."/>
      <w:lvlJc w:val="left"/>
      <w:pPr>
        <w:ind w:left="1571" w:hanging="720"/>
      </w:pPr>
      <w:rPr>
        <w:rFonts w:cs="Arial" w:hint="default"/>
        <w:i/>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6" w15:restartNumberingAfterBreak="0">
    <w:nsid w:val="3F265FBF"/>
    <w:multiLevelType w:val="hybridMultilevel"/>
    <w:tmpl w:val="EE14108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7" w15:restartNumberingAfterBreak="0">
    <w:nsid w:val="49E51FB9"/>
    <w:multiLevelType w:val="hybridMultilevel"/>
    <w:tmpl w:val="4C06DB3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4DF74A8D"/>
    <w:multiLevelType w:val="hybridMultilevel"/>
    <w:tmpl w:val="77847B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4EBB1236"/>
    <w:multiLevelType w:val="hybridMultilevel"/>
    <w:tmpl w:val="FB1C18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50367F69"/>
    <w:multiLevelType w:val="hybridMultilevel"/>
    <w:tmpl w:val="57FCEC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52B22D18"/>
    <w:multiLevelType w:val="hybridMultilevel"/>
    <w:tmpl w:val="35E4EC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B145BA2"/>
    <w:multiLevelType w:val="hybridMultilevel"/>
    <w:tmpl w:val="708C3C5C"/>
    <w:lvl w:ilvl="0" w:tplc="6086775C">
      <w:start w:val="1"/>
      <w:numFmt w:val="upperRoman"/>
      <w:lvlText w:val="%1."/>
      <w:lvlJc w:val="left"/>
      <w:pPr>
        <w:ind w:left="1571" w:hanging="72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13" w15:restartNumberingAfterBreak="0">
    <w:nsid w:val="616D66C6"/>
    <w:multiLevelType w:val="hybridMultilevel"/>
    <w:tmpl w:val="110A06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660E6B5A"/>
    <w:multiLevelType w:val="hybridMultilevel"/>
    <w:tmpl w:val="602878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6AE638BA"/>
    <w:multiLevelType w:val="hybridMultilevel"/>
    <w:tmpl w:val="F014AF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6BB26BE8"/>
    <w:multiLevelType w:val="hybridMultilevel"/>
    <w:tmpl w:val="D5EA0BD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732D623D"/>
    <w:multiLevelType w:val="hybridMultilevel"/>
    <w:tmpl w:val="FC28249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4"/>
  </w:num>
  <w:num w:numId="2">
    <w:abstractNumId w:val="2"/>
  </w:num>
  <w:num w:numId="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0"/>
  </w:num>
  <w:num w:numId="6">
    <w:abstractNumId w:val="6"/>
  </w:num>
  <w:num w:numId="7">
    <w:abstractNumId w:val="1"/>
  </w:num>
  <w:num w:numId="8">
    <w:abstractNumId w:val="7"/>
  </w:num>
  <w:num w:numId="9">
    <w:abstractNumId w:val="5"/>
  </w:num>
  <w:num w:numId="10">
    <w:abstractNumId w:val="12"/>
  </w:num>
  <w:num w:numId="11">
    <w:abstractNumId w:val="3"/>
  </w:num>
  <w:num w:numId="12">
    <w:abstractNumId w:val="17"/>
  </w:num>
  <w:num w:numId="13">
    <w:abstractNumId w:val="9"/>
  </w:num>
  <w:num w:numId="14">
    <w:abstractNumId w:val="15"/>
  </w:num>
  <w:num w:numId="15">
    <w:abstractNumId w:val="10"/>
  </w:num>
  <w:num w:numId="16">
    <w:abstractNumId w:val="14"/>
  </w:num>
  <w:num w:numId="17">
    <w:abstractNumId w:val="11"/>
  </w:num>
  <w:num w:numId="18">
    <w:abstractNumId w:val="13"/>
  </w:num>
  <w:num w:numId="19">
    <w:abstractNumId w:val="16"/>
  </w:num>
  <w:num w:numId="20">
    <w:abstractNumId w:val="8"/>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6" w:nlCheck="1" w:checkStyle="0"/>
  <w:activeWritingStyle w:appName="MSWord" w:lang="es-ES" w:vendorID="64" w:dllVersion="6" w:nlCheck="1" w:checkStyle="1"/>
  <w:activeWritingStyle w:appName="MSWord" w:lang="es-ES_tradnl" w:vendorID="64" w:dllVersion="6" w:nlCheck="1" w:checkStyle="1"/>
  <w:activeWritingStyle w:appName="MSWord" w:lang="es-MX" w:vendorID="64" w:dllVersion="6" w:nlCheck="1" w:checkStyle="1"/>
  <w:activeWritingStyle w:appName="MSWord" w:lang="es-AR" w:vendorID="64" w:dllVersion="6" w:nlCheck="1" w:checkStyle="1"/>
  <w:activeWritingStyle w:appName="MSWord" w:lang="es-MX" w:vendorID="64" w:dllVersion="4096" w:nlCheck="1" w:checkStyle="0"/>
  <w:activeWritingStyle w:appName="MSWord" w:lang="es-ES" w:vendorID="64" w:dllVersion="4096" w:nlCheck="1" w:checkStyle="0"/>
  <w:activeWritingStyle w:appName="MSWord" w:lang="es-ES_tradnl" w:vendorID="64" w:dllVersion="4096" w:nlCheck="1" w:checkStyle="0"/>
  <w:activeWritingStyle w:appName="MSWord" w:lang="es-419" w:vendorID="64" w:dllVersion="6" w:nlCheck="1" w:checkStyle="1"/>
  <w:activeWritingStyle w:appName="MSWord" w:lang="es-419" w:vendorID="64" w:dllVersion="4096" w:nlCheck="1" w:checkStyle="0"/>
  <w:activeWritingStyle w:appName="MSWord" w:lang="es-MX" w:vendorID="64" w:dllVersion="131078" w:nlCheck="1" w:checkStyle="1"/>
  <w:activeWritingStyle w:appName="MSWord" w:lang="es-ES" w:vendorID="64" w:dllVersion="131078" w:nlCheck="1" w:checkStyle="1"/>
  <w:activeWritingStyle w:appName="MSWord" w:lang="es-419" w:vendorID="64" w:dllVersion="131078" w:nlCheck="1" w:checkStyle="1"/>
  <w:activeWritingStyle w:appName="MSWord" w:lang="es-ES_tradnl" w:vendorID="64" w:dllVersion="131078" w:nlCheck="1" w:checkStyle="1"/>
  <w:mailMerge>
    <w:mainDocumentType w:val="mailingLabels"/>
    <w:dataType w:val="textFile"/>
    <w:activeRecord w:val="-1"/>
  </w:mailMerge>
  <w:defaultTabStop w:val="709"/>
  <w:hyphenationZone w:val="425"/>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F8C"/>
    <w:rsid w:val="000008A5"/>
    <w:rsid w:val="00001610"/>
    <w:rsid w:val="00001D8F"/>
    <w:rsid w:val="0000258A"/>
    <w:rsid w:val="000025F0"/>
    <w:rsid w:val="0000265E"/>
    <w:rsid w:val="000026CD"/>
    <w:rsid w:val="00002707"/>
    <w:rsid w:val="00002897"/>
    <w:rsid w:val="00002A00"/>
    <w:rsid w:val="00002E83"/>
    <w:rsid w:val="0000328A"/>
    <w:rsid w:val="000041B5"/>
    <w:rsid w:val="000046A7"/>
    <w:rsid w:val="00004A31"/>
    <w:rsid w:val="00004C7A"/>
    <w:rsid w:val="000054EA"/>
    <w:rsid w:val="0000588F"/>
    <w:rsid w:val="000060C2"/>
    <w:rsid w:val="0000633D"/>
    <w:rsid w:val="000063BE"/>
    <w:rsid w:val="00006728"/>
    <w:rsid w:val="00006EC0"/>
    <w:rsid w:val="00006F2F"/>
    <w:rsid w:val="00007558"/>
    <w:rsid w:val="000075A8"/>
    <w:rsid w:val="00007AF1"/>
    <w:rsid w:val="00007FD8"/>
    <w:rsid w:val="000104F0"/>
    <w:rsid w:val="0001080E"/>
    <w:rsid w:val="000109F4"/>
    <w:rsid w:val="00011EDE"/>
    <w:rsid w:val="000123CB"/>
    <w:rsid w:val="00012A00"/>
    <w:rsid w:val="00012E09"/>
    <w:rsid w:val="00013023"/>
    <w:rsid w:val="00013986"/>
    <w:rsid w:val="00013EBF"/>
    <w:rsid w:val="000142C0"/>
    <w:rsid w:val="00014E91"/>
    <w:rsid w:val="00015BBF"/>
    <w:rsid w:val="00015DDC"/>
    <w:rsid w:val="000160C6"/>
    <w:rsid w:val="00016A2B"/>
    <w:rsid w:val="000171D8"/>
    <w:rsid w:val="00017746"/>
    <w:rsid w:val="0001796B"/>
    <w:rsid w:val="00017EBE"/>
    <w:rsid w:val="00020BD7"/>
    <w:rsid w:val="00020C5D"/>
    <w:rsid w:val="00020C9F"/>
    <w:rsid w:val="00021F54"/>
    <w:rsid w:val="00022013"/>
    <w:rsid w:val="00022350"/>
    <w:rsid w:val="000225F4"/>
    <w:rsid w:val="000229FD"/>
    <w:rsid w:val="00022A73"/>
    <w:rsid w:val="00022DCF"/>
    <w:rsid w:val="00022E8B"/>
    <w:rsid w:val="00023233"/>
    <w:rsid w:val="00023398"/>
    <w:rsid w:val="00023BDC"/>
    <w:rsid w:val="000244C6"/>
    <w:rsid w:val="0002471C"/>
    <w:rsid w:val="00024A5F"/>
    <w:rsid w:val="00024A64"/>
    <w:rsid w:val="00024E68"/>
    <w:rsid w:val="000254C2"/>
    <w:rsid w:val="00025DB0"/>
    <w:rsid w:val="0002685C"/>
    <w:rsid w:val="0002690E"/>
    <w:rsid w:val="00026A3C"/>
    <w:rsid w:val="00027195"/>
    <w:rsid w:val="0003033D"/>
    <w:rsid w:val="00030B10"/>
    <w:rsid w:val="0003134F"/>
    <w:rsid w:val="00031446"/>
    <w:rsid w:val="0003153C"/>
    <w:rsid w:val="000317FD"/>
    <w:rsid w:val="00031B70"/>
    <w:rsid w:val="00031C72"/>
    <w:rsid w:val="00031E7E"/>
    <w:rsid w:val="000321BA"/>
    <w:rsid w:val="00032398"/>
    <w:rsid w:val="00032403"/>
    <w:rsid w:val="000333BC"/>
    <w:rsid w:val="0003355B"/>
    <w:rsid w:val="000336D0"/>
    <w:rsid w:val="000337B3"/>
    <w:rsid w:val="00033871"/>
    <w:rsid w:val="000339B9"/>
    <w:rsid w:val="00033C79"/>
    <w:rsid w:val="00033E94"/>
    <w:rsid w:val="00033ED1"/>
    <w:rsid w:val="00033F56"/>
    <w:rsid w:val="00035676"/>
    <w:rsid w:val="00035CDF"/>
    <w:rsid w:val="000362C4"/>
    <w:rsid w:val="00036439"/>
    <w:rsid w:val="00036B1A"/>
    <w:rsid w:val="00037DDE"/>
    <w:rsid w:val="00037FDC"/>
    <w:rsid w:val="0004120D"/>
    <w:rsid w:val="000415DD"/>
    <w:rsid w:val="00041959"/>
    <w:rsid w:val="00041A86"/>
    <w:rsid w:val="000423AF"/>
    <w:rsid w:val="00042714"/>
    <w:rsid w:val="00042A23"/>
    <w:rsid w:val="00042F6A"/>
    <w:rsid w:val="0004330A"/>
    <w:rsid w:val="000433CC"/>
    <w:rsid w:val="00043943"/>
    <w:rsid w:val="0004425E"/>
    <w:rsid w:val="00044351"/>
    <w:rsid w:val="000446CF"/>
    <w:rsid w:val="00044856"/>
    <w:rsid w:val="000449C9"/>
    <w:rsid w:val="00044D0E"/>
    <w:rsid w:val="000454E2"/>
    <w:rsid w:val="000464A3"/>
    <w:rsid w:val="000465A8"/>
    <w:rsid w:val="000470A5"/>
    <w:rsid w:val="00047111"/>
    <w:rsid w:val="00047A25"/>
    <w:rsid w:val="00047E38"/>
    <w:rsid w:val="00047E9E"/>
    <w:rsid w:val="00050FE1"/>
    <w:rsid w:val="00051ADD"/>
    <w:rsid w:val="00051B43"/>
    <w:rsid w:val="00051D2A"/>
    <w:rsid w:val="0005265B"/>
    <w:rsid w:val="000527F0"/>
    <w:rsid w:val="00052E1B"/>
    <w:rsid w:val="0005363B"/>
    <w:rsid w:val="00053A25"/>
    <w:rsid w:val="00053FA9"/>
    <w:rsid w:val="00054446"/>
    <w:rsid w:val="000546E2"/>
    <w:rsid w:val="00054CFB"/>
    <w:rsid w:val="000550D6"/>
    <w:rsid w:val="00055200"/>
    <w:rsid w:val="000558A1"/>
    <w:rsid w:val="00055BF6"/>
    <w:rsid w:val="00055D0A"/>
    <w:rsid w:val="00055E68"/>
    <w:rsid w:val="00055FCD"/>
    <w:rsid w:val="00056469"/>
    <w:rsid w:val="000568EF"/>
    <w:rsid w:val="00056CF2"/>
    <w:rsid w:val="00057476"/>
    <w:rsid w:val="00057716"/>
    <w:rsid w:val="00057C91"/>
    <w:rsid w:val="00057D61"/>
    <w:rsid w:val="000606B4"/>
    <w:rsid w:val="00060F73"/>
    <w:rsid w:val="000613E3"/>
    <w:rsid w:val="000618EE"/>
    <w:rsid w:val="00061D4C"/>
    <w:rsid w:val="00061E9B"/>
    <w:rsid w:val="00061EB4"/>
    <w:rsid w:val="00062501"/>
    <w:rsid w:val="0006258E"/>
    <w:rsid w:val="00062793"/>
    <w:rsid w:val="000628AA"/>
    <w:rsid w:val="00062C16"/>
    <w:rsid w:val="00062E20"/>
    <w:rsid w:val="00062FE6"/>
    <w:rsid w:val="000633BB"/>
    <w:rsid w:val="000636AD"/>
    <w:rsid w:val="00063AEF"/>
    <w:rsid w:val="00063E06"/>
    <w:rsid w:val="00064245"/>
    <w:rsid w:val="000644B3"/>
    <w:rsid w:val="000646B0"/>
    <w:rsid w:val="0006590C"/>
    <w:rsid w:val="00065B50"/>
    <w:rsid w:val="00066A54"/>
    <w:rsid w:val="00066B22"/>
    <w:rsid w:val="00066BD2"/>
    <w:rsid w:val="00066D71"/>
    <w:rsid w:val="00067A50"/>
    <w:rsid w:val="00067C7D"/>
    <w:rsid w:val="00070856"/>
    <w:rsid w:val="00071FC4"/>
    <w:rsid w:val="000720CC"/>
    <w:rsid w:val="000725D3"/>
    <w:rsid w:val="0007261F"/>
    <w:rsid w:val="000728B7"/>
    <w:rsid w:val="00072954"/>
    <w:rsid w:val="00072CB3"/>
    <w:rsid w:val="00072F99"/>
    <w:rsid w:val="0007327E"/>
    <w:rsid w:val="000733FE"/>
    <w:rsid w:val="000734E9"/>
    <w:rsid w:val="0007367D"/>
    <w:rsid w:val="0007373E"/>
    <w:rsid w:val="00073A2F"/>
    <w:rsid w:val="0007436D"/>
    <w:rsid w:val="000744B1"/>
    <w:rsid w:val="00074CF8"/>
    <w:rsid w:val="00075283"/>
    <w:rsid w:val="00075615"/>
    <w:rsid w:val="00075EA3"/>
    <w:rsid w:val="00076FD9"/>
    <w:rsid w:val="00077AC1"/>
    <w:rsid w:val="00077B79"/>
    <w:rsid w:val="00077BB8"/>
    <w:rsid w:val="00077BC0"/>
    <w:rsid w:val="0008043B"/>
    <w:rsid w:val="0008139C"/>
    <w:rsid w:val="00081B66"/>
    <w:rsid w:val="0008338D"/>
    <w:rsid w:val="00084079"/>
    <w:rsid w:val="0008420F"/>
    <w:rsid w:val="000847B2"/>
    <w:rsid w:val="00084DDB"/>
    <w:rsid w:val="00085229"/>
    <w:rsid w:val="0008542A"/>
    <w:rsid w:val="00085585"/>
    <w:rsid w:val="00085973"/>
    <w:rsid w:val="00085C84"/>
    <w:rsid w:val="000861FF"/>
    <w:rsid w:val="0008668D"/>
    <w:rsid w:val="00086980"/>
    <w:rsid w:val="0008710F"/>
    <w:rsid w:val="0008785D"/>
    <w:rsid w:val="00087BEE"/>
    <w:rsid w:val="00087D47"/>
    <w:rsid w:val="00090A5A"/>
    <w:rsid w:val="00090C67"/>
    <w:rsid w:val="00090CC8"/>
    <w:rsid w:val="00090F9A"/>
    <w:rsid w:val="00091451"/>
    <w:rsid w:val="000922B0"/>
    <w:rsid w:val="00092385"/>
    <w:rsid w:val="00092543"/>
    <w:rsid w:val="00092789"/>
    <w:rsid w:val="00092893"/>
    <w:rsid w:val="00092F37"/>
    <w:rsid w:val="00093F37"/>
    <w:rsid w:val="00095074"/>
    <w:rsid w:val="00095302"/>
    <w:rsid w:val="0009541B"/>
    <w:rsid w:val="000955F6"/>
    <w:rsid w:val="000957FD"/>
    <w:rsid w:val="00095950"/>
    <w:rsid w:val="0009628B"/>
    <w:rsid w:val="00096D57"/>
    <w:rsid w:val="00096E01"/>
    <w:rsid w:val="000970F0"/>
    <w:rsid w:val="0009712E"/>
    <w:rsid w:val="000973B0"/>
    <w:rsid w:val="00097B14"/>
    <w:rsid w:val="00097CBB"/>
    <w:rsid w:val="00097D26"/>
    <w:rsid w:val="000A0195"/>
    <w:rsid w:val="000A06CB"/>
    <w:rsid w:val="000A0C7C"/>
    <w:rsid w:val="000A1149"/>
    <w:rsid w:val="000A1549"/>
    <w:rsid w:val="000A2B2B"/>
    <w:rsid w:val="000A2E1A"/>
    <w:rsid w:val="000A3399"/>
    <w:rsid w:val="000A3D63"/>
    <w:rsid w:val="000A3F1E"/>
    <w:rsid w:val="000A4495"/>
    <w:rsid w:val="000A4664"/>
    <w:rsid w:val="000A4AAE"/>
    <w:rsid w:val="000A4E74"/>
    <w:rsid w:val="000A52A9"/>
    <w:rsid w:val="000A5939"/>
    <w:rsid w:val="000A5A68"/>
    <w:rsid w:val="000A66D7"/>
    <w:rsid w:val="000A6B3D"/>
    <w:rsid w:val="000A6B97"/>
    <w:rsid w:val="000A6D1B"/>
    <w:rsid w:val="000A7958"/>
    <w:rsid w:val="000A7B48"/>
    <w:rsid w:val="000B11B2"/>
    <w:rsid w:val="000B126F"/>
    <w:rsid w:val="000B17C5"/>
    <w:rsid w:val="000B17FD"/>
    <w:rsid w:val="000B20AC"/>
    <w:rsid w:val="000B2F55"/>
    <w:rsid w:val="000B3326"/>
    <w:rsid w:val="000B39F0"/>
    <w:rsid w:val="000B3B27"/>
    <w:rsid w:val="000B3DC6"/>
    <w:rsid w:val="000B3EF0"/>
    <w:rsid w:val="000B3FFD"/>
    <w:rsid w:val="000B4067"/>
    <w:rsid w:val="000B432B"/>
    <w:rsid w:val="000B5041"/>
    <w:rsid w:val="000B5051"/>
    <w:rsid w:val="000B5A14"/>
    <w:rsid w:val="000B61F5"/>
    <w:rsid w:val="000B633D"/>
    <w:rsid w:val="000B6507"/>
    <w:rsid w:val="000B666B"/>
    <w:rsid w:val="000B676D"/>
    <w:rsid w:val="000B68DF"/>
    <w:rsid w:val="000B7784"/>
    <w:rsid w:val="000C0462"/>
    <w:rsid w:val="000C0695"/>
    <w:rsid w:val="000C0B7F"/>
    <w:rsid w:val="000C0EC6"/>
    <w:rsid w:val="000C100A"/>
    <w:rsid w:val="000C1241"/>
    <w:rsid w:val="000C1C1F"/>
    <w:rsid w:val="000C1DC9"/>
    <w:rsid w:val="000C2214"/>
    <w:rsid w:val="000C2832"/>
    <w:rsid w:val="000C2900"/>
    <w:rsid w:val="000C2A4F"/>
    <w:rsid w:val="000C2B4A"/>
    <w:rsid w:val="000C2C13"/>
    <w:rsid w:val="000C2C6F"/>
    <w:rsid w:val="000C2FB4"/>
    <w:rsid w:val="000C3C58"/>
    <w:rsid w:val="000C4127"/>
    <w:rsid w:val="000C43BF"/>
    <w:rsid w:val="000C4453"/>
    <w:rsid w:val="000C4806"/>
    <w:rsid w:val="000C4DFA"/>
    <w:rsid w:val="000C4E1C"/>
    <w:rsid w:val="000C53AD"/>
    <w:rsid w:val="000C53F2"/>
    <w:rsid w:val="000C5D37"/>
    <w:rsid w:val="000C607F"/>
    <w:rsid w:val="000C617F"/>
    <w:rsid w:val="000C6222"/>
    <w:rsid w:val="000C6369"/>
    <w:rsid w:val="000C69D0"/>
    <w:rsid w:val="000C6AF9"/>
    <w:rsid w:val="000C774E"/>
    <w:rsid w:val="000C7771"/>
    <w:rsid w:val="000C7AF9"/>
    <w:rsid w:val="000C7C43"/>
    <w:rsid w:val="000C7D67"/>
    <w:rsid w:val="000C7F3D"/>
    <w:rsid w:val="000D075B"/>
    <w:rsid w:val="000D0DA0"/>
    <w:rsid w:val="000D1A6F"/>
    <w:rsid w:val="000D1B2D"/>
    <w:rsid w:val="000D21C4"/>
    <w:rsid w:val="000D2BC0"/>
    <w:rsid w:val="000D3E87"/>
    <w:rsid w:val="000D447F"/>
    <w:rsid w:val="000D5436"/>
    <w:rsid w:val="000D58EC"/>
    <w:rsid w:val="000D5D68"/>
    <w:rsid w:val="000D6ADD"/>
    <w:rsid w:val="000D6BA3"/>
    <w:rsid w:val="000D72D0"/>
    <w:rsid w:val="000D74DD"/>
    <w:rsid w:val="000D75A0"/>
    <w:rsid w:val="000E06D1"/>
    <w:rsid w:val="000E07B7"/>
    <w:rsid w:val="000E08CA"/>
    <w:rsid w:val="000E0B02"/>
    <w:rsid w:val="000E0D35"/>
    <w:rsid w:val="000E100D"/>
    <w:rsid w:val="000E1C5E"/>
    <w:rsid w:val="000E1C6A"/>
    <w:rsid w:val="000E1FB4"/>
    <w:rsid w:val="000E255A"/>
    <w:rsid w:val="000E2C96"/>
    <w:rsid w:val="000E2D8F"/>
    <w:rsid w:val="000E38D1"/>
    <w:rsid w:val="000E3DF7"/>
    <w:rsid w:val="000E4206"/>
    <w:rsid w:val="000E46D9"/>
    <w:rsid w:val="000E558F"/>
    <w:rsid w:val="000E5592"/>
    <w:rsid w:val="000E5C93"/>
    <w:rsid w:val="000E64A5"/>
    <w:rsid w:val="000E68DA"/>
    <w:rsid w:val="000E6A64"/>
    <w:rsid w:val="000E6C51"/>
    <w:rsid w:val="000E7182"/>
    <w:rsid w:val="000E71A3"/>
    <w:rsid w:val="000E72D5"/>
    <w:rsid w:val="000E74AC"/>
    <w:rsid w:val="000F0F1C"/>
    <w:rsid w:val="000F18FA"/>
    <w:rsid w:val="000F2185"/>
    <w:rsid w:val="000F22FE"/>
    <w:rsid w:val="000F251F"/>
    <w:rsid w:val="000F270F"/>
    <w:rsid w:val="000F28F5"/>
    <w:rsid w:val="000F2B5F"/>
    <w:rsid w:val="000F2DAA"/>
    <w:rsid w:val="000F3899"/>
    <w:rsid w:val="000F3904"/>
    <w:rsid w:val="000F4AC2"/>
    <w:rsid w:val="000F4C20"/>
    <w:rsid w:val="000F4F47"/>
    <w:rsid w:val="000F4F8D"/>
    <w:rsid w:val="000F54D4"/>
    <w:rsid w:val="000F55B8"/>
    <w:rsid w:val="000F55EC"/>
    <w:rsid w:val="000F59CA"/>
    <w:rsid w:val="000F5B87"/>
    <w:rsid w:val="000F62F8"/>
    <w:rsid w:val="000F6EFD"/>
    <w:rsid w:val="000F7133"/>
    <w:rsid w:val="000F7197"/>
    <w:rsid w:val="000F750D"/>
    <w:rsid w:val="000F79EA"/>
    <w:rsid w:val="000F7B4E"/>
    <w:rsid w:val="00100BC0"/>
    <w:rsid w:val="0010196A"/>
    <w:rsid w:val="00101BFD"/>
    <w:rsid w:val="001027DA"/>
    <w:rsid w:val="001028C2"/>
    <w:rsid w:val="00102BE0"/>
    <w:rsid w:val="001030D5"/>
    <w:rsid w:val="00104977"/>
    <w:rsid w:val="00104BFE"/>
    <w:rsid w:val="00104E56"/>
    <w:rsid w:val="0010553A"/>
    <w:rsid w:val="00106268"/>
    <w:rsid w:val="001063BB"/>
    <w:rsid w:val="001067FF"/>
    <w:rsid w:val="001069A1"/>
    <w:rsid w:val="00106A20"/>
    <w:rsid w:val="00106B41"/>
    <w:rsid w:val="00106FBF"/>
    <w:rsid w:val="00107FBF"/>
    <w:rsid w:val="00111746"/>
    <w:rsid w:val="00111DBB"/>
    <w:rsid w:val="00111F07"/>
    <w:rsid w:val="00112988"/>
    <w:rsid w:val="00113015"/>
    <w:rsid w:val="001131FD"/>
    <w:rsid w:val="00113629"/>
    <w:rsid w:val="001136D3"/>
    <w:rsid w:val="00113C7D"/>
    <w:rsid w:val="001149CC"/>
    <w:rsid w:val="00114BA6"/>
    <w:rsid w:val="00114CC0"/>
    <w:rsid w:val="0011502F"/>
    <w:rsid w:val="0011507B"/>
    <w:rsid w:val="00115DB1"/>
    <w:rsid w:val="00115E6B"/>
    <w:rsid w:val="00116272"/>
    <w:rsid w:val="00116376"/>
    <w:rsid w:val="001166AB"/>
    <w:rsid w:val="00116D62"/>
    <w:rsid w:val="001170FC"/>
    <w:rsid w:val="001171F4"/>
    <w:rsid w:val="00117625"/>
    <w:rsid w:val="00117AFE"/>
    <w:rsid w:val="00120292"/>
    <w:rsid w:val="0012048A"/>
    <w:rsid w:val="00120983"/>
    <w:rsid w:val="00120ADA"/>
    <w:rsid w:val="00120C4B"/>
    <w:rsid w:val="00120D8D"/>
    <w:rsid w:val="00121567"/>
    <w:rsid w:val="00121773"/>
    <w:rsid w:val="00121BB3"/>
    <w:rsid w:val="00121CB5"/>
    <w:rsid w:val="00121F77"/>
    <w:rsid w:val="00122866"/>
    <w:rsid w:val="00124065"/>
    <w:rsid w:val="00124622"/>
    <w:rsid w:val="001246A7"/>
    <w:rsid w:val="001246D6"/>
    <w:rsid w:val="001247E8"/>
    <w:rsid w:val="00124F3F"/>
    <w:rsid w:val="00124F52"/>
    <w:rsid w:val="00125271"/>
    <w:rsid w:val="00125459"/>
    <w:rsid w:val="00125E62"/>
    <w:rsid w:val="0012611A"/>
    <w:rsid w:val="0012616B"/>
    <w:rsid w:val="001270BF"/>
    <w:rsid w:val="00127558"/>
    <w:rsid w:val="00127E98"/>
    <w:rsid w:val="001300C2"/>
    <w:rsid w:val="00130303"/>
    <w:rsid w:val="00130665"/>
    <w:rsid w:val="00130DB3"/>
    <w:rsid w:val="00131065"/>
    <w:rsid w:val="00131466"/>
    <w:rsid w:val="00131979"/>
    <w:rsid w:val="00131ABC"/>
    <w:rsid w:val="00132178"/>
    <w:rsid w:val="001322D3"/>
    <w:rsid w:val="001323DC"/>
    <w:rsid w:val="00132D27"/>
    <w:rsid w:val="001332E3"/>
    <w:rsid w:val="00133607"/>
    <w:rsid w:val="00133D6C"/>
    <w:rsid w:val="0013457A"/>
    <w:rsid w:val="00135036"/>
    <w:rsid w:val="00135211"/>
    <w:rsid w:val="001358BB"/>
    <w:rsid w:val="00135D24"/>
    <w:rsid w:val="0013622C"/>
    <w:rsid w:val="001371A5"/>
    <w:rsid w:val="00137548"/>
    <w:rsid w:val="001376BF"/>
    <w:rsid w:val="001378F0"/>
    <w:rsid w:val="00137AEE"/>
    <w:rsid w:val="00137D02"/>
    <w:rsid w:val="00140252"/>
    <w:rsid w:val="001406EB"/>
    <w:rsid w:val="00140BE0"/>
    <w:rsid w:val="00140FA7"/>
    <w:rsid w:val="00141EE7"/>
    <w:rsid w:val="001425F5"/>
    <w:rsid w:val="001433DD"/>
    <w:rsid w:val="00144BB9"/>
    <w:rsid w:val="0014538F"/>
    <w:rsid w:val="00145F32"/>
    <w:rsid w:val="00146091"/>
    <w:rsid w:val="00146317"/>
    <w:rsid w:val="00146D8A"/>
    <w:rsid w:val="001471C8"/>
    <w:rsid w:val="0014732A"/>
    <w:rsid w:val="00147FCE"/>
    <w:rsid w:val="00150B44"/>
    <w:rsid w:val="00150BAE"/>
    <w:rsid w:val="00150CF7"/>
    <w:rsid w:val="00151C8C"/>
    <w:rsid w:val="00151EC2"/>
    <w:rsid w:val="00152231"/>
    <w:rsid w:val="001528A8"/>
    <w:rsid w:val="00152D76"/>
    <w:rsid w:val="00152FDC"/>
    <w:rsid w:val="00153435"/>
    <w:rsid w:val="0015349A"/>
    <w:rsid w:val="00153EE6"/>
    <w:rsid w:val="00153F8E"/>
    <w:rsid w:val="001554A0"/>
    <w:rsid w:val="0015612E"/>
    <w:rsid w:val="001564C0"/>
    <w:rsid w:val="00156AD5"/>
    <w:rsid w:val="00156D01"/>
    <w:rsid w:val="00156D5F"/>
    <w:rsid w:val="00156ECA"/>
    <w:rsid w:val="00157A4F"/>
    <w:rsid w:val="0016023D"/>
    <w:rsid w:val="00160405"/>
    <w:rsid w:val="001604A7"/>
    <w:rsid w:val="00160AB4"/>
    <w:rsid w:val="00160C20"/>
    <w:rsid w:val="00161318"/>
    <w:rsid w:val="00161607"/>
    <w:rsid w:val="00161664"/>
    <w:rsid w:val="001617D2"/>
    <w:rsid w:val="00161908"/>
    <w:rsid w:val="00161D33"/>
    <w:rsid w:val="001624E0"/>
    <w:rsid w:val="00162617"/>
    <w:rsid w:val="001626F3"/>
    <w:rsid w:val="00162796"/>
    <w:rsid w:val="00163E4C"/>
    <w:rsid w:val="001640BD"/>
    <w:rsid w:val="001642E9"/>
    <w:rsid w:val="0016439F"/>
    <w:rsid w:val="001646CE"/>
    <w:rsid w:val="0016493E"/>
    <w:rsid w:val="00164D1B"/>
    <w:rsid w:val="00165069"/>
    <w:rsid w:val="001657E8"/>
    <w:rsid w:val="00165B8D"/>
    <w:rsid w:val="001663D9"/>
    <w:rsid w:val="00166410"/>
    <w:rsid w:val="00166D1D"/>
    <w:rsid w:val="00166F44"/>
    <w:rsid w:val="0016702D"/>
    <w:rsid w:val="0016735C"/>
    <w:rsid w:val="00167677"/>
    <w:rsid w:val="001676B7"/>
    <w:rsid w:val="00167D2F"/>
    <w:rsid w:val="00167D9D"/>
    <w:rsid w:val="00170043"/>
    <w:rsid w:val="001701E7"/>
    <w:rsid w:val="00170DE2"/>
    <w:rsid w:val="0017174F"/>
    <w:rsid w:val="00171E23"/>
    <w:rsid w:val="00172612"/>
    <w:rsid w:val="00172EC4"/>
    <w:rsid w:val="001731F5"/>
    <w:rsid w:val="001737DF"/>
    <w:rsid w:val="00173F57"/>
    <w:rsid w:val="00175590"/>
    <w:rsid w:val="00175682"/>
    <w:rsid w:val="001757B6"/>
    <w:rsid w:val="00175805"/>
    <w:rsid w:val="00175CC8"/>
    <w:rsid w:val="00175EBB"/>
    <w:rsid w:val="00175FE0"/>
    <w:rsid w:val="00176899"/>
    <w:rsid w:val="001769F3"/>
    <w:rsid w:val="00176C81"/>
    <w:rsid w:val="0017754B"/>
    <w:rsid w:val="001779E0"/>
    <w:rsid w:val="00177BBD"/>
    <w:rsid w:val="00177E7F"/>
    <w:rsid w:val="00177F5F"/>
    <w:rsid w:val="00180098"/>
    <w:rsid w:val="00181250"/>
    <w:rsid w:val="00181639"/>
    <w:rsid w:val="00181D67"/>
    <w:rsid w:val="00182009"/>
    <w:rsid w:val="001821FD"/>
    <w:rsid w:val="001825CC"/>
    <w:rsid w:val="001826A7"/>
    <w:rsid w:val="00182F96"/>
    <w:rsid w:val="001830EE"/>
    <w:rsid w:val="001834AE"/>
    <w:rsid w:val="00183ACB"/>
    <w:rsid w:val="00183CB1"/>
    <w:rsid w:val="00184684"/>
    <w:rsid w:val="00184A75"/>
    <w:rsid w:val="001854E0"/>
    <w:rsid w:val="00185B0F"/>
    <w:rsid w:val="00185D81"/>
    <w:rsid w:val="00185EEA"/>
    <w:rsid w:val="00186EDD"/>
    <w:rsid w:val="00187106"/>
    <w:rsid w:val="0018725D"/>
    <w:rsid w:val="0018726A"/>
    <w:rsid w:val="00187682"/>
    <w:rsid w:val="001877EE"/>
    <w:rsid w:val="001900D7"/>
    <w:rsid w:val="00190687"/>
    <w:rsid w:val="00190BFD"/>
    <w:rsid w:val="0019130A"/>
    <w:rsid w:val="00191B16"/>
    <w:rsid w:val="00192B47"/>
    <w:rsid w:val="0019369B"/>
    <w:rsid w:val="00193D12"/>
    <w:rsid w:val="0019504F"/>
    <w:rsid w:val="00195288"/>
    <w:rsid w:val="0019536A"/>
    <w:rsid w:val="00195609"/>
    <w:rsid w:val="00195662"/>
    <w:rsid w:val="00195F6E"/>
    <w:rsid w:val="001962AC"/>
    <w:rsid w:val="00197E56"/>
    <w:rsid w:val="001A0054"/>
    <w:rsid w:val="001A12F5"/>
    <w:rsid w:val="001A14F4"/>
    <w:rsid w:val="001A19AF"/>
    <w:rsid w:val="001A1D0F"/>
    <w:rsid w:val="001A1D3B"/>
    <w:rsid w:val="001A1E91"/>
    <w:rsid w:val="001A2717"/>
    <w:rsid w:val="001A280D"/>
    <w:rsid w:val="001A2917"/>
    <w:rsid w:val="001A2C39"/>
    <w:rsid w:val="001A2CBD"/>
    <w:rsid w:val="001A3095"/>
    <w:rsid w:val="001A328E"/>
    <w:rsid w:val="001A397C"/>
    <w:rsid w:val="001A3FEF"/>
    <w:rsid w:val="001A43AC"/>
    <w:rsid w:val="001A4549"/>
    <w:rsid w:val="001A474B"/>
    <w:rsid w:val="001A5211"/>
    <w:rsid w:val="001A5882"/>
    <w:rsid w:val="001A59B8"/>
    <w:rsid w:val="001A78D9"/>
    <w:rsid w:val="001A7F2F"/>
    <w:rsid w:val="001A7FF8"/>
    <w:rsid w:val="001B0393"/>
    <w:rsid w:val="001B076D"/>
    <w:rsid w:val="001B0793"/>
    <w:rsid w:val="001B1253"/>
    <w:rsid w:val="001B125C"/>
    <w:rsid w:val="001B12D9"/>
    <w:rsid w:val="001B15F4"/>
    <w:rsid w:val="001B1ABC"/>
    <w:rsid w:val="001B1D04"/>
    <w:rsid w:val="001B2536"/>
    <w:rsid w:val="001B27AD"/>
    <w:rsid w:val="001B281C"/>
    <w:rsid w:val="001B2E89"/>
    <w:rsid w:val="001B3698"/>
    <w:rsid w:val="001B3BD1"/>
    <w:rsid w:val="001B3C5C"/>
    <w:rsid w:val="001B449C"/>
    <w:rsid w:val="001B47B3"/>
    <w:rsid w:val="001B4AED"/>
    <w:rsid w:val="001B4E78"/>
    <w:rsid w:val="001B522E"/>
    <w:rsid w:val="001B5625"/>
    <w:rsid w:val="001B5A4E"/>
    <w:rsid w:val="001B5CF1"/>
    <w:rsid w:val="001B626B"/>
    <w:rsid w:val="001B6521"/>
    <w:rsid w:val="001B6C5F"/>
    <w:rsid w:val="001B6EFE"/>
    <w:rsid w:val="001C02EC"/>
    <w:rsid w:val="001C0777"/>
    <w:rsid w:val="001C08B6"/>
    <w:rsid w:val="001C13AC"/>
    <w:rsid w:val="001C218F"/>
    <w:rsid w:val="001C21AE"/>
    <w:rsid w:val="001C2264"/>
    <w:rsid w:val="001C2469"/>
    <w:rsid w:val="001C26E5"/>
    <w:rsid w:val="001C285A"/>
    <w:rsid w:val="001C33EB"/>
    <w:rsid w:val="001C3FB7"/>
    <w:rsid w:val="001C404E"/>
    <w:rsid w:val="001C40A4"/>
    <w:rsid w:val="001C4310"/>
    <w:rsid w:val="001C45B4"/>
    <w:rsid w:val="001C4E80"/>
    <w:rsid w:val="001C55E0"/>
    <w:rsid w:val="001C6036"/>
    <w:rsid w:val="001C60DC"/>
    <w:rsid w:val="001C68A2"/>
    <w:rsid w:val="001C6C69"/>
    <w:rsid w:val="001C70A8"/>
    <w:rsid w:val="001C7515"/>
    <w:rsid w:val="001C760E"/>
    <w:rsid w:val="001D0333"/>
    <w:rsid w:val="001D03A9"/>
    <w:rsid w:val="001D0D4A"/>
    <w:rsid w:val="001D1147"/>
    <w:rsid w:val="001D1592"/>
    <w:rsid w:val="001D197C"/>
    <w:rsid w:val="001D2165"/>
    <w:rsid w:val="001D2392"/>
    <w:rsid w:val="001D2764"/>
    <w:rsid w:val="001D2F7D"/>
    <w:rsid w:val="001D308C"/>
    <w:rsid w:val="001D30E5"/>
    <w:rsid w:val="001D3148"/>
    <w:rsid w:val="001D3330"/>
    <w:rsid w:val="001D34BF"/>
    <w:rsid w:val="001D42AE"/>
    <w:rsid w:val="001D430E"/>
    <w:rsid w:val="001D48B4"/>
    <w:rsid w:val="001D4AA3"/>
    <w:rsid w:val="001D4DB5"/>
    <w:rsid w:val="001D4F82"/>
    <w:rsid w:val="001D4FCB"/>
    <w:rsid w:val="001D55E8"/>
    <w:rsid w:val="001D5716"/>
    <w:rsid w:val="001D6107"/>
    <w:rsid w:val="001D61F9"/>
    <w:rsid w:val="001D6F14"/>
    <w:rsid w:val="001D7279"/>
    <w:rsid w:val="001D73D9"/>
    <w:rsid w:val="001D7A1D"/>
    <w:rsid w:val="001D7A88"/>
    <w:rsid w:val="001D7C26"/>
    <w:rsid w:val="001D7D77"/>
    <w:rsid w:val="001E01E5"/>
    <w:rsid w:val="001E079B"/>
    <w:rsid w:val="001E0842"/>
    <w:rsid w:val="001E0A85"/>
    <w:rsid w:val="001E1048"/>
    <w:rsid w:val="001E1485"/>
    <w:rsid w:val="001E1DDD"/>
    <w:rsid w:val="001E1FBA"/>
    <w:rsid w:val="001E2265"/>
    <w:rsid w:val="001E2AF3"/>
    <w:rsid w:val="001E33CF"/>
    <w:rsid w:val="001E3434"/>
    <w:rsid w:val="001E36EF"/>
    <w:rsid w:val="001E38B1"/>
    <w:rsid w:val="001E3F54"/>
    <w:rsid w:val="001E3F74"/>
    <w:rsid w:val="001E3FB1"/>
    <w:rsid w:val="001E45E6"/>
    <w:rsid w:val="001E47C1"/>
    <w:rsid w:val="001E4855"/>
    <w:rsid w:val="001E6266"/>
    <w:rsid w:val="001E6314"/>
    <w:rsid w:val="001E644B"/>
    <w:rsid w:val="001E6975"/>
    <w:rsid w:val="001E6D9A"/>
    <w:rsid w:val="001E7550"/>
    <w:rsid w:val="001E7B88"/>
    <w:rsid w:val="001E7F57"/>
    <w:rsid w:val="001F0129"/>
    <w:rsid w:val="001F01FC"/>
    <w:rsid w:val="001F0238"/>
    <w:rsid w:val="001F0CAB"/>
    <w:rsid w:val="001F15B2"/>
    <w:rsid w:val="001F1BAC"/>
    <w:rsid w:val="001F1EC5"/>
    <w:rsid w:val="001F1F43"/>
    <w:rsid w:val="001F2A8A"/>
    <w:rsid w:val="001F3670"/>
    <w:rsid w:val="001F429F"/>
    <w:rsid w:val="001F4B32"/>
    <w:rsid w:val="001F4BE7"/>
    <w:rsid w:val="001F4EAA"/>
    <w:rsid w:val="001F5124"/>
    <w:rsid w:val="001F5AC5"/>
    <w:rsid w:val="001F5B1C"/>
    <w:rsid w:val="001F6409"/>
    <w:rsid w:val="001F6D6E"/>
    <w:rsid w:val="001F6EC4"/>
    <w:rsid w:val="001F6F43"/>
    <w:rsid w:val="001F7C05"/>
    <w:rsid w:val="001F7D8A"/>
    <w:rsid w:val="001F7F0F"/>
    <w:rsid w:val="001F7F62"/>
    <w:rsid w:val="001F7FB1"/>
    <w:rsid w:val="00200268"/>
    <w:rsid w:val="00200E18"/>
    <w:rsid w:val="00200E9B"/>
    <w:rsid w:val="00201538"/>
    <w:rsid w:val="002015C4"/>
    <w:rsid w:val="00201D37"/>
    <w:rsid w:val="00201EFA"/>
    <w:rsid w:val="00202781"/>
    <w:rsid w:val="002028D5"/>
    <w:rsid w:val="0020314B"/>
    <w:rsid w:val="002034BD"/>
    <w:rsid w:val="00204207"/>
    <w:rsid w:val="00204DE3"/>
    <w:rsid w:val="00204FDF"/>
    <w:rsid w:val="0020533C"/>
    <w:rsid w:val="0020564A"/>
    <w:rsid w:val="00205684"/>
    <w:rsid w:val="002057EB"/>
    <w:rsid w:val="00205BDE"/>
    <w:rsid w:val="002064B3"/>
    <w:rsid w:val="002065F6"/>
    <w:rsid w:val="00206EF4"/>
    <w:rsid w:val="00210956"/>
    <w:rsid w:val="00210A50"/>
    <w:rsid w:val="00210AF1"/>
    <w:rsid w:val="00212797"/>
    <w:rsid w:val="00212AD4"/>
    <w:rsid w:val="00212CDA"/>
    <w:rsid w:val="00212E8D"/>
    <w:rsid w:val="00213125"/>
    <w:rsid w:val="00213965"/>
    <w:rsid w:val="002141DB"/>
    <w:rsid w:val="0021511B"/>
    <w:rsid w:val="002156E0"/>
    <w:rsid w:val="00215701"/>
    <w:rsid w:val="002159F8"/>
    <w:rsid w:val="00215C9B"/>
    <w:rsid w:val="00215D98"/>
    <w:rsid w:val="00215DCB"/>
    <w:rsid w:val="00216EF2"/>
    <w:rsid w:val="002176D1"/>
    <w:rsid w:val="00217725"/>
    <w:rsid w:val="002178DB"/>
    <w:rsid w:val="0021793F"/>
    <w:rsid w:val="0022012C"/>
    <w:rsid w:val="0022088C"/>
    <w:rsid w:val="00220940"/>
    <w:rsid w:val="00220B7B"/>
    <w:rsid w:val="00220EA0"/>
    <w:rsid w:val="00221482"/>
    <w:rsid w:val="00221A3D"/>
    <w:rsid w:val="00221CBB"/>
    <w:rsid w:val="002223CE"/>
    <w:rsid w:val="002228CE"/>
    <w:rsid w:val="00222DA0"/>
    <w:rsid w:val="00222E6E"/>
    <w:rsid w:val="00222E7B"/>
    <w:rsid w:val="002235D2"/>
    <w:rsid w:val="00223E52"/>
    <w:rsid w:val="00223EA8"/>
    <w:rsid w:val="002248D9"/>
    <w:rsid w:val="00224E89"/>
    <w:rsid w:val="00224F53"/>
    <w:rsid w:val="0022532E"/>
    <w:rsid w:val="002255E0"/>
    <w:rsid w:val="0022582E"/>
    <w:rsid w:val="00225A03"/>
    <w:rsid w:val="00226145"/>
    <w:rsid w:val="00226CD8"/>
    <w:rsid w:val="00227335"/>
    <w:rsid w:val="0022780C"/>
    <w:rsid w:val="00227D03"/>
    <w:rsid w:val="00227F49"/>
    <w:rsid w:val="00227FFD"/>
    <w:rsid w:val="00230127"/>
    <w:rsid w:val="00230439"/>
    <w:rsid w:val="00230597"/>
    <w:rsid w:val="00230795"/>
    <w:rsid w:val="0023085B"/>
    <w:rsid w:val="00230911"/>
    <w:rsid w:val="00230CB8"/>
    <w:rsid w:val="00231113"/>
    <w:rsid w:val="00232332"/>
    <w:rsid w:val="0023279B"/>
    <w:rsid w:val="00232BCF"/>
    <w:rsid w:val="0023377D"/>
    <w:rsid w:val="00233CDD"/>
    <w:rsid w:val="00233ECF"/>
    <w:rsid w:val="00233F58"/>
    <w:rsid w:val="002341CE"/>
    <w:rsid w:val="002344B8"/>
    <w:rsid w:val="00234622"/>
    <w:rsid w:val="0023487A"/>
    <w:rsid w:val="0023574C"/>
    <w:rsid w:val="00235E84"/>
    <w:rsid w:val="002362D3"/>
    <w:rsid w:val="002373B0"/>
    <w:rsid w:val="002401C1"/>
    <w:rsid w:val="0024055A"/>
    <w:rsid w:val="00240C02"/>
    <w:rsid w:val="002413DA"/>
    <w:rsid w:val="00241458"/>
    <w:rsid w:val="00241819"/>
    <w:rsid w:val="002419F3"/>
    <w:rsid w:val="00241C56"/>
    <w:rsid w:val="00242562"/>
    <w:rsid w:val="00242608"/>
    <w:rsid w:val="00242E0D"/>
    <w:rsid w:val="00242F07"/>
    <w:rsid w:val="002453C0"/>
    <w:rsid w:val="0024567F"/>
    <w:rsid w:val="002460C9"/>
    <w:rsid w:val="002460FF"/>
    <w:rsid w:val="002467A3"/>
    <w:rsid w:val="0024682A"/>
    <w:rsid w:val="0024732B"/>
    <w:rsid w:val="002475F7"/>
    <w:rsid w:val="0024785C"/>
    <w:rsid w:val="00247ADF"/>
    <w:rsid w:val="00247C7F"/>
    <w:rsid w:val="00247FF9"/>
    <w:rsid w:val="002502B5"/>
    <w:rsid w:val="00250F99"/>
    <w:rsid w:val="00251009"/>
    <w:rsid w:val="002522B2"/>
    <w:rsid w:val="00252AFC"/>
    <w:rsid w:val="002531E4"/>
    <w:rsid w:val="00253DE8"/>
    <w:rsid w:val="00254045"/>
    <w:rsid w:val="0025472A"/>
    <w:rsid w:val="00254C4B"/>
    <w:rsid w:val="002552B3"/>
    <w:rsid w:val="002556A0"/>
    <w:rsid w:val="002559D5"/>
    <w:rsid w:val="00255F02"/>
    <w:rsid w:val="00256CEB"/>
    <w:rsid w:val="00257594"/>
    <w:rsid w:val="0025785D"/>
    <w:rsid w:val="00257FDC"/>
    <w:rsid w:val="00260C82"/>
    <w:rsid w:val="002610E1"/>
    <w:rsid w:val="002612A8"/>
    <w:rsid w:val="002613F2"/>
    <w:rsid w:val="00261902"/>
    <w:rsid w:val="00261950"/>
    <w:rsid w:val="00261AD7"/>
    <w:rsid w:val="002631A2"/>
    <w:rsid w:val="00263BFE"/>
    <w:rsid w:val="00263D48"/>
    <w:rsid w:val="002653BD"/>
    <w:rsid w:val="00265CEC"/>
    <w:rsid w:val="00265D9D"/>
    <w:rsid w:val="00265F1F"/>
    <w:rsid w:val="002660D2"/>
    <w:rsid w:val="00266383"/>
    <w:rsid w:val="0026668C"/>
    <w:rsid w:val="00266C85"/>
    <w:rsid w:val="0027005C"/>
    <w:rsid w:val="0027008F"/>
    <w:rsid w:val="002702BD"/>
    <w:rsid w:val="00270404"/>
    <w:rsid w:val="00270723"/>
    <w:rsid w:val="00270CBB"/>
    <w:rsid w:val="0027142F"/>
    <w:rsid w:val="00271AD4"/>
    <w:rsid w:val="002724AC"/>
    <w:rsid w:val="00272567"/>
    <w:rsid w:val="00272629"/>
    <w:rsid w:val="002727E6"/>
    <w:rsid w:val="002729DA"/>
    <w:rsid w:val="00272BE2"/>
    <w:rsid w:val="00273CBA"/>
    <w:rsid w:val="00273F90"/>
    <w:rsid w:val="002740AF"/>
    <w:rsid w:val="002743A2"/>
    <w:rsid w:val="0027448C"/>
    <w:rsid w:val="002747B1"/>
    <w:rsid w:val="00274C49"/>
    <w:rsid w:val="00274E55"/>
    <w:rsid w:val="00275106"/>
    <w:rsid w:val="0027514C"/>
    <w:rsid w:val="002759EB"/>
    <w:rsid w:val="00275FC6"/>
    <w:rsid w:val="002766F9"/>
    <w:rsid w:val="002769DF"/>
    <w:rsid w:val="00277316"/>
    <w:rsid w:val="00277453"/>
    <w:rsid w:val="00277DD9"/>
    <w:rsid w:val="0028019C"/>
    <w:rsid w:val="00280C98"/>
    <w:rsid w:val="0028167B"/>
    <w:rsid w:val="00281AA4"/>
    <w:rsid w:val="0028266C"/>
    <w:rsid w:val="00282679"/>
    <w:rsid w:val="0028330F"/>
    <w:rsid w:val="00283424"/>
    <w:rsid w:val="002843D9"/>
    <w:rsid w:val="0028546D"/>
    <w:rsid w:val="002864B2"/>
    <w:rsid w:val="00286B88"/>
    <w:rsid w:val="00286DE5"/>
    <w:rsid w:val="00287E1C"/>
    <w:rsid w:val="00290904"/>
    <w:rsid w:val="00290C11"/>
    <w:rsid w:val="00290C9B"/>
    <w:rsid w:val="00290EA9"/>
    <w:rsid w:val="002910B6"/>
    <w:rsid w:val="00291CD6"/>
    <w:rsid w:val="00292081"/>
    <w:rsid w:val="00292588"/>
    <w:rsid w:val="00292DCD"/>
    <w:rsid w:val="002930AD"/>
    <w:rsid w:val="002930C5"/>
    <w:rsid w:val="002930F8"/>
    <w:rsid w:val="002931A0"/>
    <w:rsid w:val="0029397F"/>
    <w:rsid w:val="00293F4A"/>
    <w:rsid w:val="00294BD2"/>
    <w:rsid w:val="00294EE7"/>
    <w:rsid w:val="00295CB1"/>
    <w:rsid w:val="002969AE"/>
    <w:rsid w:val="00296D5E"/>
    <w:rsid w:val="00296F09"/>
    <w:rsid w:val="00297165"/>
    <w:rsid w:val="00297453"/>
    <w:rsid w:val="00297A46"/>
    <w:rsid w:val="00297A56"/>
    <w:rsid w:val="002A0A30"/>
    <w:rsid w:val="002A0D34"/>
    <w:rsid w:val="002A0DD8"/>
    <w:rsid w:val="002A1156"/>
    <w:rsid w:val="002A1348"/>
    <w:rsid w:val="002A157A"/>
    <w:rsid w:val="002A16E7"/>
    <w:rsid w:val="002A2814"/>
    <w:rsid w:val="002A3240"/>
    <w:rsid w:val="002A3253"/>
    <w:rsid w:val="002A3ABB"/>
    <w:rsid w:val="002A3B29"/>
    <w:rsid w:val="002A40A0"/>
    <w:rsid w:val="002A462C"/>
    <w:rsid w:val="002A4F20"/>
    <w:rsid w:val="002A4FBB"/>
    <w:rsid w:val="002A4FCE"/>
    <w:rsid w:val="002A5A7C"/>
    <w:rsid w:val="002A5E0D"/>
    <w:rsid w:val="002A616A"/>
    <w:rsid w:val="002A68F1"/>
    <w:rsid w:val="002A6D36"/>
    <w:rsid w:val="002A707F"/>
    <w:rsid w:val="002A7ADC"/>
    <w:rsid w:val="002A7F0A"/>
    <w:rsid w:val="002B00D7"/>
    <w:rsid w:val="002B0232"/>
    <w:rsid w:val="002B0E2D"/>
    <w:rsid w:val="002B1211"/>
    <w:rsid w:val="002B143D"/>
    <w:rsid w:val="002B1EFF"/>
    <w:rsid w:val="002B1F09"/>
    <w:rsid w:val="002B2608"/>
    <w:rsid w:val="002B285A"/>
    <w:rsid w:val="002B29D7"/>
    <w:rsid w:val="002B2AF8"/>
    <w:rsid w:val="002B2F18"/>
    <w:rsid w:val="002B323A"/>
    <w:rsid w:val="002B34DE"/>
    <w:rsid w:val="002B38AB"/>
    <w:rsid w:val="002B3C9B"/>
    <w:rsid w:val="002B578D"/>
    <w:rsid w:val="002B5838"/>
    <w:rsid w:val="002B5A2B"/>
    <w:rsid w:val="002B60B8"/>
    <w:rsid w:val="002B60DC"/>
    <w:rsid w:val="002B6394"/>
    <w:rsid w:val="002B6810"/>
    <w:rsid w:val="002B6E64"/>
    <w:rsid w:val="002B7094"/>
    <w:rsid w:val="002B7129"/>
    <w:rsid w:val="002B7695"/>
    <w:rsid w:val="002B7D32"/>
    <w:rsid w:val="002C0512"/>
    <w:rsid w:val="002C0CD3"/>
    <w:rsid w:val="002C12D5"/>
    <w:rsid w:val="002C135F"/>
    <w:rsid w:val="002C18C0"/>
    <w:rsid w:val="002C1C07"/>
    <w:rsid w:val="002C26F8"/>
    <w:rsid w:val="002C2724"/>
    <w:rsid w:val="002C34F0"/>
    <w:rsid w:val="002C3662"/>
    <w:rsid w:val="002C36AD"/>
    <w:rsid w:val="002C3A41"/>
    <w:rsid w:val="002C3B01"/>
    <w:rsid w:val="002C451D"/>
    <w:rsid w:val="002C4863"/>
    <w:rsid w:val="002C4987"/>
    <w:rsid w:val="002C6CE9"/>
    <w:rsid w:val="002C742B"/>
    <w:rsid w:val="002C783E"/>
    <w:rsid w:val="002C798F"/>
    <w:rsid w:val="002C79B8"/>
    <w:rsid w:val="002D0ADC"/>
    <w:rsid w:val="002D1C47"/>
    <w:rsid w:val="002D1E19"/>
    <w:rsid w:val="002D1F7F"/>
    <w:rsid w:val="002D2928"/>
    <w:rsid w:val="002D2D55"/>
    <w:rsid w:val="002D2E77"/>
    <w:rsid w:val="002D2E8E"/>
    <w:rsid w:val="002D30A0"/>
    <w:rsid w:val="002D32E2"/>
    <w:rsid w:val="002D334A"/>
    <w:rsid w:val="002D4ACE"/>
    <w:rsid w:val="002D4F4B"/>
    <w:rsid w:val="002D51F7"/>
    <w:rsid w:val="002D52A2"/>
    <w:rsid w:val="002D5962"/>
    <w:rsid w:val="002D5D07"/>
    <w:rsid w:val="002D7159"/>
    <w:rsid w:val="002D773B"/>
    <w:rsid w:val="002D7957"/>
    <w:rsid w:val="002D79D3"/>
    <w:rsid w:val="002E0326"/>
    <w:rsid w:val="002E0AF3"/>
    <w:rsid w:val="002E1112"/>
    <w:rsid w:val="002E1339"/>
    <w:rsid w:val="002E1819"/>
    <w:rsid w:val="002E1A06"/>
    <w:rsid w:val="002E1BB7"/>
    <w:rsid w:val="002E28FF"/>
    <w:rsid w:val="002E2A1E"/>
    <w:rsid w:val="002E2B3C"/>
    <w:rsid w:val="002E2C96"/>
    <w:rsid w:val="002E2E56"/>
    <w:rsid w:val="002E2EE1"/>
    <w:rsid w:val="002E2FB1"/>
    <w:rsid w:val="002E3112"/>
    <w:rsid w:val="002E355C"/>
    <w:rsid w:val="002E3746"/>
    <w:rsid w:val="002E39FB"/>
    <w:rsid w:val="002E45A1"/>
    <w:rsid w:val="002E4B41"/>
    <w:rsid w:val="002E570A"/>
    <w:rsid w:val="002E5E0D"/>
    <w:rsid w:val="002E5E59"/>
    <w:rsid w:val="002E68B9"/>
    <w:rsid w:val="002E69B2"/>
    <w:rsid w:val="002E6DFA"/>
    <w:rsid w:val="002E7524"/>
    <w:rsid w:val="002E76E8"/>
    <w:rsid w:val="002E79BD"/>
    <w:rsid w:val="002E7B6A"/>
    <w:rsid w:val="002F0740"/>
    <w:rsid w:val="002F0C82"/>
    <w:rsid w:val="002F0E65"/>
    <w:rsid w:val="002F18E7"/>
    <w:rsid w:val="002F1A28"/>
    <w:rsid w:val="002F1A7D"/>
    <w:rsid w:val="002F21D6"/>
    <w:rsid w:val="002F274B"/>
    <w:rsid w:val="002F281F"/>
    <w:rsid w:val="002F2934"/>
    <w:rsid w:val="002F29AD"/>
    <w:rsid w:val="002F3A15"/>
    <w:rsid w:val="002F3EDF"/>
    <w:rsid w:val="002F3F8B"/>
    <w:rsid w:val="002F45BC"/>
    <w:rsid w:val="002F4881"/>
    <w:rsid w:val="002F5860"/>
    <w:rsid w:val="002F59FA"/>
    <w:rsid w:val="002F5CE4"/>
    <w:rsid w:val="002F60DF"/>
    <w:rsid w:val="002F6259"/>
    <w:rsid w:val="002F69BB"/>
    <w:rsid w:val="002F6CC4"/>
    <w:rsid w:val="002F6E11"/>
    <w:rsid w:val="002F7564"/>
    <w:rsid w:val="002F7A42"/>
    <w:rsid w:val="002F7BF5"/>
    <w:rsid w:val="002F7C96"/>
    <w:rsid w:val="0030025D"/>
    <w:rsid w:val="003008A0"/>
    <w:rsid w:val="00300D2C"/>
    <w:rsid w:val="003010C6"/>
    <w:rsid w:val="003014D5"/>
    <w:rsid w:val="003014F9"/>
    <w:rsid w:val="0030219F"/>
    <w:rsid w:val="00303671"/>
    <w:rsid w:val="00303AF8"/>
    <w:rsid w:val="00304085"/>
    <w:rsid w:val="0030426C"/>
    <w:rsid w:val="00304445"/>
    <w:rsid w:val="003044B2"/>
    <w:rsid w:val="00304BA5"/>
    <w:rsid w:val="003052CB"/>
    <w:rsid w:val="003056B1"/>
    <w:rsid w:val="00305F6C"/>
    <w:rsid w:val="00306604"/>
    <w:rsid w:val="00306BCD"/>
    <w:rsid w:val="00306E5B"/>
    <w:rsid w:val="0030772C"/>
    <w:rsid w:val="003103D9"/>
    <w:rsid w:val="0031045D"/>
    <w:rsid w:val="003109E6"/>
    <w:rsid w:val="00310EF9"/>
    <w:rsid w:val="003115D4"/>
    <w:rsid w:val="0031165B"/>
    <w:rsid w:val="0031182B"/>
    <w:rsid w:val="003123CB"/>
    <w:rsid w:val="00312CD1"/>
    <w:rsid w:val="0031305F"/>
    <w:rsid w:val="00313499"/>
    <w:rsid w:val="003135C7"/>
    <w:rsid w:val="003135FC"/>
    <w:rsid w:val="0031361A"/>
    <w:rsid w:val="0031406E"/>
    <w:rsid w:val="00314A51"/>
    <w:rsid w:val="00315203"/>
    <w:rsid w:val="003154CE"/>
    <w:rsid w:val="003168CE"/>
    <w:rsid w:val="00316C42"/>
    <w:rsid w:val="00317EC0"/>
    <w:rsid w:val="00320139"/>
    <w:rsid w:val="003204FC"/>
    <w:rsid w:val="00320CD2"/>
    <w:rsid w:val="00320DF4"/>
    <w:rsid w:val="00321325"/>
    <w:rsid w:val="00321CD2"/>
    <w:rsid w:val="00321D46"/>
    <w:rsid w:val="003226EE"/>
    <w:rsid w:val="00322956"/>
    <w:rsid w:val="00322B03"/>
    <w:rsid w:val="00322F4E"/>
    <w:rsid w:val="00323054"/>
    <w:rsid w:val="00323088"/>
    <w:rsid w:val="003231EA"/>
    <w:rsid w:val="0032361C"/>
    <w:rsid w:val="00323F80"/>
    <w:rsid w:val="00324949"/>
    <w:rsid w:val="00324C3F"/>
    <w:rsid w:val="00324D82"/>
    <w:rsid w:val="003255A3"/>
    <w:rsid w:val="0032570C"/>
    <w:rsid w:val="003259B8"/>
    <w:rsid w:val="00326BB0"/>
    <w:rsid w:val="00326DBB"/>
    <w:rsid w:val="00326E8E"/>
    <w:rsid w:val="00326F37"/>
    <w:rsid w:val="00327676"/>
    <w:rsid w:val="00327DD4"/>
    <w:rsid w:val="00330120"/>
    <w:rsid w:val="00330180"/>
    <w:rsid w:val="003305CB"/>
    <w:rsid w:val="00330C3B"/>
    <w:rsid w:val="00330D04"/>
    <w:rsid w:val="0033134C"/>
    <w:rsid w:val="0033148E"/>
    <w:rsid w:val="003315BE"/>
    <w:rsid w:val="00331A1A"/>
    <w:rsid w:val="00331D23"/>
    <w:rsid w:val="0033214C"/>
    <w:rsid w:val="003328F2"/>
    <w:rsid w:val="00332BD1"/>
    <w:rsid w:val="00333541"/>
    <w:rsid w:val="0033371A"/>
    <w:rsid w:val="0033392B"/>
    <w:rsid w:val="003343F4"/>
    <w:rsid w:val="003347AD"/>
    <w:rsid w:val="00334840"/>
    <w:rsid w:val="00335A01"/>
    <w:rsid w:val="00335D2F"/>
    <w:rsid w:val="00335D6D"/>
    <w:rsid w:val="00335EB8"/>
    <w:rsid w:val="00336276"/>
    <w:rsid w:val="0033635E"/>
    <w:rsid w:val="003402BA"/>
    <w:rsid w:val="003405E8"/>
    <w:rsid w:val="003408CB"/>
    <w:rsid w:val="003416A0"/>
    <w:rsid w:val="0034196C"/>
    <w:rsid w:val="00341C6A"/>
    <w:rsid w:val="003421CC"/>
    <w:rsid w:val="003426ED"/>
    <w:rsid w:val="00342818"/>
    <w:rsid w:val="00342E62"/>
    <w:rsid w:val="00342F46"/>
    <w:rsid w:val="003431ED"/>
    <w:rsid w:val="003434BE"/>
    <w:rsid w:val="00343E6F"/>
    <w:rsid w:val="003442CD"/>
    <w:rsid w:val="003442F9"/>
    <w:rsid w:val="00345471"/>
    <w:rsid w:val="003455EA"/>
    <w:rsid w:val="00345C38"/>
    <w:rsid w:val="003464F8"/>
    <w:rsid w:val="003473CE"/>
    <w:rsid w:val="003474F9"/>
    <w:rsid w:val="003478EC"/>
    <w:rsid w:val="00347A55"/>
    <w:rsid w:val="00350FCE"/>
    <w:rsid w:val="0035134B"/>
    <w:rsid w:val="00351CDC"/>
    <w:rsid w:val="00351F0F"/>
    <w:rsid w:val="003524B2"/>
    <w:rsid w:val="003526CF"/>
    <w:rsid w:val="00352CE0"/>
    <w:rsid w:val="00352D8A"/>
    <w:rsid w:val="00353134"/>
    <w:rsid w:val="00353139"/>
    <w:rsid w:val="00353174"/>
    <w:rsid w:val="00354355"/>
    <w:rsid w:val="0035481E"/>
    <w:rsid w:val="00354C5B"/>
    <w:rsid w:val="00354CDD"/>
    <w:rsid w:val="003550E3"/>
    <w:rsid w:val="003552BF"/>
    <w:rsid w:val="00355650"/>
    <w:rsid w:val="003561CB"/>
    <w:rsid w:val="0035677A"/>
    <w:rsid w:val="003567C7"/>
    <w:rsid w:val="00356E5D"/>
    <w:rsid w:val="00357421"/>
    <w:rsid w:val="003576E8"/>
    <w:rsid w:val="00357994"/>
    <w:rsid w:val="003579AB"/>
    <w:rsid w:val="0036004B"/>
    <w:rsid w:val="003604BD"/>
    <w:rsid w:val="003604F7"/>
    <w:rsid w:val="003605BA"/>
    <w:rsid w:val="00360675"/>
    <w:rsid w:val="003607C1"/>
    <w:rsid w:val="003622CB"/>
    <w:rsid w:val="003628F4"/>
    <w:rsid w:val="0036306A"/>
    <w:rsid w:val="00364487"/>
    <w:rsid w:val="00364BC7"/>
    <w:rsid w:val="00365921"/>
    <w:rsid w:val="00365DB3"/>
    <w:rsid w:val="00366317"/>
    <w:rsid w:val="003663F5"/>
    <w:rsid w:val="00366DDB"/>
    <w:rsid w:val="00367092"/>
    <w:rsid w:val="00367536"/>
    <w:rsid w:val="0036781E"/>
    <w:rsid w:val="00367DBB"/>
    <w:rsid w:val="00367DDA"/>
    <w:rsid w:val="00370582"/>
    <w:rsid w:val="00370A22"/>
    <w:rsid w:val="00370E2D"/>
    <w:rsid w:val="00371F4F"/>
    <w:rsid w:val="00372082"/>
    <w:rsid w:val="00372C45"/>
    <w:rsid w:val="003733D9"/>
    <w:rsid w:val="0037348F"/>
    <w:rsid w:val="003734EC"/>
    <w:rsid w:val="003736EC"/>
    <w:rsid w:val="00373E0C"/>
    <w:rsid w:val="00374253"/>
    <w:rsid w:val="003745A3"/>
    <w:rsid w:val="0037478B"/>
    <w:rsid w:val="0037495F"/>
    <w:rsid w:val="00374B8F"/>
    <w:rsid w:val="00374CA1"/>
    <w:rsid w:val="003753B8"/>
    <w:rsid w:val="00375D8B"/>
    <w:rsid w:val="00375E9F"/>
    <w:rsid w:val="003760AC"/>
    <w:rsid w:val="0037703B"/>
    <w:rsid w:val="00377100"/>
    <w:rsid w:val="00377230"/>
    <w:rsid w:val="0037796A"/>
    <w:rsid w:val="00377FA7"/>
    <w:rsid w:val="003801C2"/>
    <w:rsid w:val="003807A8"/>
    <w:rsid w:val="00380A53"/>
    <w:rsid w:val="003815E1"/>
    <w:rsid w:val="00381AAA"/>
    <w:rsid w:val="00382A1D"/>
    <w:rsid w:val="0038334A"/>
    <w:rsid w:val="00383568"/>
    <w:rsid w:val="00383658"/>
    <w:rsid w:val="00383839"/>
    <w:rsid w:val="00383898"/>
    <w:rsid w:val="0038391D"/>
    <w:rsid w:val="00383ACB"/>
    <w:rsid w:val="00384274"/>
    <w:rsid w:val="00385020"/>
    <w:rsid w:val="003850EC"/>
    <w:rsid w:val="003852EA"/>
    <w:rsid w:val="00385BE0"/>
    <w:rsid w:val="0038692F"/>
    <w:rsid w:val="0038708D"/>
    <w:rsid w:val="0038767F"/>
    <w:rsid w:val="003908D3"/>
    <w:rsid w:val="00390D82"/>
    <w:rsid w:val="003915DF"/>
    <w:rsid w:val="003921AF"/>
    <w:rsid w:val="00392757"/>
    <w:rsid w:val="0039284F"/>
    <w:rsid w:val="00392921"/>
    <w:rsid w:val="00392A69"/>
    <w:rsid w:val="00392AFA"/>
    <w:rsid w:val="00392B9D"/>
    <w:rsid w:val="003937C6"/>
    <w:rsid w:val="00393881"/>
    <w:rsid w:val="003943AD"/>
    <w:rsid w:val="0039481C"/>
    <w:rsid w:val="00394A80"/>
    <w:rsid w:val="00394C6A"/>
    <w:rsid w:val="00395514"/>
    <w:rsid w:val="00395B29"/>
    <w:rsid w:val="00395B84"/>
    <w:rsid w:val="00396D14"/>
    <w:rsid w:val="00396D4F"/>
    <w:rsid w:val="00396E36"/>
    <w:rsid w:val="00397407"/>
    <w:rsid w:val="003A0091"/>
    <w:rsid w:val="003A021D"/>
    <w:rsid w:val="003A04C3"/>
    <w:rsid w:val="003A097E"/>
    <w:rsid w:val="003A0D57"/>
    <w:rsid w:val="003A0EC4"/>
    <w:rsid w:val="003A10A9"/>
    <w:rsid w:val="003A1C98"/>
    <w:rsid w:val="003A1DFE"/>
    <w:rsid w:val="003A1FFC"/>
    <w:rsid w:val="003A228E"/>
    <w:rsid w:val="003A2718"/>
    <w:rsid w:val="003A3FBF"/>
    <w:rsid w:val="003A41C5"/>
    <w:rsid w:val="003A468A"/>
    <w:rsid w:val="003A4E64"/>
    <w:rsid w:val="003A52A9"/>
    <w:rsid w:val="003A546B"/>
    <w:rsid w:val="003A5BF1"/>
    <w:rsid w:val="003A6DCE"/>
    <w:rsid w:val="003A71D2"/>
    <w:rsid w:val="003A71DD"/>
    <w:rsid w:val="003A73F9"/>
    <w:rsid w:val="003A7460"/>
    <w:rsid w:val="003A79AE"/>
    <w:rsid w:val="003A7A3C"/>
    <w:rsid w:val="003A7F6E"/>
    <w:rsid w:val="003B0016"/>
    <w:rsid w:val="003B0C64"/>
    <w:rsid w:val="003B1804"/>
    <w:rsid w:val="003B211C"/>
    <w:rsid w:val="003B2660"/>
    <w:rsid w:val="003B28B7"/>
    <w:rsid w:val="003B3728"/>
    <w:rsid w:val="003B3B43"/>
    <w:rsid w:val="003B40CF"/>
    <w:rsid w:val="003B443B"/>
    <w:rsid w:val="003B4C16"/>
    <w:rsid w:val="003B5491"/>
    <w:rsid w:val="003B5504"/>
    <w:rsid w:val="003B5716"/>
    <w:rsid w:val="003B59E4"/>
    <w:rsid w:val="003B5C9D"/>
    <w:rsid w:val="003B63CF"/>
    <w:rsid w:val="003B6CEB"/>
    <w:rsid w:val="003B7AA0"/>
    <w:rsid w:val="003C0396"/>
    <w:rsid w:val="003C04E5"/>
    <w:rsid w:val="003C0544"/>
    <w:rsid w:val="003C0C03"/>
    <w:rsid w:val="003C0C4B"/>
    <w:rsid w:val="003C0F0A"/>
    <w:rsid w:val="003C20B9"/>
    <w:rsid w:val="003C22CD"/>
    <w:rsid w:val="003C242B"/>
    <w:rsid w:val="003C2568"/>
    <w:rsid w:val="003C2C41"/>
    <w:rsid w:val="003C3640"/>
    <w:rsid w:val="003C3899"/>
    <w:rsid w:val="003C3ACE"/>
    <w:rsid w:val="003C3D09"/>
    <w:rsid w:val="003C46B9"/>
    <w:rsid w:val="003C492A"/>
    <w:rsid w:val="003C4CB3"/>
    <w:rsid w:val="003C549A"/>
    <w:rsid w:val="003C56C8"/>
    <w:rsid w:val="003C582F"/>
    <w:rsid w:val="003C5AD5"/>
    <w:rsid w:val="003C5BE8"/>
    <w:rsid w:val="003C5FA2"/>
    <w:rsid w:val="003C653B"/>
    <w:rsid w:val="003C65F0"/>
    <w:rsid w:val="003C687A"/>
    <w:rsid w:val="003C718E"/>
    <w:rsid w:val="003C736B"/>
    <w:rsid w:val="003D1122"/>
    <w:rsid w:val="003D1518"/>
    <w:rsid w:val="003D1C17"/>
    <w:rsid w:val="003D2BBA"/>
    <w:rsid w:val="003D2E78"/>
    <w:rsid w:val="003D2F4B"/>
    <w:rsid w:val="003D30D7"/>
    <w:rsid w:val="003D355C"/>
    <w:rsid w:val="003D392A"/>
    <w:rsid w:val="003D3A0C"/>
    <w:rsid w:val="003D3DF8"/>
    <w:rsid w:val="003D3E9E"/>
    <w:rsid w:val="003D3EC8"/>
    <w:rsid w:val="003D3F11"/>
    <w:rsid w:val="003D3F99"/>
    <w:rsid w:val="003D4142"/>
    <w:rsid w:val="003D46D6"/>
    <w:rsid w:val="003D4E71"/>
    <w:rsid w:val="003D4F06"/>
    <w:rsid w:val="003D521A"/>
    <w:rsid w:val="003D53DD"/>
    <w:rsid w:val="003D544E"/>
    <w:rsid w:val="003D5A25"/>
    <w:rsid w:val="003D5BE3"/>
    <w:rsid w:val="003D606B"/>
    <w:rsid w:val="003D63D4"/>
    <w:rsid w:val="003D63E5"/>
    <w:rsid w:val="003D6B0A"/>
    <w:rsid w:val="003D74A1"/>
    <w:rsid w:val="003D7948"/>
    <w:rsid w:val="003E0020"/>
    <w:rsid w:val="003E05C7"/>
    <w:rsid w:val="003E0D20"/>
    <w:rsid w:val="003E0F14"/>
    <w:rsid w:val="003E1926"/>
    <w:rsid w:val="003E1DAD"/>
    <w:rsid w:val="003E222D"/>
    <w:rsid w:val="003E22CB"/>
    <w:rsid w:val="003E2402"/>
    <w:rsid w:val="003E2C19"/>
    <w:rsid w:val="003E349B"/>
    <w:rsid w:val="003E3694"/>
    <w:rsid w:val="003E3832"/>
    <w:rsid w:val="003E3AFA"/>
    <w:rsid w:val="003E3B2C"/>
    <w:rsid w:val="003E446F"/>
    <w:rsid w:val="003E4810"/>
    <w:rsid w:val="003E6C51"/>
    <w:rsid w:val="003E728E"/>
    <w:rsid w:val="003E77DB"/>
    <w:rsid w:val="003E78F7"/>
    <w:rsid w:val="003E7BF9"/>
    <w:rsid w:val="003E7D00"/>
    <w:rsid w:val="003E7D7C"/>
    <w:rsid w:val="003F012C"/>
    <w:rsid w:val="003F01CE"/>
    <w:rsid w:val="003F05FB"/>
    <w:rsid w:val="003F0AD8"/>
    <w:rsid w:val="003F0F78"/>
    <w:rsid w:val="003F14A0"/>
    <w:rsid w:val="003F1D20"/>
    <w:rsid w:val="003F1D4C"/>
    <w:rsid w:val="003F1FF7"/>
    <w:rsid w:val="003F2130"/>
    <w:rsid w:val="003F2133"/>
    <w:rsid w:val="003F216F"/>
    <w:rsid w:val="003F2B44"/>
    <w:rsid w:val="003F2F77"/>
    <w:rsid w:val="003F38D6"/>
    <w:rsid w:val="003F45DE"/>
    <w:rsid w:val="003F4BAB"/>
    <w:rsid w:val="003F4DDF"/>
    <w:rsid w:val="003F4F0B"/>
    <w:rsid w:val="003F614E"/>
    <w:rsid w:val="003F623D"/>
    <w:rsid w:val="003F6CF0"/>
    <w:rsid w:val="003F7A46"/>
    <w:rsid w:val="00400224"/>
    <w:rsid w:val="00400574"/>
    <w:rsid w:val="004005B5"/>
    <w:rsid w:val="0040143F"/>
    <w:rsid w:val="004015CB"/>
    <w:rsid w:val="0040260F"/>
    <w:rsid w:val="0040268E"/>
    <w:rsid w:val="004027FA"/>
    <w:rsid w:val="00402A09"/>
    <w:rsid w:val="00402D6D"/>
    <w:rsid w:val="00402D8A"/>
    <w:rsid w:val="00402F3F"/>
    <w:rsid w:val="00402FAA"/>
    <w:rsid w:val="0040368C"/>
    <w:rsid w:val="004038F5"/>
    <w:rsid w:val="0040454A"/>
    <w:rsid w:val="00404552"/>
    <w:rsid w:val="00404ADC"/>
    <w:rsid w:val="00404E42"/>
    <w:rsid w:val="0040561A"/>
    <w:rsid w:val="004057A1"/>
    <w:rsid w:val="0040599D"/>
    <w:rsid w:val="00405E19"/>
    <w:rsid w:val="00406028"/>
    <w:rsid w:val="0040615F"/>
    <w:rsid w:val="00406323"/>
    <w:rsid w:val="004063BC"/>
    <w:rsid w:val="004066D8"/>
    <w:rsid w:val="00406744"/>
    <w:rsid w:val="00406BF2"/>
    <w:rsid w:val="00406EEC"/>
    <w:rsid w:val="00407744"/>
    <w:rsid w:val="004079B2"/>
    <w:rsid w:val="00407B3E"/>
    <w:rsid w:val="00410ACD"/>
    <w:rsid w:val="00410E81"/>
    <w:rsid w:val="00410F42"/>
    <w:rsid w:val="0041135E"/>
    <w:rsid w:val="00411596"/>
    <w:rsid w:val="0041180C"/>
    <w:rsid w:val="00411A00"/>
    <w:rsid w:val="004125C6"/>
    <w:rsid w:val="00412944"/>
    <w:rsid w:val="00412BC2"/>
    <w:rsid w:val="00412D1A"/>
    <w:rsid w:val="004130E0"/>
    <w:rsid w:val="00413DA0"/>
    <w:rsid w:val="0041454B"/>
    <w:rsid w:val="00414A19"/>
    <w:rsid w:val="004150C1"/>
    <w:rsid w:val="0041542A"/>
    <w:rsid w:val="004156EC"/>
    <w:rsid w:val="0041591E"/>
    <w:rsid w:val="0041623F"/>
    <w:rsid w:val="00416281"/>
    <w:rsid w:val="00416B8C"/>
    <w:rsid w:val="00417988"/>
    <w:rsid w:val="00417DEC"/>
    <w:rsid w:val="00420E57"/>
    <w:rsid w:val="00420F29"/>
    <w:rsid w:val="00420F39"/>
    <w:rsid w:val="0042113C"/>
    <w:rsid w:val="004222D4"/>
    <w:rsid w:val="00422477"/>
    <w:rsid w:val="0042247B"/>
    <w:rsid w:val="004224F4"/>
    <w:rsid w:val="00422715"/>
    <w:rsid w:val="00423153"/>
    <w:rsid w:val="00423215"/>
    <w:rsid w:val="004234DA"/>
    <w:rsid w:val="00423941"/>
    <w:rsid w:val="00423AA1"/>
    <w:rsid w:val="004246A4"/>
    <w:rsid w:val="00424C87"/>
    <w:rsid w:val="00424CE1"/>
    <w:rsid w:val="00424E6C"/>
    <w:rsid w:val="0042508D"/>
    <w:rsid w:val="004251B6"/>
    <w:rsid w:val="004252B4"/>
    <w:rsid w:val="0042596D"/>
    <w:rsid w:val="0042598A"/>
    <w:rsid w:val="00425B70"/>
    <w:rsid w:val="00426161"/>
    <w:rsid w:val="0042713B"/>
    <w:rsid w:val="004273FD"/>
    <w:rsid w:val="004277D2"/>
    <w:rsid w:val="00427F16"/>
    <w:rsid w:val="0043077C"/>
    <w:rsid w:val="00430DA8"/>
    <w:rsid w:val="00431594"/>
    <w:rsid w:val="0043163B"/>
    <w:rsid w:val="00431B40"/>
    <w:rsid w:val="004325CE"/>
    <w:rsid w:val="00432DE2"/>
    <w:rsid w:val="0043310A"/>
    <w:rsid w:val="0043364B"/>
    <w:rsid w:val="0043395D"/>
    <w:rsid w:val="00433CF2"/>
    <w:rsid w:val="00434458"/>
    <w:rsid w:val="00434879"/>
    <w:rsid w:val="00434C7A"/>
    <w:rsid w:val="00434C7F"/>
    <w:rsid w:val="0043508A"/>
    <w:rsid w:val="0043548E"/>
    <w:rsid w:val="004356D0"/>
    <w:rsid w:val="00435CB4"/>
    <w:rsid w:val="00436020"/>
    <w:rsid w:val="004360B6"/>
    <w:rsid w:val="00436A22"/>
    <w:rsid w:val="00436F57"/>
    <w:rsid w:val="004372F3"/>
    <w:rsid w:val="00440391"/>
    <w:rsid w:val="00440475"/>
    <w:rsid w:val="00440705"/>
    <w:rsid w:val="00441A1C"/>
    <w:rsid w:val="00441D14"/>
    <w:rsid w:val="0044223C"/>
    <w:rsid w:val="004426FE"/>
    <w:rsid w:val="004429A8"/>
    <w:rsid w:val="00442CA8"/>
    <w:rsid w:val="0044332C"/>
    <w:rsid w:val="00443475"/>
    <w:rsid w:val="004435D7"/>
    <w:rsid w:val="004438C4"/>
    <w:rsid w:val="00443B11"/>
    <w:rsid w:val="00443FDB"/>
    <w:rsid w:val="004444AB"/>
    <w:rsid w:val="0044466E"/>
    <w:rsid w:val="00444CAE"/>
    <w:rsid w:val="00445D59"/>
    <w:rsid w:val="00445FF3"/>
    <w:rsid w:val="004460D0"/>
    <w:rsid w:val="004471D7"/>
    <w:rsid w:val="00447744"/>
    <w:rsid w:val="00447789"/>
    <w:rsid w:val="004479AC"/>
    <w:rsid w:val="00447C55"/>
    <w:rsid w:val="00450388"/>
    <w:rsid w:val="004510AB"/>
    <w:rsid w:val="00451252"/>
    <w:rsid w:val="00451491"/>
    <w:rsid w:val="00451515"/>
    <w:rsid w:val="00452910"/>
    <w:rsid w:val="0045298A"/>
    <w:rsid w:val="00453185"/>
    <w:rsid w:val="004536A9"/>
    <w:rsid w:val="0045460F"/>
    <w:rsid w:val="00454B3A"/>
    <w:rsid w:val="00455095"/>
    <w:rsid w:val="00455213"/>
    <w:rsid w:val="00455350"/>
    <w:rsid w:val="00456EDA"/>
    <w:rsid w:val="00457335"/>
    <w:rsid w:val="00457A14"/>
    <w:rsid w:val="00457A4E"/>
    <w:rsid w:val="00457BB8"/>
    <w:rsid w:val="00457CD1"/>
    <w:rsid w:val="00457EEE"/>
    <w:rsid w:val="00460083"/>
    <w:rsid w:val="00460A6E"/>
    <w:rsid w:val="00462595"/>
    <w:rsid w:val="00462BCF"/>
    <w:rsid w:val="004631D8"/>
    <w:rsid w:val="004632E7"/>
    <w:rsid w:val="004633DA"/>
    <w:rsid w:val="004639C1"/>
    <w:rsid w:val="004639C3"/>
    <w:rsid w:val="00463FD6"/>
    <w:rsid w:val="0046481A"/>
    <w:rsid w:val="00464E47"/>
    <w:rsid w:val="0046557C"/>
    <w:rsid w:val="004656C4"/>
    <w:rsid w:val="00465A64"/>
    <w:rsid w:val="00466005"/>
    <w:rsid w:val="0046628D"/>
    <w:rsid w:val="00466E30"/>
    <w:rsid w:val="004672B1"/>
    <w:rsid w:val="004678F1"/>
    <w:rsid w:val="00467FDD"/>
    <w:rsid w:val="004702C1"/>
    <w:rsid w:val="00471614"/>
    <w:rsid w:val="004718FD"/>
    <w:rsid w:val="00471C89"/>
    <w:rsid w:val="00472203"/>
    <w:rsid w:val="00472B2F"/>
    <w:rsid w:val="00472EEC"/>
    <w:rsid w:val="00473992"/>
    <w:rsid w:val="004740B5"/>
    <w:rsid w:val="004746D0"/>
    <w:rsid w:val="00474CAE"/>
    <w:rsid w:val="0047558D"/>
    <w:rsid w:val="00475698"/>
    <w:rsid w:val="004758B2"/>
    <w:rsid w:val="0047601E"/>
    <w:rsid w:val="0047651B"/>
    <w:rsid w:val="004767EC"/>
    <w:rsid w:val="00477BCB"/>
    <w:rsid w:val="00480259"/>
    <w:rsid w:val="00480337"/>
    <w:rsid w:val="0048068F"/>
    <w:rsid w:val="00480967"/>
    <w:rsid w:val="004809DF"/>
    <w:rsid w:val="00480CD2"/>
    <w:rsid w:val="00480FD0"/>
    <w:rsid w:val="004810CC"/>
    <w:rsid w:val="00481E81"/>
    <w:rsid w:val="00481EE4"/>
    <w:rsid w:val="004821F9"/>
    <w:rsid w:val="00482417"/>
    <w:rsid w:val="004825A2"/>
    <w:rsid w:val="0048271E"/>
    <w:rsid w:val="004829FF"/>
    <w:rsid w:val="00482B20"/>
    <w:rsid w:val="00483122"/>
    <w:rsid w:val="004836DF"/>
    <w:rsid w:val="00483AF3"/>
    <w:rsid w:val="00484100"/>
    <w:rsid w:val="004841A7"/>
    <w:rsid w:val="00484642"/>
    <w:rsid w:val="004855BC"/>
    <w:rsid w:val="004857CA"/>
    <w:rsid w:val="0048603B"/>
    <w:rsid w:val="004864D1"/>
    <w:rsid w:val="0048694F"/>
    <w:rsid w:val="00486B5F"/>
    <w:rsid w:val="004873C3"/>
    <w:rsid w:val="004901B6"/>
    <w:rsid w:val="00490366"/>
    <w:rsid w:val="004909C1"/>
    <w:rsid w:val="00490CDA"/>
    <w:rsid w:val="004914B0"/>
    <w:rsid w:val="0049174C"/>
    <w:rsid w:val="00491FBC"/>
    <w:rsid w:val="00492456"/>
    <w:rsid w:val="00492831"/>
    <w:rsid w:val="00492A12"/>
    <w:rsid w:val="00492D24"/>
    <w:rsid w:val="004935D2"/>
    <w:rsid w:val="00493E3D"/>
    <w:rsid w:val="00493E71"/>
    <w:rsid w:val="00493F71"/>
    <w:rsid w:val="00494D8E"/>
    <w:rsid w:val="0049501E"/>
    <w:rsid w:val="00495278"/>
    <w:rsid w:val="00495455"/>
    <w:rsid w:val="00495796"/>
    <w:rsid w:val="00495809"/>
    <w:rsid w:val="00495E84"/>
    <w:rsid w:val="00497D47"/>
    <w:rsid w:val="00497FC5"/>
    <w:rsid w:val="004A04DD"/>
    <w:rsid w:val="004A087A"/>
    <w:rsid w:val="004A088B"/>
    <w:rsid w:val="004A1423"/>
    <w:rsid w:val="004A25EF"/>
    <w:rsid w:val="004A29D9"/>
    <w:rsid w:val="004A3199"/>
    <w:rsid w:val="004A40F2"/>
    <w:rsid w:val="004A45F9"/>
    <w:rsid w:val="004A4A3B"/>
    <w:rsid w:val="004A506A"/>
    <w:rsid w:val="004A5FA9"/>
    <w:rsid w:val="004A61CA"/>
    <w:rsid w:val="004A6217"/>
    <w:rsid w:val="004A6BB5"/>
    <w:rsid w:val="004A6CD2"/>
    <w:rsid w:val="004A6D90"/>
    <w:rsid w:val="004A7031"/>
    <w:rsid w:val="004A7AEE"/>
    <w:rsid w:val="004B090C"/>
    <w:rsid w:val="004B0F66"/>
    <w:rsid w:val="004B1A91"/>
    <w:rsid w:val="004B2086"/>
    <w:rsid w:val="004B226C"/>
    <w:rsid w:val="004B2305"/>
    <w:rsid w:val="004B2C2F"/>
    <w:rsid w:val="004B2D57"/>
    <w:rsid w:val="004B2E59"/>
    <w:rsid w:val="004B3947"/>
    <w:rsid w:val="004B3B51"/>
    <w:rsid w:val="004B3DAC"/>
    <w:rsid w:val="004B4CB8"/>
    <w:rsid w:val="004B597B"/>
    <w:rsid w:val="004B5AC6"/>
    <w:rsid w:val="004B5B55"/>
    <w:rsid w:val="004B5C8D"/>
    <w:rsid w:val="004B5D0B"/>
    <w:rsid w:val="004B60B8"/>
    <w:rsid w:val="004B674C"/>
    <w:rsid w:val="004B6890"/>
    <w:rsid w:val="004B6BE3"/>
    <w:rsid w:val="004B705B"/>
    <w:rsid w:val="004B7285"/>
    <w:rsid w:val="004B7691"/>
    <w:rsid w:val="004B7782"/>
    <w:rsid w:val="004B7AE7"/>
    <w:rsid w:val="004B7EDD"/>
    <w:rsid w:val="004C060B"/>
    <w:rsid w:val="004C0779"/>
    <w:rsid w:val="004C1AE2"/>
    <w:rsid w:val="004C202E"/>
    <w:rsid w:val="004C2719"/>
    <w:rsid w:val="004C3F5F"/>
    <w:rsid w:val="004C4245"/>
    <w:rsid w:val="004C45EE"/>
    <w:rsid w:val="004C498A"/>
    <w:rsid w:val="004C597A"/>
    <w:rsid w:val="004C5CF9"/>
    <w:rsid w:val="004C5DF9"/>
    <w:rsid w:val="004C64C2"/>
    <w:rsid w:val="004C652E"/>
    <w:rsid w:val="004C7286"/>
    <w:rsid w:val="004C771C"/>
    <w:rsid w:val="004C7E3F"/>
    <w:rsid w:val="004D062E"/>
    <w:rsid w:val="004D06D1"/>
    <w:rsid w:val="004D0752"/>
    <w:rsid w:val="004D0A26"/>
    <w:rsid w:val="004D0E38"/>
    <w:rsid w:val="004D0F05"/>
    <w:rsid w:val="004D1162"/>
    <w:rsid w:val="004D14B9"/>
    <w:rsid w:val="004D1753"/>
    <w:rsid w:val="004D219D"/>
    <w:rsid w:val="004D220E"/>
    <w:rsid w:val="004D227C"/>
    <w:rsid w:val="004D22AD"/>
    <w:rsid w:val="004D251F"/>
    <w:rsid w:val="004D2AAD"/>
    <w:rsid w:val="004D44C8"/>
    <w:rsid w:val="004D456D"/>
    <w:rsid w:val="004D4829"/>
    <w:rsid w:val="004D4EEC"/>
    <w:rsid w:val="004D51E5"/>
    <w:rsid w:val="004D546C"/>
    <w:rsid w:val="004D5B01"/>
    <w:rsid w:val="004D5D80"/>
    <w:rsid w:val="004D5EF3"/>
    <w:rsid w:val="004D6483"/>
    <w:rsid w:val="004D6B55"/>
    <w:rsid w:val="004D6E48"/>
    <w:rsid w:val="004E0611"/>
    <w:rsid w:val="004E1194"/>
    <w:rsid w:val="004E208D"/>
    <w:rsid w:val="004E2E1D"/>
    <w:rsid w:val="004E2FC6"/>
    <w:rsid w:val="004E324B"/>
    <w:rsid w:val="004E3429"/>
    <w:rsid w:val="004E34E5"/>
    <w:rsid w:val="004E3524"/>
    <w:rsid w:val="004E35E4"/>
    <w:rsid w:val="004E38AF"/>
    <w:rsid w:val="004E3E09"/>
    <w:rsid w:val="004E4170"/>
    <w:rsid w:val="004E4332"/>
    <w:rsid w:val="004E49DF"/>
    <w:rsid w:val="004E54B5"/>
    <w:rsid w:val="004E5727"/>
    <w:rsid w:val="004E5A11"/>
    <w:rsid w:val="004E6445"/>
    <w:rsid w:val="004E66B3"/>
    <w:rsid w:val="004E6C22"/>
    <w:rsid w:val="004E74D1"/>
    <w:rsid w:val="004E7738"/>
    <w:rsid w:val="004E7A19"/>
    <w:rsid w:val="004E7E86"/>
    <w:rsid w:val="004E7F4E"/>
    <w:rsid w:val="004F00D5"/>
    <w:rsid w:val="004F033F"/>
    <w:rsid w:val="004F08E9"/>
    <w:rsid w:val="004F0AA1"/>
    <w:rsid w:val="004F141B"/>
    <w:rsid w:val="004F178F"/>
    <w:rsid w:val="004F1E8F"/>
    <w:rsid w:val="004F2186"/>
    <w:rsid w:val="004F2412"/>
    <w:rsid w:val="004F266A"/>
    <w:rsid w:val="004F28E9"/>
    <w:rsid w:val="004F2952"/>
    <w:rsid w:val="004F37EB"/>
    <w:rsid w:val="004F3960"/>
    <w:rsid w:val="004F3B90"/>
    <w:rsid w:val="004F47A8"/>
    <w:rsid w:val="004F4901"/>
    <w:rsid w:val="004F4C74"/>
    <w:rsid w:val="004F4D78"/>
    <w:rsid w:val="004F542F"/>
    <w:rsid w:val="004F5C0F"/>
    <w:rsid w:val="004F73FB"/>
    <w:rsid w:val="004F758D"/>
    <w:rsid w:val="004F768B"/>
    <w:rsid w:val="004F7BFF"/>
    <w:rsid w:val="005003FA"/>
    <w:rsid w:val="0050040A"/>
    <w:rsid w:val="00500B8C"/>
    <w:rsid w:val="005017C0"/>
    <w:rsid w:val="00501881"/>
    <w:rsid w:val="00502832"/>
    <w:rsid w:val="00502DA2"/>
    <w:rsid w:val="00502E1B"/>
    <w:rsid w:val="00502F43"/>
    <w:rsid w:val="0050435C"/>
    <w:rsid w:val="005045D8"/>
    <w:rsid w:val="00504829"/>
    <w:rsid w:val="00504A63"/>
    <w:rsid w:val="00505143"/>
    <w:rsid w:val="005055E4"/>
    <w:rsid w:val="00505E88"/>
    <w:rsid w:val="00506111"/>
    <w:rsid w:val="00506349"/>
    <w:rsid w:val="005071D8"/>
    <w:rsid w:val="005072B6"/>
    <w:rsid w:val="005076BE"/>
    <w:rsid w:val="00507ADC"/>
    <w:rsid w:val="00507CD8"/>
    <w:rsid w:val="00507ED8"/>
    <w:rsid w:val="00510359"/>
    <w:rsid w:val="0051056F"/>
    <w:rsid w:val="005107B7"/>
    <w:rsid w:val="00510993"/>
    <w:rsid w:val="00510DE0"/>
    <w:rsid w:val="00511D74"/>
    <w:rsid w:val="00512195"/>
    <w:rsid w:val="00512968"/>
    <w:rsid w:val="00512C20"/>
    <w:rsid w:val="00512E58"/>
    <w:rsid w:val="005134D5"/>
    <w:rsid w:val="005135F1"/>
    <w:rsid w:val="0051376A"/>
    <w:rsid w:val="00513F30"/>
    <w:rsid w:val="00514076"/>
    <w:rsid w:val="0051459A"/>
    <w:rsid w:val="00514674"/>
    <w:rsid w:val="0051490E"/>
    <w:rsid w:val="00514973"/>
    <w:rsid w:val="005151A5"/>
    <w:rsid w:val="005154C2"/>
    <w:rsid w:val="00515565"/>
    <w:rsid w:val="00515E79"/>
    <w:rsid w:val="00516405"/>
    <w:rsid w:val="00517702"/>
    <w:rsid w:val="00517F8D"/>
    <w:rsid w:val="0052066B"/>
    <w:rsid w:val="00520CA8"/>
    <w:rsid w:val="00521291"/>
    <w:rsid w:val="005215F0"/>
    <w:rsid w:val="00521CC2"/>
    <w:rsid w:val="0052232E"/>
    <w:rsid w:val="00522397"/>
    <w:rsid w:val="00522485"/>
    <w:rsid w:val="00522A1D"/>
    <w:rsid w:val="0052318D"/>
    <w:rsid w:val="00523636"/>
    <w:rsid w:val="0052391C"/>
    <w:rsid w:val="00523E71"/>
    <w:rsid w:val="005246A7"/>
    <w:rsid w:val="005251DD"/>
    <w:rsid w:val="00525242"/>
    <w:rsid w:val="0052578D"/>
    <w:rsid w:val="00525D52"/>
    <w:rsid w:val="00525ED0"/>
    <w:rsid w:val="00526CD3"/>
    <w:rsid w:val="005271AC"/>
    <w:rsid w:val="0052736F"/>
    <w:rsid w:val="00527D00"/>
    <w:rsid w:val="00530750"/>
    <w:rsid w:val="005313A1"/>
    <w:rsid w:val="005314EA"/>
    <w:rsid w:val="005319F2"/>
    <w:rsid w:val="00531D6E"/>
    <w:rsid w:val="0053206A"/>
    <w:rsid w:val="00532191"/>
    <w:rsid w:val="005321B3"/>
    <w:rsid w:val="00532293"/>
    <w:rsid w:val="0053259D"/>
    <w:rsid w:val="00532734"/>
    <w:rsid w:val="0053312C"/>
    <w:rsid w:val="00533289"/>
    <w:rsid w:val="00534597"/>
    <w:rsid w:val="0053469A"/>
    <w:rsid w:val="00534847"/>
    <w:rsid w:val="005349EA"/>
    <w:rsid w:val="0053543F"/>
    <w:rsid w:val="005356F6"/>
    <w:rsid w:val="00535725"/>
    <w:rsid w:val="0053596E"/>
    <w:rsid w:val="00535997"/>
    <w:rsid w:val="00535DF7"/>
    <w:rsid w:val="005363B1"/>
    <w:rsid w:val="00536915"/>
    <w:rsid w:val="00536B5A"/>
    <w:rsid w:val="00537422"/>
    <w:rsid w:val="005377CF"/>
    <w:rsid w:val="005405C4"/>
    <w:rsid w:val="005406A4"/>
    <w:rsid w:val="00540F26"/>
    <w:rsid w:val="005414CB"/>
    <w:rsid w:val="00541916"/>
    <w:rsid w:val="00541A1C"/>
    <w:rsid w:val="00541D5C"/>
    <w:rsid w:val="005424CA"/>
    <w:rsid w:val="005429CB"/>
    <w:rsid w:val="00542A86"/>
    <w:rsid w:val="00542CBE"/>
    <w:rsid w:val="00542E83"/>
    <w:rsid w:val="00543224"/>
    <w:rsid w:val="005438F5"/>
    <w:rsid w:val="00543CC6"/>
    <w:rsid w:val="005446F5"/>
    <w:rsid w:val="00544C69"/>
    <w:rsid w:val="00544EAC"/>
    <w:rsid w:val="0054525B"/>
    <w:rsid w:val="00545557"/>
    <w:rsid w:val="00545A2E"/>
    <w:rsid w:val="005465AB"/>
    <w:rsid w:val="00546C2E"/>
    <w:rsid w:val="0054716E"/>
    <w:rsid w:val="0054754C"/>
    <w:rsid w:val="00547BC3"/>
    <w:rsid w:val="00547D0B"/>
    <w:rsid w:val="00550E43"/>
    <w:rsid w:val="00551ECF"/>
    <w:rsid w:val="0055235E"/>
    <w:rsid w:val="005529BF"/>
    <w:rsid w:val="00552FCF"/>
    <w:rsid w:val="0055346F"/>
    <w:rsid w:val="005534C3"/>
    <w:rsid w:val="0055374D"/>
    <w:rsid w:val="0055375E"/>
    <w:rsid w:val="005539BA"/>
    <w:rsid w:val="00553A6B"/>
    <w:rsid w:val="00553FB2"/>
    <w:rsid w:val="0055402B"/>
    <w:rsid w:val="00554CDC"/>
    <w:rsid w:val="0055507D"/>
    <w:rsid w:val="005555B6"/>
    <w:rsid w:val="00555AEC"/>
    <w:rsid w:val="00555C12"/>
    <w:rsid w:val="00555F0D"/>
    <w:rsid w:val="00556071"/>
    <w:rsid w:val="005560E0"/>
    <w:rsid w:val="0055647C"/>
    <w:rsid w:val="0055676A"/>
    <w:rsid w:val="0055740F"/>
    <w:rsid w:val="0055797E"/>
    <w:rsid w:val="00557A90"/>
    <w:rsid w:val="00557B6A"/>
    <w:rsid w:val="0056137D"/>
    <w:rsid w:val="00561B68"/>
    <w:rsid w:val="00561EFF"/>
    <w:rsid w:val="00561FC0"/>
    <w:rsid w:val="00561FDC"/>
    <w:rsid w:val="00562849"/>
    <w:rsid w:val="005628B0"/>
    <w:rsid w:val="0056290A"/>
    <w:rsid w:val="00564311"/>
    <w:rsid w:val="00564752"/>
    <w:rsid w:val="00564773"/>
    <w:rsid w:val="0056486B"/>
    <w:rsid w:val="00564BED"/>
    <w:rsid w:val="00564E58"/>
    <w:rsid w:val="00565584"/>
    <w:rsid w:val="0056625C"/>
    <w:rsid w:val="0056632B"/>
    <w:rsid w:val="00566E70"/>
    <w:rsid w:val="00567880"/>
    <w:rsid w:val="00567DF8"/>
    <w:rsid w:val="0057021D"/>
    <w:rsid w:val="00570375"/>
    <w:rsid w:val="0057094C"/>
    <w:rsid w:val="00570B4B"/>
    <w:rsid w:val="005714ED"/>
    <w:rsid w:val="00571503"/>
    <w:rsid w:val="00571728"/>
    <w:rsid w:val="00571B8B"/>
    <w:rsid w:val="00571E5C"/>
    <w:rsid w:val="005721BD"/>
    <w:rsid w:val="005722C2"/>
    <w:rsid w:val="0057287F"/>
    <w:rsid w:val="00572D72"/>
    <w:rsid w:val="0057305F"/>
    <w:rsid w:val="005743E7"/>
    <w:rsid w:val="00574774"/>
    <w:rsid w:val="00574A7B"/>
    <w:rsid w:val="00575F20"/>
    <w:rsid w:val="005764BB"/>
    <w:rsid w:val="00576B1B"/>
    <w:rsid w:val="00576BEF"/>
    <w:rsid w:val="00576C21"/>
    <w:rsid w:val="00576EBA"/>
    <w:rsid w:val="005774A6"/>
    <w:rsid w:val="005774DB"/>
    <w:rsid w:val="00577656"/>
    <w:rsid w:val="00577849"/>
    <w:rsid w:val="00577F5C"/>
    <w:rsid w:val="005806E5"/>
    <w:rsid w:val="00581F80"/>
    <w:rsid w:val="0058283F"/>
    <w:rsid w:val="005828DF"/>
    <w:rsid w:val="00582DE5"/>
    <w:rsid w:val="00583151"/>
    <w:rsid w:val="00583CBF"/>
    <w:rsid w:val="00583DB7"/>
    <w:rsid w:val="00583FFA"/>
    <w:rsid w:val="005843B8"/>
    <w:rsid w:val="00584500"/>
    <w:rsid w:val="00584634"/>
    <w:rsid w:val="0058673A"/>
    <w:rsid w:val="00586A9F"/>
    <w:rsid w:val="00586DD9"/>
    <w:rsid w:val="00586F53"/>
    <w:rsid w:val="00587C28"/>
    <w:rsid w:val="00587DB7"/>
    <w:rsid w:val="00590436"/>
    <w:rsid w:val="005905BE"/>
    <w:rsid w:val="00590B67"/>
    <w:rsid w:val="005919FE"/>
    <w:rsid w:val="00591EBB"/>
    <w:rsid w:val="005925F3"/>
    <w:rsid w:val="0059283C"/>
    <w:rsid w:val="00592C49"/>
    <w:rsid w:val="005931D7"/>
    <w:rsid w:val="0059325B"/>
    <w:rsid w:val="005933D6"/>
    <w:rsid w:val="00593535"/>
    <w:rsid w:val="0059367F"/>
    <w:rsid w:val="00593857"/>
    <w:rsid w:val="0059401A"/>
    <w:rsid w:val="005942DF"/>
    <w:rsid w:val="00594446"/>
    <w:rsid w:val="005945A4"/>
    <w:rsid w:val="0059475B"/>
    <w:rsid w:val="00594C1D"/>
    <w:rsid w:val="0059512E"/>
    <w:rsid w:val="0059570E"/>
    <w:rsid w:val="00595C11"/>
    <w:rsid w:val="0059663D"/>
    <w:rsid w:val="00596BF0"/>
    <w:rsid w:val="00597612"/>
    <w:rsid w:val="005A0144"/>
    <w:rsid w:val="005A0B26"/>
    <w:rsid w:val="005A0DD9"/>
    <w:rsid w:val="005A14E6"/>
    <w:rsid w:val="005A1BA8"/>
    <w:rsid w:val="005A1F9F"/>
    <w:rsid w:val="005A2186"/>
    <w:rsid w:val="005A27C8"/>
    <w:rsid w:val="005A4B84"/>
    <w:rsid w:val="005A4D1B"/>
    <w:rsid w:val="005A523C"/>
    <w:rsid w:val="005A5D7B"/>
    <w:rsid w:val="005A63A3"/>
    <w:rsid w:val="005A7195"/>
    <w:rsid w:val="005A7E33"/>
    <w:rsid w:val="005B0786"/>
    <w:rsid w:val="005B12C5"/>
    <w:rsid w:val="005B1384"/>
    <w:rsid w:val="005B1571"/>
    <w:rsid w:val="005B1BAB"/>
    <w:rsid w:val="005B1DCF"/>
    <w:rsid w:val="005B23C8"/>
    <w:rsid w:val="005B331F"/>
    <w:rsid w:val="005B442E"/>
    <w:rsid w:val="005B5043"/>
    <w:rsid w:val="005B5501"/>
    <w:rsid w:val="005B6571"/>
    <w:rsid w:val="005B690A"/>
    <w:rsid w:val="005B6AFF"/>
    <w:rsid w:val="005B6C71"/>
    <w:rsid w:val="005B70A2"/>
    <w:rsid w:val="005B7AD1"/>
    <w:rsid w:val="005C0DCA"/>
    <w:rsid w:val="005C1FEE"/>
    <w:rsid w:val="005C21E7"/>
    <w:rsid w:val="005C250B"/>
    <w:rsid w:val="005C267D"/>
    <w:rsid w:val="005C295E"/>
    <w:rsid w:val="005C2995"/>
    <w:rsid w:val="005C29DA"/>
    <w:rsid w:val="005C2F07"/>
    <w:rsid w:val="005C3141"/>
    <w:rsid w:val="005C3597"/>
    <w:rsid w:val="005C45D2"/>
    <w:rsid w:val="005C4BAD"/>
    <w:rsid w:val="005C5151"/>
    <w:rsid w:val="005C54BB"/>
    <w:rsid w:val="005C57AE"/>
    <w:rsid w:val="005C6109"/>
    <w:rsid w:val="005C612B"/>
    <w:rsid w:val="005C6463"/>
    <w:rsid w:val="005C647A"/>
    <w:rsid w:val="005C6834"/>
    <w:rsid w:val="005C6980"/>
    <w:rsid w:val="005C69F2"/>
    <w:rsid w:val="005C6CB1"/>
    <w:rsid w:val="005C6D2D"/>
    <w:rsid w:val="005C71FF"/>
    <w:rsid w:val="005C7459"/>
    <w:rsid w:val="005C748D"/>
    <w:rsid w:val="005C7B8A"/>
    <w:rsid w:val="005C7BF6"/>
    <w:rsid w:val="005C7E19"/>
    <w:rsid w:val="005D0128"/>
    <w:rsid w:val="005D0555"/>
    <w:rsid w:val="005D0DCB"/>
    <w:rsid w:val="005D0F8A"/>
    <w:rsid w:val="005D0FD8"/>
    <w:rsid w:val="005D1149"/>
    <w:rsid w:val="005D169A"/>
    <w:rsid w:val="005D19EA"/>
    <w:rsid w:val="005D1A4B"/>
    <w:rsid w:val="005D1B56"/>
    <w:rsid w:val="005D1CAE"/>
    <w:rsid w:val="005D1CB5"/>
    <w:rsid w:val="005D272E"/>
    <w:rsid w:val="005D2966"/>
    <w:rsid w:val="005D3E32"/>
    <w:rsid w:val="005D46EE"/>
    <w:rsid w:val="005D4B10"/>
    <w:rsid w:val="005D5829"/>
    <w:rsid w:val="005D5D49"/>
    <w:rsid w:val="005D5EC5"/>
    <w:rsid w:val="005D64DA"/>
    <w:rsid w:val="005D7418"/>
    <w:rsid w:val="005D7558"/>
    <w:rsid w:val="005E0421"/>
    <w:rsid w:val="005E0559"/>
    <w:rsid w:val="005E0668"/>
    <w:rsid w:val="005E0B7F"/>
    <w:rsid w:val="005E0DF3"/>
    <w:rsid w:val="005E0EFA"/>
    <w:rsid w:val="005E1D28"/>
    <w:rsid w:val="005E2992"/>
    <w:rsid w:val="005E2AF7"/>
    <w:rsid w:val="005E32F3"/>
    <w:rsid w:val="005E336C"/>
    <w:rsid w:val="005E3AB6"/>
    <w:rsid w:val="005E4AF2"/>
    <w:rsid w:val="005E4B08"/>
    <w:rsid w:val="005E4DDB"/>
    <w:rsid w:val="005E63B2"/>
    <w:rsid w:val="005E654B"/>
    <w:rsid w:val="005E66E9"/>
    <w:rsid w:val="005E6947"/>
    <w:rsid w:val="005E6E3C"/>
    <w:rsid w:val="005E7155"/>
    <w:rsid w:val="005E7228"/>
    <w:rsid w:val="005E7383"/>
    <w:rsid w:val="005E75D0"/>
    <w:rsid w:val="005E7646"/>
    <w:rsid w:val="005E7DA8"/>
    <w:rsid w:val="005F02F1"/>
    <w:rsid w:val="005F0962"/>
    <w:rsid w:val="005F09E6"/>
    <w:rsid w:val="005F0E0A"/>
    <w:rsid w:val="005F1C83"/>
    <w:rsid w:val="005F1E1A"/>
    <w:rsid w:val="005F2534"/>
    <w:rsid w:val="005F28D3"/>
    <w:rsid w:val="005F2A5D"/>
    <w:rsid w:val="005F2B64"/>
    <w:rsid w:val="005F2BDA"/>
    <w:rsid w:val="005F3421"/>
    <w:rsid w:val="005F4830"/>
    <w:rsid w:val="005F48A8"/>
    <w:rsid w:val="005F4A88"/>
    <w:rsid w:val="005F50D7"/>
    <w:rsid w:val="005F54BC"/>
    <w:rsid w:val="005F5667"/>
    <w:rsid w:val="005F56AF"/>
    <w:rsid w:val="005F6AA0"/>
    <w:rsid w:val="005F6F53"/>
    <w:rsid w:val="00600A8E"/>
    <w:rsid w:val="00601150"/>
    <w:rsid w:val="006011C5"/>
    <w:rsid w:val="00601329"/>
    <w:rsid w:val="006017E2"/>
    <w:rsid w:val="00602A6F"/>
    <w:rsid w:val="00603E78"/>
    <w:rsid w:val="006044B8"/>
    <w:rsid w:val="00604940"/>
    <w:rsid w:val="00604AE6"/>
    <w:rsid w:val="006053EB"/>
    <w:rsid w:val="00605BE2"/>
    <w:rsid w:val="0060628C"/>
    <w:rsid w:val="006064F4"/>
    <w:rsid w:val="00606759"/>
    <w:rsid w:val="006079D6"/>
    <w:rsid w:val="00607B93"/>
    <w:rsid w:val="00610C11"/>
    <w:rsid w:val="00611280"/>
    <w:rsid w:val="00611497"/>
    <w:rsid w:val="00611B99"/>
    <w:rsid w:val="00611C39"/>
    <w:rsid w:val="00612329"/>
    <w:rsid w:val="00612635"/>
    <w:rsid w:val="00612762"/>
    <w:rsid w:val="00612BD9"/>
    <w:rsid w:val="00612E97"/>
    <w:rsid w:val="006133AA"/>
    <w:rsid w:val="00613633"/>
    <w:rsid w:val="006138A9"/>
    <w:rsid w:val="00613AB3"/>
    <w:rsid w:val="00613DEA"/>
    <w:rsid w:val="00613E66"/>
    <w:rsid w:val="00613E98"/>
    <w:rsid w:val="00614531"/>
    <w:rsid w:val="006145FD"/>
    <w:rsid w:val="00614B17"/>
    <w:rsid w:val="00615999"/>
    <w:rsid w:val="00615AA6"/>
    <w:rsid w:val="00615B13"/>
    <w:rsid w:val="0061607B"/>
    <w:rsid w:val="006160FE"/>
    <w:rsid w:val="00616F15"/>
    <w:rsid w:val="00617087"/>
    <w:rsid w:val="006170B9"/>
    <w:rsid w:val="006170DA"/>
    <w:rsid w:val="0061732F"/>
    <w:rsid w:val="0061758F"/>
    <w:rsid w:val="00617683"/>
    <w:rsid w:val="00617B57"/>
    <w:rsid w:val="0062069D"/>
    <w:rsid w:val="0062208D"/>
    <w:rsid w:val="00622581"/>
    <w:rsid w:val="00622C67"/>
    <w:rsid w:val="00622FD8"/>
    <w:rsid w:val="006238C9"/>
    <w:rsid w:val="00623C2A"/>
    <w:rsid w:val="00623D81"/>
    <w:rsid w:val="00623E0D"/>
    <w:rsid w:val="0062454D"/>
    <w:rsid w:val="00624FE2"/>
    <w:rsid w:val="006253A5"/>
    <w:rsid w:val="00625D6F"/>
    <w:rsid w:val="00625FD4"/>
    <w:rsid w:val="0062602A"/>
    <w:rsid w:val="0062608C"/>
    <w:rsid w:val="006269D2"/>
    <w:rsid w:val="00626D7E"/>
    <w:rsid w:val="006270D4"/>
    <w:rsid w:val="006271B3"/>
    <w:rsid w:val="006271FC"/>
    <w:rsid w:val="00627EC5"/>
    <w:rsid w:val="00627F3A"/>
    <w:rsid w:val="00630093"/>
    <w:rsid w:val="0063015E"/>
    <w:rsid w:val="00630876"/>
    <w:rsid w:val="00631622"/>
    <w:rsid w:val="00631B28"/>
    <w:rsid w:val="0063355C"/>
    <w:rsid w:val="0063386B"/>
    <w:rsid w:val="00633A1F"/>
    <w:rsid w:val="00633A73"/>
    <w:rsid w:val="006340C7"/>
    <w:rsid w:val="00634138"/>
    <w:rsid w:val="00634485"/>
    <w:rsid w:val="00634511"/>
    <w:rsid w:val="00634890"/>
    <w:rsid w:val="00634C72"/>
    <w:rsid w:val="00634E48"/>
    <w:rsid w:val="00635154"/>
    <w:rsid w:val="006359A6"/>
    <w:rsid w:val="00635E0E"/>
    <w:rsid w:val="00636140"/>
    <w:rsid w:val="006370CC"/>
    <w:rsid w:val="00637B99"/>
    <w:rsid w:val="00637D80"/>
    <w:rsid w:val="00640222"/>
    <w:rsid w:val="006404C5"/>
    <w:rsid w:val="00640727"/>
    <w:rsid w:val="006409B4"/>
    <w:rsid w:val="00640AF2"/>
    <w:rsid w:val="0064155A"/>
    <w:rsid w:val="00641A03"/>
    <w:rsid w:val="00641BB8"/>
    <w:rsid w:val="00642799"/>
    <w:rsid w:val="006433AB"/>
    <w:rsid w:val="00643765"/>
    <w:rsid w:val="00644195"/>
    <w:rsid w:val="0064542C"/>
    <w:rsid w:val="006457A5"/>
    <w:rsid w:val="00645FF2"/>
    <w:rsid w:val="00646DD0"/>
    <w:rsid w:val="00646DD9"/>
    <w:rsid w:val="00647210"/>
    <w:rsid w:val="006473A5"/>
    <w:rsid w:val="0064794B"/>
    <w:rsid w:val="00647F42"/>
    <w:rsid w:val="00650174"/>
    <w:rsid w:val="006505CC"/>
    <w:rsid w:val="0065098B"/>
    <w:rsid w:val="006509D6"/>
    <w:rsid w:val="00651AEC"/>
    <w:rsid w:val="0065218E"/>
    <w:rsid w:val="00652354"/>
    <w:rsid w:val="0065247F"/>
    <w:rsid w:val="00652941"/>
    <w:rsid w:val="0065382F"/>
    <w:rsid w:val="0065388C"/>
    <w:rsid w:val="00653CF4"/>
    <w:rsid w:val="006546AC"/>
    <w:rsid w:val="00655403"/>
    <w:rsid w:val="00655596"/>
    <w:rsid w:val="0065631D"/>
    <w:rsid w:val="0065642B"/>
    <w:rsid w:val="006565A2"/>
    <w:rsid w:val="0065668C"/>
    <w:rsid w:val="00656BBE"/>
    <w:rsid w:val="00656CBA"/>
    <w:rsid w:val="00656EB8"/>
    <w:rsid w:val="006572BE"/>
    <w:rsid w:val="00657406"/>
    <w:rsid w:val="006578F2"/>
    <w:rsid w:val="00660118"/>
    <w:rsid w:val="00660136"/>
    <w:rsid w:val="0066098F"/>
    <w:rsid w:val="00661215"/>
    <w:rsid w:val="0066224A"/>
    <w:rsid w:val="00662929"/>
    <w:rsid w:val="00662A81"/>
    <w:rsid w:val="00662E7F"/>
    <w:rsid w:val="0066328F"/>
    <w:rsid w:val="006635DB"/>
    <w:rsid w:val="00664060"/>
    <w:rsid w:val="00664658"/>
    <w:rsid w:val="00664EA5"/>
    <w:rsid w:val="006650E0"/>
    <w:rsid w:val="00665723"/>
    <w:rsid w:val="00665A47"/>
    <w:rsid w:val="0066637D"/>
    <w:rsid w:val="0066688F"/>
    <w:rsid w:val="00666CC4"/>
    <w:rsid w:val="00666DA9"/>
    <w:rsid w:val="006673CA"/>
    <w:rsid w:val="006675AC"/>
    <w:rsid w:val="006679BC"/>
    <w:rsid w:val="00667C46"/>
    <w:rsid w:val="00667C5C"/>
    <w:rsid w:val="00670240"/>
    <w:rsid w:val="00670A10"/>
    <w:rsid w:val="00670CC2"/>
    <w:rsid w:val="00670FB6"/>
    <w:rsid w:val="006711CB"/>
    <w:rsid w:val="0067124E"/>
    <w:rsid w:val="00671B0E"/>
    <w:rsid w:val="0067335C"/>
    <w:rsid w:val="00673A51"/>
    <w:rsid w:val="00673A9F"/>
    <w:rsid w:val="00673E2D"/>
    <w:rsid w:val="00674367"/>
    <w:rsid w:val="00674DAF"/>
    <w:rsid w:val="006750BA"/>
    <w:rsid w:val="00675509"/>
    <w:rsid w:val="006756B8"/>
    <w:rsid w:val="00676085"/>
    <w:rsid w:val="0067612B"/>
    <w:rsid w:val="00676933"/>
    <w:rsid w:val="00676D9E"/>
    <w:rsid w:val="00676DE3"/>
    <w:rsid w:val="0067733E"/>
    <w:rsid w:val="0067797F"/>
    <w:rsid w:val="00677D71"/>
    <w:rsid w:val="0068007F"/>
    <w:rsid w:val="006801D4"/>
    <w:rsid w:val="00680469"/>
    <w:rsid w:val="006808E7"/>
    <w:rsid w:val="00680D81"/>
    <w:rsid w:val="00680F91"/>
    <w:rsid w:val="0068120B"/>
    <w:rsid w:val="00681AC4"/>
    <w:rsid w:val="00681BBD"/>
    <w:rsid w:val="00681D62"/>
    <w:rsid w:val="006821D0"/>
    <w:rsid w:val="00682357"/>
    <w:rsid w:val="0068241F"/>
    <w:rsid w:val="0068264A"/>
    <w:rsid w:val="00682BE9"/>
    <w:rsid w:val="00682EA5"/>
    <w:rsid w:val="006836CA"/>
    <w:rsid w:val="00684125"/>
    <w:rsid w:val="00684A1C"/>
    <w:rsid w:val="00684C99"/>
    <w:rsid w:val="006852FD"/>
    <w:rsid w:val="00686102"/>
    <w:rsid w:val="0068633E"/>
    <w:rsid w:val="0068657B"/>
    <w:rsid w:val="00686869"/>
    <w:rsid w:val="006868B0"/>
    <w:rsid w:val="00686D31"/>
    <w:rsid w:val="00686E0A"/>
    <w:rsid w:val="00686FEE"/>
    <w:rsid w:val="0069045D"/>
    <w:rsid w:val="0069069F"/>
    <w:rsid w:val="00690890"/>
    <w:rsid w:val="00691932"/>
    <w:rsid w:val="0069219A"/>
    <w:rsid w:val="00692F31"/>
    <w:rsid w:val="00692F64"/>
    <w:rsid w:val="006930D5"/>
    <w:rsid w:val="00693490"/>
    <w:rsid w:val="0069355F"/>
    <w:rsid w:val="00693878"/>
    <w:rsid w:val="00693A79"/>
    <w:rsid w:val="00693B05"/>
    <w:rsid w:val="00693E86"/>
    <w:rsid w:val="00694012"/>
    <w:rsid w:val="0069473D"/>
    <w:rsid w:val="006951F3"/>
    <w:rsid w:val="006957B1"/>
    <w:rsid w:val="00696111"/>
    <w:rsid w:val="0069614B"/>
    <w:rsid w:val="006961B7"/>
    <w:rsid w:val="00697028"/>
    <w:rsid w:val="006978CD"/>
    <w:rsid w:val="00697C3B"/>
    <w:rsid w:val="00697E10"/>
    <w:rsid w:val="006A0157"/>
    <w:rsid w:val="006A02F2"/>
    <w:rsid w:val="006A071E"/>
    <w:rsid w:val="006A0D0E"/>
    <w:rsid w:val="006A0DC7"/>
    <w:rsid w:val="006A1092"/>
    <w:rsid w:val="006A1113"/>
    <w:rsid w:val="006A1546"/>
    <w:rsid w:val="006A1AF4"/>
    <w:rsid w:val="006A1BFC"/>
    <w:rsid w:val="006A1FD3"/>
    <w:rsid w:val="006A29B9"/>
    <w:rsid w:val="006A30E8"/>
    <w:rsid w:val="006A313B"/>
    <w:rsid w:val="006A497F"/>
    <w:rsid w:val="006A5462"/>
    <w:rsid w:val="006A5B63"/>
    <w:rsid w:val="006A6BEF"/>
    <w:rsid w:val="006A71F6"/>
    <w:rsid w:val="006A7765"/>
    <w:rsid w:val="006A788E"/>
    <w:rsid w:val="006A7F95"/>
    <w:rsid w:val="006B03BE"/>
    <w:rsid w:val="006B03CF"/>
    <w:rsid w:val="006B0914"/>
    <w:rsid w:val="006B0962"/>
    <w:rsid w:val="006B0C8E"/>
    <w:rsid w:val="006B0F00"/>
    <w:rsid w:val="006B0FB9"/>
    <w:rsid w:val="006B1181"/>
    <w:rsid w:val="006B1DBD"/>
    <w:rsid w:val="006B1DC7"/>
    <w:rsid w:val="006B235C"/>
    <w:rsid w:val="006B28E8"/>
    <w:rsid w:val="006B298B"/>
    <w:rsid w:val="006B39E2"/>
    <w:rsid w:val="006B3F4F"/>
    <w:rsid w:val="006B4664"/>
    <w:rsid w:val="006B4B50"/>
    <w:rsid w:val="006B4B70"/>
    <w:rsid w:val="006B4F95"/>
    <w:rsid w:val="006B51F8"/>
    <w:rsid w:val="006B5DAA"/>
    <w:rsid w:val="006B5EC8"/>
    <w:rsid w:val="006B6680"/>
    <w:rsid w:val="006B6852"/>
    <w:rsid w:val="006B689F"/>
    <w:rsid w:val="006B6920"/>
    <w:rsid w:val="006B6FC0"/>
    <w:rsid w:val="006B77AD"/>
    <w:rsid w:val="006C140F"/>
    <w:rsid w:val="006C1A39"/>
    <w:rsid w:val="006C2427"/>
    <w:rsid w:val="006C24F6"/>
    <w:rsid w:val="006C2BE2"/>
    <w:rsid w:val="006C2EF9"/>
    <w:rsid w:val="006C2FB3"/>
    <w:rsid w:val="006C3A8F"/>
    <w:rsid w:val="006C3E4C"/>
    <w:rsid w:val="006C4797"/>
    <w:rsid w:val="006C5127"/>
    <w:rsid w:val="006C52D7"/>
    <w:rsid w:val="006C53E6"/>
    <w:rsid w:val="006C56AC"/>
    <w:rsid w:val="006C5C5E"/>
    <w:rsid w:val="006C63D5"/>
    <w:rsid w:val="006C69FF"/>
    <w:rsid w:val="006C6A74"/>
    <w:rsid w:val="006C6E05"/>
    <w:rsid w:val="006C7581"/>
    <w:rsid w:val="006C767D"/>
    <w:rsid w:val="006D047D"/>
    <w:rsid w:val="006D071E"/>
    <w:rsid w:val="006D0C2A"/>
    <w:rsid w:val="006D0D92"/>
    <w:rsid w:val="006D0E52"/>
    <w:rsid w:val="006D0F95"/>
    <w:rsid w:val="006D1488"/>
    <w:rsid w:val="006D1B0A"/>
    <w:rsid w:val="006D201B"/>
    <w:rsid w:val="006D2023"/>
    <w:rsid w:val="006D2625"/>
    <w:rsid w:val="006D2CA2"/>
    <w:rsid w:val="006D2D7F"/>
    <w:rsid w:val="006D3370"/>
    <w:rsid w:val="006D3972"/>
    <w:rsid w:val="006D4392"/>
    <w:rsid w:val="006D4911"/>
    <w:rsid w:val="006D4A76"/>
    <w:rsid w:val="006D4D7E"/>
    <w:rsid w:val="006D59FE"/>
    <w:rsid w:val="006D5B86"/>
    <w:rsid w:val="006D6201"/>
    <w:rsid w:val="006D6832"/>
    <w:rsid w:val="006D6E39"/>
    <w:rsid w:val="006D79EC"/>
    <w:rsid w:val="006D7EA2"/>
    <w:rsid w:val="006D7EEB"/>
    <w:rsid w:val="006D7F59"/>
    <w:rsid w:val="006E0022"/>
    <w:rsid w:val="006E0836"/>
    <w:rsid w:val="006E1976"/>
    <w:rsid w:val="006E1BB0"/>
    <w:rsid w:val="006E25F7"/>
    <w:rsid w:val="006E33F7"/>
    <w:rsid w:val="006E3C33"/>
    <w:rsid w:val="006E410B"/>
    <w:rsid w:val="006E41B9"/>
    <w:rsid w:val="006E4211"/>
    <w:rsid w:val="006E4335"/>
    <w:rsid w:val="006E44EB"/>
    <w:rsid w:val="006E4C49"/>
    <w:rsid w:val="006E55AA"/>
    <w:rsid w:val="006E61FC"/>
    <w:rsid w:val="006E6389"/>
    <w:rsid w:val="006E68E3"/>
    <w:rsid w:val="006E6ACF"/>
    <w:rsid w:val="006E6CFD"/>
    <w:rsid w:val="006E6E7C"/>
    <w:rsid w:val="006E71A4"/>
    <w:rsid w:val="006E79F3"/>
    <w:rsid w:val="006F0727"/>
    <w:rsid w:val="006F091B"/>
    <w:rsid w:val="006F0A93"/>
    <w:rsid w:val="006F0BAE"/>
    <w:rsid w:val="006F0F3C"/>
    <w:rsid w:val="006F2C5A"/>
    <w:rsid w:val="006F3004"/>
    <w:rsid w:val="006F3059"/>
    <w:rsid w:val="006F30F8"/>
    <w:rsid w:val="006F3599"/>
    <w:rsid w:val="006F3D42"/>
    <w:rsid w:val="006F3F86"/>
    <w:rsid w:val="006F4369"/>
    <w:rsid w:val="006F4D1A"/>
    <w:rsid w:val="006F55F2"/>
    <w:rsid w:val="006F5A76"/>
    <w:rsid w:val="006F5AB6"/>
    <w:rsid w:val="006F5AD6"/>
    <w:rsid w:val="006F5F90"/>
    <w:rsid w:val="006F61D7"/>
    <w:rsid w:val="006F7279"/>
    <w:rsid w:val="006F7A70"/>
    <w:rsid w:val="007001DA"/>
    <w:rsid w:val="00700436"/>
    <w:rsid w:val="007004CA"/>
    <w:rsid w:val="00700CBB"/>
    <w:rsid w:val="00700FF5"/>
    <w:rsid w:val="00701189"/>
    <w:rsid w:val="007017EB"/>
    <w:rsid w:val="00701E0E"/>
    <w:rsid w:val="0070224A"/>
    <w:rsid w:val="00702909"/>
    <w:rsid w:val="007030C5"/>
    <w:rsid w:val="00703168"/>
    <w:rsid w:val="00703582"/>
    <w:rsid w:val="00703C28"/>
    <w:rsid w:val="007042CF"/>
    <w:rsid w:val="0070431A"/>
    <w:rsid w:val="007047FD"/>
    <w:rsid w:val="0070528E"/>
    <w:rsid w:val="00705741"/>
    <w:rsid w:val="007061E4"/>
    <w:rsid w:val="00706383"/>
    <w:rsid w:val="007066E2"/>
    <w:rsid w:val="00707F2D"/>
    <w:rsid w:val="00710016"/>
    <w:rsid w:val="00710255"/>
    <w:rsid w:val="00710841"/>
    <w:rsid w:val="00710A2A"/>
    <w:rsid w:val="00711743"/>
    <w:rsid w:val="00711DE7"/>
    <w:rsid w:val="007123ED"/>
    <w:rsid w:val="0071255C"/>
    <w:rsid w:val="00712DF1"/>
    <w:rsid w:val="00712EE0"/>
    <w:rsid w:val="00713770"/>
    <w:rsid w:val="0071434B"/>
    <w:rsid w:val="007143E0"/>
    <w:rsid w:val="0071494D"/>
    <w:rsid w:val="00715C73"/>
    <w:rsid w:val="00715E0D"/>
    <w:rsid w:val="00716124"/>
    <w:rsid w:val="007161A6"/>
    <w:rsid w:val="00716989"/>
    <w:rsid w:val="00716F76"/>
    <w:rsid w:val="0071714C"/>
    <w:rsid w:val="007172B4"/>
    <w:rsid w:val="00717401"/>
    <w:rsid w:val="00717925"/>
    <w:rsid w:val="00717BD1"/>
    <w:rsid w:val="00720E0F"/>
    <w:rsid w:val="00721D05"/>
    <w:rsid w:val="007220B8"/>
    <w:rsid w:val="007221C6"/>
    <w:rsid w:val="00722614"/>
    <w:rsid w:val="007226F6"/>
    <w:rsid w:val="00722E1F"/>
    <w:rsid w:val="0072346E"/>
    <w:rsid w:val="00723527"/>
    <w:rsid w:val="00723616"/>
    <w:rsid w:val="00723AE2"/>
    <w:rsid w:val="00723C97"/>
    <w:rsid w:val="00723D0D"/>
    <w:rsid w:val="00723D41"/>
    <w:rsid w:val="00724111"/>
    <w:rsid w:val="0072452F"/>
    <w:rsid w:val="00724EC4"/>
    <w:rsid w:val="00725193"/>
    <w:rsid w:val="007253FF"/>
    <w:rsid w:val="007256C8"/>
    <w:rsid w:val="007257BF"/>
    <w:rsid w:val="007263FB"/>
    <w:rsid w:val="00726440"/>
    <w:rsid w:val="007267E8"/>
    <w:rsid w:val="00726A39"/>
    <w:rsid w:val="00726D8F"/>
    <w:rsid w:val="00727578"/>
    <w:rsid w:val="007304F5"/>
    <w:rsid w:val="00730974"/>
    <w:rsid w:val="00730A1E"/>
    <w:rsid w:val="007312A1"/>
    <w:rsid w:val="00732266"/>
    <w:rsid w:val="007328BA"/>
    <w:rsid w:val="00732FA0"/>
    <w:rsid w:val="007330C3"/>
    <w:rsid w:val="0073311C"/>
    <w:rsid w:val="007344E5"/>
    <w:rsid w:val="007347F5"/>
    <w:rsid w:val="0073525E"/>
    <w:rsid w:val="007353F0"/>
    <w:rsid w:val="00735930"/>
    <w:rsid w:val="00735F72"/>
    <w:rsid w:val="00736A07"/>
    <w:rsid w:val="00736B73"/>
    <w:rsid w:val="00736C06"/>
    <w:rsid w:val="00740052"/>
    <w:rsid w:val="007400E8"/>
    <w:rsid w:val="00740238"/>
    <w:rsid w:val="00740494"/>
    <w:rsid w:val="00740AFD"/>
    <w:rsid w:val="00741046"/>
    <w:rsid w:val="007410AA"/>
    <w:rsid w:val="00741570"/>
    <w:rsid w:val="007416A3"/>
    <w:rsid w:val="00741AB6"/>
    <w:rsid w:val="00742EDD"/>
    <w:rsid w:val="007431A4"/>
    <w:rsid w:val="00743F63"/>
    <w:rsid w:val="00744446"/>
    <w:rsid w:val="00744BA4"/>
    <w:rsid w:val="00745354"/>
    <w:rsid w:val="007458B3"/>
    <w:rsid w:val="00745C77"/>
    <w:rsid w:val="007465F0"/>
    <w:rsid w:val="00746708"/>
    <w:rsid w:val="00747069"/>
    <w:rsid w:val="00747261"/>
    <w:rsid w:val="00747331"/>
    <w:rsid w:val="00747C34"/>
    <w:rsid w:val="00747F64"/>
    <w:rsid w:val="00750D6F"/>
    <w:rsid w:val="00750F1A"/>
    <w:rsid w:val="00751099"/>
    <w:rsid w:val="00752248"/>
    <w:rsid w:val="007523B1"/>
    <w:rsid w:val="00752A67"/>
    <w:rsid w:val="00752E1F"/>
    <w:rsid w:val="0075343A"/>
    <w:rsid w:val="00753688"/>
    <w:rsid w:val="00753E3E"/>
    <w:rsid w:val="0075428B"/>
    <w:rsid w:val="00754ECB"/>
    <w:rsid w:val="00755188"/>
    <w:rsid w:val="007552CD"/>
    <w:rsid w:val="007553E5"/>
    <w:rsid w:val="007566BA"/>
    <w:rsid w:val="00756B7E"/>
    <w:rsid w:val="00756CF1"/>
    <w:rsid w:val="00756F19"/>
    <w:rsid w:val="007571CA"/>
    <w:rsid w:val="007575DF"/>
    <w:rsid w:val="0075778E"/>
    <w:rsid w:val="00757974"/>
    <w:rsid w:val="007602FC"/>
    <w:rsid w:val="007615FB"/>
    <w:rsid w:val="00761A77"/>
    <w:rsid w:val="00762624"/>
    <w:rsid w:val="007626AB"/>
    <w:rsid w:val="00762EBE"/>
    <w:rsid w:val="007631BF"/>
    <w:rsid w:val="007631D9"/>
    <w:rsid w:val="007636B4"/>
    <w:rsid w:val="007637A7"/>
    <w:rsid w:val="00763C13"/>
    <w:rsid w:val="007642A9"/>
    <w:rsid w:val="0076517B"/>
    <w:rsid w:val="007660CB"/>
    <w:rsid w:val="00766985"/>
    <w:rsid w:val="00766C69"/>
    <w:rsid w:val="00766D0D"/>
    <w:rsid w:val="00766F36"/>
    <w:rsid w:val="00767A22"/>
    <w:rsid w:val="00767B3E"/>
    <w:rsid w:val="00770379"/>
    <w:rsid w:val="00770433"/>
    <w:rsid w:val="007707A0"/>
    <w:rsid w:val="00770A6A"/>
    <w:rsid w:val="00770E25"/>
    <w:rsid w:val="00771077"/>
    <w:rsid w:val="00771858"/>
    <w:rsid w:val="0077290B"/>
    <w:rsid w:val="00772EB1"/>
    <w:rsid w:val="007731FC"/>
    <w:rsid w:val="0077398E"/>
    <w:rsid w:val="00773CFD"/>
    <w:rsid w:val="00773E39"/>
    <w:rsid w:val="00773E88"/>
    <w:rsid w:val="007747E8"/>
    <w:rsid w:val="00774904"/>
    <w:rsid w:val="00774E92"/>
    <w:rsid w:val="0077546D"/>
    <w:rsid w:val="00775764"/>
    <w:rsid w:val="00775786"/>
    <w:rsid w:val="00775A50"/>
    <w:rsid w:val="00775EAC"/>
    <w:rsid w:val="00775F47"/>
    <w:rsid w:val="007762FF"/>
    <w:rsid w:val="00776418"/>
    <w:rsid w:val="0077675A"/>
    <w:rsid w:val="007778AF"/>
    <w:rsid w:val="00777972"/>
    <w:rsid w:val="00777BCE"/>
    <w:rsid w:val="00777DC5"/>
    <w:rsid w:val="00777EF8"/>
    <w:rsid w:val="00777F9D"/>
    <w:rsid w:val="00780B64"/>
    <w:rsid w:val="00780BA2"/>
    <w:rsid w:val="007811A7"/>
    <w:rsid w:val="007817E0"/>
    <w:rsid w:val="00781905"/>
    <w:rsid w:val="00781CF8"/>
    <w:rsid w:val="00782100"/>
    <w:rsid w:val="00782558"/>
    <w:rsid w:val="007826FA"/>
    <w:rsid w:val="00782C2E"/>
    <w:rsid w:val="00782CD2"/>
    <w:rsid w:val="00784081"/>
    <w:rsid w:val="00784B31"/>
    <w:rsid w:val="0078534B"/>
    <w:rsid w:val="00785735"/>
    <w:rsid w:val="00786260"/>
    <w:rsid w:val="0078687F"/>
    <w:rsid w:val="00786F16"/>
    <w:rsid w:val="00787662"/>
    <w:rsid w:val="00787BA1"/>
    <w:rsid w:val="00790A00"/>
    <w:rsid w:val="00790CA5"/>
    <w:rsid w:val="00790CE5"/>
    <w:rsid w:val="00791C00"/>
    <w:rsid w:val="00791E3B"/>
    <w:rsid w:val="007925D7"/>
    <w:rsid w:val="0079262C"/>
    <w:rsid w:val="00792819"/>
    <w:rsid w:val="00792979"/>
    <w:rsid w:val="007930FE"/>
    <w:rsid w:val="00793619"/>
    <w:rsid w:val="00793670"/>
    <w:rsid w:val="007943FF"/>
    <w:rsid w:val="00794540"/>
    <w:rsid w:val="00794939"/>
    <w:rsid w:val="00795322"/>
    <w:rsid w:val="007955AD"/>
    <w:rsid w:val="00795DB8"/>
    <w:rsid w:val="00796094"/>
    <w:rsid w:val="00797B84"/>
    <w:rsid w:val="00797B98"/>
    <w:rsid w:val="007A04FA"/>
    <w:rsid w:val="007A059E"/>
    <w:rsid w:val="007A09B0"/>
    <w:rsid w:val="007A15A9"/>
    <w:rsid w:val="007A18D5"/>
    <w:rsid w:val="007A2245"/>
    <w:rsid w:val="007A227B"/>
    <w:rsid w:val="007A2AB1"/>
    <w:rsid w:val="007A2DC7"/>
    <w:rsid w:val="007A2F02"/>
    <w:rsid w:val="007A30B1"/>
    <w:rsid w:val="007A356D"/>
    <w:rsid w:val="007A3822"/>
    <w:rsid w:val="007A39BA"/>
    <w:rsid w:val="007A3B0A"/>
    <w:rsid w:val="007A453B"/>
    <w:rsid w:val="007A4604"/>
    <w:rsid w:val="007A4A82"/>
    <w:rsid w:val="007A4FB6"/>
    <w:rsid w:val="007A520F"/>
    <w:rsid w:val="007A537D"/>
    <w:rsid w:val="007A55AA"/>
    <w:rsid w:val="007A5E71"/>
    <w:rsid w:val="007A700F"/>
    <w:rsid w:val="007A76CC"/>
    <w:rsid w:val="007A7982"/>
    <w:rsid w:val="007A79DA"/>
    <w:rsid w:val="007A7C89"/>
    <w:rsid w:val="007A7FA6"/>
    <w:rsid w:val="007B01E2"/>
    <w:rsid w:val="007B0311"/>
    <w:rsid w:val="007B0B8B"/>
    <w:rsid w:val="007B141A"/>
    <w:rsid w:val="007B156B"/>
    <w:rsid w:val="007B1AEE"/>
    <w:rsid w:val="007B1DCE"/>
    <w:rsid w:val="007B1E73"/>
    <w:rsid w:val="007B1EBC"/>
    <w:rsid w:val="007B2194"/>
    <w:rsid w:val="007B21F2"/>
    <w:rsid w:val="007B243C"/>
    <w:rsid w:val="007B261B"/>
    <w:rsid w:val="007B2B6A"/>
    <w:rsid w:val="007B2C17"/>
    <w:rsid w:val="007B2F2C"/>
    <w:rsid w:val="007B314D"/>
    <w:rsid w:val="007B33F9"/>
    <w:rsid w:val="007B341A"/>
    <w:rsid w:val="007B3733"/>
    <w:rsid w:val="007B3885"/>
    <w:rsid w:val="007B3CAD"/>
    <w:rsid w:val="007B4AB8"/>
    <w:rsid w:val="007B4C03"/>
    <w:rsid w:val="007B564E"/>
    <w:rsid w:val="007B57FB"/>
    <w:rsid w:val="007B5AF9"/>
    <w:rsid w:val="007B5C61"/>
    <w:rsid w:val="007B6A1B"/>
    <w:rsid w:val="007B6A47"/>
    <w:rsid w:val="007B6AD8"/>
    <w:rsid w:val="007B7F32"/>
    <w:rsid w:val="007C005A"/>
    <w:rsid w:val="007C0CC6"/>
    <w:rsid w:val="007C0E36"/>
    <w:rsid w:val="007C13B7"/>
    <w:rsid w:val="007C13E3"/>
    <w:rsid w:val="007C1493"/>
    <w:rsid w:val="007C169B"/>
    <w:rsid w:val="007C1FBE"/>
    <w:rsid w:val="007C2056"/>
    <w:rsid w:val="007C250D"/>
    <w:rsid w:val="007C2BC5"/>
    <w:rsid w:val="007C2C4B"/>
    <w:rsid w:val="007C37B6"/>
    <w:rsid w:val="007C46D7"/>
    <w:rsid w:val="007C4AA6"/>
    <w:rsid w:val="007C500D"/>
    <w:rsid w:val="007C50E8"/>
    <w:rsid w:val="007C644A"/>
    <w:rsid w:val="007C64DA"/>
    <w:rsid w:val="007C6664"/>
    <w:rsid w:val="007C6691"/>
    <w:rsid w:val="007C673D"/>
    <w:rsid w:val="007C6991"/>
    <w:rsid w:val="007C6E51"/>
    <w:rsid w:val="007C744C"/>
    <w:rsid w:val="007C74F6"/>
    <w:rsid w:val="007C7ACB"/>
    <w:rsid w:val="007C7DB0"/>
    <w:rsid w:val="007D099D"/>
    <w:rsid w:val="007D0CE4"/>
    <w:rsid w:val="007D0F53"/>
    <w:rsid w:val="007D11ED"/>
    <w:rsid w:val="007D1283"/>
    <w:rsid w:val="007D151C"/>
    <w:rsid w:val="007D1D94"/>
    <w:rsid w:val="007D1EE8"/>
    <w:rsid w:val="007D2170"/>
    <w:rsid w:val="007D2616"/>
    <w:rsid w:val="007D2BC3"/>
    <w:rsid w:val="007D3437"/>
    <w:rsid w:val="007D382E"/>
    <w:rsid w:val="007D38BB"/>
    <w:rsid w:val="007D3CE4"/>
    <w:rsid w:val="007D44BA"/>
    <w:rsid w:val="007D46F7"/>
    <w:rsid w:val="007D4FF9"/>
    <w:rsid w:val="007D506C"/>
    <w:rsid w:val="007D5250"/>
    <w:rsid w:val="007D5844"/>
    <w:rsid w:val="007D5937"/>
    <w:rsid w:val="007D59C9"/>
    <w:rsid w:val="007D5E62"/>
    <w:rsid w:val="007D5FCF"/>
    <w:rsid w:val="007D6583"/>
    <w:rsid w:val="007D66DD"/>
    <w:rsid w:val="007D6867"/>
    <w:rsid w:val="007D6C89"/>
    <w:rsid w:val="007D6D1F"/>
    <w:rsid w:val="007D6E4E"/>
    <w:rsid w:val="007D7696"/>
    <w:rsid w:val="007D7B8B"/>
    <w:rsid w:val="007D7BEF"/>
    <w:rsid w:val="007D7E2B"/>
    <w:rsid w:val="007E02A5"/>
    <w:rsid w:val="007E050D"/>
    <w:rsid w:val="007E09B0"/>
    <w:rsid w:val="007E1641"/>
    <w:rsid w:val="007E21A3"/>
    <w:rsid w:val="007E24D5"/>
    <w:rsid w:val="007E2DEB"/>
    <w:rsid w:val="007E30BA"/>
    <w:rsid w:val="007E341D"/>
    <w:rsid w:val="007E36A0"/>
    <w:rsid w:val="007E3E3F"/>
    <w:rsid w:val="007E3ED1"/>
    <w:rsid w:val="007E4B5E"/>
    <w:rsid w:val="007E4B86"/>
    <w:rsid w:val="007E4CB2"/>
    <w:rsid w:val="007E4CE9"/>
    <w:rsid w:val="007E4D39"/>
    <w:rsid w:val="007E4D42"/>
    <w:rsid w:val="007E4F2D"/>
    <w:rsid w:val="007E4FC7"/>
    <w:rsid w:val="007E552B"/>
    <w:rsid w:val="007E63B0"/>
    <w:rsid w:val="007E63E3"/>
    <w:rsid w:val="007E65A8"/>
    <w:rsid w:val="007E75A5"/>
    <w:rsid w:val="007E7685"/>
    <w:rsid w:val="007F079E"/>
    <w:rsid w:val="007F1CB7"/>
    <w:rsid w:val="007F21F8"/>
    <w:rsid w:val="007F28C5"/>
    <w:rsid w:val="007F2E0E"/>
    <w:rsid w:val="007F380E"/>
    <w:rsid w:val="007F3C35"/>
    <w:rsid w:val="007F414D"/>
    <w:rsid w:val="007F46C0"/>
    <w:rsid w:val="007F4D6F"/>
    <w:rsid w:val="007F4DA5"/>
    <w:rsid w:val="007F502F"/>
    <w:rsid w:val="007F53AA"/>
    <w:rsid w:val="007F75A8"/>
    <w:rsid w:val="0080040E"/>
    <w:rsid w:val="00801018"/>
    <w:rsid w:val="008011A7"/>
    <w:rsid w:val="008014D3"/>
    <w:rsid w:val="0080150D"/>
    <w:rsid w:val="00801A6C"/>
    <w:rsid w:val="00802451"/>
    <w:rsid w:val="0080273A"/>
    <w:rsid w:val="00802E93"/>
    <w:rsid w:val="00803682"/>
    <w:rsid w:val="00803B7B"/>
    <w:rsid w:val="00803C89"/>
    <w:rsid w:val="00804212"/>
    <w:rsid w:val="00804442"/>
    <w:rsid w:val="00804B03"/>
    <w:rsid w:val="008059FF"/>
    <w:rsid w:val="00805A5B"/>
    <w:rsid w:val="00805CAE"/>
    <w:rsid w:val="00805E83"/>
    <w:rsid w:val="00806C71"/>
    <w:rsid w:val="00806D9B"/>
    <w:rsid w:val="0080775D"/>
    <w:rsid w:val="008079A9"/>
    <w:rsid w:val="00807DA0"/>
    <w:rsid w:val="00810766"/>
    <w:rsid w:val="00810B21"/>
    <w:rsid w:val="008117CC"/>
    <w:rsid w:val="00811E51"/>
    <w:rsid w:val="00812866"/>
    <w:rsid w:val="008141B5"/>
    <w:rsid w:val="008141FC"/>
    <w:rsid w:val="00814411"/>
    <w:rsid w:val="00814680"/>
    <w:rsid w:val="008149DF"/>
    <w:rsid w:val="00814DF6"/>
    <w:rsid w:val="0081501A"/>
    <w:rsid w:val="00815032"/>
    <w:rsid w:val="00815152"/>
    <w:rsid w:val="0081524F"/>
    <w:rsid w:val="00815514"/>
    <w:rsid w:val="00815DC6"/>
    <w:rsid w:val="00815DF2"/>
    <w:rsid w:val="00815F8D"/>
    <w:rsid w:val="00816685"/>
    <w:rsid w:val="0081688A"/>
    <w:rsid w:val="00816903"/>
    <w:rsid w:val="00816A6B"/>
    <w:rsid w:val="008170E4"/>
    <w:rsid w:val="008170FC"/>
    <w:rsid w:val="00817109"/>
    <w:rsid w:val="008175CE"/>
    <w:rsid w:val="0081786A"/>
    <w:rsid w:val="008178E3"/>
    <w:rsid w:val="00817CC5"/>
    <w:rsid w:val="00817F88"/>
    <w:rsid w:val="00820426"/>
    <w:rsid w:val="00820488"/>
    <w:rsid w:val="00820B21"/>
    <w:rsid w:val="00820B9B"/>
    <w:rsid w:val="00820D1B"/>
    <w:rsid w:val="008221D5"/>
    <w:rsid w:val="00822643"/>
    <w:rsid w:val="0082293F"/>
    <w:rsid w:val="00822E25"/>
    <w:rsid w:val="00822F36"/>
    <w:rsid w:val="008236E8"/>
    <w:rsid w:val="008236F3"/>
    <w:rsid w:val="00823DED"/>
    <w:rsid w:val="00824389"/>
    <w:rsid w:val="00824392"/>
    <w:rsid w:val="008245DA"/>
    <w:rsid w:val="008256D6"/>
    <w:rsid w:val="0082576A"/>
    <w:rsid w:val="00826BFD"/>
    <w:rsid w:val="00826E73"/>
    <w:rsid w:val="00827092"/>
    <w:rsid w:val="0082710A"/>
    <w:rsid w:val="00827366"/>
    <w:rsid w:val="00827707"/>
    <w:rsid w:val="0082775B"/>
    <w:rsid w:val="00827A68"/>
    <w:rsid w:val="008306AF"/>
    <w:rsid w:val="00830EC9"/>
    <w:rsid w:val="008312E0"/>
    <w:rsid w:val="00831D36"/>
    <w:rsid w:val="00831DA4"/>
    <w:rsid w:val="00831EB3"/>
    <w:rsid w:val="00831FA8"/>
    <w:rsid w:val="00831FBF"/>
    <w:rsid w:val="008320A5"/>
    <w:rsid w:val="00832240"/>
    <w:rsid w:val="00832810"/>
    <w:rsid w:val="00832E2C"/>
    <w:rsid w:val="00833070"/>
    <w:rsid w:val="008331B6"/>
    <w:rsid w:val="008345ED"/>
    <w:rsid w:val="00835248"/>
    <w:rsid w:val="00835927"/>
    <w:rsid w:val="00835DF1"/>
    <w:rsid w:val="008367EE"/>
    <w:rsid w:val="0083699C"/>
    <w:rsid w:val="00836B16"/>
    <w:rsid w:val="00836DD2"/>
    <w:rsid w:val="00836EA5"/>
    <w:rsid w:val="00837418"/>
    <w:rsid w:val="00837CE4"/>
    <w:rsid w:val="00837D19"/>
    <w:rsid w:val="00840312"/>
    <w:rsid w:val="008403E9"/>
    <w:rsid w:val="008404D4"/>
    <w:rsid w:val="0084074D"/>
    <w:rsid w:val="00840B86"/>
    <w:rsid w:val="00840ECD"/>
    <w:rsid w:val="00840FBE"/>
    <w:rsid w:val="00841E4A"/>
    <w:rsid w:val="008422EC"/>
    <w:rsid w:val="00842C7F"/>
    <w:rsid w:val="00843E1E"/>
    <w:rsid w:val="00844279"/>
    <w:rsid w:val="0084427F"/>
    <w:rsid w:val="0084429F"/>
    <w:rsid w:val="008448E0"/>
    <w:rsid w:val="00844916"/>
    <w:rsid w:val="00845238"/>
    <w:rsid w:val="00845969"/>
    <w:rsid w:val="00845A61"/>
    <w:rsid w:val="00845C1E"/>
    <w:rsid w:val="008465C6"/>
    <w:rsid w:val="008467B8"/>
    <w:rsid w:val="008469EE"/>
    <w:rsid w:val="00847359"/>
    <w:rsid w:val="00847A4A"/>
    <w:rsid w:val="00850321"/>
    <w:rsid w:val="008505AA"/>
    <w:rsid w:val="0085064A"/>
    <w:rsid w:val="00851C51"/>
    <w:rsid w:val="008526EF"/>
    <w:rsid w:val="00852F55"/>
    <w:rsid w:val="0085347F"/>
    <w:rsid w:val="00853608"/>
    <w:rsid w:val="00853726"/>
    <w:rsid w:val="00853AB4"/>
    <w:rsid w:val="008542F2"/>
    <w:rsid w:val="00854AA7"/>
    <w:rsid w:val="008556EF"/>
    <w:rsid w:val="00855743"/>
    <w:rsid w:val="00855B1B"/>
    <w:rsid w:val="00855F9F"/>
    <w:rsid w:val="00855FA9"/>
    <w:rsid w:val="00856033"/>
    <w:rsid w:val="008564C8"/>
    <w:rsid w:val="00856541"/>
    <w:rsid w:val="0085683B"/>
    <w:rsid w:val="00857082"/>
    <w:rsid w:val="008570AA"/>
    <w:rsid w:val="00857230"/>
    <w:rsid w:val="00857699"/>
    <w:rsid w:val="008577A8"/>
    <w:rsid w:val="008602B6"/>
    <w:rsid w:val="008603DA"/>
    <w:rsid w:val="0086079C"/>
    <w:rsid w:val="00861605"/>
    <w:rsid w:val="00861EF3"/>
    <w:rsid w:val="008625E1"/>
    <w:rsid w:val="00862F05"/>
    <w:rsid w:val="00863007"/>
    <w:rsid w:val="00863151"/>
    <w:rsid w:val="008632C9"/>
    <w:rsid w:val="008635A5"/>
    <w:rsid w:val="00863A49"/>
    <w:rsid w:val="00864429"/>
    <w:rsid w:val="008644CB"/>
    <w:rsid w:val="00864521"/>
    <w:rsid w:val="008648F0"/>
    <w:rsid w:val="00864A03"/>
    <w:rsid w:val="00864BAF"/>
    <w:rsid w:val="00864E52"/>
    <w:rsid w:val="008652BA"/>
    <w:rsid w:val="008652F0"/>
    <w:rsid w:val="00865318"/>
    <w:rsid w:val="00865519"/>
    <w:rsid w:val="00865C3C"/>
    <w:rsid w:val="00865C74"/>
    <w:rsid w:val="00866181"/>
    <w:rsid w:val="008661A4"/>
    <w:rsid w:val="008668EA"/>
    <w:rsid w:val="008669AB"/>
    <w:rsid w:val="00866DBF"/>
    <w:rsid w:val="008677B6"/>
    <w:rsid w:val="00867A8D"/>
    <w:rsid w:val="00867AD4"/>
    <w:rsid w:val="00867BA9"/>
    <w:rsid w:val="00867C07"/>
    <w:rsid w:val="00867D3D"/>
    <w:rsid w:val="00870190"/>
    <w:rsid w:val="00870DC0"/>
    <w:rsid w:val="00871372"/>
    <w:rsid w:val="0087141E"/>
    <w:rsid w:val="008716B7"/>
    <w:rsid w:val="0087187C"/>
    <w:rsid w:val="008718F3"/>
    <w:rsid w:val="00871A0A"/>
    <w:rsid w:val="00872A08"/>
    <w:rsid w:val="0087324A"/>
    <w:rsid w:val="008734BD"/>
    <w:rsid w:val="008741A6"/>
    <w:rsid w:val="00874368"/>
    <w:rsid w:val="008744AE"/>
    <w:rsid w:val="008765F6"/>
    <w:rsid w:val="00876B6F"/>
    <w:rsid w:val="00876E10"/>
    <w:rsid w:val="00876E5C"/>
    <w:rsid w:val="00877DA5"/>
    <w:rsid w:val="00877F14"/>
    <w:rsid w:val="0088062A"/>
    <w:rsid w:val="00880852"/>
    <w:rsid w:val="00881598"/>
    <w:rsid w:val="00881F95"/>
    <w:rsid w:val="00882F26"/>
    <w:rsid w:val="008831C0"/>
    <w:rsid w:val="0088335C"/>
    <w:rsid w:val="008834CE"/>
    <w:rsid w:val="00883602"/>
    <w:rsid w:val="008838AA"/>
    <w:rsid w:val="00883C9C"/>
    <w:rsid w:val="008842F0"/>
    <w:rsid w:val="00884443"/>
    <w:rsid w:val="008851BF"/>
    <w:rsid w:val="00885335"/>
    <w:rsid w:val="0088574B"/>
    <w:rsid w:val="0088594E"/>
    <w:rsid w:val="00885A60"/>
    <w:rsid w:val="0088649D"/>
    <w:rsid w:val="0088649F"/>
    <w:rsid w:val="00886768"/>
    <w:rsid w:val="00886E26"/>
    <w:rsid w:val="00887497"/>
    <w:rsid w:val="008875A6"/>
    <w:rsid w:val="008876FD"/>
    <w:rsid w:val="00887A19"/>
    <w:rsid w:val="00890136"/>
    <w:rsid w:val="0089014F"/>
    <w:rsid w:val="00890917"/>
    <w:rsid w:val="0089181D"/>
    <w:rsid w:val="0089193E"/>
    <w:rsid w:val="00891CF9"/>
    <w:rsid w:val="0089272F"/>
    <w:rsid w:val="00892774"/>
    <w:rsid w:val="008929EC"/>
    <w:rsid w:val="00892AFC"/>
    <w:rsid w:val="0089336B"/>
    <w:rsid w:val="00893451"/>
    <w:rsid w:val="00893F82"/>
    <w:rsid w:val="008950DB"/>
    <w:rsid w:val="00895B09"/>
    <w:rsid w:val="00895D8A"/>
    <w:rsid w:val="00895E48"/>
    <w:rsid w:val="00897492"/>
    <w:rsid w:val="008978A4"/>
    <w:rsid w:val="008A040A"/>
    <w:rsid w:val="008A06A4"/>
    <w:rsid w:val="008A0B47"/>
    <w:rsid w:val="008A1390"/>
    <w:rsid w:val="008A1FD4"/>
    <w:rsid w:val="008A2762"/>
    <w:rsid w:val="008A29B1"/>
    <w:rsid w:val="008A29CE"/>
    <w:rsid w:val="008A2C94"/>
    <w:rsid w:val="008A3331"/>
    <w:rsid w:val="008A353E"/>
    <w:rsid w:val="008A3B8A"/>
    <w:rsid w:val="008A3E74"/>
    <w:rsid w:val="008A3FF9"/>
    <w:rsid w:val="008A4135"/>
    <w:rsid w:val="008A4488"/>
    <w:rsid w:val="008A4873"/>
    <w:rsid w:val="008A53B3"/>
    <w:rsid w:val="008A5B0A"/>
    <w:rsid w:val="008A6185"/>
    <w:rsid w:val="008A622A"/>
    <w:rsid w:val="008A6446"/>
    <w:rsid w:val="008A733E"/>
    <w:rsid w:val="008A78C5"/>
    <w:rsid w:val="008B0019"/>
    <w:rsid w:val="008B00B8"/>
    <w:rsid w:val="008B0908"/>
    <w:rsid w:val="008B11CC"/>
    <w:rsid w:val="008B1339"/>
    <w:rsid w:val="008B1DD6"/>
    <w:rsid w:val="008B225B"/>
    <w:rsid w:val="008B239D"/>
    <w:rsid w:val="008B2966"/>
    <w:rsid w:val="008B2B0A"/>
    <w:rsid w:val="008B34DD"/>
    <w:rsid w:val="008B39BD"/>
    <w:rsid w:val="008B3C21"/>
    <w:rsid w:val="008B5001"/>
    <w:rsid w:val="008B63C9"/>
    <w:rsid w:val="008B6925"/>
    <w:rsid w:val="008B700A"/>
    <w:rsid w:val="008B71B5"/>
    <w:rsid w:val="008B72D8"/>
    <w:rsid w:val="008B7526"/>
    <w:rsid w:val="008C01A1"/>
    <w:rsid w:val="008C0392"/>
    <w:rsid w:val="008C1343"/>
    <w:rsid w:val="008C201B"/>
    <w:rsid w:val="008C2DDE"/>
    <w:rsid w:val="008C35C0"/>
    <w:rsid w:val="008C3786"/>
    <w:rsid w:val="008C3913"/>
    <w:rsid w:val="008C3ECF"/>
    <w:rsid w:val="008C3FBC"/>
    <w:rsid w:val="008C3FD5"/>
    <w:rsid w:val="008C3FDA"/>
    <w:rsid w:val="008C41C7"/>
    <w:rsid w:val="008C45F4"/>
    <w:rsid w:val="008C473A"/>
    <w:rsid w:val="008C4836"/>
    <w:rsid w:val="008C48E7"/>
    <w:rsid w:val="008C5DDA"/>
    <w:rsid w:val="008C5E44"/>
    <w:rsid w:val="008C5ECF"/>
    <w:rsid w:val="008C6296"/>
    <w:rsid w:val="008C737C"/>
    <w:rsid w:val="008C7982"/>
    <w:rsid w:val="008C7D57"/>
    <w:rsid w:val="008D112A"/>
    <w:rsid w:val="008D12C0"/>
    <w:rsid w:val="008D1526"/>
    <w:rsid w:val="008D15E0"/>
    <w:rsid w:val="008D2354"/>
    <w:rsid w:val="008D2375"/>
    <w:rsid w:val="008D2AF8"/>
    <w:rsid w:val="008D2B26"/>
    <w:rsid w:val="008D326D"/>
    <w:rsid w:val="008D420E"/>
    <w:rsid w:val="008D48AF"/>
    <w:rsid w:val="008D4B3D"/>
    <w:rsid w:val="008D4CA9"/>
    <w:rsid w:val="008D535D"/>
    <w:rsid w:val="008D564E"/>
    <w:rsid w:val="008D589C"/>
    <w:rsid w:val="008D5C72"/>
    <w:rsid w:val="008D5E09"/>
    <w:rsid w:val="008D6050"/>
    <w:rsid w:val="008D68C3"/>
    <w:rsid w:val="008D7678"/>
    <w:rsid w:val="008D773B"/>
    <w:rsid w:val="008D7748"/>
    <w:rsid w:val="008D7D66"/>
    <w:rsid w:val="008D7EDA"/>
    <w:rsid w:val="008D7FA9"/>
    <w:rsid w:val="008E0597"/>
    <w:rsid w:val="008E06FC"/>
    <w:rsid w:val="008E0942"/>
    <w:rsid w:val="008E1A1B"/>
    <w:rsid w:val="008E1A8A"/>
    <w:rsid w:val="008E1B4E"/>
    <w:rsid w:val="008E1CFD"/>
    <w:rsid w:val="008E1D9F"/>
    <w:rsid w:val="008E1DC2"/>
    <w:rsid w:val="008E26FC"/>
    <w:rsid w:val="008E2969"/>
    <w:rsid w:val="008E2D60"/>
    <w:rsid w:val="008E3662"/>
    <w:rsid w:val="008E3D18"/>
    <w:rsid w:val="008E4388"/>
    <w:rsid w:val="008E43D6"/>
    <w:rsid w:val="008E4E7F"/>
    <w:rsid w:val="008E4FBA"/>
    <w:rsid w:val="008E5244"/>
    <w:rsid w:val="008E5500"/>
    <w:rsid w:val="008E5682"/>
    <w:rsid w:val="008E5A39"/>
    <w:rsid w:val="008E60EA"/>
    <w:rsid w:val="008E628A"/>
    <w:rsid w:val="008E7111"/>
    <w:rsid w:val="008F02C3"/>
    <w:rsid w:val="008F05DF"/>
    <w:rsid w:val="008F0748"/>
    <w:rsid w:val="008F0763"/>
    <w:rsid w:val="008F0CD9"/>
    <w:rsid w:val="008F1368"/>
    <w:rsid w:val="008F16AC"/>
    <w:rsid w:val="008F1EC6"/>
    <w:rsid w:val="008F2A72"/>
    <w:rsid w:val="008F2E51"/>
    <w:rsid w:val="008F35D8"/>
    <w:rsid w:val="008F3609"/>
    <w:rsid w:val="008F3E39"/>
    <w:rsid w:val="008F4049"/>
    <w:rsid w:val="008F411A"/>
    <w:rsid w:val="008F4124"/>
    <w:rsid w:val="008F424E"/>
    <w:rsid w:val="008F437C"/>
    <w:rsid w:val="008F4D68"/>
    <w:rsid w:val="008F4E04"/>
    <w:rsid w:val="008F4F7D"/>
    <w:rsid w:val="008F5255"/>
    <w:rsid w:val="008F5667"/>
    <w:rsid w:val="008F5901"/>
    <w:rsid w:val="008F5EEB"/>
    <w:rsid w:val="008F6701"/>
    <w:rsid w:val="008F6A7E"/>
    <w:rsid w:val="008F6D10"/>
    <w:rsid w:val="008F6E71"/>
    <w:rsid w:val="008F73C7"/>
    <w:rsid w:val="008F7BEF"/>
    <w:rsid w:val="00900A20"/>
    <w:rsid w:val="00900DA1"/>
    <w:rsid w:val="00900F9F"/>
    <w:rsid w:val="00901261"/>
    <w:rsid w:val="009012A7"/>
    <w:rsid w:val="00901932"/>
    <w:rsid w:val="00901F18"/>
    <w:rsid w:val="009020DA"/>
    <w:rsid w:val="009022B6"/>
    <w:rsid w:val="00902410"/>
    <w:rsid w:val="009027DB"/>
    <w:rsid w:val="00902A0B"/>
    <w:rsid w:val="00902C31"/>
    <w:rsid w:val="00902CD7"/>
    <w:rsid w:val="009030D7"/>
    <w:rsid w:val="00903325"/>
    <w:rsid w:val="00903B60"/>
    <w:rsid w:val="00904DF5"/>
    <w:rsid w:val="009054F7"/>
    <w:rsid w:val="00905581"/>
    <w:rsid w:val="00905693"/>
    <w:rsid w:val="00905B09"/>
    <w:rsid w:val="00905B13"/>
    <w:rsid w:val="00905B9C"/>
    <w:rsid w:val="00906A95"/>
    <w:rsid w:val="0090705B"/>
    <w:rsid w:val="009074AD"/>
    <w:rsid w:val="00910093"/>
    <w:rsid w:val="00910BF0"/>
    <w:rsid w:val="00910EFB"/>
    <w:rsid w:val="00910FAF"/>
    <w:rsid w:val="00911033"/>
    <w:rsid w:val="00911129"/>
    <w:rsid w:val="00911151"/>
    <w:rsid w:val="00911858"/>
    <w:rsid w:val="00911D17"/>
    <w:rsid w:val="00911E3E"/>
    <w:rsid w:val="00911EBC"/>
    <w:rsid w:val="009123D8"/>
    <w:rsid w:val="00912424"/>
    <w:rsid w:val="009129C6"/>
    <w:rsid w:val="00912DF0"/>
    <w:rsid w:val="009132E4"/>
    <w:rsid w:val="00913850"/>
    <w:rsid w:val="009139EA"/>
    <w:rsid w:val="00913B12"/>
    <w:rsid w:val="00913C85"/>
    <w:rsid w:val="00913E2D"/>
    <w:rsid w:val="0091420B"/>
    <w:rsid w:val="00914863"/>
    <w:rsid w:val="00914B51"/>
    <w:rsid w:val="00914C1D"/>
    <w:rsid w:val="00914EEA"/>
    <w:rsid w:val="009157EA"/>
    <w:rsid w:val="00915A5E"/>
    <w:rsid w:val="00915BDB"/>
    <w:rsid w:val="0091603B"/>
    <w:rsid w:val="009160AE"/>
    <w:rsid w:val="009164CA"/>
    <w:rsid w:val="00916A02"/>
    <w:rsid w:val="00916B23"/>
    <w:rsid w:val="00916DDD"/>
    <w:rsid w:val="00916EC2"/>
    <w:rsid w:val="00917A4C"/>
    <w:rsid w:val="00917A67"/>
    <w:rsid w:val="00920678"/>
    <w:rsid w:val="00920947"/>
    <w:rsid w:val="0092123F"/>
    <w:rsid w:val="00922191"/>
    <w:rsid w:val="0092226E"/>
    <w:rsid w:val="009224D0"/>
    <w:rsid w:val="00922BAC"/>
    <w:rsid w:val="00923009"/>
    <w:rsid w:val="00923640"/>
    <w:rsid w:val="00923900"/>
    <w:rsid w:val="00923E4E"/>
    <w:rsid w:val="00923E89"/>
    <w:rsid w:val="0092438D"/>
    <w:rsid w:val="009246E5"/>
    <w:rsid w:val="00926554"/>
    <w:rsid w:val="00926C88"/>
    <w:rsid w:val="00926DDC"/>
    <w:rsid w:val="00927525"/>
    <w:rsid w:val="00927577"/>
    <w:rsid w:val="00927999"/>
    <w:rsid w:val="00927AFB"/>
    <w:rsid w:val="00927BD5"/>
    <w:rsid w:val="00931194"/>
    <w:rsid w:val="0093124D"/>
    <w:rsid w:val="009314C0"/>
    <w:rsid w:val="009314FE"/>
    <w:rsid w:val="009317DB"/>
    <w:rsid w:val="0093204F"/>
    <w:rsid w:val="00932181"/>
    <w:rsid w:val="009332D9"/>
    <w:rsid w:val="00933F8F"/>
    <w:rsid w:val="00934200"/>
    <w:rsid w:val="0093427C"/>
    <w:rsid w:val="0093432F"/>
    <w:rsid w:val="009348FC"/>
    <w:rsid w:val="0093517B"/>
    <w:rsid w:val="00935943"/>
    <w:rsid w:val="00936559"/>
    <w:rsid w:val="00936631"/>
    <w:rsid w:val="00936BBC"/>
    <w:rsid w:val="00936C1A"/>
    <w:rsid w:val="00936EED"/>
    <w:rsid w:val="00937DB0"/>
    <w:rsid w:val="00937F6C"/>
    <w:rsid w:val="0094077F"/>
    <w:rsid w:val="00940972"/>
    <w:rsid w:val="00940CDA"/>
    <w:rsid w:val="00940D58"/>
    <w:rsid w:val="009410B1"/>
    <w:rsid w:val="00941567"/>
    <w:rsid w:val="009418EA"/>
    <w:rsid w:val="0094215F"/>
    <w:rsid w:val="0094237F"/>
    <w:rsid w:val="00942844"/>
    <w:rsid w:val="0094327C"/>
    <w:rsid w:val="0094372D"/>
    <w:rsid w:val="00943778"/>
    <w:rsid w:val="009437EF"/>
    <w:rsid w:val="00943A1C"/>
    <w:rsid w:val="00943BBB"/>
    <w:rsid w:val="009441B1"/>
    <w:rsid w:val="0094430C"/>
    <w:rsid w:val="00944D4B"/>
    <w:rsid w:val="00944F4A"/>
    <w:rsid w:val="00944FCF"/>
    <w:rsid w:val="009455A8"/>
    <w:rsid w:val="00945F01"/>
    <w:rsid w:val="00946543"/>
    <w:rsid w:val="00946719"/>
    <w:rsid w:val="00946A34"/>
    <w:rsid w:val="00947988"/>
    <w:rsid w:val="00947C2B"/>
    <w:rsid w:val="00947C72"/>
    <w:rsid w:val="00947CF2"/>
    <w:rsid w:val="00947EE6"/>
    <w:rsid w:val="009507C2"/>
    <w:rsid w:val="00950BCA"/>
    <w:rsid w:val="00950F35"/>
    <w:rsid w:val="00952203"/>
    <w:rsid w:val="00952B27"/>
    <w:rsid w:val="00952DFE"/>
    <w:rsid w:val="009537A0"/>
    <w:rsid w:val="00953838"/>
    <w:rsid w:val="009539AE"/>
    <w:rsid w:val="00953A6E"/>
    <w:rsid w:val="009548C2"/>
    <w:rsid w:val="009548CA"/>
    <w:rsid w:val="00955F29"/>
    <w:rsid w:val="00955FE5"/>
    <w:rsid w:val="0095623A"/>
    <w:rsid w:val="009579DF"/>
    <w:rsid w:val="00957D35"/>
    <w:rsid w:val="00960B9B"/>
    <w:rsid w:val="00960DC7"/>
    <w:rsid w:val="009613A2"/>
    <w:rsid w:val="0096164C"/>
    <w:rsid w:val="00961B82"/>
    <w:rsid w:val="00961CA2"/>
    <w:rsid w:val="00961DB2"/>
    <w:rsid w:val="00962058"/>
    <w:rsid w:val="009621DF"/>
    <w:rsid w:val="00962209"/>
    <w:rsid w:val="009626F1"/>
    <w:rsid w:val="00962A1E"/>
    <w:rsid w:val="00962B7C"/>
    <w:rsid w:val="00962E80"/>
    <w:rsid w:val="00963808"/>
    <w:rsid w:val="0096414F"/>
    <w:rsid w:val="00964260"/>
    <w:rsid w:val="00964876"/>
    <w:rsid w:val="00964919"/>
    <w:rsid w:val="00964D8D"/>
    <w:rsid w:val="009650C3"/>
    <w:rsid w:val="00965577"/>
    <w:rsid w:val="009655D7"/>
    <w:rsid w:val="00965D0D"/>
    <w:rsid w:val="00965E02"/>
    <w:rsid w:val="00966451"/>
    <w:rsid w:val="009664D0"/>
    <w:rsid w:val="00966A73"/>
    <w:rsid w:val="00967345"/>
    <w:rsid w:val="0096752B"/>
    <w:rsid w:val="00967B92"/>
    <w:rsid w:val="00967C9C"/>
    <w:rsid w:val="00967D92"/>
    <w:rsid w:val="00970496"/>
    <w:rsid w:val="009705DA"/>
    <w:rsid w:val="00970897"/>
    <w:rsid w:val="009709A9"/>
    <w:rsid w:val="00970E84"/>
    <w:rsid w:val="00970EA0"/>
    <w:rsid w:val="009717ED"/>
    <w:rsid w:val="00971B75"/>
    <w:rsid w:val="00972312"/>
    <w:rsid w:val="009726F5"/>
    <w:rsid w:val="0097283E"/>
    <w:rsid w:val="00972F05"/>
    <w:rsid w:val="00973252"/>
    <w:rsid w:val="009739DD"/>
    <w:rsid w:val="009739F6"/>
    <w:rsid w:val="00973BFF"/>
    <w:rsid w:val="00973D02"/>
    <w:rsid w:val="00974465"/>
    <w:rsid w:val="009749E3"/>
    <w:rsid w:val="00975616"/>
    <w:rsid w:val="0097580B"/>
    <w:rsid w:val="00975EB9"/>
    <w:rsid w:val="00976AA5"/>
    <w:rsid w:val="009776B8"/>
    <w:rsid w:val="00977935"/>
    <w:rsid w:val="00977EBC"/>
    <w:rsid w:val="0098012A"/>
    <w:rsid w:val="009805B5"/>
    <w:rsid w:val="00980E78"/>
    <w:rsid w:val="009813F7"/>
    <w:rsid w:val="00981DD0"/>
    <w:rsid w:val="009823F1"/>
    <w:rsid w:val="009827C2"/>
    <w:rsid w:val="00982EE5"/>
    <w:rsid w:val="0098313A"/>
    <w:rsid w:val="0098353D"/>
    <w:rsid w:val="0098399C"/>
    <w:rsid w:val="009840D9"/>
    <w:rsid w:val="0098434B"/>
    <w:rsid w:val="00984591"/>
    <w:rsid w:val="00984657"/>
    <w:rsid w:val="00984BC2"/>
    <w:rsid w:val="00984CFE"/>
    <w:rsid w:val="00985B04"/>
    <w:rsid w:val="00985DC3"/>
    <w:rsid w:val="00985E27"/>
    <w:rsid w:val="009861A9"/>
    <w:rsid w:val="0098667C"/>
    <w:rsid w:val="00986820"/>
    <w:rsid w:val="00986F93"/>
    <w:rsid w:val="00987ACA"/>
    <w:rsid w:val="00987B0D"/>
    <w:rsid w:val="009901A2"/>
    <w:rsid w:val="00990AF2"/>
    <w:rsid w:val="00990BC0"/>
    <w:rsid w:val="00990E33"/>
    <w:rsid w:val="00990FB1"/>
    <w:rsid w:val="00991261"/>
    <w:rsid w:val="0099157D"/>
    <w:rsid w:val="0099177D"/>
    <w:rsid w:val="009928CB"/>
    <w:rsid w:val="00993225"/>
    <w:rsid w:val="00993500"/>
    <w:rsid w:val="00993770"/>
    <w:rsid w:val="009941A8"/>
    <w:rsid w:val="0099522F"/>
    <w:rsid w:val="00995B06"/>
    <w:rsid w:val="0099621E"/>
    <w:rsid w:val="009963B4"/>
    <w:rsid w:val="00996794"/>
    <w:rsid w:val="00996AB3"/>
    <w:rsid w:val="00997316"/>
    <w:rsid w:val="0099748E"/>
    <w:rsid w:val="009979DE"/>
    <w:rsid w:val="00997A76"/>
    <w:rsid w:val="00997AB2"/>
    <w:rsid w:val="00997C8D"/>
    <w:rsid w:val="00997CE9"/>
    <w:rsid w:val="00997D5B"/>
    <w:rsid w:val="009A0245"/>
    <w:rsid w:val="009A05D8"/>
    <w:rsid w:val="009A0628"/>
    <w:rsid w:val="009A0759"/>
    <w:rsid w:val="009A0EE3"/>
    <w:rsid w:val="009A1175"/>
    <w:rsid w:val="009A163F"/>
    <w:rsid w:val="009A19AF"/>
    <w:rsid w:val="009A1C6B"/>
    <w:rsid w:val="009A274E"/>
    <w:rsid w:val="009A294A"/>
    <w:rsid w:val="009A30EF"/>
    <w:rsid w:val="009A3B02"/>
    <w:rsid w:val="009A3CAE"/>
    <w:rsid w:val="009A415B"/>
    <w:rsid w:val="009A5A47"/>
    <w:rsid w:val="009A662F"/>
    <w:rsid w:val="009A6862"/>
    <w:rsid w:val="009A6A7F"/>
    <w:rsid w:val="009A6EB9"/>
    <w:rsid w:val="009A729F"/>
    <w:rsid w:val="009A7391"/>
    <w:rsid w:val="009A7793"/>
    <w:rsid w:val="009A7EC9"/>
    <w:rsid w:val="009B0B6A"/>
    <w:rsid w:val="009B0C33"/>
    <w:rsid w:val="009B103A"/>
    <w:rsid w:val="009B15F2"/>
    <w:rsid w:val="009B1AA6"/>
    <w:rsid w:val="009B1F72"/>
    <w:rsid w:val="009B1FA7"/>
    <w:rsid w:val="009B2269"/>
    <w:rsid w:val="009B28E5"/>
    <w:rsid w:val="009B29BF"/>
    <w:rsid w:val="009B2ABF"/>
    <w:rsid w:val="009B2F14"/>
    <w:rsid w:val="009B324F"/>
    <w:rsid w:val="009B3276"/>
    <w:rsid w:val="009B36A5"/>
    <w:rsid w:val="009B3BAC"/>
    <w:rsid w:val="009B4827"/>
    <w:rsid w:val="009B4982"/>
    <w:rsid w:val="009B4D74"/>
    <w:rsid w:val="009B506E"/>
    <w:rsid w:val="009B5BC1"/>
    <w:rsid w:val="009B67DD"/>
    <w:rsid w:val="009B6C31"/>
    <w:rsid w:val="009B756F"/>
    <w:rsid w:val="009B7C7B"/>
    <w:rsid w:val="009C0DD0"/>
    <w:rsid w:val="009C0DF7"/>
    <w:rsid w:val="009C1CDE"/>
    <w:rsid w:val="009C2718"/>
    <w:rsid w:val="009C2BF8"/>
    <w:rsid w:val="009C2DCB"/>
    <w:rsid w:val="009C341F"/>
    <w:rsid w:val="009C34D3"/>
    <w:rsid w:val="009C36D2"/>
    <w:rsid w:val="009C44F7"/>
    <w:rsid w:val="009C4EB4"/>
    <w:rsid w:val="009C622E"/>
    <w:rsid w:val="009C6744"/>
    <w:rsid w:val="009C67AC"/>
    <w:rsid w:val="009C6DB0"/>
    <w:rsid w:val="009C6E6C"/>
    <w:rsid w:val="009D00C1"/>
    <w:rsid w:val="009D0D90"/>
    <w:rsid w:val="009D0ED6"/>
    <w:rsid w:val="009D0F71"/>
    <w:rsid w:val="009D11BE"/>
    <w:rsid w:val="009D1831"/>
    <w:rsid w:val="009D201E"/>
    <w:rsid w:val="009D233C"/>
    <w:rsid w:val="009D2594"/>
    <w:rsid w:val="009D27E2"/>
    <w:rsid w:val="009D294A"/>
    <w:rsid w:val="009D2EC8"/>
    <w:rsid w:val="009D2EDB"/>
    <w:rsid w:val="009D374B"/>
    <w:rsid w:val="009D3EC7"/>
    <w:rsid w:val="009D4926"/>
    <w:rsid w:val="009D5C26"/>
    <w:rsid w:val="009D60EF"/>
    <w:rsid w:val="009D617D"/>
    <w:rsid w:val="009D6335"/>
    <w:rsid w:val="009D6755"/>
    <w:rsid w:val="009D6B5A"/>
    <w:rsid w:val="009D7256"/>
    <w:rsid w:val="009D7303"/>
    <w:rsid w:val="009D79B3"/>
    <w:rsid w:val="009D7EB2"/>
    <w:rsid w:val="009E0232"/>
    <w:rsid w:val="009E0403"/>
    <w:rsid w:val="009E04FD"/>
    <w:rsid w:val="009E0F37"/>
    <w:rsid w:val="009E2354"/>
    <w:rsid w:val="009E23CA"/>
    <w:rsid w:val="009E29D0"/>
    <w:rsid w:val="009E2D79"/>
    <w:rsid w:val="009E2E2C"/>
    <w:rsid w:val="009E37B2"/>
    <w:rsid w:val="009E3AFE"/>
    <w:rsid w:val="009E3EB1"/>
    <w:rsid w:val="009E44AB"/>
    <w:rsid w:val="009E4748"/>
    <w:rsid w:val="009E4E1F"/>
    <w:rsid w:val="009E4FDB"/>
    <w:rsid w:val="009E5A74"/>
    <w:rsid w:val="009E5B2F"/>
    <w:rsid w:val="009E640E"/>
    <w:rsid w:val="009E6ABE"/>
    <w:rsid w:val="009E7309"/>
    <w:rsid w:val="009E7ADB"/>
    <w:rsid w:val="009F0222"/>
    <w:rsid w:val="009F042F"/>
    <w:rsid w:val="009F07E0"/>
    <w:rsid w:val="009F0961"/>
    <w:rsid w:val="009F0B42"/>
    <w:rsid w:val="009F0D06"/>
    <w:rsid w:val="009F0EA8"/>
    <w:rsid w:val="009F0F21"/>
    <w:rsid w:val="009F150F"/>
    <w:rsid w:val="009F19D4"/>
    <w:rsid w:val="009F1AB6"/>
    <w:rsid w:val="009F1CCE"/>
    <w:rsid w:val="009F2046"/>
    <w:rsid w:val="009F23C2"/>
    <w:rsid w:val="009F2705"/>
    <w:rsid w:val="009F2CCB"/>
    <w:rsid w:val="009F2F38"/>
    <w:rsid w:val="009F40B2"/>
    <w:rsid w:val="009F42AA"/>
    <w:rsid w:val="009F473C"/>
    <w:rsid w:val="009F49C4"/>
    <w:rsid w:val="009F4A50"/>
    <w:rsid w:val="009F5384"/>
    <w:rsid w:val="009F5915"/>
    <w:rsid w:val="009F5E8B"/>
    <w:rsid w:val="009F65C8"/>
    <w:rsid w:val="009F66F6"/>
    <w:rsid w:val="009F68BC"/>
    <w:rsid w:val="009F6BD2"/>
    <w:rsid w:val="009F6E60"/>
    <w:rsid w:val="009F6F9F"/>
    <w:rsid w:val="00A00E64"/>
    <w:rsid w:val="00A01032"/>
    <w:rsid w:val="00A01E11"/>
    <w:rsid w:val="00A0253F"/>
    <w:rsid w:val="00A02787"/>
    <w:rsid w:val="00A02AAB"/>
    <w:rsid w:val="00A033DA"/>
    <w:rsid w:val="00A04476"/>
    <w:rsid w:val="00A04CFA"/>
    <w:rsid w:val="00A0501F"/>
    <w:rsid w:val="00A05730"/>
    <w:rsid w:val="00A059CF"/>
    <w:rsid w:val="00A060F8"/>
    <w:rsid w:val="00A07292"/>
    <w:rsid w:val="00A0756F"/>
    <w:rsid w:val="00A07627"/>
    <w:rsid w:val="00A1050F"/>
    <w:rsid w:val="00A11024"/>
    <w:rsid w:val="00A11233"/>
    <w:rsid w:val="00A11619"/>
    <w:rsid w:val="00A11B39"/>
    <w:rsid w:val="00A11C34"/>
    <w:rsid w:val="00A127A4"/>
    <w:rsid w:val="00A1302E"/>
    <w:rsid w:val="00A13637"/>
    <w:rsid w:val="00A13741"/>
    <w:rsid w:val="00A1375F"/>
    <w:rsid w:val="00A1377C"/>
    <w:rsid w:val="00A139D8"/>
    <w:rsid w:val="00A1493B"/>
    <w:rsid w:val="00A14A4E"/>
    <w:rsid w:val="00A166EE"/>
    <w:rsid w:val="00A16D9E"/>
    <w:rsid w:val="00A2014B"/>
    <w:rsid w:val="00A20CBF"/>
    <w:rsid w:val="00A20EF5"/>
    <w:rsid w:val="00A21103"/>
    <w:rsid w:val="00A2148F"/>
    <w:rsid w:val="00A21640"/>
    <w:rsid w:val="00A2167C"/>
    <w:rsid w:val="00A21711"/>
    <w:rsid w:val="00A21B39"/>
    <w:rsid w:val="00A21C1C"/>
    <w:rsid w:val="00A21CFC"/>
    <w:rsid w:val="00A2209E"/>
    <w:rsid w:val="00A2220E"/>
    <w:rsid w:val="00A2270F"/>
    <w:rsid w:val="00A2318E"/>
    <w:rsid w:val="00A231EB"/>
    <w:rsid w:val="00A2325A"/>
    <w:rsid w:val="00A23E37"/>
    <w:rsid w:val="00A24024"/>
    <w:rsid w:val="00A2402B"/>
    <w:rsid w:val="00A24330"/>
    <w:rsid w:val="00A243A0"/>
    <w:rsid w:val="00A24976"/>
    <w:rsid w:val="00A24A09"/>
    <w:rsid w:val="00A24A1B"/>
    <w:rsid w:val="00A2556F"/>
    <w:rsid w:val="00A25ADE"/>
    <w:rsid w:val="00A264D3"/>
    <w:rsid w:val="00A2674B"/>
    <w:rsid w:val="00A26DA4"/>
    <w:rsid w:val="00A277C8"/>
    <w:rsid w:val="00A2780F"/>
    <w:rsid w:val="00A27EC7"/>
    <w:rsid w:val="00A30049"/>
    <w:rsid w:val="00A30326"/>
    <w:rsid w:val="00A30674"/>
    <w:rsid w:val="00A30E80"/>
    <w:rsid w:val="00A310B5"/>
    <w:rsid w:val="00A3120A"/>
    <w:rsid w:val="00A315E3"/>
    <w:rsid w:val="00A31743"/>
    <w:rsid w:val="00A317FC"/>
    <w:rsid w:val="00A3183F"/>
    <w:rsid w:val="00A318F1"/>
    <w:rsid w:val="00A31908"/>
    <w:rsid w:val="00A31B59"/>
    <w:rsid w:val="00A321F7"/>
    <w:rsid w:val="00A326B5"/>
    <w:rsid w:val="00A327E0"/>
    <w:rsid w:val="00A33089"/>
    <w:rsid w:val="00A3348E"/>
    <w:rsid w:val="00A33C52"/>
    <w:rsid w:val="00A33C9D"/>
    <w:rsid w:val="00A3447A"/>
    <w:rsid w:val="00A35172"/>
    <w:rsid w:val="00A356F2"/>
    <w:rsid w:val="00A35DCF"/>
    <w:rsid w:val="00A360C9"/>
    <w:rsid w:val="00A3617A"/>
    <w:rsid w:val="00A3689D"/>
    <w:rsid w:val="00A37C30"/>
    <w:rsid w:val="00A40452"/>
    <w:rsid w:val="00A405DD"/>
    <w:rsid w:val="00A40899"/>
    <w:rsid w:val="00A40918"/>
    <w:rsid w:val="00A40E12"/>
    <w:rsid w:val="00A41149"/>
    <w:rsid w:val="00A41256"/>
    <w:rsid w:val="00A41626"/>
    <w:rsid w:val="00A416DA"/>
    <w:rsid w:val="00A41A00"/>
    <w:rsid w:val="00A41CEF"/>
    <w:rsid w:val="00A41E5E"/>
    <w:rsid w:val="00A41F1A"/>
    <w:rsid w:val="00A430EB"/>
    <w:rsid w:val="00A435B3"/>
    <w:rsid w:val="00A43ED6"/>
    <w:rsid w:val="00A44157"/>
    <w:rsid w:val="00A441B2"/>
    <w:rsid w:val="00A44239"/>
    <w:rsid w:val="00A44478"/>
    <w:rsid w:val="00A44768"/>
    <w:rsid w:val="00A44DC1"/>
    <w:rsid w:val="00A451FF"/>
    <w:rsid w:val="00A45495"/>
    <w:rsid w:val="00A45DBB"/>
    <w:rsid w:val="00A46288"/>
    <w:rsid w:val="00A462EE"/>
    <w:rsid w:val="00A464E2"/>
    <w:rsid w:val="00A468EC"/>
    <w:rsid w:val="00A473E7"/>
    <w:rsid w:val="00A476EF"/>
    <w:rsid w:val="00A506A9"/>
    <w:rsid w:val="00A50948"/>
    <w:rsid w:val="00A51621"/>
    <w:rsid w:val="00A51681"/>
    <w:rsid w:val="00A51FAA"/>
    <w:rsid w:val="00A5257D"/>
    <w:rsid w:val="00A525E0"/>
    <w:rsid w:val="00A52823"/>
    <w:rsid w:val="00A52DF0"/>
    <w:rsid w:val="00A535FE"/>
    <w:rsid w:val="00A53691"/>
    <w:rsid w:val="00A54110"/>
    <w:rsid w:val="00A550CD"/>
    <w:rsid w:val="00A55945"/>
    <w:rsid w:val="00A560FD"/>
    <w:rsid w:val="00A56129"/>
    <w:rsid w:val="00A56197"/>
    <w:rsid w:val="00A56AE1"/>
    <w:rsid w:val="00A57335"/>
    <w:rsid w:val="00A57424"/>
    <w:rsid w:val="00A57AD7"/>
    <w:rsid w:val="00A57C21"/>
    <w:rsid w:val="00A57CBA"/>
    <w:rsid w:val="00A57EAE"/>
    <w:rsid w:val="00A60552"/>
    <w:rsid w:val="00A60B7A"/>
    <w:rsid w:val="00A610A8"/>
    <w:rsid w:val="00A61848"/>
    <w:rsid w:val="00A61970"/>
    <w:rsid w:val="00A62001"/>
    <w:rsid w:val="00A6216D"/>
    <w:rsid w:val="00A62F19"/>
    <w:rsid w:val="00A6338B"/>
    <w:rsid w:val="00A63567"/>
    <w:rsid w:val="00A635DE"/>
    <w:rsid w:val="00A63958"/>
    <w:rsid w:val="00A640E4"/>
    <w:rsid w:val="00A6429F"/>
    <w:rsid w:val="00A651C5"/>
    <w:rsid w:val="00A65483"/>
    <w:rsid w:val="00A65B4D"/>
    <w:rsid w:val="00A65C19"/>
    <w:rsid w:val="00A65D16"/>
    <w:rsid w:val="00A66398"/>
    <w:rsid w:val="00A66569"/>
    <w:rsid w:val="00A66DD5"/>
    <w:rsid w:val="00A66E61"/>
    <w:rsid w:val="00A6702C"/>
    <w:rsid w:val="00A67228"/>
    <w:rsid w:val="00A67612"/>
    <w:rsid w:val="00A703DA"/>
    <w:rsid w:val="00A705A7"/>
    <w:rsid w:val="00A71567"/>
    <w:rsid w:val="00A71A19"/>
    <w:rsid w:val="00A71CD7"/>
    <w:rsid w:val="00A72439"/>
    <w:rsid w:val="00A725B5"/>
    <w:rsid w:val="00A72DEC"/>
    <w:rsid w:val="00A72FE9"/>
    <w:rsid w:val="00A7350D"/>
    <w:rsid w:val="00A73C1E"/>
    <w:rsid w:val="00A741E0"/>
    <w:rsid w:val="00A74C7C"/>
    <w:rsid w:val="00A75489"/>
    <w:rsid w:val="00A75EE0"/>
    <w:rsid w:val="00A766B4"/>
    <w:rsid w:val="00A76DA1"/>
    <w:rsid w:val="00A770A2"/>
    <w:rsid w:val="00A777C8"/>
    <w:rsid w:val="00A77A85"/>
    <w:rsid w:val="00A807F2"/>
    <w:rsid w:val="00A81140"/>
    <w:rsid w:val="00A81414"/>
    <w:rsid w:val="00A81A4A"/>
    <w:rsid w:val="00A82368"/>
    <w:rsid w:val="00A82C9E"/>
    <w:rsid w:val="00A839A4"/>
    <w:rsid w:val="00A83B78"/>
    <w:rsid w:val="00A84060"/>
    <w:rsid w:val="00A84169"/>
    <w:rsid w:val="00A846A0"/>
    <w:rsid w:val="00A846BC"/>
    <w:rsid w:val="00A84790"/>
    <w:rsid w:val="00A84AC9"/>
    <w:rsid w:val="00A84D7E"/>
    <w:rsid w:val="00A8527E"/>
    <w:rsid w:val="00A857BC"/>
    <w:rsid w:val="00A85848"/>
    <w:rsid w:val="00A85CA7"/>
    <w:rsid w:val="00A85CB9"/>
    <w:rsid w:val="00A85EDB"/>
    <w:rsid w:val="00A85EFA"/>
    <w:rsid w:val="00A8655A"/>
    <w:rsid w:val="00A86773"/>
    <w:rsid w:val="00A8775B"/>
    <w:rsid w:val="00A903D4"/>
    <w:rsid w:val="00A905D7"/>
    <w:rsid w:val="00A90A3C"/>
    <w:rsid w:val="00A90B2C"/>
    <w:rsid w:val="00A91552"/>
    <w:rsid w:val="00A91766"/>
    <w:rsid w:val="00A91863"/>
    <w:rsid w:val="00A9247A"/>
    <w:rsid w:val="00A929B1"/>
    <w:rsid w:val="00A92CEB"/>
    <w:rsid w:val="00A92E17"/>
    <w:rsid w:val="00A931CE"/>
    <w:rsid w:val="00A9392A"/>
    <w:rsid w:val="00A9472B"/>
    <w:rsid w:val="00A94AC3"/>
    <w:rsid w:val="00A94E17"/>
    <w:rsid w:val="00A95101"/>
    <w:rsid w:val="00A9538C"/>
    <w:rsid w:val="00A95556"/>
    <w:rsid w:val="00A957B8"/>
    <w:rsid w:val="00A957C8"/>
    <w:rsid w:val="00A957ED"/>
    <w:rsid w:val="00A95AF4"/>
    <w:rsid w:val="00A966B6"/>
    <w:rsid w:val="00A967A4"/>
    <w:rsid w:val="00AA034F"/>
    <w:rsid w:val="00AA0505"/>
    <w:rsid w:val="00AA0561"/>
    <w:rsid w:val="00AA0A8A"/>
    <w:rsid w:val="00AA0F9F"/>
    <w:rsid w:val="00AA1022"/>
    <w:rsid w:val="00AA140F"/>
    <w:rsid w:val="00AA1ED9"/>
    <w:rsid w:val="00AA1F9E"/>
    <w:rsid w:val="00AA28EA"/>
    <w:rsid w:val="00AA2AFE"/>
    <w:rsid w:val="00AA2E0D"/>
    <w:rsid w:val="00AA339E"/>
    <w:rsid w:val="00AA390E"/>
    <w:rsid w:val="00AA3C87"/>
    <w:rsid w:val="00AA44D3"/>
    <w:rsid w:val="00AA48A5"/>
    <w:rsid w:val="00AA4926"/>
    <w:rsid w:val="00AA4BFA"/>
    <w:rsid w:val="00AA53AA"/>
    <w:rsid w:val="00AA564D"/>
    <w:rsid w:val="00AA5C2A"/>
    <w:rsid w:val="00AA61B8"/>
    <w:rsid w:val="00AA68CF"/>
    <w:rsid w:val="00AA6C3A"/>
    <w:rsid w:val="00AA6EBE"/>
    <w:rsid w:val="00AA6EFC"/>
    <w:rsid w:val="00AA7019"/>
    <w:rsid w:val="00AA7310"/>
    <w:rsid w:val="00AA766D"/>
    <w:rsid w:val="00AA76CF"/>
    <w:rsid w:val="00AA7844"/>
    <w:rsid w:val="00AB0425"/>
    <w:rsid w:val="00AB0613"/>
    <w:rsid w:val="00AB0828"/>
    <w:rsid w:val="00AB0FDF"/>
    <w:rsid w:val="00AB159D"/>
    <w:rsid w:val="00AB17BA"/>
    <w:rsid w:val="00AB1847"/>
    <w:rsid w:val="00AB2387"/>
    <w:rsid w:val="00AB24D4"/>
    <w:rsid w:val="00AB272D"/>
    <w:rsid w:val="00AB2802"/>
    <w:rsid w:val="00AB2C63"/>
    <w:rsid w:val="00AB412E"/>
    <w:rsid w:val="00AB490B"/>
    <w:rsid w:val="00AB4B9D"/>
    <w:rsid w:val="00AB4D70"/>
    <w:rsid w:val="00AB4E3C"/>
    <w:rsid w:val="00AB552F"/>
    <w:rsid w:val="00AB5702"/>
    <w:rsid w:val="00AB61B4"/>
    <w:rsid w:val="00AB64B8"/>
    <w:rsid w:val="00AB6C32"/>
    <w:rsid w:val="00AB6C73"/>
    <w:rsid w:val="00AB7158"/>
    <w:rsid w:val="00AB7563"/>
    <w:rsid w:val="00AB76BB"/>
    <w:rsid w:val="00AB78FA"/>
    <w:rsid w:val="00AB7D26"/>
    <w:rsid w:val="00AC0987"/>
    <w:rsid w:val="00AC0B68"/>
    <w:rsid w:val="00AC0C4F"/>
    <w:rsid w:val="00AC11DF"/>
    <w:rsid w:val="00AC1913"/>
    <w:rsid w:val="00AC1DC3"/>
    <w:rsid w:val="00AC1F74"/>
    <w:rsid w:val="00AC2228"/>
    <w:rsid w:val="00AC2260"/>
    <w:rsid w:val="00AC28F6"/>
    <w:rsid w:val="00AC2F9C"/>
    <w:rsid w:val="00AC3EFF"/>
    <w:rsid w:val="00AC41AD"/>
    <w:rsid w:val="00AC45BA"/>
    <w:rsid w:val="00AC4617"/>
    <w:rsid w:val="00AC472E"/>
    <w:rsid w:val="00AC4F7E"/>
    <w:rsid w:val="00AC50B6"/>
    <w:rsid w:val="00AC5434"/>
    <w:rsid w:val="00AC5497"/>
    <w:rsid w:val="00AC56B7"/>
    <w:rsid w:val="00AC5A11"/>
    <w:rsid w:val="00AC5DE9"/>
    <w:rsid w:val="00AC6346"/>
    <w:rsid w:val="00AC65AA"/>
    <w:rsid w:val="00AC6A06"/>
    <w:rsid w:val="00AC70C9"/>
    <w:rsid w:val="00AC77B0"/>
    <w:rsid w:val="00AC7B97"/>
    <w:rsid w:val="00AC7C43"/>
    <w:rsid w:val="00AD042C"/>
    <w:rsid w:val="00AD0D1D"/>
    <w:rsid w:val="00AD0F30"/>
    <w:rsid w:val="00AD110D"/>
    <w:rsid w:val="00AD15E0"/>
    <w:rsid w:val="00AD18F9"/>
    <w:rsid w:val="00AD1E06"/>
    <w:rsid w:val="00AD1EF1"/>
    <w:rsid w:val="00AD1F3A"/>
    <w:rsid w:val="00AD1F41"/>
    <w:rsid w:val="00AD2090"/>
    <w:rsid w:val="00AD28BC"/>
    <w:rsid w:val="00AD2EC9"/>
    <w:rsid w:val="00AD2F55"/>
    <w:rsid w:val="00AD3295"/>
    <w:rsid w:val="00AD356E"/>
    <w:rsid w:val="00AD370C"/>
    <w:rsid w:val="00AD43BD"/>
    <w:rsid w:val="00AD47A6"/>
    <w:rsid w:val="00AD48BB"/>
    <w:rsid w:val="00AD57AB"/>
    <w:rsid w:val="00AD5AF1"/>
    <w:rsid w:val="00AD5D99"/>
    <w:rsid w:val="00AD6316"/>
    <w:rsid w:val="00AD65CD"/>
    <w:rsid w:val="00AD66B5"/>
    <w:rsid w:val="00AD6AAF"/>
    <w:rsid w:val="00AD743B"/>
    <w:rsid w:val="00AD7765"/>
    <w:rsid w:val="00AD7ACD"/>
    <w:rsid w:val="00AE0492"/>
    <w:rsid w:val="00AE07B5"/>
    <w:rsid w:val="00AE0C17"/>
    <w:rsid w:val="00AE1092"/>
    <w:rsid w:val="00AE18D5"/>
    <w:rsid w:val="00AE26E7"/>
    <w:rsid w:val="00AE27B1"/>
    <w:rsid w:val="00AE281B"/>
    <w:rsid w:val="00AE2FE6"/>
    <w:rsid w:val="00AE3DC4"/>
    <w:rsid w:val="00AE402C"/>
    <w:rsid w:val="00AE4392"/>
    <w:rsid w:val="00AE4585"/>
    <w:rsid w:val="00AE45DB"/>
    <w:rsid w:val="00AE4B07"/>
    <w:rsid w:val="00AE50AE"/>
    <w:rsid w:val="00AE51C8"/>
    <w:rsid w:val="00AE5631"/>
    <w:rsid w:val="00AE67F7"/>
    <w:rsid w:val="00AE6C84"/>
    <w:rsid w:val="00AE6EA9"/>
    <w:rsid w:val="00AE6F5F"/>
    <w:rsid w:val="00AE7F1F"/>
    <w:rsid w:val="00AE7F31"/>
    <w:rsid w:val="00AF0034"/>
    <w:rsid w:val="00AF0046"/>
    <w:rsid w:val="00AF0113"/>
    <w:rsid w:val="00AF0795"/>
    <w:rsid w:val="00AF1159"/>
    <w:rsid w:val="00AF156F"/>
    <w:rsid w:val="00AF1B03"/>
    <w:rsid w:val="00AF2340"/>
    <w:rsid w:val="00AF2575"/>
    <w:rsid w:val="00AF2BAE"/>
    <w:rsid w:val="00AF320B"/>
    <w:rsid w:val="00AF42BB"/>
    <w:rsid w:val="00AF48E0"/>
    <w:rsid w:val="00AF5032"/>
    <w:rsid w:val="00AF5780"/>
    <w:rsid w:val="00AF5801"/>
    <w:rsid w:val="00AF5EF6"/>
    <w:rsid w:val="00AF6C24"/>
    <w:rsid w:val="00AF6E7F"/>
    <w:rsid w:val="00AF7575"/>
    <w:rsid w:val="00AF7949"/>
    <w:rsid w:val="00AF7A0B"/>
    <w:rsid w:val="00AF7B90"/>
    <w:rsid w:val="00B01153"/>
    <w:rsid w:val="00B01545"/>
    <w:rsid w:val="00B0168D"/>
    <w:rsid w:val="00B018E7"/>
    <w:rsid w:val="00B020EB"/>
    <w:rsid w:val="00B0244B"/>
    <w:rsid w:val="00B02D12"/>
    <w:rsid w:val="00B031BD"/>
    <w:rsid w:val="00B03E19"/>
    <w:rsid w:val="00B040E3"/>
    <w:rsid w:val="00B04104"/>
    <w:rsid w:val="00B045AD"/>
    <w:rsid w:val="00B04E2B"/>
    <w:rsid w:val="00B057A7"/>
    <w:rsid w:val="00B05C1C"/>
    <w:rsid w:val="00B0677A"/>
    <w:rsid w:val="00B06D88"/>
    <w:rsid w:val="00B073C8"/>
    <w:rsid w:val="00B07510"/>
    <w:rsid w:val="00B07B4E"/>
    <w:rsid w:val="00B07E37"/>
    <w:rsid w:val="00B10086"/>
    <w:rsid w:val="00B107AE"/>
    <w:rsid w:val="00B10E40"/>
    <w:rsid w:val="00B11130"/>
    <w:rsid w:val="00B111FA"/>
    <w:rsid w:val="00B1168D"/>
    <w:rsid w:val="00B117F2"/>
    <w:rsid w:val="00B11BB4"/>
    <w:rsid w:val="00B11DDC"/>
    <w:rsid w:val="00B11F86"/>
    <w:rsid w:val="00B122CA"/>
    <w:rsid w:val="00B12535"/>
    <w:rsid w:val="00B1312B"/>
    <w:rsid w:val="00B1323C"/>
    <w:rsid w:val="00B13AD8"/>
    <w:rsid w:val="00B13B9C"/>
    <w:rsid w:val="00B1458C"/>
    <w:rsid w:val="00B14AC4"/>
    <w:rsid w:val="00B14D26"/>
    <w:rsid w:val="00B1579E"/>
    <w:rsid w:val="00B15A90"/>
    <w:rsid w:val="00B15B8A"/>
    <w:rsid w:val="00B15EF9"/>
    <w:rsid w:val="00B15F43"/>
    <w:rsid w:val="00B162E4"/>
    <w:rsid w:val="00B172FD"/>
    <w:rsid w:val="00B17371"/>
    <w:rsid w:val="00B1748C"/>
    <w:rsid w:val="00B17BDF"/>
    <w:rsid w:val="00B20602"/>
    <w:rsid w:val="00B20BC5"/>
    <w:rsid w:val="00B21BFC"/>
    <w:rsid w:val="00B221DD"/>
    <w:rsid w:val="00B2226C"/>
    <w:rsid w:val="00B2247C"/>
    <w:rsid w:val="00B2286E"/>
    <w:rsid w:val="00B23010"/>
    <w:rsid w:val="00B240D0"/>
    <w:rsid w:val="00B244BD"/>
    <w:rsid w:val="00B24DBF"/>
    <w:rsid w:val="00B2544D"/>
    <w:rsid w:val="00B257FC"/>
    <w:rsid w:val="00B25963"/>
    <w:rsid w:val="00B259C8"/>
    <w:rsid w:val="00B2622D"/>
    <w:rsid w:val="00B271AA"/>
    <w:rsid w:val="00B277B4"/>
    <w:rsid w:val="00B30207"/>
    <w:rsid w:val="00B3074B"/>
    <w:rsid w:val="00B30B2F"/>
    <w:rsid w:val="00B310EE"/>
    <w:rsid w:val="00B313B7"/>
    <w:rsid w:val="00B313ED"/>
    <w:rsid w:val="00B31734"/>
    <w:rsid w:val="00B320FC"/>
    <w:rsid w:val="00B32425"/>
    <w:rsid w:val="00B32606"/>
    <w:rsid w:val="00B32746"/>
    <w:rsid w:val="00B32CB6"/>
    <w:rsid w:val="00B32FE2"/>
    <w:rsid w:val="00B33EC7"/>
    <w:rsid w:val="00B34C7B"/>
    <w:rsid w:val="00B35A38"/>
    <w:rsid w:val="00B35AE6"/>
    <w:rsid w:val="00B36189"/>
    <w:rsid w:val="00B36426"/>
    <w:rsid w:val="00B36708"/>
    <w:rsid w:val="00B36DCE"/>
    <w:rsid w:val="00B37745"/>
    <w:rsid w:val="00B403B0"/>
    <w:rsid w:val="00B40B8E"/>
    <w:rsid w:val="00B40B99"/>
    <w:rsid w:val="00B41543"/>
    <w:rsid w:val="00B41C98"/>
    <w:rsid w:val="00B41D98"/>
    <w:rsid w:val="00B41F2A"/>
    <w:rsid w:val="00B4208D"/>
    <w:rsid w:val="00B422AF"/>
    <w:rsid w:val="00B424CE"/>
    <w:rsid w:val="00B4296F"/>
    <w:rsid w:val="00B42EEC"/>
    <w:rsid w:val="00B4329E"/>
    <w:rsid w:val="00B436DF"/>
    <w:rsid w:val="00B43884"/>
    <w:rsid w:val="00B444BC"/>
    <w:rsid w:val="00B45204"/>
    <w:rsid w:val="00B4520E"/>
    <w:rsid w:val="00B4556B"/>
    <w:rsid w:val="00B45795"/>
    <w:rsid w:val="00B458A7"/>
    <w:rsid w:val="00B45B35"/>
    <w:rsid w:val="00B46087"/>
    <w:rsid w:val="00B468C5"/>
    <w:rsid w:val="00B4757B"/>
    <w:rsid w:val="00B47701"/>
    <w:rsid w:val="00B479AE"/>
    <w:rsid w:val="00B47F2A"/>
    <w:rsid w:val="00B47FE5"/>
    <w:rsid w:val="00B512E2"/>
    <w:rsid w:val="00B51675"/>
    <w:rsid w:val="00B5182D"/>
    <w:rsid w:val="00B51A4D"/>
    <w:rsid w:val="00B51B64"/>
    <w:rsid w:val="00B51CE8"/>
    <w:rsid w:val="00B51F55"/>
    <w:rsid w:val="00B52542"/>
    <w:rsid w:val="00B52646"/>
    <w:rsid w:val="00B5283C"/>
    <w:rsid w:val="00B52E43"/>
    <w:rsid w:val="00B52F35"/>
    <w:rsid w:val="00B5306D"/>
    <w:rsid w:val="00B532B0"/>
    <w:rsid w:val="00B539F4"/>
    <w:rsid w:val="00B53D51"/>
    <w:rsid w:val="00B53DDD"/>
    <w:rsid w:val="00B53F59"/>
    <w:rsid w:val="00B54512"/>
    <w:rsid w:val="00B54876"/>
    <w:rsid w:val="00B54939"/>
    <w:rsid w:val="00B551A5"/>
    <w:rsid w:val="00B551B4"/>
    <w:rsid w:val="00B55972"/>
    <w:rsid w:val="00B55BF1"/>
    <w:rsid w:val="00B56218"/>
    <w:rsid w:val="00B57D62"/>
    <w:rsid w:val="00B57E2A"/>
    <w:rsid w:val="00B57FE5"/>
    <w:rsid w:val="00B600B2"/>
    <w:rsid w:val="00B61631"/>
    <w:rsid w:val="00B61B97"/>
    <w:rsid w:val="00B61C6C"/>
    <w:rsid w:val="00B61F69"/>
    <w:rsid w:val="00B621C6"/>
    <w:rsid w:val="00B626DA"/>
    <w:rsid w:val="00B62A7E"/>
    <w:rsid w:val="00B62E96"/>
    <w:rsid w:val="00B6347F"/>
    <w:rsid w:val="00B64959"/>
    <w:rsid w:val="00B653D3"/>
    <w:rsid w:val="00B65923"/>
    <w:rsid w:val="00B65CF5"/>
    <w:rsid w:val="00B661B4"/>
    <w:rsid w:val="00B66639"/>
    <w:rsid w:val="00B6672B"/>
    <w:rsid w:val="00B66776"/>
    <w:rsid w:val="00B66D4D"/>
    <w:rsid w:val="00B6760C"/>
    <w:rsid w:val="00B7008A"/>
    <w:rsid w:val="00B7051B"/>
    <w:rsid w:val="00B70603"/>
    <w:rsid w:val="00B70BE2"/>
    <w:rsid w:val="00B70D5D"/>
    <w:rsid w:val="00B70F43"/>
    <w:rsid w:val="00B7136F"/>
    <w:rsid w:val="00B71D0B"/>
    <w:rsid w:val="00B71DE3"/>
    <w:rsid w:val="00B72298"/>
    <w:rsid w:val="00B72EFD"/>
    <w:rsid w:val="00B7314B"/>
    <w:rsid w:val="00B73608"/>
    <w:rsid w:val="00B74B16"/>
    <w:rsid w:val="00B74E84"/>
    <w:rsid w:val="00B75029"/>
    <w:rsid w:val="00B75197"/>
    <w:rsid w:val="00B7536D"/>
    <w:rsid w:val="00B7540A"/>
    <w:rsid w:val="00B75C54"/>
    <w:rsid w:val="00B76130"/>
    <w:rsid w:val="00B76548"/>
    <w:rsid w:val="00B76607"/>
    <w:rsid w:val="00B77185"/>
    <w:rsid w:val="00B772D7"/>
    <w:rsid w:val="00B775DF"/>
    <w:rsid w:val="00B77A3F"/>
    <w:rsid w:val="00B77AF1"/>
    <w:rsid w:val="00B77C4F"/>
    <w:rsid w:val="00B8014D"/>
    <w:rsid w:val="00B80592"/>
    <w:rsid w:val="00B807F8"/>
    <w:rsid w:val="00B80AEA"/>
    <w:rsid w:val="00B81C6A"/>
    <w:rsid w:val="00B820BE"/>
    <w:rsid w:val="00B82286"/>
    <w:rsid w:val="00B82511"/>
    <w:rsid w:val="00B827DF"/>
    <w:rsid w:val="00B827F4"/>
    <w:rsid w:val="00B82F91"/>
    <w:rsid w:val="00B831A0"/>
    <w:rsid w:val="00B8359B"/>
    <w:rsid w:val="00B83895"/>
    <w:rsid w:val="00B84311"/>
    <w:rsid w:val="00B8484A"/>
    <w:rsid w:val="00B849A7"/>
    <w:rsid w:val="00B849C7"/>
    <w:rsid w:val="00B8508B"/>
    <w:rsid w:val="00B8513C"/>
    <w:rsid w:val="00B85167"/>
    <w:rsid w:val="00B85A5E"/>
    <w:rsid w:val="00B85C9E"/>
    <w:rsid w:val="00B86264"/>
    <w:rsid w:val="00B86DA3"/>
    <w:rsid w:val="00B87004"/>
    <w:rsid w:val="00B873D0"/>
    <w:rsid w:val="00B87819"/>
    <w:rsid w:val="00B8792A"/>
    <w:rsid w:val="00B902E8"/>
    <w:rsid w:val="00B905B9"/>
    <w:rsid w:val="00B90BE6"/>
    <w:rsid w:val="00B90BF5"/>
    <w:rsid w:val="00B91454"/>
    <w:rsid w:val="00B914C9"/>
    <w:rsid w:val="00B91B9B"/>
    <w:rsid w:val="00B92710"/>
    <w:rsid w:val="00B92F16"/>
    <w:rsid w:val="00B931AC"/>
    <w:rsid w:val="00B9342E"/>
    <w:rsid w:val="00B93790"/>
    <w:rsid w:val="00B93A62"/>
    <w:rsid w:val="00B93B76"/>
    <w:rsid w:val="00B93C07"/>
    <w:rsid w:val="00B94045"/>
    <w:rsid w:val="00B94C04"/>
    <w:rsid w:val="00B94EB1"/>
    <w:rsid w:val="00B95486"/>
    <w:rsid w:val="00B955DF"/>
    <w:rsid w:val="00B95FBB"/>
    <w:rsid w:val="00B96406"/>
    <w:rsid w:val="00B9650D"/>
    <w:rsid w:val="00B966F1"/>
    <w:rsid w:val="00B96B87"/>
    <w:rsid w:val="00B97192"/>
    <w:rsid w:val="00B97419"/>
    <w:rsid w:val="00B97883"/>
    <w:rsid w:val="00B978CF"/>
    <w:rsid w:val="00B97A0D"/>
    <w:rsid w:val="00BA0143"/>
    <w:rsid w:val="00BA0A3E"/>
    <w:rsid w:val="00BA11A9"/>
    <w:rsid w:val="00BA1C82"/>
    <w:rsid w:val="00BA20C4"/>
    <w:rsid w:val="00BA2445"/>
    <w:rsid w:val="00BA2582"/>
    <w:rsid w:val="00BA2714"/>
    <w:rsid w:val="00BA33EC"/>
    <w:rsid w:val="00BA35C1"/>
    <w:rsid w:val="00BA7149"/>
    <w:rsid w:val="00BA723D"/>
    <w:rsid w:val="00BA7298"/>
    <w:rsid w:val="00BA76B6"/>
    <w:rsid w:val="00BA7C98"/>
    <w:rsid w:val="00BB0593"/>
    <w:rsid w:val="00BB06F7"/>
    <w:rsid w:val="00BB093D"/>
    <w:rsid w:val="00BB0A85"/>
    <w:rsid w:val="00BB13AD"/>
    <w:rsid w:val="00BB1EE1"/>
    <w:rsid w:val="00BB2364"/>
    <w:rsid w:val="00BB272B"/>
    <w:rsid w:val="00BB35EE"/>
    <w:rsid w:val="00BB3823"/>
    <w:rsid w:val="00BB3883"/>
    <w:rsid w:val="00BB3C9D"/>
    <w:rsid w:val="00BB445A"/>
    <w:rsid w:val="00BB46DF"/>
    <w:rsid w:val="00BB4778"/>
    <w:rsid w:val="00BB499D"/>
    <w:rsid w:val="00BB4D21"/>
    <w:rsid w:val="00BB57A0"/>
    <w:rsid w:val="00BB5DCD"/>
    <w:rsid w:val="00BB79B4"/>
    <w:rsid w:val="00BB7C0A"/>
    <w:rsid w:val="00BC0183"/>
    <w:rsid w:val="00BC07E0"/>
    <w:rsid w:val="00BC0A60"/>
    <w:rsid w:val="00BC1900"/>
    <w:rsid w:val="00BC1BB3"/>
    <w:rsid w:val="00BC224A"/>
    <w:rsid w:val="00BC22E3"/>
    <w:rsid w:val="00BC27D4"/>
    <w:rsid w:val="00BC2A6E"/>
    <w:rsid w:val="00BC2A90"/>
    <w:rsid w:val="00BC3A8A"/>
    <w:rsid w:val="00BC3F7E"/>
    <w:rsid w:val="00BC45B2"/>
    <w:rsid w:val="00BC4729"/>
    <w:rsid w:val="00BC4FC2"/>
    <w:rsid w:val="00BC5979"/>
    <w:rsid w:val="00BC6735"/>
    <w:rsid w:val="00BC770A"/>
    <w:rsid w:val="00BD0542"/>
    <w:rsid w:val="00BD05CA"/>
    <w:rsid w:val="00BD0F19"/>
    <w:rsid w:val="00BD13F2"/>
    <w:rsid w:val="00BD1E82"/>
    <w:rsid w:val="00BD23E1"/>
    <w:rsid w:val="00BD2733"/>
    <w:rsid w:val="00BD2AE7"/>
    <w:rsid w:val="00BD3A1B"/>
    <w:rsid w:val="00BD3D97"/>
    <w:rsid w:val="00BD44FE"/>
    <w:rsid w:val="00BD4B33"/>
    <w:rsid w:val="00BD4F5C"/>
    <w:rsid w:val="00BD5937"/>
    <w:rsid w:val="00BD5B6A"/>
    <w:rsid w:val="00BD5D75"/>
    <w:rsid w:val="00BD6296"/>
    <w:rsid w:val="00BD66FC"/>
    <w:rsid w:val="00BD6CD5"/>
    <w:rsid w:val="00BD6EC9"/>
    <w:rsid w:val="00BD7483"/>
    <w:rsid w:val="00BD7CBB"/>
    <w:rsid w:val="00BD7CF0"/>
    <w:rsid w:val="00BE0399"/>
    <w:rsid w:val="00BE04C1"/>
    <w:rsid w:val="00BE067D"/>
    <w:rsid w:val="00BE0740"/>
    <w:rsid w:val="00BE09E5"/>
    <w:rsid w:val="00BE173C"/>
    <w:rsid w:val="00BE214A"/>
    <w:rsid w:val="00BE215C"/>
    <w:rsid w:val="00BE2284"/>
    <w:rsid w:val="00BE28B0"/>
    <w:rsid w:val="00BE3446"/>
    <w:rsid w:val="00BE45C6"/>
    <w:rsid w:val="00BE48D7"/>
    <w:rsid w:val="00BE4C50"/>
    <w:rsid w:val="00BE5333"/>
    <w:rsid w:val="00BE53F7"/>
    <w:rsid w:val="00BE6432"/>
    <w:rsid w:val="00BE6516"/>
    <w:rsid w:val="00BE6C6B"/>
    <w:rsid w:val="00BE6CA4"/>
    <w:rsid w:val="00BE7A84"/>
    <w:rsid w:val="00BE7C2A"/>
    <w:rsid w:val="00BE7D70"/>
    <w:rsid w:val="00BE7E7B"/>
    <w:rsid w:val="00BF04BB"/>
    <w:rsid w:val="00BF08F5"/>
    <w:rsid w:val="00BF0939"/>
    <w:rsid w:val="00BF0CDF"/>
    <w:rsid w:val="00BF10CC"/>
    <w:rsid w:val="00BF11BC"/>
    <w:rsid w:val="00BF13EE"/>
    <w:rsid w:val="00BF198B"/>
    <w:rsid w:val="00BF242E"/>
    <w:rsid w:val="00BF26E9"/>
    <w:rsid w:val="00BF2D9E"/>
    <w:rsid w:val="00BF2E72"/>
    <w:rsid w:val="00BF402A"/>
    <w:rsid w:val="00BF4087"/>
    <w:rsid w:val="00BF4931"/>
    <w:rsid w:val="00BF49C6"/>
    <w:rsid w:val="00BF4C9B"/>
    <w:rsid w:val="00BF520E"/>
    <w:rsid w:val="00BF5514"/>
    <w:rsid w:val="00BF564F"/>
    <w:rsid w:val="00BF6B76"/>
    <w:rsid w:val="00BF6E95"/>
    <w:rsid w:val="00BF714F"/>
    <w:rsid w:val="00BF77F3"/>
    <w:rsid w:val="00BF780D"/>
    <w:rsid w:val="00BF7837"/>
    <w:rsid w:val="00BF7944"/>
    <w:rsid w:val="00BF7D64"/>
    <w:rsid w:val="00BF7F89"/>
    <w:rsid w:val="00C003F2"/>
    <w:rsid w:val="00C00901"/>
    <w:rsid w:val="00C00C53"/>
    <w:rsid w:val="00C00D51"/>
    <w:rsid w:val="00C0161D"/>
    <w:rsid w:val="00C02182"/>
    <w:rsid w:val="00C02547"/>
    <w:rsid w:val="00C03F7A"/>
    <w:rsid w:val="00C0436A"/>
    <w:rsid w:val="00C0480F"/>
    <w:rsid w:val="00C0486E"/>
    <w:rsid w:val="00C04CCB"/>
    <w:rsid w:val="00C052B7"/>
    <w:rsid w:val="00C057BF"/>
    <w:rsid w:val="00C0585D"/>
    <w:rsid w:val="00C05C01"/>
    <w:rsid w:val="00C06F89"/>
    <w:rsid w:val="00C07011"/>
    <w:rsid w:val="00C07716"/>
    <w:rsid w:val="00C07FC5"/>
    <w:rsid w:val="00C10812"/>
    <w:rsid w:val="00C108DF"/>
    <w:rsid w:val="00C11597"/>
    <w:rsid w:val="00C125A7"/>
    <w:rsid w:val="00C12D95"/>
    <w:rsid w:val="00C13215"/>
    <w:rsid w:val="00C13E34"/>
    <w:rsid w:val="00C1421C"/>
    <w:rsid w:val="00C144F3"/>
    <w:rsid w:val="00C145C7"/>
    <w:rsid w:val="00C14A98"/>
    <w:rsid w:val="00C14B05"/>
    <w:rsid w:val="00C152A8"/>
    <w:rsid w:val="00C15C58"/>
    <w:rsid w:val="00C15E2F"/>
    <w:rsid w:val="00C16092"/>
    <w:rsid w:val="00C162C5"/>
    <w:rsid w:val="00C16BE7"/>
    <w:rsid w:val="00C16DE2"/>
    <w:rsid w:val="00C171C5"/>
    <w:rsid w:val="00C172C8"/>
    <w:rsid w:val="00C17639"/>
    <w:rsid w:val="00C20432"/>
    <w:rsid w:val="00C2054E"/>
    <w:rsid w:val="00C2059F"/>
    <w:rsid w:val="00C20FE9"/>
    <w:rsid w:val="00C227A2"/>
    <w:rsid w:val="00C22D67"/>
    <w:rsid w:val="00C2339E"/>
    <w:rsid w:val="00C23560"/>
    <w:rsid w:val="00C236F0"/>
    <w:rsid w:val="00C2385E"/>
    <w:rsid w:val="00C24971"/>
    <w:rsid w:val="00C252A2"/>
    <w:rsid w:val="00C25439"/>
    <w:rsid w:val="00C25553"/>
    <w:rsid w:val="00C255DF"/>
    <w:rsid w:val="00C266A8"/>
    <w:rsid w:val="00C26AA3"/>
    <w:rsid w:val="00C26DD8"/>
    <w:rsid w:val="00C27064"/>
    <w:rsid w:val="00C2731F"/>
    <w:rsid w:val="00C2778A"/>
    <w:rsid w:val="00C27B60"/>
    <w:rsid w:val="00C30DCA"/>
    <w:rsid w:val="00C31DB9"/>
    <w:rsid w:val="00C3224B"/>
    <w:rsid w:val="00C32263"/>
    <w:rsid w:val="00C32CA7"/>
    <w:rsid w:val="00C3378D"/>
    <w:rsid w:val="00C33CC0"/>
    <w:rsid w:val="00C34458"/>
    <w:rsid w:val="00C34D8B"/>
    <w:rsid w:val="00C34EC6"/>
    <w:rsid w:val="00C34EFF"/>
    <w:rsid w:val="00C350D4"/>
    <w:rsid w:val="00C351E8"/>
    <w:rsid w:val="00C352C1"/>
    <w:rsid w:val="00C355C2"/>
    <w:rsid w:val="00C355F5"/>
    <w:rsid w:val="00C35AE3"/>
    <w:rsid w:val="00C36441"/>
    <w:rsid w:val="00C36ABA"/>
    <w:rsid w:val="00C36BB8"/>
    <w:rsid w:val="00C37D77"/>
    <w:rsid w:val="00C40542"/>
    <w:rsid w:val="00C40595"/>
    <w:rsid w:val="00C40603"/>
    <w:rsid w:val="00C40977"/>
    <w:rsid w:val="00C4098D"/>
    <w:rsid w:val="00C40A42"/>
    <w:rsid w:val="00C416A1"/>
    <w:rsid w:val="00C41784"/>
    <w:rsid w:val="00C41B10"/>
    <w:rsid w:val="00C41F05"/>
    <w:rsid w:val="00C421C2"/>
    <w:rsid w:val="00C4230D"/>
    <w:rsid w:val="00C423FC"/>
    <w:rsid w:val="00C425E3"/>
    <w:rsid w:val="00C42EC0"/>
    <w:rsid w:val="00C42FD8"/>
    <w:rsid w:val="00C43937"/>
    <w:rsid w:val="00C43A32"/>
    <w:rsid w:val="00C43D02"/>
    <w:rsid w:val="00C441CD"/>
    <w:rsid w:val="00C4548E"/>
    <w:rsid w:val="00C45C4C"/>
    <w:rsid w:val="00C4630A"/>
    <w:rsid w:val="00C4700C"/>
    <w:rsid w:val="00C507F4"/>
    <w:rsid w:val="00C512AD"/>
    <w:rsid w:val="00C51A3E"/>
    <w:rsid w:val="00C51A7F"/>
    <w:rsid w:val="00C51BDD"/>
    <w:rsid w:val="00C524BC"/>
    <w:rsid w:val="00C52B72"/>
    <w:rsid w:val="00C53506"/>
    <w:rsid w:val="00C5359C"/>
    <w:rsid w:val="00C536F2"/>
    <w:rsid w:val="00C53A0E"/>
    <w:rsid w:val="00C53C4A"/>
    <w:rsid w:val="00C54DDD"/>
    <w:rsid w:val="00C550F0"/>
    <w:rsid w:val="00C55843"/>
    <w:rsid w:val="00C56191"/>
    <w:rsid w:val="00C563FC"/>
    <w:rsid w:val="00C569C1"/>
    <w:rsid w:val="00C56E89"/>
    <w:rsid w:val="00C56EB4"/>
    <w:rsid w:val="00C574EA"/>
    <w:rsid w:val="00C57B6D"/>
    <w:rsid w:val="00C57DE6"/>
    <w:rsid w:val="00C601B1"/>
    <w:rsid w:val="00C60261"/>
    <w:rsid w:val="00C60AD5"/>
    <w:rsid w:val="00C60F50"/>
    <w:rsid w:val="00C6133E"/>
    <w:rsid w:val="00C6151D"/>
    <w:rsid w:val="00C61D1F"/>
    <w:rsid w:val="00C61F59"/>
    <w:rsid w:val="00C62385"/>
    <w:rsid w:val="00C62B05"/>
    <w:rsid w:val="00C6338C"/>
    <w:rsid w:val="00C63735"/>
    <w:rsid w:val="00C649F1"/>
    <w:rsid w:val="00C64D6F"/>
    <w:rsid w:val="00C65825"/>
    <w:rsid w:val="00C6606A"/>
    <w:rsid w:val="00C66C21"/>
    <w:rsid w:val="00C671F7"/>
    <w:rsid w:val="00C673CF"/>
    <w:rsid w:val="00C677E6"/>
    <w:rsid w:val="00C67A90"/>
    <w:rsid w:val="00C70810"/>
    <w:rsid w:val="00C70FB7"/>
    <w:rsid w:val="00C71373"/>
    <w:rsid w:val="00C71401"/>
    <w:rsid w:val="00C71888"/>
    <w:rsid w:val="00C7220B"/>
    <w:rsid w:val="00C724A7"/>
    <w:rsid w:val="00C7267B"/>
    <w:rsid w:val="00C72785"/>
    <w:rsid w:val="00C72FC7"/>
    <w:rsid w:val="00C73084"/>
    <w:rsid w:val="00C733DB"/>
    <w:rsid w:val="00C74181"/>
    <w:rsid w:val="00C748B8"/>
    <w:rsid w:val="00C74D84"/>
    <w:rsid w:val="00C75787"/>
    <w:rsid w:val="00C75A16"/>
    <w:rsid w:val="00C75D82"/>
    <w:rsid w:val="00C75EC5"/>
    <w:rsid w:val="00C75F3B"/>
    <w:rsid w:val="00C764CF"/>
    <w:rsid w:val="00C765CD"/>
    <w:rsid w:val="00C7715E"/>
    <w:rsid w:val="00C77536"/>
    <w:rsid w:val="00C7788E"/>
    <w:rsid w:val="00C778B4"/>
    <w:rsid w:val="00C779D8"/>
    <w:rsid w:val="00C77AAA"/>
    <w:rsid w:val="00C801B1"/>
    <w:rsid w:val="00C804BE"/>
    <w:rsid w:val="00C80F8C"/>
    <w:rsid w:val="00C812D2"/>
    <w:rsid w:val="00C813CF"/>
    <w:rsid w:val="00C81466"/>
    <w:rsid w:val="00C8219A"/>
    <w:rsid w:val="00C835BF"/>
    <w:rsid w:val="00C83685"/>
    <w:rsid w:val="00C8430A"/>
    <w:rsid w:val="00C843CE"/>
    <w:rsid w:val="00C84D0D"/>
    <w:rsid w:val="00C857D8"/>
    <w:rsid w:val="00C85EF1"/>
    <w:rsid w:val="00C85FDE"/>
    <w:rsid w:val="00C86DC7"/>
    <w:rsid w:val="00C86DDC"/>
    <w:rsid w:val="00C87445"/>
    <w:rsid w:val="00C874FB"/>
    <w:rsid w:val="00C878C3"/>
    <w:rsid w:val="00C87924"/>
    <w:rsid w:val="00C9040D"/>
    <w:rsid w:val="00C90E6D"/>
    <w:rsid w:val="00C917C7"/>
    <w:rsid w:val="00C919C5"/>
    <w:rsid w:val="00C91E7D"/>
    <w:rsid w:val="00C92FBA"/>
    <w:rsid w:val="00C92FC4"/>
    <w:rsid w:val="00C9333A"/>
    <w:rsid w:val="00C934EE"/>
    <w:rsid w:val="00C9398D"/>
    <w:rsid w:val="00C93FD5"/>
    <w:rsid w:val="00C94744"/>
    <w:rsid w:val="00C9571F"/>
    <w:rsid w:val="00C95979"/>
    <w:rsid w:val="00C95B7B"/>
    <w:rsid w:val="00C967C2"/>
    <w:rsid w:val="00CA0E4C"/>
    <w:rsid w:val="00CA0FD7"/>
    <w:rsid w:val="00CA0FFF"/>
    <w:rsid w:val="00CA1AF4"/>
    <w:rsid w:val="00CA217B"/>
    <w:rsid w:val="00CA2CD4"/>
    <w:rsid w:val="00CA2D89"/>
    <w:rsid w:val="00CA328C"/>
    <w:rsid w:val="00CA40D9"/>
    <w:rsid w:val="00CA421E"/>
    <w:rsid w:val="00CA44C4"/>
    <w:rsid w:val="00CA4AE4"/>
    <w:rsid w:val="00CA4FFF"/>
    <w:rsid w:val="00CA538C"/>
    <w:rsid w:val="00CA574E"/>
    <w:rsid w:val="00CA5BEF"/>
    <w:rsid w:val="00CA5C7C"/>
    <w:rsid w:val="00CA5E84"/>
    <w:rsid w:val="00CA5F76"/>
    <w:rsid w:val="00CA66DA"/>
    <w:rsid w:val="00CA6B3E"/>
    <w:rsid w:val="00CA6D80"/>
    <w:rsid w:val="00CA7AC5"/>
    <w:rsid w:val="00CA7F00"/>
    <w:rsid w:val="00CB022E"/>
    <w:rsid w:val="00CB05C2"/>
    <w:rsid w:val="00CB0700"/>
    <w:rsid w:val="00CB0A14"/>
    <w:rsid w:val="00CB0D34"/>
    <w:rsid w:val="00CB14A3"/>
    <w:rsid w:val="00CB1686"/>
    <w:rsid w:val="00CB1932"/>
    <w:rsid w:val="00CB22AE"/>
    <w:rsid w:val="00CB28A0"/>
    <w:rsid w:val="00CB294E"/>
    <w:rsid w:val="00CB3007"/>
    <w:rsid w:val="00CB314D"/>
    <w:rsid w:val="00CB3319"/>
    <w:rsid w:val="00CB3426"/>
    <w:rsid w:val="00CB38EF"/>
    <w:rsid w:val="00CB4447"/>
    <w:rsid w:val="00CB51FB"/>
    <w:rsid w:val="00CB5585"/>
    <w:rsid w:val="00CB5833"/>
    <w:rsid w:val="00CB5C6A"/>
    <w:rsid w:val="00CB6118"/>
    <w:rsid w:val="00CB6497"/>
    <w:rsid w:val="00CB6556"/>
    <w:rsid w:val="00CB70A1"/>
    <w:rsid w:val="00CB74B8"/>
    <w:rsid w:val="00CB75B4"/>
    <w:rsid w:val="00CB77B0"/>
    <w:rsid w:val="00CB7A9F"/>
    <w:rsid w:val="00CB7BD0"/>
    <w:rsid w:val="00CC099B"/>
    <w:rsid w:val="00CC0C98"/>
    <w:rsid w:val="00CC1351"/>
    <w:rsid w:val="00CC2167"/>
    <w:rsid w:val="00CC24AF"/>
    <w:rsid w:val="00CC2ADC"/>
    <w:rsid w:val="00CC3126"/>
    <w:rsid w:val="00CC3370"/>
    <w:rsid w:val="00CC369E"/>
    <w:rsid w:val="00CC38DE"/>
    <w:rsid w:val="00CC3E12"/>
    <w:rsid w:val="00CC45D7"/>
    <w:rsid w:val="00CC4AB6"/>
    <w:rsid w:val="00CC4D5D"/>
    <w:rsid w:val="00CC5104"/>
    <w:rsid w:val="00CC52FF"/>
    <w:rsid w:val="00CC53DC"/>
    <w:rsid w:val="00CC55EF"/>
    <w:rsid w:val="00CC56D5"/>
    <w:rsid w:val="00CC5913"/>
    <w:rsid w:val="00CC5CB4"/>
    <w:rsid w:val="00CC5E19"/>
    <w:rsid w:val="00CC608A"/>
    <w:rsid w:val="00CC6725"/>
    <w:rsid w:val="00CC67C8"/>
    <w:rsid w:val="00CC6AB2"/>
    <w:rsid w:val="00CC7872"/>
    <w:rsid w:val="00CC7989"/>
    <w:rsid w:val="00CC7BDB"/>
    <w:rsid w:val="00CC7D0C"/>
    <w:rsid w:val="00CD0754"/>
    <w:rsid w:val="00CD0935"/>
    <w:rsid w:val="00CD1098"/>
    <w:rsid w:val="00CD121D"/>
    <w:rsid w:val="00CD1A7C"/>
    <w:rsid w:val="00CD22CF"/>
    <w:rsid w:val="00CD2319"/>
    <w:rsid w:val="00CD290E"/>
    <w:rsid w:val="00CD2DE8"/>
    <w:rsid w:val="00CD39AB"/>
    <w:rsid w:val="00CD39D7"/>
    <w:rsid w:val="00CD3AEA"/>
    <w:rsid w:val="00CD3BC9"/>
    <w:rsid w:val="00CD3DDA"/>
    <w:rsid w:val="00CD4055"/>
    <w:rsid w:val="00CD458A"/>
    <w:rsid w:val="00CD4BF1"/>
    <w:rsid w:val="00CD4CD7"/>
    <w:rsid w:val="00CD522C"/>
    <w:rsid w:val="00CD53BE"/>
    <w:rsid w:val="00CD5C5E"/>
    <w:rsid w:val="00CD5EA2"/>
    <w:rsid w:val="00CD5F74"/>
    <w:rsid w:val="00CD6357"/>
    <w:rsid w:val="00CD6F5D"/>
    <w:rsid w:val="00CD6FCD"/>
    <w:rsid w:val="00CD736B"/>
    <w:rsid w:val="00CD77B4"/>
    <w:rsid w:val="00CD7898"/>
    <w:rsid w:val="00CD79C1"/>
    <w:rsid w:val="00CE017F"/>
    <w:rsid w:val="00CE094D"/>
    <w:rsid w:val="00CE0EA7"/>
    <w:rsid w:val="00CE0F74"/>
    <w:rsid w:val="00CE100B"/>
    <w:rsid w:val="00CE128B"/>
    <w:rsid w:val="00CE14A0"/>
    <w:rsid w:val="00CE154A"/>
    <w:rsid w:val="00CE1619"/>
    <w:rsid w:val="00CE1C3C"/>
    <w:rsid w:val="00CE1D27"/>
    <w:rsid w:val="00CE1F16"/>
    <w:rsid w:val="00CE2055"/>
    <w:rsid w:val="00CE22BE"/>
    <w:rsid w:val="00CE27AD"/>
    <w:rsid w:val="00CE2884"/>
    <w:rsid w:val="00CE343F"/>
    <w:rsid w:val="00CE37E4"/>
    <w:rsid w:val="00CE3CAA"/>
    <w:rsid w:val="00CE495A"/>
    <w:rsid w:val="00CE4ED8"/>
    <w:rsid w:val="00CE4F5D"/>
    <w:rsid w:val="00CE536A"/>
    <w:rsid w:val="00CE560D"/>
    <w:rsid w:val="00CE577F"/>
    <w:rsid w:val="00CE587F"/>
    <w:rsid w:val="00CE5CFC"/>
    <w:rsid w:val="00CE7163"/>
    <w:rsid w:val="00CE720B"/>
    <w:rsid w:val="00CE7A2C"/>
    <w:rsid w:val="00CE7C6E"/>
    <w:rsid w:val="00CF08B0"/>
    <w:rsid w:val="00CF0C23"/>
    <w:rsid w:val="00CF0DAD"/>
    <w:rsid w:val="00CF1264"/>
    <w:rsid w:val="00CF175F"/>
    <w:rsid w:val="00CF1933"/>
    <w:rsid w:val="00CF19BD"/>
    <w:rsid w:val="00CF1D8A"/>
    <w:rsid w:val="00CF212D"/>
    <w:rsid w:val="00CF2131"/>
    <w:rsid w:val="00CF23B8"/>
    <w:rsid w:val="00CF268C"/>
    <w:rsid w:val="00CF26F9"/>
    <w:rsid w:val="00CF30B2"/>
    <w:rsid w:val="00CF3BA6"/>
    <w:rsid w:val="00CF3C1A"/>
    <w:rsid w:val="00CF400A"/>
    <w:rsid w:val="00CF48AE"/>
    <w:rsid w:val="00CF5A72"/>
    <w:rsid w:val="00CF5B6A"/>
    <w:rsid w:val="00CF6421"/>
    <w:rsid w:val="00CF7515"/>
    <w:rsid w:val="00CF77EB"/>
    <w:rsid w:val="00D00664"/>
    <w:rsid w:val="00D00A64"/>
    <w:rsid w:val="00D00B6E"/>
    <w:rsid w:val="00D012FF"/>
    <w:rsid w:val="00D014AE"/>
    <w:rsid w:val="00D01D8E"/>
    <w:rsid w:val="00D01E19"/>
    <w:rsid w:val="00D023BF"/>
    <w:rsid w:val="00D0320A"/>
    <w:rsid w:val="00D034AE"/>
    <w:rsid w:val="00D03D86"/>
    <w:rsid w:val="00D03DD9"/>
    <w:rsid w:val="00D041DB"/>
    <w:rsid w:val="00D05104"/>
    <w:rsid w:val="00D0570C"/>
    <w:rsid w:val="00D05C9E"/>
    <w:rsid w:val="00D060F4"/>
    <w:rsid w:val="00D06221"/>
    <w:rsid w:val="00D06AB6"/>
    <w:rsid w:val="00D07B90"/>
    <w:rsid w:val="00D07DE6"/>
    <w:rsid w:val="00D07EDF"/>
    <w:rsid w:val="00D105E6"/>
    <w:rsid w:val="00D10920"/>
    <w:rsid w:val="00D10BB0"/>
    <w:rsid w:val="00D10C06"/>
    <w:rsid w:val="00D10C69"/>
    <w:rsid w:val="00D10D55"/>
    <w:rsid w:val="00D11A5A"/>
    <w:rsid w:val="00D11C0F"/>
    <w:rsid w:val="00D12978"/>
    <w:rsid w:val="00D12C93"/>
    <w:rsid w:val="00D13591"/>
    <w:rsid w:val="00D1422D"/>
    <w:rsid w:val="00D14572"/>
    <w:rsid w:val="00D148A0"/>
    <w:rsid w:val="00D14A1A"/>
    <w:rsid w:val="00D159D4"/>
    <w:rsid w:val="00D15E8B"/>
    <w:rsid w:val="00D16391"/>
    <w:rsid w:val="00D16559"/>
    <w:rsid w:val="00D16CAB"/>
    <w:rsid w:val="00D16EF4"/>
    <w:rsid w:val="00D177ED"/>
    <w:rsid w:val="00D17EAC"/>
    <w:rsid w:val="00D17ECD"/>
    <w:rsid w:val="00D20212"/>
    <w:rsid w:val="00D205A3"/>
    <w:rsid w:val="00D20A11"/>
    <w:rsid w:val="00D212DF"/>
    <w:rsid w:val="00D219D8"/>
    <w:rsid w:val="00D21D91"/>
    <w:rsid w:val="00D22638"/>
    <w:rsid w:val="00D22B05"/>
    <w:rsid w:val="00D23C5B"/>
    <w:rsid w:val="00D2486D"/>
    <w:rsid w:val="00D24B37"/>
    <w:rsid w:val="00D24E28"/>
    <w:rsid w:val="00D253F8"/>
    <w:rsid w:val="00D255A8"/>
    <w:rsid w:val="00D25733"/>
    <w:rsid w:val="00D25D8E"/>
    <w:rsid w:val="00D26144"/>
    <w:rsid w:val="00D273E1"/>
    <w:rsid w:val="00D278B8"/>
    <w:rsid w:val="00D30461"/>
    <w:rsid w:val="00D30561"/>
    <w:rsid w:val="00D30DB1"/>
    <w:rsid w:val="00D31BB0"/>
    <w:rsid w:val="00D31DB2"/>
    <w:rsid w:val="00D33A00"/>
    <w:rsid w:val="00D340FC"/>
    <w:rsid w:val="00D34313"/>
    <w:rsid w:val="00D34366"/>
    <w:rsid w:val="00D34690"/>
    <w:rsid w:val="00D348AC"/>
    <w:rsid w:val="00D34FEF"/>
    <w:rsid w:val="00D35447"/>
    <w:rsid w:val="00D35470"/>
    <w:rsid w:val="00D36AD2"/>
    <w:rsid w:val="00D36B6B"/>
    <w:rsid w:val="00D36C25"/>
    <w:rsid w:val="00D36CAC"/>
    <w:rsid w:val="00D371D0"/>
    <w:rsid w:val="00D37519"/>
    <w:rsid w:val="00D375BF"/>
    <w:rsid w:val="00D37DF9"/>
    <w:rsid w:val="00D400A6"/>
    <w:rsid w:val="00D4064B"/>
    <w:rsid w:val="00D41106"/>
    <w:rsid w:val="00D41270"/>
    <w:rsid w:val="00D41507"/>
    <w:rsid w:val="00D41C8E"/>
    <w:rsid w:val="00D41D47"/>
    <w:rsid w:val="00D422A1"/>
    <w:rsid w:val="00D424BD"/>
    <w:rsid w:val="00D43343"/>
    <w:rsid w:val="00D437C2"/>
    <w:rsid w:val="00D43A22"/>
    <w:rsid w:val="00D43DD3"/>
    <w:rsid w:val="00D440CC"/>
    <w:rsid w:val="00D4422D"/>
    <w:rsid w:val="00D44420"/>
    <w:rsid w:val="00D44655"/>
    <w:rsid w:val="00D446DF"/>
    <w:rsid w:val="00D4474E"/>
    <w:rsid w:val="00D44C70"/>
    <w:rsid w:val="00D4518A"/>
    <w:rsid w:val="00D457D4"/>
    <w:rsid w:val="00D4624B"/>
    <w:rsid w:val="00D46933"/>
    <w:rsid w:val="00D46EFB"/>
    <w:rsid w:val="00D476E8"/>
    <w:rsid w:val="00D47997"/>
    <w:rsid w:val="00D47B4D"/>
    <w:rsid w:val="00D47E63"/>
    <w:rsid w:val="00D5022C"/>
    <w:rsid w:val="00D50409"/>
    <w:rsid w:val="00D50504"/>
    <w:rsid w:val="00D50658"/>
    <w:rsid w:val="00D50AE3"/>
    <w:rsid w:val="00D50C8F"/>
    <w:rsid w:val="00D50FD0"/>
    <w:rsid w:val="00D5111B"/>
    <w:rsid w:val="00D511C9"/>
    <w:rsid w:val="00D51347"/>
    <w:rsid w:val="00D514EE"/>
    <w:rsid w:val="00D51725"/>
    <w:rsid w:val="00D517F1"/>
    <w:rsid w:val="00D526C7"/>
    <w:rsid w:val="00D52767"/>
    <w:rsid w:val="00D53CF7"/>
    <w:rsid w:val="00D53E8C"/>
    <w:rsid w:val="00D53FB7"/>
    <w:rsid w:val="00D5480B"/>
    <w:rsid w:val="00D54AF1"/>
    <w:rsid w:val="00D54E64"/>
    <w:rsid w:val="00D5530D"/>
    <w:rsid w:val="00D55B77"/>
    <w:rsid w:val="00D5610C"/>
    <w:rsid w:val="00D566DF"/>
    <w:rsid w:val="00D56CC4"/>
    <w:rsid w:val="00D57CB6"/>
    <w:rsid w:val="00D60074"/>
    <w:rsid w:val="00D60251"/>
    <w:rsid w:val="00D607A2"/>
    <w:rsid w:val="00D609BA"/>
    <w:rsid w:val="00D611EE"/>
    <w:rsid w:val="00D61478"/>
    <w:rsid w:val="00D61554"/>
    <w:rsid w:val="00D61DE5"/>
    <w:rsid w:val="00D62461"/>
    <w:rsid w:val="00D62A02"/>
    <w:rsid w:val="00D64204"/>
    <w:rsid w:val="00D642C4"/>
    <w:rsid w:val="00D6540E"/>
    <w:rsid w:val="00D654F0"/>
    <w:rsid w:val="00D65AEB"/>
    <w:rsid w:val="00D66036"/>
    <w:rsid w:val="00D6610B"/>
    <w:rsid w:val="00D66DEF"/>
    <w:rsid w:val="00D67464"/>
    <w:rsid w:val="00D67770"/>
    <w:rsid w:val="00D67B93"/>
    <w:rsid w:val="00D71480"/>
    <w:rsid w:val="00D7177B"/>
    <w:rsid w:val="00D7223A"/>
    <w:rsid w:val="00D72581"/>
    <w:rsid w:val="00D72689"/>
    <w:rsid w:val="00D7271E"/>
    <w:rsid w:val="00D72A1B"/>
    <w:rsid w:val="00D72A7D"/>
    <w:rsid w:val="00D72E97"/>
    <w:rsid w:val="00D730A4"/>
    <w:rsid w:val="00D73171"/>
    <w:rsid w:val="00D7388B"/>
    <w:rsid w:val="00D739C6"/>
    <w:rsid w:val="00D73F30"/>
    <w:rsid w:val="00D73FD7"/>
    <w:rsid w:val="00D7433B"/>
    <w:rsid w:val="00D748BB"/>
    <w:rsid w:val="00D74944"/>
    <w:rsid w:val="00D75113"/>
    <w:rsid w:val="00D753F3"/>
    <w:rsid w:val="00D756C2"/>
    <w:rsid w:val="00D75F1B"/>
    <w:rsid w:val="00D75F1C"/>
    <w:rsid w:val="00D76259"/>
    <w:rsid w:val="00D77400"/>
    <w:rsid w:val="00D774E5"/>
    <w:rsid w:val="00D7766D"/>
    <w:rsid w:val="00D77927"/>
    <w:rsid w:val="00D77A5E"/>
    <w:rsid w:val="00D77A78"/>
    <w:rsid w:val="00D812BF"/>
    <w:rsid w:val="00D8180F"/>
    <w:rsid w:val="00D8259E"/>
    <w:rsid w:val="00D83396"/>
    <w:rsid w:val="00D8363F"/>
    <w:rsid w:val="00D83902"/>
    <w:rsid w:val="00D8393F"/>
    <w:rsid w:val="00D8432A"/>
    <w:rsid w:val="00D849A5"/>
    <w:rsid w:val="00D84ABB"/>
    <w:rsid w:val="00D84E76"/>
    <w:rsid w:val="00D84F12"/>
    <w:rsid w:val="00D86297"/>
    <w:rsid w:val="00D8682D"/>
    <w:rsid w:val="00D86DB5"/>
    <w:rsid w:val="00D87A8E"/>
    <w:rsid w:val="00D9016A"/>
    <w:rsid w:val="00D90F34"/>
    <w:rsid w:val="00D91286"/>
    <w:rsid w:val="00D91438"/>
    <w:rsid w:val="00D9186C"/>
    <w:rsid w:val="00D91E6A"/>
    <w:rsid w:val="00D91F4E"/>
    <w:rsid w:val="00D9206C"/>
    <w:rsid w:val="00D920E3"/>
    <w:rsid w:val="00D92984"/>
    <w:rsid w:val="00D92BD7"/>
    <w:rsid w:val="00D92DD5"/>
    <w:rsid w:val="00D9389A"/>
    <w:rsid w:val="00D93976"/>
    <w:rsid w:val="00D93CAF"/>
    <w:rsid w:val="00D94B2E"/>
    <w:rsid w:val="00D95268"/>
    <w:rsid w:val="00D952FA"/>
    <w:rsid w:val="00D9541E"/>
    <w:rsid w:val="00D96A9B"/>
    <w:rsid w:val="00D9736C"/>
    <w:rsid w:val="00D9751B"/>
    <w:rsid w:val="00D9765D"/>
    <w:rsid w:val="00D9778C"/>
    <w:rsid w:val="00D977AF"/>
    <w:rsid w:val="00DA015F"/>
    <w:rsid w:val="00DA0234"/>
    <w:rsid w:val="00DA049F"/>
    <w:rsid w:val="00DA0966"/>
    <w:rsid w:val="00DA0B86"/>
    <w:rsid w:val="00DA0C95"/>
    <w:rsid w:val="00DA10A8"/>
    <w:rsid w:val="00DA1918"/>
    <w:rsid w:val="00DA1DE7"/>
    <w:rsid w:val="00DA2987"/>
    <w:rsid w:val="00DA2DD6"/>
    <w:rsid w:val="00DA2F3D"/>
    <w:rsid w:val="00DA3028"/>
    <w:rsid w:val="00DA3205"/>
    <w:rsid w:val="00DA387F"/>
    <w:rsid w:val="00DA3DCE"/>
    <w:rsid w:val="00DA4230"/>
    <w:rsid w:val="00DA4519"/>
    <w:rsid w:val="00DA457D"/>
    <w:rsid w:val="00DA4CD1"/>
    <w:rsid w:val="00DA4F2C"/>
    <w:rsid w:val="00DA50F6"/>
    <w:rsid w:val="00DA5165"/>
    <w:rsid w:val="00DA563C"/>
    <w:rsid w:val="00DA58A0"/>
    <w:rsid w:val="00DA58C3"/>
    <w:rsid w:val="00DA6336"/>
    <w:rsid w:val="00DA6C7E"/>
    <w:rsid w:val="00DA7675"/>
    <w:rsid w:val="00DA7E3E"/>
    <w:rsid w:val="00DA7E7C"/>
    <w:rsid w:val="00DB0115"/>
    <w:rsid w:val="00DB07A9"/>
    <w:rsid w:val="00DB0A64"/>
    <w:rsid w:val="00DB1878"/>
    <w:rsid w:val="00DB1B18"/>
    <w:rsid w:val="00DB1F38"/>
    <w:rsid w:val="00DB20B1"/>
    <w:rsid w:val="00DB26B9"/>
    <w:rsid w:val="00DB2967"/>
    <w:rsid w:val="00DB29D7"/>
    <w:rsid w:val="00DB2C3C"/>
    <w:rsid w:val="00DB2C8A"/>
    <w:rsid w:val="00DB33F8"/>
    <w:rsid w:val="00DB34F0"/>
    <w:rsid w:val="00DB38FF"/>
    <w:rsid w:val="00DB3DDC"/>
    <w:rsid w:val="00DB4197"/>
    <w:rsid w:val="00DB4FA7"/>
    <w:rsid w:val="00DB5EC6"/>
    <w:rsid w:val="00DB63E0"/>
    <w:rsid w:val="00DB63FB"/>
    <w:rsid w:val="00DB6554"/>
    <w:rsid w:val="00DB70F1"/>
    <w:rsid w:val="00DB7976"/>
    <w:rsid w:val="00DB7B10"/>
    <w:rsid w:val="00DC038A"/>
    <w:rsid w:val="00DC03BB"/>
    <w:rsid w:val="00DC03D5"/>
    <w:rsid w:val="00DC08F2"/>
    <w:rsid w:val="00DC09C5"/>
    <w:rsid w:val="00DC0A73"/>
    <w:rsid w:val="00DC1386"/>
    <w:rsid w:val="00DC1A69"/>
    <w:rsid w:val="00DC1D35"/>
    <w:rsid w:val="00DC27BD"/>
    <w:rsid w:val="00DC29EE"/>
    <w:rsid w:val="00DC2F57"/>
    <w:rsid w:val="00DC31DF"/>
    <w:rsid w:val="00DC3223"/>
    <w:rsid w:val="00DC32D0"/>
    <w:rsid w:val="00DC373B"/>
    <w:rsid w:val="00DC3B5E"/>
    <w:rsid w:val="00DC40D8"/>
    <w:rsid w:val="00DC41C8"/>
    <w:rsid w:val="00DC492F"/>
    <w:rsid w:val="00DC4B41"/>
    <w:rsid w:val="00DC4CA2"/>
    <w:rsid w:val="00DC4D94"/>
    <w:rsid w:val="00DC4E59"/>
    <w:rsid w:val="00DC4FD1"/>
    <w:rsid w:val="00DC5D75"/>
    <w:rsid w:val="00DC6E2E"/>
    <w:rsid w:val="00DC70DE"/>
    <w:rsid w:val="00DC7422"/>
    <w:rsid w:val="00DC7579"/>
    <w:rsid w:val="00DC76FF"/>
    <w:rsid w:val="00DC79CF"/>
    <w:rsid w:val="00DC7B79"/>
    <w:rsid w:val="00DC7B95"/>
    <w:rsid w:val="00DC7F8D"/>
    <w:rsid w:val="00DC7F94"/>
    <w:rsid w:val="00DD022B"/>
    <w:rsid w:val="00DD0A94"/>
    <w:rsid w:val="00DD0D57"/>
    <w:rsid w:val="00DD1658"/>
    <w:rsid w:val="00DD1CC3"/>
    <w:rsid w:val="00DD1F1E"/>
    <w:rsid w:val="00DD242C"/>
    <w:rsid w:val="00DD298D"/>
    <w:rsid w:val="00DD2B60"/>
    <w:rsid w:val="00DD2BC1"/>
    <w:rsid w:val="00DD3673"/>
    <w:rsid w:val="00DD3ACD"/>
    <w:rsid w:val="00DD4610"/>
    <w:rsid w:val="00DD463E"/>
    <w:rsid w:val="00DD5205"/>
    <w:rsid w:val="00DD589B"/>
    <w:rsid w:val="00DD58C9"/>
    <w:rsid w:val="00DD5F58"/>
    <w:rsid w:val="00DD642E"/>
    <w:rsid w:val="00DD6881"/>
    <w:rsid w:val="00DD6DED"/>
    <w:rsid w:val="00DD7161"/>
    <w:rsid w:val="00DD72E4"/>
    <w:rsid w:val="00DD739D"/>
    <w:rsid w:val="00DD777D"/>
    <w:rsid w:val="00DD7C89"/>
    <w:rsid w:val="00DE0088"/>
    <w:rsid w:val="00DE0132"/>
    <w:rsid w:val="00DE0781"/>
    <w:rsid w:val="00DE121A"/>
    <w:rsid w:val="00DE143F"/>
    <w:rsid w:val="00DE1D5C"/>
    <w:rsid w:val="00DE3177"/>
    <w:rsid w:val="00DE3178"/>
    <w:rsid w:val="00DE3A77"/>
    <w:rsid w:val="00DE3E34"/>
    <w:rsid w:val="00DE3FAE"/>
    <w:rsid w:val="00DE43CA"/>
    <w:rsid w:val="00DE461D"/>
    <w:rsid w:val="00DE47B5"/>
    <w:rsid w:val="00DE4856"/>
    <w:rsid w:val="00DE4868"/>
    <w:rsid w:val="00DE491E"/>
    <w:rsid w:val="00DE5140"/>
    <w:rsid w:val="00DE52DC"/>
    <w:rsid w:val="00DE5A70"/>
    <w:rsid w:val="00DE5DA6"/>
    <w:rsid w:val="00DE648C"/>
    <w:rsid w:val="00DE6529"/>
    <w:rsid w:val="00DE6B11"/>
    <w:rsid w:val="00DE6DC2"/>
    <w:rsid w:val="00DE75D3"/>
    <w:rsid w:val="00DE7626"/>
    <w:rsid w:val="00DE7670"/>
    <w:rsid w:val="00DE777B"/>
    <w:rsid w:val="00DE7920"/>
    <w:rsid w:val="00DE7D7C"/>
    <w:rsid w:val="00DF0034"/>
    <w:rsid w:val="00DF1C97"/>
    <w:rsid w:val="00DF1D8C"/>
    <w:rsid w:val="00DF21A5"/>
    <w:rsid w:val="00DF280F"/>
    <w:rsid w:val="00DF2858"/>
    <w:rsid w:val="00DF2862"/>
    <w:rsid w:val="00DF2BFB"/>
    <w:rsid w:val="00DF2D90"/>
    <w:rsid w:val="00DF306F"/>
    <w:rsid w:val="00DF317C"/>
    <w:rsid w:val="00DF3808"/>
    <w:rsid w:val="00DF3AE3"/>
    <w:rsid w:val="00DF46FC"/>
    <w:rsid w:val="00DF4780"/>
    <w:rsid w:val="00DF54B5"/>
    <w:rsid w:val="00DF60F1"/>
    <w:rsid w:val="00DF6138"/>
    <w:rsid w:val="00DF65FB"/>
    <w:rsid w:val="00DF671C"/>
    <w:rsid w:val="00DF6CCB"/>
    <w:rsid w:val="00DF73B1"/>
    <w:rsid w:val="00DF7501"/>
    <w:rsid w:val="00DF7A96"/>
    <w:rsid w:val="00DF7AD5"/>
    <w:rsid w:val="00DF7B6F"/>
    <w:rsid w:val="00DF7CD7"/>
    <w:rsid w:val="00DF7E17"/>
    <w:rsid w:val="00E001FC"/>
    <w:rsid w:val="00E003F7"/>
    <w:rsid w:val="00E00DCC"/>
    <w:rsid w:val="00E010DD"/>
    <w:rsid w:val="00E01355"/>
    <w:rsid w:val="00E01954"/>
    <w:rsid w:val="00E01B94"/>
    <w:rsid w:val="00E01D16"/>
    <w:rsid w:val="00E02F72"/>
    <w:rsid w:val="00E03B27"/>
    <w:rsid w:val="00E040ED"/>
    <w:rsid w:val="00E044F7"/>
    <w:rsid w:val="00E0504C"/>
    <w:rsid w:val="00E05879"/>
    <w:rsid w:val="00E05A73"/>
    <w:rsid w:val="00E06C26"/>
    <w:rsid w:val="00E0755D"/>
    <w:rsid w:val="00E07710"/>
    <w:rsid w:val="00E07EB7"/>
    <w:rsid w:val="00E1073B"/>
    <w:rsid w:val="00E10CC9"/>
    <w:rsid w:val="00E110F8"/>
    <w:rsid w:val="00E1152E"/>
    <w:rsid w:val="00E11AB0"/>
    <w:rsid w:val="00E120FD"/>
    <w:rsid w:val="00E12322"/>
    <w:rsid w:val="00E12B9D"/>
    <w:rsid w:val="00E13B19"/>
    <w:rsid w:val="00E146A0"/>
    <w:rsid w:val="00E149E9"/>
    <w:rsid w:val="00E14FC1"/>
    <w:rsid w:val="00E15A4A"/>
    <w:rsid w:val="00E15BE0"/>
    <w:rsid w:val="00E15C58"/>
    <w:rsid w:val="00E15F30"/>
    <w:rsid w:val="00E16208"/>
    <w:rsid w:val="00E16513"/>
    <w:rsid w:val="00E16B06"/>
    <w:rsid w:val="00E16CB3"/>
    <w:rsid w:val="00E172D0"/>
    <w:rsid w:val="00E17417"/>
    <w:rsid w:val="00E17435"/>
    <w:rsid w:val="00E1761A"/>
    <w:rsid w:val="00E17E39"/>
    <w:rsid w:val="00E17EFF"/>
    <w:rsid w:val="00E200E4"/>
    <w:rsid w:val="00E2011F"/>
    <w:rsid w:val="00E20286"/>
    <w:rsid w:val="00E204D2"/>
    <w:rsid w:val="00E205FC"/>
    <w:rsid w:val="00E20628"/>
    <w:rsid w:val="00E20649"/>
    <w:rsid w:val="00E209A7"/>
    <w:rsid w:val="00E20CC6"/>
    <w:rsid w:val="00E20CF0"/>
    <w:rsid w:val="00E210D1"/>
    <w:rsid w:val="00E21B1D"/>
    <w:rsid w:val="00E22056"/>
    <w:rsid w:val="00E22E3B"/>
    <w:rsid w:val="00E22FEE"/>
    <w:rsid w:val="00E23201"/>
    <w:rsid w:val="00E23838"/>
    <w:rsid w:val="00E23CBD"/>
    <w:rsid w:val="00E23D31"/>
    <w:rsid w:val="00E2418A"/>
    <w:rsid w:val="00E242F2"/>
    <w:rsid w:val="00E24554"/>
    <w:rsid w:val="00E24730"/>
    <w:rsid w:val="00E2473D"/>
    <w:rsid w:val="00E252AD"/>
    <w:rsid w:val="00E25BCA"/>
    <w:rsid w:val="00E26180"/>
    <w:rsid w:val="00E2640B"/>
    <w:rsid w:val="00E26508"/>
    <w:rsid w:val="00E265DC"/>
    <w:rsid w:val="00E26DF6"/>
    <w:rsid w:val="00E27E55"/>
    <w:rsid w:val="00E27EEF"/>
    <w:rsid w:val="00E30239"/>
    <w:rsid w:val="00E30676"/>
    <w:rsid w:val="00E309E9"/>
    <w:rsid w:val="00E30B7B"/>
    <w:rsid w:val="00E30C45"/>
    <w:rsid w:val="00E30E0E"/>
    <w:rsid w:val="00E314FE"/>
    <w:rsid w:val="00E31FA6"/>
    <w:rsid w:val="00E32053"/>
    <w:rsid w:val="00E3275E"/>
    <w:rsid w:val="00E328E4"/>
    <w:rsid w:val="00E32ADE"/>
    <w:rsid w:val="00E32AF2"/>
    <w:rsid w:val="00E32EC8"/>
    <w:rsid w:val="00E33726"/>
    <w:rsid w:val="00E33D93"/>
    <w:rsid w:val="00E33DBF"/>
    <w:rsid w:val="00E33E6D"/>
    <w:rsid w:val="00E3421B"/>
    <w:rsid w:val="00E34344"/>
    <w:rsid w:val="00E346B1"/>
    <w:rsid w:val="00E34897"/>
    <w:rsid w:val="00E34C8A"/>
    <w:rsid w:val="00E34EF4"/>
    <w:rsid w:val="00E34F74"/>
    <w:rsid w:val="00E3574D"/>
    <w:rsid w:val="00E36139"/>
    <w:rsid w:val="00E36260"/>
    <w:rsid w:val="00E37269"/>
    <w:rsid w:val="00E3749A"/>
    <w:rsid w:val="00E37C88"/>
    <w:rsid w:val="00E37D1E"/>
    <w:rsid w:val="00E4075E"/>
    <w:rsid w:val="00E40F46"/>
    <w:rsid w:val="00E4127D"/>
    <w:rsid w:val="00E4192D"/>
    <w:rsid w:val="00E41A1C"/>
    <w:rsid w:val="00E422A0"/>
    <w:rsid w:val="00E42905"/>
    <w:rsid w:val="00E42F0C"/>
    <w:rsid w:val="00E42F1E"/>
    <w:rsid w:val="00E43258"/>
    <w:rsid w:val="00E433F5"/>
    <w:rsid w:val="00E43D44"/>
    <w:rsid w:val="00E44599"/>
    <w:rsid w:val="00E44C26"/>
    <w:rsid w:val="00E45A0A"/>
    <w:rsid w:val="00E45EB3"/>
    <w:rsid w:val="00E463ED"/>
    <w:rsid w:val="00E468BF"/>
    <w:rsid w:val="00E46C91"/>
    <w:rsid w:val="00E46EAF"/>
    <w:rsid w:val="00E4702B"/>
    <w:rsid w:val="00E4735C"/>
    <w:rsid w:val="00E475D2"/>
    <w:rsid w:val="00E4783B"/>
    <w:rsid w:val="00E47C5C"/>
    <w:rsid w:val="00E47DF2"/>
    <w:rsid w:val="00E47E04"/>
    <w:rsid w:val="00E47F88"/>
    <w:rsid w:val="00E501C2"/>
    <w:rsid w:val="00E50780"/>
    <w:rsid w:val="00E50CDB"/>
    <w:rsid w:val="00E50E9E"/>
    <w:rsid w:val="00E51040"/>
    <w:rsid w:val="00E518FF"/>
    <w:rsid w:val="00E5222F"/>
    <w:rsid w:val="00E5239F"/>
    <w:rsid w:val="00E52A72"/>
    <w:rsid w:val="00E52DD5"/>
    <w:rsid w:val="00E5313E"/>
    <w:rsid w:val="00E53410"/>
    <w:rsid w:val="00E53498"/>
    <w:rsid w:val="00E538F9"/>
    <w:rsid w:val="00E53979"/>
    <w:rsid w:val="00E5460E"/>
    <w:rsid w:val="00E547B6"/>
    <w:rsid w:val="00E5559D"/>
    <w:rsid w:val="00E55C0B"/>
    <w:rsid w:val="00E5610C"/>
    <w:rsid w:val="00E5626A"/>
    <w:rsid w:val="00E5676C"/>
    <w:rsid w:val="00E56E8D"/>
    <w:rsid w:val="00E56EE0"/>
    <w:rsid w:val="00E573F7"/>
    <w:rsid w:val="00E6045D"/>
    <w:rsid w:val="00E60A2A"/>
    <w:rsid w:val="00E60BC9"/>
    <w:rsid w:val="00E60C8B"/>
    <w:rsid w:val="00E612B9"/>
    <w:rsid w:val="00E6162E"/>
    <w:rsid w:val="00E61783"/>
    <w:rsid w:val="00E61932"/>
    <w:rsid w:val="00E62222"/>
    <w:rsid w:val="00E622BA"/>
    <w:rsid w:val="00E622C9"/>
    <w:rsid w:val="00E6340C"/>
    <w:rsid w:val="00E6345F"/>
    <w:rsid w:val="00E6350C"/>
    <w:rsid w:val="00E636BB"/>
    <w:rsid w:val="00E63C21"/>
    <w:rsid w:val="00E63CFD"/>
    <w:rsid w:val="00E642D2"/>
    <w:rsid w:val="00E64308"/>
    <w:rsid w:val="00E64F7C"/>
    <w:rsid w:val="00E650AB"/>
    <w:rsid w:val="00E65D1E"/>
    <w:rsid w:val="00E65E3A"/>
    <w:rsid w:val="00E66083"/>
    <w:rsid w:val="00E6742C"/>
    <w:rsid w:val="00E676A4"/>
    <w:rsid w:val="00E67976"/>
    <w:rsid w:val="00E67DC4"/>
    <w:rsid w:val="00E7065A"/>
    <w:rsid w:val="00E70A61"/>
    <w:rsid w:val="00E70D08"/>
    <w:rsid w:val="00E71060"/>
    <w:rsid w:val="00E71075"/>
    <w:rsid w:val="00E71201"/>
    <w:rsid w:val="00E714FC"/>
    <w:rsid w:val="00E7153A"/>
    <w:rsid w:val="00E71A52"/>
    <w:rsid w:val="00E71B47"/>
    <w:rsid w:val="00E72105"/>
    <w:rsid w:val="00E72B1C"/>
    <w:rsid w:val="00E72C63"/>
    <w:rsid w:val="00E73552"/>
    <w:rsid w:val="00E736AA"/>
    <w:rsid w:val="00E73A3B"/>
    <w:rsid w:val="00E75068"/>
    <w:rsid w:val="00E7586C"/>
    <w:rsid w:val="00E759B9"/>
    <w:rsid w:val="00E76B3A"/>
    <w:rsid w:val="00E76BC6"/>
    <w:rsid w:val="00E77CB9"/>
    <w:rsid w:val="00E80488"/>
    <w:rsid w:val="00E808C7"/>
    <w:rsid w:val="00E80B7F"/>
    <w:rsid w:val="00E81572"/>
    <w:rsid w:val="00E816E0"/>
    <w:rsid w:val="00E81912"/>
    <w:rsid w:val="00E82955"/>
    <w:rsid w:val="00E832F8"/>
    <w:rsid w:val="00E8383B"/>
    <w:rsid w:val="00E838E2"/>
    <w:rsid w:val="00E839A1"/>
    <w:rsid w:val="00E83C39"/>
    <w:rsid w:val="00E84715"/>
    <w:rsid w:val="00E84813"/>
    <w:rsid w:val="00E848B6"/>
    <w:rsid w:val="00E84EE1"/>
    <w:rsid w:val="00E857BB"/>
    <w:rsid w:val="00E8663E"/>
    <w:rsid w:val="00E8666F"/>
    <w:rsid w:val="00E86E4F"/>
    <w:rsid w:val="00E87645"/>
    <w:rsid w:val="00E87716"/>
    <w:rsid w:val="00E9151F"/>
    <w:rsid w:val="00E91588"/>
    <w:rsid w:val="00E915CC"/>
    <w:rsid w:val="00E91D9A"/>
    <w:rsid w:val="00E91D9E"/>
    <w:rsid w:val="00E9246E"/>
    <w:rsid w:val="00E92585"/>
    <w:rsid w:val="00E925FB"/>
    <w:rsid w:val="00E92A98"/>
    <w:rsid w:val="00E9369B"/>
    <w:rsid w:val="00E947D0"/>
    <w:rsid w:val="00E94F26"/>
    <w:rsid w:val="00E958A5"/>
    <w:rsid w:val="00E95AFE"/>
    <w:rsid w:val="00E96568"/>
    <w:rsid w:val="00E96AC5"/>
    <w:rsid w:val="00E96BE8"/>
    <w:rsid w:val="00E96CDD"/>
    <w:rsid w:val="00E96EA4"/>
    <w:rsid w:val="00EA0038"/>
    <w:rsid w:val="00EA0582"/>
    <w:rsid w:val="00EA0839"/>
    <w:rsid w:val="00EA0ECA"/>
    <w:rsid w:val="00EA0F34"/>
    <w:rsid w:val="00EA1079"/>
    <w:rsid w:val="00EA131F"/>
    <w:rsid w:val="00EA1414"/>
    <w:rsid w:val="00EA1D12"/>
    <w:rsid w:val="00EA1ECC"/>
    <w:rsid w:val="00EA1EE4"/>
    <w:rsid w:val="00EA1FB6"/>
    <w:rsid w:val="00EA23FF"/>
    <w:rsid w:val="00EA27D1"/>
    <w:rsid w:val="00EA2DD8"/>
    <w:rsid w:val="00EA2F4B"/>
    <w:rsid w:val="00EA3C41"/>
    <w:rsid w:val="00EA4016"/>
    <w:rsid w:val="00EA4949"/>
    <w:rsid w:val="00EA4B56"/>
    <w:rsid w:val="00EA50AB"/>
    <w:rsid w:val="00EA52F7"/>
    <w:rsid w:val="00EA57A9"/>
    <w:rsid w:val="00EA5899"/>
    <w:rsid w:val="00EA5992"/>
    <w:rsid w:val="00EA652B"/>
    <w:rsid w:val="00EA66BB"/>
    <w:rsid w:val="00EA6DA7"/>
    <w:rsid w:val="00EA6EDA"/>
    <w:rsid w:val="00EA706D"/>
    <w:rsid w:val="00EA729E"/>
    <w:rsid w:val="00EB0013"/>
    <w:rsid w:val="00EB0828"/>
    <w:rsid w:val="00EB0940"/>
    <w:rsid w:val="00EB1644"/>
    <w:rsid w:val="00EB1A29"/>
    <w:rsid w:val="00EB1B68"/>
    <w:rsid w:val="00EB1F03"/>
    <w:rsid w:val="00EB2BC1"/>
    <w:rsid w:val="00EB3012"/>
    <w:rsid w:val="00EB3302"/>
    <w:rsid w:val="00EB34EA"/>
    <w:rsid w:val="00EB3635"/>
    <w:rsid w:val="00EB3895"/>
    <w:rsid w:val="00EB432F"/>
    <w:rsid w:val="00EB456A"/>
    <w:rsid w:val="00EB4F8F"/>
    <w:rsid w:val="00EB54A7"/>
    <w:rsid w:val="00EB5645"/>
    <w:rsid w:val="00EB634E"/>
    <w:rsid w:val="00EB6371"/>
    <w:rsid w:val="00EB648C"/>
    <w:rsid w:val="00EB64EB"/>
    <w:rsid w:val="00EB6691"/>
    <w:rsid w:val="00EB6711"/>
    <w:rsid w:val="00EB6A83"/>
    <w:rsid w:val="00EB6E85"/>
    <w:rsid w:val="00EB6FA9"/>
    <w:rsid w:val="00EB7686"/>
    <w:rsid w:val="00EB7F61"/>
    <w:rsid w:val="00EC04D8"/>
    <w:rsid w:val="00EC1280"/>
    <w:rsid w:val="00EC1C48"/>
    <w:rsid w:val="00EC1C87"/>
    <w:rsid w:val="00EC233D"/>
    <w:rsid w:val="00EC26E1"/>
    <w:rsid w:val="00EC298C"/>
    <w:rsid w:val="00EC2BB8"/>
    <w:rsid w:val="00EC2C26"/>
    <w:rsid w:val="00EC3861"/>
    <w:rsid w:val="00EC509C"/>
    <w:rsid w:val="00EC5301"/>
    <w:rsid w:val="00EC5CA8"/>
    <w:rsid w:val="00EC6196"/>
    <w:rsid w:val="00EC64B5"/>
    <w:rsid w:val="00EC685F"/>
    <w:rsid w:val="00EC715C"/>
    <w:rsid w:val="00EC761D"/>
    <w:rsid w:val="00ED059D"/>
    <w:rsid w:val="00ED0A62"/>
    <w:rsid w:val="00ED0EFD"/>
    <w:rsid w:val="00ED1F7C"/>
    <w:rsid w:val="00ED255A"/>
    <w:rsid w:val="00ED2644"/>
    <w:rsid w:val="00ED2D9C"/>
    <w:rsid w:val="00ED360F"/>
    <w:rsid w:val="00ED37A6"/>
    <w:rsid w:val="00ED3D20"/>
    <w:rsid w:val="00ED3EC5"/>
    <w:rsid w:val="00ED4566"/>
    <w:rsid w:val="00ED4E8E"/>
    <w:rsid w:val="00ED4F9F"/>
    <w:rsid w:val="00ED5205"/>
    <w:rsid w:val="00ED5486"/>
    <w:rsid w:val="00ED5A04"/>
    <w:rsid w:val="00ED5C29"/>
    <w:rsid w:val="00ED6530"/>
    <w:rsid w:val="00ED670A"/>
    <w:rsid w:val="00ED6990"/>
    <w:rsid w:val="00ED6B01"/>
    <w:rsid w:val="00ED6D3A"/>
    <w:rsid w:val="00ED72CB"/>
    <w:rsid w:val="00ED73CC"/>
    <w:rsid w:val="00ED7A08"/>
    <w:rsid w:val="00EE0888"/>
    <w:rsid w:val="00EE0CD9"/>
    <w:rsid w:val="00EE0FBD"/>
    <w:rsid w:val="00EE1129"/>
    <w:rsid w:val="00EE1B24"/>
    <w:rsid w:val="00EE1C12"/>
    <w:rsid w:val="00EE1C1E"/>
    <w:rsid w:val="00EE1C78"/>
    <w:rsid w:val="00EE1EE0"/>
    <w:rsid w:val="00EE2260"/>
    <w:rsid w:val="00EE2AB3"/>
    <w:rsid w:val="00EE2F3F"/>
    <w:rsid w:val="00EE3398"/>
    <w:rsid w:val="00EE3CB6"/>
    <w:rsid w:val="00EE4801"/>
    <w:rsid w:val="00EE4B1D"/>
    <w:rsid w:val="00EE4CD3"/>
    <w:rsid w:val="00EE4D66"/>
    <w:rsid w:val="00EE50D3"/>
    <w:rsid w:val="00EE52D0"/>
    <w:rsid w:val="00EE5AB7"/>
    <w:rsid w:val="00EE67B8"/>
    <w:rsid w:val="00EE76EB"/>
    <w:rsid w:val="00EE77DC"/>
    <w:rsid w:val="00EE7A5A"/>
    <w:rsid w:val="00EE7AD7"/>
    <w:rsid w:val="00EE7F79"/>
    <w:rsid w:val="00EF06BF"/>
    <w:rsid w:val="00EF06C6"/>
    <w:rsid w:val="00EF101D"/>
    <w:rsid w:val="00EF1602"/>
    <w:rsid w:val="00EF1C96"/>
    <w:rsid w:val="00EF1DAE"/>
    <w:rsid w:val="00EF1F1B"/>
    <w:rsid w:val="00EF377C"/>
    <w:rsid w:val="00EF3D86"/>
    <w:rsid w:val="00EF3DC2"/>
    <w:rsid w:val="00EF3E64"/>
    <w:rsid w:val="00EF3EB6"/>
    <w:rsid w:val="00EF4240"/>
    <w:rsid w:val="00EF5FD3"/>
    <w:rsid w:val="00EF5FEF"/>
    <w:rsid w:val="00EF6383"/>
    <w:rsid w:val="00EF645D"/>
    <w:rsid w:val="00EF65A6"/>
    <w:rsid w:val="00EF6910"/>
    <w:rsid w:val="00EF7031"/>
    <w:rsid w:val="00EF7198"/>
    <w:rsid w:val="00EF7982"/>
    <w:rsid w:val="00EF7AE9"/>
    <w:rsid w:val="00EF7CFC"/>
    <w:rsid w:val="00F00DAC"/>
    <w:rsid w:val="00F01AB5"/>
    <w:rsid w:val="00F01DBA"/>
    <w:rsid w:val="00F0219A"/>
    <w:rsid w:val="00F02503"/>
    <w:rsid w:val="00F025F3"/>
    <w:rsid w:val="00F02687"/>
    <w:rsid w:val="00F02ADE"/>
    <w:rsid w:val="00F0316E"/>
    <w:rsid w:val="00F03506"/>
    <w:rsid w:val="00F037B2"/>
    <w:rsid w:val="00F0389E"/>
    <w:rsid w:val="00F03AB4"/>
    <w:rsid w:val="00F043D1"/>
    <w:rsid w:val="00F045B2"/>
    <w:rsid w:val="00F04CB4"/>
    <w:rsid w:val="00F04D59"/>
    <w:rsid w:val="00F05007"/>
    <w:rsid w:val="00F05412"/>
    <w:rsid w:val="00F05839"/>
    <w:rsid w:val="00F05FE2"/>
    <w:rsid w:val="00F060BD"/>
    <w:rsid w:val="00F06335"/>
    <w:rsid w:val="00F067FC"/>
    <w:rsid w:val="00F06B31"/>
    <w:rsid w:val="00F06D75"/>
    <w:rsid w:val="00F071B6"/>
    <w:rsid w:val="00F076B0"/>
    <w:rsid w:val="00F1005B"/>
    <w:rsid w:val="00F108C6"/>
    <w:rsid w:val="00F114C2"/>
    <w:rsid w:val="00F11623"/>
    <w:rsid w:val="00F11E14"/>
    <w:rsid w:val="00F11E66"/>
    <w:rsid w:val="00F128EA"/>
    <w:rsid w:val="00F12ABA"/>
    <w:rsid w:val="00F130EE"/>
    <w:rsid w:val="00F13D3C"/>
    <w:rsid w:val="00F147AC"/>
    <w:rsid w:val="00F14A79"/>
    <w:rsid w:val="00F14D7D"/>
    <w:rsid w:val="00F15864"/>
    <w:rsid w:val="00F15FC2"/>
    <w:rsid w:val="00F15FED"/>
    <w:rsid w:val="00F1614C"/>
    <w:rsid w:val="00F164F8"/>
    <w:rsid w:val="00F16ADE"/>
    <w:rsid w:val="00F17345"/>
    <w:rsid w:val="00F17AC9"/>
    <w:rsid w:val="00F20DF9"/>
    <w:rsid w:val="00F210FE"/>
    <w:rsid w:val="00F212DD"/>
    <w:rsid w:val="00F21889"/>
    <w:rsid w:val="00F218FF"/>
    <w:rsid w:val="00F21ED8"/>
    <w:rsid w:val="00F2244C"/>
    <w:rsid w:val="00F235BC"/>
    <w:rsid w:val="00F238F9"/>
    <w:rsid w:val="00F23A32"/>
    <w:rsid w:val="00F244D9"/>
    <w:rsid w:val="00F25009"/>
    <w:rsid w:val="00F25738"/>
    <w:rsid w:val="00F261E6"/>
    <w:rsid w:val="00F266B1"/>
    <w:rsid w:val="00F26CDA"/>
    <w:rsid w:val="00F27831"/>
    <w:rsid w:val="00F27ADA"/>
    <w:rsid w:val="00F27D1B"/>
    <w:rsid w:val="00F30154"/>
    <w:rsid w:val="00F30B2E"/>
    <w:rsid w:val="00F310CE"/>
    <w:rsid w:val="00F31281"/>
    <w:rsid w:val="00F31AAA"/>
    <w:rsid w:val="00F31E00"/>
    <w:rsid w:val="00F3224B"/>
    <w:rsid w:val="00F32387"/>
    <w:rsid w:val="00F32A4F"/>
    <w:rsid w:val="00F32AA4"/>
    <w:rsid w:val="00F32B2F"/>
    <w:rsid w:val="00F33560"/>
    <w:rsid w:val="00F33C10"/>
    <w:rsid w:val="00F3460E"/>
    <w:rsid w:val="00F35168"/>
    <w:rsid w:val="00F369F8"/>
    <w:rsid w:val="00F3712D"/>
    <w:rsid w:val="00F37384"/>
    <w:rsid w:val="00F37C6C"/>
    <w:rsid w:val="00F40701"/>
    <w:rsid w:val="00F407CB"/>
    <w:rsid w:val="00F408A1"/>
    <w:rsid w:val="00F408E3"/>
    <w:rsid w:val="00F40912"/>
    <w:rsid w:val="00F413DE"/>
    <w:rsid w:val="00F41917"/>
    <w:rsid w:val="00F430EA"/>
    <w:rsid w:val="00F43222"/>
    <w:rsid w:val="00F43858"/>
    <w:rsid w:val="00F43AFE"/>
    <w:rsid w:val="00F4467F"/>
    <w:rsid w:val="00F4485A"/>
    <w:rsid w:val="00F44AF6"/>
    <w:rsid w:val="00F44E39"/>
    <w:rsid w:val="00F452B7"/>
    <w:rsid w:val="00F45528"/>
    <w:rsid w:val="00F456AB"/>
    <w:rsid w:val="00F45780"/>
    <w:rsid w:val="00F4732B"/>
    <w:rsid w:val="00F476AA"/>
    <w:rsid w:val="00F478CD"/>
    <w:rsid w:val="00F47F19"/>
    <w:rsid w:val="00F50049"/>
    <w:rsid w:val="00F50057"/>
    <w:rsid w:val="00F504D2"/>
    <w:rsid w:val="00F50E53"/>
    <w:rsid w:val="00F50EB0"/>
    <w:rsid w:val="00F50FA4"/>
    <w:rsid w:val="00F511DA"/>
    <w:rsid w:val="00F515D2"/>
    <w:rsid w:val="00F51642"/>
    <w:rsid w:val="00F5174C"/>
    <w:rsid w:val="00F51BFF"/>
    <w:rsid w:val="00F52126"/>
    <w:rsid w:val="00F521B2"/>
    <w:rsid w:val="00F52383"/>
    <w:rsid w:val="00F526B4"/>
    <w:rsid w:val="00F528C9"/>
    <w:rsid w:val="00F52B2C"/>
    <w:rsid w:val="00F52CBC"/>
    <w:rsid w:val="00F52F48"/>
    <w:rsid w:val="00F5331E"/>
    <w:rsid w:val="00F539CC"/>
    <w:rsid w:val="00F540C0"/>
    <w:rsid w:val="00F541E1"/>
    <w:rsid w:val="00F54346"/>
    <w:rsid w:val="00F5458A"/>
    <w:rsid w:val="00F54718"/>
    <w:rsid w:val="00F547BE"/>
    <w:rsid w:val="00F547F5"/>
    <w:rsid w:val="00F5530F"/>
    <w:rsid w:val="00F55394"/>
    <w:rsid w:val="00F55473"/>
    <w:rsid w:val="00F55505"/>
    <w:rsid w:val="00F555C0"/>
    <w:rsid w:val="00F55C28"/>
    <w:rsid w:val="00F55EBC"/>
    <w:rsid w:val="00F56093"/>
    <w:rsid w:val="00F56445"/>
    <w:rsid w:val="00F564CE"/>
    <w:rsid w:val="00F5668A"/>
    <w:rsid w:val="00F567DB"/>
    <w:rsid w:val="00F575DD"/>
    <w:rsid w:val="00F614DD"/>
    <w:rsid w:val="00F61D65"/>
    <w:rsid w:val="00F61FD8"/>
    <w:rsid w:val="00F62034"/>
    <w:rsid w:val="00F621F3"/>
    <w:rsid w:val="00F62AAE"/>
    <w:rsid w:val="00F62AF0"/>
    <w:rsid w:val="00F6315F"/>
    <w:rsid w:val="00F63352"/>
    <w:rsid w:val="00F640FB"/>
    <w:rsid w:val="00F64B57"/>
    <w:rsid w:val="00F64B73"/>
    <w:rsid w:val="00F64C0D"/>
    <w:rsid w:val="00F64DAF"/>
    <w:rsid w:val="00F64F8E"/>
    <w:rsid w:val="00F654AB"/>
    <w:rsid w:val="00F65A28"/>
    <w:rsid w:val="00F65B64"/>
    <w:rsid w:val="00F65F06"/>
    <w:rsid w:val="00F66025"/>
    <w:rsid w:val="00F66210"/>
    <w:rsid w:val="00F662D3"/>
    <w:rsid w:val="00F662EE"/>
    <w:rsid w:val="00F663BB"/>
    <w:rsid w:val="00F6644C"/>
    <w:rsid w:val="00F6671E"/>
    <w:rsid w:val="00F66C5F"/>
    <w:rsid w:val="00F66CDA"/>
    <w:rsid w:val="00F67B0E"/>
    <w:rsid w:val="00F67B46"/>
    <w:rsid w:val="00F70238"/>
    <w:rsid w:val="00F7024E"/>
    <w:rsid w:val="00F705FE"/>
    <w:rsid w:val="00F70754"/>
    <w:rsid w:val="00F710AB"/>
    <w:rsid w:val="00F7149E"/>
    <w:rsid w:val="00F714AC"/>
    <w:rsid w:val="00F71583"/>
    <w:rsid w:val="00F71D98"/>
    <w:rsid w:val="00F71FA2"/>
    <w:rsid w:val="00F71FE6"/>
    <w:rsid w:val="00F7200F"/>
    <w:rsid w:val="00F72734"/>
    <w:rsid w:val="00F72E59"/>
    <w:rsid w:val="00F73129"/>
    <w:rsid w:val="00F73E47"/>
    <w:rsid w:val="00F74502"/>
    <w:rsid w:val="00F745D1"/>
    <w:rsid w:val="00F74A05"/>
    <w:rsid w:val="00F74E4E"/>
    <w:rsid w:val="00F74FF2"/>
    <w:rsid w:val="00F75600"/>
    <w:rsid w:val="00F757B3"/>
    <w:rsid w:val="00F75C16"/>
    <w:rsid w:val="00F75F32"/>
    <w:rsid w:val="00F7794C"/>
    <w:rsid w:val="00F77BFA"/>
    <w:rsid w:val="00F77E02"/>
    <w:rsid w:val="00F77EC0"/>
    <w:rsid w:val="00F803A5"/>
    <w:rsid w:val="00F8044C"/>
    <w:rsid w:val="00F80560"/>
    <w:rsid w:val="00F80841"/>
    <w:rsid w:val="00F80DC2"/>
    <w:rsid w:val="00F8110B"/>
    <w:rsid w:val="00F81FCF"/>
    <w:rsid w:val="00F82134"/>
    <w:rsid w:val="00F822B2"/>
    <w:rsid w:val="00F822BE"/>
    <w:rsid w:val="00F823F5"/>
    <w:rsid w:val="00F82627"/>
    <w:rsid w:val="00F827D7"/>
    <w:rsid w:val="00F828E2"/>
    <w:rsid w:val="00F836A2"/>
    <w:rsid w:val="00F836BA"/>
    <w:rsid w:val="00F83D96"/>
    <w:rsid w:val="00F83EA1"/>
    <w:rsid w:val="00F842A4"/>
    <w:rsid w:val="00F84760"/>
    <w:rsid w:val="00F8531B"/>
    <w:rsid w:val="00F8561A"/>
    <w:rsid w:val="00F85E1E"/>
    <w:rsid w:val="00F85F8E"/>
    <w:rsid w:val="00F85FB2"/>
    <w:rsid w:val="00F86A17"/>
    <w:rsid w:val="00F86B2F"/>
    <w:rsid w:val="00F86B4C"/>
    <w:rsid w:val="00F8715B"/>
    <w:rsid w:val="00F87384"/>
    <w:rsid w:val="00F875B5"/>
    <w:rsid w:val="00F8760C"/>
    <w:rsid w:val="00F879E5"/>
    <w:rsid w:val="00F87BD0"/>
    <w:rsid w:val="00F90BE1"/>
    <w:rsid w:val="00F90CB5"/>
    <w:rsid w:val="00F913D6"/>
    <w:rsid w:val="00F915EF"/>
    <w:rsid w:val="00F91A00"/>
    <w:rsid w:val="00F92094"/>
    <w:rsid w:val="00F928D1"/>
    <w:rsid w:val="00F93087"/>
    <w:rsid w:val="00F930EF"/>
    <w:rsid w:val="00F9402A"/>
    <w:rsid w:val="00F9454F"/>
    <w:rsid w:val="00F94593"/>
    <w:rsid w:val="00F94624"/>
    <w:rsid w:val="00F9477D"/>
    <w:rsid w:val="00F95E33"/>
    <w:rsid w:val="00F960EC"/>
    <w:rsid w:val="00F969DB"/>
    <w:rsid w:val="00F96A5D"/>
    <w:rsid w:val="00F96C31"/>
    <w:rsid w:val="00F96E7D"/>
    <w:rsid w:val="00F96EF1"/>
    <w:rsid w:val="00F97398"/>
    <w:rsid w:val="00FA041E"/>
    <w:rsid w:val="00FA0690"/>
    <w:rsid w:val="00FA06CA"/>
    <w:rsid w:val="00FA0B0A"/>
    <w:rsid w:val="00FA1A30"/>
    <w:rsid w:val="00FA1B03"/>
    <w:rsid w:val="00FA21F6"/>
    <w:rsid w:val="00FA229C"/>
    <w:rsid w:val="00FA22A4"/>
    <w:rsid w:val="00FA22CC"/>
    <w:rsid w:val="00FA259E"/>
    <w:rsid w:val="00FA2637"/>
    <w:rsid w:val="00FA3A26"/>
    <w:rsid w:val="00FA3A48"/>
    <w:rsid w:val="00FA3BF4"/>
    <w:rsid w:val="00FA4C3D"/>
    <w:rsid w:val="00FA528A"/>
    <w:rsid w:val="00FA532C"/>
    <w:rsid w:val="00FA55CB"/>
    <w:rsid w:val="00FA5972"/>
    <w:rsid w:val="00FA6A5B"/>
    <w:rsid w:val="00FA6EF0"/>
    <w:rsid w:val="00FA7B36"/>
    <w:rsid w:val="00FB0039"/>
    <w:rsid w:val="00FB080F"/>
    <w:rsid w:val="00FB0FB2"/>
    <w:rsid w:val="00FB1197"/>
    <w:rsid w:val="00FB1331"/>
    <w:rsid w:val="00FB1993"/>
    <w:rsid w:val="00FB238F"/>
    <w:rsid w:val="00FB271D"/>
    <w:rsid w:val="00FB2905"/>
    <w:rsid w:val="00FB29DB"/>
    <w:rsid w:val="00FB3456"/>
    <w:rsid w:val="00FB3596"/>
    <w:rsid w:val="00FB3ECF"/>
    <w:rsid w:val="00FB48D6"/>
    <w:rsid w:val="00FB4B83"/>
    <w:rsid w:val="00FB509D"/>
    <w:rsid w:val="00FB5365"/>
    <w:rsid w:val="00FB586E"/>
    <w:rsid w:val="00FB5C39"/>
    <w:rsid w:val="00FB602C"/>
    <w:rsid w:val="00FB61EB"/>
    <w:rsid w:val="00FB637B"/>
    <w:rsid w:val="00FB6AFA"/>
    <w:rsid w:val="00FB6B8E"/>
    <w:rsid w:val="00FB6E80"/>
    <w:rsid w:val="00FB6EF3"/>
    <w:rsid w:val="00FB72D9"/>
    <w:rsid w:val="00FB7BC0"/>
    <w:rsid w:val="00FB7D7B"/>
    <w:rsid w:val="00FC013D"/>
    <w:rsid w:val="00FC09B1"/>
    <w:rsid w:val="00FC0C87"/>
    <w:rsid w:val="00FC0D3F"/>
    <w:rsid w:val="00FC0D78"/>
    <w:rsid w:val="00FC1407"/>
    <w:rsid w:val="00FC157F"/>
    <w:rsid w:val="00FC1687"/>
    <w:rsid w:val="00FC1DE2"/>
    <w:rsid w:val="00FC2361"/>
    <w:rsid w:val="00FC28DB"/>
    <w:rsid w:val="00FC3263"/>
    <w:rsid w:val="00FC3282"/>
    <w:rsid w:val="00FC4A02"/>
    <w:rsid w:val="00FC4A45"/>
    <w:rsid w:val="00FC52D9"/>
    <w:rsid w:val="00FC5C23"/>
    <w:rsid w:val="00FC63D5"/>
    <w:rsid w:val="00FC6581"/>
    <w:rsid w:val="00FC675E"/>
    <w:rsid w:val="00FC682F"/>
    <w:rsid w:val="00FC6BD0"/>
    <w:rsid w:val="00FC71DD"/>
    <w:rsid w:val="00FC7217"/>
    <w:rsid w:val="00FC7DF3"/>
    <w:rsid w:val="00FD0744"/>
    <w:rsid w:val="00FD0CD3"/>
    <w:rsid w:val="00FD15D9"/>
    <w:rsid w:val="00FD22CB"/>
    <w:rsid w:val="00FD241D"/>
    <w:rsid w:val="00FD37A4"/>
    <w:rsid w:val="00FD387E"/>
    <w:rsid w:val="00FD3CA5"/>
    <w:rsid w:val="00FD3CB1"/>
    <w:rsid w:val="00FD41F6"/>
    <w:rsid w:val="00FD50ED"/>
    <w:rsid w:val="00FD5206"/>
    <w:rsid w:val="00FD5889"/>
    <w:rsid w:val="00FD5A53"/>
    <w:rsid w:val="00FD61F9"/>
    <w:rsid w:val="00FD645D"/>
    <w:rsid w:val="00FD6506"/>
    <w:rsid w:val="00FD6D3C"/>
    <w:rsid w:val="00FD6F87"/>
    <w:rsid w:val="00FD736A"/>
    <w:rsid w:val="00FD78AF"/>
    <w:rsid w:val="00FD7EFE"/>
    <w:rsid w:val="00FE021D"/>
    <w:rsid w:val="00FE0478"/>
    <w:rsid w:val="00FE0D14"/>
    <w:rsid w:val="00FE135A"/>
    <w:rsid w:val="00FE221C"/>
    <w:rsid w:val="00FE22DF"/>
    <w:rsid w:val="00FE23AD"/>
    <w:rsid w:val="00FE24D0"/>
    <w:rsid w:val="00FE2EE3"/>
    <w:rsid w:val="00FE2F48"/>
    <w:rsid w:val="00FE307C"/>
    <w:rsid w:val="00FE3E70"/>
    <w:rsid w:val="00FE435E"/>
    <w:rsid w:val="00FE49AC"/>
    <w:rsid w:val="00FE4EC9"/>
    <w:rsid w:val="00FE4FB6"/>
    <w:rsid w:val="00FE4FE2"/>
    <w:rsid w:val="00FE5042"/>
    <w:rsid w:val="00FE556C"/>
    <w:rsid w:val="00FE6082"/>
    <w:rsid w:val="00FE685C"/>
    <w:rsid w:val="00FF0610"/>
    <w:rsid w:val="00FF08B7"/>
    <w:rsid w:val="00FF0A60"/>
    <w:rsid w:val="00FF1A93"/>
    <w:rsid w:val="00FF200F"/>
    <w:rsid w:val="00FF2316"/>
    <w:rsid w:val="00FF25D7"/>
    <w:rsid w:val="00FF2B34"/>
    <w:rsid w:val="00FF3111"/>
    <w:rsid w:val="00FF339D"/>
    <w:rsid w:val="00FF3B90"/>
    <w:rsid w:val="00FF40E7"/>
    <w:rsid w:val="00FF4AF4"/>
    <w:rsid w:val="00FF4D2F"/>
    <w:rsid w:val="00FF4E6F"/>
    <w:rsid w:val="00FF4F19"/>
    <w:rsid w:val="00FF5232"/>
    <w:rsid w:val="00FF5D54"/>
    <w:rsid w:val="00FF61F3"/>
    <w:rsid w:val="00FF62CA"/>
    <w:rsid w:val="00FF62F6"/>
    <w:rsid w:val="00FF64B3"/>
    <w:rsid w:val="00FF7502"/>
    <w:rsid w:val="00FF78D5"/>
  </w:rsids>
  <m:mathPr>
    <m:mathFont m:val="Cambria Math"/>
    <m:brkBin m:val="before"/>
    <m:brkBinSub m:val="--"/>
    <m:smallFrac/>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1"/>
    </o:shapelayout>
  </w:shapeDefaults>
  <w:decimalSymbol w:val="."/>
  <w:listSeparator w:val=","/>
  <w14:docId w14:val="3219886E"/>
  <w15:docId w15:val="{91AA4914-38AB-4C74-9A10-EFE6CDAA37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B60B8"/>
    <w:rPr>
      <w:rFonts w:ascii="Times New Roman" w:eastAsia="Times New Roman" w:hAnsi="Times New Roman" w:cs="Times New Roman"/>
      <w:lang w:val="es-MX"/>
    </w:rPr>
  </w:style>
  <w:style w:type="paragraph" w:styleId="Ttulo1">
    <w:name w:val="heading 1"/>
    <w:basedOn w:val="Normal"/>
    <w:next w:val="Normal"/>
    <w:link w:val="Ttulo1Car"/>
    <w:uiPriority w:val="9"/>
    <w:qFormat/>
    <w:rsid w:val="00CC7BDB"/>
    <w:pPr>
      <w:keepNext/>
      <w:keepLines/>
      <w:spacing w:before="240"/>
      <w:outlineLvl w:val="0"/>
    </w:pPr>
    <w:rPr>
      <w:rFonts w:asciiTheme="majorHAnsi" w:eastAsiaTheme="majorEastAsia" w:hAnsiTheme="majorHAnsi" w:cstheme="majorBidi"/>
      <w:color w:val="365F91" w:themeColor="accent1" w:themeShade="BF"/>
      <w:sz w:val="32"/>
      <w:szCs w:val="32"/>
      <w:lang w:val="es-ES"/>
    </w:rPr>
  </w:style>
  <w:style w:type="paragraph" w:styleId="Ttulo2">
    <w:name w:val="heading 2"/>
    <w:basedOn w:val="Normal"/>
    <w:next w:val="Normal"/>
    <w:link w:val="Ttulo2Car"/>
    <w:uiPriority w:val="9"/>
    <w:unhideWhenUsed/>
    <w:qFormat/>
    <w:rsid w:val="004435D7"/>
    <w:pPr>
      <w:keepNext/>
      <w:keepLines/>
      <w:spacing w:before="40" w:line="259" w:lineRule="auto"/>
      <w:outlineLvl w:val="1"/>
    </w:pPr>
    <w:rPr>
      <w:rFonts w:asciiTheme="majorHAnsi" w:eastAsiaTheme="majorEastAsia" w:hAnsiTheme="majorHAnsi" w:cstheme="majorBidi"/>
      <w:color w:val="365F91" w:themeColor="accent1" w:themeShade="BF"/>
      <w:sz w:val="26"/>
      <w:szCs w:val="26"/>
      <w:lang w:eastAsia="en-US"/>
    </w:rPr>
  </w:style>
  <w:style w:type="paragraph" w:styleId="Ttulo3">
    <w:name w:val="heading 3"/>
    <w:basedOn w:val="Normal"/>
    <w:link w:val="Ttulo3Car"/>
    <w:uiPriority w:val="9"/>
    <w:qFormat/>
    <w:rsid w:val="0071255C"/>
    <w:pPr>
      <w:spacing w:before="100" w:beforeAutospacing="1" w:after="100" w:afterAutospacing="1"/>
      <w:outlineLvl w:val="2"/>
    </w:pPr>
    <w:rPr>
      <w:b/>
      <w:bCs/>
      <w:sz w:val="27"/>
      <w:szCs w:val="27"/>
      <w:lang w:eastAsia="es-MX"/>
    </w:rPr>
  </w:style>
  <w:style w:type="paragraph" w:styleId="Ttulo4">
    <w:name w:val="heading 4"/>
    <w:basedOn w:val="Normal"/>
    <w:next w:val="Normal"/>
    <w:link w:val="Ttulo4Car"/>
    <w:uiPriority w:val="9"/>
    <w:unhideWhenUsed/>
    <w:qFormat/>
    <w:rsid w:val="00FC157F"/>
    <w:pPr>
      <w:keepNext/>
      <w:keepLines/>
      <w:spacing w:before="40"/>
      <w:outlineLvl w:val="3"/>
    </w:pPr>
    <w:rPr>
      <w:rFonts w:asciiTheme="majorHAnsi" w:eastAsiaTheme="majorEastAsia" w:hAnsiTheme="majorHAnsi" w:cstheme="majorBidi"/>
      <w:i/>
      <w:iCs/>
      <w:color w:val="365F91" w:themeColor="accent1" w:themeShade="BF"/>
      <w:lang w:val="es-ES"/>
    </w:rPr>
  </w:style>
  <w:style w:type="paragraph" w:styleId="Ttulo5">
    <w:name w:val="heading 5"/>
    <w:basedOn w:val="Normal"/>
    <w:next w:val="Normal"/>
    <w:link w:val="Ttulo5Car"/>
    <w:uiPriority w:val="9"/>
    <w:unhideWhenUsed/>
    <w:qFormat/>
    <w:rsid w:val="00FC157F"/>
    <w:pPr>
      <w:keepNext/>
      <w:keepLines/>
      <w:spacing w:before="40"/>
      <w:outlineLvl w:val="4"/>
    </w:pPr>
    <w:rPr>
      <w:rFonts w:asciiTheme="majorHAnsi" w:eastAsiaTheme="majorEastAsia" w:hAnsiTheme="majorHAnsi" w:cstheme="majorBidi"/>
      <w:color w:val="365F91" w:themeColor="accent1" w:themeShade="BF"/>
      <w:lang w:val="es-ES"/>
    </w:rPr>
  </w:style>
  <w:style w:type="paragraph" w:styleId="Ttulo6">
    <w:name w:val="heading 6"/>
    <w:basedOn w:val="Normal"/>
    <w:next w:val="Normal"/>
    <w:link w:val="Ttulo6Car"/>
    <w:uiPriority w:val="9"/>
    <w:unhideWhenUsed/>
    <w:qFormat/>
    <w:rsid w:val="00FC157F"/>
    <w:pPr>
      <w:keepNext/>
      <w:keepLines/>
      <w:spacing w:before="40"/>
      <w:outlineLvl w:val="5"/>
    </w:pPr>
    <w:rPr>
      <w:rFonts w:asciiTheme="majorHAnsi" w:eastAsiaTheme="majorEastAsia" w:hAnsiTheme="majorHAnsi" w:cstheme="majorBidi"/>
      <w:color w:val="243F60" w:themeColor="accent1" w:themeShade="7F"/>
      <w:lang w:val="es-ES"/>
    </w:rPr>
  </w:style>
  <w:style w:type="paragraph" w:styleId="Ttulo7">
    <w:name w:val="heading 7"/>
    <w:basedOn w:val="Normal"/>
    <w:next w:val="Normal"/>
    <w:link w:val="Ttulo7Car"/>
    <w:uiPriority w:val="9"/>
    <w:semiHidden/>
    <w:unhideWhenUsed/>
    <w:qFormat/>
    <w:rsid w:val="007061E4"/>
    <w:pPr>
      <w:keepNext/>
      <w:keepLines/>
      <w:spacing w:before="40" w:line="264" w:lineRule="auto"/>
      <w:outlineLvl w:val="6"/>
    </w:pPr>
    <w:rPr>
      <w:rFonts w:asciiTheme="majorHAnsi" w:eastAsiaTheme="majorEastAsia" w:hAnsiTheme="majorHAnsi" w:cstheme="majorBidi"/>
      <w:i/>
      <w:iCs/>
      <w:color w:val="244061" w:themeColor="accent1" w:themeShade="80"/>
      <w:sz w:val="21"/>
      <w:szCs w:val="21"/>
      <w:lang w:val="es-ES_tradnl" w:eastAsia="es-MX"/>
    </w:rPr>
  </w:style>
  <w:style w:type="paragraph" w:styleId="Ttulo8">
    <w:name w:val="heading 8"/>
    <w:basedOn w:val="Normal"/>
    <w:next w:val="Normal"/>
    <w:link w:val="Ttulo8Car"/>
    <w:uiPriority w:val="9"/>
    <w:semiHidden/>
    <w:unhideWhenUsed/>
    <w:qFormat/>
    <w:rsid w:val="007061E4"/>
    <w:pPr>
      <w:keepNext/>
      <w:keepLines/>
      <w:spacing w:before="40" w:line="264" w:lineRule="auto"/>
      <w:outlineLvl w:val="7"/>
    </w:pPr>
    <w:rPr>
      <w:rFonts w:asciiTheme="majorHAnsi" w:eastAsiaTheme="majorEastAsia" w:hAnsiTheme="majorHAnsi" w:cstheme="majorBidi"/>
      <w:b/>
      <w:bCs/>
      <w:color w:val="1F497D" w:themeColor="text2"/>
      <w:sz w:val="20"/>
      <w:szCs w:val="20"/>
      <w:lang w:val="es-ES_tradnl" w:eastAsia="es-MX"/>
    </w:rPr>
  </w:style>
  <w:style w:type="paragraph" w:styleId="Ttulo9">
    <w:name w:val="heading 9"/>
    <w:basedOn w:val="Normal"/>
    <w:next w:val="Normal"/>
    <w:link w:val="Ttulo9Car"/>
    <w:uiPriority w:val="9"/>
    <w:semiHidden/>
    <w:unhideWhenUsed/>
    <w:qFormat/>
    <w:rsid w:val="007061E4"/>
    <w:pPr>
      <w:keepNext/>
      <w:keepLines/>
      <w:spacing w:before="40" w:line="264" w:lineRule="auto"/>
      <w:outlineLvl w:val="8"/>
    </w:pPr>
    <w:rPr>
      <w:rFonts w:asciiTheme="majorHAnsi" w:eastAsiaTheme="majorEastAsia" w:hAnsiTheme="majorHAnsi" w:cstheme="majorBidi"/>
      <w:b/>
      <w:bCs/>
      <w:i/>
      <w:iCs/>
      <w:color w:val="1F497D" w:themeColor="text2"/>
      <w:sz w:val="20"/>
      <w:szCs w:val="20"/>
      <w:lang w:val="es-ES_tradnl"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A2780F"/>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A2780F"/>
    <w:rPr>
      <w:rFonts w:ascii="Times New Roman" w:eastAsia="Times New Roman" w:hAnsi="Times New Roman" w:cs="Times New Roman"/>
      <w:lang w:val="es-ES"/>
    </w:rPr>
  </w:style>
  <w:style w:type="character" w:styleId="Hipervnculo">
    <w:name w:val="Hyperlink"/>
    <w:uiPriority w:val="99"/>
    <w:unhideWhenUsed/>
    <w:rsid w:val="00A2780F"/>
    <w:rPr>
      <w:strike w:val="0"/>
      <w:dstrike w:val="0"/>
      <w:color w:val="035899"/>
      <w:u w:val="none"/>
      <w:effect w:val="none"/>
    </w:rPr>
  </w:style>
  <w:style w:type="paragraph" w:styleId="NormalWeb">
    <w:name w:val="Normal (Web)"/>
    <w:basedOn w:val="Normal"/>
    <w:uiPriority w:val="99"/>
    <w:rsid w:val="00A2780F"/>
    <w:pPr>
      <w:spacing w:before="100" w:beforeAutospacing="1" w:after="100" w:afterAutospacing="1"/>
    </w:pPr>
  </w:style>
  <w:style w:type="character" w:styleId="Textoennegrita">
    <w:name w:val="Strong"/>
    <w:uiPriority w:val="22"/>
    <w:qFormat/>
    <w:rsid w:val="00A2780F"/>
    <w:rPr>
      <w:b/>
      <w:bCs/>
    </w:rPr>
  </w:style>
  <w:style w:type="character" w:styleId="Hipervnculovisitado">
    <w:name w:val="FollowedHyperlink"/>
    <w:basedOn w:val="Fuentedeprrafopredeter"/>
    <w:uiPriority w:val="99"/>
    <w:semiHidden/>
    <w:unhideWhenUsed/>
    <w:rsid w:val="009776B8"/>
    <w:rPr>
      <w:color w:val="800080" w:themeColor="followedHyperlink"/>
      <w:u w:val="single"/>
    </w:rPr>
  </w:style>
  <w:style w:type="paragraph" w:styleId="Textoindependiente2">
    <w:name w:val="Body Text 2"/>
    <w:basedOn w:val="Normal"/>
    <w:link w:val="Textoindependiente2Car"/>
    <w:uiPriority w:val="99"/>
    <w:unhideWhenUsed/>
    <w:rsid w:val="009776B8"/>
    <w:pPr>
      <w:spacing w:after="120" w:line="480" w:lineRule="auto"/>
    </w:pPr>
  </w:style>
  <w:style w:type="character" w:customStyle="1" w:styleId="Textoindependiente2Car">
    <w:name w:val="Texto independiente 2 Car"/>
    <w:basedOn w:val="Fuentedeprrafopredeter"/>
    <w:link w:val="Textoindependiente2"/>
    <w:uiPriority w:val="99"/>
    <w:rsid w:val="009776B8"/>
    <w:rPr>
      <w:rFonts w:ascii="Times New Roman" w:eastAsia="Times New Roman" w:hAnsi="Times New Roman" w:cs="Times New Roman"/>
      <w:lang w:val="es-ES"/>
    </w:rPr>
  </w:style>
  <w:style w:type="character" w:styleId="Refdecomentario">
    <w:name w:val="annotation reference"/>
    <w:basedOn w:val="Fuentedeprrafopredeter"/>
    <w:uiPriority w:val="99"/>
    <w:semiHidden/>
    <w:unhideWhenUsed/>
    <w:rsid w:val="00532734"/>
    <w:rPr>
      <w:sz w:val="16"/>
      <w:szCs w:val="16"/>
    </w:rPr>
  </w:style>
  <w:style w:type="character" w:customStyle="1" w:styleId="apple-converted-space">
    <w:name w:val="apple-converted-space"/>
    <w:basedOn w:val="Fuentedeprrafopredeter"/>
    <w:rsid w:val="00097B14"/>
  </w:style>
  <w:style w:type="paragraph" w:customStyle="1" w:styleId="Default">
    <w:name w:val="Default"/>
    <w:uiPriority w:val="99"/>
    <w:rsid w:val="004325CE"/>
    <w:pPr>
      <w:autoSpaceDE w:val="0"/>
      <w:autoSpaceDN w:val="0"/>
      <w:adjustRightInd w:val="0"/>
    </w:pPr>
    <w:rPr>
      <w:rFonts w:ascii="Arial" w:eastAsiaTheme="minorHAnsi" w:hAnsi="Arial" w:cs="Arial"/>
      <w:color w:val="000000"/>
      <w:lang w:val="es-MX" w:eastAsia="en-US"/>
    </w:rPr>
  </w:style>
  <w:style w:type="paragraph" w:customStyle="1" w:styleId="Listavistosa-nfasis11">
    <w:name w:val="Lista vistosa - Énfasis 11"/>
    <w:basedOn w:val="Normal"/>
    <w:link w:val="Listavistosa-nfasis1Car"/>
    <w:uiPriority w:val="34"/>
    <w:qFormat/>
    <w:rsid w:val="0015349A"/>
    <w:pPr>
      <w:ind w:left="708"/>
    </w:pPr>
  </w:style>
  <w:style w:type="character" w:customStyle="1" w:styleId="Listavistosa-nfasis1Car">
    <w:name w:val="Lista vistosa - Énfasis 1 Car"/>
    <w:link w:val="Listavistosa-nfasis11"/>
    <w:uiPriority w:val="34"/>
    <w:locked/>
    <w:rsid w:val="0015349A"/>
    <w:rPr>
      <w:rFonts w:ascii="Times New Roman" w:eastAsia="Times New Roman" w:hAnsi="Times New Roman" w:cs="Times New Roman"/>
      <w:lang w:val="es-ES"/>
    </w:rPr>
  </w:style>
  <w:style w:type="paragraph" w:customStyle="1" w:styleId="Texto">
    <w:name w:val="Texto"/>
    <w:basedOn w:val="Normal"/>
    <w:link w:val="TextoCar"/>
    <w:qFormat/>
    <w:rsid w:val="0015349A"/>
    <w:pPr>
      <w:spacing w:after="101" w:line="216" w:lineRule="exact"/>
      <w:ind w:firstLine="288"/>
      <w:jc w:val="both"/>
    </w:pPr>
    <w:rPr>
      <w:rFonts w:ascii="Arial" w:hAnsi="Arial" w:cs="Arial"/>
      <w:sz w:val="18"/>
      <w:szCs w:val="18"/>
    </w:rPr>
  </w:style>
  <w:style w:type="character" w:customStyle="1" w:styleId="apple-style-span">
    <w:name w:val="apple-style-span"/>
    <w:rsid w:val="0015349A"/>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15349A"/>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15349A"/>
    <w:rPr>
      <w:rFonts w:eastAsiaTheme="minorHAnsi"/>
      <w:sz w:val="20"/>
      <w:szCs w:val="20"/>
      <w:lang w:val="es-MX" w:eastAsia="en-U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qFormat/>
    <w:rsid w:val="0015349A"/>
    <w:rPr>
      <w:vertAlign w:val="superscript"/>
    </w:rPr>
  </w:style>
  <w:style w:type="paragraph" w:styleId="Sinespaciado">
    <w:name w:val="No Spacing"/>
    <w:aliases w:val="Francesa"/>
    <w:link w:val="SinespaciadoCar"/>
    <w:uiPriority w:val="1"/>
    <w:qFormat/>
    <w:rsid w:val="0015349A"/>
    <w:rPr>
      <w:rFonts w:ascii="Times New Roman" w:eastAsia="Times New Roman" w:hAnsi="Times New Roman" w:cs="Times New Roman"/>
      <w:lang w:val="es-MX"/>
    </w:rPr>
  </w:style>
  <w:style w:type="paragraph" w:styleId="Textosinformato">
    <w:name w:val="Plain Text"/>
    <w:basedOn w:val="Normal"/>
    <w:link w:val="TextosinformatoCar"/>
    <w:uiPriority w:val="99"/>
    <w:rsid w:val="0015349A"/>
    <w:rPr>
      <w:rFonts w:ascii="Courier New" w:hAnsi="Courier New"/>
      <w:sz w:val="20"/>
      <w:szCs w:val="20"/>
    </w:rPr>
  </w:style>
  <w:style w:type="character" w:customStyle="1" w:styleId="TextosinformatoCar">
    <w:name w:val="Texto sin formato Car"/>
    <w:basedOn w:val="Fuentedeprrafopredeter"/>
    <w:link w:val="Textosinformato"/>
    <w:uiPriority w:val="99"/>
    <w:rsid w:val="0015349A"/>
    <w:rPr>
      <w:rFonts w:ascii="Courier New" w:eastAsia="Times New Roman" w:hAnsi="Courier New" w:cs="Times New Roman"/>
      <w:sz w:val="20"/>
      <w:szCs w:val="20"/>
      <w:lang w:val="es-ES"/>
    </w:rPr>
  </w:style>
  <w:style w:type="paragraph" w:customStyle="1" w:styleId="Standard">
    <w:name w:val="Standard"/>
    <w:uiPriority w:val="99"/>
    <w:rsid w:val="0015349A"/>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15349A"/>
    <w:rPr>
      <w:rFonts w:ascii="Arial" w:hAnsi="Arial" w:cs="Arial" w:hint="default"/>
      <w:b/>
      <w:bCs/>
      <w:sz w:val="18"/>
      <w:szCs w:val="18"/>
    </w:rPr>
  </w:style>
  <w:style w:type="paragraph" w:customStyle="1" w:styleId="Pa2">
    <w:name w:val="Pa2"/>
    <w:basedOn w:val="Normal"/>
    <w:next w:val="Normal"/>
    <w:uiPriority w:val="99"/>
    <w:rsid w:val="0015349A"/>
    <w:pPr>
      <w:autoSpaceDE w:val="0"/>
      <w:autoSpaceDN w:val="0"/>
      <w:adjustRightInd w:val="0"/>
      <w:spacing w:line="240" w:lineRule="atLeast"/>
    </w:pPr>
    <w:rPr>
      <w:rFonts w:ascii="Helvetica" w:hAnsi="Helvetica"/>
      <w:lang w:val="es-ES_tradnl" w:eastAsia="es-ES_tradnl"/>
    </w:rPr>
  </w:style>
  <w:style w:type="character" w:customStyle="1" w:styleId="f">
    <w:name w:val="f"/>
    <w:basedOn w:val="Fuentedeprrafopredeter"/>
    <w:rsid w:val="0015349A"/>
  </w:style>
  <w:style w:type="paragraph" w:customStyle="1" w:styleId="q">
    <w:name w:val="q"/>
    <w:basedOn w:val="Normal"/>
    <w:uiPriority w:val="99"/>
    <w:rsid w:val="0015349A"/>
    <w:pPr>
      <w:spacing w:before="100" w:beforeAutospacing="1" w:after="100" w:afterAutospacing="1"/>
    </w:pPr>
    <w:rPr>
      <w:lang w:eastAsia="es-MX"/>
    </w:rPr>
  </w:style>
  <w:style w:type="character" w:customStyle="1" w:styleId="d">
    <w:name w:val="d"/>
    <w:basedOn w:val="Fuentedeprrafopredeter"/>
    <w:rsid w:val="0015349A"/>
  </w:style>
  <w:style w:type="character" w:customStyle="1" w:styleId="b">
    <w:name w:val="b"/>
    <w:basedOn w:val="Fuentedeprrafopredeter"/>
    <w:rsid w:val="0015349A"/>
  </w:style>
  <w:style w:type="character" w:customStyle="1" w:styleId="k">
    <w:name w:val="k"/>
    <w:basedOn w:val="Fuentedeprrafopredeter"/>
    <w:rsid w:val="0015349A"/>
  </w:style>
  <w:style w:type="character" w:customStyle="1" w:styleId="h">
    <w:name w:val="h"/>
    <w:basedOn w:val="Fuentedeprrafopredeter"/>
    <w:rsid w:val="0015349A"/>
  </w:style>
  <w:style w:type="character" w:styleId="CitaHTML">
    <w:name w:val="HTML Cite"/>
    <w:uiPriority w:val="99"/>
    <w:semiHidden/>
    <w:unhideWhenUsed/>
    <w:rsid w:val="0015349A"/>
    <w:rPr>
      <w:i/>
      <w:iCs/>
    </w:rPr>
  </w:style>
  <w:style w:type="paragraph" w:customStyle="1" w:styleId="RSCGnotaalpie">
    <w:name w:val="RSCG nota al pie"/>
    <w:basedOn w:val="Normal"/>
    <w:uiPriority w:val="99"/>
    <w:qFormat/>
    <w:rsid w:val="0015349A"/>
    <w:pPr>
      <w:spacing w:after="120"/>
      <w:jc w:val="both"/>
    </w:pPr>
    <w:rPr>
      <w:rFonts w:ascii="palatino" w:hAnsi="palatino" w:cstheme="minorBidi"/>
      <w:sz w:val="22"/>
      <w:szCs w:val="22"/>
      <w:lang w:eastAsia="en-US"/>
    </w:rPr>
  </w:style>
  <w:style w:type="character" w:customStyle="1" w:styleId="lbl-encabezado-blanco2">
    <w:name w:val="lbl-encabezado-blanco2"/>
    <w:rsid w:val="00052E1B"/>
    <w:rPr>
      <w:color w:val="FFFFFF"/>
    </w:rPr>
  </w:style>
  <w:style w:type="character" w:customStyle="1" w:styleId="TextoCar">
    <w:name w:val="Texto Car"/>
    <w:link w:val="Texto"/>
    <w:locked/>
    <w:rsid w:val="00AB159D"/>
    <w:rPr>
      <w:rFonts w:ascii="Arial" w:eastAsia="Times New Roman" w:hAnsi="Arial" w:cs="Arial"/>
      <w:sz w:val="18"/>
      <w:szCs w:val="18"/>
      <w:lang w:val="es-MX"/>
    </w:rPr>
  </w:style>
  <w:style w:type="character" w:customStyle="1" w:styleId="Ttulo3Car">
    <w:name w:val="Título 3 Car"/>
    <w:basedOn w:val="Fuentedeprrafopredeter"/>
    <w:link w:val="Ttulo3"/>
    <w:uiPriority w:val="9"/>
    <w:rsid w:val="0071255C"/>
    <w:rPr>
      <w:rFonts w:ascii="Times New Roman" w:eastAsia="Times New Roman" w:hAnsi="Times New Roman" w:cs="Times New Roman"/>
      <w:b/>
      <w:bCs/>
      <w:sz w:val="27"/>
      <w:szCs w:val="27"/>
      <w:lang w:val="es-MX" w:eastAsia="es-MX"/>
    </w:rPr>
  </w:style>
  <w:style w:type="paragraph" w:customStyle="1" w:styleId="ANOTACION">
    <w:name w:val="ANOTACION"/>
    <w:basedOn w:val="Normal"/>
    <w:link w:val="ANOTACIONCar"/>
    <w:rsid w:val="003D3A0C"/>
    <w:pPr>
      <w:spacing w:before="101" w:after="101"/>
      <w:jc w:val="center"/>
    </w:pPr>
    <w:rPr>
      <w:b/>
      <w:sz w:val="18"/>
      <w:szCs w:val="18"/>
    </w:rPr>
  </w:style>
  <w:style w:type="character" w:customStyle="1" w:styleId="ANOTACIONCar">
    <w:name w:val="ANOTACION Car"/>
    <w:link w:val="ANOTACION"/>
    <w:locked/>
    <w:rsid w:val="003D3A0C"/>
    <w:rPr>
      <w:rFonts w:ascii="Times New Roman" w:eastAsia="Times New Roman" w:hAnsi="Times New Roman" w:cs="Times New Roman"/>
      <w:b/>
      <w:sz w:val="18"/>
      <w:szCs w:val="18"/>
    </w:rPr>
  </w:style>
  <w:style w:type="table" w:styleId="Tablaconcuadrcula">
    <w:name w:val="Table Grid"/>
    <w:basedOn w:val="Tablanormal"/>
    <w:uiPriority w:val="59"/>
    <w:rsid w:val="00AA48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basedOn w:val="Fuentedeprrafopredeter"/>
    <w:uiPriority w:val="20"/>
    <w:qFormat/>
    <w:rsid w:val="0022780C"/>
    <w:rPr>
      <w:i/>
      <w:iCs/>
    </w:rPr>
  </w:style>
  <w:style w:type="character" w:customStyle="1" w:styleId="SinespaciadoCar">
    <w:name w:val="Sin espaciado Car"/>
    <w:aliases w:val="Francesa Car"/>
    <w:link w:val="Sinespaciado"/>
    <w:uiPriority w:val="1"/>
    <w:locked/>
    <w:rsid w:val="0088649D"/>
    <w:rPr>
      <w:rFonts w:ascii="Times New Roman" w:eastAsia="Times New Roman" w:hAnsi="Times New Roman" w:cs="Times New Roman"/>
      <w:lang w:val="es-MX"/>
    </w:rPr>
  </w:style>
  <w:style w:type="character" w:customStyle="1" w:styleId="Ttulo2Car">
    <w:name w:val="Título 2 Car"/>
    <w:basedOn w:val="Fuentedeprrafopredeter"/>
    <w:link w:val="Ttulo2"/>
    <w:uiPriority w:val="9"/>
    <w:rsid w:val="004435D7"/>
    <w:rPr>
      <w:rFonts w:asciiTheme="majorHAnsi" w:eastAsiaTheme="majorEastAsia" w:hAnsiTheme="majorHAnsi" w:cstheme="majorBidi"/>
      <w:color w:val="365F91" w:themeColor="accent1" w:themeShade="BF"/>
      <w:sz w:val="26"/>
      <w:szCs w:val="26"/>
      <w:lang w:val="es-MX" w:eastAsia="en-US"/>
    </w:rPr>
  </w:style>
  <w:style w:type="paragraph" w:styleId="Bibliografa">
    <w:name w:val="Bibliography"/>
    <w:basedOn w:val="Normal"/>
    <w:next w:val="Normal"/>
    <w:uiPriority w:val="37"/>
    <w:semiHidden/>
    <w:unhideWhenUsed/>
    <w:rsid w:val="002B0232"/>
  </w:style>
  <w:style w:type="paragraph" w:styleId="Textocomentario">
    <w:name w:val="annotation text"/>
    <w:basedOn w:val="Normal"/>
    <w:link w:val="TextocomentarioCar"/>
    <w:uiPriority w:val="99"/>
    <w:unhideWhenUsed/>
    <w:rsid w:val="006C2EF9"/>
    <w:rPr>
      <w:sz w:val="20"/>
      <w:szCs w:val="20"/>
    </w:rPr>
  </w:style>
  <w:style w:type="character" w:customStyle="1" w:styleId="TextocomentarioCar">
    <w:name w:val="Texto comentario Car"/>
    <w:basedOn w:val="Fuentedeprrafopredeter"/>
    <w:link w:val="Textocomentario"/>
    <w:uiPriority w:val="99"/>
    <w:rsid w:val="006C2EF9"/>
    <w:rPr>
      <w:rFonts w:ascii="Times New Roman" w:eastAsia="Times New Roman" w:hAnsi="Times New Roman"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6C2EF9"/>
    <w:rPr>
      <w:b/>
      <w:bCs/>
    </w:rPr>
  </w:style>
  <w:style w:type="character" w:customStyle="1" w:styleId="AsuntodelcomentarioCar">
    <w:name w:val="Asunto del comentario Car"/>
    <w:basedOn w:val="TextocomentarioCar"/>
    <w:link w:val="Asuntodelcomentario"/>
    <w:uiPriority w:val="99"/>
    <w:semiHidden/>
    <w:rsid w:val="006C2EF9"/>
    <w:rPr>
      <w:rFonts w:ascii="Times New Roman" w:eastAsia="Times New Roman" w:hAnsi="Times New Roman" w:cs="Times New Roman"/>
      <w:b/>
      <w:bCs/>
      <w:sz w:val="20"/>
      <w:szCs w:val="20"/>
      <w:lang w:val="es-ES"/>
    </w:rPr>
  </w:style>
  <w:style w:type="paragraph" w:customStyle="1" w:styleId="ROMANOS">
    <w:name w:val="ROMANOS"/>
    <w:basedOn w:val="Normal"/>
    <w:link w:val="ROMANOSCar"/>
    <w:rsid w:val="0014538F"/>
    <w:pPr>
      <w:tabs>
        <w:tab w:val="left" w:pos="720"/>
      </w:tabs>
      <w:spacing w:after="101" w:line="216" w:lineRule="exact"/>
      <w:ind w:left="720" w:hanging="432"/>
      <w:jc w:val="both"/>
    </w:pPr>
    <w:rPr>
      <w:rFonts w:ascii="Arial" w:hAnsi="Arial" w:cs="Arial"/>
      <w:sz w:val="18"/>
      <w:szCs w:val="18"/>
      <w:lang w:val="es-ES"/>
    </w:rPr>
  </w:style>
  <w:style w:type="character" w:customStyle="1" w:styleId="ROMANOSCar">
    <w:name w:val="ROMANOS Car"/>
    <w:link w:val="ROMANOS"/>
    <w:locked/>
    <w:rsid w:val="0014538F"/>
    <w:rPr>
      <w:rFonts w:ascii="Arial" w:eastAsia="Times New Roman" w:hAnsi="Arial" w:cs="Arial"/>
      <w:sz w:val="18"/>
      <w:szCs w:val="18"/>
      <w:lang w:val="es-ES"/>
    </w:rPr>
  </w:style>
  <w:style w:type="character" w:customStyle="1" w:styleId="m1553324590483875794gmail-m8993139698400752374gmail-apple-converted-space">
    <w:name w:val="m_1553324590483875794gmail-m_8993139698400752374gmail-apple-converted-space"/>
    <w:basedOn w:val="Fuentedeprrafopredeter"/>
    <w:rsid w:val="000054EA"/>
  </w:style>
  <w:style w:type="character" w:customStyle="1" w:styleId="Ninguno">
    <w:name w:val="Ninguno"/>
    <w:rsid w:val="00A327E0"/>
    <w:rPr>
      <w:lang w:val="es-ES_tradnl"/>
    </w:rPr>
  </w:style>
  <w:style w:type="paragraph" w:customStyle="1" w:styleId="Cuerpo">
    <w:name w:val="Cuerpo"/>
    <w:uiPriority w:val="99"/>
    <w:rsid w:val="004F00D5"/>
    <w:pPr>
      <w:pBdr>
        <w:top w:val="nil"/>
        <w:left w:val="nil"/>
        <w:bottom w:val="nil"/>
        <w:right w:val="nil"/>
        <w:between w:val="nil"/>
        <w:bar w:val="nil"/>
      </w:pBdr>
      <w:spacing w:after="160" w:line="259" w:lineRule="auto"/>
    </w:pPr>
    <w:rPr>
      <w:rFonts w:ascii="Calibri" w:eastAsia="Calibri" w:hAnsi="Calibri" w:cs="Calibri"/>
      <w:color w:val="000000"/>
      <w:sz w:val="22"/>
      <w:szCs w:val="22"/>
      <w:u w:color="000000"/>
      <w:bdr w:val="nil"/>
      <w:lang w:val="de-DE"/>
    </w:rPr>
  </w:style>
  <w:style w:type="numbering" w:customStyle="1" w:styleId="Estiloimportado2">
    <w:name w:val="Estilo importado 2"/>
    <w:rsid w:val="008677B6"/>
    <w:pPr>
      <w:numPr>
        <w:numId w:val="1"/>
      </w:numPr>
    </w:pPr>
  </w:style>
  <w:style w:type="character" w:customStyle="1" w:styleId="Ttulo1Car">
    <w:name w:val="Título 1 Car"/>
    <w:basedOn w:val="Fuentedeprrafopredeter"/>
    <w:link w:val="Ttulo1"/>
    <w:uiPriority w:val="9"/>
    <w:rsid w:val="00CC7BDB"/>
    <w:rPr>
      <w:rFonts w:asciiTheme="majorHAnsi" w:eastAsiaTheme="majorEastAsia" w:hAnsiTheme="majorHAnsi" w:cstheme="majorBidi"/>
      <w:color w:val="365F91" w:themeColor="accent1" w:themeShade="BF"/>
      <w:sz w:val="32"/>
      <w:szCs w:val="32"/>
      <w:lang w:val="es-ES"/>
    </w:rPr>
  </w:style>
  <w:style w:type="numbering" w:customStyle="1" w:styleId="Estiloimportado1">
    <w:name w:val="Estilo importado 1"/>
    <w:rsid w:val="00CC7BDB"/>
    <w:pPr>
      <w:numPr>
        <w:numId w:val="2"/>
      </w:numPr>
    </w:pPr>
  </w:style>
  <w:style w:type="character" w:customStyle="1" w:styleId="normaltextrun">
    <w:name w:val="normaltextrun"/>
    <w:basedOn w:val="Fuentedeprrafopredeter"/>
    <w:rsid w:val="00641BB8"/>
  </w:style>
  <w:style w:type="paragraph" w:customStyle="1" w:styleId="INCISO">
    <w:name w:val="INCISO"/>
    <w:basedOn w:val="Normal"/>
    <w:uiPriority w:val="99"/>
    <w:rsid w:val="002064B3"/>
    <w:pPr>
      <w:spacing w:after="101" w:line="216" w:lineRule="exact"/>
      <w:ind w:left="1080" w:hanging="360"/>
      <w:jc w:val="both"/>
    </w:pPr>
    <w:rPr>
      <w:rFonts w:ascii="Arial" w:hAnsi="Arial" w:cs="Arial"/>
      <w:sz w:val="18"/>
      <w:szCs w:val="18"/>
      <w:lang w:val="es-ES" w:eastAsia="es-MX"/>
    </w:rPr>
  </w:style>
  <w:style w:type="paragraph" w:customStyle="1" w:styleId="n2">
    <w:name w:val="n2"/>
    <w:basedOn w:val="Normal"/>
    <w:uiPriority w:val="99"/>
    <w:rsid w:val="001C4E80"/>
    <w:pPr>
      <w:spacing w:before="100" w:beforeAutospacing="1" w:after="100" w:afterAutospacing="1"/>
    </w:pPr>
    <w:rPr>
      <w:lang w:eastAsia="es-MX"/>
    </w:rPr>
  </w:style>
  <w:style w:type="paragraph" w:customStyle="1" w:styleId="j">
    <w:name w:val="j"/>
    <w:basedOn w:val="Normal"/>
    <w:uiPriority w:val="99"/>
    <w:rsid w:val="001C4E80"/>
    <w:pPr>
      <w:spacing w:before="100" w:beforeAutospacing="1" w:after="100" w:afterAutospacing="1"/>
    </w:pPr>
    <w:rPr>
      <w:lang w:eastAsia="es-MX"/>
    </w:rPr>
  </w:style>
  <w:style w:type="character" w:customStyle="1" w:styleId="nacep">
    <w:name w:val="n_acep"/>
    <w:basedOn w:val="Fuentedeprrafopredeter"/>
    <w:rsid w:val="001C4E80"/>
  </w:style>
  <w:style w:type="paragraph" w:customStyle="1" w:styleId="m5212863947045306324gmail-msonormal">
    <w:name w:val="m_5212863947045306324gmail-msonormal"/>
    <w:basedOn w:val="Normal"/>
    <w:uiPriority w:val="99"/>
    <w:rsid w:val="003A73F9"/>
    <w:pPr>
      <w:spacing w:before="100" w:beforeAutospacing="1" w:after="100" w:afterAutospacing="1"/>
    </w:pPr>
    <w:rPr>
      <w:lang w:eastAsia="es-MX"/>
    </w:rPr>
  </w:style>
  <w:style w:type="character" w:customStyle="1" w:styleId="user-highlighted-active">
    <w:name w:val="user-highlighted-active"/>
    <w:basedOn w:val="Fuentedeprrafopredeter"/>
    <w:rsid w:val="00967345"/>
  </w:style>
  <w:style w:type="character" w:customStyle="1" w:styleId="Ttulo4Car">
    <w:name w:val="Título 4 Car"/>
    <w:basedOn w:val="Fuentedeprrafopredeter"/>
    <w:link w:val="Ttulo4"/>
    <w:uiPriority w:val="9"/>
    <w:rsid w:val="00FC157F"/>
    <w:rPr>
      <w:rFonts w:asciiTheme="majorHAnsi" w:eastAsiaTheme="majorEastAsia" w:hAnsiTheme="majorHAnsi" w:cstheme="majorBidi"/>
      <w:i/>
      <w:iCs/>
      <w:color w:val="365F91" w:themeColor="accent1" w:themeShade="BF"/>
      <w:lang w:val="es-ES"/>
    </w:rPr>
  </w:style>
  <w:style w:type="character" w:customStyle="1" w:styleId="Ttulo5Car">
    <w:name w:val="Título 5 Car"/>
    <w:basedOn w:val="Fuentedeprrafopredeter"/>
    <w:link w:val="Ttulo5"/>
    <w:uiPriority w:val="9"/>
    <w:rsid w:val="00FC157F"/>
    <w:rPr>
      <w:rFonts w:asciiTheme="majorHAnsi" w:eastAsiaTheme="majorEastAsia" w:hAnsiTheme="majorHAnsi" w:cstheme="majorBidi"/>
      <w:color w:val="365F91" w:themeColor="accent1" w:themeShade="BF"/>
      <w:lang w:val="es-ES"/>
    </w:rPr>
  </w:style>
  <w:style w:type="character" w:customStyle="1" w:styleId="Ttulo6Car">
    <w:name w:val="Título 6 Car"/>
    <w:basedOn w:val="Fuentedeprrafopredeter"/>
    <w:link w:val="Ttulo6"/>
    <w:uiPriority w:val="9"/>
    <w:rsid w:val="00FC157F"/>
    <w:rPr>
      <w:rFonts w:asciiTheme="majorHAnsi" w:eastAsiaTheme="majorEastAsia" w:hAnsiTheme="majorHAnsi" w:cstheme="majorBidi"/>
      <w:color w:val="243F60" w:themeColor="accent1" w:themeShade="7F"/>
      <w:lang w:val="es-ES"/>
    </w:rPr>
  </w:style>
  <w:style w:type="paragraph" w:styleId="Lista">
    <w:name w:val="List"/>
    <w:basedOn w:val="Normal"/>
    <w:uiPriority w:val="99"/>
    <w:unhideWhenUsed/>
    <w:rsid w:val="00FC157F"/>
    <w:pPr>
      <w:ind w:left="283" w:hanging="283"/>
      <w:contextualSpacing/>
    </w:pPr>
    <w:rPr>
      <w:lang w:val="es-ES"/>
    </w:rPr>
  </w:style>
  <w:style w:type="paragraph" w:styleId="Lista2">
    <w:name w:val="List 2"/>
    <w:basedOn w:val="Normal"/>
    <w:uiPriority w:val="99"/>
    <w:unhideWhenUsed/>
    <w:rsid w:val="00FC157F"/>
    <w:pPr>
      <w:ind w:left="566" w:hanging="283"/>
      <w:contextualSpacing/>
    </w:pPr>
    <w:rPr>
      <w:lang w:val="es-ES"/>
    </w:rPr>
  </w:style>
  <w:style w:type="paragraph" w:styleId="Lista3">
    <w:name w:val="List 3"/>
    <w:basedOn w:val="Normal"/>
    <w:uiPriority w:val="99"/>
    <w:unhideWhenUsed/>
    <w:rsid w:val="00FC157F"/>
    <w:pPr>
      <w:ind w:left="849" w:hanging="283"/>
      <w:contextualSpacing/>
    </w:pPr>
    <w:rPr>
      <w:lang w:val="es-ES"/>
    </w:rPr>
  </w:style>
  <w:style w:type="paragraph" w:styleId="Textoindependiente">
    <w:name w:val="Body Text"/>
    <w:basedOn w:val="Normal"/>
    <w:link w:val="TextoindependienteCar"/>
    <w:uiPriority w:val="99"/>
    <w:unhideWhenUsed/>
    <w:rsid w:val="00FC157F"/>
    <w:pPr>
      <w:spacing w:after="120"/>
    </w:pPr>
    <w:rPr>
      <w:lang w:val="es-ES"/>
    </w:rPr>
  </w:style>
  <w:style w:type="character" w:customStyle="1" w:styleId="TextoindependienteCar">
    <w:name w:val="Texto independiente Car"/>
    <w:basedOn w:val="Fuentedeprrafopredeter"/>
    <w:link w:val="Textoindependiente"/>
    <w:uiPriority w:val="99"/>
    <w:rsid w:val="00FC157F"/>
    <w:rPr>
      <w:rFonts w:ascii="Times New Roman" w:eastAsia="Times New Roman" w:hAnsi="Times New Roman" w:cs="Times New Roman"/>
      <w:lang w:val="es-ES"/>
    </w:rPr>
  </w:style>
  <w:style w:type="paragraph" w:styleId="Sangradetextonormal">
    <w:name w:val="Body Text Indent"/>
    <w:basedOn w:val="Normal"/>
    <w:link w:val="SangradetextonormalCar"/>
    <w:uiPriority w:val="99"/>
    <w:unhideWhenUsed/>
    <w:rsid w:val="00FC157F"/>
    <w:pPr>
      <w:spacing w:after="120"/>
      <w:ind w:left="283"/>
    </w:pPr>
    <w:rPr>
      <w:lang w:val="es-ES"/>
    </w:rPr>
  </w:style>
  <w:style w:type="character" w:customStyle="1" w:styleId="SangradetextonormalCar">
    <w:name w:val="Sangría de texto normal Car"/>
    <w:basedOn w:val="Fuentedeprrafopredeter"/>
    <w:link w:val="Sangradetextonormal"/>
    <w:uiPriority w:val="99"/>
    <w:rsid w:val="00FC157F"/>
    <w:rPr>
      <w:rFonts w:ascii="Times New Roman" w:eastAsia="Times New Roman" w:hAnsi="Times New Roman" w:cs="Times New Roman"/>
      <w:lang w:val="es-ES"/>
    </w:rPr>
  </w:style>
  <w:style w:type="paragraph" w:styleId="Textoindependienteprimerasangra2">
    <w:name w:val="Body Text First Indent 2"/>
    <w:basedOn w:val="Sangradetextonormal"/>
    <w:link w:val="Textoindependienteprimerasangra2Car"/>
    <w:uiPriority w:val="99"/>
    <w:unhideWhenUsed/>
    <w:rsid w:val="00FC157F"/>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FC157F"/>
    <w:rPr>
      <w:rFonts w:ascii="Times New Roman" w:eastAsia="Times New Roman" w:hAnsi="Times New Roman" w:cs="Times New Roman"/>
      <w:lang w:val="es-ES"/>
    </w:rPr>
  </w:style>
  <w:style w:type="character" w:customStyle="1" w:styleId="numberfracccentro">
    <w:name w:val="numberfracccentro"/>
    <w:basedOn w:val="Fuentedeprrafopredeter"/>
    <w:rsid w:val="004B7691"/>
  </w:style>
  <w:style w:type="character" w:customStyle="1" w:styleId="titulorubrolgt">
    <w:name w:val="titulorubrolgt"/>
    <w:basedOn w:val="Fuentedeprrafopredeter"/>
    <w:rsid w:val="004B7691"/>
  </w:style>
  <w:style w:type="paragraph" w:customStyle="1" w:styleId="Text">
    <w:name w:val="Text"/>
    <w:basedOn w:val="Normal"/>
    <w:link w:val="TextChar"/>
    <w:rsid w:val="00B93B76"/>
    <w:pPr>
      <w:spacing w:after="240"/>
    </w:pPr>
    <w:rPr>
      <w:szCs w:val="20"/>
      <w:lang w:val="en-US" w:eastAsia="en-US"/>
    </w:rPr>
  </w:style>
  <w:style w:type="character" w:customStyle="1" w:styleId="TextChar">
    <w:name w:val="Text Char"/>
    <w:link w:val="Text"/>
    <w:locked/>
    <w:rsid w:val="00B93B76"/>
    <w:rPr>
      <w:rFonts w:ascii="Times New Roman" w:eastAsia="Times New Roman" w:hAnsi="Times New Roman" w:cs="Times New Roman"/>
      <w:szCs w:val="20"/>
      <w:lang w:val="en-US" w:eastAsia="en-US"/>
    </w:rPr>
  </w:style>
  <w:style w:type="paragraph" w:customStyle="1" w:styleId="corte5transcripcion">
    <w:name w:val="corte5 transcripcion"/>
    <w:basedOn w:val="Normal"/>
    <w:uiPriority w:val="99"/>
    <w:rsid w:val="00B93B76"/>
    <w:pPr>
      <w:spacing w:line="360" w:lineRule="auto"/>
      <w:ind w:left="709" w:right="709"/>
      <w:jc w:val="both"/>
    </w:pPr>
    <w:rPr>
      <w:rFonts w:ascii="Arial" w:hAnsi="Arial" w:cs="Arial"/>
      <w:b/>
      <w:bCs/>
      <w:i/>
      <w:iCs/>
      <w:sz w:val="30"/>
      <w:szCs w:val="30"/>
      <w:lang w:eastAsia="es-MX"/>
    </w:rPr>
  </w:style>
  <w:style w:type="paragraph" w:customStyle="1" w:styleId="FAFunotente1">
    <w:name w:val="FA Fu?notente1"/>
    <w:basedOn w:val="Normal"/>
    <w:next w:val="Textonotapie"/>
    <w:uiPriority w:val="99"/>
    <w:rsid w:val="001D2165"/>
    <w:rPr>
      <w:rFonts w:asciiTheme="minorHAnsi" w:eastAsia="Cambria" w:hAnsiTheme="minorHAnsi" w:cstheme="minorBidi"/>
      <w:sz w:val="20"/>
      <w:szCs w:val="20"/>
      <w:lang w:eastAsia="en-US"/>
    </w:rPr>
  </w:style>
  <w:style w:type="paragraph" w:customStyle="1" w:styleId="paragraph">
    <w:name w:val="paragraph"/>
    <w:basedOn w:val="Normal"/>
    <w:uiPriority w:val="99"/>
    <w:rsid w:val="00004C7A"/>
    <w:pPr>
      <w:spacing w:before="100" w:beforeAutospacing="1" w:after="100" w:afterAutospacing="1" w:line="264" w:lineRule="auto"/>
    </w:pPr>
    <w:rPr>
      <w:rFonts w:asciiTheme="minorHAnsi" w:eastAsiaTheme="minorEastAsia" w:hAnsiTheme="minorHAnsi" w:cstheme="minorBidi"/>
      <w:sz w:val="20"/>
      <w:szCs w:val="20"/>
      <w:lang w:eastAsia="es-MX"/>
    </w:rPr>
  </w:style>
  <w:style w:type="table" w:customStyle="1" w:styleId="Tablaconcuadrcula1">
    <w:name w:val="Tabla con cuadrícula1"/>
    <w:basedOn w:val="Tablanormal"/>
    <w:next w:val="Tablaconcuadrcula"/>
    <w:uiPriority w:val="39"/>
    <w:rsid w:val="00555C12"/>
    <w:rPr>
      <w:rFonts w:ascii="Calibri" w:eastAsia="Calibri" w:hAnsi="Calibri" w:cs="Times New Roman"/>
      <w:sz w:val="22"/>
      <w:szCs w:val="22"/>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
    <w:name w:val="Tabla con cuadrícula2"/>
    <w:basedOn w:val="Tablanormal"/>
    <w:next w:val="Tablaconcuadrcula"/>
    <w:uiPriority w:val="39"/>
    <w:rsid w:val="00177F5F"/>
    <w:rPr>
      <w:rFonts w:eastAsia="Calibr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7Car">
    <w:name w:val="Título 7 Car"/>
    <w:basedOn w:val="Fuentedeprrafopredeter"/>
    <w:link w:val="Ttulo7"/>
    <w:uiPriority w:val="9"/>
    <w:semiHidden/>
    <w:rsid w:val="007061E4"/>
    <w:rPr>
      <w:rFonts w:asciiTheme="majorHAnsi" w:eastAsiaTheme="majorEastAsia" w:hAnsiTheme="majorHAnsi" w:cstheme="majorBidi"/>
      <w:i/>
      <w:iCs/>
      <w:color w:val="244061" w:themeColor="accent1" w:themeShade="80"/>
      <w:sz w:val="21"/>
      <w:szCs w:val="21"/>
      <w:lang w:eastAsia="es-MX"/>
    </w:rPr>
  </w:style>
  <w:style w:type="character" w:customStyle="1" w:styleId="Ttulo8Car">
    <w:name w:val="Título 8 Car"/>
    <w:basedOn w:val="Fuentedeprrafopredeter"/>
    <w:link w:val="Ttulo8"/>
    <w:uiPriority w:val="9"/>
    <w:semiHidden/>
    <w:rsid w:val="007061E4"/>
    <w:rPr>
      <w:rFonts w:asciiTheme="majorHAnsi" w:eastAsiaTheme="majorEastAsia" w:hAnsiTheme="majorHAnsi" w:cstheme="majorBidi"/>
      <w:b/>
      <w:bCs/>
      <w:color w:val="1F497D" w:themeColor="text2"/>
      <w:sz w:val="20"/>
      <w:szCs w:val="20"/>
      <w:lang w:eastAsia="es-MX"/>
    </w:rPr>
  </w:style>
  <w:style w:type="character" w:customStyle="1" w:styleId="Ttulo9Car">
    <w:name w:val="Título 9 Car"/>
    <w:basedOn w:val="Fuentedeprrafopredeter"/>
    <w:link w:val="Ttulo9"/>
    <w:uiPriority w:val="9"/>
    <w:semiHidden/>
    <w:rsid w:val="007061E4"/>
    <w:rPr>
      <w:rFonts w:asciiTheme="majorHAnsi" w:eastAsiaTheme="majorEastAsia" w:hAnsiTheme="majorHAnsi" w:cstheme="majorBidi"/>
      <w:b/>
      <w:bCs/>
      <w:i/>
      <w:iCs/>
      <w:color w:val="1F497D" w:themeColor="text2"/>
      <w:sz w:val="20"/>
      <w:szCs w:val="20"/>
      <w:lang w:eastAsia="es-MX"/>
    </w:rPr>
  </w:style>
  <w:style w:type="table" w:customStyle="1" w:styleId="TableNormal">
    <w:name w:val="Table Normal"/>
    <w:rsid w:val="007061E4"/>
    <w:rPr>
      <w:rFonts w:ascii="Times New Roman" w:eastAsia="Times New Roman" w:hAnsi="Times New Roman" w:cs="Times New Roman"/>
      <w:lang w:val="es-MX" w:eastAsia="es-MX"/>
    </w:rPr>
    <w:tblPr>
      <w:tblCellMar>
        <w:top w:w="0" w:type="dxa"/>
        <w:left w:w="0" w:type="dxa"/>
        <w:bottom w:w="0" w:type="dxa"/>
        <w:right w:w="0" w:type="dxa"/>
      </w:tblCellMar>
    </w:tblPr>
  </w:style>
  <w:style w:type="paragraph" w:styleId="Puesto">
    <w:name w:val="Title"/>
    <w:basedOn w:val="Normal"/>
    <w:next w:val="Normal"/>
    <w:link w:val="PuestoCar"/>
    <w:uiPriority w:val="10"/>
    <w:qFormat/>
    <w:rsid w:val="007061E4"/>
    <w:pPr>
      <w:contextualSpacing/>
    </w:pPr>
    <w:rPr>
      <w:rFonts w:asciiTheme="majorHAnsi" w:eastAsiaTheme="majorEastAsia" w:hAnsiTheme="majorHAnsi" w:cstheme="majorBidi"/>
      <w:color w:val="4F81BD" w:themeColor="accent1"/>
      <w:spacing w:val="-10"/>
      <w:sz w:val="56"/>
      <w:szCs w:val="56"/>
      <w:lang w:val="es-ES_tradnl" w:eastAsia="es-MX"/>
    </w:rPr>
  </w:style>
  <w:style w:type="character" w:customStyle="1" w:styleId="PuestoCar">
    <w:name w:val="Puesto Car"/>
    <w:basedOn w:val="Fuentedeprrafopredeter"/>
    <w:link w:val="Puesto"/>
    <w:uiPriority w:val="10"/>
    <w:rsid w:val="007061E4"/>
    <w:rPr>
      <w:rFonts w:asciiTheme="majorHAnsi" w:eastAsiaTheme="majorEastAsia" w:hAnsiTheme="majorHAnsi" w:cstheme="majorBidi"/>
      <w:color w:val="4F81BD" w:themeColor="accent1"/>
      <w:spacing w:val="-10"/>
      <w:sz w:val="56"/>
      <w:szCs w:val="56"/>
      <w:lang w:eastAsia="es-MX"/>
    </w:rPr>
  </w:style>
  <w:style w:type="character" w:customStyle="1" w:styleId="Mencinsinresolver1">
    <w:name w:val="Mención sin resolver1"/>
    <w:basedOn w:val="Fuentedeprrafopredeter"/>
    <w:uiPriority w:val="99"/>
    <w:semiHidden/>
    <w:unhideWhenUsed/>
    <w:rsid w:val="007061E4"/>
    <w:rPr>
      <w:color w:val="605E5C"/>
      <w:shd w:val="clear" w:color="auto" w:fill="E1DFDD"/>
    </w:rPr>
  </w:style>
  <w:style w:type="paragraph" w:customStyle="1" w:styleId="temp">
    <w:name w:val="temp"/>
    <w:basedOn w:val="Normal"/>
    <w:uiPriority w:val="99"/>
    <w:rsid w:val="007061E4"/>
    <w:pPr>
      <w:spacing w:before="100" w:beforeAutospacing="1" w:after="100" w:afterAutospacing="1"/>
    </w:pPr>
    <w:rPr>
      <w:lang w:eastAsia="es-MX"/>
    </w:rPr>
  </w:style>
  <w:style w:type="character" w:customStyle="1" w:styleId="bold">
    <w:name w:val="bold"/>
    <w:basedOn w:val="Fuentedeprrafopredeter"/>
    <w:rsid w:val="007061E4"/>
  </w:style>
  <w:style w:type="paragraph" w:customStyle="1" w:styleId="ng-star-inserted">
    <w:name w:val="ng-star-inserted"/>
    <w:basedOn w:val="Normal"/>
    <w:uiPriority w:val="99"/>
    <w:rsid w:val="007061E4"/>
    <w:pPr>
      <w:spacing w:before="100" w:beforeAutospacing="1" w:after="100" w:afterAutospacing="1"/>
    </w:pPr>
    <w:rPr>
      <w:lang w:eastAsia="es-MX"/>
    </w:rPr>
  </w:style>
  <w:style w:type="character" w:customStyle="1" w:styleId="Mencinsinresolver2">
    <w:name w:val="Mención sin resolver2"/>
    <w:basedOn w:val="Fuentedeprrafopredeter"/>
    <w:uiPriority w:val="99"/>
    <w:semiHidden/>
    <w:unhideWhenUsed/>
    <w:rsid w:val="007061E4"/>
    <w:rPr>
      <w:color w:val="605E5C"/>
      <w:shd w:val="clear" w:color="auto" w:fill="E1DFDD"/>
    </w:rPr>
  </w:style>
  <w:style w:type="character" w:customStyle="1" w:styleId="Mencinsinresolver3">
    <w:name w:val="Mención sin resolver3"/>
    <w:basedOn w:val="Fuentedeprrafopredeter"/>
    <w:uiPriority w:val="99"/>
    <w:semiHidden/>
    <w:unhideWhenUsed/>
    <w:rsid w:val="007061E4"/>
    <w:rPr>
      <w:color w:val="605E5C"/>
      <w:shd w:val="clear" w:color="auto" w:fill="E1DFDD"/>
    </w:rPr>
  </w:style>
  <w:style w:type="paragraph" w:styleId="Saludo">
    <w:name w:val="Salutation"/>
    <w:basedOn w:val="Normal"/>
    <w:next w:val="Normal"/>
    <w:link w:val="SaludoCar"/>
    <w:uiPriority w:val="99"/>
    <w:unhideWhenUsed/>
    <w:rsid w:val="007061E4"/>
    <w:rPr>
      <w:lang w:eastAsia="es-MX"/>
    </w:rPr>
  </w:style>
  <w:style w:type="character" w:customStyle="1" w:styleId="SaludoCar">
    <w:name w:val="Saludo Car"/>
    <w:basedOn w:val="Fuentedeprrafopredeter"/>
    <w:link w:val="Saludo"/>
    <w:uiPriority w:val="99"/>
    <w:rsid w:val="007061E4"/>
    <w:rPr>
      <w:rFonts w:ascii="Times New Roman" w:eastAsia="Times New Roman" w:hAnsi="Times New Roman" w:cs="Times New Roman"/>
      <w:lang w:val="es-MX" w:eastAsia="es-MX"/>
    </w:rPr>
  </w:style>
  <w:style w:type="character" w:customStyle="1" w:styleId="Caracteresdenotaalpie">
    <w:name w:val="Caracteres de nota al pie"/>
    <w:qFormat/>
    <w:rsid w:val="007061E4"/>
  </w:style>
  <w:style w:type="character" w:customStyle="1" w:styleId="Mencinsinresolver4">
    <w:name w:val="Mención sin resolver4"/>
    <w:basedOn w:val="Fuentedeprrafopredeter"/>
    <w:uiPriority w:val="99"/>
    <w:semiHidden/>
    <w:unhideWhenUsed/>
    <w:rsid w:val="007061E4"/>
    <w:rPr>
      <w:color w:val="605E5C"/>
      <w:shd w:val="clear" w:color="auto" w:fill="E1DFDD"/>
    </w:rPr>
  </w:style>
  <w:style w:type="character" w:customStyle="1" w:styleId="Mencinsinresolver5">
    <w:name w:val="Mención sin resolver5"/>
    <w:basedOn w:val="Fuentedeprrafopredeter"/>
    <w:uiPriority w:val="99"/>
    <w:semiHidden/>
    <w:unhideWhenUsed/>
    <w:rsid w:val="007061E4"/>
    <w:rPr>
      <w:color w:val="605E5C"/>
      <w:shd w:val="clear" w:color="auto" w:fill="E1DFDD"/>
    </w:rPr>
  </w:style>
  <w:style w:type="character" w:customStyle="1" w:styleId="Mencinsinresolver6">
    <w:name w:val="Mención sin resolver6"/>
    <w:basedOn w:val="Fuentedeprrafopredeter"/>
    <w:uiPriority w:val="99"/>
    <w:semiHidden/>
    <w:unhideWhenUsed/>
    <w:rsid w:val="007061E4"/>
    <w:rPr>
      <w:color w:val="605E5C"/>
      <w:shd w:val="clear" w:color="auto" w:fill="E1DFDD"/>
    </w:rPr>
  </w:style>
  <w:style w:type="table" w:customStyle="1" w:styleId="Tablaconcuadrcula111121">
    <w:name w:val="Tabla con cuadrícula111121"/>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211">
    <w:name w:val="Tabla con cuadrícula1111211"/>
    <w:basedOn w:val="Tablanormal"/>
    <w:uiPriority w:val="39"/>
    <w:rsid w:val="007061E4"/>
    <w:rPr>
      <w:rFonts w:ascii="Cambria" w:eastAsia="Cambria" w:hAnsi="Cambria"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7">
    <w:name w:val="Mención sin resolver7"/>
    <w:basedOn w:val="Fuentedeprrafopredeter"/>
    <w:uiPriority w:val="99"/>
    <w:semiHidden/>
    <w:unhideWhenUsed/>
    <w:rsid w:val="007061E4"/>
    <w:rPr>
      <w:color w:val="605E5C"/>
      <w:shd w:val="clear" w:color="auto" w:fill="E1DFDD"/>
    </w:rPr>
  </w:style>
  <w:style w:type="character" w:customStyle="1" w:styleId="Mencinsinresolver8">
    <w:name w:val="Mención sin resolver8"/>
    <w:basedOn w:val="Fuentedeprrafopredeter"/>
    <w:uiPriority w:val="99"/>
    <w:semiHidden/>
    <w:unhideWhenUsed/>
    <w:rsid w:val="007061E4"/>
    <w:rPr>
      <w:color w:val="605E5C"/>
      <w:shd w:val="clear" w:color="auto" w:fill="E1DFDD"/>
    </w:rPr>
  </w:style>
  <w:style w:type="table" w:customStyle="1" w:styleId="Tablaconcuadrcula1111212">
    <w:name w:val="Tabla con cuadrícula1111212"/>
    <w:basedOn w:val="Tablanormal"/>
    <w:uiPriority w:val="39"/>
    <w:rsid w:val="007061E4"/>
    <w:rPr>
      <w:rFonts w:ascii="Cambria" w:eastAsia="Cambria" w:hAnsi="Cambria"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7061E4"/>
    <w:rPr>
      <w:rFonts w:ascii="Times New Roman" w:eastAsia="Times New Roman" w:hAnsi="Times New Roman" w:cs="Times New Roman"/>
      <w:lang w:val="es-MX" w:eastAsia="es-MX"/>
    </w:rPr>
  </w:style>
  <w:style w:type="table" w:customStyle="1" w:styleId="Tablaconcuadrcula3">
    <w:name w:val="Tabla con cuadrícula3"/>
    <w:basedOn w:val="Tablanormal"/>
    <w:next w:val="Tablaconcuadrcula"/>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9">
    <w:name w:val="Mención sin resolver9"/>
    <w:basedOn w:val="Fuentedeprrafopredeter"/>
    <w:uiPriority w:val="99"/>
    <w:semiHidden/>
    <w:unhideWhenUsed/>
    <w:rsid w:val="007061E4"/>
    <w:rPr>
      <w:color w:val="605E5C"/>
      <w:shd w:val="clear" w:color="auto" w:fill="E1DFDD"/>
    </w:rPr>
  </w:style>
  <w:style w:type="paragraph" w:customStyle="1" w:styleId="msonormal0">
    <w:name w:val="msonormal"/>
    <w:basedOn w:val="Normal"/>
    <w:uiPriority w:val="99"/>
    <w:rsid w:val="007061E4"/>
    <w:pPr>
      <w:spacing w:before="100" w:beforeAutospacing="1" w:after="100" w:afterAutospacing="1"/>
    </w:pPr>
    <w:rPr>
      <w:lang w:eastAsia="es-MX"/>
    </w:rPr>
  </w:style>
  <w:style w:type="character" w:customStyle="1" w:styleId="TextonotapieCar1">
    <w:name w:val="Texto nota pie Car1"/>
    <w:aliases w:val="Footnote Text Char Char Char Char Char Car1,Footnote Text Char Char Char Char Car1,Footnote reference Car1,FA Fu Car1,Footnote Text Char Char Char Car1,Footnote Text Cha Car1,FA Fußnotentext Car1,FA Fu?notentext Car1,Ca Car,ADB Car"/>
    <w:basedOn w:val="Fuentedeprrafopredeter"/>
    <w:uiPriority w:val="99"/>
    <w:semiHidden/>
    <w:rsid w:val="007061E4"/>
    <w:rPr>
      <w:rFonts w:ascii="Times New Roman" w:eastAsia="Times New Roman" w:hAnsi="Times New Roman" w:cs="Times New Roman"/>
      <w:sz w:val="20"/>
      <w:szCs w:val="20"/>
      <w:lang w:val="es-MX"/>
    </w:rPr>
  </w:style>
  <w:style w:type="paragraph" w:styleId="Descripcin">
    <w:name w:val="caption"/>
    <w:basedOn w:val="Normal"/>
    <w:next w:val="Normal"/>
    <w:uiPriority w:val="35"/>
    <w:semiHidden/>
    <w:unhideWhenUsed/>
    <w:qFormat/>
    <w:rsid w:val="007061E4"/>
    <w:pPr>
      <w:spacing w:after="120"/>
    </w:pPr>
    <w:rPr>
      <w:rFonts w:asciiTheme="minorHAnsi" w:eastAsiaTheme="minorEastAsia" w:hAnsiTheme="minorHAnsi" w:cstheme="minorBidi"/>
      <w:b/>
      <w:bCs/>
      <w:smallCaps/>
      <w:color w:val="595959" w:themeColor="text1" w:themeTint="A6"/>
      <w:spacing w:val="6"/>
      <w:sz w:val="20"/>
      <w:szCs w:val="20"/>
      <w:lang w:val="es-ES_tradnl" w:eastAsia="es-MX"/>
    </w:rPr>
  </w:style>
  <w:style w:type="paragraph" w:styleId="Subttulo">
    <w:name w:val="Subtitle"/>
    <w:basedOn w:val="Normal"/>
    <w:next w:val="Normal"/>
    <w:link w:val="SubttuloCar"/>
    <w:rsid w:val="007061E4"/>
    <w:pPr>
      <w:spacing w:after="120"/>
    </w:pPr>
    <w:rPr>
      <w:rFonts w:ascii="Calibri" w:eastAsia="Calibri" w:hAnsi="Calibri" w:cs="Calibri"/>
      <w:lang w:eastAsia="es-MX"/>
    </w:rPr>
  </w:style>
  <w:style w:type="character" w:customStyle="1" w:styleId="SubttuloCar">
    <w:name w:val="Subtítulo Car"/>
    <w:basedOn w:val="Fuentedeprrafopredeter"/>
    <w:link w:val="Subttulo"/>
    <w:rsid w:val="007061E4"/>
    <w:rPr>
      <w:rFonts w:ascii="Calibri" w:eastAsia="Calibri" w:hAnsi="Calibri" w:cs="Calibri"/>
      <w:lang w:val="es-MX" w:eastAsia="es-MX"/>
    </w:rPr>
  </w:style>
  <w:style w:type="paragraph" w:styleId="Textoindependiente3">
    <w:name w:val="Body Text 3"/>
    <w:basedOn w:val="Normal"/>
    <w:link w:val="Textoindependiente3Car"/>
    <w:uiPriority w:val="99"/>
    <w:semiHidden/>
    <w:unhideWhenUsed/>
    <w:rsid w:val="007061E4"/>
    <w:pPr>
      <w:spacing w:after="120"/>
    </w:pPr>
    <w:rPr>
      <w:sz w:val="16"/>
      <w:szCs w:val="16"/>
      <w:lang w:eastAsia="es-MX"/>
    </w:rPr>
  </w:style>
  <w:style w:type="character" w:customStyle="1" w:styleId="Textoindependiente3Car">
    <w:name w:val="Texto independiente 3 Car"/>
    <w:basedOn w:val="Fuentedeprrafopredeter"/>
    <w:link w:val="Textoindependiente3"/>
    <w:uiPriority w:val="99"/>
    <w:semiHidden/>
    <w:rsid w:val="007061E4"/>
    <w:rPr>
      <w:rFonts w:ascii="Times New Roman" w:eastAsia="Times New Roman" w:hAnsi="Times New Roman" w:cs="Times New Roman"/>
      <w:sz w:val="16"/>
      <w:szCs w:val="16"/>
      <w:lang w:val="es-MX" w:eastAsia="es-MX"/>
    </w:rPr>
  </w:style>
  <w:style w:type="paragraph" w:styleId="Cita">
    <w:name w:val="Quote"/>
    <w:basedOn w:val="Normal"/>
    <w:next w:val="Normal"/>
    <w:link w:val="CitaCar"/>
    <w:uiPriority w:val="29"/>
    <w:qFormat/>
    <w:rsid w:val="007061E4"/>
    <w:pPr>
      <w:spacing w:before="160" w:after="120" w:line="264" w:lineRule="auto"/>
      <w:ind w:left="720" w:right="720"/>
    </w:pPr>
    <w:rPr>
      <w:rFonts w:asciiTheme="minorHAnsi" w:eastAsiaTheme="minorEastAsia" w:hAnsiTheme="minorHAnsi" w:cstheme="minorBidi"/>
      <w:i/>
      <w:iCs/>
      <w:color w:val="404040" w:themeColor="text1" w:themeTint="BF"/>
      <w:sz w:val="20"/>
      <w:szCs w:val="20"/>
      <w:lang w:val="es-ES_tradnl" w:eastAsia="es-MX"/>
    </w:rPr>
  </w:style>
  <w:style w:type="character" w:customStyle="1" w:styleId="CitaCar">
    <w:name w:val="Cita Car"/>
    <w:basedOn w:val="Fuentedeprrafopredeter"/>
    <w:link w:val="Cita"/>
    <w:uiPriority w:val="29"/>
    <w:rsid w:val="007061E4"/>
    <w:rPr>
      <w:i/>
      <w:iCs/>
      <w:color w:val="404040" w:themeColor="text1" w:themeTint="BF"/>
      <w:sz w:val="20"/>
      <w:szCs w:val="20"/>
      <w:lang w:eastAsia="es-MX"/>
    </w:rPr>
  </w:style>
  <w:style w:type="paragraph" w:styleId="Citadestacada">
    <w:name w:val="Intense Quote"/>
    <w:basedOn w:val="Normal"/>
    <w:next w:val="Normal"/>
    <w:link w:val="CitadestacadaCar"/>
    <w:uiPriority w:val="30"/>
    <w:qFormat/>
    <w:rsid w:val="007061E4"/>
    <w:pPr>
      <w:pBdr>
        <w:left w:val="single" w:sz="18" w:space="12" w:color="4F81BD" w:themeColor="accent1"/>
      </w:pBdr>
      <w:spacing w:before="100" w:beforeAutospacing="1" w:after="120" w:line="300" w:lineRule="auto"/>
      <w:ind w:left="1224" w:right="1224"/>
    </w:pPr>
    <w:rPr>
      <w:rFonts w:asciiTheme="majorHAnsi" w:eastAsiaTheme="majorEastAsia" w:hAnsiTheme="majorHAnsi" w:cstheme="majorBidi"/>
      <w:color w:val="4F81BD" w:themeColor="accent1"/>
      <w:sz w:val="28"/>
      <w:szCs w:val="28"/>
      <w:lang w:val="es-ES_tradnl" w:eastAsia="es-MX"/>
    </w:rPr>
  </w:style>
  <w:style w:type="character" w:customStyle="1" w:styleId="CitadestacadaCar">
    <w:name w:val="Cita destacada Car"/>
    <w:basedOn w:val="Fuentedeprrafopredeter"/>
    <w:link w:val="Citadestacada"/>
    <w:uiPriority w:val="30"/>
    <w:rsid w:val="007061E4"/>
    <w:rPr>
      <w:rFonts w:asciiTheme="majorHAnsi" w:eastAsiaTheme="majorEastAsia" w:hAnsiTheme="majorHAnsi" w:cstheme="majorBidi"/>
      <w:color w:val="4F81BD" w:themeColor="accent1"/>
      <w:sz w:val="28"/>
      <w:szCs w:val="28"/>
      <w:lang w:eastAsia="es-MX"/>
    </w:rPr>
  </w:style>
  <w:style w:type="paragraph" w:styleId="TtulodeTDC">
    <w:name w:val="TOC Heading"/>
    <w:basedOn w:val="Ttulo1"/>
    <w:next w:val="Normal"/>
    <w:uiPriority w:val="39"/>
    <w:semiHidden/>
    <w:unhideWhenUsed/>
    <w:qFormat/>
    <w:rsid w:val="007061E4"/>
    <w:pPr>
      <w:spacing w:before="320"/>
      <w:outlineLvl w:val="9"/>
    </w:pPr>
    <w:rPr>
      <w:lang w:val="es-ES_tradnl" w:eastAsia="es-MX"/>
    </w:rPr>
  </w:style>
  <w:style w:type="paragraph" w:customStyle="1" w:styleId="xmsonormal">
    <w:name w:val="x_msonormal"/>
    <w:basedOn w:val="Normal"/>
    <w:uiPriority w:val="99"/>
    <w:rsid w:val="007061E4"/>
    <w:pPr>
      <w:spacing w:before="100" w:beforeAutospacing="1" w:after="100" w:afterAutospacing="1"/>
    </w:pPr>
    <w:rPr>
      <w:lang w:eastAsia="es-MX"/>
    </w:rPr>
  </w:style>
  <w:style w:type="paragraph" w:customStyle="1" w:styleId="francesa">
    <w:name w:val="francesa"/>
    <w:basedOn w:val="Normal"/>
    <w:uiPriority w:val="99"/>
    <w:rsid w:val="007061E4"/>
    <w:pPr>
      <w:spacing w:before="100" w:beforeAutospacing="1" w:after="100" w:afterAutospacing="1"/>
    </w:pPr>
    <w:rPr>
      <w:lang w:eastAsia="es-MX"/>
    </w:rPr>
  </w:style>
  <w:style w:type="paragraph" w:customStyle="1" w:styleId="Estilo">
    <w:name w:val="Estilo"/>
    <w:uiPriority w:val="99"/>
    <w:rsid w:val="007061E4"/>
    <w:pPr>
      <w:widowControl w:val="0"/>
      <w:autoSpaceDE w:val="0"/>
      <w:autoSpaceDN w:val="0"/>
      <w:adjustRightInd w:val="0"/>
    </w:pPr>
    <w:rPr>
      <w:rFonts w:ascii="Times New Roman" w:eastAsia="Times New Roman" w:hAnsi="Times New Roman" w:cs="Times New Roman"/>
      <w:lang w:val="es-ES" w:eastAsia="es-MX"/>
    </w:rPr>
  </w:style>
  <w:style w:type="character" w:styleId="nfasissutil">
    <w:name w:val="Subtle Emphasis"/>
    <w:basedOn w:val="Fuentedeprrafopredeter"/>
    <w:uiPriority w:val="19"/>
    <w:qFormat/>
    <w:rsid w:val="007061E4"/>
    <w:rPr>
      <w:i/>
      <w:iCs/>
      <w:color w:val="404040" w:themeColor="text1" w:themeTint="BF"/>
    </w:rPr>
  </w:style>
  <w:style w:type="character" w:styleId="nfasisintenso">
    <w:name w:val="Intense Emphasis"/>
    <w:basedOn w:val="Fuentedeprrafopredeter"/>
    <w:uiPriority w:val="21"/>
    <w:qFormat/>
    <w:rsid w:val="007061E4"/>
    <w:rPr>
      <w:b/>
      <w:bCs/>
      <w:i/>
      <w:iCs/>
    </w:rPr>
  </w:style>
  <w:style w:type="character" w:styleId="Referenciasutil">
    <w:name w:val="Subtle Reference"/>
    <w:basedOn w:val="Fuentedeprrafopredeter"/>
    <w:uiPriority w:val="31"/>
    <w:qFormat/>
    <w:rsid w:val="007061E4"/>
    <w:rPr>
      <w:smallCaps/>
      <w:color w:val="404040" w:themeColor="text1" w:themeTint="BF"/>
      <w:u w:val="single" w:color="7F7F7F" w:themeColor="text1" w:themeTint="80"/>
    </w:rPr>
  </w:style>
  <w:style w:type="character" w:styleId="Referenciaintensa">
    <w:name w:val="Intense Reference"/>
    <w:basedOn w:val="Fuentedeprrafopredeter"/>
    <w:uiPriority w:val="32"/>
    <w:qFormat/>
    <w:rsid w:val="007061E4"/>
    <w:rPr>
      <w:b/>
      <w:bCs/>
      <w:smallCaps/>
      <w:spacing w:val="5"/>
      <w:u w:val="single"/>
    </w:rPr>
  </w:style>
  <w:style w:type="character" w:styleId="Ttulodellibro">
    <w:name w:val="Book Title"/>
    <w:basedOn w:val="Fuentedeprrafopredeter"/>
    <w:uiPriority w:val="33"/>
    <w:qFormat/>
    <w:rsid w:val="007061E4"/>
    <w:rPr>
      <w:b/>
      <w:bCs/>
      <w:smallCaps/>
    </w:rPr>
  </w:style>
  <w:style w:type="character" w:customStyle="1" w:styleId="eop">
    <w:name w:val="eop"/>
    <w:basedOn w:val="Fuentedeprrafopredeter"/>
    <w:rsid w:val="007061E4"/>
  </w:style>
  <w:style w:type="character" w:customStyle="1" w:styleId="TextodegloboCar1">
    <w:name w:val="Texto de globo Car1"/>
    <w:basedOn w:val="Fuentedeprrafopredeter"/>
    <w:uiPriority w:val="99"/>
    <w:semiHidden/>
    <w:rsid w:val="007061E4"/>
    <w:rPr>
      <w:rFonts w:ascii="Segoe UI" w:eastAsia="Times New Roman" w:hAnsi="Segoe UI" w:cs="Segoe UI" w:hint="default"/>
      <w:sz w:val="18"/>
      <w:szCs w:val="18"/>
      <w:lang w:val="es-ES" w:eastAsia="es-ES"/>
    </w:rPr>
  </w:style>
  <w:style w:type="character" w:customStyle="1" w:styleId="u">
    <w:name w:val="u"/>
    <w:basedOn w:val="Fuentedeprrafopredeter"/>
    <w:rsid w:val="007061E4"/>
  </w:style>
  <w:style w:type="character" w:customStyle="1" w:styleId="ctr">
    <w:name w:val="ctr"/>
    <w:basedOn w:val="Fuentedeprrafopredeter"/>
    <w:rsid w:val="007061E4"/>
  </w:style>
  <w:style w:type="table" w:customStyle="1" w:styleId="Tablaconcuadrcula7">
    <w:name w:val="Tabla con cuadrícula7"/>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basedOn w:val="Tablanormal"/>
    <w:uiPriority w:val="5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
    <w:name w:val="Tabla con cuadrícula31"/>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
    <w:name w:val="Tabla con cuadrícula41"/>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
    <w:name w:val="Tabla con cuadrícula112"/>
    <w:basedOn w:val="Tablanormal"/>
    <w:uiPriority w:val="39"/>
    <w:rsid w:val="007061E4"/>
    <w:rPr>
      <w:rFonts w:ascii="Cambria" w:eastAsia="Calibri" w:hAnsi="Cambria"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
    <w:name w:val="Tabla con cuadrícula113"/>
    <w:basedOn w:val="Tablanormal"/>
    <w:uiPriority w:val="39"/>
    <w:rsid w:val="007061E4"/>
    <w:rPr>
      <w:rFonts w:ascii="Cambria" w:eastAsia="Calibri" w:hAnsi="Cambria"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basedOn w:val="Tablanormal"/>
    <w:uiPriority w:val="5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2">
    <w:name w:val="Tabla con cuadrícula32"/>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2">
    <w:name w:val="Tabla con cuadrícula42"/>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
    <w:name w:val="Tabla con cuadrícula51"/>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4">
    <w:name w:val="Tabla con cuadrícula114"/>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
    <w:name w:val="Tabla con cuadrícula61"/>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
    <w:name w:val="Tabla con cuadrícula121"/>
    <w:basedOn w:val="Tablanormal"/>
    <w:uiPriority w:val="5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
    <w:name w:val="Tabla con cuadrícula211"/>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
    <w:name w:val="Tabla con cuadrícula1111"/>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1">
    <w:name w:val="Tabla con cuadrícula311"/>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1">
    <w:name w:val="Tabla con cuadrícula411"/>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1">
    <w:name w:val="Tabla con cuadrícula1121"/>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2">
    <w:name w:val="Tabla con cuadrícula1122"/>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anormal"/>
    <w:uiPriority w:val="5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
    <w:name w:val="Tabla con cuadrícula14"/>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
    <w:name w:val="Tabla con cuadrícula23"/>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3">
    <w:name w:val="Tabla con cuadrícula33"/>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3">
    <w:name w:val="Tabla con cuadrícula43"/>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
    <w:name w:val="Tabla con cuadrícula52"/>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5">
    <w:name w:val="Tabla con cuadrícula115"/>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1">
    <w:name w:val="Tabla con cuadrícula71"/>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
    <w:name w:val="Tabla con cuadrícula62"/>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
    <w:name w:val="Tabla con cuadrícula122"/>
    <w:basedOn w:val="Tablanormal"/>
    <w:uiPriority w:val="5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2">
    <w:name w:val="Tabla con cuadrícula212"/>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2">
    <w:name w:val="Tabla con cuadrícula1112"/>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2">
    <w:name w:val="Tabla con cuadrícula312"/>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2">
    <w:name w:val="Tabla con cuadrícula412"/>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1">
    <w:name w:val="Tabla con cuadrícula511"/>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1">
    <w:name w:val="Tabla con cuadrícula81"/>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
    <w:name w:val="Tabla con cuadrícula131"/>
    <w:basedOn w:val="Tablanormal"/>
    <w:uiPriority w:val="5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1">
    <w:name w:val="Tabla con cuadrícula221"/>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3">
    <w:name w:val="Tabla con cuadrícula1123"/>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21">
    <w:name w:val="Tabla con cuadrícula321"/>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21">
    <w:name w:val="Tabla con cuadrícula421"/>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
    <w:name w:val="Tabla con cuadrícula10"/>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4">
    <w:name w:val="Tabla con cuadrícula24"/>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6">
    <w:name w:val="Tabla con cuadrícula116"/>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4">
    <w:name w:val="Tabla con cuadrícula34"/>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4">
    <w:name w:val="Tabla con cuadrícula44"/>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3">
    <w:name w:val="Tabla con cuadrícula53"/>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3">
    <w:name w:val="Tabla con cuadrícula123"/>
    <w:basedOn w:val="Tablanormal"/>
    <w:uiPriority w:val="5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3">
    <w:name w:val="Tabla con cuadrícula213"/>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3">
    <w:name w:val="Tabla con cuadrícula1113"/>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3">
    <w:name w:val="Tabla con cuadrícula313"/>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3">
    <w:name w:val="Tabla con cuadrícula413"/>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4">
    <w:name w:val="Tabla con cuadrícula1124"/>
    <w:basedOn w:val="Tablanormal"/>
    <w:uiPriority w:val="39"/>
    <w:rsid w:val="007061E4"/>
    <w:rPr>
      <w:rFonts w:ascii="Cambria" w:eastAsia="Calibri" w:hAnsi="Cambria"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3">
    <w:name w:val="Tabla con cuadrícula63"/>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7">
    <w:name w:val="Tabla con cuadrícula117"/>
    <w:basedOn w:val="Tablanormal"/>
    <w:uiPriority w:val="39"/>
    <w:rsid w:val="007061E4"/>
    <w:rPr>
      <w:rFonts w:ascii="Cambria" w:eastAsia="Calibri" w:hAnsi="Cambria"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
    <w:name w:val="Tabla con cuadrícula16"/>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4">
    <w:name w:val="Tabla con cuadrícula1114"/>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
    <w:name w:val="Tabla con cuadrícula17"/>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8">
    <w:name w:val="Tabla con cuadrícula118"/>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5">
    <w:name w:val="Tabla con cuadrícula1125"/>
    <w:basedOn w:val="Tablanormal"/>
    <w:uiPriority w:val="39"/>
    <w:rsid w:val="007061E4"/>
    <w:rPr>
      <w:rFonts w:ascii="Cambria" w:eastAsia="Calibri" w:hAnsi="Cambria"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5">
    <w:name w:val="Tabla con cuadrícula25"/>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5">
    <w:name w:val="Tabla con cuadrícula35"/>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5">
    <w:name w:val="Tabla con cuadrícula45"/>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4">
    <w:name w:val="Tabla con cuadrícula54"/>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4">
    <w:name w:val="Tabla con cuadrícula124"/>
    <w:basedOn w:val="Tablanormal"/>
    <w:uiPriority w:val="5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4">
    <w:name w:val="Tabla con cuadrícula214"/>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4">
    <w:name w:val="Tabla con cuadrícula314"/>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4">
    <w:name w:val="Tabla con cuadrícula414"/>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1">
    <w:name w:val="Tabla con cuadrícula11111"/>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4">
    <w:name w:val="Tabla con cuadrícula64"/>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2">
    <w:name w:val="Tabla con cuadrícula72"/>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21">
    <w:name w:val="Tabla con cuadrícula11121"/>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
    <w:name w:val="Tabla con cuadrícula132"/>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1">
    <w:name w:val="Tabla con cuadrícula1131"/>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11">
    <w:name w:val="Tabla con cuadrícula11211"/>
    <w:basedOn w:val="Tablanormal"/>
    <w:uiPriority w:val="39"/>
    <w:rsid w:val="007061E4"/>
    <w:rPr>
      <w:rFonts w:ascii="Cambria" w:eastAsia="Calibri" w:hAnsi="Cambria"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2">
    <w:name w:val="Tabla con cuadrícula222"/>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22">
    <w:name w:val="Tabla con cuadrícula322"/>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22">
    <w:name w:val="Tabla con cuadrícula422"/>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2">
    <w:name w:val="Tabla con cuadrícula512"/>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
    <w:name w:val="Tabla con cuadrícula1211"/>
    <w:basedOn w:val="Tablanormal"/>
    <w:uiPriority w:val="5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1">
    <w:name w:val="Tabla con cuadrícula2111"/>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11">
    <w:name w:val="Tabla con cuadrícula3111"/>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11">
    <w:name w:val="Tabla con cuadrícula4111"/>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2">
    <w:name w:val="Tabla con cuadrícula11112"/>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11">
    <w:name w:val="Tabla con cuadrícula111111"/>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1">
    <w:name w:val="Tabla con cuadrícula611"/>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11">
    <w:name w:val="Tabla con cuadrícula711"/>
    <w:basedOn w:val="Tablanormal"/>
    <w:uiPriority w:val="39"/>
    <w:rsid w:val="007061E4"/>
    <w:rPr>
      <w:rFonts w:ascii="Times New Roman" w:eastAsiaTheme="minorHAnsi" w:hAnsi="Times New Roman"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21">
    <w:name w:val="Tabla con cuadrícula11221"/>
    <w:basedOn w:val="Tablanormal"/>
    <w:uiPriority w:val="39"/>
    <w:rsid w:val="007061E4"/>
    <w:rPr>
      <w:rFonts w:ascii="Cambria" w:eastAsia="Calibri" w:hAnsi="Cambria"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8">
    <w:name w:val="Tabla con cuadrícula18"/>
    <w:basedOn w:val="Tablanormal"/>
    <w:uiPriority w:val="59"/>
    <w:rsid w:val="007061E4"/>
    <w:rPr>
      <w:rFonts w:ascii="Calibri" w:eastAsia="Calibri" w:hAnsi="Calibri" w:cs="Times New Roman"/>
      <w:sz w:val="22"/>
      <w:szCs w:val="22"/>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decuadrcula4-nfasis31">
    <w:name w:val="Tabla de cuadrícula 4 - Énfasis 31"/>
    <w:basedOn w:val="Tablanormal"/>
    <w:uiPriority w:val="49"/>
    <w:rsid w:val="007061E4"/>
    <w:rPr>
      <w:rFonts w:ascii="Times New Roman" w:eastAsiaTheme="minorHAnsi" w:hAnsi="Times New Roman" w:cs="Times New Roman"/>
      <w:sz w:val="22"/>
      <w:szCs w:val="22"/>
      <w:lang w:val="es-MX" w:eastAsia="en-US"/>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numbering" w:customStyle="1" w:styleId="Estiloimportado12">
    <w:name w:val="Estilo importado 12"/>
    <w:rsid w:val="007061E4"/>
  </w:style>
  <w:style w:type="numbering" w:customStyle="1" w:styleId="Estiloimportado14">
    <w:name w:val="Estilo importado 14"/>
    <w:rsid w:val="007061E4"/>
  </w:style>
  <w:style w:type="numbering" w:customStyle="1" w:styleId="Estiloimportado22">
    <w:name w:val="Estilo importado 22"/>
    <w:rsid w:val="007061E4"/>
  </w:style>
  <w:style w:type="numbering" w:customStyle="1" w:styleId="Estiloimportado212">
    <w:name w:val="Estilo importado 212"/>
    <w:rsid w:val="007061E4"/>
  </w:style>
  <w:style w:type="numbering" w:customStyle="1" w:styleId="Estiloimportado24">
    <w:name w:val="Estilo importado 24"/>
    <w:rsid w:val="007061E4"/>
  </w:style>
  <w:style w:type="numbering" w:customStyle="1" w:styleId="Estiloimportado112">
    <w:name w:val="Estilo importado 112"/>
    <w:rsid w:val="007061E4"/>
  </w:style>
  <w:style w:type="table" w:customStyle="1" w:styleId="Tablaconcuadrcula1111213">
    <w:name w:val="Tabla con cuadrícula1111213"/>
    <w:basedOn w:val="Tablanormal"/>
    <w:uiPriority w:val="39"/>
    <w:rsid w:val="00130DB3"/>
    <w:rPr>
      <w:rFonts w:eastAsia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03825">
      <w:bodyDiv w:val="1"/>
      <w:marLeft w:val="0"/>
      <w:marRight w:val="0"/>
      <w:marTop w:val="0"/>
      <w:marBottom w:val="0"/>
      <w:divBdr>
        <w:top w:val="none" w:sz="0" w:space="0" w:color="auto"/>
        <w:left w:val="none" w:sz="0" w:space="0" w:color="auto"/>
        <w:bottom w:val="none" w:sz="0" w:space="0" w:color="auto"/>
        <w:right w:val="none" w:sz="0" w:space="0" w:color="auto"/>
      </w:divBdr>
    </w:div>
    <w:div w:id="7415351">
      <w:bodyDiv w:val="1"/>
      <w:marLeft w:val="0"/>
      <w:marRight w:val="0"/>
      <w:marTop w:val="0"/>
      <w:marBottom w:val="0"/>
      <w:divBdr>
        <w:top w:val="none" w:sz="0" w:space="0" w:color="auto"/>
        <w:left w:val="none" w:sz="0" w:space="0" w:color="auto"/>
        <w:bottom w:val="none" w:sz="0" w:space="0" w:color="auto"/>
        <w:right w:val="none" w:sz="0" w:space="0" w:color="auto"/>
      </w:divBdr>
    </w:div>
    <w:div w:id="13309417">
      <w:bodyDiv w:val="1"/>
      <w:marLeft w:val="0"/>
      <w:marRight w:val="0"/>
      <w:marTop w:val="0"/>
      <w:marBottom w:val="0"/>
      <w:divBdr>
        <w:top w:val="none" w:sz="0" w:space="0" w:color="auto"/>
        <w:left w:val="none" w:sz="0" w:space="0" w:color="auto"/>
        <w:bottom w:val="none" w:sz="0" w:space="0" w:color="auto"/>
        <w:right w:val="none" w:sz="0" w:space="0" w:color="auto"/>
      </w:divBdr>
    </w:div>
    <w:div w:id="17434613">
      <w:bodyDiv w:val="1"/>
      <w:marLeft w:val="0"/>
      <w:marRight w:val="0"/>
      <w:marTop w:val="0"/>
      <w:marBottom w:val="0"/>
      <w:divBdr>
        <w:top w:val="none" w:sz="0" w:space="0" w:color="auto"/>
        <w:left w:val="none" w:sz="0" w:space="0" w:color="auto"/>
        <w:bottom w:val="none" w:sz="0" w:space="0" w:color="auto"/>
        <w:right w:val="none" w:sz="0" w:space="0" w:color="auto"/>
      </w:divBdr>
    </w:div>
    <w:div w:id="19861476">
      <w:bodyDiv w:val="1"/>
      <w:marLeft w:val="0"/>
      <w:marRight w:val="0"/>
      <w:marTop w:val="0"/>
      <w:marBottom w:val="0"/>
      <w:divBdr>
        <w:top w:val="none" w:sz="0" w:space="0" w:color="auto"/>
        <w:left w:val="none" w:sz="0" w:space="0" w:color="auto"/>
        <w:bottom w:val="none" w:sz="0" w:space="0" w:color="auto"/>
        <w:right w:val="none" w:sz="0" w:space="0" w:color="auto"/>
      </w:divBdr>
    </w:div>
    <w:div w:id="29763355">
      <w:bodyDiv w:val="1"/>
      <w:marLeft w:val="0"/>
      <w:marRight w:val="0"/>
      <w:marTop w:val="0"/>
      <w:marBottom w:val="0"/>
      <w:divBdr>
        <w:top w:val="none" w:sz="0" w:space="0" w:color="auto"/>
        <w:left w:val="none" w:sz="0" w:space="0" w:color="auto"/>
        <w:bottom w:val="none" w:sz="0" w:space="0" w:color="auto"/>
        <w:right w:val="none" w:sz="0" w:space="0" w:color="auto"/>
      </w:divBdr>
    </w:div>
    <w:div w:id="32119446">
      <w:bodyDiv w:val="1"/>
      <w:marLeft w:val="0"/>
      <w:marRight w:val="0"/>
      <w:marTop w:val="0"/>
      <w:marBottom w:val="0"/>
      <w:divBdr>
        <w:top w:val="none" w:sz="0" w:space="0" w:color="auto"/>
        <w:left w:val="none" w:sz="0" w:space="0" w:color="auto"/>
        <w:bottom w:val="none" w:sz="0" w:space="0" w:color="auto"/>
        <w:right w:val="none" w:sz="0" w:space="0" w:color="auto"/>
      </w:divBdr>
    </w:div>
    <w:div w:id="52431554">
      <w:bodyDiv w:val="1"/>
      <w:marLeft w:val="0"/>
      <w:marRight w:val="0"/>
      <w:marTop w:val="0"/>
      <w:marBottom w:val="0"/>
      <w:divBdr>
        <w:top w:val="none" w:sz="0" w:space="0" w:color="auto"/>
        <w:left w:val="none" w:sz="0" w:space="0" w:color="auto"/>
        <w:bottom w:val="none" w:sz="0" w:space="0" w:color="auto"/>
        <w:right w:val="none" w:sz="0" w:space="0" w:color="auto"/>
      </w:divBdr>
    </w:div>
    <w:div w:id="59669955">
      <w:bodyDiv w:val="1"/>
      <w:marLeft w:val="0"/>
      <w:marRight w:val="0"/>
      <w:marTop w:val="0"/>
      <w:marBottom w:val="0"/>
      <w:divBdr>
        <w:top w:val="none" w:sz="0" w:space="0" w:color="auto"/>
        <w:left w:val="none" w:sz="0" w:space="0" w:color="auto"/>
        <w:bottom w:val="none" w:sz="0" w:space="0" w:color="auto"/>
        <w:right w:val="none" w:sz="0" w:space="0" w:color="auto"/>
      </w:divBdr>
    </w:div>
    <w:div w:id="89274664">
      <w:bodyDiv w:val="1"/>
      <w:marLeft w:val="0"/>
      <w:marRight w:val="0"/>
      <w:marTop w:val="0"/>
      <w:marBottom w:val="0"/>
      <w:divBdr>
        <w:top w:val="none" w:sz="0" w:space="0" w:color="auto"/>
        <w:left w:val="none" w:sz="0" w:space="0" w:color="auto"/>
        <w:bottom w:val="none" w:sz="0" w:space="0" w:color="auto"/>
        <w:right w:val="none" w:sz="0" w:space="0" w:color="auto"/>
      </w:divBdr>
      <w:divsChild>
        <w:div w:id="330328678">
          <w:marLeft w:val="720"/>
          <w:marRight w:val="0"/>
          <w:marTop w:val="0"/>
          <w:marBottom w:val="101"/>
          <w:divBdr>
            <w:top w:val="none" w:sz="0" w:space="0" w:color="auto"/>
            <w:left w:val="none" w:sz="0" w:space="0" w:color="auto"/>
            <w:bottom w:val="none" w:sz="0" w:space="0" w:color="auto"/>
            <w:right w:val="none" w:sz="0" w:space="0" w:color="auto"/>
          </w:divBdr>
        </w:div>
        <w:div w:id="402601738">
          <w:marLeft w:val="0"/>
          <w:marRight w:val="0"/>
          <w:marTop w:val="0"/>
          <w:marBottom w:val="101"/>
          <w:divBdr>
            <w:top w:val="none" w:sz="0" w:space="0" w:color="auto"/>
            <w:left w:val="none" w:sz="0" w:space="0" w:color="auto"/>
            <w:bottom w:val="none" w:sz="0" w:space="0" w:color="auto"/>
            <w:right w:val="none" w:sz="0" w:space="0" w:color="auto"/>
          </w:divBdr>
        </w:div>
        <w:div w:id="1089733247">
          <w:marLeft w:val="720"/>
          <w:marRight w:val="0"/>
          <w:marTop w:val="0"/>
          <w:marBottom w:val="101"/>
          <w:divBdr>
            <w:top w:val="none" w:sz="0" w:space="0" w:color="auto"/>
            <w:left w:val="none" w:sz="0" w:space="0" w:color="auto"/>
            <w:bottom w:val="none" w:sz="0" w:space="0" w:color="auto"/>
            <w:right w:val="none" w:sz="0" w:space="0" w:color="auto"/>
          </w:divBdr>
        </w:div>
        <w:div w:id="1315185757">
          <w:marLeft w:val="0"/>
          <w:marRight w:val="0"/>
          <w:marTop w:val="0"/>
          <w:marBottom w:val="101"/>
          <w:divBdr>
            <w:top w:val="none" w:sz="0" w:space="0" w:color="auto"/>
            <w:left w:val="none" w:sz="0" w:space="0" w:color="auto"/>
            <w:bottom w:val="none" w:sz="0" w:space="0" w:color="auto"/>
            <w:right w:val="none" w:sz="0" w:space="0" w:color="auto"/>
          </w:divBdr>
        </w:div>
        <w:div w:id="1777406526">
          <w:marLeft w:val="720"/>
          <w:marRight w:val="0"/>
          <w:marTop w:val="0"/>
          <w:marBottom w:val="101"/>
          <w:divBdr>
            <w:top w:val="none" w:sz="0" w:space="0" w:color="auto"/>
            <w:left w:val="none" w:sz="0" w:space="0" w:color="auto"/>
            <w:bottom w:val="none" w:sz="0" w:space="0" w:color="auto"/>
            <w:right w:val="none" w:sz="0" w:space="0" w:color="auto"/>
          </w:divBdr>
        </w:div>
        <w:div w:id="1834636591">
          <w:marLeft w:val="720"/>
          <w:marRight w:val="0"/>
          <w:marTop w:val="0"/>
          <w:marBottom w:val="101"/>
          <w:divBdr>
            <w:top w:val="none" w:sz="0" w:space="0" w:color="auto"/>
            <w:left w:val="none" w:sz="0" w:space="0" w:color="auto"/>
            <w:bottom w:val="none" w:sz="0" w:space="0" w:color="auto"/>
            <w:right w:val="none" w:sz="0" w:space="0" w:color="auto"/>
          </w:divBdr>
        </w:div>
      </w:divsChild>
    </w:div>
    <w:div w:id="90668666">
      <w:bodyDiv w:val="1"/>
      <w:marLeft w:val="0"/>
      <w:marRight w:val="0"/>
      <w:marTop w:val="0"/>
      <w:marBottom w:val="0"/>
      <w:divBdr>
        <w:top w:val="none" w:sz="0" w:space="0" w:color="auto"/>
        <w:left w:val="none" w:sz="0" w:space="0" w:color="auto"/>
        <w:bottom w:val="none" w:sz="0" w:space="0" w:color="auto"/>
        <w:right w:val="none" w:sz="0" w:space="0" w:color="auto"/>
      </w:divBdr>
    </w:div>
    <w:div w:id="92013617">
      <w:bodyDiv w:val="1"/>
      <w:marLeft w:val="0"/>
      <w:marRight w:val="0"/>
      <w:marTop w:val="0"/>
      <w:marBottom w:val="0"/>
      <w:divBdr>
        <w:top w:val="none" w:sz="0" w:space="0" w:color="auto"/>
        <w:left w:val="none" w:sz="0" w:space="0" w:color="auto"/>
        <w:bottom w:val="none" w:sz="0" w:space="0" w:color="auto"/>
        <w:right w:val="none" w:sz="0" w:space="0" w:color="auto"/>
      </w:divBdr>
    </w:div>
    <w:div w:id="93331375">
      <w:bodyDiv w:val="1"/>
      <w:marLeft w:val="0"/>
      <w:marRight w:val="0"/>
      <w:marTop w:val="0"/>
      <w:marBottom w:val="0"/>
      <w:divBdr>
        <w:top w:val="none" w:sz="0" w:space="0" w:color="auto"/>
        <w:left w:val="none" w:sz="0" w:space="0" w:color="auto"/>
        <w:bottom w:val="none" w:sz="0" w:space="0" w:color="auto"/>
        <w:right w:val="none" w:sz="0" w:space="0" w:color="auto"/>
      </w:divBdr>
    </w:div>
    <w:div w:id="95565612">
      <w:bodyDiv w:val="1"/>
      <w:marLeft w:val="0"/>
      <w:marRight w:val="0"/>
      <w:marTop w:val="0"/>
      <w:marBottom w:val="0"/>
      <w:divBdr>
        <w:top w:val="none" w:sz="0" w:space="0" w:color="auto"/>
        <w:left w:val="none" w:sz="0" w:space="0" w:color="auto"/>
        <w:bottom w:val="none" w:sz="0" w:space="0" w:color="auto"/>
        <w:right w:val="none" w:sz="0" w:space="0" w:color="auto"/>
      </w:divBdr>
      <w:divsChild>
        <w:div w:id="12583552">
          <w:marLeft w:val="0"/>
          <w:marRight w:val="0"/>
          <w:marTop w:val="0"/>
          <w:marBottom w:val="101"/>
          <w:divBdr>
            <w:top w:val="none" w:sz="0" w:space="0" w:color="auto"/>
            <w:left w:val="none" w:sz="0" w:space="0" w:color="auto"/>
            <w:bottom w:val="none" w:sz="0" w:space="0" w:color="auto"/>
            <w:right w:val="none" w:sz="0" w:space="0" w:color="auto"/>
          </w:divBdr>
        </w:div>
        <w:div w:id="42294892">
          <w:marLeft w:val="0"/>
          <w:marRight w:val="0"/>
          <w:marTop w:val="0"/>
          <w:marBottom w:val="101"/>
          <w:divBdr>
            <w:top w:val="none" w:sz="0" w:space="0" w:color="auto"/>
            <w:left w:val="none" w:sz="0" w:space="0" w:color="auto"/>
            <w:bottom w:val="none" w:sz="0" w:space="0" w:color="auto"/>
            <w:right w:val="none" w:sz="0" w:space="0" w:color="auto"/>
          </w:divBdr>
        </w:div>
        <w:div w:id="54008293">
          <w:marLeft w:val="0"/>
          <w:marRight w:val="0"/>
          <w:marTop w:val="0"/>
          <w:marBottom w:val="101"/>
          <w:divBdr>
            <w:top w:val="none" w:sz="0" w:space="0" w:color="auto"/>
            <w:left w:val="none" w:sz="0" w:space="0" w:color="auto"/>
            <w:bottom w:val="none" w:sz="0" w:space="0" w:color="auto"/>
            <w:right w:val="none" w:sz="0" w:space="0" w:color="auto"/>
          </w:divBdr>
        </w:div>
        <w:div w:id="210073153">
          <w:marLeft w:val="0"/>
          <w:marRight w:val="0"/>
          <w:marTop w:val="0"/>
          <w:marBottom w:val="101"/>
          <w:divBdr>
            <w:top w:val="none" w:sz="0" w:space="0" w:color="auto"/>
            <w:left w:val="none" w:sz="0" w:space="0" w:color="auto"/>
            <w:bottom w:val="none" w:sz="0" w:space="0" w:color="auto"/>
            <w:right w:val="none" w:sz="0" w:space="0" w:color="auto"/>
          </w:divBdr>
        </w:div>
        <w:div w:id="338117306">
          <w:marLeft w:val="0"/>
          <w:marRight w:val="0"/>
          <w:marTop w:val="0"/>
          <w:marBottom w:val="101"/>
          <w:divBdr>
            <w:top w:val="none" w:sz="0" w:space="0" w:color="auto"/>
            <w:left w:val="none" w:sz="0" w:space="0" w:color="auto"/>
            <w:bottom w:val="none" w:sz="0" w:space="0" w:color="auto"/>
            <w:right w:val="none" w:sz="0" w:space="0" w:color="auto"/>
          </w:divBdr>
        </w:div>
        <w:div w:id="1283271220">
          <w:marLeft w:val="0"/>
          <w:marRight w:val="0"/>
          <w:marTop w:val="101"/>
          <w:marBottom w:val="101"/>
          <w:divBdr>
            <w:top w:val="none" w:sz="0" w:space="0" w:color="auto"/>
            <w:left w:val="none" w:sz="0" w:space="0" w:color="auto"/>
            <w:bottom w:val="none" w:sz="0" w:space="0" w:color="auto"/>
            <w:right w:val="none" w:sz="0" w:space="0" w:color="auto"/>
          </w:divBdr>
        </w:div>
        <w:div w:id="1506747001">
          <w:marLeft w:val="0"/>
          <w:marRight w:val="0"/>
          <w:marTop w:val="0"/>
          <w:marBottom w:val="101"/>
          <w:divBdr>
            <w:top w:val="none" w:sz="0" w:space="0" w:color="auto"/>
            <w:left w:val="none" w:sz="0" w:space="0" w:color="auto"/>
            <w:bottom w:val="none" w:sz="0" w:space="0" w:color="auto"/>
            <w:right w:val="none" w:sz="0" w:space="0" w:color="auto"/>
          </w:divBdr>
        </w:div>
        <w:div w:id="2142459306">
          <w:marLeft w:val="0"/>
          <w:marRight w:val="0"/>
          <w:marTop w:val="0"/>
          <w:marBottom w:val="101"/>
          <w:divBdr>
            <w:top w:val="none" w:sz="0" w:space="0" w:color="auto"/>
            <w:left w:val="none" w:sz="0" w:space="0" w:color="auto"/>
            <w:bottom w:val="none" w:sz="0" w:space="0" w:color="auto"/>
            <w:right w:val="none" w:sz="0" w:space="0" w:color="auto"/>
          </w:divBdr>
        </w:div>
      </w:divsChild>
    </w:div>
    <w:div w:id="100564970">
      <w:bodyDiv w:val="1"/>
      <w:marLeft w:val="0"/>
      <w:marRight w:val="0"/>
      <w:marTop w:val="0"/>
      <w:marBottom w:val="0"/>
      <w:divBdr>
        <w:top w:val="none" w:sz="0" w:space="0" w:color="auto"/>
        <w:left w:val="none" w:sz="0" w:space="0" w:color="auto"/>
        <w:bottom w:val="none" w:sz="0" w:space="0" w:color="auto"/>
        <w:right w:val="none" w:sz="0" w:space="0" w:color="auto"/>
      </w:divBdr>
    </w:div>
    <w:div w:id="101271210">
      <w:bodyDiv w:val="1"/>
      <w:marLeft w:val="0"/>
      <w:marRight w:val="0"/>
      <w:marTop w:val="0"/>
      <w:marBottom w:val="0"/>
      <w:divBdr>
        <w:top w:val="none" w:sz="0" w:space="0" w:color="auto"/>
        <w:left w:val="none" w:sz="0" w:space="0" w:color="auto"/>
        <w:bottom w:val="none" w:sz="0" w:space="0" w:color="auto"/>
        <w:right w:val="none" w:sz="0" w:space="0" w:color="auto"/>
      </w:divBdr>
    </w:div>
    <w:div w:id="105581824">
      <w:bodyDiv w:val="1"/>
      <w:marLeft w:val="0"/>
      <w:marRight w:val="0"/>
      <w:marTop w:val="0"/>
      <w:marBottom w:val="0"/>
      <w:divBdr>
        <w:top w:val="none" w:sz="0" w:space="0" w:color="auto"/>
        <w:left w:val="none" w:sz="0" w:space="0" w:color="auto"/>
        <w:bottom w:val="none" w:sz="0" w:space="0" w:color="auto"/>
        <w:right w:val="none" w:sz="0" w:space="0" w:color="auto"/>
      </w:divBdr>
    </w:div>
    <w:div w:id="117529049">
      <w:bodyDiv w:val="1"/>
      <w:marLeft w:val="0"/>
      <w:marRight w:val="0"/>
      <w:marTop w:val="0"/>
      <w:marBottom w:val="0"/>
      <w:divBdr>
        <w:top w:val="none" w:sz="0" w:space="0" w:color="auto"/>
        <w:left w:val="none" w:sz="0" w:space="0" w:color="auto"/>
        <w:bottom w:val="none" w:sz="0" w:space="0" w:color="auto"/>
        <w:right w:val="none" w:sz="0" w:space="0" w:color="auto"/>
      </w:divBdr>
    </w:div>
    <w:div w:id="118039110">
      <w:bodyDiv w:val="1"/>
      <w:marLeft w:val="0"/>
      <w:marRight w:val="0"/>
      <w:marTop w:val="0"/>
      <w:marBottom w:val="0"/>
      <w:divBdr>
        <w:top w:val="none" w:sz="0" w:space="0" w:color="auto"/>
        <w:left w:val="none" w:sz="0" w:space="0" w:color="auto"/>
        <w:bottom w:val="none" w:sz="0" w:space="0" w:color="auto"/>
        <w:right w:val="none" w:sz="0" w:space="0" w:color="auto"/>
      </w:divBdr>
    </w:div>
    <w:div w:id="127287644">
      <w:bodyDiv w:val="1"/>
      <w:marLeft w:val="0"/>
      <w:marRight w:val="0"/>
      <w:marTop w:val="0"/>
      <w:marBottom w:val="0"/>
      <w:divBdr>
        <w:top w:val="none" w:sz="0" w:space="0" w:color="auto"/>
        <w:left w:val="none" w:sz="0" w:space="0" w:color="auto"/>
        <w:bottom w:val="none" w:sz="0" w:space="0" w:color="auto"/>
        <w:right w:val="none" w:sz="0" w:space="0" w:color="auto"/>
      </w:divBdr>
    </w:div>
    <w:div w:id="129444878">
      <w:bodyDiv w:val="1"/>
      <w:marLeft w:val="0"/>
      <w:marRight w:val="0"/>
      <w:marTop w:val="0"/>
      <w:marBottom w:val="0"/>
      <w:divBdr>
        <w:top w:val="none" w:sz="0" w:space="0" w:color="auto"/>
        <w:left w:val="none" w:sz="0" w:space="0" w:color="auto"/>
        <w:bottom w:val="none" w:sz="0" w:space="0" w:color="auto"/>
        <w:right w:val="none" w:sz="0" w:space="0" w:color="auto"/>
      </w:divBdr>
    </w:div>
    <w:div w:id="131992770">
      <w:bodyDiv w:val="1"/>
      <w:marLeft w:val="0"/>
      <w:marRight w:val="0"/>
      <w:marTop w:val="0"/>
      <w:marBottom w:val="0"/>
      <w:divBdr>
        <w:top w:val="none" w:sz="0" w:space="0" w:color="auto"/>
        <w:left w:val="none" w:sz="0" w:space="0" w:color="auto"/>
        <w:bottom w:val="none" w:sz="0" w:space="0" w:color="auto"/>
        <w:right w:val="none" w:sz="0" w:space="0" w:color="auto"/>
      </w:divBdr>
    </w:div>
    <w:div w:id="149180172">
      <w:bodyDiv w:val="1"/>
      <w:marLeft w:val="0"/>
      <w:marRight w:val="0"/>
      <w:marTop w:val="0"/>
      <w:marBottom w:val="0"/>
      <w:divBdr>
        <w:top w:val="none" w:sz="0" w:space="0" w:color="auto"/>
        <w:left w:val="none" w:sz="0" w:space="0" w:color="auto"/>
        <w:bottom w:val="none" w:sz="0" w:space="0" w:color="auto"/>
        <w:right w:val="none" w:sz="0" w:space="0" w:color="auto"/>
      </w:divBdr>
    </w:div>
    <w:div w:id="160197218">
      <w:bodyDiv w:val="1"/>
      <w:marLeft w:val="0"/>
      <w:marRight w:val="0"/>
      <w:marTop w:val="0"/>
      <w:marBottom w:val="0"/>
      <w:divBdr>
        <w:top w:val="none" w:sz="0" w:space="0" w:color="auto"/>
        <w:left w:val="none" w:sz="0" w:space="0" w:color="auto"/>
        <w:bottom w:val="none" w:sz="0" w:space="0" w:color="auto"/>
        <w:right w:val="none" w:sz="0" w:space="0" w:color="auto"/>
      </w:divBdr>
    </w:div>
    <w:div w:id="161091763">
      <w:bodyDiv w:val="1"/>
      <w:marLeft w:val="0"/>
      <w:marRight w:val="0"/>
      <w:marTop w:val="0"/>
      <w:marBottom w:val="0"/>
      <w:divBdr>
        <w:top w:val="none" w:sz="0" w:space="0" w:color="auto"/>
        <w:left w:val="none" w:sz="0" w:space="0" w:color="auto"/>
        <w:bottom w:val="none" w:sz="0" w:space="0" w:color="auto"/>
        <w:right w:val="none" w:sz="0" w:space="0" w:color="auto"/>
      </w:divBdr>
    </w:div>
    <w:div w:id="178349695">
      <w:bodyDiv w:val="1"/>
      <w:marLeft w:val="0"/>
      <w:marRight w:val="0"/>
      <w:marTop w:val="0"/>
      <w:marBottom w:val="0"/>
      <w:divBdr>
        <w:top w:val="none" w:sz="0" w:space="0" w:color="auto"/>
        <w:left w:val="none" w:sz="0" w:space="0" w:color="auto"/>
        <w:bottom w:val="none" w:sz="0" w:space="0" w:color="auto"/>
        <w:right w:val="none" w:sz="0" w:space="0" w:color="auto"/>
      </w:divBdr>
    </w:div>
    <w:div w:id="182865957">
      <w:bodyDiv w:val="1"/>
      <w:marLeft w:val="0"/>
      <w:marRight w:val="0"/>
      <w:marTop w:val="0"/>
      <w:marBottom w:val="0"/>
      <w:divBdr>
        <w:top w:val="none" w:sz="0" w:space="0" w:color="auto"/>
        <w:left w:val="none" w:sz="0" w:space="0" w:color="auto"/>
        <w:bottom w:val="none" w:sz="0" w:space="0" w:color="auto"/>
        <w:right w:val="none" w:sz="0" w:space="0" w:color="auto"/>
      </w:divBdr>
    </w:div>
    <w:div w:id="186675166">
      <w:bodyDiv w:val="1"/>
      <w:marLeft w:val="0"/>
      <w:marRight w:val="0"/>
      <w:marTop w:val="0"/>
      <w:marBottom w:val="0"/>
      <w:divBdr>
        <w:top w:val="none" w:sz="0" w:space="0" w:color="auto"/>
        <w:left w:val="none" w:sz="0" w:space="0" w:color="auto"/>
        <w:bottom w:val="none" w:sz="0" w:space="0" w:color="auto"/>
        <w:right w:val="none" w:sz="0" w:space="0" w:color="auto"/>
      </w:divBdr>
    </w:div>
    <w:div w:id="187137944">
      <w:bodyDiv w:val="1"/>
      <w:marLeft w:val="0"/>
      <w:marRight w:val="0"/>
      <w:marTop w:val="0"/>
      <w:marBottom w:val="0"/>
      <w:divBdr>
        <w:top w:val="none" w:sz="0" w:space="0" w:color="auto"/>
        <w:left w:val="none" w:sz="0" w:space="0" w:color="auto"/>
        <w:bottom w:val="none" w:sz="0" w:space="0" w:color="auto"/>
        <w:right w:val="none" w:sz="0" w:space="0" w:color="auto"/>
      </w:divBdr>
    </w:div>
    <w:div w:id="200215527">
      <w:bodyDiv w:val="1"/>
      <w:marLeft w:val="0"/>
      <w:marRight w:val="0"/>
      <w:marTop w:val="0"/>
      <w:marBottom w:val="0"/>
      <w:divBdr>
        <w:top w:val="none" w:sz="0" w:space="0" w:color="auto"/>
        <w:left w:val="none" w:sz="0" w:space="0" w:color="auto"/>
        <w:bottom w:val="none" w:sz="0" w:space="0" w:color="auto"/>
        <w:right w:val="none" w:sz="0" w:space="0" w:color="auto"/>
      </w:divBdr>
    </w:div>
    <w:div w:id="204488720">
      <w:bodyDiv w:val="1"/>
      <w:marLeft w:val="0"/>
      <w:marRight w:val="0"/>
      <w:marTop w:val="0"/>
      <w:marBottom w:val="0"/>
      <w:divBdr>
        <w:top w:val="none" w:sz="0" w:space="0" w:color="auto"/>
        <w:left w:val="none" w:sz="0" w:space="0" w:color="auto"/>
        <w:bottom w:val="none" w:sz="0" w:space="0" w:color="auto"/>
        <w:right w:val="none" w:sz="0" w:space="0" w:color="auto"/>
      </w:divBdr>
    </w:div>
    <w:div w:id="205874945">
      <w:bodyDiv w:val="1"/>
      <w:marLeft w:val="0"/>
      <w:marRight w:val="0"/>
      <w:marTop w:val="0"/>
      <w:marBottom w:val="0"/>
      <w:divBdr>
        <w:top w:val="none" w:sz="0" w:space="0" w:color="auto"/>
        <w:left w:val="none" w:sz="0" w:space="0" w:color="auto"/>
        <w:bottom w:val="none" w:sz="0" w:space="0" w:color="auto"/>
        <w:right w:val="none" w:sz="0" w:space="0" w:color="auto"/>
      </w:divBdr>
    </w:div>
    <w:div w:id="211813069">
      <w:bodyDiv w:val="1"/>
      <w:marLeft w:val="0"/>
      <w:marRight w:val="0"/>
      <w:marTop w:val="0"/>
      <w:marBottom w:val="0"/>
      <w:divBdr>
        <w:top w:val="none" w:sz="0" w:space="0" w:color="auto"/>
        <w:left w:val="none" w:sz="0" w:space="0" w:color="auto"/>
        <w:bottom w:val="none" w:sz="0" w:space="0" w:color="auto"/>
        <w:right w:val="none" w:sz="0" w:space="0" w:color="auto"/>
      </w:divBdr>
    </w:div>
    <w:div w:id="213201036">
      <w:bodyDiv w:val="1"/>
      <w:marLeft w:val="0"/>
      <w:marRight w:val="0"/>
      <w:marTop w:val="0"/>
      <w:marBottom w:val="0"/>
      <w:divBdr>
        <w:top w:val="none" w:sz="0" w:space="0" w:color="auto"/>
        <w:left w:val="none" w:sz="0" w:space="0" w:color="auto"/>
        <w:bottom w:val="none" w:sz="0" w:space="0" w:color="auto"/>
        <w:right w:val="none" w:sz="0" w:space="0" w:color="auto"/>
      </w:divBdr>
    </w:div>
    <w:div w:id="215968621">
      <w:bodyDiv w:val="1"/>
      <w:marLeft w:val="0"/>
      <w:marRight w:val="0"/>
      <w:marTop w:val="0"/>
      <w:marBottom w:val="0"/>
      <w:divBdr>
        <w:top w:val="none" w:sz="0" w:space="0" w:color="auto"/>
        <w:left w:val="none" w:sz="0" w:space="0" w:color="auto"/>
        <w:bottom w:val="none" w:sz="0" w:space="0" w:color="auto"/>
        <w:right w:val="none" w:sz="0" w:space="0" w:color="auto"/>
      </w:divBdr>
    </w:div>
    <w:div w:id="232811671">
      <w:bodyDiv w:val="1"/>
      <w:marLeft w:val="0"/>
      <w:marRight w:val="0"/>
      <w:marTop w:val="0"/>
      <w:marBottom w:val="0"/>
      <w:divBdr>
        <w:top w:val="none" w:sz="0" w:space="0" w:color="auto"/>
        <w:left w:val="none" w:sz="0" w:space="0" w:color="auto"/>
        <w:bottom w:val="none" w:sz="0" w:space="0" w:color="auto"/>
        <w:right w:val="none" w:sz="0" w:space="0" w:color="auto"/>
      </w:divBdr>
    </w:div>
    <w:div w:id="246231739">
      <w:bodyDiv w:val="1"/>
      <w:marLeft w:val="0"/>
      <w:marRight w:val="0"/>
      <w:marTop w:val="0"/>
      <w:marBottom w:val="0"/>
      <w:divBdr>
        <w:top w:val="none" w:sz="0" w:space="0" w:color="auto"/>
        <w:left w:val="none" w:sz="0" w:space="0" w:color="auto"/>
        <w:bottom w:val="none" w:sz="0" w:space="0" w:color="auto"/>
        <w:right w:val="none" w:sz="0" w:space="0" w:color="auto"/>
      </w:divBdr>
    </w:div>
    <w:div w:id="246505876">
      <w:bodyDiv w:val="1"/>
      <w:marLeft w:val="0"/>
      <w:marRight w:val="0"/>
      <w:marTop w:val="0"/>
      <w:marBottom w:val="0"/>
      <w:divBdr>
        <w:top w:val="none" w:sz="0" w:space="0" w:color="auto"/>
        <w:left w:val="none" w:sz="0" w:space="0" w:color="auto"/>
        <w:bottom w:val="none" w:sz="0" w:space="0" w:color="auto"/>
        <w:right w:val="none" w:sz="0" w:space="0" w:color="auto"/>
      </w:divBdr>
    </w:div>
    <w:div w:id="248127280">
      <w:bodyDiv w:val="1"/>
      <w:marLeft w:val="0"/>
      <w:marRight w:val="0"/>
      <w:marTop w:val="0"/>
      <w:marBottom w:val="0"/>
      <w:divBdr>
        <w:top w:val="none" w:sz="0" w:space="0" w:color="auto"/>
        <w:left w:val="none" w:sz="0" w:space="0" w:color="auto"/>
        <w:bottom w:val="none" w:sz="0" w:space="0" w:color="auto"/>
        <w:right w:val="none" w:sz="0" w:space="0" w:color="auto"/>
      </w:divBdr>
    </w:div>
    <w:div w:id="278874173">
      <w:bodyDiv w:val="1"/>
      <w:marLeft w:val="0"/>
      <w:marRight w:val="0"/>
      <w:marTop w:val="0"/>
      <w:marBottom w:val="0"/>
      <w:divBdr>
        <w:top w:val="none" w:sz="0" w:space="0" w:color="auto"/>
        <w:left w:val="none" w:sz="0" w:space="0" w:color="auto"/>
        <w:bottom w:val="none" w:sz="0" w:space="0" w:color="auto"/>
        <w:right w:val="none" w:sz="0" w:space="0" w:color="auto"/>
      </w:divBdr>
    </w:div>
    <w:div w:id="281428320">
      <w:bodyDiv w:val="1"/>
      <w:marLeft w:val="0"/>
      <w:marRight w:val="0"/>
      <w:marTop w:val="0"/>
      <w:marBottom w:val="0"/>
      <w:divBdr>
        <w:top w:val="none" w:sz="0" w:space="0" w:color="auto"/>
        <w:left w:val="none" w:sz="0" w:space="0" w:color="auto"/>
        <w:bottom w:val="none" w:sz="0" w:space="0" w:color="auto"/>
        <w:right w:val="none" w:sz="0" w:space="0" w:color="auto"/>
      </w:divBdr>
    </w:div>
    <w:div w:id="283852006">
      <w:bodyDiv w:val="1"/>
      <w:marLeft w:val="0"/>
      <w:marRight w:val="0"/>
      <w:marTop w:val="0"/>
      <w:marBottom w:val="0"/>
      <w:divBdr>
        <w:top w:val="none" w:sz="0" w:space="0" w:color="auto"/>
        <w:left w:val="none" w:sz="0" w:space="0" w:color="auto"/>
        <w:bottom w:val="none" w:sz="0" w:space="0" w:color="auto"/>
        <w:right w:val="none" w:sz="0" w:space="0" w:color="auto"/>
      </w:divBdr>
    </w:div>
    <w:div w:id="298609444">
      <w:bodyDiv w:val="1"/>
      <w:marLeft w:val="0"/>
      <w:marRight w:val="0"/>
      <w:marTop w:val="0"/>
      <w:marBottom w:val="0"/>
      <w:divBdr>
        <w:top w:val="none" w:sz="0" w:space="0" w:color="auto"/>
        <w:left w:val="none" w:sz="0" w:space="0" w:color="auto"/>
        <w:bottom w:val="none" w:sz="0" w:space="0" w:color="auto"/>
        <w:right w:val="none" w:sz="0" w:space="0" w:color="auto"/>
      </w:divBdr>
    </w:div>
    <w:div w:id="299652669">
      <w:bodyDiv w:val="1"/>
      <w:marLeft w:val="0"/>
      <w:marRight w:val="0"/>
      <w:marTop w:val="0"/>
      <w:marBottom w:val="0"/>
      <w:divBdr>
        <w:top w:val="none" w:sz="0" w:space="0" w:color="auto"/>
        <w:left w:val="none" w:sz="0" w:space="0" w:color="auto"/>
        <w:bottom w:val="none" w:sz="0" w:space="0" w:color="auto"/>
        <w:right w:val="none" w:sz="0" w:space="0" w:color="auto"/>
      </w:divBdr>
    </w:div>
    <w:div w:id="301619549">
      <w:bodyDiv w:val="1"/>
      <w:marLeft w:val="0"/>
      <w:marRight w:val="0"/>
      <w:marTop w:val="0"/>
      <w:marBottom w:val="0"/>
      <w:divBdr>
        <w:top w:val="none" w:sz="0" w:space="0" w:color="auto"/>
        <w:left w:val="none" w:sz="0" w:space="0" w:color="auto"/>
        <w:bottom w:val="none" w:sz="0" w:space="0" w:color="auto"/>
        <w:right w:val="none" w:sz="0" w:space="0" w:color="auto"/>
      </w:divBdr>
    </w:div>
    <w:div w:id="308248124">
      <w:bodyDiv w:val="1"/>
      <w:marLeft w:val="0"/>
      <w:marRight w:val="0"/>
      <w:marTop w:val="0"/>
      <w:marBottom w:val="0"/>
      <w:divBdr>
        <w:top w:val="none" w:sz="0" w:space="0" w:color="auto"/>
        <w:left w:val="none" w:sz="0" w:space="0" w:color="auto"/>
        <w:bottom w:val="none" w:sz="0" w:space="0" w:color="auto"/>
        <w:right w:val="none" w:sz="0" w:space="0" w:color="auto"/>
      </w:divBdr>
    </w:div>
    <w:div w:id="311177509">
      <w:bodyDiv w:val="1"/>
      <w:marLeft w:val="0"/>
      <w:marRight w:val="0"/>
      <w:marTop w:val="0"/>
      <w:marBottom w:val="0"/>
      <w:divBdr>
        <w:top w:val="none" w:sz="0" w:space="0" w:color="auto"/>
        <w:left w:val="none" w:sz="0" w:space="0" w:color="auto"/>
        <w:bottom w:val="none" w:sz="0" w:space="0" w:color="auto"/>
        <w:right w:val="none" w:sz="0" w:space="0" w:color="auto"/>
      </w:divBdr>
    </w:div>
    <w:div w:id="319047039">
      <w:bodyDiv w:val="1"/>
      <w:marLeft w:val="0"/>
      <w:marRight w:val="0"/>
      <w:marTop w:val="0"/>
      <w:marBottom w:val="0"/>
      <w:divBdr>
        <w:top w:val="none" w:sz="0" w:space="0" w:color="auto"/>
        <w:left w:val="none" w:sz="0" w:space="0" w:color="auto"/>
        <w:bottom w:val="none" w:sz="0" w:space="0" w:color="auto"/>
        <w:right w:val="none" w:sz="0" w:space="0" w:color="auto"/>
      </w:divBdr>
    </w:div>
    <w:div w:id="320694554">
      <w:bodyDiv w:val="1"/>
      <w:marLeft w:val="0"/>
      <w:marRight w:val="0"/>
      <w:marTop w:val="0"/>
      <w:marBottom w:val="0"/>
      <w:divBdr>
        <w:top w:val="none" w:sz="0" w:space="0" w:color="auto"/>
        <w:left w:val="none" w:sz="0" w:space="0" w:color="auto"/>
        <w:bottom w:val="none" w:sz="0" w:space="0" w:color="auto"/>
        <w:right w:val="none" w:sz="0" w:space="0" w:color="auto"/>
      </w:divBdr>
    </w:div>
    <w:div w:id="321470527">
      <w:bodyDiv w:val="1"/>
      <w:marLeft w:val="0"/>
      <w:marRight w:val="0"/>
      <w:marTop w:val="0"/>
      <w:marBottom w:val="0"/>
      <w:divBdr>
        <w:top w:val="none" w:sz="0" w:space="0" w:color="auto"/>
        <w:left w:val="none" w:sz="0" w:space="0" w:color="auto"/>
        <w:bottom w:val="none" w:sz="0" w:space="0" w:color="auto"/>
        <w:right w:val="none" w:sz="0" w:space="0" w:color="auto"/>
      </w:divBdr>
    </w:div>
    <w:div w:id="326397489">
      <w:bodyDiv w:val="1"/>
      <w:marLeft w:val="0"/>
      <w:marRight w:val="0"/>
      <w:marTop w:val="0"/>
      <w:marBottom w:val="0"/>
      <w:divBdr>
        <w:top w:val="none" w:sz="0" w:space="0" w:color="auto"/>
        <w:left w:val="none" w:sz="0" w:space="0" w:color="auto"/>
        <w:bottom w:val="none" w:sz="0" w:space="0" w:color="auto"/>
        <w:right w:val="none" w:sz="0" w:space="0" w:color="auto"/>
      </w:divBdr>
      <w:divsChild>
        <w:div w:id="1680308349">
          <w:marLeft w:val="0"/>
          <w:marRight w:val="0"/>
          <w:marTop w:val="101"/>
          <w:marBottom w:val="101"/>
          <w:divBdr>
            <w:top w:val="none" w:sz="0" w:space="0" w:color="auto"/>
            <w:left w:val="none" w:sz="0" w:space="0" w:color="auto"/>
            <w:bottom w:val="none" w:sz="0" w:space="0" w:color="auto"/>
            <w:right w:val="none" w:sz="0" w:space="0" w:color="auto"/>
          </w:divBdr>
        </w:div>
        <w:div w:id="1983004804">
          <w:marLeft w:val="0"/>
          <w:marRight w:val="0"/>
          <w:marTop w:val="0"/>
          <w:marBottom w:val="101"/>
          <w:divBdr>
            <w:top w:val="none" w:sz="0" w:space="0" w:color="auto"/>
            <w:left w:val="none" w:sz="0" w:space="0" w:color="auto"/>
            <w:bottom w:val="none" w:sz="0" w:space="0" w:color="auto"/>
            <w:right w:val="none" w:sz="0" w:space="0" w:color="auto"/>
          </w:divBdr>
        </w:div>
      </w:divsChild>
    </w:div>
    <w:div w:id="329673493">
      <w:bodyDiv w:val="1"/>
      <w:marLeft w:val="0"/>
      <w:marRight w:val="0"/>
      <w:marTop w:val="0"/>
      <w:marBottom w:val="0"/>
      <w:divBdr>
        <w:top w:val="none" w:sz="0" w:space="0" w:color="auto"/>
        <w:left w:val="none" w:sz="0" w:space="0" w:color="auto"/>
        <w:bottom w:val="none" w:sz="0" w:space="0" w:color="auto"/>
        <w:right w:val="none" w:sz="0" w:space="0" w:color="auto"/>
      </w:divBdr>
    </w:div>
    <w:div w:id="331762968">
      <w:bodyDiv w:val="1"/>
      <w:marLeft w:val="0"/>
      <w:marRight w:val="0"/>
      <w:marTop w:val="0"/>
      <w:marBottom w:val="0"/>
      <w:divBdr>
        <w:top w:val="none" w:sz="0" w:space="0" w:color="auto"/>
        <w:left w:val="none" w:sz="0" w:space="0" w:color="auto"/>
        <w:bottom w:val="none" w:sz="0" w:space="0" w:color="auto"/>
        <w:right w:val="none" w:sz="0" w:space="0" w:color="auto"/>
      </w:divBdr>
    </w:div>
    <w:div w:id="332031540">
      <w:bodyDiv w:val="1"/>
      <w:marLeft w:val="0"/>
      <w:marRight w:val="0"/>
      <w:marTop w:val="0"/>
      <w:marBottom w:val="0"/>
      <w:divBdr>
        <w:top w:val="none" w:sz="0" w:space="0" w:color="auto"/>
        <w:left w:val="none" w:sz="0" w:space="0" w:color="auto"/>
        <w:bottom w:val="none" w:sz="0" w:space="0" w:color="auto"/>
        <w:right w:val="none" w:sz="0" w:space="0" w:color="auto"/>
      </w:divBdr>
    </w:div>
    <w:div w:id="336467729">
      <w:bodyDiv w:val="1"/>
      <w:marLeft w:val="0"/>
      <w:marRight w:val="0"/>
      <w:marTop w:val="0"/>
      <w:marBottom w:val="0"/>
      <w:divBdr>
        <w:top w:val="none" w:sz="0" w:space="0" w:color="auto"/>
        <w:left w:val="none" w:sz="0" w:space="0" w:color="auto"/>
        <w:bottom w:val="none" w:sz="0" w:space="0" w:color="auto"/>
        <w:right w:val="none" w:sz="0" w:space="0" w:color="auto"/>
      </w:divBdr>
    </w:div>
    <w:div w:id="337469054">
      <w:bodyDiv w:val="1"/>
      <w:marLeft w:val="0"/>
      <w:marRight w:val="0"/>
      <w:marTop w:val="0"/>
      <w:marBottom w:val="0"/>
      <w:divBdr>
        <w:top w:val="none" w:sz="0" w:space="0" w:color="auto"/>
        <w:left w:val="none" w:sz="0" w:space="0" w:color="auto"/>
        <w:bottom w:val="none" w:sz="0" w:space="0" w:color="auto"/>
        <w:right w:val="none" w:sz="0" w:space="0" w:color="auto"/>
      </w:divBdr>
    </w:div>
    <w:div w:id="356005455">
      <w:bodyDiv w:val="1"/>
      <w:marLeft w:val="0"/>
      <w:marRight w:val="0"/>
      <w:marTop w:val="0"/>
      <w:marBottom w:val="0"/>
      <w:divBdr>
        <w:top w:val="none" w:sz="0" w:space="0" w:color="auto"/>
        <w:left w:val="none" w:sz="0" w:space="0" w:color="auto"/>
        <w:bottom w:val="none" w:sz="0" w:space="0" w:color="auto"/>
        <w:right w:val="none" w:sz="0" w:space="0" w:color="auto"/>
      </w:divBdr>
    </w:div>
    <w:div w:id="358165656">
      <w:bodyDiv w:val="1"/>
      <w:marLeft w:val="0"/>
      <w:marRight w:val="0"/>
      <w:marTop w:val="0"/>
      <w:marBottom w:val="0"/>
      <w:divBdr>
        <w:top w:val="none" w:sz="0" w:space="0" w:color="auto"/>
        <w:left w:val="none" w:sz="0" w:space="0" w:color="auto"/>
        <w:bottom w:val="none" w:sz="0" w:space="0" w:color="auto"/>
        <w:right w:val="none" w:sz="0" w:space="0" w:color="auto"/>
      </w:divBdr>
    </w:div>
    <w:div w:id="360279799">
      <w:bodyDiv w:val="1"/>
      <w:marLeft w:val="0"/>
      <w:marRight w:val="0"/>
      <w:marTop w:val="0"/>
      <w:marBottom w:val="0"/>
      <w:divBdr>
        <w:top w:val="none" w:sz="0" w:space="0" w:color="auto"/>
        <w:left w:val="none" w:sz="0" w:space="0" w:color="auto"/>
        <w:bottom w:val="none" w:sz="0" w:space="0" w:color="auto"/>
        <w:right w:val="none" w:sz="0" w:space="0" w:color="auto"/>
      </w:divBdr>
    </w:div>
    <w:div w:id="371610413">
      <w:bodyDiv w:val="1"/>
      <w:marLeft w:val="0"/>
      <w:marRight w:val="0"/>
      <w:marTop w:val="0"/>
      <w:marBottom w:val="0"/>
      <w:divBdr>
        <w:top w:val="none" w:sz="0" w:space="0" w:color="auto"/>
        <w:left w:val="none" w:sz="0" w:space="0" w:color="auto"/>
        <w:bottom w:val="none" w:sz="0" w:space="0" w:color="auto"/>
        <w:right w:val="none" w:sz="0" w:space="0" w:color="auto"/>
      </w:divBdr>
    </w:div>
    <w:div w:id="374694728">
      <w:bodyDiv w:val="1"/>
      <w:marLeft w:val="0"/>
      <w:marRight w:val="0"/>
      <w:marTop w:val="0"/>
      <w:marBottom w:val="0"/>
      <w:divBdr>
        <w:top w:val="none" w:sz="0" w:space="0" w:color="auto"/>
        <w:left w:val="none" w:sz="0" w:space="0" w:color="auto"/>
        <w:bottom w:val="none" w:sz="0" w:space="0" w:color="auto"/>
        <w:right w:val="none" w:sz="0" w:space="0" w:color="auto"/>
      </w:divBdr>
    </w:div>
    <w:div w:id="405567274">
      <w:bodyDiv w:val="1"/>
      <w:marLeft w:val="0"/>
      <w:marRight w:val="0"/>
      <w:marTop w:val="0"/>
      <w:marBottom w:val="0"/>
      <w:divBdr>
        <w:top w:val="none" w:sz="0" w:space="0" w:color="auto"/>
        <w:left w:val="none" w:sz="0" w:space="0" w:color="auto"/>
        <w:bottom w:val="none" w:sz="0" w:space="0" w:color="auto"/>
        <w:right w:val="none" w:sz="0" w:space="0" w:color="auto"/>
      </w:divBdr>
    </w:div>
    <w:div w:id="415327077">
      <w:bodyDiv w:val="1"/>
      <w:marLeft w:val="0"/>
      <w:marRight w:val="0"/>
      <w:marTop w:val="0"/>
      <w:marBottom w:val="0"/>
      <w:divBdr>
        <w:top w:val="none" w:sz="0" w:space="0" w:color="auto"/>
        <w:left w:val="none" w:sz="0" w:space="0" w:color="auto"/>
        <w:bottom w:val="none" w:sz="0" w:space="0" w:color="auto"/>
        <w:right w:val="none" w:sz="0" w:space="0" w:color="auto"/>
      </w:divBdr>
    </w:div>
    <w:div w:id="423843912">
      <w:bodyDiv w:val="1"/>
      <w:marLeft w:val="0"/>
      <w:marRight w:val="0"/>
      <w:marTop w:val="0"/>
      <w:marBottom w:val="0"/>
      <w:divBdr>
        <w:top w:val="none" w:sz="0" w:space="0" w:color="auto"/>
        <w:left w:val="none" w:sz="0" w:space="0" w:color="auto"/>
        <w:bottom w:val="none" w:sz="0" w:space="0" w:color="auto"/>
        <w:right w:val="none" w:sz="0" w:space="0" w:color="auto"/>
      </w:divBdr>
    </w:div>
    <w:div w:id="425926193">
      <w:bodyDiv w:val="1"/>
      <w:marLeft w:val="0"/>
      <w:marRight w:val="0"/>
      <w:marTop w:val="0"/>
      <w:marBottom w:val="0"/>
      <w:divBdr>
        <w:top w:val="none" w:sz="0" w:space="0" w:color="auto"/>
        <w:left w:val="none" w:sz="0" w:space="0" w:color="auto"/>
        <w:bottom w:val="none" w:sz="0" w:space="0" w:color="auto"/>
        <w:right w:val="none" w:sz="0" w:space="0" w:color="auto"/>
      </w:divBdr>
    </w:div>
    <w:div w:id="425929769">
      <w:bodyDiv w:val="1"/>
      <w:marLeft w:val="0"/>
      <w:marRight w:val="0"/>
      <w:marTop w:val="0"/>
      <w:marBottom w:val="0"/>
      <w:divBdr>
        <w:top w:val="none" w:sz="0" w:space="0" w:color="auto"/>
        <w:left w:val="none" w:sz="0" w:space="0" w:color="auto"/>
        <w:bottom w:val="none" w:sz="0" w:space="0" w:color="auto"/>
        <w:right w:val="none" w:sz="0" w:space="0" w:color="auto"/>
      </w:divBdr>
    </w:div>
    <w:div w:id="433987620">
      <w:bodyDiv w:val="1"/>
      <w:marLeft w:val="0"/>
      <w:marRight w:val="0"/>
      <w:marTop w:val="0"/>
      <w:marBottom w:val="0"/>
      <w:divBdr>
        <w:top w:val="none" w:sz="0" w:space="0" w:color="auto"/>
        <w:left w:val="none" w:sz="0" w:space="0" w:color="auto"/>
        <w:bottom w:val="none" w:sz="0" w:space="0" w:color="auto"/>
        <w:right w:val="none" w:sz="0" w:space="0" w:color="auto"/>
      </w:divBdr>
    </w:div>
    <w:div w:id="444080586">
      <w:bodyDiv w:val="1"/>
      <w:marLeft w:val="0"/>
      <w:marRight w:val="0"/>
      <w:marTop w:val="0"/>
      <w:marBottom w:val="0"/>
      <w:divBdr>
        <w:top w:val="none" w:sz="0" w:space="0" w:color="auto"/>
        <w:left w:val="none" w:sz="0" w:space="0" w:color="auto"/>
        <w:bottom w:val="none" w:sz="0" w:space="0" w:color="auto"/>
        <w:right w:val="none" w:sz="0" w:space="0" w:color="auto"/>
      </w:divBdr>
    </w:div>
    <w:div w:id="445391321">
      <w:bodyDiv w:val="1"/>
      <w:marLeft w:val="0"/>
      <w:marRight w:val="0"/>
      <w:marTop w:val="0"/>
      <w:marBottom w:val="0"/>
      <w:divBdr>
        <w:top w:val="none" w:sz="0" w:space="0" w:color="auto"/>
        <w:left w:val="none" w:sz="0" w:space="0" w:color="auto"/>
        <w:bottom w:val="none" w:sz="0" w:space="0" w:color="auto"/>
        <w:right w:val="none" w:sz="0" w:space="0" w:color="auto"/>
      </w:divBdr>
    </w:div>
    <w:div w:id="447819781">
      <w:bodyDiv w:val="1"/>
      <w:marLeft w:val="0"/>
      <w:marRight w:val="0"/>
      <w:marTop w:val="0"/>
      <w:marBottom w:val="0"/>
      <w:divBdr>
        <w:top w:val="none" w:sz="0" w:space="0" w:color="auto"/>
        <w:left w:val="none" w:sz="0" w:space="0" w:color="auto"/>
        <w:bottom w:val="none" w:sz="0" w:space="0" w:color="auto"/>
        <w:right w:val="none" w:sz="0" w:space="0" w:color="auto"/>
      </w:divBdr>
      <w:divsChild>
        <w:div w:id="232006739">
          <w:marLeft w:val="0"/>
          <w:marRight w:val="0"/>
          <w:marTop w:val="0"/>
          <w:marBottom w:val="0"/>
          <w:divBdr>
            <w:top w:val="none" w:sz="0" w:space="0" w:color="auto"/>
            <w:left w:val="none" w:sz="0" w:space="0" w:color="auto"/>
            <w:bottom w:val="none" w:sz="0" w:space="0" w:color="auto"/>
            <w:right w:val="none" w:sz="0" w:space="0" w:color="auto"/>
          </w:divBdr>
        </w:div>
        <w:div w:id="424614619">
          <w:marLeft w:val="0"/>
          <w:marRight w:val="0"/>
          <w:marTop w:val="0"/>
          <w:marBottom w:val="0"/>
          <w:divBdr>
            <w:top w:val="none" w:sz="0" w:space="0" w:color="auto"/>
            <w:left w:val="none" w:sz="0" w:space="0" w:color="auto"/>
            <w:bottom w:val="none" w:sz="0" w:space="0" w:color="auto"/>
            <w:right w:val="none" w:sz="0" w:space="0" w:color="auto"/>
          </w:divBdr>
        </w:div>
        <w:div w:id="754132585">
          <w:marLeft w:val="0"/>
          <w:marRight w:val="0"/>
          <w:marTop w:val="0"/>
          <w:marBottom w:val="0"/>
          <w:divBdr>
            <w:top w:val="none" w:sz="0" w:space="0" w:color="auto"/>
            <w:left w:val="none" w:sz="0" w:space="0" w:color="auto"/>
            <w:bottom w:val="none" w:sz="0" w:space="0" w:color="auto"/>
            <w:right w:val="none" w:sz="0" w:space="0" w:color="auto"/>
          </w:divBdr>
        </w:div>
        <w:div w:id="1422987038">
          <w:marLeft w:val="0"/>
          <w:marRight w:val="0"/>
          <w:marTop w:val="0"/>
          <w:marBottom w:val="0"/>
          <w:divBdr>
            <w:top w:val="none" w:sz="0" w:space="0" w:color="auto"/>
            <w:left w:val="none" w:sz="0" w:space="0" w:color="auto"/>
            <w:bottom w:val="none" w:sz="0" w:space="0" w:color="auto"/>
            <w:right w:val="none" w:sz="0" w:space="0" w:color="auto"/>
          </w:divBdr>
        </w:div>
        <w:div w:id="1450201840">
          <w:marLeft w:val="0"/>
          <w:marRight w:val="0"/>
          <w:marTop w:val="0"/>
          <w:marBottom w:val="0"/>
          <w:divBdr>
            <w:top w:val="none" w:sz="0" w:space="0" w:color="auto"/>
            <w:left w:val="none" w:sz="0" w:space="0" w:color="auto"/>
            <w:bottom w:val="none" w:sz="0" w:space="0" w:color="auto"/>
            <w:right w:val="none" w:sz="0" w:space="0" w:color="auto"/>
          </w:divBdr>
        </w:div>
        <w:div w:id="1789081068">
          <w:marLeft w:val="0"/>
          <w:marRight w:val="0"/>
          <w:marTop w:val="0"/>
          <w:marBottom w:val="0"/>
          <w:divBdr>
            <w:top w:val="none" w:sz="0" w:space="0" w:color="auto"/>
            <w:left w:val="none" w:sz="0" w:space="0" w:color="auto"/>
            <w:bottom w:val="none" w:sz="0" w:space="0" w:color="auto"/>
            <w:right w:val="none" w:sz="0" w:space="0" w:color="auto"/>
          </w:divBdr>
          <w:divsChild>
            <w:div w:id="1400011097">
              <w:marLeft w:val="0"/>
              <w:marRight w:val="0"/>
              <w:marTop w:val="0"/>
              <w:marBottom w:val="0"/>
              <w:divBdr>
                <w:top w:val="none" w:sz="0" w:space="0" w:color="auto"/>
                <w:left w:val="none" w:sz="0" w:space="0" w:color="auto"/>
                <w:bottom w:val="none" w:sz="0" w:space="0" w:color="auto"/>
                <w:right w:val="none" w:sz="0" w:space="0" w:color="auto"/>
              </w:divBdr>
            </w:div>
            <w:div w:id="203760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282681">
      <w:bodyDiv w:val="1"/>
      <w:marLeft w:val="0"/>
      <w:marRight w:val="0"/>
      <w:marTop w:val="0"/>
      <w:marBottom w:val="0"/>
      <w:divBdr>
        <w:top w:val="none" w:sz="0" w:space="0" w:color="auto"/>
        <w:left w:val="none" w:sz="0" w:space="0" w:color="auto"/>
        <w:bottom w:val="none" w:sz="0" w:space="0" w:color="auto"/>
        <w:right w:val="none" w:sz="0" w:space="0" w:color="auto"/>
      </w:divBdr>
    </w:div>
    <w:div w:id="462234619">
      <w:bodyDiv w:val="1"/>
      <w:marLeft w:val="0"/>
      <w:marRight w:val="0"/>
      <w:marTop w:val="0"/>
      <w:marBottom w:val="0"/>
      <w:divBdr>
        <w:top w:val="none" w:sz="0" w:space="0" w:color="auto"/>
        <w:left w:val="none" w:sz="0" w:space="0" w:color="auto"/>
        <w:bottom w:val="none" w:sz="0" w:space="0" w:color="auto"/>
        <w:right w:val="none" w:sz="0" w:space="0" w:color="auto"/>
      </w:divBdr>
    </w:div>
    <w:div w:id="475538080">
      <w:bodyDiv w:val="1"/>
      <w:marLeft w:val="0"/>
      <w:marRight w:val="0"/>
      <w:marTop w:val="0"/>
      <w:marBottom w:val="0"/>
      <w:divBdr>
        <w:top w:val="none" w:sz="0" w:space="0" w:color="auto"/>
        <w:left w:val="none" w:sz="0" w:space="0" w:color="auto"/>
        <w:bottom w:val="none" w:sz="0" w:space="0" w:color="auto"/>
        <w:right w:val="none" w:sz="0" w:space="0" w:color="auto"/>
      </w:divBdr>
    </w:div>
    <w:div w:id="490870704">
      <w:bodyDiv w:val="1"/>
      <w:marLeft w:val="0"/>
      <w:marRight w:val="0"/>
      <w:marTop w:val="0"/>
      <w:marBottom w:val="0"/>
      <w:divBdr>
        <w:top w:val="none" w:sz="0" w:space="0" w:color="auto"/>
        <w:left w:val="none" w:sz="0" w:space="0" w:color="auto"/>
        <w:bottom w:val="none" w:sz="0" w:space="0" w:color="auto"/>
        <w:right w:val="none" w:sz="0" w:space="0" w:color="auto"/>
      </w:divBdr>
      <w:divsChild>
        <w:div w:id="265504917">
          <w:marLeft w:val="0"/>
          <w:marRight w:val="0"/>
          <w:marTop w:val="0"/>
          <w:marBottom w:val="101"/>
          <w:divBdr>
            <w:top w:val="none" w:sz="0" w:space="0" w:color="auto"/>
            <w:left w:val="none" w:sz="0" w:space="0" w:color="auto"/>
            <w:bottom w:val="none" w:sz="0" w:space="0" w:color="auto"/>
            <w:right w:val="none" w:sz="0" w:space="0" w:color="auto"/>
          </w:divBdr>
        </w:div>
        <w:div w:id="315232422">
          <w:marLeft w:val="0"/>
          <w:marRight w:val="0"/>
          <w:marTop w:val="0"/>
          <w:marBottom w:val="101"/>
          <w:divBdr>
            <w:top w:val="none" w:sz="0" w:space="0" w:color="auto"/>
            <w:left w:val="none" w:sz="0" w:space="0" w:color="auto"/>
            <w:bottom w:val="none" w:sz="0" w:space="0" w:color="auto"/>
            <w:right w:val="none" w:sz="0" w:space="0" w:color="auto"/>
          </w:divBdr>
        </w:div>
        <w:div w:id="381712842">
          <w:marLeft w:val="0"/>
          <w:marRight w:val="0"/>
          <w:marTop w:val="0"/>
          <w:marBottom w:val="101"/>
          <w:divBdr>
            <w:top w:val="none" w:sz="0" w:space="0" w:color="auto"/>
            <w:left w:val="none" w:sz="0" w:space="0" w:color="auto"/>
            <w:bottom w:val="none" w:sz="0" w:space="0" w:color="auto"/>
            <w:right w:val="none" w:sz="0" w:space="0" w:color="auto"/>
          </w:divBdr>
        </w:div>
        <w:div w:id="596601657">
          <w:marLeft w:val="0"/>
          <w:marRight w:val="0"/>
          <w:marTop w:val="0"/>
          <w:marBottom w:val="101"/>
          <w:divBdr>
            <w:top w:val="none" w:sz="0" w:space="0" w:color="auto"/>
            <w:left w:val="none" w:sz="0" w:space="0" w:color="auto"/>
            <w:bottom w:val="none" w:sz="0" w:space="0" w:color="auto"/>
            <w:right w:val="none" w:sz="0" w:space="0" w:color="auto"/>
          </w:divBdr>
        </w:div>
        <w:div w:id="667750335">
          <w:marLeft w:val="0"/>
          <w:marRight w:val="0"/>
          <w:marTop w:val="0"/>
          <w:marBottom w:val="101"/>
          <w:divBdr>
            <w:top w:val="none" w:sz="0" w:space="0" w:color="auto"/>
            <w:left w:val="none" w:sz="0" w:space="0" w:color="auto"/>
            <w:bottom w:val="none" w:sz="0" w:space="0" w:color="auto"/>
            <w:right w:val="none" w:sz="0" w:space="0" w:color="auto"/>
          </w:divBdr>
        </w:div>
        <w:div w:id="806707652">
          <w:marLeft w:val="0"/>
          <w:marRight w:val="0"/>
          <w:marTop w:val="0"/>
          <w:marBottom w:val="101"/>
          <w:divBdr>
            <w:top w:val="none" w:sz="0" w:space="0" w:color="auto"/>
            <w:left w:val="none" w:sz="0" w:space="0" w:color="auto"/>
            <w:bottom w:val="none" w:sz="0" w:space="0" w:color="auto"/>
            <w:right w:val="none" w:sz="0" w:space="0" w:color="auto"/>
          </w:divBdr>
        </w:div>
        <w:div w:id="814027693">
          <w:marLeft w:val="0"/>
          <w:marRight w:val="0"/>
          <w:marTop w:val="0"/>
          <w:marBottom w:val="101"/>
          <w:divBdr>
            <w:top w:val="none" w:sz="0" w:space="0" w:color="auto"/>
            <w:left w:val="none" w:sz="0" w:space="0" w:color="auto"/>
            <w:bottom w:val="none" w:sz="0" w:space="0" w:color="auto"/>
            <w:right w:val="none" w:sz="0" w:space="0" w:color="auto"/>
          </w:divBdr>
        </w:div>
        <w:div w:id="817041400">
          <w:marLeft w:val="0"/>
          <w:marRight w:val="0"/>
          <w:marTop w:val="0"/>
          <w:marBottom w:val="101"/>
          <w:divBdr>
            <w:top w:val="none" w:sz="0" w:space="0" w:color="auto"/>
            <w:left w:val="none" w:sz="0" w:space="0" w:color="auto"/>
            <w:bottom w:val="none" w:sz="0" w:space="0" w:color="auto"/>
            <w:right w:val="none" w:sz="0" w:space="0" w:color="auto"/>
          </w:divBdr>
        </w:div>
        <w:div w:id="831795076">
          <w:marLeft w:val="0"/>
          <w:marRight w:val="0"/>
          <w:marTop w:val="0"/>
          <w:marBottom w:val="101"/>
          <w:divBdr>
            <w:top w:val="none" w:sz="0" w:space="0" w:color="auto"/>
            <w:left w:val="none" w:sz="0" w:space="0" w:color="auto"/>
            <w:bottom w:val="none" w:sz="0" w:space="0" w:color="auto"/>
            <w:right w:val="none" w:sz="0" w:space="0" w:color="auto"/>
          </w:divBdr>
        </w:div>
        <w:div w:id="834495558">
          <w:marLeft w:val="0"/>
          <w:marRight w:val="0"/>
          <w:marTop w:val="0"/>
          <w:marBottom w:val="101"/>
          <w:divBdr>
            <w:top w:val="none" w:sz="0" w:space="0" w:color="auto"/>
            <w:left w:val="none" w:sz="0" w:space="0" w:color="auto"/>
            <w:bottom w:val="none" w:sz="0" w:space="0" w:color="auto"/>
            <w:right w:val="none" w:sz="0" w:space="0" w:color="auto"/>
          </w:divBdr>
        </w:div>
        <w:div w:id="941256254">
          <w:marLeft w:val="0"/>
          <w:marRight w:val="0"/>
          <w:marTop w:val="0"/>
          <w:marBottom w:val="101"/>
          <w:divBdr>
            <w:top w:val="none" w:sz="0" w:space="0" w:color="auto"/>
            <w:left w:val="none" w:sz="0" w:space="0" w:color="auto"/>
            <w:bottom w:val="none" w:sz="0" w:space="0" w:color="auto"/>
            <w:right w:val="none" w:sz="0" w:space="0" w:color="auto"/>
          </w:divBdr>
        </w:div>
        <w:div w:id="1085034747">
          <w:marLeft w:val="0"/>
          <w:marRight w:val="0"/>
          <w:marTop w:val="0"/>
          <w:marBottom w:val="101"/>
          <w:divBdr>
            <w:top w:val="none" w:sz="0" w:space="0" w:color="auto"/>
            <w:left w:val="none" w:sz="0" w:space="0" w:color="auto"/>
            <w:bottom w:val="none" w:sz="0" w:space="0" w:color="auto"/>
            <w:right w:val="none" w:sz="0" w:space="0" w:color="auto"/>
          </w:divBdr>
        </w:div>
        <w:div w:id="1609317219">
          <w:marLeft w:val="0"/>
          <w:marRight w:val="0"/>
          <w:marTop w:val="0"/>
          <w:marBottom w:val="101"/>
          <w:divBdr>
            <w:top w:val="none" w:sz="0" w:space="0" w:color="auto"/>
            <w:left w:val="none" w:sz="0" w:space="0" w:color="auto"/>
            <w:bottom w:val="none" w:sz="0" w:space="0" w:color="auto"/>
            <w:right w:val="none" w:sz="0" w:space="0" w:color="auto"/>
          </w:divBdr>
        </w:div>
        <w:div w:id="1658874280">
          <w:marLeft w:val="0"/>
          <w:marRight w:val="0"/>
          <w:marTop w:val="0"/>
          <w:marBottom w:val="101"/>
          <w:divBdr>
            <w:top w:val="none" w:sz="0" w:space="0" w:color="auto"/>
            <w:left w:val="none" w:sz="0" w:space="0" w:color="auto"/>
            <w:bottom w:val="none" w:sz="0" w:space="0" w:color="auto"/>
            <w:right w:val="none" w:sz="0" w:space="0" w:color="auto"/>
          </w:divBdr>
        </w:div>
        <w:div w:id="1679846540">
          <w:marLeft w:val="0"/>
          <w:marRight w:val="0"/>
          <w:marTop w:val="0"/>
          <w:marBottom w:val="101"/>
          <w:divBdr>
            <w:top w:val="none" w:sz="0" w:space="0" w:color="auto"/>
            <w:left w:val="none" w:sz="0" w:space="0" w:color="auto"/>
            <w:bottom w:val="none" w:sz="0" w:space="0" w:color="auto"/>
            <w:right w:val="none" w:sz="0" w:space="0" w:color="auto"/>
          </w:divBdr>
        </w:div>
        <w:div w:id="1696736326">
          <w:marLeft w:val="0"/>
          <w:marRight w:val="0"/>
          <w:marTop w:val="0"/>
          <w:marBottom w:val="101"/>
          <w:divBdr>
            <w:top w:val="none" w:sz="0" w:space="0" w:color="auto"/>
            <w:left w:val="none" w:sz="0" w:space="0" w:color="auto"/>
            <w:bottom w:val="none" w:sz="0" w:space="0" w:color="auto"/>
            <w:right w:val="none" w:sz="0" w:space="0" w:color="auto"/>
          </w:divBdr>
        </w:div>
        <w:div w:id="1740053809">
          <w:marLeft w:val="0"/>
          <w:marRight w:val="0"/>
          <w:marTop w:val="0"/>
          <w:marBottom w:val="101"/>
          <w:divBdr>
            <w:top w:val="none" w:sz="0" w:space="0" w:color="auto"/>
            <w:left w:val="none" w:sz="0" w:space="0" w:color="auto"/>
            <w:bottom w:val="none" w:sz="0" w:space="0" w:color="auto"/>
            <w:right w:val="none" w:sz="0" w:space="0" w:color="auto"/>
          </w:divBdr>
        </w:div>
        <w:div w:id="1776169028">
          <w:marLeft w:val="0"/>
          <w:marRight w:val="0"/>
          <w:marTop w:val="0"/>
          <w:marBottom w:val="101"/>
          <w:divBdr>
            <w:top w:val="none" w:sz="0" w:space="0" w:color="auto"/>
            <w:left w:val="none" w:sz="0" w:space="0" w:color="auto"/>
            <w:bottom w:val="none" w:sz="0" w:space="0" w:color="auto"/>
            <w:right w:val="none" w:sz="0" w:space="0" w:color="auto"/>
          </w:divBdr>
        </w:div>
        <w:div w:id="1805735517">
          <w:marLeft w:val="0"/>
          <w:marRight w:val="0"/>
          <w:marTop w:val="0"/>
          <w:marBottom w:val="101"/>
          <w:divBdr>
            <w:top w:val="none" w:sz="0" w:space="0" w:color="auto"/>
            <w:left w:val="none" w:sz="0" w:space="0" w:color="auto"/>
            <w:bottom w:val="none" w:sz="0" w:space="0" w:color="auto"/>
            <w:right w:val="none" w:sz="0" w:space="0" w:color="auto"/>
          </w:divBdr>
        </w:div>
        <w:div w:id="1841315849">
          <w:marLeft w:val="0"/>
          <w:marRight w:val="0"/>
          <w:marTop w:val="0"/>
          <w:marBottom w:val="101"/>
          <w:divBdr>
            <w:top w:val="none" w:sz="0" w:space="0" w:color="auto"/>
            <w:left w:val="none" w:sz="0" w:space="0" w:color="auto"/>
            <w:bottom w:val="none" w:sz="0" w:space="0" w:color="auto"/>
            <w:right w:val="none" w:sz="0" w:space="0" w:color="auto"/>
          </w:divBdr>
        </w:div>
        <w:div w:id="1873377966">
          <w:marLeft w:val="0"/>
          <w:marRight w:val="0"/>
          <w:marTop w:val="0"/>
          <w:marBottom w:val="101"/>
          <w:divBdr>
            <w:top w:val="none" w:sz="0" w:space="0" w:color="auto"/>
            <w:left w:val="none" w:sz="0" w:space="0" w:color="auto"/>
            <w:bottom w:val="none" w:sz="0" w:space="0" w:color="auto"/>
            <w:right w:val="none" w:sz="0" w:space="0" w:color="auto"/>
          </w:divBdr>
        </w:div>
      </w:divsChild>
    </w:div>
    <w:div w:id="491218781">
      <w:bodyDiv w:val="1"/>
      <w:marLeft w:val="0"/>
      <w:marRight w:val="0"/>
      <w:marTop w:val="0"/>
      <w:marBottom w:val="0"/>
      <w:divBdr>
        <w:top w:val="none" w:sz="0" w:space="0" w:color="auto"/>
        <w:left w:val="none" w:sz="0" w:space="0" w:color="auto"/>
        <w:bottom w:val="none" w:sz="0" w:space="0" w:color="auto"/>
        <w:right w:val="none" w:sz="0" w:space="0" w:color="auto"/>
      </w:divBdr>
    </w:div>
    <w:div w:id="506791887">
      <w:bodyDiv w:val="1"/>
      <w:marLeft w:val="0"/>
      <w:marRight w:val="0"/>
      <w:marTop w:val="0"/>
      <w:marBottom w:val="0"/>
      <w:divBdr>
        <w:top w:val="none" w:sz="0" w:space="0" w:color="auto"/>
        <w:left w:val="none" w:sz="0" w:space="0" w:color="auto"/>
        <w:bottom w:val="none" w:sz="0" w:space="0" w:color="auto"/>
        <w:right w:val="none" w:sz="0" w:space="0" w:color="auto"/>
      </w:divBdr>
    </w:div>
    <w:div w:id="513349286">
      <w:bodyDiv w:val="1"/>
      <w:marLeft w:val="0"/>
      <w:marRight w:val="0"/>
      <w:marTop w:val="0"/>
      <w:marBottom w:val="0"/>
      <w:divBdr>
        <w:top w:val="none" w:sz="0" w:space="0" w:color="auto"/>
        <w:left w:val="none" w:sz="0" w:space="0" w:color="auto"/>
        <w:bottom w:val="none" w:sz="0" w:space="0" w:color="auto"/>
        <w:right w:val="none" w:sz="0" w:space="0" w:color="auto"/>
      </w:divBdr>
    </w:div>
    <w:div w:id="517163408">
      <w:bodyDiv w:val="1"/>
      <w:marLeft w:val="0"/>
      <w:marRight w:val="0"/>
      <w:marTop w:val="0"/>
      <w:marBottom w:val="0"/>
      <w:divBdr>
        <w:top w:val="none" w:sz="0" w:space="0" w:color="auto"/>
        <w:left w:val="none" w:sz="0" w:space="0" w:color="auto"/>
        <w:bottom w:val="none" w:sz="0" w:space="0" w:color="auto"/>
        <w:right w:val="none" w:sz="0" w:space="0" w:color="auto"/>
      </w:divBdr>
    </w:div>
    <w:div w:id="520243307">
      <w:bodyDiv w:val="1"/>
      <w:marLeft w:val="0"/>
      <w:marRight w:val="0"/>
      <w:marTop w:val="0"/>
      <w:marBottom w:val="0"/>
      <w:divBdr>
        <w:top w:val="none" w:sz="0" w:space="0" w:color="auto"/>
        <w:left w:val="none" w:sz="0" w:space="0" w:color="auto"/>
        <w:bottom w:val="none" w:sz="0" w:space="0" w:color="auto"/>
        <w:right w:val="none" w:sz="0" w:space="0" w:color="auto"/>
      </w:divBdr>
    </w:div>
    <w:div w:id="523785612">
      <w:bodyDiv w:val="1"/>
      <w:marLeft w:val="0"/>
      <w:marRight w:val="0"/>
      <w:marTop w:val="0"/>
      <w:marBottom w:val="0"/>
      <w:divBdr>
        <w:top w:val="none" w:sz="0" w:space="0" w:color="auto"/>
        <w:left w:val="none" w:sz="0" w:space="0" w:color="auto"/>
        <w:bottom w:val="none" w:sz="0" w:space="0" w:color="auto"/>
        <w:right w:val="none" w:sz="0" w:space="0" w:color="auto"/>
      </w:divBdr>
    </w:div>
    <w:div w:id="538975748">
      <w:bodyDiv w:val="1"/>
      <w:marLeft w:val="0"/>
      <w:marRight w:val="0"/>
      <w:marTop w:val="0"/>
      <w:marBottom w:val="0"/>
      <w:divBdr>
        <w:top w:val="none" w:sz="0" w:space="0" w:color="auto"/>
        <w:left w:val="none" w:sz="0" w:space="0" w:color="auto"/>
        <w:bottom w:val="none" w:sz="0" w:space="0" w:color="auto"/>
        <w:right w:val="none" w:sz="0" w:space="0" w:color="auto"/>
      </w:divBdr>
    </w:div>
    <w:div w:id="557667372">
      <w:bodyDiv w:val="1"/>
      <w:marLeft w:val="0"/>
      <w:marRight w:val="0"/>
      <w:marTop w:val="0"/>
      <w:marBottom w:val="0"/>
      <w:divBdr>
        <w:top w:val="none" w:sz="0" w:space="0" w:color="auto"/>
        <w:left w:val="none" w:sz="0" w:space="0" w:color="auto"/>
        <w:bottom w:val="none" w:sz="0" w:space="0" w:color="auto"/>
        <w:right w:val="none" w:sz="0" w:space="0" w:color="auto"/>
      </w:divBdr>
      <w:divsChild>
        <w:div w:id="1655598609">
          <w:marLeft w:val="0"/>
          <w:marRight w:val="0"/>
          <w:marTop w:val="0"/>
          <w:marBottom w:val="0"/>
          <w:divBdr>
            <w:top w:val="none" w:sz="0" w:space="0" w:color="auto"/>
            <w:left w:val="none" w:sz="0" w:space="0" w:color="auto"/>
            <w:bottom w:val="none" w:sz="0" w:space="0" w:color="auto"/>
            <w:right w:val="none" w:sz="0" w:space="0" w:color="auto"/>
          </w:divBdr>
        </w:div>
      </w:divsChild>
    </w:div>
    <w:div w:id="576324097">
      <w:bodyDiv w:val="1"/>
      <w:marLeft w:val="0"/>
      <w:marRight w:val="0"/>
      <w:marTop w:val="0"/>
      <w:marBottom w:val="0"/>
      <w:divBdr>
        <w:top w:val="none" w:sz="0" w:space="0" w:color="auto"/>
        <w:left w:val="none" w:sz="0" w:space="0" w:color="auto"/>
        <w:bottom w:val="none" w:sz="0" w:space="0" w:color="auto"/>
        <w:right w:val="none" w:sz="0" w:space="0" w:color="auto"/>
      </w:divBdr>
    </w:div>
    <w:div w:id="576862303">
      <w:bodyDiv w:val="1"/>
      <w:marLeft w:val="0"/>
      <w:marRight w:val="0"/>
      <w:marTop w:val="0"/>
      <w:marBottom w:val="0"/>
      <w:divBdr>
        <w:top w:val="none" w:sz="0" w:space="0" w:color="auto"/>
        <w:left w:val="none" w:sz="0" w:space="0" w:color="auto"/>
        <w:bottom w:val="none" w:sz="0" w:space="0" w:color="auto"/>
        <w:right w:val="none" w:sz="0" w:space="0" w:color="auto"/>
      </w:divBdr>
    </w:div>
    <w:div w:id="578443470">
      <w:bodyDiv w:val="1"/>
      <w:marLeft w:val="0"/>
      <w:marRight w:val="0"/>
      <w:marTop w:val="0"/>
      <w:marBottom w:val="0"/>
      <w:divBdr>
        <w:top w:val="none" w:sz="0" w:space="0" w:color="auto"/>
        <w:left w:val="none" w:sz="0" w:space="0" w:color="auto"/>
        <w:bottom w:val="none" w:sz="0" w:space="0" w:color="auto"/>
        <w:right w:val="none" w:sz="0" w:space="0" w:color="auto"/>
      </w:divBdr>
    </w:div>
    <w:div w:id="588199060">
      <w:bodyDiv w:val="1"/>
      <w:marLeft w:val="0"/>
      <w:marRight w:val="0"/>
      <w:marTop w:val="0"/>
      <w:marBottom w:val="0"/>
      <w:divBdr>
        <w:top w:val="none" w:sz="0" w:space="0" w:color="auto"/>
        <w:left w:val="none" w:sz="0" w:space="0" w:color="auto"/>
        <w:bottom w:val="none" w:sz="0" w:space="0" w:color="auto"/>
        <w:right w:val="none" w:sz="0" w:space="0" w:color="auto"/>
      </w:divBdr>
    </w:div>
    <w:div w:id="592857969">
      <w:bodyDiv w:val="1"/>
      <w:marLeft w:val="0"/>
      <w:marRight w:val="0"/>
      <w:marTop w:val="0"/>
      <w:marBottom w:val="0"/>
      <w:divBdr>
        <w:top w:val="none" w:sz="0" w:space="0" w:color="auto"/>
        <w:left w:val="none" w:sz="0" w:space="0" w:color="auto"/>
        <w:bottom w:val="none" w:sz="0" w:space="0" w:color="auto"/>
        <w:right w:val="none" w:sz="0" w:space="0" w:color="auto"/>
      </w:divBdr>
    </w:div>
    <w:div w:id="597181422">
      <w:bodyDiv w:val="1"/>
      <w:marLeft w:val="0"/>
      <w:marRight w:val="0"/>
      <w:marTop w:val="0"/>
      <w:marBottom w:val="0"/>
      <w:divBdr>
        <w:top w:val="none" w:sz="0" w:space="0" w:color="auto"/>
        <w:left w:val="none" w:sz="0" w:space="0" w:color="auto"/>
        <w:bottom w:val="none" w:sz="0" w:space="0" w:color="auto"/>
        <w:right w:val="none" w:sz="0" w:space="0" w:color="auto"/>
      </w:divBdr>
    </w:div>
    <w:div w:id="608855720">
      <w:bodyDiv w:val="1"/>
      <w:marLeft w:val="0"/>
      <w:marRight w:val="0"/>
      <w:marTop w:val="0"/>
      <w:marBottom w:val="0"/>
      <w:divBdr>
        <w:top w:val="none" w:sz="0" w:space="0" w:color="auto"/>
        <w:left w:val="none" w:sz="0" w:space="0" w:color="auto"/>
        <w:bottom w:val="none" w:sz="0" w:space="0" w:color="auto"/>
        <w:right w:val="none" w:sz="0" w:space="0" w:color="auto"/>
      </w:divBdr>
    </w:div>
    <w:div w:id="609166824">
      <w:bodyDiv w:val="1"/>
      <w:marLeft w:val="0"/>
      <w:marRight w:val="0"/>
      <w:marTop w:val="0"/>
      <w:marBottom w:val="0"/>
      <w:divBdr>
        <w:top w:val="none" w:sz="0" w:space="0" w:color="auto"/>
        <w:left w:val="none" w:sz="0" w:space="0" w:color="auto"/>
        <w:bottom w:val="none" w:sz="0" w:space="0" w:color="auto"/>
        <w:right w:val="none" w:sz="0" w:space="0" w:color="auto"/>
      </w:divBdr>
    </w:div>
    <w:div w:id="613904549">
      <w:bodyDiv w:val="1"/>
      <w:marLeft w:val="0"/>
      <w:marRight w:val="0"/>
      <w:marTop w:val="0"/>
      <w:marBottom w:val="0"/>
      <w:divBdr>
        <w:top w:val="none" w:sz="0" w:space="0" w:color="auto"/>
        <w:left w:val="none" w:sz="0" w:space="0" w:color="auto"/>
        <w:bottom w:val="none" w:sz="0" w:space="0" w:color="auto"/>
        <w:right w:val="none" w:sz="0" w:space="0" w:color="auto"/>
      </w:divBdr>
    </w:div>
    <w:div w:id="616567369">
      <w:bodyDiv w:val="1"/>
      <w:marLeft w:val="0"/>
      <w:marRight w:val="0"/>
      <w:marTop w:val="0"/>
      <w:marBottom w:val="0"/>
      <w:divBdr>
        <w:top w:val="none" w:sz="0" w:space="0" w:color="auto"/>
        <w:left w:val="none" w:sz="0" w:space="0" w:color="auto"/>
        <w:bottom w:val="none" w:sz="0" w:space="0" w:color="auto"/>
        <w:right w:val="none" w:sz="0" w:space="0" w:color="auto"/>
      </w:divBdr>
      <w:divsChild>
        <w:div w:id="338971098">
          <w:marLeft w:val="900"/>
          <w:marRight w:val="0"/>
          <w:marTop w:val="0"/>
          <w:marBottom w:val="101"/>
          <w:divBdr>
            <w:top w:val="none" w:sz="0" w:space="0" w:color="auto"/>
            <w:left w:val="none" w:sz="0" w:space="0" w:color="auto"/>
            <w:bottom w:val="none" w:sz="0" w:space="0" w:color="auto"/>
            <w:right w:val="none" w:sz="0" w:space="0" w:color="auto"/>
          </w:divBdr>
        </w:div>
        <w:div w:id="1399591291">
          <w:marLeft w:val="900"/>
          <w:marRight w:val="0"/>
          <w:marTop w:val="0"/>
          <w:marBottom w:val="101"/>
          <w:divBdr>
            <w:top w:val="none" w:sz="0" w:space="0" w:color="auto"/>
            <w:left w:val="none" w:sz="0" w:space="0" w:color="auto"/>
            <w:bottom w:val="none" w:sz="0" w:space="0" w:color="auto"/>
            <w:right w:val="none" w:sz="0" w:space="0" w:color="auto"/>
          </w:divBdr>
        </w:div>
      </w:divsChild>
    </w:div>
    <w:div w:id="618486411">
      <w:bodyDiv w:val="1"/>
      <w:marLeft w:val="0"/>
      <w:marRight w:val="0"/>
      <w:marTop w:val="0"/>
      <w:marBottom w:val="0"/>
      <w:divBdr>
        <w:top w:val="none" w:sz="0" w:space="0" w:color="auto"/>
        <w:left w:val="none" w:sz="0" w:space="0" w:color="auto"/>
        <w:bottom w:val="none" w:sz="0" w:space="0" w:color="auto"/>
        <w:right w:val="none" w:sz="0" w:space="0" w:color="auto"/>
      </w:divBdr>
    </w:div>
    <w:div w:id="618487370">
      <w:bodyDiv w:val="1"/>
      <w:marLeft w:val="0"/>
      <w:marRight w:val="0"/>
      <w:marTop w:val="0"/>
      <w:marBottom w:val="0"/>
      <w:divBdr>
        <w:top w:val="none" w:sz="0" w:space="0" w:color="auto"/>
        <w:left w:val="none" w:sz="0" w:space="0" w:color="auto"/>
        <w:bottom w:val="none" w:sz="0" w:space="0" w:color="auto"/>
        <w:right w:val="none" w:sz="0" w:space="0" w:color="auto"/>
      </w:divBdr>
    </w:div>
    <w:div w:id="623847174">
      <w:bodyDiv w:val="1"/>
      <w:marLeft w:val="0"/>
      <w:marRight w:val="0"/>
      <w:marTop w:val="0"/>
      <w:marBottom w:val="0"/>
      <w:divBdr>
        <w:top w:val="none" w:sz="0" w:space="0" w:color="auto"/>
        <w:left w:val="none" w:sz="0" w:space="0" w:color="auto"/>
        <w:bottom w:val="none" w:sz="0" w:space="0" w:color="auto"/>
        <w:right w:val="none" w:sz="0" w:space="0" w:color="auto"/>
      </w:divBdr>
      <w:divsChild>
        <w:div w:id="438180857">
          <w:marLeft w:val="900"/>
          <w:marRight w:val="0"/>
          <w:marTop w:val="0"/>
          <w:marBottom w:val="101"/>
          <w:divBdr>
            <w:top w:val="none" w:sz="0" w:space="0" w:color="auto"/>
            <w:left w:val="none" w:sz="0" w:space="0" w:color="auto"/>
            <w:bottom w:val="none" w:sz="0" w:space="0" w:color="auto"/>
            <w:right w:val="none" w:sz="0" w:space="0" w:color="auto"/>
          </w:divBdr>
        </w:div>
        <w:div w:id="673994562">
          <w:marLeft w:val="900"/>
          <w:marRight w:val="0"/>
          <w:marTop w:val="0"/>
          <w:marBottom w:val="101"/>
          <w:divBdr>
            <w:top w:val="none" w:sz="0" w:space="0" w:color="auto"/>
            <w:left w:val="none" w:sz="0" w:space="0" w:color="auto"/>
            <w:bottom w:val="none" w:sz="0" w:space="0" w:color="auto"/>
            <w:right w:val="none" w:sz="0" w:space="0" w:color="auto"/>
          </w:divBdr>
        </w:div>
      </w:divsChild>
    </w:div>
    <w:div w:id="628978415">
      <w:bodyDiv w:val="1"/>
      <w:marLeft w:val="0"/>
      <w:marRight w:val="0"/>
      <w:marTop w:val="0"/>
      <w:marBottom w:val="0"/>
      <w:divBdr>
        <w:top w:val="none" w:sz="0" w:space="0" w:color="auto"/>
        <w:left w:val="none" w:sz="0" w:space="0" w:color="auto"/>
        <w:bottom w:val="none" w:sz="0" w:space="0" w:color="auto"/>
        <w:right w:val="none" w:sz="0" w:space="0" w:color="auto"/>
      </w:divBdr>
    </w:div>
    <w:div w:id="630860933">
      <w:bodyDiv w:val="1"/>
      <w:marLeft w:val="0"/>
      <w:marRight w:val="0"/>
      <w:marTop w:val="0"/>
      <w:marBottom w:val="0"/>
      <w:divBdr>
        <w:top w:val="none" w:sz="0" w:space="0" w:color="auto"/>
        <w:left w:val="none" w:sz="0" w:space="0" w:color="auto"/>
        <w:bottom w:val="none" w:sz="0" w:space="0" w:color="auto"/>
        <w:right w:val="none" w:sz="0" w:space="0" w:color="auto"/>
      </w:divBdr>
    </w:div>
    <w:div w:id="642581986">
      <w:bodyDiv w:val="1"/>
      <w:marLeft w:val="0"/>
      <w:marRight w:val="0"/>
      <w:marTop w:val="0"/>
      <w:marBottom w:val="0"/>
      <w:divBdr>
        <w:top w:val="none" w:sz="0" w:space="0" w:color="auto"/>
        <w:left w:val="none" w:sz="0" w:space="0" w:color="auto"/>
        <w:bottom w:val="none" w:sz="0" w:space="0" w:color="auto"/>
        <w:right w:val="none" w:sz="0" w:space="0" w:color="auto"/>
      </w:divBdr>
    </w:div>
    <w:div w:id="658076262">
      <w:bodyDiv w:val="1"/>
      <w:marLeft w:val="0"/>
      <w:marRight w:val="0"/>
      <w:marTop w:val="0"/>
      <w:marBottom w:val="0"/>
      <w:divBdr>
        <w:top w:val="none" w:sz="0" w:space="0" w:color="auto"/>
        <w:left w:val="none" w:sz="0" w:space="0" w:color="auto"/>
        <w:bottom w:val="none" w:sz="0" w:space="0" w:color="auto"/>
        <w:right w:val="none" w:sz="0" w:space="0" w:color="auto"/>
      </w:divBdr>
    </w:div>
    <w:div w:id="658459053">
      <w:bodyDiv w:val="1"/>
      <w:marLeft w:val="0"/>
      <w:marRight w:val="0"/>
      <w:marTop w:val="0"/>
      <w:marBottom w:val="0"/>
      <w:divBdr>
        <w:top w:val="none" w:sz="0" w:space="0" w:color="auto"/>
        <w:left w:val="none" w:sz="0" w:space="0" w:color="auto"/>
        <w:bottom w:val="none" w:sz="0" w:space="0" w:color="auto"/>
        <w:right w:val="none" w:sz="0" w:space="0" w:color="auto"/>
      </w:divBdr>
    </w:div>
    <w:div w:id="664362115">
      <w:bodyDiv w:val="1"/>
      <w:marLeft w:val="0"/>
      <w:marRight w:val="0"/>
      <w:marTop w:val="0"/>
      <w:marBottom w:val="0"/>
      <w:divBdr>
        <w:top w:val="none" w:sz="0" w:space="0" w:color="auto"/>
        <w:left w:val="none" w:sz="0" w:space="0" w:color="auto"/>
        <w:bottom w:val="none" w:sz="0" w:space="0" w:color="auto"/>
        <w:right w:val="none" w:sz="0" w:space="0" w:color="auto"/>
      </w:divBdr>
    </w:div>
    <w:div w:id="667097360">
      <w:bodyDiv w:val="1"/>
      <w:marLeft w:val="0"/>
      <w:marRight w:val="0"/>
      <w:marTop w:val="0"/>
      <w:marBottom w:val="0"/>
      <w:divBdr>
        <w:top w:val="none" w:sz="0" w:space="0" w:color="auto"/>
        <w:left w:val="none" w:sz="0" w:space="0" w:color="auto"/>
        <w:bottom w:val="none" w:sz="0" w:space="0" w:color="auto"/>
        <w:right w:val="none" w:sz="0" w:space="0" w:color="auto"/>
      </w:divBdr>
    </w:div>
    <w:div w:id="679430700">
      <w:bodyDiv w:val="1"/>
      <w:marLeft w:val="0"/>
      <w:marRight w:val="0"/>
      <w:marTop w:val="0"/>
      <w:marBottom w:val="0"/>
      <w:divBdr>
        <w:top w:val="none" w:sz="0" w:space="0" w:color="auto"/>
        <w:left w:val="none" w:sz="0" w:space="0" w:color="auto"/>
        <w:bottom w:val="none" w:sz="0" w:space="0" w:color="auto"/>
        <w:right w:val="none" w:sz="0" w:space="0" w:color="auto"/>
      </w:divBdr>
    </w:div>
    <w:div w:id="687831463">
      <w:bodyDiv w:val="1"/>
      <w:marLeft w:val="0"/>
      <w:marRight w:val="0"/>
      <w:marTop w:val="0"/>
      <w:marBottom w:val="0"/>
      <w:divBdr>
        <w:top w:val="none" w:sz="0" w:space="0" w:color="auto"/>
        <w:left w:val="none" w:sz="0" w:space="0" w:color="auto"/>
        <w:bottom w:val="none" w:sz="0" w:space="0" w:color="auto"/>
        <w:right w:val="none" w:sz="0" w:space="0" w:color="auto"/>
      </w:divBdr>
    </w:div>
    <w:div w:id="692465352">
      <w:bodyDiv w:val="1"/>
      <w:marLeft w:val="0"/>
      <w:marRight w:val="0"/>
      <w:marTop w:val="0"/>
      <w:marBottom w:val="0"/>
      <w:divBdr>
        <w:top w:val="none" w:sz="0" w:space="0" w:color="auto"/>
        <w:left w:val="none" w:sz="0" w:space="0" w:color="auto"/>
        <w:bottom w:val="none" w:sz="0" w:space="0" w:color="auto"/>
        <w:right w:val="none" w:sz="0" w:space="0" w:color="auto"/>
      </w:divBdr>
    </w:div>
    <w:div w:id="695158676">
      <w:bodyDiv w:val="1"/>
      <w:marLeft w:val="0"/>
      <w:marRight w:val="0"/>
      <w:marTop w:val="0"/>
      <w:marBottom w:val="0"/>
      <w:divBdr>
        <w:top w:val="none" w:sz="0" w:space="0" w:color="auto"/>
        <w:left w:val="none" w:sz="0" w:space="0" w:color="auto"/>
        <w:bottom w:val="none" w:sz="0" w:space="0" w:color="auto"/>
        <w:right w:val="none" w:sz="0" w:space="0" w:color="auto"/>
      </w:divBdr>
    </w:div>
    <w:div w:id="697580514">
      <w:bodyDiv w:val="1"/>
      <w:marLeft w:val="0"/>
      <w:marRight w:val="0"/>
      <w:marTop w:val="0"/>
      <w:marBottom w:val="0"/>
      <w:divBdr>
        <w:top w:val="none" w:sz="0" w:space="0" w:color="auto"/>
        <w:left w:val="none" w:sz="0" w:space="0" w:color="auto"/>
        <w:bottom w:val="none" w:sz="0" w:space="0" w:color="auto"/>
        <w:right w:val="none" w:sz="0" w:space="0" w:color="auto"/>
      </w:divBdr>
    </w:div>
    <w:div w:id="698505139">
      <w:bodyDiv w:val="1"/>
      <w:marLeft w:val="0"/>
      <w:marRight w:val="0"/>
      <w:marTop w:val="0"/>
      <w:marBottom w:val="0"/>
      <w:divBdr>
        <w:top w:val="none" w:sz="0" w:space="0" w:color="auto"/>
        <w:left w:val="none" w:sz="0" w:space="0" w:color="auto"/>
        <w:bottom w:val="none" w:sz="0" w:space="0" w:color="auto"/>
        <w:right w:val="none" w:sz="0" w:space="0" w:color="auto"/>
      </w:divBdr>
    </w:div>
    <w:div w:id="705715011">
      <w:bodyDiv w:val="1"/>
      <w:marLeft w:val="0"/>
      <w:marRight w:val="0"/>
      <w:marTop w:val="0"/>
      <w:marBottom w:val="0"/>
      <w:divBdr>
        <w:top w:val="none" w:sz="0" w:space="0" w:color="auto"/>
        <w:left w:val="none" w:sz="0" w:space="0" w:color="auto"/>
        <w:bottom w:val="none" w:sz="0" w:space="0" w:color="auto"/>
        <w:right w:val="none" w:sz="0" w:space="0" w:color="auto"/>
      </w:divBdr>
    </w:div>
    <w:div w:id="706569312">
      <w:bodyDiv w:val="1"/>
      <w:marLeft w:val="0"/>
      <w:marRight w:val="0"/>
      <w:marTop w:val="0"/>
      <w:marBottom w:val="0"/>
      <w:divBdr>
        <w:top w:val="none" w:sz="0" w:space="0" w:color="auto"/>
        <w:left w:val="none" w:sz="0" w:space="0" w:color="auto"/>
        <w:bottom w:val="none" w:sz="0" w:space="0" w:color="auto"/>
        <w:right w:val="none" w:sz="0" w:space="0" w:color="auto"/>
      </w:divBdr>
    </w:div>
    <w:div w:id="707487485">
      <w:bodyDiv w:val="1"/>
      <w:marLeft w:val="0"/>
      <w:marRight w:val="0"/>
      <w:marTop w:val="0"/>
      <w:marBottom w:val="0"/>
      <w:divBdr>
        <w:top w:val="none" w:sz="0" w:space="0" w:color="auto"/>
        <w:left w:val="none" w:sz="0" w:space="0" w:color="auto"/>
        <w:bottom w:val="none" w:sz="0" w:space="0" w:color="auto"/>
        <w:right w:val="none" w:sz="0" w:space="0" w:color="auto"/>
      </w:divBdr>
    </w:div>
    <w:div w:id="713118275">
      <w:bodyDiv w:val="1"/>
      <w:marLeft w:val="0"/>
      <w:marRight w:val="0"/>
      <w:marTop w:val="0"/>
      <w:marBottom w:val="0"/>
      <w:divBdr>
        <w:top w:val="none" w:sz="0" w:space="0" w:color="auto"/>
        <w:left w:val="none" w:sz="0" w:space="0" w:color="auto"/>
        <w:bottom w:val="none" w:sz="0" w:space="0" w:color="auto"/>
        <w:right w:val="none" w:sz="0" w:space="0" w:color="auto"/>
      </w:divBdr>
    </w:div>
    <w:div w:id="717438847">
      <w:bodyDiv w:val="1"/>
      <w:marLeft w:val="0"/>
      <w:marRight w:val="0"/>
      <w:marTop w:val="0"/>
      <w:marBottom w:val="0"/>
      <w:divBdr>
        <w:top w:val="none" w:sz="0" w:space="0" w:color="auto"/>
        <w:left w:val="none" w:sz="0" w:space="0" w:color="auto"/>
        <w:bottom w:val="none" w:sz="0" w:space="0" w:color="auto"/>
        <w:right w:val="none" w:sz="0" w:space="0" w:color="auto"/>
      </w:divBdr>
    </w:div>
    <w:div w:id="736051710">
      <w:bodyDiv w:val="1"/>
      <w:marLeft w:val="0"/>
      <w:marRight w:val="0"/>
      <w:marTop w:val="0"/>
      <w:marBottom w:val="0"/>
      <w:divBdr>
        <w:top w:val="none" w:sz="0" w:space="0" w:color="auto"/>
        <w:left w:val="none" w:sz="0" w:space="0" w:color="auto"/>
        <w:bottom w:val="none" w:sz="0" w:space="0" w:color="auto"/>
        <w:right w:val="none" w:sz="0" w:space="0" w:color="auto"/>
      </w:divBdr>
    </w:div>
    <w:div w:id="738747888">
      <w:bodyDiv w:val="1"/>
      <w:marLeft w:val="0"/>
      <w:marRight w:val="0"/>
      <w:marTop w:val="0"/>
      <w:marBottom w:val="0"/>
      <w:divBdr>
        <w:top w:val="none" w:sz="0" w:space="0" w:color="auto"/>
        <w:left w:val="none" w:sz="0" w:space="0" w:color="auto"/>
        <w:bottom w:val="none" w:sz="0" w:space="0" w:color="auto"/>
        <w:right w:val="none" w:sz="0" w:space="0" w:color="auto"/>
      </w:divBdr>
    </w:div>
    <w:div w:id="747504085">
      <w:bodyDiv w:val="1"/>
      <w:marLeft w:val="0"/>
      <w:marRight w:val="0"/>
      <w:marTop w:val="0"/>
      <w:marBottom w:val="0"/>
      <w:divBdr>
        <w:top w:val="none" w:sz="0" w:space="0" w:color="auto"/>
        <w:left w:val="none" w:sz="0" w:space="0" w:color="auto"/>
        <w:bottom w:val="none" w:sz="0" w:space="0" w:color="auto"/>
        <w:right w:val="none" w:sz="0" w:space="0" w:color="auto"/>
      </w:divBdr>
      <w:divsChild>
        <w:div w:id="736242999">
          <w:marLeft w:val="720"/>
          <w:marRight w:val="0"/>
          <w:marTop w:val="0"/>
          <w:marBottom w:val="101"/>
          <w:divBdr>
            <w:top w:val="none" w:sz="0" w:space="0" w:color="auto"/>
            <w:left w:val="none" w:sz="0" w:space="0" w:color="auto"/>
            <w:bottom w:val="none" w:sz="0" w:space="0" w:color="auto"/>
            <w:right w:val="none" w:sz="0" w:space="0" w:color="auto"/>
          </w:divBdr>
        </w:div>
        <w:div w:id="903108256">
          <w:marLeft w:val="720"/>
          <w:marRight w:val="0"/>
          <w:marTop w:val="0"/>
          <w:marBottom w:val="101"/>
          <w:divBdr>
            <w:top w:val="none" w:sz="0" w:space="0" w:color="auto"/>
            <w:left w:val="none" w:sz="0" w:space="0" w:color="auto"/>
            <w:bottom w:val="none" w:sz="0" w:space="0" w:color="auto"/>
            <w:right w:val="none" w:sz="0" w:space="0" w:color="auto"/>
          </w:divBdr>
        </w:div>
        <w:div w:id="1617179241">
          <w:marLeft w:val="0"/>
          <w:marRight w:val="0"/>
          <w:marTop w:val="0"/>
          <w:marBottom w:val="101"/>
          <w:divBdr>
            <w:top w:val="none" w:sz="0" w:space="0" w:color="auto"/>
            <w:left w:val="none" w:sz="0" w:space="0" w:color="auto"/>
            <w:bottom w:val="none" w:sz="0" w:space="0" w:color="auto"/>
            <w:right w:val="none" w:sz="0" w:space="0" w:color="auto"/>
          </w:divBdr>
        </w:div>
        <w:div w:id="1780105031">
          <w:marLeft w:val="720"/>
          <w:marRight w:val="0"/>
          <w:marTop w:val="0"/>
          <w:marBottom w:val="101"/>
          <w:divBdr>
            <w:top w:val="none" w:sz="0" w:space="0" w:color="auto"/>
            <w:left w:val="none" w:sz="0" w:space="0" w:color="auto"/>
            <w:bottom w:val="none" w:sz="0" w:space="0" w:color="auto"/>
            <w:right w:val="none" w:sz="0" w:space="0" w:color="auto"/>
          </w:divBdr>
        </w:div>
        <w:div w:id="1957831934">
          <w:marLeft w:val="720"/>
          <w:marRight w:val="0"/>
          <w:marTop w:val="0"/>
          <w:marBottom w:val="101"/>
          <w:divBdr>
            <w:top w:val="none" w:sz="0" w:space="0" w:color="auto"/>
            <w:left w:val="none" w:sz="0" w:space="0" w:color="auto"/>
            <w:bottom w:val="none" w:sz="0" w:space="0" w:color="auto"/>
            <w:right w:val="none" w:sz="0" w:space="0" w:color="auto"/>
          </w:divBdr>
        </w:div>
        <w:div w:id="1991396067">
          <w:marLeft w:val="0"/>
          <w:marRight w:val="0"/>
          <w:marTop w:val="0"/>
          <w:marBottom w:val="101"/>
          <w:divBdr>
            <w:top w:val="none" w:sz="0" w:space="0" w:color="auto"/>
            <w:left w:val="none" w:sz="0" w:space="0" w:color="auto"/>
            <w:bottom w:val="none" w:sz="0" w:space="0" w:color="auto"/>
            <w:right w:val="none" w:sz="0" w:space="0" w:color="auto"/>
          </w:divBdr>
        </w:div>
        <w:div w:id="2067946381">
          <w:marLeft w:val="720"/>
          <w:marRight w:val="0"/>
          <w:marTop w:val="0"/>
          <w:marBottom w:val="101"/>
          <w:divBdr>
            <w:top w:val="none" w:sz="0" w:space="0" w:color="auto"/>
            <w:left w:val="none" w:sz="0" w:space="0" w:color="auto"/>
            <w:bottom w:val="none" w:sz="0" w:space="0" w:color="auto"/>
            <w:right w:val="none" w:sz="0" w:space="0" w:color="auto"/>
          </w:divBdr>
        </w:div>
      </w:divsChild>
    </w:div>
    <w:div w:id="748816971">
      <w:bodyDiv w:val="1"/>
      <w:marLeft w:val="0"/>
      <w:marRight w:val="0"/>
      <w:marTop w:val="0"/>
      <w:marBottom w:val="0"/>
      <w:divBdr>
        <w:top w:val="none" w:sz="0" w:space="0" w:color="auto"/>
        <w:left w:val="none" w:sz="0" w:space="0" w:color="auto"/>
        <w:bottom w:val="none" w:sz="0" w:space="0" w:color="auto"/>
        <w:right w:val="none" w:sz="0" w:space="0" w:color="auto"/>
      </w:divBdr>
    </w:div>
    <w:div w:id="755442994">
      <w:bodyDiv w:val="1"/>
      <w:marLeft w:val="0"/>
      <w:marRight w:val="0"/>
      <w:marTop w:val="0"/>
      <w:marBottom w:val="0"/>
      <w:divBdr>
        <w:top w:val="none" w:sz="0" w:space="0" w:color="auto"/>
        <w:left w:val="none" w:sz="0" w:space="0" w:color="auto"/>
        <w:bottom w:val="none" w:sz="0" w:space="0" w:color="auto"/>
        <w:right w:val="none" w:sz="0" w:space="0" w:color="auto"/>
      </w:divBdr>
    </w:div>
    <w:div w:id="765155477">
      <w:bodyDiv w:val="1"/>
      <w:marLeft w:val="0"/>
      <w:marRight w:val="0"/>
      <w:marTop w:val="0"/>
      <w:marBottom w:val="0"/>
      <w:divBdr>
        <w:top w:val="none" w:sz="0" w:space="0" w:color="auto"/>
        <w:left w:val="none" w:sz="0" w:space="0" w:color="auto"/>
        <w:bottom w:val="none" w:sz="0" w:space="0" w:color="auto"/>
        <w:right w:val="none" w:sz="0" w:space="0" w:color="auto"/>
      </w:divBdr>
    </w:div>
    <w:div w:id="767697752">
      <w:bodyDiv w:val="1"/>
      <w:marLeft w:val="0"/>
      <w:marRight w:val="0"/>
      <w:marTop w:val="0"/>
      <w:marBottom w:val="0"/>
      <w:divBdr>
        <w:top w:val="none" w:sz="0" w:space="0" w:color="auto"/>
        <w:left w:val="none" w:sz="0" w:space="0" w:color="auto"/>
        <w:bottom w:val="none" w:sz="0" w:space="0" w:color="auto"/>
        <w:right w:val="none" w:sz="0" w:space="0" w:color="auto"/>
      </w:divBdr>
    </w:div>
    <w:div w:id="779375591">
      <w:bodyDiv w:val="1"/>
      <w:marLeft w:val="0"/>
      <w:marRight w:val="0"/>
      <w:marTop w:val="0"/>
      <w:marBottom w:val="0"/>
      <w:divBdr>
        <w:top w:val="none" w:sz="0" w:space="0" w:color="auto"/>
        <w:left w:val="none" w:sz="0" w:space="0" w:color="auto"/>
        <w:bottom w:val="none" w:sz="0" w:space="0" w:color="auto"/>
        <w:right w:val="none" w:sz="0" w:space="0" w:color="auto"/>
      </w:divBdr>
    </w:div>
    <w:div w:id="779959174">
      <w:bodyDiv w:val="1"/>
      <w:marLeft w:val="0"/>
      <w:marRight w:val="0"/>
      <w:marTop w:val="0"/>
      <w:marBottom w:val="0"/>
      <w:divBdr>
        <w:top w:val="none" w:sz="0" w:space="0" w:color="auto"/>
        <w:left w:val="none" w:sz="0" w:space="0" w:color="auto"/>
        <w:bottom w:val="none" w:sz="0" w:space="0" w:color="auto"/>
        <w:right w:val="none" w:sz="0" w:space="0" w:color="auto"/>
      </w:divBdr>
    </w:div>
    <w:div w:id="783038897">
      <w:bodyDiv w:val="1"/>
      <w:marLeft w:val="0"/>
      <w:marRight w:val="0"/>
      <w:marTop w:val="0"/>
      <w:marBottom w:val="0"/>
      <w:divBdr>
        <w:top w:val="none" w:sz="0" w:space="0" w:color="auto"/>
        <w:left w:val="none" w:sz="0" w:space="0" w:color="auto"/>
        <w:bottom w:val="none" w:sz="0" w:space="0" w:color="auto"/>
        <w:right w:val="none" w:sz="0" w:space="0" w:color="auto"/>
      </w:divBdr>
    </w:div>
    <w:div w:id="793673169">
      <w:bodyDiv w:val="1"/>
      <w:marLeft w:val="0"/>
      <w:marRight w:val="0"/>
      <w:marTop w:val="0"/>
      <w:marBottom w:val="0"/>
      <w:divBdr>
        <w:top w:val="none" w:sz="0" w:space="0" w:color="auto"/>
        <w:left w:val="none" w:sz="0" w:space="0" w:color="auto"/>
        <w:bottom w:val="none" w:sz="0" w:space="0" w:color="auto"/>
        <w:right w:val="none" w:sz="0" w:space="0" w:color="auto"/>
      </w:divBdr>
    </w:div>
    <w:div w:id="815494226">
      <w:bodyDiv w:val="1"/>
      <w:marLeft w:val="0"/>
      <w:marRight w:val="0"/>
      <w:marTop w:val="0"/>
      <w:marBottom w:val="0"/>
      <w:divBdr>
        <w:top w:val="none" w:sz="0" w:space="0" w:color="auto"/>
        <w:left w:val="none" w:sz="0" w:space="0" w:color="auto"/>
        <w:bottom w:val="none" w:sz="0" w:space="0" w:color="auto"/>
        <w:right w:val="none" w:sz="0" w:space="0" w:color="auto"/>
      </w:divBdr>
    </w:div>
    <w:div w:id="819813201">
      <w:bodyDiv w:val="1"/>
      <w:marLeft w:val="0"/>
      <w:marRight w:val="0"/>
      <w:marTop w:val="0"/>
      <w:marBottom w:val="0"/>
      <w:divBdr>
        <w:top w:val="none" w:sz="0" w:space="0" w:color="auto"/>
        <w:left w:val="none" w:sz="0" w:space="0" w:color="auto"/>
        <w:bottom w:val="none" w:sz="0" w:space="0" w:color="auto"/>
        <w:right w:val="none" w:sz="0" w:space="0" w:color="auto"/>
      </w:divBdr>
    </w:div>
    <w:div w:id="823547124">
      <w:bodyDiv w:val="1"/>
      <w:marLeft w:val="0"/>
      <w:marRight w:val="0"/>
      <w:marTop w:val="0"/>
      <w:marBottom w:val="0"/>
      <w:divBdr>
        <w:top w:val="none" w:sz="0" w:space="0" w:color="auto"/>
        <w:left w:val="none" w:sz="0" w:space="0" w:color="auto"/>
        <w:bottom w:val="none" w:sz="0" w:space="0" w:color="auto"/>
        <w:right w:val="none" w:sz="0" w:space="0" w:color="auto"/>
      </w:divBdr>
    </w:div>
    <w:div w:id="824859802">
      <w:bodyDiv w:val="1"/>
      <w:marLeft w:val="0"/>
      <w:marRight w:val="0"/>
      <w:marTop w:val="0"/>
      <w:marBottom w:val="0"/>
      <w:divBdr>
        <w:top w:val="none" w:sz="0" w:space="0" w:color="auto"/>
        <w:left w:val="none" w:sz="0" w:space="0" w:color="auto"/>
        <w:bottom w:val="none" w:sz="0" w:space="0" w:color="auto"/>
        <w:right w:val="none" w:sz="0" w:space="0" w:color="auto"/>
      </w:divBdr>
    </w:div>
    <w:div w:id="825707036">
      <w:bodyDiv w:val="1"/>
      <w:marLeft w:val="0"/>
      <w:marRight w:val="0"/>
      <w:marTop w:val="0"/>
      <w:marBottom w:val="0"/>
      <w:divBdr>
        <w:top w:val="none" w:sz="0" w:space="0" w:color="auto"/>
        <w:left w:val="none" w:sz="0" w:space="0" w:color="auto"/>
        <w:bottom w:val="none" w:sz="0" w:space="0" w:color="auto"/>
        <w:right w:val="none" w:sz="0" w:space="0" w:color="auto"/>
      </w:divBdr>
      <w:divsChild>
        <w:div w:id="2026251029">
          <w:marLeft w:val="0"/>
          <w:marRight w:val="0"/>
          <w:marTop w:val="0"/>
          <w:marBottom w:val="60"/>
          <w:divBdr>
            <w:top w:val="none" w:sz="0" w:space="0" w:color="auto"/>
            <w:left w:val="none" w:sz="0" w:space="0" w:color="auto"/>
            <w:bottom w:val="none" w:sz="0" w:space="0" w:color="auto"/>
            <w:right w:val="none" w:sz="0" w:space="0" w:color="auto"/>
          </w:divBdr>
        </w:div>
        <w:div w:id="1565945706">
          <w:marLeft w:val="900"/>
          <w:marRight w:val="0"/>
          <w:marTop w:val="0"/>
          <w:marBottom w:val="60"/>
          <w:divBdr>
            <w:top w:val="none" w:sz="0" w:space="0" w:color="auto"/>
            <w:left w:val="none" w:sz="0" w:space="0" w:color="auto"/>
            <w:bottom w:val="none" w:sz="0" w:space="0" w:color="auto"/>
            <w:right w:val="none" w:sz="0" w:space="0" w:color="auto"/>
          </w:divBdr>
        </w:div>
        <w:div w:id="1782797023">
          <w:marLeft w:val="1440"/>
          <w:marRight w:val="0"/>
          <w:marTop w:val="0"/>
          <w:marBottom w:val="60"/>
          <w:divBdr>
            <w:top w:val="none" w:sz="0" w:space="0" w:color="auto"/>
            <w:left w:val="none" w:sz="0" w:space="0" w:color="auto"/>
            <w:bottom w:val="none" w:sz="0" w:space="0" w:color="auto"/>
            <w:right w:val="none" w:sz="0" w:space="0" w:color="auto"/>
          </w:divBdr>
        </w:div>
        <w:div w:id="1412508551">
          <w:marLeft w:val="1440"/>
          <w:marRight w:val="0"/>
          <w:marTop w:val="0"/>
          <w:marBottom w:val="60"/>
          <w:divBdr>
            <w:top w:val="none" w:sz="0" w:space="0" w:color="auto"/>
            <w:left w:val="none" w:sz="0" w:space="0" w:color="auto"/>
            <w:bottom w:val="none" w:sz="0" w:space="0" w:color="auto"/>
            <w:right w:val="none" w:sz="0" w:space="0" w:color="auto"/>
          </w:divBdr>
        </w:div>
        <w:div w:id="1636833841">
          <w:marLeft w:val="1440"/>
          <w:marRight w:val="0"/>
          <w:marTop w:val="0"/>
          <w:marBottom w:val="60"/>
          <w:divBdr>
            <w:top w:val="none" w:sz="0" w:space="0" w:color="auto"/>
            <w:left w:val="none" w:sz="0" w:space="0" w:color="auto"/>
            <w:bottom w:val="none" w:sz="0" w:space="0" w:color="auto"/>
            <w:right w:val="none" w:sz="0" w:space="0" w:color="auto"/>
          </w:divBdr>
        </w:div>
        <w:div w:id="1629311811">
          <w:marLeft w:val="1440"/>
          <w:marRight w:val="0"/>
          <w:marTop w:val="0"/>
          <w:marBottom w:val="60"/>
          <w:divBdr>
            <w:top w:val="none" w:sz="0" w:space="0" w:color="auto"/>
            <w:left w:val="none" w:sz="0" w:space="0" w:color="auto"/>
            <w:bottom w:val="none" w:sz="0" w:space="0" w:color="auto"/>
            <w:right w:val="none" w:sz="0" w:space="0" w:color="auto"/>
          </w:divBdr>
        </w:div>
        <w:div w:id="1252816031">
          <w:marLeft w:val="900"/>
          <w:marRight w:val="0"/>
          <w:marTop w:val="0"/>
          <w:marBottom w:val="60"/>
          <w:divBdr>
            <w:top w:val="none" w:sz="0" w:space="0" w:color="auto"/>
            <w:left w:val="none" w:sz="0" w:space="0" w:color="auto"/>
            <w:bottom w:val="none" w:sz="0" w:space="0" w:color="auto"/>
            <w:right w:val="none" w:sz="0" w:space="0" w:color="auto"/>
          </w:divBdr>
        </w:div>
        <w:div w:id="777288557">
          <w:marLeft w:val="900"/>
          <w:marRight w:val="0"/>
          <w:marTop w:val="0"/>
          <w:marBottom w:val="60"/>
          <w:divBdr>
            <w:top w:val="none" w:sz="0" w:space="0" w:color="auto"/>
            <w:left w:val="none" w:sz="0" w:space="0" w:color="auto"/>
            <w:bottom w:val="none" w:sz="0" w:space="0" w:color="auto"/>
            <w:right w:val="none" w:sz="0" w:space="0" w:color="auto"/>
          </w:divBdr>
        </w:div>
        <w:div w:id="810244041">
          <w:marLeft w:val="900"/>
          <w:marRight w:val="0"/>
          <w:marTop w:val="0"/>
          <w:marBottom w:val="80"/>
          <w:divBdr>
            <w:top w:val="none" w:sz="0" w:space="0" w:color="auto"/>
            <w:left w:val="none" w:sz="0" w:space="0" w:color="auto"/>
            <w:bottom w:val="none" w:sz="0" w:space="0" w:color="auto"/>
            <w:right w:val="none" w:sz="0" w:space="0" w:color="auto"/>
          </w:divBdr>
        </w:div>
        <w:div w:id="1797598644">
          <w:marLeft w:val="900"/>
          <w:marRight w:val="0"/>
          <w:marTop w:val="0"/>
          <w:marBottom w:val="80"/>
          <w:divBdr>
            <w:top w:val="none" w:sz="0" w:space="0" w:color="auto"/>
            <w:left w:val="none" w:sz="0" w:space="0" w:color="auto"/>
            <w:bottom w:val="none" w:sz="0" w:space="0" w:color="auto"/>
            <w:right w:val="none" w:sz="0" w:space="0" w:color="auto"/>
          </w:divBdr>
        </w:div>
        <w:div w:id="1726176751">
          <w:marLeft w:val="900"/>
          <w:marRight w:val="0"/>
          <w:marTop w:val="0"/>
          <w:marBottom w:val="80"/>
          <w:divBdr>
            <w:top w:val="none" w:sz="0" w:space="0" w:color="auto"/>
            <w:left w:val="none" w:sz="0" w:space="0" w:color="auto"/>
            <w:bottom w:val="none" w:sz="0" w:space="0" w:color="auto"/>
            <w:right w:val="none" w:sz="0" w:space="0" w:color="auto"/>
          </w:divBdr>
        </w:div>
      </w:divsChild>
    </w:div>
    <w:div w:id="832573744">
      <w:bodyDiv w:val="1"/>
      <w:marLeft w:val="0"/>
      <w:marRight w:val="0"/>
      <w:marTop w:val="0"/>
      <w:marBottom w:val="0"/>
      <w:divBdr>
        <w:top w:val="none" w:sz="0" w:space="0" w:color="auto"/>
        <w:left w:val="none" w:sz="0" w:space="0" w:color="auto"/>
        <w:bottom w:val="none" w:sz="0" w:space="0" w:color="auto"/>
        <w:right w:val="none" w:sz="0" w:space="0" w:color="auto"/>
      </w:divBdr>
    </w:div>
    <w:div w:id="837619504">
      <w:bodyDiv w:val="1"/>
      <w:marLeft w:val="0"/>
      <w:marRight w:val="0"/>
      <w:marTop w:val="0"/>
      <w:marBottom w:val="0"/>
      <w:divBdr>
        <w:top w:val="none" w:sz="0" w:space="0" w:color="auto"/>
        <w:left w:val="none" w:sz="0" w:space="0" w:color="auto"/>
        <w:bottom w:val="none" w:sz="0" w:space="0" w:color="auto"/>
        <w:right w:val="none" w:sz="0" w:space="0" w:color="auto"/>
      </w:divBdr>
    </w:div>
    <w:div w:id="841430471">
      <w:bodyDiv w:val="1"/>
      <w:marLeft w:val="0"/>
      <w:marRight w:val="0"/>
      <w:marTop w:val="0"/>
      <w:marBottom w:val="0"/>
      <w:divBdr>
        <w:top w:val="none" w:sz="0" w:space="0" w:color="auto"/>
        <w:left w:val="none" w:sz="0" w:space="0" w:color="auto"/>
        <w:bottom w:val="none" w:sz="0" w:space="0" w:color="auto"/>
        <w:right w:val="none" w:sz="0" w:space="0" w:color="auto"/>
      </w:divBdr>
    </w:div>
    <w:div w:id="841547902">
      <w:bodyDiv w:val="1"/>
      <w:marLeft w:val="0"/>
      <w:marRight w:val="0"/>
      <w:marTop w:val="0"/>
      <w:marBottom w:val="0"/>
      <w:divBdr>
        <w:top w:val="none" w:sz="0" w:space="0" w:color="auto"/>
        <w:left w:val="none" w:sz="0" w:space="0" w:color="auto"/>
        <w:bottom w:val="none" w:sz="0" w:space="0" w:color="auto"/>
        <w:right w:val="none" w:sz="0" w:space="0" w:color="auto"/>
      </w:divBdr>
    </w:div>
    <w:div w:id="858934895">
      <w:bodyDiv w:val="1"/>
      <w:marLeft w:val="0"/>
      <w:marRight w:val="0"/>
      <w:marTop w:val="0"/>
      <w:marBottom w:val="0"/>
      <w:divBdr>
        <w:top w:val="none" w:sz="0" w:space="0" w:color="auto"/>
        <w:left w:val="none" w:sz="0" w:space="0" w:color="auto"/>
        <w:bottom w:val="none" w:sz="0" w:space="0" w:color="auto"/>
        <w:right w:val="none" w:sz="0" w:space="0" w:color="auto"/>
      </w:divBdr>
    </w:div>
    <w:div w:id="873998250">
      <w:bodyDiv w:val="1"/>
      <w:marLeft w:val="0"/>
      <w:marRight w:val="0"/>
      <w:marTop w:val="0"/>
      <w:marBottom w:val="0"/>
      <w:divBdr>
        <w:top w:val="none" w:sz="0" w:space="0" w:color="auto"/>
        <w:left w:val="none" w:sz="0" w:space="0" w:color="auto"/>
        <w:bottom w:val="none" w:sz="0" w:space="0" w:color="auto"/>
        <w:right w:val="none" w:sz="0" w:space="0" w:color="auto"/>
      </w:divBdr>
    </w:div>
    <w:div w:id="875432294">
      <w:bodyDiv w:val="1"/>
      <w:marLeft w:val="0"/>
      <w:marRight w:val="0"/>
      <w:marTop w:val="0"/>
      <w:marBottom w:val="0"/>
      <w:divBdr>
        <w:top w:val="none" w:sz="0" w:space="0" w:color="auto"/>
        <w:left w:val="none" w:sz="0" w:space="0" w:color="auto"/>
        <w:bottom w:val="none" w:sz="0" w:space="0" w:color="auto"/>
        <w:right w:val="none" w:sz="0" w:space="0" w:color="auto"/>
      </w:divBdr>
    </w:div>
    <w:div w:id="878593662">
      <w:bodyDiv w:val="1"/>
      <w:marLeft w:val="0"/>
      <w:marRight w:val="0"/>
      <w:marTop w:val="0"/>
      <w:marBottom w:val="0"/>
      <w:divBdr>
        <w:top w:val="none" w:sz="0" w:space="0" w:color="auto"/>
        <w:left w:val="none" w:sz="0" w:space="0" w:color="auto"/>
        <w:bottom w:val="none" w:sz="0" w:space="0" w:color="auto"/>
        <w:right w:val="none" w:sz="0" w:space="0" w:color="auto"/>
      </w:divBdr>
    </w:div>
    <w:div w:id="878981306">
      <w:bodyDiv w:val="1"/>
      <w:marLeft w:val="0"/>
      <w:marRight w:val="0"/>
      <w:marTop w:val="0"/>
      <w:marBottom w:val="0"/>
      <w:divBdr>
        <w:top w:val="none" w:sz="0" w:space="0" w:color="auto"/>
        <w:left w:val="none" w:sz="0" w:space="0" w:color="auto"/>
        <w:bottom w:val="none" w:sz="0" w:space="0" w:color="auto"/>
        <w:right w:val="none" w:sz="0" w:space="0" w:color="auto"/>
      </w:divBdr>
    </w:div>
    <w:div w:id="888763571">
      <w:bodyDiv w:val="1"/>
      <w:marLeft w:val="0"/>
      <w:marRight w:val="0"/>
      <w:marTop w:val="0"/>
      <w:marBottom w:val="0"/>
      <w:divBdr>
        <w:top w:val="none" w:sz="0" w:space="0" w:color="auto"/>
        <w:left w:val="none" w:sz="0" w:space="0" w:color="auto"/>
        <w:bottom w:val="none" w:sz="0" w:space="0" w:color="auto"/>
        <w:right w:val="none" w:sz="0" w:space="0" w:color="auto"/>
      </w:divBdr>
    </w:div>
    <w:div w:id="894778605">
      <w:bodyDiv w:val="1"/>
      <w:marLeft w:val="0"/>
      <w:marRight w:val="0"/>
      <w:marTop w:val="0"/>
      <w:marBottom w:val="0"/>
      <w:divBdr>
        <w:top w:val="none" w:sz="0" w:space="0" w:color="auto"/>
        <w:left w:val="none" w:sz="0" w:space="0" w:color="auto"/>
        <w:bottom w:val="none" w:sz="0" w:space="0" w:color="auto"/>
        <w:right w:val="none" w:sz="0" w:space="0" w:color="auto"/>
      </w:divBdr>
    </w:div>
    <w:div w:id="907109438">
      <w:bodyDiv w:val="1"/>
      <w:marLeft w:val="0"/>
      <w:marRight w:val="0"/>
      <w:marTop w:val="0"/>
      <w:marBottom w:val="0"/>
      <w:divBdr>
        <w:top w:val="none" w:sz="0" w:space="0" w:color="auto"/>
        <w:left w:val="none" w:sz="0" w:space="0" w:color="auto"/>
        <w:bottom w:val="none" w:sz="0" w:space="0" w:color="auto"/>
        <w:right w:val="none" w:sz="0" w:space="0" w:color="auto"/>
      </w:divBdr>
    </w:div>
    <w:div w:id="908076411">
      <w:bodyDiv w:val="1"/>
      <w:marLeft w:val="0"/>
      <w:marRight w:val="0"/>
      <w:marTop w:val="0"/>
      <w:marBottom w:val="0"/>
      <w:divBdr>
        <w:top w:val="none" w:sz="0" w:space="0" w:color="auto"/>
        <w:left w:val="none" w:sz="0" w:space="0" w:color="auto"/>
        <w:bottom w:val="none" w:sz="0" w:space="0" w:color="auto"/>
        <w:right w:val="none" w:sz="0" w:space="0" w:color="auto"/>
      </w:divBdr>
    </w:div>
    <w:div w:id="912472834">
      <w:bodyDiv w:val="1"/>
      <w:marLeft w:val="0"/>
      <w:marRight w:val="0"/>
      <w:marTop w:val="0"/>
      <w:marBottom w:val="0"/>
      <w:divBdr>
        <w:top w:val="none" w:sz="0" w:space="0" w:color="auto"/>
        <w:left w:val="none" w:sz="0" w:space="0" w:color="auto"/>
        <w:bottom w:val="none" w:sz="0" w:space="0" w:color="auto"/>
        <w:right w:val="none" w:sz="0" w:space="0" w:color="auto"/>
      </w:divBdr>
      <w:divsChild>
        <w:div w:id="201939789">
          <w:marLeft w:val="0"/>
          <w:marRight w:val="0"/>
          <w:marTop w:val="0"/>
          <w:marBottom w:val="101"/>
          <w:divBdr>
            <w:top w:val="none" w:sz="0" w:space="0" w:color="auto"/>
            <w:left w:val="none" w:sz="0" w:space="0" w:color="auto"/>
            <w:bottom w:val="none" w:sz="0" w:space="0" w:color="auto"/>
            <w:right w:val="none" w:sz="0" w:space="0" w:color="auto"/>
          </w:divBdr>
        </w:div>
        <w:div w:id="382754372">
          <w:marLeft w:val="720"/>
          <w:marRight w:val="0"/>
          <w:marTop w:val="0"/>
          <w:marBottom w:val="101"/>
          <w:divBdr>
            <w:top w:val="none" w:sz="0" w:space="0" w:color="auto"/>
            <w:left w:val="none" w:sz="0" w:space="0" w:color="auto"/>
            <w:bottom w:val="none" w:sz="0" w:space="0" w:color="auto"/>
            <w:right w:val="none" w:sz="0" w:space="0" w:color="auto"/>
          </w:divBdr>
        </w:div>
        <w:div w:id="757484837">
          <w:marLeft w:val="0"/>
          <w:marRight w:val="0"/>
          <w:marTop w:val="0"/>
          <w:marBottom w:val="101"/>
          <w:divBdr>
            <w:top w:val="none" w:sz="0" w:space="0" w:color="auto"/>
            <w:left w:val="none" w:sz="0" w:space="0" w:color="auto"/>
            <w:bottom w:val="none" w:sz="0" w:space="0" w:color="auto"/>
            <w:right w:val="none" w:sz="0" w:space="0" w:color="auto"/>
          </w:divBdr>
        </w:div>
        <w:div w:id="1838377238">
          <w:marLeft w:val="0"/>
          <w:marRight w:val="0"/>
          <w:marTop w:val="0"/>
          <w:marBottom w:val="101"/>
          <w:divBdr>
            <w:top w:val="none" w:sz="0" w:space="0" w:color="auto"/>
            <w:left w:val="none" w:sz="0" w:space="0" w:color="auto"/>
            <w:bottom w:val="none" w:sz="0" w:space="0" w:color="auto"/>
            <w:right w:val="none" w:sz="0" w:space="0" w:color="auto"/>
          </w:divBdr>
        </w:div>
      </w:divsChild>
    </w:div>
    <w:div w:id="938410088">
      <w:bodyDiv w:val="1"/>
      <w:marLeft w:val="0"/>
      <w:marRight w:val="0"/>
      <w:marTop w:val="0"/>
      <w:marBottom w:val="0"/>
      <w:divBdr>
        <w:top w:val="none" w:sz="0" w:space="0" w:color="auto"/>
        <w:left w:val="none" w:sz="0" w:space="0" w:color="auto"/>
        <w:bottom w:val="none" w:sz="0" w:space="0" w:color="auto"/>
        <w:right w:val="none" w:sz="0" w:space="0" w:color="auto"/>
      </w:divBdr>
    </w:div>
    <w:div w:id="941301283">
      <w:bodyDiv w:val="1"/>
      <w:marLeft w:val="0"/>
      <w:marRight w:val="0"/>
      <w:marTop w:val="0"/>
      <w:marBottom w:val="0"/>
      <w:divBdr>
        <w:top w:val="none" w:sz="0" w:space="0" w:color="auto"/>
        <w:left w:val="none" w:sz="0" w:space="0" w:color="auto"/>
        <w:bottom w:val="none" w:sz="0" w:space="0" w:color="auto"/>
        <w:right w:val="none" w:sz="0" w:space="0" w:color="auto"/>
      </w:divBdr>
    </w:div>
    <w:div w:id="953363991">
      <w:bodyDiv w:val="1"/>
      <w:marLeft w:val="0"/>
      <w:marRight w:val="0"/>
      <w:marTop w:val="0"/>
      <w:marBottom w:val="0"/>
      <w:divBdr>
        <w:top w:val="none" w:sz="0" w:space="0" w:color="auto"/>
        <w:left w:val="none" w:sz="0" w:space="0" w:color="auto"/>
        <w:bottom w:val="none" w:sz="0" w:space="0" w:color="auto"/>
        <w:right w:val="none" w:sz="0" w:space="0" w:color="auto"/>
      </w:divBdr>
    </w:div>
    <w:div w:id="972173947">
      <w:bodyDiv w:val="1"/>
      <w:marLeft w:val="0"/>
      <w:marRight w:val="0"/>
      <w:marTop w:val="0"/>
      <w:marBottom w:val="0"/>
      <w:divBdr>
        <w:top w:val="none" w:sz="0" w:space="0" w:color="auto"/>
        <w:left w:val="none" w:sz="0" w:space="0" w:color="auto"/>
        <w:bottom w:val="none" w:sz="0" w:space="0" w:color="auto"/>
        <w:right w:val="none" w:sz="0" w:space="0" w:color="auto"/>
      </w:divBdr>
    </w:div>
    <w:div w:id="975915361">
      <w:bodyDiv w:val="1"/>
      <w:marLeft w:val="0"/>
      <w:marRight w:val="0"/>
      <w:marTop w:val="0"/>
      <w:marBottom w:val="0"/>
      <w:divBdr>
        <w:top w:val="none" w:sz="0" w:space="0" w:color="auto"/>
        <w:left w:val="none" w:sz="0" w:space="0" w:color="auto"/>
        <w:bottom w:val="none" w:sz="0" w:space="0" w:color="auto"/>
        <w:right w:val="none" w:sz="0" w:space="0" w:color="auto"/>
      </w:divBdr>
    </w:div>
    <w:div w:id="978537403">
      <w:bodyDiv w:val="1"/>
      <w:marLeft w:val="0"/>
      <w:marRight w:val="0"/>
      <w:marTop w:val="0"/>
      <w:marBottom w:val="0"/>
      <w:divBdr>
        <w:top w:val="none" w:sz="0" w:space="0" w:color="auto"/>
        <w:left w:val="none" w:sz="0" w:space="0" w:color="auto"/>
        <w:bottom w:val="none" w:sz="0" w:space="0" w:color="auto"/>
        <w:right w:val="none" w:sz="0" w:space="0" w:color="auto"/>
      </w:divBdr>
    </w:div>
    <w:div w:id="982196184">
      <w:bodyDiv w:val="1"/>
      <w:marLeft w:val="0"/>
      <w:marRight w:val="0"/>
      <w:marTop w:val="0"/>
      <w:marBottom w:val="0"/>
      <w:divBdr>
        <w:top w:val="none" w:sz="0" w:space="0" w:color="auto"/>
        <w:left w:val="none" w:sz="0" w:space="0" w:color="auto"/>
        <w:bottom w:val="none" w:sz="0" w:space="0" w:color="auto"/>
        <w:right w:val="none" w:sz="0" w:space="0" w:color="auto"/>
      </w:divBdr>
    </w:div>
    <w:div w:id="984504770">
      <w:bodyDiv w:val="1"/>
      <w:marLeft w:val="0"/>
      <w:marRight w:val="0"/>
      <w:marTop w:val="0"/>
      <w:marBottom w:val="0"/>
      <w:divBdr>
        <w:top w:val="none" w:sz="0" w:space="0" w:color="auto"/>
        <w:left w:val="none" w:sz="0" w:space="0" w:color="auto"/>
        <w:bottom w:val="none" w:sz="0" w:space="0" w:color="auto"/>
        <w:right w:val="none" w:sz="0" w:space="0" w:color="auto"/>
      </w:divBdr>
    </w:div>
    <w:div w:id="992635355">
      <w:bodyDiv w:val="1"/>
      <w:marLeft w:val="0"/>
      <w:marRight w:val="0"/>
      <w:marTop w:val="0"/>
      <w:marBottom w:val="0"/>
      <w:divBdr>
        <w:top w:val="none" w:sz="0" w:space="0" w:color="auto"/>
        <w:left w:val="none" w:sz="0" w:space="0" w:color="auto"/>
        <w:bottom w:val="none" w:sz="0" w:space="0" w:color="auto"/>
        <w:right w:val="none" w:sz="0" w:space="0" w:color="auto"/>
      </w:divBdr>
    </w:div>
    <w:div w:id="993724763">
      <w:bodyDiv w:val="1"/>
      <w:marLeft w:val="0"/>
      <w:marRight w:val="0"/>
      <w:marTop w:val="0"/>
      <w:marBottom w:val="0"/>
      <w:divBdr>
        <w:top w:val="none" w:sz="0" w:space="0" w:color="auto"/>
        <w:left w:val="none" w:sz="0" w:space="0" w:color="auto"/>
        <w:bottom w:val="none" w:sz="0" w:space="0" w:color="auto"/>
        <w:right w:val="none" w:sz="0" w:space="0" w:color="auto"/>
      </w:divBdr>
    </w:div>
    <w:div w:id="1016268751">
      <w:bodyDiv w:val="1"/>
      <w:marLeft w:val="0"/>
      <w:marRight w:val="0"/>
      <w:marTop w:val="0"/>
      <w:marBottom w:val="0"/>
      <w:divBdr>
        <w:top w:val="none" w:sz="0" w:space="0" w:color="auto"/>
        <w:left w:val="none" w:sz="0" w:space="0" w:color="auto"/>
        <w:bottom w:val="none" w:sz="0" w:space="0" w:color="auto"/>
        <w:right w:val="none" w:sz="0" w:space="0" w:color="auto"/>
      </w:divBdr>
    </w:div>
    <w:div w:id="1018501845">
      <w:bodyDiv w:val="1"/>
      <w:marLeft w:val="0"/>
      <w:marRight w:val="0"/>
      <w:marTop w:val="0"/>
      <w:marBottom w:val="0"/>
      <w:divBdr>
        <w:top w:val="none" w:sz="0" w:space="0" w:color="auto"/>
        <w:left w:val="none" w:sz="0" w:space="0" w:color="auto"/>
        <w:bottom w:val="none" w:sz="0" w:space="0" w:color="auto"/>
        <w:right w:val="none" w:sz="0" w:space="0" w:color="auto"/>
      </w:divBdr>
    </w:div>
    <w:div w:id="1021738481">
      <w:bodyDiv w:val="1"/>
      <w:marLeft w:val="0"/>
      <w:marRight w:val="0"/>
      <w:marTop w:val="0"/>
      <w:marBottom w:val="0"/>
      <w:divBdr>
        <w:top w:val="none" w:sz="0" w:space="0" w:color="auto"/>
        <w:left w:val="none" w:sz="0" w:space="0" w:color="auto"/>
        <w:bottom w:val="none" w:sz="0" w:space="0" w:color="auto"/>
        <w:right w:val="none" w:sz="0" w:space="0" w:color="auto"/>
      </w:divBdr>
    </w:div>
    <w:div w:id="1028146691">
      <w:bodyDiv w:val="1"/>
      <w:marLeft w:val="0"/>
      <w:marRight w:val="0"/>
      <w:marTop w:val="0"/>
      <w:marBottom w:val="0"/>
      <w:divBdr>
        <w:top w:val="none" w:sz="0" w:space="0" w:color="auto"/>
        <w:left w:val="none" w:sz="0" w:space="0" w:color="auto"/>
        <w:bottom w:val="none" w:sz="0" w:space="0" w:color="auto"/>
        <w:right w:val="none" w:sz="0" w:space="0" w:color="auto"/>
      </w:divBdr>
    </w:div>
    <w:div w:id="1028528502">
      <w:bodyDiv w:val="1"/>
      <w:marLeft w:val="0"/>
      <w:marRight w:val="0"/>
      <w:marTop w:val="0"/>
      <w:marBottom w:val="0"/>
      <w:divBdr>
        <w:top w:val="none" w:sz="0" w:space="0" w:color="auto"/>
        <w:left w:val="none" w:sz="0" w:space="0" w:color="auto"/>
        <w:bottom w:val="none" w:sz="0" w:space="0" w:color="auto"/>
        <w:right w:val="none" w:sz="0" w:space="0" w:color="auto"/>
      </w:divBdr>
      <w:divsChild>
        <w:div w:id="673382695">
          <w:marLeft w:val="0"/>
          <w:marRight w:val="0"/>
          <w:marTop w:val="0"/>
          <w:marBottom w:val="101"/>
          <w:divBdr>
            <w:top w:val="none" w:sz="0" w:space="0" w:color="auto"/>
            <w:left w:val="none" w:sz="0" w:space="0" w:color="auto"/>
            <w:bottom w:val="none" w:sz="0" w:space="0" w:color="auto"/>
            <w:right w:val="none" w:sz="0" w:space="0" w:color="auto"/>
          </w:divBdr>
        </w:div>
        <w:div w:id="912812307">
          <w:marLeft w:val="720"/>
          <w:marRight w:val="0"/>
          <w:marTop w:val="0"/>
          <w:marBottom w:val="101"/>
          <w:divBdr>
            <w:top w:val="none" w:sz="0" w:space="0" w:color="auto"/>
            <w:left w:val="none" w:sz="0" w:space="0" w:color="auto"/>
            <w:bottom w:val="none" w:sz="0" w:space="0" w:color="auto"/>
            <w:right w:val="none" w:sz="0" w:space="0" w:color="auto"/>
          </w:divBdr>
        </w:div>
      </w:divsChild>
    </w:div>
    <w:div w:id="1028722823">
      <w:bodyDiv w:val="1"/>
      <w:marLeft w:val="0"/>
      <w:marRight w:val="0"/>
      <w:marTop w:val="0"/>
      <w:marBottom w:val="0"/>
      <w:divBdr>
        <w:top w:val="none" w:sz="0" w:space="0" w:color="auto"/>
        <w:left w:val="none" w:sz="0" w:space="0" w:color="auto"/>
        <w:bottom w:val="none" w:sz="0" w:space="0" w:color="auto"/>
        <w:right w:val="none" w:sz="0" w:space="0" w:color="auto"/>
      </w:divBdr>
    </w:div>
    <w:div w:id="1060323116">
      <w:bodyDiv w:val="1"/>
      <w:marLeft w:val="0"/>
      <w:marRight w:val="0"/>
      <w:marTop w:val="0"/>
      <w:marBottom w:val="0"/>
      <w:divBdr>
        <w:top w:val="none" w:sz="0" w:space="0" w:color="auto"/>
        <w:left w:val="none" w:sz="0" w:space="0" w:color="auto"/>
        <w:bottom w:val="none" w:sz="0" w:space="0" w:color="auto"/>
        <w:right w:val="none" w:sz="0" w:space="0" w:color="auto"/>
      </w:divBdr>
    </w:div>
    <w:div w:id="1066686146">
      <w:bodyDiv w:val="1"/>
      <w:marLeft w:val="0"/>
      <w:marRight w:val="0"/>
      <w:marTop w:val="0"/>
      <w:marBottom w:val="0"/>
      <w:divBdr>
        <w:top w:val="none" w:sz="0" w:space="0" w:color="auto"/>
        <w:left w:val="none" w:sz="0" w:space="0" w:color="auto"/>
        <w:bottom w:val="none" w:sz="0" w:space="0" w:color="auto"/>
        <w:right w:val="none" w:sz="0" w:space="0" w:color="auto"/>
      </w:divBdr>
    </w:div>
    <w:div w:id="1070470313">
      <w:bodyDiv w:val="1"/>
      <w:marLeft w:val="0"/>
      <w:marRight w:val="0"/>
      <w:marTop w:val="0"/>
      <w:marBottom w:val="0"/>
      <w:divBdr>
        <w:top w:val="none" w:sz="0" w:space="0" w:color="auto"/>
        <w:left w:val="none" w:sz="0" w:space="0" w:color="auto"/>
        <w:bottom w:val="none" w:sz="0" w:space="0" w:color="auto"/>
        <w:right w:val="none" w:sz="0" w:space="0" w:color="auto"/>
      </w:divBdr>
    </w:div>
    <w:div w:id="1078481052">
      <w:bodyDiv w:val="1"/>
      <w:marLeft w:val="0"/>
      <w:marRight w:val="0"/>
      <w:marTop w:val="0"/>
      <w:marBottom w:val="0"/>
      <w:divBdr>
        <w:top w:val="none" w:sz="0" w:space="0" w:color="auto"/>
        <w:left w:val="none" w:sz="0" w:space="0" w:color="auto"/>
        <w:bottom w:val="none" w:sz="0" w:space="0" w:color="auto"/>
        <w:right w:val="none" w:sz="0" w:space="0" w:color="auto"/>
      </w:divBdr>
    </w:div>
    <w:div w:id="1087267687">
      <w:bodyDiv w:val="1"/>
      <w:marLeft w:val="0"/>
      <w:marRight w:val="0"/>
      <w:marTop w:val="0"/>
      <w:marBottom w:val="0"/>
      <w:divBdr>
        <w:top w:val="none" w:sz="0" w:space="0" w:color="auto"/>
        <w:left w:val="none" w:sz="0" w:space="0" w:color="auto"/>
        <w:bottom w:val="none" w:sz="0" w:space="0" w:color="auto"/>
        <w:right w:val="none" w:sz="0" w:space="0" w:color="auto"/>
      </w:divBdr>
    </w:div>
    <w:div w:id="1097673597">
      <w:bodyDiv w:val="1"/>
      <w:marLeft w:val="0"/>
      <w:marRight w:val="0"/>
      <w:marTop w:val="0"/>
      <w:marBottom w:val="0"/>
      <w:divBdr>
        <w:top w:val="none" w:sz="0" w:space="0" w:color="auto"/>
        <w:left w:val="none" w:sz="0" w:space="0" w:color="auto"/>
        <w:bottom w:val="none" w:sz="0" w:space="0" w:color="auto"/>
        <w:right w:val="none" w:sz="0" w:space="0" w:color="auto"/>
      </w:divBdr>
    </w:div>
    <w:div w:id="1106265776">
      <w:bodyDiv w:val="1"/>
      <w:marLeft w:val="0"/>
      <w:marRight w:val="0"/>
      <w:marTop w:val="0"/>
      <w:marBottom w:val="0"/>
      <w:divBdr>
        <w:top w:val="none" w:sz="0" w:space="0" w:color="auto"/>
        <w:left w:val="none" w:sz="0" w:space="0" w:color="auto"/>
        <w:bottom w:val="none" w:sz="0" w:space="0" w:color="auto"/>
        <w:right w:val="none" w:sz="0" w:space="0" w:color="auto"/>
      </w:divBdr>
    </w:div>
    <w:div w:id="1109007097">
      <w:bodyDiv w:val="1"/>
      <w:marLeft w:val="0"/>
      <w:marRight w:val="0"/>
      <w:marTop w:val="0"/>
      <w:marBottom w:val="0"/>
      <w:divBdr>
        <w:top w:val="none" w:sz="0" w:space="0" w:color="auto"/>
        <w:left w:val="none" w:sz="0" w:space="0" w:color="auto"/>
        <w:bottom w:val="none" w:sz="0" w:space="0" w:color="auto"/>
        <w:right w:val="none" w:sz="0" w:space="0" w:color="auto"/>
      </w:divBdr>
    </w:div>
    <w:div w:id="1109666621">
      <w:bodyDiv w:val="1"/>
      <w:marLeft w:val="0"/>
      <w:marRight w:val="0"/>
      <w:marTop w:val="0"/>
      <w:marBottom w:val="0"/>
      <w:divBdr>
        <w:top w:val="none" w:sz="0" w:space="0" w:color="auto"/>
        <w:left w:val="none" w:sz="0" w:space="0" w:color="auto"/>
        <w:bottom w:val="none" w:sz="0" w:space="0" w:color="auto"/>
        <w:right w:val="none" w:sz="0" w:space="0" w:color="auto"/>
      </w:divBdr>
      <w:divsChild>
        <w:div w:id="64694600">
          <w:marLeft w:val="0"/>
          <w:marRight w:val="0"/>
          <w:marTop w:val="0"/>
          <w:marBottom w:val="101"/>
          <w:divBdr>
            <w:top w:val="none" w:sz="0" w:space="0" w:color="auto"/>
            <w:left w:val="none" w:sz="0" w:space="0" w:color="auto"/>
            <w:bottom w:val="none" w:sz="0" w:space="0" w:color="auto"/>
            <w:right w:val="none" w:sz="0" w:space="0" w:color="auto"/>
          </w:divBdr>
        </w:div>
        <w:div w:id="240070679">
          <w:marLeft w:val="0"/>
          <w:marRight w:val="0"/>
          <w:marTop w:val="0"/>
          <w:marBottom w:val="101"/>
          <w:divBdr>
            <w:top w:val="none" w:sz="0" w:space="0" w:color="auto"/>
            <w:left w:val="none" w:sz="0" w:space="0" w:color="auto"/>
            <w:bottom w:val="none" w:sz="0" w:space="0" w:color="auto"/>
            <w:right w:val="none" w:sz="0" w:space="0" w:color="auto"/>
          </w:divBdr>
        </w:div>
        <w:div w:id="266472392">
          <w:marLeft w:val="0"/>
          <w:marRight w:val="0"/>
          <w:marTop w:val="0"/>
          <w:marBottom w:val="101"/>
          <w:divBdr>
            <w:top w:val="none" w:sz="0" w:space="0" w:color="auto"/>
            <w:left w:val="none" w:sz="0" w:space="0" w:color="auto"/>
            <w:bottom w:val="none" w:sz="0" w:space="0" w:color="auto"/>
            <w:right w:val="none" w:sz="0" w:space="0" w:color="auto"/>
          </w:divBdr>
        </w:div>
        <w:div w:id="1185749985">
          <w:marLeft w:val="0"/>
          <w:marRight w:val="0"/>
          <w:marTop w:val="0"/>
          <w:marBottom w:val="101"/>
          <w:divBdr>
            <w:top w:val="none" w:sz="0" w:space="0" w:color="auto"/>
            <w:left w:val="none" w:sz="0" w:space="0" w:color="auto"/>
            <w:bottom w:val="none" w:sz="0" w:space="0" w:color="auto"/>
            <w:right w:val="none" w:sz="0" w:space="0" w:color="auto"/>
          </w:divBdr>
        </w:div>
        <w:div w:id="1386566435">
          <w:marLeft w:val="0"/>
          <w:marRight w:val="0"/>
          <w:marTop w:val="0"/>
          <w:marBottom w:val="101"/>
          <w:divBdr>
            <w:top w:val="none" w:sz="0" w:space="0" w:color="auto"/>
            <w:left w:val="none" w:sz="0" w:space="0" w:color="auto"/>
            <w:bottom w:val="none" w:sz="0" w:space="0" w:color="auto"/>
            <w:right w:val="none" w:sz="0" w:space="0" w:color="auto"/>
          </w:divBdr>
        </w:div>
        <w:div w:id="1916477250">
          <w:marLeft w:val="0"/>
          <w:marRight w:val="0"/>
          <w:marTop w:val="101"/>
          <w:marBottom w:val="101"/>
          <w:divBdr>
            <w:top w:val="none" w:sz="0" w:space="0" w:color="auto"/>
            <w:left w:val="none" w:sz="0" w:space="0" w:color="auto"/>
            <w:bottom w:val="none" w:sz="0" w:space="0" w:color="auto"/>
            <w:right w:val="none" w:sz="0" w:space="0" w:color="auto"/>
          </w:divBdr>
        </w:div>
        <w:div w:id="2074624051">
          <w:marLeft w:val="0"/>
          <w:marRight w:val="0"/>
          <w:marTop w:val="0"/>
          <w:marBottom w:val="101"/>
          <w:divBdr>
            <w:top w:val="none" w:sz="0" w:space="0" w:color="auto"/>
            <w:left w:val="none" w:sz="0" w:space="0" w:color="auto"/>
            <w:bottom w:val="none" w:sz="0" w:space="0" w:color="auto"/>
            <w:right w:val="none" w:sz="0" w:space="0" w:color="auto"/>
          </w:divBdr>
        </w:div>
        <w:div w:id="2115902824">
          <w:marLeft w:val="0"/>
          <w:marRight w:val="0"/>
          <w:marTop w:val="0"/>
          <w:marBottom w:val="101"/>
          <w:divBdr>
            <w:top w:val="none" w:sz="0" w:space="0" w:color="auto"/>
            <w:left w:val="none" w:sz="0" w:space="0" w:color="auto"/>
            <w:bottom w:val="none" w:sz="0" w:space="0" w:color="auto"/>
            <w:right w:val="none" w:sz="0" w:space="0" w:color="auto"/>
          </w:divBdr>
        </w:div>
      </w:divsChild>
    </w:div>
    <w:div w:id="1112437708">
      <w:bodyDiv w:val="1"/>
      <w:marLeft w:val="0"/>
      <w:marRight w:val="0"/>
      <w:marTop w:val="0"/>
      <w:marBottom w:val="0"/>
      <w:divBdr>
        <w:top w:val="none" w:sz="0" w:space="0" w:color="auto"/>
        <w:left w:val="none" w:sz="0" w:space="0" w:color="auto"/>
        <w:bottom w:val="none" w:sz="0" w:space="0" w:color="auto"/>
        <w:right w:val="none" w:sz="0" w:space="0" w:color="auto"/>
      </w:divBdr>
    </w:div>
    <w:div w:id="1114322829">
      <w:bodyDiv w:val="1"/>
      <w:marLeft w:val="0"/>
      <w:marRight w:val="0"/>
      <w:marTop w:val="0"/>
      <w:marBottom w:val="0"/>
      <w:divBdr>
        <w:top w:val="none" w:sz="0" w:space="0" w:color="auto"/>
        <w:left w:val="none" w:sz="0" w:space="0" w:color="auto"/>
        <w:bottom w:val="none" w:sz="0" w:space="0" w:color="auto"/>
        <w:right w:val="none" w:sz="0" w:space="0" w:color="auto"/>
      </w:divBdr>
    </w:div>
    <w:div w:id="1124886312">
      <w:bodyDiv w:val="1"/>
      <w:marLeft w:val="0"/>
      <w:marRight w:val="0"/>
      <w:marTop w:val="0"/>
      <w:marBottom w:val="0"/>
      <w:divBdr>
        <w:top w:val="none" w:sz="0" w:space="0" w:color="auto"/>
        <w:left w:val="none" w:sz="0" w:space="0" w:color="auto"/>
        <w:bottom w:val="none" w:sz="0" w:space="0" w:color="auto"/>
        <w:right w:val="none" w:sz="0" w:space="0" w:color="auto"/>
      </w:divBdr>
      <w:divsChild>
        <w:div w:id="675763985">
          <w:marLeft w:val="0"/>
          <w:marRight w:val="0"/>
          <w:marTop w:val="0"/>
          <w:marBottom w:val="101"/>
          <w:divBdr>
            <w:top w:val="none" w:sz="0" w:space="0" w:color="auto"/>
            <w:left w:val="none" w:sz="0" w:space="0" w:color="auto"/>
            <w:bottom w:val="none" w:sz="0" w:space="0" w:color="auto"/>
            <w:right w:val="none" w:sz="0" w:space="0" w:color="auto"/>
          </w:divBdr>
        </w:div>
        <w:div w:id="1562247402">
          <w:marLeft w:val="0"/>
          <w:marRight w:val="0"/>
          <w:marTop w:val="0"/>
          <w:marBottom w:val="101"/>
          <w:divBdr>
            <w:top w:val="none" w:sz="0" w:space="0" w:color="auto"/>
            <w:left w:val="none" w:sz="0" w:space="0" w:color="auto"/>
            <w:bottom w:val="none" w:sz="0" w:space="0" w:color="auto"/>
            <w:right w:val="none" w:sz="0" w:space="0" w:color="auto"/>
          </w:divBdr>
        </w:div>
        <w:div w:id="1622884062">
          <w:marLeft w:val="720"/>
          <w:marRight w:val="0"/>
          <w:marTop w:val="0"/>
          <w:marBottom w:val="101"/>
          <w:divBdr>
            <w:top w:val="none" w:sz="0" w:space="0" w:color="auto"/>
            <w:left w:val="none" w:sz="0" w:space="0" w:color="auto"/>
            <w:bottom w:val="none" w:sz="0" w:space="0" w:color="auto"/>
            <w:right w:val="none" w:sz="0" w:space="0" w:color="auto"/>
          </w:divBdr>
        </w:div>
      </w:divsChild>
    </w:div>
    <w:div w:id="1135832330">
      <w:bodyDiv w:val="1"/>
      <w:marLeft w:val="0"/>
      <w:marRight w:val="0"/>
      <w:marTop w:val="0"/>
      <w:marBottom w:val="0"/>
      <w:divBdr>
        <w:top w:val="none" w:sz="0" w:space="0" w:color="auto"/>
        <w:left w:val="none" w:sz="0" w:space="0" w:color="auto"/>
        <w:bottom w:val="none" w:sz="0" w:space="0" w:color="auto"/>
        <w:right w:val="none" w:sz="0" w:space="0" w:color="auto"/>
      </w:divBdr>
    </w:div>
    <w:div w:id="1138381319">
      <w:bodyDiv w:val="1"/>
      <w:marLeft w:val="0"/>
      <w:marRight w:val="0"/>
      <w:marTop w:val="0"/>
      <w:marBottom w:val="0"/>
      <w:divBdr>
        <w:top w:val="none" w:sz="0" w:space="0" w:color="auto"/>
        <w:left w:val="none" w:sz="0" w:space="0" w:color="auto"/>
        <w:bottom w:val="none" w:sz="0" w:space="0" w:color="auto"/>
        <w:right w:val="none" w:sz="0" w:space="0" w:color="auto"/>
      </w:divBdr>
    </w:div>
    <w:div w:id="1144278059">
      <w:bodyDiv w:val="1"/>
      <w:marLeft w:val="0"/>
      <w:marRight w:val="0"/>
      <w:marTop w:val="0"/>
      <w:marBottom w:val="0"/>
      <w:divBdr>
        <w:top w:val="none" w:sz="0" w:space="0" w:color="auto"/>
        <w:left w:val="none" w:sz="0" w:space="0" w:color="auto"/>
        <w:bottom w:val="none" w:sz="0" w:space="0" w:color="auto"/>
        <w:right w:val="none" w:sz="0" w:space="0" w:color="auto"/>
      </w:divBdr>
    </w:div>
    <w:div w:id="1163858389">
      <w:bodyDiv w:val="1"/>
      <w:marLeft w:val="0"/>
      <w:marRight w:val="0"/>
      <w:marTop w:val="0"/>
      <w:marBottom w:val="0"/>
      <w:divBdr>
        <w:top w:val="none" w:sz="0" w:space="0" w:color="auto"/>
        <w:left w:val="none" w:sz="0" w:space="0" w:color="auto"/>
        <w:bottom w:val="none" w:sz="0" w:space="0" w:color="auto"/>
        <w:right w:val="none" w:sz="0" w:space="0" w:color="auto"/>
      </w:divBdr>
    </w:div>
    <w:div w:id="1175152606">
      <w:bodyDiv w:val="1"/>
      <w:marLeft w:val="0"/>
      <w:marRight w:val="0"/>
      <w:marTop w:val="0"/>
      <w:marBottom w:val="0"/>
      <w:divBdr>
        <w:top w:val="none" w:sz="0" w:space="0" w:color="auto"/>
        <w:left w:val="none" w:sz="0" w:space="0" w:color="auto"/>
        <w:bottom w:val="none" w:sz="0" w:space="0" w:color="auto"/>
        <w:right w:val="none" w:sz="0" w:space="0" w:color="auto"/>
      </w:divBdr>
    </w:div>
    <w:div w:id="1186136813">
      <w:bodyDiv w:val="1"/>
      <w:marLeft w:val="0"/>
      <w:marRight w:val="0"/>
      <w:marTop w:val="0"/>
      <w:marBottom w:val="0"/>
      <w:divBdr>
        <w:top w:val="none" w:sz="0" w:space="0" w:color="auto"/>
        <w:left w:val="none" w:sz="0" w:space="0" w:color="auto"/>
        <w:bottom w:val="none" w:sz="0" w:space="0" w:color="auto"/>
        <w:right w:val="none" w:sz="0" w:space="0" w:color="auto"/>
      </w:divBdr>
    </w:div>
    <w:div w:id="1191528987">
      <w:bodyDiv w:val="1"/>
      <w:marLeft w:val="0"/>
      <w:marRight w:val="0"/>
      <w:marTop w:val="0"/>
      <w:marBottom w:val="0"/>
      <w:divBdr>
        <w:top w:val="none" w:sz="0" w:space="0" w:color="auto"/>
        <w:left w:val="none" w:sz="0" w:space="0" w:color="auto"/>
        <w:bottom w:val="none" w:sz="0" w:space="0" w:color="auto"/>
        <w:right w:val="none" w:sz="0" w:space="0" w:color="auto"/>
      </w:divBdr>
    </w:div>
    <w:div w:id="1193808140">
      <w:bodyDiv w:val="1"/>
      <w:marLeft w:val="0"/>
      <w:marRight w:val="0"/>
      <w:marTop w:val="0"/>
      <w:marBottom w:val="0"/>
      <w:divBdr>
        <w:top w:val="none" w:sz="0" w:space="0" w:color="auto"/>
        <w:left w:val="none" w:sz="0" w:space="0" w:color="auto"/>
        <w:bottom w:val="none" w:sz="0" w:space="0" w:color="auto"/>
        <w:right w:val="none" w:sz="0" w:space="0" w:color="auto"/>
      </w:divBdr>
      <w:divsChild>
        <w:div w:id="1769696809">
          <w:marLeft w:val="0"/>
          <w:marRight w:val="0"/>
          <w:marTop w:val="0"/>
          <w:marBottom w:val="0"/>
          <w:divBdr>
            <w:top w:val="none" w:sz="0" w:space="0" w:color="auto"/>
            <w:left w:val="none" w:sz="0" w:space="0" w:color="auto"/>
            <w:bottom w:val="none" w:sz="0" w:space="0" w:color="auto"/>
            <w:right w:val="none" w:sz="0" w:space="0" w:color="auto"/>
          </w:divBdr>
          <w:divsChild>
            <w:div w:id="513961587">
              <w:marLeft w:val="0"/>
              <w:marRight w:val="0"/>
              <w:marTop w:val="0"/>
              <w:marBottom w:val="0"/>
              <w:divBdr>
                <w:top w:val="none" w:sz="0" w:space="0" w:color="auto"/>
                <w:left w:val="none" w:sz="0" w:space="0" w:color="auto"/>
                <w:bottom w:val="none" w:sz="0" w:space="0" w:color="auto"/>
                <w:right w:val="none" w:sz="0" w:space="0" w:color="auto"/>
              </w:divBdr>
            </w:div>
            <w:div w:id="1457141780">
              <w:marLeft w:val="0"/>
              <w:marRight w:val="0"/>
              <w:marTop w:val="0"/>
              <w:marBottom w:val="0"/>
              <w:divBdr>
                <w:top w:val="none" w:sz="0" w:space="0" w:color="auto"/>
                <w:left w:val="none" w:sz="0" w:space="0" w:color="auto"/>
                <w:bottom w:val="none" w:sz="0" w:space="0" w:color="auto"/>
                <w:right w:val="none" w:sz="0" w:space="0" w:color="auto"/>
              </w:divBdr>
              <w:divsChild>
                <w:div w:id="1785922883">
                  <w:marLeft w:val="0"/>
                  <w:marRight w:val="0"/>
                  <w:marTop w:val="0"/>
                  <w:marBottom w:val="0"/>
                  <w:divBdr>
                    <w:top w:val="none" w:sz="0" w:space="0" w:color="auto"/>
                    <w:left w:val="none" w:sz="0" w:space="0" w:color="auto"/>
                    <w:bottom w:val="none" w:sz="0" w:space="0" w:color="auto"/>
                    <w:right w:val="none" w:sz="0" w:space="0" w:color="auto"/>
                  </w:divBdr>
                </w:div>
                <w:div w:id="1997033817">
                  <w:marLeft w:val="0"/>
                  <w:marRight w:val="0"/>
                  <w:marTop w:val="0"/>
                  <w:marBottom w:val="0"/>
                  <w:divBdr>
                    <w:top w:val="none" w:sz="0" w:space="0" w:color="auto"/>
                    <w:left w:val="none" w:sz="0" w:space="0" w:color="auto"/>
                    <w:bottom w:val="none" w:sz="0" w:space="0" w:color="auto"/>
                    <w:right w:val="none" w:sz="0" w:space="0" w:color="auto"/>
                  </w:divBdr>
                </w:div>
                <w:div w:id="1852253881">
                  <w:marLeft w:val="0"/>
                  <w:marRight w:val="0"/>
                  <w:marTop w:val="0"/>
                  <w:marBottom w:val="0"/>
                  <w:divBdr>
                    <w:top w:val="none" w:sz="0" w:space="0" w:color="auto"/>
                    <w:left w:val="none" w:sz="0" w:space="0" w:color="auto"/>
                    <w:bottom w:val="none" w:sz="0" w:space="0" w:color="auto"/>
                    <w:right w:val="none" w:sz="0" w:space="0" w:color="auto"/>
                  </w:divBdr>
                </w:div>
                <w:div w:id="146823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892827">
      <w:bodyDiv w:val="1"/>
      <w:marLeft w:val="0"/>
      <w:marRight w:val="0"/>
      <w:marTop w:val="0"/>
      <w:marBottom w:val="0"/>
      <w:divBdr>
        <w:top w:val="none" w:sz="0" w:space="0" w:color="auto"/>
        <w:left w:val="none" w:sz="0" w:space="0" w:color="auto"/>
        <w:bottom w:val="none" w:sz="0" w:space="0" w:color="auto"/>
        <w:right w:val="none" w:sz="0" w:space="0" w:color="auto"/>
      </w:divBdr>
    </w:div>
    <w:div w:id="1210991647">
      <w:bodyDiv w:val="1"/>
      <w:marLeft w:val="0"/>
      <w:marRight w:val="0"/>
      <w:marTop w:val="0"/>
      <w:marBottom w:val="0"/>
      <w:divBdr>
        <w:top w:val="none" w:sz="0" w:space="0" w:color="auto"/>
        <w:left w:val="none" w:sz="0" w:space="0" w:color="auto"/>
        <w:bottom w:val="none" w:sz="0" w:space="0" w:color="auto"/>
        <w:right w:val="none" w:sz="0" w:space="0" w:color="auto"/>
      </w:divBdr>
    </w:div>
    <w:div w:id="1211920281">
      <w:bodyDiv w:val="1"/>
      <w:marLeft w:val="0"/>
      <w:marRight w:val="0"/>
      <w:marTop w:val="0"/>
      <w:marBottom w:val="0"/>
      <w:divBdr>
        <w:top w:val="none" w:sz="0" w:space="0" w:color="auto"/>
        <w:left w:val="none" w:sz="0" w:space="0" w:color="auto"/>
        <w:bottom w:val="none" w:sz="0" w:space="0" w:color="auto"/>
        <w:right w:val="none" w:sz="0" w:space="0" w:color="auto"/>
      </w:divBdr>
    </w:div>
    <w:div w:id="1212183571">
      <w:bodyDiv w:val="1"/>
      <w:marLeft w:val="0"/>
      <w:marRight w:val="0"/>
      <w:marTop w:val="0"/>
      <w:marBottom w:val="0"/>
      <w:divBdr>
        <w:top w:val="none" w:sz="0" w:space="0" w:color="auto"/>
        <w:left w:val="none" w:sz="0" w:space="0" w:color="auto"/>
        <w:bottom w:val="none" w:sz="0" w:space="0" w:color="auto"/>
        <w:right w:val="none" w:sz="0" w:space="0" w:color="auto"/>
      </w:divBdr>
    </w:div>
    <w:div w:id="1217160681">
      <w:bodyDiv w:val="1"/>
      <w:marLeft w:val="0"/>
      <w:marRight w:val="0"/>
      <w:marTop w:val="0"/>
      <w:marBottom w:val="0"/>
      <w:divBdr>
        <w:top w:val="none" w:sz="0" w:space="0" w:color="auto"/>
        <w:left w:val="none" w:sz="0" w:space="0" w:color="auto"/>
        <w:bottom w:val="none" w:sz="0" w:space="0" w:color="auto"/>
        <w:right w:val="none" w:sz="0" w:space="0" w:color="auto"/>
      </w:divBdr>
    </w:div>
    <w:div w:id="1233467161">
      <w:bodyDiv w:val="1"/>
      <w:marLeft w:val="0"/>
      <w:marRight w:val="0"/>
      <w:marTop w:val="0"/>
      <w:marBottom w:val="0"/>
      <w:divBdr>
        <w:top w:val="none" w:sz="0" w:space="0" w:color="auto"/>
        <w:left w:val="none" w:sz="0" w:space="0" w:color="auto"/>
        <w:bottom w:val="none" w:sz="0" w:space="0" w:color="auto"/>
        <w:right w:val="none" w:sz="0" w:space="0" w:color="auto"/>
      </w:divBdr>
    </w:div>
    <w:div w:id="1239561262">
      <w:bodyDiv w:val="1"/>
      <w:marLeft w:val="0"/>
      <w:marRight w:val="0"/>
      <w:marTop w:val="0"/>
      <w:marBottom w:val="0"/>
      <w:divBdr>
        <w:top w:val="none" w:sz="0" w:space="0" w:color="auto"/>
        <w:left w:val="none" w:sz="0" w:space="0" w:color="auto"/>
        <w:bottom w:val="none" w:sz="0" w:space="0" w:color="auto"/>
        <w:right w:val="none" w:sz="0" w:space="0" w:color="auto"/>
      </w:divBdr>
      <w:divsChild>
        <w:div w:id="130559815">
          <w:marLeft w:val="0"/>
          <w:marRight w:val="0"/>
          <w:marTop w:val="0"/>
          <w:marBottom w:val="101"/>
          <w:divBdr>
            <w:top w:val="none" w:sz="0" w:space="0" w:color="auto"/>
            <w:left w:val="none" w:sz="0" w:space="0" w:color="auto"/>
            <w:bottom w:val="none" w:sz="0" w:space="0" w:color="auto"/>
            <w:right w:val="none" w:sz="0" w:space="0" w:color="auto"/>
          </w:divBdr>
        </w:div>
        <w:div w:id="162209792">
          <w:marLeft w:val="0"/>
          <w:marRight w:val="0"/>
          <w:marTop w:val="0"/>
          <w:marBottom w:val="101"/>
          <w:divBdr>
            <w:top w:val="none" w:sz="0" w:space="0" w:color="auto"/>
            <w:left w:val="none" w:sz="0" w:space="0" w:color="auto"/>
            <w:bottom w:val="none" w:sz="0" w:space="0" w:color="auto"/>
            <w:right w:val="none" w:sz="0" w:space="0" w:color="auto"/>
          </w:divBdr>
        </w:div>
        <w:div w:id="627206771">
          <w:marLeft w:val="0"/>
          <w:marRight w:val="0"/>
          <w:marTop w:val="101"/>
          <w:marBottom w:val="101"/>
          <w:divBdr>
            <w:top w:val="none" w:sz="0" w:space="0" w:color="auto"/>
            <w:left w:val="none" w:sz="0" w:space="0" w:color="auto"/>
            <w:bottom w:val="none" w:sz="0" w:space="0" w:color="auto"/>
            <w:right w:val="none" w:sz="0" w:space="0" w:color="auto"/>
          </w:divBdr>
        </w:div>
        <w:div w:id="754471642">
          <w:marLeft w:val="0"/>
          <w:marRight w:val="0"/>
          <w:marTop w:val="0"/>
          <w:marBottom w:val="101"/>
          <w:divBdr>
            <w:top w:val="none" w:sz="0" w:space="0" w:color="auto"/>
            <w:left w:val="none" w:sz="0" w:space="0" w:color="auto"/>
            <w:bottom w:val="none" w:sz="0" w:space="0" w:color="auto"/>
            <w:right w:val="none" w:sz="0" w:space="0" w:color="auto"/>
          </w:divBdr>
        </w:div>
        <w:div w:id="1115172275">
          <w:marLeft w:val="0"/>
          <w:marRight w:val="0"/>
          <w:marTop w:val="0"/>
          <w:marBottom w:val="101"/>
          <w:divBdr>
            <w:top w:val="none" w:sz="0" w:space="0" w:color="auto"/>
            <w:left w:val="none" w:sz="0" w:space="0" w:color="auto"/>
            <w:bottom w:val="none" w:sz="0" w:space="0" w:color="auto"/>
            <w:right w:val="none" w:sz="0" w:space="0" w:color="auto"/>
          </w:divBdr>
        </w:div>
        <w:div w:id="1627081459">
          <w:marLeft w:val="0"/>
          <w:marRight w:val="0"/>
          <w:marTop w:val="0"/>
          <w:marBottom w:val="101"/>
          <w:divBdr>
            <w:top w:val="none" w:sz="0" w:space="0" w:color="auto"/>
            <w:left w:val="none" w:sz="0" w:space="0" w:color="auto"/>
            <w:bottom w:val="none" w:sz="0" w:space="0" w:color="auto"/>
            <w:right w:val="none" w:sz="0" w:space="0" w:color="auto"/>
          </w:divBdr>
        </w:div>
        <w:div w:id="1929078024">
          <w:marLeft w:val="0"/>
          <w:marRight w:val="0"/>
          <w:marTop w:val="0"/>
          <w:marBottom w:val="101"/>
          <w:divBdr>
            <w:top w:val="none" w:sz="0" w:space="0" w:color="auto"/>
            <w:left w:val="none" w:sz="0" w:space="0" w:color="auto"/>
            <w:bottom w:val="none" w:sz="0" w:space="0" w:color="auto"/>
            <w:right w:val="none" w:sz="0" w:space="0" w:color="auto"/>
          </w:divBdr>
        </w:div>
        <w:div w:id="2026053764">
          <w:marLeft w:val="0"/>
          <w:marRight w:val="0"/>
          <w:marTop w:val="0"/>
          <w:marBottom w:val="101"/>
          <w:divBdr>
            <w:top w:val="none" w:sz="0" w:space="0" w:color="auto"/>
            <w:left w:val="none" w:sz="0" w:space="0" w:color="auto"/>
            <w:bottom w:val="none" w:sz="0" w:space="0" w:color="auto"/>
            <w:right w:val="none" w:sz="0" w:space="0" w:color="auto"/>
          </w:divBdr>
        </w:div>
      </w:divsChild>
    </w:div>
    <w:div w:id="1252936588">
      <w:bodyDiv w:val="1"/>
      <w:marLeft w:val="0"/>
      <w:marRight w:val="0"/>
      <w:marTop w:val="0"/>
      <w:marBottom w:val="0"/>
      <w:divBdr>
        <w:top w:val="none" w:sz="0" w:space="0" w:color="auto"/>
        <w:left w:val="none" w:sz="0" w:space="0" w:color="auto"/>
        <w:bottom w:val="none" w:sz="0" w:space="0" w:color="auto"/>
        <w:right w:val="none" w:sz="0" w:space="0" w:color="auto"/>
      </w:divBdr>
    </w:div>
    <w:div w:id="1265113143">
      <w:bodyDiv w:val="1"/>
      <w:marLeft w:val="0"/>
      <w:marRight w:val="0"/>
      <w:marTop w:val="0"/>
      <w:marBottom w:val="0"/>
      <w:divBdr>
        <w:top w:val="none" w:sz="0" w:space="0" w:color="auto"/>
        <w:left w:val="none" w:sz="0" w:space="0" w:color="auto"/>
        <w:bottom w:val="none" w:sz="0" w:space="0" w:color="auto"/>
        <w:right w:val="none" w:sz="0" w:space="0" w:color="auto"/>
      </w:divBdr>
    </w:div>
    <w:div w:id="1265266585">
      <w:bodyDiv w:val="1"/>
      <w:marLeft w:val="0"/>
      <w:marRight w:val="0"/>
      <w:marTop w:val="0"/>
      <w:marBottom w:val="0"/>
      <w:divBdr>
        <w:top w:val="none" w:sz="0" w:space="0" w:color="auto"/>
        <w:left w:val="none" w:sz="0" w:space="0" w:color="auto"/>
        <w:bottom w:val="none" w:sz="0" w:space="0" w:color="auto"/>
        <w:right w:val="none" w:sz="0" w:space="0" w:color="auto"/>
      </w:divBdr>
    </w:div>
    <w:div w:id="1287152115">
      <w:bodyDiv w:val="1"/>
      <w:marLeft w:val="0"/>
      <w:marRight w:val="0"/>
      <w:marTop w:val="0"/>
      <w:marBottom w:val="0"/>
      <w:divBdr>
        <w:top w:val="none" w:sz="0" w:space="0" w:color="auto"/>
        <w:left w:val="none" w:sz="0" w:space="0" w:color="auto"/>
        <w:bottom w:val="none" w:sz="0" w:space="0" w:color="auto"/>
        <w:right w:val="none" w:sz="0" w:space="0" w:color="auto"/>
      </w:divBdr>
    </w:div>
    <w:div w:id="1287782933">
      <w:bodyDiv w:val="1"/>
      <w:marLeft w:val="0"/>
      <w:marRight w:val="0"/>
      <w:marTop w:val="0"/>
      <w:marBottom w:val="0"/>
      <w:divBdr>
        <w:top w:val="none" w:sz="0" w:space="0" w:color="auto"/>
        <w:left w:val="none" w:sz="0" w:space="0" w:color="auto"/>
        <w:bottom w:val="none" w:sz="0" w:space="0" w:color="auto"/>
        <w:right w:val="none" w:sz="0" w:space="0" w:color="auto"/>
      </w:divBdr>
    </w:div>
    <w:div w:id="1298102849">
      <w:bodyDiv w:val="1"/>
      <w:marLeft w:val="0"/>
      <w:marRight w:val="0"/>
      <w:marTop w:val="0"/>
      <w:marBottom w:val="0"/>
      <w:divBdr>
        <w:top w:val="none" w:sz="0" w:space="0" w:color="auto"/>
        <w:left w:val="none" w:sz="0" w:space="0" w:color="auto"/>
        <w:bottom w:val="none" w:sz="0" w:space="0" w:color="auto"/>
        <w:right w:val="none" w:sz="0" w:space="0" w:color="auto"/>
      </w:divBdr>
    </w:div>
    <w:div w:id="1298679998">
      <w:bodyDiv w:val="1"/>
      <w:marLeft w:val="0"/>
      <w:marRight w:val="0"/>
      <w:marTop w:val="0"/>
      <w:marBottom w:val="0"/>
      <w:divBdr>
        <w:top w:val="none" w:sz="0" w:space="0" w:color="auto"/>
        <w:left w:val="none" w:sz="0" w:space="0" w:color="auto"/>
        <w:bottom w:val="none" w:sz="0" w:space="0" w:color="auto"/>
        <w:right w:val="none" w:sz="0" w:space="0" w:color="auto"/>
      </w:divBdr>
    </w:div>
    <w:div w:id="1298729769">
      <w:bodyDiv w:val="1"/>
      <w:marLeft w:val="0"/>
      <w:marRight w:val="0"/>
      <w:marTop w:val="0"/>
      <w:marBottom w:val="0"/>
      <w:divBdr>
        <w:top w:val="none" w:sz="0" w:space="0" w:color="auto"/>
        <w:left w:val="none" w:sz="0" w:space="0" w:color="auto"/>
        <w:bottom w:val="none" w:sz="0" w:space="0" w:color="auto"/>
        <w:right w:val="none" w:sz="0" w:space="0" w:color="auto"/>
      </w:divBdr>
    </w:div>
    <w:div w:id="1316227595">
      <w:bodyDiv w:val="1"/>
      <w:marLeft w:val="0"/>
      <w:marRight w:val="0"/>
      <w:marTop w:val="0"/>
      <w:marBottom w:val="0"/>
      <w:divBdr>
        <w:top w:val="none" w:sz="0" w:space="0" w:color="auto"/>
        <w:left w:val="none" w:sz="0" w:space="0" w:color="auto"/>
        <w:bottom w:val="none" w:sz="0" w:space="0" w:color="auto"/>
        <w:right w:val="none" w:sz="0" w:space="0" w:color="auto"/>
      </w:divBdr>
    </w:div>
    <w:div w:id="1323579041">
      <w:bodyDiv w:val="1"/>
      <w:marLeft w:val="0"/>
      <w:marRight w:val="0"/>
      <w:marTop w:val="0"/>
      <w:marBottom w:val="0"/>
      <w:divBdr>
        <w:top w:val="none" w:sz="0" w:space="0" w:color="auto"/>
        <w:left w:val="none" w:sz="0" w:space="0" w:color="auto"/>
        <w:bottom w:val="none" w:sz="0" w:space="0" w:color="auto"/>
        <w:right w:val="none" w:sz="0" w:space="0" w:color="auto"/>
      </w:divBdr>
    </w:div>
    <w:div w:id="1347051708">
      <w:bodyDiv w:val="1"/>
      <w:marLeft w:val="0"/>
      <w:marRight w:val="0"/>
      <w:marTop w:val="0"/>
      <w:marBottom w:val="0"/>
      <w:divBdr>
        <w:top w:val="none" w:sz="0" w:space="0" w:color="auto"/>
        <w:left w:val="none" w:sz="0" w:space="0" w:color="auto"/>
        <w:bottom w:val="none" w:sz="0" w:space="0" w:color="auto"/>
        <w:right w:val="none" w:sz="0" w:space="0" w:color="auto"/>
      </w:divBdr>
    </w:div>
    <w:div w:id="1352805812">
      <w:bodyDiv w:val="1"/>
      <w:marLeft w:val="0"/>
      <w:marRight w:val="0"/>
      <w:marTop w:val="0"/>
      <w:marBottom w:val="0"/>
      <w:divBdr>
        <w:top w:val="none" w:sz="0" w:space="0" w:color="auto"/>
        <w:left w:val="none" w:sz="0" w:space="0" w:color="auto"/>
        <w:bottom w:val="none" w:sz="0" w:space="0" w:color="auto"/>
        <w:right w:val="none" w:sz="0" w:space="0" w:color="auto"/>
      </w:divBdr>
    </w:div>
    <w:div w:id="1355427572">
      <w:bodyDiv w:val="1"/>
      <w:marLeft w:val="0"/>
      <w:marRight w:val="0"/>
      <w:marTop w:val="0"/>
      <w:marBottom w:val="0"/>
      <w:divBdr>
        <w:top w:val="none" w:sz="0" w:space="0" w:color="auto"/>
        <w:left w:val="none" w:sz="0" w:space="0" w:color="auto"/>
        <w:bottom w:val="none" w:sz="0" w:space="0" w:color="auto"/>
        <w:right w:val="none" w:sz="0" w:space="0" w:color="auto"/>
      </w:divBdr>
    </w:div>
    <w:div w:id="1360620710">
      <w:bodyDiv w:val="1"/>
      <w:marLeft w:val="0"/>
      <w:marRight w:val="0"/>
      <w:marTop w:val="0"/>
      <w:marBottom w:val="0"/>
      <w:divBdr>
        <w:top w:val="none" w:sz="0" w:space="0" w:color="auto"/>
        <w:left w:val="none" w:sz="0" w:space="0" w:color="auto"/>
        <w:bottom w:val="none" w:sz="0" w:space="0" w:color="auto"/>
        <w:right w:val="none" w:sz="0" w:space="0" w:color="auto"/>
      </w:divBdr>
    </w:div>
    <w:div w:id="1368028089">
      <w:bodyDiv w:val="1"/>
      <w:marLeft w:val="0"/>
      <w:marRight w:val="0"/>
      <w:marTop w:val="0"/>
      <w:marBottom w:val="0"/>
      <w:divBdr>
        <w:top w:val="none" w:sz="0" w:space="0" w:color="auto"/>
        <w:left w:val="none" w:sz="0" w:space="0" w:color="auto"/>
        <w:bottom w:val="none" w:sz="0" w:space="0" w:color="auto"/>
        <w:right w:val="none" w:sz="0" w:space="0" w:color="auto"/>
      </w:divBdr>
    </w:div>
    <w:div w:id="1371030659">
      <w:bodyDiv w:val="1"/>
      <w:marLeft w:val="0"/>
      <w:marRight w:val="0"/>
      <w:marTop w:val="0"/>
      <w:marBottom w:val="0"/>
      <w:divBdr>
        <w:top w:val="none" w:sz="0" w:space="0" w:color="auto"/>
        <w:left w:val="none" w:sz="0" w:space="0" w:color="auto"/>
        <w:bottom w:val="none" w:sz="0" w:space="0" w:color="auto"/>
        <w:right w:val="none" w:sz="0" w:space="0" w:color="auto"/>
      </w:divBdr>
    </w:div>
    <w:div w:id="1381977517">
      <w:bodyDiv w:val="1"/>
      <w:marLeft w:val="0"/>
      <w:marRight w:val="0"/>
      <w:marTop w:val="0"/>
      <w:marBottom w:val="0"/>
      <w:divBdr>
        <w:top w:val="none" w:sz="0" w:space="0" w:color="auto"/>
        <w:left w:val="none" w:sz="0" w:space="0" w:color="auto"/>
        <w:bottom w:val="none" w:sz="0" w:space="0" w:color="auto"/>
        <w:right w:val="none" w:sz="0" w:space="0" w:color="auto"/>
      </w:divBdr>
    </w:div>
    <w:div w:id="1386755150">
      <w:bodyDiv w:val="1"/>
      <w:marLeft w:val="0"/>
      <w:marRight w:val="0"/>
      <w:marTop w:val="0"/>
      <w:marBottom w:val="0"/>
      <w:divBdr>
        <w:top w:val="none" w:sz="0" w:space="0" w:color="auto"/>
        <w:left w:val="none" w:sz="0" w:space="0" w:color="auto"/>
        <w:bottom w:val="none" w:sz="0" w:space="0" w:color="auto"/>
        <w:right w:val="none" w:sz="0" w:space="0" w:color="auto"/>
      </w:divBdr>
    </w:div>
    <w:div w:id="1391881838">
      <w:bodyDiv w:val="1"/>
      <w:marLeft w:val="0"/>
      <w:marRight w:val="0"/>
      <w:marTop w:val="0"/>
      <w:marBottom w:val="0"/>
      <w:divBdr>
        <w:top w:val="none" w:sz="0" w:space="0" w:color="auto"/>
        <w:left w:val="none" w:sz="0" w:space="0" w:color="auto"/>
        <w:bottom w:val="none" w:sz="0" w:space="0" w:color="auto"/>
        <w:right w:val="none" w:sz="0" w:space="0" w:color="auto"/>
      </w:divBdr>
    </w:div>
    <w:div w:id="1393846040">
      <w:bodyDiv w:val="1"/>
      <w:marLeft w:val="0"/>
      <w:marRight w:val="0"/>
      <w:marTop w:val="0"/>
      <w:marBottom w:val="0"/>
      <w:divBdr>
        <w:top w:val="none" w:sz="0" w:space="0" w:color="auto"/>
        <w:left w:val="none" w:sz="0" w:space="0" w:color="auto"/>
        <w:bottom w:val="none" w:sz="0" w:space="0" w:color="auto"/>
        <w:right w:val="none" w:sz="0" w:space="0" w:color="auto"/>
      </w:divBdr>
    </w:div>
    <w:div w:id="1403404340">
      <w:bodyDiv w:val="1"/>
      <w:marLeft w:val="0"/>
      <w:marRight w:val="0"/>
      <w:marTop w:val="0"/>
      <w:marBottom w:val="0"/>
      <w:divBdr>
        <w:top w:val="none" w:sz="0" w:space="0" w:color="auto"/>
        <w:left w:val="none" w:sz="0" w:space="0" w:color="auto"/>
        <w:bottom w:val="none" w:sz="0" w:space="0" w:color="auto"/>
        <w:right w:val="none" w:sz="0" w:space="0" w:color="auto"/>
      </w:divBdr>
    </w:div>
    <w:div w:id="1408382671">
      <w:bodyDiv w:val="1"/>
      <w:marLeft w:val="0"/>
      <w:marRight w:val="0"/>
      <w:marTop w:val="0"/>
      <w:marBottom w:val="0"/>
      <w:divBdr>
        <w:top w:val="none" w:sz="0" w:space="0" w:color="auto"/>
        <w:left w:val="none" w:sz="0" w:space="0" w:color="auto"/>
        <w:bottom w:val="none" w:sz="0" w:space="0" w:color="auto"/>
        <w:right w:val="none" w:sz="0" w:space="0" w:color="auto"/>
      </w:divBdr>
    </w:div>
    <w:div w:id="1413311265">
      <w:bodyDiv w:val="1"/>
      <w:marLeft w:val="0"/>
      <w:marRight w:val="0"/>
      <w:marTop w:val="0"/>
      <w:marBottom w:val="0"/>
      <w:divBdr>
        <w:top w:val="none" w:sz="0" w:space="0" w:color="auto"/>
        <w:left w:val="none" w:sz="0" w:space="0" w:color="auto"/>
        <w:bottom w:val="none" w:sz="0" w:space="0" w:color="auto"/>
        <w:right w:val="none" w:sz="0" w:space="0" w:color="auto"/>
      </w:divBdr>
    </w:div>
    <w:div w:id="1415470644">
      <w:bodyDiv w:val="1"/>
      <w:marLeft w:val="0"/>
      <w:marRight w:val="0"/>
      <w:marTop w:val="0"/>
      <w:marBottom w:val="0"/>
      <w:divBdr>
        <w:top w:val="none" w:sz="0" w:space="0" w:color="auto"/>
        <w:left w:val="none" w:sz="0" w:space="0" w:color="auto"/>
        <w:bottom w:val="none" w:sz="0" w:space="0" w:color="auto"/>
        <w:right w:val="none" w:sz="0" w:space="0" w:color="auto"/>
      </w:divBdr>
    </w:div>
    <w:div w:id="1420129239">
      <w:bodyDiv w:val="1"/>
      <w:marLeft w:val="0"/>
      <w:marRight w:val="0"/>
      <w:marTop w:val="0"/>
      <w:marBottom w:val="0"/>
      <w:divBdr>
        <w:top w:val="none" w:sz="0" w:space="0" w:color="auto"/>
        <w:left w:val="none" w:sz="0" w:space="0" w:color="auto"/>
        <w:bottom w:val="none" w:sz="0" w:space="0" w:color="auto"/>
        <w:right w:val="none" w:sz="0" w:space="0" w:color="auto"/>
      </w:divBdr>
    </w:div>
    <w:div w:id="1426537671">
      <w:bodyDiv w:val="1"/>
      <w:marLeft w:val="0"/>
      <w:marRight w:val="0"/>
      <w:marTop w:val="0"/>
      <w:marBottom w:val="0"/>
      <w:divBdr>
        <w:top w:val="none" w:sz="0" w:space="0" w:color="auto"/>
        <w:left w:val="none" w:sz="0" w:space="0" w:color="auto"/>
        <w:bottom w:val="none" w:sz="0" w:space="0" w:color="auto"/>
        <w:right w:val="none" w:sz="0" w:space="0" w:color="auto"/>
      </w:divBdr>
    </w:div>
    <w:div w:id="1435251213">
      <w:bodyDiv w:val="1"/>
      <w:marLeft w:val="0"/>
      <w:marRight w:val="0"/>
      <w:marTop w:val="0"/>
      <w:marBottom w:val="0"/>
      <w:divBdr>
        <w:top w:val="none" w:sz="0" w:space="0" w:color="auto"/>
        <w:left w:val="none" w:sz="0" w:space="0" w:color="auto"/>
        <w:bottom w:val="none" w:sz="0" w:space="0" w:color="auto"/>
        <w:right w:val="none" w:sz="0" w:space="0" w:color="auto"/>
      </w:divBdr>
    </w:div>
    <w:div w:id="1443457489">
      <w:bodyDiv w:val="1"/>
      <w:marLeft w:val="0"/>
      <w:marRight w:val="0"/>
      <w:marTop w:val="0"/>
      <w:marBottom w:val="0"/>
      <w:divBdr>
        <w:top w:val="none" w:sz="0" w:space="0" w:color="auto"/>
        <w:left w:val="none" w:sz="0" w:space="0" w:color="auto"/>
        <w:bottom w:val="none" w:sz="0" w:space="0" w:color="auto"/>
        <w:right w:val="none" w:sz="0" w:space="0" w:color="auto"/>
      </w:divBdr>
    </w:div>
    <w:div w:id="1451164861">
      <w:bodyDiv w:val="1"/>
      <w:marLeft w:val="0"/>
      <w:marRight w:val="0"/>
      <w:marTop w:val="0"/>
      <w:marBottom w:val="0"/>
      <w:divBdr>
        <w:top w:val="none" w:sz="0" w:space="0" w:color="auto"/>
        <w:left w:val="none" w:sz="0" w:space="0" w:color="auto"/>
        <w:bottom w:val="none" w:sz="0" w:space="0" w:color="auto"/>
        <w:right w:val="none" w:sz="0" w:space="0" w:color="auto"/>
      </w:divBdr>
    </w:div>
    <w:div w:id="1454133509">
      <w:bodyDiv w:val="1"/>
      <w:marLeft w:val="0"/>
      <w:marRight w:val="0"/>
      <w:marTop w:val="0"/>
      <w:marBottom w:val="0"/>
      <w:divBdr>
        <w:top w:val="none" w:sz="0" w:space="0" w:color="auto"/>
        <w:left w:val="none" w:sz="0" w:space="0" w:color="auto"/>
        <w:bottom w:val="none" w:sz="0" w:space="0" w:color="auto"/>
        <w:right w:val="none" w:sz="0" w:space="0" w:color="auto"/>
      </w:divBdr>
    </w:div>
    <w:div w:id="1459840605">
      <w:bodyDiv w:val="1"/>
      <w:marLeft w:val="0"/>
      <w:marRight w:val="0"/>
      <w:marTop w:val="0"/>
      <w:marBottom w:val="0"/>
      <w:divBdr>
        <w:top w:val="none" w:sz="0" w:space="0" w:color="auto"/>
        <w:left w:val="none" w:sz="0" w:space="0" w:color="auto"/>
        <w:bottom w:val="none" w:sz="0" w:space="0" w:color="auto"/>
        <w:right w:val="none" w:sz="0" w:space="0" w:color="auto"/>
      </w:divBdr>
    </w:div>
    <w:div w:id="1460076907">
      <w:bodyDiv w:val="1"/>
      <w:marLeft w:val="0"/>
      <w:marRight w:val="0"/>
      <w:marTop w:val="0"/>
      <w:marBottom w:val="0"/>
      <w:divBdr>
        <w:top w:val="none" w:sz="0" w:space="0" w:color="auto"/>
        <w:left w:val="none" w:sz="0" w:space="0" w:color="auto"/>
        <w:bottom w:val="none" w:sz="0" w:space="0" w:color="auto"/>
        <w:right w:val="none" w:sz="0" w:space="0" w:color="auto"/>
      </w:divBdr>
    </w:div>
    <w:div w:id="1463117686">
      <w:bodyDiv w:val="1"/>
      <w:marLeft w:val="0"/>
      <w:marRight w:val="0"/>
      <w:marTop w:val="0"/>
      <w:marBottom w:val="0"/>
      <w:divBdr>
        <w:top w:val="none" w:sz="0" w:space="0" w:color="auto"/>
        <w:left w:val="none" w:sz="0" w:space="0" w:color="auto"/>
        <w:bottom w:val="none" w:sz="0" w:space="0" w:color="auto"/>
        <w:right w:val="none" w:sz="0" w:space="0" w:color="auto"/>
      </w:divBdr>
    </w:div>
    <w:div w:id="1465081865">
      <w:bodyDiv w:val="1"/>
      <w:marLeft w:val="0"/>
      <w:marRight w:val="0"/>
      <w:marTop w:val="0"/>
      <w:marBottom w:val="0"/>
      <w:divBdr>
        <w:top w:val="none" w:sz="0" w:space="0" w:color="auto"/>
        <w:left w:val="none" w:sz="0" w:space="0" w:color="auto"/>
        <w:bottom w:val="none" w:sz="0" w:space="0" w:color="auto"/>
        <w:right w:val="none" w:sz="0" w:space="0" w:color="auto"/>
      </w:divBdr>
    </w:div>
    <w:div w:id="1482193050">
      <w:bodyDiv w:val="1"/>
      <w:marLeft w:val="0"/>
      <w:marRight w:val="0"/>
      <w:marTop w:val="0"/>
      <w:marBottom w:val="0"/>
      <w:divBdr>
        <w:top w:val="none" w:sz="0" w:space="0" w:color="auto"/>
        <w:left w:val="none" w:sz="0" w:space="0" w:color="auto"/>
        <w:bottom w:val="none" w:sz="0" w:space="0" w:color="auto"/>
        <w:right w:val="none" w:sz="0" w:space="0" w:color="auto"/>
      </w:divBdr>
    </w:div>
    <w:div w:id="1489831151">
      <w:bodyDiv w:val="1"/>
      <w:marLeft w:val="0"/>
      <w:marRight w:val="0"/>
      <w:marTop w:val="0"/>
      <w:marBottom w:val="0"/>
      <w:divBdr>
        <w:top w:val="none" w:sz="0" w:space="0" w:color="auto"/>
        <w:left w:val="none" w:sz="0" w:space="0" w:color="auto"/>
        <w:bottom w:val="none" w:sz="0" w:space="0" w:color="auto"/>
        <w:right w:val="none" w:sz="0" w:space="0" w:color="auto"/>
      </w:divBdr>
    </w:div>
    <w:div w:id="1508402490">
      <w:bodyDiv w:val="1"/>
      <w:marLeft w:val="0"/>
      <w:marRight w:val="0"/>
      <w:marTop w:val="0"/>
      <w:marBottom w:val="0"/>
      <w:divBdr>
        <w:top w:val="none" w:sz="0" w:space="0" w:color="auto"/>
        <w:left w:val="none" w:sz="0" w:space="0" w:color="auto"/>
        <w:bottom w:val="none" w:sz="0" w:space="0" w:color="auto"/>
        <w:right w:val="none" w:sz="0" w:space="0" w:color="auto"/>
      </w:divBdr>
    </w:div>
    <w:div w:id="1531143762">
      <w:bodyDiv w:val="1"/>
      <w:marLeft w:val="0"/>
      <w:marRight w:val="0"/>
      <w:marTop w:val="0"/>
      <w:marBottom w:val="0"/>
      <w:divBdr>
        <w:top w:val="none" w:sz="0" w:space="0" w:color="auto"/>
        <w:left w:val="none" w:sz="0" w:space="0" w:color="auto"/>
        <w:bottom w:val="none" w:sz="0" w:space="0" w:color="auto"/>
        <w:right w:val="none" w:sz="0" w:space="0" w:color="auto"/>
      </w:divBdr>
    </w:div>
    <w:div w:id="1540243518">
      <w:bodyDiv w:val="1"/>
      <w:marLeft w:val="0"/>
      <w:marRight w:val="0"/>
      <w:marTop w:val="0"/>
      <w:marBottom w:val="0"/>
      <w:divBdr>
        <w:top w:val="none" w:sz="0" w:space="0" w:color="auto"/>
        <w:left w:val="none" w:sz="0" w:space="0" w:color="auto"/>
        <w:bottom w:val="none" w:sz="0" w:space="0" w:color="auto"/>
        <w:right w:val="none" w:sz="0" w:space="0" w:color="auto"/>
      </w:divBdr>
    </w:div>
    <w:div w:id="1541479384">
      <w:bodyDiv w:val="1"/>
      <w:marLeft w:val="0"/>
      <w:marRight w:val="0"/>
      <w:marTop w:val="0"/>
      <w:marBottom w:val="0"/>
      <w:divBdr>
        <w:top w:val="none" w:sz="0" w:space="0" w:color="auto"/>
        <w:left w:val="none" w:sz="0" w:space="0" w:color="auto"/>
        <w:bottom w:val="none" w:sz="0" w:space="0" w:color="auto"/>
        <w:right w:val="none" w:sz="0" w:space="0" w:color="auto"/>
      </w:divBdr>
    </w:div>
    <w:div w:id="1543204315">
      <w:bodyDiv w:val="1"/>
      <w:marLeft w:val="0"/>
      <w:marRight w:val="0"/>
      <w:marTop w:val="0"/>
      <w:marBottom w:val="0"/>
      <w:divBdr>
        <w:top w:val="none" w:sz="0" w:space="0" w:color="auto"/>
        <w:left w:val="none" w:sz="0" w:space="0" w:color="auto"/>
        <w:bottom w:val="none" w:sz="0" w:space="0" w:color="auto"/>
        <w:right w:val="none" w:sz="0" w:space="0" w:color="auto"/>
      </w:divBdr>
    </w:div>
    <w:div w:id="1545143342">
      <w:bodyDiv w:val="1"/>
      <w:marLeft w:val="0"/>
      <w:marRight w:val="0"/>
      <w:marTop w:val="0"/>
      <w:marBottom w:val="0"/>
      <w:divBdr>
        <w:top w:val="none" w:sz="0" w:space="0" w:color="auto"/>
        <w:left w:val="none" w:sz="0" w:space="0" w:color="auto"/>
        <w:bottom w:val="none" w:sz="0" w:space="0" w:color="auto"/>
        <w:right w:val="none" w:sz="0" w:space="0" w:color="auto"/>
      </w:divBdr>
    </w:div>
    <w:div w:id="1546872482">
      <w:bodyDiv w:val="1"/>
      <w:marLeft w:val="0"/>
      <w:marRight w:val="0"/>
      <w:marTop w:val="0"/>
      <w:marBottom w:val="0"/>
      <w:divBdr>
        <w:top w:val="none" w:sz="0" w:space="0" w:color="auto"/>
        <w:left w:val="none" w:sz="0" w:space="0" w:color="auto"/>
        <w:bottom w:val="none" w:sz="0" w:space="0" w:color="auto"/>
        <w:right w:val="none" w:sz="0" w:space="0" w:color="auto"/>
      </w:divBdr>
    </w:div>
    <w:div w:id="1550607632">
      <w:bodyDiv w:val="1"/>
      <w:marLeft w:val="0"/>
      <w:marRight w:val="0"/>
      <w:marTop w:val="0"/>
      <w:marBottom w:val="0"/>
      <w:divBdr>
        <w:top w:val="none" w:sz="0" w:space="0" w:color="auto"/>
        <w:left w:val="none" w:sz="0" w:space="0" w:color="auto"/>
        <w:bottom w:val="none" w:sz="0" w:space="0" w:color="auto"/>
        <w:right w:val="none" w:sz="0" w:space="0" w:color="auto"/>
      </w:divBdr>
    </w:div>
    <w:div w:id="1552957957">
      <w:bodyDiv w:val="1"/>
      <w:marLeft w:val="0"/>
      <w:marRight w:val="0"/>
      <w:marTop w:val="0"/>
      <w:marBottom w:val="0"/>
      <w:divBdr>
        <w:top w:val="none" w:sz="0" w:space="0" w:color="auto"/>
        <w:left w:val="none" w:sz="0" w:space="0" w:color="auto"/>
        <w:bottom w:val="none" w:sz="0" w:space="0" w:color="auto"/>
        <w:right w:val="none" w:sz="0" w:space="0" w:color="auto"/>
      </w:divBdr>
    </w:div>
    <w:div w:id="1560941968">
      <w:bodyDiv w:val="1"/>
      <w:marLeft w:val="0"/>
      <w:marRight w:val="0"/>
      <w:marTop w:val="0"/>
      <w:marBottom w:val="0"/>
      <w:divBdr>
        <w:top w:val="none" w:sz="0" w:space="0" w:color="auto"/>
        <w:left w:val="none" w:sz="0" w:space="0" w:color="auto"/>
        <w:bottom w:val="none" w:sz="0" w:space="0" w:color="auto"/>
        <w:right w:val="none" w:sz="0" w:space="0" w:color="auto"/>
      </w:divBdr>
    </w:div>
    <w:div w:id="1561480589">
      <w:bodyDiv w:val="1"/>
      <w:marLeft w:val="0"/>
      <w:marRight w:val="0"/>
      <w:marTop w:val="0"/>
      <w:marBottom w:val="0"/>
      <w:divBdr>
        <w:top w:val="none" w:sz="0" w:space="0" w:color="auto"/>
        <w:left w:val="none" w:sz="0" w:space="0" w:color="auto"/>
        <w:bottom w:val="none" w:sz="0" w:space="0" w:color="auto"/>
        <w:right w:val="none" w:sz="0" w:space="0" w:color="auto"/>
      </w:divBdr>
    </w:div>
    <w:div w:id="1566838156">
      <w:bodyDiv w:val="1"/>
      <w:marLeft w:val="0"/>
      <w:marRight w:val="0"/>
      <w:marTop w:val="0"/>
      <w:marBottom w:val="0"/>
      <w:divBdr>
        <w:top w:val="none" w:sz="0" w:space="0" w:color="auto"/>
        <w:left w:val="none" w:sz="0" w:space="0" w:color="auto"/>
        <w:bottom w:val="none" w:sz="0" w:space="0" w:color="auto"/>
        <w:right w:val="none" w:sz="0" w:space="0" w:color="auto"/>
      </w:divBdr>
    </w:div>
    <w:div w:id="1592592106">
      <w:bodyDiv w:val="1"/>
      <w:marLeft w:val="0"/>
      <w:marRight w:val="0"/>
      <w:marTop w:val="0"/>
      <w:marBottom w:val="0"/>
      <w:divBdr>
        <w:top w:val="none" w:sz="0" w:space="0" w:color="auto"/>
        <w:left w:val="none" w:sz="0" w:space="0" w:color="auto"/>
        <w:bottom w:val="none" w:sz="0" w:space="0" w:color="auto"/>
        <w:right w:val="none" w:sz="0" w:space="0" w:color="auto"/>
      </w:divBdr>
    </w:div>
    <w:div w:id="1594163829">
      <w:bodyDiv w:val="1"/>
      <w:marLeft w:val="0"/>
      <w:marRight w:val="0"/>
      <w:marTop w:val="0"/>
      <w:marBottom w:val="0"/>
      <w:divBdr>
        <w:top w:val="none" w:sz="0" w:space="0" w:color="auto"/>
        <w:left w:val="none" w:sz="0" w:space="0" w:color="auto"/>
        <w:bottom w:val="none" w:sz="0" w:space="0" w:color="auto"/>
        <w:right w:val="none" w:sz="0" w:space="0" w:color="auto"/>
      </w:divBdr>
      <w:divsChild>
        <w:div w:id="763112413">
          <w:marLeft w:val="0"/>
          <w:marRight w:val="0"/>
          <w:marTop w:val="0"/>
          <w:marBottom w:val="0"/>
          <w:divBdr>
            <w:top w:val="none" w:sz="0" w:space="0" w:color="auto"/>
            <w:left w:val="none" w:sz="0" w:space="0" w:color="auto"/>
            <w:bottom w:val="none" w:sz="0" w:space="0" w:color="auto"/>
            <w:right w:val="none" w:sz="0" w:space="0" w:color="auto"/>
          </w:divBdr>
        </w:div>
      </w:divsChild>
    </w:div>
    <w:div w:id="1595820278">
      <w:bodyDiv w:val="1"/>
      <w:marLeft w:val="0"/>
      <w:marRight w:val="0"/>
      <w:marTop w:val="0"/>
      <w:marBottom w:val="0"/>
      <w:divBdr>
        <w:top w:val="none" w:sz="0" w:space="0" w:color="auto"/>
        <w:left w:val="none" w:sz="0" w:space="0" w:color="auto"/>
        <w:bottom w:val="none" w:sz="0" w:space="0" w:color="auto"/>
        <w:right w:val="none" w:sz="0" w:space="0" w:color="auto"/>
      </w:divBdr>
    </w:div>
    <w:div w:id="1608459773">
      <w:bodyDiv w:val="1"/>
      <w:marLeft w:val="0"/>
      <w:marRight w:val="0"/>
      <w:marTop w:val="0"/>
      <w:marBottom w:val="0"/>
      <w:divBdr>
        <w:top w:val="none" w:sz="0" w:space="0" w:color="auto"/>
        <w:left w:val="none" w:sz="0" w:space="0" w:color="auto"/>
        <w:bottom w:val="none" w:sz="0" w:space="0" w:color="auto"/>
        <w:right w:val="none" w:sz="0" w:space="0" w:color="auto"/>
      </w:divBdr>
    </w:div>
    <w:div w:id="1616407279">
      <w:bodyDiv w:val="1"/>
      <w:marLeft w:val="0"/>
      <w:marRight w:val="0"/>
      <w:marTop w:val="0"/>
      <w:marBottom w:val="0"/>
      <w:divBdr>
        <w:top w:val="none" w:sz="0" w:space="0" w:color="auto"/>
        <w:left w:val="none" w:sz="0" w:space="0" w:color="auto"/>
        <w:bottom w:val="none" w:sz="0" w:space="0" w:color="auto"/>
        <w:right w:val="none" w:sz="0" w:space="0" w:color="auto"/>
      </w:divBdr>
    </w:div>
    <w:div w:id="1624965629">
      <w:bodyDiv w:val="1"/>
      <w:marLeft w:val="0"/>
      <w:marRight w:val="0"/>
      <w:marTop w:val="0"/>
      <w:marBottom w:val="0"/>
      <w:divBdr>
        <w:top w:val="none" w:sz="0" w:space="0" w:color="auto"/>
        <w:left w:val="none" w:sz="0" w:space="0" w:color="auto"/>
        <w:bottom w:val="none" w:sz="0" w:space="0" w:color="auto"/>
        <w:right w:val="none" w:sz="0" w:space="0" w:color="auto"/>
      </w:divBdr>
    </w:div>
    <w:div w:id="1629773965">
      <w:bodyDiv w:val="1"/>
      <w:marLeft w:val="0"/>
      <w:marRight w:val="0"/>
      <w:marTop w:val="0"/>
      <w:marBottom w:val="0"/>
      <w:divBdr>
        <w:top w:val="none" w:sz="0" w:space="0" w:color="auto"/>
        <w:left w:val="none" w:sz="0" w:space="0" w:color="auto"/>
        <w:bottom w:val="none" w:sz="0" w:space="0" w:color="auto"/>
        <w:right w:val="none" w:sz="0" w:space="0" w:color="auto"/>
      </w:divBdr>
    </w:div>
    <w:div w:id="1630670863">
      <w:bodyDiv w:val="1"/>
      <w:marLeft w:val="0"/>
      <w:marRight w:val="0"/>
      <w:marTop w:val="0"/>
      <w:marBottom w:val="0"/>
      <w:divBdr>
        <w:top w:val="none" w:sz="0" w:space="0" w:color="auto"/>
        <w:left w:val="none" w:sz="0" w:space="0" w:color="auto"/>
        <w:bottom w:val="none" w:sz="0" w:space="0" w:color="auto"/>
        <w:right w:val="none" w:sz="0" w:space="0" w:color="auto"/>
      </w:divBdr>
    </w:div>
    <w:div w:id="1631087639">
      <w:bodyDiv w:val="1"/>
      <w:marLeft w:val="0"/>
      <w:marRight w:val="0"/>
      <w:marTop w:val="0"/>
      <w:marBottom w:val="0"/>
      <w:divBdr>
        <w:top w:val="none" w:sz="0" w:space="0" w:color="auto"/>
        <w:left w:val="none" w:sz="0" w:space="0" w:color="auto"/>
        <w:bottom w:val="none" w:sz="0" w:space="0" w:color="auto"/>
        <w:right w:val="none" w:sz="0" w:space="0" w:color="auto"/>
      </w:divBdr>
    </w:div>
    <w:div w:id="1633294260">
      <w:bodyDiv w:val="1"/>
      <w:marLeft w:val="0"/>
      <w:marRight w:val="0"/>
      <w:marTop w:val="0"/>
      <w:marBottom w:val="0"/>
      <w:divBdr>
        <w:top w:val="none" w:sz="0" w:space="0" w:color="auto"/>
        <w:left w:val="none" w:sz="0" w:space="0" w:color="auto"/>
        <w:bottom w:val="none" w:sz="0" w:space="0" w:color="auto"/>
        <w:right w:val="none" w:sz="0" w:space="0" w:color="auto"/>
      </w:divBdr>
    </w:div>
    <w:div w:id="1652638778">
      <w:bodyDiv w:val="1"/>
      <w:marLeft w:val="0"/>
      <w:marRight w:val="0"/>
      <w:marTop w:val="0"/>
      <w:marBottom w:val="0"/>
      <w:divBdr>
        <w:top w:val="none" w:sz="0" w:space="0" w:color="auto"/>
        <w:left w:val="none" w:sz="0" w:space="0" w:color="auto"/>
        <w:bottom w:val="none" w:sz="0" w:space="0" w:color="auto"/>
        <w:right w:val="none" w:sz="0" w:space="0" w:color="auto"/>
      </w:divBdr>
    </w:div>
    <w:div w:id="1653830885">
      <w:bodyDiv w:val="1"/>
      <w:marLeft w:val="0"/>
      <w:marRight w:val="0"/>
      <w:marTop w:val="0"/>
      <w:marBottom w:val="0"/>
      <w:divBdr>
        <w:top w:val="none" w:sz="0" w:space="0" w:color="auto"/>
        <w:left w:val="none" w:sz="0" w:space="0" w:color="auto"/>
        <w:bottom w:val="none" w:sz="0" w:space="0" w:color="auto"/>
        <w:right w:val="none" w:sz="0" w:space="0" w:color="auto"/>
      </w:divBdr>
    </w:div>
    <w:div w:id="1654020652">
      <w:bodyDiv w:val="1"/>
      <w:marLeft w:val="0"/>
      <w:marRight w:val="0"/>
      <w:marTop w:val="0"/>
      <w:marBottom w:val="0"/>
      <w:divBdr>
        <w:top w:val="none" w:sz="0" w:space="0" w:color="auto"/>
        <w:left w:val="none" w:sz="0" w:space="0" w:color="auto"/>
        <w:bottom w:val="none" w:sz="0" w:space="0" w:color="auto"/>
        <w:right w:val="none" w:sz="0" w:space="0" w:color="auto"/>
      </w:divBdr>
    </w:div>
    <w:div w:id="1662848563">
      <w:bodyDiv w:val="1"/>
      <w:marLeft w:val="0"/>
      <w:marRight w:val="0"/>
      <w:marTop w:val="0"/>
      <w:marBottom w:val="0"/>
      <w:divBdr>
        <w:top w:val="none" w:sz="0" w:space="0" w:color="auto"/>
        <w:left w:val="none" w:sz="0" w:space="0" w:color="auto"/>
        <w:bottom w:val="none" w:sz="0" w:space="0" w:color="auto"/>
        <w:right w:val="none" w:sz="0" w:space="0" w:color="auto"/>
      </w:divBdr>
    </w:div>
    <w:div w:id="1671908575">
      <w:bodyDiv w:val="1"/>
      <w:marLeft w:val="0"/>
      <w:marRight w:val="0"/>
      <w:marTop w:val="0"/>
      <w:marBottom w:val="0"/>
      <w:divBdr>
        <w:top w:val="none" w:sz="0" w:space="0" w:color="auto"/>
        <w:left w:val="none" w:sz="0" w:space="0" w:color="auto"/>
        <w:bottom w:val="none" w:sz="0" w:space="0" w:color="auto"/>
        <w:right w:val="none" w:sz="0" w:space="0" w:color="auto"/>
      </w:divBdr>
    </w:div>
    <w:div w:id="1673677225">
      <w:bodyDiv w:val="1"/>
      <w:marLeft w:val="0"/>
      <w:marRight w:val="0"/>
      <w:marTop w:val="0"/>
      <w:marBottom w:val="0"/>
      <w:divBdr>
        <w:top w:val="none" w:sz="0" w:space="0" w:color="auto"/>
        <w:left w:val="none" w:sz="0" w:space="0" w:color="auto"/>
        <w:bottom w:val="none" w:sz="0" w:space="0" w:color="auto"/>
        <w:right w:val="none" w:sz="0" w:space="0" w:color="auto"/>
      </w:divBdr>
    </w:div>
    <w:div w:id="1673987326">
      <w:bodyDiv w:val="1"/>
      <w:marLeft w:val="0"/>
      <w:marRight w:val="0"/>
      <w:marTop w:val="0"/>
      <w:marBottom w:val="0"/>
      <w:divBdr>
        <w:top w:val="none" w:sz="0" w:space="0" w:color="auto"/>
        <w:left w:val="none" w:sz="0" w:space="0" w:color="auto"/>
        <w:bottom w:val="none" w:sz="0" w:space="0" w:color="auto"/>
        <w:right w:val="none" w:sz="0" w:space="0" w:color="auto"/>
      </w:divBdr>
    </w:div>
    <w:div w:id="1674843200">
      <w:bodyDiv w:val="1"/>
      <w:marLeft w:val="0"/>
      <w:marRight w:val="0"/>
      <w:marTop w:val="0"/>
      <w:marBottom w:val="0"/>
      <w:divBdr>
        <w:top w:val="none" w:sz="0" w:space="0" w:color="auto"/>
        <w:left w:val="none" w:sz="0" w:space="0" w:color="auto"/>
        <w:bottom w:val="none" w:sz="0" w:space="0" w:color="auto"/>
        <w:right w:val="none" w:sz="0" w:space="0" w:color="auto"/>
      </w:divBdr>
    </w:div>
    <w:div w:id="1675692734">
      <w:bodyDiv w:val="1"/>
      <w:marLeft w:val="0"/>
      <w:marRight w:val="0"/>
      <w:marTop w:val="0"/>
      <w:marBottom w:val="0"/>
      <w:divBdr>
        <w:top w:val="none" w:sz="0" w:space="0" w:color="auto"/>
        <w:left w:val="none" w:sz="0" w:space="0" w:color="auto"/>
        <w:bottom w:val="none" w:sz="0" w:space="0" w:color="auto"/>
        <w:right w:val="none" w:sz="0" w:space="0" w:color="auto"/>
      </w:divBdr>
    </w:div>
    <w:div w:id="1690645445">
      <w:bodyDiv w:val="1"/>
      <w:marLeft w:val="0"/>
      <w:marRight w:val="0"/>
      <w:marTop w:val="0"/>
      <w:marBottom w:val="0"/>
      <w:divBdr>
        <w:top w:val="none" w:sz="0" w:space="0" w:color="auto"/>
        <w:left w:val="none" w:sz="0" w:space="0" w:color="auto"/>
        <w:bottom w:val="none" w:sz="0" w:space="0" w:color="auto"/>
        <w:right w:val="none" w:sz="0" w:space="0" w:color="auto"/>
      </w:divBdr>
    </w:div>
    <w:div w:id="1693846306">
      <w:bodyDiv w:val="1"/>
      <w:marLeft w:val="0"/>
      <w:marRight w:val="0"/>
      <w:marTop w:val="0"/>
      <w:marBottom w:val="0"/>
      <w:divBdr>
        <w:top w:val="none" w:sz="0" w:space="0" w:color="auto"/>
        <w:left w:val="none" w:sz="0" w:space="0" w:color="auto"/>
        <w:bottom w:val="none" w:sz="0" w:space="0" w:color="auto"/>
        <w:right w:val="none" w:sz="0" w:space="0" w:color="auto"/>
      </w:divBdr>
    </w:div>
    <w:div w:id="1716807871">
      <w:bodyDiv w:val="1"/>
      <w:marLeft w:val="0"/>
      <w:marRight w:val="0"/>
      <w:marTop w:val="0"/>
      <w:marBottom w:val="0"/>
      <w:divBdr>
        <w:top w:val="none" w:sz="0" w:space="0" w:color="auto"/>
        <w:left w:val="none" w:sz="0" w:space="0" w:color="auto"/>
        <w:bottom w:val="none" w:sz="0" w:space="0" w:color="auto"/>
        <w:right w:val="none" w:sz="0" w:space="0" w:color="auto"/>
      </w:divBdr>
    </w:div>
    <w:div w:id="1725105012">
      <w:bodyDiv w:val="1"/>
      <w:marLeft w:val="0"/>
      <w:marRight w:val="0"/>
      <w:marTop w:val="0"/>
      <w:marBottom w:val="0"/>
      <w:divBdr>
        <w:top w:val="none" w:sz="0" w:space="0" w:color="auto"/>
        <w:left w:val="none" w:sz="0" w:space="0" w:color="auto"/>
        <w:bottom w:val="none" w:sz="0" w:space="0" w:color="auto"/>
        <w:right w:val="none" w:sz="0" w:space="0" w:color="auto"/>
      </w:divBdr>
    </w:div>
    <w:div w:id="1734035744">
      <w:bodyDiv w:val="1"/>
      <w:marLeft w:val="0"/>
      <w:marRight w:val="0"/>
      <w:marTop w:val="0"/>
      <w:marBottom w:val="0"/>
      <w:divBdr>
        <w:top w:val="none" w:sz="0" w:space="0" w:color="auto"/>
        <w:left w:val="none" w:sz="0" w:space="0" w:color="auto"/>
        <w:bottom w:val="none" w:sz="0" w:space="0" w:color="auto"/>
        <w:right w:val="none" w:sz="0" w:space="0" w:color="auto"/>
      </w:divBdr>
    </w:div>
    <w:div w:id="1735279476">
      <w:bodyDiv w:val="1"/>
      <w:marLeft w:val="0"/>
      <w:marRight w:val="0"/>
      <w:marTop w:val="0"/>
      <w:marBottom w:val="0"/>
      <w:divBdr>
        <w:top w:val="none" w:sz="0" w:space="0" w:color="auto"/>
        <w:left w:val="none" w:sz="0" w:space="0" w:color="auto"/>
        <w:bottom w:val="none" w:sz="0" w:space="0" w:color="auto"/>
        <w:right w:val="none" w:sz="0" w:space="0" w:color="auto"/>
      </w:divBdr>
    </w:div>
    <w:div w:id="1738551436">
      <w:bodyDiv w:val="1"/>
      <w:marLeft w:val="0"/>
      <w:marRight w:val="0"/>
      <w:marTop w:val="0"/>
      <w:marBottom w:val="0"/>
      <w:divBdr>
        <w:top w:val="none" w:sz="0" w:space="0" w:color="auto"/>
        <w:left w:val="none" w:sz="0" w:space="0" w:color="auto"/>
        <w:bottom w:val="none" w:sz="0" w:space="0" w:color="auto"/>
        <w:right w:val="none" w:sz="0" w:space="0" w:color="auto"/>
      </w:divBdr>
    </w:div>
    <w:div w:id="1742211603">
      <w:bodyDiv w:val="1"/>
      <w:marLeft w:val="0"/>
      <w:marRight w:val="0"/>
      <w:marTop w:val="0"/>
      <w:marBottom w:val="0"/>
      <w:divBdr>
        <w:top w:val="none" w:sz="0" w:space="0" w:color="auto"/>
        <w:left w:val="none" w:sz="0" w:space="0" w:color="auto"/>
        <w:bottom w:val="none" w:sz="0" w:space="0" w:color="auto"/>
        <w:right w:val="none" w:sz="0" w:space="0" w:color="auto"/>
      </w:divBdr>
      <w:divsChild>
        <w:div w:id="1709645268">
          <w:marLeft w:val="0"/>
          <w:marRight w:val="0"/>
          <w:marTop w:val="0"/>
          <w:marBottom w:val="0"/>
          <w:divBdr>
            <w:top w:val="none" w:sz="0" w:space="0" w:color="auto"/>
            <w:left w:val="none" w:sz="0" w:space="0" w:color="auto"/>
            <w:bottom w:val="none" w:sz="0" w:space="0" w:color="auto"/>
            <w:right w:val="none" w:sz="0" w:space="0" w:color="auto"/>
          </w:divBdr>
          <w:divsChild>
            <w:div w:id="770780753">
              <w:marLeft w:val="0"/>
              <w:marRight w:val="0"/>
              <w:marTop w:val="0"/>
              <w:marBottom w:val="0"/>
              <w:divBdr>
                <w:top w:val="none" w:sz="0" w:space="0" w:color="auto"/>
                <w:left w:val="none" w:sz="0" w:space="0" w:color="auto"/>
                <w:bottom w:val="none" w:sz="0" w:space="0" w:color="auto"/>
                <w:right w:val="none" w:sz="0" w:space="0" w:color="auto"/>
              </w:divBdr>
              <w:divsChild>
                <w:div w:id="1049382708">
                  <w:marLeft w:val="0"/>
                  <w:marRight w:val="0"/>
                  <w:marTop w:val="0"/>
                  <w:marBottom w:val="0"/>
                  <w:divBdr>
                    <w:top w:val="none" w:sz="0" w:space="0" w:color="auto"/>
                    <w:left w:val="none" w:sz="0" w:space="0" w:color="auto"/>
                    <w:bottom w:val="none" w:sz="0" w:space="0" w:color="auto"/>
                    <w:right w:val="none" w:sz="0" w:space="0" w:color="auto"/>
                  </w:divBdr>
                  <w:divsChild>
                    <w:div w:id="2124960161">
                      <w:marLeft w:val="0"/>
                      <w:marRight w:val="0"/>
                      <w:marTop w:val="0"/>
                      <w:marBottom w:val="0"/>
                      <w:divBdr>
                        <w:top w:val="none" w:sz="0" w:space="0" w:color="auto"/>
                        <w:left w:val="none" w:sz="0" w:space="0" w:color="auto"/>
                        <w:bottom w:val="none" w:sz="0" w:space="0" w:color="auto"/>
                        <w:right w:val="none" w:sz="0" w:space="0" w:color="auto"/>
                      </w:divBdr>
                      <w:divsChild>
                        <w:div w:id="1963877663">
                          <w:marLeft w:val="0"/>
                          <w:marRight w:val="0"/>
                          <w:marTop w:val="0"/>
                          <w:marBottom w:val="0"/>
                          <w:divBdr>
                            <w:top w:val="none" w:sz="0" w:space="0" w:color="auto"/>
                            <w:left w:val="none" w:sz="0" w:space="0" w:color="auto"/>
                            <w:bottom w:val="none" w:sz="0" w:space="0" w:color="auto"/>
                            <w:right w:val="none" w:sz="0" w:space="0" w:color="auto"/>
                          </w:divBdr>
                          <w:divsChild>
                            <w:div w:id="2007048114">
                              <w:marLeft w:val="0"/>
                              <w:marRight w:val="0"/>
                              <w:marTop w:val="0"/>
                              <w:marBottom w:val="0"/>
                              <w:divBdr>
                                <w:top w:val="none" w:sz="0" w:space="0" w:color="auto"/>
                                <w:left w:val="none" w:sz="0" w:space="0" w:color="auto"/>
                                <w:bottom w:val="none" w:sz="0" w:space="0" w:color="auto"/>
                                <w:right w:val="none" w:sz="0" w:space="0" w:color="auto"/>
                              </w:divBdr>
                              <w:divsChild>
                                <w:div w:id="1037269637">
                                  <w:marLeft w:val="0"/>
                                  <w:marRight w:val="0"/>
                                  <w:marTop w:val="0"/>
                                  <w:marBottom w:val="0"/>
                                  <w:divBdr>
                                    <w:top w:val="none" w:sz="0" w:space="0" w:color="auto"/>
                                    <w:left w:val="none" w:sz="0" w:space="0" w:color="auto"/>
                                    <w:bottom w:val="none" w:sz="0" w:space="0" w:color="auto"/>
                                    <w:right w:val="none" w:sz="0" w:space="0" w:color="auto"/>
                                  </w:divBdr>
                                  <w:divsChild>
                                    <w:div w:id="863639635">
                                      <w:marLeft w:val="0"/>
                                      <w:marRight w:val="0"/>
                                      <w:marTop w:val="0"/>
                                      <w:marBottom w:val="0"/>
                                      <w:divBdr>
                                        <w:top w:val="none" w:sz="0" w:space="0" w:color="auto"/>
                                        <w:left w:val="none" w:sz="0" w:space="0" w:color="auto"/>
                                        <w:bottom w:val="none" w:sz="0" w:space="0" w:color="auto"/>
                                        <w:right w:val="none" w:sz="0" w:space="0" w:color="auto"/>
                                      </w:divBdr>
                                      <w:divsChild>
                                        <w:div w:id="1474827657">
                                          <w:marLeft w:val="0"/>
                                          <w:marRight w:val="0"/>
                                          <w:marTop w:val="0"/>
                                          <w:marBottom w:val="0"/>
                                          <w:divBdr>
                                            <w:top w:val="none" w:sz="0" w:space="0" w:color="auto"/>
                                            <w:left w:val="none" w:sz="0" w:space="0" w:color="auto"/>
                                            <w:bottom w:val="none" w:sz="0" w:space="0" w:color="auto"/>
                                            <w:right w:val="none" w:sz="0" w:space="0" w:color="auto"/>
                                          </w:divBdr>
                                          <w:divsChild>
                                            <w:div w:id="1839464527">
                                              <w:marLeft w:val="0"/>
                                              <w:marRight w:val="0"/>
                                              <w:marTop w:val="0"/>
                                              <w:marBottom w:val="0"/>
                                              <w:divBdr>
                                                <w:top w:val="single" w:sz="12" w:space="2" w:color="FFFFCC"/>
                                                <w:left w:val="single" w:sz="12" w:space="2" w:color="FFFFCC"/>
                                                <w:bottom w:val="single" w:sz="12" w:space="2" w:color="FFFFCC"/>
                                                <w:right w:val="single" w:sz="12" w:space="0" w:color="FFFFCC"/>
                                              </w:divBdr>
                                              <w:divsChild>
                                                <w:div w:id="1845432344">
                                                  <w:marLeft w:val="0"/>
                                                  <w:marRight w:val="0"/>
                                                  <w:marTop w:val="0"/>
                                                  <w:marBottom w:val="0"/>
                                                  <w:divBdr>
                                                    <w:top w:val="none" w:sz="0" w:space="0" w:color="auto"/>
                                                    <w:left w:val="none" w:sz="0" w:space="0" w:color="auto"/>
                                                    <w:bottom w:val="none" w:sz="0" w:space="0" w:color="auto"/>
                                                    <w:right w:val="none" w:sz="0" w:space="0" w:color="auto"/>
                                                  </w:divBdr>
                                                  <w:divsChild>
                                                    <w:div w:id="196310607">
                                                      <w:marLeft w:val="0"/>
                                                      <w:marRight w:val="0"/>
                                                      <w:marTop w:val="0"/>
                                                      <w:marBottom w:val="0"/>
                                                      <w:divBdr>
                                                        <w:top w:val="none" w:sz="0" w:space="0" w:color="auto"/>
                                                        <w:left w:val="none" w:sz="0" w:space="0" w:color="auto"/>
                                                        <w:bottom w:val="none" w:sz="0" w:space="0" w:color="auto"/>
                                                        <w:right w:val="none" w:sz="0" w:space="0" w:color="auto"/>
                                                      </w:divBdr>
                                                      <w:divsChild>
                                                        <w:div w:id="1069620523">
                                                          <w:marLeft w:val="0"/>
                                                          <w:marRight w:val="0"/>
                                                          <w:marTop w:val="0"/>
                                                          <w:marBottom w:val="0"/>
                                                          <w:divBdr>
                                                            <w:top w:val="none" w:sz="0" w:space="0" w:color="auto"/>
                                                            <w:left w:val="none" w:sz="0" w:space="0" w:color="auto"/>
                                                            <w:bottom w:val="none" w:sz="0" w:space="0" w:color="auto"/>
                                                            <w:right w:val="none" w:sz="0" w:space="0" w:color="auto"/>
                                                          </w:divBdr>
                                                          <w:divsChild>
                                                            <w:div w:id="313294004">
                                                              <w:marLeft w:val="0"/>
                                                              <w:marRight w:val="0"/>
                                                              <w:marTop w:val="0"/>
                                                              <w:marBottom w:val="0"/>
                                                              <w:divBdr>
                                                                <w:top w:val="none" w:sz="0" w:space="0" w:color="auto"/>
                                                                <w:left w:val="none" w:sz="0" w:space="0" w:color="auto"/>
                                                                <w:bottom w:val="none" w:sz="0" w:space="0" w:color="auto"/>
                                                                <w:right w:val="none" w:sz="0" w:space="0" w:color="auto"/>
                                                              </w:divBdr>
                                                              <w:divsChild>
                                                                <w:div w:id="359013408">
                                                                  <w:marLeft w:val="0"/>
                                                                  <w:marRight w:val="0"/>
                                                                  <w:marTop w:val="0"/>
                                                                  <w:marBottom w:val="0"/>
                                                                  <w:divBdr>
                                                                    <w:top w:val="none" w:sz="0" w:space="0" w:color="auto"/>
                                                                    <w:left w:val="none" w:sz="0" w:space="0" w:color="auto"/>
                                                                    <w:bottom w:val="none" w:sz="0" w:space="0" w:color="auto"/>
                                                                    <w:right w:val="none" w:sz="0" w:space="0" w:color="auto"/>
                                                                  </w:divBdr>
                                                                  <w:divsChild>
                                                                    <w:div w:id="1663043263">
                                                                      <w:marLeft w:val="0"/>
                                                                      <w:marRight w:val="0"/>
                                                                      <w:marTop w:val="0"/>
                                                                      <w:marBottom w:val="0"/>
                                                                      <w:divBdr>
                                                                        <w:top w:val="none" w:sz="0" w:space="0" w:color="auto"/>
                                                                        <w:left w:val="none" w:sz="0" w:space="0" w:color="auto"/>
                                                                        <w:bottom w:val="none" w:sz="0" w:space="0" w:color="auto"/>
                                                                        <w:right w:val="none" w:sz="0" w:space="0" w:color="auto"/>
                                                                      </w:divBdr>
                                                                      <w:divsChild>
                                                                        <w:div w:id="1735466389">
                                                                          <w:marLeft w:val="0"/>
                                                                          <w:marRight w:val="0"/>
                                                                          <w:marTop w:val="0"/>
                                                                          <w:marBottom w:val="0"/>
                                                                          <w:divBdr>
                                                                            <w:top w:val="none" w:sz="0" w:space="0" w:color="auto"/>
                                                                            <w:left w:val="none" w:sz="0" w:space="0" w:color="auto"/>
                                                                            <w:bottom w:val="none" w:sz="0" w:space="0" w:color="auto"/>
                                                                            <w:right w:val="none" w:sz="0" w:space="0" w:color="auto"/>
                                                                          </w:divBdr>
                                                                          <w:divsChild>
                                                                            <w:div w:id="906769851">
                                                                              <w:marLeft w:val="0"/>
                                                                              <w:marRight w:val="0"/>
                                                                              <w:marTop w:val="0"/>
                                                                              <w:marBottom w:val="0"/>
                                                                              <w:divBdr>
                                                                                <w:top w:val="none" w:sz="0" w:space="0" w:color="auto"/>
                                                                                <w:left w:val="none" w:sz="0" w:space="0" w:color="auto"/>
                                                                                <w:bottom w:val="none" w:sz="0" w:space="0" w:color="auto"/>
                                                                                <w:right w:val="none" w:sz="0" w:space="0" w:color="auto"/>
                                                                              </w:divBdr>
                                                                              <w:divsChild>
                                                                                <w:div w:id="948002614">
                                                                                  <w:marLeft w:val="0"/>
                                                                                  <w:marRight w:val="0"/>
                                                                                  <w:marTop w:val="0"/>
                                                                                  <w:marBottom w:val="0"/>
                                                                                  <w:divBdr>
                                                                                    <w:top w:val="none" w:sz="0" w:space="0" w:color="auto"/>
                                                                                    <w:left w:val="none" w:sz="0" w:space="0" w:color="auto"/>
                                                                                    <w:bottom w:val="none" w:sz="0" w:space="0" w:color="auto"/>
                                                                                    <w:right w:val="none" w:sz="0" w:space="0" w:color="auto"/>
                                                                                  </w:divBdr>
                                                                                  <w:divsChild>
                                                                                    <w:div w:id="1416198624">
                                                                                      <w:marLeft w:val="0"/>
                                                                                      <w:marRight w:val="0"/>
                                                                                      <w:marTop w:val="0"/>
                                                                                      <w:marBottom w:val="0"/>
                                                                                      <w:divBdr>
                                                                                        <w:top w:val="none" w:sz="0" w:space="0" w:color="auto"/>
                                                                                        <w:left w:val="none" w:sz="0" w:space="0" w:color="auto"/>
                                                                                        <w:bottom w:val="none" w:sz="0" w:space="0" w:color="auto"/>
                                                                                        <w:right w:val="none" w:sz="0" w:space="0" w:color="auto"/>
                                                                                      </w:divBdr>
                                                                                      <w:divsChild>
                                                                                        <w:div w:id="507256039">
                                                                                          <w:marLeft w:val="0"/>
                                                                                          <w:marRight w:val="120"/>
                                                                                          <w:marTop w:val="0"/>
                                                                                          <w:marBottom w:val="150"/>
                                                                                          <w:divBdr>
                                                                                            <w:top w:val="single" w:sz="2" w:space="0" w:color="EFEFEF"/>
                                                                                            <w:left w:val="single" w:sz="6" w:space="0" w:color="EFEFEF"/>
                                                                                            <w:bottom w:val="single" w:sz="6" w:space="0" w:color="E2E2E2"/>
                                                                                            <w:right w:val="single" w:sz="6" w:space="0" w:color="EFEFEF"/>
                                                                                          </w:divBdr>
                                                                                          <w:divsChild>
                                                                                            <w:div w:id="1411388014">
                                                                                              <w:marLeft w:val="0"/>
                                                                                              <w:marRight w:val="0"/>
                                                                                              <w:marTop w:val="0"/>
                                                                                              <w:marBottom w:val="0"/>
                                                                                              <w:divBdr>
                                                                                                <w:top w:val="none" w:sz="0" w:space="0" w:color="auto"/>
                                                                                                <w:left w:val="none" w:sz="0" w:space="0" w:color="auto"/>
                                                                                                <w:bottom w:val="none" w:sz="0" w:space="0" w:color="auto"/>
                                                                                                <w:right w:val="none" w:sz="0" w:space="0" w:color="auto"/>
                                                                                              </w:divBdr>
                                                                                              <w:divsChild>
                                                                                                <w:div w:id="721557831">
                                                                                                  <w:marLeft w:val="0"/>
                                                                                                  <w:marRight w:val="0"/>
                                                                                                  <w:marTop w:val="0"/>
                                                                                                  <w:marBottom w:val="0"/>
                                                                                                  <w:divBdr>
                                                                                                    <w:top w:val="none" w:sz="0" w:space="0" w:color="auto"/>
                                                                                                    <w:left w:val="none" w:sz="0" w:space="0" w:color="auto"/>
                                                                                                    <w:bottom w:val="none" w:sz="0" w:space="0" w:color="auto"/>
                                                                                                    <w:right w:val="none" w:sz="0" w:space="0" w:color="auto"/>
                                                                                                  </w:divBdr>
                                                                                                  <w:divsChild>
                                                                                                    <w:div w:id="1291011475">
                                                                                                      <w:marLeft w:val="0"/>
                                                                                                      <w:marRight w:val="0"/>
                                                                                                      <w:marTop w:val="0"/>
                                                                                                      <w:marBottom w:val="0"/>
                                                                                                      <w:divBdr>
                                                                                                        <w:top w:val="none" w:sz="0" w:space="0" w:color="auto"/>
                                                                                                        <w:left w:val="none" w:sz="0" w:space="0" w:color="auto"/>
                                                                                                        <w:bottom w:val="none" w:sz="0" w:space="0" w:color="auto"/>
                                                                                                        <w:right w:val="none" w:sz="0" w:space="0" w:color="auto"/>
                                                                                                      </w:divBdr>
                                                                                                      <w:divsChild>
                                                                                                        <w:div w:id="154878852">
                                                                                                          <w:marLeft w:val="0"/>
                                                                                                          <w:marRight w:val="0"/>
                                                                                                          <w:marTop w:val="0"/>
                                                                                                          <w:marBottom w:val="0"/>
                                                                                                          <w:divBdr>
                                                                                                            <w:top w:val="none" w:sz="0" w:space="0" w:color="auto"/>
                                                                                                            <w:left w:val="none" w:sz="0" w:space="0" w:color="auto"/>
                                                                                                            <w:bottom w:val="none" w:sz="0" w:space="0" w:color="auto"/>
                                                                                                            <w:right w:val="none" w:sz="0" w:space="0" w:color="auto"/>
                                                                                                          </w:divBdr>
                                                                                                          <w:divsChild>
                                                                                                            <w:div w:id="1664772240">
                                                                                                              <w:marLeft w:val="0"/>
                                                                                                              <w:marRight w:val="0"/>
                                                                                                              <w:marTop w:val="0"/>
                                                                                                              <w:marBottom w:val="0"/>
                                                                                                              <w:divBdr>
                                                                                                                <w:top w:val="single" w:sz="2" w:space="4" w:color="D8D8D8"/>
                                                                                                                <w:left w:val="single" w:sz="2" w:space="0" w:color="D8D8D8"/>
                                                                                                                <w:bottom w:val="single" w:sz="2" w:space="4" w:color="D8D8D8"/>
                                                                                                                <w:right w:val="single" w:sz="2" w:space="0" w:color="D8D8D8"/>
                                                                                                              </w:divBdr>
                                                                                                              <w:divsChild>
                                                                                                                <w:div w:id="2083520778">
                                                                                                                  <w:marLeft w:val="225"/>
                                                                                                                  <w:marRight w:val="225"/>
                                                                                                                  <w:marTop w:val="75"/>
                                                                                                                  <w:marBottom w:val="75"/>
                                                                                                                  <w:divBdr>
                                                                                                                    <w:top w:val="none" w:sz="0" w:space="0" w:color="auto"/>
                                                                                                                    <w:left w:val="none" w:sz="0" w:space="0" w:color="auto"/>
                                                                                                                    <w:bottom w:val="none" w:sz="0" w:space="0" w:color="auto"/>
                                                                                                                    <w:right w:val="none" w:sz="0" w:space="0" w:color="auto"/>
                                                                                                                  </w:divBdr>
                                                                                                                  <w:divsChild>
                                                                                                                    <w:div w:id="411051968">
                                                                                                                      <w:marLeft w:val="0"/>
                                                                                                                      <w:marRight w:val="0"/>
                                                                                                                      <w:marTop w:val="0"/>
                                                                                                                      <w:marBottom w:val="0"/>
                                                                                                                      <w:divBdr>
                                                                                                                        <w:top w:val="single" w:sz="6" w:space="0" w:color="auto"/>
                                                                                                                        <w:left w:val="single" w:sz="6" w:space="0" w:color="auto"/>
                                                                                                                        <w:bottom w:val="single" w:sz="6" w:space="0" w:color="auto"/>
                                                                                                                        <w:right w:val="single" w:sz="6" w:space="0" w:color="auto"/>
                                                                                                                      </w:divBdr>
                                                                                                                      <w:divsChild>
                                                                                                                        <w:div w:id="299306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48724523">
      <w:bodyDiv w:val="1"/>
      <w:marLeft w:val="0"/>
      <w:marRight w:val="0"/>
      <w:marTop w:val="0"/>
      <w:marBottom w:val="0"/>
      <w:divBdr>
        <w:top w:val="none" w:sz="0" w:space="0" w:color="auto"/>
        <w:left w:val="none" w:sz="0" w:space="0" w:color="auto"/>
        <w:bottom w:val="none" w:sz="0" w:space="0" w:color="auto"/>
        <w:right w:val="none" w:sz="0" w:space="0" w:color="auto"/>
      </w:divBdr>
    </w:div>
    <w:div w:id="1753352821">
      <w:bodyDiv w:val="1"/>
      <w:marLeft w:val="0"/>
      <w:marRight w:val="0"/>
      <w:marTop w:val="0"/>
      <w:marBottom w:val="0"/>
      <w:divBdr>
        <w:top w:val="none" w:sz="0" w:space="0" w:color="auto"/>
        <w:left w:val="none" w:sz="0" w:space="0" w:color="auto"/>
        <w:bottom w:val="none" w:sz="0" w:space="0" w:color="auto"/>
        <w:right w:val="none" w:sz="0" w:space="0" w:color="auto"/>
      </w:divBdr>
    </w:div>
    <w:div w:id="1758095486">
      <w:bodyDiv w:val="1"/>
      <w:marLeft w:val="0"/>
      <w:marRight w:val="0"/>
      <w:marTop w:val="0"/>
      <w:marBottom w:val="0"/>
      <w:divBdr>
        <w:top w:val="none" w:sz="0" w:space="0" w:color="auto"/>
        <w:left w:val="none" w:sz="0" w:space="0" w:color="auto"/>
        <w:bottom w:val="none" w:sz="0" w:space="0" w:color="auto"/>
        <w:right w:val="none" w:sz="0" w:space="0" w:color="auto"/>
      </w:divBdr>
    </w:div>
    <w:div w:id="1760447611">
      <w:bodyDiv w:val="1"/>
      <w:marLeft w:val="0"/>
      <w:marRight w:val="0"/>
      <w:marTop w:val="0"/>
      <w:marBottom w:val="0"/>
      <w:divBdr>
        <w:top w:val="none" w:sz="0" w:space="0" w:color="auto"/>
        <w:left w:val="none" w:sz="0" w:space="0" w:color="auto"/>
        <w:bottom w:val="none" w:sz="0" w:space="0" w:color="auto"/>
        <w:right w:val="none" w:sz="0" w:space="0" w:color="auto"/>
      </w:divBdr>
    </w:div>
    <w:div w:id="1760515711">
      <w:bodyDiv w:val="1"/>
      <w:marLeft w:val="0"/>
      <w:marRight w:val="0"/>
      <w:marTop w:val="0"/>
      <w:marBottom w:val="0"/>
      <w:divBdr>
        <w:top w:val="none" w:sz="0" w:space="0" w:color="auto"/>
        <w:left w:val="none" w:sz="0" w:space="0" w:color="auto"/>
        <w:bottom w:val="none" w:sz="0" w:space="0" w:color="auto"/>
        <w:right w:val="none" w:sz="0" w:space="0" w:color="auto"/>
      </w:divBdr>
    </w:div>
    <w:div w:id="1766533391">
      <w:bodyDiv w:val="1"/>
      <w:marLeft w:val="0"/>
      <w:marRight w:val="0"/>
      <w:marTop w:val="0"/>
      <w:marBottom w:val="0"/>
      <w:divBdr>
        <w:top w:val="none" w:sz="0" w:space="0" w:color="auto"/>
        <w:left w:val="none" w:sz="0" w:space="0" w:color="auto"/>
        <w:bottom w:val="none" w:sz="0" w:space="0" w:color="auto"/>
        <w:right w:val="none" w:sz="0" w:space="0" w:color="auto"/>
      </w:divBdr>
    </w:div>
    <w:div w:id="1775319060">
      <w:bodyDiv w:val="1"/>
      <w:marLeft w:val="0"/>
      <w:marRight w:val="0"/>
      <w:marTop w:val="0"/>
      <w:marBottom w:val="0"/>
      <w:divBdr>
        <w:top w:val="none" w:sz="0" w:space="0" w:color="auto"/>
        <w:left w:val="none" w:sz="0" w:space="0" w:color="auto"/>
        <w:bottom w:val="none" w:sz="0" w:space="0" w:color="auto"/>
        <w:right w:val="none" w:sz="0" w:space="0" w:color="auto"/>
      </w:divBdr>
    </w:div>
    <w:div w:id="1778672057">
      <w:bodyDiv w:val="1"/>
      <w:marLeft w:val="0"/>
      <w:marRight w:val="0"/>
      <w:marTop w:val="0"/>
      <w:marBottom w:val="0"/>
      <w:divBdr>
        <w:top w:val="none" w:sz="0" w:space="0" w:color="auto"/>
        <w:left w:val="none" w:sz="0" w:space="0" w:color="auto"/>
        <w:bottom w:val="none" w:sz="0" w:space="0" w:color="auto"/>
        <w:right w:val="none" w:sz="0" w:space="0" w:color="auto"/>
      </w:divBdr>
    </w:div>
    <w:div w:id="1798445621">
      <w:bodyDiv w:val="1"/>
      <w:marLeft w:val="0"/>
      <w:marRight w:val="0"/>
      <w:marTop w:val="0"/>
      <w:marBottom w:val="0"/>
      <w:divBdr>
        <w:top w:val="none" w:sz="0" w:space="0" w:color="auto"/>
        <w:left w:val="none" w:sz="0" w:space="0" w:color="auto"/>
        <w:bottom w:val="none" w:sz="0" w:space="0" w:color="auto"/>
        <w:right w:val="none" w:sz="0" w:space="0" w:color="auto"/>
      </w:divBdr>
    </w:div>
    <w:div w:id="1800343087">
      <w:bodyDiv w:val="1"/>
      <w:marLeft w:val="0"/>
      <w:marRight w:val="0"/>
      <w:marTop w:val="0"/>
      <w:marBottom w:val="0"/>
      <w:divBdr>
        <w:top w:val="none" w:sz="0" w:space="0" w:color="auto"/>
        <w:left w:val="none" w:sz="0" w:space="0" w:color="auto"/>
        <w:bottom w:val="none" w:sz="0" w:space="0" w:color="auto"/>
        <w:right w:val="none" w:sz="0" w:space="0" w:color="auto"/>
      </w:divBdr>
    </w:div>
    <w:div w:id="1812209737">
      <w:bodyDiv w:val="1"/>
      <w:marLeft w:val="0"/>
      <w:marRight w:val="0"/>
      <w:marTop w:val="0"/>
      <w:marBottom w:val="0"/>
      <w:divBdr>
        <w:top w:val="none" w:sz="0" w:space="0" w:color="auto"/>
        <w:left w:val="none" w:sz="0" w:space="0" w:color="auto"/>
        <w:bottom w:val="none" w:sz="0" w:space="0" w:color="auto"/>
        <w:right w:val="none" w:sz="0" w:space="0" w:color="auto"/>
      </w:divBdr>
    </w:div>
    <w:div w:id="1812793186">
      <w:bodyDiv w:val="1"/>
      <w:marLeft w:val="0"/>
      <w:marRight w:val="0"/>
      <w:marTop w:val="0"/>
      <w:marBottom w:val="0"/>
      <w:divBdr>
        <w:top w:val="none" w:sz="0" w:space="0" w:color="auto"/>
        <w:left w:val="none" w:sz="0" w:space="0" w:color="auto"/>
        <w:bottom w:val="none" w:sz="0" w:space="0" w:color="auto"/>
        <w:right w:val="none" w:sz="0" w:space="0" w:color="auto"/>
      </w:divBdr>
    </w:div>
    <w:div w:id="1812867515">
      <w:bodyDiv w:val="1"/>
      <w:marLeft w:val="0"/>
      <w:marRight w:val="0"/>
      <w:marTop w:val="0"/>
      <w:marBottom w:val="0"/>
      <w:divBdr>
        <w:top w:val="none" w:sz="0" w:space="0" w:color="auto"/>
        <w:left w:val="none" w:sz="0" w:space="0" w:color="auto"/>
        <w:bottom w:val="none" w:sz="0" w:space="0" w:color="auto"/>
        <w:right w:val="none" w:sz="0" w:space="0" w:color="auto"/>
      </w:divBdr>
      <w:divsChild>
        <w:div w:id="816610102">
          <w:marLeft w:val="720"/>
          <w:marRight w:val="0"/>
          <w:marTop w:val="0"/>
          <w:marBottom w:val="101"/>
          <w:divBdr>
            <w:top w:val="none" w:sz="0" w:space="0" w:color="auto"/>
            <w:left w:val="none" w:sz="0" w:space="0" w:color="auto"/>
            <w:bottom w:val="none" w:sz="0" w:space="0" w:color="auto"/>
            <w:right w:val="none" w:sz="0" w:space="0" w:color="auto"/>
          </w:divBdr>
        </w:div>
        <w:div w:id="1121222009">
          <w:marLeft w:val="0"/>
          <w:marRight w:val="0"/>
          <w:marTop w:val="0"/>
          <w:marBottom w:val="101"/>
          <w:divBdr>
            <w:top w:val="none" w:sz="0" w:space="0" w:color="auto"/>
            <w:left w:val="none" w:sz="0" w:space="0" w:color="auto"/>
            <w:bottom w:val="none" w:sz="0" w:space="0" w:color="auto"/>
            <w:right w:val="none" w:sz="0" w:space="0" w:color="auto"/>
          </w:divBdr>
        </w:div>
      </w:divsChild>
    </w:div>
    <w:div w:id="1814060659">
      <w:bodyDiv w:val="1"/>
      <w:marLeft w:val="0"/>
      <w:marRight w:val="0"/>
      <w:marTop w:val="0"/>
      <w:marBottom w:val="0"/>
      <w:divBdr>
        <w:top w:val="none" w:sz="0" w:space="0" w:color="auto"/>
        <w:left w:val="none" w:sz="0" w:space="0" w:color="auto"/>
        <w:bottom w:val="none" w:sz="0" w:space="0" w:color="auto"/>
        <w:right w:val="none" w:sz="0" w:space="0" w:color="auto"/>
      </w:divBdr>
    </w:div>
    <w:div w:id="1816068834">
      <w:bodyDiv w:val="1"/>
      <w:marLeft w:val="0"/>
      <w:marRight w:val="0"/>
      <w:marTop w:val="0"/>
      <w:marBottom w:val="0"/>
      <w:divBdr>
        <w:top w:val="none" w:sz="0" w:space="0" w:color="auto"/>
        <w:left w:val="none" w:sz="0" w:space="0" w:color="auto"/>
        <w:bottom w:val="none" w:sz="0" w:space="0" w:color="auto"/>
        <w:right w:val="none" w:sz="0" w:space="0" w:color="auto"/>
      </w:divBdr>
    </w:div>
    <w:div w:id="1819957617">
      <w:bodyDiv w:val="1"/>
      <w:marLeft w:val="0"/>
      <w:marRight w:val="0"/>
      <w:marTop w:val="0"/>
      <w:marBottom w:val="0"/>
      <w:divBdr>
        <w:top w:val="none" w:sz="0" w:space="0" w:color="auto"/>
        <w:left w:val="none" w:sz="0" w:space="0" w:color="auto"/>
        <w:bottom w:val="none" w:sz="0" w:space="0" w:color="auto"/>
        <w:right w:val="none" w:sz="0" w:space="0" w:color="auto"/>
      </w:divBdr>
    </w:div>
    <w:div w:id="1826436048">
      <w:bodyDiv w:val="1"/>
      <w:marLeft w:val="0"/>
      <w:marRight w:val="0"/>
      <w:marTop w:val="0"/>
      <w:marBottom w:val="0"/>
      <w:divBdr>
        <w:top w:val="none" w:sz="0" w:space="0" w:color="auto"/>
        <w:left w:val="none" w:sz="0" w:space="0" w:color="auto"/>
        <w:bottom w:val="none" w:sz="0" w:space="0" w:color="auto"/>
        <w:right w:val="none" w:sz="0" w:space="0" w:color="auto"/>
      </w:divBdr>
    </w:div>
    <w:div w:id="1844585447">
      <w:bodyDiv w:val="1"/>
      <w:marLeft w:val="0"/>
      <w:marRight w:val="0"/>
      <w:marTop w:val="0"/>
      <w:marBottom w:val="0"/>
      <w:divBdr>
        <w:top w:val="none" w:sz="0" w:space="0" w:color="auto"/>
        <w:left w:val="none" w:sz="0" w:space="0" w:color="auto"/>
        <w:bottom w:val="none" w:sz="0" w:space="0" w:color="auto"/>
        <w:right w:val="none" w:sz="0" w:space="0" w:color="auto"/>
      </w:divBdr>
    </w:div>
    <w:div w:id="1846703275">
      <w:bodyDiv w:val="1"/>
      <w:marLeft w:val="0"/>
      <w:marRight w:val="0"/>
      <w:marTop w:val="0"/>
      <w:marBottom w:val="0"/>
      <w:divBdr>
        <w:top w:val="none" w:sz="0" w:space="0" w:color="auto"/>
        <w:left w:val="none" w:sz="0" w:space="0" w:color="auto"/>
        <w:bottom w:val="none" w:sz="0" w:space="0" w:color="auto"/>
        <w:right w:val="none" w:sz="0" w:space="0" w:color="auto"/>
      </w:divBdr>
    </w:div>
    <w:div w:id="1847012232">
      <w:bodyDiv w:val="1"/>
      <w:marLeft w:val="0"/>
      <w:marRight w:val="0"/>
      <w:marTop w:val="0"/>
      <w:marBottom w:val="0"/>
      <w:divBdr>
        <w:top w:val="none" w:sz="0" w:space="0" w:color="auto"/>
        <w:left w:val="none" w:sz="0" w:space="0" w:color="auto"/>
        <w:bottom w:val="none" w:sz="0" w:space="0" w:color="auto"/>
        <w:right w:val="none" w:sz="0" w:space="0" w:color="auto"/>
      </w:divBdr>
    </w:div>
    <w:div w:id="1849099219">
      <w:bodyDiv w:val="1"/>
      <w:marLeft w:val="0"/>
      <w:marRight w:val="0"/>
      <w:marTop w:val="0"/>
      <w:marBottom w:val="0"/>
      <w:divBdr>
        <w:top w:val="none" w:sz="0" w:space="0" w:color="auto"/>
        <w:left w:val="none" w:sz="0" w:space="0" w:color="auto"/>
        <w:bottom w:val="none" w:sz="0" w:space="0" w:color="auto"/>
        <w:right w:val="none" w:sz="0" w:space="0" w:color="auto"/>
      </w:divBdr>
    </w:div>
    <w:div w:id="1854569413">
      <w:bodyDiv w:val="1"/>
      <w:marLeft w:val="0"/>
      <w:marRight w:val="0"/>
      <w:marTop w:val="0"/>
      <w:marBottom w:val="0"/>
      <w:divBdr>
        <w:top w:val="none" w:sz="0" w:space="0" w:color="auto"/>
        <w:left w:val="none" w:sz="0" w:space="0" w:color="auto"/>
        <w:bottom w:val="none" w:sz="0" w:space="0" w:color="auto"/>
        <w:right w:val="none" w:sz="0" w:space="0" w:color="auto"/>
      </w:divBdr>
    </w:div>
    <w:div w:id="1859999106">
      <w:bodyDiv w:val="1"/>
      <w:marLeft w:val="0"/>
      <w:marRight w:val="0"/>
      <w:marTop w:val="0"/>
      <w:marBottom w:val="0"/>
      <w:divBdr>
        <w:top w:val="none" w:sz="0" w:space="0" w:color="auto"/>
        <w:left w:val="none" w:sz="0" w:space="0" w:color="auto"/>
        <w:bottom w:val="none" w:sz="0" w:space="0" w:color="auto"/>
        <w:right w:val="none" w:sz="0" w:space="0" w:color="auto"/>
      </w:divBdr>
    </w:div>
    <w:div w:id="1860776264">
      <w:bodyDiv w:val="1"/>
      <w:marLeft w:val="0"/>
      <w:marRight w:val="0"/>
      <w:marTop w:val="0"/>
      <w:marBottom w:val="0"/>
      <w:divBdr>
        <w:top w:val="none" w:sz="0" w:space="0" w:color="auto"/>
        <w:left w:val="none" w:sz="0" w:space="0" w:color="auto"/>
        <w:bottom w:val="none" w:sz="0" w:space="0" w:color="auto"/>
        <w:right w:val="none" w:sz="0" w:space="0" w:color="auto"/>
      </w:divBdr>
    </w:div>
    <w:div w:id="1885629226">
      <w:bodyDiv w:val="1"/>
      <w:marLeft w:val="0"/>
      <w:marRight w:val="0"/>
      <w:marTop w:val="0"/>
      <w:marBottom w:val="0"/>
      <w:divBdr>
        <w:top w:val="none" w:sz="0" w:space="0" w:color="auto"/>
        <w:left w:val="none" w:sz="0" w:space="0" w:color="auto"/>
        <w:bottom w:val="none" w:sz="0" w:space="0" w:color="auto"/>
        <w:right w:val="none" w:sz="0" w:space="0" w:color="auto"/>
      </w:divBdr>
    </w:div>
    <w:div w:id="1892303091">
      <w:bodyDiv w:val="1"/>
      <w:marLeft w:val="0"/>
      <w:marRight w:val="0"/>
      <w:marTop w:val="0"/>
      <w:marBottom w:val="0"/>
      <w:divBdr>
        <w:top w:val="none" w:sz="0" w:space="0" w:color="auto"/>
        <w:left w:val="none" w:sz="0" w:space="0" w:color="auto"/>
        <w:bottom w:val="none" w:sz="0" w:space="0" w:color="auto"/>
        <w:right w:val="none" w:sz="0" w:space="0" w:color="auto"/>
      </w:divBdr>
    </w:div>
    <w:div w:id="1911383943">
      <w:bodyDiv w:val="1"/>
      <w:marLeft w:val="0"/>
      <w:marRight w:val="0"/>
      <w:marTop w:val="0"/>
      <w:marBottom w:val="0"/>
      <w:divBdr>
        <w:top w:val="none" w:sz="0" w:space="0" w:color="auto"/>
        <w:left w:val="none" w:sz="0" w:space="0" w:color="auto"/>
        <w:bottom w:val="none" w:sz="0" w:space="0" w:color="auto"/>
        <w:right w:val="none" w:sz="0" w:space="0" w:color="auto"/>
      </w:divBdr>
    </w:div>
    <w:div w:id="1912079821">
      <w:bodyDiv w:val="1"/>
      <w:marLeft w:val="0"/>
      <w:marRight w:val="0"/>
      <w:marTop w:val="0"/>
      <w:marBottom w:val="0"/>
      <w:divBdr>
        <w:top w:val="none" w:sz="0" w:space="0" w:color="auto"/>
        <w:left w:val="none" w:sz="0" w:space="0" w:color="auto"/>
        <w:bottom w:val="none" w:sz="0" w:space="0" w:color="auto"/>
        <w:right w:val="none" w:sz="0" w:space="0" w:color="auto"/>
      </w:divBdr>
    </w:div>
    <w:div w:id="1918321279">
      <w:bodyDiv w:val="1"/>
      <w:marLeft w:val="0"/>
      <w:marRight w:val="0"/>
      <w:marTop w:val="0"/>
      <w:marBottom w:val="0"/>
      <w:divBdr>
        <w:top w:val="none" w:sz="0" w:space="0" w:color="auto"/>
        <w:left w:val="none" w:sz="0" w:space="0" w:color="auto"/>
        <w:bottom w:val="none" w:sz="0" w:space="0" w:color="auto"/>
        <w:right w:val="none" w:sz="0" w:space="0" w:color="auto"/>
      </w:divBdr>
    </w:div>
    <w:div w:id="1921720266">
      <w:bodyDiv w:val="1"/>
      <w:marLeft w:val="0"/>
      <w:marRight w:val="0"/>
      <w:marTop w:val="0"/>
      <w:marBottom w:val="0"/>
      <w:divBdr>
        <w:top w:val="none" w:sz="0" w:space="0" w:color="auto"/>
        <w:left w:val="none" w:sz="0" w:space="0" w:color="auto"/>
        <w:bottom w:val="none" w:sz="0" w:space="0" w:color="auto"/>
        <w:right w:val="none" w:sz="0" w:space="0" w:color="auto"/>
      </w:divBdr>
    </w:div>
    <w:div w:id="1922105787">
      <w:bodyDiv w:val="1"/>
      <w:marLeft w:val="0"/>
      <w:marRight w:val="0"/>
      <w:marTop w:val="0"/>
      <w:marBottom w:val="0"/>
      <w:divBdr>
        <w:top w:val="none" w:sz="0" w:space="0" w:color="auto"/>
        <w:left w:val="none" w:sz="0" w:space="0" w:color="auto"/>
        <w:bottom w:val="none" w:sz="0" w:space="0" w:color="auto"/>
        <w:right w:val="none" w:sz="0" w:space="0" w:color="auto"/>
      </w:divBdr>
      <w:divsChild>
        <w:div w:id="473136156">
          <w:marLeft w:val="720"/>
          <w:marRight w:val="0"/>
          <w:marTop w:val="0"/>
          <w:marBottom w:val="101"/>
          <w:divBdr>
            <w:top w:val="none" w:sz="0" w:space="0" w:color="auto"/>
            <w:left w:val="none" w:sz="0" w:space="0" w:color="auto"/>
            <w:bottom w:val="none" w:sz="0" w:space="0" w:color="auto"/>
            <w:right w:val="none" w:sz="0" w:space="0" w:color="auto"/>
          </w:divBdr>
        </w:div>
        <w:div w:id="1788815155">
          <w:marLeft w:val="720"/>
          <w:marRight w:val="0"/>
          <w:marTop w:val="0"/>
          <w:marBottom w:val="101"/>
          <w:divBdr>
            <w:top w:val="none" w:sz="0" w:space="0" w:color="auto"/>
            <w:left w:val="none" w:sz="0" w:space="0" w:color="auto"/>
            <w:bottom w:val="none" w:sz="0" w:space="0" w:color="auto"/>
            <w:right w:val="none" w:sz="0" w:space="0" w:color="auto"/>
          </w:divBdr>
        </w:div>
      </w:divsChild>
    </w:div>
    <w:div w:id="1925069899">
      <w:bodyDiv w:val="1"/>
      <w:marLeft w:val="0"/>
      <w:marRight w:val="0"/>
      <w:marTop w:val="0"/>
      <w:marBottom w:val="0"/>
      <w:divBdr>
        <w:top w:val="none" w:sz="0" w:space="0" w:color="auto"/>
        <w:left w:val="none" w:sz="0" w:space="0" w:color="auto"/>
        <w:bottom w:val="none" w:sz="0" w:space="0" w:color="auto"/>
        <w:right w:val="none" w:sz="0" w:space="0" w:color="auto"/>
      </w:divBdr>
    </w:div>
    <w:div w:id="1932736702">
      <w:bodyDiv w:val="1"/>
      <w:marLeft w:val="0"/>
      <w:marRight w:val="0"/>
      <w:marTop w:val="0"/>
      <w:marBottom w:val="0"/>
      <w:divBdr>
        <w:top w:val="none" w:sz="0" w:space="0" w:color="auto"/>
        <w:left w:val="none" w:sz="0" w:space="0" w:color="auto"/>
        <w:bottom w:val="none" w:sz="0" w:space="0" w:color="auto"/>
        <w:right w:val="none" w:sz="0" w:space="0" w:color="auto"/>
      </w:divBdr>
    </w:div>
    <w:div w:id="1936863219">
      <w:bodyDiv w:val="1"/>
      <w:marLeft w:val="0"/>
      <w:marRight w:val="0"/>
      <w:marTop w:val="0"/>
      <w:marBottom w:val="0"/>
      <w:divBdr>
        <w:top w:val="none" w:sz="0" w:space="0" w:color="auto"/>
        <w:left w:val="none" w:sz="0" w:space="0" w:color="auto"/>
        <w:bottom w:val="none" w:sz="0" w:space="0" w:color="auto"/>
        <w:right w:val="none" w:sz="0" w:space="0" w:color="auto"/>
      </w:divBdr>
    </w:div>
    <w:div w:id="1938827651">
      <w:bodyDiv w:val="1"/>
      <w:marLeft w:val="0"/>
      <w:marRight w:val="0"/>
      <w:marTop w:val="0"/>
      <w:marBottom w:val="0"/>
      <w:divBdr>
        <w:top w:val="none" w:sz="0" w:space="0" w:color="auto"/>
        <w:left w:val="none" w:sz="0" w:space="0" w:color="auto"/>
        <w:bottom w:val="none" w:sz="0" w:space="0" w:color="auto"/>
        <w:right w:val="none" w:sz="0" w:space="0" w:color="auto"/>
      </w:divBdr>
    </w:div>
    <w:div w:id="1948388571">
      <w:bodyDiv w:val="1"/>
      <w:marLeft w:val="0"/>
      <w:marRight w:val="0"/>
      <w:marTop w:val="0"/>
      <w:marBottom w:val="0"/>
      <w:divBdr>
        <w:top w:val="none" w:sz="0" w:space="0" w:color="auto"/>
        <w:left w:val="none" w:sz="0" w:space="0" w:color="auto"/>
        <w:bottom w:val="none" w:sz="0" w:space="0" w:color="auto"/>
        <w:right w:val="none" w:sz="0" w:space="0" w:color="auto"/>
      </w:divBdr>
    </w:div>
    <w:div w:id="1959413704">
      <w:bodyDiv w:val="1"/>
      <w:marLeft w:val="0"/>
      <w:marRight w:val="0"/>
      <w:marTop w:val="0"/>
      <w:marBottom w:val="0"/>
      <w:divBdr>
        <w:top w:val="none" w:sz="0" w:space="0" w:color="auto"/>
        <w:left w:val="none" w:sz="0" w:space="0" w:color="auto"/>
        <w:bottom w:val="none" w:sz="0" w:space="0" w:color="auto"/>
        <w:right w:val="none" w:sz="0" w:space="0" w:color="auto"/>
      </w:divBdr>
    </w:div>
    <w:div w:id="1971284157">
      <w:bodyDiv w:val="1"/>
      <w:marLeft w:val="0"/>
      <w:marRight w:val="0"/>
      <w:marTop w:val="0"/>
      <w:marBottom w:val="0"/>
      <w:divBdr>
        <w:top w:val="none" w:sz="0" w:space="0" w:color="auto"/>
        <w:left w:val="none" w:sz="0" w:space="0" w:color="auto"/>
        <w:bottom w:val="none" w:sz="0" w:space="0" w:color="auto"/>
        <w:right w:val="none" w:sz="0" w:space="0" w:color="auto"/>
      </w:divBdr>
    </w:div>
    <w:div w:id="1975282850">
      <w:bodyDiv w:val="1"/>
      <w:marLeft w:val="0"/>
      <w:marRight w:val="0"/>
      <w:marTop w:val="0"/>
      <w:marBottom w:val="0"/>
      <w:divBdr>
        <w:top w:val="none" w:sz="0" w:space="0" w:color="auto"/>
        <w:left w:val="none" w:sz="0" w:space="0" w:color="auto"/>
        <w:bottom w:val="none" w:sz="0" w:space="0" w:color="auto"/>
        <w:right w:val="none" w:sz="0" w:space="0" w:color="auto"/>
      </w:divBdr>
    </w:div>
    <w:div w:id="1992126355">
      <w:bodyDiv w:val="1"/>
      <w:marLeft w:val="0"/>
      <w:marRight w:val="0"/>
      <w:marTop w:val="0"/>
      <w:marBottom w:val="0"/>
      <w:divBdr>
        <w:top w:val="none" w:sz="0" w:space="0" w:color="auto"/>
        <w:left w:val="none" w:sz="0" w:space="0" w:color="auto"/>
        <w:bottom w:val="none" w:sz="0" w:space="0" w:color="auto"/>
        <w:right w:val="none" w:sz="0" w:space="0" w:color="auto"/>
      </w:divBdr>
    </w:div>
    <w:div w:id="1992244950">
      <w:bodyDiv w:val="1"/>
      <w:marLeft w:val="0"/>
      <w:marRight w:val="0"/>
      <w:marTop w:val="0"/>
      <w:marBottom w:val="0"/>
      <w:divBdr>
        <w:top w:val="none" w:sz="0" w:space="0" w:color="auto"/>
        <w:left w:val="none" w:sz="0" w:space="0" w:color="auto"/>
        <w:bottom w:val="none" w:sz="0" w:space="0" w:color="auto"/>
        <w:right w:val="none" w:sz="0" w:space="0" w:color="auto"/>
      </w:divBdr>
      <w:divsChild>
        <w:div w:id="547379402">
          <w:marLeft w:val="720"/>
          <w:marRight w:val="0"/>
          <w:marTop w:val="0"/>
          <w:marBottom w:val="101"/>
          <w:divBdr>
            <w:top w:val="none" w:sz="0" w:space="0" w:color="auto"/>
            <w:left w:val="none" w:sz="0" w:space="0" w:color="auto"/>
            <w:bottom w:val="none" w:sz="0" w:space="0" w:color="auto"/>
            <w:right w:val="none" w:sz="0" w:space="0" w:color="auto"/>
          </w:divBdr>
        </w:div>
        <w:div w:id="1501769714">
          <w:marLeft w:val="720"/>
          <w:marRight w:val="0"/>
          <w:marTop w:val="0"/>
          <w:marBottom w:val="101"/>
          <w:divBdr>
            <w:top w:val="none" w:sz="0" w:space="0" w:color="auto"/>
            <w:left w:val="none" w:sz="0" w:space="0" w:color="auto"/>
            <w:bottom w:val="none" w:sz="0" w:space="0" w:color="auto"/>
            <w:right w:val="none" w:sz="0" w:space="0" w:color="auto"/>
          </w:divBdr>
        </w:div>
      </w:divsChild>
    </w:div>
    <w:div w:id="2020891181">
      <w:bodyDiv w:val="1"/>
      <w:marLeft w:val="0"/>
      <w:marRight w:val="0"/>
      <w:marTop w:val="0"/>
      <w:marBottom w:val="0"/>
      <w:divBdr>
        <w:top w:val="none" w:sz="0" w:space="0" w:color="auto"/>
        <w:left w:val="none" w:sz="0" w:space="0" w:color="auto"/>
        <w:bottom w:val="none" w:sz="0" w:space="0" w:color="auto"/>
        <w:right w:val="none" w:sz="0" w:space="0" w:color="auto"/>
      </w:divBdr>
    </w:div>
    <w:div w:id="2030334367">
      <w:bodyDiv w:val="1"/>
      <w:marLeft w:val="0"/>
      <w:marRight w:val="0"/>
      <w:marTop w:val="0"/>
      <w:marBottom w:val="0"/>
      <w:divBdr>
        <w:top w:val="none" w:sz="0" w:space="0" w:color="auto"/>
        <w:left w:val="none" w:sz="0" w:space="0" w:color="auto"/>
        <w:bottom w:val="none" w:sz="0" w:space="0" w:color="auto"/>
        <w:right w:val="none" w:sz="0" w:space="0" w:color="auto"/>
      </w:divBdr>
    </w:div>
    <w:div w:id="2040232454">
      <w:bodyDiv w:val="1"/>
      <w:marLeft w:val="0"/>
      <w:marRight w:val="0"/>
      <w:marTop w:val="0"/>
      <w:marBottom w:val="0"/>
      <w:divBdr>
        <w:top w:val="none" w:sz="0" w:space="0" w:color="auto"/>
        <w:left w:val="none" w:sz="0" w:space="0" w:color="auto"/>
        <w:bottom w:val="none" w:sz="0" w:space="0" w:color="auto"/>
        <w:right w:val="none" w:sz="0" w:space="0" w:color="auto"/>
      </w:divBdr>
    </w:div>
    <w:div w:id="2048943562">
      <w:bodyDiv w:val="1"/>
      <w:marLeft w:val="0"/>
      <w:marRight w:val="0"/>
      <w:marTop w:val="0"/>
      <w:marBottom w:val="0"/>
      <w:divBdr>
        <w:top w:val="none" w:sz="0" w:space="0" w:color="auto"/>
        <w:left w:val="none" w:sz="0" w:space="0" w:color="auto"/>
        <w:bottom w:val="none" w:sz="0" w:space="0" w:color="auto"/>
        <w:right w:val="none" w:sz="0" w:space="0" w:color="auto"/>
      </w:divBdr>
    </w:div>
    <w:div w:id="2051805091">
      <w:bodyDiv w:val="1"/>
      <w:marLeft w:val="0"/>
      <w:marRight w:val="0"/>
      <w:marTop w:val="0"/>
      <w:marBottom w:val="0"/>
      <w:divBdr>
        <w:top w:val="none" w:sz="0" w:space="0" w:color="auto"/>
        <w:left w:val="none" w:sz="0" w:space="0" w:color="auto"/>
        <w:bottom w:val="none" w:sz="0" w:space="0" w:color="auto"/>
        <w:right w:val="none" w:sz="0" w:space="0" w:color="auto"/>
      </w:divBdr>
    </w:div>
    <w:div w:id="2073187010">
      <w:bodyDiv w:val="1"/>
      <w:marLeft w:val="0"/>
      <w:marRight w:val="0"/>
      <w:marTop w:val="0"/>
      <w:marBottom w:val="0"/>
      <w:divBdr>
        <w:top w:val="none" w:sz="0" w:space="0" w:color="auto"/>
        <w:left w:val="none" w:sz="0" w:space="0" w:color="auto"/>
        <w:bottom w:val="none" w:sz="0" w:space="0" w:color="auto"/>
        <w:right w:val="none" w:sz="0" w:space="0" w:color="auto"/>
      </w:divBdr>
    </w:div>
    <w:div w:id="2082362659">
      <w:bodyDiv w:val="1"/>
      <w:marLeft w:val="0"/>
      <w:marRight w:val="0"/>
      <w:marTop w:val="0"/>
      <w:marBottom w:val="0"/>
      <w:divBdr>
        <w:top w:val="none" w:sz="0" w:space="0" w:color="auto"/>
        <w:left w:val="none" w:sz="0" w:space="0" w:color="auto"/>
        <w:bottom w:val="none" w:sz="0" w:space="0" w:color="auto"/>
        <w:right w:val="none" w:sz="0" w:space="0" w:color="auto"/>
      </w:divBdr>
    </w:div>
    <w:div w:id="2083141819">
      <w:bodyDiv w:val="1"/>
      <w:marLeft w:val="0"/>
      <w:marRight w:val="0"/>
      <w:marTop w:val="0"/>
      <w:marBottom w:val="0"/>
      <w:divBdr>
        <w:top w:val="none" w:sz="0" w:space="0" w:color="auto"/>
        <w:left w:val="none" w:sz="0" w:space="0" w:color="auto"/>
        <w:bottom w:val="none" w:sz="0" w:space="0" w:color="auto"/>
        <w:right w:val="none" w:sz="0" w:space="0" w:color="auto"/>
      </w:divBdr>
    </w:div>
    <w:div w:id="2084599919">
      <w:bodyDiv w:val="1"/>
      <w:marLeft w:val="0"/>
      <w:marRight w:val="0"/>
      <w:marTop w:val="0"/>
      <w:marBottom w:val="0"/>
      <w:divBdr>
        <w:top w:val="none" w:sz="0" w:space="0" w:color="auto"/>
        <w:left w:val="none" w:sz="0" w:space="0" w:color="auto"/>
        <w:bottom w:val="none" w:sz="0" w:space="0" w:color="auto"/>
        <w:right w:val="none" w:sz="0" w:space="0" w:color="auto"/>
      </w:divBdr>
    </w:div>
    <w:div w:id="2084988066">
      <w:bodyDiv w:val="1"/>
      <w:marLeft w:val="0"/>
      <w:marRight w:val="0"/>
      <w:marTop w:val="0"/>
      <w:marBottom w:val="0"/>
      <w:divBdr>
        <w:top w:val="none" w:sz="0" w:space="0" w:color="auto"/>
        <w:left w:val="none" w:sz="0" w:space="0" w:color="auto"/>
        <w:bottom w:val="none" w:sz="0" w:space="0" w:color="auto"/>
        <w:right w:val="none" w:sz="0" w:space="0" w:color="auto"/>
      </w:divBdr>
    </w:div>
    <w:div w:id="2086562813">
      <w:bodyDiv w:val="1"/>
      <w:marLeft w:val="0"/>
      <w:marRight w:val="0"/>
      <w:marTop w:val="0"/>
      <w:marBottom w:val="0"/>
      <w:divBdr>
        <w:top w:val="none" w:sz="0" w:space="0" w:color="auto"/>
        <w:left w:val="none" w:sz="0" w:space="0" w:color="auto"/>
        <w:bottom w:val="none" w:sz="0" w:space="0" w:color="auto"/>
        <w:right w:val="none" w:sz="0" w:space="0" w:color="auto"/>
      </w:divBdr>
    </w:div>
    <w:div w:id="2086800261">
      <w:bodyDiv w:val="1"/>
      <w:marLeft w:val="0"/>
      <w:marRight w:val="0"/>
      <w:marTop w:val="0"/>
      <w:marBottom w:val="0"/>
      <w:divBdr>
        <w:top w:val="none" w:sz="0" w:space="0" w:color="auto"/>
        <w:left w:val="none" w:sz="0" w:space="0" w:color="auto"/>
        <w:bottom w:val="none" w:sz="0" w:space="0" w:color="auto"/>
        <w:right w:val="none" w:sz="0" w:space="0" w:color="auto"/>
      </w:divBdr>
      <w:divsChild>
        <w:div w:id="121778079">
          <w:marLeft w:val="0"/>
          <w:marRight w:val="0"/>
          <w:marTop w:val="0"/>
          <w:marBottom w:val="0"/>
          <w:divBdr>
            <w:top w:val="none" w:sz="0" w:space="0" w:color="auto"/>
            <w:left w:val="none" w:sz="0" w:space="0" w:color="auto"/>
            <w:bottom w:val="none" w:sz="0" w:space="0" w:color="auto"/>
            <w:right w:val="none" w:sz="0" w:space="0" w:color="auto"/>
          </w:divBdr>
          <w:divsChild>
            <w:div w:id="1096099356">
              <w:marLeft w:val="0"/>
              <w:marRight w:val="0"/>
              <w:marTop w:val="0"/>
              <w:marBottom w:val="0"/>
              <w:divBdr>
                <w:top w:val="none" w:sz="0" w:space="0" w:color="auto"/>
                <w:left w:val="none" w:sz="0" w:space="0" w:color="auto"/>
                <w:bottom w:val="none" w:sz="0" w:space="0" w:color="auto"/>
                <w:right w:val="none" w:sz="0" w:space="0" w:color="auto"/>
              </w:divBdr>
              <w:divsChild>
                <w:div w:id="1442458435">
                  <w:marLeft w:val="0"/>
                  <w:marRight w:val="0"/>
                  <w:marTop w:val="0"/>
                  <w:marBottom w:val="0"/>
                  <w:divBdr>
                    <w:top w:val="none" w:sz="0" w:space="0" w:color="auto"/>
                    <w:left w:val="none" w:sz="0" w:space="0" w:color="auto"/>
                    <w:bottom w:val="none" w:sz="0" w:space="0" w:color="auto"/>
                    <w:right w:val="none" w:sz="0" w:space="0" w:color="auto"/>
                  </w:divBdr>
                  <w:divsChild>
                    <w:div w:id="48000453">
                      <w:marLeft w:val="0"/>
                      <w:marRight w:val="0"/>
                      <w:marTop w:val="0"/>
                      <w:marBottom w:val="0"/>
                      <w:divBdr>
                        <w:top w:val="none" w:sz="0" w:space="0" w:color="auto"/>
                        <w:left w:val="none" w:sz="0" w:space="0" w:color="auto"/>
                        <w:bottom w:val="none" w:sz="0" w:space="0" w:color="auto"/>
                        <w:right w:val="none" w:sz="0" w:space="0" w:color="auto"/>
                      </w:divBdr>
                      <w:divsChild>
                        <w:div w:id="1737163226">
                          <w:marLeft w:val="0"/>
                          <w:marRight w:val="0"/>
                          <w:marTop w:val="0"/>
                          <w:marBottom w:val="0"/>
                          <w:divBdr>
                            <w:top w:val="none" w:sz="0" w:space="0" w:color="auto"/>
                            <w:left w:val="none" w:sz="0" w:space="0" w:color="auto"/>
                            <w:bottom w:val="none" w:sz="0" w:space="0" w:color="auto"/>
                            <w:right w:val="none" w:sz="0" w:space="0" w:color="auto"/>
                          </w:divBdr>
                          <w:divsChild>
                            <w:div w:id="834296921">
                              <w:marLeft w:val="0"/>
                              <w:marRight w:val="0"/>
                              <w:marTop w:val="0"/>
                              <w:marBottom w:val="0"/>
                              <w:divBdr>
                                <w:top w:val="none" w:sz="0" w:space="0" w:color="auto"/>
                                <w:left w:val="none" w:sz="0" w:space="0" w:color="auto"/>
                                <w:bottom w:val="none" w:sz="0" w:space="0" w:color="auto"/>
                                <w:right w:val="none" w:sz="0" w:space="0" w:color="auto"/>
                              </w:divBdr>
                              <w:divsChild>
                                <w:div w:id="1272860572">
                                  <w:marLeft w:val="0"/>
                                  <w:marRight w:val="0"/>
                                  <w:marTop w:val="0"/>
                                  <w:marBottom w:val="0"/>
                                  <w:divBdr>
                                    <w:top w:val="none" w:sz="0" w:space="0" w:color="auto"/>
                                    <w:left w:val="none" w:sz="0" w:space="0" w:color="auto"/>
                                    <w:bottom w:val="none" w:sz="0" w:space="0" w:color="auto"/>
                                    <w:right w:val="none" w:sz="0" w:space="0" w:color="auto"/>
                                  </w:divBdr>
                                  <w:divsChild>
                                    <w:div w:id="1008486834">
                                      <w:marLeft w:val="0"/>
                                      <w:marRight w:val="0"/>
                                      <w:marTop w:val="0"/>
                                      <w:marBottom w:val="0"/>
                                      <w:divBdr>
                                        <w:top w:val="none" w:sz="0" w:space="0" w:color="auto"/>
                                        <w:left w:val="none" w:sz="0" w:space="0" w:color="auto"/>
                                        <w:bottom w:val="none" w:sz="0" w:space="0" w:color="auto"/>
                                        <w:right w:val="none" w:sz="0" w:space="0" w:color="auto"/>
                                      </w:divBdr>
                                      <w:divsChild>
                                        <w:div w:id="883101905">
                                          <w:marLeft w:val="0"/>
                                          <w:marRight w:val="0"/>
                                          <w:marTop w:val="0"/>
                                          <w:marBottom w:val="0"/>
                                          <w:divBdr>
                                            <w:top w:val="none" w:sz="0" w:space="0" w:color="auto"/>
                                            <w:left w:val="none" w:sz="0" w:space="0" w:color="auto"/>
                                            <w:bottom w:val="none" w:sz="0" w:space="0" w:color="auto"/>
                                            <w:right w:val="none" w:sz="0" w:space="0" w:color="auto"/>
                                          </w:divBdr>
                                          <w:divsChild>
                                            <w:div w:id="1405227037">
                                              <w:marLeft w:val="0"/>
                                              <w:marRight w:val="0"/>
                                              <w:marTop w:val="0"/>
                                              <w:marBottom w:val="0"/>
                                              <w:divBdr>
                                                <w:top w:val="single" w:sz="12" w:space="2" w:color="FFFFCC"/>
                                                <w:left w:val="single" w:sz="12" w:space="2" w:color="FFFFCC"/>
                                                <w:bottom w:val="single" w:sz="12" w:space="2" w:color="FFFFCC"/>
                                                <w:right w:val="single" w:sz="12" w:space="0" w:color="FFFFCC"/>
                                              </w:divBdr>
                                              <w:divsChild>
                                                <w:div w:id="288124417">
                                                  <w:marLeft w:val="0"/>
                                                  <w:marRight w:val="0"/>
                                                  <w:marTop w:val="0"/>
                                                  <w:marBottom w:val="0"/>
                                                  <w:divBdr>
                                                    <w:top w:val="none" w:sz="0" w:space="0" w:color="auto"/>
                                                    <w:left w:val="none" w:sz="0" w:space="0" w:color="auto"/>
                                                    <w:bottom w:val="none" w:sz="0" w:space="0" w:color="auto"/>
                                                    <w:right w:val="none" w:sz="0" w:space="0" w:color="auto"/>
                                                  </w:divBdr>
                                                  <w:divsChild>
                                                    <w:div w:id="1046301091">
                                                      <w:marLeft w:val="0"/>
                                                      <w:marRight w:val="0"/>
                                                      <w:marTop w:val="0"/>
                                                      <w:marBottom w:val="0"/>
                                                      <w:divBdr>
                                                        <w:top w:val="none" w:sz="0" w:space="0" w:color="auto"/>
                                                        <w:left w:val="none" w:sz="0" w:space="0" w:color="auto"/>
                                                        <w:bottom w:val="none" w:sz="0" w:space="0" w:color="auto"/>
                                                        <w:right w:val="none" w:sz="0" w:space="0" w:color="auto"/>
                                                      </w:divBdr>
                                                      <w:divsChild>
                                                        <w:div w:id="1803762807">
                                                          <w:marLeft w:val="0"/>
                                                          <w:marRight w:val="0"/>
                                                          <w:marTop w:val="0"/>
                                                          <w:marBottom w:val="0"/>
                                                          <w:divBdr>
                                                            <w:top w:val="none" w:sz="0" w:space="0" w:color="auto"/>
                                                            <w:left w:val="none" w:sz="0" w:space="0" w:color="auto"/>
                                                            <w:bottom w:val="none" w:sz="0" w:space="0" w:color="auto"/>
                                                            <w:right w:val="none" w:sz="0" w:space="0" w:color="auto"/>
                                                          </w:divBdr>
                                                          <w:divsChild>
                                                            <w:div w:id="1491368838">
                                                              <w:marLeft w:val="0"/>
                                                              <w:marRight w:val="0"/>
                                                              <w:marTop w:val="0"/>
                                                              <w:marBottom w:val="0"/>
                                                              <w:divBdr>
                                                                <w:top w:val="none" w:sz="0" w:space="0" w:color="auto"/>
                                                                <w:left w:val="none" w:sz="0" w:space="0" w:color="auto"/>
                                                                <w:bottom w:val="none" w:sz="0" w:space="0" w:color="auto"/>
                                                                <w:right w:val="none" w:sz="0" w:space="0" w:color="auto"/>
                                                              </w:divBdr>
                                                              <w:divsChild>
                                                                <w:div w:id="1063261144">
                                                                  <w:marLeft w:val="0"/>
                                                                  <w:marRight w:val="0"/>
                                                                  <w:marTop w:val="0"/>
                                                                  <w:marBottom w:val="0"/>
                                                                  <w:divBdr>
                                                                    <w:top w:val="none" w:sz="0" w:space="0" w:color="auto"/>
                                                                    <w:left w:val="none" w:sz="0" w:space="0" w:color="auto"/>
                                                                    <w:bottom w:val="none" w:sz="0" w:space="0" w:color="auto"/>
                                                                    <w:right w:val="none" w:sz="0" w:space="0" w:color="auto"/>
                                                                  </w:divBdr>
                                                                  <w:divsChild>
                                                                    <w:div w:id="1844515976">
                                                                      <w:marLeft w:val="0"/>
                                                                      <w:marRight w:val="0"/>
                                                                      <w:marTop w:val="0"/>
                                                                      <w:marBottom w:val="0"/>
                                                                      <w:divBdr>
                                                                        <w:top w:val="none" w:sz="0" w:space="0" w:color="auto"/>
                                                                        <w:left w:val="none" w:sz="0" w:space="0" w:color="auto"/>
                                                                        <w:bottom w:val="none" w:sz="0" w:space="0" w:color="auto"/>
                                                                        <w:right w:val="none" w:sz="0" w:space="0" w:color="auto"/>
                                                                      </w:divBdr>
                                                                      <w:divsChild>
                                                                        <w:div w:id="1515223165">
                                                                          <w:marLeft w:val="0"/>
                                                                          <w:marRight w:val="0"/>
                                                                          <w:marTop w:val="0"/>
                                                                          <w:marBottom w:val="0"/>
                                                                          <w:divBdr>
                                                                            <w:top w:val="none" w:sz="0" w:space="0" w:color="auto"/>
                                                                            <w:left w:val="none" w:sz="0" w:space="0" w:color="auto"/>
                                                                            <w:bottom w:val="none" w:sz="0" w:space="0" w:color="auto"/>
                                                                            <w:right w:val="none" w:sz="0" w:space="0" w:color="auto"/>
                                                                          </w:divBdr>
                                                                          <w:divsChild>
                                                                            <w:div w:id="1905287260">
                                                                              <w:marLeft w:val="0"/>
                                                                              <w:marRight w:val="0"/>
                                                                              <w:marTop w:val="0"/>
                                                                              <w:marBottom w:val="0"/>
                                                                              <w:divBdr>
                                                                                <w:top w:val="none" w:sz="0" w:space="0" w:color="auto"/>
                                                                                <w:left w:val="none" w:sz="0" w:space="0" w:color="auto"/>
                                                                                <w:bottom w:val="none" w:sz="0" w:space="0" w:color="auto"/>
                                                                                <w:right w:val="none" w:sz="0" w:space="0" w:color="auto"/>
                                                                              </w:divBdr>
                                                                              <w:divsChild>
                                                                                <w:div w:id="1267542442">
                                                                                  <w:marLeft w:val="0"/>
                                                                                  <w:marRight w:val="0"/>
                                                                                  <w:marTop w:val="0"/>
                                                                                  <w:marBottom w:val="0"/>
                                                                                  <w:divBdr>
                                                                                    <w:top w:val="none" w:sz="0" w:space="0" w:color="auto"/>
                                                                                    <w:left w:val="none" w:sz="0" w:space="0" w:color="auto"/>
                                                                                    <w:bottom w:val="none" w:sz="0" w:space="0" w:color="auto"/>
                                                                                    <w:right w:val="none" w:sz="0" w:space="0" w:color="auto"/>
                                                                                  </w:divBdr>
                                                                                  <w:divsChild>
                                                                                    <w:div w:id="1620184310">
                                                                                      <w:marLeft w:val="0"/>
                                                                                      <w:marRight w:val="0"/>
                                                                                      <w:marTop w:val="0"/>
                                                                                      <w:marBottom w:val="0"/>
                                                                                      <w:divBdr>
                                                                                        <w:top w:val="none" w:sz="0" w:space="0" w:color="auto"/>
                                                                                        <w:left w:val="none" w:sz="0" w:space="0" w:color="auto"/>
                                                                                        <w:bottom w:val="none" w:sz="0" w:space="0" w:color="auto"/>
                                                                                        <w:right w:val="none" w:sz="0" w:space="0" w:color="auto"/>
                                                                                      </w:divBdr>
                                                                                      <w:divsChild>
                                                                                        <w:div w:id="1271090761">
                                                                                          <w:marLeft w:val="0"/>
                                                                                          <w:marRight w:val="120"/>
                                                                                          <w:marTop w:val="0"/>
                                                                                          <w:marBottom w:val="150"/>
                                                                                          <w:divBdr>
                                                                                            <w:top w:val="single" w:sz="2" w:space="0" w:color="EFEFEF"/>
                                                                                            <w:left w:val="single" w:sz="6" w:space="0" w:color="EFEFEF"/>
                                                                                            <w:bottom w:val="single" w:sz="6" w:space="0" w:color="E2E2E2"/>
                                                                                            <w:right w:val="single" w:sz="6" w:space="0" w:color="EFEFEF"/>
                                                                                          </w:divBdr>
                                                                                          <w:divsChild>
                                                                                            <w:div w:id="1508326886">
                                                                                              <w:marLeft w:val="0"/>
                                                                                              <w:marRight w:val="0"/>
                                                                                              <w:marTop w:val="0"/>
                                                                                              <w:marBottom w:val="0"/>
                                                                                              <w:divBdr>
                                                                                                <w:top w:val="none" w:sz="0" w:space="0" w:color="auto"/>
                                                                                                <w:left w:val="none" w:sz="0" w:space="0" w:color="auto"/>
                                                                                                <w:bottom w:val="none" w:sz="0" w:space="0" w:color="auto"/>
                                                                                                <w:right w:val="none" w:sz="0" w:space="0" w:color="auto"/>
                                                                                              </w:divBdr>
                                                                                              <w:divsChild>
                                                                                                <w:div w:id="1937320675">
                                                                                                  <w:marLeft w:val="0"/>
                                                                                                  <w:marRight w:val="0"/>
                                                                                                  <w:marTop w:val="0"/>
                                                                                                  <w:marBottom w:val="0"/>
                                                                                                  <w:divBdr>
                                                                                                    <w:top w:val="none" w:sz="0" w:space="0" w:color="auto"/>
                                                                                                    <w:left w:val="none" w:sz="0" w:space="0" w:color="auto"/>
                                                                                                    <w:bottom w:val="none" w:sz="0" w:space="0" w:color="auto"/>
                                                                                                    <w:right w:val="none" w:sz="0" w:space="0" w:color="auto"/>
                                                                                                  </w:divBdr>
                                                                                                  <w:divsChild>
                                                                                                    <w:div w:id="1504583885">
                                                                                                      <w:marLeft w:val="0"/>
                                                                                                      <w:marRight w:val="0"/>
                                                                                                      <w:marTop w:val="0"/>
                                                                                                      <w:marBottom w:val="0"/>
                                                                                                      <w:divBdr>
                                                                                                        <w:top w:val="none" w:sz="0" w:space="0" w:color="auto"/>
                                                                                                        <w:left w:val="none" w:sz="0" w:space="0" w:color="auto"/>
                                                                                                        <w:bottom w:val="none" w:sz="0" w:space="0" w:color="auto"/>
                                                                                                        <w:right w:val="none" w:sz="0" w:space="0" w:color="auto"/>
                                                                                                      </w:divBdr>
                                                                                                      <w:divsChild>
                                                                                                        <w:div w:id="16857925">
                                                                                                          <w:marLeft w:val="0"/>
                                                                                                          <w:marRight w:val="0"/>
                                                                                                          <w:marTop w:val="0"/>
                                                                                                          <w:marBottom w:val="0"/>
                                                                                                          <w:divBdr>
                                                                                                            <w:top w:val="none" w:sz="0" w:space="0" w:color="auto"/>
                                                                                                            <w:left w:val="none" w:sz="0" w:space="0" w:color="auto"/>
                                                                                                            <w:bottom w:val="none" w:sz="0" w:space="0" w:color="auto"/>
                                                                                                            <w:right w:val="none" w:sz="0" w:space="0" w:color="auto"/>
                                                                                                          </w:divBdr>
                                                                                                          <w:divsChild>
                                                                                                            <w:div w:id="657272738">
                                                                                                              <w:marLeft w:val="0"/>
                                                                                                              <w:marRight w:val="0"/>
                                                                                                              <w:marTop w:val="0"/>
                                                                                                              <w:marBottom w:val="0"/>
                                                                                                              <w:divBdr>
                                                                                                                <w:top w:val="single" w:sz="2" w:space="4" w:color="D8D8D8"/>
                                                                                                                <w:left w:val="single" w:sz="2" w:space="0" w:color="D8D8D8"/>
                                                                                                                <w:bottom w:val="single" w:sz="2" w:space="4" w:color="D8D8D8"/>
                                                                                                                <w:right w:val="single" w:sz="2" w:space="0" w:color="D8D8D8"/>
                                                                                                              </w:divBdr>
                                                                                                              <w:divsChild>
                                                                                                                <w:div w:id="1411808392">
                                                                                                                  <w:marLeft w:val="225"/>
                                                                                                                  <w:marRight w:val="225"/>
                                                                                                                  <w:marTop w:val="75"/>
                                                                                                                  <w:marBottom w:val="75"/>
                                                                                                                  <w:divBdr>
                                                                                                                    <w:top w:val="none" w:sz="0" w:space="0" w:color="auto"/>
                                                                                                                    <w:left w:val="none" w:sz="0" w:space="0" w:color="auto"/>
                                                                                                                    <w:bottom w:val="none" w:sz="0" w:space="0" w:color="auto"/>
                                                                                                                    <w:right w:val="none" w:sz="0" w:space="0" w:color="auto"/>
                                                                                                                  </w:divBdr>
                                                                                                                  <w:divsChild>
                                                                                                                    <w:div w:id="784933199">
                                                                                                                      <w:marLeft w:val="0"/>
                                                                                                                      <w:marRight w:val="0"/>
                                                                                                                      <w:marTop w:val="0"/>
                                                                                                                      <w:marBottom w:val="0"/>
                                                                                                                      <w:divBdr>
                                                                                                                        <w:top w:val="single" w:sz="6" w:space="0" w:color="auto"/>
                                                                                                                        <w:left w:val="single" w:sz="6" w:space="0" w:color="auto"/>
                                                                                                                        <w:bottom w:val="single" w:sz="6" w:space="0" w:color="auto"/>
                                                                                                                        <w:right w:val="single" w:sz="6" w:space="0" w:color="auto"/>
                                                                                                                      </w:divBdr>
                                                                                                                      <w:divsChild>
                                                                                                                        <w:div w:id="63008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89576411">
      <w:bodyDiv w:val="1"/>
      <w:marLeft w:val="0"/>
      <w:marRight w:val="0"/>
      <w:marTop w:val="0"/>
      <w:marBottom w:val="0"/>
      <w:divBdr>
        <w:top w:val="none" w:sz="0" w:space="0" w:color="auto"/>
        <w:left w:val="none" w:sz="0" w:space="0" w:color="auto"/>
        <w:bottom w:val="none" w:sz="0" w:space="0" w:color="auto"/>
        <w:right w:val="none" w:sz="0" w:space="0" w:color="auto"/>
      </w:divBdr>
      <w:divsChild>
        <w:div w:id="22095412">
          <w:marLeft w:val="0"/>
          <w:marRight w:val="0"/>
          <w:marTop w:val="0"/>
          <w:marBottom w:val="0"/>
          <w:divBdr>
            <w:top w:val="none" w:sz="0" w:space="0" w:color="auto"/>
            <w:left w:val="none" w:sz="0" w:space="0" w:color="auto"/>
            <w:bottom w:val="none" w:sz="0" w:space="0" w:color="auto"/>
            <w:right w:val="none" w:sz="0" w:space="0" w:color="auto"/>
          </w:divBdr>
        </w:div>
      </w:divsChild>
    </w:div>
    <w:div w:id="2110461848">
      <w:bodyDiv w:val="1"/>
      <w:marLeft w:val="0"/>
      <w:marRight w:val="0"/>
      <w:marTop w:val="0"/>
      <w:marBottom w:val="0"/>
      <w:divBdr>
        <w:top w:val="none" w:sz="0" w:space="0" w:color="auto"/>
        <w:left w:val="none" w:sz="0" w:space="0" w:color="auto"/>
        <w:bottom w:val="none" w:sz="0" w:space="0" w:color="auto"/>
        <w:right w:val="none" w:sz="0" w:space="0" w:color="auto"/>
      </w:divBdr>
    </w:div>
    <w:div w:id="2113089595">
      <w:bodyDiv w:val="1"/>
      <w:marLeft w:val="0"/>
      <w:marRight w:val="0"/>
      <w:marTop w:val="0"/>
      <w:marBottom w:val="0"/>
      <w:divBdr>
        <w:top w:val="none" w:sz="0" w:space="0" w:color="auto"/>
        <w:left w:val="none" w:sz="0" w:space="0" w:color="auto"/>
        <w:bottom w:val="none" w:sz="0" w:space="0" w:color="auto"/>
        <w:right w:val="none" w:sz="0" w:space="0" w:color="auto"/>
      </w:divBdr>
    </w:div>
    <w:div w:id="2122604358">
      <w:bodyDiv w:val="1"/>
      <w:marLeft w:val="0"/>
      <w:marRight w:val="0"/>
      <w:marTop w:val="0"/>
      <w:marBottom w:val="0"/>
      <w:divBdr>
        <w:top w:val="none" w:sz="0" w:space="0" w:color="auto"/>
        <w:left w:val="none" w:sz="0" w:space="0" w:color="auto"/>
        <w:bottom w:val="none" w:sz="0" w:space="0" w:color="auto"/>
        <w:right w:val="none" w:sz="0" w:space="0" w:color="auto"/>
      </w:divBdr>
    </w:div>
    <w:div w:id="2136290858">
      <w:bodyDiv w:val="1"/>
      <w:marLeft w:val="0"/>
      <w:marRight w:val="0"/>
      <w:marTop w:val="0"/>
      <w:marBottom w:val="0"/>
      <w:divBdr>
        <w:top w:val="none" w:sz="0" w:space="0" w:color="auto"/>
        <w:left w:val="none" w:sz="0" w:space="0" w:color="auto"/>
        <w:bottom w:val="none" w:sz="0" w:space="0" w:color="auto"/>
        <w:right w:val="none" w:sz="0" w:space="0" w:color="auto"/>
      </w:divBdr>
    </w:div>
    <w:div w:id="21458483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hyperlink" Target="https://jcem.edomex.gob.mx/multimedia" TargetMode="External"/><Relationship Id="rId58"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3.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6.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header" Target="header2.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48.jpeg"/></Relationships>
</file>

<file path=word/_rels/header2.xml.rels><?xml version="1.0" encoding="UTF-8" standalone="yes"?>
<Relationships xmlns="http://schemas.openxmlformats.org/package/2006/relationships"><Relationship Id="rId2" Type="http://schemas.openxmlformats.org/officeDocument/2006/relationships/image" Target="media/image49.png"/><Relationship Id="rId1" Type="http://schemas.openxmlformats.org/officeDocument/2006/relationships/image" Target="media/image48.jpeg"/></Relationships>
</file>

<file path=word/_rels/header3.xml.rels><?xml version="1.0" encoding="UTF-8" standalone="yes"?>
<Relationships xmlns="http://schemas.openxmlformats.org/package/2006/relationships"><Relationship Id="rId2" Type="http://schemas.openxmlformats.org/officeDocument/2006/relationships/image" Target="media/image49.png"/><Relationship Id="rId1" Type="http://schemas.openxmlformats.org/officeDocument/2006/relationships/image" Target="media/image4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C009D8-771E-471C-B609-A41B3FE005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11425</Words>
  <Characters>62842</Characters>
  <Application>Microsoft Office Word</Application>
  <DocSecurity>0</DocSecurity>
  <Lines>523</Lines>
  <Paragraphs>148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74119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usuario infoem</cp:lastModifiedBy>
  <cp:revision>3</cp:revision>
  <cp:lastPrinted>2022-11-24T16:44:00Z</cp:lastPrinted>
  <dcterms:created xsi:type="dcterms:W3CDTF">2022-11-24T16:44:00Z</dcterms:created>
  <dcterms:modified xsi:type="dcterms:W3CDTF">2022-11-24T16:44:00Z</dcterms:modified>
</cp:coreProperties>
</file>