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2FC9B" w14:textId="77777777" w:rsidR="00F93E6B" w:rsidRPr="000133F0" w:rsidRDefault="00F93E6B" w:rsidP="00F93E6B">
      <w:pPr>
        <w:spacing w:line="360" w:lineRule="auto"/>
        <w:jc w:val="both"/>
        <w:rPr>
          <w:rFonts w:ascii="Palatino Linotype" w:eastAsia="Palatino Linotype" w:hAnsi="Palatino Linotype" w:cs="Palatino Linotype"/>
        </w:rPr>
      </w:pPr>
      <w:r w:rsidRPr="000133F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tres de agosto de dos mil veintidós. </w:t>
      </w:r>
    </w:p>
    <w:p w14:paraId="6CE05D1B" w14:textId="77777777" w:rsidR="004B29B3" w:rsidRPr="000133F0" w:rsidRDefault="004B29B3" w:rsidP="00033269">
      <w:pPr>
        <w:spacing w:line="360" w:lineRule="auto"/>
        <w:jc w:val="both"/>
        <w:rPr>
          <w:rFonts w:ascii="Palatino Linotype" w:hAnsi="Palatino Linotype" w:cs="Arial"/>
        </w:rPr>
      </w:pPr>
    </w:p>
    <w:p w14:paraId="71F79FE3" w14:textId="64556648" w:rsidR="00A1125E" w:rsidRPr="000133F0" w:rsidRDefault="00D137DD" w:rsidP="00033269">
      <w:pPr>
        <w:spacing w:line="360" w:lineRule="auto"/>
        <w:jc w:val="both"/>
        <w:rPr>
          <w:rFonts w:ascii="Palatino Linotype" w:hAnsi="Palatino Linotype" w:cs="Arial"/>
          <w:lang w:val="es-ES"/>
        </w:rPr>
      </w:pPr>
      <w:r w:rsidRPr="000133F0">
        <w:rPr>
          <w:rFonts w:ascii="Palatino Linotype" w:hAnsi="Palatino Linotype" w:cs="Arial"/>
          <w:b/>
          <w:sz w:val="28"/>
        </w:rPr>
        <w:t>VISTO</w:t>
      </w:r>
      <w:r w:rsidRPr="000133F0">
        <w:rPr>
          <w:rFonts w:ascii="Palatino Linotype" w:hAnsi="Palatino Linotype" w:cs="Arial"/>
        </w:rPr>
        <w:t xml:space="preserve"> </w:t>
      </w:r>
      <w:r w:rsidR="00C34D00" w:rsidRPr="000133F0">
        <w:rPr>
          <w:rFonts w:ascii="Palatino Linotype" w:hAnsi="Palatino Linotype" w:cs="Arial"/>
        </w:rPr>
        <w:t>el</w:t>
      </w:r>
      <w:r w:rsidRPr="000133F0">
        <w:rPr>
          <w:rFonts w:ascii="Palatino Linotype" w:hAnsi="Palatino Linotype" w:cs="Arial"/>
        </w:rPr>
        <w:t xml:space="preserve"> expediente formado con motivo del </w:t>
      </w:r>
      <w:r w:rsidR="00504A64" w:rsidRPr="000133F0">
        <w:rPr>
          <w:rFonts w:ascii="Palatino Linotype" w:hAnsi="Palatino Linotype" w:cs="Arial"/>
        </w:rPr>
        <w:t>Recurso de Revisión</w:t>
      </w:r>
      <w:r w:rsidRPr="000133F0">
        <w:rPr>
          <w:rFonts w:ascii="Palatino Linotype" w:hAnsi="Palatino Linotype" w:cs="Arial"/>
        </w:rPr>
        <w:t xml:space="preserve"> </w:t>
      </w:r>
      <w:r w:rsidR="00F93E6B" w:rsidRPr="000133F0">
        <w:rPr>
          <w:rFonts w:ascii="Palatino Linotype" w:hAnsi="Palatino Linotype" w:cs="Arial"/>
          <w:b/>
          <w:lang w:val="es-419"/>
        </w:rPr>
        <w:t>0</w:t>
      </w:r>
      <w:r w:rsidR="00F93E6B" w:rsidRPr="000133F0">
        <w:rPr>
          <w:rFonts w:ascii="Palatino Linotype" w:hAnsi="Palatino Linotype" w:cs="Arial"/>
          <w:b/>
        </w:rPr>
        <w:t>4672/INFOEM/IP/RR/202</w:t>
      </w:r>
      <w:r w:rsidR="00F93E6B" w:rsidRPr="000133F0">
        <w:rPr>
          <w:rFonts w:ascii="Palatino Linotype" w:hAnsi="Palatino Linotype" w:cs="Arial"/>
          <w:b/>
          <w:lang w:val="es-419"/>
        </w:rPr>
        <w:t>2</w:t>
      </w:r>
      <w:r w:rsidRPr="000133F0">
        <w:rPr>
          <w:rFonts w:ascii="Palatino Linotype" w:hAnsi="Palatino Linotype" w:cs="Arial"/>
          <w:b/>
        </w:rPr>
        <w:t xml:space="preserve">, </w:t>
      </w:r>
      <w:r w:rsidRPr="000133F0">
        <w:rPr>
          <w:rFonts w:ascii="Palatino Linotype" w:hAnsi="Palatino Linotype" w:cs="Arial"/>
        </w:rPr>
        <w:t xml:space="preserve">promovido </w:t>
      </w:r>
      <w:r w:rsidR="005A4D55" w:rsidRPr="000133F0">
        <w:rPr>
          <w:rFonts w:ascii="Palatino Linotype" w:hAnsi="Palatino Linotype"/>
        </w:rPr>
        <w:t>por</w:t>
      </w:r>
      <w:r w:rsidR="00EC22E3" w:rsidRPr="000133F0">
        <w:rPr>
          <w:rFonts w:ascii="Palatino Linotype" w:hAnsi="Palatino Linotype"/>
        </w:rPr>
        <w:t xml:space="preserve"> </w:t>
      </w:r>
      <w:r w:rsidR="00910987">
        <w:rPr>
          <w:rFonts w:ascii="Palatino Linotype" w:hAnsi="Palatino Linotype"/>
          <w:b/>
        </w:rPr>
        <w:t>XXXX XXXXXX XXXXX</w:t>
      </w:r>
      <w:r w:rsidR="00FA59CB" w:rsidRPr="000133F0">
        <w:rPr>
          <w:rFonts w:ascii="Palatino Linotype" w:hAnsi="Palatino Linotype"/>
          <w:lang w:val="es-419"/>
        </w:rPr>
        <w:t>,</w:t>
      </w:r>
      <w:r w:rsidRPr="000133F0">
        <w:rPr>
          <w:rFonts w:ascii="Palatino Linotype" w:hAnsi="Palatino Linotype" w:cs="Arial"/>
          <w:b/>
          <w:lang w:val="es-ES"/>
        </w:rPr>
        <w:t xml:space="preserve"> </w:t>
      </w:r>
      <w:r w:rsidRPr="000133F0">
        <w:rPr>
          <w:rFonts w:ascii="Palatino Linotype" w:hAnsi="Palatino Linotype"/>
        </w:rPr>
        <w:t xml:space="preserve">a quien en lo sucesivo se le </w:t>
      </w:r>
      <w:r w:rsidR="004C2814" w:rsidRPr="000133F0">
        <w:rPr>
          <w:rFonts w:ascii="Palatino Linotype" w:hAnsi="Palatino Linotype"/>
        </w:rPr>
        <w:t>denominará</w:t>
      </w:r>
      <w:r w:rsidRPr="000133F0">
        <w:rPr>
          <w:rFonts w:ascii="Palatino Linotype" w:hAnsi="Palatino Linotype"/>
        </w:rPr>
        <w:t xml:space="preserve"> como </w:t>
      </w:r>
      <w:r w:rsidR="00EC22E3" w:rsidRPr="000133F0">
        <w:rPr>
          <w:rFonts w:ascii="Palatino Linotype" w:hAnsi="Palatino Linotype" w:cs="Arial"/>
          <w:b/>
          <w:lang w:val="es-ES"/>
        </w:rPr>
        <w:t>EL</w:t>
      </w:r>
      <w:r w:rsidRPr="000133F0">
        <w:rPr>
          <w:rFonts w:ascii="Palatino Linotype" w:hAnsi="Palatino Linotype" w:cs="Arial"/>
          <w:b/>
          <w:lang w:val="es-ES"/>
        </w:rPr>
        <w:t xml:space="preserve"> RECURRENTE,</w:t>
      </w:r>
      <w:r w:rsidRPr="000133F0">
        <w:rPr>
          <w:rFonts w:ascii="Palatino Linotype" w:hAnsi="Palatino Linotype" w:cs="Arial"/>
          <w:lang w:val="es-ES"/>
        </w:rPr>
        <w:t xml:space="preserve"> en contra de la respuesta de</w:t>
      </w:r>
      <w:r w:rsidR="00992A62" w:rsidRPr="000133F0">
        <w:rPr>
          <w:rFonts w:ascii="Palatino Linotype" w:hAnsi="Palatino Linotype" w:cs="Arial"/>
          <w:lang w:val="es-ES"/>
        </w:rPr>
        <w:t xml:space="preserve"> </w:t>
      </w:r>
      <w:r w:rsidR="00736D06" w:rsidRPr="000133F0">
        <w:rPr>
          <w:rFonts w:ascii="Palatino Linotype" w:hAnsi="Palatino Linotype"/>
          <w:b/>
          <w:sz w:val="22"/>
          <w:szCs w:val="22"/>
        </w:rPr>
        <w:t>Ayuntamiento de Temamatla</w:t>
      </w:r>
      <w:r w:rsidRPr="000133F0">
        <w:rPr>
          <w:rFonts w:ascii="Palatino Linotype" w:hAnsi="Palatino Linotype" w:cs="Arial"/>
          <w:b/>
          <w:lang w:val="es-ES"/>
        </w:rPr>
        <w:t xml:space="preserve">, </w:t>
      </w:r>
      <w:r w:rsidR="004C2814" w:rsidRPr="000133F0">
        <w:rPr>
          <w:rFonts w:ascii="Palatino Linotype" w:hAnsi="Palatino Linotype" w:cs="Arial"/>
          <w:lang w:val="es-ES"/>
        </w:rPr>
        <w:t xml:space="preserve">a quien </w:t>
      </w:r>
      <w:r w:rsidRPr="000133F0">
        <w:rPr>
          <w:rFonts w:ascii="Palatino Linotype" w:hAnsi="Palatino Linotype"/>
        </w:rPr>
        <w:t>en lo su</w:t>
      </w:r>
      <w:r w:rsidR="004C2814" w:rsidRPr="000133F0">
        <w:rPr>
          <w:rFonts w:ascii="Palatino Linotype" w:hAnsi="Palatino Linotype"/>
        </w:rPr>
        <w:t xml:space="preserve">cesivo </w:t>
      </w:r>
      <w:r w:rsidRPr="000133F0">
        <w:rPr>
          <w:rFonts w:ascii="Palatino Linotype" w:hAnsi="Palatino Linotype"/>
        </w:rPr>
        <w:t xml:space="preserve">se le denominará </w:t>
      </w:r>
      <w:r w:rsidR="004C2814" w:rsidRPr="000133F0">
        <w:rPr>
          <w:rFonts w:ascii="Palatino Linotype" w:hAnsi="Palatino Linotype"/>
        </w:rPr>
        <w:t xml:space="preserve">como </w:t>
      </w:r>
      <w:r w:rsidRPr="000133F0">
        <w:rPr>
          <w:rFonts w:ascii="Palatino Linotype" w:hAnsi="Palatino Linotype" w:cs="Arial"/>
          <w:b/>
          <w:lang w:val="es-ES"/>
        </w:rPr>
        <w:t xml:space="preserve">EL SUJETO OBLIGADO, </w:t>
      </w:r>
      <w:r w:rsidRPr="000133F0">
        <w:rPr>
          <w:rFonts w:ascii="Palatino Linotype" w:hAnsi="Palatino Linotype" w:cs="Arial"/>
          <w:lang w:val="es-ES"/>
        </w:rPr>
        <w:t>se procede a dictar la presente resolución con base en lo siguiente:</w:t>
      </w:r>
    </w:p>
    <w:p w14:paraId="41E1BF12" w14:textId="77777777" w:rsidR="00D137DD" w:rsidRPr="000133F0" w:rsidRDefault="00D137DD" w:rsidP="00033269">
      <w:pPr>
        <w:spacing w:line="360" w:lineRule="auto"/>
        <w:jc w:val="both"/>
        <w:rPr>
          <w:rFonts w:ascii="Palatino Linotype" w:hAnsi="Palatino Linotype" w:cs="Arial"/>
          <w:b/>
          <w:bCs/>
          <w:spacing w:val="60"/>
        </w:rPr>
      </w:pPr>
    </w:p>
    <w:p w14:paraId="0708AE3B" w14:textId="23FFEADE" w:rsidR="000F0E7C" w:rsidRPr="000133F0" w:rsidRDefault="00966CE2" w:rsidP="00033269">
      <w:pPr>
        <w:jc w:val="center"/>
        <w:rPr>
          <w:rFonts w:ascii="Palatino Linotype" w:hAnsi="Palatino Linotype" w:cs="Arial"/>
          <w:b/>
          <w:bCs/>
          <w:spacing w:val="60"/>
          <w:sz w:val="28"/>
          <w:lang w:val="es-419"/>
        </w:rPr>
      </w:pPr>
      <w:r w:rsidRPr="000133F0">
        <w:rPr>
          <w:rFonts w:ascii="Palatino Linotype" w:hAnsi="Palatino Linotype" w:cs="Arial"/>
          <w:b/>
          <w:bCs/>
          <w:spacing w:val="60"/>
          <w:sz w:val="28"/>
          <w:lang w:val="es-419"/>
        </w:rPr>
        <w:t>ANTECEDENTES</w:t>
      </w:r>
    </w:p>
    <w:p w14:paraId="3B9DFD37" w14:textId="77777777" w:rsidR="00A1125E" w:rsidRPr="000133F0" w:rsidRDefault="00A1125E" w:rsidP="00033269">
      <w:pPr>
        <w:rPr>
          <w:rFonts w:ascii="Palatino Linotype" w:hAnsi="Palatino Linotype" w:cs="Arial"/>
          <w:b/>
          <w:bCs/>
          <w:spacing w:val="60"/>
        </w:rPr>
      </w:pPr>
    </w:p>
    <w:p w14:paraId="4F4A2281" w14:textId="77777777" w:rsidR="00966CE2" w:rsidRPr="000133F0" w:rsidRDefault="00966CE2" w:rsidP="00966CE2">
      <w:pPr>
        <w:spacing w:line="360" w:lineRule="auto"/>
        <w:jc w:val="both"/>
        <w:rPr>
          <w:rFonts w:ascii="Palatino Linotype" w:hAnsi="Palatino Linotype"/>
          <w:b/>
          <w:sz w:val="28"/>
          <w:szCs w:val="28"/>
        </w:rPr>
      </w:pPr>
      <w:r w:rsidRPr="000133F0">
        <w:rPr>
          <w:rFonts w:ascii="Palatino Linotype" w:hAnsi="Palatino Linotype"/>
          <w:b/>
          <w:sz w:val="28"/>
          <w:szCs w:val="28"/>
        </w:rPr>
        <w:t>I. De la Solicitud de Información</w:t>
      </w:r>
    </w:p>
    <w:p w14:paraId="6E8291E3" w14:textId="04D12FCE" w:rsidR="009959DB" w:rsidRPr="000133F0" w:rsidRDefault="00163A20" w:rsidP="00B41A76">
      <w:pPr>
        <w:spacing w:line="360" w:lineRule="auto"/>
        <w:jc w:val="both"/>
        <w:rPr>
          <w:rFonts w:ascii="Palatino Linotype" w:eastAsia="MS Mincho" w:hAnsi="Palatino Linotype" w:cs="Arial"/>
          <w:bCs/>
        </w:rPr>
      </w:pPr>
      <w:r w:rsidRPr="000133F0">
        <w:rPr>
          <w:rFonts w:ascii="Palatino Linotype" w:eastAsia="MS Mincho" w:hAnsi="Palatino Linotype" w:cs="Arial"/>
        </w:rPr>
        <w:t>En</w:t>
      </w:r>
      <w:r w:rsidR="00FA59CB" w:rsidRPr="000133F0">
        <w:rPr>
          <w:rFonts w:ascii="Palatino Linotype" w:eastAsia="MS Mincho" w:hAnsi="Palatino Linotype" w:cs="Arial"/>
          <w:lang w:val="es-419"/>
        </w:rPr>
        <w:t xml:space="preserve"> fecha</w:t>
      </w:r>
      <w:r w:rsidRPr="000133F0">
        <w:rPr>
          <w:rFonts w:ascii="Palatino Linotype" w:eastAsia="MS Mincho" w:hAnsi="Palatino Linotype" w:cs="Arial"/>
        </w:rPr>
        <w:t xml:space="preserve"> </w:t>
      </w:r>
      <w:bookmarkStart w:id="0" w:name="_Hlk66905340"/>
      <w:r w:rsidR="00736D06" w:rsidRPr="000133F0">
        <w:rPr>
          <w:rFonts w:ascii="Palatino Linotype" w:eastAsia="MS Mincho" w:hAnsi="Palatino Linotype" w:cs="Arial"/>
          <w:b/>
        </w:rPr>
        <w:t xml:space="preserve">diecisiete de febrero </w:t>
      </w:r>
      <w:r w:rsidR="0074343D" w:rsidRPr="000133F0">
        <w:rPr>
          <w:rFonts w:ascii="Palatino Linotype" w:eastAsia="MS Mincho" w:hAnsi="Palatino Linotype" w:cs="Arial"/>
          <w:b/>
        </w:rPr>
        <w:t xml:space="preserve">de dos mil </w:t>
      </w:r>
      <w:bookmarkEnd w:id="0"/>
      <w:r w:rsidR="00BF289E" w:rsidRPr="000133F0">
        <w:rPr>
          <w:rFonts w:ascii="Palatino Linotype" w:eastAsia="MS Mincho" w:hAnsi="Palatino Linotype" w:cs="Arial"/>
          <w:b/>
        </w:rPr>
        <w:t>veintidós</w:t>
      </w:r>
      <w:r w:rsidRPr="000133F0">
        <w:rPr>
          <w:rFonts w:ascii="Palatino Linotype" w:eastAsia="MS Mincho" w:hAnsi="Palatino Linotype" w:cs="Arial"/>
        </w:rPr>
        <w:t xml:space="preserve">, </w:t>
      </w:r>
      <w:r w:rsidR="00BF289E" w:rsidRPr="000133F0">
        <w:rPr>
          <w:rFonts w:ascii="Palatino Linotype" w:eastAsia="MS Mincho" w:hAnsi="Palatino Linotype" w:cs="Arial"/>
          <w:b/>
        </w:rPr>
        <w:t>EL</w:t>
      </w:r>
      <w:r w:rsidRPr="000133F0">
        <w:rPr>
          <w:rFonts w:ascii="Palatino Linotype" w:eastAsia="MS Mincho" w:hAnsi="Palatino Linotype" w:cs="Arial"/>
          <w:b/>
        </w:rPr>
        <w:t xml:space="preserve"> RECURRENTE</w:t>
      </w:r>
      <w:r w:rsidRPr="000133F0">
        <w:rPr>
          <w:rFonts w:ascii="Palatino Linotype" w:eastAsia="MS Mincho" w:hAnsi="Palatino Linotype" w:cs="Arial"/>
        </w:rPr>
        <w:t xml:space="preserve"> </w:t>
      </w:r>
      <w:r w:rsidR="00BF3E26" w:rsidRPr="000133F0">
        <w:rPr>
          <w:rFonts w:ascii="Palatino Linotype" w:eastAsia="MS Mincho" w:hAnsi="Palatino Linotype" w:cs="Arial"/>
          <w:lang w:val="es-ES_tradnl"/>
        </w:rPr>
        <w:t>presentó a través de</w:t>
      </w:r>
      <w:r w:rsidR="008E4ECC" w:rsidRPr="000133F0">
        <w:rPr>
          <w:rFonts w:ascii="Palatino Linotype" w:eastAsia="MS Mincho" w:hAnsi="Palatino Linotype" w:cs="Arial"/>
          <w:lang w:val="es-ES_tradnl"/>
        </w:rPr>
        <w:t xml:space="preserve">l </w:t>
      </w:r>
      <w:r w:rsidR="00BF3E26" w:rsidRPr="000133F0">
        <w:rPr>
          <w:rFonts w:ascii="Palatino Linotype" w:eastAsia="MS Mincho" w:hAnsi="Palatino Linotype" w:cs="Arial"/>
          <w:lang w:val="es-ES_tradnl"/>
        </w:rPr>
        <w:t xml:space="preserve">Sistema de Acceso a la Información Mexiquense, en lo subsecuente </w:t>
      </w:r>
      <w:r w:rsidR="00BF3E26" w:rsidRPr="000133F0">
        <w:rPr>
          <w:rFonts w:ascii="Palatino Linotype" w:eastAsia="MS Mincho" w:hAnsi="Palatino Linotype" w:cs="Arial"/>
          <w:b/>
          <w:lang w:val="es-ES_tradnl"/>
        </w:rPr>
        <w:t>EL SAIMEX</w:t>
      </w:r>
      <w:r w:rsidR="00BF3E26" w:rsidRPr="000133F0">
        <w:rPr>
          <w:rFonts w:ascii="Palatino Linotype" w:eastAsia="MS Mincho" w:hAnsi="Palatino Linotype" w:cs="Arial"/>
          <w:lang w:val="es-ES_tradnl"/>
        </w:rPr>
        <w:t xml:space="preserve"> ante </w:t>
      </w:r>
      <w:r w:rsidR="00BF3E26" w:rsidRPr="000133F0">
        <w:rPr>
          <w:rFonts w:ascii="Palatino Linotype" w:eastAsia="MS Mincho" w:hAnsi="Palatino Linotype" w:cs="Arial"/>
          <w:b/>
          <w:lang w:val="es-ES_tradnl"/>
        </w:rPr>
        <w:t>EL SUJETO OBLIGADO</w:t>
      </w:r>
      <w:r w:rsidR="00BF3E26" w:rsidRPr="000133F0">
        <w:rPr>
          <w:rFonts w:ascii="Palatino Linotype" w:eastAsia="MS Mincho" w:hAnsi="Palatino Linotype" w:cs="Arial"/>
          <w:lang w:val="es-ES_tradnl"/>
        </w:rPr>
        <w:t xml:space="preserve">, la solicitud de acceso a la información pública, </w:t>
      </w:r>
      <w:r w:rsidR="009959DB" w:rsidRPr="000133F0">
        <w:rPr>
          <w:rFonts w:ascii="Palatino Linotype" w:eastAsia="MS Mincho" w:hAnsi="Palatino Linotype" w:cs="Arial"/>
        </w:rPr>
        <w:t xml:space="preserve">a la que se le asignó </w:t>
      </w:r>
      <w:r w:rsidR="00C34D00" w:rsidRPr="000133F0">
        <w:rPr>
          <w:rFonts w:ascii="Palatino Linotype" w:eastAsia="MS Mincho" w:hAnsi="Palatino Linotype" w:cs="Arial"/>
        </w:rPr>
        <w:t>el</w:t>
      </w:r>
      <w:r w:rsidR="009959DB" w:rsidRPr="000133F0">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0133F0">
        <w:rPr>
          <w:rFonts w:ascii="Palatino Linotype" w:eastAsia="MS Mincho" w:hAnsi="Palatino Linotype" w:cs="Arial"/>
        </w:rPr>
        <w:t>expediente</w:t>
      </w:r>
      <w:bookmarkEnd w:id="1"/>
      <w:bookmarkEnd w:id="2"/>
      <w:bookmarkEnd w:id="3"/>
      <w:bookmarkEnd w:id="4"/>
      <w:bookmarkEnd w:id="5"/>
      <w:bookmarkEnd w:id="6"/>
      <w:r w:rsidR="00BF289E" w:rsidRPr="000133F0">
        <w:rPr>
          <w:rFonts w:ascii="Palatino Linotype" w:eastAsia="MS Mincho" w:hAnsi="Palatino Linotype" w:cs="Arial"/>
        </w:rPr>
        <w:t xml:space="preserve"> </w:t>
      </w:r>
      <w:r w:rsidR="001E133B" w:rsidRPr="000133F0">
        <w:rPr>
          <w:rFonts w:ascii="Palatino Linotype" w:eastAsia="MS Mincho" w:hAnsi="Palatino Linotype" w:cs="Arial"/>
          <w:b/>
        </w:rPr>
        <w:t>00042/TEMAMATL/IP/2022</w:t>
      </w:r>
      <w:r w:rsidR="00F94871" w:rsidRPr="000133F0">
        <w:rPr>
          <w:rFonts w:ascii="Palatino Linotype" w:eastAsia="MS Mincho" w:hAnsi="Palatino Linotype" w:cs="Arial"/>
          <w:b/>
          <w:bCs/>
        </w:rPr>
        <w:t xml:space="preserve">, </w:t>
      </w:r>
      <w:r w:rsidR="004C2814" w:rsidRPr="000133F0">
        <w:rPr>
          <w:rFonts w:ascii="Palatino Linotype" w:eastAsia="MS Mincho" w:hAnsi="Palatino Linotype" w:cs="Arial"/>
          <w:bCs/>
        </w:rPr>
        <w:t xml:space="preserve">mediante </w:t>
      </w:r>
      <w:r w:rsidR="009959DB" w:rsidRPr="000133F0">
        <w:rPr>
          <w:rFonts w:ascii="Palatino Linotype" w:eastAsia="MS Mincho" w:hAnsi="Palatino Linotype" w:cs="Arial"/>
          <w:bCs/>
        </w:rPr>
        <w:t>el cual requirió, lo siguiente:</w:t>
      </w:r>
    </w:p>
    <w:p w14:paraId="788D04C0" w14:textId="77777777" w:rsidR="00C03836" w:rsidRPr="000133F0" w:rsidRDefault="00C03836" w:rsidP="00B41A76">
      <w:pPr>
        <w:spacing w:line="360" w:lineRule="auto"/>
        <w:jc w:val="both"/>
        <w:rPr>
          <w:rFonts w:ascii="Palatino Linotype" w:eastAsia="MS Mincho" w:hAnsi="Palatino Linotype" w:cs="Arial"/>
          <w:bCs/>
          <w:sz w:val="16"/>
        </w:rPr>
      </w:pPr>
    </w:p>
    <w:p w14:paraId="39468A7E" w14:textId="03113BBD" w:rsidR="00C34D00" w:rsidRPr="000133F0" w:rsidRDefault="00FA59CB" w:rsidP="004C2814">
      <w:pPr>
        <w:ind w:left="851" w:right="902"/>
        <w:jc w:val="both"/>
        <w:rPr>
          <w:rFonts w:ascii="Palatino Linotype" w:eastAsia="MS Mincho" w:hAnsi="Palatino Linotype" w:cs="Arial"/>
          <w:bCs/>
          <w:lang w:val="es-419"/>
        </w:rPr>
      </w:pPr>
      <w:r w:rsidRPr="000133F0">
        <w:rPr>
          <w:rFonts w:ascii="Palatino Linotype" w:hAnsi="Palatino Linotype" w:cs="Arial"/>
          <w:i/>
          <w:iCs/>
          <w:sz w:val="20"/>
          <w:szCs w:val="20"/>
          <w:lang w:val="es-419"/>
        </w:rPr>
        <w:t>“</w:t>
      </w:r>
      <w:r w:rsidR="001E133B" w:rsidRPr="000133F0">
        <w:rPr>
          <w:rFonts w:ascii="Palatino Linotype" w:hAnsi="Palatino Linotype" w:cs="Arial"/>
          <w:i/>
          <w:iCs/>
          <w:sz w:val="20"/>
          <w:szCs w:val="20"/>
          <w:lang w:val="es-419"/>
        </w:rPr>
        <w:t>MOTIVO POR EL CUAL LA DIRECCION DE ADMINISTRACIO NO PUEDE RESIVIR OFICIOS SIN EL CONSENTIMIENTO DE SU DIRECTOR</w:t>
      </w:r>
      <w:r w:rsidRPr="000133F0">
        <w:rPr>
          <w:rFonts w:ascii="Palatino Linotype" w:hAnsi="Palatino Linotype" w:cs="Arial"/>
          <w:i/>
          <w:iCs/>
          <w:sz w:val="20"/>
          <w:szCs w:val="20"/>
          <w:lang w:val="es-419"/>
        </w:rPr>
        <w:t>”</w:t>
      </w:r>
      <w:r w:rsidR="00C34D00" w:rsidRPr="000133F0">
        <w:rPr>
          <w:rFonts w:ascii="Palatino Linotype" w:hAnsi="Palatino Linotype" w:cs="Arial"/>
          <w:i/>
          <w:iCs/>
          <w:sz w:val="20"/>
          <w:szCs w:val="20"/>
          <w:lang w:val="es-ES"/>
        </w:rPr>
        <w:t xml:space="preserve"> </w:t>
      </w:r>
      <w:r w:rsidR="00C34D00" w:rsidRPr="000133F0">
        <w:rPr>
          <w:rFonts w:ascii="Palatino Linotype" w:hAnsi="Palatino Linotype" w:cs="Arial"/>
          <w:iCs/>
          <w:sz w:val="20"/>
          <w:szCs w:val="20"/>
          <w:lang w:val="es-ES"/>
        </w:rPr>
        <w:t>(</w:t>
      </w:r>
      <w:r w:rsidRPr="000133F0">
        <w:rPr>
          <w:rFonts w:ascii="Palatino Linotype" w:hAnsi="Palatino Linotype" w:cs="Arial"/>
          <w:iCs/>
          <w:sz w:val="20"/>
          <w:szCs w:val="20"/>
          <w:lang w:val="es-419"/>
        </w:rPr>
        <w:t>Sic</w:t>
      </w:r>
      <w:r w:rsidR="00C34D00" w:rsidRPr="000133F0">
        <w:rPr>
          <w:rFonts w:ascii="Palatino Linotype" w:hAnsi="Palatino Linotype" w:cs="Arial"/>
          <w:iCs/>
          <w:sz w:val="20"/>
          <w:szCs w:val="20"/>
          <w:lang w:val="es-ES"/>
        </w:rPr>
        <w:t>)</w:t>
      </w:r>
      <w:r w:rsidRPr="000133F0">
        <w:rPr>
          <w:rFonts w:ascii="Palatino Linotype" w:hAnsi="Palatino Linotype" w:cs="Arial"/>
          <w:iCs/>
          <w:sz w:val="20"/>
          <w:szCs w:val="20"/>
          <w:lang w:val="es-419"/>
        </w:rPr>
        <w:t>.</w:t>
      </w:r>
    </w:p>
    <w:p w14:paraId="7E7327EF" w14:textId="114F0198" w:rsidR="003F343F" w:rsidRPr="000133F0" w:rsidRDefault="003F343F" w:rsidP="00033269">
      <w:pPr>
        <w:tabs>
          <w:tab w:val="left" w:pos="851"/>
        </w:tabs>
        <w:ind w:right="901"/>
        <w:jc w:val="both"/>
        <w:rPr>
          <w:rFonts w:ascii="Palatino Linotype" w:eastAsia="MS Mincho" w:hAnsi="Palatino Linotype" w:cs="Arial"/>
          <w:sz w:val="40"/>
          <w:szCs w:val="22"/>
        </w:rPr>
      </w:pPr>
    </w:p>
    <w:p w14:paraId="3A2F0D43" w14:textId="6A1A89F9" w:rsidR="00A525BF" w:rsidRPr="000133F0"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0133F0">
        <w:rPr>
          <w:rFonts w:ascii="Palatino Linotype" w:eastAsia="Calibri" w:hAnsi="Palatino Linotype" w:cs="Arial"/>
          <w:b/>
          <w:bCs/>
          <w:lang w:val="es-ES" w:eastAsia="en-US"/>
        </w:rPr>
        <w:t>MODALIDAD DE ENTREGA</w:t>
      </w:r>
      <w:r w:rsidR="00A525BF" w:rsidRPr="000133F0">
        <w:rPr>
          <w:rFonts w:ascii="Palatino Linotype" w:eastAsia="Calibri" w:hAnsi="Palatino Linotype" w:cs="Arial"/>
          <w:b/>
          <w:bCs/>
          <w:lang w:val="es-ES" w:eastAsia="en-US"/>
        </w:rPr>
        <w:t xml:space="preserve">: </w:t>
      </w:r>
      <w:r w:rsidR="003539B9" w:rsidRPr="000133F0">
        <w:rPr>
          <w:rFonts w:ascii="Palatino Linotype" w:eastAsia="Calibri" w:hAnsi="Palatino Linotype" w:cs="Arial"/>
          <w:bCs/>
          <w:lang w:val="es-ES" w:eastAsia="en-US"/>
        </w:rPr>
        <w:t>Vía</w:t>
      </w:r>
      <w:r w:rsidR="00C03836" w:rsidRPr="000133F0">
        <w:rPr>
          <w:rFonts w:ascii="Palatino Linotype" w:eastAsia="Calibri" w:hAnsi="Palatino Linotype" w:cs="Arial"/>
          <w:bCs/>
          <w:lang w:val="es-ES" w:eastAsia="en-US"/>
        </w:rPr>
        <w:t xml:space="preserve"> Sistema de Acceso a la Información </w:t>
      </w:r>
      <w:r w:rsidR="00C03836" w:rsidRPr="000133F0">
        <w:rPr>
          <w:rFonts w:ascii="Palatino Linotype" w:eastAsia="Calibri" w:hAnsi="Palatino Linotype" w:cs="Arial"/>
          <w:b/>
          <w:bCs/>
          <w:lang w:val="es-ES" w:eastAsia="en-US"/>
        </w:rPr>
        <w:t>(</w:t>
      </w:r>
      <w:r w:rsidR="00A525BF" w:rsidRPr="000133F0">
        <w:rPr>
          <w:rFonts w:ascii="Palatino Linotype" w:eastAsia="Calibri" w:hAnsi="Palatino Linotype" w:cs="Arial"/>
          <w:b/>
          <w:bCs/>
          <w:lang w:val="es-ES" w:eastAsia="en-US"/>
        </w:rPr>
        <w:t>SAIMEX</w:t>
      </w:r>
      <w:r w:rsidR="00C03836" w:rsidRPr="000133F0">
        <w:rPr>
          <w:rFonts w:ascii="Palatino Linotype" w:eastAsia="Calibri" w:hAnsi="Palatino Linotype" w:cs="Arial"/>
          <w:b/>
          <w:bCs/>
          <w:lang w:val="es-ES" w:eastAsia="en-US"/>
        </w:rPr>
        <w:t>)</w:t>
      </w:r>
      <w:r w:rsidR="00C85944" w:rsidRPr="000133F0">
        <w:rPr>
          <w:rFonts w:ascii="Palatino Linotype" w:eastAsia="Calibri" w:hAnsi="Palatino Linotype" w:cs="Arial"/>
          <w:b/>
          <w:bCs/>
          <w:lang w:val="es-ES" w:eastAsia="en-US"/>
        </w:rPr>
        <w:t>.</w:t>
      </w:r>
    </w:p>
    <w:p w14:paraId="3ACBD05E" w14:textId="0B05F13E" w:rsidR="00966CE2" w:rsidRPr="000133F0" w:rsidRDefault="00966CE2" w:rsidP="00B41A76">
      <w:pPr>
        <w:widowControl w:val="0"/>
        <w:autoSpaceDE w:val="0"/>
        <w:autoSpaceDN w:val="0"/>
        <w:adjustRightInd w:val="0"/>
        <w:spacing w:line="360" w:lineRule="auto"/>
        <w:jc w:val="both"/>
        <w:rPr>
          <w:rFonts w:ascii="Palatino Linotype" w:hAnsi="Palatino Linotype"/>
          <w:b/>
          <w:sz w:val="20"/>
          <w:szCs w:val="28"/>
        </w:rPr>
      </w:pPr>
    </w:p>
    <w:p w14:paraId="7E048E25" w14:textId="77777777" w:rsidR="004A610A" w:rsidRPr="000133F0" w:rsidRDefault="004A610A" w:rsidP="00B41A76">
      <w:pPr>
        <w:widowControl w:val="0"/>
        <w:autoSpaceDE w:val="0"/>
        <w:autoSpaceDN w:val="0"/>
        <w:adjustRightInd w:val="0"/>
        <w:spacing w:line="360" w:lineRule="auto"/>
        <w:jc w:val="both"/>
        <w:rPr>
          <w:rFonts w:ascii="Palatino Linotype" w:hAnsi="Palatino Linotype"/>
          <w:b/>
          <w:sz w:val="20"/>
          <w:szCs w:val="28"/>
        </w:rPr>
      </w:pPr>
    </w:p>
    <w:p w14:paraId="5A21A1D8" w14:textId="6FCF9EA4" w:rsidR="00F0065E" w:rsidRPr="000133F0" w:rsidRDefault="00966CE2" w:rsidP="001E133B">
      <w:pPr>
        <w:spacing w:line="360" w:lineRule="auto"/>
        <w:jc w:val="both"/>
        <w:rPr>
          <w:rFonts w:ascii="Palatino Linotype" w:hAnsi="Palatino Linotype"/>
          <w:b/>
          <w:sz w:val="28"/>
          <w:szCs w:val="28"/>
        </w:rPr>
      </w:pPr>
      <w:r w:rsidRPr="000133F0">
        <w:rPr>
          <w:rFonts w:ascii="Palatino Linotype" w:hAnsi="Palatino Linotype"/>
          <w:b/>
          <w:sz w:val="28"/>
          <w:szCs w:val="28"/>
          <w:lang w:val="es-419"/>
        </w:rPr>
        <w:lastRenderedPageBreak/>
        <w:t>I</w:t>
      </w:r>
      <w:r w:rsidRPr="000133F0">
        <w:rPr>
          <w:rFonts w:ascii="Palatino Linotype" w:hAnsi="Palatino Linotype"/>
          <w:b/>
          <w:sz w:val="28"/>
          <w:szCs w:val="28"/>
        </w:rPr>
        <w:t>I.</w:t>
      </w:r>
      <w:r w:rsidR="00F0065E" w:rsidRPr="000133F0">
        <w:rPr>
          <w:rFonts w:ascii="Palatino Linotype" w:hAnsi="Palatino Linotype"/>
          <w:b/>
          <w:sz w:val="28"/>
          <w:szCs w:val="28"/>
        </w:rPr>
        <w:t xml:space="preserve"> La Falta de Respuesta del S</w:t>
      </w:r>
      <w:r w:rsidR="00DF7118" w:rsidRPr="000133F0">
        <w:rPr>
          <w:rFonts w:ascii="Palatino Linotype" w:hAnsi="Palatino Linotype"/>
          <w:b/>
          <w:sz w:val="28"/>
          <w:szCs w:val="28"/>
        </w:rPr>
        <w:t>ujeto Obligado</w:t>
      </w:r>
      <w:r w:rsidR="004A610A" w:rsidRPr="000133F0">
        <w:rPr>
          <w:rFonts w:ascii="Palatino Linotype" w:hAnsi="Palatino Linotype"/>
          <w:b/>
          <w:sz w:val="28"/>
          <w:szCs w:val="28"/>
        </w:rPr>
        <w:t>.</w:t>
      </w:r>
    </w:p>
    <w:p w14:paraId="27C6D53C" w14:textId="574ACF15" w:rsidR="001E133B" w:rsidRPr="000133F0" w:rsidRDefault="00966CE2" w:rsidP="001E133B">
      <w:pPr>
        <w:spacing w:line="360" w:lineRule="auto"/>
        <w:jc w:val="both"/>
        <w:rPr>
          <w:rFonts w:ascii="Palatino Linotype" w:eastAsia="Palatino Linotype" w:hAnsi="Palatino Linotype" w:cs="Palatino Linotype"/>
          <w:color w:val="000000"/>
        </w:rPr>
      </w:pPr>
      <w:r w:rsidRPr="000133F0">
        <w:rPr>
          <w:rFonts w:ascii="Palatino Linotype" w:hAnsi="Palatino Linotype"/>
          <w:b/>
          <w:sz w:val="28"/>
          <w:szCs w:val="28"/>
        </w:rPr>
        <w:t xml:space="preserve"> </w:t>
      </w:r>
      <w:r w:rsidR="001E133B" w:rsidRPr="000133F0">
        <w:rPr>
          <w:rFonts w:ascii="Palatino Linotype" w:eastAsia="Palatino Linotype" w:hAnsi="Palatino Linotype" w:cs="Palatino Linotype"/>
          <w:color w:val="000000"/>
        </w:rPr>
        <w:t xml:space="preserve">De las constancias que obran en el expediente, se advierte que </w:t>
      </w:r>
      <w:r w:rsidR="001E133B" w:rsidRPr="000133F0">
        <w:rPr>
          <w:rFonts w:ascii="Palatino Linotype" w:eastAsia="Palatino Linotype" w:hAnsi="Palatino Linotype" w:cs="Palatino Linotype"/>
          <w:b/>
          <w:color w:val="000000"/>
        </w:rPr>
        <w:t>EL SUJETO OBLIGADO</w:t>
      </w:r>
      <w:r w:rsidR="001E133B" w:rsidRPr="000133F0">
        <w:rPr>
          <w:rFonts w:ascii="Palatino Linotype" w:eastAsia="Palatino Linotype" w:hAnsi="Palatino Linotype" w:cs="Palatino Linotype"/>
          <w:color w:val="000000"/>
        </w:rPr>
        <w:t xml:space="preserve"> fue omiso en entregar la respuesta a la solicitud de información pública.</w:t>
      </w:r>
    </w:p>
    <w:p w14:paraId="11EF3963" w14:textId="77777777" w:rsidR="001E133B" w:rsidRPr="000133F0" w:rsidRDefault="001E133B" w:rsidP="001E133B">
      <w:pPr>
        <w:spacing w:line="360" w:lineRule="auto"/>
        <w:jc w:val="both"/>
        <w:rPr>
          <w:rFonts w:ascii="Palatino Linotype" w:eastAsia="Palatino Linotype" w:hAnsi="Palatino Linotype" w:cs="Palatino Linotype"/>
        </w:rPr>
      </w:pPr>
    </w:p>
    <w:p w14:paraId="1464C106" w14:textId="77777777" w:rsidR="001E133B" w:rsidRPr="000133F0" w:rsidRDefault="001E133B" w:rsidP="001E133B">
      <w:pPr>
        <w:spacing w:line="360" w:lineRule="auto"/>
        <w:jc w:val="both"/>
        <w:rPr>
          <w:rFonts w:ascii="Palatino Linotype" w:eastAsia="Palatino Linotype" w:hAnsi="Palatino Linotype" w:cs="Palatino Linotype"/>
          <w:color w:val="000000"/>
        </w:rPr>
      </w:pPr>
      <w:r w:rsidRPr="000133F0">
        <w:rPr>
          <w:rFonts w:ascii="Palatino Linotype" w:eastAsia="Palatino Linotype" w:hAnsi="Palatino Linotype" w:cs="Palatino Linotype"/>
          <w:b/>
          <w:color w:val="000000"/>
          <w:sz w:val="28"/>
          <w:szCs w:val="28"/>
        </w:rPr>
        <w:t xml:space="preserve">III. </w:t>
      </w:r>
      <w:r w:rsidRPr="000133F0">
        <w:rPr>
          <w:rFonts w:ascii="Palatino Linotype" w:hAnsi="Palatino Linotype" w:cs="Arial"/>
          <w:b/>
          <w:bCs/>
          <w:sz w:val="28"/>
          <w:szCs w:val="28"/>
          <w:lang w:val="es-ES"/>
        </w:rPr>
        <w:t>Del Recurso de Revisión</w:t>
      </w:r>
      <w:r w:rsidRPr="000133F0">
        <w:rPr>
          <w:rFonts w:ascii="Palatino Linotype" w:eastAsia="Palatino Linotype" w:hAnsi="Palatino Linotype" w:cs="Palatino Linotype"/>
          <w:color w:val="000000"/>
        </w:rPr>
        <w:t xml:space="preserve"> </w:t>
      </w:r>
    </w:p>
    <w:p w14:paraId="287A4C16" w14:textId="54BAA6B7" w:rsidR="008D2877" w:rsidRPr="000133F0" w:rsidRDefault="008D2877" w:rsidP="008D2877">
      <w:pPr>
        <w:widowControl w:val="0"/>
        <w:autoSpaceDE w:val="0"/>
        <w:autoSpaceDN w:val="0"/>
        <w:adjustRightInd w:val="0"/>
        <w:spacing w:line="360" w:lineRule="auto"/>
        <w:contextualSpacing/>
        <w:jc w:val="both"/>
        <w:rPr>
          <w:rFonts w:ascii="Palatino Linotype" w:hAnsi="Palatino Linotype" w:cs="Arial"/>
        </w:rPr>
      </w:pPr>
      <w:r w:rsidRPr="000133F0">
        <w:rPr>
          <w:rFonts w:ascii="Palatino Linotype" w:hAnsi="Palatino Linotype" w:cs="Arial"/>
        </w:rPr>
        <w:t xml:space="preserve">Inconforme con la respuesta, </w:t>
      </w:r>
      <w:r w:rsidRPr="000133F0">
        <w:rPr>
          <w:rFonts w:ascii="Palatino Linotype" w:hAnsi="Palatino Linotype" w:cs="Arial"/>
          <w:b/>
        </w:rPr>
        <w:t>el veinticuatro de marzo de dos mil veintidós</w:t>
      </w:r>
      <w:r w:rsidRPr="000133F0">
        <w:rPr>
          <w:rFonts w:ascii="Palatino Linotype" w:hAnsi="Palatino Linotype" w:cs="Arial"/>
        </w:rPr>
        <w:t xml:space="preserve">, </w:t>
      </w:r>
      <w:r w:rsidRPr="000133F0">
        <w:rPr>
          <w:rFonts w:ascii="Palatino Linotype" w:hAnsi="Palatino Linotype" w:cs="Arial"/>
          <w:b/>
        </w:rPr>
        <w:t>EL RECURRENTE</w:t>
      </w:r>
      <w:r w:rsidRPr="000133F0">
        <w:rPr>
          <w:rFonts w:ascii="Palatino Linotype" w:hAnsi="Palatino Linotype" w:cs="Arial"/>
        </w:rPr>
        <w:t xml:space="preserve"> interpuso el Recurso de Revisión objeto del presente estudio, el cual fue registrado en </w:t>
      </w:r>
      <w:r w:rsidRPr="000133F0">
        <w:rPr>
          <w:rFonts w:ascii="Palatino Linotype" w:hAnsi="Palatino Linotype" w:cs="Arial"/>
          <w:b/>
        </w:rPr>
        <w:t>EL SAIMEX</w:t>
      </w:r>
      <w:r w:rsidRPr="000133F0">
        <w:rPr>
          <w:rFonts w:ascii="Palatino Linotype" w:hAnsi="Palatino Linotype" w:cs="Arial"/>
        </w:rPr>
        <w:t xml:space="preserve"> y se le asignó el número de </w:t>
      </w:r>
      <w:r w:rsidRPr="000133F0">
        <w:rPr>
          <w:rFonts w:ascii="Palatino Linotype" w:hAnsi="Palatino Linotype" w:cs="Arial"/>
          <w:b/>
        </w:rPr>
        <w:t>04672/INFOEM/IP/RR/2022</w:t>
      </w:r>
      <w:r w:rsidRPr="000133F0">
        <w:rPr>
          <w:rFonts w:ascii="Palatino Linotype" w:hAnsi="Palatino Linotype" w:cs="Arial"/>
        </w:rPr>
        <w:t xml:space="preserve">, en el que señaló como </w:t>
      </w:r>
      <w:r w:rsidRPr="000133F0">
        <w:rPr>
          <w:rFonts w:ascii="Palatino Linotype" w:hAnsi="Palatino Linotype" w:cs="Arial"/>
          <w:b/>
        </w:rPr>
        <w:t>acto impugnado</w:t>
      </w:r>
      <w:r w:rsidRPr="000133F0">
        <w:rPr>
          <w:rFonts w:ascii="Palatino Linotype" w:hAnsi="Palatino Linotype" w:cs="Arial"/>
        </w:rPr>
        <w:t xml:space="preserve"> lo siguiente:</w:t>
      </w:r>
    </w:p>
    <w:p w14:paraId="76C5AD99" w14:textId="77777777" w:rsidR="008D2877" w:rsidRPr="000133F0" w:rsidRDefault="008D2877" w:rsidP="008D2877">
      <w:pPr>
        <w:widowControl w:val="0"/>
        <w:autoSpaceDE w:val="0"/>
        <w:autoSpaceDN w:val="0"/>
        <w:adjustRightInd w:val="0"/>
        <w:spacing w:line="360" w:lineRule="auto"/>
        <w:jc w:val="both"/>
        <w:rPr>
          <w:rFonts w:ascii="Palatino Linotype" w:hAnsi="Palatino Linotype" w:cs="Arial"/>
          <w:sz w:val="8"/>
        </w:rPr>
      </w:pPr>
    </w:p>
    <w:p w14:paraId="18A1BCF9" w14:textId="00FAA69C" w:rsidR="008D2877" w:rsidRPr="000133F0" w:rsidRDefault="008D2877" w:rsidP="008D2877">
      <w:pPr>
        <w:tabs>
          <w:tab w:val="left" w:pos="709"/>
        </w:tabs>
        <w:spacing w:before="66"/>
        <w:ind w:left="851" w:right="899"/>
        <w:jc w:val="both"/>
        <w:rPr>
          <w:rFonts w:ascii="Palatino Linotype" w:hAnsi="Palatino Linotype" w:cs="Arial"/>
          <w:i/>
          <w:iCs/>
          <w:sz w:val="20"/>
          <w:szCs w:val="20"/>
        </w:rPr>
      </w:pPr>
      <w:r w:rsidRPr="000133F0">
        <w:rPr>
          <w:rFonts w:ascii="Palatino Linotype" w:hAnsi="Palatino Linotype" w:cs="Arial"/>
          <w:i/>
          <w:iCs/>
          <w:sz w:val="22"/>
          <w:szCs w:val="20"/>
        </w:rPr>
        <w:t xml:space="preserve">“MOTIVO POR EL CUAL LA DIRECCION DE ADMINISTRACIO NO PUEDE RESIVIR OFICIOS SIN EL CONSENTIMIENTO DE SU DIRECTOR.” </w:t>
      </w:r>
      <w:r w:rsidRPr="000133F0">
        <w:rPr>
          <w:rFonts w:ascii="Palatino Linotype" w:hAnsi="Palatino Linotype" w:cs="Arial"/>
          <w:iCs/>
          <w:sz w:val="22"/>
          <w:szCs w:val="20"/>
        </w:rPr>
        <w:t>(Sic).</w:t>
      </w:r>
    </w:p>
    <w:p w14:paraId="0FDB4FA3" w14:textId="77777777" w:rsidR="008D2877" w:rsidRPr="000133F0" w:rsidRDefault="008D2877" w:rsidP="008D2877">
      <w:pPr>
        <w:tabs>
          <w:tab w:val="left" w:pos="709"/>
        </w:tabs>
        <w:spacing w:before="66"/>
        <w:rPr>
          <w:rFonts w:ascii="Palatino Linotype" w:hAnsi="Palatino Linotype" w:cs="Arial"/>
          <w:i/>
          <w:iCs/>
          <w:sz w:val="16"/>
          <w:szCs w:val="20"/>
        </w:rPr>
      </w:pPr>
    </w:p>
    <w:p w14:paraId="6B8AD603" w14:textId="77777777" w:rsidR="008D2877" w:rsidRPr="000133F0" w:rsidRDefault="008D2877" w:rsidP="008D2877">
      <w:pPr>
        <w:tabs>
          <w:tab w:val="left" w:pos="709"/>
        </w:tabs>
        <w:spacing w:before="66"/>
        <w:rPr>
          <w:rFonts w:ascii="Palatino Linotype" w:hAnsi="Palatino Linotype" w:cs="Arial"/>
        </w:rPr>
      </w:pPr>
      <w:r w:rsidRPr="000133F0">
        <w:rPr>
          <w:rFonts w:ascii="Palatino Linotype" w:hAnsi="Palatino Linotype" w:cs="Arial"/>
        </w:rPr>
        <w:t xml:space="preserve">Así como </w:t>
      </w:r>
      <w:r w:rsidRPr="000133F0">
        <w:rPr>
          <w:rFonts w:ascii="Palatino Linotype" w:hAnsi="Palatino Linotype" w:cs="Arial"/>
          <w:b/>
        </w:rPr>
        <w:t>Razones o motivos de la inconformidad</w:t>
      </w:r>
      <w:r w:rsidRPr="000133F0">
        <w:rPr>
          <w:rFonts w:ascii="Palatino Linotype" w:hAnsi="Palatino Linotype" w:cs="Arial"/>
        </w:rPr>
        <w:t xml:space="preserve"> lo siguiente:</w:t>
      </w:r>
    </w:p>
    <w:p w14:paraId="48411AF7" w14:textId="77777777" w:rsidR="008D2877" w:rsidRPr="000133F0" w:rsidRDefault="008D2877" w:rsidP="008D2877">
      <w:pPr>
        <w:spacing w:line="360" w:lineRule="auto"/>
        <w:jc w:val="both"/>
        <w:rPr>
          <w:rFonts w:ascii="Palatino Linotype" w:hAnsi="Palatino Linotype" w:cs="Arial"/>
          <w:sz w:val="18"/>
        </w:rPr>
      </w:pPr>
    </w:p>
    <w:p w14:paraId="04B44289" w14:textId="1B1960BE" w:rsidR="008D2877" w:rsidRPr="000133F0" w:rsidRDefault="008D2877" w:rsidP="008D2877">
      <w:pPr>
        <w:ind w:left="851" w:right="902"/>
        <w:jc w:val="both"/>
        <w:rPr>
          <w:rFonts w:ascii="Palatino Linotype" w:hAnsi="Palatino Linotype" w:cs="Arial"/>
          <w:sz w:val="28"/>
        </w:rPr>
      </w:pPr>
      <w:r w:rsidRPr="000133F0">
        <w:rPr>
          <w:rFonts w:ascii="Palatino Linotype" w:hAnsi="Palatino Linotype" w:cs="Arial"/>
          <w:i/>
          <w:iCs/>
          <w:sz w:val="22"/>
          <w:szCs w:val="20"/>
        </w:rPr>
        <w:t xml:space="preserve">“LA NEGATIVA A LA INFORMACION SOLICITADA.” </w:t>
      </w:r>
      <w:r w:rsidRPr="000133F0">
        <w:rPr>
          <w:rFonts w:ascii="Palatino Linotype" w:hAnsi="Palatino Linotype" w:cs="Arial"/>
          <w:iCs/>
          <w:sz w:val="22"/>
          <w:szCs w:val="20"/>
        </w:rPr>
        <w:t>(Sic).</w:t>
      </w:r>
    </w:p>
    <w:p w14:paraId="518A9AC7" w14:textId="77777777" w:rsidR="008D2877" w:rsidRPr="000133F0" w:rsidRDefault="008D2877" w:rsidP="001E133B">
      <w:pPr>
        <w:spacing w:line="360" w:lineRule="auto"/>
        <w:jc w:val="both"/>
        <w:rPr>
          <w:rFonts w:ascii="Palatino Linotype" w:eastAsia="Palatino Linotype" w:hAnsi="Palatino Linotype" w:cs="Palatino Linotype"/>
          <w:color w:val="000000"/>
        </w:rPr>
      </w:pPr>
    </w:p>
    <w:p w14:paraId="093B851C" w14:textId="631EDC0B" w:rsidR="00DF7118" w:rsidRPr="000133F0" w:rsidRDefault="00DF7118" w:rsidP="00DF7118">
      <w:pPr>
        <w:spacing w:line="360" w:lineRule="auto"/>
        <w:jc w:val="both"/>
        <w:rPr>
          <w:rFonts w:ascii="Palatino Linotype" w:eastAsia="Palatino Linotype" w:hAnsi="Palatino Linotype" w:cs="Palatino Linotype"/>
          <w:b/>
          <w:sz w:val="28"/>
          <w:szCs w:val="28"/>
        </w:rPr>
      </w:pPr>
      <w:r w:rsidRPr="000133F0">
        <w:rPr>
          <w:rFonts w:ascii="Palatino Linotype" w:eastAsia="Palatino Linotype" w:hAnsi="Palatino Linotype" w:cs="Palatino Linotype"/>
          <w:b/>
          <w:sz w:val="28"/>
          <w:szCs w:val="28"/>
        </w:rPr>
        <w:t xml:space="preserve">IV. Del turno del Recurso de Revisión. </w:t>
      </w:r>
    </w:p>
    <w:p w14:paraId="4B6E2FC1" w14:textId="57C178C4" w:rsidR="00DF7118" w:rsidRPr="000133F0" w:rsidRDefault="00DF7118" w:rsidP="00DF7118">
      <w:pPr>
        <w:spacing w:line="360" w:lineRule="auto"/>
        <w:jc w:val="both"/>
        <w:rPr>
          <w:rFonts w:ascii="Palatino Linotype" w:eastAsia="Palatino Linotype" w:hAnsi="Palatino Linotype" w:cs="Palatino Linotype"/>
        </w:rPr>
      </w:pPr>
      <w:r w:rsidRPr="000133F0">
        <w:rPr>
          <w:rFonts w:ascii="Palatino Linotype" w:eastAsia="Palatino Linotype" w:hAnsi="Palatino Linotype" w:cs="Palatino Linotype"/>
        </w:rPr>
        <w:t xml:space="preserve">El </w:t>
      </w:r>
      <w:r w:rsidRPr="000133F0">
        <w:rPr>
          <w:rFonts w:ascii="Palatino Linotype" w:eastAsia="Palatino Linotype" w:hAnsi="Palatino Linotype" w:cs="Palatino Linotype"/>
          <w:b/>
        </w:rPr>
        <w:t>veint</w:t>
      </w:r>
      <w:r w:rsidR="00F93E6B" w:rsidRPr="000133F0">
        <w:rPr>
          <w:rFonts w:ascii="Palatino Linotype" w:eastAsia="Palatino Linotype" w:hAnsi="Palatino Linotype" w:cs="Palatino Linotype"/>
          <w:b/>
        </w:rPr>
        <w:t>icuatro</w:t>
      </w:r>
      <w:r w:rsidRPr="000133F0">
        <w:rPr>
          <w:rFonts w:ascii="Palatino Linotype" w:eastAsia="Palatino Linotype" w:hAnsi="Palatino Linotype" w:cs="Palatino Linotype"/>
          <w:b/>
        </w:rPr>
        <w:t xml:space="preserve"> de marzo de dos mil veintidós</w:t>
      </w:r>
      <w:r w:rsidRPr="000133F0">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0133F0">
        <w:rPr>
          <w:rFonts w:ascii="Palatino Linotype" w:eastAsia="Palatino Linotype" w:hAnsi="Palatino Linotype" w:cs="Palatino Linotype"/>
          <w:b/>
        </w:rPr>
        <w:t>Comisionada Sharon Cristina Morales Martínez</w:t>
      </w:r>
      <w:r w:rsidRPr="000133F0">
        <w:rPr>
          <w:rFonts w:ascii="Palatino Linotype" w:eastAsia="Palatino Linotype" w:hAnsi="Palatino Linotype" w:cs="Palatino Linotype"/>
        </w:rPr>
        <w:t>; a efecto de decretar su admisión o desechamiento.</w:t>
      </w:r>
    </w:p>
    <w:p w14:paraId="5D2ADBE0" w14:textId="77777777" w:rsidR="00DF7118" w:rsidRPr="000133F0" w:rsidRDefault="00DF7118" w:rsidP="00DF7118">
      <w:pPr>
        <w:spacing w:line="360" w:lineRule="auto"/>
        <w:jc w:val="both"/>
        <w:rPr>
          <w:rFonts w:ascii="Palatino Linotype" w:eastAsia="Palatino Linotype" w:hAnsi="Palatino Linotype" w:cs="Palatino Linotype"/>
        </w:rPr>
      </w:pPr>
    </w:p>
    <w:p w14:paraId="5041F545" w14:textId="77777777" w:rsidR="00DF7118" w:rsidRPr="000133F0" w:rsidRDefault="00DF7118" w:rsidP="00DF7118">
      <w:pPr>
        <w:tabs>
          <w:tab w:val="center" w:pos="4252"/>
          <w:tab w:val="right" w:pos="8504"/>
        </w:tabs>
        <w:spacing w:line="360" w:lineRule="auto"/>
        <w:jc w:val="both"/>
        <w:rPr>
          <w:rFonts w:ascii="Palatino Linotype" w:eastAsia="Palatino Linotype" w:hAnsi="Palatino Linotype" w:cs="Palatino Linotype"/>
          <w:b/>
        </w:rPr>
      </w:pPr>
      <w:r w:rsidRPr="000133F0">
        <w:rPr>
          <w:rFonts w:ascii="Palatino Linotype" w:eastAsia="Palatino Linotype" w:hAnsi="Palatino Linotype" w:cs="Palatino Linotype"/>
          <w:b/>
        </w:rPr>
        <w:lastRenderedPageBreak/>
        <w:t>a) Admisión del Recurso de Revisión</w:t>
      </w:r>
    </w:p>
    <w:p w14:paraId="0D6B2A31" w14:textId="5BDA2CED" w:rsidR="00DF7118" w:rsidRPr="000133F0" w:rsidRDefault="00DF7118" w:rsidP="00DF7118">
      <w:pPr>
        <w:tabs>
          <w:tab w:val="center" w:pos="4252"/>
          <w:tab w:val="right" w:pos="8504"/>
        </w:tabs>
        <w:spacing w:line="360" w:lineRule="auto"/>
        <w:jc w:val="both"/>
        <w:rPr>
          <w:rFonts w:ascii="Palatino Linotype" w:eastAsia="Palatino Linotype" w:hAnsi="Palatino Linotype" w:cs="Palatino Linotype"/>
        </w:rPr>
      </w:pPr>
      <w:r w:rsidRPr="000133F0">
        <w:rPr>
          <w:rFonts w:ascii="Palatino Linotype" w:eastAsia="Palatino Linotype" w:hAnsi="Palatino Linotype" w:cs="Palatino Linotype"/>
        </w:rPr>
        <w:t>De las constancias que obran en el expediente electrónico del</w:t>
      </w:r>
      <w:r w:rsidRPr="000133F0">
        <w:rPr>
          <w:rFonts w:ascii="Palatino Linotype" w:eastAsia="Palatino Linotype" w:hAnsi="Palatino Linotype" w:cs="Palatino Linotype"/>
          <w:b/>
        </w:rPr>
        <w:t xml:space="preserve"> SAIMEX</w:t>
      </w:r>
      <w:r w:rsidRPr="000133F0">
        <w:rPr>
          <w:rFonts w:ascii="Palatino Linotype" w:eastAsia="Palatino Linotype" w:hAnsi="Palatino Linotype" w:cs="Palatino Linotype"/>
        </w:rPr>
        <w:t xml:space="preserve">, se </w:t>
      </w:r>
      <w:r w:rsidR="00717072" w:rsidRPr="000133F0">
        <w:rPr>
          <w:rFonts w:ascii="Palatino Linotype" w:eastAsia="Palatino Linotype" w:hAnsi="Palatino Linotype" w:cs="Palatino Linotype"/>
        </w:rPr>
        <w:t>advierte que en fecha veintiocho</w:t>
      </w:r>
      <w:r w:rsidRPr="000133F0">
        <w:rPr>
          <w:rFonts w:ascii="Palatino Linotype" w:eastAsia="Palatino Linotype" w:hAnsi="Palatino Linotype" w:cs="Palatino Linotype"/>
        </w:rPr>
        <w:t xml:space="preserve"> de marzo de dos mil veintidós, se acordó la admisión a trámite del Recurso de Revisión que nos ocupa; así como la integración del expediente respectivo, mismo que se puso a disposición de las partes, para que en un plazo máximo de siete días hábiles </w:t>
      </w:r>
      <w:r w:rsidRPr="000133F0">
        <w:rPr>
          <w:rFonts w:ascii="Palatino Linotype" w:eastAsia="Palatino Linotype" w:hAnsi="Palatino Linotype" w:cs="Palatino Linotype"/>
          <w:b/>
        </w:rPr>
        <w:t xml:space="preserve">EL RECURRENTE </w:t>
      </w:r>
      <w:r w:rsidRPr="000133F0">
        <w:rPr>
          <w:rFonts w:ascii="Palatino Linotype" w:eastAsia="Palatino Linotype" w:hAnsi="Palatino Linotype" w:cs="Palatino Linotype"/>
        </w:rPr>
        <w:t xml:space="preserve">manifestara lo que a su derecho conviniera, a efecto de presentar pruebas y alegatos; así como, para que </w:t>
      </w:r>
      <w:r w:rsidRPr="000133F0">
        <w:rPr>
          <w:rFonts w:ascii="Palatino Linotype" w:eastAsia="Palatino Linotype" w:hAnsi="Palatino Linotype" w:cs="Palatino Linotype"/>
          <w:b/>
        </w:rPr>
        <w:t xml:space="preserve">EL SUJETO OBLIGADO </w:t>
      </w:r>
      <w:r w:rsidRPr="000133F0">
        <w:rPr>
          <w:rFonts w:ascii="Palatino Linotype" w:eastAsia="Palatino Linotype" w:hAnsi="Palatino Linotype" w:cs="Palatino Linotype"/>
        </w:rPr>
        <w:t>rindiera el correspondiente</w:t>
      </w:r>
      <w:r w:rsidRPr="000133F0">
        <w:rPr>
          <w:rFonts w:ascii="Palatino Linotype" w:eastAsia="Palatino Linotype" w:hAnsi="Palatino Linotype" w:cs="Palatino Linotype"/>
          <w:b/>
        </w:rPr>
        <w:t xml:space="preserve"> </w:t>
      </w:r>
      <w:r w:rsidRPr="000133F0">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633E5046" w14:textId="77777777" w:rsidR="00DF7118" w:rsidRPr="000133F0" w:rsidRDefault="00DF7118" w:rsidP="00DF7118">
      <w:pPr>
        <w:tabs>
          <w:tab w:val="center" w:pos="4252"/>
          <w:tab w:val="right" w:pos="8504"/>
        </w:tabs>
        <w:spacing w:line="360" w:lineRule="auto"/>
        <w:jc w:val="both"/>
        <w:rPr>
          <w:rFonts w:ascii="Palatino Linotype" w:eastAsia="Palatino Linotype" w:hAnsi="Palatino Linotype" w:cs="Palatino Linotype"/>
        </w:rPr>
      </w:pPr>
    </w:p>
    <w:p w14:paraId="689A694A" w14:textId="77777777" w:rsidR="00DF7118" w:rsidRPr="000133F0" w:rsidRDefault="00DF7118" w:rsidP="00DF7118">
      <w:pPr>
        <w:spacing w:line="360" w:lineRule="auto"/>
        <w:jc w:val="both"/>
        <w:rPr>
          <w:rFonts w:ascii="Palatino Linotype" w:eastAsia="Palatino Linotype" w:hAnsi="Palatino Linotype" w:cs="Palatino Linotype"/>
          <w:b/>
        </w:rPr>
      </w:pPr>
      <w:r w:rsidRPr="000133F0">
        <w:rPr>
          <w:rFonts w:ascii="Palatino Linotype" w:eastAsia="Palatino Linotype" w:hAnsi="Palatino Linotype" w:cs="Palatino Linotype"/>
          <w:b/>
        </w:rPr>
        <w:t>b) Informe Justificado</w:t>
      </w:r>
    </w:p>
    <w:p w14:paraId="06C63040" w14:textId="77777777" w:rsidR="00DF7118" w:rsidRPr="000133F0" w:rsidRDefault="00DF7118" w:rsidP="00DF7118">
      <w:pPr>
        <w:widowControl w:val="0"/>
        <w:tabs>
          <w:tab w:val="left" w:pos="0"/>
        </w:tabs>
        <w:spacing w:line="360" w:lineRule="auto"/>
        <w:jc w:val="both"/>
        <w:rPr>
          <w:rFonts w:ascii="Palatino Linotype" w:eastAsia="Palatino Linotype" w:hAnsi="Palatino Linotype" w:cs="Palatino Linotype"/>
        </w:rPr>
      </w:pPr>
      <w:r w:rsidRPr="000133F0">
        <w:rPr>
          <w:rFonts w:ascii="Palatino Linotype" w:eastAsia="Palatino Linotype" w:hAnsi="Palatino Linotype" w:cs="Palatino Linotype"/>
        </w:rPr>
        <w:t xml:space="preserve">Conforme a las constancias que obran en el expediente del </w:t>
      </w:r>
      <w:r w:rsidRPr="000133F0">
        <w:rPr>
          <w:rFonts w:ascii="Palatino Linotype" w:eastAsia="Palatino Linotype" w:hAnsi="Palatino Linotype" w:cs="Palatino Linotype"/>
          <w:b/>
        </w:rPr>
        <w:t>SAIMEX,</w:t>
      </w:r>
      <w:r w:rsidRPr="000133F0">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0133F0">
        <w:rPr>
          <w:rFonts w:ascii="Palatino Linotype" w:eastAsia="Palatino Linotype" w:hAnsi="Palatino Linotype" w:cs="Palatino Linotype"/>
          <w:b/>
        </w:rPr>
        <w:t>EL</w:t>
      </w:r>
      <w:r w:rsidRPr="000133F0">
        <w:rPr>
          <w:rFonts w:ascii="Palatino Linotype" w:eastAsia="Palatino Linotype" w:hAnsi="Palatino Linotype" w:cs="Palatino Linotype"/>
        </w:rPr>
        <w:t xml:space="preserve"> </w:t>
      </w:r>
      <w:r w:rsidRPr="000133F0">
        <w:rPr>
          <w:rFonts w:ascii="Palatino Linotype" w:eastAsia="Palatino Linotype" w:hAnsi="Palatino Linotype" w:cs="Palatino Linotype"/>
          <w:b/>
        </w:rPr>
        <w:t>RECURRENTE</w:t>
      </w:r>
      <w:r w:rsidRPr="000133F0">
        <w:rPr>
          <w:rFonts w:ascii="Palatino Linotype" w:eastAsia="Palatino Linotype" w:hAnsi="Palatino Linotype" w:cs="Palatino Linotype"/>
        </w:rPr>
        <w:t xml:space="preserve"> no presentó manifestaciones que a su derecho convinieran. </w:t>
      </w:r>
    </w:p>
    <w:p w14:paraId="7C35BE18" w14:textId="77777777" w:rsidR="00DF7118" w:rsidRPr="000133F0" w:rsidRDefault="00DF7118" w:rsidP="00DF7118">
      <w:pPr>
        <w:widowControl w:val="0"/>
        <w:tabs>
          <w:tab w:val="left" w:pos="0"/>
        </w:tabs>
        <w:spacing w:line="360" w:lineRule="auto"/>
        <w:jc w:val="both"/>
        <w:rPr>
          <w:rFonts w:ascii="Palatino Linotype" w:eastAsia="Palatino Linotype" w:hAnsi="Palatino Linotype" w:cs="Palatino Linotype"/>
        </w:rPr>
      </w:pPr>
    </w:p>
    <w:p w14:paraId="1F493B70" w14:textId="3B291848" w:rsidR="00717072" w:rsidRPr="000133F0" w:rsidRDefault="00DF7118" w:rsidP="00DF7118">
      <w:pPr>
        <w:widowControl w:val="0"/>
        <w:tabs>
          <w:tab w:val="left" w:pos="0"/>
        </w:tabs>
        <w:spacing w:line="360" w:lineRule="auto"/>
        <w:jc w:val="both"/>
        <w:rPr>
          <w:rFonts w:ascii="Palatino Linotype" w:eastAsia="Palatino Linotype" w:hAnsi="Palatino Linotype" w:cs="Palatino Linotype"/>
          <w:i/>
        </w:rPr>
      </w:pPr>
      <w:r w:rsidRPr="000133F0">
        <w:rPr>
          <w:rFonts w:ascii="Palatino Linotype" w:eastAsia="Palatino Linotype" w:hAnsi="Palatino Linotype" w:cs="Palatino Linotype"/>
        </w:rPr>
        <w:t xml:space="preserve">Por su parte, </w:t>
      </w:r>
      <w:r w:rsidRPr="000133F0">
        <w:rPr>
          <w:rFonts w:ascii="Palatino Linotype" w:eastAsia="Palatino Linotype" w:hAnsi="Palatino Linotype" w:cs="Palatino Linotype"/>
          <w:b/>
        </w:rPr>
        <w:t>EL SUJETO OBLIGADO</w:t>
      </w:r>
      <w:r w:rsidRPr="000133F0">
        <w:rPr>
          <w:rFonts w:ascii="Palatino Linotype" w:eastAsia="Palatino Linotype" w:hAnsi="Palatino Linotype" w:cs="Palatino Linotype"/>
        </w:rPr>
        <w:t xml:space="preserve"> remitió </w:t>
      </w:r>
      <w:r w:rsidR="00717072" w:rsidRPr="000133F0">
        <w:rPr>
          <w:rFonts w:ascii="Palatino Linotype" w:eastAsia="Palatino Linotype" w:hAnsi="Palatino Linotype" w:cs="Palatino Linotype"/>
        </w:rPr>
        <w:t>el archivo digital</w:t>
      </w:r>
      <w:r w:rsidRPr="000133F0">
        <w:rPr>
          <w:rFonts w:ascii="Palatino Linotype" w:eastAsia="Palatino Linotype" w:hAnsi="Palatino Linotype" w:cs="Palatino Linotype"/>
        </w:rPr>
        <w:t xml:space="preserve"> denominad</w:t>
      </w:r>
      <w:r w:rsidR="00717072" w:rsidRPr="000133F0">
        <w:rPr>
          <w:rFonts w:ascii="Palatino Linotype" w:eastAsia="Palatino Linotype" w:hAnsi="Palatino Linotype" w:cs="Palatino Linotype"/>
        </w:rPr>
        <w:t>o</w:t>
      </w:r>
      <w:r w:rsidRPr="000133F0">
        <w:rPr>
          <w:rFonts w:ascii="Palatino Linotype" w:eastAsia="Palatino Linotype" w:hAnsi="Palatino Linotype" w:cs="Palatino Linotype"/>
        </w:rPr>
        <w:t xml:space="preserve">  </w:t>
      </w:r>
      <w:r w:rsidR="00717072" w:rsidRPr="000133F0">
        <w:rPr>
          <w:rFonts w:ascii="Palatino Linotype" w:eastAsia="Palatino Linotype" w:hAnsi="Palatino Linotype" w:cs="Palatino Linotype"/>
          <w:b/>
          <w:i/>
        </w:rPr>
        <w:t>SOL 00024 SOL 00025 00026 SOL 00027 SOL 00032 SOL 00034 SOL 00042 SOL 00043 SOL 00044 DIRECCIÓN DE ADMINISTRACIÓN1.pdf</w:t>
      </w:r>
      <w:r w:rsidRPr="000133F0">
        <w:rPr>
          <w:rFonts w:ascii="Palatino Linotype" w:eastAsia="Palatino Linotype" w:hAnsi="Palatino Linotype" w:cs="Palatino Linotype"/>
          <w:i/>
        </w:rPr>
        <w:t xml:space="preserve">, </w:t>
      </w:r>
      <w:r w:rsidR="00717072" w:rsidRPr="000133F0">
        <w:rPr>
          <w:rFonts w:ascii="Palatino Linotype" w:eastAsia="Palatino Linotype" w:hAnsi="Palatino Linotype" w:cs="Palatino Linotype"/>
        </w:rPr>
        <w:t>mismo</w:t>
      </w:r>
      <w:r w:rsidRPr="000133F0">
        <w:rPr>
          <w:rFonts w:ascii="Palatino Linotype" w:eastAsia="Palatino Linotype" w:hAnsi="Palatino Linotype" w:cs="Palatino Linotype"/>
        </w:rPr>
        <w:t xml:space="preserve"> que fue puest</w:t>
      </w:r>
      <w:r w:rsidR="00717072" w:rsidRPr="000133F0">
        <w:rPr>
          <w:rFonts w:ascii="Palatino Linotype" w:eastAsia="Palatino Linotype" w:hAnsi="Palatino Linotype" w:cs="Palatino Linotype"/>
        </w:rPr>
        <w:t>o</w:t>
      </w:r>
      <w:r w:rsidRPr="000133F0">
        <w:rPr>
          <w:rFonts w:ascii="Palatino Linotype" w:eastAsia="Palatino Linotype" w:hAnsi="Palatino Linotype" w:cs="Palatino Linotype"/>
        </w:rPr>
        <w:t xml:space="preserve"> a disposición del </w:t>
      </w:r>
      <w:r w:rsidRPr="000133F0">
        <w:rPr>
          <w:rFonts w:ascii="Palatino Linotype" w:eastAsia="Palatino Linotype" w:hAnsi="Palatino Linotype" w:cs="Palatino Linotype"/>
          <w:b/>
        </w:rPr>
        <w:t>RECURRENTE</w:t>
      </w:r>
      <w:r w:rsidR="00717072" w:rsidRPr="000133F0">
        <w:rPr>
          <w:rFonts w:ascii="Palatino Linotype" w:eastAsia="Palatino Linotype" w:hAnsi="Palatino Linotype" w:cs="Palatino Linotype"/>
        </w:rPr>
        <w:t xml:space="preserve">, y de su contenido se advierte pronunciamiento relativo a diversas solicitudes de información, y entre ellas la que atañe a la presente solicitud de información 00042/TEMAMATL/IP/2022, mencionando </w:t>
      </w:r>
      <w:r w:rsidR="00717072" w:rsidRPr="000133F0">
        <w:rPr>
          <w:rFonts w:ascii="Palatino Linotype" w:eastAsia="Palatino Linotype" w:hAnsi="Palatino Linotype" w:cs="Palatino Linotype"/>
          <w:i/>
        </w:rPr>
        <w:t xml:space="preserve">“La Dirección de Administración </w:t>
      </w:r>
      <w:r w:rsidR="00717072" w:rsidRPr="000133F0">
        <w:rPr>
          <w:rFonts w:ascii="Palatino Linotype" w:eastAsia="Palatino Linotype" w:hAnsi="Palatino Linotype" w:cs="Palatino Linotype"/>
          <w:i/>
        </w:rPr>
        <w:lastRenderedPageBreak/>
        <w:t>recibe todos los oficios dirigidos a esta Dependencia y de conformidad a la legalidad da respuesta oportunidad a los solicitantes.</w:t>
      </w:r>
      <w:r w:rsidR="00240000" w:rsidRPr="000133F0">
        <w:rPr>
          <w:rFonts w:ascii="Palatino Linotype" w:eastAsia="Palatino Linotype" w:hAnsi="Palatino Linotype" w:cs="Palatino Linotype"/>
          <w:i/>
        </w:rPr>
        <w:t>”</w:t>
      </w:r>
    </w:p>
    <w:p w14:paraId="7CFA2803" w14:textId="77777777" w:rsidR="00717072" w:rsidRPr="000133F0" w:rsidRDefault="00717072" w:rsidP="00DF7118">
      <w:pPr>
        <w:widowControl w:val="0"/>
        <w:tabs>
          <w:tab w:val="left" w:pos="0"/>
        </w:tabs>
        <w:spacing w:line="360" w:lineRule="auto"/>
        <w:jc w:val="both"/>
        <w:rPr>
          <w:rFonts w:ascii="Palatino Linotype" w:eastAsia="Palatino Linotype" w:hAnsi="Palatino Linotype" w:cs="Palatino Linotype"/>
        </w:rPr>
      </w:pPr>
    </w:p>
    <w:p w14:paraId="560A672E" w14:textId="060C1A20" w:rsidR="00DF7118" w:rsidRPr="000133F0" w:rsidRDefault="00F93E6B" w:rsidP="00DF7118">
      <w:pPr>
        <w:pStyle w:val="Prrafodelista"/>
        <w:spacing w:line="360" w:lineRule="auto"/>
        <w:ind w:left="0"/>
        <w:contextualSpacing/>
        <w:jc w:val="both"/>
        <w:rPr>
          <w:rFonts w:ascii="Palatino Linotype" w:hAnsi="Palatino Linotype"/>
          <w:b/>
          <w:color w:val="000000" w:themeColor="text1"/>
          <w:lang w:val="es-419"/>
        </w:rPr>
      </w:pPr>
      <w:r w:rsidRPr="000133F0">
        <w:rPr>
          <w:rFonts w:ascii="Palatino Linotype" w:hAnsi="Palatino Linotype" w:cs="Arial"/>
          <w:b/>
          <w:bCs/>
        </w:rPr>
        <w:t>c</w:t>
      </w:r>
      <w:r w:rsidR="00DF7118" w:rsidRPr="000133F0">
        <w:rPr>
          <w:rFonts w:ascii="Palatino Linotype" w:hAnsi="Palatino Linotype" w:cs="Arial"/>
          <w:b/>
          <w:bCs/>
        </w:rPr>
        <w:t xml:space="preserve">) </w:t>
      </w:r>
      <w:r w:rsidR="00DF7118" w:rsidRPr="000133F0">
        <w:rPr>
          <w:rFonts w:ascii="Palatino Linotype" w:hAnsi="Palatino Linotype"/>
          <w:b/>
          <w:color w:val="000000" w:themeColor="text1"/>
          <w:lang w:val="es-419"/>
        </w:rPr>
        <w:t>De la ampliación para resolver el Recurso de Revisión:</w:t>
      </w:r>
    </w:p>
    <w:p w14:paraId="68253D1B" w14:textId="587A7177" w:rsidR="00DF7118" w:rsidRPr="000133F0" w:rsidRDefault="00DF7118" w:rsidP="00DF7118">
      <w:pPr>
        <w:spacing w:line="360" w:lineRule="auto"/>
        <w:jc w:val="both"/>
        <w:rPr>
          <w:rFonts w:ascii="Palatino Linotype" w:hAnsi="Palatino Linotype" w:cs="Arial"/>
          <w:color w:val="000000"/>
          <w:lang w:eastAsia="es-MX"/>
        </w:rPr>
      </w:pPr>
      <w:r w:rsidRPr="000133F0">
        <w:rPr>
          <w:rFonts w:ascii="Palatino Linotype" w:hAnsi="Palatino Linotype" w:cs="Arial"/>
          <w:color w:val="000000"/>
          <w:lang w:eastAsia="es-MX"/>
        </w:rPr>
        <w:t xml:space="preserve">El </w:t>
      </w:r>
      <w:r w:rsidR="00240000" w:rsidRPr="000133F0">
        <w:rPr>
          <w:rFonts w:ascii="Palatino Linotype" w:hAnsi="Palatino Linotype" w:cs="Arial"/>
          <w:b/>
          <w:color w:val="000000"/>
          <w:lang w:eastAsia="es-MX"/>
        </w:rPr>
        <w:t>once de julio</w:t>
      </w:r>
      <w:r w:rsidRPr="000133F0">
        <w:rPr>
          <w:rFonts w:ascii="Palatino Linotype" w:hAnsi="Palatino Linotype" w:cs="Arial"/>
          <w:b/>
          <w:color w:val="000000"/>
          <w:lang w:val="es-419" w:eastAsia="es-MX"/>
        </w:rPr>
        <w:t xml:space="preserve"> </w:t>
      </w:r>
      <w:r w:rsidRPr="000133F0">
        <w:rPr>
          <w:rFonts w:ascii="Palatino Linotype" w:hAnsi="Palatino Linotype" w:cs="Arial"/>
          <w:b/>
          <w:color w:val="000000"/>
          <w:lang w:eastAsia="es-MX"/>
        </w:rPr>
        <w:t>de dos mil veintidós</w:t>
      </w:r>
      <w:r w:rsidRPr="000133F0">
        <w:rPr>
          <w:rFonts w:ascii="Palatino Linotype" w:hAnsi="Palatino Linotype" w:cs="Arial"/>
          <w:color w:val="000000"/>
          <w:lang w:eastAsia="es-MX"/>
        </w:rPr>
        <w:t xml:space="preserve">, se acordó ampliar el plazo para resolver </w:t>
      </w:r>
      <w:r w:rsidRPr="000133F0">
        <w:rPr>
          <w:rFonts w:ascii="Palatino Linotype" w:hAnsi="Palatino Linotype" w:cs="Arial"/>
          <w:color w:val="000000"/>
          <w:lang w:val="es-419" w:eastAsia="es-MX"/>
        </w:rPr>
        <w:t>el</w:t>
      </w:r>
      <w:r w:rsidRPr="000133F0">
        <w:rPr>
          <w:rFonts w:ascii="Palatino Linotype" w:hAnsi="Palatino Linotype" w:cs="Arial"/>
          <w:color w:val="000000"/>
          <w:lang w:eastAsia="es-MX"/>
        </w:rPr>
        <w:t xml:space="preserve"> Recurso de Revisión </w:t>
      </w:r>
      <w:r w:rsidRPr="000133F0">
        <w:rPr>
          <w:rFonts w:ascii="Palatino Linotype" w:hAnsi="Palatino Linotype" w:cs="Arial"/>
          <w:color w:val="000000"/>
          <w:lang w:val="es-419" w:eastAsia="es-MX"/>
        </w:rPr>
        <w:t>en estudio</w:t>
      </w:r>
      <w:r w:rsidRPr="000133F0">
        <w:rPr>
          <w:rFonts w:ascii="Palatino Linotype" w:hAnsi="Palatino Linotype" w:cs="Arial"/>
          <w:color w:val="000000"/>
          <w:lang w:eastAsia="es-MX"/>
        </w:rPr>
        <w:t xml:space="preserve">, por un periodo de hasta quince días hábiles, de conformidad con el artículo 181, tercer párrafo de la Ley de Transparencia y Acceso a la Información Pública del Estado de México y Municipios; </w:t>
      </w:r>
    </w:p>
    <w:p w14:paraId="5D667767" w14:textId="77777777" w:rsidR="00DF7118" w:rsidRPr="000133F0" w:rsidRDefault="00DF7118" w:rsidP="004D7B2F">
      <w:pPr>
        <w:pStyle w:val="Prrafodelista"/>
        <w:spacing w:line="360" w:lineRule="auto"/>
        <w:ind w:left="0"/>
        <w:contextualSpacing/>
        <w:jc w:val="both"/>
        <w:rPr>
          <w:rFonts w:ascii="Palatino Linotype" w:hAnsi="Palatino Linotype"/>
          <w:color w:val="000000" w:themeColor="text1"/>
        </w:rPr>
      </w:pPr>
    </w:p>
    <w:p w14:paraId="59601B2E"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r w:rsidRPr="000133F0">
        <w:rPr>
          <w:rFonts w:ascii="Palatino Linotype" w:hAnsi="Palatino Linotype"/>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FFA59A"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p>
    <w:p w14:paraId="2880E262"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r w:rsidRPr="000133F0">
        <w:rPr>
          <w:rFonts w:ascii="Palatino Linotype" w:hAnsi="Palatino Linotype"/>
          <w:color w:val="000000" w:themeColor="text1"/>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379907B"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p>
    <w:p w14:paraId="19A8B872"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r w:rsidRPr="000133F0">
        <w:rPr>
          <w:rFonts w:ascii="Palatino Linotype" w:hAnsi="Palatino Linotype"/>
          <w:color w:val="000000" w:themeColor="text1"/>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B8A755"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p>
    <w:p w14:paraId="5EF85160"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r w:rsidRPr="000133F0">
        <w:rPr>
          <w:rFonts w:ascii="Palatino Linotype" w:hAnsi="Palatino Linotype"/>
          <w:color w:val="000000" w:themeColor="text1"/>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56C67C"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p>
    <w:p w14:paraId="5709717D"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r w:rsidRPr="000133F0">
        <w:rPr>
          <w:rFonts w:ascii="Palatino Linotype" w:hAnsi="Palatino Linotype"/>
          <w:color w:val="000000" w:themeColor="text1"/>
        </w:rPr>
        <w:t xml:space="preserve">Por ello, excepcionalmente, si un asunto es resuelto con posterioridad a los plazos señalados por la norma debe analizarse la razonabilidad del tiempo necesario para su resolución, atentos a los siguientes criterios: </w:t>
      </w:r>
    </w:p>
    <w:p w14:paraId="2053BEB9"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p>
    <w:p w14:paraId="47C891C7" w14:textId="0FF304FF"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r w:rsidRPr="000133F0">
        <w:rPr>
          <w:rFonts w:ascii="Palatino Linotype" w:hAnsi="Palatino Linotype"/>
          <w:color w:val="000000" w:themeColor="text1"/>
        </w:rPr>
        <w:t>a) Complejidad del asunto: La complejidad de la prueba, la pluralidad de sujetos procesales, el tiempo transcurrido, las características y contexto del recurso.</w:t>
      </w:r>
    </w:p>
    <w:p w14:paraId="748D5F93" w14:textId="79135E42"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r w:rsidRPr="000133F0">
        <w:rPr>
          <w:rFonts w:ascii="Palatino Linotype" w:hAnsi="Palatino Linotype"/>
          <w:color w:val="000000" w:themeColor="text1"/>
        </w:rPr>
        <w:t>b) Actividad Procesal del interesado: Acciones u omisiones del interesado.</w:t>
      </w:r>
    </w:p>
    <w:p w14:paraId="6E9873E6" w14:textId="758F5584"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r w:rsidRPr="000133F0">
        <w:rPr>
          <w:rFonts w:ascii="Palatino Linotype" w:hAnsi="Palatino Linotype"/>
          <w:color w:val="000000" w:themeColor="text1"/>
        </w:rPr>
        <w:t>c)  Conducta de la Autoridad: Las Acciones u omisiones realizadas en el procedimiento. Así como si la autoridad actuó con la debida diligencia.</w:t>
      </w:r>
    </w:p>
    <w:p w14:paraId="69A3352A"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r w:rsidRPr="000133F0">
        <w:rPr>
          <w:rFonts w:ascii="Palatino Linotype" w:hAnsi="Palatino Linotype"/>
          <w:color w:val="000000" w:themeColor="text1"/>
        </w:rPr>
        <w:t>d) La afectación generada en la situación jurídica de la persona involucrada en el proceso: Violación a sus derechos humanos.</w:t>
      </w:r>
    </w:p>
    <w:p w14:paraId="353B7AC7"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p>
    <w:p w14:paraId="45E1FB0F"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r w:rsidRPr="000133F0">
        <w:rPr>
          <w:rFonts w:ascii="Palatino Linotype" w:hAnsi="Palatino Linotype"/>
          <w:color w:val="000000" w:themeColor="text1"/>
        </w:rPr>
        <w:t xml:space="preserve">De modo que, cuando se trate de un asunto excepcional, por alguna o todas las características mencionadas o bien, cuando el ingreso de asuntos al órgano </w:t>
      </w:r>
      <w:r w:rsidRPr="000133F0">
        <w:rPr>
          <w:rFonts w:ascii="Palatino Linotype" w:hAnsi="Palatino Linotype"/>
          <w:color w:val="000000" w:themeColor="text1"/>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09695554"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p>
    <w:p w14:paraId="28FB3A0E"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r w:rsidRPr="000133F0">
        <w:rPr>
          <w:rFonts w:ascii="Palatino Linotype" w:hAnsi="Palatino Linotype"/>
          <w:color w:val="000000" w:themeColor="text1"/>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8EEE9F3"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p>
    <w:p w14:paraId="1091F854"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r w:rsidRPr="000133F0">
        <w:rPr>
          <w:rFonts w:ascii="Palatino Linotype" w:hAnsi="Palatino Linotype"/>
          <w:color w:val="000000" w:themeColor="text1"/>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AF07B51"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p>
    <w:p w14:paraId="06B7B33D"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r w:rsidRPr="000133F0">
        <w:rPr>
          <w:rFonts w:ascii="Palatino Linotype" w:hAnsi="Palatino Linotype"/>
          <w:color w:val="000000" w:themeColor="text1"/>
        </w:rPr>
        <w:lastRenderedPageBreak/>
        <w:t>Al respecto, también son de considerar los criterios sostenidos por el Cuarto Tribunal Colegiado en Materia Administrativa del Primer Circuito, cuyos rubros y datos de identificación son los siguientes:</w:t>
      </w:r>
    </w:p>
    <w:p w14:paraId="5063D259"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p>
    <w:p w14:paraId="20897A19"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r w:rsidRPr="000133F0">
        <w:rPr>
          <w:rFonts w:ascii="Palatino Linotype" w:hAnsi="Palatino Linotype"/>
          <w:color w:val="000000" w:themeColor="text1"/>
        </w:rPr>
        <w:t>“PLAZO RAZONABLE PARA RESOLVER. DIMENSIÓN Y EFECTOS DE ESTE CONCEPTO CUANDO SE ADUCE EXCESIVA CARGA DE TRABAJO.” consultable en el Seminario Judicial de la Federación y su gaceta, con el registro digital 2002351.</w:t>
      </w:r>
    </w:p>
    <w:p w14:paraId="551DDBC9"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p>
    <w:p w14:paraId="75858B87"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r w:rsidRPr="000133F0">
        <w:rPr>
          <w:rFonts w:ascii="Palatino Linotype" w:hAnsi="Palatino Linotype"/>
          <w:color w:val="000000" w:themeColor="text1"/>
        </w:rPr>
        <w:t>“PLAZO RAZONABLE PARA RESOLVER. CONCEPTO Y ELEMENTOS QUE LO INTEGRAN A LA LUZ DEL DERECHO INTERNACIONAL DE LOS DERECHOS HUMANOS.”, visible en el Seminario Judicial de la Federación y su gaceta, con el registro digital 2002350.</w:t>
      </w:r>
    </w:p>
    <w:p w14:paraId="1F46AE42"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p>
    <w:p w14:paraId="28FD30E6" w14:textId="7597E953"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r w:rsidRPr="000133F0">
        <w:rPr>
          <w:rFonts w:ascii="Palatino Linotype" w:hAnsi="Palatino Linotype"/>
          <w:color w:val="000000" w:themeColor="text1"/>
        </w:rPr>
        <w:t>Por ello, este organismo garante comprometido con la tutela de los derechos humanos confiados, señala que este exceso del plazo legal para resolver el presente asunto, resulta de carácter excepcional.</w:t>
      </w:r>
    </w:p>
    <w:p w14:paraId="7ADC9A3A" w14:textId="77777777" w:rsidR="004D7B2F" w:rsidRPr="000133F0" w:rsidRDefault="004D7B2F" w:rsidP="004D7B2F">
      <w:pPr>
        <w:pStyle w:val="Prrafodelista"/>
        <w:spacing w:line="360" w:lineRule="auto"/>
        <w:ind w:left="0"/>
        <w:contextualSpacing/>
        <w:jc w:val="both"/>
        <w:rPr>
          <w:rFonts w:ascii="Palatino Linotype" w:hAnsi="Palatino Linotype"/>
          <w:color w:val="000000" w:themeColor="text1"/>
        </w:rPr>
      </w:pPr>
    </w:p>
    <w:p w14:paraId="3A7791D1" w14:textId="1BEFFB87" w:rsidR="008255B1" w:rsidRPr="000133F0" w:rsidRDefault="00F93E6B" w:rsidP="008255B1">
      <w:pPr>
        <w:pStyle w:val="Prrafodelista"/>
        <w:spacing w:line="360" w:lineRule="auto"/>
        <w:ind w:left="0"/>
        <w:jc w:val="both"/>
        <w:rPr>
          <w:rFonts w:ascii="Palatino Linotype" w:hAnsi="Palatino Linotype" w:cs="Arial"/>
          <w:b/>
          <w:bCs/>
        </w:rPr>
      </w:pPr>
      <w:r w:rsidRPr="000133F0">
        <w:rPr>
          <w:rFonts w:ascii="Palatino Linotype" w:hAnsi="Palatino Linotype"/>
          <w:b/>
          <w:color w:val="000000" w:themeColor="text1"/>
          <w:lang w:val="es-419"/>
        </w:rPr>
        <w:t>d</w:t>
      </w:r>
      <w:r w:rsidR="00966CE2" w:rsidRPr="000133F0">
        <w:rPr>
          <w:rFonts w:ascii="Palatino Linotype" w:hAnsi="Palatino Linotype"/>
          <w:b/>
          <w:color w:val="000000" w:themeColor="text1"/>
          <w:lang w:val="es-419"/>
        </w:rPr>
        <w:t>)</w:t>
      </w:r>
      <w:r w:rsidR="008255B1" w:rsidRPr="000133F0">
        <w:rPr>
          <w:rFonts w:ascii="Palatino Linotype" w:hAnsi="Palatino Linotype" w:cs="Arial"/>
          <w:b/>
          <w:bCs/>
        </w:rPr>
        <w:t xml:space="preserve"> Cierre de Instrucción</w:t>
      </w:r>
    </w:p>
    <w:p w14:paraId="1821D685" w14:textId="74A380C4" w:rsidR="008255B1" w:rsidRPr="000133F0" w:rsidRDefault="008255B1" w:rsidP="008255B1">
      <w:pPr>
        <w:spacing w:line="360" w:lineRule="auto"/>
        <w:jc w:val="both"/>
        <w:rPr>
          <w:rFonts w:ascii="Palatino Linotype" w:hAnsi="Palatino Linotype" w:cs="Arial"/>
          <w:color w:val="000000" w:themeColor="text1"/>
        </w:rPr>
      </w:pPr>
      <w:r w:rsidRPr="000133F0">
        <w:rPr>
          <w:rFonts w:ascii="Palatino Linotype" w:hAnsi="Palatino Linotype"/>
          <w:color w:val="000000" w:themeColor="text1"/>
        </w:rPr>
        <w:t xml:space="preserve">Una vez analizado el estado procesal que guarda el expediente, el </w:t>
      </w:r>
      <w:r w:rsidR="00240000" w:rsidRPr="000133F0">
        <w:rPr>
          <w:rFonts w:ascii="Palatino Linotype" w:hAnsi="Palatino Linotype"/>
          <w:b/>
          <w:color w:val="000000" w:themeColor="text1"/>
        </w:rPr>
        <w:t>quince de julio</w:t>
      </w:r>
      <w:r w:rsidRPr="000133F0">
        <w:rPr>
          <w:rFonts w:ascii="Palatino Linotype" w:hAnsi="Palatino Linotype"/>
          <w:b/>
          <w:bCs/>
          <w:color w:val="000000" w:themeColor="text1"/>
        </w:rPr>
        <w:t xml:space="preserve"> de dos mil veintidós</w:t>
      </w:r>
      <w:r w:rsidRPr="000133F0">
        <w:rPr>
          <w:rFonts w:ascii="Palatino Linotype" w:hAnsi="Palatino Linotype"/>
          <w:color w:val="000000" w:themeColor="text1"/>
        </w:rPr>
        <w:t xml:space="preserve">, la </w:t>
      </w:r>
      <w:r w:rsidRPr="000133F0">
        <w:rPr>
          <w:rFonts w:ascii="Palatino Linotype" w:hAnsi="Palatino Linotype"/>
          <w:b/>
          <w:color w:val="000000" w:themeColor="text1"/>
        </w:rPr>
        <w:t xml:space="preserve">Comisionada Sharon Cristina Morales Martínez </w:t>
      </w:r>
      <w:r w:rsidRPr="000133F0">
        <w:rPr>
          <w:rFonts w:ascii="Palatino Linotype" w:hAnsi="Palatino Linotype"/>
          <w:color w:val="000000" w:themeColor="text1"/>
        </w:rPr>
        <w:t>acordó el cierre de instrucción;</w:t>
      </w:r>
      <w:r w:rsidRPr="000133F0">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0133F0">
        <w:rPr>
          <w:rFonts w:ascii="Palatino Linotype" w:hAnsi="Palatino Linotype" w:cs="Arial"/>
          <w:color w:val="000000" w:themeColor="text1"/>
        </w:rPr>
        <w:t>.</w:t>
      </w:r>
    </w:p>
    <w:p w14:paraId="3F8FCBD9" w14:textId="77777777" w:rsidR="00240000" w:rsidRPr="000133F0" w:rsidRDefault="00240000" w:rsidP="008255B1">
      <w:pPr>
        <w:spacing w:line="360" w:lineRule="auto"/>
        <w:jc w:val="both"/>
        <w:rPr>
          <w:rFonts w:ascii="Palatino Linotype" w:hAnsi="Palatino Linotype" w:cs="Arial"/>
          <w:color w:val="000000" w:themeColor="text1"/>
        </w:rPr>
      </w:pPr>
    </w:p>
    <w:p w14:paraId="7896CFE4" w14:textId="77777777" w:rsidR="00240000" w:rsidRPr="000133F0" w:rsidRDefault="00240000" w:rsidP="00240000">
      <w:pPr>
        <w:jc w:val="center"/>
        <w:rPr>
          <w:rFonts w:ascii="Palatino Linotype" w:eastAsia="Palatino Linotype" w:hAnsi="Palatino Linotype" w:cs="Palatino Linotype"/>
          <w:b/>
          <w:sz w:val="28"/>
          <w:szCs w:val="28"/>
        </w:rPr>
      </w:pPr>
      <w:r w:rsidRPr="000133F0">
        <w:rPr>
          <w:rFonts w:ascii="Palatino Linotype" w:eastAsia="Palatino Linotype" w:hAnsi="Palatino Linotype" w:cs="Palatino Linotype"/>
          <w:b/>
          <w:sz w:val="28"/>
          <w:szCs w:val="28"/>
        </w:rPr>
        <w:lastRenderedPageBreak/>
        <w:t>CONSIDERANDO</w:t>
      </w:r>
    </w:p>
    <w:p w14:paraId="4CB263E0" w14:textId="77777777" w:rsidR="00240000" w:rsidRPr="000133F0" w:rsidRDefault="00240000" w:rsidP="00240000">
      <w:pPr>
        <w:widowControl w:val="0"/>
        <w:tabs>
          <w:tab w:val="left" w:pos="1701"/>
        </w:tabs>
        <w:spacing w:line="360" w:lineRule="auto"/>
        <w:jc w:val="both"/>
        <w:rPr>
          <w:rFonts w:ascii="Palatino Linotype" w:eastAsia="Palatino Linotype" w:hAnsi="Palatino Linotype" w:cs="Palatino Linotype"/>
        </w:rPr>
      </w:pPr>
      <w:r w:rsidRPr="000133F0">
        <w:rPr>
          <w:rFonts w:ascii="Palatino Linotype" w:eastAsia="Palatino Linotype" w:hAnsi="Palatino Linotype" w:cs="Palatino Linotype"/>
          <w:b/>
          <w:sz w:val="28"/>
          <w:szCs w:val="28"/>
        </w:rPr>
        <w:t>PRIMERO.</w:t>
      </w:r>
      <w:r w:rsidRPr="000133F0">
        <w:rPr>
          <w:rFonts w:ascii="Palatino Linotype" w:eastAsia="Palatino Linotype" w:hAnsi="Palatino Linotype" w:cs="Palatino Linotype"/>
          <w:b/>
        </w:rPr>
        <w:t xml:space="preserve"> Competencia</w:t>
      </w:r>
      <w:r w:rsidRPr="000133F0">
        <w:rPr>
          <w:rFonts w:ascii="Palatino Linotype" w:eastAsia="Palatino Linotype" w:hAnsi="Palatino Linotype" w:cs="Palatino Linotype"/>
        </w:rPr>
        <w:t>.</w:t>
      </w:r>
      <w:r w:rsidRPr="000133F0">
        <w:rPr>
          <w:rFonts w:ascii="Palatino Linotype" w:eastAsia="Palatino Linotype" w:hAnsi="Palatino Linotype" w:cs="Palatino Linotype"/>
          <w:b/>
        </w:rPr>
        <w:t xml:space="preserve"> </w:t>
      </w:r>
    </w:p>
    <w:p w14:paraId="72AE6090" w14:textId="77777777" w:rsidR="00240000" w:rsidRPr="000133F0" w:rsidRDefault="00240000" w:rsidP="00240000">
      <w:pPr>
        <w:widowControl w:val="0"/>
        <w:tabs>
          <w:tab w:val="left" w:pos="1701"/>
        </w:tabs>
        <w:spacing w:line="360" w:lineRule="auto"/>
        <w:jc w:val="both"/>
        <w:rPr>
          <w:rFonts w:ascii="Palatino Linotype" w:eastAsia="Palatino Linotype" w:hAnsi="Palatino Linotype" w:cs="Palatino Linotype"/>
        </w:rPr>
      </w:pPr>
      <w:bookmarkStart w:id="7" w:name="_heading=h.3znysh7" w:colFirst="0" w:colLast="0"/>
      <w:bookmarkEnd w:id="7"/>
      <w:r w:rsidRPr="000133F0">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6BB6C80" w14:textId="77777777" w:rsidR="00240000" w:rsidRPr="000133F0" w:rsidRDefault="00240000" w:rsidP="00240000">
      <w:pPr>
        <w:widowControl w:val="0"/>
        <w:tabs>
          <w:tab w:val="left" w:pos="1701"/>
          <w:tab w:val="left" w:pos="2977"/>
        </w:tabs>
        <w:spacing w:line="360" w:lineRule="auto"/>
        <w:jc w:val="both"/>
        <w:rPr>
          <w:rFonts w:ascii="Palatino Linotype" w:eastAsia="Palatino Linotype" w:hAnsi="Palatino Linotype" w:cs="Palatino Linotype"/>
        </w:rPr>
      </w:pPr>
    </w:p>
    <w:p w14:paraId="7F3E2B76" w14:textId="77777777" w:rsidR="00240000" w:rsidRPr="000133F0" w:rsidRDefault="00240000" w:rsidP="00240000">
      <w:pPr>
        <w:spacing w:line="360" w:lineRule="auto"/>
        <w:jc w:val="both"/>
        <w:rPr>
          <w:rFonts w:ascii="Palatino Linotype" w:eastAsia="Palatino Linotype" w:hAnsi="Palatino Linotype" w:cs="Palatino Linotype"/>
          <w:b/>
        </w:rPr>
      </w:pPr>
      <w:r w:rsidRPr="000133F0">
        <w:rPr>
          <w:rFonts w:ascii="Palatino Linotype" w:eastAsia="Palatino Linotype" w:hAnsi="Palatino Linotype" w:cs="Palatino Linotype"/>
          <w:b/>
          <w:sz w:val="28"/>
          <w:szCs w:val="28"/>
        </w:rPr>
        <w:t>SEGUNDO</w:t>
      </w:r>
      <w:r w:rsidRPr="000133F0">
        <w:rPr>
          <w:rFonts w:ascii="Palatino Linotype" w:eastAsia="Palatino Linotype" w:hAnsi="Palatino Linotype" w:cs="Palatino Linotype"/>
          <w:b/>
        </w:rPr>
        <w:t xml:space="preserve">. Interés. </w:t>
      </w:r>
    </w:p>
    <w:p w14:paraId="0F163A38" w14:textId="77777777" w:rsidR="00240000" w:rsidRPr="000133F0" w:rsidRDefault="00240000" w:rsidP="00240000">
      <w:pPr>
        <w:spacing w:line="360" w:lineRule="auto"/>
        <w:jc w:val="both"/>
        <w:rPr>
          <w:rFonts w:ascii="Palatino Linotype" w:eastAsia="Palatino Linotype" w:hAnsi="Palatino Linotype" w:cs="Palatino Linotype"/>
          <w:color w:val="000000"/>
        </w:rPr>
      </w:pPr>
      <w:r w:rsidRPr="000133F0">
        <w:rPr>
          <w:rFonts w:ascii="Palatino Linotype" w:eastAsia="Palatino Linotype" w:hAnsi="Palatino Linotype" w:cs="Palatino Linotype"/>
        </w:rPr>
        <w:t>El</w:t>
      </w:r>
      <w:r w:rsidRPr="000133F0">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0133F0">
        <w:rPr>
          <w:rFonts w:ascii="Palatino Linotype" w:eastAsia="Palatino Linotype" w:hAnsi="Palatino Linotype" w:cs="Palatino Linotype"/>
          <w:b/>
        </w:rPr>
        <w:t>EL</w:t>
      </w:r>
      <w:r w:rsidRPr="000133F0">
        <w:rPr>
          <w:rFonts w:ascii="Palatino Linotype" w:eastAsia="Palatino Linotype" w:hAnsi="Palatino Linotype" w:cs="Palatino Linotype"/>
          <w:b/>
          <w:color w:val="000000"/>
        </w:rPr>
        <w:t xml:space="preserve"> RECURRENTE,</w:t>
      </w:r>
      <w:r w:rsidRPr="000133F0">
        <w:rPr>
          <w:rFonts w:ascii="Palatino Linotype" w:eastAsia="Palatino Linotype" w:hAnsi="Palatino Linotype" w:cs="Palatino Linotype"/>
          <w:color w:val="000000"/>
        </w:rPr>
        <w:t xml:space="preserve"> quien es la misma persona que formuló la solicitud de acceso a la información pública al </w:t>
      </w:r>
      <w:r w:rsidRPr="000133F0">
        <w:rPr>
          <w:rFonts w:ascii="Palatino Linotype" w:eastAsia="Palatino Linotype" w:hAnsi="Palatino Linotype" w:cs="Palatino Linotype"/>
          <w:b/>
          <w:color w:val="000000"/>
        </w:rPr>
        <w:t xml:space="preserve">SUJETO OBLIGADO, </w:t>
      </w:r>
      <w:r w:rsidRPr="000133F0">
        <w:rPr>
          <w:rFonts w:ascii="Palatino Linotype" w:eastAsia="Palatino Linotype" w:hAnsi="Palatino Linotype" w:cs="Palatino Linotype"/>
          <w:color w:val="000000"/>
        </w:rPr>
        <w:t xml:space="preserve">pues para ello, es necesario que el particular ingrese al </w:t>
      </w:r>
      <w:r w:rsidRPr="000133F0">
        <w:rPr>
          <w:rFonts w:ascii="Palatino Linotype" w:eastAsia="Palatino Linotype" w:hAnsi="Palatino Linotype" w:cs="Palatino Linotype"/>
          <w:b/>
          <w:color w:val="000000"/>
        </w:rPr>
        <w:t xml:space="preserve">SAIMEX </w:t>
      </w:r>
      <w:r w:rsidRPr="000133F0">
        <w:rPr>
          <w:rFonts w:ascii="Palatino Linotype" w:eastAsia="Palatino Linotype" w:hAnsi="Palatino Linotype" w:cs="Palatino Linotype"/>
          <w:color w:val="000000"/>
        </w:rPr>
        <w:t>mediante la utilización de su clave de usuario y contraseña.</w:t>
      </w:r>
    </w:p>
    <w:p w14:paraId="31FEA000" w14:textId="77777777" w:rsidR="00240000" w:rsidRPr="000133F0" w:rsidRDefault="00240000" w:rsidP="00240000">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104CF905" w14:textId="77777777" w:rsidR="00240000" w:rsidRPr="000133F0" w:rsidRDefault="00240000" w:rsidP="00240000">
      <w:pPr>
        <w:tabs>
          <w:tab w:val="center" w:pos="4252"/>
          <w:tab w:val="right" w:pos="8504"/>
        </w:tabs>
        <w:spacing w:line="360" w:lineRule="auto"/>
        <w:ind w:left="-57"/>
        <w:jc w:val="both"/>
        <w:rPr>
          <w:rFonts w:ascii="Palatino Linotype" w:eastAsia="Palatino Linotype" w:hAnsi="Palatino Linotype" w:cs="Palatino Linotype"/>
          <w:color w:val="000000"/>
        </w:rPr>
      </w:pPr>
      <w:r w:rsidRPr="000133F0">
        <w:rPr>
          <w:rFonts w:ascii="Palatino Linotype" w:eastAsia="Palatino Linotype" w:hAnsi="Palatino Linotype" w:cs="Palatino Linotype"/>
          <w:b/>
          <w:sz w:val="28"/>
          <w:szCs w:val="28"/>
        </w:rPr>
        <w:t>TERCERO.</w:t>
      </w:r>
      <w:r w:rsidRPr="000133F0">
        <w:rPr>
          <w:rFonts w:ascii="Palatino Linotype" w:eastAsia="Palatino Linotype" w:hAnsi="Palatino Linotype" w:cs="Palatino Linotype"/>
        </w:rPr>
        <w:t xml:space="preserve"> </w:t>
      </w:r>
      <w:r w:rsidRPr="000133F0">
        <w:rPr>
          <w:rFonts w:ascii="Palatino Linotype" w:eastAsia="Palatino Linotype" w:hAnsi="Palatino Linotype" w:cs="Palatino Linotype"/>
          <w:b/>
          <w:color w:val="000000"/>
        </w:rPr>
        <w:t>Oportunidad</w:t>
      </w:r>
      <w:r w:rsidRPr="000133F0">
        <w:rPr>
          <w:rFonts w:ascii="Palatino Linotype" w:eastAsia="Palatino Linotype" w:hAnsi="Palatino Linotype" w:cs="Palatino Linotype"/>
          <w:color w:val="000000"/>
        </w:rPr>
        <w:t xml:space="preserve">. </w:t>
      </w:r>
    </w:p>
    <w:p w14:paraId="73F9E032" w14:textId="77777777" w:rsidR="00240000" w:rsidRPr="000133F0" w:rsidRDefault="00240000" w:rsidP="00240000">
      <w:pPr>
        <w:spacing w:line="360" w:lineRule="auto"/>
        <w:ind w:right="49"/>
        <w:jc w:val="both"/>
        <w:rPr>
          <w:rFonts w:ascii="Palatino Linotype" w:eastAsia="Palatino Linotype" w:hAnsi="Palatino Linotype" w:cs="Palatino Linotype"/>
        </w:rPr>
      </w:pPr>
      <w:r w:rsidRPr="000133F0">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 Revisión, como se puede apreciar en el siguiente artículo:</w:t>
      </w:r>
    </w:p>
    <w:p w14:paraId="541AE4E2" w14:textId="77777777" w:rsidR="00240000" w:rsidRPr="000133F0" w:rsidRDefault="00240000" w:rsidP="00240000">
      <w:pPr>
        <w:jc w:val="both"/>
        <w:rPr>
          <w:rFonts w:ascii="Palatino Linotype" w:eastAsia="Palatino Linotype" w:hAnsi="Palatino Linotype" w:cs="Palatino Linotype"/>
        </w:rPr>
      </w:pPr>
    </w:p>
    <w:p w14:paraId="26CBA2B8" w14:textId="77777777" w:rsidR="00240000" w:rsidRPr="000133F0" w:rsidRDefault="00240000" w:rsidP="00240000">
      <w:pPr>
        <w:ind w:left="851" w:right="902"/>
        <w:jc w:val="both"/>
        <w:rPr>
          <w:rFonts w:ascii="Palatino Linotype" w:eastAsia="Palatino Linotype" w:hAnsi="Palatino Linotype" w:cs="Palatino Linotype"/>
          <w:i/>
          <w:sz w:val="22"/>
          <w:szCs w:val="22"/>
        </w:rPr>
      </w:pPr>
      <w:r w:rsidRPr="000133F0">
        <w:rPr>
          <w:rFonts w:ascii="Palatino Linotype" w:eastAsia="Palatino Linotype" w:hAnsi="Palatino Linotype" w:cs="Palatino Linotype"/>
          <w:b/>
          <w:i/>
          <w:sz w:val="22"/>
          <w:szCs w:val="22"/>
        </w:rPr>
        <w:t>“Artículo 163.</w:t>
      </w:r>
      <w:r w:rsidRPr="000133F0">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D2E46E8" w14:textId="77777777" w:rsidR="00240000" w:rsidRPr="000133F0" w:rsidRDefault="00240000" w:rsidP="00240000">
      <w:pPr>
        <w:ind w:left="851" w:right="902"/>
        <w:jc w:val="both"/>
        <w:rPr>
          <w:rFonts w:ascii="Palatino Linotype" w:eastAsia="Palatino Linotype" w:hAnsi="Palatino Linotype" w:cs="Palatino Linotype"/>
          <w:i/>
          <w:sz w:val="22"/>
          <w:szCs w:val="22"/>
        </w:rPr>
      </w:pPr>
    </w:p>
    <w:p w14:paraId="236318DC" w14:textId="77777777" w:rsidR="00240000" w:rsidRPr="000133F0" w:rsidRDefault="00240000" w:rsidP="00240000">
      <w:pPr>
        <w:ind w:left="851" w:right="902"/>
        <w:jc w:val="both"/>
        <w:rPr>
          <w:rFonts w:ascii="Palatino Linotype" w:eastAsia="Palatino Linotype" w:hAnsi="Palatino Linotype" w:cs="Palatino Linotype"/>
          <w:i/>
          <w:sz w:val="22"/>
          <w:szCs w:val="22"/>
        </w:rPr>
      </w:pPr>
      <w:r w:rsidRPr="000133F0">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BBD7D06" w14:textId="77777777" w:rsidR="00240000" w:rsidRPr="000133F0" w:rsidRDefault="00240000" w:rsidP="00240000">
      <w:pPr>
        <w:ind w:left="851" w:right="901"/>
        <w:jc w:val="both"/>
        <w:rPr>
          <w:rFonts w:ascii="Palatino Linotype" w:eastAsia="Palatino Linotype" w:hAnsi="Palatino Linotype" w:cs="Palatino Linotype"/>
          <w:i/>
        </w:rPr>
      </w:pPr>
    </w:p>
    <w:p w14:paraId="1F722580" w14:textId="77777777" w:rsidR="00240000" w:rsidRPr="000133F0" w:rsidRDefault="00240000" w:rsidP="00240000">
      <w:pPr>
        <w:spacing w:line="360" w:lineRule="auto"/>
        <w:jc w:val="both"/>
        <w:rPr>
          <w:rFonts w:ascii="Palatino Linotype" w:eastAsia="Palatino Linotype" w:hAnsi="Palatino Linotype" w:cs="Palatino Linotype"/>
        </w:rPr>
      </w:pPr>
      <w:r w:rsidRPr="000133F0">
        <w:rPr>
          <w:rFonts w:ascii="Palatino Linotype" w:eastAsia="Palatino Linotype" w:hAnsi="Palatino Linotype" w:cs="Palatino Linotype"/>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9155C90" w14:textId="77777777" w:rsidR="00240000" w:rsidRPr="000133F0" w:rsidRDefault="00240000" w:rsidP="00240000">
      <w:pPr>
        <w:spacing w:line="360" w:lineRule="auto"/>
        <w:jc w:val="both"/>
        <w:rPr>
          <w:rFonts w:ascii="Palatino Linotype" w:eastAsia="Palatino Linotype" w:hAnsi="Palatino Linotype" w:cs="Palatino Linotype"/>
        </w:rPr>
      </w:pPr>
    </w:p>
    <w:p w14:paraId="438D01F0" w14:textId="77777777" w:rsidR="00240000" w:rsidRPr="000133F0" w:rsidRDefault="00240000" w:rsidP="00240000">
      <w:pPr>
        <w:spacing w:line="360" w:lineRule="auto"/>
        <w:jc w:val="both"/>
        <w:rPr>
          <w:rFonts w:ascii="Palatino Linotype" w:eastAsia="Palatino Linotype" w:hAnsi="Palatino Linotype" w:cs="Palatino Linotype"/>
        </w:rPr>
      </w:pPr>
      <w:r w:rsidRPr="000133F0">
        <w:rPr>
          <w:rFonts w:ascii="Palatino Linotype" w:eastAsia="Palatino Linotype" w:hAnsi="Palatino Linotype" w:cs="Palatino Linotype"/>
        </w:rPr>
        <w:t xml:space="preserve">Derivado de lo anterior, se constituye la figura jurídica de la </w:t>
      </w:r>
      <w:r w:rsidRPr="000133F0">
        <w:rPr>
          <w:rFonts w:ascii="Palatino Linotype" w:eastAsia="Palatino Linotype" w:hAnsi="Palatino Linotype" w:cs="Palatino Linotype"/>
          <w:b/>
        </w:rPr>
        <w:t>NEGATIVA FICTA</w:t>
      </w:r>
      <w:r w:rsidRPr="000133F0">
        <w:rPr>
          <w:rFonts w:ascii="Palatino Linotype" w:eastAsia="Palatino Linotype" w:hAnsi="Palatino Linotype" w:cs="Palatino Linotype"/>
        </w:rPr>
        <w:t>, la cual consiste en atribuir un efecto negativo al silencio de la autoridad administrativa frente a las instancias y solicitudes que hagan los particulares.</w:t>
      </w:r>
    </w:p>
    <w:p w14:paraId="13903752" w14:textId="77777777" w:rsidR="00240000" w:rsidRPr="000133F0" w:rsidRDefault="00240000" w:rsidP="00240000">
      <w:pPr>
        <w:spacing w:line="360" w:lineRule="auto"/>
        <w:jc w:val="both"/>
        <w:rPr>
          <w:rFonts w:ascii="Palatino Linotype" w:eastAsia="Palatino Linotype" w:hAnsi="Palatino Linotype" w:cs="Palatino Linotype"/>
        </w:rPr>
      </w:pPr>
    </w:p>
    <w:p w14:paraId="1EA7042E" w14:textId="77777777" w:rsidR="00240000" w:rsidRPr="000133F0" w:rsidRDefault="00240000" w:rsidP="00240000">
      <w:pPr>
        <w:spacing w:line="360" w:lineRule="auto"/>
        <w:jc w:val="both"/>
        <w:rPr>
          <w:rFonts w:ascii="Palatino Linotype" w:eastAsia="Palatino Linotype" w:hAnsi="Palatino Linotype" w:cs="Palatino Linotype"/>
        </w:rPr>
      </w:pPr>
      <w:r w:rsidRPr="000133F0">
        <w:rPr>
          <w:rFonts w:ascii="Palatino Linotype" w:eastAsia="Palatino Linotype" w:hAnsi="Palatino Linotype" w:cs="Palatino Linotype"/>
        </w:rPr>
        <w:t>Por su parte, el artículo 178 de la Ley de Transparencia y Acceso a la Información Pública del Estado de México y Municipios, establece:</w:t>
      </w:r>
    </w:p>
    <w:p w14:paraId="085825D1" w14:textId="77777777" w:rsidR="00240000" w:rsidRPr="000133F0" w:rsidRDefault="00240000" w:rsidP="00240000">
      <w:pPr>
        <w:jc w:val="both"/>
        <w:rPr>
          <w:rFonts w:ascii="Palatino Linotype" w:eastAsia="Palatino Linotype" w:hAnsi="Palatino Linotype" w:cs="Palatino Linotype"/>
        </w:rPr>
      </w:pPr>
    </w:p>
    <w:p w14:paraId="38AF72E1" w14:textId="77777777" w:rsidR="00240000" w:rsidRPr="000133F0" w:rsidRDefault="00240000" w:rsidP="00240000">
      <w:pPr>
        <w:ind w:left="851" w:right="901"/>
        <w:jc w:val="both"/>
        <w:rPr>
          <w:rFonts w:ascii="Palatino Linotype" w:eastAsia="Palatino Linotype" w:hAnsi="Palatino Linotype" w:cs="Palatino Linotype"/>
          <w:i/>
          <w:sz w:val="22"/>
          <w:szCs w:val="22"/>
        </w:rPr>
      </w:pPr>
      <w:r w:rsidRPr="000133F0">
        <w:rPr>
          <w:rFonts w:ascii="Palatino Linotype" w:eastAsia="Palatino Linotype" w:hAnsi="Palatino Linotype" w:cs="Palatino Linotype"/>
          <w:b/>
          <w:i/>
          <w:sz w:val="22"/>
          <w:szCs w:val="22"/>
        </w:rPr>
        <w:t xml:space="preserve">“Artículo 178. </w:t>
      </w:r>
      <w:r w:rsidRPr="000133F0">
        <w:rPr>
          <w:rFonts w:ascii="Palatino Linotype" w:eastAsia="Palatino Linotype" w:hAnsi="Palatino Linotype" w:cs="Palatino Linotype"/>
          <w:i/>
          <w:sz w:val="22"/>
          <w:szCs w:val="22"/>
        </w:rPr>
        <w:t xml:space="preserve">El solicitante podrá interponer, por sí mismo o a través de su representante, de manera directa o por medios electrónicos, Recurso Revisión ante el </w:t>
      </w:r>
      <w:r w:rsidRPr="000133F0">
        <w:rPr>
          <w:rFonts w:ascii="Palatino Linotype" w:eastAsia="Palatino Linotype" w:hAnsi="Palatino Linotype" w:cs="Palatino Linotype"/>
          <w:i/>
          <w:sz w:val="22"/>
          <w:szCs w:val="22"/>
        </w:rPr>
        <w:lastRenderedPageBreak/>
        <w:t>Instituto o ante la Unidad de Transparencia que haya conocido de la solicitud dentro de los quince días hábiles, siguientes a la fecha de la notificación de la respuesta.</w:t>
      </w:r>
    </w:p>
    <w:p w14:paraId="3DD7052B" w14:textId="77777777" w:rsidR="00240000" w:rsidRPr="000133F0" w:rsidRDefault="00240000" w:rsidP="00240000">
      <w:pPr>
        <w:ind w:left="851" w:right="901"/>
        <w:jc w:val="both"/>
        <w:rPr>
          <w:rFonts w:ascii="Palatino Linotype" w:eastAsia="Palatino Linotype" w:hAnsi="Palatino Linotype" w:cs="Palatino Linotype"/>
          <w:i/>
          <w:sz w:val="22"/>
          <w:szCs w:val="22"/>
        </w:rPr>
      </w:pPr>
    </w:p>
    <w:p w14:paraId="7CEE1DE1" w14:textId="77777777" w:rsidR="00240000" w:rsidRPr="000133F0" w:rsidRDefault="00240000" w:rsidP="00240000">
      <w:pPr>
        <w:ind w:left="851" w:right="901"/>
        <w:jc w:val="both"/>
        <w:rPr>
          <w:rFonts w:ascii="Palatino Linotype" w:eastAsia="Palatino Linotype" w:hAnsi="Palatino Linotype" w:cs="Palatino Linotype"/>
          <w:i/>
          <w:sz w:val="22"/>
          <w:szCs w:val="22"/>
        </w:rPr>
      </w:pPr>
      <w:r w:rsidRPr="000133F0">
        <w:rPr>
          <w:rFonts w:ascii="Palatino Linotype" w:eastAsia="Palatino Linotype" w:hAnsi="Palatino Linotype" w:cs="Palatino Linotype"/>
          <w:b/>
          <w:i/>
          <w:sz w:val="22"/>
          <w:szCs w:val="22"/>
          <w:u w:val="single"/>
        </w:rPr>
        <w:t>A falta de respuesta del sujeto obligado, dentro de los plazos establecidos en esta Ley, a una solicitud de acceso a la Información Pública, el recurso podrá ser interpuesto en cualquier momento</w:t>
      </w:r>
      <w:r w:rsidRPr="000133F0">
        <w:rPr>
          <w:rFonts w:ascii="Palatino Linotype" w:eastAsia="Palatino Linotype" w:hAnsi="Palatino Linotype" w:cs="Palatino Linotype"/>
          <w:i/>
          <w:sz w:val="22"/>
          <w:szCs w:val="22"/>
        </w:rPr>
        <w:t>, acompañado con el documento que pruebe la fecha en que presentó la solicitud.</w:t>
      </w:r>
    </w:p>
    <w:p w14:paraId="55FD4A15" w14:textId="77777777" w:rsidR="00240000" w:rsidRPr="000133F0" w:rsidRDefault="00240000" w:rsidP="00240000">
      <w:pPr>
        <w:ind w:left="851" w:right="901"/>
        <w:jc w:val="both"/>
        <w:rPr>
          <w:rFonts w:ascii="Palatino Linotype" w:eastAsia="Palatino Linotype" w:hAnsi="Palatino Linotype" w:cs="Palatino Linotype"/>
          <w:i/>
          <w:sz w:val="22"/>
          <w:szCs w:val="22"/>
        </w:rPr>
      </w:pPr>
    </w:p>
    <w:p w14:paraId="710FDF84" w14:textId="77777777" w:rsidR="00240000" w:rsidRPr="000133F0" w:rsidRDefault="00240000" w:rsidP="00240000">
      <w:pPr>
        <w:ind w:left="851" w:right="901"/>
        <w:jc w:val="both"/>
        <w:rPr>
          <w:rFonts w:ascii="Palatino Linotype" w:eastAsia="Palatino Linotype" w:hAnsi="Palatino Linotype" w:cs="Palatino Linotype"/>
          <w:i/>
          <w:sz w:val="22"/>
          <w:szCs w:val="22"/>
        </w:rPr>
      </w:pPr>
      <w:r w:rsidRPr="000133F0">
        <w:rPr>
          <w:rFonts w:ascii="Palatino Linotype" w:eastAsia="Palatino Linotype" w:hAnsi="Palatino Linotype" w:cs="Palatino Linotype"/>
          <w:i/>
          <w:sz w:val="22"/>
          <w:szCs w:val="22"/>
        </w:rPr>
        <w:t>En el caso de que se interponga ante la Unidad de Transparencia, ésta deberá remitir el Recurso Revisión al Instituto a más tardar al día siguiente de haberlo recibido.”</w:t>
      </w:r>
    </w:p>
    <w:p w14:paraId="08FECDA2" w14:textId="77777777" w:rsidR="00240000" w:rsidRPr="000133F0" w:rsidRDefault="00240000" w:rsidP="00240000">
      <w:pPr>
        <w:ind w:left="851" w:right="901"/>
        <w:jc w:val="both"/>
        <w:rPr>
          <w:rFonts w:ascii="Palatino Linotype" w:eastAsia="Palatino Linotype" w:hAnsi="Palatino Linotype" w:cs="Palatino Linotype"/>
          <w:i/>
          <w:sz w:val="22"/>
          <w:szCs w:val="22"/>
        </w:rPr>
      </w:pPr>
      <w:r w:rsidRPr="000133F0">
        <w:rPr>
          <w:rFonts w:ascii="Palatino Linotype" w:eastAsia="Palatino Linotype" w:hAnsi="Palatino Linotype" w:cs="Palatino Linotype"/>
          <w:i/>
          <w:sz w:val="22"/>
          <w:szCs w:val="22"/>
        </w:rPr>
        <w:t xml:space="preserve">(Énfasis añadido) </w:t>
      </w:r>
    </w:p>
    <w:p w14:paraId="32236AF0" w14:textId="77777777" w:rsidR="00240000" w:rsidRPr="000133F0" w:rsidRDefault="00240000" w:rsidP="00240000">
      <w:pPr>
        <w:jc w:val="both"/>
        <w:rPr>
          <w:rFonts w:ascii="Palatino Linotype" w:eastAsia="Palatino Linotype" w:hAnsi="Palatino Linotype" w:cs="Palatino Linotype"/>
        </w:rPr>
      </w:pPr>
    </w:p>
    <w:p w14:paraId="13CA3DAD" w14:textId="77777777" w:rsidR="00240000" w:rsidRPr="000133F0" w:rsidRDefault="00240000" w:rsidP="00240000">
      <w:pPr>
        <w:spacing w:line="360" w:lineRule="auto"/>
        <w:jc w:val="both"/>
        <w:rPr>
          <w:rFonts w:ascii="Palatino Linotype" w:eastAsia="Palatino Linotype" w:hAnsi="Palatino Linotype" w:cs="Palatino Linotype"/>
        </w:rPr>
      </w:pPr>
      <w:r w:rsidRPr="000133F0">
        <w:rPr>
          <w:rFonts w:ascii="Palatino Linotype" w:eastAsia="Palatino Linotype" w:hAnsi="Palatino Linotype" w:cs="Palatino Linotype"/>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0133F0">
        <w:rPr>
          <w:rFonts w:ascii="Palatino Linotype" w:eastAsia="Palatino Linotype" w:hAnsi="Palatino Linotype" w:cs="Palatino Linotype"/>
          <w:b/>
        </w:rPr>
        <w:t xml:space="preserve">SUJETO OBLIGADO. </w:t>
      </w:r>
      <w:r w:rsidRPr="000133F0">
        <w:rPr>
          <w:rFonts w:ascii="Palatino Linotype" w:eastAsia="Palatino Linotype" w:hAnsi="Palatino Linotype" w:cs="Palatino Linotype"/>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0133F0">
        <w:rPr>
          <w:rFonts w:ascii="Palatino Linotype" w:eastAsia="Palatino Linotype" w:hAnsi="Palatino Linotype" w:cs="Palatino Linotype"/>
          <w:b/>
        </w:rPr>
        <w:t xml:space="preserve">EL RECURRENTE </w:t>
      </w:r>
      <w:r w:rsidRPr="000133F0">
        <w:rPr>
          <w:rFonts w:ascii="Palatino Linotype" w:eastAsia="Palatino Linotype" w:hAnsi="Palatino Linotype" w:cs="Palatino Linotype"/>
        </w:rPr>
        <w:t>está en libertad de presentar su medio de impugnación en cualquier momento; en consecuencia, se tiene que el presente recurso se interpuso oportunamente.</w:t>
      </w:r>
    </w:p>
    <w:p w14:paraId="50ACCA12" w14:textId="77777777" w:rsidR="00240000" w:rsidRPr="000133F0" w:rsidRDefault="00240000" w:rsidP="00240000">
      <w:pPr>
        <w:spacing w:line="360" w:lineRule="auto"/>
        <w:ind w:left="-5" w:hanging="10"/>
        <w:jc w:val="both"/>
        <w:rPr>
          <w:rFonts w:ascii="Palatino Linotype" w:eastAsia="Palatino Linotype" w:hAnsi="Palatino Linotype" w:cs="Palatino Linotype"/>
          <w:b/>
        </w:rPr>
      </w:pPr>
    </w:p>
    <w:p w14:paraId="0FD10589" w14:textId="77777777" w:rsidR="00240000" w:rsidRPr="000133F0" w:rsidRDefault="00240000" w:rsidP="00240000">
      <w:pPr>
        <w:spacing w:line="360" w:lineRule="auto"/>
        <w:ind w:right="49"/>
        <w:jc w:val="both"/>
        <w:rPr>
          <w:rFonts w:ascii="Palatino Linotype" w:eastAsia="Palatino Linotype" w:hAnsi="Palatino Linotype" w:cs="Palatino Linotype"/>
          <w:b/>
        </w:rPr>
      </w:pPr>
      <w:r w:rsidRPr="000133F0">
        <w:rPr>
          <w:rFonts w:ascii="Palatino Linotype" w:eastAsia="Palatino Linotype" w:hAnsi="Palatino Linotype" w:cs="Palatino Linotype"/>
          <w:b/>
          <w:sz w:val="28"/>
          <w:szCs w:val="28"/>
        </w:rPr>
        <w:t>CUARTO</w:t>
      </w:r>
      <w:r w:rsidRPr="000133F0">
        <w:rPr>
          <w:rFonts w:ascii="Palatino Linotype" w:eastAsia="Palatino Linotype" w:hAnsi="Palatino Linotype" w:cs="Palatino Linotype"/>
          <w:b/>
        </w:rPr>
        <w:t xml:space="preserve">. Procedibilidad. </w:t>
      </w:r>
    </w:p>
    <w:p w14:paraId="60CE08F2" w14:textId="77777777" w:rsidR="00240000" w:rsidRPr="000133F0" w:rsidRDefault="00240000" w:rsidP="00240000">
      <w:pPr>
        <w:spacing w:line="360" w:lineRule="auto"/>
        <w:ind w:right="49"/>
        <w:jc w:val="both"/>
        <w:rPr>
          <w:rFonts w:ascii="Palatino Linotype" w:eastAsia="Palatino Linotype" w:hAnsi="Palatino Linotype" w:cs="Palatino Linotype"/>
        </w:rPr>
      </w:pPr>
      <w:r w:rsidRPr="000133F0">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w:t>
      </w:r>
      <w:r w:rsidRPr="000133F0">
        <w:rPr>
          <w:rFonts w:ascii="Palatino Linotype" w:eastAsia="Palatino Linotype" w:hAnsi="Palatino Linotype" w:cs="Palatino Linotype"/>
        </w:rPr>
        <w:lastRenderedPageBreak/>
        <w:t xml:space="preserve">electrónica no es requisito indispensable el proporcionar el nombre, tal como se muestra a continuación: </w:t>
      </w:r>
    </w:p>
    <w:p w14:paraId="5B3A243F" w14:textId="77777777" w:rsidR="00240000" w:rsidRPr="000133F0" w:rsidRDefault="00240000" w:rsidP="00240000">
      <w:pPr>
        <w:spacing w:line="360" w:lineRule="auto"/>
        <w:ind w:right="49"/>
        <w:jc w:val="both"/>
        <w:rPr>
          <w:rFonts w:ascii="Palatino Linotype" w:eastAsia="Palatino Linotype" w:hAnsi="Palatino Linotype" w:cs="Palatino Linotype"/>
          <w:sz w:val="10"/>
          <w:szCs w:val="10"/>
        </w:rPr>
      </w:pPr>
    </w:p>
    <w:p w14:paraId="608D7A26" w14:textId="77777777" w:rsidR="00240000" w:rsidRPr="000133F0" w:rsidRDefault="00240000" w:rsidP="00240000">
      <w:pPr>
        <w:tabs>
          <w:tab w:val="left" w:pos="851"/>
        </w:tabs>
        <w:ind w:left="851" w:right="901"/>
        <w:jc w:val="both"/>
        <w:rPr>
          <w:rFonts w:ascii="Palatino Linotype" w:eastAsia="Palatino Linotype" w:hAnsi="Palatino Linotype" w:cs="Palatino Linotype"/>
          <w:b/>
          <w:i/>
          <w:sz w:val="22"/>
          <w:szCs w:val="22"/>
        </w:rPr>
      </w:pPr>
      <w:r w:rsidRPr="000133F0">
        <w:rPr>
          <w:rFonts w:ascii="Palatino Linotype" w:eastAsia="Palatino Linotype" w:hAnsi="Palatino Linotype" w:cs="Palatino Linotype"/>
          <w:b/>
          <w:i/>
          <w:sz w:val="22"/>
          <w:szCs w:val="22"/>
        </w:rPr>
        <w:t xml:space="preserve">“Artículo 180. </w:t>
      </w:r>
      <w:r w:rsidRPr="000133F0">
        <w:rPr>
          <w:rFonts w:ascii="Palatino Linotype" w:eastAsia="Palatino Linotype" w:hAnsi="Palatino Linotype" w:cs="Palatino Linotype"/>
          <w:i/>
          <w:sz w:val="22"/>
          <w:szCs w:val="22"/>
        </w:rPr>
        <w:t xml:space="preserve">El recurso </w:t>
      </w:r>
      <w:r w:rsidRPr="000133F0">
        <w:rPr>
          <w:rFonts w:ascii="Palatino Linotype" w:eastAsia="Palatino Linotype" w:hAnsi="Palatino Linotype" w:cs="Palatino Linotype"/>
          <w:i/>
          <w:color w:val="222222"/>
          <w:sz w:val="22"/>
          <w:szCs w:val="22"/>
        </w:rPr>
        <w:t>de</w:t>
      </w:r>
      <w:r w:rsidRPr="000133F0">
        <w:rPr>
          <w:rFonts w:ascii="Palatino Linotype" w:eastAsia="Palatino Linotype" w:hAnsi="Palatino Linotype" w:cs="Palatino Linotype"/>
          <w:i/>
          <w:sz w:val="22"/>
          <w:szCs w:val="22"/>
        </w:rPr>
        <w:t xml:space="preserve"> revisión contendrá:</w:t>
      </w:r>
      <w:r w:rsidRPr="000133F0">
        <w:rPr>
          <w:rFonts w:ascii="Palatino Linotype" w:eastAsia="Palatino Linotype" w:hAnsi="Palatino Linotype" w:cs="Palatino Linotype"/>
          <w:b/>
          <w:i/>
          <w:sz w:val="22"/>
          <w:szCs w:val="22"/>
        </w:rPr>
        <w:t xml:space="preserve"> </w:t>
      </w:r>
    </w:p>
    <w:p w14:paraId="2E93E7E9" w14:textId="77777777" w:rsidR="00240000" w:rsidRPr="000133F0" w:rsidRDefault="00240000" w:rsidP="00240000">
      <w:pPr>
        <w:tabs>
          <w:tab w:val="left" w:pos="851"/>
        </w:tabs>
        <w:ind w:left="851" w:right="901"/>
        <w:jc w:val="both"/>
        <w:rPr>
          <w:rFonts w:ascii="Palatino Linotype" w:eastAsia="Palatino Linotype" w:hAnsi="Palatino Linotype" w:cs="Palatino Linotype"/>
          <w:b/>
          <w:i/>
          <w:sz w:val="22"/>
          <w:szCs w:val="22"/>
        </w:rPr>
      </w:pPr>
      <w:r w:rsidRPr="000133F0">
        <w:rPr>
          <w:rFonts w:ascii="Palatino Linotype" w:eastAsia="Palatino Linotype" w:hAnsi="Palatino Linotype" w:cs="Palatino Linotype"/>
          <w:b/>
          <w:i/>
          <w:sz w:val="22"/>
          <w:szCs w:val="22"/>
        </w:rPr>
        <w:t>…</w:t>
      </w:r>
    </w:p>
    <w:p w14:paraId="7B34A2E4" w14:textId="77777777" w:rsidR="00240000" w:rsidRPr="000133F0" w:rsidRDefault="00240000" w:rsidP="00240000">
      <w:pPr>
        <w:tabs>
          <w:tab w:val="left" w:pos="851"/>
        </w:tabs>
        <w:ind w:left="851" w:right="901"/>
        <w:jc w:val="both"/>
        <w:rPr>
          <w:rFonts w:ascii="Palatino Linotype" w:eastAsia="Palatino Linotype" w:hAnsi="Palatino Linotype" w:cs="Palatino Linotype"/>
          <w:i/>
          <w:sz w:val="22"/>
          <w:szCs w:val="22"/>
        </w:rPr>
      </w:pPr>
      <w:r w:rsidRPr="000133F0">
        <w:rPr>
          <w:rFonts w:ascii="Palatino Linotype" w:eastAsia="Palatino Linotype" w:hAnsi="Palatino Linotype" w:cs="Palatino Linotype"/>
          <w:b/>
          <w:i/>
          <w:sz w:val="22"/>
          <w:szCs w:val="22"/>
        </w:rPr>
        <w:t xml:space="preserve">II. El nombre del solicitante </w:t>
      </w:r>
      <w:r w:rsidRPr="000133F0">
        <w:rPr>
          <w:rFonts w:ascii="Palatino Linotype" w:eastAsia="Palatino Linotype" w:hAnsi="Palatino Linotype" w:cs="Palatino Linotype"/>
          <w:b/>
          <w:i/>
          <w:color w:val="222222"/>
          <w:sz w:val="22"/>
          <w:szCs w:val="22"/>
        </w:rPr>
        <w:t>que</w:t>
      </w:r>
      <w:r w:rsidRPr="000133F0">
        <w:rPr>
          <w:rFonts w:ascii="Palatino Linotype" w:eastAsia="Palatino Linotype" w:hAnsi="Palatino Linotype" w:cs="Palatino Linotype"/>
          <w:b/>
          <w:i/>
          <w:sz w:val="22"/>
          <w:szCs w:val="22"/>
        </w:rPr>
        <w:t xml:space="preserve"> recurre </w:t>
      </w:r>
      <w:r w:rsidRPr="000133F0">
        <w:rPr>
          <w:rFonts w:ascii="Palatino Linotype" w:eastAsia="Palatino Linotype" w:hAnsi="Palatino Linotype" w:cs="Palatino Linotype"/>
          <w:i/>
          <w:sz w:val="22"/>
          <w:szCs w:val="22"/>
        </w:rPr>
        <w:t>o de su representante y, en su caso, …</w:t>
      </w:r>
    </w:p>
    <w:p w14:paraId="2D5A0F72" w14:textId="77777777" w:rsidR="00240000" w:rsidRPr="000133F0" w:rsidRDefault="00240000" w:rsidP="00240000">
      <w:pPr>
        <w:tabs>
          <w:tab w:val="left" w:pos="851"/>
        </w:tabs>
        <w:ind w:left="851" w:right="901"/>
        <w:jc w:val="both"/>
        <w:rPr>
          <w:rFonts w:ascii="Palatino Linotype" w:eastAsia="Palatino Linotype" w:hAnsi="Palatino Linotype" w:cs="Palatino Linotype"/>
          <w:b/>
          <w:i/>
          <w:sz w:val="22"/>
          <w:szCs w:val="22"/>
        </w:rPr>
      </w:pPr>
      <w:r w:rsidRPr="000133F0">
        <w:rPr>
          <w:rFonts w:ascii="Palatino Linotype" w:eastAsia="Palatino Linotype" w:hAnsi="Palatino Linotype" w:cs="Palatino Linotype"/>
          <w:b/>
          <w:i/>
          <w:sz w:val="22"/>
          <w:szCs w:val="22"/>
        </w:rPr>
        <w:t xml:space="preserve">En caso de </w:t>
      </w:r>
      <w:r w:rsidRPr="000133F0">
        <w:rPr>
          <w:rFonts w:ascii="Palatino Linotype" w:eastAsia="Palatino Linotype" w:hAnsi="Palatino Linotype" w:cs="Palatino Linotype"/>
          <w:b/>
          <w:i/>
          <w:color w:val="222222"/>
          <w:sz w:val="22"/>
          <w:szCs w:val="22"/>
        </w:rPr>
        <w:t>que</w:t>
      </w:r>
      <w:r w:rsidRPr="000133F0">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0133F0">
        <w:rPr>
          <w:rFonts w:ascii="Palatino Linotype" w:eastAsia="Palatino Linotype" w:hAnsi="Palatino Linotype" w:cs="Palatino Linotype"/>
          <w:i/>
          <w:sz w:val="22"/>
          <w:szCs w:val="22"/>
        </w:rPr>
        <w:t>, IV, VII y VIII.</w:t>
      </w:r>
      <w:r w:rsidRPr="000133F0">
        <w:rPr>
          <w:rFonts w:ascii="Palatino Linotype" w:eastAsia="Palatino Linotype" w:hAnsi="Palatino Linotype" w:cs="Palatino Linotype"/>
          <w:b/>
          <w:i/>
          <w:sz w:val="22"/>
          <w:szCs w:val="22"/>
        </w:rPr>
        <w:t>”</w:t>
      </w:r>
    </w:p>
    <w:p w14:paraId="730F63C0" w14:textId="77777777" w:rsidR="00240000" w:rsidRPr="000133F0" w:rsidRDefault="00240000" w:rsidP="00240000">
      <w:pPr>
        <w:tabs>
          <w:tab w:val="left" w:pos="851"/>
        </w:tabs>
        <w:ind w:left="851" w:right="901"/>
        <w:jc w:val="both"/>
        <w:rPr>
          <w:rFonts w:ascii="Palatino Linotype" w:eastAsia="Palatino Linotype" w:hAnsi="Palatino Linotype" w:cs="Palatino Linotype"/>
          <w:i/>
          <w:sz w:val="22"/>
          <w:szCs w:val="22"/>
        </w:rPr>
      </w:pPr>
      <w:r w:rsidRPr="000133F0">
        <w:rPr>
          <w:rFonts w:ascii="Palatino Linotype" w:eastAsia="Palatino Linotype" w:hAnsi="Palatino Linotype" w:cs="Palatino Linotype"/>
          <w:i/>
          <w:sz w:val="22"/>
          <w:szCs w:val="22"/>
        </w:rPr>
        <w:t>(Énfasis añadido)</w:t>
      </w:r>
    </w:p>
    <w:p w14:paraId="3072A6B3" w14:textId="77777777" w:rsidR="00240000" w:rsidRPr="000133F0" w:rsidRDefault="00240000" w:rsidP="00240000">
      <w:pPr>
        <w:tabs>
          <w:tab w:val="left" w:pos="851"/>
        </w:tabs>
        <w:ind w:right="901"/>
        <w:jc w:val="both"/>
        <w:rPr>
          <w:rFonts w:ascii="Palatino Linotype" w:eastAsia="Palatino Linotype" w:hAnsi="Palatino Linotype" w:cs="Palatino Linotype"/>
          <w:i/>
          <w:sz w:val="22"/>
          <w:szCs w:val="22"/>
        </w:rPr>
      </w:pPr>
    </w:p>
    <w:p w14:paraId="3971F4DF" w14:textId="77777777" w:rsidR="00240000" w:rsidRPr="000133F0" w:rsidRDefault="00240000" w:rsidP="00240000">
      <w:pPr>
        <w:spacing w:line="360" w:lineRule="auto"/>
        <w:jc w:val="both"/>
        <w:rPr>
          <w:rFonts w:ascii="Palatino Linotype" w:eastAsia="Palatino Linotype" w:hAnsi="Palatino Linotype" w:cs="Palatino Linotype"/>
        </w:rPr>
      </w:pPr>
      <w:r w:rsidRPr="000133F0">
        <w:rPr>
          <w:rFonts w:ascii="Palatino Linotype" w:eastAsia="Palatino Linotype" w:hAnsi="Palatino Linotype" w:cs="Palatino Linotype"/>
        </w:rPr>
        <w:t>Es así que, derivado que los Recursos de Revisión materia del presente asunto, se interpusieron de manera electrónica, no es necesario que contenga determinados requisitos, entre ellos, el nombre</w:t>
      </w:r>
      <w:r w:rsidRPr="000133F0">
        <w:rPr>
          <w:rFonts w:ascii="Palatino Linotype" w:eastAsia="Palatino Linotype" w:hAnsi="Palatino Linotype" w:cs="Palatino Linotype"/>
          <w:b/>
        </w:rPr>
        <w:t>;</w:t>
      </w:r>
      <w:r w:rsidRPr="000133F0">
        <w:rPr>
          <w:rFonts w:ascii="Palatino Linotype" w:eastAsia="Palatino Linotype" w:hAnsi="Palatino Linotype" w:cs="Palatino Linotype"/>
        </w:rPr>
        <w:t xml:space="preserve"> por lo que, en el presente caso, al haber sido presentado el Recurso de Revisión vía </w:t>
      </w:r>
      <w:r w:rsidRPr="000133F0">
        <w:rPr>
          <w:rFonts w:ascii="Palatino Linotype" w:eastAsia="Palatino Linotype" w:hAnsi="Palatino Linotype" w:cs="Palatino Linotype"/>
          <w:b/>
        </w:rPr>
        <w:t>SAIMEX</w:t>
      </w:r>
      <w:r w:rsidRPr="000133F0">
        <w:rPr>
          <w:rFonts w:ascii="Palatino Linotype" w:eastAsia="Palatino Linotype" w:hAnsi="Palatino Linotype" w:cs="Palatino Linotype"/>
        </w:rPr>
        <w:t>, dicho requisito resulta innecesario.</w:t>
      </w:r>
    </w:p>
    <w:p w14:paraId="63CBF2AA" w14:textId="77777777" w:rsidR="00240000" w:rsidRPr="000133F0" w:rsidRDefault="00240000" w:rsidP="00240000">
      <w:pPr>
        <w:spacing w:line="360" w:lineRule="auto"/>
        <w:jc w:val="both"/>
        <w:rPr>
          <w:rFonts w:ascii="Palatino Linotype" w:eastAsia="Palatino Linotype" w:hAnsi="Palatino Linotype" w:cs="Palatino Linotype"/>
          <w:b/>
        </w:rPr>
      </w:pPr>
    </w:p>
    <w:p w14:paraId="222953ED" w14:textId="77777777" w:rsidR="00240000" w:rsidRPr="000133F0" w:rsidRDefault="00240000" w:rsidP="00240000">
      <w:pPr>
        <w:spacing w:line="360" w:lineRule="auto"/>
        <w:jc w:val="both"/>
        <w:rPr>
          <w:rFonts w:ascii="Palatino Linotype" w:eastAsia="Palatino Linotype" w:hAnsi="Palatino Linotype" w:cs="Palatino Linotype"/>
        </w:rPr>
      </w:pPr>
      <w:r w:rsidRPr="000133F0">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0133F0">
        <w:rPr>
          <w:rFonts w:ascii="Palatino Linotype" w:eastAsia="Palatino Linotype" w:hAnsi="Palatino Linotype" w:cs="Palatino Linotype"/>
          <w:b/>
          <w:u w:val="single"/>
        </w:rPr>
        <w:t xml:space="preserve">el nombre no es un requisito </w:t>
      </w:r>
      <w:r w:rsidRPr="000133F0">
        <w:rPr>
          <w:rFonts w:ascii="Palatino Linotype" w:eastAsia="Palatino Linotype" w:hAnsi="Palatino Linotype" w:cs="Palatino Linotype"/>
          <w:b/>
          <w:i/>
          <w:u w:val="single"/>
        </w:rPr>
        <w:t>sine qua non</w:t>
      </w:r>
      <w:r w:rsidRPr="000133F0">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68581B7" w14:textId="77777777" w:rsidR="00240000" w:rsidRPr="000133F0" w:rsidRDefault="00240000" w:rsidP="00240000">
      <w:pPr>
        <w:spacing w:line="360" w:lineRule="auto"/>
        <w:jc w:val="both"/>
        <w:rPr>
          <w:rFonts w:ascii="Palatino Linotype" w:eastAsia="Palatino Linotype" w:hAnsi="Palatino Linotype" w:cs="Palatino Linotype"/>
        </w:rPr>
      </w:pPr>
    </w:p>
    <w:p w14:paraId="6ACE226B" w14:textId="77777777" w:rsidR="00240000" w:rsidRPr="000133F0" w:rsidRDefault="00240000" w:rsidP="00240000">
      <w:pPr>
        <w:spacing w:line="360" w:lineRule="auto"/>
        <w:jc w:val="both"/>
        <w:rPr>
          <w:rFonts w:ascii="Palatino Linotype" w:eastAsia="Palatino Linotype" w:hAnsi="Palatino Linotype" w:cs="Palatino Linotype"/>
          <w:sz w:val="22"/>
          <w:szCs w:val="22"/>
        </w:rPr>
      </w:pPr>
      <w:r w:rsidRPr="000133F0">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w:t>
      </w:r>
      <w:r w:rsidRPr="000133F0">
        <w:rPr>
          <w:rFonts w:ascii="Palatino Linotype" w:eastAsia="Palatino Linotype" w:hAnsi="Palatino Linotype" w:cs="Palatino Linotype"/>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10B5404" w14:textId="77777777" w:rsidR="00240000" w:rsidRPr="000133F0" w:rsidRDefault="00240000" w:rsidP="00240000">
      <w:pPr>
        <w:tabs>
          <w:tab w:val="left" w:pos="851"/>
        </w:tabs>
        <w:ind w:left="851" w:right="901"/>
        <w:jc w:val="both"/>
        <w:rPr>
          <w:rFonts w:ascii="Palatino Linotype" w:eastAsia="Palatino Linotype" w:hAnsi="Palatino Linotype" w:cs="Palatino Linotype"/>
          <w:sz w:val="22"/>
          <w:szCs w:val="22"/>
        </w:rPr>
      </w:pPr>
    </w:p>
    <w:p w14:paraId="2AA2DBB8" w14:textId="77777777" w:rsidR="00240000" w:rsidRPr="000133F0" w:rsidRDefault="00240000" w:rsidP="00240000">
      <w:pPr>
        <w:spacing w:line="360" w:lineRule="auto"/>
        <w:jc w:val="both"/>
        <w:rPr>
          <w:rFonts w:ascii="Palatino Linotype" w:eastAsia="Palatino Linotype" w:hAnsi="Palatino Linotype" w:cs="Palatino Linotype"/>
        </w:rPr>
      </w:pPr>
      <w:r w:rsidRPr="000133F0">
        <w:rPr>
          <w:rFonts w:ascii="Palatino Linotype" w:eastAsia="Palatino Linotype" w:hAnsi="Palatino Linotype" w:cs="Palatino Linotype"/>
        </w:rPr>
        <w:t>Asimismo, se estima que el requisito relativo al nombre del</w:t>
      </w:r>
      <w:r w:rsidRPr="000133F0">
        <w:rPr>
          <w:rFonts w:ascii="Palatino Linotype" w:eastAsia="Palatino Linotype" w:hAnsi="Palatino Linotype" w:cs="Palatino Linotype"/>
          <w:b/>
        </w:rPr>
        <w:t xml:space="preserve"> RECURRENTE</w:t>
      </w:r>
      <w:r w:rsidRPr="000133F0">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133F0">
        <w:rPr>
          <w:rFonts w:ascii="Palatino Linotype" w:eastAsia="Palatino Linotype" w:hAnsi="Palatino Linotype" w:cs="Palatino Linotype"/>
          <w:b/>
        </w:rPr>
        <w:t xml:space="preserve">EL RECURRENTE </w:t>
      </w:r>
      <w:r w:rsidRPr="000133F0">
        <w:rPr>
          <w:rFonts w:ascii="Palatino Linotype" w:eastAsia="Palatino Linotype" w:hAnsi="Palatino Linotype" w:cs="Palatino Linotype"/>
        </w:rPr>
        <w:t xml:space="preserve"> es la misma persona que realizó la solicitud de acceso a la información pública que ahora se impugna.</w:t>
      </w:r>
    </w:p>
    <w:p w14:paraId="44D3F983" w14:textId="77777777" w:rsidR="00240000" w:rsidRPr="000133F0" w:rsidRDefault="00240000" w:rsidP="00240000">
      <w:pPr>
        <w:tabs>
          <w:tab w:val="left" w:pos="851"/>
        </w:tabs>
        <w:ind w:left="851" w:right="901"/>
        <w:jc w:val="both"/>
        <w:rPr>
          <w:rFonts w:ascii="Palatino Linotype" w:eastAsia="Palatino Linotype" w:hAnsi="Palatino Linotype" w:cs="Palatino Linotype"/>
          <w:sz w:val="22"/>
          <w:szCs w:val="22"/>
        </w:rPr>
      </w:pPr>
    </w:p>
    <w:p w14:paraId="1317E980" w14:textId="77777777" w:rsidR="00240000" w:rsidRPr="000133F0" w:rsidRDefault="00240000" w:rsidP="00240000">
      <w:pPr>
        <w:spacing w:line="360" w:lineRule="auto"/>
        <w:jc w:val="both"/>
        <w:rPr>
          <w:rFonts w:ascii="Palatino Linotype" w:eastAsia="Palatino Linotype" w:hAnsi="Palatino Linotype" w:cs="Palatino Linotype"/>
        </w:rPr>
      </w:pPr>
      <w:r w:rsidRPr="000133F0">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w:t>
      </w:r>
      <w:r w:rsidRPr="000133F0">
        <w:rPr>
          <w:rFonts w:ascii="Palatino Linotype" w:eastAsia="Palatino Linotype" w:hAnsi="Palatino Linotype" w:cs="Palatino Linotype"/>
        </w:rPr>
        <w:lastRenderedPageBreak/>
        <w:t xml:space="preserve">Derecho Humano, como el Derecho de Acceso a la Información Pública, por una cuestión procedimental. </w:t>
      </w:r>
    </w:p>
    <w:p w14:paraId="176599A3" w14:textId="77777777" w:rsidR="00240000" w:rsidRPr="000133F0" w:rsidRDefault="00240000" w:rsidP="00240000">
      <w:pPr>
        <w:spacing w:line="360" w:lineRule="auto"/>
        <w:ind w:right="49"/>
        <w:jc w:val="both"/>
        <w:rPr>
          <w:rFonts w:ascii="Palatino Linotype" w:eastAsia="Palatino Linotype" w:hAnsi="Palatino Linotype" w:cs="Palatino Linotype"/>
        </w:rPr>
      </w:pPr>
    </w:p>
    <w:p w14:paraId="2FC3B64B" w14:textId="77777777" w:rsidR="00240000" w:rsidRPr="000133F0" w:rsidRDefault="00240000" w:rsidP="00240000">
      <w:pPr>
        <w:spacing w:line="360" w:lineRule="auto"/>
        <w:jc w:val="both"/>
        <w:rPr>
          <w:rFonts w:ascii="Palatino Linotype" w:eastAsia="Palatino Linotype" w:hAnsi="Palatino Linotype" w:cs="Palatino Linotype"/>
          <w:b/>
        </w:rPr>
      </w:pPr>
      <w:r w:rsidRPr="000133F0">
        <w:rPr>
          <w:rFonts w:ascii="Palatino Linotype" w:eastAsia="Palatino Linotype" w:hAnsi="Palatino Linotype" w:cs="Palatino Linotype"/>
          <w:b/>
          <w:sz w:val="28"/>
          <w:szCs w:val="28"/>
        </w:rPr>
        <w:t>QUINTO</w:t>
      </w:r>
      <w:r w:rsidRPr="000133F0">
        <w:rPr>
          <w:rFonts w:ascii="Palatino Linotype" w:eastAsia="Palatino Linotype" w:hAnsi="Palatino Linotype" w:cs="Palatino Linotype"/>
          <w:b/>
        </w:rPr>
        <w:t xml:space="preserve">. Estudio y resolución del asunto. </w:t>
      </w:r>
    </w:p>
    <w:p w14:paraId="023517F1" w14:textId="77777777" w:rsidR="00240000" w:rsidRPr="000133F0" w:rsidRDefault="00240000" w:rsidP="00240000">
      <w:pPr>
        <w:tabs>
          <w:tab w:val="left" w:pos="709"/>
        </w:tabs>
        <w:spacing w:line="360" w:lineRule="auto"/>
        <w:jc w:val="both"/>
        <w:rPr>
          <w:rFonts w:ascii="Palatino Linotype" w:eastAsia="Palatino Linotype" w:hAnsi="Palatino Linotype" w:cs="Palatino Linotype"/>
        </w:rPr>
      </w:pPr>
      <w:r w:rsidRPr="000133F0">
        <w:rPr>
          <w:rFonts w:ascii="Palatino Linotype" w:eastAsia="Palatino Linotype" w:hAnsi="Palatino Linotype" w:cs="Palatino Linotype"/>
        </w:rPr>
        <w:t>En primera instancia, de las constancias que obran en el expediente electrónico del SAIMEX se aprecia que en el caso que nos ocupa se actualiza la hipótesis de procedibilidad prevista en la fracción VII, del artículo 179 de la Ley de Transparencia y Acceso a la Información Pública del Estado de México y Municipios, el cual a la letra dice:</w:t>
      </w:r>
    </w:p>
    <w:p w14:paraId="49E430F9" w14:textId="77777777" w:rsidR="00240000" w:rsidRPr="000133F0" w:rsidRDefault="00240000" w:rsidP="00240000">
      <w:pPr>
        <w:ind w:left="851" w:right="901"/>
        <w:jc w:val="both"/>
        <w:rPr>
          <w:rFonts w:ascii="Palatino Linotype" w:eastAsia="Palatino Linotype" w:hAnsi="Palatino Linotype" w:cs="Palatino Linotype"/>
          <w:i/>
          <w:sz w:val="22"/>
          <w:szCs w:val="22"/>
        </w:rPr>
      </w:pPr>
      <w:r w:rsidRPr="000133F0">
        <w:rPr>
          <w:rFonts w:ascii="Palatino Linotype" w:eastAsia="Palatino Linotype" w:hAnsi="Palatino Linotype" w:cs="Palatino Linotype"/>
          <w:i/>
          <w:sz w:val="22"/>
          <w:szCs w:val="22"/>
        </w:rPr>
        <w:t>“</w:t>
      </w:r>
      <w:r w:rsidRPr="000133F0">
        <w:rPr>
          <w:rFonts w:ascii="Palatino Linotype" w:eastAsia="Palatino Linotype" w:hAnsi="Palatino Linotype" w:cs="Palatino Linotype"/>
          <w:b/>
          <w:i/>
          <w:sz w:val="22"/>
          <w:szCs w:val="22"/>
        </w:rPr>
        <w:t>Artículo 179.</w:t>
      </w:r>
      <w:r w:rsidRPr="000133F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23791AE" w14:textId="77777777" w:rsidR="00240000" w:rsidRPr="000133F0" w:rsidRDefault="00240000" w:rsidP="00240000">
      <w:pPr>
        <w:ind w:left="851" w:right="901"/>
        <w:jc w:val="both"/>
        <w:rPr>
          <w:rFonts w:ascii="Palatino Linotype" w:eastAsia="Palatino Linotype" w:hAnsi="Palatino Linotype" w:cs="Palatino Linotype"/>
          <w:b/>
          <w:i/>
          <w:sz w:val="22"/>
          <w:szCs w:val="22"/>
        </w:rPr>
      </w:pPr>
      <w:r w:rsidRPr="000133F0">
        <w:rPr>
          <w:rFonts w:ascii="Palatino Linotype" w:eastAsia="Palatino Linotype" w:hAnsi="Palatino Linotype" w:cs="Palatino Linotype"/>
          <w:b/>
          <w:i/>
          <w:sz w:val="22"/>
          <w:szCs w:val="22"/>
        </w:rPr>
        <w:t>(…)</w:t>
      </w:r>
    </w:p>
    <w:p w14:paraId="38DCAD28" w14:textId="06A011BF" w:rsidR="00240000" w:rsidRPr="000133F0" w:rsidRDefault="00240000" w:rsidP="00240000">
      <w:pPr>
        <w:ind w:left="851" w:right="901"/>
        <w:jc w:val="both"/>
        <w:rPr>
          <w:rFonts w:ascii="Palatino Linotype" w:eastAsia="Palatino Linotype" w:hAnsi="Palatino Linotype" w:cs="Palatino Linotype"/>
          <w:b/>
          <w:i/>
          <w:sz w:val="22"/>
          <w:szCs w:val="22"/>
        </w:rPr>
      </w:pPr>
      <w:r w:rsidRPr="000133F0">
        <w:rPr>
          <w:rFonts w:ascii="Palatino Linotype" w:eastAsia="Palatino Linotype" w:hAnsi="Palatino Linotype" w:cs="Palatino Linotype"/>
          <w:b/>
          <w:i/>
          <w:sz w:val="22"/>
          <w:szCs w:val="22"/>
        </w:rPr>
        <w:t>VII. La falta de respuesta a una solicitud de acceso a la información;</w:t>
      </w:r>
    </w:p>
    <w:p w14:paraId="04EBB56C" w14:textId="77777777" w:rsidR="00240000" w:rsidRPr="000133F0" w:rsidRDefault="00240000" w:rsidP="00240000">
      <w:pPr>
        <w:ind w:left="851" w:right="901"/>
        <w:jc w:val="both"/>
        <w:rPr>
          <w:rFonts w:ascii="Palatino Linotype" w:eastAsia="Palatino Linotype" w:hAnsi="Palatino Linotype" w:cs="Palatino Linotype"/>
          <w:i/>
          <w:sz w:val="22"/>
          <w:szCs w:val="22"/>
        </w:rPr>
      </w:pPr>
      <w:r w:rsidRPr="000133F0">
        <w:rPr>
          <w:rFonts w:ascii="Palatino Linotype" w:eastAsia="Palatino Linotype" w:hAnsi="Palatino Linotype" w:cs="Palatino Linotype"/>
          <w:b/>
          <w:i/>
          <w:sz w:val="22"/>
          <w:szCs w:val="22"/>
        </w:rPr>
        <w:t>(…)</w:t>
      </w:r>
      <w:r w:rsidRPr="000133F0">
        <w:rPr>
          <w:rFonts w:ascii="Palatino Linotype" w:eastAsia="Palatino Linotype" w:hAnsi="Palatino Linotype" w:cs="Palatino Linotype"/>
          <w:i/>
          <w:sz w:val="22"/>
          <w:szCs w:val="22"/>
        </w:rPr>
        <w:t>”</w:t>
      </w:r>
    </w:p>
    <w:p w14:paraId="619B9433" w14:textId="77777777" w:rsidR="00240000" w:rsidRPr="000133F0" w:rsidRDefault="00240000" w:rsidP="00240000">
      <w:pPr>
        <w:ind w:left="851" w:right="901"/>
        <w:jc w:val="both"/>
        <w:rPr>
          <w:rFonts w:ascii="Palatino Linotype" w:eastAsia="Palatino Linotype" w:hAnsi="Palatino Linotype" w:cs="Palatino Linotype"/>
          <w:i/>
          <w:sz w:val="22"/>
          <w:szCs w:val="22"/>
        </w:rPr>
      </w:pPr>
      <w:r w:rsidRPr="000133F0">
        <w:rPr>
          <w:rFonts w:ascii="Palatino Linotype" w:eastAsia="Palatino Linotype" w:hAnsi="Palatino Linotype" w:cs="Palatino Linotype"/>
          <w:i/>
          <w:sz w:val="22"/>
          <w:szCs w:val="22"/>
        </w:rPr>
        <w:t>(Énfasis añadido)</w:t>
      </w:r>
    </w:p>
    <w:p w14:paraId="28914990" w14:textId="77777777" w:rsidR="00240000" w:rsidRPr="000133F0" w:rsidRDefault="00240000" w:rsidP="00240000">
      <w:pPr>
        <w:ind w:left="851" w:right="901"/>
        <w:jc w:val="both"/>
        <w:rPr>
          <w:rFonts w:ascii="Palatino Linotype" w:eastAsia="Palatino Linotype" w:hAnsi="Palatino Linotype" w:cs="Palatino Linotype"/>
          <w:i/>
          <w:sz w:val="22"/>
          <w:szCs w:val="22"/>
        </w:rPr>
      </w:pPr>
    </w:p>
    <w:p w14:paraId="68BFD567" w14:textId="77777777" w:rsidR="00240000" w:rsidRPr="000133F0" w:rsidRDefault="00240000" w:rsidP="00240000">
      <w:pPr>
        <w:spacing w:line="360" w:lineRule="auto"/>
        <w:ind w:right="49"/>
        <w:jc w:val="both"/>
        <w:rPr>
          <w:rFonts w:ascii="Palatino Linotype" w:eastAsia="Palatino Linotype" w:hAnsi="Palatino Linotype" w:cs="Palatino Linotype"/>
        </w:rPr>
      </w:pPr>
    </w:p>
    <w:p w14:paraId="2B2C365A" w14:textId="77777777" w:rsidR="00785A9C" w:rsidRPr="000133F0" w:rsidRDefault="00785A9C" w:rsidP="00785A9C">
      <w:pPr>
        <w:spacing w:line="360" w:lineRule="auto"/>
        <w:ind w:right="49"/>
        <w:jc w:val="both"/>
        <w:rPr>
          <w:rFonts w:ascii="Palatino Linotype" w:eastAsia="Palatino Linotype" w:hAnsi="Palatino Linotype" w:cs="Palatino Linotype"/>
        </w:rPr>
      </w:pPr>
      <w:r w:rsidRPr="000133F0">
        <w:rPr>
          <w:rFonts w:ascii="Palatino Linotype" w:eastAsia="Palatino Linotype" w:hAnsi="Palatino Linotype" w:cs="Palatino Linotype"/>
        </w:rPr>
        <w:t xml:space="preserve">Por su parte una vez transcurrido el plazo previsto por la ley de Transparencia y Acceso a la Información Pública </w:t>
      </w:r>
      <w:r w:rsidRPr="000133F0">
        <w:rPr>
          <w:rFonts w:ascii="Palatino Linotype" w:eastAsia="Palatino Linotype" w:hAnsi="Palatino Linotype" w:cs="Palatino Linotype"/>
          <w:b/>
        </w:rPr>
        <w:t xml:space="preserve"> EL SUJETO OBLIGADO</w:t>
      </w:r>
      <w:r w:rsidRPr="000133F0">
        <w:rPr>
          <w:rFonts w:ascii="Palatino Linotype" w:eastAsia="Palatino Linotype" w:hAnsi="Palatino Linotype" w:cs="Palatino Linotype"/>
        </w:rPr>
        <w:t xml:space="preserve"> fue omiso en dar respuesta a la solicitud de acceso a la información pública.</w:t>
      </w:r>
    </w:p>
    <w:p w14:paraId="5A2DE6D2" w14:textId="77777777" w:rsidR="00785A9C" w:rsidRPr="000133F0" w:rsidRDefault="00785A9C" w:rsidP="00785A9C">
      <w:pPr>
        <w:spacing w:line="360" w:lineRule="auto"/>
        <w:ind w:right="49"/>
        <w:jc w:val="both"/>
        <w:rPr>
          <w:rFonts w:ascii="Palatino Linotype" w:eastAsia="Palatino Linotype" w:hAnsi="Palatino Linotype" w:cs="Palatino Linotype"/>
        </w:rPr>
      </w:pPr>
    </w:p>
    <w:p w14:paraId="2DFCF51C" w14:textId="5CF9C0A1" w:rsidR="00785A9C" w:rsidRPr="000133F0" w:rsidRDefault="00785A9C" w:rsidP="00785A9C">
      <w:pPr>
        <w:spacing w:line="360" w:lineRule="auto"/>
        <w:ind w:right="49"/>
        <w:jc w:val="both"/>
        <w:rPr>
          <w:rFonts w:ascii="Palatino Linotype" w:eastAsia="Palatino Linotype" w:hAnsi="Palatino Linotype" w:cs="Palatino Linotype"/>
        </w:rPr>
      </w:pPr>
      <w:r w:rsidRPr="000133F0">
        <w:rPr>
          <w:rFonts w:ascii="Palatino Linotype" w:eastAsia="Palatino Linotype" w:hAnsi="Palatino Linotype" w:cs="Palatino Linotype"/>
        </w:rPr>
        <w:t xml:space="preserve">Inconforme con la falta de respuesta el ahora </w:t>
      </w:r>
      <w:r w:rsidRPr="000133F0">
        <w:rPr>
          <w:rFonts w:ascii="Palatino Linotype" w:eastAsia="Palatino Linotype" w:hAnsi="Palatino Linotype" w:cs="Palatino Linotype"/>
          <w:b/>
        </w:rPr>
        <w:t>RECURRENTE</w:t>
      </w:r>
      <w:r w:rsidRPr="000133F0">
        <w:rPr>
          <w:rFonts w:ascii="Palatino Linotype" w:eastAsia="Palatino Linotype" w:hAnsi="Palatino Linotype" w:cs="Palatino Linotype"/>
        </w:rPr>
        <w:t xml:space="preserve"> interpuso el presente medio de impugnación señalando que la negativa a la información solicitada; situación que puede verificarse mediante las constancias que obran en el expediente electrónico del SAIMEX, mismas que se inserta a continuación: </w:t>
      </w:r>
    </w:p>
    <w:p w14:paraId="36592B37" w14:textId="77777777" w:rsidR="00A926E9" w:rsidRDefault="00A926E9" w:rsidP="00785A9C">
      <w:pPr>
        <w:spacing w:line="360" w:lineRule="auto"/>
        <w:ind w:right="49"/>
        <w:jc w:val="both"/>
        <w:rPr>
          <w:noProof/>
          <w:lang w:eastAsia="es-MX"/>
        </w:rPr>
      </w:pPr>
    </w:p>
    <w:p w14:paraId="5C53FF73" w14:textId="28378F60" w:rsidR="00785A9C" w:rsidRPr="000133F0" w:rsidRDefault="00A926E9" w:rsidP="00785A9C">
      <w:pPr>
        <w:spacing w:line="360" w:lineRule="auto"/>
        <w:ind w:right="49"/>
        <w:jc w:val="both"/>
        <w:rPr>
          <w:rFonts w:ascii="Palatino Linotype" w:eastAsia="Palatino Linotype" w:hAnsi="Palatino Linotype" w:cs="Palatino Linotype"/>
        </w:rPr>
      </w:pPr>
      <w:r>
        <w:rPr>
          <w:noProof/>
          <w:lang w:eastAsia="es-MX"/>
        </w:rPr>
        <w:lastRenderedPageBreak/>
        <w:drawing>
          <wp:inline distT="0" distB="0" distL="0" distR="0" wp14:anchorId="76842CA4" wp14:editId="6A55CFDC">
            <wp:extent cx="5791835" cy="14801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80185"/>
                    </a:xfrm>
                    <a:prstGeom prst="rect">
                      <a:avLst/>
                    </a:prstGeom>
                  </pic:spPr>
                </pic:pic>
              </a:graphicData>
            </a:graphic>
          </wp:inline>
        </w:drawing>
      </w:r>
    </w:p>
    <w:p w14:paraId="1D7BB52C" w14:textId="77777777" w:rsidR="00785A9C" w:rsidRPr="000133F0" w:rsidRDefault="00785A9C" w:rsidP="00785A9C">
      <w:pPr>
        <w:spacing w:line="360" w:lineRule="auto"/>
        <w:ind w:right="49"/>
        <w:jc w:val="both"/>
        <w:rPr>
          <w:rFonts w:ascii="Palatino Linotype" w:eastAsia="Palatino Linotype" w:hAnsi="Palatino Linotype" w:cs="Palatino Linotype"/>
        </w:rPr>
      </w:pPr>
      <w:bookmarkStart w:id="8" w:name="_GoBack"/>
      <w:bookmarkEnd w:id="8"/>
    </w:p>
    <w:p w14:paraId="2DE21D05" w14:textId="6E920F47" w:rsidR="00785A9C" w:rsidRPr="000133F0" w:rsidRDefault="00785A9C" w:rsidP="00785A9C">
      <w:pPr>
        <w:spacing w:line="360" w:lineRule="auto"/>
        <w:ind w:right="49"/>
        <w:jc w:val="both"/>
        <w:rPr>
          <w:rFonts w:ascii="Palatino Linotype" w:eastAsia="Palatino Linotype" w:hAnsi="Palatino Linotype" w:cs="Palatino Linotype"/>
        </w:rPr>
      </w:pPr>
      <w:r w:rsidRPr="000133F0">
        <w:rPr>
          <w:rFonts w:ascii="Palatino Linotype" w:eastAsia="Palatino Linotype" w:hAnsi="Palatino Linotype" w:cs="Palatino Linotype"/>
        </w:rPr>
        <w:t xml:space="preserve">De la imagen antes insertada, se desprende que después del análisis de la solicitud, se interpuso el Recurso de Revisión, sin existir Turno al sujeto habilitado, y por ello, no se hizo notificación alguna de la respuesta. En consecuencia, las razones o motivos de inconformidad vertidos por el particular en el escrito de interposición del </w:t>
      </w:r>
      <w:r w:rsidR="004A610A" w:rsidRPr="000133F0">
        <w:rPr>
          <w:rFonts w:ascii="Palatino Linotype" w:eastAsia="Palatino Linotype" w:hAnsi="Palatino Linotype" w:cs="Palatino Linotype"/>
        </w:rPr>
        <w:t>presente Recurso</w:t>
      </w:r>
      <w:r w:rsidRPr="000133F0">
        <w:rPr>
          <w:rFonts w:ascii="Palatino Linotype" w:eastAsia="Palatino Linotype" w:hAnsi="Palatino Linotype" w:cs="Palatino Linotype"/>
        </w:rPr>
        <w:t xml:space="preserve"> de Revisión devienen </w:t>
      </w:r>
      <w:r w:rsidRPr="000133F0">
        <w:rPr>
          <w:rFonts w:ascii="Palatino Linotype" w:eastAsia="Palatino Linotype" w:hAnsi="Palatino Linotype" w:cs="Palatino Linotype"/>
          <w:b/>
        </w:rPr>
        <w:t>fundados</w:t>
      </w:r>
      <w:r w:rsidRPr="000133F0">
        <w:rPr>
          <w:rFonts w:ascii="Palatino Linotype" w:eastAsia="Palatino Linotype" w:hAnsi="Palatino Linotype" w:cs="Palatino Linotype"/>
        </w:rPr>
        <w:t xml:space="preserve">. </w:t>
      </w:r>
    </w:p>
    <w:p w14:paraId="05E00697" w14:textId="77777777" w:rsidR="00785A9C" w:rsidRPr="000133F0" w:rsidRDefault="00785A9C" w:rsidP="00240000">
      <w:pPr>
        <w:spacing w:line="360" w:lineRule="auto"/>
        <w:ind w:right="49"/>
        <w:jc w:val="both"/>
        <w:rPr>
          <w:rFonts w:ascii="Palatino Linotype" w:eastAsia="Palatino Linotype" w:hAnsi="Palatino Linotype" w:cs="Palatino Linotype"/>
        </w:rPr>
      </w:pPr>
    </w:p>
    <w:p w14:paraId="7A7E0DD1" w14:textId="6A18F8C3" w:rsidR="00A07410" w:rsidRPr="000133F0" w:rsidRDefault="00A07410" w:rsidP="00A07410">
      <w:pPr>
        <w:spacing w:line="360" w:lineRule="auto"/>
        <w:ind w:right="49"/>
        <w:jc w:val="both"/>
        <w:rPr>
          <w:rFonts w:ascii="Palatino Linotype" w:eastAsia="Palatino Linotype" w:hAnsi="Palatino Linotype" w:cs="Palatino Linotype"/>
          <w:i/>
        </w:rPr>
      </w:pPr>
      <w:r w:rsidRPr="000133F0">
        <w:rPr>
          <w:rFonts w:ascii="Palatino Linotype" w:eastAsia="Palatino Linotype" w:hAnsi="Palatino Linotype" w:cs="Palatino Linotype"/>
        </w:rPr>
        <w:t xml:space="preserve">No obstante lo anterior, una vez abierta la etapa procesal de manifestaciones, </w:t>
      </w:r>
      <w:r w:rsidRPr="000133F0">
        <w:rPr>
          <w:rFonts w:ascii="Palatino Linotype" w:eastAsia="Palatino Linotype" w:hAnsi="Palatino Linotype" w:cs="Palatino Linotype"/>
          <w:b/>
        </w:rPr>
        <w:t>EL SUJETO OBLIGADO</w:t>
      </w:r>
      <w:r w:rsidRPr="000133F0">
        <w:rPr>
          <w:rFonts w:ascii="Palatino Linotype" w:eastAsia="Palatino Linotype" w:hAnsi="Palatino Linotype" w:cs="Palatino Linotype"/>
        </w:rPr>
        <w:t xml:space="preserve"> remitió el archivo digital denominado  </w:t>
      </w:r>
      <w:r w:rsidRPr="000133F0">
        <w:rPr>
          <w:rFonts w:ascii="Palatino Linotype" w:eastAsia="Palatino Linotype" w:hAnsi="Palatino Linotype" w:cs="Palatino Linotype"/>
          <w:b/>
          <w:i/>
        </w:rPr>
        <w:t>SOL 00024 SOL 00025 00026 SOL 00027 SOL 00032 SOL 00034 SOL 00042 SOL 00043 SOL 00044 DIRECCIÓN DE ADMINISTRACIÓN1.pdf</w:t>
      </w:r>
      <w:r w:rsidRPr="000133F0">
        <w:rPr>
          <w:rFonts w:ascii="Palatino Linotype" w:eastAsia="Palatino Linotype" w:hAnsi="Palatino Linotype" w:cs="Palatino Linotype"/>
          <w:i/>
        </w:rPr>
        <w:t xml:space="preserve">, </w:t>
      </w:r>
      <w:r w:rsidRPr="000133F0">
        <w:rPr>
          <w:rFonts w:ascii="Palatino Linotype" w:eastAsia="Palatino Linotype" w:hAnsi="Palatino Linotype" w:cs="Palatino Linotype"/>
        </w:rPr>
        <w:t xml:space="preserve">mismo que fue puesto a disposición del </w:t>
      </w:r>
      <w:r w:rsidRPr="000133F0">
        <w:rPr>
          <w:rFonts w:ascii="Palatino Linotype" w:eastAsia="Palatino Linotype" w:hAnsi="Palatino Linotype" w:cs="Palatino Linotype"/>
          <w:b/>
        </w:rPr>
        <w:t>RECURRENTE</w:t>
      </w:r>
      <w:r w:rsidRPr="000133F0">
        <w:rPr>
          <w:rFonts w:ascii="Palatino Linotype" w:eastAsia="Palatino Linotype" w:hAnsi="Palatino Linotype" w:cs="Palatino Linotype"/>
        </w:rPr>
        <w:t xml:space="preserve">, y de su contenido se advierte pronunciamiento relativo a diversas solicitudes de información, y entre ellas la que atañe a la presente solicitud de información 00042/TEMAMATL/IP/2022, mencionando </w:t>
      </w:r>
      <w:r w:rsidRPr="000133F0">
        <w:rPr>
          <w:rFonts w:ascii="Palatino Linotype" w:eastAsia="Palatino Linotype" w:hAnsi="Palatino Linotype" w:cs="Palatino Linotype"/>
          <w:i/>
        </w:rPr>
        <w:t>“La Dirección de Administración recibe todos los oficios dirigidos a esta Dependencia y de conformidad a la legalidad da respuesta oportunidad a los solicitantes.”</w:t>
      </w:r>
    </w:p>
    <w:p w14:paraId="102ED520" w14:textId="77777777" w:rsidR="00785A9C" w:rsidRPr="000133F0" w:rsidRDefault="00785A9C" w:rsidP="00240000">
      <w:pPr>
        <w:spacing w:line="360" w:lineRule="auto"/>
        <w:ind w:right="49"/>
        <w:jc w:val="both"/>
        <w:rPr>
          <w:rFonts w:ascii="Palatino Linotype" w:eastAsia="Palatino Linotype" w:hAnsi="Palatino Linotype" w:cs="Palatino Linotype"/>
        </w:rPr>
      </w:pPr>
    </w:p>
    <w:p w14:paraId="6D7CC3AD" w14:textId="11A66D83" w:rsidR="001E133B" w:rsidRPr="000133F0" w:rsidRDefault="00A07410" w:rsidP="001E133B">
      <w:pPr>
        <w:spacing w:line="360" w:lineRule="auto"/>
        <w:jc w:val="both"/>
        <w:rPr>
          <w:rFonts w:ascii="Palatino Linotype" w:eastAsiaTheme="minorHAnsi" w:hAnsi="Palatino Linotype" w:cstheme="minorBidi"/>
          <w:lang w:val="es-ES_tradnl" w:eastAsia="en-US"/>
        </w:rPr>
      </w:pPr>
      <w:r w:rsidRPr="000133F0">
        <w:rPr>
          <w:rFonts w:ascii="Palatino Linotype" w:eastAsiaTheme="minorHAnsi" w:hAnsi="Palatino Linotype" w:cstheme="minorBidi"/>
          <w:lang w:val="es-ES_tradnl" w:eastAsia="en-US"/>
        </w:rPr>
        <w:t>Ahora bien, e</w:t>
      </w:r>
      <w:r w:rsidR="001E133B" w:rsidRPr="000133F0">
        <w:rPr>
          <w:rFonts w:ascii="Palatino Linotype" w:eastAsiaTheme="minorHAnsi" w:hAnsi="Palatino Linotype" w:cstheme="minorBidi"/>
          <w:lang w:val="es-ES_tradnl" w:eastAsia="en-US"/>
        </w:rPr>
        <w:t xml:space="preserve">l análisis del presente recurso, se basará en el contenido íntegro de las actuaciones que obran en el expediente electrónico, para así estar en posibilidad este </w:t>
      </w:r>
      <w:r w:rsidR="001E133B" w:rsidRPr="000133F0">
        <w:rPr>
          <w:rFonts w:ascii="Palatino Linotype" w:eastAsiaTheme="minorHAnsi" w:hAnsi="Palatino Linotype" w:cstheme="minorBidi"/>
          <w:lang w:val="es-ES_tradnl" w:eastAsia="en-US"/>
        </w:rPr>
        <w:lastRenderedPageBreak/>
        <w:t xml:space="preserve">Órgano Colegiado de dictar el fallo correspondiente conforme a derecho, tomando en consideración los elementos aportados por las partes y respetando en todo momento al principio de máxima publicidad consagrado en nuestra Constitución </w:t>
      </w:r>
      <w:r w:rsidR="004A610A" w:rsidRPr="000133F0">
        <w:rPr>
          <w:rFonts w:ascii="Palatino Linotype" w:eastAsiaTheme="minorHAnsi" w:hAnsi="Palatino Linotype" w:cstheme="minorBidi"/>
          <w:lang w:val="es-ES_tradnl" w:eastAsia="en-US"/>
        </w:rPr>
        <w:t>Política de los Estados Unidos Mexicanos y la Constitución Política del Estado Libre y Soberano de México</w:t>
      </w:r>
      <w:r w:rsidR="001E133B" w:rsidRPr="000133F0">
        <w:rPr>
          <w:rFonts w:ascii="Palatino Linotype" w:eastAsiaTheme="minorHAnsi" w:hAnsi="Palatino Linotype" w:cstheme="minorBidi"/>
          <w:lang w:val="es-ES_tradnl" w:eastAsia="en-US"/>
        </w:rPr>
        <w:t xml:space="preserve"> y demás leyes aplicables en la materia, así como en los tratados internacionales en los que el Estado Mexicano sea parte, en concordancia con el párrafo tercero del artículo 1 de la Constitución</w:t>
      </w:r>
      <w:r w:rsidR="004A610A" w:rsidRPr="000133F0">
        <w:rPr>
          <w:rFonts w:ascii="Palatino Linotype" w:eastAsiaTheme="minorHAnsi" w:hAnsi="Palatino Linotype" w:cstheme="minorBidi"/>
          <w:lang w:val="es-ES_tradnl" w:eastAsia="en-US"/>
        </w:rPr>
        <w:t xml:space="preserve"> Política de los Estados Unidos Mexicanos</w:t>
      </w:r>
      <w:r w:rsidR="001E133B" w:rsidRPr="000133F0">
        <w:rPr>
          <w:rFonts w:ascii="Palatino Linotype" w:eastAsiaTheme="minorHAnsi" w:hAnsi="Palatino Linotype" w:cstheme="minorBidi"/>
          <w:lang w:val="es-ES_tradnl" w:eastAsia="en-US"/>
        </w:rPr>
        <w:t xml:space="preserve"> y el diverso 8 de la Ley de Transparencia </w:t>
      </w:r>
      <w:r w:rsidR="004A610A" w:rsidRPr="000133F0">
        <w:rPr>
          <w:rFonts w:ascii="Palatino Linotype" w:eastAsiaTheme="minorHAnsi" w:hAnsi="Palatino Linotype" w:cstheme="minorBidi"/>
          <w:lang w:val="es-ES_tradnl" w:eastAsia="en-US"/>
        </w:rPr>
        <w:t>y Acceso a la Información Pública del Estado de México y Municipios</w:t>
      </w:r>
      <w:r w:rsidR="001E133B" w:rsidRPr="000133F0">
        <w:rPr>
          <w:rFonts w:ascii="Palatino Linotype" w:eastAsiaTheme="minorHAnsi" w:hAnsi="Palatino Linotype" w:cstheme="minorBidi"/>
          <w:lang w:val="es-ES_tradnl" w:eastAsia="en-US"/>
        </w:rPr>
        <w:t>.</w:t>
      </w:r>
    </w:p>
    <w:p w14:paraId="666BC10D" w14:textId="77777777" w:rsidR="001E133B" w:rsidRPr="000133F0" w:rsidRDefault="001E133B" w:rsidP="001E133B">
      <w:pPr>
        <w:spacing w:line="360" w:lineRule="auto"/>
        <w:jc w:val="both"/>
        <w:rPr>
          <w:rFonts w:ascii="Palatino Linotype" w:eastAsiaTheme="minorHAnsi" w:hAnsi="Palatino Linotype" w:cstheme="minorBidi"/>
          <w:lang w:val="es-ES_tradnl" w:eastAsia="en-US"/>
        </w:rPr>
      </w:pPr>
    </w:p>
    <w:p w14:paraId="4ED9FDA4" w14:textId="72B1D647" w:rsidR="001E133B" w:rsidRPr="000133F0" w:rsidRDefault="00230EC5" w:rsidP="001E133B">
      <w:pPr>
        <w:spacing w:line="360" w:lineRule="auto"/>
        <w:jc w:val="both"/>
        <w:rPr>
          <w:rFonts w:ascii="Palatino Linotype" w:eastAsiaTheme="minorHAnsi" w:hAnsi="Palatino Linotype" w:cstheme="minorBidi"/>
          <w:lang w:val="es-ES_tradnl" w:eastAsia="en-US"/>
        </w:rPr>
      </w:pPr>
      <w:r w:rsidRPr="000133F0">
        <w:rPr>
          <w:rFonts w:ascii="Palatino Linotype" w:eastAsiaTheme="minorHAnsi" w:hAnsi="Palatino Linotype" w:cstheme="minorBidi"/>
          <w:lang w:val="es-ES_tradnl" w:eastAsia="en-US"/>
        </w:rPr>
        <w:t>Por lo que es importante señalar que l</w:t>
      </w:r>
      <w:r w:rsidR="001E133B" w:rsidRPr="000133F0">
        <w:rPr>
          <w:rFonts w:ascii="Palatino Linotype" w:eastAsiaTheme="minorHAnsi" w:hAnsi="Palatino Linotype" w:cstheme="minorBidi"/>
          <w:lang w:val="es-ES_tradnl" w:eastAsia="en-US"/>
        </w:rPr>
        <w:t xml:space="preserve">a Ley de Transparencia de la entidad, en su artículo 192, contempla la figura jurídica del sobreseimiento, específicamente en su hipótesis inmersa en la fracción III, </w:t>
      </w:r>
      <w:r w:rsidRPr="000133F0">
        <w:rPr>
          <w:rFonts w:ascii="Palatino Linotype" w:eastAsiaTheme="minorHAnsi" w:hAnsi="Palatino Linotype" w:cstheme="minorBidi"/>
          <w:lang w:val="es-ES_tradnl" w:eastAsia="en-US"/>
        </w:rPr>
        <w:t xml:space="preserve">que </w:t>
      </w:r>
      <w:r w:rsidR="001E133B" w:rsidRPr="000133F0">
        <w:rPr>
          <w:rFonts w:ascii="Palatino Linotype" w:eastAsiaTheme="minorHAnsi" w:hAnsi="Palatino Linotype" w:cstheme="minorBidi"/>
          <w:lang w:val="es-ES_tradnl" w:eastAsia="en-US"/>
        </w:rPr>
        <w:t>refiere que se sobreseerá el asunto cuando el sujeto obligado responsable del acto lo modifique o revoque de tal manera que el recurso de revisión quede sin materia.</w:t>
      </w:r>
    </w:p>
    <w:p w14:paraId="1BE46854" w14:textId="77777777" w:rsidR="001E133B" w:rsidRPr="000133F0" w:rsidRDefault="001E133B" w:rsidP="001E133B">
      <w:pPr>
        <w:spacing w:line="360" w:lineRule="auto"/>
        <w:jc w:val="both"/>
        <w:rPr>
          <w:rFonts w:ascii="Palatino Linotype" w:eastAsiaTheme="minorHAnsi" w:hAnsi="Palatino Linotype" w:cstheme="minorBidi"/>
          <w:lang w:val="es-ES_tradnl" w:eastAsia="en-US"/>
        </w:rPr>
      </w:pPr>
    </w:p>
    <w:p w14:paraId="248319A3" w14:textId="2B76473F" w:rsidR="001E133B" w:rsidRPr="000133F0" w:rsidRDefault="001E133B" w:rsidP="001E133B">
      <w:pPr>
        <w:spacing w:line="360" w:lineRule="auto"/>
        <w:jc w:val="both"/>
        <w:rPr>
          <w:rFonts w:ascii="Palatino Linotype" w:eastAsiaTheme="minorHAnsi" w:hAnsi="Palatino Linotype" w:cstheme="minorBidi"/>
          <w:lang w:val="es-ES_tradnl" w:eastAsia="en-US"/>
        </w:rPr>
      </w:pPr>
      <w:r w:rsidRPr="000133F0">
        <w:rPr>
          <w:rFonts w:ascii="Palatino Linotype" w:eastAsiaTheme="minorHAnsi" w:hAnsi="Palatino Linotype" w:cstheme="minorBidi"/>
          <w:lang w:val="es-ES_tradnl" w:eastAsia="en-US"/>
        </w:rPr>
        <w:t xml:space="preserve">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w:t>
      </w:r>
      <w:r w:rsidRPr="000133F0">
        <w:rPr>
          <w:rFonts w:ascii="Palatino Linotype" w:eastAsiaTheme="minorHAnsi" w:hAnsi="Palatino Linotype" w:cstheme="minorBidi"/>
          <w:lang w:val="es-ES_tradnl" w:eastAsia="en-US"/>
        </w:rPr>
        <w:lastRenderedPageBreak/>
        <w:t>Estado de México y Municipios, a efecto de generar certeza jurídica sobre la satisfacción del derecho de acceso a la información accionado por el particular, sirviendo para tales efectos las siguientes líneas argumentativas.</w:t>
      </w:r>
    </w:p>
    <w:p w14:paraId="739813A0" w14:textId="77777777" w:rsidR="00230EC5" w:rsidRPr="000133F0" w:rsidRDefault="00230EC5" w:rsidP="001E133B">
      <w:pPr>
        <w:spacing w:line="360" w:lineRule="auto"/>
        <w:jc w:val="both"/>
        <w:rPr>
          <w:rFonts w:ascii="Palatino Linotype" w:eastAsiaTheme="minorHAnsi" w:hAnsi="Palatino Linotype" w:cstheme="minorBidi"/>
          <w:lang w:val="es-ES_tradnl" w:eastAsia="en-US"/>
        </w:rPr>
      </w:pPr>
    </w:p>
    <w:p w14:paraId="4F2304D5" w14:textId="77777777" w:rsidR="001E133B" w:rsidRPr="000133F0" w:rsidRDefault="001E133B" w:rsidP="001E133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0133F0">
        <w:rPr>
          <w:rFonts w:ascii="Palatino Linotype" w:eastAsia="Palatino Linotype" w:hAnsi="Palatino Linotype" w:cs="Palatino Linotype"/>
          <w:color w:val="000000"/>
          <w:lang w:val="es-ES_tradnl"/>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0D7D42BD" w14:textId="77777777" w:rsidR="001E133B" w:rsidRPr="000133F0" w:rsidRDefault="001E133B" w:rsidP="001E133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975FA98"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b/>
          <w:i/>
          <w:color w:val="000000"/>
          <w:lang w:val="es-ES_tradnl"/>
        </w:rPr>
        <w:t>Artículo 6o.</w:t>
      </w:r>
      <w:r w:rsidRPr="000133F0">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133F0">
        <w:rPr>
          <w:rFonts w:ascii="Palatino Linotype" w:eastAsia="Palatino Linotype" w:hAnsi="Palatino Linotype" w:cs="Palatino Linotype"/>
          <w:b/>
          <w:i/>
          <w:color w:val="000000"/>
          <w:lang w:val="es-ES_tradnl"/>
        </w:rPr>
        <w:t>El derecho a la información será garantizado por el Estado.</w:t>
      </w:r>
      <w:r w:rsidRPr="000133F0">
        <w:rPr>
          <w:rFonts w:ascii="Palatino Linotype" w:eastAsia="Palatino Linotype" w:hAnsi="Palatino Linotype" w:cs="Palatino Linotype"/>
          <w:i/>
          <w:color w:val="000000"/>
          <w:lang w:val="es-ES_tradnl"/>
        </w:rPr>
        <w:t xml:space="preserve"> </w:t>
      </w:r>
    </w:p>
    <w:p w14:paraId="5E1B59F5"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5A56E372"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52606547"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571A3EF7"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i/>
          <w:color w:val="000000"/>
          <w:lang w:val="es-ES_tradnl"/>
        </w:rPr>
        <w:t>Para efectos de lo dispuesto en el presente artículo se observará lo siguiente:</w:t>
      </w:r>
    </w:p>
    <w:p w14:paraId="24EE7255"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6AA4F03B"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i/>
          <w:color w:val="000000"/>
          <w:lang w:val="es-ES_tradnl"/>
        </w:rPr>
        <w:t>A. Para el ejercicio del derecho de acceso a la información, la Federación, los Estados y el Distrito Federal, en el ámbito de sus respectivas competencias, se regirán por los siguientes principios y bases:</w:t>
      </w:r>
    </w:p>
    <w:p w14:paraId="54A100F7"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3FAEF566"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b/>
          <w:i/>
          <w:color w:val="000000"/>
          <w:lang w:val="es-ES_tradnl"/>
        </w:rPr>
        <w:t>I. Toda la información en posesión de</w:t>
      </w:r>
      <w:r w:rsidRPr="000133F0">
        <w:rPr>
          <w:rFonts w:ascii="Palatino Linotype" w:eastAsia="Palatino Linotype" w:hAnsi="Palatino Linotype" w:cs="Palatino Linotype"/>
          <w:i/>
          <w:color w:val="000000"/>
          <w:lang w:val="es-ES_tradnl"/>
        </w:rPr>
        <w:t xml:space="preserve"> </w:t>
      </w:r>
      <w:r w:rsidRPr="000133F0">
        <w:rPr>
          <w:rFonts w:ascii="Palatino Linotype" w:eastAsia="Palatino Linotype" w:hAnsi="Palatino Linotype" w:cs="Palatino Linotype"/>
          <w:b/>
          <w:i/>
          <w:color w:val="000000"/>
          <w:lang w:val="es-ES_tradnl"/>
        </w:rPr>
        <w:t>cualquier autoridad</w:t>
      </w:r>
      <w:r w:rsidRPr="000133F0">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0133F0">
        <w:rPr>
          <w:rFonts w:ascii="Palatino Linotype" w:eastAsia="Palatino Linotype" w:hAnsi="Palatino Linotype" w:cs="Palatino Linotype"/>
          <w:b/>
          <w:i/>
          <w:color w:val="000000"/>
          <w:lang w:val="es-ES_tradnl"/>
        </w:rPr>
        <w:t>en el ámbito federal, estatal y municipal, es pública</w:t>
      </w:r>
      <w:r w:rsidRPr="000133F0">
        <w:rPr>
          <w:rFonts w:ascii="Palatino Linotype" w:eastAsia="Palatino Linotype" w:hAnsi="Palatino Linotype" w:cs="Palatino Linotype"/>
          <w:i/>
          <w:color w:val="000000"/>
          <w:lang w:val="es-ES_tradnl"/>
        </w:rPr>
        <w:t xml:space="preserve"> y sólo podrá ser reservada temporalmente por razones de interés público y seguridad nacional, en los </w:t>
      </w:r>
      <w:r w:rsidRPr="000133F0">
        <w:rPr>
          <w:rFonts w:ascii="Palatino Linotype" w:eastAsia="Palatino Linotype" w:hAnsi="Palatino Linotype" w:cs="Palatino Linotype"/>
          <w:i/>
          <w:color w:val="000000"/>
          <w:lang w:val="es-ES_tradnl"/>
        </w:rPr>
        <w:lastRenderedPageBreak/>
        <w:t xml:space="preserve">términos que fijen las leyes. En la interpretación de este derecho deberá prevalecer el principio de máxima publicidad. </w:t>
      </w:r>
      <w:r w:rsidRPr="000133F0">
        <w:rPr>
          <w:rFonts w:ascii="Palatino Linotype" w:eastAsia="Palatino Linotype" w:hAnsi="Palatino Linotype" w:cs="Palatino Linotype"/>
          <w:b/>
          <w:i/>
          <w:color w:val="000000"/>
          <w:lang w:val="es-ES_tradnl"/>
        </w:rPr>
        <w:t>Los sujetos obligados deberán documentar todo acto que derive del ejercicio de sus facultades, competencias o funciones</w:t>
      </w:r>
      <w:r w:rsidRPr="000133F0">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36091296"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151AD7BE"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41D33FEE"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los organismos autónomos especializados e imparciales que establece esta Constitución.</w:t>
      </w:r>
    </w:p>
    <w:p w14:paraId="6048783B"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0133F0">
        <w:rPr>
          <w:rFonts w:ascii="Palatino Linotype" w:eastAsia="Palatino Linotype" w:hAnsi="Palatino Linotype" w:cs="Palatino Linotype"/>
          <w:i/>
          <w:color w:val="000000"/>
          <w:lang w:val="es-ES_tradnl"/>
        </w:rPr>
        <w:t xml:space="preserve">, </w:t>
      </w:r>
      <w:r w:rsidRPr="000133F0">
        <w:rPr>
          <w:rFonts w:ascii="Palatino Linotype" w:eastAsia="Palatino Linotype" w:hAnsi="Palatino Linotype" w:cs="Palatino Linotype"/>
          <w:b/>
          <w:i/>
          <w:color w:val="000000"/>
          <w:lang w:val="es-ES_tradnl"/>
        </w:rPr>
        <w:t xml:space="preserve">la información completa y actualizada sobre el ejercicio de los recursos públicos </w:t>
      </w:r>
      <w:r w:rsidRPr="000133F0">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5739696A"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i/>
          <w:color w:val="000000"/>
          <w:lang w:val="es-ES_tradnl"/>
        </w:rPr>
        <w:t>VI. Las leyes determinarán la manera en que los sujetos obligados deberán hacer pública la información relativa a los recursos públicos que entreguen a personas físicas o morales.</w:t>
      </w:r>
    </w:p>
    <w:p w14:paraId="508DFC9F"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i/>
          <w:color w:val="000000"/>
          <w:lang w:val="es-ES_tradnl"/>
        </w:rPr>
        <w:t>VII. La inobservancia a las disposiciones en materia de acceso a la información pública será sancionada en los términos que dispongan las leyes.</w:t>
      </w:r>
    </w:p>
    <w:p w14:paraId="722135ED"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i/>
          <w:color w:val="000000"/>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F1EC0F3"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i/>
          <w:color w:val="000000"/>
          <w:lang w:val="es-ES_tradnl"/>
        </w:rPr>
        <w:t>…</w:t>
      </w:r>
    </w:p>
    <w:p w14:paraId="59DD3438"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i/>
          <w:color w:val="000000"/>
          <w:lang w:val="es-ES_tradnl"/>
        </w:rPr>
        <w:t>La ley establecerá aquella información que se considere reservada o confidencial.</w:t>
      </w:r>
    </w:p>
    <w:p w14:paraId="1629319F" w14:textId="77777777" w:rsidR="001E133B" w:rsidRPr="000133F0" w:rsidRDefault="001E133B" w:rsidP="001E133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45615C1B" w14:textId="77777777" w:rsidR="001E133B" w:rsidRPr="000133F0" w:rsidRDefault="001E133B" w:rsidP="001E133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0133F0">
        <w:rPr>
          <w:rFonts w:ascii="Palatino Linotype" w:eastAsia="Palatino Linotype" w:hAnsi="Palatino Linotype" w:cs="Palatino Linotype"/>
          <w:color w:val="000000"/>
          <w:lang w:val="es-ES_tradnl"/>
        </w:rPr>
        <w:t>Por su parte, la Constitución Política del Estado Libre y Soberano de México, en su artículo 5°, dispone en su parte conducente, lo siguiente:</w:t>
      </w:r>
    </w:p>
    <w:p w14:paraId="43174C41" w14:textId="77777777" w:rsidR="001E133B" w:rsidRPr="000133F0" w:rsidRDefault="001E133B" w:rsidP="001E133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6FD52849"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b/>
          <w:i/>
          <w:color w:val="000000"/>
          <w:lang w:val="es-ES_tradnl"/>
        </w:rPr>
        <w:t>Artículo 5</w:t>
      </w:r>
      <w:r w:rsidRPr="000133F0">
        <w:rPr>
          <w:rFonts w:ascii="Palatino Linotype" w:eastAsia="Palatino Linotype" w:hAnsi="Palatino Linotype" w:cs="Palatino Linotype"/>
          <w:i/>
          <w:color w:val="000000"/>
          <w:lang w:val="es-ES_tradnl"/>
        </w:rPr>
        <w:t xml:space="preserve">. … </w:t>
      </w:r>
    </w:p>
    <w:p w14:paraId="5F776E15"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03C6F552"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02BE0E87"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i/>
          <w:color w:val="000000"/>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0400C50"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4425268A"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i/>
          <w:color w:val="000000"/>
          <w:lang w:val="es-ES_tradnl"/>
        </w:rPr>
        <w:t>Este derecho se regirá por los principios y bases siguientes:</w:t>
      </w:r>
    </w:p>
    <w:p w14:paraId="604465EE"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3B074795"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i/>
          <w:color w:val="000000"/>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151FD17"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61672CA7"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4E28DF94"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el organismo autónomo especializado e imparcial que establece esta Constitución.</w:t>
      </w:r>
    </w:p>
    <w:p w14:paraId="11161399"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i/>
          <w:color w:val="000000"/>
          <w:lang w:val="es-ES_tradnl"/>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6FA9E77"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i/>
          <w:color w:val="000000"/>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9DF274" w14:textId="77777777" w:rsidR="001E133B" w:rsidRPr="000133F0" w:rsidRDefault="001E133B" w:rsidP="001E13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0133F0">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716B20F5" w14:textId="77777777" w:rsidR="001E133B" w:rsidRPr="000133F0" w:rsidRDefault="001E133B" w:rsidP="001E133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35DC4885" w14:textId="77777777" w:rsidR="001E133B" w:rsidRPr="000133F0" w:rsidRDefault="001E133B" w:rsidP="001E133B">
      <w:pPr>
        <w:spacing w:line="360" w:lineRule="auto"/>
        <w:jc w:val="both"/>
        <w:rPr>
          <w:rFonts w:ascii="Palatino Linotype" w:eastAsia="Palatino Linotype" w:hAnsi="Palatino Linotype" w:cs="Palatino Linotype"/>
          <w:lang w:val="es-ES_tradnl"/>
        </w:rPr>
      </w:pPr>
      <w:r w:rsidRPr="000133F0">
        <w:rPr>
          <w:rFonts w:ascii="Palatino Linotype" w:eastAsia="Palatino Linotype" w:hAnsi="Palatino Linotype" w:cs="Palatino Linotype"/>
          <w:lang w:val="es-ES_tradnl"/>
        </w:rPr>
        <w:t>En ese orden de ideas, la Ley de Transparencia y Acceso a la Información Pública del Estado de México y Municipios, prevé en su artículo 23, fracción IV, lo siguiente:</w:t>
      </w:r>
    </w:p>
    <w:p w14:paraId="5ED6F759" w14:textId="77777777" w:rsidR="001E133B" w:rsidRPr="000133F0" w:rsidRDefault="001E133B" w:rsidP="001E133B">
      <w:pPr>
        <w:spacing w:line="360" w:lineRule="auto"/>
        <w:jc w:val="both"/>
        <w:rPr>
          <w:rFonts w:ascii="Palatino Linotype" w:eastAsia="Palatino Linotype" w:hAnsi="Palatino Linotype" w:cs="Palatino Linotype"/>
          <w:lang w:val="es-ES_tradnl"/>
        </w:rPr>
      </w:pPr>
    </w:p>
    <w:p w14:paraId="77DBF3C9" w14:textId="77777777" w:rsidR="001E133B" w:rsidRPr="000133F0" w:rsidRDefault="001E133B" w:rsidP="001E133B">
      <w:pPr>
        <w:ind w:left="567" w:right="567"/>
        <w:jc w:val="both"/>
        <w:rPr>
          <w:rFonts w:ascii="Palatino Linotype" w:eastAsia="Palatino Linotype" w:hAnsi="Palatino Linotype" w:cs="Palatino Linotype"/>
          <w:i/>
          <w:lang w:val="es-ES_tradnl"/>
        </w:rPr>
      </w:pPr>
      <w:r w:rsidRPr="000133F0">
        <w:rPr>
          <w:rFonts w:ascii="Palatino Linotype" w:eastAsia="Palatino Linotype" w:hAnsi="Palatino Linotype" w:cs="Palatino Linotype"/>
          <w:b/>
          <w:i/>
          <w:lang w:val="es-ES_tradnl"/>
        </w:rPr>
        <w:t>Artículo 23.</w:t>
      </w:r>
      <w:r w:rsidRPr="000133F0">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4C2459C9" w14:textId="77777777" w:rsidR="001E133B" w:rsidRPr="000133F0" w:rsidRDefault="001E133B" w:rsidP="001E133B">
      <w:pPr>
        <w:ind w:left="567" w:right="567"/>
        <w:jc w:val="both"/>
        <w:rPr>
          <w:rFonts w:ascii="Palatino Linotype" w:eastAsia="Palatino Linotype" w:hAnsi="Palatino Linotype" w:cs="Palatino Linotype"/>
          <w:i/>
          <w:lang w:val="es-ES_tradnl"/>
        </w:rPr>
      </w:pPr>
      <w:r w:rsidRPr="000133F0">
        <w:rPr>
          <w:rFonts w:ascii="Palatino Linotype" w:eastAsia="Palatino Linotype" w:hAnsi="Palatino Linotype" w:cs="Palatino Linotype"/>
          <w:i/>
          <w:lang w:val="es-ES_tradnl"/>
        </w:rPr>
        <w:t>(…)</w:t>
      </w:r>
    </w:p>
    <w:p w14:paraId="29953FEC" w14:textId="77777777" w:rsidR="001E133B" w:rsidRPr="000133F0" w:rsidRDefault="001E133B" w:rsidP="001E133B">
      <w:pPr>
        <w:ind w:left="567" w:right="567"/>
        <w:jc w:val="both"/>
        <w:rPr>
          <w:rFonts w:ascii="Palatino Linotype" w:eastAsia="Palatino Linotype" w:hAnsi="Palatino Linotype" w:cs="Palatino Linotype"/>
          <w:bCs/>
          <w:i/>
          <w:lang w:val="es-ES_tradnl"/>
        </w:rPr>
      </w:pPr>
      <w:r w:rsidRPr="000133F0">
        <w:rPr>
          <w:rFonts w:ascii="Palatino Linotype" w:eastAsia="Palatino Linotype" w:hAnsi="Palatino Linotype" w:cs="Palatino Linotype"/>
          <w:b/>
          <w:bCs/>
          <w:i/>
          <w:lang w:val="es-ES_tradnl"/>
        </w:rPr>
        <w:t>IV.</w:t>
      </w:r>
      <w:r w:rsidRPr="000133F0">
        <w:rPr>
          <w:rFonts w:ascii="Palatino Linotype" w:eastAsia="Palatino Linotype" w:hAnsi="Palatino Linotype" w:cs="Palatino Linotype"/>
          <w:i/>
          <w:lang w:val="es-ES_tradnl"/>
        </w:rPr>
        <w:t xml:space="preserve"> Los ayuntamientos y las dependencias, organismos, órganos y entidades de la administración municipal;</w:t>
      </w:r>
    </w:p>
    <w:p w14:paraId="5DC21AA6" w14:textId="77777777" w:rsidR="001E133B" w:rsidRPr="000133F0" w:rsidRDefault="001E133B" w:rsidP="001E133B">
      <w:pPr>
        <w:ind w:left="567" w:right="567"/>
        <w:jc w:val="both"/>
        <w:rPr>
          <w:rFonts w:ascii="Palatino Linotype" w:eastAsia="Palatino Linotype" w:hAnsi="Palatino Linotype" w:cs="Palatino Linotype"/>
          <w:i/>
          <w:lang w:val="es-ES_tradnl"/>
        </w:rPr>
      </w:pPr>
      <w:r w:rsidRPr="000133F0">
        <w:rPr>
          <w:rFonts w:ascii="Palatino Linotype" w:eastAsia="Palatino Linotype" w:hAnsi="Palatino Linotype" w:cs="Palatino Linotype"/>
          <w:i/>
          <w:lang w:val="es-ES_tradnl"/>
        </w:rPr>
        <w:t>(…)</w:t>
      </w:r>
    </w:p>
    <w:p w14:paraId="7A852AF1" w14:textId="77777777" w:rsidR="001E133B" w:rsidRPr="000133F0" w:rsidRDefault="001E133B" w:rsidP="001E133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61CD5B2E" w14:textId="77777777" w:rsidR="001E133B" w:rsidRPr="000133F0" w:rsidRDefault="001E133B" w:rsidP="001E133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0133F0">
        <w:rPr>
          <w:rFonts w:ascii="Palatino Linotype" w:eastAsia="Palatino Linotype" w:hAnsi="Palatino Linotype" w:cs="Palatino Linotype"/>
          <w:color w:val="000000"/>
          <w:lang w:val="es-ES_tradnl"/>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2FE8D4" w14:textId="77777777" w:rsidR="001E133B" w:rsidRPr="000133F0" w:rsidRDefault="001E133B" w:rsidP="001E133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6E07930" w14:textId="307CAAF3" w:rsidR="001E133B" w:rsidRPr="000133F0" w:rsidRDefault="001E133B" w:rsidP="001E133B">
      <w:pPr>
        <w:pStyle w:val="Sinespaciado"/>
        <w:spacing w:line="360" w:lineRule="auto"/>
        <w:jc w:val="both"/>
        <w:rPr>
          <w:rFonts w:ascii="Palatino Linotype" w:eastAsia="Palatino Linotype" w:hAnsi="Palatino Linotype" w:cs="Palatino Linotype"/>
          <w:lang w:val="es-ES_tradnl"/>
        </w:rPr>
      </w:pPr>
      <w:r w:rsidRPr="000133F0">
        <w:rPr>
          <w:rFonts w:ascii="Palatino Linotype" w:eastAsia="Palatino Linotype" w:hAnsi="Palatino Linotype" w:cs="Palatino Linotype"/>
          <w:lang w:val="es-ES_tradnl"/>
        </w:rPr>
        <w:lastRenderedPageBreak/>
        <w:t>Ahora bien, dado que</w:t>
      </w:r>
      <w:r w:rsidR="00584517" w:rsidRPr="000133F0">
        <w:rPr>
          <w:rFonts w:ascii="Palatino Linotype" w:eastAsia="Palatino Linotype" w:hAnsi="Palatino Linotype" w:cs="Palatino Linotype"/>
          <w:lang w:val="es-ES_tradnl"/>
        </w:rPr>
        <w:t xml:space="preserve"> la solicitud de información del RECURRENTE es rel</w:t>
      </w:r>
      <w:r w:rsidR="00827AC6" w:rsidRPr="000133F0">
        <w:rPr>
          <w:rFonts w:ascii="Palatino Linotype" w:eastAsia="Palatino Linotype" w:hAnsi="Palatino Linotype" w:cs="Palatino Linotype"/>
          <w:lang w:val="es-ES_tradnl"/>
        </w:rPr>
        <w:t>a</w:t>
      </w:r>
      <w:r w:rsidR="00584517" w:rsidRPr="000133F0">
        <w:rPr>
          <w:rFonts w:ascii="Palatino Linotype" w:eastAsia="Palatino Linotype" w:hAnsi="Palatino Linotype" w:cs="Palatino Linotype"/>
          <w:lang w:val="es-ES_tradnl"/>
        </w:rPr>
        <w:t>tiva a querer saber el motivo por el cual la Dirección de Administración no puede recibir oficios sin el consentimiento de su Director y la inconformidad radica en que no se</w:t>
      </w:r>
      <w:r w:rsidR="00827AC6" w:rsidRPr="000133F0">
        <w:rPr>
          <w:rFonts w:ascii="Palatino Linotype" w:eastAsia="Palatino Linotype" w:hAnsi="Palatino Linotype" w:cs="Palatino Linotype"/>
          <w:lang w:val="es-ES_tradnl"/>
        </w:rPr>
        <w:t xml:space="preserve"> </w:t>
      </w:r>
      <w:r w:rsidR="00584517" w:rsidRPr="000133F0">
        <w:rPr>
          <w:rFonts w:ascii="Palatino Linotype" w:eastAsia="Palatino Linotype" w:hAnsi="Palatino Linotype" w:cs="Palatino Linotype"/>
          <w:lang w:val="es-ES_tradnl"/>
        </w:rPr>
        <w:t>le dio contestación</w:t>
      </w:r>
      <w:r w:rsidRPr="000133F0">
        <w:rPr>
          <w:rFonts w:ascii="Palatino Linotype" w:eastAsia="Palatino Linotype" w:hAnsi="Palatino Linotype" w:cs="Palatino Linotype"/>
          <w:lang w:val="es-ES_tradnl"/>
        </w:rPr>
        <w:t>, se tiene que dich</w:t>
      </w:r>
      <w:r w:rsidR="00584517" w:rsidRPr="000133F0">
        <w:rPr>
          <w:rFonts w:ascii="Palatino Linotype" w:eastAsia="Palatino Linotype" w:hAnsi="Palatino Linotype" w:cs="Palatino Linotype"/>
          <w:lang w:val="es-ES_tradnl"/>
        </w:rPr>
        <w:t xml:space="preserve">a petición </w:t>
      </w:r>
      <w:r w:rsidR="00827AC6" w:rsidRPr="000133F0">
        <w:rPr>
          <w:rFonts w:ascii="Palatino Linotype" w:eastAsia="Palatino Linotype" w:hAnsi="Palatino Linotype" w:cs="Palatino Linotype"/>
          <w:lang w:val="es-ES_tradnl"/>
        </w:rPr>
        <w:t>primigenia</w:t>
      </w:r>
      <w:r w:rsidRPr="000133F0">
        <w:rPr>
          <w:rFonts w:ascii="Palatino Linotype" w:eastAsia="Palatino Linotype" w:hAnsi="Palatino Linotype" w:cs="Palatino Linotype"/>
          <w:lang w:val="es-ES_tradnl"/>
        </w:rPr>
        <w:t xml:space="preserve"> consiste en </w:t>
      </w:r>
      <w:r w:rsidR="00584517" w:rsidRPr="000133F0">
        <w:rPr>
          <w:rFonts w:ascii="Palatino Linotype" w:eastAsia="Palatino Linotype" w:hAnsi="Palatino Linotype" w:cs="Palatino Linotype"/>
          <w:lang w:val="es-ES_tradnl"/>
        </w:rPr>
        <w:t xml:space="preserve"> un </w:t>
      </w:r>
      <w:r w:rsidRPr="000133F0">
        <w:rPr>
          <w:rFonts w:ascii="Palatino Linotype" w:eastAsia="Palatino Linotype" w:hAnsi="Palatino Linotype" w:cs="Palatino Linotype"/>
          <w:lang w:val="es-ES_tradnl"/>
        </w:rPr>
        <w:t>cuestionamiento</w:t>
      </w:r>
      <w:r w:rsidR="00584517" w:rsidRPr="000133F0">
        <w:rPr>
          <w:rFonts w:ascii="Palatino Linotype" w:eastAsia="Palatino Linotype" w:hAnsi="Palatino Linotype" w:cs="Palatino Linotype"/>
          <w:lang w:val="es-ES_tradnl"/>
        </w:rPr>
        <w:t xml:space="preserve">, del cual </w:t>
      </w:r>
      <w:r w:rsidRPr="000133F0">
        <w:rPr>
          <w:rFonts w:ascii="Palatino Linotype" w:eastAsia="Palatino Linotype" w:hAnsi="Palatino Linotype" w:cs="Palatino Linotype"/>
          <w:lang w:val="es-ES_tradnl"/>
        </w:rPr>
        <w:t>no se advierte que se solicite algún documento generado, poseído o administrado por el Sujeto Obligado en ejercicio de sus atribuciones de derecho público.</w:t>
      </w:r>
    </w:p>
    <w:p w14:paraId="3C95EFCB" w14:textId="77777777" w:rsidR="001E133B" w:rsidRPr="000133F0" w:rsidRDefault="001E133B" w:rsidP="001E133B">
      <w:pPr>
        <w:pStyle w:val="Sinespaciado"/>
        <w:spacing w:line="360" w:lineRule="auto"/>
        <w:jc w:val="both"/>
        <w:rPr>
          <w:rFonts w:ascii="Palatino Linotype" w:eastAsia="Palatino Linotype" w:hAnsi="Palatino Linotype" w:cs="Palatino Linotype"/>
          <w:lang w:val="es-ES_tradnl"/>
        </w:rPr>
      </w:pPr>
    </w:p>
    <w:p w14:paraId="1FF2F1D3" w14:textId="77777777" w:rsidR="00230EC5" w:rsidRPr="000133F0" w:rsidRDefault="001E133B" w:rsidP="001E133B">
      <w:pPr>
        <w:spacing w:line="360" w:lineRule="auto"/>
        <w:jc w:val="both"/>
        <w:rPr>
          <w:rFonts w:ascii="Palatino Linotype" w:eastAsia="Palatino Linotype" w:hAnsi="Palatino Linotype" w:cs="Palatino Linotype"/>
        </w:rPr>
      </w:pPr>
      <w:r w:rsidRPr="000133F0">
        <w:rPr>
          <w:rFonts w:ascii="Palatino Linotype" w:eastAsia="Palatino Linotype" w:hAnsi="Palatino Linotype" w:cs="Palatino Linotype"/>
        </w:rPr>
        <w:t xml:space="preserve">Así, en estricto sentido, se advierte que no se está ante el ejercicio del derecho de acceso a la información pública, sino ante </w:t>
      </w:r>
      <w:r w:rsidR="00230EC5" w:rsidRPr="000133F0">
        <w:rPr>
          <w:rFonts w:ascii="Palatino Linotype" w:eastAsia="Palatino Linotype" w:hAnsi="Palatino Linotype" w:cs="Palatino Linotype"/>
        </w:rPr>
        <w:t>un</w:t>
      </w:r>
      <w:r w:rsidRPr="000133F0">
        <w:rPr>
          <w:rFonts w:ascii="Palatino Linotype" w:eastAsia="Palatino Linotype" w:hAnsi="Palatino Linotype" w:cs="Palatino Linotype"/>
        </w:rPr>
        <w:t xml:space="preserve"> derecho de petición. </w:t>
      </w:r>
    </w:p>
    <w:p w14:paraId="52AFBC5F" w14:textId="77777777" w:rsidR="00230EC5" w:rsidRPr="000133F0" w:rsidRDefault="00230EC5" w:rsidP="001E133B">
      <w:pPr>
        <w:spacing w:line="360" w:lineRule="auto"/>
        <w:jc w:val="both"/>
        <w:rPr>
          <w:rFonts w:ascii="Palatino Linotype" w:eastAsia="Palatino Linotype" w:hAnsi="Palatino Linotype" w:cs="Palatino Linotype"/>
        </w:rPr>
      </w:pPr>
    </w:p>
    <w:p w14:paraId="3CF92EF8" w14:textId="77777777" w:rsidR="00230EC5" w:rsidRPr="000133F0" w:rsidRDefault="001E133B" w:rsidP="001E133B">
      <w:pPr>
        <w:spacing w:line="360" w:lineRule="auto"/>
        <w:jc w:val="both"/>
        <w:rPr>
          <w:rFonts w:ascii="Palatino Linotype" w:hAnsi="Palatino Linotype"/>
        </w:rPr>
      </w:pPr>
      <w:r w:rsidRPr="000133F0">
        <w:rPr>
          <w:rFonts w:ascii="Palatino Linotype" w:eastAsia="Palatino Linotype" w:hAnsi="Palatino Linotype" w:cs="Palatino Linotype"/>
        </w:rPr>
        <w:t xml:space="preserve">Lo anterior porque se </w:t>
      </w:r>
      <w:r w:rsidRPr="000133F0">
        <w:rPr>
          <w:rFonts w:ascii="Palatino Linotype" w:hAnsi="Palatino Linotype"/>
        </w:rPr>
        <w:t>considera que los requerimientos de</w:t>
      </w:r>
      <w:r w:rsidR="00230EC5" w:rsidRPr="000133F0">
        <w:rPr>
          <w:rFonts w:ascii="Palatino Linotype" w:hAnsi="Palatino Linotype"/>
        </w:rPr>
        <w:t>l</w:t>
      </w:r>
      <w:r w:rsidRPr="000133F0">
        <w:rPr>
          <w:rFonts w:ascii="Palatino Linotype" w:hAnsi="Palatino Linotype"/>
        </w:rPr>
        <w:t xml:space="preserve"> Recurrente constituyen un cuestionamiento. </w:t>
      </w:r>
    </w:p>
    <w:p w14:paraId="127CCB15" w14:textId="77777777" w:rsidR="00230EC5" w:rsidRPr="000133F0" w:rsidRDefault="00230EC5" w:rsidP="001E133B">
      <w:pPr>
        <w:spacing w:line="360" w:lineRule="auto"/>
        <w:jc w:val="both"/>
        <w:rPr>
          <w:rFonts w:ascii="Palatino Linotype" w:hAnsi="Palatino Linotype"/>
        </w:rPr>
      </w:pPr>
    </w:p>
    <w:p w14:paraId="5F1D11EA" w14:textId="3E8BC120" w:rsidR="001E133B" w:rsidRPr="000133F0" w:rsidRDefault="001E133B" w:rsidP="001E133B">
      <w:pPr>
        <w:spacing w:line="360" w:lineRule="auto"/>
        <w:jc w:val="both"/>
        <w:rPr>
          <w:rFonts w:ascii="Palatino Linotype" w:eastAsia="MS Mincho" w:hAnsi="Palatino Linotype" w:cs="Arial"/>
          <w:lang w:val="es-ES_tradnl"/>
        </w:rPr>
      </w:pPr>
      <w:r w:rsidRPr="000133F0">
        <w:rPr>
          <w:rFonts w:ascii="Palatino Linotype" w:hAnsi="Palatino Linotype"/>
        </w:rPr>
        <w:t>Al respecto, se advierte que dichos señalamientos difícilmente pueden colmarse con documentos previamente generados</w:t>
      </w:r>
      <w:r w:rsidRPr="000133F0">
        <w:rPr>
          <w:rFonts w:ascii="Palatino Linotype" w:hAnsi="Palatino Linotype"/>
          <w:color w:val="000000" w:themeColor="text1"/>
        </w:rPr>
        <w:t xml:space="preserve">, por lo que </w:t>
      </w:r>
      <w:r w:rsidRPr="000133F0">
        <w:rPr>
          <w:rFonts w:ascii="Palatino Linotype" w:hAnsi="Palatino Linotype" w:cs="Arial"/>
        </w:rPr>
        <w:t>al no colmarse con la entrega de documentos sino con un pronunciamiento por parte del Sujeto Obligado, se concluye que no se está en presencia del ejercicio del derecho de acceso a la información</w:t>
      </w:r>
      <w:r w:rsidRPr="000133F0">
        <w:rPr>
          <w:rFonts w:ascii="Palatino Linotype" w:eastAsia="MS Mincho" w:hAnsi="Palatino Linotype" w:cs="Arial"/>
          <w:lang w:val="es-ES_tradnl"/>
        </w:rPr>
        <w:t xml:space="preserve"> y por lo tanto no es atendible mediante una solicitud de acceso a la información, toda vez que se tratan de manifestaciones subjetivas vertidas por la Recurrente, es decir, se trata de</w:t>
      </w:r>
      <w:r w:rsidR="00827AC6" w:rsidRPr="000133F0">
        <w:rPr>
          <w:rFonts w:ascii="Palatino Linotype" w:eastAsia="MS Mincho" w:hAnsi="Palatino Linotype" w:cs="Arial"/>
          <w:lang w:val="es-ES_tradnl"/>
        </w:rPr>
        <w:t xml:space="preserve"> una</w:t>
      </w:r>
      <w:r w:rsidRPr="000133F0">
        <w:rPr>
          <w:rFonts w:ascii="Palatino Linotype" w:eastAsia="MS Mincho" w:hAnsi="Palatino Linotype" w:cs="Arial"/>
          <w:lang w:val="es-ES_tradnl"/>
        </w:rPr>
        <w:t xml:space="preserve"> interrogante que no se colma con la entrega de documentos, situación que conlleva a afirmar que se está en presencia del ejercicio del derecho de petición.</w:t>
      </w:r>
    </w:p>
    <w:p w14:paraId="79452FAC" w14:textId="77777777" w:rsidR="001E133B" w:rsidRPr="000133F0" w:rsidRDefault="001E133B" w:rsidP="001E133B">
      <w:pPr>
        <w:spacing w:line="360" w:lineRule="auto"/>
        <w:jc w:val="both"/>
        <w:rPr>
          <w:rFonts w:ascii="Palatino Linotype" w:eastAsia="MS Mincho" w:hAnsi="Palatino Linotype" w:cs="Arial"/>
          <w:lang w:val="es-ES_tradnl"/>
        </w:rPr>
      </w:pPr>
    </w:p>
    <w:p w14:paraId="6E42C860" w14:textId="77777777" w:rsidR="001E133B" w:rsidRPr="000133F0" w:rsidRDefault="001E133B" w:rsidP="001E133B">
      <w:pPr>
        <w:spacing w:line="360" w:lineRule="auto"/>
        <w:jc w:val="both"/>
        <w:rPr>
          <w:rFonts w:ascii="Palatino Linotype" w:eastAsia="MS Mincho" w:hAnsi="Palatino Linotype" w:cstheme="majorBidi"/>
          <w:lang w:val="es-ES_tradnl"/>
        </w:rPr>
      </w:pPr>
      <w:r w:rsidRPr="000133F0">
        <w:rPr>
          <w:rFonts w:ascii="Palatino Linotype" w:eastAsia="MS Mincho" w:hAnsi="Palatino Linotype" w:cstheme="majorBidi"/>
          <w:lang w:val="es-ES_tradnl"/>
        </w:rPr>
        <w:lastRenderedPageBreak/>
        <w:t xml:space="preserve">Es de destacarse que la entrega de una razón o un razonamiento por parte del Sujeto Obligado no es algo que la ley establezca como atribución, derecho, o facultad; pues ello implicaría un juicio de valor referente a un cuestionamiento realizado, los cuales se satisfacen vía derecho de petición en virtud de que constituyen interrogantes, inquietudes y manifestaciones. </w:t>
      </w:r>
    </w:p>
    <w:p w14:paraId="130E047D" w14:textId="77777777" w:rsidR="001E133B" w:rsidRPr="000133F0" w:rsidRDefault="001E133B" w:rsidP="001E133B">
      <w:pPr>
        <w:spacing w:line="360" w:lineRule="auto"/>
        <w:jc w:val="both"/>
        <w:rPr>
          <w:rFonts w:ascii="Palatino Linotype" w:eastAsia="MS Mincho" w:hAnsi="Palatino Linotype" w:cstheme="majorBidi"/>
          <w:lang w:val="es-ES_tradnl"/>
        </w:rPr>
      </w:pPr>
    </w:p>
    <w:p w14:paraId="1BCEDB65" w14:textId="77777777" w:rsidR="001E133B" w:rsidRPr="000133F0" w:rsidRDefault="001E133B" w:rsidP="001E133B">
      <w:pPr>
        <w:spacing w:line="360" w:lineRule="auto"/>
        <w:jc w:val="both"/>
        <w:rPr>
          <w:rFonts w:ascii="Palatino Linotype" w:eastAsia="MS Mincho" w:hAnsi="Palatino Linotype" w:cstheme="majorBidi"/>
          <w:lang w:val="es-ES_tradnl"/>
        </w:rPr>
      </w:pPr>
      <w:r w:rsidRPr="000133F0">
        <w:rPr>
          <w:rFonts w:ascii="Palatino Linotype" w:eastAsia="MS Mincho" w:hAnsi="Palatino Linotype" w:cstheme="majorBidi"/>
          <w:lang w:val="es-ES_tradnl"/>
        </w:rPr>
        <w:t>Luego entonces, es importante dejar en claro lo que debe entenderse por derecho de petición y por derecho de acceso a la información pública.</w:t>
      </w:r>
    </w:p>
    <w:p w14:paraId="69C37D11" w14:textId="77777777" w:rsidR="001E133B" w:rsidRPr="000133F0" w:rsidRDefault="001E133B" w:rsidP="001E133B">
      <w:pPr>
        <w:spacing w:line="360" w:lineRule="auto"/>
        <w:jc w:val="both"/>
        <w:rPr>
          <w:rFonts w:ascii="Palatino Linotype" w:eastAsia="MS Mincho" w:hAnsi="Palatino Linotype" w:cstheme="majorBidi"/>
          <w:lang w:val="es-ES_tradnl"/>
        </w:rPr>
      </w:pPr>
    </w:p>
    <w:p w14:paraId="0BA1EB0B" w14:textId="77777777" w:rsidR="001E133B" w:rsidRPr="000133F0" w:rsidRDefault="001E133B" w:rsidP="001E133B">
      <w:pPr>
        <w:spacing w:line="360" w:lineRule="auto"/>
        <w:jc w:val="both"/>
        <w:rPr>
          <w:rFonts w:ascii="Palatino Linotype" w:eastAsia="MS Mincho" w:hAnsi="Palatino Linotype" w:cstheme="majorBidi"/>
          <w:i/>
          <w:lang w:val="es-ES_tradnl"/>
        </w:rPr>
      </w:pPr>
      <w:r w:rsidRPr="000133F0">
        <w:rPr>
          <w:rFonts w:ascii="Palatino Linotype" w:eastAsia="MS Mincho" w:hAnsi="Palatino Linotype" w:cstheme="majorBidi"/>
          <w:lang w:val="es-ES_tradnl"/>
        </w:rPr>
        <w:t>Por lo que respecta a la definición de derecho de petición, el Maestro Ignacio Burgoa Orihuela refiere: “…</w:t>
      </w:r>
      <w:r w:rsidRPr="000133F0">
        <w:rPr>
          <w:rFonts w:ascii="Palatino Linotype" w:eastAsia="MS Mincho" w:hAnsi="Palatino Linotype" w:cstheme="majorBidi"/>
          <w:i/>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0133F0">
        <w:rPr>
          <w:rFonts w:ascii="Palatino Linotype" w:eastAsia="MS Mincho" w:hAnsi="Palatino Linotype" w:cstheme="majorBidi"/>
          <w:i/>
          <w:vertAlign w:val="superscript"/>
          <w:lang w:val="es-ES_tradnl"/>
        </w:rPr>
        <w:footnoteReference w:id="1"/>
      </w:r>
      <w:r w:rsidRPr="000133F0">
        <w:rPr>
          <w:rFonts w:ascii="Palatino Linotype" w:eastAsia="MS Mincho" w:hAnsi="Palatino Linotype" w:cstheme="majorBidi"/>
          <w:i/>
          <w:lang w:val="es-ES_tradnl"/>
        </w:rPr>
        <w:t xml:space="preserve"> (Sic)</w:t>
      </w:r>
    </w:p>
    <w:p w14:paraId="5DC2ADC1" w14:textId="77777777" w:rsidR="001E133B" w:rsidRPr="000133F0" w:rsidRDefault="001E133B" w:rsidP="001E133B">
      <w:pPr>
        <w:spacing w:line="360" w:lineRule="auto"/>
        <w:jc w:val="both"/>
        <w:rPr>
          <w:rFonts w:ascii="Palatino Linotype" w:eastAsia="MS Mincho" w:hAnsi="Palatino Linotype" w:cstheme="majorBidi"/>
          <w:i/>
          <w:lang w:val="es-ES_tradnl"/>
        </w:rPr>
      </w:pPr>
    </w:p>
    <w:p w14:paraId="1090BE20" w14:textId="77777777" w:rsidR="001E133B" w:rsidRPr="000133F0" w:rsidRDefault="001E133B" w:rsidP="001E133B">
      <w:pPr>
        <w:spacing w:line="360" w:lineRule="auto"/>
        <w:jc w:val="both"/>
        <w:rPr>
          <w:rFonts w:ascii="Palatino Linotype" w:hAnsi="Palatino Linotype"/>
          <w:lang w:val="es-ES_tradnl"/>
        </w:rPr>
      </w:pPr>
      <w:r w:rsidRPr="000133F0">
        <w:rPr>
          <w:rFonts w:ascii="Palatino Linotype" w:hAnsi="Palatino Linotype"/>
          <w:lang w:val="es-ES_tradnl"/>
        </w:rPr>
        <w:t xml:space="preserve">Por su parte, David Cienfuegos Salgado, concibe al derecho de petición como </w:t>
      </w:r>
      <w:r w:rsidRPr="000133F0">
        <w:rPr>
          <w:rFonts w:ascii="Palatino Linotype" w:hAnsi="Palatino Linotype"/>
          <w:i/>
          <w:lang w:val="es-ES_tradnl"/>
        </w:rPr>
        <w:t>“el derecho de toda persona a ser escuchado por quienes ejercen el poder público.”</w:t>
      </w:r>
      <w:r w:rsidRPr="000133F0">
        <w:rPr>
          <w:rFonts w:ascii="Palatino Linotype" w:hAnsi="Palatino Linotype"/>
          <w:i/>
          <w:vertAlign w:val="superscript"/>
          <w:lang w:val="es-ES_tradnl"/>
        </w:rPr>
        <w:footnoteReference w:id="2"/>
      </w:r>
      <w:r w:rsidRPr="000133F0">
        <w:rPr>
          <w:rFonts w:ascii="Palatino Linotype" w:hAnsi="Palatino Linotype"/>
          <w:i/>
          <w:lang w:val="es-ES_tradnl"/>
        </w:rPr>
        <w:t xml:space="preserve"> (Sic)</w:t>
      </w:r>
      <w:r w:rsidRPr="000133F0">
        <w:rPr>
          <w:rFonts w:ascii="Palatino Linotype" w:hAnsi="Palatino Linotype"/>
          <w:lang w:val="es-ES_tradnl"/>
        </w:rPr>
        <w:t xml:space="preserve"> </w:t>
      </w:r>
    </w:p>
    <w:p w14:paraId="1BDA9284" w14:textId="77777777" w:rsidR="001E133B" w:rsidRPr="000133F0" w:rsidRDefault="001E133B" w:rsidP="001E133B">
      <w:pPr>
        <w:spacing w:line="360" w:lineRule="auto"/>
        <w:jc w:val="both"/>
        <w:rPr>
          <w:rFonts w:ascii="Palatino Linotype" w:hAnsi="Palatino Linotype"/>
          <w:lang w:val="es-ES_tradnl"/>
        </w:rPr>
      </w:pPr>
    </w:p>
    <w:p w14:paraId="2B3390F8" w14:textId="77777777" w:rsidR="001E133B" w:rsidRPr="000133F0" w:rsidRDefault="001E133B" w:rsidP="001E133B">
      <w:pPr>
        <w:spacing w:line="360" w:lineRule="auto"/>
        <w:jc w:val="both"/>
        <w:rPr>
          <w:rFonts w:ascii="Palatino Linotype" w:hAnsi="Palatino Linotype"/>
          <w:i/>
          <w:lang w:val="es-ES_tradnl"/>
        </w:rPr>
      </w:pPr>
      <w:r w:rsidRPr="000133F0">
        <w:rPr>
          <w:rFonts w:ascii="Palatino Linotype" w:hAnsi="Palatino Linotype"/>
          <w:lang w:val="es-ES_tradnl"/>
        </w:rPr>
        <w:t xml:space="preserve">Al respecto, para diferenciar el derecho de petición al derecho de acceso a la información, resulta conducente señalar que José Guadalupe Robles, conceptualiza el derecho a la información como </w:t>
      </w:r>
      <w:r w:rsidRPr="000133F0">
        <w:rPr>
          <w:rFonts w:ascii="Palatino Linotype" w:hAnsi="Palatino Linotype"/>
          <w:i/>
          <w:lang w:val="es-ES_tradnl"/>
        </w:rPr>
        <w:t xml:space="preserve">“un derecho fundamental tanto de carácter individual como </w:t>
      </w:r>
      <w:r w:rsidRPr="000133F0">
        <w:rPr>
          <w:rFonts w:ascii="Palatino Linotype" w:hAnsi="Palatino Linotype"/>
          <w:i/>
          <w:lang w:val="es-ES_tradnl"/>
        </w:rPr>
        <w:lastRenderedPageBreak/>
        <w:t>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0133F0">
        <w:rPr>
          <w:rFonts w:ascii="Palatino Linotype" w:hAnsi="Palatino Linotype"/>
          <w:i/>
          <w:vertAlign w:val="superscript"/>
          <w:lang w:val="es-ES_tradnl"/>
        </w:rPr>
        <w:footnoteReference w:id="3"/>
      </w:r>
      <w:r w:rsidRPr="000133F0">
        <w:rPr>
          <w:rFonts w:ascii="Palatino Linotype" w:hAnsi="Palatino Linotype"/>
          <w:i/>
          <w:lang w:val="es-ES_tradnl"/>
        </w:rPr>
        <w:t xml:space="preserve"> (Sic) </w:t>
      </w:r>
    </w:p>
    <w:p w14:paraId="744D4AB7" w14:textId="77777777" w:rsidR="001E133B" w:rsidRPr="000133F0" w:rsidRDefault="001E133B" w:rsidP="001E133B">
      <w:pPr>
        <w:spacing w:line="360" w:lineRule="auto"/>
        <w:jc w:val="both"/>
        <w:rPr>
          <w:rFonts w:ascii="Palatino Linotype" w:hAnsi="Palatino Linotype"/>
          <w:i/>
          <w:lang w:val="es-ES_tradnl"/>
        </w:rPr>
      </w:pPr>
    </w:p>
    <w:p w14:paraId="54383967" w14:textId="40D2621E" w:rsidR="001E133B" w:rsidRPr="000133F0" w:rsidRDefault="001E133B" w:rsidP="001E133B">
      <w:pPr>
        <w:spacing w:line="360" w:lineRule="auto"/>
        <w:jc w:val="both"/>
        <w:rPr>
          <w:rFonts w:ascii="Palatino Linotype" w:hAnsi="Palatino Linotype"/>
          <w:i/>
          <w:lang w:val="es-ES_tradnl"/>
        </w:rPr>
      </w:pPr>
      <w:r w:rsidRPr="000133F0">
        <w:rPr>
          <w:rFonts w:ascii="Palatino Linotype" w:hAnsi="Palatino Linotype"/>
          <w:lang w:val="es-ES_tradnl"/>
        </w:rPr>
        <w:t>Además, el derecho a la información constituye una prerrogativa a acceder a documentación en poder de los Sujetos Obligados, no así a realizar cuestionamientos, o manifestaciones subjetivas</w:t>
      </w:r>
      <w:r w:rsidR="00230EC5" w:rsidRPr="000133F0">
        <w:rPr>
          <w:rFonts w:ascii="Palatino Linotype" w:hAnsi="Palatino Linotype"/>
          <w:lang w:val="es-ES_tradnl"/>
        </w:rPr>
        <w:t>, para lo que si</w:t>
      </w:r>
      <w:r w:rsidRPr="000133F0">
        <w:rPr>
          <w:rFonts w:ascii="Palatino Linotype" w:hAnsi="Palatino Linotype"/>
          <w:lang w:val="es-ES_tradnl"/>
        </w:rPr>
        <w:t xml:space="preserve">rve de apoyo la definición de derecho a la información de Ernesto Villanueva Villanueva que dice: </w:t>
      </w:r>
      <w:r w:rsidRPr="000133F0">
        <w:rPr>
          <w:rFonts w:ascii="Palatino Linotype"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0133F0">
        <w:rPr>
          <w:rFonts w:ascii="Palatino Linotype" w:hAnsi="Palatino Linotype"/>
          <w:i/>
          <w:vertAlign w:val="superscript"/>
          <w:lang w:val="es-ES_tradnl"/>
        </w:rPr>
        <w:footnoteReference w:id="4"/>
      </w:r>
      <w:r w:rsidRPr="000133F0">
        <w:rPr>
          <w:rFonts w:ascii="Palatino Linotype" w:hAnsi="Palatino Linotype"/>
          <w:i/>
          <w:lang w:val="es-ES_tradnl"/>
        </w:rPr>
        <w:t xml:space="preserve"> (Sic)</w:t>
      </w:r>
    </w:p>
    <w:p w14:paraId="0BFF060E" w14:textId="77777777" w:rsidR="001E133B" w:rsidRPr="000133F0" w:rsidRDefault="001E133B" w:rsidP="001E133B">
      <w:pPr>
        <w:spacing w:line="360" w:lineRule="auto"/>
        <w:jc w:val="both"/>
        <w:rPr>
          <w:rFonts w:ascii="Palatino Linotype" w:hAnsi="Palatino Linotype" w:cs="Arial"/>
          <w:i/>
          <w:iCs/>
          <w:color w:val="000000" w:themeColor="text1"/>
          <w:lang w:val="es-ES_tradnl"/>
        </w:rPr>
      </w:pPr>
    </w:p>
    <w:p w14:paraId="5197EE33" w14:textId="411B06FE" w:rsidR="001E133B" w:rsidRPr="000133F0" w:rsidRDefault="001E133B" w:rsidP="001E133B">
      <w:pPr>
        <w:spacing w:line="360" w:lineRule="auto"/>
        <w:jc w:val="both"/>
        <w:rPr>
          <w:rFonts w:ascii="Palatino Linotype" w:hAnsi="Palatino Linotype" w:cs="Arial"/>
        </w:rPr>
      </w:pPr>
      <w:r w:rsidRPr="000133F0">
        <w:rPr>
          <w:rFonts w:ascii="Palatino Linotype" w:hAnsi="Palatino Linotype" w:cs="Arial"/>
        </w:rPr>
        <w:t xml:space="preserve">Ahora </w:t>
      </w:r>
      <w:r w:rsidR="00230EC5" w:rsidRPr="000133F0">
        <w:rPr>
          <w:rFonts w:ascii="Palatino Linotype" w:hAnsi="Palatino Linotype" w:cs="Arial"/>
        </w:rPr>
        <w:t>bien,</w:t>
      </w:r>
      <w:r w:rsidRPr="000133F0">
        <w:rPr>
          <w:rFonts w:ascii="Palatino Linotype" w:hAnsi="Palatino Linotype" w:cs="Arial"/>
        </w:rPr>
        <w:t xml:space="preserve"> para entender los alcances de la información pública se considera importante citar el criterio </w:t>
      </w:r>
      <w:r w:rsidRPr="000133F0">
        <w:rPr>
          <w:rFonts w:ascii="Palatino Linotype" w:hAnsi="Palatino Linotype" w:cs="Arial"/>
          <w:bC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133F0">
        <w:rPr>
          <w:rFonts w:ascii="Palatino Linotype" w:hAnsi="Palatino Linotype" w:cs="Arial"/>
        </w:rPr>
        <w:t>cuyo rubro y texto dispone:</w:t>
      </w:r>
    </w:p>
    <w:p w14:paraId="4C99ED53" w14:textId="77777777" w:rsidR="001E133B" w:rsidRPr="000133F0" w:rsidRDefault="001E133B" w:rsidP="001E133B">
      <w:pPr>
        <w:spacing w:line="360" w:lineRule="auto"/>
        <w:jc w:val="both"/>
        <w:rPr>
          <w:rFonts w:ascii="Palatino Linotype" w:hAnsi="Palatino Linotype" w:cs="Arial"/>
        </w:rPr>
      </w:pPr>
    </w:p>
    <w:p w14:paraId="483257FA" w14:textId="77777777" w:rsidR="001E133B" w:rsidRPr="000133F0" w:rsidRDefault="001E133B" w:rsidP="001E133B">
      <w:pPr>
        <w:autoSpaceDE w:val="0"/>
        <w:autoSpaceDN w:val="0"/>
        <w:adjustRightInd w:val="0"/>
        <w:spacing w:line="276" w:lineRule="auto"/>
        <w:ind w:left="567" w:right="616"/>
        <w:jc w:val="both"/>
        <w:rPr>
          <w:rFonts w:ascii="Palatino Linotype" w:hAnsi="Palatino Linotype" w:cs="Arial"/>
          <w:i/>
        </w:rPr>
      </w:pPr>
      <w:r w:rsidRPr="000133F0">
        <w:rPr>
          <w:rFonts w:ascii="Palatino Linotype" w:hAnsi="Palatino Linotype" w:cs="Arial"/>
          <w:b/>
          <w:i/>
        </w:rPr>
        <w:t xml:space="preserve">INFORMACIÓN PÚBLICA, CONCEPTO DE, EN MATERIA DE TRANSPARENCIA. INTERPRETACIÓN TEMÁTICA DE LOS </w:t>
      </w:r>
      <w:r w:rsidRPr="000133F0">
        <w:rPr>
          <w:rFonts w:ascii="Palatino Linotype" w:hAnsi="Palatino Linotype" w:cs="Arial"/>
          <w:b/>
          <w:i/>
        </w:rPr>
        <w:lastRenderedPageBreak/>
        <w:t xml:space="preserve">ARTÍCULOS 2, FRACCIÓN </w:t>
      </w:r>
      <w:r w:rsidRPr="000133F0">
        <w:rPr>
          <w:rFonts w:ascii="Palatino Linotype" w:hAnsi="Palatino Linotype" w:cs="Arial"/>
          <w:b/>
          <w:bCs/>
          <w:i/>
        </w:rPr>
        <w:t xml:space="preserve">V, XV, Y XVI, </w:t>
      </w:r>
      <w:r w:rsidRPr="000133F0">
        <w:rPr>
          <w:rFonts w:ascii="Palatino Linotype" w:hAnsi="Palatino Linotype" w:cs="Arial"/>
          <w:b/>
          <w:i/>
        </w:rPr>
        <w:t>32, 4,11 Y 41.</w:t>
      </w:r>
      <w:r w:rsidRPr="000133F0">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65EEF5" w14:textId="5454C532" w:rsidR="001E133B" w:rsidRPr="000133F0" w:rsidRDefault="001E133B" w:rsidP="001E133B">
      <w:pPr>
        <w:autoSpaceDE w:val="0"/>
        <w:autoSpaceDN w:val="0"/>
        <w:adjustRightInd w:val="0"/>
        <w:spacing w:line="276" w:lineRule="auto"/>
        <w:ind w:left="567" w:right="616"/>
        <w:jc w:val="both"/>
        <w:rPr>
          <w:rFonts w:ascii="Palatino Linotype" w:hAnsi="Palatino Linotype" w:cs="Arial"/>
          <w:i/>
        </w:rPr>
      </w:pPr>
      <w:r w:rsidRPr="000133F0">
        <w:rPr>
          <w:rFonts w:ascii="Palatino Linotype" w:hAnsi="Palatino Linotype" w:cs="Arial"/>
          <w:i/>
        </w:rPr>
        <w:t xml:space="preserve">En </w:t>
      </w:r>
      <w:r w:rsidR="00230EC5" w:rsidRPr="000133F0">
        <w:rPr>
          <w:rFonts w:ascii="Palatino Linotype" w:hAnsi="Palatino Linotype" w:cs="Arial"/>
          <w:i/>
        </w:rPr>
        <w:t>consecuencia,</w:t>
      </w:r>
      <w:r w:rsidRPr="000133F0">
        <w:rPr>
          <w:rFonts w:ascii="Palatino Linotype" w:hAnsi="Palatino Linotype" w:cs="Arial"/>
          <w:i/>
        </w:rPr>
        <w:t xml:space="preserve"> el acceso a la información se refiere a que se cumplan cualquiera de los siguientes tres supuestos:</w:t>
      </w:r>
    </w:p>
    <w:p w14:paraId="378CFE60" w14:textId="77777777" w:rsidR="001E133B" w:rsidRPr="000133F0" w:rsidRDefault="001E133B" w:rsidP="001E133B">
      <w:pPr>
        <w:autoSpaceDE w:val="0"/>
        <w:autoSpaceDN w:val="0"/>
        <w:adjustRightInd w:val="0"/>
        <w:spacing w:line="276" w:lineRule="auto"/>
        <w:ind w:left="567" w:right="616"/>
        <w:jc w:val="both"/>
        <w:rPr>
          <w:rFonts w:ascii="Palatino Linotype" w:hAnsi="Palatino Linotype" w:cs="Arial"/>
          <w:i/>
        </w:rPr>
      </w:pPr>
      <w:r w:rsidRPr="000133F0">
        <w:rPr>
          <w:rFonts w:ascii="Palatino Linotype" w:hAnsi="Palatino Linotype" w:cs="Arial"/>
          <w:i/>
        </w:rPr>
        <w:t>Que se trate de información registrada en cualquier soporte documental, que en ejercicio de las atribuciones conferidas, sea generada por los Sujetos Obligados;</w:t>
      </w:r>
    </w:p>
    <w:p w14:paraId="37078CC1" w14:textId="77777777" w:rsidR="001E133B" w:rsidRPr="000133F0" w:rsidRDefault="001E133B" w:rsidP="001E133B">
      <w:pPr>
        <w:autoSpaceDE w:val="0"/>
        <w:autoSpaceDN w:val="0"/>
        <w:adjustRightInd w:val="0"/>
        <w:spacing w:line="276" w:lineRule="auto"/>
        <w:ind w:left="567" w:right="616"/>
        <w:jc w:val="both"/>
        <w:rPr>
          <w:rFonts w:ascii="Palatino Linotype" w:hAnsi="Palatino Linotype" w:cs="Arial"/>
          <w:i/>
        </w:rPr>
      </w:pPr>
      <w:r w:rsidRPr="000133F0">
        <w:rPr>
          <w:rFonts w:ascii="Palatino Linotype" w:hAnsi="Palatino Linotype" w:cs="Arial"/>
          <w:i/>
        </w:rPr>
        <w:t>Que se trate de información registrada en cualquier soporte documental, que en ejercicio de las atribuciones conferidas, sea administrada por los Sujetos Obligados, y</w:t>
      </w:r>
    </w:p>
    <w:p w14:paraId="37AFA6D3" w14:textId="77777777" w:rsidR="001E133B" w:rsidRPr="000133F0" w:rsidRDefault="001E133B" w:rsidP="001E133B">
      <w:pPr>
        <w:autoSpaceDE w:val="0"/>
        <w:autoSpaceDN w:val="0"/>
        <w:adjustRightInd w:val="0"/>
        <w:spacing w:line="276" w:lineRule="auto"/>
        <w:ind w:left="567" w:right="616"/>
        <w:jc w:val="both"/>
        <w:rPr>
          <w:rFonts w:ascii="Palatino Linotype" w:hAnsi="Palatino Linotype" w:cs="Arial"/>
          <w:i/>
        </w:rPr>
      </w:pPr>
      <w:r w:rsidRPr="000133F0">
        <w:rPr>
          <w:rFonts w:ascii="Palatino Linotype" w:hAnsi="Palatino Linotype" w:cs="Arial"/>
          <w:i/>
        </w:rPr>
        <w:t>Que se trate de información registrada en cualquier soporte documental, que en ejercicio de las atribuciones conferidas, se encuentre en posesión de los Sujetos Obligados.</w:t>
      </w:r>
    </w:p>
    <w:p w14:paraId="689FB6E7" w14:textId="77777777" w:rsidR="001E133B" w:rsidRPr="000133F0" w:rsidRDefault="001E133B" w:rsidP="001E133B">
      <w:pPr>
        <w:spacing w:line="360" w:lineRule="auto"/>
        <w:jc w:val="both"/>
        <w:rPr>
          <w:rFonts w:ascii="Palatino Linotype" w:hAnsi="Palatino Linotype"/>
        </w:rPr>
      </w:pPr>
    </w:p>
    <w:p w14:paraId="5238BC58" w14:textId="77777777" w:rsidR="001E133B" w:rsidRPr="000133F0" w:rsidRDefault="001E133B" w:rsidP="001E133B">
      <w:pPr>
        <w:spacing w:line="360" w:lineRule="auto"/>
        <w:jc w:val="both"/>
        <w:rPr>
          <w:rFonts w:ascii="Palatino Linotype" w:hAnsi="Palatino Linotype"/>
          <w:i/>
        </w:rPr>
      </w:pPr>
      <w:r w:rsidRPr="000133F0">
        <w:rPr>
          <w:rFonts w:ascii="Palatino Linotype" w:hAnsi="Palatino Linotype"/>
        </w:rPr>
        <w:t>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0133F0">
        <w:rPr>
          <w:rFonts w:ascii="Palatino Linotype" w:hAnsi="Palatino Linotype"/>
          <w:i/>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659E628B" w14:textId="77777777" w:rsidR="001E133B" w:rsidRPr="000133F0" w:rsidRDefault="001E133B" w:rsidP="001E133B">
      <w:pPr>
        <w:spacing w:line="360" w:lineRule="auto"/>
        <w:jc w:val="both"/>
        <w:rPr>
          <w:rFonts w:ascii="Palatino Linotype" w:hAnsi="Palatino Linotype"/>
          <w:i/>
        </w:rPr>
      </w:pPr>
    </w:p>
    <w:p w14:paraId="083761E4" w14:textId="53DA9C59" w:rsidR="001E133B" w:rsidRPr="000133F0" w:rsidRDefault="001E133B" w:rsidP="001E133B">
      <w:pPr>
        <w:spacing w:line="360" w:lineRule="auto"/>
        <w:jc w:val="both"/>
        <w:rPr>
          <w:rFonts w:ascii="Palatino Linotype" w:eastAsia="Palatino Linotype" w:hAnsi="Palatino Linotype" w:cs="Palatino Linotype"/>
        </w:rPr>
      </w:pPr>
      <w:r w:rsidRPr="000133F0">
        <w:rPr>
          <w:rFonts w:ascii="Palatino Linotype" w:hAnsi="Palatino Linotype"/>
        </w:rPr>
        <w:t xml:space="preserve">Por lo anterior, al no constituirse dicho cuestionamiento como materia del derecho de acceso a la información, se considera que el Sujeto Obligado no se encontraba constreñido a emitir una respuesta al mismo; no obstante, en aras de cumplir con el </w:t>
      </w:r>
      <w:r w:rsidRPr="000133F0">
        <w:rPr>
          <w:rFonts w:ascii="Palatino Linotype" w:hAnsi="Palatino Linotype"/>
        </w:rPr>
        <w:lastRenderedPageBreak/>
        <w:t xml:space="preserve">principio de máxima publicidad, el Sujeto Obligado </w:t>
      </w:r>
      <w:r w:rsidR="00C554E0" w:rsidRPr="000133F0">
        <w:rPr>
          <w:rFonts w:ascii="Palatino Linotype" w:hAnsi="Palatino Linotype"/>
        </w:rPr>
        <w:t xml:space="preserve">se pronunció </w:t>
      </w:r>
      <w:r w:rsidRPr="000133F0">
        <w:rPr>
          <w:rFonts w:ascii="Palatino Linotype" w:hAnsi="Palatino Linotype"/>
        </w:rPr>
        <w:t xml:space="preserve">al momento de rendir su Informe Justificado; es decir, </w:t>
      </w:r>
      <w:r w:rsidRPr="000133F0">
        <w:rPr>
          <w:rFonts w:ascii="Palatino Linotype" w:eastAsia="Palatino Linotype" w:hAnsi="Palatino Linotype" w:cs="Palatino Linotype"/>
        </w:rPr>
        <w:t>el Sujeto Obligado realizó pronunciamientos</w:t>
      </w:r>
      <w:r w:rsidR="00C554E0" w:rsidRPr="000133F0">
        <w:rPr>
          <w:rFonts w:ascii="Palatino Linotype" w:eastAsia="Palatino Linotype" w:hAnsi="Palatino Linotype" w:cs="Palatino Linotype"/>
        </w:rPr>
        <w:t xml:space="preserve"> en vía de respuesta a</w:t>
      </w:r>
      <w:r w:rsidRPr="000133F0">
        <w:rPr>
          <w:rFonts w:ascii="Palatino Linotype" w:eastAsia="Palatino Linotype" w:hAnsi="Palatino Linotype" w:cs="Palatino Linotype"/>
        </w:rPr>
        <w:t xml:space="preserve"> los cuestionamientos de la hoy Recurrente. </w:t>
      </w:r>
    </w:p>
    <w:p w14:paraId="4FB310D0" w14:textId="77777777" w:rsidR="001E133B" w:rsidRPr="000133F0" w:rsidRDefault="001E133B" w:rsidP="001E133B">
      <w:pPr>
        <w:spacing w:line="360" w:lineRule="auto"/>
        <w:jc w:val="both"/>
        <w:rPr>
          <w:rFonts w:ascii="Palatino Linotype" w:eastAsia="Palatino Linotype" w:hAnsi="Palatino Linotype" w:cs="Palatino Linotype"/>
        </w:rPr>
      </w:pPr>
    </w:p>
    <w:p w14:paraId="232E72A5" w14:textId="13B86B75" w:rsidR="000A3A57" w:rsidRPr="000133F0" w:rsidRDefault="001E133B" w:rsidP="000A3A57">
      <w:pPr>
        <w:pStyle w:val="Sinespaciado"/>
        <w:spacing w:line="360" w:lineRule="auto"/>
        <w:contextualSpacing/>
        <w:jc w:val="both"/>
        <w:rPr>
          <w:rFonts w:ascii="Palatino Linotype" w:eastAsia="Palatino Linotype" w:hAnsi="Palatino Linotype" w:cs="Palatino Linotype"/>
          <w:i/>
        </w:rPr>
      </w:pPr>
      <w:r w:rsidRPr="000133F0">
        <w:rPr>
          <w:rFonts w:ascii="Palatino Linotype" w:eastAsia="Palatino Linotype" w:hAnsi="Palatino Linotype" w:cs="Palatino Linotype"/>
          <w:lang w:eastAsia="es-MX"/>
        </w:rPr>
        <w:t xml:space="preserve">En ese contexto, </w:t>
      </w:r>
      <w:r w:rsidRPr="000133F0">
        <w:rPr>
          <w:rFonts w:ascii="Palatino Linotype" w:eastAsia="Palatino Linotype" w:hAnsi="Palatino Linotype" w:cs="Palatino Linotype"/>
          <w:lang w:val="es-ES_tradnl"/>
        </w:rPr>
        <w:t>es conveniente</w:t>
      </w:r>
      <w:r w:rsidR="000A3A57" w:rsidRPr="000133F0">
        <w:rPr>
          <w:rFonts w:ascii="Palatino Linotype" w:eastAsia="Palatino Linotype" w:hAnsi="Palatino Linotype" w:cs="Palatino Linotype"/>
          <w:lang w:val="es-ES_tradnl"/>
        </w:rPr>
        <w:t xml:space="preserve"> precisar que no obstante de ser un derecho de petición, el </w:t>
      </w:r>
      <w:r w:rsidR="000A3A57" w:rsidRPr="000133F0">
        <w:rPr>
          <w:rFonts w:ascii="Palatino Linotype" w:eastAsia="Palatino Linotype" w:hAnsi="Palatino Linotype" w:cs="Palatino Linotype"/>
          <w:b/>
          <w:lang w:val="es-ES_tradnl"/>
        </w:rPr>
        <w:t>SUJETO OBLIGADO</w:t>
      </w:r>
      <w:r w:rsidR="000A3A57" w:rsidRPr="000133F0">
        <w:rPr>
          <w:rFonts w:ascii="Palatino Linotype" w:eastAsia="Palatino Linotype" w:hAnsi="Palatino Linotype" w:cs="Palatino Linotype"/>
          <w:lang w:val="es-ES_tradnl"/>
        </w:rPr>
        <w:t xml:space="preserve"> si se pronuncia, haciéndolo en vía de manifestaciones, con su informe justificado, el cual mediante archivo digital denominado </w:t>
      </w:r>
      <w:r w:rsidR="000A3A57" w:rsidRPr="000133F0">
        <w:rPr>
          <w:rFonts w:ascii="Palatino Linotype" w:eastAsia="Palatino Linotype" w:hAnsi="Palatino Linotype" w:cs="Palatino Linotype"/>
          <w:b/>
          <w:i/>
        </w:rPr>
        <w:t>SOL 00024 SOL 00025 00026 SOL 00027 SOL 00032 SOL 00034 SOL 00042 SOL 00043 SOL 00044 DIRECCIÓN DE ADMINISTRACIÓN1.pdf</w:t>
      </w:r>
      <w:r w:rsidR="000A3A57" w:rsidRPr="000133F0">
        <w:rPr>
          <w:rFonts w:ascii="Palatino Linotype" w:eastAsia="Palatino Linotype" w:hAnsi="Palatino Linotype" w:cs="Palatino Linotype"/>
          <w:i/>
        </w:rPr>
        <w:t xml:space="preserve">, </w:t>
      </w:r>
      <w:r w:rsidR="000A3A57" w:rsidRPr="000133F0">
        <w:rPr>
          <w:rFonts w:ascii="Palatino Linotype" w:eastAsia="Palatino Linotype" w:hAnsi="Palatino Linotype" w:cs="Palatino Linotype"/>
        </w:rPr>
        <w:t xml:space="preserve">se manifestó de la siguiente manera </w:t>
      </w:r>
      <w:r w:rsidR="000A3A57" w:rsidRPr="000133F0">
        <w:rPr>
          <w:rFonts w:ascii="Palatino Linotype" w:eastAsia="Palatino Linotype" w:hAnsi="Palatino Linotype" w:cs="Palatino Linotype"/>
          <w:i/>
        </w:rPr>
        <w:t>“La Dirección de Administración recibe todos los oficios dirigidos a esta Dependencia y de conformidad a la legalidad da respuesta oportunidad a los solicitantes.”</w:t>
      </w:r>
    </w:p>
    <w:p w14:paraId="6AB84792" w14:textId="77777777" w:rsidR="00C554E0" w:rsidRPr="000133F0" w:rsidRDefault="00C554E0" w:rsidP="000A3A57">
      <w:pPr>
        <w:pStyle w:val="Sinespaciado"/>
        <w:spacing w:line="360" w:lineRule="auto"/>
        <w:contextualSpacing/>
        <w:jc w:val="both"/>
        <w:rPr>
          <w:rFonts w:ascii="Palatino Linotype" w:eastAsia="Palatino Linotype" w:hAnsi="Palatino Linotype" w:cs="Palatino Linotype"/>
          <w:i/>
        </w:rPr>
      </w:pPr>
    </w:p>
    <w:p w14:paraId="3E15FE6B" w14:textId="790A82B2" w:rsidR="00C554E0" w:rsidRPr="000133F0" w:rsidRDefault="00C554E0" w:rsidP="00C554E0">
      <w:pPr>
        <w:pBdr>
          <w:top w:val="nil"/>
          <w:left w:val="nil"/>
          <w:bottom w:val="nil"/>
          <w:right w:val="nil"/>
          <w:between w:val="nil"/>
        </w:pBdr>
        <w:spacing w:before="240" w:after="240" w:line="360" w:lineRule="auto"/>
        <w:ind w:right="99"/>
        <w:contextualSpacing/>
        <w:jc w:val="both"/>
        <w:rPr>
          <w:rFonts w:ascii="Palatino Linotype" w:eastAsia="Palatino Linotype" w:hAnsi="Palatino Linotype" w:cs="Palatino Linotype"/>
          <w:color w:val="000000"/>
        </w:rPr>
      </w:pPr>
      <w:r w:rsidRPr="000133F0">
        <w:rPr>
          <w:rFonts w:ascii="Palatino Linotype" w:eastAsia="Palatino Linotype" w:hAnsi="Palatino Linotype" w:cs="Palatino Linotype"/>
          <w:color w:val="000000"/>
        </w:rPr>
        <w:t xml:space="preserve">Sin embargo, este pronunciamiento en vía de informe justificado no adquiere relevancia, pues no existe soporte documental para soportar sus aseveraciones; por ello debe decirse que, la entrega de una razón o la respuesta o atención a pronunciamientos o consultas que no encuentren soporte documental alguno, no es algo que la Ley de la Materia establezca como atribución, derecho o facultad; pues ello implicaría emitir un juicio de valor referente a cuestionamientos realizados, los cuales como ha quedado explicado, al constituir </w:t>
      </w:r>
      <w:r w:rsidRPr="000133F0">
        <w:rPr>
          <w:rFonts w:ascii="Palatino Linotype" w:eastAsia="Palatino Linotype" w:hAnsi="Palatino Linotype" w:cs="Palatino Linotype"/>
          <w:b/>
          <w:color w:val="000000"/>
          <w:u w:val="single"/>
        </w:rPr>
        <w:t>interrogantes, inquietudes, quejas, manifestaciones y consultas</w:t>
      </w:r>
      <w:r w:rsidRPr="000133F0">
        <w:rPr>
          <w:rFonts w:ascii="Palatino Linotype" w:eastAsia="Palatino Linotype" w:hAnsi="Palatino Linotype" w:cs="Palatino Linotype"/>
          <w:color w:val="000000"/>
        </w:rPr>
        <w:t xml:space="preserve"> resultan estar encaminadas a ser satisfechas en ejercicio del derecho de petición.</w:t>
      </w:r>
    </w:p>
    <w:p w14:paraId="2344E346" w14:textId="77777777" w:rsidR="00C554E0" w:rsidRPr="000133F0" w:rsidRDefault="00C554E0" w:rsidP="00C554E0">
      <w:pPr>
        <w:pBdr>
          <w:top w:val="nil"/>
          <w:left w:val="nil"/>
          <w:bottom w:val="nil"/>
          <w:right w:val="nil"/>
          <w:between w:val="nil"/>
        </w:pBdr>
        <w:spacing w:before="240" w:after="240" w:line="360" w:lineRule="auto"/>
        <w:ind w:right="99"/>
        <w:contextualSpacing/>
        <w:jc w:val="both"/>
        <w:rPr>
          <w:rFonts w:ascii="Palatino Linotype" w:eastAsia="Palatino Linotype" w:hAnsi="Palatino Linotype" w:cs="Palatino Linotype"/>
          <w:color w:val="000000"/>
        </w:rPr>
      </w:pPr>
    </w:p>
    <w:p w14:paraId="6CCE2E54" w14:textId="77777777" w:rsidR="00C554E0" w:rsidRPr="000133F0" w:rsidRDefault="00C554E0" w:rsidP="00C554E0">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color w:val="000000"/>
        </w:rPr>
      </w:pPr>
      <w:r w:rsidRPr="000133F0">
        <w:rPr>
          <w:rFonts w:ascii="Palatino Linotype" w:eastAsia="Palatino Linotype" w:hAnsi="Palatino Linotype" w:cs="Palatino Linotype"/>
          <w:color w:val="000000"/>
        </w:rPr>
        <w:t xml:space="preserve">Además, es de resaltar que este Instituto de Transparencia como Organismo Garante de difusión, protección y respeto al derecho de acceso a la información pública y a la </w:t>
      </w:r>
      <w:r w:rsidRPr="000133F0">
        <w:rPr>
          <w:rFonts w:ascii="Palatino Linotype" w:eastAsia="Palatino Linotype" w:hAnsi="Palatino Linotype" w:cs="Palatino Linotype"/>
          <w:color w:val="000000"/>
        </w:rPr>
        <w:lastRenderedPageBreak/>
        <w:t xml:space="preserve">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0133F0">
        <w:rPr>
          <w:rFonts w:ascii="Palatino Linotype" w:eastAsia="Palatino Linotype" w:hAnsi="Palatino Linotype" w:cs="Palatino Linotype"/>
          <w:b/>
          <w:color w:val="000000"/>
        </w:rPr>
        <w:t>Recurrente,</w:t>
      </w:r>
      <w:r w:rsidRPr="000133F0">
        <w:rPr>
          <w:rFonts w:ascii="Palatino Linotype" w:eastAsia="Palatino Linotype" w:hAnsi="Palatino Linotype" w:cs="Palatino Linotype"/>
          <w:color w:val="000000"/>
        </w:rPr>
        <w:t xml:space="preserve"> esencialmente en virtud de que se advierte que las mismas se tratan de aseveraciones que pudieran ser consideradas de carácter subjetivo hechas sin un soporte que las sustente; es decir, la solicitud del particular es tendente a que el </w:t>
      </w:r>
      <w:r w:rsidRPr="000133F0">
        <w:rPr>
          <w:rFonts w:ascii="Palatino Linotype" w:eastAsia="Palatino Linotype" w:hAnsi="Palatino Linotype" w:cs="Palatino Linotype"/>
          <w:b/>
          <w:color w:val="000000"/>
        </w:rPr>
        <w:t>Sujeto Obligado</w:t>
      </w:r>
      <w:r w:rsidRPr="000133F0">
        <w:rPr>
          <w:rFonts w:ascii="Palatino Linotype" w:eastAsia="Palatino Linotype" w:hAnsi="Palatino Linotype" w:cs="Palatino Linotype"/>
          <w:color w:val="000000"/>
        </w:rPr>
        <w:t xml:space="preserve"> aclare o actué sobre una inquietud.</w:t>
      </w:r>
    </w:p>
    <w:p w14:paraId="3CD43617" w14:textId="77777777" w:rsidR="00C554E0" w:rsidRPr="000133F0" w:rsidRDefault="00C554E0" w:rsidP="00C554E0">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color w:val="000000"/>
        </w:rPr>
      </w:pPr>
      <w:r w:rsidRPr="000133F0">
        <w:rPr>
          <w:rFonts w:ascii="Palatino Linotype" w:eastAsia="Palatino Linotype" w:hAnsi="Palatino Linotype" w:cs="Palatino Linotype"/>
          <w:color w:val="000000"/>
        </w:rPr>
        <w:t xml:space="preserve">Por consiguiente, en relación a los cuestionamientos que hizo el particular en su solicitud, resta solamente señalarle, que quedan a salvo sus derechos que considere </w:t>
      </w:r>
      <w:r w:rsidRPr="000133F0">
        <w:rPr>
          <w:rFonts w:ascii="Palatino Linotype" w:eastAsia="Palatino Linotype" w:hAnsi="Palatino Linotype" w:cs="Palatino Linotype"/>
        </w:rPr>
        <w:t>ejercitables</w:t>
      </w:r>
      <w:r w:rsidRPr="000133F0">
        <w:rPr>
          <w:rFonts w:ascii="Palatino Linotype" w:eastAsia="Palatino Linotype" w:hAnsi="Palatino Linotype" w:cs="Palatino Linotype"/>
          <w:color w:val="000000"/>
        </w:rPr>
        <w:t xml:space="preserve"> a través de las vías y autoridades que estime procedentes.</w:t>
      </w:r>
    </w:p>
    <w:p w14:paraId="342BE7A6" w14:textId="77777777" w:rsidR="00C554E0" w:rsidRPr="000133F0" w:rsidRDefault="00C554E0" w:rsidP="00C554E0">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color w:val="000000"/>
        </w:rPr>
      </w:pPr>
      <w:r w:rsidRPr="000133F0">
        <w:rPr>
          <w:rFonts w:ascii="Palatino Linotype" w:eastAsia="Palatino Linotype" w:hAnsi="Palatino Linotype" w:cs="Palatino Linotype"/>
          <w:color w:val="000000"/>
        </w:rPr>
        <w:lastRenderedPageBreak/>
        <w:t xml:space="preserve">Al mismo tiempo, no se advierte que el recurso de revisión encuadre en alguno de los supuestos de procedencia que plantea la Ley de Transparencia y Acceso a la Información Pública del Estado de México y Municipios en su artículo 179, que es del tenor literal siguiente: </w:t>
      </w:r>
    </w:p>
    <w:p w14:paraId="1362963C" w14:textId="77777777" w:rsidR="00C554E0" w:rsidRPr="000133F0" w:rsidRDefault="00C554E0" w:rsidP="00C554E0">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b/>
          <w:i/>
          <w:color w:val="000000"/>
          <w:sz w:val="22"/>
          <w:szCs w:val="22"/>
        </w:rPr>
        <w:t xml:space="preserve">“Artículo 179. </w:t>
      </w:r>
      <w:r w:rsidRPr="000133F0">
        <w:rPr>
          <w:rFonts w:ascii="Palatino Linotype" w:eastAsia="Palatino Linotype" w:hAnsi="Palatino Linotype" w:cs="Palatino Linotype"/>
          <w:i/>
          <w:color w:val="000000"/>
          <w:sz w:val="22"/>
          <w:szCs w:val="22"/>
        </w:rPr>
        <w:t>El recurso de revisión es un medio de protección que la Ley otorga a los particulares, para hacer valer su derecho de acceso a la información pública, y procederá en contra de las siguientes causas:</w:t>
      </w:r>
    </w:p>
    <w:p w14:paraId="482A47D9" w14:textId="77777777" w:rsidR="00C554E0" w:rsidRPr="000133F0" w:rsidRDefault="00C554E0" w:rsidP="00C554E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b/>
          <w:i/>
          <w:color w:val="000000"/>
          <w:sz w:val="22"/>
          <w:szCs w:val="22"/>
        </w:rPr>
        <w:t>I</w:t>
      </w:r>
      <w:r w:rsidRPr="000133F0">
        <w:rPr>
          <w:rFonts w:ascii="Palatino Linotype" w:eastAsia="Palatino Linotype" w:hAnsi="Palatino Linotype" w:cs="Palatino Linotype"/>
          <w:i/>
          <w:color w:val="000000"/>
          <w:sz w:val="22"/>
          <w:szCs w:val="22"/>
        </w:rPr>
        <w:t xml:space="preserve">. La negativa a la información solicitada; </w:t>
      </w:r>
    </w:p>
    <w:p w14:paraId="191337AF" w14:textId="77777777" w:rsidR="00C554E0" w:rsidRPr="000133F0" w:rsidRDefault="00C554E0" w:rsidP="00C554E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b/>
          <w:i/>
          <w:color w:val="000000"/>
          <w:sz w:val="22"/>
          <w:szCs w:val="22"/>
        </w:rPr>
        <w:t>II</w:t>
      </w:r>
      <w:r w:rsidRPr="000133F0">
        <w:rPr>
          <w:rFonts w:ascii="Palatino Linotype" w:eastAsia="Palatino Linotype" w:hAnsi="Palatino Linotype" w:cs="Palatino Linotype"/>
          <w:i/>
          <w:color w:val="000000"/>
          <w:sz w:val="22"/>
          <w:szCs w:val="22"/>
        </w:rPr>
        <w:t xml:space="preserve">. La clasificación de la información; </w:t>
      </w:r>
    </w:p>
    <w:p w14:paraId="114C04FA" w14:textId="77777777" w:rsidR="00C554E0" w:rsidRPr="000133F0" w:rsidRDefault="00C554E0" w:rsidP="00C554E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b/>
          <w:i/>
          <w:color w:val="000000"/>
          <w:sz w:val="22"/>
          <w:szCs w:val="22"/>
        </w:rPr>
        <w:t>III</w:t>
      </w:r>
      <w:r w:rsidRPr="000133F0">
        <w:rPr>
          <w:rFonts w:ascii="Palatino Linotype" w:eastAsia="Palatino Linotype" w:hAnsi="Palatino Linotype" w:cs="Palatino Linotype"/>
          <w:i/>
          <w:color w:val="000000"/>
          <w:sz w:val="22"/>
          <w:szCs w:val="22"/>
        </w:rPr>
        <w:t>. La declaración de inexistencia de la información;</w:t>
      </w:r>
    </w:p>
    <w:p w14:paraId="2C679A7A" w14:textId="77777777" w:rsidR="00C554E0" w:rsidRPr="000133F0" w:rsidRDefault="00C554E0" w:rsidP="00C554E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b/>
          <w:i/>
          <w:color w:val="000000"/>
          <w:sz w:val="22"/>
          <w:szCs w:val="22"/>
        </w:rPr>
        <w:t>IV.</w:t>
      </w:r>
      <w:r w:rsidRPr="000133F0">
        <w:rPr>
          <w:rFonts w:ascii="Palatino Linotype" w:eastAsia="Palatino Linotype" w:hAnsi="Palatino Linotype" w:cs="Palatino Linotype"/>
          <w:i/>
          <w:color w:val="000000"/>
          <w:sz w:val="22"/>
          <w:szCs w:val="22"/>
        </w:rPr>
        <w:t xml:space="preserve"> La declaración de incompetencia por el sujeto obligado;</w:t>
      </w:r>
    </w:p>
    <w:p w14:paraId="1D9E01E1" w14:textId="77777777" w:rsidR="00C554E0" w:rsidRPr="000133F0" w:rsidRDefault="00C554E0" w:rsidP="00C554E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b/>
          <w:i/>
          <w:color w:val="000000"/>
          <w:sz w:val="22"/>
          <w:szCs w:val="22"/>
        </w:rPr>
        <w:t>V.</w:t>
      </w:r>
      <w:r w:rsidRPr="000133F0">
        <w:rPr>
          <w:rFonts w:ascii="Palatino Linotype" w:eastAsia="Palatino Linotype" w:hAnsi="Palatino Linotype" w:cs="Palatino Linotype"/>
          <w:i/>
          <w:color w:val="000000"/>
          <w:sz w:val="22"/>
          <w:szCs w:val="22"/>
        </w:rPr>
        <w:t xml:space="preserve"> La entrega de información incompleta; </w:t>
      </w:r>
    </w:p>
    <w:p w14:paraId="51BADA1F" w14:textId="77777777" w:rsidR="00C554E0" w:rsidRPr="000133F0" w:rsidRDefault="00C554E0" w:rsidP="00C554E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b/>
          <w:i/>
          <w:color w:val="000000"/>
          <w:sz w:val="22"/>
          <w:szCs w:val="22"/>
        </w:rPr>
        <w:t>VI.</w:t>
      </w:r>
      <w:r w:rsidRPr="000133F0">
        <w:rPr>
          <w:rFonts w:ascii="Palatino Linotype" w:eastAsia="Palatino Linotype" w:hAnsi="Palatino Linotype" w:cs="Palatino Linotype"/>
          <w:i/>
          <w:color w:val="000000"/>
          <w:sz w:val="22"/>
          <w:szCs w:val="22"/>
        </w:rPr>
        <w:t xml:space="preserve"> La entrega de información que no corresponda con lo solicitado;</w:t>
      </w:r>
    </w:p>
    <w:p w14:paraId="084EB8BF" w14:textId="77777777" w:rsidR="00C554E0" w:rsidRPr="000133F0" w:rsidRDefault="00C554E0" w:rsidP="00C554E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b/>
          <w:i/>
          <w:color w:val="000000"/>
          <w:sz w:val="22"/>
          <w:szCs w:val="22"/>
        </w:rPr>
        <w:t>VII</w:t>
      </w:r>
      <w:r w:rsidRPr="000133F0">
        <w:rPr>
          <w:rFonts w:ascii="Palatino Linotype" w:eastAsia="Palatino Linotype" w:hAnsi="Palatino Linotype" w:cs="Palatino Linotype"/>
          <w:i/>
          <w:color w:val="000000"/>
          <w:sz w:val="22"/>
          <w:szCs w:val="22"/>
        </w:rPr>
        <w:t xml:space="preserve">. La falta de respuesta a una solicitud de acceso a la información; </w:t>
      </w:r>
    </w:p>
    <w:p w14:paraId="4F1236ED" w14:textId="77777777" w:rsidR="00C554E0" w:rsidRPr="000133F0" w:rsidRDefault="00C554E0" w:rsidP="00C554E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b/>
          <w:i/>
          <w:color w:val="000000"/>
          <w:sz w:val="22"/>
          <w:szCs w:val="22"/>
        </w:rPr>
        <w:t>VIII</w:t>
      </w:r>
      <w:r w:rsidRPr="000133F0">
        <w:rPr>
          <w:rFonts w:ascii="Palatino Linotype" w:eastAsia="Palatino Linotype" w:hAnsi="Palatino Linotype" w:cs="Palatino Linotype"/>
          <w:i/>
          <w:color w:val="000000"/>
          <w:sz w:val="22"/>
          <w:szCs w:val="22"/>
        </w:rPr>
        <w:t xml:space="preserve">. La notificación, entrega o puesta a disposición de información en una modalidad o formato distinto al solicitado; </w:t>
      </w:r>
    </w:p>
    <w:p w14:paraId="08D1FD24" w14:textId="77777777" w:rsidR="00C554E0" w:rsidRPr="000133F0" w:rsidRDefault="00C554E0" w:rsidP="00C554E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b/>
          <w:i/>
          <w:color w:val="000000"/>
          <w:sz w:val="22"/>
          <w:szCs w:val="22"/>
        </w:rPr>
        <w:t>IX.</w:t>
      </w:r>
      <w:r w:rsidRPr="000133F0">
        <w:rPr>
          <w:rFonts w:ascii="Palatino Linotype" w:eastAsia="Palatino Linotype" w:hAnsi="Palatino Linotype" w:cs="Palatino Linotype"/>
          <w:i/>
          <w:color w:val="000000"/>
          <w:sz w:val="22"/>
          <w:szCs w:val="22"/>
        </w:rPr>
        <w:t xml:space="preserve"> La entrega o puesta a disposición de información en un formato incomprensible y/o no accesible para el solicitante; </w:t>
      </w:r>
    </w:p>
    <w:p w14:paraId="7AE8F5C9" w14:textId="77777777" w:rsidR="00C554E0" w:rsidRPr="000133F0" w:rsidRDefault="00C554E0" w:rsidP="00C554E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b/>
          <w:i/>
          <w:color w:val="000000"/>
          <w:sz w:val="22"/>
          <w:szCs w:val="22"/>
        </w:rPr>
        <w:t xml:space="preserve">X. </w:t>
      </w:r>
      <w:r w:rsidRPr="000133F0">
        <w:rPr>
          <w:rFonts w:ascii="Palatino Linotype" w:eastAsia="Palatino Linotype" w:hAnsi="Palatino Linotype" w:cs="Palatino Linotype"/>
          <w:i/>
          <w:color w:val="000000"/>
          <w:sz w:val="22"/>
          <w:szCs w:val="22"/>
        </w:rPr>
        <w:t xml:space="preserve">Los costos o tiempos de entrega de la información; </w:t>
      </w:r>
    </w:p>
    <w:p w14:paraId="562A2A90" w14:textId="77777777" w:rsidR="00C554E0" w:rsidRPr="000133F0" w:rsidRDefault="00C554E0" w:rsidP="00C554E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b/>
          <w:i/>
          <w:color w:val="000000"/>
          <w:sz w:val="22"/>
          <w:szCs w:val="22"/>
        </w:rPr>
        <w:t>XI</w:t>
      </w:r>
      <w:r w:rsidRPr="000133F0">
        <w:rPr>
          <w:rFonts w:ascii="Palatino Linotype" w:eastAsia="Palatino Linotype" w:hAnsi="Palatino Linotype" w:cs="Palatino Linotype"/>
          <w:i/>
          <w:color w:val="000000"/>
          <w:sz w:val="22"/>
          <w:szCs w:val="22"/>
        </w:rPr>
        <w:t xml:space="preserve">. La falta de trámite a una solicitud; </w:t>
      </w:r>
    </w:p>
    <w:p w14:paraId="2AAFAA9C" w14:textId="77777777" w:rsidR="00C554E0" w:rsidRPr="000133F0" w:rsidRDefault="00C554E0" w:rsidP="00C554E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b/>
          <w:i/>
          <w:color w:val="000000"/>
          <w:sz w:val="22"/>
          <w:szCs w:val="22"/>
        </w:rPr>
        <w:t>XII</w:t>
      </w:r>
      <w:r w:rsidRPr="000133F0">
        <w:rPr>
          <w:rFonts w:ascii="Palatino Linotype" w:eastAsia="Palatino Linotype" w:hAnsi="Palatino Linotype" w:cs="Palatino Linotype"/>
          <w:i/>
          <w:color w:val="000000"/>
          <w:sz w:val="22"/>
          <w:szCs w:val="22"/>
        </w:rPr>
        <w:t xml:space="preserve">. La negativa a permitir la consulta directa de la información; </w:t>
      </w:r>
    </w:p>
    <w:p w14:paraId="3030E369" w14:textId="77777777" w:rsidR="00C554E0" w:rsidRPr="000133F0" w:rsidRDefault="00C554E0" w:rsidP="00C554E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b/>
          <w:i/>
          <w:color w:val="000000"/>
          <w:sz w:val="22"/>
          <w:szCs w:val="22"/>
        </w:rPr>
        <w:t>XIII</w:t>
      </w:r>
      <w:r w:rsidRPr="000133F0">
        <w:rPr>
          <w:rFonts w:ascii="Palatino Linotype" w:eastAsia="Palatino Linotype" w:hAnsi="Palatino Linotype" w:cs="Palatino Linotype"/>
          <w:i/>
          <w:color w:val="000000"/>
          <w:sz w:val="22"/>
          <w:szCs w:val="22"/>
        </w:rPr>
        <w:t xml:space="preserve">. La falta, deficiencia o insuficiencia de la fundamentación y/o motivación en la respuesta; y </w:t>
      </w:r>
    </w:p>
    <w:p w14:paraId="5E910A96" w14:textId="77777777" w:rsidR="00C554E0" w:rsidRPr="000133F0" w:rsidRDefault="00C554E0" w:rsidP="00C554E0">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b/>
          <w:i/>
          <w:color w:val="000000"/>
          <w:sz w:val="22"/>
          <w:szCs w:val="22"/>
        </w:rPr>
        <w:t>XIV.</w:t>
      </w:r>
      <w:r w:rsidRPr="000133F0">
        <w:rPr>
          <w:rFonts w:ascii="Palatino Linotype" w:eastAsia="Palatino Linotype" w:hAnsi="Palatino Linotype" w:cs="Palatino Linotype"/>
          <w:i/>
          <w:color w:val="000000"/>
          <w:sz w:val="22"/>
          <w:szCs w:val="22"/>
        </w:rPr>
        <w:t xml:space="preserve"> La orientación a un trámite específico. </w:t>
      </w:r>
    </w:p>
    <w:p w14:paraId="7D4FF55B" w14:textId="77777777" w:rsidR="00C554E0" w:rsidRPr="000133F0" w:rsidRDefault="00C554E0" w:rsidP="00C554E0">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i/>
          <w:color w:val="000000"/>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7F848E3A" w14:textId="77777777" w:rsidR="00C554E0" w:rsidRPr="000133F0" w:rsidRDefault="00C554E0" w:rsidP="00C554E0">
      <w:pPr>
        <w:pBdr>
          <w:top w:val="nil"/>
          <w:left w:val="nil"/>
          <w:bottom w:val="nil"/>
          <w:right w:val="nil"/>
          <w:between w:val="nil"/>
        </w:pBdr>
        <w:spacing w:before="120" w:after="120"/>
        <w:ind w:right="902"/>
        <w:jc w:val="both"/>
        <w:rPr>
          <w:rFonts w:ascii="Palatino Linotype" w:eastAsia="Palatino Linotype" w:hAnsi="Palatino Linotype" w:cs="Palatino Linotype"/>
          <w:color w:val="000000"/>
        </w:rPr>
      </w:pPr>
    </w:p>
    <w:p w14:paraId="1B51561C" w14:textId="77777777" w:rsidR="00C554E0" w:rsidRPr="000133F0" w:rsidRDefault="00C554E0" w:rsidP="00C554E0">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color w:val="000000"/>
        </w:rPr>
      </w:pPr>
      <w:r w:rsidRPr="000133F0">
        <w:rPr>
          <w:rFonts w:ascii="Palatino Linotype" w:eastAsia="Palatino Linotype" w:hAnsi="Palatino Linotype" w:cs="Palatino Linotype"/>
          <w:color w:val="000000"/>
        </w:rPr>
        <w:lastRenderedPageBreak/>
        <w:t>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1A614093" w14:textId="77777777" w:rsidR="00C554E0" w:rsidRPr="000133F0" w:rsidRDefault="00C554E0" w:rsidP="00C554E0">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i/>
          <w:color w:val="000000"/>
          <w:sz w:val="22"/>
          <w:szCs w:val="22"/>
        </w:rPr>
        <w:t>“</w:t>
      </w:r>
      <w:r w:rsidRPr="000133F0">
        <w:rPr>
          <w:rFonts w:ascii="Palatino Linotype" w:eastAsia="Palatino Linotype" w:hAnsi="Palatino Linotype" w:cs="Palatino Linotype"/>
          <w:b/>
          <w:i/>
          <w:color w:val="000000"/>
          <w:sz w:val="22"/>
          <w:szCs w:val="22"/>
        </w:rPr>
        <w:t>Artículo 192.</w:t>
      </w:r>
      <w:r w:rsidRPr="000133F0">
        <w:rPr>
          <w:rFonts w:ascii="Palatino Linotype" w:eastAsia="Palatino Linotype" w:hAnsi="Palatino Linotype" w:cs="Palatino Linotype"/>
          <w:i/>
          <w:color w:val="000000"/>
          <w:sz w:val="22"/>
          <w:szCs w:val="22"/>
        </w:rPr>
        <w:t xml:space="preserve"> El recurso será sobreseído, en todo o en parte, cuando una vez admitido, se actualicen alguno de los siguientes supuestos:</w:t>
      </w:r>
    </w:p>
    <w:p w14:paraId="1FF6F70F" w14:textId="77777777" w:rsidR="00C554E0" w:rsidRPr="000133F0" w:rsidRDefault="00C554E0" w:rsidP="00C554E0">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i/>
          <w:color w:val="000000"/>
          <w:sz w:val="22"/>
          <w:szCs w:val="22"/>
        </w:rPr>
        <w:t>…</w:t>
      </w:r>
    </w:p>
    <w:p w14:paraId="6070C201" w14:textId="77777777" w:rsidR="00C554E0" w:rsidRPr="000133F0" w:rsidRDefault="00C554E0" w:rsidP="00C554E0">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b/>
          <w:i/>
          <w:color w:val="000000"/>
          <w:sz w:val="22"/>
          <w:szCs w:val="22"/>
        </w:rPr>
        <w:t>IV</w:t>
      </w:r>
      <w:r w:rsidRPr="000133F0">
        <w:rPr>
          <w:rFonts w:ascii="Palatino Linotype" w:eastAsia="Palatino Linotype" w:hAnsi="Palatino Linotype" w:cs="Palatino Linotype"/>
          <w:i/>
          <w:color w:val="000000"/>
          <w:sz w:val="22"/>
          <w:szCs w:val="22"/>
        </w:rPr>
        <w:t xml:space="preserve">. Admitido el recurso de revisión, </w:t>
      </w:r>
      <w:r w:rsidRPr="000133F0">
        <w:rPr>
          <w:rFonts w:ascii="Palatino Linotype" w:eastAsia="Palatino Linotype" w:hAnsi="Palatino Linotype" w:cs="Palatino Linotype"/>
          <w:b/>
          <w:i/>
          <w:color w:val="000000"/>
          <w:sz w:val="22"/>
          <w:szCs w:val="22"/>
        </w:rPr>
        <w:t>aparezca alguna causal de improcedencia</w:t>
      </w:r>
      <w:r w:rsidRPr="000133F0">
        <w:rPr>
          <w:rFonts w:ascii="Palatino Linotype" w:eastAsia="Palatino Linotype" w:hAnsi="Palatino Linotype" w:cs="Palatino Linotype"/>
          <w:i/>
          <w:color w:val="000000"/>
          <w:sz w:val="22"/>
          <w:szCs w:val="22"/>
        </w:rPr>
        <w:t xml:space="preserve"> en los términos de la presente Ley…</w:t>
      </w:r>
    </w:p>
    <w:p w14:paraId="60CF8C1C" w14:textId="77777777" w:rsidR="00C554E0" w:rsidRPr="000133F0" w:rsidRDefault="00C554E0" w:rsidP="00C554E0">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b/>
          <w:i/>
          <w:color w:val="000000"/>
          <w:sz w:val="22"/>
          <w:szCs w:val="22"/>
        </w:rPr>
      </w:pPr>
    </w:p>
    <w:p w14:paraId="153EEFA8" w14:textId="77777777" w:rsidR="00C554E0" w:rsidRPr="000133F0" w:rsidRDefault="00C554E0" w:rsidP="00C554E0">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b/>
          <w:i/>
          <w:color w:val="000000"/>
          <w:sz w:val="22"/>
          <w:szCs w:val="22"/>
        </w:rPr>
        <w:t>Artículo 191</w:t>
      </w:r>
      <w:r w:rsidRPr="000133F0">
        <w:rPr>
          <w:rFonts w:ascii="Palatino Linotype" w:eastAsia="Palatino Linotype" w:hAnsi="Palatino Linotype" w:cs="Palatino Linotype"/>
          <w:i/>
          <w:color w:val="000000"/>
          <w:sz w:val="22"/>
          <w:szCs w:val="22"/>
        </w:rPr>
        <w:t xml:space="preserve">. </w:t>
      </w:r>
      <w:r w:rsidRPr="000133F0">
        <w:rPr>
          <w:rFonts w:ascii="Palatino Linotype" w:eastAsia="Palatino Linotype" w:hAnsi="Palatino Linotype" w:cs="Palatino Linotype"/>
          <w:b/>
          <w:i/>
          <w:color w:val="000000"/>
          <w:sz w:val="22"/>
          <w:szCs w:val="22"/>
        </w:rPr>
        <w:t>El recurso</w:t>
      </w:r>
      <w:r w:rsidRPr="000133F0">
        <w:rPr>
          <w:rFonts w:ascii="Palatino Linotype" w:eastAsia="Palatino Linotype" w:hAnsi="Palatino Linotype" w:cs="Palatino Linotype"/>
          <w:i/>
          <w:color w:val="000000"/>
          <w:sz w:val="22"/>
          <w:szCs w:val="22"/>
        </w:rPr>
        <w:t xml:space="preserve"> </w:t>
      </w:r>
      <w:r w:rsidRPr="000133F0">
        <w:rPr>
          <w:rFonts w:ascii="Palatino Linotype" w:eastAsia="Palatino Linotype" w:hAnsi="Palatino Linotype" w:cs="Palatino Linotype"/>
          <w:b/>
          <w:i/>
          <w:color w:val="000000"/>
          <w:sz w:val="22"/>
          <w:szCs w:val="22"/>
        </w:rPr>
        <w:t xml:space="preserve">será </w:t>
      </w:r>
      <w:r w:rsidRPr="000133F0">
        <w:rPr>
          <w:rFonts w:ascii="Palatino Linotype" w:eastAsia="Palatino Linotype" w:hAnsi="Palatino Linotype" w:cs="Palatino Linotype"/>
          <w:i/>
          <w:color w:val="000000"/>
          <w:sz w:val="22"/>
          <w:szCs w:val="22"/>
        </w:rPr>
        <w:t xml:space="preserve">desechado por </w:t>
      </w:r>
      <w:r w:rsidRPr="000133F0">
        <w:rPr>
          <w:rFonts w:ascii="Palatino Linotype" w:eastAsia="Palatino Linotype" w:hAnsi="Palatino Linotype" w:cs="Palatino Linotype"/>
          <w:b/>
          <w:i/>
          <w:color w:val="000000"/>
          <w:sz w:val="22"/>
          <w:szCs w:val="22"/>
        </w:rPr>
        <w:t>improcedente cuando</w:t>
      </w:r>
      <w:r w:rsidRPr="000133F0">
        <w:rPr>
          <w:rFonts w:ascii="Palatino Linotype" w:eastAsia="Palatino Linotype" w:hAnsi="Palatino Linotype" w:cs="Palatino Linotype"/>
          <w:i/>
          <w:color w:val="000000"/>
          <w:sz w:val="22"/>
          <w:szCs w:val="22"/>
        </w:rPr>
        <w:t>:</w:t>
      </w:r>
    </w:p>
    <w:p w14:paraId="2A7CBF92" w14:textId="77777777" w:rsidR="00C554E0" w:rsidRPr="000133F0" w:rsidRDefault="00C554E0" w:rsidP="00C554E0">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i/>
          <w:color w:val="000000"/>
          <w:sz w:val="22"/>
          <w:szCs w:val="22"/>
        </w:rPr>
        <w:t>…</w:t>
      </w:r>
    </w:p>
    <w:p w14:paraId="0ECE1F15" w14:textId="77777777" w:rsidR="00C554E0" w:rsidRPr="000133F0" w:rsidRDefault="00C554E0" w:rsidP="00C554E0">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color w:val="000000"/>
          <w:sz w:val="22"/>
          <w:szCs w:val="22"/>
        </w:rPr>
      </w:pPr>
      <w:r w:rsidRPr="000133F0">
        <w:rPr>
          <w:rFonts w:ascii="Palatino Linotype" w:eastAsia="Palatino Linotype" w:hAnsi="Palatino Linotype" w:cs="Palatino Linotype"/>
          <w:b/>
          <w:i/>
          <w:color w:val="000000"/>
          <w:sz w:val="22"/>
          <w:szCs w:val="22"/>
        </w:rPr>
        <w:t>III.</w:t>
      </w:r>
      <w:r w:rsidRPr="000133F0">
        <w:rPr>
          <w:rFonts w:ascii="Palatino Linotype" w:eastAsia="Palatino Linotype" w:hAnsi="Palatino Linotype" w:cs="Palatino Linotype"/>
          <w:i/>
          <w:color w:val="000000"/>
          <w:sz w:val="22"/>
          <w:szCs w:val="22"/>
        </w:rPr>
        <w:t xml:space="preserve"> No actualice alguno de los supuestos previstos en la presente Ley: “</w:t>
      </w:r>
    </w:p>
    <w:p w14:paraId="24CFAA9B" w14:textId="77777777" w:rsidR="00C554E0" w:rsidRPr="000133F0" w:rsidRDefault="00C554E0" w:rsidP="00C554E0">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color w:val="000000"/>
          <w:sz w:val="22"/>
          <w:szCs w:val="22"/>
        </w:rPr>
      </w:pPr>
    </w:p>
    <w:p w14:paraId="148B1058" w14:textId="77777777" w:rsidR="00C554E0" w:rsidRPr="000133F0" w:rsidRDefault="00C554E0" w:rsidP="00C554E0">
      <w:pPr>
        <w:spacing w:before="240" w:line="360" w:lineRule="auto"/>
        <w:jc w:val="both"/>
        <w:rPr>
          <w:rFonts w:ascii="Palatino Linotype" w:eastAsia="Palatino Linotype" w:hAnsi="Palatino Linotype" w:cs="Palatino Linotype"/>
        </w:rPr>
      </w:pPr>
      <w:r w:rsidRPr="000133F0">
        <w:rPr>
          <w:rFonts w:ascii="Palatino Linotype" w:eastAsia="Palatino Linotype" w:hAnsi="Palatino Linotype" w:cs="Palatino Linotype"/>
        </w:rPr>
        <w:t xml:space="preserve">Siendo el </w:t>
      </w:r>
      <w:r w:rsidRPr="000133F0">
        <w:rPr>
          <w:rFonts w:ascii="Palatino Linotype" w:eastAsia="Palatino Linotype" w:hAnsi="Palatino Linotype" w:cs="Palatino Linotype"/>
          <w:i/>
        </w:rPr>
        <w:t>sobreseimiento</w:t>
      </w:r>
      <w:r w:rsidRPr="000133F0">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4DD0BC4C" w14:textId="77777777" w:rsidR="00C554E0" w:rsidRPr="000133F0" w:rsidRDefault="00C554E0" w:rsidP="00C554E0">
      <w:pPr>
        <w:spacing w:before="240" w:line="360" w:lineRule="auto"/>
        <w:jc w:val="both"/>
        <w:rPr>
          <w:rFonts w:ascii="Palatino Linotype" w:eastAsia="Palatino Linotype" w:hAnsi="Palatino Linotype" w:cs="Palatino Linotype"/>
        </w:rPr>
      </w:pPr>
    </w:p>
    <w:p w14:paraId="35FEBDC9" w14:textId="77777777" w:rsidR="00C554E0" w:rsidRPr="000133F0" w:rsidRDefault="00C554E0" w:rsidP="00C554E0">
      <w:pPr>
        <w:spacing w:after="120"/>
        <w:ind w:left="851" w:right="902"/>
        <w:jc w:val="both"/>
        <w:rPr>
          <w:rFonts w:ascii="Palatino Linotype" w:eastAsia="Palatino Linotype" w:hAnsi="Palatino Linotype" w:cs="Palatino Linotype"/>
          <w:b/>
          <w:i/>
        </w:rPr>
      </w:pPr>
      <w:r w:rsidRPr="000133F0">
        <w:rPr>
          <w:rFonts w:ascii="Palatino Linotype" w:eastAsia="Palatino Linotype" w:hAnsi="Palatino Linotype" w:cs="Palatino Linotype"/>
          <w:i/>
          <w:sz w:val="22"/>
          <w:szCs w:val="22"/>
        </w:rPr>
        <w:lastRenderedPageBreak/>
        <w:t>“</w:t>
      </w:r>
      <w:r w:rsidRPr="000133F0">
        <w:rPr>
          <w:rFonts w:ascii="Palatino Linotype" w:eastAsia="Palatino Linotype" w:hAnsi="Palatino Linotype" w:cs="Palatino Linotype"/>
          <w:b/>
          <w:i/>
          <w:sz w:val="22"/>
          <w:szCs w:val="22"/>
        </w:rPr>
        <w:t>SOBRESEIMIENTO, NO PERMITE ENTRAR AL ESTUDIO DE LAS CUESTIONES DE FONDO</w:t>
      </w:r>
    </w:p>
    <w:p w14:paraId="08C39C3E" w14:textId="77777777" w:rsidR="00C554E0" w:rsidRPr="000133F0" w:rsidRDefault="00C554E0" w:rsidP="00C554E0">
      <w:pPr>
        <w:spacing w:before="120" w:after="120"/>
        <w:ind w:left="851" w:right="902"/>
        <w:jc w:val="both"/>
        <w:rPr>
          <w:rFonts w:ascii="Palatino Linotype" w:eastAsia="Palatino Linotype" w:hAnsi="Palatino Linotype" w:cs="Palatino Linotype"/>
          <w:i/>
          <w:sz w:val="22"/>
          <w:szCs w:val="22"/>
        </w:rPr>
      </w:pPr>
      <w:r w:rsidRPr="000133F0">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534DB04B" w14:textId="77777777" w:rsidR="00C554E0" w:rsidRPr="000133F0" w:rsidRDefault="00C554E0" w:rsidP="00C554E0">
      <w:pPr>
        <w:spacing w:before="120" w:after="120"/>
        <w:ind w:left="851" w:right="902"/>
        <w:jc w:val="both"/>
        <w:rPr>
          <w:rFonts w:ascii="Palatino Linotype" w:eastAsia="Palatino Linotype" w:hAnsi="Palatino Linotype" w:cs="Palatino Linotype"/>
          <w:i/>
          <w:sz w:val="22"/>
          <w:szCs w:val="22"/>
        </w:rPr>
      </w:pPr>
      <w:r w:rsidRPr="000133F0">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667108CE" w14:textId="77777777" w:rsidR="00C554E0" w:rsidRPr="000133F0" w:rsidRDefault="00C554E0" w:rsidP="00C554E0">
      <w:pPr>
        <w:spacing w:before="240" w:after="240" w:line="360" w:lineRule="auto"/>
        <w:jc w:val="both"/>
        <w:rPr>
          <w:rFonts w:ascii="Palatino Linotype" w:eastAsia="Palatino Linotype" w:hAnsi="Palatino Linotype" w:cs="Palatino Linotype"/>
        </w:rPr>
      </w:pPr>
      <w:r w:rsidRPr="000133F0">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96BC5B1" w14:textId="77777777" w:rsidR="00C554E0" w:rsidRPr="000133F0" w:rsidRDefault="00C554E0" w:rsidP="00C554E0">
      <w:pPr>
        <w:spacing w:before="120" w:after="120" w:line="276" w:lineRule="auto"/>
        <w:ind w:left="851" w:right="902"/>
        <w:jc w:val="both"/>
        <w:rPr>
          <w:rFonts w:ascii="Palatino Linotype" w:eastAsia="Palatino Linotype" w:hAnsi="Palatino Linotype" w:cs="Palatino Linotype"/>
          <w:b/>
          <w:i/>
          <w:sz w:val="22"/>
          <w:szCs w:val="22"/>
        </w:rPr>
      </w:pPr>
      <w:r w:rsidRPr="000133F0">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568BDEA2" w14:textId="77777777" w:rsidR="00C554E0" w:rsidRPr="000133F0" w:rsidRDefault="00C554E0" w:rsidP="00C554E0">
      <w:pPr>
        <w:spacing w:before="120" w:after="120" w:line="276" w:lineRule="auto"/>
        <w:ind w:left="851" w:right="902"/>
        <w:jc w:val="both"/>
        <w:rPr>
          <w:rFonts w:ascii="Palatino Linotype" w:eastAsia="Palatino Linotype" w:hAnsi="Palatino Linotype" w:cs="Palatino Linotype"/>
          <w:i/>
          <w:sz w:val="22"/>
          <w:szCs w:val="22"/>
        </w:rPr>
      </w:pPr>
      <w:r w:rsidRPr="000133F0">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0133F0">
        <w:rPr>
          <w:rFonts w:ascii="Palatino Linotype" w:eastAsia="Palatino Linotype" w:hAnsi="Palatino Linotype" w:cs="Palatino Linotype"/>
        </w:rPr>
        <w:tab/>
      </w:r>
    </w:p>
    <w:p w14:paraId="4EE8C3B1" w14:textId="77777777" w:rsidR="00C554E0" w:rsidRPr="000133F0" w:rsidRDefault="00C554E0" w:rsidP="00C554E0">
      <w:pPr>
        <w:spacing w:before="120" w:after="120" w:line="276" w:lineRule="auto"/>
        <w:ind w:left="851" w:right="902"/>
        <w:jc w:val="both"/>
        <w:rPr>
          <w:rFonts w:ascii="Palatino Linotype" w:eastAsia="Palatino Linotype" w:hAnsi="Palatino Linotype" w:cs="Palatino Linotype"/>
          <w:i/>
          <w:sz w:val="22"/>
          <w:szCs w:val="22"/>
        </w:rPr>
      </w:pPr>
    </w:p>
    <w:p w14:paraId="52A84B25" w14:textId="77777777" w:rsidR="00C554E0" w:rsidRPr="000133F0" w:rsidRDefault="00C554E0" w:rsidP="00C554E0">
      <w:pPr>
        <w:spacing w:before="240" w:after="240" w:line="360" w:lineRule="auto"/>
        <w:jc w:val="both"/>
        <w:rPr>
          <w:rFonts w:ascii="Palatino Linotype" w:eastAsia="Palatino Linotype" w:hAnsi="Palatino Linotype" w:cs="Palatino Linotype"/>
        </w:rPr>
      </w:pPr>
      <w:r w:rsidRPr="000133F0">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1D57AF39" w14:textId="77777777" w:rsidR="00C554E0" w:rsidRPr="000133F0" w:rsidRDefault="00C554E0" w:rsidP="00C554E0">
      <w:pPr>
        <w:pBdr>
          <w:top w:val="nil"/>
          <w:left w:val="nil"/>
          <w:bottom w:val="nil"/>
          <w:right w:val="nil"/>
          <w:between w:val="nil"/>
        </w:pBdr>
        <w:spacing w:before="240" w:after="240" w:line="360" w:lineRule="auto"/>
        <w:jc w:val="center"/>
        <w:rPr>
          <w:rFonts w:ascii="Palatino Linotype" w:eastAsia="Palatino Linotype" w:hAnsi="Palatino Linotype" w:cs="Palatino Linotype"/>
          <w:b/>
          <w:lang w:val="pt-BR"/>
        </w:rPr>
      </w:pPr>
      <w:r w:rsidRPr="000133F0">
        <w:rPr>
          <w:rFonts w:ascii="Palatino Linotype" w:eastAsia="Palatino Linotype" w:hAnsi="Palatino Linotype" w:cs="Palatino Linotype"/>
          <w:b/>
          <w:lang w:val="pt-BR"/>
        </w:rPr>
        <w:t>III. R E S U E L V E</w:t>
      </w:r>
    </w:p>
    <w:p w14:paraId="47E9DCF2" w14:textId="293D8494" w:rsidR="00C554E0" w:rsidRPr="000133F0" w:rsidRDefault="00C554E0" w:rsidP="00C554E0">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9" w:name="_heading=h.3dy6vkm" w:colFirst="0" w:colLast="0"/>
      <w:bookmarkEnd w:id="9"/>
      <w:r w:rsidRPr="000133F0">
        <w:rPr>
          <w:rFonts w:ascii="Palatino Linotype" w:eastAsia="Palatino Linotype" w:hAnsi="Palatino Linotype" w:cs="Palatino Linotype"/>
          <w:b/>
        </w:rPr>
        <w:t xml:space="preserve">PRIMERO. </w:t>
      </w:r>
      <w:r w:rsidRPr="000133F0">
        <w:rPr>
          <w:rFonts w:ascii="Palatino Linotype" w:eastAsia="Palatino Linotype" w:hAnsi="Palatino Linotype" w:cs="Palatino Linotype"/>
        </w:rPr>
        <w:t>Se</w:t>
      </w:r>
      <w:r w:rsidRPr="000133F0">
        <w:rPr>
          <w:rFonts w:ascii="Palatino Linotype" w:eastAsia="Palatino Linotype" w:hAnsi="Palatino Linotype" w:cs="Palatino Linotype"/>
          <w:b/>
        </w:rPr>
        <w:t xml:space="preserve"> Sobresee </w:t>
      </w:r>
      <w:r w:rsidRPr="000133F0">
        <w:rPr>
          <w:rFonts w:ascii="Palatino Linotype" w:eastAsia="Palatino Linotype" w:hAnsi="Palatino Linotype" w:cs="Palatino Linotype"/>
        </w:rPr>
        <w:t xml:space="preserve">el recurso de revisión número </w:t>
      </w:r>
      <w:r w:rsidRPr="000133F0">
        <w:rPr>
          <w:rFonts w:ascii="Palatino Linotype" w:eastAsia="Palatino Linotype" w:hAnsi="Palatino Linotype" w:cs="Palatino Linotype"/>
          <w:b/>
        </w:rPr>
        <w:t xml:space="preserve">04672/INFOEM/IP/RR/2022, </w:t>
      </w:r>
      <w:r w:rsidRPr="000133F0">
        <w:rPr>
          <w:rFonts w:ascii="Palatino Linotype" w:eastAsia="Palatino Linotype" w:hAnsi="Palatino Linotype" w:cs="Palatino Linotype"/>
        </w:rPr>
        <w:t xml:space="preserve">porque una vez admitido se actualizó la causal prevista en el artículo 192 fracción IV, de la </w:t>
      </w:r>
      <w:r w:rsidR="007A25BA" w:rsidRPr="000133F0">
        <w:rPr>
          <w:rFonts w:ascii="Palatino Linotype" w:eastAsia="Palatino Linotype" w:hAnsi="Palatino Linotype" w:cs="Palatino Linotype"/>
        </w:rPr>
        <w:t>Ley de Transparencia y Acceso a la Información Pública del Estado de México y Municipios</w:t>
      </w:r>
      <w:r w:rsidRPr="000133F0">
        <w:rPr>
          <w:rFonts w:ascii="Palatino Linotype" w:eastAsia="Palatino Linotype" w:hAnsi="Palatino Linotype" w:cs="Palatino Linotype"/>
        </w:rPr>
        <w:t xml:space="preserve">, que lo dejó sin materia en términos del </w:t>
      </w:r>
      <w:r w:rsidRPr="000133F0">
        <w:rPr>
          <w:rFonts w:ascii="Palatino Linotype" w:eastAsia="Palatino Linotype" w:hAnsi="Palatino Linotype" w:cs="Palatino Linotype"/>
          <w:b/>
        </w:rPr>
        <w:t xml:space="preserve">Considerando </w:t>
      </w:r>
      <w:r w:rsidR="007A25BA" w:rsidRPr="000133F0">
        <w:rPr>
          <w:rFonts w:ascii="Palatino Linotype" w:eastAsia="Palatino Linotype" w:hAnsi="Palatino Linotype" w:cs="Palatino Linotype"/>
          <w:b/>
        </w:rPr>
        <w:t>Quinto</w:t>
      </w:r>
      <w:r w:rsidRPr="000133F0">
        <w:rPr>
          <w:rFonts w:ascii="Palatino Linotype" w:eastAsia="Palatino Linotype" w:hAnsi="Palatino Linotype" w:cs="Palatino Linotype"/>
        </w:rPr>
        <w:t xml:space="preserve"> de la presente resolución.</w:t>
      </w:r>
    </w:p>
    <w:p w14:paraId="77EBCB2F" w14:textId="77777777" w:rsidR="00F93E6B" w:rsidRPr="000133F0" w:rsidRDefault="00F93E6B" w:rsidP="00C554E0">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p>
    <w:p w14:paraId="71CE1570" w14:textId="45480B71" w:rsidR="00C554E0" w:rsidRPr="000133F0" w:rsidRDefault="00C554E0" w:rsidP="00C554E0">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0133F0">
        <w:rPr>
          <w:rFonts w:ascii="Palatino Linotype" w:eastAsia="Palatino Linotype" w:hAnsi="Palatino Linotype" w:cs="Palatino Linotype"/>
          <w:b/>
        </w:rPr>
        <w:t xml:space="preserve">SEGUNDO. Notifíquese, </w:t>
      </w:r>
      <w:r w:rsidRPr="000133F0">
        <w:rPr>
          <w:rFonts w:ascii="Palatino Linotype" w:eastAsia="Palatino Linotype" w:hAnsi="Palatino Linotype" w:cs="Palatino Linotype"/>
        </w:rPr>
        <w:t>vía</w:t>
      </w:r>
      <w:r w:rsidRPr="000133F0">
        <w:rPr>
          <w:rFonts w:ascii="Palatino Linotype" w:eastAsia="Palatino Linotype" w:hAnsi="Palatino Linotype" w:cs="Palatino Linotype"/>
          <w:b/>
        </w:rPr>
        <w:t xml:space="preserve"> SAIMEX</w:t>
      </w:r>
      <w:r w:rsidRPr="000133F0">
        <w:rPr>
          <w:rFonts w:ascii="Palatino Linotype" w:eastAsia="Palatino Linotype" w:hAnsi="Palatino Linotype" w:cs="Palatino Linotype"/>
        </w:rPr>
        <w:t xml:space="preserve">, al Titular de la Unidad de Transparencia del </w:t>
      </w:r>
      <w:r w:rsidRPr="000133F0">
        <w:rPr>
          <w:rFonts w:ascii="Palatino Linotype" w:eastAsia="Palatino Linotype" w:hAnsi="Palatino Linotype" w:cs="Palatino Linotype"/>
          <w:b/>
        </w:rPr>
        <w:t>Sujeto Obligado</w:t>
      </w:r>
      <w:r w:rsidRPr="000133F0">
        <w:rPr>
          <w:rFonts w:ascii="Palatino Linotype" w:eastAsia="Palatino Linotype" w:hAnsi="Palatino Linotype" w:cs="Palatino Linotype"/>
        </w:rPr>
        <w:t xml:space="preserve"> la presente resolución, para su conocimiento.</w:t>
      </w:r>
    </w:p>
    <w:p w14:paraId="6BB97846" w14:textId="77777777" w:rsidR="00F93E6B" w:rsidRPr="000133F0" w:rsidRDefault="00F93E6B" w:rsidP="00F93E6B">
      <w:pPr>
        <w:widowControl w:val="0"/>
        <w:autoSpaceDE w:val="0"/>
        <w:autoSpaceDN w:val="0"/>
        <w:adjustRightInd w:val="0"/>
        <w:spacing w:line="360" w:lineRule="auto"/>
        <w:jc w:val="both"/>
        <w:rPr>
          <w:rFonts w:ascii="Palatino Linotype" w:eastAsia="Palatino Linotype" w:hAnsi="Palatino Linotype" w:cs="Palatino Linotype"/>
          <w:b/>
        </w:rPr>
      </w:pPr>
    </w:p>
    <w:p w14:paraId="0192F403" w14:textId="14FDE7FC" w:rsidR="00F93E6B" w:rsidRPr="000133F0" w:rsidRDefault="00C554E0" w:rsidP="00F93E6B">
      <w:pPr>
        <w:widowControl w:val="0"/>
        <w:autoSpaceDE w:val="0"/>
        <w:autoSpaceDN w:val="0"/>
        <w:adjustRightInd w:val="0"/>
        <w:spacing w:line="360" w:lineRule="auto"/>
        <w:jc w:val="both"/>
        <w:rPr>
          <w:rFonts w:ascii="Palatino Linotype" w:hAnsi="Palatino Linotype" w:cs="Arial"/>
        </w:rPr>
      </w:pPr>
      <w:r w:rsidRPr="000133F0">
        <w:rPr>
          <w:rFonts w:ascii="Palatino Linotype" w:eastAsia="Palatino Linotype" w:hAnsi="Palatino Linotype" w:cs="Palatino Linotype"/>
          <w:b/>
        </w:rPr>
        <w:t xml:space="preserve">TERCERO. Notifíquese, </w:t>
      </w:r>
      <w:r w:rsidRPr="000133F0">
        <w:rPr>
          <w:rFonts w:ascii="Palatino Linotype" w:eastAsia="Palatino Linotype" w:hAnsi="Palatino Linotype" w:cs="Palatino Linotype"/>
        </w:rPr>
        <w:t>vía</w:t>
      </w:r>
      <w:r w:rsidRPr="000133F0">
        <w:rPr>
          <w:rFonts w:ascii="Palatino Linotype" w:eastAsia="Palatino Linotype" w:hAnsi="Palatino Linotype" w:cs="Palatino Linotype"/>
          <w:b/>
        </w:rPr>
        <w:t xml:space="preserve"> SAIMEX</w:t>
      </w:r>
      <w:r w:rsidRPr="000133F0">
        <w:rPr>
          <w:rFonts w:ascii="Palatino Linotype" w:eastAsia="Palatino Linotype" w:hAnsi="Palatino Linotype" w:cs="Palatino Linotype"/>
        </w:rPr>
        <w:t>, a</w:t>
      </w:r>
      <w:r w:rsidRPr="000133F0">
        <w:rPr>
          <w:rFonts w:ascii="Palatino Linotype" w:eastAsia="Palatino Linotype" w:hAnsi="Palatino Linotype" w:cs="Palatino Linotype"/>
          <w:b/>
        </w:rPr>
        <w:t xml:space="preserve"> </w:t>
      </w:r>
      <w:r w:rsidRPr="000133F0">
        <w:rPr>
          <w:rFonts w:ascii="Palatino Linotype" w:eastAsia="Palatino Linotype" w:hAnsi="Palatino Linotype" w:cs="Palatino Linotype"/>
        </w:rPr>
        <w:t xml:space="preserve">la </w:t>
      </w:r>
      <w:r w:rsidRPr="000133F0">
        <w:rPr>
          <w:rFonts w:ascii="Palatino Linotype" w:eastAsia="Palatino Linotype" w:hAnsi="Palatino Linotype" w:cs="Palatino Linotype"/>
          <w:b/>
        </w:rPr>
        <w:t>parte</w:t>
      </w:r>
      <w:r w:rsidRPr="000133F0">
        <w:rPr>
          <w:rFonts w:ascii="Palatino Linotype" w:eastAsia="Palatino Linotype" w:hAnsi="Palatino Linotype" w:cs="Palatino Linotype"/>
        </w:rPr>
        <w:t xml:space="preserve"> </w:t>
      </w:r>
      <w:r w:rsidRPr="000133F0">
        <w:rPr>
          <w:rFonts w:ascii="Palatino Linotype" w:eastAsia="Palatino Linotype" w:hAnsi="Palatino Linotype" w:cs="Palatino Linotype"/>
          <w:b/>
        </w:rPr>
        <w:t>Recurrente</w:t>
      </w:r>
      <w:r w:rsidRPr="000133F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r w:rsidR="00F93E6B" w:rsidRPr="000133F0">
        <w:rPr>
          <w:rFonts w:ascii="Palatino Linotype" w:hAnsi="Palatino Linotype" w:cs="Arial"/>
        </w:rPr>
        <w:t xml:space="preserve"> </w:t>
      </w:r>
    </w:p>
    <w:p w14:paraId="2B0FB776" w14:textId="77777777" w:rsidR="00F93E6B" w:rsidRPr="000133F0" w:rsidRDefault="00F93E6B" w:rsidP="00F93E6B">
      <w:pPr>
        <w:widowControl w:val="0"/>
        <w:autoSpaceDE w:val="0"/>
        <w:autoSpaceDN w:val="0"/>
        <w:adjustRightInd w:val="0"/>
        <w:spacing w:line="360" w:lineRule="auto"/>
        <w:jc w:val="both"/>
        <w:rPr>
          <w:rFonts w:ascii="Palatino Linotype" w:hAnsi="Palatino Linotype" w:cs="Arial"/>
        </w:rPr>
      </w:pPr>
    </w:p>
    <w:p w14:paraId="69AB62DE" w14:textId="7DA7D7D3" w:rsidR="001E133B" w:rsidRPr="000133F0" w:rsidRDefault="00F93E6B" w:rsidP="00F93E6B">
      <w:pPr>
        <w:widowControl w:val="0"/>
        <w:autoSpaceDE w:val="0"/>
        <w:autoSpaceDN w:val="0"/>
        <w:adjustRightInd w:val="0"/>
        <w:spacing w:line="360" w:lineRule="auto"/>
        <w:jc w:val="both"/>
        <w:rPr>
          <w:rFonts w:ascii="Palatino Linotype" w:hAnsi="Palatino Linotype" w:cs="Arial"/>
        </w:rPr>
      </w:pPr>
      <w:r w:rsidRPr="000133F0">
        <w:rPr>
          <w:rFonts w:ascii="Palatino Linotype" w:hAnsi="Palatino Linotype" w:cs="Arial"/>
        </w:rPr>
        <w:t xml:space="preserve">ASÍ LO RESUELVE, POR UNANIMIDAD DE VOTOS EL PLENO DEL INSTITUTO DE TRANSPARENCIA, ACCESO A LA INFORMACIÓN PÚBLICA Y PROTECCIÓN </w:t>
      </w:r>
      <w:r w:rsidRPr="000133F0">
        <w:rPr>
          <w:rFonts w:ascii="Palatino Linotype" w:hAnsi="Palatino Linotype" w:cs="Arial"/>
        </w:rPr>
        <w:lastRenderedPageBreak/>
        <w:t xml:space="preserve">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DE AGOSTO DE DOS MIL VEINTIDÓS, ANTE EL SECRETARIO TÉCNICO DEL PLENO, ALEXIS TAPIA RAMÍREZ. </w:t>
      </w:r>
    </w:p>
    <w:p w14:paraId="6EFCBBEE" w14:textId="77777777" w:rsidR="001E133B" w:rsidRPr="00C3087C" w:rsidRDefault="001E133B" w:rsidP="001E133B">
      <w:pPr>
        <w:jc w:val="both"/>
        <w:rPr>
          <w:rFonts w:ascii="Palatino Linotype" w:hAnsi="Palatino Linotype" w:cs="Arial"/>
          <w:color w:val="000000"/>
          <w:sz w:val="16"/>
          <w:szCs w:val="16"/>
          <w:lang w:eastAsia="es-MX"/>
        </w:rPr>
      </w:pPr>
      <w:r w:rsidRPr="000133F0">
        <w:rPr>
          <w:rFonts w:ascii="Palatino Linotype" w:hAnsi="Palatino Linotype" w:cs="Arial"/>
          <w:color w:val="000000"/>
          <w:sz w:val="16"/>
          <w:szCs w:val="16"/>
          <w:lang w:val="es-419" w:eastAsia="es-MX"/>
        </w:rPr>
        <w:t>SCMM//BLA/DEMF/AGE</w:t>
      </w:r>
    </w:p>
    <w:p w14:paraId="70C29F21" w14:textId="77777777" w:rsidR="001E133B" w:rsidRDefault="001E133B" w:rsidP="001E133B">
      <w:pPr>
        <w:widowControl w:val="0"/>
        <w:autoSpaceDE w:val="0"/>
        <w:autoSpaceDN w:val="0"/>
        <w:adjustRightInd w:val="0"/>
        <w:spacing w:line="360" w:lineRule="auto"/>
        <w:jc w:val="both"/>
        <w:rPr>
          <w:rFonts w:ascii="Palatino Linotype" w:eastAsia="Arial Unicode MS" w:hAnsi="Palatino Linotype" w:cs="Arial"/>
        </w:rPr>
      </w:pPr>
    </w:p>
    <w:p w14:paraId="3FCE8E28" w14:textId="77777777" w:rsidR="001E133B" w:rsidRPr="001E133B" w:rsidRDefault="001E133B" w:rsidP="00EC239B">
      <w:pPr>
        <w:spacing w:line="360" w:lineRule="auto"/>
        <w:jc w:val="both"/>
        <w:rPr>
          <w:rFonts w:ascii="Palatino Linotype" w:hAnsi="Palatino Linotype"/>
          <w:lang w:val="es-ES_tradnl"/>
        </w:rPr>
      </w:pPr>
    </w:p>
    <w:p w14:paraId="72306022" w14:textId="77777777" w:rsidR="001E133B" w:rsidRDefault="001E133B" w:rsidP="00EC239B">
      <w:pPr>
        <w:spacing w:line="360" w:lineRule="auto"/>
        <w:jc w:val="both"/>
        <w:rPr>
          <w:rFonts w:ascii="Palatino Linotype" w:hAnsi="Palatino Linotype"/>
        </w:rPr>
      </w:pPr>
    </w:p>
    <w:p w14:paraId="44E4DCC1" w14:textId="77777777" w:rsidR="001E133B" w:rsidRDefault="001E133B" w:rsidP="00EC239B">
      <w:pPr>
        <w:spacing w:line="360" w:lineRule="auto"/>
        <w:jc w:val="both"/>
        <w:rPr>
          <w:rFonts w:ascii="Palatino Linotype" w:hAnsi="Palatino Linotype"/>
        </w:rPr>
      </w:pPr>
    </w:p>
    <w:p w14:paraId="1AF5C13E" w14:textId="434F1B99" w:rsidR="001E133B" w:rsidRDefault="001E133B" w:rsidP="00EC239B">
      <w:pPr>
        <w:spacing w:line="360" w:lineRule="auto"/>
        <w:jc w:val="both"/>
        <w:rPr>
          <w:rFonts w:ascii="Palatino Linotype" w:hAnsi="Palatino Linotype"/>
        </w:rPr>
      </w:pPr>
    </w:p>
    <w:p w14:paraId="4CE2A2EF" w14:textId="2D91894F" w:rsidR="006C48ED" w:rsidRDefault="006C48ED" w:rsidP="00EC239B">
      <w:pPr>
        <w:spacing w:line="360" w:lineRule="auto"/>
        <w:jc w:val="both"/>
        <w:rPr>
          <w:rFonts w:ascii="Palatino Linotype" w:hAnsi="Palatino Linotype"/>
        </w:rPr>
      </w:pPr>
    </w:p>
    <w:p w14:paraId="434D7769" w14:textId="0DEADD93" w:rsidR="006C48ED" w:rsidRDefault="006C48ED" w:rsidP="00EC239B">
      <w:pPr>
        <w:spacing w:line="360" w:lineRule="auto"/>
        <w:jc w:val="both"/>
        <w:rPr>
          <w:rFonts w:ascii="Palatino Linotype" w:hAnsi="Palatino Linotype"/>
        </w:rPr>
      </w:pPr>
    </w:p>
    <w:p w14:paraId="06430F7F" w14:textId="55B62C5D" w:rsidR="006C48ED" w:rsidRDefault="006C48ED" w:rsidP="00EC239B">
      <w:pPr>
        <w:spacing w:line="360" w:lineRule="auto"/>
        <w:jc w:val="both"/>
        <w:rPr>
          <w:rFonts w:ascii="Palatino Linotype" w:hAnsi="Palatino Linotype"/>
        </w:rPr>
      </w:pPr>
    </w:p>
    <w:p w14:paraId="48D0D296" w14:textId="0E2BA66D" w:rsidR="006C48ED" w:rsidRDefault="006C48ED" w:rsidP="00EC239B">
      <w:pPr>
        <w:spacing w:line="360" w:lineRule="auto"/>
        <w:jc w:val="both"/>
        <w:rPr>
          <w:rFonts w:ascii="Palatino Linotype" w:hAnsi="Palatino Linotype"/>
        </w:rPr>
      </w:pPr>
    </w:p>
    <w:p w14:paraId="3B9C6696" w14:textId="7A184ACD" w:rsidR="006C48ED" w:rsidRDefault="006C48ED" w:rsidP="00EC239B">
      <w:pPr>
        <w:spacing w:line="360" w:lineRule="auto"/>
        <w:jc w:val="both"/>
        <w:rPr>
          <w:rFonts w:ascii="Palatino Linotype" w:hAnsi="Palatino Linotype"/>
        </w:rPr>
      </w:pPr>
    </w:p>
    <w:p w14:paraId="10FA912A" w14:textId="779FA0F1" w:rsidR="006C48ED" w:rsidRDefault="006C48ED" w:rsidP="00EC239B">
      <w:pPr>
        <w:spacing w:line="360" w:lineRule="auto"/>
        <w:jc w:val="both"/>
        <w:rPr>
          <w:rFonts w:ascii="Palatino Linotype" w:hAnsi="Palatino Linotype"/>
        </w:rPr>
      </w:pPr>
    </w:p>
    <w:p w14:paraId="41EE2F98" w14:textId="69A49F60" w:rsidR="006C48ED" w:rsidRDefault="006C48ED" w:rsidP="00EC239B">
      <w:pPr>
        <w:spacing w:line="360" w:lineRule="auto"/>
        <w:jc w:val="both"/>
        <w:rPr>
          <w:rFonts w:ascii="Palatino Linotype" w:hAnsi="Palatino Linotype"/>
        </w:rPr>
      </w:pPr>
    </w:p>
    <w:p w14:paraId="6B8318D0" w14:textId="1F5BD5D5" w:rsidR="006C48ED" w:rsidRDefault="006C48ED" w:rsidP="00EC239B">
      <w:pPr>
        <w:spacing w:line="360" w:lineRule="auto"/>
        <w:jc w:val="both"/>
        <w:rPr>
          <w:rFonts w:ascii="Palatino Linotype" w:hAnsi="Palatino Linotype"/>
        </w:rPr>
      </w:pPr>
    </w:p>
    <w:p w14:paraId="21270002" w14:textId="703805F8" w:rsidR="006C48ED" w:rsidRDefault="006C48ED" w:rsidP="00EC239B">
      <w:pPr>
        <w:spacing w:line="360" w:lineRule="auto"/>
        <w:jc w:val="both"/>
        <w:rPr>
          <w:rFonts w:ascii="Palatino Linotype" w:hAnsi="Palatino Linotype"/>
        </w:rPr>
      </w:pPr>
    </w:p>
    <w:p w14:paraId="3049F29B" w14:textId="1FECF35C" w:rsidR="006C48ED" w:rsidRDefault="006C48ED" w:rsidP="00EC239B">
      <w:pPr>
        <w:spacing w:line="360" w:lineRule="auto"/>
        <w:jc w:val="both"/>
        <w:rPr>
          <w:rFonts w:ascii="Palatino Linotype" w:hAnsi="Palatino Linotype"/>
        </w:rPr>
      </w:pPr>
    </w:p>
    <w:p w14:paraId="6040DC19" w14:textId="33489675" w:rsidR="006C48ED" w:rsidRDefault="006C48ED" w:rsidP="00EC239B">
      <w:pPr>
        <w:spacing w:line="360" w:lineRule="auto"/>
        <w:jc w:val="both"/>
        <w:rPr>
          <w:rFonts w:ascii="Palatino Linotype" w:hAnsi="Palatino Linotype"/>
        </w:rPr>
      </w:pPr>
    </w:p>
    <w:p w14:paraId="02C0C526" w14:textId="3857F096" w:rsidR="006C48ED" w:rsidRDefault="006C48ED" w:rsidP="00EC239B">
      <w:pPr>
        <w:spacing w:line="360" w:lineRule="auto"/>
        <w:jc w:val="both"/>
        <w:rPr>
          <w:rFonts w:ascii="Palatino Linotype" w:hAnsi="Palatino Linotype"/>
        </w:rPr>
      </w:pPr>
    </w:p>
    <w:p w14:paraId="20B583A9" w14:textId="77777777" w:rsidR="006C48ED" w:rsidRDefault="006C48ED" w:rsidP="00EC239B">
      <w:pPr>
        <w:spacing w:line="360" w:lineRule="auto"/>
        <w:jc w:val="both"/>
        <w:rPr>
          <w:rFonts w:ascii="Palatino Linotype" w:hAnsi="Palatino Linotype"/>
        </w:rPr>
      </w:pPr>
    </w:p>
    <w:sectPr w:rsidR="006C48ED" w:rsidSect="00C06091">
      <w:headerReference w:type="even" r:id="rId9"/>
      <w:headerReference w:type="default" r:id="rId10"/>
      <w:footerReference w:type="default" r:id="rId11"/>
      <w:headerReference w:type="first" r:id="rId12"/>
      <w:footerReference w:type="first" r:id="rId13"/>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AF856" w14:textId="77777777" w:rsidR="00537267" w:rsidRDefault="00537267" w:rsidP="00C80F8C">
      <w:r>
        <w:separator/>
      </w:r>
    </w:p>
  </w:endnote>
  <w:endnote w:type="continuationSeparator" w:id="0">
    <w:p w14:paraId="449CB392" w14:textId="77777777" w:rsidR="00537267" w:rsidRDefault="0053726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1E133B" w:rsidRPr="0010196A" w:rsidRDefault="001E133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926E9">
      <w:rPr>
        <w:rFonts w:ascii="Palatino Linotype" w:hAnsi="Palatino Linotype" w:cs="Arial"/>
        <w:bCs/>
        <w:noProof/>
        <w:sz w:val="22"/>
        <w:szCs w:val="22"/>
      </w:rPr>
      <w:t>14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926E9">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1E133B" w:rsidRPr="0010196A" w:rsidRDefault="001E133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926E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926E9">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99512" w14:textId="77777777" w:rsidR="00537267" w:rsidRDefault="00537267" w:rsidP="00C80F8C">
      <w:r>
        <w:separator/>
      </w:r>
    </w:p>
  </w:footnote>
  <w:footnote w:type="continuationSeparator" w:id="0">
    <w:p w14:paraId="13BD2888" w14:textId="77777777" w:rsidR="00537267" w:rsidRDefault="00537267" w:rsidP="00C80F8C">
      <w:r>
        <w:continuationSeparator/>
      </w:r>
    </w:p>
  </w:footnote>
  <w:footnote w:id="1">
    <w:p w14:paraId="13E24F7B" w14:textId="77777777" w:rsidR="001E133B" w:rsidRDefault="001E133B" w:rsidP="001E133B">
      <w:pPr>
        <w:pStyle w:val="Textonotapie"/>
      </w:pPr>
      <w:r>
        <w:rPr>
          <w:rStyle w:val="Refdenotaalpie"/>
        </w:rPr>
        <w:footnoteRef/>
      </w:r>
      <w:r>
        <w:t xml:space="preserve"> </w:t>
      </w:r>
      <w:r>
        <w:rPr>
          <w:rFonts w:ascii="Palatino Linotype" w:eastAsia="MS Mincho" w:hAnsi="Palatino Linotype" w:cs="Arial"/>
          <w:sz w:val="16"/>
          <w:szCs w:val="16"/>
        </w:rPr>
        <w:t xml:space="preserve">BURGOA ORIHUELA Ignacio. </w:t>
      </w:r>
      <w:r>
        <w:rPr>
          <w:rFonts w:ascii="Palatino Linotype" w:eastAsia="MS Mincho" w:hAnsi="Palatino Linotype" w:cs="Arial"/>
          <w:i/>
          <w:sz w:val="16"/>
          <w:szCs w:val="16"/>
        </w:rPr>
        <w:t>Diccionario De Derecho Constitucional, Garantías y Amparo</w:t>
      </w:r>
      <w:r>
        <w:rPr>
          <w:rFonts w:ascii="Palatino Linotype" w:eastAsia="MS Mincho" w:hAnsi="Palatino Linotype" w:cs="Arial"/>
          <w:sz w:val="16"/>
          <w:szCs w:val="16"/>
        </w:rPr>
        <w:t>. Ed. Porrúa, S.A., México. 1992. p. 115.</w:t>
      </w:r>
    </w:p>
  </w:footnote>
  <w:footnote w:id="2">
    <w:p w14:paraId="6C0FDAED" w14:textId="77777777" w:rsidR="001E133B" w:rsidRDefault="001E133B" w:rsidP="001E133B">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3">
    <w:p w14:paraId="374EAD9C" w14:textId="77777777" w:rsidR="001E133B" w:rsidRDefault="001E133B" w:rsidP="001E133B">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4">
    <w:p w14:paraId="606708B8" w14:textId="77777777" w:rsidR="001E133B" w:rsidRDefault="001E133B" w:rsidP="001E133B">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E133B" w:rsidRDefault="00A926E9">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E133B" w:rsidRPr="0010196A" w:rsidRDefault="00A926E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E133B" w:rsidRPr="008F2CCC" w14:paraId="1F097D8A" w14:textId="77777777" w:rsidTr="00BC450B">
      <w:tc>
        <w:tcPr>
          <w:tcW w:w="3261" w:type="dxa"/>
          <w:vMerge w:val="restart"/>
        </w:tcPr>
        <w:p w14:paraId="1F780A0C" w14:textId="1EFF25F4" w:rsidR="001E133B" w:rsidRPr="008F2CCC" w:rsidRDefault="001E133B" w:rsidP="00FA59C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1E133B" w:rsidRPr="00664658" w:rsidRDefault="001E133B"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5AE5E821" w:rsidR="001E133B" w:rsidRPr="0027759C" w:rsidRDefault="001E133B" w:rsidP="00FA59CB">
          <w:pPr>
            <w:jc w:val="both"/>
            <w:rPr>
              <w:rFonts w:ascii="Palatino Linotype" w:hAnsi="Palatino Linotype"/>
              <w:b/>
              <w:bCs/>
              <w:sz w:val="22"/>
              <w:szCs w:val="22"/>
            </w:rPr>
          </w:pPr>
          <w:r>
            <w:rPr>
              <w:rFonts w:ascii="Palatino Linotype" w:hAnsi="Palatino Linotype"/>
              <w:b/>
              <w:bCs/>
              <w:sz w:val="22"/>
              <w:szCs w:val="22"/>
            </w:rPr>
            <w:t>0</w:t>
          </w:r>
          <w:r w:rsidR="00D0128F">
            <w:rPr>
              <w:rFonts w:ascii="Palatino Linotype" w:hAnsi="Palatino Linotype"/>
              <w:b/>
              <w:bCs/>
              <w:sz w:val="22"/>
              <w:szCs w:val="22"/>
              <w:lang w:val="es-419"/>
            </w:rPr>
            <w:t>4672</w:t>
          </w:r>
          <w:r w:rsidRPr="000A27E2">
            <w:rPr>
              <w:rFonts w:ascii="Palatino Linotype" w:hAnsi="Palatino Linotype"/>
              <w:b/>
              <w:bCs/>
              <w:sz w:val="22"/>
              <w:szCs w:val="22"/>
            </w:rPr>
            <w:t>/INFOEM/IP/RR/202</w:t>
          </w:r>
          <w:r>
            <w:rPr>
              <w:rFonts w:ascii="Palatino Linotype" w:hAnsi="Palatino Linotype"/>
              <w:b/>
              <w:bCs/>
              <w:sz w:val="22"/>
              <w:szCs w:val="22"/>
              <w:lang w:val="es-419"/>
            </w:rPr>
            <w:t>2</w:t>
          </w:r>
        </w:p>
      </w:tc>
    </w:tr>
    <w:tr w:rsidR="001E133B" w:rsidRPr="008F2CCC" w14:paraId="049677A3" w14:textId="77777777" w:rsidTr="00BC450B">
      <w:tc>
        <w:tcPr>
          <w:tcW w:w="3261" w:type="dxa"/>
          <w:vMerge/>
        </w:tcPr>
        <w:p w14:paraId="4A21EAC1" w14:textId="5C1F145E" w:rsidR="001E133B" w:rsidRPr="008F2CCC" w:rsidRDefault="001E133B" w:rsidP="00FA59CB">
          <w:pPr>
            <w:rPr>
              <w:rFonts w:ascii="Palatino Linotype" w:hAnsi="Palatino Linotype"/>
              <w:b/>
              <w:sz w:val="22"/>
              <w:szCs w:val="22"/>
              <w:lang w:val="es-ES_tradnl"/>
            </w:rPr>
          </w:pPr>
        </w:p>
      </w:tc>
      <w:tc>
        <w:tcPr>
          <w:tcW w:w="2551" w:type="dxa"/>
          <w:shd w:val="clear" w:color="auto" w:fill="auto"/>
        </w:tcPr>
        <w:p w14:paraId="1237BCDE" w14:textId="77777777" w:rsidR="001E133B" w:rsidRPr="00664658" w:rsidRDefault="001E133B"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DC341CD" w:rsidR="001E133B" w:rsidRPr="00D41D47" w:rsidRDefault="00D0128F" w:rsidP="00FA59CB">
          <w:pPr>
            <w:jc w:val="both"/>
            <w:rPr>
              <w:rFonts w:ascii="Palatino Linotype" w:hAnsi="Palatino Linotype"/>
              <w:b/>
              <w:sz w:val="22"/>
              <w:szCs w:val="22"/>
              <w:lang w:val="es-ES_tradnl"/>
            </w:rPr>
          </w:pPr>
          <w:r w:rsidRPr="00D0128F">
            <w:rPr>
              <w:rFonts w:ascii="Palatino Linotype" w:hAnsi="Palatino Linotype"/>
              <w:b/>
              <w:sz w:val="22"/>
              <w:szCs w:val="22"/>
              <w:lang w:val="es-ES_tradnl"/>
            </w:rPr>
            <w:t>Ayuntamiento de Temamatla</w:t>
          </w:r>
        </w:p>
      </w:tc>
    </w:tr>
    <w:tr w:rsidR="001E133B" w:rsidRPr="008F2CCC" w14:paraId="72CD087D" w14:textId="77777777" w:rsidTr="00BC450B">
      <w:trPr>
        <w:trHeight w:val="228"/>
      </w:trPr>
      <w:tc>
        <w:tcPr>
          <w:tcW w:w="3261" w:type="dxa"/>
          <w:vMerge/>
        </w:tcPr>
        <w:p w14:paraId="1B78656F" w14:textId="01E6F6F6" w:rsidR="001E133B" w:rsidRPr="008F2CCC" w:rsidRDefault="001E133B" w:rsidP="002A59BF">
          <w:pPr>
            <w:rPr>
              <w:rFonts w:ascii="Palatino Linotype" w:hAnsi="Palatino Linotype"/>
              <w:b/>
              <w:sz w:val="22"/>
              <w:szCs w:val="22"/>
              <w:lang w:val="es-ES_tradnl"/>
            </w:rPr>
          </w:pPr>
        </w:p>
      </w:tc>
      <w:tc>
        <w:tcPr>
          <w:tcW w:w="2551" w:type="dxa"/>
          <w:shd w:val="clear" w:color="auto" w:fill="auto"/>
        </w:tcPr>
        <w:p w14:paraId="74D81628" w14:textId="1691ACC8" w:rsidR="001E133B" w:rsidRPr="00BC450B" w:rsidRDefault="001E133B"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1E133B" w:rsidRPr="00BC450B" w:rsidRDefault="001E133B"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1E133B" w:rsidRPr="0010196A" w:rsidRDefault="001E133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1E133B" w:rsidRPr="0010196A" w:rsidRDefault="00A926E9">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1E133B" w:rsidRPr="008F2CCC" w14:paraId="6ABABA57" w14:textId="77777777" w:rsidTr="001120DF">
      <w:tc>
        <w:tcPr>
          <w:tcW w:w="3805" w:type="dxa"/>
          <w:vMerge w:val="restart"/>
          <w:shd w:val="clear" w:color="auto" w:fill="auto"/>
        </w:tcPr>
        <w:p w14:paraId="6AA376CC" w14:textId="1234161B" w:rsidR="001E133B" w:rsidRPr="008F2CCC" w:rsidRDefault="001E133B"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1E133B" w:rsidRPr="008F2CCC" w:rsidRDefault="001E133B"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7E0F901F" w:rsidR="001E133B" w:rsidRPr="008F2CCC" w:rsidRDefault="001E133B" w:rsidP="005A4D55">
          <w:pPr>
            <w:jc w:val="both"/>
            <w:rPr>
              <w:rFonts w:ascii="Palatino Linotype" w:hAnsi="Palatino Linotype"/>
              <w:b/>
              <w:sz w:val="22"/>
              <w:szCs w:val="22"/>
              <w:lang w:val="es-ES_tradnl"/>
            </w:rPr>
          </w:pPr>
          <w:r>
            <w:rPr>
              <w:rFonts w:ascii="Palatino Linotype" w:hAnsi="Palatino Linotype"/>
              <w:b/>
              <w:bCs/>
              <w:sz w:val="22"/>
              <w:szCs w:val="22"/>
            </w:rPr>
            <w:t>0</w:t>
          </w:r>
          <w:r>
            <w:rPr>
              <w:rFonts w:ascii="Palatino Linotype" w:hAnsi="Palatino Linotype"/>
              <w:b/>
              <w:bCs/>
              <w:sz w:val="22"/>
              <w:szCs w:val="22"/>
              <w:lang w:val="es-419"/>
            </w:rPr>
            <w:t>4672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1E133B" w:rsidRPr="008F2CCC" w14:paraId="3B45FB53" w14:textId="77777777" w:rsidTr="001120DF">
      <w:tc>
        <w:tcPr>
          <w:tcW w:w="3805" w:type="dxa"/>
          <w:vMerge/>
          <w:shd w:val="clear" w:color="auto" w:fill="auto"/>
        </w:tcPr>
        <w:p w14:paraId="188B82EF" w14:textId="77777777" w:rsidR="001E133B" w:rsidRPr="008F2CCC" w:rsidRDefault="001E133B" w:rsidP="00200BFC">
          <w:pPr>
            <w:rPr>
              <w:rFonts w:ascii="Palatino Linotype" w:hAnsi="Palatino Linotype"/>
              <w:b/>
              <w:sz w:val="22"/>
              <w:szCs w:val="22"/>
              <w:lang w:val="es-ES_tradnl"/>
            </w:rPr>
          </w:pPr>
          <w:bookmarkStart w:id="10" w:name="_Hlk80706940"/>
        </w:p>
      </w:tc>
      <w:tc>
        <w:tcPr>
          <w:tcW w:w="3000" w:type="dxa"/>
          <w:shd w:val="clear" w:color="auto" w:fill="auto"/>
        </w:tcPr>
        <w:p w14:paraId="3B2AD0CF" w14:textId="77777777" w:rsidR="001E133B" w:rsidRPr="008F2CCC" w:rsidRDefault="001E133B"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72DECE3D" w:rsidR="001E133B" w:rsidRPr="008F2CCC" w:rsidRDefault="00910987" w:rsidP="00200BFC">
          <w:pPr>
            <w:jc w:val="both"/>
            <w:rPr>
              <w:rFonts w:ascii="Palatino Linotype" w:hAnsi="Palatino Linotype"/>
              <w:b/>
              <w:sz w:val="22"/>
              <w:szCs w:val="22"/>
              <w:lang w:val="es-ES_tradnl"/>
            </w:rPr>
          </w:pPr>
          <w:r>
            <w:rPr>
              <w:rFonts w:ascii="Palatino Linotype" w:hAnsi="Palatino Linotype"/>
              <w:b/>
              <w:sz w:val="22"/>
              <w:szCs w:val="22"/>
              <w:lang w:val="es-ES_tradnl"/>
            </w:rPr>
            <w:t>XXXX XXXXXX XXXXX</w:t>
          </w:r>
        </w:p>
      </w:tc>
    </w:tr>
    <w:bookmarkEnd w:id="10"/>
    <w:tr w:rsidR="001E133B" w:rsidRPr="008F2CCC" w14:paraId="28A493EB" w14:textId="77777777" w:rsidTr="001120DF">
      <w:trPr>
        <w:trHeight w:val="228"/>
      </w:trPr>
      <w:tc>
        <w:tcPr>
          <w:tcW w:w="3805" w:type="dxa"/>
          <w:vMerge/>
          <w:shd w:val="clear" w:color="auto" w:fill="auto"/>
        </w:tcPr>
        <w:p w14:paraId="06C77D31" w14:textId="77777777" w:rsidR="001E133B" w:rsidRPr="008F2CCC" w:rsidRDefault="001E133B" w:rsidP="00200BFC">
          <w:pPr>
            <w:rPr>
              <w:rFonts w:ascii="Palatino Linotype" w:hAnsi="Palatino Linotype"/>
              <w:b/>
              <w:sz w:val="22"/>
              <w:szCs w:val="22"/>
              <w:lang w:val="es-ES_tradnl"/>
            </w:rPr>
          </w:pPr>
        </w:p>
      </w:tc>
      <w:tc>
        <w:tcPr>
          <w:tcW w:w="3000" w:type="dxa"/>
          <w:shd w:val="clear" w:color="auto" w:fill="auto"/>
        </w:tcPr>
        <w:p w14:paraId="2E1A72B4" w14:textId="77777777" w:rsidR="001E133B" w:rsidRPr="008F2CCC" w:rsidRDefault="001E133B"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07C9DBFC" w:rsidR="001E133B" w:rsidRPr="00DC41C8" w:rsidRDefault="001E133B" w:rsidP="00736D06">
          <w:pPr>
            <w:jc w:val="both"/>
            <w:rPr>
              <w:rFonts w:ascii="Palatino Linotype" w:hAnsi="Palatino Linotype"/>
              <w:b/>
              <w:sz w:val="22"/>
              <w:szCs w:val="22"/>
            </w:rPr>
          </w:pPr>
          <w:r>
            <w:rPr>
              <w:rFonts w:ascii="Palatino Linotype" w:hAnsi="Palatino Linotype"/>
              <w:b/>
              <w:sz w:val="22"/>
              <w:szCs w:val="22"/>
            </w:rPr>
            <w:t>Ayuntamiento de Temamatla</w:t>
          </w:r>
        </w:p>
      </w:tc>
    </w:tr>
    <w:tr w:rsidR="001E133B" w:rsidRPr="008F2CCC" w14:paraId="0F114FF0" w14:textId="77777777" w:rsidTr="001120DF">
      <w:tc>
        <w:tcPr>
          <w:tcW w:w="3805" w:type="dxa"/>
          <w:vMerge/>
          <w:shd w:val="clear" w:color="auto" w:fill="auto"/>
        </w:tcPr>
        <w:p w14:paraId="4CCB64BA" w14:textId="77777777" w:rsidR="001E133B" w:rsidRPr="008F2CCC" w:rsidRDefault="001E133B" w:rsidP="002A59BF">
          <w:pPr>
            <w:rPr>
              <w:rFonts w:ascii="Palatino Linotype" w:hAnsi="Palatino Linotype"/>
              <w:b/>
              <w:sz w:val="22"/>
              <w:szCs w:val="22"/>
              <w:lang w:val="es-ES_tradnl"/>
            </w:rPr>
          </w:pPr>
        </w:p>
      </w:tc>
      <w:tc>
        <w:tcPr>
          <w:tcW w:w="3000" w:type="dxa"/>
          <w:shd w:val="clear" w:color="auto" w:fill="auto"/>
        </w:tcPr>
        <w:p w14:paraId="31E422EA" w14:textId="3B4B4529" w:rsidR="001E133B" w:rsidRPr="00BC450B" w:rsidRDefault="001E133B"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1E133B" w:rsidRPr="00BC450B" w:rsidRDefault="001E133B"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1E133B" w:rsidRPr="0010196A" w:rsidRDefault="001E133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4AE3481"/>
    <w:multiLevelType w:val="hybridMultilevel"/>
    <w:tmpl w:val="13BC8C34"/>
    <w:lvl w:ilvl="0" w:tplc="34C6F80E">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09543F32">
      <w:numFmt w:val="bullet"/>
      <w:lvlText w:val="•"/>
      <w:lvlJc w:val="left"/>
      <w:pPr>
        <w:ind w:left="1128" w:hanging="152"/>
      </w:pPr>
      <w:rPr>
        <w:rFonts w:hint="default"/>
      </w:rPr>
    </w:lvl>
    <w:lvl w:ilvl="2" w:tplc="C832B6D2">
      <w:numFmt w:val="bullet"/>
      <w:lvlText w:val="•"/>
      <w:lvlJc w:val="left"/>
      <w:pPr>
        <w:ind w:left="2136" w:hanging="152"/>
      </w:pPr>
      <w:rPr>
        <w:rFonts w:hint="default"/>
      </w:rPr>
    </w:lvl>
    <w:lvl w:ilvl="3" w:tplc="12BE7DAA">
      <w:numFmt w:val="bullet"/>
      <w:lvlText w:val="•"/>
      <w:lvlJc w:val="left"/>
      <w:pPr>
        <w:ind w:left="3144" w:hanging="152"/>
      </w:pPr>
      <w:rPr>
        <w:rFonts w:hint="default"/>
      </w:rPr>
    </w:lvl>
    <w:lvl w:ilvl="4" w:tplc="8AA213AC">
      <w:numFmt w:val="bullet"/>
      <w:lvlText w:val="•"/>
      <w:lvlJc w:val="left"/>
      <w:pPr>
        <w:ind w:left="4152" w:hanging="152"/>
      </w:pPr>
      <w:rPr>
        <w:rFonts w:hint="default"/>
      </w:rPr>
    </w:lvl>
    <w:lvl w:ilvl="5" w:tplc="3578AE34">
      <w:numFmt w:val="bullet"/>
      <w:lvlText w:val="•"/>
      <w:lvlJc w:val="left"/>
      <w:pPr>
        <w:ind w:left="5161" w:hanging="152"/>
      </w:pPr>
      <w:rPr>
        <w:rFonts w:hint="default"/>
      </w:rPr>
    </w:lvl>
    <w:lvl w:ilvl="6" w:tplc="B30EA604">
      <w:numFmt w:val="bullet"/>
      <w:lvlText w:val="•"/>
      <w:lvlJc w:val="left"/>
      <w:pPr>
        <w:ind w:left="6169" w:hanging="152"/>
      </w:pPr>
      <w:rPr>
        <w:rFonts w:hint="default"/>
      </w:rPr>
    </w:lvl>
    <w:lvl w:ilvl="7" w:tplc="7E529992">
      <w:numFmt w:val="bullet"/>
      <w:lvlText w:val="•"/>
      <w:lvlJc w:val="left"/>
      <w:pPr>
        <w:ind w:left="7177" w:hanging="152"/>
      </w:pPr>
      <w:rPr>
        <w:rFonts w:hint="default"/>
      </w:rPr>
    </w:lvl>
    <w:lvl w:ilvl="8" w:tplc="233C0B58">
      <w:numFmt w:val="bullet"/>
      <w:lvlText w:val="•"/>
      <w:lvlJc w:val="left"/>
      <w:pPr>
        <w:ind w:left="8185" w:hanging="152"/>
      </w:pPr>
      <w:rPr>
        <w:rFonts w:hint="default"/>
      </w:rPr>
    </w:lvl>
  </w:abstractNum>
  <w:abstractNum w:abstractNumId="2"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4"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93668CD"/>
    <w:multiLevelType w:val="hybridMultilevel"/>
    <w:tmpl w:val="F4808A7A"/>
    <w:lvl w:ilvl="0" w:tplc="EE3277B6">
      <w:start w:val="1"/>
      <w:numFmt w:val="lowerLetter"/>
      <w:lvlText w:val="%1)"/>
      <w:lvlJc w:val="left"/>
      <w:pPr>
        <w:ind w:left="1418" w:hanging="426"/>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7"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31B701C2"/>
    <w:multiLevelType w:val="multilevel"/>
    <w:tmpl w:val="2C785E96"/>
    <w:lvl w:ilvl="0">
      <w:start w:val="1"/>
      <w:numFmt w:val="bullet"/>
      <w:lvlText w:val="●"/>
      <w:lvlJc w:val="left"/>
      <w:pPr>
        <w:ind w:left="1570" w:hanging="360"/>
      </w:pPr>
      <w:rPr>
        <w:rFonts w:ascii="Noto Sans Symbols" w:eastAsia="Noto Sans Symbols" w:hAnsi="Noto Sans Symbols" w:cs="Noto Sans Symbols"/>
      </w:rPr>
    </w:lvl>
    <w:lvl w:ilvl="1">
      <w:start w:val="1"/>
      <w:numFmt w:val="bullet"/>
      <w:lvlText w:val="o"/>
      <w:lvlJc w:val="left"/>
      <w:pPr>
        <w:ind w:left="2290" w:hanging="360"/>
      </w:pPr>
      <w:rPr>
        <w:rFonts w:ascii="Courier New" w:eastAsia="Courier New" w:hAnsi="Courier New" w:cs="Courier New"/>
      </w:rPr>
    </w:lvl>
    <w:lvl w:ilvl="2">
      <w:start w:val="1"/>
      <w:numFmt w:val="bullet"/>
      <w:lvlText w:val="▪"/>
      <w:lvlJc w:val="left"/>
      <w:pPr>
        <w:ind w:left="3010" w:hanging="360"/>
      </w:pPr>
      <w:rPr>
        <w:rFonts w:ascii="Noto Sans Symbols" w:eastAsia="Noto Sans Symbols" w:hAnsi="Noto Sans Symbols" w:cs="Noto Sans Symbols"/>
      </w:rPr>
    </w:lvl>
    <w:lvl w:ilvl="3">
      <w:start w:val="1"/>
      <w:numFmt w:val="bullet"/>
      <w:lvlText w:val="●"/>
      <w:lvlJc w:val="left"/>
      <w:pPr>
        <w:ind w:left="3730" w:hanging="360"/>
      </w:pPr>
      <w:rPr>
        <w:rFonts w:ascii="Noto Sans Symbols" w:eastAsia="Noto Sans Symbols" w:hAnsi="Noto Sans Symbols" w:cs="Noto Sans Symbols"/>
      </w:rPr>
    </w:lvl>
    <w:lvl w:ilvl="4">
      <w:start w:val="1"/>
      <w:numFmt w:val="bullet"/>
      <w:lvlText w:val="o"/>
      <w:lvlJc w:val="left"/>
      <w:pPr>
        <w:ind w:left="4450" w:hanging="360"/>
      </w:pPr>
      <w:rPr>
        <w:rFonts w:ascii="Courier New" w:eastAsia="Courier New" w:hAnsi="Courier New" w:cs="Courier New"/>
      </w:rPr>
    </w:lvl>
    <w:lvl w:ilvl="5">
      <w:start w:val="1"/>
      <w:numFmt w:val="bullet"/>
      <w:lvlText w:val="▪"/>
      <w:lvlJc w:val="left"/>
      <w:pPr>
        <w:ind w:left="5170" w:hanging="360"/>
      </w:pPr>
      <w:rPr>
        <w:rFonts w:ascii="Noto Sans Symbols" w:eastAsia="Noto Sans Symbols" w:hAnsi="Noto Sans Symbols" w:cs="Noto Sans Symbols"/>
      </w:rPr>
    </w:lvl>
    <w:lvl w:ilvl="6">
      <w:start w:val="1"/>
      <w:numFmt w:val="bullet"/>
      <w:lvlText w:val="●"/>
      <w:lvlJc w:val="left"/>
      <w:pPr>
        <w:ind w:left="5890" w:hanging="360"/>
      </w:pPr>
      <w:rPr>
        <w:rFonts w:ascii="Noto Sans Symbols" w:eastAsia="Noto Sans Symbols" w:hAnsi="Noto Sans Symbols" w:cs="Noto Sans Symbols"/>
      </w:rPr>
    </w:lvl>
    <w:lvl w:ilvl="7">
      <w:start w:val="1"/>
      <w:numFmt w:val="bullet"/>
      <w:lvlText w:val="o"/>
      <w:lvlJc w:val="left"/>
      <w:pPr>
        <w:ind w:left="6610" w:hanging="360"/>
      </w:pPr>
      <w:rPr>
        <w:rFonts w:ascii="Courier New" w:eastAsia="Courier New" w:hAnsi="Courier New" w:cs="Courier New"/>
      </w:rPr>
    </w:lvl>
    <w:lvl w:ilvl="8">
      <w:start w:val="1"/>
      <w:numFmt w:val="bullet"/>
      <w:lvlText w:val="▪"/>
      <w:lvlJc w:val="left"/>
      <w:pPr>
        <w:ind w:left="7330" w:hanging="360"/>
      </w:pPr>
      <w:rPr>
        <w:rFonts w:ascii="Noto Sans Symbols" w:eastAsia="Noto Sans Symbols" w:hAnsi="Noto Sans Symbols" w:cs="Noto Sans Symbols"/>
      </w:rPr>
    </w:lvl>
  </w:abstractNum>
  <w:abstractNum w:abstractNumId="2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61C1EBD"/>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ECB398C"/>
    <w:multiLevelType w:val="hybridMultilevel"/>
    <w:tmpl w:val="6E22A0AC"/>
    <w:lvl w:ilvl="0" w:tplc="CFDCC48A">
      <w:start w:val="1"/>
      <w:numFmt w:val="lowerLetter"/>
      <w:lvlText w:val="%1)"/>
      <w:lvlJc w:val="left"/>
      <w:pPr>
        <w:ind w:left="1418" w:hanging="426"/>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43A41D1E"/>
    <w:multiLevelType w:val="hybridMultilevel"/>
    <w:tmpl w:val="5A68DA86"/>
    <w:lvl w:ilvl="0" w:tplc="12A6C45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4AD34E56"/>
    <w:multiLevelType w:val="hybridMultilevel"/>
    <w:tmpl w:val="2336271E"/>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B763FA8"/>
    <w:multiLevelType w:val="hybridMultilevel"/>
    <w:tmpl w:val="4DE848EC"/>
    <w:lvl w:ilvl="0" w:tplc="080A000F">
      <w:start w:val="1"/>
      <w:numFmt w:val="decimal"/>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326C59"/>
    <w:multiLevelType w:val="multilevel"/>
    <w:tmpl w:val="A364B39E"/>
    <w:lvl w:ilvl="0">
      <w:start w:val="1"/>
      <w:numFmt w:val="bullet"/>
      <w:lvlText w:val="●"/>
      <w:lvlJc w:val="left"/>
      <w:pPr>
        <w:ind w:left="1570" w:hanging="360"/>
      </w:pPr>
      <w:rPr>
        <w:rFonts w:ascii="Noto Sans Symbols" w:eastAsia="Noto Sans Symbols" w:hAnsi="Noto Sans Symbols" w:cs="Noto Sans Symbols"/>
      </w:rPr>
    </w:lvl>
    <w:lvl w:ilvl="1">
      <w:start w:val="1"/>
      <w:numFmt w:val="bullet"/>
      <w:lvlText w:val="o"/>
      <w:lvlJc w:val="left"/>
      <w:pPr>
        <w:ind w:left="2290" w:hanging="360"/>
      </w:pPr>
      <w:rPr>
        <w:rFonts w:ascii="Courier New" w:eastAsia="Courier New" w:hAnsi="Courier New" w:cs="Courier New"/>
      </w:rPr>
    </w:lvl>
    <w:lvl w:ilvl="2">
      <w:start w:val="1"/>
      <w:numFmt w:val="bullet"/>
      <w:lvlText w:val="▪"/>
      <w:lvlJc w:val="left"/>
      <w:pPr>
        <w:ind w:left="3010" w:hanging="360"/>
      </w:pPr>
      <w:rPr>
        <w:rFonts w:ascii="Noto Sans Symbols" w:eastAsia="Noto Sans Symbols" w:hAnsi="Noto Sans Symbols" w:cs="Noto Sans Symbols"/>
      </w:rPr>
    </w:lvl>
    <w:lvl w:ilvl="3">
      <w:start w:val="1"/>
      <w:numFmt w:val="bullet"/>
      <w:lvlText w:val="●"/>
      <w:lvlJc w:val="left"/>
      <w:pPr>
        <w:ind w:left="3730" w:hanging="360"/>
      </w:pPr>
      <w:rPr>
        <w:rFonts w:ascii="Noto Sans Symbols" w:eastAsia="Noto Sans Symbols" w:hAnsi="Noto Sans Symbols" w:cs="Noto Sans Symbols"/>
      </w:rPr>
    </w:lvl>
    <w:lvl w:ilvl="4">
      <w:start w:val="1"/>
      <w:numFmt w:val="bullet"/>
      <w:lvlText w:val="o"/>
      <w:lvlJc w:val="left"/>
      <w:pPr>
        <w:ind w:left="4450" w:hanging="360"/>
      </w:pPr>
      <w:rPr>
        <w:rFonts w:ascii="Courier New" w:eastAsia="Courier New" w:hAnsi="Courier New" w:cs="Courier New"/>
      </w:rPr>
    </w:lvl>
    <w:lvl w:ilvl="5">
      <w:start w:val="1"/>
      <w:numFmt w:val="bullet"/>
      <w:lvlText w:val="▪"/>
      <w:lvlJc w:val="left"/>
      <w:pPr>
        <w:ind w:left="5170" w:hanging="360"/>
      </w:pPr>
      <w:rPr>
        <w:rFonts w:ascii="Noto Sans Symbols" w:eastAsia="Noto Sans Symbols" w:hAnsi="Noto Sans Symbols" w:cs="Noto Sans Symbols"/>
      </w:rPr>
    </w:lvl>
    <w:lvl w:ilvl="6">
      <w:start w:val="1"/>
      <w:numFmt w:val="bullet"/>
      <w:lvlText w:val="●"/>
      <w:lvlJc w:val="left"/>
      <w:pPr>
        <w:ind w:left="5890" w:hanging="360"/>
      </w:pPr>
      <w:rPr>
        <w:rFonts w:ascii="Noto Sans Symbols" w:eastAsia="Noto Sans Symbols" w:hAnsi="Noto Sans Symbols" w:cs="Noto Sans Symbols"/>
      </w:rPr>
    </w:lvl>
    <w:lvl w:ilvl="7">
      <w:start w:val="1"/>
      <w:numFmt w:val="bullet"/>
      <w:lvlText w:val="o"/>
      <w:lvlJc w:val="left"/>
      <w:pPr>
        <w:ind w:left="6610" w:hanging="360"/>
      </w:pPr>
      <w:rPr>
        <w:rFonts w:ascii="Courier New" w:eastAsia="Courier New" w:hAnsi="Courier New" w:cs="Courier New"/>
      </w:rPr>
    </w:lvl>
    <w:lvl w:ilvl="8">
      <w:start w:val="1"/>
      <w:numFmt w:val="bullet"/>
      <w:lvlText w:val="▪"/>
      <w:lvlJc w:val="left"/>
      <w:pPr>
        <w:ind w:left="7330" w:hanging="360"/>
      </w:pPr>
      <w:rPr>
        <w:rFonts w:ascii="Noto Sans Symbols" w:eastAsia="Noto Sans Symbols" w:hAnsi="Noto Sans Symbols" w:cs="Noto Sans Symbols"/>
      </w:rPr>
    </w:lvl>
  </w:abstractNum>
  <w:abstractNum w:abstractNumId="3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4D15370"/>
    <w:multiLevelType w:val="multilevel"/>
    <w:tmpl w:val="8E6E9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43"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7"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2"/>
  </w:num>
  <w:num w:numId="3">
    <w:abstractNumId w:val="44"/>
  </w:num>
  <w:num w:numId="4">
    <w:abstractNumId w:val="6"/>
  </w:num>
  <w:num w:numId="5">
    <w:abstractNumId w:val="46"/>
  </w:num>
  <w:num w:numId="6">
    <w:abstractNumId w:val="3"/>
  </w:num>
  <w:num w:numId="7">
    <w:abstractNumId w:val="30"/>
  </w:num>
  <w:num w:numId="8">
    <w:abstractNumId w:val="19"/>
  </w:num>
  <w:num w:numId="9">
    <w:abstractNumId w:val="36"/>
  </w:num>
  <w:num w:numId="10">
    <w:abstractNumId w:val="7"/>
  </w:num>
  <w:num w:numId="11">
    <w:abstractNumId w:val="17"/>
  </w:num>
  <w:num w:numId="12">
    <w:abstractNumId w:val="37"/>
  </w:num>
  <w:num w:numId="13">
    <w:abstractNumId w:val="48"/>
  </w:num>
  <w:num w:numId="14">
    <w:abstractNumId w:val="39"/>
  </w:num>
  <w:num w:numId="15">
    <w:abstractNumId w:val="14"/>
  </w:num>
  <w:num w:numId="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num>
  <w:num w:numId="20">
    <w:abstractNumId w:val="33"/>
  </w:num>
  <w:num w:numId="21">
    <w:abstractNumId w:val="20"/>
  </w:num>
  <w:num w:numId="22">
    <w:abstractNumId w:val="4"/>
  </w:num>
  <w:num w:numId="23">
    <w:abstractNumId w:val="16"/>
  </w:num>
  <w:num w:numId="24">
    <w:abstractNumId w:val="43"/>
  </w:num>
  <w:num w:numId="25">
    <w:abstractNumId w:val="42"/>
  </w:num>
  <w:num w:numId="26">
    <w:abstractNumId w:val="0"/>
  </w:num>
  <w:num w:numId="27">
    <w:abstractNumId w:val="18"/>
  </w:num>
  <w:num w:numId="28">
    <w:abstractNumId w:val="35"/>
  </w:num>
  <w:num w:numId="29">
    <w:abstractNumId w:val="13"/>
  </w:num>
  <w:num w:numId="30">
    <w:abstractNumId w:val="21"/>
  </w:num>
  <w:num w:numId="31">
    <w:abstractNumId w:val="11"/>
  </w:num>
  <w:num w:numId="32">
    <w:abstractNumId w:val="34"/>
  </w:num>
  <w:num w:numId="33">
    <w:abstractNumId w:val="25"/>
  </w:num>
  <w:num w:numId="34">
    <w:abstractNumId w:val="5"/>
  </w:num>
  <w:num w:numId="35">
    <w:abstractNumId w:val="26"/>
  </w:num>
  <w:num w:numId="36">
    <w:abstractNumId w:val="29"/>
  </w:num>
  <w:num w:numId="37">
    <w:abstractNumId w:val="47"/>
  </w:num>
  <w:num w:numId="38">
    <w:abstractNumId w:val="8"/>
  </w:num>
  <w:num w:numId="39">
    <w:abstractNumId w:val="2"/>
  </w:num>
  <w:num w:numId="40">
    <w:abstractNumId w:val="24"/>
  </w:num>
  <w:num w:numId="41">
    <w:abstractNumId w:val="1"/>
  </w:num>
  <w:num w:numId="42">
    <w:abstractNumId w:val="32"/>
  </w:num>
  <w:num w:numId="43">
    <w:abstractNumId w:val="38"/>
  </w:num>
  <w:num w:numId="44">
    <w:abstractNumId w:val="41"/>
  </w:num>
  <w:num w:numId="45">
    <w:abstractNumId w:val="22"/>
  </w:num>
  <w:num w:numId="46">
    <w:abstractNumId w:val="31"/>
  </w:num>
  <w:num w:numId="47">
    <w:abstractNumId w:val="10"/>
  </w:num>
  <w:num w:numId="48">
    <w:abstractNumId w:val="28"/>
  </w:num>
  <w:num w:numId="49">
    <w:abstractNumId w:val="9"/>
  </w:num>
  <w:num w:numId="50">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6B4"/>
    <w:rsid w:val="000041B5"/>
    <w:rsid w:val="000046A7"/>
    <w:rsid w:val="000048EE"/>
    <w:rsid w:val="00004C7A"/>
    <w:rsid w:val="000054EA"/>
    <w:rsid w:val="000055AE"/>
    <w:rsid w:val="0000588F"/>
    <w:rsid w:val="000060C2"/>
    <w:rsid w:val="0000632A"/>
    <w:rsid w:val="0000633D"/>
    <w:rsid w:val="00006728"/>
    <w:rsid w:val="00006EC0"/>
    <w:rsid w:val="00006F2F"/>
    <w:rsid w:val="00007558"/>
    <w:rsid w:val="000075A8"/>
    <w:rsid w:val="00007987"/>
    <w:rsid w:val="00007AF1"/>
    <w:rsid w:val="00007FD8"/>
    <w:rsid w:val="000104F0"/>
    <w:rsid w:val="000107FF"/>
    <w:rsid w:val="000109F4"/>
    <w:rsid w:val="00010A8B"/>
    <w:rsid w:val="000114E2"/>
    <w:rsid w:val="00011EDE"/>
    <w:rsid w:val="000122AB"/>
    <w:rsid w:val="000123CB"/>
    <w:rsid w:val="00012718"/>
    <w:rsid w:val="00012A00"/>
    <w:rsid w:val="00013023"/>
    <w:rsid w:val="000133F0"/>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058"/>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6C78"/>
    <w:rsid w:val="00057476"/>
    <w:rsid w:val="00057716"/>
    <w:rsid w:val="00057C91"/>
    <w:rsid w:val="000606B4"/>
    <w:rsid w:val="000608D1"/>
    <w:rsid w:val="00060A66"/>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5D05"/>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6CA"/>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5A0"/>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A57"/>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06ED"/>
    <w:rsid w:val="000B0CE2"/>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188"/>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4E83"/>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1CB"/>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90E"/>
    <w:rsid w:val="00106A20"/>
    <w:rsid w:val="00106B41"/>
    <w:rsid w:val="00106FBF"/>
    <w:rsid w:val="00107FBF"/>
    <w:rsid w:val="00110414"/>
    <w:rsid w:val="00110588"/>
    <w:rsid w:val="00111746"/>
    <w:rsid w:val="001118D0"/>
    <w:rsid w:val="00111DBB"/>
    <w:rsid w:val="00111F07"/>
    <w:rsid w:val="001120DF"/>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BBC"/>
    <w:rsid w:val="00125E62"/>
    <w:rsid w:val="0012616B"/>
    <w:rsid w:val="001263E5"/>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645"/>
    <w:rsid w:val="001358BB"/>
    <w:rsid w:val="00135BFD"/>
    <w:rsid w:val="0013613A"/>
    <w:rsid w:val="0013622C"/>
    <w:rsid w:val="001364D8"/>
    <w:rsid w:val="00136761"/>
    <w:rsid w:val="00136FB5"/>
    <w:rsid w:val="001371A5"/>
    <w:rsid w:val="00137548"/>
    <w:rsid w:val="001376BF"/>
    <w:rsid w:val="001378F0"/>
    <w:rsid w:val="00137AEE"/>
    <w:rsid w:val="00137D02"/>
    <w:rsid w:val="00137EEF"/>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C46"/>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2AB"/>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780"/>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33B"/>
    <w:rsid w:val="001E1456"/>
    <w:rsid w:val="001E1485"/>
    <w:rsid w:val="001E1DDD"/>
    <w:rsid w:val="001E1FBA"/>
    <w:rsid w:val="001E20DC"/>
    <w:rsid w:val="001E2265"/>
    <w:rsid w:val="001E233C"/>
    <w:rsid w:val="001E2AF3"/>
    <w:rsid w:val="001E33CF"/>
    <w:rsid w:val="001E3426"/>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54C"/>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9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0EC5"/>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4000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601"/>
    <w:rsid w:val="002467A3"/>
    <w:rsid w:val="0024682A"/>
    <w:rsid w:val="0024732B"/>
    <w:rsid w:val="0024742B"/>
    <w:rsid w:val="00247460"/>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64A"/>
    <w:rsid w:val="002569E5"/>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3C8B"/>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D98"/>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BFA"/>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67"/>
    <w:rsid w:val="002D4F4B"/>
    <w:rsid w:val="002D51F7"/>
    <w:rsid w:val="002D52A2"/>
    <w:rsid w:val="002D56E0"/>
    <w:rsid w:val="002D5962"/>
    <w:rsid w:val="002D5D07"/>
    <w:rsid w:val="002D5F6F"/>
    <w:rsid w:val="002D7159"/>
    <w:rsid w:val="002D7482"/>
    <w:rsid w:val="002D7957"/>
    <w:rsid w:val="002D79D3"/>
    <w:rsid w:val="002E00C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5CF"/>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B31"/>
    <w:rsid w:val="00300D2C"/>
    <w:rsid w:val="003010C6"/>
    <w:rsid w:val="003014D5"/>
    <w:rsid w:val="003014F9"/>
    <w:rsid w:val="0030219F"/>
    <w:rsid w:val="00302300"/>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A1E"/>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6E1"/>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1EA4"/>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3"/>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0FBC"/>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275"/>
    <w:rsid w:val="00414689"/>
    <w:rsid w:val="00414A19"/>
    <w:rsid w:val="0041506C"/>
    <w:rsid w:val="0041542A"/>
    <w:rsid w:val="004156EC"/>
    <w:rsid w:val="00415DF6"/>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321"/>
    <w:rsid w:val="0043765C"/>
    <w:rsid w:val="0043794C"/>
    <w:rsid w:val="00437A9D"/>
    <w:rsid w:val="00440391"/>
    <w:rsid w:val="00440475"/>
    <w:rsid w:val="00440705"/>
    <w:rsid w:val="004408BE"/>
    <w:rsid w:val="00441237"/>
    <w:rsid w:val="00441A1C"/>
    <w:rsid w:val="00441D14"/>
    <w:rsid w:val="0044223C"/>
    <w:rsid w:val="00442443"/>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66A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D16"/>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433"/>
    <w:rsid w:val="00494D8E"/>
    <w:rsid w:val="00494EBF"/>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0A"/>
    <w:rsid w:val="004A61CA"/>
    <w:rsid w:val="004A6217"/>
    <w:rsid w:val="004A6BB5"/>
    <w:rsid w:val="004A6CD2"/>
    <w:rsid w:val="004A6D90"/>
    <w:rsid w:val="004A7031"/>
    <w:rsid w:val="004A746B"/>
    <w:rsid w:val="004A7AEE"/>
    <w:rsid w:val="004B090C"/>
    <w:rsid w:val="004B09AE"/>
    <w:rsid w:val="004B106B"/>
    <w:rsid w:val="004B1A91"/>
    <w:rsid w:val="004B1B83"/>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31C"/>
    <w:rsid w:val="004B674C"/>
    <w:rsid w:val="004B6890"/>
    <w:rsid w:val="004B6B62"/>
    <w:rsid w:val="004B6BE3"/>
    <w:rsid w:val="004B705B"/>
    <w:rsid w:val="004B7285"/>
    <w:rsid w:val="004B7499"/>
    <w:rsid w:val="004B7691"/>
    <w:rsid w:val="004B7782"/>
    <w:rsid w:val="004B7AE7"/>
    <w:rsid w:val="004B7E55"/>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3F0"/>
    <w:rsid w:val="004D44C8"/>
    <w:rsid w:val="004D4829"/>
    <w:rsid w:val="004D4EEC"/>
    <w:rsid w:val="004D546C"/>
    <w:rsid w:val="004D5B01"/>
    <w:rsid w:val="004D5D80"/>
    <w:rsid w:val="004D5EF3"/>
    <w:rsid w:val="004D6483"/>
    <w:rsid w:val="004D6B55"/>
    <w:rsid w:val="004D6EDE"/>
    <w:rsid w:val="004D7B2F"/>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2BB"/>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48C"/>
    <w:rsid w:val="00512968"/>
    <w:rsid w:val="00512BA7"/>
    <w:rsid w:val="00512E58"/>
    <w:rsid w:val="00513021"/>
    <w:rsid w:val="005134D5"/>
    <w:rsid w:val="005135F1"/>
    <w:rsid w:val="0051376A"/>
    <w:rsid w:val="00513F30"/>
    <w:rsid w:val="00514076"/>
    <w:rsid w:val="005145A4"/>
    <w:rsid w:val="00514674"/>
    <w:rsid w:val="00514973"/>
    <w:rsid w:val="005151A5"/>
    <w:rsid w:val="005154C2"/>
    <w:rsid w:val="00515565"/>
    <w:rsid w:val="00515C0B"/>
    <w:rsid w:val="00515DE3"/>
    <w:rsid w:val="00515E79"/>
    <w:rsid w:val="00516405"/>
    <w:rsid w:val="005172B4"/>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267"/>
    <w:rsid w:val="00537422"/>
    <w:rsid w:val="005377CF"/>
    <w:rsid w:val="00540013"/>
    <w:rsid w:val="005402F9"/>
    <w:rsid w:val="005405C4"/>
    <w:rsid w:val="00540610"/>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D0D"/>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4517"/>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33B"/>
    <w:rsid w:val="00594446"/>
    <w:rsid w:val="005945A4"/>
    <w:rsid w:val="0059475B"/>
    <w:rsid w:val="00594C1D"/>
    <w:rsid w:val="0059512E"/>
    <w:rsid w:val="00595494"/>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D55"/>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BDF"/>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A6F"/>
    <w:rsid w:val="00603693"/>
    <w:rsid w:val="006044B8"/>
    <w:rsid w:val="006044E8"/>
    <w:rsid w:val="00604940"/>
    <w:rsid w:val="00604AE6"/>
    <w:rsid w:val="0060502D"/>
    <w:rsid w:val="00605BE2"/>
    <w:rsid w:val="00605D41"/>
    <w:rsid w:val="00605DE1"/>
    <w:rsid w:val="0060628C"/>
    <w:rsid w:val="006064F4"/>
    <w:rsid w:val="00606759"/>
    <w:rsid w:val="006068C4"/>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17DB4"/>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1843"/>
    <w:rsid w:val="00662057"/>
    <w:rsid w:val="0066224A"/>
    <w:rsid w:val="00662423"/>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F64"/>
    <w:rsid w:val="006930D5"/>
    <w:rsid w:val="00693490"/>
    <w:rsid w:val="006935A1"/>
    <w:rsid w:val="00693878"/>
    <w:rsid w:val="00693A79"/>
    <w:rsid w:val="00693E86"/>
    <w:rsid w:val="00694012"/>
    <w:rsid w:val="006944B6"/>
    <w:rsid w:val="0069473D"/>
    <w:rsid w:val="00694B3C"/>
    <w:rsid w:val="00694FA3"/>
    <w:rsid w:val="006957B1"/>
    <w:rsid w:val="00696111"/>
    <w:rsid w:val="006961B7"/>
    <w:rsid w:val="00696FEC"/>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48ED"/>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85E"/>
    <w:rsid w:val="006D2AB4"/>
    <w:rsid w:val="006D2CA2"/>
    <w:rsid w:val="006D2D7F"/>
    <w:rsid w:val="006D308C"/>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5122"/>
    <w:rsid w:val="0070528E"/>
    <w:rsid w:val="00705291"/>
    <w:rsid w:val="00705741"/>
    <w:rsid w:val="00706383"/>
    <w:rsid w:val="00706546"/>
    <w:rsid w:val="007066E2"/>
    <w:rsid w:val="0070684E"/>
    <w:rsid w:val="00707174"/>
    <w:rsid w:val="0070759B"/>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072"/>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82E"/>
    <w:rsid w:val="00730974"/>
    <w:rsid w:val="00730A1E"/>
    <w:rsid w:val="00730A53"/>
    <w:rsid w:val="007312A1"/>
    <w:rsid w:val="00731492"/>
    <w:rsid w:val="00732266"/>
    <w:rsid w:val="007326DF"/>
    <w:rsid w:val="007328BA"/>
    <w:rsid w:val="00732BF0"/>
    <w:rsid w:val="00732F14"/>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6D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DE4"/>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5A9C"/>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5BA"/>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9FB"/>
    <w:rsid w:val="00820B21"/>
    <w:rsid w:val="00820B9B"/>
    <w:rsid w:val="00820D1B"/>
    <w:rsid w:val="00822643"/>
    <w:rsid w:val="008227B7"/>
    <w:rsid w:val="0082293F"/>
    <w:rsid w:val="00822E25"/>
    <w:rsid w:val="008236E8"/>
    <w:rsid w:val="00823C4B"/>
    <w:rsid w:val="00824389"/>
    <w:rsid w:val="00824392"/>
    <w:rsid w:val="008245DA"/>
    <w:rsid w:val="008250F6"/>
    <w:rsid w:val="008255B1"/>
    <w:rsid w:val="008256D6"/>
    <w:rsid w:val="0082576A"/>
    <w:rsid w:val="00825FD3"/>
    <w:rsid w:val="00826BFD"/>
    <w:rsid w:val="00826D42"/>
    <w:rsid w:val="00827092"/>
    <w:rsid w:val="0082710A"/>
    <w:rsid w:val="00827366"/>
    <w:rsid w:val="00827A68"/>
    <w:rsid w:val="00827AC6"/>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A9B"/>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DE"/>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1D1"/>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5EC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63B"/>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68CB"/>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A79F0"/>
    <w:rsid w:val="008B0019"/>
    <w:rsid w:val="008B00B8"/>
    <w:rsid w:val="008B068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461"/>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52B"/>
    <w:rsid w:val="008D0776"/>
    <w:rsid w:val="008D112A"/>
    <w:rsid w:val="008D12C0"/>
    <w:rsid w:val="008D1526"/>
    <w:rsid w:val="008D15D4"/>
    <w:rsid w:val="008D15E0"/>
    <w:rsid w:val="008D2354"/>
    <w:rsid w:val="008D2877"/>
    <w:rsid w:val="008D2B26"/>
    <w:rsid w:val="008D2BE8"/>
    <w:rsid w:val="008D2D78"/>
    <w:rsid w:val="008D326D"/>
    <w:rsid w:val="008D420E"/>
    <w:rsid w:val="008D48AF"/>
    <w:rsid w:val="008D4B3D"/>
    <w:rsid w:val="008D4CA9"/>
    <w:rsid w:val="008D4DA4"/>
    <w:rsid w:val="008D535D"/>
    <w:rsid w:val="008D564E"/>
    <w:rsid w:val="008D589C"/>
    <w:rsid w:val="008D58F8"/>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4B5"/>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827"/>
    <w:rsid w:val="00905B09"/>
    <w:rsid w:val="00905B13"/>
    <w:rsid w:val="00905B9C"/>
    <w:rsid w:val="00906A95"/>
    <w:rsid w:val="0090705B"/>
    <w:rsid w:val="00907166"/>
    <w:rsid w:val="009074AD"/>
    <w:rsid w:val="00910987"/>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965"/>
    <w:rsid w:val="00926C88"/>
    <w:rsid w:val="00926DDC"/>
    <w:rsid w:val="00926E6B"/>
    <w:rsid w:val="00927525"/>
    <w:rsid w:val="00927577"/>
    <w:rsid w:val="00927999"/>
    <w:rsid w:val="00927AFB"/>
    <w:rsid w:val="00927BD5"/>
    <w:rsid w:val="0093094A"/>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3FD6"/>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67E"/>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A62"/>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C7B"/>
    <w:rsid w:val="009C0DF7"/>
    <w:rsid w:val="009C0E48"/>
    <w:rsid w:val="009C1CDE"/>
    <w:rsid w:val="009C2525"/>
    <w:rsid w:val="009C254C"/>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D21"/>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A98"/>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410"/>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B90"/>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7C1"/>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6E9"/>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0A"/>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45C"/>
    <w:rsid w:val="00AC2B66"/>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5DC"/>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09F"/>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3C0B"/>
    <w:rsid w:val="00B1458C"/>
    <w:rsid w:val="00B14AC4"/>
    <w:rsid w:val="00B14DE5"/>
    <w:rsid w:val="00B1569C"/>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A46"/>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B9"/>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3A4"/>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1A4"/>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3CD"/>
    <w:rsid w:val="00BE45C6"/>
    <w:rsid w:val="00BE48D7"/>
    <w:rsid w:val="00BE4C50"/>
    <w:rsid w:val="00BE53F7"/>
    <w:rsid w:val="00BE6432"/>
    <w:rsid w:val="00BE6516"/>
    <w:rsid w:val="00BE6C6B"/>
    <w:rsid w:val="00BE6CA4"/>
    <w:rsid w:val="00BE7A84"/>
    <w:rsid w:val="00BE7C2A"/>
    <w:rsid w:val="00BE7D70"/>
    <w:rsid w:val="00BE7E7B"/>
    <w:rsid w:val="00BF00F5"/>
    <w:rsid w:val="00BF03D4"/>
    <w:rsid w:val="00BF04BB"/>
    <w:rsid w:val="00BF08F5"/>
    <w:rsid w:val="00BF0939"/>
    <w:rsid w:val="00BF0AE0"/>
    <w:rsid w:val="00BF11BC"/>
    <w:rsid w:val="00BF14F6"/>
    <w:rsid w:val="00BF198B"/>
    <w:rsid w:val="00BF242E"/>
    <w:rsid w:val="00BF26E9"/>
    <w:rsid w:val="00BF289E"/>
    <w:rsid w:val="00BF2E72"/>
    <w:rsid w:val="00BF2FDA"/>
    <w:rsid w:val="00BF3E26"/>
    <w:rsid w:val="00BF402A"/>
    <w:rsid w:val="00BF4087"/>
    <w:rsid w:val="00BF4931"/>
    <w:rsid w:val="00BF49C6"/>
    <w:rsid w:val="00BF4C9B"/>
    <w:rsid w:val="00BF520E"/>
    <w:rsid w:val="00BF5514"/>
    <w:rsid w:val="00BF564F"/>
    <w:rsid w:val="00BF5D7C"/>
    <w:rsid w:val="00BF6013"/>
    <w:rsid w:val="00BF6B76"/>
    <w:rsid w:val="00BF6E95"/>
    <w:rsid w:val="00BF714F"/>
    <w:rsid w:val="00BF765D"/>
    <w:rsid w:val="00BF77F3"/>
    <w:rsid w:val="00BF780D"/>
    <w:rsid w:val="00BF7837"/>
    <w:rsid w:val="00BF7944"/>
    <w:rsid w:val="00BF7D64"/>
    <w:rsid w:val="00BF7F89"/>
    <w:rsid w:val="00C0007C"/>
    <w:rsid w:val="00C003F2"/>
    <w:rsid w:val="00C00901"/>
    <w:rsid w:val="00C00D51"/>
    <w:rsid w:val="00C01545"/>
    <w:rsid w:val="00C0161D"/>
    <w:rsid w:val="00C02182"/>
    <w:rsid w:val="00C02451"/>
    <w:rsid w:val="00C02547"/>
    <w:rsid w:val="00C02EC3"/>
    <w:rsid w:val="00C03747"/>
    <w:rsid w:val="00C037C3"/>
    <w:rsid w:val="00C03836"/>
    <w:rsid w:val="00C03F7A"/>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2DE"/>
    <w:rsid w:val="00C3087C"/>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54E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97CAF"/>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D0A"/>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CF7DB1"/>
    <w:rsid w:val="00D0060D"/>
    <w:rsid w:val="00D00664"/>
    <w:rsid w:val="00D00A64"/>
    <w:rsid w:val="00D00B6E"/>
    <w:rsid w:val="00D0128F"/>
    <w:rsid w:val="00D0140D"/>
    <w:rsid w:val="00D014AE"/>
    <w:rsid w:val="00D01CC9"/>
    <w:rsid w:val="00D01D8E"/>
    <w:rsid w:val="00D023BF"/>
    <w:rsid w:val="00D02850"/>
    <w:rsid w:val="00D02D65"/>
    <w:rsid w:val="00D0320A"/>
    <w:rsid w:val="00D034AE"/>
    <w:rsid w:val="00D0361C"/>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0F98"/>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6F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6CE"/>
    <w:rsid w:val="00D607A2"/>
    <w:rsid w:val="00D611EE"/>
    <w:rsid w:val="00D61478"/>
    <w:rsid w:val="00D61554"/>
    <w:rsid w:val="00D61DE5"/>
    <w:rsid w:val="00D62461"/>
    <w:rsid w:val="00D62A02"/>
    <w:rsid w:val="00D62CD2"/>
    <w:rsid w:val="00D63067"/>
    <w:rsid w:val="00D632B7"/>
    <w:rsid w:val="00D64204"/>
    <w:rsid w:val="00D642C4"/>
    <w:rsid w:val="00D6540E"/>
    <w:rsid w:val="00D657F1"/>
    <w:rsid w:val="00D65AEB"/>
    <w:rsid w:val="00D6610B"/>
    <w:rsid w:val="00D66559"/>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41F"/>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5D"/>
    <w:rsid w:val="00DB70F1"/>
    <w:rsid w:val="00DB7976"/>
    <w:rsid w:val="00DB7A50"/>
    <w:rsid w:val="00DB7B10"/>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118"/>
    <w:rsid w:val="00DF73B1"/>
    <w:rsid w:val="00DF7501"/>
    <w:rsid w:val="00DF7A96"/>
    <w:rsid w:val="00DF7AD5"/>
    <w:rsid w:val="00DF7B6F"/>
    <w:rsid w:val="00DF7CD7"/>
    <w:rsid w:val="00E001FC"/>
    <w:rsid w:val="00E003F7"/>
    <w:rsid w:val="00E00B94"/>
    <w:rsid w:val="00E00DCC"/>
    <w:rsid w:val="00E01355"/>
    <w:rsid w:val="00E0135A"/>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2CA"/>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DF2"/>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A3E"/>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5E50"/>
    <w:rsid w:val="00E7637F"/>
    <w:rsid w:val="00E76B3A"/>
    <w:rsid w:val="00E76BC6"/>
    <w:rsid w:val="00E7788E"/>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3A9"/>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2E3"/>
    <w:rsid w:val="00EC239B"/>
    <w:rsid w:val="00EC26E1"/>
    <w:rsid w:val="00EC298C"/>
    <w:rsid w:val="00EC2C26"/>
    <w:rsid w:val="00EC3861"/>
    <w:rsid w:val="00EC4C66"/>
    <w:rsid w:val="00EC4D41"/>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D6E"/>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2C23"/>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65E"/>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68F"/>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39"/>
    <w:rsid w:val="00F1614C"/>
    <w:rsid w:val="00F16ADE"/>
    <w:rsid w:val="00F17345"/>
    <w:rsid w:val="00F17AC9"/>
    <w:rsid w:val="00F20BA6"/>
    <w:rsid w:val="00F212DD"/>
    <w:rsid w:val="00F218FF"/>
    <w:rsid w:val="00F21ACC"/>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0B73"/>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3D8C"/>
    <w:rsid w:val="00F442E2"/>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901"/>
    <w:rsid w:val="00F51BFF"/>
    <w:rsid w:val="00F51ECE"/>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163"/>
    <w:rsid w:val="00F7149E"/>
    <w:rsid w:val="00F714AC"/>
    <w:rsid w:val="00F71583"/>
    <w:rsid w:val="00F71636"/>
    <w:rsid w:val="00F71D98"/>
    <w:rsid w:val="00F71FE6"/>
    <w:rsid w:val="00F7200F"/>
    <w:rsid w:val="00F7271D"/>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1DFD"/>
    <w:rsid w:val="00F92094"/>
    <w:rsid w:val="00F9238B"/>
    <w:rsid w:val="00F93087"/>
    <w:rsid w:val="00F930EF"/>
    <w:rsid w:val="00F93E6B"/>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1304570">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060922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7495011">
      <w:bodyDiv w:val="1"/>
      <w:marLeft w:val="0"/>
      <w:marRight w:val="0"/>
      <w:marTop w:val="0"/>
      <w:marBottom w:val="0"/>
      <w:divBdr>
        <w:top w:val="none" w:sz="0" w:space="0" w:color="auto"/>
        <w:left w:val="none" w:sz="0" w:space="0" w:color="auto"/>
        <w:bottom w:val="none" w:sz="0" w:space="0" w:color="auto"/>
        <w:right w:val="none" w:sz="0" w:space="0" w:color="auto"/>
      </w:divBdr>
      <w:divsChild>
        <w:div w:id="1632326164">
          <w:marLeft w:val="0"/>
          <w:marRight w:val="0"/>
          <w:marTop w:val="0"/>
          <w:marBottom w:val="0"/>
          <w:divBdr>
            <w:top w:val="none" w:sz="0" w:space="0" w:color="auto"/>
            <w:left w:val="none" w:sz="0" w:space="0" w:color="auto"/>
            <w:bottom w:val="none" w:sz="0" w:space="0" w:color="auto"/>
            <w:right w:val="none" w:sz="0" w:space="0" w:color="auto"/>
          </w:divBdr>
        </w:div>
        <w:div w:id="1234392671">
          <w:marLeft w:val="0"/>
          <w:marRight w:val="0"/>
          <w:marTop w:val="0"/>
          <w:marBottom w:val="0"/>
          <w:divBdr>
            <w:top w:val="none" w:sz="0" w:space="0" w:color="auto"/>
            <w:left w:val="none" w:sz="0" w:space="0" w:color="auto"/>
            <w:bottom w:val="none" w:sz="0" w:space="0" w:color="auto"/>
            <w:right w:val="none" w:sz="0" w:space="0" w:color="auto"/>
          </w:divBdr>
          <w:divsChild>
            <w:div w:id="15822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774186">
      <w:bodyDiv w:val="1"/>
      <w:marLeft w:val="0"/>
      <w:marRight w:val="0"/>
      <w:marTop w:val="0"/>
      <w:marBottom w:val="0"/>
      <w:divBdr>
        <w:top w:val="none" w:sz="0" w:space="0" w:color="auto"/>
        <w:left w:val="none" w:sz="0" w:space="0" w:color="auto"/>
        <w:bottom w:val="none" w:sz="0" w:space="0" w:color="auto"/>
        <w:right w:val="none" w:sz="0" w:space="0" w:color="auto"/>
      </w:divBdr>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9214802">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62855-31E8-4525-BFD7-93DA4D850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7309</Words>
  <Characters>40203</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2022-08-05T02:28:00Z</cp:lastPrinted>
  <dcterms:created xsi:type="dcterms:W3CDTF">2022-07-14T16:09:00Z</dcterms:created>
  <dcterms:modified xsi:type="dcterms:W3CDTF">2022-09-07T14:57:00Z</dcterms:modified>
</cp:coreProperties>
</file>