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CCDA0"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4B09610B" w14:textId="77777777" w:rsidR="00047DA5" w:rsidRDefault="002E1F0E">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02539/INFOEM/IP/RR/2022, 02540/INFOEM/IP/RR/2022, 02541/INFOEM/IP/RR/2022, 02542/INFOEM/IP/RR/2022, 03503/INFOEM/IP/RR/2022  y 03504/INFOEM/IP/RR/2022 acumulados,</w:t>
      </w:r>
      <w:r>
        <w:rPr>
          <w:rFonts w:ascii="Palatino Linotype" w:eastAsia="Palatino Linotype" w:hAnsi="Palatino Linotype" w:cs="Palatino Linotype"/>
        </w:rPr>
        <w:t xml:space="preserve"> interpuestos por una persona usuaria del Sistema de Acceso a la Información Pública Mexiquense (SAIMEX) que no proporcionó nombre o seudónimo y quien en lo sucesivo será identificado como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del </w:t>
      </w:r>
      <w:r>
        <w:rPr>
          <w:rFonts w:ascii="Palatino Linotype" w:eastAsia="Palatino Linotype" w:hAnsi="Palatino Linotype" w:cs="Palatino Linotype"/>
          <w:b/>
        </w:rPr>
        <w:t>Ayuntamiento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14:paraId="41DCCED1" w14:textId="77777777" w:rsidR="00047DA5" w:rsidRDefault="002E1F0E">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4EF71060" w14:textId="77777777" w:rsidR="00047DA5" w:rsidRDefault="002E1F0E">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El once y trece de enero de dos mil veintidós,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las que requirió lo siguiente:</w:t>
      </w:r>
    </w:p>
    <w:tbl>
      <w:tblPr>
        <w:tblStyle w:val="a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047DA5" w14:paraId="020E7BF9" w14:textId="77777777">
        <w:tc>
          <w:tcPr>
            <w:tcW w:w="3256" w:type="dxa"/>
            <w:shd w:val="clear" w:color="auto" w:fill="D9D9D9"/>
          </w:tcPr>
          <w:p w14:paraId="773C14A7" w14:textId="77777777" w:rsidR="00047DA5" w:rsidRDefault="002E1F0E">
            <w:pPr>
              <w:jc w:val="both"/>
              <w:rPr>
                <w:rFonts w:ascii="Palatino Linotype" w:eastAsia="Palatino Linotype" w:hAnsi="Palatino Linotype" w:cs="Palatino Linotype"/>
                <w:b/>
                <w:i/>
                <w:sz w:val="22"/>
                <w:szCs w:val="22"/>
              </w:rPr>
            </w:pPr>
            <w:bookmarkStart w:id="2" w:name="_heading=h.1fob9te" w:colFirst="0" w:colLast="0"/>
            <w:bookmarkEnd w:id="2"/>
            <w:r>
              <w:rPr>
                <w:rFonts w:ascii="Palatino Linotype" w:eastAsia="Palatino Linotype" w:hAnsi="Palatino Linotype" w:cs="Palatino Linotype"/>
                <w:b/>
                <w:i/>
                <w:sz w:val="22"/>
                <w:szCs w:val="22"/>
              </w:rPr>
              <w:t>Número de solicitud</w:t>
            </w:r>
          </w:p>
        </w:tc>
        <w:tc>
          <w:tcPr>
            <w:tcW w:w="5572" w:type="dxa"/>
            <w:shd w:val="clear" w:color="auto" w:fill="D9D9D9"/>
          </w:tcPr>
          <w:p w14:paraId="56F14C71" w14:textId="77777777" w:rsidR="00047DA5" w:rsidRDefault="002E1F0E">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047DA5" w14:paraId="6F03E980" w14:textId="77777777">
        <w:tc>
          <w:tcPr>
            <w:tcW w:w="3256" w:type="dxa"/>
          </w:tcPr>
          <w:p w14:paraId="00B6A8AC" w14:textId="77777777" w:rsidR="00047DA5" w:rsidRDefault="002E1F0E">
            <w:pPr>
              <w:jc w:val="both"/>
              <w:rPr>
                <w:rFonts w:ascii="Palatino Linotype" w:eastAsia="Palatino Linotype" w:hAnsi="Palatino Linotype" w:cs="Palatino Linotype"/>
                <w:b/>
                <w:i/>
                <w:sz w:val="22"/>
                <w:szCs w:val="22"/>
              </w:rPr>
            </w:pPr>
            <w:bookmarkStart w:id="3" w:name="_heading=h.3znysh7" w:colFirst="0" w:colLast="0"/>
            <w:bookmarkEnd w:id="3"/>
            <w:r>
              <w:rPr>
                <w:rFonts w:ascii="Palatino Linotype" w:eastAsia="Palatino Linotype" w:hAnsi="Palatino Linotype" w:cs="Palatino Linotype"/>
                <w:b/>
                <w:i/>
                <w:sz w:val="22"/>
                <w:szCs w:val="22"/>
              </w:rPr>
              <w:t>00721/METEPEC/IP/2022 02539/INFOEM/IP/RR/2022</w:t>
            </w:r>
          </w:p>
        </w:tc>
        <w:tc>
          <w:tcPr>
            <w:tcW w:w="5572" w:type="dxa"/>
          </w:tcPr>
          <w:p w14:paraId="7A717E36" w14:textId="77777777" w:rsidR="00047DA5" w:rsidRDefault="002E1F0E">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copia de todos los oficios generados y recibidos por la Dirección de Educación el 11 de enero de 2022.” (Sic)</w:t>
            </w:r>
          </w:p>
        </w:tc>
      </w:tr>
      <w:tr w:rsidR="00047DA5" w14:paraId="502F1E11" w14:textId="77777777">
        <w:tc>
          <w:tcPr>
            <w:tcW w:w="3256" w:type="dxa"/>
          </w:tcPr>
          <w:p w14:paraId="0421C552"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00728/METEPEC/IP/2022 02540/INFOEM/IP/RR/2022</w:t>
            </w:r>
          </w:p>
        </w:tc>
        <w:tc>
          <w:tcPr>
            <w:tcW w:w="5572" w:type="dxa"/>
          </w:tcPr>
          <w:p w14:paraId="1E9B8AF8" w14:textId="77777777" w:rsidR="00047DA5" w:rsidRDefault="002E1F0E">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copia de todos los oficios generados y recibidos por la Coordinación de Comunicación Social el 11 de enero de 2022.” (Sic)</w:t>
            </w:r>
          </w:p>
        </w:tc>
      </w:tr>
      <w:tr w:rsidR="00047DA5" w14:paraId="5A6BCBFA" w14:textId="77777777">
        <w:tc>
          <w:tcPr>
            <w:tcW w:w="3256" w:type="dxa"/>
          </w:tcPr>
          <w:p w14:paraId="3AA14113"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00729/METEPEC/IP/2022 02541/INFOEM/IP/RR/2022</w:t>
            </w:r>
          </w:p>
        </w:tc>
        <w:tc>
          <w:tcPr>
            <w:tcW w:w="5572" w:type="dxa"/>
          </w:tcPr>
          <w:p w14:paraId="574A5A01" w14:textId="77777777" w:rsidR="00047DA5" w:rsidRDefault="002E1F0E">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copia de todos los oficios generados y recibidos por la Coordinación de Gabinete Financiero el 11 de enero de 2022.” (Sic)</w:t>
            </w:r>
          </w:p>
        </w:tc>
      </w:tr>
      <w:tr w:rsidR="00047DA5" w14:paraId="7CE81C70" w14:textId="77777777">
        <w:tc>
          <w:tcPr>
            <w:tcW w:w="3256" w:type="dxa"/>
          </w:tcPr>
          <w:p w14:paraId="747D1A12"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00732/METEPEC/IP/2022 02542/INFOEM/IP/RR/2022</w:t>
            </w:r>
          </w:p>
        </w:tc>
        <w:tc>
          <w:tcPr>
            <w:tcW w:w="5572" w:type="dxa"/>
          </w:tcPr>
          <w:p w14:paraId="7E5E2616" w14:textId="77777777" w:rsidR="00047DA5" w:rsidRDefault="002E1F0E">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copia de todos los oficios generados y recibidos por la Coordinación General del Instituto Municipal de Cultura Física y Deporte de Metepec el 11 de enero de 2022.” (Sic)</w:t>
            </w:r>
          </w:p>
        </w:tc>
      </w:tr>
      <w:tr w:rsidR="00047DA5" w14:paraId="5B9D7E7F" w14:textId="77777777">
        <w:tc>
          <w:tcPr>
            <w:tcW w:w="3256" w:type="dxa"/>
          </w:tcPr>
          <w:p w14:paraId="6F97FE07"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01066/METEPEC/IP/2022 03503/INFOEM/IP/RR/2022</w:t>
            </w:r>
          </w:p>
        </w:tc>
        <w:tc>
          <w:tcPr>
            <w:tcW w:w="5572" w:type="dxa"/>
          </w:tcPr>
          <w:p w14:paraId="34F950CC" w14:textId="77777777" w:rsidR="00047DA5" w:rsidRDefault="002E1F0E">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solicita copia de todos los oficios recibidos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13 de enero de 2022.” (Sic)</w:t>
            </w:r>
          </w:p>
        </w:tc>
      </w:tr>
      <w:tr w:rsidR="00047DA5" w14:paraId="2682263E" w14:textId="77777777">
        <w:tc>
          <w:tcPr>
            <w:tcW w:w="3256" w:type="dxa"/>
          </w:tcPr>
          <w:p w14:paraId="440AA68D"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01067/METEPEC/IP/2022 03504/INFOEM/IP/RR/2022</w:t>
            </w:r>
          </w:p>
        </w:tc>
        <w:tc>
          <w:tcPr>
            <w:tcW w:w="5572" w:type="dxa"/>
          </w:tcPr>
          <w:p w14:paraId="67A455F2" w14:textId="77777777" w:rsidR="00047DA5" w:rsidRDefault="002E1F0E">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solicita copia de todos los oficios emitidos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w:t>
            </w:r>
            <w:r>
              <w:rPr>
                <w:rFonts w:ascii="Palatino Linotype" w:eastAsia="Palatino Linotype" w:hAnsi="Palatino Linotype" w:cs="Palatino Linotype"/>
                <w:i/>
                <w:sz w:val="22"/>
                <w:szCs w:val="22"/>
              </w:rPr>
              <w:lastRenderedPageBreak/>
              <w:t>Coordinación de Comunicación Social; Coordinación de Gabinete Financiero; Coordinación de Gobierno Digital y Electrónico; Coordinación de Protección Civil y Bomberos; Coordinación General del Instituto Municipal de Cultura Física y Deporte de Metepec del 13 de enero de 2022.” (Sic)</w:t>
            </w:r>
          </w:p>
        </w:tc>
      </w:tr>
    </w:tbl>
    <w:p w14:paraId="6A01DFA1"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a través del SAIMEX.</w:t>
      </w:r>
    </w:p>
    <w:p w14:paraId="64ED0BC9" w14:textId="77777777" w:rsidR="00047DA5" w:rsidRDefault="002E1F0E">
      <w:pPr>
        <w:spacing w:before="240" w:after="24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b/>
        </w:rPr>
        <w:t xml:space="preserve">2. Prórroga. </w:t>
      </w:r>
      <w:r>
        <w:rPr>
          <w:rFonts w:ascii="Palatino Linotype" w:eastAsia="Palatino Linotype" w:hAnsi="Palatino Linotype" w:cs="Palatino Linotype"/>
        </w:rPr>
        <w:t xml:space="preserve">El veintinueve de enero y uno de febrero de dos mil veintidós, en los recursos de revisión de mérito,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informó al entonces solicitante lo siguiente: </w:t>
      </w:r>
    </w:p>
    <w:p w14:paraId="74EA183A" w14:textId="77777777" w:rsidR="00047DA5" w:rsidRDefault="002E1F0E">
      <w:pP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53B04CB9" w14:textId="77777777" w:rsidR="00047DA5" w:rsidRDefault="002E1F0E">
      <w:pPr>
        <w:spacing w:before="240" w:after="240" w:line="276" w:lineRule="auto"/>
        <w:ind w:left="851"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rPr>
        <w:t xml:space="preserve">Pronunciamiento al que se adjuntó el archivo identificado como </w:t>
      </w:r>
      <w:r>
        <w:rPr>
          <w:rFonts w:ascii="Palatino Linotype" w:eastAsia="Palatino Linotype" w:hAnsi="Palatino Linotype" w:cs="Palatino Linotype"/>
          <w:b/>
          <w:i/>
          <w:color w:val="000000"/>
        </w:rPr>
        <w:t xml:space="preserve">“acta primera sesion extraordinaria (1).pdf” </w:t>
      </w:r>
      <w:r>
        <w:rPr>
          <w:rFonts w:ascii="Palatino Linotype" w:eastAsia="Palatino Linotype" w:hAnsi="Palatino Linotype" w:cs="Palatino Linotype"/>
          <w:color w:val="000000"/>
        </w:rPr>
        <w:t xml:space="preserve">que contiene el Acta No. CT/MET/1RASE/2022 de fecha veintiuno de enero de dos mil veintidós en la que se aprobó la ampliación de plazo de por siete días hábiles para atender las solicitudes de información; acuerdo que contempla las solicitudes número de folio: </w:t>
      </w:r>
      <w:r>
        <w:rPr>
          <w:rFonts w:ascii="Palatino Linotype" w:eastAsia="Palatino Linotype" w:hAnsi="Palatino Linotype" w:cs="Palatino Linotype"/>
          <w:b/>
          <w:i/>
          <w:sz w:val="22"/>
          <w:szCs w:val="22"/>
        </w:rPr>
        <w:t xml:space="preserve">00721/METEPEC/IP/2022, 00728/METEPEC/IP/2022, 00729/METEPEC/IP/2022, 00732/METEPEC/IP/2022, 01066/METEPEC/IP/2022  y 01067/METEPEC/IP/2022; </w:t>
      </w:r>
      <w:r>
        <w:rPr>
          <w:rFonts w:ascii="Palatino Linotype" w:eastAsia="Palatino Linotype" w:hAnsi="Palatino Linotype" w:cs="Palatino Linotype"/>
          <w:sz w:val="22"/>
          <w:szCs w:val="22"/>
        </w:rPr>
        <w:t xml:space="preserve">tal como se observa en las imágenes que se insertan. </w:t>
      </w:r>
    </w:p>
    <w:p w14:paraId="2D7C4587" w14:textId="77777777" w:rsidR="00047DA5" w:rsidRDefault="002E1F0E">
      <w:pPr>
        <w:spacing w:before="240" w:after="240" w:line="276" w:lineRule="auto"/>
        <w:ind w:left="851" w:right="709"/>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lastRenderedPageBreak/>
        <w:drawing>
          <wp:inline distT="0" distB="0" distL="0" distR="0" wp14:anchorId="3516B3B7" wp14:editId="42F941EE">
            <wp:extent cx="4762500" cy="4904105"/>
            <wp:effectExtent l="12700" t="12700" r="12700" b="12700"/>
            <wp:docPr id="28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4762500" cy="4904105"/>
                    </a:xfrm>
                    <a:prstGeom prst="rect">
                      <a:avLst/>
                    </a:prstGeom>
                    <a:ln w="12700">
                      <a:solidFill>
                        <a:srgbClr val="000000"/>
                      </a:solidFill>
                      <a:prstDash val="solid"/>
                    </a:ln>
                  </pic:spPr>
                </pic:pic>
              </a:graphicData>
            </a:graphic>
          </wp:inline>
        </w:drawing>
      </w:r>
      <w:r>
        <w:rPr>
          <w:noProof/>
          <w:lang w:val="es-MX" w:eastAsia="es-MX"/>
        </w:rPr>
        <mc:AlternateContent>
          <mc:Choice Requires="wps">
            <w:drawing>
              <wp:anchor distT="0" distB="0" distL="114300" distR="114300" simplePos="0" relativeHeight="251658240" behindDoc="0" locked="0" layoutInCell="1" hidden="0" allowOverlap="1" wp14:anchorId="6F63281E" wp14:editId="4A06ECE0">
                <wp:simplePos x="0" y="0"/>
                <wp:positionH relativeFrom="column">
                  <wp:posOffset>546100</wp:posOffset>
                </wp:positionH>
                <wp:positionV relativeFrom="paragraph">
                  <wp:posOffset>4152900</wp:posOffset>
                </wp:positionV>
                <wp:extent cx="1266825" cy="190500"/>
                <wp:effectExtent l="0" t="0" r="0" b="0"/>
                <wp:wrapNone/>
                <wp:docPr id="276" name="Rectángulo 276"/>
                <wp:cNvGraphicFramePr/>
                <a:graphic xmlns:a="http://schemas.openxmlformats.org/drawingml/2006/main">
                  <a:graphicData uri="http://schemas.microsoft.com/office/word/2010/wordprocessingShape">
                    <wps:wsp>
                      <wps:cNvSpPr/>
                      <wps:spPr>
                        <a:xfrm>
                          <a:off x="4741163" y="3713325"/>
                          <a:ext cx="1209675" cy="133350"/>
                        </a:xfrm>
                        <a:prstGeom prst="rect">
                          <a:avLst/>
                        </a:prstGeom>
                        <a:noFill/>
                        <a:ln w="28575" cap="flat" cmpd="sng">
                          <a:solidFill>
                            <a:srgbClr val="FF0000"/>
                          </a:solidFill>
                          <a:prstDash val="solid"/>
                          <a:miter lim="800000"/>
                          <a:headEnd type="none" w="sm" len="sm"/>
                          <a:tailEnd type="none" w="sm" len="sm"/>
                        </a:ln>
                      </wps:spPr>
                      <wps:txbx>
                        <w:txbxContent>
                          <w:p w14:paraId="6FA1B569" w14:textId="77777777" w:rsidR="00C24B9E" w:rsidRDefault="00C24B9E">
                            <w:pPr>
                              <w:textDirection w:val="btLr"/>
                            </w:pPr>
                          </w:p>
                        </w:txbxContent>
                      </wps:txbx>
                      <wps:bodyPr spcFirstLastPara="1" wrap="square" lIns="91425" tIns="91425" rIns="91425" bIns="91425" anchor="ctr" anchorCtr="0">
                        <a:noAutofit/>
                      </wps:bodyPr>
                    </wps:wsp>
                  </a:graphicData>
                </a:graphic>
              </wp:anchor>
            </w:drawing>
          </mc:Choice>
          <mc:Fallback>
            <w:pict>
              <v:rect w14:anchorId="6F63281E" id="Rectángulo 276" o:spid="_x0000_s1026" style="position:absolute;left:0;text-align:left;margin-left:43pt;margin-top:327pt;width:99.7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" filled="f" strokecolor="red" strokeweight="2.25pt">
                <v:stroke startarrowwidth="narrow" startarrowlength="short" endarrowwidth="narrow" endarrowlength="short"/>
                <v:textbox inset="2.53958mm,2.53958mm,2.53958mm,2.53958mm">
                  <w:txbxContent>
                    <w:p w14:paraId="6FA1B569" w14:textId="77777777" w:rsidR="00C24B9E" w:rsidRDefault="00C24B9E">
                      <w:pPr>
                        <w:textDirection w:val="btLr"/>
                      </w:pPr>
                    </w:p>
                  </w:txbxContent>
                </v:textbox>
              </v:rect>
            </w:pict>
          </mc:Fallback>
        </mc:AlternateContent>
      </w:r>
      <w:r>
        <w:rPr>
          <w:noProof/>
          <w:lang w:val="es-MX" w:eastAsia="es-MX"/>
        </w:rPr>
        <mc:AlternateContent>
          <mc:Choice Requires="wps">
            <w:drawing>
              <wp:anchor distT="0" distB="0" distL="114300" distR="114300" simplePos="0" relativeHeight="251659264" behindDoc="0" locked="0" layoutInCell="1" hidden="0" allowOverlap="1" wp14:anchorId="06BA2F76" wp14:editId="2FBB6C6E">
                <wp:simplePos x="0" y="0"/>
                <wp:positionH relativeFrom="column">
                  <wp:posOffset>4076700</wp:posOffset>
                </wp:positionH>
                <wp:positionV relativeFrom="paragraph">
                  <wp:posOffset>4241800</wp:posOffset>
                </wp:positionV>
                <wp:extent cx="1181100" cy="352425"/>
                <wp:effectExtent l="0" t="0" r="0" b="0"/>
                <wp:wrapNone/>
                <wp:docPr id="275" name="Rectángulo 275"/>
                <wp:cNvGraphicFramePr/>
                <a:graphic xmlns:a="http://schemas.openxmlformats.org/drawingml/2006/main">
                  <a:graphicData uri="http://schemas.microsoft.com/office/word/2010/wordprocessingShape">
                    <wps:wsp>
                      <wps:cNvSpPr/>
                      <wps:spPr>
                        <a:xfrm>
                          <a:off x="4784025" y="3632363"/>
                          <a:ext cx="1123950" cy="295275"/>
                        </a:xfrm>
                        <a:prstGeom prst="rect">
                          <a:avLst/>
                        </a:prstGeom>
                        <a:noFill/>
                        <a:ln w="28575" cap="flat" cmpd="sng">
                          <a:solidFill>
                            <a:srgbClr val="FF0000"/>
                          </a:solidFill>
                          <a:prstDash val="solid"/>
                          <a:miter lim="800000"/>
                          <a:headEnd type="none" w="sm" len="sm"/>
                          <a:tailEnd type="none" w="sm" len="sm"/>
                        </a:ln>
                      </wps:spPr>
                      <wps:txbx>
                        <w:txbxContent>
                          <w:p w14:paraId="4BCE33DF" w14:textId="77777777" w:rsidR="00C24B9E" w:rsidRDefault="00C24B9E">
                            <w:pPr>
                              <w:textDirection w:val="btLr"/>
                            </w:pPr>
                          </w:p>
                        </w:txbxContent>
                      </wps:txbx>
                      <wps:bodyPr spcFirstLastPara="1" wrap="square" lIns="91425" tIns="91425" rIns="91425" bIns="91425" anchor="ctr" anchorCtr="0">
                        <a:noAutofit/>
                      </wps:bodyPr>
                    </wps:wsp>
                  </a:graphicData>
                </a:graphic>
              </wp:anchor>
            </w:drawing>
          </mc:Choice>
          <mc:Fallback>
            <w:pict>
              <v:rect w14:anchorId="06BA2F76" id="Rectángulo 275" o:spid="_x0000_s1027" style="position:absolute;left:0;text-align:left;margin-left:321pt;margin-top:334pt;width:93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" filled="f" strokecolor="red" strokeweight="2.25pt">
                <v:stroke startarrowwidth="narrow" startarrowlength="short" endarrowwidth="narrow" endarrowlength="short"/>
                <v:textbox inset="2.53958mm,2.53958mm,2.53958mm,2.53958mm">
                  <w:txbxContent>
                    <w:p w14:paraId="4BCE33DF" w14:textId="77777777" w:rsidR="00C24B9E" w:rsidRDefault="00C24B9E">
                      <w:pPr>
                        <w:textDirection w:val="btLr"/>
                      </w:pPr>
                    </w:p>
                  </w:txbxContent>
                </v:textbox>
              </v:rect>
            </w:pict>
          </mc:Fallback>
        </mc:AlternateContent>
      </w:r>
      <w:r>
        <w:rPr>
          <w:noProof/>
          <w:lang w:val="es-MX" w:eastAsia="es-MX"/>
        </w:rPr>
        <mc:AlternateContent>
          <mc:Choice Requires="wps">
            <w:drawing>
              <wp:anchor distT="0" distB="0" distL="114300" distR="114300" simplePos="0" relativeHeight="251660288" behindDoc="0" locked="0" layoutInCell="1" hidden="0" allowOverlap="1" wp14:anchorId="443B7208" wp14:editId="37926DFB">
                <wp:simplePos x="0" y="0"/>
                <wp:positionH relativeFrom="column">
                  <wp:posOffset>533400</wp:posOffset>
                </wp:positionH>
                <wp:positionV relativeFrom="paragraph">
                  <wp:posOffset>4394200</wp:posOffset>
                </wp:positionV>
                <wp:extent cx="1285875" cy="200025"/>
                <wp:effectExtent l="0" t="0" r="0" b="0"/>
                <wp:wrapNone/>
                <wp:docPr id="278" name="Rectángulo 278"/>
                <wp:cNvGraphicFramePr/>
                <a:graphic xmlns:a="http://schemas.openxmlformats.org/drawingml/2006/main">
                  <a:graphicData uri="http://schemas.microsoft.com/office/word/2010/wordprocessingShape">
                    <wps:wsp>
                      <wps:cNvSpPr/>
                      <wps:spPr>
                        <a:xfrm>
                          <a:off x="4731638" y="3708563"/>
                          <a:ext cx="1228725" cy="142875"/>
                        </a:xfrm>
                        <a:prstGeom prst="rect">
                          <a:avLst/>
                        </a:prstGeom>
                        <a:noFill/>
                        <a:ln w="28575" cap="flat" cmpd="sng">
                          <a:solidFill>
                            <a:srgbClr val="FF0000"/>
                          </a:solidFill>
                          <a:prstDash val="solid"/>
                          <a:miter lim="800000"/>
                          <a:headEnd type="none" w="sm" len="sm"/>
                          <a:tailEnd type="none" w="sm" len="sm"/>
                        </a:ln>
                      </wps:spPr>
                      <wps:txbx>
                        <w:txbxContent>
                          <w:p w14:paraId="245F75DD" w14:textId="77777777" w:rsidR="00C24B9E" w:rsidRDefault="00C24B9E">
                            <w:pPr>
                              <w:textDirection w:val="btLr"/>
                            </w:pPr>
                          </w:p>
                        </w:txbxContent>
                      </wps:txbx>
                      <wps:bodyPr spcFirstLastPara="1" wrap="square" lIns="91425" tIns="91425" rIns="91425" bIns="91425" anchor="ctr" anchorCtr="0">
                        <a:noAutofit/>
                      </wps:bodyPr>
                    </wps:wsp>
                  </a:graphicData>
                </a:graphic>
              </wp:anchor>
            </w:drawing>
          </mc:Choice>
          <mc:Fallback>
            <w:pict>
              <v:rect w14:anchorId="443B7208" id="Rectángulo 278" o:spid="_x0000_s1028" style="position:absolute;left:0;text-align:left;margin-left:42pt;margin-top:346pt;width:101.2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" filled="f" strokecolor="red" strokeweight="2.25pt">
                <v:stroke startarrowwidth="narrow" startarrowlength="short" endarrowwidth="narrow" endarrowlength="short"/>
                <v:textbox inset="2.53958mm,2.53958mm,2.53958mm,2.53958mm">
                  <w:txbxContent>
                    <w:p w14:paraId="245F75DD" w14:textId="77777777" w:rsidR="00C24B9E" w:rsidRDefault="00C24B9E">
                      <w:pPr>
                        <w:textDirection w:val="btLr"/>
                      </w:pPr>
                    </w:p>
                  </w:txbxContent>
                </v:textbox>
              </v:rect>
            </w:pict>
          </mc:Fallback>
        </mc:AlternateContent>
      </w:r>
    </w:p>
    <w:p w14:paraId="13840A3D" w14:textId="77777777" w:rsidR="00047DA5" w:rsidRDefault="00047DA5">
      <w:pPr>
        <w:spacing w:before="240" w:after="240" w:line="276" w:lineRule="auto"/>
        <w:ind w:left="851" w:right="709"/>
        <w:jc w:val="both"/>
        <w:rPr>
          <w:rFonts w:ascii="Palatino Linotype" w:eastAsia="Palatino Linotype" w:hAnsi="Palatino Linotype" w:cs="Palatino Linotype"/>
          <w:color w:val="000000"/>
        </w:rPr>
      </w:pPr>
    </w:p>
    <w:p w14:paraId="4B89707F" w14:textId="77777777" w:rsidR="00047DA5" w:rsidRDefault="00047DA5">
      <w:pPr>
        <w:spacing w:before="240" w:after="240" w:line="276" w:lineRule="auto"/>
        <w:ind w:left="851" w:right="709"/>
        <w:jc w:val="both"/>
        <w:rPr>
          <w:rFonts w:ascii="Palatino Linotype" w:eastAsia="Palatino Linotype" w:hAnsi="Palatino Linotype" w:cs="Palatino Linotype"/>
          <w:color w:val="000000"/>
        </w:rPr>
      </w:pPr>
    </w:p>
    <w:p w14:paraId="72AD83A9" w14:textId="77777777" w:rsidR="00047DA5" w:rsidRDefault="00047DA5">
      <w:pPr>
        <w:spacing w:before="240" w:after="240" w:line="276" w:lineRule="auto"/>
        <w:ind w:left="851" w:right="709"/>
        <w:jc w:val="both"/>
        <w:rPr>
          <w:rFonts w:ascii="Palatino Linotype" w:eastAsia="Palatino Linotype" w:hAnsi="Palatino Linotype" w:cs="Palatino Linotype"/>
          <w:color w:val="000000"/>
        </w:rPr>
      </w:pPr>
    </w:p>
    <w:p w14:paraId="05A0EE33" w14:textId="77777777" w:rsidR="00047DA5" w:rsidRDefault="002E1F0E">
      <w:pPr>
        <w:spacing w:before="240" w:after="240" w:line="276" w:lineRule="auto"/>
        <w:ind w:left="851" w:right="709"/>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lastRenderedPageBreak/>
        <w:drawing>
          <wp:inline distT="0" distB="0" distL="0" distR="0" wp14:anchorId="0791FE32" wp14:editId="06D166A3">
            <wp:extent cx="4953000" cy="1762125"/>
            <wp:effectExtent l="12700" t="12700" r="12700" b="12700"/>
            <wp:docPr id="28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4953000" cy="1762125"/>
                    </a:xfrm>
                    <a:prstGeom prst="rect">
                      <a:avLst/>
                    </a:prstGeom>
                    <a:ln w="12700">
                      <a:solidFill>
                        <a:srgbClr val="000000"/>
                      </a:solidFill>
                      <a:prstDash val="solid"/>
                    </a:ln>
                  </pic:spPr>
                </pic:pic>
              </a:graphicData>
            </a:graphic>
          </wp:inline>
        </w:drawing>
      </w:r>
      <w:r>
        <w:rPr>
          <w:noProof/>
          <w:lang w:val="es-MX" w:eastAsia="es-MX"/>
        </w:rPr>
        <mc:AlternateContent>
          <mc:Choice Requires="wps">
            <w:drawing>
              <wp:anchor distT="0" distB="0" distL="114300" distR="114300" simplePos="0" relativeHeight="251661312" behindDoc="0" locked="0" layoutInCell="1" hidden="0" allowOverlap="1" wp14:anchorId="2A5B1D9C" wp14:editId="048BAB76">
                <wp:simplePos x="0" y="0"/>
                <wp:positionH relativeFrom="column">
                  <wp:posOffset>1879600</wp:posOffset>
                </wp:positionH>
                <wp:positionV relativeFrom="paragraph">
                  <wp:posOffset>1270000</wp:posOffset>
                </wp:positionV>
                <wp:extent cx="2305050" cy="238125"/>
                <wp:effectExtent l="0" t="0" r="0" b="0"/>
                <wp:wrapNone/>
                <wp:docPr id="277" name="Rectángulo 277"/>
                <wp:cNvGraphicFramePr/>
                <a:graphic xmlns:a="http://schemas.openxmlformats.org/drawingml/2006/main">
                  <a:graphicData uri="http://schemas.microsoft.com/office/word/2010/wordprocessingShape">
                    <wps:wsp>
                      <wps:cNvSpPr/>
                      <wps:spPr>
                        <a:xfrm>
                          <a:off x="4222050" y="3689513"/>
                          <a:ext cx="2247900" cy="180975"/>
                        </a:xfrm>
                        <a:prstGeom prst="rect">
                          <a:avLst/>
                        </a:prstGeom>
                        <a:noFill/>
                        <a:ln w="28575" cap="flat" cmpd="sng">
                          <a:solidFill>
                            <a:srgbClr val="FF0000"/>
                          </a:solidFill>
                          <a:prstDash val="solid"/>
                          <a:miter lim="800000"/>
                          <a:headEnd type="none" w="sm" len="sm"/>
                          <a:tailEnd type="none" w="sm" len="sm"/>
                        </a:ln>
                      </wps:spPr>
                      <wps:txbx>
                        <w:txbxContent>
                          <w:p w14:paraId="1E7E8E1B" w14:textId="77777777" w:rsidR="00C24B9E" w:rsidRDefault="00C24B9E">
                            <w:pPr>
                              <w:textDirection w:val="btLr"/>
                            </w:pPr>
                          </w:p>
                        </w:txbxContent>
                      </wps:txbx>
                      <wps:bodyPr spcFirstLastPara="1" wrap="square" lIns="91425" tIns="91425" rIns="91425" bIns="91425" anchor="ctr" anchorCtr="0">
                        <a:noAutofit/>
                      </wps:bodyPr>
                    </wps:wsp>
                  </a:graphicData>
                </a:graphic>
              </wp:anchor>
            </w:drawing>
          </mc:Choice>
          <mc:Fallback>
            <w:pict>
              <v:rect w14:anchorId="2A5B1D9C" id="Rectángulo 277" o:spid="_x0000_s1029" style="position:absolute;left:0;text-align:left;margin-left:148pt;margin-top:100pt;width:181.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" filled="f" strokecolor="red" strokeweight="2.25pt">
                <v:stroke startarrowwidth="narrow" startarrowlength="short" endarrowwidth="narrow" endarrowlength="short"/>
                <v:textbox inset="2.53958mm,2.53958mm,2.53958mm,2.53958mm">
                  <w:txbxContent>
                    <w:p w14:paraId="1E7E8E1B" w14:textId="77777777" w:rsidR="00C24B9E" w:rsidRDefault="00C24B9E">
                      <w:pPr>
                        <w:textDirection w:val="btLr"/>
                      </w:pPr>
                    </w:p>
                  </w:txbxContent>
                </v:textbox>
              </v:rect>
            </w:pict>
          </mc:Fallback>
        </mc:AlternateContent>
      </w:r>
    </w:p>
    <w:p w14:paraId="09DEBB20"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Respuestas.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el once, catorce y veintiuno de febrero de dos mil veintidós, el </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respondió a las solicitudes de información en los siguientes términos: </w:t>
      </w:r>
    </w:p>
    <w:p w14:paraId="40BD6EA0" w14:textId="77777777" w:rsidR="00047DA5" w:rsidRDefault="002E1F0E">
      <w:pP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 (Sic)</w:t>
      </w:r>
    </w:p>
    <w:p w14:paraId="3E49CC36" w14:textId="77777777" w:rsidR="00047DA5" w:rsidRDefault="002E1F0E">
      <w:pPr>
        <w:spacing w:before="240" w:after="240" w:line="360" w:lineRule="auto"/>
        <w:ind w:left="851" w:right="70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Pronunciamiento al que adjuntó los archivos electrónicos que se describen a continuación: </w:t>
      </w:r>
    </w:p>
    <w:p w14:paraId="302C1686" w14:textId="77777777" w:rsidR="00047DA5" w:rsidRDefault="00047DA5">
      <w:pPr>
        <w:spacing w:before="240" w:after="240" w:line="360" w:lineRule="auto"/>
        <w:ind w:left="851" w:right="709"/>
        <w:jc w:val="both"/>
        <w:rPr>
          <w:rFonts w:ascii="Palatino Linotype" w:eastAsia="Palatino Linotype" w:hAnsi="Palatino Linotype" w:cs="Palatino Linotype"/>
          <w:color w:val="000000"/>
          <w:sz w:val="22"/>
          <w:szCs w:val="22"/>
        </w:rPr>
      </w:pPr>
    </w:p>
    <w:p w14:paraId="2668E387" w14:textId="77777777" w:rsidR="00047DA5" w:rsidRDefault="00047DA5">
      <w:pPr>
        <w:spacing w:before="240" w:after="240" w:line="360" w:lineRule="auto"/>
        <w:ind w:left="851" w:right="709"/>
        <w:jc w:val="both"/>
        <w:rPr>
          <w:rFonts w:ascii="Palatino Linotype" w:eastAsia="Palatino Linotype" w:hAnsi="Palatino Linotype" w:cs="Palatino Linotype"/>
          <w:sz w:val="22"/>
          <w:szCs w:val="22"/>
        </w:rPr>
      </w:pPr>
    </w:p>
    <w:tbl>
      <w:tblPr>
        <w:tblStyle w:val="affa"/>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949"/>
      </w:tblGrid>
      <w:tr w:rsidR="00047DA5" w14:paraId="30DB29DE" w14:textId="77777777">
        <w:tc>
          <w:tcPr>
            <w:tcW w:w="2972" w:type="dxa"/>
            <w:shd w:val="clear" w:color="auto" w:fill="D9D9D9"/>
          </w:tcPr>
          <w:p w14:paraId="20ED8B82"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lastRenderedPageBreak/>
              <w:t>Número de solicitud</w:t>
            </w:r>
          </w:p>
        </w:tc>
        <w:tc>
          <w:tcPr>
            <w:tcW w:w="5949" w:type="dxa"/>
            <w:shd w:val="clear" w:color="auto" w:fill="D9D9D9"/>
          </w:tcPr>
          <w:p w14:paraId="540DCF6B" w14:textId="77777777" w:rsidR="00047DA5" w:rsidRDefault="002E1F0E">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Respuesta</w:t>
            </w:r>
          </w:p>
        </w:tc>
      </w:tr>
      <w:tr w:rsidR="00047DA5" w14:paraId="1CA77AB4" w14:textId="77777777">
        <w:tc>
          <w:tcPr>
            <w:tcW w:w="2972" w:type="dxa"/>
          </w:tcPr>
          <w:p w14:paraId="62E1F600"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00721/METEPEC/IP/2022 02539/INFOEM/IP/RR/2022</w:t>
            </w:r>
          </w:p>
        </w:tc>
        <w:tc>
          <w:tcPr>
            <w:tcW w:w="5949" w:type="dxa"/>
          </w:tcPr>
          <w:p w14:paraId="11A73B5D"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11 2022.pdf: </w:t>
            </w:r>
            <w:r>
              <w:rPr>
                <w:rFonts w:ascii="Palatino Linotype" w:eastAsia="Palatino Linotype" w:hAnsi="Palatino Linotype" w:cs="Palatino Linotype"/>
                <w:sz w:val="20"/>
                <w:szCs w:val="20"/>
              </w:rPr>
              <w:t xml:space="preserve">Oficio DE/0087/2022 del 28 de enero 2022, suscrito por el Director de Educación. </w:t>
            </w:r>
          </w:p>
          <w:p w14:paraId="579D1EB3"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DE 0022.pdf:</w:t>
            </w:r>
            <w:r>
              <w:rPr>
                <w:rFonts w:ascii="Palatino Linotype" w:eastAsia="Palatino Linotype" w:hAnsi="Palatino Linotype" w:cs="Palatino Linotype"/>
                <w:sz w:val="20"/>
                <w:szCs w:val="20"/>
              </w:rPr>
              <w:t xml:space="preserve"> Oficio DE/0022/2022 del 11 de enero de 2022, suscrito por el Director de Educación.  </w:t>
            </w:r>
          </w:p>
          <w:p w14:paraId="41AF908B"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C DA 0045.pdf: </w:t>
            </w:r>
            <w:r>
              <w:rPr>
                <w:rFonts w:ascii="Palatino Linotype" w:eastAsia="Palatino Linotype" w:hAnsi="Palatino Linotype" w:cs="Palatino Linotype"/>
                <w:sz w:val="20"/>
                <w:szCs w:val="20"/>
              </w:rPr>
              <w:t xml:space="preserve">Oficio DA/0045/2022 del 11 de enero de 2022, suscrito por el Director de Administración. </w:t>
            </w:r>
          </w:p>
          <w:p w14:paraId="07490455"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V S P 766.pdf: </w:t>
            </w:r>
            <w:r>
              <w:rPr>
                <w:rFonts w:ascii="Palatino Linotype" w:eastAsia="Palatino Linotype" w:hAnsi="Palatino Linotype" w:cs="Palatino Linotype"/>
                <w:sz w:val="20"/>
                <w:szCs w:val="20"/>
              </w:rPr>
              <w:t>Oficio V.S.P./766/2022 del 11 de enero de 2022, suscrito por el Director General del Centro de Bachillerato Tecnológico No. 203 de Metepec</w:t>
            </w:r>
          </w:p>
          <w:p w14:paraId="1737F092"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C DC 011.pdf: </w:t>
            </w:r>
            <w:r>
              <w:rPr>
                <w:rFonts w:ascii="Palatino Linotype" w:eastAsia="Palatino Linotype" w:hAnsi="Palatino Linotype" w:cs="Palatino Linotype"/>
                <w:sz w:val="20"/>
                <w:szCs w:val="20"/>
              </w:rPr>
              <w:t xml:space="preserve">Oficio OF. DC/011/2022 a 11 de enero de 2022, suscrito por la Directora de Cultura. </w:t>
            </w:r>
          </w:p>
          <w:p w14:paraId="5814D3A6"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C DA 0046.pdf: </w:t>
            </w:r>
            <w:r>
              <w:rPr>
                <w:rFonts w:ascii="Palatino Linotype" w:eastAsia="Palatino Linotype" w:hAnsi="Palatino Linotype" w:cs="Palatino Linotype"/>
                <w:sz w:val="20"/>
                <w:szCs w:val="20"/>
              </w:rPr>
              <w:t xml:space="preserve">Oficio DA/0046/2022 del 11 de enero de 2022 suscrito por el Director de Administración. </w:t>
            </w:r>
          </w:p>
          <w:p w14:paraId="32087381"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C DGR 095.pdf: </w:t>
            </w:r>
            <w:r>
              <w:rPr>
                <w:rFonts w:ascii="Palatino Linotype" w:eastAsia="Palatino Linotype" w:hAnsi="Palatino Linotype" w:cs="Palatino Linotype"/>
                <w:sz w:val="20"/>
                <w:szCs w:val="20"/>
              </w:rPr>
              <w:t xml:space="preserve">Oficio DGR/095/2022 del 11 de enero de 2022 suscrito por el Director de Gobierno por Resultados. </w:t>
            </w:r>
          </w:p>
          <w:p w14:paraId="0943DA6F"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C DA 44.pdf:</w:t>
            </w:r>
            <w:r>
              <w:rPr>
                <w:rFonts w:ascii="Palatino Linotype" w:eastAsia="Palatino Linotype" w:hAnsi="Palatino Linotype" w:cs="Palatino Linotype"/>
                <w:sz w:val="20"/>
                <w:szCs w:val="20"/>
              </w:rPr>
              <w:t xml:space="preserve"> Oficio DA/044/2022 del 11 de enero de 2022, suscrito por el Encargado de Despacho de la Dirección de Administración. </w:t>
            </w:r>
          </w:p>
          <w:p w14:paraId="0B1F7B24"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C GDYE 001.pdf: </w:t>
            </w:r>
            <w:r>
              <w:rPr>
                <w:rFonts w:ascii="Palatino Linotype" w:eastAsia="Palatino Linotype" w:hAnsi="Palatino Linotype" w:cs="Palatino Linotype"/>
                <w:sz w:val="20"/>
                <w:szCs w:val="20"/>
              </w:rPr>
              <w:t>Circular CGDYE/001/2022 del 11 de enero de 2022, suscrito por el Coordinador de Gobierno Digital y Electrónico</w:t>
            </w:r>
          </w:p>
          <w:p w14:paraId="51C3CB00"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C DA 0046.pdf: </w:t>
            </w:r>
            <w:r>
              <w:rPr>
                <w:rFonts w:ascii="Palatino Linotype" w:eastAsia="Palatino Linotype" w:hAnsi="Palatino Linotype" w:cs="Palatino Linotype"/>
                <w:sz w:val="20"/>
                <w:szCs w:val="20"/>
              </w:rPr>
              <w:t xml:space="preserve">Oficio DA/0045/2022 suscrito por el Director de Administración. </w:t>
            </w:r>
          </w:p>
          <w:p w14:paraId="5F4F9E4F" w14:textId="77777777" w:rsidR="00047DA5" w:rsidRDefault="00047DA5">
            <w:pPr>
              <w:jc w:val="both"/>
              <w:rPr>
                <w:rFonts w:ascii="Palatino Linotype" w:eastAsia="Palatino Linotype" w:hAnsi="Palatino Linotype" w:cs="Palatino Linotype"/>
                <w:sz w:val="20"/>
                <w:szCs w:val="20"/>
              </w:rPr>
            </w:pPr>
          </w:p>
          <w:p w14:paraId="0C791857"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Los archivos  </w:t>
            </w:r>
            <w:r>
              <w:rPr>
                <w:rFonts w:ascii="Palatino Linotype" w:eastAsia="Palatino Linotype" w:hAnsi="Palatino Linotype" w:cs="Palatino Linotype"/>
                <w:b/>
                <w:i/>
                <w:sz w:val="20"/>
                <w:szCs w:val="20"/>
              </w:rPr>
              <w:t xml:space="preserve">V S P 766.pdf, C DC 011.pdf, C GDYE 001.pdf, C DA 0045.pdf, C DGR 095.pdf y  C DA 44.pdf </w:t>
            </w:r>
            <w:r>
              <w:rPr>
                <w:rFonts w:ascii="Palatino Linotype" w:eastAsia="Palatino Linotype" w:hAnsi="Palatino Linotype" w:cs="Palatino Linotype"/>
                <w:sz w:val="20"/>
                <w:szCs w:val="20"/>
              </w:rPr>
              <w:t xml:space="preserve">se remitieron por duplicado, los cuales contienen la información ya descrita. </w:t>
            </w:r>
          </w:p>
        </w:tc>
      </w:tr>
      <w:tr w:rsidR="00047DA5" w14:paraId="7B657084" w14:textId="77777777">
        <w:tc>
          <w:tcPr>
            <w:tcW w:w="2972" w:type="dxa"/>
          </w:tcPr>
          <w:p w14:paraId="601B0E9A"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00728/METEPEC/IP/2022 02540/INFOEM/IP/RR/2022</w:t>
            </w:r>
          </w:p>
        </w:tc>
        <w:tc>
          <w:tcPr>
            <w:tcW w:w="5949" w:type="dxa"/>
          </w:tcPr>
          <w:p w14:paraId="090C012A"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11 de enero 2022 entradas y salidas.pdf: </w:t>
            </w:r>
            <w:r>
              <w:rPr>
                <w:rFonts w:ascii="Palatino Linotype" w:eastAsia="Palatino Linotype" w:hAnsi="Palatino Linotype" w:cs="Palatino Linotype"/>
                <w:sz w:val="20"/>
                <w:szCs w:val="20"/>
              </w:rPr>
              <w:t xml:space="preserve">Archivo integrado por 16 páginas en las que se observan los oficios enviados y recibidos por la Coordinación de Comunicación Social el 11 de enero de 2022.  </w:t>
            </w:r>
          </w:p>
          <w:p w14:paraId="2C956C38"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00728.pdf: </w:t>
            </w:r>
            <w:r>
              <w:rPr>
                <w:rFonts w:ascii="Palatino Linotype" w:eastAsia="Palatino Linotype" w:hAnsi="Palatino Linotype" w:cs="Palatino Linotype"/>
                <w:sz w:val="20"/>
                <w:szCs w:val="20"/>
              </w:rPr>
              <w:t xml:space="preserve">Oficio número CCS/053/2022 del 26 de enero de 2021, suscrito y signado por el Coordinador de Comunicación Social por medio del cual remitió respuesta a la solicitud 00728/METEPEC/IP/2022. </w:t>
            </w:r>
          </w:p>
        </w:tc>
      </w:tr>
      <w:tr w:rsidR="00047DA5" w14:paraId="45E8CC4F" w14:textId="77777777">
        <w:tc>
          <w:tcPr>
            <w:tcW w:w="2972" w:type="dxa"/>
          </w:tcPr>
          <w:p w14:paraId="7D9A5F6D"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00729/METEPEC/IP/2022 02541/INFOEM/IP/RR/2022</w:t>
            </w:r>
          </w:p>
        </w:tc>
        <w:tc>
          <w:tcPr>
            <w:tcW w:w="5949" w:type="dxa"/>
          </w:tcPr>
          <w:p w14:paraId="264BD2F5" w14:textId="77777777" w:rsidR="00047DA5" w:rsidRDefault="002E1F0E">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00729.pdf: </w:t>
            </w:r>
            <w:r>
              <w:rPr>
                <w:rFonts w:ascii="Palatino Linotype" w:eastAsia="Palatino Linotype" w:hAnsi="Palatino Linotype" w:cs="Palatino Linotype"/>
                <w:sz w:val="20"/>
                <w:szCs w:val="20"/>
              </w:rPr>
              <w:t xml:space="preserve">Oficio número MET/PM/OP/180/2022 del 17 de febrero de 2022, suscrito por la Jefa de la Oficina de la Presidencia por medio del cual informó: </w:t>
            </w:r>
            <w:r>
              <w:rPr>
                <w:rFonts w:ascii="Palatino Linotype" w:eastAsia="Palatino Linotype" w:hAnsi="Palatino Linotype" w:cs="Palatino Linotype"/>
                <w:i/>
                <w:sz w:val="20"/>
                <w:szCs w:val="20"/>
              </w:rPr>
              <w:t xml:space="preserve">“…en el H. Ayuntamiento de Metepec, NO se tiene la figura de Gabinete Financiero.” </w:t>
            </w:r>
          </w:p>
        </w:tc>
      </w:tr>
      <w:tr w:rsidR="00047DA5" w14:paraId="4FF67B20" w14:textId="77777777">
        <w:tc>
          <w:tcPr>
            <w:tcW w:w="2972" w:type="dxa"/>
          </w:tcPr>
          <w:p w14:paraId="0EF2BB3C"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00732/METEPEC/IP/2022 02542/INFOEM/IP/RR/2022</w:t>
            </w:r>
          </w:p>
        </w:tc>
        <w:tc>
          <w:tcPr>
            <w:tcW w:w="5949" w:type="dxa"/>
          </w:tcPr>
          <w:p w14:paraId="110599AF"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 recibidos 11 enero.PDF: </w:t>
            </w:r>
            <w:r>
              <w:rPr>
                <w:rFonts w:ascii="Palatino Linotype" w:eastAsia="Palatino Linotype" w:hAnsi="Palatino Linotype" w:cs="Palatino Linotype"/>
                <w:sz w:val="20"/>
                <w:szCs w:val="20"/>
              </w:rPr>
              <w:t xml:space="preserve">Contiene 4 páginas en las que se advierten los oficios recibidos por el Director del IMCUFIDEM el 11 de enero de dos mil veintidós.  </w:t>
            </w:r>
          </w:p>
          <w:p w14:paraId="1EE57A7C"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lastRenderedPageBreak/>
              <w:t xml:space="preserve">oficio 00732.pdf: </w:t>
            </w:r>
            <w:r>
              <w:rPr>
                <w:rFonts w:ascii="Palatino Linotype" w:eastAsia="Palatino Linotype" w:hAnsi="Palatino Linotype" w:cs="Palatino Linotype"/>
                <w:sz w:val="20"/>
                <w:szCs w:val="20"/>
              </w:rPr>
              <w:t xml:space="preserve">Archivo integrado por 7 páginas en las que se encuentran los oficios suscritos y signados por el Coordinador General del Instituto Municipal de Cultura Física y Deporte de Metepec. </w:t>
            </w:r>
          </w:p>
          <w:p w14:paraId="6498AB74" w14:textId="77777777" w:rsidR="00047DA5" w:rsidRDefault="002E1F0E">
            <w:pPr>
              <w:jc w:val="both"/>
              <w:rPr>
                <w:rFonts w:ascii="Palatino Linotype" w:eastAsia="Palatino Linotype" w:hAnsi="Palatino Linotype" w:cs="Palatino Linotype"/>
                <w:sz w:val="20"/>
                <w:szCs w:val="20"/>
                <w:u w:val="single"/>
              </w:rPr>
            </w:pPr>
            <w:r>
              <w:rPr>
                <w:rFonts w:ascii="Palatino Linotype" w:eastAsia="Palatino Linotype" w:hAnsi="Palatino Linotype" w:cs="Palatino Linotype"/>
                <w:b/>
                <w:i/>
                <w:sz w:val="20"/>
                <w:szCs w:val="20"/>
              </w:rPr>
              <w:t xml:space="preserve">Of generados 11 incufidemmm.pdf: </w:t>
            </w:r>
            <w:r>
              <w:rPr>
                <w:rFonts w:ascii="Palatino Linotype" w:eastAsia="Palatino Linotype" w:hAnsi="Palatino Linotype" w:cs="Palatino Linotype"/>
                <w:sz w:val="20"/>
                <w:szCs w:val="20"/>
              </w:rPr>
              <w:t>Se trata del oficio IMCUFIDEM/0019/2022 del 11 de enero de 2022 suscrito por el Coordinador General del Instituto Municipal de Cultura Física y Deporte de Metepec, dirigido al Encargado de Despacho de la Dirección de Administración.</w:t>
            </w:r>
            <w:r>
              <w:rPr>
                <w:rFonts w:ascii="Palatino Linotype" w:eastAsia="Palatino Linotype" w:hAnsi="Palatino Linotype" w:cs="Palatino Linotype"/>
                <w:sz w:val="20"/>
                <w:szCs w:val="20"/>
                <w:u w:val="single"/>
              </w:rPr>
              <w:t xml:space="preserve"> </w:t>
            </w:r>
          </w:p>
        </w:tc>
      </w:tr>
      <w:tr w:rsidR="00047DA5" w14:paraId="02EC82EC" w14:textId="77777777">
        <w:tc>
          <w:tcPr>
            <w:tcW w:w="2972" w:type="dxa"/>
          </w:tcPr>
          <w:p w14:paraId="3DDE4960"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lastRenderedPageBreak/>
              <w:t>01066/METEPEC/IP/2022 03503/INFOEM/IP/RR/2022</w:t>
            </w:r>
          </w:p>
        </w:tc>
        <w:tc>
          <w:tcPr>
            <w:tcW w:w="5949" w:type="dxa"/>
          </w:tcPr>
          <w:p w14:paraId="13B1BE0C" w14:textId="77777777" w:rsidR="00047DA5" w:rsidRDefault="002E1F0E">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i/>
                <w:sz w:val="20"/>
                <w:szCs w:val="20"/>
              </w:rPr>
              <w:t xml:space="preserve">RECIBIDOS 13.pdf: </w:t>
            </w:r>
            <w:r>
              <w:rPr>
                <w:rFonts w:ascii="Palatino Linotype" w:eastAsia="Palatino Linotype" w:hAnsi="Palatino Linotype" w:cs="Palatino Linotype"/>
                <w:sz w:val="20"/>
                <w:szCs w:val="20"/>
              </w:rPr>
              <w:t xml:space="preserve">Archivo integrado por cuatro páginas en las que se observan oficios recibidos el 13 de enero de dos mil veintidós por el </w:t>
            </w:r>
            <w:r>
              <w:rPr>
                <w:rFonts w:ascii="Palatino Linotype" w:eastAsia="Palatino Linotype" w:hAnsi="Palatino Linotype" w:cs="Palatino Linotype"/>
                <w:b/>
                <w:sz w:val="20"/>
                <w:szCs w:val="20"/>
                <w:u w:val="single"/>
              </w:rPr>
              <w:t>Coordinador de Protección Civil y Bomberos</w:t>
            </w:r>
            <w:r>
              <w:rPr>
                <w:rFonts w:ascii="Palatino Linotype" w:eastAsia="Palatino Linotype" w:hAnsi="Palatino Linotype" w:cs="Palatino Linotype"/>
                <w:b/>
                <w:sz w:val="20"/>
                <w:szCs w:val="20"/>
              </w:rPr>
              <w:t xml:space="preserve">. </w:t>
            </w:r>
          </w:p>
          <w:p w14:paraId="24D4817E"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OFICIOTRANSPARENCIA.docx: </w:t>
            </w:r>
            <w:r>
              <w:rPr>
                <w:rFonts w:ascii="Palatino Linotype" w:eastAsia="Palatino Linotype" w:hAnsi="Palatino Linotype" w:cs="Palatino Linotype"/>
                <w:sz w:val="20"/>
                <w:szCs w:val="20"/>
              </w:rPr>
              <w:t xml:space="preserve">Oficio CPCyB/099/2022 del 27 de enero de 2022 suscrito por el Coordinador de Protección Civil y Bomberos por medio del cual remitió al Jefe de la Unidad de Transparencia los oficios recibidos por esa Coordinación el 13 de enero de 2022. </w:t>
            </w:r>
          </w:p>
          <w:p w14:paraId="07787BEB"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OFICIOS RECIBIDOS 13 ENERO.pdf: </w:t>
            </w:r>
            <w:r>
              <w:rPr>
                <w:rFonts w:ascii="Palatino Linotype" w:eastAsia="Palatino Linotype" w:hAnsi="Palatino Linotype" w:cs="Palatino Linotype"/>
                <w:sz w:val="20"/>
                <w:szCs w:val="20"/>
              </w:rPr>
              <w:t xml:space="preserve">Contiene la Circular 009 del 13 de enero de 2022, dirigida a Sindica, Regidoras, Regidores, Secretario del Ayuntamiento, Oficina de Presidencia, Secretario Particular de Presidencia, Tesorero, Consejero Jurídico Municipal, Directoras, Directores y Coordinadores del Ayuntamiento Constitucional de Metepec; así como la circular 01 de fecha 10 de enero de 2022. </w:t>
            </w:r>
          </w:p>
          <w:p w14:paraId="3436A23D"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Oficios recibidos 13 de enero 2022.pdf: </w:t>
            </w:r>
            <w:r>
              <w:rPr>
                <w:rFonts w:ascii="Palatino Linotype" w:eastAsia="Palatino Linotype" w:hAnsi="Palatino Linotype" w:cs="Palatino Linotype"/>
                <w:sz w:val="20"/>
                <w:szCs w:val="20"/>
              </w:rPr>
              <w:t xml:space="preserve">En su contenido se advierten dos oficios y una circular recibida por la </w:t>
            </w:r>
            <w:r>
              <w:rPr>
                <w:rFonts w:ascii="Palatino Linotype" w:eastAsia="Palatino Linotype" w:hAnsi="Palatino Linotype" w:cs="Palatino Linotype"/>
                <w:b/>
                <w:sz w:val="20"/>
                <w:szCs w:val="20"/>
                <w:u w:val="single"/>
              </w:rPr>
              <w:t>Segunda Regiduría</w:t>
            </w:r>
            <w:r>
              <w:rPr>
                <w:rFonts w:ascii="Palatino Linotype" w:eastAsia="Palatino Linotype" w:hAnsi="Palatino Linotype" w:cs="Palatino Linotype"/>
                <w:sz w:val="20"/>
                <w:szCs w:val="20"/>
              </w:rPr>
              <w:t xml:space="preserve"> Municipal el 13 de enero de 2022. </w:t>
            </w:r>
          </w:p>
          <w:p w14:paraId="2EFADD05"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01066METEPECIP2022.pdf: </w:t>
            </w:r>
            <w:r>
              <w:rPr>
                <w:rFonts w:ascii="Palatino Linotype" w:eastAsia="Palatino Linotype" w:hAnsi="Palatino Linotype" w:cs="Palatino Linotype"/>
                <w:sz w:val="20"/>
                <w:szCs w:val="20"/>
              </w:rPr>
              <w:t xml:space="preserve">Oficio CCS/075/2022 del 27 de enero de dos mil, suscrito por el Titular de la </w:t>
            </w:r>
            <w:r>
              <w:rPr>
                <w:rFonts w:ascii="Palatino Linotype" w:eastAsia="Palatino Linotype" w:hAnsi="Palatino Linotype" w:cs="Palatino Linotype"/>
                <w:sz w:val="20"/>
                <w:szCs w:val="20"/>
                <w:u w:val="single"/>
              </w:rPr>
              <w:t>Coordinación de Comunicación Social</w:t>
            </w:r>
            <w:r>
              <w:rPr>
                <w:rFonts w:ascii="Palatino Linotype" w:eastAsia="Palatino Linotype" w:hAnsi="Palatino Linotype" w:cs="Palatino Linotype"/>
                <w:sz w:val="20"/>
                <w:szCs w:val="20"/>
              </w:rPr>
              <w:t>, dirigido al Jefe de la Unidad de Transparencia mediante el cual remitió los oficios recibidos el 13 de enero de 2022.</w:t>
            </w:r>
          </w:p>
          <w:p w14:paraId="68FDE101"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OFICIOS RECIBIDOS EN LA SINDICATURA EL 13 de ENERO 2022.pdf: </w:t>
            </w:r>
            <w:r>
              <w:rPr>
                <w:rFonts w:ascii="Palatino Linotype" w:eastAsia="Palatino Linotype" w:hAnsi="Palatino Linotype" w:cs="Palatino Linotype"/>
                <w:sz w:val="20"/>
                <w:szCs w:val="20"/>
              </w:rPr>
              <w:t xml:space="preserve">Archivo integrado por 54 páginas en las se observan oficios recibidos el 13 de enero de 2022 por la </w:t>
            </w:r>
            <w:r>
              <w:rPr>
                <w:rFonts w:ascii="Palatino Linotype" w:eastAsia="Palatino Linotype" w:hAnsi="Palatino Linotype" w:cs="Palatino Linotype"/>
                <w:sz w:val="20"/>
                <w:szCs w:val="20"/>
                <w:u w:val="single"/>
              </w:rPr>
              <w:t>Sindicatura</w:t>
            </w:r>
            <w:r>
              <w:rPr>
                <w:rFonts w:ascii="Palatino Linotype" w:eastAsia="Palatino Linotype" w:hAnsi="Palatino Linotype" w:cs="Palatino Linotype"/>
                <w:sz w:val="20"/>
                <w:szCs w:val="20"/>
              </w:rPr>
              <w:t xml:space="preserve">. </w:t>
            </w:r>
          </w:p>
          <w:p w14:paraId="6EADDB8C"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OFICIOS Y CIRCULARES 13 ENE 2022 RECIBIDOS SINDICATURA.pdf: </w:t>
            </w:r>
            <w:r>
              <w:rPr>
                <w:rFonts w:ascii="Palatino Linotype" w:eastAsia="Palatino Linotype" w:hAnsi="Palatino Linotype" w:cs="Palatino Linotype"/>
                <w:sz w:val="20"/>
                <w:szCs w:val="20"/>
              </w:rPr>
              <w:t xml:space="preserve">Contiene la circular 009 y 001 recibidas por la Sindicatura el  13 de enero de 2022. </w:t>
            </w:r>
          </w:p>
          <w:p w14:paraId="1ECC7130"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Oficios recibos y atendidos 13 enero.pdf: </w:t>
            </w:r>
            <w:r>
              <w:rPr>
                <w:rFonts w:ascii="Palatino Linotype" w:eastAsia="Palatino Linotype" w:hAnsi="Palatino Linotype" w:cs="Palatino Linotype"/>
                <w:sz w:val="20"/>
                <w:szCs w:val="20"/>
              </w:rPr>
              <w:t xml:space="preserve">Contiene la circular 001 de fecha 12 de enero de 2022 y recibida el 13 de enero de 2022. </w:t>
            </w:r>
          </w:p>
          <w:p w14:paraId="241F047F"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200106201641-3.pdf: </w:t>
            </w:r>
            <w:r>
              <w:rPr>
                <w:rFonts w:ascii="Palatino Linotype" w:eastAsia="Palatino Linotype" w:hAnsi="Palatino Linotype" w:cs="Palatino Linotype"/>
                <w:sz w:val="20"/>
                <w:szCs w:val="20"/>
              </w:rPr>
              <w:t xml:space="preserve">Oficio REG03/024/2022 del 28 de enero de 2022 suscrito por el </w:t>
            </w:r>
            <w:r>
              <w:rPr>
                <w:rFonts w:ascii="Palatino Linotype" w:eastAsia="Palatino Linotype" w:hAnsi="Palatino Linotype" w:cs="Palatino Linotype"/>
                <w:sz w:val="20"/>
                <w:szCs w:val="20"/>
                <w:u w:val="single"/>
              </w:rPr>
              <w:t>Tercer Regidor</w:t>
            </w:r>
            <w:r>
              <w:rPr>
                <w:rFonts w:ascii="Palatino Linotype" w:eastAsia="Palatino Linotype" w:hAnsi="Palatino Linotype" w:cs="Palatino Linotype"/>
                <w:sz w:val="20"/>
                <w:szCs w:val="20"/>
              </w:rPr>
              <w:t xml:space="preserve">, dirigido al Encargado de Despacho  de la Unidad de Transparencia en el que informó que </w:t>
            </w:r>
            <w:r>
              <w:rPr>
                <w:rFonts w:ascii="Palatino Linotype" w:eastAsia="Palatino Linotype" w:hAnsi="Palatino Linotype" w:cs="Palatino Linotype"/>
                <w:sz w:val="20"/>
                <w:szCs w:val="20"/>
              </w:rPr>
              <w:lastRenderedPageBreak/>
              <w:t xml:space="preserve">el requerimiento relacionado con la solicitud de información con número de folio 01066/METEPEC/IP/2022 fue atendido a través de la respuesta cargada en el sistema. </w:t>
            </w:r>
          </w:p>
          <w:p w14:paraId="54FC4F9B"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01066.pdf: </w:t>
            </w:r>
            <w:r>
              <w:rPr>
                <w:rFonts w:ascii="Palatino Linotype" w:eastAsia="Palatino Linotype" w:hAnsi="Palatino Linotype" w:cs="Palatino Linotype"/>
                <w:sz w:val="20"/>
                <w:szCs w:val="20"/>
              </w:rPr>
              <w:t xml:space="preserve">Contiene el oficio DE/0138/2022 del 31 de enero de 2022 por medio del cual el </w:t>
            </w:r>
            <w:r>
              <w:rPr>
                <w:rFonts w:ascii="Palatino Linotype" w:eastAsia="Palatino Linotype" w:hAnsi="Palatino Linotype" w:cs="Palatino Linotype"/>
                <w:sz w:val="20"/>
                <w:szCs w:val="20"/>
                <w:u w:val="single"/>
              </w:rPr>
              <w:t>Director de Educación</w:t>
            </w:r>
            <w:r>
              <w:rPr>
                <w:rFonts w:ascii="Palatino Linotype" w:eastAsia="Palatino Linotype" w:hAnsi="Palatino Linotype" w:cs="Palatino Linotype"/>
                <w:sz w:val="20"/>
                <w:szCs w:val="20"/>
              </w:rPr>
              <w:t xml:space="preserve"> remitió los oficios recibidos el 13 de enero de 2022. </w:t>
            </w:r>
          </w:p>
          <w:p w14:paraId="6E86D47B"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01066METEPECIP2022.DMA0168.pdf: </w:t>
            </w:r>
            <w:r>
              <w:rPr>
                <w:rFonts w:ascii="Palatino Linotype" w:eastAsia="Palatino Linotype" w:hAnsi="Palatino Linotype" w:cs="Palatino Linotype"/>
                <w:sz w:val="20"/>
                <w:szCs w:val="20"/>
              </w:rPr>
              <w:t xml:space="preserve">Oficio DMA/0168/2022 del 2 de febrero de 2022, suscrito por la Directora el Medio Ambiente. </w:t>
            </w:r>
          </w:p>
          <w:p w14:paraId="45927775"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01066-METEPEC-IP-2022.pdf: </w:t>
            </w:r>
            <w:r>
              <w:rPr>
                <w:rFonts w:ascii="Palatino Linotype" w:eastAsia="Palatino Linotype" w:hAnsi="Palatino Linotype" w:cs="Palatino Linotype"/>
                <w:sz w:val="20"/>
                <w:szCs w:val="20"/>
              </w:rPr>
              <w:t xml:space="preserve">Oficio DMA/0168/2022 del 02 de febrero de 2022, suscrito por la Directora de Medio Ambiente, por medio del cual informó que derivado de la búsqueda que se realizó dentro del archivo de esta Dirección, no se encontraron oficios recibidos en fecha 13 de enero de 2022. </w:t>
            </w:r>
          </w:p>
          <w:p w14:paraId="1EFD9840"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R4TRA0192022-01066METEPECIP2022.zip: </w:t>
            </w:r>
            <w:r>
              <w:rPr>
                <w:rFonts w:ascii="Palatino Linotype" w:eastAsia="Palatino Linotype" w:hAnsi="Palatino Linotype" w:cs="Palatino Linotype"/>
                <w:sz w:val="20"/>
                <w:szCs w:val="20"/>
              </w:rPr>
              <w:t xml:space="preserve">Archivo en el que únicamente se puede acceder a la circular 009 que el 13 de enero de 2022 emitió la Dirección de Administración. </w:t>
            </w:r>
          </w:p>
          <w:p w14:paraId="01C69370"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 01066_02042022091457.PDF: </w:t>
            </w:r>
            <w:r>
              <w:rPr>
                <w:rFonts w:ascii="Palatino Linotype" w:eastAsia="Palatino Linotype" w:hAnsi="Palatino Linotype" w:cs="Palatino Linotype"/>
                <w:sz w:val="20"/>
                <w:szCs w:val="20"/>
              </w:rPr>
              <w:t xml:space="preserve">Oficio IMCUFIEM/0125/2022 de fecha 03  de febrero de 2022, suscrito y signado por el Coordinador General del Instituto Municipal de Cultura Física y Deporte de Metepec. </w:t>
            </w:r>
          </w:p>
          <w:p w14:paraId="3A12EE67"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folio01066.pdf: </w:t>
            </w:r>
            <w:r>
              <w:rPr>
                <w:rFonts w:ascii="Palatino Linotype" w:eastAsia="Palatino Linotype" w:hAnsi="Palatino Linotype" w:cs="Palatino Linotype"/>
                <w:sz w:val="20"/>
                <w:szCs w:val="20"/>
              </w:rPr>
              <w:t xml:space="preserve">Oficio CJM/0267/2022 del 31 de enero de 2022, enviado por el Consejero Jurídico Municipal en el que informó: </w:t>
            </w:r>
            <w:r>
              <w:rPr>
                <w:rFonts w:ascii="Palatino Linotype" w:eastAsia="Palatino Linotype" w:hAnsi="Palatino Linotype" w:cs="Palatino Linotype"/>
                <w:i/>
                <w:sz w:val="20"/>
                <w:szCs w:val="20"/>
              </w:rPr>
              <w:t xml:space="preserve">“se adjunta al presente en versión pública, la información solicitada.” </w:t>
            </w:r>
            <w:r>
              <w:rPr>
                <w:rFonts w:ascii="Palatino Linotype" w:eastAsia="Palatino Linotype" w:hAnsi="Palatino Linotype" w:cs="Palatino Linotype"/>
                <w:sz w:val="20"/>
                <w:szCs w:val="20"/>
              </w:rPr>
              <w:t xml:space="preserve">Escrito al que anexó los oficios recibidos el 13 de enero de 2022.  </w:t>
            </w:r>
          </w:p>
          <w:p w14:paraId="0350C08A"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TRANSP-28.pdf: </w:t>
            </w:r>
            <w:r>
              <w:rPr>
                <w:rFonts w:ascii="Palatino Linotype" w:eastAsia="Palatino Linotype" w:hAnsi="Palatino Linotype" w:cs="Palatino Linotype"/>
                <w:sz w:val="20"/>
                <w:szCs w:val="20"/>
              </w:rPr>
              <w:t xml:space="preserve">Oficio CPCyB/099/2022 de fecha 27 de enero de 2022, suscrito y signado por el Coordinador de Protección Civil y Bomberos por medio del cual remitió los oficios recibidos el 13 de enero de 2022. </w:t>
            </w:r>
          </w:p>
          <w:p w14:paraId="4BF70D74" w14:textId="77777777" w:rsidR="00047DA5" w:rsidRDefault="002E1F0E">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01066.pdf: </w:t>
            </w:r>
            <w:r>
              <w:rPr>
                <w:rFonts w:ascii="Palatino Linotype" w:eastAsia="Palatino Linotype" w:hAnsi="Palatino Linotype" w:cs="Palatino Linotype"/>
                <w:sz w:val="20"/>
                <w:szCs w:val="20"/>
              </w:rPr>
              <w:t xml:space="preserve">Oficio REG01/0030/2022 del 2 de febrero de 2022 suscrito por el Primer Regidor, en el que manifestó </w:t>
            </w:r>
            <w:r>
              <w:rPr>
                <w:rFonts w:ascii="Palatino Linotype" w:eastAsia="Palatino Linotype" w:hAnsi="Palatino Linotype" w:cs="Palatino Linotype"/>
                <w:i/>
                <w:sz w:val="20"/>
                <w:szCs w:val="20"/>
              </w:rPr>
              <w:t>“En respuesta a la solicitud que hizo vía SAIMEX, se anexan todos los oficios, circulares y demás documentos recibidos por esta Regiduría de fecha 13 de enero del presente año”</w:t>
            </w:r>
          </w:p>
          <w:p w14:paraId="5FCBF222"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FOLIO 1066.pdf: </w:t>
            </w:r>
            <w:r>
              <w:rPr>
                <w:rFonts w:ascii="Palatino Linotype" w:eastAsia="Palatino Linotype" w:hAnsi="Palatino Linotype" w:cs="Palatino Linotype"/>
                <w:sz w:val="20"/>
                <w:szCs w:val="20"/>
              </w:rPr>
              <w:t xml:space="preserve">Contiene el oficio DIG/145/2022, suscrito por Directora de Igualdad de Género por medio del cual envió los oficios recibidos por la Dirección de Igualdad de Género. </w:t>
            </w:r>
          </w:p>
          <w:p w14:paraId="2E14EEC6"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ANEXO 1 O. RECIBIDOS 01066.pdf: </w:t>
            </w:r>
            <w:r>
              <w:rPr>
                <w:rFonts w:ascii="Palatino Linotype" w:eastAsia="Palatino Linotype" w:hAnsi="Palatino Linotype" w:cs="Palatino Linotype"/>
                <w:sz w:val="20"/>
                <w:szCs w:val="20"/>
              </w:rPr>
              <w:t xml:space="preserve">Archivo integrado por 23 páginas consistentes en la versión pública de los oficios recibidos y enviados por el Director de Gobierno de Resultados el 13 de enero de 2022. </w:t>
            </w:r>
          </w:p>
          <w:p w14:paraId="7418F566"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01066METEPEC22COMITE.pdf: </w:t>
            </w:r>
            <w:r>
              <w:rPr>
                <w:rFonts w:ascii="Palatino Linotype" w:eastAsia="Palatino Linotype" w:hAnsi="Palatino Linotype" w:cs="Palatino Linotype"/>
                <w:sz w:val="20"/>
                <w:szCs w:val="20"/>
              </w:rPr>
              <w:t xml:space="preserve">Oficio DGPR/351/2022 del 03 de febrero de dos mil veintidós, suscrito por el Director de Gobierno </w:t>
            </w:r>
            <w:r>
              <w:rPr>
                <w:rFonts w:ascii="Palatino Linotype" w:eastAsia="Palatino Linotype" w:hAnsi="Palatino Linotype" w:cs="Palatino Linotype"/>
                <w:sz w:val="20"/>
                <w:szCs w:val="20"/>
              </w:rPr>
              <w:lastRenderedPageBreak/>
              <w:t>por Resultados mediante el cual solicitó al Jefe de la Unidad de Transparencia su apoyo para que sometiera a consideración del Comité de Transparencia, para aprobación de la clasificación de información como confidencial los datos contenidos en los documentos (Anexo 1, Oficios Recibidos), en formato PDF, solicitud a la que adjuntó la leyenda de clasificación y elaboración de versiones públicas del anexo “Oficios recibidos el 13 de enero de 2022.</w:t>
            </w:r>
          </w:p>
          <w:p w14:paraId="7C8B313A"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1066-2022.pdf: </w:t>
            </w:r>
            <w:r>
              <w:rPr>
                <w:rFonts w:ascii="Palatino Linotype" w:eastAsia="Palatino Linotype" w:hAnsi="Palatino Linotype" w:cs="Palatino Linotype"/>
                <w:sz w:val="20"/>
                <w:szCs w:val="20"/>
              </w:rPr>
              <w:t xml:space="preserve">Oficio número DDUyM/UAJ/442/2022 del 4 de febrero de 2022. </w:t>
            </w:r>
          </w:p>
        </w:tc>
      </w:tr>
      <w:tr w:rsidR="00047DA5" w14:paraId="689DC5D8" w14:textId="77777777">
        <w:tc>
          <w:tcPr>
            <w:tcW w:w="2972" w:type="dxa"/>
          </w:tcPr>
          <w:p w14:paraId="46674D28"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lastRenderedPageBreak/>
              <w:t>01067/METEPEC/IP/2022 03504/INFOEM/IP/RR/2022</w:t>
            </w:r>
          </w:p>
        </w:tc>
        <w:tc>
          <w:tcPr>
            <w:tcW w:w="5949" w:type="dxa"/>
          </w:tcPr>
          <w:p w14:paraId="0407E4EF"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OFICIOS 13 DE ENERO 2022.pdf:</w:t>
            </w:r>
            <w:r>
              <w:rPr>
                <w:rFonts w:ascii="Palatino Linotype" w:eastAsia="Palatino Linotype" w:hAnsi="Palatino Linotype" w:cs="Palatino Linotype"/>
                <w:sz w:val="20"/>
                <w:szCs w:val="20"/>
              </w:rPr>
              <w:t xml:space="preserve"> Contiene la circular 001 y 009 del 13 de enero de 2022 y 2 oficios emitidos el 13 de enero de 2022 por el Primer Regidor. </w:t>
            </w:r>
          </w:p>
          <w:p w14:paraId="3DE6506F"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EMITIDOS 13.pdf: </w:t>
            </w:r>
            <w:r>
              <w:rPr>
                <w:rFonts w:ascii="Palatino Linotype" w:eastAsia="Palatino Linotype" w:hAnsi="Palatino Linotype" w:cs="Palatino Linotype"/>
                <w:sz w:val="20"/>
                <w:szCs w:val="20"/>
              </w:rPr>
              <w:t>Archivo integrado por 21 oficios emitidos el 13 de enero de 2022 por el Coordinador de Protección Civil y Bomberos.</w:t>
            </w:r>
          </w:p>
          <w:p w14:paraId="47A88139"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OFICIOTRANSPARENCIA.docx: </w:t>
            </w:r>
            <w:r>
              <w:rPr>
                <w:rFonts w:ascii="Palatino Linotype" w:eastAsia="Palatino Linotype" w:hAnsi="Palatino Linotype" w:cs="Palatino Linotype"/>
                <w:sz w:val="20"/>
                <w:szCs w:val="20"/>
              </w:rPr>
              <w:t>Oficio CPCyB/100/2022 del 27 de enero de 2022 suscito por el Coordinador de Protección Civil y Bomberos  por  el que envió los oficios emitidos por la Coordinación el 13 de enero de 2022</w:t>
            </w:r>
          </w:p>
          <w:p w14:paraId="26724BD0"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OFICIOS EMITIDOS 13 DE ENERO 2022.pdf: </w:t>
            </w:r>
            <w:r>
              <w:rPr>
                <w:rFonts w:ascii="Palatino Linotype" w:eastAsia="Palatino Linotype" w:hAnsi="Palatino Linotype" w:cs="Palatino Linotype"/>
                <w:sz w:val="20"/>
                <w:szCs w:val="20"/>
              </w:rPr>
              <w:t>Contiene los oficios emitidos por el Primer Regidor el 13 de enero de 2022.</w:t>
            </w:r>
          </w:p>
          <w:p w14:paraId="09D337D1"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Oficios emitidos 13 de enero de 2022.pdf: </w:t>
            </w:r>
            <w:r>
              <w:rPr>
                <w:rFonts w:ascii="Palatino Linotype" w:eastAsia="Palatino Linotype" w:hAnsi="Palatino Linotype" w:cs="Palatino Linotype"/>
                <w:sz w:val="20"/>
                <w:szCs w:val="20"/>
              </w:rPr>
              <w:t xml:space="preserve">Oficio número REG2/0015/2022 emitido por la Segunda Regidora el 13 de enero de 2022. </w:t>
            </w:r>
          </w:p>
          <w:p w14:paraId="07110AD2" w14:textId="77777777" w:rsidR="00047DA5" w:rsidRDefault="002E1F0E">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01067METEPECIP2022.pdf: </w:t>
            </w:r>
            <w:r>
              <w:rPr>
                <w:rFonts w:ascii="Palatino Linotype" w:eastAsia="Palatino Linotype" w:hAnsi="Palatino Linotype" w:cs="Palatino Linotype"/>
                <w:sz w:val="20"/>
                <w:szCs w:val="20"/>
              </w:rPr>
              <w:t>Oficio CCS/076/2022 de fecha 27 de enero de 2022, suscrito por la Coordinación de Comunicación Social en el que informó que “</w:t>
            </w:r>
            <w:r>
              <w:rPr>
                <w:rFonts w:ascii="Palatino Linotype" w:eastAsia="Palatino Linotype" w:hAnsi="Palatino Linotype" w:cs="Palatino Linotype"/>
                <w:i/>
                <w:sz w:val="20"/>
                <w:szCs w:val="20"/>
              </w:rPr>
              <w:t xml:space="preserve">el </w:t>
            </w:r>
            <w:r>
              <w:rPr>
                <w:rFonts w:ascii="Palatino Linotype" w:eastAsia="Palatino Linotype" w:hAnsi="Palatino Linotype" w:cs="Palatino Linotype"/>
                <w:b/>
                <w:i/>
                <w:sz w:val="20"/>
                <w:szCs w:val="20"/>
                <w:u w:val="single"/>
              </w:rPr>
              <w:t>día 13 de enero no se generó oficio alguno por parte de la Coordinación de Comunicación Social</w:t>
            </w:r>
            <w:r>
              <w:rPr>
                <w:rFonts w:ascii="Palatino Linotype" w:eastAsia="Palatino Linotype" w:hAnsi="Palatino Linotype" w:cs="Palatino Linotype"/>
                <w:i/>
                <w:sz w:val="20"/>
                <w:szCs w:val="20"/>
              </w:rPr>
              <w:t>”</w:t>
            </w:r>
          </w:p>
          <w:p w14:paraId="33D8CF1D"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OFICIOS ENVIADOS 13 ENE 2022 SINDICATURA.pdf: </w:t>
            </w:r>
            <w:r>
              <w:rPr>
                <w:rFonts w:ascii="Palatino Linotype" w:eastAsia="Palatino Linotype" w:hAnsi="Palatino Linotype" w:cs="Palatino Linotype"/>
                <w:sz w:val="20"/>
                <w:szCs w:val="20"/>
              </w:rPr>
              <w:t xml:space="preserve">Contiene los oficios emitidos por la Sindicatura el trece de enero de 2022. </w:t>
            </w:r>
          </w:p>
          <w:p w14:paraId="1F8E678D"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01067.pdf: </w:t>
            </w:r>
            <w:r>
              <w:rPr>
                <w:rFonts w:ascii="Palatino Linotype" w:eastAsia="Palatino Linotype" w:hAnsi="Palatino Linotype" w:cs="Palatino Linotype"/>
                <w:sz w:val="20"/>
                <w:szCs w:val="20"/>
              </w:rPr>
              <w:t xml:space="preserve">Se observa el oficio DE/0139/2022 del 31 de enero de 2022, por medio del cual el Director de Educación entregó los oficios emitidos el 13 de enero de 2022. </w:t>
            </w:r>
          </w:p>
          <w:p w14:paraId="352741CC" w14:textId="77777777" w:rsidR="00047DA5" w:rsidRDefault="002E1F0E">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01067METEPECIP2022.DMA0169.pdf: </w:t>
            </w:r>
            <w:r>
              <w:rPr>
                <w:rFonts w:ascii="Palatino Linotype" w:eastAsia="Palatino Linotype" w:hAnsi="Palatino Linotype" w:cs="Palatino Linotype"/>
                <w:sz w:val="20"/>
                <w:szCs w:val="20"/>
              </w:rPr>
              <w:t xml:space="preserve">Oficio DMA/0169/2022 del 2 de febrero de 2022, suscrito por la Directora del Medio Ambiente en el que informó que: </w:t>
            </w:r>
            <w:r>
              <w:rPr>
                <w:rFonts w:ascii="Palatino Linotype" w:eastAsia="Palatino Linotype" w:hAnsi="Palatino Linotype" w:cs="Palatino Linotype"/>
                <w:i/>
                <w:sz w:val="20"/>
                <w:szCs w:val="20"/>
              </w:rPr>
              <w:t xml:space="preserve">“derivado de la búsqueda que se realizó dentro del archivo, le comento que en fecha 13 de enero del 2022 fue emitido un oficio con el folio no. DMA/033/2022 por esta Dirección, mismo que se adjunta en versión pública y en copia simple para su conocimiento.” </w:t>
            </w:r>
          </w:p>
          <w:p w14:paraId="3E140414"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lastRenderedPageBreak/>
              <w:t xml:space="preserve">SA-0025-2022.pdf, SA-0028-2022.pdf, SA-0029-2022.pdf, SA-0027-2022.pdf y SA-0026-2022.pdf: </w:t>
            </w:r>
            <w:r>
              <w:rPr>
                <w:rFonts w:ascii="Palatino Linotype" w:eastAsia="Palatino Linotype" w:hAnsi="Palatino Linotype" w:cs="Palatino Linotype"/>
                <w:sz w:val="20"/>
                <w:szCs w:val="20"/>
              </w:rPr>
              <w:t xml:space="preserve">Archivos que contienen los oficios del 13 de enero de 2022 emitidos por el Secretario del Ayuntamiento. </w:t>
            </w:r>
          </w:p>
          <w:p w14:paraId="20ED4C5C" w14:textId="77777777" w:rsidR="00047DA5" w:rsidRDefault="002E1F0E">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01067-METEPEC-IP-2022.pdf: </w:t>
            </w:r>
            <w:r>
              <w:rPr>
                <w:rFonts w:ascii="Palatino Linotype" w:eastAsia="Palatino Linotype" w:hAnsi="Palatino Linotype" w:cs="Palatino Linotype"/>
                <w:sz w:val="20"/>
                <w:szCs w:val="20"/>
              </w:rPr>
              <w:t xml:space="preserve">Oficio R4TRA/020/2022 del 3 de febrero de 2022 suscrito por la Cuarta Regidora quien informó: </w:t>
            </w: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u w:val="single"/>
              </w:rPr>
              <w:t>no fueron emitidos oficios</w:t>
            </w:r>
            <w:r>
              <w:rPr>
                <w:rFonts w:ascii="Palatino Linotype" w:eastAsia="Palatino Linotype" w:hAnsi="Palatino Linotype" w:cs="Palatino Linotype"/>
                <w:i/>
                <w:sz w:val="20"/>
                <w:szCs w:val="20"/>
              </w:rPr>
              <w:t xml:space="preserve"> en esta Cuarta Regiduría son fecha 13 de enero de 2022” </w:t>
            </w:r>
          </w:p>
          <w:p w14:paraId="4A9717C6"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 01067_02042022091517.PDF: </w:t>
            </w:r>
            <w:r>
              <w:rPr>
                <w:rFonts w:ascii="Palatino Linotype" w:eastAsia="Palatino Linotype" w:hAnsi="Palatino Linotype" w:cs="Palatino Linotype"/>
                <w:sz w:val="20"/>
                <w:szCs w:val="20"/>
              </w:rPr>
              <w:t xml:space="preserve">Oficio número IMCUFIDEM/0126/2022, suscrito por el Coordinador General del Instituto Municipal de Cultura Física y Deporte de Metepec, en el que refirió que anexó copias de los oficios emitidos por la Coordinación General de Cultura Física y Deporte  de Metepec en la fecha señalada. </w:t>
            </w:r>
          </w:p>
          <w:p w14:paraId="2177E32B"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TRANSP-29.pdf: </w:t>
            </w:r>
            <w:r>
              <w:rPr>
                <w:rFonts w:ascii="Palatino Linotype" w:eastAsia="Palatino Linotype" w:hAnsi="Palatino Linotype" w:cs="Palatino Linotype"/>
                <w:sz w:val="20"/>
                <w:szCs w:val="20"/>
              </w:rPr>
              <w:t xml:space="preserve">Oficio CPCyB/100/2022 suscrito por el Coordinador de Protección Civil y Bomberos por el que remitió los oficios emitidos por esa Coordinación el 13 de enero de 2022. </w:t>
            </w:r>
          </w:p>
          <w:p w14:paraId="0F52B31A" w14:textId="77777777" w:rsidR="00047DA5" w:rsidRDefault="002E1F0E">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folio 1067.pdf: </w:t>
            </w:r>
            <w:r>
              <w:rPr>
                <w:rFonts w:ascii="Palatino Linotype" w:eastAsia="Palatino Linotype" w:hAnsi="Palatino Linotype" w:cs="Palatino Linotype"/>
                <w:sz w:val="20"/>
                <w:szCs w:val="20"/>
              </w:rPr>
              <w:t xml:space="preserve">Oficio CJM/0309/2022 del 02 de febrero de 2022 en el que el Consejero Jurídico Municipal manifestó que. </w:t>
            </w:r>
            <w:r>
              <w:rPr>
                <w:rFonts w:ascii="Palatino Linotype" w:eastAsia="Palatino Linotype" w:hAnsi="Palatino Linotype" w:cs="Palatino Linotype"/>
                <w:i/>
                <w:sz w:val="20"/>
                <w:szCs w:val="20"/>
              </w:rPr>
              <w:t xml:space="preserve">“luego de efectuar una búsqueda exhaustiva y suficiente en los archivos que obra en esta Consejería, no se advierte información relacionada con la petición” </w:t>
            </w:r>
          </w:p>
          <w:p w14:paraId="72ADB50C" w14:textId="77777777" w:rsidR="00047DA5" w:rsidRDefault="002E1F0E">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01067.pdf: </w:t>
            </w:r>
            <w:r>
              <w:rPr>
                <w:rFonts w:ascii="Palatino Linotype" w:eastAsia="Palatino Linotype" w:hAnsi="Palatino Linotype" w:cs="Palatino Linotype"/>
                <w:sz w:val="20"/>
                <w:szCs w:val="20"/>
              </w:rPr>
              <w:t xml:space="preserve">Oficio REG01/0031/2022 del 02 de febrero de 2022, enviado por el Primer Regidor, quien informó: </w:t>
            </w:r>
            <w:r>
              <w:rPr>
                <w:rFonts w:ascii="Palatino Linotype" w:eastAsia="Palatino Linotype" w:hAnsi="Palatino Linotype" w:cs="Palatino Linotype"/>
                <w:i/>
                <w:sz w:val="20"/>
                <w:szCs w:val="20"/>
              </w:rPr>
              <w:t xml:space="preserve">“En atención a la solicitud de transparencia vía SAIMEX, se anexan todos los oficios, circulares y demás documentos que obran en el archivo de esta Regiduría con fecha 13 de enero del presente año” </w:t>
            </w:r>
          </w:p>
          <w:p w14:paraId="0D078DF1"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FOLIO 1067.pdf: </w:t>
            </w:r>
            <w:r>
              <w:rPr>
                <w:rFonts w:ascii="Palatino Linotype" w:eastAsia="Palatino Linotype" w:hAnsi="Palatino Linotype" w:cs="Palatino Linotype"/>
                <w:sz w:val="20"/>
                <w:szCs w:val="20"/>
              </w:rPr>
              <w:t xml:space="preserve">Archivo integrado por 9 páginas, que en su contenido se observa el oficio DIG/146/2022 del 8 de febrero de 2022, mediante el cual, la </w:t>
            </w:r>
            <w:r>
              <w:rPr>
                <w:rFonts w:ascii="Palatino Linotype" w:eastAsia="Palatino Linotype" w:hAnsi="Palatino Linotype" w:cs="Palatino Linotype"/>
                <w:sz w:val="20"/>
                <w:szCs w:val="20"/>
                <w:u w:val="single"/>
              </w:rPr>
              <w:t>Directora de Igualdad</w:t>
            </w:r>
            <w:r>
              <w:rPr>
                <w:rFonts w:ascii="Palatino Linotype" w:eastAsia="Palatino Linotype" w:hAnsi="Palatino Linotype" w:cs="Palatino Linotype"/>
                <w:sz w:val="20"/>
                <w:szCs w:val="20"/>
              </w:rPr>
              <w:t xml:space="preserve"> de Género entregó los oficios emitidos por esa Dirección el 13 de enero de 2022; asimismo, adjuntó los oficios de referencia. </w:t>
            </w:r>
          </w:p>
          <w:p w14:paraId="75DCFE56"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OFICIOS EMITIDOS EL 13 DE ENERO 2022.pdf: </w:t>
            </w:r>
            <w:r>
              <w:rPr>
                <w:rFonts w:ascii="Palatino Linotype" w:eastAsia="Palatino Linotype" w:hAnsi="Palatino Linotype" w:cs="Palatino Linotype"/>
                <w:sz w:val="20"/>
                <w:szCs w:val="20"/>
              </w:rPr>
              <w:t xml:space="preserve">Contiene la versión pública de los oficios emitidos por el Primer Regidor en el que clasificó el nombre del servidor público designado como enlace administrativo para llevar a cabo las actividades relacionadas al presupuesto basad en resultados para el ejercicio fiscal 2022. </w:t>
            </w:r>
          </w:p>
          <w:p w14:paraId="3A161464" w14:textId="77777777" w:rsidR="00047DA5" w:rsidRDefault="002E1F0E">
            <w:pPr>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1067-2022.pdf: </w:t>
            </w:r>
            <w:r>
              <w:rPr>
                <w:rFonts w:ascii="Palatino Linotype" w:eastAsia="Palatino Linotype" w:hAnsi="Palatino Linotype" w:cs="Palatino Linotype"/>
                <w:sz w:val="20"/>
                <w:szCs w:val="20"/>
              </w:rPr>
              <w:t xml:space="preserve">Archivo integrado por 102 páginas en el que en primer término se advierte el oficio número DDUyM/UAJ/443/2022 del 4 de febrero de 2022, suscrito por el Director de Desarrollo Urbano y Metropolitano por medio del </w:t>
            </w:r>
            <w:r>
              <w:rPr>
                <w:rFonts w:ascii="Palatino Linotype" w:eastAsia="Palatino Linotype" w:hAnsi="Palatino Linotype" w:cs="Palatino Linotype"/>
                <w:sz w:val="20"/>
                <w:szCs w:val="20"/>
              </w:rPr>
              <w:lastRenderedPageBreak/>
              <w:t xml:space="preserve">cual envía la versión pública de los oficios emitidos el 13 de enero de 2022. </w:t>
            </w:r>
          </w:p>
          <w:p w14:paraId="7C191093" w14:textId="77777777" w:rsidR="00047DA5" w:rsidRDefault="002E1F0E">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1067.pdf</w:t>
            </w:r>
          </w:p>
        </w:tc>
      </w:tr>
    </w:tbl>
    <w:p w14:paraId="07BBE5C9" w14:textId="77777777" w:rsidR="00047DA5" w:rsidRDefault="00047DA5">
      <w:pPr>
        <w:ind w:right="1043"/>
        <w:jc w:val="both"/>
        <w:rPr>
          <w:rFonts w:ascii="Palatino Linotype" w:eastAsia="Palatino Linotype" w:hAnsi="Palatino Linotype" w:cs="Palatino Linotype"/>
        </w:rPr>
      </w:pPr>
    </w:p>
    <w:p w14:paraId="4E6AFC3A"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Interposición de los recursos de revisión. </w:t>
      </w:r>
      <w:r>
        <w:rPr>
          <w:rFonts w:ascii="Palatino Linotype" w:eastAsia="Palatino Linotype" w:hAnsi="Palatino Linotype" w:cs="Palatino Linotype"/>
        </w:rPr>
        <w:t xml:space="preserve">Inconforme con las respuestas del Sujeto Obligado, el uno y siete de marzo de dos mil veintidós,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en los que manifestó lo siguiente:</w:t>
      </w:r>
    </w:p>
    <w:tbl>
      <w:tblPr>
        <w:tblStyle w:val="a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276"/>
        <w:gridCol w:w="4722"/>
      </w:tblGrid>
      <w:tr w:rsidR="00047DA5" w14:paraId="4888A797" w14:textId="77777777">
        <w:tc>
          <w:tcPr>
            <w:tcW w:w="2830" w:type="dxa"/>
            <w:shd w:val="clear" w:color="auto" w:fill="D9D9D9"/>
          </w:tcPr>
          <w:p w14:paraId="795B1D5A"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Recursos de Revisión </w:t>
            </w:r>
          </w:p>
        </w:tc>
        <w:tc>
          <w:tcPr>
            <w:tcW w:w="1276" w:type="dxa"/>
            <w:shd w:val="clear" w:color="auto" w:fill="D9D9D9"/>
          </w:tcPr>
          <w:p w14:paraId="3781EF32" w14:textId="77777777" w:rsidR="00047DA5" w:rsidRDefault="002E1F0E">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Acto impugnado</w:t>
            </w:r>
          </w:p>
        </w:tc>
        <w:tc>
          <w:tcPr>
            <w:tcW w:w="4722" w:type="dxa"/>
            <w:shd w:val="clear" w:color="auto" w:fill="D9D9D9"/>
          </w:tcPr>
          <w:p w14:paraId="0EC2216A" w14:textId="77777777" w:rsidR="00047DA5" w:rsidRDefault="002E1F0E">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Motivos de inconformidad</w:t>
            </w:r>
          </w:p>
        </w:tc>
      </w:tr>
      <w:tr w:rsidR="00047DA5" w14:paraId="673F0CE7" w14:textId="77777777">
        <w:tc>
          <w:tcPr>
            <w:tcW w:w="2830" w:type="dxa"/>
          </w:tcPr>
          <w:p w14:paraId="3D921BA8"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02539/INFOEM/IP/RR/2022</w:t>
            </w:r>
          </w:p>
        </w:tc>
        <w:tc>
          <w:tcPr>
            <w:tcW w:w="1276" w:type="dxa"/>
            <w:vMerge w:val="restart"/>
          </w:tcPr>
          <w:p w14:paraId="293BC0AB" w14:textId="77777777" w:rsidR="00047DA5" w:rsidRDefault="002E1F0E">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respuesta proporcionada por el Sujeto Obligado.</w:t>
            </w:r>
          </w:p>
        </w:tc>
        <w:tc>
          <w:tcPr>
            <w:tcW w:w="4722" w:type="dxa"/>
            <w:vMerge w:val="restart"/>
          </w:tcPr>
          <w:p w14:paraId="745B2248" w14:textId="77777777" w:rsidR="00047DA5" w:rsidRDefault="002E1F0E">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w:t>
            </w:r>
            <w:r>
              <w:rPr>
                <w:rFonts w:ascii="Palatino Linotype" w:eastAsia="Palatino Linotype" w:hAnsi="Palatino Linotype" w:cs="Palatino Linotype"/>
                <w:i/>
                <w:sz w:val="20"/>
                <w:szCs w:val="20"/>
              </w:rPr>
              <w:lastRenderedPageBreak/>
              <w:t>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tc>
      </w:tr>
      <w:tr w:rsidR="00047DA5" w14:paraId="17F90F76" w14:textId="77777777">
        <w:tc>
          <w:tcPr>
            <w:tcW w:w="2830" w:type="dxa"/>
          </w:tcPr>
          <w:p w14:paraId="78DEF7B8"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02540/INFOEM/IP/RR/2022</w:t>
            </w:r>
          </w:p>
        </w:tc>
        <w:tc>
          <w:tcPr>
            <w:tcW w:w="1276" w:type="dxa"/>
            <w:vMerge/>
          </w:tcPr>
          <w:p w14:paraId="1CD24D13"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c>
          <w:tcPr>
            <w:tcW w:w="4722" w:type="dxa"/>
            <w:vMerge/>
          </w:tcPr>
          <w:p w14:paraId="4AE395DD"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r w:rsidR="00047DA5" w14:paraId="48C12B39" w14:textId="77777777">
        <w:tc>
          <w:tcPr>
            <w:tcW w:w="2830" w:type="dxa"/>
          </w:tcPr>
          <w:p w14:paraId="48D2E2FB"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02541/INFOEM/IP/RR/2022</w:t>
            </w:r>
          </w:p>
        </w:tc>
        <w:tc>
          <w:tcPr>
            <w:tcW w:w="1276" w:type="dxa"/>
            <w:vMerge/>
          </w:tcPr>
          <w:p w14:paraId="5D5A8B1A"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c>
          <w:tcPr>
            <w:tcW w:w="4722" w:type="dxa"/>
            <w:vMerge/>
          </w:tcPr>
          <w:p w14:paraId="75974F11"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r w:rsidR="00047DA5" w14:paraId="0ACF661D" w14:textId="77777777">
        <w:tc>
          <w:tcPr>
            <w:tcW w:w="2830" w:type="dxa"/>
          </w:tcPr>
          <w:p w14:paraId="35A400D9"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02542/INFOEM/IP/RR/2022</w:t>
            </w:r>
          </w:p>
        </w:tc>
        <w:tc>
          <w:tcPr>
            <w:tcW w:w="1276" w:type="dxa"/>
            <w:vMerge/>
          </w:tcPr>
          <w:p w14:paraId="6FC1682F"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c>
          <w:tcPr>
            <w:tcW w:w="4722" w:type="dxa"/>
            <w:vMerge/>
          </w:tcPr>
          <w:p w14:paraId="69C6CDBB"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r w:rsidR="00047DA5" w14:paraId="07E93208" w14:textId="77777777">
        <w:tc>
          <w:tcPr>
            <w:tcW w:w="2830" w:type="dxa"/>
          </w:tcPr>
          <w:p w14:paraId="518D1E95"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03503/INFOEM/IP/RR/2022</w:t>
            </w:r>
          </w:p>
        </w:tc>
        <w:tc>
          <w:tcPr>
            <w:tcW w:w="1276" w:type="dxa"/>
            <w:vMerge w:val="restart"/>
          </w:tcPr>
          <w:p w14:paraId="2DDB0EE0" w14:textId="77777777" w:rsidR="00047DA5" w:rsidRDefault="002E1F0E">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respuesta proporcionada por el sujeto obligado al no haber realizado adecuadamente una búsqueda exhaustiva y razonable.</w:t>
            </w:r>
          </w:p>
        </w:tc>
        <w:tc>
          <w:tcPr>
            <w:tcW w:w="4722" w:type="dxa"/>
            <w:vMerge/>
          </w:tcPr>
          <w:p w14:paraId="47D66B8F"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i/>
                <w:sz w:val="20"/>
                <w:szCs w:val="20"/>
              </w:rPr>
            </w:pPr>
          </w:p>
        </w:tc>
      </w:tr>
      <w:tr w:rsidR="00047DA5" w14:paraId="74C670F5" w14:textId="77777777">
        <w:tc>
          <w:tcPr>
            <w:tcW w:w="2830" w:type="dxa"/>
          </w:tcPr>
          <w:p w14:paraId="183111A9"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03504/INFOEM/IP/RR/2022</w:t>
            </w:r>
          </w:p>
        </w:tc>
        <w:tc>
          <w:tcPr>
            <w:tcW w:w="1276" w:type="dxa"/>
            <w:vMerge/>
          </w:tcPr>
          <w:p w14:paraId="2D7F2F14"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c>
          <w:tcPr>
            <w:tcW w:w="4722" w:type="dxa"/>
            <w:vMerge/>
          </w:tcPr>
          <w:p w14:paraId="033DCBF7"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bl>
    <w:p w14:paraId="7BE869FA"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 5. Turno. </w:t>
      </w:r>
      <w:r>
        <w:rPr>
          <w:rFonts w:ascii="Palatino Linotype" w:eastAsia="Palatino Linotype" w:hAnsi="Palatino Linotype" w:cs="Palatino Linotype"/>
        </w:rPr>
        <w:t>De conformidad con el artículo 185 fracción I de la Ley Transparencia y Acceso a la Información Pública, los recursos de revisión fueron turnados en el siguiente orden, a efecto de presentar al Pleno los proyectos de resolución correspondientes.</w:t>
      </w:r>
    </w:p>
    <w:p w14:paraId="652079C9" w14:textId="77777777" w:rsidR="00C24B9E" w:rsidRDefault="00C24B9E">
      <w:pPr>
        <w:spacing w:before="240" w:after="240" w:line="360" w:lineRule="auto"/>
        <w:jc w:val="both"/>
        <w:rPr>
          <w:rFonts w:ascii="Palatino Linotype" w:eastAsia="Palatino Linotype" w:hAnsi="Palatino Linotype" w:cs="Palatino Linotype"/>
        </w:rPr>
      </w:pPr>
      <w:bookmarkStart w:id="5" w:name="_GoBack"/>
      <w:bookmarkEnd w:id="5"/>
    </w:p>
    <w:tbl>
      <w:tblPr>
        <w:tblStyle w:val="a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047DA5" w14:paraId="05C98556" w14:textId="77777777">
        <w:tc>
          <w:tcPr>
            <w:tcW w:w="3256" w:type="dxa"/>
            <w:shd w:val="clear" w:color="auto" w:fill="D9D9D9"/>
          </w:tcPr>
          <w:p w14:paraId="1E36A039"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Recurso de Revisión </w:t>
            </w:r>
          </w:p>
        </w:tc>
        <w:tc>
          <w:tcPr>
            <w:tcW w:w="5572" w:type="dxa"/>
            <w:shd w:val="clear" w:color="auto" w:fill="D9D9D9"/>
          </w:tcPr>
          <w:p w14:paraId="30AD5CAF" w14:textId="77777777" w:rsidR="00047DA5" w:rsidRDefault="002E1F0E">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Comisionada (o) </w:t>
            </w:r>
          </w:p>
        </w:tc>
      </w:tr>
      <w:tr w:rsidR="00047DA5" w14:paraId="5F9248B0" w14:textId="77777777">
        <w:tc>
          <w:tcPr>
            <w:tcW w:w="3256" w:type="dxa"/>
          </w:tcPr>
          <w:p w14:paraId="1F0CECF7"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02539/INFOEM/IP/RR/2022 y 03504/INFOEM/IP/RR/2022</w:t>
            </w:r>
          </w:p>
        </w:tc>
        <w:tc>
          <w:tcPr>
            <w:tcW w:w="5572" w:type="dxa"/>
          </w:tcPr>
          <w:p w14:paraId="4DEB8676"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Guadalupe Ramírez Peña</w:t>
            </w:r>
          </w:p>
        </w:tc>
      </w:tr>
      <w:tr w:rsidR="00047DA5" w14:paraId="197FE5CD" w14:textId="77777777">
        <w:tc>
          <w:tcPr>
            <w:tcW w:w="3256" w:type="dxa"/>
          </w:tcPr>
          <w:p w14:paraId="09FB7064"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02540/INFOEM/IP/RR/2022</w:t>
            </w:r>
          </w:p>
        </w:tc>
        <w:tc>
          <w:tcPr>
            <w:tcW w:w="5572" w:type="dxa"/>
          </w:tcPr>
          <w:p w14:paraId="0E1367C0"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Comisionado Presidente José Martínez Vilchis</w:t>
            </w:r>
          </w:p>
        </w:tc>
      </w:tr>
      <w:tr w:rsidR="00047DA5" w14:paraId="590A94FD" w14:textId="77777777">
        <w:tc>
          <w:tcPr>
            <w:tcW w:w="3256" w:type="dxa"/>
          </w:tcPr>
          <w:p w14:paraId="5A9FB406"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02541/INFOEM/IP/RR/2022</w:t>
            </w:r>
          </w:p>
        </w:tc>
        <w:tc>
          <w:tcPr>
            <w:tcW w:w="5572" w:type="dxa"/>
          </w:tcPr>
          <w:p w14:paraId="3BCA401E"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Comisionado Luis Gustavo Parra Noriega</w:t>
            </w:r>
          </w:p>
        </w:tc>
      </w:tr>
      <w:tr w:rsidR="00047DA5" w14:paraId="75953526" w14:textId="77777777">
        <w:tc>
          <w:tcPr>
            <w:tcW w:w="3256" w:type="dxa"/>
          </w:tcPr>
          <w:p w14:paraId="0602A2CD"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02542/INFOEM/IP/RR/2022</w:t>
            </w:r>
          </w:p>
        </w:tc>
        <w:tc>
          <w:tcPr>
            <w:tcW w:w="5572" w:type="dxa"/>
          </w:tcPr>
          <w:p w14:paraId="2E2C53BD"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Sharon Cristina Morales Martínez</w:t>
            </w:r>
          </w:p>
        </w:tc>
      </w:tr>
      <w:tr w:rsidR="00047DA5" w14:paraId="661BDAEC" w14:textId="77777777">
        <w:tc>
          <w:tcPr>
            <w:tcW w:w="3256" w:type="dxa"/>
          </w:tcPr>
          <w:p w14:paraId="7824FB8C"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03503/INFOEM/IP/RR/2022</w:t>
            </w:r>
          </w:p>
        </w:tc>
        <w:tc>
          <w:tcPr>
            <w:tcW w:w="5572" w:type="dxa"/>
          </w:tcPr>
          <w:p w14:paraId="3DD316BB"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María del Rosario Mejía Ayala</w:t>
            </w:r>
          </w:p>
        </w:tc>
      </w:tr>
    </w:tbl>
    <w:p w14:paraId="55AA8B84"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Admisión. </w:t>
      </w:r>
      <w:r>
        <w:rPr>
          <w:rFonts w:ascii="Palatino Linotype" w:eastAsia="Palatino Linotype" w:hAnsi="Palatino Linotype" w:cs="Palatino Linotype"/>
        </w:rPr>
        <w:t>El cuatro, siete, ocho, diez de marzo de dos mil veintidós, en términos de lo dispuesto en el artículo 185 fracciones I, II y IV de la Ley de Transparencia y Acceso a la Información Pública del Estado de México y Municipios, se admitieron a trámite los recursos de revisión.</w:t>
      </w:r>
    </w:p>
    <w:p w14:paraId="0AB7237E"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Décima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dieciséis de marzo de dos mil veintidós</w:t>
      </w:r>
      <w:r>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Acuerdo que fue notificado a las partes, vía SAIMEX.</w:t>
      </w:r>
    </w:p>
    <w:p w14:paraId="2ED958C3" w14:textId="77777777" w:rsidR="00047DA5" w:rsidRDefault="002E1F0E">
      <w:pPr>
        <w:spacing w:before="240" w:after="240" w:line="360" w:lineRule="auto"/>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b/>
        </w:rPr>
        <w:t xml:space="preserve">8. Manifestaciones. </w:t>
      </w:r>
      <w:r>
        <w:rPr>
          <w:rFonts w:ascii="Palatino Linotype" w:eastAsia="Palatino Linotype" w:hAnsi="Palatino Linotype" w:cs="Palatino Linotype"/>
        </w:rPr>
        <w:t xml:space="preserve">El veintinueve de marzo,  diecinueve y veinticinco de abril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sus informes justificados, remitiendo los siguientes archivos electrónicos: </w:t>
      </w:r>
    </w:p>
    <w:p w14:paraId="632F0F53" w14:textId="77777777" w:rsidR="00047DA5" w:rsidRDefault="00047DA5">
      <w:pPr>
        <w:spacing w:before="240" w:after="240" w:line="360" w:lineRule="auto"/>
        <w:jc w:val="both"/>
        <w:rPr>
          <w:rFonts w:ascii="Palatino Linotype" w:eastAsia="Palatino Linotype" w:hAnsi="Palatino Linotype" w:cs="Palatino Linotype"/>
        </w:rPr>
      </w:pPr>
    </w:p>
    <w:p w14:paraId="1F6BBEDE" w14:textId="77777777" w:rsidR="00047DA5" w:rsidRDefault="00047DA5">
      <w:pPr>
        <w:spacing w:before="240" w:after="240" w:line="360" w:lineRule="auto"/>
        <w:jc w:val="both"/>
        <w:rPr>
          <w:rFonts w:ascii="Palatino Linotype" w:eastAsia="Palatino Linotype" w:hAnsi="Palatino Linotype" w:cs="Palatino Linotype"/>
        </w:rPr>
      </w:pPr>
    </w:p>
    <w:tbl>
      <w:tblPr>
        <w:tblStyle w:val="affd"/>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3"/>
        <w:gridCol w:w="2985"/>
        <w:gridCol w:w="2983"/>
      </w:tblGrid>
      <w:tr w:rsidR="00047DA5" w14:paraId="34C8D44A" w14:textId="77777777">
        <w:tc>
          <w:tcPr>
            <w:tcW w:w="2953" w:type="dxa"/>
            <w:shd w:val="clear" w:color="auto" w:fill="D9D9D9"/>
          </w:tcPr>
          <w:p w14:paraId="03860AB7"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sz w:val="22"/>
                <w:szCs w:val="22"/>
              </w:rPr>
              <w:lastRenderedPageBreak/>
              <w:t xml:space="preserve"> </w:t>
            </w:r>
            <w:r>
              <w:rPr>
                <w:rFonts w:ascii="Palatino Linotype" w:eastAsia="Palatino Linotype" w:hAnsi="Palatino Linotype" w:cs="Palatino Linotype"/>
                <w:b/>
                <w:i/>
                <w:sz w:val="22"/>
                <w:szCs w:val="22"/>
              </w:rPr>
              <w:t xml:space="preserve">Recursos de Revisión </w:t>
            </w:r>
          </w:p>
        </w:tc>
        <w:tc>
          <w:tcPr>
            <w:tcW w:w="2985" w:type="dxa"/>
            <w:shd w:val="clear" w:color="auto" w:fill="D9D9D9"/>
          </w:tcPr>
          <w:p w14:paraId="4855CD92" w14:textId="77777777" w:rsidR="00047DA5" w:rsidRDefault="002E1F0E">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Informe Justificado  </w:t>
            </w:r>
          </w:p>
        </w:tc>
        <w:tc>
          <w:tcPr>
            <w:tcW w:w="2983" w:type="dxa"/>
            <w:shd w:val="clear" w:color="auto" w:fill="D9D9D9"/>
          </w:tcPr>
          <w:p w14:paraId="1EBC31A2" w14:textId="77777777" w:rsidR="00047DA5" w:rsidRDefault="002E1F0E">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Contenido</w:t>
            </w:r>
          </w:p>
        </w:tc>
      </w:tr>
      <w:tr w:rsidR="00047DA5" w14:paraId="6FA3611C" w14:textId="77777777">
        <w:tc>
          <w:tcPr>
            <w:tcW w:w="2953" w:type="dxa"/>
          </w:tcPr>
          <w:p w14:paraId="1784FCD1"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02539/INFOEM/IP/RR/2022 </w:t>
            </w:r>
          </w:p>
        </w:tc>
        <w:tc>
          <w:tcPr>
            <w:tcW w:w="2985" w:type="dxa"/>
          </w:tcPr>
          <w:p w14:paraId="63E3A0E9"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i/>
                <w:sz w:val="20"/>
                <w:szCs w:val="20"/>
              </w:rPr>
              <w:t>INF JUS 721.pdf</w:t>
            </w:r>
          </w:p>
        </w:tc>
        <w:tc>
          <w:tcPr>
            <w:tcW w:w="2983" w:type="dxa"/>
            <w:vMerge w:val="restart"/>
          </w:tcPr>
          <w:p w14:paraId="2EA0F352" w14:textId="77777777" w:rsidR="00047DA5" w:rsidRDefault="002E1F0E">
            <w:pPr>
              <w:pBdr>
                <w:top w:val="nil"/>
                <w:left w:val="nil"/>
                <w:bottom w:val="nil"/>
                <w:right w:val="nil"/>
                <w:between w:val="nil"/>
              </w:pBdr>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Escrito enviado por el Titular de la  Unidad de Transparencia   su parte medular ratifica la respuesta inicial</w:t>
            </w:r>
            <w:r>
              <w:rPr>
                <w:rFonts w:ascii="Palatino Linotype" w:eastAsia="Palatino Linotype" w:hAnsi="Palatino Linotype" w:cs="Palatino Linotype"/>
              </w:rPr>
              <w:t>.</w:t>
            </w:r>
          </w:p>
        </w:tc>
      </w:tr>
      <w:tr w:rsidR="00047DA5" w14:paraId="65C0B52A" w14:textId="77777777">
        <w:tc>
          <w:tcPr>
            <w:tcW w:w="2953" w:type="dxa"/>
          </w:tcPr>
          <w:p w14:paraId="69D16495"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02540/INFOEM/IP/RR/2022</w:t>
            </w:r>
          </w:p>
        </w:tc>
        <w:tc>
          <w:tcPr>
            <w:tcW w:w="2985" w:type="dxa"/>
          </w:tcPr>
          <w:p w14:paraId="210C9A3F"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i/>
                <w:sz w:val="20"/>
                <w:szCs w:val="20"/>
              </w:rPr>
              <w:t>INF JUS 721.pdf</w:t>
            </w:r>
          </w:p>
        </w:tc>
        <w:tc>
          <w:tcPr>
            <w:tcW w:w="2983" w:type="dxa"/>
            <w:vMerge/>
          </w:tcPr>
          <w:p w14:paraId="7B862EDC"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p>
        </w:tc>
      </w:tr>
      <w:tr w:rsidR="00047DA5" w14:paraId="7F0CBBB6" w14:textId="77777777">
        <w:tc>
          <w:tcPr>
            <w:tcW w:w="2953" w:type="dxa"/>
          </w:tcPr>
          <w:p w14:paraId="2CF30737"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02541/INFOEM/IP/RR/2022</w:t>
            </w:r>
          </w:p>
        </w:tc>
        <w:tc>
          <w:tcPr>
            <w:tcW w:w="2985" w:type="dxa"/>
          </w:tcPr>
          <w:p w14:paraId="0268A599" w14:textId="77777777" w:rsidR="00047DA5" w:rsidRDefault="00C24B9E">
            <w:pPr>
              <w:pBdr>
                <w:top w:val="nil"/>
                <w:left w:val="nil"/>
                <w:bottom w:val="nil"/>
                <w:right w:val="nil"/>
                <w:between w:val="nil"/>
              </w:pBdr>
              <w:jc w:val="both"/>
              <w:rPr>
                <w:rFonts w:ascii="Palatino Linotype" w:eastAsia="Palatino Linotype" w:hAnsi="Palatino Linotype" w:cs="Palatino Linotype"/>
                <w:color w:val="000000"/>
                <w:sz w:val="20"/>
                <w:szCs w:val="20"/>
              </w:rPr>
            </w:pPr>
            <w:hyperlink r:id="rId10">
              <w:r w:rsidR="002E1F0E">
                <w:rPr>
                  <w:rFonts w:ascii="Palatino Linotype" w:eastAsia="Palatino Linotype" w:hAnsi="Palatino Linotype" w:cs="Palatino Linotype"/>
                  <w:i/>
                  <w:sz w:val="20"/>
                  <w:szCs w:val="20"/>
                </w:rPr>
                <w:t>NFORME JUSTIFICADO SOL 00729 02541INFOEMIPRR2022.pdf</w:t>
              </w:r>
            </w:hyperlink>
          </w:p>
        </w:tc>
        <w:tc>
          <w:tcPr>
            <w:tcW w:w="2983" w:type="dxa"/>
            <w:vMerge/>
          </w:tcPr>
          <w:p w14:paraId="03A57F2E"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p>
        </w:tc>
      </w:tr>
      <w:tr w:rsidR="00047DA5" w14:paraId="7CBC64C3" w14:textId="77777777">
        <w:tc>
          <w:tcPr>
            <w:tcW w:w="2953" w:type="dxa"/>
          </w:tcPr>
          <w:p w14:paraId="268A2833"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02542/INFOEM/IP/RR/2022</w:t>
            </w:r>
          </w:p>
        </w:tc>
        <w:tc>
          <w:tcPr>
            <w:tcW w:w="2985" w:type="dxa"/>
          </w:tcPr>
          <w:p w14:paraId="1D34F73C" w14:textId="77777777" w:rsidR="00047DA5" w:rsidRDefault="00C24B9E">
            <w:pPr>
              <w:pBdr>
                <w:top w:val="nil"/>
                <w:left w:val="nil"/>
                <w:bottom w:val="nil"/>
                <w:right w:val="nil"/>
                <w:between w:val="nil"/>
              </w:pBdr>
              <w:jc w:val="both"/>
              <w:rPr>
                <w:rFonts w:ascii="Palatino Linotype" w:eastAsia="Palatino Linotype" w:hAnsi="Palatino Linotype" w:cs="Palatino Linotype"/>
                <w:color w:val="000000"/>
                <w:sz w:val="20"/>
                <w:szCs w:val="20"/>
              </w:rPr>
            </w:pPr>
            <w:hyperlink r:id="rId11">
              <w:r w:rsidR="002E1F0E">
                <w:rPr>
                  <w:rFonts w:ascii="Palatino Linotype" w:eastAsia="Palatino Linotype" w:hAnsi="Palatino Linotype" w:cs="Palatino Linotype"/>
                  <w:i/>
                  <w:sz w:val="20"/>
                  <w:szCs w:val="20"/>
                </w:rPr>
                <w:t>INFORME JUSTIFICADO SOL 00732 02542INFOEMIPRR2022.pdf</w:t>
              </w:r>
            </w:hyperlink>
          </w:p>
        </w:tc>
        <w:tc>
          <w:tcPr>
            <w:tcW w:w="2983" w:type="dxa"/>
            <w:vMerge/>
          </w:tcPr>
          <w:p w14:paraId="13FD6FF2"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p>
        </w:tc>
      </w:tr>
      <w:tr w:rsidR="00047DA5" w14:paraId="10303C02" w14:textId="77777777">
        <w:tc>
          <w:tcPr>
            <w:tcW w:w="2953" w:type="dxa"/>
          </w:tcPr>
          <w:p w14:paraId="6272827A"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03503/INFOEM/IP/RR/2022</w:t>
            </w:r>
          </w:p>
        </w:tc>
        <w:tc>
          <w:tcPr>
            <w:tcW w:w="2985" w:type="dxa"/>
          </w:tcPr>
          <w:p w14:paraId="5E04630D" w14:textId="77777777" w:rsidR="00047DA5" w:rsidRDefault="00C24B9E">
            <w:pPr>
              <w:pBdr>
                <w:top w:val="nil"/>
                <w:left w:val="nil"/>
                <w:bottom w:val="nil"/>
                <w:right w:val="nil"/>
                <w:between w:val="nil"/>
              </w:pBdr>
              <w:jc w:val="both"/>
              <w:rPr>
                <w:rFonts w:ascii="Palatino Linotype" w:eastAsia="Palatino Linotype" w:hAnsi="Palatino Linotype" w:cs="Palatino Linotype"/>
                <w:i/>
                <w:sz w:val="20"/>
                <w:szCs w:val="20"/>
              </w:rPr>
            </w:pPr>
            <w:hyperlink r:id="rId12">
              <w:r w:rsidR="002E1F0E">
                <w:rPr>
                  <w:rFonts w:ascii="Palatino Linotype" w:eastAsia="Palatino Linotype" w:hAnsi="Palatino Linotype" w:cs="Palatino Linotype"/>
                  <w:i/>
                  <w:sz w:val="20"/>
                  <w:szCs w:val="20"/>
                </w:rPr>
                <w:t>03503-INFOEM-IP-RR-2022- SHC.pdf</w:t>
              </w:r>
            </w:hyperlink>
          </w:p>
        </w:tc>
        <w:tc>
          <w:tcPr>
            <w:tcW w:w="2983" w:type="dxa"/>
            <w:vMerge/>
          </w:tcPr>
          <w:p w14:paraId="6958D6AB"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i/>
                <w:sz w:val="20"/>
                <w:szCs w:val="20"/>
              </w:rPr>
            </w:pPr>
          </w:p>
        </w:tc>
      </w:tr>
      <w:tr w:rsidR="00047DA5" w14:paraId="2DE3669C" w14:textId="77777777">
        <w:tc>
          <w:tcPr>
            <w:tcW w:w="2953" w:type="dxa"/>
          </w:tcPr>
          <w:p w14:paraId="257AE30F" w14:textId="77777777" w:rsidR="00047DA5" w:rsidRDefault="002E1F0E">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03504/INFOEM/IP/RR/2022</w:t>
            </w:r>
          </w:p>
        </w:tc>
        <w:tc>
          <w:tcPr>
            <w:tcW w:w="2985" w:type="dxa"/>
          </w:tcPr>
          <w:p w14:paraId="7665711D" w14:textId="77777777" w:rsidR="00047DA5" w:rsidRDefault="00C24B9E">
            <w:pPr>
              <w:pBdr>
                <w:top w:val="nil"/>
                <w:left w:val="nil"/>
                <w:bottom w:val="nil"/>
                <w:right w:val="nil"/>
                <w:between w:val="nil"/>
              </w:pBdr>
              <w:jc w:val="both"/>
              <w:rPr>
                <w:rFonts w:ascii="Palatino Linotype" w:eastAsia="Palatino Linotype" w:hAnsi="Palatino Linotype" w:cs="Palatino Linotype"/>
                <w:i/>
                <w:sz w:val="20"/>
                <w:szCs w:val="20"/>
              </w:rPr>
            </w:pPr>
            <w:hyperlink r:id="rId13">
              <w:r w:rsidR="002E1F0E">
                <w:rPr>
                  <w:rFonts w:ascii="Palatino Linotype" w:eastAsia="Palatino Linotype" w:hAnsi="Palatino Linotype" w:cs="Palatino Linotype"/>
                  <w:i/>
                  <w:sz w:val="20"/>
                  <w:szCs w:val="20"/>
                </w:rPr>
                <w:t>03504-INFOEM-IP-RR-2022- SHC.pdf</w:t>
              </w:r>
            </w:hyperlink>
          </w:p>
        </w:tc>
        <w:tc>
          <w:tcPr>
            <w:tcW w:w="2983" w:type="dxa"/>
            <w:vMerge/>
          </w:tcPr>
          <w:p w14:paraId="2CB16E5B" w14:textId="77777777" w:rsidR="00047DA5" w:rsidRDefault="00047DA5">
            <w:pPr>
              <w:widowControl w:val="0"/>
              <w:pBdr>
                <w:top w:val="nil"/>
                <w:left w:val="nil"/>
                <w:bottom w:val="nil"/>
                <w:right w:val="nil"/>
                <w:between w:val="nil"/>
              </w:pBdr>
              <w:spacing w:line="276" w:lineRule="auto"/>
              <w:rPr>
                <w:rFonts w:ascii="Palatino Linotype" w:eastAsia="Palatino Linotype" w:hAnsi="Palatino Linotype" w:cs="Palatino Linotype"/>
                <w:i/>
                <w:sz w:val="20"/>
                <w:szCs w:val="20"/>
              </w:rPr>
            </w:pPr>
          </w:p>
        </w:tc>
      </w:tr>
    </w:tbl>
    <w:p w14:paraId="07E44871"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el dieciséis de mayo de dos mil veintidós se notificaron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para su conocimiento y para que dentro del plazo de tres días hábiles siguientes a la notificación de los mismos, manifestara lo que a su derecho asistiera y conviniera. </w:t>
      </w:r>
    </w:p>
    <w:p w14:paraId="5BBBBB64"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ni formuló alegatos y no ofreció ningún medio de prueba, tal como se observa en las imágenes que a continuación se insertan. </w:t>
      </w:r>
    </w:p>
    <w:p w14:paraId="4C10C8D7"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7D3D93C6" wp14:editId="3E5AFED4">
            <wp:extent cx="5675542" cy="1822884"/>
            <wp:effectExtent l="12700" t="12700" r="12700" b="12700"/>
            <wp:docPr id="28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4"/>
                    <a:srcRect/>
                    <a:stretch>
                      <a:fillRect/>
                    </a:stretch>
                  </pic:blipFill>
                  <pic:spPr>
                    <a:xfrm>
                      <a:off x="0" y="0"/>
                      <a:ext cx="5675542" cy="1822884"/>
                    </a:xfrm>
                    <a:prstGeom prst="rect">
                      <a:avLst/>
                    </a:prstGeom>
                    <a:ln w="12700">
                      <a:solidFill>
                        <a:srgbClr val="000000"/>
                      </a:solidFill>
                      <a:prstDash val="solid"/>
                    </a:ln>
                  </pic:spPr>
                </pic:pic>
              </a:graphicData>
            </a:graphic>
          </wp:inline>
        </w:drawing>
      </w:r>
    </w:p>
    <w:p w14:paraId="3AF5ADF5"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43EED412" wp14:editId="3C4A9433">
            <wp:extent cx="5671185" cy="2017395"/>
            <wp:effectExtent l="12700" t="12700" r="12700" b="12700"/>
            <wp:docPr id="2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671185" cy="2017395"/>
                    </a:xfrm>
                    <a:prstGeom prst="rect">
                      <a:avLst/>
                    </a:prstGeom>
                    <a:ln w="12700">
                      <a:solidFill>
                        <a:srgbClr val="000000"/>
                      </a:solidFill>
                      <a:prstDash val="solid"/>
                    </a:ln>
                  </pic:spPr>
                </pic:pic>
              </a:graphicData>
            </a:graphic>
          </wp:inline>
        </w:drawing>
      </w:r>
    </w:p>
    <w:p w14:paraId="7E1F5F46"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14244451" wp14:editId="4E5D9E75">
            <wp:extent cx="5671185" cy="2045970"/>
            <wp:effectExtent l="12700" t="12700" r="12700" b="12700"/>
            <wp:docPr id="28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671185" cy="2045970"/>
                    </a:xfrm>
                    <a:prstGeom prst="rect">
                      <a:avLst/>
                    </a:prstGeom>
                    <a:ln w="12700">
                      <a:solidFill>
                        <a:srgbClr val="000000"/>
                      </a:solidFill>
                      <a:prstDash val="solid"/>
                    </a:ln>
                  </pic:spPr>
                </pic:pic>
              </a:graphicData>
            </a:graphic>
          </wp:inline>
        </w:drawing>
      </w:r>
    </w:p>
    <w:p w14:paraId="14970761"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7894CFD5" wp14:editId="7FF61CB4">
            <wp:extent cx="5671185" cy="2096135"/>
            <wp:effectExtent l="12700" t="12700" r="12700" b="12700"/>
            <wp:docPr id="2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671185" cy="2096135"/>
                    </a:xfrm>
                    <a:prstGeom prst="rect">
                      <a:avLst/>
                    </a:prstGeom>
                    <a:ln w="12700">
                      <a:solidFill>
                        <a:srgbClr val="000000"/>
                      </a:solidFill>
                      <a:prstDash val="solid"/>
                    </a:ln>
                  </pic:spPr>
                </pic:pic>
              </a:graphicData>
            </a:graphic>
          </wp:inline>
        </w:drawing>
      </w:r>
    </w:p>
    <w:p w14:paraId="0102CCF7"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1FB82F30" wp14:editId="77F6F969">
            <wp:extent cx="5671185" cy="1875790"/>
            <wp:effectExtent l="12700" t="12700" r="12700" b="12700"/>
            <wp:docPr id="28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5671185" cy="1875790"/>
                    </a:xfrm>
                    <a:prstGeom prst="rect">
                      <a:avLst/>
                    </a:prstGeom>
                    <a:ln w="12700">
                      <a:solidFill>
                        <a:srgbClr val="000000"/>
                      </a:solidFill>
                      <a:prstDash val="solid"/>
                    </a:ln>
                  </pic:spPr>
                </pic:pic>
              </a:graphicData>
            </a:graphic>
          </wp:inline>
        </w:drawing>
      </w:r>
    </w:p>
    <w:p w14:paraId="637DC019"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58CB1B18" wp14:editId="02DB3B91">
            <wp:extent cx="5671185" cy="2030095"/>
            <wp:effectExtent l="12700" t="12700" r="12700" b="12700"/>
            <wp:docPr id="28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5671185" cy="2030095"/>
                    </a:xfrm>
                    <a:prstGeom prst="rect">
                      <a:avLst/>
                    </a:prstGeom>
                    <a:ln w="12700">
                      <a:solidFill>
                        <a:srgbClr val="000000"/>
                      </a:solidFill>
                      <a:prstDash val="solid"/>
                    </a:ln>
                  </pic:spPr>
                </pic:pic>
              </a:graphicData>
            </a:graphic>
          </wp:inline>
        </w:drawing>
      </w:r>
    </w:p>
    <w:p w14:paraId="6A3F6AE7" w14:textId="77777777" w:rsidR="00047DA5" w:rsidRDefault="002E1F0E">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9.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trece de mayo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14:paraId="1DF513D6"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10. Cierre de Instrucción.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veinte de mayo del año dos mil veintidós</w:t>
      </w:r>
      <w:r>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al no existir trámite pendiente por realizar y haber sido sustanciados los medios de </w:t>
      </w:r>
      <w:r>
        <w:rPr>
          <w:rFonts w:ascii="Palatino Linotype" w:eastAsia="Palatino Linotype" w:hAnsi="Palatino Linotype" w:cs="Palatino Linotype"/>
        </w:rPr>
        <w:lastRenderedPageBreak/>
        <w:t>impugnación se acordó el cierre de instrucción y se procede a formular la resolución que en derecho corresponda.</w:t>
      </w:r>
    </w:p>
    <w:p w14:paraId="5E06AC24"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fueron debidamente sustanciados los expedientes electrónicos y no existe diligencia pendiente de desahogo, se emite la Resolución que conforme a Derecho proceda, de acuerdo con los siguientes:</w:t>
      </w:r>
    </w:p>
    <w:p w14:paraId="4106D225" w14:textId="77777777" w:rsidR="00047DA5" w:rsidRDefault="002E1F0E">
      <w:pP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3DB8B2F4"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71B6087D"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6F70990C"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Los recursos de revisión fueron interpuestos dentro del plazo de quince días hábiles, previsto en el artículo 178 de la Ley de Transparencia y Acceso a la Información Pública del Estado de México y Municipios, tal como se describe en el siguiente cuadro de análisis. </w:t>
      </w:r>
    </w:p>
    <w:tbl>
      <w:tblPr>
        <w:tblStyle w:val="affe"/>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7"/>
        <w:gridCol w:w="2107"/>
        <w:gridCol w:w="2118"/>
        <w:gridCol w:w="1989"/>
      </w:tblGrid>
      <w:tr w:rsidR="00047DA5" w14:paraId="02BBDE7D" w14:textId="77777777">
        <w:tc>
          <w:tcPr>
            <w:tcW w:w="2707" w:type="dxa"/>
            <w:shd w:val="clear" w:color="auto" w:fill="D9D9D9"/>
          </w:tcPr>
          <w:p w14:paraId="4DAC4217"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Recursos de Revisión </w:t>
            </w:r>
          </w:p>
        </w:tc>
        <w:tc>
          <w:tcPr>
            <w:tcW w:w="2107" w:type="dxa"/>
            <w:shd w:val="clear" w:color="auto" w:fill="D9D9D9"/>
          </w:tcPr>
          <w:p w14:paraId="64705960" w14:textId="77777777" w:rsidR="00047DA5" w:rsidRDefault="002E1F0E">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Fecha de respuesta </w:t>
            </w:r>
          </w:p>
        </w:tc>
        <w:tc>
          <w:tcPr>
            <w:tcW w:w="2118" w:type="dxa"/>
            <w:shd w:val="clear" w:color="auto" w:fill="D9D9D9"/>
          </w:tcPr>
          <w:p w14:paraId="45219CBA" w14:textId="77777777" w:rsidR="00047DA5" w:rsidRDefault="002E1F0E">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Fecha de interposición</w:t>
            </w:r>
          </w:p>
        </w:tc>
        <w:tc>
          <w:tcPr>
            <w:tcW w:w="1989" w:type="dxa"/>
            <w:shd w:val="clear" w:color="auto" w:fill="D9D9D9"/>
          </w:tcPr>
          <w:p w14:paraId="35867824" w14:textId="77777777" w:rsidR="00047DA5" w:rsidRDefault="002E1F0E">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Día hábil en que se interpuso </w:t>
            </w:r>
          </w:p>
        </w:tc>
      </w:tr>
      <w:tr w:rsidR="00047DA5" w14:paraId="52E04C70" w14:textId="77777777">
        <w:tc>
          <w:tcPr>
            <w:tcW w:w="2707" w:type="dxa"/>
          </w:tcPr>
          <w:p w14:paraId="7C5319FA"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02539/INFOEM/IP/RR/2022  </w:t>
            </w:r>
          </w:p>
        </w:tc>
        <w:tc>
          <w:tcPr>
            <w:tcW w:w="2107" w:type="dxa"/>
          </w:tcPr>
          <w:p w14:paraId="1B189159"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14 de febrero de 2022</w:t>
            </w:r>
          </w:p>
        </w:tc>
        <w:tc>
          <w:tcPr>
            <w:tcW w:w="2118" w:type="dxa"/>
          </w:tcPr>
          <w:p w14:paraId="188CC1C0"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01 de marzo de 2022</w:t>
            </w:r>
          </w:p>
        </w:tc>
        <w:tc>
          <w:tcPr>
            <w:tcW w:w="1989" w:type="dxa"/>
          </w:tcPr>
          <w:p w14:paraId="6AF1A1FD"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Décimo primero </w:t>
            </w:r>
          </w:p>
        </w:tc>
      </w:tr>
      <w:tr w:rsidR="00047DA5" w14:paraId="3168FBE7" w14:textId="77777777">
        <w:tc>
          <w:tcPr>
            <w:tcW w:w="2707" w:type="dxa"/>
          </w:tcPr>
          <w:p w14:paraId="01E14353"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02540/INFOEM/IP/RR/2022</w:t>
            </w:r>
          </w:p>
        </w:tc>
        <w:tc>
          <w:tcPr>
            <w:tcW w:w="2107" w:type="dxa"/>
          </w:tcPr>
          <w:p w14:paraId="39E08A70"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11 de febrero de 2022</w:t>
            </w:r>
          </w:p>
        </w:tc>
        <w:tc>
          <w:tcPr>
            <w:tcW w:w="2118" w:type="dxa"/>
          </w:tcPr>
          <w:p w14:paraId="762BC8DF"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01 de marzo de 2022</w:t>
            </w:r>
          </w:p>
        </w:tc>
        <w:tc>
          <w:tcPr>
            <w:tcW w:w="1989" w:type="dxa"/>
          </w:tcPr>
          <w:p w14:paraId="08C61038"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Décimo segundo</w:t>
            </w:r>
          </w:p>
        </w:tc>
      </w:tr>
      <w:tr w:rsidR="00047DA5" w14:paraId="5382D558" w14:textId="77777777">
        <w:tc>
          <w:tcPr>
            <w:tcW w:w="2707" w:type="dxa"/>
          </w:tcPr>
          <w:p w14:paraId="2394924E"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02541/INFOEM/IP/RR/2022</w:t>
            </w:r>
          </w:p>
        </w:tc>
        <w:tc>
          <w:tcPr>
            <w:tcW w:w="2107" w:type="dxa"/>
          </w:tcPr>
          <w:p w14:paraId="15BD7575"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21 de febrero de 2022</w:t>
            </w:r>
          </w:p>
        </w:tc>
        <w:tc>
          <w:tcPr>
            <w:tcW w:w="2118" w:type="dxa"/>
          </w:tcPr>
          <w:p w14:paraId="204FC90C"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01 de marzo de 2022</w:t>
            </w:r>
          </w:p>
        </w:tc>
        <w:tc>
          <w:tcPr>
            <w:tcW w:w="1989" w:type="dxa"/>
          </w:tcPr>
          <w:p w14:paraId="2FE08609"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Sexto</w:t>
            </w:r>
          </w:p>
        </w:tc>
      </w:tr>
      <w:tr w:rsidR="00047DA5" w14:paraId="0127E39F" w14:textId="77777777">
        <w:tc>
          <w:tcPr>
            <w:tcW w:w="2707" w:type="dxa"/>
          </w:tcPr>
          <w:p w14:paraId="5D3F7525"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02542/INFOEM/IP/RR/2022</w:t>
            </w:r>
          </w:p>
        </w:tc>
        <w:tc>
          <w:tcPr>
            <w:tcW w:w="2107" w:type="dxa"/>
          </w:tcPr>
          <w:p w14:paraId="667E0706"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11 de febrero de 2022</w:t>
            </w:r>
          </w:p>
        </w:tc>
        <w:tc>
          <w:tcPr>
            <w:tcW w:w="2118" w:type="dxa"/>
          </w:tcPr>
          <w:p w14:paraId="0BE05151"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01 de marzo de 2022</w:t>
            </w:r>
          </w:p>
        </w:tc>
        <w:tc>
          <w:tcPr>
            <w:tcW w:w="1989" w:type="dxa"/>
          </w:tcPr>
          <w:p w14:paraId="379C45A0"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Décimo segundo</w:t>
            </w:r>
          </w:p>
        </w:tc>
      </w:tr>
      <w:tr w:rsidR="00047DA5" w14:paraId="3FC3BA69" w14:textId="77777777">
        <w:tc>
          <w:tcPr>
            <w:tcW w:w="2707" w:type="dxa"/>
          </w:tcPr>
          <w:p w14:paraId="7253EBBA"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03503/INFOEM/IP/RR/2022</w:t>
            </w:r>
          </w:p>
        </w:tc>
        <w:tc>
          <w:tcPr>
            <w:tcW w:w="2107" w:type="dxa"/>
          </w:tcPr>
          <w:p w14:paraId="18873BC8"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11 de febrero de 2022</w:t>
            </w:r>
          </w:p>
        </w:tc>
        <w:tc>
          <w:tcPr>
            <w:tcW w:w="2118" w:type="dxa"/>
          </w:tcPr>
          <w:p w14:paraId="170D1464"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07 de marzo de 2022</w:t>
            </w:r>
          </w:p>
        </w:tc>
        <w:tc>
          <w:tcPr>
            <w:tcW w:w="1989" w:type="dxa"/>
          </w:tcPr>
          <w:p w14:paraId="6BD404A9"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Décimo quinto</w:t>
            </w:r>
          </w:p>
        </w:tc>
      </w:tr>
      <w:tr w:rsidR="00047DA5" w14:paraId="6F80F17B" w14:textId="77777777">
        <w:tc>
          <w:tcPr>
            <w:tcW w:w="2707" w:type="dxa"/>
          </w:tcPr>
          <w:p w14:paraId="52D32117" w14:textId="77777777" w:rsidR="00047DA5" w:rsidRDefault="002E1F0E">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03504/INFOEM/IP/RR/2022</w:t>
            </w:r>
          </w:p>
        </w:tc>
        <w:tc>
          <w:tcPr>
            <w:tcW w:w="2107" w:type="dxa"/>
          </w:tcPr>
          <w:p w14:paraId="08A94C1F"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11 de febrero de 2022</w:t>
            </w:r>
          </w:p>
        </w:tc>
        <w:tc>
          <w:tcPr>
            <w:tcW w:w="2118" w:type="dxa"/>
          </w:tcPr>
          <w:p w14:paraId="61D9EFCA"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07 de marzo de 2022</w:t>
            </w:r>
          </w:p>
        </w:tc>
        <w:tc>
          <w:tcPr>
            <w:tcW w:w="1989" w:type="dxa"/>
          </w:tcPr>
          <w:p w14:paraId="00D110DF" w14:textId="77777777" w:rsidR="00047DA5" w:rsidRDefault="002E1F0E">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Décimo quinto</w:t>
            </w:r>
          </w:p>
        </w:tc>
      </w:tr>
    </w:tbl>
    <w:p w14:paraId="40BCFDE9" w14:textId="77777777" w:rsidR="00047DA5" w:rsidRDefault="002E1F0E">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Por otro es de suma importancia mencionar que, si bien la parte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proporcionó nombre </w:t>
      </w:r>
      <w:r>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D65AD2F" w14:textId="77777777" w:rsidR="00047DA5" w:rsidRDefault="002E1F0E">
      <w:pPr>
        <w:spacing w:before="120" w:after="120" w:line="276"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30B1C03D" w14:textId="77777777" w:rsidR="00047DA5" w:rsidRDefault="00047DA5">
      <w:pPr>
        <w:spacing w:line="360" w:lineRule="auto"/>
        <w:ind w:right="-150"/>
        <w:jc w:val="both"/>
        <w:rPr>
          <w:rFonts w:ascii="Palatino Linotype" w:eastAsia="Palatino Linotype" w:hAnsi="Palatino Linotype" w:cs="Palatino Linotype"/>
        </w:rPr>
      </w:pPr>
    </w:p>
    <w:p w14:paraId="2E28A7AC" w14:textId="77777777" w:rsidR="00047DA5" w:rsidRDefault="002E1F0E">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 </w:t>
      </w:r>
    </w:p>
    <w:p w14:paraId="68B53E35" w14:textId="77777777" w:rsidR="00047DA5" w:rsidRDefault="00047DA5">
      <w:pPr>
        <w:spacing w:line="360" w:lineRule="auto"/>
        <w:ind w:right="-150"/>
        <w:jc w:val="both"/>
        <w:rPr>
          <w:rFonts w:ascii="Palatino Linotype" w:eastAsia="Palatino Linotype" w:hAnsi="Palatino Linotype" w:cs="Palatino Linotype"/>
          <w:b/>
        </w:rPr>
      </w:pPr>
    </w:p>
    <w:p w14:paraId="0C207776" w14:textId="77777777" w:rsidR="00047DA5" w:rsidRDefault="002E1F0E">
      <w:pP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 los recursos, según lo manifestado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en sus motivos de inconformidad, de acuerdo al artículo 179, fracción XIII  del ordenamiento legal citado, que a la letra dice:</w:t>
      </w:r>
    </w:p>
    <w:p w14:paraId="5493952D" w14:textId="77777777" w:rsidR="00047DA5" w:rsidRDefault="002E1F0E">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CCEB8BD" w14:textId="77777777" w:rsidR="00047DA5" w:rsidRDefault="002E1F0E">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6191F8E2" w14:textId="77777777" w:rsidR="00047DA5" w:rsidRDefault="002E1F0E">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La falta, deficiencia o insuficiencia  de la fundamentación y/o motivación en la respuesta: y</w:t>
      </w:r>
    </w:p>
    <w:p w14:paraId="3805E838" w14:textId="77777777" w:rsidR="00047DA5" w:rsidRDefault="002E1F0E">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55AA7852" w14:textId="77777777" w:rsidR="00047DA5" w:rsidRDefault="002E1F0E">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los expedientes electrónicos se advierte que el tema sobre el que este Instituto se pronunciará será: </w:t>
      </w:r>
      <w:r>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07D6C2AD"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4F71501" w14:textId="77777777" w:rsidR="00047DA5" w:rsidRDefault="002E1F0E">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5ED9D02" w14:textId="77777777" w:rsidR="00047DA5" w:rsidRDefault="002E1F0E">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7AD20CE" w14:textId="77777777" w:rsidR="00047DA5" w:rsidRDefault="002E1F0E">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7D058D3" w14:textId="77777777" w:rsidR="00047DA5" w:rsidRDefault="002E1F0E">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EEC7643" w14:textId="77777777" w:rsidR="00047DA5" w:rsidRDefault="002E1F0E">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6081B97C" w14:textId="77777777" w:rsidR="00047DA5" w:rsidRDefault="002E1F0E">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BB5BF62"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367BFDAD"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DBF9F0D"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45A152"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94A9A55" w14:textId="77777777" w:rsidR="00047DA5" w:rsidRDefault="002E1F0E">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E0F9D06"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807C978"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6DC8D5B6"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CBB8E25"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48F1FD" w14:textId="77777777" w:rsidR="00047DA5" w:rsidRDefault="00047DA5">
      <w:pPr>
        <w:ind w:left="851" w:right="851"/>
        <w:jc w:val="both"/>
        <w:rPr>
          <w:rFonts w:ascii="Palatino Linotype" w:eastAsia="Palatino Linotype" w:hAnsi="Palatino Linotype" w:cs="Palatino Linotype"/>
          <w:i/>
          <w:sz w:val="22"/>
          <w:szCs w:val="22"/>
        </w:rPr>
      </w:pPr>
    </w:p>
    <w:p w14:paraId="53785ADD"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B42B5F6"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94B8ADD"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21B1AB9"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4DD0E44"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F78FF20" w14:textId="77777777" w:rsidR="00047DA5" w:rsidRDefault="00047DA5">
      <w:pPr>
        <w:ind w:right="851"/>
        <w:jc w:val="both"/>
        <w:rPr>
          <w:rFonts w:ascii="Palatino Linotype" w:eastAsia="Palatino Linotype" w:hAnsi="Palatino Linotype" w:cs="Palatino Linotype"/>
          <w:i/>
          <w:sz w:val="22"/>
          <w:szCs w:val="22"/>
        </w:rPr>
      </w:pPr>
    </w:p>
    <w:p w14:paraId="6FE03FD8" w14:textId="77777777" w:rsidR="00047DA5" w:rsidRDefault="002E1F0E">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8FE3DC7" w14:textId="77777777" w:rsidR="00047DA5" w:rsidRDefault="002E1F0E">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cumplen con los requisitos y procedimientos del derecho de acceso a la información pública, en atención a que en la Ley de Transparencia y Acceso a la Información </w:t>
      </w:r>
      <w:r>
        <w:rPr>
          <w:rFonts w:ascii="Palatino Linotype" w:eastAsia="Palatino Linotype" w:hAnsi="Palatino Linotype" w:cs="Palatino Linotype"/>
        </w:rPr>
        <w:lastRenderedPageBreak/>
        <w:t xml:space="preserve">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14:paraId="1C94BBF5" w14:textId="77777777" w:rsidR="00047DA5" w:rsidRDefault="002E1F0E">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FB767B" w14:textId="77777777" w:rsidR="00047DA5" w:rsidRDefault="002E1F0E">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9FD034F" w14:textId="77777777" w:rsidR="00047DA5" w:rsidRDefault="002E1F0E">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1A74B123" w14:textId="77777777" w:rsidR="00047DA5" w:rsidRDefault="00047DA5">
      <w:pPr>
        <w:ind w:left="709" w:right="760"/>
        <w:jc w:val="both"/>
        <w:rPr>
          <w:rFonts w:ascii="Palatino Linotype" w:eastAsia="Palatino Linotype" w:hAnsi="Palatino Linotype" w:cs="Palatino Linotype"/>
          <w:i/>
        </w:rPr>
      </w:pPr>
    </w:p>
    <w:p w14:paraId="09BC517A"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Pr>
          <w:rFonts w:ascii="Palatino Linotype" w:eastAsia="Palatino Linotype" w:hAnsi="Palatino Linotype" w:cs="Palatino Linotype"/>
        </w:rPr>
        <w:lastRenderedPageBreak/>
        <w:t>y Acceso a la Información Pública del Estado de México y Municipios, el cual a la letra dice:</w:t>
      </w:r>
    </w:p>
    <w:p w14:paraId="188E6CEB" w14:textId="77777777" w:rsidR="00047DA5" w:rsidRDefault="002E1F0E">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AF544AB" w14:textId="77777777" w:rsidR="00047DA5" w:rsidRDefault="002E1F0E">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E583109" w14:textId="77777777" w:rsidR="00047DA5" w:rsidRDefault="00047DA5">
      <w:pPr>
        <w:spacing w:line="360" w:lineRule="auto"/>
        <w:ind w:right="-93"/>
        <w:jc w:val="both"/>
        <w:rPr>
          <w:rFonts w:ascii="Palatino Linotype" w:eastAsia="Palatino Linotype" w:hAnsi="Palatino Linotype" w:cs="Palatino Linotype"/>
          <w:color w:val="000000"/>
        </w:rPr>
      </w:pPr>
    </w:p>
    <w:p w14:paraId="385DE2BD" w14:textId="77777777" w:rsidR="00047DA5" w:rsidRDefault="002E1F0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04D0368B" w14:textId="77777777" w:rsidR="00047DA5" w:rsidRDefault="00047DA5">
      <w:pPr>
        <w:spacing w:line="360" w:lineRule="auto"/>
        <w:jc w:val="both"/>
        <w:rPr>
          <w:rFonts w:ascii="Palatino Linotype" w:eastAsia="Palatino Linotype" w:hAnsi="Palatino Linotype" w:cs="Palatino Linotype"/>
          <w:color w:val="000000"/>
        </w:rPr>
      </w:pPr>
    </w:p>
    <w:p w14:paraId="42C929B8" w14:textId="77777777" w:rsidR="00047DA5" w:rsidRDefault="002E1F0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A524CAA" w14:textId="77777777" w:rsidR="00047DA5" w:rsidRDefault="00047DA5">
      <w:pPr>
        <w:spacing w:line="360" w:lineRule="auto"/>
        <w:ind w:right="49"/>
        <w:jc w:val="both"/>
        <w:rPr>
          <w:rFonts w:ascii="Palatino Linotype" w:eastAsia="Palatino Linotype" w:hAnsi="Palatino Linotype" w:cs="Palatino Linotype"/>
        </w:rPr>
      </w:pPr>
    </w:p>
    <w:p w14:paraId="0253E0EA"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otra parte, conviene mencionar que la Ley de Transparencia vigente en el Estado de México refiere: </w:t>
      </w:r>
    </w:p>
    <w:p w14:paraId="66E82B9A" w14:textId="77777777" w:rsidR="00047DA5" w:rsidRDefault="00047DA5">
      <w:pPr>
        <w:spacing w:line="360" w:lineRule="auto"/>
        <w:jc w:val="both"/>
        <w:rPr>
          <w:rFonts w:ascii="Palatino Linotype" w:eastAsia="Palatino Linotype" w:hAnsi="Palatino Linotype" w:cs="Palatino Linotype"/>
        </w:rPr>
      </w:pPr>
    </w:p>
    <w:p w14:paraId="73DD8E6F"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15AE20DA" w14:textId="77777777" w:rsidR="00047DA5" w:rsidRDefault="00047DA5">
      <w:pPr>
        <w:ind w:left="851" w:right="851"/>
        <w:jc w:val="both"/>
        <w:rPr>
          <w:rFonts w:ascii="Palatino Linotype" w:eastAsia="Palatino Linotype" w:hAnsi="Palatino Linotype" w:cs="Palatino Linotype"/>
          <w:b/>
          <w:i/>
          <w:sz w:val="22"/>
          <w:szCs w:val="22"/>
        </w:rPr>
      </w:pPr>
    </w:p>
    <w:p w14:paraId="542F0DA8"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2C2BC44B" w14:textId="77777777" w:rsidR="00047DA5" w:rsidRDefault="00047DA5">
      <w:pPr>
        <w:ind w:left="851" w:right="851"/>
        <w:jc w:val="both"/>
        <w:rPr>
          <w:rFonts w:ascii="Palatino Linotype" w:eastAsia="Palatino Linotype" w:hAnsi="Palatino Linotype" w:cs="Palatino Linotype"/>
          <w:i/>
          <w:sz w:val="22"/>
          <w:szCs w:val="22"/>
        </w:rPr>
      </w:pPr>
    </w:p>
    <w:p w14:paraId="2616380E"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3D713D83" w14:textId="77777777" w:rsidR="00047DA5" w:rsidRDefault="00047DA5">
      <w:pPr>
        <w:ind w:left="851" w:right="851"/>
        <w:jc w:val="both"/>
        <w:rPr>
          <w:rFonts w:ascii="Palatino Linotype" w:eastAsia="Palatino Linotype" w:hAnsi="Palatino Linotype" w:cs="Palatino Linotype"/>
          <w:i/>
          <w:sz w:val="22"/>
          <w:szCs w:val="22"/>
        </w:rPr>
      </w:pPr>
    </w:p>
    <w:p w14:paraId="3C51AEEB"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4B04F87" w14:textId="77777777" w:rsidR="00047DA5" w:rsidRDefault="00047DA5">
      <w:pPr>
        <w:ind w:left="851" w:right="851"/>
        <w:jc w:val="both"/>
        <w:rPr>
          <w:rFonts w:ascii="Palatino Linotype" w:eastAsia="Palatino Linotype" w:hAnsi="Palatino Linotype" w:cs="Palatino Linotype"/>
          <w:i/>
          <w:sz w:val="22"/>
          <w:szCs w:val="22"/>
        </w:rPr>
      </w:pPr>
    </w:p>
    <w:p w14:paraId="1AE7C5F0" w14:textId="77777777" w:rsidR="00047DA5" w:rsidRDefault="002E1F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8A13E23" w14:textId="77777777" w:rsidR="00047DA5" w:rsidRDefault="00047DA5">
      <w:pPr>
        <w:spacing w:line="360" w:lineRule="auto"/>
        <w:jc w:val="both"/>
        <w:rPr>
          <w:rFonts w:ascii="Palatino Linotype" w:eastAsia="Palatino Linotype" w:hAnsi="Palatino Linotype" w:cs="Palatino Linotype"/>
        </w:rPr>
      </w:pPr>
    </w:p>
    <w:p w14:paraId="6CD99629"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72628DBD" w14:textId="77777777" w:rsidR="00047DA5" w:rsidRDefault="00047DA5">
      <w:pPr>
        <w:spacing w:line="360" w:lineRule="auto"/>
        <w:jc w:val="both"/>
        <w:rPr>
          <w:rFonts w:ascii="Palatino Linotype" w:eastAsia="Palatino Linotype" w:hAnsi="Palatino Linotype" w:cs="Palatino Linotype"/>
        </w:rPr>
      </w:pPr>
    </w:p>
    <w:p w14:paraId="49E48CC3"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FF8ED7A" w14:textId="77777777" w:rsidR="00047DA5" w:rsidRDefault="00047DA5">
      <w:pPr>
        <w:ind w:left="851" w:right="899"/>
        <w:jc w:val="both"/>
        <w:rPr>
          <w:rFonts w:ascii="Palatino Linotype" w:eastAsia="Palatino Linotype" w:hAnsi="Palatino Linotype" w:cs="Palatino Linotype"/>
          <w:i/>
          <w:sz w:val="22"/>
          <w:szCs w:val="22"/>
        </w:rPr>
      </w:pPr>
    </w:p>
    <w:p w14:paraId="6BBB5CF3" w14:textId="77777777" w:rsidR="00047DA5" w:rsidRDefault="002E1F0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0DE9CB3E" w14:textId="77777777" w:rsidR="00047DA5" w:rsidRDefault="002E1F0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D26D1D4" w14:textId="77777777" w:rsidR="00047DA5" w:rsidRDefault="002E1F0E">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54C96B8" w14:textId="77777777" w:rsidR="00047DA5" w:rsidRDefault="00047DA5">
      <w:pPr>
        <w:ind w:left="851" w:right="899"/>
        <w:jc w:val="both"/>
        <w:rPr>
          <w:rFonts w:ascii="Palatino Linotype" w:eastAsia="Palatino Linotype" w:hAnsi="Palatino Linotype" w:cs="Palatino Linotype"/>
          <w:sz w:val="22"/>
          <w:szCs w:val="22"/>
        </w:rPr>
      </w:pPr>
    </w:p>
    <w:p w14:paraId="563EEF7A"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77604F8" w14:textId="77777777" w:rsidR="00047DA5" w:rsidRDefault="00047DA5">
      <w:pPr>
        <w:spacing w:line="360" w:lineRule="auto"/>
        <w:jc w:val="both"/>
        <w:rPr>
          <w:rFonts w:ascii="Palatino Linotype" w:eastAsia="Palatino Linotype" w:hAnsi="Palatino Linotype" w:cs="Palatino Linotype"/>
        </w:rPr>
      </w:pPr>
    </w:p>
    <w:p w14:paraId="15A97C48" w14:textId="77777777" w:rsidR="00047DA5" w:rsidRDefault="00047DA5">
      <w:pPr>
        <w:ind w:left="851" w:right="899"/>
        <w:jc w:val="both"/>
        <w:rPr>
          <w:rFonts w:ascii="Palatino Linotype" w:eastAsia="Palatino Linotype" w:hAnsi="Palatino Linotype" w:cs="Palatino Linotype"/>
        </w:rPr>
      </w:pPr>
    </w:p>
    <w:p w14:paraId="221195FF" w14:textId="77777777" w:rsidR="00047DA5" w:rsidRDefault="002E1F0E">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lastRenderedPageBreak/>
        <w:t>“</w:t>
      </w:r>
      <w:r>
        <w:rPr>
          <w:rFonts w:ascii="Palatino Linotype" w:eastAsia="Palatino Linotype" w:hAnsi="Palatino Linotype" w:cs="Palatino Linotype"/>
          <w:b/>
          <w:i/>
          <w:sz w:val="22"/>
          <w:szCs w:val="22"/>
        </w:rPr>
        <w:t>CRITERIO 0002-11</w:t>
      </w:r>
    </w:p>
    <w:p w14:paraId="17B42830" w14:textId="77777777" w:rsidR="00047DA5" w:rsidRDefault="002E1F0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767707" w14:textId="77777777" w:rsidR="00047DA5" w:rsidRDefault="002E1F0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CC12D38" w14:textId="77777777" w:rsidR="00047DA5" w:rsidRDefault="002E1F0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9F0A9E9" w14:textId="77777777" w:rsidR="00047DA5" w:rsidRDefault="002E1F0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0B3576B" w14:textId="77777777" w:rsidR="00047DA5" w:rsidRDefault="002E1F0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1B2D5C72" w14:textId="77777777" w:rsidR="00047DA5" w:rsidRDefault="002E1F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divulgación resulta útil para que el público comprenda las </w:t>
      </w:r>
      <w:r>
        <w:rPr>
          <w:rFonts w:ascii="Palatino Linotype" w:eastAsia="Palatino Linotype" w:hAnsi="Palatino Linotype" w:cs="Palatino Linotype"/>
        </w:rPr>
        <w:lastRenderedPageBreak/>
        <w:t>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36403A36" w14:textId="77777777" w:rsidR="00047DA5" w:rsidRDefault="002E1F0E">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Es así, que el Pleno de este Instituto procede al análisis de las constancias que integran los expedientes de los recursos de revisión de mérito con el fin de determinar si con sus respuestas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atendió cada uno de los planteamientos formulados por el entonces solicitante o si resultan fundados los motivos de inconformidad y por lo tanto se deba ordenar la entrega de información y garantizar el ejercicio del derecho de acceso a la información pública del </w:t>
      </w:r>
      <w:r>
        <w:rPr>
          <w:rFonts w:ascii="Palatino Linotype" w:eastAsia="Palatino Linotype" w:hAnsi="Palatino Linotype" w:cs="Palatino Linotype"/>
          <w:b/>
        </w:rPr>
        <w:t xml:space="preserve">RECURRENTE. </w:t>
      </w:r>
    </w:p>
    <w:p w14:paraId="5905F751" w14:textId="77777777" w:rsidR="00047DA5" w:rsidRDefault="002E1F0E">
      <w:pPr>
        <w:numPr>
          <w:ilvl w:val="0"/>
          <w:numId w:val="4"/>
        </w:numPr>
        <w:pBdr>
          <w:top w:val="nil"/>
          <w:left w:val="nil"/>
          <w:bottom w:val="nil"/>
          <w:right w:val="nil"/>
          <w:between w:val="nil"/>
        </w:pBdr>
        <w:spacing w:before="280" w:after="280" w:line="360" w:lineRule="auto"/>
        <w:ind w:left="567" w:hanging="425"/>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De los recursos de revisión </w:t>
      </w:r>
      <w:r>
        <w:rPr>
          <w:rFonts w:ascii="Palatino Linotype" w:eastAsia="Palatino Linotype" w:hAnsi="Palatino Linotype" w:cs="Palatino Linotype"/>
          <w:b/>
          <w:i/>
          <w:color w:val="000000"/>
          <w:sz w:val="22"/>
          <w:szCs w:val="22"/>
        </w:rPr>
        <w:t xml:space="preserve">02539/INFOEM/IP/RR/2022, 02540/INFOEM/IP/RR/2022,  02541/INFOEM/IP/RR/2022 y 02542/INFOEM/IP/RR/2022. </w:t>
      </w:r>
    </w:p>
    <w:p w14:paraId="54EDC620" w14:textId="77777777" w:rsidR="00047DA5" w:rsidRDefault="002E1F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oportuno reiterar que el entonces solicitante requirió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los oficios generados y recibidos el once de enero de dos mil veintidós por las siguientes áreas: </w:t>
      </w:r>
    </w:p>
    <w:p w14:paraId="40D6A273" w14:textId="77777777" w:rsidR="00047DA5" w:rsidRDefault="002E1F0E">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de Educación; </w:t>
      </w:r>
    </w:p>
    <w:p w14:paraId="0522F40B" w14:textId="77777777" w:rsidR="00047DA5" w:rsidRDefault="002E1F0E">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Coordinación de Comunicación Social; </w:t>
      </w:r>
    </w:p>
    <w:p w14:paraId="28F8EA71" w14:textId="77777777" w:rsidR="00047DA5" w:rsidRDefault="002E1F0E">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Coordinación de Gabinete Financiero; y, </w:t>
      </w:r>
    </w:p>
    <w:p w14:paraId="7046BD7A" w14:textId="77777777" w:rsidR="00047DA5" w:rsidRDefault="002E1F0E">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Coordinación General del Instituto Municipal de Cultura Física y Deporte de Metepec. </w:t>
      </w:r>
    </w:p>
    <w:p w14:paraId="64DFD5A6" w14:textId="77777777" w:rsidR="00047DA5" w:rsidRDefault="002E1F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entregó los oficios generados y recibidos de la Dirección de Educación, Coordinación de Comunicación Social y la Coordinación General del Instituto Municipal de Cultura Física y Deporte de Metepec y por cuanto hace a los oficios emitidos y recibidos por la Coordinación de Gabinete Financiero, la oficina de Presidencia, manifestó que el Ayuntamiento de Metepec, NO cuenta con un Gabinete Financiero. </w:t>
      </w:r>
    </w:p>
    <w:p w14:paraId="7A142388" w14:textId="77777777" w:rsidR="00047DA5" w:rsidRDefault="002E1F0E">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Acotado lo anterior, cabe señalar en primer término que, el Titular de la Unidad de Transparencia</w:t>
      </w:r>
      <w:r>
        <w:rPr>
          <w:rFonts w:ascii="Palatino Linotype" w:eastAsia="Palatino Linotype" w:hAnsi="Palatino Linotype" w:cs="Palatino Linotype"/>
          <w:b/>
        </w:rPr>
        <w:t xml:space="preserve">  </w:t>
      </w:r>
      <w:r>
        <w:rPr>
          <w:rFonts w:ascii="Palatino Linotype" w:eastAsia="Palatino Linotype" w:hAnsi="Palatino Linotype" w:cs="Palatino Linotype"/>
        </w:rPr>
        <w:t>en cumplimiento a lo dispuesto en los artículos 50 y 53 fracciones II, V y VI  de la Ley de Transparencia y Acceso a la Información Pública del Estado de México y Municipios, tramitó</w:t>
      </w:r>
      <w:r>
        <w:rPr>
          <w:rFonts w:ascii="Palatino Linotype" w:eastAsia="Palatino Linotype" w:hAnsi="Palatino Linotype" w:cs="Palatino Linotype"/>
          <w:b/>
        </w:rPr>
        <w:t xml:space="preserve"> ante las Áreas poseedoras de la información lo que se solicita</w:t>
      </w:r>
      <w:r>
        <w:rPr>
          <w:rFonts w:ascii="Palatino Linotype" w:eastAsia="Palatino Linotype" w:hAnsi="Palatino Linotype" w:cs="Palatino Linotype"/>
        </w:rPr>
        <w:t>, a efecto de entregarla al solicitante, de acuerdo a la forma en que la Unidad Administrativa correspondiente que la genere, recopile, administre, maneje, procese, archive o conserve, esto de conformidad con los artículos 51 y 53 fracción IV de la Ley en cita, que refieren:</w:t>
      </w:r>
    </w:p>
    <w:p w14:paraId="71A41DA0" w14:textId="77777777" w:rsidR="00047DA5" w:rsidRDefault="00047DA5">
      <w:pPr>
        <w:tabs>
          <w:tab w:val="left" w:pos="709"/>
        </w:tabs>
        <w:ind w:left="851" w:right="760"/>
        <w:jc w:val="both"/>
        <w:rPr>
          <w:rFonts w:ascii="Palatino Linotype" w:eastAsia="Palatino Linotype" w:hAnsi="Palatino Linotype" w:cs="Palatino Linotype"/>
          <w:i/>
          <w:sz w:val="20"/>
          <w:szCs w:val="20"/>
        </w:rPr>
      </w:pPr>
    </w:p>
    <w:p w14:paraId="401181D4" w14:textId="77777777" w:rsidR="00047DA5" w:rsidRDefault="002E1F0E">
      <w:pPr>
        <w:tabs>
          <w:tab w:val="left" w:pos="709"/>
        </w:tabs>
        <w:ind w:left="851" w:right="76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rPr>
        <w:t>Ley de Transparencia y Acceso a la Información Pública del Estado de México y Municipios</w:t>
      </w:r>
    </w:p>
    <w:p w14:paraId="7AAE81D8" w14:textId="77777777" w:rsidR="00047DA5" w:rsidRDefault="00047DA5">
      <w:pPr>
        <w:tabs>
          <w:tab w:val="left" w:pos="709"/>
        </w:tabs>
        <w:ind w:left="851" w:right="760"/>
        <w:jc w:val="both"/>
        <w:rPr>
          <w:rFonts w:ascii="Palatino Linotype" w:eastAsia="Palatino Linotype" w:hAnsi="Palatino Linotype" w:cs="Palatino Linotype"/>
          <w:i/>
          <w:sz w:val="20"/>
          <w:szCs w:val="20"/>
        </w:rPr>
      </w:pPr>
    </w:p>
    <w:p w14:paraId="13B847E3" w14:textId="77777777" w:rsidR="00047DA5" w:rsidRDefault="002E1F0E">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50. Los sujetos obligados contarán con un área responsable para la atención de las solicitudes de información, a la que se le denominará Unidad de Transparencia. </w:t>
      </w:r>
    </w:p>
    <w:p w14:paraId="1FAA923A" w14:textId="77777777" w:rsidR="00047DA5" w:rsidRDefault="00047DA5">
      <w:pPr>
        <w:tabs>
          <w:tab w:val="left" w:pos="709"/>
        </w:tabs>
        <w:ind w:left="851" w:right="760"/>
        <w:jc w:val="both"/>
        <w:rPr>
          <w:rFonts w:ascii="Palatino Linotype" w:eastAsia="Palatino Linotype" w:hAnsi="Palatino Linotype" w:cs="Palatino Linotype"/>
          <w:i/>
          <w:sz w:val="22"/>
          <w:szCs w:val="22"/>
        </w:rPr>
      </w:pPr>
    </w:p>
    <w:p w14:paraId="6DB88ED6" w14:textId="77777777" w:rsidR="00047DA5" w:rsidRDefault="002E1F0E">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51. Los sujetos obligados designarán a un responsable para atender la Unidad de Transparencia, quien fungirá como enlace entre éstos y los solicitantes. </w:t>
      </w:r>
      <w:r>
        <w:rPr>
          <w:rFonts w:ascii="Palatino Linotype" w:eastAsia="Palatino Linotype" w:hAnsi="Palatino Linotype" w:cs="Palatino Linotype"/>
          <w:b/>
          <w:i/>
          <w:sz w:val="22"/>
          <w:szCs w:val="22"/>
          <w:u w:val="single"/>
        </w:rPr>
        <w:lastRenderedPageBreak/>
        <w:t>Dicha Unidad será la encargada de tramitar internamente la solicitud de información</w:t>
      </w:r>
      <w:r>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C4CAACA" w14:textId="77777777" w:rsidR="00047DA5" w:rsidRDefault="002E1F0E">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440FBC0" w14:textId="77777777" w:rsidR="00047DA5" w:rsidRDefault="002E1F0E">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53. Las Unidades de Transparencia tendrán las siguientes funciones:</w:t>
      </w:r>
    </w:p>
    <w:p w14:paraId="4C06AB99" w14:textId="77777777" w:rsidR="00047DA5" w:rsidRDefault="002E1F0E">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6F1E4EC" w14:textId="77777777" w:rsidR="00047DA5" w:rsidRDefault="002E1F0E">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Recibir, tramitar y dar respuesta a las solicitudes de acceso a la información; </w:t>
      </w:r>
    </w:p>
    <w:p w14:paraId="78E8117D" w14:textId="77777777" w:rsidR="00047DA5" w:rsidRDefault="002E1F0E">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9F3EDDB" w14:textId="77777777" w:rsidR="00047DA5" w:rsidRDefault="002E1F0E">
      <w:pPr>
        <w:tabs>
          <w:tab w:val="left" w:pos="709"/>
        </w:tabs>
        <w:ind w:left="851" w:right="76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14:paraId="1DF8D7BB" w14:textId="77777777" w:rsidR="00047DA5" w:rsidRDefault="002E1F0E">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Entregar, en su caso, a los particulares la información solicitada; </w:t>
      </w:r>
    </w:p>
    <w:p w14:paraId="6E78ED6F" w14:textId="77777777" w:rsidR="00047DA5" w:rsidRDefault="002E1F0E">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Efectuar las notificaciones a los solicitantes;”</w:t>
      </w:r>
    </w:p>
    <w:p w14:paraId="3039A69F" w14:textId="77777777" w:rsidR="00047DA5" w:rsidRDefault="00047DA5">
      <w:pPr>
        <w:spacing w:line="360" w:lineRule="auto"/>
        <w:jc w:val="both"/>
        <w:rPr>
          <w:rFonts w:ascii="Palatino Linotype" w:eastAsia="Palatino Linotype" w:hAnsi="Palatino Linotype" w:cs="Palatino Linotype"/>
          <w:sz w:val="22"/>
          <w:szCs w:val="22"/>
        </w:rPr>
      </w:pPr>
    </w:p>
    <w:p w14:paraId="2EB9FFCC"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se debe señalar que aunque la solicitud de información y la respuesta estén dirigidas y atendidas por un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cierto es que también tienen diversas Unidades Administrativas y cada área cuenta con un </w:t>
      </w:r>
      <w:r>
        <w:rPr>
          <w:rFonts w:ascii="Palatino Linotype" w:eastAsia="Palatino Linotype" w:hAnsi="Palatino Linotype" w:cs="Palatino Linotype"/>
          <w:b/>
        </w:rPr>
        <w:t>Servidor Público Habilitado</w:t>
      </w:r>
      <w:r>
        <w:rPr>
          <w:rFonts w:ascii="Palatino Linotype" w:eastAsia="Palatino Linotype" w:hAnsi="Palatino Linotype" w:cs="Palatino Linotype"/>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0970D60" w14:textId="77777777" w:rsidR="00047DA5" w:rsidRDefault="00047DA5"/>
    <w:p w14:paraId="2DE8F4AB"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5CFF00F6"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DD4CA17"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XXXIX. Servidor público habilitado: </w:t>
      </w:r>
      <w:r>
        <w:rPr>
          <w:rFonts w:ascii="Palatino Linotype" w:eastAsia="Palatino Linotype" w:hAnsi="Palatino Linotype" w:cs="Palatino Linotype"/>
          <w:i/>
          <w:sz w:val="22"/>
          <w:szCs w:val="22"/>
        </w:rPr>
        <w:t xml:space="preserve">Persona encargada dentro de las diversas unidades administrativas o áreas del sujeto obligado, de apoyar, gestionar y entregar la información o datos personales que se ubiquen en la misma, a sus respectivas unidades </w:t>
      </w:r>
      <w:r>
        <w:rPr>
          <w:rFonts w:ascii="Palatino Linotype" w:eastAsia="Palatino Linotype" w:hAnsi="Palatino Linotype" w:cs="Palatino Linotype"/>
          <w:i/>
          <w:sz w:val="22"/>
          <w:szCs w:val="22"/>
        </w:rPr>
        <w:lastRenderedPageBreak/>
        <w:t>de transparencia; respecto de las solicitudes presentadas y aportar en primera instancia el fundamento y motivación de la clasificación de la información;</w:t>
      </w:r>
    </w:p>
    <w:p w14:paraId="27599D56"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3F5C2EF" w14:textId="77777777" w:rsidR="00047DA5" w:rsidRDefault="00047DA5"/>
    <w:p w14:paraId="76442ABB"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58.</w:t>
      </w:r>
      <w:r>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14:paraId="302834F5" w14:textId="77777777" w:rsidR="00047DA5" w:rsidRDefault="00047DA5">
      <w:pPr>
        <w:spacing w:line="276" w:lineRule="auto"/>
        <w:ind w:left="567" w:right="708"/>
        <w:jc w:val="both"/>
        <w:rPr>
          <w:rFonts w:ascii="Palatino Linotype" w:eastAsia="Palatino Linotype" w:hAnsi="Palatino Linotype" w:cs="Palatino Linotype"/>
          <w:i/>
          <w:sz w:val="22"/>
          <w:szCs w:val="22"/>
        </w:rPr>
      </w:pPr>
    </w:p>
    <w:p w14:paraId="11845992"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servidores públicos habilitados</w:t>
      </w:r>
      <w:r>
        <w:rPr>
          <w:rFonts w:ascii="Palatino Linotype" w:eastAsia="Palatino Linotype" w:hAnsi="Palatino Linotype" w:cs="Palatino Linotype"/>
          <w:i/>
          <w:sz w:val="22"/>
          <w:szCs w:val="22"/>
        </w:rPr>
        <w:t xml:space="preserve"> tendrán las funciones siguientes:</w:t>
      </w:r>
    </w:p>
    <w:p w14:paraId="1D6D0338" w14:textId="77777777" w:rsidR="00047DA5" w:rsidRDefault="00047DA5"/>
    <w:p w14:paraId="7A213243"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u w:val="single"/>
        </w:rPr>
        <w:t>Localizar la información que le solicite la Unidad de Transparencia</w:t>
      </w:r>
      <w:r>
        <w:rPr>
          <w:rFonts w:ascii="Palatino Linotype" w:eastAsia="Palatino Linotype" w:hAnsi="Palatino Linotype" w:cs="Palatino Linotype"/>
          <w:i/>
          <w:sz w:val="22"/>
          <w:szCs w:val="22"/>
        </w:rPr>
        <w:t>;</w:t>
      </w:r>
    </w:p>
    <w:p w14:paraId="66923A03"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Pr>
          <w:rFonts w:ascii="Palatino Linotype" w:eastAsia="Palatino Linotype" w:hAnsi="Palatino Linotype" w:cs="Palatino Linotype"/>
          <w:i/>
          <w:sz w:val="22"/>
          <w:szCs w:val="22"/>
        </w:rPr>
        <w:t>;</w:t>
      </w:r>
    </w:p>
    <w:p w14:paraId="12C860BB"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Apoyar a la Unidad de Transparencia en lo que esta le solicite para el cumplimiento de sus funciones;</w:t>
      </w:r>
    </w:p>
    <w:p w14:paraId="2C339F08"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5368B91E"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73928B1D"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14:paraId="57EFC1DB" w14:textId="77777777" w:rsidR="00047DA5" w:rsidRDefault="002E1F0E">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Dar cuenta a la Unidad de Transparencia del vencimiento de los plazos de reserva.</w:t>
      </w:r>
    </w:p>
    <w:p w14:paraId="23ECE52C"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en el presente asunto,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cumplió con lo que para tal efecto, dispone el artículo 162 de la Ley de Transparencia y Acceso a la Información Pública del Estado de México y Municipios, que índica:</w:t>
      </w:r>
    </w:p>
    <w:p w14:paraId="52209111" w14:textId="77777777" w:rsidR="00047DA5" w:rsidRDefault="00047DA5"/>
    <w:p w14:paraId="466A08F9" w14:textId="77777777" w:rsidR="00047DA5" w:rsidRDefault="002E1F0E">
      <w:pPr>
        <w:spacing w:line="276"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162. </w:t>
      </w:r>
      <w:r>
        <w:rPr>
          <w:rFonts w:ascii="Palatino Linotype" w:eastAsia="Palatino Linotype" w:hAnsi="Palatino Linotype" w:cs="Palatino Linotype"/>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eastAsia="Palatino Linotype" w:hAnsi="Palatino Linotype" w:cs="Palatino Linotype"/>
          <w:i/>
          <w:sz w:val="22"/>
          <w:szCs w:val="22"/>
        </w:rPr>
        <w:t>”</w:t>
      </w:r>
    </w:p>
    <w:p w14:paraId="6CE72374" w14:textId="77777777" w:rsidR="00047DA5" w:rsidRDefault="00047DA5"/>
    <w:p w14:paraId="7A4801AA"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774BF95" w14:textId="77777777" w:rsidR="00047DA5" w:rsidRDefault="00047DA5">
      <w:pPr>
        <w:spacing w:line="360" w:lineRule="auto"/>
        <w:jc w:val="both"/>
        <w:rPr>
          <w:rFonts w:ascii="Palatino Linotype" w:eastAsia="Palatino Linotype" w:hAnsi="Palatino Linotype" w:cs="Palatino Linotype"/>
        </w:rPr>
      </w:pPr>
    </w:p>
    <w:p w14:paraId="14E69577"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precisar que </w:t>
      </w:r>
      <w:r>
        <w:rPr>
          <w:rFonts w:ascii="Palatino Linotype" w:eastAsia="Palatino Linotype" w:hAnsi="Palatino Linotype" w:cs="Palatino Linotype"/>
          <w:u w:val="single"/>
        </w:rPr>
        <w:t xml:space="preserve">no basta con que </w:t>
      </w:r>
      <w:r>
        <w:rPr>
          <w:rFonts w:ascii="Palatino Linotype" w:eastAsia="Palatino Linotype" w:hAnsi="Palatino Linotype" w:cs="Palatino Linotype"/>
          <w:b/>
          <w:u w:val="single"/>
        </w:rPr>
        <w:t>el SUJETO OBLIGADO</w:t>
      </w:r>
      <w:r>
        <w:rPr>
          <w:rFonts w:ascii="Palatino Linotype" w:eastAsia="Palatino Linotype" w:hAnsi="Palatino Linotype" w:cs="Palatino Linotype"/>
          <w:u w:val="single"/>
        </w:rPr>
        <w:t xml:space="preserve"> únicamente remita la respuesta formulada por cada servidor público habilitado,</w:t>
      </w:r>
      <w:r>
        <w:rPr>
          <w:rFonts w:ascii="Palatino Linotype" w:eastAsia="Palatino Linotype" w:hAnsi="Palatino Linotype" w:cs="Palatino Linotype"/>
        </w:rPr>
        <w:t xml:space="preserve"> por el contrario, deberá recabar la información, difundirla y actualizarla para poder entregar una sola respuesta de manera íntegra conforme a la normatividad aplicable en materia de transparencia, toda vez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el presente asunto es el Ayuntamiento de Ayuntamiento de Metepec en su conjunto, incluyendo </w:t>
      </w:r>
      <w:r>
        <w:rPr>
          <w:rFonts w:ascii="Palatino Linotype" w:eastAsia="Palatino Linotype" w:hAnsi="Palatino Linotype" w:cs="Palatino Linotype"/>
          <w:b/>
          <w:u w:val="single"/>
        </w:rPr>
        <w:t>todas y cada una de las áreas que lo conforman</w:t>
      </w:r>
      <w:r>
        <w:rPr>
          <w:rFonts w:ascii="Palatino Linotype" w:eastAsia="Palatino Linotype" w:hAnsi="Palatino Linotype" w:cs="Palatino Linotype"/>
        </w:rPr>
        <w:t xml:space="preserve"> y por supuesto en donde pudiera obrar la información que se solicita.</w:t>
      </w:r>
    </w:p>
    <w:p w14:paraId="6D00C401" w14:textId="77777777" w:rsidR="00047DA5" w:rsidRDefault="00047DA5">
      <w:pPr>
        <w:spacing w:after="160" w:line="256" w:lineRule="auto"/>
        <w:rPr>
          <w:rFonts w:ascii="Calibri" w:eastAsia="Calibri" w:hAnsi="Calibri" w:cs="Calibri"/>
          <w:sz w:val="22"/>
          <w:szCs w:val="22"/>
        </w:rPr>
      </w:pPr>
    </w:p>
    <w:p w14:paraId="516C4908"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una vez hecha la búsqueda exhaustiva y razonable de la información en todas y cada una de las áreas que pudieran poseer la información, se informó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el resultado de la misma, junto con las constancias que acrediten la búsqueda precisada.</w:t>
      </w:r>
    </w:p>
    <w:p w14:paraId="423A9CAF" w14:textId="77777777" w:rsidR="00047DA5" w:rsidRDefault="00047DA5">
      <w:pPr>
        <w:spacing w:line="360" w:lineRule="auto"/>
        <w:jc w:val="both"/>
        <w:rPr>
          <w:rFonts w:ascii="Palatino Linotype" w:eastAsia="Palatino Linotype" w:hAnsi="Palatino Linotype" w:cs="Palatino Linotype"/>
        </w:rPr>
      </w:pPr>
    </w:p>
    <w:p w14:paraId="5D99CB2D" w14:textId="77777777" w:rsidR="00047DA5" w:rsidRDefault="002E1F0E">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ya que derivado de la solicitud de información (en la que se resuelve), se aprecia en el sistema SAIMEX, que el Titular de la Unidad de Transparencia del Sujeto Obligado, tramitó ante las instancias del Municipio, que pudieran tener lo solicitado (derivado de sus funciones) tal como se aprecia en las imágenes que se insertan: </w:t>
      </w:r>
    </w:p>
    <w:p w14:paraId="701462DF" w14:textId="77777777" w:rsidR="00047DA5" w:rsidRDefault="002E1F0E">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2F88E6F8" wp14:editId="321181E7">
            <wp:extent cx="5671185" cy="2028190"/>
            <wp:effectExtent l="0" t="0" r="0" b="0"/>
            <wp:docPr id="28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671185" cy="2028190"/>
                    </a:xfrm>
                    <a:prstGeom prst="rect">
                      <a:avLst/>
                    </a:prstGeom>
                    <a:ln/>
                  </pic:spPr>
                </pic:pic>
              </a:graphicData>
            </a:graphic>
          </wp:inline>
        </w:drawing>
      </w:r>
    </w:p>
    <w:p w14:paraId="592209EF" w14:textId="77777777" w:rsidR="00047DA5" w:rsidRDefault="002E1F0E">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64B1422C" wp14:editId="7F448838">
            <wp:extent cx="5671185" cy="845820"/>
            <wp:effectExtent l="0" t="0" r="0" b="0"/>
            <wp:docPr id="29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1"/>
                    <a:srcRect/>
                    <a:stretch>
                      <a:fillRect/>
                    </a:stretch>
                  </pic:blipFill>
                  <pic:spPr>
                    <a:xfrm>
                      <a:off x="0" y="0"/>
                      <a:ext cx="5671185" cy="845820"/>
                    </a:xfrm>
                    <a:prstGeom prst="rect">
                      <a:avLst/>
                    </a:prstGeom>
                    <a:ln/>
                  </pic:spPr>
                </pic:pic>
              </a:graphicData>
            </a:graphic>
          </wp:inline>
        </w:drawing>
      </w:r>
    </w:p>
    <w:p w14:paraId="09E3F8A9" w14:textId="77777777" w:rsidR="00047DA5" w:rsidRDefault="002E1F0E">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032ABE50" wp14:editId="19D3C12E">
            <wp:extent cx="5671185" cy="1113155"/>
            <wp:effectExtent l="0" t="0" r="0" b="0"/>
            <wp:docPr id="2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5671185" cy="1113155"/>
                    </a:xfrm>
                    <a:prstGeom prst="rect">
                      <a:avLst/>
                    </a:prstGeom>
                    <a:ln/>
                  </pic:spPr>
                </pic:pic>
              </a:graphicData>
            </a:graphic>
          </wp:inline>
        </w:drawing>
      </w:r>
    </w:p>
    <w:p w14:paraId="09C70EEA" w14:textId="77777777" w:rsidR="00047DA5" w:rsidRDefault="002E1F0E">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6BA6CB71" wp14:editId="78D794B3">
            <wp:extent cx="5671185" cy="1056640"/>
            <wp:effectExtent l="0" t="0" r="0" b="0"/>
            <wp:docPr id="29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
                    <a:srcRect/>
                    <a:stretch>
                      <a:fillRect/>
                    </a:stretch>
                  </pic:blipFill>
                  <pic:spPr>
                    <a:xfrm>
                      <a:off x="0" y="0"/>
                      <a:ext cx="5671185" cy="1056640"/>
                    </a:xfrm>
                    <a:prstGeom prst="rect">
                      <a:avLst/>
                    </a:prstGeom>
                    <a:ln/>
                  </pic:spPr>
                </pic:pic>
              </a:graphicData>
            </a:graphic>
          </wp:inline>
        </w:drawing>
      </w:r>
    </w:p>
    <w:p w14:paraId="3493DE3B" w14:textId="77777777" w:rsidR="00047DA5" w:rsidRDefault="00047DA5">
      <w:pPr>
        <w:tabs>
          <w:tab w:val="left" w:pos="7938"/>
        </w:tabs>
        <w:spacing w:line="360" w:lineRule="auto"/>
        <w:jc w:val="both"/>
        <w:rPr>
          <w:rFonts w:ascii="Palatino Linotype" w:eastAsia="Palatino Linotype" w:hAnsi="Palatino Linotype" w:cs="Palatino Linotype"/>
        </w:rPr>
      </w:pPr>
    </w:p>
    <w:p w14:paraId="27C15241" w14:textId="77777777" w:rsidR="00047DA5" w:rsidRDefault="002E1F0E">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que se reitera, que el Titular de la Unidad de Transparencia  llevó a cabo los pasos que le conmina sus funciones, de acuerdo con la Ley de Transparencia y Acceso a la Información Pública del Estado de México y Municipios, es decir, solicitó la información a las unidades administrativas que por obligación les corresponden dar atención a las mismas.</w:t>
      </w:r>
    </w:p>
    <w:p w14:paraId="3E7D52C4" w14:textId="77777777" w:rsidR="00047DA5" w:rsidRDefault="00047DA5">
      <w:pPr>
        <w:spacing w:line="360" w:lineRule="auto"/>
        <w:jc w:val="both"/>
        <w:rPr>
          <w:rFonts w:ascii="Palatino Linotype" w:eastAsia="Palatino Linotype" w:hAnsi="Palatino Linotype" w:cs="Palatino Linotype"/>
          <w:sz w:val="22"/>
          <w:szCs w:val="22"/>
        </w:rPr>
      </w:pPr>
    </w:p>
    <w:p w14:paraId="68DD0A28" w14:textId="77777777" w:rsidR="00047DA5" w:rsidRDefault="002E1F0E">
      <w:pPr>
        <w:spacing w:line="360" w:lineRule="auto"/>
        <w:jc w:val="both"/>
        <w:rPr>
          <w:rFonts w:ascii="Palatino Linotype" w:eastAsia="Palatino Linotype" w:hAnsi="Palatino Linotype" w:cs="Palatino Linotype"/>
          <w:b/>
          <w:i/>
        </w:rPr>
      </w:pPr>
      <w:r>
        <w:rPr>
          <w:rFonts w:ascii="Palatino Linotype" w:eastAsia="Palatino Linotype" w:hAnsi="Palatino Linotype" w:cs="Palatino Linotype"/>
          <w:sz w:val="22"/>
          <w:szCs w:val="22"/>
        </w:rPr>
        <w:t>E</w:t>
      </w:r>
      <w:r>
        <w:rPr>
          <w:rFonts w:ascii="Palatino Linotype" w:eastAsia="Palatino Linotype" w:hAnsi="Palatino Linotype" w:cs="Palatino Linotype"/>
        </w:rPr>
        <w:t>s así como podemos concluir que las solicitudes de información, se remitieron a las áreas competentes que deben contar con la información y siendo que las áreas con las facultades y atribuciones para atender las solicitudes de información</w:t>
      </w:r>
      <w:r>
        <w:rPr>
          <w:rFonts w:ascii="Palatino Linotype" w:eastAsia="Palatino Linotype" w:hAnsi="Palatino Linotype" w:cs="Palatino Linotype"/>
          <w:b/>
          <w:u w:val="single"/>
        </w:rPr>
        <w:t xml:space="preserve"> remitieron los oficios generados y recibidos el 11 de enero de enero de 2022 </w:t>
      </w:r>
      <w:r>
        <w:rPr>
          <w:rFonts w:ascii="Palatino Linotype" w:eastAsia="Palatino Linotype" w:hAnsi="Palatino Linotype" w:cs="Palatino Linotype"/>
        </w:rPr>
        <w:t xml:space="preserve">por la Dirección de Educación, Coordinación de Comunicación Social y la Coordinación General del Instituto Municipal de Cultura Física y Deporte de Metepec se tiene por satisfecho el derecho de acceso a la información en los recursos de revisión </w:t>
      </w:r>
      <w:r>
        <w:rPr>
          <w:rFonts w:ascii="Palatino Linotype" w:eastAsia="Palatino Linotype" w:hAnsi="Palatino Linotype" w:cs="Palatino Linotype"/>
          <w:b/>
          <w:i/>
        </w:rPr>
        <w:t xml:space="preserve">02539/INFOEM/IP/RR/2022, 02540/INFOEM/IP/RR/2022 y 02542/INFOEM/IP/RR/2022. </w:t>
      </w:r>
    </w:p>
    <w:p w14:paraId="02DBA263" w14:textId="77777777" w:rsidR="00047DA5" w:rsidRDefault="00047DA5">
      <w:pPr>
        <w:spacing w:line="360" w:lineRule="auto"/>
        <w:jc w:val="both"/>
        <w:rPr>
          <w:rFonts w:ascii="Palatino Linotype" w:eastAsia="Palatino Linotype" w:hAnsi="Palatino Linotype" w:cs="Palatino Linotype"/>
        </w:rPr>
      </w:pPr>
    </w:p>
    <w:p w14:paraId="3EF15B20"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toda vez que los requerimientos formulados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fueron atendidos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este Organismo Garante determina infundados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los motivos o razones de inconformidad esgrimidos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y lo procedente es </w:t>
      </w:r>
      <w:r>
        <w:rPr>
          <w:rFonts w:ascii="Palatino Linotype" w:eastAsia="Palatino Linotype" w:hAnsi="Palatino Linotype" w:cs="Palatino Linotype"/>
          <w:b/>
        </w:rPr>
        <w:t xml:space="preserve">CONFIRMAR,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las solicitudes de información </w:t>
      </w:r>
      <w:r>
        <w:rPr>
          <w:rFonts w:ascii="Palatino Linotype" w:eastAsia="Palatino Linotype" w:hAnsi="Palatino Linotype" w:cs="Palatino Linotype"/>
          <w:b/>
        </w:rPr>
        <w:t>00721/METEPEC/IP/2022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00728/METEPEC/IP/2022 y 00732/METEPEC/IP/2022.  </w:t>
      </w:r>
    </w:p>
    <w:p w14:paraId="4C41A614" w14:textId="77777777" w:rsidR="00047DA5" w:rsidRDefault="00047DA5">
      <w:pPr>
        <w:spacing w:line="360" w:lineRule="auto"/>
        <w:jc w:val="both"/>
        <w:rPr>
          <w:rFonts w:ascii="Palatino Linotype" w:eastAsia="Palatino Linotype" w:hAnsi="Palatino Linotype" w:cs="Palatino Linotype"/>
          <w:b/>
          <w:i/>
        </w:rPr>
      </w:pPr>
    </w:p>
    <w:p w14:paraId="0D8D3ABD"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en relación a los oficios emitidos y recibidos el 11 de enero de dos mil veintidós por la </w:t>
      </w:r>
      <w:r>
        <w:rPr>
          <w:rFonts w:ascii="Palatino Linotype" w:eastAsia="Palatino Linotype" w:hAnsi="Palatino Linotype" w:cs="Palatino Linotype"/>
          <w:b/>
        </w:rPr>
        <w:t>Coordinación de Gabinete Financiero</w:t>
      </w:r>
      <w:r>
        <w:rPr>
          <w:rFonts w:ascii="Palatino Linotype" w:eastAsia="Palatino Linotype" w:hAnsi="Palatino Linotype" w:cs="Palatino Linotype"/>
        </w:rPr>
        <w:t xml:space="preserve">, la Jefa de la Oficina de la Presidencia informó que, en el Ayuntamiento de Metepec, no cuenta con una Coordinación de Gabinete Financiero. </w:t>
      </w:r>
    </w:p>
    <w:p w14:paraId="7E132698" w14:textId="77777777" w:rsidR="00047DA5" w:rsidRDefault="00047DA5">
      <w:pPr>
        <w:spacing w:line="360" w:lineRule="auto"/>
        <w:jc w:val="both"/>
        <w:rPr>
          <w:rFonts w:ascii="Palatino Linotype" w:eastAsia="Palatino Linotype" w:hAnsi="Palatino Linotype" w:cs="Palatino Linotype"/>
        </w:rPr>
      </w:pPr>
    </w:p>
    <w:p w14:paraId="3FBC8F6D"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este sentido es importante citar lo dispuesto en el artículo 35 del </w:t>
      </w:r>
      <w:r>
        <w:rPr>
          <w:rFonts w:ascii="Palatino Linotype" w:eastAsia="Palatino Linotype" w:hAnsi="Palatino Linotype" w:cs="Palatino Linotype"/>
          <w:b/>
        </w:rPr>
        <w:t xml:space="preserve">Bando Municipal de Metepec de 2022 </w:t>
      </w:r>
      <w:r>
        <w:rPr>
          <w:rFonts w:ascii="Palatino Linotype" w:eastAsia="Palatino Linotype" w:hAnsi="Palatino Linotype" w:cs="Palatino Linotype"/>
        </w:rPr>
        <w:t xml:space="preserve">que en su texto  literal refiere: </w:t>
      </w:r>
    </w:p>
    <w:p w14:paraId="3FD72C54" w14:textId="77777777" w:rsidR="00047DA5" w:rsidRDefault="00047DA5">
      <w:pPr>
        <w:spacing w:line="360" w:lineRule="auto"/>
        <w:jc w:val="both"/>
        <w:rPr>
          <w:rFonts w:ascii="Palatino Linotype" w:eastAsia="Palatino Linotype" w:hAnsi="Palatino Linotype" w:cs="Palatino Linotype"/>
        </w:rPr>
      </w:pPr>
    </w:p>
    <w:p w14:paraId="3CCC634A"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35.-</w:t>
      </w:r>
      <w:r>
        <w:rPr>
          <w:rFonts w:ascii="Palatino Linotype" w:eastAsia="Palatino Linotype" w:hAnsi="Palatino Linotype" w:cs="Palatino Linotype"/>
          <w:i/>
          <w:sz w:val="22"/>
          <w:szCs w:val="22"/>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 </w:t>
      </w:r>
    </w:p>
    <w:p w14:paraId="0809E062"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Presidencia Municipal; </w:t>
      </w:r>
    </w:p>
    <w:p w14:paraId="7DF1C28D"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Secretaría del Ayuntamiento; </w:t>
      </w:r>
    </w:p>
    <w:p w14:paraId="3EC188D8"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Tesorería Municipal; </w:t>
      </w:r>
    </w:p>
    <w:p w14:paraId="21AB966B"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Contraloría Interna Municipal; </w:t>
      </w:r>
    </w:p>
    <w:p w14:paraId="4EB65971"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Consejería Jurídica; </w:t>
      </w:r>
    </w:p>
    <w:p w14:paraId="44922455"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Direcciones de: </w:t>
      </w:r>
    </w:p>
    <w:p w14:paraId="3588BA61"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Administración; </w:t>
      </w:r>
    </w:p>
    <w:p w14:paraId="5962EB7C"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Cultura; </w:t>
      </w:r>
    </w:p>
    <w:p w14:paraId="42F0E27E"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Desarrollo Económico, Turístico y Artesanal; </w:t>
      </w:r>
    </w:p>
    <w:p w14:paraId="2E2DCB93"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Desarrollo Social y Asuntos Indígenas; </w:t>
      </w:r>
    </w:p>
    <w:p w14:paraId="2DE78B0A"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 Desarrollo Urbano y Metropolitano; </w:t>
      </w:r>
    </w:p>
    <w:p w14:paraId="26CDC0CC"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 Educación; </w:t>
      </w:r>
    </w:p>
    <w:p w14:paraId="3E6A147F"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g) Gobernación; </w:t>
      </w:r>
    </w:p>
    <w:p w14:paraId="06A1236F"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h) Gobierno por Resultados;</w:t>
      </w:r>
    </w:p>
    <w:p w14:paraId="6ED8FDE3"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Igualdad de Género; </w:t>
      </w:r>
    </w:p>
    <w:p w14:paraId="1590DFE2"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j) Medio Ambiente; </w:t>
      </w:r>
    </w:p>
    <w:p w14:paraId="71E9A2A9"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k) Obras Públicas; </w:t>
      </w:r>
    </w:p>
    <w:p w14:paraId="2B122B20"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 Seguridad Pública; y </w:t>
      </w:r>
    </w:p>
    <w:p w14:paraId="730D3CAB" w14:textId="77777777" w:rsidR="00047DA5" w:rsidRDefault="002E1F0E">
      <w:pPr>
        <w:spacing w:line="360"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 Servicios Públicos.</w:t>
      </w:r>
    </w:p>
    <w:p w14:paraId="5DDD685A" w14:textId="77777777" w:rsidR="00047DA5" w:rsidRDefault="002E1F0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Correlativo a lo anterior,  el </w:t>
      </w:r>
      <w:r>
        <w:rPr>
          <w:rFonts w:ascii="Palatino Linotype" w:eastAsia="Palatino Linotype" w:hAnsi="Palatino Linotype" w:cs="Palatino Linotype"/>
          <w:b/>
          <w:color w:val="000000"/>
        </w:rPr>
        <w:t xml:space="preserve">Código Reglamentario de Metepec, Estado de México </w:t>
      </w:r>
      <w:r>
        <w:rPr>
          <w:rFonts w:ascii="Palatino Linotype" w:eastAsia="Palatino Linotype" w:hAnsi="Palatino Linotype" w:cs="Palatino Linotype"/>
          <w:color w:val="000000"/>
        </w:rPr>
        <w:t>en el artículo 3.3 establece:</w:t>
      </w:r>
    </w:p>
    <w:p w14:paraId="11F924D5" w14:textId="77777777" w:rsidR="00047DA5" w:rsidRDefault="002E1F0E">
      <w:pPr>
        <w:pBdr>
          <w:top w:val="nil"/>
          <w:left w:val="nil"/>
          <w:bottom w:val="nil"/>
          <w:right w:val="nil"/>
          <w:between w:val="nil"/>
        </w:pBdr>
        <w:spacing w:before="280" w:after="280" w:line="360"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3.4.-</w:t>
      </w:r>
      <w:r>
        <w:rPr>
          <w:rFonts w:ascii="Palatino Linotype" w:eastAsia="Palatino Linotype" w:hAnsi="Palatino Linotype" w:cs="Palatino Linotype"/>
          <w:i/>
          <w:color w:val="000000"/>
          <w:sz w:val="22"/>
          <w:szCs w:val="22"/>
        </w:rPr>
        <w:t xml:space="preserve"> Para el despacho de los asuntos que le competen, la o el Presidenta(e) se auxiliará de las dependencias municipales, órganos auxiliares del Ayuntamiento, organismos públicos descentralizados Municipales y demás entidades administrativas que señalen las disposiciones legales.</w:t>
      </w:r>
    </w:p>
    <w:p w14:paraId="1E06B495" w14:textId="77777777" w:rsidR="00047DA5" w:rsidRDefault="002E1F0E">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el  ordenamiento jurídico previamente citado  en el artículo 3.8 establece las Unidades y Coordinaciones de las cuales se auxiliará la Presidencia Municipal para el ejercicio de sus funciones, siendo las siguientes: </w:t>
      </w:r>
    </w:p>
    <w:p w14:paraId="024A6A43" w14:textId="77777777" w:rsidR="00047DA5" w:rsidRDefault="002E1F0E">
      <w:pPr>
        <w:pBdr>
          <w:top w:val="nil"/>
          <w:left w:val="nil"/>
          <w:bottom w:val="nil"/>
          <w:right w:val="nil"/>
          <w:between w:val="nil"/>
        </w:pBdr>
        <w:spacing w:before="280" w:after="280" w:line="360"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3.8.- La Presidencia Municipal, para el ejercicio de sus funciones, se auxiliará de las siguientes: </w:t>
      </w:r>
    </w:p>
    <w:p w14:paraId="7BDB2D4E" w14:textId="77777777" w:rsidR="00047DA5" w:rsidRDefault="002E1F0E">
      <w:pPr>
        <w:pBdr>
          <w:top w:val="nil"/>
          <w:left w:val="nil"/>
          <w:bottom w:val="nil"/>
          <w:right w:val="nil"/>
          <w:between w:val="nil"/>
        </w:pBdr>
        <w:spacing w:before="280" w:after="280" w:line="360"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Unidades de: </w:t>
      </w:r>
    </w:p>
    <w:p w14:paraId="2266068C" w14:textId="77777777" w:rsidR="00047DA5" w:rsidRDefault="002E1F0E">
      <w:pPr>
        <w:pBdr>
          <w:top w:val="nil"/>
          <w:left w:val="nil"/>
          <w:bottom w:val="nil"/>
          <w:right w:val="nil"/>
          <w:between w:val="nil"/>
        </w:pBdr>
        <w:spacing w:before="280" w:after="280" w:line="360" w:lineRule="auto"/>
        <w:ind w:left="851" w:right="709"/>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 Oficina de Presidencia; y </w:t>
      </w:r>
    </w:p>
    <w:p w14:paraId="3F15E0FB" w14:textId="77777777" w:rsidR="00047DA5" w:rsidRDefault="002E1F0E">
      <w:pPr>
        <w:pBdr>
          <w:top w:val="nil"/>
          <w:left w:val="nil"/>
          <w:bottom w:val="nil"/>
          <w:right w:val="nil"/>
          <w:between w:val="nil"/>
        </w:pBdr>
        <w:spacing w:before="280" w:after="280" w:line="360"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b) Transparencia. </w:t>
      </w:r>
    </w:p>
    <w:p w14:paraId="4564D8E5" w14:textId="77777777" w:rsidR="00047DA5" w:rsidRDefault="002E1F0E">
      <w:pPr>
        <w:pBdr>
          <w:top w:val="nil"/>
          <w:left w:val="nil"/>
          <w:bottom w:val="nil"/>
          <w:right w:val="nil"/>
          <w:between w:val="nil"/>
        </w:pBdr>
        <w:spacing w:before="280" w:after="280" w:line="360" w:lineRule="auto"/>
        <w:ind w:left="851" w:right="709"/>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II. Coordinaciones de:</w:t>
      </w:r>
    </w:p>
    <w:p w14:paraId="48E1AF9E" w14:textId="77777777" w:rsidR="00047DA5" w:rsidRDefault="002E1F0E">
      <w:pPr>
        <w:pBdr>
          <w:top w:val="nil"/>
          <w:left w:val="nil"/>
          <w:bottom w:val="nil"/>
          <w:right w:val="nil"/>
          <w:between w:val="nil"/>
        </w:pBdr>
        <w:spacing w:before="280" w:after="280" w:line="360"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a) Comunicación Social; </w:t>
      </w:r>
    </w:p>
    <w:p w14:paraId="151B25DB" w14:textId="77777777" w:rsidR="00047DA5" w:rsidRDefault="002E1F0E">
      <w:pPr>
        <w:pBdr>
          <w:top w:val="nil"/>
          <w:left w:val="nil"/>
          <w:bottom w:val="nil"/>
          <w:right w:val="nil"/>
          <w:between w:val="nil"/>
        </w:pBdr>
        <w:spacing w:before="280" w:after="280" w:line="360"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b) Giras, Logística y Eventos Especiales </w:t>
      </w:r>
    </w:p>
    <w:p w14:paraId="4D87F3C9" w14:textId="77777777" w:rsidR="00047DA5" w:rsidRDefault="002E1F0E">
      <w:pPr>
        <w:pBdr>
          <w:top w:val="nil"/>
          <w:left w:val="nil"/>
          <w:bottom w:val="nil"/>
          <w:right w:val="nil"/>
          <w:between w:val="nil"/>
        </w:pBdr>
        <w:spacing w:before="280" w:after="280" w:line="360"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 Gobierno Digital y Electrónico;</w:t>
      </w:r>
    </w:p>
    <w:p w14:paraId="73A04CD1" w14:textId="77777777" w:rsidR="00047DA5" w:rsidRDefault="002E1F0E">
      <w:pPr>
        <w:pBdr>
          <w:top w:val="nil"/>
          <w:left w:val="nil"/>
          <w:bottom w:val="nil"/>
          <w:right w:val="nil"/>
          <w:between w:val="nil"/>
        </w:pBdr>
        <w:spacing w:before="280" w:after="280" w:line="360"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 Protección Civil y Bomberos; y </w:t>
      </w:r>
    </w:p>
    <w:p w14:paraId="67AFF638" w14:textId="77777777" w:rsidR="00047DA5" w:rsidRDefault="002E1F0E">
      <w:pPr>
        <w:pBdr>
          <w:top w:val="nil"/>
          <w:left w:val="nil"/>
          <w:bottom w:val="nil"/>
          <w:right w:val="nil"/>
          <w:between w:val="nil"/>
        </w:pBdr>
        <w:spacing w:before="280" w:after="280" w:line="360"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e) Las demás que determine crear el Ayuntamiento a propuesta de la Presidencia Municipal. </w:t>
      </w:r>
    </w:p>
    <w:p w14:paraId="6485ABC4" w14:textId="77777777" w:rsidR="00047DA5" w:rsidRDefault="002E1F0E">
      <w:pPr>
        <w:pBdr>
          <w:top w:val="nil"/>
          <w:left w:val="nil"/>
          <w:bottom w:val="nil"/>
          <w:right w:val="nil"/>
          <w:between w:val="nil"/>
        </w:pBdr>
        <w:spacing w:before="280" w:after="280" w:line="360"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Presidencia Municipal contará además con la Secretaría Particular.</w:t>
      </w:r>
    </w:p>
    <w:p w14:paraId="771B6DD8" w14:textId="77777777" w:rsidR="00047DA5" w:rsidRDefault="002E1F0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tenor, de conformidad con lo dispuesto en el artículo 3.11 son atribuciones de la Oficina de la Presidencia las siguientes: </w:t>
      </w:r>
    </w:p>
    <w:p w14:paraId="7251EA08" w14:textId="77777777" w:rsidR="00047DA5" w:rsidRDefault="002E1F0E">
      <w:pPr>
        <w:pBdr>
          <w:top w:val="nil"/>
          <w:left w:val="nil"/>
          <w:bottom w:val="nil"/>
          <w:right w:val="nil"/>
          <w:between w:val="nil"/>
        </w:pBd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3.11.-</w:t>
      </w:r>
      <w:r>
        <w:rPr>
          <w:rFonts w:ascii="Palatino Linotype" w:eastAsia="Palatino Linotype" w:hAnsi="Palatino Linotype" w:cs="Palatino Linotype"/>
          <w:i/>
          <w:color w:val="000000"/>
          <w:sz w:val="22"/>
          <w:szCs w:val="22"/>
        </w:rPr>
        <w:t xml:space="preserve"> Para el cumplimiento de sus objetivos, la </w:t>
      </w:r>
      <w:r>
        <w:rPr>
          <w:rFonts w:ascii="Palatino Linotype" w:eastAsia="Palatino Linotype" w:hAnsi="Palatino Linotype" w:cs="Palatino Linotype"/>
          <w:b/>
          <w:i/>
          <w:color w:val="000000"/>
          <w:sz w:val="22"/>
          <w:szCs w:val="22"/>
        </w:rPr>
        <w:t>Oficina de la Presidencia</w:t>
      </w:r>
      <w:r>
        <w:rPr>
          <w:rFonts w:ascii="Palatino Linotype" w:eastAsia="Palatino Linotype" w:hAnsi="Palatino Linotype" w:cs="Palatino Linotype"/>
          <w:i/>
          <w:color w:val="000000"/>
          <w:sz w:val="22"/>
          <w:szCs w:val="22"/>
        </w:rPr>
        <w:t xml:space="preserve">, tendrá las siguientes atribuciones: </w:t>
      </w:r>
    </w:p>
    <w:p w14:paraId="4B8C2AC5" w14:textId="77777777" w:rsidR="00047DA5" w:rsidRDefault="002E1F0E">
      <w:pPr>
        <w:pBdr>
          <w:top w:val="nil"/>
          <w:left w:val="nil"/>
          <w:bottom w:val="nil"/>
          <w:right w:val="nil"/>
          <w:between w:val="nil"/>
        </w:pBd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Brindar asesoría a la o el Presidenta(e) en los asuntos e información estratégica de la gestión municipal para la toma de decisiones; </w:t>
      </w:r>
    </w:p>
    <w:p w14:paraId="5B5196C4" w14:textId="77777777" w:rsidR="00047DA5" w:rsidRDefault="002E1F0E">
      <w:pPr>
        <w:pBdr>
          <w:top w:val="nil"/>
          <w:left w:val="nil"/>
          <w:bottom w:val="nil"/>
          <w:right w:val="nil"/>
          <w:between w:val="nil"/>
        </w:pBd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Dar seguimiento a las políticas públicas y realizar su evaluación periódica, con el apoyo de las dependencias de la administración municipal; </w:t>
      </w:r>
    </w:p>
    <w:p w14:paraId="6411B6D1" w14:textId="77777777" w:rsidR="00047DA5" w:rsidRDefault="002E1F0E">
      <w:pPr>
        <w:pBdr>
          <w:top w:val="nil"/>
          <w:left w:val="nil"/>
          <w:bottom w:val="nil"/>
          <w:right w:val="nil"/>
          <w:between w:val="nil"/>
        </w:pBd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Coordinar y asistir a las reuniones de gabinete convocadas por la o el Presidenta(e); </w:t>
      </w:r>
    </w:p>
    <w:p w14:paraId="169F530F" w14:textId="77777777" w:rsidR="00047DA5" w:rsidRDefault="002E1F0E">
      <w:pPr>
        <w:pBdr>
          <w:top w:val="nil"/>
          <w:left w:val="nil"/>
          <w:bottom w:val="nil"/>
          <w:right w:val="nil"/>
          <w:between w:val="nil"/>
        </w:pBd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IV. Mantener, en coordinación con las áreas competentes, las relaciones interinstitucionales del Municipio; </w:t>
      </w:r>
    </w:p>
    <w:p w14:paraId="794225D6" w14:textId="77777777" w:rsidR="00047DA5" w:rsidRDefault="002E1F0E">
      <w:pPr>
        <w:pBdr>
          <w:top w:val="nil"/>
          <w:left w:val="nil"/>
          <w:bottom w:val="nil"/>
          <w:right w:val="nil"/>
          <w:between w:val="nil"/>
        </w:pBd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Informar a la o el Presidenta(e) del seguimiento a las órdenes y acuerdos generados con las dependencias, organismos descentralizados y órganos autónomos; </w:t>
      </w:r>
    </w:p>
    <w:p w14:paraId="79B27634" w14:textId="77777777" w:rsidR="00047DA5" w:rsidRDefault="002E1F0E">
      <w:pPr>
        <w:pBdr>
          <w:top w:val="nil"/>
          <w:left w:val="nil"/>
          <w:bottom w:val="nil"/>
          <w:right w:val="nil"/>
          <w:between w:val="nil"/>
        </w:pBd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Informar la o el Presidenta(e) el resultado de la evaluación del cumplimiento de compromisos y acuerdos municipales; </w:t>
      </w:r>
    </w:p>
    <w:p w14:paraId="4E6DA5A5" w14:textId="77777777" w:rsidR="00047DA5" w:rsidRDefault="002E1F0E">
      <w:pPr>
        <w:pBdr>
          <w:top w:val="nil"/>
          <w:left w:val="nil"/>
          <w:bottom w:val="nil"/>
          <w:right w:val="nil"/>
          <w:between w:val="nil"/>
        </w:pBd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VII. Establecer sistemas de coordinación y colaboración con los titulares de las dependencias, órganos descentralizados y autónomos para el debido ejercicio de sus funciones en respuesta a la demanda de la población; y </w:t>
      </w:r>
    </w:p>
    <w:p w14:paraId="5F78956A" w14:textId="77777777" w:rsidR="00047DA5" w:rsidRDefault="002E1F0E">
      <w:pPr>
        <w:pBdr>
          <w:top w:val="nil"/>
          <w:left w:val="nil"/>
          <w:bottom w:val="nil"/>
          <w:right w:val="nil"/>
          <w:between w:val="nil"/>
        </w:pBd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VIII. Las demás inherentes a sus funciones al área de su competencia y las que le encomiende la o el Presidenta(e).</w:t>
      </w:r>
    </w:p>
    <w:p w14:paraId="3008E19E"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 xml:space="preserve">En consecuencia, de los preceptos normativos citados, se colige que tanto el Bando Municipal de Metepec 2022 como el Código Reglamentario de Metepec, no prevén como parte integrante de la estructura orgánica del Ayuntamiento de Metepec, la Coordinación de Gabinete Financiero, por lo tanto, que no posee, administra ni genera la información requerida por el particular, constituye un hecho negativo; entonces, si se considera el hecho negativo, es obvio que éste no puede fácticamente obrar en los archivos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ya que no puede probarse por ser lógica y materialmente imposible.</w:t>
      </w:r>
    </w:p>
    <w:p w14:paraId="5FC449A1"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 razón de que la información solicitada por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se localiza en los archivos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y al no existir fuente obligacional ni material que determine su entrega, este Organismo Garante determina infundados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los motivos o razones de inconformidad esgrimidos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y lo procedente es </w:t>
      </w:r>
      <w:r>
        <w:rPr>
          <w:rFonts w:ascii="Palatino Linotype" w:eastAsia="Palatino Linotype" w:hAnsi="Palatino Linotype" w:cs="Palatino Linotype"/>
          <w:b/>
        </w:rPr>
        <w:t xml:space="preserve">CONFIRMAR,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 solicitud de información </w:t>
      </w:r>
      <w:r>
        <w:rPr>
          <w:rFonts w:ascii="Palatino Linotype" w:eastAsia="Palatino Linotype" w:hAnsi="Palatino Linotype" w:cs="Palatino Linotype"/>
          <w:b/>
        </w:rPr>
        <w:t>00729/METEPEC/IP/2022.</w:t>
      </w:r>
    </w:p>
    <w:p w14:paraId="0849A086" w14:textId="77777777" w:rsidR="00047DA5" w:rsidRDefault="00047DA5">
      <w:pPr>
        <w:spacing w:line="276" w:lineRule="auto"/>
        <w:jc w:val="both"/>
        <w:rPr>
          <w:rFonts w:ascii="Palatino Linotype" w:eastAsia="Palatino Linotype" w:hAnsi="Palatino Linotype" w:cs="Palatino Linotype"/>
          <w:color w:val="FF0000"/>
        </w:rPr>
      </w:pPr>
    </w:p>
    <w:p w14:paraId="0B9FF1E6" w14:textId="77777777" w:rsidR="00047DA5" w:rsidRDefault="002E1F0E">
      <w:pPr>
        <w:numPr>
          <w:ilvl w:val="0"/>
          <w:numId w:val="4"/>
        </w:num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De los recursos de revisión 03503/INFOEM/IP/RR/2022 y 03504/INFOEM/IP/RR/2022</w:t>
      </w:r>
    </w:p>
    <w:p w14:paraId="120FC765" w14:textId="77777777" w:rsidR="00047DA5" w:rsidRDefault="00047DA5">
      <w:pPr>
        <w:spacing w:line="360" w:lineRule="auto"/>
        <w:jc w:val="both"/>
        <w:rPr>
          <w:b/>
        </w:rPr>
      </w:pPr>
    </w:p>
    <w:p w14:paraId="02612212"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los recursos de recursos de revisión que ahora se analizan, es oportuno reiterar que el entonces solicitante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los oficios recibidos y emitidos el 13 de enero de 2022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w:t>
      </w:r>
      <w:r>
        <w:rPr>
          <w:rFonts w:ascii="Palatino Linotype" w:eastAsia="Palatino Linotype" w:hAnsi="Palatino Linotype" w:cs="Palatino Linotype"/>
        </w:rPr>
        <w:lastRenderedPageBreak/>
        <w:t xml:space="preserve">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w:t>
      </w:r>
    </w:p>
    <w:p w14:paraId="6364BEBD" w14:textId="77777777" w:rsidR="00047DA5" w:rsidRDefault="00047DA5">
      <w:pPr>
        <w:spacing w:line="360" w:lineRule="auto"/>
        <w:jc w:val="both"/>
        <w:rPr>
          <w:rFonts w:ascii="Palatino Linotype" w:eastAsia="Palatino Linotype" w:hAnsi="Palatino Linotype" w:cs="Palatino Linotype"/>
        </w:rPr>
      </w:pPr>
    </w:p>
    <w:p w14:paraId="2AF64D54" w14:textId="77777777" w:rsidR="00047DA5" w:rsidRDefault="002E1F0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De los oficios recibidos el 13 de enero de 2022 </w:t>
      </w:r>
    </w:p>
    <w:p w14:paraId="460152E0" w14:textId="77777777" w:rsidR="00047DA5" w:rsidRDefault="00047DA5">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3BD54087"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integran los expedientes de los recursos de revisión que se analizan en este rubro,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únicamente remitió los </w:t>
      </w:r>
      <w:r>
        <w:rPr>
          <w:rFonts w:ascii="Palatino Linotype" w:eastAsia="Palatino Linotype" w:hAnsi="Palatino Linotype" w:cs="Palatino Linotype"/>
          <w:b/>
          <w:u w:val="single"/>
        </w:rPr>
        <w:t>oficios recibidos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13 de enero de dos mil veintidós por la Coordinación de Protección Civil y Bomberos, la Segunda Regiduría, Sindicatura Municipal, la Dirección de Educación, Consejería Jurídica, Dirección de Igualdad de Género, Dirección de Gobierno por Resultados. </w:t>
      </w:r>
    </w:p>
    <w:p w14:paraId="7F195D1F" w14:textId="77777777" w:rsidR="00047DA5" w:rsidRDefault="00047DA5">
      <w:pPr>
        <w:spacing w:line="360" w:lineRule="auto"/>
        <w:jc w:val="both"/>
        <w:rPr>
          <w:rFonts w:ascii="Palatino Linotype" w:eastAsia="Palatino Linotype" w:hAnsi="Palatino Linotype" w:cs="Palatino Linotype"/>
        </w:rPr>
      </w:pPr>
    </w:p>
    <w:p w14:paraId="0B16658D"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referir, que si bien es cierto,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entregó  los oficios recibidos por las áreas previamente descritas, también lo es, que se advierte que la Consejería Jurídica y la Dirección de Gobierno por Resultados remitieron los documentos en versión pública, en los que se testaron datos susceptibles de clasificar </w:t>
      </w:r>
      <w:r>
        <w:rPr>
          <w:rFonts w:ascii="Palatino Linotype" w:eastAsia="Palatino Linotype" w:hAnsi="Palatino Linotype" w:cs="Palatino Linotype"/>
        </w:rPr>
        <w:lastRenderedPageBreak/>
        <w:t xml:space="preserve">como confidencial; sin embargo, de los archivos enviados en respuesta a la solicitud no se advierte el Acuerdo del Comité de Transparencia que sustente la clasificación de la información, por lo que el Pleno de este Instituto determina dable ordenar la entrega del Acuerdo del Comité de Transparencia en el que se apruebe la versión pública de los documentos remitidos en respuesta  la solicitud de información, en el que se deberán observar las formalidades establecidas en la Ley de la materia y señaladas en el Considerando Quinto de la presente resolución. </w:t>
      </w:r>
    </w:p>
    <w:p w14:paraId="75428C4A" w14:textId="77777777" w:rsidR="00047DA5" w:rsidRDefault="00047DA5">
      <w:pPr>
        <w:spacing w:line="360" w:lineRule="auto"/>
        <w:jc w:val="both"/>
        <w:rPr>
          <w:rFonts w:ascii="Palatino Linotype" w:eastAsia="Palatino Linotype" w:hAnsi="Palatino Linotype" w:cs="Palatino Linotype"/>
        </w:rPr>
      </w:pPr>
    </w:p>
    <w:p w14:paraId="150CEA52"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la </w:t>
      </w:r>
      <w:r>
        <w:rPr>
          <w:rFonts w:ascii="Palatino Linotype" w:eastAsia="Palatino Linotype" w:hAnsi="Palatino Linotype" w:cs="Palatino Linotype"/>
          <w:u w:val="single"/>
        </w:rPr>
        <w:t>Dirección del Medio Ambiente</w:t>
      </w:r>
      <w:r>
        <w:rPr>
          <w:rFonts w:ascii="Palatino Linotype" w:eastAsia="Palatino Linotype" w:hAnsi="Palatino Linotype" w:cs="Palatino Linotype"/>
        </w:rPr>
        <w:t xml:space="preserve"> manifestó  que derivado de la búsqueda que se realizó dentro del archivo de la Dirección, no se encontraron oficios recibidos en fecha 13 de enero de 2022; asimismo, la </w:t>
      </w:r>
      <w:r>
        <w:rPr>
          <w:rFonts w:ascii="Palatino Linotype" w:eastAsia="Palatino Linotype" w:hAnsi="Palatino Linotype" w:cs="Palatino Linotype"/>
          <w:u w:val="single"/>
        </w:rPr>
        <w:t>Coordinación General del Instituto Municipal de Cultura Física y Deporte de Metepec</w:t>
      </w:r>
      <w:r>
        <w:rPr>
          <w:rFonts w:ascii="Palatino Linotype" w:eastAsia="Palatino Linotype" w:hAnsi="Palatino Linotype" w:cs="Palatino Linotype"/>
        </w:rPr>
        <w:t xml:space="preserve"> informó que no se recibieron oficios en la fecha señalada por el solicitante. </w:t>
      </w:r>
    </w:p>
    <w:p w14:paraId="2B8613F2" w14:textId="77777777" w:rsidR="00047DA5" w:rsidRDefault="00047DA5">
      <w:pPr>
        <w:spacing w:line="360" w:lineRule="auto"/>
        <w:jc w:val="both"/>
        <w:rPr>
          <w:rFonts w:ascii="Palatino Linotype" w:eastAsia="Palatino Linotype" w:hAnsi="Palatino Linotype" w:cs="Palatino Linotype"/>
        </w:rPr>
      </w:pPr>
    </w:p>
    <w:p w14:paraId="51B801AE"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toda vez que no posee, administra ni genera la información requerida por el particular, constituye un hecho negativo; entonces, si se considera el hecho negativo, es obvio que éste no puede fácticamente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ya que no puede probarse por ser lógica y materialmente imposible.</w:t>
      </w:r>
    </w:p>
    <w:p w14:paraId="1B255717" w14:textId="77777777" w:rsidR="00047DA5" w:rsidRDefault="00047DA5">
      <w:pPr>
        <w:spacing w:line="360" w:lineRule="auto"/>
        <w:jc w:val="both"/>
        <w:rPr>
          <w:rFonts w:ascii="Palatino Linotype" w:eastAsia="Palatino Linotype" w:hAnsi="Palatino Linotype" w:cs="Palatino Linotype"/>
          <w:sz w:val="22"/>
          <w:szCs w:val="22"/>
        </w:rPr>
      </w:pPr>
    </w:p>
    <w:p w14:paraId="028ACFE5"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2256430F" w14:textId="77777777" w:rsidR="00047DA5" w:rsidRDefault="00047DA5">
      <w:pPr>
        <w:spacing w:line="360" w:lineRule="auto"/>
        <w:jc w:val="both"/>
        <w:rPr>
          <w:rFonts w:ascii="Palatino Linotype" w:eastAsia="Palatino Linotype" w:hAnsi="Palatino Linotype" w:cs="Palatino Linotype"/>
          <w:sz w:val="22"/>
          <w:szCs w:val="22"/>
        </w:rPr>
      </w:pPr>
    </w:p>
    <w:p w14:paraId="62575923"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4C037785" w14:textId="77777777" w:rsidR="00047DA5" w:rsidRDefault="00047DA5">
      <w:pPr>
        <w:spacing w:line="360" w:lineRule="auto"/>
        <w:jc w:val="both"/>
        <w:rPr>
          <w:rFonts w:ascii="Palatino Linotype" w:eastAsia="Palatino Linotype" w:hAnsi="Palatino Linotype" w:cs="Palatino Linotype"/>
        </w:rPr>
      </w:pPr>
    </w:p>
    <w:p w14:paraId="3C0D010F" w14:textId="77777777" w:rsidR="00047DA5" w:rsidRDefault="002E1F0E">
      <w:pPr>
        <w:spacing w:line="360" w:lineRule="auto"/>
        <w:ind w:left="851"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HECHOS NEGATIVOS, NO SON SUSCEPTIBLES DE DEMOSTRACIÓN. </w:t>
      </w:r>
    </w:p>
    <w:p w14:paraId="59EE6AD3" w14:textId="77777777" w:rsidR="00047DA5" w:rsidRDefault="002E1F0E">
      <w:pPr>
        <w:spacing w:line="360" w:lineRule="auto"/>
        <w:ind w:left="851"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un hecho negativo, el Juez no tiene por que invocar prueba alguna de la que se desprenda, ya que es bien sabido que esta clase de hechos no son susceptibles de demostración.</w:t>
      </w:r>
    </w:p>
    <w:p w14:paraId="2A84FA58" w14:textId="77777777" w:rsidR="00047DA5" w:rsidRDefault="002E1F0E">
      <w:pPr>
        <w:spacing w:line="360" w:lineRule="auto"/>
        <w:ind w:left="851"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4A84C5B4" w14:textId="77777777" w:rsidR="00047DA5" w:rsidRDefault="00047DA5">
      <w:pPr>
        <w:spacing w:line="360" w:lineRule="auto"/>
        <w:ind w:left="709" w:right="758"/>
        <w:jc w:val="both"/>
        <w:rPr>
          <w:rFonts w:ascii="Palatino Linotype" w:eastAsia="Palatino Linotype" w:hAnsi="Palatino Linotype" w:cs="Palatino Linotype"/>
          <w:i/>
          <w:sz w:val="22"/>
          <w:szCs w:val="22"/>
        </w:rPr>
      </w:pPr>
    </w:p>
    <w:p w14:paraId="62A16C05"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y de conformidad con lo establecido en el artículo 12 de la Ley de Transparencia y Acceso a la Información Pública del Estado de México y Municipios, anteriormente invocado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sólo proporcionará la información que obra en sus archivos, lo que a</w:t>
      </w:r>
      <w:r>
        <w:rPr>
          <w:rFonts w:ascii="Palatino Linotype" w:eastAsia="Palatino Linotype" w:hAnsi="Palatino Linotype" w:cs="Palatino Linotype"/>
          <w:i/>
        </w:rPr>
        <w:t xml:space="preserve"> contrario sensu</w:t>
      </w:r>
      <w:r>
        <w:rPr>
          <w:rFonts w:ascii="Palatino Linotype" w:eastAsia="Palatino Linotype" w:hAnsi="Palatino Linotype" w:cs="Palatino Linotype"/>
        </w:rPr>
        <w:t xml:space="preserve"> significa que no se está obligado a proporcionar lo que no obre en sus archivos; por ende, las razones o motivos de inconformidad al respecto devienen infundados.</w:t>
      </w:r>
    </w:p>
    <w:p w14:paraId="65B9EFA7" w14:textId="77777777" w:rsidR="00047DA5" w:rsidRDefault="00047DA5">
      <w:pPr>
        <w:spacing w:line="360" w:lineRule="auto"/>
        <w:jc w:val="both"/>
        <w:rPr>
          <w:rFonts w:ascii="Palatino Linotype" w:eastAsia="Palatino Linotype" w:hAnsi="Palatino Linotype" w:cs="Palatino Linotype"/>
          <w:sz w:val="22"/>
          <w:szCs w:val="22"/>
        </w:rPr>
      </w:pPr>
    </w:p>
    <w:p w14:paraId="292BD2D4" w14:textId="77777777" w:rsidR="00047DA5" w:rsidRDefault="002E1F0E">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Pleno considera necesario dejar claro que, al haber existido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fin de dar respuesta a la solicitud planteada, éste no está facultado para manifestarse sobre la veracidad de la información proporcionada, pues no existe precepto legal alguno en la Ley de la </w:t>
      </w:r>
      <w:r>
        <w:rPr>
          <w:rFonts w:ascii="Palatino Linotype" w:eastAsia="Palatino Linotype" w:hAnsi="Palatino Linotype" w:cs="Palatino Linotype"/>
        </w:rPr>
        <w:lastRenderedPageBreak/>
        <w:t>Materia que permita que, vía recurso de revisión, se pronuncie al respecto. Sirve de apoyo a lo anterior por analogía el criterio 31-10 emitido por el entonces Instituto Federal de Acceso a la Información y Protección de Datos, que a la letra dice:</w:t>
      </w:r>
    </w:p>
    <w:p w14:paraId="1143DDD8" w14:textId="77777777" w:rsidR="00047DA5" w:rsidRDefault="002E1F0E">
      <w:pPr>
        <w:pBdr>
          <w:top w:val="nil"/>
          <w:left w:val="nil"/>
          <w:bottom w:val="nil"/>
          <w:right w:val="nil"/>
          <w:between w:val="nil"/>
        </w:pBdr>
        <w:spacing w:line="360" w:lineRule="auto"/>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A25E3D" w14:textId="77777777" w:rsidR="00047DA5" w:rsidRDefault="00047DA5">
      <w:pPr>
        <w:spacing w:line="360" w:lineRule="auto"/>
        <w:jc w:val="both"/>
        <w:rPr>
          <w:rFonts w:ascii="Palatino Linotype" w:eastAsia="Palatino Linotype" w:hAnsi="Palatino Linotype" w:cs="Palatino Linotype"/>
          <w:b/>
        </w:rPr>
      </w:pPr>
    </w:p>
    <w:p w14:paraId="370641E5"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respuesta a la solicitud de información </w:t>
      </w:r>
      <w:r>
        <w:rPr>
          <w:rFonts w:ascii="Palatino Linotype" w:eastAsia="Palatino Linotype" w:hAnsi="Palatino Linotype" w:cs="Palatino Linotype"/>
          <w:b/>
        </w:rPr>
        <w:t xml:space="preserve">01066/METEPEC/IP/2022, </w:t>
      </w:r>
      <w:r>
        <w:rPr>
          <w:rFonts w:ascii="Palatino Linotype" w:eastAsia="Palatino Linotype" w:hAnsi="Palatino Linotype" w:cs="Palatino Linotype"/>
        </w:rPr>
        <w:t xml:space="preserve">remitió los oficios de la </w:t>
      </w:r>
      <w:r>
        <w:rPr>
          <w:rFonts w:ascii="Palatino Linotype" w:eastAsia="Palatino Linotype" w:hAnsi="Palatino Linotype" w:cs="Palatino Linotype"/>
          <w:u w:val="single"/>
        </w:rPr>
        <w:t>Coordinación de Comunicación Social, Primera y Tercera Regiduría,</w:t>
      </w:r>
      <w:r>
        <w:rPr>
          <w:rFonts w:ascii="Palatino Linotype" w:eastAsia="Palatino Linotype" w:hAnsi="Palatino Linotype" w:cs="Palatino Linotype"/>
        </w:rPr>
        <w:t xml:space="preserve"> dirigidos al Titular de la Unidad de Transparencia en los que refirieron la entrega de los oficios recibidos; no obstante, de los archivos remitidos no se tiene certeza de cuáles son anexos a los que se refirieron las áreas competentes en su respuesta. </w:t>
      </w:r>
    </w:p>
    <w:p w14:paraId="061AD239" w14:textId="77777777" w:rsidR="00047DA5" w:rsidRDefault="00047DA5">
      <w:pPr>
        <w:spacing w:line="360" w:lineRule="auto"/>
        <w:jc w:val="both"/>
        <w:rPr>
          <w:rFonts w:ascii="Palatino Linotype" w:eastAsia="Palatino Linotype" w:hAnsi="Palatino Linotype" w:cs="Palatino Linotype"/>
        </w:rPr>
      </w:pPr>
    </w:p>
    <w:p w14:paraId="4DFF9AFD"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mismo modo remitió el </w:t>
      </w:r>
      <w:r>
        <w:rPr>
          <w:rFonts w:ascii="Palatino Linotype" w:eastAsia="Palatino Linotype" w:hAnsi="Palatino Linotype" w:cs="Palatino Linotype"/>
          <w:b/>
          <w:i/>
        </w:rPr>
        <w:t xml:space="preserve">R4TRA0192022-01066METEPECIP2022.zip </w:t>
      </w:r>
      <w:r>
        <w:rPr>
          <w:rFonts w:ascii="Palatino Linotype" w:eastAsia="Palatino Linotype" w:hAnsi="Palatino Linotype" w:cs="Palatino Linotype"/>
        </w:rPr>
        <w:t xml:space="preserve">al que  únicamente se puede acceder a la circular 009 que el 13 de enero de 2022 emitió la Dirección de Administración; carpeta comprimida en la que no se advierten los oficios recibidos por esa Dirección en la fecha solicitada. </w:t>
      </w:r>
    </w:p>
    <w:p w14:paraId="61E9C449" w14:textId="77777777" w:rsidR="00047DA5" w:rsidRDefault="00047DA5">
      <w:pPr>
        <w:spacing w:line="360" w:lineRule="auto"/>
        <w:jc w:val="both"/>
        <w:rPr>
          <w:rFonts w:ascii="Palatino Linotype" w:eastAsia="Palatino Linotype" w:hAnsi="Palatino Linotype" w:cs="Palatino Linotype"/>
        </w:rPr>
      </w:pPr>
    </w:p>
    <w:p w14:paraId="601BFF55"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 señalar que de 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advierten los archivos electrónicos identificados como </w:t>
      </w:r>
      <w:r>
        <w:rPr>
          <w:rFonts w:ascii="Palatino Linotype" w:eastAsia="Palatino Linotype" w:hAnsi="Palatino Linotype" w:cs="Palatino Linotype"/>
          <w:b/>
          <w:i/>
        </w:rPr>
        <w:t>OFICIOS RECIBIDOS 13 ENERO.pdf</w:t>
      </w:r>
      <w:r>
        <w:rPr>
          <w:rFonts w:ascii="Palatino Linotype" w:eastAsia="Palatino Linotype" w:hAnsi="Palatino Linotype" w:cs="Palatino Linotype"/>
        </w:rPr>
        <w:t xml:space="preserve"> , </w:t>
      </w:r>
      <w:r>
        <w:rPr>
          <w:rFonts w:ascii="Palatino Linotype" w:eastAsia="Palatino Linotype" w:hAnsi="Palatino Linotype" w:cs="Palatino Linotype"/>
          <w:b/>
          <w:i/>
        </w:rPr>
        <w:t xml:space="preserve">Oficios recibos y atendidos 13 enero.pdf: </w:t>
      </w:r>
      <w:r>
        <w:rPr>
          <w:rFonts w:ascii="Palatino Linotype" w:eastAsia="Palatino Linotype" w:hAnsi="Palatino Linotype" w:cs="Palatino Linotype"/>
        </w:rPr>
        <w:t xml:space="preserve">de  los que no se advierte cuál es el área administrativa que los recibió. </w:t>
      </w:r>
    </w:p>
    <w:p w14:paraId="2D1F3F6A" w14:textId="77777777" w:rsidR="00047DA5" w:rsidRDefault="00047DA5">
      <w:pPr>
        <w:spacing w:line="360" w:lineRule="auto"/>
        <w:jc w:val="both"/>
        <w:rPr>
          <w:rFonts w:ascii="Palatino Linotype" w:eastAsia="Palatino Linotype" w:hAnsi="Palatino Linotype" w:cs="Palatino Linotype"/>
          <w:b/>
        </w:rPr>
      </w:pPr>
    </w:p>
    <w:p w14:paraId="22D08FB0"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es necesario referir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se pronunció respecto de los oficios recibidos, el 13 de enero de 2022, por: Presidencia Municipal; Secretaría Particular de Presidencia; Oficina de Presidencia; Cuarta Regiduría; Secretaría del Ayuntamiento; Contraloría Municipal; Tesorería Municipal; Dirección de Cultura; Dirección de Desarrollo Social; Dirección de Desarrollo Económico, Turístico y Artesanal; Dirección de Desarrollo Urbano, Metropolitano y Obras Públicas; Dirección de Igualdad de Género; Dirección de Gobernación; Dirección de Seguridad Pública y Tránsito; Dirección de Servicios Públicos; Unidad de Logística; Unidad de Transparencia;; Coordinación de Gabinete Financiero; Coordinación de Gobierno Digital y Electrónico. </w:t>
      </w:r>
    </w:p>
    <w:p w14:paraId="36252609" w14:textId="77777777" w:rsidR="00047DA5" w:rsidRDefault="00047DA5">
      <w:pPr>
        <w:spacing w:line="360" w:lineRule="auto"/>
        <w:jc w:val="both"/>
        <w:rPr>
          <w:rFonts w:ascii="Palatino Linotype" w:eastAsia="Palatino Linotype" w:hAnsi="Palatino Linotype" w:cs="Palatino Linotype"/>
        </w:rPr>
      </w:pPr>
    </w:p>
    <w:p w14:paraId="4A30EB9B"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necesario referir que de acuerdo a lo dispuesto en el artículo 35 </w:t>
      </w:r>
      <w:r>
        <w:rPr>
          <w:rFonts w:ascii="Palatino Linotype" w:eastAsia="Palatino Linotype" w:hAnsi="Palatino Linotype" w:cs="Palatino Linotype"/>
          <w:b/>
        </w:rPr>
        <w:t xml:space="preserve">Bando Municipal de Metepec de 2022 </w:t>
      </w:r>
      <w:r>
        <w:rPr>
          <w:rFonts w:ascii="Palatino Linotype" w:eastAsia="Palatino Linotype" w:hAnsi="Palatino Linotype" w:cs="Palatino Linotype"/>
        </w:rPr>
        <w:t xml:space="preserve"> y el artículo 3.3 del </w:t>
      </w:r>
      <w:r>
        <w:rPr>
          <w:rFonts w:ascii="Palatino Linotype" w:eastAsia="Palatino Linotype" w:hAnsi="Palatino Linotype" w:cs="Palatino Linotype"/>
          <w:b/>
          <w:color w:val="000000"/>
        </w:rPr>
        <w:t xml:space="preserve">Código Reglamentario </w:t>
      </w:r>
      <w:r>
        <w:rPr>
          <w:rFonts w:ascii="Palatino Linotype" w:eastAsia="Palatino Linotype" w:hAnsi="Palatino Linotype" w:cs="Palatino Linotype"/>
          <w:b/>
          <w:color w:val="000000"/>
        </w:rPr>
        <w:lastRenderedPageBreak/>
        <w:t xml:space="preserve">de Metepec, Estado de México, </w:t>
      </w:r>
      <w:r>
        <w:rPr>
          <w:rFonts w:ascii="Palatino Linotype" w:eastAsia="Palatino Linotype" w:hAnsi="Palatino Linotype" w:cs="Palatino Linotype"/>
          <w:color w:val="000000"/>
        </w:rPr>
        <w:t xml:space="preserve">las áreas, direcciones, coordinaciones y unidades de las cuales solicitó la información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forman parte de la estructura orgánica de la Administración Pública Municipal, con excepción de la Secretaría Particular de Presidencia y la Coordinación de Gabinete Financiero; áreas que no se encuentran previstas en los ordenamientos citados. </w:t>
      </w:r>
    </w:p>
    <w:p w14:paraId="51CB65F6" w14:textId="77777777" w:rsidR="00047DA5" w:rsidRDefault="00047DA5">
      <w:pPr>
        <w:spacing w:line="360" w:lineRule="auto"/>
        <w:jc w:val="both"/>
        <w:rPr>
          <w:rFonts w:ascii="Palatino Linotype" w:eastAsia="Palatino Linotype" w:hAnsi="Palatino Linotype" w:cs="Palatino Linotype"/>
        </w:rPr>
      </w:pPr>
    </w:p>
    <w:p w14:paraId="0313613E"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derivado de las consideraciones previamente señaladas, el Pleno de este Instituto determina dable ordenar la entrega de los oficios recibidos el trece  de enero de dos mil veintidós por:  Presidencia Municipal,  Oficina de Presidencia; Primera, Tercera y Cuarta Regidurías; Secretaría del Ayuntamiento; Contraloría Interna Municipal; Tesorería Municipal; Dirección de Administración;  Dirección de Cultura; Dirección de Desarrollo Social y Asuntos Indígenas; Dirección de Desarrollo Económico, Turístico y Artesanal; Dirección de Desarrollo Urbano y  Metropolitano; Dirección de Igualdad de Género; Dirección de Gobernación; Dirección de Seguridad Pública y Tránsito; Dirección de Servicios Públicos; Coordinación de Giras, Logística y Eventos Especiales; Unidad de Transparencia; Coordinación de Comunicación Social; y Coordinación de Gobierno Digital y Electrónico. </w:t>
      </w:r>
    </w:p>
    <w:p w14:paraId="198636F5" w14:textId="77777777" w:rsidR="00047DA5" w:rsidRDefault="00047DA5">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4CF707A8" w14:textId="77777777" w:rsidR="00047DA5" w:rsidRDefault="002E1F0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De los oficios emitidos el 13 de enero de 2022. </w:t>
      </w:r>
    </w:p>
    <w:p w14:paraId="3BEDA0C8" w14:textId="77777777" w:rsidR="00047DA5" w:rsidRDefault="00047DA5">
      <w:pPr>
        <w:spacing w:line="360" w:lineRule="auto"/>
        <w:jc w:val="both"/>
        <w:rPr>
          <w:rFonts w:ascii="Palatino Linotype" w:eastAsia="Palatino Linotype" w:hAnsi="Palatino Linotype" w:cs="Palatino Linotype"/>
        </w:rPr>
      </w:pPr>
    </w:p>
    <w:p w14:paraId="263DEFF3"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a la solicitud de información </w:t>
      </w:r>
      <w:r>
        <w:rPr>
          <w:rFonts w:ascii="Palatino Linotype" w:eastAsia="Palatino Linotype" w:hAnsi="Palatino Linotype" w:cs="Palatino Linotype"/>
          <w:b/>
        </w:rPr>
        <w:t>01067/METEPEC/IP/2022</w:t>
      </w:r>
      <w:r>
        <w:rPr>
          <w:rFonts w:ascii="Palatino Linotype" w:eastAsia="Palatino Linotype" w:hAnsi="Palatino Linotype" w:cs="Palatino Linotype"/>
          <w:b/>
          <w:i/>
          <w:sz w:val="20"/>
          <w:szCs w:val="20"/>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entregó los </w:t>
      </w:r>
      <w:r>
        <w:rPr>
          <w:rFonts w:ascii="Palatino Linotype" w:eastAsia="Palatino Linotype" w:hAnsi="Palatino Linotype" w:cs="Palatino Linotype"/>
          <w:b/>
          <w:u w:val="single"/>
        </w:rPr>
        <w:t>oficios emitidos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13 de enero de dos mil veintidós por la Primera y Segunda Regiduría, Dirección de Igualdad de Género,  la Coordinación de Protección Civil y Bomberos, Sindicatura Municipal, Dirección de Educación, </w:t>
      </w:r>
      <w:r>
        <w:rPr>
          <w:rFonts w:ascii="Palatino Linotype" w:eastAsia="Palatino Linotype" w:hAnsi="Palatino Linotype" w:cs="Palatino Linotype"/>
        </w:rPr>
        <w:lastRenderedPageBreak/>
        <w:t xml:space="preserve">Secretaría del Ayuntamiento, Dirección de Desarrollo Urbano y Metropolitano y Dirección de Desarrollo Social. </w:t>
      </w:r>
    </w:p>
    <w:p w14:paraId="312B0835" w14:textId="77777777" w:rsidR="00047DA5" w:rsidRDefault="00047DA5">
      <w:pPr>
        <w:spacing w:line="360" w:lineRule="auto"/>
        <w:jc w:val="both"/>
        <w:rPr>
          <w:rFonts w:ascii="Palatino Linotype" w:eastAsia="Palatino Linotype" w:hAnsi="Palatino Linotype" w:cs="Palatino Linotype"/>
        </w:rPr>
      </w:pPr>
    </w:p>
    <w:p w14:paraId="5AE6A54E"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referir, que si bien es cierto,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entregó  los oficios emitidos por las áreas previamente descritas, también lo es, que se advierte que el Primer Regidor y el Director de Desarrollo Urbano y Metropolitano remitieron  los documentos en versión pública, en los que se testaron datos susceptibles de clasificar como confidencial; sin embargo, de los archivos enviados en respuesta a la solicitud no se advierte el Acuerdo del Comité de Transparencia que sustente la clasificación de la información, por lo que el Pleno de este Instituto determina dable ordenar la entrega del Acuerdo del Comité de Transparencia en el que se apruebe la versión pública de los documentos remitidos en respuesta  la solicitud de información, en el que se deberán observar las formalidades establecidas en la Ley de la materia y señaladas en el Considerando Quinto de la presente resolución. </w:t>
      </w:r>
    </w:p>
    <w:p w14:paraId="5D60892F" w14:textId="77777777" w:rsidR="00047DA5" w:rsidRDefault="00047DA5">
      <w:pPr>
        <w:spacing w:line="360" w:lineRule="auto"/>
        <w:jc w:val="both"/>
        <w:rPr>
          <w:rFonts w:ascii="Palatino Linotype" w:eastAsia="Palatino Linotype" w:hAnsi="Palatino Linotype" w:cs="Palatino Linotype"/>
        </w:rPr>
      </w:pPr>
    </w:p>
    <w:p w14:paraId="5B7BC6D6" w14:textId="77777777" w:rsidR="00047DA5" w:rsidRDefault="002E1F0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oportuno referir que el en el archivo electrónico identificado como </w:t>
      </w:r>
      <w:r>
        <w:rPr>
          <w:rFonts w:ascii="Palatino Linotype" w:eastAsia="Palatino Linotype" w:hAnsi="Palatino Linotype" w:cs="Palatino Linotype"/>
          <w:b/>
          <w:i/>
          <w:color w:val="000000"/>
        </w:rPr>
        <w:t xml:space="preserve">OFICIOS EMITIDOS EL 13 DE ENERO 2022.pdf </w:t>
      </w:r>
      <w:r>
        <w:rPr>
          <w:rFonts w:ascii="Palatino Linotype" w:eastAsia="Palatino Linotype" w:hAnsi="Palatino Linotype" w:cs="Palatino Linotype"/>
          <w:color w:val="000000"/>
        </w:rPr>
        <w:t xml:space="preserve">en los oficios emitidos por la Primera Regiduría se observa que  se clasificó el nombre del servidor público, en este sentido es necesario referir que el nombre es un conjunto de letras y/o palabras que hacen identificable a una persona, por lo que, indiscutiblemente, es un dato personal derivado de su naturaleza. En materia de transparencia y rendición de cuentas, en el caso de servidores públicos, prevalece la publicidad de algunos datos personales, por ser mayor el interés de conocer el uso y destino de los recursos públicos y dar a conocer a la ciudadanía en general, todos los elementos necesarios que permitan </w:t>
      </w:r>
      <w:r>
        <w:rPr>
          <w:rFonts w:ascii="Palatino Linotype" w:eastAsia="Palatino Linotype" w:hAnsi="Palatino Linotype" w:cs="Palatino Linotype"/>
          <w:color w:val="000000"/>
        </w:rPr>
        <w:lastRenderedPageBreak/>
        <w:t xml:space="preserve">identificar a las personas que manejan los recursos del erario público y por otro lado, los beneficiarios, por la prestación de bienes o servicios o apoyos gubernamentales, sin embargo cabe, señalar que no se ordena el documento toda vez que también se remitió en el nombre, teléfono y correo particular visibles. </w:t>
      </w:r>
    </w:p>
    <w:p w14:paraId="3687D5C3" w14:textId="77777777" w:rsidR="00047DA5" w:rsidRDefault="00047DA5">
      <w:pPr>
        <w:spacing w:line="360" w:lineRule="auto"/>
        <w:jc w:val="both"/>
        <w:rPr>
          <w:rFonts w:ascii="Palatino Linotype" w:eastAsia="Palatino Linotype" w:hAnsi="Palatino Linotype" w:cs="Palatino Linotype"/>
        </w:rPr>
      </w:pPr>
    </w:p>
    <w:p w14:paraId="14206166"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la Titular de la </w:t>
      </w:r>
      <w:r>
        <w:rPr>
          <w:rFonts w:ascii="Palatino Linotype" w:eastAsia="Palatino Linotype" w:hAnsi="Palatino Linotype" w:cs="Palatino Linotype"/>
          <w:u w:val="single"/>
        </w:rPr>
        <w:t xml:space="preserve">Coordinación de Comunicación Social, la Cuarta Regidora </w:t>
      </w:r>
      <w:r>
        <w:rPr>
          <w:rFonts w:ascii="Palatino Linotype" w:eastAsia="Palatino Linotype" w:hAnsi="Palatino Linotype" w:cs="Palatino Linotype"/>
        </w:rPr>
        <w:t xml:space="preserve">manifestó que no emitieron oficios con fecha  el día trece de enero de dos mil veintidós </w:t>
      </w:r>
    </w:p>
    <w:p w14:paraId="39454B70" w14:textId="77777777" w:rsidR="00047DA5" w:rsidRDefault="00047DA5">
      <w:pPr>
        <w:spacing w:line="360" w:lineRule="auto"/>
        <w:jc w:val="both"/>
        <w:rPr>
          <w:rFonts w:ascii="Palatino Linotype" w:eastAsia="Palatino Linotype" w:hAnsi="Palatino Linotype" w:cs="Palatino Linotype"/>
        </w:rPr>
      </w:pPr>
    </w:p>
    <w:p w14:paraId="326BE92C"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toda vez que no posee, administra ni genera la información requerida por el particular, constituye un hecho negativo; en los términos previamente señalados. </w:t>
      </w:r>
    </w:p>
    <w:p w14:paraId="70DCFC85" w14:textId="77777777" w:rsidR="00047DA5" w:rsidRDefault="00047DA5">
      <w:pPr>
        <w:spacing w:line="360" w:lineRule="auto"/>
        <w:jc w:val="both"/>
        <w:rPr>
          <w:rFonts w:ascii="Palatino Linotype" w:eastAsia="Palatino Linotype" w:hAnsi="Palatino Linotype" w:cs="Palatino Linotype"/>
          <w:sz w:val="22"/>
          <w:szCs w:val="22"/>
        </w:rPr>
      </w:pPr>
    </w:p>
    <w:p w14:paraId="68D07BB7"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 el oficio suscrito por la Directora del Medio Ambiente por medio del cual informó que derivado de la búsqueda que se realizó dentro del archivo, en fecha 13 de enero de 2022 emitió un oficio con el folio DMA/03/2022 el cual mencionó que adjuntó en versión pública, no obstante, en los archivos enviados en respuesta no se advierte el oficio que refirió la Titular de la Dirección del Medio Ambiente; del mismo modo, el Coordinador General del Instituto Municipal de Cultura Física y Deporte de Metepec informó: “</w:t>
      </w:r>
      <w:r>
        <w:rPr>
          <w:rFonts w:ascii="Palatino Linotype" w:eastAsia="Palatino Linotype" w:hAnsi="Palatino Linotype" w:cs="Palatino Linotype"/>
          <w:i/>
        </w:rPr>
        <w:t xml:space="preserve">En atención a sus petición, anexo copias de los oficios emitidos por la Coordinación General de Cultura Física y Deporte de Metepec en la fecha señalada”; </w:t>
      </w:r>
      <w:r>
        <w:rPr>
          <w:rFonts w:ascii="Palatino Linotype" w:eastAsia="Palatino Linotype" w:hAnsi="Palatino Linotype" w:cs="Palatino Linotype"/>
        </w:rPr>
        <w:t xml:space="preserve">asimismo, el Consejero Jurídico Municipal refirió que luego de efectuar una búsqueda exhaustiva y suficiente en los archivos, no se advierte información relacionada con la petición. </w:t>
      </w:r>
    </w:p>
    <w:p w14:paraId="21270FFF" w14:textId="77777777" w:rsidR="00047DA5" w:rsidRDefault="00047DA5">
      <w:pPr>
        <w:spacing w:line="360" w:lineRule="auto"/>
        <w:jc w:val="both"/>
        <w:rPr>
          <w:rFonts w:ascii="Palatino Linotype" w:eastAsia="Palatino Linotype" w:hAnsi="Palatino Linotype" w:cs="Palatino Linotype"/>
        </w:rPr>
      </w:pPr>
    </w:p>
    <w:p w14:paraId="729D6E6B" w14:textId="77777777" w:rsidR="00047DA5" w:rsidRDefault="00047DA5">
      <w:pPr>
        <w:spacing w:line="360" w:lineRule="auto"/>
        <w:jc w:val="both"/>
        <w:rPr>
          <w:rFonts w:ascii="Palatino Linotype" w:eastAsia="Palatino Linotype" w:hAnsi="Palatino Linotype" w:cs="Palatino Linotype"/>
          <w:b/>
        </w:rPr>
      </w:pPr>
    </w:p>
    <w:p w14:paraId="1CA1F556" w14:textId="77777777" w:rsidR="00047DA5" w:rsidRDefault="002E1F0E">
      <w:pPr>
        <w:spacing w:line="360" w:lineRule="auto"/>
        <w:jc w:val="both"/>
      </w:pPr>
      <w:r>
        <w:rPr>
          <w:rFonts w:ascii="Palatino Linotype" w:eastAsia="Palatino Linotype" w:hAnsi="Palatino Linotype" w:cs="Palatino Linotype"/>
        </w:rPr>
        <w:t xml:space="preserve">Ahora bien, es necesario referir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se pronunció respecto de los oficios emitidos, el 13 de enero de 2022, por: Presidencia Municipal; Oficina de Presidencia; Tercera y Regidurías; Contraloría Municipal; Tesorería Municipal; Consejería Jurídica Municipal; Dirección de Administración; Dirección de Cultura;; Dirección de Desarrollo Económico, Turístico y Artesanal; Dirección de Gobernación; Dirección de Gobierno Por Resultados; Dirección de Seguridad Pública y Tránsito; Dirección de Servicios Públicos; Unidad de Logística; Unidad de Transparencia;; Coordinación de Gobierno Digital y Electrónico. </w:t>
      </w:r>
    </w:p>
    <w:p w14:paraId="0C4D9E77" w14:textId="77777777" w:rsidR="00047DA5" w:rsidRDefault="00047DA5">
      <w:pPr>
        <w:spacing w:line="360" w:lineRule="auto"/>
        <w:jc w:val="both"/>
        <w:rPr>
          <w:rFonts w:ascii="Palatino Linotype" w:eastAsia="Palatino Linotype" w:hAnsi="Palatino Linotype" w:cs="Palatino Linotype"/>
        </w:rPr>
      </w:pPr>
    </w:p>
    <w:p w14:paraId="18C4F3E1"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ya quedó establecido, el artículo 35 </w:t>
      </w:r>
      <w:r>
        <w:rPr>
          <w:rFonts w:ascii="Palatino Linotype" w:eastAsia="Palatino Linotype" w:hAnsi="Palatino Linotype" w:cs="Palatino Linotype"/>
          <w:b/>
        </w:rPr>
        <w:t xml:space="preserve">Bando Municipal de Metepec de 2022 </w:t>
      </w:r>
      <w:r>
        <w:rPr>
          <w:rFonts w:ascii="Palatino Linotype" w:eastAsia="Palatino Linotype" w:hAnsi="Palatino Linotype" w:cs="Palatino Linotype"/>
        </w:rPr>
        <w:t xml:space="preserve"> y el artículo 3.3 del </w:t>
      </w:r>
      <w:r>
        <w:rPr>
          <w:rFonts w:ascii="Palatino Linotype" w:eastAsia="Palatino Linotype" w:hAnsi="Palatino Linotype" w:cs="Palatino Linotype"/>
          <w:b/>
          <w:color w:val="000000"/>
        </w:rPr>
        <w:t xml:space="preserve">Código Reglamentario de Metepec, Estado de México, </w:t>
      </w:r>
      <w:r>
        <w:rPr>
          <w:rFonts w:ascii="Palatino Linotype" w:eastAsia="Palatino Linotype" w:hAnsi="Palatino Linotype" w:cs="Palatino Linotype"/>
          <w:color w:val="000000"/>
        </w:rPr>
        <w:t xml:space="preserve">las áreas, direcciones, coordinaciones y unidades de las cuales no se pronunció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forman parte de la estructura orgánica de la Administración Pública Municipal, con excepción de la Secretaría Particular de Presidencia y la Coordinación de Gabinete Financiero; áreas que no se encuentran previstas en los ordenamientos citados. </w:t>
      </w:r>
    </w:p>
    <w:p w14:paraId="56CCBE80" w14:textId="77777777" w:rsidR="00047DA5" w:rsidRDefault="00047DA5">
      <w:pPr>
        <w:spacing w:line="360" w:lineRule="auto"/>
        <w:jc w:val="both"/>
        <w:rPr>
          <w:rFonts w:ascii="Palatino Linotype" w:eastAsia="Palatino Linotype" w:hAnsi="Palatino Linotype" w:cs="Palatino Linotype"/>
        </w:rPr>
      </w:pPr>
    </w:p>
    <w:p w14:paraId="07B52472" w14:textId="77777777" w:rsidR="00047DA5" w:rsidRDefault="002E1F0E">
      <w:pPr>
        <w:pBdr>
          <w:top w:val="nil"/>
          <w:left w:val="nil"/>
          <w:bottom w:val="nil"/>
          <w:right w:val="nil"/>
          <w:between w:val="nil"/>
        </w:pBdr>
        <w:tabs>
          <w:tab w:val="left" w:pos="426"/>
        </w:tabs>
        <w:spacing w:before="80"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Es de señalar, que toda vez que no se advierte el pronunciamiento de ciertas áreas de las cuales el particular requirió la información, se tiene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observó </w:t>
      </w:r>
      <w:r>
        <w:rPr>
          <w:rFonts w:ascii="Palatino Linotype" w:eastAsia="Palatino Linotype" w:hAnsi="Palatino Linotype" w:cs="Palatino Linotype"/>
          <w:color w:val="000000"/>
        </w:rPr>
        <w:t>los principios de exhaustividad y congruencia, en términos del criterio 2/2017, emitido por el Instituto Nacional de Transparencia, que señala:</w:t>
      </w:r>
    </w:p>
    <w:p w14:paraId="4B43EB20" w14:textId="77777777" w:rsidR="00047DA5" w:rsidRDefault="002E1F0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r>
        <w:rPr>
          <w:rFonts w:ascii="Palatino Linotype" w:eastAsia="Palatino Linotype" w:hAnsi="Palatino Linotype" w:cs="Palatino Linotype"/>
          <w:b/>
          <w:i/>
          <w:color w:val="000000"/>
          <w:sz w:val="22"/>
          <w:szCs w:val="22"/>
        </w:rPr>
        <w:t>Congruencia y exhaustividad.</w:t>
      </w:r>
      <w:r>
        <w:rPr>
          <w:rFonts w:ascii="Palatino Linotype" w:eastAsia="Palatino Linotype" w:hAnsi="Palatino Linotype" w:cs="Palatino Linotype"/>
          <w:i/>
          <w:color w:val="000000"/>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7A00FEF" w14:textId="77777777" w:rsidR="00047DA5" w:rsidRDefault="002E1F0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Resoluciones:</w:t>
      </w:r>
    </w:p>
    <w:p w14:paraId="228FE71E" w14:textId="77777777" w:rsidR="00047DA5" w:rsidRDefault="002E1F0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RRA 0003/16. Comisión Nacional de las Zonas Áridas. 29 de junio de 2016. Por unanimidad. Comisionado Ponente Oscar Mauricio Guerra Ford.</w:t>
      </w:r>
    </w:p>
    <w:p w14:paraId="05A23295" w14:textId="77777777" w:rsidR="00047DA5" w:rsidRDefault="002E1F0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RRA 0100/16. Sindicato Nacional de Trabajadores de la Educación. 13 de julio de 2016. Por unanimidad. Comisionada Ponente. Areli Cano Guadiana.</w:t>
      </w:r>
    </w:p>
    <w:p w14:paraId="3A7B38F3" w14:textId="77777777" w:rsidR="00047DA5" w:rsidRDefault="002E1F0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RRA 1419/16. Secretaría de Educación Pública. 14 de septiembre de 2016. Por unanimidad. Comisionado Ponente Rosendoevgueni Monterrey Chepov.” (Sic)</w:t>
      </w:r>
    </w:p>
    <w:p w14:paraId="24448C4F" w14:textId="77777777" w:rsidR="00047DA5" w:rsidRDefault="00047DA5">
      <w:pPr>
        <w:spacing w:line="276" w:lineRule="auto"/>
        <w:ind w:left="560" w:right="560"/>
        <w:jc w:val="both"/>
        <w:rPr>
          <w:rFonts w:ascii="Palatino Linotype" w:eastAsia="Palatino Linotype" w:hAnsi="Palatino Linotype" w:cs="Palatino Linotype"/>
          <w:sz w:val="22"/>
          <w:szCs w:val="22"/>
        </w:rPr>
      </w:pPr>
    </w:p>
    <w:p w14:paraId="74C777DB" w14:textId="77777777" w:rsidR="00047DA5" w:rsidRDefault="002E1F0E">
      <w:pPr>
        <w:spacing w:line="276" w:lineRule="auto"/>
        <w:ind w:left="560" w:right="560"/>
        <w:jc w:val="both"/>
        <w:rPr>
          <w:rFonts w:ascii="Palatino Linotype" w:eastAsia="Palatino Linotype" w:hAnsi="Palatino Linotype" w:cs="Palatino Linotype"/>
          <w:i/>
          <w:sz w:val="22"/>
          <w:szCs w:val="22"/>
        </w:rPr>
      </w:pPr>
      <w:r>
        <w:rPr>
          <w:rFonts w:ascii="Noto Sans Symbols" w:eastAsia="Noto Sans Symbols" w:hAnsi="Noto Sans Symbols" w:cs="Noto Sans Symbols"/>
          <w:i/>
          <w:sz w:val="22"/>
          <w:szCs w:val="22"/>
        </w:rPr>
        <w:t>∙</w:t>
      </w:r>
      <w:r>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
    <w:p w14:paraId="234DFF80" w14:textId="77777777" w:rsidR="00047DA5" w:rsidRDefault="00047DA5">
      <w:pPr>
        <w:spacing w:line="360" w:lineRule="auto"/>
        <w:jc w:val="both"/>
        <w:rPr>
          <w:rFonts w:ascii="Palatino Linotype" w:eastAsia="Palatino Linotype" w:hAnsi="Palatino Linotype" w:cs="Palatino Linotype"/>
          <w:sz w:val="22"/>
          <w:szCs w:val="22"/>
        </w:rPr>
      </w:pPr>
    </w:p>
    <w:p w14:paraId="024F9D8E" w14:textId="77777777" w:rsidR="00047DA5" w:rsidRDefault="002E1F0E">
      <w:pPr>
        <w:spacing w:line="360" w:lineRule="auto"/>
        <w:jc w:val="both"/>
      </w:pPr>
      <w:r>
        <w:rPr>
          <w:rFonts w:ascii="Palatino Linotype" w:eastAsia="Palatino Linotype" w:hAnsi="Palatino Linotype" w:cs="Palatino Linotype"/>
        </w:rPr>
        <w:t xml:space="preserve">Por lo que, el Pleno de este Instituto determina dable ordenar que previa búsqueda exhaustiva y razonable entregue de ser procedente en versión pública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los oficios emitidos por Presidencia Municipal; Oficina de Presidencia; Tercera Regiduría; Contraloría Interna Municipal; Tesorería Municipal; Consejería Jurídica Municipal; Dirección de Administración; Dirección de Cultura; Dirección de Desarrollo Económico, Turístico y Artesanal; Dirección de Gobernación; Dirección de Gobierno Por Resultados; Dirección de Medio Ambiente; Dirección de </w:t>
      </w:r>
      <w:r>
        <w:rPr>
          <w:rFonts w:ascii="Palatino Linotype" w:eastAsia="Palatino Linotype" w:hAnsi="Palatino Linotype" w:cs="Palatino Linotype"/>
        </w:rPr>
        <w:lastRenderedPageBreak/>
        <w:t xml:space="preserve">Seguridad Pública y Tránsito; Dirección de Servicios Públicos; Coordinación de Giras, Logística Eventos Especiales; Unidad de Transparencia; Coordinación de Gobierno Digital y Electrónico; Coordinación General del Instituto Municipal de Cultura Física y Deporte de Metepec, el 13 de enero de 2022. </w:t>
      </w:r>
    </w:p>
    <w:p w14:paraId="435C1213" w14:textId="77777777" w:rsidR="00047DA5" w:rsidRDefault="00047DA5">
      <w:pPr>
        <w:spacing w:line="360" w:lineRule="auto"/>
        <w:jc w:val="both"/>
        <w:rPr>
          <w:rFonts w:ascii="Palatino Linotype" w:eastAsia="Palatino Linotype" w:hAnsi="Palatino Linotype" w:cs="Palatino Linotype"/>
        </w:rPr>
      </w:pPr>
    </w:p>
    <w:p w14:paraId="3E2E334E"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no escapa de la óptica de este Organismo Garante que el particular,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causas de responsabilidad administrativa por el incumplimiento a las disposiciones previstas en los artículos 161, 163 segundo párrafo y 177 de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14:paraId="0D72FDFF" w14:textId="77777777" w:rsidR="00047DA5" w:rsidRDefault="00047DA5">
      <w:pPr>
        <w:spacing w:line="360" w:lineRule="auto"/>
        <w:jc w:val="both"/>
        <w:rPr>
          <w:rFonts w:ascii="Palatino Linotype" w:eastAsia="Palatino Linotype" w:hAnsi="Palatino Linotype" w:cs="Palatino Linotype"/>
          <w:color w:val="000000"/>
        </w:rPr>
      </w:pPr>
    </w:p>
    <w:p w14:paraId="0F86DE21"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Finalmente, de la respuesta, se advirtió que en los archivos electrónicos identificados como </w:t>
      </w:r>
      <w:r>
        <w:rPr>
          <w:rFonts w:ascii="Palatino Linotype" w:eastAsia="Palatino Linotype" w:hAnsi="Palatino Linotype" w:cs="Palatino Linotype"/>
          <w:b/>
          <w:i/>
          <w:color w:val="000000"/>
        </w:rPr>
        <w:t>“OFICIOS 13 DE ENERO 2022.pdf”, “OFICIOS EMITIDOS 13 DE ENERO 2022 .pdf” y “01067.pdf”</w:t>
      </w:r>
      <w:r>
        <w:rPr>
          <w:rFonts w:ascii="Palatino Linotype" w:eastAsia="Palatino Linotype" w:hAnsi="Palatino Linotype" w:cs="Palatino Linotype"/>
          <w:color w:val="000000"/>
        </w:rPr>
        <w:t xml:space="preserve">proporcionados por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en respuesta  a la solicitud de información con número de folio </w:t>
      </w:r>
      <w:r>
        <w:rPr>
          <w:rFonts w:ascii="Palatino Linotype" w:eastAsia="Palatino Linotype" w:hAnsi="Palatino Linotype" w:cs="Palatino Linotype"/>
          <w:b/>
          <w:color w:val="000000"/>
        </w:rPr>
        <w:t>01067/METEPEC/IP/2022</w:t>
      </w:r>
      <w:r>
        <w:rPr>
          <w:rFonts w:ascii="Palatino Linotype" w:eastAsia="Palatino Linotype" w:hAnsi="Palatino Linotype" w:cs="Palatino Linotype"/>
          <w:color w:val="000000"/>
        </w:rPr>
        <w:t xml:space="preserve">, se dejó visible, el teléfono y correo electrónico particular de un servidor público, </w:t>
      </w:r>
      <w:r>
        <w:rPr>
          <w:rFonts w:ascii="Palatino Linotype" w:eastAsia="Palatino Linotype" w:hAnsi="Palatino Linotype" w:cs="Palatino Linotype"/>
        </w:rPr>
        <w:t xml:space="preserve">datos que debieron protegerse ya que son considerados como información susceptible de </w:t>
      </w:r>
      <w:r>
        <w:rPr>
          <w:rFonts w:ascii="Palatino Linotype" w:eastAsia="Palatino Linotype" w:hAnsi="Palatino Linotype" w:cs="Palatino Linotype"/>
        </w:rPr>
        <w:lastRenderedPageBreak/>
        <w:t>clasificar como confidencial</w:t>
      </w:r>
      <w:r>
        <w:rPr>
          <w:rFonts w:ascii="Palatino Linotype" w:eastAsia="Palatino Linotype" w:hAnsi="Palatino Linotype" w:cs="Palatino Linotype"/>
          <w:color w:val="000000"/>
        </w:rPr>
        <w:t>,</w:t>
      </w:r>
      <w:r>
        <w:t xml:space="preserve"> </w:t>
      </w:r>
      <w:r>
        <w:rPr>
          <w:rFonts w:ascii="Palatino Linotype" w:eastAsia="Palatino Linotype" w:hAnsi="Palatino Linotype" w:cs="Palatino Linotype"/>
          <w:color w:val="000000"/>
        </w:rPr>
        <w:t>en virtud de que su difusión afectaría su esfera de privacidad. Por lo anterior, este Organismo Garante considera procedente su clasificación, en términos del numeral 143, fracción I de la de Ley de Transparencia y Acceso a la Información Pública del Estado de México se ordena dar vista al Titular de la Dirección de Datos Personales de este Órgano, con fundamento en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w:t>
      </w:r>
      <w:r>
        <w:rPr>
          <w:rFonts w:ascii="Palatino Linotype" w:eastAsia="Palatino Linotype" w:hAnsi="Palatino Linotype" w:cs="Palatino Linotype"/>
        </w:rPr>
        <w:t xml:space="preserve">, a efecto de que investigue y sancione las posibles omisiones en las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este determine lo que conforme derecho corresponda, cuyo resultado deberá ser informado a este Instituto.</w:t>
      </w:r>
    </w:p>
    <w:p w14:paraId="44045E32" w14:textId="77777777" w:rsidR="00047DA5" w:rsidRDefault="002E1F0E">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Cómo</w:t>
      </w:r>
      <w:r>
        <w:rPr>
          <w:rFonts w:ascii="Palatino Linotype" w:eastAsia="Palatino Linotype" w:hAnsi="Palatino Linotype" w:cs="Palatino Linotype"/>
          <w:color w:val="000000"/>
        </w:rPr>
        <w:t xml:space="preserve"> fue debidamente apuntado,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w:t>
      </w:r>
      <w:r>
        <w:rPr>
          <w:rFonts w:ascii="Palatino Linotype" w:eastAsia="Palatino Linotype" w:hAnsi="Palatino Linotype" w:cs="Palatino Linotype"/>
          <w:color w:val="000000"/>
        </w:rPr>
        <w:lastRenderedPageBreak/>
        <w:t>debe ser restringido que deben testarse al momento de elaborar la versión pública, atento a lo siguiente:</w:t>
      </w:r>
    </w:p>
    <w:p w14:paraId="769E8591" w14:textId="77777777" w:rsidR="00047DA5" w:rsidRDefault="002E1F0E">
      <w:pPr>
        <w:spacing w:before="240" w:after="240" w:line="360" w:lineRule="auto"/>
        <w:ind w:right="49"/>
        <w:jc w:val="both"/>
      </w:pPr>
      <w:r>
        <w:rPr>
          <w:rFonts w:ascii="Palatino Linotype" w:eastAsia="Palatino Linotype" w:hAnsi="Palatino Linotype" w:cs="Palatino Linotype"/>
          <w:color w:val="000000"/>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A7710F9" w14:textId="77777777" w:rsidR="00047DA5" w:rsidRDefault="002E1F0E">
      <w:pPr>
        <w:spacing w:before="240" w:after="240" w:line="360" w:lineRule="auto"/>
        <w:ind w:right="49"/>
        <w:jc w:val="both"/>
      </w:pPr>
      <w:r>
        <w:rPr>
          <w:rFonts w:ascii="Palatino Linotype" w:eastAsia="Palatino Linotype" w:hAnsi="Palatino Linotype" w:cs="Palatino Linotype"/>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4D2FFB2" w14:textId="77777777" w:rsidR="00047DA5" w:rsidRDefault="002E1F0E">
      <w:pPr>
        <w:spacing w:before="240" w:after="240" w:line="360" w:lineRule="auto"/>
        <w:ind w:right="49"/>
        <w:jc w:val="both"/>
      </w:pPr>
      <w:r>
        <w:rPr>
          <w:rFonts w:ascii="Palatino Linotype" w:eastAsia="Palatino Linotype" w:hAnsi="Palatino Linotype" w:cs="Palatino Linotype"/>
          <w:color w:val="000000"/>
        </w:rPr>
        <w:t>Al respecto, los artículos 3, fracciones IX, XX, XXI, XXXII, XLV; 6, 91, 137, 143 fracción I, de la Ley de Transparencia y Acceso a la Información Pública del Estado de México y Municipios vigente establecen:</w:t>
      </w:r>
    </w:p>
    <w:p w14:paraId="2DA7FDF9"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color w:val="000000"/>
        </w:rPr>
        <w:t> </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3.</w:t>
      </w:r>
      <w:r>
        <w:rPr>
          <w:rFonts w:ascii="Palatino Linotype" w:eastAsia="Palatino Linotype" w:hAnsi="Palatino Linotype" w:cs="Palatino Linotype"/>
          <w:i/>
          <w:color w:val="000000"/>
          <w:sz w:val="22"/>
          <w:szCs w:val="22"/>
        </w:rPr>
        <w:t xml:space="preserve"> Para los efectos de la presente Ley se entenderá por:</w:t>
      </w:r>
    </w:p>
    <w:p w14:paraId="20C6F6AD"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i/>
          <w:color w:val="000000"/>
          <w:sz w:val="22"/>
          <w:szCs w:val="22"/>
        </w:rPr>
        <w:t>(…)</w:t>
      </w:r>
    </w:p>
    <w:p w14:paraId="0BF20DB0"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b/>
          <w:i/>
          <w:color w:val="000000"/>
          <w:sz w:val="22"/>
          <w:szCs w:val="22"/>
        </w:rPr>
        <w:t>IX. Datos personales</w:t>
      </w:r>
      <w:r>
        <w:rPr>
          <w:rFonts w:ascii="Palatino Linotype" w:eastAsia="Palatino Linotype" w:hAnsi="Palatino Linotype" w:cs="Palatino Linotype"/>
          <w:i/>
          <w:color w:val="000000"/>
          <w:sz w:val="22"/>
          <w:szCs w:val="22"/>
        </w:rPr>
        <w:t>: La información concerniente a una persona, identificada o identificable según lo dispuesto por la Ley de Protección de Datos Personales del Estado de México;</w:t>
      </w:r>
    </w:p>
    <w:p w14:paraId="6003CD50"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i/>
          <w:color w:val="000000"/>
          <w:sz w:val="22"/>
          <w:szCs w:val="22"/>
        </w:rPr>
        <w:t>(…)</w:t>
      </w:r>
    </w:p>
    <w:p w14:paraId="0CE84EA2"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b/>
          <w:i/>
          <w:color w:val="000000"/>
          <w:sz w:val="22"/>
          <w:szCs w:val="22"/>
        </w:rPr>
        <w:t>XX. Información clasificada</w:t>
      </w:r>
      <w:r>
        <w:rPr>
          <w:rFonts w:ascii="Palatino Linotype" w:eastAsia="Palatino Linotype" w:hAnsi="Palatino Linotype" w:cs="Palatino Linotype"/>
          <w:i/>
          <w:color w:val="000000"/>
          <w:sz w:val="22"/>
          <w:szCs w:val="22"/>
        </w:rPr>
        <w:t>: Aquella considerada por la presente Ley como reservada o confidencial;</w:t>
      </w:r>
    </w:p>
    <w:p w14:paraId="471D44CA"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b/>
          <w:i/>
          <w:color w:val="000000"/>
          <w:sz w:val="22"/>
          <w:szCs w:val="22"/>
        </w:rPr>
        <w:t>XXI. Información confidencial</w:t>
      </w:r>
      <w:r>
        <w:rPr>
          <w:rFonts w:ascii="Palatino Linotype" w:eastAsia="Palatino Linotype" w:hAnsi="Palatino Linotype" w:cs="Palatino Linotype"/>
          <w:i/>
          <w:color w:val="000000"/>
          <w:sz w:val="22"/>
          <w:szCs w:val="22"/>
        </w:rPr>
        <w:t xml:space="preserve">: Se considera como información confidencial los secretos bancario, fiduciario, industrial, comercial, fiscal, bursátil y postal, cuya </w:t>
      </w:r>
      <w:r>
        <w:rPr>
          <w:rFonts w:ascii="Palatino Linotype" w:eastAsia="Palatino Linotype" w:hAnsi="Palatino Linotype" w:cs="Palatino Linotype"/>
          <w:i/>
          <w:color w:val="000000"/>
          <w:sz w:val="22"/>
          <w:szCs w:val="22"/>
        </w:rPr>
        <w:lastRenderedPageBreak/>
        <w:t>titularidad corresponda a particulares, sujetos de derecho internacional o a sujetos obligados cuando no involucren el ejercicio de recursos públicos;</w:t>
      </w:r>
    </w:p>
    <w:p w14:paraId="48E4CC1A"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i/>
          <w:color w:val="000000"/>
          <w:sz w:val="22"/>
          <w:szCs w:val="22"/>
        </w:rPr>
        <w:t>(…)</w:t>
      </w:r>
    </w:p>
    <w:p w14:paraId="0C76EFAB"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b/>
          <w:i/>
          <w:color w:val="000000"/>
          <w:sz w:val="22"/>
          <w:szCs w:val="22"/>
        </w:rPr>
        <w:t>XXXII. Protección de Datos Personales</w:t>
      </w:r>
      <w:r>
        <w:rPr>
          <w:rFonts w:ascii="Palatino Linotype" w:eastAsia="Palatino Linotype" w:hAnsi="Palatino Linotype" w:cs="Palatino Linotype"/>
          <w:i/>
          <w:color w:val="000000"/>
          <w:sz w:val="22"/>
          <w:szCs w:val="22"/>
        </w:rPr>
        <w:t>: Derecho humano que tutela la privacidad de datos personales en poder de los sujetos obligados y sujetos particulares;</w:t>
      </w:r>
    </w:p>
    <w:p w14:paraId="49D52E04"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i/>
          <w:color w:val="000000"/>
          <w:sz w:val="22"/>
          <w:szCs w:val="22"/>
        </w:rPr>
        <w:t>(…)</w:t>
      </w:r>
    </w:p>
    <w:p w14:paraId="12532074"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b/>
          <w:i/>
          <w:color w:val="000000"/>
          <w:sz w:val="22"/>
          <w:szCs w:val="22"/>
        </w:rPr>
        <w:t>XLV. Versión pública</w:t>
      </w:r>
      <w:r>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14:paraId="1A10C32E"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b/>
          <w:i/>
          <w:color w:val="000000"/>
          <w:sz w:val="22"/>
          <w:szCs w:val="22"/>
        </w:rPr>
        <w:t> Artículo 6</w:t>
      </w:r>
      <w:r>
        <w:rPr>
          <w:rFonts w:ascii="Palatino Linotype" w:eastAsia="Palatino Linotype" w:hAnsi="Palatino Linotype" w:cs="Palatino Linotype"/>
          <w:i/>
          <w:color w:val="00000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01C88AA"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i/>
          <w:color w:val="000000"/>
          <w:sz w:val="22"/>
          <w:szCs w:val="22"/>
        </w:rPr>
        <w:t> (…)</w:t>
      </w:r>
    </w:p>
    <w:p w14:paraId="31B3AA24"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b/>
          <w:i/>
          <w:color w:val="000000"/>
          <w:sz w:val="22"/>
          <w:szCs w:val="22"/>
        </w:rPr>
        <w:t>Artículo 91.</w:t>
      </w:r>
      <w:r>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color w:val="000000"/>
          <w:sz w:val="22"/>
          <w:szCs w:val="22"/>
        </w:rPr>
        <w:br/>
        <w:t>(…)</w:t>
      </w:r>
    </w:p>
    <w:p w14:paraId="5492EC63"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b/>
          <w:i/>
          <w:color w:val="000000"/>
          <w:sz w:val="22"/>
          <w:szCs w:val="22"/>
        </w:rPr>
        <w:t>Artículo 137.</w:t>
      </w:r>
      <w:r>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3836C7B" w14:textId="77777777" w:rsidR="00047DA5" w:rsidRDefault="002E1F0E">
      <w:pPr>
        <w:spacing w:before="120" w:after="120"/>
        <w:ind w:left="567" w:right="902"/>
        <w:jc w:val="both"/>
        <w:rPr>
          <w:sz w:val="22"/>
          <w:szCs w:val="22"/>
        </w:rPr>
      </w:pPr>
      <w:r>
        <w:rPr>
          <w:rFonts w:ascii="Palatino Linotype" w:eastAsia="Palatino Linotype" w:hAnsi="Palatino Linotype" w:cs="Palatino Linotype"/>
          <w:b/>
          <w:i/>
          <w:color w:val="000000"/>
          <w:sz w:val="22"/>
          <w:szCs w:val="22"/>
        </w:rPr>
        <w:t> Artículo 143.</w:t>
      </w:r>
      <w:r>
        <w:rPr>
          <w:rFonts w:ascii="Palatino Linotype" w:eastAsia="Palatino Linotype" w:hAnsi="Palatino Linotype" w:cs="Palatino Linotype"/>
          <w:i/>
          <w:color w:val="000000"/>
          <w:sz w:val="22"/>
          <w:szCs w:val="22"/>
        </w:rPr>
        <w:t xml:space="preserve"> Para los efectos de esta Ley se considera información confidencial, la clasificada como tal, de manera permanente, por su naturaleza, cuando:</w:t>
      </w:r>
    </w:p>
    <w:p w14:paraId="03E56E59" w14:textId="77777777" w:rsidR="00047DA5" w:rsidRDefault="002E1F0E">
      <w:pPr>
        <w:spacing w:before="120" w:after="120"/>
        <w:ind w:left="567" w:right="902"/>
        <w:jc w:val="both"/>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jurídico colectiva identificada o identificable</w:t>
      </w:r>
      <w:r>
        <w:rPr>
          <w:rFonts w:ascii="Palatino Linotype" w:eastAsia="Palatino Linotype" w:hAnsi="Palatino Linotype" w:cs="Palatino Linotype"/>
          <w:i/>
          <w:color w:val="000000"/>
        </w:rPr>
        <w:t>...”</w:t>
      </w:r>
    </w:p>
    <w:p w14:paraId="13C700A3" w14:textId="77777777" w:rsidR="00047DA5" w:rsidRDefault="00047DA5">
      <w:pPr>
        <w:spacing w:before="120" w:line="360" w:lineRule="auto"/>
        <w:ind w:right="51"/>
        <w:jc w:val="both"/>
        <w:rPr>
          <w:rFonts w:ascii="Palatino Linotype" w:eastAsia="Palatino Linotype" w:hAnsi="Palatino Linotype" w:cs="Palatino Linotype"/>
          <w:color w:val="000000"/>
        </w:rPr>
      </w:pPr>
    </w:p>
    <w:p w14:paraId="54701873" w14:textId="77777777" w:rsidR="00047DA5" w:rsidRDefault="002E1F0E">
      <w:pPr>
        <w:spacing w:after="240" w:line="360" w:lineRule="auto"/>
        <w:ind w:right="50"/>
        <w:jc w:val="both"/>
      </w:pPr>
      <w:r>
        <w:rPr>
          <w:rFonts w:ascii="Palatino Linotype" w:eastAsia="Palatino Linotype" w:hAnsi="Palatino Linotype" w:cs="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mismo, </w:t>
      </w:r>
      <w:r>
        <w:rPr>
          <w:rFonts w:ascii="Palatino Linotype" w:eastAsia="Palatino Linotype" w:hAnsi="Palatino Linotype" w:cs="Palatino Linotype"/>
          <w:color w:val="000000"/>
        </w:rPr>
        <w:lastRenderedPageBreak/>
        <w:t xml:space="preserve">testando las secciones o datos que deban ser clasificados; por ende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B66C632" w14:textId="77777777" w:rsidR="00047DA5" w:rsidRDefault="002E1F0E">
      <w:pPr>
        <w:spacing w:before="240" w:after="240" w:line="360" w:lineRule="auto"/>
        <w:ind w:right="50"/>
        <w:jc w:val="both"/>
      </w:pPr>
      <w:r>
        <w:rPr>
          <w:rFonts w:ascii="Palatino Linotype" w:eastAsia="Palatino Linotype" w:hAnsi="Palatino Linotype" w:cs="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0CE64DF" w14:textId="77777777" w:rsidR="00047DA5" w:rsidRDefault="002E1F0E">
      <w:pPr>
        <w:spacing w:before="240" w:after="240" w:line="360" w:lineRule="auto"/>
        <w:jc w:val="both"/>
      </w:pPr>
      <w:r>
        <w:rPr>
          <w:rFonts w:ascii="Palatino Linotype" w:eastAsia="Palatino Linotype" w:hAnsi="Palatino Linotype" w:cs="Palatino Linotype"/>
          <w:color w:val="000000"/>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6900B0D3" w14:textId="77777777" w:rsidR="00047DA5" w:rsidRDefault="002E1F0E">
      <w:pPr>
        <w:spacing w:before="240" w:after="240" w:line="360" w:lineRule="auto"/>
        <w:ind w:right="50"/>
        <w:jc w:val="both"/>
      </w:pPr>
      <w:r>
        <w:rPr>
          <w:rFonts w:ascii="Palatino Linotype" w:eastAsia="Palatino Linotype" w:hAnsi="Palatino Linotype" w:cs="Palatino Linotype"/>
          <w:color w:val="000000"/>
        </w:rPr>
        <w:t xml:space="preserve">Asimismo, es de señalar que la clasificación de la información no opera con la simple supresión de datos que se haga en los documentos de que se trate o con la simple decisión que tome el Servidor Público Habilitado o el Responsable de la Unidad de </w:t>
      </w:r>
      <w:r>
        <w:rPr>
          <w:rFonts w:ascii="Palatino Linotype" w:eastAsia="Palatino Linotype" w:hAnsi="Palatino Linotype" w:cs="Palatino Linotype"/>
          <w:color w:val="000000"/>
        </w:rPr>
        <w:lastRenderedPageBreak/>
        <w:t>Transparencia del Sujeto Obligado, sino que ello deberá realizarse en términos de lo que disponen los artículos 49 fracción VIII, 53, fracción X y 59, fracción V, de la Ley en consulta, cuyo sentido literal es el siguiente:</w:t>
      </w:r>
    </w:p>
    <w:p w14:paraId="5A8C8B7B" w14:textId="77777777" w:rsidR="00047DA5" w:rsidRDefault="002E1F0E">
      <w:pPr>
        <w:spacing w:before="120" w:after="120"/>
        <w:ind w:left="709" w:right="900"/>
        <w:jc w:val="both"/>
        <w:rPr>
          <w:sz w:val="22"/>
          <w:szCs w:val="22"/>
        </w:rPr>
      </w:pPr>
      <w:r>
        <w:rPr>
          <w:rFonts w:ascii="Palatino Linotype" w:eastAsia="Palatino Linotype" w:hAnsi="Palatino Linotype" w:cs="Palatino Linotype"/>
          <w:b/>
          <w:i/>
          <w:color w:val="000000"/>
          <w:sz w:val="22"/>
          <w:szCs w:val="22"/>
        </w:rPr>
        <w:t>“Artículo 49.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Los Comités de Transparencia</w:t>
      </w:r>
      <w:r>
        <w:rPr>
          <w:rFonts w:ascii="Palatino Linotype" w:eastAsia="Palatino Linotype" w:hAnsi="Palatino Linotype" w:cs="Palatino Linotype"/>
          <w:i/>
          <w:color w:val="000000"/>
          <w:sz w:val="22"/>
          <w:szCs w:val="22"/>
        </w:rPr>
        <w:t xml:space="preserve"> tendrán las siguientes atribuciones:</w:t>
      </w:r>
    </w:p>
    <w:p w14:paraId="5CCFDF0C" w14:textId="77777777" w:rsidR="00047DA5" w:rsidRDefault="002E1F0E">
      <w:pPr>
        <w:spacing w:before="120" w:after="120"/>
        <w:ind w:left="709" w:right="900"/>
        <w:jc w:val="both"/>
        <w:rPr>
          <w:sz w:val="22"/>
          <w:szCs w:val="22"/>
        </w:rPr>
      </w:pPr>
      <w:r>
        <w:rPr>
          <w:rFonts w:ascii="Palatino Linotype" w:eastAsia="Palatino Linotype" w:hAnsi="Palatino Linotype" w:cs="Palatino Linotype"/>
          <w:b/>
          <w:i/>
          <w:color w:val="000000"/>
          <w:sz w:val="22"/>
          <w:szCs w:val="22"/>
        </w:rPr>
        <w:t>VIII. Aprobar, modificar o revocar la clasificación de la información</w:t>
      </w:r>
      <w:r>
        <w:rPr>
          <w:rFonts w:ascii="Palatino Linotype" w:eastAsia="Palatino Linotype" w:hAnsi="Palatino Linotype" w:cs="Palatino Linotype"/>
          <w:i/>
          <w:color w:val="000000"/>
          <w:sz w:val="22"/>
          <w:szCs w:val="22"/>
        </w:rPr>
        <w:t>…”</w:t>
      </w:r>
    </w:p>
    <w:p w14:paraId="2DACC8BF" w14:textId="77777777" w:rsidR="00047DA5" w:rsidRDefault="002E1F0E">
      <w:pPr>
        <w:spacing w:before="120" w:after="120"/>
        <w:ind w:left="709" w:right="900"/>
        <w:jc w:val="both"/>
        <w:rPr>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53.</w:t>
      </w:r>
      <w:r>
        <w:rPr>
          <w:rFonts w:ascii="Palatino Linotype" w:eastAsia="Palatino Linotype" w:hAnsi="Palatino Linotype" w:cs="Palatino Linotype"/>
          <w:i/>
          <w:color w:val="000000"/>
          <w:sz w:val="22"/>
          <w:szCs w:val="22"/>
        </w:rPr>
        <w:t xml:space="preserve"> Las </w:t>
      </w:r>
      <w:r>
        <w:rPr>
          <w:rFonts w:ascii="Palatino Linotype" w:eastAsia="Palatino Linotype" w:hAnsi="Palatino Linotype" w:cs="Palatino Linotype"/>
          <w:b/>
          <w:i/>
          <w:color w:val="000000"/>
          <w:sz w:val="22"/>
          <w:szCs w:val="22"/>
        </w:rPr>
        <w:t>Unidades de Transparencia</w:t>
      </w:r>
      <w:r>
        <w:rPr>
          <w:rFonts w:ascii="Palatino Linotype" w:eastAsia="Palatino Linotype" w:hAnsi="Palatino Linotype" w:cs="Palatino Linotype"/>
          <w:i/>
          <w:color w:val="000000"/>
          <w:sz w:val="22"/>
          <w:szCs w:val="22"/>
        </w:rPr>
        <w:t xml:space="preserve"> tendrán las siguientes </w:t>
      </w:r>
      <w:r>
        <w:rPr>
          <w:rFonts w:ascii="Palatino Linotype" w:eastAsia="Palatino Linotype" w:hAnsi="Palatino Linotype" w:cs="Palatino Linotype"/>
          <w:b/>
          <w:i/>
          <w:color w:val="000000"/>
          <w:sz w:val="22"/>
          <w:szCs w:val="22"/>
        </w:rPr>
        <w:t>funciones</w:t>
      </w:r>
      <w:r>
        <w:rPr>
          <w:rFonts w:ascii="Palatino Linotype" w:eastAsia="Palatino Linotype" w:hAnsi="Palatino Linotype" w:cs="Palatino Linotype"/>
          <w:i/>
          <w:color w:val="000000"/>
          <w:sz w:val="22"/>
          <w:szCs w:val="22"/>
        </w:rPr>
        <w:t>:</w:t>
      </w:r>
    </w:p>
    <w:p w14:paraId="589E04C0" w14:textId="77777777" w:rsidR="00047DA5" w:rsidRDefault="002E1F0E">
      <w:pPr>
        <w:spacing w:before="120" w:after="120"/>
        <w:ind w:left="709" w:right="900"/>
        <w:jc w:val="both"/>
        <w:rPr>
          <w:sz w:val="22"/>
          <w:szCs w:val="22"/>
        </w:rPr>
      </w:pPr>
      <w:r>
        <w:rPr>
          <w:rFonts w:ascii="Palatino Linotype" w:eastAsia="Palatino Linotype" w:hAnsi="Palatino Linotype" w:cs="Palatino Linotype"/>
          <w:b/>
          <w:i/>
          <w:color w:val="000000"/>
          <w:sz w:val="22"/>
          <w:szCs w:val="22"/>
        </w:rPr>
        <w:t>X. Presentar ante el Comité, el proyecto de clasificación de información</w:t>
      </w:r>
      <w:r>
        <w:rPr>
          <w:rFonts w:ascii="Palatino Linotype" w:eastAsia="Palatino Linotype" w:hAnsi="Palatino Linotype" w:cs="Palatino Linotype"/>
          <w:i/>
          <w:color w:val="000000"/>
          <w:sz w:val="22"/>
          <w:szCs w:val="22"/>
        </w:rPr>
        <w:t>…” </w:t>
      </w:r>
    </w:p>
    <w:p w14:paraId="412930E3" w14:textId="77777777" w:rsidR="00047DA5" w:rsidRDefault="002E1F0E">
      <w:pPr>
        <w:spacing w:before="120" w:after="120"/>
        <w:ind w:left="709" w:right="900"/>
        <w:jc w:val="both"/>
        <w:rPr>
          <w:sz w:val="22"/>
          <w:szCs w:val="22"/>
        </w:rPr>
      </w:pPr>
      <w:r>
        <w:rPr>
          <w:rFonts w:ascii="Palatino Linotype" w:eastAsia="Palatino Linotype" w:hAnsi="Palatino Linotype" w:cs="Palatino Linotype"/>
          <w:b/>
          <w:i/>
          <w:color w:val="000000"/>
          <w:sz w:val="22"/>
          <w:szCs w:val="22"/>
        </w:rPr>
        <w:t>“Artículo 59.</w:t>
      </w:r>
      <w:r>
        <w:rPr>
          <w:rFonts w:ascii="Palatino Linotype" w:eastAsia="Palatino Linotype" w:hAnsi="Palatino Linotype" w:cs="Palatino Linotype"/>
          <w:i/>
          <w:color w:val="000000"/>
          <w:sz w:val="22"/>
          <w:szCs w:val="22"/>
        </w:rPr>
        <w:t xml:space="preserve"> Los </w:t>
      </w:r>
      <w:r>
        <w:rPr>
          <w:rFonts w:ascii="Palatino Linotype" w:eastAsia="Palatino Linotype" w:hAnsi="Palatino Linotype" w:cs="Palatino Linotype"/>
          <w:b/>
          <w:i/>
          <w:color w:val="000000"/>
          <w:sz w:val="22"/>
          <w:szCs w:val="22"/>
        </w:rPr>
        <w:t>servidores públicos habilitados</w:t>
      </w:r>
      <w:r>
        <w:rPr>
          <w:rFonts w:ascii="Palatino Linotype" w:eastAsia="Palatino Linotype" w:hAnsi="Palatino Linotype" w:cs="Palatino Linotype"/>
          <w:i/>
          <w:color w:val="000000"/>
          <w:sz w:val="22"/>
          <w:szCs w:val="22"/>
        </w:rPr>
        <w:t xml:space="preserve"> tendrán las </w:t>
      </w:r>
      <w:r>
        <w:rPr>
          <w:rFonts w:ascii="Palatino Linotype" w:eastAsia="Palatino Linotype" w:hAnsi="Palatino Linotype" w:cs="Palatino Linotype"/>
          <w:b/>
          <w:i/>
          <w:color w:val="000000"/>
          <w:sz w:val="22"/>
          <w:szCs w:val="22"/>
        </w:rPr>
        <w:t>funciones</w:t>
      </w:r>
      <w:r>
        <w:rPr>
          <w:rFonts w:ascii="Palatino Linotype" w:eastAsia="Palatino Linotype" w:hAnsi="Palatino Linotype" w:cs="Palatino Linotype"/>
          <w:i/>
          <w:color w:val="000000"/>
          <w:sz w:val="22"/>
          <w:szCs w:val="22"/>
        </w:rPr>
        <w:t xml:space="preserve"> siguientes:</w:t>
      </w:r>
    </w:p>
    <w:p w14:paraId="644546F6" w14:textId="77777777" w:rsidR="00047DA5" w:rsidRDefault="002E1F0E">
      <w:pPr>
        <w:spacing w:before="120" w:after="120"/>
        <w:ind w:left="709" w:right="900"/>
        <w:jc w:val="both"/>
        <w:rPr>
          <w:sz w:val="22"/>
          <w:szCs w:val="22"/>
        </w:rPr>
      </w:pPr>
      <w:r>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Pr>
          <w:rFonts w:ascii="Palatino Linotype" w:eastAsia="Palatino Linotype" w:hAnsi="Palatino Linotype" w:cs="Palatino Linotype"/>
          <w:i/>
          <w:color w:val="000000"/>
          <w:sz w:val="22"/>
          <w:szCs w:val="22"/>
        </w:rPr>
        <w:t>, la cual tendrá los fundamentos y argumentos en que se basa dicha propuesta…”</w:t>
      </w:r>
    </w:p>
    <w:p w14:paraId="50C024AE" w14:textId="77777777" w:rsidR="00047DA5" w:rsidRDefault="00047DA5"/>
    <w:p w14:paraId="764C14D4" w14:textId="77777777" w:rsidR="00047DA5" w:rsidRDefault="002E1F0E">
      <w:pPr>
        <w:spacing w:after="240" w:line="360" w:lineRule="auto"/>
        <w:jc w:val="both"/>
      </w:pPr>
      <w:r>
        <w:rPr>
          <w:rFonts w:ascii="Palatino Linotype" w:eastAsia="Palatino Linotype" w:hAnsi="Palatino Linotype" w:cs="Palatino Linotype"/>
          <w:color w:val="000000"/>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FC7FF40" w14:textId="77777777" w:rsidR="00047DA5" w:rsidRDefault="002E1F0E">
      <w:pPr>
        <w:spacing w:before="240" w:after="240" w:line="360" w:lineRule="auto"/>
        <w:ind w:right="49"/>
        <w:jc w:val="both"/>
      </w:pPr>
      <w:r>
        <w:rPr>
          <w:rFonts w:ascii="Palatino Linotype" w:eastAsia="Palatino Linotype" w:hAnsi="Palatino Linotype" w:cs="Palatino Linotype"/>
          <w:color w:val="000000"/>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emitir el acuerdo de clasificación de información debidamente fundado y motivado, en términos del numeral 132, fracciones II y III de la Ley de </w:t>
      </w:r>
      <w:r>
        <w:rPr>
          <w:rFonts w:ascii="Palatino Linotype" w:eastAsia="Palatino Linotype" w:hAnsi="Palatino Linotype" w:cs="Palatino Linotype"/>
          <w:color w:val="000000"/>
        </w:rPr>
        <w:lastRenderedPageBreak/>
        <w:t>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16982C5E"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sz w:val="22"/>
          <w:szCs w:val="22"/>
        </w:rPr>
        <w:t>Artículo 132.</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La clasificación de la información se llevará a cabo en el momento en que:</w:t>
      </w:r>
    </w:p>
    <w:p w14:paraId="66EADE20"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i/>
          <w:color w:val="000000"/>
          <w:sz w:val="22"/>
          <w:szCs w:val="22"/>
        </w:rPr>
        <w:t>…</w:t>
      </w:r>
    </w:p>
    <w:p w14:paraId="5B585282"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Se determine mediante resolución de autoridad competente; o</w:t>
      </w:r>
    </w:p>
    <w:p w14:paraId="666219BE"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Se generen versiones públicas para dar cumplimiento a las obligaciones de transparencia previstas en esta Ley</w:t>
      </w:r>
      <w:r>
        <w:rPr>
          <w:rFonts w:ascii="Palatino Linotype" w:eastAsia="Palatino Linotype" w:hAnsi="Palatino Linotype" w:cs="Palatino Linotype"/>
          <w:i/>
          <w:color w:val="000000"/>
          <w:sz w:val="22"/>
          <w:szCs w:val="22"/>
        </w:rPr>
        <w:t>.”</w:t>
      </w:r>
    </w:p>
    <w:p w14:paraId="5C828A07"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Segundo.-</w:t>
      </w:r>
      <w:r>
        <w:rPr>
          <w:rFonts w:ascii="Palatino Linotype" w:eastAsia="Palatino Linotype" w:hAnsi="Palatino Linotype" w:cs="Palatino Linotype"/>
          <w:i/>
          <w:color w:val="000000"/>
          <w:sz w:val="22"/>
          <w:szCs w:val="22"/>
        </w:rPr>
        <w:t xml:space="preserve"> Para efectos de los presentes Lineamientos Generales, se entenderá por:</w:t>
      </w:r>
    </w:p>
    <w:p w14:paraId="16F61FFD"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XVIII.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Versión pública:</w:t>
      </w:r>
      <w:r>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color w:val="000000"/>
          <w:sz w:val="22"/>
          <w:szCs w:val="22"/>
        </w:rPr>
        <w:t>fundando y motivando la</w:t>
      </w:r>
      <w:r>
        <w:rPr>
          <w:rFonts w:ascii="Palatino Linotype" w:eastAsia="Palatino Linotype" w:hAnsi="Palatino Linotype" w:cs="Palatino Linotype"/>
          <w:i/>
          <w:color w:val="000000"/>
          <w:sz w:val="22"/>
          <w:szCs w:val="22"/>
        </w:rPr>
        <w:t xml:space="preserve"> reserva o </w:t>
      </w:r>
      <w:r>
        <w:rPr>
          <w:rFonts w:ascii="Palatino Linotype" w:eastAsia="Palatino Linotype" w:hAnsi="Palatino Linotype" w:cs="Palatino Linotype"/>
          <w:b/>
          <w:i/>
          <w:color w:val="000000"/>
          <w:sz w:val="22"/>
          <w:szCs w:val="22"/>
        </w:rPr>
        <w:t>confidencialidad</w:t>
      </w:r>
      <w:r>
        <w:rPr>
          <w:rFonts w:ascii="Palatino Linotype" w:eastAsia="Palatino Linotype" w:hAnsi="Palatino Linotype" w:cs="Palatino Linotype"/>
          <w:i/>
          <w:color w:val="000000"/>
          <w:sz w:val="22"/>
          <w:szCs w:val="22"/>
        </w:rPr>
        <w:t>, a través de la resolución que para tal efecto emita el Comité de Transparencia.</w:t>
      </w:r>
    </w:p>
    <w:p w14:paraId="7B35E088"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Cuarto.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Para clasificar la información como</w:t>
      </w:r>
      <w:r>
        <w:rPr>
          <w:rFonts w:ascii="Palatino Linotype" w:eastAsia="Palatino Linotype" w:hAnsi="Palatino Linotype" w:cs="Palatino Linotype"/>
          <w:i/>
          <w:color w:val="000000"/>
          <w:sz w:val="22"/>
          <w:szCs w:val="22"/>
        </w:rPr>
        <w:t xml:space="preserve"> reservada o </w:t>
      </w:r>
      <w:r>
        <w:rPr>
          <w:rFonts w:ascii="Palatino Linotype" w:eastAsia="Palatino Linotype" w:hAnsi="Palatino Linotype" w:cs="Palatino Linotype"/>
          <w:b/>
          <w:i/>
          <w:color w:val="000000"/>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F3C760"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0F34A564"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Quinto.</w:t>
      </w:r>
      <w:r>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w:t>
      </w:r>
      <w:r>
        <w:rPr>
          <w:rFonts w:ascii="Palatino Linotype" w:eastAsia="Palatino Linotype" w:hAnsi="Palatino Linotype" w:cs="Palatino Linotype"/>
          <w:i/>
          <w:color w:val="000000"/>
          <w:sz w:val="22"/>
          <w:szCs w:val="22"/>
        </w:rPr>
        <w:lastRenderedPageBreak/>
        <w:t>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B995F0"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Sexto.</w:t>
      </w:r>
      <w:r>
        <w:rPr>
          <w:rFonts w:ascii="Palatino Linotype" w:eastAsia="Palatino Linotype" w:hAnsi="Palatino Linotype" w:cs="Palatino Linotype"/>
          <w:i/>
          <w:color w:val="000000"/>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7BA0342"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i/>
          <w:color w:val="000000"/>
          <w:sz w:val="22"/>
          <w:szCs w:val="22"/>
        </w:rPr>
        <w:t>La clasificación de información se realizará conforme a un análisis caso por caso, mediante la aplicación de la prueba de daño y de interés público.</w:t>
      </w:r>
    </w:p>
    <w:p w14:paraId="361BEA8C"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Séptimo.</w:t>
      </w:r>
      <w:r>
        <w:rPr>
          <w:rFonts w:ascii="Palatino Linotype" w:eastAsia="Palatino Linotype" w:hAnsi="Palatino Linotype" w:cs="Palatino Linotype"/>
          <w:i/>
          <w:color w:val="000000"/>
          <w:sz w:val="22"/>
          <w:szCs w:val="22"/>
        </w:rPr>
        <w:t xml:space="preserve"> La clasificación de la información se llevará a cabo en el momento en que:</w:t>
      </w:r>
    </w:p>
    <w:p w14:paraId="6801C22A"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Se reciba una solicitud de acceso a la información;</w:t>
      </w:r>
    </w:p>
    <w:p w14:paraId="2682C623"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Se determine mediante resolución de autoridad competente, o</w:t>
      </w:r>
    </w:p>
    <w:p w14:paraId="01F7F061"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1FCD6D8A" w14:textId="77777777" w:rsidR="00047DA5" w:rsidRDefault="002E1F0E">
      <w:pPr>
        <w:spacing w:before="120" w:after="120"/>
        <w:ind w:left="709" w:right="1134"/>
        <w:jc w:val="both"/>
      </w:pPr>
      <w:r>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r>
        <w:rPr>
          <w:rFonts w:ascii="Palatino Linotype" w:eastAsia="Palatino Linotype" w:hAnsi="Palatino Linotype" w:cs="Palatino Linotype"/>
          <w:i/>
          <w:color w:val="000000"/>
        </w:rPr>
        <w:t>.</w:t>
      </w:r>
    </w:p>
    <w:p w14:paraId="26F018BC"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rPr>
        <w:t>O</w:t>
      </w:r>
      <w:r>
        <w:rPr>
          <w:rFonts w:ascii="Palatino Linotype" w:eastAsia="Palatino Linotype" w:hAnsi="Palatino Linotype" w:cs="Palatino Linotype"/>
          <w:b/>
          <w:i/>
          <w:color w:val="000000"/>
          <w:sz w:val="22"/>
          <w:szCs w:val="22"/>
        </w:rPr>
        <w:t>ctavo.</w:t>
      </w:r>
      <w:r>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3F1A75B"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48AE3DB4"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i/>
          <w:color w:val="000000"/>
          <w:sz w:val="22"/>
          <w:szCs w:val="22"/>
        </w:rPr>
        <w:t>En caso de referirse a información reservada, la motivación de la clasificación también deberá comprender las circunstancias que justifican el establecimiento de determinado plazo de reserva.</w:t>
      </w:r>
    </w:p>
    <w:p w14:paraId="5F81EE97"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i/>
          <w:color w:val="000000"/>
          <w:sz w:val="22"/>
          <w:szCs w:val="22"/>
        </w:rPr>
        <w:t xml:space="preserve">Tratándose de información clasificada como confidencial respecto de la cual se haya determinado su conservación permanente por tener valor histórico, ésta </w:t>
      </w:r>
      <w:r>
        <w:rPr>
          <w:rFonts w:ascii="Palatino Linotype" w:eastAsia="Palatino Linotype" w:hAnsi="Palatino Linotype" w:cs="Palatino Linotype"/>
          <w:i/>
          <w:color w:val="000000"/>
          <w:sz w:val="22"/>
          <w:szCs w:val="22"/>
        </w:rPr>
        <w:lastRenderedPageBreak/>
        <w:t>conservará tal carácter de conformidad con la normativa aplicable en materia de archivos.</w:t>
      </w:r>
    </w:p>
    <w:p w14:paraId="16AB0CA5"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i/>
          <w:color w:val="000000"/>
          <w:sz w:val="22"/>
          <w:szCs w:val="22"/>
        </w:rPr>
        <w:t>Los documentos contenidos en los archivos históricos y los identificados como históricos confidenciales no serán susceptibles de clasificación como reservados.</w:t>
      </w:r>
    </w:p>
    <w:p w14:paraId="3B10DE19"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Noveno.</w:t>
      </w:r>
      <w:r>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253BDA"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Décimo.</w:t>
      </w:r>
      <w:r>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C75DAB5"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30543AA8" w14:textId="77777777" w:rsidR="00047DA5" w:rsidRDefault="002E1F0E">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Décimo primero.</w:t>
      </w:r>
      <w:r>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2A5AFDE6" w14:textId="77777777" w:rsidR="00047DA5" w:rsidRDefault="002E1F0E">
      <w:pPr>
        <w:spacing w:before="240" w:after="240" w:line="360" w:lineRule="auto"/>
        <w:jc w:val="both"/>
      </w:pPr>
      <w:r>
        <w:rPr>
          <w:rFonts w:ascii="Palatino Linotype" w:eastAsia="Palatino Linotype" w:hAnsi="Palatino Linotype" w:cs="Palatino Linotype"/>
          <w:color w:val="000000"/>
        </w:rPr>
        <w:t>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tbl>
      <w:tblPr>
        <w:tblStyle w:val="afff"/>
        <w:tblW w:w="8828" w:type="dxa"/>
        <w:tblInd w:w="0" w:type="dxa"/>
        <w:tblLayout w:type="fixed"/>
        <w:tblLook w:val="0400" w:firstRow="0" w:lastRow="0" w:firstColumn="0" w:lastColumn="0" w:noHBand="0" w:noVBand="1"/>
      </w:tblPr>
      <w:tblGrid>
        <w:gridCol w:w="1271"/>
        <w:gridCol w:w="3407"/>
        <w:gridCol w:w="1355"/>
        <w:gridCol w:w="2795"/>
      </w:tblGrid>
      <w:tr w:rsidR="00047DA5" w14:paraId="25DF2709" w14:textId="77777777">
        <w:tc>
          <w:tcPr>
            <w:tcW w:w="4678" w:type="dxa"/>
            <w:gridSpan w:val="2"/>
            <w:tcBorders>
              <w:top w:val="single" w:sz="4" w:space="0" w:color="000000"/>
              <w:left w:val="single" w:sz="4" w:space="0" w:color="000000"/>
              <w:bottom w:val="single" w:sz="4" w:space="0" w:color="95B3D7"/>
              <w:right w:val="single" w:sz="4" w:space="0" w:color="000000"/>
            </w:tcBorders>
            <w:tcMar>
              <w:top w:w="0" w:type="dxa"/>
              <w:left w:w="108" w:type="dxa"/>
              <w:bottom w:w="0" w:type="dxa"/>
              <w:right w:w="108" w:type="dxa"/>
            </w:tcMar>
          </w:tcPr>
          <w:p w14:paraId="7FCB233D" w14:textId="77777777" w:rsidR="00047DA5" w:rsidRDefault="002E1F0E">
            <w:pPr>
              <w:jc w:val="center"/>
            </w:pPr>
            <w:r>
              <w:rPr>
                <w:rFonts w:ascii="Palatino Linotype" w:eastAsia="Palatino Linotype" w:hAnsi="Palatino Linotype" w:cs="Palatino Linotype"/>
                <w:b/>
                <w:color w:val="000000"/>
                <w:sz w:val="12"/>
                <w:szCs w:val="12"/>
              </w:rPr>
              <w:t>Parcial</w:t>
            </w:r>
          </w:p>
        </w:tc>
        <w:tc>
          <w:tcPr>
            <w:tcW w:w="4150" w:type="dxa"/>
            <w:gridSpan w:val="2"/>
            <w:tcBorders>
              <w:top w:val="single" w:sz="4" w:space="0" w:color="000000"/>
              <w:left w:val="single" w:sz="4" w:space="0" w:color="000000"/>
              <w:bottom w:val="single" w:sz="4" w:space="0" w:color="95B3D7"/>
              <w:right w:val="single" w:sz="4" w:space="0" w:color="000000"/>
            </w:tcBorders>
            <w:tcMar>
              <w:top w:w="0" w:type="dxa"/>
              <w:left w:w="108" w:type="dxa"/>
              <w:bottom w:w="0" w:type="dxa"/>
              <w:right w:w="108" w:type="dxa"/>
            </w:tcMar>
          </w:tcPr>
          <w:p w14:paraId="2F13CE54" w14:textId="77777777" w:rsidR="00047DA5" w:rsidRDefault="002E1F0E">
            <w:pPr>
              <w:jc w:val="center"/>
            </w:pPr>
            <w:r>
              <w:rPr>
                <w:rFonts w:ascii="Palatino Linotype" w:eastAsia="Palatino Linotype" w:hAnsi="Palatino Linotype" w:cs="Palatino Linotype"/>
                <w:b/>
                <w:color w:val="000000"/>
                <w:sz w:val="12"/>
                <w:szCs w:val="12"/>
              </w:rPr>
              <w:t>Total</w:t>
            </w:r>
          </w:p>
        </w:tc>
      </w:tr>
      <w:tr w:rsidR="00047DA5" w14:paraId="08E21641" w14:textId="77777777">
        <w:tc>
          <w:tcPr>
            <w:tcW w:w="1271"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CE958C9" w14:textId="77777777" w:rsidR="00047DA5" w:rsidRDefault="002E1F0E">
            <w:pPr>
              <w:jc w:val="center"/>
            </w:pPr>
            <w:r>
              <w:rPr>
                <w:rFonts w:ascii="Palatino Linotype" w:eastAsia="Palatino Linotype" w:hAnsi="Palatino Linotype" w:cs="Palatino Linotype"/>
                <w:b/>
                <w:color w:val="000000"/>
                <w:sz w:val="12"/>
                <w:szCs w:val="12"/>
              </w:rPr>
              <w:t>Concepto</w:t>
            </w:r>
          </w:p>
        </w:tc>
        <w:tc>
          <w:tcPr>
            <w:tcW w:w="3407"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F001307" w14:textId="77777777" w:rsidR="00047DA5" w:rsidRDefault="002E1F0E">
            <w:pPr>
              <w:jc w:val="center"/>
            </w:pPr>
            <w:r>
              <w:rPr>
                <w:rFonts w:ascii="Palatino Linotype" w:eastAsia="Palatino Linotype" w:hAnsi="Palatino Linotype" w:cs="Palatino Linotype"/>
                <w:b/>
                <w:color w:val="000000"/>
                <w:sz w:val="12"/>
                <w:szCs w:val="12"/>
              </w:rPr>
              <w:t>Dónde</w:t>
            </w:r>
          </w:p>
        </w:tc>
        <w:tc>
          <w:tcPr>
            <w:tcW w:w="1355"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0E6BEB2" w14:textId="77777777" w:rsidR="00047DA5" w:rsidRDefault="002E1F0E">
            <w:pPr>
              <w:jc w:val="center"/>
            </w:pPr>
            <w:r>
              <w:rPr>
                <w:rFonts w:ascii="Palatino Linotype" w:eastAsia="Palatino Linotype" w:hAnsi="Palatino Linotype" w:cs="Palatino Linotype"/>
                <w:b/>
                <w:color w:val="000000"/>
                <w:sz w:val="12"/>
                <w:szCs w:val="12"/>
              </w:rPr>
              <w:t>Concepto</w:t>
            </w:r>
          </w:p>
        </w:tc>
        <w:tc>
          <w:tcPr>
            <w:tcW w:w="2795"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F2E93A0" w14:textId="77777777" w:rsidR="00047DA5" w:rsidRDefault="002E1F0E">
            <w:pPr>
              <w:jc w:val="center"/>
            </w:pPr>
            <w:r>
              <w:rPr>
                <w:rFonts w:ascii="Palatino Linotype" w:eastAsia="Palatino Linotype" w:hAnsi="Palatino Linotype" w:cs="Palatino Linotype"/>
                <w:b/>
                <w:color w:val="000000"/>
                <w:sz w:val="12"/>
                <w:szCs w:val="12"/>
              </w:rPr>
              <w:t>Dónde</w:t>
            </w:r>
          </w:p>
        </w:tc>
      </w:tr>
      <w:tr w:rsidR="00047DA5" w14:paraId="137F8563" w14:textId="77777777">
        <w:tc>
          <w:tcPr>
            <w:tcW w:w="88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C66C5" w14:textId="77777777" w:rsidR="00047DA5" w:rsidRDefault="002E1F0E">
            <w:pPr>
              <w:jc w:val="center"/>
            </w:pPr>
            <w:r>
              <w:rPr>
                <w:rFonts w:ascii="Palatino Linotype" w:eastAsia="Palatino Linotype" w:hAnsi="Palatino Linotype" w:cs="Palatino Linotype"/>
                <w:b/>
                <w:color w:val="000000"/>
                <w:sz w:val="12"/>
                <w:szCs w:val="12"/>
              </w:rPr>
              <w:t>Sello oficial o logotipo del sujeto obligado</w:t>
            </w:r>
          </w:p>
        </w:tc>
      </w:tr>
      <w:tr w:rsidR="00047DA5" w14:paraId="4330406C" w14:textId="77777777">
        <w:tc>
          <w:tcPr>
            <w:tcW w:w="12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E2CD712" w14:textId="77777777" w:rsidR="00047DA5" w:rsidRDefault="002E1F0E">
            <w:pPr>
              <w:jc w:val="both"/>
            </w:pPr>
            <w:r>
              <w:rPr>
                <w:rFonts w:ascii="Palatino Linotype" w:eastAsia="Palatino Linotype" w:hAnsi="Palatino Linotype" w:cs="Palatino Linotype"/>
                <w:b/>
                <w:color w:val="000000"/>
                <w:sz w:val="12"/>
                <w:szCs w:val="12"/>
              </w:rPr>
              <w:t>Fecha de clasificación</w:t>
            </w:r>
          </w:p>
        </w:tc>
        <w:tc>
          <w:tcPr>
            <w:tcW w:w="34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943988B" w14:textId="77777777" w:rsidR="00047DA5" w:rsidRDefault="002E1F0E">
            <w:pPr>
              <w:jc w:val="both"/>
            </w:pPr>
            <w:r>
              <w:rPr>
                <w:rFonts w:ascii="Palatino Linotype" w:eastAsia="Palatino Linotype" w:hAnsi="Palatino Linotype" w:cs="Palatino Linotype"/>
                <w:color w:val="000000"/>
                <w:sz w:val="12"/>
                <w:szCs w:val="12"/>
              </w:rPr>
              <w:t>Se anotará la fecha en la que el Comité de Transparencia confirmó la clasificación del documento, en su caso.</w:t>
            </w:r>
          </w:p>
        </w:tc>
        <w:tc>
          <w:tcPr>
            <w:tcW w:w="13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13FDF84" w14:textId="77777777" w:rsidR="00047DA5" w:rsidRDefault="002E1F0E">
            <w:pPr>
              <w:jc w:val="both"/>
            </w:pPr>
            <w:r>
              <w:rPr>
                <w:rFonts w:ascii="Palatino Linotype" w:eastAsia="Palatino Linotype" w:hAnsi="Palatino Linotype" w:cs="Palatino Linotype"/>
                <w:b/>
                <w:color w:val="000000"/>
                <w:sz w:val="12"/>
                <w:szCs w:val="12"/>
              </w:rPr>
              <w:t>Fecha de clasificación</w:t>
            </w:r>
          </w:p>
        </w:tc>
        <w:tc>
          <w:tcPr>
            <w:tcW w:w="2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A6EAEAF" w14:textId="77777777" w:rsidR="00047DA5" w:rsidRDefault="002E1F0E">
            <w:pPr>
              <w:jc w:val="both"/>
            </w:pPr>
            <w:r>
              <w:rPr>
                <w:rFonts w:ascii="Palatino Linotype" w:eastAsia="Palatino Linotype" w:hAnsi="Palatino Linotype" w:cs="Palatino Linotype"/>
                <w:color w:val="000000"/>
                <w:sz w:val="12"/>
                <w:szCs w:val="12"/>
              </w:rPr>
              <w:t>Se anotará la fecha en la que el Comité de Transparencia confirmó la clasificación del documento, en su caso.</w:t>
            </w:r>
          </w:p>
        </w:tc>
      </w:tr>
      <w:tr w:rsidR="00047DA5" w14:paraId="6716675D"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448B3" w14:textId="77777777" w:rsidR="00047DA5" w:rsidRDefault="002E1F0E">
            <w:pPr>
              <w:jc w:val="both"/>
            </w:pPr>
            <w:r>
              <w:rPr>
                <w:rFonts w:ascii="Palatino Linotype" w:eastAsia="Palatino Linotype" w:hAnsi="Palatino Linotype" w:cs="Palatino Linotype"/>
                <w:b/>
                <w:color w:val="000000"/>
                <w:sz w:val="12"/>
                <w:szCs w:val="12"/>
              </w:rPr>
              <w:t>Área</w:t>
            </w:r>
          </w:p>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5D038" w14:textId="77777777" w:rsidR="00047DA5" w:rsidRDefault="002E1F0E">
            <w:pPr>
              <w:jc w:val="both"/>
            </w:pPr>
            <w:r>
              <w:rPr>
                <w:rFonts w:ascii="Palatino Linotype" w:eastAsia="Palatino Linotype" w:hAnsi="Palatino Linotype" w:cs="Palatino Linotype"/>
                <w:color w:val="000000"/>
                <w:sz w:val="12"/>
                <w:szCs w:val="12"/>
              </w:rPr>
              <w:t>Se señalará el nombre del área del cual es titular quien clasifica.</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E257" w14:textId="77777777" w:rsidR="00047DA5" w:rsidRDefault="002E1F0E">
            <w:pPr>
              <w:jc w:val="both"/>
            </w:pPr>
            <w:r>
              <w:rPr>
                <w:rFonts w:ascii="Palatino Linotype" w:eastAsia="Palatino Linotype" w:hAnsi="Palatino Linotype" w:cs="Palatino Linotype"/>
                <w:b/>
                <w:color w:val="000000"/>
                <w:sz w:val="12"/>
                <w:szCs w:val="12"/>
              </w:rPr>
              <w:t>Área</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4EFF6" w14:textId="77777777" w:rsidR="00047DA5" w:rsidRDefault="002E1F0E">
            <w:pPr>
              <w:jc w:val="both"/>
            </w:pPr>
            <w:r>
              <w:rPr>
                <w:rFonts w:ascii="Palatino Linotype" w:eastAsia="Palatino Linotype" w:hAnsi="Palatino Linotype" w:cs="Palatino Linotype"/>
                <w:color w:val="000000"/>
                <w:sz w:val="12"/>
                <w:szCs w:val="12"/>
              </w:rPr>
              <w:t>Se señalará el nombre del área de la cual es el titular quien clasifica.</w:t>
            </w:r>
          </w:p>
        </w:tc>
      </w:tr>
      <w:tr w:rsidR="00047DA5" w14:paraId="3DFF4C94" w14:textId="77777777">
        <w:tc>
          <w:tcPr>
            <w:tcW w:w="12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1884110" w14:textId="77777777" w:rsidR="00047DA5" w:rsidRDefault="002E1F0E">
            <w:pPr>
              <w:jc w:val="both"/>
            </w:pPr>
            <w:r>
              <w:rPr>
                <w:rFonts w:ascii="Palatino Linotype" w:eastAsia="Palatino Linotype" w:hAnsi="Palatino Linotype" w:cs="Palatino Linotype"/>
                <w:b/>
                <w:color w:val="000000"/>
                <w:sz w:val="12"/>
                <w:szCs w:val="12"/>
              </w:rPr>
              <w:t>Información reservada</w:t>
            </w:r>
          </w:p>
        </w:tc>
        <w:tc>
          <w:tcPr>
            <w:tcW w:w="34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334DA54" w14:textId="77777777" w:rsidR="00047DA5" w:rsidRDefault="002E1F0E">
            <w:pPr>
              <w:jc w:val="both"/>
            </w:pPr>
            <w:r>
              <w:rPr>
                <w:rFonts w:ascii="Palatino Linotype" w:eastAsia="Palatino Linotype" w:hAnsi="Palatino Linotype" w:cs="Palatino Linotype"/>
                <w:color w:val="000000"/>
                <w:sz w:val="12"/>
                <w:szCs w:val="12"/>
              </w:rPr>
              <w:t xml:space="preserve">Se indicarán, en su caso, las partes o páginas del documento que se clasifican como reservadas. Si el documento fuera reservado en su totalidad, se anotarán todas las páginas que </w:t>
            </w:r>
            <w:r>
              <w:rPr>
                <w:rFonts w:ascii="Palatino Linotype" w:eastAsia="Palatino Linotype" w:hAnsi="Palatino Linotype" w:cs="Palatino Linotype"/>
                <w:color w:val="000000"/>
                <w:sz w:val="12"/>
                <w:szCs w:val="12"/>
              </w:rPr>
              <w:lastRenderedPageBreak/>
              <w:t>lo conforman. Si el documento no contiene información reservada, se tachará este apartado.</w:t>
            </w:r>
          </w:p>
        </w:tc>
        <w:tc>
          <w:tcPr>
            <w:tcW w:w="13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DA8A859" w14:textId="77777777" w:rsidR="00047DA5" w:rsidRDefault="002E1F0E">
            <w:pPr>
              <w:jc w:val="both"/>
            </w:pPr>
            <w:r>
              <w:rPr>
                <w:rFonts w:ascii="Palatino Linotype" w:eastAsia="Palatino Linotype" w:hAnsi="Palatino Linotype" w:cs="Palatino Linotype"/>
                <w:b/>
                <w:color w:val="000000"/>
                <w:sz w:val="12"/>
                <w:szCs w:val="12"/>
              </w:rPr>
              <w:lastRenderedPageBreak/>
              <w:t>Reservado</w:t>
            </w:r>
          </w:p>
        </w:tc>
        <w:tc>
          <w:tcPr>
            <w:tcW w:w="2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A4F4463" w14:textId="77777777" w:rsidR="00047DA5" w:rsidRDefault="002E1F0E">
            <w:pPr>
              <w:jc w:val="both"/>
            </w:pPr>
            <w:r>
              <w:rPr>
                <w:rFonts w:ascii="Palatino Linotype" w:eastAsia="Palatino Linotype" w:hAnsi="Palatino Linotype" w:cs="Palatino Linotype"/>
                <w:color w:val="000000"/>
                <w:sz w:val="12"/>
                <w:szCs w:val="12"/>
              </w:rPr>
              <w:t>Leyenda de información RESERVADA.</w:t>
            </w:r>
          </w:p>
        </w:tc>
      </w:tr>
      <w:tr w:rsidR="00047DA5" w14:paraId="48459DCB"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98F9A" w14:textId="77777777" w:rsidR="00047DA5" w:rsidRDefault="002E1F0E">
            <w:pPr>
              <w:jc w:val="both"/>
            </w:pPr>
            <w:r>
              <w:rPr>
                <w:rFonts w:ascii="Palatino Linotype" w:eastAsia="Palatino Linotype" w:hAnsi="Palatino Linotype" w:cs="Palatino Linotype"/>
                <w:b/>
                <w:color w:val="000000"/>
                <w:sz w:val="12"/>
                <w:szCs w:val="12"/>
              </w:rPr>
              <w:t>Fundamento legal</w:t>
            </w:r>
          </w:p>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6C584" w14:textId="77777777" w:rsidR="00047DA5" w:rsidRDefault="002E1F0E">
            <w:pPr>
              <w:jc w:val="both"/>
            </w:pPr>
            <w:r>
              <w:rPr>
                <w:rFonts w:ascii="Palatino Linotype" w:eastAsia="Palatino Linotype" w:hAnsi="Palatino Linotype" w:cs="Palatino Linotype"/>
                <w:color w:val="000000"/>
                <w:sz w:val="12"/>
                <w:szCs w:val="12"/>
              </w:rPr>
              <w:t>Se señalará el nombre del ordenamiento, el o los artículos, fracción(es), párrafo(s) con base en los cuales se sustente la reserva.</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3FFC3" w14:textId="77777777" w:rsidR="00047DA5" w:rsidRDefault="002E1F0E">
            <w:pPr>
              <w:jc w:val="both"/>
            </w:pPr>
            <w:r>
              <w:rPr>
                <w:rFonts w:ascii="Palatino Linotype" w:eastAsia="Palatino Linotype" w:hAnsi="Palatino Linotype" w:cs="Palatino Linotype"/>
                <w:b/>
                <w:color w:val="000000"/>
                <w:sz w:val="12"/>
                <w:szCs w:val="12"/>
              </w:rPr>
              <w:t>Periodo de reserva</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7DF7E" w14:textId="77777777" w:rsidR="00047DA5" w:rsidRDefault="002E1F0E">
            <w:pPr>
              <w:jc w:val="both"/>
            </w:pPr>
            <w:r>
              <w:rPr>
                <w:rFonts w:ascii="Palatino Linotype" w:eastAsia="Palatino Linotype" w:hAnsi="Palatino Linotype" w:cs="Palatino Linotype"/>
                <w:color w:val="000000"/>
                <w:sz w:val="12"/>
                <w:szCs w:val="12"/>
              </w:rPr>
              <w:t>Se anotará el número de años o meses por los que se mantendrá el documento o las partes del mismo como reservado. Si el expediente no es reservado, sino confidencial, deberá tacharse este apartado.</w:t>
            </w:r>
          </w:p>
        </w:tc>
      </w:tr>
      <w:tr w:rsidR="00047DA5" w14:paraId="0AA83F56" w14:textId="77777777">
        <w:tc>
          <w:tcPr>
            <w:tcW w:w="12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1C3575A" w14:textId="77777777" w:rsidR="00047DA5" w:rsidRDefault="002E1F0E">
            <w:pPr>
              <w:jc w:val="both"/>
            </w:pPr>
            <w:r>
              <w:rPr>
                <w:rFonts w:ascii="Palatino Linotype" w:eastAsia="Palatino Linotype" w:hAnsi="Palatino Linotype" w:cs="Palatino Linotype"/>
                <w:b/>
                <w:color w:val="000000"/>
                <w:sz w:val="12"/>
                <w:szCs w:val="12"/>
              </w:rPr>
              <w:t>Ampliación del periodo de reserva</w:t>
            </w:r>
          </w:p>
        </w:tc>
        <w:tc>
          <w:tcPr>
            <w:tcW w:w="34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DFAF309" w14:textId="77777777" w:rsidR="00047DA5" w:rsidRDefault="002E1F0E">
            <w:pPr>
              <w:jc w:val="both"/>
            </w:pPr>
            <w:r>
              <w:rPr>
                <w:rFonts w:ascii="Palatino Linotype" w:eastAsia="Palatino Linotype" w:hAnsi="Palatino Linotype" w:cs="Palatino Linotype"/>
                <w:color w:val="000000"/>
                <w:sz w:val="12"/>
                <w:szCs w:val="12"/>
              </w:rPr>
              <w:t>En caso de haber solicitado la ampliación del periodo de reserva originalmente establecido, se deberá anotar el número de años o meses por los que se amplía la reserva.</w:t>
            </w:r>
          </w:p>
        </w:tc>
        <w:tc>
          <w:tcPr>
            <w:tcW w:w="13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F4A63DC" w14:textId="77777777" w:rsidR="00047DA5" w:rsidRDefault="002E1F0E">
            <w:pPr>
              <w:jc w:val="both"/>
            </w:pPr>
            <w:r>
              <w:rPr>
                <w:rFonts w:ascii="Palatino Linotype" w:eastAsia="Palatino Linotype" w:hAnsi="Palatino Linotype" w:cs="Palatino Linotype"/>
                <w:b/>
                <w:color w:val="000000"/>
                <w:sz w:val="12"/>
                <w:szCs w:val="12"/>
              </w:rPr>
              <w:t>Fundamento legal</w:t>
            </w:r>
          </w:p>
        </w:tc>
        <w:tc>
          <w:tcPr>
            <w:tcW w:w="2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3E59C41" w14:textId="77777777" w:rsidR="00047DA5" w:rsidRDefault="002E1F0E">
            <w:pPr>
              <w:jc w:val="both"/>
            </w:pPr>
            <w:r>
              <w:rPr>
                <w:rFonts w:ascii="Palatino Linotype" w:eastAsia="Palatino Linotype" w:hAnsi="Palatino Linotype" w:cs="Palatino Linotype"/>
                <w:color w:val="000000"/>
                <w:sz w:val="12"/>
                <w:szCs w:val="12"/>
              </w:rPr>
              <w:t>Se señalará el nombre del o de los ordenamientos jurídicos, el o los artículos, fracción(es), párrafo(s) con base en los cuales se sustenta la reserva.</w:t>
            </w:r>
          </w:p>
        </w:tc>
      </w:tr>
      <w:tr w:rsidR="00047DA5" w14:paraId="68180B52"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271EC" w14:textId="77777777" w:rsidR="00047DA5" w:rsidRDefault="002E1F0E">
            <w:pPr>
              <w:jc w:val="both"/>
            </w:pPr>
            <w:r>
              <w:rPr>
                <w:rFonts w:ascii="Palatino Linotype" w:eastAsia="Palatino Linotype" w:hAnsi="Palatino Linotype" w:cs="Palatino Linotype"/>
                <w:b/>
                <w:color w:val="000000"/>
                <w:sz w:val="12"/>
                <w:szCs w:val="12"/>
              </w:rPr>
              <w:t>Confidencial</w:t>
            </w:r>
          </w:p>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966F7" w14:textId="77777777" w:rsidR="00047DA5" w:rsidRDefault="002E1F0E">
            <w:pPr>
              <w:jc w:val="both"/>
            </w:pPr>
            <w:r>
              <w:rPr>
                <w:rFonts w:ascii="Palatino Linotype" w:eastAsia="Palatino Linotype" w:hAnsi="Palatino Linotype" w:cs="Palatino Linotype"/>
                <w:color w:val="000000"/>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FF1DD" w14:textId="77777777" w:rsidR="00047DA5" w:rsidRDefault="002E1F0E">
            <w:pPr>
              <w:jc w:val="both"/>
            </w:pPr>
            <w:r>
              <w:rPr>
                <w:rFonts w:ascii="Palatino Linotype" w:eastAsia="Palatino Linotype" w:hAnsi="Palatino Linotype" w:cs="Palatino Linotype"/>
                <w:b/>
                <w:color w:val="000000"/>
                <w:sz w:val="12"/>
                <w:szCs w:val="12"/>
              </w:rPr>
              <w:t>Ampliación del periodo de reserva</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E86DA" w14:textId="77777777" w:rsidR="00047DA5" w:rsidRDefault="002E1F0E">
            <w:pPr>
              <w:jc w:val="both"/>
            </w:pPr>
            <w:r>
              <w:rPr>
                <w:rFonts w:ascii="Palatino Linotype" w:eastAsia="Palatino Linotype" w:hAnsi="Palatino Linotype" w:cs="Palatino Linotype"/>
                <w:color w:val="000000"/>
                <w:sz w:val="12"/>
                <w:szCs w:val="12"/>
              </w:rPr>
              <w:t>En caso de haber solicitado la ampliación del periodo de reserva originalmente establecido, se deberá anotar el número de años o meses por los que se amplía la reserva.</w:t>
            </w:r>
          </w:p>
        </w:tc>
      </w:tr>
      <w:tr w:rsidR="00047DA5" w14:paraId="04EBB5F8" w14:textId="77777777">
        <w:tc>
          <w:tcPr>
            <w:tcW w:w="12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D77367B" w14:textId="77777777" w:rsidR="00047DA5" w:rsidRDefault="002E1F0E">
            <w:pPr>
              <w:jc w:val="both"/>
            </w:pPr>
            <w:r>
              <w:rPr>
                <w:rFonts w:ascii="Palatino Linotype" w:eastAsia="Palatino Linotype" w:hAnsi="Palatino Linotype" w:cs="Palatino Linotype"/>
                <w:b/>
                <w:color w:val="000000"/>
                <w:sz w:val="12"/>
                <w:szCs w:val="12"/>
              </w:rPr>
              <w:t>Fundamento legal</w:t>
            </w:r>
          </w:p>
        </w:tc>
        <w:tc>
          <w:tcPr>
            <w:tcW w:w="34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17209E3" w14:textId="77777777" w:rsidR="00047DA5" w:rsidRDefault="002E1F0E">
            <w:pPr>
              <w:jc w:val="both"/>
            </w:pPr>
            <w:r>
              <w:rPr>
                <w:rFonts w:ascii="Palatino Linotype" w:eastAsia="Palatino Linotype" w:hAnsi="Palatino Linotype" w:cs="Palatino Linotype"/>
                <w:color w:val="000000"/>
                <w:sz w:val="12"/>
                <w:szCs w:val="12"/>
              </w:rPr>
              <w:t>Se señalará el nombre del ordenamiento, el o los artículos, fracción(es), párrafo(s) con base en los cuales se sustente la confidencialidad.</w:t>
            </w:r>
          </w:p>
        </w:tc>
        <w:tc>
          <w:tcPr>
            <w:tcW w:w="13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EF23762" w14:textId="77777777" w:rsidR="00047DA5" w:rsidRDefault="002E1F0E">
            <w:pPr>
              <w:jc w:val="both"/>
            </w:pPr>
            <w:r>
              <w:rPr>
                <w:rFonts w:ascii="Palatino Linotype" w:eastAsia="Palatino Linotype" w:hAnsi="Palatino Linotype" w:cs="Palatino Linotype"/>
                <w:b/>
                <w:color w:val="000000"/>
                <w:sz w:val="12"/>
                <w:szCs w:val="12"/>
              </w:rPr>
              <w:t>Confidencial</w:t>
            </w:r>
          </w:p>
        </w:tc>
        <w:tc>
          <w:tcPr>
            <w:tcW w:w="2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D439659" w14:textId="77777777" w:rsidR="00047DA5" w:rsidRDefault="002E1F0E">
            <w:pPr>
              <w:jc w:val="both"/>
            </w:pPr>
            <w:r>
              <w:rPr>
                <w:rFonts w:ascii="Palatino Linotype" w:eastAsia="Palatino Linotype" w:hAnsi="Palatino Linotype" w:cs="Palatino Linotype"/>
                <w:color w:val="000000"/>
                <w:sz w:val="12"/>
                <w:szCs w:val="12"/>
              </w:rPr>
              <w:t>Leyenda de información CONFIDENCIAL.</w:t>
            </w:r>
          </w:p>
        </w:tc>
      </w:tr>
      <w:tr w:rsidR="00047DA5" w14:paraId="76E7B201"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9234" w14:textId="77777777" w:rsidR="00047DA5" w:rsidRDefault="002E1F0E">
            <w:pPr>
              <w:jc w:val="both"/>
            </w:pPr>
            <w:r>
              <w:rPr>
                <w:rFonts w:ascii="Palatino Linotype" w:eastAsia="Palatino Linotype" w:hAnsi="Palatino Linotype" w:cs="Palatino Linotype"/>
                <w:b/>
                <w:color w:val="000000"/>
                <w:sz w:val="12"/>
                <w:szCs w:val="12"/>
              </w:rPr>
              <w:t>Rúbrica del titular del área</w:t>
            </w:r>
          </w:p>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5CE0D" w14:textId="77777777" w:rsidR="00047DA5" w:rsidRDefault="002E1F0E">
            <w:pPr>
              <w:jc w:val="both"/>
            </w:pPr>
            <w:r>
              <w:rPr>
                <w:rFonts w:ascii="Palatino Linotype" w:eastAsia="Palatino Linotype" w:hAnsi="Palatino Linotype" w:cs="Palatino Linotype"/>
                <w:color w:val="000000"/>
                <w:sz w:val="12"/>
                <w:szCs w:val="12"/>
              </w:rPr>
              <w:t>Rúbrica autógrafa de quien clasifica.</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E978D" w14:textId="77777777" w:rsidR="00047DA5" w:rsidRDefault="002E1F0E">
            <w:pPr>
              <w:jc w:val="both"/>
            </w:pPr>
            <w:r>
              <w:rPr>
                <w:rFonts w:ascii="Palatino Linotype" w:eastAsia="Palatino Linotype" w:hAnsi="Palatino Linotype" w:cs="Palatino Linotype"/>
                <w:b/>
                <w:color w:val="000000"/>
                <w:sz w:val="12"/>
                <w:szCs w:val="12"/>
              </w:rPr>
              <w:t>Fundamento legal</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8B2FF" w14:textId="77777777" w:rsidR="00047DA5" w:rsidRDefault="002E1F0E">
            <w:pPr>
              <w:jc w:val="both"/>
            </w:pPr>
            <w:r>
              <w:rPr>
                <w:rFonts w:ascii="Palatino Linotype" w:eastAsia="Palatino Linotype" w:hAnsi="Palatino Linotype" w:cs="Palatino Linotype"/>
                <w:color w:val="000000"/>
                <w:sz w:val="12"/>
                <w:szCs w:val="12"/>
              </w:rPr>
              <w:t>Se señalará el nombre del o de los ordenamientos jurídicos, el o los artículos, fracción(es), párrafo(s) con base en los cuales se sustente la confidencialidad.</w:t>
            </w:r>
          </w:p>
        </w:tc>
      </w:tr>
      <w:tr w:rsidR="00047DA5" w14:paraId="65E9F7B9" w14:textId="77777777">
        <w:tc>
          <w:tcPr>
            <w:tcW w:w="12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1A4DA9B" w14:textId="77777777" w:rsidR="00047DA5" w:rsidRDefault="002E1F0E">
            <w:pPr>
              <w:jc w:val="both"/>
            </w:pPr>
            <w:r>
              <w:rPr>
                <w:rFonts w:ascii="Palatino Linotype" w:eastAsia="Palatino Linotype" w:hAnsi="Palatino Linotype" w:cs="Palatino Linotype"/>
                <w:b/>
                <w:color w:val="000000"/>
                <w:sz w:val="12"/>
                <w:szCs w:val="12"/>
              </w:rPr>
              <w:t>Fecha de desclasificación</w:t>
            </w:r>
          </w:p>
        </w:tc>
        <w:tc>
          <w:tcPr>
            <w:tcW w:w="34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C634B18" w14:textId="77777777" w:rsidR="00047DA5" w:rsidRDefault="002E1F0E">
            <w:pPr>
              <w:jc w:val="both"/>
            </w:pPr>
            <w:r>
              <w:rPr>
                <w:rFonts w:ascii="Palatino Linotype" w:eastAsia="Palatino Linotype" w:hAnsi="Palatino Linotype" w:cs="Palatino Linotype"/>
                <w:color w:val="000000"/>
                <w:sz w:val="12"/>
                <w:szCs w:val="12"/>
              </w:rPr>
              <w:t>Se anotará la fecha en que se desclasifica el documento.</w:t>
            </w:r>
          </w:p>
        </w:tc>
        <w:tc>
          <w:tcPr>
            <w:tcW w:w="13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844A8F1" w14:textId="77777777" w:rsidR="00047DA5" w:rsidRDefault="002E1F0E">
            <w:pPr>
              <w:jc w:val="both"/>
            </w:pPr>
            <w:r>
              <w:rPr>
                <w:rFonts w:ascii="Palatino Linotype" w:eastAsia="Palatino Linotype" w:hAnsi="Palatino Linotype" w:cs="Palatino Linotype"/>
                <w:b/>
                <w:color w:val="000000"/>
                <w:sz w:val="12"/>
                <w:szCs w:val="12"/>
              </w:rPr>
              <w:t>Rúbrica del titular del área</w:t>
            </w:r>
          </w:p>
        </w:tc>
        <w:tc>
          <w:tcPr>
            <w:tcW w:w="2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D11FB7E" w14:textId="77777777" w:rsidR="00047DA5" w:rsidRDefault="002E1F0E">
            <w:pPr>
              <w:jc w:val="both"/>
            </w:pPr>
            <w:r>
              <w:rPr>
                <w:rFonts w:ascii="Palatino Linotype" w:eastAsia="Palatino Linotype" w:hAnsi="Palatino Linotype" w:cs="Palatino Linotype"/>
                <w:color w:val="000000"/>
                <w:sz w:val="12"/>
                <w:szCs w:val="12"/>
              </w:rPr>
              <w:t>Rúbrica autógrafa de quien clasifica.</w:t>
            </w:r>
          </w:p>
        </w:tc>
      </w:tr>
      <w:tr w:rsidR="00047DA5" w14:paraId="5E14DFB7"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16439" w14:textId="77777777" w:rsidR="00047DA5" w:rsidRDefault="002E1F0E">
            <w:pPr>
              <w:jc w:val="both"/>
            </w:pPr>
            <w:r>
              <w:rPr>
                <w:rFonts w:ascii="Palatino Linotype" w:eastAsia="Palatino Linotype" w:hAnsi="Palatino Linotype" w:cs="Palatino Linotype"/>
                <w:b/>
                <w:color w:val="000000"/>
                <w:sz w:val="12"/>
                <w:szCs w:val="12"/>
              </w:rPr>
              <w:t>Rúbrica y cargo del servidor público</w:t>
            </w:r>
          </w:p>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ECDC1" w14:textId="77777777" w:rsidR="00047DA5" w:rsidRDefault="002E1F0E">
            <w:pPr>
              <w:jc w:val="both"/>
            </w:pPr>
            <w:r>
              <w:rPr>
                <w:rFonts w:ascii="Palatino Linotype" w:eastAsia="Palatino Linotype" w:hAnsi="Palatino Linotype" w:cs="Palatino Linotype"/>
                <w:color w:val="000000"/>
                <w:sz w:val="12"/>
                <w:szCs w:val="12"/>
              </w:rPr>
              <w:t>Rúbrica autógrafa de quien desclasifica.</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81FEE" w14:textId="77777777" w:rsidR="00047DA5" w:rsidRDefault="002E1F0E">
            <w:pPr>
              <w:jc w:val="both"/>
            </w:pPr>
            <w:r>
              <w:rPr>
                <w:rFonts w:ascii="Palatino Linotype" w:eastAsia="Palatino Linotype" w:hAnsi="Palatino Linotype" w:cs="Palatino Linotype"/>
                <w:b/>
                <w:color w:val="000000"/>
                <w:sz w:val="12"/>
                <w:szCs w:val="12"/>
              </w:rPr>
              <w:t>Fecha de desclasificación</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DDDDA" w14:textId="77777777" w:rsidR="00047DA5" w:rsidRDefault="002E1F0E">
            <w:pPr>
              <w:jc w:val="both"/>
            </w:pPr>
            <w:r>
              <w:rPr>
                <w:rFonts w:ascii="Palatino Linotype" w:eastAsia="Palatino Linotype" w:hAnsi="Palatino Linotype" w:cs="Palatino Linotype"/>
                <w:color w:val="000000"/>
                <w:sz w:val="12"/>
                <w:szCs w:val="12"/>
              </w:rPr>
              <w:t>Se anotará la fecha en que se desclasifica.</w:t>
            </w:r>
          </w:p>
        </w:tc>
      </w:tr>
      <w:tr w:rsidR="00047DA5" w14:paraId="4F50FD42" w14:textId="77777777">
        <w:tc>
          <w:tcPr>
            <w:tcW w:w="12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1D7626B" w14:textId="77777777" w:rsidR="00047DA5" w:rsidRDefault="00047DA5"/>
        </w:tc>
        <w:tc>
          <w:tcPr>
            <w:tcW w:w="34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EE79524" w14:textId="77777777" w:rsidR="00047DA5" w:rsidRDefault="00047DA5"/>
        </w:tc>
        <w:tc>
          <w:tcPr>
            <w:tcW w:w="13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55139A1" w14:textId="77777777" w:rsidR="00047DA5" w:rsidRDefault="002E1F0E">
            <w:pPr>
              <w:jc w:val="both"/>
            </w:pPr>
            <w:r>
              <w:rPr>
                <w:rFonts w:ascii="Palatino Linotype" w:eastAsia="Palatino Linotype" w:hAnsi="Palatino Linotype" w:cs="Palatino Linotype"/>
                <w:b/>
                <w:color w:val="000000"/>
                <w:sz w:val="12"/>
                <w:szCs w:val="12"/>
              </w:rPr>
              <w:t>Partes o secciones reservadas o confidenciales</w:t>
            </w:r>
          </w:p>
        </w:tc>
        <w:tc>
          <w:tcPr>
            <w:tcW w:w="2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81CAE22" w14:textId="77777777" w:rsidR="00047DA5" w:rsidRDefault="002E1F0E">
            <w:pPr>
              <w:jc w:val="both"/>
            </w:pPr>
            <w:r>
              <w:rPr>
                <w:rFonts w:ascii="Palatino Linotype" w:eastAsia="Palatino Linotype" w:hAnsi="Palatino Linotype" w:cs="Palatino Linotype"/>
                <w:color w:val="000000"/>
                <w:sz w:val="12"/>
                <w:szCs w:val="12"/>
              </w:rPr>
              <w:t>En caso que una vez desclasificado el expediente, subsistanpartes o secciones del mismo reservadas o confidenciales, se señalará este hecho.</w:t>
            </w:r>
          </w:p>
        </w:tc>
      </w:tr>
      <w:tr w:rsidR="00047DA5" w14:paraId="1A6C64FB"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09B93" w14:textId="77777777" w:rsidR="00047DA5" w:rsidRDefault="00047DA5"/>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D4500" w14:textId="77777777" w:rsidR="00047DA5" w:rsidRDefault="00047DA5"/>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CC85F" w14:textId="77777777" w:rsidR="00047DA5" w:rsidRDefault="002E1F0E">
            <w:pPr>
              <w:jc w:val="both"/>
            </w:pPr>
            <w:r>
              <w:rPr>
                <w:rFonts w:ascii="Palatino Linotype" w:eastAsia="Palatino Linotype" w:hAnsi="Palatino Linotype" w:cs="Palatino Linotype"/>
                <w:b/>
                <w:color w:val="000000"/>
                <w:sz w:val="12"/>
                <w:szCs w:val="12"/>
              </w:rPr>
              <w:t>Rúbrica y cargo del servidor público</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FC744" w14:textId="77777777" w:rsidR="00047DA5" w:rsidRDefault="002E1F0E">
            <w:pPr>
              <w:jc w:val="both"/>
            </w:pPr>
            <w:r>
              <w:rPr>
                <w:rFonts w:ascii="Palatino Linotype" w:eastAsia="Palatino Linotype" w:hAnsi="Palatino Linotype" w:cs="Palatino Linotype"/>
                <w:color w:val="000000"/>
                <w:sz w:val="12"/>
                <w:szCs w:val="12"/>
              </w:rPr>
              <w:t>Rúbrica autógrafa de quien desclasifica.</w:t>
            </w:r>
          </w:p>
        </w:tc>
      </w:tr>
    </w:tbl>
    <w:p w14:paraId="4B6AAC87" w14:textId="77777777" w:rsidR="00047DA5" w:rsidRDefault="00047DA5"/>
    <w:p w14:paraId="56698B7C" w14:textId="77777777" w:rsidR="00047DA5" w:rsidRDefault="002E1F0E">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2A190916" w14:textId="77777777" w:rsidR="00047DA5" w:rsidRDefault="00047DA5">
      <w:pPr>
        <w:tabs>
          <w:tab w:val="left" w:pos="7938"/>
        </w:tabs>
        <w:spacing w:line="360" w:lineRule="auto"/>
        <w:jc w:val="both"/>
        <w:rPr>
          <w:rFonts w:ascii="Palatino Linotype" w:eastAsia="Palatino Linotype" w:hAnsi="Palatino Linotype" w:cs="Palatino Linotype"/>
        </w:rPr>
      </w:pPr>
    </w:p>
    <w:p w14:paraId="1D7E6032" w14:textId="77777777" w:rsidR="00047DA5" w:rsidRDefault="002E1F0E">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No es ocioso señalar que la Ley de Transparencia y Acceso a la Información Pública del Estado de México y Municipios, en su artículo 140, establece que el acceso a la información pública será restringido excepcionalmente, cuando por razones de interés público, ésta sea clasificada como reservada, entre otros, conforme a los criterios siguientes:</w:t>
      </w:r>
    </w:p>
    <w:p w14:paraId="143D116B" w14:textId="77777777" w:rsidR="00047DA5" w:rsidRDefault="00047DA5">
      <w:pPr>
        <w:tabs>
          <w:tab w:val="left" w:pos="7938"/>
        </w:tabs>
        <w:spacing w:line="360" w:lineRule="auto"/>
        <w:jc w:val="both"/>
        <w:rPr>
          <w:rFonts w:ascii="Palatino Linotype" w:eastAsia="Palatino Linotype" w:hAnsi="Palatino Linotype" w:cs="Palatino Linotype"/>
        </w:rPr>
      </w:pPr>
    </w:p>
    <w:p w14:paraId="05D1F2A4" w14:textId="77777777" w:rsidR="00047DA5" w:rsidRDefault="002E1F0E">
      <w:pPr>
        <w:numPr>
          <w:ilvl w:val="0"/>
          <w:numId w:val="2"/>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o</w:t>
      </w:r>
    </w:p>
    <w:p w14:paraId="62563CF7" w14:textId="77777777" w:rsidR="00047DA5" w:rsidRDefault="002E1F0E">
      <w:pPr>
        <w:numPr>
          <w:ilvl w:val="0"/>
          <w:numId w:val="2"/>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Vulnere la conducción de los expedientes judiciales o de los procedimientos administrativos seguidos en forma de juicio, en tanto no hayan quedado firmes.</w:t>
      </w:r>
    </w:p>
    <w:p w14:paraId="216DC332" w14:textId="77777777" w:rsidR="00047DA5" w:rsidRDefault="002E1F0E">
      <w:pPr>
        <w:numPr>
          <w:ilvl w:val="0"/>
          <w:numId w:val="2"/>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AE62B7C" w14:textId="77777777" w:rsidR="00047DA5" w:rsidRDefault="00047DA5">
      <w:pPr>
        <w:spacing w:line="360" w:lineRule="auto"/>
        <w:jc w:val="both"/>
        <w:rPr>
          <w:rFonts w:ascii="Palatino Linotype" w:eastAsia="Palatino Linotype" w:hAnsi="Palatino Linotype" w:cs="Palatino Linotype"/>
        </w:rPr>
      </w:pPr>
    </w:p>
    <w:p w14:paraId="3B1EF11D"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cabe la posibilidad de que dentro de la información se encuentren documentos que contengan información que sí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w:t>
      </w:r>
    </w:p>
    <w:p w14:paraId="2D14C0CD" w14:textId="77777777" w:rsidR="00047DA5" w:rsidRDefault="00047DA5">
      <w:pPr>
        <w:spacing w:line="360" w:lineRule="auto"/>
        <w:jc w:val="both"/>
        <w:rPr>
          <w:rFonts w:ascii="Palatino Linotype" w:eastAsia="Palatino Linotype" w:hAnsi="Palatino Linotype" w:cs="Palatino Linotype"/>
        </w:rPr>
      </w:pPr>
    </w:p>
    <w:p w14:paraId="10353518"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64428B2B" w14:textId="77777777" w:rsidR="00047DA5" w:rsidRDefault="00047DA5">
      <w:pPr>
        <w:spacing w:line="360" w:lineRule="auto"/>
        <w:jc w:val="both"/>
        <w:rPr>
          <w:rFonts w:ascii="Palatino Linotype" w:eastAsia="Palatino Linotype" w:hAnsi="Palatino Linotype" w:cs="Palatino Linotype"/>
        </w:rPr>
      </w:pPr>
    </w:p>
    <w:p w14:paraId="67E1EC53" w14:textId="77777777" w:rsidR="00047DA5" w:rsidRDefault="002E1F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 el supuesto de que en la información que le sea remitida 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contenga datos que puedan ser susceptibles de clasificarse,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de remitir su acuerdo de clasificación debidamente fundado y motivado, emitido por el comité de transparencia, en términos del marco normativo aplicable.</w:t>
      </w:r>
    </w:p>
    <w:p w14:paraId="61342815" w14:textId="77777777" w:rsidR="00047DA5" w:rsidRDefault="00047DA5"/>
    <w:p w14:paraId="28F2981B" w14:textId="77777777" w:rsidR="00047DA5" w:rsidRDefault="002E1F0E">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w:t>
      </w:r>
      <w:r>
        <w:rPr>
          <w:color w:val="000000"/>
        </w:rPr>
        <w:t xml:space="preserve"> </w:t>
      </w:r>
      <w:r>
        <w:rPr>
          <w:rFonts w:ascii="Palatino Linotype" w:eastAsia="Palatino Linotype" w:hAnsi="Palatino Linotype" w:cs="Palatino Linotype"/>
          <w:color w:val="000000"/>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DC1FB8D" w14:textId="77777777" w:rsidR="00047DA5" w:rsidRDefault="00047DA5">
      <w:pPr>
        <w:spacing w:before="240" w:after="240" w:line="360" w:lineRule="auto"/>
        <w:jc w:val="both"/>
      </w:pPr>
    </w:p>
    <w:p w14:paraId="15DC55D3" w14:textId="77777777" w:rsidR="00047DA5" w:rsidRDefault="002E1F0E">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40D52E09" w14:textId="77777777" w:rsidR="00047DA5" w:rsidRDefault="002E1F0E">
      <w:pPr>
        <w:spacing w:before="240" w:after="240" w:line="360" w:lineRule="auto"/>
        <w:jc w:val="both"/>
        <w:rPr>
          <w:rFonts w:ascii="Palatino Linotype" w:eastAsia="Palatino Linotype" w:hAnsi="Palatino Linotype" w:cs="Palatino Linotype"/>
          <w:b/>
          <w:highlight w:val="whit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infundados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los recursos de revisión </w:t>
      </w:r>
      <w:r>
        <w:rPr>
          <w:rFonts w:ascii="Palatino Linotype" w:eastAsia="Palatino Linotype" w:hAnsi="Palatino Linotype" w:cs="Palatino Linotype"/>
          <w:b/>
        </w:rPr>
        <w:t xml:space="preserve">02539/INFOEM/IP/RR/2022, </w:t>
      </w:r>
      <w:r>
        <w:rPr>
          <w:rFonts w:ascii="Palatino Linotype" w:eastAsia="Palatino Linotype" w:hAnsi="Palatino Linotype" w:cs="Palatino Linotype"/>
          <w:b/>
        </w:rPr>
        <w:lastRenderedPageBreak/>
        <w:t xml:space="preserve">02540/INFOEM/IP/RR/2022, 02541/INFOEM/IP/RR/2022 y </w:t>
      </w:r>
      <w:r>
        <w:rPr>
          <w:rFonts w:ascii="Palatino Linotype" w:eastAsia="Palatino Linotype" w:hAnsi="Palatino Linotype" w:cs="Palatino Linotype"/>
          <w:b/>
          <w:highlight w:val="white"/>
        </w:rPr>
        <w:t xml:space="preserve">02542/INFOEM/IP/RR/2022, </w:t>
      </w:r>
      <w:r>
        <w:rPr>
          <w:rFonts w:ascii="Palatino Linotype" w:eastAsia="Palatino Linotype" w:hAnsi="Palatino Linotype" w:cs="Palatino Linotype"/>
          <w:highlight w:val="white"/>
        </w:rPr>
        <w:t>por lo que</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 xml:space="preserve">en términos del Considerando Cuarto de la presente resolución se </w:t>
      </w:r>
      <w:r>
        <w:rPr>
          <w:rFonts w:ascii="Palatino Linotype" w:eastAsia="Palatino Linotype" w:hAnsi="Palatino Linotype" w:cs="Palatino Linotype"/>
          <w:b/>
          <w:highlight w:val="white"/>
        </w:rPr>
        <w:t>CONFIRMA</w:t>
      </w:r>
      <w:r>
        <w:rPr>
          <w:rFonts w:ascii="Palatino Linotype" w:eastAsia="Palatino Linotype" w:hAnsi="Palatino Linotype" w:cs="Palatino Linotype"/>
          <w:highlight w:val="white"/>
        </w:rPr>
        <w:t xml:space="preserve"> la respuesta del Sujeto Obligado. </w:t>
      </w:r>
    </w:p>
    <w:p w14:paraId="4D53D374" w14:textId="77777777" w:rsidR="00047DA5" w:rsidRDefault="002E1F0E">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Resultan parcialmente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los recursos de revisión </w:t>
      </w:r>
      <w:r>
        <w:rPr>
          <w:rFonts w:ascii="Palatino Linotype" w:eastAsia="Palatino Linotype" w:hAnsi="Palatino Linotype" w:cs="Palatino Linotype"/>
          <w:b/>
        </w:rPr>
        <w:t xml:space="preserve">03503/INFOEM/IP/RR/2022  y 03504/INFOEM/IP/RR/2022, </w:t>
      </w:r>
      <w:r>
        <w:rPr>
          <w:rFonts w:ascii="Palatino Linotype" w:eastAsia="Palatino Linotype" w:hAnsi="Palatino Linotype" w:cs="Palatino Linotype"/>
        </w:rPr>
        <w:t xml:space="preserve">por lo que, en términos del Considerando Cuarto de la presente resolución se </w:t>
      </w:r>
      <w:r>
        <w:rPr>
          <w:rFonts w:ascii="Palatino Linotype" w:eastAsia="Palatino Linotype" w:hAnsi="Palatino Linotype" w:cs="Palatino Linotype"/>
          <w:b/>
        </w:rPr>
        <w:t xml:space="preserve">MODIFICAN </w:t>
      </w:r>
      <w:r>
        <w:rPr>
          <w:rFonts w:ascii="Palatino Linotype" w:eastAsia="Palatino Linotype" w:hAnsi="Palatino Linotype" w:cs="Palatino Linotype"/>
        </w:rPr>
        <w:t xml:space="preserve">las respuestas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las solicitudes de información </w:t>
      </w:r>
      <w:r>
        <w:rPr>
          <w:rFonts w:ascii="Palatino Linotype" w:eastAsia="Palatino Linotype" w:hAnsi="Palatino Linotype" w:cs="Palatino Linotype"/>
          <w:b/>
        </w:rPr>
        <w:t xml:space="preserve">01066/METEPEC/IP/2022 y 01067/METEPEC/IP/2022 </w:t>
      </w:r>
      <w:r>
        <w:rPr>
          <w:rFonts w:ascii="Palatino Linotype" w:eastAsia="Palatino Linotype" w:hAnsi="Palatino Linotype" w:cs="Palatino Linotype"/>
        </w:rPr>
        <w:t xml:space="preserve">y se Ordena, haga entrega vía Sistema de Acceso a la Información Mexiquense (SAIMEX), previa búsqueda exhaustiva y razonable de ser el caso en versión pública, la siguiente información: </w:t>
      </w:r>
    </w:p>
    <w:p w14:paraId="23E3EE39" w14:textId="77777777" w:rsidR="00047DA5" w:rsidRDefault="002E1F0E">
      <w:pPr>
        <w:numPr>
          <w:ilvl w:val="0"/>
          <w:numId w:val="1"/>
        </w:numPr>
        <w:pBdr>
          <w:top w:val="nil"/>
          <w:left w:val="nil"/>
          <w:bottom w:val="nil"/>
          <w:right w:val="nil"/>
          <w:between w:val="nil"/>
        </w:pBdr>
        <w:spacing w:line="360" w:lineRule="auto"/>
        <w:ind w:right="70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Oficios recibidos por  Presidencia Municipal,  Oficina de Presidencia; Primera, Tercera y Cuarta Regidurías; Secretaría del Ayuntamiento; Contraloría Interna Municipal; Tesorería Municipal; Dirección de Administración;  Dirección de Cultura; Dirección de Desarrollo Social y Asuntos Indígenas; Dirección de Desarrollo Económico, Turístico y Artesanal; Dirección de Desarrollo Urbano y  Metropolitano; Dirección de Igualdad de Género; Dirección de Gobernación; Dirección de Seguridad Pública y Tránsito; Dirección de Servicios Públicos; Coordinación de Giras, Logística y Eventos Especiales; Unidad de Transparencia; Coordinación de Comunicación Social; y Coordinación de Gobierno Digital y Electrónico el 13 de enero de 2022.  </w:t>
      </w:r>
    </w:p>
    <w:p w14:paraId="7A36B574" w14:textId="77777777" w:rsidR="00047DA5" w:rsidRDefault="00047DA5">
      <w:pPr>
        <w:pBdr>
          <w:top w:val="nil"/>
          <w:left w:val="nil"/>
          <w:bottom w:val="nil"/>
          <w:right w:val="nil"/>
          <w:between w:val="nil"/>
        </w:pBdr>
        <w:spacing w:line="360" w:lineRule="auto"/>
        <w:ind w:left="720" w:right="709"/>
        <w:jc w:val="both"/>
        <w:rPr>
          <w:rFonts w:ascii="Palatino Linotype" w:eastAsia="Palatino Linotype" w:hAnsi="Palatino Linotype" w:cs="Palatino Linotype"/>
          <w:color w:val="000000"/>
          <w:sz w:val="22"/>
          <w:szCs w:val="22"/>
        </w:rPr>
      </w:pPr>
    </w:p>
    <w:p w14:paraId="1FDC1E8D" w14:textId="77777777" w:rsidR="00047DA5" w:rsidRDefault="002E1F0E">
      <w:pPr>
        <w:numPr>
          <w:ilvl w:val="0"/>
          <w:numId w:val="1"/>
        </w:numPr>
        <w:pBdr>
          <w:top w:val="nil"/>
          <w:left w:val="nil"/>
          <w:bottom w:val="nil"/>
          <w:right w:val="nil"/>
          <w:between w:val="nil"/>
        </w:pBdr>
        <w:spacing w:line="360" w:lineRule="auto"/>
        <w:ind w:right="709"/>
        <w:jc w:val="both"/>
      </w:pPr>
      <w:r>
        <w:rPr>
          <w:rFonts w:ascii="Palatino Linotype" w:eastAsia="Palatino Linotype" w:hAnsi="Palatino Linotype" w:cs="Palatino Linotype"/>
          <w:color w:val="000000"/>
          <w:sz w:val="22"/>
          <w:szCs w:val="22"/>
        </w:rPr>
        <w:t xml:space="preserve">Oficios emitidos por Presidencia Municipal; Oficina de Presidencia; Tercera Regiduría; Contraloría Interna Municipal; Tesorería Municipal; Consejería </w:t>
      </w:r>
      <w:r>
        <w:rPr>
          <w:rFonts w:ascii="Palatino Linotype" w:eastAsia="Palatino Linotype" w:hAnsi="Palatino Linotype" w:cs="Palatino Linotype"/>
          <w:color w:val="000000"/>
          <w:sz w:val="22"/>
          <w:szCs w:val="22"/>
        </w:rPr>
        <w:lastRenderedPageBreak/>
        <w:t xml:space="preserve">Jurídica Municipal; Dirección de Administración; Dirección de Cultura; Dirección de Desarrollo Económico, Turístico y Artesanal; Dirección de Gobernación; Dirección de Gobierno Por Resultados; Dirección de Medio Ambiente; Dirección de Seguridad Pública y Tránsito; Dirección de Servicios Públicos; Coordinación de Giras, Logística Eventos Especiales; Unidad de Transparencia; Coordinación de Gobierno Digital y Electrónico; Coordinación General del Instituto Municipal de Cultura Física y Deporte de Metepec, el 13 de enero de 2022. </w:t>
      </w:r>
    </w:p>
    <w:p w14:paraId="5A8CC0FE" w14:textId="77777777" w:rsidR="00047DA5" w:rsidRDefault="00047DA5">
      <w:pPr>
        <w:pBdr>
          <w:top w:val="nil"/>
          <w:left w:val="nil"/>
          <w:bottom w:val="nil"/>
          <w:right w:val="nil"/>
          <w:between w:val="nil"/>
        </w:pBdr>
        <w:spacing w:line="360" w:lineRule="auto"/>
        <w:ind w:left="720" w:right="709"/>
        <w:jc w:val="both"/>
        <w:rPr>
          <w:rFonts w:ascii="Palatino Linotype" w:eastAsia="Palatino Linotype" w:hAnsi="Palatino Linotype" w:cs="Palatino Linotype"/>
          <w:color w:val="000000"/>
          <w:sz w:val="22"/>
          <w:szCs w:val="22"/>
        </w:rPr>
      </w:pPr>
    </w:p>
    <w:p w14:paraId="64D4ABD5" w14:textId="77777777" w:rsidR="00047DA5" w:rsidRDefault="002E1F0E">
      <w:pPr>
        <w:pBdr>
          <w:top w:val="nil"/>
          <w:left w:val="nil"/>
          <w:bottom w:val="nil"/>
          <w:right w:val="nil"/>
          <w:between w:val="nil"/>
        </w:pBdr>
        <w:spacing w:before="120" w:after="120"/>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4DD1093B" w14:textId="77777777" w:rsidR="00047DA5" w:rsidRDefault="00047DA5">
      <w:pPr>
        <w:pBdr>
          <w:top w:val="nil"/>
          <w:left w:val="nil"/>
          <w:bottom w:val="nil"/>
          <w:right w:val="nil"/>
          <w:between w:val="nil"/>
        </w:pBdr>
        <w:spacing w:before="120" w:after="120"/>
        <w:ind w:left="851" w:right="709"/>
        <w:jc w:val="both"/>
        <w:rPr>
          <w:rFonts w:ascii="Palatino Linotype" w:eastAsia="Palatino Linotype" w:hAnsi="Palatino Linotype" w:cs="Palatino Linotype"/>
          <w:i/>
          <w:sz w:val="22"/>
          <w:szCs w:val="22"/>
        </w:rPr>
      </w:pPr>
    </w:p>
    <w:p w14:paraId="675C0A20" w14:textId="77777777" w:rsidR="00047DA5" w:rsidRDefault="002E1F0E">
      <w:pPr>
        <w:pBdr>
          <w:top w:val="nil"/>
          <w:left w:val="nil"/>
          <w:bottom w:val="nil"/>
          <w:right w:val="nil"/>
          <w:between w:val="nil"/>
        </w:pBdr>
        <w:spacing w:before="120" w:after="120"/>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 ser el caso que la información respecto de la que se ordena la entrega de la información, concurra con alguna causal de reserva, el Sujeto Obligado deberá emitir y entregar el Acuerdo de Clasificación como INFORMACIÓN RESERVADA que emita el Comité de Transparencia, de conformidad con los artículos 128, 129, 135 y 140, de la Ley de Transparencia y Acceso a la Información Pública del Estado de México y Municipios, que sustente su clasificación en términos del Considerando Quinto de esta resolución.</w:t>
      </w:r>
    </w:p>
    <w:p w14:paraId="50FD6AD4" w14:textId="77777777" w:rsidR="00047DA5" w:rsidRDefault="00047DA5">
      <w:pPr>
        <w:pBdr>
          <w:top w:val="nil"/>
          <w:left w:val="nil"/>
          <w:bottom w:val="nil"/>
          <w:right w:val="nil"/>
          <w:between w:val="nil"/>
        </w:pBdr>
        <w:spacing w:before="120" w:after="120"/>
        <w:ind w:left="851" w:right="709"/>
        <w:jc w:val="both"/>
        <w:rPr>
          <w:rFonts w:ascii="Palatino Linotype" w:eastAsia="Palatino Linotype" w:hAnsi="Palatino Linotype" w:cs="Palatino Linotype"/>
          <w:i/>
          <w:sz w:val="22"/>
          <w:szCs w:val="22"/>
        </w:rPr>
      </w:pPr>
    </w:p>
    <w:p w14:paraId="24F834DD" w14:textId="77777777" w:rsidR="00047DA5" w:rsidRDefault="002E1F0E">
      <w:pPr>
        <w:spacing w:before="240" w:after="240" w:line="276" w:lineRule="auto"/>
        <w:ind w:left="720" w:right="709"/>
        <w:jc w:val="both"/>
        <w:rPr>
          <w:rFonts w:ascii="Palatino Linotype" w:eastAsia="Palatino Linotype" w:hAnsi="Palatino Linotype" w:cs="Palatino Linotype"/>
          <w:i/>
          <w:color w:val="000000"/>
          <w:sz w:val="22"/>
          <w:szCs w:val="22"/>
        </w:rPr>
      </w:pPr>
      <w:bookmarkStart w:id="7" w:name="_heading=h.4d34og8" w:colFirst="0" w:colLast="0"/>
      <w:bookmarkEnd w:id="7"/>
      <w:r>
        <w:rPr>
          <w:rFonts w:ascii="Palatino Linotype" w:eastAsia="Palatino Linotype" w:hAnsi="Palatino Linotype" w:cs="Palatino Linotype"/>
          <w:i/>
          <w:color w:val="000000"/>
          <w:sz w:val="22"/>
          <w:szCs w:val="22"/>
        </w:rPr>
        <w:t xml:space="preserve">Para el caso, que alguna de las áreas administrativas de las cuales se ordena la información no haya recibido y/o emitido oficios el 13 de enero de 2022 el Sujeto Obligado deberá informar tal circunstancia de manera fundada y motivada al Recurrente. </w:t>
      </w:r>
    </w:p>
    <w:p w14:paraId="6110C0B3" w14:textId="77777777" w:rsidR="00047DA5" w:rsidRDefault="002E1F0E">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CUARTO. Notifíquese, vía SAIMEX </w:t>
      </w:r>
      <w:r>
        <w:rPr>
          <w:rFonts w:ascii="Palatino Linotype" w:eastAsia="Palatino Linotype" w:hAnsi="Palatino Linotype" w:cs="Palatino Linotype"/>
        </w:rPr>
        <w:t xml:space="preserve">al Responsable de la Unidad de Transparencia del Sujeto Obligado la presente resolución, para que conforme a los artículos 186, </w:t>
      </w:r>
      <w:r>
        <w:rPr>
          <w:rFonts w:ascii="Palatino Linotype" w:eastAsia="Palatino Linotype" w:hAnsi="Palatino Linotype" w:cs="Palatino Linotype"/>
        </w:rPr>
        <w:lastRenderedPageBreak/>
        <w:t>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5ABD78A1"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C99E04" w14:textId="77777777" w:rsidR="00047DA5" w:rsidRDefault="002E1F0E">
      <w:pPr>
        <w:spacing w:before="240" w:after="240" w:line="360" w:lineRule="auto"/>
        <w:jc w:val="both"/>
        <w:rPr>
          <w:rFonts w:ascii="Palatino Linotype" w:eastAsia="Palatino Linotype" w:hAnsi="Palatino Linotype" w:cs="Palatino Linotype"/>
        </w:rPr>
      </w:pPr>
      <w:bookmarkStart w:id="8" w:name="_heading=h.1t3h5sf" w:colFirst="0" w:colLast="0"/>
      <w:bookmarkEnd w:id="8"/>
      <w:r>
        <w:rPr>
          <w:rFonts w:ascii="Palatino Linotype" w:eastAsia="Palatino Linotype" w:hAnsi="Palatino Linotype" w:cs="Palatino Linotype"/>
          <w:b/>
        </w:rPr>
        <w:t>SEXTO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EBFDE04"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SÉPTIMO. Gírese</w:t>
      </w:r>
      <w:r>
        <w:rPr>
          <w:rFonts w:ascii="Palatino Linotype" w:eastAsia="Palatino Linotype" w:hAnsi="Palatino Linotype" w:cs="Palatino Linotype"/>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41B4FBC5" w14:textId="77777777" w:rsidR="00047DA5" w:rsidRDefault="00047DA5">
      <w:pPr>
        <w:spacing w:before="240" w:after="240" w:line="360" w:lineRule="auto"/>
        <w:jc w:val="both"/>
        <w:rPr>
          <w:rFonts w:ascii="Palatino Linotype" w:eastAsia="Palatino Linotype" w:hAnsi="Palatino Linotype" w:cs="Palatino Linotype"/>
        </w:rPr>
      </w:pPr>
    </w:p>
    <w:p w14:paraId="572B96DF" w14:textId="77777777" w:rsidR="00047DA5" w:rsidRDefault="002E1F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w:t>
      </w:r>
      <w:r>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w:t>
      </w:r>
    </w:p>
    <w:p w14:paraId="3E47CED7" w14:textId="5DBCF1D2" w:rsidR="00047DA5" w:rsidRDefault="00D51C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2336" behindDoc="0" locked="0" layoutInCell="1" allowOverlap="1" wp14:anchorId="3495FEC0" wp14:editId="553BA53A">
                <wp:simplePos x="0" y="0"/>
                <wp:positionH relativeFrom="column">
                  <wp:posOffset>297403</wp:posOffset>
                </wp:positionH>
                <wp:positionV relativeFrom="paragraph">
                  <wp:posOffset>195736</wp:posOffset>
                </wp:positionV>
                <wp:extent cx="5094514" cy="4441371"/>
                <wp:effectExtent l="0" t="0" r="30480" b="35560"/>
                <wp:wrapNone/>
                <wp:docPr id="1" name="Conector recto 1"/>
                <wp:cNvGraphicFramePr/>
                <a:graphic xmlns:a="http://schemas.openxmlformats.org/drawingml/2006/main">
                  <a:graphicData uri="http://schemas.microsoft.com/office/word/2010/wordprocessingShape">
                    <wps:wsp>
                      <wps:cNvCnPr/>
                      <wps:spPr>
                        <a:xfrm>
                          <a:off x="0" y="0"/>
                          <a:ext cx="5094514" cy="44413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CDE69F2"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4pt,15.4pt" to="424.55pt,3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" strokecolor="#4472c4 [3204]" strokeweight=".5pt">
                <v:stroke joinstyle="miter"/>
              </v:line>
            </w:pict>
          </mc:Fallback>
        </mc:AlternateContent>
      </w:r>
    </w:p>
    <w:p w14:paraId="63D6E22C" w14:textId="77777777" w:rsidR="00047DA5" w:rsidRDefault="00047DA5">
      <w:pPr>
        <w:spacing w:before="240" w:after="240" w:line="360" w:lineRule="auto"/>
        <w:jc w:val="both"/>
        <w:rPr>
          <w:rFonts w:ascii="Palatino Linotype" w:eastAsia="Palatino Linotype" w:hAnsi="Palatino Linotype" w:cs="Palatino Linotype"/>
        </w:rPr>
      </w:pPr>
    </w:p>
    <w:p w14:paraId="45AFAA8B" w14:textId="77777777" w:rsidR="00047DA5" w:rsidRDefault="002E1F0E">
      <w:pPr>
        <w:spacing w:before="240" w:after="240" w:line="360" w:lineRule="auto"/>
        <w:jc w:val="both"/>
        <w:rPr>
          <w:rFonts w:ascii="Palatino Linotype" w:eastAsia="Palatino Linotype" w:hAnsi="Palatino Linotype" w:cs="Palatino Linotype"/>
        </w:rPr>
      </w:pPr>
      <w:r>
        <w:br w:type="page"/>
      </w:r>
    </w:p>
    <w:p w14:paraId="7F2E7A4C" w14:textId="77777777" w:rsidR="00047DA5" w:rsidRDefault="00047DA5"/>
    <w:sectPr w:rsidR="00047DA5">
      <w:headerReference w:type="default" r:id="rId24"/>
      <w:footerReference w:type="default" r:id="rId25"/>
      <w:headerReference w:type="first" r:id="rId26"/>
      <w:footerReference w:type="first" r:id="rId27"/>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2982A" w14:textId="77777777" w:rsidR="00876387" w:rsidRDefault="00876387">
      <w:r>
        <w:separator/>
      </w:r>
    </w:p>
  </w:endnote>
  <w:endnote w:type="continuationSeparator" w:id="0">
    <w:p w14:paraId="683F92C5" w14:textId="77777777" w:rsidR="00876387" w:rsidRDefault="0087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6E4D" w14:textId="77777777" w:rsidR="00C24B9E" w:rsidRDefault="00C24B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F5087">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F5087">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653A814C" w14:textId="77777777" w:rsidR="00C24B9E" w:rsidRDefault="00C24B9E">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86C2C" w14:textId="77777777" w:rsidR="00C24B9E" w:rsidRDefault="00C24B9E">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4F5087">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4F5087">
      <w:rPr>
        <w:rFonts w:ascii="Palatino Linotype" w:eastAsia="Palatino Linotype" w:hAnsi="Palatino Linotype" w:cs="Palatino Linotype"/>
        <w:b/>
        <w:noProof/>
        <w:sz w:val="20"/>
        <w:szCs w:val="20"/>
      </w:rPr>
      <w:t>64</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535B6" w14:textId="77777777" w:rsidR="00876387" w:rsidRDefault="00876387">
      <w:r>
        <w:separator/>
      </w:r>
    </w:p>
  </w:footnote>
  <w:footnote w:type="continuationSeparator" w:id="0">
    <w:p w14:paraId="2BD60B82" w14:textId="77777777" w:rsidR="00876387" w:rsidRDefault="00876387">
      <w:r>
        <w:continuationSeparator/>
      </w:r>
    </w:p>
  </w:footnote>
  <w:footnote w:id="1">
    <w:p w14:paraId="63B03F40" w14:textId="77777777" w:rsidR="00C24B9E" w:rsidRDefault="00C24B9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14:paraId="7B776D1D" w14:textId="77777777" w:rsidR="00C24B9E" w:rsidRDefault="00C24B9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01980" w14:textId="77777777" w:rsidR="00C24B9E" w:rsidRDefault="00C24B9E">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73CBC07" wp14:editId="00062460">
          <wp:simplePos x="0" y="0"/>
          <wp:positionH relativeFrom="column">
            <wp:posOffset>-754374</wp:posOffset>
          </wp:positionH>
          <wp:positionV relativeFrom="paragraph">
            <wp:posOffset>6350</wp:posOffset>
          </wp:positionV>
          <wp:extent cx="7635163" cy="9944100"/>
          <wp:effectExtent l="0" t="0" r="0" b="0"/>
          <wp:wrapNone/>
          <wp:docPr id="27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1"/>
      <w:tblW w:w="5812" w:type="dxa"/>
      <w:tblInd w:w="2835" w:type="dxa"/>
      <w:tblLayout w:type="fixed"/>
      <w:tblLook w:val="0400" w:firstRow="0" w:lastRow="0" w:firstColumn="0" w:lastColumn="0" w:noHBand="0" w:noVBand="1"/>
    </w:tblPr>
    <w:tblGrid>
      <w:gridCol w:w="2551"/>
      <w:gridCol w:w="3261"/>
    </w:tblGrid>
    <w:tr w:rsidR="00C24B9E" w14:paraId="42C455BB" w14:textId="77777777">
      <w:tc>
        <w:tcPr>
          <w:tcW w:w="2551" w:type="dxa"/>
          <w:vAlign w:val="center"/>
        </w:tcPr>
        <w:p w14:paraId="4D2F3DDB" w14:textId="77777777" w:rsidR="00C24B9E" w:rsidRDefault="00C24B9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2864EC27" w14:textId="77777777" w:rsidR="00C24B9E" w:rsidRDefault="00C24B9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02539/INFOEM/IP/RR/2022 y acumulados</w:t>
          </w:r>
        </w:p>
      </w:tc>
    </w:tr>
    <w:tr w:rsidR="00C24B9E" w14:paraId="31056FF2" w14:textId="77777777">
      <w:trPr>
        <w:trHeight w:val="228"/>
      </w:trPr>
      <w:tc>
        <w:tcPr>
          <w:tcW w:w="2551" w:type="dxa"/>
          <w:vAlign w:val="center"/>
        </w:tcPr>
        <w:p w14:paraId="0119BE4E" w14:textId="77777777" w:rsidR="00C24B9E" w:rsidRDefault="00C24B9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53A661DE" w14:textId="77777777" w:rsidR="00C24B9E" w:rsidRDefault="00C24B9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Ayuntamiento de Metepec</w:t>
          </w:r>
        </w:p>
      </w:tc>
    </w:tr>
    <w:tr w:rsidR="00C24B9E" w14:paraId="2B3F7DAB" w14:textId="77777777">
      <w:tc>
        <w:tcPr>
          <w:tcW w:w="2551" w:type="dxa"/>
          <w:vAlign w:val="center"/>
        </w:tcPr>
        <w:p w14:paraId="38A4643E" w14:textId="77777777" w:rsidR="00C24B9E" w:rsidRDefault="00C24B9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15A66363" w14:textId="77777777" w:rsidR="00C24B9E" w:rsidRDefault="00C24B9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DC4E582" w14:textId="77777777" w:rsidR="00C24B9E" w:rsidRDefault="00C24B9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D5D4E" w14:textId="77777777" w:rsidR="00C24B9E" w:rsidRDefault="00C24B9E">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06AE2376" wp14:editId="61931C44">
          <wp:simplePos x="0" y="0"/>
          <wp:positionH relativeFrom="column">
            <wp:posOffset>-1188714</wp:posOffset>
          </wp:positionH>
          <wp:positionV relativeFrom="paragraph">
            <wp:posOffset>-447034</wp:posOffset>
          </wp:positionV>
          <wp:extent cx="7635163" cy="9944100"/>
          <wp:effectExtent l="0" t="0" r="0" b="0"/>
          <wp:wrapNone/>
          <wp:docPr id="28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0"/>
      <w:tblW w:w="5670" w:type="dxa"/>
      <w:tblInd w:w="3261" w:type="dxa"/>
      <w:tblLayout w:type="fixed"/>
      <w:tblLook w:val="0400" w:firstRow="0" w:lastRow="0" w:firstColumn="0" w:lastColumn="0" w:noHBand="0" w:noVBand="1"/>
    </w:tblPr>
    <w:tblGrid>
      <w:gridCol w:w="2551"/>
      <w:gridCol w:w="3119"/>
    </w:tblGrid>
    <w:tr w:rsidR="00C24B9E" w14:paraId="617E24DE" w14:textId="77777777">
      <w:tc>
        <w:tcPr>
          <w:tcW w:w="2551" w:type="dxa"/>
          <w:shd w:val="clear" w:color="auto" w:fill="auto"/>
          <w:vAlign w:val="center"/>
        </w:tcPr>
        <w:p w14:paraId="53916B4D" w14:textId="77777777" w:rsidR="00C24B9E" w:rsidRDefault="00C24B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CCE4D74" w14:textId="77777777" w:rsidR="00C24B9E" w:rsidRDefault="00C24B9E">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02539/INFOEM/IP/RR/2022 y acumulados</w:t>
          </w:r>
        </w:p>
      </w:tc>
    </w:tr>
    <w:tr w:rsidR="00C24B9E" w14:paraId="00D200E9" w14:textId="77777777">
      <w:trPr>
        <w:trHeight w:val="130"/>
      </w:trPr>
      <w:tc>
        <w:tcPr>
          <w:tcW w:w="2551" w:type="dxa"/>
          <w:shd w:val="clear" w:color="auto" w:fill="auto"/>
          <w:vAlign w:val="center"/>
        </w:tcPr>
        <w:p w14:paraId="3F594EA9" w14:textId="77777777" w:rsidR="00C24B9E" w:rsidRDefault="00C24B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02B8674" w14:textId="77777777" w:rsidR="00C24B9E" w:rsidRDefault="00C24B9E">
          <w:pPr>
            <w:ind w:left="-45"/>
            <w:rPr>
              <w:rFonts w:ascii="Palatino Linotype" w:eastAsia="Palatino Linotype" w:hAnsi="Palatino Linotype" w:cs="Palatino Linotype"/>
              <w:b/>
              <w:sz w:val="22"/>
              <w:szCs w:val="22"/>
            </w:rPr>
          </w:pPr>
        </w:p>
      </w:tc>
    </w:tr>
    <w:tr w:rsidR="00C24B9E" w14:paraId="682BCF0C" w14:textId="77777777">
      <w:trPr>
        <w:trHeight w:val="228"/>
      </w:trPr>
      <w:tc>
        <w:tcPr>
          <w:tcW w:w="2551" w:type="dxa"/>
          <w:shd w:val="clear" w:color="auto" w:fill="auto"/>
          <w:vAlign w:val="center"/>
        </w:tcPr>
        <w:p w14:paraId="1379AC49" w14:textId="77777777" w:rsidR="00C24B9E" w:rsidRDefault="00C24B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DD3247E" w14:textId="77777777" w:rsidR="00C24B9E" w:rsidRDefault="00C24B9E">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C24B9E" w14:paraId="03C26348" w14:textId="77777777">
      <w:tc>
        <w:tcPr>
          <w:tcW w:w="2551" w:type="dxa"/>
          <w:shd w:val="clear" w:color="auto" w:fill="auto"/>
          <w:vAlign w:val="center"/>
        </w:tcPr>
        <w:p w14:paraId="73B2FCA3" w14:textId="77777777" w:rsidR="00C24B9E" w:rsidRDefault="00C24B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492EE07" w14:textId="77777777" w:rsidR="00C24B9E" w:rsidRDefault="00C24B9E">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676160" w14:textId="77777777" w:rsidR="00C24B9E" w:rsidRDefault="00C24B9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32A4A"/>
    <w:multiLevelType w:val="multilevel"/>
    <w:tmpl w:val="4D82D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E91CF4"/>
    <w:multiLevelType w:val="multilevel"/>
    <w:tmpl w:val="F320D5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6C4E18"/>
    <w:multiLevelType w:val="multilevel"/>
    <w:tmpl w:val="8CAE6A38"/>
    <w:lvl w:ilvl="0">
      <w:start w:val="1"/>
      <w:numFmt w:val="upperRoman"/>
      <w:lvlText w:val="%1."/>
      <w:lvlJc w:val="left"/>
      <w:pPr>
        <w:ind w:left="1080" w:hanging="72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D47848"/>
    <w:multiLevelType w:val="multilevel"/>
    <w:tmpl w:val="4B543A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AD22EE"/>
    <w:multiLevelType w:val="multilevel"/>
    <w:tmpl w:val="96D6F7FE"/>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0C5C41"/>
    <w:multiLevelType w:val="multilevel"/>
    <w:tmpl w:val="DC183B1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A5"/>
    <w:rsid w:val="00047DA5"/>
    <w:rsid w:val="00117FF6"/>
    <w:rsid w:val="00192A78"/>
    <w:rsid w:val="002E1F0E"/>
    <w:rsid w:val="00451D31"/>
    <w:rsid w:val="004F5087"/>
    <w:rsid w:val="00544F5E"/>
    <w:rsid w:val="007647F3"/>
    <w:rsid w:val="00876387"/>
    <w:rsid w:val="00901137"/>
    <w:rsid w:val="00C24B9E"/>
    <w:rsid w:val="00C728D9"/>
    <w:rsid w:val="00D51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76B1"/>
  <w15:docId w15:val="{36829D1D-6E1C-4DA8-87A5-C27363D5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08" w:type="dxa"/>
        <w:right w:w="108"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2">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7">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9">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a">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b">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c">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d">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e">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0">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1">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383334.page" TargetMode="External"/><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saimex.org.mx/saimex/solicitud/downloadAttach/1383294.page"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04677.pag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s://saimex.org.mx/saimex/solicitud/downloadAttach/1404668.page"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hpGYDwSymBIAVNk9DUTgpuVRkA==">AMUW2mVPr1/1aZqQEx9SmMm/D2xvYCXMRgVGaxBGA6b9UJk8Ny0pDeWQhS3GECVWyRnBg4bTWbkhTLC9bYixWaz3Zpm0s6e80Tm3sTVcg70IJByjId5bIYNAJBMcD31ew6slBgB7nmQs+W5HyU8/W+s9MZVKtmipL5mDfeFuVDrLsbSSR2dYLVDEvxjgcleUqoXy3s3K+tRnOw1Ho378pSKnbd2nM41H2N+nJjAa2TLiauwnJZSCr+c=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15968</Words>
  <Characters>87830</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5</cp:revision>
  <cp:lastPrinted>2022-06-02T20:33:00Z</cp:lastPrinted>
  <dcterms:created xsi:type="dcterms:W3CDTF">2022-07-04T23:29:00Z</dcterms:created>
  <dcterms:modified xsi:type="dcterms:W3CDTF">2022-07-05T00:45:00Z</dcterms:modified>
</cp:coreProperties>
</file>