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4F0D" w14:textId="22E6313F"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2F4438" w:rsidRPr="00FD2B2C">
        <w:rPr>
          <w:rFonts w:ascii="Palatino Linotype" w:hAnsi="Palatino Linotype"/>
          <w:sz w:val="24"/>
          <w:szCs w:val="24"/>
        </w:rPr>
        <w:t>nueve</w:t>
      </w:r>
      <w:r w:rsidR="00D635D2" w:rsidRPr="00FD2B2C">
        <w:rPr>
          <w:rFonts w:ascii="Palatino Linotype" w:hAnsi="Palatino Linotype"/>
          <w:sz w:val="24"/>
          <w:szCs w:val="24"/>
        </w:rPr>
        <w:t xml:space="preserve"> de noviembre</w:t>
      </w:r>
      <w:r w:rsidR="00904721" w:rsidRPr="00FD2B2C">
        <w:rPr>
          <w:rFonts w:ascii="Palatino Linotype" w:hAnsi="Palatino Linotype"/>
          <w:sz w:val="24"/>
          <w:szCs w:val="24"/>
        </w:rPr>
        <w:t xml:space="preserve"> de</w:t>
      </w:r>
      <w:r w:rsidRPr="00FD2B2C">
        <w:rPr>
          <w:rFonts w:ascii="Palatino Linotype" w:hAnsi="Palatino Linotype"/>
          <w:sz w:val="24"/>
          <w:szCs w:val="24"/>
        </w:rPr>
        <w:t xml:space="preserve"> dos mil veintidós. </w:t>
      </w:r>
    </w:p>
    <w:p w14:paraId="3E3E6CAE" w14:textId="77777777" w:rsidR="00CD74AE" w:rsidRPr="00FD2B2C" w:rsidRDefault="00CD74AE" w:rsidP="009A4E9E">
      <w:pPr>
        <w:spacing w:after="0" w:line="360" w:lineRule="auto"/>
        <w:ind w:right="49"/>
        <w:jc w:val="center"/>
        <w:rPr>
          <w:rFonts w:ascii="Palatino Linotype" w:hAnsi="Palatino Linotype"/>
          <w:sz w:val="24"/>
          <w:szCs w:val="24"/>
        </w:rPr>
      </w:pPr>
    </w:p>
    <w:p w14:paraId="7BDC2992" w14:textId="2F9C529D"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Visto el expediente relativo al recurso de revisión </w:t>
      </w:r>
      <w:r w:rsidR="00904721" w:rsidRPr="00FD2B2C">
        <w:rPr>
          <w:rFonts w:ascii="Palatino Linotype" w:hAnsi="Palatino Linotype"/>
          <w:b/>
          <w:sz w:val="24"/>
          <w:szCs w:val="24"/>
        </w:rPr>
        <w:t>08009</w:t>
      </w:r>
      <w:r w:rsidRPr="00FD2B2C">
        <w:rPr>
          <w:rFonts w:ascii="Palatino Linotype" w:hAnsi="Palatino Linotype"/>
          <w:b/>
          <w:sz w:val="24"/>
          <w:szCs w:val="24"/>
        </w:rPr>
        <w:t>/INFOEM/IP/RR/2022</w:t>
      </w:r>
      <w:r w:rsidRPr="00FD2B2C">
        <w:rPr>
          <w:rFonts w:ascii="Palatino Linotype" w:hAnsi="Palatino Linotype"/>
          <w:sz w:val="24"/>
          <w:szCs w:val="24"/>
        </w:rPr>
        <w:t xml:space="preserve">, interpuesto por </w:t>
      </w:r>
      <w:r w:rsidR="004D5817">
        <w:rPr>
          <w:rFonts w:ascii="Palatino Linotype" w:hAnsi="Palatino Linotype"/>
          <w:b/>
          <w:sz w:val="24"/>
          <w:szCs w:val="24"/>
        </w:rPr>
        <w:t>XXXXXXXXX XXXXX XXXXXXXX</w:t>
      </w:r>
      <w:r w:rsidRPr="00FD2B2C">
        <w:rPr>
          <w:rFonts w:ascii="Palatino Linotype" w:hAnsi="Palatino Linotype"/>
          <w:sz w:val="24"/>
          <w:szCs w:val="24"/>
        </w:rPr>
        <w:t xml:space="preserve">, al cual en lo sucesivo se le denominara el </w:t>
      </w:r>
      <w:r w:rsidRPr="00FD2B2C">
        <w:rPr>
          <w:rFonts w:ascii="Palatino Linotype" w:hAnsi="Palatino Linotype"/>
          <w:b/>
          <w:sz w:val="24"/>
          <w:szCs w:val="24"/>
        </w:rPr>
        <w:t>RECURRENTE</w:t>
      </w:r>
      <w:r w:rsidRPr="00FD2B2C">
        <w:rPr>
          <w:rFonts w:ascii="Palatino Linotype" w:hAnsi="Palatino Linotype"/>
          <w:sz w:val="24"/>
          <w:szCs w:val="24"/>
        </w:rPr>
        <w:t xml:space="preserve">, en contra de la respuesta a su solicitud de información identificada con número de folio </w:t>
      </w:r>
      <w:r w:rsidR="00D635D2" w:rsidRPr="00FD2B2C">
        <w:rPr>
          <w:rFonts w:ascii="Palatino Linotype" w:hAnsi="Palatino Linotype"/>
          <w:b/>
          <w:sz w:val="24"/>
          <w:szCs w:val="24"/>
        </w:rPr>
        <w:t>00107</w:t>
      </w:r>
      <w:r w:rsidRPr="00FD2B2C">
        <w:rPr>
          <w:rFonts w:ascii="Palatino Linotype" w:hAnsi="Palatino Linotype"/>
          <w:b/>
          <w:sz w:val="24"/>
          <w:szCs w:val="24"/>
        </w:rPr>
        <w:t>/</w:t>
      </w:r>
      <w:r w:rsidR="00D635D2" w:rsidRPr="00FD2B2C">
        <w:rPr>
          <w:rFonts w:ascii="Palatino Linotype" w:hAnsi="Palatino Linotype"/>
          <w:b/>
          <w:sz w:val="24"/>
          <w:szCs w:val="24"/>
        </w:rPr>
        <w:t>MARTIPIR</w:t>
      </w:r>
      <w:r w:rsidRPr="00FD2B2C">
        <w:rPr>
          <w:rFonts w:ascii="Palatino Linotype" w:hAnsi="Palatino Linotype"/>
          <w:b/>
          <w:sz w:val="24"/>
          <w:szCs w:val="24"/>
        </w:rPr>
        <w:t>/IP/2022</w:t>
      </w:r>
      <w:r w:rsidRPr="00FD2B2C">
        <w:rPr>
          <w:rFonts w:ascii="Palatino Linotype" w:hAnsi="Palatino Linotype"/>
          <w:sz w:val="24"/>
          <w:szCs w:val="24"/>
        </w:rPr>
        <w:t xml:space="preserve"> proporcionada por parte del Ayuntamiento de </w:t>
      </w:r>
      <w:r w:rsidR="00904721" w:rsidRPr="00FD2B2C">
        <w:rPr>
          <w:rFonts w:ascii="Palatino Linotype" w:hAnsi="Palatino Linotype"/>
          <w:sz w:val="24"/>
          <w:szCs w:val="24"/>
        </w:rPr>
        <w:t>San Martín de las Pirámides</w:t>
      </w:r>
      <w:r w:rsidRPr="00FD2B2C">
        <w:rPr>
          <w:rFonts w:ascii="Palatino Linotype" w:hAnsi="Palatino Linotype"/>
          <w:sz w:val="24"/>
          <w:szCs w:val="24"/>
        </w:rPr>
        <w:t xml:space="preserve">, en lo sucesivo el </w:t>
      </w:r>
      <w:r w:rsidRPr="00FD2B2C">
        <w:rPr>
          <w:rFonts w:ascii="Palatino Linotype" w:hAnsi="Palatino Linotype"/>
          <w:b/>
          <w:sz w:val="24"/>
          <w:szCs w:val="24"/>
        </w:rPr>
        <w:t>SUJETO OBLIGADO</w:t>
      </w:r>
      <w:r w:rsidRPr="00FD2B2C">
        <w:rPr>
          <w:rFonts w:ascii="Palatino Linotype" w:hAnsi="Palatino Linotype"/>
          <w:sz w:val="24"/>
          <w:szCs w:val="24"/>
        </w:rPr>
        <w:t>; se procede a dictar la presente resolución, con base en los siguientes:</w:t>
      </w:r>
    </w:p>
    <w:p w14:paraId="4833C87D" w14:textId="77777777" w:rsidR="00CD74AE" w:rsidRPr="00FD2B2C" w:rsidRDefault="00CD74AE" w:rsidP="009A4E9E">
      <w:pPr>
        <w:spacing w:after="0" w:line="360" w:lineRule="auto"/>
        <w:ind w:right="49"/>
        <w:jc w:val="both"/>
        <w:rPr>
          <w:rFonts w:ascii="Palatino Linotype" w:hAnsi="Palatino Linotype"/>
          <w:sz w:val="24"/>
          <w:szCs w:val="24"/>
        </w:rPr>
      </w:pPr>
    </w:p>
    <w:p w14:paraId="059F4665" w14:textId="77777777" w:rsidR="00CD74AE" w:rsidRPr="00FD2B2C" w:rsidRDefault="00CD74AE" w:rsidP="009A4E9E">
      <w:pPr>
        <w:spacing w:after="0" w:line="360" w:lineRule="auto"/>
        <w:ind w:right="49"/>
        <w:jc w:val="center"/>
        <w:rPr>
          <w:rFonts w:ascii="Palatino Linotype" w:hAnsi="Palatino Linotype"/>
          <w:b/>
          <w:sz w:val="24"/>
          <w:szCs w:val="24"/>
        </w:rPr>
      </w:pPr>
      <w:r w:rsidRPr="00FD2B2C">
        <w:rPr>
          <w:rFonts w:ascii="Palatino Linotype" w:hAnsi="Palatino Linotype"/>
          <w:b/>
          <w:sz w:val="24"/>
          <w:szCs w:val="24"/>
        </w:rPr>
        <w:t>I.</w:t>
      </w:r>
      <w:r w:rsidRPr="00FD2B2C">
        <w:rPr>
          <w:rFonts w:ascii="Palatino Linotype" w:hAnsi="Palatino Linotype"/>
          <w:b/>
          <w:sz w:val="24"/>
          <w:szCs w:val="24"/>
        </w:rPr>
        <w:tab/>
        <w:t>A N T E C E D E N T E S</w:t>
      </w:r>
    </w:p>
    <w:p w14:paraId="4A5C4225" w14:textId="77777777" w:rsidR="00CD74AE" w:rsidRPr="00FD2B2C" w:rsidRDefault="00CD74AE" w:rsidP="009A4E9E">
      <w:pPr>
        <w:spacing w:after="0" w:line="360" w:lineRule="auto"/>
        <w:ind w:right="49"/>
        <w:jc w:val="both"/>
        <w:rPr>
          <w:rFonts w:ascii="Palatino Linotype" w:hAnsi="Palatino Linotype"/>
          <w:sz w:val="24"/>
          <w:szCs w:val="24"/>
        </w:rPr>
      </w:pPr>
    </w:p>
    <w:p w14:paraId="50625AC9" w14:textId="18E772B6" w:rsidR="00CD74AE" w:rsidRPr="00FD2B2C" w:rsidRDefault="00CD74AE" w:rsidP="009A4E9E">
      <w:pPr>
        <w:pStyle w:val="Prrafodelista"/>
        <w:numPr>
          <w:ilvl w:val="0"/>
          <w:numId w:val="2"/>
        </w:numPr>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t>Solicitud de acceso a la información.</w:t>
      </w:r>
      <w:r w:rsidRPr="00FD2B2C">
        <w:rPr>
          <w:rFonts w:ascii="Palatino Linotype" w:hAnsi="Palatino Linotype"/>
          <w:sz w:val="24"/>
          <w:szCs w:val="24"/>
        </w:rPr>
        <w:t xml:space="preserve"> Con fecha </w:t>
      </w:r>
      <w:r w:rsidR="00904721" w:rsidRPr="00FD2B2C">
        <w:rPr>
          <w:rFonts w:ascii="Palatino Linotype" w:hAnsi="Palatino Linotype"/>
          <w:b/>
          <w:sz w:val="24"/>
          <w:szCs w:val="24"/>
        </w:rPr>
        <w:t>dieciocho de abril</w:t>
      </w:r>
      <w:r w:rsidRPr="00FD2B2C">
        <w:rPr>
          <w:rFonts w:ascii="Palatino Linotype" w:hAnsi="Palatino Linotype"/>
          <w:b/>
          <w:sz w:val="24"/>
          <w:szCs w:val="24"/>
        </w:rPr>
        <w:t xml:space="preserve"> de dos mil veintidós</w:t>
      </w:r>
      <w:r w:rsidRPr="00FD2B2C">
        <w:rPr>
          <w:rFonts w:ascii="Palatino Linotype" w:hAnsi="Palatino Linotype"/>
          <w:sz w:val="24"/>
          <w:szCs w:val="24"/>
        </w:rPr>
        <w:t xml:space="preserve">, la parte </w:t>
      </w:r>
      <w:r w:rsidRPr="00FD2B2C">
        <w:rPr>
          <w:rFonts w:ascii="Palatino Linotype" w:hAnsi="Palatino Linotype"/>
          <w:b/>
          <w:sz w:val="24"/>
          <w:szCs w:val="24"/>
        </w:rPr>
        <w:t>RECURRENTE</w:t>
      </w:r>
      <w:r w:rsidRPr="00FD2B2C">
        <w:rPr>
          <w:rFonts w:ascii="Palatino Linotype" w:hAnsi="Palatino Linotype"/>
          <w:sz w:val="24"/>
          <w:szCs w:val="24"/>
        </w:rPr>
        <w:t xml:space="preserve"> formuló solicitud de acceso a información pública al</w:t>
      </w:r>
      <w:r w:rsidRPr="00FD2B2C">
        <w:rPr>
          <w:rFonts w:ascii="Palatino Linotype" w:hAnsi="Palatino Linotype"/>
          <w:b/>
          <w:sz w:val="24"/>
          <w:szCs w:val="24"/>
        </w:rPr>
        <w:t xml:space="preserve"> SUJETO OBLIGADO</w:t>
      </w:r>
      <w:r w:rsidRPr="00FD2B2C">
        <w:rPr>
          <w:rFonts w:ascii="Palatino Linotype" w:hAnsi="Palatino Linotype"/>
          <w:sz w:val="24"/>
          <w:szCs w:val="24"/>
        </w:rPr>
        <w:t xml:space="preserve"> a través del Sistema de Acceso a la Información Mexiquense, en adelante SAIMEX, en la que requirió lo siguiente: </w:t>
      </w:r>
    </w:p>
    <w:p w14:paraId="6841A696" w14:textId="77777777" w:rsidR="00CD74AE" w:rsidRPr="00FD2B2C" w:rsidRDefault="00CD74AE" w:rsidP="009A4E9E">
      <w:pPr>
        <w:spacing w:after="0" w:line="360" w:lineRule="auto"/>
        <w:ind w:right="49"/>
        <w:jc w:val="both"/>
        <w:rPr>
          <w:rFonts w:ascii="Palatino Linotype" w:hAnsi="Palatino Linotype"/>
          <w:sz w:val="24"/>
          <w:szCs w:val="24"/>
        </w:rPr>
      </w:pPr>
    </w:p>
    <w:p w14:paraId="64FE8BD7" w14:textId="40C4C000" w:rsidR="00CD74AE" w:rsidRPr="00FD2B2C" w:rsidRDefault="000C070C" w:rsidP="009A4E9E">
      <w:pPr>
        <w:spacing w:after="0" w:line="276" w:lineRule="auto"/>
        <w:ind w:left="567" w:right="560"/>
        <w:jc w:val="both"/>
        <w:rPr>
          <w:rFonts w:ascii="Palatino Linotype" w:hAnsi="Palatino Linotype"/>
          <w:i/>
          <w:szCs w:val="24"/>
        </w:rPr>
      </w:pPr>
      <w:r w:rsidRPr="00FD2B2C">
        <w:rPr>
          <w:rFonts w:ascii="Palatino Linotype" w:hAnsi="Palatino Linotype"/>
          <w:i/>
          <w:szCs w:val="24"/>
        </w:rPr>
        <w:t>“</w:t>
      </w:r>
      <w:r w:rsidR="00904721" w:rsidRPr="00FD2B2C">
        <w:rPr>
          <w:rFonts w:ascii="Palatino Linotype" w:hAnsi="Palatino Linotype"/>
          <w:i/>
          <w:szCs w:val="24"/>
        </w:rPr>
        <w:t xml:space="preserve">Solicito la información requerida de acuerdo a las preguntas - ¿Se cuenta con un sistema propio de recaudación? Especificar generalidades de este. - ¿Se cuenta con registros actualizados de predial y </w:t>
      </w:r>
      <w:proofErr w:type="spellStart"/>
      <w:r w:rsidR="00904721" w:rsidRPr="00FD2B2C">
        <w:rPr>
          <w:rFonts w:ascii="Palatino Linotype" w:hAnsi="Palatino Linotype"/>
          <w:i/>
          <w:szCs w:val="24"/>
        </w:rPr>
        <w:t>cuando</w:t>
      </w:r>
      <w:proofErr w:type="spellEnd"/>
      <w:r w:rsidR="00904721" w:rsidRPr="00FD2B2C">
        <w:rPr>
          <w:rFonts w:ascii="Palatino Linotype" w:hAnsi="Palatino Linotype"/>
          <w:i/>
          <w:szCs w:val="24"/>
        </w:rPr>
        <w:t xml:space="preserve"> y cómo se actualizaron? - ¿Existe un sistema de regulación de establecimientos comerciales? - ¿Cuál es el comportamiento de la recaudación por impuesto predial del año inmediato anterior en comparación al año previo? ¿Cuál es el porcentaje de personas obligadas al pago de predial que se encuentran al corriente? - ¿Cuál es el comportamiento de los ingresos por concepto de derechos, productos y </w:t>
      </w:r>
      <w:r w:rsidR="00904721" w:rsidRPr="00FD2B2C">
        <w:rPr>
          <w:rFonts w:ascii="Palatino Linotype" w:hAnsi="Palatino Linotype"/>
          <w:i/>
          <w:szCs w:val="24"/>
        </w:rPr>
        <w:lastRenderedPageBreak/>
        <w:t xml:space="preserve">aprovechamientos, de los dos ejercicios anteriores? </w:t>
      </w:r>
      <w:proofErr w:type="spellStart"/>
      <w:r w:rsidR="00904721" w:rsidRPr="00FD2B2C">
        <w:rPr>
          <w:rFonts w:ascii="Palatino Linotype" w:hAnsi="Palatino Linotype"/>
          <w:i/>
          <w:szCs w:val="24"/>
        </w:rPr>
        <w:t>Ultimo</w:t>
      </w:r>
      <w:proofErr w:type="spellEnd"/>
      <w:r w:rsidR="00904721" w:rsidRPr="00FD2B2C">
        <w:rPr>
          <w:rFonts w:ascii="Palatino Linotype" w:hAnsi="Palatino Linotype"/>
          <w:i/>
          <w:szCs w:val="24"/>
        </w:rPr>
        <w:t xml:space="preserve"> año - ¿Cuál es la proporción de los ingresos propios contra los ingresos totales? - ¿Cuál es el comportamiento del ingreso y gasto de un año a otro, sin financiamiento? - ¿Cuál fue el comportamiento del ingreso y gasto con relación a la población total del municipio? - ¿Cuál es la proporción entre ingresos propios y gasto corriente? </w:t>
      </w:r>
      <w:r w:rsidR="006E2B52" w:rsidRPr="00FD2B2C">
        <w:rPr>
          <w:rFonts w:ascii="Palatino Linotype" w:hAnsi="Palatino Linotype"/>
          <w:i/>
          <w:szCs w:val="24"/>
        </w:rPr>
        <w:t>–</w:t>
      </w:r>
      <w:r w:rsidR="00904721" w:rsidRPr="00FD2B2C">
        <w:rPr>
          <w:rFonts w:ascii="Palatino Linotype" w:hAnsi="Palatino Linotype"/>
          <w:i/>
          <w:szCs w:val="24"/>
        </w:rPr>
        <w:t xml:space="preserve"> ¿Cuál es la proporción entre gasto corriente y gasto total? - Existe la aplicación eficiente del proceso de administración del patrimonio municipal: </w:t>
      </w:r>
      <w:proofErr w:type="gramStart"/>
      <w:r w:rsidR="00904721" w:rsidRPr="00FD2B2C">
        <w:rPr>
          <w:rFonts w:ascii="Palatino Linotype" w:hAnsi="Palatino Linotype"/>
          <w:i/>
          <w:szCs w:val="24"/>
        </w:rPr>
        <w:t>recepción, adquisición, enajenación, inventario?</w:t>
      </w:r>
      <w:proofErr w:type="gramEnd"/>
      <w:r w:rsidR="00904721" w:rsidRPr="00FD2B2C">
        <w:rPr>
          <w:rFonts w:ascii="Palatino Linotype" w:hAnsi="Palatino Linotype"/>
          <w:i/>
          <w:szCs w:val="24"/>
        </w:rPr>
        <w:t xml:space="preserve"> - ¿Qué porcentaje de su presupuesto total es destinado al pago de deuda? - ¿Cuál es el nivel de deuda, plazos y apalancamiento financiero? - ¿Cuál es el sistema de planificación financiera con que cuenta el municipio? - ¿Cuenta con un balance general? - ¿Lleva a cabo el municipio acciones tendientes a la armonización contable? ¿cuáles</w:t>
      </w:r>
      <w:proofErr w:type="gramStart"/>
      <w:r w:rsidR="00904721" w:rsidRPr="00FD2B2C">
        <w:rPr>
          <w:rFonts w:ascii="Palatino Linotype" w:hAnsi="Palatino Linotype"/>
          <w:i/>
          <w:szCs w:val="24"/>
        </w:rPr>
        <w:t>?</w:t>
      </w:r>
      <w:r w:rsidRPr="00FD2B2C">
        <w:rPr>
          <w:rFonts w:ascii="Palatino Linotype" w:hAnsi="Palatino Linotype"/>
          <w:i/>
          <w:szCs w:val="24"/>
        </w:rPr>
        <w:t>”(</w:t>
      </w:r>
      <w:proofErr w:type="gramEnd"/>
      <w:r w:rsidRPr="00FD2B2C">
        <w:rPr>
          <w:rFonts w:ascii="Palatino Linotype" w:hAnsi="Palatino Linotype"/>
          <w:i/>
          <w:szCs w:val="24"/>
        </w:rPr>
        <w:t>sic)</w:t>
      </w:r>
    </w:p>
    <w:p w14:paraId="35579FB7" w14:textId="77777777" w:rsidR="00904721" w:rsidRPr="00FD2B2C" w:rsidRDefault="00904721" w:rsidP="009A4E9E">
      <w:pPr>
        <w:spacing w:after="0" w:line="360" w:lineRule="auto"/>
        <w:ind w:left="567" w:right="560"/>
        <w:jc w:val="both"/>
        <w:rPr>
          <w:rFonts w:ascii="Palatino Linotype" w:hAnsi="Palatino Linotype"/>
          <w:sz w:val="24"/>
          <w:szCs w:val="24"/>
        </w:rPr>
      </w:pPr>
    </w:p>
    <w:p w14:paraId="14479658"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b/>
          <w:sz w:val="24"/>
          <w:szCs w:val="24"/>
        </w:rPr>
        <w:t>Modalidad elegida para la entrega de la información:</w:t>
      </w:r>
      <w:r w:rsidRPr="00FD2B2C">
        <w:rPr>
          <w:rFonts w:ascii="Palatino Linotype" w:hAnsi="Palatino Linotype"/>
          <w:sz w:val="24"/>
          <w:szCs w:val="24"/>
        </w:rPr>
        <w:t xml:space="preserve"> a través del Sistema de Acceso a la Información Mexiquense (SAIMEX). </w:t>
      </w:r>
    </w:p>
    <w:p w14:paraId="714623E1" w14:textId="77777777" w:rsidR="00CD74AE" w:rsidRPr="00FD2B2C" w:rsidRDefault="00CD74AE" w:rsidP="009A4E9E">
      <w:pPr>
        <w:spacing w:after="0" w:line="360" w:lineRule="auto"/>
        <w:ind w:right="49"/>
        <w:jc w:val="both"/>
        <w:rPr>
          <w:rFonts w:ascii="Palatino Linotype" w:hAnsi="Palatino Linotype"/>
          <w:sz w:val="24"/>
          <w:szCs w:val="24"/>
        </w:rPr>
      </w:pPr>
    </w:p>
    <w:p w14:paraId="2ADB51B8" w14:textId="79CC358D" w:rsidR="00CD74AE" w:rsidRPr="00FD2B2C" w:rsidRDefault="00CD74AE" w:rsidP="009A4E9E">
      <w:pPr>
        <w:pStyle w:val="Prrafodelista"/>
        <w:numPr>
          <w:ilvl w:val="0"/>
          <w:numId w:val="2"/>
        </w:numPr>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t>Respuesta.</w:t>
      </w:r>
      <w:r w:rsidRPr="00FD2B2C">
        <w:rPr>
          <w:rFonts w:ascii="Palatino Linotype" w:hAnsi="Palatino Linotype"/>
          <w:sz w:val="24"/>
          <w:szCs w:val="24"/>
        </w:rPr>
        <w:t xml:space="preserve"> Con fecha </w:t>
      </w:r>
      <w:r w:rsidR="00904721" w:rsidRPr="00FD2B2C">
        <w:rPr>
          <w:rFonts w:ascii="Palatino Linotype" w:hAnsi="Palatino Linotype"/>
          <w:b/>
          <w:sz w:val="24"/>
          <w:szCs w:val="24"/>
        </w:rPr>
        <w:t>doce de mayo de</w:t>
      </w:r>
      <w:r w:rsidRPr="00FD2B2C">
        <w:rPr>
          <w:rFonts w:ascii="Palatino Linotype" w:hAnsi="Palatino Linotype"/>
          <w:b/>
          <w:sz w:val="24"/>
          <w:szCs w:val="24"/>
        </w:rPr>
        <w:t xml:space="preserve"> dos mil veintidós</w:t>
      </w:r>
      <w:r w:rsidRPr="00FD2B2C">
        <w:rPr>
          <w:rFonts w:ascii="Palatino Linotype" w:hAnsi="Palatino Linotype"/>
          <w:sz w:val="24"/>
          <w:szCs w:val="24"/>
        </w:rPr>
        <w:t xml:space="preserve">, el </w:t>
      </w:r>
      <w:r w:rsidRPr="00FD2B2C">
        <w:rPr>
          <w:rFonts w:ascii="Palatino Linotype" w:hAnsi="Palatino Linotype"/>
          <w:b/>
          <w:sz w:val="24"/>
          <w:szCs w:val="24"/>
        </w:rPr>
        <w:t>SUJETO OBLIGADO</w:t>
      </w:r>
      <w:r w:rsidRPr="00FD2B2C">
        <w:rPr>
          <w:rFonts w:ascii="Palatino Linotype" w:hAnsi="Palatino Linotype"/>
          <w:sz w:val="24"/>
          <w:szCs w:val="24"/>
        </w:rPr>
        <w:t xml:space="preserve"> envió su respuesta a la solicitud de acceso a la información a través del SAIMEX, la cual versa como sigue:</w:t>
      </w:r>
    </w:p>
    <w:p w14:paraId="3ADAD7BC" w14:textId="77777777" w:rsidR="00CD74AE" w:rsidRPr="00FD2B2C" w:rsidRDefault="00CD74AE" w:rsidP="009A4E9E">
      <w:pPr>
        <w:spacing w:after="0" w:line="360" w:lineRule="auto"/>
        <w:ind w:right="560"/>
        <w:jc w:val="both"/>
        <w:rPr>
          <w:rFonts w:ascii="Palatino Linotype" w:hAnsi="Palatino Linotype"/>
          <w:sz w:val="24"/>
          <w:szCs w:val="24"/>
        </w:rPr>
      </w:pPr>
    </w:p>
    <w:p w14:paraId="136A4031" w14:textId="4ED34F5B" w:rsidR="00904721" w:rsidRPr="00FD2B2C" w:rsidRDefault="000C070C" w:rsidP="009A4E9E">
      <w:pPr>
        <w:spacing w:after="0" w:line="276" w:lineRule="auto"/>
        <w:ind w:left="567" w:right="560"/>
        <w:jc w:val="both"/>
        <w:rPr>
          <w:rFonts w:ascii="Palatino Linotype" w:hAnsi="Palatino Linotype"/>
          <w:i/>
          <w:szCs w:val="24"/>
        </w:rPr>
      </w:pPr>
      <w:r w:rsidRPr="00FD2B2C">
        <w:rPr>
          <w:rFonts w:ascii="Palatino Linotype" w:hAnsi="Palatino Linotype"/>
          <w:i/>
          <w:szCs w:val="24"/>
        </w:rPr>
        <w:t>“</w:t>
      </w:r>
      <w:r w:rsidR="00904721" w:rsidRPr="00FD2B2C">
        <w:rPr>
          <w:rFonts w:ascii="Palatino Linotype" w:hAnsi="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010ED2" w14:textId="47C70DC4" w:rsidR="00CD74AE" w:rsidRPr="00FD2B2C" w:rsidRDefault="00904721" w:rsidP="009A4E9E">
      <w:pPr>
        <w:spacing w:after="0" w:line="276" w:lineRule="auto"/>
        <w:ind w:left="567" w:right="560"/>
        <w:jc w:val="both"/>
        <w:rPr>
          <w:rFonts w:ascii="Palatino Linotype" w:hAnsi="Palatino Linotype"/>
          <w:i/>
          <w:szCs w:val="24"/>
        </w:rPr>
      </w:pPr>
      <w:r w:rsidRPr="00FD2B2C">
        <w:rPr>
          <w:rFonts w:ascii="Palatino Linotype" w:hAnsi="Palatino Linotype"/>
          <w:i/>
          <w:szCs w:val="24"/>
        </w:rPr>
        <w:t>Envió información solicitada.</w:t>
      </w:r>
      <w:r w:rsidR="000C070C" w:rsidRPr="00FD2B2C">
        <w:rPr>
          <w:rFonts w:ascii="Palatino Linotype" w:hAnsi="Palatino Linotype"/>
          <w:i/>
          <w:szCs w:val="24"/>
        </w:rPr>
        <w:t>”</w:t>
      </w:r>
    </w:p>
    <w:p w14:paraId="5A155B51" w14:textId="77777777" w:rsidR="00904721" w:rsidRPr="00FD2B2C" w:rsidRDefault="00904721" w:rsidP="009A4E9E">
      <w:pPr>
        <w:spacing w:after="0" w:line="360" w:lineRule="auto"/>
        <w:ind w:right="49"/>
        <w:jc w:val="both"/>
        <w:rPr>
          <w:rFonts w:ascii="Palatino Linotype" w:hAnsi="Palatino Linotype"/>
          <w:sz w:val="24"/>
          <w:szCs w:val="24"/>
        </w:rPr>
      </w:pPr>
    </w:p>
    <w:p w14:paraId="4B2C4686" w14:textId="2B9F0532"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El Sujeto</w:t>
      </w:r>
      <w:r w:rsidR="00904721" w:rsidRPr="00FD2B2C">
        <w:rPr>
          <w:rFonts w:ascii="Palatino Linotype" w:hAnsi="Palatino Linotype"/>
          <w:sz w:val="24"/>
          <w:szCs w:val="24"/>
        </w:rPr>
        <w:t xml:space="preserve"> Obligado a su respuesta adjuntó</w:t>
      </w:r>
      <w:r w:rsidRPr="00FD2B2C">
        <w:rPr>
          <w:rFonts w:ascii="Palatino Linotype" w:hAnsi="Palatino Linotype"/>
          <w:sz w:val="24"/>
          <w:szCs w:val="24"/>
        </w:rPr>
        <w:t xml:space="preserve"> </w:t>
      </w:r>
      <w:r w:rsidR="00904721" w:rsidRPr="00FD2B2C">
        <w:rPr>
          <w:rFonts w:ascii="Palatino Linotype" w:hAnsi="Palatino Linotype"/>
          <w:sz w:val="24"/>
          <w:szCs w:val="24"/>
        </w:rPr>
        <w:t xml:space="preserve">un oficio de fecha doce de mayo de dos mil veintidós, signado por el Titular de la Unidad de Transparencia y Acceso a la Información mediante el cual da respuesta a los cuestionamientos formulados por el Particular. </w:t>
      </w:r>
    </w:p>
    <w:p w14:paraId="6B7B41A7" w14:textId="77777777" w:rsidR="00904721" w:rsidRPr="00FD2B2C" w:rsidRDefault="00904721" w:rsidP="009A4E9E">
      <w:pPr>
        <w:spacing w:after="0" w:line="360" w:lineRule="auto"/>
        <w:ind w:right="49"/>
        <w:jc w:val="both"/>
        <w:rPr>
          <w:rFonts w:ascii="Palatino Linotype" w:hAnsi="Palatino Linotype"/>
          <w:sz w:val="24"/>
          <w:szCs w:val="24"/>
        </w:rPr>
      </w:pPr>
    </w:p>
    <w:p w14:paraId="7C9A5120" w14:textId="3074D83C" w:rsidR="00CD74AE" w:rsidRPr="00FD2B2C" w:rsidRDefault="00CD74AE" w:rsidP="009A4E9E">
      <w:pPr>
        <w:pStyle w:val="Prrafodelista"/>
        <w:numPr>
          <w:ilvl w:val="0"/>
          <w:numId w:val="2"/>
        </w:numPr>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lastRenderedPageBreak/>
        <w:t>Interposición del recurso de revisión.</w:t>
      </w:r>
      <w:r w:rsidRPr="00FD2B2C">
        <w:rPr>
          <w:rFonts w:ascii="Palatino Linotype" w:hAnsi="Palatino Linotype"/>
          <w:sz w:val="24"/>
          <w:szCs w:val="24"/>
        </w:rPr>
        <w:t xml:space="preserve"> Inconforme el Solicitante con la respuesta del </w:t>
      </w:r>
      <w:r w:rsidRPr="00FD2B2C">
        <w:rPr>
          <w:rFonts w:ascii="Palatino Linotype" w:hAnsi="Palatino Linotype"/>
          <w:b/>
          <w:sz w:val="24"/>
          <w:szCs w:val="24"/>
        </w:rPr>
        <w:t>SUJETO OBLIGADO</w:t>
      </w:r>
      <w:r w:rsidRPr="00FD2B2C">
        <w:rPr>
          <w:rFonts w:ascii="Palatino Linotype" w:hAnsi="Palatino Linotype"/>
          <w:sz w:val="24"/>
          <w:szCs w:val="24"/>
        </w:rPr>
        <w:t xml:space="preserve"> interpuso Recurso de Revisión a través del </w:t>
      </w:r>
      <w:r w:rsidRPr="00FD2B2C">
        <w:rPr>
          <w:rFonts w:ascii="Palatino Linotype" w:hAnsi="Palatino Linotype"/>
          <w:b/>
          <w:sz w:val="24"/>
          <w:szCs w:val="24"/>
        </w:rPr>
        <w:t>SAIMEX</w:t>
      </w:r>
      <w:r w:rsidRPr="00FD2B2C">
        <w:rPr>
          <w:rFonts w:ascii="Palatino Linotype" w:hAnsi="Palatino Linotype"/>
          <w:sz w:val="24"/>
          <w:szCs w:val="24"/>
        </w:rPr>
        <w:t xml:space="preserve"> en fecha </w:t>
      </w:r>
      <w:r w:rsidR="00904721" w:rsidRPr="00FD2B2C">
        <w:rPr>
          <w:rFonts w:ascii="Palatino Linotype" w:hAnsi="Palatino Linotype"/>
          <w:b/>
          <w:sz w:val="24"/>
          <w:szCs w:val="24"/>
        </w:rPr>
        <w:t xml:space="preserve">diecisiete de </w:t>
      </w:r>
      <w:r w:rsidR="006D0FB9" w:rsidRPr="00FD2B2C">
        <w:rPr>
          <w:rFonts w:ascii="Palatino Linotype" w:hAnsi="Palatino Linotype"/>
          <w:b/>
          <w:sz w:val="24"/>
          <w:szCs w:val="24"/>
        </w:rPr>
        <w:t xml:space="preserve">mayo de </w:t>
      </w:r>
      <w:r w:rsidRPr="00FD2B2C">
        <w:rPr>
          <w:rFonts w:ascii="Palatino Linotype" w:hAnsi="Palatino Linotype"/>
          <w:b/>
          <w:sz w:val="24"/>
          <w:szCs w:val="24"/>
        </w:rPr>
        <w:t>dos mil veintidós</w:t>
      </w:r>
      <w:r w:rsidRPr="00FD2B2C">
        <w:rPr>
          <w:rFonts w:ascii="Palatino Linotype" w:hAnsi="Palatino Linotype"/>
          <w:sz w:val="24"/>
          <w:szCs w:val="24"/>
        </w:rPr>
        <w:t>, a través del cual expresó lo siguiente:</w:t>
      </w:r>
    </w:p>
    <w:p w14:paraId="47273FA5" w14:textId="77777777" w:rsidR="00CD74AE" w:rsidRPr="00FD2B2C" w:rsidRDefault="00CD74AE" w:rsidP="009A4E9E">
      <w:pPr>
        <w:pStyle w:val="Prrafodelista"/>
        <w:spacing w:after="0" w:line="360" w:lineRule="auto"/>
        <w:ind w:left="0" w:right="49"/>
        <w:jc w:val="both"/>
        <w:rPr>
          <w:rFonts w:ascii="Palatino Linotype" w:hAnsi="Palatino Linotype"/>
          <w:sz w:val="24"/>
          <w:szCs w:val="24"/>
        </w:rPr>
      </w:pPr>
    </w:p>
    <w:p w14:paraId="47C18312" w14:textId="694B25B5" w:rsidR="00CD74AE" w:rsidRPr="00FD2B2C" w:rsidRDefault="00CD74AE" w:rsidP="009A4E9E">
      <w:pPr>
        <w:pStyle w:val="Prrafodelista"/>
        <w:numPr>
          <w:ilvl w:val="0"/>
          <w:numId w:val="3"/>
        </w:numPr>
        <w:tabs>
          <w:tab w:val="left" w:pos="851"/>
        </w:tabs>
        <w:spacing w:after="0" w:line="360" w:lineRule="auto"/>
        <w:ind w:left="567" w:right="49" w:firstLine="0"/>
        <w:jc w:val="both"/>
        <w:rPr>
          <w:rFonts w:ascii="Palatino Linotype" w:hAnsi="Palatino Linotype"/>
          <w:b/>
          <w:sz w:val="24"/>
          <w:szCs w:val="24"/>
        </w:rPr>
      </w:pPr>
      <w:r w:rsidRPr="00FD2B2C">
        <w:rPr>
          <w:rFonts w:ascii="Palatino Linotype" w:hAnsi="Palatino Linotype"/>
          <w:b/>
          <w:sz w:val="24"/>
          <w:szCs w:val="24"/>
        </w:rPr>
        <w:t xml:space="preserve">Acto impugnado. </w:t>
      </w:r>
      <w:r w:rsidRPr="00FD2B2C">
        <w:rPr>
          <w:rFonts w:ascii="Palatino Linotype" w:hAnsi="Palatino Linotype"/>
          <w:szCs w:val="24"/>
        </w:rPr>
        <w:t>“</w:t>
      </w:r>
      <w:r w:rsidR="006D0FB9" w:rsidRPr="00FD2B2C">
        <w:rPr>
          <w:rFonts w:ascii="Palatino Linotype" w:hAnsi="Palatino Linotype"/>
          <w:i/>
          <w:szCs w:val="24"/>
        </w:rPr>
        <w:t>Anexado en el documento</w:t>
      </w:r>
      <w:r w:rsidRPr="00FD2B2C">
        <w:rPr>
          <w:rFonts w:ascii="Palatino Linotype" w:hAnsi="Palatino Linotype"/>
          <w:i/>
          <w:szCs w:val="24"/>
        </w:rPr>
        <w:t>”.</w:t>
      </w:r>
    </w:p>
    <w:p w14:paraId="65CE131E" w14:textId="77777777" w:rsidR="00CD74AE" w:rsidRPr="00FD2B2C" w:rsidRDefault="00CD74AE" w:rsidP="009A4E9E">
      <w:pPr>
        <w:pStyle w:val="Prrafodelista"/>
        <w:spacing w:after="0" w:line="360" w:lineRule="auto"/>
        <w:ind w:left="709" w:right="49"/>
        <w:jc w:val="both"/>
        <w:rPr>
          <w:rFonts w:ascii="Palatino Linotype" w:hAnsi="Palatino Linotype"/>
          <w:b/>
          <w:sz w:val="24"/>
          <w:szCs w:val="24"/>
        </w:rPr>
      </w:pPr>
    </w:p>
    <w:p w14:paraId="2DC04DFA" w14:textId="6D2A725B" w:rsidR="00CD74AE" w:rsidRPr="00FD2B2C" w:rsidRDefault="00CD74AE" w:rsidP="009A4E9E">
      <w:pPr>
        <w:pStyle w:val="Prrafodelista"/>
        <w:numPr>
          <w:ilvl w:val="0"/>
          <w:numId w:val="3"/>
        </w:numPr>
        <w:tabs>
          <w:tab w:val="left" w:pos="851"/>
        </w:tabs>
        <w:spacing w:after="0" w:line="360" w:lineRule="auto"/>
        <w:ind w:right="49"/>
        <w:jc w:val="both"/>
        <w:rPr>
          <w:rFonts w:ascii="Palatino Linotype" w:hAnsi="Palatino Linotype"/>
          <w:b/>
          <w:sz w:val="24"/>
          <w:szCs w:val="24"/>
        </w:rPr>
      </w:pPr>
      <w:r w:rsidRPr="00FD2B2C">
        <w:rPr>
          <w:rFonts w:ascii="Palatino Linotype" w:hAnsi="Palatino Linotype"/>
          <w:b/>
          <w:sz w:val="24"/>
          <w:szCs w:val="24"/>
        </w:rPr>
        <w:t xml:space="preserve">Razones o motivos de la inconformidad: </w:t>
      </w:r>
      <w:r w:rsidRPr="00FD2B2C">
        <w:rPr>
          <w:rFonts w:ascii="Palatino Linotype" w:hAnsi="Palatino Linotype"/>
          <w:szCs w:val="24"/>
        </w:rPr>
        <w:t>“</w:t>
      </w:r>
      <w:r w:rsidRPr="00FD2B2C">
        <w:rPr>
          <w:rFonts w:ascii="Palatino Linotype" w:hAnsi="Palatino Linotype"/>
          <w:i/>
          <w:szCs w:val="24"/>
        </w:rPr>
        <w:t>1</w:t>
      </w:r>
      <w:r w:rsidR="006D0FB9" w:rsidRPr="00FD2B2C">
        <w:rPr>
          <w:rFonts w:ascii="Palatino Linotype" w:hAnsi="Palatino Linotype"/>
          <w:i/>
          <w:szCs w:val="24"/>
        </w:rPr>
        <w:t>Anexado en el documento</w:t>
      </w:r>
      <w:r w:rsidRPr="00FD2B2C">
        <w:rPr>
          <w:rFonts w:ascii="Palatino Linotype" w:hAnsi="Palatino Linotype"/>
          <w:i/>
          <w:szCs w:val="24"/>
        </w:rPr>
        <w:t>”.</w:t>
      </w:r>
    </w:p>
    <w:p w14:paraId="457C2EC3" w14:textId="77777777" w:rsidR="00CD74AE" w:rsidRPr="00FD2B2C" w:rsidRDefault="00CD74AE" w:rsidP="009A4E9E">
      <w:pPr>
        <w:spacing w:after="0" w:line="360" w:lineRule="auto"/>
        <w:ind w:right="49"/>
        <w:jc w:val="both"/>
        <w:rPr>
          <w:rFonts w:ascii="Palatino Linotype" w:hAnsi="Palatino Linotype"/>
          <w:sz w:val="24"/>
          <w:szCs w:val="24"/>
        </w:rPr>
      </w:pPr>
    </w:p>
    <w:p w14:paraId="481AB87F" w14:textId="42165559"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Del mismo modo, adjuntó a su Recurso de Revisión un oficio de fecha </w:t>
      </w:r>
      <w:r w:rsidR="006D0FB9" w:rsidRPr="00FD2B2C">
        <w:rPr>
          <w:rFonts w:ascii="Palatino Linotype" w:hAnsi="Palatino Linotype"/>
          <w:sz w:val="24"/>
          <w:szCs w:val="24"/>
        </w:rPr>
        <w:t xml:space="preserve">diecisiete de mayo de dos mil veintidós, mediante el cual el Particular expresa puntualmente como inconformidad lo siguiente: </w:t>
      </w:r>
    </w:p>
    <w:p w14:paraId="6F4DA1C9" w14:textId="19548128" w:rsidR="006D0FB9" w:rsidRPr="00FD2B2C" w:rsidRDefault="009C60AC" w:rsidP="009A4E9E">
      <w:pPr>
        <w:spacing w:after="0" w:line="276" w:lineRule="auto"/>
        <w:ind w:left="567" w:right="560"/>
        <w:jc w:val="center"/>
        <w:rPr>
          <w:rFonts w:ascii="Palatino Linotype" w:hAnsi="Palatino Linotype"/>
          <w:i/>
          <w:sz w:val="24"/>
          <w:szCs w:val="24"/>
        </w:rPr>
      </w:pPr>
      <w:r w:rsidRPr="00FD2B2C">
        <w:rPr>
          <w:rFonts w:ascii="Palatino Linotype" w:hAnsi="Palatino Linotype"/>
          <w:i/>
          <w:sz w:val="24"/>
          <w:szCs w:val="24"/>
        </w:rPr>
        <w:t>…</w:t>
      </w:r>
    </w:p>
    <w:p w14:paraId="1B9E44CE" w14:textId="77777777" w:rsidR="006D0FB9" w:rsidRPr="00FD2B2C" w:rsidRDefault="006D0FB9" w:rsidP="009A4E9E">
      <w:pPr>
        <w:spacing w:line="276" w:lineRule="auto"/>
        <w:ind w:left="567" w:right="560"/>
        <w:jc w:val="center"/>
        <w:rPr>
          <w:rFonts w:ascii="Palatino Linotype" w:hAnsi="Palatino Linotype"/>
          <w:b/>
          <w:bCs/>
          <w:i/>
        </w:rPr>
      </w:pPr>
      <w:r w:rsidRPr="00FD2B2C">
        <w:rPr>
          <w:rFonts w:ascii="Palatino Linotype" w:hAnsi="Palatino Linotype"/>
          <w:b/>
          <w:bCs/>
          <w:i/>
        </w:rPr>
        <w:t>EL ACTO QUE SE OCURRE</w:t>
      </w:r>
    </w:p>
    <w:p w14:paraId="21C26183" w14:textId="77777777" w:rsidR="006D0FB9" w:rsidRPr="00FD2B2C" w:rsidRDefault="006D0FB9" w:rsidP="009A4E9E">
      <w:pPr>
        <w:spacing w:line="276" w:lineRule="auto"/>
        <w:ind w:left="567" w:right="560"/>
        <w:jc w:val="both"/>
        <w:rPr>
          <w:rFonts w:ascii="Palatino Linotype" w:hAnsi="Palatino Linotype"/>
          <w:i/>
        </w:rPr>
      </w:pPr>
      <w:r w:rsidRPr="00FD2B2C">
        <w:rPr>
          <w:rFonts w:ascii="Palatino Linotype" w:hAnsi="Palatino Linotype"/>
          <w:i/>
        </w:rPr>
        <w:t xml:space="preserve">Se ha realizado una solicitud de acceso a la información pública el día 16/04/2022, donde se anexaron un numero de preguntas para recibir una respuesta por parte del Ayuntamiento de San Martin de las Pirámides, siendo el sujeto obligado, siendo preguntas de índole administrativo. El día 12 de </w:t>
      </w:r>
      <w:proofErr w:type="gramStart"/>
      <w:r w:rsidRPr="00FD2B2C">
        <w:rPr>
          <w:rFonts w:ascii="Palatino Linotype" w:hAnsi="Palatino Linotype"/>
          <w:i/>
        </w:rPr>
        <w:t>Mayo</w:t>
      </w:r>
      <w:proofErr w:type="gramEnd"/>
      <w:r w:rsidRPr="00FD2B2C">
        <w:rPr>
          <w:rFonts w:ascii="Palatino Linotype" w:hAnsi="Palatino Linotype"/>
          <w:i/>
        </w:rPr>
        <w:t xml:space="preserve"> del presente año, se presentó por parte de la </w:t>
      </w:r>
      <w:r w:rsidRPr="00FD2B2C">
        <w:rPr>
          <w:rFonts w:ascii="Palatino Linotype" w:hAnsi="Palatino Linotype"/>
          <w:b/>
          <w:bCs/>
          <w:i/>
        </w:rPr>
        <w:t>LIC. GRECIA MARTINEZ ESPINOZA</w:t>
      </w:r>
      <w:r w:rsidRPr="00FD2B2C">
        <w:rPr>
          <w:rFonts w:ascii="Palatino Linotype" w:hAnsi="Palatino Linotype"/>
          <w:i/>
        </w:rPr>
        <w:t xml:space="preserve"> un documento con las respuestas solicitadas, a excepción de las siguientes:</w:t>
      </w:r>
    </w:p>
    <w:p w14:paraId="3923ADCA" w14:textId="77777777" w:rsidR="006D0FB9" w:rsidRPr="00FD2B2C" w:rsidRDefault="006D0FB9" w:rsidP="009A4E9E">
      <w:pPr>
        <w:spacing w:line="276" w:lineRule="auto"/>
        <w:ind w:left="567" w:right="560"/>
        <w:jc w:val="both"/>
        <w:rPr>
          <w:rFonts w:ascii="Palatino Linotype" w:hAnsi="Palatino Linotype"/>
          <w:i/>
          <w:iCs/>
        </w:rPr>
      </w:pPr>
      <w:r w:rsidRPr="00FD2B2C">
        <w:rPr>
          <w:rFonts w:ascii="Palatino Linotype" w:hAnsi="Palatino Linotype"/>
          <w:i/>
          <w:iCs/>
        </w:rPr>
        <w:t>1. ¿Existe un sistema de regulación de establecimientos comerciales?</w:t>
      </w:r>
    </w:p>
    <w:p w14:paraId="28CEF800" w14:textId="77777777" w:rsidR="006D0FB9" w:rsidRPr="00FD2B2C" w:rsidRDefault="006D0FB9" w:rsidP="009A4E9E">
      <w:pPr>
        <w:spacing w:line="276" w:lineRule="auto"/>
        <w:ind w:left="567" w:right="560"/>
        <w:jc w:val="both"/>
        <w:rPr>
          <w:rFonts w:ascii="Palatino Linotype" w:hAnsi="Palatino Linotype"/>
          <w:i/>
          <w:iCs/>
        </w:rPr>
      </w:pPr>
      <w:r w:rsidRPr="00FD2B2C">
        <w:rPr>
          <w:rFonts w:ascii="Palatino Linotype" w:hAnsi="Palatino Linotype"/>
          <w:i/>
          <w:iCs/>
        </w:rPr>
        <w:t>2. ¿Cuál es la proporción entre gasto corriente y gasto total?</w:t>
      </w:r>
    </w:p>
    <w:p w14:paraId="270CD4C5" w14:textId="77777777" w:rsidR="006D0FB9" w:rsidRPr="00FD2B2C" w:rsidRDefault="006D0FB9" w:rsidP="009A4E9E">
      <w:pPr>
        <w:spacing w:line="276" w:lineRule="auto"/>
        <w:ind w:left="567" w:right="560"/>
        <w:jc w:val="both"/>
        <w:rPr>
          <w:rFonts w:ascii="Palatino Linotype" w:hAnsi="Palatino Linotype"/>
          <w:i/>
          <w:iCs/>
        </w:rPr>
      </w:pPr>
      <w:r w:rsidRPr="00FD2B2C">
        <w:rPr>
          <w:rFonts w:ascii="Palatino Linotype" w:hAnsi="Palatino Linotype"/>
          <w:i/>
          <w:iCs/>
        </w:rPr>
        <w:t xml:space="preserve">3. Existe la aplicación eficiente del proceso de administración del patrimonio municipal: </w:t>
      </w:r>
      <w:proofErr w:type="gramStart"/>
      <w:r w:rsidRPr="00FD2B2C">
        <w:rPr>
          <w:rFonts w:ascii="Palatino Linotype" w:hAnsi="Palatino Linotype"/>
          <w:i/>
          <w:iCs/>
        </w:rPr>
        <w:t>recepción, adquisición, enajenación, inventario?</w:t>
      </w:r>
      <w:proofErr w:type="gramEnd"/>
    </w:p>
    <w:p w14:paraId="324B48F5" w14:textId="77777777" w:rsidR="006D0FB9" w:rsidRPr="00FD2B2C" w:rsidRDefault="006D0FB9" w:rsidP="009A4E9E">
      <w:pPr>
        <w:spacing w:line="276" w:lineRule="auto"/>
        <w:ind w:left="567" w:right="560"/>
        <w:jc w:val="both"/>
        <w:rPr>
          <w:rFonts w:ascii="Palatino Linotype" w:hAnsi="Palatino Linotype"/>
          <w:i/>
          <w:iCs/>
        </w:rPr>
      </w:pPr>
      <w:r w:rsidRPr="00FD2B2C">
        <w:rPr>
          <w:rFonts w:ascii="Palatino Linotype" w:hAnsi="Palatino Linotype"/>
          <w:i/>
          <w:iCs/>
        </w:rPr>
        <w:t>4. ¿Cuenta con un balance general?</w:t>
      </w:r>
    </w:p>
    <w:p w14:paraId="0D3AAC1C" w14:textId="77777777" w:rsidR="006D0FB9" w:rsidRPr="00FD2B2C" w:rsidRDefault="006D0FB9" w:rsidP="009A4E9E">
      <w:pPr>
        <w:spacing w:line="276" w:lineRule="auto"/>
        <w:ind w:left="567" w:right="560"/>
        <w:jc w:val="both"/>
        <w:rPr>
          <w:rFonts w:ascii="Palatino Linotype" w:hAnsi="Palatino Linotype"/>
          <w:b/>
          <w:i/>
        </w:rPr>
      </w:pPr>
      <w:r w:rsidRPr="00FD2B2C">
        <w:rPr>
          <w:rFonts w:ascii="Palatino Linotype" w:hAnsi="Palatino Linotype"/>
          <w:b/>
          <w:i/>
        </w:rPr>
        <w:lastRenderedPageBreak/>
        <w:t>Las preguntas 1 y 4 me fueron respondidos con un “Si” y “No”, sin darme alguna otra explicación para aclarar mi duda, y las preguntas 3 y 4 no me fueron respondidas en lo absoluto.</w:t>
      </w:r>
    </w:p>
    <w:p w14:paraId="1EE95E21" w14:textId="77777777" w:rsidR="006D0FB9" w:rsidRPr="00FD2B2C" w:rsidRDefault="006D0FB9" w:rsidP="009A4E9E">
      <w:pPr>
        <w:spacing w:line="276" w:lineRule="auto"/>
        <w:ind w:left="567" w:right="560"/>
        <w:jc w:val="both"/>
        <w:rPr>
          <w:rFonts w:ascii="Palatino Linotype" w:hAnsi="Palatino Linotype"/>
          <w:i/>
        </w:rPr>
      </w:pPr>
      <w:r w:rsidRPr="00FD2B2C">
        <w:rPr>
          <w:rFonts w:ascii="Palatino Linotype" w:hAnsi="Palatino Linotype"/>
          <w:i/>
        </w:rPr>
        <w:t xml:space="preserve">Por ello, el sujeto obligado ha incurrido en uno de los motivos establecidos en el artículo 179 fracción V por la falta de información y en el artículo 19 por deber motivar la respuesta de la Ley de Transparencia, Acceso a la Información Pública y Rendición de Cuentas del Estado de México y Municipios, que impiden ejercer mi derecho al acceso a la información </w:t>
      </w:r>
      <w:proofErr w:type="spellStart"/>
      <w:r w:rsidRPr="00FD2B2C">
        <w:rPr>
          <w:rFonts w:ascii="Palatino Linotype" w:hAnsi="Palatino Linotype"/>
          <w:i/>
        </w:rPr>
        <w:t>publica</w:t>
      </w:r>
      <w:proofErr w:type="spellEnd"/>
      <w:r w:rsidRPr="00FD2B2C">
        <w:rPr>
          <w:rFonts w:ascii="Palatino Linotype" w:hAnsi="Palatino Linotype"/>
          <w:i/>
        </w:rPr>
        <w:t xml:space="preserve"> establecido en los artículos 4, 6 y 7 de la ley mencionada, motivo para solicitar un recurso de revisión.</w:t>
      </w:r>
    </w:p>
    <w:p w14:paraId="4D8A79F9" w14:textId="13C2D8A1" w:rsidR="009C60AC" w:rsidRPr="00FD2B2C" w:rsidRDefault="009C60AC" w:rsidP="009A4E9E">
      <w:pPr>
        <w:spacing w:line="276" w:lineRule="auto"/>
        <w:ind w:left="567" w:right="560"/>
        <w:jc w:val="center"/>
        <w:rPr>
          <w:rFonts w:ascii="Palatino Linotype" w:hAnsi="Palatino Linotype"/>
          <w:i/>
        </w:rPr>
      </w:pPr>
      <w:r w:rsidRPr="00FD2B2C">
        <w:rPr>
          <w:rFonts w:ascii="Palatino Linotype" w:hAnsi="Palatino Linotype"/>
          <w:i/>
        </w:rPr>
        <w:t>…</w:t>
      </w:r>
    </w:p>
    <w:p w14:paraId="4424A8D1" w14:textId="77777777" w:rsidR="00C14AFA" w:rsidRPr="00FD2B2C" w:rsidRDefault="00C14AFA" w:rsidP="009A4E9E">
      <w:pPr>
        <w:spacing w:after="0" w:line="360" w:lineRule="auto"/>
        <w:ind w:right="49"/>
        <w:jc w:val="both"/>
        <w:rPr>
          <w:rFonts w:ascii="Palatino Linotype" w:hAnsi="Palatino Linotype"/>
          <w:sz w:val="24"/>
          <w:szCs w:val="24"/>
        </w:rPr>
      </w:pPr>
    </w:p>
    <w:p w14:paraId="4D6D3B1B" w14:textId="3F0D780D" w:rsidR="00C14AFA" w:rsidRPr="00FD2B2C" w:rsidRDefault="00CD74AE" w:rsidP="009A4E9E">
      <w:pPr>
        <w:pStyle w:val="Prrafodelista"/>
        <w:numPr>
          <w:ilvl w:val="0"/>
          <w:numId w:val="2"/>
        </w:numPr>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t>Turno.</w:t>
      </w:r>
      <w:r w:rsidRPr="00FD2B2C">
        <w:rPr>
          <w:rFonts w:ascii="Palatino Linotype" w:hAnsi="Palatino Linotype"/>
          <w:sz w:val="24"/>
          <w:szCs w:val="24"/>
        </w:rPr>
        <w:t xml:space="preserve"> De conformidad con el artículo 185, fracción I de la Ley de Transparencia y Acceso a la Información Pública del Estado de México y Municipios, el </w:t>
      </w:r>
      <w:r w:rsidR="00C14AFA" w:rsidRPr="00FD2B2C">
        <w:rPr>
          <w:rFonts w:ascii="Palatino Linotype" w:hAnsi="Palatino Linotype"/>
          <w:sz w:val="24"/>
          <w:szCs w:val="24"/>
        </w:rPr>
        <w:t xml:space="preserve">recurso de revisión número </w:t>
      </w:r>
      <w:r w:rsidR="009C60AC" w:rsidRPr="00FD2B2C">
        <w:rPr>
          <w:rFonts w:ascii="Palatino Linotype" w:hAnsi="Palatino Linotype"/>
          <w:b/>
          <w:sz w:val="24"/>
          <w:szCs w:val="24"/>
        </w:rPr>
        <w:t>08009</w:t>
      </w:r>
      <w:r w:rsidRPr="00FD2B2C">
        <w:rPr>
          <w:rFonts w:ascii="Palatino Linotype" w:hAnsi="Palatino Linotype"/>
          <w:b/>
          <w:sz w:val="24"/>
          <w:szCs w:val="24"/>
        </w:rPr>
        <w:t>/INFOEM/IP/RR/2022</w:t>
      </w:r>
      <w:r w:rsidRPr="00FD2B2C">
        <w:rPr>
          <w:rFonts w:ascii="Palatino Linotype" w:hAnsi="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2816B33" w14:textId="77777777" w:rsidR="00C14AFA" w:rsidRPr="00FD2B2C" w:rsidRDefault="00C14AFA" w:rsidP="009A4E9E">
      <w:pPr>
        <w:pStyle w:val="Prrafodelista"/>
        <w:spacing w:after="0" w:line="360" w:lineRule="auto"/>
        <w:ind w:left="0" w:right="49"/>
        <w:jc w:val="both"/>
        <w:rPr>
          <w:rFonts w:ascii="Palatino Linotype" w:hAnsi="Palatino Linotype"/>
          <w:sz w:val="24"/>
          <w:szCs w:val="24"/>
        </w:rPr>
      </w:pPr>
    </w:p>
    <w:p w14:paraId="69FA6F0C" w14:textId="1C93FE62" w:rsidR="00CD74AE" w:rsidRPr="00FD2B2C" w:rsidRDefault="00CD74AE" w:rsidP="009A4E9E">
      <w:pPr>
        <w:pStyle w:val="Prrafodelista"/>
        <w:numPr>
          <w:ilvl w:val="0"/>
          <w:numId w:val="2"/>
        </w:numPr>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t>Admisión del recurso de revisión</w:t>
      </w:r>
      <w:r w:rsidRPr="00FD2B2C">
        <w:rPr>
          <w:rFonts w:ascii="Palatino Linotype" w:hAnsi="Palatino Linotype"/>
          <w:sz w:val="24"/>
          <w:szCs w:val="24"/>
        </w:rPr>
        <w:t xml:space="preserve">: En fecha </w:t>
      </w:r>
      <w:r w:rsidR="009C60AC" w:rsidRPr="00FD2B2C">
        <w:rPr>
          <w:rFonts w:ascii="Palatino Linotype" w:hAnsi="Palatino Linotype"/>
          <w:b/>
          <w:sz w:val="24"/>
          <w:szCs w:val="24"/>
        </w:rPr>
        <w:t xml:space="preserve">veinte </w:t>
      </w:r>
      <w:r w:rsidRPr="00FD2B2C">
        <w:rPr>
          <w:rFonts w:ascii="Palatino Linotype" w:hAnsi="Palatino Linotype"/>
          <w:b/>
          <w:sz w:val="24"/>
          <w:szCs w:val="24"/>
        </w:rPr>
        <w:t>de mayo de dos mil veintidós</w:t>
      </w:r>
      <w:r w:rsidRPr="00FD2B2C">
        <w:rPr>
          <w:rFonts w:ascii="Palatino Linotype" w:hAnsi="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7831260" w14:textId="77777777" w:rsidR="00C14AFA" w:rsidRPr="00FD2B2C" w:rsidRDefault="00C14AFA" w:rsidP="009A4E9E">
      <w:pPr>
        <w:pStyle w:val="Prrafodelista"/>
        <w:spacing w:after="0" w:line="360" w:lineRule="auto"/>
        <w:ind w:left="0" w:right="49"/>
        <w:jc w:val="both"/>
        <w:rPr>
          <w:rFonts w:ascii="Palatino Linotype" w:hAnsi="Palatino Linotype"/>
          <w:sz w:val="24"/>
          <w:szCs w:val="24"/>
        </w:rPr>
      </w:pPr>
    </w:p>
    <w:p w14:paraId="14ECE444" w14:textId="61EC3F5B" w:rsidR="009C60AC" w:rsidRPr="00FD2B2C" w:rsidRDefault="009C60AC" w:rsidP="009A4E9E">
      <w:pPr>
        <w:pStyle w:val="Prrafodelista"/>
        <w:numPr>
          <w:ilvl w:val="0"/>
          <w:numId w:val="2"/>
        </w:numPr>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lastRenderedPageBreak/>
        <w:t xml:space="preserve">Manifestaciones. </w:t>
      </w:r>
      <w:r w:rsidRPr="00FD2B2C">
        <w:rPr>
          <w:rFonts w:ascii="Palatino Linotype" w:hAnsi="Palatino Linotype"/>
          <w:sz w:val="24"/>
          <w:szCs w:val="24"/>
        </w:rPr>
        <w:t xml:space="preserve">El Particular fue omiso en proporcionar manifestaciones, por su parte, el Sujeto Obligado en fecha </w:t>
      </w:r>
      <w:r w:rsidRPr="00FD2B2C">
        <w:rPr>
          <w:rFonts w:ascii="Palatino Linotype" w:hAnsi="Palatino Linotype"/>
          <w:b/>
          <w:sz w:val="24"/>
          <w:szCs w:val="24"/>
        </w:rPr>
        <w:t>veinte de septiembre de dos mil veintidós</w:t>
      </w:r>
      <w:r w:rsidRPr="00FD2B2C">
        <w:rPr>
          <w:rFonts w:ascii="Palatino Linotype" w:hAnsi="Palatino Linotype"/>
          <w:sz w:val="24"/>
          <w:szCs w:val="24"/>
        </w:rPr>
        <w:t xml:space="preserve">, remitió su informe justificado, del que se desprende lo siguiente: </w:t>
      </w:r>
    </w:p>
    <w:p w14:paraId="3F477DDF" w14:textId="77777777" w:rsidR="009C60AC" w:rsidRPr="00FD2B2C" w:rsidRDefault="009C60AC" w:rsidP="009A4E9E">
      <w:pPr>
        <w:spacing w:after="0" w:line="360" w:lineRule="auto"/>
        <w:ind w:right="49"/>
        <w:jc w:val="both"/>
        <w:rPr>
          <w:rFonts w:ascii="Palatino Linotype" w:hAnsi="Palatino Linotype"/>
          <w:sz w:val="24"/>
          <w:szCs w:val="24"/>
        </w:rPr>
      </w:pPr>
    </w:p>
    <w:p w14:paraId="52D19EEF" w14:textId="5BC1EBFD" w:rsidR="009C60AC" w:rsidRPr="00FD2B2C" w:rsidRDefault="009C60AC" w:rsidP="009A4E9E">
      <w:pPr>
        <w:spacing w:after="0" w:line="360" w:lineRule="auto"/>
        <w:ind w:left="567" w:right="560"/>
        <w:jc w:val="both"/>
        <w:rPr>
          <w:rFonts w:ascii="Palatino Linotype" w:hAnsi="Palatino Linotype"/>
        </w:rPr>
      </w:pPr>
      <w:r w:rsidRPr="00FD2B2C">
        <w:rPr>
          <w:rFonts w:ascii="Palatino Linotype" w:hAnsi="Palatino Linotype"/>
        </w:rPr>
        <w:t xml:space="preserve">i) Oficio de fecha veinte de septiembre de dos mil veintidós, signado por el Titular de la Unidad de Transparencia del Sujeto Obligado, mediante el cual informa </w:t>
      </w:r>
      <w:r w:rsidR="00B21570" w:rsidRPr="00FD2B2C">
        <w:rPr>
          <w:rFonts w:ascii="Palatino Linotype" w:hAnsi="Palatino Linotype"/>
        </w:rPr>
        <w:t xml:space="preserve">que la Contraloría Interna y Órgano de Control y Vigilancia </w:t>
      </w:r>
      <w:r w:rsidRPr="00FD2B2C">
        <w:rPr>
          <w:rFonts w:ascii="Palatino Linotype" w:hAnsi="Palatino Linotype"/>
        </w:rPr>
        <w:t xml:space="preserve">lo siguiente: </w:t>
      </w:r>
    </w:p>
    <w:p w14:paraId="7C5400F1" w14:textId="7E3366E5" w:rsidR="009C60AC" w:rsidRPr="00FD2B2C" w:rsidRDefault="009C60AC" w:rsidP="009A4E9E">
      <w:pPr>
        <w:spacing w:after="0" w:line="276" w:lineRule="auto"/>
        <w:ind w:left="567" w:right="560"/>
        <w:jc w:val="center"/>
        <w:rPr>
          <w:rFonts w:ascii="Palatino Linotype" w:hAnsi="Palatino Linotype"/>
          <w:i/>
        </w:rPr>
      </w:pPr>
      <w:r w:rsidRPr="00FD2B2C">
        <w:rPr>
          <w:rFonts w:ascii="Palatino Linotype" w:hAnsi="Palatino Linotype"/>
          <w:i/>
        </w:rPr>
        <w:t>…</w:t>
      </w:r>
    </w:p>
    <w:p w14:paraId="55DDE8A1" w14:textId="77777777" w:rsidR="009C60AC" w:rsidRPr="00FD2B2C" w:rsidRDefault="009C60AC" w:rsidP="009A4E9E">
      <w:pPr>
        <w:spacing w:after="0" w:line="276" w:lineRule="auto"/>
        <w:ind w:left="567" w:right="560"/>
        <w:jc w:val="both"/>
        <w:rPr>
          <w:rFonts w:ascii="Palatino Linotype" w:hAnsi="Palatino Linotype"/>
          <w:i/>
        </w:rPr>
      </w:pPr>
      <w:r w:rsidRPr="00FD2B2C">
        <w:rPr>
          <w:rFonts w:ascii="Palatino Linotype" w:hAnsi="Palatino Linotype"/>
          <w:i/>
        </w:rPr>
        <w:t>1. ¿Existe un sistema de regulación de establecimientos comerciales? No existe ningún sistema de regulación de establecimientos, solo se maneja la normatividad correspondiente el área como son manuales y se rigen bajo las leyes estatales de mejora regulatoria y comercio.</w:t>
      </w:r>
    </w:p>
    <w:p w14:paraId="4BDCA58D" w14:textId="77777777" w:rsidR="009C60AC" w:rsidRPr="00FD2B2C" w:rsidRDefault="009C60AC" w:rsidP="009A4E9E">
      <w:pPr>
        <w:spacing w:after="0" w:line="276" w:lineRule="auto"/>
        <w:ind w:left="567" w:right="560"/>
        <w:jc w:val="both"/>
        <w:rPr>
          <w:rFonts w:ascii="Palatino Linotype" w:hAnsi="Palatino Linotype"/>
          <w:i/>
        </w:rPr>
      </w:pPr>
      <w:r w:rsidRPr="00FD2B2C">
        <w:rPr>
          <w:rFonts w:ascii="Palatino Linotype" w:hAnsi="Palatino Linotype"/>
          <w:i/>
        </w:rPr>
        <w:t xml:space="preserve"> 2. ¿Cuál es la proporción entre gasto corriente y gasto total? Es de un 58.62 %. </w:t>
      </w:r>
    </w:p>
    <w:p w14:paraId="5EEC3FB2" w14:textId="6AC7E3AB" w:rsidR="009C60AC" w:rsidRPr="00FD2B2C" w:rsidRDefault="009C60AC" w:rsidP="009A4E9E">
      <w:pPr>
        <w:spacing w:after="0" w:line="276" w:lineRule="auto"/>
        <w:ind w:left="567" w:right="560"/>
        <w:jc w:val="both"/>
        <w:rPr>
          <w:rFonts w:ascii="Palatino Linotype" w:hAnsi="Palatino Linotype"/>
          <w:i/>
        </w:rPr>
      </w:pPr>
      <w:r w:rsidRPr="00FD2B2C">
        <w:rPr>
          <w:rFonts w:ascii="Palatino Linotype" w:hAnsi="Palatino Linotype"/>
          <w:i/>
        </w:rPr>
        <w:t xml:space="preserve">3. Existe la aplicación eficiente del proceso de administración del patrimonio municipal: </w:t>
      </w:r>
      <w:proofErr w:type="gramStart"/>
      <w:r w:rsidRPr="00FD2B2C">
        <w:rPr>
          <w:rFonts w:ascii="Palatino Linotype" w:hAnsi="Palatino Linotype"/>
          <w:i/>
        </w:rPr>
        <w:t>recepción, adquisición, enajenación, inventario?</w:t>
      </w:r>
      <w:proofErr w:type="gramEnd"/>
      <w:r w:rsidRPr="00FD2B2C">
        <w:rPr>
          <w:rFonts w:ascii="Palatino Linotype" w:hAnsi="Palatino Linotype"/>
          <w:i/>
        </w:rPr>
        <w:t xml:space="preserve"> Si existe el correcto funcionamiento de los procesos de administración, se utiliza el acto denominado entrega-recepción en el cual se integran los inventarios, existe el comité de adquisiciones y servicios el cual tiene la facultad de que por medio de </w:t>
      </w:r>
      <w:proofErr w:type="gramStart"/>
      <w:r w:rsidRPr="00FD2B2C">
        <w:rPr>
          <w:rFonts w:ascii="Palatino Linotype" w:hAnsi="Palatino Linotype"/>
          <w:i/>
        </w:rPr>
        <w:t>sus comité</w:t>
      </w:r>
      <w:proofErr w:type="gramEnd"/>
      <w:r w:rsidRPr="00FD2B2C">
        <w:rPr>
          <w:rFonts w:ascii="Palatino Linotype" w:hAnsi="Palatino Linotype"/>
          <w:i/>
        </w:rPr>
        <w:t xml:space="preserve"> se aprueben las compras.</w:t>
      </w:r>
    </w:p>
    <w:p w14:paraId="0EF01003" w14:textId="64969894" w:rsidR="009C60AC" w:rsidRPr="00FD2B2C" w:rsidRDefault="009C60AC" w:rsidP="009A4E9E">
      <w:pPr>
        <w:spacing w:after="0" w:line="276" w:lineRule="auto"/>
        <w:ind w:left="567" w:right="560"/>
        <w:jc w:val="both"/>
        <w:rPr>
          <w:rFonts w:ascii="Palatino Linotype" w:hAnsi="Palatino Linotype"/>
          <w:i/>
        </w:rPr>
      </w:pPr>
      <w:r w:rsidRPr="00FD2B2C">
        <w:rPr>
          <w:rFonts w:ascii="Palatino Linotype" w:hAnsi="Palatino Linotype"/>
          <w:i/>
        </w:rPr>
        <w:t>4. ¿Cuenta con un balance general? Si, y son los estados de situación financiera.</w:t>
      </w:r>
    </w:p>
    <w:p w14:paraId="43FC3A24" w14:textId="1FAE65D4" w:rsidR="009C60AC" w:rsidRPr="00FD2B2C" w:rsidRDefault="009C60AC" w:rsidP="009A4E9E">
      <w:pPr>
        <w:spacing w:after="0" w:line="276" w:lineRule="auto"/>
        <w:ind w:left="567" w:right="560"/>
        <w:jc w:val="center"/>
        <w:rPr>
          <w:rFonts w:ascii="Palatino Linotype" w:hAnsi="Palatino Linotype"/>
          <w:i/>
        </w:rPr>
      </w:pPr>
      <w:r w:rsidRPr="00FD2B2C">
        <w:rPr>
          <w:rFonts w:ascii="Palatino Linotype" w:hAnsi="Palatino Linotype"/>
          <w:i/>
        </w:rPr>
        <w:t>…</w:t>
      </w:r>
    </w:p>
    <w:p w14:paraId="6F7FF251" w14:textId="77777777" w:rsidR="00CD74AE" w:rsidRPr="00FD2B2C" w:rsidRDefault="00CD74AE" w:rsidP="009A4E9E">
      <w:pPr>
        <w:spacing w:after="0" w:line="360" w:lineRule="auto"/>
        <w:ind w:right="49"/>
        <w:jc w:val="both"/>
        <w:rPr>
          <w:rFonts w:ascii="Palatino Linotype" w:hAnsi="Palatino Linotype"/>
          <w:sz w:val="24"/>
          <w:szCs w:val="24"/>
        </w:rPr>
      </w:pPr>
    </w:p>
    <w:p w14:paraId="5935B5B6" w14:textId="0CD8DCD5" w:rsidR="00D635D2" w:rsidRPr="00FD2B2C" w:rsidRDefault="00D635D2"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Documento que se hizo del conocimiento del Particular el veintiuno de septiembre de dos mil veintidós. </w:t>
      </w:r>
    </w:p>
    <w:p w14:paraId="5DEA9EBF" w14:textId="77777777" w:rsidR="00D635D2" w:rsidRPr="00FD2B2C" w:rsidRDefault="00D635D2" w:rsidP="009A4E9E">
      <w:pPr>
        <w:spacing w:after="0" w:line="360" w:lineRule="auto"/>
        <w:ind w:right="49"/>
        <w:jc w:val="both"/>
        <w:rPr>
          <w:rFonts w:ascii="Palatino Linotype" w:hAnsi="Palatino Linotype"/>
          <w:sz w:val="24"/>
          <w:szCs w:val="24"/>
        </w:rPr>
      </w:pPr>
    </w:p>
    <w:p w14:paraId="1A7FEDC9" w14:textId="5012E152" w:rsidR="00CD74AE" w:rsidRPr="00FD2B2C" w:rsidRDefault="00CD74AE" w:rsidP="009A4E9E">
      <w:pPr>
        <w:pStyle w:val="Prrafodelista"/>
        <w:numPr>
          <w:ilvl w:val="0"/>
          <w:numId w:val="2"/>
        </w:numPr>
        <w:tabs>
          <w:tab w:val="left" w:pos="360"/>
        </w:tabs>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t>Ampliación de plazo:</w:t>
      </w:r>
      <w:r w:rsidRPr="00FD2B2C">
        <w:rPr>
          <w:rFonts w:ascii="Palatino Linotype" w:hAnsi="Palatino Linotype"/>
          <w:sz w:val="24"/>
          <w:szCs w:val="24"/>
        </w:rPr>
        <w:t xml:space="preserve"> El </w:t>
      </w:r>
      <w:r w:rsidR="009C60AC" w:rsidRPr="00FD2B2C">
        <w:rPr>
          <w:rFonts w:ascii="Palatino Linotype" w:hAnsi="Palatino Linotype"/>
          <w:b/>
          <w:sz w:val="24"/>
          <w:szCs w:val="24"/>
        </w:rPr>
        <w:t>veintiuno</w:t>
      </w:r>
      <w:r w:rsidR="00C14AFA" w:rsidRPr="00FD2B2C">
        <w:rPr>
          <w:rFonts w:ascii="Palatino Linotype" w:hAnsi="Palatino Linotype"/>
          <w:b/>
          <w:sz w:val="24"/>
          <w:szCs w:val="24"/>
        </w:rPr>
        <w:t xml:space="preserve"> </w:t>
      </w:r>
      <w:r w:rsidR="00D635D2" w:rsidRPr="00FD2B2C">
        <w:rPr>
          <w:rFonts w:ascii="Palatino Linotype" w:hAnsi="Palatino Linotype"/>
          <w:b/>
          <w:sz w:val="24"/>
          <w:szCs w:val="24"/>
        </w:rPr>
        <w:t xml:space="preserve">de septiembre </w:t>
      </w:r>
      <w:r w:rsidRPr="00FD2B2C">
        <w:rPr>
          <w:rFonts w:ascii="Palatino Linotype" w:hAnsi="Palatino Linotype"/>
          <w:b/>
          <w:sz w:val="24"/>
          <w:szCs w:val="24"/>
        </w:rPr>
        <w:t>de dos mil veintidós</w:t>
      </w:r>
      <w:r w:rsidRPr="00FD2B2C">
        <w:rPr>
          <w:rFonts w:ascii="Palatino Linotype" w:hAnsi="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8D20246" w14:textId="77777777" w:rsidR="00CD74AE" w:rsidRPr="00FD2B2C" w:rsidRDefault="00CD74AE" w:rsidP="009A4E9E">
      <w:pPr>
        <w:spacing w:after="0" w:line="360" w:lineRule="auto"/>
        <w:ind w:right="49"/>
        <w:jc w:val="both"/>
        <w:rPr>
          <w:rFonts w:ascii="Palatino Linotype" w:hAnsi="Palatino Linotype"/>
          <w:sz w:val="24"/>
          <w:szCs w:val="24"/>
        </w:rPr>
      </w:pPr>
    </w:p>
    <w:p w14:paraId="6BAE117E"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E1F55B"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 </w:t>
      </w:r>
    </w:p>
    <w:p w14:paraId="6A8E4ACB"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D84A6D"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 </w:t>
      </w:r>
    </w:p>
    <w:p w14:paraId="57AC1B07"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95B6E2"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 </w:t>
      </w:r>
    </w:p>
    <w:p w14:paraId="0A95BFB1"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En ese sentido, el legislador fijó los términos procesales en las leyes, de manera general, sin que pudiera prever la variada gama de casos que son resueltos por los </w:t>
      </w:r>
      <w:r w:rsidRPr="00FD2B2C">
        <w:rPr>
          <w:rFonts w:ascii="Palatino Linotype" w:hAnsi="Palatino Linotype"/>
          <w:sz w:val="24"/>
          <w:szCs w:val="24"/>
        </w:rPr>
        <w:lastRenderedPageBreak/>
        <w:t>órganos jurisdiccionales o cuasi jurisdiccionales, tanto por la complejidad de los hechos, como por el número de casos que conocen.</w:t>
      </w:r>
    </w:p>
    <w:p w14:paraId="7F5AD72F" w14:textId="77777777" w:rsidR="00D635D2" w:rsidRPr="00FD2B2C" w:rsidRDefault="00D635D2" w:rsidP="009A4E9E">
      <w:pPr>
        <w:spacing w:after="0" w:line="360" w:lineRule="auto"/>
        <w:ind w:right="49"/>
        <w:jc w:val="both"/>
        <w:rPr>
          <w:rFonts w:ascii="Palatino Linotype" w:hAnsi="Palatino Linotype"/>
          <w:sz w:val="24"/>
          <w:szCs w:val="24"/>
        </w:rPr>
      </w:pPr>
    </w:p>
    <w:p w14:paraId="2DE796A3"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88AA613" w14:textId="77777777" w:rsidR="00CD74AE" w:rsidRPr="00FD2B2C" w:rsidRDefault="00CD74AE" w:rsidP="009A4E9E">
      <w:pPr>
        <w:spacing w:after="0" w:line="360" w:lineRule="auto"/>
        <w:ind w:right="49"/>
        <w:jc w:val="both"/>
        <w:rPr>
          <w:rFonts w:ascii="Palatino Linotype" w:hAnsi="Palatino Linotype"/>
          <w:sz w:val="24"/>
          <w:szCs w:val="24"/>
        </w:rPr>
      </w:pPr>
    </w:p>
    <w:p w14:paraId="6A11E13B" w14:textId="77777777" w:rsidR="00CD74AE" w:rsidRPr="00FD2B2C" w:rsidRDefault="00C14AFA" w:rsidP="009A4E9E">
      <w:pPr>
        <w:tabs>
          <w:tab w:val="left" w:pos="709"/>
        </w:tabs>
        <w:spacing w:after="0" w:line="360" w:lineRule="auto"/>
        <w:ind w:left="567" w:right="560"/>
        <w:jc w:val="both"/>
        <w:rPr>
          <w:rFonts w:ascii="Palatino Linotype" w:hAnsi="Palatino Linotype"/>
          <w:szCs w:val="24"/>
        </w:rPr>
      </w:pPr>
      <w:r w:rsidRPr="00FD2B2C">
        <w:rPr>
          <w:rFonts w:ascii="Palatino Linotype" w:hAnsi="Palatino Linotype"/>
          <w:b/>
          <w:sz w:val="24"/>
          <w:szCs w:val="24"/>
        </w:rPr>
        <w:t>a</w:t>
      </w:r>
      <w:r w:rsidRPr="00FD2B2C">
        <w:rPr>
          <w:rFonts w:ascii="Palatino Linotype" w:hAnsi="Palatino Linotype"/>
          <w:b/>
          <w:szCs w:val="24"/>
        </w:rPr>
        <w:t xml:space="preserve">)    </w:t>
      </w:r>
      <w:r w:rsidR="00CD74AE" w:rsidRPr="00FD2B2C">
        <w:rPr>
          <w:rFonts w:ascii="Palatino Linotype" w:hAnsi="Palatino Linotype"/>
          <w:b/>
          <w:szCs w:val="24"/>
        </w:rPr>
        <w:t>Complejidad del asunto:</w:t>
      </w:r>
      <w:r w:rsidR="00CD74AE" w:rsidRPr="00FD2B2C">
        <w:rPr>
          <w:rFonts w:ascii="Palatino Linotype" w:hAnsi="Palatino Linotype"/>
          <w:szCs w:val="24"/>
        </w:rPr>
        <w:t xml:space="preserve"> La complejidad de la prueba, la pluralidad de sujetos procesales, el tiempo transcurrido, las características y contexto del recurso.</w:t>
      </w:r>
    </w:p>
    <w:p w14:paraId="4AFA9114" w14:textId="77777777" w:rsidR="00CD74AE" w:rsidRPr="00FD2B2C" w:rsidRDefault="00C14AFA" w:rsidP="009A4E9E">
      <w:pPr>
        <w:tabs>
          <w:tab w:val="left" w:pos="709"/>
        </w:tabs>
        <w:spacing w:after="0" w:line="360" w:lineRule="auto"/>
        <w:ind w:left="567" w:right="560"/>
        <w:jc w:val="both"/>
        <w:rPr>
          <w:rFonts w:ascii="Palatino Linotype" w:hAnsi="Palatino Linotype"/>
          <w:szCs w:val="24"/>
        </w:rPr>
      </w:pPr>
      <w:r w:rsidRPr="00FD2B2C">
        <w:rPr>
          <w:rFonts w:ascii="Palatino Linotype" w:hAnsi="Palatino Linotype"/>
          <w:b/>
          <w:szCs w:val="24"/>
        </w:rPr>
        <w:t xml:space="preserve">b)   </w:t>
      </w:r>
      <w:r w:rsidR="00CD74AE" w:rsidRPr="00FD2B2C">
        <w:rPr>
          <w:rFonts w:ascii="Palatino Linotype" w:hAnsi="Palatino Linotype"/>
          <w:b/>
          <w:szCs w:val="24"/>
        </w:rPr>
        <w:t>Actividad Procesal del interesado</w:t>
      </w:r>
      <w:r w:rsidR="00CD74AE" w:rsidRPr="00FD2B2C">
        <w:rPr>
          <w:rFonts w:ascii="Palatino Linotype" w:hAnsi="Palatino Linotype"/>
          <w:szCs w:val="24"/>
        </w:rPr>
        <w:t>: Acciones u omisiones del interesado.</w:t>
      </w:r>
    </w:p>
    <w:p w14:paraId="099C78FF" w14:textId="77777777" w:rsidR="00CD74AE" w:rsidRPr="00FD2B2C" w:rsidRDefault="00C14AFA" w:rsidP="009A4E9E">
      <w:pPr>
        <w:tabs>
          <w:tab w:val="left" w:pos="851"/>
        </w:tabs>
        <w:spacing w:after="0" w:line="360" w:lineRule="auto"/>
        <w:ind w:left="567" w:right="560"/>
        <w:jc w:val="both"/>
        <w:rPr>
          <w:rFonts w:ascii="Palatino Linotype" w:hAnsi="Palatino Linotype"/>
          <w:szCs w:val="24"/>
        </w:rPr>
      </w:pPr>
      <w:r w:rsidRPr="00FD2B2C">
        <w:rPr>
          <w:rFonts w:ascii="Palatino Linotype" w:hAnsi="Palatino Linotype"/>
          <w:b/>
          <w:szCs w:val="24"/>
        </w:rPr>
        <w:t xml:space="preserve">c)  </w:t>
      </w:r>
      <w:r w:rsidR="00CD74AE" w:rsidRPr="00FD2B2C">
        <w:rPr>
          <w:rFonts w:ascii="Palatino Linotype" w:hAnsi="Palatino Linotype"/>
          <w:b/>
          <w:szCs w:val="24"/>
        </w:rPr>
        <w:t>Conducta de la Autoridad:</w:t>
      </w:r>
      <w:r w:rsidR="00CD74AE" w:rsidRPr="00FD2B2C">
        <w:rPr>
          <w:rFonts w:ascii="Palatino Linotype" w:hAnsi="Palatino Linotype"/>
          <w:szCs w:val="24"/>
        </w:rPr>
        <w:t xml:space="preserve"> Las Acciones u omisiones realizadas en el procedimiento. Así como si la autoridad actuó con la debida diligencia.</w:t>
      </w:r>
    </w:p>
    <w:p w14:paraId="52DA821D" w14:textId="77777777" w:rsidR="00CD74AE" w:rsidRPr="00FD2B2C" w:rsidRDefault="00CD74AE" w:rsidP="009A4E9E">
      <w:pPr>
        <w:tabs>
          <w:tab w:val="left" w:pos="851"/>
        </w:tabs>
        <w:spacing w:after="0" w:line="360" w:lineRule="auto"/>
        <w:ind w:left="567" w:right="560"/>
        <w:jc w:val="both"/>
        <w:rPr>
          <w:rFonts w:ascii="Palatino Linotype" w:hAnsi="Palatino Linotype"/>
          <w:szCs w:val="24"/>
        </w:rPr>
      </w:pPr>
      <w:r w:rsidRPr="00FD2B2C">
        <w:rPr>
          <w:rFonts w:ascii="Palatino Linotype" w:hAnsi="Palatino Linotype"/>
          <w:b/>
          <w:szCs w:val="24"/>
        </w:rPr>
        <w:t>d) La afectación generada en la situación jurídica de la persona involucrada en el proceso:</w:t>
      </w:r>
      <w:r w:rsidRPr="00FD2B2C">
        <w:rPr>
          <w:rFonts w:ascii="Palatino Linotype" w:hAnsi="Palatino Linotype"/>
          <w:szCs w:val="24"/>
        </w:rPr>
        <w:t xml:space="preserve"> Violación a sus derechos humanos.</w:t>
      </w:r>
    </w:p>
    <w:p w14:paraId="23BE6436" w14:textId="77777777" w:rsidR="00CD74AE" w:rsidRPr="00FD2B2C" w:rsidRDefault="00CD74AE" w:rsidP="009A4E9E">
      <w:pPr>
        <w:spacing w:after="0" w:line="360" w:lineRule="auto"/>
        <w:ind w:right="49"/>
        <w:jc w:val="both"/>
        <w:rPr>
          <w:rFonts w:ascii="Palatino Linotype" w:hAnsi="Palatino Linotype"/>
          <w:sz w:val="24"/>
          <w:szCs w:val="24"/>
        </w:rPr>
      </w:pPr>
    </w:p>
    <w:p w14:paraId="5A171EA4"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FF6E2B"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 </w:t>
      </w:r>
    </w:p>
    <w:p w14:paraId="39323360"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Argumento que encuentra sustento en la jurisprudencia P./J. 32/92 emitida por el Pleno de la Suprema Corte de Justicia de la Nación de rubro “</w:t>
      </w:r>
      <w:r w:rsidRPr="00FD2B2C">
        <w:rPr>
          <w:rFonts w:ascii="Palatino Linotype" w:hAnsi="Palatino Linotype"/>
          <w:b/>
          <w:sz w:val="24"/>
          <w:szCs w:val="24"/>
        </w:rPr>
        <w:t xml:space="preserve">TÉRMINOS PROCESALES. PARA DETERMINAR SI UN FUNCIONARIO JUDICIAL ACTUÓ </w:t>
      </w:r>
      <w:r w:rsidRPr="00FD2B2C">
        <w:rPr>
          <w:rFonts w:ascii="Palatino Linotype" w:hAnsi="Palatino Linotype"/>
          <w:b/>
          <w:sz w:val="24"/>
          <w:szCs w:val="24"/>
        </w:rPr>
        <w:lastRenderedPageBreak/>
        <w:t>INDEBIDAMENTE POR NO RESPETARLOS SE DEBE ATENDER AL PRESUPUESTO QUE CONSIDERÓ EL LEGISLADOR AL FIJARLOS Y LAS CARACTERÍSTICAS DEL CASO.”</w:t>
      </w:r>
      <w:r w:rsidRPr="00FD2B2C">
        <w:rPr>
          <w:rFonts w:ascii="Palatino Linotype" w:hAnsi="Palatino Linotype"/>
          <w:sz w:val="24"/>
          <w:szCs w:val="24"/>
        </w:rPr>
        <w:t>, visible en la Gaceta del Seminario Judicial de la Federación con el registro digital 205635.</w:t>
      </w:r>
    </w:p>
    <w:p w14:paraId="55E9B5DA"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 </w:t>
      </w:r>
    </w:p>
    <w:p w14:paraId="01F24D15"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83CCC9" w14:textId="77777777" w:rsidR="00CD74AE" w:rsidRPr="00FD2B2C" w:rsidRDefault="00CD74AE" w:rsidP="009A4E9E">
      <w:pPr>
        <w:spacing w:after="0" w:line="360" w:lineRule="auto"/>
        <w:ind w:right="49"/>
        <w:jc w:val="both"/>
        <w:rPr>
          <w:rFonts w:ascii="Palatino Linotype" w:hAnsi="Palatino Linotype"/>
          <w:sz w:val="24"/>
          <w:szCs w:val="24"/>
        </w:rPr>
      </w:pPr>
    </w:p>
    <w:p w14:paraId="265410AB"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2102BD8"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 </w:t>
      </w:r>
    </w:p>
    <w:p w14:paraId="416EA807" w14:textId="77777777" w:rsidR="00CD74AE" w:rsidRPr="00FD2B2C" w:rsidRDefault="00CD74AE" w:rsidP="009A4E9E">
      <w:pPr>
        <w:spacing w:after="0" w:line="360" w:lineRule="auto"/>
        <w:ind w:left="567" w:right="560"/>
        <w:jc w:val="both"/>
        <w:rPr>
          <w:rFonts w:ascii="Palatino Linotype" w:hAnsi="Palatino Linotype"/>
          <w:szCs w:val="24"/>
        </w:rPr>
      </w:pPr>
      <w:r w:rsidRPr="00FD2B2C">
        <w:rPr>
          <w:rFonts w:ascii="Palatino Linotype" w:hAnsi="Palatino Linotype"/>
          <w:b/>
          <w:szCs w:val="24"/>
        </w:rPr>
        <w:t xml:space="preserve"> “PLAZO RAZONABLE PARA RESOLVER. DIMENSIÓN Y EFECTOS DE ESTE CONCEPTO CUANDO SE ADUCE EXCESIVA CARGA DE TRABAJO.”</w:t>
      </w:r>
      <w:r w:rsidRPr="00FD2B2C">
        <w:rPr>
          <w:rFonts w:ascii="Palatino Linotype" w:hAnsi="Palatino Linotype"/>
          <w:szCs w:val="24"/>
        </w:rPr>
        <w:t xml:space="preserve"> consultable en el Seminario Judicial de la Federación y su gaceta, con el registro digital 2002351.</w:t>
      </w:r>
    </w:p>
    <w:p w14:paraId="4D30F4FA" w14:textId="77777777" w:rsidR="00CD74AE" w:rsidRPr="00FD2B2C" w:rsidRDefault="00CD74AE" w:rsidP="009A4E9E">
      <w:pPr>
        <w:spacing w:after="0" w:line="360" w:lineRule="auto"/>
        <w:ind w:left="567" w:right="560"/>
        <w:jc w:val="both"/>
        <w:rPr>
          <w:rFonts w:ascii="Palatino Linotype" w:hAnsi="Palatino Linotype"/>
          <w:sz w:val="24"/>
          <w:szCs w:val="24"/>
        </w:rPr>
      </w:pPr>
      <w:r w:rsidRPr="00FD2B2C">
        <w:rPr>
          <w:rFonts w:ascii="Palatino Linotype" w:hAnsi="Palatino Linotype"/>
          <w:sz w:val="24"/>
          <w:szCs w:val="24"/>
        </w:rPr>
        <w:t xml:space="preserve"> </w:t>
      </w:r>
    </w:p>
    <w:p w14:paraId="6A3302E5" w14:textId="77777777" w:rsidR="00CD74AE" w:rsidRPr="00FD2B2C" w:rsidRDefault="00CD74AE" w:rsidP="009A4E9E">
      <w:pPr>
        <w:spacing w:after="0" w:line="360" w:lineRule="auto"/>
        <w:ind w:left="567" w:right="560"/>
        <w:jc w:val="both"/>
        <w:rPr>
          <w:rFonts w:ascii="Palatino Linotype" w:hAnsi="Palatino Linotype"/>
          <w:szCs w:val="24"/>
        </w:rPr>
      </w:pPr>
      <w:r w:rsidRPr="00FD2B2C">
        <w:rPr>
          <w:rFonts w:ascii="Palatino Linotype" w:hAnsi="Palatino Linotype"/>
          <w:b/>
          <w:szCs w:val="24"/>
        </w:rPr>
        <w:lastRenderedPageBreak/>
        <w:t>“PLAZO RAZONABLE PARA RESOLVER. CONCEPTO Y ELEMENTOS QUE LO INTEGRAN A LA LUZ DEL DERECHO INTERNACIONAL DE LOS DERECHOS HUMANOS.”,</w:t>
      </w:r>
      <w:r w:rsidRPr="00FD2B2C">
        <w:rPr>
          <w:rFonts w:ascii="Palatino Linotype" w:hAnsi="Palatino Linotype"/>
          <w:szCs w:val="24"/>
        </w:rPr>
        <w:t xml:space="preserve"> visible en el Seminario Judicial de la Federación y su gaceta, con el registro digital 2002350.</w:t>
      </w:r>
    </w:p>
    <w:p w14:paraId="4202F07F" w14:textId="77777777" w:rsidR="00CD74AE" w:rsidRPr="00FD2B2C" w:rsidRDefault="00CD74AE" w:rsidP="009A4E9E">
      <w:pPr>
        <w:spacing w:after="0" w:line="360" w:lineRule="auto"/>
        <w:ind w:right="49"/>
        <w:jc w:val="both"/>
        <w:rPr>
          <w:rFonts w:ascii="Palatino Linotype" w:hAnsi="Palatino Linotype"/>
          <w:sz w:val="24"/>
          <w:szCs w:val="24"/>
        </w:rPr>
      </w:pPr>
    </w:p>
    <w:p w14:paraId="05D101CC"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E3E916D" w14:textId="77777777" w:rsidR="00CD74AE" w:rsidRPr="00FD2B2C" w:rsidRDefault="00CD74AE" w:rsidP="009A4E9E">
      <w:pPr>
        <w:spacing w:after="0" w:line="360" w:lineRule="auto"/>
        <w:ind w:right="49"/>
        <w:jc w:val="both"/>
        <w:rPr>
          <w:rFonts w:ascii="Palatino Linotype" w:hAnsi="Palatino Linotype"/>
          <w:sz w:val="24"/>
          <w:szCs w:val="24"/>
        </w:rPr>
      </w:pPr>
    </w:p>
    <w:p w14:paraId="776D01E7" w14:textId="15A39FD6" w:rsidR="009C60AC" w:rsidRPr="00FD2B2C" w:rsidRDefault="00CD74AE" w:rsidP="009A4E9E">
      <w:pPr>
        <w:pStyle w:val="Prrafodelista"/>
        <w:numPr>
          <w:ilvl w:val="0"/>
          <w:numId w:val="2"/>
        </w:numPr>
        <w:spacing w:after="0" w:line="360" w:lineRule="auto"/>
        <w:ind w:left="0" w:right="49" w:firstLine="0"/>
        <w:jc w:val="both"/>
        <w:rPr>
          <w:rFonts w:ascii="Palatino Linotype" w:hAnsi="Palatino Linotype"/>
          <w:sz w:val="24"/>
          <w:szCs w:val="24"/>
        </w:rPr>
      </w:pPr>
      <w:r w:rsidRPr="00FD2B2C">
        <w:rPr>
          <w:rFonts w:ascii="Palatino Linotype" w:hAnsi="Palatino Linotype"/>
          <w:b/>
          <w:sz w:val="24"/>
          <w:szCs w:val="24"/>
        </w:rPr>
        <w:t>Cierre de instrucción</w:t>
      </w:r>
      <w:r w:rsidRPr="00FD2B2C">
        <w:rPr>
          <w:rFonts w:ascii="Palatino Linotype" w:hAnsi="Palatino Linotype"/>
          <w:sz w:val="24"/>
          <w:szCs w:val="24"/>
        </w:rPr>
        <w:t xml:space="preserve">. En fecha </w:t>
      </w:r>
      <w:r w:rsidR="009C60AC" w:rsidRPr="00FD2B2C">
        <w:rPr>
          <w:rFonts w:ascii="Palatino Linotype" w:hAnsi="Palatino Linotype"/>
          <w:b/>
          <w:sz w:val="24"/>
          <w:szCs w:val="24"/>
        </w:rPr>
        <w:t>veintiséis de octubre de</w:t>
      </w:r>
      <w:r w:rsidRPr="00FD2B2C">
        <w:rPr>
          <w:rFonts w:ascii="Palatino Linotype" w:hAnsi="Palatino Linotype"/>
          <w:b/>
          <w:sz w:val="24"/>
          <w:szCs w:val="24"/>
        </w:rPr>
        <w:t xml:space="preserve"> dos mil veintidós</w:t>
      </w:r>
      <w:r w:rsidRPr="00FD2B2C">
        <w:rPr>
          <w:rFonts w:ascii="Palatino Linotype" w:hAnsi="Palatino Linotype"/>
          <w:sz w:val="24"/>
          <w:szCs w:val="24"/>
        </w:rPr>
        <w:t>, la Comisionada ponente determinó el cierre de instrucción en términos de la fracción VI del artículo 185 de la Ley de Transparencia y Acceso a la Información Pública del Estado de México y Municipios.</w:t>
      </w:r>
    </w:p>
    <w:p w14:paraId="09F839B0" w14:textId="77777777" w:rsidR="00CD74AE" w:rsidRPr="00FD2B2C" w:rsidRDefault="00CD74AE" w:rsidP="009A4E9E">
      <w:pPr>
        <w:spacing w:after="0" w:line="360" w:lineRule="auto"/>
        <w:ind w:right="49"/>
        <w:jc w:val="both"/>
        <w:rPr>
          <w:rFonts w:ascii="Palatino Linotype" w:hAnsi="Palatino Linotype"/>
          <w:sz w:val="24"/>
          <w:szCs w:val="24"/>
        </w:rPr>
      </w:pPr>
    </w:p>
    <w:p w14:paraId="12C9DA1A"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4C0C929" w14:textId="77777777" w:rsidR="00CD74AE" w:rsidRPr="00FD2B2C" w:rsidRDefault="00CD74AE" w:rsidP="009A4E9E">
      <w:pPr>
        <w:spacing w:after="0" w:line="360" w:lineRule="auto"/>
        <w:ind w:right="49"/>
        <w:jc w:val="both"/>
        <w:rPr>
          <w:rFonts w:ascii="Palatino Linotype" w:hAnsi="Palatino Linotype"/>
          <w:sz w:val="24"/>
          <w:szCs w:val="24"/>
        </w:rPr>
      </w:pPr>
    </w:p>
    <w:p w14:paraId="52F20472" w14:textId="77777777" w:rsidR="00CD74AE" w:rsidRPr="00FD2B2C" w:rsidRDefault="00CD74AE" w:rsidP="009A4E9E">
      <w:pPr>
        <w:spacing w:after="0" w:line="360" w:lineRule="auto"/>
        <w:ind w:right="49"/>
        <w:jc w:val="center"/>
        <w:rPr>
          <w:rFonts w:ascii="Palatino Linotype" w:hAnsi="Palatino Linotype"/>
          <w:b/>
          <w:sz w:val="24"/>
          <w:szCs w:val="24"/>
        </w:rPr>
      </w:pPr>
      <w:r w:rsidRPr="00FD2B2C">
        <w:rPr>
          <w:rFonts w:ascii="Palatino Linotype" w:hAnsi="Palatino Linotype"/>
          <w:b/>
          <w:sz w:val="24"/>
          <w:szCs w:val="24"/>
        </w:rPr>
        <w:t>II.</w:t>
      </w:r>
      <w:r w:rsidRPr="00FD2B2C">
        <w:rPr>
          <w:rFonts w:ascii="Palatino Linotype" w:hAnsi="Palatino Linotype"/>
          <w:b/>
          <w:sz w:val="24"/>
          <w:szCs w:val="24"/>
        </w:rPr>
        <w:tab/>
        <w:t>C O N S I D E R A N D O:</w:t>
      </w:r>
    </w:p>
    <w:p w14:paraId="29A163C7" w14:textId="77777777" w:rsidR="00CD74AE" w:rsidRPr="00FD2B2C" w:rsidRDefault="00CD74AE" w:rsidP="009A4E9E">
      <w:pPr>
        <w:spacing w:after="0" w:line="360" w:lineRule="auto"/>
        <w:ind w:right="49"/>
        <w:jc w:val="both"/>
        <w:rPr>
          <w:rFonts w:ascii="Palatino Linotype" w:hAnsi="Palatino Linotype"/>
          <w:sz w:val="24"/>
          <w:szCs w:val="24"/>
        </w:rPr>
      </w:pPr>
    </w:p>
    <w:p w14:paraId="2F7DA562"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b/>
          <w:sz w:val="24"/>
          <w:szCs w:val="24"/>
        </w:rPr>
        <w:t>Primero. Competencia.</w:t>
      </w:r>
      <w:r w:rsidRPr="00FD2B2C">
        <w:rPr>
          <w:rFonts w:ascii="Palatino Linotype" w:hAnsi="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w:t>
      </w:r>
      <w:r w:rsidRPr="00FD2B2C">
        <w:rPr>
          <w:rFonts w:ascii="Palatino Linotype" w:hAnsi="Palatino Linotype"/>
          <w:sz w:val="24"/>
          <w:szCs w:val="24"/>
        </w:rPr>
        <w:lastRenderedPageBreak/>
        <w:t>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23E5D26" w14:textId="77777777" w:rsidR="00CD74AE" w:rsidRPr="00FD2B2C" w:rsidRDefault="00CD74AE" w:rsidP="009A4E9E">
      <w:pPr>
        <w:spacing w:after="0" w:line="360" w:lineRule="auto"/>
        <w:ind w:right="49"/>
        <w:jc w:val="both"/>
        <w:rPr>
          <w:rFonts w:ascii="Palatino Linotype" w:hAnsi="Palatino Linotype"/>
          <w:sz w:val="24"/>
          <w:szCs w:val="24"/>
        </w:rPr>
      </w:pPr>
    </w:p>
    <w:p w14:paraId="2D88254A"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b/>
          <w:sz w:val="24"/>
          <w:szCs w:val="24"/>
        </w:rPr>
        <w:t>Segundo. Oportunidad y Procedibilidad del Recurso de Revisión.</w:t>
      </w:r>
      <w:r w:rsidRPr="00FD2B2C">
        <w:rPr>
          <w:rFonts w:ascii="Palatino Linotype" w:hAnsi="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5B0B6159" w14:textId="77777777" w:rsidR="00CD74AE" w:rsidRPr="00FD2B2C" w:rsidRDefault="00CD74AE" w:rsidP="009A4E9E">
      <w:pPr>
        <w:spacing w:after="0" w:line="360" w:lineRule="auto"/>
        <w:ind w:right="49"/>
        <w:jc w:val="both"/>
        <w:rPr>
          <w:rFonts w:ascii="Palatino Linotype" w:hAnsi="Palatino Linotype"/>
          <w:sz w:val="24"/>
          <w:szCs w:val="24"/>
        </w:rPr>
      </w:pPr>
    </w:p>
    <w:p w14:paraId="5EA27F87" w14:textId="16E6839C"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FD2B2C">
        <w:rPr>
          <w:rFonts w:ascii="Palatino Linotype" w:hAnsi="Palatino Linotype"/>
          <w:b/>
          <w:sz w:val="24"/>
          <w:szCs w:val="24"/>
        </w:rPr>
        <w:t>SUJETO OBLIGADO</w:t>
      </w:r>
      <w:r w:rsidRPr="00FD2B2C">
        <w:rPr>
          <w:rFonts w:ascii="Palatino Linotype" w:hAnsi="Palatino Linotype"/>
          <w:sz w:val="24"/>
          <w:szCs w:val="24"/>
        </w:rPr>
        <w:t xml:space="preserve"> remitió la respuesta a la solicitud de información el </w:t>
      </w:r>
      <w:r w:rsidR="009C60AC" w:rsidRPr="00FD2B2C">
        <w:rPr>
          <w:rFonts w:ascii="Palatino Linotype" w:hAnsi="Palatino Linotype"/>
          <w:b/>
          <w:sz w:val="24"/>
          <w:szCs w:val="24"/>
        </w:rPr>
        <w:t>doce de mayo de</w:t>
      </w:r>
      <w:r w:rsidRPr="00FD2B2C">
        <w:rPr>
          <w:rFonts w:ascii="Palatino Linotype" w:hAnsi="Palatino Linotype"/>
          <w:b/>
          <w:sz w:val="24"/>
          <w:szCs w:val="24"/>
        </w:rPr>
        <w:t xml:space="preserve"> dos mil veintidós</w:t>
      </w:r>
      <w:r w:rsidRPr="00FD2B2C">
        <w:rPr>
          <w:rFonts w:ascii="Palatino Linotype" w:hAnsi="Palatino Linotype"/>
          <w:sz w:val="24"/>
          <w:szCs w:val="24"/>
        </w:rPr>
        <w:t xml:space="preserve">, mientras que el recurso de revisión interpuesto por la parte </w:t>
      </w:r>
      <w:r w:rsidRPr="00FD2B2C">
        <w:rPr>
          <w:rFonts w:ascii="Palatino Linotype" w:hAnsi="Palatino Linotype"/>
          <w:b/>
          <w:sz w:val="24"/>
          <w:szCs w:val="24"/>
        </w:rPr>
        <w:t>RECURRENTE</w:t>
      </w:r>
      <w:r w:rsidRPr="00FD2B2C">
        <w:rPr>
          <w:rFonts w:ascii="Palatino Linotype" w:hAnsi="Palatino Linotype"/>
          <w:sz w:val="24"/>
          <w:szCs w:val="24"/>
        </w:rPr>
        <w:t xml:space="preserve"> se t</w:t>
      </w:r>
      <w:r w:rsidR="009C60AC" w:rsidRPr="00FD2B2C">
        <w:rPr>
          <w:rFonts w:ascii="Palatino Linotype" w:hAnsi="Palatino Linotype"/>
          <w:sz w:val="24"/>
          <w:szCs w:val="24"/>
        </w:rPr>
        <w:t xml:space="preserve">uvo por presentado el </w:t>
      </w:r>
      <w:r w:rsidR="009C60AC" w:rsidRPr="00FD2B2C">
        <w:rPr>
          <w:rFonts w:ascii="Palatino Linotype" w:hAnsi="Palatino Linotype"/>
          <w:b/>
          <w:sz w:val="24"/>
          <w:szCs w:val="24"/>
        </w:rPr>
        <w:t>diecisiete</w:t>
      </w:r>
      <w:r w:rsidR="00C14AFA" w:rsidRPr="00FD2B2C">
        <w:rPr>
          <w:rFonts w:ascii="Palatino Linotype" w:hAnsi="Palatino Linotype"/>
          <w:b/>
          <w:sz w:val="24"/>
          <w:szCs w:val="24"/>
        </w:rPr>
        <w:t xml:space="preserve"> de mayo</w:t>
      </w:r>
      <w:r w:rsidRPr="00FD2B2C">
        <w:rPr>
          <w:rFonts w:ascii="Palatino Linotype" w:hAnsi="Palatino Linotype"/>
          <w:b/>
          <w:sz w:val="24"/>
          <w:szCs w:val="24"/>
        </w:rPr>
        <w:t xml:space="preserve"> de dos mil veintidós</w:t>
      </w:r>
      <w:r w:rsidRPr="00FD2B2C">
        <w:rPr>
          <w:rFonts w:ascii="Palatino Linotype" w:hAnsi="Palatino Linotype"/>
          <w:sz w:val="24"/>
          <w:szCs w:val="24"/>
        </w:rPr>
        <w:t xml:space="preserve">, esto es al </w:t>
      </w:r>
      <w:r w:rsidR="009C60AC" w:rsidRPr="00FD2B2C">
        <w:rPr>
          <w:rFonts w:ascii="Palatino Linotype" w:hAnsi="Palatino Linotype"/>
          <w:sz w:val="24"/>
          <w:szCs w:val="24"/>
        </w:rPr>
        <w:t xml:space="preserve">tercer </w:t>
      </w:r>
      <w:r w:rsidRPr="00FD2B2C">
        <w:rPr>
          <w:rFonts w:ascii="Palatino Linotype" w:hAnsi="Palatino Linotype"/>
          <w:sz w:val="24"/>
          <w:szCs w:val="24"/>
        </w:rPr>
        <w:t xml:space="preserve">día en que se proporcionó la respuesta. </w:t>
      </w:r>
    </w:p>
    <w:p w14:paraId="1B0342F9" w14:textId="77777777" w:rsidR="00CD74AE" w:rsidRPr="00FD2B2C" w:rsidRDefault="00CD74AE" w:rsidP="009A4E9E">
      <w:pPr>
        <w:spacing w:after="0" w:line="360" w:lineRule="auto"/>
        <w:ind w:right="49"/>
        <w:jc w:val="both"/>
        <w:rPr>
          <w:rFonts w:ascii="Palatino Linotype" w:hAnsi="Palatino Linotype"/>
          <w:sz w:val="24"/>
          <w:szCs w:val="24"/>
        </w:rPr>
      </w:pPr>
    </w:p>
    <w:p w14:paraId="672D17A2"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En este sentido, al considerar la fecha en que se formuló la solicitud y la fecha en que respondió a esta el </w:t>
      </w:r>
      <w:r w:rsidRPr="00FD2B2C">
        <w:rPr>
          <w:rFonts w:ascii="Palatino Linotype" w:hAnsi="Palatino Linotype"/>
          <w:b/>
          <w:sz w:val="24"/>
          <w:szCs w:val="24"/>
        </w:rPr>
        <w:t>SUJETO OBLIGADO</w:t>
      </w:r>
      <w:r w:rsidRPr="00FD2B2C">
        <w:rPr>
          <w:rFonts w:ascii="Palatino Linotype" w:hAnsi="Palatino Linotype"/>
          <w:sz w:val="24"/>
          <w:szCs w:val="24"/>
        </w:rPr>
        <w:t xml:space="preserve">; así como la fecha en que se interpuso el </w:t>
      </w:r>
      <w:r w:rsidRPr="00FD2B2C">
        <w:rPr>
          <w:rFonts w:ascii="Palatino Linotype" w:hAnsi="Palatino Linotype"/>
          <w:sz w:val="24"/>
          <w:szCs w:val="24"/>
        </w:rPr>
        <w:lastRenderedPageBreak/>
        <w:t xml:space="preserve">recurso de revisión, se concluye que el presente recurso de revisión se encuentra dentro de los márgenes temporales previstos en las disposiciones legales referidas. </w:t>
      </w:r>
    </w:p>
    <w:p w14:paraId="47F07F23" w14:textId="77777777" w:rsidR="00CD74AE" w:rsidRPr="00FD2B2C" w:rsidRDefault="00CD74AE" w:rsidP="009A4E9E">
      <w:pPr>
        <w:spacing w:after="0" w:line="360" w:lineRule="auto"/>
        <w:ind w:right="49"/>
        <w:jc w:val="both"/>
        <w:rPr>
          <w:rFonts w:ascii="Palatino Linotype" w:hAnsi="Palatino Linotype"/>
          <w:sz w:val="24"/>
          <w:szCs w:val="24"/>
        </w:rPr>
      </w:pPr>
    </w:p>
    <w:p w14:paraId="704A4105"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SAIMEX.  </w:t>
      </w:r>
    </w:p>
    <w:p w14:paraId="6BAD5ED1" w14:textId="77777777" w:rsidR="00CD74AE" w:rsidRPr="00FD2B2C" w:rsidRDefault="00CD74AE" w:rsidP="009A4E9E">
      <w:pPr>
        <w:spacing w:after="0" w:line="360" w:lineRule="auto"/>
        <w:ind w:right="49"/>
        <w:jc w:val="both"/>
        <w:rPr>
          <w:rFonts w:ascii="Palatino Linotype" w:hAnsi="Palatino Linotype"/>
          <w:sz w:val="24"/>
          <w:szCs w:val="24"/>
        </w:rPr>
      </w:pPr>
    </w:p>
    <w:p w14:paraId="751B5775" w14:textId="77777777" w:rsidR="00CD74AE" w:rsidRPr="00FD2B2C"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Finalmente, resulta procedente la interposición del recurso de revisión al rubro anotad</w:t>
      </w:r>
      <w:r w:rsidR="00C14AFA" w:rsidRPr="00FD2B2C">
        <w:rPr>
          <w:rFonts w:ascii="Palatino Linotype" w:hAnsi="Palatino Linotype"/>
          <w:sz w:val="24"/>
          <w:szCs w:val="24"/>
        </w:rPr>
        <w:t>o, toda vez que se actualiza la</w:t>
      </w:r>
      <w:r w:rsidRPr="00FD2B2C">
        <w:rPr>
          <w:rFonts w:ascii="Palatino Linotype" w:hAnsi="Palatino Linotype"/>
          <w:sz w:val="24"/>
          <w:szCs w:val="24"/>
        </w:rPr>
        <w:t xml:space="preserve"> hipótesis</w:t>
      </w:r>
      <w:r w:rsidR="00C14AFA" w:rsidRPr="00FD2B2C">
        <w:rPr>
          <w:rFonts w:ascii="Palatino Linotype" w:hAnsi="Palatino Linotype"/>
          <w:sz w:val="24"/>
          <w:szCs w:val="24"/>
        </w:rPr>
        <w:t xml:space="preserve"> de procedencia</w:t>
      </w:r>
      <w:r w:rsidRPr="00FD2B2C">
        <w:rPr>
          <w:rFonts w:ascii="Palatino Linotype" w:hAnsi="Palatino Linotype"/>
          <w:sz w:val="24"/>
          <w:szCs w:val="24"/>
        </w:rPr>
        <w:t xml:space="preserve"> prevista</w:t>
      </w:r>
      <w:r w:rsidR="00C14AFA" w:rsidRPr="00FD2B2C">
        <w:rPr>
          <w:rFonts w:ascii="Palatino Linotype" w:hAnsi="Palatino Linotype"/>
          <w:sz w:val="24"/>
          <w:szCs w:val="24"/>
        </w:rPr>
        <w:t xml:space="preserve"> en el artículo 179, fracción V</w:t>
      </w:r>
      <w:r w:rsidRPr="00FD2B2C">
        <w:rPr>
          <w:rFonts w:ascii="Palatino Linotype" w:hAnsi="Palatino Linotype"/>
          <w:sz w:val="24"/>
          <w:szCs w:val="24"/>
        </w:rPr>
        <w:t xml:space="preserve"> de la Ley de la materia, que a la letra dice:</w:t>
      </w:r>
    </w:p>
    <w:p w14:paraId="34F7141F" w14:textId="77777777" w:rsidR="00CD74AE" w:rsidRPr="00FD2B2C" w:rsidRDefault="00CD74AE" w:rsidP="009A4E9E">
      <w:pPr>
        <w:spacing w:after="0" w:line="360" w:lineRule="auto"/>
        <w:ind w:right="49"/>
        <w:jc w:val="both"/>
        <w:rPr>
          <w:rFonts w:ascii="Palatino Linotype" w:hAnsi="Palatino Linotype"/>
          <w:sz w:val="24"/>
          <w:szCs w:val="24"/>
        </w:rPr>
      </w:pPr>
    </w:p>
    <w:p w14:paraId="05CBC368" w14:textId="77777777" w:rsidR="00CD74AE" w:rsidRPr="00FD2B2C" w:rsidRDefault="00CD74AE" w:rsidP="009A4E9E">
      <w:pPr>
        <w:spacing w:after="0" w:line="276" w:lineRule="auto"/>
        <w:ind w:left="567" w:right="560"/>
        <w:jc w:val="both"/>
        <w:rPr>
          <w:rFonts w:ascii="Palatino Linotype" w:hAnsi="Palatino Linotype"/>
          <w:i/>
          <w:szCs w:val="24"/>
        </w:rPr>
      </w:pPr>
      <w:r w:rsidRPr="00FD2B2C">
        <w:rPr>
          <w:rFonts w:ascii="Palatino Linotype" w:hAnsi="Palatino Linotype"/>
          <w:i/>
          <w:szCs w:val="24"/>
        </w:rPr>
        <w:t>“</w:t>
      </w:r>
      <w:r w:rsidRPr="00FD2B2C">
        <w:rPr>
          <w:rFonts w:ascii="Palatino Linotype" w:hAnsi="Palatino Linotype"/>
          <w:b/>
          <w:i/>
          <w:szCs w:val="24"/>
        </w:rPr>
        <w:t>Artículo 179.</w:t>
      </w:r>
      <w:r w:rsidRPr="00FD2B2C">
        <w:rPr>
          <w:rFonts w:ascii="Palatino Linotype" w:hAnsi="Palatino Linotype"/>
          <w:i/>
          <w:szCs w:val="24"/>
        </w:rPr>
        <w:t xml:space="preserve"> El recurso de revisión es un medio de protección que la Ley otorga a los particulares, para hacer valer su derecho de acceso a la información pública, y procederá en contra de las siguientes causas:</w:t>
      </w:r>
    </w:p>
    <w:p w14:paraId="75140D99" w14:textId="77777777" w:rsidR="00CD74AE" w:rsidRPr="00FD2B2C" w:rsidRDefault="00CD74AE" w:rsidP="009A4E9E">
      <w:pPr>
        <w:spacing w:after="0" w:line="276" w:lineRule="auto"/>
        <w:ind w:left="567" w:right="560"/>
        <w:jc w:val="both"/>
        <w:rPr>
          <w:rFonts w:ascii="Palatino Linotype" w:hAnsi="Palatino Linotype"/>
          <w:i/>
          <w:szCs w:val="24"/>
        </w:rPr>
      </w:pPr>
      <w:r w:rsidRPr="00FD2B2C">
        <w:rPr>
          <w:rFonts w:ascii="Palatino Linotype" w:hAnsi="Palatino Linotype"/>
          <w:i/>
          <w:szCs w:val="24"/>
        </w:rPr>
        <w:t>…</w:t>
      </w:r>
    </w:p>
    <w:p w14:paraId="1D5A95DA" w14:textId="4C51EB29" w:rsidR="00CD74AE" w:rsidRPr="00FD2B2C" w:rsidRDefault="009F3FE6" w:rsidP="009A4E9E">
      <w:pPr>
        <w:spacing w:after="0" w:line="276" w:lineRule="auto"/>
        <w:ind w:left="567" w:right="560"/>
        <w:jc w:val="both"/>
        <w:rPr>
          <w:rFonts w:ascii="Palatino Linotype" w:hAnsi="Palatino Linotype"/>
          <w:i/>
          <w:szCs w:val="24"/>
        </w:rPr>
      </w:pPr>
      <w:r w:rsidRPr="00FD2B2C">
        <w:rPr>
          <w:rFonts w:ascii="Palatino Linotype" w:hAnsi="Palatino Linotype"/>
          <w:i/>
          <w:szCs w:val="24"/>
        </w:rPr>
        <w:t>V</w:t>
      </w:r>
      <w:r w:rsidR="00CD74AE" w:rsidRPr="00FD2B2C">
        <w:rPr>
          <w:rFonts w:ascii="Palatino Linotype" w:hAnsi="Palatino Linotype"/>
          <w:i/>
          <w:szCs w:val="24"/>
        </w:rPr>
        <w:t xml:space="preserve">. La </w:t>
      </w:r>
      <w:r w:rsidR="00C14AFA" w:rsidRPr="00FD2B2C">
        <w:rPr>
          <w:rFonts w:ascii="Palatino Linotype" w:hAnsi="Palatino Linotype"/>
          <w:i/>
          <w:szCs w:val="24"/>
        </w:rPr>
        <w:t>entrega de información incompleta</w:t>
      </w:r>
      <w:r w:rsidR="00CD74AE" w:rsidRPr="00FD2B2C">
        <w:rPr>
          <w:rFonts w:ascii="Palatino Linotype" w:hAnsi="Palatino Linotype"/>
          <w:i/>
          <w:szCs w:val="24"/>
        </w:rPr>
        <w:t>;” (Sic)</w:t>
      </w:r>
    </w:p>
    <w:p w14:paraId="42E3E449" w14:textId="77777777" w:rsidR="009C60AC" w:rsidRPr="00FD2B2C" w:rsidRDefault="009C60AC" w:rsidP="009A4E9E">
      <w:pPr>
        <w:spacing w:after="0" w:line="360" w:lineRule="auto"/>
        <w:ind w:left="567" w:right="560"/>
        <w:jc w:val="both"/>
        <w:rPr>
          <w:rFonts w:ascii="Palatino Linotype" w:hAnsi="Palatino Linotype"/>
          <w:i/>
          <w:szCs w:val="24"/>
        </w:rPr>
      </w:pPr>
    </w:p>
    <w:p w14:paraId="105A2C1C" w14:textId="6394ED32" w:rsidR="009C60AC" w:rsidRPr="00FD2B2C" w:rsidRDefault="009C60AC" w:rsidP="009A4E9E">
      <w:pPr>
        <w:pBdr>
          <w:top w:val="nil"/>
          <w:left w:val="nil"/>
          <w:bottom w:val="nil"/>
          <w:right w:val="nil"/>
          <w:between w:val="nil"/>
        </w:pBdr>
        <w:spacing w:after="0" w:line="360" w:lineRule="auto"/>
        <w:jc w:val="both"/>
        <w:rPr>
          <w:rFonts w:ascii="Palatino Linotype" w:eastAsia="Palatino Linotype" w:hAnsi="Palatino Linotype" w:cs="Palatino Linotype"/>
          <w:b/>
          <w:sz w:val="24"/>
        </w:rPr>
      </w:pPr>
      <w:r w:rsidRPr="00FD2B2C">
        <w:rPr>
          <w:rFonts w:ascii="Palatino Linotype" w:eastAsia="Palatino Linotype" w:hAnsi="Palatino Linotype" w:cs="Palatino Linotype"/>
          <w:b/>
          <w:sz w:val="24"/>
        </w:rPr>
        <w:t xml:space="preserve">TERCERO. Análisis de las causales de sobreseimiento. </w:t>
      </w:r>
      <w:bookmarkStart w:id="0" w:name="_Hlk107933378"/>
      <w:r w:rsidRPr="00FD2B2C">
        <w:rPr>
          <w:rFonts w:ascii="Palatino Linotype" w:eastAsia="Palatino Linotype" w:hAnsi="Palatino Linotype" w:cs="Palatino Linotype"/>
          <w:bCs/>
          <w:sz w:val="24"/>
        </w:rPr>
        <w:t xml:space="preserve">Previo al análisis de las actuaciones que integran el expediente electrónico, es importante precisar que el Derecho de Acceso a la Información Pública consiste en que la información solicitada conste en un soporte documental en cualquiera de sus formas, de conformidad con lo que establece el artículo 3, fracción XI de la Ley de Transparencia y Acceso a la Información del Estado de México y Municipios, que a la literalidad establece lo siguiente: </w:t>
      </w:r>
    </w:p>
    <w:p w14:paraId="4CFCA706" w14:textId="77777777" w:rsidR="00D635D2" w:rsidRPr="00FD2B2C" w:rsidRDefault="00D635D2" w:rsidP="009A4E9E">
      <w:pPr>
        <w:pBdr>
          <w:top w:val="nil"/>
          <w:left w:val="nil"/>
          <w:bottom w:val="nil"/>
          <w:right w:val="nil"/>
          <w:between w:val="nil"/>
        </w:pBdr>
        <w:spacing w:after="0" w:line="360" w:lineRule="auto"/>
        <w:jc w:val="both"/>
        <w:rPr>
          <w:rFonts w:ascii="Palatino Linotype" w:eastAsia="Palatino Linotype" w:hAnsi="Palatino Linotype" w:cs="Palatino Linotype"/>
          <w:b/>
          <w:sz w:val="24"/>
        </w:rPr>
      </w:pPr>
    </w:p>
    <w:p w14:paraId="6E5AD92E" w14:textId="77777777" w:rsidR="009C60AC" w:rsidRPr="00FD2B2C" w:rsidRDefault="009C60AC" w:rsidP="009A4E9E">
      <w:pPr>
        <w:spacing w:line="276" w:lineRule="auto"/>
        <w:ind w:left="567" w:right="616"/>
        <w:jc w:val="both"/>
        <w:rPr>
          <w:rFonts w:ascii="Palatino Linotype" w:eastAsia="Palatino Linotype" w:hAnsi="Palatino Linotype" w:cs="Palatino Linotype"/>
          <w:i/>
        </w:rPr>
      </w:pPr>
      <w:r w:rsidRPr="00FD2B2C">
        <w:rPr>
          <w:rFonts w:ascii="Palatino Linotype" w:eastAsia="Palatino Linotype" w:hAnsi="Palatino Linotype" w:cs="Palatino Linotype"/>
          <w:i/>
        </w:rPr>
        <w:t>“</w:t>
      </w:r>
      <w:r w:rsidRPr="00FD2B2C">
        <w:rPr>
          <w:rFonts w:ascii="Palatino Linotype" w:eastAsia="Palatino Linotype" w:hAnsi="Palatino Linotype" w:cs="Palatino Linotype"/>
          <w:b/>
          <w:i/>
        </w:rPr>
        <w:t xml:space="preserve">Artículo 3. </w:t>
      </w:r>
      <w:r w:rsidRPr="00FD2B2C">
        <w:rPr>
          <w:rFonts w:ascii="Palatino Linotype" w:eastAsia="Palatino Linotype" w:hAnsi="Palatino Linotype" w:cs="Palatino Linotype"/>
          <w:i/>
        </w:rPr>
        <w:t>Para los efectos de la presente Ley se entenderá por:</w:t>
      </w:r>
    </w:p>
    <w:p w14:paraId="2E4A9D97" w14:textId="77777777" w:rsidR="009C60AC" w:rsidRPr="00FD2B2C" w:rsidRDefault="009C60AC" w:rsidP="009A4E9E">
      <w:pPr>
        <w:spacing w:line="276" w:lineRule="auto"/>
        <w:ind w:left="567" w:right="616"/>
        <w:jc w:val="both"/>
        <w:rPr>
          <w:rFonts w:ascii="Palatino Linotype" w:eastAsia="Palatino Linotype" w:hAnsi="Palatino Linotype" w:cs="Palatino Linotype"/>
          <w:i/>
        </w:rPr>
      </w:pPr>
      <w:r w:rsidRPr="00FD2B2C">
        <w:rPr>
          <w:rFonts w:ascii="Palatino Linotype" w:eastAsia="Palatino Linotype" w:hAnsi="Palatino Linotype" w:cs="Palatino Linotype"/>
          <w:i/>
        </w:rPr>
        <w:t>…</w:t>
      </w:r>
    </w:p>
    <w:p w14:paraId="7F8C88A3" w14:textId="77777777" w:rsidR="009C60AC" w:rsidRPr="00FD2B2C" w:rsidRDefault="009C60AC" w:rsidP="009A4E9E">
      <w:pPr>
        <w:spacing w:line="276" w:lineRule="auto"/>
        <w:ind w:left="567" w:right="616"/>
        <w:jc w:val="both"/>
        <w:rPr>
          <w:rFonts w:ascii="Palatino Linotype" w:eastAsia="Palatino Linotype" w:hAnsi="Palatino Linotype" w:cs="Palatino Linotype"/>
          <w:i/>
        </w:rPr>
      </w:pPr>
      <w:r w:rsidRPr="00FD2B2C">
        <w:rPr>
          <w:rFonts w:ascii="Palatino Linotype" w:eastAsia="Palatino Linotype" w:hAnsi="Palatino Linotype" w:cs="Palatino Linotype"/>
          <w:b/>
          <w:i/>
        </w:rPr>
        <w:t>XI. Documento:</w:t>
      </w:r>
      <w:r w:rsidRPr="00FD2B2C">
        <w:rPr>
          <w:rFonts w:ascii="Palatino Linotype" w:eastAsia="Palatino Linotype" w:hAnsi="Palatino Linotype" w:cs="Palatino Linotype"/>
          <w:i/>
        </w:rPr>
        <w:t xml:space="preserve"> Los expedientes, reportes, estudios, actas, resoluciones,</w:t>
      </w:r>
      <w:r w:rsidRPr="00FD2B2C">
        <w:rPr>
          <w:rFonts w:ascii="Palatino Linotype" w:eastAsia="Palatino Linotype" w:hAnsi="Palatino Linotype" w:cs="Palatino Linotype"/>
          <w:b/>
          <w:i/>
        </w:rPr>
        <w:t xml:space="preserve"> </w:t>
      </w:r>
      <w:r w:rsidRPr="00FD2B2C">
        <w:rPr>
          <w:rFonts w:ascii="Palatino Linotype" w:eastAsia="Palatino Linotype" w:hAnsi="Palatino Linotype" w:cs="Palatino Linotype"/>
          <w:i/>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D62CCCD" w14:textId="77777777" w:rsidR="009C60AC" w:rsidRPr="00FD2B2C" w:rsidRDefault="009C60AC" w:rsidP="009A4E9E">
      <w:pPr>
        <w:spacing w:line="276" w:lineRule="auto"/>
        <w:ind w:left="567" w:right="616"/>
        <w:jc w:val="both"/>
        <w:rPr>
          <w:rFonts w:ascii="Palatino Linotype" w:eastAsia="Palatino Linotype" w:hAnsi="Palatino Linotype" w:cs="Palatino Linotype"/>
          <w:i/>
        </w:rPr>
      </w:pPr>
      <w:r w:rsidRPr="00FD2B2C">
        <w:rPr>
          <w:rFonts w:ascii="Palatino Linotype" w:eastAsia="Palatino Linotype" w:hAnsi="Palatino Linotype" w:cs="Palatino Linotype"/>
          <w:b/>
          <w:i/>
        </w:rPr>
        <w:t>…</w:t>
      </w:r>
      <w:r w:rsidRPr="00FD2B2C">
        <w:rPr>
          <w:rFonts w:ascii="Palatino Linotype" w:eastAsia="Palatino Linotype" w:hAnsi="Palatino Linotype" w:cs="Palatino Linotype"/>
          <w:i/>
        </w:rPr>
        <w:t>”</w:t>
      </w:r>
    </w:p>
    <w:p w14:paraId="6257AA6A" w14:textId="77777777" w:rsidR="009C60AC" w:rsidRPr="00FD2B2C" w:rsidRDefault="009C60AC" w:rsidP="009A4E9E">
      <w:pPr>
        <w:spacing w:line="360" w:lineRule="auto"/>
        <w:ind w:left="567" w:right="616"/>
        <w:jc w:val="both"/>
        <w:rPr>
          <w:rFonts w:ascii="Palatino Linotype" w:eastAsia="Palatino Linotype" w:hAnsi="Palatino Linotype" w:cs="Palatino Linotype"/>
          <w:i/>
        </w:rPr>
      </w:pPr>
      <w:r w:rsidRPr="00FD2B2C">
        <w:rPr>
          <w:rFonts w:ascii="Palatino Linotype" w:eastAsia="Palatino Linotype" w:hAnsi="Palatino Linotype" w:cs="Palatino Linotype"/>
          <w:i/>
        </w:rPr>
        <w:t>(Énfasis añadido)</w:t>
      </w:r>
    </w:p>
    <w:p w14:paraId="58318B75" w14:textId="77777777" w:rsidR="009C60AC" w:rsidRPr="00FD2B2C" w:rsidRDefault="009C60AC" w:rsidP="009A4E9E">
      <w:pPr>
        <w:spacing w:line="360" w:lineRule="auto"/>
        <w:contextualSpacing/>
        <w:jc w:val="both"/>
        <w:rPr>
          <w:rFonts w:ascii="Palatino Linotype" w:eastAsia="Palatino Linotype" w:hAnsi="Palatino Linotype" w:cs="Palatino Linotype"/>
        </w:rPr>
      </w:pPr>
    </w:p>
    <w:p w14:paraId="7FBFF75E" w14:textId="77777777" w:rsidR="009C60AC" w:rsidRPr="00FD2B2C" w:rsidRDefault="009C60AC" w:rsidP="009A4E9E">
      <w:pPr>
        <w:spacing w:line="360" w:lineRule="auto"/>
        <w:contextualSpacing/>
        <w:jc w:val="both"/>
        <w:rPr>
          <w:rFonts w:ascii="Palatino Linotype" w:eastAsia="Palatino Linotype" w:hAnsi="Palatino Linotype" w:cs="Palatino Linotype"/>
          <w:sz w:val="24"/>
        </w:rPr>
      </w:pPr>
      <w:r w:rsidRPr="00FD2B2C">
        <w:rPr>
          <w:rFonts w:ascii="Palatino Linotype" w:eastAsia="Palatino Linotype" w:hAnsi="Palatino Linotype" w:cs="Palatino Linotype"/>
          <w:sz w:val="24"/>
        </w:rPr>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0281D89F" w14:textId="77777777" w:rsidR="009C60AC" w:rsidRPr="00FD2B2C" w:rsidRDefault="009C60AC" w:rsidP="009A4E9E">
      <w:pPr>
        <w:spacing w:line="360" w:lineRule="auto"/>
        <w:contextualSpacing/>
        <w:jc w:val="both"/>
        <w:rPr>
          <w:rFonts w:ascii="Palatino Linotype" w:eastAsia="Palatino Linotype" w:hAnsi="Palatino Linotype" w:cs="Palatino Linotype"/>
        </w:rPr>
      </w:pPr>
    </w:p>
    <w:p w14:paraId="7F7A2D12" w14:textId="77777777" w:rsidR="009C60AC" w:rsidRPr="00FD2B2C" w:rsidRDefault="009C60AC" w:rsidP="009A4E9E">
      <w:pPr>
        <w:spacing w:line="360" w:lineRule="auto"/>
        <w:contextualSpacing/>
        <w:jc w:val="both"/>
        <w:rPr>
          <w:rFonts w:ascii="Palatino Linotype" w:eastAsia="Palatino Linotype" w:hAnsi="Palatino Linotype" w:cs="Palatino Linotype"/>
          <w:sz w:val="24"/>
        </w:rPr>
      </w:pPr>
      <w:r w:rsidRPr="00FD2B2C">
        <w:rPr>
          <w:rFonts w:ascii="Palatino Linotype" w:eastAsia="Palatino Linotype" w:hAnsi="Palatino Linotype" w:cs="Palatino Linotype"/>
          <w:sz w:val="24"/>
        </w:rPr>
        <w:t xml:space="preserve">Una vez dicho lo anterior, resulta necesario recordar que la pretensión del Particular </w:t>
      </w:r>
      <w:bookmarkEnd w:id="0"/>
      <w:r w:rsidRPr="00FD2B2C">
        <w:rPr>
          <w:rFonts w:ascii="Palatino Linotype" w:eastAsia="Palatino Linotype" w:hAnsi="Palatino Linotype" w:cs="Palatino Linotype"/>
          <w:sz w:val="24"/>
        </w:rPr>
        <w:t xml:space="preserve">es obtener respuesta a las siguientes preguntas: </w:t>
      </w:r>
    </w:p>
    <w:p w14:paraId="21B166DF" w14:textId="77777777" w:rsidR="009C60AC" w:rsidRPr="00FD2B2C" w:rsidRDefault="009C60AC" w:rsidP="009A4E9E">
      <w:pPr>
        <w:spacing w:line="360" w:lineRule="auto"/>
        <w:contextualSpacing/>
        <w:jc w:val="both"/>
        <w:rPr>
          <w:rFonts w:ascii="Palatino Linotype" w:eastAsia="Palatino Linotype" w:hAnsi="Palatino Linotype" w:cs="Palatino Linotype"/>
          <w:sz w:val="24"/>
        </w:rPr>
      </w:pPr>
    </w:p>
    <w:p w14:paraId="2DC44E48" w14:textId="4193F339"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¿Se cuenta con un sistema propio de recaudación? Especificar generalidades de este. </w:t>
      </w:r>
    </w:p>
    <w:p w14:paraId="5EFBEEC1" w14:textId="1628F031"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¿Se cuenta con registr</w:t>
      </w:r>
      <w:r w:rsidR="003D5E24" w:rsidRPr="00FD2B2C">
        <w:rPr>
          <w:rFonts w:ascii="Palatino Linotype" w:eastAsia="Times New Roman" w:hAnsi="Palatino Linotype" w:cs="Times New Roman"/>
          <w:szCs w:val="14"/>
          <w:lang w:eastAsia="es-MX"/>
        </w:rPr>
        <w:t>os actualizados de predial y cuá</w:t>
      </w:r>
      <w:r w:rsidRPr="00FD2B2C">
        <w:rPr>
          <w:rFonts w:ascii="Palatino Linotype" w:eastAsia="Times New Roman" w:hAnsi="Palatino Linotype" w:cs="Times New Roman"/>
          <w:szCs w:val="14"/>
          <w:lang w:eastAsia="es-MX"/>
        </w:rPr>
        <w:t xml:space="preserve">ndo y cómo se actualizaron? </w:t>
      </w:r>
    </w:p>
    <w:p w14:paraId="020350B6" w14:textId="58E021A6"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lastRenderedPageBreak/>
        <w:t xml:space="preserve">¿Existe un sistema de regulación de establecimientos comerciales? </w:t>
      </w:r>
    </w:p>
    <w:p w14:paraId="543C0D7D" w14:textId="5C8A1546"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el comportamiento de la recaudación por impuesto predial del año inmediato anterior en comparación al año previo? </w:t>
      </w:r>
    </w:p>
    <w:p w14:paraId="1EDE572C" w14:textId="77777777" w:rsidR="009C60AC" w:rsidRPr="00FD2B2C" w:rsidRDefault="009C60AC" w:rsidP="009A4E9E">
      <w:pPr>
        <w:pStyle w:val="Prrafodelista"/>
        <w:numPr>
          <w:ilvl w:val="0"/>
          <w:numId w:val="16"/>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el porcentaje de personas obligadas al pago de predial que se encuentran al corriente? </w:t>
      </w:r>
    </w:p>
    <w:p w14:paraId="52C2E689" w14:textId="2D2E1723"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el comportamiento de los ingresos por concepto de derechos, productos y aprovechamientos, de los dos ejercicios anteriores? </w:t>
      </w:r>
      <w:proofErr w:type="spellStart"/>
      <w:r w:rsidRPr="00FD2B2C">
        <w:rPr>
          <w:rFonts w:ascii="Palatino Linotype" w:eastAsia="Times New Roman" w:hAnsi="Palatino Linotype" w:cs="Times New Roman"/>
          <w:szCs w:val="14"/>
          <w:lang w:eastAsia="es-MX"/>
        </w:rPr>
        <w:t>Ultimo</w:t>
      </w:r>
      <w:proofErr w:type="spellEnd"/>
      <w:r w:rsidRPr="00FD2B2C">
        <w:rPr>
          <w:rFonts w:ascii="Palatino Linotype" w:eastAsia="Times New Roman" w:hAnsi="Palatino Linotype" w:cs="Times New Roman"/>
          <w:szCs w:val="14"/>
          <w:lang w:eastAsia="es-MX"/>
        </w:rPr>
        <w:t xml:space="preserve"> año</w:t>
      </w:r>
    </w:p>
    <w:p w14:paraId="41C51F48" w14:textId="77777777" w:rsidR="003D5E24" w:rsidRPr="00FD2B2C" w:rsidRDefault="009C60AC" w:rsidP="009A4E9E">
      <w:pPr>
        <w:pStyle w:val="Prrafodelista"/>
        <w:numPr>
          <w:ilvl w:val="0"/>
          <w:numId w:val="16"/>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la proporción de los ingresos propios contra los ingresos totales? </w:t>
      </w:r>
    </w:p>
    <w:p w14:paraId="63510769" w14:textId="424DDE27" w:rsidR="009C60AC" w:rsidRPr="00FD2B2C" w:rsidRDefault="009C60AC" w:rsidP="009A4E9E">
      <w:pPr>
        <w:pStyle w:val="Prrafodelista"/>
        <w:numPr>
          <w:ilvl w:val="0"/>
          <w:numId w:val="16"/>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el comportamiento del ingreso y gasto de un año a otro, sin financiamiento? </w:t>
      </w:r>
    </w:p>
    <w:p w14:paraId="36963C1C" w14:textId="5A8B98C6"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fue el comportamiento del ingreso y gasto con relación a la población total del municipio? </w:t>
      </w:r>
    </w:p>
    <w:p w14:paraId="3C8CC667" w14:textId="3B7089D0"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¿Cuál es la proporción entre ingresos propios y gasto corriente?</w:t>
      </w:r>
    </w:p>
    <w:p w14:paraId="7FA43B26" w14:textId="0E19D0D6"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la proporción entre gasto corriente y gasto total? </w:t>
      </w:r>
    </w:p>
    <w:p w14:paraId="5A7E29EC" w14:textId="2A02C1B0"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Existe la aplicación eficiente del proceso de administración del patrimonio municipal: </w:t>
      </w:r>
      <w:r w:rsidR="006E2B52" w:rsidRPr="00FD2B2C">
        <w:rPr>
          <w:rFonts w:ascii="Palatino Linotype" w:eastAsia="Times New Roman" w:hAnsi="Palatino Linotype" w:cs="Times New Roman"/>
          <w:szCs w:val="14"/>
          <w:lang w:eastAsia="es-MX"/>
        </w:rPr>
        <w:t>¿recepción, adquisición, enajenación, inventario?</w:t>
      </w:r>
      <w:r w:rsidRPr="00FD2B2C">
        <w:rPr>
          <w:rFonts w:ascii="Palatino Linotype" w:eastAsia="Times New Roman" w:hAnsi="Palatino Linotype" w:cs="Times New Roman"/>
          <w:szCs w:val="14"/>
          <w:lang w:eastAsia="es-MX"/>
        </w:rPr>
        <w:t xml:space="preserve"> </w:t>
      </w:r>
    </w:p>
    <w:p w14:paraId="351B2C29" w14:textId="28F5FD8E"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¿Qué porcentaje de su presupuesto total es destinado al pago de deuda? </w:t>
      </w:r>
    </w:p>
    <w:p w14:paraId="6E79EA2C" w14:textId="64065C58"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el nivel de deuda, plazos y apalancamiento financiero? </w:t>
      </w:r>
    </w:p>
    <w:p w14:paraId="56198C8C" w14:textId="7076B6DC"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 xml:space="preserve">¿Cuál es el sistema de planificación financiera con que cuenta el municipio? </w:t>
      </w:r>
    </w:p>
    <w:p w14:paraId="2D31CCB9" w14:textId="50B0F145"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¿Cuenta con un balance general?</w:t>
      </w:r>
    </w:p>
    <w:p w14:paraId="6A87A454" w14:textId="19C2CFA1" w:rsidR="009C60AC" w:rsidRPr="00FD2B2C" w:rsidRDefault="009C60AC" w:rsidP="009A4E9E">
      <w:pPr>
        <w:pStyle w:val="Prrafodelista"/>
        <w:numPr>
          <w:ilvl w:val="0"/>
          <w:numId w:val="17"/>
        </w:numPr>
        <w:spacing w:after="0" w:line="360" w:lineRule="auto"/>
        <w:ind w:right="560"/>
        <w:jc w:val="both"/>
        <w:rPr>
          <w:rFonts w:ascii="Palatino Linotype" w:eastAsia="Times New Roman" w:hAnsi="Palatino Linotype" w:cs="Times New Roman"/>
          <w:szCs w:val="14"/>
          <w:lang w:eastAsia="es-MX"/>
        </w:rPr>
      </w:pPr>
      <w:r w:rsidRPr="00FD2B2C">
        <w:rPr>
          <w:rFonts w:ascii="Palatino Linotype" w:eastAsia="Times New Roman" w:hAnsi="Palatino Linotype" w:cs="Times New Roman"/>
          <w:szCs w:val="14"/>
          <w:lang w:eastAsia="es-MX"/>
        </w:rPr>
        <w:t>¿Lleva a cabo el municipio acciones tendientes a la armonización contable? ¿cuáles?</w:t>
      </w:r>
    </w:p>
    <w:p w14:paraId="70B82386" w14:textId="77777777" w:rsidR="009C60AC" w:rsidRPr="00FD2B2C" w:rsidRDefault="009C60AC" w:rsidP="009A4E9E">
      <w:pPr>
        <w:spacing w:after="0"/>
      </w:pPr>
    </w:p>
    <w:p w14:paraId="5805B402" w14:textId="0F0E5145" w:rsidR="003D5E24" w:rsidRPr="00FD2B2C" w:rsidRDefault="009C60AC" w:rsidP="009A4E9E">
      <w:pPr>
        <w:spacing w:after="0" w:line="360" w:lineRule="auto"/>
        <w:contextualSpacing/>
        <w:jc w:val="both"/>
        <w:rPr>
          <w:rFonts w:ascii="Palatino Linotype" w:eastAsia="Palatino Linotype" w:hAnsi="Palatino Linotype" w:cs="Palatino Linotype"/>
          <w:sz w:val="24"/>
        </w:rPr>
      </w:pPr>
      <w:r w:rsidRPr="00FD2B2C">
        <w:rPr>
          <w:rFonts w:ascii="Palatino Linotype" w:eastAsia="Palatino Linotype" w:hAnsi="Palatino Linotype" w:cs="Palatino Linotype"/>
          <w:sz w:val="24"/>
        </w:rPr>
        <w:t xml:space="preserve"> </w:t>
      </w:r>
      <w:r w:rsidR="003D5E24" w:rsidRPr="00FD2B2C">
        <w:rPr>
          <w:rFonts w:ascii="Palatino Linotype" w:eastAsia="Palatino Linotype" w:hAnsi="Palatino Linotype" w:cs="Palatino Linotype"/>
          <w:sz w:val="24"/>
        </w:rPr>
        <w:t xml:space="preserve">En respuesta, el Sujeto Obligado, a través de su Titular de la Unidad de Transparencia, proporcionó la información que se advierte a continuación: </w:t>
      </w:r>
    </w:p>
    <w:p w14:paraId="2950E9CA" w14:textId="77777777" w:rsidR="00D635D2" w:rsidRPr="00FD2B2C" w:rsidRDefault="00D635D2" w:rsidP="009A4E9E">
      <w:pPr>
        <w:spacing w:after="0" w:line="360" w:lineRule="auto"/>
        <w:contextualSpacing/>
        <w:jc w:val="both"/>
        <w:rPr>
          <w:rFonts w:ascii="Palatino Linotype" w:eastAsia="Palatino Linotype" w:hAnsi="Palatino Linotype" w:cs="Palatino Linotype"/>
          <w:sz w:val="24"/>
        </w:rPr>
      </w:pPr>
    </w:p>
    <w:p w14:paraId="17435CEA" w14:textId="68ACB354" w:rsidR="003D5E24" w:rsidRPr="00FD2B2C" w:rsidRDefault="003D5E24" w:rsidP="009A4E9E">
      <w:pPr>
        <w:spacing w:after="0" w:line="360" w:lineRule="auto"/>
        <w:contextualSpacing/>
        <w:jc w:val="center"/>
        <w:rPr>
          <w:rFonts w:ascii="Palatino Linotype" w:eastAsia="Palatino Linotype" w:hAnsi="Palatino Linotype" w:cs="Palatino Linotype"/>
          <w:sz w:val="24"/>
        </w:rPr>
      </w:pPr>
      <w:r w:rsidRPr="00FD2B2C">
        <w:rPr>
          <w:rFonts w:ascii="Palatino Linotype" w:eastAsia="Palatino Linotype" w:hAnsi="Palatino Linotype" w:cs="Palatino Linotype"/>
          <w:sz w:val="24"/>
        </w:rPr>
        <w:t>…</w:t>
      </w:r>
    </w:p>
    <w:p w14:paraId="6DD7A696" w14:textId="32A3FA01" w:rsidR="003D5E24" w:rsidRPr="00FD2B2C" w:rsidRDefault="003D5E24" w:rsidP="009A4E9E">
      <w:pPr>
        <w:spacing w:after="0" w:line="360" w:lineRule="auto"/>
        <w:contextualSpacing/>
        <w:jc w:val="center"/>
        <w:rPr>
          <w:rFonts w:ascii="Palatino Linotype" w:eastAsia="Palatino Linotype" w:hAnsi="Palatino Linotype" w:cs="Palatino Linotype"/>
          <w:sz w:val="24"/>
        </w:rPr>
      </w:pPr>
      <w:r w:rsidRPr="00FD2B2C">
        <w:rPr>
          <w:rFonts w:ascii="Palatino Linotype" w:eastAsia="Palatino Linotype" w:hAnsi="Palatino Linotype" w:cs="Palatino Linotype"/>
          <w:noProof/>
          <w:sz w:val="24"/>
          <w:lang w:eastAsia="es-MX"/>
        </w:rPr>
        <w:lastRenderedPageBreak/>
        <w:drawing>
          <wp:inline distT="0" distB="0" distL="0" distR="0" wp14:anchorId="57BACF47" wp14:editId="34AECB9B">
            <wp:extent cx="4925112" cy="5620534"/>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5112" cy="5620534"/>
                    </a:xfrm>
                    <a:prstGeom prst="rect">
                      <a:avLst/>
                    </a:prstGeom>
                  </pic:spPr>
                </pic:pic>
              </a:graphicData>
            </a:graphic>
          </wp:inline>
        </w:drawing>
      </w:r>
    </w:p>
    <w:p w14:paraId="30C5D9F8" w14:textId="1D20B4A0" w:rsidR="003D5E24" w:rsidRPr="00FD2B2C" w:rsidRDefault="003D5E24" w:rsidP="009A4E9E">
      <w:pPr>
        <w:spacing w:line="360" w:lineRule="auto"/>
        <w:contextualSpacing/>
        <w:jc w:val="center"/>
        <w:rPr>
          <w:rFonts w:ascii="Palatino Linotype" w:eastAsia="Palatino Linotype" w:hAnsi="Palatino Linotype" w:cs="Palatino Linotype"/>
          <w:sz w:val="24"/>
        </w:rPr>
      </w:pPr>
      <w:r w:rsidRPr="00FD2B2C">
        <w:rPr>
          <w:rFonts w:ascii="Palatino Linotype" w:eastAsia="Palatino Linotype" w:hAnsi="Palatino Linotype" w:cs="Palatino Linotype"/>
          <w:noProof/>
          <w:sz w:val="24"/>
          <w:lang w:eastAsia="es-MX"/>
        </w:rPr>
        <w:drawing>
          <wp:inline distT="0" distB="0" distL="0" distR="0" wp14:anchorId="0ABE0E02" wp14:editId="382C18D3">
            <wp:extent cx="4877481" cy="543001"/>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7481" cy="543001"/>
                    </a:xfrm>
                    <a:prstGeom prst="rect">
                      <a:avLst/>
                    </a:prstGeom>
                  </pic:spPr>
                </pic:pic>
              </a:graphicData>
            </a:graphic>
          </wp:inline>
        </w:drawing>
      </w:r>
    </w:p>
    <w:p w14:paraId="0EC1360A" w14:textId="28A0511E" w:rsidR="003D5E24" w:rsidRPr="00FD2B2C" w:rsidRDefault="003D5E24" w:rsidP="009A4E9E">
      <w:pPr>
        <w:spacing w:after="0" w:line="360" w:lineRule="auto"/>
        <w:contextualSpacing/>
        <w:jc w:val="center"/>
        <w:rPr>
          <w:rFonts w:ascii="Palatino Linotype" w:eastAsia="Palatino Linotype" w:hAnsi="Palatino Linotype" w:cs="Palatino Linotype"/>
          <w:sz w:val="24"/>
        </w:rPr>
      </w:pPr>
      <w:r w:rsidRPr="00FD2B2C">
        <w:rPr>
          <w:rFonts w:ascii="Palatino Linotype" w:eastAsia="Palatino Linotype" w:hAnsi="Palatino Linotype" w:cs="Palatino Linotype"/>
          <w:noProof/>
          <w:sz w:val="24"/>
          <w:lang w:eastAsia="es-MX"/>
        </w:rPr>
        <w:lastRenderedPageBreak/>
        <w:drawing>
          <wp:inline distT="0" distB="0" distL="0" distR="0" wp14:anchorId="2954AA77" wp14:editId="301C6468">
            <wp:extent cx="4906060" cy="6020640"/>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6060" cy="6020640"/>
                    </a:xfrm>
                    <a:prstGeom prst="rect">
                      <a:avLst/>
                    </a:prstGeom>
                  </pic:spPr>
                </pic:pic>
              </a:graphicData>
            </a:graphic>
          </wp:inline>
        </w:drawing>
      </w:r>
    </w:p>
    <w:p w14:paraId="6764299C" w14:textId="3106CB07" w:rsidR="003D5E24" w:rsidRPr="00FD2B2C" w:rsidRDefault="003D5E24" w:rsidP="009A4E9E">
      <w:pPr>
        <w:spacing w:after="0" w:line="360" w:lineRule="auto"/>
        <w:contextualSpacing/>
        <w:jc w:val="center"/>
        <w:rPr>
          <w:rFonts w:ascii="Palatino Linotype" w:eastAsia="Palatino Linotype" w:hAnsi="Palatino Linotype" w:cs="Palatino Linotype"/>
          <w:sz w:val="24"/>
        </w:rPr>
      </w:pPr>
      <w:r w:rsidRPr="00FD2B2C">
        <w:rPr>
          <w:rFonts w:ascii="Palatino Linotype" w:eastAsia="Palatino Linotype" w:hAnsi="Palatino Linotype" w:cs="Palatino Linotype"/>
          <w:sz w:val="24"/>
        </w:rPr>
        <w:t>…</w:t>
      </w:r>
    </w:p>
    <w:p w14:paraId="62257DEF" w14:textId="78DF65E1" w:rsidR="009C60AC" w:rsidRPr="00FD2B2C" w:rsidRDefault="003D5E24" w:rsidP="009A4E9E">
      <w:pPr>
        <w:spacing w:after="0" w:line="360" w:lineRule="auto"/>
        <w:contextualSpacing/>
        <w:jc w:val="both"/>
        <w:rPr>
          <w:rFonts w:ascii="Palatino Linotype" w:eastAsia="Palatino Linotype" w:hAnsi="Palatino Linotype" w:cs="Palatino Linotype"/>
          <w:sz w:val="24"/>
        </w:rPr>
      </w:pPr>
      <w:r w:rsidRPr="00FD2B2C">
        <w:rPr>
          <w:rFonts w:ascii="Palatino Linotype" w:eastAsia="Palatino Linotype" w:hAnsi="Palatino Linotype" w:cs="Palatino Linotype"/>
          <w:sz w:val="24"/>
        </w:rPr>
        <w:t xml:space="preserve"> En consecuencia, el Particular se inconformó arguyendo que la información proporcionada por el Sujeto Obligado era incompleta, debido a que </w:t>
      </w:r>
      <w:r w:rsidR="006E2B52" w:rsidRPr="00FD2B2C">
        <w:rPr>
          <w:rFonts w:ascii="Palatino Linotype" w:eastAsia="Palatino Linotype" w:hAnsi="Palatino Linotype" w:cs="Palatino Linotype"/>
          <w:sz w:val="24"/>
        </w:rPr>
        <w:t xml:space="preserve">parte de las preguntas fueron respondidas con un “si” y “no”, </w:t>
      </w:r>
      <w:r w:rsidRPr="00FD2B2C">
        <w:rPr>
          <w:rFonts w:ascii="Palatino Linotype" w:eastAsia="Palatino Linotype" w:hAnsi="Palatino Linotype" w:cs="Palatino Linotype"/>
          <w:sz w:val="24"/>
        </w:rPr>
        <w:t xml:space="preserve">sin proporcionar mayores </w:t>
      </w:r>
      <w:r w:rsidR="00546944" w:rsidRPr="00FD2B2C">
        <w:rPr>
          <w:rFonts w:ascii="Palatino Linotype" w:eastAsia="Palatino Linotype" w:hAnsi="Palatino Linotype" w:cs="Palatino Linotype"/>
          <w:sz w:val="24"/>
        </w:rPr>
        <w:t>detalles</w:t>
      </w:r>
      <w:r w:rsidRPr="00FD2B2C">
        <w:rPr>
          <w:rFonts w:ascii="Palatino Linotype" w:eastAsia="Palatino Linotype" w:hAnsi="Palatino Linotype" w:cs="Palatino Linotype"/>
          <w:sz w:val="24"/>
        </w:rPr>
        <w:t xml:space="preserve"> y; respecto a </w:t>
      </w:r>
      <w:r w:rsidR="006E2B52" w:rsidRPr="00FD2B2C">
        <w:rPr>
          <w:rFonts w:ascii="Palatino Linotype" w:eastAsia="Palatino Linotype" w:hAnsi="Palatino Linotype" w:cs="Palatino Linotype"/>
          <w:sz w:val="24"/>
        </w:rPr>
        <w:t>otras,</w:t>
      </w:r>
      <w:r w:rsidRPr="00FD2B2C">
        <w:rPr>
          <w:rFonts w:ascii="Palatino Linotype" w:eastAsia="Palatino Linotype" w:hAnsi="Palatino Linotype" w:cs="Palatino Linotype"/>
          <w:sz w:val="24"/>
        </w:rPr>
        <w:t xml:space="preserve"> no existió pronunciamiento alguno por parte del Sujeto Obligado. </w:t>
      </w:r>
    </w:p>
    <w:p w14:paraId="74C5024D" w14:textId="77777777" w:rsidR="003D5E24" w:rsidRPr="00FD2B2C" w:rsidRDefault="003D5E24" w:rsidP="009A4E9E">
      <w:pPr>
        <w:spacing w:after="0" w:line="360" w:lineRule="auto"/>
        <w:contextualSpacing/>
        <w:jc w:val="both"/>
        <w:rPr>
          <w:rFonts w:ascii="Palatino Linotype" w:eastAsia="Palatino Linotype" w:hAnsi="Palatino Linotype" w:cs="Palatino Linotype"/>
          <w:sz w:val="24"/>
        </w:rPr>
      </w:pPr>
    </w:p>
    <w:p w14:paraId="35D62D34" w14:textId="53856312" w:rsidR="003D5E24" w:rsidRPr="00FD2B2C" w:rsidRDefault="003D5E24" w:rsidP="009A4E9E">
      <w:pPr>
        <w:spacing w:after="0" w:line="360" w:lineRule="auto"/>
        <w:contextualSpacing/>
        <w:jc w:val="both"/>
        <w:rPr>
          <w:rFonts w:ascii="Palatino Linotype" w:eastAsia="Palatino Linotype" w:hAnsi="Palatino Linotype" w:cs="Palatino Linotype"/>
          <w:sz w:val="24"/>
        </w:rPr>
      </w:pPr>
      <w:r w:rsidRPr="00FD2B2C">
        <w:rPr>
          <w:rFonts w:ascii="Palatino Linotype" w:eastAsia="Palatino Linotype" w:hAnsi="Palatino Linotype" w:cs="Palatino Linotype"/>
          <w:sz w:val="24"/>
        </w:rPr>
        <w:t>En atención a lo anterior, mediante informe justificado, el Ayuntamiento de San Martín de Las Pir</w:t>
      </w:r>
      <w:r w:rsidR="0026752C" w:rsidRPr="00FD2B2C">
        <w:rPr>
          <w:rFonts w:ascii="Palatino Linotype" w:eastAsia="Palatino Linotype" w:hAnsi="Palatino Linotype" w:cs="Palatino Linotype"/>
          <w:sz w:val="24"/>
        </w:rPr>
        <w:t>ámides</w:t>
      </w:r>
      <w:r w:rsidR="00546944" w:rsidRPr="00FD2B2C">
        <w:rPr>
          <w:rFonts w:ascii="Palatino Linotype" w:eastAsia="Palatino Linotype" w:hAnsi="Palatino Linotype" w:cs="Palatino Linotype"/>
          <w:sz w:val="24"/>
        </w:rPr>
        <w:t xml:space="preserve"> modificó su respuesta inicial, proporcionando mayores datos </w:t>
      </w:r>
      <w:r w:rsidR="00D635D2" w:rsidRPr="00FD2B2C">
        <w:rPr>
          <w:rFonts w:ascii="Palatino Linotype" w:eastAsia="Palatino Linotype" w:hAnsi="Palatino Linotype" w:cs="Palatino Linotype"/>
          <w:sz w:val="24"/>
        </w:rPr>
        <w:t>a los cuestionamientos de los que se adoleció el Particular,</w:t>
      </w:r>
      <w:r w:rsidR="00546944" w:rsidRPr="00FD2B2C">
        <w:rPr>
          <w:rFonts w:ascii="Palatino Linotype" w:eastAsia="Palatino Linotype" w:hAnsi="Palatino Linotype" w:cs="Palatino Linotype"/>
          <w:sz w:val="24"/>
        </w:rPr>
        <w:t xml:space="preserve"> situación que se estudiará al tenor de lo siguiente: </w:t>
      </w:r>
    </w:p>
    <w:p w14:paraId="5643DA90" w14:textId="77777777" w:rsidR="00891A30" w:rsidRPr="00FD2B2C" w:rsidRDefault="00891A30" w:rsidP="009A4E9E">
      <w:pPr>
        <w:spacing w:after="0" w:line="360" w:lineRule="auto"/>
        <w:contextualSpacing/>
        <w:jc w:val="both"/>
        <w:rPr>
          <w:rFonts w:ascii="Palatino Linotype" w:eastAsia="Palatino Linotype" w:hAnsi="Palatino Linotype" w:cs="Palatino Linotype"/>
          <w:sz w:val="24"/>
          <w:szCs w:val="24"/>
        </w:rPr>
      </w:pPr>
    </w:p>
    <w:p w14:paraId="1A5EB61D" w14:textId="33A8F0D4" w:rsidR="009C60AC" w:rsidRPr="00FD2B2C" w:rsidRDefault="006E2B52" w:rsidP="009A4E9E">
      <w:pPr>
        <w:spacing w:after="0"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Para ello, en principio</w:t>
      </w:r>
      <w:r w:rsidR="00546944" w:rsidRPr="00FD2B2C">
        <w:rPr>
          <w:rFonts w:ascii="Palatino Linotype" w:eastAsia="Palatino Linotype" w:hAnsi="Palatino Linotype" w:cs="Palatino Linotype"/>
          <w:sz w:val="24"/>
          <w:szCs w:val="24"/>
        </w:rPr>
        <w:t xml:space="preserve">, es importante mencionar que el Solicitante, mediante Recurso de Revisión puntualmente se inconformó porque el Sujeto Obligado </w:t>
      </w:r>
      <w:r w:rsidR="00546944" w:rsidRPr="00FD2B2C">
        <w:rPr>
          <w:rFonts w:ascii="Palatino Linotype" w:eastAsia="Palatino Linotype" w:hAnsi="Palatino Linotype" w:cs="Palatino Linotype"/>
          <w:b/>
          <w:sz w:val="24"/>
          <w:szCs w:val="24"/>
          <w:u w:val="single"/>
        </w:rPr>
        <w:t>no había dado atención adecuada a las preguntas uno, dos, tres y cuatro</w:t>
      </w:r>
      <w:r w:rsidR="00546944" w:rsidRPr="00FD2B2C">
        <w:rPr>
          <w:rFonts w:ascii="Palatino Linotype" w:eastAsia="Palatino Linotype" w:hAnsi="Palatino Linotype" w:cs="Palatino Linotype"/>
          <w:sz w:val="24"/>
          <w:szCs w:val="24"/>
        </w:rPr>
        <w:t xml:space="preserve">; </w:t>
      </w:r>
      <w:r w:rsidR="009C60AC" w:rsidRPr="00FD2B2C">
        <w:rPr>
          <w:rFonts w:ascii="Palatino Linotype" w:eastAsia="Palatino Linotype" w:hAnsi="Palatino Linotype" w:cs="Palatino Linotype"/>
          <w:sz w:val="24"/>
          <w:szCs w:val="24"/>
        </w:rPr>
        <w:t xml:space="preserve">por lo que, resulta relevante traer a colación el Criterio 01/20, emitido por el Instituto Nacional de Transparencia, Acceso a la Información y Protección de Datos Personales, que establece lo siguiente: </w:t>
      </w:r>
    </w:p>
    <w:p w14:paraId="3E7D2F55" w14:textId="77777777" w:rsidR="009C60AC" w:rsidRPr="00FD2B2C" w:rsidRDefault="009C60AC" w:rsidP="009A4E9E">
      <w:pPr>
        <w:spacing w:after="0" w:line="360" w:lineRule="auto"/>
        <w:jc w:val="both"/>
        <w:rPr>
          <w:rFonts w:ascii="Palatino Linotype" w:eastAsia="Palatino Linotype" w:hAnsi="Palatino Linotype" w:cs="Palatino Linotype"/>
        </w:rPr>
      </w:pPr>
    </w:p>
    <w:p w14:paraId="342656B0" w14:textId="7CB6AFDD" w:rsidR="00546944" w:rsidRPr="00FD2B2C" w:rsidRDefault="009C60AC" w:rsidP="009A4E9E">
      <w:pPr>
        <w:spacing w:after="0" w:line="360" w:lineRule="auto"/>
        <w:ind w:left="567" w:right="567"/>
        <w:jc w:val="both"/>
        <w:rPr>
          <w:rFonts w:ascii="Palatino Linotype" w:hAnsi="Palatino Linotype"/>
          <w:i/>
          <w:iCs/>
        </w:rPr>
      </w:pPr>
      <w:r w:rsidRPr="00FD2B2C">
        <w:rPr>
          <w:rFonts w:ascii="Palatino Linotype" w:hAnsi="Palatino Linotype"/>
          <w:i/>
          <w:iCs/>
        </w:rPr>
        <w:t>“</w:t>
      </w:r>
      <w:r w:rsidRPr="00FD2B2C">
        <w:rPr>
          <w:rFonts w:ascii="Palatino Linotype" w:hAnsi="Palatino Linotype"/>
          <w:b/>
          <w:bCs/>
          <w:i/>
          <w:iCs/>
        </w:rPr>
        <w:t>Actos consentidos tácitamente. Improcedencia de su análisis</w:t>
      </w:r>
      <w:r w:rsidRPr="00FD2B2C">
        <w:rPr>
          <w:rFonts w:ascii="Palatino Linotype" w:hAnsi="Palatino Linotype"/>
          <w:i/>
          <w:iC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785BE87" w14:textId="77777777" w:rsidR="00546944" w:rsidRPr="00FD2B2C" w:rsidRDefault="00546944" w:rsidP="009A4E9E">
      <w:pPr>
        <w:spacing w:after="0" w:line="360" w:lineRule="auto"/>
        <w:ind w:right="567"/>
        <w:jc w:val="both"/>
        <w:rPr>
          <w:rFonts w:ascii="Palatino Linotype" w:hAnsi="Palatino Linotype"/>
          <w:i/>
          <w:iCs/>
        </w:rPr>
      </w:pPr>
    </w:p>
    <w:p w14:paraId="281951E8" w14:textId="3F3693CA" w:rsidR="00546944" w:rsidRPr="00FD2B2C" w:rsidRDefault="009C60AC" w:rsidP="009A4E9E">
      <w:pPr>
        <w:spacing w:after="0" w:line="360" w:lineRule="auto"/>
        <w:jc w:val="both"/>
        <w:rPr>
          <w:rFonts w:ascii="Palatino Linotype" w:hAnsi="Palatino Linotype"/>
          <w:sz w:val="24"/>
          <w:szCs w:val="24"/>
        </w:rPr>
      </w:pPr>
      <w:r w:rsidRPr="00FD2B2C">
        <w:rPr>
          <w:rFonts w:ascii="Palatino Linotype" w:hAnsi="Palatino Linotype"/>
          <w:sz w:val="24"/>
          <w:szCs w:val="24"/>
        </w:rPr>
        <w:t xml:space="preserve">De tal forma que resulta improcedente entrar al análisis de las partes de la respuesta que no fueron impugnadas por el Recurrente, ya que, únicamente se debe analizar lo que refiere a los motivos de inconformidad hechos valer por el Solicitante en la interposición de su medio de impugnación; es entonces que el Recurso de Revisión, debe versar exclusivamente sobre los motivos de inconformidad hechos valer por el Particular y atender de manera específica aquellos puntos que le generan agravio. </w:t>
      </w:r>
    </w:p>
    <w:p w14:paraId="262D3C89" w14:textId="139DBAA8" w:rsidR="009C60AC" w:rsidRPr="00FD2B2C" w:rsidRDefault="00546944" w:rsidP="009A4E9E">
      <w:pPr>
        <w:spacing w:after="0"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lastRenderedPageBreak/>
        <w:t>En ese sentido, tal como se mencionó,</w:t>
      </w:r>
      <w:r w:rsidR="009C60AC" w:rsidRPr="00FD2B2C">
        <w:rPr>
          <w:rFonts w:ascii="Palatino Linotype" w:eastAsia="Palatino Linotype" w:hAnsi="Palatino Linotype" w:cs="Palatino Linotype"/>
          <w:sz w:val="24"/>
          <w:szCs w:val="24"/>
        </w:rPr>
        <w:t xml:space="preserve"> el Particular </w:t>
      </w:r>
      <w:r w:rsidRPr="00FD2B2C">
        <w:rPr>
          <w:rFonts w:ascii="Palatino Linotype" w:eastAsia="Palatino Linotype" w:hAnsi="Palatino Linotype" w:cs="Palatino Linotype"/>
          <w:sz w:val="24"/>
          <w:szCs w:val="24"/>
        </w:rPr>
        <w:t xml:space="preserve">se inconformó porque el Sujeto Obligado </w:t>
      </w:r>
      <w:r w:rsidR="000F5E42" w:rsidRPr="00FD2B2C">
        <w:rPr>
          <w:rFonts w:ascii="Palatino Linotype" w:eastAsia="Palatino Linotype" w:hAnsi="Palatino Linotype" w:cs="Palatino Linotype"/>
          <w:sz w:val="24"/>
          <w:szCs w:val="24"/>
        </w:rPr>
        <w:t>respondió</w:t>
      </w:r>
      <w:r w:rsidRPr="00FD2B2C">
        <w:rPr>
          <w:rFonts w:ascii="Palatino Linotype" w:eastAsia="Palatino Linotype" w:hAnsi="Palatino Linotype" w:cs="Palatino Linotype"/>
          <w:sz w:val="24"/>
          <w:szCs w:val="24"/>
        </w:rPr>
        <w:t xml:space="preserve"> de manera incompleta a las preguntas uno, dos, tres y cuatro; las cuales versan en lo siguiente: </w:t>
      </w:r>
    </w:p>
    <w:p w14:paraId="69EC3E65" w14:textId="27228E12" w:rsidR="00546944" w:rsidRPr="00FD2B2C" w:rsidRDefault="00546944" w:rsidP="009A4E9E">
      <w:pPr>
        <w:spacing w:after="0" w:line="360" w:lineRule="auto"/>
        <w:contextualSpacing/>
        <w:jc w:val="both"/>
        <w:rPr>
          <w:rFonts w:ascii="Palatino Linotype" w:eastAsia="Palatino Linotype" w:hAnsi="Palatino Linotype" w:cs="Palatino Linotype"/>
          <w:sz w:val="24"/>
          <w:szCs w:val="24"/>
        </w:rPr>
      </w:pPr>
    </w:p>
    <w:p w14:paraId="3783EF88" w14:textId="77777777" w:rsidR="00546944" w:rsidRPr="00FD2B2C" w:rsidRDefault="00546944" w:rsidP="009A4E9E">
      <w:pPr>
        <w:spacing w:after="0" w:line="360" w:lineRule="auto"/>
        <w:ind w:left="567" w:right="560"/>
        <w:rPr>
          <w:rFonts w:ascii="Palatino Linotype" w:hAnsi="Palatino Linotype"/>
          <w:sz w:val="24"/>
          <w:szCs w:val="24"/>
        </w:rPr>
      </w:pPr>
      <w:r w:rsidRPr="00FD2B2C">
        <w:rPr>
          <w:rFonts w:ascii="Palatino Linotype" w:hAnsi="Palatino Linotype"/>
          <w:sz w:val="24"/>
          <w:szCs w:val="24"/>
        </w:rPr>
        <w:t>1. ¿Existe un sistema de regulación de establecimientos comerciales?</w:t>
      </w:r>
    </w:p>
    <w:p w14:paraId="5B8903C1" w14:textId="77777777" w:rsidR="00546944" w:rsidRPr="00FD2B2C" w:rsidRDefault="00546944" w:rsidP="009A4E9E">
      <w:pPr>
        <w:spacing w:after="0" w:line="360" w:lineRule="auto"/>
        <w:ind w:left="567" w:right="560"/>
        <w:rPr>
          <w:rFonts w:ascii="Palatino Linotype" w:hAnsi="Palatino Linotype"/>
          <w:sz w:val="24"/>
          <w:szCs w:val="24"/>
        </w:rPr>
      </w:pPr>
      <w:r w:rsidRPr="00FD2B2C">
        <w:rPr>
          <w:rFonts w:ascii="Palatino Linotype" w:hAnsi="Palatino Linotype"/>
          <w:sz w:val="24"/>
          <w:szCs w:val="24"/>
        </w:rPr>
        <w:t>2. ¿Cuál es la proporción entre gasto corriente y gasto total?</w:t>
      </w:r>
    </w:p>
    <w:p w14:paraId="3261EAAA" w14:textId="2EC528B1" w:rsidR="00546944" w:rsidRPr="00FD2B2C" w:rsidRDefault="00546944" w:rsidP="009A4E9E">
      <w:pPr>
        <w:spacing w:after="0" w:line="360" w:lineRule="auto"/>
        <w:ind w:left="567" w:right="560"/>
        <w:rPr>
          <w:rFonts w:ascii="Palatino Linotype" w:hAnsi="Palatino Linotype"/>
          <w:sz w:val="24"/>
          <w:szCs w:val="24"/>
        </w:rPr>
      </w:pPr>
      <w:r w:rsidRPr="00FD2B2C">
        <w:rPr>
          <w:rFonts w:ascii="Palatino Linotype" w:hAnsi="Palatino Linotype"/>
          <w:sz w:val="24"/>
          <w:szCs w:val="24"/>
        </w:rPr>
        <w:t>3. Existe la aplicación eficiente del proceso de administración del patrimonio municipal: ¿recepción, adquisición, enajenación, inventario?</w:t>
      </w:r>
    </w:p>
    <w:p w14:paraId="717456A5" w14:textId="5A7BBED0" w:rsidR="00546944" w:rsidRPr="00FD2B2C" w:rsidRDefault="00546944" w:rsidP="009A4E9E">
      <w:pPr>
        <w:spacing w:line="360" w:lineRule="auto"/>
        <w:ind w:left="567" w:right="560"/>
        <w:rPr>
          <w:rFonts w:ascii="Palatino Linotype" w:hAnsi="Palatino Linotype"/>
          <w:sz w:val="24"/>
          <w:szCs w:val="24"/>
        </w:rPr>
      </w:pPr>
      <w:r w:rsidRPr="00FD2B2C">
        <w:rPr>
          <w:rFonts w:ascii="Palatino Linotype" w:hAnsi="Palatino Linotype"/>
          <w:sz w:val="24"/>
          <w:szCs w:val="24"/>
        </w:rPr>
        <w:t>4. ¿Cuenta con un balance general?</w:t>
      </w:r>
    </w:p>
    <w:p w14:paraId="5854087A" w14:textId="77777777" w:rsidR="00546944" w:rsidRPr="00FD2B2C" w:rsidRDefault="00546944" w:rsidP="009A4E9E">
      <w:pPr>
        <w:spacing w:after="0"/>
        <w:ind w:left="567" w:right="560"/>
        <w:rPr>
          <w:rFonts w:ascii="Palatino Linotype" w:hAnsi="Palatino Linotype"/>
        </w:rPr>
      </w:pPr>
    </w:p>
    <w:p w14:paraId="70677993" w14:textId="7ED63F6F" w:rsidR="00546944" w:rsidRPr="00FD2B2C" w:rsidRDefault="006E2B52" w:rsidP="009A4E9E">
      <w:pPr>
        <w:spacing w:after="0"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Por ello</w:t>
      </w:r>
      <w:r w:rsidR="00546944" w:rsidRPr="00FD2B2C">
        <w:rPr>
          <w:rFonts w:ascii="Palatino Linotype" w:eastAsia="Palatino Linotype" w:hAnsi="Palatino Linotype" w:cs="Palatino Linotype"/>
          <w:sz w:val="24"/>
          <w:szCs w:val="24"/>
        </w:rPr>
        <w:t>, el Sujeto Obligado</w:t>
      </w:r>
      <w:r w:rsidR="000F5E42" w:rsidRPr="00FD2B2C">
        <w:rPr>
          <w:rFonts w:ascii="Palatino Linotype" w:eastAsia="Palatino Linotype" w:hAnsi="Palatino Linotype" w:cs="Palatino Linotype"/>
          <w:sz w:val="24"/>
          <w:szCs w:val="24"/>
        </w:rPr>
        <w:t>, en atención a los agravios hechos valer por el Solicitante,</w:t>
      </w:r>
      <w:r w:rsidRPr="00FD2B2C">
        <w:rPr>
          <w:rFonts w:ascii="Palatino Linotype" w:eastAsia="Palatino Linotype" w:hAnsi="Palatino Linotype" w:cs="Palatino Linotype"/>
          <w:sz w:val="24"/>
          <w:szCs w:val="24"/>
        </w:rPr>
        <w:t xml:space="preserve"> mediante informe justificado,</w:t>
      </w:r>
      <w:r w:rsidR="000F5E42" w:rsidRPr="00FD2B2C">
        <w:rPr>
          <w:rFonts w:ascii="Palatino Linotype" w:eastAsia="Palatino Linotype" w:hAnsi="Palatino Linotype" w:cs="Palatino Linotype"/>
          <w:sz w:val="24"/>
          <w:szCs w:val="24"/>
        </w:rPr>
        <w:t xml:space="preserve"> dio respuesta a estas interrogantes </w:t>
      </w:r>
      <w:r w:rsidR="00851C29" w:rsidRPr="00FD2B2C">
        <w:rPr>
          <w:rFonts w:ascii="Palatino Linotype" w:eastAsia="Palatino Linotype" w:hAnsi="Palatino Linotype" w:cs="Palatino Linotype"/>
          <w:sz w:val="24"/>
          <w:szCs w:val="24"/>
        </w:rPr>
        <w:t xml:space="preserve">de conformidad con lo señalado por las áreas especializadas, </w:t>
      </w:r>
      <w:r w:rsidR="000F5E42" w:rsidRPr="00FD2B2C">
        <w:rPr>
          <w:rFonts w:ascii="Palatino Linotype" w:eastAsia="Palatino Linotype" w:hAnsi="Palatino Linotype" w:cs="Palatino Linotype"/>
          <w:sz w:val="24"/>
          <w:szCs w:val="24"/>
        </w:rPr>
        <w:t xml:space="preserve">al tenor de lo siguiente: </w:t>
      </w:r>
    </w:p>
    <w:p w14:paraId="7BEF0DE5" w14:textId="77777777" w:rsidR="00851C29" w:rsidRPr="00FD2B2C" w:rsidRDefault="00851C29" w:rsidP="009A4E9E">
      <w:pPr>
        <w:spacing w:after="0" w:line="360" w:lineRule="auto"/>
        <w:contextualSpacing/>
        <w:jc w:val="both"/>
        <w:rPr>
          <w:rFonts w:ascii="Palatino Linotype" w:eastAsia="Palatino Linotype" w:hAnsi="Palatino Linotype" w:cs="Palatino Linotype"/>
          <w:szCs w:val="24"/>
        </w:rPr>
      </w:pPr>
    </w:p>
    <w:p w14:paraId="2689B730" w14:textId="020708B0" w:rsidR="000F5E42" w:rsidRPr="00FD2B2C" w:rsidRDefault="006E2B52" w:rsidP="009A4E9E">
      <w:pPr>
        <w:pStyle w:val="Prrafodelista"/>
        <w:numPr>
          <w:ilvl w:val="0"/>
          <w:numId w:val="18"/>
        </w:numPr>
        <w:spacing w:after="0" w:line="276" w:lineRule="auto"/>
        <w:ind w:right="560"/>
        <w:jc w:val="both"/>
        <w:rPr>
          <w:rFonts w:ascii="Palatino Linotype" w:hAnsi="Palatino Linotype"/>
          <w:iCs/>
          <w:szCs w:val="24"/>
        </w:rPr>
      </w:pPr>
      <w:r w:rsidRPr="00FD2B2C">
        <w:rPr>
          <w:rFonts w:ascii="Palatino Linotype" w:hAnsi="Palatino Linotype"/>
          <w:b/>
          <w:bCs/>
          <w:iCs/>
          <w:szCs w:val="24"/>
        </w:rPr>
        <w:t>En relación con</w:t>
      </w:r>
      <w:r w:rsidR="000F5E42" w:rsidRPr="00FD2B2C">
        <w:rPr>
          <w:rFonts w:ascii="Palatino Linotype" w:hAnsi="Palatino Linotype"/>
          <w:iCs/>
          <w:szCs w:val="24"/>
        </w:rPr>
        <w:t xml:space="preserve"> </w:t>
      </w:r>
      <w:r w:rsidRPr="00FD2B2C">
        <w:rPr>
          <w:rFonts w:ascii="Palatino Linotype" w:hAnsi="Palatino Linotype"/>
          <w:iCs/>
          <w:szCs w:val="24"/>
        </w:rPr>
        <w:t>“</w:t>
      </w:r>
      <w:r w:rsidR="000F5E42" w:rsidRPr="00FD2B2C">
        <w:rPr>
          <w:rFonts w:ascii="Palatino Linotype" w:hAnsi="Palatino Linotype"/>
          <w:b/>
          <w:bCs/>
          <w:iCs/>
          <w:szCs w:val="24"/>
        </w:rPr>
        <w:t>¿Existe un sistema de regulación de establecimientos comerciales?</w:t>
      </w:r>
      <w:r w:rsidRPr="00FD2B2C">
        <w:rPr>
          <w:rFonts w:ascii="Palatino Linotype" w:hAnsi="Palatino Linotype"/>
          <w:iCs/>
          <w:szCs w:val="24"/>
        </w:rPr>
        <w:t>”</w:t>
      </w:r>
    </w:p>
    <w:p w14:paraId="5CA883BD" w14:textId="77777777" w:rsidR="000F5E42" w:rsidRPr="00FD2B2C" w:rsidRDefault="000F5E42" w:rsidP="009A4E9E">
      <w:pPr>
        <w:pStyle w:val="Prrafodelista"/>
        <w:spacing w:after="0" w:line="276" w:lineRule="auto"/>
        <w:ind w:right="560"/>
        <w:jc w:val="both"/>
        <w:rPr>
          <w:rFonts w:ascii="Palatino Linotype" w:hAnsi="Palatino Linotype"/>
          <w:b/>
          <w:bCs/>
          <w:iCs/>
          <w:szCs w:val="24"/>
        </w:rPr>
      </w:pPr>
    </w:p>
    <w:p w14:paraId="2FFF9E00" w14:textId="2078A0F2" w:rsidR="000F5E42" w:rsidRPr="00FD2B2C" w:rsidRDefault="000F5E42" w:rsidP="009A4E9E">
      <w:pPr>
        <w:pStyle w:val="Prrafodelista"/>
        <w:spacing w:after="0" w:line="276" w:lineRule="auto"/>
        <w:ind w:right="560"/>
        <w:jc w:val="both"/>
        <w:rPr>
          <w:rFonts w:ascii="Palatino Linotype" w:hAnsi="Palatino Linotype"/>
          <w:iCs/>
          <w:szCs w:val="24"/>
        </w:rPr>
      </w:pPr>
      <w:r w:rsidRPr="00FD2B2C">
        <w:rPr>
          <w:rFonts w:ascii="Palatino Linotype" w:hAnsi="Palatino Linotype"/>
          <w:iCs/>
          <w:szCs w:val="24"/>
        </w:rPr>
        <w:t>El Sujeto Obligado precisó que, no existe ningún sistema de regulación de establecimientos, solo se maneja la normatividad correspondiente el área como son manuales y se rigen bajo las leyes estatales de mejora regulatoria y comercio.</w:t>
      </w:r>
    </w:p>
    <w:p w14:paraId="67CAC079" w14:textId="77777777" w:rsidR="000F5E42" w:rsidRPr="00FD2B2C" w:rsidRDefault="000F5E42" w:rsidP="009A4E9E">
      <w:pPr>
        <w:spacing w:after="0" w:line="276" w:lineRule="auto"/>
        <w:ind w:left="567" w:right="560"/>
        <w:jc w:val="both"/>
        <w:rPr>
          <w:rFonts w:ascii="Palatino Linotype" w:hAnsi="Palatino Linotype"/>
          <w:iCs/>
          <w:szCs w:val="24"/>
        </w:rPr>
      </w:pPr>
    </w:p>
    <w:p w14:paraId="1BC321DE" w14:textId="1C725F98" w:rsidR="000F5E42" w:rsidRPr="00FD2B2C" w:rsidRDefault="006E2B52" w:rsidP="009A4E9E">
      <w:pPr>
        <w:pStyle w:val="Prrafodelista"/>
        <w:numPr>
          <w:ilvl w:val="0"/>
          <w:numId w:val="18"/>
        </w:numPr>
        <w:spacing w:after="0" w:line="276" w:lineRule="auto"/>
        <w:ind w:right="560"/>
        <w:jc w:val="both"/>
        <w:rPr>
          <w:rFonts w:ascii="Palatino Linotype" w:hAnsi="Palatino Linotype"/>
          <w:iCs/>
          <w:szCs w:val="24"/>
        </w:rPr>
      </w:pPr>
      <w:r w:rsidRPr="00FD2B2C">
        <w:rPr>
          <w:rFonts w:ascii="Palatino Linotype" w:hAnsi="Palatino Linotype"/>
          <w:b/>
          <w:bCs/>
          <w:iCs/>
          <w:szCs w:val="24"/>
        </w:rPr>
        <w:t>En relación con</w:t>
      </w:r>
      <w:r w:rsidR="000F5E42" w:rsidRPr="00FD2B2C">
        <w:rPr>
          <w:rFonts w:ascii="Palatino Linotype" w:hAnsi="Palatino Linotype"/>
          <w:iCs/>
          <w:szCs w:val="24"/>
        </w:rPr>
        <w:t xml:space="preserve"> </w:t>
      </w:r>
      <w:r w:rsidRPr="00FD2B2C">
        <w:rPr>
          <w:rFonts w:ascii="Palatino Linotype" w:hAnsi="Palatino Linotype"/>
          <w:iCs/>
          <w:szCs w:val="24"/>
        </w:rPr>
        <w:t>“</w:t>
      </w:r>
      <w:r w:rsidR="000F5E42" w:rsidRPr="00FD2B2C">
        <w:rPr>
          <w:rFonts w:ascii="Palatino Linotype" w:hAnsi="Palatino Linotype"/>
          <w:b/>
          <w:bCs/>
          <w:iCs/>
          <w:szCs w:val="24"/>
        </w:rPr>
        <w:t>¿Cuál es la proporción entre gasto corriente y gasto total?</w:t>
      </w:r>
      <w:r w:rsidRPr="00FD2B2C">
        <w:rPr>
          <w:rFonts w:ascii="Palatino Linotype" w:hAnsi="Palatino Linotype"/>
          <w:iCs/>
          <w:szCs w:val="24"/>
        </w:rPr>
        <w:t>”</w:t>
      </w:r>
    </w:p>
    <w:p w14:paraId="758C05EF" w14:textId="77777777" w:rsidR="000F5E42" w:rsidRPr="00FD2B2C" w:rsidRDefault="000F5E42" w:rsidP="009A4E9E">
      <w:pPr>
        <w:pStyle w:val="Prrafodelista"/>
        <w:spacing w:after="0" w:line="276" w:lineRule="auto"/>
        <w:ind w:right="560"/>
        <w:jc w:val="both"/>
        <w:rPr>
          <w:rFonts w:ascii="Palatino Linotype" w:hAnsi="Palatino Linotype"/>
          <w:iCs/>
          <w:szCs w:val="24"/>
        </w:rPr>
      </w:pPr>
    </w:p>
    <w:p w14:paraId="7C5D2D41" w14:textId="48DBAA03" w:rsidR="000F5E42" w:rsidRPr="00FD2B2C" w:rsidRDefault="000F5E42" w:rsidP="009A4E9E">
      <w:pPr>
        <w:pStyle w:val="Prrafodelista"/>
        <w:spacing w:after="0" w:line="276" w:lineRule="auto"/>
        <w:ind w:right="560"/>
        <w:jc w:val="both"/>
        <w:rPr>
          <w:rFonts w:ascii="Palatino Linotype" w:hAnsi="Palatino Linotype"/>
          <w:iCs/>
          <w:szCs w:val="24"/>
        </w:rPr>
      </w:pPr>
      <w:r w:rsidRPr="00FD2B2C">
        <w:rPr>
          <w:rFonts w:ascii="Palatino Linotype" w:hAnsi="Palatino Linotype"/>
          <w:iCs/>
          <w:szCs w:val="24"/>
        </w:rPr>
        <w:t xml:space="preserve">El Sujeto Obligado precisó que, es de un 58.62 %. </w:t>
      </w:r>
    </w:p>
    <w:p w14:paraId="20642555" w14:textId="77777777" w:rsidR="000F5E42" w:rsidRPr="00FD2B2C" w:rsidRDefault="000F5E42" w:rsidP="009A4E9E">
      <w:pPr>
        <w:spacing w:after="0" w:line="276" w:lineRule="auto"/>
        <w:ind w:right="560"/>
        <w:jc w:val="both"/>
        <w:rPr>
          <w:rFonts w:ascii="Palatino Linotype" w:hAnsi="Palatino Linotype"/>
          <w:iCs/>
          <w:szCs w:val="24"/>
        </w:rPr>
      </w:pPr>
    </w:p>
    <w:p w14:paraId="7E7F8B2A" w14:textId="6407B0F6" w:rsidR="000F5E42" w:rsidRPr="00FD2B2C" w:rsidRDefault="006E2B52" w:rsidP="009A4E9E">
      <w:pPr>
        <w:pStyle w:val="Prrafodelista"/>
        <w:numPr>
          <w:ilvl w:val="0"/>
          <w:numId w:val="18"/>
        </w:numPr>
        <w:spacing w:after="0" w:line="276" w:lineRule="auto"/>
        <w:ind w:right="560"/>
        <w:jc w:val="both"/>
        <w:rPr>
          <w:rFonts w:ascii="Palatino Linotype" w:hAnsi="Palatino Linotype"/>
          <w:b/>
          <w:bCs/>
          <w:iCs/>
          <w:szCs w:val="24"/>
        </w:rPr>
      </w:pPr>
      <w:r w:rsidRPr="00FD2B2C">
        <w:rPr>
          <w:rFonts w:ascii="Palatino Linotype" w:hAnsi="Palatino Linotype"/>
          <w:b/>
          <w:bCs/>
          <w:iCs/>
          <w:szCs w:val="24"/>
        </w:rPr>
        <w:t>En relación con</w:t>
      </w:r>
      <w:r w:rsidRPr="00FD2B2C">
        <w:rPr>
          <w:rFonts w:ascii="Palatino Linotype" w:hAnsi="Palatino Linotype"/>
          <w:iCs/>
          <w:szCs w:val="24"/>
        </w:rPr>
        <w:t xml:space="preserve"> </w:t>
      </w:r>
      <w:r w:rsidRPr="00FD2B2C">
        <w:rPr>
          <w:rFonts w:ascii="Palatino Linotype" w:hAnsi="Palatino Linotype"/>
          <w:b/>
          <w:bCs/>
          <w:iCs/>
          <w:szCs w:val="24"/>
        </w:rPr>
        <w:t>“E</w:t>
      </w:r>
      <w:r w:rsidR="000F5E42" w:rsidRPr="00FD2B2C">
        <w:rPr>
          <w:rFonts w:ascii="Palatino Linotype" w:hAnsi="Palatino Linotype"/>
          <w:b/>
          <w:bCs/>
          <w:iCs/>
          <w:szCs w:val="24"/>
        </w:rPr>
        <w:t>xiste la aplicación eficiente del proceso de administración del patrimonio municipal: ¿recepción, adquisición, enajenación, inventario?</w:t>
      </w:r>
      <w:r w:rsidRPr="00FD2B2C">
        <w:rPr>
          <w:rFonts w:ascii="Palatino Linotype" w:hAnsi="Palatino Linotype"/>
          <w:b/>
          <w:bCs/>
          <w:iCs/>
          <w:szCs w:val="24"/>
        </w:rPr>
        <w:t>”</w:t>
      </w:r>
      <w:r w:rsidR="000F5E42" w:rsidRPr="00FD2B2C">
        <w:rPr>
          <w:rFonts w:ascii="Palatino Linotype" w:hAnsi="Palatino Linotype"/>
          <w:b/>
          <w:bCs/>
          <w:iCs/>
          <w:szCs w:val="24"/>
        </w:rPr>
        <w:t xml:space="preserve"> </w:t>
      </w:r>
    </w:p>
    <w:p w14:paraId="7E174D45" w14:textId="77777777" w:rsidR="000F5E42" w:rsidRPr="00FD2B2C" w:rsidRDefault="000F5E42" w:rsidP="009A4E9E">
      <w:pPr>
        <w:pStyle w:val="Prrafodelista"/>
        <w:spacing w:after="0" w:line="276" w:lineRule="auto"/>
        <w:ind w:right="560"/>
        <w:jc w:val="both"/>
        <w:rPr>
          <w:rFonts w:ascii="Palatino Linotype" w:hAnsi="Palatino Linotype"/>
          <w:b/>
          <w:bCs/>
          <w:iCs/>
          <w:szCs w:val="24"/>
        </w:rPr>
      </w:pPr>
    </w:p>
    <w:p w14:paraId="1D9E0CDA" w14:textId="37DF8C8D" w:rsidR="000F5E42" w:rsidRPr="00FD2B2C" w:rsidRDefault="006E2B52" w:rsidP="009A4E9E">
      <w:pPr>
        <w:pStyle w:val="Prrafodelista"/>
        <w:spacing w:after="0" w:line="276" w:lineRule="auto"/>
        <w:ind w:right="560"/>
        <w:jc w:val="both"/>
        <w:rPr>
          <w:rFonts w:ascii="Palatino Linotype" w:hAnsi="Palatino Linotype"/>
          <w:iCs/>
          <w:szCs w:val="24"/>
        </w:rPr>
      </w:pPr>
      <w:r w:rsidRPr="00FD2B2C">
        <w:rPr>
          <w:rFonts w:ascii="Palatino Linotype" w:hAnsi="Palatino Linotype"/>
          <w:iCs/>
          <w:szCs w:val="24"/>
        </w:rPr>
        <w:lastRenderedPageBreak/>
        <w:t>El Sujeto Obligado precisó que, s</w:t>
      </w:r>
      <w:r w:rsidR="000F5E42" w:rsidRPr="00FD2B2C">
        <w:rPr>
          <w:rFonts w:ascii="Palatino Linotype" w:hAnsi="Palatino Linotype"/>
          <w:iCs/>
          <w:szCs w:val="24"/>
        </w:rPr>
        <w:t>i existe el correcto funcionamiento de los procesos de administración, se utiliza el acto denominado entrega-recepción en el cual se integran los inventarios, existe el comité de adquisiciones y servicios el cual tiene la facultad de que por medio de sus comités se aprueben las compras.</w:t>
      </w:r>
    </w:p>
    <w:p w14:paraId="0828D0A8" w14:textId="77777777" w:rsidR="000F5E42" w:rsidRPr="00FD2B2C" w:rsidRDefault="000F5E42" w:rsidP="009A4E9E">
      <w:pPr>
        <w:spacing w:after="0" w:line="276" w:lineRule="auto"/>
        <w:ind w:left="567" w:right="560"/>
        <w:jc w:val="both"/>
        <w:rPr>
          <w:rFonts w:ascii="Palatino Linotype" w:hAnsi="Palatino Linotype"/>
          <w:iCs/>
          <w:szCs w:val="24"/>
        </w:rPr>
      </w:pPr>
    </w:p>
    <w:p w14:paraId="7FE5E339" w14:textId="31B8EBE8" w:rsidR="000F5E42" w:rsidRPr="00FD2B2C" w:rsidRDefault="006E2B52" w:rsidP="009A4E9E">
      <w:pPr>
        <w:pStyle w:val="Prrafodelista"/>
        <w:numPr>
          <w:ilvl w:val="0"/>
          <w:numId w:val="18"/>
        </w:numPr>
        <w:spacing w:after="0" w:line="276" w:lineRule="auto"/>
        <w:ind w:right="560"/>
        <w:jc w:val="both"/>
        <w:rPr>
          <w:rFonts w:ascii="Palatino Linotype" w:hAnsi="Palatino Linotype"/>
          <w:iCs/>
          <w:szCs w:val="24"/>
        </w:rPr>
      </w:pPr>
      <w:r w:rsidRPr="00FD2B2C">
        <w:rPr>
          <w:rFonts w:ascii="Palatino Linotype" w:hAnsi="Palatino Linotype"/>
          <w:b/>
          <w:bCs/>
          <w:iCs/>
          <w:szCs w:val="24"/>
        </w:rPr>
        <w:t>En relación con</w:t>
      </w:r>
      <w:r w:rsidR="000F5E42" w:rsidRPr="00FD2B2C">
        <w:rPr>
          <w:rFonts w:ascii="Palatino Linotype" w:hAnsi="Palatino Linotype"/>
          <w:iCs/>
          <w:szCs w:val="24"/>
        </w:rPr>
        <w:t xml:space="preserve"> </w:t>
      </w:r>
      <w:r w:rsidRPr="00FD2B2C">
        <w:rPr>
          <w:rFonts w:ascii="Palatino Linotype" w:hAnsi="Palatino Linotype"/>
          <w:iCs/>
          <w:szCs w:val="24"/>
        </w:rPr>
        <w:t>“</w:t>
      </w:r>
      <w:r w:rsidR="000F5E42" w:rsidRPr="00FD2B2C">
        <w:rPr>
          <w:rFonts w:ascii="Palatino Linotype" w:hAnsi="Palatino Linotype"/>
          <w:b/>
          <w:bCs/>
          <w:iCs/>
          <w:szCs w:val="24"/>
        </w:rPr>
        <w:t>¿Cuenta con un balance general?</w:t>
      </w:r>
      <w:r w:rsidRPr="00FD2B2C">
        <w:rPr>
          <w:rFonts w:ascii="Palatino Linotype" w:hAnsi="Palatino Linotype"/>
          <w:b/>
          <w:bCs/>
          <w:iCs/>
          <w:szCs w:val="24"/>
        </w:rPr>
        <w:t>”</w:t>
      </w:r>
      <w:r w:rsidR="000F5E42" w:rsidRPr="00FD2B2C">
        <w:rPr>
          <w:rFonts w:ascii="Palatino Linotype" w:hAnsi="Palatino Linotype"/>
          <w:b/>
          <w:bCs/>
          <w:iCs/>
          <w:szCs w:val="24"/>
        </w:rPr>
        <w:t xml:space="preserve"> </w:t>
      </w:r>
    </w:p>
    <w:p w14:paraId="2244F19D" w14:textId="77777777" w:rsidR="000F5E42" w:rsidRPr="00FD2B2C" w:rsidRDefault="000F5E42" w:rsidP="009A4E9E">
      <w:pPr>
        <w:pStyle w:val="Prrafodelista"/>
        <w:spacing w:after="0" w:line="276" w:lineRule="auto"/>
        <w:ind w:right="560"/>
        <w:jc w:val="both"/>
        <w:rPr>
          <w:rFonts w:ascii="Palatino Linotype" w:hAnsi="Palatino Linotype"/>
          <w:b/>
          <w:bCs/>
          <w:iCs/>
          <w:szCs w:val="24"/>
        </w:rPr>
      </w:pPr>
    </w:p>
    <w:p w14:paraId="535FD2F2" w14:textId="28C698C6" w:rsidR="000F5E42" w:rsidRPr="00FD2B2C" w:rsidRDefault="006E2B52" w:rsidP="009A4E9E">
      <w:pPr>
        <w:pStyle w:val="Prrafodelista"/>
        <w:spacing w:after="0" w:line="276" w:lineRule="auto"/>
        <w:ind w:right="560"/>
        <w:jc w:val="both"/>
        <w:rPr>
          <w:rFonts w:ascii="Palatino Linotype" w:hAnsi="Palatino Linotype"/>
          <w:iCs/>
          <w:szCs w:val="24"/>
        </w:rPr>
      </w:pPr>
      <w:r w:rsidRPr="00FD2B2C">
        <w:rPr>
          <w:rFonts w:ascii="Palatino Linotype" w:hAnsi="Palatino Linotype"/>
          <w:iCs/>
          <w:szCs w:val="24"/>
        </w:rPr>
        <w:t>El Sujeto Obligado precisó que, s</w:t>
      </w:r>
      <w:r w:rsidR="000F5E42" w:rsidRPr="00FD2B2C">
        <w:rPr>
          <w:rFonts w:ascii="Palatino Linotype" w:hAnsi="Palatino Linotype"/>
          <w:iCs/>
          <w:szCs w:val="24"/>
        </w:rPr>
        <w:t>i, y son los estados de situación financiera.</w:t>
      </w:r>
    </w:p>
    <w:p w14:paraId="307828BD" w14:textId="2E5F27B2" w:rsidR="009C60AC" w:rsidRPr="00FD2B2C" w:rsidRDefault="009C60AC"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5DA5E0D7" w14:textId="246680B6" w:rsidR="000F5E42" w:rsidRPr="00FD2B2C" w:rsidRDefault="000F5E42"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 xml:space="preserve">De lo anterior, se advierte que el Sujeto Obligado </w:t>
      </w:r>
      <w:r w:rsidR="00D635D2" w:rsidRPr="00FD2B2C">
        <w:rPr>
          <w:rFonts w:ascii="Palatino Linotype" w:eastAsia="Palatino Linotype" w:hAnsi="Palatino Linotype" w:cs="Palatino Linotype"/>
          <w:sz w:val="24"/>
          <w:szCs w:val="24"/>
        </w:rPr>
        <w:t>resarció el agravió que había causado a la parte recurrente,</w:t>
      </w:r>
      <w:r w:rsidRPr="00FD2B2C">
        <w:rPr>
          <w:rFonts w:ascii="Palatino Linotype" w:eastAsia="Palatino Linotype" w:hAnsi="Palatino Linotype" w:cs="Palatino Linotype"/>
          <w:sz w:val="24"/>
          <w:szCs w:val="24"/>
        </w:rPr>
        <w:t xml:space="preserve"> toda vez que, a través de su informe justificado robusteció las respuestas que en principio proporcionó y de las cuales se agravió el Particular, a saber, los cuestionam</w:t>
      </w:r>
      <w:r w:rsidR="006F60E2" w:rsidRPr="00FD2B2C">
        <w:rPr>
          <w:rFonts w:ascii="Palatino Linotype" w:eastAsia="Palatino Linotype" w:hAnsi="Palatino Linotype" w:cs="Palatino Linotype"/>
          <w:sz w:val="24"/>
          <w:szCs w:val="24"/>
        </w:rPr>
        <w:t xml:space="preserve">ientos uno, dos, tres y cuatro, además de que a dicho de la Titular de la Unidad de Transparencia, las unidades administrativa que dieron atención a los agravios realizados por el Particular son las especializada en el tema. </w:t>
      </w:r>
    </w:p>
    <w:p w14:paraId="4CF737FB" w14:textId="432B8401" w:rsidR="000F5E42" w:rsidRPr="00FD2B2C" w:rsidRDefault="000F5E42"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3D0900F3" w14:textId="2A7F5809" w:rsidR="006007CB" w:rsidRPr="00FD2B2C" w:rsidRDefault="000F5E42"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 xml:space="preserve">Ahora bien, </w:t>
      </w:r>
      <w:r w:rsidR="006F60E2" w:rsidRPr="00FD2B2C">
        <w:rPr>
          <w:rFonts w:ascii="Palatino Linotype" w:eastAsia="Palatino Linotype" w:hAnsi="Palatino Linotype" w:cs="Palatino Linotype"/>
          <w:sz w:val="24"/>
          <w:szCs w:val="24"/>
        </w:rPr>
        <w:t>asimismo es de señalar que</w:t>
      </w:r>
      <w:r w:rsidR="006E2B52" w:rsidRPr="00FD2B2C">
        <w:rPr>
          <w:rFonts w:ascii="Palatino Linotype" w:eastAsia="Palatino Linotype" w:hAnsi="Palatino Linotype" w:cs="Palatino Linotype"/>
          <w:sz w:val="24"/>
          <w:szCs w:val="24"/>
        </w:rPr>
        <w:t>,</w:t>
      </w:r>
      <w:r w:rsidRPr="00FD2B2C">
        <w:rPr>
          <w:rFonts w:ascii="Palatino Linotype" w:eastAsia="Palatino Linotype" w:hAnsi="Palatino Linotype" w:cs="Palatino Linotype"/>
          <w:sz w:val="24"/>
          <w:szCs w:val="24"/>
        </w:rPr>
        <w:t xml:space="preserve"> </w:t>
      </w:r>
      <w:r w:rsidR="006E2B52" w:rsidRPr="00FD2B2C">
        <w:rPr>
          <w:rFonts w:ascii="Palatino Linotype" w:eastAsia="Palatino Linotype" w:hAnsi="Palatino Linotype" w:cs="Palatino Linotype"/>
          <w:sz w:val="24"/>
          <w:szCs w:val="24"/>
        </w:rPr>
        <w:t>del análisis a los requerimientos planteados por el ahora Recurrente en su solicitud de información, se advierte que estos constituyen cuestionamientos e interrogantes que, para ser atendidos, se requiere de un pronunciamiento en sentido afirmativo o negativo por parte de la autoridad</w:t>
      </w:r>
      <w:r w:rsidR="006007CB" w:rsidRPr="00FD2B2C">
        <w:rPr>
          <w:rFonts w:ascii="Palatino Linotype" w:eastAsia="Palatino Linotype" w:hAnsi="Palatino Linotype" w:cs="Palatino Linotype"/>
          <w:sz w:val="24"/>
          <w:szCs w:val="24"/>
        </w:rPr>
        <w:t xml:space="preserve">. </w:t>
      </w:r>
    </w:p>
    <w:p w14:paraId="5D53C23E" w14:textId="77777777" w:rsidR="006007CB" w:rsidRPr="00FD2B2C" w:rsidRDefault="006007CB"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7CD1EF73" w14:textId="77777777" w:rsidR="006007CB" w:rsidRPr="00FD2B2C" w:rsidRDefault="006007CB"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P</w:t>
      </w:r>
      <w:r w:rsidR="006E2B52" w:rsidRPr="00FD2B2C">
        <w:rPr>
          <w:rFonts w:ascii="Palatino Linotype" w:eastAsia="Palatino Linotype" w:hAnsi="Palatino Linotype" w:cs="Palatino Linotype"/>
          <w:sz w:val="24"/>
          <w:szCs w:val="24"/>
        </w:rPr>
        <w:t xml:space="preserve">or lo que, </w:t>
      </w:r>
      <w:r w:rsidRPr="00FD2B2C">
        <w:rPr>
          <w:rFonts w:ascii="Palatino Linotype" w:eastAsia="Palatino Linotype" w:hAnsi="Palatino Linotype" w:cs="Palatino Linotype"/>
          <w:sz w:val="24"/>
          <w:szCs w:val="24"/>
        </w:rPr>
        <w:t xml:space="preserve">si bien, </w:t>
      </w:r>
      <w:r w:rsidR="006E2B52" w:rsidRPr="00FD2B2C">
        <w:rPr>
          <w:rFonts w:ascii="Palatino Linotype" w:eastAsia="Palatino Linotype" w:hAnsi="Palatino Linotype" w:cs="Palatino Linotype"/>
          <w:sz w:val="24"/>
          <w:szCs w:val="24"/>
        </w:rPr>
        <w:t xml:space="preserve">de conformidad con el artículo 12 de la Ley de Transparencia y Acceso a la Información Pública del Estado de México y Municipios, los sujetos obligados no se encuentran constreñidos a procesar la información solicitada, ni presentarla conforme al interés del solicitante, </w:t>
      </w:r>
      <w:r w:rsidRPr="00FD2B2C">
        <w:rPr>
          <w:rFonts w:ascii="Palatino Linotype" w:eastAsia="Palatino Linotype" w:hAnsi="Palatino Linotype" w:cs="Palatino Linotype"/>
          <w:sz w:val="24"/>
          <w:szCs w:val="24"/>
        </w:rPr>
        <w:t>también lo es que</w:t>
      </w:r>
      <w:r w:rsidR="006E2B52" w:rsidRPr="00FD2B2C">
        <w:rPr>
          <w:rFonts w:ascii="Palatino Linotype" w:eastAsia="Palatino Linotype" w:hAnsi="Palatino Linotype" w:cs="Palatino Linotype"/>
          <w:sz w:val="24"/>
          <w:szCs w:val="24"/>
        </w:rPr>
        <w:t xml:space="preserve">, la Ley </w:t>
      </w:r>
      <w:r w:rsidRPr="00FD2B2C">
        <w:rPr>
          <w:rFonts w:ascii="Palatino Linotype" w:eastAsia="Palatino Linotype" w:hAnsi="Palatino Linotype" w:cs="Palatino Linotype"/>
          <w:sz w:val="24"/>
          <w:szCs w:val="24"/>
        </w:rPr>
        <w:t>no</w:t>
      </w:r>
      <w:r w:rsidR="006E2B52" w:rsidRPr="00FD2B2C">
        <w:rPr>
          <w:rFonts w:ascii="Palatino Linotype" w:eastAsia="Palatino Linotype" w:hAnsi="Palatino Linotype" w:cs="Palatino Linotype"/>
          <w:sz w:val="24"/>
          <w:szCs w:val="24"/>
        </w:rPr>
        <w:t xml:space="preserve"> lo prohíbe, es decir, los sujetos obligados pueden adoptar como buena práctica para atender las </w:t>
      </w:r>
      <w:r w:rsidR="006E2B52" w:rsidRPr="00FD2B2C">
        <w:rPr>
          <w:rFonts w:ascii="Palatino Linotype" w:eastAsia="Palatino Linotype" w:hAnsi="Palatino Linotype" w:cs="Palatino Linotype"/>
          <w:sz w:val="24"/>
          <w:szCs w:val="24"/>
        </w:rPr>
        <w:lastRenderedPageBreak/>
        <w:t>solicitudes de acceso a la información, la elaboración de documentos que satisfagan el derecho</w:t>
      </w:r>
      <w:r w:rsidRPr="00FD2B2C">
        <w:rPr>
          <w:rFonts w:ascii="Palatino Linotype" w:eastAsia="Palatino Linotype" w:hAnsi="Palatino Linotype" w:cs="Palatino Linotype"/>
          <w:sz w:val="24"/>
          <w:szCs w:val="24"/>
        </w:rPr>
        <w:t xml:space="preserve">. </w:t>
      </w:r>
    </w:p>
    <w:p w14:paraId="3E1868E2" w14:textId="497C8137" w:rsidR="006007CB" w:rsidRPr="00FD2B2C" w:rsidRDefault="006007CB"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777402CF" w14:textId="5C81E5CB" w:rsidR="000F5E42" w:rsidRPr="00FD2B2C" w:rsidRDefault="006007CB" w:rsidP="009A4E9E">
      <w:pPr>
        <w:spacing w:after="0" w:line="360" w:lineRule="auto"/>
        <w:jc w:val="both"/>
        <w:rPr>
          <w:rFonts w:ascii="Palatino Linotype" w:hAnsi="Palatino Linotype"/>
          <w:sz w:val="28"/>
          <w:lang w:eastAsia="es-MX"/>
        </w:rPr>
      </w:pPr>
      <w:r w:rsidRPr="00FD2B2C">
        <w:rPr>
          <w:rFonts w:ascii="Palatino Linotype" w:hAnsi="Palatino Linotype" w:cs="Arial"/>
          <w:bCs/>
          <w:sz w:val="24"/>
        </w:rPr>
        <w:t xml:space="preserve">Dicho de otro modo, pueden entregar documentos que atiendan las solicitudes donde proporcionen aquella información que </w:t>
      </w:r>
      <w:r w:rsidRPr="00FD2B2C">
        <w:rPr>
          <w:rFonts w:ascii="Palatino Linotype" w:hAnsi="Palatino Linotype" w:cs="Arial"/>
          <w:b/>
          <w:bCs/>
          <w:sz w:val="24"/>
          <w:u w:val="single"/>
        </w:rPr>
        <w:t>atienda de manera exacta, concreta y completa</w:t>
      </w:r>
      <w:r w:rsidR="00D635D2" w:rsidRPr="00FD2B2C">
        <w:rPr>
          <w:rFonts w:ascii="Palatino Linotype" w:hAnsi="Palatino Linotype" w:cs="Arial"/>
          <w:b/>
          <w:bCs/>
          <w:sz w:val="24"/>
          <w:u w:val="single"/>
        </w:rPr>
        <w:t xml:space="preserve">, </w:t>
      </w:r>
      <w:r w:rsidRPr="00FD2B2C">
        <w:rPr>
          <w:rFonts w:ascii="Palatino Linotype" w:hAnsi="Palatino Linotype" w:cs="Arial"/>
          <w:b/>
          <w:bCs/>
          <w:sz w:val="24"/>
          <w:u w:val="single"/>
        </w:rPr>
        <w:t>dado que no están impedidos y no es una prohibición que la ley contemple</w:t>
      </w:r>
      <w:r w:rsidRPr="00FD2B2C">
        <w:rPr>
          <w:rFonts w:ascii="Palatino Linotype" w:hAnsi="Palatino Linotype" w:cs="Arial"/>
          <w:bCs/>
          <w:sz w:val="24"/>
        </w:rPr>
        <w:t xml:space="preserve">, por ello, la generación de documentos </w:t>
      </w:r>
      <w:r w:rsidRPr="00FD2B2C">
        <w:rPr>
          <w:rFonts w:ascii="Palatino Linotype" w:hAnsi="Palatino Linotype" w:cs="Arial"/>
          <w:b/>
          <w:bCs/>
          <w:i/>
          <w:sz w:val="24"/>
        </w:rPr>
        <w:t>ad hoc</w:t>
      </w:r>
      <w:r w:rsidRPr="00FD2B2C">
        <w:rPr>
          <w:rFonts w:ascii="Palatino Linotype" w:hAnsi="Palatino Linotype" w:cs="Arial"/>
          <w:bCs/>
          <w:sz w:val="24"/>
        </w:rPr>
        <w:t>, puede llevarse a cabo siempre y cuando se garantice el derecho</w:t>
      </w:r>
      <w:r w:rsidR="00D635D2" w:rsidRPr="00FD2B2C">
        <w:rPr>
          <w:rFonts w:ascii="Palatino Linotype" w:hAnsi="Palatino Linotype" w:cs="Arial"/>
          <w:bCs/>
          <w:sz w:val="24"/>
        </w:rPr>
        <w:t>;</w:t>
      </w:r>
      <w:r w:rsidRPr="00FD2B2C">
        <w:rPr>
          <w:rFonts w:ascii="Palatino Linotype" w:hAnsi="Palatino Linotype" w:cs="Arial"/>
          <w:bCs/>
          <w:sz w:val="24"/>
        </w:rPr>
        <w:t xml:space="preserve"> </w:t>
      </w:r>
      <w:r w:rsidR="006E2B52" w:rsidRPr="00FD2B2C">
        <w:rPr>
          <w:rFonts w:ascii="Palatino Linotype" w:eastAsia="Palatino Linotype" w:hAnsi="Palatino Linotype" w:cs="Palatino Linotype"/>
          <w:b/>
          <w:sz w:val="24"/>
          <w:szCs w:val="24"/>
          <w:u w:val="single"/>
        </w:rPr>
        <w:t>situación que en el presente caso aconteció</w:t>
      </w:r>
      <w:r w:rsidR="006E2B52" w:rsidRPr="00FD2B2C">
        <w:rPr>
          <w:rFonts w:ascii="Palatino Linotype" w:eastAsia="Palatino Linotype" w:hAnsi="Palatino Linotype" w:cs="Palatino Linotype"/>
          <w:sz w:val="24"/>
          <w:szCs w:val="24"/>
        </w:rPr>
        <w:t xml:space="preserve">, pues el Ayuntamiento de San Martín de Las Pirámides dio atención a los requerimientos del Particular mediante un documento creado para tal efecto.  </w:t>
      </w:r>
    </w:p>
    <w:p w14:paraId="4437DE7D" w14:textId="6BD91A3B" w:rsidR="000F5E42" w:rsidRPr="00FD2B2C" w:rsidRDefault="000F5E42"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073656F9" w14:textId="277304FF" w:rsidR="006007CB" w:rsidRPr="00FD2B2C" w:rsidRDefault="00D635D2" w:rsidP="009A4E9E">
      <w:pPr>
        <w:pBdr>
          <w:top w:val="nil"/>
          <w:left w:val="nil"/>
          <w:bottom w:val="nil"/>
          <w:right w:val="nil"/>
          <w:between w:val="nil"/>
        </w:pBdr>
        <w:spacing w:after="0" w:line="360" w:lineRule="auto"/>
        <w:jc w:val="both"/>
        <w:rPr>
          <w:rFonts w:ascii="Palatino Linotype" w:eastAsia="Palatino Linotype" w:hAnsi="Palatino Linotype" w:cs="Palatino Linotype"/>
          <w:sz w:val="24"/>
        </w:rPr>
      </w:pPr>
      <w:r w:rsidRPr="00FD2B2C">
        <w:rPr>
          <w:rFonts w:ascii="Palatino Linotype" w:eastAsia="Palatino Linotype" w:hAnsi="Palatino Linotype" w:cs="Palatino Linotype"/>
          <w:sz w:val="24"/>
        </w:rPr>
        <w:t>Asimismo, es de precisar que</w:t>
      </w:r>
      <w:r w:rsidR="006007CB" w:rsidRPr="00FD2B2C">
        <w:rPr>
          <w:rFonts w:ascii="Palatino Linotype" w:eastAsia="Palatino Linotype" w:hAnsi="Palatino Linotype" w:cs="Palatino Linotype"/>
          <w:sz w:val="24"/>
        </w:rPr>
        <w:t xml:space="preserve"> de conformidad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AB3520B" w14:textId="77777777" w:rsidR="006007CB" w:rsidRPr="00FD2B2C" w:rsidRDefault="006007CB" w:rsidP="009A4E9E">
      <w:pPr>
        <w:pBdr>
          <w:top w:val="nil"/>
          <w:left w:val="nil"/>
          <w:bottom w:val="nil"/>
          <w:right w:val="nil"/>
          <w:between w:val="nil"/>
        </w:pBdr>
        <w:spacing w:after="0" w:line="360" w:lineRule="auto"/>
        <w:jc w:val="both"/>
        <w:rPr>
          <w:rFonts w:ascii="Palatino Linotype" w:eastAsia="Palatino Linotype" w:hAnsi="Palatino Linotype" w:cs="Palatino Linotype"/>
          <w:sz w:val="24"/>
        </w:rPr>
      </w:pPr>
    </w:p>
    <w:p w14:paraId="5C5F5AAF" w14:textId="77777777" w:rsidR="006007CB" w:rsidRPr="00FD2B2C" w:rsidRDefault="006007CB" w:rsidP="009A4E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FD2B2C">
        <w:rPr>
          <w:rFonts w:ascii="Palatino Linotype" w:eastAsia="Palatino Linotype" w:hAnsi="Palatino Linotype" w:cs="Palatino Linotype"/>
          <w:i/>
        </w:rPr>
        <w:t>“</w:t>
      </w:r>
      <w:r w:rsidRPr="00FD2B2C">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FD2B2C">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FD2B2C">
        <w:rPr>
          <w:rFonts w:ascii="Palatino Linotype" w:eastAsia="Palatino Linotype" w:hAnsi="Palatino Linotype" w:cs="Palatino Linotype"/>
          <w:i/>
        </w:rPr>
        <w:lastRenderedPageBreak/>
        <w:t>que permita al Instituto Federal de Acceso a la Información y Protección de Datos conocer, vía recurso revisión, al respecto.”</w:t>
      </w:r>
    </w:p>
    <w:p w14:paraId="5126CF4E" w14:textId="77777777" w:rsidR="006007CB" w:rsidRPr="00FD2B2C" w:rsidRDefault="006007CB" w:rsidP="009A4E9E">
      <w:pPr>
        <w:pBdr>
          <w:top w:val="nil"/>
          <w:left w:val="nil"/>
          <w:bottom w:val="nil"/>
          <w:right w:val="nil"/>
          <w:between w:val="nil"/>
        </w:pBdr>
        <w:spacing w:after="0" w:line="360" w:lineRule="auto"/>
        <w:ind w:left="993" w:right="1041"/>
        <w:jc w:val="both"/>
        <w:rPr>
          <w:rFonts w:ascii="Palatino Linotype" w:eastAsia="Palatino Linotype" w:hAnsi="Palatino Linotype" w:cs="Palatino Linotype"/>
          <w:i/>
        </w:rPr>
      </w:pPr>
    </w:p>
    <w:p w14:paraId="315FA577" w14:textId="7975E939" w:rsidR="009C60AC" w:rsidRPr="00FD2B2C" w:rsidRDefault="006007CB" w:rsidP="009A4E9E">
      <w:pPr>
        <w:spacing w:after="0" w:line="360" w:lineRule="auto"/>
        <w:jc w:val="both"/>
        <w:rPr>
          <w:rFonts w:ascii="Palatino Linotype" w:eastAsia="Palatino Linotype" w:hAnsi="Palatino Linotype" w:cs="Palatino Linotype"/>
          <w:sz w:val="24"/>
        </w:rPr>
      </w:pPr>
      <w:r w:rsidRPr="00FD2B2C">
        <w:rPr>
          <w:rFonts w:ascii="Palatino Linotype" w:hAnsi="Palatino Linotype"/>
          <w:sz w:val="24"/>
          <w:lang w:eastAsia="es-MX"/>
        </w:rPr>
        <w:t xml:space="preserve">De ello se colige que, este Organismo Garante no está facultado para pronunciarse sobre la veracidad de la información que el Ayuntamiento de </w:t>
      </w:r>
      <w:r w:rsidR="004228F1" w:rsidRPr="00FD2B2C">
        <w:rPr>
          <w:rFonts w:ascii="Palatino Linotype" w:hAnsi="Palatino Linotype"/>
          <w:sz w:val="24"/>
          <w:lang w:eastAsia="es-MX"/>
        </w:rPr>
        <w:t>San Martín de las Pirámides</w:t>
      </w:r>
      <w:r w:rsidRPr="00FD2B2C">
        <w:rPr>
          <w:rFonts w:ascii="Palatino Linotype" w:hAnsi="Palatino Linotype"/>
          <w:sz w:val="24"/>
          <w:lang w:eastAsia="es-MX"/>
        </w:rPr>
        <w:t xml:space="preserve"> puso a disposición del Particular, por lo que,  toda vez que </w:t>
      </w:r>
      <w:r w:rsidRPr="00FD2B2C">
        <w:rPr>
          <w:rFonts w:ascii="Palatino Linotype" w:eastAsia="Palatino Linotype" w:hAnsi="Palatino Linotype" w:cs="Palatino Linotype"/>
          <w:sz w:val="24"/>
        </w:rPr>
        <w:t xml:space="preserve">el Sujeto Obligado a través de su informe justificado reparó la afectación esgrimida por el Particular en su Recurso de Revisión, </w:t>
      </w:r>
      <w:r w:rsidRPr="00FD2B2C">
        <w:rPr>
          <w:rFonts w:ascii="Palatino Linotype" w:eastAsia="Palatino Linotype" w:hAnsi="Palatino Linotype" w:cs="Palatino Linotype"/>
          <w:b/>
          <w:bCs/>
          <w:sz w:val="24"/>
          <w:u w:val="single"/>
        </w:rPr>
        <w:t>al haber dado atención</w:t>
      </w:r>
      <w:r w:rsidR="006F60E2" w:rsidRPr="00FD2B2C">
        <w:rPr>
          <w:rFonts w:ascii="Palatino Linotype" w:eastAsia="Palatino Linotype" w:hAnsi="Palatino Linotype" w:cs="Palatino Linotype"/>
          <w:b/>
          <w:bCs/>
          <w:sz w:val="24"/>
          <w:u w:val="single"/>
        </w:rPr>
        <w:t xml:space="preserve"> las unidades administrativas competentes </w:t>
      </w:r>
      <w:r w:rsidRPr="00FD2B2C">
        <w:rPr>
          <w:rFonts w:ascii="Palatino Linotype" w:eastAsia="Palatino Linotype" w:hAnsi="Palatino Linotype" w:cs="Palatino Linotype"/>
          <w:b/>
          <w:bCs/>
          <w:sz w:val="24"/>
          <w:u w:val="single"/>
        </w:rPr>
        <w:t xml:space="preserve">y </w:t>
      </w:r>
      <w:r w:rsidR="004228F1" w:rsidRPr="00FD2B2C">
        <w:rPr>
          <w:rFonts w:ascii="Palatino Linotype" w:eastAsia="Palatino Linotype" w:hAnsi="Palatino Linotype" w:cs="Palatino Linotype"/>
          <w:b/>
          <w:bCs/>
          <w:sz w:val="24"/>
          <w:u w:val="single"/>
        </w:rPr>
        <w:t>proporcionar</w:t>
      </w:r>
      <w:r w:rsidRPr="00FD2B2C">
        <w:rPr>
          <w:rFonts w:ascii="Palatino Linotype" w:eastAsia="Palatino Linotype" w:hAnsi="Palatino Linotype" w:cs="Palatino Linotype"/>
          <w:b/>
          <w:bCs/>
          <w:sz w:val="24"/>
          <w:u w:val="single"/>
        </w:rPr>
        <w:t xml:space="preserve"> mayores datos a los cuestionamientos de los cuales se agravió el solicitante</w:t>
      </w:r>
      <w:r w:rsidRPr="00FD2B2C">
        <w:rPr>
          <w:rFonts w:ascii="Palatino Linotype" w:eastAsia="Palatino Linotype" w:hAnsi="Palatino Linotype" w:cs="Palatino Linotype"/>
          <w:bCs/>
          <w:sz w:val="24"/>
        </w:rPr>
        <w:t xml:space="preserve">, se tiene por colmada la pretensión del Recurrente. </w:t>
      </w:r>
      <w:r w:rsidRPr="00FD2B2C">
        <w:rPr>
          <w:rFonts w:ascii="Palatino Linotype" w:eastAsia="Palatino Linotype" w:hAnsi="Palatino Linotype" w:cs="Palatino Linotype"/>
          <w:sz w:val="24"/>
        </w:rPr>
        <w:t xml:space="preserve"> </w:t>
      </w:r>
    </w:p>
    <w:p w14:paraId="35E9F03F" w14:textId="77777777" w:rsidR="006007CB" w:rsidRPr="00FD2B2C" w:rsidRDefault="006007CB" w:rsidP="009A4E9E">
      <w:pPr>
        <w:spacing w:after="0" w:line="360" w:lineRule="auto"/>
        <w:jc w:val="both"/>
        <w:rPr>
          <w:rFonts w:ascii="Palatino Linotype" w:eastAsia="Palatino Linotype" w:hAnsi="Palatino Linotype" w:cs="Palatino Linotype"/>
          <w:sz w:val="24"/>
        </w:rPr>
      </w:pPr>
    </w:p>
    <w:p w14:paraId="3D5BA278" w14:textId="77777777" w:rsidR="009C60AC" w:rsidRPr="00FD2B2C" w:rsidRDefault="009C60AC" w:rsidP="009A4E9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Por lo anterior,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7F74A012" w14:textId="77777777" w:rsidR="009C60AC" w:rsidRPr="00FD2B2C" w:rsidRDefault="009C60AC" w:rsidP="009A4E9E">
      <w:pPr>
        <w:pBdr>
          <w:top w:val="nil"/>
          <w:left w:val="nil"/>
          <w:bottom w:val="nil"/>
          <w:right w:val="nil"/>
          <w:between w:val="nil"/>
        </w:pBdr>
        <w:spacing w:line="360" w:lineRule="auto"/>
        <w:contextualSpacing/>
        <w:jc w:val="both"/>
        <w:rPr>
          <w:sz w:val="24"/>
          <w:szCs w:val="24"/>
        </w:rPr>
      </w:pPr>
    </w:p>
    <w:p w14:paraId="382DC182" w14:textId="77777777" w:rsidR="009C60AC" w:rsidRPr="00FD2B2C" w:rsidRDefault="009C60AC" w:rsidP="009A4E9E">
      <w:pPr>
        <w:spacing w:line="360" w:lineRule="auto"/>
        <w:ind w:right="900" w:firstLine="567"/>
        <w:contextualSpacing/>
        <w:jc w:val="both"/>
        <w:rPr>
          <w:sz w:val="24"/>
          <w:szCs w:val="24"/>
        </w:rPr>
      </w:pPr>
      <w:r w:rsidRPr="00FD2B2C">
        <w:rPr>
          <w:rFonts w:ascii="Palatino Linotype" w:eastAsia="Palatino Linotype" w:hAnsi="Palatino Linotype" w:cs="Palatino Linotype"/>
          <w:sz w:val="24"/>
          <w:szCs w:val="24"/>
        </w:rPr>
        <w:t>a) Cuando el sujeto obligado modifique el acto impugnado y;</w:t>
      </w:r>
    </w:p>
    <w:p w14:paraId="4E657284" w14:textId="77777777" w:rsidR="009C60AC" w:rsidRPr="00FD2B2C" w:rsidRDefault="009C60AC" w:rsidP="009A4E9E">
      <w:pPr>
        <w:spacing w:line="360" w:lineRule="auto"/>
        <w:ind w:right="900" w:firstLine="567"/>
        <w:contextualSpacing/>
        <w:jc w:val="both"/>
        <w:rPr>
          <w:sz w:val="24"/>
          <w:szCs w:val="24"/>
        </w:rPr>
      </w:pPr>
      <w:r w:rsidRPr="00FD2B2C">
        <w:rPr>
          <w:rFonts w:ascii="Palatino Linotype" w:eastAsia="Palatino Linotype" w:hAnsi="Palatino Linotype" w:cs="Palatino Linotype"/>
          <w:sz w:val="24"/>
          <w:szCs w:val="24"/>
        </w:rPr>
        <w:t>b) Cuando el sujeto obligado revoque el acto impugnado.</w:t>
      </w:r>
    </w:p>
    <w:p w14:paraId="24E70713" w14:textId="77777777" w:rsidR="009C60AC" w:rsidRPr="00FD2B2C" w:rsidRDefault="009C60AC" w:rsidP="009A4E9E">
      <w:pPr>
        <w:spacing w:line="360" w:lineRule="auto"/>
        <w:contextualSpacing/>
        <w:jc w:val="both"/>
        <w:rPr>
          <w:rFonts w:ascii="Palatino Linotype" w:eastAsia="Palatino Linotype" w:hAnsi="Palatino Linotype" w:cs="Palatino Linotype"/>
        </w:rPr>
      </w:pPr>
    </w:p>
    <w:p w14:paraId="4E072491" w14:textId="77777777" w:rsidR="009C60AC" w:rsidRPr="00FD2B2C" w:rsidRDefault="009C60AC" w:rsidP="009A4E9E">
      <w:pPr>
        <w:spacing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Quedando en ambos casos el acto combatido sin materia o sin efectos.</w:t>
      </w:r>
    </w:p>
    <w:p w14:paraId="03129F27" w14:textId="77777777" w:rsidR="009C60AC" w:rsidRPr="00FD2B2C" w:rsidRDefault="009C60AC" w:rsidP="009A4E9E">
      <w:pPr>
        <w:spacing w:line="360" w:lineRule="auto"/>
        <w:contextualSpacing/>
        <w:jc w:val="both"/>
        <w:rPr>
          <w:sz w:val="24"/>
          <w:szCs w:val="24"/>
        </w:rPr>
      </w:pPr>
    </w:p>
    <w:p w14:paraId="7C7051CA" w14:textId="77777777" w:rsidR="009C60AC" w:rsidRPr="00FD2B2C" w:rsidRDefault="009C60AC" w:rsidP="009A4E9E">
      <w:pPr>
        <w:spacing w:after="0"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 xml:space="preserve">Como se observa de lo anterior, un acto impugnado es </w:t>
      </w:r>
      <w:r w:rsidRPr="00FD2B2C">
        <w:rPr>
          <w:rFonts w:ascii="Palatino Linotype" w:eastAsia="Palatino Linotype" w:hAnsi="Palatino Linotype" w:cs="Palatino Linotype"/>
          <w:b/>
          <w:bCs/>
          <w:sz w:val="24"/>
          <w:szCs w:val="24"/>
        </w:rPr>
        <w:t>modificado</w:t>
      </w:r>
      <w:r w:rsidRPr="00FD2B2C">
        <w:rPr>
          <w:rFonts w:ascii="Palatino Linotype" w:eastAsia="Palatino Linotype" w:hAnsi="Palatino Linotype" w:cs="Palatino Linotype"/>
          <w:sz w:val="24"/>
          <w:szCs w:val="24"/>
        </w:rPr>
        <w:t xml:space="preserve"> en aquellos casos en los que el </w:t>
      </w:r>
      <w:r w:rsidRPr="00FD2B2C">
        <w:rPr>
          <w:rFonts w:ascii="Palatino Linotype" w:eastAsia="Palatino Linotype" w:hAnsi="Palatino Linotype" w:cs="Palatino Linotype"/>
          <w:bCs/>
          <w:sz w:val="24"/>
          <w:szCs w:val="24"/>
        </w:rPr>
        <w:t>sujeto obligado</w:t>
      </w:r>
      <w:r w:rsidRPr="00FD2B2C">
        <w:rPr>
          <w:rFonts w:ascii="Palatino Linotype" w:eastAsia="Palatino Linotype" w:hAnsi="Palatino Linotype" w:cs="Palatino Linotype"/>
          <w:sz w:val="24"/>
          <w:szCs w:val="24"/>
        </w:rPr>
        <w:t xml:space="preserve"> después de haber otorgado una respuesta, la </w:t>
      </w:r>
      <w:r w:rsidRPr="00FD2B2C">
        <w:rPr>
          <w:rFonts w:ascii="Palatino Linotype" w:eastAsia="Palatino Linotype" w:hAnsi="Palatino Linotype" w:cs="Palatino Linotype"/>
          <w:sz w:val="24"/>
          <w:szCs w:val="24"/>
        </w:rPr>
        <w:lastRenderedPageBreak/>
        <w:t xml:space="preserve">complementa o emite una diversa de manera posterior y en esta subsana las deficiencias que hubiera tenido, quedando satisfecho el derecho subjetivo accionado por la parte recurrente. </w:t>
      </w:r>
    </w:p>
    <w:p w14:paraId="7BFE9C2E" w14:textId="77777777" w:rsidR="009C60AC" w:rsidRPr="00FD2B2C" w:rsidRDefault="009C60AC" w:rsidP="009A4E9E">
      <w:pPr>
        <w:spacing w:after="0" w:line="360" w:lineRule="auto"/>
        <w:contextualSpacing/>
        <w:jc w:val="both"/>
        <w:rPr>
          <w:rFonts w:ascii="Palatino Linotype" w:eastAsia="Palatino Linotype" w:hAnsi="Palatino Linotype" w:cs="Palatino Linotype"/>
          <w:sz w:val="24"/>
          <w:szCs w:val="24"/>
        </w:rPr>
      </w:pPr>
    </w:p>
    <w:p w14:paraId="1DC92D95" w14:textId="5B070FA8" w:rsidR="009C60AC" w:rsidRPr="00FD2B2C" w:rsidRDefault="009C60AC" w:rsidP="009A4E9E">
      <w:pPr>
        <w:spacing w:after="0" w:line="360" w:lineRule="auto"/>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Por lo que hace a la</w:t>
      </w:r>
      <w:r w:rsidRPr="00FD2B2C">
        <w:rPr>
          <w:rFonts w:ascii="Palatino Linotype" w:eastAsia="Palatino Linotype" w:hAnsi="Palatino Linotype" w:cs="Palatino Linotype"/>
          <w:b/>
          <w:bCs/>
          <w:sz w:val="24"/>
          <w:szCs w:val="24"/>
        </w:rPr>
        <w:t xml:space="preserve"> revocación</w:t>
      </w:r>
      <w:r w:rsidRPr="00FD2B2C">
        <w:rPr>
          <w:rFonts w:ascii="Palatino Linotype" w:eastAsia="Palatino Linotype" w:hAnsi="Palatino Linotype" w:cs="Palatino Linotype"/>
          <w:sz w:val="24"/>
          <w:szCs w:val="24"/>
        </w:rPr>
        <w:t xml:space="preserve">, esta se actualiza cuando el </w:t>
      </w:r>
      <w:r w:rsidRPr="00FD2B2C">
        <w:rPr>
          <w:rFonts w:ascii="Palatino Linotype" w:eastAsia="Palatino Linotype" w:hAnsi="Palatino Linotype" w:cs="Palatino Linotype"/>
          <w:bCs/>
          <w:sz w:val="24"/>
          <w:szCs w:val="24"/>
        </w:rPr>
        <w:t>sujeto obligado</w:t>
      </w:r>
      <w:r w:rsidRPr="00FD2B2C">
        <w:rPr>
          <w:rFonts w:ascii="Palatino Linotype" w:eastAsia="Palatino Linotype" w:hAnsi="Palatino Linotype" w:cs="Palatino Linotype"/>
          <w:b/>
          <w:sz w:val="24"/>
          <w:szCs w:val="24"/>
        </w:rPr>
        <w:t xml:space="preserve"> </w:t>
      </w:r>
      <w:r w:rsidRPr="00FD2B2C">
        <w:rPr>
          <w:rFonts w:ascii="Palatino Linotype" w:eastAsia="Palatino Linotype" w:hAnsi="Palatino Linotype" w:cs="Palatino Linotype"/>
          <w:sz w:val="24"/>
          <w:szCs w:val="24"/>
        </w:rPr>
        <w:t>deja sin efectos la primera respuesta y en su lugar emite otra con las características y cualidades suficientes para dejar satisfecho el ejercicio del derecho al acceso a la información pública.</w:t>
      </w:r>
    </w:p>
    <w:p w14:paraId="38F08569" w14:textId="77777777" w:rsidR="006007CB" w:rsidRPr="00FD2B2C" w:rsidRDefault="006007CB" w:rsidP="009A4E9E">
      <w:pPr>
        <w:spacing w:after="0" w:line="360" w:lineRule="auto"/>
        <w:jc w:val="both"/>
        <w:rPr>
          <w:rFonts w:ascii="Palatino Linotype" w:eastAsia="Palatino Linotype" w:hAnsi="Palatino Linotype" w:cs="Palatino Linotype"/>
          <w:sz w:val="24"/>
          <w:szCs w:val="24"/>
        </w:rPr>
      </w:pPr>
    </w:p>
    <w:p w14:paraId="49E6822C" w14:textId="77777777" w:rsidR="009C60AC" w:rsidRPr="00FD2B2C" w:rsidRDefault="009C60AC" w:rsidP="009A4E9E">
      <w:pPr>
        <w:spacing w:after="0"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En ese tenor, un acto impugnado queda sin efectos, cuando aun existiendo jurídicamente (esto es, que no se ha modificado, ni revocado) ya no genera ninguna consecuencia legal.</w:t>
      </w:r>
    </w:p>
    <w:p w14:paraId="2B1CB20B" w14:textId="77777777" w:rsidR="009C60AC" w:rsidRPr="00FD2B2C" w:rsidRDefault="009C60AC" w:rsidP="009A4E9E">
      <w:pPr>
        <w:spacing w:line="360" w:lineRule="auto"/>
        <w:contextualSpacing/>
        <w:jc w:val="both"/>
        <w:rPr>
          <w:sz w:val="24"/>
          <w:szCs w:val="24"/>
        </w:rPr>
      </w:pPr>
    </w:p>
    <w:p w14:paraId="06E72498" w14:textId="37232F9B" w:rsidR="009C60AC" w:rsidRPr="00FD2B2C" w:rsidRDefault="009C60AC" w:rsidP="009A4E9E">
      <w:pPr>
        <w:spacing w:line="360" w:lineRule="auto"/>
        <w:ind w:right="49"/>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 xml:space="preserve">En tanto, en el presente caso queda sin materia toda vez que a través del informe justificado el </w:t>
      </w:r>
      <w:r w:rsidRPr="00FD2B2C">
        <w:rPr>
          <w:rFonts w:ascii="Palatino Linotype" w:eastAsia="Palatino Linotype" w:hAnsi="Palatino Linotype" w:cs="Palatino Linotype"/>
          <w:bCs/>
          <w:sz w:val="24"/>
          <w:szCs w:val="24"/>
        </w:rPr>
        <w:t xml:space="preserve">Sujeto Obligado </w:t>
      </w:r>
      <w:r w:rsidR="006007CB" w:rsidRPr="00FD2B2C">
        <w:rPr>
          <w:rFonts w:ascii="Palatino Linotype" w:eastAsia="Palatino Linotype" w:hAnsi="Palatino Linotype" w:cs="Palatino Linotype"/>
          <w:b/>
          <w:bCs/>
          <w:sz w:val="24"/>
          <w:szCs w:val="24"/>
          <w:u w:val="single"/>
        </w:rPr>
        <w:t xml:space="preserve">modificó la respuesta a los cuestionamientos que le causaron agravio al </w:t>
      </w:r>
      <w:r w:rsidRPr="00FD2B2C">
        <w:rPr>
          <w:rFonts w:ascii="Palatino Linotype" w:eastAsia="Palatino Linotype" w:hAnsi="Palatino Linotype" w:cs="Palatino Linotype"/>
          <w:b/>
          <w:sz w:val="24"/>
          <w:szCs w:val="24"/>
          <w:u w:val="single"/>
        </w:rPr>
        <w:t>Particular</w:t>
      </w:r>
      <w:r w:rsidRPr="00FD2B2C">
        <w:rPr>
          <w:rFonts w:ascii="Palatino Linotype" w:eastAsia="Palatino Linotype" w:hAnsi="Palatino Linotype" w:cs="Palatino Linotype"/>
          <w:sz w:val="24"/>
          <w:szCs w:val="24"/>
        </w:rPr>
        <w:t xml:space="preserve">; situación que dejó sin materia el presente recurso de revisión, actualizándose entonces la causal prevista en la fracción III del artículo 192 de la Ley de la Materia vigente en la Entidad. </w:t>
      </w:r>
    </w:p>
    <w:p w14:paraId="6C739177" w14:textId="77777777" w:rsidR="009C60AC" w:rsidRPr="00FD2B2C" w:rsidRDefault="009C60AC" w:rsidP="009A4E9E">
      <w:pPr>
        <w:tabs>
          <w:tab w:val="left" w:pos="709"/>
        </w:tabs>
        <w:spacing w:line="360" w:lineRule="auto"/>
        <w:contextualSpacing/>
        <w:jc w:val="both"/>
        <w:rPr>
          <w:rFonts w:ascii="Palatino Linotype" w:eastAsia="Palatino Linotype" w:hAnsi="Palatino Linotype" w:cs="Palatino Linotype"/>
          <w:sz w:val="24"/>
          <w:szCs w:val="24"/>
        </w:rPr>
      </w:pPr>
    </w:p>
    <w:p w14:paraId="28A06F8D" w14:textId="77777777" w:rsidR="009C60AC" w:rsidRPr="00FD2B2C" w:rsidRDefault="009C60AC" w:rsidP="009A4E9E">
      <w:pPr>
        <w:tabs>
          <w:tab w:val="left" w:pos="709"/>
        </w:tabs>
        <w:spacing w:line="360" w:lineRule="auto"/>
        <w:contextualSpacing/>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C515126" w14:textId="77777777" w:rsidR="006007CB" w:rsidRPr="00FD2B2C" w:rsidRDefault="006007CB" w:rsidP="009A4E9E">
      <w:pPr>
        <w:tabs>
          <w:tab w:val="left" w:pos="709"/>
        </w:tabs>
        <w:spacing w:line="360" w:lineRule="auto"/>
        <w:contextualSpacing/>
        <w:jc w:val="both"/>
        <w:rPr>
          <w:rFonts w:ascii="Palatino Linotype" w:eastAsia="Palatino Linotype" w:hAnsi="Palatino Linotype" w:cs="Palatino Linotype"/>
        </w:rPr>
      </w:pPr>
    </w:p>
    <w:p w14:paraId="2AAA8C74" w14:textId="77777777" w:rsidR="009C60AC" w:rsidRPr="00FD2B2C" w:rsidRDefault="009C60AC" w:rsidP="009A4E9E">
      <w:pPr>
        <w:spacing w:after="0" w:line="360" w:lineRule="auto"/>
        <w:contextualSpacing/>
        <w:jc w:val="center"/>
        <w:rPr>
          <w:rFonts w:ascii="Palatino Linotype" w:eastAsia="Palatino Linotype" w:hAnsi="Palatino Linotype" w:cs="Palatino Linotype"/>
          <w:b/>
          <w:sz w:val="24"/>
          <w:szCs w:val="24"/>
        </w:rPr>
      </w:pPr>
      <w:r w:rsidRPr="00FD2B2C">
        <w:rPr>
          <w:rFonts w:ascii="Palatino Linotype" w:eastAsia="Palatino Linotype" w:hAnsi="Palatino Linotype" w:cs="Palatino Linotype"/>
          <w:b/>
          <w:sz w:val="24"/>
          <w:szCs w:val="24"/>
        </w:rPr>
        <w:lastRenderedPageBreak/>
        <w:t>RESUELVE:</w:t>
      </w:r>
    </w:p>
    <w:p w14:paraId="6BDAF68F" w14:textId="77777777" w:rsidR="009C60AC" w:rsidRPr="00FD2B2C" w:rsidRDefault="009C60AC" w:rsidP="009A4E9E">
      <w:pPr>
        <w:spacing w:after="0" w:line="360" w:lineRule="auto"/>
        <w:jc w:val="center"/>
        <w:rPr>
          <w:rFonts w:ascii="Palatino Linotype" w:eastAsia="Palatino Linotype" w:hAnsi="Palatino Linotype" w:cs="Palatino Linotype"/>
          <w:b/>
          <w:sz w:val="24"/>
          <w:szCs w:val="24"/>
        </w:rPr>
      </w:pPr>
    </w:p>
    <w:p w14:paraId="4A31C389" w14:textId="21BC838E" w:rsidR="009C60AC" w:rsidRPr="00FD2B2C" w:rsidRDefault="009C60AC" w:rsidP="009A4E9E">
      <w:pPr>
        <w:spacing w:after="0" w:line="360" w:lineRule="auto"/>
        <w:jc w:val="both"/>
        <w:rPr>
          <w:rFonts w:ascii="Palatino Linotype" w:eastAsia="Palatino Linotype" w:hAnsi="Palatino Linotype" w:cs="Palatino Linotype"/>
          <w:b/>
          <w:sz w:val="24"/>
          <w:szCs w:val="24"/>
        </w:rPr>
      </w:pPr>
      <w:r w:rsidRPr="00FD2B2C">
        <w:rPr>
          <w:rFonts w:ascii="Palatino Linotype" w:eastAsia="Palatino Linotype" w:hAnsi="Palatino Linotype" w:cs="Palatino Linotype"/>
          <w:b/>
          <w:sz w:val="24"/>
          <w:szCs w:val="24"/>
        </w:rPr>
        <w:t xml:space="preserve">PRIMERO. </w:t>
      </w:r>
      <w:r w:rsidRPr="00FD2B2C">
        <w:rPr>
          <w:rFonts w:ascii="Palatino Linotype" w:eastAsia="Palatino Linotype" w:hAnsi="Palatino Linotype" w:cs="Palatino Linotype"/>
          <w:sz w:val="24"/>
          <w:szCs w:val="24"/>
        </w:rPr>
        <w:t xml:space="preserve">Se </w:t>
      </w:r>
      <w:r w:rsidRPr="00FD2B2C">
        <w:rPr>
          <w:rFonts w:ascii="Palatino Linotype" w:eastAsia="Palatino Linotype" w:hAnsi="Palatino Linotype" w:cs="Palatino Linotype"/>
          <w:b/>
          <w:sz w:val="24"/>
          <w:szCs w:val="24"/>
        </w:rPr>
        <w:t>SOBRESEE</w:t>
      </w:r>
      <w:r w:rsidRPr="00FD2B2C">
        <w:rPr>
          <w:rFonts w:ascii="Palatino Linotype" w:eastAsia="Palatino Linotype" w:hAnsi="Palatino Linotype" w:cs="Palatino Linotype"/>
          <w:sz w:val="24"/>
          <w:szCs w:val="24"/>
        </w:rPr>
        <w:t xml:space="preserve"> el recurso de revisión número </w:t>
      </w:r>
      <w:r w:rsidRPr="00FD2B2C">
        <w:rPr>
          <w:rFonts w:ascii="Palatino Linotype" w:eastAsia="Palatino Linotype" w:hAnsi="Palatino Linotype" w:cs="Palatino Linotype"/>
          <w:b/>
          <w:sz w:val="24"/>
          <w:szCs w:val="24"/>
        </w:rPr>
        <w:t>0</w:t>
      </w:r>
      <w:r w:rsidR="006007CB" w:rsidRPr="00FD2B2C">
        <w:rPr>
          <w:rFonts w:ascii="Palatino Linotype" w:eastAsia="Palatino Linotype" w:hAnsi="Palatino Linotype" w:cs="Palatino Linotype"/>
          <w:b/>
          <w:sz w:val="24"/>
          <w:szCs w:val="24"/>
        </w:rPr>
        <w:t>8009</w:t>
      </w:r>
      <w:r w:rsidRPr="00FD2B2C">
        <w:rPr>
          <w:rFonts w:ascii="Palatino Linotype" w:eastAsia="Palatino Linotype" w:hAnsi="Palatino Linotype" w:cs="Palatino Linotype"/>
          <w:b/>
          <w:sz w:val="24"/>
          <w:szCs w:val="24"/>
        </w:rPr>
        <w:t>/INFOEM/IP/RR/2022</w:t>
      </w:r>
      <w:r w:rsidRPr="00FD2B2C">
        <w:rPr>
          <w:rFonts w:ascii="Palatino Linotype" w:eastAsia="Palatino Linotype" w:hAnsi="Palatino Linotype" w:cs="Palatino Linotype"/>
          <w:bCs/>
          <w:sz w:val="24"/>
          <w:szCs w:val="24"/>
        </w:rPr>
        <w:t xml:space="preserve">, </w:t>
      </w:r>
      <w:r w:rsidRPr="00FD2B2C">
        <w:rPr>
          <w:rFonts w:ascii="Palatino Linotype" w:eastAsia="Palatino Linotype" w:hAnsi="Palatino Linotype" w:cs="Palatino Linotype"/>
          <w:sz w:val="24"/>
          <w:szCs w:val="24"/>
        </w:rPr>
        <w:t xml:space="preserve">porque al modificar la respuesta a la solicitud de acceso a la información </w:t>
      </w:r>
      <w:r w:rsidRPr="00FD2B2C">
        <w:rPr>
          <w:rFonts w:ascii="Palatino Linotype" w:eastAsia="Palatino Linotype" w:hAnsi="Palatino Linotype" w:cs="Palatino Linotype"/>
          <w:b/>
          <w:sz w:val="24"/>
          <w:szCs w:val="24"/>
        </w:rPr>
        <w:t>00</w:t>
      </w:r>
      <w:r w:rsidR="006007CB" w:rsidRPr="00FD2B2C">
        <w:rPr>
          <w:rFonts w:ascii="Palatino Linotype" w:eastAsia="Palatino Linotype" w:hAnsi="Palatino Linotype" w:cs="Palatino Linotype"/>
          <w:b/>
          <w:sz w:val="24"/>
          <w:szCs w:val="24"/>
        </w:rPr>
        <w:t>107</w:t>
      </w:r>
      <w:r w:rsidRPr="00FD2B2C">
        <w:rPr>
          <w:rFonts w:ascii="Palatino Linotype" w:eastAsia="Palatino Linotype" w:hAnsi="Palatino Linotype" w:cs="Palatino Linotype"/>
          <w:b/>
          <w:sz w:val="24"/>
          <w:szCs w:val="24"/>
        </w:rPr>
        <w:t>/</w:t>
      </w:r>
      <w:r w:rsidR="006007CB" w:rsidRPr="00FD2B2C">
        <w:rPr>
          <w:rFonts w:ascii="Palatino Linotype" w:eastAsia="Palatino Linotype" w:hAnsi="Palatino Linotype" w:cs="Palatino Linotype"/>
          <w:b/>
          <w:sz w:val="24"/>
          <w:szCs w:val="24"/>
        </w:rPr>
        <w:t>MARTIPIR</w:t>
      </w:r>
      <w:r w:rsidRPr="00FD2B2C">
        <w:rPr>
          <w:rFonts w:ascii="Palatino Linotype" w:eastAsia="Palatino Linotype" w:hAnsi="Palatino Linotype" w:cs="Palatino Linotype"/>
          <w:b/>
          <w:sz w:val="24"/>
          <w:szCs w:val="24"/>
        </w:rPr>
        <w:t>/IP/2022</w:t>
      </w:r>
      <w:r w:rsidRPr="00FD2B2C">
        <w:rPr>
          <w:rFonts w:ascii="Palatino Linotype" w:eastAsia="Palatino Linotype" w:hAnsi="Palatino Linotype" w:cs="Palatino Linotype"/>
          <w:sz w:val="24"/>
          <w:szCs w:val="24"/>
        </w:rPr>
        <w:t xml:space="preserve"> el recurso de revisión quedó sin materia de conformidad con lo dispuesto en el artículo 192 fracción III de la Ley de Transparencia vigente en la entidad, en términos del </w:t>
      </w:r>
      <w:r w:rsidRPr="00FD2B2C">
        <w:rPr>
          <w:rFonts w:ascii="Palatino Linotype" w:eastAsia="Palatino Linotype" w:hAnsi="Palatino Linotype" w:cs="Palatino Linotype"/>
          <w:b/>
          <w:sz w:val="24"/>
          <w:szCs w:val="24"/>
        </w:rPr>
        <w:t xml:space="preserve">Considerando Tercero </w:t>
      </w:r>
      <w:r w:rsidRPr="00FD2B2C">
        <w:rPr>
          <w:rFonts w:ascii="Palatino Linotype" w:eastAsia="Palatino Linotype" w:hAnsi="Palatino Linotype" w:cs="Palatino Linotype"/>
          <w:sz w:val="24"/>
          <w:szCs w:val="24"/>
        </w:rPr>
        <w:t>de la presente resolución.</w:t>
      </w:r>
    </w:p>
    <w:p w14:paraId="722734B6" w14:textId="77777777" w:rsidR="009C60AC" w:rsidRPr="00FD2B2C" w:rsidRDefault="009C60AC" w:rsidP="009A4E9E">
      <w:pPr>
        <w:spacing w:after="0" w:line="360" w:lineRule="auto"/>
        <w:jc w:val="both"/>
        <w:rPr>
          <w:rFonts w:ascii="Palatino Linotype" w:eastAsia="Palatino Linotype" w:hAnsi="Palatino Linotype" w:cs="Palatino Linotype"/>
          <w:b/>
          <w:sz w:val="24"/>
          <w:szCs w:val="24"/>
        </w:rPr>
      </w:pPr>
    </w:p>
    <w:p w14:paraId="651E1111" w14:textId="77777777" w:rsidR="009C60AC" w:rsidRPr="00FD2B2C" w:rsidRDefault="009C60AC" w:rsidP="009A4E9E">
      <w:pPr>
        <w:spacing w:after="0" w:line="360" w:lineRule="auto"/>
        <w:jc w:val="both"/>
        <w:rPr>
          <w:rFonts w:ascii="Palatino Linotype" w:eastAsia="Palatino Linotype" w:hAnsi="Palatino Linotype" w:cs="Palatino Linotype"/>
          <w:b/>
          <w:sz w:val="24"/>
          <w:szCs w:val="24"/>
        </w:rPr>
      </w:pPr>
      <w:r w:rsidRPr="00FD2B2C">
        <w:rPr>
          <w:rFonts w:ascii="Palatino Linotype" w:eastAsia="Palatino Linotype" w:hAnsi="Palatino Linotype" w:cs="Palatino Linotype"/>
          <w:b/>
          <w:sz w:val="24"/>
          <w:szCs w:val="24"/>
        </w:rPr>
        <w:t xml:space="preserve">SEGUNDO. Notifíquese, </w:t>
      </w:r>
      <w:r w:rsidRPr="00FD2B2C">
        <w:rPr>
          <w:rFonts w:ascii="Palatino Linotype" w:eastAsia="Palatino Linotype" w:hAnsi="Palatino Linotype" w:cs="Palatino Linotype"/>
          <w:sz w:val="24"/>
          <w:szCs w:val="24"/>
        </w:rPr>
        <w:t xml:space="preserve">vía </w:t>
      </w:r>
      <w:r w:rsidRPr="00FD2B2C">
        <w:rPr>
          <w:rFonts w:ascii="Palatino Linotype" w:eastAsia="Palatino Linotype" w:hAnsi="Palatino Linotype" w:cs="Palatino Linotype"/>
          <w:b/>
          <w:sz w:val="24"/>
          <w:szCs w:val="24"/>
        </w:rPr>
        <w:t xml:space="preserve">SAIMEX, </w:t>
      </w:r>
      <w:r w:rsidRPr="00FD2B2C">
        <w:rPr>
          <w:rFonts w:ascii="Palatino Linotype" w:eastAsia="Palatino Linotype" w:hAnsi="Palatino Linotype" w:cs="Palatino Linotype"/>
          <w:sz w:val="24"/>
          <w:szCs w:val="24"/>
        </w:rPr>
        <w:t xml:space="preserve">al Titular de la Unidad de Transparencia del </w:t>
      </w:r>
      <w:r w:rsidRPr="00FD2B2C">
        <w:rPr>
          <w:rFonts w:ascii="Palatino Linotype" w:eastAsia="Palatino Linotype" w:hAnsi="Palatino Linotype" w:cs="Palatino Linotype"/>
          <w:b/>
          <w:sz w:val="24"/>
          <w:szCs w:val="24"/>
        </w:rPr>
        <w:t>SUJETO OBLIGADO</w:t>
      </w:r>
      <w:r w:rsidRPr="00FD2B2C">
        <w:rPr>
          <w:rFonts w:ascii="Palatino Linotype" w:eastAsia="Palatino Linotype" w:hAnsi="Palatino Linotype" w:cs="Palatino Linotype"/>
          <w:sz w:val="24"/>
          <w:szCs w:val="24"/>
        </w:rPr>
        <w:t xml:space="preserve"> la presente resolución, para su conocimiento.</w:t>
      </w:r>
    </w:p>
    <w:p w14:paraId="4D81A931" w14:textId="77777777" w:rsidR="009C60AC" w:rsidRPr="00FD2B2C" w:rsidRDefault="009C60AC" w:rsidP="009A4E9E">
      <w:pPr>
        <w:spacing w:after="0" w:line="360" w:lineRule="auto"/>
        <w:jc w:val="both"/>
        <w:rPr>
          <w:rFonts w:ascii="Palatino Linotype" w:eastAsia="Palatino Linotype" w:hAnsi="Palatino Linotype" w:cs="Palatino Linotype"/>
          <w:sz w:val="24"/>
          <w:szCs w:val="24"/>
        </w:rPr>
      </w:pPr>
    </w:p>
    <w:p w14:paraId="0244ABD9" w14:textId="77777777" w:rsidR="009C60AC" w:rsidRPr="00FD2B2C" w:rsidRDefault="009C60AC" w:rsidP="009A4E9E">
      <w:pPr>
        <w:spacing w:after="0" w:line="360" w:lineRule="auto"/>
        <w:jc w:val="both"/>
        <w:rPr>
          <w:rFonts w:ascii="Palatino Linotype" w:eastAsia="Palatino Linotype" w:hAnsi="Palatino Linotype" w:cs="Palatino Linotype"/>
          <w:sz w:val="24"/>
          <w:szCs w:val="24"/>
        </w:rPr>
      </w:pPr>
      <w:r w:rsidRPr="00FD2B2C">
        <w:rPr>
          <w:rFonts w:ascii="Palatino Linotype" w:eastAsia="Palatino Linotype" w:hAnsi="Palatino Linotype" w:cs="Palatino Linotype"/>
          <w:b/>
          <w:sz w:val="24"/>
          <w:szCs w:val="24"/>
        </w:rPr>
        <w:t>TERCERO. Notifíquese vía SAIMEX</w:t>
      </w:r>
      <w:r w:rsidRPr="00FD2B2C">
        <w:rPr>
          <w:rFonts w:ascii="Palatino Linotype" w:eastAsia="Palatino Linotype" w:hAnsi="Palatino Linotype" w:cs="Palatino Linotype"/>
          <w:sz w:val="24"/>
          <w:szCs w:val="24"/>
        </w:rPr>
        <w:t xml:space="preserve">, al </w:t>
      </w:r>
      <w:r w:rsidRPr="00FD2B2C">
        <w:rPr>
          <w:rFonts w:ascii="Palatino Linotype" w:eastAsia="Palatino Linotype" w:hAnsi="Palatino Linotype" w:cs="Palatino Linotype"/>
          <w:b/>
          <w:sz w:val="24"/>
          <w:szCs w:val="24"/>
        </w:rPr>
        <w:t>RECURRENTE</w:t>
      </w:r>
      <w:r w:rsidRPr="00FD2B2C">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691E657C" w14:textId="77777777" w:rsidR="00CD74AE" w:rsidRPr="00FD2B2C" w:rsidRDefault="00CD74AE" w:rsidP="009A4E9E">
      <w:pPr>
        <w:spacing w:after="0" w:line="360" w:lineRule="auto"/>
        <w:ind w:right="49"/>
        <w:jc w:val="both"/>
        <w:rPr>
          <w:rFonts w:ascii="Palatino Linotype" w:hAnsi="Palatino Linotype"/>
          <w:szCs w:val="24"/>
        </w:rPr>
      </w:pPr>
    </w:p>
    <w:p w14:paraId="2217687C" w14:textId="79A7590B" w:rsidR="00CD74AE" w:rsidRDefault="00CD74AE" w:rsidP="009A4E9E">
      <w:pPr>
        <w:spacing w:after="0" w:line="360" w:lineRule="auto"/>
        <w:ind w:right="49"/>
        <w:jc w:val="both"/>
        <w:rPr>
          <w:rFonts w:ascii="Palatino Linotype" w:hAnsi="Palatino Linotype"/>
          <w:sz w:val="24"/>
          <w:szCs w:val="24"/>
        </w:rPr>
      </w:pPr>
      <w:r w:rsidRPr="00FD2B2C">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45185F" w:rsidRPr="00FD2B2C">
        <w:rPr>
          <w:rFonts w:ascii="Palatino Linotype" w:hAnsi="Palatino Linotype"/>
          <w:sz w:val="24"/>
          <w:szCs w:val="24"/>
        </w:rPr>
        <w:t xml:space="preserve"> RAMÍREZ PEÑA; EN LA </w:t>
      </w:r>
      <w:r w:rsidR="004228F1" w:rsidRPr="00FD2B2C">
        <w:rPr>
          <w:rFonts w:ascii="Palatino Linotype" w:hAnsi="Palatino Linotype"/>
          <w:sz w:val="24"/>
          <w:szCs w:val="24"/>
        </w:rPr>
        <w:t>CUADRAGÉSIMA</w:t>
      </w:r>
      <w:r w:rsidRPr="00FD2B2C">
        <w:rPr>
          <w:rFonts w:ascii="Palatino Linotype" w:hAnsi="Palatino Linotype"/>
          <w:sz w:val="24"/>
          <w:szCs w:val="24"/>
        </w:rPr>
        <w:t xml:space="preserve"> SESIÓN ORDINARIA CELEBRADA EL </w:t>
      </w:r>
      <w:r w:rsidR="009A4E9E" w:rsidRPr="00FD2B2C">
        <w:rPr>
          <w:rFonts w:ascii="Palatino Linotype" w:hAnsi="Palatino Linotype"/>
          <w:sz w:val="24"/>
          <w:szCs w:val="24"/>
        </w:rPr>
        <w:t>NUEVE</w:t>
      </w:r>
      <w:r w:rsidR="004228F1" w:rsidRPr="00FD2B2C">
        <w:rPr>
          <w:rFonts w:ascii="Palatino Linotype" w:hAnsi="Palatino Linotype"/>
          <w:sz w:val="24"/>
          <w:szCs w:val="24"/>
        </w:rPr>
        <w:t xml:space="preserve"> DE NOVIEMBRE</w:t>
      </w:r>
      <w:r w:rsidR="0045185F" w:rsidRPr="00FD2B2C">
        <w:rPr>
          <w:rFonts w:ascii="Palatino Linotype" w:hAnsi="Palatino Linotype"/>
          <w:sz w:val="24"/>
          <w:szCs w:val="24"/>
        </w:rPr>
        <w:t xml:space="preserve"> </w:t>
      </w:r>
      <w:r w:rsidRPr="00FD2B2C">
        <w:rPr>
          <w:rFonts w:ascii="Palatino Linotype" w:hAnsi="Palatino Linotype"/>
          <w:sz w:val="24"/>
          <w:szCs w:val="24"/>
        </w:rPr>
        <w:t xml:space="preserve">DE DOS MIL VEINTIDÓS, ANTE EL SECRETARIO TÉCNICO DEL PLENO ALEXIS TAPIA RAMÍREZ. </w:t>
      </w:r>
    </w:p>
    <w:p w14:paraId="42BE4287" w14:textId="77777777" w:rsidR="00E56D3B" w:rsidRDefault="00E56D3B" w:rsidP="009A4E9E">
      <w:pPr>
        <w:spacing w:after="0" w:line="360" w:lineRule="auto"/>
        <w:ind w:right="49"/>
        <w:jc w:val="both"/>
        <w:rPr>
          <w:rFonts w:ascii="Palatino Linotype" w:hAnsi="Palatino Linotype"/>
          <w:sz w:val="24"/>
          <w:szCs w:val="24"/>
        </w:rPr>
      </w:pPr>
    </w:p>
    <w:p w14:paraId="180AFC27" w14:textId="77777777" w:rsidR="00E56D3B" w:rsidRDefault="00E56D3B" w:rsidP="009A4E9E">
      <w:pPr>
        <w:spacing w:after="0" w:line="360" w:lineRule="auto"/>
        <w:ind w:right="49"/>
        <w:jc w:val="both"/>
        <w:rPr>
          <w:rFonts w:ascii="Palatino Linotype" w:hAnsi="Palatino Linotype"/>
          <w:sz w:val="24"/>
          <w:szCs w:val="24"/>
        </w:rPr>
      </w:pPr>
    </w:p>
    <w:p w14:paraId="7878261A" w14:textId="77777777" w:rsidR="00E56D3B" w:rsidRPr="00FD2B2C" w:rsidRDefault="00E56D3B" w:rsidP="009A4E9E">
      <w:pPr>
        <w:spacing w:after="0" w:line="360" w:lineRule="auto"/>
        <w:ind w:right="49"/>
        <w:jc w:val="both"/>
        <w:rPr>
          <w:rFonts w:ascii="Palatino Linotype" w:hAnsi="Palatino Linotype"/>
          <w:sz w:val="24"/>
          <w:szCs w:val="24"/>
        </w:rPr>
      </w:pPr>
    </w:p>
    <w:sectPr w:rsidR="00E56D3B" w:rsidRPr="00FD2B2C" w:rsidSect="00D163CE">
      <w:headerReference w:type="default" r:id="rId11"/>
      <w:footerReference w:type="default" r:id="rId12"/>
      <w:headerReference w:type="first" r:id="rId13"/>
      <w:footerReference w:type="first" r:id="rId14"/>
      <w:pgSz w:w="12240" w:h="15840"/>
      <w:pgMar w:top="2041" w:right="147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A1A5" w14:textId="77777777" w:rsidR="00763FE9" w:rsidRDefault="00763FE9" w:rsidP="00CD74AE">
      <w:pPr>
        <w:spacing w:after="0" w:line="240" w:lineRule="auto"/>
      </w:pPr>
      <w:r>
        <w:separator/>
      </w:r>
    </w:p>
  </w:endnote>
  <w:endnote w:type="continuationSeparator" w:id="0">
    <w:p w14:paraId="05864FCD" w14:textId="77777777" w:rsidR="00763FE9" w:rsidRDefault="00763FE9" w:rsidP="00CD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419"/>
      <w:docPartObj>
        <w:docPartGallery w:val="Page Numbers (Bottom of Page)"/>
        <w:docPartUnique/>
      </w:docPartObj>
    </w:sdtPr>
    <w:sdtEndPr/>
    <w:sdtContent>
      <w:sdt>
        <w:sdtPr>
          <w:id w:val="62911855"/>
          <w:docPartObj>
            <w:docPartGallery w:val="Page Numbers (Top of Page)"/>
            <w:docPartUnique/>
          </w:docPartObj>
        </w:sdtPr>
        <w:sdtEndPr/>
        <w:sdtContent>
          <w:p w14:paraId="1EDD4F33" w14:textId="6B3F1B41" w:rsidR="00904721" w:rsidRDefault="009047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1890">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1890">
              <w:rPr>
                <w:b/>
                <w:bCs/>
                <w:noProof/>
              </w:rPr>
              <w:t>23</w:t>
            </w:r>
            <w:r>
              <w:rPr>
                <w:b/>
                <w:bCs/>
                <w:sz w:val="24"/>
                <w:szCs w:val="24"/>
              </w:rPr>
              <w:fldChar w:fldCharType="end"/>
            </w:r>
          </w:p>
        </w:sdtContent>
      </w:sdt>
    </w:sdtContent>
  </w:sdt>
  <w:p w14:paraId="2B342B60" w14:textId="77777777" w:rsidR="00904721" w:rsidRDefault="009047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267155"/>
      <w:docPartObj>
        <w:docPartGallery w:val="Page Numbers (Bottom of Page)"/>
        <w:docPartUnique/>
      </w:docPartObj>
    </w:sdtPr>
    <w:sdtEndPr/>
    <w:sdtContent>
      <w:sdt>
        <w:sdtPr>
          <w:id w:val="-1769616900"/>
          <w:docPartObj>
            <w:docPartGallery w:val="Page Numbers (Top of Page)"/>
            <w:docPartUnique/>
          </w:docPartObj>
        </w:sdtPr>
        <w:sdtEndPr/>
        <w:sdtContent>
          <w:p w14:paraId="7E4A20EB" w14:textId="57BCC989" w:rsidR="00904721" w:rsidRDefault="009047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189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1890">
              <w:rPr>
                <w:b/>
                <w:bCs/>
                <w:noProof/>
              </w:rPr>
              <w:t>23</w:t>
            </w:r>
            <w:r>
              <w:rPr>
                <w:b/>
                <w:bCs/>
                <w:sz w:val="24"/>
                <w:szCs w:val="24"/>
              </w:rPr>
              <w:fldChar w:fldCharType="end"/>
            </w:r>
          </w:p>
        </w:sdtContent>
      </w:sdt>
    </w:sdtContent>
  </w:sdt>
  <w:p w14:paraId="7CDDC882" w14:textId="77777777" w:rsidR="00904721" w:rsidRDefault="009047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2B81" w14:textId="77777777" w:rsidR="00763FE9" w:rsidRDefault="00763FE9" w:rsidP="00CD74AE">
      <w:pPr>
        <w:spacing w:after="0" w:line="240" w:lineRule="auto"/>
      </w:pPr>
      <w:r>
        <w:separator/>
      </w:r>
    </w:p>
  </w:footnote>
  <w:footnote w:type="continuationSeparator" w:id="0">
    <w:p w14:paraId="089FD61E" w14:textId="77777777" w:rsidR="00763FE9" w:rsidRDefault="00763FE9" w:rsidP="00CD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904721" w:rsidRPr="00CD74AE" w14:paraId="0EAB4C7D" w14:textId="77777777" w:rsidTr="00CD74AE">
      <w:tc>
        <w:tcPr>
          <w:tcW w:w="2551" w:type="dxa"/>
          <w:vAlign w:val="center"/>
          <w:hideMark/>
        </w:tcPr>
        <w:p w14:paraId="4397C18B" w14:textId="77777777" w:rsidR="00904721" w:rsidRPr="00CD74AE" w:rsidRDefault="00904721"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p>
      </w:tc>
      <w:tc>
        <w:tcPr>
          <w:tcW w:w="3052" w:type="dxa"/>
          <w:vAlign w:val="center"/>
          <w:hideMark/>
        </w:tcPr>
        <w:p w14:paraId="2FE8BD1A" w14:textId="360C2867" w:rsidR="00904721" w:rsidRPr="00CD74AE" w:rsidRDefault="006D0FB9" w:rsidP="00CD74AE">
          <w:pPr>
            <w:pStyle w:val="Encabezado"/>
            <w:rPr>
              <w:rFonts w:ascii="Palatino Linotype" w:hAnsi="Palatino Linotype"/>
              <w:b/>
              <w:noProof/>
              <w:lang w:val="es-ES_tradnl" w:eastAsia="es-MX"/>
            </w:rPr>
          </w:pPr>
          <w:r>
            <w:rPr>
              <w:rFonts w:ascii="Palatino Linotype" w:hAnsi="Palatino Linotype"/>
              <w:b/>
              <w:noProof/>
              <w:lang w:val="es-ES_tradnl" w:eastAsia="es-MX"/>
            </w:rPr>
            <w:t>08009</w:t>
          </w:r>
          <w:r w:rsidR="00904721" w:rsidRPr="00CD74AE">
            <w:rPr>
              <w:rFonts w:ascii="Palatino Linotype" w:hAnsi="Palatino Linotype"/>
              <w:b/>
              <w:noProof/>
              <w:lang w:val="es-ES_tradnl" w:eastAsia="es-MX"/>
            </w:rPr>
            <w:t>/INFOEM/IP/RR/2022</w:t>
          </w:r>
        </w:p>
      </w:tc>
    </w:tr>
    <w:tr w:rsidR="00904721" w:rsidRPr="00CD74AE" w14:paraId="5A260E25" w14:textId="77777777" w:rsidTr="00CD74AE">
      <w:trPr>
        <w:trHeight w:val="228"/>
      </w:trPr>
      <w:tc>
        <w:tcPr>
          <w:tcW w:w="2551" w:type="dxa"/>
          <w:vAlign w:val="center"/>
          <w:hideMark/>
        </w:tcPr>
        <w:p w14:paraId="0D65CB3F" w14:textId="77777777" w:rsidR="00904721" w:rsidRDefault="00904721"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7BC1B365" w14:textId="77777777" w:rsidR="00904721" w:rsidRPr="00CD74AE" w:rsidRDefault="00904721" w:rsidP="00CD74AE">
          <w:pPr>
            <w:pStyle w:val="Encabezado"/>
            <w:rPr>
              <w:rFonts w:ascii="Palatino Linotype" w:hAnsi="Palatino Linotype"/>
              <w:b/>
              <w:noProof/>
              <w:lang w:val="es-ES_tradnl" w:eastAsia="es-MX"/>
            </w:rPr>
          </w:pPr>
        </w:p>
      </w:tc>
      <w:tc>
        <w:tcPr>
          <w:tcW w:w="3052" w:type="dxa"/>
          <w:vAlign w:val="center"/>
          <w:hideMark/>
        </w:tcPr>
        <w:p w14:paraId="510C264C" w14:textId="1273DB44" w:rsidR="00904721" w:rsidRPr="00CD74AE" w:rsidRDefault="00904721" w:rsidP="00E56D3B">
          <w:pPr>
            <w:pStyle w:val="Encabezado"/>
            <w:rPr>
              <w:rFonts w:ascii="Palatino Linotype" w:hAnsi="Palatino Linotype"/>
              <w:b/>
              <w:noProof/>
              <w:lang w:val="es-ES_tradnl" w:eastAsia="es-MX"/>
            </w:rPr>
          </w:pPr>
          <w:r>
            <w:rPr>
              <w:rFonts w:ascii="Palatino Linotype" w:hAnsi="Palatino Linotype"/>
              <w:b/>
              <w:noProof/>
              <w:lang w:val="es-ES_tradnl" w:eastAsia="es-MX"/>
            </w:rPr>
            <w:t xml:space="preserve">Ayuntamiento de San Martín de </w:t>
          </w:r>
          <w:r w:rsidR="00E56D3B">
            <w:rPr>
              <w:rFonts w:ascii="Palatino Linotype" w:hAnsi="Palatino Linotype"/>
              <w:b/>
              <w:noProof/>
              <w:lang w:val="es-ES_tradnl" w:eastAsia="es-MX"/>
            </w:rPr>
            <w:t>l</w:t>
          </w:r>
          <w:r>
            <w:rPr>
              <w:rFonts w:ascii="Palatino Linotype" w:hAnsi="Palatino Linotype"/>
              <w:b/>
              <w:noProof/>
              <w:lang w:val="es-ES_tradnl" w:eastAsia="es-MX"/>
            </w:rPr>
            <w:t>as Pirámides</w:t>
          </w:r>
        </w:p>
      </w:tc>
    </w:tr>
    <w:tr w:rsidR="00904721" w:rsidRPr="00CD74AE" w14:paraId="1C619426" w14:textId="77777777" w:rsidTr="00CD74AE">
      <w:tc>
        <w:tcPr>
          <w:tcW w:w="2551" w:type="dxa"/>
          <w:vAlign w:val="center"/>
          <w:hideMark/>
        </w:tcPr>
        <w:p w14:paraId="00F987CC" w14:textId="77777777" w:rsidR="00904721" w:rsidRPr="00CD74AE" w:rsidRDefault="00904721"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7FDB553A" w14:textId="77777777" w:rsidR="00904721" w:rsidRPr="00CD74AE" w:rsidRDefault="00904721"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667D4168" w14:textId="77777777" w:rsidR="00904721" w:rsidRDefault="00904721">
    <w:pPr>
      <w:pStyle w:val="Encabezado"/>
    </w:pPr>
    <w:r>
      <w:rPr>
        <w:rFonts w:ascii="Palatino Linotype" w:hAnsi="Palatino Linotype"/>
        <w:noProof/>
        <w:lang w:eastAsia="es-MX"/>
      </w:rPr>
      <w:drawing>
        <wp:anchor distT="0" distB="0" distL="114300" distR="114300" simplePos="0" relativeHeight="251659264" behindDoc="1" locked="0" layoutInCell="1" allowOverlap="1" wp14:anchorId="6EBB045D" wp14:editId="4ED8B8F8">
          <wp:simplePos x="0" y="0"/>
          <wp:positionH relativeFrom="page">
            <wp:posOffset>676275</wp:posOffset>
          </wp:positionH>
          <wp:positionV relativeFrom="paragraph">
            <wp:posOffset>-1257935</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904721" w:rsidRPr="00CD74AE" w14:paraId="6C4F6216" w14:textId="77777777" w:rsidTr="00904721">
      <w:tc>
        <w:tcPr>
          <w:tcW w:w="2551" w:type="dxa"/>
          <w:vAlign w:val="center"/>
          <w:hideMark/>
        </w:tcPr>
        <w:p w14:paraId="25C210A6" w14:textId="77777777" w:rsidR="00904721" w:rsidRPr="00CD74AE" w:rsidRDefault="00904721"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p>
      </w:tc>
      <w:tc>
        <w:tcPr>
          <w:tcW w:w="3052" w:type="dxa"/>
          <w:vAlign w:val="center"/>
          <w:hideMark/>
        </w:tcPr>
        <w:p w14:paraId="2105886C" w14:textId="5A5739A6" w:rsidR="00904721" w:rsidRPr="00CD74AE" w:rsidRDefault="00904721"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08009</w:t>
          </w:r>
          <w:r w:rsidRPr="00CD74AE">
            <w:rPr>
              <w:rFonts w:ascii="Palatino Linotype" w:hAnsi="Palatino Linotype"/>
              <w:b/>
              <w:noProof/>
              <w:lang w:val="es-ES_tradnl" w:eastAsia="es-MX"/>
            </w:rPr>
            <w:t>/INFOEM/IP/RR/2022</w:t>
          </w:r>
        </w:p>
      </w:tc>
    </w:tr>
    <w:tr w:rsidR="00904721" w:rsidRPr="00CD74AE" w14:paraId="52C0CA1D" w14:textId="77777777" w:rsidTr="00904721">
      <w:tc>
        <w:tcPr>
          <w:tcW w:w="2551" w:type="dxa"/>
          <w:vAlign w:val="center"/>
        </w:tcPr>
        <w:p w14:paraId="72D8FC30" w14:textId="38CC7B63" w:rsidR="00904721" w:rsidRPr="00CD74AE" w:rsidRDefault="00904721"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Recurrente:</w:t>
          </w:r>
        </w:p>
      </w:tc>
      <w:tc>
        <w:tcPr>
          <w:tcW w:w="3052" w:type="dxa"/>
          <w:vAlign w:val="center"/>
        </w:tcPr>
        <w:p w14:paraId="094FBAE0" w14:textId="18B161EC" w:rsidR="00904721" w:rsidRDefault="004D5817"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XXXXXXXXX XXXXX XXXXXXXX</w:t>
          </w:r>
        </w:p>
      </w:tc>
    </w:tr>
    <w:tr w:rsidR="00904721" w:rsidRPr="00CD74AE" w14:paraId="0721602A" w14:textId="77777777" w:rsidTr="00904721">
      <w:trPr>
        <w:trHeight w:val="228"/>
      </w:trPr>
      <w:tc>
        <w:tcPr>
          <w:tcW w:w="2551" w:type="dxa"/>
          <w:vAlign w:val="center"/>
          <w:hideMark/>
        </w:tcPr>
        <w:p w14:paraId="3C72D171" w14:textId="77777777" w:rsidR="00904721" w:rsidRPr="00CD74AE" w:rsidRDefault="00904721"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tc>
      <w:tc>
        <w:tcPr>
          <w:tcW w:w="3052" w:type="dxa"/>
          <w:vAlign w:val="center"/>
          <w:hideMark/>
        </w:tcPr>
        <w:p w14:paraId="1BD9A1D0" w14:textId="31E45730" w:rsidR="00904721" w:rsidRPr="00CD74AE" w:rsidRDefault="00E56D3B"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Ayuntamiento de San Martín de l</w:t>
          </w:r>
          <w:r w:rsidR="00904721">
            <w:rPr>
              <w:rFonts w:ascii="Palatino Linotype" w:hAnsi="Palatino Linotype"/>
              <w:b/>
              <w:noProof/>
              <w:lang w:val="es-ES_tradnl" w:eastAsia="es-MX"/>
            </w:rPr>
            <w:t>as Pirámides</w:t>
          </w:r>
        </w:p>
      </w:tc>
    </w:tr>
    <w:tr w:rsidR="00904721" w:rsidRPr="00CD74AE" w14:paraId="135F12F3" w14:textId="77777777" w:rsidTr="00904721">
      <w:tc>
        <w:tcPr>
          <w:tcW w:w="2551" w:type="dxa"/>
          <w:vAlign w:val="center"/>
          <w:hideMark/>
        </w:tcPr>
        <w:p w14:paraId="2672D632" w14:textId="77777777" w:rsidR="00904721" w:rsidRPr="00CD74AE" w:rsidRDefault="00904721"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1E8FF2B7" w14:textId="77777777" w:rsidR="00904721" w:rsidRPr="00CD74AE" w:rsidRDefault="00904721"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7F629E6C" w14:textId="76C6A84B" w:rsidR="00904721" w:rsidRDefault="00904721" w:rsidP="00B401C7">
    <w:pPr>
      <w:pStyle w:val="Encabezado"/>
      <w:tabs>
        <w:tab w:val="clear" w:pos="4419"/>
        <w:tab w:val="clear" w:pos="8838"/>
        <w:tab w:val="left" w:pos="3466"/>
      </w:tabs>
    </w:pPr>
    <w:r>
      <w:rPr>
        <w:rFonts w:ascii="Palatino Linotype" w:hAnsi="Palatino Linotype"/>
        <w:noProof/>
        <w:lang w:eastAsia="es-MX"/>
      </w:rPr>
      <w:drawing>
        <wp:anchor distT="0" distB="0" distL="114300" distR="114300" simplePos="0" relativeHeight="251661312" behindDoc="1" locked="0" layoutInCell="1" allowOverlap="1" wp14:anchorId="3E3345C0" wp14:editId="5D337B87">
          <wp:simplePos x="0" y="0"/>
          <wp:positionH relativeFrom="page">
            <wp:posOffset>337257</wp:posOffset>
          </wp:positionH>
          <wp:positionV relativeFrom="paragraph">
            <wp:posOffset>-1343660</wp:posOffset>
          </wp:positionV>
          <wp:extent cx="7809876" cy="10165823"/>
          <wp:effectExtent l="0" t="0" r="63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093"/>
    <w:multiLevelType w:val="hybridMultilevel"/>
    <w:tmpl w:val="F604A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5507DE"/>
    <w:multiLevelType w:val="hybridMultilevel"/>
    <w:tmpl w:val="EA2AD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1A2"/>
    <w:multiLevelType w:val="hybridMultilevel"/>
    <w:tmpl w:val="E6501A66"/>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BF1A92"/>
    <w:multiLevelType w:val="hybridMultilevel"/>
    <w:tmpl w:val="EF54E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58339E"/>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A921BF"/>
    <w:multiLevelType w:val="hybridMultilevel"/>
    <w:tmpl w:val="6974E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4F6B18"/>
    <w:multiLevelType w:val="hybridMultilevel"/>
    <w:tmpl w:val="23E6989C"/>
    <w:lvl w:ilvl="0" w:tplc="080A0001">
      <w:start w:val="1"/>
      <w:numFmt w:val="bullet"/>
      <w:lvlText w:val=""/>
      <w:lvlJc w:val="left"/>
      <w:pPr>
        <w:ind w:left="720" w:hanging="360"/>
      </w:pPr>
      <w:rPr>
        <w:rFonts w:ascii="Symbol" w:hAnsi="Symbol" w:hint="default"/>
      </w:rPr>
    </w:lvl>
    <w:lvl w:ilvl="1" w:tplc="3A30AF70">
      <w:numFmt w:val="bullet"/>
      <w:lvlText w:val="–"/>
      <w:lvlJc w:val="left"/>
      <w:pPr>
        <w:ind w:left="1440" w:hanging="360"/>
      </w:pPr>
      <w:rPr>
        <w:rFonts w:ascii="Palatino Linotype" w:eastAsia="Times New Roman"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673ED4"/>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3A024D"/>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C72C4D"/>
    <w:multiLevelType w:val="hybridMultilevel"/>
    <w:tmpl w:val="827654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6E16B8"/>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8E411B"/>
    <w:multiLevelType w:val="hybridMultilevel"/>
    <w:tmpl w:val="5316FCC0"/>
    <w:lvl w:ilvl="0" w:tplc="39EC8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0A44CC"/>
    <w:multiLevelType w:val="hybridMultilevel"/>
    <w:tmpl w:val="F55A34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88449B"/>
    <w:multiLevelType w:val="hybridMultilevel"/>
    <w:tmpl w:val="6A5EF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E525AB"/>
    <w:multiLevelType w:val="hybridMultilevel"/>
    <w:tmpl w:val="156E9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B66BBB"/>
    <w:multiLevelType w:val="hybridMultilevel"/>
    <w:tmpl w:val="42F87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B1A37"/>
    <w:multiLevelType w:val="hybridMultilevel"/>
    <w:tmpl w:val="A9A21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1"/>
  </w:num>
  <w:num w:numId="4">
    <w:abstractNumId w:val="2"/>
  </w:num>
  <w:num w:numId="5">
    <w:abstractNumId w:val="1"/>
  </w:num>
  <w:num w:numId="6">
    <w:abstractNumId w:val="9"/>
  </w:num>
  <w:num w:numId="7">
    <w:abstractNumId w:val="0"/>
  </w:num>
  <w:num w:numId="8">
    <w:abstractNumId w:val="8"/>
  </w:num>
  <w:num w:numId="9">
    <w:abstractNumId w:val="13"/>
  </w:num>
  <w:num w:numId="10">
    <w:abstractNumId w:val="10"/>
  </w:num>
  <w:num w:numId="11">
    <w:abstractNumId w:val="3"/>
  </w:num>
  <w:num w:numId="12">
    <w:abstractNumId w:val="7"/>
  </w:num>
  <w:num w:numId="13">
    <w:abstractNumId w:val="14"/>
  </w:num>
  <w:num w:numId="14">
    <w:abstractNumId w:val="4"/>
  </w:num>
  <w:num w:numId="15">
    <w:abstractNumId w:val="17"/>
  </w:num>
  <w:num w:numId="16">
    <w:abstractNumId w:val="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AE"/>
    <w:rsid w:val="000411A5"/>
    <w:rsid w:val="0005230A"/>
    <w:rsid w:val="00053E32"/>
    <w:rsid w:val="0009025C"/>
    <w:rsid w:val="000A2FDB"/>
    <w:rsid w:val="000C070C"/>
    <w:rsid w:val="000F169C"/>
    <w:rsid w:val="000F5E42"/>
    <w:rsid w:val="000F6611"/>
    <w:rsid w:val="00156785"/>
    <w:rsid w:val="001639B7"/>
    <w:rsid w:val="00217E0D"/>
    <w:rsid w:val="002268CC"/>
    <w:rsid w:val="0026462A"/>
    <w:rsid w:val="0026752C"/>
    <w:rsid w:val="00270B8D"/>
    <w:rsid w:val="002872A7"/>
    <w:rsid w:val="002A077F"/>
    <w:rsid w:val="002F4438"/>
    <w:rsid w:val="00305635"/>
    <w:rsid w:val="00374DCD"/>
    <w:rsid w:val="00385762"/>
    <w:rsid w:val="003D4A76"/>
    <w:rsid w:val="003D5E24"/>
    <w:rsid w:val="00407798"/>
    <w:rsid w:val="004228F1"/>
    <w:rsid w:val="0045185F"/>
    <w:rsid w:val="004711DC"/>
    <w:rsid w:val="00495BBD"/>
    <w:rsid w:val="004A41A2"/>
    <w:rsid w:val="004D5817"/>
    <w:rsid w:val="00523332"/>
    <w:rsid w:val="00546944"/>
    <w:rsid w:val="00560F38"/>
    <w:rsid w:val="005E5100"/>
    <w:rsid w:val="006007CB"/>
    <w:rsid w:val="00635C67"/>
    <w:rsid w:val="006D0FB9"/>
    <w:rsid w:val="006E2B52"/>
    <w:rsid w:val="006F60E2"/>
    <w:rsid w:val="00705DA1"/>
    <w:rsid w:val="00706605"/>
    <w:rsid w:val="00710E7F"/>
    <w:rsid w:val="0072315C"/>
    <w:rsid w:val="00763FE9"/>
    <w:rsid w:val="00774334"/>
    <w:rsid w:val="007D2AA5"/>
    <w:rsid w:val="007D4A2B"/>
    <w:rsid w:val="007E3029"/>
    <w:rsid w:val="00806FF6"/>
    <w:rsid w:val="008078FC"/>
    <w:rsid w:val="00835D15"/>
    <w:rsid w:val="00851C29"/>
    <w:rsid w:val="00891A30"/>
    <w:rsid w:val="00904721"/>
    <w:rsid w:val="009600C3"/>
    <w:rsid w:val="00983B1D"/>
    <w:rsid w:val="009A4E9E"/>
    <w:rsid w:val="009C1D5A"/>
    <w:rsid w:val="009C60AC"/>
    <w:rsid w:val="009F3FE6"/>
    <w:rsid w:val="00A377B7"/>
    <w:rsid w:val="00A741DF"/>
    <w:rsid w:val="00A754C7"/>
    <w:rsid w:val="00A96914"/>
    <w:rsid w:val="00AD2C99"/>
    <w:rsid w:val="00AF412D"/>
    <w:rsid w:val="00B21570"/>
    <w:rsid w:val="00B401C7"/>
    <w:rsid w:val="00B41890"/>
    <w:rsid w:val="00BA180C"/>
    <w:rsid w:val="00C11D6C"/>
    <w:rsid w:val="00C14AFA"/>
    <w:rsid w:val="00C6727E"/>
    <w:rsid w:val="00CD74AE"/>
    <w:rsid w:val="00D163CE"/>
    <w:rsid w:val="00D222CE"/>
    <w:rsid w:val="00D51D70"/>
    <w:rsid w:val="00D52A05"/>
    <w:rsid w:val="00D57F39"/>
    <w:rsid w:val="00D635D2"/>
    <w:rsid w:val="00D674DA"/>
    <w:rsid w:val="00E03972"/>
    <w:rsid w:val="00E23BD1"/>
    <w:rsid w:val="00E26BA6"/>
    <w:rsid w:val="00E56D3B"/>
    <w:rsid w:val="00E623B9"/>
    <w:rsid w:val="00EA41C0"/>
    <w:rsid w:val="00F437F6"/>
    <w:rsid w:val="00F55B80"/>
    <w:rsid w:val="00FD2B2C"/>
    <w:rsid w:val="00FE39B4"/>
    <w:rsid w:val="00FF64FB"/>
    <w:rsid w:val="00FF7D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8E39C"/>
  <w15:chartTrackingRefBased/>
  <w15:docId w15:val="{BC6E9BD5-4970-456D-A623-ACA3EE55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6903">
      <w:bodyDiv w:val="1"/>
      <w:marLeft w:val="0"/>
      <w:marRight w:val="0"/>
      <w:marTop w:val="0"/>
      <w:marBottom w:val="0"/>
      <w:divBdr>
        <w:top w:val="none" w:sz="0" w:space="0" w:color="auto"/>
        <w:left w:val="none" w:sz="0" w:space="0" w:color="auto"/>
        <w:bottom w:val="none" w:sz="0" w:space="0" w:color="auto"/>
        <w:right w:val="none" w:sz="0" w:space="0" w:color="auto"/>
      </w:divBdr>
    </w:div>
    <w:div w:id="765001978">
      <w:bodyDiv w:val="1"/>
      <w:marLeft w:val="0"/>
      <w:marRight w:val="0"/>
      <w:marTop w:val="0"/>
      <w:marBottom w:val="0"/>
      <w:divBdr>
        <w:top w:val="none" w:sz="0" w:space="0" w:color="auto"/>
        <w:left w:val="none" w:sz="0" w:space="0" w:color="auto"/>
        <w:bottom w:val="none" w:sz="0" w:space="0" w:color="auto"/>
        <w:right w:val="none" w:sz="0" w:space="0" w:color="auto"/>
      </w:divBdr>
    </w:div>
    <w:div w:id="1208878457">
      <w:bodyDiv w:val="1"/>
      <w:marLeft w:val="0"/>
      <w:marRight w:val="0"/>
      <w:marTop w:val="0"/>
      <w:marBottom w:val="0"/>
      <w:divBdr>
        <w:top w:val="none" w:sz="0" w:space="0" w:color="auto"/>
        <w:left w:val="none" w:sz="0" w:space="0" w:color="auto"/>
        <w:bottom w:val="none" w:sz="0" w:space="0" w:color="auto"/>
        <w:right w:val="none" w:sz="0" w:space="0" w:color="auto"/>
      </w:divBdr>
    </w:div>
    <w:div w:id="1211266791">
      <w:bodyDiv w:val="1"/>
      <w:marLeft w:val="0"/>
      <w:marRight w:val="0"/>
      <w:marTop w:val="0"/>
      <w:marBottom w:val="0"/>
      <w:divBdr>
        <w:top w:val="none" w:sz="0" w:space="0" w:color="auto"/>
        <w:left w:val="none" w:sz="0" w:space="0" w:color="auto"/>
        <w:bottom w:val="none" w:sz="0" w:space="0" w:color="auto"/>
        <w:right w:val="none" w:sz="0" w:space="0" w:color="auto"/>
      </w:divBdr>
    </w:div>
    <w:div w:id="1276450993">
      <w:bodyDiv w:val="1"/>
      <w:marLeft w:val="0"/>
      <w:marRight w:val="0"/>
      <w:marTop w:val="0"/>
      <w:marBottom w:val="0"/>
      <w:divBdr>
        <w:top w:val="none" w:sz="0" w:space="0" w:color="auto"/>
        <w:left w:val="none" w:sz="0" w:space="0" w:color="auto"/>
        <w:bottom w:val="none" w:sz="0" w:space="0" w:color="auto"/>
        <w:right w:val="none" w:sz="0" w:space="0" w:color="auto"/>
      </w:divBdr>
    </w:div>
    <w:div w:id="1444768999">
      <w:bodyDiv w:val="1"/>
      <w:marLeft w:val="0"/>
      <w:marRight w:val="0"/>
      <w:marTop w:val="0"/>
      <w:marBottom w:val="0"/>
      <w:divBdr>
        <w:top w:val="none" w:sz="0" w:space="0" w:color="auto"/>
        <w:left w:val="none" w:sz="0" w:space="0" w:color="auto"/>
        <w:bottom w:val="none" w:sz="0" w:space="0" w:color="auto"/>
        <w:right w:val="none" w:sz="0" w:space="0" w:color="auto"/>
      </w:divBdr>
    </w:div>
    <w:div w:id="1467239984">
      <w:bodyDiv w:val="1"/>
      <w:marLeft w:val="0"/>
      <w:marRight w:val="0"/>
      <w:marTop w:val="0"/>
      <w:marBottom w:val="0"/>
      <w:divBdr>
        <w:top w:val="none" w:sz="0" w:space="0" w:color="auto"/>
        <w:left w:val="none" w:sz="0" w:space="0" w:color="auto"/>
        <w:bottom w:val="none" w:sz="0" w:space="0" w:color="auto"/>
        <w:right w:val="none" w:sz="0" w:space="0" w:color="auto"/>
      </w:divBdr>
    </w:div>
    <w:div w:id="1633632332">
      <w:bodyDiv w:val="1"/>
      <w:marLeft w:val="0"/>
      <w:marRight w:val="0"/>
      <w:marTop w:val="0"/>
      <w:marBottom w:val="0"/>
      <w:divBdr>
        <w:top w:val="none" w:sz="0" w:space="0" w:color="auto"/>
        <w:left w:val="none" w:sz="0" w:space="0" w:color="auto"/>
        <w:bottom w:val="none" w:sz="0" w:space="0" w:color="auto"/>
        <w:right w:val="none" w:sz="0" w:space="0" w:color="auto"/>
      </w:divBdr>
    </w:div>
    <w:div w:id="1746493862">
      <w:bodyDiv w:val="1"/>
      <w:marLeft w:val="0"/>
      <w:marRight w:val="0"/>
      <w:marTop w:val="0"/>
      <w:marBottom w:val="0"/>
      <w:divBdr>
        <w:top w:val="none" w:sz="0" w:space="0" w:color="auto"/>
        <w:left w:val="none" w:sz="0" w:space="0" w:color="auto"/>
        <w:bottom w:val="none" w:sz="0" w:space="0" w:color="auto"/>
        <w:right w:val="none" w:sz="0" w:space="0" w:color="auto"/>
      </w:divBdr>
    </w:div>
    <w:div w:id="19702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1</b:RefOrder>
  </b:Source>
</b:Sources>
</file>

<file path=customXml/itemProps1.xml><?xml version="1.0" encoding="utf-8"?>
<ds:datastoreItem xmlns:ds="http://schemas.openxmlformats.org/officeDocument/2006/customXml" ds:itemID="{1E03F06A-A510-4DFC-8559-55119EE9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4718</Words>
  <Characters>25953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VILLAGOMEZ</cp:lastModifiedBy>
  <cp:revision>2</cp:revision>
  <cp:lastPrinted>2022-11-10T19:23:00Z</cp:lastPrinted>
  <dcterms:created xsi:type="dcterms:W3CDTF">2022-11-28T05:30:00Z</dcterms:created>
  <dcterms:modified xsi:type="dcterms:W3CDTF">2022-11-28T05:30:00Z</dcterms:modified>
</cp:coreProperties>
</file>