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337F6" w14:textId="77777777" w:rsidR="008C6E52" w:rsidRPr="00A97C22" w:rsidRDefault="008C6E52" w:rsidP="0016590E">
      <w:pPr>
        <w:shd w:val="clear" w:color="auto" w:fill="FFFFFF"/>
        <w:spacing w:after="0" w:line="360" w:lineRule="auto"/>
        <w:jc w:val="both"/>
        <w:rPr>
          <w:rFonts w:ascii="Palatino Linotype" w:eastAsia="Times New Roman" w:hAnsi="Palatino Linotype" w:cs="Arial"/>
          <w:color w:val="000000"/>
          <w:sz w:val="24"/>
          <w:szCs w:val="24"/>
          <w:lang w:eastAsia="es-MX"/>
        </w:rPr>
      </w:pPr>
      <w:r w:rsidRPr="00A97C2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8967A5" w:rsidRPr="00A97C22">
        <w:rPr>
          <w:rFonts w:ascii="Palatino Linotype" w:eastAsia="Times New Roman" w:hAnsi="Palatino Linotype" w:cs="Arial"/>
          <w:color w:val="000000"/>
          <w:sz w:val="24"/>
          <w:szCs w:val="24"/>
          <w:lang w:eastAsia="es-MX"/>
        </w:rPr>
        <w:t xml:space="preserve"> veinticinco de mayo </w:t>
      </w:r>
      <w:r w:rsidRPr="00A97C22">
        <w:rPr>
          <w:rFonts w:ascii="Palatino Linotype" w:eastAsia="Times New Roman" w:hAnsi="Palatino Linotype" w:cs="Arial"/>
          <w:color w:val="000000"/>
          <w:sz w:val="24"/>
          <w:szCs w:val="24"/>
          <w:lang w:eastAsia="es-MX"/>
        </w:rPr>
        <w:t>de dos mil veintidós.</w:t>
      </w:r>
    </w:p>
    <w:p w14:paraId="10169BCE" w14:textId="77777777" w:rsidR="008C6E52" w:rsidRPr="00A97C22" w:rsidRDefault="008C6E52" w:rsidP="0016590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E63F398" w14:textId="2EE2B5CB" w:rsidR="008C6E52" w:rsidRPr="00A97C22" w:rsidRDefault="008C6E52" w:rsidP="0016590E">
      <w:pPr>
        <w:tabs>
          <w:tab w:val="left" w:pos="1701"/>
        </w:tabs>
        <w:spacing w:after="0" w:line="360" w:lineRule="auto"/>
        <w:jc w:val="both"/>
        <w:rPr>
          <w:rFonts w:ascii="Palatino Linotype" w:hAnsi="Palatino Linotype" w:cs="Arial"/>
          <w:b/>
          <w:sz w:val="24"/>
          <w:szCs w:val="24"/>
        </w:rPr>
      </w:pPr>
      <w:r w:rsidRPr="00A97C22">
        <w:rPr>
          <w:rFonts w:ascii="Palatino Linotype" w:hAnsi="Palatino Linotype" w:cs="Arial"/>
          <w:b/>
          <w:sz w:val="24"/>
          <w:szCs w:val="24"/>
        </w:rPr>
        <w:t>VISTO</w:t>
      </w:r>
      <w:r w:rsidRPr="00A97C22">
        <w:rPr>
          <w:rFonts w:ascii="Palatino Linotype" w:hAnsi="Palatino Linotype" w:cs="Arial"/>
          <w:sz w:val="24"/>
          <w:szCs w:val="24"/>
        </w:rPr>
        <w:t xml:space="preserve"> el expediente electrónico formado con motivo del recurso de revisión con número </w:t>
      </w:r>
      <w:r w:rsidRPr="00A97C22">
        <w:rPr>
          <w:rFonts w:ascii="Palatino Linotype" w:hAnsi="Palatino Linotype" w:cs="Arial"/>
          <w:b/>
          <w:bCs/>
          <w:sz w:val="24"/>
          <w:szCs w:val="24"/>
          <w:lang w:eastAsia="es-MX"/>
        </w:rPr>
        <w:t>03425/INFOEM/IP/RR/2022</w:t>
      </w:r>
      <w:r w:rsidRPr="00A97C22">
        <w:rPr>
          <w:rFonts w:ascii="Palatino Linotype" w:hAnsi="Palatino Linotype" w:cs="Arial"/>
          <w:sz w:val="24"/>
          <w:szCs w:val="24"/>
        </w:rPr>
        <w:t xml:space="preserve">, promovido por </w:t>
      </w:r>
      <w:r w:rsidR="00096525">
        <w:rPr>
          <w:rFonts w:ascii="Palatino Linotype" w:hAnsi="Palatino Linotype" w:cs="Arial"/>
          <w:b/>
          <w:sz w:val="24"/>
          <w:szCs w:val="24"/>
        </w:rPr>
        <w:t>xxxxxxxxxxxxxx xxxxxxxxx</w:t>
      </w:r>
      <w:r w:rsidRPr="00A97C22">
        <w:rPr>
          <w:rFonts w:ascii="Palatino Linotype" w:hAnsi="Palatino Linotype" w:cs="Arial"/>
          <w:sz w:val="24"/>
          <w:szCs w:val="24"/>
        </w:rPr>
        <w:t xml:space="preserve">, quien en lo sucesivo y para efectos prácticos se le denominara como </w:t>
      </w:r>
      <w:r w:rsidR="008967A5" w:rsidRPr="00A97C22">
        <w:rPr>
          <w:rFonts w:ascii="Palatino Linotype" w:hAnsi="Palatino Linotype" w:cs="Arial"/>
          <w:b/>
          <w:sz w:val="24"/>
          <w:szCs w:val="24"/>
        </w:rPr>
        <w:t>el Recurrente</w:t>
      </w:r>
      <w:r w:rsidRPr="00A97C22">
        <w:rPr>
          <w:rFonts w:ascii="Palatino Linotype" w:hAnsi="Palatino Linotype" w:cs="Arial"/>
          <w:sz w:val="24"/>
          <w:szCs w:val="24"/>
        </w:rPr>
        <w:t xml:space="preserve">, en contra de la falta de respuesta del </w:t>
      </w:r>
      <w:r w:rsidRPr="00A97C22">
        <w:rPr>
          <w:rFonts w:ascii="Palatino Linotype" w:hAnsi="Palatino Linotype" w:cs="Arial"/>
          <w:b/>
          <w:sz w:val="24"/>
          <w:szCs w:val="24"/>
        </w:rPr>
        <w:t xml:space="preserve">Ayuntamiento de Atizapán de Zaragoza, </w:t>
      </w:r>
      <w:r w:rsidRPr="00A97C22">
        <w:rPr>
          <w:rFonts w:ascii="Palatino Linotype" w:hAnsi="Palatino Linotype" w:cs="Arial"/>
          <w:sz w:val="24"/>
          <w:szCs w:val="24"/>
        </w:rPr>
        <w:t>en lo subsecuente</w:t>
      </w:r>
      <w:r w:rsidRPr="00A97C22">
        <w:rPr>
          <w:rFonts w:ascii="Palatino Linotype" w:hAnsi="Palatino Linotype" w:cs="Arial"/>
          <w:b/>
          <w:sz w:val="24"/>
          <w:szCs w:val="24"/>
        </w:rPr>
        <w:t xml:space="preserve"> el Sujeto Obligado, </w:t>
      </w:r>
      <w:r w:rsidRPr="00A97C22">
        <w:rPr>
          <w:rFonts w:ascii="Palatino Linotype" w:hAnsi="Palatino Linotype" w:cs="Arial"/>
          <w:sz w:val="24"/>
          <w:szCs w:val="24"/>
        </w:rPr>
        <w:t>se procede a dictar la presente resolución.</w:t>
      </w:r>
    </w:p>
    <w:p w14:paraId="6B84EC2D" w14:textId="77777777" w:rsidR="008C6E52" w:rsidRPr="00A97C22" w:rsidRDefault="008C6E52" w:rsidP="0016590E">
      <w:pPr>
        <w:tabs>
          <w:tab w:val="left" w:pos="6960"/>
        </w:tabs>
        <w:spacing w:after="0" w:line="360" w:lineRule="auto"/>
        <w:jc w:val="both"/>
        <w:rPr>
          <w:rFonts w:ascii="Palatino Linotype" w:hAnsi="Palatino Linotype" w:cs="Arial"/>
          <w:sz w:val="24"/>
          <w:szCs w:val="24"/>
        </w:rPr>
      </w:pPr>
    </w:p>
    <w:p w14:paraId="65657202" w14:textId="77777777" w:rsidR="008C6E52" w:rsidRPr="00A97C22" w:rsidRDefault="008C6E52" w:rsidP="0016590E">
      <w:pPr>
        <w:spacing w:after="0" w:line="360" w:lineRule="auto"/>
        <w:jc w:val="center"/>
        <w:rPr>
          <w:rFonts w:ascii="Palatino Linotype" w:hAnsi="Palatino Linotype" w:cs="Arial"/>
          <w:b/>
          <w:sz w:val="28"/>
          <w:szCs w:val="24"/>
        </w:rPr>
      </w:pPr>
      <w:r w:rsidRPr="00A97C22">
        <w:rPr>
          <w:rFonts w:ascii="Palatino Linotype" w:hAnsi="Palatino Linotype" w:cs="Arial"/>
          <w:b/>
          <w:sz w:val="28"/>
          <w:szCs w:val="24"/>
        </w:rPr>
        <w:t>A N T E C E D E N T E S</w:t>
      </w:r>
    </w:p>
    <w:p w14:paraId="7FD393B6" w14:textId="77777777" w:rsidR="008C6E52" w:rsidRPr="00A97C22" w:rsidRDefault="008C6E52" w:rsidP="0016590E">
      <w:pPr>
        <w:spacing w:after="0" w:line="360" w:lineRule="auto"/>
        <w:rPr>
          <w:rFonts w:ascii="Palatino Linotype" w:hAnsi="Palatino Linotype" w:cs="Arial"/>
          <w:b/>
          <w:sz w:val="24"/>
          <w:szCs w:val="24"/>
        </w:rPr>
      </w:pPr>
    </w:p>
    <w:p w14:paraId="72D696EA"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t xml:space="preserve">PRIMERO. </w:t>
      </w:r>
      <w:r w:rsidRPr="00A97C22">
        <w:rPr>
          <w:rFonts w:ascii="Palatino Linotype" w:hAnsi="Palatino Linotype" w:cs="Arial"/>
          <w:sz w:val="24"/>
          <w:szCs w:val="24"/>
        </w:rPr>
        <w:t xml:space="preserve">Con fecha veinticinco de enero de dos mil veintidós, </w:t>
      </w:r>
      <w:r w:rsidR="008967A5" w:rsidRPr="00A97C22">
        <w:rPr>
          <w:rFonts w:ascii="Palatino Linotype" w:hAnsi="Palatino Linotype" w:cs="Arial"/>
          <w:b/>
          <w:sz w:val="24"/>
          <w:szCs w:val="24"/>
        </w:rPr>
        <w:t>el Recurrente</w:t>
      </w:r>
      <w:r w:rsidRPr="00A97C22">
        <w:rPr>
          <w:rFonts w:ascii="Palatino Linotype" w:hAnsi="Palatino Linotype" w:cs="Arial"/>
          <w:sz w:val="24"/>
          <w:szCs w:val="24"/>
        </w:rPr>
        <w:t xml:space="preserve"> presentó a través del Sistema de Acceso a la Información Mexiquense, en lo posterior el </w:t>
      </w:r>
      <w:r w:rsidRPr="00A97C22">
        <w:rPr>
          <w:rFonts w:ascii="Palatino Linotype" w:hAnsi="Palatino Linotype" w:cs="Arial"/>
          <w:b/>
          <w:sz w:val="24"/>
          <w:szCs w:val="24"/>
        </w:rPr>
        <w:t>SAIMEX</w:t>
      </w:r>
      <w:r w:rsidRPr="00A97C22">
        <w:rPr>
          <w:rFonts w:ascii="Palatino Linotype" w:hAnsi="Palatino Linotype" w:cs="Arial"/>
          <w:sz w:val="24"/>
          <w:szCs w:val="24"/>
        </w:rPr>
        <w:t xml:space="preserve">, ante </w:t>
      </w:r>
      <w:r w:rsidRPr="00A97C22">
        <w:rPr>
          <w:rFonts w:ascii="Palatino Linotype" w:hAnsi="Palatino Linotype" w:cs="Arial"/>
          <w:b/>
          <w:sz w:val="24"/>
          <w:szCs w:val="24"/>
        </w:rPr>
        <w:t>el Sujeto Obligado</w:t>
      </w:r>
      <w:r w:rsidRPr="00A97C22">
        <w:rPr>
          <w:rFonts w:ascii="Palatino Linotype" w:hAnsi="Palatino Linotype" w:cs="Arial"/>
          <w:sz w:val="24"/>
          <w:szCs w:val="24"/>
        </w:rPr>
        <w:t>, solicitud de acceso a la información pública, registrada bajo el número de expediente</w:t>
      </w:r>
      <w:r w:rsidRPr="00A97C22">
        <w:rPr>
          <w:rFonts w:ascii="Palatino Linotype" w:hAnsi="Palatino Linotype" w:cs="Arial"/>
          <w:b/>
          <w:sz w:val="24"/>
          <w:szCs w:val="24"/>
        </w:rPr>
        <w:t xml:space="preserve"> 00052/ATIZARA/IP/2022</w:t>
      </w:r>
      <w:r w:rsidRPr="00A97C22">
        <w:rPr>
          <w:rFonts w:ascii="Palatino Linotype" w:hAnsi="Palatino Linotype" w:cs="Arial"/>
          <w:sz w:val="24"/>
          <w:szCs w:val="24"/>
          <w:lang w:eastAsia="es-MX"/>
        </w:rPr>
        <w:t>,</w:t>
      </w:r>
      <w:r w:rsidRPr="00A97C22">
        <w:rPr>
          <w:rFonts w:ascii="Palatino Linotype" w:hAnsi="Palatino Linotype" w:cs="Arial"/>
          <w:b/>
          <w:sz w:val="24"/>
          <w:szCs w:val="24"/>
          <w:lang w:eastAsia="es-MX"/>
        </w:rPr>
        <w:t xml:space="preserve"> </w:t>
      </w:r>
      <w:r w:rsidRPr="00A97C22">
        <w:rPr>
          <w:rFonts w:ascii="Palatino Linotype" w:hAnsi="Palatino Linotype" w:cs="Arial"/>
          <w:sz w:val="24"/>
          <w:szCs w:val="24"/>
        </w:rPr>
        <w:t>mediante la cual solicitó información en el tenor siguiente:</w:t>
      </w:r>
    </w:p>
    <w:p w14:paraId="2D687B21" w14:textId="77777777" w:rsidR="008C6E52" w:rsidRPr="00A97C22" w:rsidRDefault="008C6E52" w:rsidP="0016590E">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1C487F07" w14:textId="77777777" w:rsidR="008C6E52" w:rsidRPr="00A97C22" w:rsidRDefault="008C6E52" w:rsidP="0016590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97C22">
        <w:rPr>
          <w:rFonts w:ascii="Palatino Linotype" w:eastAsia="Times New Roman" w:hAnsi="Palatino Linotype" w:cs="Times New Roman"/>
          <w:i/>
          <w:szCs w:val="24"/>
          <w:lang w:val="es-ES_tradnl" w:eastAsia="es-ES"/>
        </w:rPr>
        <w:t xml:space="preserve">“1.- DE LA AUTORIDAD EN MATERIA DE DESARROLLO URBANO, SOLICITO: A.- SE ME OTORGUE EN MEDIO MAGNÉTICO PARA DESCARGA, EL PLAN MUNICIPAL DE DESARROLLO URBANO VIGENTE. B.- EL DOCUMENTO ESCANEADO EN PDF, EMITIDO POR EL SERVIDOR PÚBLICO COMPETENTE, EN EL QUE SE CONTENGA LA JUSTIFICACIÓN EN CUANTO A LA ADECUACIÓN DEL DICHO PROGRAMA, AL DE ORDEN ESTATAL. C.- SE INDIQUE EL ENLACE PARA DESCARGA, DONDE SE CONTENGAN LAS NORMAS TÉCNICAS EMITIDAS POR EL GOBIERNO MUNICIPAL EN MATERIA DE DESARROLLO URBANO Y OBRA PÚBLICA. D.- LOS OFICIOS EMITIDOS AL </w:t>
      </w:r>
      <w:r w:rsidRPr="00A97C22">
        <w:rPr>
          <w:rFonts w:ascii="Palatino Linotype" w:eastAsia="Times New Roman" w:hAnsi="Palatino Linotype" w:cs="Times New Roman"/>
          <w:i/>
          <w:szCs w:val="24"/>
          <w:lang w:val="es-ES_tradnl" w:eastAsia="es-ES"/>
        </w:rPr>
        <w:lastRenderedPageBreak/>
        <w:t xml:space="preserve">DÍA HOY QUE HAYAN SIDO FIRMADOS POR EL TITULAR DE LA DEPENDENCIA Y LOS SUBDIRECTORES. 2.- DE LA AUTORIDAD COMPETENTE EN OBRA PÚBLICA A.- SOLICITO EL CATALOGO O PLAN DE OBRAS A REALIZAR ESTE AÑO, CON CARGO A RECURSOS DE ORIGEN FEDERAL, Y EL CONVENIO CON LA AUTORIDAD FEDERAL PARA LA ENTREGA Y VIGILANCIA DE LOS MISMOS. B.- SOLICITO EL CATALOGO O PLAN DE OBRAS A REALIZAR ESTE AÑO, CON CARGO A RECURSOS DE ORIGEN ESTATAL, Y EL CONVENIO CON LA AUTORIDAD ESTATAL PARA LA ENTREGA Y VIGILANCIA DE LOS MISMOS. ADEMÁS DE LA ENTREGA DE ACTOS JURÍDICOS DE PARTICIPACIÓN CONJUNTA ENTRE EL GOBIERNO QUE ENCABEZA NUESTRO PRESIDENTE PEDRO RODRÍGUEZ VILLEGAS CON LA SECOGEM (O AUTORIDAD DE CONTROL Y FISCALIZACIÓN ESTATAL) C.- SOLICITO EL CATALOGO O PLAN DE OBRAS A REALIZAR ESTE AÑO, CON CARGO A RECURSOS DE ORIGEN MUNICIPAL, Y LA PARTICIPACIÓN DEL TITULAR DEL ÓRGANO DE CONTROL AL INTERIOR DEL GOBIERNO MUNICIPAL. C.1.- DE ESTE ULTIMO (CONTRALOR), SOLICITO EL PLAN DE TRABAJO O EL DOCUMENTO EN QUE CONSTEN LAS ACTIVIDADES A EMPRENDER PARA LA CORRECTA VIGILANCIA DE LOS RECURSOS MUNICIPALES QUE SE EROGARAN EN MATERIA DE OBRA PÚBLICA. D.- LOS OFICIOS EMITIDOS AL DÍA HOY QUE HAYAN SIDO FIRMADOS POR EL TITULAR DE LA DEPENDENCIA Y LOS SUBDIRECTORES. 3.- DEL CONTRALOR MUNICIPAL. A.- SOLICITO SE ME PROPORCIONE EL CORREO ELECTRÓNICO O PLATAFORMA HABILITADA PARA FORMULAR DENUNCIAS EN CONTRA DE LOS SERVIDORES PÚBLICOS MUICIPALES POR ACTOS DE CORRUPCIÓN. B.- LOS DATOS DE IDENTIFICACIÓN (EN VERSIÓN PÚBLICA DE SER EL CASO) DE LAS INVESTIGACIONES QUE SE SUBSTANCIAN ACTUALMENTE. C.- LAS INVESTIGACIONES INSTAURADAS EN CONTRA DE LOS SERVIDORES PÚBLICOS SALIENTES. D.- DE LOS EXPEDIENTES QUE ACTUALMENTE OBRAN EN SUS ARCHIVOS, EL ACUERDO POR EL QUE SE HAYAN CONCLUIDO LOS EXPEDIENTES DE INVESTIGACIÓN EN QUE SE HAYA DETERMINADO LA INEXISTENCIA DE RESPONSABILIDAD ADMINISTRATIVA. E.- LOS OFICIOS EMITIDOS AL DÍA HOY QUE HAYAN SIDO FIRMADOS POR EL TITULAR DE LA DEPENDENCIA Y LOS SUBDIRECTORES. 4.- DEL TITULAR DE TRANSPARENCIA A.- SOLICITO SE ME ENTREGUE EL DOCUMENTO DONDE CONSTE LA TOTALIDAD DE LOS SERVIDORES PÚBLICOS ADSCRITOS A ESTE. B.- SE ME ENTREGUE EN VERSIÓN PUBLICA SUS RECIBOS DE NOMINA. C.- EL PERFIL DE PUESTO DE CADA UNO Y SU CURRICULUM VITAE PUBLICO. D.- EL MOTIVO DE LA BAJA DE LOS SERVIDORES PÚBLICOS QUE SE ENCONTRABAN ADSCRITOS. F.- EL ACTA ENTREGA RECEPCIÓN DE LOS SERVIDORES PÚBLICOS SALIENTES. G.- LOS OFICIOS EMITIDOS AL DÍA HOY QUE HAYAN SIDO FIRMADOS POR EL </w:t>
      </w:r>
      <w:r w:rsidRPr="00A97C22">
        <w:rPr>
          <w:rFonts w:ascii="Palatino Linotype" w:eastAsia="Times New Roman" w:hAnsi="Palatino Linotype" w:cs="Times New Roman"/>
          <w:i/>
          <w:szCs w:val="24"/>
          <w:lang w:val="es-ES_tradnl" w:eastAsia="es-ES"/>
        </w:rPr>
        <w:lastRenderedPageBreak/>
        <w:t>TITULAR DE LA DEPENDENCIA Y LOS SUBDIRECTORES. 5.- DE LOS DIRECTORES, SUBDIRECTORES, TITULAR DE ÓRGANO INTERNO DE CONTROL, DE TRASPARENCIA, DE UIPPE, TESORERO Y SECRETARIO, SE PROPORCIONEN SUS CORREOS ELECTRÓNICOS. 6.- DEL SECRETARIO DEL AYUNTAMIENTO. A.- SU CURRICULUM VITAE. B.- LOS OFICIOS EMITIDOS AL DÍA HOY QUE HAYAN SIDO FIRMADOS POR EL TITULAR DE LA DEPENDENCIA Y LOS SUBDIRECTORES (O EQUIVALENTES). C.- EL LISTADO DE LOS BIENES INMUEBLES QUE ACTUALMENTE ADMINISTRA EL GOBIERNO MUNICIPAL. (EN EL ENTENDIDO DE QUE LO PROPORCIONADO CONSTITUIRÁ CONFESIÓN EXPRESA EN JUICIOS DE OREN CIVIL SOBRE LA POSESIÓN Y PROPIEDAD DE PREDIOS Y EN CASO DECLARAR CON FALSEDAD CONSTITUIRÁ MOTIVO DE RESPONSABILIDAD ADMINISTRATIVA) 7.- DEL ÁREA O DIRECCIÓN JURÍDICA. A.- LOS OFICIOS EMITIDOS AL DÍA HOY QUE HAYAN SIDO FIRMADOS POR EL TITULAR DE LA DEPENDENCIA Y LOS SUBDIRECTORES. B.- LOS JUICIOS (CIVILES, MERCANTILES, ADMINISTRATIVOS, DEL TRABAJO, AMPARO) EL LISTADO DE AQUELLOS CONCLUIDOS DURANTE EL AÑO PASADO Y LOS QUE SE ENCUENTREN VIGENTES. C.- DE LOS JUICIOS CONCLUIDOS, QUE SE ENCUENTREN FIRMES, SOLICITO LA VERSIÓN PUBLICA DE LAS SENTENCIAS QUE LOS CONCLUYERON. D.- RESOLUCIONES DICTADAS EN LOS PROCEDIMIENTOS ADMINISTRATIVOS TRAMITADOS EN ESA DIRECCIÓN QUE SE HAYAN CONCLUIDO EL AÑO 2021. D.- EL LISTADO DE PERSONAL Y RECIBOS DE NOMINA DE CADA UNO EN VERSIÓN PUBLICA. SE PRECISA QUE TODA LA INFORMACIÓN SOLICITADA DEBERÁ ENTREGARSE E ATREVES DEL PORTAL DE SAIMEX O AL CORREO ELECTRÓNICO INDICADO EN LA PRESENTE SOLICITUD, EL CUAL, EN CASO DE SER NECESARIO SE SEÑALA PARA OÍR Y RECIBIR NOTIFICACIONES YA SEA POR CUESTIONES DE PRACTICIDAD O POR DISPOSICIÓN POR EL VOLUMEN DE LA INFORMACIÓN. TODO LO ANTERIOR, ENCUENTRA SUSTENTO EN EL ARTÍCULO 1.41 DEL CÓDIGO ADMINISTRATIVO DEL ESTADO DE MÉXICO. QUE DIVE: “Artículo 1.41.- Toda persona tiene derecho a que las autoridades, en las materias reguladas en este código le proporcionen información en términos de la ley de la materia. Para facilitar el acceso a la información, las autoridades implementarán un sistema electrónico para recibir y contestar solicitudes de acceso y recursos de revisión conforme a la Ley de Transparencia y Acceso a la Información Pública del Estado de México.””</w:t>
      </w:r>
    </w:p>
    <w:p w14:paraId="243DE172" w14:textId="77777777" w:rsidR="008C6E52" w:rsidRPr="00A97C22" w:rsidRDefault="008C6E52" w:rsidP="0016590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4FEAB34" w14:textId="77777777" w:rsidR="008C6E52" w:rsidRPr="00A97C22" w:rsidRDefault="008C6E52" w:rsidP="0016590E">
      <w:pPr>
        <w:spacing w:after="0" w:line="360" w:lineRule="auto"/>
        <w:jc w:val="both"/>
        <w:rPr>
          <w:rFonts w:ascii="Palatino Linotype" w:eastAsia="Times New Roman" w:hAnsi="Palatino Linotype" w:cs="Times New Roman"/>
          <w:sz w:val="24"/>
          <w:szCs w:val="24"/>
          <w:lang w:val="es-ES_tradnl" w:eastAsia="es-ES"/>
        </w:rPr>
      </w:pPr>
      <w:r w:rsidRPr="00A97C22">
        <w:rPr>
          <w:rFonts w:ascii="Palatino Linotype" w:eastAsia="Times New Roman" w:hAnsi="Palatino Linotype" w:cs="Times New Roman"/>
          <w:sz w:val="24"/>
          <w:szCs w:val="24"/>
          <w:lang w:val="es-ES_tradnl" w:eastAsia="es-ES"/>
        </w:rPr>
        <w:t xml:space="preserve">Modalidad de entrega: </w:t>
      </w:r>
      <w:r w:rsidRPr="00A97C22">
        <w:rPr>
          <w:rFonts w:ascii="Palatino Linotype" w:eastAsia="Times New Roman" w:hAnsi="Palatino Linotype" w:cs="Times New Roman"/>
          <w:b/>
          <w:i/>
          <w:sz w:val="24"/>
          <w:szCs w:val="24"/>
          <w:lang w:val="es-ES_tradnl" w:eastAsia="es-ES"/>
        </w:rPr>
        <w:t>A través del SAIMEX</w:t>
      </w:r>
      <w:r w:rsidR="008967A5" w:rsidRPr="00A97C22">
        <w:rPr>
          <w:rFonts w:ascii="Palatino Linotype" w:eastAsia="Times New Roman" w:hAnsi="Palatino Linotype" w:cs="Times New Roman"/>
          <w:b/>
          <w:i/>
          <w:sz w:val="24"/>
          <w:szCs w:val="24"/>
          <w:lang w:val="es-ES_tradnl" w:eastAsia="es-ES"/>
        </w:rPr>
        <w:t xml:space="preserve"> y correo electrónico</w:t>
      </w:r>
    </w:p>
    <w:p w14:paraId="68FACD18" w14:textId="77777777" w:rsidR="008C6E52" w:rsidRPr="00A97C22" w:rsidRDefault="008C6E52" w:rsidP="0016590E">
      <w:pPr>
        <w:tabs>
          <w:tab w:val="left" w:pos="5647"/>
        </w:tabs>
        <w:spacing w:after="0" w:line="360" w:lineRule="auto"/>
        <w:ind w:right="850"/>
        <w:jc w:val="both"/>
        <w:rPr>
          <w:rFonts w:ascii="Palatino Linotype" w:hAnsi="Palatino Linotype"/>
          <w:color w:val="000000"/>
          <w:sz w:val="24"/>
          <w:szCs w:val="24"/>
          <w:lang w:val="es-ES_tradnl"/>
        </w:rPr>
      </w:pPr>
    </w:p>
    <w:p w14:paraId="789AFE70"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4"/>
        </w:rPr>
        <w:lastRenderedPageBreak/>
        <w:t>SEGUNDO</w:t>
      </w:r>
      <w:r w:rsidRPr="00A97C22">
        <w:rPr>
          <w:rFonts w:ascii="Palatino Linotype" w:hAnsi="Palatino Linotype" w:cs="Arial"/>
          <w:b/>
          <w:sz w:val="24"/>
          <w:szCs w:val="24"/>
        </w:rPr>
        <w:t xml:space="preserve">. </w:t>
      </w:r>
      <w:r w:rsidRPr="00A97C22">
        <w:rPr>
          <w:rFonts w:ascii="Palatino Linotype" w:hAnsi="Palatino Linotype" w:cs="Arial"/>
          <w:sz w:val="24"/>
          <w:szCs w:val="24"/>
        </w:rPr>
        <w:t xml:space="preserve">De las constancias que integran el expediente electrónico se advierte que el </w:t>
      </w:r>
      <w:r w:rsidRPr="00A97C22">
        <w:rPr>
          <w:rFonts w:ascii="Palatino Linotype" w:hAnsi="Palatino Linotype" w:cs="Arial"/>
          <w:b/>
          <w:sz w:val="24"/>
          <w:szCs w:val="24"/>
        </w:rPr>
        <w:t>Sujeto Obligado</w:t>
      </w:r>
      <w:r w:rsidR="001611F4" w:rsidRPr="00A97C22">
        <w:rPr>
          <w:rFonts w:ascii="Palatino Linotype" w:hAnsi="Palatino Linotype" w:cs="Arial"/>
          <w:sz w:val="24"/>
          <w:szCs w:val="24"/>
        </w:rPr>
        <w:t xml:space="preserve"> en fecha uno de febrero de dos mil veintidós, requirió al ahora </w:t>
      </w:r>
      <w:r w:rsidR="001611F4" w:rsidRPr="00A97C22">
        <w:rPr>
          <w:rFonts w:ascii="Palatino Linotype" w:hAnsi="Palatino Linotype" w:cs="Arial"/>
          <w:b/>
          <w:sz w:val="24"/>
          <w:szCs w:val="24"/>
        </w:rPr>
        <w:t>Recurrente</w:t>
      </w:r>
      <w:r w:rsidR="001611F4" w:rsidRPr="00A97C22">
        <w:rPr>
          <w:rFonts w:ascii="Palatino Linotype" w:hAnsi="Palatino Linotype" w:cs="Arial"/>
          <w:sz w:val="24"/>
          <w:szCs w:val="24"/>
        </w:rPr>
        <w:t>, para que dentro del término de 10 (diez) días hábiles, realice una aclaración de su solicitud de información respecto al periodo requerido para la entrega de los recibos de nómina.</w:t>
      </w:r>
    </w:p>
    <w:p w14:paraId="6D1FFE07" w14:textId="77777777" w:rsidR="008C6E52" w:rsidRPr="00A97C22" w:rsidRDefault="008C6E52" w:rsidP="0016590E">
      <w:pPr>
        <w:spacing w:after="0" w:line="360" w:lineRule="auto"/>
        <w:jc w:val="both"/>
        <w:rPr>
          <w:rFonts w:ascii="Palatino Linotype" w:hAnsi="Palatino Linotype" w:cs="Arial"/>
          <w:sz w:val="24"/>
          <w:szCs w:val="24"/>
        </w:rPr>
      </w:pPr>
    </w:p>
    <w:p w14:paraId="7F614FBF" w14:textId="77777777" w:rsidR="001611F4" w:rsidRPr="00A97C22" w:rsidRDefault="001611F4"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Al no tener por desahogado el requerimiento de aclaración, el </w:t>
      </w:r>
      <w:r w:rsidRPr="00A97C22">
        <w:rPr>
          <w:rFonts w:ascii="Palatino Linotype" w:hAnsi="Palatino Linotype" w:cs="Arial"/>
          <w:b/>
          <w:sz w:val="24"/>
          <w:szCs w:val="24"/>
        </w:rPr>
        <w:t>Sujeto Obligado</w:t>
      </w:r>
      <w:r w:rsidRPr="00A97C22">
        <w:rPr>
          <w:rFonts w:ascii="Palatino Linotype" w:hAnsi="Palatino Linotype" w:cs="Arial"/>
          <w:sz w:val="24"/>
          <w:szCs w:val="24"/>
        </w:rPr>
        <w:t xml:space="preserve"> </w:t>
      </w:r>
      <w:r w:rsidR="00675259" w:rsidRPr="00A97C22">
        <w:rPr>
          <w:rFonts w:ascii="Palatino Linotype" w:hAnsi="Palatino Linotype" w:cs="Arial"/>
          <w:sz w:val="24"/>
          <w:szCs w:val="24"/>
        </w:rPr>
        <w:t xml:space="preserve">en fecha 17 (diecisiete) de febrero del presente año, </w:t>
      </w:r>
      <w:r w:rsidRPr="00A97C22">
        <w:rPr>
          <w:rFonts w:ascii="Palatino Linotype" w:hAnsi="Palatino Linotype" w:cs="Arial"/>
          <w:sz w:val="24"/>
          <w:szCs w:val="24"/>
        </w:rPr>
        <w:t xml:space="preserve">tuvo por no interpuesta la solicitud de información, </w:t>
      </w:r>
      <w:r w:rsidR="00675259" w:rsidRPr="00A97C22">
        <w:rPr>
          <w:rFonts w:ascii="Palatino Linotype" w:hAnsi="Palatino Linotype" w:cs="Arial"/>
          <w:sz w:val="24"/>
          <w:szCs w:val="24"/>
        </w:rPr>
        <w:t>como se aprecia a continuación:</w:t>
      </w:r>
    </w:p>
    <w:p w14:paraId="533D404E" w14:textId="77777777" w:rsidR="00675259" w:rsidRPr="00A97C22" w:rsidRDefault="00675259" w:rsidP="0016590E">
      <w:pPr>
        <w:spacing w:after="0" w:line="360" w:lineRule="auto"/>
        <w:jc w:val="both"/>
        <w:rPr>
          <w:rFonts w:ascii="Palatino Linotype" w:hAnsi="Palatino Linotype" w:cs="Arial"/>
          <w:sz w:val="24"/>
          <w:szCs w:val="24"/>
        </w:rPr>
      </w:pPr>
    </w:p>
    <w:p w14:paraId="6FD8DC28" w14:textId="77777777" w:rsidR="00675259" w:rsidRPr="00A97C22" w:rsidRDefault="00675259" w:rsidP="0016590E">
      <w:pPr>
        <w:spacing w:after="0" w:line="240" w:lineRule="auto"/>
        <w:ind w:left="567" w:right="567"/>
        <w:jc w:val="both"/>
        <w:rPr>
          <w:rFonts w:ascii="Palatino Linotype" w:hAnsi="Palatino Linotype" w:cs="Arial"/>
          <w:i/>
          <w:szCs w:val="24"/>
        </w:rPr>
      </w:pPr>
      <w:r w:rsidRPr="00A97C22">
        <w:rPr>
          <w:rFonts w:ascii="Palatino Linotype" w:hAnsi="Palatino Linotype" w:cs="Arial"/>
          <w:i/>
          <w:szCs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6D82D2FB" w14:textId="77777777" w:rsidR="00675259" w:rsidRPr="00A97C22" w:rsidRDefault="00675259" w:rsidP="0016590E">
      <w:pPr>
        <w:spacing w:after="0" w:line="240" w:lineRule="auto"/>
        <w:ind w:left="567" w:right="567"/>
        <w:jc w:val="both"/>
        <w:rPr>
          <w:rFonts w:ascii="Palatino Linotype" w:hAnsi="Palatino Linotype" w:cs="Arial"/>
          <w:i/>
          <w:szCs w:val="24"/>
        </w:rPr>
      </w:pPr>
    </w:p>
    <w:p w14:paraId="4EE4C91D" w14:textId="77777777" w:rsidR="00675259" w:rsidRPr="00A97C22" w:rsidRDefault="00675259" w:rsidP="0016590E">
      <w:pPr>
        <w:spacing w:after="0" w:line="240" w:lineRule="auto"/>
        <w:ind w:left="567" w:right="567"/>
        <w:jc w:val="both"/>
        <w:rPr>
          <w:rFonts w:ascii="Palatino Linotype" w:hAnsi="Palatino Linotype" w:cs="Arial"/>
          <w:i/>
          <w:szCs w:val="24"/>
        </w:rPr>
      </w:pPr>
      <w:r w:rsidRPr="00A97C22">
        <w:rPr>
          <w:rFonts w:ascii="Palatino Linotype" w:hAnsi="Palatino Linotype" w:cs="Arial"/>
          <w:i/>
          <w:szCs w:val="24"/>
        </w:rPr>
        <w:t>En atención a la solicitud de información 00052/ATIZARA/IP/2022 y con fundamento en el artículo 159, tercer párrafo de la Ley de Transparencia y Acceso a la Información Pública del Estado de México y Municipios, se le hace de su conocimiento que se tiene por no presentada la solicitud de aclaración citada al rubro, en virtud de que la aclaración no se hizo por el ciudadano. Quedando a salvo sus derechos para volverla a presentarla. En virtud de lo anterior, se archiva la presente solicitud como concluida.</w:t>
      </w:r>
    </w:p>
    <w:p w14:paraId="3A0446F6" w14:textId="77777777" w:rsidR="00675259" w:rsidRPr="00A97C22" w:rsidRDefault="00675259" w:rsidP="0016590E">
      <w:pPr>
        <w:spacing w:after="0" w:line="240" w:lineRule="auto"/>
        <w:ind w:left="567" w:right="567"/>
        <w:jc w:val="both"/>
        <w:rPr>
          <w:rFonts w:ascii="Palatino Linotype" w:hAnsi="Palatino Linotype" w:cs="Arial"/>
          <w:i/>
          <w:szCs w:val="24"/>
        </w:rPr>
      </w:pPr>
    </w:p>
    <w:p w14:paraId="512314A5" w14:textId="77777777" w:rsidR="00675259" w:rsidRPr="00A97C22" w:rsidRDefault="00675259" w:rsidP="0016590E">
      <w:pPr>
        <w:spacing w:after="0" w:line="240" w:lineRule="auto"/>
        <w:ind w:left="567" w:right="567"/>
        <w:jc w:val="both"/>
        <w:rPr>
          <w:rFonts w:ascii="Palatino Linotype" w:hAnsi="Palatino Linotype" w:cs="Arial"/>
          <w:i/>
          <w:szCs w:val="24"/>
        </w:rPr>
      </w:pPr>
      <w:r w:rsidRPr="00A97C22">
        <w:rPr>
          <w:rFonts w:ascii="Palatino Linotype" w:hAnsi="Palatino Linotype" w:cs="Arial"/>
          <w:i/>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9DBF082" w14:textId="77777777" w:rsidR="001611F4" w:rsidRPr="00A97C22" w:rsidRDefault="001611F4" w:rsidP="0016590E">
      <w:pPr>
        <w:spacing w:after="0" w:line="360" w:lineRule="auto"/>
        <w:jc w:val="both"/>
        <w:rPr>
          <w:rFonts w:ascii="Palatino Linotype" w:hAnsi="Palatino Linotype" w:cs="Arial"/>
          <w:sz w:val="24"/>
          <w:szCs w:val="24"/>
        </w:rPr>
      </w:pPr>
    </w:p>
    <w:p w14:paraId="15A67AA7" w14:textId="77777777" w:rsidR="008C6E52" w:rsidRPr="00A97C22" w:rsidRDefault="00675259"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No pasa desapercibido que el </w:t>
      </w:r>
      <w:r w:rsidRPr="00A97C22">
        <w:rPr>
          <w:rFonts w:ascii="Palatino Linotype" w:hAnsi="Palatino Linotype" w:cs="Arial"/>
          <w:b/>
          <w:sz w:val="24"/>
          <w:szCs w:val="24"/>
        </w:rPr>
        <w:t>Sujeto Obligado</w:t>
      </w:r>
      <w:r w:rsidRPr="00A97C22">
        <w:rPr>
          <w:rFonts w:ascii="Palatino Linotype" w:hAnsi="Palatino Linotype" w:cs="Arial"/>
          <w:sz w:val="24"/>
          <w:szCs w:val="24"/>
        </w:rPr>
        <w:t xml:space="preserve"> adjuntó el archivo “20220217105608490_0001.pdf”, correspondiente al oficio PMA/UTI/1029/2022 del dieciséis de febrero de dos mil veintidós, suscrito por la Titular de la Unidad de Transparencia del Sujeto Obligado, que hace del conocimiento que no tuvo por presentada la solicitud.</w:t>
      </w:r>
    </w:p>
    <w:p w14:paraId="2EBC20D3" w14:textId="77777777" w:rsidR="002F17EA" w:rsidRPr="00A97C22" w:rsidRDefault="00675259" w:rsidP="0016590E">
      <w:pPr>
        <w:spacing w:after="0" w:line="360" w:lineRule="auto"/>
        <w:jc w:val="both"/>
        <w:rPr>
          <w:rFonts w:ascii="Palatino Linotype" w:hAnsi="Palatino Linotype" w:cs="Arial"/>
          <w:sz w:val="24"/>
          <w:szCs w:val="24"/>
        </w:rPr>
      </w:pPr>
      <w:r w:rsidRPr="00A97C22">
        <w:rPr>
          <w:rFonts w:ascii="Palatino Linotype" w:eastAsia="Times New Roman" w:hAnsi="Palatino Linotype" w:cs="Arial"/>
          <w:b/>
          <w:sz w:val="28"/>
          <w:lang w:eastAsia="es-ES"/>
        </w:rPr>
        <w:lastRenderedPageBreak/>
        <w:t>TERCERO</w:t>
      </w:r>
      <w:r w:rsidR="008C6E52" w:rsidRPr="00A97C22">
        <w:rPr>
          <w:rFonts w:ascii="Palatino Linotype" w:hAnsi="Palatino Linotype" w:cs="Arial"/>
          <w:sz w:val="24"/>
          <w:szCs w:val="24"/>
        </w:rPr>
        <w:t xml:space="preserve">. </w:t>
      </w:r>
      <w:r w:rsidR="002F17EA" w:rsidRPr="00A97C22">
        <w:rPr>
          <w:rFonts w:ascii="Palatino Linotype" w:hAnsi="Palatino Linotype" w:cs="Arial"/>
          <w:sz w:val="24"/>
          <w:szCs w:val="24"/>
        </w:rPr>
        <w:t xml:space="preserve">En el expediente electrónico SAIMEX, se aprecia que el </w:t>
      </w:r>
      <w:r w:rsidR="002F17EA" w:rsidRPr="00A97C22">
        <w:rPr>
          <w:rFonts w:ascii="Palatino Linotype" w:hAnsi="Palatino Linotype" w:cs="Arial"/>
          <w:b/>
          <w:sz w:val="24"/>
          <w:szCs w:val="24"/>
        </w:rPr>
        <w:t>Sujeto Obligado</w:t>
      </w:r>
      <w:r w:rsidR="002F17EA" w:rsidRPr="00A97C22">
        <w:rPr>
          <w:rFonts w:ascii="Palatino Linotype" w:hAnsi="Palatino Linotype" w:cs="Arial"/>
          <w:sz w:val="24"/>
          <w:szCs w:val="24"/>
        </w:rPr>
        <w:t xml:space="preserve"> fue omiso en dar respuesta a la solicitud de información presentada por el </w:t>
      </w:r>
      <w:r w:rsidR="002F17EA" w:rsidRPr="00A97C22">
        <w:rPr>
          <w:rFonts w:ascii="Palatino Linotype" w:hAnsi="Palatino Linotype" w:cs="Arial"/>
          <w:b/>
          <w:sz w:val="24"/>
          <w:szCs w:val="24"/>
        </w:rPr>
        <w:t>Recurrente</w:t>
      </w:r>
      <w:r w:rsidR="002F17EA" w:rsidRPr="00A97C2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0244156C" w14:textId="77777777" w:rsidR="002F17EA" w:rsidRPr="00A97C22" w:rsidRDefault="002F17EA" w:rsidP="0016590E">
      <w:pPr>
        <w:spacing w:after="0" w:line="360" w:lineRule="auto"/>
        <w:jc w:val="both"/>
        <w:rPr>
          <w:rFonts w:ascii="Palatino Linotype" w:hAnsi="Palatino Linotype" w:cs="Arial"/>
          <w:sz w:val="24"/>
          <w:szCs w:val="24"/>
        </w:rPr>
      </w:pPr>
    </w:p>
    <w:p w14:paraId="08F690C0" w14:textId="77777777" w:rsidR="008C6E52" w:rsidRPr="00A97C22" w:rsidRDefault="002F17EA"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4"/>
        </w:rPr>
        <w:t>CUARTO</w:t>
      </w:r>
      <w:r w:rsidRPr="00A97C22">
        <w:rPr>
          <w:rFonts w:ascii="Palatino Linotype" w:hAnsi="Palatino Linotype" w:cs="Arial"/>
          <w:b/>
          <w:sz w:val="24"/>
          <w:szCs w:val="24"/>
        </w:rPr>
        <w:t xml:space="preserve">. </w:t>
      </w:r>
      <w:r w:rsidR="008C6E52" w:rsidRPr="00A97C22">
        <w:rPr>
          <w:rFonts w:ascii="Palatino Linotype" w:hAnsi="Palatino Linotype" w:cs="Arial"/>
          <w:sz w:val="24"/>
          <w:szCs w:val="24"/>
        </w:rPr>
        <w:t xml:space="preserve">Inconforme ante la falta de respuesta por parte del </w:t>
      </w:r>
      <w:r w:rsidR="008C6E52" w:rsidRPr="00A97C22">
        <w:rPr>
          <w:rFonts w:ascii="Palatino Linotype" w:hAnsi="Palatino Linotype" w:cs="Arial"/>
          <w:b/>
          <w:sz w:val="24"/>
          <w:szCs w:val="24"/>
        </w:rPr>
        <w:t>Sujeto Obligado</w:t>
      </w:r>
      <w:r w:rsidR="008C6E52" w:rsidRPr="00A97C22">
        <w:rPr>
          <w:rFonts w:ascii="Palatino Linotype" w:hAnsi="Palatino Linotype" w:cs="Arial"/>
          <w:sz w:val="24"/>
          <w:szCs w:val="24"/>
        </w:rPr>
        <w:t xml:space="preserve">, la ahora </w:t>
      </w:r>
      <w:r w:rsidR="008C6E52" w:rsidRPr="00A97C22">
        <w:rPr>
          <w:rFonts w:ascii="Palatino Linotype" w:hAnsi="Palatino Linotype" w:cs="Arial"/>
          <w:b/>
          <w:sz w:val="24"/>
          <w:szCs w:val="24"/>
        </w:rPr>
        <w:t>Recurrente</w:t>
      </w:r>
      <w:r w:rsidR="008C6E52" w:rsidRPr="00A97C22">
        <w:rPr>
          <w:rFonts w:ascii="Palatino Linotype" w:hAnsi="Palatino Linotype" w:cs="Arial"/>
          <w:sz w:val="24"/>
          <w:szCs w:val="24"/>
        </w:rPr>
        <w:t xml:space="preserve"> en fecha </w:t>
      </w:r>
      <w:r w:rsidR="00675259" w:rsidRPr="00A97C22">
        <w:rPr>
          <w:rFonts w:ascii="Palatino Linotype" w:hAnsi="Palatino Linotype" w:cs="Arial"/>
          <w:sz w:val="24"/>
          <w:szCs w:val="24"/>
        </w:rPr>
        <w:t xml:space="preserve">tres </w:t>
      </w:r>
      <w:r w:rsidR="008C6E52" w:rsidRPr="00A97C22">
        <w:rPr>
          <w:rFonts w:ascii="Palatino Linotype" w:hAnsi="Palatino Linotype" w:cs="Arial"/>
          <w:sz w:val="24"/>
          <w:szCs w:val="24"/>
        </w:rPr>
        <w:t>de marzo de dos mil veintidós, interpuso recurso de revisión, que fue registrado</w:t>
      </w:r>
      <w:r w:rsidR="008C6E52" w:rsidRPr="00A97C22">
        <w:rPr>
          <w:rFonts w:ascii="Palatino Linotype" w:hAnsi="Palatino Linotype" w:cs="Arial"/>
          <w:b/>
          <w:sz w:val="24"/>
          <w:szCs w:val="24"/>
        </w:rPr>
        <w:t xml:space="preserve"> </w:t>
      </w:r>
      <w:r w:rsidR="008C6E52" w:rsidRPr="00A97C22">
        <w:rPr>
          <w:rFonts w:ascii="Palatino Linotype" w:hAnsi="Palatino Linotype" w:cs="Arial"/>
          <w:sz w:val="24"/>
          <w:szCs w:val="24"/>
        </w:rPr>
        <w:t xml:space="preserve">en el sistema electrónico con número de expediente </w:t>
      </w:r>
      <w:r w:rsidR="008C6E52" w:rsidRPr="00A97C22">
        <w:rPr>
          <w:rFonts w:ascii="Palatino Linotype" w:hAnsi="Palatino Linotype" w:cs="Arial"/>
          <w:b/>
          <w:bCs/>
          <w:sz w:val="24"/>
          <w:szCs w:val="24"/>
          <w:lang w:eastAsia="es-MX"/>
        </w:rPr>
        <w:t>03</w:t>
      </w:r>
      <w:r w:rsidR="00675259" w:rsidRPr="00A97C22">
        <w:rPr>
          <w:rFonts w:ascii="Palatino Linotype" w:hAnsi="Palatino Linotype" w:cs="Arial"/>
          <w:b/>
          <w:bCs/>
          <w:sz w:val="24"/>
          <w:szCs w:val="24"/>
          <w:lang w:eastAsia="es-MX"/>
        </w:rPr>
        <w:t>425</w:t>
      </w:r>
      <w:r w:rsidR="008C6E52" w:rsidRPr="00A97C22">
        <w:rPr>
          <w:rFonts w:ascii="Palatino Linotype" w:hAnsi="Palatino Linotype" w:cs="Arial"/>
          <w:b/>
          <w:bCs/>
          <w:sz w:val="24"/>
          <w:szCs w:val="24"/>
          <w:lang w:eastAsia="es-MX"/>
        </w:rPr>
        <w:t>/INFOEM/IP/RR/2022</w:t>
      </w:r>
      <w:r w:rsidR="008C6E52" w:rsidRPr="00A97C22">
        <w:rPr>
          <w:rFonts w:ascii="Palatino Linotype" w:hAnsi="Palatino Linotype" w:cs="Arial"/>
          <w:sz w:val="24"/>
          <w:szCs w:val="24"/>
        </w:rPr>
        <w:t>, aduciendo como acto impugnado y razones o motivos de inconformidad, los siguientes:</w:t>
      </w:r>
    </w:p>
    <w:p w14:paraId="761BD849" w14:textId="77777777" w:rsidR="008C6E52" w:rsidRPr="00A97C22" w:rsidRDefault="008C6E52" w:rsidP="0016590E">
      <w:pPr>
        <w:spacing w:after="0" w:line="360" w:lineRule="auto"/>
        <w:jc w:val="both"/>
        <w:rPr>
          <w:rFonts w:ascii="Palatino Linotype" w:hAnsi="Palatino Linotype" w:cs="Arial"/>
          <w:b/>
          <w:sz w:val="24"/>
          <w:szCs w:val="24"/>
        </w:rPr>
      </w:pPr>
    </w:p>
    <w:p w14:paraId="254564BE" w14:textId="77777777" w:rsidR="008C6E52" w:rsidRPr="00A97C22" w:rsidRDefault="008C6E52" w:rsidP="0016590E">
      <w:pPr>
        <w:pStyle w:val="Prrafodelista"/>
        <w:spacing w:line="360" w:lineRule="auto"/>
        <w:ind w:left="0"/>
        <w:jc w:val="both"/>
        <w:rPr>
          <w:rFonts w:ascii="Palatino Linotype" w:hAnsi="Palatino Linotype" w:cs="Arial"/>
          <w:b/>
        </w:rPr>
      </w:pPr>
      <w:r w:rsidRPr="00A97C22">
        <w:rPr>
          <w:rFonts w:ascii="Palatino Linotype" w:hAnsi="Palatino Linotype" w:cs="Arial"/>
          <w:b/>
        </w:rPr>
        <w:t>Acto Impugnado:</w:t>
      </w:r>
    </w:p>
    <w:p w14:paraId="72369DDE" w14:textId="77777777" w:rsidR="008C6E52" w:rsidRPr="00A97C22" w:rsidRDefault="008C6E52" w:rsidP="0016590E">
      <w:pPr>
        <w:pStyle w:val="Prrafodelista"/>
        <w:spacing w:line="360" w:lineRule="auto"/>
        <w:ind w:left="0"/>
        <w:jc w:val="both"/>
        <w:rPr>
          <w:rFonts w:ascii="Palatino Linotype" w:hAnsi="Palatino Linotype" w:cs="Arial"/>
          <w:b/>
        </w:rPr>
      </w:pPr>
    </w:p>
    <w:p w14:paraId="34534D7A" w14:textId="77777777" w:rsidR="008C6E52" w:rsidRPr="00A97C22" w:rsidRDefault="008C6E52" w:rsidP="0016590E">
      <w:pPr>
        <w:spacing w:after="0" w:line="240" w:lineRule="auto"/>
        <w:ind w:left="567" w:right="567"/>
        <w:jc w:val="both"/>
        <w:rPr>
          <w:rFonts w:ascii="Palatino Linotype" w:hAnsi="Palatino Linotype"/>
          <w:i/>
          <w:color w:val="000000"/>
        </w:rPr>
      </w:pPr>
      <w:r w:rsidRPr="00A97C22">
        <w:rPr>
          <w:rFonts w:ascii="Palatino Linotype" w:hAnsi="Palatino Linotype" w:cs="Arial"/>
          <w:i/>
        </w:rPr>
        <w:t>“</w:t>
      </w:r>
      <w:r w:rsidR="00675259" w:rsidRPr="00A97C22">
        <w:rPr>
          <w:rFonts w:ascii="Palatino Linotype" w:hAnsi="Palatino Linotype"/>
          <w:i/>
          <w:color w:val="000000"/>
        </w:rPr>
        <w:t>ACTO IMPUGNADO: LA ILEGAL ACTUACIÓN DEL AYUNTAMIENTO DE ATIZAPÁN DE ZARAGOZA, ESTADO DE MÉXICO, COMO SUJETO OBLIGADO Y LA NEGLIGENTE ACTUACIÓN DE LA TITULAR DE TRANSPARENCIA Y ACCESO A LA INFORMACIÓN PÚBLICA, AL NEGARME EL OTORGAMIENTO DE UNA RESPUESTA DEBIDAMENTE FUNDADA Y MOTIVADA.</w:t>
      </w:r>
      <w:r w:rsidRPr="00A97C22">
        <w:rPr>
          <w:rFonts w:ascii="Palatino Linotype" w:hAnsi="Palatino Linotype"/>
          <w:i/>
          <w:color w:val="000000"/>
        </w:rPr>
        <w:t>” (sic)</w:t>
      </w:r>
    </w:p>
    <w:p w14:paraId="7AD016A9" w14:textId="77777777" w:rsidR="008C6E52" w:rsidRPr="00A97C22" w:rsidRDefault="008C6E52" w:rsidP="0016590E">
      <w:pPr>
        <w:spacing w:after="0" w:line="360" w:lineRule="auto"/>
        <w:jc w:val="both"/>
        <w:rPr>
          <w:rFonts w:ascii="Palatino Linotype" w:hAnsi="Palatino Linotype" w:cs="Arial"/>
          <w:sz w:val="24"/>
          <w:szCs w:val="24"/>
        </w:rPr>
      </w:pPr>
    </w:p>
    <w:p w14:paraId="1C024D54" w14:textId="77777777" w:rsidR="008C6E52" w:rsidRPr="00A97C22" w:rsidRDefault="008C6E52" w:rsidP="0016590E">
      <w:pPr>
        <w:spacing w:after="0" w:line="360" w:lineRule="auto"/>
        <w:jc w:val="both"/>
        <w:rPr>
          <w:rFonts w:ascii="Palatino Linotype" w:hAnsi="Palatino Linotype" w:cs="Arial"/>
          <w:sz w:val="28"/>
          <w:szCs w:val="24"/>
        </w:rPr>
      </w:pPr>
      <w:r w:rsidRPr="00A97C22">
        <w:rPr>
          <w:rFonts w:ascii="Palatino Linotype" w:hAnsi="Palatino Linotype" w:cs="Arial"/>
          <w:b/>
          <w:sz w:val="24"/>
        </w:rPr>
        <w:t>Razones o motivos de inconformidad:</w:t>
      </w:r>
    </w:p>
    <w:p w14:paraId="1F5D53C7" w14:textId="77777777" w:rsidR="008C6E52" w:rsidRPr="00A97C22" w:rsidRDefault="008C6E52" w:rsidP="0016590E">
      <w:pPr>
        <w:spacing w:after="0" w:line="360" w:lineRule="auto"/>
        <w:jc w:val="both"/>
        <w:rPr>
          <w:rFonts w:ascii="Palatino Linotype" w:hAnsi="Palatino Linotype" w:cs="Arial"/>
          <w:sz w:val="24"/>
          <w:szCs w:val="24"/>
        </w:rPr>
      </w:pPr>
    </w:p>
    <w:p w14:paraId="5A63BEFA" w14:textId="51FB6F08" w:rsidR="008C6E52" w:rsidRPr="00A97C22" w:rsidRDefault="008C6E52" w:rsidP="0016590E">
      <w:pPr>
        <w:spacing w:after="0" w:line="240" w:lineRule="auto"/>
        <w:ind w:left="567" w:right="567"/>
        <w:jc w:val="both"/>
        <w:rPr>
          <w:rFonts w:ascii="Palatino Linotype" w:hAnsi="Palatino Linotype" w:cs="Arial"/>
          <w:i/>
          <w:szCs w:val="24"/>
        </w:rPr>
      </w:pPr>
      <w:r w:rsidRPr="00A97C22">
        <w:rPr>
          <w:rFonts w:ascii="Palatino Linotype" w:hAnsi="Palatino Linotype" w:cs="Arial"/>
          <w:i/>
          <w:szCs w:val="24"/>
        </w:rPr>
        <w:t>“</w:t>
      </w:r>
      <w:r w:rsidR="00675259" w:rsidRPr="00A97C22">
        <w:rPr>
          <w:rFonts w:ascii="Palatino Linotype" w:hAnsi="Palatino Linotype" w:cs="Arial"/>
          <w:i/>
          <w:szCs w:val="24"/>
        </w:rPr>
        <w:t xml:space="preserve">ES FUENTE DE LOS MOTIVOS DE INCONFORMIDAD, LA ILEGAL ACTUACIÓN A CARGO DEL SUJETO OBLIGADO, AL PRONUNCIARSE EN LOS TÉRMINOS SIGUIENTES: “Atizapán de Zaragoza, México a 01 de Febrero de 2022 Nombre del solicitante: </w:t>
      </w:r>
      <w:r w:rsidR="00B647BF">
        <w:rPr>
          <w:rFonts w:ascii="Palatino Linotype" w:hAnsi="Palatino Linotype" w:cs="Arial"/>
          <w:i/>
          <w:szCs w:val="24"/>
        </w:rPr>
        <w:t>xxxxxxxxxxxxxxxxxxxxxxxxxxx</w:t>
      </w:r>
      <w:bookmarkStart w:id="0" w:name="_GoBack"/>
      <w:bookmarkEnd w:id="0"/>
      <w:r w:rsidR="00675259" w:rsidRPr="00A97C22">
        <w:rPr>
          <w:rFonts w:ascii="Palatino Linotype" w:hAnsi="Palatino Linotype" w:cs="Arial"/>
          <w:i/>
          <w:szCs w:val="24"/>
        </w:rPr>
        <w:t xml:space="preserve"> Folio de la solicitud: 00052/ATIZARA/IP/2022 Con fundamento en el articulo 159 de la Ley de Transparencia y Acceso a la Información Pública del Estado de México y Municipios, se le requiere para que dentro del plazo de diez días hábiles realice lo siguiente: Se solicita se aclare el periodo </w:t>
      </w:r>
      <w:r w:rsidR="00675259" w:rsidRPr="00A97C22">
        <w:rPr>
          <w:rFonts w:ascii="Palatino Linotype" w:hAnsi="Palatino Linotype" w:cs="Arial"/>
          <w:i/>
          <w:szCs w:val="24"/>
        </w:rPr>
        <w:lastRenderedPageBreak/>
        <w:t xml:space="preserve">requerido, para la entrega de los recibos de nómina.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ING. KARLA IVONNE ROMERO SAUCEDO” “Atizapán de Zaragoza, México a 17 de Febrero de 2022 Nombre del solicitante: </w:t>
      </w:r>
      <w:r w:rsidR="00096525">
        <w:rPr>
          <w:rFonts w:ascii="Palatino Linotype" w:hAnsi="Palatino Linotype" w:cs="Arial"/>
          <w:i/>
          <w:szCs w:val="24"/>
        </w:rPr>
        <w:t>xxxxxxxxxxxxxxxx</w:t>
      </w:r>
      <w:r w:rsidR="00675259" w:rsidRPr="00A97C22">
        <w:rPr>
          <w:rFonts w:ascii="Palatino Linotype" w:hAnsi="Palatino Linotype" w:cs="Arial"/>
          <w:i/>
          <w:szCs w:val="24"/>
        </w:rPr>
        <w:t xml:space="preserve"> Folio de la solicitud: 00052/ATIZARA/IP/2022 Con fundamento en el articulo 159, tercer párrafo de la Ley de Transparencia y Acceso a la Información Pública del Estado de México y Municipios, se le hace de su conocimiento que se tiene por no presentada la solicitud de aclaración citada al rubro, en virtud de que En atención a la solicitud de información 00052/ATIZARA/IP/2022 y con fundamento en el artículo 159, tercer párrafo de la Ley de Transparencia y Acceso a la Información Pública del Estado de México y Municipios, se le hace de su conocimiento que se tiene por no presentada la solicitud de aclaración citada al rubro, en virtud de que la aclaración no se hizo por el ciudadano. Quedando a salvo sus derechos para volverla a presentarla. En virtud de lo anterior, se archiva la presente solicitud como concluida.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ATENTAMENTE ING. KARLA IVONNE ROMERO SAUCEDO” MOTIVOS DE INCONFORMIDAD: CAUSA AGRAVIO AL SUSCRITO LA ACTUACIÓN DEL SUJETO OBLIGADO Y DEL TITULAR DEL ÁREA DE RESPONSABILIDADES, EN VIRTUD DE LO SIGUIENTE: PRIMERO.- LA AUTORIDAD EMISORA DE LOS ILEGALES REQUERIMIENTO Y REPUESTA CONTENIDOS EN LA COMUNICACIÓN EFECTUADA EL 1 DE FEBRERO DE 2022 Y 17 DE FEBRERO DE 2022, A LOS QUE DENOMINÓ “SOLICITUD DE ACLARACIÓN” Y “RESPUESTA”, VIOLENTÓ EN MI PERJUICIO EL CONTENIDO DE LOS ARTÍCULOS 14 Y 16 CONSTITUCIONALES. ESTO PORQUE OMITIÓ FUNDAR Y MOTIVAR LA COMPETENCIA -MATERIAL, TERRITORIAL Y DE GRADO- DE LA AUTORIDAD FIRMANTE PARA EMITIR TAL ACTUACIÓN. EN EFECTO, DEL CONTENIDO DEL REQUERIMIENTO NO SE ADVIERTE LA CITA DE NORMA ALGUNA QUE CONCEDA FACULTADES Y COMPETENCIA A LA KARLA IVONNE ROMERO SAUSEDO PARA EMITIR EL ACTO ADMINISTRATIVO, POR LO QUE DICHO ACTO ES IRREGULAR Y SE ENCUENTRA VICIADO, AL HABER SIDO EMITIDO SIN FUNDAMENTAR SU COMPETENCIA. INCLUSIVE, COMO ESE ÓRGANO GARANTE HABRÁ DE COINCIDIR, EL TEXTO CONTENIDO EN EL REQUERIMIENTO Y LA TERMINACIÓN DEFINITIVA QUE PRONUNCIÓ SOBRE MI SOLICITUD QUE MOTIVA EL PRESENTE RECURSO, SE ADVIERTE QUE LA FIRMANTE ES KARLA IVONNE ROMERO SAUCEDO, SIN QUE SE SEÑALE EL CARÁCTER CON EL QUE EMITE EL ACTO, ES DECIR, COMO PARTICULAR O SERVIDOR </w:t>
      </w:r>
      <w:r w:rsidR="00675259" w:rsidRPr="00A97C22">
        <w:rPr>
          <w:rFonts w:ascii="Palatino Linotype" w:hAnsi="Palatino Linotype" w:cs="Arial"/>
          <w:i/>
          <w:szCs w:val="24"/>
        </w:rPr>
        <w:lastRenderedPageBreak/>
        <w:t xml:space="preserve">PUBLICO, Y EN SU CASO, EL EMPLEO, CARGO, COMISIÓN O PUESTO QUE DESEMPEÑA EN LA ADMINISTRACIÓN PÚBLICA MUNICIPAL. SIN QUE A LO ANTERIOR OBSTE EL DOCUMENTO ADJUNTO A LOS ACTOS ADMINISTRATIVOS QUE SE CONTROVIERTEN, PORQUE DE LA LECTURA DEL MISMO SE ADVIERTE QUE ESTÁ DIRIGIDO A QUIEN CORRESPONDA DEL MUNICIPIO DE ATIZAPÁN DE ZARAGOZA, ES DECIR, A ALGUNA AUTORIDAD DE ESE MUNICIPIO QUE TENGA EL INTERÉS A QUE ALUDE LA OFICIANTE DE ESE DOCUMENTO, EL CUAL DICHO SE DE PASO, TAMPOCO SE ENCUENTRA DEBIDAMENTE FUNDADO Y MOTIVADO EN CUANTO A LA COMPETENCIA DE QUIEN LO EMITE. EN TALES CONDICIONES RESULTAN SER ACTOS ILEGALES QUE IMPIDEN AL SUSCRITO, TENER PLENAMENTE ACCESO AL DERECHO A LA INFORMACIÓN PUBLICA SOLICITADA, YA QUE DE LOS ACTOS RECURRIDOS, NO SE ADVIERTE QUE HAYAN SIDO EMITIDOS POR SERVIDOR PUBLICO COMPETENTE EN MATERIA DE TRANSPARENCIA Y ACCESO A LA INFORMACIÓN PUBLICA EN PODER DEL AYUNTAMIENTO DE ATIZAPÁN DE ZARAGOZA, ESTADO DE MÉXICO Y SUS UNIDADES ADMINISTRATIVAS. LO CUAL, ADEMÁS, GENERA INCERTIDUMBRE EN QUE LA PERSONA QUE ATENDIÓ MI SOLICITUD TENGA LOS CONOCIMIENTOS EN LA MATERIA O EN AL CAMPO JURÍDICO, YA QUE INDICA QUE FIRMA COMO ING. -INGENIERO-, LO CUAL PUEDE ABONARA LA PRESENTE EXPOSICIÓN, AL PONER DE MANIFIESTO LA FALTA CONOCIMIENTOS JURÍDICOS PARA LA EMISIÓN DEL ACTO QUE, POR NINGÚN MOTIVO, AÚN EN EL SUPUESTO DE QUE PROPORCIONARA LA INFORMACIÓN, SERÍA UNA RESPUESTA A LA QUE REVISTA EL CARÁCTER DE LEGAL. ASPECTO QUE NO ESCAPA DEL ÁMBITO COMPETENCIAL DE ESA AUTORIDAD, PUESTO QUE NO SOLO COMPETE A ESE ÓRGANO GARANTE EL RESOLVER CONFORME A DERECHO PARA EL OTORGAMIENTO DE LA INFORMACIÓN, SINO QUE TIENE EL DEBER CONSTITUCIONAL DE QUE ESTE DERECHO SE RESPETE Y GARANTICE DE FORMA INTEGRAL CON LAS DISPOSICIONES JURÍDICAS QUE CIRCUNDAN ESE DERECHO. CARGA QUE SE CUMPLE AL VERIFICAR QUE LA SOLICITUD SEA ATENDIDA POR EL SUJETO OBLIGADO, LO QUE IMPLICA EL VERIFICAR QUE LAS PARTES INTERVINIENTES TENGAN LEGITIMACIÓN PARA INTERVENIR EN EL PROCEDIMIENTO RELATIVO, LO QUE SOLO SE COLMA AL VERIFICAR QUE EFECTIVAMENTE QUIEN INTERVIENE Y ATIENDE LA SOLICITUD FORMA PARTE DEL SUJETO OBLIGADO Y TIENE FACULTADES PARA, EN NOMBRE Y REPRESENTACIÓN DE AQUEL, EMITA LOS ACTOS ADMINISTRATIVOS EN LA MATERIA QUE OTORGUEN CERTEZA DE QUE NO SE TRATA DE UN ACTO SIMULADO O ILEGAL. LO CUAL ATIENDE AL PRINCIPIO DE CERTEZA JURÍDICA, ESTO EN LA VERTIENTE QUE PUDIERA IMPACTAR EN LA ESFERA JURÍDICA DEL GOBERNADO AL TRATARSE DE </w:t>
      </w:r>
      <w:r w:rsidR="00675259" w:rsidRPr="00A97C22">
        <w:rPr>
          <w:rFonts w:ascii="Palatino Linotype" w:hAnsi="Palatino Linotype" w:cs="Arial"/>
          <w:i/>
          <w:szCs w:val="24"/>
        </w:rPr>
        <w:lastRenderedPageBreak/>
        <w:t xml:space="preserve">UNA ACTO ADMINISTRATIVO QUE PUDIERA RESTRINGIR EL DERECHO HUMANO DE ACCESO A LA INFORMACIÓN, COMO EN EL CASO ACONTECE. DE AHÍ QUE SEA INDISPENSABLE TENDER CERTEZA DE QUE LA PERSONA QUE ATIENDE LA SOLICITUD SEA UN SERVIDOR PUBLICO ADSCRITO AL SUJETO OBLIGADO CON FACULTADES –Y CONOCIMIENTOS- SUFICIENTES PARA DETERMINAR Y PRONUNCIARSE SOBRE EL DERECHO HUMANO QUE LE ASISTE AL SUSCRITO Y MÁS AÚN SI SU PRETENSIÓN ES RESTRINGIRLO. DE MODO QUE, AL NO COLMARSE ESTOS ASPECTOS, ES INDUDABLE QUE DEBEN REVOCARSE LOS ACTOS ADMINISTRATIVOS QUE SE COMBATEN Y DADAS LAS ILEGALIDADES EXPUESTAS, ESE ÓRGANO GARANTE HABRÁ DE DENUNCIAR LOS ACTOS ILEGALES Y QUE SE TRADUCEN EN LA COMISIÓN DE FALTAS ADMINISTRATIVAS VIOLATORIAS DE LOS DERECHOS EN MATERIA DE TRANSPARENCIA Y ACCESO A LA INFORMACIÓN PÚBLICA. LO QUE SE SUSTENTA EN EL CRITERIO SIGUIENITE: “Registro digital: 2021765, , Instancia: Tribunales Colegiados de Circuito, Décima Época, Materias(s): Común, Administrativa, Tesis: I.4o.A.186 A (10a.), Fuente: Gaceta del Semanario Judicial de la Federación. Libro 76, Marzo de 2020, Tomo II, página 1024, Tipo: Aislada RESPONSABILIDADES ADMINISTRATIVAS. EL DENUNCIANTE TIENE INTERÉS JURÍDICO PARA PROMOVER EL JUICIO DE AMPARO CONTRA LA DETERMINACIÓN DE NO INICIAR LA INVESTIGACIÓN RELATIVA, AL OTORGARLE LA LEY GENERAL DE LA MATERIA UNA PARTICIPACIÓN ACTIVA. La Ley General de Responsabilidades Administrativas forma parte de un sistema normativo complejo, que es el Sistema Nacional Anticorrupción, cuyo objetivo primordial es el combate a la corrupción y el debido cumplimiento de las obligaciones concernientes al servicio público. En este sentido, del artículo 113 de la Constitución Política de los Estados Unidos Mexicanos y de la exposición de motivos que dio origen al ordenamiento inicialmente citado, se advierte que uno de los ejes principales del sistema es la integración de la participación ciudadana con un papel más activo, acorde con los principios de transparencia, imparcialidad, equidad y legalidad, con la ayuda de un marco legal que establezca las medidas y procedimientos para facilitar e incentivar la denuncia de actos de corrupción, susceptibles de ser investigados y sancionados, tanto administrativa como penalmente. Congruente con esos propósitos, de la interpretación conjunta de los artículos 3, fracción IX, 91, 100, último párrafo, 101, último párrafo, 102, 112 y 116, fracción IV, de la Ley General de Responsabilidades Administrativas, se colige que podrán tener el carácter de denunciante las personas físicas o morales, o el servidor público que acude ante las autoridades investigadoras con el fin de exponer actos u omisiones que pudieran constituir o vincularse con faltas administrativas, otorgándole una participación activa, tanto en la fase de investigación –denuncia y conclusión de hechos que puedan constituir falta administrativa o abstención–, como en el propio procedimiento de responsabilidad en su calidad de tercero, por lo que su intervención no se reduce a un mero denunciante, pues incluso se le otorga el derecho para impugnar la abstención de la </w:t>
      </w:r>
      <w:r w:rsidR="00675259" w:rsidRPr="00A97C22">
        <w:rPr>
          <w:rFonts w:ascii="Palatino Linotype" w:hAnsi="Palatino Linotype" w:cs="Arial"/>
          <w:i/>
          <w:szCs w:val="24"/>
        </w:rPr>
        <w:lastRenderedPageBreak/>
        <w:t xml:space="preserve">autoridad investigadora de iniciar el procedimiento de responsabilidad administrativa y, en su caso, las determinaciones exculpatorias, mediante el recurso de inconformidad. Por tanto, el denunciante de los hechos probablemente constitutivos de responsabilidad administrativa tiene interés jurídico para promover el juicio de amparo contra la determinación de no iniciar la investigación relativa.” Y LA SIGUIENTE: “Registro digital: 2020037, Instancia: Tribunales Colegiados de Circuito, Décima Época, Materias(s): Constitucional, Administrativa, Tesis: I.10o.A.107 A (10a.), Fuente: Gaceta del Semanario Judicial de la Federación. Libro 67, Junio de 2019, Tomo VI, página 5361, Tipo: Aislada SISTEMA NACIONAL ANTICORRUPCIÓN. SU GÉNESIS Y FINALIDAD. Ante el deber asumido por el Estado Mexicano en la Convención de las Naciones Unidas contra la Corrupción y la Convención Interamericana contra la Corrupción de la Organización de los Estados Americanos, con la participación de las principales fuerzas políticas nacionales, se reformaron disposiciones de la Constitución Política de los Estados Unidos Mexicanos en materia de combate a la corrupción, por decreto publicado en el Diario Oficial de la Federación el 27 de mayo de 2015, mediante las cuales se creó el Sistema Nacional Anticorrupción, como la institución adecuada y efectiva encargada de establecer las bases generales para la emisión de políticas públicas integrales y directrices básicas en el combate a la corrupción, difusión de la cultura de integridad en el servicio público, transparencia en la rendición de cuentas, fiscalización y control de los recursos públicos, así como de fomentar la participación ciudadana, como condición indispensable en su funcionamiento. En ese contexto, dentro del nuevo marco constitucional de responsabilidades, dicho sistema nacional se instituye como la instancia de coordinación entre las autoridades de todos los órdenes de gobierno competentes en la prevención, detección y sanción de responsabilidades administrativas y hechos de corrupción, fiscalización, vigilancia, control y rendición de las cuentas públicas, bajo los principios fundamentales de transparencia, imparcialidad, equidad, integridad, legalidad, honradez, lealtad, eficiencia, eficacia y economía; mecanismos en los que la sociedad está interesada en su estricta observancia y cumplimiento.” POR LO ESE ÓRGANO GARANTE AL QUE SE ACUDE, DEBERÁ CONSIDERAR QUE LA ACTUACIÓN DE LAS AUTORIDADES INDICADAS, BAJO NINGUNA CIRCUNSTANCIA ATIENDE A LOS PRINCIPIOS DEL DEL DERECHO ADMINISTRATIVO EN MATERIA DE TRANSPARENCIA Y ACCESO A LA INFORMACIÓN PÚBLICA, POR LO QUE LA MISMA VIOLENTA EN PERJUICIO DEL SUSCRITO EL DERECHO HUMANO RELATIVO Y EL PRINCIPIO DE MÁXIMA PUBLICIDAD, YA QUE CON ESA ACTUACIÓN NO SE SATISFACEN LOS ESTÁNDARES MÍNIMOS DE LEGALIDAD CON QUE DEBIÓ CONDUCIRSE LA AUTORIDAD ADMINISTRATIVA. PLANTEAMIENTO QUE NO SERÁ AJENO A ESE ENTE RESOLUTOR YA QUE LE CORRESPONDE GARANTIZAR EL DERECHO HUMANO DE ACCESO A LA INFAMACIÓN PÚBLICA QUE ESTABLECE LA CONSTITUCIÓN FEDERAL Y LAS NORMAS ESPECIALES Y REGLAMENTARIAS. DE MODO QUE AL EXISTIR UNA ACTUACIÓN QUE NO </w:t>
      </w:r>
      <w:r w:rsidR="00675259" w:rsidRPr="00A97C22">
        <w:rPr>
          <w:rFonts w:ascii="Palatino Linotype" w:hAnsi="Palatino Linotype" w:cs="Arial"/>
          <w:i/>
          <w:szCs w:val="24"/>
        </w:rPr>
        <w:lastRenderedPageBreak/>
        <w:t xml:space="preserve">COLMA POR SUS ILEGALIDADES ESE DERECHO, SINO QUE LO VIOLENTA Y LO RESTRINGE DE MANERA INJUSTIFICADA, LO PROCEDENTE SU REVOCACIÓN PARA QUE EN SU LUGAR SE DICTE UNO EN EL QUE SE CUMPLAN CON LAS EXIGENCIAS CONSTITUCIONALES -SUSTANTIVAS Y ADJETIVAS- QUE GARANTICEN LA ACTUACIÓN EN APEGO A LA NORMA APLICABLE. LO QUE SE APOYA EN LA JURISPRUDENCIA SIGUIENTE DE OBSERVANCIA OBLIGATORIA CONFORME A LA LEY DE AMPARO, A LA QUE CORRESPONDE LOS DATOS DE LOCALIZACIÓN SIGUIENTES: Registro digital: 2003882, Instancia: Segunda Sala, Décima Época, Materias(s): Administrativa, Tesis: 2a./J. 66/2013 (10a.), Fuente: Semanario Judicial de la Federación y su Gaceta. Libro XXI, Junio de 2013, Tomo 1, página 1073, Tipo: Jurisprudencia, DE RUBRO Y TEXTO SIFUENTES: “PROCEDIMIENTO CONTENCIOSO ADMINISTRATIVO. EL ARTÍCULO 51, PENÚLTIMO PÁRRAFO, DE LA LEY FEDERAL RELATIVA, OBLIGA AL ESTUDIO DE LOS CONCEPTOS DE IMPUGNACIÓN TENDENTES A CONTROVERTIR EL FONDO DEL ASUNTO, AUN CUANDO EL ACTO IMPUGNADO ADOLEZCA DE UNA INDEBIDA FUNDAMENTACIÓN DE LA COMPETENCIA DE LA AUTORIDAD DEMANDADA. Del citado precepto, adicionado mediante decreto publicado en el Diario Oficial de la Federación de 10 de diciembre de 2010, deriva que cuando la incompetencia de la autoridad resulte fundada y además existan agravios encaminados a controvertir el fondo del asunto, las Salas del Tribunal Federal de Justicia Fiscal y Administrativa deberán analizarlos, y si alguno de éstos resulta fundado, con base en el principio de mayor beneficio, procederán a resolver el fondo de la cuestión efectivamente planteada por el actor. Por su parte, el principio de mayor beneficio implica que debe privilegiarse el estudio de los argumentos que, de resultar fundados, generen la consecuencia de eliminar totalmente los efectos del acto impugnado; por tanto, atento al artículo 51, penúltimo párrafo, de la Ley Federal de Procedimiento Contencioso Administrativo que expresamente alude al principio indicado, las Salas referidas deben examinar la totalidad de los conceptos de anulación tendentes a controvertir el fondo del asunto, aun cuando se determine que el acto impugnado adolece de una indebida fundamentación de la competencia de la autoridad demandada; obligación que, además, debe acatarse en todas las resoluciones emitidas por ese Tribunal a partir del 11 de diciembre de 2010, fecha en que entró en vigor la adición al señalado precepto legal, sin realizar distinciones respecto de los asuntos que estaban en trámite con anterioridad, o bien, de los iniciados posteriormente.” ASÍ COMO LA SIGUIENTE JURISPRUDENCIA, CON LOS DATOS DE LOCALIZACIÓN SIGUIENTES: Registro digital: 164461, Instancia: Tribunales Colegiados de Circuito, Novena Época, Materias(s): Administrativa, Tesis: I.4o.A. J/82, Fuente: Semanario Judicial de la Federación y su Gaceta. Tomo XXXI, Junio de 2010, página 765, Tipo: Jurisprudencia, DE CONTENIDO SIGUIENTE: “JUICIO CONTENCIOSO ADMINISTRATIVO FEDERAL. SI LA SALA FISCAL ADVIERTE UNA INSUFICIENTE FUNDAMENTACIÓN DE LA COMPETENCIA DE LA AUTORIDAD ADMINISTRATIVA Y EL ACTOR HACE VALER CUESTIONES </w:t>
      </w:r>
      <w:r w:rsidR="00675259" w:rsidRPr="00A97C22">
        <w:rPr>
          <w:rFonts w:ascii="Palatino Linotype" w:hAnsi="Palatino Linotype" w:cs="Arial"/>
          <w:i/>
          <w:szCs w:val="24"/>
        </w:rPr>
        <w:lastRenderedPageBreak/>
        <w:t xml:space="preserve">ATINENTES AL FONDO DE LA CONTROVERSIA, AQUÉLLA DEBE ANALIZAR LOS ARGUMENTOS QUE PERSIGAN UNA DECLARATORIA DE NULIDAD LISA Y LLANA DE LA RESOLUCIÓN IMPUGNADA, ATENTO AL PRINCIPIO PRO ACTIONE Y AL DERECHO A LA TUTELA JUDICIAL EFECTIVA. De conformidad con el segundo párrafo del artículo 50 de la Ley Federal de Procedimiento Contencioso Administrativo y su correlativo precepto 237 del Código Fiscal de la Federación, derogado por el artículo segundo transitorio de la referida ley, cuando se hagan valer diversas causales de ilegalidad, la sentencia de la Sala correspondiente del Tribunal Federal de Justicia Fiscal y Administrativa deberá examinar primero aquellas que puedan llevar a declarar la nulidad lisa y llana. Así, esa disposición jurídica recoge el principio pro actione -previsto en los artículos 17 de la Constitución Política de los Estados Unidos Mexicanos y 25 de la Convención Americana sobre Derechos Humanos "Pacto de San José de Costa Rica"-, que exige a los órganos judiciales, al interpretar los requisitos procesales legalmente previstos, tener presente la ratio de la norma con el fin de evitar que los meros formalismos o entendimientos no razonables de las normas procesales impidan un enjuiciamiento de fondo del asunto. Por otra parte, el derecho a la tutela judicial efectiva implica, en primer término, el acceso a la jurisdicción, es decir, que el gobernado pueda ser parte en un proceso judicial, dando con ello inicio a la función de los órganos jurisdiccionales y, en un segundo momento, el derecho que tiene el justiciable a obtener una sentencia sobre el fondo de la cuestión planteada y su cabal ejecución. Atento a lo anterior, si la Sala Fiscal advierte una insuficiente fundamentación de la competencia de la autoridad administrativa y el actor hace valer cuestiones atinentes al fondo de la controversia, aquélla debe analizar los argumentos que persigan una declaratoria de nulidad lisa y llana de la resolución impugnada, pues es su obligación resolver los conflictos planteados por las partes de manera integral y completa, sin obstáculos o dilaciones innecesarias.” Y LA SIGUIENTE: Registro digital: 172182, Instancia: Segunda Sala, Novena Época, Materias(s): Administrativa, Tesis: 2a./J. 99/2007, Fuente: Semanario Judicial de la Federación y su Gaceta. Tomo XXV, Junio de 2007, página 287, Tipo: Jurisprudencia: “NULIDAD. LA DECRETADA POR INSUFICIENCIA EN LA FUNDAMENTACIÓN DE LA COMPETENCIA DE LA AUTORIDAD ADMINISTRATIVA, DEBE SER LISA Y LLANA.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w:t>
      </w:r>
      <w:r w:rsidR="00675259" w:rsidRPr="00A97C22">
        <w:rPr>
          <w:rFonts w:ascii="Palatino Linotype" w:hAnsi="Palatino Linotype" w:cs="Arial"/>
          <w:i/>
          <w:szCs w:val="24"/>
        </w:rPr>
        <w:lastRenderedPageBreak/>
        <w:t xml:space="preserve">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SIN PERJUICIO DE LO ANTERIOR, ESE ORÉGANO CONSTITUCIONAL, CON BASE EN LO AQUÍ EXPUESTO, DEBERÁ FORMULAR LA DENUNCIA CORRESPONDIENTE ANTE LA CONTRALORÍA MUNICIPAL, DADAS LAS ILEGALIDADES MANIFIESTAS Y FRAGANTES VIOLACIONES CONTENIDAS POR EL SUJETO OBLIGADO Y EN PARTICULAR POR KARLA IVONNE ROMERO SAUCEDO DURANTE LA ATENCIÓN AL PRESENTE ASUNTO, INCLUIDAS LAS QUE DERIVAN DE LOS MOTIVOS DE INCONFORMIDAD QUE A MANERA DE AGRAVIOS SE EXPONEN EN ESE RECURSO. ELLO CON BASE EN LO QUE AL EFECTO ESTABLECEN LA LEY GENERAL DE RESPONSABILIDADES ADMINISTRATIVAS, ASÍ COMO LA ANÁLOGA LOCAL, EN LAS QUE SE IMPONE COMO OBLIGACIÓN PARA LOS SERVIDORES PÚBLICOS EL DENUNCIAR LOS ACTOS QUE CONSTITUYAN RESPONSABILIDAD ADMINISTRATIVA. SEGUNDO.- LA AUTORIDAD EMISORA DE LOS ILEGALES REQUERIMIENTO Y REPUESTA CONTENIDOS EN LA COMUNICACIÓN EFECTUADA EL 1 DE FEBRERO DE 2022 Y 17 DE FEBRERO DE 2022, A LOS QUE DENOMINÓ “SOLICITUD DE ACLARACIÓN” Y “RESPUESTA”, VIOLENTÓ EN MI PERJUICIO EL CONTENIDO DE LOS ARTÍCULOS 1, 6, CONSTITUCIONALES, EN RELACIÓN CON EL DIVERSO 159, ´TERCER PÁRRAFO, DE LA LEY LOCAL EN LA MATERIA. ESTO PORQUE, CON SU ILEGAL ACTUACIÓN PRIVÓ AL SUSCRITO DE DERECHO HUMANO DE ACCESO A LA INFORMACIÓN PUBLICA, PUES DE MANERA INJUSTIFICADA EMITE UN REQUERIMIENTO Y RESPUESTA DEL TODO ILEGALES AL HABER. LO ANTERIOR PORQUE DEL REQUERIMIENTO DE LA INFORMACIÓN SOLICITADA, SE ADVIERTE QUE ESTA ES SOLO RESPECTO DE UNA PORCIÓN DEL TOTA SOLICITADO, ESTO ES, EL REQUERIMIENTO SOLO VERSA SOBRE UN APARTADO Y NO DE TODA LA SOLICITUD, SIN EMBARGO, EN EL APERCIBIMIENTO DECRETADO, REFIERE QUE, PARA EL CASO DE NO DESAHOGARLO, SE TENDRÁ POR NO PRESENTADA LA SOLICITUD EN SU TOTALIDAD Y NO SOLO RESPECTO DE LA INFORMACIÓN OBJETO DEL REQUERIMIENTO. ASÍ, ACTUANDO EN FRANCA VIOLACIÓN A LOS DERECHOS CONSTITUCIONES DE QUE EL SUSCRITO ES TITULAR, DETERMINÓ, AL NO HABER DESAHOGADO EL REQUERIMIENTO DE AQUEL ASPECTO PARCIAL, QUE SE TENIA POR NO PRESENTADA LA TOTALIDAD DE LA SOLICITUD, SIN JUSTIFICACIÓN ALGUNA PARA ELLO. POR TANTO, </w:t>
      </w:r>
      <w:r w:rsidR="00675259" w:rsidRPr="00A97C22">
        <w:rPr>
          <w:rFonts w:ascii="Palatino Linotype" w:hAnsi="Palatino Linotype" w:cs="Arial"/>
          <w:i/>
          <w:szCs w:val="24"/>
        </w:rPr>
        <w:lastRenderedPageBreak/>
        <w:t xml:space="preserve">ESAS ACTUACIONES CARECEN DE UNA DEBIDA FUNDAMENTACIÓN Y MOTIVACIÓN, PUESTO QUE NO EXISTE RAZONAMIENTO LEGAL VALIDO QUE LE PERMITA ACTUAR EN ESOS TÉRMINOS. EN EFECTO, LA ACTUACIÓN DEL SUJETO OBLIGADO Y KARLA IVONNE ROMERO SAUCEDO, SON ILEGALES Y CARECEN DE FUNDAMENTACIÓN Y MOTIVACIÓN Y EN CONSECUENCIA DEBEN SER REVOCADOS. ELLO ´PORQUE, DE LAS DISPOSICIONES LEGALES EN MATERIA DE TRANSPARENCIA NO SE ADVIERTE DISPOSICIÓN ALGUNA QUE FACULTE A LAS AUTORIDADES EN LA MATERIA, PARA EMITIR UN REQUERIMIENTO EN LOS TÉRMINOS EN QUE LO HICIERON LAS AUTORIDADES MUNICIPALES DE ESE AYUNTAMIENTO. YA QUE, SI BIEN EL ARTÍCULO QUE INVOCAN ESTABLECE LA FACULTAD DE REQUERIR LA ACLARACIÓN DE LAS SOLICITUDES, ELLO SOLO RESULTA PROCEDENTE SOBRE AQUELLA SOLICITUD QUE ES IMPRECISA. POR LO QUE EL PETICIONARIO TENDRÁ EL DEBER DE ACLARAR LO SOLICITADO (SOLO CUANDO EL REQUERIMIENTO ES LEGAL Y EMITIDO POR AUTORIDAD COMPETENTE) Y EN CASO DE NO HACERLO, PODRÁ TENERSE POR NO PRESENTADA LA SOLICITUD. PERO DEBE TENERSE EN CUENTA QUE, EN LOS CASOS EN QUE LA SOLICITUD DE INFORMACIÓN CONTENGA MÁS DE UN ELEMENTO DE PETICIÓN Y UNO DE ESTOS NO SE A CLARO, EL REQUERIMIENTO DE ACLARACIÓN SOLO PODRÁ SER SOBRE AQUEL. POR TANTO, EL APERCIBIMIENTO Y CONSECUENCIAS ANTE LA FALTA DE ACLARACIÓN NO PUEDEN TRASCENDER DE ESE ÚNICO ASPECTO. EN TALES CONDICIONES FUE ILEGAL EL ACTUAR DE LAS AUTORIDADES RECURRIDAS PORQUE SÍ SOLO UNO DE LOS PUNTOS SOLICITADOS NO ERA CLARO, SOLO PODÍA REQUERIRSE LA ACLARACIÓN DE AQUEL Y APERCIBIR PARA E CASO DE NO ACLARAR, QUE SE TENDRÍA POR NO SOLICITADO ESE PUNTO Y NO TODA LA SOLICITUD. CONSECUENTEMENTE, FUE ILEGAL QUE AL NO ACLARARSE LO INDICADO POR LAS AUTORIDADES RECURRIDAS, DETERMINARA TENER POR NO PRESENTADA LA SOLICITUD, POR QUE ESE EXTREMO NO LE ES PERMITIDO POR LA LEY DE LA MATERIA. INCLUSO, DEBE CONSIDERARSE QUE LAS AUTORIDADES RECURRIDAS SOLO REQUIRIERON ACLARACIÓN SOBRE UN PUNTO ESPECIFICO, POR LO QUE DEBE ENTENDERSE QUE LOS DENSA PUNTOS ERAN CLAROS Y EN CONSECUENCIA ESTABAN OBLIGADOS A PROPORCIONAR LA INFORMACIÓN. LO QUE TIENE SUSTENTO EN EL CRITERIO SIGUIENTE: “Registro digital: 2015432, Instancia: Tribunales Colegiados de Circuito, Décima Época, Materias(s): Constitucional, Tesis: I.7o.A.3 CS (10a.), Fuente: Gaceta del Semanario Judicial de la Federación. Libro 47, Octubre de 2017, Tomo IV, página 2444, Tipo: Aislada INSTITUTO NACIONAL DE TRANSPARENCIA, ACCESO A LA INFORMACIÓN Y PROTECCIÓN DE DATOS PERSONALES. COMO AUTORIDAD DEL ESTADO, ESTÁ OBLIGADO A PROMOVER, </w:t>
      </w:r>
      <w:r w:rsidR="00675259" w:rsidRPr="00A97C22">
        <w:rPr>
          <w:rFonts w:ascii="Palatino Linotype" w:hAnsi="Palatino Linotype" w:cs="Arial"/>
          <w:i/>
          <w:szCs w:val="24"/>
        </w:rPr>
        <w:lastRenderedPageBreak/>
        <w:t>RESPETAR, PROTEGER Y GARANTIZAR LOS DERECHOS HUMANOS, AL INTERPRETAR EL ORDEN JURÍDICO DE SU COMPETENCIA, FAVORECIENDO EN TODO TIEMPO A LAS PERSONAS LA PROTECCIÓN MÁS AMPLIA. Conforme al artículo 6o., apartado A, fracción VIII, de la Constitución Política de los Estados Unidos Mexicanos, el Instituto Nacional de Transparencia, Acceso a la Información y Protección de Datos Personales es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 los derechos de acceso a la información pública y a la protección de datos personales en posesión de los sujetos obligados; se trata, por tanto, de una autoridad en la materia a que se refiere su denominación y, en consecuencia, sujeta, como todas las demás del Estado, a la obligación impuesta en el artículo 1o. de la Ley Fundamental, de promover, respetar, proteger y garantizar los derechos humanos, lo que se logra al interpretar el orden jurídico de su competencia a la luz y conforme a los derechos humanos reconocidos en la Constitución y en los tratados internacionales en los que México es Parte, favoreciendo en todo tiempo a las personas la protección más amplia.” POR LO ANTERIOR, LO PROCEDENTE ES REVOCAR LA ACTUACIÓN DE LA AUTORIDAD PARA EL EFECTO DE QUE SE PROPORCIONE LA INFORMACIÓN QUE NO FUE OBJETO DEL REQUERIMIENTO.</w:t>
      </w:r>
      <w:r w:rsidRPr="00A97C22">
        <w:rPr>
          <w:rFonts w:ascii="Palatino Linotype" w:hAnsi="Palatino Linotype" w:cs="Arial"/>
          <w:i/>
          <w:szCs w:val="24"/>
        </w:rPr>
        <w:t>”</w:t>
      </w:r>
    </w:p>
    <w:p w14:paraId="3FA253D0" w14:textId="77777777" w:rsidR="003278EC" w:rsidRPr="00A97C22" w:rsidRDefault="003278EC" w:rsidP="0016590E">
      <w:pPr>
        <w:spacing w:after="0" w:line="360" w:lineRule="auto"/>
        <w:ind w:right="49"/>
        <w:jc w:val="both"/>
        <w:rPr>
          <w:rFonts w:ascii="Palatino Linotype" w:eastAsia="Times New Roman" w:hAnsi="Palatino Linotype" w:cs="Arial"/>
          <w:sz w:val="24"/>
          <w:lang w:eastAsia="es-ES"/>
        </w:rPr>
      </w:pPr>
    </w:p>
    <w:p w14:paraId="517627FB"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_tradnl" w:eastAsia="es-ES"/>
        </w:rPr>
      </w:pPr>
      <w:r w:rsidRPr="00A97C22">
        <w:rPr>
          <w:rFonts w:ascii="Palatino Linotype" w:eastAsia="Times New Roman" w:hAnsi="Palatino Linotype" w:cs="Arial"/>
          <w:b/>
          <w:sz w:val="28"/>
          <w:lang w:eastAsia="es-ES"/>
        </w:rPr>
        <w:t xml:space="preserve">QUINTO. </w:t>
      </w:r>
      <w:r w:rsidRPr="00A97C22">
        <w:rPr>
          <w:rFonts w:ascii="Palatino Linotype" w:eastAsia="Times New Roman" w:hAnsi="Palatino Linotype" w:cs="Arial"/>
          <w:sz w:val="24"/>
          <w:szCs w:val="24"/>
          <w:lang w:val="es-ES" w:eastAsia="es-ES"/>
        </w:rPr>
        <w:t xml:space="preserve">En fecha </w:t>
      </w:r>
      <w:r w:rsidR="00675259" w:rsidRPr="00A97C22">
        <w:rPr>
          <w:rFonts w:ascii="Palatino Linotype" w:hAnsi="Palatino Linotype" w:cs="Arial"/>
          <w:sz w:val="24"/>
          <w:szCs w:val="24"/>
        </w:rPr>
        <w:t>tres</w:t>
      </w:r>
      <w:r w:rsidRPr="00A97C22">
        <w:rPr>
          <w:rFonts w:ascii="Palatino Linotype" w:hAnsi="Palatino Linotype" w:cs="Arial"/>
          <w:sz w:val="24"/>
          <w:szCs w:val="24"/>
        </w:rPr>
        <w:t xml:space="preserve"> de marzo de dos mil veintidós</w:t>
      </w:r>
      <w:r w:rsidRPr="00A97C22">
        <w:rPr>
          <w:rFonts w:ascii="Palatino Linotype" w:eastAsia="Times New Roman" w:hAnsi="Palatino Linotype" w:cs="Arial"/>
          <w:sz w:val="24"/>
          <w:szCs w:val="24"/>
          <w:lang w:val="es-ES" w:eastAsia="es-ES"/>
        </w:rPr>
        <w:t xml:space="preserve">, el </w:t>
      </w:r>
      <w:r w:rsidRPr="00A97C22">
        <w:rPr>
          <w:rFonts w:ascii="Palatino Linotype" w:eastAsia="Times New Roman" w:hAnsi="Palatino Linotype" w:cs="Arial"/>
          <w:sz w:val="24"/>
          <w:szCs w:val="24"/>
          <w:lang w:val="es-ES_tradnl" w:eastAsia="es-ES"/>
        </w:rPr>
        <w:t>recurso de que</w:t>
      </w:r>
      <w:r w:rsidRPr="00A97C22">
        <w:rPr>
          <w:rFonts w:ascii="Palatino Linotype" w:eastAsia="Times New Roman" w:hAnsi="Palatino Linotype" w:cs="Arial"/>
          <w:sz w:val="24"/>
          <w:szCs w:val="24"/>
          <w:lang w:val="es-ES" w:eastAsia="es-ES"/>
        </w:rPr>
        <w:t xml:space="preserve"> se trata</w:t>
      </w:r>
      <w:r w:rsidRPr="00A97C22">
        <w:rPr>
          <w:rFonts w:ascii="Palatino Linotype" w:eastAsia="Times New Roman" w:hAnsi="Palatino Linotype" w:cs="Arial"/>
          <w:sz w:val="24"/>
          <w:szCs w:val="24"/>
          <w:lang w:val="es-ES_tradnl" w:eastAsia="es-ES"/>
        </w:rPr>
        <w:t xml:space="preserve"> se envió electrónicamente al Instituto de </w:t>
      </w:r>
      <w:r w:rsidRPr="00A97C22">
        <w:rPr>
          <w:rFonts w:ascii="Palatino Linotype" w:eastAsia="Arial Unicode MS" w:hAnsi="Palatino Linotype" w:cs="Arial"/>
          <w:sz w:val="24"/>
          <w:szCs w:val="24"/>
          <w:lang w:val="es-ES" w:eastAsia="es-ES"/>
        </w:rPr>
        <w:t>Transparencia</w:t>
      </w:r>
      <w:r w:rsidRPr="00A97C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A97C22">
        <w:rPr>
          <w:rFonts w:ascii="Palatino Linotype" w:eastAsia="Times New Roman" w:hAnsi="Palatino Linotype" w:cs="Times New Roman"/>
          <w:sz w:val="24"/>
          <w:szCs w:val="24"/>
          <w:lang w:val="es-ES" w:eastAsia="es-ES"/>
        </w:rPr>
        <w:t>Ley de Transparencia y Acceso a la Información Pública del Estado de México y Municipios</w:t>
      </w:r>
      <w:r w:rsidRPr="00A97C22">
        <w:rPr>
          <w:rFonts w:ascii="Palatino Linotype" w:eastAsia="Times New Roman" w:hAnsi="Palatino Linotype" w:cs="Arial"/>
          <w:sz w:val="24"/>
          <w:szCs w:val="24"/>
          <w:lang w:val="es-ES_tradnl" w:eastAsia="es-ES"/>
        </w:rPr>
        <w:t>, se turnó a través del</w:t>
      </w:r>
      <w:r w:rsidRPr="00A97C22">
        <w:rPr>
          <w:rFonts w:ascii="Palatino Linotype" w:eastAsia="Arial Unicode MS" w:hAnsi="Palatino Linotype" w:cs="Arial"/>
          <w:sz w:val="24"/>
          <w:szCs w:val="24"/>
          <w:lang w:val="es-ES_tradnl" w:eastAsia="es-ES"/>
        </w:rPr>
        <w:t xml:space="preserve"> </w:t>
      </w:r>
      <w:r w:rsidRPr="00A97C22">
        <w:rPr>
          <w:rFonts w:ascii="Palatino Linotype" w:eastAsia="Arial Unicode MS" w:hAnsi="Palatino Linotype" w:cs="Arial"/>
          <w:b/>
          <w:sz w:val="24"/>
          <w:szCs w:val="24"/>
          <w:lang w:val="es-ES_tradnl" w:eastAsia="es-ES"/>
        </w:rPr>
        <w:t>SAIMEX</w:t>
      </w:r>
      <w:r w:rsidRPr="00A97C22">
        <w:rPr>
          <w:rFonts w:ascii="Palatino Linotype" w:eastAsia="Times New Roman" w:hAnsi="Palatino Linotype" w:cs="Times New Roman"/>
          <w:sz w:val="24"/>
          <w:szCs w:val="24"/>
          <w:lang w:val="es-ES" w:eastAsia="es-ES"/>
        </w:rPr>
        <w:t xml:space="preserve"> al </w:t>
      </w:r>
      <w:r w:rsidRPr="00A97C22">
        <w:rPr>
          <w:rFonts w:ascii="Palatino Linotype" w:eastAsia="Times New Roman" w:hAnsi="Palatino Linotype" w:cs="Arial"/>
          <w:sz w:val="24"/>
          <w:szCs w:val="24"/>
          <w:lang w:val="es-ES_tradnl" w:eastAsia="es-ES"/>
        </w:rPr>
        <w:t xml:space="preserve">Comisionado Presidente </w:t>
      </w:r>
      <w:r w:rsidRPr="00A97C22">
        <w:rPr>
          <w:rFonts w:ascii="Palatino Linotype" w:eastAsia="Times New Roman" w:hAnsi="Palatino Linotype" w:cs="Arial"/>
          <w:b/>
          <w:sz w:val="24"/>
          <w:szCs w:val="24"/>
          <w:lang w:val="es-ES_tradnl" w:eastAsia="es-ES"/>
        </w:rPr>
        <w:t xml:space="preserve">JOSÉ MARTÍNEZ VILCHIS, </w:t>
      </w:r>
      <w:r w:rsidRPr="00A97C22">
        <w:rPr>
          <w:rFonts w:ascii="Palatino Linotype" w:eastAsia="Times New Roman" w:hAnsi="Palatino Linotype" w:cs="Arial"/>
          <w:sz w:val="24"/>
          <w:szCs w:val="24"/>
          <w:lang w:val="es-ES_tradnl" w:eastAsia="es-ES"/>
        </w:rPr>
        <w:t>a efecto de que decretara su admisión o desechamiento.</w:t>
      </w:r>
    </w:p>
    <w:p w14:paraId="3CE8A4B8"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_tradnl" w:eastAsia="es-ES"/>
        </w:rPr>
      </w:pPr>
    </w:p>
    <w:p w14:paraId="44040D32"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b/>
          <w:sz w:val="28"/>
          <w:szCs w:val="28"/>
          <w:lang w:val="es-ES_tradnl" w:eastAsia="es-ES"/>
        </w:rPr>
        <w:t xml:space="preserve">SEXTO. </w:t>
      </w:r>
      <w:r w:rsidRPr="00A97C22">
        <w:rPr>
          <w:rFonts w:ascii="Palatino Linotype" w:eastAsia="Times New Roman" w:hAnsi="Palatino Linotype" w:cs="Arial"/>
          <w:sz w:val="24"/>
          <w:szCs w:val="24"/>
          <w:lang w:val="es-ES_tradnl" w:eastAsia="es-ES"/>
        </w:rPr>
        <w:t>E</w:t>
      </w:r>
      <w:r w:rsidRPr="00A97C22">
        <w:rPr>
          <w:rFonts w:ascii="Palatino Linotype" w:eastAsia="Times New Roman" w:hAnsi="Palatino Linotype" w:cs="Arial"/>
          <w:sz w:val="24"/>
          <w:szCs w:val="24"/>
          <w:lang w:val="es-ES" w:eastAsia="es-ES"/>
        </w:rPr>
        <w:t xml:space="preserve">n fecha </w:t>
      </w:r>
      <w:r w:rsidR="00675259" w:rsidRPr="00A97C22">
        <w:rPr>
          <w:rFonts w:ascii="Palatino Linotype" w:eastAsia="Times New Roman" w:hAnsi="Palatino Linotype" w:cs="Arial"/>
          <w:sz w:val="24"/>
          <w:szCs w:val="24"/>
          <w:lang w:val="es-ES" w:eastAsia="es-ES"/>
        </w:rPr>
        <w:t>nueve</w:t>
      </w:r>
      <w:r w:rsidRPr="00A97C22">
        <w:rPr>
          <w:rFonts w:ascii="Palatino Linotype" w:eastAsia="Times New Roman" w:hAnsi="Palatino Linotype" w:cs="Arial"/>
          <w:sz w:val="24"/>
          <w:szCs w:val="24"/>
          <w:lang w:val="es-ES" w:eastAsia="es-ES"/>
        </w:rPr>
        <w:t xml:space="preserve"> de marzo de dos mil veintidós, atento a lo dispuesto en el </w:t>
      </w:r>
      <w:r w:rsidRPr="00A97C22">
        <w:rPr>
          <w:rFonts w:ascii="Palatino Linotype" w:eastAsia="Times New Roman" w:hAnsi="Palatino Linotype" w:cs="Arial"/>
          <w:sz w:val="24"/>
          <w:szCs w:val="24"/>
          <w:lang w:val="es-ES_tradnl" w:eastAsia="es-ES"/>
        </w:rPr>
        <w:t>artículo</w:t>
      </w:r>
      <w:r w:rsidRPr="00A97C22">
        <w:rPr>
          <w:rFonts w:ascii="Palatino Linotype" w:eastAsia="Times New Roman" w:hAnsi="Palatino Linotype" w:cs="Arial"/>
          <w:sz w:val="24"/>
          <w:szCs w:val="24"/>
          <w:lang w:val="es-ES" w:eastAsia="es-ES"/>
        </w:rPr>
        <w:t xml:space="preserve"> 185 fracciones I, II y IV </w:t>
      </w:r>
      <w:r w:rsidRPr="00A97C22">
        <w:rPr>
          <w:rFonts w:ascii="Palatino Linotype" w:eastAsia="Times New Roman" w:hAnsi="Palatino Linotype" w:cs="Arial"/>
          <w:sz w:val="24"/>
          <w:szCs w:val="24"/>
          <w:lang w:val="es-ES_tradnl" w:eastAsia="es-ES"/>
        </w:rPr>
        <w:t xml:space="preserve">de la </w:t>
      </w:r>
      <w:r w:rsidRPr="00A97C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97C22">
        <w:rPr>
          <w:rFonts w:ascii="Palatino Linotype" w:eastAsia="Times New Roman" w:hAnsi="Palatino Linotype" w:cs="Arial"/>
          <w:sz w:val="24"/>
          <w:szCs w:val="24"/>
          <w:lang w:val="es-ES" w:eastAsia="es-ES"/>
        </w:rPr>
        <w:t xml:space="preserve">cordó la admisión a trámite del </w:t>
      </w:r>
      <w:r w:rsidRPr="00A97C22">
        <w:rPr>
          <w:rFonts w:ascii="Palatino Linotype" w:eastAsia="Times New Roman" w:hAnsi="Palatino Linotype" w:cs="Arial"/>
          <w:sz w:val="24"/>
          <w:szCs w:val="24"/>
          <w:lang w:val="es-ES" w:eastAsia="es-ES"/>
        </w:rPr>
        <w:lastRenderedPageBreak/>
        <w:t>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6A7B15A5" w14:textId="77777777" w:rsidR="008C6E52" w:rsidRPr="00A97C22" w:rsidRDefault="008C6E52" w:rsidP="0016590E">
      <w:pPr>
        <w:spacing w:after="0" w:line="360" w:lineRule="auto"/>
        <w:jc w:val="both"/>
        <w:rPr>
          <w:rFonts w:ascii="Palatino Linotype" w:hAnsi="Palatino Linotype" w:cs="Arial"/>
          <w:sz w:val="24"/>
          <w:szCs w:val="28"/>
          <w:lang w:val="es-ES"/>
        </w:rPr>
      </w:pPr>
    </w:p>
    <w:p w14:paraId="0EFA5D05"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t xml:space="preserve">SÉPTIMO. </w:t>
      </w:r>
      <w:r w:rsidRPr="00A97C22">
        <w:rPr>
          <w:rFonts w:ascii="Palatino Linotype" w:hAnsi="Palatino Linotype" w:cs="Arial"/>
          <w:sz w:val="24"/>
          <w:szCs w:val="24"/>
        </w:rPr>
        <w:t>Una vez abierta la etapa de instrucción, se advierte que</w:t>
      </w:r>
      <w:r w:rsidR="00675259" w:rsidRPr="00A97C22">
        <w:rPr>
          <w:rFonts w:ascii="Palatino Linotype" w:hAnsi="Palatino Linotype" w:cs="Arial"/>
          <w:sz w:val="24"/>
          <w:szCs w:val="24"/>
        </w:rPr>
        <w:t xml:space="preserve"> el Sujeto Obligado rindió su informe justificado por medio del archivo electrónico “52 OK (2).zip”, el cual no fue puesto a la vista del </w:t>
      </w:r>
      <w:r w:rsidR="00675259" w:rsidRPr="00A97C22">
        <w:rPr>
          <w:rFonts w:ascii="Palatino Linotype" w:hAnsi="Palatino Linotype" w:cs="Arial"/>
          <w:b/>
          <w:sz w:val="24"/>
          <w:szCs w:val="24"/>
        </w:rPr>
        <w:t>Recurrente</w:t>
      </w:r>
      <w:r w:rsidR="00675259" w:rsidRPr="00A97C22">
        <w:rPr>
          <w:rFonts w:ascii="Palatino Linotype" w:hAnsi="Palatino Linotype" w:cs="Arial"/>
          <w:sz w:val="24"/>
          <w:szCs w:val="24"/>
        </w:rPr>
        <w:t>, atendiendo que fueron dejados visibles datos de carácter sensible.</w:t>
      </w:r>
      <w:r w:rsidR="00EF1451" w:rsidRPr="00A97C22">
        <w:rPr>
          <w:rFonts w:ascii="Palatino Linotype" w:hAnsi="Palatino Linotype" w:cs="Arial"/>
          <w:sz w:val="24"/>
          <w:szCs w:val="24"/>
        </w:rPr>
        <w:t xml:space="preserve"> De igual manera, se advierte que el</w:t>
      </w:r>
      <w:r w:rsidRPr="00A97C22">
        <w:rPr>
          <w:rFonts w:ascii="Palatino Linotype" w:hAnsi="Palatino Linotype" w:cs="Arial"/>
          <w:sz w:val="24"/>
          <w:szCs w:val="24"/>
        </w:rPr>
        <w:t xml:space="preserve"> </w:t>
      </w:r>
      <w:r w:rsidRPr="00A97C22">
        <w:rPr>
          <w:rFonts w:ascii="Palatino Linotype" w:hAnsi="Palatino Linotype" w:cs="Arial"/>
          <w:b/>
          <w:sz w:val="24"/>
          <w:szCs w:val="24"/>
        </w:rPr>
        <w:t>Recurrente,</w:t>
      </w:r>
      <w:r w:rsidRPr="00A97C22">
        <w:rPr>
          <w:rFonts w:ascii="Palatino Linotype" w:hAnsi="Palatino Linotype" w:cs="Arial"/>
          <w:sz w:val="24"/>
          <w:szCs w:val="24"/>
        </w:rPr>
        <w:t xml:space="preserve"> fue omisos en rendir dentro del término de Ley, las manifestaciones</w:t>
      </w:r>
      <w:r w:rsidR="00EF1451" w:rsidRPr="00A97C22">
        <w:rPr>
          <w:rFonts w:ascii="Palatino Linotype" w:hAnsi="Palatino Linotype" w:cs="Arial"/>
          <w:sz w:val="24"/>
          <w:szCs w:val="24"/>
        </w:rPr>
        <w:t xml:space="preserve"> que a sus intereses conviniera</w:t>
      </w:r>
      <w:r w:rsidRPr="00A97C22">
        <w:rPr>
          <w:rFonts w:ascii="Palatino Linotype" w:hAnsi="Palatino Linotype" w:cs="Arial"/>
          <w:sz w:val="24"/>
          <w:szCs w:val="24"/>
        </w:rPr>
        <w:t>.</w:t>
      </w:r>
    </w:p>
    <w:p w14:paraId="35CF48E2" w14:textId="77777777" w:rsidR="008C6E52" w:rsidRPr="00A97C22" w:rsidRDefault="008C6E52" w:rsidP="0016590E">
      <w:pPr>
        <w:spacing w:after="0" w:line="360" w:lineRule="auto"/>
        <w:jc w:val="both"/>
        <w:rPr>
          <w:rFonts w:ascii="Palatino Linotype" w:hAnsi="Palatino Linotype" w:cs="Arial"/>
          <w:sz w:val="24"/>
          <w:szCs w:val="24"/>
        </w:rPr>
      </w:pPr>
    </w:p>
    <w:p w14:paraId="6C2BC530"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Así mismo se aprecia que no se llevaron a cabo audiencias durante la sustanciación del recurso de revisión, ni se</w:t>
      </w:r>
      <w:r w:rsidR="00EF1451" w:rsidRPr="00A97C22">
        <w:rPr>
          <w:rFonts w:ascii="Palatino Linotype" w:hAnsi="Palatino Linotype" w:cs="Arial"/>
          <w:sz w:val="24"/>
          <w:szCs w:val="24"/>
        </w:rPr>
        <w:t xml:space="preserve"> ofrecieron pruebas por parte del</w:t>
      </w:r>
      <w:r w:rsidRPr="00A97C22">
        <w:rPr>
          <w:rFonts w:ascii="Palatino Linotype" w:hAnsi="Palatino Linotype" w:cs="Arial"/>
          <w:sz w:val="24"/>
          <w:szCs w:val="24"/>
        </w:rPr>
        <w:t xml:space="preserve"> hoy </w:t>
      </w:r>
      <w:r w:rsidRPr="00A97C22">
        <w:rPr>
          <w:rFonts w:ascii="Palatino Linotype" w:hAnsi="Palatino Linotype" w:cs="Arial"/>
          <w:b/>
          <w:sz w:val="24"/>
          <w:szCs w:val="24"/>
        </w:rPr>
        <w:t>Recurrente</w:t>
      </w:r>
      <w:r w:rsidRPr="00A97C2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638C064" w14:textId="77777777" w:rsidR="008C6E52" w:rsidRPr="00A97C22" w:rsidRDefault="008C6E52" w:rsidP="0016590E">
      <w:pPr>
        <w:spacing w:after="0" w:line="360" w:lineRule="auto"/>
        <w:jc w:val="both"/>
        <w:rPr>
          <w:rFonts w:ascii="Palatino Linotype" w:hAnsi="Palatino Linotype" w:cs="Arial"/>
          <w:sz w:val="24"/>
          <w:szCs w:val="24"/>
        </w:rPr>
      </w:pPr>
    </w:p>
    <w:p w14:paraId="2A39A335"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t xml:space="preserve">OCTAVO. </w:t>
      </w:r>
      <w:r w:rsidRPr="00A97C2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F1451" w:rsidRPr="00A97C22">
        <w:rPr>
          <w:rFonts w:ascii="Palatino Linotype" w:hAnsi="Palatino Linotype" w:cs="Arial"/>
          <w:sz w:val="24"/>
          <w:szCs w:val="24"/>
        </w:rPr>
        <w:t xml:space="preserve">veintidós </w:t>
      </w:r>
      <w:r w:rsidRPr="00A97C22">
        <w:rPr>
          <w:rFonts w:ascii="Palatino Linotype" w:hAnsi="Palatino Linotype" w:cs="Arial"/>
          <w:sz w:val="24"/>
          <w:szCs w:val="24"/>
        </w:rPr>
        <w:t>de marzo de dos mil veintidós, en términos del artículo 185 fracción VI de la Ley de Transparencia y Acceso a la Información Pública del Estado de México y Municipios, ordenándose turnar los expedientes a la resolución que en derecho proceda.</w:t>
      </w:r>
    </w:p>
    <w:p w14:paraId="0036EACB" w14:textId="77777777" w:rsidR="008C6E52" w:rsidRPr="00A97C22" w:rsidRDefault="008C6E52" w:rsidP="0016590E">
      <w:pPr>
        <w:spacing w:after="0" w:line="360" w:lineRule="auto"/>
        <w:jc w:val="both"/>
        <w:rPr>
          <w:rFonts w:ascii="Palatino Linotype" w:hAnsi="Palatino Linotype" w:cs="Arial"/>
          <w:sz w:val="24"/>
          <w:szCs w:val="24"/>
        </w:rPr>
      </w:pPr>
    </w:p>
    <w:p w14:paraId="55DA2C9C"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lastRenderedPageBreak/>
        <w:t xml:space="preserve">NOVENO. </w:t>
      </w:r>
      <w:r w:rsidRPr="00A97C22">
        <w:rPr>
          <w:rFonts w:ascii="Palatino Linotype" w:hAnsi="Palatino Linotype" w:cs="Arial"/>
          <w:sz w:val="24"/>
          <w:szCs w:val="24"/>
        </w:rPr>
        <w:t xml:space="preserve">De las constancias que integran el expediente electrónico, se advierte que en fecha </w:t>
      </w:r>
      <w:r w:rsidR="00EF1451" w:rsidRPr="00A97C22">
        <w:rPr>
          <w:rFonts w:ascii="Palatino Linotype" w:hAnsi="Palatino Linotype" w:cs="Arial"/>
          <w:sz w:val="24"/>
          <w:szCs w:val="24"/>
        </w:rPr>
        <w:t>trece</w:t>
      </w:r>
      <w:r w:rsidRPr="00A97C22">
        <w:rPr>
          <w:rFonts w:ascii="Palatino Linotype" w:hAnsi="Palatino Linotype" w:cs="Arial"/>
          <w:sz w:val="24"/>
          <w:szCs w:val="24"/>
        </w:rPr>
        <w:t xml:space="preserve"> de mayo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DEE45B9" w14:textId="77777777" w:rsidR="008C6E52" w:rsidRPr="00A97C22" w:rsidRDefault="008C6E52" w:rsidP="0016590E">
      <w:pPr>
        <w:spacing w:after="0" w:line="360" w:lineRule="auto"/>
        <w:jc w:val="both"/>
        <w:rPr>
          <w:rFonts w:ascii="Palatino Linotype" w:hAnsi="Palatino Linotype" w:cs="Arial"/>
          <w:sz w:val="24"/>
          <w:szCs w:val="24"/>
        </w:rPr>
      </w:pPr>
    </w:p>
    <w:p w14:paraId="28F5A566" w14:textId="77777777" w:rsidR="008C6E52" w:rsidRPr="00A97C22" w:rsidRDefault="008C6E52" w:rsidP="0016590E">
      <w:pPr>
        <w:spacing w:after="0" w:line="360" w:lineRule="auto"/>
        <w:jc w:val="both"/>
        <w:rPr>
          <w:rFonts w:ascii="Palatino Linotype" w:hAnsi="Palatino Linotype" w:cs="Arial"/>
          <w:sz w:val="24"/>
          <w:szCs w:val="24"/>
        </w:rPr>
      </w:pPr>
    </w:p>
    <w:p w14:paraId="72D6EFB3" w14:textId="77777777" w:rsidR="008C6E52" w:rsidRPr="00A97C22" w:rsidRDefault="008C6E52" w:rsidP="0016590E">
      <w:pPr>
        <w:spacing w:after="0" w:line="360" w:lineRule="auto"/>
        <w:jc w:val="center"/>
        <w:rPr>
          <w:rFonts w:ascii="Palatino Linotype" w:hAnsi="Palatino Linotype" w:cs="Arial"/>
          <w:sz w:val="24"/>
          <w:szCs w:val="24"/>
        </w:rPr>
      </w:pPr>
      <w:r w:rsidRPr="00A97C22">
        <w:rPr>
          <w:rFonts w:ascii="Palatino Linotype" w:hAnsi="Palatino Linotype" w:cs="Arial"/>
          <w:b/>
          <w:sz w:val="28"/>
          <w:szCs w:val="24"/>
        </w:rPr>
        <w:t xml:space="preserve">C O N S I D E R A N D O </w:t>
      </w:r>
    </w:p>
    <w:p w14:paraId="3AB6A854" w14:textId="77777777" w:rsidR="008C6E52" w:rsidRPr="00A97C22" w:rsidRDefault="008C6E52" w:rsidP="0016590E">
      <w:pPr>
        <w:spacing w:after="0" w:line="360" w:lineRule="auto"/>
        <w:jc w:val="center"/>
        <w:rPr>
          <w:rFonts w:ascii="Palatino Linotype" w:hAnsi="Palatino Linotype" w:cs="Arial"/>
          <w:sz w:val="24"/>
          <w:szCs w:val="24"/>
        </w:rPr>
      </w:pPr>
    </w:p>
    <w:p w14:paraId="0C647390" w14:textId="77777777" w:rsidR="008C6E52" w:rsidRPr="00A97C22" w:rsidRDefault="008C6E52" w:rsidP="0016590E">
      <w:pPr>
        <w:spacing w:after="0" w:line="360" w:lineRule="auto"/>
        <w:jc w:val="both"/>
        <w:rPr>
          <w:rFonts w:ascii="Palatino Linotype" w:hAnsi="Palatino Linotype" w:cs="Arial"/>
          <w:sz w:val="28"/>
          <w:szCs w:val="28"/>
        </w:rPr>
      </w:pPr>
      <w:r w:rsidRPr="00A97C22">
        <w:rPr>
          <w:rFonts w:ascii="Palatino Linotype" w:hAnsi="Palatino Linotype" w:cs="Arial"/>
          <w:b/>
          <w:sz w:val="28"/>
          <w:szCs w:val="28"/>
        </w:rPr>
        <w:t xml:space="preserve">PRIMERO. </w:t>
      </w:r>
      <w:r w:rsidRPr="00A97C22">
        <w:rPr>
          <w:rFonts w:ascii="Palatino Linotype" w:hAnsi="Palatino Linotype" w:cs="Arial"/>
          <w:b/>
          <w:sz w:val="26"/>
          <w:szCs w:val="26"/>
        </w:rPr>
        <w:t>De la competencia</w:t>
      </w:r>
      <w:r w:rsidRPr="00A97C22">
        <w:rPr>
          <w:rFonts w:ascii="Palatino Linotype" w:hAnsi="Palatino Linotype" w:cs="Arial"/>
          <w:sz w:val="26"/>
          <w:szCs w:val="26"/>
        </w:rPr>
        <w:t>.</w:t>
      </w:r>
    </w:p>
    <w:p w14:paraId="04B21503"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A97C22">
        <w:rPr>
          <w:rFonts w:ascii="Palatino Linotype" w:hAnsi="Palatino Linotype" w:cs="Arial"/>
          <w:b/>
          <w:sz w:val="24"/>
          <w:szCs w:val="24"/>
        </w:rPr>
        <w:t>Recurrente</w:t>
      </w:r>
      <w:r w:rsidRPr="00A97C2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DCC252" w14:textId="77777777" w:rsidR="008C6E52" w:rsidRPr="00A97C22" w:rsidRDefault="008C6E52" w:rsidP="0016590E">
      <w:pPr>
        <w:spacing w:after="0" w:line="360" w:lineRule="auto"/>
        <w:jc w:val="both"/>
        <w:rPr>
          <w:rFonts w:ascii="Palatino Linotype" w:hAnsi="Palatino Linotype" w:cs="Arial"/>
          <w:sz w:val="24"/>
          <w:szCs w:val="24"/>
        </w:rPr>
      </w:pPr>
    </w:p>
    <w:p w14:paraId="3617A067" w14:textId="77777777" w:rsidR="008C6E52" w:rsidRPr="00A97C22" w:rsidRDefault="008C6E52" w:rsidP="0016590E">
      <w:pPr>
        <w:spacing w:after="0" w:line="360" w:lineRule="auto"/>
        <w:jc w:val="both"/>
        <w:rPr>
          <w:rFonts w:ascii="Palatino Linotype" w:hAnsi="Palatino Linotype" w:cs="Arial"/>
          <w:sz w:val="24"/>
          <w:szCs w:val="24"/>
        </w:rPr>
      </w:pPr>
    </w:p>
    <w:p w14:paraId="43715660" w14:textId="77777777" w:rsidR="008C6E52" w:rsidRPr="00A97C22" w:rsidRDefault="008C6E52" w:rsidP="0016590E">
      <w:pPr>
        <w:autoSpaceDE w:val="0"/>
        <w:autoSpaceDN w:val="0"/>
        <w:adjustRightInd w:val="0"/>
        <w:spacing w:after="0" w:line="360" w:lineRule="auto"/>
        <w:jc w:val="both"/>
        <w:rPr>
          <w:rFonts w:ascii="Palatino Linotype" w:hAnsi="Palatino Linotype" w:cs="Arial"/>
          <w:b/>
          <w:sz w:val="28"/>
          <w:szCs w:val="28"/>
        </w:rPr>
      </w:pPr>
      <w:r w:rsidRPr="00A97C22">
        <w:rPr>
          <w:rFonts w:ascii="Palatino Linotype" w:hAnsi="Palatino Linotype" w:cs="Arial"/>
          <w:b/>
          <w:sz w:val="28"/>
          <w:szCs w:val="28"/>
        </w:rPr>
        <w:lastRenderedPageBreak/>
        <w:t xml:space="preserve">SEGUNDO. </w:t>
      </w:r>
      <w:r w:rsidRPr="00A97C22">
        <w:rPr>
          <w:rFonts w:ascii="Palatino Linotype" w:hAnsi="Palatino Linotype" w:cs="Arial"/>
          <w:b/>
          <w:sz w:val="26"/>
          <w:szCs w:val="26"/>
        </w:rPr>
        <w:t>Alcance del recurso de revisión.</w:t>
      </w:r>
      <w:r w:rsidRPr="00A97C22">
        <w:rPr>
          <w:rFonts w:ascii="Palatino Linotype" w:hAnsi="Palatino Linotype" w:cs="Arial"/>
          <w:b/>
          <w:sz w:val="28"/>
          <w:szCs w:val="28"/>
        </w:rPr>
        <w:t xml:space="preserve"> </w:t>
      </w:r>
    </w:p>
    <w:p w14:paraId="6E0B7B3C"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83AF3F"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E6E6DE"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433AA77" w14:textId="77777777" w:rsidR="003278EC" w:rsidRPr="00A97C22" w:rsidRDefault="003278EC" w:rsidP="0016590E">
      <w:pPr>
        <w:autoSpaceDE w:val="0"/>
        <w:autoSpaceDN w:val="0"/>
        <w:adjustRightInd w:val="0"/>
        <w:spacing w:after="0" w:line="360" w:lineRule="auto"/>
        <w:jc w:val="both"/>
        <w:rPr>
          <w:rFonts w:ascii="Palatino Linotype" w:hAnsi="Palatino Linotype" w:cs="Arial"/>
          <w:sz w:val="24"/>
          <w:szCs w:val="24"/>
        </w:rPr>
      </w:pPr>
    </w:p>
    <w:p w14:paraId="0D1F6C94"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w:t>
      </w:r>
      <w:r w:rsidRPr="00A97C22">
        <w:rPr>
          <w:rFonts w:ascii="Palatino Linotype" w:eastAsia="Times New Roman" w:hAnsi="Palatino Linotype" w:cs="Arial"/>
          <w:b/>
          <w:i/>
          <w:lang w:val="es-ES" w:eastAsia="es-ES"/>
        </w:rPr>
        <w:t>Artículo 163.</w:t>
      </w:r>
      <w:r w:rsidRPr="00A97C22">
        <w:rPr>
          <w:rFonts w:ascii="Palatino Linotype" w:eastAsia="Times New Roman" w:hAnsi="Palatino Linotype" w:cs="Arial"/>
          <w:i/>
          <w:lang w:val="es-ES" w:eastAsia="es-ES"/>
        </w:rPr>
        <w:t xml:space="preserve"> </w:t>
      </w:r>
      <w:r w:rsidRPr="00A97C22">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99518F9"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7EBCC91" w14:textId="77777777" w:rsidR="008C6E52" w:rsidRPr="00A97C22" w:rsidRDefault="008C6E52" w:rsidP="0016590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97C22">
        <w:rPr>
          <w:rFonts w:ascii="Palatino Linotype" w:eastAsia="Times New Roman" w:hAnsi="Palatino Linotype" w:cs="Arial"/>
          <w:lang w:val="es-ES" w:eastAsia="es-ES"/>
        </w:rPr>
        <w:t>(Énfasis añadido)</w:t>
      </w:r>
    </w:p>
    <w:p w14:paraId="6C13B4C9"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4B0B6241"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De la interpretación al precepto legal inserto, se advierte que el plazo que les asiste a los </w:t>
      </w:r>
      <w:r w:rsidRPr="00A97C22">
        <w:rPr>
          <w:rFonts w:ascii="Palatino Linotype" w:hAnsi="Palatino Linotype" w:cs="Arial"/>
          <w:b/>
          <w:sz w:val="24"/>
          <w:szCs w:val="24"/>
        </w:rPr>
        <w:t>sujetos</w:t>
      </w:r>
      <w:r w:rsidRPr="00A97C22">
        <w:rPr>
          <w:rFonts w:ascii="Palatino Linotype" w:hAnsi="Palatino Linotype" w:cs="Arial"/>
          <w:sz w:val="24"/>
          <w:szCs w:val="24"/>
        </w:rPr>
        <w:t xml:space="preserve"> </w:t>
      </w:r>
      <w:r w:rsidRPr="00A97C22">
        <w:rPr>
          <w:rFonts w:ascii="Palatino Linotype" w:hAnsi="Palatino Linotype" w:cs="Arial"/>
          <w:b/>
          <w:sz w:val="24"/>
          <w:szCs w:val="24"/>
        </w:rPr>
        <w:t>obligados</w:t>
      </w:r>
      <w:r w:rsidRPr="00A97C2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A97C22">
        <w:rPr>
          <w:rFonts w:ascii="Palatino Linotype" w:hAnsi="Palatino Linotype" w:cs="Arial"/>
          <w:sz w:val="24"/>
          <w:szCs w:val="24"/>
        </w:rPr>
        <w:lastRenderedPageBreak/>
        <w:t>considerarse como negada; por lo que al solicitante le asiste el derecho para poder presentar el recurso de revisión correspondiente.</w:t>
      </w:r>
    </w:p>
    <w:p w14:paraId="0EC52C5C"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3D43899B"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Se constituye la figura jurídica de la </w:t>
      </w:r>
      <w:r w:rsidRPr="00A97C22">
        <w:rPr>
          <w:rFonts w:ascii="Palatino Linotype" w:hAnsi="Palatino Linotype" w:cs="Arial"/>
          <w:b/>
          <w:i/>
          <w:sz w:val="24"/>
          <w:szCs w:val="24"/>
        </w:rPr>
        <w:t>NEGATIVA FICTA</w:t>
      </w:r>
      <w:r w:rsidRPr="00A97C2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302E463" w14:textId="77777777" w:rsidR="008C6E52" w:rsidRPr="00A97C22" w:rsidRDefault="008C6E52" w:rsidP="0016590E">
      <w:pPr>
        <w:spacing w:after="0" w:line="240" w:lineRule="auto"/>
        <w:rPr>
          <w:rFonts w:ascii="Palatino Linotype" w:hAnsi="Palatino Linotype"/>
        </w:rPr>
      </w:pPr>
    </w:p>
    <w:p w14:paraId="01008515"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w:t>
      </w:r>
      <w:r w:rsidRPr="00A97C22">
        <w:rPr>
          <w:rFonts w:ascii="Palatino Linotype" w:eastAsia="Times New Roman" w:hAnsi="Palatino Linotype" w:cs="Arial"/>
          <w:b/>
          <w:i/>
          <w:lang w:val="es-ES" w:eastAsia="es-ES"/>
        </w:rPr>
        <w:t>Artículo 178.</w:t>
      </w:r>
      <w:r w:rsidRPr="00A97C2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BFE2550"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FEA27C3"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97C22">
        <w:rPr>
          <w:rFonts w:ascii="Palatino Linotype" w:eastAsia="Times New Roman" w:hAnsi="Palatino Linotype" w:cs="Arial"/>
          <w:i/>
          <w:lang w:val="es-ES" w:eastAsia="es-ES"/>
        </w:rPr>
        <w:t>, acompañado con el documento que pruebe la fecha en que presentó la solicitud.</w:t>
      </w:r>
    </w:p>
    <w:p w14:paraId="45041D92"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9EF554C"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DA8324D"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89EB12E" w14:textId="77777777" w:rsidR="008C6E52" w:rsidRPr="00A97C22" w:rsidRDefault="008C6E52" w:rsidP="0016590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97C22">
        <w:rPr>
          <w:rFonts w:ascii="Palatino Linotype" w:eastAsia="Times New Roman" w:hAnsi="Palatino Linotype" w:cs="Arial"/>
          <w:lang w:val="es-ES" w:eastAsia="es-ES"/>
        </w:rPr>
        <w:t>(Énfasis añadido)</w:t>
      </w:r>
    </w:p>
    <w:p w14:paraId="3AFFF945"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090A9174"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97C22">
        <w:rPr>
          <w:rFonts w:ascii="Palatino Linotype" w:hAnsi="Palatino Linotype" w:cs="Arial"/>
          <w:b/>
          <w:sz w:val="24"/>
          <w:szCs w:val="24"/>
        </w:rPr>
        <w:t>Sujeto Obligado</w:t>
      </w:r>
      <w:r w:rsidRPr="00A97C22">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A97C22">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757ACA42" w14:textId="77777777" w:rsidR="008C6E52" w:rsidRPr="00A97C22" w:rsidRDefault="008C6E52" w:rsidP="0016590E">
      <w:pPr>
        <w:pStyle w:val="Prrafodelista"/>
        <w:autoSpaceDE w:val="0"/>
        <w:autoSpaceDN w:val="0"/>
        <w:adjustRightInd w:val="0"/>
        <w:spacing w:line="360" w:lineRule="auto"/>
        <w:ind w:left="0"/>
        <w:jc w:val="both"/>
        <w:rPr>
          <w:rFonts w:ascii="Palatino Linotype" w:hAnsi="Palatino Linotype" w:cs="Arial"/>
        </w:rPr>
      </w:pPr>
    </w:p>
    <w:p w14:paraId="02AE2BE2" w14:textId="77777777" w:rsidR="008C6E52" w:rsidRPr="00A97C22" w:rsidRDefault="008C6E52" w:rsidP="0016590E">
      <w:pPr>
        <w:pStyle w:val="Prrafodelista"/>
        <w:autoSpaceDE w:val="0"/>
        <w:autoSpaceDN w:val="0"/>
        <w:adjustRightInd w:val="0"/>
        <w:spacing w:line="360" w:lineRule="auto"/>
        <w:ind w:left="0"/>
        <w:jc w:val="both"/>
        <w:rPr>
          <w:rFonts w:ascii="Palatino Linotype" w:hAnsi="Palatino Linotype" w:cs="Arial"/>
          <w:lang w:val="es-MX"/>
        </w:rPr>
      </w:pPr>
    </w:p>
    <w:p w14:paraId="6ED631C6" w14:textId="77777777" w:rsidR="008C6E52" w:rsidRPr="00A97C22" w:rsidRDefault="008C6E52" w:rsidP="0016590E">
      <w:pPr>
        <w:spacing w:after="0" w:line="360" w:lineRule="auto"/>
        <w:ind w:right="49"/>
        <w:jc w:val="both"/>
        <w:rPr>
          <w:rFonts w:ascii="Palatino Linotype" w:eastAsia="Times New Roman" w:hAnsi="Palatino Linotype" w:cs="Arial"/>
          <w:b/>
          <w:sz w:val="28"/>
          <w:szCs w:val="28"/>
          <w:lang w:val="es-ES" w:eastAsia="es-ES"/>
        </w:rPr>
      </w:pPr>
      <w:r w:rsidRPr="00A97C22">
        <w:rPr>
          <w:rFonts w:ascii="Palatino Linotype" w:eastAsia="Times New Roman" w:hAnsi="Palatino Linotype" w:cs="Arial"/>
          <w:b/>
          <w:sz w:val="28"/>
          <w:szCs w:val="28"/>
          <w:lang w:val="es-ES" w:eastAsia="es-ES"/>
        </w:rPr>
        <w:t>TERCERO.</w:t>
      </w:r>
      <w:r w:rsidRPr="00A97C22">
        <w:rPr>
          <w:rFonts w:ascii="Palatino Linotype" w:eastAsia="Times New Roman" w:hAnsi="Palatino Linotype" w:cs="Arial"/>
          <w:sz w:val="28"/>
          <w:szCs w:val="28"/>
          <w:lang w:val="es-ES" w:eastAsia="es-ES"/>
        </w:rPr>
        <w:t xml:space="preserve"> </w:t>
      </w:r>
      <w:r w:rsidRPr="00A97C22">
        <w:rPr>
          <w:rFonts w:ascii="Palatino Linotype" w:eastAsia="Times New Roman" w:hAnsi="Palatino Linotype" w:cs="Arial"/>
          <w:b/>
          <w:sz w:val="28"/>
          <w:szCs w:val="28"/>
          <w:lang w:val="es-ES" w:eastAsia="es-ES"/>
        </w:rPr>
        <w:t xml:space="preserve">De las causas de improcedencia. </w:t>
      </w:r>
    </w:p>
    <w:p w14:paraId="2A406D5F"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97C22">
        <w:rPr>
          <w:rFonts w:ascii="Palatino Linotype" w:eastAsia="Times New Roman" w:hAnsi="Palatino Linotype" w:cs="Arial"/>
          <w:sz w:val="24"/>
          <w:szCs w:val="24"/>
          <w:vertAlign w:val="superscript"/>
          <w:lang w:val="es-ES" w:eastAsia="es-ES"/>
        </w:rPr>
        <w:footnoteReference w:id="1"/>
      </w:r>
      <w:r w:rsidRPr="00A97C22">
        <w:rPr>
          <w:rFonts w:ascii="Palatino Linotype" w:eastAsia="Times New Roman" w:hAnsi="Palatino Linotype" w:cs="Arial"/>
          <w:sz w:val="24"/>
          <w:szCs w:val="24"/>
          <w:lang w:val="es-ES" w:eastAsia="es-ES"/>
        </w:rPr>
        <w:t>.</w:t>
      </w:r>
    </w:p>
    <w:p w14:paraId="04B0AA69"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88629E8"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025FC2"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204AF9" w14:textId="77777777" w:rsidR="008C6E52" w:rsidRPr="00A97C22" w:rsidRDefault="008C6E52" w:rsidP="0016590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97C22">
        <w:rPr>
          <w:rFonts w:ascii="Palatino Linotype" w:eastAsia="Times New Roman" w:hAnsi="Palatino Linotype" w:cs="Arial"/>
          <w:b/>
          <w:sz w:val="28"/>
          <w:szCs w:val="28"/>
          <w:lang w:val="es-ES" w:eastAsia="es-ES"/>
        </w:rPr>
        <w:t>CUARTO. Estudio y resolución del asunto</w:t>
      </w:r>
      <w:r w:rsidRPr="00A97C22">
        <w:rPr>
          <w:rFonts w:ascii="Palatino Linotype" w:eastAsia="Times New Roman" w:hAnsi="Palatino Linotype" w:cs="Times New Roman"/>
          <w:b/>
          <w:sz w:val="28"/>
          <w:szCs w:val="28"/>
          <w:lang w:val="es-ES" w:eastAsia="es-ES"/>
        </w:rPr>
        <w:t xml:space="preserve">. </w:t>
      </w:r>
    </w:p>
    <w:p w14:paraId="5DE926D2"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832380"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F5BDD7"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En primera instancia, al referirnos a los actos impugnados por el </w:t>
      </w:r>
      <w:r w:rsidRPr="00A97C22">
        <w:rPr>
          <w:rFonts w:ascii="Palatino Linotype" w:eastAsia="Times New Roman" w:hAnsi="Palatino Linotype" w:cs="Arial"/>
          <w:b/>
          <w:sz w:val="24"/>
          <w:szCs w:val="24"/>
          <w:lang w:val="es-ES" w:eastAsia="es-ES"/>
        </w:rPr>
        <w:t>Recurrente</w:t>
      </w:r>
      <w:r w:rsidRPr="00A97C2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w:t>
      </w:r>
      <w:r w:rsidR="002F17EA" w:rsidRPr="00A97C22">
        <w:rPr>
          <w:rFonts w:ascii="Palatino Linotype" w:eastAsia="Times New Roman" w:hAnsi="Palatino Linotype" w:cs="Arial"/>
          <w:sz w:val="24"/>
          <w:szCs w:val="24"/>
          <w:lang w:val="es-ES" w:eastAsia="es-ES"/>
        </w:rPr>
        <w:t xml:space="preserve">negativa y falta de </w:t>
      </w:r>
      <w:r w:rsidRPr="00A97C22">
        <w:rPr>
          <w:rFonts w:ascii="Palatino Linotype" w:eastAsia="Times New Roman" w:hAnsi="Palatino Linotype" w:cs="Arial"/>
          <w:sz w:val="24"/>
          <w:szCs w:val="24"/>
          <w:lang w:val="es-ES" w:eastAsia="es-ES"/>
        </w:rPr>
        <w:t xml:space="preserve">respuesta a la solicitud de acceso a la información formulada, actualizando con ello lo </w:t>
      </w:r>
      <w:r w:rsidR="002F17EA" w:rsidRPr="00A97C22">
        <w:rPr>
          <w:rFonts w:ascii="Palatino Linotype" w:eastAsia="Calibri" w:hAnsi="Palatino Linotype" w:cs="Arial"/>
          <w:color w:val="000000" w:themeColor="text1"/>
          <w:sz w:val="24"/>
          <w:szCs w:val="24"/>
          <w:lang w:val="es-ES" w:eastAsia="es-ES"/>
        </w:rPr>
        <w:t>establecido en la fracciones I y VII</w:t>
      </w:r>
      <w:r w:rsidRPr="00A97C22">
        <w:rPr>
          <w:rFonts w:ascii="Palatino Linotype" w:eastAsia="Calibri" w:hAnsi="Palatino Linotype" w:cs="Arial"/>
          <w:color w:val="000000" w:themeColor="text1"/>
          <w:sz w:val="24"/>
          <w:szCs w:val="24"/>
          <w:lang w:val="es-ES" w:eastAsia="es-ES"/>
        </w:rPr>
        <w:t xml:space="preserve"> </w:t>
      </w:r>
      <w:r w:rsidRPr="00A97C22">
        <w:rPr>
          <w:rFonts w:ascii="Palatino Linotype" w:eastAsia="Calibri" w:hAnsi="Palatino Linotype" w:cs="Arial"/>
          <w:color w:val="000000" w:themeColor="text1"/>
          <w:sz w:val="24"/>
          <w:szCs w:val="24"/>
          <w:lang w:val="es-ES" w:eastAsia="es-ES"/>
        </w:rPr>
        <w:lastRenderedPageBreak/>
        <w:t xml:space="preserve">del artículo 179 de la </w:t>
      </w:r>
      <w:r w:rsidRPr="00A97C2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A97C22">
        <w:rPr>
          <w:rFonts w:ascii="Palatino Linotype" w:eastAsia="Calibri" w:hAnsi="Palatino Linotype" w:cs="Arial"/>
          <w:color w:val="000000" w:themeColor="text1"/>
          <w:sz w:val="24"/>
          <w:szCs w:val="24"/>
          <w:lang w:val="es-ES" w:eastAsia="es-ES"/>
        </w:rPr>
        <w:t>,</w:t>
      </w:r>
      <w:r w:rsidRPr="00A97C22">
        <w:rPr>
          <w:rFonts w:ascii="Palatino Linotype" w:eastAsia="Calibri" w:hAnsi="Palatino Linotype" w:cs="Arial"/>
          <w:b/>
          <w:color w:val="000000" w:themeColor="text1"/>
          <w:sz w:val="24"/>
          <w:szCs w:val="24"/>
          <w:lang w:val="es-ES" w:eastAsia="es-ES"/>
        </w:rPr>
        <w:t xml:space="preserve"> </w:t>
      </w:r>
      <w:r w:rsidRPr="00A97C2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F80C0DC"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73BD5F"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Establecido lo anterior, resulta evidente que las razones o motivos de </w:t>
      </w:r>
      <w:r w:rsidRPr="00A97C22">
        <w:rPr>
          <w:rFonts w:ascii="Palatino Linotype" w:eastAsia="Times New Roman" w:hAnsi="Palatino Linotype" w:cs="Times New Roman"/>
          <w:sz w:val="24"/>
          <w:szCs w:val="24"/>
          <w:lang w:val="es-ES" w:eastAsia="es-ES"/>
        </w:rPr>
        <w:t xml:space="preserve">inconformidad hechos valer, resultan </w:t>
      </w:r>
      <w:r w:rsidRPr="00A97C22">
        <w:rPr>
          <w:rFonts w:ascii="Palatino Linotype" w:eastAsia="Times New Roman" w:hAnsi="Palatino Linotype" w:cs="Times New Roman"/>
          <w:b/>
          <w:sz w:val="24"/>
          <w:szCs w:val="24"/>
          <w:lang w:val="es-ES" w:eastAsia="es-ES"/>
        </w:rPr>
        <w:t>fundadas y procedentes</w:t>
      </w:r>
      <w:r w:rsidRPr="00A97C2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A97C22">
        <w:rPr>
          <w:rFonts w:ascii="Palatino Linotype" w:eastAsia="Times New Roman" w:hAnsi="Palatino Linotype" w:cs="Arial"/>
          <w:b/>
          <w:sz w:val="24"/>
          <w:szCs w:val="24"/>
          <w:lang w:val="es-ES" w:eastAsia="es-MX"/>
        </w:rPr>
        <w:t>Sujeto Obligado</w:t>
      </w:r>
      <w:r w:rsidRPr="00A97C22">
        <w:rPr>
          <w:rFonts w:ascii="Palatino Linotype" w:eastAsia="Times New Roman" w:hAnsi="Palatino Linotype" w:cs="Arial"/>
          <w:sz w:val="24"/>
          <w:szCs w:val="24"/>
          <w:lang w:val="es-ES" w:eastAsia="es-MX"/>
        </w:rPr>
        <w:t xml:space="preserve"> fue omiso en responder la solicitud de información hecha por </w:t>
      </w:r>
      <w:r w:rsidR="008967A5" w:rsidRPr="00A97C22">
        <w:rPr>
          <w:rFonts w:ascii="Palatino Linotype" w:eastAsia="Times New Roman" w:hAnsi="Palatino Linotype" w:cs="Arial"/>
          <w:b/>
          <w:sz w:val="24"/>
          <w:szCs w:val="24"/>
          <w:lang w:val="es-ES" w:eastAsia="es-MX"/>
        </w:rPr>
        <w:t>el Recurrente</w:t>
      </w:r>
      <w:r w:rsidRPr="00A97C22">
        <w:rPr>
          <w:rFonts w:ascii="Palatino Linotype" w:eastAsia="Times New Roman" w:hAnsi="Palatino Linotype" w:cs="Arial"/>
          <w:sz w:val="24"/>
          <w:szCs w:val="24"/>
          <w:lang w:val="es-ES" w:eastAsia="es-MX"/>
        </w:rPr>
        <w:t>.</w:t>
      </w:r>
    </w:p>
    <w:p w14:paraId="3834AC52"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C39237" w14:textId="77777777" w:rsidR="008C6E52" w:rsidRPr="00A97C22" w:rsidRDefault="008C6E52" w:rsidP="0016590E">
      <w:pPr>
        <w:spacing w:after="0" w:line="360" w:lineRule="auto"/>
        <w:contextualSpacing/>
        <w:jc w:val="both"/>
        <w:rPr>
          <w:rFonts w:ascii="Palatino Linotype" w:eastAsia="Times New Roman" w:hAnsi="Palatino Linotype" w:cs="Times New Roman"/>
          <w:sz w:val="24"/>
          <w:szCs w:val="24"/>
          <w:lang w:val="es-ES" w:eastAsia="es-MX"/>
        </w:rPr>
      </w:pPr>
      <w:r w:rsidRPr="00A97C22">
        <w:rPr>
          <w:rFonts w:ascii="Palatino Linotype" w:eastAsia="Times New Roman" w:hAnsi="Palatino Linotype" w:cs="Times New Roman"/>
          <w:sz w:val="24"/>
          <w:szCs w:val="24"/>
          <w:lang w:val="es-ES" w:eastAsia="es-MX"/>
        </w:rPr>
        <w:t xml:space="preserve">De tal manera que se hace patente que la </w:t>
      </w:r>
      <w:r w:rsidR="002F17EA" w:rsidRPr="00A97C22">
        <w:rPr>
          <w:rFonts w:ascii="Palatino Linotype" w:eastAsia="Times New Roman" w:hAnsi="Palatino Linotype" w:cs="Times New Roman"/>
          <w:sz w:val="24"/>
          <w:szCs w:val="24"/>
          <w:lang w:val="es-ES" w:eastAsia="es-MX"/>
        </w:rPr>
        <w:t>negativa y falta</w:t>
      </w:r>
      <w:r w:rsidRPr="00A97C22">
        <w:rPr>
          <w:rFonts w:ascii="Palatino Linotype" w:eastAsia="Times New Roman" w:hAnsi="Palatino Linotype" w:cs="Times New Roman"/>
          <w:sz w:val="24"/>
          <w:szCs w:val="24"/>
          <w:lang w:val="es-ES" w:eastAsia="es-MX"/>
        </w:rPr>
        <w:t xml:space="preserve"> de respuesta del </w:t>
      </w:r>
      <w:r w:rsidRPr="00A97C22">
        <w:rPr>
          <w:rFonts w:ascii="Palatino Linotype" w:eastAsia="Times New Roman" w:hAnsi="Palatino Linotype" w:cs="Times New Roman"/>
          <w:b/>
          <w:sz w:val="24"/>
          <w:szCs w:val="24"/>
          <w:lang w:val="es-ES" w:eastAsia="es-MX"/>
        </w:rPr>
        <w:t>Sujeto Obligado</w:t>
      </w:r>
      <w:r w:rsidRPr="00A97C2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A97C22">
        <w:rPr>
          <w:rFonts w:ascii="Palatino Linotype" w:eastAsia="Times New Roman" w:hAnsi="Palatino Linotype" w:cs="Times New Roman"/>
          <w:b/>
          <w:sz w:val="24"/>
          <w:szCs w:val="24"/>
          <w:lang w:val="es-ES" w:eastAsia="es-MX"/>
        </w:rPr>
        <w:t>Sujeto Obligado</w:t>
      </w:r>
      <w:r w:rsidRPr="00A97C2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04CD2C50" w14:textId="77777777" w:rsidR="008C6E52" w:rsidRPr="00A97C22" w:rsidRDefault="008C6E52" w:rsidP="0016590E">
      <w:pPr>
        <w:spacing w:after="0" w:line="360" w:lineRule="auto"/>
        <w:contextualSpacing/>
        <w:jc w:val="both"/>
        <w:rPr>
          <w:rFonts w:ascii="Palatino Linotype" w:eastAsia="Times New Roman" w:hAnsi="Palatino Linotype" w:cs="Times New Roman"/>
          <w:sz w:val="24"/>
          <w:szCs w:val="24"/>
          <w:lang w:val="es-ES" w:eastAsia="es-MX"/>
        </w:rPr>
      </w:pPr>
    </w:p>
    <w:p w14:paraId="4E29B4DB"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Artículo 4.</w:t>
      </w:r>
      <w:r w:rsidRPr="00A97C22">
        <w:rPr>
          <w:rFonts w:ascii="Palatino Linotype" w:hAnsi="Palatino Linotype" w:cs="Arial"/>
          <w:bCs/>
          <w:i/>
        </w:rPr>
        <w:t xml:space="preserve"> </w:t>
      </w:r>
      <w:r w:rsidRPr="00A97C22">
        <w:rPr>
          <w:rFonts w:ascii="Palatino Linotype" w:hAnsi="Palatino Linotype" w:cs="Arial"/>
          <w:bCs/>
          <w:i/>
          <w:u w:val="single"/>
        </w:rPr>
        <w:t>El derecho humano de acceso a la información pública</w:t>
      </w:r>
      <w:r w:rsidRPr="00A97C2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10C0D73"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A97C2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6CD117"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79E30CE"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
          <w:bCs/>
          <w:i/>
        </w:rPr>
        <w:lastRenderedPageBreak/>
        <w:t>Artículo 12.</w:t>
      </w:r>
      <w:r w:rsidRPr="00A97C2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AC31352"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u w:val="single"/>
        </w:rPr>
        <w:t>Los sujetos obligados sólo proporcionarán la información pública que se les requiera y que obre en sus archivos y en el estado en que ésta se encuentre.</w:t>
      </w:r>
      <w:r w:rsidRPr="00A97C2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C90B62"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w:t>
      </w:r>
    </w:p>
    <w:p w14:paraId="23C652DE" w14:textId="77777777" w:rsidR="003278EC" w:rsidRPr="00A97C22" w:rsidRDefault="003278EC" w:rsidP="0016590E">
      <w:pPr>
        <w:spacing w:after="0" w:line="240" w:lineRule="auto"/>
        <w:ind w:left="709" w:right="567"/>
        <w:jc w:val="both"/>
        <w:rPr>
          <w:rFonts w:ascii="Palatino Linotype" w:hAnsi="Palatino Linotype" w:cs="Arial"/>
          <w:b/>
          <w:bCs/>
          <w:i/>
        </w:rPr>
      </w:pPr>
    </w:p>
    <w:p w14:paraId="0A65E532"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
          <w:bCs/>
          <w:i/>
        </w:rPr>
        <w:t>Artículo 23</w:t>
      </w:r>
      <w:r w:rsidRPr="00A97C22">
        <w:rPr>
          <w:rFonts w:ascii="Palatino Linotype" w:hAnsi="Palatino Linotype" w:cs="Arial"/>
          <w:bCs/>
          <w:i/>
        </w:rPr>
        <w:t xml:space="preserve">. </w:t>
      </w:r>
      <w:r w:rsidRPr="00A97C22">
        <w:rPr>
          <w:rFonts w:ascii="Palatino Linotype" w:hAnsi="Palatino Linotype" w:cs="Arial"/>
          <w:b/>
          <w:bCs/>
          <w:i/>
        </w:rPr>
        <w:t>Son sujetos obligados</w:t>
      </w:r>
      <w:r w:rsidRPr="00A97C22">
        <w:rPr>
          <w:rFonts w:ascii="Palatino Linotype" w:hAnsi="Palatino Linotype" w:cs="Arial"/>
          <w:bCs/>
          <w:i/>
        </w:rPr>
        <w:t xml:space="preserve"> a transparentar y permitir el acceso a su información y proteger los datos personales que obren en su poder: </w:t>
      </w:r>
    </w:p>
    <w:p w14:paraId="02165AC7"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w:t>
      </w:r>
    </w:p>
    <w:p w14:paraId="2EA52CD5"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
          <w:bCs/>
          <w:i/>
        </w:rPr>
        <w:t xml:space="preserve">IV. </w:t>
      </w:r>
      <w:r w:rsidRPr="00A97C22">
        <w:rPr>
          <w:rFonts w:ascii="Palatino Linotype" w:hAnsi="Palatino Linotype" w:cs="Arial"/>
          <w:bCs/>
          <w:i/>
        </w:rPr>
        <w:t>Los ayuntamientos y las dependencias, organismos,</w:t>
      </w:r>
      <w:r w:rsidRPr="00A97C22">
        <w:rPr>
          <w:rFonts w:ascii="Palatino Linotype" w:hAnsi="Palatino Linotype" w:cs="Arial"/>
          <w:b/>
          <w:bCs/>
          <w:i/>
          <w:u w:val="single"/>
        </w:rPr>
        <w:t xml:space="preserve"> órganos y entidades de la administración municipal;</w:t>
      </w:r>
    </w:p>
    <w:p w14:paraId="11B5A520" w14:textId="77777777" w:rsidR="008C6E52" w:rsidRPr="00A97C22" w:rsidRDefault="008C6E52" w:rsidP="0016590E">
      <w:pPr>
        <w:spacing w:after="0" w:line="240" w:lineRule="auto"/>
        <w:ind w:left="709" w:right="567"/>
        <w:jc w:val="both"/>
        <w:rPr>
          <w:rFonts w:ascii="Palatino Linotype" w:hAnsi="Palatino Linotype" w:cs="Arial"/>
          <w:bCs/>
          <w:i/>
        </w:rPr>
      </w:pPr>
    </w:p>
    <w:p w14:paraId="008C7A85" w14:textId="77777777" w:rsidR="008C6E52" w:rsidRPr="00A97C22" w:rsidRDefault="008C6E52" w:rsidP="0016590E">
      <w:pPr>
        <w:spacing w:after="0" w:line="240" w:lineRule="auto"/>
        <w:ind w:left="709" w:right="567"/>
        <w:jc w:val="both"/>
        <w:rPr>
          <w:rFonts w:ascii="Palatino Linotype" w:hAnsi="Palatino Linotype" w:cs="Arial"/>
          <w:b/>
          <w:bCs/>
          <w:i/>
        </w:rPr>
      </w:pPr>
      <w:r w:rsidRPr="00A97C22">
        <w:rPr>
          <w:rFonts w:ascii="Palatino Linotype" w:hAnsi="Palatino Linotype" w:cs="Arial"/>
          <w:b/>
          <w:bCs/>
          <w:i/>
        </w:rPr>
        <w:t xml:space="preserve">Artículo 24. </w:t>
      </w:r>
    </w:p>
    <w:p w14:paraId="2844F525"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w:t>
      </w:r>
    </w:p>
    <w:p w14:paraId="787D4217"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Los sujetos obligados solo proporcionarán la información pública que generen, administren o posean en el ejercicio de sus atribuciones.”</w:t>
      </w:r>
    </w:p>
    <w:p w14:paraId="785D53CA"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w:t>
      </w:r>
    </w:p>
    <w:p w14:paraId="2F64767A" w14:textId="77777777" w:rsidR="008C6E52" w:rsidRPr="00A97C22" w:rsidRDefault="008C6E52" w:rsidP="0016590E">
      <w:pPr>
        <w:spacing w:after="0" w:line="240" w:lineRule="auto"/>
        <w:ind w:left="709" w:right="567"/>
        <w:jc w:val="both"/>
        <w:rPr>
          <w:rFonts w:ascii="Palatino Linotype" w:hAnsi="Palatino Linotype" w:cs="Arial"/>
          <w:bCs/>
          <w:i/>
        </w:rPr>
      </w:pPr>
    </w:p>
    <w:p w14:paraId="3C21F72B"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
          <w:bCs/>
          <w:i/>
        </w:rPr>
        <w:t>Artículo 160.</w:t>
      </w:r>
      <w:r w:rsidRPr="00A97C2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140615" w14:textId="77777777" w:rsidR="008C6E52" w:rsidRPr="00A97C22" w:rsidRDefault="008C6E52" w:rsidP="0016590E">
      <w:pPr>
        <w:spacing w:after="0" w:line="240" w:lineRule="auto"/>
        <w:ind w:left="709" w:right="567"/>
        <w:jc w:val="both"/>
        <w:rPr>
          <w:rFonts w:ascii="Palatino Linotype" w:hAnsi="Palatino Linotype" w:cs="Arial"/>
          <w:bCs/>
          <w:i/>
        </w:rPr>
      </w:pPr>
    </w:p>
    <w:p w14:paraId="613A4F2F" w14:textId="77777777" w:rsidR="008C6E52" w:rsidRPr="00A97C22" w:rsidRDefault="008C6E52" w:rsidP="0016590E">
      <w:pPr>
        <w:spacing w:after="0" w:line="240" w:lineRule="auto"/>
        <w:ind w:left="709" w:right="567"/>
        <w:jc w:val="both"/>
        <w:rPr>
          <w:rFonts w:ascii="Palatino Linotype" w:hAnsi="Palatino Linotype" w:cs="Arial"/>
          <w:bCs/>
          <w:i/>
        </w:rPr>
      </w:pPr>
      <w:r w:rsidRPr="00A97C22">
        <w:rPr>
          <w:rFonts w:ascii="Palatino Linotype" w:hAnsi="Palatino Linotype" w:cs="Arial"/>
          <w:bCs/>
          <w:i/>
        </w:rPr>
        <w:t>En caso que la información solicitada consista en bases de datos se deberá privilegiar la entrega de la misma en formatos abiertos.</w:t>
      </w:r>
    </w:p>
    <w:p w14:paraId="14FCAC26" w14:textId="77777777" w:rsidR="008C6E52" w:rsidRPr="00A97C22" w:rsidRDefault="008C6E52" w:rsidP="0016590E">
      <w:pPr>
        <w:spacing w:after="0" w:line="240" w:lineRule="auto"/>
        <w:ind w:left="709" w:right="567"/>
        <w:jc w:val="right"/>
        <w:rPr>
          <w:rFonts w:ascii="Palatino Linotype" w:hAnsi="Palatino Linotype" w:cs="Arial"/>
        </w:rPr>
      </w:pPr>
      <w:r w:rsidRPr="00A97C22">
        <w:rPr>
          <w:rFonts w:ascii="Palatino Linotype" w:hAnsi="Palatino Linotype" w:cs="Arial"/>
          <w:bCs/>
        </w:rPr>
        <w:t>(Énfasis añadido)</w:t>
      </w:r>
    </w:p>
    <w:p w14:paraId="3C64DAC3" w14:textId="77777777" w:rsidR="008C6E52" w:rsidRPr="00A97C22" w:rsidRDefault="008C6E52" w:rsidP="0016590E">
      <w:pPr>
        <w:spacing w:after="0" w:line="360" w:lineRule="auto"/>
        <w:contextualSpacing/>
        <w:jc w:val="both"/>
        <w:rPr>
          <w:rFonts w:ascii="Palatino Linotype" w:eastAsia="MS Mincho" w:hAnsi="Palatino Linotype" w:cs="Times New Roman"/>
          <w:sz w:val="24"/>
          <w:szCs w:val="24"/>
          <w:lang w:val="es-ES_tradnl" w:eastAsia="es-ES"/>
        </w:rPr>
      </w:pPr>
    </w:p>
    <w:p w14:paraId="04294415" w14:textId="77777777" w:rsidR="008C6E52" w:rsidRPr="00A97C22" w:rsidRDefault="008C6E52" w:rsidP="0016590E">
      <w:pPr>
        <w:spacing w:after="0" w:line="360" w:lineRule="auto"/>
        <w:contextualSpacing/>
        <w:jc w:val="both"/>
        <w:rPr>
          <w:rFonts w:ascii="Palatino Linotype" w:eastAsia="Times New Roman" w:hAnsi="Palatino Linotype" w:cs="Arial"/>
          <w:color w:val="000000"/>
          <w:sz w:val="24"/>
          <w:szCs w:val="24"/>
          <w:lang w:val="es-ES_tradnl" w:eastAsia="es-ES"/>
        </w:rPr>
      </w:pPr>
      <w:r w:rsidRPr="00A97C2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97C2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97C22">
        <w:rPr>
          <w:rFonts w:ascii="Palatino Linotype" w:eastAsia="Times New Roman" w:hAnsi="Palatino Linotype" w:cs="Arial"/>
          <w:color w:val="000000"/>
          <w:sz w:val="24"/>
          <w:szCs w:val="24"/>
          <w:lang w:val="es-ES_tradnl" w:eastAsia="es-ES"/>
        </w:rPr>
        <w:t xml:space="preserve"> </w:t>
      </w:r>
      <w:r w:rsidRPr="00A97C22">
        <w:rPr>
          <w:rFonts w:ascii="Palatino Linotype" w:eastAsia="Times New Roman" w:hAnsi="Palatino Linotype" w:cs="Arial"/>
          <w:b/>
          <w:color w:val="000000"/>
          <w:sz w:val="24"/>
          <w:szCs w:val="24"/>
          <w:lang w:val="es-ES_tradnl" w:eastAsia="es-ES"/>
        </w:rPr>
        <w:t>Sujeto Obligado</w:t>
      </w:r>
      <w:r w:rsidRPr="00A97C22">
        <w:rPr>
          <w:rFonts w:ascii="Palatino Linotype" w:eastAsia="Times New Roman" w:hAnsi="Palatino Linotype" w:cs="Arial"/>
          <w:color w:val="000000"/>
          <w:sz w:val="24"/>
          <w:szCs w:val="24"/>
          <w:lang w:val="es-ES_tradnl" w:eastAsia="es-ES"/>
        </w:rPr>
        <w:t xml:space="preserve"> </w:t>
      </w:r>
      <w:r w:rsidRPr="00A97C22">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A97C22">
        <w:rPr>
          <w:rFonts w:ascii="Palatino Linotype" w:eastAsia="Times New Roman" w:hAnsi="Palatino Linotype" w:cs="Arial"/>
          <w:b/>
          <w:color w:val="000000"/>
          <w:sz w:val="24"/>
          <w:szCs w:val="24"/>
          <w:lang w:val="es-ES_tradnl" w:eastAsia="es-ES"/>
        </w:rPr>
        <w:t xml:space="preserve">Constitución Política de los Estados Unidos Mexicanos </w:t>
      </w:r>
      <w:r w:rsidRPr="00A97C22">
        <w:rPr>
          <w:rFonts w:ascii="Palatino Linotype" w:eastAsia="Times New Roman" w:hAnsi="Palatino Linotype" w:cs="Arial"/>
          <w:color w:val="000000"/>
          <w:sz w:val="24"/>
          <w:szCs w:val="24"/>
          <w:lang w:val="es-ES_tradnl" w:eastAsia="es-ES"/>
        </w:rPr>
        <w:t xml:space="preserve">al señalar la obligación de “promover, </w:t>
      </w:r>
      <w:r w:rsidRPr="00A97C22">
        <w:rPr>
          <w:rFonts w:ascii="Palatino Linotype" w:eastAsia="Times New Roman" w:hAnsi="Palatino Linotype" w:cs="Arial"/>
          <w:b/>
          <w:color w:val="000000"/>
          <w:sz w:val="24"/>
          <w:szCs w:val="24"/>
          <w:lang w:val="es-ES_tradnl" w:eastAsia="es-ES"/>
        </w:rPr>
        <w:t>respetar</w:t>
      </w:r>
      <w:r w:rsidRPr="00A97C22">
        <w:rPr>
          <w:rFonts w:ascii="Palatino Linotype" w:eastAsia="Times New Roman" w:hAnsi="Palatino Linotype" w:cs="Arial"/>
          <w:color w:val="000000"/>
          <w:sz w:val="24"/>
          <w:szCs w:val="24"/>
          <w:lang w:val="es-ES_tradnl" w:eastAsia="es-ES"/>
        </w:rPr>
        <w:t xml:space="preserve">, </w:t>
      </w:r>
      <w:r w:rsidRPr="00A97C22">
        <w:rPr>
          <w:rFonts w:ascii="Palatino Linotype" w:eastAsia="Times New Roman" w:hAnsi="Palatino Linotype" w:cs="Arial"/>
          <w:b/>
          <w:color w:val="000000"/>
          <w:sz w:val="24"/>
          <w:szCs w:val="24"/>
          <w:lang w:val="es-ES_tradnl" w:eastAsia="es-ES"/>
        </w:rPr>
        <w:t>proteger</w:t>
      </w:r>
      <w:r w:rsidRPr="00A97C22">
        <w:rPr>
          <w:rFonts w:ascii="Palatino Linotype" w:eastAsia="Times New Roman" w:hAnsi="Palatino Linotype" w:cs="Arial"/>
          <w:color w:val="000000"/>
          <w:sz w:val="24"/>
          <w:szCs w:val="24"/>
          <w:lang w:val="es-ES_tradnl" w:eastAsia="es-ES"/>
        </w:rPr>
        <w:t xml:space="preserve"> y </w:t>
      </w:r>
      <w:r w:rsidRPr="00A97C22">
        <w:rPr>
          <w:rFonts w:ascii="Palatino Linotype" w:eastAsia="Times New Roman" w:hAnsi="Palatino Linotype" w:cs="Arial"/>
          <w:b/>
          <w:color w:val="000000"/>
          <w:sz w:val="24"/>
          <w:szCs w:val="24"/>
          <w:lang w:val="es-ES_tradnl" w:eastAsia="es-ES"/>
        </w:rPr>
        <w:t>garantizar</w:t>
      </w:r>
      <w:r w:rsidRPr="00A97C2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E2599EB" w14:textId="77777777" w:rsidR="008C6E52" w:rsidRPr="00A97C22" w:rsidRDefault="008C6E52" w:rsidP="0016590E">
      <w:pPr>
        <w:spacing w:after="0" w:line="360" w:lineRule="auto"/>
        <w:contextualSpacing/>
        <w:jc w:val="both"/>
        <w:rPr>
          <w:rFonts w:ascii="Palatino Linotype" w:eastAsia="Times New Roman" w:hAnsi="Palatino Linotype" w:cs="Arial"/>
          <w:color w:val="000000"/>
          <w:sz w:val="24"/>
          <w:szCs w:val="24"/>
          <w:lang w:val="es-ES_tradnl" w:eastAsia="es-ES"/>
        </w:rPr>
      </w:pPr>
    </w:p>
    <w:p w14:paraId="438EA05E" w14:textId="77777777" w:rsidR="008C6E52" w:rsidRPr="00A97C22" w:rsidRDefault="008C6E52" w:rsidP="0016590E">
      <w:pPr>
        <w:spacing w:after="0" w:line="360" w:lineRule="auto"/>
        <w:contextualSpacing/>
        <w:jc w:val="both"/>
        <w:rPr>
          <w:rFonts w:ascii="Palatino Linotype" w:eastAsia="Times New Roman" w:hAnsi="Palatino Linotype" w:cs="Arial"/>
          <w:color w:val="000000"/>
          <w:sz w:val="24"/>
          <w:szCs w:val="24"/>
          <w:lang w:val="es-ES_tradnl" w:eastAsia="es-ES"/>
        </w:rPr>
      </w:pPr>
      <w:r w:rsidRPr="00A97C2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1AB0160" w14:textId="77777777" w:rsidR="008C6E52" w:rsidRPr="00A97C22" w:rsidRDefault="008C6E52" w:rsidP="0016590E">
      <w:pPr>
        <w:spacing w:after="0" w:line="360" w:lineRule="auto"/>
        <w:contextualSpacing/>
        <w:jc w:val="both"/>
        <w:rPr>
          <w:rFonts w:ascii="Palatino Linotype" w:eastAsia="MS Mincho" w:hAnsi="Palatino Linotype" w:cs="Times New Roman"/>
          <w:sz w:val="24"/>
          <w:szCs w:val="24"/>
          <w:lang w:val="es-ES_tradnl" w:eastAsia="es-ES"/>
        </w:rPr>
      </w:pPr>
    </w:p>
    <w:p w14:paraId="2860A7CD" w14:textId="77777777" w:rsidR="008C6E52" w:rsidRPr="00A97C22" w:rsidRDefault="008C6E52" w:rsidP="0016590E">
      <w:pPr>
        <w:spacing w:after="0" w:line="360" w:lineRule="auto"/>
        <w:contextualSpacing/>
        <w:jc w:val="both"/>
        <w:rPr>
          <w:rFonts w:ascii="Palatino Linotype" w:eastAsia="MS Mincho" w:hAnsi="Palatino Linotype" w:cs="Times New Roman"/>
          <w:sz w:val="24"/>
          <w:szCs w:val="24"/>
          <w:lang w:val="es-ES_tradnl" w:eastAsia="es-ES"/>
        </w:rPr>
      </w:pPr>
      <w:r w:rsidRPr="00A97C2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A97C22">
        <w:rPr>
          <w:rFonts w:ascii="Palatino Linotype" w:eastAsia="MS Mincho" w:hAnsi="Palatino Linotype" w:cs="Times New Roman"/>
          <w:b/>
          <w:sz w:val="24"/>
          <w:szCs w:val="24"/>
          <w:lang w:val="es-ES_tradnl" w:eastAsia="es-ES"/>
        </w:rPr>
        <w:t>Sujeto Obligado</w:t>
      </w:r>
      <w:r w:rsidRPr="00A97C22">
        <w:rPr>
          <w:rFonts w:ascii="Palatino Linotype" w:eastAsia="MS Mincho" w:hAnsi="Palatino Linotype" w:cs="Times New Roman"/>
          <w:sz w:val="24"/>
          <w:szCs w:val="24"/>
          <w:lang w:val="es-ES_tradnl" w:eastAsia="es-ES"/>
        </w:rPr>
        <w:t>s.</w:t>
      </w:r>
    </w:p>
    <w:p w14:paraId="1F123AD7" w14:textId="77777777" w:rsidR="008C6E52" w:rsidRPr="00A97C22" w:rsidRDefault="008C6E52" w:rsidP="0016590E">
      <w:pPr>
        <w:spacing w:after="0" w:line="360" w:lineRule="auto"/>
        <w:contextualSpacing/>
        <w:jc w:val="both"/>
        <w:rPr>
          <w:rFonts w:ascii="Palatino Linotype" w:eastAsia="Times New Roman" w:hAnsi="Palatino Linotype" w:cs="Times New Roman"/>
          <w:sz w:val="24"/>
          <w:szCs w:val="24"/>
          <w:lang w:val="es-ES" w:eastAsia="es-MX"/>
        </w:rPr>
      </w:pPr>
    </w:p>
    <w:p w14:paraId="19681C01" w14:textId="77777777" w:rsidR="008C6E52" w:rsidRPr="00A97C22" w:rsidRDefault="008C6E52" w:rsidP="0016590E">
      <w:pPr>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A071A4B" w14:textId="77777777" w:rsidR="008C6E52" w:rsidRPr="00A97C22" w:rsidRDefault="008C6E52" w:rsidP="0016590E">
      <w:pPr>
        <w:spacing w:after="0" w:line="360" w:lineRule="auto"/>
        <w:contextualSpacing/>
        <w:jc w:val="both"/>
        <w:rPr>
          <w:rFonts w:ascii="Palatino Linotype" w:eastAsia="Times New Roman" w:hAnsi="Palatino Linotype" w:cs="Arial"/>
          <w:sz w:val="24"/>
          <w:szCs w:val="24"/>
          <w:lang w:val="es-ES" w:eastAsia="es-ES"/>
        </w:rPr>
      </w:pPr>
    </w:p>
    <w:p w14:paraId="0D88977A"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fue omiso en dar respuesta a la solicitud.</w:t>
      </w:r>
    </w:p>
    <w:p w14:paraId="4C27C9D5"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76D828"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4F3FF6"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559A81" w14:textId="77777777" w:rsidR="008C6E52" w:rsidRPr="00A97C22" w:rsidRDefault="008C6E52" w:rsidP="0016590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A97C22">
        <w:rPr>
          <w:rFonts w:ascii="Palatino Linotype" w:eastAsia="Calibri" w:hAnsi="Palatino Linotype" w:cs="Times New Roman"/>
          <w:sz w:val="24"/>
          <w:szCs w:val="24"/>
          <w:lang w:val="es-ES" w:eastAsia="es-ES"/>
        </w:rPr>
        <w:t xml:space="preserve">No sobra decir que, al actuar de esta forma, el </w:t>
      </w:r>
      <w:r w:rsidRPr="00A97C22">
        <w:rPr>
          <w:rFonts w:ascii="Palatino Linotype" w:eastAsia="Calibri" w:hAnsi="Palatino Linotype" w:cs="Times New Roman"/>
          <w:b/>
          <w:sz w:val="24"/>
          <w:szCs w:val="24"/>
          <w:lang w:val="es-ES" w:eastAsia="es-ES"/>
        </w:rPr>
        <w:t>Sujeto Obligado</w:t>
      </w:r>
      <w:r w:rsidRPr="00A97C2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A97C22">
        <w:rPr>
          <w:rFonts w:ascii="Palatino Linotype" w:eastAsia="Calibri" w:hAnsi="Palatino Linotype" w:cs="Times New Roman"/>
          <w:sz w:val="24"/>
          <w:szCs w:val="24"/>
          <w:lang w:val="es-ES" w:eastAsia="es-ES"/>
        </w:rPr>
        <w:lastRenderedPageBreak/>
        <w:t xml:space="preserve">autoridades, </w:t>
      </w:r>
      <w:r w:rsidRPr="00A97C22">
        <w:rPr>
          <w:rFonts w:ascii="Palatino Linotype" w:eastAsia="Calibri" w:hAnsi="Palatino Linotype" w:cs="Times New Roman"/>
          <w:i/>
          <w:sz w:val="24"/>
          <w:szCs w:val="24"/>
          <w:lang w:val="es-ES" w:eastAsia="es-ES"/>
        </w:rPr>
        <w:t xml:space="preserve">en el ámbito de sus atribuciones, de promover, respetar, proteger y </w:t>
      </w:r>
      <w:r w:rsidRPr="00A97C22">
        <w:rPr>
          <w:rFonts w:ascii="Palatino Linotype" w:eastAsia="Calibri" w:hAnsi="Palatino Linotype" w:cs="Times New Roman"/>
          <w:b/>
          <w:i/>
          <w:sz w:val="24"/>
          <w:szCs w:val="24"/>
          <w:lang w:val="es-ES" w:eastAsia="es-ES"/>
        </w:rPr>
        <w:t>garantizar</w:t>
      </w:r>
      <w:r w:rsidRPr="00A97C22">
        <w:rPr>
          <w:rFonts w:ascii="Palatino Linotype" w:eastAsia="Calibri" w:hAnsi="Palatino Linotype" w:cs="Times New Roman"/>
          <w:i/>
          <w:sz w:val="24"/>
          <w:szCs w:val="24"/>
          <w:lang w:val="es-ES" w:eastAsia="es-ES"/>
        </w:rPr>
        <w:t xml:space="preserve"> los derechos humanos</w:t>
      </w:r>
      <w:r w:rsidRPr="00A97C2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A97C22">
        <w:rPr>
          <w:rFonts w:ascii="Palatino Linotype" w:eastAsia="Calibri" w:hAnsi="Palatino Linotype" w:cs="Times New Roman"/>
          <w:i/>
          <w:sz w:val="24"/>
          <w:szCs w:val="24"/>
          <w:lang w:val="es-ES" w:eastAsia="es-ES"/>
        </w:rPr>
        <w:t>procedimiento de acceso a la información es la garantía primaria del derecho en cuestión.</w:t>
      </w:r>
      <w:r w:rsidRPr="00A97C2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A97C22">
        <w:rPr>
          <w:rFonts w:ascii="Palatino Linotype" w:eastAsia="Calibri" w:hAnsi="Palatino Linotype" w:cs="Times New Roman"/>
          <w:b/>
          <w:sz w:val="24"/>
          <w:szCs w:val="24"/>
          <w:lang w:val="es-ES" w:eastAsia="es-ES"/>
        </w:rPr>
        <w:t>Sujeto Obligado</w:t>
      </w:r>
      <w:r w:rsidRPr="00A97C2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A97C22">
        <w:rPr>
          <w:rFonts w:ascii="Palatino Linotype" w:eastAsia="Calibri" w:hAnsi="Palatino Linotype" w:cs="Times New Roman"/>
          <w:i/>
          <w:sz w:val="24"/>
          <w:szCs w:val="24"/>
          <w:lang w:val="es-ES" w:eastAsia="es-ES"/>
        </w:rPr>
        <w:t>investigar, sancionar y reparar las violaciones a los derechos humanos.</w:t>
      </w:r>
    </w:p>
    <w:p w14:paraId="39153469"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88690C"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Por lo que en cumplimiento a esta resolución, el </w:t>
      </w:r>
      <w:r w:rsidRPr="00A97C22">
        <w:rPr>
          <w:rFonts w:ascii="Palatino Linotype" w:eastAsia="Times New Roman" w:hAnsi="Palatino Linotype" w:cs="Arial"/>
          <w:b/>
          <w:sz w:val="24"/>
          <w:szCs w:val="24"/>
          <w:lang w:val="es-ES" w:eastAsia="es-ES"/>
        </w:rPr>
        <w:t xml:space="preserve">Sujeto Obligado </w:t>
      </w:r>
      <w:r w:rsidRPr="00A97C2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532E772"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E5E472" w14:textId="77777777" w:rsidR="00CC0289" w:rsidRPr="00A97C22" w:rsidRDefault="008C6E52" w:rsidP="0016590E">
      <w:pPr>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Ahora bien, de lo</w:t>
      </w:r>
      <w:r w:rsidR="002F17EA" w:rsidRPr="00A97C22">
        <w:rPr>
          <w:rFonts w:ascii="Palatino Linotype" w:eastAsia="Times New Roman" w:hAnsi="Palatino Linotype" w:cs="Arial"/>
          <w:sz w:val="24"/>
          <w:szCs w:val="24"/>
          <w:lang w:val="es-ES" w:eastAsia="es-ES"/>
        </w:rPr>
        <w:t xml:space="preserve">s requerimientos contenidos en </w:t>
      </w:r>
      <w:r w:rsidR="00CC0289" w:rsidRPr="00A97C22">
        <w:rPr>
          <w:rFonts w:ascii="Palatino Linotype" w:eastAsia="Times New Roman" w:hAnsi="Palatino Linotype" w:cs="Arial"/>
          <w:sz w:val="24"/>
          <w:szCs w:val="24"/>
          <w:lang w:val="es-ES" w:eastAsia="es-ES"/>
        </w:rPr>
        <w:t xml:space="preserve">la solicitud de información, se aprecia que objetivamente el </w:t>
      </w:r>
      <w:r w:rsidR="00047460" w:rsidRPr="00A97C22">
        <w:rPr>
          <w:rFonts w:ascii="Palatino Linotype" w:eastAsia="Times New Roman" w:hAnsi="Palatino Linotype" w:cs="Arial"/>
          <w:b/>
          <w:sz w:val="24"/>
          <w:szCs w:val="24"/>
          <w:lang w:val="es-ES" w:eastAsia="es-ES"/>
        </w:rPr>
        <w:t>Recurrente</w:t>
      </w:r>
      <w:r w:rsidR="00047460" w:rsidRPr="00A97C22">
        <w:rPr>
          <w:rFonts w:ascii="Palatino Linotype" w:eastAsia="Times New Roman" w:hAnsi="Palatino Linotype" w:cs="Arial"/>
          <w:sz w:val="24"/>
          <w:szCs w:val="24"/>
          <w:lang w:val="es-ES" w:eastAsia="es-ES"/>
        </w:rPr>
        <w:t xml:space="preserve"> </w:t>
      </w:r>
      <w:r w:rsidR="00CC0289" w:rsidRPr="00A97C22">
        <w:rPr>
          <w:rFonts w:ascii="Palatino Linotype" w:eastAsia="Times New Roman" w:hAnsi="Palatino Linotype" w:cs="Arial"/>
          <w:sz w:val="24"/>
          <w:szCs w:val="24"/>
          <w:lang w:val="es-ES" w:eastAsia="es-ES"/>
        </w:rPr>
        <w:t xml:space="preserve">peticiona </w:t>
      </w:r>
      <w:r w:rsidR="00047460" w:rsidRPr="00A97C22">
        <w:rPr>
          <w:rFonts w:ascii="Palatino Linotype" w:eastAsia="Times New Roman" w:hAnsi="Palatino Linotype" w:cs="Arial"/>
          <w:sz w:val="24"/>
          <w:szCs w:val="24"/>
          <w:lang w:val="es-ES" w:eastAsia="es-ES"/>
        </w:rPr>
        <w:t xml:space="preserve">le sea entregado por el sistema SAIMEX o por correo electrónico en caso que la información no sea soportada en dicho sistema, </w:t>
      </w:r>
      <w:r w:rsidR="00CC0289" w:rsidRPr="00A97C22">
        <w:rPr>
          <w:rFonts w:ascii="Palatino Linotype" w:eastAsia="Times New Roman" w:hAnsi="Palatino Linotype" w:cs="Arial"/>
          <w:sz w:val="24"/>
          <w:szCs w:val="24"/>
          <w:lang w:val="es-ES" w:eastAsia="es-ES"/>
        </w:rPr>
        <w:t>lo siguiente:</w:t>
      </w:r>
    </w:p>
    <w:p w14:paraId="5A79AFC5" w14:textId="77777777" w:rsidR="00CC0289" w:rsidRPr="00A97C22" w:rsidRDefault="00CC0289" w:rsidP="0016590E">
      <w:pPr>
        <w:spacing w:after="0" w:line="360" w:lineRule="auto"/>
        <w:jc w:val="both"/>
        <w:rPr>
          <w:rFonts w:ascii="Palatino Linotype" w:eastAsia="Times New Roman" w:hAnsi="Palatino Linotype" w:cs="Arial"/>
          <w:sz w:val="24"/>
          <w:szCs w:val="24"/>
          <w:lang w:val="es-ES" w:eastAsia="es-ES"/>
        </w:rPr>
      </w:pPr>
    </w:p>
    <w:p w14:paraId="095907EA" w14:textId="77777777" w:rsidR="00CC0289"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1</w:t>
      </w:r>
      <w:r w:rsidRPr="00A97C22">
        <w:rPr>
          <w:rFonts w:ascii="Palatino Linotype" w:hAnsi="Palatino Linotype"/>
          <w:sz w:val="24"/>
          <w:szCs w:val="24"/>
        </w:rPr>
        <w:t xml:space="preserve"> </w:t>
      </w:r>
      <w:r w:rsidRPr="00A97C22">
        <w:rPr>
          <w:rFonts w:ascii="Palatino Linotype" w:hAnsi="Palatino Linotype"/>
          <w:sz w:val="24"/>
          <w:szCs w:val="24"/>
        </w:rPr>
        <w:tab/>
        <w:t xml:space="preserve">de la autoridad en materia de desarrollo urbano, solicito: </w:t>
      </w:r>
    </w:p>
    <w:p w14:paraId="37914C56"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1.1</w:t>
      </w:r>
      <w:r w:rsidRPr="00A97C22">
        <w:rPr>
          <w:rFonts w:ascii="Palatino Linotype" w:hAnsi="Palatino Linotype"/>
          <w:sz w:val="24"/>
          <w:szCs w:val="24"/>
        </w:rPr>
        <w:tab/>
      </w:r>
      <w:r w:rsidR="00047460" w:rsidRPr="00A97C22">
        <w:rPr>
          <w:rFonts w:ascii="Palatino Linotype" w:hAnsi="Palatino Linotype"/>
          <w:sz w:val="24"/>
          <w:szCs w:val="24"/>
        </w:rPr>
        <w:t xml:space="preserve">el plan municipal de desarrollo urbano vigente. </w:t>
      </w:r>
    </w:p>
    <w:p w14:paraId="5C2A5F26"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lastRenderedPageBreak/>
        <w:t>1.2</w:t>
      </w:r>
      <w:r w:rsidRPr="00A97C22">
        <w:rPr>
          <w:rFonts w:ascii="Palatino Linotype" w:hAnsi="Palatino Linotype"/>
          <w:b/>
          <w:sz w:val="24"/>
          <w:szCs w:val="24"/>
        </w:rPr>
        <w:tab/>
      </w:r>
      <w:r w:rsidR="00047460" w:rsidRPr="00A97C22">
        <w:rPr>
          <w:rFonts w:ascii="Palatino Linotype" w:hAnsi="Palatino Linotype"/>
          <w:sz w:val="24"/>
          <w:szCs w:val="24"/>
        </w:rPr>
        <w:t xml:space="preserve">la justificación en cuanto a la adecuación del dicho programa, al de orden estatal. </w:t>
      </w:r>
    </w:p>
    <w:p w14:paraId="609121D3"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1.3</w:t>
      </w:r>
      <w:r w:rsidRPr="00A97C22">
        <w:rPr>
          <w:rFonts w:ascii="Palatino Linotype" w:hAnsi="Palatino Linotype"/>
          <w:b/>
          <w:sz w:val="24"/>
          <w:szCs w:val="24"/>
        </w:rPr>
        <w:tab/>
      </w:r>
      <w:r w:rsidR="00047460" w:rsidRPr="00A97C22">
        <w:rPr>
          <w:rFonts w:ascii="Palatino Linotype" w:hAnsi="Palatino Linotype"/>
          <w:sz w:val="24"/>
          <w:szCs w:val="24"/>
        </w:rPr>
        <w:t xml:space="preserve">se indique el enlace para descarga, donde se contengan las normas técnicas emitidas por el gobierno municipal en materia de desarrollo urbano y obra pública. </w:t>
      </w:r>
    </w:p>
    <w:p w14:paraId="3ACB8082"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1.4</w:t>
      </w:r>
      <w:r w:rsidRPr="00A97C22">
        <w:rPr>
          <w:rFonts w:ascii="Palatino Linotype" w:hAnsi="Palatino Linotype"/>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w:t>
      </w:r>
    </w:p>
    <w:p w14:paraId="2C0DC170"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2</w:t>
      </w:r>
      <w:r w:rsidRPr="00A97C22">
        <w:rPr>
          <w:rFonts w:ascii="Palatino Linotype" w:hAnsi="Palatino Linotype"/>
          <w:sz w:val="24"/>
          <w:szCs w:val="24"/>
        </w:rPr>
        <w:t xml:space="preserve"> </w:t>
      </w:r>
      <w:r w:rsidRPr="00A97C22">
        <w:rPr>
          <w:rFonts w:ascii="Palatino Linotype" w:hAnsi="Palatino Linotype"/>
          <w:sz w:val="24"/>
          <w:szCs w:val="24"/>
        </w:rPr>
        <w:tab/>
        <w:t xml:space="preserve">de la autoridad competente en obra pública </w:t>
      </w:r>
    </w:p>
    <w:p w14:paraId="26C2A0BC"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2.1</w:t>
      </w:r>
      <w:r w:rsidRPr="00A97C22">
        <w:rPr>
          <w:rFonts w:ascii="Palatino Linotype" w:hAnsi="Palatino Linotype"/>
          <w:b/>
          <w:sz w:val="24"/>
          <w:szCs w:val="24"/>
        </w:rPr>
        <w:tab/>
      </w:r>
      <w:r w:rsidR="00047460" w:rsidRPr="00A97C22">
        <w:rPr>
          <w:rFonts w:ascii="Palatino Linotype" w:hAnsi="Palatino Linotype"/>
          <w:sz w:val="24"/>
          <w:szCs w:val="24"/>
        </w:rPr>
        <w:t xml:space="preserve">solicito el catalogo o plan de obras a realizar este año, con cargo a recursos de origen federal, y el convenio con la autoridad federal para la entrega y vigilancia de los mismos. </w:t>
      </w:r>
    </w:p>
    <w:p w14:paraId="139D04DF"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2.2</w:t>
      </w:r>
      <w:r w:rsidRPr="00A97C22">
        <w:rPr>
          <w:rFonts w:ascii="Palatino Linotype" w:hAnsi="Palatino Linotype"/>
          <w:sz w:val="24"/>
          <w:szCs w:val="24"/>
        </w:rPr>
        <w:tab/>
      </w:r>
      <w:r w:rsidR="00047460" w:rsidRPr="00A97C22">
        <w:rPr>
          <w:rFonts w:ascii="Palatino Linotype" w:hAnsi="Palatino Linotype"/>
          <w:sz w:val="24"/>
          <w:szCs w:val="24"/>
        </w:rPr>
        <w:t xml:space="preserve">solicito el catalogo o plan de obras a realizar este año, con cargo a recursos de origen estatal, y el convenio con la autoridad estatal para la entrega y vigilancia de los mismos. Además de la entrega de actos jurídicos de participación conjunta entre el gobierno que encabeza nuestro presidente pedro rodríguez villegas con la secogem (o autoridad de control y fiscalización estatal) </w:t>
      </w:r>
    </w:p>
    <w:p w14:paraId="09D097D0"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2.3</w:t>
      </w:r>
      <w:r w:rsidRPr="00A97C22">
        <w:rPr>
          <w:rFonts w:ascii="Palatino Linotype" w:hAnsi="Palatino Linotype"/>
          <w:sz w:val="24"/>
          <w:szCs w:val="24"/>
        </w:rPr>
        <w:tab/>
      </w:r>
      <w:r w:rsidR="00047460" w:rsidRPr="00A97C22">
        <w:rPr>
          <w:rFonts w:ascii="Palatino Linotype" w:hAnsi="Palatino Linotype"/>
          <w:sz w:val="24"/>
          <w:szCs w:val="24"/>
        </w:rPr>
        <w:t xml:space="preserve">solicito el catalogo o plan de obras a realizar este año, con cargo a recursos de origen municipal, y la participación del titular del órgano de control al interior del gobierno municipal. </w:t>
      </w:r>
    </w:p>
    <w:p w14:paraId="225CADE7"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2.4</w:t>
      </w:r>
      <w:r w:rsidRPr="00A97C22">
        <w:rPr>
          <w:rFonts w:ascii="Palatino Linotype" w:hAnsi="Palatino Linotype"/>
          <w:sz w:val="24"/>
          <w:szCs w:val="24"/>
        </w:rPr>
        <w:tab/>
      </w:r>
      <w:r w:rsidR="00047460" w:rsidRPr="00A97C22">
        <w:rPr>
          <w:rFonts w:ascii="Palatino Linotype" w:hAnsi="Palatino Linotype"/>
          <w:sz w:val="24"/>
          <w:szCs w:val="24"/>
        </w:rPr>
        <w:t xml:space="preserve">de este ultimo (contralor), solicito el plan de trabajo o el documento en que consten las actividades a emprender para la correcta vigilancia de los recursos municipales que se erogaran en materia de obra pública. </w:t>
      </w:r>
    </w:p>
    <w:p w14:paraId="58883841"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2.5</w:t>
      </w:r>
      <w:r w:rsidRPr="00A97C22">
        <w:rPr>
          <w:rFonts w:ascii="Palatino Linotype" w:hAnsi="Palatino Linotype"/>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w:t>
      </w:r>
    </w:p>
    <w:p w14:paraId="7CE2FE6F"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lastRenderedPageBreak/>
        <w:t>3</w:t>
      </w:r>
      <w:r w:rsidRPr="00A97C22">
        <w:rPr>
          <w:rFonts w:ascii="Palatino Linotype" w:hAnsi="Palatino Linotype"/>
          <w:sz w:val="24"/>
          <w:szCs w:val="24"/>
        </w:rPr>
        <w:t xml:space="preserve"> </w:t>
      </w:r>
      <w:r w:rsidRPr="00A97C22">
        <w:rPr>
          <w:rFonts w:ascii="Palatino Linotype" w:hAnsi="Palatino Linotype"/>
          <w:sz w:val="24"/>
          <w:szCs w:val="24"/>
        </w:rPr>
        <w:tab/>
        <w:t xml:space="preserve">del contralor municipal. </w:t>
      </w:r>
    </w:p>
    <w:p w14:paraId="2B47ECF3"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3.1</w:t>
      </w:r>
      <w:r w:rsidRPr="00A97C22">
        <w:rPr>
          <w:rFonts w:ascii="Palatino Linotype" w:hAnsi="Palatino Linotype"/>
          <w:sz w:val="24"/>
          <w:szCs w:val="24"/>
        </w:rPr>
        <w:tab/>
      </w:r>
      <w:r w:rsidR="00047460" w:rsidRPr="00A97C22">
        <w:rPr>
          <w:rFonts w:ascii="Palatino Linotype" w:hAnsi="Palatino Linotype"/>
          <w:sz w:val="24"/>
          <w:szCs w:val="24"/>
        </w:rPr>
        <w:t xml:space="preserve">solicito se me proporcione el correo electrónico o plataforma habilitada para formular denuncias en contra de los servidores públicos </w:t>
      </w:r>
      <w:r w:rsidR="0016590E" w:rsidRPr="00A97C22">
        <w:rPr>
          <w:rFonts w:ascii="Palatino Linotype" w:hAnsi="Palatino Linotype"/>
          <w:sz w:val="24"/>
          <w:szCs w:val="24"/>
        </w:rPr>
        <w:t>municipales</w:t>
      </w:r>
      <w:r w:rsidR="00047460" w:rsidRPr="00A97C22">
        <w:rPr>
          <w:rFonts w:ascii="Palatino Linotype" w:hAnsi="Palatino Linotype"/>
          <w:sz w:val="24"/>
          <w:szCs w:val="24"/>
        </w:rPr>
        <w:t xml:space="preserve"> por actos de corrupción. </w:t>
      </w:r>
    </w:p>
    <w:p w14:paraId="0159ED3D"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3.2</w:t>
      </w:r>
      <w:r w:rsidRPr="00A97C22">
        <w:rPr>
          <w:rFonts w:ascii="Palatino Linotype" w:hAnsi="Palatino Linotype"/>
          <w:sz w:val="24"/>
          <w:szCs w:val="24"/>
        </w:rPr>
        <w:tab/>
      </w:r>
      <w:r w:rsidR="00047460" w:rsidRPr="00A97C22">
        <w:rPr>
          <w:rFonts w:ascii="Palatino Linotype" w:hAnsi="Palatino Linotype"/>
          <w:sz w:val="24"/>
          <w:szCs w:val="24"/>
        </w:rPr>
        <w:t xml:space="preserve">los datos de identificación (en versión pública de ser el caso) de las investigaciones que se substancian actualmente. </w:t>
      </w:r>
    </w:p>
    <w:p w14:paraId="71EEF128"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3.3</w:t>
      </w:r>
      <w:r w:rsidRPr="00A97C22">
        <w:rPr>
          <w:rFonts w:ascii="Palatino Linotype" w:hAnsi="Palatino Linotype"/>
          <w:sz w:val="24"/>
          <w:szCs w:val="24"/>
        </w:rPr>
        <w:tab/>
      </w:r>
      <w:r w:rsidR="00047460" w:rsidRPr="00A97C22">
        <w:rPr>
          <w:rFonts w:ascii="Palatino Linotype" w:hAnsi="Palatino Linotype"/>
          <w:sz w:val="24"/>
          <w:szCs w:val="24"/>
        </w:rPr>
        <w:t xml:space="preserve">las investigaciones instauradas en contra de los servidores públicos salientes. </w:t>
      </w:r>
    </w:p>
    <w:p w14:paraId="76A68DFB"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3.4</w:t>
      </w:r>
      <w:r w:rsidRPr="00A97C22">
        <w:rPr>
          <w:rFonts w:ascii="Palatino Linotype" w:hAnsi="Palatino Linotype"/>
          <w:b/>
          <w:sz w:val="24"/>
          <w:szCs w:val="24"/>
        </w:rPr>
        <w:tab/>
      </w:r>
      <w:r w:rsidR="00047460" w:rsidRPr="00A97C22">
        <w:rPr>
          <w:rFonts w:ascii="Palatino Linotype" w:hAnsi="Palatino Linotype"/>
          <w:sz w:val="24"/>
          <w:szCs w:val="24"/>
        </w:rPr>
        <w:t xml:space="preserve">de los expedientes que actualmente obran en sus archivos, el acuerdo por el que se hayan concluido los expedientes de investigación en que se haya determinado la inexistencia de responsabilidad administrativa. </w:t>
      </w:r>
    </w:p>
    <w:p w14:paraId="6EA1C4B3"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3.5</w:t>
      </w:r>
      <w:r w:rsidRPr="00A97C22">
        <w:rPr>
          <w:rFonts w:ascii="Palatino Linotype" w:hAnsi="Palatino Linotype"/>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w:t>
      </w:r>
    </w:p>
    <w:p w14:paraId="4F04043B"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4</w:t>
      </w:r>
      <w:r w:rsidRPr="00A97C22">
        <w:rPr>
          <w:rFonts w:ascii="Palatino Linotype" w:hAnsi="Palatino Linotype"/>
          <w:sz w:val="24"/>
          <w:szCs w:val="24"/>
        </w:rPr>
        <w:t xml:space="preserve"> </w:t>
      </w:r>
      <w:r w:rsidRPr="00A97C22">
        <w:rPr>
          <w:rFonts w:ascii="Palatino Linotype" w:hAnsi="Palatino Linotype"/>
          <w:sz w:val="24"/>
          <w:szCs w:val="24"/>
        </w:rPr>
        <w:tab/>
        <w:t xml:space="preserve">del titular de transparencia </w:t>
      </w:r>
    </w:p>
    <w:p w14:paraId="6823395A"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4.1</w:t>
      </w:r>
      <w:r w:rsidRPr="00A97C22">
        <w:rPr>
          <w:rFonts w:ascii="Palatino Linotype" w:hAnsi="Palatino Linotype"/>
          <w:sz w:val="24"/>
          <w:szCs w:val="24"/>
        </w:rPr>
        <w:tab/>
      </w:r>
      <w:r w:rsidR="00047460" w:rsidRPr="00A97C22">
        <w:rPr>
          <w:rFonts w:ascii="Palatino Linotype" w:hAnsi="Palatino Linotype"/>
          <w:sz w:val="24"/>
          <w:szCs w:val="24"/>
        </w:rPr>
        <w:t xml:space="preserve">solicito se me entregue el documento donde conste la totalidad de los servidores públicos adscritos a este. </w:t>
      </w:r>
    </w:p>
    <w:p w14:paraId="2A5C1D72"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4.2</w:t>
      </w:r>
      <w:r w:rsidRPr="00A97C22">
        <w:rPr>
          <w:rFonts w:ascii="Palatino Linotype" w:hAnsi="Palatino Linotype"/>
          <w:sz w:val="24"/>
          <w:szCs w:val="24"/>
        </w:rPr>
        <w:tab/>
      </w:r>
      <w:r w:rsidR="00047460" w:rsidRPr="00A97C22">
        <w:rPr>
          <w:rFonts w:ascii="Palatino Linotype" w:hAnsi="Palatino Linotype"/>
          <w:sz w:val="24"/>
          <w:szCs w:val="24"/>
        </w:rPr>
        <w:t xml:space="preserve">se me entregue en versión </w:t>
      </w:r>
      <w:r w:rsidR="00D33AC7" w:rsidRPr="00A97C22">
        <w:rPr>
          <w:rFonts w:ascii="Palatino Linotype" w:hAnsi="Palatino Linotype"/>
          <w:sz w:val="24"/>
          <w:szCs w:val="24"/>
        </w:rPr>
        <w:t>pública</w:t>
      </w:r>
      <w:r w:rsidR="00047460" w:rsidRPr="00A97C22">
        <w:rPr>
          <w:rFonts w:ascii="Palatino Linotype" w:hAnsi="Palatino Linotype"/>
          <w:sz w:val="24"/>
          <w:szCs w:val="24"/>
        </w:rPr>
        <w:t xml:space="preserve"> sus recibos de </w:t>
      </w:r>
      <w:r w:rsidR="00D33AC7" w:rsidRPr="00A97C22">
        <w:rPr>
          <w:rFonts w:ascii="Palatino Linotype" w:hAnsi="Palatino Linotype"/>
          <w:sz w:val="24"/>
          <w:szCs w:val="24"/>
        </w:rPr>
        <w:t>nómina</w:t>
      </w:r>
      <w:r w:rsidR="00047460" w:rsidRPr="00A97C22">
        <w:rPr>
          <w:rFonts w:ascii="Palatino Linotype" w:hAnsi="Palatino Linotype"/>
          <w:sz w:val="24"/>
          <w:szCs w:val="24"/>
        </w:rPr>
        <w:t xml:space="preserve">. </w:t>
      </w:r>
    </w:p>
    <w:p w14:paraId="2AE25989"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w:t>
      </w:r>
      <w:r w:rsidRPr="00A97C22">
        <w:rPr>
          <w:rFonts w:ascii="Palatino Linotype" w:hAnsi="Palatino Linotype"/>
          <w:sz w:val="24"/>
          <w:szCs w:val="24"/>
        </w:rPr>
        <w:t>3</w:t>
      </w:r>
      <w:r w:rsidRPr="00A97C22">
        <w:rPr>
          <w:rFonts w:ascii="Palatino Linotype" w:hAnsi="Palatino Linotype"/>
          <w:sz w:val="24"/>
          <w:szCs w:val="24"/>
        </w:rPr>
        <w:tab/>
      </w:r>
      <w:r w:rsidR="00047460" w:rsidRPr="00A97C22">
        <w:rPr>
          <w:rFonts w:ascii="Palatino Linotype" w:hAnsi="Palatino Linotype"/>
          <w:sz w:val="24"/>
          <w:szCs w:val="24"/>
        </w:rPr>
        <w:t xml:space="preserve">el perfil de puesto de cada uno y su curriculum vitae </w:t>
      </w:r>
      <w:r w:rsidR="00D33AC7" w:rsidRPr="00A97C22">
        <w:rPr>
          <w:rFonts w:ascii="Palatino Linotype" w:hAnsi="Palatino Linotype"/>
          <w:sz w:val="24"/>
          <w:szCs w:val="24"/>
        </w:rPr>
        <w:t>público</w:t>
      </w:r>
      <w:r w:rsidR="00047460" w:rsidRPr="00A97C22">
        <w:rPr>
          <w:rFonts w:ascii="Palatino Linotype" w:hAnsi="Palatino Linotype"/>
          <w:sz w:val="24"/>
          <w:szCs w:val="24"/>
        </w:rPr>
        <w:t xml:space="preserve">. </w:t>
      </w:r>
    </w:p>
    <w:p w14:paraId="48919C4F"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4.4</w:t>
      </w:r>
      <w:r w:rsidRPr="00A97C22">
        <w:rPr>
          <w:rFonts w:ascii="Palatino Linotype" w:hAnsi="Palatino Linotype"/>
          <w:sz w:val="24"/>
          <w:szCs w:val="24"/>
        </w:rPr>
        <w:tab/>
      </w:r>
      <w:r w:rsidR="00047460" w:rsidRPr="00A97C22">
        <w:rPr>
          <w:rFonts w:ascii="Palatino Linotype" w:hAnsi="Palatino Linotype"/>
          <w:sz w:val="24"/>
          <w:szCs w:val="24"/>
        </w:rPr>
        <w:t xml:space="preserve">el motivo de la baja de los servidores públicos que se encontraban adscritos. </w:t>
      </w:r>
    </w:p>
    <w:p w14:paraId="15265DBD"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4.5</w:t>
      </w:r>
      <w:r w:rsidRPr="00A97C22">
        <w:rPr>
          <w:rFonts w:ascii="Palatino Linotype" w:hAnsi="Palatino Linotype"/>
          <w:sz w:val="24"/>
          <w:szCs w:val="24"/>
        </w:rPr>
        <w:tab/>
      </w:r>
      <w:r w:rsidR="00047460" w:rsidRPr="00A97C22">
        <w:rPr>
          <w:rFonts w:ascii="Palatino Linotype" w:hAnsi="Palatino Linotype"/>
          <w:sz w:val="24"/>
          <w:szCs w:val="24"/>
        </w:rPr>
        <w:t xml:space="preserve">el acta entrega recepción de los servidores públicos salientes. </w:t>
      </w:r>
    </w:p>
    <w:p w14:paraId="7BE6E9BB"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4.6</w:t>
      </w:r>
      <w:r w:rsidRPr="00A97C22">
        <w:rPr>
          <w:rFonts w:ascii="Palatino Linotype" w:hAnsi="Palatino Linotype"/>
          <w:b/>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w:t>
      </w:r>
    </w:p>
    <w:p w14:paraId="64A1B579"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 xml:space="preserve">5 </w:t>
      </w:r>
      <w:r w:rsidRPr="00A97C22">
        <w:rPr>
          <w:rFonts w:ascii="Palatino Linotype" w:hAnsi="Palatino Linotype"/>
          <w:sz w:val="24"/>
          <w:szCs w:val="24"/>
        </w:rPr>
        <w:tab/>
        <w:t xml:space="preserve">de los directores, subdirectores, titular de órgano interno de control, de trasparencia, de </w:t>
      </w:r>
      <w:r w:rsidR="00D33AC7" w:rsidRPr="00A97C22">
        <w:rPr>
          <w:rFonts w:ascii="Palatino Linotype" w:hAnsi="Palatino Linotype"/>
          <w:sz w:val="24"/>
          <w:szCs w:val="24"/>
        </w:rPr>
        <w:t>UIPPE</w:t>
      </w:r>
      <w:r w:rsidRPr="00A97C22">
        <w:rPr>
          <w:rFonts w:ascii="Palatino Linotype" w:hAnsi="Palatino Linotype"/>
          <w:sz w:val="24"/>
          <w:szCs w:val="24"/>
        </w:rPr>
        <w:t xml:space="preserve">, tesorero y secretario, se proporcionen sus correos electrónicos. </w:t>
      </w:r>
    </w:p>
    <w:p w14:paraId="2ABBDD9E"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lastRenderedPageBreak/>
        <w:t xml:space="preserve">6 </w:t>
      </w:r>
      <w:r w:rsidRPr="00A97C22">
        <w:rPr>
          <w:rFonts w:ascii="Palatino Linotype" w:hAnsi="Palatino Linotype"/>
          <w:sz w:val="24"/>
          <w:szCs w:val="24"/>
        </w:rPr>
        <w:tab/>
        <w:t xml:space="preserve">del secretario del ayuntamiento. </w:t>
      </w:r>
    </w:p>
    <w:p w14:paraId="0431B724"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6.1</w:t>
      </w:r>
      <w:r w:rsidRPr="00A97C22">
        <w:rPr>
          <w:rFonts w:ascii="Palatino Linotype" w:hAnsi="Palatino Linotype"/>
          <w:sz w:val="24"/>
          <w:szCs w:val="24"/>
        </w:rPr>
        <w:tab/>
      </w:r>
      <w:r w:rsidR="00047460" w:rsidRPr="00A97C22">
        <w:rPr>
          <w:rFonts w:ascii="Palatino Linotype" w:hAnsi="Palatino Linotype"/>
          <w:sz w:val="24"/>
          <w:szCs w:val="24"/>
        </w:rPr>
        <w:t xml:space="preserve">su curriculum vitae. </w:t>
      </w:r>
    </w:p>
    <w:p w14:paraId="024B9129"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6.2</w:t>
      </w:r>
      <w:r w:rsidRPr="00A97C22">
        <w:rPr>
          <w:rFonts w:ascii="Palatino Linotype" w:hAnsi="Palatino Linotype"/>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(o equivalentes). </w:t>
      </w:r>
    </w:p>
    <w:p w14:paraId="280C8466"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6.3</w:t>
      </w:r>
      <w:r w:rsidRPr="00A97C22">
        <w:rPr>
          <w:rFonts w:ascii="Palatino Linotype" w:hAnsi="Palatino Linotype"/>
          <w:sz w:val="24"/>
          <w:szCs w:val="24"/>
        </w:rPr>
        <w:tab/>
      </w:r>
      <w:r w:rsidR="00047460" w:rsidRPr="00A97C22">
        <w:rPr>
          <w:rFonts w:ascii="Palatino Linotype" w:hAnsi="Palatino Linotype"/>
          <w:sz w:val="24"/>
          <w:szCs w:val="24"/>
        </w:rPr>
        <w:t>el listado de los bienes inmuebles que actualmente administra el gobierno municipal</w:t>
      </w:r>
      <w:r w:rsidR="00D33AC7" w:rsidRPr="00A97C22">
        <w:rPr>
          <w:rFonts w:ascii="Palatino Linotype" w:hAnsi="Palatino Linotype"/>
          <w:sz w:val="24"/>
          <w:szCs w:val="24"/>
        </w:rPr>
        <w:t>.</w:t>
      </w:r>
      <w:r w:rsidR="00047460" w:rsidRPr="00A97C22">
        <w:rPr>
          <w:rFonts w:ascii="Palatino Linotype" w:hAnsi="Palatino Linotype"/>
          <w:sz w:val="24"/>
          <w:szCs w:val="24"/>
        </w:rPr>
        <w:t xml:space="preserve"> </w:t>
      </w:r>
    </w:p>
    <w:p w14:paraId="034000DF" w14:textId="77777777" w:rsidR="00880FE2" w:rsidRPr="00A97C22" w:rsidRDefault="00047460"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 xml:space="preserve">7 </w:t>
      </w:r>
      <w:r w:rsidRPr="00A97C22">
        <w:rPr>
          <w:rFonts w:ascii="Palatino Linotype" w:hAnsi="Palatino Linotype"/>
          <w:sz w:val="24"/>
          <w:szCs w:val="24"/>
        </w:rPr>
        <w:tab/>
        <w:t xml:space="preserve">del área o dirección jurídica. </w:t>
      </w:r>
    </w:p>
    <w:p w14:paraId="496E1DE3" w14:textId="77777777" w:rsidR="00880FE2" w:rsidRPr="00A97C22" w:rsidRDefault="00880FE2"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7.1</w:t>
      </w:r>
      <w:r w:rsidRPr="00A97C22">
        <w:rPr>
          <w:rFonts w:ascii="Palatino Linotype" w:hAnsi="Palatino Linotype"/>
          <w:sz w:val="24"/>
          <w:szCs w:val="24"/>
        </w:rPr>
        <w:tab/>
      </w:r>
      <w:r w:rsidR="00047460" w:rsidRPr="00A97C22">
        <w:rPr>
          <w:rFonts w:ascii="Palatino Linotype" w:hAnsi="Palatino Linotype"/>
          <w:sz w:val="24"/>
          <w:szCs w:val="24"/>
        </w:rPr>
        <w:t xml:space="preserve">los oficios emitidos al día hoy que hayan sido firmados por el titular de la dependencia y los subdirectores. </w:t>
      </w:r>
    </w:p>
    <w:p w14:paraId="207D741F" w14:textId="77777777" w:rsidR="00880FE2" w:rsidRPr="00A97C22" w:rsidRDefault="00047460"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7.2</w:t>
      </w:r>
      <w:r w:rsidRPr="00A97C22">
        <w:rPr>
          <w:rFonts w:ascii="Palatino Linotype" w:hAnsi="Palatino Linotype"/>
          <w:sz w:val="24"/>
          <w:szCs w:val="24"/>
        </w:rPr>
        <w:tab/>
        <w:t xml:space="preserve">los juicios (civiles, mercantiles, administrativos, del trabajo, amparo) el listado de aquellos concluidos durante el año pasado y los que se encuentren vigentes. </w:t>
      </w:r>
    </w:p>
    <w:p w14:paraId="07DC8DE6" w14:textId="77777777" w:rsidR="00880FE2" w:rsidRPr="00A97C22" w:rsidRDefault="00047460"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7.3</w:t>
      </w:r>
      <w:r w:rsidRPr="00A97C22">
        <w:rPr>
          <w:rFonts w:ascii="Palatino Linotype" w:hAnsi="Palatino Linotype"/>
          <w:sz w:val="24"/>
          <w:szCs w:val="24"/>
        </w:rPr>
        <w:tab/>
        <w:t xml:space="preserve">de los juicios concluidos, que se encuentren firmes, solicito la versión pública de las sentencias que los concluyeron. </w:t>
      </w:r>
    </w:p>
    <w:p w14:paraId="333C72B8" w14:textId="77777777" w:rsidR="00880FE2" w:rsidRPr="00A97C22" w:rsidRDefault="00047460"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7.4</w:t>
      </w:r>
      <w:r w:rsidRPr="00A97C22">
        <w:rPr>
          <w:rFonts w:ascii="Palatino Linotype" w:hAnsi="Palatino Linotype"/>
          <w:sz w:val="24"/>
          <w:szCs w:val="24"/>
        </w:rPr>
        <w:tab/>
        <w:t xml:space="preserve">resoluciones dictadas en los procedimientos administrativos tramitados en esa dirección que se hayan concluido el año 2021. </w:t>
      </w:r>
    </w:p>
    <w:p w14:paraId="3109BF3B" w14:textId="77777777" w:rsidR="00047460" w:rsidRPr="00A97C22" w:rsidRDefault="00047460" w:rsidP="0016590E">
      <w:pPr>
        <w:spacing w:after="0" w:line="360" w:lineRule="auto"/>
        <w:ind w:left="1134" w:hanging="425"/>
        <w:jc w:val="both"/>
        <w:rPr>
          <w:rFonts w:ascii="Palatino Linotype" w:hAnsi="Palatino Linotype"/>
          <w:sz w:val="24"/>
          <w:szCs w:val="24"/>
        </w:rPr>
      </w:pPr>
      <w:r w:rsidRPr="00A97C22">
        <w:rPr>
          <w:rFonts w:ascii="Palatino Linotype" w:hAnsi="Palatino Linotype"/>
          <w:b/>
          <w:sz w:val="24"/>
          <w:szCs w:val="24"/>
        </w:rPr>
        <w:t>7.5</w:t>
      </w:r>
      <w:r w:rsidRPr="00A97C22">
        <w:rPr>
          <w:rFonts w:ascii="Palatino Linotype" w:hAnsi="Palatino Linotype"/>
          <w:sz w:val="24"/>
          <w:szCs w:val="24"/>
        </w:rPr>
        <w:tab/>
        <w:t xml:space="preserve">el listado de personal y recibos de nómina de cada uno en versión pública. </w:t>
      </w:r>
    </w:p>
    <w:p w14:paraId="5DFA11B9" w14:textId="77777777" w:rsidR="00047460" w:rsidRPr="00A97C22" w:rsidRDefault="00047460" w:rsidP="0016590E">
      <w:pPr>
        <w:spacing w:after="0" w:line="360" w:lineRule="auto"/>
        <w:jc w:val="both"/>
        <w:rPr>
          <w:rFonts w:ascii="Palatino Linotype" w:hAnsi="Palatino Linotype"/>
          <w:sz w:val="24"/>
          <w:szCs w:val="24"/>
        </w:rPr>
      </w:pPr>
    </w:p>
    <w:p w14:paraId="5D86D77F" w14:textId="77777777" w:rsidR="00642BF6" w:rsidRPr="00A97C22" w:rsidRDefault="00642BF6" w:rsidP="0016590E">
      <w:pPr>
        <w:spacing w:after="0" w:line="360" w:lineRule="auto"/>
        <w:jc w:val="both"/>
        <w:rPr>
          <w:rFonts w:ascii="Palatino Linotype" w:hAnsi="Palatino Linotype"/>
          <w:sz w:val="24"/>
          <w:szCs w:val="24"/>
        </w:rPr>
      </w:pPr>
      <w:r w:rsidRPr="00A97C22">
        <w:rPr>
          <w:rFonts w:ascii="Palatino Linotype" w:hAnsi="Palatino Linotype"/>
          <w:sz w:val="24"/>
          <w:szCs w:val="24"/>
        </w:rPr>
        <w:t xml:space="preserve">Ahora bien, como quedó precisado en el apartado de antecedentes, se tiene por acreditado que el </w:t>
      </w:r>
      <w:r w:rsidRPr="00A97C22">
        <w:rPr>
          <w:rFonts w:ascii="Palatino Linotype" w:hAnsi="Palatino Linotype"/>
          <w:b/>
          <w:sz w:val="24"/>
          <w:szCs w:val="24"/>
        </w:rPr>
        <w:t>Sujeto Obligado</w:t>
      </w:r>
      <w:r w:rsidRPr="00A97C22">
        <w:rPr>
          <w:rFonts w:ascii="Palatino Linotype" w:hAnsi="Palatino Linotype"/>
          <w:sz w:val="24"/>
          <w:szCs w:val="24"/>
        </w:rPr>
        <w:t xml:space="preserve"> con fundamento en el artículo 159 de la Ley de Transparencia local, requirió al </w:t>
      </w:r>
      <w:r w:rsidRPr="00A97C22">
        <w:rPr>
          <w:rFonts w:ascii="Palatino Linotype" w:hAnsi="Palatino Linotype"/>
          <w:b/>
          <w:sz w:val="24"/>
          <w:szCs w:val="24"/>
        </w:rPr>
        <w:t>Recurrente</w:t>
      </w:r>
      <w:r w:rsidRPr="00A97C22">
        <w:rPr>
          <w:rFonts w:ascii="Palatino Linotype" w:hAnsi="Palatino Linotype"/>
          <w:sz w:val="24"/>
          <w:szCs w:val="24"/>
        </w:rPr>
        <w:t xml:space="preserve"> aclarara la temporalidad respecto de los recibos de nómina peticionados, sin que éste último hubiera desahogado dicho requerimiento, por lo que se tuvo por no interpuesta la solicitud. En ese orden de ideas, resulta necesario determinar la procedencia o improcedencia de dicha aclaración y en su caso desechamiento, por lo que se trae a colación el artículo referido a continuación:</w:t>
      </w:r>
    </w:p>
    <w:p w14:paraId="1906158E" w14:textId="77777777" w:rsidR="00642BF6" w:rsidRPr="00A97C22" w:rsidRDefault="00642BF6" w:rsidP="0016590E">
      <w:pPr>
        <w:spacing w:after="0" w:line="240" w:lineRule="auto"/>
        <w:ind w:left="567" w:right="567"/>
        <w:jc w:val="both"/>
        <w:rPr>
          <w:rFonts w:ascii="Palatino Linotype" w:hAnsi="Palatino Linotype"/>
          <w:i/>
          <w:szCs w:val="24"/>
        </w:rPr>
      </w:pPr>
      <w:r w:rsidRPr="00A97C22">
        <w:rPr>
          <w:rFonts w:ascii="Palatino Linotype" w:hAnsi="Palatino Linotype"/>
          <w:i/>
          <w:szCs w:val="24"/>
        </w:rPr>
        <w:lastRenderedPageBreak/>
        <w:t>“</w:t>
      </w:r>
      <w:r w:rsidRPr="00A97C22">
        <w:rPr>
          <w:rFonts w:ascii="Palatino Linotype" w:hAnsi="Palatino Linotype"/>
          <w:b/>
          <w:i/>
          <w:szCs w:val="24"/>
        </w:rPr>
        <w:t>Artículo 159.</w:t>
      </w:r>
      <w:r w:rsidRPr="00A97C22">
        <w:rPr>
          <w:rFonts w:ascii="Palatino Linotype" w:hAnsi="Palatino Linotype"/>
          <w:i/>
          <w:szCs w:val="24"/>
        </w:rPr>
        <w:t xml:space="preserve"> </w:t>
      </w:r>
      <w:r w:rsidRPr="00A97C22">
        <w:rPr>
          <w:rFonts w:ascii="Palatino Linotype" w:hAnsi="Palatino Linotype"/>
          <w:i/>
          <w:szCs w:val="24"/>
          <w:u w:val="single"/>
        </w:rPr>
        <w:t>Cuando los detalles proporcionados para localizar los documentos resulten insuficientes, incompletos o sean erróneos</w:t>
      </w:r>
      <w:r w:rsidRPr="00A97C22">
        <w:rPr>
          <w:rFonts w:ascii="Palatino Linotype" w:hAnsi="Palatino Linotype"/>
          <w:i/>
          <w:szCs w:val="24"/>
        </w:rPr>
        <w:t xml:space="preserve">, la Unidad de Transparencia </w:t>
      </w:r>
      <w:r w:rsidRPr="00A97C22">
        <w:rPr>
          <w:rFonts w:ascii="Palatino Linotype" w:hAnsi="Palatino Linotype"/>
          <w:i/>
          <w:szCs w:val="24"/>
          <w:u w:val="single"/>
        </w:rPr>
        <w:t>podrá requerir al solicitante,</w:t>
      </w:r>
      <w:r w:rsidRPr="00A97C22">
        <w:rPr>
          <w:rFonts w:ascii="Palatino Linotype" w:hAnsi="Palatino Linotype"/>
          <w:i/>
          <w:szCs w:val="24"/>
        </w:rPr>
        <w:t xml:space="preserve"> por una sola vez y dentro de un plazo que no podrá exceder de cinco días hábiles contados a partir de la presentación de la solicitud, para que, en un término de hasta diez días hábiles, </w:t>
      </w:r>
      <w:r w:rsidRPr="00A97C22">
        <w:rPr>
          <w:rFonts w:ascii="Palatino Linotype" w:hAnsi="Palatino Linotype"/>
          <w:i/>
          <w:szCs w:val="24"/>
          <w:u w:val="single"/>
        </w:rPr>
        <w:t>indique otros elementos que complementen, corrijan o amplíen los datos proporcionados o bien, precise uno o varios requerimientos de información</w:t>
      </w:r>
      <w:r w:rsidRPr="00A97C22">
        <w:rPr>
          <w:rFonts w:ascii="Palatino Linotype" w:hAnsi="Palatino Linotype"/>
          <w:i/>
          <w:szCs w:val="24"/>
        </w:rPr>
        <w:t>.</w:t>
      </w:r>
    </w:p>
    <w:p w14:paraId="1975AA13" w14:textId="77777777" w:rsidR="00642BF6" w:rsidRPr="00A97C22" w:rsidRDefault="00642BF6" w:rsidP="0016590E">
      <w:pPr>
        <w:spacing w:after="0" w:line="240" w:lineRule="auto"/>
        <w:ind w:left="567" w:right="567"/>
        <w:jc w:val="both"/>
        <w:rPr>
          <w:rFonts w:ascii="Palatino Linotype" w:hAnsi="Palatino Linotype"/>
          <w:i/>
          <w:szCs w:val="24"/>
        </w:rPr>
      </w:pPr>
    </w:p>
    <w:p w14:paraId="520A6B4D" w14:textId="77777777" w:rsidR="00642BF6" w:rsidRPr="00A97C22" w:rsidRDefault="00642BF6" w:rsidP="0016590E">
      <w:pPr>
        <w:spacing w:after="0" w:line="240" w:lineRule="auto"/>
        <w:ind w:left="567" w:right="567"/>
        <w:jc w:val="both"/>
        <w:rPr>
          <w:rFonts w:ascii="Palatino Linotype" w:hAnsi="Palatino Linotype"/>
          <w:i/>
          <w:szCs w:val="24"/>
        </w:rPr>
      </w:pPr>
      <w:r w:rsidRPr="00A97C22">
        <w:rPr>
          <w:rFonts w:ascii="Palatino Linotype" w:hAnsi="Palatino Linotype"/>
          <w:i/>
          <w:szCs w:val="24"/>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4C33EFD" w14:textId="77777777" w:rsidR="00642BF6" w:rsidRPr="00A97C22" w:rsidRDefault="00642BF6" w:rsidP="0016590E">
      <w:pPr>
        <w:spacing w:after="0" w:line="240" w:lineRule="auto"/>
        <w:ind w:left="567" w:right="567"/>
        <w:jc w:val="both"/>
        <w:rPr>
          <w:rFonts w:ascii="Palatino Linotype" w:hAnsi="Palatino Linotype"/>
          <w:i/>
          <w:szCs w:val="24"/>
        </w:rPr>
      </w:pPr>
    </w:p>
    <w:p w14:paraId="01545DD6" w14:textId="77777777" w:rsidR="00642BF6" w:rsidRPr="00A97C22" w:rsidRDefault="00642BF6" w:rsidP="0016590E">
      <w:pPr>
        <w:spacing w:after="0" w:line="240" w:lineRule="auto"/>
        <w:ind w:left="567" w:right="567"/>
        <w:jc w:val="both"/>
        <w:rPr>
          <w:rFonts w:ascii="Palatino Linotype" w:hAnsi="Palatino Linotype"/>
          <w:i/>
          <w:szCs w:val="24"/>
        </w:rPr>
      </w:pPr>
      <w:r w:rsidRPr="00A97C22">
        <w:rPr>
          <w:rFonts w:ascii="Palatino Linotype" w:hAnsi="Palatino Linotype"/>
          <w:i/>
          <w:szCs w:val="24"/>
          <w:u w:val="singl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r w:rsidRPr="00A97C22">
        <w:rPr>
          <w:rFonts w:ascii="Palatino Linotype" w:hAnsi="Palatino Linotype"/>
          <w:i/>
          <w:szCs w:val="24"/>
        </w:rPr>
        <w:t>.</w:t>
      </w:r>
    </w:p>
    <w:p w14:paraId="1CA079D7" w14:textId="77777777" w:rsidR="00642BF6" w:rsidRPr="00A97C22" w:rsidRDefault="00642BF6" w:rsidP="0016590E">
      <w:pPr>
        <w:spacing w:after="0" w:line="240" w:lineRule="auto"/>
        <w:ind w:left="567" w:right="567"/>
        <w:jc w:val="both"/>
        <w:rPr>
          <w:rFonts w:ascii="Palatino Linotype" w:hAnsi="Palatino Linotype"/>
          <w:i/>
          <w:szCs w:val="24"/>
        </w:rPr>
      </w:pPr>
    </w:p>
    <w:p w14:paraId="536EEF31" w14:textId="77777777" w:rsidR="00642BF6" w:rsidRPr="00A97C22" w:rsidRDefault="00642BF6" w:rsidP="0016590E">
      <w:pPr>
        <w:spacing w:after="0" w:line="240" w:lineRule="auto"/>
        <w:ind w:left="567" w:right="567"/>
        <w:jc w:val="both"/>
        <w:rPr>
          <w:rFonts w:ascii="Palatino Linotype" w:hAnsi="Palatino Linotype"/>
          <w:szCs w:val="24"/>
        </w:rPr>
      </w:pPr>
      <w:r w:rsidRPr="00A97C22">
        <w:rPr>
          <w:rFonts w:ascii="Palatino Linotype" w:hAnsi="Palatino Linotype"/>
          <w:i/>
          <w:szCs w:val="24"/>
          <w:u w:val="single"/>
        </w:rPr>
        <w:t>En el caso de requerimientos parciales no desahogados, se tendrá por presentada la solicitud por lo que respecta a los contenidos de información que no formaron parte del requerimiento.</w:t>
      </w:r>
      <w:r w:rsidR="00D86581" w:rsidRPr="00A97C22">
        <w:rPr>
          <w:rFonts w:ascii="Palatino Linotype" w:hAnsi="Palatino Linotype"/>
          <w:i/>
          <w:szCs w:val="24"/>
        </w:rPr>
        <w:t>”</w:t>
      </w:r>
    </w:p>
    <w:p w14:paraId="61DB1815" w14:textId="77777777" w:rsidR="00D86581" w:rsidRPr="00A97C22" w:rsidRDefault="00D86581" w:rsidP="0016590E">
      <w:pPr>
        <w:spacing w:after="0" w:line="240" w:lineRule="auto"/>
        <w:ind w:left="567" w:right="567"/>
        <w:jc w:val="both"/>
        <w:rPr>
          <w:rFonts w:ascii="Palatino Linotype" w:hAnsi="Palatino Linotype"/>
          <w:szCs w:val="24"/>
        </w:rPr>
      </w:pPr>
    </w:p>
    <w:p w14:paraId="2D37C7BB" w14:textId="77777777" w:rsidR="00D86581" w:rsidRPr="00A97C22" w:rsidRDefault="00D86581" w:rsidP="0016590E">
      <w:pPr>
        <w:spacing w:after="0" w:line="240" w:lineRule="auto"/>
        <w:ind w:left="567" w:right="567"/>
        <w:jc w:val="right"/>
        <w:rPr>
          <w:rFonts w:ascii="Palatino Linotype" w:hAnsi="Palatino Linotype"/>
          <w:szCs w:val="24"/>
        </w:rPr>
      </w:pPr>
      <w:r w:rsidRPr="00A97C22">
        <w:rPr>
          <w:rFonts w:ascii="Palatino Linotype" w:hAnsi="Palatino Linotype"/>
          <w:szCs w:val="24"/>
        </w:rPr>
        <w:t>(Énfasis añadido)</w:t>
      </w:r>
    </w:p>
    <w:p w14:paraId="4FF60C34" w14:textId="77777777" w:rsidR="00642BF6" w:rsidRPr="00A97C22" w:rsidRDefault="00642BF6" w:rsidP="0016590E">
      <w:pPr>
        <w:spacing w:after="0" w:line="360" w:lineRule="auto"/>
        <w:jc w:val="both"/>
        <w:rPr>
          <w:rFonts w:ascii="Palatino Linotype" w:hAnsi="Palatino Linotype"/>
          <w:sz w:val="24"/>
          <w:szCs w:val="24"/>
        </w:rPr>
      </w:pPr>
    </w:p>
    <w:p w14:paraId="2D3EF45E" w14:textId="77777777" w:rsidR="00F41475" w:rsidRPr="00A97C22" w:rsidRDefault="00D86581" w:rsidP="0016590E">
      <w:pPr>
        <w:spacing w:after="0" w:line="360" w:lineRule="auto"/>
        <w:jc w:val="both"/>
        <w:rPr>
          <w:rFonts w:ascii="Palatino Linotype" w:eastAsia="Times New Roman" w:hAnsi="Palatino Linotype" w:cs="Times New Roman"/>
          <w:sz w:val="24"/>
          <w:szCs w:val="24"/>
          <w:lang w:val="es-ES_tradnl" w:eastAsia="es-ES"/>
        </w:rPr>
      </w:pPr>
      <w:r w:rsidRPr="00A97C22">
        <w:rPr>
          <w:rFonts w:ascii="Palatino Linotype" w:hAnsi="Palatino Linotype"/>
          <w:sz w:val="24"/>
          <w:szCs w:val="24"/>
        </w:rPr>
        <w:t xml:space="preserve">El precepto legal establece la procedencia del requerimiento de aclaración siempre y cuando no existan los elementos suficientes o estos sean incorrectos o insuficientes para atender la solicitud. Del contenido de la solicitud, se advierte de forma clara que el </w:t>
      </w:r>
      <w:r w:rsidRPr="00A97C22">
        <w:rPr>
          <w:rFonts w:ascii="Palatino Linotype" w:hAnsi="Palatino Linotype"/>
          <w:b/>
          <w:sz w:val="24"/>
          <w:szCs w:val="24"/>
        </w:rPr>
        <w:t>Recurrente</w:t>
      </w:r>
      <w:r w:rsidRPr="00A97C22">
        <w:rPr>
          <w:rFonts w:ascii="Palatino Linotype" w:hAnsi="Palatino Linotype"/>
          <w:sz w:val="24"/>
          <w:szCs w:val="24"/>
        </w:rPr>
        <w:t xml:space="preserve"> peticiona documentos específicos de distintas áreas, entre los que se encuentran algunos recibos de nómina, que si bien es cierto no señal</w:t>
      </w:r>
      <w:r w:rsidR="00F41475" w:rsidRPr="00A97C22">
        <w:rPr>
          <w:rFonts w:ascii="Palatino Linotype" w:hAnsi="Palatino Linotype"/>
          <w:sz w:val="24"/>
          <w:szCs w:val="24"/>
        </w:rPr>
        <w:t>ó temporalidad,</w:t>
      </w:r>
      <w:r w:rsidR="00F41475" w:rsidRPr="00A97C22">
        <w:rPr>
          <w:rFonts w:ascii="Palatino Linotype" w:eastAsia="Times New Roman" w:hAnsi="Palatino Linotype" w:cs="Times New Roman"/>
          <w:sz w:val="24"/>
          <w:szCs w:val="24"/>
          <w:lang w:val="es-ES_tradnl" w:eastAsia="es-ES"/>
        </w:rPr>
        <w:t xml:space="preserve"> resulta oportuno traer a colación el criterio relevante 03/19 emitido por el Órgano Garante Nacional, cuyo contenido dispone</w:t>
      </w:r>
      <w:r w:rsidR="00D33AC7" w:rsidRPr="00A97C22">
        <w:rPr>
          <w:rFonts w:ascii="Palatino Linotype" w:eastAsia="Times New Roman" w:hAnsi="Palatino Linotype" w:cs="Times New Roman"/>
          <w:sz w:val="24"/>
          <w:szCs w:val="24"/>
          <w:lang w:val="es-ES_tradnl" w:eastAsia="es-ES"/>
        </w:rPr>
        <w:t xml:space="preserve"> a la literalidad lo siguiente:</w:t>
      </w:r>
    </w:p>
    <w:p w14:paraId="63318CF1" w14:textId="77777777" w:rsidR="00D33AC7" w:rsidRPr="00A97C22" w:rsidRDefault="00D33AC7" w:rsidP="0016590E">
      <w:pPr>
        <w:spacing w:after="0" w:line="360" w:lineRule="auto"/>
        <w:jc w:val="both"/>
        <w:rPr>
          <w:rFonts w:ascii="Palatino Linotype" w:eastAsia="Times New Roman" w:hAnsi="Palatino Linotype" w:cs="Times New Roman"/>
          <w:sz w:val="24"/>
          <w:szCs w:val="24"/>
          <w:lang w:val="es-ES_tradnl" w:eastAsia="es-ES"/>
        </w:rPr>
      </w:pPr>
    </w:p>
    <w:p w14:paraId="7EF8EEBC"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Cs w:val="24"/>
          <w:lang w:val="es-ES_tradnl" w:eastAsia="es-ES"/>
        </w:rPr>
      </w:pPr>
      <w:r w:rsidRPr="00A97C22">
        <w:rPr>
          <w:rFonts w:ascii="Palatino Linotype" w:eastAsia="Times New Roman" w:hAnsi="Palatino Linotype" w:cs="Times New Roman"/>
          <w:i/>
          <w:szCs w:val="24"/>
          <w:lang w:val="es-ES_tradnl" w:eastAsia="es-ES"/>
        </w:rPr>
        <w:t>“</w:t>
      </w:r>
      <w:r w:rsidRPr="00A97C22">
        <w:rPr>
          <w:rFonts w:ascii="Palatino Linotype" w:eastAsia="Times New Roman" w:hAnsi="Palatino Linotype" w:cs="Times New Roman"/>
          <w:b/>
          <w:i/>
          <w:szCs w:val="24"/>
          <w:lang w:val="es-ES_tradnl" w:eastAsia="es-ES"/>
        </w:rPr>
        <w:t>Periodo de búsqueda de la información.</w:t>
      </w:r>
      <w:r w:rsidRPr="00A97C22">
        <w:rPr>
          <w:rFonts w:ascii="Palatino Linotype" w:eastAsia="Times New Roman" w:hAnsi="Palatino Linotype" w:cs="Times New Roman"/>
          <w:i/>
          <w:szCs w:val="24"/>
          <w:lang w:val="es-ES_tradnl" w:eastAsia="es-ES"/>
        </w:rPr>
        <w:t xml:space="preserve"> </w:t>
      </w:r>
    </w:p>
    <w:p w14:paraId="2EEBA5CC"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Cs w:val="24"/>
          <w:lang w:val="es-ES_tradnl" w:eastAsia="es-ES"/>
        </w:rPr>
      </w:pPr>
      <w:r w:rsidRPr="00A97C22">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w:t>
      </w:r>
      <w:r w:rsidRPr="00A97C22">
        <w:rPr>
          <w:rFonts w:ascii="Palatino Linotype" w:eastAsia="Times New Roman" w:hAnsi="Palatino Linotype" w:cs="Times New Roman"/>
          <w:i/>
          <w:szCs w:val="24"/>
          <w:lang w:val="es-ES_tradnl" w:eastAsia="es-ES"/>
        </w:rPr>
        <w:lastRenderedPageBreak/>
        <w:t xml:space="preserve">identificarlo, deberá considerarse, </w:t>
      </w:r>
      <w:r w:rsidRPr="00A97C22">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2144548F" w14:textId="77777777" w:rsidR="00F41475" w:rsidRPr="00A97C22" w:rsidRDefault="00F41475" w:rsidP="0016590E">
      <w:pPr>
        <w:spacing w:after="0" w:line="276" w:lineRule="auto"/>
        <w:ind w:left="567" w:right="616"/>
        <w:jc w:val="both"/>
        <w:rPr>
          <w:rFonts w:ascii="Palatino Linotype" w:eastAsia="Times New Roman" w:hAnsi="Palatino Linotype" w:cs="Times New Roman"/>
          <w:b/>
          <w:i/>
          <w:sz w:val="20"/>
          <w:szCs w:val="24"/>
          <w:lang w:val="es-ES_tradnl" w:eastAsia="es-ES"/>
        </w:rPr>
      </w:pPr>
      <w:r w:rsidRPr="00A97C22">
        <w:rPr>
          <w:rFonts w:ascii="Palatino Linotype" w:eastAsia="Times New Roman" w:hAnsi="Palatino Linotype" w:cs="Times New Roman"/>
          <w:b/>
          <w:i/>
          <w:sz w:val="20"/>
          <w:szCs w:val="24"/>
          <w:lang w:val="es-ES_tradnl" w:eastAsia="es-ES"/>
        </w:rPr>
        <w:t>Resoluciones</w:t>
      </w:r>
    </w:p>
    <w:p w14:paraId="556CB66F"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 w:val="20"/>
          <w:szCs w:val="24"/>
          <w:lang w:val="es-ES_tradnl" w:eastAsia="es-ES"/>
        </w:rPr>
      </w:pPr>
      <w:r w:rsidRPr="00A97C22">
        <w:rPr>
          <w:rFonts w:ascii="Palatino Linotype" w:eastAsia="Times New Roman" w:hAnsi="Palatino Linotype" w:cs="Times New Roman"/>
          <w:b/>
          <w:i/>
          <w:sz w:val="20"/>
          <w:szCs w:val="24"/>
          <w:lang w:val="es-ES_tradnl" w:eastAsia="es-ES"/>
        </w:rPr>
        <w:t>RRA 0022/17.</w:t>
      </w:r>
      <w:r w:rsidRPr="00A97C22">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469F9AEA"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 w:val="20"/>
          <w:szCs w:val="24"/>
          <w:lang w:val="es-ES_tradnl" w:eastAsia="es-ES"/>
        </w:rPr>
      </w:pPr>
      <w:r w:rsidRPr="00A97C22">
        <w:rPr>
          <w:rFonts w:ascii="Palatino Linotype" w:eastAsia="Times New Roman" w:hAnsi="Palatino Linotype" w:cs="Times New Roman"/>
          <w:i/>
          <w:sz w:val="20"/>
          <w:szCs w:val="24"/>
          <w:lang w:val="es-ES_tradnl" w:eastAsia="es-ES"/>
        </w:rPr>
        <w:t>http://consultas.ifai.org.mx/descargar.php?r=./pdf/resoluciones/2017/&amp;a=RRA%2022.pdf</w:t>
      </w:r>
    </w:p>
    <w:p w14:paraId="7406CDA2"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 w:val="20"/>
          <w:szCs w:val="24"/>
          <w:lang w:val="es-ES_tradnl" w:eastAsia="es-ES"/>
        </w:rPr>
      </w:pPr>
      <w:r w:rsidRPr="00A97C22">
        <w:rPr>
          <w:rFonts w:ascii="Palatino Linotype" w:eastAsia="Times New Roman" w:hAnsi="Palatino Linotype" w:cs="Times New Roman"/>
          <w:b/>
          <w:i/>
          <w:sz w:val="20"/>
          <w:szCs w:val="24"/>
          <w:lang w:val="es-ES_tradnl" w:eastAsia="es-ES"/>
        </w:rPr>
        <w:t xml:space="preserve">RRA 2536/17. </w:t>
      </w:r>
      <w:r w:rsidRPr="00A97C22">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440BBCC2"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 w:val="20"/>
          <w:szCs w:val="24"/>
          <w:lang w:val="es-ES_tradnl" w:eastAsia="es-ES"/>
        </w:rPr>
      </w:pPr>
      <w:r w:rsidRPr="00A97C22">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11553087" w14:textId="77777777" w:rsidR="00F41475" w:rsidRPr="00A97C22" w:rsidRDefault="00F41475" w:rsidP="0016590E">
      <w:pPr>
        <w:spacing w:after="0" w:line="276" w:lineRule="auto"/>
        <w:ind w:left="567" w:right="616"/>
        <w:jc w:val="both"/>
        <w:rPr>
          <w:rFonts w:ascii="Palatino Linotype" w:eastAsia="Times New Roman" w:hAnsi="Palatino Linotype" w:cs="Times New Roman"/>
          <w:i/>
          <w:sz w:val="20"/>
          <w:szCs w:val="24"/>
          <w:lang w:val="es-ES_tradnl" w:eastAsia="es-ES"/>
        </w:rPr>
      </w:pPr>
      <w:r w:rsidRPr="00A97C22">
        <w:rPr>
          <w:rFonts w:ascii="Palatino Linotype" w:eastAsia="Times New Roman" w:hAnsi="Palatino Linotype" w:cs="Times New Roman"/>
          <w:b/>
          <w:i/>
          <w:sz w:val="20"/>
          <w:szCs w:val="24"/>
          <w:lang w:val="es-ES_tradnl" w:eastAsia="es-ES"/>
        </w:rPr>
        <w:t>RRA 3482/17.</w:t>
      </w:r>
      <w:r w:rsidRPr="00A97C22">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0C335A8D" w14:textId="77777777" w:rsidR="00F41475" w:rsidRPr="00A97C22" w:rsidRDefault="00B647BF" w:rsidP="0016590E">
      <w:pPr>
        <w:spacing w:after="0" w:line="276" w:lineRule="auto"/>
        <w:ind w:left="567" w:right="616"/>
        <w:jc w:val="both"/>
        <w:rPr>
          <w:rFonts w:ascii="Palatino Linotype" w:eastAsia="Times New Roman" w:hAnsi="Palatino Linotype" w:cs="Times New Roman"/>
          <w:sz w:val="20"/>
          <w:szCs w:val="24"/>
          <w:lang w:val="es-ES_tradnl" w:eastAsia="es-ES"/>
        </w:rPr>
      </w:pPr>
      <w:hyperlink r:id="rId7" w:history="1">
        <w:r w:rsidR="00F41475" w:rsidRPr="00A97C22">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F41475" w:rsidRPr="00A97C22">
        <w:rPr>
          <w:rFonts w:ascii="Palatino Linotype" w:eastAsia="Times New Roman" w:hAnsi="Palatino Linotype" w:cs="Times New Roman"/>
          <w:i/>
          <w:sz w:val="20"/>
          <w:szCs w:val="24"/>
          <w:lang w:val="es-ES_tradnl" w:eastAsia="es-ES"/>
        </w:rPr>
        <w:t>”</w:t>
      </w:r>
    </w:p>
    <w:p w14:paraId="29258CD8" w14:textId="77777777" w:rsidR="00F41475" w:rsidRPr="00A97C22" w:rsidRDefault="00F41475" w:rsidP="0016590E">
      <w:pPr>
        <w:spacing w:after="0" w:line="276" w:lineRule="auto"/>
        <w:ind w:left="567" w:right="616"/>
        <w:jc w:val="both"/>
        <w:rPr>
          <w:rFonts w:ascii="Palatino Linotype" w:eastAsia="Times New Roman" w:hAnsi="Palatino Linotype" w:cs="Times New Roman"/>
          <w:sz w:val="20"/>
          <w:szCs w:val="24"/>
          <w:lang w:val="es-ES_tradnl" w:eastAsia="es-ES"/>
        </w:rPr>
      </w:pPr>
    </w:p>
    <w:p w14:paraId="20990819" w14:textId="77777777" w:rsidR="00F41475" w:rsidRPr="00A97C22" w:rsidRDefault="00F41475" w:rsidP="0016590E">
      <w:pPr>
        <w:spacing w:after="0" w:line="276" w:lineRule="auto"/>
        <w:ind w:left="567" w:right="616"/>
        <w:jc w:val="right"/>
        <w:rPr>
          <w:rFonts w:ascii="Palatino Linotype" w:eastAsia="Times New Roman" w:hAnsi="Palatino Linotype" w:cs="Times New Roman"/>
          <w:sz w:val="20"/>
          <w:szCs w:val="24"/>
          <w:lang w:val="es-ES_tradnl" w:eastAsia="es-ES"/>
        </w:rPr>
      </w:pPr>
      <w:r w:rsidRPr="00A97C22">
        <w:rPr>
          <w:rFonts w:ascii="Palatino Linotype" w:eastAsia="Times New Roman" w:hAnsi="Palatino Linotype" w:cs="Times New Roman"/>
          <w:sz w:val="20"/>
          <w:szCs w:val="24"/>
          <w:lang w:val="es-ES_tradnl" w:eastAsia="es-ES"/>
        </w:rPr>
        <w:t>(Énfasis añadido)</w:t>
      </w:r>
    </w:p>
    <w:p w14:paraId="29D86174" w14:textId="77777777" w:rsidR="00F41475" w:rsidRPr="00A97C22" w:rsidRDefault="00F41475" w:rsidP="0016590E">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14:paraId="6D1F65B8" w14:textId="77777777" w:rsidR="00F41475" w:rsidRPr="00A97C22" w:rsidRDefault="00F41475" w:rsidP="0016590E">
      <w:pPr>
        <w:spacing w:after="0" w:line="360" w:lineRule="auto"/>
        <w:jc w:val="both"/>
        <w:rPr>
          <w:rFonts w:ascii="Palatino Linotype" w:hAnsi="Palatino Linotype" w:cs="Arial"/>
          <w:sz w:val="24"/>
          <w:lang w:val="es-ES_tradnl"/>
        </w:rPr>
      </w:pPr>
      <w:r w:rsidRPr="00A97C22">
        <w:rPr>
          <w:rFonts w:ascii="Palatino Linotype" w:hAnsi="Palatino Linotype" w:cs="Arial"/>
          <w:sz w:val="24"/>
          <w:lang w:val="es-ES_tradnl"/>
        </w:rPr>
        <w:t xml:space="preserve">Criterio que establece en los supuestos que no se establezca periodo de la información peticionada, se deberá establecer el año inmediato anterior, contado a partir de la fecha de ingreso de la solicitud, lo que en el caso particular, el </w:t>
      </w:r>
      <w:r w:rsidRPr="00A97C22">
        <w:rPr>
          <w:rFonts w:ascii="Palatino Linotype" w:hAnsi="Palatino Linotype" w:cs="Arial"/>
          <w:b/>
          <w:sz w:val="24"/>
          <w:lang w:val="es-ES_tradnl"/>
        </w:rPr>
        <w:t>Sujeto Obligado</w:t>
      </w:r>
      <w:r w:rsidRPr="00A97C22">
        <w:rPr>
          <w:rFonts w:ascii="Palatino Linotype" w:hAnsi="Palatino Linotype" w:cs="Arial"/>
          <w:sz w:val="24"/>
          <w:lang w:val="es-ES_tradnl"/>
        </w:rPr>
        <w:t xml:space="preserve"> debía sujetarse y hacer entrega de la información respecto del periodo del 25 (veinticinco) de enero de 2021 al 25 (veinticinco) de enero de 2022, sin necesidad de hacer el requerimiento de aclaración al </w:t>
      </w:r>
      <w:r w:rsidRPr="00A97C22">
        <w:rPr>
          <w:rFonts w:ascii="Palatino Linotype" w:hAnsi="Palatino Linotype" w:cs="Arial"/>
          <w:b/>
          <w:sz w:val="24"/>
          <w:lang w:val="es-ES_tradnl"/>
        </w:rPr>
        <w:t>Recurrente</w:t>
      </w:r>
      <w:r w:rsidRPr="00A97C22">
        <w:rPr>
          <w:rFonts w:ascii="Palatino Linotype" w:hAnsi="Palatino Linotype" w:cs="Arial"/>
          <w:sz w:val="24"/>
          <w:lang w:val="es-ES_tradnl"/>
        </w:rPr>
        <w:t>.</w:t>
      </w:r>
    </w:p>
    <w:p w14:paraId="688E4817" w14:textId="77777777" w:rsidR="0016590E" w:rsidRPr="00A97C22" w:rsidRDefault="0016590E" w:rsidP="0016590E">
      <w:pPr>
        <w:spacing w:after="0" w:line="360" w:lineRule="auto"/>
        <w:jc w:val="both"/>
        <w:rPr>
          <w:rFonts w:ascii="Palatino Linotype" w:hAnsi="Palatino Linotype" w:cs="Arial"/>
          <w:sz w:val="24"/>
          <w:lang w:val="es-ES_tradnl"/>
        </w:rPr>
      </w:pPr>
    </w:p>
    <w:p w14:paraId="35708B20" w14:textId="77777777" w:rsidR="0016590E" w:rsidRPr="00A97C22" w:rsidRDefault="0016590E" w:rsidP="0016590E">
      <w:pPr>
        <w:spacing w:after="0" w:line="360" w:lineRule="auto"/>
        <w:jc w:val="both"/>
        <w:rPr>
          <w:rFonts w:ascii="Palatino Linotype" w:hAnsi="Palatino Linotype" w:cs="Arial"/>
          <w:sz w:val="24"/>
          <w:lang w:val="es-ES_tradnl"/>
        </w:rPr>
      </w:pPr>
      <w:r w:rsidRPr="00A97C22">
        <w:rPr>
          <w:rFonts w:ascii="Palatino Linotype" w:hAnsi="Palatino Linotype" w:cs="Arial"/>
          <w:sz w:val="24"/>
          <w:lang w:val="es-ES_tradnl"/>
        </w:rPr>
        <w:t xml:space="preserve">No obstante lo anterior, es criterio de este Pleno que en los casos en que los Particulares peticionan documentación relativa a remuneraciones, </w:t>
      </w:r>
      <w:r w:rsidR="00C27340" w:rsidRPr="00A97C22">
        <w:rPr>
          <w:rFonts w:ascii="Palatino Linotype" w:hAnsi="Palatino Linotype" w:cs="Arial"/>
          <w:sz w:val="24"/>
          <w:lang w:val="es-ES_tradnl"/>
        </w:rPr>
        <w:t>lo procedente es ordenar la entrega del soporte relativo a la temporalidad del mes inmediato anterior a la solicitud, lo cual permitirá advertir las percepciones recibidas en un mes por los servidores públicos. En ese orden de ideas, lo procedente es ordenar la entrega de los recibos de nómina del periodo del 15 de diciembre de 2021 al 15 de enero de 2022.</w:t>
      </w:r>
    </w:p>
    <w:p w14:paraId="39960C43" w14:textId="77777777" w:rsidR="00D86581" w:rsidRPr="00A97C22" w:rsidRDefault="00D86581" w:rsidP="0016590E">
      <w:pPr>
        <w:spacing w:after="0" w:line="360" w:lineRule="auto"/>
        <w:jc w:val="both"/>
        <w:rPr>
          <w:rFonts w:ascii="Palatino Linotype" w:hAnsi="Palatino Linotype"/>
          <w:sz w:val="24"/>
          <w:szCs w:val="24"/>
          <w:lang w:val="es-ES_tradnl"/>
        </w:rPr>
      </w:pPr>
    </w:p>
    <w:p w14:paraId="4C6144AD" w14:textId="77777777" w:rsidR="00D86581" w:rsidRPr="00A97C22" w:rsidRDefault="00F41475" w:rsidP="0016590E">
      <w:pPr>
        <w:spacing w:after="0" w:line="360" w:lineRule="auto"/>
        <w:jc w:val="both"/>
        <w:rPr>
          <w:rFonts w:ascii="Palatino Linotype" w:hAnsi="Palatino Linotype"/>
          <w:sz w:val="24"/>
          <w:szCs w:val="24"/>
        </w:rPr>
      </w:pPr>
      <w:r w:rsidRPr="00A97C22">
        <w:rPr>
          <w:rFonts w:ascii="Palatino Linotype" w:hAnsi="Palatino Linotype"/>
          <w:sz w:val="24"/>
          <w:szCs w:val="24"/>
        </w:rPr>
        <w:lastRenderedPageBreak/>
        <w:t xml:space="preserve">Ahora bien, de las constancias que integran el expediente electrónico, se aprecia que en la etapa de manifestaciones el </w:t>
      </w:r>
      <w:r w:rsidRPr="00A97C22">
        <w:rPr>
          <w:rFonts w:ascii="Palatino Linotype" w:hAnsi="Palatino Linotype"/>
          <w:b/>
          <w:sz w:val="24"/>
          <w:szCs w:val="24"/>
        </w:rPr>
        <w:t>Sujeto Obligado</w:t>
      </w:r>
      <w:r w:rsidRPr="00A97C22">
        <w:rPr>
          <w:rFonts w:ascii="Palatino Linotype" w:hAnsi="Palatino Linotype"/>
          <w:sz w:val="24"/>
          <w:szCs w:val="24"/>
        </w:rPr>
        <w:t xml:space="preserve"> pretendió subsanar su actuar, remitiendo la carpeta electrónica “52 OK (2).zip”, misma que si bien no fue puesta a la vista del </w:t>
      </w:r>
      <w:r w:rsidRPr="00A97C22">
        <w:rPr>
          <w:rFonts w:ascii="Palatino Linotype" w:hAnsi="Palatino Linotype"/>
          <w:b/>
          <w:sz w:val="24"/>
          <w:szCs w:val="24"/>
        </w:rPr>
        <w:t>Recurrente</w:t>
      </w:r>
      <w:r w:rsidRPr="00A97C22">
        <w:rPr>
          <w:rFonts w:ascii="Palatino Linotype" w:hAnsi="Palatino Linotype"/>
          <w:sz w:val="24"/>
          <w:szCs w:val="24"/>
        </w:rPr>
        <w:t>, se</w:t>
      </w:r>
      <w:r w:rsidR="00FB49C4" w:rsidRPr="00A97C22">
        <w:rPr>
          <w:rFonts w:ascii="Palatino Linotype" w:hAnsi="Palatino Linotype"/>
          <w:sz w:val="24"/>
          <w:szCs w:val="24"/>
        </w:rPr>
        <w:t xml:space="preserve"> advierte el contenido siguiente</w:t>
      </w:r>
      <w:r w:rsidRPr="00A97C22">
        <w:rPr>
          <w:rFonts w:ascii="Palatino Linotype" w:hAnsi="Palatino Linotype"/>
          <w:sz w:val="24"/>
          <w:szCs w:val="24"/>
        </w:rPr>
        <w:t>:</w:t>
      </w:r>
    </w:p>
    <w:p w14:paraId="4A946E9F" w14:textId="77777777" w:rsidR="00F41475" w:rsidRPr="00A97C22" w:rsidRDefault="00F41475" w:rsidP="0016590E">
      <w:pPr>
        <w:spacing w:after="0" w:line="360" w:lineRule="auto"/>
        <w:jc w:val="both"/>
        <w:rPr>
          <w:rFonts w:ascii="Palatino Linotype" w:hAnsi="Palatino Linotype"/>
          <w:sz w:val="24"/>
          <w:szCs w:val="24"/>
        </w:rPr>
      </w:pPr>
    </w:p>
    <w:p w14:paraId="3B64B86E" w14:textId="77777777" w:rsidR="00F41475" w:rsidRPr="00A97C22" w:rsidRDefault="00FB49C4" w:rsidP="0016590E">
      <w:pPr>
        <w:spacing w:after="0" w:line="360" w:lineRule="auto"/>
        <w:jc w:val="both"/>
        <w:rPr>
          <w:rFonts w:ascii="Palatino Linotype" w:hAnsi="Palatino Linotype"/>
          <w:sz w:val="24"/>
          <w:szCs w:val="24"/>
        </w:rPr>
      </w:pPr>
      <w:r w:rsidRPr="00A97C22">
        <w:rPr>
          <w:rFonts w:ascii="Palatino Linotype" w:hAnsi="Palatino Linotype"/>
          <w:noProof/>
          <w:sz w:val="24"/>
          <w:szCs w:val="24"/>
          <w:lang w:eastAsia="es-MX"/>
        </w:rPr>
        <w:drawing>
          <wp:inline distT="0" distB="0" distL="0" distR="0" wp14:anchorId="68FE9E41" wp14:editId="0B0A1F79">
            <wp:extent cx="5760720" cy="25984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598420"/>
                    </a:xfrm>
                    <a:prstGeom prst="rect">
                      <a:avLst/>
                    </a:prstGeom>
                  </pic:spPr>
                </pic:pic>
              </a:graphicData>
            </a:graphic>
          </wp:inline>
        </w:drawing>
      </w:r>
    </w:p>
    <w:p w14:paraId="220438AB" w14:textId="77777777" w:rsidR="00F41475" w:rsidRPr="00A97C22" w:rsidRDefault="00F41475" w:rsidP="0016590E">
      <w:pPr>
        <w:spacing w:after="0" w:line="360" w:lineRule="auto"/>
        <w:jc w:val="both"/>
        <w:rPr>
          <w:rFonts w:ascii="Palatino Linotype" w:hAnsi="Palatino Linotype"/>
          <w:sz w:val="24"/>
          <w:szCs w:val="24"/>
        </w:rPr>
      </w:pPr>
    </w:p>
    <w:p w14:paraId="16FEB065" w14:textId="77777777" w:rsidR="00FB49C4"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1.-</w:t>
      </w:r>
      <w:r w:rsidR="00FB49C4" w:rsidRPr="00A97C22">
        <w:rPr>
          <w:rFonts w:ascii="Palatino Linotype" w:hAnsi="Palatino Linotype"/>
          <w:b/>
        </w:rPr>
        <w:t>DIRECCIÓN GENERAL DE DESARROLLO URBANO</w:t>
      </w:r>
      <w:r w:rsidR="007D3EB3" w:rsidRPr="00A97C22">
        <w:rPr>
          <w:rFonts w:ascii="Palatino Linotype" w:hAnsi="Palatino Linotype"/>
          <w:b/>
        </w:rPr>
        <w:t>:</w:t>
      </w:r>
      <w:r w:rsidR="00FB49C4" w:rsidRPr="00A97C22">
        <w:rPr>
          <w:rFonts w:ascii="Palatino Linotype" w:hAnsi="Palatino Linotype"/>
        </w:rPr>
        <w:t xml:space="preserve"> contiene el archivo “DGOTyDU.756.2022.pdf”, consistente en el oficio número DGOTyDU/756/2022, remitido por el Director General de Ordenamiento Territorial y Desarrollo Urbano, mediante el cual da atención al numeral 1.4 relativo a los oficios firmados por el Director de Desarrollo Urbano y Subdirectores, refiriendo ser un total de 66 (sesenta y seis) oficios, los cuales contienen datos personales, por lo que se remite la versión pública, así mismo la existencia de 17 (diecisiete) oficios que forman parte de expedientes </w:t>
      </w:r>
      <w:r w:rsidR="001F2DBC" w:rsidRPr="00A97C22">
        <w:rPr>
          <w:rFonts w:ascii="Palatino Linotype" w:hAnsi="Palatino Linotype"/>
        </w:rPr>
        <w:t>seguidos en forma de juicio, por lo qu</w:t>
      </w:r>
      <w:r w:rsidR="00D03C97" w:rsidRPr="00A97C22">
        <w:rPr>
          <w:rFonts w:ascii="Palatino Linotype" w:hAnsi="Palatino Linotype"/>
        </w:rPr>
        <w:t xml:space="preserve">e se procede a su reserva. Asimismo, </w:t>
      </w:r>
      <w:r w:rsidR="00D03C97" w:rsidRPr="00A97C22">
        <w:rPr>
          <w:rFonts w:ascii="Palatino Linotype" w:hAnsi="Palatino Linotype"/>
          <w:u w:val="single"/>
        </w:rPr>
        <w:t xml:space="preserve">informa la </w:t>
      </w:r>
      <w:r w:rsidR="00D03C97" w:rsidRPr="00A97C22">
        <w:rPr>
          <w:rFonts w:ascii="Palatino Linotype" w:hAnsi="Palatino Linotype"/>
          <w:u w:val="single"/>
        </w:rPr>
        <w:lastRenderedPageBreak/>
        <w:t>página electrónica en que puede consultar el Plan de Desarrollo Urbano vigente</w:t>
      </w:r>
      <w:r w:rsidR="00D03C97" w:rsidRPr="00A97C22">
        <w:rPr>
          <w:rFonts w:ascii="Palatino Linotype" w:hAnsi="Palatino Linotype"/>
        </w:rPr>
        <w:t>.</w:t>
      </w:r>
    </w:p>
    <w:p w14:paraId="43C1D5FA" w14:textId="77777777" w:rsidR="00F41475" w:rsidRPr="00A97C22" w:rsidRDefault="00F41475" w:rsidP="0016590E">
      <w:pPr>
        <w:spacing w:after="0" w:line="360" w:lineRule="auto"/>
        <w:jc w:val="both"/>
        <w:rPr>
          <w:rFonts w:ascii="Palatino Linotype" w:hAnsi="Palatino Linotype"/>
          <w:sz w:val="24"/>
          <w:szCs w:val="24"/>
        </w:rPr>
      </w:pPr>
    </w:p>
    <w:p w14:paraId="7E3AB600" w14:textId="77777777" w:rsidR="001F2DBC"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2.-DIRECCIÓN GENERAL DE OBRAS PÚBLICAS</w:t>
      </w:r>
      <w:r w:rsidR="007D3EB3" w:rsidRPr="00A97C22">
        <w:rPr>
          <w:rFonts w:ascii="Palatino Linotype" w:hAnsi="Palatino Linotype"/>
        </w:rPr>
        <w:t>:</w:t>
      </w:r>
      <w:r w:rsidR="001F2DBC" w:rsidRPr="00A97C22">
        <w:rPr>
          <w:rFonts w:ascii="Palatino Linotype" w:hAnsi="Palatino Linotype"/>
        </w:rPr>
        <w:t xml:space="preserve"> La cual costa de 22 fojas constante de oficio de respuesta a la Unidad de Transparencia del S</w:t>
      </w:r>
      <w:r w:rsidR="00CB25EA" w:rsidRPr="00A97C22">
        <w:rPr>
          <w:rFonts w:ascii="Palatino Linotype" w:hAnsi="Palatino Linotype"/>
        </w:rPr>
        <w:t>ervidora público habilitado, dando contestación a diversos puntos, manifestando que respecto a los oficios del área, serán entregadas en versión publica las primeras 20 fojas de manera gratuita, debiendo hacer pago el Recurrente del resto, de conformidad con el artículo 171 de la Ley de Transparencia y del Código Financiero del Estado de México</w:t>
      </w:r>
      <w:r w:rsidR="001F2DBC" w:rsidRPr="00A97C22">
        <w:rPr>
          <w:rFonts w:ascii="Palatino Linotype" w:hAnsi="Palatino Linotype"/>
        </w:rPr>
        <w:t>.</w:t>
      </w:r>
    </w:p>
    <w:p w14:paraId="2D652A91" w14:textId="77777777" w:rsidR="00D03C97" w:rsidRPr="00A97C22" w:rsidRDefault="00D03C97" w:rsidP="0016590E">
      <w:pPr>
        <w:pStyle w:val="Prrafodelista"/>
        <w:spacing w:line="360" w:lineRule="auto"/>
        <w:rPr>
          <w:rFonts w:ascii="Palatino Linotype" w:hAnsi="Palatino Linotype"/>
        </w:rPr>
      </w:pPr>
    </w:p>
    <w:p w14:paraId="1D1ECD3A" w14:textId="77777777" w:rsidR="001F2DBC"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3.-CONTRALORÍA MUNICIPAL</w:t>
      </w:r>
      <w:r w:rsidR="007D3EB3" w:rsidRPr="00A97C22">
        <w:rPr>
          <w:rFonts w:ascii="Palatino Linotype" w:hAnsi="Palatino Linotype"/>
          <w:b/>
        </w:rPr>
        <w:t>:</w:t>
      </w:r>
      <w:r w:rsidR="001F2DBC" w:rsidRPr="00A97C22">
        <w:rPr>
          <w:rFonts w:ascii="Palatino Linotype" w:hAnsi="Palatino Linotype"/>
        </w:rPr>
        <w:t xml:space="preserve"> </w:t>
      </w:r>
      <w:r w:rsidR="00CB25EA" w:rsidRPr="00A97C22">
        <w:rPr>
          <w:rFonts w:ascii="Palatino Linotype" w:hAnsi="Palatino Linotype"/>
        </w:rPr>
        <w:t>Información</w:t>
      </w:r>
      <w:r w:rsidR="001F2DBC" w:rsidRPr="00A97C22">
        <w:rPr>
          <w:rFonts w:ascii="Palatino Linotype" w:hAnsi="Palatino Linotype"/>
        </w:rPr>
        <w:t xml:space="preserve"> que de la página 1 a la 7 contiene oficio de respuesta signado por el Contralor Municipal, en la cual determina que la información </w:t>
      </w:r>
      <w:r w:rsidR="00CB25EA" w:rsidRPr="00A97C22">
        <w:rPr>
          <w:rFonts w:ascii="Palatino Linotype" w:hAnsi="Palatino Linotype"/>
        </w:rPr>
        <w:t>solicitada</w:t>
      </w:r>
      <w:r w:rsidR="001F2DBC" w:rsidRPr="00A97C22">
        <w:rPr>
          <w:rFonts w:ascii="Palatino Linotype" w:hAnsi="Palatino Linotype"/>
        </w:rPr>
        <w:t xml:space="preserve"> requiere ser clasificada en su modalidad de reservada</w:t>
      </w:r>
      <w:r w:rsidR="00CB25EA" w:rsidRPr="00A97C22">
        <w:rPr>
          <w:rFonts w:ascii="Palatino Linotype" w:hAnsi="Palatino Linotype"/>
        </w:rPr>
        <w:t>. Asimismo, contiene oficios de respuesta de las distintas áreas que integran a la Contraloría, respecto de los diversos requerimientos de la solicitud.</w:t>
      </w:r>
    </w:p>
    <w:p w14:paraId="41B3E7A9" w14:textId="77777777" w:rsidR="00CB25EA" w:rsidRPr="00A97C22" w:rsidRDefault="00CB25EA" w:rsidP="0016590E">
      <w:pPr>
        <w:pStyle w:val="Prrafodelista"/>
        <w:spacing w:line="360" w:lineRule="auto"/>
        <w:rPr>
          <w:rFonts w:ascii="Palatino Linotype" w:hAnsi="Palatino Linotype"/>
        </w:rPr>
      </w:pPr>
    </w:p>
    <w:p w14:paraId="2DCB2413" w14:textId="77777777" w:rsidR="001F2DBC" w:rsidRPr="00A97C22" w:rsidRDefault="001F2DBC"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4</w:t>
      </w:r>
      <w:r w:rsidR="004A69C1" w:rsidRPr="00A97C22">
        <w:rPr>
          <w:rFonts w:ascii="Palatino Linotype" w:hAnsi="Palatino Linotype"/>
          <w:b/>
        </w:rPr>
        <w:t>.-TRANSPARENCIA</w:t>
      </w:r>
      <w:r w:rsidR="007D3EB3" w:rsidRPr="00A97C22">
        <w:rPr>
          <w:rFonts w:ascii="Palatino Linotype" w:hAnsi="Palatino Linotype"/>
          <w:b/>
        </w:rPr>
        <w:t>:</w:t>
      </w:r>
      <w:r w:rsidRPr="00A97C22">
        <w:rPr>
          <w:rFonts w:ascii="Palatino Linotype" w:hAnsi="Palatino Linotype"/>
        </w:rPr>
        <w:t xml:space="preserve"> </w:t>
      </w:r>
      <w:r w:rsidR="00A53484" w:rsidRPr="00A97C22">
        <w:rPr>
          <w:rFonts w:ascii="Palatino Linotype" w:hAnsi="Palatino Linotype"/>
        </w:rPr>
        <w:t>En primer lugar contiene el oficio número PMA/ST/UTI/424/2022 mediante el cual el Titular de la Unidad de Transparencia emite respuesta respecto al acta entrega recepción, refiriendo ser información reservada derivado del proceso de observaciones, respecto de los oficios emitidos</w:t>
      </w:r>
      <w:r w:rsidR="00414CDE" w:rsidRPr="00A97C22">
        <w:rPr>
          <w:rFonts w:ascii="Palatino Linotype" w:hAnsi="Palatino Linotype"/>
        </w:rPr>
        <w:t>, refiere hacer entrega</w:t>
      </w:r>
      <w:r w:rsidR="00C062E4" w:rsidRPr="00A97C22">
        <w:rPr>
          <w:rFonts w:ascii="Palatino Linotype" w:hAnsi="Palatino Linotype"/>
        </w:rPr>
        <w:t xml:space="preserve"> en versión pública </w:t>
      </w:r>
      <w:r w:rsidR="00414CDE" w:rsidRPr="00A97C22">
        <w:rPr>
          <w:rFonts w:ascii="Palatino Linotype" w:hAnsi="Palatino Linotype"/>
        </w:rPr>
        <w:t>de las primeras 20 (veinte) fojas, del restante deberá pagar por la digitalización.</w:t>
      </w:r>
    </w:p>
    <w:p w14:paraId="6533B309" w14:textId="77777777" w:rsidR="00D03C97" w:rsidRPr="00A97C22" w:rsidRDefault="00D03C97" w:rsidP="0016590E">
      <w:pPr>
        <w:pStyle w:val="Prrafodelista"/>
        <w:spacing w:line="360" w:lineRule="auto"/>
        <w:rPr>
          <w:rFonts w:ascii="Palatino Linotype" w:hAnsi="Palatino Linotype"/>
        </w:rPr>
      </w:pPr>
    </w:p>
    <w:p w14:paraId="0B683AB6" w14:textId="77777777" w:rsidR="004A69C1"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lastRenderedPageBreak/>
        <w:t>5.-COMUNICACIÓN INSTITUCIONAL:</w:t>
      </w:r>
      <w:r w:rsidRPr="00A97C22">
        <w:rPr>
          <w:rFonts w:ascii="Palatino Linotype" w:hAnsi="Palatino Linotype"/>
        </w:rPr>
        <w:t xml:space="preserve"> </w:t>
      </w:r>
      <w:r w:rsidR="00C062E4" w:rsidRPr="00A97C22">
        <w:rPr>
          <w:rFonts w:ascii="Palatino Linotype" w:hAnsi="Palatino Linotype"/>
        </w:rPr>
        <w:t>oficio número DIYC/335/2022 del diez de marzo de dos mil veintidós, en el cual constan los correos institucionales del área de Dirección de Innovación y Comunicación.</w:t>
      </w:r>
    </w:p>
    <w:p w14:paraId="38A114CF" w14:textId="77777777" w:rsidR="004A69C1" w:rsidRPr="00A97C22" w:rsidRDefault="004A69C1" w:rsidP="0016590E">
      <w:pPr>
        <w:pStyle w:val="Prrafodelista"/>
        <w:spacing w:line="360" w:lineRule="auto"/>
        <w:rPr>
          <w:rFonts w:ascii="Palatino Linotype" w:hAnsi="Palatino Linotype"/>
        </w:rPr>
      </w:pPr>
    </w:p>
    <w:p w14:paraId="16A827FD" w14:textId="77777777" w:rsidR="00C062E4"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6.-</w:t>
      </w:r>
      <w:r w:rsidR="001F2DBC" w:rsidRPr="00A97C22">
        <w:rPr>
          <w:rFonts w:ascii="Palatino Linotype" w:hAnsi="Palatino Linotype"/>
          <w:b/>
        </w:rPr>
        <w:t>SHA</w:t>
      </w:r>
      <w:r w:rsidR="007D3EB3" w:rsidRPr="00A97C22">
        <w:rPr>
          <w:rFonts w:ascii="Palatino Linotype" w:hAnsi="Palatino Linotype"/>
        </w:rPr>
        <w:t>:</w:t>
      </w:r>
      <w:r w:rsidR="001F2DBC" w:rsidRPr="00A97C22">
        <w:rPr>
          <w:rFonts w:ascii="Palatino Linotype" w:hAnsi="Palatino Linotype"/>
        </w:rPr>
        <w:t xml:space="preserve"> </w:t>
      </w:r>
      <w:r w:rsidR="00C062E4" w:rsidRPr="00A97C22">
        <w:rPr>
          <w:rFonts w:ascii="Palatino Linotype" w:hAnsi="Palatino Linotype"/>
        </w:rPr>
        <w:t>Contiene en primer lugar el oficio número S.H.A/01092/2022 suscrito por el Secretario del Ayuntamiento, manifestando que respecto a los oficios del área, serán entregadas en versión publica las primeras 20 fojas de manera gratuita, debiendo hacer pago el Recurrente del resto, de conformidad con el artículo 171 de la Ley de Transparencia y del Código Financiero del Estado de México.</w:t>
      </w:r>
    </w:p>
    <w:p w14:paraId="4C12BFC5" w14:textId="77777777" w:rsidR="001F2DBC" w:rsidRPr="00A97C22" w:rsidRDefault="001F2DBC" w:rsidP="0016590E">
      <w:pPr>
        <w:pStyle w:val="Prrafodelista"/>
        <w:spacing w:line="360" w:lineRule="auto"/>
        <w:ind w:left="720"/>
        <w:jc w:val="both"/>
        <w:rPr>
          <w:rFonts w:ascii="Palatino Linotype" w:hAnsi="Palatino Linotype"/>
        </w:rPr>
      </w:pPr>
    </w:p>
    <w:p w14:paraId="0653BE83" w14:textId="77777777" w:rsidR="00C062E4" w:rsidRPr="00A97C22" w:rsidRDefault="004A69C1"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7.-DIRECCIÓN JURÍDICA Y CONSULTA</w:t>
      </w:r>
      <w:r w:rsidR="007D3EB3" w:rsidRPr="00A97C22">
        <w:rPr>
          <w:rFonts w:ascii="Palatino Linotype" w:hAnsi="Palatino Linotype"/>
          <w:b/>
        </w:rPr>
        <w:t>:</w:t>
      </w:r>
      <w:r w:rsidR="001F2DBC" w:rsidRPr="00A97C22">
        <w:rPr>
          <w:rFonts w:ascii="Palatino Linotype" w:hAnsi="Palatino Linotype"/>
        </w:rPr>
        <w:t xml:space="preserve"> </w:t>
      </w:r>
      <w:r w:rsidR="00C062E4" w:rsidRPr="00A97C22">
        <w:rPr>
          <w:rFonts w:ascii="Palatino Linotype" w:hAnsi="Palatino Linotype"/>
        </w:rPr>
        <w:t>Contiene dos documentos, el primero de ellos el oficio número DJUR/SAI/CCyCR/530/2022, manifestando que respecto a los oficios del área, en lo que va del año se generaron 138 oficios, de los cuales 56 son confidenciales de conformidad con el acuerdo CIRC/IV/11/03/2022, respecto del restante serán entregados en versión publica las primeras 20 fojas de manera gratuita, debiendo hacer pago el Recurrente del resto, de conformidad con el artículo 171 de la Ley de Transparencia y del Código Financiero del Estado de México. El segundo documento contiene 20 (veinte) oficios, entre los que se encuentra</w:t>
      </w:r>
      <w:r w:rsidR="00333E47" w:rsidRPr="00A97C22">
        <w:rPr>
          <w:rFonts w:ascii="Palatino Linotype" w:hAnsi="Palatino Linotype"/>
        </w:rPr>
        <w:t xml:space="preserve"> en la página 9 (nueve)</w:t>
      </w:r>
      <w:r w:rsidR="00C062E4" w:rsidRPr="00A97C22">
        <w:rPr>
          <w:rFonts w:ascii="Palatino Linotype" w:hAnsi="Palatino Linotype"/>
        </w:rPr>
        <w:t xml:space="preserve"> el </w:t>
      </w:r>
      <w:r w:rsidR="00333E47" w:rsidRPr="00A97C22">
        <w:rPr>
          <w:rFonts w:ascii="Palatino Linotype" w:hAnsi="Palatino Linotype"/>
        </w:rPr>
        <w:t xml:space="preserve">número DJUR/EA/31/2022 del que se advierte una relación de la relación nombres de beneficiarios, </w:t>
      </w:r>
      <w:r w:rsidR="00333E47" w:rsidRPr="00A97C22">
        <w:rPr>
          <w:rFonts w:ascii="Palatino Linotype" w:hAnsi="Palatino Linotype"/>
          <w:u w:val="single"/>
        </w:rPr>
        <w:t>los cuales al no contar con los elementos que permitan determinar si son servidores públicos, familiares o menores de edad</w:t>
      </w:r>
      <w:r w:rsidR="00333E47" w:rsidRPr="00A97C22">
        <w:rPr>
          <w:rFonts w:ascii="Palatino Linotype" w:hAnsi="Palatino Linotype"/>
        </w:rPr>
        <w:t>, se determinó salvaguardar los datos.</w:t>
      </w:r>
    </w:p>
    <w:p w14:paraId="55C0682D" w14:textId="77777777" w:rsidR="00C062E4" w:rsidRPr="00A97C22" w:rsidRDefault="00C062E4" w:rsidP="0016590E">
      <w:pPr>
        <w:pStyle w:val="Prrafodelista"/>
        <w:spacing w:line="360" w:lineRule="auto"/>
        <w:rPr>
          <w:rFonts w:ascii="Palatino Linotype" w:hAnsi="Palatino Linotype"/>
        </w:rPr>
      </w:pPr>
    </w:p>
    <w:p w14:paraId="51697637" w14:textId="77777777" w:rsidR="006C4124" w:rsidRPr="00A97C22" w:rsidRDefault="004A69C1" w:rsidP="0016590E">
      <w:pPr>
        <w:pStyle w:val="Prrafodelista"/>
        <w:numPr>
          <w:ilvl w:val="0"/>
          <w:numId w:val="6"/>
        </w:numPr>
        <w:spacing w:line="360" w:lineRule="auto"/>
        <w:jc w:val="both"/>
        <w:rPr>
          <w:rFonts w:ascii="Palatino Linotype" w:hAnsi="Palatino Linotype"/>
          <w:u w:val="single"/>
        </w:rPr>
      </w:pPr>
      <w:r w:rsidRPr="00A97C22">
        <w:rPr>
          <w:rFonts w:ascii="Palatino Linotype" w:hAnsi="Palatino Linotype"/>
          <w:b/>
        </w:rPr>
        <w:lastRenderedPageBreak/>
        <w:t>ADMNISTRACIÓN</w:t>
      </w:r>
      <w:r w:rsidR="007D3EB3" w:rsidRPr="00A97C22">
        <w:rPr>
          <w:rFonts w:ascii="Palatino Linotype" w:hAnsi="Palatino Linotype"/>
          <w:b/>
        </w:rPr>
        <w:t>:</w:t>
      </w:r>
      <w:r w:rsidR="001F2DBC" w:rsidRPr="00A97C22">
        <w:rPr>
          <w:rFonts w:ascii="Palatino Linotype" w:hAnsi="Palatino Linotype"/>
        </w:rPr>
        <w:t xml:space="preserve"> </w:t>
      </w:r>
      <w:r w:rsidR="006C4124" w:rsidRPr="00A97C22">
        <w:rPr>
          <w:rFonts w:ascii="Palatino Linotype" w:hAnsi="Palatino Linotype"/>
        </w:rPr>
        <w:t xml:space="preserve">Contiene 4 (cuatro) archivos, el primero integrado de </w:t>
      </w:r>
      <w:r w:rsidR="001F2DBC" w:rsidRPr="00A97C22">
        <w:rPr>
          <w:rFonts w:ascii="Palatino Linotype" w:hAnsi="Palatino Linotype"/>
        </w:rPr>
        <w:t xml:space="preserve">129 páginas en versión pública; </w:t>
      </w:r>
      <w:r w:rsidR="006C4124" w:rsidRPr="00A97C22">
        <w:rPr>
          <w:rFonts w:ascii="Palatino Linotype" w:hAnsi="Palatino Linotype"/>
        </w:rPr>
        <w:t xml:space="preserve">entre los que se encuentran recibos de nómina, curriculums vitae, </w:t>
      </w:r>
      <w:r w:rsidR="006C4124" w:rsidRPr="00A97C22">
        <w:rPr>
          <w:rFonts w:ascii="Palatino Linotype" w:hAnsi="Palatino Linotype"/>
          <w:u w:val="single"/>
        </w:rPr>
        <w:t>apreciándose en uno de ellos la fotografía visible, sin contar con los elementos para advertir si corresponde a servidor público de mando medio o superior o preste atención al público que exija la necesidad de publicidad.</w:t>
      </w:r>
    </w:p>
    <w:p w14:paraId="55E8FD16" w14:textId="77777777" w:rsidR="002A6AB3" w:rsidRPr="00A97C22" w:rsidRDefault="002A6AB3" w:rsidP="002A6AB3">
      <w:pPr>
        <w:pStyle w:val="Prrafodelista"/>
        <w:rPr>
          <w:rFonts w:ascii="Palatino Linotype" w:hAnsi="Palatino Linotype"/>
          <w:u w:val="single"/>
        </w:rPr>
      </w:pPr>
    </w:p>
    <w:p w14:paraId="66421E6A" w14:textId="77777777" w:rsidR="007840B0" w:rsidRPr="00A97C22" w:rsidRDefault="007840B0" w:rsidP="0016590E">
      <w:pPr>
        <w:pStyle w:val="Prrafodelista"/>
        <w:numPr>
          <w:ilvl w:val="0"/>
          <w:numId w:val="6"/>
        </w:numPr>
        <w:spacing w:line="360" w:lineRule="auto"/>
        <w:jc w:val="both"/>
        <w:rPr>
          <w:rFonts w:ascii="Palatino Linotype" w:hAnsi="Palatino Linotype"/>
        </w:rPr>
      </w:pPr>
      <w:r w:rsidRPr="00A97C22">
        <w:rPr>
          <w:rFonts w:ascii="Palatino Linotype" w:hAnsi="Palatino Linotype"/>
          <w:b/>
        </w:rPr>
        <w:t>ACTA CUARTA SESIÓN EXTRAORDINARIA.pdf:</w:t>
      </w:r>
      <w:r w:rsidRPr="00A97C22">
        <w:rPr>
          <w:rFonts w:ascii="Palatino Linotype" w:hAnsi="Palatino Linotype"/>
        </w:rPr>
        <w:t xml:space="preserve"> relativa como su nombre lo indica al Acta de la Cuarta Sesión Extraordinaria del Comité de Transparencia del Sujeto Obligado, que en sus puntos de orden del idea se establece la discusión y aprobación de la clasificación como confidencial y versión pública de la información proporcionada por la Secretaría del Ayuntamiento, la Dirección General de Obras Públicas; así como la discusión y aprobación de la clasificación como reservada de la información que obra en los archivos de la Dirección General de Orden Territorial y Desarrollo Urbano, la Contraloría Municipal y la Dirección Jurídica y Consultiva.</w:t>
      </w:r>
    </w:p>
    <w:p w14:paraId="1195B827" w14:textId="77777777" w:rsidR="006C4124" w:rsidRPr="00A97C22" w:rsidRDefault="006C4124" w:rsidP="0016590E">
      <w:pPr>
        <w:pStyle w:val="Prrafodelista"/>
        <w:spacing w:line="360" w:lineRule="auto"/>
        <w:rPr>
          <w:rFonts w:ascii="Palatino Linotype" w:hAnsi="Palatino Linotype"/>
        </w:rPr>
      </w:pPr>
    </w:p>
    <w:p w14:paraId="37C67C5F" w14:textId="77777777" w:rsidR="005B6560" w:rsidRPr="00A97C22" w:rsidRDefault="001F2DBC" w:rsidP="0016590E">
      <w:pPr>
        <w:spacing w:after="0" w:line="360" w:lineRule="auto"/>
        <w:jc w:val="both"/>
        <w:rPr>
          <w:rFonts w:ascii="Palatino Linotype" w:eastAsia="Calibri" w:hAnsi="Palatino Linotype" w:cs="Times New Roman"/>
          <w:sz w:val="24"/>
          <w:szCs w:val="24"/>
          <w:lang w:val="es-ES_tradnl" w:eastAsia="es-ES"/>
        </w:rPr>
      </w:pPr>
      <w:r w:rsidRPr="00A97C22">
        <w:rPr>
          <w:rFonts w:ascii="Palatino Linotype" w:hAnsi="Palatino Linotype"/>
          <w:sz w:val="24"/>
          <w:szCs w:val="24"/>
          <w:lang w:val="es-ES"/>
        </w:rPr>
        <w:t>Información que</w:t>
      </w:r>
      <w:r w:rsidR="0016590E" w:rsidRPr="00A97C22">
        <w:rPr>
          <w:rFonts w:ascii="Palatino Linotype" w:hAnsi="Palatino Linotype"/>
          <w:sz w:val="24"/>
          <w:szCs w:val="24"/>
          <w:lang w:val="es-ES"/>
        </w:rPr>
        <w:t>,</w:t>
      </w:r>
      <w:r w:rsidRPr="00A97C22">
        <w:rPr>
          <w:rFonts w:ascii="Palatino Linotype" w:hAnsi="Palatino Linotype"/>
          <w:sz w:val="24"/>
          <w:szCs w:val="24"/>
          <w:lang w:val="es-ES"/>
        </w:rPr>
        <w:t xml:space="preserve"> </w:t>
      </w:r>
      <w:r w:rsidR="005B6560" w:rsidRPr="00A97C22">
        <w:rPr>
          <w:rFonts w:ascii="Palatino Linotype" w:hAnsi="Palatino Linotype"/>
          <w:sz w:val="24"/>
          <w:szCs w:val="24"/>
          <w:lang w:val="es-ES"/>
        </w:rPr>
        <w:t xml:space="preserve">si bien </w:t>
      </w:r>
      <w:r w:rsidRPr="00A97C22">
        <w:rPr>
          <w:rFonts w:ascii="Palatino Linotype" w:hAnsi="Palatino Linotype"/>
          <w:sz w:val="24"/>
          <w:szCs w:val="24"/>
          <w:lang w:val="es-ES"/>
        </w:rPr>
        <w:t xml:space="preserve">no se puso a la vista del </w:t>
      </w:r>
      <w:r w:rsidR="005B6560" w:rsidRPr="00A97C22">
        <w:rPr>
          <w:rFonts w:ascii="Palatino Linotype" w:hAnsi="Palatino Linotype"/>
          <w:b/>
          <w:sz w:val="24"/>
          <w:szCs w:val="24"/>
          <w:lang w:val="es-ES"/>
        </w:rPr>
        <w:t>Recurrente</w:t>
      </w:r>
      <w:r w:rsidR="005B6560" w:rsidRPr="00A97C22">
        <w:rPr>
          <w:rFonts w:ascii="Palatino Linotype" w:hAnsi="Palatino Linotype"/>
          <w:sz w:val="24"/>
          <w:szCs w:val="24"/>
          <w:lang w:val="es-ES"/>
        </w:rPr>
        <w:t>,</w:t>
      </w:r>
      <w:r w:rsidRPr="00A97C22">
        <w:rPr>
          <w:rFonts w:ascii="Palatino Linotype" w:hAnsi="Palatino Linotype"/>
          <w:sz w:val="24"/>
          <w:szCs w:val="24"/>
          <w:lang w:val="es-ES"/>
        </w:rPr>
        <w:t xml:space="preserve"> aun cuando fue sometida a versión publica, del estudio a la misma se desprenden datos perso</w:t>
      </w:r>
      <w:r w:rsidR="005B6560" w:rsidRPr="00A97C22">
        <w:rPr>
          <w:rFonts w:ascii="Palatino Linotype" w:hAnsi="Palatino Linotype"/>
          <w:sz w:val="24"/>
          <w:szCs w:val="24"/>
          <w:lang w:val="es-ES"/>
        </w:rPr>
        <w:t>nales susceptible</w:t>
      </w:r>
      <w:r w:rsidR="0016590E" w:rsidRPr="00A97C22">
        <w:rPr>
          <w:rFonts w:ascii="Palatino Linotype" w:hAnsi="Palatino Linotype"/>
          <w:sz w:val="24"/>
          <w:szCs w:val="24"/>
          <w:lang w:val="es-ES"/>
        </w:rPr>
        <w:t>s</w:t>
      </w:r>
      <w:r w:rsidR="005B6560" w:rsidRPr="00A97C22">
        <w:rPr>
          <w:rFonts w:ascii="Palatino Linotype" w:hAnsi="Palatino Linotype"/>
          <w:sz w:val="24"/>
          <w:szCs w:val="24"/>
          <w:lang w:val="es-ES"/>
        </w:rPr>
        <w:t xml:space="preserve"> de protección, también lo es que, de su </w:t>
      </w:r>
      <w:r w:rsidR="005B6560" w:rsidRPr="00A97C22">
        <w:rPr>
          <w:rFonts w:ascii="Palatino Linotype" w:eastAsia="Calibri" w:hAnsi="Palatino Linotype" w:cs="Times New Roman"/>
          <w:sz w:val="24"/>
          <w:szCs w:val="24"/>
          <w:lang w:val="es-ES_tradnl" w:eastAsia="es-ES"/>
        </w:rPr>
        <w:t xml:space="preserve">contenido, se puede acreditar que reconoce tener en sus archivos la información peticionada, al pretender hacer entrega de la misma, por lo tanto se obvia el estudio de la naturaleza de la información, al estar aceptando contar con ella, de hecho el estudio de la fuente obligacional que constriñe al </w:t>
      </w:r>
      <w:r w:rsidR="005B6560" w:rsidRPr="00A97C22">
        <w:rPr>
          <w:rFonts w:ascii="Palatino Linotype" w:eastAsia="Calibri" w:hAnsi="Palatino Linotype" w:cs="Times New Roman"/>
          <w:b/>
          <w:sz w:val="24"/>
          <w:szCs w:val="24"/>
          <w:lang w:val="es-ES_tradnl" w:eastAsia="es-ES"/>
        </w:rPr>
        <w:t>Sujeto Obligado</w:t>
      </w:r>
      <w:r w:rsidR="005B6560" w:rsidRPr="00A97C2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w:t>
      </w:r>
      <w:r w:rsidR="005B6560" w:rsidRPr="00A97C22">
        <w:rPr>
          <w:rFonts w:ascii="Palatino Linotype" w:eastAsia="Calibri" w:hAnsi="Palatino Linotype" w:cs="Times New Roman"/>
          <w:sz w:val="24"/>
          <w:szCs w:val="24"/>
          <w:lang w:val="es-ES_tradnl" w:eastAsia="es-ES"/>
        </w:rPr>
        <w:lastRenderedPageBreak/>
        <w:t xml:space="preserve">de la respuesta, acepta o bien otorga indicios de que cuenta con ella, seria ocioso delimitar las norma jurídica que determine si la dependencia, cuenta con ella o no. </w:t>
      </w:r>
    </w:p>
    <w:p w14:paraId="549E17EF" w14:textId="77777777" w:rsidR="001F2DBC" w:rsidRPr="00A97C22" w:rsidRDefault="001F2DBC" w:rsidP="0016590E">
      <w:pPr>
        <w:spacing w:after="0" w:line="360" w:lineRule="auto"/>
        <w:jc w:val="both"/>
        <w:rPr>
          <w:rFonts w:ascii="Palatino Linotype" w:hAnsi="Palatino Linotype"/>
          <w:sz w:val="24"/>
          <w:szCs w:val="24"/>
          <w:lang w:val="es-ES_tradnl"/>
        </w:rPr>
      </w:pPr>
    </w:p>
    <w:p w14:paraId="50091A58" w14:textId="77777777" w:rsidR="0016590E" w:rsidRPr="00A97C22" w:rsidRDefault="0016590E"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Por otro lado, no pasa inadvertido para este Órgano Resolutor, el hecho de que la información de la cual se ordena, respecto del numeral </w:t>
      </w:r>
      <w:r w:rsidRPr="00A97C22">
        <w:rPr>
          <w:rFonts w:ascii="Palatino Linotype" w:hAnsi="Palatino Linotype" w:cs="Arial"/>
          <w:b/>
          <w:sz w:val="24"/>
          <w:szCs w:val="24"/>
        </w:rPr>
        <w:t>3.3</w:t>
      </w:r>
      <w:r w:rsidRPr="00A97C22">
        <w:rPr>
          <w:rFonts w:ascii="Palatino Linotype" w:hAnsi="Palatino Linotype" w:cs="Arial"/>
          <w:sz w:val="24"/>
          <w:szCs w:val="24"/>
        </w:rPr>
        <w:t xml:space="preserve"> </w:t>
      </w:r>
      <w:r w:rsidRPr="00A97C22">
        <w:rPr>
          <w:rFonts w:ascii="Palatino Linotype" w:hAnsi="Palatino Linotype" w:cs="Arial"/>
          <w:i/>
          <w:sz w:val="24"/>
          <w:szCs w:val="24"/>
          <w:u w:val="single"/>
        </w:rPr>
        <w:t>las investigaciones instauradas en contra de servidores públicos salientes,</w:t>
      </w:r>
      <w:r w:rsidRPr="00A97C22">
        <w:rPr>
          <w:rFonts w:ascii="Palatino Linotype" w:hAnsi="Palatino Linotype" w:cs="Arial"/>
          <w:sz w:val="24"/>
          <w:szCs w:val="24"/>
        </w:rPr>
        <w:t xml:space="preserve"> </w:t>
      </w:r>
      <w:r w:rsidRPr="00A97C22">
        <w:rPr>
          <w:rFonts w:ascii="Palatino Linotype" w:eastAsia="Times New Roman" w:hAnsi="Palatino Linotype" w:cs="Times New Roman"/>
          <w:color w:val="000000"/>
          <w:sz w:val="24"/>
          <w:szCs w:val="14"/>
          <w:lang w:val="es-ES" w:eastAsia="es-ES"/>
        </w:rPr>
        <w:t xml:space="preserve">de tal manera que es conveniente traer a colación lo señalado en la Ley de Responsabilidades Administrativas del Estado de México y Municipios que establece lo siguiente: </w:t>
      </w:r>
    </w:p>
    <w:p w14:paraId="084478BD" w14:textId="77777777" w:rsidR="0016590E" w:rsidRPr="00A97C22" w:rsidRDefault="0016590E" w:rsidP="0016590E">
      <w:pPr>
        <w:spacing w:after="0" w:line="240" w:lineRule="auto"/>
        <w:ind w:right="49"/>
        <w:jc w:val="both"/>
        <w:rPr>
          <w:rFonts w:ascii="Palatino Linotype" w:eastAsia="Times New Roman" w:hAnsi="Palatino Linotype" w:cs="Arial"/>
          <w:color w:val="000000"/>
          <w:lang w:val="es-ES" w:eastAsia="es-ES"/>
        </w:rPr>
      </w:pPr>
    </w:p>
    <w:p w14:paraId="45D8AB2C"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94</w:t>
      </w:r>
      <w:r w:rsidRPr="00A97C22">
        <w:rPr>
          <w:rFonts w:ascii="Palatino Linotype" w:hAnsi="Palatino Linotype" w:cs="Tahoma"/>
          <w:bCs/>
          <w:i/>
        </w:rPr>
        <w:t>. Durante el desarrollo del procedimiento de investigación las autoridades competentes serán responsables de:</w:t>
      </w:r>
    </w:p>
    <w:p w14:paraId="242B9FE3"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38A18655"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 Observar los principios de legalidad, imparcialidad, objetividad, congruencia, verdad material y respeto a los derechos humanos.</w:t>
      </w:r>
    </w:p>
    <w:p w14:paraId="27AB2D9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 Realizar con oportunidad, exhaustividad y eficiencia la investigación, la integralidad de los datos y documentos, así como el resguardo del expediente en su conjunto.</w:t>
      </w:r>
    </w:p>
    <w:p w14:paraId="6CFFE07A"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III. Incorporar a sus investigaciones, las técnicas, tecnologías y métodos de investigación que observen las mejores prácticas internacionales.</w:t>
      </w:r>
    </w:p>
    <w:p w14:paraId="2F53892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IV. Cooperar con las autoridades nacionales como internacionales a fin de fortalecer los procedimientos de investigación, compartir las mejores prácticas internacionales y combatir de manera efectiva la corrupción.</w:t>
      </w:r>
    </w:p>
    <w:p w14:paraId="32C0848A"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1EA97BE6"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95</w:t>
      </w:r>
      <w:r w:rsidRPr="00A97C22">
        <w:rPr>
          <w:rFonts w:ascii="Palatino Linotype" w:hAnsi="Palatino Linotype" w:cs="Tahoma"/>
          <w:bCs/>
          <w:i/>
        </w:rPr>
        <w:t>. La investigación por la presunta responsabilidad de faltas administrativas podrá iniciar:</w:t>
      </w:r>
    </w:p>
    <w:p w14:paraId="6702F142"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 De oficio.</w:t>
      </w:r>
    </w:p>
    <w:p w14:paraId="76EE4E7C"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 Por denuncia.</w:t>
      </w:r>
    </w:p>
    <w:p w14:paraId="2F45DF43"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III. Derivado de las auditorías practicadas por parte de las autoridades competentes o en su caso, de auditores externos.</w:t>
      </w:r>
    </w:p>
    <w:p w14:paraId="2692DCB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Las denuncias podrán ser anónimas. En su caso, las autoridades investigadoras deberán garantizar, proteger y mantener el carácter de confidencial la identidad de las personas que denuncien las presuntas infracciones.</w:t>
      </w:r>
    </w:p>
    <w:p w14:paraId="6B29337C"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26A91D4D"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98.</w:t>
      </w:r>
      <w:r w:rsidRPr="00A97C22">
        <w:rPr>
          <w:rFonts w:ascii="Palatino Linotype" w:hAnsi="Palatino Linotype" w:cs="Tahoma"/>
          <w:bCs/>
          <w:i/>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40D5D330"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6613A576"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Lo anterior sin menoscabo de las investigaciones que se deriven de las denuncias a que se hace referencia en el Capítulo anterior.</w:t>
      </w:r>
    </w:p>
    <w:p w14:paraId="1ABF9595"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42DA365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99.</w:t>
      </w:r>
      <w:r w:rsidRPr="00A97C22">
        <w:rPr>
          <w:rFonts w:ascii="Palatino Linotype" w:hAnsi="Palatino Linotype" w:cs="Tahoma"/>
          <w:bCs/>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48629C50"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0A138F9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2B7773BC"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209FC6C5"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Para efectos de lo previsto en el párrafo anterior, se observará lo dispuesto en el artículo 39 de la presente Ley.</w:t>
      </w:r>
    </w:p>
    <w:p w14:paraId="2C993462"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0C7B4BA7"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7111F40C"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58CC5AE8"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104.</w:t>
      </w:r>
      <w:r w:rsidRPr="00A97C22">
        <w:rPr>
          <w:rFonts w:ascii="Palatino Linotype" w:hAnsi="Palatino Linotype" w:cs="Tahoma"/>
          <w:bCs/>
          <w:i/>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32C85B83"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4B6B7347"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74323797"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458BA307"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18FA1119"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4C6E9F7B"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lastRenderedPageBreak/>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4AE922C0"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6CE6FD42"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116.</w:t>
      </w:r>
      <w:r w:rsidRPr="00A97C22">
        <w:rPr>
          <w:rFonts w:ascii="Palatino Linotype" w:hAnsi="Palatino Linotype" w:cs="Tahoma"/>
          <w:bCs/>
          <w:i/>
        </w:rPr>
        <w:t xml:space="preserve"> El procedimiento de responsabilidad administrativa dará inicio cuando las autoridades substanciadoras, en el ámbito de su competencia, admitan el informe de presunta responsabilidad administrativa.</w:t>
      </w:r>
    </w:p>
    <w:p w14:paraId="748EC130"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23964427"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119</w:t>
      </w:r>
      <w:r w:rsidRPr="00A97C22">
        <w:rPr>
          <w:rFonts w:ascii="Palatino Linotype" w:hAnsi="Palatino Linotype" w:cs="Tahoma"/>
          <w:bCs/>
          <w:i/>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56C14D6E"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50C456D1"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188.</w:t>
      </w:r>
      <w:r w:rsidRPr="00A97C22">
        <w:rPr>
          <w:rFonts w:ascii="Palatino Linotype" w:hAnsi="Palatino Linotype" w:cs="Tahoma"/>
          <w:bCs/>
          <w:i/>
        </w:rPr>
        <w:t xml:space="preserve"> Las resoluciones serán:</w:t>
      </w:r>
    </w:p>
    <w:p w14:paraId="1743724F"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 Acuerdos, cuando se trate de resoluciones de trámite.</w:t>
      </w:r>
    </w:p>
    <w:p w14:paraId="11850723"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 Autos provisionales, los que se refieren a determinaciones que se ejecuten provisionalmente.</w:t>
      </w:r>
    </w:p>
    <w:p w14:paraId="376F734D"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III. Autos preparatorios, a las resoluciones por las que se prepara el conocimiento y decisión de un asunto, se ordena la admisión, la preparación y desahogo de pruebas.</w:t>
      </w:r>
    </w:p>
    <w:p w14:paraId="49A7238B"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IV. Sentencias interlocutorias, aquellas que resuelven sobre un incidente o una cuestión intraprocesal o accesoria al procedimiento.</w:t>
      </w:r>
    </w:p>
    <w:p w14:paraId="2C0B6BC8"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V. Sentencias definitivas, las que resuelven el fondo del procedimiento de responsabilidad administrativa.</w:t>
      </w:r>
      <w:r w:rsidRPr="00A97C22">
        <w:rPr>
          <w:rFonts w:ascii="Palatino Linotype" w:hAnsi="Palatino Linotype" w:cs="Tahoma"/>
          <w:bCs/>
          <w:i/>
        </w:rPr>
        <w:cr/>
      </w:r>
    </w:p>
    <w:p w14:paraId="4D329ACB"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
          <w:bCs/>
          <w:i/>
        </w:rPr>
        <w:t>Artículo 208.</w:t>
      </w:r>
      <w:r w:rsidRPr="00A97C22">
        <w:rPr>
          <w:rFonts w:ascii="Palatino Linotype" w:hAnsi="Palatino Linotype" w:cs="Tahoma"/>
          <w:bCs/>
          <w:i/>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14:paraId="29692DFF"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431657B8"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 Cuando el servidor público haya sido suspendido, destituido o inhabilitado, se dará vista a su superior jerárquico y a la Secretaría de la Contraloría.</w:t>
      </w:r>
    </w:p>
    <w:p w14:paraId="4B2FFDA4"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0B226794"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r w:rsidRPr="00A97C22">
        <w:rPr>
          <w:rFonts w:ascii="Palatino Linotype" w:hAnsi="Palatino Linotype" w:cs="Tahoma"/>
          <w:bCs/>
          <w:i/>
        </w:rPr>
        <w:t>II. Cuando se haya impuesto una indemnización resarcitoria o sanción económica al responsable, se dará vista a la Secretaría de Finanzas del Gobierno del Estado de México.</w:t>
      </w:r>
    </w:p>
    <w:p w14:paraId="41EC5AED"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rPr>
      </w:pPr>
    </w:p>
    <w:p w14:paraId="23691ED9" w14:textId="77777777" w:rsidR="0016590E" w:rsidRPr="00A97C22" w:rsidRDefault="0016590E" w:rsidP="0016590E">
      <w:pPr>
        <w:tabs>
          <w:tab w:val="left" w:pos="8222"/>
        </w:tabs>
        <w:spacing w:after="0" w:line="240" w:lineRule="auto"/>
        <w:ind w:left="567" w:right="539"/>
        <w:jc w:val="both"/>
        <w:rPr>
          <w:rFonts w:ascii="Palatino Linotype" w:hAnsi="Palatino Linotype" w:cs="Tahoma"/>
          <w:bCs/>
          <w:i/>
          <w:sz w:val="24"/>
        </w:rPr>
      </w:pPr>
      <w:r w:rsidRPr="00A97C22">
        <w:rPr>
          <w:rFonts w:ascii="Palatino Linotype" w:hAnsi="Palatino Linotype" w:cs="Tahoma"/>
          <w:bCs/>
          <w:i/>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A97C22">
        <w:rPr>
          <w:rFonts w:ascii="Palatino Linotype" w:hAnsi="Palatino Linotype" w:cs="Tahoma"/>
          <w:bCs/>
          <w:i/>
        </w:rPr>
        <w:cr/>
      </w:r>
    </w:p>
    <w:p w14:paraId="12D14220" w14:textId="77777777" w:rsidR="0016590E" w:rsidRPr="00A97C22" w:rsidRDefault="0016590E" w:rsidP="0016590E">
      <w:pPr>
        <w:spacing w:after="0" w:line="360" w:lineRule="auto"/>
        <w:contextualSpacing/>
        <w:jc w:val="both"/>
        <w:rPr>
          <w:rFonts w:ascii="Palatino Linotype" w:eastAsia="Calibri" w:hAnsi="Palatino Linotype" w:cs="Tahoma"/>
          <w:bCs/>
          <w:sz w:val="24"/>
          <w:szCs w:val="24"/>
          <w:lang w:val="es-ES" w:eastAsia="es-ES"/>
        </w:rPr>
      </w:pPr>
      <w:r w:rsidRPr="00A97C22">
        <w:rPr>
          <w:rFonts w:ascii="Palatino Linotype" w:eastAsia="Calibri" w:hAnsi="Palatino Linotype" w:cs="Tahoma"/>
          <w:bCs/>
          <w:sz w:val="24"/>
          <w:szCs w:val="24"/>
          <w:lang w:val="es-ES" w:eastAsia="es-ES"/>
        </w:rPr>
        <w:t xml:space="preserve">De igual forma, es necesario traer a contexto la fracción XXII del artículo 92 de la Ley de Transparencia y Acceso a la Información Pública del Estado de México y Municipios, el cual menciona que: </w:t>
      </w:r>
    </w:p>
    <w:p w14:paraId="00E2908F" w14:textId="77777777" w:rsidR="0016590E" w:rsidRPr="00A97C22" w:rsidRDefault="0016590E" w:rsidP="0016590E">
      <w:pPr>
        <w:spacing w:after="0" w:line="240" w:lineRule="auto"/>
        <w:rPr>
          <w:rFonts w:ascii="Palatino Linotype" w:eastAsia="Calibri" w:hAnsi="Palatino Linotype" w:cs="Times New Roman"/>
          <w:sz w:val="24"/>
          <w:szCs w:val="24"/>
          <w:lang w:eastAsia="es-ES"/>
        </w:rPr>
      </w:pPr>
    </w:p>
    <w:p w14:paraId="0ED063A4" w14:textId="77777777" w:rsidR="0016590E" w:rsidRPr="00A97C22" w:rsidRDefault="0016590E" w:rsidP="0016590E">
      <w:pPr>
        <w:spacing w:after="0" w:line="240" w:lineRule="auto"/>
        <w:ind w:left="567" w:right="567"/>
        <w:jc w:val="both"/>
        <w:rPr>
          <w:rFonts w:ascii="Palatino Linotype" w:eastAsia="Times New Roman" w:hAnsi="Palatino Linotype" w:cs="Times New Roman"/>
          <w:i/>
          <w:lang w:val="es-ES" w:eastAsia="es-ES"/>
        </w:rPr>
      </w:pPr>
      <w:r w:rsidRPr="00A97C22">
        <w:rPr>
          <w:rFonts w:ascii="Palatino Linotype" w:eastAsia="Calibri" w:hAnsi="Palatino Linotype" w:cs="Tahoma"/>
          <w:bCs/>
          <w:i/>
          <w:lang w:val="es-ES" w:eastAsia="es-ES"/>
        </w:rPr>
        <w:t>“</w:t>
      </w:r>
      <w:r w:rsidRPr="00A97C22">
        <w:rPr>
          <w:rFonts w:ascii="Palatino Linotype" w:eastAsia="Times New Roman" w:hAnsi="Palatino Linotype" w:cs="Times New Roman"/>
          <w:b/>
          <w:i/>
          <w:lang w:val="es-ES" w:eastAsia="es-ES"/>
        </w:rPr>
        <w:t>XXII.</w:t>
      </w:r>
      <w:r w:rsidRPr="00A97C22">
        <w:rPr>
          <w:rFonts w:ascii="Palatino Linotype" w:eastAsia="Times New Roman" w:hAnsi="Palatino Linotype" w:cs="Times New Roman"/>
          <w:i/>
          <w:lang w:val="es-ES" w:eastAsia="es-ES"/>
        </w:rPr>
        <w:t xml:space="preserve"> El listado de Servidores Públicos con sanciones administrativas definitivas, especificando la causa de sanción y la disposición”. </w:t>
      </w:r>
    </w:p>
    <w:p w14:paraId="6B8B4C10" w14:textId="77777777" w:rsidR="0016590E" w:rsidRPr="00A97C22" w:rsidRDefault="0016590E" w:rsidP="0016590E">
      <w:pPr>
        <w:spacing w:after="0" w:line="360" w:lineRule="auto"/>
        <w:jc w:val="both"/>
        <w:rPr>
          <w:rFonts w:ascii="Palatino Linotype" w:eastAsia="Calibri" w:hAnsi="Palatino Linotype" w:cs="Tahoma"/>
          <w:bCs/>
          <w:sz w:val="24"/>
          <w:szCs w:val="24"/>
          <w:lang w:val="es-ES" w:eastAsia="es-ES"/>
        </w:rPr>
      </w:pPr>
    </w:p>
    <w:p w14:paraId="59F20413" w14:textId="77777777" w:rsidR="0016590E" w:rsidRPr="00A97C22" w:rsidRDefault="0016590E" w:rsidP="0016590E">
      <w:pPr>
        <w:spacing w:after="0" w:line="360" w:lineRule="auto"/>
        <w:contextualSpacing/>
        <w:jc w:val="both"/>
        <w:rPr>
          <w:rFonts w:ascii="Palatino Linotype" w:eastAsia="Calibri" w:hAnsi="Palatino Linotype" w:cs="Tahoma"/>
          <w:bCs/>
          <w:sz w:val="24"/>
          <w:szCs w:val="24"/>
          <w:lang w:val="es-ES" w:eastAsia="es-ES"/>
        </w:rPr>
      </w:pPr>
      <w:r w:rsidRPr="00A97C22">
        <w:rPr>
          <w:rFonts w:ascii="Palatino Linotype" w:eastAsia="Calibri" w:hAnsi="Palatino Linotype" w:cs="Tahoma"/>
          <w:bCs/>
          <w:sz w:val="24"/>
          <w:szCs w:val="24"/>
          <w:lang w:val="es-ES" w:eastAsia="es-ES"/>
        </w:rPr>
        <w:t xml:space="preserve">De lo anterior, se desprende que evidentemente se trata de información pública, no obstante, no hay que perder de vista lo dispuesto por la </w:t>
      </w:r>
      <w:r w:rsidRPr="00A97C22">
        <w:rPr>
          <w:rFonts w:ascii="Palatino Linotype" w:eastAsia="Calibri" w:hAnsi="Palatino Linotype" w:cs="Tahoma"/>
          <w:b/>
          <w:bCs/>
          <w:sz w:val="24"/>
          <w:szCs w:val="24"/>
          <w:lang w:val="es-ES" w:eastAsia="es-ES"/>
        </w:rPr>
        <w:t>Ley del Sistema Anticorrupción del Estado de México y Municipios</w:t>
      </w:r>
      <w:r w:rsidRPr="00A97C22">
        <w:rPr>
          <w:rFonts w:ascii="Palatino Linotype" w:eastAsia="Calibri" w:hAnsi="Palatino Linotype" w:cs="Tahoma"/>
          <w:bCs/>
          <w:sz w:val="24"/>
          <w:szCs w:val="24"/>
          <w:lang w:val="es-ES" w:eastAsia="es-ES"/>
        </w:rPr>
        <w:t xml:space="preserve">, que en su artículo 53 dispone lo siguiente:  </w:t>
      </w:r>
    </w:p>
    <w:p w14:paraId="349331AF" w14:textId="77777777" w:rsidR="0016590E" w:rsidRPr="00A97C22" w:rsidRDefault="0016590E" w:rsidP="0016590E">
      <w:pPr>
        <w:spacing w:after="0" w:line="240" w:lineRule="auto"/>
        <w:rPr>
          <w:rFonts w:ascii="Palatino Linotype" w:eastAsia="Calibri" w:hAnsi="Palatino Linotype" w:cs="Times New Roman"/>
          <w:sz w:val="24"/>
          <w:szCs w:val="24"/>
          <w:lang w:eastAsia="es-ES"/>
        </w:rPr>
      </w:pPr>
    </w:p>
    <w:p w14:paraId="0DE5C5D1" w14:textId="77777777" w:rsidR="0016590E" w:rsidRPr="00A97C22" w:rsidRDefault="0016590E" w:rsidP="0016590E">
      <w:pPr>
        <w:spacing w:after="0" w:line="240" w:lineRule="auto"/>
        <w:ind w:left="567" w:right="567"/>
        <w:jc w:val="both"/>
        <w:rPr>
          <w:rFonts w:ascii="Palatino Linotype" w:eastAsia="Arial Unicode MS" w:hAnsi="Palatino Linotype" w:cs="Arial"/>
          <w:i/>
        </w:rPr>
      </w:pPr>
      <w:r w:rsidRPr="00A97C22">
        <w:rPr>
          <w:rFonts w:ascii="Palatino Linotype" w:eastAsia="Arial Unicode MS" w:hAnsi="Palatino Linotype" w:cs="Arial"/>
          <w:i/>
        </w:rPr>
        <w:t xml:space="preserve">“Artículo 53. </w:t>
      </w:r>
      <w:r w:rsidRPr="00A97C22">
        <w:rPr>
          <w:rFonts w:ascii="Palatino Linotype" w:eastAsia="Arial Unicode MS" w:hAnsi="Palatino Linotype" w:cs="Arial"/>
          <w:b/>
          <w:i/>
        </w:rPr>
        <w:t>Las sanciones impuestas por faltas administrativas graves serán del conocimiento público</w:t>
      </w:r>
      <w:r w:rsidRPr="00A97C22">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42E2A217" w14:textId="77777777" w:rsidR="0016590E" w:rsidRPr="00A97C22" w:rsidRDefault="0016590E" w:rsidP="0016590E">
      <w:pPr>
        <w:spacing w:after="0" w:line="240" w:lineRule="auto"/>
        <w:ind w:left="567" w:right="567"/>
        <w:jc w:val="both"/>
        <w:rPr>
          <w:rFonts w:ascii="Palatino Linotype" w:eastAsia="Arial Unicode MS" w:hAnsi="Palatino Linotype" w:cs="Arial"/>
          <w:b/>
          <w:i/>
        </w:rPr>
      </w:pPr>
    </w:p>
    <w:p w14:paraId="0B712AEB" w14:textId="77777777" w:rsidR="0016590E" w:rsidRPr="00A97C22" w:rsidRDefault="0016590E" w:rsidP="0016590E">
      <w:pPr>
        <w:spacing w:after="0" w:line="240" w:lineRule="auto"/>
        <w:ind w:left="567" w:right="567"/>
        <w:jc w:val="both"/>
        <w:rPr>
          <w:rFonts w:ascii="Palatino Linotype" w:eastAsia="Calibri" w:hAnsi="Palatino Linotype" w:cs="Tahoma"/>
          <w:bCs/>
          <w:sz w:val="24"/>
        </w:rPr>
      </w:pPr>
      <w:r w:rsidRPr="00A97C22">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A97C22">
        <w:rPr>
          <w:rFonts w:ascii="Palatino Linotype" w:eastAsia="Arial Unicode MS" w:hAnsi="Palatino Linotype" w:cs="Arial"/>
          <w:b/>
          <w:i/>
          <w:u w:val="single"/>
        </w:rPr>
        <w:t>pero no serán públicas</w:t>
      </w:r>
      <w:r w:rsidRPr="00A97C22">
        <w:rPr>
          <w:rFonts w:ascii="Palatino Linotype" w:eastAsia="Arial Unicode MS" w:hAnsi="Palatino Linotype" w:cs="Arial"/>
          <w:b/>
          <w:i/>
        </w:rPr>
        <w:t>.</w:t>
      </w:r>
      <w:r w:rsidRPr="00A97C22">
        <w:rPr>
          <w:rFonts w:ascii="Palatino Linotype" w:eastAsia="Arial Unicode MS" w:hAnsi="Palatino Linotype" w:cs="Arial"/>
          <w:i/>
        </w:rPr>
        <w:t>”</w:t>
      </w:r>
    </w:p>
    <w:p w14:paraId="0F8835B1" w14:textId="77777777" w:rsidR="0016590E" w:rsidRPr="00A97C22" w:rsidRDefault="0016590E" w:rsidP="0016590E">
      <w:pPr>
        <w:spacing w:after="0" w:line="360" w:lineRule="auto"/>
        <w:jc w:val="both"/>
        <w:rPr>
          <w:rFonts w:ascii="Palatino Linotype" w:eastAsia="Calibri" w:hAnsi="Palatino Linotype" w:cs="Tahoma"/>
          <w:bCs/>
          <w:sz w:val="24"/>
          <w:szCs w:val="24"/>
          <w:lang w:val="es-ES" w:eastAsia="es-ES"/>
        </w:rPr>
      </w:pPr>
    </w:p>
    <w:p w14:paraId="7780833E" w14:textId="77777777" w:rsidR="0016590E" w:rsidRPr="00A97C22" w:rsidRDefault="0016590E" w:rsidP="0016590E">
      <w:pPr>
        <w:spacing w:after="0" w:line="360" w:lineRule="auto"/>
        <w:contextualSpacing/>
        <w:jc w:val="both"/>
        <w:rPr>
          <w:rFonts w:ascii="Palatino Linotype" w:eastAsia="Calibri" w:hAnsi="Palatino Linotype" w:cs="Tahoma"/>
          <w:bCs/>
          <w:sz w:val="24"/>
          <w:szCs w:val="24"/>
          <w:lang w:val="es-ES" w:eastAsia="es-ES"/>
        </w:rPr>
      </w:pPr>
      <w:r w:rsidRPr="00A97C22">
        <w:rPr>
          <w:rFonts w:ascii="Palatino Linotype" w:eastAsia="Calibri" w:hAnsi="Palatino Linotype" w:cs="Tahoma"/>
          <w:bCs/>
          <w:sz w:val="24"/>
          <w:szCs w:val="24"/>
          <w:lang w:val="es-ES" w:eastAsia="es-ES"/>
        </w:rPr>
        <w:t xml:space="preserve">Como se observa, dicha normatividad ha establecido que únicamente deberán ser públicas las sanciones que revisan el carácter de grave. En ese sentido la </w:t>
      </w:r>
      <w:r w:rsidRPr="00A97C22">
        <w:rPr>
          <w:rFonts w:ascii="Palatino Linotype" w:eastAsia="Calibri" w:hAnsi="Palatino Linotype" w:cs="Tahoma"/>
          <w:b/>
          <w:bCs/>
          <w:sz w:val="24"/>
          <w:szCs w:val="24"/>
          <w:lang w:val="es-ES" w:eastAsia="es-ES"/>
        </w:rPr>
        <w:t xml:space="preserve">Ley de </w:t>
      </w:r>
      <w:r w:rsidRPr="00A97C22">
        <w:rPr>
          <w:rFonts w:ascii="Palatino Linotype" w:eastAsia="Calibri" w:hAnsi="Palatino Linotype" w:cs="Tahoma"/>
          <w:b/>
          <w:bCs/>
          <w:sz w:val="24"/>
          <w:szCs w:val="24"/>
          <w:lang w:val="es-ES" w:eastAsia="es-ES"/>
        </w:rPr>
        <w:lastRenderedPageBreak/>
        <w:t>Responsabilidades Administrativas del Estado de México y Municipios</w:t>
      </w:r>
      <w:r w:rsidRPr="00A97C22">
        <w:rPr>
          <w:rFonts w:ascii="Palatino Linotype" w:eastAsia="Calibri" w:hAnsi="Palatino Linotype" w:cs="Tahoma"/>
          <w:bCs/>
          <w:sz w:val="24"/>
          <w:szCs w:val="24"/>
          <w:lang w:val="es-ES" w:eastAsia="es-ES"/>
        </w:rPr>
        <w:t xml:space="preserve">, cataloga a las sanciones graves y no graves de la siguiente manera: </w:t>
      </w:r>
    </w:p>
    <w:p w14:paraId="1837C75B" w14:textId="77777777" w:rsidR="0016590E" w:rsidRPr="00A97C22" w:rsidRDefault="0016590E" w:rsidP="0016590E">
      <w:pPr>
        <w:spacing w:after="0" w:line="240" w:lineRule="auto"/>
        <w:rPr>
          <w:rFonts w:ascii="Palatino Linotype" w:eastAsia="Arial Unicode MS" w:hAnsi="Palatino Linotype" w:cs="Times New Roman"/>
          <w:sz w:val="24"/>
          <w:szCs w:val="24"/>
          <w:lang w:eastAsia="es-ES"/>
        </w:rPr>
      </w:pPr>
    </w:p>
    <w:p w14:paraId="2EE79BD7"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w:t>
      </w:r>
      <w:r w:rsidRPr="00A97C22">
        <w:rPr>
          <w:rFonts w:ascii="Palatino Linotype" w:eastAsia="Arial Unicode MS" w:hAnsi="Palatino Linotype" w:cs="Arial"/>
          <w:b/>
          <w:i/>
          <w:lang w:val="es-ES" w:eastAsia="es-ES"/>
        </w:rPr>
        <w:t>Artículo 3.</w:t>
      </w:r>
      <w:r w:rsidRPr="00A97C22">
        <w:rPr>
          <w:rFonts w:ascii="Palatino Linotype" w:eastAsia="Arial Unicode MS" w:hAnsi="Palatino Linotype" w:cs="Arial"/>
          <w:i/>
          <w:lang w:val="es-ES" w:eastAsia="es-ES"/>
        </w:rPr>
        <w:t xml:space="preserve"> Para los efectos de la presente Ley, se entenderá por:</w:t>
      </w:r>
    </w:p>
    <w:p w14:paraId="06526046"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w:t>
      </w:r>
    </w:p>
    <w:p w14:paraId="214416C1"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 xml:space="preserve">XII. </w:t>
      </w:r>
      <w:r w:rsidRPr="00A97C22">
        <w:rPr>
          <w:rFonts w:ascii="Palatino Linotype" w:eastAsia="Arial Unicode MS" w:hAnsi="Palatino Linotype" w:cs="Arial"/>
          <w:b/>
          <w:i/>
          <w:lang w:val="es-ES" w:eastAsia="es-ES"/>
        </w:rPr>
        <w:t>Faltas administrativas</w:t>
      </w:r>
      <w:r w:rsidRPr="00A97C22">
        <w:rPr>
          <w:rFonts w:ascii="Palatino Linotype" w:eastAsia="Arial Unicode MS" w:hAnsi="Palatino Linotype" w:cs="Arial"/>
          <w:i/>
          <w:lang w:val="es-ES" w:eastAsia="es-ES"/>
        </w:rPr>
        <w:t>: A las faltas administrativas graves y no graves, así como las faltas cometidas por particulares conforme a lo dispuesto en la presente Ley.</w:t>
      </w:r>
    </w:p>
    <w:p w14:paraId="4C299BDE"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p>
    <w:p w14:paraId="734D5E80"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 xml:space="preserve">XIII. </w:t>
      </w:r>
      <w:r w:rsidRPr="00A97C22">
        <w:rPr>
          <w:rFonts w:ascii="Palatino Linotype" w:eastAsia="Arial Unicode MS" w:hAnsi="Palatino Linotype" w:cs="Arial"/>
          <w:b/>
          <w:i/>
          <w:lang w:val="es-ES" w:eastAsia="es-ES"/>
        </w:rPr>
        <w:t>Falta administrativa no grave</w:t>
      </w:r>
      <w:r w:rsidRPr="00A97C22">
        <w:rPr>
          <w:rFonts w:ascii="Palatino Linotype" w:eastAsia="Arial Unicode MS" w:hAnsi="Palatino Linotype" w:cs="Arial"/>
          <w:i/>
          <w:lang w:val="es-ES" w:eastAsia="es-ES"/>
        </w:rPr>
        <w:t>: A las faltas administrativas de los servidores públicos en los términos de la presente Ley, cuya imposición de la sanción corresponde a la Secretaría de la Contraloría del Estado de México y a los órganos internos de control.</w:t>
      </w:r>
    </w:p>
    <w:p w14:paraId="7A2F3FF2" w14:textId="77777777" w:rsidR="0016590E" w:rsidRPr="00A97C22" w:rsidRDefault="0016590E" w:rsidP="0016590E">
      <w:pPr>
        <w:spacing w:after="0" w:line="240" w:lineRule="auto"/>
        <w:ind w:left="567" w:right="474"/>
        <w:jc w:val="both"/>
        <w:rPr>
          <w:rFonts w:ascii="Palatino Linotype" w:eastAsia="Arial Unicode MS" w:hAnsi="Palatino Linotype" w:cs="Arial"/>
          <w:lang w:val="es-ES" w:eastAsia="es-ES"/>
        </w:rPr>
      </w:pPr>
      <w:r w:rsidRPr="00A97C22">
        <w:rPr>
          <w:rFonts w:ascii="Palatino Linotype" w:eastAsia="Arial Unicode MS" w:hAnsi="Palatino Linotype" w:cs="Arial"/>
          <w:i/>
          <w:lang w:val="es-ES" w:eastAsia="es-ES"/>
        </w:rPr>
        <w:t xml:space="preserve">XIV. </w:t>
      </w:r>
      <w:r w:rsidRPr="00A97C22">
        <w:rPr>
          <w:rFonts w:ascii="Palatino Linotype" w:eastAsia="Arial Unicode MS" w:hAnsi="Palatino Linotype" w:cs="Arial"/>
          <w:b/>
          <w:i/>
          <w:lang w:val="es-ES" w:eastAsia="es-ES"/>
        </w:rPr>
        <w:t>Falta administrativa grave</w:t>
      </w:r>
      <w:r w:rsidRPr="00A97C22">
        <w:rPr>
          <w:rFonts w:ascii="Palatino Linotype" w:eastAsia="Arial Unicode MS" w:hAnsi="Palatino Linotype" w:cs="Arial"/>
          <w:i/>
          <w:lang w:val="es-ES" w:eastAsia="es-ES"/>
        </w:rPr>
        <w:t xml:space="preserve">: A las faltas administrativas de los servidores públicos catalogadas como graves en los términos de la presente Ley, cuya sanción corresponde al Tribunal de Justicia Administrativa del Estado de México.” </w:t>
      </w:r>
      <w:r w:rsidRPr="00A97C22">
        <w:rPr>
          <w:rFonts w:ascii="Palatino Linotype" w:eastAsia="Arial Unicode MS" w:hAnsi="Palatino Linotype" w:cs="Arial"/>
          <w:lang w:val="es-ES" w:eastAsia="es-ES"/>
        </w:rPr>
        <w:t>Énfasis añadido</w:t>
      </w:r>
    </w:p>
    <w:p w14:paraId="01B5130A" w14:textId="77777777" w:rsidR="0016590E" w:rsidRPr="00A97C22" w:rsidRDefault="0016590E" w:rsidP="0016590E">
      <w:pPr>
        <w:spacing w:after="0" w:line="240" w:lineRule="auto"/>
        <w:ind w:left="567" w:right="474"/>
        <w:jc w:val="both"/>
        <w:rPr>
          <w:rFonts w:ascii="Palatino Linotype" w:eastAsia="Arial Unicode MS" w:hAnsi="Palatino Linotype" w:cs="Arial"/>
          <w:lang w:val="es-ES" w:eastAsia="es-ES"/>
        </w:rPr>
      </w:pPr>
    </w:p>
    <w:p w14:paraId="1AA81E4F"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w:t>
      </w:r>
      <w:r w:rsidRPr="00A97C22">
        <w:rPr>
          <w:rFonts w:ascii="Palatino Linotype" w:eastAsia="Arial Unicode MS" w:hAnsi="Palatino Linotype" w:cs="Arial"/>
          <w:b/>
          <w:i/>
          <w:lang w:val="es-ES" w:eastAsia="es-ES"/>
        </w:rPr>
        <w:t>Artículo 52.</w:t>
      </w:r>
      <w:r w:rsidRPr="00A97C22">
        <w:rPr>
          <w:rFonts w:ascii="Palatino Linotype" w:eastAsia="Arial Unicode MS" w:hAnsi="Palatino Linotype" w:cs="Arial"/>
          <w:i/>
          <w:lang w:val="es-ES" w:eastAsia="es-ES"/>
        </w:rPr>
        <w:t xml:space="preserve"> Para efectos de la presente Ley, </w:t>
      </w:r>
      <w:r w:rsidRPr="00A97C22">
        <w:rPr>
          <w:rFonts w:ascii="Palatino Linotype" w:eastAsia="Arial Unicode MS" w:hAnsi="Palatino Linotype" w:cs="Arial"/>
          <w:b/>
          <w:i/>
          <w:lang w:val="es-ES" w:eastAsia="es-ES"/>
        </w:rPr>
        <w:t>se consideran faltas administrativas graves de los servidores públicos</w:t>
      </w:r>
      <w:r w:rsidRPr="00A97C22">
        <w:rPr>
          <w:rFonts w:ascii="Palatino Linotype" w:eastAsia="Arial Unicode MS" w:hAnsi="Palatino Linotype" w:cs="Arial"/>
          <w:i/>
          <w:lang w:val="es-ES" w:eastAsia="es-ES"/>
        </w:rPr>
        <w:t>, mediante cualquier acto u omisión, las siguientes:</w:t>
      </w:r>
    </w:p>
    <w:p w14:paraId="3E9F6E9B"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p>
    <w:p w14:paraId="0562F9BE"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I. El cohecho.</w:t>
      </w:r>
    </w:p>
    <w:p w14:paraId="4113A1CD"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II. El peculado.</w:t>
      </w:r>
    </w:p>
    <w:p w14:paraId="2932FCA8"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III. El desvío de recursos públicos.</w:t>
      </w:r>
    </w:p>
    <w:p w14:paraId="241381F0"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IV. La utilización indebida de información.</w:t>
      </w:r>
    </w:p>
    <w:p w14:paraId="1B6CA3EA"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V. El abuso de funciones.</w:t>
      </w:r>
    </w:p>
    <w:p w14:paraId="31D905AD"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VI. Cometer o tolerar conductas de hostigamiento y acoso sexual.</w:t>
      </w:r>
    </w:p>
    <w:p w14:paraId="6DBB8421"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VII. El actuar bajo conflicto de interés.</w:t>
      </w:r>
    </w:p>
    <w:p w14:paraId="4DC8CE5D"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VIII. La contratación indebida.</w:t>
      </w:r>
    </w:p>
    <w:p w14:paraId="2BA1A0AD"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IX. El enriquecimiento oculto u ocultamiento de conflicto de interés.</w:t>
      </w:r>
    </w:p>
    <w:p w14:paraId="729DCCFC"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X. El tráfico de influencias.</w:t>
      </w:r>
    </w:p>
    <w:p w14:paraId="2ACDCBF8"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XI. El encubrimiento.</w:t>
      </w:r>
    </w:p>
    <w:p w14:paraId="3416BCA4"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XII. El desacato.</w:t>
      </w:r>
    </w:p>
    <w:p w14:paraId="674FA75B" w14:textId="77777777" w:rsidR="0016590E" w:rsidRPr="00A97C22" w:rsidRDefault="0016590E" w:rsidP="0016590E">
      <w:pPr>
        <w:spacing w:after="0" w:line="240" w:lineRule="auto"/>
        <w:ind w:left="567" w:right="474"/>
        <w:jc w:val="both"/>
        <w:rPr>
          <w:rFonts w:ascii="Palatino Linotype" w:eastAsia="Arial Unicode MS" w:hAnsi="Palatino Linotype" w:cs="Arial"/>
          <w:i/>
          <w:lang w:val="es-ES" w:eastAsia="es-ES"/>
        </w:rPr>
      </w:pPr>
      <w:r w:rsidRPr="00A97C22">
        <w:rPr>
          <w:rFonts w:ascii="Palatino Linotype" w:eastAsia="Arial Unicode MS" w:hAnsi="Palatino Linotype" w:cs="Arial"/>
          <w:i/>
          <w:lang w:val="es-ES" w:eastAsia="es-ES"/>
        </w:rPr>
        <w:t xml:space="preserve">XIII. La obstrucción de la Justicia.” </w:t>
      </w:r>
    </w:p>
    <w:p w14:paraId="75D44EB5" w14:textId="77777777" w:rsidR="0016590E" w:rsidRPr="00A97C22" w:rsidRDefault="0016590E" w:rsidP="0016590E">
      <w:pPr>
        <w:spacing w:after="0" w:line="360" w:lineRule="auto"/>
        <w:contextualSpacing/>
        <w:jc w:val="both"/>
        <w:rPr>
          <w:rFonts w:ascii="Palatino Linotype" w:eastAsia="Calibri" w:hAnsi="Palatino Linotype" w:cs="Tahoma"/>
          <w:bCs/>
          <w:sz w:val="24"/>
          <w:szCs w:val="24"/>
          <w:lang w:val="es-ES" w:eastAsia="es-ES"/>
        </w:rPr>
      </w:pPr>
    </w:p>
    <w:p w14:paraId="6CDC713C" w14:textId="77777777" w:rsidR="0016590E" w:rsidRPr="00A97C22" w:rsidRDefault="0016590E" w:rsidP="0016590E">
      <w:pPr>
        <w:spacing w:after="0" w:line="360" w:lineRule="auto"/>
        <w:contextualSpacing/>
        <w:jc w:val="both"/>
        <w:rPr>
          <w:rFonts w:ascii="Palatino Linotype" w:eastAsia="Calibri" w:hAnsi="Palatino Linotype" w:cs="Tahoma"/>
          <w:bCs/>
          <w:sz w:val="24"/>
          <w:szCs w:val="24"/>
          <w:lang w:val="es-ES" w:eastAsia="es-ES"/>
        </w:rPr>
      </w:pPr>
      <w:r w:rsidRPr="00A97C22">
        <w:rPr>
          <w:rFonts w:ascii="Palatino Linotype" w:eastAsia="Calibri" w:hAnsi="Palatino Linotype" w:cs="Tahoma"/>
          <w:bCs/>
          <w:sz w:val="24"/>
          <w:szCs w:val="24"/>
          <w:lang w:val="es-ES" w:eastAsia="es-ES"/>
        </w:rPr>
        <w:t xml:space="preserve">Atento a lo anterior, es que los </w:t>
      </w:r>
      <w:r w:rsidRPr="00A97C22">
        <w:rPr>
          <w:rFonts w:ascii="Palatino Linotype" w:eastAsia="Calibri" w:hAnsi="Palatino Linotype" w:cs="Tahoma"/>
          <w:b/>
          <w:bCs/>
          <w:sz w:val="24"/>
          <w:szCs w:val="24"/>
          <w:lang w:val="es-ES" w:eastAsia="es-ES"/>
        </w:rPr>
        <w:t xml:space="preserve">Sujetos Obligados </w:t>
      </w:r>
      <w:r w:rsidRPr="00A97C22">
        <w:rPr>
          <w:rFonts w:ascii="Palatino Linotype" w:eastAsia="Calibri" w:hAnsi="Palatino Linotype" w:cs="Tahoma"/>
          <w:bCs/>
          <w:sz w:val="24"/>
          <w:szCs w:val="24"/>
          <w:lang w:val="es-ES" w:eastAsia="es-E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w:t>
      </w:r>
      <w:r w:rsidRPr="00A97C22">
        <w:rPr>
          <w:rFonts w:ascii="Palatino Linotype" w:eastAsia="Calibri" w:hAnsi="Palatino Linotype" w:cs="Tahoma"/>
          <w:bCs/>
          <w:sz w:val="24"/>
          <w:szCs w:val="24"/>
          <w:lang w:val="es-ES" w:eastAsia="es-ES"/>
        </w:rPr>
        <w:lastRenderedPageBreak/>
        <w:t xml:space="preserve">incurran en faltas administrativas </w:t>
      </w:r>
      <w:r w:rsidRPr="00A97C22">
        <w:rPr>
          <w:rFonts w:ascii="Palatino Linotype" w:eastAsia="Calibri" w:hAnsi="Palatino Linotype" w:cs="Tahoma"/>
          <w:b/>
          <w:bCs/>
          <w:sz w:val="24"/>
          <w:szCs w:val="24"/>
          <w:lang w:val="es-ES" w:eastAsia="es-ES"/>
        </w:rPr>
        <w:t>no graves</w:t>
      </w:r>
      <w:r w:rsidRPr="00A97C22">
        <w:rPr>
          <w:rFonts w:ascii="Palatino Linotype" w:eastAsia="Calibri" w:hAnsi="Palatino Linotype" w:cs="Tahoma"/>
          <w:bCs/>
          <w:sz w:val="24"/>
          <w:szCs w:val="24"/>
          <w:lang w:val="es-ES" w:eastAsia="es-ES"/>
        </w:rPr>
        <w:t xml:space="preserve">, estos deben guardar el carácter de información </w:t>
      </w:r>
      <w:r w:rsidRPr="00A97C22">
        <w:rPr>
          <w:rFonts w:ascii="Palatino Linotype" w:eastAsia="Calibri" w:hAnsi="Palatino Linotype" w:cs="Tahoma"/>
          <w:b/>
          <w:bCs/>
          <w:sz w:val="24"/>
          <w:szCs w:val="24"/>
          <w:lang w:val="es-ES" w:eastAsia="es-ES"/>
        </w:rPr>
        <w:t>confidencial</w:t>
      </w:r>
      <w:r w:rsidRPr="00A97C22">
        <w:rPr>
          <w:rFonts w:ascii="Palatino Linotype" w:eastAsia="Calibri" w:hAnsi="Palatino Linotype" w:cs="Tahoma"/>
          <w:bCs/>
          <w:sz w:val="24"/>
          <w:szCs w:val="24"/>
          <w:lang w:val="es-ES" w:eastAsia="es-ES"/>
        </w:rPr>
        <w:t xml:space="preserve">, por lo que el </w:t>
      </w:r>
      <w:r w:rsidRPr="00A97C22">
        <w:rPr>
          <w:rFonts w:ascii="Palatino Linotype" w:eastAsia="Calibri" w:hAnsi="Palatino Linotype" w:cs="Tahoma"/>
          <w:b/>
          <w:bCs/>
          <w:sz w:val="24"/>
          <w:szCs w:val="24"/>
          <w:lang w:val="es-ES" w:eastAsia="es-ES"/>
        </w:rPr>
        <w:t xml:space="preserve">Sujeto Obligado </w:t>
      </w:r>
      <w:r w:rsidRPr="00A97C22">
        <w:rPr>
          <w:rFonts w:ascii="Palatino Linotype" w:eastAsia="Calibri" w:hAnsi="Palatino Linotype" w:cs="Tahoma"/>
          <w:bCs/>
          <w:sz w:val="24"/>
          <w:szCs w:val="24"/>
          <w:lang w:val="es-ES" w:eastAsia="es-ES"/>
        </w:rPr>
        <w:t xml:space="preserve">deberá generar y emitir el </w:t>
      </w:r>
      <w:r w:rsidRPr="00A97C22">
        <w:rPr>
          <w:rFonts w:ascii="Palatino Linotype" w:eastAsia="Calibri" w:hAnsi="Palatino Linotype" w:cs="Tahoma"/>
          <w:b/>
          <w:bCs/>
          <w:sz w:val="24"/>
          <w:szCs w:val="24"/>
          <w:lang w:val="es-ES" w:eastAsia="es-ES"/>
        </w:rPr>
        <w:t xml:space="preserve">Acuerdo del Comité de Transparencia </w:t>
      </w:r>
      <w:r w:rsidRPr="00A97C22">
        <w:rPr>
          <w:rFonts w:ascii="Palatino Linotype" w:eastAsia="Calibri" w:hAnsi="Palatino Linotype" w:cs="Tahoma"/>
          <w:bCs/>
          <w:sz w:val="24"/>
          <w:szCs w:val="24"/>
          <w:lang w:val="es-ES" w:eastAsia="es-ES"/>
        </w:rPr>
        <w:t xml:space="preserve">mediante el cual se clasifique como </w:t>
      </w:r>
      <w:r w:rsidRPr="00A97C22">
        <w:rPr>
          <w:rFonts w:ascii="Palatino Linotype" w:eastAsia="Calibri" w:hAnsi="Palatino Linotype" w:cs="Tahoma"/>
          <w:b/>
          <w:bCs/>
          <w:sz w:val="24"/>
          <w:szCs w:val="24"/>
          <w:lang w:val="es-ES" w:eastAsia="es-ES"/>
        </w:rPr>
        <w:t xml:space="preserve">confidencial la información relativa a las faltas administrativas NO GRAVES. </w:t>
      </w:r>
    </w:p>
    <w:p w14:paraId="5FF0F1D2" w14:textId="77777777" w:rsidR="0016590E" w:rsidRPr="00A97C22" w:rsidRDefault="0016590E" w:rsidP="0016590E">
      <w:pPr>
        <w:spacing w:after="0" w:line="360" w:lineRule="auto"/>
        <w:ind w:right="49"/>
        <w:contextualSpacing/>
        <w:jc w:val="both"/>
        <w:rPr>
          <w:rFonts w:ascii="Palatino Linotype" w:eastAsia="Times New Roman" w:hAnsi="Palatino Linotype" w:cs="Arial"/>
          <w:color w:val="000000"/>
          <w:sz w:val="24"/>
          <w:szCs w:val="24"/>
          <w:lang w:val="es-ES" w:eastAsia="es-ES"/>
        </w:rPr>
      </w:pPr>
    </w:p>
    <w:p w14:paraId="3979FC33" w14:textId="77777777" w:rsidR="0016590E" w:rsidRPr="00A97C22" w:rsidRDefault="0016590E" w:rsidP="0016590E">
      <w:pPr>
        <w:spacing w:after="0" w:line="360" w:lineRule="auto"/>
        <w:ind w:right="49"/>
        <w:contextualSpacing/>
        <w:jc w:val="both"/>
        <w:rPr>
          <w:rFonts w:ascii="Palatino Linotype" w:eastAsia="Times New Roman" w:hAnsi="Palatino Linotype" w:cs="Arial"/>
          <w:color w:val="000000"/>
          <w:sz w:val="24"/>
          <w:szCs w:val="24"/>
          <w:lang w:val="es-ES" w:eastAsia="es-ES"/>
        </w:rPr>
      </w:pPr>
      <w:r w:rsidRPr="00A97C22">
        <w:rPr>
          <w:rFonts w:ascii="Palatino Linotype" w:eastAsia="Times New Roman" w:hAnsi="Palatino Linotype" w:cs="Arial"/>
          <w:color w:val="000000"/>
          <w:sz w:val="24"/>
          <w:szCs w:val="24"/>
          <w:lang w:val="es-ES" w:eastAsia="es-ES"/>
        </w:rPr>
        <w:t>De igual manera, no pasa desapercibido para este Instituto que toda vez que la información que se ordena entregar, pudiera encontrarse en trámite y por lo tanto vulnera la conducción de los procedimientos administrativos, la información es reservada en términos del artículo 140, fracción VI, de la Ley de Transparencia y Acceso a la Información Pública del Estado de México, y el artículo Trigésimo de los Lineamientos Generales en Materia de Clasificación y Desclasificación de la Información, así como para la elaboración de versiones públicas, por lo que, deberá clasificar dicha información a través de su Comité de Transparencia, fundando y motivando, a través de la prueba de daño respectiva.</w:t>
      </w:r>
    </w:p>
    <w:p w14:paraId="17CD147C" w14:textId="77777777" w:rsidR="0016590E" w:rsidRPr="00A97C22" w:rsidRDefault="0016590E" w:rsidP="0016590E">
      <w:pPr>
        <w:spacing w:after="0" w:line="360" w:lineRule="auto"/>
        <w:jc w:val="both"/>
        <w:rPr>
          <w:rFonts w:ascii="Palatino Linotype" w:hAnsi="Palatino Linotype" w:cs="Arial"/>
          <w:sz w:val="24"/>
          <w:szCs w:val="24"/>
        </w:rPr>
      </w:pPr>
    </w:p>
    <w:p w14:paraId="3197985D" w14:textId="77777777" w:rsidR="0016590E" w:rsidRPr="00A97C22" w:rsidRDefault="0016590E"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Asimismo, no pasa desapercibido que su entrega es de carácter potestativa, es decir, es una facultad que puede o no ejercer el servidor público entrante a la Administración Pública Municipal, por ello, toda vez que no se tiene certeza de que el </w:t>
      </w:r>
      <w:r w:rsidRPr="00A97C22">
        <w:rPr>
          <w:rFonts w:ascii="Palatino Linotype" w:hAnsi="Palatino Linotype" w:cs="Arial"/>
          <w:b/>
          <w:bCs/>
          <w:sz w:val="24"/>
          <w:szCs w:val="24"/>
        </w:rPr>
        <w:t>Sujeto Obligado</w:t>
      </w:r>
      <w:r w:rsidRPr="00A97C22">
        <w:rPr>
          <w:rFonts w:ascii="Palatino Linotype" w:hAnsi="Palatino Linotype" w:cs="Arial"/>
          <w:sz w:val="24"/>
          <w:szCs w:val="24"/>
        </w:rPr>
        <w:t xml:space="preserve"> cuente con dichas información, para el caso de que no cuente con ella, bastará con que lo haga del conocimiento del </w:t>
      </w:r>
      <w:r w:rsidRPr="00A97C22">
        <w:rPr>
          <w:rFonts w:ascii="Palatino Linotype" w:hAnsi="Palatino Linotype" w:cs="Arial"/>
          <w:b/>
          <w:bCs/>
          <w:sz w:val="24"/>
          <w:szCs w:val="24"/>
        </w:rPr>
        <w:t>Recurrente</w:t>
      </w:r>
      <w:r w:rsidRPr="00A97C22">
        <w:rPr>
          <w:rFonts w:ascii="Palatino Linotype" w:hAnsi="Palatino Linotype" w:cs="Arial"/>
          <w:sz w:val="24"/>
          <w:szCs w:val="24"/>
        </w:rPr>
        <w:t xml:space="preserve"> al momento en que dé cumplimiento a la presente resolución.</w:t>
      </w:r>
    </w:p>
    <w:p w14:paraId="1FBCEDEC" w14:textId="77777777" w:rsidR="0016590E" w:rsidRPr="00A97C22" w:rsidRDefault="0016590E" w:rsidP="0016590E">
      <w:pPr>
        <w:spacing w:after="0" w:line="360" w:lineRule="auto"/>
        <w:jc w:val="both"/>
        <w:rPr>
          <w:rFonts w:ascii="Palatino Linotype" w:hAnsi="Palatino Linotype" w:cs="Arial"/>
          <w:sz w:val="24"/>
          <w:szCs w:val="24"/>
        </w:rPr>
      </w:pPr>
    </w:p>
    <w:p w14:paraId="2E002AD0" w14:textId="77777777" w:rsidR="007D3EB3" w:rsidRPr="00A97C22" w:rsidRDefault="005B6560" w:rsidP="0016590E">
      <w:pPr>
        <w:spacing w:after="0" w:line="360" w:lineRule="auto"/>
        <w:jc w:val="both"/>
        <w:rPr>
          <w:rFonts w:ascii="Palatino Linotype" w:hAnsi="Palatino Linotype"/>
          <w:sz w:val="24"/>
          <w:szCs w:val="24"/>
          <w:lang w:val="es-ES_tradnl"/>
        </w:rPr>
      </w:pPr>
      <w:r w:rsidRPr="00A97C22">
        <w:rPr>
          <w:rFonts w:ascii="Palatino Linotype" w:hAnsi="Palatino Linotype"/>
          <w:sz w:val="24"/>
          <w:szCs w:val="24"/>
          <w:lang w:val="es-ES_tradnl"/>
        </w:rPr>
        <w:t xml:space="preserve">No pasa desapercibido que del contenido de las respuestas de las distintas áreas, manifiestan hacer entrega de manera gratuita únicamente de las primeras 20 (veinte) </w:t>
      </w:r>
      <w:r w:rsidRPr="00A97C22">
        <w:rPr>
          <w:rFonts w:ascii="Palatino Linotype" w:hAnsi="Palatino Linotype"/>
          <w:sz w:val="24"/>
          <w:szCs w:val="24"/>
          <w:lang w:val="es-ES_tradnl"/>
        </w:rPr>
        <w:lastRenderedPageBreak/>
        <w:t xml:space="preserve">fojas, requiriendo al </w:t>
      </w:r>
      <w:r w:rsidRPr="00A97C22">
        <w:rPr>
          <w:rFonts w:ascii="Palatino Linotype" w:hAnsi="Palatino Linotype"/>
          <w:b/>
          <w:sz w:val="24"/>
          <w:szCs w:val="24"/>
          <w:lang w:val="es-ES_tradnl"/>
        </w:rPr>
        <w:t>Recurrente</w:t>
      </w:r>
      <w:r w:rsidRPr="00A97C22">
        <w:rPr>
          <w:rFonts w:ascii="Palatino Linotype" w:hAnsi="Palatino Linotype"/>
          <w:sz w:val="24"/>
          <w:szCs w:val="24"/>
          <w:lang w:val="es-ES_tradnl"/>
        </w:rPr>
        <w:t xml:space="preserve"> acuda a hacer pago por los gastos de digitalización de la información. </w:t>
      </w:r>
    </w:p>
    <w:p w14:paraId="57772A41" w14:textId="77777777" w:rsidR="0016590E" w:rsidRPr="00A97C22" w:rsidRDefault="0016590E" w:rsidP="0016590E">
      <w:pPr>
        <w:spacing w:after="0" w:line="360" w:lineRule="auto"/>
        <w:jc w:val="both"/>
        <w:rPr>
          <w:rFonts w:ascii="Palatino Linotype" w:hAnsi="Palatino Linotype"/>
          <w:sz w:val="24"/>
          <w:szCs w:val="24"/>
          <w:lang w:val="es-ES_tradnl"/>
        </w:rPr>
      </w:pPr>
    </w:p>
    <w:p w14:paraId="119CDE67" w14:textId="77777777" w:rsidR="001F2DBC" w:rsidRPr="00A97C22" w:rsidRDefault="005B6560" w:rsidP="0016590E">
      <w:pPr>
        <w:spacing w:after="0" w:line="360" w:lineRule="auto"/>
        <w:jc w:val="both"/>
        <w:rPr>
          <w:rFonts w:ascii="Palatino Linotype" w:hAnsi="Palatino Linotype"/>
          <w:sz w:val="24"/>
          <w:szCs w:val="24"/>
          <w:lang w:val="es-ES_tradnl"/>
        </w:rPr>
      </w:pPr>
      <w:r w:rsidRPr="00A97C22">
        <w:rPr>
          <w:rFonts w:ascii="Palatino Linotype" w:hAnsi="Palatino Linotype"/>
          <w:sz w:val="24"/>
          <w:szCs w:val="24"/>
          <w:lang w:val="es-ES_tradnl"/>
        </w:rPr>
        <w:t xml:space="preserve">Atentos a ello, debemos recordarle al </w:t>
      </w:r>
      <w:r w:rsidRPr="00A97C22">
        <w:rPr>
          <w:rFonts w:ascii="Palatino Linotype" w:hAnsi="Palatino Linotype"/>
          <w:b/>
          <w:sz w:val="24"/>
          <w:szCs w:val="24"/>
          <w:lang w:val="es-ES_tradnl"/>
        </w:rPr>
        <w:t>Sujeto Obligado</w:t>
      </w:r>
      <w:r w:rsidRPr="00A97C22">
        <w:rPr>
          <w:rFonts w:ascii="Palatino Linotype" w:hAnsi="Palatino Linotype"/>
          <w:sz w:val="24"/>
          <w:szCs w:val="24"/>
          <w:lang w:val="es-ES_tradnl"/>
        </w:rPr>
        <w:t xml:space="preserve"> que de conformidad c</w:t>
      </w:r>
      <w:r w:rsidR="00616689" w:rsidRPr="00A97C22">
        <w:rPr>
          <w:rFonts w:ascii="Palatino Linotype" w:hAnsi="Palatino Linotype"/>
          <w:sz w:val="24"/>
          <w:szCs w:val="24"/>
          <w:lang w:val="es-ES_tradnl"/>
        </w:rPr>
        <w:t xml:space="preserve">on </w:t>
      </w:r>
      <w:r w:rsidR="00095196" w:rsidRPr="00A97C22">
        <w:rPr>
          <w:rFonts w:ascii="Palatino Linotype" w:hAnsi="Palatino Linotype"/>
          <w:sz w:val="24"/>
          <w:szCs w:val="24"/>
          <w:lang w:val="es-ES_tradnl"/>
        </w:rPr>
        <w:t>los</w:t>
      </w:r>
      <w:r w:rsidR="00616689" w:rsidRPr="00A97C22">
        <w:rPr>
          <w:rFonts w:ascii="Palatino Linotype" w:hAnsi="Palatino Linotype"/>
          <w:sz w:val="24"/>
          <w:szCs w:val="24"/>
          <w:lang w:val="es-ES_tradnl"/>
        </w:rPr>
        <w:t xml:space="preserve"> artículo 9 fracción III</w:t>
      </w:r>
      <w:r w:rsidR="00095196" w:rsidRPr="00A97C22">
        <w:rPr>
          <w:rFonts w:ascii="Palatino Linotype" w:hAnsi="Palatino Linotype"/>
          <w:sz w:val="24"/>
          <w:szCs w:val="24"/>
          <w:lang w:val="es-ES_tradnl"/>
        </w:rPr>
        <w:t>, 17 y 174</w:t>
      </w:r>
      <w:r w:rsidR="00616689" w:rsidRPr="00A97C22">
        <w:rPr>
          <w:rFonts w:ascii="Palatino Linotype" w:hAnsi="Palatino Linotype"/>
          <w:sz w:val="24"/>
          <w:szCs w:val="24"/>
          <w:lang w:val="es-ES_tradnl"/>
        </w:rPr>
        <w:t xml:space="preserve"> de la Ley de Transparencia local, se establece la gratuidad del ejercicio del derecho de acceso a la información, se cita para mayor referencia a continuación:</w:t>
      </w:r>
    </w:p>
    <w:p w14:paraId="4A0CC047" w14:textId="77777777" w:rsidR="00616689" w:rsidRPr="00A97C22" w:rsidRDefault="00616689" w:rsidP="0016590E">
      <w:pPr>
        <w:spacing w:after="0" w:line="360" w:lineRule="auto"/>
        <w:jc w:val="both"/>
        <w:rPr>
          <w:rFonts w:ascii="Palatino Linotype" w:hAnsi="Palatino Linotype"/>
          <w:sz w:val="24"/>
          <w:szCs w:val="24"/>
          <w:lang w:val="es-ES_tradnl"/>
        </w:rPr>
      </w:pPr>
    </w:p>
    <w:p w14:paraId="663939BC" w14:textId="77777777" w:rsidR="00616689" w:rsidRPr="00A97C22" w:rsidRDefault="00616689" w:rsidP="0016590E">
      <w:pPr>
        <w:spacing w:after="0" w:line="240" w:lineRule="auto"/>
        <w:ind w:left="567" w:right="567"/>
        <w:jc w:val="both"/>
        <w:rPr>
          <w:rFonts w:ascii="Palatino Linotype" w:hAnsi="Palatino Linotype"/>
          <w:b/>
          <w:i/>
          <w:szCs w:val="24"/>
          <w:lang w:val="es-ES_tradnl"/>
        </w:rPr>
      </w:pPr>
      <w:r w:rsidRPr="00A97C22">
        <w:rPr>
          <w:rFonts w:ascii="Palatino Linotype" w:hAnsi="Palatino Linotype"/>
          <w:i/>
          <w:szCs w:val="24"/>
          <w:lang w:val="es-ES_tradnl"/>
        </w:rPr>
        <w:t>“</w:t>
      </w:r>
      <w:r w:rsidRPr="00A97C22">
        <w:rPr>
          <w:rFonts w:ascii="Palatino Linotype" w:hAnsi="Palatino Linotype"/>
          <w:b/>
          <w:i/>
          <w:szCs w:val="24"/>
          <w:lang w:val="es-ES_tradnl"/>
        </w:rPr>
        <w:t xml:space="preserve">Artículo 9. </w:t>
      </w:r>
      <w:r w:rsidRPr="00A97C22">
        <w:rPr>
          <w:rFonts w:ascii="Palatino Linotype" w:hAnsi="Palatino Linotype"/>
          <w:i/>
          <w:szCs w:val="24"/>
          <w:lang w:val="es-ES_tradnl"/>
        </w:rPr>
        <w:t>El Instituto deberá regir su funcionamiento de acuerdo a los siguientes principios:</w:t>
      </w:r>
    </w:p>
    <w:p w14:paraId="3C68C840" w14:textId="77777777" w:rsidR="00616689" w:rsidRPr="00A97C22" w:rsidRDefault="00616689"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b/>
          <w:i/>
          <w:szCs w:val="24"/>
          <w:lang w:val="es-ES_tradnl"/>
        </w:rPr>
        <w:t>I.</w:t>
      </w:r>
      <w:r w:rsidRPr="00A97C22">
        <w:rPr>
          <w:rFonts w:ascii="Palatino Linotype" w:hAnsi="Palatino Linotype"/>
          <w:i/>
          <w:szCs w:val="24"/>
          <w:lang w:val="es-ES_tradnl"/>
        </w:rPr>
        <w:t xml:space="preserve"> …</w:t>
      </w:r>
    </w:p>
    <w:p w14:paraId="1AD708C2" w14:textId="77777777" w:rsidR="00616689" w:rsidRPr="00A97C22" w:rsidRDefault="00616689"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b/>
          <w:i/>
          <w:szCs w:val="24"/>
          <w:lang w:val="es-ES_tradnl"/>
        </w:rPr>
        <w:t>III</w:t>
      </w:r>
      <w:r w:rsidRPr="00A97C22">
        <w:rPr>
          <w:rFonts w:ascii="Palatino Linotype" w:hAnsi="Palatino Linotype"/>
          <w:i/>
          <w:szCs w:val="24"/>
          <w:lang w:val="es-ES_tradnl"/>
        </w:rPr>
        <w:t xml:space="preserve">. </w:t>
      </w:r>
      <w:r w:rsidRPr="00A97C22">
        <w:rPr>
          <w:rFonts w:ascii="Palatino Linotype" w:hAnsi="Palatino Linotype"/>
          <w:b/>
          <w:i/>
          <w:szCs w:val="24"/>
          <w:lang w:val="es-ES_tradnl"/>
        </w:rPr>
        <w:t>Gratuidad</w:t>
      </w:r>
      <w:r w:rsidRPr="00A97C22">
        <w:rPr>
          <w:rFonts w:ascii="Palatino Linotype" w:hAnsi="Palatino Linotype"/>
          <w:i/>
          <w:szCs w:val="24"/>
          <w:lang w:val="es-ES_tradnl"/>
        </w:rPr>
        <w:t xml:space="preserve">: Consiste en que el acceso a la información pública no genera costo alguno para los solicitantes, sólo podrá requerirse el cobro correspondiente a la </w:t>
      </w:r>
      <w:r w:rsidRPr="00A97C22">
        <w:rPr>
          <w:rFonts w:ascii="Palatino Linotype" w:hAnsi="Palatino Linotype"/>
          <w:i/>
          <w:szCs w:val="24"/>
          <w:u w:val="single"/>
          <w:lang w:val="es-ES_tradnl"/>
        </w:rPr>
        <w:t>modalidad de reproducción y entrega solicitada</w:t>
      </w:r>
      <w:r w:rsidRPr="00A97C22">
        <w:rPr>
          <w:rFonts w:ascii="Palatino Linotype" w:hAnsi="Palatino Linotype"/>
          <w:i/>
          <w:szCs w:val="24"/>
          <w:lang w:val="es-ES_tradnl"/>
        </w:rPr>
        <w:t xml:space="preserve"> conforme a lo establecido en la presente Ley y demás disposiciones jurídicas aplicables;</w:t>
      </w:r>
    </w:p>
    <w:p w14:paraId="4677B538"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p>
    <w:p w14:paraId="79700EC4"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b/>
          <w:i/>
          <w:szCs w:val="24"/>
          <w:lang w:val="es-ES_tradnl"/>
        </w:rPr>
        <w:t>Artículo 17.</w:t>
      </w:r>
      <w:r w:rsidRPr="00A97C22">
        <w:rPr>
          <w:rFonts w:ascii="Palatino Linotype" w:hAnsi="Palatino Linotype"/>
          <w:i/>
          <w:szCs w:val="24"/>
          <w:lang w:val="es-ES_tradnl"/>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5AF364D8"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p>
    <w:p w14:paraId="4670A52F"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b/>
          <w:i/>
          <w:szCs w:val="24"/>
          <w:lang w:val="es-ES_tradnl"/>
        </w:rPr>
        <w:t>Artículo 174.</w:t>
      </w:r>
      <w:r w:rsidRPr="00A97C22">
        <w:rPr>
          <w:rFonts w:ascii="Palatino Linotype" w:hAnsi="Palatino Linotype"/>
          <w:i/>
          <w:szCs w:val="24"/>
          <w:lang w:val="es-ES_tradnl"/>
        </w:rPr>
        <w:t xml:space="preserve"> En caso de existir costos para obtener la información deberán cubrirse de manera previa a la entrega y no podrán ser superiores a la suma de:</w:t>
      </w:r>
    </w:p>
    <w:p w14:paraId="6A7DD96F"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I. El costo de los materiales utilizados en la reproducción de la información;</w:t>
      </w:r>
    </w:p>
    <w:p w14:paraId="790B5D99"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II. El costo de envío, en su caso; y</w:t>
      </w:r>
    </w:p>
    <w:p w14:paraId="4412B476"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III. El pago de la certificación de los documentos, cuando proceda.</w:t>
      </w:r>
    </w:p>
    <w:p w14:paraId="1CA1F2B4"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0BE8A315"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Los sujetos obligados a los que no les sea aplicable el Código Financiero del Estado de México y Municipios deberán establecer cuotas que no sean mayores a las dispuestas en dicho ordenamiento.</w:t>
      </w:r>
    </w:p>
    <w:p w14:paraId="76C51F3D" w14:textId="77777777" w:rsidR="00095196" w:rsidRPr="00A97C22" w:rsidRDefault="00095196" w:rsidP="0016590E">
      <w:pPr>
        <w:spacing w:after="0" w:line="240" w:lineRule="auto"/>
        <w:ind w:left="567" w:right="567"/>
        <w:jc w:val="both"/>
        <w:rPr>
          <w:rFonts w:ascii="Palatino Linotype" w:hAnsi="Palatino Linotype"/>
          <w:i/>
          <w:szCs w:val="24"/>
          <w:lang w:val="es-ES_tradnl"/>
        </w:rPr>
      </w:pPr>
      <w:r w:rsidRPr="00A97C22">
        <w:rPr>
          <w:rFonts w:ascii="Palatino Linotype" w:hAnsi="Palatino Linotype"/>
          <w:i/>
          <w:szCs w:val="24"/>
          <w:lang w:val="es-ES_tradnl"/>
        </w:rPr>
        <w:t xml:space="preserve">La información deberá ser entregada sin costo, cuando implique la entrega de no más de veinte hojas simples. Las unidades de transparencia podrán exceptuar el pago de </w:t>
      </w:r>
      <w:r w:rsidRPr="00A97C22">
        <w:rPr>
          <w:rFonts w:ascii="Palatino Linotype" w:hAnsi="Palatino Linotype"/>
          <w:i/>
          <w:szCs w:val="24"/>
          <w:lang w:val="es-ES_tradnl"/>
        </w:rPr>
        <w:lastRenderedPageBreak/>
        <w:t>reproducción y envío atendiendo a las circunstancias socioeconómicas del solicitante, en términos de los lineamientos que expida el Instituto.” [Sic]</w:t>
      </w:r>
    </w:p>
    <w:p w14:paraId="034C535C" w14:textId="77777777" w:rsidR="007840B0" w:rsidRPr="00A97C22" w:rsidRDefault="007840B0" w:rsidP="0016590E">
      <w:pPr>
        <w:spacing w:after="0" w:line="360" w:lineRule="auto"/>
        <w:jc w:val="both"/>
        <w:rPr>
          <w:rFonts w:ascii="Palatino Linotype" w:hAnsi="Palatino Linotype"/>
          <w:sz w:val="24"/>
          <w:szCs w:val="24"/>
        </w:rPr>
      </w:pPr>
    </w:p>
    <w:p w14:paraId="2226AEFD" w14:textId="77777777" w:rsidR="007840B0" w:rsidRPr="00A97C22" w:rsidRDefault="00DD1A40" w:rsidP="0016590E">
      <w:pPr>
        <w:spacing w:after="0" w:line="360" w:lineRule="auto"/>
        <w:jc w:val="both"/>
        <w:rPr>
          <w:rFonts w:ascii="Palatino Linotype" w:hAnsi="Palatino Linotype"/>
          <w:sz w:val="24"/>
          <w:szCs w:val="24"/>
        </w:rPr>
      </w:pPr>
      <w:r w:rsidRPr="00A97C22">
        <w:rPr>
          <w:rFonts w:ascii="Palatino Linotype" w:hAnsi="Palatino Linotype"/>
          <w:sz w:val="24"/>
          <w:szCs w:val="24"/>
        </w:rPr>
        <w:t>Ordenamiento concatenado con el artículo 148 fracción V del Código Financiero del Estado de México, que consagra lo relativo a la procedencia del cobro por concepto de escaneo y digitalización de los documentos, como se observa a continuación:</w:t>
      </w:r>
    </w:p>
    <w:p w14:paraId="4113ED17" w14:textId="77777777" w:rsidR="00DD1A40" w:rsidRPr="00A97C22" w:rsidRDefault="00DD1A40" w:rsidP="0016590E">
      <w:pPr>
        <w:spacing w:after="0" w:line="360" w:lineRule="auto"/>
        <w:jc w:val="both"/>
        <w:rPr>
          <w:rFonts w:ascii="Palatino Linotype" w:hAnsi="Palatino Linotype"/>
          <w:sz w:val="24"/>
          <w:szCs w:val="24"/>
        </w:rPr>
      </w:pPr>
    </w:p>
    <w:p w14:paraId="347B5948" w14:textId="77777777" w:rsidR="00DD1A40" w:rsidRPr="00A97C22" w:rsidRDefault="00095196" w:rsidP="0016590E">
      <w:pPr>
        <w:spacing w:after="0" w:line="240" w:lineRule="auto"/>
        <w:ind w:left="567" w:right="567"/>
        <w:rPr>
          <w:rFonts w:ascii="Palatino Linotype" w:hAnsi="Palatino Linotype"/>
          <w:i/>
          <w:szCs w:val="24"/>
        </w:rPr>
      </w:pPr>
      <w:r w:rsidRPr="00A97C22">
        <w:rPr>
          <w:rFonts w:ascii="Palatino Linotype" w:hAnsi="Palatino Linotype"/>
          <w:b/>
          <w:i/>
          <w:szCs w:val="24"/>
        </w:rPr>
        <w:t>“</w:t>
      </w:r>
      <w:r w:rsidR="00DD1A40" w:rsidRPr="00A97C22">
        <w:rPr>
          <w:rFonts w:ascii="Palatino Linotype" w:hAnsi="Palatino Linotype"/>
          <w:b/>
          <w:i/>
          <w:szCs w:val="24"/>
        </w:rPr>
        <w:t>Artículo 148.-</w:t>
      </w:r>
      <w:r w:rsidR="00DD1A40" w:rsidRPr="00A97C22">
        <w:rPr>
          <w:rFonts w:ascii="Palatino Linotype" w:hAnsi="Palatino Linotype"/>
          <w:i/>
          <w:szCs w:val="24"/>
        </w:rPr>
        <w:t xml:space="preserve"> Por la expedición de documentos solicitados en el ejercicio del derecho a la información pública, se pagarán los derechos conforme a la siguiente:</w:t>
      </w:r>
    </w:p>
    <w:p w14:paraId="7B1CF565" w14:textId="77777777" w:rsidR="00DD1A40" w:rsidRPr="00A97C22" w:rsidRDefault="00DD1A40" w:rsidP="0016590E">
      <w:pPr>
        <w:spacing w:after="0" w:line="240" w:lineRule="auto"/>
        <w:ind w:left="567" w:right="567"/>
        <w:rPr>
          <w:rFonts w:ascii="Palatino Linotype" w:hAnsi="Palatino Linotype"/>
          <w:i/>
          <w:szCs w:val="24"/>
        </w:rPr>
      </w:pPr>
    </w:p>
    <w:p w14:paraId="20FF2685" w14:textId="77777777" w:rsidR="00DD1A40" w:rsidRPr="00A97C22" w:rsidRDefault="00DD1A40" w:rsidP="0016590E">
      <w:pPr>
        <w:spacing w:after="0" w:line="240" w:lineRule="auto"/>
        <w:ind w:left="567" w:right="567"/>
        <w:jc w:val="center"/>
        <w:rPr>
          <w:rFonts w:ascii="Palatino Linotype" w:hAnsi="Palatino Linotype"/>
          <w:b/>
          <w:i/>
          <w:szCs w:val="24"/>
        </w:rPr>
      </w:pPr>
      <w:r w:rsidRPr="00A97C22">
        <w:rPr>
          <w:rFonts w:ascii="Palatino Linotype" w:hAnsi="Palatino Linotype"/>
          <w:b/>
          <w:i/>
          <w:szCs w:val="24"/>
        </w:rPr>
        <w:t>T A R I F A</w:t>
      </w:r>
    </w:p>
    <w:p w14:paraId="7775757C" w14:textId="77777777" w:rsidR="00DD1A40" w:rsidRPr="00A97C22" w:rsidRDefault="00DD1A40" w:rsidP="0016590E">
      <w:pPr>
        <w:spacing w:after="0" w:line="240" w:lineRule="auto"/>
        <w:ind w:left="567" w:right="567"/>
        <w:rPr>
          <w:rFonts w:ascii="Palatino Linotype" w:hAnsi="Palatino Linotype"/>
          <w:b/>
          <w:i/>
          <w:szCs w:val="24"/>
        </w:rPr>
      </w:pPr>
    </w:p>
    <w:p w14:paraId="70290696" w14:textId="77777777" w:rsidR="00DD1A40" w:rsidRPr="00A97C22" w:rsidRDefault="00DD1A40" w:rsidP="0016590E">
      <w:pPr>
        <w:spacing w:after="0" w:line="240" w:lineRule="auto"/>
        <w:ind w:left="567" w:right="567"/>
        <w:rPr>
          <w:rFonts w:ascii="Palatino Linotype" w:hAnsi="Palatino Linotype"/>
          <w:b/>
          <w:i/>
          <w:szCs w:val="24"/>
        </w:rPr>
      </w:pPr>
      <w:r w:rsidRPr="00A97C22">
        <w:rPr>
          <w:rFonts w:ascii="Palatino Linotype" w:hAnsi="Palatino Linotype"/>
          <w:b/>
          <w:i/>
          <w:szCs w:val="24"/>
        </w:rPr>
        <w:t>CONCEPTO                                                               NÚMERO DE VECES EL VALOR</w:t>
      </w:r>
    </w:p>
    <w:p w14:paraId="70EEA219" w14:textId="77777777" w:rsidR="00DD1A40" w:rsidRPr="00A97C22" w:rsidRDefault="00DD1A40" w:rsidP="0016590E">
      <w:pPr>
        <w:spacing w:after="0" w:line="240" w:lineRule="auto"/>
        <w:ind w:left="567" w:right="567"/>
        <w:rPr>
          <w:rFonts w:ascii="Palatino Linotype" w:hAnsi="Palatino Linotype"/>
          <w:b/>
          <w:i/>
          <w:szCs w:val="24"/>
        </w:rPr>
      </w:pPr>
      <w:r w:rsidRPr="00A97C22">
        <w:rPr>
          <w:rFonts w:ascii="Palatino Linotype" w:hAnsi="Palatino Linotype"/>
          <w:b/>
          <w:i/>
          <w:szCs w:val="24"/>
        </w:rPr>
        <w:t xml:space="preserve">                                                                                        DIARIO DE LA UNIDAD DE</w:t>
      </w:r>
    </w:p>
    <w:p w14:paraId="0DCD91CB" w14:textId="77777777" w:rsidR="00DD1A40" w:rsidRPr="00A97C22" w:rsidRDefault="00DD1A40" w:rsidP="0016590E">
      <w:pPr>
        <w:spacing w:after="0" w:line="240" w:lineRule="auto"/>
        <w:ind w:left="567" w:right="567"/>
        <w:rPr>
          <w:rFonts w:ascii="Palatino Linotype" w:hAnsi="Palatino Linotype"/>
          <w:b/>
          <w:i/>
          <w:szCs w:val="24"/>
        </w:rPr>
      </w:pPr>
      <w:r w:rsidRPr="00A97C22">
        <w:rPr>
          <w:rFonts w:ascii="Palatino Linotype" w:hAnsi="Palatino Linotype"/>
          <w:b/>
          <w:i/>
          <w:szCs w:val="24"/>
        </w:rPr>
        <w:t xml:space="preserve">                                                                                        MEDIDA Y ACTUALIZACIÓN</w:t>
      </w:r>
    </w:p>
    <w:p w14:paraId="225EE433" w14:textId="77777777" w:rsidR="00DD1A40" w:rsidRPr="00A97C22" w:rsidRDefault="00DD1A40" w:rsidP="0016590E">
      <w:pPr>
        <w:spacing w:after="0" w:line="240" w:lineRule="auto"/>
        <w:ind w:left="567" w:right="567"/>
        <w:rPr>
          <w:rFonts w:ascii="Palatino Linotype" w:hAnsi="Palatino Linotype"/>
          <w:b/>
          <w:i/>
          <w:szCs w:val="24"/>
        </w:rPr>
      </w:pPr>
      <w:r w:rsidRPr="00A97C22">
        <w:rPr>
          <w:rFonts w:ascii="Palatino Linotype" w:hAnsi="Palatino Linotype"/>
          <w:b/>
          <w:i/>
          <w:szCs w:val="24"/>
        </w:rPr>
        <w:t xml:space="preserve">                                                                                                          VIGENTE</w:t>
      </w:r>
    </w:p>
    <w:p w14:paraId="2D654EFF"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I. Por la expedición de copias simples:</w:t>
      </w:r>
    </w:p>
    <w:p w14:paraId="229457A4"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A). Por la primera hoja.                                                                        0.224</w:t>
      </w:r>
    </w:p>
    <w:p w14:paraId="2FF3019A"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B). Por cada hoja subsecuente.                                                             0.016</w:t>
      </w:r>
    </w:p>
    <w:p w14:paraId="18912E50"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II. Por la expedición de copias certificadas:</w:t>
      </w:r>
    </w:p>
    <w:p w14:paraId="14AA83D7"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A). Por la primera hoja.                                                                       0.850</w:t>
      </w:r>
    </w:p>
    <w:p w14:paraId="6C907B3C"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B). Por cada hoja subsecuente.                                                             0.417</w:t>
      </w:r>
    </w:p>
    <w:p w14:paraId="7DD4AC79"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III. Por la expedición de información en medios magnéticos.              0.224</w:t>
      </w:r>
    </w:p>
    <w:p w14:paraId="62E98B93"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IV. Para la expedición de información en disco compacto por</w:t>
      </w:r>
    </w:p>
    <w:p w14:paraId="349C7CB7"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i/>
          <w:szCs w:val="24"/>
        </w:rPr>
        <w:t>cada disco.                                                                                            0.336</w:t>
      </w:r>
    </w:p>
    <w:p w14:paraId="72694B0C" w14:textId="77777777" w:rsidR="00DD1A40" w:rsidRPr="00A97C22" w:rsidRDefault="00DD1A40" w:rsidP="0016590E">
      <w:pPr>
        <w:spacing w:after="0" w:line="240" w:lineRule="auto"/>
        <w:ind w:left="567" w:right="567"/>
        <w:rPr>
          <w:rFonts w:ascii="Palatino Linotype" w:hAnsi="Palatino Linotype"/>
          <w:i/>
          <w:szCs w:val="24"/>
        </w:rPr>
      </w:pPr>
      <w:r w:rsidRPr="00A97C22">
        <w:rPr>
          <w:rFonts w:ascii="Palatino Linotype" w:hAnsi="Palatino Linotype"/>
          <w:b/>
          <w:i/>
          <w:szCs w:val="24"/>
        </w:rPr>
        <w:t>V</w:t>
      </w:r>
      <w:r w:rsidRPr="00A97C22">
        <w:rPr>
          <w:rFonts w:ascii="Palatino Linotype" w:hAnsi="Palatino Linotype"/>
          <w:i/>
          <w:szCs w:val="24"/>
        </w:rPr>
        <w:t xml:space="preserve">. Por el </w:t>
      </w:r>
      <w:r w:rsidRPr="00A97C22">
        <w:rPr>
          <w:rFonts w:ascii="Palatino Linotype" w:hAnsi="Palatino Linotype"/>
          <w:i/>
          <w:szCs w:val="24"/>
          <w:u w:val="single"/>
        </w:rPr>
        <w:t>escaneo y digitalización</w:t>
      </w:r>
      <w:r w:rsidRPr="00A97C22">
        <w:rPr>
          <w:rFonts w:ascii="Palatino Linotype" w:hAnsi="Palatino Linotype"/>
          <w:i/>
          <w:szCs w:val="24"/>
        </w:rPr>
        <w:t xml:space="preserve"> de documentos.                              0.008</w:t>
      </w:r>
    </w:p>
    <w:p w14:paraId="4C711201" w14:textId="77777777" w:rsidR="00DD1A40" w:rsidRPr="00A97C22" w:rsidRDefault="00DD1A40" w:rsidP="0016590E">
      <w:pPr>
        <w:spacing w:after="0" w:line="240" w:lineRule="auto"/>
        <w:ind w:left="567" w:right="567"/>
        <w:jc w:val="both"/>
        <w:rPr>
          <w:rFonts w:ascii="Palatino Linotype" w:hAnsi="Palatino Linotype"/>
          <w:i/>
          <w:szCs w:val="24"/>
        </w:rPr>
      </w:pPr>
      <w:r w:rsidRPr="00A97C22">
        <w:rPr>
          <w:rFonts w:ascii="Palatino Linotype" w:hAnsi="Palatino Linotype"/>
          <w:i/>
          <w:szCs w:val="24"/>
        </w:rPr>
        <w:t>Para los supuestos establecidos en las fracciones III y IV, el solicitante podrá proporcionar a la autoridad municipal, el medio en el que requiera le sea entregada la información pública, en cuyo caso no habrá costo que cubrir.”</w:t>
      </w:r>
    </w:p>
    <w:p w14:paraId="28CC99F0" w14:textId="77777777" w:rsidR="007840B0" w:rsidRPr="00A97C22" w:rsidRDefault="007840B0" w:rsidP="0016590E">
      <w:pPr>
        <w:spacing w:after="0" w:line="360" w:lineRule="auto"/>
        <w:jc w:val="both"/>
        <w:rPr>
          <w:rFonts w:ascii="Palatino Linotype" w:hAnsi="Palatino Linotype"/>
          <w:sz w:val="24"/>
          <w:szCs w:val="24"/>
        </w:rPr>
      </w:pPr>
    </w:p>
    <w:p w14:paraId="4C3A6367" w14:textId="77777777" w:rsidR="00095196" w:rsidRPr="00A97C22" w:rsidRDefault="00095196" w:rsidP="0016590E">
      <w:pPr>
        <w:spacing w:after="0" w:line="360" w:lineRule="auto"/>
        <w:jc w:val="both"/>
        <w:rPr>
          <w:rFonts w:ascii="Palatino Linotype" w:hAnsi="Palatino Linotype"/>
          <w:sz w:val="24"/>
          <w:szCs w:val="24"/>
          <w:lang w:val="es-ES"/>
        </w:rPr>
      </w:pPr>
      <w:r w:rsidRPr="00A97C22">
        <w:rPr>
          <w:rFonts w:ascii="Palatino Linotype" w:hAnsi="Palatino Linotype"/>
          <w:sz w:val="24"/>
          <w:szCs w:val="24"/>
          <w:lang w:val="es-ES"/>
        </w:rPr>
        <w:t xml:space="preserve">En virtud de lo anterior, resulta inconcuso que la digitalización de documentos configura un servicio que presta el Estado en sus funciones de derecho público, de ahí que resulte necesario la recuperación de tales gastos, en el caso en particular, mediante el pago de un derecho establecido en la normatividad aplicable, el cual no podrá ser </w:t>
      </w:r>
      <w:r w:rsidRPr="00A97C22">
        <w:rPr>
          <w:rFonts w:ascii="Palatino Linotype" w:hAnsi="Palatino Linotype"/>
          <w:sz w:val="24"/>
          <w:szCs w:val="24"/>
          <w:lang w:val="es-ES"/>
        </w:rPr>
        <w:lastRenderedPageBreak/>
        <w:t xml:space="preserve">desestimado, condonado o inaplicado, pues conforme a la normatividad previamente referida se reconoce la imposición de un gravamen incluso con independencia del número de fojas. </w:t>
      </w:r>
    </w:p>
    <w:p w14:paraId="770450BD" w14:textId="77777777" w:rsidR="00095196" w:rsidRPr="00A97C22" w:rsidRDefault="00095196" w:rsidP="0016590E">
      <w:pPr>
        <w:spacing w:after="0" w:line="360" w:lineRule="auto"/>
        <w:jc w:val="both"/>
        <w:rPr>
          <w:rFonts w:ascii="Palatino Linotype" w:hAnsi="Palatino Linotype"/>
          <w:sz w:val="24"/>
          <w:szCs w:val="24"/>
          <w:lang w:val="es-ES"/>
        </w:rPr>
      </w:pPr>
    </w:p>
    <w:p w14:paraId="7B9A5932" w14:textId="77777777" w:rsidR="00095196" w:rsidRPr="00A97C22" w:rsidRDefault="00137478" w:rsidP="0016590E">
      <w:pPr>
        <w:spacing w:after="0" w:line="360" w:lineRule="auto"/>
        <w:jc w:val="both"/>
        <w:rPr>
          <w:rFonts w:ascii="Palatino Linotype" w:hAnsi="Palatino Linotype"/>
          <w:sz w:val="24"/>
          <w:szCs w:val="24"/>
          <w:lang w:val="es-ES"/>
        </w:rPr>
      </w:pPr>
      <w:r w:rsidRPr="00A97C22">
        <w:rPr>
          <w:rFonts w:ascii="Palatino Linotype" w:hAnsi="Palatino Linotype"/>
          <w:sz w:val="24"/>
          <w:szCs w:val="24"/>
          <w:lang w:val="es-ES"/>
        </w:rPr>
        <w:t>Con base en los ordenamientos citados, se pudiera acreditar la procedencia del cobro por concepto de digitalización de la información, sin embargo, no pasa desapercibido para este Órgano Garante lo consagrado en los artículos 1, 101 fracción II de la Ley General de Archivos, los cuales establecen:</w:t>
      </w:r>
    </w:p>
    <w:p w14:paraId="6B5CBACA" w14:textId="77777777" w:rsidR="00137478" w:rsidRPr="00A97C22" w:rsidRDefault="00137478" w:rsidP="0016590E">
      <w:pPr>
        <w:spacing w:after="0" w:line="360" w:lineRule="auto"/>
        <w:jc w:val="both"/>
        <w:rPr>
          <w:rFonts w:ascii="Palatino Linotype" w:hAnsi="Palatino Linotype"/>
          <w:sz w:val="24"/>
          <w:szCs w:val="24"/>
          <w:lang w:val="es-ES"/>
        </w:rPr>
      </w:pPr>
    </w:p>
    <w:p w14:paraId="5F76B950" w14:textId="77777777" w:rsidR="00137478" w:rsidRPr="00A97C22" w:rsidRDefault="00137478"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i/>
          <w:szCs w:val="24"/>
          <w:lang w:val="es-ES"/>
        </w:rPr>
        <w:t>“</w:t>
      </w:r>
      <w:r w:rsidRPr="00A97C22">
        <w:rPr>
          <w:rFonts w:ascii="Palatino Linotype" w:hAnsi="Palatino Linotype"/>
          <w:b/>
          <w:i/>
          <w:szCs w:val="24"/>
          <w:lang w:val="es-ES"/>
        </w:rPr>
        <w:t>Artículo 1.</w:t>
      </w:r>
      <w:r w:rsidRPr="00A97C22">
        <w:rPr>
          <w:rFonts w:ascii="Palatino Linotype" w:hAnsi="Palatino Linotype"/>
          <w:i/>
          <w:szCs w:val="24"/>
          <w:lang w:val="es-ES"/>
        </w:rPr>
        <w:t xml:space="preserve"> La presente Ley es de </w:t>
      </w:r>
      <w:r w:rsidRPr="00A97C22">
        <w:rPr>
          <w:rFonts w:ascii="Palatino Linotype" w:hAnsi="Palatino Linotype"/>
          <w:i/>
          <w:szCs w:val="24"/>
          <w:u w:val="single"/>
          <w:lang w:val="es-ES"/>
        </w:rPr>
        <w:t>orden público y de observancia general en todo el territorio nacional,</w:t>
      </w:r>
      <w:r w:rsidRPr="00A97C22">
        <w:rPr>
          <w:rFonts w:ascii="Palatino Linotype" w:hAnsi="Palatino Linotype"/>
          <w:i/>
          <w:szCs w:val="24"/>
          <w:lang w:val="es-ES"/>
        </w:rPr>
        <w:t xml:space="preserve"> y tiene por objeto establecer los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w:t>
      </w:r>
      <w:r w:rsidRPr="00A97C22">
        <w:rPr>
          <w:rFonts w:ascii="Palatino Linotype" w:hAnsi="Palatino Linotype"/>
          <w:i/>
          <w:szCs w:val="24"/>
          <w:u w:val="single"/>
          <w:lang w:val="es-ES"/>
        </w:rPr>
        <w:t>municipios</w:t>
      </w:r>
      <w:r w:rsidRPr="00A97C22">
        <w:rPr>
          <w:rFonts w:ascii="Palatino Linotype" w:hAnsi="Palatino Linotype"/>
          <w:i/>
          <w:szCs w:val="24"/>
          <w:lang w:val="es-ES"/>
        </w:rPr>
        <w:t>.</w:t>
      </w:r>
    </w:p>
    <w:p w14:paraId="68B01B7C" w14:textId="77777777" w:rsidR="00137478" w:rsidRPr="00A97C22" w:rsidRDefault="00137478" w:rsidP="0016590E">
      <w:pPr>
        <w:spacing w:after="0" w:line="240" w:lineRule="auto"/>
        <w:ind w:left="567" w:right="567"/>
        <w:jc w:val="both"/>
        <w:rPr>
          <w:rFonts w:ascii="Palatino Linotype" w:hAnsi="Palatino Linotype"/>
          <w:i/>
          <w:szCs w:val="24"/>
          <w:lang w:val="es-ES"/>
        </w:rPr>
      </w:pPr>
    </w:p>
    <w:p w14:paraId="471B53B1" w14:textId="77777777" w:rsidR="00137478" w:rsidRPr="00A97C22" w:rsidRDefault="00137478"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i/>
          <w:szCs w:val="24"/>
          <w:lang w:val="es-ES"/>
        </w:rPr>
        <w:t>Así como determinar las bases de organización y funcionamiento del Sistema Nacional de Archivos y fomentar el resguardo, difusión y acceso público de archivos privados de relevancia histórica, social, cultural, científica y técnica de la Nación.</w:t>
      </w:r>
    </w:p>
    <w:p w14:paraId="7E667980" w14:textId="77777777" w:rsidR="00462862" w:rsidRPr="00A97C22" w:rsidRDefault="00462862" w:rsidP="0016590E">
      <w:pPr>
        <w:spacing w:after="0" w:line="240" w:lineRule="auto"/>
        <w:ind w:left="567" w:right="567"/>
        <w:jc w:val="both"/>
        <w:rPr>
          <w:rFonts w:ascii="Palatino Linotype" w:hAnsi="Palatino Linotype"/>
          <w:i/>
          <w:szCs w:val="24"/>
          <w:lang w:val="es-ES"/>
        </w:rPr>
      </w:pPr>
    </w:p>
    <w:p w14:paraId="3C50194A" w14:textId="77777777" w:rsidR="00462862" w:rsidRPr="00A97C22" w:rsidRDefault="00462862"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b/>
          <w:i/>
          <w:szCs w:val="24"/>
          <w:lang w:val="es-ES"/>
        </w:rPr>
        <w:t>Artículo 11.</w:t>
      </w:r>
      <w:r w:rsidRPr="00A97C22">
        <w:rPr>
          <w:rFonts w:ascii="Palatino Linotype" w:hAnsi="Palatino Linotype"/>
          <w:i/>
          <w:szCs w:val="24"/>
          <w:lang w:val="es-ES"/>
        </w:rPr>
        <w:t xml:space="preserve"> Los sujetos obligados deberán:</w:t>
      </w:r>
    </w:p>
    <w:p w14:paraId="67E6F409" w14:textId="77777777" w:rsidR="00462862" w:rsidRPr="00A97C22" w:rsidRDefault="00462862"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i/>
          <w:szCs w:val="24"/>
          <w:lang w:val="es-ES"/>
        </w:rPr>
        <w:t>(…)</w:t>
      </w:r>
    </w:p>
    <w:p w14:paraId="222CFA67" w14:textId="77777777" w:rsidR="00462862" w:rsidRPr="00A97C22" w:rsidRDefault="00462862"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i/>
          <w:szCs w:val="24"/>
          <w:lang w:val="es-ES"/>
        </w:rPr>
        <w:t xml:space="preserve">Aplicar métodos y medidas para la organización, protección y conservación de los documentos de archivo, considerando el estado que guardan y el espacio para su almacenamiento; así como </w:t>
      </w:r>
      <w:r w:rsidRPr="00A97C22">
        <w:rPr>
          <w:rFonts w:ascii="Palatino Linotype" w:hAnsi="Palatino Linotype"/>
          <w:i/>
          <w:szCs w:val="24"/>
          <w:u w:val="single"/>
          <w:lang w:val="es-ES"/>
        </w:rPr>
        <w:t>procurar el resguardo digital de dichos documentos</w:t>
      </w:r>
      <w:r w:rsidRPr="00A97C22">
        <w:rPr>
          <w:rFonts w:ascii="Palatino Linotype" w:hAnsi="Palatino Linotype"/>
          <w:i/>
          <w:szCs w:val="24"/>
          <w:lang w:val="es-ES"/>
        </w:rPr>
        <w:t>, de conformidad con esta Ley y las demás disposiciones jurídicas aplicables, y</w:t>
      </w:r>
      <w:r w:rsidRPr="00A97C22">
        <w:rPr>
          <w:rFonts w:ascii="Palatino Linotype" w:hAnsi="Palatino Linotype"/>
          <w:i/>
          <w:szCs w:val="24"/>
          <w:lang w:val="es-ES"/>
        </w:rPr>
        <w:cr/>
      </w:r>
    </w:p>
    <w:p w14:paraId="328F01EF" w14:textId="77777777" w:rsidR="00137478" w:rsidRPr="00A97C22" w:rsidRDefault="00137478" w:rsidP="0016590E">
      <w:pPr>
        <w:spacing w:after="0" w:line="240" w:lineRule="auto"/>
        <w:ind w:left="567" w:right="567"/>
        <w:jc w:val="both"/>
        <w:rPr>
          <w:rFonts w:ascii="Palatino Linotype" w:hAnsi="Palatino Linotype"/>
          <w:i/>
          <w:szCs w:val="24"/>
          <w:lang w:val="es-ES"/>
        </w:rPr>
      </w:pPr>
    </w:p>
    <w:p w14:paraId="3349F05D" w14:textId="77777777" w:rsidR="00137478" w:rsidRPr="00A97C22" w:rsidRDefault="00137478"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b/>
          <w:i/>
          <w:szCs w:val="24"/>
          <w:lang w:val="es-ES"/>
        </w:rPr>
        <w:t>Artículo 101.</w:t>
      </w:r>
      <w:r w:rsidRPr="00A97C22">
        <w:rPr>
          <w:rFonts w:ascii="Palatino Linotype" w:hAnsi="Palatino Linotype"/>
          <w:i/>
          <w:szCs w:val="24"/>
          <w:lang w:val="es-ES"/>
        </w:rPr>
        <w:t xml:space="preserve"> Las autoridades federales, de las entidades federativas, municipales y las alcaldías de la Ciudad de México, en el ámbito de sus atribuciones y en su organización interna, </w:t>
      </w:r>
      <w:r w:rsidRPr="00A97C22">
        <w:rPr>
          <w:rFonts w:ascii="Palatino Linotype" w:hAnsi="Palatino Linotype"/>
          <w:i/>
          <w:szCs w:val="24"/>
          <w:u w:val="single"/>
          <w:lang w:val="es-ES"/>
        </w:rPr>
        <w:t>deberán</w:t>
      </w:r>
      <w:r w:rsidRPr="00A97C22">
        <w:rPr>
          <w:rFonts w:ascii="Palatino Linotype" w:hAnsi="Palatino Linotype"/>
          <w:i/>
          <w:szCs w:val="24"/>
          <w:lang w:val="es-ES"/>
        </w:rPr>
        <w:t>:</w:t>
      </w:r>
    </w:p>
    <w:p w14:paraId="3696DEA7" w14:textId="77777777" w:rsidR="00137478" w:rsidRPr="00A97C22" w:rsidRDefault="00462862" w:rsidP="0016590E">
      <w:pPr>
        <w:spacing w:after="0" w:line="240" w:lineRule="auto"/>
        <w:ind w:left="567" w:right="567"/>
        <w:jc w:val="both"/>
        <w:rPr>
          <w:rFonts w:ascii="Palatino Linotype" w:hAnsi="Palatino Linotype"/>
          <w:b/>
          <w:i/>
          <w:szCs w:val="24"/>
          <w:lang w:val="es-ES"/>
        </w:rPr>
      </w:pPr>
      <w:r w:rsidRPr="00A97C22">
        <w:rPr>
          <w:rFonts w:ascii="Palatino Linotype" w:hAnsi="Palatino Linotype"/>
          <w:b/>
          <w:i/>
          <w:szCs w:val="24"/>
          <w:lang w:val="es-ES"/>
        </w:rPr>
        <w:t>I…</w:t>
      </w:r>
    </w:p>
    <w:p w14:paraId="54E86F5A" w14:textId="77777777" w:rsidR="00137478" w:rsidRPr="00A97C22" w:rsidRDefault="00137478" w:rsidP="0016590E">
      <w:pPr>
        <w:spacing w:after="0" w:line="240" w:lineRule="auto"/>
        <w:ind w:left="567" w:right="567"/>
        <w:jc w:val="both"/>
        <w:rPr>
          <w:rFonts w:ascii="Palatino Linotype" w:hAnsi="Palatino Linotype"/>
          <w:i/>
          <w:szCs w:val="24"/>
          <w:lang w:val="es-ES"/>
        </w:rPr>
      </w:pPr>
      <w:r w:rsidRPr="00A97C22">
        <w:rPr>
          <w:rFonts w:ascii="Palatino Linotype" w:hAnsi="Palatino Linotype"/>
          <w:b/>
          <w:i/>
          <w:szCs w:val="24"/>
          <w:lang w:val="es-ES"/>
        </w:rPr>
        <w:t xml:space="preserve">II. </w:t>
      </w:r>
      <w:r w:rsidRPr="00A97C22">
        <w:rPr>
          <w:rFonts w:ascii="Palatino Linotype" w:hAnsi="Palatino Linotype"/>
          <w:i/>
          <w:szCs w:val="24"/>
          <w:lang w:val="es-ES"/>
        </w:rPr>
        <w:t>Fomentar las actividades archivísticas sobre docencia, capacitación, investigación,</w:t>
      </w:r>
      <w:r w:rsidR="00462862" w:rsidRPr="00A97C22">
        <w:rPr>
          <w:rFonts w:ascii="Palatino Linotype" w:hAnsi="Palatino Linotype"/>
          <w:i/>
          <w:szCs w:val="24"/>
          <w:lang w:val="es-ES"/>
        </w:rPr>
        <w:t xml:space="preserve"> </w:t>
      </w:r>
      <w:r w:rsidRPr="00A97C22">
        <w:rPr>
          <w:rFonts w:ascii="Palatino Linotype" w:hAnsi="Palatino Linotype"/>
          <w:i/>
          <w:szCs w:val="24"/>
          <w:lang w:val="es-ES"/>
        </w:rPr>
        <w:t xml:space="preserve">publicaciones, restauración, </w:t>
      </w:r>
      <w:r w:rsidRPr="00A97C22">
        <w:rPr>
          <w:rFonts w:ascii="Palatino Linotype" w:hAnsi="Palatino Linotype"/>
          <w:i/>
          <w:szCs w:val="24"/>
          <w:u w:val="single"/>
          <w:lang w:val="es-ES"/>
        </w:rPr>
        <w:t>digitalización</w:t>
      </w:r>
      <w:r w:rsidRPr="00A97C22">
        <w:rPr>
          <w:rFonts w:ascii="Palatino Linotype" w:hAnsi="Palatino Linotype"/>
          <w:i/>
          <w:szCs w:val="24"/>
          <w:lang w:val="es-ES"/>
        </w:rPr>
        <w:t>, reprografía y difusión;</w:t>
      </w:r>
    </w:p>
    <w:p w14:paraId="7404C2DB" w14:textId="77777777" w:rsidR="005F13BB" w:rsidRPr="00A97C22" w:rsidRDefault="00462862" w:rsidP="0016590E">
      <w:pPr>
        <w:spacing w:after="0" w:line="360" w:lineRule="auto"/>
        <w:jc w:val="both"/>
        <w:rPr>
          <w:rFonts w:ascii="Palatino Linotype" w:hAnsi="Palatino Linotype"/>
          <w:sz w:val="24"/>
          <w:szCs w:val="24"/>
          <w:lang w:val="es-ES"/>
        </w:rPr>
      </w:pPr>
      <w:r w:rsidRPr="00A97C22">
        <w:rPr>
          <w:rFonts w:ascii="Palatino Linotype" w:hAnsi="Palatino Linotype"/>
          <w:sz w:val="24"/>
          <w:szCs w:val="24"/>
          <w:lang w:val="es-ES"/>
        </w:rPr>
        <w:lastRenderedPageBreak/>
        <w:t xml:space="preserve">Preceptos legales que establecen la obligación de los Sujetos Obligados de llevar a cabo las acciones necesarias para el control y registro de sus archivos, entre las que destacan las </w:t>
      </w:r>
      <w:r w:rsidR="002B1F50" w:rsidRPr="00A97C22">
        <w:rPr>
          <w:rFonts w:ascii="Palatino Linotype" w:hAnsi="Palatino Linotype"/>
          <w:sz w:val="24"/>
          <w:szCs w:val="24"/>
          <w:lang w:val="es-ES"/>
        </w:rPr>
        <w:t xml:space="preserve">de fomentar la </w:t>
      </w:r>
      <w:r w:rsidRPr="00A97C22">
        <w:rPr>
          <w:rFonts w:ascii="Palatino Linotype" w:hAnsi="Palatino Linotype"/>
          <w:sz w:val="24"/>
          <w:szCs w:val="24"/>
          <w:lang w:val="es-ES"/>
        </w:rPr>
        <w:t>digitalización</w:t>
      </w:r>
      <w:r w:rsidR="002B1F50" w:rsidRPr="00A97C22">
        <w:rPr>
          <w:rFonts w:ascii="Palatino Linotype" w:hAnsi="Palatino Linotype"/>
          <w:sz w:val="24"/>
          <w:szCs w:val="24"/>
          <w:lang w:val="es-ES"/>
        </w:rPr>
        <w:t xml:space="preserve"> y procuración de resguardo </w:t>
      </w:r>
      <w:r w:rsidRPr="00A97C22">
        <w:rPr>
          <w:rFonts w:ascii="Palatino Linotype" w:hAnsi="Palatino Linotype"/>
          <w:sz w:val="24"/>
          <w:szCs w:val="24"/>
          <w:lang w:val="es-ES"/>
        </w:rPr>
        <w:t>de sus archivos</w:t>
      </w:r>
      <w:r w:rsidR="002B1F50" w:rsidRPr="00A97C22">
        <w:rPr>
          <w:rFonts w:ascii="Palatino Linotype" w:hAnsi="Palatino Linotype"/>
          <w:sz w:val="24"/>
          <w:szCs w:val="24"/>
          <w:lang w:val="es-ES"/>
        </w:rPr>
        <w:t xml:space="preserve">. Las cuales toman relevancia en el caso particular, toda vez que, el </w:t>
      </w:r>
      <w:r w:rsidR="002B1F50" w:rsidRPr="00A97C22">
        <w:rPr>
          <w:rFonts w:ascii="Palatino Linotype" w:hAnsi="Palatino Linotype"/>
          <w:b/>
          <w:sz w:val="24"/>
          <w:szCs w:val="24"/>
          <w:lang w:val="es-ES"/>
        </w:rPr>
        <w:t>Sujeto Obligado</w:t>
      </w:r>
      <w:r w:rsidR="002B1F50" w:rsidRPr="00A97C22">
        <w:rPr>
          <w:rFonts w:ascii="Palatino Linotype" w:hAnsi="Palatino Linotype"/>
          <w:sz w:val="24"/>
          <w:szCs w:val="24"/>
          <w:lang w:val="es-ES"/>
        </w:rPr>
        <w:t xml:space="preserve"> al dar cumplimiento a estas, debe digitalizar y resguardar los oficios que haya generado</w:t>
      </w:r>
      <w:r w:rsidR="005F13BB" w:rsidRPr="00A97C22">
        <w:rPr>
          <w:rFonts w:ascii="Palatino Linotype" w:hAnsi="Palatino Linotype"/>
          <w:sz w:val="24"/>
          <w:szCs w:val="24"/>
          <w:lang w:val="es-ES"/>
        </w:rPr>
        <w:t>.</w:t>
      </w:r>
    </w:p>
    <w:p w14:paraId="75B452BA" w14:textId="77777777" w:rsidR="005F13BB" w:rsidRPr="00A97C22" w:rsidRDefault="005F13BB" w:rsidP="0016590E">
      <w:pPr>
        <w:spacing w:after="0" w:line="360" w:lineRule="auto"/>
        <w:jc w:val="both"/>
        <w:rPr>
          <w:rFonts w:ascii="Palatino Linotype" w:hAnsi="Palatino Linotype"/>
          <w:sz w:val="24"/>
          <w:szCs w:val="24"/>
          <w:lang w:val="es-ES"/>
        </w:rPr>
      </w:pPr>
    </w:p>
    <w:p w14:paraId="21D69D7D" w14:textId="77777777" w:rsidR="00462862" w:rsidRPr="00A97C22" w:rsidRDefault="005F13BB" w:rsidP="0016590E">
      <w:pPr>
        <w:spacing w:after="0" w:line="360" w:lineRule="auto"/>
        <w:jc w:val="both"/>
        <w:rPr>
          <w:rFonts w:ascii="Palatino Linotype" w:hAnsi="Palatino Linotype"/>
          <w:sz w:val="24"/>
          <w:szCs w:val="24"/>
          <w:lang w:val="es-ES"/>
        </w:rPr>
      </w:pPr>
      <w:r w:rsidRPr="00A97C22">
        <w:rPr>
          <w:rFonts w:ascii="Palatino Linotype" w:hAnsi="Palatino Linotype"/>
          <w:sz w:val="24"/>
          <w:szCs w:val="24"/>
          <w:lang w:val="es-ES"/>
        </w:rPr>
        <w:t>En esa virtud, si bien existe la facultad de poder requerir el pago por concepto de digitalización de la información, también lo es que, si b</w:t>
      </w:r>
      <w:r w:rsidR="006B2D4A" w:rsidRPr="00A97C22">
        <w:rPr>
          <w:rFonts w:ascii="Palatino Linotype" w:hAnsi="Palatino Linotype"/>
          <w:sz w:val="24"/>
          <w:szCs w:val="24"/>
          <w:lang w:val="es-ES"/>
        </w:rPr>
        <w:t xml:space="preserve">ien lo consagrado en la Ley General de Archivos, se establecen como facultades potestativas de fomentación, </w:t>
      </w:r>
      <w:r w:rsidR="0002773C" w:rsidRPr="00A97C22">
        <w:rPr>
          <w:rFonts w:ascii="Palatino Linotype" w:hAnsi="Palatino Linotype"/>
          <w:sz w:val="24"/>
          <w:szCs w:val="24"/>
          <w:lang w:val="es-ES"/>
        </w:rPr>
        <w:t xml:space="preserve">las mismas concatenadas con el </w:t>
      </w:r>
      <w:r w:rsidRPr="00A97C22">
        <w:rPr>
          <w:rFonts w:ascii="Palatino Linotype" w:hAnsi="Palatino Linotype"/>
          <w:sz w:val="24"/>
          <w:szCs w:val="24"/>
          <w:lang w:val="es-ES"/>
        </w:rPr>
        <w:t>principio de mayor beneficio</w:t>
      </w:r>
      <w:r w:rsidR="0002773C" w:rsidRPr="00A97C22">
        <w:rPr>
          <w:rFonts w:ascii="Palatino Linotype" w:hAnsi="Palatino Linotype"/>
          <w:sz w:val="24"/>
          <w:szCs w:val="24"/>
          <w:lang w:val="es-ES"/>
        </w:rPr>
        <w:t xml:space="preserve">, </w:t>
      </w:r>
      <w:r w:rsidR="00FE2093" w:rsidRPr="00A97C22">
        <w:rPr>
          <w:rFonts w:ascii="Palatino Linotype" w:hAnsi="Palatino Linotype"/>
          <w:sz w:val="24"/>
          <w:szCs w:val="24"/>
          <w:lang w:val="es-ES"/>
        </w:rPr>
        <w:t xml:space="preserve">resulta improcedente requerir </w:t>
      </w:r>
      <w:r w:rsidR="0002773C" w:rsidRPr="00A97C22">
        <w:rPr>
          <w:rFonts w:ascii="Palatino Linotype" w:hAnsi="Palatino Linotype"/>
          <w:sz w:val="24"/>
          <w:szCs w:val="24"/>
          <w:lang w:val="es-ES"/>
        </w:rPr>
        <w:t>de pago de derechos por concepto de digitalización.</w:t>
      </w:r>
    </w:p>
    <w:p w14:paraId="416477E3" w14:textId="77777777" w:rsidR="00462862" w:rsidRPr="00A97C22" w:rsidRDefault="00462862" w:rsidP="0016590E">
      <w:pPr>
        <w:spacing w:after="0" w:line="360" w:lineRule="auto"/>
        <w:jc w:val="both"/>
        <w:rPr>
          <w:rFonts w:ascii="Palatino Linotype" w:hAnsi="Palatino Linotype"/>
          <w:sz w:val="24"/>
          <w:szCs w:val="24"/>
          <w:lang w:val="es-ES"/>
        </w:rPr>
      </w:pPr>
    </w:p>
    <w:p w14:paraId="46581123"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t>•</w:t>
      </w:r>
      <w:r w:rsidRPr="00A97C22">
        <w:rPr>
          <w:rFonts w:ascii="Palatino Linotype" w:eastAsia="Times New Roman" w:hAnsi="Palatino Linotype" w:cs="Arial"/>
          <w:b/>
          <w:i/>
          <w:sz w:val="28"/>
          <w:szCs w:val="24"/>
          <w:lang w:val="es-ES" w:eastAsia="es-ES"/>
        </w:rPr>
        <w:tab/>
        <w:t>De la clasificación de la información.</w:t>
      </w:r>
    </w:p>
    <w:p w14:paraId="3B96451B"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E5EB09"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25768406"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B3A628"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5CFA2D69"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04AD1008"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4CB22F"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i/>
          <w:szCs w:val="24"/>
          <w:lang w:val="es-ES" w:eastAsia="es-ES"/>
        </w:rPr>
        <w:t>“</w:t>
      </w:r>
      <w:r w:rsidRPr="00A97C22">
        <w:rPr>
          <w:rFonts w:ascii="Palatino Linotype" w:eastAsia="Times New Roman" w:hAnsi="Palatino Linotype" w:cs="Arial"/>
          <w:b/>
          <w:i/>
          <w:szCs w:val="24"/>
          <w:lang w:val="es-ES" w:eastAsia="es-ES"/>
        </w:rPr>
        <w:t>Artículo 140.</w:t>
      </w:r>
      <w:r w:rsidRPr="00A97C22">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5F5CA684"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w:t>
      </w:r>
      <w:r w:rsidRPr="00A97C22">
        <w:rPr>
          <w:rFonts w:ascii="Palatino Linotype" w:eastAsia="Times New Roman" w:hAnsi="Palatino Linotype" w:cs="Arial"/>
          <w:i/>
          <w:szCs w:val="24"/>
          <w:lang w:val="es-ES" w:eastAsia="es-ES"/>
        </w:rPr>
        <w:t>. Comprometa la seguridad pública y cuente con un propósito genuino y un efecto demostrable;</w:t>
      </w:r>
    </w:p>
    <w:p w14:paraId="006CF019"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II</w:t>
      </w:r>
      <w:r w:rsidRPr="00A97C22">
        <w:rPr>
          <w:rFonts w:ascii="Palatino Linotype" w:eastAsia="Times New Roman" w:hAnsi="Palatino Linotype" w:cs="Arial"/>
          <w:i/>
          <w:szCs w:val="24"/>
          <w:lang w:val="es-ES" w:eastAsia="es-ES"/>
        </w:rPr>
        <w:t>. Pueda menoscabar la conducción de las negociaciones y relaciones internacionales;</w:t>
      </w:r>
    </w:p>
    <w:p w14:paraId="6E438FE6"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III</w:t>
      </w:r>
      <w:r w:rsidRPr="00A97C22">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F459D3"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IV</w:t>
      </w:r>
      <w:r w:rsidRPr="00A97C22">
        <w:rPr>
          <w:rFonts w:ascii="Palatino Linotype" w:eastAsia="Times New Roman" w:hAnsi="Palatino Linotype" w:cs="Arial"/>
          <w:i/>
          <w:szCs w:val="24"/>
          <w:lang w:val="es-ES" w:eastAsia="es-ES"/>
        </w:rPr>
        <w:t>. Ponga en riesgo la vida, la seguridad o la salud de una persona física;</w:t>
      </w:r>
    </w:p>
    <w:p w14:paraId="2926CEFE"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V</w:t>
      </w:r>
      <w:r w:rsidRPr="00A97C22">
        <w:rPr>
          <w:rFonts w:ascii="Palatino Linotype" w:eastAsia="Times New Roman" w:hAnsi="Palatino Linotype" w:cs="Arial"/>
          <w:i/>
          <w:szCs w:val="24"/>
          <w:lang w:val="es-ES" w:eastAsia="es-ES"/>
        </w:rPr>
        <w:t>. Aquella cuya divulgación obstruya o pueda causar un serio perjuicio a:</w:t>
      </w:r>
    </w:p>
    <w:p w14:paraId="50DFA9DC" w14:textId="77777777" w:rsidR="003F7D7B" w:rsidRPr="00A97C22" w:rsidRDefault="003F7D7B" w:rsidP="0016590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1</w:t>
      </w:r>
      <w:r w:rsidRPr="00A97C22">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2F84309E" w14:textId="77777777" w:rsidR="003F7D7B" w:rsidRPr="00A97C22" w:rsidRDefault="003F7D7B" w:rsidP="0016590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2</w:t>
      </w:r>
      <w:r w:rsidRPr="00A97C22">
        <w:rPr>
          <w:rFonts w:ascii="Palatino Linotype" w:eastAsia="Times New Roman" w:hAnsi="Palatino Linotype" w:cs="Arial"/>
          <w:i/>
          <w:szCs w:val="24"/>
          <w:lang w:val="es-ES" w:eastAsia="es-ES"/>
        </w:rPr>
        <w:t>. La recaudación de las contribuciones.</w:t>
      </w:r>
    </w:p>
    <w:p w14:paraId="7D49F31D"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VI</w:t>
      </w:r>
      <w:r w:rsidRPr="00A97C22">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90097F3"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VII</w:t>
      </w:r>
      <w:r w:rsidRPr="00A97C22">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46D1F4DB"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VIII</w:t>
      </w:r>
      <w:r w:rsidRPr="00A97C22">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7FAB5C82"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IX</w:t>
      </w:r>
      <w:r w:rsidRPr="00A97C22">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6C08D718"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lastRenderedPageBreak/>
        <w:t>X</w:t>
      </w:r>
      <w:r w:rsidRPr="00A97C22">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A3094E7"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4CD2C06"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XI</w:t>
      </w:r>
      <w:r w:rsidRPr="00A97C22">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6E1EAE4E"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11D528"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092B2BE3" w14:textId="77777777" w:rsidR="0002773C" w:rsidRPr="00A97C22" w:rsidRDefault="0002773C"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3F5A76"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i/>
          <w:szCs w:val="24"/>
          <w:lang w:val="es-ES" w:eastAsia="es-ES"/>
        </w:rPr>
        <w:t>“</w:t>
      </w:r>
      <w:r w:rsidRPr="00A97C22">
        <w:rPr>
          <w:rFonts w:ascii="Palatino Linotype" w:eastAsia="Times New Roman" w:hAnsi="Palatino Linotype" w:cs="Arial"/>
          <w:b/>
          <w:i/>
          <w:szCs w:val="24"/>
          <w:lang w:val="es-ES" w:eastAsia="es-ES"/>
        </w:rPr>
        <w:t>Artículo 128.</w:t>
      </w:r>
      <w:r w:rsidRPr="00A97C22">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117E4726"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u w:val="single"/>
          <w:lang w:val="es-ES" w:eastAsia="es-ES"/>
        </w:rPr>
        <w:t>Para motivar</w:t>
      </w:r>
      <w:r w:rsidRPr="00A97C22">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A97C22">
        <w:rPr>
          <w:rFonts w:ascii="Palatino Linotype" w:eastAsia="Times New Roman" w:hAnsi="Palatino Linotype" w:cs="Arial"/>
          <w:i/>
          <w:szCs w:val="24"/>
          <w:lang w:val="es-ES" w:eastAsia="es-ES"/>
        </w:rPr>
        <w:t>. Además, el sujeto obligado deberá, en todo momento, aplicar una prueba de daño.</w:t>
      </w:r>
    </w:p>
    <w:p w14:paraId="347C2DF5"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1AFBEFD7"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E2CCACB"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Artículo 129.</w:t>
      </w:r>
      <w:r w:rsidRPr="00A97C22">
        <w:rPr>
          <w:rFonts w:ascii="Palatino Linotype" w:eastAsia="Times New Roman" w:hAnsi="Palatino Linotype" w:cs="Arial"/>
          <w:i/>
          <w:szCs w:val="24"/>
          <w:lang w:val="es-ES" w:eastAsia="es-ES"/>
        </w:rPr>
        <w:t xml:space="preserve"> </w:t>
      </w:r>
      <w:r w:rsidRPr="00A97C22">
        <w:rPr>
          <w:rFonts w:ascii="Palatino Linotype" w:eastAsia="Times New Roman" w:hAnsi="Palatino Linotype" w:cs="Arial"/>
          <w:i/>
          <w:szCs w:val="24"/>
          <w:u w:val="single"/>
          <w:lang w:val="es-ES" w:eastAsia="es-ES"/>
        </w:rPr>
        <w:t>En la aplicación de la prueba de daño</w:t>
      </w:r>
      <w:r w:rsidRPr="00A97C22">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276CB6B9"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w:t>
      </w:r>
      <w:r w:rsidRPr="00A97C22">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10AA9D0B"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t>II</w:t>
      </w:r>
      <w:r w:rsidRPr="00A97C22">
        <w:rPr>
          <w:rFonts w:ascii="Palatino Linotype" w:eastAsia="Times New Roman" w:hAnsi="Palatino Linotype" w:cs="Arial"/>
          <w:i/>
          <w:szCs w:val="24"/>
          <w:lang w:val="es-ES" w:eastAsia="es-ES"/>
        </w:rPr>
        <w:t>. El riesgo de perjuicio que supondría la divulgación supera el interés público general de que se difunda; y</w:t>
      </w:r>
    </w:p>
    <w:p w14:paraId="7C576D8F"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97C22">
        <w:rPr>
          <w:rFonts w:ascii="Palatino Linotype" w:eastAsia="Times New Roman" w:hAnsi="Palatino Linotype" w:cs="Arial"/>
          <w:b/>
          <w:i/>
          <w:szCs w:val="24"/>
          <w:lang w:val="es-ES" w:eastAsia="es-ES"/>
        </w:rPr>
        <w:lastRenderedPageBreak/>
        <w:t>III</w:t>
      </w:r>
      <w:r w:rsidRPr="00A97C22">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4112FA7D" w14:textId="77777777" w:rsidR="003F7D7B" w:rsidRPr="00A97C22" w:rsidRDefault="003F7D7B" w:rsidP="0016590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A97C22">
        <w:rPr>
          <w:rFonts w:ascii="Palatino Linotype" w:eastAsia="Times New Roman" w:hAnsi="Palatino Linotype" w:cs="Arial"/>
          <w:szCs w:val="24"/>
          <w:lang w:val="es-ES" w:eastAsia="es-ES"/>
        </w:rPr>
        <w:t>(Énfasis añadido)</w:t>
      </w:r>
    </w:p>
    <w:p w14:paraId="10206AD9"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AFCDB7"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9" w:history="1">
        <w:r w:rsidRPr="00A97C22">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A97C22">
        <w:rPr>
          <w:rFonts w:ascii="Palatino Linotype" w:eastAsia="Times New Roman" w:hAnsi="Palatino Linotype" w:cs="Arial"/>
          <w:sz w:val="24"/>
          <w:szCs w:val="24"/>
          <w:lang w:val="es-ES" w:eastAsia="es-ES"/>
        </w:rPr>
        <w:t xml:space="preserve">. </w:t>
      </w:r>
    </w:p>
    <w:p w14:paraId="6173B8E0"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884996"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1A7BBBAA" w14:textId="77777777" w:rsidR="003F7D7B" w:rsidRPr="00A97C22" w:rsidRDefault="003F7D7B"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DB16C4"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Artículo 49</w:t>
      </w:r>
      <w:r w:rsidRPr="00A97C22">
        <w:rPr>
          <w:rFonts w:ascii="Palatino Linotype" w:eastAsia="Times New Roman" w:hAnsi="Palatino Linotype" w:cs="Arial"/>
          <w:i/>
          <w:lang w:val="es-ES" w:eastAsia="es-ES"/>
        </w:rPr>
        <w:t xml:space="preserve">. Los Comités de Transparencia tendrán las siguientes atribuciones: </w:t>
      </w:r>
    </w:p>
    <w:p w14:paraId="4B0524E9"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 xml:space="preserve">(…) </w:t>
      </w:r>
    </w:p>
    <w:p w14:paraId="1F65D1F8"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VIII</w:t>
      </w:r>
      <w:r w:rsidRPr="00A97C22">
        <w:rPr>
          <w:rFonts w:ascii="Palatino Linotype" w:eastAsia="Times New Roman" w:hAnsi="Palatino Linotype" w:cs="Arial"/>
          <w:i/>
          <w:lang w:val="es-ES" w:eastAsia="es-ES"/>
        </w:rPr>
        <w:t xml:space="preserve">. </w:t>
      </w:r>
      <w:r w:rsidRPr="00A97C22">
        <w:rPr>
          <w:rFonts w:ascii="Palatino Linotype" w:eastAsia="Times New Roman" w:hAnsi="Palatino Linotype" w:cs="Arial"/>
          <w:i/>
          <w:lang w:val="es-ES" w:eastAsia="es-ES"/>
        </w:rPr>
        <w:tab/>
        <w:t xml:space="preserve">Aprobar, modificar o revocar la clasificación de la información </w:t>
      </w:r>
    </w:p>
    <w:p w14:paraId="2034C9F9"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Artículo 122.</w:t>
      </w:r>
      <w:r w:rsidRPr="00A97C22">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243515BF"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 xml:space="preserve">(…) </w:t>
      </w:r>
    </w:p>
    <w:p w14:paraId="23901462"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Artículo 132.</w:t>
      </w:r>
      <w:r w:rsidRPr="00A97C22">
        <w:rPr>
          <w:rFonts w:ascii="Palatino Linotype" w:eastAsia="Times New Roman" w:hAnsi="Palatino Linotype" w:cs="Arial"/>
          <w:i/>
          <w:lang w:val="es-ES" w:eastAsia="es-ES"/>
        </w:rPr>
        <w:t xml:space="preserve"> La clasificación de la información se llevará a cabo en el momento en que: </w:t>
      </w:r>
    </w:p>
    <w:p w14:paraId="696ABED4"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 xml:space="preserve">(…) </w:t>
      </w:r>
    </w:p>
    <w:p w14:paraId="3F27B2F1"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II</w:t>
      </w:r>
      <w:r w:rsidRPr="00A97C22">
        <w:rPr>
          <w:rFonts w:ascii="Palatino Linotype" w:eastAsia="Times New Roman" w:hAnsi="Palatino Linotype" w:cs="Arial"/>
          <w:i/>
          <w:lang w:val="es-ES" w:eastAsia="es-ES"/>
        </w:rPr>
        <w:t xml:space="preserve">.. Se determine mediante resolución de autoridad competente; o </w:t>
      </w:r>
    </w:p>
    <w:p w14:paraId="71089EEA" w14:textId="77777777" w:rsidR="003F7D7B" w:rsidRPr="00A97C22" w:rsidRDefault="003F7D7B"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w:t>
      </w:r>
    </w:p>
    <w:p w14:paraId="72C56F44" w14:textId="77777777" w:rsidR="003F7D7B" w:rsidRPr="00A97C22" w:rsidRDefault="003F7D7B" w:rsidP="0016590E">
      <w:pPr>
        <w:spacing w:after="0" w:line="360" w:lineRule="auto"/>
        <w:jc w:val="both"/>
        <w:rPr>
          <w:rFonts w:ascii="Palatino Linotype" w:hAnsi="Palatino Linotype" w:cs="Arial"/>
          <w:sz w:val="24"/>
          <w:szCs w:val="24"/>
        </w:rPr>
      </w:pPr>
    </w:p>
    <w:p w14:paraId="1B4A7213" w14:textId="77777777" w:rsidR="008C6E52" w:rsidRPr="00A97C22" w:rsidRDefault="008C6E52" w:rsidP="0016590E">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lastRenderedPageBreak/>
        <w:t>De la versión pública</w:t>
      </w:r>
    </w:p>
    <w:p w14:paraId="12070BD0"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335CD3ED"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B3AE8C4"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6E006D7C"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175166D"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23EA0820"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44673C3"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7DD3EC42"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97C22">
        <w:rPr>
          <w:rFonts w:ascii="Palatino Linotype" w:hAnsi="Palatino Linotype" w:cs="Arial"/>
          <w:b/>
          <w:sz w:val="24"/>
          <w:szCs w:val="24"/>
        </w:rPr>
        <w:t>Registro Federal de Contribuyentes</w:t>
      </w:r>
      <w:r w:rsidRPr="00A97C22">
        <w:rPr>
          <w:rFonts w:ascii="Palatino Linotype" w:hAnsi="Palatino Linotype" w:cs="Arial"/>
          <w:sz w:val="24"/>
          <w:szCs w:val="24"/>
        </w:rPr>
        <w:t xml:space="preserve"> (RFC), la </w:t>
      </w:r>
      <w:r w:rsidRPr="00A97C22">
        <w:rPr>
          <w:rFonts w:ascii="Palatino Linotype" w:hAnsi="Palatino Linotype" w:cs="Arial"/>
          <w:b/>
          <w:sz w:val="24"/>
          <w:szCs w:val="24"/>
        </w:rPr>
        <w:t>Clave Única de Registro de Población</w:t>
      </w:r>
      <w:r w:rsidRPr="00A97C22">
        <w:rPr>
          <w:rFonts w:ascii="Palatino Linotype" w:hAnsi="Palatino Linotype" w:cs="Arial"/>
          <w:sz w:val="24"/>
          <w:szCs w:val="24"/>
        </w:rPr>
        <w:t xml:space="preserve"> (CURP), la </w:t>
      </w:r>
      <w:r w:rsidRPr="00A97C22">
        <w:rPr>
          <w:rFonts w:ascii="Palatino Linotype" w:hAnsi="Palatino Linotype" w:cs="Arial"/>
          <w:b/>
          <w:sz w:val="24"/>
          <w:szCs w:val="24"/>
        </w:rPr>
        <w:t>Clave de cualquier tipo de seguridad social</w:t>
      </w:r>
      <w:r w:rsidRPr="00A97C22">
        <w:rPr>
          <w:rFonts w:ascii="Palatino Linotype" w:hAnsi="Palatino Linotype" w:cs="Arial"/>
          <w:sz w:val="24"/>
          <w:szCs w:val="24"/>
        </w:rPr>
        <w:t xml:space="preserve"> (ISSEMYM, u otros), así como, los </w:t>
      </w:r>
      <w:r w:rsidRPr="00A97C22">
        <w:rPr>
          <w:rFonts w:ascii="Palatino Linotype" w:hAnsi="Palatino Linotype" w:cs="Arial"/>
          <w:b/>
          <w:sz w:val="24"/>
          <w:szCs w:val="24"/>
        </w:rPr>
        <w:t>préstamos o descuentos</w:t>
      </w:r>
      <w:r w:rsidRPr="00A97C22">
        <w:rPr>
          <w:rFonts w:ascii="Palatino Linotype" w:hAnsi="Palatino Linotype" w:cs="Arial"/>
          <w:sz w:val="24"/>
          <w:szCs w:val="24"/>
        </w:rPr>
        <w:t xml:space="preserve"> que se le hagan a la persona y que no tengan relación con los impuestos o la cuota por seguridad social.</w:t>
      </w:r>
    </w:p>
    <w:p w14:paraId="461B99CF" w14:textId="77777777" w:rsidR="0002773C" w:rsidRPr="00A97C22" w:rsidRDefault="0002773C" w:rsidP="0016590E">
      <w:pPr>
        <w:tabs>
          <w:tab w:val="left" w:pos="8647"/>
        </w:tabs>
        <w:spacing w:after="0" w:line="360" w:lineRule="auto"/>
        <w:ind w:right="51"/>
        <w:jc w:val="both"/>
        <w:rPr>
          <w:rFonts w:ascii="Palatino Linotype" w:hAnsi="Palatino Linotype" w:cs="Arial"/>
          <w:sz w:val="24"/>
          <w:szCs w:val="24"/>
        </w:rPr>
      </w:pPr>
    </w:p>
    <w:p w14:paraId="2BE88187"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1BDDE07"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3BFB7F0C"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A45B44B"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1F227F49" w14:textId="77777777" w:rsidR="008C6E52" w:rsidRPr="00A97C22" w:rsidRDefault="008C6E52" w:rsidP="0016590E">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“Registro Federal de Contribuyentes (RFC) de las personas físicas es un dato personal confidencial. </w:t>
      </w:r>
      <w:r w:rsidRPr="00A97C22">
        <w:rPr>
          <w:rFonts w:ascii="Palatino Linotype" w:hAnsi="Palatino Linotype" w:cs="Arial"/>
          <w:i/>
        </w:rPr>
        <w:t>De conformidad con lo establecido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 xml:space="preserve">Gubernamental </w:t>
      </w:r>
      <w:r w:rsidRPr="00A97C22">
        <w:rPr>
          <w:rFonts w:ascii="Palatino Linotype" w:hAnsi="Palatino Linotype" w:cs="Arial"/>
          <w:i/>
          <w:u w:val="single"/>
        </w:rPr>
        <w:t>se considera información confidencial los datos personales que</w:t>
      </w:r>
      <w:r w:rsidRPr="00A97C22">
        <w:rPr>
          <w:rFonts w:ascii="Palatino Linotype" w:hAnsi="Palatino Linotype" w:cs="Arial"/>
          <w:bCs/>
          <w:i/>
          <w:u w:val="single"/>
        </w:rPr>
        <w:t xml:space="preserve"> </w:t>
      </w:r>
      <w:r w:rsidRPr="00A97C22">
        <w:rPr>
          <w:rFonts w:ascii="Palatino Linotype" w:hAnsi="Palatino Linotype" w:cs="Arial"/>
          <w:i/>
          <w:u w:val="single"/>
        </w:rPr>
        <w:t>requieren el consentimiento de los individuos para su difusión, distribución o</w:t>
      </w:r>
      <w:r w:rsidRPr="00A97C22">
        <w:rPr>
          <w:rFonts w:ascii="Palatino Linotype" w:hAnsi="Palatino Linotype" w:cs="Arial"/>
          <w:bCs/>
          <w:i/>
          <w:u w:val="single"/>
        </w:rPr>
        <w:t xml:space="preserve"> </w:t>
      </w:r>
      <w:r w:rsidRPr="00A97C22">
        <w:rPr>
          <w:rFonts w:ascii="Palatino Linotype" w:hAnsi="Palatino Linotype" w:cs="Arial"/>
          <w:i/>
          <w:u w:val="single"/>
        </w:rPr>
        <w:t>comercialización en los términos de esta Ley. Por su parte, según dispone el</w:t>
      </w:r>
      <w:r w:rsidRPr="00A97C22">
        <w:rPr>
          <w:rFonts w:ascii="Palatino Linotype" w:hAnsi="Palatino Linotype" w:cs="Arial"/>
          <w:bCs/>
          <w:i/>
          <w:u w:val="single"/>
        </w:rPr>
        <w:t xml:space="preserve"> </w:t>
      </w:r>
      <w:r w:rsidRPr="00A97C22">
        <w:rPr>
          <w:rFonts w:ascii="Palatino Linotype" w:hAnsi="Palatino Linotype" w:cs="Arial"/>
          <w:i/>
          <w:u w:val="single"/>
        </w:rPr>
        <w:t>artículo 3, fracción II de la Ley Federal de Transparencia y Acceso a la Información</w:t>
      </w:r>
      <w:r w:rsidRPr="00A97C22">
        <w:rPr>
          <w:rFonts w:ascii="Palatino Linotype" w:hAnsi="Palatino Linotype" w:cs="Arial"/>
          <w:bCs/>
          <w:i/>
          <w:u w:val="single"/>
        </w:rPr>
        <w:t xml:space="preserve"> </w:t>
      </w:r>
      <w:r w:rsidRPr="00A97C22">
        <w:rPr>
          <w:rFonts w:ascii="Palatino Linotype" w:hAnsi="Palatino Linotype" w:cs="Arial"/>
          <w:i/>
          <w:u w:val="single"/>
        </w:rPr>
        <w:t>Pública Gubernamental, dato personal es toda aquella información concerniente a</w:t>
      </w:r>
      <w:r w:rsidRPr="00A97C22">
        <w:rPr>
          <w:rFonts w:ascii="Palatino Linotype" w:hAnsi="Palatino Linotype" w:cs="Arial"/>
          <w:bCs/>
          <w:i/>
          <w:u w:val="single"/>
        </w:rPr>
        <w:t xml:space="preserve"> </w:t>
      </w:r>
      <w:r w:rsidRPr="00A97C22">
        <w:rPr>
          <w:rFonts w:ascii="Palatino Linotype" w:hAnsi="Palatino Linotype" w:cs="Arial"/>
          <w:i/>
          <w:u w:val="single"/>
        </w:rPr>
        <w:t>una persona física identificada o identificable</w:t>
      </w:r>
      <w:r w:rsidRPr="00A97C22">
        <w:rPr>
          <w:rFonts w:ascii="Palatino Linotype" w:hAnsi="Palatino Linotype" w:cs="Arial"/>
          <w:i/>
        </w:rPr>
        <w:t xml:space="preserve">. Para </w:t>
      </w:r>
      <w:r w:rsidRPr="00A97C22">
        <w:rPr>
          <w:rFonts w:ascii="Palatino Linotype" w:hAnsi="Palatino Linotype" w:cs="Arial"/>
          <w:i/>
          <w:u w:val="single"/>
        </w:rPr>
        <w:t xml:space="preserve">obtener el RFC es </w:t>
      </w:r>
      <w:r w:rsidRPr="00A97C22">
        <w:rPr>
          <w:rFonts w:ascii="Palatino Linotype" w:hAnsi="Palatino Linotype" w:cs="Arial"/>
          <w:i/>
          <w:u w:val="single"/>
        </w:rPr>
        <w:lastRenderedPageBreak/>
        <w:t>necesario</w:t>
      </w:r>
      <w:r w:rsidRPr="00A97C22">
        <w:rPr>
          <w:rFonts w:ascii="Palatino Linotype" w:hAnsi="Palatino Linotype" w:cs="Arial"/>
          <w:b/>
          <w:bCs/>
          <w:i/>
          <w:u w:val="single"/>
        </w:rPr>
        <w:t xml:space="preserve"> </w:t>
      </w:r>
      <w:r w:rsidRPr="00A97C22">
        <w:rPr>
          <w:rFonts w:ascii="Palatino Linotype" w:hAnsi="Palatino Linotype" w:cs="Arial"/>
          <w:i/>
          <w:u w:val="single"/>
        </w:rPr>
        <w:t>acreditar previamente mediante documentos oficiales (pasaporte, acta de</w:t>
      </w:r>
      <w:r w:rsidRPr="00A97C22">
        <w:rPr>
          <w:rFonts w:ascii="Palatino Linotype" w:hAnsi="Palatino Linotype" w:cs="Arial"/>
          <w:b/>
          <w:bCs/>
          <w:i/>
          <w:u w:val="single"/>
        </w:rPr>
        <w:t xml:space="preserve"> </w:t>
      </w:r>
      <w:r w:rsidRPr="00A97C22">
        <w:rPr>
          <w:rFonts w:ascii="Palatino Linotype" w:hAnsi="Palatino Linotype" w:cs="Arial"/>
          <w:i/>
          <w:u w:val="single"/>
        </w:rPr>
        <w:t>nacimiento, etc.) la identidad de la persona, su fecha y lugar de nacimiento, entre</w:t>
      </w:r>
      <w:r w:rsidRPr="00A97C22">
        <w:rPr>
          <w:rFonts w:ascii="Palatino Linotype" w:hAnsi="Palatino Linotype" w:cs="Arial"/>
          <w:b/>
          <w:bCs/>
          <w:i/>
          <w:u w:val="single"/>
        </w:rPr>
        <w:t xml:space="preserve"> </w:t>
      </w:r>
      <w:r w:rsidRPr="00A97C22">
        <w:rPr>
          <w:rFonts w:ascii="Palatino Linotype" w:hAnsi="Palatino Linotype" w:cs="Arial"/>
          <w:i/>
          <w:u w:val="single"/>
        </w:rPr>
        <w:t xml:space="preserve">otros. </w:t>
      </w:r>
      <w:r w:rsidRPr="00A97C22">
        <w:rPr>
          <w:rFonts w:ascii="Palatino Linotype" w:hAnsi="Palatino Linotype" w:cs="Arial"/>
          <w:i/>
        </w:rPr>
        <w:t>De acuerdo con la legislación tributaria, las personas físicas tramitan su</w:t>
      </w:r>
      <w:r w:rsidRPr="00A97C22">
        <w:rPr>
          <w:rFonts w:ascii="Palatino Linotype" w:hAnsi="Palatino Linotype" w:cs="Arial"/>
          <w:b/>
          <w:bCs/>
          <w:i/>
        </w:rPr>
        <w:t xml:space="preserve"> </w:t>
      </w:r>
      <w:r w:rsidRPr="00A97C22">
        <w:rPr>
          <w:rFonts w:ascii="Palatino Linotype" w:hAnsi="Palatino Linotype" w:cs="Arial"/>
          <w:i/>
        </w:rPr>
        <w:t>inscripción en el Registro Federal de Contribuyentes con el único propósito de</w:t>
      </w:r>
      <w:r w:rsidRPr="00A97C22">
        <w:rPr>
          <w:rFonts w:ascii="Palatino Linotype" w:hAnsi="Palatino Linotype" w:cs="Arial"/>
          <w:b/>
          <w:bCs/>
          <w:i/>
        </w:rPr>
        <w:t xml:space="preserve"> </w:t>
      </w:r>
      <w:r w:rsidRPr="00A97C22">
        <w:rPr>
          <w:rFonts w:ascii="Palatino Linotype" w:hAnsi="Palatino Linotype" w:cs="Arial"/>
          <w:i/>
        </w:rPr>
        <w:t>realizar mediante esa clave de identificación, operaciones o actividades de</w:t>
      </w:r>
      <w:r w:rsidRPr="00A97C22">
        <w:rPr>
          <w:rFonts w:ascii="Palatino Linotype" w:hAnsi="Palatino Linotype" w:cs="Arial"/>
          <w:b/>
          <w:bCs/>
          <w:i/>
        </w:rPr>
        <w:t xml:space="preserve"> </w:t>
      </w:r>
      <w:r w:rsidRPr="00A97C22">
        <w:rPr>
          <w:rFonts w:ascii="Palatino Linotype" w:hAnsi="Palatino Linotype" w:cs="Arial"/>
          <w:i/>
        </w:rPr>
        <w:t>naturaleza tributaria. En este sentido, el artículo 79 del Código Fiscal de la</w:t>
      </w:r>
      <w:r w:rsidRPr="00A97C22">
        <w:rPr>
          <w:rFonts w:ascii="Palatino Linotype" w:hAnsi="Palatino Linotype" w:cs="Arial"/>
          <w:b/>
          <w:bCs/>
          <w:i/>
        </w:rPr>
        <w:t xml:space="preserve"> </w:t>
      </w:r>
      <w:r w:rsidRPr="00A97C22">
        <w:rPr>
          <w:rFonts w:ascii="Palatino Linotype" w:hAnsi="Palatino Linotype" w:cs="Arial"/>
          <w:i/>
        </w:rPr>
        <w:t>Federación prevé que la utilización de una clave de registro no asignada por la</w:t>
      </w:r>
      <w:r w:rsidRPr="00A97C22">
        <w:rPr>
          <w:rFonts w:ascii="Palatino Linotype" w:hAnsi="Palatino Linotype" w:cs="Arial"/>
          <w:b/>
          <w:bCs/>
          <w:i/>
        </w:rPr>
        <w:t xml:space="preserve"> </w:t>
      </w:r>
      <w:r w:rsidRPr="00A97C22">
        <w:rPr>
          <w:rFonts w:ascii="Palatino Linotype" w:hAnsi="Palatino Linotype" w:cs="Arial"/>
          <w:i/>
        </w:rPr>
        <w:t>autoridad constituye como una infracción en materia fiscal. De acuerdo con lo</w:t>
      </w:r>
      <w:r w:rsidRPr="00A97C22">
        <w:rPr>
          <w:rFonts w:ascii="Palatino Linotype" w:hAnsi="Palatino Linotype" w:cs="Arial"/>
          <w:b/>
          <w:bCs/>
          <w:i/>
        </w:rPr>
        <w:t xml:space="preserve"> </w:t>
      </w:r>
      <w:r w:rsidRPr="00A97C22">
        <w:rPr>
          <w:rFonts w:ascii="Palatino Linotype" w:hAnsi="Palatino Linotype" w:cs="Arial"/>
          <w:i/>
        </w:rPr>
        <w:t>antes apuntado, el RFC vinculado al nombre de su titular, permite identificar la</w:t>
      </w:r>
      <w:r w:rsidRPr="00A97C22">
        <w:rPr>
          <w:rFonts w:ascii="Palatino Linotype" w:hAnsi="Palatino Linotype" w:cs="Arial"/>
          <w:b/>
          <w:bCs/>
          <w:i/>
        </w:rPr>
        <w:t xml:space="preserve"> </w:t>
      </w:r>
      <w:r w:rsidRPr="00A97C22">
        <w:rPr>
          <w:rFonts w:ascii="Palatino Linotype" w:hAnsi="Palatino Linotype" w:cs="Arial"/>
          <w:i/>
        </w:rPr>
        <w:t>edad de la persona, así como su homoclave, siendo esta última única e irrepetible,</w:t>
      </w:r>
      <w:r w:rsidRPr="00A97C22">
        <w:rPr>
          <w:rFonts w:ascii="Palatino Linotype" w:hAnsi="Palatino Linotype" w:cs="Arial"/>
          <w:b/>
          <w:bCs/>
          <w:i/>
        </w:rPr>
        <w:t xml:space="preserve"> </w:t>
      </w:r>
      <w:r w:rsidRPr="00A97C22">
        <w:rPr>
          <w:rFonts w:ascii="Palatino Linotype" w:hAnsi="Palatino Linotype" w:cs="Arial"/>
          <w:i/>
        </w:rPr>
        <w:t>por lo que es posible concluir que el RFC constituye un dato personal y, por tanto,</w:t>
      </w:r>
      <w:r w:rsidRPr="00A97C22">
        <w:rPr>
          <w:rFonts w:ascii="Palatino Linotype" w:hAnsi="Palatino Linotype" w:cs="Arial"/>
          <w:b/>
          <w:bCs/>
          <w:i/>
        </w:rPr>
        <w:t xml:space="preserve"> </w:t>
      </w:r>
      <w:r w:rsidRPr="00A97C22">
        <w:rPr>
          <w:rFonts w:ascii="Palatino Linotype" w:hAnsi="Palatino Linotype" w:cs="Arial"/>
          <w:i/>
        </w:rPr>
        <w:t>información confidencial, de conformidad con los previsto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Gubernamental</w:t>
      </w:r>
      <w:r w:rsidRPr="00A97C22">
        <w:rPr>
          <w:rFonts w:ascii="Palatino Linotype" w:hAnsi="Palatino Linotype" w:cs="Arial"/>
          <w:bCs/>
          <w:i/>
        </w:rPr>
        <w:t xml:space="preserve">…” </w:t>
      </w:r>
    </w:p>
    <w:p w14:paraId="0979C56D" w14:textId="77777777" w:rsidR="008C6E52" w:rsidRPr="00A97C22" w:rsidRDefault="008C6E52" w:rsidP="0016590E">
      <w:pPr>
        <w:tabs>
          <w:tab w:val="left" w:pos="8647"/>
        </w:tabs>
        <w:spacing w:after="0" w:line="240" w:lineRule="auto"/>
        <w:ind w:left="567" w:right="567"/>
        <w:jc w:val="both"/>
        <w:rPr>
          <w:rFonts w:ascii="Palatino Linotype" w:hAnsi="Palatino Linotype" w:cs="Arial"/>
          <w:bCs/>
        </w:rPr>
      </w:pPr>
    </w:p>
    <w:p w14:paraId="1F979907" w14:textId="77777777" w:rsidR="008C6E52" w:rsidRPr="00A97C22" w:rsidRDefault="008C6E52" w:rsidP="0016590E">
      <w:pPr>
        <w:tabs>
          <w:tab w:val="left" w:pos="8647"/>
        </w:tabs>
        <w:spacing w:after="0" w:line="240" w:lineRule="auto"/>
        <w:ind w:left="567" w:right="284"/>
        <w:jc w:val="right"/>
        <w:rPr>
          <w:rFonts w:ascii="Palatino Linotype" w:hAnsi="Palatino Linotype" w:cs="Arial"/>
        </w:rPr>
      </w:pPr>
      <w:r w:rsidRPr="00A97C22">
        <w:rPr>
          <w:rFonts w:ascii="Palatino Linotype" w:hAnsi="Palatino Linotype" w:cs="Arial"/>
        </w:rPr>
        <w:t>(Énfasis añadido)</w:t>
      </w:r>
    </w:p>
    <w:p w14:paraId="15D65E63"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5BEFC252"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7FEB323"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212AF60C"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97C22">
        <w:rPr>
          <w:rFonts w:ascii="Palatino Linotype" w:hAnsi="Palatino Linotype" w:cs="Arial"/>
          <w:b/>
          <w:bCs/>
          <w:sz w:val="24"/>
          <w:szCs w:val="24"/>
        </w:rPr>
        <w:t xml:space="preserve">Instituto Federal de Acceso a la Información y Protección de Datos (IFAI), conforme al </w:t>
      </w:r>
      <w:r w:rsidRPr="00A97C22">
        <w:rPr>
          <w:rFonts w:ascii="Palatino Linotype" w:hAnsi="Palatino Linotype" w:cs="Arial"/>
          <w:sz w:val="24"/>
          <w:szCs w:val="24"/>
        </w:rPr>
        <w:t xml:space="preserve">criterio número 0003-10, el cual refiere: </w:t>
      </w:r>
    </w:p>
    <w:p w14:paraId="082DE3E8"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638D01F0" w14:textId="77777777" w:rsidR="008C6E52" w:rsidRPr="00A97C22" w:rsidRDefault="008C6E52" w:rsidP="0016590E">
      <w:pPr>
        <w:tabs>
          <w:tab w:val="left" w:pos="8505"/>
        </w:tabs>
        <w:spacing w:after="0" w:line="276" w:lineRule="auto"/>
        <w:ind w:left="567" w:right="567"/>
        <w:jc w:val="both"/>
        <w:rPr>
          <w:rFonts w:ascii="Palatino Linotype" w:hAnsi="Palatino Linotype" w:cs="Arial"/>
          <w:i/>
        </w:rPr>
      </w:pPr>
      <w:r w:rsidRPr="00A97C22">
        <w:rPr>
          <w:rFonts w:ascii="Palatino Linotype" w:hAnsi="Palatino Linotype" w:cs="Arial"/>
          <w:b/>
          <w:bCs/>
          <w:i/>
        </w:rPr>
        <w:lastRenderedPageBreak/>
        <w:t xml:space="preserve">“Clave Única de Registro de Población (CURP) es un dato personal confidencial. </w:t>
      </w:r>
      <w:r w:rsidRPr="00A97C2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97C22">
        <w:rPr>
          <w:rFonts w:ascii="Palatino Linotype" w:hAnsi="Palatino Linotype" w:cs="Arial"/>
          <w:b/>
          <w:bCs/>
          <w:i/>
        </w:rPr>
        <w:t>..</w:t>
      </w:r>
      <w:r w:rsidRPr="00A97C22">
        <w:rPr>
          <w:rFonts w:ascii="Palatino Linotype" w:hAnsi="Palatino Linotype" w:cs="Arial"/>
          <w:i/>
        </w:rPr>
        <w:t>.” (Sic)</w:t>
      </w:r>
    </w:p>
    <w:p w14:paraId="3390390B" w14:textId="77777777" w:rsidR="008C6E52" w:rsidRPr="00A97C22" w:rsidRDefault="008C6E52" w:rsidP="0016590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EE92134" w14:textId="77777777" w:rsidR="008C6E52" w:rsidRPr="00A97C22" w:rsidRDefault="008C6E52" w:rsidP="0016590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0ABA94D" w14:textId="77777777" w:rsidR="008C6E52" w:rsidRPr="00A97C22" w:rsidRDefault="008C6E52" w:rsidP="0016590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48AA78C"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64A5EA7"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1E1E20BC"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4DA8DB7"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4F7B488C" w14:textId="77777777" w:rsidR="008C6E52" w:rsidRPr="00A97C22" w:rsidRDefault="008C6E52" w:rsidP="0016590E">
      <w:pPr>
        <w:tabs>
          <w:tab w:val="left" w:pos="8505"/>
        </w:tabs>
        <w:spacing w:after="0" w:line="276"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9AFCFF"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14:paraId="1FE8B02F"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w:t>
      </w:r>
    </w:p>
    <w:p w14:paraId="3CBBC3FB"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por actualizarse cualquiera de los supuestos de clasificación previstos en la 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14:paraId="0A5A43E9"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p>
    <w:p w14:paraId="43EBFF50"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14:paraId="4FAE6658"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0992657"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w:t>
      </w:r>
    </w:p>
    <w:p w14:paraId="3E60D8C8" w14:textId="77777777" w:rsidR="008C6E52" w:rsidRPr="00A97C22" w:rsidRDefault="008C6E52" w:rsidP="0016590E">
      <w:pPr>
        <w:tabs>
          <w:tab w:val="left" w:pos="8647"/>
        </w:tabs>
        <w:spacing w:after="0" w:line="276"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14:paraId="24695031"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14:paraId="773631FA" w14:textId="77777777" w:rsidR="008C6E52" w:rsidRPr="00A97C22" w:rsidRDefault="008C6E52" w:rsidP="0016590E">
      <w:pPr>
        <w:tabs>
          <w:tab w:val="left" w:pos="8647"/>
        </w:tabs>
        <w:spacing w:after="0" w:line="276"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14:paraId="75283D47"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3C3B791"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III …</w:t>
      </w:r>
    </w:p>
    <w:p w14:paraId="2666095F" w14:textId="77777777" w:rsidR="008C6E52" w:rsidRPr="00A97C22" w:rsidRDefault="008C6E52" w:rsidP="0016590E">
      <w:pPr>
        <w:tabs>
          <w:tab w:val="left" w:pos="8647"/>
        </w:tabs>
        <w:spacing w:after="0" w:line="276"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382573B" w14:textId="77777777" w:rsidR="008C6E52" w:rsidRPr="00A97C22" w:rsidRDefault="008C6E52" w:rsidP="0016590E">
      <w:pPr>
        <w:tabs>
          <w:tab w:val="left" w:pos="8647"/>
        </w:tabs>
        <w:spacing w:after="0" w:line="276" w:lineRule="auto"/>
        <w:ind w:left="567" w:right="567"/>
        <w:jc w:val="right"/>
        <w:rPr>
          <w:rFonts w:ascii="Palatino Linotype" w:hAnsi="Palatino Linotype" w:cs="Arial"/>
          <w:bCs/>
        </w:rPr>
      </w:pPr>
      <w:r w:rsidRPr="00A97C22">
        <w:rPr>
          <w:rFonts w:ascii="Palatino Linotype" w:hAnsi="Palatino Linotype" w:cs="Arial"/>
          <w:bCs/>
        </w:rPr>
        <w:t>(Énfasis añadido)</w:t>
      </w:r>
    </w:p>
    <w:p w14:paraId="2A59447B"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3DA4F88D"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E01934"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3C33D3E1" w14:textId="77777777" w:rsidR="008C6E52" w:rsidRPr="00A97C22" w:rsidRDefault="008C6E52" w:rsidP="0016590E">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A97C22">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14:paraId="2B543F79" w14:textId="77777777" w:rsidR="008C6E52" w:rsidRPr="00A97C22" w:rsidRDefault="008C6E52" w:rsidP="0016590E">
      <w:pPr>
        <w:spacing w:after="0" w:line="360" w:lineRule="auto"/>
        <w:jc w:val="both"/>
        <w:rPr>
          <w:rFonts w:ascii="Palatino Linotype" w:hAnsi="Palatino Linotype" w:cs="Arial"/>
          <w:sz w:val="24"/>
        </w:rPr>
      </w:pPr>
    </w:p>
    <w:p w14:paraId="5A13CB8A" w14:textId="77777777" w:rsidR="008C6E52" w:rsidRPr="00A97C22" w:rsidRDefault="008C6E52" w:rsidP="0016590E">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A97C22">
        <w:rPr>
          <w:rFonts w:ascii="Palatino Linotype" w:eastAsia="Times New Roman" w:hAnsi="Palatino Linotype" w:cs="Times New Roman"/>
          <w:b/>
          <w:i/>
          <w:sz w:val="28"/>
          <w:szCs w:val="24"/>
          <w:lang w:val="es-ES" w:eastAsia="es-ES"/>
        </w:rPr>
        <w:t>Vista al Órgano de Control Interno</w:t>
      </w:r>
    </w:p>
    <w:p w14:paraId="44744B05" w14:textId="77777777" w:rsidR="008C6E52" w:rsidRPr="00A97C22" w:rsidRDefault="008C6E52" w:rsidP="0016590E">
      <w:pPr>
        <w:tabs>
          <w:tab w:val="left" w:pos="709"/>
        </w:tabs>
        <w:spacing w:after="0" w:line="360" w:lineRule="auto"/>
        <w:jc w:val="both"/>
        <w:rPr>
          <w:rFonts w:ascii="Palatino Linotype" w:hAnsi="Palatino Linotype"/>
          <w:sz w:val="24"/>
          <w:szCs w:val="24"/>
        </w:rPr>
      </w:pPr>
    </w:p>
    <w:p w14:paraId="3C6EC925" w14:textId="77777777" w:rsidR="008C6E52" w:rsidRPr="00A97C22" w:rsidRDefault="008C6E52" w:rsidP="0016590E">
      <w:pPr>
        <w:tabs>
          <w:tab w:val="left" w:pos="709"/>
        </w:tabs>
        <w:spacing w:after="0" w:line="360" w:lineRule="auto"/>
        <w:jc w:val="both"/>
        <w:rPr>
          <w:rFonts w:ascii="Palatino Linotype" w:hAnsi="Palatino Linotype"/>
          <w:sz w:val="24"/>
          <w:szCs w:val="24"/>
        </w:rPr>
      </w:pPr>
      <w:r w:rsidRPr="00A97C2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97C22">
        <w:rPr>
          <w:rFonts w:ascii="Palatino Linotype" w:hAnsi="Palatino Linotype"/>
          <w:b/>
          <w:sz w:val="24"/>
          <w:szCs w:val="24"/>
        </w:rPr>
        <w:t>Sujeto Obligado</w:t>
      </w:r>
      <w:r w:rsidRPr="00A97C22">
        <w:rPr>
          <w:rFonts w:ascii="Palatino Linotype" w:hAnsi="Palatino Linotype"/>
          <w:sz w:val="24"/>
          <w:szCs w:val="24"/>
        </w:rPr>
        <w:t>.</w:t>
      </w:r>
    </w:p>
    <w:p w14:paraId="0127717A" w14:textId="77777777" w:rsidR="008C6E52" w:rsidRPr="00A97C22" w:rsidRDefault="008C6E52" w:rsidP="0016590E">
      <w:pPr>
        <w:tabs>
          <w:tab w:val="left" w:pos="709"/>
        </w:tabs>
        <w:spacing w:after="0" w:line="360" w:lineRule="auto"/>
        <w:jc w:val="both"/>
        <w:rPr>
          <w:rFonts w:ascii="Palatino Linotype" w:hAnsi="Palatino Linotype"/>
          <w:sz w:val="24"/>
          <w:szCs w:val="24"/>
        </w:rPr>
      </w:pPr>
    </w:p>
    <w:p w14:paraId="61391169" w14:textId="77777777" w:rsidR="008C6E52" w:rsidRPr="00A97C22" w:rsidRDefault="008C6E52" w:rsidP="0016590E">
      <w:pPr>
        <w:tabs>
          <w:tab w:val="left" w:pos="709"/>
        </w:tabs>
        <w:spacing w:after="0" w:line="360" w:lineRule="auto"/>
        <w:jc w:val="both"/>
        <w:rPr>
          <w:rFonts w:ascii="Palatino Linotype" w:hAnsi="Palatino Linotype"/>
          <w:sz w:val="24"/>
          <w:szCs w:val="24"/>
        </w:rPr>
      </w:pPr>
      <w:r w:rsidRPr="00A97C2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55DDCE8" w14:textId="77777777" w:rsidR="008C6E52" w:rsidRPr="00A97C22" w:rsidRDefault="008C6E52" w:rsidP="0016590E">
      <w:pPr>
        <w:tabs>
          <w:tab w:val="left" w:pos="709"/>
        </w:tabs>
        <w:spacing w:after="0" w:line="360" w:lineRule="auto"/>
        <w:jc w:val="both"/>
        <w:rPr>
          <w:rFonts w:ascii="Palatino Linotype" w:hAnsi="Palatino Linotype"/>
          <w:sz w:val="24"/>
          <w:szCs w:val="24"/>
        </w:rPr>
      </w:pPr>
    </w:p>
    <w:p w14:paraId="5CF0ADEF" w14:textId="77777777" w:rsidR="008C6E52" w:rsidRPr="00A97C22" w:rsidRDefault="008C6E52" w:rsidP="0016590E">
      <w:pPr>
        <w:tabs>
          <w:tab w:val="left" w:pos="709"/>
        </w:tabs>
        <w:spacing w:after="0" w:line="276" w:lineRule="auto"/>
        <w:ind w:left="567" w:right="567"/>
        <w:jc w:val="both"/>
        <w:rPr>
          <w:rFonts w:ascii="Palatino Linotype" w:hAnsi="Palatino Linotype"/>
          <w:i/>
          <w:szCs w:val="24"/>
        </w:rPr>
      </w:pPr>
      <w:r w:rsidRPr="00A97C22">
        <w:rPr>
          <w:rFonts w:ascii="Palatino Linotype" w:hAnsi="Palatino Linotype"/>
          <w:i/>
          <w:szCs w:val="24"/>
        </w:rPr>
        <w:t>“</w:t>
      </w:r>
      <w:r w:rsidRPr="00A97C22">
        <w:rPr>
          <w:rFonts w:ascii="Palatino Linotype" w:hAnsi="Palatino Linotype"/>
          <w:b/>
          <w:i/>
          <w:szCs w:val="24"/>
        </w:rPr>
        <w:t>Artículo 36</w:t>
      </w:r>
      <w:r w:rsidRPr="00A97C22">
        <w:rPr>
          <w:rFonts w:ascii="Palatino Linotype" w:hAnsi="Palatino Linotype"/>
          <w:i/>
          <w:szCs w:val="24"/>
        </w:rPr>
        <w:t>. El Instituto tendrá, en el ámbito de su competencia, las siguientes atribuciones:</w:t>
      </w:r>
    </w:p>
    <w:p w14:paraId="184D9B1E" w14:textId="77777777" w:rsidR="008C6E52" w:rsidRPr="00A97C22" w:rsidRDefault="008C6E52" w:rsidP="0016590E">
      <w:pPr>
        <w:tabs>
          <w:tab w:val="left" w:pos="709"/>
        </w:tabs>
        <w:spacing w:after="0" w:line="276" w:lineRule="auto"/>
        <w:ind w:left="567" w:right="567"/>
        <w:jc w:val="both"/>
        <w:rPr>
          <w:rFonts w:ascii="Palatino Linotype" w:hAnsi="Palatino Linotype"/>
          <w:i/>
          <w:szCs w:val="24"/>
        </w:rPr>
      </w:pPr>
      <w:r w:rsidRPr="00A97C22">
        <w:rPr>
          <w:rFonts w:ascii="Palatino Linotype" w:hAnsi="Palatino Linotype"/>
          <w:i/>
          <w:szCs w:val="24"/>
        </w:rPr>
        <w:t>…</w:t>
      </w:r>
    </w:p>
    <w:p w14:paraId="744499F3" w14:textId="77777777" w:rsidR="008C6E52" w:rsidRPr="00A97C22" w:rsidRDefault="008C6E52" w:rsidP="0016590E">
      <w:pPr>
        <w:tabs>
          <w:tab w:val="left" w:pos="709"/>
        </w:tabs>
        <w:spacing w:after="0" w:line="276" w:lineRule="auto"/>
        <w:ind w:left="567" w:right="567"/>
        <w:jc w:val="both"/>
        <w:rPr>
          <w:rFonts w:ascii="Palatino Linotype" w:hAnsi="Palatino Linotype"/>
          <w:i/>
          <w:szCs w:val="24"/>
        </w:rPr>
      </w:pPr>
      <w:r w:rsidRPr="00A97C22">
        <w:rPr>
          <w:rFonts w:ascii="Palatino Linotype" w:hAnsi="Palatino Linotype"/>
          <w:b/>
          <w:i/>
          <w:szCs w:val="24"/>
        </w:rPr>
        <w:t>X</w:t>
      </w:r>
      <w:r w:rsidRPr="00A97C22">
        <w:rPr>
          <w:rFonts w:ascii="Palatino Linotype" w:hAnsi="Palatino Linotype"/>
          <w:i/>
          <w:szCs w:val="24"/>
        </w:rPr>
        <w:t xml:space="preserve">. Hacer del conocimiento del órgano de control interno o equivalente de cada Sujeto Obligado las infracciones a esta Ley; </w:t>
      </w:r>
    </w:p>
    <w:p w14:paraId="06D2E722" w14:textId="77777777" w:rsidR="008C6E52" w:rsidRPr="00A97C22" w:rsidRDefault="008C6E52" w:rsidP="0016590E">
      <w:pPr>
        <w:tabs>
          <w:tab w:val="left" w:pos="709"/>
        </w:tabs>
        <w:spacing w:after="0" w:line="276" w:lineRule="auto"/>
        <w:ind w:left="567" w:right="567"/>
        <w:jc w:val="both"/>
        <w:rPr>
          <w:rFonts w:ascii="Palatino Linotype" w:hAnsi="Palatino Linotype"/>
          <w:i/>
          <w:szCs w:val="24"/>
        </w:rPr>
      </w:pPr>
      <w:r w:rsidRPr="00A97C22">
        <w:rPr>
          <w:rFonts w:ascii="Palatino Linotype" w:hAnsi="Palatino Linotype"/>
          <w:i/>
          <w:szCs w:val="24"/>
        </w:rPr>
        <w:t>…”</w:t>
      </w:r>
    </w:p>
    <w:p w14:paraId="63F9AD89" w14:textId="77777777" w:rsidR="008C6E52" w:rsidRPr="00A97C22" w:rsidRDefault="008C6E52" w:rsidP="0016590E">
      <w:pPr>
        <w:tabs>
          <w:tab w:val="left" w:pos="709"/>
        </w:tabs>
        <w:spacing w:after="0" w:line="360" w:lineRule="auto"/>
        <w:jc w:val="both"/>
        <w:rPr>
          <w:rFonts w:ascii="Palatino Linotype" w:hAnsi="Palatino Linotype"/>
          <w:sz w:val="24"/>
          <w:szCs w:val="24"/>
        </w:rPr>
      </w:pPr>
    </w:p>
    <w:p w14:paraId="7C8344B8" w14:textId="77777777" w:rsidR="008C6E52" w:rsidRPr="00A97C22" w:rsidRDefault="008C6E52" w:rsidP="0016590E">
      <w:pPr>
        <w:tabs>
          <w:tab w:val="left" w:pos="709"/>
        </w:tabs>
        <w:spacing w:after="0" w:line="360" w:lineRule="auto"/>
        <w:jc w:val="both"/>
        <w:rPr>
          <w:rFonts w:ascii="Palatino Linotype" w:hAnsi="Palatino Linotype"/>
          <w:sz w:val="24"/>
          <w:szCs w:val="24"/>
        </w:rPr>
      </w:pPr>
      <w:r w:rsidRPr="00A97C22">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A97C22">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52F052E2" w14:textId="77777777" w:rsidR="008C6E52" w:rsidRPr="00A97C22" w:rsidRDefault="008C6E52" w:rsidP="0016590E">
      <w:pPr>
        <w:tabs>
          <w:tab w:val="left" w:pos="709"/>
        </w:tabs>
        <w:spacing w:after="0" w:line="360" w:lineRule="auto"/>
        <w:jc w:val="both"/>
        <w:rPr>
          <w:rFonts w:ascii="Palatino Linotype" w:hAnsi="Palatino Linotype"/>
          <w:sz w:val="24"/>
          <w:szCs w:val="24"/>
        </w:rPr>
      </w:pPr>
    </w:p>
    <w:p w14:paraId="68A894AC"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i/>
          <w:szCs w:val="24"/>
        </w:rPr>
        <w:t>“</w:t>
      </w:r>
      <w:r w:rsidRPr="00A97C22">
        <w:rPr>
          <w:rFonts w:ascii="Palatino Linotype" w:hAnsi="Palatino Linotype"/>
          <w:b/>
          <w:i/>
          <w:szCs w:val="24"/>
        </w:rPr>
        <w:t>Artículo 190</w:t>
      </w:r>
      <w:r w:rsidRPr="00A97C2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5C6BE5"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p>
    <w:p w14:paraId="42A3E8C3"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b/>
          <w:i/>
          <w:szCs w:val="24"/>
        </w:rPr>
        <w:t>Artículo 222</w:t>
      </w:r>
      <w:r w:rsidRPr="00A97C2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5256000"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i/>
          <w:szCs w:val="24"/>
        </w:rPr>
        <w:t>…</w:t>
      </w:r>
    </w:p>
    <w:p w14:paraId="25E0ADB4"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i/>
          <w:szCs w:val="24"/>
        </w:rPr>
        <w:t>I. Cualquier acto u omisión que provoque la suspensión o deficiencia en la atención de las solicitudes de información;</w:t>
      </w:r>
    </w:p>
    <w:p w14:paraId="377493BB"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i/>
          <w:szCs w:val="24"/>
        </w:rPr>
        <w:t>II. La falta de respuesta a las solicitudes de información en los plazos señalados en la normatividad aplicable;</w:t>
      </w:r>
    </w:p>
    <w:p w14:paraId="0E542F66"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i/>
          <w:szCs w:val="24"/>
        </w:rPr>
        <w:t>…</w:t>
      </w:r>
    </w:p>
    <w:p w14:paraId="4EAB13F3" w14:textId="77777777" w:rsidR="008C6E52" w:rsidRPr="00A97C22" w:rsidRDefault="008C6E52" w:rsidP="0016590E">
      <w:pPr>
        <w:tabs>
          <w:tab w:val="left" w:pos="709"/>
        </w:tabs>
        <w:spacing w:after="0" w:line="240" w:lineRule="auto"/>
        <w:ind w:left="567" w:right="567"/>
        <w:jc w:val="both"/>
        <w:rPr>
          <w:rFonts w:ascii="Palatino Linotype" w:hAnsi="Palatino Linotype"/>
          <w:i/>
          <w:szCs w:val="24"/>
        </w:rPr>
      </w:pPr>
      <w:r w:rsidRPr="00A97C22">
        <w:rPr>
          <w:rFonts w:ascii="Palatino Linotype" w:hAnsi="Palatino Linotype"/>
          <w:b/>
          <w:i/>
          <w:szCs w:val="24"/>
        </w:rPr>
        <w:t>Artículo 223</w:t>
      </w:r>
      <w:r w:rsidRPr="00A97C2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4293E73"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0D4D8E35"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97C22">
        <w:rPr>
          <w:rFonts w:ascii="Palatino Linotype" w:hAnsi="Palatino Linotype" w:cs="Arial"/>
          <w:b/>
          <w:sz w:val="24"/>
          <w:szCs w:val="24"/>
        </w:rPr>
        <w:t>ORDENA</w:t>
      </w:r>
      <w:r w:rsidRPr="00A97C22">
        <w:rPr>
          <w:rFonts w:ascii="Palatino Linotype" w:hAnsi="Palatino Linotype" w:cs="Arial"/>
          <w:sz w:val="24"/>
          <w:szCs w:val="24"/>
        </w:rPr>
        <w:t xml:space="preserve"> al </w:t>
      </w:r>
      <w:r w:rsidRPr="00A97C22">
        <w:rPr>
          <w:rFonts w:ascii="Palatino Linotype" w:hAnsi="Palatino Linotype" w:cs="Arial"/>
          <w:b/>
          <w:sz w:val="24"/>
          <w:szCs w:val="24"/>
        </w:rPr>
        <w:t>Sujeto Obligado</w:t>
      </w:r>
      <w:r w:rsidRPr="00A97C22">
        <w:rPr>
          <w:rFonts w:ascii="Palatino Linotype" w:hAnsi="Palatino Linotype" w:cs="Arial"/>
          <w:sz w:val="24"/>
          <w:szCs w:val="24"/>
        </w:rPr>
        <w:t xml:space="preserve">, atienda la solicitud de información </w:t>
      </w:r>
      <w:r w:rsidRPr="00A97C22">
        <w:rPr>
          <w:rFonts w:ascii="Palatino Linotype" w:hAnsi="Palatino Linotype" w:cs="Arial"/>
          <w:b/>
          <w:sz w:val="24"/>
          <w:szCs w:val="24"/>
        </w:rPr>
        <w:t>00052/ATIZARA/IP/2022</w:t>
      </w:r>
      <w:r w:rsidRPr="00A97C22">
        <w:rPr>
          <w:rFonts w:ascii="Palatino Linotype" w:eastAsia="Times New Roman" w:hAnsi="Palatino Linotype" w:cs="Times New Roman"/>
          <w:b/>
          <w:bCs/>
          <w:sz w:val="24"/>
          <w:szCs w:val="24"/>
          <w:lang w:val="es-ES" w:eastAsia="es-ES"/>
        </w:rPr>
        <w:t>,</w:t>
      </w:r>
      <w:r w:rsidRPr="00A97C22">
        <w:rPr>
          <w:rFonts w:ascii="Palatino Linotype" w:hAnsi="Palatino Linotype" w:cs="Arial"/>
          <w:sz w:val="24"/>
          <w:szCs w:val="24"/>
        </w:rPr>
        <w:t xml:space="preserve"> que ha sido materia del presente fallo.</w:t>
      </w:r>
    </w:p>
    <w:p w14:paraId="73554538"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294D5780"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Por lo antes expuesto y fundado es de resolverse y,</w:t>
      </w:r>
    </w:p>
    <w:p w14:paraId="1722A18B"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269C1562" w14:textId="77777777" w:rsidR="008C6E52" w:rsidRPr="00A97C22" w:rsidRDefault="008C6E52" w:rsidP="0016590E">
      <w:pPr>
        <w:spacing w:after="0" w:line="360" w:lineRule="auto"/>
        <w:ind w:left="426"/>
        <w:jc w:val="center"/>
        <w:rPr>
          <w:rFonts w:ascii="Palatino Linotype" w:eastAsia="Times New Roman" w:hAnsi="Palatino Linotype" w:cs="Times New Roman"/>
          <w:b/>
          <w:color w:val="000000"/>
          <w:sz w:val="28"/>
          <w:szCs w:val="24"/>
          <w:lang w:val="es-ES" w:eastAsia="es-ES"/>
        </w:rPr>
      </w:pPr>
      <w:r w:rsidRPr="00A97C22">
        <w:rPr>
          <w:rFonts w:ascii="Palatino Linotype" w:eastAsia="Times New Roman" w:hAnsi="Palatino Linotype" w:cs="Times New Roman"/>
          <w:b/>
          <w:color w:val="000000"/>
          <w:sz w:val="28"/>
          <w:szCs w:val="24"/>
          <w:lang w:val="es-ES" w:eastAsia="es-ES"/>
        </w:rPr>
        <w:lastRenderedPageBreak/>
        <w:t>SE    RESUELVE</w:t>
      </w:r>
    </w:p>
    <w:p w14:paraId="4CED19CE"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3F03DF6F"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b/>
          <w:sz w:val="28"/>
          <w:szCs w:val="24"/>
        </w:rPr>
        <w:t>PRIMERO.</w:t>
      </w:r>
      <w:r w:rsidRPr="00A97C22">
        <w:rPr>
          <w:rFonts w:ascii="Palatino Linotype" w:hAnsi="Palatino Linotype" w:cs="Arial"/>
          <w:sz w:val="24"/>
          <w:szCs w:val="24"/>
        </w:rPr>
        <w:t xml:space="preserve"> Resultan fundadas las razones o motivos de inconformidad hechos valer por el </w:t>
      </w:r>
      <w:r w:rsidRPr="00A97C22">
        <w:rPr>
          <w:rFonts w:ascii="Palatino Linotype" w:hAnsi="Palatino Linotype" w:cs="Arial"/>
          <w:b/>
          <w:sz w:val="24"/>
          <w:szCs w:val="24"/>
        </w:rPr>
        <w:t>Recurrente,</w:t>
      </w:r>
      <w:r w:rsidRPr="00A97C22">
        <w:rPr>
          <w:rFonts w:ascii="Palatino Linotype" w:hAnsi="Palatino Linotype" w:cs="Arial"/>
          <w:sz w:val="24"/>
          <w:szCs w:val="24"/>
        </w:rPr>
        <w:t xml:space="preserve"> en términos del considerando </w:t>
      </w:r>
      <w:r w:rsidRPr="00A97C22">
        <w:rPr>
          <w:rFonts w:ascii="Palatino Linotype" w:hAnsi="Palatino Linotype" w:cs="Arial"/>
          <w:b/>
          <w:sz w:val="24"/>
          <w:szCs w:val="24"/>
        </w:rPr>
        <w:t>CUARTO</w:t>
      </w:r>
      <w:r w:rsidRPr="00A97C22">
        <w:rPr>
          <w:rFonts w:ascii="Palatino Linotype" w:hAnsi="Palatino Linotype" w:cs="Arial"/>
          <w:sz w:val="24"/>
          <w:szCs w:val="24"/>
        </w:rPr>
        <w:t>, de la presente resolución.</w:t>
      </w:r>
    </w:p>
    <w:p w14:paraId="129F78DF"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0AECCACC" w14:textId="77777777" w:rsidR="008C6E52" w:rsidRPr="00A97C22" w:rsidRDefault="008C6E52" w:rsidP="0016590E">
      <w:pPr>
        <w:tabs>
          <w:tab w:val="left" w:pos="8647"/>
        </w:tabs>
        <w:spacing w:after="0" w:line="360" w:lineRule="auto"/>
        <w:ind w:right="51"/>
        <w:jc w:val="both"/>
        <w:rPr>
          <w:rFonts w:ascii="Palatino Linotype" w:eastAsia="Times New Roman" w:hAnsi="Palatino Linotype" w:cs="Arial"/>
          <w:sz w:val="24"/>
          <w:szCs w:val="24"/>
          <w:lang w:val="es-ES" w:eastAsia="es-ES"/>
        </w:rPr>
      </w:pPr>
      <w:r w:rsidRPr="00A97C22">
        <w:rPr>
          <w:rFonts w:ascii="Palatino Linotype" w:hAnsi="Palatino Linotype" w:cs="Arial"/>
          <w:b/>
          <w:sz w:val="28"/>
          <w:szCs w:val="24"/>
        </w:rPr>
        <w:t>SEGUNDO.</w:t>
      </w:r>
      <w:r w:rsidRPr="00A97C22">
        <w:rPr>
          <w:rFonts w:ascii="Palatino Linotype" w:hAnsi="Palatino Linotype" w:cs="Arial"/>
          <w:sz w:val="24"/>
          <w:szCs w:val="24"/>
        </w:rPr>
        <w:t xml:space="preserve"> Se </w:t>
      </w:r>
      <w:r w:rsidRPr="00A97C22">
        <w:rPr>
          <w:rFonts w:ascii="Palatino Linotype" w:hAnsi="Palatino Linotype" w:cs="Arial"/>
          <w:b/>
          <w:sz w:val="24"/>
          <w:szCs w:val="24"/>
        </w:rPr>
        <w:t>ORDENA</w:t>
      </w:r>
      <w:r w:rsidRPr="00A97C22">
        <w:rPr>
          <w:rFonts w:ascii="Palatino Linotype" w:hAnsi="Palatino Linotype" w:cs="Arial"/>
          <w:sz w:val="24"/>
          <w:szCs w:val="24"/>
        </w:rPr>
        <w:t xml:space="preserve"> al </w:t>
      </w:r>
      <w:r w:rsidRPr="00A97C22">
        <w:rPr>
          <w:rFonts w:ascii="Palatino Linotype" w:hAnsi="Palatino Linotype" w:cs="Arial"/>
          <w:b/>
          <w:sz w:val="24"/>
          <w:szCs w:val="24"/>
        </w:rPr>
        <w:t>Sujeto Obligado</w:t>
      </w:r>
      <w:r w:rsidRPr="00A97C22">
        <w:rPr>
          <w:rFonts w:ascii="Palatino Linotype" w:hAnsi="Palatino Linotype" w:cs="Arial"/>
          <w:sz w:val="24"/>
          <w:szCs w:val="24"/>
        </w:rPr>
        <w:t xml:space="preserve"> </w:t>
      </w:r>
      <w:r w:rsidR="00E3190F" w:rsidRPr="00A97C22">
        <w:rPr>
          <w:rFonts w:ascii="Palatino Linotype" w:eastAsia="Times New Roman" w:hAnsi="Palatino Linotype" w:cs="Arial"/>
          <w:sz w:val="24"/>
          <w:szCs w:val="24"/>
          <w:lang w:val="es-ES" w:eastAsia="es-ES"/>
        </w:rPr>
        <w:t xml:space="preserve">en términos del considerando </w:t>
      </w:r>
      <w:r w:rsidR="00E3190F" w:rsidRPr="00A97C22">
        <w:rPr>
          <w:rFonts w:ascii="Palatino Linotype" w:eastAsia="Times New Roman" w:hAnsi="Palatino Linotype" w:cs="Arial"/>
          <w:b/>
          <w:sz w:val="24"/>
          <w:szCs w:val="24"/>
          <w:lang w:val="es-ES" w:eastAsia="es-ES"/>
        </w:rPr>
        <w:t xml:space="preserve">cuarto </w:t>
      </w:r>
      <w:r w:rsidR="00E3190F" w:rsidRPr="00A97C22">
        <w:rPr>
          <w:rFonts w:ascii="Palatino Linotype" w:eastAsia="Times New Roman" w:hAnsi="Palatino Linotype" w:cs="Arial"/>
          <w:sz w:val="24"/>
          <w:szCs w:val="24"/>
          <w:lang w:val="es-ES" w:eastAsia="es-ES"/>
        </w:rPr>
        <w:t xml:space="preserve">de esta resolución, atienda la solicitud de información </w:t>
      </w:r>
      <w:r w:rsidR="00E3190F" w:rsidRPr="00A97C22">
        <w:rPr>
          <w:rFonts w:ascii="Palatino Linotype" w:eastAsia="Times New Roman" w:hAnsi="Palatino Linotype" w:cs="Arial"/>
          <w:b/>
          <w:sz w:val="24"/>
          <w:szCs w:val="24"/>
          <w:lang w:val="es-ES" w:eastAsia="es-ES"/>
        </w:rPr>
        <w:t>00052/ATIZARA/IP/2022</w:t>
      </w:r>
      <w:r w:rsidR="00E3190F" w:rsidRPr="00A97C22">
        <w:rPr>
          <w:rFonts w:ascii="Palatino Linotype" w:eastAsia="Times New Roman" w:hAnsi="Palatino Linotype" w:cs="Arial"/>
          <w:sz w:val="24"/>
          <w:szCs w:val="24"/>
          <w:lang w:val="es-ES" w:eastAsia="es-ES"/>
        </w:rPr>
        <w:t xml:space="preserve"> y </w:t>
      </w:r>
      <w:r w:rsidR="00E3190F" w:rsidRPr="00A97C22">
        <w:rPr>
          <w:rFonts w:ascii="Palatino Linotype" w:hAnsi="Palatino Linotype" w:cs="Arial"/>
          <w:sz w:val="24"/>
          <w:szCs w:val="24"/>
        </w:rPr>
        <w:t>haga entrega a través del Sistema de Acceso a la Información Mexiquense (SAIMEX)</w:t>
      </w:r>
      <w:r w:rsidR="00D33AC7" w:rsidRPr="00A97C22">
        <w:rPr>
          <w:rFonts w:ascii="Palatino Linotype" w:hAnsi="Palatino Linotype" w:cs="Arial"/>
          <w:sz w:val="24"/>
          <w:szCs w:val="24"/>
        </w:rPr>
        <w:t xml:space="preserve"> y correo </w:t>
      </w:r>
      <w:r w:rsidR="001C1977" w:rsidRPr="00A97C22">
        <w:rPr>
          <w:rFonts w:ascii="Palatino Linotype" w:hAnsi="Palatino Linotype" w:cs="Arial"/>
          <w:sz w:val="24"/>
          <w:szCs w:val="24"/>
        </w:rPr>
        <w:t>electrónico</w:t>
      </w:r>
      <w:r w:rsidR="00E3190F" w:rsidRPr="00A97C22">
        <w:rPr>
          <w:rFonts w:ascii="Palatino Linotype" w:eastAsia="Times New Roman" w:hAnsi="Palatino Linotype" w:cs="Arial"/>
          <w:sz w:val="24"/>
          <w:szCs w:val="24"/>
          <w:lang w:val="es-ES" w:eastAsia="es-ES"/>
        </w:rPr>
        <w:t>, en versión pública, del soporte documental en el que obre lo siguiente:</w:t>
      </w:r>
    </w:p>
    <w:p w14:paraId="392CA809" w14:textId="77777777" w:rsidR="00E3190F" w:rsidRPr="00A97C22" w:rsidRDefault="00E3190F" w:rsidP="0016590E">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01373664"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1</w:t>
      </w:r>
      <w:r w:rsidRPr="00A97C22">
        <w:rPr>
          <w:rFonts w:ascii="Palatino Linotype" w:hAnsi="Palatino Linotype"/>
          <w:sz w:val="24"/>
          <w:szCs w:val="24"/>
        </w:rPr>
        <w:t xml:space="preserve"> </w:t>
      </w:r>
      <w:r w:rsidRPr="00A97C22">
        <w:rPr>
          <w:rFonts w:ascii="Palatino Linotype" w:hAnsi="Palatino Linotype"/>
          <w:sz w:val="24"/>
          <w:szCs w:val="24"/>
        </w:rPr>
        <w:tab/>
        <w:t xml:space="preserve">de la autoridad en materia de desarrollo urbano: </w:t>
      </w:r>
    </w:p>
    <w:p w14:paraId="3E2E5AFE"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1.1</w:t>
      </w:r>
      <w:r w:rsidRPr="00A97C22">
        <w:rPr>
          <w:rFonts w:ascii="Palatino Linotype" w:hAnsi="Palatino Linotype"/>
          <w:sz w:val="24"/>
          <w:szCs w:val="24"/>
        </w:rPr>
        <w:tab/>
        <w:t xml:space="preserve">el plan municipal de desarrollo urbano vigente. </w:t>
      </w:r>
    </w:p>
    <w:p w14:paraId="136592C0"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1.2</w:t>
      </w:r>
      <w:r w:rsidRPr="00A97C22">
        <w:rPr>
          <w:rFonts w:ascii="Palatino Linotype" w:hAnsi="Palatino Linotype"/>
          <w:b/>
          <w:sz w:val="24"/>
          <w:szCs w:val="24"/>
        </w:rPr>
        <w:tab/>
      </w:r>
      <w:r w:rsidRPr="00A97C22">
        <w:rPr>
          <w:rFonts w:ascii="Palatino Linotype" w:hAnsi="Palatino Linotype"/>
          <w:sz w:val="24"/>
          <w:szCs w:val="24"/>
        </w:rPr>
        <w:t xml:space="preserve">la justificación en cuanto a la adecuación del dicho programa, al de orden estatal. </w:t>
      </w:r>
    </w:p>
    <w:p w14:paraId="3ABB91D6"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1.3</w:t>
      </w:r>
      <w:r w:rsidRPr="00A97C22">
        <w:rPr>
          <w:rFonts w:ascii="Palatino Linotype" w:hAnsi="Palatino Linotype"/>
          <w:b/>
          <w:sz w:val="24"/>
          <w:szCs w:val="24"/>
        </w:rPr>
        <w:tab/>
      </w:r>
      <w:r w:rsidRPr="00A97C22">
        <w:rPr>
          <w:rFonts w:ascii="Palatino Linotype" w:hAnsi="Palatino Linotype"/>
          <w:sz w:val="24"/>
          <w:szCs w:val="24"/>
        </w:rPr>
        <w:t xml:space="preserve">enlace para descarga de las normas técnicas emitidas por el gobierno municipal en materia de desarrollo urbano y obra pública. </w:t>
      </w:r>
    </w:p>
    <w:p w14:paraId="48D6A086"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1.4</w:t>
      </w:r>
      <w:r w:rsidRPr="00A97C22">
        <w:rPr>
          <w:rFonts w:ascii="Palatino Linotype" w:hAnsi="Palatino Linotype"/>
          <w:sz w:val="24"/>
          <w:szCs w:val="24"/>
        </w:rPr>
        <w:tab/>
        <w:t xml:space="preserve">los oficios emitidos en el periodo del veinticinco de enero de dos mil veintiuno al veinticinco de enero de dos mil veintidós que hayan sido firmados por el titular de la dependencia y los subdirectores. </w:t>
      </w:r>
    </w:p>
    <w:p w14:paraId="6CD91017"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2</w:t>
      </w:r>
      <w:r w:rsidRPr="00A97C22">
        <w:rPr>
          <w:rFonts w:ascii="Palatino Linotype" w:hAnsi="Palatino Linotype"/>
          <w:sz w:val="24"/>
          <w:szCs w:val="24"/>
        </w:rPr>
        <w:t xml:space="preserve"> </w:t>
      </w:r>
      <w:r w:rsidRPr="00A97C22">
        <w:rPr>
          <w:rFonts w:ascii="Palatino Linotype" w:hAnsi="Palatino Linotype"/>
          <w:sz w:val="24"/>
          <w:szCs w:val="24"/>
        </w:rPr>
        <w:tab/>
        <w:t xml:space="preserve">de la autoridad competente en obra pública </w:t>
      </w:r>
    </w:p>
    <w:p w14:paraId="5E4B3345"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lastRenderedPageBreak/>
        <w:t>2.1</w:t>
      </w:r>
      <w:r w:rsidRPr="00A97C22">
        <w:rPr>
          <w:rFonts w:ascii="Palatino Linotype" w:hAnsi="Palatino Linotype"/>
          <w:b/>
          <w:sz w:val="24"/>
          <w:szCs w:val="24"/>
        </w:rPr>
        <w:tab/>
      </w:r>
      <w:r w:rsidRPr="00A97C22">
        <w:rPr>
          <w:rFonts w:ascii="Palatino Linotype" w:hAnsi="Palatino Linotype"/>
          <w:sz w:val="24"/>
          <w:szCs w:val="24"/>
        </w:rPr>
        <w:t xml:space="preserve">el catalogo o plan de obras a realizar este año, con cargo a recursos de origen federal, y el convenio con la autoridad federal para la entrega y vigilancia de los mismos. </w:t>
      </w:r>
    </w:p>
    <w:p w14:paraId="05FAD415"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2.2</w:t>
      </w:r>
      <w:r w:rsidRPr="00A97C22">
        <w:rPr>
          <w:rFonts w:ascii="Palatino Linotype" w:hAnsi="Palatino Linotype"/>
          <w:sz w:val="24"/>
          <w:szCs w:val="24"/>
        </w:rPr>
        <w:tab/>
        <w:t xml:space="preserve">el catalogo o plan de obras a realizar este año, con cargo a recursos de origen estatal, y el convenio con la autoridad estatal para la entrega y vigilancia de los mismos. Además de la entrega de actos jurídicos de participación conjunta entre el gobierno con la SECOGEM (o autoridad de control y fiscalización estatal) </w:t>
      </w:r>
    </w:p>
    <w:p w14:paraId="02A6E055"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2.3</w:t>
      </w:r>
      <w:r w:rsidRPr="00A97C22">
        <w:rPr>
          <w:rFonts w:ascii="Palatino Linotype" w:hAnsi="Palatino Linotype"/>
          <w:sz w:val="24"/>
          <w:szCs w:val="24"/>
        </w:rPr>
        <w:tab/>
        <w:t xml:space="preserve">el catalogo o plan de obras a realizar este año, con cargo a recursos de origen municipal, y la participación del titular del órgano de control al interior del gobierno municipal. </w:t>
      </w:r>
    </w:p>
    <w:p w14:paraId="56F8C0EB"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2.4</w:t>
      </w:r>
      <w:r w:rsidRPr="00A97C22">
        <w:rPr>
          <w:rFonts w:ascii="Palatino Linotype" w:hAnsi="Palatino Linotype"/>
          <w:sz w:val="24"/>
          <w:szCs w:val="24"/>
        </w:rPr>
        <w:tab/>
        <w:t xml:space="preserve">los oficios emitidos en el periodo del veinticinco de enero de dos mil veintiuno al veinticinco de enero de dos mil veintidós que hayan sido firmados por el titular de la dependencia y los subdirectores. </w:t>
      </w:r>
    </w:p>
    <w:p w14:paraId="200DDF60"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3</w:t>
      </w:r>
      <w:r w:rsidRPr="00A97C22">
        <w:rPr>
          <w:rFonts w:ascii="Palatino Linotype" w:hAnsi="Palatino Linotype"/>
          <w:sz w:val="24"/>
          <w:szCs w:val="24"/>
        </w:rPr>
        <w:t xml:space="preserve"> </w:t>
      </w:r>
      <w:r w:rsidRPr="00A97C22">
        <w:rPr>
          <w:rFonts w:ascii="Palatino Linotype" w:hAnsi="Palatino Linotype"/>
          <w:sz w:val="24"/>
          <w:szCs w:val="24"/>
        </w:rPr>
        <w:tab/>
        <w:t xml:space="preserve">del contralor municipal. </w:t>
      </w:r>
    </w:p>
    <w:p w14:paraId="4F3F34D9"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3.1</w:t>
      </w:r>
      <w:r w:rsidRPr="00A97C22">
        <w:rPr>
          <w:rFonts w:ascii="Palatino Linotype" w:hAnsi="Palatino Linotype"/>
          <w:sz w:val="24"/>
          <w:szCs w:val="24"/>
        </w:rPr>
        <w:tab/>
        <w:t xml:space="preserve">el correo electrónico o plataforma habilitada para formular denuncias en contra de los servidores públicos municipales por actos de corrupción. </w:t>
      </w:r>
    </w:p>
    <w:p w14:paraId="46DB53E8"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3.2</w:t>
      </w:r>
      <w:r w:rsidRPr="00A97C22">
        <w:rPr>
          <w:rFonts w:ascii="Palatino Linotype" w:hAnsi="Palatino Linotype"/>
          <w:sz w:val="24"/>
          <w:szCs w:val="24"/>
        </w:rPr>
        <w:tab/>
        <w:t xml:space="preserve">los datos de identificación de las investigaciones que se substancian actualmente. </w:t>
      </w:r>
    </w:p>
    <w:p w14:paraId="672EB469"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3.3</w:t>
      </w:r>
      <w:r w:rsidRPr="00A97C22">
        <w:rPr>
          <w:rFonts w:ascii="Palatino Linotype" w:hAnsi="Palatino Linotype"/>
          <w:sz w:val="24"/>
          <w:szCs w:val="24"/>
        </w:rPr>
        <w:tab/>
        <w:t>las investigaciones instauradas en contra de los</w:t>
      </w:r>
      <w:r w:rsidR="00E2060B" w:rsidRPr="00A97C22">
        <w:rPr>
          <w:rFonts w:ascii="Palatino Linotype" w:hAnsi="Palatino Linotype"/>
          <w:sz w:val="24"/>
          <w:szCs w:val="24"/>
        </w:rPr>
        <w:t xml:space="preserve"> servidores públicos salientes, </w:t>
      </w:r>
      <w:r w:rsidR="00E2060B" w:rsidRPr="00A97C22">
        <w:rPr>
          <w:rFonts w:ascii="Palatino Linotype" w:hAnsi="Palatino Linotype" w:cs="Arial"/>
          <w:sz w:val="24"/>
          <w:szCs w:val="24"/>
        </w:rPr>
        <w:t>concluidos y que hayan causado estado; así como, de aquellos que se encuentran en trámite y que se relacionen con actos de corrupción, delitos de lesa humanidad o posibles violaciones graves a derechos humanos, formados con motivo de procedimientos de responsabilidad administrativa.</w:t>
      </w:r>
    </w:p>
    <w:p w14:paraId="05CC04C7"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lastRenderedPageBreak/>
        <w:t>3.4</w:t>
      </w:r>
      <w:r w:rsidRPr="00A97C22">
        <w:rPr>
          <w:rFonts w:ascii="Palatino Linotype" w:hAnsi="Palatino Linotype"/>
          <w:b/>
          <w:sz w:val="24"/>
          <w:szCs w:val="24"/>
        </w:rPr>
        <w:tab/>
      </w:r>
      <w:r w:rsidRPr="00A97C22">
        <w:rPr>
          <w:rFonts w:ascii="Palatino Linotype" w:hAnsi="Palatino Linotype"/>
          <w:sz w:val="24"/>
          <w:szCs w:val="24"/>
        </w:rPr>
        <w:t>de los expedientes que</w:t>
      </w:r>
      <w:r w:rsidR="001C1977" w:rsidRPr="00A97C22">
        <w:rPr>
          <w:rFonts w:ascii="Palatino Linotype" w:hAnsi="Palatino Linotype"/>
          <w:sz w:val="24"/>
          <w:szCs w:val="24"/>
        </w:rPr>
        <w:t xml:space="preserve"> hasta el veinticinco de enero de dos mil veintidós obraban </w:t>
      </w:r>
      <w:r w:rsidRPr="00A97C22">
        <w:rPr>
          <w:rFonts w:ascii="Palatino Linotype" w:hAnsi="Palatino Linotype"/>
          <w:sz w:val="24"/>
          <w:szCs w:val="24"/>
        </w:rPr>
        <w:t xml:space="preserve">en sus archivos, el acuerdo por el que se hayan concluido los expedientes de investigación en que se haya determinado la inexistencia de responsabilidad administrativa. </w:t>
      </w:r>
    </w:p>
    <w:p w14:paraId="7EDFF798"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3.5</w:t>
      </w:r>
      <w:r w:rsidRPr="00A97C22">
        <w:rPr>
          <w:rFonts w:ascii="Palatino Linotype" w:hAnsi="Palatino Linotype"/>
          <w:sz w:val="24"/>
          <w:szCs w:val="24"/>
        </w:rPr>
        <w:tab/>
        <w:t>los oficios emitidos</w:t>
      </w:r>
      <w:r w:rsidR="004B1C15" w:rsidRPr="00A97C22">
        <w:rPr>
          <w:rFonts w:ascii="Palatino Linotype" w:hAnsi="Palatino Linotype"/>
          <w:sz w:val="24"/>
          <w:szCs w:val="24"/>
        </w:rPr>
        <w:t xml:space="preserve"> en el periodo del veinticinco de enero de dos mil veintiuno al veinticinco de enero de dos mil veintidós</w:t>
      </w:r>
      <w:r w:rsidRPr="00A97C22">
        <w:rPr>
          <w:rFonts w:ascii="Palatino Linotype" w:hAnsi="Palatino Linotype"/>
          <w:sz w:val="24"/>
          <w:szCs w:val="24"/>
        </w:rPr>
        <w:t xml:space="preserve"> que hayan sido firmados por el titular de la dependencia y los subdirectores. </w:t>
      </w:r>
    </w:p>
    <w:p w14:paraId="712A6FFC"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3.6</w:t>
      </w:r>
      <w:r w:rsidRPr="00A97C22">
        <w:rPr>
          <w:rFonts w:ascii="Palatino Linotype" w:hAnsi="Palatino Linotype"/>
          <w:sz w:val="24"/>
          <w:szCs w:val="24"/>
        </w:rPr>
        <w:tab/>
        <w:t xml:space="preserve"> el plan de trabajo o el documento</w:t>
      </w:r>
      <w:r w:rsidR="001C1977" w:rsidRPr="00A97C22">
        <w:rPr>
          <w:rFonts w:ascii="Palatino Linotype" w:hAnsi="Palatino Linotype"/>
          <w:sz w:val="24"/>
          <w:szCs w:val="24"/>
        </w:rPr>
        <w:t xml:space="preserve"> vigente</w:t>
      </w:r>
      <w:r w:rsidRPr="00A97C22">
        <w:rPr>
          <w:rFonts w:ascii="Palatino Linotype" w:hAnsi="Palatino Linotype"/>
          <w:sz w:val="24"/>
          <w:szCs w:val="24"/>
        </w:rPr>
        <w:t xml:space="preserve"> en que consten las actividades a emprender para la correcta vigilancia de los recursos municipales que se erogaran en materia de obra pública.</w:t>
      </w:r>
    </w:p>
    <w:p w14:paraId="04171ACD"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4</w:t>
      </w:r>
      <w:r w:rsidRPr="00A97C22">
        <w:rPr>
          <w:rFonts w:ascii="Palatino Linotype" w:hAnsi="Palatino Linotype"/>
          <w:sz w:val="24"/>
          <w:szCs w:val="24"/>
        </w:rPr>
        <w:t xml:space="preserve"> </w:t>
      </w:r>
      <w:r w:rsidRPr="00A97C22">
        <w:rPr>
          <w:rFonts w:ascii="Palatino Linotype" w:hAnsi="Palatino Linotype"/>
          <w:sz w:val="24"/>
          <w:szCs w:val="24"/>
        </w:rPr>
        <w:tab/>
        <w:t xml:space="preserve">del titular de transparencia </w:t>
      </w:r>
    </w:p>
    <w:p w14:paraId="056BCE84"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4.1</w:t>
      </w:r>
      <w:r w:rsidRPr="00A97C22">
        <w:rPr>
          <w:rFonts w:ascii="Palatino Linotype" w:hAnsi="Palatino Linotype"/>
          <w:sz w:val="24"/>
          <w:szCs w:val="24"/>
        </w:rPr>
        <w:tab/>
        <w:t xml:space="preserve">la totalidad de los servidores públicos adscritos a </w:t>
      </w:r>
      <w:r w:rsidR="004B1C15" w:rsidRPr="00A97C22">
        <w:rPr>
          <w:rFonts w:ascii="Palatino Linotype" w:hAnsi="Palatino Linotype"/>
          <w:sz w:val="24"/>
          <w:szCs w:val="24"/>
        </w:rPr>
        <w:t>la Unidad de Transparencia</w:t>
      </w:r>
      <w:r w:rsidRPr="00A97C22">
        <w:rPr>
          <w:rFonts w:ascii="Palatino Linotype" w:hAnsi="Palatino Linotype"/>
          <w:sz w:val="24"/>
          <w:szCs w:val="24"/>
        </w:rPr>
        <w:t xml:space="preserve">. </w:t>
      </w:r>
    </w:p>
    <w:p w14:paraId="13DE5F98"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4.2</w:t>
      </w:r>
      <w:r w:rsidRPr="00A97C22">
        <w:rPr>
          <w:rFonts w:ascii="Palatino Linotype" w:hAnsi="Palatino Linotype"/>
          <w:sz w:val="24"/>
          <w:szCs w:val="24"/>
        </w:rPr>
        <w:tab/>
        <w:t xml:space="preserve">sus recibos de </w:t>
      </w:r>
      <w:r w:rsidR="004B1C15" w:rsidRPr="00A97C22">
        <w:rPr>
          <w:rFonts w:ascii="Palatino Linotype" w:hAnsi="Palatino Linotype"/>
          <w:sz w:val="24"/>
          <w:szCs w:val="24"/>
        </w:rPr>
        <w:t xml:space="preserve">nómina emitidos en el </w:t>
      </w:r>
      <w:r w:rsidR="0008530A" w:rsidRPr="00A97C22">
        <w:rPr>
          <w:rFonts w:ascii="Palatino Linotype" w:hAnsi="Palatino Linotype" w:cs="Arial"/>
          <w:sz w:val="24"/>
          <w:lang w:val="es-ES_tradnl"/>
        </w:rPr>
        <w:t>del periodo del 15 de diciembre de 2021 al 15 de enero de 2022</w:t>
      </w:r>
      <w:r w:rsidR="004B1C15" w:rsidRPr="00A97C22">
        <w:rPr>
          <w:rFonts w:ascii="Palatino Linotype" w:hAnsi="Palatino Linotype"/>
          <w:sz w:val="24"/>
          <w:szCs w:val="24"/>
        </w:rPr>
        <w:t>.</w:t>
      </w:r>
    </w:p>
    <w:p w14:paraId="55060230"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w:t>
      </w:r>
      <w:r w:rsidRPr="00A97C22">
        <w:rPr>
          <w:rFonts w:ascii="Palatino Linotype" w:hAnsi="Palatino Linotype"/>
          <w:sz w:val="24"/>
          <w:szCs w:val="24"/>
        </w:rPr>
        <w:t>3</w:t>
      </w:r>
      <w:r w:rsidRPr="00A97C22">
        <w:rPr>
          <w:rFonts w:ascii="Palatino Linotype" w:hAnsi="Palatino Linotype"/>
          <w:sz w:val="24"/>
          <w:szCs w:val="24"/>
        </w:rPr>
        <w:tab/>
        <w:t xml:space="preserve">el perfil de puesto de cada uno y su curriculum vitae </w:t>
      </w:r>
      <w:r w:rsidR="004B1C15" w:rsidRPr="00A97C22">
        <w:rPr>
          <w:rFonts w:ascii="Palatino Linotype" w:hAnsi="Palatino Linotype"/>
          <w:sz w:val="24"/>
          <w:szCs w:val="24"/>
        </w:rPr>
        <w:t>público</w:t>
      </w:r>
      <w:r w:rsidRPr="00A97C22">
        <w:rPr>
          <w:rFonts w:ascii="Palatino Linotype" w:hAnsi="Palatino Linotype"/>
          <w:sz w:val="24"/>
          <w:szCs w:val="24"/>
        </w:rPr>
        <w:t xml:space="preserve">. </w:t>
      </w:r>
    </w:p>
    <w:p w14:paraId="628EDF93"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4.4</w:t>
      </w:r>
      <w:r w:rsidRPr="00A97C22">
        <w:rPr>
          <w:rFonts w:ascii="Palatino Linotype" w:hAnsi="Palatino Linotype"/>
          <w:sz w:val="24"/>
          <w:szCs w:val="24"/>
        </w:rPr>
        <w:tab/>
        <w:t>el motivo de la baja de los servidores público</w:t>
      </w:r>
      <w:r w:rsidR="001C1977" w:rsidRPr="00A97C22">
        <w:rPr>
          <w:rFonts w:ascii="Palatino Linotype" w:hAnsi="Palatino Linotype"/>
          <w:sz w:val="24"/>
          <w:szCs w:val="24"/>
        </w:rPr>
        <w:t>s que se encontraban adscritos hasta el veinticinco de enero de dos mil veintidós.</w:t>
      </w:r>
    </w:p>
    <w:p w14:paraId="1E23F913"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4.5</w:t>
      </w:r>
      <w:r w:rsidRPr="00A97C22">
        <w:rPr>
          <w:rFonts w:ascii="Palatino Linotype" w:hAnsi="Palatino Linotype"/>
          <w:sz w:val="24"/>
          <w:szCs w:val="24"/>
        </w:rPr>
        <w:tab/>
        <w:t xml:space="preserve">el acta entrega recepción de los servidores públicos salientes. </w:t>
      </w:r>
    </w:p>
    <w:p w14:paraId="65170C3E"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4.6</w:t>
      </w:r>
      <w:r w:rsidRPr="00A97C22">
        <w:rPr>
          <w:rFonts w:ascii="Palatino Linotype" w:hAnsi="Palatino Linotype"/>
          <w:b/>
          <w:sz w:val="24"/>
          <w:szCs w:val="24"/>
        </w:rPr>
        <w:tab/>
      </w:r>
      <w:r w:rsidRPr="00A97C22">
        <w:rPr>
          <w:rFonts w:ascii="Palatino Linotype" w:hAnsi="Palatino Linotype"/>
          <w:sz w:val="24"/>
          <w:szCs w:val="24"/>
        </w:rPr>
        <w:t xml:space="preserve">los oficios </w:t>
      </w:r>
      <w:r w:rsidR="004B1C15" w:rsidRPr="00A97C22">
        <w:rPr>
          <w:rFonts w:ascii="Palatino Linotype" w:hAnsi="Palatino Linotype"/>
          <w:sz w:val="24"/>
          <w:szCs w:val="24"/>
        </w:rPr>
        <w:t>emitidos en el periodo del veinticinco de enero de dos mil veintiuno al veinticinco de enero de dos mil veintidós</w:t>
      </w:r>
      <w:r w:rsidRPr="00A97C22">
        <w:rPr>
          <w:rFonts w:ascii="Palatino Linotype" w:hAnsi="Palatino Linotype"/>
          <w:sz w:val="24"/>
          <w:szCs w:val="24"/>
        </w:rPr>
        <w:t xml:space="preserve"> que hayan sido firmados por el titular de la dependencia y los subdirectores. </w:t>
      </w:r>
    </w:p>
    <w:p w14:paraId="403D8528"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 xml:space="preserve">5 </w:t>
      </w:r>
      <w:r w:rsidRPr="00A97C22">
        <w:rPr>
          <w:rFonts w:ascii="Palatino Linotype" w:hAnsi="Palatino Linotype"/>
          <w:sz w:val="24"/>
          <w:szCs w:val="24"/>
        </w:rPr>
        <w:tab/>
        <w:t xml:space="preserve">de los </w:t>
      </w:r>
      <w:r w:rsidR="004B1C15" w:rsidRPr="00A97C22">
        <w:rPr>
          <w:rFonts w:ascii="Palatino Linotype" w:hAnsi="Palatino Linotype"/>
          <w:sz w:val="24"/>
          <w:szCs w:val="24"/>
        </w:rPr>
        <w:t>Directores</w:t>
      </w:r>
      <w:r w:rsidRPr="00A97C22">
        <w:rPr>
          <w:rFonts w:ascii="Palatino Linotype" w:hAnsi="Palatino Linotype"/>
          <w:sz w:val="24"/>
          <w:szCs w:val="24"/>
        </w:rPr>
        <w:t xml:space="preserve">, </w:t>
      </w:r>
      <w:r w:rsidR="004B1C15" w:rsidRPr="00A97C22">
        <w:rPr>
          <w:rFonts w:ascii="Palatino Linotype" w:hAnsi="Palatino Linotype"/>
          <w:sz w:val="24"/>
          <w:szCs w:val="24"/>
        </w:rPr>
        <w:t>Subdirectores</w:t>
      </w:r>
      <w:r w:rsidRPr="00A97C22">
        <w:rPr>
          <w:rFonts w:ascii="Palatino Linotype" w:hAnsi="Palatino Linotype"/>
          <w:sz w:val="24"/>
          <w:szCs w:val="24"/>
        </w:rPr>
        <w:t xml:space="preserve">, </w:t>
      </w:r>
      <w:r w:rsidR="004B1C15" w:rsidRPr="00A97C22">
        <w:rPr>
          <w:rFonts w:ascii="Palatino Linotype" w:hAnsi="Palatino Linotype"/>
          <w:sz w:val="24"/>
          <w:szCs w:val="24"/>
        </w:rPr>
        <w:t xml:space="preserve">Titular </w:t>
      </w:r>
      <w:r w:rsidRPr="00A97C22">
        <w:rPr>
          <w:rFonts w:ascii="Palatino Linotype" w:hAnsi="Palatino Linotype"/>
          <w:sz w:val="24"/>
          <w:szCs w:val="24"/>
        </w:rPr>
        <w:t xml:space="preserve">de </w:t>
      </w:r>
      <w:r w:rsidR="004B1C15" w:rsidRPr="00A97C22">
        <w:rPr>
          <w:rFonts w:ascii="Palatino Linotype" w:hAnsi="Palatino Linotype"/>
          <w:sz w:val="24"/>
          <w:szCs w:val="24"/>
        </w:rPr>
        <w:t xml:space="preserve">Órgano Interno </w:t>
      </w:r>
      <w:r w:rsidRPr="00A97C22">
        <w:rPr>
          <w:rFonts w:ascii="Palatino Linotype" w:hAnsi="Palatino Linotype"/>
          <w:sz w:val="24"/>
          <w:szCs w:val="24"/>
        </w:rPr>
        <w:t xml:space="preserve">de </w:t>
      </w:r>
      <w:r w:rsidR="004B1C15" w:rsidRPr="00A97C22">
        <w:rPr>
          <w:rFonts w:ascii="Palatino Linotype" w:hAnsi="Palatino Linotype"/>
          <w:sz w:val="24"/>
          <w:szCs w:val="24"/>
        </w:rPr>
        <w:t>Control</w:t>
      </w:r>
      <w:r w:rsidRPr="00A97C22">
        <w:rPr>
          <w:rFonts w:ascii="Palatino Linotype" w:hAnsi="Palatino Linotype"/>
          <w:sz w:val="24"/>
          <w:szCs w:val="24"/>
        </w:rPr>
        <w:t xml:space="preserve">, de </w:t>
      </w:r>
      <w:r w:rsidR="004B1C15" w:rsidRPr="00A97C22">
        <w:rPr>
          <w:rFonts w:ascii="Palatino Linotype" w:hAnsi="Palatino Linotype"/>
          <w:sz w:val="24"/>
          <w:szCs w:val="24"/>
        </w:rPr>
        <w:t>Trasparencia</w:t>
      </w:r>
      <w:r w:rsidRPr="00A97C22">
        <w:rPr>
          <w:rFonts w:ascii="Palatino Linotype" w:hAnsi="Palatino Linotype"/>
          <w:sz w:val="24"/>
          <w:szCs w:val="24"/>
        </w:rPr>
        <w:t xml:space="preserve">, de </w:t>
      </w:r>
      <w:r w:rsidR="004B1C15" w:rsidRPr="00A97C22">
        <w:rPr>
          <w:rFonts w:ascii="Palatino Linotype" w:hAnsi="Palatino Linotype"/>
          <w:sz w:val="24"/>
          <w:szCs w:val="24"/>
        </w:rPr>
        <w:t>UIPPE</w:t>
      </w:r>
      <w:r w:rsidRPr="00A97C22">
        <w:rPr>
          <w:rFonts w:ascii="Palatino Linotype" w:hAnsi="Palatino Linotype"/>
          <w:sz w:val="24"/>
          <w:szCs w:val="24"/>
        </w:rPr>
        <w:t xml:space="preserve">, </w:t>
      </w:r>
      <w:r w:rsidR="004B1C15" w:rsidRPr="00A97C22">
        <w:rPr>
          <w:rFonts w:ascii="Palatino Linotype" w:hAnsi="Palatino Linotype"/>
          <w:sz w:val="24"/>
          <w:szCs w:val="24"/>
        </w:rPr>
        <w:t xml:space="preserve">Tesorero </w:t>
      </w:r>
      <w:r w:rsidRPr="00A97C22">
        <w:rPr>
          <w:rFonts w:ascii="Palatino Linotype" w:hAnsi="Palatino Linotype"/>
          <w:sz w:val="24"/>
          <w:szCs w:val="24"/>
        </w:rPr>
        <w:t xml:space="preserve">y </w:t>
      </w:r>
      <w:r w:rsidR="004B1C15" w:rsidRPr="00A97C22">
        <w:rPr>
          <w:rFonts w:ascii="Palatino Linotype" w:hAnsi="Palatino Linotype"/>
          <w:sz w:val="24"/>
          <w:szCs w:val="24"/>
        </w:rPr>
        <w:t>Secretario</w:t>
      </w:r>
      <w:r w:rsidRPr="00A97C22">
        <w:rPr>
          <w:rFonts w:ascii="Palatino Linotype" w:hAnsi="Palatino Linotype"/>
          <w:sz w:val="24"/>
          <w:szCs w:val="24"/>
        </w:rPr>
        <w:t xml:space="preserve">, se proporcionen sus correos electrónicos. </w:t>
      </w:r>
    </w:p>
    <w:p w14:paraId="132A392F"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lastRenderedPageBreak/>
        <w:t xml:space="preserve">6 </w:t>
      </w:r>
      <w:r w:rsidRPr="00A97C22">
        <w:rPr>
          <w:rFonts w:ascii="Palatino Linotype" w:hAnsi="Palatino Linotype"/>
          <w:sz w:val="24"/>
          <w:szCs w:val="24"/>
        </w:rPr>
        <w:tab/>
        <w:t xml:space="preserve">del secretario del ayuntamiento. </w:t>
      </w:r>
    </w:p>
    <w:p w14:paraId="55E077E5"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6.1</w:t>
      </w:r>
      <w:r w:rsidRPr="00A97C22">
        <w:rPr>
          <w:rFonts w:ascii="Palatino Linotype" w:hAnsi="Palatino Linotype"/>
          <w:sz w:val="24"/>
          <w:szCs w:val="24"/>
        </w:rPr>
        <w:tab/>
        <w:t xml:space="preserve">su curriculum vitae. </w:t>
      </w:r>
    </w:p>
    <w:p w14:paraId="1F647265"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6.2</w:t>
      </w:r>
      <w:r w:rsidRPr="00A97C22">
        <w:rPr>
          <w:rFonts w:ascii="Palatino Linotype" w:hAnsi="Palatino Linotype"/>
          <w:sz w:val="24"/>
          <w:szCs w:val="24"/>
        </w:rPr>
        <w:tab/>
        <w:t xml:space="preserve">los oficios </w:t>
      </w:r>
      <w:r w:rsidR="004B1C15" w:rsidRPr="00A97C22">
        <w:rPr>
          <w:rFonts w:ascii="Palatino Linotype" w:hAnsi="Palatino Linotype"/>
          <w:sz w:val="24"/>
          <w:szCs w:val="24"/>
        </w:rPr>
        <w:t>emitidos en el periodo del veinticinco de enero de dos mil veintiuno al veinticinco de enero de dos mil veintidós</w:t>
      </w:r>
      <w:r w:rsidRPr="00A97C22">
        <w:rPr>
          <w:rFonts w:ascii="Palatino Linotype" w:hAnsi="Palatino Linotype"/>
          <w:sz w:val="24"/>
          <w:szCs w:val="24"/>
        </w:rPr>
        <w:t xml:space="preserve"> que hayan sido firmados por el titular de la dependencia y los subdirectores (o equivalentes). </w:t>
      </w:r>
    </w:p>
    <w:p w14:paraId="6B855D3D"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6.3</w:t>
      </w:r>
      <w:r w:rsidRPr="00A97C22">
        <w:rPr>
          <w:rFonts w:ascii="Palatino Linotype" w:hAnsi="Palatino Linotype"/>
          <w:sz w:val="24"/>
          <w:szCs w:val="24"/>
        </w:rPr>
        <w:tab/>
        <w:t xml:space="preserve">el listado de los bienes inmuebles que actualmente administra el gobierno municipal. </w:t>
      </w:r>
    </w:p>
    <w:p w14:paraId="7656D11D" w14:textId="77777777" w:rsidR="00E3190F" w:rsidRPr="00A97C22" w:rsidRDefault="00E3190F" w:rsidP="0016590E">
      <w:pPr>
        <w:spacing w:after="0" w:line="360" w:lineRule="auto"/>
        <w:ind w:left="567"/>
        <w:jc w:val="both"/>
        <w:rPr>
          <w:rFonts w:ascii="Palatino Linotype" w:hAnsi="Palatino Linotype"/>
          <w:sz w:val="24"/>
          <w:szCs w:val="24"/>
        </w:rPr>
      </w:pPr>
      <w:r w:rsidRPr="00A97C22">
        <w:rPr>
          <w:rFonts w:ascii="Palatino Linotype" w:hAnsi="Palatino Linotype"/>
          <w:b/>
          <w:sz w:val="24"/>
          <w:szCs w:val="24"/>
        </w:rPr>
        <w:t xml:space="preserve">7 </w:t>
      </w:r>
      <w:r w:rsidRPr="00A97C22">
        <w:rPr>
          <w:rFonts w:ascii="Palatino Linotype" w:hAnsi="Palatino Linotype"/>
          <w:sz w:val="24"/>
          <w:szCs w:val="24"/>
        </w:rPr>
        <w:tab/>
        <w:t xml:space="preserve">del área o dirección jurídica. </w:t>
      </w:r>
    </w:p>
    <w:p w14:paraId="7BA12B5C"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7.1</w:t>
      </w:r>
      <w:r w:rsidRPr="00A97C22">
        <w:rPr>
          <w:rFonts w:ascii="Palatino Linotype" w:hAnsi="Palatino Linotype"/>
          <w:sz w:val="24"/>
          <w:szCs w:val="24"/>
        </w:rPr>
        <w:tab/>
        <w:t xml:space="preserve">los oficios </w:t>
      </w:r>
      <w:r w:rsidR="004B1C15" w:rsidRPr="00A97C22">
        <w:rPr>
          <w:rFonts w:ascii="Palatino Linotype" w:hAnsi="Palatino Linotype"/>
          <w:sz w:val="24"/>
          <w:szCs w:val="24"/>
        </w:rPr>
        <w:t>emitidos en el periodo del veinticinco de enero de dos mil veintiuno al veinticinco de enero de dos mil veintidós</w:t>
      </w:r>
      <w:r w:rsidRPr="00A97C22">
        <w:rPr>
          <w:rFonts w:ascii="Palatino Linotype" w:hAnsi="Palatino Linotype"/>
          <w:sz w:val="24"/>
          <w:szCs w:val="24"/>
        </w:rPr>
        <w:t xml:space="preserve"> que hayan sido firmados por el titular de la dependencia y los subdirectores. </w:t>
      </w:r>
    </w:p>
    <w:p w14:paraId="710962ED"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7.2</w:t>
      </w:r>
      <w:r w:rsidRPr="00A97C22">
        <w:rPr>
          <w:rFonts w:ascii="Palatino Linotype" w:hAnsi="Palatino Linotype"/>
          <w:sz w:val="24"/>
          <w:szCs w:val="24"/>
        </w:rPr>
        <w:tab/>
        <w:t xml:space="preserve">los juicios (civiles, mercantiles, administrativos, del trabajo, amparo) el listado de aquellos concluidos durante el año pasado y los que se encuentren vigentes. </w:t>
      </w:r>
    </w:p>
    <w:p w14:paraId="10251DB4"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7.3</w:t>
      </w:r>
      <w:r w:rsidRPr="00A97C22">
        <w:rPr>
          <w:rFonts w:ascii="Palatino Linotype" w:hAnsi="Palatino Linotype"/>
          <w:sz w:val="24"/>
          <w:szCs w:val="24"/>
        </w:rPr>
        <w:tab/>
        <w:t xml:space="preserve">de los juicios concluidos, que se encuentren firmes, solicito la versión pública de las sentencias que los concluyeron. </w:t>
      </w:r>
    </w:p>
    <w:p w14:paraId="7AF142C0" w14:textId="77777777" w:rsidR="00E3190F"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7.4</w:t>
      </w:r>
      <w:r w:rsidRPr="00A97C22">
        <w:rPr>
          <w:rFonts w:ascii="Palatino Linotype" w:hAnsi="Palatino Linotype"/>
          <w:sz w:val="24"/>
          <w:szCs w:val="24"/>
        </w:rPr>
        <w:tab/>
        <w:t>resoluciones dictadas en los procedimientos administrativos tramitados en esa dirección que se hayan concluido</w:t>
      </w:r>
      <w:r w:rsidR="00D33AC7" w:rsidRPr="00A97C22">
        <w:rPr>
          <w:rFonts w:ascii="Palatino Linotype" w:hAnsi="Palatino Linotype"/>
          <w:sz w:val="24"/>
          <w:szCs w:val="24"/>
        </w:rPr>
        <w:t xml:space="preserve"> en</w:t>
      </w:r>
      <w:r w:rsidRPr="00A97C22">
        <w:rPr>
          <w:rFonts w:ascii="Palatino Linotype" w:hAnsi="Palatino Linotype"/>
          <w:sz w:val="24"/>
          <w:szCs w:val="24"/>
        </w:rPr>
        <w:t xml:space="preserve"> el año 2021. </w:t>
      </w:r>
    </w:p>
    <w:p w14:paraId="149AC114" w14:textId="77777777" w:rsidR="0008530A" w:rsidRPr="00A97C22" w:rsidRDefault="00E3190F"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7.5</w:t>
      </w:r>
      <w:r w:rsidRPr="00A97C22">
        <w:rPr>
          <w:rFonts w:ascii="Palatino Linotype" w:hAnsi="Palatino Linotype"/>
          <w:sz w:val="24"/>
          <w:szCs w:val="24"/>
        </w:rPr>
        <w:tab/>
        <w:t>el listado de personal</w:t>
      </w:r>
      <w:r w:rsidR="0008530A" w:rsidRPr="00A97C22">
        <w:rPr>
          <w:rFonts w:ascii="Palatino Linotype" w:hAnsi="Palatino Linotype"/>
          <w:sz w:val="24"/>
          <w:szCs w:val="24"/>
        </w:rPr>
        <w:t>;</w:t>
      </w:r>
    </w:p>
    <w:p w14:paraId="0FEDE387" w14:textId="77777777" w:rsidR="00E3190F" w:rsidRPr="00A97C22" w:rsidRDefault="0008530A" w:rsidP="0016590E">
      <w:pPr>
        <w:spacing w:after="0" w:line="360" w:lineRule="auto"/>
        <w:ind w:left="1418" w:hanging="425"/>
        <w:jc w:val="both"/>
        <w:rPr>
          <w:rFonts w:ascii="Palatino Linotype" w:hAnsi="Palatino Linotype"/>
          <w:sz w:val="24"/>
          <w:szCs w:val="24"/>
        </w:rPr>
      </w:pPr>
      <w:r w:rsidRPr="00A97C22">
        <w:rPr>
          <w:rFonts w:ascii="Palatino Linotype" w:hAnsi="Palatino Linotype"/>
          <w:b/>
          <w:sz w:val="24"/>
          <w:szCs w:val="24"/>
        </w:rPr>
        <w:t>7.6</w:t>
      </w:r>
      <w:r w:rsidRPr="00A97C22">
        <w:rPr>
          <w:rFonts w:ascii="Palatino Linotype" w:hAnsi="Palatino Linotype"/>
          <w:sz w:val="24"/>
          <w:szCs w:val="24"/>
        </w:rPr>
        <w:tab/>
      </w:r>
      <w:r w:rsidR="00E3190F" w:rsidRPr="00A97C22">
        <w:rPr>
          <w:rFonts w:ascii="Palatino Linotype" w:hAnsi="Palatino Linotype"/>
          <w:sz w:val="24"/>
          <w:szCs w:val="24"/>
        </w:rPr>
        <w:t xml:space="preserve">recibos de nómina </w:t>
      </w:r>
      <w:r w:rsidR="001C1977" w:rsidRPr="00A97C22">
        <w:rPr>
          <w:rFonts w:ascii="Palatino Linotype" w:hAnsi="Palatino Linotype"/>
          <w:sz w:val="24"/>
          <w:szCs w:val="24"/>
        </w:rPr>
        <w:t xml:space="preserve">de cada uno en versión pública, </w:t>
      </w:r>
      <w:r w:rsidRPr="00A97C22">
        <w:rPr>
          <w:rFonts w:ascii="Palatino Linotype" w:hAnsi="Palatino Linotype" w:cs="Arial"/>
          <w:sz w:val="24"/>
          <w:lang w:val="es-ES_tradnl"/>
        </w:rPr>
        <w:t>del periodo del 15 de diciembre de 2021 al 15 de enero de 2022</w:t>
      </w:r>
      <w:r w:rsidR="006220ED" w:rsidRPr="00A97C22">
        <w:rPr>
          <w:rFonts w:ascii="Palatino Linotype" w:hAnsi="Palatino Linotype"/>
          <w:sz w:val="24"/>
          <w:szCs w:val="24"/>
        </w:rPr>
        <w:t>.</w:t>
      </w:r>
    </w:p>
    <w:p w14:paraId="343E5B8E" w14:textId="77777777" w:rsidR="00E3190F" w:rsidRPr="00A97C22" w:rsidRDefault="00E3190F" w:rsidP="0016590E">
      <w:pPr>
        <w:tabs>
          <w:tab w:val="left" w:pos="8647"/>
        </w:tabs>
        <w:spacing w:after="0" w:line="360" w:lineRule="auto"/>
        <w:ind w:right="51"/>
        <w:jc w:val="both"/>
        <w:rPr>
          <w:rFonts w:ascii="Palatino Linotype" w:hAnsi="Palatino Linotype" w:cs="Arial"/>
          <w:sz w:val="24"/>
          <w:szCs w:val="24"/>
        </w:rPr>
      </w:pPr>
    </w:p>
    <w:p w14:paraId="574B2230" w14:textId="77777777" w:rsidR="004B1C15" w:rsidRPr="00A97C22" w:rsidRDefault="004B1C15" w:rsidP="0016590E">
      <w:pPr>
        <w:tabs>
          <w:tab w:val="left" w:pos="8647"/>
        </w:tabs>
        <w:spacing w:after="0" w:line="360" w:lineRule="auto"/>
        <w:ind w:right="51"/>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De ser procedente la versión pública, deberá emitir y hacer entrega del Acuerdo del Comité de Transparencia en términos de los artículos 49, fracción VIII y 132 fracción </w:t>
      </w:r>
      <w:r w:rsidRPr="00A97C22">
        <w:rPr>
          <w:rFonts w:ascii="Palatino Linotype" w:eastAsia="Times New Roman" w:hAnsi="Palatino Linotype" w:cs="Arial"/>
          <w:sz w:val="24"/>
          <w:szCs w:val="24"/>
          <w:lang w:val="es-ES" w:eastAsia="es-ES"/>
        </w:rPr>
        <w:lastRenderedPageBreak/>
        <w:t>II de la Ley de Transparencia y Acceso a la Información Pública del Estado de México y Municipios, en el que funde y motive la clasificación de los datos contenidos en la información proporcionada.</w:t>
      </w:r>
    </w:p>
    <w:p w14:paraId="786B6FD7" w14:textId="77777777" w:rsidR="004B1C15" w:rsidRPr="00A97C22" w:rsidRDefault="004B1C15" w:rsidP="0016590E">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4CAE743B" w14:textId="77777777" w:rsidR="004B1C15" w:rsidRPr="00A97C22" w:rsidRDefault="004B1C15"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Con relación al</w:t>
      </w:r>
      <w:r w:rsidR="003F7D7B" w:rsidRPr="00A97C22">
        <w:rPr>
          <w:rFonts w:ascii="Palatino Linotype" w:hAnsi="Palatino Linotype" w:cs="Arial"/>
          <w:sz w:val="24"/>
          <w:szCs w:val="24"/>
        </w:rPr>
        <w:t xml:space="preserve"> requerimiento</w:t>
      </w:r>
      <w:r w:rsidRPr="00A97C22">
        <w:rPr>
          <w:rFonts w:ascii="Palatino Linotype" w:hAnsi="Palatino Linotype" w:cs="Arial"/>
          <w:sz w:val="24"/>
          <w:szCs w:val="24"/>
        </w:rPr>
        <w:t xml:space="preserve"> identificado con </w:t>
      </w:r>
      <w:r w:rsidR="003F7D7B" w:rsidRPr="00A97C22">
        <w:rPr>
          <w:rFonts w:ascii="Palatino Linotype" w:hAnsi="Palatino Linotype" w:cs="Arial"/>
          <w:sz w:val="24"/>
          <w:szCs w:val="24"/>
        </w:rPr>
        <w:t xml:space="preserve">el numeral </w:t>
      </w:r>
      <w:r w:rsidR="003F7D7B" w:rsidRPr="00A97C22">
        <w:rPr>
          <w:rFonts w:ascii="Palatino Linotype" w:hAnsi="Palatino Linotype" w:cs="Arial"/>
          <w:b/>
          <w:sz w:val="26"/>
          <w:szCs w:val="26"/>
        </w:rPr>
        <w:t>1.2</w:t>
      </w:r>
      <w:r w:rsidRPr="00A97C22">
        <w:rPr>
          <w:rFonts w:ascii="Palatino Linotype" w:hAnsi="Palatino Linotype" w:cs="Arial"/>
          <w:sz w:val="24"/>
          <w:szCs w:val="24"/>
        </w:rPr>
        <w:t>, resulta procedente la entrega en formato</w:t>
      </w:r>
      <w:r w:rsidR="003F7D7B" w:rsidRPr="00A97C22">
        <w:rPr>
          <w:rFonts w:ascii="Palatino Linotype" w:hAnsi="Palatino Linotype" w:cs="Arial"/>
          <w:sz w:val="24"/>
          <w:szCs w:val="24"/>
        </w:rPr>
        <w:t xml:space="preserve"> </w:t>
      </w:r>
      <w:r w:rsidRPr="00A97C22">
        <w:rPr>
          <w:rFonts w:ascii="Palatino Linotype" w:hAnsi="Palatino Linotype" w:cs="Arial"/>
          <w:sz w:val="24"/>
          <w:szCs w:val="24"/>
        </w:rPr>
        <w:t>PDF o aquel en el que haya sido generada la información.</w:t>
      </w:r>
    </w:p>
    <w:p w14:paraId="5BADCF47" w14:textId="77777777" w:rsidR="002A6AB3" w:rsidRPr="00A97C22" w:rsidRDefault="002A6AB3" w:rsidP="0016590E">
      <w:pPr>
        <w:tabs>
          <w:tab w:val="left" w:pos="8647"/>
        </w:tabs>
        <w:spacing w:after="0" w:line="360" w:lineRule="auto"/>
        <w:ind w:right="51"/>
        <w:jc w:val="both"/>
        <w:rPr>
          <w:rFonts w:ascii="Palatino Linotype" w:hAnsi="Palatino Linotype" w:cs="Arial"/>
          <w:sz w:val="24"/>
          <w:szCs w:val="24"/>
        </w:rPr>
      </w:pPr>
    </w:p>
    <w:p w14:paraId="35F5BA73" w14:textId="77777777" w:rsidR="002A6AB3" w:rsidRPr="00A97C22" w:rsidRDefault="002A6AB3" w:rsidP="00E2060B">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Para el caso de que los documentos referidos en el numeral </w:t>
      </w:r>
      <w:r w:rsidRPr="00A97C22">
        <w:rPr>
          <w:rFonts w:ascii="Palatino Linotype" w:hAnsi="Palatino Linotype" w:cs="Arial"/>
          <w:b/>
          <w:sz w:val="26"/>
          <w:szCs w:val="26"/>
        </w:rPr>
        <w:t>3.3</w:t>
      </w:r>
      <w:r w:rsidRPr="00A97C22">
        <w:rPr>
          <w:rFonts w:ascii="Palatino Linotype" w:hAnsi="Palatino Linotype" w:cs="Arial"/>
          <w:sz w:val="24"/>
          <w:szCs w:val="24"/>
        </w:rPr>
        <w:t xml:space="preserve">, </w:t>
      </w:r>
      <w:r w:rsidR="00E2060B" w:rsidRPr="00A97C22">
        <w:rPr>
          <w:rFonts w:ascii="Palatino Linotype" w:hAnsi="Palatino Linotype" w:cs="Arial"/>
          <w:sz w:val="24"/>
          <w:szCs w:val="24"/>
        </w:rPr>
        <w:t>del presente Resolutivo formen parte de expedientes que correspondan a procedimientos administrativos por faltas no graves y que no haya causado estado, deberá emitirse el Acuerdo de Clasificación respectivo en el que se funden y motiven las razones de su RESERVA, mismo que se hará del conocimiento del Recurrente.</w:t>
      </w:r>
    </w:p>
    <w:p w14:paraId="2EFE9795" w14:textId="77777777" w:rsidR="006220ED" w:rsidRPr="00A97C22" w:rsidRDefault="006220ED" w:rsidP="0016590E">
      <w:pPr>
        <w:tabs>
          <w:tab w:val="left" w:pos="8647"/>
        </w:tabs>
        <w:spacing w:after="0" w:line="360" w:lineRule="auto"/>
        <w:ind w:right="51"/>
        <w:jc w:val="both"/>
        <w:rPr>
          <w:rFonts w:ascii="Palatino Linotype" w:hAnsi="Palatino Linotype" w:cs="Arial"/>
          <w:sz w:val="24"/>
          <w:szCs w:val="24"/>
        </w:rPr>
      </w:pPr>
    </w:p>
    <w:p w14:paraId="780A05BE"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b/>
          <w:sz w:val="28"/>
          <w:szCs w:val="24"/>
        </w:rPr>
        <w:t>TERCERO</w:t>
      </w:r>
      <w:r w:rsidRPr="00A97C22">
        <w:rPr>
          <w:rFonts w:ascii="Palatino Linotype" w:hAnsi="Palatino Linotype" w:cs="Arial"/>
          <w:b/>
          <w:sz w:val="24"/>
          <w:szCs w:val="24"/>
        </w:rPr>
        <w:t>.</w:t>
      </w:r>
      <w:r w:rsidRPr="00A97C22">
        <w:rPr>
          <w:rFonts w:ascii="Palatino Linotype" w:hAnsi="Palatino Linotype" w:cs="Arial"/>
          <w:sz w:val="24"/>
          <w:szCs w:val="24"/>
        </w:rPr>
        <w:t xml:space="preserve"> </w:t>
      </w:r>
      <w:r w:rsidRPr="00A97C22">
        <w:rPr>
          <w:rFonts w:ascii="Palatino Linotype" w:hAnsi="Palatino Linotype" w:cs="Arial"/>
          <w:b/>
          <w:sz w:val="24"/>
          <w:szCs w:val="24"/>
        </w:rPr>
        <w:t>Notifíquese</w:t>
      </w:r>
      <w:r w:rsidRPr="00A97C22">
        <w:rPr>
          <w:rFonts w:ascii="Palatino Linotype" w:hAnsi="Palatino Linotype" w:cs="Arial"/>
          <w:b/>
          <w:i/>
          <w:sz w:val="24"/>
          <w:szCs w:val="24"/>
        </w:rPr>
        <w:t xml:space="preserve"> </w:t>
      </w:r>
      <w:r w:rsidRPr="00A97C22">
        <w:rPr>
          <w:rFonts w:ascii="Palatino Linotype" w:hAnsi="Palatino Linotype" w:cs="Arial"/>
          <w:sz w:val="24"/>
          <w:szCs w:val="24"/>
        </w:rPr>
        <w:t>al Titular de la Unidad de Transparencia del</w:t>
      </w:r>
      <w:r w:rsidRPr="00A97C22">
        <w:rPr>
          <w:rFonts w:ascii="Palatino Linotype" w:hAnsi="Palatino Linotype" w:cs="Arial"/>
          <w:b/>
          <w:sz w:val="24"/>
          <w:szCs w:val="24"/>
        </w:rPr>
        <w:t xml:space="preserve"> Sujeto Obligado</w:t>
      </w:r>
      <w:r w:rsidRPr="00A97C2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8B4954" w14:textId="77777777" w:rsidR="008C6E52" w:rsidRPr="00A97C22" w:rsidRDefault="008C6E52" w:rsidP="0016590E">
      <w:pPr>
        <w:tabs>
          <w:tab w:val="left" w:pos="8647"/>
        </w:tabs>
        <w:spacing w:after="0" w:line="360" w:lineRule="auto"/>
        <w:ind w:right="51"/>
        <w:jc w:val="both"/>
        <w:rPr>
          <w:rFonts w:ascii="Palatino Linotype" w:hAnsi="Palatino Linotype" w:cs="Arial"/>
          <w:sz w:val="24"/>
          <w:szCs w:val="24"/>
        </w:rPr>
      </w:pPr>
    </w:p>
    <w:p w14:paraId="0188E660" w14:textId="77777777" w:rsidR="008C6E52" w:rsidRPr="00A97C22" w:rsidRDefault="008C6E52" w:rsidP="0016590E">
      <w:pPr>
        <w:spacing w:after="0" w:line="360" w:lineRule="auto"/>
        <w:jc w:val="both"/>
        <w:rPr>
          <w:rFonts w:ascii="Palatino Linotype" w:eastAsia="Calibri" w:hAnsi="Palatino Linotype" w:cs="Times New Roman"/>
          <w:sz w:val="24"/>
          <w:szCs w:val="24"/>
          <w:lang w:eastAsia="es-ES_tradnl"/>
        </w:rPr>
      </w:pPr>
      <w:r w:rsidRPr="00A97C22">
        <w:rPr>
          <w:rFonts w:ascii="Palatino Linotype" w:eastAsia="Times New Roman" w:hAnsi="Palatino Linotype" w:cs="Arial"/>
          <w:b/>
          <w:sz w:val="28"/>
          <w:szCs w:val="24"/>
          <w:lang w:val="es-ES" w:eastAsia="es-ES"/>
        </w:rPr>
        <w:t>CUARTO</w:t>
      </w:r>
      <w:r w:rsidRPr="00A97C22">
        <w:rPr>
          <w:rFonts w:ascii="Palatino Linotype" w:eastAsia="Times New Roman" w:hAnsi="Palatino Linotype" w:cs="Arial"/>
          <w:b/>
          <w:sz w:val="24"/>
          <w:szCs w:val="24"/>
          <w:lang w:val="es-ES" w:eastAsia="es-ES"/>
        </w:rPr>
        <w:t xml:space="preserve">. </w:t>
      </w:r>
      <w:r w:rsidRPr="00A97C22">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A97C22">
        <w:rPr>
          <w:rFonts w:ascii="Palatino Linotype" w:eastAsia="Calibri" w:hAnsi="Palatino Linotype" w:cs="Times New Roman"/>
          <w:b/>
          <w:sz w:val="24"/>
          <w:szCs w:val="24"/>
          <w:lang w:eastAsia="es-ES_tradnl"/>
        </w:rPr>
        <w:t>Sujeto Obligado</w:t>
      </w:r>
      <w:r w:rsidRPr="00A97C22">
        <w:rPr>
          <w:rFonts w:ascii="Palatino Linotype" w:eastAsia="Calibri" w:hAnsi="Palatino Linotype" w:cs="Times New Roman"/>
          <w:sz w:val="24"/>
          <w:szCs w:val="24"/>
          <w:lang w:eastAsia="es-ES_tradnl"/>
        </w:rPr>
        <w:t xml:space="preserve"> a que, en caso de negarse a cumplir la presente resolución o hacerlo de </w:t>
      </w:r>
      <w:r w:rsidRPr="00A97C22">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7BFA8F98"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663A631"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hAnsi="Palatino Linotype"/>
          <w:b/>
          <w:sz w:val="28"/>
          <w:szCs w:val="28"/>
        </w:rPr>
        <w:t>QUINTO</w:t>
      </w:r>
      <w:r w:rsidRPr="00A97C22">
        <w:rPr>
          <w:rFonts w:ascii="Palatino Linotype" w:hAnsi="Palatino Linotype"/>
          <w:b/>
          <w:sz w:val="24"/>
          <w:szCs w:val="24"/>
        </w:rPr>
        <w:t xml:space="preserve">. </w:t>
      </w:r>
      <w:r w:rsidRPr="00A97C22">
        <w:rPr>
          <w:rFonts w:ascii="Palatino Linotype" w:eastAsia="Times New Roman" w:hAnsi="Palatino Linotype" w:cs="Arial"/>
          <w:b/>
          <w:sz w:val="24"/>
          <w:szCs w:val="24"/>
          <w:lang w:val="es-ES" w:eastAsia="es-ES"/>
        </w:rPr>
        <w:t>Notifíquese</w:t>
      </w:r>
      <w:r w:rsidRPr="00A97C22">
        <w:rPr>
          <w:rFonts w:ascii="Palatino Linotype" w:eastAsia="Times New Roman" w:hAnsi="Palatino Linotype" w:cs="Arial"/>
          <w:sz w:val="24"/>
          <w:szCs w:val="24"/>
          <w:lang w:val="es-ES" w:eastAsia="es-ES"/>
        </w:rPr>
        <w:t xml:space="preserve"> </w:t>
      </w:r>
      <w:r w:rsidRPr="00A97C22">
        <w:rPr>
          <w:rFonts w:ascii="Palatino Linotype" w:eastAsia="Times New Roman" w:hAnsi="Palatino Linotype" w:cs="Arial"/>
          <w:b/>
          <w:sz w:val="24"/>
          <w:szCs w:val="24"/>
          <w:lang w:val="es-ES" w:eastAsia="es-ES"/>
        </w:rPr>
        <w:t>al Recurrente</w:t>
      </w:r>
      <w:r w:rsidRPr="00A97C22">
        <w:rPr>
          <w:rFonts w:ascii="Palatino Linotype" w:eastAsia="Times New Roman" w:hAnsi="Palatino Linotype" w:cs="Arial"/>
          <w:sz w:val="24"/>
          <w:szCs w:val="24"/>
          <w:lang w:val="es-ES" w:eastAsia="es-ES"/>
        </w:rPr>
        <w:t xml:space="preserve"> a través del SAIMEX</w:t>
      </w:r>
      <w:r w:rsidR="00D33AC7" w:rsidRPr="00A97C22">
        <w:rPr>
          <w:rFonts w:ascii="Palatino Linotype" w:eastAsia="Times New Roman" w:hAnsi="Palatino Linotype" w:cs="Arial"/>
          <w:sz w:val="24"/>
          <w:szCs w:val="24"/>
          <w:lang w:val="es-ES" w:eastAsia="es-ES"/>
        </w:rPr>
        <w:t xml:space="preserve"> y correo </w:t>
      </w:r>
      <w:r w:rsidR="000149AE" w:rsidRPr="00A97C22">
        <w:rPr>
          <w:rFonts w:ascii="Palatino Linotype" w:eastAsia="Times New Roman" w:hAnsi="Palatino Linotype" w:cs="Arial"/>
          <w:sz w:val="24"/>
          <w:szCs w:val="24"/>
          <w:lang w:val="es-ES" w:eastAsia="es-ES"/>
        </w:rPr>
        <w:t>electrónico</w:t>
      </w:r>
      <w:r w:rsidRPr="00A97C22">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47EB8170" w14:textId="77777777" w:rsidR="008C6E52" w:rsidRPr="00A97C22" w:rsidRDefault="008C6E52" w:rsidP="0016590E">
      <w:pPr>
        <w:spacing w:after="0" w:line="360" w:lineRule="auto"/>
        <w:jc w:val="both"/>
        <w:rPr>
          <w:rFonts w:ascii="Palatino Linotype" w:hAnsi="Palatino Linotype"/>
          <w:sz w:val="24"/>
          <w:szCs w:val="24"/>
          <w:lang w:eastAsia="es-ES_tradnl"/>
        </w:rPr>
      </w:pPr>
    </w:p>
    <w:p w14:paraId="30D18526" w14:textId="77777777" w:rsidR="008C6E52" w:rsidRPr="00A97C22" w:rsidRDefault="008C6E52" w:rsidP="0016590E">
      <w:pPr>
        <w:spacing w:after="0" w:line="360" w:lineRule="auto"/>
        <w:jc w:val="both"/>
        <w:rPr>
          <w:rFonts w:ascii="Palatino Linotype" w:eastAsia="Calibri" w:hAnsi="Palatino Linotype" w:cs="Times New Roman"/>
          <w:sz w:val="24"/>
          <w:szCs w:val="24"/>
          <w:lang w:eastAsia="es-ES_tradnl"/>
        </w:rPr>
      </w:pPr>
      <w:r w:rsidRPr="00A97C22">
        <w:rPr>
          <w:rFonts w:ascii="Palatino Linotype" w:eastAsia="Calibri" w:hAnsi="Palatino Linotype" w:cs="Times New Roman"/>
          <w:b/>
          <w:sz w:val="28"/>
          <w:szCs w:val="24"/>
          <w:lang w:eastAsia="es-ES_tradnl"/>
        </w:rPr>
        <w:t>SEXTO</w:t>
      </w:r>
      <w:r w:rsidRPr="00A97C22">
        <w:rPr>
          <w:rFonts w:ascii="Palatino Linotype" w:eastAsia="Calibri" w:hAnsi="Palatino Linotype" w:cs="Times New Roman"/>
          <w:b/>
          <w:sz w:val="24"/>
          <w:szCs w:val="24"/>
          <w:lang w:eastAsia="es-ES_tradnl"/>
        </w:rPr>
        <w:t>.</w:t>
      </w:r>
      <w:r w:rsidRPr="00A97C22">
        <w:rPr>
          <w:rFonts w:ascii="Palatino Linotype" w:eastAsia="Calibri" w:hAnsi="Palatino Linotype" w:cs="Times New Roman"/>
          <w:sz w:val="24"/>
          <w:szCs w:val="24"/>
          <w:lang w:eastAsia="es-ES_tradnl"/>
        </w:rPr>
        <w:t xml:space="preserve"> </w:t>
      </w:r>
      <w:r w:rsidRPr="00A97C22">
        <w:rPr>
          <w:rFonts w:ascii="Palatino Linotype" w:eastAsia="Calibri" w:hAnsi="Palatino Linotype" w:cs="Times New Roman"/>
          <w:b/>
          <w:sz w:val="24"/>
          <w:szCs w:val="24"/>
          <w:lang w:eastAsia="es-ES_tradnl"/>
        </w:rPr>
        <w:t>Notifíquese</w:t>
      </w:r>
      <w:r w:rsidRPr="00A97C22">
        <w:rPr>
          <w:rFonts w:ascii="Palatino Linotype" w:eastAsia="Calibri" w:hAnsi="Palatino Linotype" w:cs="Times New Roman"/>
          <w:sz w:val="24"/>
          <w:szCs w:val="24"/>
          <w:lang w:eastAsia="es-ES_tradnl"/>
        </w:rPr>
        <w:t xml:space="preserve"> al </w:t>
      </w:r>
      <w:r w:rsidRPr="00A97C22">
        <w:rPr>
          <w:rFonts w:ascii="Palatino Linotype" w:eastAsia="Calibri" w:hAnsi="Palatino Linotype" w:cs="Times New Roman"/>
          <w:b/>
          <w:sz w:val="24"/>
          <w:szCs w:val="24"/>
          <w:lang w:eastAsia="es-ES_tradnl"/>
        </w:rPr>
        <w:t>Recurrente</w:t>
      </w:r>
      <w:r w:rsidRPr="00A97C2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97C22">
        <w:rPr>
          <w:rFonts w:ascii="Palatino Linotype" w:eastAsia="Calibri" w:hAnsi="Palatino Linotype" w:cs="Times New Roman"/>
          <w:b/>
          <w:sz w:val="24"/>
          <w:szCs w:val="24"/>
          <w:lang w:eastAsia="es-ES_tradnl"/>
        </w:rPr>
        <w:t>Sujeto Obligado</w:t>
      </w:r>
      <w:r w:rsidRPr="00A97C22">
        <w:rPr>
          <w:rFonts w:ascii="Palatino Linotype" w:eastAsia="Calibri" w:hAnsi="Palatino Linotype" w:cs="Times New Roman"/>
          <w:sz w:val="24"/>
          <w:szCs w:val="24"/>
          <w:lang w:eastAsia="es-ES_tradnl"/>
        </w:rPr>
        <w:t>, en cumplimiento a esta Resolución.</w:t>
      </w:r>
    </w:p>
    <w:p w14:paraId="70EDC603" w14:textId="77777777" w:rsidR="008C6E52" w:rsidRPr="00A97C22" w:rsidRDefault="008C6E52" w:rsidP="0016590E">
      <w:pPr>
        <w:spacing w:after="0" w:line="360" w:lineRule="auto"/>
        <w:jc w:val="both"/>
        <w:rPr>
          <w:rFonts w:ascii="Palatino Linotype" w:eastAsia="Calibri" w:hAnsi="Palatino Linotype" w:cs="Times New Roman"/>
          <w:sz w:val="24"/>
          <w:szCs w:val="24"/>
          <w:lang w:eastAsia="es-ES_tradnl"/>
        </w:rPr>
      </w:pPr>
    </w:p>
    <w:p w14:paraId="6CD25EAB" w14:textId="77777777" w:rsidR="008C6E52" w:rsidRPr="00A97C22" w:rsidRDefault="008C6E52" w:rsidP="0016590E">
      <w:pPr>
        <w:spacing w:after="0" w:line="360" w:lineRule="auto"/>
        <w:jc w:val="both"/>
        <w:rPr>
          <w:rFonts w:ascii="Palatino Linotype" w:hAnsi="Palatino Linotype"/>
          <w:sz w:val="24"/>
          <w:szCs w:val="24"/>
          <w:lang w:eastAsia="es-ES_tradnl"/>
        </w:rPr>
      </w:pPr>
      <w:r w:rsidRPr="00A97C22">
        <w:rPr>
          <w:rFonts w:ascii="Palatino Linotype" w:eastAsia="Calibri" w:hAnsi="Palatino Linotype" w:cs="Times New Roman"/>
          <w:b/>
          <w:sz w:val="28"/>
          <w:szCs w:val="24"/>
          <w:lang w:eastAsia="es-ES_tradnl"/>
        </w:rPr>
        <w:t>SÉPTIMO</w:t>
      </w:r>
      <w:r w:rsidRPr="00A97C22">
        <w:rPr>
          <w:rFonts w:ascii="Palatino Linotype" w:eastAsia="Calibri" w:hAnsi="Palatino Linotype" w:cs="Times New Roman"/>
          <w:b/>
          <w:sz w:val="24"/>
          <w:szCs w:val="24"/>
          <w:lang w:eastAsia="es-ES_tradnl"/>
        </w:rPr>
        <w:t>.-</w:t>
      </w:r>
      <w:r w:rsidRPr="00A97C22">
        <w:rPr>
          <w:rFonts w:ascii="Palatino Linotype" w:eastAsia="Calibri" w:hAnsi="Palatino Linotype" w:cs="Times New Roman"/>
          <w:sz w:val="24"/>
          <w:szCs w:val="24"/>
          <w:lang w:eastAsia="es-ES_tradnl"/>
        </w:rPr>
        <w:t xml:space="preserve"> </w:t>
      </w:r>
      <w:r w:rsidRPr="00A97C22">
        <w:rPr>
          <w:rFonts w:ascii="Palatino Linotype" w:hAnsi="Palatino Linotype"/>
          <w:b/>
          <w:sz w:val="24"/>
          <w:szCs w:val="24"/>
          <w:lang w:eastAsia="es-ES_tradnl"/>
        </w:rPr>
        <w:t>Gírese</w:t>
      </w:r>
      <w:r w:rsidRPr="00A97C22">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D86B071" w14:textId="77777777" w:rsidR="008C6E52" w:rsidRPr="00A97C22" w:rsidRDefault="008C6E52" w:rsidP="0016590E">
      <w:pPr>
        <w:spacing w:after="0" w:line="360" w:lineRule="auto"/>
        <w:jc w:val="both"/>
        <w:rPr>
          <w:rFonts w:ascii="Palatino Linotype" w:hAnsi="Palatino Linotype"/>
          <w:sz w:val="24"/>
          <w:szCs w:val="24"/>
          <w:lang w:eastAsia="es-ES_tradnl"/>
        </w:rPr>
      </w:pPr>
    </w:p>
    <w:p w14:paraId="132BD5AA" w14:textId="77777777" w:rsidR="000149AE" w:rsidRPr="00A97C22" w:rsidRDefault="000149AE" w:rsidP="0016590E">
      <w:pPr>
        <w:spacing w:after="0" w:line="360" w:lineRule="auto"/>
        <w:jc w:val="both"/>
        <w:rPr>
          <w:rFonts w:ascii="Palatino Linotype" w:hAnsi="Palatino Linotype"/>
          <w:sz w:val="24"/>
          <w:szCs w:val="24"/>
          <w:lang w:eastAsia="es-ES_tradnl"/>
        </w:rPr>
      </w:pPr>
    </w:p>
    <w:p w14:paraId="13B0A2D8"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lastRenderedPageBreak/>
        <w:t>ASÍ LO RESUELVE, POR UNANIMIDAD DE VOTOS EL PLENO DEL</w:t>
      </w:r>
      <w:r w:rsidRPr="00A97C2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97C22">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DÉCIMA</w:t>
      </w:r>
      <w:r w:rsidR="00D33AC7" w:rsidRPr="00A97C22">
        <w:rPr>
          <w:rFonts w:ascii="Palatino Linotype" w:hAnsi="Palatino Linotype" w:cs="Arial"/>
          <w:sz w:val="24"/>
          <w:szCs w:val="24"/>
        </w:rPr>
        <w:t xml:space="preserve"> NOVENA </w:t>
      </w:r>
      <w:r w:rsidRPr="00A97C22">
        <w:rPr>
          <w:rFonts w:ascii="Palatino Linotype" w:hAnsi="Palatino Linotype" w:cs="Arial"/>
          <w:sz w:val="24"/>
          <w:szCs w:val="24"/>
        </w:rPr>
        <w:t>SESIÓN ORDINARIA CELEBRADA EL</w:t>
      </w:r>
      <w:r w:rsidR="00D33AC7" w:rsidRPr="00A97C22">
        <w:rPr>
          <w:rFonts w:ascii="Palatino Linotype" w:hAnsi="Palatino Linotype" w:cs="Arial"/>
          <w:sz w:val="24"/>
          <w:szCs w:val="24"/>
        </w:rPr>
        <w:t xml:space="preserve"> VEINTICINCO DE MAYO </w:t>
      </w:r>
      <w:r w:rsidRPr="00A97C22">
        <w:rPr>
          <w:rFonts w:ascii="Palatino Linotype" w:hAnsi="Palatino Linotype" w:cs="Arial"/>
          <w:sz w:val="24"/>
          <w:szCs w:val="24"/>
        </w:rPr>
        <w:t>DE DOS MIL VEINTIDÓS, ANTE EL ANTE EL SECRETARIO TÉCNICO DEL PLENO, ALEXIS TAPIA RAMÍREZ. ----------------------------------------------------------------------------</w:t>
      </w:r>
    </w:p>
    <w:p w14:paraId="7A63E1E7"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64DE45EA"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3E2D0A89" w14:textId="77777777" w:rsidR="006220ED" w:rsidRPr="00A97C22" w:rsidRDefault="006220ED"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60F9EC28"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6EE591D2"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78181694"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4F271E2E"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2ABDB2A3"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4A7AEE95"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691F9C06"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7CB18079"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409A8A2F"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03B3FA08"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2A8BA6ED"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4A8F9768" w14:textId="77777777" w:rsidR="000149AE" w:rsidRPr="00A97C22" w:rsidRDefault="000149AE" w:rsidP="000149A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w:t>
      </w:r>
    </w:p>
    <w:p w14:paraId="01B04B4C" w14:textId="77777777" w:rsidR="008C6E52" w:rsidRPr="0016590E" w:rsidRDefault="008C6E52" w:rsidP="0016590E">
      <w:pPr>
        <w:spacing w:after="0" w:line="360" w:lineRule="auto"/>
        <w:jc w:val="both"/>
        <w:rPr>
          <w:rFonts w:ascii="Palatino Linotype" w:hAnsi="Palatino Linotype" w:cs="Arial"/>
          <w:sz w:val="20"/>
        </w:rPr>
      </w:pPr>
      <w:r w:rsidRPr="00A97C22">
        <w:rPr>
          <w:rFonts w:ascii="Palatino Linotype" w:hAnsi="Palatino Linotype" w:cs="Arial"/>
          <w:sz w:val="20"/>
        </w:rPr>
        <w:t>CCR/HAP</w:t>
      </w:r>
    </w:p>
    <w:p w14:paraId="63456645" w14:textId="77777777" w:rsidR="008C6E52" w:rsidRPr="0016590E" w:rsidRDefault="008C6E52" w:rsidP="0016590E">
      <w:pPr>
        <w:spacing w:after="0" w:line="360" w:lineRule="auto"/>
        <w:jc w:val="both"/>
        <w:rPr>
          <w:rFonts w:ascii="Palatino Linotype" w:hAnsi="Palatino Linotype" w:cs="Arial"/>
          <w:sz w:val="24"/>
          <w:szCs w:val="24"/>
        </w:rPr>
      </w:pPr>
    </w:p>
    <w:p w14:paraId="78713FBB" w14:textId="77777777" w:rsidR="008C6E52" w:rsidRPr="0016590E" w:rsidRDefault="008C6E52" w:rsidP="0016590E">
      <w:pPr>
        <w:spacing w:after="0" w:line="360" w:lineRule="auto"/>
        <w:jc w:val="both"/>
        <w:rPr>
          <w:rFonts w:ascii="Palatino Linotype" w:hAnsi="Palatino Linotype" w:cs="Arial"/>
          <w:sz w:val="24"/>
          <w:szCs w:val="24"/>
        </w:rPr>
      </w:pPr>
    </w:p>
    <w:p w14:paraId="2BA6D189" w14:textId="77777777" w:rsidR="008C6E52" w:rsidRPr="0016590E" w:rsidRDefault="008C6E52" w:rsidP="0016590E">
      <w:pPr>
        <w:spacing w:after="0" w:line="360" w:lineRule="auto"/>
        <w:jc w:val="both"/>
        <w:rPr>
          <w:rFonts w:ascii="Palatino Linotype" w:hAnsi="Palatino Linotype" w:cs="Arial"/>
          <w:sz w:val="24"/>
          <w:szCs w:val="24"/>
        </w:rPr>
      </w:pPr>
    </w:p>
    <w:p w14:paraId="39C13E20" w14:textId="77777777" w:rsidR="008C6E52" w:rsidRPr="0016590E" w:rsidRDefault="008C6E52" w:rsidP="0016590E">
      <w:pPr>
        <w:spacing w:after="0"/>
        <w:rPr>
          <w:rFonts w:ascii="Palatino Linotype" w:hAnsi="Palatino Linotype"/>
        </w:rPr>
      </w:pPr>
    </w:p>
    <w:p w14:paraId="457924CC" w14:textId="77777777" w:rsidR="008C6E52" w:rsidRPr="0016590E" w:rsidRDefault="008C6E52" w:rsidP="0016590E">
      <w:pPr>
        <w:spacing w:after="0"/>
        <w:rPr>
          <w:rFonts w:ascii="Palatino Linotype" w:hAnsi="Palatino Linotype"/>
        </w:rPr>
      </w:pPr>
    </w:p>
    <w:p w14:paraId="53857169" w14:textId="77777777" w:rsidR="008C6E52" w:rsidRPr="0016590E" w:rsidRDefault="008C6E52" w:rsidP="0016590E">
      <w:pPr>
        <w:spacing w:after="0"/>
        <w:rPr>
          <w:rFonts w:ascii="Palatino Linotype" w:hAnsi="Palatino Linotype"/>
        </w:rPr>
      </w:pPr>
    </w:p>
    <w:p w14:paraId="415CB80A" w14:textId="77777777" w:rsidR="008C6E52" w:rsidRPr="0016590E" w:rsidRDefault="008C6E52" w:rsidP="0016590E">
      <w:pPr>
        <w:spacing w:after="0"/>
        <w:rPr>
          <w:rFonts w:ascii="Palatino Linotype" w:hAnsi="Palatino Linotype"/>
        </w:rPr>
      </w:pPr>
    </w:p>
    <w:p w14:paraId="1D0D2AE1" w14:textId="77777777" w:rsidR="008C6E52" w:rsidRPr="0016590E" w:rsidRDefault="008C6E52" w:rsidP="0016590E">
      <w:pPr>
        <w:spacing w:after="0"/>
        <w:rPr>
          <w:rFonts w:ascii="Palatino Linotype" w:hAnsi="Palatino Linotype"/>
        </w:rPr>
      </w:pPr>
    </w:p>
    <w:p w14:paraId="1D32CC03" w14:textId="77777777" w:rsidR="008C6E52" w:rsidRPr="0016590E" w:rsidRDefault="008C6E52" w:rsidP="0016590E">
      <w:pPr>
        <w:spacing w:after="0"/>
        <w:rPr>
          <w:rFonts w:ascii="Palatino Linotype" w:hAnsi="Palatino Linotype"/>
        </w:rPr>
      </w:pPr>
    </w:p>
    <w:p w14:paraId="40C95380" w14:textId="77777777" w:rsidR="008C6E52" w:rsidRPr="0016590E" w:rsidRDefault="008C6E52" w:rsidP="0016590E">
      <w:pPr>
        <w:spacing w:after="0"/>
        <w:rPr>
          <w:rFonts w:ascii="Palatino Linotype" w:hAnsi="Palatino Linotype"/>
        </w:rPr>
      </w:pPr>
    </w:p>
    <w:p w14:paraId="06952920" w14:textId="77777777" w:rsidR="008C6E52" w:rsidRPr="0016590E" w:rsidRDefault="008C6E52" w:rsidP="0016590E">
      <w:pPr>
        <w:spacing w:after="0"/>
        <w:rPr>
          <w:rFonts w:ascii="Palatino Linotype" w:hAnsi="Palatino Linotype"/>
        </w:rPr>
      </w:pPr>
    </w:p>
    <w:p w14:paraId="23575903" w14:textId="77777777" w:rsidR="00F41475" w:rsidRPr="0016590E" w:rsidRDefault="00F41475" w:rsidP="0016590E">
      <w:pPr>
        <w:spacing w:after="0"/>
        <w:rPr>
          <w:rFonts w:ascii="Palatino Linotype" w:hAnsi="Palatino Linotype"/>
        </w:rPr>
      </w:pPr>
    </w:p>
    <w:sectPr w:rsidR="00F41475" w:rsidRPr="0016590E" w:rsidSect="00F4147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801B1" w14:textId="77777777" w:rsidR="00B263F5" w:rsidRDefault="00B263F5" w:rsidP="008C6E52">
      <w:pPr>
        <w:spacing w:after="0" w:line="240" w:lineRule="auto"/>
      </w:pPr>
      <w:r>
        <w:separator/>
      </w:r>
    </w:p>
  </w:endnote>
  <w:endnote w:type="continuationSeparator" w:id="0">
    <w:p w14:paraId="0A53D25F" w14:textId="77777777" w:rsidR="00B263F5" w:rsidRDefault="00B263F5" w:rsidP="008C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F5D5A00" w14:textId="77777777" w:rsidR="0016590E" w:rsidRPr="002D6DD8" w:rsidRDefault="0016590E" w:rsidP="00F4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7BF">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47BF">
              <w:rPr>
                <w:rFonts w:ascii="Palatino Linotype" w:hAnsi="Palatino Linotype"/>
                <w:bCs/>
                <w:noProof/>
                <w:sz w:val="20"/>
              </w:rPr>
              <w:t>63</w:t>
            </w:r>
            <w:r>
              <w:rPr>
                <w:rFonts w:ascii="Palatino Linotype" w:hAnsi="Palatino Linotype"/>
                <w:bCs/>
                <w:noProof/>
                <w:sz w:val="20"/>
              </w:rPr>
              <w:fldChar w:fldCharType="end"/>
            </w:r>
          </w:p>
        </w:sdtContent>
      </w:sdt>
    </w:sdtContent>
  </w:sdt>
  <w:p w14:paraId="6B52937B" w14:textId="77777777" w:rsidR="0016590E" w:rsidRDefault="001659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7AC7" w14:textId="77777777" w:rsidR="0016590E" w:rsidRPr="000B69FA" w:rsidRDefault="0016590E" w:rsidP="00F4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7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47BF">
      <w:rPr>
        <w:rFonts w:ascii="Palatino Linotype" w:hAnsi="Palatino Linotype"/>
        <w:bCs/>
        <w:noProof/>
        <w:sz w:val="20"/>
      </w:rPr>
      <w:t>63</w:t>
    </w:r>
    <w:r>
      <w:rPr>
        <w:rFonts w:ascii="Palatino Linotype" w:hAnsi="Palatino Linotype"/>
        <w:bCs/>
        <w:noProof/>
        <w:sz w:val="20"/>
      </w:rPr>
      <w:fldChar w:fldCharType="end"/>
    </w:r>
  </w:p>
  <w:p w14:paraId="1F31FD63" w14:textId="77777777" w:rsidR="0016590E" w:rsidRDefault="001659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9D508" w14:textId="77777777" w:rsidR="00B263F5" w:rsidRDefault="00B263F5" w:rsidP="008C6E52">
      <w:pPr>
        <w:spacing w:after="0" w:line="240" w:lineRule="auto"/>
      </w:pPr>
      <w:r>
        <w:separator/>
      </w:r>
    </w:p>
  </w:footnote>
  <w:footnote w:type="continuationSeparator" w:id="0">
    <w:p w14:paraId="3075C8A7" w14:textId="77777777" w:rsidR="00B263F5" w:rsidRDefault="00B263F5" w:rsidP="008C6E52">
      <w:pPr>
        <w:spacing w:after="0" w:line="240" w:lineRule="auto"/>
      </w:pPr>
      <w:r>
        <w:continuationSeparator/>
      </w:r>
    </w:p>
  </w:footnote>
  <w:footnote w:id="1">
    <w:p w14:paraId="59230CCD" w14:textId="77777777" w:rsidR="0016590E" w:rsidRPr="00946E1F" w:rsidRDefault="0016590E" w:rsidP="008C6E52">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6590E" w14:paraId="597C8728" w14:textId="77777777" w:rsidTr="00F41475">
      <w:trPr>
        <w:trHeight w:val="227"/>
      </w:trPr>
      <w:tc>
        <w:tcPr>
          <w:tcW w:w="5246" w:type="dxa"/>
          <w:hideMark/>
        </w:tcPr>
        <w:p w14:paraId="67449627" w14:textId="77777777" w:rsidR="0016590E" w:rsidRPr="00641471" w:rsidRDefault="0016590E" w:rsidP="00F414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D413434" w14:textId="77777777" w:rsidR="0016590E" w:rsidRPr="00641471" w:rsidRDefault="0016590E" w:rsidP="008C6E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3425/INFOEM/IP/RR/2022</w:t>
          </w:r>
        </w:p>
      </w:tc>
    </w:tr>
    <w:tr w:rsidR="0016590E" w14:paraId="114C6AFF" w14:textId="77777777" w:rsidTr="00F41475">
      <w:trPr>
        <w:trHeight w:val="242"/>
      </w:trPr>
      <w:tc>
        <w:tcPr>
          <w:tcW w:w="5246" w:type="dxa"/>
          <w:hideMark/>
        </w:tcPr>
        <w:p w14:paraId="1959E253" w14:textId="77777777" w:rsidR="0016590E" w:rsidRPr="00641471" w:rsidRDefault="0016590E" w:rsidP="00F414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84C46FF" w14:textId="77777777" w:rsidR="0016590E" w:rsidRPr="00641471" w:rsidRDefault="0016590E" w:rsidP="00F41475">
          <w:pPr>
            <w:spacing w:after="120" w:line="256" w:lineRule="auto"/>
            <w:ind w:left="-486" w:right="214" w:firstLine="284"/>
            <w:jc w:val="right"/>
            <w:rPr>
              <w:rFonts w:ascii="Palatino Linotype" w:hAnsi="Palatino Linotype" w:cs="Arial"/>
              <w:b/>
              <w:szCs w:val="20"/>
            </w:rPr>
          </w:pPr>
          <w:r w:rsidRPr="008C6E52">
            <w:rPr>
              <w:rFonts w:ascii="Palatino Linotype" w:hAnsi="Palatino Linotype" w:cs="Arial"/>
              <w:b/>
              <w:szCs w:val="20"/>
            </w:rPr>
            <w:t>Ayuntamiento de Atizapán de Zaragoza</w:t>
          </w:r>
        </w:p>
      </w:tc>
    </w:tr>
    <w:tr w:rsidR="0016590E" w14:paraId="0C878F44" w14:textId="77777777" w:rsidTr="00F41475">
      <w:trPr>
        <w:trHeight w:val="342"/>
      </w:trPr>
      <w:tc>
        <w:tcPr>
          <w:tcW w:w="5246" w:type="dxa"/>
          <w:hideMark/>
        </w:tcPr>
        <w:p w14:paraId="3BB1819E" w14:textId="77777777" w:rsidR="0016590E" w:rsidRPr="00641471" w:rsidRDefault="0016590E" w:rsidP="00F4147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3C66118" w14:textId="77777777" w:rsidR="0016590E" w:rsidRPr="00641471" w:rsidRDefault="0016590E" w:rsidP="00F4147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78FEA5C" w14:textId="77777777" w:rsidR="0016590E" w:rsidRPr="00AE046A" w:rsidRDefault="0016590E" w:rsidP="00F4147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BCA03C" wp14:editId="785C0CC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6590E" w14:paraId="190483F5" w14:textId="77777777" w:rsidTr="00F41475">
      <w:trPr>
        <w:trHeight w:val="227"/>
      </w:trPr>
      <w:tc>
        <w:tcPr>
          <w:tcW w:w="5104" w:type="dxa"/>
          <w:hideMark/>
        </w:tcPr>
        <w:p w14:paraId="035C247B" w14:textId="77777777" w:rsidR="0016590E" w:rsidRPr="00641471" w:rsidRDefault="0016590E" w:rsidP="00F414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0F02D3F" w14:textId="77777777" w:rsidR="0016590E" w:rsidRPr="00641471" w:rsidRDefault="0016590E" w:rsidP="008C6E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3425/INFOEM/IP/RR/2022</w:t>
          </w:r>
        </w:p>
      </w:tc>
    </w:tr>
    <w:tr w:rsidR="0016590E" w14:paraId="28D02473" w14:textId="77777777" w:rsidTr="00F41475">
      <w:trPr>
        <w:trHeight w:val="242"/>
      </w:trPr>
      <w:tc>
        <w:tcPr>
          <w:tcW w:w="5104" w:type="dxa"/>
          <w:hideMark/>
        </w:tcPr>
        <w:p w14:paraId="5D471F13" w14:textId="77777777" w:rsidR="0016590E" w:rsidRPr="00641471" w:rsidRDefault="0016590E" w:rsidP="00F414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C8015C7" w14:textId="77777777" w:rsidR="0016590E" w:rsidRPr="00641471" w:rsidRDefault="0016590E" w:rsidP="00F41475">
          <w:pPr>
            <w:spacing w:after="120" w:line="256" w:lineRule="auto"/>
            <w:ind w:left="-486" w:right="214" w:firstLine="284"/>
            <w:jc w:val="right"/>
            <w:rPr>
              <w:rFonts w:ascii="Palatino Linotype" w:hAnsi="Palatino Linotype" w:cs="Arial"/>
              <w:b/>
              <w:szCs w:val="20"/>
            </w:rPr>
          </w:pPr>
          <w:r w:rsidRPr="008C6E52">
            <w:rPr>
              <w:rFonts w:ascii="Palatino Linotype" w:hAnsi="Palatino Linotype" w:cs="Arial"/>
              <w:b/>
              <w:szCs w:val="20"/>
            </w:rPr>
            <w:t>Ayuntamiento de Atizapán de Zaragoza</w:t>
          </w:r>
        </w:p>
      </w:tc>
    </w:tr>
    <w:tr w:rsidR="0016590E" w14:paraId="0AA92F2A" w14:textId="77777777" w:rsidTr="00F41475">
      <w:trPr>
        <w:trHeight w:val="342"/>
      </w:trPr>
      <w:tc>
        <w:tcPr>
          <w:tcW w:w="5104" w:type="dxa"/>
        </w:tcPr>
        <w:p w14:paraId="5413093F" w14:textId="77777777" w:rsidR="0016590E" w:rsidRPr="00641471" w:rsidRDefault="0016590E" w:rsidP="00F414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9569BF0" w14:textId="219385C7" w:rsidR="0016590E" w:rsidRPr="00641471" w:rsidRDefault="0016590E" w:rsidP="00F4147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E62957D" wp14:editId="270DD7F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096525">
            <w:rPr>
              <w:rFonts w:ascii="Palatino Linotype" w:hAnsi="Palatino Linotype" w:cs="Arial"/>
              <w:b/>
            </w:rPr>
            <w:t>xxxxxxxxxxxxxxxxxx</w:t>
          </w:r>
        </w:p>
      </w:tc>
    </w:tr>
    <w:tr w:rsidR="0016590E" w14:paraId="6EC30695" w14:textId="77777777" w:rsidTr="00F41475">
      <w:trPr>
        <w:trHeight w:val="342"/>
      </w:trPr>
      <w:tc>
        <w:tcPr>
          <w:tcW w:w="5104" w:type="dxa"/>
        </w:tcPr>
        <w:p w14:paraId="1783242B" w14:textId="77777777" w:rsidR="0016590E" w:rsidRPr="00641471" w:rsidRDefault="0016590E" w:rsidP="00F414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D0F4B28" w14:textId="77777777" w:rsidR="0016590E" w:rsidRPr="00641471" w:rsidRDefault="0016590E" w:rsidP="00F4147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AE08627" w14:textId="77777777" w:rsidR="0016590E" w:rsidRPr="00C222C0" w:rsidRDefault="0016590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52"/>
    <w:rsid w:val="000149AE"/>
    <w:rsid w:val="0002773C"/>
    <w:rsid w:val="00036F8B"/>
    <w:rsid w:val="00047460"/>
    <w:rsid w:val="0008530A"/>
    <w:rsid w:val="00095196"/>
    <w:rsid w:val="00096525"/>
    <w:rsid w:val="000B2FF1"/>
    <w:rsid w:val="000F5FD3"/>
    <w:rsid w:val="00123996"/>
    <w:rsid w:val="00137478"/>
    <w:rsid w:val="001611F4"/>
    <w:rsid w:val="0016590E"/>
    <w:rsid w:val="001A0D2F"/>
    <w:rsid w:val="001C1977"/>
    <w:rsid w:val="001F2DBC"/>
    <w:rsid w:val="00241CB9"/>
    <w:rsid w:val="0025549F"/>
    <w:rsid w:val="002A6AB3"/>
    <w:rsid w:val="002B1F50"/>
    <w:rsid w:val="002C102D"/>
    <w:rsid w:val="002F17EA"/>
    <w:rsid w:val="003278EC"/>
    <w:rsid w:val="00333E47"/>
    <w:rsid w:val="00383EF8"/>
    <w:rsid w:val="003F7D7B"/>
    <w:rsid w:val="00414CDE"/>
    <w:rsid w:val="00462862"/>
    <w:rsid w:val="004A69C1"/>
    <w:rsid w:val="004B1C15"/>
    <w:rsid w:val="004C057B"/>
    <w:rsid w:val="004E07A2"/>
    <w:rsid w:val="004F2F56"/>
    <w:rsid w:val="00552B12"/>
    <w:rsid w:val="005B6560"/>
    <w:rsid w:val="005F13BB"/>
    <w:rsid w:val="00616689"/>
    <w:rsid w:val="006220ED"/>
    <w:rsid w:val="00642BF6"/>
    <w:rsid w:val="00653523"/>
    <w:rsid w:val="00675259"/>
    <w:rsid w:val="006B2D4A"/>
    <w:rsid w:val="006C4124"/>
    <w:rsid w:val="007840B0"/>
    <w:rsid w:val="007A62D4"/>
    <w:rsid w:val="007D3EB3"/>
    <w:rsid w:val="008639C3"/>
    <w:rsid w:val="00880FE2"/>
    <w:rsid w:val="008967A5"/>
    <w:rsid w:val="008C6E52"/>
    <w:rsid w:val="00901154"/>
    <w:rsid w:val="00A53484"/>
    <w:rsid w:val="00A97C22"/>
    <w:rsid w:val="00B03604"/>
    <w:rsid w:val="00B263F5"/>
    <w:rsid w:val="00B647BF"/>
    <w:rsid w:val="00B7781A"/>
    <w:rsid w:val="00C062E4"/>
    <w:rsid w:val="00C27340"/>
    <w:rsid w:val="00C34D88"/>
    <w:rsid w:val="00CB25EA"/>
    <w:rsid w:val="00CC0289"/>
    <w:rsid w:val="00D03C97"/>
    <w:rsid w:val="00D33AC7"/>
    <w:rsid w:val="00D86581"/>
    <w:rsid w:val="00DD1A40"/>
    <w:rsid w:val="00DF23DA"/>
    <w:rsid w:val="00E2060B"/>
    <w:rsid w:val="00E3190F"/>
    <w:rsid w:val="00EF1451"/>
    <w:rsid w:val="00F41475"/>
    <w:rsid w:val="00FB49C4"/>
    <w:rsid w:val="00FE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BD34"/>
  <w15:chartTrackingRefBased/>
  <w15:docId w15:val="{6F008958-9DFB-4F98-AD67-2CED87BF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E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C6E5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6E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C6E5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6E5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6E5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C6E52"/>
  </w:style>
  <w:style w:type="character" w:styleId="Hipervnculo">
    <w:name w:val="Hyperlink"/>
    <w:basedOn w:val="Fuentedeprrafopredeter"/>
    <w:uiPriority w:val="99"/>
    <w:unhideWhenUsed/>
    <w:rsid w:val="008C6E5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C6E52"/>
    <w:rPr>
      <w:vertAlign w:val="superscript"/>
    </w:rPr>
  </w:style>
  <w:style w:type="paragraph" w:styleId="Textonotapie">
    <w:name w:val="footnote text"/>
    <w:basedOn w:val="Normal"/>
    <w:link w:val="TextonotapieCar"/>
    <w:uiPriority w:val="99"/>
    <w:unhideWhenUsed/>
    <w:rsid w:val="008C6E52"/>
    <w:pPr>
      <w:spacing w:after="0" w:line="240" w:lineRule="auto"/>
    </w:pPr>
    <w:rPr>
      <w:sz w:val="20"/>
      <w:szCs w:val="20"/>
    </w:rPr>
  </w:style>
  <w:style w:type="character" w:customStyle="1" w:styleId="TextonotapieCar">
    <w:name w:val="Texto nota pie Car"/>
    <w:basedOn w:val="Fuentedeprrafopredeter"/>
    <w:link w:val="Textonotapie"/>
    <w:uiPriority w:val="99"/>
    <w:rsid w:val="008C6E52"/>
    <w:rPr>
      <w:sz w:val="20"/>
      <w:szCs w:val="20"/>
    </w:rPr>
  </w:style>
  <w:style w:type="paragraph" w:customStyle="1" w:styleId="Citas">
    <w:name w:val="Citas"/>
    <w:basedOn w:val="Normal"/>
    <w:qFormat/>
    <w:rsid w:val="008C6E5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50545">
      <w:bodyDiv w:val="1"/>
      <w:marLeft w:val="0"/>
      <w:marRight w:val="0"/>
      <w:marTop w:val="0"/>
      <w:marBottom w:val="0"/>
      <w:divBdr>
        <w:top w:val="none" w:sz="0" w:space="0" w:color="auto"/>
        <w:left w:val="none" w:sz="0" w:space="0" w:color="auto"/>
        <w:bottom w:val="none" w:sz="0" w:space="0" w:color="auto"/>
        <w:right w:val="none" w:sz="0" w:space="0" w:color="auto"/>
      </w:divBdr>
    </w:div>
    <w:div w:id="19339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nsultas.ifai.org.mx/descargar.php?r=./pdf/resoluciones/2017/&amp;a=RRA%203482.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f.gob.mx/nota_detalle.php?codigo=5433280&amp;fecha=15/04/201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18611</Words>
  <Characters>102366</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2022-06-05T23:58:00Z</dcterms:created>
  <dcterms:modified xsi:type="dcterms:W3CDTF">2022-08-01T14:51:00Z</dcterms:modified>
</cp:coreProperties>
</file>