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355FE4" w:rsidRDefault="009F09BC" w:rsidP="00855290">
      <w:pPr>
        <w:tabs>
          <w:tab w:val="left" w:pos="3465"/>
        </w:tabs>
        <w:spacing w:line="360" w:lineRule="auto"/>
        <w:jc w:val="both"/>
        <w:rPr>
          <w:rFonts w:ascii="Palatino Linotype" w:hAnsi="Palatino Linotype"/>
        </w:rPr>
      </w:pPr>
      <w:r w:rsidRPr="00355FE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C5C24" w:rsidRPr="00355FE4">
        <w:rPr>
          <w:rFonts w:ascii="Palatino Linotype" w:hAnsi="Palatino Linotype"/>
        </w:rPr>
        <w:t>diec</w:t>
      </w:r>
      <w:r w:rsidR="004B7E67" w:rsidRPr="00355FE4">
        <w:rPr>
          <w:rFonts w:ascii="Palatino Linotype" w:hAnsi="Palatino Linotype"/>
        </w:rPr>
        <w:t>iocho</w:t>
      </w:r>
      <w:r w:rsidR="006A04B6" w:rsidRPr="00355FE4">
        <w:rPr>
          <w:rFonts w:ascii="Palatino Linotype" w:hAnsi="Palatino Linotype"/>
        </w:rPr>
        <w:t xml:space="preserve"> (</w:t>
      </w:r>
      <w:r w:rsidR="005C5C24" w:rsidRPr="00355FE4">
        <w:rPr>
          <w:rFonts w:ascii="Palatino Linotype" w:hAnsi="Palatino Linotype"/>
        </w:rPr>
        <w:t>1</w:t>
      </w:r>
      <w:r w:rsidR="004B7E67" w:rsidRPr="00355FE4">
        <w:rPr>
          <w:rFonts w:ascii="Palatino Linotype" w:hAnsi="Palatino Linotype"/>
        </w:rPr>
        <w:t>8</w:t>
      </w:r>
      <w:r w:rsidRPr="00355FE4">
        <w:rPr>
          <w:rFonts w:ascii="Palatino Linotype" w:hAnsi="Palatino Linotype"/>
        </w:rPr>
        <w:t xml:space="preserve">) de </w:t>
      </w:r>
      <w:r w:rsidR="00E25F38" w:rsidRPr="00355FE4">
        <w:rPr>
          <w:rFonts w:ascii="Palatino Linotype" w:hAnsi="Palatino Linotype"/>
        </w:rPr>
        <w:t>noviem</w:t>
      </w:r>
      <w:r w:rsidR="004155AD" w:rsidRPr="00355FE4">
        <w:rPr>
          <w:rFonts w:ascii="Palatino Linotype" w:hAnsi="Palatino Linotype"/>
        </w:rPr>
        <w:t>bre</w:t>
      </w:r>
      <w:r w:rsidR="004525CB" w:rsidRPr="00355FE4">
        <w:rPr>
          <w:rFonts w:ascii="Palatino Linotype" w:hAnsi="Palatino Linotype"/>
        </w:rPr>
        <w:t xml:space="preserve"> de dos mil veintidós</w:t>
      </w:r>
      <w:r w:rsidRPr="00355FE4">
        <w:rPr>
          <w:rFonts w:ascii="Palatino Linotype" w:hAnsi="Palatino Linotype"/>
        </w:rPr>
        <w:t>.</w:t>
      </w:r>
    </w:p>
    <w:p w:rsidR="00A054B6" w:rsidRPr="00355FE4" w:rsidRDefault="00A054B6" w:rsidP="00855290">
      <w:pPr>
        <w:tabs>
          <w:tab w:val="left" w:pos="3465"/>
        </w:tabs>
        <w:spacing w:line="360" w:lineRule="auto"/>
        <w:jc w:val="both"/>
        <w:rPr>
          <w:rFonts w:ascii="Palatino Linotype" w:hAnsi="Palatino Linotype"/>
        </w:rPr>
      </w:pPr>
    </w:p>
    <w:p w:rsidR="009F09BC" w:rsidRPr="00355FE4" w:rsidRDefault="009F09BC" w:rsidP="00855290">
      <w:pPr>
        <w:spacing w:line="360" w:lineRule="auto"/>
        <w:jc w:val="both"/>
        <w:rPr>
          <w:rFonts w:ascii="Palatino Linotype" w:hAnsi="Palatino Linotype"/>
        </w:rPr>
      </w:pPr>
      <w:r w:rsidRPr="00355FE4">
        <w:rPr>
          <w:rFonts w:ascii="Palatino Linotype" w:hAnsi="Palatino Linotype"/>
          <w:b/>
        </w:rPr>
        <w:t>VISTO</w:t>
      </w:r>
      <w:r w:rsidRPr="00355FE4">
        <w:rPr>
          <w:rFonts w:ascii="Palatino Linotype" w:hAnsi="Palatino Linotype"/>
        </w:rPr>
        <w:t xml:space="preserve"> </w:t>
      </w:r>
      <w:r w:rsidR="008A699B" w:rsidRPr="00355FE4">
        <w:rPr>
          <w:rFonts w:ascii="Palatino Linotype" w:hAnsi="Palatino Linotype"/>
        </w:rPr>
        <w:t>e</w:t>
      </w:r>
      <w:r w:rsidRPr="00355FE4">
        <w:rPr>
          <w:rFonts w:ascii="Palatino Linotype" w:hAnsi="Palatino Linotype"/>
        </w:rPr>
        <w:t xml:space="preserve">l expediente electrónico formado con motivo del recurso de revisión </w:t>
      </w:r>
      <w:r w:rsidR="005C5C24" w:rsidRPr="00355FE4">
        <w:rPr>
          <w:rFonts w:ascii="Palatino Linotype" w:hAnsi="Palatino Linotype"/>
          <w:b/>
        </w:rPr>
        <w:t>07973</w:t>
      </w:r>
      <w:r w:rsidR="00E25F38" w:rsidRPr="00355FE4">
        <w:rPr>
          <w:rFonts w:ascii="Palatino Linotype" w:hAnsi="Palatino Linotype"/>
          <w:b/>
        </w:rPr>
        <w:t>/INFOEM/IP/RR/2022</w:t>
      </w:r>
      <w:r w:rsidRPr="00355FE4">
        <w:rPr>
          <w:rFonts w:ascii="Palatino Linotype" w:hAnsi="Palatino Linotype"/>
        </w:rPr>
        <w:t>,</w:t>
      </w:r>
      <w:r w:rsidRPr="00355FE4">
        <w:rPr>
          <w:rFonts w:ascii="Palatino Linotype" w:hAnsi="Palatino Linotype" w:cs="Arial"/>
          <w:b/>
          <w:bCs/>
        </w:rPr>
        <w:t xml:space="preserve"> </w:t>
      </w:r>
      <w:r w:rsidRPr="00355FE4">
        <w:rPr>
          <w:rFonts w:ascii="Palatino Linotype" w:hAnsi="Palatino Linotype"/>
        </w:rPr>
        <w:t xml:space="preserve">promovido por </w:t>
      </w:r>
      <w:r w:rsidR="00355FE4" w:rsidRPr="00355FE4">
        <w:rPr>
          <w:rFonts w:ascii="Palatino Linotype" w:hAnsi="Palatino Linotype"/>
          <w:b/>
        </w:rPr>
        <w:t xml:space="preserve">XXXXX </w:t>
      </w:r>
      <w:proofErr w:type="spellStart"/>
      <w:r w:rsidR="00355FE4" w:rsidRPr="00355FE4">
        <w:rPr>
          <w:rFonts w:ascii="Palatino Linotype" w:hAnsi="Palatino Linotype"/>
          <w:b/>
        </w:rPr>
        <w:t>XXXXX</w:t>
      </w:r>
      <w:proofErr w:type="spellEnd"/>
      <w:r w:rsidR="00355FE4" w:rsidRPr="00355FE4">
        <w:rPr>
          <w:rFonts w:ascii="Palatino Linotype" w:hAnsi="Palatino Linotype"/>
          <w:b/>
        </w:rPr>
        <w:t xml:space="preserve"> </w:t>
      </w:r>
      <w:proofErr w:type="spellStart"/>
      <w:r w:rsidR="00355FE4" w:rsidRPr="00355FE4">
        <w:rPr>
          <w:rFonts w:ascii="Palatino Linotype" w:hAnsi="Palatino Linotype"/>
          <w:b/>
        </w:rPr>
        <w:t>XXXXX</w:t>
      </w:r>
      <w:proofErr w:type="spellEnd"/>
      <w:r w:rsidRPr="00355FE4">
        <w:rPr>
          <w:rFonts w:ascii="Palatino Linotype" w:hAnsi="Palatino Linotype"/>
        </w:rPr>
        <w:t xml:space="preserve">, a quien en lo sucesivo se le identificará como </w:t>
      </w:r>
      <w:r w:rsidR="009F69BD" w:rsidRPr="00355FE4">
        <w:rPr>
          <w:rFonts w:ascii="Palatino Linotype" w:hAnsi="Palatino Linotype"/>
          <w:b/>
        </w:rPr>
        <w:t>EL RECURRENTE</w:t>
      </w:r>
      <w:r w:rsidRPr="00355FE4">
        <w:rPr>
          <w:rFonts w:ascii="Palatino Linotype" w:hAnsi="Palatino Linotype" w:cs="Arial"/>
        </w:rPr>
        <w:t xml:space="preserve">, en contra de la respuesta del </w:t>
      </w:r>
      <w:r w:rsidR="005C5C24" w:rsidRPr="00355FE4">
        <w:rPr>
          <w:rFonts w:ascii="Palatino Linotype" w:hAnsi="Palatino Linotype" w:cs="Arial"/>
          <w:b/>
        </w:rPr>
        <w:t>Ayuntamiento de Texcoco</w:t>
      </w:r>
      <w:r w:rsidRPr="00355FE4">
        <w:rPr>
          <w:rFonts w:ascii="Palatino Linotype" w:hAnsi="Palatino Linotype" w:cs="Arial"/>
          <w:b/>
        </w:rPr>
        <w:t>,</w:t>
      </w:r>
      <w:r w:rsidRPr="00355FE4">
        <w:rPr>
          <w:rFonts w:ascii="Palatino Linotype" w:hAnsi="Palatino Linotype"/>
          <w:b/>
        </w:rPr>
        <w:t xml:space="preserve"> </w:t>
      </w:r>
      <w:r w:rsidRPr="00355FE4">
        <w:rPr>
          <w:rFonts w:ascii="Palatino Linotype" w:hAnsi="Palatino Linotype"/>
        </w:rPr>
        <w:t>en lo sucesivo el</w:t>
      </w:r>
      <w:r w:rsidRPr="00355FE4">
        <w:rPr>
          <w:rFonts w:ascii="Palatino Linotype" w:hAnsi="Palatino Linotype"/>
          <w:b/>
        </w:rPr>
        <w:t xml:space="preserve"> SUJETO OBLIGADO</w:t>
      </w:r>
      <w:r w:rsidRPr="00355FE4">
        <w:rPr>
          <w:rFonts w:ascii="Palatino Linotype" w:hAnsi="Palatino Linotype"/>
        </w:rPr>
        <w:t>, se procede a dictar la presente resolución, con base en los siguientes:</w:t>
      </w:r>
    </w:p>
    <w:p w:rsidR="007C3761" w:rsidRPr="00355FE4" w:rsidRDefault="007C3761" w:rsidP="00855290">
      <w:pPr>
        <w:spacing w:line="360" w:lineRule="auto"/>
        <w:jc w:val="both"/>
        <w:rPr>
          <w:rFonts w:ascii="Palatino Linotype" w:hAnsi="Palatino Linotype"/>
          <w:b/>
        </w:rPr>
      </w:pPr>
    </w:p>
    <w:p w:rsidR="009F09BC" w:rsidRPr="00355FE4"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355FE4">
        <w:rPr>
          <w:rFonts w:ascii="Palatino Linotype" w:hAnsi="Palatino Linotype"/>
          <w:b/>
          <w:color w:val="000000" w:themeColor="text1"/>
          <w:sz w:val="24"/>
          <w:szCs w:val="24"/>
        </w:rPr>
        <w:t>ANTECEDENTES</w:t>
      </w:r>
      <w:bookmarkEnd w:id="0"/>
      <w:bookmarkEnd w:id="1"/>
      <w:bookmarkEnd w:id="2"/>
    </w:p>
    <w:p w:rsidR="007C3761" w:rsidRPr="00355FE4" w:rsidRDefault="007C3761" w:rsidP="00855290">
      <w:pPr>
        <w:spacing w:line="360" w:lineRule="auto"/>
        <w:rPr>
          <w:rFonts w:ascii="Palatino Linotype" w:hAnsi="Palatino Linotype"/>
        </w:rPr>
      </w:pPr>
    </w:p>
    <w:p w:rsidR="009F09BC" w:rsidRPr="00355FE4" w:rsidRDefault="009F09BC" w:rsidP="0036158F">
      <w:pPr>
        <w:pStyle w:val="Prrafodelista"/>
        <w:numPr>
          <w:ilvl w:val="0"/>
          <w:numId w:val="1"/>
        </w:numPr>
        <w:spacing w:line="360" w:lineRule="auto"/>
        <w:ind w:left="0" w:firstLine="0"/>
        <w:jc w:val="both"/>
        <w:rPr>
          <w:rFonts w:ascii="Palatino Linotype" w:eastAsia="Calibri" w:hAnsi="Palatino Linotype" w:cs="Arial"/>
          <w:lang w:val="es-ES"/>
        </w:rPr>
      </w:pPr>
      <w:r w:rsidRPr="00355FE4">
        <w:rPr>
          <w:rFonts w:ascii="Palatino Linotype" w:eastAsia="Calibri" w:hAnsi="Palatino Linotype" w:cs="Arial"/>
          <w:lang w:val="es-ES"/>
        </w:rPr>
        <w:t xml:space="preserve">El día </w:t>
      </w:r>
      <w:r w:rsidR="005C5C24" w:rsidRPr="00355FE4">
        <w:rPr>
          <w:rFonts w:ascii="Palatino Linotype" w:eastAsia="Calibri" w:hAnsi="Palatino Linotype" w:cs="Arial"/>
          <w:lang w:val="es-ES"/>
        </w:rPr>
        <w:t xml:space="preserve">treinta </w:t>
      </w:r>
      <w:r w:rsidRPr="00355FE4">
        <w:rPr>
          <w:rFonts w:ascii="Palatino Linotype" w:eastAsia="Calibri" w:hAnsi="Palatino Linotype" w:cs="Arial"/>
          <w:lang w:val="es-ES"/>
        </w:rPr>
        <w:t>(</w:t>
      </w:r>
      <w:r w:rsidR="005C5C24" w:rsidRPr="00355FE4">
        <w:rPr>
          <w:rFonts w:ascii="Palatino Linotype" w:eastAsia="Calibri" w:hAnsi="Palatino Linotype" w:cs="Arial"/>
          <w:lang w:val="es-ES"/>
        </w:rPr>
        <w:t>30</w:t>
      </w:r>
      <w:r w:rsidRPr="00355FE4">
        <w:rPr>
          <w:rFonts w:ascii="Palatino Linotype" w:eastAsia="Calibri" w:hAnsi="Palatino Linotype" w:cs="Arial"/>
          <w:lang w:val="es-ES"/>
        </w:rPr>
        <w:t xml:space="preserve">) de </w:t>
      </w:r>
      <w:r w:rsidR="005C5C24" w:rsidRPr="00355FE4">
        <w:rPr>
          <w:rFonts w:ascii="Palatino Linotype" w:eastAsia="Calibri" w:hAnsi="Palatino Linotype" w:cs="Arial"/>
          <w:lang w:val="es-ES"/>
        </w:rPr>
        <w:t>marz</w:t>
      </w:r>
      <w:r w:rsidR="003B15A3" w:rsidRPr="00355FE4">
        <w:rPr>
          <w:rFonts w:ascii="Palatino Linotype" w:eastAsia="Calibri" w:hAnsi="Palatino Linotype" w:cs="Arial"/>
          <w:lang w:val="es-ES"/>
        </w:rPr>
        <w:t>o</w:t>
      </w:r>
      <w:r w:rsidRPr="00355FE4">
        <w:rPr>
          <w:rFonts w:ascii="Palatino Linotype" w:eastAsia="Calibri" w:hAnsi="Palatino Linotype" w:cs="Arial"/>
          <w:lang w:val="es-ES"/>
        </w:rPr>
        <w:t xml:space="preserve"> de dos mil </w:t>
      </w:r>
      <w:r w:rsidR="003B15A3" w:rsidRPr="00355FE4">
        <w:rPr>
          <w:rFonts w:ascii="Palatino Linotype" w:eastAsia="Calibri" w:hAnsi="Palatino Linotype" w:cs="Arial"/>
          <w:lang w:val="es-ES"/>
        </w:rPr>
        <w:t>veintidós</w:t>
      </w:r>
      <w:r w:rsidRPr="00355FE4">
        <w:rPr>
          <w:rFonts w:ascii="Palatino Linotype" w:hAnsi="Palatino Linotype"/>
          <w:b/>
        </w:rPr>
        <w:t xml:space="preserve">, </w:t>
      </w:r>
      <w:r w:rsidRPr="00355FE4">
        <w:rPr>
          <w:rFonts w:ascii="Palatino Linotype" w:eastAsia="Calibri" w:hAnsi="Palatino Linotype" w:cs="Arial"/>
          <w:lang w:val="es-ES"/>
        </w:rPr>
        <w:t xml:space="preserve">se presentó ante el </w:t>
      </w:r>
      <w:r w:rsidRPr="00355FE4">
        <w:rPr>
          <w:rFonts w:ascii="Palatino Linotype" w:eastAsia="Calibri" w:hAnsi="Palatino Linotype" w:cs="Arial"/>
          <w:b/>
          <w:lang w:val="es-ES"/>
        </w:rPr>
        <w:t>SUJETO OBLIGADO</w:t>
      </w:r>
      <w:r w:rsidRPr="00355FE4">
        <w:rPr>
          <w:rFonts w:ascii="Palatino Linotype" w:eastAsia="Calibri" w:hAnsi="Palatino Linotype" w:cs="Arial"/>
        </w:rPr>
        <w:t xml:space="preserve"> vía</w:t>
      </w:r>
      <w:r w:rsidR="005C6411" w:rsidRPr="00355FE4">
        <w:rPr>
          <w:rFonts w:ascii="Palatino Linotype" w:eastAsia="Calibri" w:hAnsi="Palatino Linotype" w:cs="Arial"/>
        </w:rPr>
        <w:t xml:space="preserve"> Plataforma Nacional de Transparencia (</w:t>
      </w:r>
      <w:r w:rsidR="005C6411" w:rsidRPr="00355FE4">
        <w:rPr>
          <w:rFonts w:ascii="Palatino Linotype" w:eastAsia="Calibri" w:hAnsi="Palatino Linotype" w:cs="Arial"/>
          <w:b/>
        </w:rPr>
        <w:t>PNT</w:t>
      </w:r>
      <w:r w:rsidR="005C6411" w:rsidRPr="00355FE4">
        <w:rPr>
          <w:rFonts w:ascii="Palatino Linotype" w:eastAsia="Calibri" w:hAnsi="Palatino Linotype" w:cs="Arial"/>
        </w:rPr>
        <w:t>)</w:t>
      </w:r>
      <w:r w:rsidR="005837C5" w:rsidRPr="00355FE4">
        <w:rPr>
          <w:rFonts w:ascii="Palatino Linotype" w:eastAsia="Calibri" w:hAnsi="Palatino Linotype" w:cs="Arial"/>
        </w:rPr>
        <w:t>, v</w:t>
      </w:r>
      <w:r w:rsidR="005C6411" w:rsidRPr="00355FE4">
        <w:rPr>
          <w:rFonts w:ascii="Palatino Linotype" w:eastAsia="Calibri" w:hAnsi="Palatino Linotype" w:cs="Arial"/>
        </w:rPr>
        <w:t>inculada a su vez al Sistema de Acceso a la Información Mexiquense</w:t>
      </w:r>
      <w:r w:rsidRPr="00355FE4">
        <w:rPr>
          <w:rFonts w:ascii="Palatino Linotype" w:eastAsia="Calibri" w:hAnsi="Palatino Linotype" w:cs="Arial"/>
        </w:rPr>
        <w:t xml:space="preserve"> </w:t>
      </w:r>
      <w:r w:rsidR="005C6411" w:rsidRPr="00355FE4">
        <w:rPr>
          <w:rFonts w:ascii="Palatino Linotype" w:eastAsia="Calibri" w:hAnsi="Palatino Linotype" w:cs="Arial"/>
        </w:rPr>
        <w:t>(</w:t>
      </w:r>
      <w:r w:rsidR="008A699B" w:rsidRPr="00355FE4">
        <w:rPr>
          <w:rFonts w:ascii="Palatino Linotype" w:eastAsia="Calibri" w:hAnsi="Palatino Linotype" w:cs="Arial"/>
          <w:b/>
          <w:lang w:val="es-ES"/>
        </w:rPr>
        <w:t>SAIMEX</w:t>
      </w:r>
      <w:r w:rsidR="005C6411" w:rsidRPr="00355FE4">
        <w:rPr>
          <w:rFonts w:ascii="Palatino Linotype" w:eastAsia="Calibri" w:hAnsi="Palatino Linotype" w:cs="Arial"/>
          <w:lang w:val="es-ES"/>
        </w:rPr>
        <w:t>)</w:t>
      </w:r>
      <w:r w:rsidR="008A699B" w:rsidRPr="00355FE4">
        <w:rPr>
          <w:rFonts w:ascii="Palatino Linotype" w:eastAsia="Calibri" w:hAnsi="Palatino Linotype" w:cs="Arial"/>
          <w:lang w:val="es-ES"/>
        </w:rPr>
        <w:t>, la solicitud</w:t>
      </w:r>
      <w:r w:rsidRPr="00355FE4">
        <w:rPr>
          <w:rFonts w:ascii="Palatino Linotype" w:eastAsia="Calibri" w:hAnsi="Palatino Linotype" w:cs="Arial"/>
          <w:lang w:val="es-ES"/>
        </w:rPr>
        <w:t xml:space="preserve"> de información pública</w:t>
      </w:r>
      <w:r w:rsidR="008A699B" w:rsidRPr="00355FE4">
        <w:rPr>
          <w:rFonts w:ascii="Palatino Linotype" w:eastAsia="Calibri" w:hAnsi="Palatino Linotype" w:cs="Arial"/>
          <w:lang w:val="es-ES"/>
        </w:rPr>
        <w:t xml:space="preserve"> registrada</w:t>
      </w:r>
      <w:r w:rsidRPr="00355FE4">
        <w:rPr>
          <w:rFonts w:ascii="Palatino Linotype" w:eastAsia="Calibri" w:hAnsi="Palatino Linotype" w:cs="Arial"/>
          <w:lang w:val="es-ES"/>
        </w:rPr>
        <w:t xml:space="preserve"> con </w:t>
      </w:r>
      <w:r w:rsidR="008A699B" w:rsidRPr="00355FE4">
        <w:rPr>
          <w:rFonts w:ascii="Palatino Linotype" w:eastAsia="Calibri" w:hAnsi="Palatino Linotype" w:cs="Arial"/>
          <w:lang w:val="es-ES"/>
        </w:rPr>
        <w:t xml:space="preserve">el </w:t>
      </w:r>
      <w:r w:rsidRPr="00355FE4">
        <w:rPr>
          <w:rFonts w:ascii="Palatino Linotype" w:eastAsia="Calibri" w:hAnsi="Palatino Linotype" w:cs="Arial"/>
          <w:lang w:val="es-ES"/>
        </w:rPr>
        <w:t>número</w:t>
      </w:r>
      <w:r w:rsidRPr="00355FE4">
        <w:rPr>
          <w:rFonts w:ascii="Palatino Linotype" w:hAnsi="Palatino Linotype"/>
          <w:b/>
          <w:bCs/>
          <w:color w:val="000000" w:themeColor="text1"/>
        </w:rPr>
        <w:t xml:space="preserve"> </w:t>
      </w:r>
      <w:r w:rsidR="005C5C24" w:rsidRPr="00355FE4">
        <w:rPr>
          <w:rFonts w:ascii="Palatino Linotype" w:hAnsi="Palatino Linotype"/>
          <w:b/>
          <w:bCs/>
          <w:color w:val="000000" w:themeColor="text1"/>
        </w:rPr>
        <w:t>00183/TEXCOCO/IP/2022</w:t>
      </w:r>
      <w:r w:rsidRPr="00355FE4">
        <w:rPr>
          <w:rFonts w:ascii="Palatino Linotype" w:hAnsi="Palatino Linotype"/>
          <w:b/>
          <w:bCs/>
          <w:color w:val="000000" w:themeColor="text1"/>
        </w:rPr>
        <w:t xml:space="preserve">; </w:t>
      </w:r>
      <w:r w:rsidRPr="00355FE4">
        <w:rPr>
          <w:rFonts w:ascii="Palatino Linotype" w:eastAsia="Calibri" w:hAnsi="Palatino Linotype" w:cs="Arial"/>
          <w:lang w:val="es-ES"/>
        </w:rPr>
        <w:t>mediante la</w:t>
      </w:r>
      <w:r w:rsidR="00935445" w:rsidRPr="00355FE4">
        <w:rPr>
          <w:rFonts w:ascii="Palatino Linotype" w:eastAsia="Calibri" w:hAnsi="Palatino Linotype" w:cs="Arial"/>
          <w:lang w:val="es-ES"/>
        </w:rPr>
        <w:t xml:space="preserve"> cual</w:t>
      </w:r>
      <w:r w:rsidRPr="00355FE4">
        <w:rPr>
          <w:rFonts w:ascii="Palatino Linotype" w:eastAsia="Calibri" w:hAnsi="Palatino Linotype" w:cs="Arial"/>
          <w:lang w:val="es-ES"/>
        </w:rPr>
        <w:t xml:space="preserve"> se solicitó la siguiente información:</w:t>
      </w:r>
    </w:p>
    <w:p w:rsidR="008A699B" w:rsidRPr="00355FE4" w:rsidRDefault="008A699B" w:rsidP="00855290">
      <w:pPr>
        <w:pStyle w:val="Prrafodelista"/>
        <w:spacing w:line="360" w:lineRule="auto"/>
        <w:ind w:left="0"/>
        <w:jc w:val="both"/>
        <w:rPr>
          <w:rFonts w:ascii="Palatino Linotype" w:eastAsia="Calibri" w:hAnsi="Palatino Linotype" w:cs="Arial"/>
          <w:lang w:val="es-ES"/>
        </w:rPr>
      </w:pPr>
    </w:p>
    <w:p w:rsidR="009F09BC" w:rsidRPr="00355FE4" w:rsidRDefault="008A699B" w:rsidP="00855290">
      <w:pPr>
        <w:pStyle w:val="Prrafodelista"/>
        <w:spacing w:line="360" w:lineRule="auto"/>
        <w:ind w:left="426" w:right="474"/>
        <w:jc w:val="both"/>
        <w:rPr>
          <w:rFonts w:ascii="Palatino Linotype" w:hAnsi="Palatino Linotype"/>
          <w:i/>
        </w:rPr>
      </w:pPr>
      <w:r w:rsidRPr="00355FE4">
        <w:rPr>
          <w:rFonts w:ascii="Palatino Linotype" w:hAnsi="Palatino Linotype"/>
          <w:i/>
        </w:rPr>
        <w:t>“</w:t>
      </w:r>
      <w:r w:rsidR="005C5C24" w:rsidRPr="00355FE4">
        <w:rPr>
          <w:rFonts w:ascii="Palatino Linotype" w:hAnsi="Palatino Linotype"/>
          <w:i/>
        </w:rPr>
        <w:t xml:space="preserve">- Listado de contrataciones del gobierno municipal de Texcoco, otorgados desde 2015 a la fecha. Mismo que incluya tipo de procedimiento (licitación, invitación, adjudicación directa u otros), nombre de la persona (física o moral) contratada, su representante legal, monto, objeto o descripción del contrato, y fecha de contratación. - Versión pública digitalizada o hipervínculos a versiones públicas </w:t>
      </w:r>
      <w:r w:rsidR="005C5C24" w:rsidRPr="00355FE4">
        <w:rPr>
          <w:rFonts w:ascii="Palatino Linotype" w:hAnsi="Palatino Linotype"/>
          <w:i/>
        </w:rPr>
        <w:lastRenderedPageBreak/>
        <w:t>digitales de los contratos celebrados con las personas físicas o morales señaladas en el párrafo anterior, así como versión digital de los comprobantes fiscales de los pagos realizados a las mismas. Lo anterior se solicita por esta vía de manera directa al ayuntamiento, ya que se ha constatado que dicha información no figura en la Plataforma Nacional de Transparencia, y que la que obra en la plataforma IPOMEX está incompleta. Prueba de esto último, a manera de ejemplo, es el listado de contratos obtenido mediante la solicitud con folio 00208/Texcoco/IP/2021, realizada en agosto de 2021, mismo que incluye un número superior de contratos a listados en IPOMEX.</w:t>
      </w:r>
      <w:r w:rsidRPr="00355FE4">
        <w:rPr>
          <w:rFonts w:ascii="Palatino Linotype" w:hAnsi="Palatino Linotype"/>
          <w:i/>
        </w:rPr>
        <w:t>”</w:t>
      </w:r>
    </w:p>
    <w:p w:rsidR="00052640" w:rsidRPr="00355FE4" w:rsidRDefault="00052640" w:rsidP="00855290">
      <w:pPr>
        <w:pStyle w:val="Prrafodelista"/>
        <w:spacing w:line="360" w:lineRule="auto"/>
        <w:ind w:left="426" w:right="474"/>
        <w:jc w:val="both"/>
        <w:rPr>
          <w:rFonts w:ascii="Palatino Linotype" w:hAnsi="Palatino Linotype"/>
          <w:i/>
        </w:rPr>
      </w:pPr>
    </w:p>
    <w:p w:rsidR="009F09BC" w:rsidRPr="00355FE4" w:rsidRDefault="009F09BC" w:rsidP="0036158F">
      <w:pPr>
        <w:pStyle w:val="Prrafodelista"/>
        <w:numPr>
          <w:ilvl w:val="0"/>
          <w:numId w:val="2"/>
        </w:numPr>
        <w:spacing w:line="360" w:lineRule="auto"/>
        <w:ind w:left="567" w:right="34" w:hanging="283"/>
        <w:jc w:val="both"/>
        <w:rPr>
          <w:rFonts w:ascii="Palatino Linotype" w:hAnsi="Palatino Linotype"/>
        </w:rPr>
      </w:pPr>
      <w:r w:rsidRPr="00355FE4">
        <w:rPr>
          <w:rFonts w:ascii="Palatino Linotype" w:eastAsia="Times New Roman" w:hAnsi="Palatino Linotype" w:cs="Arial"/>
          <w:lang w:val="es-ES"/>
        </w:rPr>
        <w:t>Se eligió como modalidad de entrega de la información</w:t>
      </w:r>
      <w:r w:rsidRPr="00355FE4">
        <w:rPr>
          <w:rFonts w:ascii="Palatino Linotype" w:hAnsi="Palatino Linotype"/>
        </w:rPr>
        <w:t>: A través de</w:t>
      </w:r>
      <w:r w:rsidR="00DA38EC" w:rsidRPr="00355FE4">
        <w:rPr>
          <w:rFonts w:ascii="Palatino Linotype" w:hAnsi="Palatino Linotype"/>
        </w:rPr>
        <w:t xml:space="preserve"> </w:t>
      </w:r>
      <w:r w:rsidRPr="00355FE4">
        <w:rPr>
          <w:rFonts w:ascii="Palatino Linotype" w:hAnsi="Palatino Linotype"/>
        </w:rPr>
        <w:t>l</w:t>
      </w:r>
      <w:r w:rsidR="00DA38EC" w:rsidRPr="00355FE4">
        <w:rPr>
          <w:rFonts w:ascii="Palatino Linotype" w:hAnsi="Palatino Linotype"/>
        </w:rPr>
        <w:t xml:space="preserve">a </w:t>
      </w:r>
      <w:r w:rsidR="00DA38EC" w:rsidRPr="00355FE4">
        <w:rPr>
          <w:rFonts w:ascii="Palatino Linotype" w:hAnsi="Palatino Linotype"/>
          <w:b/>
        </w:rPr>
        <w:t>PNT</w:t>
      </w:r>
      <w:r w:rsidR="00DA38EC" w:rsidRPr="00355FE4">
        <w:rPr>
          <w:rFonts w:ascii="Palatino Linotype" w:hAnsi="Palatino Linotype"/>
        </w:rPr>
        <w:t>, vinculada al</w:t>
      </w:r>
      <w:r w:rsidRPr="00355FE4">
        <w:rPr>
          <w:rFonts w:ascii="Palatino Linotype" w:hAnsi="Palatino Linotype"/>
        </w:rPr>
        <w:t xml:space="preserve"> </w:t>
      </w:r>
      <w:r w:rsidRPr="00355FE4">
        <w:rPr>
          <w:rFonts w:ascii="Palatino Linotype" w:hAnsi="Palatino Linotype"/>
          <w:b/>
        </w:rPr>
        <w:t>SAIMEX</w:t>
      </w:r>
      <w:r w:rsidR="00DA38EC" w:rsidRPr="00355FE4">
        <w:rPr>
          <w:rFonts w:ascii="Palatino Linotype" w:hAnsi="Palatino Linotype"/>
          <w:b/>
        </w:rPr>
        <w:t>.</w:t>
      </w:r>
    </w:p>
    <w:p w:rsidR="004155AD" w:rsidRPr="00355FE4" w:rsidRDefault="004155AD" w:rsidP="004155AD">
      <w:pPr>
        <w:pStyle w:val="Prrafodelista"/>
        <w:spacing w:line="360" w:lineRule="auto"/>
        <w:ind w:left="709" w:right="34"/>
        <w:jc w:val="both"/>
        <w:rPr>
          <w:rFonts w:ascii="Palatino Linotype" w:hAnsi="Palatino Linotype"/>
        </w:rPr>
      </w:pPr>
    </w:p>
    <w:p w:rsidR="00052640" w:rsidRPr="00355FE4" w:rsidRDefault="004525CB" w:rsidP="005C6411">
      <w:pPr>
        <w:pStyle w:val="Prrafodelista"/>
        <w:numPr>
          <w:ilvl w:val="0"/>
          <w:numId w:val="1"/>
        </w:numPr>
        <w:spacing w:line="360" w:lineRule="auto"/>
        <w:ind w:left="0" w:firstLine="0"/>
        <w:jc w:val="both"/>
        <w:rPr>
          <w:rFonts w:ascii="Palatino Linotype" w:hAnsi="Palatino Linotype" w:cs="Arial"/>
          <w:i/>
          <w:color w:val="000000" w:themeColor="text1"/>
        </w:rPr>
      </w:pPr>
      <w:r w:rsidRPr="00355FE4">
        <w:rPr>
          <w:rFonts w:ascii="Palatino Linotype" w:hAnsi="Palatino Linotype" w:cs="Arial"/>
          <w:color w:val="000000" w:themeColor="text1"/>
        </w:rPr>
        <w:t xml:space="preserve">El </w:t>
      </w:r>
      <w:r w:rsidR="00052640" w:rsidRPr="00355FE4">
        <w:rPr>
          <w:rFonts w:ascii="Palatino Linotype" w:hAnsi="Palatino Linotype" w:cs="Arial"/>
          <w:color w:val="000000" w:themeColor="text1"/>
        </w:rPr>
        <w:t xml:space="preserve">día </w:t>
      </w:r>
      <w:r w:rsidR="005C6411" w:rsidRPr="00355FE4">
        <w:rPr>
          <w:rFonts w:ascii="Palatino Linotype" w:hAnsi="Palatino Linotype" w:cs="Arial"/>
          <w:color w:val="000000" w:themeColor="text1"/>
        </w:rPr>
        <w:t>diez</w:t>
      </w:r>
      <w:r w:rsidR="009F09BC" w:rsidRPr="00355FE4">
        <w:rPr>
          <w:rFonts w:ascii="Palatino Linotype" w:hAnsi="Palatino Linotype" w:cs="Arial"/>
          <w:color w:val="000000" w:themeColor="text1"/>
        </w:rPr>
        <w:t xml:space="preserve"> (</w:t>
      </w:r>
      <w:r w:rsidR="00262238" w:rsidRPr="00355FE4">
        <w:rPr>
          <w:rFonts w:ascii="Palatino Linotype" w:hAnsi="Palatino Linotype" w:cs="Arial"/>
          <w:color w:val="000000" w:themeColor="text1"/>
        </w:rPr>
        <w:t>1</w:t>
      </w:r>
      <w:r w:rsidR="005C6411" w:rsidRPr="00355FE4">
        <w:rPr>
          <w:rFonts w:ascii="Palatino Linotype" w:hAnsi="Palatino Linotype" w:cs="Arial"/>
          <w:color w:val="000000" w:themeColor="text1"/>
        </w:rPr>
        <w:t>0</w:t>
      </w:r>
      <w:r w:rsidR="009F09BC" w:rsidRPr="00355FE4">
        <w:rPr>
          <w:rFonts w:ascii="Palatino Linotype" w:hAnsi="Palatino Linotype" w:cs="Arial"/>
          <w:color w:val="000000" w:themeColor="text1"/>
        </w:rPr>
        <w:t xml:space="preserve">) </w:t>
      </w:r>
      <w:r w:rsidR="00492B32" w:rsidRPr="00355FE4">
        <w:rPr>
          <w:rFonts w:ascii="Palatino Linotype" w:hAnsi="Palatino Linotype" w:cs="Arial"/>
          <w:color w:val="000000" w:themeColor="text1"/>
        </w:rPr>
        <w:t xml:space="preserve">de </w:t>
      </w:r>
      <w:r w:rsidR="005C6411" w:rsidRPr="00355FE4">
        <w:rPr>
          <w:rFonts w:ascii="Palatino Linotype" w:hAnsi="Palatino Linotype" w:cs="Arial"/>
          <w:color w:val="000000" w:themeColor="text1"/>
        </w:rPr>
        <w:t>may</w:t>
      </w:r>
      <w:r w:rsidR="00E25F38" w:rsidRPr="00355FE4">
        <w:rPr>
          <w:rFonts w:ascii="Palatino Linotype" w:hAnsi="Palatino Linotype" w:cs="Arial"/>
          <w:color w:val="000000" w:themeColor="text1"/>
        </w:rPr>
        <w:t>o</w:t>
      </w:r>
      <w:r w:rsidR="00492B32" w:rsidRPr="00355FE4">
        <w:rPr>
          <w:rFonts w:ascii="Palatino Linotype" w:hAnsi="Palatino Linotype" w:cs="Arial"/>
          <w:color w:val="000000" w:themeColor="text1"/>
        </w:rPr>
        <w:t xml:space="preserve"> </w:t>
      </w:r>
      <w:r w:rsidR="005504FC" w:rsidRPr="00355FE4">
        <w:rPr>
          <w:rFonts w:ascii="Palatino Linotype" w:hAnsi="Palatino Linotype" w:cs="Arial"/>
          <w:color w:val="000000" w:themeColor="text1"/>
        </w:rPr>
        <w:t>de</w:t>
      </w:r>
      <w:r w:rsidR="00492B32" w:rsidRPr="00355FE4">
        <w:rPr>
          <w:rFonts w:ascii="Palatino Linotype" w:hAnsi="Palatino Linotype" w:cs="Arial"/>
          <w:color w:val="000000" w:themeColor="text1"/>
        </w:rPr>
        <w:t xml:space="preserve"> dos mil veintidós</w:t>
      </w:r>
      <w:r w:rsidR="009F09BC" w:rsidRPr="00355FE4">
        <w:rPr>
          <w:rFonts w:ascii="Palatino Linotype" w:hAnsi="Palatino Linotype" w:cs="Arial"/>
          <w:color w:val="000000" w:themeColor="text1"/>
        </w:rPr>
        <w:t xml:space="preserve">, el </w:t>
      </w:r>
      <w:r w:rsidR="009F09BC" w:rsidRPr="00355FE4">
        <w:rPr>
          <w:rFonts w:ascii="Palatino Linotype" w:hAnsi="Palatino Linotype" w:cs="Arial"/>
          <w:b/>
          <w:color w:val="000000" w:themeColor="text1"/>
        </w:rPr>
        <w:t>SUJETO OBLIGADO,</w:t>
      </w:r>
      <w:r w:rsidR="009F09BC" w:rsidRPr="00355FE4">
        <w:rPr>
          <w:rFonts w:ascii="Palatino Linotype" w:hAnsi="Palatino Linotype" w:cs="Arial"/>
          <w:color w:val="000000" w:themeColor="text1"/>
        </w:rPr>
        <w:t xml:space="preserve"> dio respuesta </w:t>
      </w:r>
      <w:r w:rsidR="005504FC" w:rsidRPr="00355FE4">
        <w:rPr>
          <w:rFonts w:ascii="Palatino Linotype" w:hAnsi="Palatino Linotype" w:cs="Arial"/>
          <w:color w:val="000000" w:themeColor="text1"/>
        </w:rPr>
        <w:t>a través de</w:t>
      </w:r>
      <w:r w:rsidR="005C6411" w:rsidRPr="00355FE4">
        <w:rPr>
          <w:rFonts w:ascii="Palatino Linotype" w:hAnsi="Palatino Linotype" w:cs="Arial"/>
          <w:color w:val="000000" w:themeColor="text1"/>
        </w:rPr>
        <w:t xml:space="preserve"> tres</w:t>
      </w:r>
      <w:r w:rsidR="00052640" w:rsidRPr="00355FE4">
        <w:rPr>
          <w:rFonts w:ascii="Palatino Linotype" w:hAnsi="Palatino Linotype" w:cs="Arial"/>
          <w:color w:val="000000" w:themeColor="text1"/>
        </w:rPr>
        <w:t xml:space="preserve"> </w:t>
      </w:r>
      <w:r w:rsidR="00E25F38" w:rsidRPr="00355FE4">
        <w:rPr>
          <w:rFonts w:ascii="Palatino Linotype" w:hAnsi="Palatino Linotype" w:cs="Arial"/>
          <w:color w:val="000000" w:themeColor="text1"/>
        </w:rPr>
        <w:t>archivo</w:t>
      </w:r>
      <w:r w:rsidR="005C6411" w:rsidRPr="00355FE4">
        <w:rPr>
          <w:rFonts w:ascii="Palatino Linotype" w:hAnsi="Palatino Linotype" w:cs="Arial"/>
          <w:color w:val="000000" w:themeColor="text1"/>
        </w:rPr>
        <w:t>s</w:t>
      </w:r>
      <w:r w:rsidR="00E25F38" w:rsidRPr="00355FE4">
        <w:rPr>
          <w:rFonts w:ascii="Palatino Linotype" w:hAnsi="Palatino Linotype" w:cs="Arial"/>
          <w:color w:val="000000" w:themeColor="text1"/>
        </w:rPr>
        <w:t xml:space="preserve"> denominado</w:t>
      </w:r>
      <w:r w:rsidR="005C6411" w:rsidRPr="00355FE4">
        <w:rPr>
          <w:rFonts w:ascii="Palatino Linotype" w:hAnsi="Palatino Linotype" w:cs="Arial"/>
          <w:color w:val="000000" w:themeColor="text1"/>
        </w:rPr>
        <w:t>s</w:t>
      </w:r>
      <w:r w:rsidR="00E25F38" w:rsidRPr="00355FE4">
        <w:rPr>
          <w:rFonts w:ascii="Palatino Linotype" w:hAnsi="Palatino Linotype" w:cs="Arial"/>
          <w:color w:val="000000" w:themeColor="text1"/>
        </w:rPr>
        <w:t xml:space="preserve"> </w:t>
      </w:r>
      <w:r w:rsidR="005C6411" w:rsidRPr="00355FE4">
        <w:rPr>
          <w:rFonts w:ascii="Palatino Linotype" w:hAnsi="Palatino Linotype" w:cs="Arial"/>
          <w:b/>
          <w:color w:val="000000" w:themeColor="text1"/>
        </w:rPr>
        <w:t>CONTRATOS 2_0001_0001.pdf, RESPUESTA SOLICITUD 183-2022.pdf, CONTRATOS 1_0001.pdf</w:t>
      </w:r>
      <w:r w:rsidR="00E25F38" w:rsidRPr="00355FE4">
        <w:rPr>
          <w:rFonts w:ascii="Palatino Linotype" w:hAnsi="Palatino Linotype" w:cs="Arial"/>
          <w:b/>
          <w:color w:val="000000" w:themeColor="text1"/>
        </w:rPr>
        <w:t xml:space="preserve">, </w:t>
      </w:r>
      <w:r w:rsidR="00E25F38" w:rsidRPr="00355FE4">
        <w:rPr>
          <w:rFonts w:ascii="Palatino Linotype" w:hAnsi="Palatino Linotype" w:cs="Arial"/>
          <w:color w:val="000000" w:themeColor="text1"/>
        </w:rPr>
        <w:t xml:space="preserve">que </w:t>
      </w:r>
      <w:r w:rsidR="005C6411" w:rsidRPr="00355FE4">
        <w:rPr>
          <w:rFonts w:ascii="Palatino Linotype" w:hAnsi="Palatino Linotype" w:cs="Arial"/>
          <w:color w:val="000000" w:themeColor="text1"/>
        </w:rPr>
        <w:t>dada su extensión y sumado a que ya son del conocimiento de las partes, se omite su inserción en el presente apartado y se tienen por reproducidos como si a la letra se insertaren</w:t>
      </w:r>
      <w:r w:rsidR="00DA38EC" w:rsidRPr="00355FE4">
        <w:rPr>
          <w:rFonts w:ascii="Palatino Linotype" w:hAnsi="Palatino Linotype" w:cs="Arial"/>
          <w:color w:val="000000" w:themeColor="text1"/>
        </w:rPr>
        <w:t>,</w:t>
      </w:r>
      <w:r w:rsidR="005C6411" w:rsidRPr="00355FE4">
        <w:rPr>
          <w:rFonts w:ascii="Palatino Linotype" w:hAnsi="Palatino Linotype" w:cs="Arial"/>
          <w:color w:val="000000" w:themeColor="text1"/>
        </w:rPr>
        <w:t xml:space="preserve"> </w:t>
      </w:r>
      <w:r w:rsidR="005C6411" w:rsidRPr="00355FE4">
        <w:rPr>
          <w:rFonts w:ascii="Palatino Linotype" w:hAnsi="Palatino Linotype" w:cs="Arial"/>
          <w:i/>
          <w:color w:val="000000" w:themeColor="text1"/>
        </w:rPr>
        <w:t>máxime</w:t>
      </w:r>
      <w:r w:rsidR="005C6411" w:rsidRPr="00355FE4">
        <w:rPr>
          <w:rFonts w:ascii="Palatino Linotype" w:hAnsi="Palatino Linotype" w:cs="Arial"/>
          <w:color w:val="000000" w:themeColor="text1"/>
        </w:rPr>
        <w:t xml:space="preserve"> que serán objeto de análisis posterior.</w:t>
      </w:r>
    </w:p>
    <w:p w:rsidR="001A1658" w:rsidRPr="00355FE4" w:rsidRDefault="001A1658" w:rsidP="001A1658">
      <w:pPr>
        <w:pStyle w:val="Prrafodelista"/>
        <w:tabs>
          <w:tab w:val="left" w:pos="0"/>
        </w:tabs>
        <w:spacing w:line="360" w:lineRule="auto"/>
        <w:ind w:left="0" w:right="49"/>
        <w:jc w:val="both"/>
        <w:rPr>
          <w:rFonts w:ascii="Palatino Linotype" w:hAnsi="Palatino Linotype" w:cs="Arial"/>
          <w:i/>
          <w:color w:val="000000" w:themeColor="text1"/>
          <w:szCs w:val="16"/>
        </w:rPr>
      </w:pPr>
    </w:p>
    <w:p w:rsidR="009F09BC" w:rsidRPr="00355FE4" w:rsidRDefault="009F09BC" w:rsidP="0036158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55FE4">
        <w:rPr>
          <w:rFonts w:ascii="Palatino Linotype" w:eastAsia="Times New Roman" w:hAnsi="Palatino Linotype" w:cs="Arial"/>
          <w:color w:val="000000" w:themeColor="text1"/>
          <w:lang w:val="es-ES"/>
        </w:rPr>
        <w:t>E</w:t>
      </w:r>
      <w:r w:rsidR="002C4997" w:rsidRPr="00355FE4">
        <w:rPr>
          <w:rFonts w:ascii="Palatino Linotype" w:eastAsia="Times New Roman" w:hAnsi="Palatino Linotype" w:cs="Arial"/>
          <w:color w:val="000000" w:themeColor="text1"/>
          <w:lang w:val="es-ES"/>
        </w:rPr>
        <w:t xml:space="preserve">l </w:t>
      </w:r>
      <w:r w:rsidR="005C6411" w:rsidRPr="00355FE4">
        <w:rPr>
          <w:rFonts w:ascii="Palatino Linotype" w:eastAsia="Times New Roman" w:hAnsi="Palatino Linotype" w:cs="Arial"/>
          <w:color w:val="000000" w:themeColor="text1"/>
          <w:lang w:val="es-ES"/>
        </w:rPr>
        <w:t xml:space="preserve">diez </w:t>
      </w:r>
      <w:r w:rsidR="00C23EB6" w:rsidRPr="00355FE4">
        <w:rPr>
          <w:rFonts w:ascii="Palatino Linotype" w:eastAsia="Times New Roman" w:hAnsi="Palatino Linotype" w:cs="Arial"/>
          <w:color w:val="000000" w:themeColor="text1"/>
          <w:lang w:val="es-ES"/>
        </w:rPr>
        <w:t>(</w:t>
      </w:r>
      <w:r w:rsidR="005C6411" w:rsidRPr="00355FE4">
        <w:rPr>
          <w:rFonts w:ascii="Palatino Linotype" w:eastAsia="Times New Roman" w:hAnsi="Palatino Linotype" w:cs="Arial"/>
          <w:color w:val="000000" w:themeColor="text1"/>
          <w:lang w:val="es-ES"/>
        </w:rPr>
        <w:t>10</w:t>
      </w:r>
      <w:r w:rsidR="00C23EB6" w:rsidRPr="00355FE4">
        <w:rPr>
          <w:rFonts w:ascii="Palatino Linotype" w:eastAsia="Times New Roman" w:hAnsi="Palatino Linotype" w:cs="Arial"/>
          <w:color w:val="000000" w:themeColor="text1"/>
          <w:lang w:val="es-ES"/>
        </w:rPr>
        <w:t>)</w:t>
      </w:r>
      <w:r w:rsidRPr="00355FE4">
        <w:rPr>
          <w:rFonts w:ascii="Palatino Linotype" w:eastAsia="Times New Roman" w:hAnsi="Palatino Linotype" w:cs="Arial"/>
          <w:color w:val="000000" w:themeColor="text1"/>
          <w:lang w:val="es-ES"/>
        </w:rPr>
        <w:t xml:space="preserve"> de </w:t>
      </w:r>
      <w:r w:rsidR="005C6411" w:rsidRPr="00355FE4">
        <w:rPr>
          <w:rFonts w:ascii="Palatino Linotype" w:eastAsia="Times New Roman" w:hAnsi="Palatino Linotype" w:cs="Arial"/>
          <w:color w:val="000000" w:themeColor="text1"/>
          <w:lang w:val="es-ES"/>
        </w:rPr>
        <w:t>may</w:t>
      </w:r>
      <w:r w:rsidR="00B055B6" w:rsidRPr="00355FE4">
        <w:rPr>
          <w:rFonts w:ascii="Palatino Linotype" w:eastAsia="Times New Roman" w:hAnsi="Palatino Linotype" w:cs="Arial"/>
          <w:color w:val="000000" w:themeColor="text1"/>
          <w:lang w:val="es-ES"/>
        </w:rPr>
        <w:t>o</w:t>
      </w:r>
      <w:r w:rsidRPr="00355FE4">
        <w:rPr>
          <w:rFonts w:ascii="Palatino Linotype" w:eastAsia="Times New Roman" w:hAnsi="Palatino Linotype" w:cs="Arial"/>
          <w:color w:val="000000" w:themeColor="text1"/>
          <w:lang w:val="es-ES"/>
        </w:rPr>
        <w:t xml:space="preserve"> de </w:t>
      </w:r>
      <w:r w:rsidR="007C3761" w:rsidRPr="00355FE4">
        <w:rPr>
          <w:rFonts w:ascii="Palatino Linotype" w:eastAsia="Times New Roman" w:hAnsi="Palatino Linotype" w:cs="Arial"/>
          <w:color w:val="000000" w:themeColor="text1"/>
          <w:lang w:val="es-ES"/>
        </w:rPr>
        <w:t>dos mil veintidós</w:t>
      </w:r>
      <w:r w:rsidRPr="00355FE4">
        <w:rPr>
          <w:rFonts w:ascii="Palatino Linotype" w:eastAsia="Times New Roman" w:hAnsi="Palatino Linotype" w:cs="Arial"/>
          <w:color w:val="000000" w:themeColor="text1"/>
          <w:lang w:val="es-ES"/>
        </w:rPr>
        <w:t xml:space="preserve">, </w:t>
      </w:r>
      <w:r w:rsidR="00BD4A6F" w:rsidRPr="00355FE4">
        <w:rPr>
          <w:rFonts w:ascii="Palatino Linotype" w:eastAsia="Times New Roman" w:hAnsi="Palatino Linotype" w:cs="Arial"/>
          <w:color w:val="000000" w:themeColor="text1"/>
          <w:lang w:val="es-ES"/>
        </w:rPr>
        <w:t>el particular</w:t>
      </w:r>
      <w:r w:rsidR="00935445" w:rsidRPr="00355FE4">
        <w:rPr>
          <w:rFonts w:ascii="Palatino Linotype" w:eastAsia="Times New Roman" w:hAnsi="Palatino Linotype" w:cs="Arial"/>
          <w:color w:val="000000" w:themeColor="text1"/>
          <w:lang w:val="es-ES"/>
        </w:rPr>
        <w:t xml:space="preserve"> </w:t>
      </w:r>
      <w:r w:rsidRPr="00355FE4">
        <w:rPr>
          <w:rFonts w:ascii="Palatino Linotype" w:eastAsia="Times New Roman" w:hAnsi="Palatino Linotype" w:cs="Arial"/>
          <w:color w:val="000000" w:themeColor="text1"/>
          <w:lang w:val="es-ES"/>
        </w:rPr>
        <w:t xml:space="preserve">interpuso </w:t>
      </w:r>
      <w:r w:rsidR="002C4997" w:rsidRPr="00355FE4">
        <w:rPr>
          <w:rFonts w:ascii="Palatino Linotype" w:eastAsia="Times New Roman" w:hAnsi="Palatino Linotype" w:cs="Arial"/>
          <w:color w:val="000000" w:themeColor="text1"/>
          <w:lang w:val="es-ES"/>
        </w:rPr>
        <w:t>e</w:t>
      </w:r>
      <w:r w:rsidRPr="00355FE4">
        <w:rPr>
          <w:rFonts w:ascii="Palatino Linotype" w:eastAsia="Times New Roman" w:hAnsi="Palatino Linotype" w:cs="Arial"/>
          <w:color w:val="000000" w:themeColor="text1"/>
          <w:lang w:val="es-ES"/>
        </w:rPr>
        <w:t xml:space="preserve">l recurso de revisión en contra de la respuesta, </w:t>
      </w:r>
      <w:r w:rsidR="00306BC0" w:rsidRPr="00355FE4">
        <w:rPr>
          <w:rFonts w:ascii="Palatino Linotype" w:eastAsia="Times New Roman" w:hAnsi="Palatino Linotype" w:cs="Arial"/>
          <w:color w:val="000000" w:themeColor="text1"/>
          <w:lang w:val="es-ES"/>
        </w:rPr>
        <w:t>con</w:t>
      </w:r>
      <w:r w:rsidRPr="00355FE4">
        <w:rPr>
          <w:rFonts w:ascii="Palatino Linotype" w:eastAsia="Times New Roman" w:hAnsi="Palatino Linotype" w:cs="Arial"/>
          <w:color w:val="000000" w:themeColor="text1"/>
          <w:lang w:val="es-ES"/>
        </w:rPr>
        <w:t xml:space="preserve"> l</w:t>
      </w:r>
      <w:r w:rsidR="002C4997" w:rsidRPr="00355FE4">
        <w:rPr>
          <w:rFonts w:ascii="Palatino Linotype" w:eastAsia="Times New Roman" w:hAnsi="Palatino Linotype" w:cs="Arial"/>
          <w:color w:val="000000" w:themeColor="text1"/>
          <w:lang w:val="es-ES"/>
        </w:rPr>
        <w:t>a</w:t>
      </w:r>
      <w:r w:rsidRPr="00355FE4">
        <w:rPr>
          <w:rFonts w:ascii="Palatino Linotype" w:eastAsia="Times New Roman" w:hAnsi="Palatino Linotype" w:cs="Arial"/>
          <w:color w:val="000000" w:themeColor="text1"/>
          <w:lang w:val="es-ES"/>
        </w:rPr>
        <w:t xml:space="preserve">s </w:t>
      </w:r>
      <w:r w:rsidR="002C4997" w:rsidRPr="00355FE4">
        <w:rPr>
          <w:rFonts w:ascii="Palatino Linotype" w:eastAsia="Times New Roman" w:hAnsi="Palatino Linotype" w:cs="Arial"/>
          <w:color w:val="000000" w:themeColor="text1"/>
          <w:lang w:val="es-ES"/>
        </w:rPr>
        <w:t>siguientes</w:t>
      </w:r>
      <w:r w:rsidRPr="00355FE4">
        <w:rPr>
          <w:rFonts w:ascii="Palatino Linotype" w:eastAsia="Times New Roman" w:hAnsi="Palatino Linotype" w:cs="Arial"/>
          <w:color w:val="000000" w:themeColor="text1"/>
          <w:lang w:val="es-ES"/>
        </w:rPr>
        <w:t xml:space="preserve"> razones o motivos de inconformidad:</w:t>
      </w:r>
    </w:p>
    <w:p w:rsidR="009F09BC" w:rsidRPr="00355FE4"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5C6411" w:rsidRPr="00355FE4" w:rsidRDefault="009F09BC" w:rsidP="005C6411">
      <w:pPr>
        <w:pStyle w:val="Prrafodelista"/>
        <w:numPr>
          <w:ilvl w:val="0"/>
          <w:numId w:val="2"/>
        </w:numPr>
        <w:spacing w:line="360" w:lineRule="auto"/>
        <w:jc w:val="both"/>
        <w:rPr>
          <w:rStyle w:val="Ttulo2Car"/>
          <w:rFonts w:ascii="Palatino Linotype" w:hAnsi="Palatino Linotype"/>
          <w:i/>
          <w:color w:val="000000" w:themeColor="text1"/>
          <w:sz w:val="22"/>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355FE4">
        <w:rPr>
          <w:rStyle w:val="Ttulo2Car"/>
          <w:rFonts w:ascii="Palatino Linotype" w:hAnsi="Palatino Linotype"/>
          <w:b/>
          <w:color w:val="auto"/>
          <w:sz w:val="24"/>
          <w:szCs w:val="24"/>
        </w:rPr>
        <w:lastRenderedPageBreak/>
        <w:t>Acto impugnado</w:t>
      </w:r>
      <w:bookmarkEnd w:id="3"/>
      <w:r w:rsidRPr="00355FE4">
        <w:rPr>
          <w:rStyle w:val="Ttulo2Car"/>
          <w:rFonts w:ascii="Palatino Linotype" w:hAnsi="Palatino Linotype"/>
          <w:b/>
          <w:color w:val="000000" w:themeColor="text1"/>
          <w:sz w:val="24"/>
          <w:szCs w:val="24"/>
        </w:rPr>
        <w:t xml:space="preserve">: </w:t>
      </w:r>
      <w:r w:rsidRPr="00355FE4">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5C6411" w:rsidRPr="00355FE4">
        <w:rPr>
          <w:rStyle w:val="Ttulo2Car"/>
          <w:rFonts w:ascii="Palatino Linotype" w:hAnsi="Palatino Linotype"/>
          <w:i/>
          <w:color w:val="000000" w:themeColor="text1"/>
          <w:sz w:val="22"/>
          <w:szCs w:val="24"/>
        </w:rPr>
        <w:t>Información entregada fue incompleta”</w:t>
      </w:r>
    </w:p>
    <w:p w:rsidR="00DA38EC" w:rsidRPr="00355FE4" w:rsidRDefault="00DA38EC" w:rsidP="00DA38EC">
      <w:pPr>
        <w:pStyle w:val="Prrafodelista"/>
        <w:spacing w:line="360" w:lineRule="auto"/>
        <w:ind w:left="1004"/>
        <w:jc w:val="both"/>
        <w:rPr>
          <w:rStyle w:val="Ttulo2Car"/>
          <w:rFonts w:ascii="Palatino Linotype" w:hAnsi="Palatino Linotype"/>
          <w:i/>
          <w:color w:val="000000" w:themeColor="text1"/>
          <w:sz w:val="22"/>
          <w:szCs w:val="24"/>
        </w:rPr>
      </w:pPr>
    </w:p>
    <w:p w:rsidR="009F09BC" w:rsidRPr="00355FE4" w:rsidRDefault="009F09BC" w:rsidP="005C6411">
      <w:pPr>
        <w:pStyle w:val="Prrafodelista"/>
        <w:numPr>
          <w:ilvl w:val="0"/>
          <w:numId w:val="2"/>
        </w:numPr>
        <w:spacing w:line="360" w:lineRule="auto"/>
        <w:jc w:val="both"/>
        <w:rPr>
          <w:rFonts w:ascii="Palatino Linotype" w:hAnsi="Palatino Linotype"/>
          <w:i/>
          <w:color w:val="000000" w:themeColor="text1"/>
        </w:rPr>
      </w:pPr>
      <w:bookmarkStart w:id="68" w:name="_Toc466982515"/>
      <w:bookmarkStart w:id="69" w:name="_Toc53584977"/>
      <w:bookmarkStart w:id="70" w:name="_Toc60925404"/>
      <w:bookmarkStart w:id="71" w:name="_Toc81364834"/>
      <w:bookmarkStart w:id="72" w:name="_Toc81390611"/>
      <w:bookmarkStart w:id="73" w:name="_Toc82611034"/>
      <w:bookmarkStart w:id="74" w:name="_Toc83128577"/>
      <w:bookmarkStart w:id="75" w:name="_Toc27589209"/>
      <w:bookmarkStart w:id="76" w:name="_Toc29395023"/>
      <w:bookmarkStart w:id="77" w:name="_Toc29481468"/>
      <w:bookmarkStart w:id="78" w:name="_Toc33113912"/>
      <w:bookmarkStart w:id="79" w:name="_Toc33643060"/>
      <w:bookmarkStart w:id="80" w:name="_Toc33724992"/>
      <w:bookmarkStart w:id="81" w:name="_Toc33726435"/>
      <w:bookmarkStart w:id="82" w:name="_Toc34157663"/>
      <w:bookmarkStart w:id="83" w:name="_Toc35003616"/>
      <w:bookmarkStart w:id="84" w:name="_Toc35535692"/>
      <w:bookmarkStart w:id="85" w:name="_Toc51262526"/>
      <w:bookmarkStart w:id="86" w:name="_Toc471908127"/>
      <w:bookmarkStart w:id="87" w:name="_Toc491791301"/>
      <w:bookmarkStart w:id="88" w:name="_Toc496726171"/>
      <w:bookmarkStart w:id="89" w:name="_Toc497242135"/>
      <w:bookmarkStart w:id="90" w:name="_Toc497292518"/>
      <w:bookmarkStart w:id="91" w:name="_Toc498503717"/>
      <w:bookmarkStart w:id="92" w:name="_Toc499568661"/>
      <w:bookmarkStart w:id="93" w:name="_Toc499568694"/>
      <w:bookmarkStart w:id="94" w:name="_Toc499665453"/>
      <w:bookmarkStart w:id="95" w:name="_Toc499729820"/>
      <w:bookmarkStart w:id="96" w:name="_Toc499835025"/>
      <w:bookmarkStart w:id="97" w:name="_Toc499835836"/>
      <w:bookmarkStart w:id="98" w:name="_Toc499835859"/>
      <w:bookmarkStart w:id="99" w:name="_Toc500264538"/>
      <w:bookmarkStart w:id="100" w:name="_Toc503290276"/>
      <w:bookmarkStart w:id="101" w:name="_Toc524009638"/>
      <w:bookmarkStart w:id="102" w:name="_Toc524009673"/>
      <w:bookmarkStart w:id="103" w:name="_Toc524602721"/>
      <w:bookmarkStart w:id="104" w:name="_Toc526365280"/>
      <w:bookmarkStart w:id="105" w:name="_Toc526365338"/>
      <w:bookmarkStart w:id="106" w:name="_Toc530067665"/>
      <w:bookmarkStart w:id="107" w:name="_Toc530067693"/>
      <w:bookmarkStart w:id="108" w:name="_Toc530067940"/>
      <w:bookmarkStart w:id="109" w:name="_Toc530590421"/>
      <w:bookmarkStart w:id="110" w:name="_Toc530593952"/>
      <w:bookmarkStart w:id="111" w:name="_Toc531190249"/>
      <w:bookmarkStart w:id="112" w:name="_Toc531190296"/>
      <w:bookmarkStart w:id="113" w:name="_Toc534908209"/>
      <w:bookmarkStart w:id="114" w:name="_Toc534909345"/>
      <w:bookmarkStart w:id="115" w:name="_Toc535353306"/>
      <w:bookmarkStart w:id="116" w:name="_Toc535353792"/>
      <w:bookmarkStart w:id="117" w:name="_Toc18436352"/>
      <w:bookmarkStart w:id="118" w:name="_Toc18436386"/>
      <w:bookmarkStart w:id="119" w:name="_Toc18513478"/>
      <w:bookmarkStart w:id="120" w:name="_Toc18513504"/>
      <w:bookmarkStart w:id="121" w:name="_Toc18606802"/>
      <w:bookmarkStart w:id="122" w:name="_Toc19723537"/>
      <w:bookmarkStart w:id="123" w:name="_Toc20322796"/>
      <w:bookmarkStart w:id="124" w:name="_Toc20323053"/>
      <w:bookmarkStart w:id="125" w:name="_Toc20323182"/>
      <w:bookmarkStart w:id="126" w:name="_Toc20420592"/>
      <w:bookmarkStart w:id="127" w:name="_Toc20421580"/>
      <w:bookmarkStart w:id="128" w:name="_Toc21027317"/>
      <w:bookmarkStart w:id="129" w:name="_Toc22660653"/>
      <w:bookmarkStart w:id="130" w:name="_Toc22811624"/>
      <w:bookmarkStart w:id="131" w:name="_Toc26436016"/>
      <w:bookmarkStart w:id="132"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55FE4">
        <w:rPr>
          <w:rStyle w:val="Ttulo2Car"/>
          <w:rFonts w:ascii="Palatino Linotype" w:hAnsi="Palatino Linotype"/>
          <w:b/>
          <w:color w:val="000000" w:themeColor="text1"/>
          <w:sz w:val="24"/>
          <w:szCs w:val="24"/>
        </w:rPr>
        <w:t>Razones o Motivos de inconformidad:</w:t>
      </w:r>
      <w:bookmarkEnd w:id="68"/>
      <w:bookmarkEnd w:id="69"/>
      <w:bookmarkEnd w:id="70"/>
      <w:bookmarkEnd w:id="71"/>
      <w:bookmarkEnd w:id="72"/>
      <w:bookmarkEnd w:id="73"/>
      <w:bookmarkEnd w:id="74"/>
      <w:r w:rsidRPr="00355FE4">
        <w:rPr>
          <w:rFonts w:ascii="Palatino Linotype" w:hAnsi="Palatino Linotype"/>
          <w:b/>
          <w:color w:val="000000" w:themeColor="text1"/>
        </w:rPr>
        <w:t xml:space="preserve"> </w:t>
      </w:r>
      <w:r w:rsidRPr="00355FE4">
        <w:rPr>
          <w:rFonts w:ascii="Palatino Linotype" w:hAnsi="Palatino Linotype"/>
          <w:i/>
          <w:color w:val="000000" w:themeColor="text1"/>
        </w:rPr>
        <w:t>“</w:t>
      </w:r>
      <w:r w:rsidR="005C6411" w:rsidRPr="00355FE4">
        <w:rPr>
          <w:rFonts w:ascii="Palatino Linotype" w:hAnsi="Palatino Linotype"/>
          <w:i/>
          <w:color w:val="000000" w:themeColor="text1"/>
        </w:rPr>
        <w:t>Se solicitó un listado de todas las contrataciones otorgadas por el ayuntamiento. La información entregada no permite al solicitante por sí mismo conocer cabalmente sobre las empresas que han sido contratadas. Tal información la tiene la información ordenada de manera sistemática y accesible, y debe proporcionar la información al solicitante de la mejor manera que le sea posible para cumplir con el derecho de acceso a la información. Por otra parte, se solicitó conocer sobre comprobantes fiscales de los pagos hechos a las empresas contratadas, información que no fue entregada por el sujeto obligado.</w:t>
      </w:r>
      <w:r w:rsidRPr="00355FE4">
        <w:rPr>
          <w:rFonts w:ascii="Palatino Linotype" w:hAnsi="Palatino Linotype"/>
          <w:i/>
          <w:color w:val="000000" w:themeColor="text1"/>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BD4A6F" w:rsidRPr="00355FE4" w:rsidRDefault="00BD4A6F" w:rsidP="00BD4A6F">
      <w:pPr>
        <w:pStyle w:val="Prrafodelista"/>
        <w:spacing w:line="360" w:lineRule="auto"/>
        <w:ind w:left="1004"/>
        <w:jc w:val="both"/>
        <w:rPr>
          <w:rFonts w:ascii="Palatino Linotype" w:hAnsi="Palatino Linotype"/>
          <w:i/>
          <w:color w:val="000000" w:themeColor="text1"/>
        </w:rPr>
      </w:pPr>
    </w:p>
    <w:p w:rsidR="009F09BC" w:rsidRPr="00355FE4" w:rsidRDefault="00CC5B2F" w:rsidP="0036158F">
      <w:pPr>
        <w:pStyle w:val="Prrafodelista"/>
        <w:numPr>
          <w:ilvl w:val="0"/>
          <w:numId w:val="1"/>
        </w:numPr>
        <w:spacing w:line="360" w:lineRule="auto"/>
        <w:ind w:left="0" w:firstLine="0"/>
        <w:jc w:val="both"/>
        <w:rPr>
          <w:rFonts w:ascii="Palatino Linotype" w:hAnsi="Palatino Linotype"/>
          <w:i/>
        </w:rPr>
      </w:pPr>
      <w:r w:rsidRPr="00355FE4">
        <w:rPr>
          <w:rFonts w:ascii="Palatino Linotype" w:eastAsia="Calibri" w:hAnsi="Palatino Linotype" w:cs="Arial"/>
          <w:lang w:val="es-ES"/>
        </w:rPr>
        <w:t>La Comisionada</w:t>
      </w:r>
      <w:r w:rsidR="009F09BC" w:rsidRPr="00355FE4">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5C6411" w:rsidRPr="00355FE4">
        <w:rPr>
          <w:rFonts w:ascii="Palatino Linotype" w:eastAsia="Calibri" w:hAnsi="Palatino Linotype" w:cs="Arial"/>
          <w:lang w:val="es-ES"/>
        </w:rPr>
        <w:t>veintitrés</w:t>
      </w:r>
      <w:r w:rsidR="00BD4A6F" w:rsidRPr="00355FE4">
        <w:rPr>
          <w:rFonts w:ascii="Palatino Linotype" w:eastAsia="Calibri" w:hAnsi="Palatino Linotype" w:cs="Arial"/>
          <w:lang w:val="es-ES"/>
        </w:rPr>
        <w:t xml:space="preserve"> </w:t>
      </w:r>
      <w:r w:rsidR="009F09BC" w:rsidRPr="00355FE4">
        <w:rPr>
          <w:rFonts w:ascii="Palatino Linotype" w:eastAsia="Calibri" w:hAnsi="Palatino Linotype" w:cs="Arial"/>
          <w:lang w:val="es-ES"/>
        </w:rPr>
        <w:t>(</w:t>
      </w:r>
      <w:r w:rsidR="005C6411" w:rsidRPr="00355FE4">
        <w:rPr>
          <w:rFonts w:ascii="Palatino Linotype" w:eastAsia="Calibri" w:hAnsi="Palatino Linotype" w:cs="Arial"/>
          <w:lang w:val="es-ES"/>
        </w:rPr>
        <w:t>23</w:t>
      </w:r>
      <w:r w:rsidR="009F09BC" w:rsidRPr="00355FE4">
        <w:rPr>
          <w:rFonts w:ascii="Palatino Linotype" w:eastAsia="Calibri" w:hAnsi="Palatino Linotype" w:cs="Arial"/>
          <w:lang w:val="es-ES"/>
        </w:rPr>
        <w:t xml:space="preserve">) de </w:t>
      </w:r>
      <w:r w:rsidR="005C6411" w:rsidRPr="00355FE4">
        <w:rPr>
          <w:rFonts w:ascii="Palatino Linotype" w:eastAsia="Calibri" w:hAnsi="Palatino Linotype" w:cs="Arial"/>
          <w:lang w:val="es-ES"/>
        </w:rPr>
        <w:t>mayo</w:t>
      </w:r>
      <w:r w:rsidR="00935445" w:rsidRPr="00355FE4">
        <w:rPr>
          <w:rFonts w:ascii="Palatino Linotype" w:eastAsia="Calibri" w:hAnsi="Palatino Linotype" w:cs="Arial"/>
          <w:lang w:val="es-ES"/>
        </w:rPr>
        <w:t xml:space="preserve"> del año en curso,</w:t>
      </w:r>
      <w:r w:rsidR="00DA782E" w:rsidRPr="00355FE4">
        <w:rPr>
          <w:rFonts w:ascii="Palatino Linotype" w:eastAsia="Calibri" w:hAnsi="Palatino Linotype" w:cs="Arial"/>
          <w:lang w:val="es-ES"/>
        </w:rPr>
        <w:t xml:space="preserve"> </w:t>
      </w:r>
      <w:r w:rsidR="009F09BC" w:rsidRPr="00355FE4">
        <w:rPr>
          <w:rFonts w:ascii="Palatino Linotype" w:eastAsia="Calibri" w:hAnsi="Palatino Linotype" w:cs="Arial"/>
          <w:lang w:val="es-ES"/>
        </w:rPr>
        <w:t xml:space="preserve">puso a disposición de las partes el expediente electrónico </w:t>
      </w:r>
      <w:r w:rsidR="009F09BC" w:rsidRPr="00355FE4">
        <w:rPr>
          <w:rFonts w:ascii="Palatino Linotype" w:eastAsia="Calibri" w:hAnsi="Palatino Linotype" w:cs="Arial"/>
        </w:rPr>
        <w:t xml:space="preserve">vía </w:t>
      </w:r>
      <w:r w:rsidR="009F09BC" w:rsidRPr="00355FE4">
        <w:rPr>
          <w:rFonts w:ascii="Palatino Linotype" w:eastAsia="Calibri" w:hAnsi="Palatino Linotype" w:cs="Arial"/>
          <w:b/>
          <w:lang w:val="es-ES"/>
        </w:rPr>
        <w:t xml:space="preserve">SAIMEX </w:t>
      </w:r>
      <w:r w:rsidR="009F09BC" w:rsidRPr="00355FE4">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355FE4">
        <w:rPr>
          <w:rFonts w:ascii="Palatino Linotype" w:eastAsia="Calibri" w:hAnsi="Palatino Linotype" w:cs="Arial"/>
          <w:b/>
          <w:lang w:val="es-ES"/>
        </w:rPr>
        <w:t>SUJETO OBLIGADO</w:t>
      </w:r>
      <w:r w:rsidR="009F09BC" w:rsidRPr="00355FE4">
        <w:rPr>
          <w:rFonts w:ascii="Palatino Linotype" w:eastAsia="Calibri" w:hAnsi="Palatino Linotype" w:cs="Arial"/>
          <w:lang w:val="es-ES"/>
        </w:rPr>
        <w:t xml:space="preserve"> presentará el Informe Justificado procedente.</w:t>
      </w:r>
    </w:p>
    <w:p w:rsidR="009F09BC" w:rsidRPr="00355FE4" w:rsidRDefault="009F09BC" w:rsidP="00855290">
      <w:pPr>
        <w:pStyle w:val="Prrafodelista"/>
        <w:spacing w:line="360" w:lineRule="auto"/>
        <w:ind w:left="0"/>
        <w:jc w:val="both"/>
        <w:rPr>
          <w:rFonts w:ascii="Palatino Linotype" w:hAnsi="Palatino Linotype"/>
        </w:rPr>
      </w:pPr>
    </w:p>
    <w:p w:rsidR="009F09BC" w:rsidRPr="00355FE4" w:rsidRDefault="009F09BC" w:rsidP="0036158F">
      <w:pPr>
        <w:pStyle w:val="Prrafodelista"/>
        <w:numPr>
          <w:ilvl w:val="0"/>
          <w:numId w:val="1"/>
        </w:numPr>
        <w:spacing w:line="360" w:lineRule="auto"/>
        <w:ind w:left="0" w:firstLine="0"/>
        <w:jc w:val="both"/>
        <w:rPr>
          <w:rFonts w:ascii="Palatino Linotype" w:hAnsi="Palatino Linotype"/>
        </w:rPr>
      </w:pPr>
      <w:r w:rsidRPr="00355FE4">
        <w:rPr>
          <w:rFonts w:ascii="Palatino Linotype" w:hAnsi="Palatino Linotype"/>
          <w:color w:val="000000"/>
        </w:rPr>
        <w:t xml:space="preserve">El </w:t>
      </w:r>
      <w:r w:rsidRPr="00355FE4">
        <w:rPr>
          <w:rFonts w:ascii="Palatino Linotype" w:hAnsi="Palatino Linotype"/>
          <w:b/>
          <w:color w:val="000000"/>
        </w:rPr>
        <w:t>SUJETO OBLIGADO</w:t>
      </w:r>
      <w:r w:rsidR="007A6A1A" w:rsidRPr="00355FE4">
        <w:rPr>
          <w:rFonts w:ascii="Palatino Linotype" w:hAnsi="Palatino Linotype"/>
          <w:color w:val="000000"/>
        </w:rPr>
        <w:t xml:space="preserve"> </w:t>
      </w:r>
      <w:r w:rsidR="00A73C05" w:rsidRPr="00355FE4">
        <w:rPr>
          <w:rFonts w:ascii="Palatino Linotype" w:hAnsi="Palatino Linotype"/>
          <w:color w:val="000000"/>
        </w:rPr>
        <w:t>rindió</w:t>
      </w:r>
      <w:r w:rsidR="00262238" w:rsidRPr="00355FE4">
        <w:rPr>
          <w:rFonts w:ascii="Palatino Linotype" w:hAnsi="Palatino Linotype"/>
          <w:color w:val="000000"/>
        </w:rPr>
        <w:t xml:space="preserve"> el informe justificado correspondiente</w:t>
      </w:r>
      <w:r w:rsidR="00A73C05" w:rsidRPr="00355FE4">
        <w:rPr>
          <w:rFonts w:ascii="Palatino Linotype" w:hAnsi="Palatino Linotype"/>
          <w:color w:val="000000"/>
        </w:rPr>
        <w:t xml:space="preserve"> en fecha </w:t>
      </w:r>
      <w:r w:rsidR="005C6411" w:rsidRPr="00355FE4">
        <w:rPr>
          <w:rFonts w:ascii="Palatino Linotype" w:hAnsi="Palatino Linotype"/>
          <w:color w:val="000000"/>
        </w:rPr>
        <w:t>dieciséis</w:t>
      </w:r>
      <w:r w:rsidR="00A73C05" w:rsidRPr="00355FE4">
        <w:rPr>
          <w:rFonts w:ascii="Palatino Linotype" w:hAnsi="Palatino Linotype"/>
          <w:color w:val="000000"/>
        </w:rPr>
        <w:t xml:space="preserve"> (</w:t>
      </w:r>
      <w:r w:rsidR="005C6411" w:rsidRPr="00355FE4">
        <w:rPr>
          <w:rFonts w:ascii="Palatino Linotype" w:hAnsi="Palatino Linotype"/>
          <w:color w:val="000000"/>
        </w:rPr>
        <w:t>16</w:t>
      </w:r>
      <w:r w:rsidR="00A73C05" w:rsidRPr="00355FE4">
        <w:rPr>
          <w:rFonts w:ascii="Palatino Linotype" w:hAnsi="Palatino Linotype"/>
          <w:color w:val="000000"/>
        </w:rPr>
        <w:t xml:space="preserve">) de </w:t>
      </w:r>
      <w:r w:rsidR="005C6411" w:rsidRPr="00355FE4">
        <w:rPr>
          <w:rFonts w:ascii="Palatino Linotype" w:hAnsi="Palatino Linotype"/>
          <w:color w:val="000000"/>
        </w:rPr>
        <w:t>agosto</w:t>
      </w:r>
      <w:r w:rsidR="00A73C05" w:rsidRPr="00355FE4">
        <w:rPr>
          <w:rFonts w:ascii="Palatino Linotype" w:hAnsi="Palatino Linotype"/>
          <w:color w:val="000000"/>
        </w:rPr>
        <w:t xml:space="preserve"> del año en curso, mismo que fue puesto a disposición del solicitante mediante acuerdo de fecha </w:t>
      </w:r>
      <w:r w:rsidR="005C6411" w:rsidRPr="00355FE4">
        <w:rPr>
          <w:rFonts w:ascii="Palatino Linotype" w:hAnsi="Palatino Linotype"/>
          <w:color w:val="000000"/>
        </w:rPr>
        <w:t>ocho</w:t>
      </w:r>
      <w:r w:rsidR="00A73C05" w:rsidRPr="00355FE4">
        <w:rPr>
          <w:rFonts w:ascii="Palatino Linotype" w:hAnsi="Palatino Linotype"/>
          <w:color w:val="000000"/>
        </w:rPr>
        <w:t xml:space="preserve"> (</w:t>
      </w:r>
      <w:r w:rsidR="005C6411" w:rsidRPr="00355FE4">
        <w:rPr>
          <w:rFonts w:ascii="Palatino Linotype" w:hAnsi="Palatino Linotype"/>
          <w:color w:val="000000"/>
        </w:rPr>
        <w:t>08</w:t>
      </w:r>
      <w:r w:rsidR="00A73C05" w:rsidRPr="00355FE4">
        <w:rPr>
          <w:rFonts w:ascii="Palatino Linotype" w:hAnsi="Palatino Linotype"/>
          <w:color w:val="000000"/>
        </w:rPr>
        <w:t xml:space="preserve">) de </w:t>
      </w:r>
      <w:r w:rsidR="005C6411" w:rsidRPr="00355FE4">
        <w:rPr>
          <w:rFonts w:ascii="Palatino Linotype" w:hAnsi="Palatino Linotype"/>
          <w:color w:val="000000"/>
        </w:rPr>
        <w:t>novi</w:t>
      </w:r>
      <w:r w:rsidR="00DA38EC" w:rsidRPr="00355FE4">
        <w:rPr>
          <w:rFonts w:ascii="Palatino Linotype" w:hAnsi="Palatino Linotype"/>
          <w:color w:val="000000"/>
        </w:rPr>
        <w:t>em</w:t>
      </w:r>
      <w:r w:rsidR="00A73C05" w:rsidRPr="00355FE4">
        <w:rPr>
          <w:rFonts w:ascii="Palatino Linotype" w:hAnsi="Palatino Linotype"/>
          <w:color w:val="000000"/>
        </w:rPr>
        <w:t>bre del año en curso</w:t>
      </w:r>
      <w:r w:rsidR="002947D2" w:rsidRPr="00355FE4">
        <w:rPr>
          <w:rFonts w:ascii="Palatino Linotype" w:hAnsi="Palatino Linotype"/>
          <w:color w:val="000000"/>
        </w:rPr>
        <w:t>.</w:t>
      </w:r>
      <w:r w:rsidR="002C4997" w:rsidRPr="00355FE4">
        <w:rPr>
          <w:rFonts w:ascii="Palatino Linotype" w:hAnsi="Palatino Linotype"/>
          <w:color w:val="000000"/>
        </w:rPr>
        <w:t xml:space="preserve"> </w:t>
      </w:r>
      <w:r w:rsidRPr="00355FE4">
        <w:rPr>
          <w:rFonts w:ascii="Palatino Linotype" w:hAnsi="Palatino Linotype"/>
          <w:color w:val="000000"/>
        </w:rPr>
        <w:lastRenderedPageBreak/>
        <w:t xml:space="preserve">Por su parte </w:t>
      </w:r>
      <w:r w:rsidR="00BD4A6F" w:rsidRPr="00355FE4">
        <w:rPr>
          <w:rFonts w:ascii="Palatino Linotype" w:hAnsi="Palatino Linotype"/>
          <w:b/>
          <w:color w:val="000000"/>
        </w:rPr>
        <w:t>E</w:t>
      </w:r>
      <w:r w:rsidR="007E0189" w:rsidRPr="00355FE4">
        <w:rPr>
          <w:rFonts w:ascii="Palatino Linotype" w:hAnsi="Palatino Linotype"/>
          <w:b/>
          <w:color w:val="000000"/>
        </w:rPr>
        <w:t>L PARTICULAR</w:t>
      </w:r>
      <w:r w:rsidRPr="00355FE4">
        <w:rPr>
          <w:rFonts w:ascii="Palatino Linotype" w:hAnsi="Palatino Linotype"/>
          <w:b/>
          <w:color w:val="000000"/>
        </w:rPr>
        <w:t xml:space="preserve"> </w:t>
      </w:r>
      <w:r w:rsidRPr="00355FE4">
        <w:rPr>
          <w:rFonts w:ascii="Palatino Linotype" w:hAnsi="Palatino Linotype"/>
          <w:color w:val="000000"/>
        </w:rPr>
        <w:t>dejó de realizar manifestaciones que a su derecho conviniera y asistiera.</w:t>
      </w:r>
    </w:p>
    <w:p w:rsidR="00ED6E75" w:rsidRPr="00355FE4" w:rsidRDefault="00ED6E75" w:rsidP="00855290">
      <w:pPr>
        <w:pStyle w:val="Prrafodelista"/>
        <w:spacing w:line="360" w:lineRule="auto"/>
        <w:ind w:left="0"/>
        <w:jc w:val="both"/>
        <w:rPr>
          <w:rFonts w:ascii="Palatino Linotype" w:hAnsi="Palatino Linotype"/>
        </w:rPr>
      </w:pPr>
    </w:p>
    <w:p w:rsidR="00933A28" w:rsidRPr="00355FE4" w:rsidRDefault="00052A8F" w:rsidP="0036158F">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355FE4">
        <w:rPr>
          <w:rFonts w:ascii="Palatino Linotype" w:hAnsi="Palatino Linotype"/>
        </w:rPr>
        <w:t>Mediante acuerdo</w:t>
      </w:r>
      <w:r w:rsidR="00A73C05" w:rsidRPr="00355FE4">
        <w:rPr>
          <w:rFonts w:ascii="Palatino Linotype" w:hAnsi="Palatino Linotype"/>
        </w:rPr>
        <w:t>s</w:t>
      </w:r>
      <w:r w:rsidRPr="00355FE4">
        <w:rPr>
          <w:rFonts w:ascii="Palatino Linotype" w:hAnsi="Palatino Linotype"/>
        </w:rPr>
        <w:t xml:space="preserve"> de fecha</w:t>
      </w:r>
      <w:r w:rsidR="0001674C" w:rsidRPr="00355FE4">
        <w:rPr>
          <w:rFonts w:ascii="Palatino Linotype" w:hAnsi="Palatino Linotype"/>
        </w:rPr>
        <w:t xml:space="preserve"> </w:t>
      </w:r>
      <w:r w:rsidR="005C6411" w:rsidRPr="00355FE4">
        <w:rPr>
          <w:rFonts w:ascii="Palatino Linotype" w:hAnsi="Palatino Linotype"/>
        </w:rPr>
        <w:t xml:space="preserve">catorce </w:t>
      </w:r>
      <w:r w:rsidR="0001674C" w:rsidRPr="00355FE4">
        <w:rPr>
          <w:rFonts w:ascii="Palatino Linotype" w:hAnsi="Palatino Linotype"/>
        </w:rPr>
        <w:t>(</w:t>
      </w:r>
      <w:r w:rsidR="005C6411" w:rsidRPr="00355FE4">
        <w:rPr>
          <w:rFonts w:ascii="Palatino Linotype" w:hAnsi="Palatino Linotype"/>
        </w:rPr>
        <w:t>14</w:t>
      </w:r>
      <w:r w:rsidR="0001674C" w:rsidRPr="00355FE4">
        <w:rPr>
          <w:rFonts w:ascii="Palatino Linotype" w:hAnsi="Palatino Linotype"/>
        </w:rPr>
        <w:t xml:space="preserve">) de </w:t>
      </w:r>
      <w:r w:rsidR="005C6411" w:rsidRPr="00355FE4">
        <w:rPr>
          <w:rFonts w:ascii="Palatino Linotype" w:hAnsi="Palatino Linotype"/>
        </w:rPr>
        <w:t>noviem</w:t>
      </w:r>
      <w:r w:rsidR="00BD4A6F" w:rsidRPr="00355FE4">
        <w:rPr>
          <w:rFonts w:ascii="Palatino Linotype" w:hAnsi="Palatino Linotype"/>
        </w:rPr>
        <w:t>bre</w:t>
      </w:r>
      <w:r w:rsidR="0001674C" w:rsidRPr="00355FE4">
        <w:rPr>
          <w:rFonts w:ascii="Palatino Linotype" w:hAnsi="Palatino Linotype"/>
        </w:rPr>
        <w:t xml:space="preserve"> de</w:t>
      </w:r>
      <w:r w:rsidR="00933A28" w:rsidRPr="00355FE4">
        <w:rPr>
          <w:rFonts w:ascii="Palatino Linotype" w:hAnsi="Palatino Linotype"/>
        </w:rPr>
        <w:t xml:space="preserve"> dos mil veintidós</w:t>
      </w:r>
      <w:r w:rsidR="0001674C" w:rsidRPr="00355FE4">
        <w:rPr>
          <w:rFonts w:ascii="Palatino Linotype" w:hAnsi="Palatino Linotype"/>
        </w:rPr>
        <w:t>, se decretó el cierre de instrucción</w:t>
      </w:r>
      <w:r w:rsidR="00A73C05" w:rsidRPr="00355FE4">
        <w:rPr>
          <w:rFonts w:ascii="Palatino Linotype" w:hAnsi="Palatino Linotype"/>
        </w:rPr>
        <w:t xml:space="preserve"> y se amplió el termino para resolver respectivamente</w:t>
      </w:r>
      <w:r w:rsidR="0001674C" w:rsidRPr="00355FE4">
        <w:rPr>
          <w:rFonts w:ascii="Palatino Linotype" w:hAnsi="Palatino Linotype"/>
        </w:rPr>
        <w:t xml:space="preserve">, </w:t>
      </w:r>
      <w:r w:rsidR="009F09BC" w:rsidRPr="00355FE4">
        <w:rPr>
          <w:rFonts w:ascii="Palatino Linotype" w:hAnsi="Palatino Linotype" w:cs="Arial"/>
        </w:rPr>
        <w:t>por lo que no habiendo más que hacer constar, y ----------------------</w:t>
      </w:r>
    </w:p>
    <w:p w:rsidR="00A73C05" w:rsidRPr="00355FE4" w:rsidRDefault="00A73C05" w:rsidP="00A73C05">
      <w:pPr>
        <w:pStyle w:val="Prrafodelista"/>
        <w:rPr>
          <w:rFonts w:ascii="Palatino Linotype" w:hAnsi="Palatino Linotype"/>
          <w:b/>
          <w:color w:val="000000" w:themeColor="text1"/>
        </w:rPr>
      </w:pPr>
    </w:p>
    <w:p w:rsidR="009F09BC" w:rsidRPr="00355FE4"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355FE4">
        <w:rPr>
          <w:rFonts w:ascii="Palatino Linotype" w:hAnsi="Palatino Linotype"/>
          <w:b/>
          <w:color w:val="000000" w:themeColor="text1"/>
          <w:sz w:val="24"/>
          <w:szCs w:val="24"/>
        </w:rPr>
        <w:t>CONSIDERANDO</w:t>
      </w:r>
      <w:bookmarkEnd w:id="133"/>
      <w:bookmarkEnd w:id="134"/>
    </w:p>
    <w:p w:rsidR="009F09BC" w:rsidRPr="00355FE4" w:rsidRDefault="009F09BC" w:rsidP="00855290">
      <w:pPr>
        <w:spacing w:line="360" w:lineRule="auto"/>
        <w:rPr>
          <w:rFonts w:ascii="Palatino Linotype" w:hAnsi="Palatino Linotype"/>
          <w:lang w:val="es-MX" w:eastAsia="en-US"/>
        </w:rPr>
      </w:pPr>
    </w:p>
    <w:p w:rsidR="009F09BC" w:rsidRPr="00355FE4"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355FE4">
        <w:rPr>
          <w:rFonts w:ascii="Palatino Linotype" w:hAnsi="Palatino Linotype"/>
          <w:b/>
          <w:color w:val="auto"/>
          <w:sz w:val="24"/>
          <w:szCs w:val="24"/>
        </w:rPr>
        <w:t>PRIMERO. De la competencia</w:t>
      </w:r>
      <w:bookmarkEnd w:id="135"/>
      <w:bookmarkEnd w:id="136"/>
    </w:p>
    <w:p w:rsidR="009F09BC" w:rsidRPr="00355FE4" w:rsidRDefault="009F09BC" w:rsidP="00855290">
      <w:pPr>
        <w:spacing w:line="360" w:lineRule="auto"/>
        <w:rPr>
          <w:rFonts w:ascii="Palatino Linotype" w:hAnsi="Palatino Linotype"/>
          <w:lang w:val="es-MX" w:eastAsia="en-US"/>
        </w:rPr>
      </w:pPr>
    </w:p>
    <w:p w:rsidR="00353F1D" w:rsidRPr="00355FE4" w:rsidRDefault="00353F1D" w:rsidP="0036158F">
      <w:pPr>
        <w:pStyle w:val="Prrafodelista"/>
        <w:numPr>
          <w:ilvl w:val="0"/>
          <w:numId w:val="1"/>
        </w:numPr>
        <w:spacing w:line="360" w:lineRule="auto"/>
        <w:ind w:left="0" w:firstLine="0"/>
        <w:jc w:val="both"/>
        <w:rPr>
          <w:rFonts w:ascii="Palatino Linotype" w:hAnsi="Palatino Linotype"/>
          <w:color w:val="000000" w:themeColor="text1"/>
        </w:rPr>
      </w:pPr>
      <w:r w:rsidRPr="00355FE4">
        <w:rPr>
          <w:rFonts w:ascii="Palatino Linotype" w:hAnsi="Palatino Linotype"/>
          <w:color w:val="000000" w:themeColor="text1"/>
        </w:rPr>
        <w:t xml:space="preserve">El </w:t>
      </w:r>
      <w:r w:rsidRPr="00355FE4">
        <w:rPr>
          <w:rFonts w:ascii="Palatino Linotype" w:hAnsi="Palatino Linotype"/>
        </w:rPr>
        <w:t>Instituto</w:t>
      </w:r>
      <w:r w:rsidRPr="00355FE4">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355FE4"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355FE4">
        <w:rPr>
          <w:rFonts w:ascii="Palatino Linotype" w:hAnsi="Palatino Linotype"/>
          <w:b/>
          <w:color w:val="auto"/>
          <w:sz w:val="24"/>
          <w:szCs w:val="24"/>
        </w:rPr>
        <w:lastRenderedPageBreak/>
        <w:t>SEGUNDO. De la oportunidad y procedencia.</w:t>
      </w:r>
      <w:bookmarkEnd w:id="137"/>
      <w:bookmarkEnd w:id="138"/>
    </w:p>
    <w:p w:rsidR="009F09BC" w:rsidRPr="00355FE4" w:rsidRDefault="009F09BC" w:rsidP="00855290">
      <w:pPr>
        <w:spacing w:line="360" w:lineRule="auto"/>
        <w:rPr>
          <w:rFonts w:ascii="Palatino Linotype" w:hAnsi="Palatino Linotype"/>
          <w:lang w:val="es-MX" w:eastAsia="en-US"/>
        </w:rPr>
      </w:pPr>
    </w:p>
    <w:p w:rsidR="009F09BC" w:rsidRPr="00355FE4" w:rsidRDefault="00425842" w:rsidP="0036158F">
      <w:pPr>
        <w:pStyle w:val="Prrafodelista"/>
        <w:numPr>
          <w:ilvl w:val="0"/>
          <w:numId w:val="1"/>
        </w:numPr>
        <w:spacing w:line="360" w:lineRule="auto"/>
        <w:ind w:left="0" w:firstLine="0"/>
        <w:jc w:val="both"/>
        <w:rPr>
          <w:rFonts w:ascii="Palatino Linotype" w:hAnsi="Palatino Linotype"/>
        </w:rPr>
      </w:pPr>
      <w:r w:rsidRPr="00355FE4">
        <w:rPr>
          <w:rFonts w:ascii="Palatino Linotype" w:eastAsia="Calibri" w:hAnsi="Palatino Linotype" w:cs="Arial"/>
        </w:rPr>
        <w:t>El</w:t>
      </w:r>
      <w:r w:rsidR="00AD63B4" w:rsidRPr="00355FE4">
        <w:rPr>
          <w:rFonts w:ascii="Palatino Linotype" w:eastAsia="Calibri" w:hAnsi="Palatino Linotype" w:cs="Arial"/>
        </w:rPr>
        <w:t xml:space="preserve"> </w:t>
      </w:r>
      <w:r w:rsidR="009F09BC" w:rsidRPr="00355FE4">
        <w:rPr>
          <w:rFonts w:ascii="Palatino Linotype" w:eastAsia="Calibri" w:hAnsi="Palatino Linotype" w:cs="Arial"/>
        </w:rPr>
        <w:t xml:space="preserve">medio de impugnación fue presentado a través del </w:t>
      </w:r>
      <w:r w:rsidR="009F09BC" w:rsidRPr="00355FE4">
        <w:rPr>
          <w:rFonts w:ascii="Palatino Linotype" w:eastAsia="Calibri" w:hAnsi="Palatino Linotype" w:cs="Arial"/>
          <w:b/>
        </w:rPr>
        <w:t>SAIMEX,</w:t>
      </w:r>
      <w:r w:rsidR="009F09BC" w:rsidRPr="00355FE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355FE4">
        <w:rPr>
          <w:rFonts w:ascii="Palatino Linotype" w:eastAsia="Calibri" w:hAnsi="Palatino Linotype" w:cs="Arial"/>
          <w:b/>
        </w:rPr>
        <w:t>SUJETO OBLIGADO</w:t>
      </w:r>
      <w:r w:rsidRPr="00355FE4">
        <w:rPr>
          <w:rFonts w:ascii="Palatino Linotype" w:eastAsia="Calibri" w:hAnsi="Palatino Linotype" w:cs="Arial"/>
        </w:rPr>
        <w:t xml:space="preserve"> entregó su</w:t>
      </w:r>
      <w:r w:rsidR="009F09BC" w:rsidRPr="00355FE4">
        <w:rPr>
          <w:rFonts w:ascii="Palatino Linotype" w:eastAsia="Calibri" w:hAnsi="Palatino Linotype" w:cs="Arial"/>
        </w:rPr>
        <w:t xml:space="preserve"> respuesta </w:t>
      </w:r>
      <w:r w:rsidRPr="00355FE4">
        <w:rPr>
          <w:rFonts w:ascii="Palatino Linotype" w:eastAsia="Calibri" w:hAnsi="Palatino Linotype" w:cs="Arial"/>
        </w:rPr>
        <w:t>e</w:t>
      </w:r>
      <w:r w:rsidR="009F09BC" w:rsidRPr="00355FE4">
        <w:rPr>
          <w:rFonts w:ascii="Palatino Linotype" w:eastAsia="Calibri" w:hAnsi="Palatino Linotype" w:cs="Arial"/>
        </w:rPr>
        <w:t xml:space="preserve">l </w:t>
      </w:r>
      <w:r w:rsidR="005C6411" w:rsidRPr="00355FE4">
        <w:rPr>
          <w:rFonts w:ascii="Palatino Linotype" w:eastAsia="Calibri" w:hAnsi="Palatino Linotype" w:cs="Arial"/>
        </w:rPr>
        <w:t xml:space="preserve">diez </w:t>
      </w:r>
      <w:r w:rsidRPr="00355FE4">
        <w:rPr>
          <w:rFonts w:ascii="Palatino Linotype" w:eastAsia="Calibri" w:hAnsi="Palatino Linotype" w:cs="Arial"/>
        </w:rPr>
        <w:t>(</w:t>
      </w:r>
      <w:r w:rsidR="00C04659" w:rsidRPr="00355FE4">
        <w:rPr>
          <w:rFonts w:ascii="Palatino Linotype" w:eastAsia="Calibri" w:hAnsi="Palatino Linotype" w:cs="Arial"/>
        </w:rPr>
        <w:t>1</w:t>
      </w:r>
      <w:r w:rsidR="005C6411" w:rsidRPr="00355FE4">
        <w:rPr>
          <w:rFonts w:ascii="Palatino Linotype" w:eastAsia="Calibri" w:hAnsi="Palatino Linotype" w:cs="Arial"/>
        </w:rPr>
        <w:t>0</w:t>
      </w:r>
      <w:r w:rsidR="009F09BC" w:rsidRPr="00355FE4">
        <w:rPr>
          <w:rFonts w:ascii="Palatino Linotype" w:eastAsia="Calibri" w:hAnsi="Palatino Linotype" w:cs="Arial"/>
        </w:rPr>
        <w:t xml:space="preserve">) de </w:t>
      </w:r>
      <w:r w:rsidR="005C6411" w:rsidRPr="00355FE4">
        <w:rPr>
          <w:rFonts w:ascii="Palatino Linotype" w:eastAsia="Calibri" w:hAnsi="Palatino Linotype" w:cs="Arial"/>
        </w:rPr>
        <w:t>may</w:t>
      </w:r>
      <w:r w:rsidR="00A73C05" w:rsidRPr="00355FE4">
        <w:rPr>
          <w:rFonts w:ascii="Palatino Linotype" w:eastAsia="Calibri" w:hAnsi="Palatino Linotype" w:cs="Arial"/>
        </w:rPr>
        <w:t>o</w:t>
      </w:r>
      <w:r w:rsidRPr="00355FE4">
        <w:rPr>
          <w:rFonts w:ascii="Palatino Linotype" w:eastAsia="Calibri" w:hAnsi="Palatino Linotype" w:cs="Arial"/>
        </w:rPr>
        <w:t xml:space="preserve"> de dos mil veintidós</w:t>
      </w:r>
      <w:r w:rsidR="009F09BC" w:rsidRPr="00355FE4">
        <w:rPr>
          <w:rFonts w:ascii="Palatino Linotype" w:eastAsia="Calibri" w:hAnsi="Palatino Linotype" w:cs="Arial"/>
        </w:rPr>
        <w:t xml:space="preserve">, </w:t>
      </w:r>
      <w:r w:rsidR="009F09BC" w:rsidRPr="00355FE4">
        <w:rPr>
          <w:rFonts w:ascii="Palatino Linotype" w:hAnsi="Palatino Linotype" w:cs="Arial"/>
        </w:rPr>
        <w:t xml:space="preserve">de tal forma que </w:t>
      </w:r>
      <w:r w:rsidRPr="00355FE4">
        <w:rPr>
          <w:rFonts w:ascii="Palatino Linotype" w:hAnsi="Palatino Linotype" w:cs="Arial"/>
        </w:rPr>
        <w:t>e</w:t>
      </w:r>
      <w:r w:rsidR="009F09BC" w:rsidRPr="00355FE4">
        <w:rPr>
          <w:rFonts w:ascii="Palatino Linotype" w:hAnsi="Palatino Linotype" w:cs="Arial"/>
        </w:rPr>
        <w:t xml:space="preserve">l plazo para interponer </w:t>
      </w:r>
      <w:r w:rsidRPr="00355FE4">
        <w:rPr>
          <w:rFonts w:ascii="Palatino Linotype" w:hAnsi="Palatino Linotype" w:cs="Arial"/>
        </w:rPr>
        <w:t>e</w:t>
      </w:r>
      <w:r w:rsidR="009F09BC" w:rsidRPr="00355FE4">
        <w:rPr>
          <w:rFonts w:ascii="Palatino Linotype" w:hAnsi="Palatino Linotype" w:cs="Arial"/>
        </w:rPr>
        <w:t xml:space="preserve">l recurso de revisión </w:t>
      </w:r>
      <w:r w:rsidRPr="00355FE4">
        <w:rPr>
          <w:rFonts w:ascii="Palatino Linotype" w:hAnsi="Palatino Linotype" w:cs="Arial"/>
        </w:rPr>
        <w:t>transcurrió</w:t>
      </w:r>
      <w:r w:rsidR="009F09BC" w:rsidRPr="00355FE4">
        <w:rPr>
          <w:rFonts w:ascii="Palatino Linotype" w:hAnsi="Palatino Linotype" w:cs="Arial"/>
        </w:rPr>
        <w:t xml:space="preserve"> del día </w:t>
      </w:r>
      <w:r w:rsidR="005C6411" w:rsidRPr="00355FE4">
        <w:rPr>
          <w:rFonts w:ascii="Palatino Linotype" w:hAnsi="Palatino Linotype" w:cs="Arial"/>
        </w:rPr>
        <w:t>once</w:t>
      </w:r>
      <w:r w:rsidR="00BD4A6F" w:rsidRPr="00355FE4">
        <w:rPr>
          <w:rFonts w:ascii="Palatino Linotype" w:hAnsi="Palatino Linotype" w:cs="Arial"/>
        </w:rPr>
        <w:t xml:space="preserve"> </w:t>
      </w:r>
      <w:r w:rsidRPr="00355FE4">
        <w:rPr>
          <w:rFonts w:ascii="Palatino Linotype" w:hAnsi="Palatino Linotype" w:cs="Arial"/>
        </w:rPr>
        <w:t>(</w:t>
      </w:r>
      <w:r w:rsidR="00C04659" w:rsidRPr="00355FE4">
        <w:rPr>
          <w:rFonts w:ascii="Palatino Linotype" w:hAnsi="Palatino Linotype" w:cs="Arial"/>
        </w:rPr>
        <w:t>1</w:t>
      </w:r>
      <w:r w:rsidR="005C6411" w:rsidRPr="00355FE4">
        <w:rPr>
          <w:rFonts w:ascii="Palatino Linotype" w:hAnsi="Palatino Linotype" w:cs="Arial"/>
        </w:rPr>
        <w:t>1</w:t>
      </w:r>
      <w:r w:rsidR="009F09BC" w:rsidRPr="00355FE4">
        <w:rPr>
          <w:rFonts w:ascii="Palatino Linotype" w:hAnsi="Palatino Linotype" w:cs="Arial"/>
        </w:rPr>
        <w:t>)</w:t>
      </w:r>
      <w:r w:rsidR="00C04659" w:rsidRPr="00355FE4">
        <w:rPr>
          <w:rFonts w:ascii="Palatino Linotype" w:hAnsi="Palatino Linotype" w:cs="Arial"/>
        </w:rPr>
        <w:t xml:space="preserve"> </w:t>
      </w:r>
      <w:r w:rsidR="007E0189" w:rsidRPr="00355FE4">
        <w:rPr>
          <w:rFonts w:ascii="Palatino Linotype" w:hAnsi="Palatino Linotype" w:cs="Arial"/>
        </w:rPr>
        <w:t xml:space="preserve">al </w:t>
      </w:r>
      <w:r w:rsidR="005C6411" w:rsidRPr="00355FE4">
        <w:rPr>
          <w:rFonts w:ascii="Palatino Linotype" w:hAnsi="Palatino Linotype" w:cs="Arial"/>
        </w:rPr>
        <w:t>treinta y uno</w:t>
      </w:r>
      <w:r w:rsidR="007E0189" w:rsidRPr="00355FE4">
        <w:rPr>
          <w:rFonts w:ascii="Palatino Linotype" w:hAnsi="Palatino Linotype" w:cs="Arial"/>
        </w:rPr>
        <w:t xml:space="preserve"> (</w:t>
      </w:r>
      <w:r w:rsidR="005C6411" w:rsidRPr="00355FE4">
        <w:rPr>
          <w:rFonts w:ascii="Palatino Linotype" w:hAnsi="Palatino Linotype" w:cs="Arial"/>
        </w:rPr>
        <w:t>31</w:t>
      </w:r>
      <w:r w:rsidR="007E0189" w:rsidRPr="00355FE4">
        <w:rPr>
          <w:rFonts w:ascii="Palatino Linotype" w:hAnsi="Palatino Linotype" w:cs="Arial"/>
        </w:rPr>
        <w:t xml:space="preserve">) </w:t>
      </w:r>
      <w:r w:rsidR="009F09BC" w:rsidRPr="00355FE4">
        <w:rPr>
          <w:rFonts w:ascii="Palatino Linotype" w:hAnsi="Palatino Linotype" w:cs="Arial"/>
        </w:rPr>
        <w:t xml:space="preserve">de </w:t>
      </w:r>
      <w:r w:rsidR="005C6411" w:rsidRPr="00355FE4">
        <w:rPr>
          <w:rFonts w:ascii="Palatino Linotype" w:hAnsi="Palatino Linotype" w:cs="Arial"/>
        </w:rPr>
        <w:t>mayo</w:t>
      </w:r>
      <w:r w:rsidR="009A7A90" w:rsidRPr="00355FE4">
        <w:rPr>
          <w:rFonts w:ascii="Palatino Linotype" w:hAnsi="Palatino Linotype" w:cs="Arial"/>
        </w:rPr>
        <w:t xml:space="preserve"> </w:t>
      </w:r>
      <w:r w:rsidR="0001674C" w:rsidRPr="00355FE4">
        <w:rPr>
          <w:rFonts w:ascii="Palatino Linotype" w:hAnsi="Palatino Linotype" w:cs="Arial"/>
        </w:rPr>
        <w:t xml:space="preserve">de dos mil </w:t>
      </w:r>
      <w:r w:rsidRPr="00355FE4">
        <w:rPr>
          <w:rFonts w:ascii="Palatino Linotype" w:hAnsi="Palatino Linotype" w:cs="Arial"/>
        </w:rPr>
        <w:t>veintidós</w:t>
      </w:r>
      <w:r w:rsidR="0001674C" w:rsidRPr="00355FE4">
        <w:rPr>
          <w:rFonts w:ascii="Palatino Linotype" w:hAnsi="Palatino Linotype" w:cs="Arial"/>
        </w:rPr>
        <w:t>; e</w:t>
      </w:r>
      <w:r w:rsidR="009F09BC" w:rsidRPr="00355FE4">
        <w:rPr>
          <w:rFonts w:ascii="Palatino Linotype" w:hAnsi="Palatino Linotype" w:cs="Arial"/>
        </w:rPr>
        <w:t xml:space="preserve">n consecuencia, el ahora </w:t>
      </w:r>
      <w:r w:rsidR="009F09BC" w:rsidRPr="00355FE4">
        <w:rPr>
          <w:rFonts w:ascii="Palatino Linotype" w:hAnsi="Palatino Linotype" w:cs="Arial"/>
          <w:b/>
        </w:rPr>
        <w:t>RECURRENTE</w:t>
      </w:r>
      <w:r w:rsidR="009F09BC" w:rsidRPr="00355FE4">
        <w:rPr>
          <w:rFonts w:ascii="Palatino Linotype" w:hAnsi="Palatino Linotype" w:cs="Arial"/>
        </w:rPr>
        <w:t xml:space="preserve"> presentó </w:t>
      </w:r>
      <w:r w:rsidR="00CA1063" w:rsidRPr="00355FE4">
        <w:rPr>
          <w:rFonts w:ascii="Palatino Linotype" w:hAnsi="Palatino Linotype" w:cs="Arial"/>
        </w:rPr>
        <w:t xml:space="preserve">su inconformidad el día </w:t>
      </w:r>
      <w:r w:rsidR="00583806" w:rsidRPr="00355FE4">
        <w:rPr>
          <w:rFonts w:ascii="Palatino Linotype" w:hAnsi="Palatino Linotype" w:cs="Arial"/>
        </w:rPr>
        <w:t>diecisiete</w:t>
      </w:r>
      <w:r w:rsidR="009F09BC" w:rsidRPr="00355FE4">
        <w:rPr>
          <w:rFonts w:ascii="Palatino Linotype" w:hAnsi="Palatino Linotype" w:cs="Arial"/>
        </w:rPr>
        <w:t xml:space="preserve"> (</w:t>
      </w:r>
      <w:r w:rsidR="006B3B9C" w:rsidRPr="00355FE4">
        <w:rPr>
          <w:rFonts w:ascii="Palatino Linotype" w:hAnsi="Palatino Linotype" w:cs="Arial"/>
        </w:rPr>
        <w:t>1</w:t>
      </w:r>
      <w:r w:rsidR="00583806" w:rsidRPr="00355FE4">
        <w:rPr>
          <w:rFonts w:ascii="Palatino Linotype" w:hAnsi="Palatino Linotype" w:cs="Arial"/>
        </w:rPr>
        <w:t>7</w:t>
      </w:r>
      <w:r w:rsidR="009F09BC" w:rsidRPr="00355FE4">
        <w:rPr>
          <w:rFonts w:ascii="Palatino Linotype" w:hAnsi="Palatino Linotype" w:cs="Arial"/>
        </w:rPr>
        <w:t xml:space="preserve">) de </w:t>
      </w:r>
      <w:r w:rsidR="00583806" w:rsidRPr="00355FE4">
        <w:rPr>
          <w:rFonts w:ascii="Palatino Linotype" w:hAnsi="Palatino Linotype" w:cs="Arial"/>
        </w:rPr>
        <w:t>may</w:t>
      </w:r>
      <w:r w:rsidR="006B3B9C" w:rsidRPr="00355FE4">
        <w:rPr>
          <w:rFonts w:ascii="Palatino Linotype" w:hAnsi="Palatino Linotype" w:cs="Arial"/>
        </w:rPr>
        <w:t>o</w:t>
      </w:r>
      <w:r w:rsidR="006F3EF7" w:rsidRPr="00355FE4">
        <w:rPr>
          <w:rFonts w:ascii="Palatino Linotype" w:hAnsi="Palatino Linotype" w:cs="Arial"/>
        </w:rPr>
        <w:t xml:space="preserve"> de dos mil veintidós</w:t>
      </w:r>
      <w:r w:rsidR="009F09BC" w:rsidRPr="00355FE4">
        <w:rPr>
          <w:rFonts w:ascii="Palatino Linotype" w:hAnsi="Palatino Linotype" w:cs="Arial"/>
        </w:rPr>
        <w:t xml:space="preserve">; </w:t>
      </w:r>
      <w:r w:rsidR="001634DC" w:rsidRPr="00355FE4">
        <w:rPr>
          <w:rFonts w:ascii="Palatino Linotype" w:hAnsi="Palatino Linotype" w:cs="Arial"/>
        </w:rPr>
        <w:t xml:space="preserve">es decir, </w:t>
      </w:r>
      <w:r w:rsidR="0032678A" w:rsidRPr="00355FE4">
        <w:rPr>
          <w:rFonts w:ascii="Palatino Linotype" w:hAnsi="Palatino Linotype" w:cs="Arial"/>
        </w:rPr>
        <w:t>dentro</w:t>
      </w:r>
      <w:r w:rsidR="001634DC" w:rsidRPr="00355FE4">
        <w:rPr>
          <w:rFonts w:ascii="Palatino Linotype" w:hAnsi="Palatino Linotype" w:cs="Arial"/>
        </w:rPr>
        <w:t xml:space="preserve"> </w:t>
      </w:r>
      <w:r w:rsidR="0032678A" w:rsidRPr="00355FE4">
        <w:rPr>
          <w:rFonts w:ascii="Palatino Linotype" w:hAnsi="Palatino Linotype" w:cs="Arial"/>
        </w:rPr>
        <w:t>d</w:t>
      </w:r>
      <w:r w:rsidR="009F09BC" w:rsidRPr="00355FE4">
        <w:rPr>
          <w:rFonts w:ascii="Palatino Linotype" w:hAnsi="Palatino Linotype" w:cs="Arial"/>
        </w:rPr>
        <w:t>el lapso legalmente establecido para tal efecto.</w:t>
      </w:r>
    </w:p>
    <w:p w:rsidR="00DA38EC" w:rsidRPr="00355FE4" w:rsidRDefault="00DA38EC" w:rsidP="00DA38EC">
      <w:pPr>
        <w:pStyle w:val="Prrafodelista"/>
        <w:spacing w:line="360" w:lineRule="auto"/>
        <w:ind w:left="0"/>
        <w:jc w:val="both"/>
        <w:rPr>
          <w:rFonts w:ascii="Palatino Linotype" w:hAnsi="Palatino Linotype"/>
        </w:rPr>
      </w:pPr>
    </w:p>
    <w:p w:rsidR="00DA38EC" w:rsidRPr="00355FE4" w:rsidRDefault="00DA38EC" w:rsidP="00DA38EC">
      <w:pPr>
        <w:pStyle w:val="Prrafodelista"/>
        <w:numPr>
          <w:ilvl w:val="0"/>
          <w:numId w:val="1"/>
        </w:numPr>
        <w:spacing w:line="360" w:lineRule="auto"/>
        <w:ind w:left="0" w:firstLine="0"/>
        <w:jc w:val="both"/>
        <w:rPr>
          <w:rFonts w:ascii="Palatino Linotype" w:hAnsi="Palatino Linotype"/>
        </w:rPr>
      </w:pPr>
      <w:r w:rsidRPr="00355FE4">
        <w:rPr>
          <w:rFonts w:ascii="Palatino Linotype" w:eastAsia="Calibri" w:hAnsi="Palatino Linotype" w:cs="Arial"/>
        </w:rPr>
        <w:t>Asimismo</w:t>
      </w:r>
      <w:r w:rsidRPr="00355FE4">
        <w:rPr>
          <w:rFonts w:ascii="Palatino Linotype" w:hAnsi="Palatino Linotype"/>
        </w:rPr>
        <w:t xml:space="preserve">, de la revisión al expediente electrónico del SAIMEX se desprende que la </w:t>
      </w:r>
      <w:r w:rsidRPr="00355FE4">
        <w:rPr>
          <w:rFonts w:ascii="Palatino Linotype" w:eastAsia="Calibri" w:hAnsi="Palatino Linotype" w:cs="Arial"/>
        </w:rPr>
        <w:t>parte</w:t>
      </w:r>
      <w:r w:rsidRPr="00355FE4">
        <w:rPr>
          <w:rFonts w:ascii="Palatino Linotype" w:hAnsi="Palatino Linotype"/>
        </w:rPr>
        <w:t xml:space="preserve"> solicitante en ejercicio de su derecho de acceso a la información </w:t>
      </w:r>
      <w:r w:rsidRPr="00355FE4">
        <w:rPr>
          <w:rFonts w:ascii="Palatino Linotype" w:eastAsia="Calibri" w:hAnsi="Palatino Linotype" w:cs="Arial"/>
        </w:rPr>
        <w:t>pública</w:t>
      </w:r>
      <w:r w:rsidRPr="00355FE4">
        <w:rPr>
          <w:rFonts w:ascii="Palatino Linotype" w:hAnsi="Palatino Linotype"/>
        </w:rPr>
        <w:t xml:space="preserve">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A38EC" w:rsidRPr="00355FE4" w:rsidRDefault="00DA38EC" w:rsidP="00DA38EC">
      <w:pPr>
        <w:pStyle w:val="Prrafodelista"/>
        <w:rPr>
          <w:rFonts w:ascii="Palatino Linotype" w:hAnsi="Palatino Linotype"/>
        </w:rPr>
      </w:pPr>
    </w:p>
    <w:p w:rsidR="00DA38EC" w:rsidRPr="00355FE4" w:rsidRDefault="00DA38EC" w:rsidP="00DA38EC">
      <w:pPr>
        <w:pStyle w:val="Prrafodelista"/>
        <w:numPr>
          <w:ilvl w:val="0"/>
          <w:numId w:val="1"/>
        </w:numPr>
        <w:spacing w:line="360" w:lineRule="auto"/>
        <w:ind w:left="0" w:firstLine="0"/>
        <w:jc w:val="both"/>
        <w:rPr>
          <w:rFonts w:ascii="Palatino Linotype" w:hAnsi="Palatino Linotype"/>
        </w:rPr>
      </w:pPr>
      <w:r w:rsidRPr="00355FE4">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w:t>
      </w:r>
      <w:r w:rsidRPr="00355FE4">
        <w:rPr>
          <w:rFonts w:ascii="Palatino Linotype" w:hAnsi="Palatino Linotype"/>
        </w:rPr>
        <w:lastRenderedPageBreak/>
        <w:t>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A38EC" w:rsidRPr="00355FE4" w:rsidRDefault="00DA38EC" w:rsidP="00DA38EC">
      <w:pPr>
        <w:pStyle w:val="Prrafodelista"/>
        <w:rPr>
          <w:rFonts w:ascii="Palatino Linotype" w:hAnsi="Palatino Linotype"/>
        </w:rPr>
      </w:pPr>
    </w:p>
    <w:p w:rsidR="00DA38EC" w:rsidRPr="00355FE4" w:rsidRDefault="00DA38EC" w:rsidP="00DA38EC">
      <w:pPr>
        <w:pStyle w:val="Prrafodelista"/>
        <w:numPr>
          <w:ilvl w:val="0"/>
          <w:numId w:val="1"/>
        </w:numPr>
        <w:spacing w:line="360" w:lineRule="auto"/>
        <w:ind w:left="0" w:firstLine="0"/>
        <w:jc w:val="both"/>
        <w:rPr>
          <w:rFonts w:ascii="Palatino Linotype" w:hAnsi="Palatino Linotype"/>
        </w:rPr>
      </w:pPr>
      <w:r w:rsidRPr="00355FE4">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A38EC" w:rsidRPr="00355FE4" w:rsidRDefault="00DA38EC" w:rsidP="00DA38EC">
      <w:pPr>
        <w:pStyle w:val="Prrafodelista"/>
        <w:rPr>
          <w:rFonts w:ascii="Palatino Linotype" w:hAnsi="Palatino Linotype"/>
        </w:rPr>
      </w:pPr>
    </w:p>
    <w:p w:rsidR="00DA38EC" w:rsidRPr="00355FE4" w:rsidRDefault="00DA38EC" w:rsidP="00DA38EC">
      <w:pPr>
        <w:pStyle w:val="Prrafodelista"/>
        <w:numPr>
          <w:ilvl w:val="0"/>
          <w:numId w:val="1"/>
        </w:numPr>
        <w:spacing w:line="360" w:lineRule="auto"/>
        <w:ind w:left="0" w:firstLine="0"/>
        <w:jc w:val="both"/>
        <w:rPr>
          <w:rFonts w:ascii="Palatino Linotype" w:hAnsi="Palatino Linotype"/>
        </w:rPr>
      </w:pPr>
      <w:r w:rsidRPr="00355FE4">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A38EC" w:rsidRPr="00355FE4" w:rsidRDefault="00DA38EC" w:rsidP="00DA38EC">
      <w:pPr>
        <w:pStyle w:val="Prrafodelista"/>
        <w:rPr>
          <w:rFonts w:ascii="Palatino Linotype" w:hAnsi="Palatino Linotype"/>
        </w:rPr>
      </w:pPr>
    </w:p>
    <w:p w:rsidR="00DA38EC" w:rsidRPr="00355FE4" w:rsidRDefault="00DA38EC" w:rsidP="00DA38EC">
      <w:pPr>
        <w:pStyle w:val="Prrafodelista"/>
        <w:numPr>
          <w:ilvl w:val="0"/>
          <w:numId w:val="1"/>
        </w:numPr>
        <w:spacing w:line="360" w:lineRule="auto"/>
        <w:ind w:left="0" w:firstLine="0"/>
        <w:jc w:val="both"/>
        <w:rPr>
          <w:rFonts w:ascii="Palatino Linotype" w:hAnsi="Palatino Linotype"/>
        </w:rPr>
      </w:pPr>
      <w:r w:rsidRPr="00355FE4">
        <w:rPr>
          <w:rFonts w:ascii="Palatino Linotype" w:hAnsi="Palatino Linotype"/>
        </w:rPr>
        <w:t xml:space="preserve">Por lo que el nombre del solicitando y recurrente no puede ser considerado un requisito indispensable de </w:t>
      </w:r>
      <w:proofErr w:type="spellStart"/>
      <w:r w:rsidRPr="00355FE4">
        <w:rPr>
          <w:rFonts w:ascii="Palatino Linotype" w:hAnsi="Palatino Linotype"/>
        </w:rPr>
        <w:t>procedibilidad</w:t>
      </w:r>
      <w:proofErr w:type="spellEnd"/>
      <w:r w:rsidRPr="00355FE4">
        <w:rPr>
          <w:rFonts w:ascii="Palatino Linotype" w:hAnsi="Palatino Linotype"/>
        </w:rPr>
        <w:t xml:space="preserve"> del recurso de revisión que nos ocupa, ya que el acceso a la información no está condicionado a acreditar algún interés ya </w:t>
      </w:r>
      <w:r w:rsidRPr="00355FE4">
        <w:rPr>
          <w:rFonts w:ascii="Palatino Linotype" w:hAnsi="Palatino Linotype"/>
        </w:rPr>
        <w:lastRenderedPageBreak/>
        <w:t xml:space="preserve">sea jurídico o legítimo, máxime que es un elemento subsanable por este Órgano </w:t>
      </w:r>
      <w:proofErr w:type="spellStart"/>
      <w:r w:rsidRPr="00355FE4">
        <w:rPr>
          <w:rFonts w:ascii="Palatino Linotype" w:hAnsi="Palatino Linotype"/>
        </w:rPr>
        <w:t>Resolutor</w:t>
      </w:r>
      <w:proofErr w:type="spellEnd"/>
      <w:r w:rsidRPr="00355FE4">
        <w:rPr>
          <w:rFonts w:ascii="Palatino Linotype" w:hAnsi="Palatino Linotype"/>
        </w:rPr>
        <w:t>.</w:t>
      </w:r>
    </w:p>
    <w:p w:rsidR="00DA38EC" w:rsidRPr="00355FE4" w:rsidRDefault="00DA38EC" w:rsidP="00DA38EC">
      <w:pPr>
        <w:pStyle w:val="Prrafodelista"/>
        <w:spacing w:line="360" w:lineRule="auto"/>
        <w:ind w:left="0"/>
        <w:jc w:val="both"/>
        <w:rPr>
          <w:rFonts w:ascii="Palatino Linotype" w:hAnsi="Palatino Linotype"/>
        </w:rPr>
      </w:pPr>
    </w:p>
    <w:p w:rsidR="009F09BC" w:rsidRPr="00355FE4" w:rsidRDefault="00DA38EC" w:rsidP="0036158F">
      <w:pPr>
        <w:pStyle w:val="Prrafodelista"/>
        <w:numPr>
          <w:ilvl w:val="0"/>
          <w:numId w:val="1"/>
        </w:numPr>
        <w:spacing w:line="360" w:lineRule="auto"/>
        <w:ind w:left="0" w:firstLine="0"/>
        <w:jc w:val="both"/>
        <w:rPr>
          <w:rFonts w:ascii="Palatino Linotype" w:hAnsi="Palatino Linotype"/>
        </w:rPr>
      </w:pPr>
      <w:r w:rsidRPr="00355FE4">
        <w:rPr>
          <w:rFonts w:ascii="Palatino Linotype" w:eastAsia="Calibri" w:hAnsi="Palatino Linotype" w:cs="Arial"/>
        </w:rPr>
        <w:t>Por otro lado</w:t>
      </w:r>
      <w:r w:rsidR="009F09BC" w:rsidRPr="00355FE4">
        <w:rPr>
          <w:rFonts w:ascii="Palatino Linotype" w:eastAsia="Calibri" w:hAnsi="Palatino Linotype" w:cs="Arial"/>
        </w:rPr>
        <w:t xml:space="preserve">, </w:t>
      </w:r>
      <w:r w:rsidR="00CF0D2B" w:rsidRPr="00355FE4">
        <w:rPr>
          <w:rFonts w:ascii="Palatino Linotype" w:eastAsia="Calibri" w:hAnsi="Palatino Linotype" w:cs="Arial"/>
        </w:rPr>
        <w:t>e</w:t>
      </w:r>
      <w:r w:rsidR="009F09BC" w:rsidRPr="00355FE4">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B3B9C" w:rsidRPr="00355FE4" w:rsidRDefault="006B3B9C" w:rsidP="006B3B9C">
      <w:pPr>
        <w:pStyle w:val="Prrafodelista"/>
        <w:rPr>
          <w:rFonts w:ascii="Palatino Linotype" w:hAnsi="Palatino Linotype"/>
        </w:rPr>
      </w:pPr>
    </w:p>
    <w:p w:rsidR="00C70E5B" w:rsidRPr="00355FE4" w:rsidRDefault="004B7E67" w:rsidP="00C70E5B">
      <w:pPr>
        <w:pStyle w:val="Ttulo2"/>
        <w:spacing w:before="0" w:line="360" w:lineRule="auto"/>
        <w:rPr>
          <w:rFonts w:ascii="Palatino Linotype" w:hAnsi="Palatino Linotype"/>
          <w:b/>
          <w:color w:val="000000" w:themeColor="text1"/>
          <w:sz w:val="24"/>
          <w:szCs w:val="24"/>
        </w:rPr>
      </w:pPr>
      <w:r w:rsidRPr="00355FE4">
        <w:rPr>
          <w:rFonts w:ascii="Palatino Linotype" w:hAnsi="Palatino Linotype"/>
          <w:b/>
          <w:color w:val="000000" w:themeColor="text1"/>
          <w:sz w:val="24"/>
          <w:szCs w:val="24"/>
        </w:rPr>
        <w:t>TERCERO</w:t>
      </w:r>
      <w:r w:rsidR="00015C80" w:rsidRPr="00355FE4">
        <w:rPr>
          <w:rFonts w:ascii="Palatino Linotype" w:hAnsi="Palatino Linotype"/>
          <w:b/>
          <w:color w:val="000000" w:themeColor="text1"/>
          <w:sz w:val="24"/>
          <w:szCs w:val="24"/>
        </w:rPr>
        <w:t>.</w:t>
      </w:r>
      <w:bookmarkStart w:id="139" w:name="_Toc34246179"/>
      <w:bookmarkStart w:id="140" w:name="_Toc50033991"/>
      <w:bookmarkStart w:id="141" w:name="_Toc51259588"/>
      <w:bookmarkStart w:id="142" w:name="_Toc83128581"/>
      <w:r w:rsidR="009F09BC" w:rsidRPr="00355FE4">
        <w:rPr>
          <w:rFonts w:ascii="Palatino Linotype" w:hAnsi="Palatino Linotype"/>
          <w:b/>
          <w:color w:val="000000" w:themeColor="text1"/>
          <w:sz w:val="24"/>
          <w:szCs w:val="24"/>
        </w:rPr>
        <w:t xml:space="preserve"> </w:t>
      </w:r>
      <w:bookmarkEnd w:id="139"/>
      <w:bookmarkEnd w:id="140"/>
      <w:bookmarkEnd w:id="141"/>
      <w:bookmarkEnd w:id="142"/>
      <w:r w:rsidR="00C70E5B" w:rsidRPr="00355FE4">
        <w:rPr>
          <w:rFonts w:ascii="Palatino Linotype" w:hAnsi="Palatino Linotype"/>
          <w:b/>
          <w:color w:val="000000" w:themeColor="text1"/>
          <w:sz w:val="24"/>
          <w:szCs w:val="24"/>
        </w:rPr>
        <w:t>De</w:t>
      </w:r>
      <w:r w:rsidR="007C2591" w:rsidRPr="00355FE4">
        <w:rPr>
          <w:rFonts w:ascii="Palatino Linotype" w:hAnsi="Palatino Linotype"/>
          <w:b/>
          <w:color w:val="000000" w:themeColor="text1"/>
          <w:sz w:val="24"/>
          <w:szCs w:val="24"/>
        </w:rPr>
        <w:t xml:space="preserve">l planteamiento de la </w:t>
      </w:r>
      <w:r w:rsidR="007C2591" w:rsidRPr="00355FE4">
        <w:rPr>
          <w:rFonts w:ascii="Palatino Linotype" w:hAnsi="Palatino Linotype"/>
          <w:b/>
          <w:i/>
          <w:color w:val="000000" w:themeColor="text1"/>
          <w:sz w:val="24"/>
          <w:szCs w:val="24"/>
        </w:rPr>
        <w:t>Litis</w:t>
      </w:r>
      <w:r w:rsidR="00C70E5B" w:rsidRPr="00355FE4">
        <w:rPr>
          <w:rFonts w:ascii="Palatino Linotype" w:hAnsi="Palatino Linotype"/>
          <w:b/>
          <w:color w:val="000000" w:themeColor="text1"/>
          <w:sz w:val="24"/>
          <w:szCs w:val="24"/>
        </w:rPr>
        <w:t>.</w:t>
      </w:r>
    </w:p>
    <w:p w:rsidR="009F09BC" w:rsidRPr="00355FE4" w:rsidRDefault="009F09BC" w:rsidP="00855290">
      <w:pPr>
        <w:spacing w:line="360" w:lineRule="auto"/>
        <w:rPr>
          <w:rFonts w:ascii="Palatino Linotype" w:hAnsi="Palatino Linotype"/>
          <w:lang w:val="es-MX" w:eastAsia="en-US"/>
        </w:rPr>
      </w:pPr>
    </w:p>
    <w:p w:rsidR="009F09BC" w:rsidRPr="00355FE4" w:rsidRDefault="009F09BC" w:rsidP="0036158F">
      <w:pPr>
        <w:pStyle w:val="Prrafodelista"/>
        <w:numPr>
          <w:ilvl w:val="0"/>
          <w:numId w:val="1"/>
        </w:numPr>
        <w:spacing w:line="360" w:lineRule="auto"/>
        <w:ind w:left="0" w:firstLine="0"/>
        <w:jc w:val="both"/>
        <w:rPr>
          <w:rFonts w:ascii="Palatino Linotype" w:hAnsi="Palatino Linotype" w:cs="Arial"/>
        </w:rPr>
      </w:pPr>
      <w:r w:rsidRPr="00355FE4">
        <w:rPr>
          <w:rFonts w:ascii="Palatino Linotype" w:hAnsi="Palatino Linotype" w:cs="Arial"/>
        </w:rPr>
        <w:t xml:space="preserve">Se </w:t>
      </w:r>
      <w:r w:rsidRPr="00355FE4">
        <w:rPr>
          <w:rFonts w:ascii="Palatino Linotype" w:eastAsia="Calibri" w:hAnsi="Palatino Linotype" w:cs="Arial"/>
        </w:rPr>
        <w:t>solicitó</w:t>
      </w:r>
      <w:r w:rsidRPr="00355FE4">
        <w:rPr>
          <w:rFonts w:ascii="Palatino Linotype" w:hAnsi="Palatino Linotype" w:cs="Arial"/>
        </w:rPr>
        <w:t xml:space="preserve"> </w:t>
      </w:r>
      <w:r w:rsidR="00AD63B4" w:rsidRPr="00355FE4">
        <w:rPr>
          <w:rFonts w:ascii="Palatino Linotype" w:hAnsi="Palatino Linotype" w:cs="Arial"/>
        </w:rPr>
        <w:t xml:space="preserve">tener acceso, a la </w:t>
      </w:r>
      <w:r w:rsidRPr="00355FE4">
        <w:rPr>
          <w:rFonts w:ascii="Palatino Linotype" w:hAnsi="Palatino Linotype" w:cs="Arial"/>
        </w:rPr>
        <w:t>información que a continuación se desagrega:</w:t>
      </w:r>
    </w:p>
    <w:p w:rsidR="005B7513" w:rsidRPr="00355FE4" w:rsidRDefault="005B7513" w:rsidP="005B7513">
      <w:pPr>
        <w:pStyle w:val="Prrafodelista"/>
        <w:spacing w:line="360" w:lineRule="auto"/>
        <w:ind w:left="0"/>
        <w:jc w:val="both"/>
        <w:rPr>
          <w:rFonts w:ascii="Palatino Linotype" w:hAnsi="Palatino Linotype" w:cs="Arial"/>
        </w:rPr>
      </w:pPr>
    </w:p>
    <w:p w:rsidR="00583806" w:rsidRPr="00355FE4" w:rsidRDefault="00583806" w:rsidP="00583806">
      <w:pPr>
        <w:pStyle w:val="Prrafodelista"/>
        <w:numPr>
          <w:ilvl w:val="1"/>
          <w:numId w:val="4"/>
        </w:numPr>
        <w:spacing w:line="360" w:lineRule="auto"/>
        <w:ind w:left="1134"/>
        <w:jc w:val="both"/>
        <w:rPr>
          <w:rFonts w:ascii="Palatino Linotype" w:hAnsi="Palatino Linotype" w:cs="Arial"/>
          <w:b/>
        </w:rPr>
      </w:pPr>
      <w:r w:rsidRPr="00355FE4">
        <w:rPr>
          <w:rFonts w:ascii="Palatino Linotype" w:hAnsi="Palatino Linotype" w:cs="Arial"/>
          <w:b/>
        </w:rPr>
        <w:t>Contrataciones</w:t>
      </w:r>
      <w:r w:rsidR="005837C5" w:rsidRPr="00355FE4">
        <w:rPr>
          <w:rFonts w:ascii="Palatino Linotype" w:hAnsi="Palatino Linotype" w:cs="Arial"/>
          <w:b/>
        </w:rPr>
        <w:t xml:space="preserve"> otorgada</w:t>
      </w:r>
      <w:r w:rsidRPr="00355FE4">
        <w:rPr>
          <w:rFonts w:ascii="Palatino Linotype" w:hAnsi="Palatino Linotype" w:cs="Arial"/>
          <w:b/>
        </w:rPr>
        <w:t xml:space="preserve">s del 1 de enero de 2015 al 30 de marzo de 2022 que incluya tipo de procedimiento (licitación, invitación, adjudicación directa u otros), nombre de la persona (física o moral) contratada,  representante legal, monto, objeto o descripción del contrato, y fecha de contratación; </w:t>
      </w:r>
    </w:p>
    <w:p w:rsidR="00DA38EC" w:rsidRPr="00355FE4" w:rsidRDefault="00DA38EC" w:rsidP="00DA38EC">
      <w:pPr>
        <w:pStyle w:val="Prrafodelista"/>
        <w:spacing w:line="360" w:lineRule="auto"/>
        <w:ind w:left="1134"/>
        <w:jc w:val="both"/>
        <w:rPr>
          <w:rFonts w:ascii="Palatino Linotype" w:hAnsi="Palatino Linotype" w:cs="Arial"/>
          <w:b/>
        </w:rPr>
      </w:pPr>
    </w:p>
    <w:p w:rsidR="00583806" w:rsidRPr="00355FE4" w:rsidRDefault="00583806" w:rsidP="00583806">
      <w:pPr>
        <w:pStyle w:val="Prrafodelista"/>
        <w:numPr>
          <w:ilvl w:val="1"/>
          <w:numId w:val="4"/>
        </w:numPr>
        <w:spacing w:line="360" w:lineRule="auto"/>
        <w:ind w:left="1134"/>
        <w:jc w:val="both"/>
        <w:rPr>
          <w:rFonts w:ascii="Palatino Linotype" w:hAnsi="Palatino Linotype" w:cs="Arial"/>
          <w:b/>
        </w:rPr>
      </w:pPr>
      <w:r w:rsidRPr="00355FE4">
        <w:rPr>
          <w:rFonts w:ascii="Palatino Linotype" w:hAnsi="Palatino Linotype" w:cs="Arial"/>
          <w:b/>
        </w:rPr>
        <w:t>Versión pública digitalizada o hipervínculos a versiones públicas digitales de los contratos celebrados con las personas físicas o morales señaladas en el inciso anterior; y</w:t>
      </w:r>
    </w:p>
    <w:p w:rsidR="00583806" w:rsidRPr="00355FE4" w:rsidRDefault="00583806" w:rsidP="00583806">
      <w:pPr>
        <w:pStyle w:val="Prrafodelista"/>
        <w:spacing w:line="360" w:lineRule="auto"/>
        <w:ind w:left="1134"/>
        <w:jc w:val="both"/>
        <w:rPr>
          <w:rFonts w:ascii="Palatino Linotype" w:hAnsi="Palatino Linotype" w:cs="Arial"/>
          <w:b/>
        </w:rPr>
      </w:pPr>
    </w:p>
    <w:p w:rsidR="000551FB" w:rsidRPr="00355FE4" w:rsidRDefault="00583806" w:rsidP="00583806">
      <w:pPr>
        <w:pStyle w:val="Prrafodelista"/>
        <w:numPr>
          <w:ilvl w:val="1"/>
          <w:numId w:val="4"/>
        </w:numPr>
        <w:spacing w:line="360" w:lineRule="auto"/>
        <w:ind w:left="1134"/>
        <w:jc w:val="both"/>
        <w:rPr>
          <w:rFonts w:ascii="Palatino Linotype" w:hAnsi="Palatino Linotype" w:cs="Arial"/>
          <w:b/>
        </w:rPr>
      </w:pPr>
      <w:r w:rsidRPr="00355FE4">
        <w:rPr>
          <w:rFonts w:ascii="Palatino Linotype" w:hAnsi="Palatino Linotype" w:cs="Arial"/>
          <w:b/>
        </w:rPr>
        <w:t>Comprobantes fiscales de los pagos realizados a las empresas.</w:t>
      </w:r>
    </w:p>
    <w:p w:rsidR="00583806" w:rsidRPr="00355FE4" w:rsidRDefault="00583806" w:rsidP="00583806">
      <w:pPr>
        <w:pStyle w:val="Prrafodelista"/>
        <w:spacing w:line="360" w:lineRule="auto"/>
        <w:ind w:left="993"/>
        <w:jc w:val="both"/>
        <w:rPr>
          <w:rFonts w:ascii="Palatino Linotype" w:hAnsi="Palatino Linotype" w:cs="Arial"/>
          <w:b/>
        </w:rPr>
      </w:pPr>
    </w:p>
    <w:p w:rsidR="009F09BC" w:rsidRPr="00355FE4" w:rsidRDefault="006F3EF7" w:rsidP="0036158F">
      <w:pPr>
        <w:pStyle w:val="Prrafodelista"/>
        <w:numPr>
          <w:ilvl w:val="0"/>
          <w:numId w:val="1"/>
        </w:numPr>
        <w:spacing w:line="360" w:lineRule="auto"/>
        <w:ind w:left="0" w:firstLine="0"/>
        <w:jc w:val="both"/>
        <w:rPr>
          <w:rFonts w:ascii="Palatino Linotype" w:hAnsi="Palatino Linotype" w:cs="Arial"/>
        </w:rPr>
      </w:pPr>
      <w:r w:rsidRPr="00355FE4">
        <w:rPr>
          <w:rFonts w:ascii="Palatino Linotype" w:hAnsi="Palatino Linotype" w:cs="Arial"/>
        </w:rPr>
        <w:t xml:space="preserve">En respuesta, el </w:t>
      </w:r>
      <w:r w:rsidRPr="00355FE4">
        <w:rPr>
          <w:rFonts w:ascii="Palatino Linotype" w:hAnsi="Palatino Linotype" w:cs="Arial"/>
          <w:b/>
        </w:rPr>
        <w:t>SUJETO OBLIGADO</w:t>
      </w:r>
      <w:r w:rsidRPr="00355FE4">
        <w:rPr>
          <w:rFonts w:ascii="Palatino Linotype" w:hAnsi="Palatino Linotype" w:cs="Arial"/>
        </w:rPr>
        <w:t xml:space="preserve"> </w:t>
      </w:r>
      <w:r w:rsidR="009F69BD" w:rsidRPr="00355FE4">
        <w:rPr>
          <w:rFonts w:ascii="Palatino Linotype" w:hAnsi="Palatino Linotype" w:cs="Arial"/>
        </w:rPr>
        <w:t>remitió contratos de adquisición de bienes y prestación de servicios</w:t>
      </w:r>
      <w:r w:rsidR="00112D7E" w:rsidRPr="00355FE4">
        <w:rPr>
          <w:rFonts w:ascii="Palatino Linotype" w:hAnsi="Palatino Linotype" w:cs="Arial"/>
          <w:b/>
        </w:rPr>
        <w:t>,</w:t>
      </w:r>
      <w:r w:rsidR="009F09BC" w:rsidRPr="00355FE4">
        <w:rPr>
          <w:rFonts w:ascii="Palatino Linotype" w:hAnsi="Palatino Linotype" w:cs="Arial"/>
          <w:b/>
        </w:rPr>
        <w:t xml:space="preserve"> </w:t>
      </w:r>
      <w:r w:rsidR="009F09BC" w:rsidRPr="00355FE4">
        <w:rPr>
          <w:rFonts w:ascii="Palatino Linotype" w:hAnsi="Palatino Linotype" w:cs="Arial"/>
        </w:rPr>
        <w:t>inconforme con la respuesta</w:t>
      </w:r>
      <w:r w:rsidR="00402466" w:rsidRPr="00355FE4">
        <w:rPr>
          <w:rFonts w:ascii="Palatino Linotype" w:hAnsi="Palatino Linotype" w:cs="Arial"/>
        </w:rPr>
        <w:t xml:space="preserve"> interpuso recurso de revisión</w:t>
      </w:r>
      <w:r w:rsidR="009F09BC" w:rsidRPr="00355FE4">
        <w:rPr>
          <w:rFonts w:ascii="Palatino Linotype" w:hAnsi="Palatino Linotype" w:cs="Arial"/>
        </w:rPr>
        <w:t xml:space="preserve">, </w:t>
      </w:r>
      <w:r w:rsidR="00402466" w:rsidRPr="00355FE4">
        <w:rPr>
          <w:rFonts w:ascii="Palatino Linotype" w:hAnsi="Palatino Linotype" w:cs="Arial"/>
        </w:rPr>
        <w:t>señalando</w:t>
      </w:r>
      <w:r w:rsidR="009F09BC" w:rsidRPr="00355FE4">
        <w:rPr>
          <w:rFonts w:ascii="Palatino Linotype" w:hAnsi="Palatino Linotype" w:cs="Arial"/>
        </w:rPr>
        <w:t xml:space="preserve"> </w:t>
      </w:r>
      <w:r w:rsidR="00CF0D2B" w:rsidRPr="00355FE4">
        <w:rPr>
          <w:rFonts w:ascii="Palatino Linotype" w:hAnsi="Palatino Linotype" w:cs="Arial"/>
          <w:i/>
        </w:rPr>
        <w:t>grosso modo</w:t>
      </w:r>
      <w:r w:rsidR="00CF0D2B" w:rsidRPr="00355FE4">
        <w:rPr>
          <w:rFonts w:ascii="Palatino Linotype" w:hAnsi="Palatino Linotype" w:cs="Arial"/>
        </w:rPr>
        <w:t xml:space="preserve"> </w:t>
      </w:r>
      <w:r w:rsidR="00C04659" w:rsidRPr="00355FE4">
        <w:rPr>
          <w:rFonts w:ascii="Palatino Linotype" w:hAnsi="Palatino Linotype" w:cs="Arial"/>
        </w:rPr>
        <w:t>que la información era incompleta</w:t>
      </w:r>
      <w:r w:rsidR="001B1347" w:rsidRPr="00355FE4">
        <w:rPr>
          <w:rFonts w:ascii="Palatino Linotype" w:hAnsi="Palatino Linotype" w:cs="Arial"/>
        </w:rPr>
        <w:t xml:space="preserve"> y poco clara</w:t>
      </w:r>
      <w:r w:rsidR="00C04659" w:rsidRPr="00355FE4">
        <w:rPr>
          <w:rFonts w:ascii="Palatino Linotype" w:hAnsi="Palatino Linotype" w:cs="Arial"/>
        </w:rPr>
        <w:t>.</w:t>
      </w:r>
    </w:p>
    <w:p w:rsidR="0035660D" w:rsidRPr="00355FE4" w:rsidRDefault="009F09BC" w:rsidP="0036158F">
      <w:pPr>
        <w:numPr>
          <w:ilvl w:val="0"/>
          <w:numId w:val="1"/>
        </w:numPr>
        <w:spacing w:line="360" w:lineRule="auto"/>
        <w:ind w:left="0" w:firstLine="0"/>
        <w:contextualSpacing/>
        <w:jc w:val="both"/>
        <w:rPr>
          <w:rFonts w:ascii="Palatino Linotype" w:eastAsia="MS Mincho" w:hAnsi="Palatino Linotype" w:cs="Arial"/>
        </w:rPr>
      </w:pPr>
      <w:r w:rsidRPr="00355FE4">
        <w:rPr>
          <w:rFonts w:ascii="Palatino Linotype" w:eastAsia="MS Mincho" w:hAnsi="Palatino Linotype" w:cs="Arial"/>
        </w:rPr>
        <w:t xml:space="preserve">En </w:t>
      </w:r>
      <w:r w:rsidRPr="00355FE4">
        <w:rPr>
          <w:rFonts w:ascii="Palatino Linotype" w:hAnsi="Palatino Linotype" w:cs="Arial"/>
          <w:lang w:eastAsia="es-MX"/>
        </w:rPr>
        <w:t>dichas</w:t>
      </w:r>
      <w:r w:rsidRPr="00355FE4">
        <w:rPr>
          <w:rFonts w:ascii="Palatino Linotype" w:eastAsia="Times New Roman" w:hAnsi="Palatino Linotype" w:cs="Arial"/>
        </w:rPr>
        <w:t xml:space="preserve"> condiciones, la </w:t>
      </w:r>
      <w:r w:rsidRPr="00355FE4">
        <w:rPr>
          <w:rFonts w:ascii="Palatino Linotype" w:eastAsia="Times New Roman" w:hAnsi="Palatino Linotype" w:cs="Arial"/>
          <w:i/>
        </w:rPr>
        <w:t>Litis</w:t>
      </w:r>
      <w:r w:rsidRPr="00355FE4">
        <w:rPr>
          <w:rFonts w:ascii="Palatino Linotype" w:eastAsia="Times New Roman" w:hAnsi="Palatino Linotype" w:cs="Arial"/>
        </w:rPr>
        <w:t xml:space="preserve"> a resolver en este recurso se circunscribe a </w:t>
      </w:r>
      <w:r w:rsidRPr="00355FE4">
        <w:rPr>
          <w:rFonts w:ascii="Palatino Linotype" w:hAnsi="Palatino Linotype" w:cs="Arial"/>
        </w:rPr>
        <w:t>determinar</w:t>
      </w:r>
      <w:r w:rsidRPr="00355FE4">
        <w:rPr>
          <w:rFonts w:ascii="Palatino Linotype" w:eastAsia="Times New Roman" w:hAnsi="Palatino Linotype" w:cs="Arial"/>
        </w:rPr>
        <w:t xml:space="preserve"> </w:t>
      </w:r>
      <w:r w:rsidRPr="00355FE4">
        <w:rPr>
          <w:rFonts w:ascii="Palatino Linotype" w:hAnsi="Palatino Linotype" w:cs="Arial"/>
        </w:rPr>
        <w:t>si</w:t>
      </w:r>
      <w:r w:rsidRPr="00355FE4">
        <w:rPr>
          <w:rFonts w:ascii="Palatino Linotype" w:eastAsia="Times New Roman" w:hAnsi="Palatino Linotype" w:cs="Arial"/>
        </w:rPr>
        <w:t xml:space="preserve"> </w:t>
      </w:r>
      <w:r w:rsidR="009A1604" w:rsidRPr="00355FE4">
        <w:rPr>
          <w:rFonts w:ascii="Palatino Linotype" w:eastAsia="MS Mincho" w:hAnsi="Palatino Linotype" w:cs="Arial"/>
        </w:rPr>
        <w:t>se actualizan la causal</w:t>
      </w:r>
      <w:r w:rsidRPr="00355FE4">
        <w:rPr>
          <w:rFonts w:ascii="Palatino Linotype" w:eastAsia="MS Mincho" w:hAnsi="Palatino Linotype" w:cs="Arial"/>
        </w:rPr>
        <w:t xml:space="preserve"> de procedencia prevista en el artículo 179, fracción </w:t>
      </w:r>
      <w:r w:rsidR="001A366C" w:rsidRPr="00355FE4">
        <w:rPr>
          <w:rFonts w:ascii="Palatino Linotype" w:eastAsia="MS Mincho" w:hAnsi="Palatino Linotype" w:cs="Arial"/>
        </w:rPr>
        <w:t>V</w:t>
      </w:r>
      <w:r w:rsidR="00EF522A" w:rsidRPr="00355FE4">
        <w:rPr>
          <w:rFonts w:ascii="Palatino Linotype" w:eastAsia="MS Mincho" w:hAnsi="Palatino Linotype" w:cs="Arial"/>
        </w:rPr>
        <w:t xml:space="preserve"> </w:t>
      </w:r>
      <w:r w:rsidRPr="00355FE4">
        <w:rPr>
          <w:rFonts w:ascii="Palatino Linotype" w:eastAsia="MS Mincho" w:hAnsi="Palatino Linotype" w:cs="Arial"/>
        </w:rPr>
        <w:t xml:space="preserve">de la </w:t>
      </w:r>
      <w:r w:rsidRPr="00355FE4">
        <w:rPr>
          <w:rFonts w:ascii="Palatino Linotype" w:eastAsia="MS Mincho" w:hAnsi="Palatino Linotype" w:cs="Arial"/>
          <w:b/>
        </w:rPr>
        <w:t xml:space="preserve">Ley de </w:t>
      </w:r>
      <w:r w:rsidRPr="00355FE4">
        <w:rPr>
          <w:rFonts w:ascii="Palatino Linotype" w:hAnsi="Palatino Linotype" w:cs="Arial"/>
          <w:b/>
        </w:rPr>
        <w:t>Transparencia</w:t>
      </w:r>
      <w:r w:rsidRPr="00355FE4">
        <w:rPr>
          <w:rFonts w:ascii="Palatino Linotype" w:eastAsia="MS Mincho" w:hAnsi="Palatino Linotype" w:cs="Arial"/>
          <w:b/>
        </w:rPr>
        <w:t xml:space="preserve"> y Acceso a la Información Pública del Estado de México y Municipios</w:t>
      </w:r>
      <w:r w:rsidRPr="00355FE4">
        <w:rPr>
          <w:rFonts w:ascii="Palatino Linotype" w:eastAsia="MS Mincho" w:hAnsi="Palatino Linotype" w:cs="Arial"/>
        </w:rPr>
        <w:t xml:space="preserve">; </w:t>
      </w:r>
      <w:r w:rsidR="009A1604" w:rsidRPr="00355FE4">
        <w:rPr>
          <w:rFonts w:ascii="Palatino Linotype" w:eastAsia="Times New Roman" w:hAnsi="Palatino Linotype" w:cs="Arial"/>
          <w:color w:val="000000" w:themeColor="text1"/>
          <w:lang w:val="es-ES" w:eastAsia="es-MX"/>
        </w:rPr>
        <w:t>fracción</w:t>
      </w:r>
      <w:r w:rsidRPr="00355FE4">
        <w:rPr>
          <w:rFonts w:ascii="Palatino Linotype" w:eastAsia="Times New Roman" w:hAnsi="Palatino Linotype" w:cs="Arial"/>
          <w:color w:val="000000" w:themeColor="text1"/>
          <w:lang w:val="es-ES" w:eastAsia="es-MX"/>
        </w:rPr>
        <w:t xml:space="preserve"> que determina </w:t>
      </w:r>
      <w:r w:rsidR="009A1604" w:rsidRPr="00355FE4">
        <w:rPr>
          <w:rFonts w:ascii="Palatino Linotype" w:eastAsia="Times New Roman" w:hAnsi="Palatino Linotype" w:cs="Arial"/>
          <w:color w:val="000000" w:themeColor="text1"/>
          <w:lang w:val="es-ES" w:eastAsia="es-MX"/>
        </w:rPr>
        <w:t>la hipótesis jurídica</w:t>
      </w:r>
      <w:r w:rsidRPr="00355FE4">
        <w:rPr>
          <w:rFonts w:ascii="Palatino Linotype" w:eastAsia="Times New Roman" w:hAnsi="Palatino Linotype" w:cs="Arial"/>
          <w:color w:val="000000" w:themeColor="text1"/>
          <w:lang w:val="es-ES" w:eastAsia="es-MX"/>
        </w:rPr>
        <w:t xml:space="preserve"> </w:t>
      </w:r>
      <w:r w:rsidR="007B659C" w:rsidRPr="00355FE4">
        <w:rPr>
          <w:rFonts w:ascii="Palatino Linotype" w:eastAsia="Times New Roman" w:hAnsi="Palatino Linotype" w:cs="Arial"/>
          <w:color w:val="000000" w:themeColor="text1"/>
          <w:lang w:val="es-ES" w:eastAsia="es-MX"/>
        </w:rPr>
        <w:t xml:space="preserve">relativa a </w:t>
      </w:r>
      <w:r w:rsidR="001A366C" w:rsidRPr="00355FE4">
        <w:rPr>
          <w:rFonts w:ascii="Palatino Linotype" w:eastAsia="Times New Roman" w:hAnsi="Palatino Linotype" w:cs="Arial"/>
          <w:color w:val="000000" w:themeColor="text1"/>
          <w:lang w:val="es-ES" w:eastAsia="es-MX"/>
        </w:rPr>
        <w:t xml:space="preserve">la entrega de información </w:t>
      </w:r>
      <w:r w:rsidR="00C04659" w:rsidRPr="00355FE4">
        <w:rPr>
          <w:rFonts w:ascii="Palatino Linotype" w:eastAsia="Times New Roman" w:hAnsi="Palatino Linotype" w:cs="Arial"/>
          <w:color w:val="000000" w:themeColor="text1"/>
          <w:lang w:val="es-ES" w:eastAsia="es-MX"/>
        </w:rPr>
        <w:t>incompleta</w:t>
      </w:r>
      <w:r w:rsidRPr="00355FE4">
        <w:rPr>
          <w:rFonts w:ascii="Palatino Linotype" w:eastAsia="Times New Roman" w:hAnsi="Palatino Linotype" w:cs="Arial"/>
          <w:color w:val="000000" w:themeColor="text1"/>
          <w:lang w:val="es-ES" w:eastAsia="es-MX"/>
        </w:rPr>
        <w:t xml:space="preserve">; </w:t>
      </w:r>
      <w:r w:rsidRPr="00355FE4">
        <w:rPr>
          <w:rFonts w:ascii="Palatino Linotype" w:eastAsia="MS Mincho" w:hAnsi="Palatino Linotype" w:cs="Arial"/>
        </w:rPr>
        <w:t xml:space="preserve">contexto del cual </w:t>
      </w:r>
      <w:r w:rsidR="00015C80" w:rsidRPr="00355FE4">
        <w:rPr>
          <w:rFonts w:ascii="Palatino Linotype" w:eastAsia="MS Mincho" w:hAnsi="Palatino Linotype" w:cs="Arial"/>
        </w:rPr>
        <w:t xml:space="preserve">se </w:t>
      </w:r>
      <w:r w:rsidRPr="00355FE4">
        <w:rPr>
          <w:rFonts w:ascii="Palatino Linotype" w:eastAsia="MS Mincho" w:hAnsi="Palatino Linotype" w:cs="Arial"/>
        </w:rPr>
        <w:t xml:space="preserve">dolió </w:t>
      </w:r>
      <w:r w:rsidR="009F69BD" w:rsidRPr="00355FE4">
        <w:rPr>
          <w:rFonts w:ascii="Palatino Linotype" w:eastAsia="MS Mincho" w:hAnsi="Palatino Linotype" w:cs="Arial"/>
          <w:b/>
        </w:rPr>
        <w:t>EL RECURRENTE</w:t>
      </w:r>
      <w:r w:rsidRPr="00355FE4">
        <w:rPr>
          <w:rFonts w:ascii="Palatino Linotype" w:eastAsia="MS Mincho" w:hAnsi="Palatino Linotype" w:cs="Arial"/>
          <w:b/>
        </w:rPr>
        <w:t xml:space="preserve"> </w:t>
      </w:r>
      <w:r w:rsidRPr="00355FE4">
        <w:rPr>
          <w:rFonts w:ascii="Palatino Linotype" w:eastAsia="MS Mincho" w:hAnsi="Palatino Linotype" w:cs="Arial"/>
        </w:rPr>
        <w:t>al momento de interponer su inconformidad.</w:t>
      </w:r>
    </w:p>
    <w:p w:rsidR="0035660D" w:rsidRPr="00355FE4" w:rsidRDefault="0035660D" w:rsidP="0035660D">
      <w:pPr>
        <w:pStyle w:val="Prrafodelista"/>
        <w:rPr>
          <w:rFonts w:ascii="Palatino Linotype" w:eastAsia="Times New Roman" w:hAnsi="Palatino Linotype" w:cs="Arial"/>
          <w:color w:val="000000" w:themeColor="text1"/>
          <w:lang w:val="es-ES" w:eastAsia="es-MX"/>
        </w:rPr>
      </w:pPr>
    </w:p>
    <w:p w:rsidR="009F09BC" w:rsidRPr="00355FE4" w:rsidRDefault="009F09BC" w:rsidP="0036158F">
      <w:pPr>
        <w:numPr>
          <w:ilvl w:val="0"/>
          <w:numId w:val="1"/>
        </w:numPr>
        <w:spacing w:line="360" w:lineRule="auto"/>
        <w:ind w:left="0" w:firstLine="0"/>
        <w:contextualSpacing/>
        <w:jc w:val="both"/>
        <w:rPr>
          <w:rFonts w:ascii="Palatino Linotype" w:eastAsia="MS Mincho" w:hAnsi="Palatino Linotype" w:cs="Arial"/>
        </w:rPr>
      </w:pPr>
      <w:r w:rsidRPr="00355FE4">
        <w:rPr>
          <w:rFonts w:ascii="Palatino Linotype" w:eastAsia="Times New Roman" w:hAnsi="Palatino Linotype" w:cs="Arial"/>
          <w:color w:val="000000" w:themeColor="text1"/>
          <w:lang w:val="es-ES" w:eastAsia="es-MX"/>
        </w:rPr>
        <w:t xml:space="preserve">De modo tal </w:t>
      </w:r>
      <w:r w:rsidRPr="00355FE4">
        <w:rPr>
          <w:rFonts w:ascii="Palatino Linotype" w:hAnsi="Palatino Linotype" w:cs="Arial"/>
          <w:color w:val="000000" w:themeColor="text1"/>
        </w:rPr>
        <w:t xml:space="preserve">que el presente recurso de revisión se abocara en determinar si el </w:t>
      </w:r>
      <w:r w:rsidRPr="00355FE4">
        <w:rPr>
          <w:rFonts w:ascii="Palatino Linotype" w:hAnsi="Palatino Linotype" w:cs="Arial"/>
          <w:b/>
          <w:color w:val="000000" w:themeColor="text1"/>
        </w:rPr>
        <w:t>SUJETO</w:t>
      </w:r>
      <w:r w:rsidRPr="00355FE4">
        <w:rPr>
          <w:rFonts w:ascii="Palatino Linotype" w:hAnsi="Palatino Linotype" w:cs="Arial"/>
          <w:color w:val="000000" w:themeColor="text1"/>
        </w:rPr>
        <w:t xml:space="preserve"> </w:t>
      </w:r>
      <w:r w:rsidRPr="00355FE4">
        <w:rPr>
          <w:rFonts w:ascii="Palatino Linotype" w:hAnsi="Palatino Linotype" w:cs="Arial"/>
          <w:b/>
          <w:color w:val="000000" w:themeColor="text1"/>
        </w:rPr>
        <w:t>OBLIGADO</w:t>
      </w:r>
      <w:r w:rsidRPr="00355FE4">
        <w:rPr>
          <w:rFonts w:ascii="Palatino Linotype" w:hAnsi="Palatino Linotype" w:cs="Arial"/>
          <w:color w:val="000000" w:themeColor="text1"/>
        </w:rPr>
        <w:t xml:space="preserve"> con su respuesta ciertamente </w:t>
      </w:r>
      <w:r w:rsidRPr="00355FE4">
        <w:rPr>
          <w:rFonts w:ascii="Palatino Linotype" w:eastAsia="Times New Roman" w:hAnsi="Palatino Linotype"/>
          <w:color w:val="000000" w:themeColor="text1"/>
        </w:rPr>
        <w:t>actualiza la causal de procedencia</w:t>
      </w:r>
      <w:r w:rsidRPr="00355FE4">
        <w:rPr>
          <w:rFonts w:ascii="Palatino Linotype" w:eastAsia="Times New Roman" w:hAnsi="Palatino Linotype"/>
          <w:b/>
          <w:color w:val="000000" w:themeColor="text1"/>
        </w:rPr>
        <w:t xml:space="preserve"> </w:t>
      </w:r>
      <w:r w:rsidRPr="00355FE4">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5D06BA" w:rsidRPr="00355FE4" w:rsidRDefault="005D06BA" w:rsidP="005D06BA">
      <w:pPr>
        <w:pStyle w:val="Prrafodelista"/>
        <w:rPr>
          <w:rFonts w:ascii="Palatino Linotype" w:eastAsia="MS Mincho" w:hAnsi="Palatino Linotype" w:cs="Arial"/>
        </w:rPr>
      </w:pPr>
    </w:p>
    <w:p w:rsidR="00C4379D" w:rsidRPr="00355FE4" w:rsidRDefault="004B7E67" w:rsidP="00C4379D">
      <w:pPr>
        <w:pStyle w:val="Ttulo2"/>
        <w:spacing w:before="0" w:line="360" w:lineRule="auto"/>
        <w:rPr>
          <w:rFonts w:ascii="Palatino Linotype" w:hAnsi="Palatino Linotype"/>
          <w:b/>
          <w:color w:val="000000" w:themeColor="text1"/>
          <w:sz w:val="24"/>
          <w:szCs w:val="24"/>
        </w:rPr>
      </w:pPr>
      <w:r w:rsidRPr="00355FE4">
        <w:rPr>
          <w:rFonts w:ascii="Palatino Linotype" w:hAnsi="Palatino Linotype"/>
          <w:b/>
          <w:color w:val="000000" w:themeColor="text1"/>
          <w:sz w:val="24"/>
          <w:szCs w:val="24"/>
        </w:rPr>
        <w:t>CUART</w:t>
      </w:r>
      <w:r w:rsidR="00C4379D" w:rsidRPr="00355FE4">
        <w:rPr>
          <w:rFonts w:ascii="Palatino Linotype" w:hAnsi="Palatino Linotype"/>
          <w:b/>
          <w:color w:val="000000" w:themeColor="text1"/>
          <w:sz w:val="24"/>
          <w:szCs w:val="24"/>
        </w:rPr>
        <w:t>O. Del estudio y resolución del asunto.</w:t>
      </w:r>
    </w:p>
    <w:p w:rsidR="007210B9" w:rsidRPr="00355FE4" w:rsidRDefault="007210B9" w:rsidP="007210B9">
      <w:pPr>
        <w:pStyle w:val="Prrafodelista"/>
        <w:rPr>
          <w:rFonts w:ascii="Palatino Linotype" w:eastAsia="MS Mincho" w:hAnsi="Palatino Linotype" w:cs="Arial"/>
        </w:rPr>
      </w:pPr>
    </w:p>
    <w:p w:rsidR="00B54047" w:rsidRPr="00355FE4" w:rsidRDefault="00C70E5B" w:rsidP="0036158F">
      <w:pPr>
        <w:numPr>
          <w:ilvl w:val="0"/>
          <w:numId w:val="1"/>
        </w:numPr>
        <w:spacing w:line="360" w:lineRule="auto"/>
        <w:ind w:left="0" w:firstLine="0"/>
        <w:contextualSpacing/>
        <w:jc w:val="both"/>
        <w:rPr>
          <w:rFonts w:ascii="Palatino Linotype" w:hAnsi="Palatino Linotype"/>
          <w:color w:val="000000" w:themeColor="text1"/>
        </w:rPr>
      </w:pPr>
      <w:r w:rsidRPr="00355FE4">
        <w:rPr>
          <w:rFonts w:ascii="Palatino Linotype" w:hAnsi="Palatino Linotype"/>
          <w:color w:val="000000" w:themeColor="text1"/>
        </w:rPr>
        <w:t>Ahora bien, p</w:t>
      </w:r>
      <w:r w:rsidR="00B54047" w:rsidRPr="00355FE4">
        <w:rPr>
          <w:rFonts w:ascii="Palatino Linotype" w:hAnsi="Palatino Linotype"/>
          <w:color w:val="000000" w:themeColor="text1"/>
        </w:rPr>
        <w:t>rimeramente es menester precisar</w:t>
      </w:r>
      <w:r w:rsidR="00B54047" w:rsidRPr="00355FE4">
        <w:rPr>
          <w:rFonts w:ascii="Palatino Linotype" w:hAnsi="Palatino Linotype"/>
          <w:bCs/>
          <w:color w:val="000000" w:themeColor="text1"/>
          <w:lang w:val="es-MX"/>
        </w:rPr>
        <w:t xml:space="preserve"> que </w:t>
      </w:r>
      <w:r w:rsidR="00B54047" w:rsidRPr="00355FE4">
        <w:rPr>
          <w:rFonts w:ascii="Palatino Linotype" w:hAnsi="Palatino Linotype"/>
          <w:bCs/>
          <w:color w:val="000000" w:themeColor="text1"/>
        </w:rPr>
        <w:t xml:space="preserve">este Órgano Garante parte del hecho que el </w:t>
      </w:r>
      <w:r w:rsidR="00B54047" w:rsidRPr="00355FE4">
        <w:rPr>
          <w:rFonts w:ascii="Palatino Linotype" w:eastAsia="MS Mincho" w:hAnsi="Palatino Linotype" w:cs="Arial"/>
        </w:rPr>
        <w:t>Derecho</w:t>
      </w:r>
      <w:r w:rsidR="00B54047" w:rsidRPr="00355FE4">
        <w:rPr>
          <w:rFonts w:ascii="Palatino Linotype" w:hAnsi="Palatino Linotype"/>
          <w:bCs/>
          <w:color w:val="000000" w:themeColor="text1"/>
        </w:rPr>
        <w:t xml:space="preserve"> de </w:t>
      </w:r>
      <w:r w:rsidR="00B54047" w:rsidRPr="00355FE4">
        <w:rPr>
          <w:rFonts w:ascii="Palatino Linotype" w:eastAsia="MS Mincho" w:hAnsi="Palatino Linotype" w:cs="Arial"/>
        </w:rPr>
        <w:t>Acceso</w:t>
      </w:r>
      <w:r w:rsidR="00B54047" w:rsidRPr="00355FE4">
        <w:rPr>
          <w:rFonts w:ascii="Palatino Linotype" w:hAnsi="Palatino Linotype"/>
          <w:bCs/>
          <w:color w:val="000000" w:themeColor="text1"/>
        </w:rPr>
        <w:t xml:space="preserve"> a la Información Pública, es un derecho humano </w:t>
      </w:r>
      <w:r w:rsidR="00B54047" w:rsidRPr="00355FE4">
        <w:rPr>
          <w:rFonts w:ascii="Palatino Linotype" w:eastAsia="MS Mincho" w:hAnsi="Palatino Linotype" w:cs="Arial"/>
        </w:rPr>
        <w:t>reconocido</w:t>
      </w:r>
      <w:r w:rsidR="00B54047" w:rsidRPr="00355FE4">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54047" w:rsidRPr="00355FE4">
        <w:rPr>
          <w:rFonts w:ascii="Palatino Linotype" w:hAnsi="Palatino Linotype"/>
          <w:b/>
          <w:bCs/>
          <w:color w:val="000000" w:themeColor="text1"/>
        </w:rPr>
        <w:t>SUJETO OBLIGADO</w:t>
      </w:r>
      <w:r w:rsidR="00B54047" w:rsidRPr="00355FE4">
        <w:rPr>
          <w:rFonts w:ascii="Palatino Linotype" w:hAnsi="Palatino Linotype"/>
          <w:bCs/>
          <w:color w:val="000000" w:themeColor="text1"/>
        </w:rPr>
        <w:t xml:space="preserve"> debe ser cuidadoso del debido cumplimiento de las </w:t>
      </w:r>
      <w:r w:rsidR="00B54047" w:rsidRPr="00355FE4">
        <w:rPr>
          <w:rFonts w:ascii="Palatino Linotype" w:hAnsi="Palatino Linotype"/>
          <w:bCs/>
          <w:color w:val="000000" w:themeColor="text1"/>
        </w:rPr>
        <w:lastRenderedPageBreak/>
        <w:t xml:space="preserve">obligaciones constitucionales que se le imponen, en consecuencia, a todas las autoridades, en el ámbito de su competencia, según lo dispone el tercer párrafo del artículo primero de la </w:t>
      </w:r>
      <w:r w:rsidR="00B54047" w:rsidRPr="00355FE4">
        <w:rPr>
          <w:rFonts w:ascii="Palatino Linotype" w:hAnsi="Palatino Linotype"/>
          <w:b/>
          <w:bCs/>
          <w:color w:val="000000" w:themeColor="text1"/>
        </w:rPr>
        <w:t xml:space="preserve">Constitución Política de los Estados Unidos Mexicanos </w:t>
      </w:r>
      <w:r w:rsidR="00B54047" w:rsidRPr="00355FE4">
        <w:rPr>
          <w:rFonts w:ascii="Palatino Linotype" w:hAnsi="Palatino Linotype"/>
          <w:bCs/>
          <w:color w:val="000000" w:themeColor="text1"/>
        </w:rPr>
        <w:t xml:space="preserve">al señalar la obligación de “promover, respetar, proteger y </w:t>
      </w:r>
      <w:r w:rsidR="00B54047" w:rsidRPr="00355FE4">
        <w:rPr>
          <w:rFonts w:ascii="Palatino Linotype" w:hAnsi="Palatino Linotype"/>
          <w:b/>
          <w:bCs/>
          <w:color w:val="000000" w:themeColor="text1"/>
        </w:rPr>
        <w:t>garantizar</w:t>
      </w:r>
      <w:r w:rsidR="00B54047" w:rsidRPr="00355FE4">
        <w:rPr>
          <w:rFonts w:ascii="Palatino Linotype" w:hAnsi="Palatino Linotype"/>
          <w:bCs/>
          <w:color w:val="000000" w:themeColor="text1"/>
        </w:rPr>
        <w:t xml:space="preserve"> los derechos humanos”, entre los cuales se encuentra dicho derecho.</w:t>
      </w:r>
    </w:p>
    <w:p w:rsidR="00B24ADA" w:rsidRPr="00355FE4" w:rsidRDefault="00B24ADA" w:rsidP="00B24ADA">
      <w:pPr>
        <w:pStyle w:val="Prrafodelista"/>
        <w:rPr>
          <w:rFonts w:ascii="Palatino Linotype" w:hAnsi="Palatino Linotype"/>
          <w:color w:val="000000" w:themeColor="text1"/>
        </w:rPr>
      </w:pPr>
    </w:p>
    <w:p w:rsidR="00B54047" w:rsidRPr="00355FE4" w:rsidRDefault="00B54047" w:rsidP="0036158F">
      <w:pPr>
        <w:numPr>
          <w:ilvl w:val="0"/>
          <w:numId w:val="1"/>
        </w:numPr>
        <w:spacing w:line="360" w:lineRule="auto"/>
        <w:ind w:left="0" w:firstLine="0"/>
        <w:contextualSpacing/>
        <w:jc w:val="both"/>
        <w:rPr>
          <w:rFonts w:ascii="Palatino Linotype" w:hAnsi="Palatino Linotype"/>
          <w:color w:val="000000" w:themeColor="text1"/>
        </w:rPr>
      </w:pPr>
      <w:r w:rsidRPr="00355FE4">
        <w:rPr>
          <w:rFonts w:ascii="Palatino Linotype" w:hAnsi="Palatino Linotype"/>
          <w:color w:val="000000" w:themeColor="text1"/>
        </w:rPr>
        <w:t xml:space="preserve">Por </w:t>
      </w:r>
      <w:r w:rsidRPr="00355FE4">
        <w:rPr>
          <w:rFonts w:ascii="Palatino Linotype" w:hAnsi="Palatino Linotype"/>
          <w:color w:val="000000" w:themeColor="text1"/>
          <w:lang w:val="es-MX"/>
        </w:rPr>
        <w:t xml:space="preserve">lo anterior, se deduce que el derecho de acceso a la información pública es un </w:t>
      </w:r>
      <w:r w:rsidRPr="00355FE4">
        <w:rPr>
          <w:rFonts w:ascii="Palatino Linotype" w:hAnsi="Palatino Linotype"/>
          <w:color w:val="000000" w:themeColor="text1"/>
        </w:rPr>
        <w:t>derecho</w:t>
      </w:r>
      <w:r w:rsidRPr="00355FE4">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6C54D7" w:rsidRPr="00355FE4" w:rsidRDefault="006C54D7" w:rsidP="006C54D7">
      <w:pPr>
        <w:pStyle w:val="Prrafodelista"/>
        <w:rPr>
          <w:rFonts w:ascii="Palatino Linotype" w:hAnsi="Palatino Linotype"/>
          <w:color w:val="000000" w:themeColor="text1"/>
        </w:rPr>
      </w:pPr>
    </w:p>
    <w:p w:rsidR="00B54047" w:rsidRPr="00355FE4" w:rsidRDefault="00B54047" w:rsidP="0036158F">
      <w:pPr>
        <w:numPr>
          <w:ilvl w:val="0"/>
          <w:numId w:val="1"/>
        </w:numPr>
        <w:spacing w:line="360" w:lineRule="auto"/>
        <w:ind w:left="0" w:firstLine="0"/>
        <w:contextualSpacing/>
        <w:jc w:val="both"/>
        <w:rPr>
          <w:rFonts w:ascii="Palatino Linotype" w:hAnsi="Palatino Linotype"/>
          <w:color w:val="000000" w:themeColor="text1"/>
        </w:rPr>
      </w:pPr>
      <w:r w:rsidRPr="00355FE4">
        <w:rPr>
          <w:rFonts w:ascii="Palatino Linotype" w:hAnsi="Palatino Linotype"/>
          <w:color w:val="000000" w:themeColor="text1"/>
        </w:rPr>
        <w:t xml:space="preserve">Así las cosas, </w:t>
      </w:r>
      <w:r w:rsidRPr="00355FE4">
        <w:rPr>
          <w:rFonts w:ascii="Palatino Linotype" w:hAnsi="Palatino Linotype"/>
          <w:color w:val="000000" w:themeColor="text1"/>
          <w:lang w:val="es-MX"/>
        </w:rPr>
        <w:t xml:space="preserve">podemos definir el Derecho de Acceso a la Información Pública </w:t>
      </w:r>
      <w:r w:rsidRPr="00355FE4">
        <w:rPr>
          <w:rFonts w:ascii="Palatino Linotype" w:hAnsi="Palatino Linotype"/>
          <w:color w:val="000000" w:themeColor="text1"/>
        </w:rPr>
        <w:t>como</w:t>
      </w:r>
      <w:r w:rsidRPr="00355FE4">
        <w:rPr>
          <w:rFonts w:ascii="Palatino Linotype" w:hAnsi="Palatino Linotype"/>
          <w:color w:val="000000" w:themeColor="text1"/>
          <w:lang w:val="es-MX"/>
        </w:rPr>
        <w:t xml:space="preserve">: </w:t>
      </w:r>
      <w:r w:rsidRPr="00355FE4">
        <w:rPr>
          <w:rFonts w:ascii="Palatino Linotype" w:hAnsi="Palatino Linotype"/>
          <w:i/>
          <w:color w:val="000000" w:themeColor="text1"/>
          <w:lang w:val="es-MX"/>
        </w:rPr>
        <w:t xml:space="preserve">La </w:t>
      </w:r>
      <w:r w:rsidRPr="00355FE4">
        <w:rPr>
          <w:rFonts w:ascii="Palatino Linotype" w:hAnsi="Palatino Linotype"/>
          <w:color w:val="000000" w:themeColor="text1"/>
        </w:rPr>
        <w:t>igualdad</w:t>
      </w:r>
      <w:r w:rsidRPr="00355FE4">
        <w:rPr>
          <w:rFonts w:ascii="Palatino Linotype" w:hAnsi="Palatino Linotype"/>
          <w:i/>
          <w:color w:val="000000" w:themeColor="text1"/>
          <w:lang w:val="es-MX"/>
        </w:rPr>
        <w:t xml:space="preserve"> de oportunidades para recibir, buscar e impartir información</w:t>
      </w:r>
      <w:r w:rsidRPr="00355FE4">
        <w:rPr>
          <w:rFonts w:ascii="Palatino Linotype" w:hAnsi="Palatino Linotype"/>
          <w:i/>
          <w:color w:val="000000" w:themeColor="text1"/>
          <w:vertAlign w:val="superscript"/>
          <w:lang w:val="es-MX"/>
        </w:rPr>
        <w:footnoteReference w:id="1"/>
      </w:r>
      <w:r w:rsidRPr="00355FE4">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55FE4">
        <w:rPr>
          <w:rFonts w:ascii="Palatino Linotype" w:hAnsi="Palatino Linotype"/>
          <w:i/>
          <w:color w:val="000000" w:themeColor="text1"/>
          <w:vertAlign w:val="superscript"/>
          <w:lang w:val="es-MX"/>
        </w:rPr>
        <w:footnoteReference w:id="2"/>
      </w:r>
      <w:r w:rsidRPr="00355FE4">
        <w:rPr>
          <w:rFonts w:ascii="Palatino Linotype" w:hAnsi="Palatino Linotype"/>
          <w:color w:val="000000" w:themeColor="text1"/>
          <w:lang w:val="es-MX"/>
        </w:rPr>
        <w:t>que se constituye como una herramienta fundamental para ejercer</w:t>
      </w:r>
      <w:r w:rsidRPr="00355FE4">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355FE4">
        <w:rPr>
          <w:rFonts w:ascii="Palatino Linotype" w:hAnsi="Palatino Linotype"/>
          <w:i/>
          <w:color w:val="000000" w:themeColor="text1"/>
          <w:vertAlign w:val="superscript"/>
          <w:lang w:val="es-MX"/>
        </w:rPr>
        <w:footnoteReference w:id="3"/>
      </w:r>
      <w:r w:rsidRPr="00355FE4">
        <w:rPr>
          <w:rFonts w:ascii="Palatino Linotype" w:hAnsi="Palatino Linotype"/>
          <w:i/>
          <w:color w:val="000000" w:themeColor="text1"/>
          <w:lang w:val="es-MX"/>
        </w:rPr>
        <w:t xml:space="preserve"> </w:t>
      </w:r>
      <w:r w:rsidRPr="00355FE4">
        <w:rPr>
          <w:rFonts w:ascii="Palatino Linotype" w:hAnsi="Palatino Linotype"/>
          <w:color w:val="000000" w:themeColor="text1"/>
          <w:lang w:val="es-MX"/>
        </w:rPr>
        <w:t>fomentando</w:t>
      </w:r>
      <w:r w:rsidRPr="00355FE4">
        <w:rPr>
          <w:rFonts w:ascii="Palatino Linotype" w:hAnsi="Palatino Linotype"/>
          <w:i/>
          <w:color w:val="000000" w:themeColor="text1"/>
          <w:lang w:val="es-MX"/>
        </w:rPr>
        <w:t xml:space="preserve"> la transparencia de las actividades estatales y </w:t>
      </w:r>
      <w:r w:rsidRPr="00355FE4">
        <w:rPr>
          <w:rFonts w:ascii="Palatino Linotype" w:hAnsi="Palatino Linotype"/>
          <w:color w:val="000000" w:themeColor="text1"/>
          <w:lang w:val="es-MX"/>
        </w:rPr>
        <w:t>promoviendo</w:t>
      </w:r>
      <w:r w:rsidRPr="00355FE4">
        <w:rPr>
          <w:rFonts w:ascii="Palatino Linotype" w:hAnsi="Palatino Linotype"/>
          <w:i/>
          <w:color w:val="000000" w:themeColor="text1"/>
          <w:lang w:val="es-MX"/>
        </w:rPr>
        <w:t xml:space="preserve"> la responsabilidad de los funcionarios sobre su gestión </w:t>
      </w:r>
      <w:r w:rsidRPr="00355FE4">
        <w:rPr>
          <w:rFonts w:ascii="Palatino Linotype" w:hAnsi="Palatino Linotype"/>
          <w:i/>
          <w:color w:val="000000" w:themeColor="text1"/>
          <w:lang w:val="es-MX"/>
        </w:rPr>
        <w:lastRenderedPageBreak/>
        <w:t>pública,</w:t>
      </w:r>
      <w:r w:rsidRPr="00355FE4">
        <w:rPr>
          <w:rFonts w:ascii="Palatino Linotype" w:hAnsi="Palatino Linotype"/>
          <w:i/>
          <w:color w:val="000000" w:themeColor="text1"/>
          <w:vertAlign w:val="superscript"/>
          <w:lang w:val="es-MX"/>
        </w:rPr>
        <w:footnoteReference w:id="4"/>
      </w:r>
      <w:r w:rsidRPr="00355FE4">
        <w:rPr>
          <w:rFonts w:ascii="Palatino Linotype" w:hAnsi="Palatino Linotype"/>
          <w:color w:val="000000" w:themeColor="text1"/>
          <w:lang w:val="es-MX"/>
        </w:rPr>
        <w:t>que permite</w:t>
      </w:r>
      <w:r w:rsidRPr="00355FE4">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015C80" w:rsidRPr="00355FE4" w:rsidRDefault="00015C80" w:rsidP="00015C80">
      <w:pPr>
        <w:pStyle w:val="Prrafodelista"/>
        <w:rPr>
          <w:rFonts w:ascii="Palatino Linotype" w:hAnsi="Palatino Linotype"/>
          <w:color w:val="000000" w:themeColor="text1"/>
        </w:rPr>
      </w:pPr>
    </w:p>
    <w:p w:rsidR="00B54047" w:rsidRPr="00355FE4" w:rsidRDefault="00B54047" w:rsidP="0036158F">
      <w:pPr>
        <w:numPr>
          <w:ilvl w:val="0"/>
          <w:numId w:val="1"/>
        </w:numPr>
        <w:spacing w:line="360" w:lineRule="auto"/>
        <w:ind w:left="0" w:firstLine="0"/>
        <w:contextualSpacing/>
        <w:jc w:val="both"/>
        <w:rPr>
          <w:rFonts w:ascii="Palatino Linotype" w:hAnsi="Palatino Linotype"/>
          <w:color w:val="000000" w:themeColor="text1"/>
        </w:rPr>
      </w:pPr>
      <w:r w:rsidRPr="00355FE4">
        <w:rPr>
          <w:rFonts w:ascii="Palatino Linotype" w:hAnsi="Palatino Linotype"/>
          <w:color w:val="000000" w:themeColor="text1"/>
        </w:rPr>
        <w:t xml:space="preserve">Por otro lado, </w:t>
      </w:r>
      <w:r w:rsidRPr="00355FE4">
        <w:rPr>
          <w:rFonts w:ascii="Palatino Linotype" w:hAnsi="Palatino Linotype"/>
          <w:color w:val="000000" w:themeColor="text1"/>
          <w:lang w:val="es-MX"/>
        </w:rPr>
        <w:t xml:space="preserve">la Ley de Transparencia y Acceso a la Información Pública del Estado de </w:t>
      </w:r>
      <w:r w:rsidRPr="00355FE4">
        <w:rPr>
          <w:rFonts w:ascii="Palatino Linotype" w:hAnsi="Palatino Linotype"/>
          <w:color w:val="000000" w:themeColor="text1"/>
        </w:rPr>
        <w:t>México</w:t>
      </w:r>
      <w:r w:rsidRPr="00355FE4">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355FE4" w:rsidRDefault="00B54047" w:rsidP="00855290">
      <w:pPr>
        <w:pStyle w:val="Prrafodelista"/>
        <w:spacing w:line="360" w:lineRule="auto"/>
        <w:ind w:left="0"/>
        <w:jc w:val="both"/>
        <w:rPr>
          <w:rFonts w:ascii="Palatino Linotype" w:eastAsia="MS Mincho" w:hAnsi="Palatino Linotype" w:cs="Arial"/>
        </w:rPr>
      </w:pPr>
    </w:p>
    <w:p w:rsidR="00041972" w:rsidRPr="00355FE4" w:rsidRDefault="00B54047" w:rsidP="0036158F">
      <w:pPr>
        <w:numPr>
          <w:ilvl w:val="0"/>
          <w:numId w:val="1"/>
        </w:numPr>
        <w:spacing w:line="360" w:lineRule="auto"/>
        <w:ind w:left="0" w:firstLine="0"/>
        <w:contextualSpacing/>
        <w:jc w:val="both"/>
        <w:rPr>
          <w:rFonts w:ascii="Palatino Linotype" w:hAnsi="Palatino Linotype"/>
          <w:color w:val="000000"/>
        </w:rPr>
      </w:pPr>
      <w:r w:rsidRPr="00355FE4">
        <w:rPr>
          <w:rFonts w:ascii="Palatino Linotype" w:hAnsi="Palatino Linotype"/>
          <w:color w:val="000000" w:themeColor="text1"/>
        </w:rPr>
        <w:t>Acotado</w:t>
      </w:r>
      <w:r w:rsidRPr="00355FE4">
        <w:rPr>
          <w:rFonts w:ascii="Palatino Linotype" w:hAnsi="Palatino Linotype"/>
          <w:color w:val="000000"/>
        </w:rPr>
        <w:t xml:space="preserve"> lo anterior, es dable primeramente señalar, que como se </w:t>
      </w:r>
      <w:r w:rsidR="00F03D89" w:rsidRPr="00355FE4">
        <w:rPr>
          <w:rFonts w:ascii="Palatino Linotype" w:hAnsi="Palatino Linotype"/>
          <w:color w:val="000000"/>
        </w:rPr>
        <w:t>refiri</w:t>
      </w:r>
      <w:r w:rsidR="002F7469" w:rsidRPr="00355FE4">
        <w:rPr>
          <w:rFonts w:ascii="Palatino Linotype" w:hAnsi="Palatino Linotype"/>
          <w:color w:val="000000"/>
        </w:rPr>
        <w:t>ó en párrafos anteriores</w:t>
      </w:r>
      <w:r w:rsidR="00F03D89" w:rsidRPr="00355FE4">
        <w:rPr>
          <w:rFonts w:ascii="Palatino Linotype" w:hAnsi="Palatino Linotype"/>
          <w:i/>
          <w:color w:val="000000"/>
        </w:rPr>
        <w:t xml:space="preserve">, </w:t>
      </w:r>
      <w:r w:rsidR="00F03D89" w:rsidRPr="00355FE4">
        <w:rPr>
          <w:rFonts w:ascii="Palatino Linotype" w:hAnsi="Palatino Linotype"/>
          <w:color w:val="000000"/>
        </w:rPr>
        <w:t xml:space="preserve">la contestación del </w:t>
      </w:r>
      <w:r w:rsidR="00F03D89" w:rsidRPr="00355FE4">
        <w:rPr>
          <w:rFonts w:ascii="Palatino Linotype" w:hAnsi="Palatino Linotype"/>
          <w:b/>
          <w:color w:val="000000"/>
        </w:rPr>
        <w:t>SUJETO OBLIGADO</w:t>
      </w:r>
      <w:r w:rsidR="00F03D89" w:rsidRPr="00355FE4">
        <w:rPr>
          <w:rFonts w:ascii="Palatino Linotype" w:hAnsi="Palatino Linotype"/>
          <w:color w:val="000000"/>
        </w:rPr>
        <w:t xml:space="preserve"> fue encaminada a </w:t>
      </w:r>
      <w:r w:rsidR="009F69BD" w:rsidRPr="00355FE4">
        <w:rPr>
          <w:rFonts w:ascii="Palatino Linotype" w:hAnsi="Palatino Linotype"/>
          <w:color w:val="000000"/>
        </w:rPr>
        <w:t>remitir diversos contratos; toda vez que de los mismos puede el particular obtener de propia cuenta diversos rubros de los solicitados</w:t>
      </w:r>
      <w:r w:rsidR="0035660D" w:rsidRPr="00355FE4">
        <w:rPr>
          <w:rFonts w:ascii="Palatino Linotype" w:hAnsi="Palatino Linotype"/>
          <w:color w:val="000000"/>
        </w:rPr>
        <w:t>.</w:t>
      </w:r>
    </w:p>
    <w:p w:rsidR="009F69BD" w:rsidRPr="00355FE4" w:rsidRDefault="009F69BD" w:rsidP="009F69BD">
      <w:pPr>
        <w:pStyle w:val="Prrafodelista"/>
        <w:rPr>
          <w:rFonts w:ascii="Palatino Linotype" w:hAnsi="Palatino Linotype"/>
          <w:color w:val="000000"/>
        </w:rPr>
      </w:pPr>
    </w:p>
    <w:p w:rsidR="009F69BD" w:rsidRPr="00355FE4" w:rsidRDefault="009F69BD" w:rsidP="009F69BD">
      <w:pPr>
        <w:numPr>
          <w:ilvl w:val="0"/>
          <w:numId w:val="1"/>
        </w:numPr>
        <w:spacing w:line="360" w:lineRule="auto"/>
        <w:ind w:left="0" w:firstLine="0"/>
        <w:contextualSpacing/>
        <w:jc w:val="both"/>
        <w:rPr>
          <w:rFonts w:ascii="Palatino Linotype" w:hAnsi="Palatino Linotype"/>
          <w:color w:val="000000"/>
        </w:rPr>
      </w:pPr>
      <w:r w:rsidRPr="00355FE4">
        <w:rPr>
          <w:rFonts w:ascii="Palatino Linotype" w:hAnsi="Palatino Linotype"/>
          <w:color w:val="000000"/>
        </w:rPr>
        <w:t>En esa tesitura, el particular se inconformo por la entrega de información incompleta</w:t>
      </w:r>
      <w:r w:rsidR="007A50A3" w:rsidRPr="00355FE4">
        <w:rPr>
          <w:rFonts w:ascii="Palatino Linotype" w:hAnsi="Palatino Linotype"/>
          <w:color w:val="000000"/>
        </w:rPr>
        <w:t>,</w:t>
      </w:r>
      <w:r w:rsidRPr="00355FE4">
        <w:rPr>
          <w:rFonts w:ascii="Palatino Linotype" w:hAnsi="Palatino Linotype"/>
          <w:color w:val="000000"/>
        </w:rPr>
        <w:t xml:space="preserve"> quedando pendiente los comprobantes fiscales de los pagos hechos a las empresas contratadas</w:t>
      </w:r>
      <w:r w:rsidR="007A50A3" w:rsidRPr="00355FE4">
        <w:rPr>
          <w:rFonts w:ascii="Palatino Linotype" w:hAnsi="Palatino Linotype"/>
          <w:color w:val="000000"/>
        </w:rPr>
        <w:t>;</w:t>
      </w:r>
      <w:r w:rsidRPr="00355FE4">
        <w:rPr>
          <w:rFonts w:ascii="Palatino Linotype" w:hAnsi="Palatino Linotype"/>
          <w:color w:val="000000"/>
        </w:rPr>
        <w:t xml:space="preserve"> asimismo que de la información entregada no </w:t>
      </w:r>
      <w:r w:rsidRPr="00355FE4">
        <w:rPr>
          <w:rFonts w:ascii="Palatino Linotype" w:hAnsi="Palatino Linotype"/>
          <w:color w:val="000000" w:themeColor="text1"/>
        </w:rPr>
        <w:t>permite</w:t>
      </w:r>
      <w:r w:rsidRPr="00355FE4">
        <w:rPr>
          <w:rFonts w:ascii="Palatino Linotype" w:hAnsi="Palatino Linotype"/>
          <w:color w:val="000000"/>
        </w:rPr>
        <w:t xml:space="preserve"> al </w:t>
      </w:r>
      <w:r w:rsidRPr="00355FE4">
        <w:rPr>
          <w:rFonts w:ascii="Palatino Linotype" w:hAnsi="Palatino Linotype"/>
          <w:color w:val="000000"/>
        </w:rPr>
        <w:lastRenderedPageBreak/>
        <w:t>solicitante por sí mismo conocer cabalmente sobre las empresas que han sido contratadas</w:t>
      </w:r>
      <w:r w:rsidR="00FC03B9" w:rsidRPr="00355FE4">
        <w:rPr>
          <w:rFonts w:ascii="Palatino Linotype" w:hAnsi="Palatino Linotype"/>
          <w:color w:val="000000"/>
        </w:rPr>
        <w:t>.</w:t>
      </w:r>
    </w:p>
    <w:p w:rsidR="001C4DB1" w:rsidRPr="00355FE4" w:rsidRDefault="001C4DB1" w:rsidP="001C4DB1">
      <w:pPr>
        <w:pStyle w:val="Prrafodelista"/>
        <w:rPr>
          <w:rFonts w:ascii="Palatino Linotype" w:hAnsi="Palatino Linotype"/>
          <w:color w:val="000000"/>
        </w:rPr>
      </w:pPr>
    </w:p>
    <w:p w:rsidR="007A50A3" w:rsidRPr="00355FE4" w:rsidRDefault="007A50A3" w:rsidP="007A50A3">
      <w:pPr>
        <w:numPr>
          <w:ilvl w:val="0"/>
          <w:numId w:val="1"/>
        </w:numPr>
        <w:spacing w:line="360" w:lineRule="auto"/>
        <w:ind w:left="0" w:firstLine="0"/>
        <w:contextualSpacing/>
        <w:jc w:val="both"/>
        <w:rPr>
          <w:rFonts w:ascii="Palatino Linotype" w:eastAsia="MS Mincho" w:hAnsi="Palatino Linotype" w:cs="Arial"/>
        </w:rPr>
      </w:pPr>
      <w:r w:rsidRPr="00355FE4">
        <w:rPr>
          <w:rFonts w:ascii="Palatino Linotype" w:hAnsi="Palatino Linotype"/>
          <w:color w:val="000000" w:themeColor="text1"/>
        </w:rPr>
        <w:t>Acotado</w:t>
      </w:r>
      <w:r w:rsidRPr="00355FE4">
        <w:rPr>
          <w:rFonts w:ascii="Palatino Linotype" w:hAnsi="Palatino Linotype"/>
          <w:color w:val="000000"/>
        </w:rPr>
        <w:t xml:space="preserve"> lo anterior, es dable primeramente señalar, que como se desprende </w:t>
      </w:r>
      <w:r w:rsidRPr="00355FE4">
        <w:rPr>
          <w:rFonts w:ascii="Palatino Linotype" w:hAnsi="Palatino Linotype"/>
          <w:color w:val="000000" w:themeColor="text1"/>
        </w:rPr>
        <w:t xml:space="preserve">de los argumentos vertidos en el escrito del recurso de revisión, el hoy </w:t>
      </w:r>
      <w:r w:rsidRPr="00355FE4">
        <w:rPr>
          <w:rFonts w:ascii="Palatino Linotype" w:hAnsi="Palatino Linotype"/>
          <w:b/>
          <w:color w:val="000000" w:themeColor="text1"/>
        </w:rPr>
        <w:t>RECURRENTE</w:t>
      </w:r>
      <w:r w:rsidRPr="00355FE4">
        <w:rPr>
          <w:rFonts w:ascii="Palatino Linotype" w:hAnsi="Palatino Linotype"/>
          <w:color w:val="000000" w:themeColor="text1"/>
        </w:rPr>
        <w:t xml:space="preserve"> no se inconforma por la totalidad de la respuesta; sino solo de los rubros antes mencionados; l</w:t>
      </w:r>
      <w:r w:rsidRPr="00355FE4">
        <w:rPr>
          <w:rFonts w:ascii="Palatino Linotype" w:eastAsia="MS Mincho" w:hAnsi="Palatino Linotype" w:cs="Arial"/>
        </w:rPr>
        <w:t xml:space="preserve">uego entonces, al no existir inconformidad respecto al resto de información remitida en calidad de respuesta, es que se tiene por </w:t>
      </w:r>
      <w:r w:rsidRPr="00355FE4">
        <w:rPr>
          <w:rFonts w:ascii="Palatino Linotype" w:hAnsi="Palatino Linotype"/>
          <w:color w:val="000000" w:themeColor="text1"/>
        </w:rPr>
        <w:t>consentida</w:t>
      </w:r>
      <w:r w:rsidRPr="00355FE4">
        <w:rPr>
          <w:rFonts w:ascii="Palatino Linotype" w:eastAsia="MS Mincho" w:hAnsi="Palatino Linotype" w:cs="Arial"/>
        </w:rPr>
        <w:t>, ya</w:t>
      </w:r>
      <w:r w:rsidRPr="00355FE4">
        <w:rPr>
          <w:rFonts w:ascii="Palatino Linotype" w:hAnsi="Palatino Linotype" w:cs="Arial"/>
          <w:b/>
        </w:rPr>
        <w:t xml:space="preserve"> </w:t>
      </w:r>
      <w:r w:rsidRPr="00355FE4">
        <w:rPr>
          <w:rFonts w:ascii="Palatino Linotype" w:hAnsi="Palatino Linotype" w:cs="Arial"/>
        </w:rPr>
        <w:t xml:space="preserve">que la falta de impugnación respecto de los requerimientos que no fueron manifestados en el recurso de revisión, debe entenderse como </w:t>
      </w:r>
      <w:r w:rsidRPr="00355FE4">
        <w:rPr>
          <w:rFonts w:ascii="Palatino Linotype" w:hAnsi="Palatino Linotype" w:cs="Arial"/>
          <w:b/>
        </w:rPr>
        <w:t>actos consentidos</w:t>
      </w:r>
      <w:r w:rsidRPr="00355FE4">
        <w:rPr>
          <w:rFonts w:ascii="Palatino Linotype" w:hAnsi="Palatino Linotype" w:cs="Arial"/>
        </w:rPr>
        <w:t>.</w:t>
      </w:r>
    </w:p>
    <w:p w:rsidR="007A50A3" w:rsidRPr="00355FE4" w:rsidRDefault="007A50A3" w:rsidP="007A50A3">
      <w:pPr>
        <w:pStyle w:val="Prrafodelista"/>
        <w:rPr>
          <w:rFonts w:ascii="Palatino Linotype" w:eastAsia="MS Mincho" w:hAnsi="Palatino Linotype" w:cs="Arial"/>
        </w:rPr>
      </w:pPr>
    </w:p>
    <w:p w:rsidR="007A50A3" w:rsidRPr="00355FE4" w:rsidRDefault="007A50A3" w:rsidP="007A50A3">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Mincho" w:hAnsi="Palatino Linotype" w:cs="Arial"/>
        </w:rPr>
        <w:t>Esto</w:t>
      </w:r>
      <w:r w:rsidRPr="00355FE4">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675991" w:rsidRPr="00355FE4" w:rsidRDefault="00675991" w:rsidP="00675991">
      <w:pPr>
        <w:pStyle w:val="Prrafodelista"/>
        <w:rPr>
          <w:rFonts w:ascii="Palatino Linotype" w:hAnsi="Palatino Linotype" w:cs="Arial"/>
        </w:rPr>
      </w:pPr>
    </w:p>
    <w:p w:rsidR="007A50A3" w:rsidRPr="00355FE4" w:rsidRDefault="007A50A3" w:rsidP="007A50A3">
      <w:pPr>
        <w:pStyle w:val="Prrafodelista"/>
        <w:spacing w:line="360" w:lineRule="auto"/>
        <w:ind w:left="502" w:right="426"/>
        <w:jc w:val="both"/>
        <w:rPr>
          <w:rFonts w:ascii="Palatino Linotype" w:hAnsi="Palatino Linotype" w:cs="Arial"/>
          <w:i/>
        </w:rPr>
      </w:pPr>
      <w:r w:rsidRPr="00355FE4">
        <w:rPr>
          <w:rFonts w:ascii="Palatino Linotype" w:hAnsi="Palatino Linotype" w:cs="Arial"/>
          <w:b/>
          <w:bCs/>
          <w:i/>
          <w:iCs/>
        </w:rPr>
        <w:t>“REVISIÓN EN AMPARO. LOS RESOLUTIVOS NO COMBATIDOS DEBEN DECLARARSE FIRMES. </w:t>
      </w:r>
      <w:r w:rsidRPr="00355FE4">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355FE4">
        <w:rPr>
          <w:rFonts w:ascii="Palatino Linotype" w:hAnsi="Palatino Linotype" w:cs="Arial"/>
          <w:i/>
          <w:iCs/>
        </w:rPr>
        <w:t xml:space="preserve"> Esto es, en el caso referido, no obstante que la materia de la revisión comprende a todos </w:t>
      </w:r>
      <w:r w:rsidRPr="00355FE4">
        <w:rPr>
          <w:rFonts w:ascii="Palatino Linotype" w:hAnsi="Palatino Linotype" w:cs="Arial"/>
          <w:i/>
          <w:iCs/>
        </w:rPr>
        <w:lastRenderedPageBreak/>
        <w:t>los resolutivos que afectan a EL RECURRENTE, </w:t>
      </w:r>
      <w:r w:rsidRPr="00355FE4">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355FE4">
        <w:rPr>
          <w:rFonts w:ascii="Palatino Linotype" w:hAnsi="Palatino Linotype" w:cs="Arial"/>
          <w:i/>
          <w:iCs/>
        </w:rPr>
        <w:t>.”</w:t>
      </w:r>
    </w:p>
    <w:p w:rsidR="007A50A3" w:rsidRPr="00355FE4" w:rsidRDefault="007A50A3" w:rsidP="007A50A3">
      <w:pPr>
        <w:pStyle w:val="Prrafodelista"/>
        <w:spacing w:line="360" w:lineRule="auto"/>
        <w:ind w:left="502" w:right="426"/>
        <w:jc w:val="both"/>
        <w:rPr>
          <w:rFonts w:ascii="Palatino Linotype" w:hAnsi="Palatino Linotype" w:cs="Arial"/>
        </w:rPr>
      </w:pPr>
      <w:r w:rsidRPr="00355FE4">
        <w:rPr>
          <w:rFonts w:ascii="Palatino Linotype" w:hAnsi="Palatino Linotype" w:cs="Arial"/>
        </w:rPr>
        <w:t>(Énfasis añadido)</w:t>
      </w:r>
    </w:p>
    <w:p w:rsidR="007A50A3" w:rsidRPr="00355FE4" w:rsidRDefault="007A50A3" w:rsidP="00FC03B9">
      <w:pPr>
        <w:spacing w:line="360" w:lineRule="auto"/>
        <w:ind w:right="426"/>
        <w:jc w:val="both"/>
        <w:rPr>
          <w:rFonts w:ascii="Palatino Linotype" w:hAnsi="Palatino Linotype" w:cs="Arial"/>
        </w:rPr>
      </w:pPr>
    </w:p>
    <w:p w:rsidR="007A50A3" w:rsidRPr="00355FE4" w:rsidRDefault="007A50A3" w:rsidP="007A50A3">
      <w:pPr>
        <w:numPr>
          <w:ilvl w:val="0"/>
          <w:numId w:val="1"/>
        </w:numPr>
        <w:spacing w:line="360" w:lineRule="auto"/>
        <w:ind w:left="0" w:firstLine="0"/>
        <w:contextualSpacing/>
        <w:jc w:val="both"/>
        <w:rPr>
          <w:rFonts w:ascii="Palatino Linotype" w:hAnsi="Palatino Linotype" w:cs="Arial"/>
        </w:rPr>
      </w:pPr>
      <w:r w:rsidRPr="00355FE4">
        <w:rPr>
          <w:rFonts w:ascii="Palatino Linotype" w:hAnsi="Palatino Linotype" w:cs="Arial"/>
        </w:rPr>
        <w:t xml:space="preserve">Consecuentemente, </w:t>
      </w:r>
      <w:r w:rsidRPr="00355FE4">
        <w:rPr>
          <w:rFonts w:ascii="Palatino Linotype" w:hAnsi="Palatino Linotype" w:cs="Arial"/>
          <w:b/>
        </w:rPr>
        <w:t xml:space="preserve">la parte de la respuesta que no fue impugnada debe declararse consentida por el recurrente, toda vez que no realizó </w:t>
      </w:r>
      <w:r w:rsidRPr="00355FE4">
        <w:rPr>
          <w:rFonts w:ascii="Palatino Linotype" w:eastAsia="MS Mincho" w:hAnsi="Palatino Linotype" w:cs="Arial"/>
        </w:rPr>
        <w:t>manifestaciones</w:t>
      </w:r>
      <w:r w:rsidRPr="00355FE4">
        <w:rPr>
          <w:rFonts w:ascii="Palatino Linotype" w:hAnsi="Palatino Linotype" w:cs="Arial"/>
          <w:b/>
        </w:rPr>
        <w:t xml:space="preserve"> de inconformidad</w:t>
      </w:r>
      <w:r w:rsidRPr="00355FE4">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7A50A3" w:rsidRPr="00355FE4" w:rsidRDefault="007A50A3" w:rsidP="007A50A3">
      <w:pPr>
        <w:pStyle w:val="Prrafodelista"/>
        <w:spacing w:line="360" w:lineRule="auto"/>
        <w:ind w:left="0"/>
        <w:jc w:val="both"/>
        <w:rPr>
          <w:rFonts w:ascii="Palatino Linotype" w:hAnsi="Palatino Linotype" w:cs="Arial"/>
        </w:rPr>
      </w:pPr>
    </w:p>
    <w:p w:rsidR="007A50A3" w:rsidRPr="00355FE4" w:rsidRDefault="007A50A3" w:rsidP="007A50A3">
      <w:pPr>
        <w:pStyle w:val="Prrafodelista"/>
        <w:spacing w:line="360" w:lineRule="auto"/>
        <w:ind w:left="502" w:right="426"/>
        <w:jc w:val="both"/>
        <w:rPr>
          <w:rFonts w:ascii="Palatino Linotype" w:hAnsi="Palatino Linotype" w:cs="Arial"/>
          <w:i/>
        </w:rPr>
      </w:pPr>
      <w:r w:rsidRPr="00355FE4">
        <w:rPr>
          <w:rFonts w:ascii="Palatino Linotype" w:hAnsi="Palatino Linotype" w:cs="Arial"/>
          <w:b/>
          <w:bCs/>
          <w:i/>
          <w:iCs/>
        </w:rPr>
        <w:t>“ACTOS CONSENTIDOS. SON LOS QUE NO SE IMPUGNAN MEDIANTE EL RECURSO IDÓNEO. </w:t>
      </w:r>
      <w:r w:rsidRPr="00355FE4">
        <w:rPr>
          <w:rFonts w:ascii="Palatino Linotype" w:hAnsi="Palatino Linotype" w:cs="Arial"/>
          <w:i/>
          <w:iCs/>
          <w:u w:val="single"/>
        </w:rPr>
        <w:t>Debe reputarse como consentido el acto que no se impugnó por el medio establecido por la ley</w:t>
      </w:r>
      <w:r w:rsidRPr="00355FE4">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A50A3" w:rsidRPr="00355FE4" w:rsidRDefault="007A50A3" w:rsidP="007A50A3">
      <w:pPr>
        <w:pStyle w:val="Prrafodelista"/>
        <w:spacing w:line="360" w:lineRule="auto"/>
        <w:ind w:left="502" w:right="426"/>
        <w:jc w:val="both"/>
        <w:rPr>
          <w:rFonts w:ascii="Palatino Linotype" w:hAnsi="Palatino Linotype" w:cs="Arial"/>
        </w:rPr>
      </w:pPr>
      <w:r w:rsidRPr="00355FE4">
        <w:rPr>
          <w:rFonts w:ascii="Palatino Linotype" w:hAnsi="Palatino Linotype" w:cs="Arial"/>
        </w:rPr>
        <w:t>(Énfasis añadido)</w:t>
      </w:r>
    </w:p>
    <w:p w:rsidR="007A50A3" w:rsidRPr="00355FE4" w:rsidRDefault="007A50A3" w:rsidP="007A50A3">
      <w:pPr>
        <w:pStyle w:val="Prrafodelista"/>
        <w:spacing w:line="360" w:lineRule="auto"/>
        <w:ind w:left="0"/>
        <w:jc w:val="both"/>
        <w:rPr>
          <w:rFonts w:ascii="Palatino Linotype" w:eastAsia="MS Mincho" w:hAnsi="Palatino Linotype" w:cs="Arial"/>
        </w:rPr>
      </w:pPr>
    </w:p>
    <w:p w:rsidR="007A50A3" w:rsidRPr="00355FE4" w:rsidRDefault="007A50A3" w:rsidP="007A50A3">
      <w:pPr>
        <w:numPr>
          <w:ilvl w:val="0"/>
          <w:numId w:val="1"/>
        </w:numPr>
        <w:spacing w:line="360" w:lineRule="auto"/>
        <w:ind w:left="0" w:firstLine="0"/>
        <w:contextualSpacing/>
        <w:jc w:val="both"/>
        <w:rPr>
          <w:rFonts w:ascii="Palatino Linotype" w:eastAsia="MS Mincho" w:hAnsi="Palatino Linotype" w:cs="Arial"/>
        </w:rPr>
      </w:pPr>
      <w:r w:rsidRPr="00355FE4">
        <w:rPr>
          <w:rFonts w:ascii="Palatino Linotype" w:eastAsia="MS Mincho" w:hAnsi="Palatino Linotype" w:cs="Arial"/>
        </w:rPr>
        <w:lastRenderedPageBreak/>
        <w:t xml:space="preserve">Así las cosas, al no pronunciarse respecto de las respuestas que allí se vertieron se </w:t>
      </w:r>
      <w:r w:rsidRPr="00355FE4">
        <w:rPr>
          <w:rFonts w:ascii="Palatino Linotype" w:hAnsi="Palatino Linotype" w:cs="Arial"/>
        </w:rPr>
        <w:t>considera</w:t>
      </w:r>
      <w:r w:rsidRPr="00355FE4">
        <w:rPr>
          <w:rFonts w:ascii="Palatino Linotype" w:eastAsia="MS Mincho" w:hAnsi="Palatino Linotype" w:cs="Arial"/>
        </w:rPr>
        <w:t xml:space="preserve"> que se encuentra conforme con ellas, pues se insiste su inconformidad radicó en </w:t>
      </w:r>
      <w:r w:rsidRPr="00355FE4">
        <w:rPr>
          <w:rFonts w:ascii="Palatino Linotype" w:eastAsia="MS Mincho" w:hAnsi="Palatino Linotype" w:cs="Arial"/>
          <w:b/>
        </w:rPr>
        <w:t>la falta de pronunciamiento de todos los rubros</w:t>
      </w:r>
      <w:r w:rsidRPr="00355FE4">
        <w:rPr>
          <w:rFonts w:ascii="Palatino Linotype" w:eastAsia="MS Mincho" w:hAnsi="Palatino Linotype" w:cs="Arial"/>
        </w:rPr>
        <w:t>.</w:t>
      </w:r>
    </w:p>
    <w:p w:rsidR="007A50A3" w:rsidRPr="00355FE4" w:rsidRDefault="007A50A3" w:rsidP="007A50A3">
      <w:pPr>
        <w:spacing w:line="360" w:lineRule="auto"/>
        <w:contextualSpacing/>
        <w:jc w:val="both"/>
        <w:rPr>
          <w:rFonts w:ascii="Palatino Linotype" w:eastAsia="MS Mincho" w:hAnsi="Palatino Linotype" w:cs="Arial"/>
        </w:rPr>
      </w:pPr>
    </w:p>
    <w:p w:rsidR="007A50A3" w:rsidRPr="00355FE4" w:rsidRDefault="007A50A3" w:rsidP="007A50A3">
      <w:pPr>
        <w:numPr>
          <w:ilvl w:val="0"/>
          <w:numId w:val="1"/>
        </w:numPr>
        <w:spacing w:line="360" w:lineRule="auto"/>
        <w:ind w:left="0" w:firstLine="0"/>
        <w:contextualSpacing/>
        <w:jc w:val="both"/>
        <w:rPr>
          <w:rFonts w:ascii="Palatino Linotype" w:hAnsi="Palatino Linotype"/>
        </w:rPr>
      </w:pPr>
      <w:r w:rsidRPr="00355FE4">
        <w:rPr>
          <w:rFonts w:ascii="Palatino Linotype" w:eastAsia="Palatino Linotype" w:hAnsi="Palatino Linotype" w:cs="Palatino Linotype"/>
          <w:color w:val="000000"/>
        </w:rPr>
        <w:t xml:space="preserve">Asimismo, no pasa inadvertido que este </w:t>
      </w:r>
      <w:r w:rsidRPr="00355FE4">
        <w:rPr>
          <w:rFonts w:ascii="Palatino Linotype" w:eastAsia="MS Mincho" w:hAnsi="Palatino Linotype" w:cs="Arial"/>
        </w:rPr>
        <w:t>Instituto</w:t>
      </w:r>
      <w:r w:rsidRPr="00355FE4">
        <w:rPr>
          <w:rFonts w:ascii="Palatino Linotype" w:eastAsia="Palatino Linotype" w:hAnsi="Palatino Linotype" w:cs="Palatino Linotype"/>
          <w:color w:val="000000"/>
        </w:rPr>
        <w:t xml:space="preserve"> no está facultado para dudar de la veracidad de la </w:t>
      </w:r>
      <w:r w:rsidRPr="00355FE4">
        <w:rPr>
          <w:rFonts w:ascii="Palatino Linotype" w:eastAsia="MS Mincho" w:hAnsi="Palatino Linotype" w:cs="Arial"/>
        </w:rPr>
        <w:t>información</w:t>
      </w:r>
      <w:r w:rsidRPr="00355FE4">
        <w:rPr>
          <w:rFonts w:ascii="Palatino Linotype" w:eastAsia="Palatino Linotype" w:hAnsi="Palatino Linotype" w:cs="Palatino Linotype"/>
          <w:color w:val="000000"/>
        </w:rPr>
        <w:t xml:space="preserve"> que le fue entregada al hoy </w:t>
      </w:r>
      <w:r w:rsidRPr="00355FE4">
        <w:rPr>
          <w:rFonts w:ascii="Palatino Linotype" w:eastAsia="Palatino Linotype" w:hAnsi="Palatino Linotype" w:cs="Palatino Linotype"/>
          <w:b/>
          <w:color w:val="000000"/>
        </w:rPr>
        <w:t>RECURRENTE</w:t>
      </w:r>
      <w:r w:rsidRPr="00355FE4">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355FE4">
        <w:rPr>
          <w:rFonts w:ascii="Palatino Linotype" w:hAnsi="Palatino Linotype" w:cs="Arial"/>
        </w:rPr>
        <w:t xml:space="preserve">situación que se aleja de las atribuciones de este Instituto </w:t>
      </w:r>
      <w:r w:rsidRPr="00355FE4">
        <w:rPr>
          <w:rFonts w:ascii="Palatino Linotype" w:hAnsi="Palatino Linotype"/>
          <w:i/>
          <w:color w:val="000000"/>
        </w:rPr>
        <w:t>máxime</w:t>
      </w:r>
      <w:r w:rsidRPr="00355FE4">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7A50A3" w:rsidRPr="00355FE4" w:rsidRDefault="007A50A3" w:rsidP="007A50A3">
      <w:pPr>
        <w:pStyle w:val="Prrafodelista"/>
        <w:rPr>
          <w:rFonts w:ascii="Palatino Linotype" w:hAnsi="Palatino Linotype"/>
        </w:rPr>
      </w:pPr>
    </w:p>
    <w:p w:rsidR="007A50A3" w:rsidRPr="00355FE4" w:rsidRDefault="007A50A3" w:rsidP="007A50A3">
      <w:pPr>
        <w:numPr>
          <w:ilvl w:val="0"/>
          <w:numId w:val="1"/>
        </w:numPr>
        <w:spacing w:line="360" w:lineRule="auto"/>
        <w:ind w:left="0" w:firstLine="0"/>
        <w:contextualSpacing/>
        <w:jc w:val="both"/>
        <w:rPr>
          <w:rFonts w:ascii="Palatino Linotype" w:hAnsi="Palatino Linotype"/>
        </w:rPr>
      </w:pPr>
      <w:r w:rsidRPr="00355FE4">
        <w:rPr>
          <w:rFonts w:ascii="Palatino Linotype" w:eastAsia="Palatino Linotype" w:hAnsi="Palatino Linotype" w:cs="Palatino Linotype"/>
          <w:color w:val="000000"/>
        </w:rPr>
        <w:t>Sirviendo</w:t>
      </w:r>
      <w:r w:rsidRPr="00355FE4">
        <w:rPr>
          <w:rFonts w:ascii="Palatino Linotype" w:hAnsi="Palatino Linotype"/>
        </w:rPr>
        <w:t xml:space="preserve"> de apoyo a lo anterior por analogía, el criterio 31-10 emitido por el ahora </w:t>
      </w:r>
      <w:r w:rsidRPr="00355FE4">
        <w:rPr>
          <w:rFonts w:ascii="Palatino Linotype" w:hAnsi="Palatino Linotype"/>
          <w:color w:val="000000" w:themeColor="text1"/>
        </w:rPr>
        <w:t>Instituto</w:t>
      </w:r>
      <w:r w:rsidRPr="00355FE4">
        <w:rPr>
          <w:rFonts w:ascii="Palatino Linotype" w:hAnsi="Palatino Linotype"/>
        </w:rPr>
        <w:t xml:space="preserve"> </w:t>
      </w:r>
      <w:r w:rsidRPr="00355FE4">
        <w:rPr>
          <w:rFonts w:ascii="Palatino Linotype" w:eastAsia="Palatino Linotype" w:hAnsi="Palatino Linotype" w:cs="Palatino Linotype"/>
          <w:color w:val="000000"/>
        </w:rPr>
        <w:t>Nacional</w:t>
      </w:r>
      <w:r w:rsidRPr="00355FE4">
        <w:rPr>
          <w:rFonts w:ascii="Palatino Linotype" w:hAnsi="Palatino Linotype"/>
        </w:rPr>
        <w:t xml:space="preserve"> de Transparencia, Acceso a la Información y Protección de Datos Personales, que a la letra dice:</w:t>
      </w:r>
    </w:p>
    <w:p w:rsidR="007A50A3" w:rsidRPr="00355FE4" w:rsidRDefault="007A50A3" w:rsidP="007A50A3">
      <w:pPr>
        <w:pStyle w:val="Prrafodelista"/>
        <w:rPr>
          <w:rFonts w:ascii="Palatino Linotype" w:hAnsi="Palatino Linotype"/>
        </w:rPr>
      </w:pPr>
    </w:p>
    <w:p w:rsidR="007A50A3" w:rsidRPr="00355FE4" w:rsidRDefault="007A50A3" w:rsidP="007A50A3">
      <w:pPr>
        <w:pStyle w:val="Default"/>
        <w:spacing w:line="360" w:lineRule="auto"/>
        <w:ind w:left="851" w:right="850"/>
        <w:jc w:val="both"/>
        <w:rPr>
          <w:rFonts w:ascii="Palatino Linotype" w:hAnsi="Palatino Linotype"/>
          <w:i/>
        </w:rPr>
      </w:pPr>
      <w:r w:rsidRPr="00355FE4">
        <w:rPr>
          <w:rFonts w:ascii="Palatino Linotype" w:hAnsi="Palatino Linotype"/>
          <w:i/>
        </w:rPr>
        <w:t xml:space="preserve">“El Instituto Federal de Acceso a la Información y Protección de Datos </w:t>
      </w:r>
      <w:r w:rsidRPr="00355FE4">
        <w:rPr>
          <w:rFonts w:ascii="Palatino Linotype" w:hAnsi="Palatino Linotype"/>
          <w:b/>
          <w:i/>
        </w:rPr>
        <w:t>no cuenta con facultades para pronunciarse respecto de la veracidad de los documentos proporcionados por los sujetos obligados.</w:t>
      </w:r>
      <w:r w:rsidRPr="00355FE4">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355FE4">
        <w:rPr>
          <w:rFonts w:ascii="Palatino Linotype" w:hAnsi="Palatino Linotype"/>
          <w:i/>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A50A3" w:rsidRPr="00355FE4" w:rsidRDefault="007A50A3" w:rsidP="007A50A3">
      <w:pPr>
        <w:pStyle w:val="Default"/>
        <w:spacing w:line="360" w:lineRule="auto"/>
        <w:ind w:left="851" w:right="850"/>
        <w:jc w:val="both"/>
        <w:rPr>
          <w:rFonts w:ascii="Palatino Linotype" w:hAnsi="Palatino Linotype"/>
          <w:i/>
        </w:rPr>
      </w:pPr>
    </w:p>
    <w:p w:rsidR="007A50A3" w:rsidRPr="00355FE4" w:rsidRDefault="007A50A3" w:rsidP="007A50A3">
      <w:pPr>
        <w:numPr>
          <w:ilvl w:val="0"/>
          <w:numId w:val="1"/>
        </w:numPr>
        <w:spacing w:line="360" w:lineRule="auto"/>
        <w:ind w:left="0" w:firstLine="0"/>
        <w:contextualSpacing/>
        <w:jc w:val="both"/>
        <w:rPr>
          <w:rFonts w:ascii="Palatino Linotype" w:hAnsi="Palatino Linotype"/>
          <w:i/>
        </w:rPr>
      </w:pPr>
      <w:r w:rsidRPr="00355FE4">
        <w:rPr>
          <w:rFonts w:ascii="Palatino Linotype" w:hAnsi="Palatino Linotype" w:cs="Arial"/>
        </w:rPr>
        <w:t>Así como lo dispuesto por</w:t>
      </w:r>
      <w:r w:rsidRPr="00355FE4">
        <w:rPr>
          <w:rFonts w:ascii="Palatino Linotype" w:hAnsi="Palatino Linotype"/>
        </w:rPr>
        <w:t xml:space="preserve"> la </w:t>
      </w:r>
      <w:r w:rsidRPr="00355FE4">
        <w:rPr>
          <w:rFonts w:ascii="Palatino Linotype" w:hAnsi="Palatino Linotype"/>
          <w:b/>
        </w:rPr>
        <w:t xml:space="preserve">Ley de Transparencia y Acceso a la Información Pública del </w:t>
      </w:r>
      <w:r w:rsidRPr="00355FE4">
        <w:rPr>
          <w:rFonts w:ascii="Palatino Linotype" w:hAnsi="Palatino Linotype" w:cs="Arial"/>
        </w:rPr>
        <w:t>Estado</w:t>
      </w:r>
      <w:r w:rsidRPr="00355FE4">
        <w:rPr>
          <w:rFonts w:ascii="Palatino Linotype" w:hAnsi="Palatino Linotype"/>
          <w:b/>
        </w:rPr>
        <w:t xml:space="preserve"> de México y Municipios</w:t>
      </w:r>
      <w:r w:rsidRPr="00355FE4">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A50A3" w:rsidRPr="00355FE4" w:rsidRDefault="007A50A3" w:rsidP="007A50A3">
      <w:pPr>
        <w:pStyle w:val="Prrafodelista"/>
        <w:spacing w:line="360" w:lineRule="auto"/>
        <w:ind w:left="0"/>
        <w:jc w:val="both"/>
        <w:rPr>
          <w:rFonts w:ascii="Palatino Linotype" w:hAnsi="Palatino Linotype"/>
          <w:i/>
        </w:rPr>
      </w:pPr>
    </w:p>
    <w:p w:rsidR="007A50A3" w:rsidRPr="00355FE4" w:rsidRDefault="007A50A3" w:rsidP="007A50A3">
      <w:pPr>
        <w:pStyle w:val="Prrafodelista"/>
        <w:spacing w:line="360" w:lineRule="auto"/>
        <w:ind w:left="567" w:right="680"/>
        <w:jc w:val="both"/>
        <w:rPr>
          <w:rFonts w:ascii="Palatino Linotype" w:hAnsi="Palatino Linotype" w:cs="Arial"/>
          <w:b/>
          <w:i/>
        </w:rPr>
      </w:pPr>
      <w:r w:rsidRPr="00355FE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55FE4">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7A50A3" w:rsidRPr="00355FE4" w:rsidRDefault="007A50A3" w:rsidP="007A50A3">
      <w:pPr>
        <w:spacing w:line="360" w:lineRule="auto"/>
        <w:ind w:right="902"/>
        <w:jc w:val="both"/>
        <w:rPr>
          <w:rFonts w:ascii="Palatino Linotype" w:hAnsi="Palatino Linotype" w:cs="Arial"/>
          <w:b/>
        </w:rPr>
      </w:pPr>
    </w:p>
    <w:p w:rsidR="007A50A3" w:rsidRPr="00355FE4" w:rsidRDefault="007A50A3" w:rsidP="007A50A3">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355FE4">
        <w:rPr>
          <w:rFonts w:ascii="Palatino Linotype" w:hAnsi="Palatino Linotype" w:cs="Arial"/>
        </w:rPr>
        <w:t>Numerales</w:t>
      </w:r>
      <w:r w:rsidRPr="00355FE4">
        <w:rPr>
          <w:rFonts w:ascii="Palatino Linotype" w:hAnsi="Palatino Linotype" w:cs="Arial"/>
          <w:noProof/>
          <w:lang w:eastAsia="es-MX"/>
        </w:rPr>
        <w:t xml:space="preserve"> que compelen al </w:t>
      </w:r>
      <w:r w:rsidRPr="00355FE4">
        <w:rPr>
          <w:rFonts w:ascii="Palatino Linotype" w:hAnsi="Palatino Linotype" w:cs="Arial"/>
          <w:b/>
          <w:noProof/>
          <w:lang w:eastAsia="es-MX"/>
        </w:rPr>
        <w:t>SUJETO OBLIGADO</w:t>
      </w:r>
      <w:r w:rsidRPr="00355FE4">
        <w:rPr>
          <w:rFonts w:ascii="Palatino Linotype" w:hAnsi="Palatino Linotype" w:cs="Arial"/>
          <w:noProof/>
          <w:lang w:eastAsia="es-MX"/>
        </w:rPr>
        <w:t xml:space="preserve"> apegarse en todo momento a los </w:t>
      </w:r>
      <w:r w:rsidRPr="00355FE4">
        <w:rPr>
          <w:rFonts w:ascii="Palatino Linotype" w:hAnsi="Palatino Linotype" w:cs="Arial"/>
        </w:rPr>
        <w:t>criterios</w:t>
      </w:r>
      <w:r w:rsidRPr="00355FE4">
        <w:rPr>
          <w:rFonts w:ascii="Palatino Linotype" w:hAnsi="Palatino Linotype" w:cs="Arial"/>
          <w:noProof/>
          <w:lang w:eastAsia="es-MX"/>
        </w:rPr>
        <w:t xml:space="preserve"> ya expuestos, impidiendo a este Órgano Colegiado cuestionar la veracidad de la información;</w:t>
      </w:r>
      <w:r w:rsidRPr="00355FE4">
        <w:rPr>
          <w:rFonts w:ascii="Palatino Linotype" w:eastAsia="Palatino Linotype" w:hAnsi="Palatino Linotype" w:cs="Palatino Linotype"/>
          <w:color w:val="000000"/>
        </w:rPr>
        <w:t xml:space="preserve"> luego entonces, se tienen por colmadas las solicitudes de información de mérito.</w:t>
      </w:r>
    </w:p>
    <w:p w:rsidR="007A50A3" w:rsidRPr="00355FE4" w:rsidRDefault="007A50A3" w:rsidP="007A50A3">
      <w:pPr>
        <w:spacing w:line="360" w:lineRule="auto"/>
        <w:contextualSpacing/>
        <w:jc w:val="both"/>
        <w:rPr>
          <w:rFonts w:ascii="Palatino Linotype" w:eastAsia="Palatino Linotype" w:hAnsi="Palatino Linotype" w:cs="Palatino Linotype"/>
          <w:color w:val="000000"/>
        </w:rPr>
      </w:pPr>
    </w:p>
    <w:p w:rsidR="00FC03B9" w:rsidRPr="00355FE4" w:rsidRDefault="007A50A3" w:rsidP="00FC03B9">
      <w:pPr>
        <w:numPr>
          <w:ilvl w:val="0"/>
          <w:numId w:val="1"/>
        </w:numPr>
        <w:spacing w:line="360" w:lineRule="auto"/>
        <w:ind w:left="0" w:firstLine="0"/>
        <w:contextualSpacing/>
        <w:jc w:val="both"/>
        <w:rPr>
          <w:rFonts w:ascii="Palatino Linotype" w:hAnsi="Palatino Linotype"/>
          <w:color w:val="000000"/>
        </w:rPr>
      </w:pPr>
      <w:r w:rsidRPr="00355FE4">
        <w:rPr>
          <w:rFonts w:ascii="Palatino Linotype" w:hAnsi="Palatino Linotype" w:cs="Arial"/>
          <w:color w:val="000000" w:themeColor="text1"/>
        </w:rPr>
        <w:t>Ahora bien</w:t>
      </w:r>
      <w:r w:rsidR="00C04659" w:rsidRPr="00355FE4">
        <w:rPr>
          <w:rFonts w:ascii="Palatino Linotype" w:hAnsi="Palatino Linotype" w:cs="Arial"/>
          <w:color w:val="000000" w:themeColor="text1"/>
        </w:rPr>
        <w:t xml:space="preserve">, </w:t>
      </w:r>
      <w:r w:rsidRPr="00355FE4">
        <w:rPr>
          <w:rFonts w:ascii="Palatino Linotype" w:hAnsi="Palatino Linotype" w:cs="Arial"/>
          <w:color w:val="000000" w:themeColor="text1"/>
        </w:rPr>
        <w:t xml:space="preserve">es necesario traer </w:t>
      </w:r>
      <w:r w:rsidR="002014AA" w:rsidRPr="00355FE4">
        <w:rPr>
          <w:rFonts w:ascii="Palatino Linotype" w:hAnsi="Palatino Linotype" w:cs="Arial"/>
          <w:color w:val="000000" w:themeColor="text1"/>
        </w:rPr>
        <w:t xml:space="preserve">a colación </w:t>
      </w:r>
      <w:r w:rsidR="00FC03B9" w:rsidRPr="00355FE4">
        <w:rPr>
          <w:rFonts w:ascii="Palatino Linotype" w:hAnsi="Palatino Linotype" w:cs="Arial"/>
          <w:color w:val="000000" w:themeColor="text1"/>
        </w:rPr>
        <w:t xml:space="preserve">primeramente el motivo de inconformidad relativo </w:t>
      </w:r>
      <w:r w:rsidR="00FC03B9" w:rsidRPr="00355FE4">
        <w:rPr>
          <w:rFonts w:ascii="Palatino Linotype" w:hAnsi="Palatino Linotype"/>
          <w:color w:val="000000"/>
        </w:rPr>
        <w:t xml:space="preserve">a que la información entregada no </w:t>
      </w:r>
      <w:r w:rsidR="00FC03B9" w:rsidRPr="00355FE4">
        <w:rPr>
          <w:rFonts w:ascii="Palatino Linotype" w:hAnsi="Palatino Linotype"/>
          <w:color w:val="000000" w:themeColor="text1"/>
        </w:rPr>
        <w:t>permite</w:t>
      </w:r>
      <w:r w:rsidR="00FC03B9" w:rsidRPr="00355FE4">
        <w:rPr>
          <w:rFonts w:ascii="Palatino Linotype" w:hAnsi="Palatino Linotype"/>
          <w:color w:val="000000"/>
        </w:rPr>
        <w:t xml:space="preserve"> al solicitante p</w:t>
      </w:r>
      <w:r w:rsidR="00675991" w:rsidRPr="00355FE4">
        <w:rPr>
          <w:rFonts w:ascii="Palatino Linotype" w:hAnsi="Palatino Linotype"/>
          <w:color w:val="000000"/>
        </w:rPr>
        <w:t>or sí mismo conocer cabalmente</w:t>
      </w:r>
      <w:r w:rsidR="00FC03B9" w:rsidRPr="00355FE4">
        <w:rPr>
          <w:rFonts w:ascii="Palatino Linotype" w:hAnsi="Palatino Linotype"/>
          <w:color w:val="000000"/>
        </w:rPr>
        <w:t xml:space="preserve"> las empresas que han sido contratadas.</w:t>
      </w:r>
    </w:p>
    <w:p w:rsidR="00FC03B9" w:rsidRPr="00355FE4" w:rsidRDefault="00FC03B9" w:rsidP="00FC03B9">
      <w:pPr>
        <w:pStyle w:val="Prrafodelista"/>
        <w:rPr>
          <w:rFonts w:ascii="Palatino Linotype" w:hAnsi="Palatino Linotype"/>
          <w:color w:val="000000"/>
        </w:rPr>
      </w:pPr>
    </w:p>
    <w:p w:rsidR="00C04659" w:rsidRPr="00355FE4" w:rsidRDefault="00FC03B9" w:rsidP="0036158F">
      <w:pPr>
        <w:numPr>
          <w:ilvl w:val="0"/>
          <w:numId w:val="1"/>
        </w:numPr>
        <w:spacing w:line="360" w:lineRule="auto"/>
        <w:ind w:left="0" w:firstLine="0"/>
        <w:contextualSpacing/>
        <w:jc w:val="both"/>
        <w:rPr>
          <w:rFonts w:ascii="Palatino Linotype" w:hAnsi="Palatino Linotype"/>
          <w:color w:val="000000" w:themeColor="text1"/>
        </w:rPr>
      </w:pPr>
      <w:r w:rsidRPr="00355FE4">
        <w:rPr>
          <w:rFonts w:ascii="Palatino Linotype" w:hAnsi="Palatino Linotype" w:cs="Arial"/>
          <w:color w:val="000000" w:themeColor="text1"/>
        </w:rPr>
        <w:t>Al respecto debe señalarse que</w:t>
      </w:r>
      <w:r w:rsidR="00C04659" w:rsidRPr="00355FE4">
        <w:rPr>
          <w:rFonts w:ascii="Palatino Linotype" w:hAnsi="Palatino Linotype" w:cs="Arial"/>
          <w:color w:val="000000" w:themeColor="text1"/>
        </w:rPr>
        <w:t xml:space="preserve"> el derecho de acceso a la información pública</w:t>
      </w:r>
      <w:r w:rsidR="00C04659" w:rsidRPr="00355FE4">
        <w:rPr>
          <w:rFonts w:ascii="Palatino Linotype" w:hAnsi="Palatino Linotype" w:cs="Arial"/>
          <w:bCs/>
          <w:color w:val="000000" w:themeColor="text1"/>
          <w:lang w:eastAsia="es-CO"/>
        </w:rPr>
        <w:t xml:space="preserve"> se encamina primordialmente a</w:t>
      </w:r>
      <w:r w:rsidR="00C04659" w:rsidRPr="00355FE4">
        <w:rPr>
          <w:rFonts w:ascii="Palatino Linotype" w:hAnsi="Palatino Linotype" w:cs="Arial"/>
          <w:color w:val="000000" w:themeColor="text1"/>
        </w:rPr>
        <w:t xml:space="preserve"> permitir el </w:t>
      </w:r>
      <w:r w:rsidR="00C04659" w:rsidRPr="00355FE4">
        <w:rPr>
          <w:rFonts w:ascii="Palatino Linotype" w:hAnsi="Palatino Linotype" w:cs="Arial"/>
          <w:color w:val="000000" w:themeColor="text1"/>
          <w:lang w:eastAsia="es-CO"/>
        </w:rPr>
        <w:t xml:space="preserve">acceso a datos, registros y todo tipo de información pública </w:t>
      </w:r>
      <w:r w:rsidR="00C04659" w:rsidRPr="00355FE4">
        <w:rPr>
          <w:rFonts w:ascii="Palatino Linotype" w:hAnsi="Palatino Linotype" w:cs="Arial"/>
          <w:b/>
          <w:color w:val="000000" w:themeColor="text1"/>
          <w:u w:val="single"/>
          <w:lang w:eastAsia="es-CO"/>
        </w:rPr>
        <w:t>que conste en documentos</w:t>
      </w:r>
      <w:r w:rsidR="00C04659" w:rsidRPr="00355FE4">
        <w:rPr>
          <w:rFonts w:ascii="Palatino Linotype" w:hAnsi="Palatino Linotype" w:cs="Arial"/>
          <w:color w:val="000000" w:themeColor="text1"/>
          <w:lang w:eastAsia="es-CO"/>
        </w:rPr>
        <w:t xml:space="preserve">, sea generada o se encuentre en posesión de </w:t>
      </w:r>
      <w:r w:rsidR="00453ED6" w:rsidRPr="00355FE4">
        <w:rPr>
          <w:rFonts w:ascii="Palatino Linotype" w:hAnsi="Palatino Linotype" w:cs="Arial"/>
          <w:color w:val="000000" w:themeColor="text1"/>
        </w:rPr>
        <w:t>la autoridad</w:t>
      </w:r>
      <w:r w:rsidR="002014AA" w:rsidRPr="00355FE4">
        <w:rPr>
          <w:rFonts w:ascii="Palatino Linotype" w:hAnsi="Palatino Linotype" w:cs="Arial"/>
          <w:color w:val="000000" w:themeColor="text1"/>
        </w:rPr>
        <w:t xml:space="preserve"> y</w:t>
      </w:r>
      <w:r w:rsidR="00453ED6" w:rsidRPr="00355FE4">
        <w:rPr>
          <w:rFonts w:ascii="Palatino Linotype" w:hAnsi="Palatino Linotype" w:cs="Arial"/>
          <w:color w:val="000000" w:themeColor="text1"/>
        </w:rPr>
        <w:t xml:space="preserve"> </w:t>
      </w:r>
      <w:r w:rsidR="00C04659" w:rsidRPr="00355FE4">
        <w:rPr>
          <w:rFonts w:ascii="Palatino Linotype" w:hAnsi="Palatino Linotype"/>
          <w:color w:val="000000" w:themeColor="text1"/>
          <w:u w:val="single"/>
        </w:rPr>
        <w:t xml:space="preserve">que los sujetos obligados tampoco se </w:t>
      </w:r>
      <w:r w:rsidR="00C04659" w:rsidRPr="00355FE4">
        <w:rPr>
          <w:rFonts w:ascii="Palatino Linotype" w:hAnsi="Palatino Linotype" w:cs="Arial"/>
          <w:color w:val="000000" w:themeColor="text1"/>
        </w:rPr>
        <w:t>encuentran</w:t>
      </w:r>
      <w:r w:rsidR="00C04659" w:rsidRPr="00355FE4">
        <w:rPr>
          <w:rFonts w:ascii="Palatino Linotype" w:hAnsi="Palatino Linotype"/>
          <w:color w:val="000000" w:themeColor="text1"/>
          <w:u w:val="single"/>
        </w:rPr>
        <w:t xml:space="preserve"> compelidos a generar documentos </w:t>
      </w:r>
      <w:r w:rsidR="00C04659" w:rsidRPr="00355FE4">
        <w:rPr>
          <w:rFonts w:ascii="Palatino Linotype" w:hAnsi="Palatino Linotype"/>
          <w:i/>
          <w:color w:val="000000" w:themeColor="text1"/>
          <w:u w:val="single"/>
        </w:rPr>
        <w:t>Ad hoc</w:t>
      </w:r>
      <w:r w:rsidR="002014AA" w:rsidRPr="00355FE4">
        <w:rPr>
          <w:rFonts w:ascii="Palatino Linotype" w:hAnsi="Palatino Linotype"/>
          <w:color w:val="000000" w:themeColor="text1"/>
        </w:rPr>
        <w:t>, al ser</w:t>
      </w:r>
      <w:r w:rsidR="00C04659" w:rsidRPr="00355FE4">
        <w:rPr>
          <w:rFonts w:ascii="Palatino Linotype" w:hAnsi="Palatino Linotype"/>
          <w:color w:val="000000" w:themeColor="text1"/>
        </w:rPr>
        <w:t xml:space="preserve"> el derec</w:t>
      </w:r>
      <w:r w:rsidR="002014AA" w:rsidRPr="00355FE4">
        <w:rPr>
          <w:rFonts w:ascii="Palatino Linotype" w:hAnsi="Palatino Linotype"/>
          <w:color w:val="000000" w:themeColor="text1"/>
        </w:rPr>
        <w:t>ho de acceso a la información,</w:t>
      </w:r>
      <w:r w:rsidR="00C04659" w:rsidRPr="00355FE4">
        <w:rPr>
          <w:rFonts w:ascii="Palatino Linotype" w:hAnsi="Palatino Linotype"/>
          <w:color w:val="000000" w:themeColor="text1"/>
        </w:rPr>
        <w:t xml:space="preserve"> un derecho que versa sobre documentos que los sujetos obligados, generen, posean o administren,</w:t>
      </w:r>
      <w:r w:rsidR="00C04659" w:rsidRPr="00355FE4">
        <w:rPr>
          <w:rFonts w:ascii="Palatino Linotype" w:hAnsi="Palatino Linotype"/>
          <w:b/>
          <w:color w:val="000000" w:themeColor="text1"/>
        </w:rPr>
        <w:t xml:space="preserve"> </w:t>
      </w:r>
      <w:r w:rsidR="00C04659" w:rsidRPr="00355FE4">
        <w:rPr>
          <w:rFonts w:ascii="Palatino Linotype" w:hAnsi="Palatino Linotype"/>
          <w:b/>
          <w:color w:val="000000" w:themeColor="text1"/>
          <w:u w:val="single"/>
        </w:rPr>
        <w:t>previo a la interposición de la solicitud de información,</w:t>
      </w:r>
      <w:r w:rsidR="00C04659" w:rsidRPr="00355FE4">
        <w:rPr>
          <w:rFonts w:ascii="Palatino Linotype" w:hAnsi="Palatino Linotype"/>
          <w:b/>
          <w:color w:val="000000" w:themeColor="text1"/>
        </w:rPr>
        <w:t xml:space="preserve"> </w:t>
      </w:r>
      <w:r w:rsidR="00C04659" w:rsidRPr="00355FE4">
        <w:rPr>
          <w:rFonts w:ascii="Palatino Linotype" w:hAnsi="Palatino Linotype"/>
          <w:b/>
          <w:color w:val="000000" w:themeColor="text1"/>
          <w:u w:val="single"/>
        </w:rPr>
        <w:t>no así a generar nuevos documentos con la finalidad de satisfacer las pretensiones particulares de los solicitantes</w:t>
      </w:r>
      <w:r w:rsidR="00C04659" w:rsidRPr="00355FE4">
        <w:rPr>
          <w:rFonts w:ascii="Palatino Linotype" w:hAnsi="Palatino Linotype"/>
          <w:color w:val="000000" w:themeColor="text1"/>
        </w:rPr>
        <w:t xml:space="preserve">, </w:t>
      </w:r>
      <w:r w:rsidR="00C04659" w:rsidRPr="00355FE4">
        <w:rPr>
          <w:rFonts w:ascii="Palatino Linotype" w:eastAsia="MS Mincho" w:hAnsi="Palatino Linotype" w:cs="Arial"/>
        </w:rPr>
        <w:t>c</w:t>
      </w:r>
      <w:r w:rsidR="00C04659" w:rsidRPr="00355FE4">
        <w:rPr>
          <w:rFonts w:ascii="Palatino Linotype" w:hAnsi="Palatino Linotype" w:cs="Arial"/>
        </w:rPr>
        <w:t xml:space="preserve">omo apoyo a lo anterior, es aplicable por analogía el </w:t>
      </w:r>
      <w:r w:rsidR="00C04659" w:rsidRPr="00355FE4">
        <w:rPr>
          <w:rFonts w:ascii="Palatino Linotype" w:hAnsi="Palatino Linotype" w:cs="Arial"/>
          <w:b/>
        </w:rPr>
        <w:t>Criterio 03/17</w:t>
      </w:r>
      <w:r w:rsidR="00C04659" w:rsidRPr="00355FE4">
        <w:rPr>
          <w:rFonts w:ascii="Palatino Linotype" w:hAnsi="Palatino Linotype" w:cs="Arial"/>
        </w:rPr>
        <w:t>, emitido por el Pleno del Instituto Nacional de Transparencia, Acceso a la Información y Protección de Datos Personales (INAI)</w:t>
      </w:r>
      <w:r w:rsidR="00C04659" w:rsidRPr="00355FE4">
        <w:rPr>
          <w:rFonts w:ascii="Palatino Linotype" w:hAnsi="Palatino Linotype" w:cs="Arial"/>
          <w:bCs/>
        </w:rPr>
        <w:t>, que a la letra dice:</w:t>
      </w:r>
    </w:p>
    <w:p w:rsidR="00C04659" w:rsidRPr="00355FE4" w:rsidRDefault="00C04659" w:rsidP="00C04659">
      <w:pPr>
        <w:pStyle w:val="Prrafodelista"/>
        <w:spacing w:line="360" w:lineRule="auto"/>
        <w:rPr>
          <w:rFonts w:ascii="Palatino Linotype" w:hAnsi="Palatino Linotype" w:cs="Arial"/>
          <w:i/>
          <w:lang w:eastAsia="es-MX"/>
        </w:rPr>
      </w:pPr>
    </w:p>
    <w:p w:rsidR="00C04659" w:rsidRPr="00355FE4" w:rsidRDefault="00C04659" w:rsidP="00C04659">
      <w:pPr>
        <w:pStyle w:val="Prrafodelista"/>
        <w:spacing w:line="360" w:lineRule="auto"/>
        <w:ind w:left="567" w:right="616"/>
        <w:jc w:val="both"/>
        <w:rPr>
          <w:rFonts w:ascii="Palatino Linotype" w:hAnsi="Palatino Linotype" w:cs="Arial"/>
          <w:bCs/>
          <w:i/>
        </w:rPr>
      </w:pPr>
      <w:r w:rsidRPr="00355FE4">
        <w:rPr>
          <w:rFonts w:ascii="Palatino Linotype" w:hAnsi="Palatino Linotype" w:cs="Arial"/>
          <w:b/>
          <w:bCs/>
          <w:i/>
        </w:rPr>
        <w:lastRenderedPageBreak/>
        <w:t xml:space="preserve">“No existe obligación de elaborar documentos ad hoc para atender las solicitudes de acceso a la información. </w:t>
      </w:r>
      <w:r w:rsidRPr="00355FE4">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04659" w:rsidRPr="00355FE4" w:rsidRDefault="00C04659" w:rsidP="00C04659">
      <w:pPr>
        <w:pStyle w:val="Prrafodelista"/>
        <w:spacing w:line="360" w:lineRule="auto"/>
        <w:ind w:left="567" w:right="616"/>
        <w:jc w:val="both"/>
        <w:rPr>
          <w:rFonts w:ascii="Palatino Linotype" w:hAnsi="Palatino Linotype" w:cs="Arial"/>
          <w:bCs/>
          <w:i/>
        </w:rPr>
      </w:pPr>
    </w:p>
    <w:p w:rsidR="00C04659" w:rsidRPr="00355FE4" w:rsidRDefault="00C04659" w:rsidP="00C04659">
      <w:pPr>
        <w:pStyle w:val="Prrafodelista"/>
        <w:spacing w:line="360" w:lineRule="auto"/>
        <w:ind w:left="567" w:right="616"/>
        <w:jc w:val="both"/>
        <w:rPr>
          <w:rFonts w:ascii="Palatino Linotype" w:hAnsi="Palatino Linotype" w:cs="Arial"/>
          <w:b/>
          <w:bCs/>
          <w:i/>
        </w:rPr>
      </w:pPr>
      <w:r w:rsidRPr="00355FE4">
        <w:rPr>
          <w:rFonts w:ascii="Palatino Linotype" w:hAnsi="Palatino Linotype" w:cs="Arial"/>
          <w:b/>
          <w:bCs/>
          <w:i/>
        </w:rPr>
        <w:t>Resoluciones:</w:t>
      </w:r>
    </w:p>
    <w:p w:rsidR="00C04659" w:rsidRPr="00355FE4" w:rsidRDefault="00C04659" w:rsidP="00C04659">
      <w:pPr>
        <w:pStyle w:val="Prrafodelista"/>
        <w:spacing w:line="360" w:lineRule="auto"/>
        <w:ind w:left="567" w:right="618"/>
        <w:jc w:val="both"/>
        <w:rPr>
          <w:rFonts w:ascii="Palatino Linotype" w:hAnsi="Palatino Linotype" w:cs="Arial"/>
          <w:bCs/>
          <w:i/>
        </w:rPr>
      </w:pPr>
      <w:r w:rsidRPr="00355FE4">
        <w:rPr>
          <w:rFonts w:ascii="Palatino Linotype" w:hAnsi="Palatino Linotype" w:cs="Arial"/>
          <w:bCs/>
          <w:i/>
        </w:rPr>
        <w:t>RRA 0050/16. Instituto Nacional para la Evaluación de la Educación. 13 julio de 2016. Por unanimidad. Comisionado Ponente: Francisco Javier Acuña Llamas.</w:t>
      </w:r>
    </w:p>
    <w:p w:rsidR="00C04659" w:rsidRPr="00355FE4" w:rsidRDefault="00C04659" w:rsidP="00C04659">
      <w:pPr>
        <w:pStyle w:val="Prrafodelista"/>
        <w:spacing w:line="360" w:lineRule="auto"/>
        <w:ind w:left="567" w:right="618"/>
        <w:jc w:val="both"/>
        <w:rPr>
          <w:rFonts w:ascii="Palatino Linotype" w:hAnsi="Palatino Linotype" w:cs="Arial"/>
          <w:bCs/>
          <w:i/>
        </w:rPr>
      </w:pPr>
      <w:r w:rsidRPr="00355FE4">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rsidR="00C04659" w:rsidRPr="00355FE4" w:rsidRDefault="00C04659" w:rsidP="00C04659">
      <w:pPr>
        <w:pStyle w:val="Prrafodelista"/>
        <w:spacing w:line="360" w:lineRule="auto"/>
        <w:ind w:left="567" w:right="618"/>
        <w:jc w:val="both"/>
        <w:rPr>
          <w:rFonts w:ascii="Palatino Linotype" w:hAnsi="Palatino Linotype" w:cs="Arial"/>
          <w:bCs/>
          <w:i/>
        </w:rPr>
      </w:pPr>
      <w:r w:rsidRPr="00355FE4">
        <w:rPr>
          <w:rFonts w:ascii="Palatino Linotype" w:hAnsi="Palatino Linotype" w:cs="Arial"/>
          <w:bCs/>
          <w:i/>
        </w:rPr>
        <w:t>RRA 1889/16. Secretaría de Hacienda y Crédito Público. 05 de octubre de 2016. Por unanimidad. Comisionada Ponente. Ximena Puente de la Mora.”</w:t>
      </w:r>
    </w:p>
    <w:p w:rsidR="00C04659" w:rsidRPr="00355FE4" w:rsidRDefault="00C04659" w:rsidP="00C04659">
      <w:pPr>
        <w:pStyle w:val="Prrafodelista"/>
        <w:spacing w:line="360" w:lineRule="auto"/>
        <w:ind w:left="567" w:right="618"/>
        <w:jc w:val="both"/>
        <w:rPr>
          <w:rFonts w:ascii="Palatino Linotype" w:hAnsi="Palatino Linotype" w:cs="Arial"/>
          <w:bCs/>
          <w:i/>
        </w:rPr>
      </w:pPr>
    </w:p>
    <w:p w:rsidR="000940E4" w:rsidRPr="00355FE4" w:rsidRDefault="002014AA" w:rsidP="00B717DD">
      <w:pPr>
        <w:numPr>
          <w:ilvl w:val="0"/>
          <w:numId w:val="1"/>
        </w:numPr>
        <w:spacing w:line="360" w:lineRule="auto"/>
        <w:ind w:left="0" w:firstLine="0"/>
        <w:contextualSpacing/>
        <w:jc w:val="both"/>
        <w:rPr>
          <w:rFonts w:ascii="Palatino Linotype" w:hAnsi="Palatino Linotype"/>
          <w:color w:val="000000" w:themeColor="text1"/>
        </w:rPr>
      </w:pPr>
      <w:r w:rsidRPr="00355FE4">
        <w:rPr>
          <w:rFonts w:ascii="Palatino Linotype" w:hAnsi="Palatino Linotype"/>
          <w:color w:val="000000" w:themeColor="text1"/>
        </w:rPr>
        <w:lastRenderedPageBreak/>
        <w:t>También lo es que</w:t>
      </w:r>
      <w:r w:rsidR="00453ED6" w:rsidRPr="00355FE4">
        <w:rPr>
          <w:rFonts w:ascii="Palatino Linotype" w:hAnsi="Palatino Linotype"/>
        </w:rPr>
        <w:t xml:space="preserve"> </w:t>
      </w:r>
      <w:r w:rsidR="000940E4" w:rsidRPr="00355FE4">
        <w:rPr>
          <w:rFonts w:ascii="Palatino Linotype" w:hAnsi="Palatino Linotype"/>
        </w:rPr>
        <w:t xml:space="preserve">no existe </w:t>
      </w:r>
      <w:r w:rsidR="00453ED6" w:rsidRPr="00355FE4">
        <w:rPr>
          <w:rFonts w:ascii="Palatino Linotype" w:hAnsi="Palatino Linotype"/>
        </w:rPr>
        <w:t xml:space="preserve">normatividad </w:t>
      </w:r>
      <w:r w:rsidRPr="00355FE4">
        <w:rPr>
          <w:rFonts w:ascii="Palatino Linotype" w:hAnsi="Palatino Linotype"/>
        </w:rPr>
        <w:t xml:space="preserve">o precepto legal </w:t>
      </w:r>
      <w:r w:rsidR="00453ED6" w:rsidRPr="00355FE4">
        <w:rPr>
          <w:rFonts w:ascii="Palatino Linotype" w:hAnsi="Palatino Linotype"/>
        </w:rPr>
        <w:t xml:space="preserve">que lo impida, de modo tal que </w:t>
      </w:r>
      <w:r w:rsidRPr="00355FE4">
        <w:rPr>
          <w:rFonts w:ascii="Palatino Linotype" w:hAnsi="Palatino Linotype"/>
        </w:rPr>
        <w:t xml:space="preserve">un pronunciamiento que de atención a lo requerido eventualmente puede colmar el cumplimiento de la presente resolución, lo cual no implica que el </w:t>
      </w:r>
      <w:r w:rsidRPr="00355FE4">
        <w:rPr>
          <w:rFonts w:ascii="Palatino Linotype" w:hAnsi="Palatino Linotype"/>
          <w:b/>
        </w:rPr>
        <w:t>SUJETO OBLIGADO</w:t>
      </w:r>
      <w:r w:rsidR="00FC03B9" w:rsidRPr="00355FE4">
        <w:rPr>
          <w:rFonts w:ascii="Palatino Linotype" w:hAnsi="Palatino Linotype"/>
        </w:rPr>
        <w:t xml:space="preserve"> procese la información.</w:t>
      </w:r>
    </w:p>
    <w:p w:rsidR="00FC03B9" w:rsidRPr="00355FE4" w:rsidRDefault="00FC03B9" w:rsidP="00FC03B9">
      <w:pPr>
        <w:spacing w:line="360" w:lineRule="auto"/>
        <w:contextualSpacing/>
        <w:jc w:val="both"/>
        <w:rPr>
          <w:rFonts w:ascii="Palatino Linotype" w:hAnsi="Palatino Linotype"/>
          <w:color w:val="000000" w:themeColor="text1"/>
        </w:rPr>
      </w:pPr>
    </w:p>
    <w:p w:rsidR="00FC03B9" w:rsidRPr="00355FE4" w:rsidRDefault="00FC03B9" w:rsidP="00675991">
      <w:pPr>
        <w:pStyle w:val="Prrafodelista"/>
        <w:numPr>
          <w:ilvl w:val="0"/>
          <w:numId w:val="1"/>
        </w:numPr>
        <w:spacing w:line="360" w:lineRule="auto"/>
        <w:ind w:left="0" w:firstLine="0"/>
        <w:jc w:val="both"/>
        <w:rPr>
          <w:rFonts w:ascii="Palatino Linotype" w:eastAsia="Calibri" w:hAnsi="Palatino Linotype"/>
        </w:rPr>
      </w:pPr>
      <w:r w:rsidRPr="00355FE4">
        <w:rPr>
          <w:rFonts w:ascii="Palatino Linotype" w:eastAsia="Calibri" w:hAnsi="Palatino Linotype"/>
        </w:rPr>
        <w:t>Luego entonces, si del soporte documental entregado</w:t>
      </w:r>
      <w:r w:rsidR="000C70E2" w:rsidRPr="00355FE4">
        <w:rPr>
          <w:rFonts w:ascii="Palatino Linotype" w:eastAsia="Calibri" w:hAnsi="Palatino Linotype"/>
        </w:rPr>
        <w:t xml:space="preserve"> se puede obtener </w:t>
      </w:r>
      <w:r w:rsidR="00B52AE2" w:rsidRPr="00355FE4">
        <w:rPr>
          <w:rFonts w:ascii="Palatino Linotype" w:eastAsia="Calibri" w:hAnsi="Palatino Linotype"/>
        </w:rPr>
        <w:t>el nombre de las personas físicas o morales contratadas</w:t>
      </w:r>
      <w:r w:rsidR="000C70E2" w:rsidRPr="00355FE4">
        <w:rPr>
          <w:rFonts w:ascii="Palatino Linotype" w:eastAsia="Calibri" w:hAnsi="Palatino Linotype"/>
        </w:rPr>
        <w:t xml:space="preserve">, se debe tener por colmado el derecho ya que –se insiste– el </w:t>
      </w:r>
      <w:r w:rsidR="000C70E2" w:rsidRPr="00355FE4">
        <w:rPr>
          <w:rFonts w:ascii="Palatino Linotype" w:eastAsia="Calibri" w:hAnsi="Palatino Linotype"/>
          <w:b/>
        </w:rPr>
        <w:t>SUJETO OBLIGADO</w:t>
      </w:r>
      <w:r w:rsidR="000C70E2" w:rsidRPr="00355FE4">
        <w:rPr>
          <w:rFonts w:ascii="Palatino Linotype" w:eastAsia="Calibri" w:hAnsi="Palatino Linotype"/>
        </w:rPr>
        <w:t xml:space="preserve"> no se encuentra obligado a procesar o resumir la información conforme a los intereses específicos del particular</w:t>
      </w:r>
      <w:r w:rsidR="00675991" w:rsidRPr="00355FE4">
        <w:rPr>
          <w:rFonts w:ascii="Palatino Linotype" w:eastAsia="Calibri" w:hAnsi="Palatino Linotype"/>
        </w:rPr>
        <w:t>, como también se mandata en el artículo 12 de la Ley de Transparencia y Acceso a la Información Pública del Estado de México y Municipios, a saber:</w:t>
      </w:r>
    </w:p>
    <w:p w:rsidR="000C70E2" w:rsidRPr="00355FE4" w:rsidRDefault="000C70E2" w:rsidP="00675991">
      <w:pPr>
        <w:rPr>
          <w:rFonts w:ascii="Palatino Linotype" w:eastAsia="Calibri" w:hAnsi="Palatino Linotype"/>
        </w:rPr>
      </w:pPr>
    </w:p>
    <w:p w:rsidR="00675991" w:rsidRPr="00355FE4" w:rsidRDefault="00675991" w:rsidP="00675991">
      <w:pPr>
        <w:spacing w:line="360" w:lineRule="auto"/>
        <w:ind w:left="426" w:right="474"/>
        <w:jc w:val="both"/>
        <w:rPr>
          <w:rFonts w:ascii="Palatino Linotype" w:eastAsia="Calibri" w:hAnsi="Palatino Linotype"/>
          <w:i/>
        </w:rPr>
      </w:pPr>
      <w:r w:rsidRPr="00355FE4">
        <w:rPr>
          <w:rFonts w:ascii="Palatino Linotype" w:eastAsia="Calibri" w:hAnsi="Palatino Linotype"/>
          <w:i/>
        </w:rPr>
        <w:t xml:space="preserve">“Artículo 12. Quienes generen, recopilen, administren, manejen, procesen, archiven o conserven información pública serán responsables de la misma en los términos de las disposiciones jurídicas aplicables. </w:t>
      </w:r>
    </w:p>
    <w:p w:rsidR="00675991" w:rsidRPr="00355FE4" w:rsidRDefault="00675991" w:rsidP="00675991">
      <w:pPr>
        <w:spacing w:line="360" w:lineRule="auto"/>
        <w:ind w:left="426" w:right="474"/>
        <w:jc w:val="both"/>
        <w:rPr>
          <w:rFonts w:ascii="Palatino Linotype" w:eastAsia="Calibri" w:hAnsi="Palatino Linotype"/>
          <w:i/>
        </w:rPr>
      </w:pPr>
      <w:r w:rsidRPr="00355FE4">
        <w:rPr>
          <w:rFonts w:ascii="Palatino Linotype" w:eastAsia="Calibri" w:hAnsi="Palatino Linotype"/>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55FE4">
        <w:rPr>
          <w:rFonts w:ascii="Palatino Linotype" w:eastAsia="Calibri" w:hAnsi="Palatino Linotype"/>
          <w:i/>
        </w:rPr>
        <w:t>.”</w:t>
      </w:r>
    </w:p>
    <w:p w:rsidR="00675991" w:rsidRPr="00355FE4" w:rsidRDefault="00675991" w:rsidP="000C70E2">
      <w:pPr>
        <w:pStyle w:val="Prrafodelista"/>
        <w:rPr>
          <w:rFonts w:ascii="Palatino Linotype" w:eastAsia="Calibri" w:hAnsi="Palatino Linotype"/>
        </w:rPr>
      </w:pPr>
    </w:p>
    <w:p w:rsidR="005837C5" w:rsidRPr="00355FE4" w:rsidRDefault="005837C5" w:rsidP="00102FF3">
      <w:pPr>
        <w:pStyle w:val="Prrafodelista"/>
        <w:numPr>
          <w:ilvl w:val="0"/>
          <w:numId w:val="1"/>
        </w:numPr>
        <w:spacing w:line="360" w:lineRule="auto"/>
        <w:ind w:left="0" w:firstLine="0"/>
        <w:jc w:val="both"/>
        <w:rPr>
          <w:rFonts w:ascii="Palatino Linotype" w:eastAsia="Calibri" w:hAnsi="Palatino Linotype"/>
        </w:rPr>
      </w:pPr>
      <w:r w:rsidRPr="00355FE4">
        <w:rPr>
          <w:rFonts w:ascii="Palatino Linotype" w:eastAsia="Calibri" w:hAnsi="Palatino Linotype"/>
        </w:rPr>
        <w:t>En esa tesitura de los contratos remitidos, se advierte con claridad que se pueden obtener los nombres de referencia como se observa del ejemplo siguiente:</w:t>
      </w:r>
    </w:p>
    <w:p w:rsidR="005837C5" w:rsidRPr="00355FE4" w:rsidRDefault="005837C5" w:rsidP="005837C5">
      <w:pPr>
        <w:pStyle w:val="Prrafodelista"/>
        <w:spacing w:line="360" w:lineRule="auto"/>
        <w:ind w:left="0"/>
        <w:jc w:val="center"/>
        <w:rPr>
          <w:rFonts w:ascii="Palatino Linotype" w:eastAsia="Calibri" w:hAnsi="Palatino Linotype"/>
        </w:rPr>
      </w:pPr>
      <w:r w:rsidRPr="00355FE4">
        <w:rPr>
          <w:rFonts w:ascii="Palatino Linotype" w:eastAsia="Calibri" w:hAnsi="Palatino Linotype"/>
          <w:noProof/>
          <w:lang w:val="es-MX" w:eastAsia="es-MX"/>
        </w:rPr>
        <w:lastRenderedPageBreak/>
        <w:drawing>
          <wp:inline distT="0" distB="0" distL="0" distR="0">
            <wp:extent cx="4310742" cy="1487001"/>
            <wp:effectExtent l="19050" t="19050" r="13970" b="184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1200" cy="1494058"/>
                    </a:xfrm>
                    <a:prstGeom prst="rect">
                      <a:avLst/>
                    </a:prstGeom>
                    <a:noFill/>
                    <a:ln>
                      <a:solidFill>
                        <a:schemeClr val="tx1"/>
                      </a:solidFill>
                    </a:ln>
                  </pic:spPr>
                </pic:pic>
              </a:graphicData>
            </a:graphic>
          </wp:inline>
        </w:drawing>
      </w:r>
    </w:p>
    <w:p w:rsidR="000C70E2" w:rsidRPr="00355FE4" w:rsidRDefault="00102FF3" w:rsidP="00102FF3">
      <w:pPr>
        <w:pStyle w:val="Prrafodelista"/>
        <w:numPr>
          <w:ilvl w:val="0"/>
          <w:numId w:val="1"/>
        </w:numPr>
        <w:spacing w:line="360" w:lineRule="auto"/>
        <w:ind w:left="0" w:firstLine="0"/>
        <w:jc w:val="both"/>
        <w:rPr>
          <w:rFonts w:ascii="Palatino Linotype" w:eastAsia="Calibri" w:hAnsi="Palatino Linotype"/>
        </w:rPr>
      </w:pPr>
      <w:r w:rsidRPr="00355FE4">
        <w:rPr>
          <w:rFonts w:ascii="Palatino Linotype" w:eastAsia="Calibri" w:hAnsi="Palatino Linotype"/>
        </w:rPr>
        <w:t>Ahora bien</w:t>
      </w:r>
      <w:r w:rsidR="000C70E2" w:rsidRPr="00355FE4">
        <w:rPr>
          <w:rFonts w:ascii="Palatino Linotype" w:eastAsia="Calibri" w:hAnsi="Palatino Linotype"/>
        </w:rPr>
        <w:t xml:space="preserve">, el </w:t>
      </w:r>
      <w:r w:rsidR="000C70E2" w:rsidRPr="00355FE4">
        <w:rPr>
          <w:rFonts w:ascii="Palatino Linotype" w:eastAsia="Calibri" w:hAnsi="Palatino Linotype"/>
          <w:b/>
        </w:rPr>
        <w:t>SUJETO OBLIGADO</w:t>
      </w:r>
      <w:r w:rsidR="000C70E2" w:rsidRPr="00355FE4">
        <w:rPr>
          <w:rFonts w:ascii="Palatino Linotype" w:eastAsia="Calibri" w:hAnsi="Palatino Linotype"/>
        </w:rPr>
        <w:t xml:space="preserve"> en calidad de informe justificado remitió diversos listados</w:t>
      </w:r>
      <w:r w:rsidRPr="00355FE4">
        <w:rPr>
          <w:rFonts w:ascii="Palatino Linotype" w:eastAsia="Calibri" w:hAnsi="Palatino Linotype"/>
        </w:rPr>
        <w:t xml:space="preserve"> de relación de expedientes unitarios de obra de los años 2017 a 2021, lo que complementa la respuesta primigenia; en virtud que de manera inicial no se remitió dicha información correspondiente a obra pública. Soporte documental del cual se pueden obtener de manera sistemática y ordenada, diversos rubros, entre ellos el nombre de la</w:t>
      </w:r>
      <w:r w:rsidR="00675991" w:rsidRPr="00355FE4">
        <w:rPr>
          <w:rFonts w:ascii="Palatino Linotype" w:eastAsia="Calibri" w:hAnsi="Palatino Linotype"/>
        </w:rPr>
        <w:t>s</w:t>
      </w:r>
      <w:r w:rsidRPr="00355FE4">
        <w:rPr>
          <w:rFonts w:ascii="Palatino Linotype" w:eastAsia="Calibri" w:hAnsi="Palatino Linotype"/>
        </w:rPr>
        <w:t xml:space="preserve"> empresa</w:t>
      </w:r>
      <w:r w:rsidR="00675991" w:rsidRPr="00355FE4">
        <w:rPr>
          <w:rFonts w:ascii="Palatino Linotype" w:eastAsia="Calibri" w:hAnsi="Palatino Linotype"/>
        </w:rPr>
        <w:t>s o personas físicas</w:t>
      </w:r>
      <w:r w:rsidRPr="00355FE4">
        <w:rPr>
          <w:rFonts w:ascii="Palatino Linotype" w:eastAsia="Calibri" w:hAnsi="Palatino Linotype"/>
        </w:rPr>
        <w:t>.</w:t>
      </w:r>
    </w:p>
    <w:p w:rsidR="00102FF3" w:rsidRPr="00355FE4" w:rsidRDefault="00102FF3" w:rsidP="00102FF3">
      <w:pPr>
        <w:pStyle w:val="Prrafodelista"/>
        <w:rPr>
          <w:rFonts w:ascii="Palatino Linotype" w:eastAsia="Calibri" w:hAnsi="Palatino Linotype"/>
        </w:rPr>
      </w:pPr>
    </w:p>
    <w:p w:rsidR="00102FF3" w:rsidRPr="00355FE4" w:rsidRDefault="00102FF3" w:rsidP="00102FF3">
      <w:pPr>
        <w:pStyle w:val="Prrafodelista"/>
        <w:numPr>
          <w:ilvl w:val="0"/>
          <w:numId w:val="1"/>
        </w:numPr>
        <w:spacing w:line="360" w:lineRule="auto"/>
        <w:ind w:left="0" w:firstLine="0"/>
        <w:jc w:val="both"/>
        <w:rPr>
          <w:rFonts w:ascii="Palatino Linotype" w:eastAsia="Calibri" w:hAnsi="Palatino Linotype"/>
        </w:rPr>
      </w:pPr>
      <w:r w:rsidRPr="00355FE4">
        <w:rPr>
          <w:rFonts w:ascii="Palatino Linotype" w:eastAsia="Calibri" w:hAnsi="Palatino Linotype"/>
        </w:rPr>
        <w:t xml:space="preserve">Empero, se omite un análisis pormenorizado del soporte documental de referencia, toda vez que no fue objeto de impugnación la entrega incompleta de dicha solicitud de información, sino como se señaló con anterioridad, fue únicamente encaminado a inconformarse por </w:t>
      </w:r>
      <w:r w:rsidRPr="00355FE4">
        <w:rPr>
          <w:rFonts w:ascii="Palatino Linotype" w:eastAsia="Calibri" w:hAnsi="Palatino Linotype"/>
          <w:b/>
        </w:rPr>
        <w:t>no entregarse la información</w:t>
      </w:r>
      <w:r w:rsidR="00675991" w:rsidRPr="00355FE4">
        <w:rPr>
          <w:rFonts w:ascii="Palatino Linotype" w:eastAsia="Calibri" w:hAnsi="Palatino Linotype"/>
          <w:b/>
        </w:rPr>
        <w:t xml:space="preserve"> ya remitida en respuesta,</w:t>
      </w:r>
      <w:r w:rsidRPr="00355FE4">
        <w:rPr>
          <w:rFonts w:ascii="Palatino Linotype" w:eastAsia="Calibri" w:hAnsi="Palatino Linotype"/>
          <w:b/>
        </w:rPr>
        <w:t xml:space="preserve"> de manera sistemática</w:t>
      </w:r>
      <w:r w:rsidR="00B52AE2" w:rsidRPr="00355FE4">
        <w:rPr>
          <w:rFonts w:ascii="Palatino Linotype" w:eastAsia="Calibri" w:hAnsi="Palatino Linotype"/>
          <w:b/>
        </w:rPr>
        <w:t>, ordenada</w:t>
      </w:r>
      <w:r w:rsidR="00593B31" w:rsidRPr="00355FE4">
        <w:rPr>
          <w:rFonts w:ascii="Palatino Linotype" w:eastAsia="Calibri" w:hAnsi="Palatino Linotype"/>
        </w:rPr>
        <w:t>,</w:t>
      </w:r>
      <w:r w:rsidR="00B52AE2" w:rsidRPr="00355FE4">
        <w:rPr>
          <w:rFonts w:ascii="Palatino Linotype" w:eastAsia="Calibri" w:hAnsi="Palatino Linotype"/>
        </w:rPr>
        <w:t xml:space="preserve"> específicamente </w:t>
      </w:r>
      <w:r w:rsidR="00593B31" w:rsidRPr="00355FE4">
        <w:rPr>
          <w:rFonts w:ascii="Palatino Linotype" w:eastAsia="Calibri" w:hAnsi="Palatino Linotype"/>
        </w:rPr>
        <w:t>por cuanto hace a</w:t>
      </w:r>
      <w:r w:rsidR="00B52AE2" w:rsidRPr="00355FE4">
        <w:rPr>
          <w:rFonts w:ascii="Palatino Linotype" w:eastAsia="Calibri" w:hAnsi="Palatino Linotype"/>
        </w:rPr>
        <w:t>l nombre de las empresas</w:t>
      </w:r>
      <w:r w:rsidRPr="00355FE4">
        <w:rPr>
          <w:rFonts w:ascii="Palatino Linotype" w:eastAsia="Calibri" w:hAnsi="Palatino Linotype"/>
        </w:rPr>
        <w:t xml:space="preserve">, lo cual ya se señaló, es improcedente </w:t>
      </w:r>
      <w:r w:rsidR="00B52AE2" w:rsidRPr="00355FE4">
        <w:rPr>
          <w:rFonts w:ascii="Palatino Linotype" w:eastAsia="Calibri" w:hAnsi="Palatino Linotype"/>
        </w:rPr>
        <w:t>al estar</w:t>
      </w:r>
      <w:r w:rsidRPr="00355FE4">
        <w:rPr>
          <w:rFonts w:ascii="Palatino Linotype" w:eastAsia="Calibri" w:hAnsi="Palatino Linotype"/>
        </w:rPr>
        <w:t xml:space="preserve"> los sujetos obligados </w:t>
      </w:r>
      <w:r w:rsidR="00B52AE2" w:rsidRPr="00355FE4">
        <w:rPr>
          <w:rFonts w:ascii="Palatino Linotype" w:eastAsia="Calibri" w:hAnsi="Palatino Linotype"/>
        </w:rPr>
        <w:t xml:space="preserve">compelidos </w:t>
      </w:r>
      <w:r w:rsidR="00593B31" w:rsidRPr="00355FE4">
        <w:rPr>
          <w:rFonts w:ascii="Palatino Linotype" w:eastAsia="Calibri" w:hAnsi="Palatino Linotype"/>
        </w:rPr>
        <w:t xml:space="preserve">únicamente </w:t>
      </w:r>
      <w:r w:rsidR="00B52AE2" w:rsidRPr="00355FE4">
        <w:rPr>
          <w:rFonts w:ascii="Palatino Linotype" w:eastAsia="Calibri" w:hAnsi="Palatino Linotype"/>
        </w:rPr>
        <w:t>a</w:t>
      </w:r>
      <w:r w:rsidRPr="00355FE4">
        <w:rPr>
          <w:rFonts w:ascii="Palatino Linotype" w:eastAsia="Calibri" w:hAnsi="Palatino Linotype"/>
        </w:rPr>
        <w:t xml:space="preserve"> proporcionarán la información pública que se les requiera y que obre en sus archivos y </w:t>
      </w:r>
      <w:r w:rsidRPr="00355FE4">
        <w:rPr>
          <w:rFonts w:ascii="Palatino Linotype" w:eastAsia="Calibri" w:hAnsi="Palatino Linotype"/>
          <w:b/>
        </w:rPr>
        <w:t>en el estado en que ésta se encuentre</w:t>
      </w:r>
      <w:r w:rsidRPr="00355FE4">
        <w:rPr>
          <w:rFonts w:ascii="Palatino Linotype" w:eastAsia="Calibri" w:hAnsi="Palatino Linotype"/>
        </w:rPr>
        <w:t xml:space="preserve">, sin la obligación de procesarla, ni el presentarla conforme al interés del solicitante, </w:t>
      </w:r>
      <w:r w:rsidR="00B52AE2" w:rsidRPr="00355FE4">
        <w:rPr>
          <w:rFonts w:ascii="Palatino Linotype" w:eastAsia="Calibri" w:hAnsi="Palatino Linotype"/>
        </w:rPr>
        <w:t>resumiéndola</w:t>
      </w:r>
      <w:r w:rsidRPr="00355FE4">
        <w:rPr>
          <w:rFonts w:ascii="Palatino Linotype" w:eastAsia="Calibri" w:hAnsi="Palatino Linotype"/>
        </w:rPr>
        <w:t xml:space="preserve">, efectuar cálculos o practicar investigaciones.  </w:t>
      </w:r>
    </w:p>
    <w:p w:rsidR="00FC03B9" w:rsidRPr="00355FE4" w:rsidRDefault="00FC03B9" w:rsidP="00FC03B9">
      <w:pPr>
        <w:pStyle w:val="Prrafodelista"/>
        <w:rPr>
          <w:rFonts w:ascii="Palatino Linotype" w:eastAsia="MS Mincho" w:hAnsi="Palatino Linotype" w:cs="Arial"/>
        </w:rPr>
      </w:pPr>
    </w:p>
    <w:p w:rsidR="00B52AE2" w:rsidRPr="00355FE4" w:rsidRDefault="000A08CB" w:rsidP="000A08CB">
      <w:pPr>
        <w:pStyle w:val="Prrafodelista"/>
        <w:numPr>
          <w:ilvl w:val="0"/>
          <w:numId w:val="1"/>
        </w:numPr>
        <w:spacing w:line="360" w:lineRule="auto"/>
        <w:ind w:left="0" w:firstLine="0"/>
        <w:jc w:val="both"/>
        <w:rPr>
          <w:rFonts w:ascii="Palatino Linotype" w:eastAsia="Calibri" w:hAnsi="Palatino Linotype"/>
        </w:rPr>
      </w:pPr>
      <w:r w:rsidRPr="00355FE4">
        <w:rPr>
          <w:rFonts w:ascii="Palatino Linotype" w:eastAsia="Calibri" w:hAnsi="Palatino Linotype"/>
        </w:rPr>
        <w:lastRenderedPageBreak/>
        <w:t xml:space="preserve">Seguidamente deviene el motivo de inconformidad relativo a tener acceso a los comprobantes fiscales de los pagos hechos a las empresas contratadas, de la cual se señala, no fue entregada por el </w:t>
      </w:r>
      <w:r w:rsidR="00B605C7" w:rsidRPr="00355FE4">
        <w:rPr>
          <w:rFonts w:ascii="Palatino Linotype" w:eastAsia="Calibri" w:hAnsi="Palatino Linotype"/>
        </w:rPr>
        <w:t>Ayuntamiento de Texcoco</w:t>
      </w:r>
      <w:r w:rsidRPr="00355FE4">
        <w:rPr>
          <w:rFonts w:ascii="Palatino Linotype" w:eastAsia="Calibri" w:hAnsi="Palatino Linotype"/>
        </w:rPr>
        <w:t>.</w:t>
      </w:r>
    </w:p>
    <w:p w:rsidR="000A08CB" w:rsidRPr="00355FE4" w:rsidRDefault="000A08CB" w:rsidP="000A08CB">
      <w:pPr>
        <w:pStyle w:val="Prrafodelista"/>
        <w:rPr>
          <w:rFonts w:ascii="Palatino Linotype" w:eastAsia="Calibri" w:hAnsi="Palatino Linotype"/>
        </w:rPr>
      </w:pPr>
    </w:p>
    <w:p w:rsidR="000A08CB" w:rsidRPr="00355FE4" w:rsidRDefault="000A08CB" w:rsidP="000A08CB">
      <w:pPr>
        <w:pStyle w:val="Prrafodelista"/>
        <w:numPr>
          <w:ilvl w:val="0"/>
          <w:numId w:val="1"/>
        </w:numPr>
        <w:spacing w:line="360" w:lineRule="auto"/>
        <w:ind w:left="0" w:firstLine="0"/>
        <w:jc w:val="both"/>
        <w:rPr>
          <w:rFonts w:ascii="Palatino Linotype" w:eastAsia="Calibri" w:hAnsi="Palatino Linotype"/>
        </w:rPr>
      </w:pPr>
      <w:r w:rsidRPr="00355FE4">
        <w:rPr>
          <w:rFonts w:ascii="Palatino Linotype" w:eastAsia="Calibri" w:hAnsi="Palatino Linotype"/>
        </w:rPr>
        <w:t xml:space="preserve">Al respecto, de las constancias que obran en el expediente electrónico en que se actúa, se advierte que ciertamente el </w:t>
      </w:r>
      <w:r w:rsidRPr="00355FE4">
        <w:rPr>
          <w:rFonts w:ascii="Palatino Linotype" w:eastAsia="Calibri" w:hAnsi="Palatino Linotype"/>
          <w:b/>
        </w:rPr>
        <w:t>SUJETO OBLIGADO</w:t>
      </w:r>
      <w:r w:rsidRPr="00355FE4">
        <w:rPr>
          <w:rFonts w:ascii="Palatino Linotype" w:eastAsia="Calibri" w:hAnsi="Palatino Linotype"/>
        </w:rPr>
        <w:t xml:space="preserve"> fue omiso en pronunciarse al respecto y entregar el soporte documental de referencia, en respuesta </w:t>
      </w:r>
      <w:r w:rsidR="00675991" w:rsidRPr="00355FE4">
        <w:rPr>
          <w:rFonts w:ascii="Palatino Linotype" w:eastAsia="Calibri" w:hAnsi="Palatino Linotype"/>
        </w:rPr>
        <w:t>o de manera posterior en calidad de</w:t>
      </w:r>
      <w:r w:rsidRPr="00355FE4">
        <w:rPr>
          <w:rFonts w:ascii="Palatino Linotype" w:eastAsia="Calibri" w:hAnsi="Palatino Linotype"/>
        </w:rPr>
        <w:t xml:space="preserve"> informe justificado.</w:t>
      </w:r>
    </w:p>
    <w:p w:rsidR="000A08CB" w:rsidRPr="00355FE4" w:rsidRDefault="000A08CB" w:rsidP="000A08CB">
      <w:pPr>
        <w:pStyle w:val="Prrafodelista"/>
        <w:rPr>
          <w:rFonts w:ascii="Palatino Linotype" w:eastAsia="Calibri" w:hAnsi="Palatino Linotype"/>
        </w:rPr>
      </w:pPr>
    </w:p>
    <w:p w:rsidR="000A08CB" w:rsidRPr="00355FE4" w:rsidRDefault="000A08CB" w:rsidP="000A08CB">
      <w:pPr>
        <w:pStyle w:val="Prrafodelista"/>
        <w:numPr>
          <w:ilvl w:val="0"/>
          <w:numId w:val="1"/>
        </w:numPr>
        <w:spacing w:line="360" w:lineRule="auto"/>
        <w:ind w:left="0" w:firstLine="0"/>
        <w:jc w:val="both"/>
        <w:rPr>
          <w:rFonts w:ascii="Palatino Linotype" w:eastAsia="Calibri" w:hAnsi="Palatino Linotype"/>
        </w:rPr>
      </w:pPr>
      <w:r w:rsidRPr="00355FE4">
        <w:rPr>
          <w:rFonts w:ascii="Palatino Linotype" w:eastAsia="Calibri" w:hAnsi="Palatino Linotype"/>
        </w:rPr>
        <w:t>Luego ento</w:t>
      </w:r>
      <w:r w:rsidR="007A058B" w:rsidRPr="00355FE4">
        <w:rPr>
          <w:rFonts w:ascii="Palatino Linotype" w:eastAsia="Calibri" w:hAnsi="Palatino Linotype"/>
        </w:rPr>
        <w:t>nces, se concluye con claridad</w:t>
      </w:r>
      <w:r w:rsidRPr="00355FE4">
        <w:rPr>
          <w:rFonts w:ascii="Palatino Linotype" w:eastAsia="Calibri" w:hAnsi="Palatino Linotype"/>
        </w:rPr>
        <w:t xml:space="preserve"> que el motivo de inconformidad es procedente, por lo que resulta dable ordenar al </w:t>
      </w:r>
      <w:r w:rsidRPr="00355FE4">
        <w:rPr>
          <w:rFonts w:ascii="Palatino Linotype" w:eastAsia="Calibri" w:hAnsi="Palatino Linotype"/>
          <w:b/>
        </w:rPr>
        <w:t>SUJETO OBLIGADO</w:t>
      </w:r>
      <w:r w:rsidRPr="00355FE4">
        <w:rPr>
          <w:rFonts w:ascii="Palatino Linotype" w:eastAsia="Calibri" w:hAnsi="Palatino Linotype"/>
        </w:rPr>
        <w:t xml:space="preserve"> entregar la información de mérito sin la necesidad de que para tal efecto se realice un estudio pormenorizado de la fuente obligacional del Ayuntamiento para determinar si genera, posee o administra dicha información, ya </w:t>
      </w:r>
      <w:r w:rsidR="007A058B" w:rsidRPr="00355FE4">
        <w:rPr>
          <w:rFonts w:ascii="Palatino Linotype" w:eastAsia="Calibri" w:hAnsi="Palatino Linotype"/>
        </w:rPr>
        <w:t>que con el soporte documental que remitió en respuesta como en informe justificado, acepta expresamente que se erogaron pagos a proveedores y prestadores de servicios, por lo que resultaría ocioso el estudio que concluya algo que ya se colige de la respuesta propiamente.</w:t>
      </w:r>
    </w:p>
    <w:p w:rsidR="00B52AE2" w:rsidRPr="00355FE4" w:rsidRDefault="00B52AE2" w:rsidP="00B52AE2">
      <w:pPr>
        <w:pStyle w:val="Prrafodelista"/>
        <w:rPr>
          <w:rFonts w:ascii="Palatino Linotype" w:eastAsia="MS Mincho" w:hAnsi="Palatino Linotype" w:cs="Arial"/>
        </w:rPr>
      </w:pPr>
    </w:p>
    <w:p w:rsidR="00593B31" w:rsidRPr="00355FE4" w:rsidRDefault="00593B31" w:rsidP="00B605C7">
      <w:pPr>
        <w:pStyle w:val="Prrafodelista"/>
        <w:numPr>
          <w:ilvl w:val="0"/>
          <w:numId w:val="1"/>
        </w:numPr>
        <w:spacing w:line="360" w:lineRule="auto"/>
        <w:ind w:left="0" w:firstLine="0"/>
        <w:jc w:val="both"/>
        <w:rPr>
          <w:rFonts w:ascii="Palatino Linotype" w:eastAsia="Calibri" w:hAnsi="Palatino Linotype"/>
        </w:rPr>
      </w:pPr>
      <w:r w:rsidRPr="00355FE4">
        <w:rPr>
          <w:rFonts w:ascii="Palatino Linotype" w:eastAsia="Calibri" w:hAnsi="Palatino Linotype"/>
        </w:rPr>
        <w:t>No obstante lo anterior, es necesario realizar las siguientes precisiones, derivado de que la información que se solicitó</w:t>
      </w:r>
      <w:r w:rsidR="00675991" w:rsidRPr="00355FE4">
        <w:rPr>
          <w:rFonts w:ascii="Palatino Linotype" w:eastAsia="Calibri" w:hAnsi="Palatino Linotype"/>
        </w:rPr>
        <w:t>, se manifestó como</w:t>
      </w:r>
      <w:r w:rsidR="00B605C7" w:rsidRPr="00355FE4">
        <w:rPr>
          <w:rFonts w:ascii="Palatino Linotype" w:eastAsia="Calibri" w:hAnsi="Palatino Linotype"/>
        </w:rPr>
        <w:t xml:space="preserve"> “</w:t>
      </w:r>
      <w:r w:rsidR="00B605C7" w:rsidRPr="00355FE4">
        <w:rPr>
          <w:rFonts w:ascii="Palatino Linotype" w:eastAsia="Calibri" w:hAnsi="Palatino Linotype"/>
          <w:i/>
        </w:rPr>
        <w:t>comprobantes fiscales de los pagos</w:t>
      </w:r>
      <w:r w:rsidR="00B605C7" w:rsidRPr="00355FE4">
        <w:rPr>
          <w:rFonts w:ascii="Palatino Linotype" w:eastAsia="Calibri" w:hAnsi="Palatino Linotype"/>
        </w:rPr>
        <w:t>” y que corresponden del año 2015 a la fecha de la solicitud de información.</w:t>
      </w:r>
    </w:p>
    <w:p w:rsidR="00593B31" w:rsidRPr="00355FE4" w:rsidRDefault="00593B31" w:rsidP="00593B31">
      <w:pPr>
        <w:pStyle w:val="Prrafodelista"/>
        <w:rPr>
          <w:rFonts w:ascii="Palatino Linotype" w:eastAsia="MS Mincho" w:hAnsi="Palatino Linotype" w:cs="Arial"/>
        </w:rPr>
      </w:pPr>
    </w:p>
    <w:p w:rsidR="00B605C7" w:rsidRPr="00355FE4" w:rsidRDefault="00B605C7" w:rsidP="00B605C7">
      <w:pPr>
        <w:pStyle w:val="Prrafodelista"/>
        <w:numPr>
          <w:ilvl w:val="0"/>
          <w:numId w:val="1"/>
        </w:numPr>
        <w:spacing w:before="240" w:after="240" w:line="360" w:lineRule="auto"/>
        <w:ind w:left="0" w:firstLine="0"/>
        <w:jc w:val="both"/>
        <w:rPr>
          <w:rFonts w:ascii="Palatino Linotype" w:hAnsi="Palatino Linotype" w:cs="Arial"/>
        </w:rPr>
      </w:pPr>
      <w:r w:rsidRPr="00355FE4">
        <w:rPr>
          <w:rFonts w:ascii="Palatino Linotype" w:hAnsi="Palatino Linotype" w:cs="Arial"/>
        </w:rPr>
        <w:t xml:space="preserve">En esa tesitura, de acuerdo con el contenido de los </w:t>
      </w:r>
      <w:r w:rsidRPr="00355FE4">
        <w:rPr>
          <w:rFonts w:ascii="Palatino Linotype" w:eastAsia="Calibri" w:hAnsi="Palatino Linotype" w:cs="Tahoma"/>
          <w:bCs/>
        </w:rPr>
        <w:t xml:space="preserve">Lineamientos para la elaboración y presentación del entonces denominado Informe Mensual Municipal, </w:t>
      </w:r>
      <w:r w:rsidRPr="00355FE4">
        <w:rPr>
          <w:rFonts w:ascii="Palatino Linotype" w:eastAsia="Calibri" w:hAnsi="Palatino Linotype" w:cs="Tahoma"/>
          <w:bCs/>
        </w:rPr>
        <w:lastRenderedPageBreak/>
        <w:t>la información requerida se encuentra contenida en el disco 5 referente a imágenes digitalizadas específicamente en el arábigo 3 referente a las Pólizas de Egresos con documento comprobatorios, tal y como se muestra a continuación:</w:t>
      </w:r>
    </w:p>
    <w:p w:rsidR="00B605C7" w:rsidRPr="00355FE4" w:rsidRDefault="00B605C7" w:rsidP="00B605C7">
      <w:pPr>
        <w:pStyle w:val="Prrafodelista"/>
        <w:rPr>
          <w:rFonts w:ascii="Palatino Linotype" w:eastAsia="Calibri" w:hAnsi="Palatino Linotype" w:cs="Tahoma"/>
          <w:bCs/>
        </w:rPr>
      </w:pPr>
    </w:p>
    <w:p w:rsidR="00B605C7" w:rsidRPr="00355FE4" w:rsidRDefault="00B605C7" w:rsidP="00B605C7">
      <w:pPr>
        <w:pStyle w:val="Prrafodelista"/>
        <w:spacing w:before="240" w:line="360" w:lineRule="auto"/>
        <w:ind w:left="0"/>
        <w:jc w:val="center"/>
        <w:rPr>
          <w:rFonts w:ascii="Palatino Linotype" w:eastAsia="MS Mincho" w:hAnsi="Palatino Linotype" w:cstheme="majorBidi"/>
        </w:rPr>
      </w:pPr>
      <w:r w:rsidRPr="00355FE4">
        <w:rPr>
          <w:noProof/>
          <w:lang w:val="es-MX" w:eastAsia="es-MX"/>
        </w:rPr>
        <mc:AlternateContent>
          <mc:Choice Requires="wps">
            <w:drawing>
              <wp:anchor distT="0" distB="0" distL="114300" distR="114300" simplePos="0" relativeHeight="251661312" behindDoc="0" locked="0" layoutInCell="1" allowOverlap="1" wp14:anchorId="3ACC3182" wp14:editId="46942301">
                <wp:simplePos x="0" y="0"/>
                <wp:positionH relativeFrom="column">
                  <wp:posOffset>218646</wp:posOffset>
                </wp:positionH>
                <wp:positionV relativeFrom="paragraph">
                  <wp:posOffset>1429385</wp:posOffset>
                </wp:positionV>
                <wp:extent cx="5143500" cy="3429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5143500" cy="3429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0E9520" id="Rectángulo 4" o:spid="_x0000_s1026" style="position:absolute;margin-left:17.2pt;margin-top:112.55pt;width:40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" filled="f" strokecolor="red" strokeweight="3pt"/>
            </w:pict>
          </mc:Fallback>
        </mc:AlternateContent>
      </w:r>
      <w:r w:rsidRPr="00355FE4">
        <w:rPr>
          <w:noProof/>
          <w:lang w:val="es-MX" w:eastAsia="es-MX"/>
        </w:rPr>
        <w:drawing>
          <wp:inline distT="0" distB="0" distL="0" distR="0" wp14:anchorId="3C0FA632" wp14:editId="3F6794EB">
            <wp:extent cx="5385975" cy="2507640"/>
            <wp:effectExtent l="19050" t="19050" r="24765" b="260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331" t="26109" r="29514" b="38979"/>
                    <a:stretch/>
                  </pic:blipFill>
                  <pic:spPr bwMode="auto">
                    <a:xfrm>
                      <a:off x="0" y="0"/>
                      <a:ext cx="5420795" cy="252385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605C7" w:rsidRPr="00355FE4" w:rsidRDefault="00B605C7" w:rsidP="00B605C7">
      <w:pPr>
        <w:spacing w:line="360" w:lineRule="auto"/>
        <w:contextualSpacing/>
        <w:jc w:val="both"/>
        <w:rPr>
          <w:rFonts w:ascii="Palatino Linotype" w:eastAsia="MS Mincho" w:hAnsi="Palatino Linotype" w:cstheme="majorBidi"/>
        </w:rPr>
      </w:pPr>
    </w:p>
    <w:p w:rsidR="00B605C7" w:rsidRPr="00355FE4" w:rsidRDefault="00B605C7" w:rsidP="00B605C7">
      <w:pPr>
        <w:pStyle w:val="Prrafodelista"/>
        <w:numPr>
          <w:ilvl w:val="0"/>
          <w:numId w:val="1"/>
        </w:numPr>
        <w:tabs>
          <w:tab w:val="left" w:pos="0"/>
        </w:tabs>
        <w:spacing w:after="160" w:line="360" w:lineRule="auto"/>
        <w:ind w:left="0" w:right="-28" w:firstLine="0"/>
        <w:jc w:val="both"/>
        <w:rPr>
          <w:rFonts w:ascii="Palatino Linotype" w:eastAsia="Calibri" w:hAnsi="Palatino Linotype" w:cs="Tahoma"/>
          <w:bCs/>
        </w:rPr>
      </w:pPr>
      <w:r w:rsidRPr="00355FE4">
        <w:rPr>
          <w:rFonts w:ascii="Palatino Linotype" w:eastAsia="Calibri" w:hAnsi="Palatino Linotype" w:cs="Tahoma"/>
          <w:bCs/>
        </w:rPr>
        <w:t xml:space="preserve">En los Lineamientos Referidos, se contiene la información requerida disponen que </w:t>
      </w:r>
      <w:r w:rsidRPr="00355FE4">
        <w:rPr>
          <w:rFonts w:ascii="Palatino Linotype" w:hAnsi="Palatino Linotype"/>
        </w:rPr>
        <w:t xml:space="preserve">las pólizas deberán contener las imágenes de la documentación comprobatoria y justificativa de los egresos de la entidad, así como los Comprobantes Fiscales Digitales por Internet (representación impresa) que formarán parte de la documentación soporte de cada una de las pólizas de egresos. Lo anterior es así, que la información requerida es generada por el </w:t>
      </w:r>
      <w:r w:rsidRPr="00355FE4">
        <w:rPr>
          <w:rFonts w:ascii="Palatino Linotype" w:hAnsi="Palatino Linotype"/>
          <w:b/>
        </w:rPr>
        <w:t>SUJETO OBLIGADO</w:t>
      </w:r>
      <w:r w:rsidRPr="00355FE4">
        <w:rPr>
          <w:rFonts w:ascii="Palatino Linotype" w:hAnsi="Palatino Linotype"/>
        </w:rPr>
        <w:t xml:space="preserve"> de manera mensual durante los años 2015 a 2020 y de manera trimestral en los subsecuentes ejercicios fiscales, por lo tanto esta debe obrar en los archivos del mismo de manera digital.</w:t>
      </w:r>
    </w:p>
    <w:p w:rsidR="00B605C7" w:rsidRPr="00355FE4" w:rsidRDefault="00B605C7" w:rsidP="00B605C7">
      <w:pPr>
        <w:pStyle w:val="Prrafodelista"/>
        <w:tabs>
          <w:tab w:val="left" w:pos="0"/>
        </w:tabs>
        <w:spacing w:line="360" w:lineRule="auto"/>
        <w:ind w:left="0" w:right="-28"/>
        <w:jc w:val="both"/>
        <w:rPr>
          <w:rFonts w:ascii="Palatino Linotype" w:eastAsia="Calibri" w:hAnsi="Palatino Linotype" w:cs="Tahoma"/>
          <w:bCs/>
        </w:rPr>
      </w:pPr>
    </w:p>
    <w:p w:rsidR="0050467C" w:rsidRPr="00355FE4" w:rsidRDefault="00B605C7" w:rsidP="0036158F">
      <w:pPr>
        <w:pStyle w:val="Prrafodelista"/>
        <w:numPr>
          <w:ilvl w:val="0"/>
          <w:numId w:val="1"/>
        </w:numPr>
        <w:tabs>
          <w:tab w:val="left" w:pos="0"/>
          <w:tab w:val="left" w:pos="142"/>
        </w:tabs>
        <w:spacing w:line="360" w:lineRule="auto"/>
        <w:ind w:left="0" w:firstLine="0"/>
        <w:jc w:val="both"/>
        <w:rPr>
          <w:rFonts w:ascii="Palatino Linotype" w:hAnsi="Palatino Linotype" w:cs="Arial"/>
          <w:i/>
          <w:color w:val="000000" w:themeColor="text1"/>
        </w:rPr>
      </w:pPr>
      <w:r w:rsidRPr="00355FE4">
        <w:rPr>
          <w:rFonts w:ascii="Palatino Linotype" w:hAnsi="Palatino Linotype"/>
        </w:rPr>
        <w:lastRenderedPageBreak/>
        <w:t xml:space="preserve">Así las cosas, se reitera que es procedente la entrega de la información por haber sido requerida inicialmente y se omitió su entrega en respuesta ni tampoco se reparó de manera posterior en la etapa de manifestaciones. </w:t>
      </w:r>
      <w:r w:rsidR="00453ED6" w:rsidRPr="00355FE4">
        <w:rPr>
          <w:rFonts w:ascii="Palatino Linotype" w:hAnsi="Palatino Linotype"/>
        </w:rPr>
        <w:t>E</w:t>
      </w:r>
      <w:r w:rsidR="0050467C" w:rsidRPr="00355FE4">
        <w:rPr>
          <w:rFonts w:ascii="Palatino Linotype" w:hAnsi="Palatino Linotype"/>
        </w:rPr>
        <w:t>n ese sentido p</w:t>
      </w:r>
      <w:r w:rsidR="0050467C" w:rsidRPr="00355FE4">
        <w:rPr>
          <w:rFonts w:ascii="Palatino Linotype" w:hAnsi="Palatino Linotype" w:cs="Arial"/>
        </w:rPr>
        <w:t xml:space="preserve">ara entender los alcances de la información pública se considera importante citar el </w:t>
      </w:r>
      <w:r w:rsidR="0050467C" w:rsidRPr="00355FE4">
        <w:rPr>
          <w:rFonts w:ascii="Palatino Linotype" w:hAnsi="Palatino Linotype"/>
        </w:rPr>
        <w:t>Criterio</w:t>
      </w:r>
      <w:r w:rsidR="0050467C" w:rsidRPr="00355FE4">
        <w:rPr>
          <w:rFonts w:ascii="Palatino Linotype" w:hAnsi="Palatino Linotype" w:cs="Arial"/>
        </w:rPr>
        <w:t xml:space="preserve"> </w:t>
      </w:r>
      <w:r w:rsidR="0050467C" w:rsidRPr="00355FE4">
        <w:rPr>
          <w:rFonts w:ascii="Palatino Linotype" w:hAnsi="Palatino Linotype" w:cs="Arial"/>
          <w:bCs/>
          <w:lang w:val="es-MX" w:eastAsia="es-MX"/>
        </w:rPr>
        <w:t xml:space="preserve">de interpretación en el orden administrativo número 0002-11, emitido </w:t>
      </w:r>
      <w:r w:rsidR="0050467C" w:rsidRPr="00355FE4">
        <w:rPr>
          <w:rFonts w:ascii="Palatino Linotype" w:hAnsi="Palatino Linotype"/>
        </w:rPr>
        <w:t>por</w:t>
      </w:r>
      <w:r w:rsidR="0050467C" w:rsidRPr="00355FE4">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50467C" w:rsidRPr="00355FE4">
        <w:rPr>
          <w:rFonts w:ascii="Palatino Linotype" w:hAnsi="Palatino Linotype" w:cs="Arial"/>
        </w:rPr>
        <w:t>cuyo rubro y texto dispone:</w:t>
      </w:r>
    </w:p>
    <w:p w:rsidR="003E09EF" w:rsidRPr="00355FE4" w:rsidRDefault="003E09EF" w:rsidP="003E09EF">
      <w:pPr>
        <w:pStyle w:val="Prrafodelista"/>
        <w:rPr>
          <w:rFonts w:ascii="Palatino Linotype" w:hAnsi="Palatino Linotype" w:cs="Arial"/>
          <w:i/>
          <w:color w:val="000000" w:themeColor="text1"/>
        </w:rPr>
      </w:pPr>
    </w:p>
    <w:p w:rsidR="0050467C" w:rsidRPr="00355FE4" w:rsidRDefault="0050467C" w:rsidP="0050467C">
      <w:pPr>
        <w:autoSpaceDE w:val="0"/>
        <w:autoSpaceDN w:val="0"/>
        <w:adjustRightInd w:val="0"/>
        <w:spacing w:line="360" w:lineRule="auto"/>
        <w:ind w:left="567" w:right="567"/>
        <w:jc w:val="both"/>
        <w:rPr>
          <w:rFonts w:ascii="Palatino Linotype" w:hAnsi="Palatino Linotype" w:cs="Arial"/>
          <w:b/>
          <w:i/>
        </w:rPr>
      </w:pPr>
      <w:r w:rsidRPr="00355FE4">
        <w:rPr>
          <w:rFonts w:ascii="Palatino Linotype" w:hAnsi="Palatino Linotype" w:cs="Arial"/>
          <w:b/>
          <w:i/>
        </w:rPr>
        <w:t>“CRITERIO 0002-11</w:t>
      </w:r>
    </w:p>
    <w:p w:rsidR="0050467C" w:rsidRPr="00355FE4" w:rsidRDefault="0050467C" w:rsidP="0050467C">
      <w:pPr>
        <w:autoSpaceDE w:val="0"/>
        <w:autoSpaceDN w:val="0"/>
        <w:adjustRightInd w:val="0"/>
        <w:spacing w:line="360" w:lineRule="auto"/>
        <w:ind w:left="567" w:right="567"/>
        <w:jc w:val="both"/>
        <w:rPr>
          <w:rFonts w:ascii="Palatino Linotype" w:hAnsi="Palatino Linotype" w:cs="Arial"/>
          <w:i/>
        </w:rPr>
      </w:pPr>
      <w:r w:rsidRPr="00355FE4">
        <w:rPr>
          <w:rFonts w:ascii="Palatino Linotype" w:hAnsi="Palatino Linotype" w:cs="Arial"/>
          <w:b/>
          <w:i/>
        </w:rPr>
        <w:t xml:space="preserve">INFORMACIÓN PÚBLICA, CONCEPTO DE, EN MATERIA DE TRANSPARENCIA. INTERPRETACIÓN TEMÁTICA DE LOS ARTÍCULOS 2, FRACCIÓN </w:t>
      </w:r>
      <w:r w:rsidRPr="00355FE4">
        <w:rPr>
          <w:rFonts w:ascii="Palatino Linotype" w:hAnsi="Palatino Linotype" w:cs="Arial"/>
          <w:b/>
          <w:bCs/>
          <w:i/>
        </w:rPr>
        <w:t xml:space="preserve">V, XV, Y XVI, </w:t>
      </w:r>
      <w:r w:rsidRPr="00355FE4">
        <w:rPr>
          <w:rFonts w:ascii="Palatino Linotype" w:hAnsi="Palatino Linotype" w:cs="Arial"/>
          <w:b/>
          <w:i/>
        </w:rPr>
        <w:t>3, 4,11 Y 41.</w:t>
      </w:r>
      <w:r w:rsidRPr="00355FE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0467C" w:rsidRPr="00355FE4" w:rsidRDefault="0050467C" w:rsidP="0050467C">
      <w:pPr>
        <w:autoSpaceDE w:val="0"/>
        <w:autoSpaceDN w:val="0"/>
        <w:adjustRightInd w:val="0"/>
        <w:spacing w:line="360" w:lineRule="auto"/>
        <w:ind w:left="567" w:right="567"/>
        <w:jc w:val="both"/>
        <w:rPr>
          <w:rFonts w:ascii="Palatino Linotype" w:hAnsi="Palatino Linotype" w:cs="Arial"/>
          <w:i/>
        </w:rPr>
      </w:pPr>
      <w:r w:rsidRPr="00355FE4">
        <w:rPr>
          <w:rFonts w:ascii="Palatino Linotype" w:hAnsi="Palatino Linotype" w:cs="Arial"/>
          <w:i/>
        </w:rPr>
        <w:t>En consecuencia el acceso a la información se refiere a que se cumplan cualquiera de los siguientes tres supuestos:</w:t>
      </w:r>
    </w:p>
    <w:p w:rsidR="0050467C" w:rsidRPr="00355FE4" w:rsidRDefault="0050467C" w:rsidP="0050467C">
      <w:pPr>
        <w:autoSpaceDE w:val="0"/>
        <w:autoSpaceDN w:val="0"/>
        <w:adjustRightInd w:val="0"/>
        <w:spacing w:line="360" w:lineRule="auto"/>
        <w:ind w:left="567" w:right="567"/>
        <w:jc w:val="both"/>
        <w:rPr>
          <w:rFonts w:ascii="Palatino Linotype" w:hAnsi="Palatino Linotype" w:cs="Arial"/>
          <w:i/>
        </w:rPr>
      </w:pPr>
      <w:r w:rsidRPr="00355FE4">
        <w:rPr>
          <w:rFonts w:ascii="Palatino Linotype" w:hAnsi="Palatino Linotype" w:cs="Arial"/>
          <w:i/>
        </w:rPr>
        <w:t>Que se trate de información registrada en cualquier soporte documental, que en ejercicio de las atribuciones conferidas, sea generada por los Sujetos Obligados;</w:t>
      </w:r>
    </w:p>
    <w:p w:rsidR="0050467C" w:rsidRPr="00355FE4" w:rsidRDefault="0050467C" w:rsidP="0050467C">
      <w:pPr>
        <w:autoSpaceDE w:val="0"/>
        <w:autoSpaceDN w:val="0"/>
        <w:adjustRightInd w:val="0"/>
        <w:spacing w:line="360" w:lineRule="auto"/>
        <w:ind w:left="567" w:right="567"/>
        <w:jc w:val="both"/>
        <w:rPr>
          <w:rFonts w:ascii="Palatino Linotype" w:hAnsi="Palatino Linotype" w:cs="Arial"/>
          <w:i/>
        </w:rPr>
      </w:pPr>
      <w:r w:rsidRPr="00355FE4">
        <w:rPr>
          <w:rFonts w:ascii="Palatino Linotype" w:hAnsi="Palatino Linotype" w:cs="Arial"/>
          <w:i/>
        </w:rPr>
        <w:lastRenderedPageBreak/>
        <w:t>Que se trate de información registrada en cualquier soporte documental, que en ejercicio de las atribuciones conferidas, sea administrada por los Sujetos Obligados, y</w:t>
      </w:r>
    </w:p>
    <w:p w:rsidR="0050467C" w:rsidRPr="00355FE4" w:rsidRDefault="0050467C" w:rsidP="0050467C">
      <w:pPr>
        <w:spacing w:line="360" w:lineRule="auto"/>
        <w:ind w:left="567" w:right="567"/>
        <w:jc w:val="both"/>
        <w:rPr>
          <w:rFonts w:ascii="Palatino Linotype" w:hAnsi="Palatino Linotype" w:cs="Arial"/>
          <w:i/>
        </w:rPr>
      </w:pPr>
      <w:r w:rsidRPr="00355FE4">
        <w:rPr>
          <w:rFonts w:ascii="Palatino Linotype" w:hAnsi="Palatino Linotype" w:cs="Arial"/>
          <w:i/>
        </w:rPr>
        <w:t>Que se trate de información registrada en cualquier soporte documental, que en ejercicio de las atribuciones conferidas, se encuentre en posesión de los Sujetos Obligados.”</w:t>
      </w:r>
    </w:p>
    <w:p w:rsidR="0050467C" w:rsidRPr="00355FE4" w:rsidRDefault="0050467C" w:rsidP="0050467C">
      <w:pPr>
        <w:spacing w:line="360" w:lineRule="auto"/>
        <w:ind w:left="567" w:right="567"/>
        <w:jc w:val="both"/>
        <w:rPr>
          <w:rFonts w:ascii="Palatino Linotype" w:hAnsi="Palatino Linotype" w:cs="Arial"/>
          <w:i/>
          <w:color w:val="000000" w:themeColor="text1"/>
        </w:rPr>
      </w:pPr>
    </w:p>
    <w:p w:rsidR="0050467C" w:rsidRPr="00355FE4" w:rsidRDefault="0050467C" w:rsidP="0036158F">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355FE4">
        <w:rPr>
          <w:rFonts w:ascii="Palatino Linotype" w:hAnsi="Palatino Linotype"/>
        </w:rPr>
        <w:t xml:space="preserve">El </w:t>
      </w:r>
      <w:r w:rsidRPr="00355FE4">
        <w:rPr>
          <w:rFonts w:ascii="Palatino Linotype" w:hAnsi="Palatino Linotype" w:cs="Arial"/>
        </w:rPr>
        <w:t>derecho</w:t>
      </w:r>
      <w:r w:rsidRPr="00355FE4">
        <w:rPr>
          <w:rFonts w:ascii="Palatino Linotype" w:hAnsi="Palatino Linotype"/>
        </w:rPr>
        <w:t xml:space="preserve"> de acceso a la información encuentra su materia elemental en los documentos, y la Ley de Transparencia local nos brinda el siguiente concepto, para darnos un mejor panorama:</w:t>
      </w:r>
    </w:p>
    <w:p w:rsidR="0050467C" w:rsidRPr="00355FE4" w:rsidRDefault="0050467C" w:rsidP="0050467C">
      <w:pPr>
        <w:pStyle w:val="Prrafodelista"/>
        <w:spacing w:line="360" w:lineRule="auto"/>
        <w:ind w:left="0"/>
        <w:jc w:val="both"/>
        <w:rPr>
          <w:rFonts w:ascii="Palatino Linotype" w:hAnsi="Palatino Linotype" w:cs="Arial"/>
        </w:rPr>
      </w:pPr>
    </w:p>
    <w:p w:rsidR="0050467C" w:rsidRPr="00355FE4"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355FE4">
        <w:rPr>
          <w:rFonts w:ascii="Palatino Linotype" w:eastAsiaTheme="minorHAnsi" w:hAnsi="Palatino Linotype" w:cs="Bookman Old Style,Bold"/>
          <w:b/>
          <w:bCs/>
          <w:i/>
          <w:lang w:eastAsia="en-US"/>
        </w:rPr>
        <w:t xml:space="preserve">XI. Documento: </w:t>
      </w:r>
      <w:r w:rsidRPr="00355FE4">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w:t>
      </w:r>
      <w:r w:rsidRPr="00355FE4">
        <w:rPr>
          <w:rFonts w:ascii="Palatino Linotype" w:eastAsiaTheme="minorHAnsi" w:hAnsi="Palatino Linotype" w:cs="Bookman Old Style"/>
          <w:b/>
          <w:i/>
          <w:lang w:eastAsia="en-US"/>
        </w:rPr>
        <w:t>cualquier otro registro que documente el ejercicio de las facultades, funciones y competencias de los sujetos obligados</w:t>
      </w:r>
      <w:r w:rsidRPr="00355FE4">
        <w:rPr>
          <w:rFonts w:ascii="Palatino Linotype" w:eastAsiaTheme="minorHAnsi" w:hAnsi="Palatino Linotype" w:cs="Bookman Old Style"/>
          <w:i/>
          <w:lang w:eastAsia="en-US"/>
        </w:rPr>
        <w:t>, sus servidores públicos e integrantes, sin importar su fuente o fecha de elaboración. Los documentos podrán estar en cualquier medio, sea escrito, impreso,  sonoro, visual, electrónico, informático u holográfico;</w:t>
      </w:r>
    </w:p>
    <w:p w:rsidR="0050467C" w:rsidRPr="00355FE4"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rsidR="0050467C" w:rsidRPr="00355FE4" w:rsidRDefault="0050467C" w:rsidP="0036158F">
      <w:pPr>
        <w:pStyle w:val="Prrafodelista"/>
        <w:numPr>
          <w:ilvl w:val="0"/>
          <w:numId w:val="1"/>
        </w:numPr>
        <w:tabs>
          <w:tab w:val="left" w:pos="0"/>
          <w:tab w:val="left" w:pos="142"/>
        </w:tabs>
        <w:spacing w:line="360" w:lineRule="auto"/>
        <w:ind w:left="0" w:firstLine="0"/>
        <w:jc w:val="both"/>
        <w:rPr>
          <w:rFonts w:ascii="Palatino Linotype" w:hAnsi="Palatino Linotype"/>
        </w:rPr>
      </w:pPr>
      <w:r w:rsidRPr="00355FE4">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0467C" w:rsidRPr="00355FE4" w:rsidRDefault="0050467C" w:rsidP="0050467C">
      <w:pPr>
        <w:pStyle w:val="Prrafodelista"/>
        <w:spacing w:line="360" w:lineRule="auto"/>
        <w:ind w:left="0"/>
        <w:jc w:val="both"/>
        <w:rPr>
          <w:rFonts w:ascii="Palatino Linotype" w:hAnsi="Palatino Linotype"/>
        </w:rPr>
      </w:pPr>
    </w:p>
    <w:p w:rsidR="0050467C" w:rsidRPr="00355FE4" w:rsidRDefault="0050467C" w:rsidP="0036158F">
      <w:pPr>
        <w:pStyle w:val="Prrafodelista"/>
        <w:numPr>
          <w:ilvl w:val="0"/>
          <w:numId w:val="1"/>
        </w:numPr>
        <w:tabs>
          <w:tab w:val="left" w:pos="0"/>
          <w:tab w:val="left" w:pos="142"/>
        </w:tabs>
        <w:spacing w:line="360" w:lineRule="auto"/>
        <w:ind w:left="0" w:firstLine="0"/>
        <w:jc w:val="both"/>
        <w:rPr>
          <w:rFonts w:ascii="Palatino Linotype" w:eastAsia="Calibri" w:hAnsi="Palatino Linotype" w:cs="Arial"/>
        </w:rPr>
      </w:pPr>
      <w:r w:rsidRPr="00355FE4">
        <w:rPr>
          <w:rFonts w:ascii="Palatino Linotype" w:hAnsi="Palatino Linotype"/>
        </w:rPr>
        <w:t>Además</w:t>
      </w:r>
      <w:r w:rsidRPr="00355FE4">
        <w:rPr>
          <w:rFonts w:ascii="Palatino Linotype" w:hAnsi="Palatino Linotype" w:cs="Arial"/>
          <w:color w:val="000000"/>
        </w:rPr>
        <w:t>, debemos tomar en cuenta los artículos 4 y 12</w:t>
      </w:r>
      <w:r w:rsidR="00675991" w:rsidRPr="00355FE4">
        <w:rPr>
          <w:rFonts w:ascii="Palatino Linotype" w:hAnsi="Palatino Linotype" w:cs="Arial"/>
          <w:color w:val="000000"/>
        </w:rPr>
        <w:t xml:space="preserve"> (antes transcrito)</w:t>
      </w:r>
      <w:r w:rsidRPr="00355FE4">
        <w:rPr>
          <w:rFonts w:ascii="Palatino Linotype" w:hAnsi="Palatino Linotype" w:cs="Arial"/>
          <w:color w:val="000000"/>
        </w:rPr>
        <w:t xml:space="preserve">, de la Ley de </w:t>
      </w:r>
      <w:r w:rsidRPr="00355FE4">
        <w:rPr>
          <w:rFonts w:ascii="Palatino Linotype" w:hAnsi="Palatino Linotype"/>
        </w:rPr>
        <w:t>Transparencia</w:t>
      </w:r>
      <w:r w:rsidRPr="00355FE4">
        <w:rPr>
          <w:rFonts w:ascii="Palatino Linotype" w:hAnsi="Palatino Linotype" w:cs="Arial"/>
          <w:color w:val="000000"/>
        </w:rPr>
        <w:t xml:space="preserve"> y Acceso a la Información Pública del Estado de México y Municipios, los cuales establecen lo siguiente:</w:t>
      </w:r>
    </w:p>
    <w:p w:rsidR="0050467C" w:rsidRPr="00355FE4" w:rsidRDefault="0050467C" w:rsidP="0050467C">
      <w:pPr>
        <w:pStyle w:val="Prrafodelista"/>
        <w:rPr>
          <w:rFonts w:ascii="Palatino Linotype" w:eastAsia="Calibri" w:hAnsi="Palatino Linotype" w:cs="Arial"/>
        </w:rPr>
      </w:pPr>
    </w:p>
    <w:p w:rsidR="0050467C" w:rsidRPr="00355FE4" w:rsidRDefault="00811D94" w:rsidP="0050467C">
      <w:pPr>
        <w:autoSpaceDE w:val="0"/>
        <w:autoSpaceDN w:val="0"/>
        <w:adjustRightInd w:val="0"/>
        <w:spacing w:line="360" w:lineRule="auto"/>
        <w:ind w:left="567" w:right="567"/>
        <w:jc w:val="both"/>
        <w:rPr>
          <w:rFonts w:ascii="Palatino Linotype" w:hAnsi="Palatino Linotype" w:cs="Bookman Old Style"/>
          <w:i/>
        </w:rPr>
      </w:pPr>
      <w:r w:rsidRPr="00355FE4">
        <w:rPr>
          <w:rFonts w:ascii="Palatino Linotype" w:hAnsi="Palatino Linotype" w:cs="Bookman Old Style,Bold"/>
          <w:b/>
          <w:bCs/>
          <w:i/>
        </w:rPr>
        <w:t>“</w:t>
      </w:r>
      <w:r w:rsidR="0050467C" w:rsidRPr="00355FE4">
        <w:rPr>
          <w:rFonts w:ascii="Palatino Linotype" w:hAnsi="Palatino Linotype" w:cs="Bookman Old Style,Bold"/>
          <w:b/>
          <w:bCs/>
          <w:i/>
        </w:rPr>
        <w:t xml:space="preserve">Artículo 4. </w:t>
      </w:r>
      <w:r w:rsidR="0050467C" w:rsidRPr="00355FE4">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50467C" w:rsidRPr="00355FE4"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355FE4">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0467C" w:rsidRPr="00355FE4"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355FE4">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r w:rsidR="00811D94" w:rsidRPr="00355FE4">
        <w:rPr>
          <w:rFonts w:ascii="Palatino Linotype" w:hAnsi="Palatino Linotype" w:cs="Bookman Old Style"/>
          <w:i/>
        </w:rPr>
        <w:t>”</w:t>
      </w:r>
    </w:p>
    <w:p w:rsidR="00811D94" w:rsidRPr="00355FE4" w:rsidRDefault="00811D94" w:rsidP="0050467C">
      <w:pPr>
        <w:autoSpaceDE w:val="0"/>
        <w:autoSpaceDN w:val="0"/>
        <w:adjustRightInd w:val="0"/>
        <w:spacing w:line="360" w:lineRule="auto"/>
        <w:ind w:left="567" w:right="567"/>
        <w:jc w:val="both"/>
        <w:rPr>
          <w:rFonts w:ascii="Palatino Linotype" w:hAnsi="Palatino Linotype" w:cs="Bookman Old Style"/>
          <w:i/>
        </w:rPr>
      </w:pPr>
    </w:p>
    <w:p w:rsidR="0050467C" w:rsidRPr="00355FE4" w:rsidRDefault="0050467C" w:rsidP="0036158F">
      <w:pPr>
        <w:pStyle w:val="Prrafodelista"/>
        <w:numPr>
          <w:ilvl w:val="0"/>
          <w:numId w:val="1"/>
        </w:numPr>
        <w:tabs>
          <w:tab w:val="left" w:pos="0"/>
          <w:tab w:val="left" w:pos="142"/>
        </w:tabs>
        <w:spacing w:line="360" w:lineRule="auto"/>
        <w:ind w:left="0" w:firstLine="0"/>
        <w:jc w:val="both"/>
        <w:rPr>
          <w:rFonts w:ascii="Palatino Linotype" w:hAnsi="Palatino Linotype"/>
        </w:rPr>
      </w:pPr>
      <w:r w:rsidRPr="00355FE4">
        <w:rPr>
          <w:rFonts w:ascii="Palatino Linotype" w:hAnsi="Palatino Linotype"/>
        </w:rPr>
        <w:t xml:space="preserve">Es así </w:t>
      </w:r>
      <w:r w:rsidRPr="00355FE4">
        <w:rPr>
          <w:rFonts w:ascii="Palatino Linotype" w:hAnsi="Palatino Linotype"/>
          <w:color w:val="000000" w:themeColor="text1"/>
        </w:rPr>
        <w:t>que</w:t>
      </w:r>
      <w:r w:rsidRPr="00355FE4">
        <w:rPr>
          <w:rFonts w:ascii="Palatino Linotype" w:hAnsi="Palatino Linotype"/>
        </w:rPr>
        <w:t xml:space="preserve">, por un lado se tiene la obligación de documentar todos los actos que se lleven a cabo en el ejercicio de sus funciones, atribuciones y competencias, </w:t>
      </w:r>
      <w:r w:rsidRPr="00355FE4">
        <w:rPr>
          <w:rFonts w:ascii="Palatino Linotype" w:hAnsi="Palatino Linotype"/>
        </w:rPr>
        <w:lastRenderedPageBreak/>
        <w:t>mientras que por otro, se ven impuestos por la obligación de hacer pública toda aquella información que se encuentre en su posesión en estricto apego a los principios de eficacia</w:t>
      </w:r>
      <w:r w:rsidRPr="00355FE4">
        <w:rPr>
          <w:rStyle w:val="Refdenotaalpie"/>
          <w:rFonts w:ascii="Palatino Linotype" w:hAnsi="Palatino Linotype"/>
        </w:rPr>
        <w:footnoteReference w:id="5"/>
      </w:r>
      <w:r w:rsidRPr="00355FE4">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0467C" w:rsidRPr="00355FE4" w:rsidRDefault="0050467C" w:rsidP="0050467C">
      <w:pPr>
        <w:pStyle w:val="Prrafodelista"/>
        <w:spacing w:line="360" w:lineRule="auto"/>
        <w:ind w:left="0"/>
        <w:jc w:val="both"/>
        <w:rPr>
          <w:rFonts w:ascii="Palatino Linotype" w:hAnsi="Palatino Linotype"/>
          <w:color w:val="000000" w:themeColor="text1"/>
        </w:rPr>
      </w:pPr>
    </w:p>
    <w:p w:rsidR="00B717DD" w:rsidRPr="00355FE4" w:rsidRDefault="004B7E67" w:rsidP="00B717DD">
      <w:pPr>
        <w:pStyle w:val="Ttulo2"/>
        <w:rPr>
          <w:rFonts w:ascii="Palatino Linotype" w:hAnsi="Palatino Linotype"/>
          <w:b/>
          <w:color w:val="auto"/>
          <w:sz w:val="24"/>
          <w:szCs w:val="24"/>
        </w:rPr>
      </w:pPr>
      <w:bookmarkStart w:id="143" w:name="_Toc531859120"/>
      <w:bookmarkStart w:id="144" w:name="_Toc2871952"/>
      <w:bookmarkStart w:id="145" w:name="_Toc20246253"/>
      <w:bookmarkStart w:id="146" w:name="_Toc24023250"/>
      <w:bookmarkStart w:id="147" w:name="_Toc26461369"/>
      <w:bookmarkStart w:id="148" w:name="_Toc29481474"/>
      <w:bookmarkStart w:id="149" w:name="_Toc36648201"/>
      <w:bookmarkStart w:id="150" w:name="_Toc36732268"/>
      <w:bookmarkStart w:id="151" w:name="_Toc38560292"/>
      <w:bookmarkStart w:id="152" w:name="_Toc83128590"/>
      <w:bookmarkStart w:id="153" w:name="_Toc473799824"/>
      <w:bookmarkStart w:id="154" w:name="_Toc487025370"/>
      <w:bookmarkStart w:id="155" w:name="_Toc493790438"/>
      <w:bookmarkStart w:id="156" w:name="_Toc495606558"/>
      <w:bookmarkStart w:id="157" w:name="_Toc497297048"/>
      <w:bookmarkStart w:id="158" w:name="_Toc498503756"/>
      <w:bookmarkStart w:id="159" w:name="_Toc499201876"/>
      <w:bookmarkStart w:id="160" w:name="_Toc524000321"/>
      <w:r w:rsidRPr="00355FE4">
        <w:rPr>
          <w:rFonts w:ascii="Palatino Linotype" w:hAnsi="Palatino Linotype"/>
          <w:b/>
          <w:color w:val="auto"/>
          <w:sz w:val="24"/>
          <w:szCs w:val="24"/>
        </w:rPr>
        <w:t>QUINTO</w:t>
      </w:r>
      <w:r w:rsidR="00B717DD" w:rsidRPr="00355FE4">
        <w:rPr>
          <w:rFonts w:ascii="Palatino Linotype" w:hAnsi="Palatino Linotype"/>
          <w:b/>
          <w:color w:val="auto"/>
          <w:sz w:val="24"/>
          <w:szCs w:val="24"/>
        </w:rPr>
        <w:t xml:space="preserve">. De la </w:t>
      </w:r>
      <w:bookmarkEnd w:id="143"/>
      <w:bookmarkEnd w:id="144"/>
      <w:r w:rsidR="00B717DD" w:rsidRPr="00355FE4">
        <w:rPr>
          <w:rFonts w:ascii="Palatino Linotype" w:hAnsi="Palatino Linotype"/>
          <w:b/>
          <w:color w:val="auto"/>
          <w:sz w:val="24"/>
          <w:szCs w:val="24"/>
        </w:rPr>
        <w:t>versión pública</w:t>
      </w:r>
      <w:bookmarkEnd w:id="145"/>
      <w:bookmarkEnd w:id="146"/>
      <w:bookmarkEnd w:id="147"/>
      <w:bookmarkEnd w:id="148"/>
      <w:bookmarkEnd w:id="149"/>
      <w:bookmarkEnd w:id="150"/>
      <w:bookmarkEnd w:id="151"/>
      <w:bookmarkEnd w:id="152"/>
    </w:p>
    <w:p w:rsidR="00B717DD" w:rsidRPr="00355FE4" w:rsidRDefault="00B717DD" w:rsidP="00B717DD">
      <w:pPr>
        <w:rPr>
          <w:lang w:val="es-MX" w:eastAsia="en-US"/>
        </w:rPr>
      </w:pPr>
    </w:p>
    <w:bookmarkEnd w:id="153"/>
    <w:bookmarkEnd w:id="154"/>
    <w:bookmarkEnd w:id="155"/>
    <w:bookmarkEnd w:id="156"/>
    <w:bookmarkEnd w:id="157"/>
    <w:bookmarkEnd w:id="158"/>
    <w:bookmarkEnd w:id="159"/>
    <w:bookmarkEnd w:id="160"/>
    <w:p w:rsidR="00B717DD" w:rsidRPr="00355FE4" w:rsidRDefault="00B717DD" w:rsidP="00B717DD">
      <w:pPr>
        <w:numPr>
          <w:ilvl w:val="0"/>
          <w:numId w:val="1"/>
        </w:numPr>
        <w:spacing w:line="360" w:lineRule="auto"/>
        <w:ind w:left="0" w:firstLine="0"/>
        <w:contextualSpacing/>
        <w:jc w:val="both"/>
        <w:rPr>
          <w:rFonts w:ascii="Palatino Linotype" w:hAnsi="Palatino Linotype"/>
        </w:rPr>
      </w:pPr>
      <w:r w:rsidRPr="00355FE4">
        <w:rPr>
          <w:rFonts w:ascii="Palatino Linotype" w:hAnsi="Palatino Linotype"/>
        </w:rPr>
        <w:t xml:space="preserve">Dada la propia y especial naturaleza de lo requerido, eventualmente </w:t>
      </w:r>
      <w:r w:rsidRPr="00355FE4">
        <w:rPr>
          <w:rFonts w:ascii="Palatino Linotype" w:hAnsi="Palatino Linotype"/>
          <w:b/>
        </w:rPr>
        <w:t>contiene datos personales susceptibles de ser protegidos mediante una versión pública</w:t>
      </w:r>
      <w:r w:rsidRPr="00355FE4">
        <w:rPr>
          <w:rFonts w:ascii="Palatino Linotype" w:hAnsi="Palatino Linotype"/>
        </w:rPr>
        <w:t xml:space="preserve">, la cual deberá estar soportada por el Acta del Comité de Transparencia que se emita para tal efecto, debiéndola poner a disposición del hoy </w:t>
      </w:r>
      <w:r w:rsidRPr="00355FE4">
        <w:rPr>
          <w:rFonts w:ascii="Palatino Linotype" w:hAnsi="Palatino Linotype"/>
          <w:b/>
        </w:rPr>
        <w:t>RECURRENTE</w:t>
      </w:r>
      <w:r w:rsidRPr="00355FE4">
        <w:rPr>
          <w:rFonts w:ascii="Palatino Linotype" w:hAnsi="Palatino Linotype"/>
        </w:rPr>
        <w:t>.</w:t>
      </w:r>
    </w:p>
    <w:p w:rsidR="005837C5" w:rsidRPr="00355FE4" w:rsidRDefault="005837C5" w:rsidP="005837C5">
      <w:pPr>
        <w:spacing w:line="360" w:lineRule="auto"/>
        <w:contextualSpacing/>
        <w:jc w:val="both"/>
        <w:rPr>
          <w:rFonts w:ascii="Palatino Linotype" w:hAnsi="Palatino Linotype"/>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La clasificación total o parcial de la información requerida, mediante solicitud de acceso a la </w:t>
      </w:r>
      <w:r w:rsidRPr="00355FE4">
        <w:rPr>
          <w:rFonts w:ascii="Palatino Linotype" w:hAnsi="Palatino Linotype"/>
        </w:rPr>
        <w:t>información</w:t>
      </w:r>
      <w:r w:rsidRPr="00355FE4">
        <w:rPr>
          <w:rFonts w:ascii="Palatino Linotype" w:eastAsia="MS Gothic" w:hAnsi="Palatino Linotype" w:cs="Times New Roman"/>
        </w:rPr>
        <w:t xml:space="preserve"> pública, constituye una restricción al derecho humano de acceso a la información. Como reiteradamente han dicho, diversos órganos jurisdiccionales, ningún derecho es absoluto</w:t>
      </w:r>
      <w:r w:rsidRPr="00355FE4">
        <w:rPr>
          <w:rFonts w:ascii="Palatino Linotype" w:eastAsia="MS Gothic" w:hAnsi="Palatino Linotype" w:cs="Times New Roman"/>
          <w:vertAlign w:val="superscript"/>
        </w:rPr>
        <w:footnoteReference w:id="6"/>
      </w:r>
      <w:r w:rsidRPr="00355FE4">
        <w:rPr>
          <w:rFonts w:ascii="Palatino Linotype" w:eastAsia="MS Gothic" w:hAnsi="Palatino Linotype" w:cs="Times New Roman"/>
        </w:rPr>
        <w:t xml:space="preserve"> aunque cualquier límite o restricción, </w:t>
      </w:r>
      <w:r w:rsidRPr="00355FE4">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55FE4">
        <w:rPr>
          <w:rFonts w:ascii="Palatino Linotype" w:eastAsia="MS Gothic" w:hAnsi="Palatino Linotype" w:cs="Times New Roman"/>
          <w:vertAlign w:val="superscript"/>
        </w:rPr>
        <w:footnoteReference w:id="7"/>
      </w:r>
      <w:r w:rsidRPr="00355FE4">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837C5" w:rsidRPr="00355FE4" w:rsidRDefault="005837C5" w:rsidP="005837C5">
      <w:pPr>
        <w:pStyle w:val="Prrafodelista"/>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B717DD" w:rsidRPr="00355FE4" w:rsidRDefault="00B717DD" w:rsidP="00B717DD">
      <w:pPr>
        <w:pStyle w:val="Prrafodelista"/>
        <w:tabs>
          <w:tab w:val="left" w:pos="142"/>
          <w:tab w:val="left" w:pos="284"/>
          <w:tab w:val="left" w:pos="426"/>
        </w:tabs>
        <w:spacing w:line="360" w:lineRule="auto"/>
        <w:ind w:left="0"/>
        <w:jc w:val="both"/>
        <w:rPr>
          <w:rFonts w:ascii="Palatino Linotype" w:hAnsi="Palatino Linotype" w:cs="Arial"/>
        </w:rPr>
      </w:pPr>
    </w:p>
    <w:p w:rsidR="00B717DD" w:rsidRPr="00355FE4" w:rsidRDefault="00B717DD" w:rsidP="00B717DD">
      <w:pPr>
        <w:pStyle w:val="Prrafodelista"/>
        <w:numPr>
          <w:ilvl w:val="0"/>
          <w:numId w:val="9"/>
        </w:numPr>
        <w:tabs>
          <w:tab w:val="left" w:pos="142"/>
          <w:tab w:val="left" w:pos="284"/>
          <w:tab w:val="left" w:pos="426"/>
        </w:tabs>
        <w:spacing w:line="360" w:lineRule="auto"/>
        <w:jc w:val="both"/>
        <w:outlineLvl w:val="2"/>
        <w:rPr>
          <w:rFonts w:ascii="Palatino Linotype" w:hAnsi="Palatino Linotype" w:cs="Arial"/>
          <w:b/>
        </w:rPr>
      </w:pPr>
      <w:bookmarkStart w:id="161" w:name="_Toc51863315"/>
      <w:bookmarkStart w:id="162" w:name="_Toc52444649"/>
      <w:bookmarkStart w:id="163" w:name="_Toc57154368"/>
      <w:bookmarkStart w:id="164" w:name="_Toc65170174"/>
      <w:bookmarkStart w:id="165" w:name="_Toc66371800"/>
      <w:bookmarkStart w:id="166" w:name="_Toc67584835"/>
      <w:bookmarkStart w:id="167" w:name="_Toc70070911"/>
      <w:bookmarkStart w:id="168" w:name="_Toc70593358"/>
      <w:bookmarkStart w:id="169" w:name="_Toc71290717"/>
      <w:bookmarkStart w:id="170" w:name="_Toc71291223"/>
      <w:bookmarkStart w:id="171" w:name="_Toc71674122"/>
      <w:bookmarkStart w:id="172" w:name="_Toc83128591"/>
      <w:r w:rsidRPr="00355FE4">
        <w:rPr>
          <w:rFonts w:ascii="Palatino Linotype" w:hAnsi="Palatino Linotype" w:cs="Arial"/>
          <w:b/>
        </w:rPr>
        <w:t>Requisitos previos.</w:t>
      </w:r>
      <w:bookmarkEnd w:id="161"/>
      <w:bookmarkEnd w:id="162"/>
      <w:bookmarkEnd w:id="163"/>
      <w:bookmarkEnd w:id="164"/>
      <w:bookmarkEnd w:id="165"/>
      <w:bookmarkEnd w:id="166"/>
      <w:bookmarkEnd w:id="167"/>
      <w:bookmarkEnd w:id="168"/>
      <w:bookmarkEnd w:id="169"/>
      <w:bookmarkEnd w:id="170"/>
      <w:bookmarkEnd w:id="171"/>
      <w:bookmarkEnd w:id="172"/>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717DD" w:rsidRPr="00355FE4" w:rsidRDefault="00B717DD" w:rsidP="00B717DD">
      <w:pPr>
        <w:pStyle w:val="Prrafodelista"/>
        <w:tabs>
          <w:tab w:val="left" w:pos="142"/>
          <w:tab w:val="left" w:pos="284"/>
          <w:tab w:val="left" w:pos="426"/>
        </w:tabs>
        <w:spacing w:line="360" w:lineRule="auto"/>
        <w:ind w:left="0"/>
        <w:jc w:val="both"/>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B717DD" w:rsidRPr="00355FE4" w:rsidRDefault="00B717DD" w:rsidP="00B717DD">
      <w:pPr>
        <w:pStyle w:val="Prrafodelista"/>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w:t>
      </w:r>
      <w:r w:rsidRPr="00355FE4">
        <w:rPr>
          <w:rFonts w:ascii="Palatino Linotype" w:eastAsia="MS Gothic" w:hAnsi="Palatino Linotype" w:cs="Times New Roman"/>
          <w:b/>
          <w:u w:val="single"/>
        </w:rPr>
        <w:t>no se puede hacer un acuerdo para clasificar de manera general todos los documentos de un expediente o área</w:t>
      </w:r>
      <w:r w:rsidRPr="00355FE4">
        <w:rPr>
          <w:rFonts w:ascii="Palatino Linotype" w:eastAsia="MS Gothic" w:hAnsi="Palatino Linotype" w:cs="Times New Roman"/>
          <w:b/>
        </w:rPr>
        <w:t xml:space="preserve">,  </w:t>
      </w:r>
      <w:r w:rsidRPr="00355FE4">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B717DD" w:rsidRPr="00355FE4" w:rsidRDefault="00B717DD" w:rsidP="00B717DD">
      <w:pPr>
        <w:pStyle w:val="Prrafodelista"/>
        <w:tabs>
          <w:tab w:val="left" w:pos="142"/>
          <w:tab w:val="left" w:pos="284"/>
          <w:tab w:val="left" w:pos="426"/>
        </w:tabs>
        <w:spacing w:line="360" w:lineRule="auto"/>
        <w:ind w:left="0"/>
        <w:jc w:val="both"/>
        <w:rPr>
          <w:rFonts w:ascii="Palatino Linotype" w:hAnsi="Palatino Linotype" w:cs="Arial"/>
        </w:rPr>
      </w:pPr>
    </w:p>
    <w:p w:rsidR="00B717DD" w:rsidRPr="00355FE4" w:rsidRDefault="00B717DD" w:rsidP="00B717DD">
      <w:pPr>
        <w:pStyle w:val="Prrafodelista"/>
        <w:numPr>
          <w:ilvl w:val="0"/>
          <w:numId w:val="9"/>
        </w:numPr>
        <w:tabs>
          <w:tab w:val="left" w:pos="142"/>
          <w:tab w:val="left" w:pos="284"/>
          <w:tab w:val="left" w:pos="426"/>
        </w:tabs>
        <w:spacing w:line="360" w:lineRule="auto"/>
        <w:jc w:val="both"/>
        <w:outlineLvl w:val="2"/>
        <w:rPr>
          <w:rFonts w:ascii="Palatino Linotype" w:hAnsi="Palatino Linotype" w:cs="Arial"/>
          <w:b/>
        </w:rPr>
      </w:pPr>
      <w:bookmarkStart w:id="173" w:name="_Toc51863316"/>
      <w:bookmarkStart w:id="174" w:name="_Toc52444650"/>
      <w:bookmarkStart w:id="175" w:name="_Toc57154369"/>
      <w:bookmarkStart w:id="176" w:name="_Toc65170175"/>
      <w:bookmarkStart w:id="177" w:name="_Toc66371801"/>
      <w:bookmarkStart w:id="178" w:name="_Toc67584836"/>
      <w:bookmarkStart w:id="179" w:name="_Toc70070912"/>
      <w:bookmarkStart w:id="180" w:name="_Toc70593359"/>
      <w:bookmarkStart w:id="181" w:name="_Toc71290718"/>
      <w:bookmarkStart w:id="182" w:name="_Toc71291224"/>
      <w:bookmarkStart w:id="183" w:name="_Toc71674123"/>
      <w:bookmarkStart w:id="184" w:name="_Toc83128592"/>
      <w:r w:rsidRPr="00355FE4">
        <w:rPr>
          <w:rFonts w:ascii="Palatino Linotype" w:hAnsi="Palatino Linotype" w:cs="Arial"/>
          <w:b/>
        </w:rPr>
        <w:t>Supuestos de clasificación.</w:t>
      </w:r>
      <w:bookmarkEnd w:id="173"/>
      <w:bookmarkEnd w:id="174"/>
      <w:bookmarkEnd w:id="175"/>
      <w:bookmarkEnd w:id="176"/>
      <w:bookmarkEnd w:id="177"/>
      <w:bookmarkEnd w:id="178"/>
      <w:bookmarkEnd w:id="179"/>
      <w:bookmarkEnd w:id="180"/>
      <w:bookmarkEnd w:id="181"/>
      <w:bookmarkEnd w:id="182"/>
      <w:bookmarkEnd w:id="183"/>
      <w:bookmarkEnd w:id="184"/>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rsidR="00B717DD" w:rsidRPr="00355FE4" w:rsidRDefault="00B717DD" w:rsidP="00B717DD">
      <w:pPr>
        <w:pStyle w:val="Prrafodelista"/>
        <w:tabs>
          <w:tab w:val="left" w:pos="142"/>
          <w:tab w:val="left" w:pos="284"/>
          <w:tab w:val="left" w:pos="426"/>
        </w:tabs>
        <w:spacing w:line="360" w:lineRule="auto"/>
        <w:ind w:left="0"/>
        <w:jc w:val="both"/>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rsidR="00B717DD" w:rsidRPr="00355FE4" w:rsidRDefault="00B717DD" w:rsidP="00B717DD">
      <w:pPr>
        <w:pStyle w:val="Prrafodelista"/>
        <w:rPr>
          <w:rFonts w:ascii="Palatino Linotype" w:hAnsi="Palatino Linotype" w:cs="Arial"/>
        </w:rPr>
      </w:pPr>
    </w:p>
    <w:p w:rsidR="00B717DD" w:rsidRPr="00355FE4" w:rsidRDefault="00B717DD" w:rsidP="00B717DD">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55FE4">
        <w:rPr>
          <w:rFonts w:ascii="Palatino Linotype" w:hAnsi="Palatino Linotype" w:cs="Bookman Old Style"/>
          <w:bCs/>
          <w:i/>
          <w:color w:val="000000"/>
        </w:rPr>
        <w:t xml:space="preserve">“I. </w:t>
      </w:r>
      <w:r w:rsidRPr="00355FE4">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B717DD" w:rsidRPr="00355FE4" w:rsidRDefault="00B717DD" w:rsidP="00B717DD">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55FE4">
        <w:rPr>
          <w:rFonts w:ascii="Palatino Linotype" w:hAnsi="Palatino Linotype" w:cs="Bookman Old Style"/>
          <w:bCs/>
          <w:i/>
          <w:color w:val="000000"/>
        </w:rPr>
        <w:t xml:space="preserve">II. </w:t>
      </w:r>
      <w:r w:rsidRPr="00355FE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B717DD" w:rsidRPr="00355FE4" w:rsidRDefault="00B717DD" w:rsidP="00B717DD">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55FE4">
        <w:rPr>
          <w:rFonts w:ascii="Palatino Linotype" w:hAnsi="Palatino Linotype" w:cs="Bookman Old Style"/>
          <w:bCs/>
          <w:i/>
          <w:color w:val="000000"/>
        </w:rPr>
        <w:t xml:space="preserve">III. </w:t>
      </w:r>
      <w:r w:rsidRPr="00355FE4">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B717DD" w:rsidRPr="00355FE4" w:rsidRDefault="00B717DD" w:rsidP="00B717DD">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55FE4">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B717DD" w:rsidRPr="00355FE4" w:rsidRDefault="00B717DD" w:rsidP="00B717DD">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355FE4">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B717DD" w:rsidRPr="00355FE4" w:rsidRDefault="00B717DD" w:rsidP="00B717DD">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355FE4">
        <w:rPr>
          <w:rFonts w:ascii="Palatino Linotype" w:eastAsia="MS Gothic" w:hAnsi="Palatino Linotype" w:cs="Times New Roman"/>
        </w:rPr>
        <w:lastRenderedPageBreak/>
        <w:t>condición y no se pueden ampliar las excepciones o supuestos de clasificación aduciendo analogía o mayoría de razón.</w:t>
      </w: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Como consecuencia de lo anterior, el </w:t>
      </w:r>
      <w:r w:rsidRPr="00355FE4">
        <w:rPr>
          <w:rFonts w:ascii="Palatino Linotype" w:eastAsia="MS Gothic" w:hAnsi="Palatino Linotype" w:cs="Times New Roman"/>
          <w:b/>
        </w:rPr>
        <w:t>SUJETO OBLIGADO</w:t>
      </w:r>
      <w:r w:rsidRPr="00355FE4">
        <w:rPr>
          <w:rFonts w:ascii="Palatino Linotype" w:eastAsia="MS Gothic" w:hAnsi="Palatino Linotype" w:cs="Times New Roman"/>
        </w:rPr>
        <w:t xml:space="preserve"> debe identificar claramente el tipo de información y hacer un juicio de subsunción o encaje</w:t>
      </w:r>
      <w:r w:rsidRPr="00355FE4">
        <w:rPr>
          <w:rFonts w:ascii="Palatino Linotype" w:eastAsia="MS Gothic" w:hAnsi="Palatino Linotype" w:cs="Times New Roman"/>
          <w:vertAlign w:val="superscript"/>
        </w:rPr>
        <w:footnoteReference w:id="8"/>
      </w:r>
      <w:r w:rsidRPr="00355FE4">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5837C5" w:rsidRPr="00355FE4" w:rsidRDefault="005837C5" w:rsidP="005837C5">
      <w:pPr>
        <w:spacing w:line="360" w:lineRule="auto"/>
        <w:contextualSpacing/>
        <w:jc w:val="both"/>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B717DD" w:rsidRPr="00355FE4" w:rsidRDefault="00B717DD" w:rsidP="00B717DD">
      <w:pPr>
        <w:pStyle w:val="Prrafodelista"/>
        <w:rPr>
          <w:rFonts w:ascii="Palatino Linotype" w:hAnsi="Palatino Linotype" w:cs="Arial"/>
        </w:rPr>
      </w:pP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i/>
        </w:rPr>
        <w:t>“</w:t>
      </w:r>
      <w:r w:rsidRPr="00355FE4">
        <w:rPr>
          <w:rFonts w:ascii="Palatino Linotype" w:hAnsi="Palatino Linotype" w:cs="Arial"/>
          <w:b/>
          <w:i/>
        </w:rPr>
        <w:t>Quincuagésimo.</w:t>
      </w:r>
      <w:r w:rsidRPr="00355FE4">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b/>
          <w:i/>
        </w:rPr>
        <w:t>Quincuagésimo primero.</w:t>
      </w:r>
      <w:r w:rsidRPr="00355FE4">
        <w:rPr>
          <w:rFonts w:ascii="Palatino Linotype" w:hAnsi="Palatino Linotype" w:cs="Arial"/>
          <w:i/>
        </w:rPr>
        <w:t xml:space="preserve"> La leyenda en los documentos clasificados indicará:</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i/>
        </w:rPr>
        <w:t>I. La fecha de sesión del Comité de Transparencia en donde se confirmó la clasificación, en su caso;</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i/>
        </w:rPr>
        <w:t>II. El nombre del área;</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i/>
        </w:rPr>
        <w:t>III. La palabra reservado o confidencial;</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i/>
        </w:rPr>
        <w:t>IV. Las partes o secciones reservadas o confidenciales, en su caso;</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i/>
        </w:rPr>
        <w:t>V. El fundamento legal;</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i/>
        </w:rPr>
        <w:t>VI. El periodo de reserva, y</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i/>
        </w:rPr>
        <w:t>VII. La rúbrica del titular del área.</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b/>
          <w:i/>
        </w:rPr>
        <w:t>Quincuagésimo segundo.</w:t>
      </w:r>
      <w:r w:rsidRPr="00355FE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B717DD" w:rsidRPr="00355FE4" w:rsidRDefault="00B717DD" w:rsidP="00B717DD">
      <w:pPr>
        <w:pStyle w:val="Prrafodelista"/>
        <w:tabs>
          <w:tab w:val="left" w:pos="142"/>
          <w:tab w:val="left" w:pos="284"/>
          <w:tab w:val="left" w:pos="426"/>
        </w:tabs>
        <w:spacing w:line="276" w:lineRule="auto"/>
        <w:ind w:left="567" w:right="567"/>
        <w:jc w:val="both"/>
        <w:rPr>
          <w:rFonts w:ascii="Palatino Linotype" w:hAnsi="Palatino Linotype" w:cs="Arial"/>
          <w:i/>
        </w:rPr>
      </w:pPr>
      <w:r w:rsidRPr="00355FE4">
        <w:rPr>
          <w:rFonts w:ascii="Palatino Linotype" w:hAnsi="Palatino Linotype" w:cs="Arial"/>
          <w:b/>
          <w:i/>
        </w:rPr>
        <w:t>Quincuagésimo tercero.</w:t>
      </w:r>
      <w:r w:rsidRPr="00355FE4">
        <w:rPr>
          <w:rFonts w:ascii="Palatino Linotype" w:hAnsi="Palatino Linotype" w:cs="Arial"/>
          <w:i/>
        </w:rPr>
        <w:t xml:space="preserve"> El formato para señalar la clasificación parcial de un documento, es el siguiente:</w:t>
      </w:r>
    </w:p>
    <w:p w:rsidR="00B717DD" w:rsidRPr="00355FE4" w:rsidRDefault="00B717DD" w:rsidP="00B717DD">
      <w:pPr>
        <w:pStyle w:val="Prrafodelista"/>
        <w:tabs>
          <w:tab w:val="left" w:pos="142"/>
          <w:tab w:val="left" w:pos="284"/>
          <w:tab w:val="left" w:pos="426"/>
        </w:tabs>
        <w:spacing w:line="360" w:lineRule="auto"/>
        <w:ind w:left="0"/>
        <w:jc w:val="center"/>
        <w:rPr>
          <w:rFonts w:ascii="Palatino Linotype" w:hAnsi="Palatino Linotype" w:cs="Arial"/>
        </w:rPr>
      </w:pPr>
      <w:r w:rsidRPr="00355FE4">
        <w:rPr>
          <w:rFonts w:ascii="Palatino Linotype" w:hAnsi="Palatino Linotype" w:cs="Arial"/>
          <w:i/>
          <w:noProof/>
          <w:lang w:val="es-MX" w:eastAsia="es-MX"/>
        </w:rPr>
        <w:lastRenderedPageBreak/>
        <w:drawing>
          <wp:inline distT="0" distB="0" distL="0" distR="0" wp14:anchorId="48061397" wp14:editId="2C2A5F00">
            <wp:extent cx="4185302" cy="2897160"/>
            <wp:effectExtent l="57150" t="57150" r="120015" b="1130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7694" cy="286420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rsidR="00B717DD" w:rsidRPr="00355FE4" w:rsidRDefault="00B717DD" w:rsidP="00B717DD">
      <w:pPr>
        <w:pStyle w:val="Prrafodelista"/>
        <w:tabs>
          <w:tab w:val="left" w:pos="142"/>
          <w:tab w:val="left" w:pos="284"/>
          <w:tab w:val="left" w:pos="426"/>
        </w:tabs>
        <w:spacing w:after="160" w:line="360" w:lineRule="auto"/>
        <w:ind w:left="0"/>
        <w:jc w:val="both"/>
        <w:rPr>
          <w:rFonts w:ascii="Palatino Linotype" w:hAnsi="Palatino Linotype" w:cs="Arial"/>
        </w:rPr>
      </w:pPr>
    </w:p>
    <w:p w:rsidR="00B717DD" w:rsidRPr="00355FE4" w:rsidRDefault="00B717DD" w:rsidP="00B717D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5" w:name="_Toc51863317"/>
      <w:bookmarkStart w:id="186" w:name="_Toc52444651"/>
      <w:bookmarkStart w:id="187" w:name="_Toc57154370"/>
      <w:bookmarkStart w:id="188" w:name="_Toc65170176"/>
      <w:bookmarkStart w:id="189" w:name="_Toc66371802"/>
      <w:bookmarkStart w:id="190" w:name="_Toc67584837"/>
      <w:bookmarkStart w:id="191" w:name="_Toc70070913"/>
      <w:bookmarkStart w:id="192" w:name="_Toc70593360"/>
      <w:bookmarkStart w:id="193" w:name="_Toc71290719"/>
      <w:bookmarkStart w:id="194" w:name="_Toc71291225"/>
      <w:bookmarkStart w:id="195" w:name="_Toc71674124"/>
      <w:bookmarkStart w:id="196" w:name="_Toc83128593"/>
      <w:r w:rsidRPr="00355FE4">
        <w:rPr>
          <w:rFonts w:ascii="Palatino Linotype" w:hAnsi="Palatino Linotype" w:cs="Arial"/>
          <w:b/>
        </w:rPr>
        <w:t>III. La intervención del Comité de Transparencia.</w:t>
      </w:r>
      <w:bookmarkEnd w:id="185"/>
      <w:bookmarkEnd w:id="186"/>
      <w:bookmarkEnd w:id="187"/>
      <w:bookmarkEnd w:id="188"/>
      <w:bookmarkEnd w:id="189"/>
      <w:bookmarkEnd w:id="190"/>
      <w:bookmarkEnd w:id="191"/>
      <w:bookmarkEnd w:id="192"/>
      <w:bookmarkEnd w:id="193"/>
      <w:bookmarkEnd w:id="194"/>
      <w:bookmarkEnd w:id="195"/>
      <w:bookmarkEnd w:id="196"/>
    </w:p>
    <w:p w:rsidR="00B717DD" w:rsidRPr="00355FE4" w:rsidRDefault="00B717DD" w:rsidP="00B717DD">
      <w:pPr>
        <w:pStyle w:val="Prrafodelista"/>
        <w:tabs>
          <w:tab w:val="left" w:pos="142"/>
          <w:tab w:val="left" w:pos="284"/>
          <w:tab w:val="left" w:pos="426"/>
        </w:tabs>
        <w:spacing w:line="360" w:lineRule="auto"/>
        <w:ind w:left="0"/>
        <w:jc w:val="both"/>
        <w:rPr>
          <w:rFonts w:ascii="Palatino Linotype" w:hAnsi="Palatino Linotype" w:cs="Arial"/>
          <w:b/>
        </w:rPr>
      </w:pPr>
      <w:r w:rsidRPr="00355FE4">
        <w:rPr>
          <w:rFonts w:ascii="Palatino Linotype" w:hAnsi="Palatino Linotype" w:cs="Arial"/>
          <w:b/>
        </w:rPr>
        <w:t>a) Formalidades para emitir el Acuerdo de Clasificación.</w:t>
      </w: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55FE4">
        <w:rPr>
          <w:rFonts w:ascii="Palatino Linotype" w:eastAsia="MS Gothic" w:hAnsi="Palatino Linotype" w:cs="Times New Roman"/>
          <w:b/>
          <w:u w:val="single"/>
        </w:rPr>
        <w:t>confirmar, modificar o revocar</w:t>
      </w:r>
      <w:r w:rsidRPr="00355FE4">
        <w:rPr>
          <w:rFonts w:ascii="Palatino Linotype" w:eastAsia="MS Gothic" w:hAnsi="Palatino Linotype" w:cs="Times New Roman"/>
        </w:rPr>
        <w:t xml:space="preserve"> la clasificación de la información que ha hecho el titular del área que administra la información. Por lo tanto, el Comité </w:t>
      </w:r>
      <w:r w:rsidRPr="00355FE4">
        <w:rPr>
          <w:rFonts w:ascii="Palatino Linotype" w:eastAsia="MS Gothic" w:hAnsi="Palatino Linotype" w:cs="Times New Roman"/>
          <w:b/>
          <w:u w:val="single"/>
        </w:rPr>
        <w:t>no aprueba</w:t>
      </w:r>
      <w:r w:rsidRPr="00355FE4">
        <w:rPr>
          <w:rFonts w:ascii="Palatino Linotype" w:eastAsia="MS Gothic" w:hAnsi="Palatino Linotype" w:cs="Times New Roman"/>
        </w:rPr>
        <w:t xml:space="preserve"> la clasificación, sino </w:t>
      </w:r>
      <w:r w:rsidRPr="00355FE4">
        <w:rPr>
          <w:rFonts w:ascii="Palatino Linotype" w:eastAsia="MS Gothic" w:hAnsi="Palatino Linotype" w:cs="Times New Roman"/>
        </w:rPr>
        <w:lastRenderedPageBreak/>
        <w:t>que revisa lo que ha hecho el titular del área y confirma, modifica o revoca la decisión a través de un acuerdo.</w:t>
      </w:r>
    </w:p>
    <w:p w:rsidR="00B717DD" w:rsidRPr="00355FE4" w:rsidRDefault="00B717DD" w:rsidP="00B717DD">
      <w:pPr>
        <w:pStyle w:val="Prrafodelista"/>
        <w:tabs>
          <w:tab w:val="left" w:pos="142"/>
          <w:tab w:val="left" w:pos="284"/>
          <w:tab w:val="left" w:pos="426"/>
        </w:tabs>
        <w:spacing w:line="360" w:lineRule="auto"/>
        <w:ind w:left="0"/>
        <w:jc w:val="both"/>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355FE4">
        <w:rPr>
          <w:rFonts w:ascii="Palatino Linotype" w:eastAsia="MS Gothic" w:hAnsi="Palatino Linotype" w:cs="Times New Roman"/>
          <w:b/>
          <w:u w:val="single"/>
        </w:rPr>
        <w:t>el acto reúna con los requisitos elementales</w:t>
      </w:r>
      <w:r w:rsidRPr="00355FE4">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717DD" w:rsidRPr="00355FE4" w:rsidRDefault="00B717DD" w:rsidP="00B717DD">
      <w:pPr>
        <w:pStyle w:val="Prrafodelista"/>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717DD" w:rsidRPr="00355FE4" w:rsidRDefault="00B717DD" w:rsidP="00B717DD">
      <w:pPr>
        <w:pStyle w:val="Prrafodelista"/>
        <w:tabs>
          <w:tab w:val="left" w:pos="142"/>
          <w:tab w:val="left" w:pos="284"/>
          <w:tab w:val="left" w:pos="426"/>
        </w:tabs>
        <w:spacing w:line="360" w:lineRule="auto"/>
        <w:ind w:left="0"/>
        <w:jc w:val="both"/>
        <w:rPr>
          <w:rFonts w:ascii="Palatino Linotype" w:hAnsi="Palatino Linotype" w:cs="Arial"/>
        </w:rPr>
      </w:pPr>
    </w:p>
    <w:p w:rsidR="00B717DD" w:rsidRPr="00355FE4" w:rsidRDefault="00B717DD" w:rsidP="00B717DD">
      <w:pPr>
        <w:pStyle w:val="Prrafodelista"/>
        <w:numPr>
          <w:ilvl w:val="0"/>
          <w:numId w:val="8"/>
        </w:numPr>
        <w:tabs>
          <w:tab w:val="left" w:pos="142"/>
          <w:tab w:val="left" w:pos="284"/>
          <w:tab w:val="left" w:pos="426"/>
        </w:tabs>
        <w:spacing w:line="360" w:lineRule="auto"/>
        <w:jc w:val="both"/>
        <w:rPr>
          <w:rFonts w:ascii="Palatino Linotype" w:hAnsi="Palatino Linotype" w:cs="Arial"/>
          <w:b/>
        </w:rPr>
      </w:pPr>
      <w:r w:rsidRPr="00355FE4">
        <w:rPr>
          <w:rFonts w:ascii="Palatino Linotype" w:hAnsi="Palatino Linotype" w:cs="Arial"/>
          <w:b/>
        </w:rPr>
        <w:lastRenderedPageBreak/>
        <w:t>Requisitos de fondo del Acuerdo de Clasificación.</w:t>
      </w: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B717DD" w:rsidRPr="00355FE4" w:rsidRDefault="00B717DD" w:rsidP="00B717DD">
      <w:pPr>
        <w:spacing w:line="360" w:lineRule="auto"/>
        <w:contextualSpacing/>
        <w:jc w:val="both"/>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717DD" w:rsidRPr="00355FE4" w:rsidRDefault="00B717DD" w:rsidP="00B717DD">
      <w:pPr>
        <w:pStyle w:val="Prrafodelista"/>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Han sido vastos los estudios doctrinarios relativos a estos derechos fundamentales y al principio de legalidad en ellos contenidos; como ejemplo, el procesalista José Ovalle Fabela, en su obra “Garantías Constitucionales del Proceso”, refiere que “...</w:t>
      </w:r>
      <w:r w:rsidRPr="00355FE4">
        <w:rPr>
          <w:rFonts w:ascii="Palatino Linotype" w:eastAsia="MS Gothic" w:hAnsi="Palatino Linotype" w:cs="Times New Roman"/>
          <w:i/>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w:t>
      </w:r>
      <w:r w:rsidRPr="00355FE4">
        <w:rPr>
          <w:rFonts w:ascii="Palatino Linotype" w:eastAsia="MS Gothic" w:hAnsi="Palatino Linotype" w:cs="Times New Roman"/>
          <w:i/>
        </w:rPr>
        <w:lastRenderedPageBreak/>
        <w:t>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55FE4">
        <w:rPr>
          <w:rFonts w:ascii="Palatino Linotype" w:eastAsia="MS Gothic" w:hAnsi="Palatino Linotype" w:cs="Times New Roman"/>
        </w:rPr>
        <w:t>....”</w:t>
      </w:r>
      <w:r w:rsidRPr="00355FE4">
        <w:rPr>
          <w:rFonts w:ascii="Palatino Linotype" w:eastAsia="MS Gothic" w:hAnsi="Palatino Linotype" w:cs="Times New Roman"/>
          <w:vertAlign w:val="superscript"/>
        </w:rPr>
        <w:footnoteReference w:id="9"/>
      </w:r>
    </w:p>
    <w:p w:rsidR="00B717DD" w:rsidRPr="00355FE4" w:rsidRDefault="00B717DD" w:rsidP="00B717DD">
      <w:pPr>
        <w:pStyle w:val="Prrafodelista"/>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B717DD" w:rsidRPr="00355FE4" w:rsidRDefault="00B717DD" w:rsidP="00B717DD">
      <w:pPr>
        <w:spacing w:line="276" w:lineRule="auto"/>
        <w:ind w:left="567" w:right="618"/>
        <w:contextualSpacing/>
        <w:jc w:val="both"/>
        <w:rPr>
          <w:rFonts w:ascii="Palatino Linotype" w:hAnsi="Palatino Linotype" w:cs="Arial"/>
          <w:i/>
          <w:color w:val="000000"/>
        </w:rPr>
      </w:pPr>
      <w:r w:rsidRPr="00355FE4">
        <w:rPr>
          <w:rFonts w:ascii="Palatino Linotype" w:hAnsi="Palatino Linotype" w:cs="Arial"/>
          <w:b/>
          <w:i/>
          <w:color w:val="000000"/>
        </w:rPr>
        <w:t>“FUNDAMENTACIÓN Y MOTIVACIÓN.</w:t>
      </w:r>
      <w:r w:rsidRPr="00355FE4">
        <w:rPr>
          <w:rFonts w:ascii="Palatino Linotype" w:hAnsi="Palatino Linotype" w:cs="Arial"/>
          <w:i/>
          <w:color w:val="000000"/>
        </w:rPr>
        <w:t xml:space="preserve"> “La </w:t>
      </w:r>
      <w:r w:rsidRPr="00355FE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55FE4">
        <w:rPr>
          <w:rFonts w:ascii="Palatino Linotype" w:hAnsi="Palatino Linotype" w:cs="Arial"/>
          <w:i/>
          <w:color w:val="000000"/>
        </w:rPr>
        <w:t>.”</w:t>
      </w:r>
    </w:p>
    <w:p w:rsidR="00B717DD" w:rsidRPr="00355FE4" w:rsidRDefault="00B717DD" w:rsidP="00B717DD">
      <w:pPr>
        <w:spacing w:line="360" w:lineRule="auto"/>
        <w:ind w:left="567" w:right="618"/>
        <w:contextualSpacing/>
        <w:jc w:val="both"/>
        <w:rPr>
          <w:rFonts w:ascii="Palatino Linotype" w:hAnsi="Palatino Linotype" w:cs="Arial"/>
          <w:i/>
          <w:color w:val="000000"/>
        </w:rPr>
      </w:pPr>
      <w:r w:rsidRPr="00355FE4">
        <w:rPr>
          <w:rFonts w:ascii="Palatino Linotype" w:hAnsi="Palatino Linotype" w:cs="Arial"/>
          <w:i/>
          <w:color w:val="000000"/>
        </w:rPr>
        <w:t>SEGUNDO TRIBUNAL COLEGIADO DEL SEXTO CIRCUITO.</w:t>
      </w:r>
    </w:p>
    <w:p w:rsidR="00B717DD" w:rsidRPr="00355FE4" w:rsidRDefault="00B717DD" w:rsidP="00B717DD">
      <w:pPr>
        <w:spacing w:line="360" w:lineRule="auto"/>
        <w:ind w:left="567" w:right="618"/>
        <w:contextualSpacing/>
        <w:jc w:val="both"/>
        <w:rPr>
          <w:rFonts w:ascii="Palatino Linotype" w:hAnsi="Palatino Linotype" w:cs="Arial"/>
          <w:i/>
          <w:color w:val="000000"/>
        </w:rPr>
      </w:pPr>
      <w:r w:rsidRPr="00355FE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B717DD" w:rsidRPr="00355FE4" w:rsidRDefault="00B717DD" w:rsidP="00B717DD">
      <w:pPr>
        <w:spacing w:line="360" w:lineRule="auto"/>
        <w:ind w:left="567" w:right="618"/>
        <w:contextualSpacing/>
        <w:jc w:val="both"/>
        <w:rPr>
          <w:rFonts w:ascii="Palatino Linotype" w:hAnsi="Palatino Linotype" w:cs="Arial"/>
          <w:i/>
          <w:color w:val="000000"/>
        </w:rPr>
      </w:pPr>
      <w:r w:rsidRPr="00355FE4">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355FE4">
        <w:rPr>
          <w:rFonts w:ascii="Palatino Linotype" w:hAnsi="Palatino Linotype" w:cs="Arial"/>
          <w:i/>
          <w:color w:val="000000"/>
        </w:rPr>
        <w:t>Esponda</w:t>
      </w:r>
      <w:proofErr w:type="spellEnd"/>
      <w:r w:rsidRPr="00355FE4">
        <w:rPr>
          <w:rFonts w:ascii="Palatino Linotype" w:hAnsi="Palatino Linotype" w:cs="Arial"/>
          <w:i/>
          <w:color w:val="000000"/>
        </w:rPr>
        <w:t xml:space="preserve"> Rincón.</w:t>
      </w:r>
    </w:p>
    <w:p w:rsidR="00B717DD" w:rsidRPr="00355FE4" w:rsidRDefault="00B717DD" w:rsidP="00B717DD">
      <w:pPr>
        <w:spacing w:line="360" w:lineRule="auto"/>
        <w:ind w:left="567" w:right="618"/>
        <w:contextualSpacing/>
        <w:jc w:val="both"/>
        <w:rPr>
          <w:rFonts w:ascii="Palatino Linotype" w:hAnsi="Palatino Linotype" w:cs="Arial"/>
          <w:i/>
          <w:color w:val="000000"/>
        </w:rPr>
      </w:pPr>
      <w:r w:rsidRPr="00355FE4">
        <w:rPr>
          <w:rFonts w:ascii="Palatino Linotype" w:hAnsi="Palatino Linotype" w:cs="Arial"/>
          <w:i/>
          <w:color w:val="000000"/>
        </w:rPr>
        <w:lastRenderedPageBreak/>
        <w:t xml:space="preserve">Amparo en revisión 333/88. </w:t>
      </w:r>
      <w:proofErr w:type="spellStart"/>
      <w:r w:rsidRPr="00355FE4">
        <w:rPr>
          <w:rFonts w:ascii="Palatino Linotype" w:hAnsi="Palatino Linotype" w:cs="Arial"/>
          <w:i/>
          <w:color w:val="000000"/>
        </w:rPr>
        <w:t>Adilia</w:t>
      </w:r>
      <w:proofErr w:type="spellEnd"/>
      <w:r w:rsidRPr="00355FE4">
        <w:rPr>
          <w:rFonts w:ascii="Palatino Linotype" w:hAnsi="Palatino Linotype" w:cs="Arial"/>
          <w:i/>
          <w:color w:val="000000"/>
        </w:rPr>
        <w:t xml:space="preserve"> Romero. 26 de octubre de 1988. Unanimidad de votos. Ponente: Arnoldo Nájera Virgen. Secretario: Enrique Crispín Campos Ramírez.</w:t>
      </w:r>
    </w:p>
    <w:p w:rsidR="00B717DD" w:rsidRPr="00355FE4" w:rsidRDefault="00B717DD" w:rsidP="00B717DD">
      <w:pPr>
        <w:spacing w:line="360" w:lineRule="auto"/>
        <w:ind w:left="567" w:right="618"/>
        <w:contextualSpacing/>
        <w:jc w:val="both"/>
        <w:rPr>
          <w:rFonts w:ascii="Palatino Linotype" w:hAnsi="Palatino Linotype" w:cs="Arial"/>
          <w:i/>
          <w:color w:val="000000"/>
        </w:rPr>
      </w:pPr>
      <w:r w:rsidRPr="00355FE4">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355FE4">
        <w:rPr>
          <w:rFonts w:ascii="Palatino Linotype" w:hAnsi="Palatino Linotype" w:cs="Arial"/>
          <w:i/>
          <w:color w:val="000000"/>
        </w:rPr>
        <w:t>Goyzueta</w:t>
      </w:r>
      <w:proofErr w:type="spellEnd"/>
      <w:r w:rsidRPr="00355FE4">
        <w:rPr>
          <w:rFonts w:ascii="Palatino Linotype" w:hAnsi="Palatino Linotype" w:cs="Arial"/>
          <w:i/>
          <w:color w:val="000000"/>
        </w:rPr>
        <w:t>. Secretario: Gonzalo Carrera Molina.</w:t>
      </w:r>
    </w:p>
    <w:p w:rsidR="00B717DD" w:rsidRPr="00355FE4" w:rsidRDefault="00B717DD" w:rsidP="00B717DD">
      <w:pPr>
        <w:spacing w:line="360" w:lineRule="auto"/>
        <w:ind w:left="567" w:right="618"/>
        <w:contextualSpacing/>
        <w:jc w:val="both"/>
        <w:rPr>
          <w:rFonts w:ascii="Palatino Linotype" w:hAnsi="Palatino Linotype" w:cs="Arial"/>
          <w:i/>
          <w:color w:val="000000"/>
        </w:rPr>
      </w:pPr>
      <w:r w:rsidRPr="00355FE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55FE4">
        <w:rPr>
          <w:rFonts w:ascii="Palatino Linotype" w:hAnsi="Palatino Linotype" w:cs="Arial"/>
          <w:i/>
          <w:color w:val="000000"/>
        </w:rPr>
        <w:t>Baigts</w:t>
      </w:r>
      <w:proofErr w:type="spellEnd"/>
      <w:r w:rsidRPr="00355FE4">
        <w:rPr>
          <w:rFonts w:ascii="Palatino Linotype" w:hAnsi="Palatino Linotype" w:cs="Arial"/>
          <w:i/>
          <w:color w:val="000000"/>
        </w:rPr>
        <w:t xml:space="preserve"> Muñoz.”</w:t>
      </w:r>
    </w:p>
    <w:p w:rsidR="00B717DD" w:rsidRPr="00355FE4" w:rsidRDefault="00B717DD" w:rsidP="00B717DD">
      <w:pPr>
        <w:spacing w:line="360" w:lineRule="auto"/>
        <w:ind w:left="851" w:right="618"/>
        <w:contextualSpacing/>
        <w:jc w:val="both"/>
        <w:rPr>
          <w:rFonts w:ascii="Palatino Linotype" w:hAnsi="Palatino Linotype" w:cs="Arial"/>
          <w:i/>
          <w:color w:val="000000"/>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 </w:t>
      </w:r>
      <w:r w:rsidRPr="00355FE4">
        <w:rPr>
          <w:rFonts w:ascii="Palatino Linotype" w:hAnsi="Palatino Linotype" w:cs="Arial"/>
        </w:rPr>
        <w:t>Así</w:t>
      </w:r>
      <w:r w:rsidRPr="00355FE4">
        <w:rPr>
          <w:rFonts w:ascii="Palatino Linotype" w:eastAsia="MS Gothic" w:hAnsi="Palatino Linotype" w:cs="Times New Roman"/>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717DD" w:rsidRPr="00355FE4" w:rsidRDefault="00B717DD" w:rsidP="00B717DD">
      <w:pPr>
        <w:pStyle w:val="Prrafodelista"/>
        <w:tabs>
          <w:tab w:val="left" w:pos="142"/>
          <w:tab w:val="left" w:pos="284"/>
          <w:tab w:val="left" w:pos="426"/>
        </w:tabs>
        <w:spacing w:line="360" w:lineRule="auto"/>
        <w:ind w:left="0"/>
        <w:jc w:val="both"/>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w:t>
      </w:r>
      <w:r w:rsidRPr="00355FE4">
        <w:rPr>
          <w:rFonts w:ascii="Palatino Linotype" w:hAnsi="Palatino Linotype" w:cs="Arial"/>
        </w:rPr>
        <w:t>claramente</w:t>
      </w:r>
      <w:r w:rsidRPr="00355FE4">
        <w:rPr>
          <w:rFonts w:ascii="Palatino Linotype" w:eastAsia="MS Gothic" w:hAnsi="Palatino Linotype" w:cs="Times New Roman"/>
        </w:rPr>
        <w:t xml:space="preserve"> por qué a través de la utilización de la norma se emitió el acto. De este modo, la persona que se sienta afectada pueda impugnar la decisión, permitiéndole una real y auténtica defensa.</w:t>
      </w:r>
    </w:p>
    <w:p w:rsidR="00B717DD" w:rsidRPr="00355FE4" w:rsidRDefault="00B717DD" w:rsidP="00B717DD">
      <w:pPr>
        <w:pStyle w:val="Prrafodelista"/>
        <w:tabs>
          <w:tab w:val="left" w:pos="142"/>
          <w:tab w:val="left" w:pos="284"/>
          <w:tab w:val="left" w:pos="426"/>
        </w:tabs>
        <w:spacing w:line="360" w:lineRule="auto"/>
        <w:ind w:left="0"/>
        <w:jc w:val="both"/>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 En ese mismo sentido, el numeral trigésimo tercero fracción V de los </w:t>
      </w:r>
      <w:r w:rsidRPr="00355FE4">
        <w:rPr>
          <w:rFonts w:ascii="Palatino Linotype" w:hAnsi="Palatino Linotype" w:cs="Arial"/>
        </w:rPr>
        <w:t>Lineamientos</w:t>
      </w:r>
      <w:r w:rsidRPr="00355FE4">
        <w:rPr>
          <w:rFonts w:ascii="Palatino Linotype" w:eastAsia="MS Gothic" w:hAnsi="Palatino Linotype" w:cs="Times New Roman"/>
        </w:rPr>
        <w:t xml:space="preserve"> Generales, precisa que para motivar la clasificación se deben acreditar las circunstancias de tiempo, modo y lugar.</w:t>
      </w:r>
    </w:p>
    <w:p w:rsidR="00B717DD" w:rsidRPr="00355FE4" w:rsidRDefault="00B717DD" w:rsidP="00B717DD">
      <w:pPr>
        <w:pStyle w:val="Prrafodelista"/>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Ahora bien, </w:t>
      </w:r>
      <w:r w:rsidRPr="00355FE4">
        <w:rPr>
          <w:rFonts w:ascii="Palatino Linotype" w:eastAsia="MS Gothic" w:hAnsi="Palatino Linotype" w:cs="Times New Roman"/>
          <w:b/>
          <w:u w:val="single"/>
        </w:rPr>
        <w:t>para cada caso además de fundar y motivar</w:t>
      </w:r>
      <w:r w:rsidRPr="00355FE4">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55FE4">
        <w:rPr>
          <w:rFonts w:ascii="Palatino Linotype" w:eastAsia="MS Gothic" w:hAnsi="Palatino Linotype" w:cs="Times New Roman"/>
          <w:vertAlign w:val="superscript"/>
        </w:rPr>
        <w:footnoteReference w:id="10"/>
      </w:r>
      <w:r w:rsidRPr="00355FE4">
        <w:rPr>
          <w:rFonts w:ascii="Palatino Linotype" w:eastAsia="MS Gothic" w:hAnsi="Palatino Linotype" w:cs="Times New Roman"/>
        </w:rPr>
        <w:t xml:space="preserve"> del servidor público que no tienen ninguna injerencia en el tema de la transparencia y la rendición de cuentas, por ejemplo, </w:t>
      </w:r>
      <w:r w:rsidRPr="00355FE4">
        <w:rPr>
          <w:rFonts w:ascii="Palatino Linotype" w:eastAsia="MS Gothic" w:hAnsi="Palatino Linotype" w:cs="Times New Roman"/>
          <w:lang w:val="es-ES"/>
        </w:rPr>
        <w:t>Clave Única de Registro de Población (CURP), Registro Federal de Contribuyentes (R.F.C.), son datos  susceptibles de clasificarse como confidenciales mediante una versión pública que deje a la vista los datos que ofrezcan la información requerida.</w:t>
      </w:r>
    </w:p>
    <w:p w:rsidR="00B717DD" w:rsidRPr="00355FE4" w:rsidRDefault="00B717DD" w:rsidP="00B717DD">
      <w:pPr>
        <w:pStyle w:val="Prrafodelista"/>
        <w:tabs>
          <w:tab w:val="left" w:pos="142"/>
          <w:tab w:val="left" w:pos="284"/>
          <w:tab w:val="left" w:pos="426"/>
        </w:tabs>
        <w:spacing w:line="360" w:lineRule="auto"/>
        <w:ind w:left="0"/>
        <w:jc w:val="both"/>
        <w:rPr>
          <w:rFonts w:ascii="Palatino Linotype" w:hAnsi="Palatino Linotype" w:cs="Arial"/>
        </w:rPr>
      </w:pPr>
    </w:p>
    <w:p w:rsidR="00B717DD" w:rsidRPr="00355FE4" w:rsidRDefault="00B717DD" w:rsidP="00B717DD">
      <w:pPr>
        <w:numPr>
          <w:ilvl w:val="0"/>
          <w:numId w:val="1"/>
        </w:numPr>
        <w:spacing w:line="360" w:lineRule="auto"/>
        <w:ind w:left="0" w:firstLine="0"/>
        <w:contextualSpacing/>
        <w:jc w:val="both"/>
        <w:rPr>
          <w:rFonts w:ascii="Palatino Linotype" w:hAnsi="Palatino Linotype" w:cs="Arial"/>
        </w:rPr>
      </w:pPr>
      <w:r w:rsidRPr="00355FE4">
        <w:rPr>
          <w:rFonts w:ascii="Palatino Linotype" w:eastAsia="MS Gothic" w:hAnsi="Palatino Linotype" w:cs="Times New Roman"/>
        </w:rPr>
        <w:t xml:space="preserve">Otro </w:t>
      </w:r>
      <w:r w:rsidRPr="00355FE4">
        <w:rPr>
          <w:rFonts w:ascii="Palatino Linotype" w:eastAsia="MS Gothic" w:hAnsi="Palatino Linotype" w:cs="Times New Roman"/>
          <w:lang w:val="es-ES"/>
        </w:rPr>
        <w:t xml:space="preserve">tipo de información confidencial constituyen los secretos bancario, fiduciario, </w:t>
      </w:r>
      <w:r w:rsidRPr="00355FE4">
        <w:rPr>
          <w:rFonts w:ascii="Palatino Linotype" w:eastAsia="MS Gothic" w:hAnsi="Palatino Linotype" w:cs="Times New Roman"/>
        </w:rPr>
        <w:t>industrial</w:t>
      </w:r>
      <w:r w:rsidRPr="00355FE4">
        <w:rPr>
          <w:rFonts w:ascii="Palatino Linotype" w:eastAsia="MS Gothic" w:hAnsi="Palatino Linotype" w:cs="Times New Roman"/>
          <w:lang w:val="es-ES"/>
        </w:rPr>
        <w:t xml:space="preserve">, comercial, fiscal, bursátil y postal, </w:t>
      </w:r>
      <w:r w:rsidRPr="00355FE4">
        <w:rPr>
          <w:rFonts w:ascii="Palatino Linotype" w:eastAsia="MS Gothic" w:hAnsi="Palatino Linotype" w:cs="Times New Roman"/>
          <w:b/>
          <w:lang w:val="es-ES"/>
        </w:rPr>
        <w:t>cuya titularidad corresponda a particulares</w:t>
      </w:r>
      <w:r w:rsidRPr="00355FE4">
        <w:rPr>
          <w:rFonts w:ascii="Palatino Linotype" w:eastAsia="MS Gothic" w:hAnsi="Palatino Linotype" w:cs="Times New Roman"/>
          <w:lang w:val="es-ES"/>
        </w:rPr>
        <w:t>, sujetos de derecho internacional o a sujetos obligados cuando no involucren el ejercicio de recursos públicos, así lo define la fracción XXI del artículo 3 de la Ley Estatal.</w:t>
      </w:r>
    </w:p>
    <w:p w:rsidR="00B717DD" w:rsidRPr="00355FE4" w:rsidRDefault="00B717DD" w:rsidP="00B717DD">
      <w:pPr>
        <w:pStyle w:val="Prrafodelista"/>
        <w:rPr>
          <w:rFonts w:ascii="Palatino Linotype" w:hAnsi="Palatino Linotype" w:cs="Arial"/>
        </w:rPr>
      </w:pPr>
    </w:p>
    <w:p w:rsidR="00472304" w:rsidRPr="00355FE4" w:rsidRDefault="00472304" w:rsidP="0036158F">
      <w:pPr>
        <w:pStyle w:val="Prrafodelista"/>
        <w:numPr>
          <w:ilvl w:val="0"/>
          <w:numId w:val="1"/>
        </w:numPr>
        <w:spacing w:line="360" w:lineRule="auto"/>
        <w:ind w:left="0" w:firstLine="0"/>
        <w:jc w:val="both"/>
        <w:rPr>
          <w:rFonts w:ascii="Palatino Linotype" w:hAnsi="Palatino Linotype"/>
          <w:color w:val="000000" w:themeColor="text1"/>
        </w:rPr>
      </w:pPr>
      <w:r w:rsidRPr="00355FE4">
        <w:rPr>
          <w:rFonts w:ascii="Palatino Linotype" w:hAnsi="Palatino Linotype"/>
        </w:rPr>
        <w:t xml:space="preserve">Por lo anteriormente expuesto, este Órgano Garante considera parcialmente fundadas </w:t>
      </w:r>
      <w:r w:rsidRPr="00355FE4">
        <w:rPr>
          <w:rFonts w:ascii="Palatino Linotype" w:eastAsia="MS Gothic" w:hAnsi="Palatino Linotype" w:cs="Times New Roman"/>
        </w:rPr>
        <w:t>las</w:t>
      </w:r>
      <w:r w:rsidRPr="00355FE4">
        <w:rPr>
          <w:rFonts w:ascii="Palatino Linotype" w:hAnsi="Palatino Linotype"/>
        </w:rPr>
        <w:t xml:space="preserve"> razones o </w:t>
      </w:r>
      <w:r w:rsidRPr="00355FE4">
        <w:rPr>
          <w:rFonts w:ascii="Palatino Linotype" w:eastAsia="MS Gothic" w:hAnsi="Palatino Linotype" w:cs="Times New Roman"/>
        </w:rPr>
        <w:t>motivos</w:t>
      </w:r>
      <w:r w:rsidRPr="00355FE4">
        <w:rPr>
          <w:rFonts w:ascii="Palatino Linotype" w:hAnsi="Palatino Linotype"/>
        </w:rPr>
        <w:t xml:space="preserve"> de inconformidad que plantea el</w:t>
      </w:r>
      <w:r w:rsidRPr="00355FE4">
        <w:rPr>
          <w:rFonts w:ascii="Palatino Linotype" w:hAnsi="Palatino Linotype"/>
          <w:b/>
        </w:rPr>
        <w:t xml:space="preserve"> RECURRENTE</w:t>
      </w:r>
      <w:r w:rsidRPr="00355FE4">
        <w:rPr>
          <w:rFonts w:ascii="Palatino Linotype" w:hAnsi="Palatino Linotype"/>
        </w:rPr>
        <w:t xml:space="preserve">, determinando </w:t>
      </w:r>
      <w:r w:rsidRPr="00355FE4">
        <w:rPr>
          <w:rFonts w:ascii="Palatino Linotype" w:hAnsi="Palatino Linotype"/>
          <w:b/>
        </w:rPr>
        <w:t>MODIFICAR</w:t>
      </w:r>
      <w:r w:rsidRPr="00355FE4">
        <w:rPr>
          <w:rFonts w:ascii="Palatino Linotype" w:hAnsi="Palatino Linotype"/>
        </w:rPr>
        <w:t xml:space="preserve"> la respuesta del </w:t>
      </w:r>
      <w:r w:rsidRPr="00355FE4">
        <w:rPr>
          <w:rFonts w:ascii="Palatino Linotype" w:hAnsi="Palatino Linotype"/>
          <w:b/>
        </w:rPr>
        <w:t>SUJETO OBLIGADO</w:t>
      </w:r>
      <w:r w:rsidRPr="00355FE4">
        <w:rPr>
          <w:rFonts w:ascii="Palatino Linotype" w:hAnsi="Palatino Linotype"/>
        </w:rPr>
        <w:t xml:space="preserve">, por lo que con </w:t>
      </w:r>
      <w:r w:rsidRPr="00355FE4">
        <w:rPr>
          <w:rFonts w:ascii="Palatino Linotype" w:hAnsi="Palatino Linotype"/>
        </w:rPr>
        <w:lastRenderedPageBreak/>
        <w:t xml:space="preserve">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355FE4">
        <w:rPr>
          <w:rFonts w:ascii="Palatino Linotype" w:hAnsi="Palatino Linotype"/>
          <w:color w:val="000000" w:themeColor="text1"/>
          <w:lang w:val="es-ES" w:eastAsia="es-MX"/>
        </w:rPr>
        <w:t xml:space="preserve">este </w:t>
      </w:r>
      <w:r w:rsidRPr="00355FE4">
        <w:rPr>
          <w:rFonts w:ascii="Palatino Linotype" w:hAnsi="Palatino Linotype"/>
          <w:b/>
          <w:bCs/>
          <w:color w:val="000000" w:themeColor="text1"/>
          <w:lang w:val="es-ES" w:eastAsia="es-MX"/>
        </w:rPr>
        <w:t>ÓRGANO GARANTE</w:t>
      </w:r>
      <w:r w:rsidRPr="00355FE4">
        <w:rPr>
          <w:rFonts w:ascii="Palatino Linotype" w:hAnsi="Palatino Linotype"/>
          <w:color w:val="000000" w:themeColor="text1"/>
          <w:lang w:val="es-ES" w:eastAsia="es-MX"/>
        </w:rPr>
        <w:t xml:space="preserve"> emite los siguientes</w:t>
      </w:r>
      <w:r w:rsidRPr="00355FE4">
        <w:rPr>
          <w:rFonts w:ascii="Palatino Linotype" w:hAnsi="Palatino Linotype"/>
          <w:color w:val="000000" w:themeColor="text1"/>
        </w:rPr>
        <w:t>.</w:t>
      </w:r>
    </w:p>
    <w:p w:rsidR="003E09EF" w:rsidRPr="00355FE4" w:rsidRDefault="003E09EF" w:rsidP="003E09EF">
      <w:pPr>
        <w:pStyle w:val="Prrafodelista"/>
        <w:rPr>
          <w:rFonts w:ascii="Palatino Linotype" w:hAnsi="Palatino Linotype"/>
          <w:color w:val="000000" w:themeColor="text1"/>
        </w:rPr>
      </w:pPr>
    </w:p>
    <w:p w:rsidR="00466256" w:rsidRPr="00355FE4" w:rsidRDefault="00466256" w:rsidP="00466256">
      <w:pPr>
        <w:pStyle w:val="Prrafodelista"/>
        <w:rPr>
          <w:rFonts w:ascii="Palatino Linotype" w:hAnsi="Palatino Linotype"/>
          <w:color w:val="000000" w:themeColor="text1"/>
        </w:rPr>
      </w:pPr>
    </w:p>
    <w:p w:rsidR="0050467C" w:rsidRPr="00355FE4" w:rsidRDefault="0050467C" w:rsidP="0050467C">
      <w:pPr>
        <w:pStyle w:val="Ttulo1"/>
        <w:spacing w:before="0" w:line="360" w:lineRule="auto"/>
        <w:jc w:val="center"/>
        <w:rPr>
          <w:rFonts w:ascii="Palatino Linotype" w:eastAsia="Calibri" w:hAnsi="Palatino Linotype"/>
          <w:b/>
          <w:color w:val="000000" w:themeColor="text1"/>
          <w:sz w:val="24"/>
          <w:szCs w:val="24"/>
          <w:lang w:val="es-ES"/>
        </w:rPr>
      </w:pPr>
      <w:bookmarkStart w:id="197" w:name="_Toc504500693"/>
      <w:bookmarkStart w:id="198" w:name="_Toc534742545"/>
      <w:bookmarkStart w:id="199" w:name="_Toc2248738"/>
      <w:bookmarkStart w:id="200" w:name="_Toc34819440"/>
      <w:bookmarkStart w:id="201" w:name="_Toc51259595"/>
      <w:bookmarkStart w:id="202" w:name="_Toc52472147"/>
      <w:bookmarkStart w:id="203" w:name="_Toc63932077"/>
      <w:bookmarkStart w:id="204" w:name="_Toc87274191"/>
      <w:r w:rsidRPr="00355FE4">
        <w:rPr>
          <w:rFonts w:ascii="Palatino Linotype" w:eastAsia="Calibri" w:hAnsi="Palatino Linotype"/>
          <w:b/>
          <w:color w:val="000000" w:themeColor="text1"/>
          <w:sz w:val="24"/>
          <w:szCs w:val="24"/>
          <w:lang w:val="es-ES"/>
        </w:rPr>
        <w:t>R E S O L U T I V O S</w:t>
      </w:r>
      <w:bookmarkEnd w:id="197"/>
      <w:bookmarkEnd w:id="198"/>
      <w:bookmarkEnd w:id="199"/>
      <w:bookmarkEnd w:id="200"/>
      <w:bookmarkEnd w:id="201"/>
      <w:bookmarkEnd w:id="202"/>
      <w:bookmarkEnd w:id="203"/>
      <w:bookmarkEnd w:id="204"/>
      <w:r w:rsidRPr="00355FE4">
        <w:rPr>
          <w:rFonts w:ascii="Palatino Linotype" w:eastAsia="Calibri" w:hAnsi="Palatino Linotype"/>
          <w:b/>
          <w:color w:val="000000" w:themeColor="text1"/>
          <w:sz w:val="24"/>
          <w:szCs w:val="24"/>
          <w:lang w:val="es-ES"/>
        </w:rPr>
        <w:t xml:space="preserve"> </w:t>
      </w:r>
    </w:p>
    <w:p w:rsidR="0050467C" w:rsidRPr="00355FE4" w:rsidRDefault="0050467C" w:rsidP="0050467C">
      <w:pPr>
        <w:spacing w:line="360" w:lineRule="auto"/>
        <w:rPr>
          <w:rFonts w:eastAsia="Calibri"/>
          <w:lang w:val="es-ES"/>
        </w:rPr>
      </w:pPr>
    </w:p>
    <w:p w:rsidR="00472304" w:rsidRPr="00355FE4" w:rsidRDefault="00472304" w:rsidP="00472304">
      <w:pPr>
        <w:spacing w:line="360" w:lineRule="auto"/>
        <w:jc w:val="both"/>
        <w:rPr>
          <w:rFonts w:ascii="Palatino Linotype" w:eastAsia="Times New Roman" w:hAnsi="Palatino Linotype" w:cs="Arial"/>
          <w:lang w:val="es-ES"/>
        </w:rPr>
      </w:pPr>
      <w:r w:rsidRPr="00355FE4">
        <w:rPr>
          <w:rFonts w:ascii="Palatino Linotype" w:eastAsia="Times New Roman" w:hAnsi="Palatino Linotype" w:cs="Arial"/>
          <w:b/>
        </w:rPr>
        <w:t>PRIMERO</w:t>
      </w:r>
      <w:r w:rsidRPr="00355FE4">
        <w:rPr>
          <w:rFonts w:ascii="Palatino Linotype" w:eastAsia="Times New Roman" w:hAnsi="Palatino Linotype" w:cs="Arial"/>
          <w:lang w:val="es-ES"/>
        </w:rPr>
        <w:t xml:space="preserve">. Resultan parcialmente fundadas las razones o motivos de inconformidad hechos valer en el Recurso de Revisión </w:t>
      </w:r>
      <w:r w:rsidR="00B717DD" w:rsidRPr="00355FE4">
        <w:rPr>
          <w:rFonts w:ascii="Palatino Linotype" w:hAnsi="Palatino Linotype"/>
          <w:b/>
        </w:rPr>
        <w:t>07973</w:t>
      </w:r>
      <w:r w:rsidRPr="00355FE4">
        <w:rPr>
          <w:rFonts w:ascii="Palatino Linotype" w:hAnsi="Palatino Linotype"/>
          <w:b/>
        </w:rPr>
        <w:t>/INFOEM/IP/RR/2022</w:t>
      </w:r>
      <w:r w:rsidRPr="00355FE4">
        <w:rPr>
          <w:rFonts w:ascii="Palatino Linotype" w:hAnsi="Palatino Linotype"/>
        </w:rPr>
        <w:t>,</w:t>
      </w:r>
      <w:r w:rsidRPr="00355FE4">
        <w:rPr>
          <w:rFonts w:ascii="Palatino Linotype" w:eastAsia="Times New Roman" w:hAnsi="Palatino Linotype" w:cs="Arial"/>
          <w:b/>
          <w:lang w:val="es-ES"/>
        </w:rPr>
        <w:t xml:space="preserve"> </w:t>
      </w:r>
      <w:r w:rsidRPr="00355FE4">
        <w:rPr>
          <w:rFonts w:ascii="Palatino Linotype" w:eastAsia="Times New Roman" w:hAnsi="Palatino Linotype" w:cs="Arial"/>
          <w:lang w:val="es-ES"/>
        </w:rPr>
        <w:t>en términos de</w:t>
      </w:r>
      <w:r w:rsidR="00B717DD" w:rsidRPr="00355FE4">
        <w:rPr>
          <w:rFonts w:ascii="Palatino Linotype" w:eastAsia="Times New Roman" w:hAnsi="Palatino Linotype" w:cs="Arial"/>
          <w:lang w:val="es-ES"/>
        </w:rPr>
        <w:t xml:space="preserve"> </w:t>
      </w:r>
      <w:r w:rsidRPr="00355FE4">
        <w:rPr>
          <w:rFonts w:ascii="Palatino Linotype" w:eastAsia="Times New Roman" w:hAnsi="Palatino Linotype" w:cs="Arial"/>
          <w:lang w:val="es-ES"/>
        </w:rPr>
        <w:t>l</w:t>
      </w:r>
      <w:r w:rsidR="00B717DD" w:rsidRPr="00355FE4">
        <w:rPr>
          <w:rFonts w:ascii="Palatino Linotype" w:eastAsia="Times New Roman" w:hAnsi="Palatino Linotype" w:cs="Arial"/>
          <w:lang w:val="es-ES"/>
        </w:rPr>
        <w:t>os</w:t>
      </w:r>
      <w:r w:rsidRPr="00355FE4">
        <w:rPr>
          <w:rFonts w:ascii="Palatino Linotype" w:eastAsia="Times New Roman" w:hAnsi="Palatino Linotype" w:cs="Arial"/>
          <w:lang w:val="es-ES"/>
        </w:rPr>
        <w:t xml:space="preserve"> Considerando</w:t>
      </w:r>
      <w:r w:rsidR="00B717DD" w:rsidRPr="00355FE4">
        <w:rPr>
          <w:rFonts w:ascii="Palatino Linotype" w:eastAsia="Times New Roman" w:hAnsi="Palatino Linotype" w:cs="Arial"/>
          <w:lang w:val="es-ES"/>
        </w:rPr>
        <w:t>s</w:t>
      </w:r>
      <w:r w:rsidRPr="00355FE4">
        <w:rPr>
          <w:rFonts w:ascii="Palatino Linotype" w:eastAsia="Times New Roman" w:hAnsi="Palatino Linotype" w:cs="Arial"/>
          <w:b/>
          <w:lang w:val="es-ES"/>
        </w:rPr>
        <w:t xml:space="preserve"> </w:t>
      </w:r>
      <w:r w:rsidR="004B7E67" w:rsidRPr="00355FE4">
        <w:rPr>
          <w:rFonts w:ascii="Palatino Linotype" w:eastAsia="Times New Roman" w:hAnsi="Palatino Linotype" w:cs="Arial"/>
          <w:b/>
          <w:lang w:val="es-ES"/>
        </w:rPr>
        <w:t xml:space="preserve">CUARTO  y </w:t>
      </w:r>
      <w:r w:rsidRPr="00355FE4">
        <w:rPr>
          <w:rFonts w:ascii="Palatino Linotype" w:eastAsia="Times New Roman" w:hAnsi="Palatino Linotype" w:cs="Arial"/>
          <w:b/>
          <w:lang w:val="es-ES"/>
        </w:rPr>
        <w:t xml:space="preserve">QUINTO </w:t>
      </w:r>
      <w:r w:rsidRPr="00355FE4">
        <w:rPr>
          <w:rFonts w:ascii="Palatino Linotype" w:eastAsia="Times New Roman" w:hAnsi="Palatino Linotype" w:cs="Arial"/>
          <w:lang w:val="es-ES"/>
        </w:rPr>
        <w:t xml:space="preserve">de la presente resolución. </w:t>
      </w:r>
    </w:p>
    <w:p w:rsidR="00472304" w:rsidRPr="00355FE4" w:rsidRDefault="00472304" w:rsidP="00472304">
      <w:pPr>
        <w:spacing w:line="360" w:lineRule="auto"/>
        <w:jc w:val="both"/>
        <w:rPr>
          <w:rFonts w:ascii="Palatino Linotype" w:eastAsia="Times New Roman" w:hAnsi="Palatino Linotype" w:cs="Arial"/>
          <w:lang w:val="es-ES"/>
        </w:rPr>
      </w:pPr>
    </w:p>
    <w:p w:rsidR="00472304" w:rsidRPr="00355FE4" w:rsidRDefault="00472304" w:rsidP="00472304">
      <w:pPr>
        <w:autoSpaceDE w:val="0"/>
        <w:autoSpaceDN w:val="0"/>
        <w:adjustRightInd w:val="0"/>
        <w:spacing w:line="360" w:lineRule="auto"/>
        <w:ind w:right="49"/>
        <w:jc w:val="both"/>
        <w:rPr>
          <w:rFonts w:ascii="Palatino Linotype" w:hAnsi="Palatino Linotype" w:cs="Arial"/>
          <w:lang w:val="es-ES"/>
        </w:rPr>
      </w:pPr>
      <w:bookmarkStart w:id="205" w:name="_Toc503891607"/>
      <w:bookmarkStart w:id="206" w:name="_Toc511647757"/>
      <w:bookmarkStart w:id="207" w:name="_Toc511647818"/>
      <w:bookmarkStart w:id="208" w:name="_Toc477891768"/>
      <w:bookmarkStart w:id="209" w:name="_Toc477891858"/>
      <w:bookmarkStart w:id="210" w:name="_Toc481576259"/>
      <w:bookmarkStart w:id="211" w:name="_Toc492590391"/>
      <w:bookmarkStart w:id="212" w:name="_Toc462653937"/>
      <w:bookmarkStart w:id="213" w:name="_Toc453696502"/>
      <w:bookmarkStart w:id="214" w:name="_Toc454301155"/>
      <w:r w:rsidRPr="00355FE4">
        <w:rPr>
          <w:rFonts w:ascii="Palatino Linotype" w:eastAsia="Times New Roman" w:hAnsi="Palatino Linotype" w:cs="Times New Roman"/>
          <w:b/>
        </w:rPr>
        <w:t>SEGUNDO.</w:t>
      </w:r>
      <w:bookmarkEnd w:id="205"/>
      <w:bookmarkEnd w:id="206"/>
      <w:bookmarkEnd w:id="207"/>
      <w:r w:rsidRPr="00355FE4">
        <w:rPr>
          <w:rFonts w:ascii="Palatino Linotype" w:eastAsia="Times New Roman" w:hAnsi="Palatino Linotype" w:cs="Times New Roman"/>
          <w:b/>
        </w:rPr>
        <w:t xml:space="preserve"> </w:t>
      </w:r>
      <w:bookmarkEnd w:id="208"/>
      <w:bookmarkEnd w:id="209"/>
      <w:bookmarkEnd w:id="210"/>
      <w:bookmarkEnd w:id="211"/>
      <w:bookmarkEnd w:id="212"/>
      <w:bookmarkEnd w:id="213"/>
      <w:bookmarkEnd w:id="214"/>
      <w:r w:rsidRPr="00355FE4">
        <w:rPr>
          <w:rFonts w:ascii="Palatino Linotype" w:eastAsia="MS Mincho" w:hAnsi="Palatino Linotype" w:cs="Times New Roman"/>
          <w:color w:val="000000" w:themeColor="text1"/>
        </w:rPr>
        <w:t xml:space="preserve">Se </w:t>
      </w:r>
      <w:r w:rsidRPr="00355FE4">
        <w:rPr>
          <w:rFonts w:ascii="Palatino Linotype" w:eastAsia="MS Mincho" w:hAnsi="Palatino Linotype" w:cs="Times New Roman"/>
          <w:b/>
          <w:color w:val="000000" w:themeColor="text1"/>
        </w:rPr>
        <w:t xml:space="preserve">MODIFICA </w:t>
      </w:r>
      <w:r w:rsidRPr="00355FE4">
        <w:rPr>
          <w:rFonts w:ascii="Palatino Linotype" w:eastAsia="MS Mincho" w:hAnsi="Palatino Linotype" w:cs="Times New Roman"/>
          <w:color w:val="000000" w:themeColor="text1"/>
        </w:rPr>
        <w:t xml:space="preserve">la respuesta emitida por el </w:t>
      </w:r>
      <w:r w:rsidR="005C5C24" w:rsidRPr="00355FE4">
        <w:rPr>
          <w:rFonts w:ascii="Palatino Linotype" w:hAnsi="Palatino Linotype"/>
          <w:b/>
          <w:bCs/>
          <w:color w:val="000000"/>
        </w:rPr>
        <w:t>Ayuntamiento de Texcoco</w:t>
      </w:r>
      <w:r w:rsidRPr="00355FE4">
        <w:rPr>
          <w:rFonts w:ascii="Palatino Linotype" w:eastAsia="MS Mincho" w:hAnsi="Palatino Linotype" w:cs="Times New Roman"/>
          <w:b/>
          <w:color w:val="000000" w:themeColor="text1"/>
        </w:rPr>
        <w:t xml:space="preserve"> </w:t>
      </w:r>
      <w:r w:rsidRPr="00355FE4">
        <w:rPr>
          <w:rFonts w:ascii="Palatino Linotype" w:eastAsia="MS Mincho" w:hAnsi="Palatino Linotype" w:cs="Times New Roman"/>
          <w:color w:val="000000" w:themeColor="text1"/>
        </w:rPr>
        <w:t xml:space="preserve">y se </w:t>
      </w:r>
      <w:r w:rsidRPr="00355FE4">
        <w:rPr>
          <w:rFonts w:ascii="Palatino Linotype" w:eastAsia="MS Mincho" w:hAnsi="Palatino Linotype" w:cs="Times New Roman"/>
          <w:b/>
          <w:color w:val="000000" w:themeColor="text1"/>
        </w:rPr>
        <w:t>ORDENA</w:t>
      </w:r>
      <w:r w:rsidRPr="00355FE4">
        <w:rPr>
          <w:rFonts w:ascii="Palatino Linotype" w:eastAsia="MS Mincho" w:hAnsi="Palatino Linotype" w:cs="Times New Roman"/>
          <w:color w:val="000000" w:themeColor="text1"/>
        </w:rPr>
        <w:t xml:space="preserve"> entregar vía Sistema de Acceso a la Información Mexiquense </w:t>
      </w:r>
      <w:r w:rsidRPr="00355FE4">
        <w:rPr>
          <w:rFonts w:ascii="Palatino Linotype" w:eastAsia="MS Mincho" w:hAnsi="Palatino Linotype" w:cs="Times New Roman"/>
          <w:b/>
          <w:color w:val="000000" w:themeColor="text1"/>
        </w:rPr>
        <w:t>(SAIMEX)</w:t>
      </w:r>
      <w:r w:rsidRPr="00355FE4">
        <w:rPr>
          <w:rFonts w:ascii="Palatino Linotype" w:eastAsia="MS Mincho" w:hAnsi="Palatino Linotype" w:cs="Times New Roman"/>
          <w:color w:val="000000" w:themeColor="text1"/>
        </w:rPr>
        <w:t xml:space="preserve">, </w:t>
      </w:r>
      <w:r w:rsidR="00200517" w:rsidRPr="00355FE4">
        <w:rPr>
          <w:rFonts w:ascii="Palatino Linotype" w:eastAsia="MS Mincho" w:hAnsi="Palatino Linotype" w:cs="Times New Roman"/>
          <w:color w:val="000000" w:themeColor="text1"/>
        </w:rPr>
        <w:t xml:space="preserve">de ser el caso en versión pública, </w:t>
      </w:r>
      <w:r w:rsidR="00B717DD" w:rsidRPr="00355FE4">
        <w:rPr>
          <w:rFonts w:ascii="Palatino Linotype" w:eastAsia="MS Mincho" w:hAnsi="Palatino Linotype" w:cs="Times New Roman"/>
          <w:color w:val="000000" w:themeColor="text1"/>
        </w:rPr>
        <w:t>la siguiente información del 1 de enero de 2015 al 30 de marzo de 2022</w:t>
      </w:r>
      <w:r w:rsidRPr="00355FE4">
        <w:rPr>
          <w:rFonts w:ascii="Palatino Linotype" w:hAnsi="Palatino Linotype" w:cs="Arial"/>
          <w:lang w:val="es-ES"/>
        </w:rPr>
        <w:t>:</w:t>
      </w:r>
    </w:p>
    <w:p w:rsidR="00472304" w:rsidRPr="00355FE4" w:rsidRDefault="00472304" w:rsidP="00472304">
      <w:pPr>
        <w:spacing w:line="360" w:lineRule="auto"/>
        <w:ind w:left="720" w:right="49"/>
        <w:jc w:val="both"/>
        <w:rPr>
          <w:rFonts w:ascii="Palatino Linotype" w:eastAsia="Palatino Linotype" w:hAnsi="Palatino Linotype" w:cs="Palatino Linotype"/>
        </w:rPr>
      </w:pPr>
      <w:bookmarkStart w:id="215" w:name="_Toc503891610"/>
      <w:bookmarkStart w:id="216" w:name="_Toc453696503"/>
      <w:bookmarkStart w:id="217" w:name="_Toc454301156"/>
      <w:bookmarkStart w:id="218" w:name="_Toc462653938"/>
      <w:bookmarkStart w:id="219" w:name="_Toc477891769"/>
      <w:bookmarkStart w:id="220" w:name="_Toc477891859"/>
      <w:bookmarkStart w:id="221" w:name="_Toc481576260"/>
      <w:bookmarkStart w:id="222" w:name="_Toc492590392"/>
    </w:p>
    <w:p w:rsidR="00472304" w:rsidRPr="00355FE4" w:rsidRDefault="00B717DD" w:rsidP="0036158F">
      <w:pPr>
        <w:numPr>
          <w:ilvl w:val="0"/>
          <w:numId w:val="7"/>
        </w:numPr>
        <w:spacing w:line="360" w:lineRule="auto"/>
        <w:ind w:right="49"/>
        <w:jc w:val="both"/>
        <w:rPr>
          <w:rFonts w:ascii="Palatino Linotype" w:eastAsia="Palatino Linotype" w:hAnsi="Palatino Linotype" w:cs="Palatino Linotype"/>
        </w:rPr>
      </w:pPr>
      <w:r w:rsidRPr="00355FE4">
        <w:rPr>
          <w:rFonts w:ascii="Palatino Linotype" w:hAnsi="Palatino Linotype"/>
          <w:b/>
          <w:color w:val="000000"/>
        </w:rPr>
        <w:t>F</w:t>
      </w:r>
      <w:r w:rsidR="001719BC" w:rsidRPr="00355FE4">
        <w:rPr>
          <w:rFonts w:ascii="Palatino Linotype" w:hAnsi="Palatino Linotype"/>
          <w:b/>
          <w:color w:val="000000"/>
        </w:rPr>
        <w:t xml:space="preserve">acturas </w:t>
      </w:r>
      <w:r w:rsidRPr="00355FE4">
        <w:rPr>
          <w:rFonts w:ascii="Palatino Linotype" w:hAnsi="Palatino Linotype"/>
          <w:b/>
          <w:color w:val="000000"/>
        </w:rPr>
        <w:t xml:space="preserve">pagadas, </w:t>
      </w:r>
      <w:r w:rsidR="005837C5" w:rsidRPr="00355FE4">
        <w:rPr>
          <w:rFonts w:ascii="Palatino Linotype" w:hAnsi="Palatino Linotype"/>
          <w:b/>
          <w:color w:val="000000"/>
        </w:rPr>
        <w:t xml:space="preserve">pólizas de egresos, </w:t>
      </w:r>
      <w:r w:rsidRPr="00355FE4">
        <w:rPr>
          <w:rFonts w:ascii="Palatino Linotype" w:hAnsi="Palatino Linotype"/>
          <w:b/>
          <w:color w:val="000000"/>
        </w:rPr>
        <w:t xml:space="preserve">recibos de honorarios </w:t>
      </w:r>
      <w:r w:rsidR="001719BC" w:rsidRPr="00355FE4">
        <w:rPr>
          <w:rFonts w:ascii="Palatino Linotype" w:hAnsi="Palatino Linotype"/>
          <w:b/>
          <w:color w:val="000000"/>
        </w:rPr>
        <w:t xml:space="preserve">o cualquier otro concepto pagado </w:t>
      </w:r>
      <w:r w:rsidRPr="00355FE4">
        <w:rPr>
          <w:rFonts w:ascii="Palatino Linotype" w:hAnsi="Palatino Linotype"/>
          <w:b/>
          <w:color w:val="000000"/>
        </w:rPr>
        <w:t>a personas físicas o morales contratadas para adquisición de bienes o presta</w:t>
      </w:r>
      <w:r w:rsidR="00DA38EC" w:rsidRPr="00355FE4">
        <w:rPr>
          <w:rFonts w:ascii="Palatino Linotype" w:hAnsi="Palatino Linotype"/>
          <w:b/>
          <w:color w:val="000000"/>
        </w:rPr>
        <w:t xml:space="preserve">ción </w:t>
      </w:r>
      <w:r w:rsidRPr="00355FE4">
        <w:rPr>
          <w:rFonts w:ascii="Palatino Linotype" w:hAnsi="Palatino Linotype"/>
          <w:b/>
          <w:color w:val="000000"/>
        </w:rPr>
        <w:t>de servicios</w:t>
      </w:r>
      <w:r w:rsidR="00711334" w:rsidRPr="00355FE4">
        <w:rPr>
          <w:rFonts w:ascii="Palatino Linotype" w:eastAsia="Palatino Linotype" w:hAnsi="Palatino Linotype" w:cs="Palatino Linotype"/>
        </w:rPr>
        <w:t>.</w:t>
      </w:r>
    </w:p>
    <w:p w:rsidR="005837C5" w:rsidRPr="00355FE4" w:rsidRDefault="005837C5" w:rsidP="005837C5">
      <w:pPr>
        <w:spacing w:line="360" w:lineRule="auto"/>
        <w:jc w:val="both"/>
        <w:rPr>
          <w:rFonts w:ascii="Palatino Linotype" w:eastAsia="Calibri" w:hAnsi="Palatino Linotype" w:cs="Arial"/>
        </w:rPr>
      </w:pPr>
    </w:p>
    <w:p w:rsidR="005837C5" w:rsidRPr="00355FE4" w:rsidRDefault="005837C5" w:rsidP="005837C5">
      <w:pPr>
        <w:spacing w:line="360" w:lineRule="auto"/>
        <w:jc w:val="both"/>
        <w:rPr>
          <w:rFonts w:ascii="Palatino Linotype" w:eastAsia="Calibri" w:hAnsi="Palatino Linotype" w:cs="Arial"/>
          <w:b/>
        </w:rPr>
      </w:pPr>
      <w:r w:rsidRPr="00355FE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355FE4">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55FE4">
        <w:rPr>
          <w:rFonts w:ascii="Palatino Linotype" w:eastAsia="Calibri" w:hAnsi="Palatino Linotype" w:cs="Arial"/>
          <w:b/>
        </w:rPr>
        <w:t>EL RECURRENTE</w:t>
      </w:r>
      <w:r w:rsidRPr="00355FE4">
        <w:rPr>
          <w:rFonts w:ascii="Palatino Linotype" w:eastAsia="Calibri" w:hAnsi="Palatino Linotype" w:cs="Arial"/>
        </w:rPr>
        <w:t>.</w:t>
      </w:r>
    </w:p>
    <w:p w:rsidR="00472304" w:rsidRPr="00355FE4" w:rsidRDefault="00472304" w:rsidP="005837C5">
      <w:pPr>
        <w:spacing w:line="360" w:lineRule="auto"/>
        <w:ind w:right="49"/>
        <w:jc w:val="both"/>
        <w:rPr>
          <w:rFonts w:ascii="Palatino Linotype" w:eastAsia="Palatino Linotype" w:hAnsi="Palatino Linotype" w:cs="Palatino Linotype"/>
        </w:rPr>
      </w:pPr>
    </w:p>
    <w:p w:rsidR="00472304" w:rsidRPr="00355FE4" w:rsidRDefault="00472304" w:rsidP="00472304">
      <w:pPr>
        <w:tabs>
          <w:tab w:val="left" w:pos="8080"/>
        </w:tabs>
        <w:spacing w:line="360" w:lineRule="auto"/>
        <w:ind w:right="49"/>
        <w:jc w:val="both"/>
        <w:rPr>
          <w:rFonts w:ascii="Palatino Linotype" w:eastAsia="Times New Roman" w:hAnsi="Palatino Linotype" w:cs="Times New Roman"/>
          <w:shd w:val="clear" w:color="auto" w:fill="FFFFFF"/>
        </w:rPr>
      </w:pPr>
      <w:bookmarkStart w:id="223" w:name="_Toc511647758"/>
      <w:bookmarkStart w:id="224" w:name="_Toc511647819"/>
      <w:r w:rsidRPr="00355FE4">
        <w:rPr>
          <w:rFonts w:ascii="Palatino Linotype" w:eastAsia="Times New Roman" w:hAnsi="Palatino Linotype" w:cs="Times New Roman"/>
          <w:b/>
        </w:rPr>
        <w:t>TERCERO.</w:t>
      </w:r>
      <w:bookmarkEnd w:id="215"/>
      <w:bookmarkEnd w:id="223"/>
      <w:bookmarkEnd w:id="224"/>
      <w:r w:rsidRPr="00355FE4">
        <w:rPr>
          <w:rFonts w:ascii="Palatino Linotype" w:eastAsia="Times New Roman" w:hAnsi="Palatino Linotype" w:cs="Times New Roman"/>
          <w:b/>
        </w:rPr>
        <w:t xml:space="preserve"> </w:t>
      </w:r>
      <w:bookmarkEnd w:id="216"/>
      <w:bookmarkEnd w:id="217"/>
      <w:bookmarkEnd w:id="218"/>
      <w:bookmarkEnd w:id="219"/>
      <w:bookmarkEnd w:id="220"/>
      <w:bookmarkEnd w:id="221"/>
      <w:bookmarkEnd w:id="222"/>
      <w:r w:rsidRPr="00355FE4">
        <w:rPr>
          <w:rFonts w:ascii="Palatino Linotype" w:eastAsia="Palatino Linotype" w:hAnsi="Palatino Linotype" w:cs="Palatino Linotype"/>
          <w:b/>
        </w:rPr>
        <w:t xml:space="preserve">Notifíquese </w:t>
      </w:r>
      <w:r w:rsidRPr="00355FE4">
        <w:rPr>
          <w:rFonts w:ascii="Palatino Linotype" w:eastAsia="Palatino Linotype" w:hAnsi="Palatino Linotype" w:cs="Palatino Linotype"/>
        </w:rPr>
        <w:t xml:space="preserve">al Titular de la Unidad de Transparencia del </w:t>
      </w:r>
      <w:r w:rsidRPr="00355FE4">
        <w:rPr>
          <w:rFonts w:ascii="Palatino Linotype" w:eastAsia="Palatino Linotype" w:hAnsi="Palatino Linotype" w:cs="Palatino Linotype"/>
          <w:b/>
        </w:rPr>
        <w:t>SUJETO OBLIGADO</w:t>
      </w:r>
      <w:r w:rsidRPr="00355FE4">
        <w:rPr>
          <w:rFonts w:ascii="Palatino Linotype" w:eastAsia="Palatino Linotype" w:hAnsi="Palatino Linotype" w:cs="Palatino Linotype"/>
        </w:rPr>
        <w:t xml:space="preserve"> vía SAIMEX, para que conforme a los artículos 186 último párrafo, 189 párrafo segundo y 199 de la Ley de Transparencia y Acceso a la Información Pública del Estado de México y Municipios, </w:t>
      </w:r>
      <w:r w:rsidRPr="00355FE4">
        <w:rPr>
          <w:rFonts w:ascii="Palatino Linotype" w:eastAsia="Times New Roman" w:hAnsi="Palatino Linotype" w:cs="Times New Roman"/>
          <w:shd w:val="clear" w:color="auto" w:fill="FFFFFF"/>
        </w:rPr>
        <w:t xml:space="preserve">vigente, dé cumplimiento a lo ordenado dentro del plazo de </w:t>
      </w:r>
      <w:r w:rsidRPr="00355FE4">
        <w:rPr>
          <w:rFonts w:ascii="Palatino Linotype" w:eastAsia="Times New Roman" w:hAnsi="Palatino Linotype" w:cs="Times New Roman"/>
          <w:b/>
          <w:shd w:val="clear" w:color="auto" w:fill="FFFFFF"/>
        </w:rPr>
        <w:t>diez días hábiles</w:t>
      </w:r>
      <w:r w:rsidRPr="00355FE4">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472304" w:rsidRPr="00355FE4" w:rsidRDefault="00472304" w:rsidP="00472304">
      <w:pPr>
        <w:spacing w:line="360" w:lineRule="auto"/>
        <w:jc w:val="both"/>
        <w:rPr>
          <w:rFonts w:ascii="Palatino Linotype" w:hAnsi="Palatino Linotype" w:cs="Arial"/>
          <w:b/>
        </w:rPr>
      </w:pPr>
    </w:p>
    <w:p w:rsidR="00472304" w:rsidRPr="00355FE4" w:rsidRDefault="00472304" w:rsidP="00472304">
      <w:pPr>
        <w:spacing w:line="360" w:lineRule="auto"/>
        <w:jc w:val="both"/>
        <w:rPr>
          <w:rFonts w:ascii="Palatino Linotype" w:eastAsia="Calibri" w:hAnsi="Palatino Linotype" w:cs="Arial"/>
          <w:bCs/>
        </w:rPr>
      </w:pPr>
      <w:r w:rsidRPr="00355FE4">
        <w:rPr>
          <w:rFonts w:ascii="Palatino Linotype" w:hAnsi="Palatino Linotype" w:cs="Arial"/>
          <w:b/>
        </w:rPr>
        <w:t xml:space="preserve">CUARTO. </w:t>
      </w:r>
      <w:r w:rsidRPr="00355FE4">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355FE4">
        <w:rPr>
          <w:rFonts w:ascii="Palatino Linotype" w:eastAsia="Calibri" w:hAnsi="Palatino Linotype" w:cs="Arial"/>
          <w:b/>
          <w:bCs/>
        </w:rPr>
        <w:t>SUJETO OBLIGADO</w:t>
      </w:r>
      <w:r w:rsidRPr="00355FE4">
        <w:rPr>
          <w:rFonts w:ascii="Palatino Linotype" w:eastAsia="Calibri" w:hAnsi="Palatino Linotype" w:cs="Arial"/>
          <w:bCs/>
        </w:rPr>
        <w:t xml:space="preserve"> de manera fundada y motivada, podrá solicitar una ampliación de plazo para el cumplimiento de la presente resolución.</w:t>
      </w:r>
    </w:p>
    <w:p w:rsidR="00472304" w:rsidRPr="00355FE4" w:rsidRDefault="00472304" w:rsidP="00472304">
      <w:pPr>
        <w:spacing w:line="360" w:lineRule="auto"/>
        <w:jc w:val="both"/>
        <w:rPr>
          <w:rFonts w:ascii="Palatino Linotype" w:eastAsia="Calibri" w:hAnsi="Palatino Linotype" w:cs="Arial"/>
          <w:bCs/>
        </w:rPr>
      </w:pPr>
    </w:p>
    <w:p w:rsidR="00472304" w:rsidRPr="00355FE4" w:rsidRDefault="00472304" w:rsidP="00472304">
      <w:pPr>
        <w:tabs>
          <w:tab w:val="left" w:pos="8080"/>
        </w:tabs>
        <w:spacing w:line="360" w:lineRule="auto"/>
        <w:ind w:right="49"/>
        <w:jc w:val="both"/>
        <w:rPr>
          <w:rFonts w:ascii="Palatino Linotype" w:eastAsia="Times New Roman" w:hAnsi="Palatino Linotype" w:cs="Times New Roman"/>
          <w:lang w:val="es-ES" w:eastAsia="es-MX"/>
        </w:rPr>
      </w:pPr>
      <w:bookmarkStart w:id="225" w:name="_Toc492590393"/>
      <w:bookmarkStart w:id="226" w:name="_Toc503891611"/>
      <w:bookmarkStart w:id="227" w:name="_Toc511647759"/>
      <w:bookmarkStart w:id="228" w:name="_Toc511647820"/>
      <w:r w:rsidRPr="00355FE4">
        <w:rPr>
          <w:rFonts w:ascii="Palatino Linotype" w:eastAsia="Times New Roman" w:hAnsi="Palatino Linotype" w:cs="Times New Roman"/>
          <w:b/>
        </w:rPr>
        <w:t xml:space="preserve">QUINTO. </w:t>
      </w:r>
      <w:r w:rsidRPr="00355FE4">
        <w:rPr>
          <w:rFonts w:ascii="Palatino Linotype" w:eastAsia="Times New Roman" w:hAnsi="Palatino Linotype" w:cs="Times New Roman"/>
        </w:rPr>
        <w:t>Notifíquese</w:t>
      </w:r>
      <w:bookmarkEnd w:id="225"/>
      <w:bookmarkEnd w:id="226"/>
      <w:bookmarkEnd w:id="227"/>
      <w:bookmarkEnd w:id="228"/>
      <w:r w:rsidRPr="00355FE4">
        <w:rPr>
          <w:rFonts w:ascii="Palatino Linotype" w:eastAsia="Times New Roman" w:hAnsi="Palatino Linotype" w:cs="Times New Roman"/>
        </w:rPr>
        <w:t xml:space="preserve"> a </w:t>
      </w:r>
      <w:r w:rsidRPr="00355FE4">
        <w:rPr>
          <w:rFonts w:ascii="Palatino Linotype" w:eastAsia="Times New Roman" w:hAnsi="Palatino Linotype" w:cs="Times New Roman"/>
          <w:b/>
        </w:rPr>
        <w:t>EL RECURRENTE</w:t>
      </w:r>
      <w:r w:rsidRPr="00355FE4">
        <w:rPr>
          <w:rFonts w:ascii="Palatino Linotype" w:eastAsia="Times New Roman" w:hAnsi="Palatino Linotype" w:cs="Times New Roman"/>
        </w:rPr>
        <w:t xml:space="preserve"> la presente</w:t>
      </w:r>
      <w:r w:rsidRPr="00355FE4">
        <w:rPr>
          <w:rFonts w:ascii="Palatino Linotype" w:eastAsia="Times New Roman" w:hAnsi="Palatino Linotype" w:cs="Times New Roman"/>
          <w:lang w:val="es-ES" w:eastAsia="es-MX"/>
        </w:rPr>
        <w:t xml:space="preserve"> resolución, vía SAIMEX.</w:t>
      </w:r>
    </w:p>
    <w:p w:rsidR="00472304" w:rsidRPr="00355FE4" w:rsidRDefault="00472304" w:rsidP="00472304">
      <w:pPr>
        <w:tabs>
          <w:tab w:val="left" w:pos="8080"/>
        </w:tabs>
        <w:spacing w:line="360" w:lineRule="auto"/>
        <w:ind w:right="49"/>
        <w:jc w:val="both"/>
        <w:rPr>
          <w:rFonts w:ascii="Palatino Linotype" w:eastAsia="Times New Roman" w:hAnsi="Palatino Linotype" w:cs="Arial"/>
          <w:b/>
          <w:lang w:val="es-ES"/>
        </w:rPr>
      </w:pPr>
    </w:p>
    <w:p w:rsidR="00472304" w:rsidRPr="00355FE4" w:rsidRDefault="00472304" w:rsidP="00472304">
      <w:pPr>
        <w:shd w:val="clear" w:color="auto" w:fill="FFFFFF"/>
        <w:spacing w:line="360" w:lineRule="auto"/>
        <w:jc w:val="both"/>
        <w:rPr>
          <w:rFonts w:ascii="Palatino Linotype" w:hAnsi="Palatino Linotype"/>
          <w:color w:val="222222"/>
          <w:lang w:eastAsia="es-ES_tradnl"/>
        </w:rPr>
      </w:pPr>
      <w:r w:rsidRPr="00355FE4">
        <w:rPr>
          <w:rFonts w:ascii="Palatino Linotype" w:eastAsia="Calibri" w:hAnsi="Palatino Linotype" w:cs="Times New Roman"/>
          <w:b/>
          <w:lang w:val="es-MX" w:eastAsia="en-US"/>
        </w:rPr>
        <w:t>SEXTO.</w:t>
      </w:r>
      <w:r w:rsidRPr="00355FE4">
        <w:rPr>
          <w:rFonts w:ascii="Palatino Linotype" w:eastAsia="Calibri" w:hAnsi="Palatino Linotype" w:cs="Times New Roman"/>
          <w:lang w:val="es-MX" w:eastAsia="en-US"/>
        </w:rPr>
        <w:t xml:space="preserve"> </w:t>
      </w:r>
      <w:r w:rsidRPr="00355FE4">
        <w:rPr>
          <w:rFonts w:ascii="Palatino Linotype" w:eastAsia="Times New Roman" w:hAnsi="Palatino Linotype" w:cs="Times New Roman"/>
          <w:lang w:val="es-ES" w:eastAsia="es-MX"/>
        </w:rPr>
        <w:t xml:space="preserve">Se hace del conocimiento de </w:t>
      </w:r>
      <w:r w:rsidRPr="00355FE4">
        <w:rPr>
          <w:rFonts w:ascii="Palatino Linotype" w:eastAsia="Times New Roman" w:hAnsi="Palatino Linotype" w:cs="Times New Roman"/>
          <w:b/>
          <w:lang w:val="es-ES" w:eastAsia="es-MX"/>
        </w:rPr>
        <w:t>EL RECURRENTE</w:t>
      </w:r>
      <w:r w:rsidRPr="00355FE4">
        <w:rPr>
          <w:rFonts w:ascii="Palatino Linotype" w:eastAsia="Times New Roman" w:hAnsi="Palatino Linotype" w:cs="Times New Roman"/>
          <w:lang w:val="es-ES" w:eastAsia="es-MX"/>
        </w:rPr>
        <w:t xml:space="preserve"> </w:t>
      </w:r>
      <w:r w:rsidRPr="00355FE4">
        <w:rPr>
          <w:rFonts w:ascii="Palatino Linotype" w:hAnsi="Palatino Linotype"/>
          <w:color w:val="000000" w:themeColor="text1"/>
          <w:szCs w:val="17"/>
          <w:lang w:eastAsia="es-ES_tradnl"/>
        </w:rPr>
        <w:t xml:space="preserve">que </w:t>
      </w:r>
      <w:r w:rsidRPr="00355FE4">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rsidR="0050467C" w:rsidRPr="00355FE4" w:rsidRDefault="0050467C" w:rsidP="006365DB">
      <w:pPr>
        <w:spacing w:line="360" w:lineRule="auto"/>
        <w:jc w:val="both"/>
        <w:rPr>
          <w:rFonts w:ascii="Palatino Linotype" w:hAnsi="Palatino Linotype"/>
        </w:rPr>
      </w:pPr>
    </w:p>
    <w:p w:rsidR="005C5EC5" w:rsidRDefault="005C5EC5" w:rsidP="005C5EC5">
      <w:pPr>
        <w:spacing w:before="240" w:after="240" w:line="360" w:lineRule="auto"/>
        <w:jc w:val="both"/>
        <w:rPr>
          <w:rFonts w:ascii="Palatino Linotype" w:hAnsi="Palatino Linotype"/>
        </w:rPr>
      </w:pPr>
      <w:r w:rsidRPr="00355FE4">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DIECIOCHO (18) DE NOVIEMBRE DE DOS MIL VEINTIDÓS, ANTE EL SECRETARIO TÉCNICO DEL PLENO ALEXIS TAPIA RAMÍREZ.</w:t>
      </w:r>
      <w:bookmarkStart w:id="229" w:name="_GoBack"/>
      <w:bookmarkEnd w:id="229"/>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4155AD">
      <w:headerReference w:type="even" r:id="rId11"/>
      <w:headerReference w:type="default" r:id="rId12"/>
      <w:footerReference w:type="default" r:id="rId13"/>
      <w:headerReference w:type="first" r:id="rId14"/>
      <w:footerReference w:type="first" r:id="rId15"/>
      <w:pgSz w:w="12240" w:h="15840"/>
      <w:pgMar w:top="2552"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F1F" w:rsidRDefault="00250F1F" w:rsidP="003B7751">
      <w:r>
        <w:separator/>
      </w:r>
    </w:p>
  </w:endnote>
  <w:endnote w:type="continuationSeparator" w:id="0">
    <w:p w:rsidR="00250F1F" w:rsidRDefault="00250F1F"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717DD" w:rsidRPr="002D6DD8" w:rsidRDefault="00B717DD"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5FE4">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5FE4">
              <w:rPr>
                <w:rFonts w:ascii="Palatino Linotype" w:hAnsi="Palatino Linotype"/>
                <w:bCs/>
                <w:noProof/>
                <w:sz w:val="20"/>
              </w:rPr>
              <w:t>39</w:t>
            </w:r>
            <w:r>
              <w:rPr>
                <w:rFonts w:ascii="Palatino Linotype" w:hAnsi="Palatino Linotype"/>
                <w:bCs/>
                <w:noProof/>
                <w:sz w:val="20"/>
              </w:rPr>
              <w:fldChar w:fldCharType="end"/>
            </w:r>
          </w:p>
        </w:sdtContent>
      </w:sdt>
    </w:sdtContent>
  </w:sdt>
  <w:p w:rsidR="00B717DD" w:rsidRDefault="00B717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7DD" w:rsidRPr="000B69FA" w:rsidRDefault="00B717DD"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5F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5FE4">
      <w:rPr>
        <w:rFonts w:ascii="Palatino Linotype" w:hAnsi="Palatino Linotype"/>
        <w:bCs/>
        <w:noProof/>
        <w:sz w:val="20"/>
      </w:rPr>
      <w:t>39</w:t>
    </w:r>
    <w:r>
      <w:rPr>
        <w:rFonts w:ascii="Palatino Linotype" w:hAnsi="Palatino Linotype"/>
        <w:bCs/>
        <w:noProof/>
        <w:sz w:val="20"/>
      </w:rPr>
      <w:fldChar w:fldCharType="end"/>
    </w:r>
  </w:p>
  <w:p w:rsidR="00B717DD" w:rsidRDefault="00B717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F1F" w:rsidRDefault="00250F1F" w:rsidP="003B7751">
      <w:r>
        <w:separator/>
      </w:r>
    </w:p>
  </w:footnote>
  <w:footnote w:type="continuationSeparator" w:id="0">
    <w:p w:rsidR="00250F1F" w:rsidRDefault="00250F1F" w:rsidP="003B7751">
      <w:r>
        <w:continuationSeparator/>
      </w:r>
    </w:p>
  </w:footnote>
  <w:footnote w:id="1">
    <w:p w:rsidR="00B717DD" w:rsidRPr="009C43C2" w:rsidRDefault="00B717DD"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B717DD" w:rsidRPr="009C43C2" w:rsidRDefault="00B717DD"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B717DD" w:rsidRPr="009C43C2" w:rsidRDefault="00B717DD"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B717DD" w:rsidRDefault="00B717DD"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B717DD" w:rsidRDefault="00B717DD" w:rsidP="0050467C">
      <w:pPr>
        <w:pStyle w:val="Textonotapie"/>
      </w:pPr>
      <w:r>
        <w:rPr>
          <w:rStyle w:val="Refdenotaalpie"/>
        </w:rPr>
        <w:footnoteRef/>
      </w:r>
      <w:r>
        <w:t xml:space="preserve"> Ley de Transparencia y Acceso a la Información Pública del Estado de México y Municipios. Artículo 9. …</w:t>
      </w:r>
    </w:p>
    <w:p w:rsidR="00B717DD" w:rsidRDefault="00B717DD" w:rsidP="0050467C">
      <w:pPr>
        <w:pStyle w:val="Textonotapie"/>
      </w:pPr>
      <w:r>
        <w:t>II. Eficacia: Obligación del Instituto para tutelar, de manera efectiva, el derecho de acceso a la información;</w:t>
      </w:r>
    </w:p>
    <w:p w:rsidR="00B717DD" w:rsidRDefault="00B717DD" w:rsidP="0050467C">
      <w:pPr>
        <w:pStyle w:val="Textonotapie"/>
      </w:pPr>
      <w:r>
        <w:t xml:space="preserve">… </w:t>
      </w:r>
    </w:p>
  </w:footnote>
  <w:footnote w:id="6">
    <w:p w:rsidR="00B717DD" w:rsidRDefault="00B717DD" w:rsidP="00B717D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B717DD" w:rsidRDefault="00B717DD" w:rsidP="00B717DD">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B717DD" w:rsidRDefault="00B717DD" w:rsidP="00B717DD">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B717DD" w:rsidRDefault="00B717DD" w:rsidP="00B717D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717DD" w:rsidRDefault="00B717DD" w:rsidP="00B717DD">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717DD" w:rsidRDefault="00B717DD" w:rsidP="00B717DD">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B717DD" w:rsidRDefault="00B717DD" w:rsidP="00B717D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B717DD" w:rsidRDefault="00B717DD" w:rsidP="00B717DD">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B717DD" w:rsidRDefault="00B717DD" w:rsidP="00B717DD">
      <w:pPr>
        <w:pStyle w:val="Textonotapie"/>
        <w:jc w:val="both"/>
        <w:rPr>
          <w:rFonts w:ascii="Palatino Linotype" w:hAnsi="Palatino Linotype"/>
          <w:sz w:val="18"/>
        </w:rPr>
      </w:pPr>
      <w:r>
        <w:rPr>
          <w:rFonts w:ascii="Palatino Linotype" w:hAnsi="Palatino Linotype"/>
          <w:sz w:val="18"/>
        </w:rPr>
        <w:t xml:space="preserve"> (…)</w:t>
      </w:r>
    </w:p>
    <w:p w:rsidR="00B717DD" w:rsidRDefault="00B717DD" w:rsidP="00B717DD">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7DD" w:rsidRDefault="00250F1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B717DD" w:rsidTr="006A04B6">
      <w:trPr>
        <w:trHeight w:val="227"/>
      </w:trPr>
      <w:tc>
        <w:tcPr>
          <w:tcW w:w="2976" w:type="dxa"/>
          <w:vAlign w:val="center"/>
          <w:hideMark/>
        </w:tcPr>
        <w:p w:rsidR="00B717DD" w:rsidRPr="00674A46" w:rsidRDefault="00B717DD"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B717DD" w:rsidRPr="00485ED8" w:rsidRDefault="00B717DD" w:rsidP="00C04659">
          <w:pPr>
            <w:pStyle w:val="Encabezado"/>
            <w:rPr>
              <w:rFonts w:ascii="Palatino Linotype" w:hAnsi="Palatino Linotype"/>
              <w:b/>
              <w:sz w:val="22"/>
              <w:szCs w:val="22"/>
            </w:rPr>
          </w:pPr>
          <w:r>
            <w:rPr>
              <w:rFonts w:ascii="Palatino Linotype" w:hAnsi="Palatino Linotype" w:cs="Arial"/>
              <w:b/>
              <w:bCs/>
              <w:sz w:val="22"/>
              <w:szCs w:val="22"/>
              <w:lang w:eastAsia="es-MX"/>
            </w:rPr>
            <w:t>07973</w:t>
          </w:r>
          <w:r w:rsidRPr="00052640">
            <w:rPr>
              <w:rFonts w:ascii="Palatino Linotype" w:hAnsi="Palatino Linotype" w:cs="Arial"/>
              <w:b/>
              <w:bCs/>
              <w:sz w:val="22"/>
              <w:szCs w:val="22"/>
              <w:lang w:eastAsia="es-MX"/>
            </w:rPr>
            <w:t>/INFOEM/IP/RR/2022</w:t>
          </w:r>
        </w:p>
      </w:tc>
    </w:tr>
    <w:tr w:rsidR="00B717DD" w:rsidTr="006A04B6">
      <w:trPr>
        <w:trHeight w:val="242"/>
      </w:trPr>
      <w:tc>
        <w:tcPr>
          <w:tcW w:w="2976" w:type="dxa"/>
          <w:vAlign w:val="center"/>
          <w:hideMark/>
        </w:tcPr>
        <w:p w:rsidR="00B717DD" w:rsidRPr="00674A46" w:rsidRDefault="00B717DD"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B717DD" w:rsidRPr="00485ED8" w:rsidRDefault="00B717DD" w:rsidP="00583806">
          <w:pPr>
            <w:pStyle w:val="Encabezado"/>
            <w:jc w:val="both"/>
            <w:rPr>
              <w:rFonts w:ascii="Palatino Linotype" w:hAnsi="Palatino Linotype"/>
              <w:b/>
              <w:sz w:val="22"/>
              <w:szCs w:val="22"/>
            </w:rPr>
          </w:pPr>
          <w:r w:rsidRPr="00E25F38">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Texcoco</w:t>
          </w:r>
        </w:p>
      </w:tc>
    </w:tr>
    <w:tr w:rsidR="00B717DD" w:rsidTr="006A04B6">
      <w:trPr>
        <w:trHeight w:val="342"/>
      </w:trPr>
      <w:tc>
        <w:tcPr>
          <w:tcW w:w="2976" w:type="dxa"/>
          <w:vAlign w:val="center"/>
          <w:hideMark/>
        </w:tcPr>
        <w:p w:rsidR="00B717DD" w:rsidRPr="00674A46" w:rsidRDefault="005837C5" w:rsidP="009F09BC">
          <w:pPr>
            <w:ind w:right="34"/>
            <w:jc w:val="right"/>
            <w:rPr>
              <w:rFonts w:ascii="Palatino Linotype" w:hAnsi="Palatino Linotype"/>
              <w:b/>
              <w:sz w:val="22"/>
              <w:szCs w:val="22"/>
            </w:rPr>
          </w:pPr>
          <w:r>
            <w:rPr>
              <w:rFonts w:ascii="Palatino Linotype" w:hAnsi="Palatino Linotype"/>
              <w:b/>
              <w:sz w:val="22"/>
              <w:szCs w:val="22"/>
            </w:rPr>
            <w:t>Comisionada</w:t>
          </w:r>
          <w:r w:rsidR="00B717DD" w:rsidRPr="00674A46">
            <w:rPr>
              <w:rFonts w:ascii="Palatino Linotype" w:hAnsi="Palatino Linotype"/>
              <w:b/>
              <w:sz w:val="22"/>
              <w:szCs w:val="22"/>
            </w:rPr>
            <w:t xml:space="preserve"> Ponente:</w:t>
          </w:r>
        </w:p>
      </w:tc>
      <w:tc>
        <w:tcPr>
          <w:tcW w:w="3543" w:type="dxa"/>
          <w:vAlign w:val="center"/>
          <w:hideMark/>
        </w:tcPr>
        <w:p w:rsidR="00B717DD" w:rsidRPr="00485ED8" w:rsidRDefault="00B717DD"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B717DD" w:rsidRPr="00AE046A" w:rsidRDefault="00250F1F"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7.6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B717DD" w:rsidTr="006A04B6">
      <w:trPr>
        <w:trHeight w:val="227"/>
      </w:trPr>
      <w:tc>
        <w:tcPr>
          <w:tcW w:w="2977" w:type="dxa"/>
          <w:vAlign w:val="center"/>
          <w:hideMark/>
        </w:tcPr>
        <w:p w:rsidR="00B717DD" w:rsidRPr="00674A46" w:rsidRDefault="00B717DD"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B717DD" w:rsidRPr="00485ED8" w:rsidRDefault="00B717DD" w:rsidP="0097521E">
          <w:pPr>
            <w:pStyle w:val="Encabezado"/>
            <w:rPr>
              <w:rFonts w:ascii="Palatino Linotype" w:hAnsi="Palatino Linotype"/>
              <w:b/>
              <w:sz w:val="22"/>
              <w:szCs w:val="22"/>
            </w:rPr>
          </w:pPr>
          <w:r>
            <w:rPr>
              <w:rFonts w:ascii="Palatino Linotype" w:hAnsi="Palatino Linotype" w:cs="Arial"/>
              <w:b/>
              <w:bCs/>
              <w:sz w:val="22"/>
              <w:szCs w:val="22"/>
              <w:lang w:eastAsia="es-MX"/>
            </w:rPr>
            <w:t>07973</w:t>
          </w:r>
          <w:r w:rsidRPr="00E25F38">
            <w:rPr>
              <w:rFonts w:ascii="Palatino Linotype" w:hAnsi="Palatino Linotype" w:cs="Arial"/>
              <w:b/>
              <w:bCs/>
              <w:sz w:val="22"/>
              <w:szCs w:val="22"/>
              <w:lang w:eastAsia="es-MX"/>
            </w:rPr>
            <w:t>/INFOEM/IP/RR/2022</w:t>
          </w:r>
        </w:p>
      </w:tc>
    </w:tr>
    <w:tr w:rsidR="00B717DD" w:rsidTr="006A04B6">
      <w:trPr>
        <w:trHeight w:val="242"/>
      </w:trPr>
      <w:tc>
        <w:tcPr>
          <w:tcW w:w="2977" w:type="dxa"/>
          <w:vAlign w:val="center"/>
          <w:hideMark/>
        </w:tcPr>
        <w:p w:rsidR="00B717DD" w:rsidRPr="00674A46" w:rsidRDefault="00B717DD"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B717DD" w:rsidRPr="00B75F20" w:rsidRDefault="00355FE4"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 xml:space="preserve">XXXX </w:t>
          </w:r>
          <w:proofErr w:type="spellStart"/>
          <w:r>
            <w:rPr>
              <w:rFonts w:ascii="Palatino Linotype" w:hAnsi="Palatino Linotype"/>
              <w:b/>
              <w:color w:val="000000" w:themeColor="text1"/>
              <w:sz w:val="22"/>
              <w:szCs w:val="22"/>
            </w:rPr>
            <w:t>XXXX</w:t>
          </w:r>
          <w:proofErr w:type="spellEnd"/>
          <w:r>
            <w:rPr>
              <w:rFonts w:ascii="Palatino Linotype" w:hAnsi="Palatino Linotype"/>
              <w:b/>
              <w:color w:val="000000" w:themeColor="text1"/>
              <w:sz w:val="22"/>
              <w:szCs w:val="22"/>
            </w:rPr>
            <w:t xml:space="preserve"> XXXXX</w:t>
          </w:r>
        </w:p>
      </w:tc>
    </w:tr>
    <w:tr w:rsidR="00B717DD" w:rsidTr="006A04B6">
      <w:trPr>
        <w:trHeight w:val="342"/>
      </w:trPr>
      <w:tc>
        <w:tcPr>
          <w:tcW w:w="2977" w:type="dxa"/>
          <w:vAlign w:val="center"/>
        </w:tcPr>
        <w:p w:rsidR="00B717DD" w:rsidRPr="00674A46" w:rsidRDefault="00B717DD"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B717DD" w:rsidRPr="00674A46" w:rsidRDefault="00B717DD" w:rsidP="00262238">
          <w:pPr>
            <w:pStyle w:val="Encabezado"/>
            <w:jc w:val="both"/>
            <w:rPr>
              <w:rFonts w:ascii="Palatino Linotype" w:hAnsi="Palatino Linotype"/>
              <w:b/>
              <w:sz w:val="22"/>
              <w:szCs w:val="22"/>
            </w:rPr>
          </w:pPr>
          <w:r w:rsidRPr="002D5DBA">
            <w:rPr>
              <w:rFonts w:ascii="Palatino Linotype" w:hAnsi="Palatino Linotype"/>
              <w:b/>
              <w:bCs/>
              <w:color w:val="000000"/>
              <w:sz w:val="22"/>
              <w:szCs w:val="22"/>
            </w:rPr>
            <w:t>Ayuntamiento de Texcoco</w:t>
          </w:r>
        </w:p>
      </w:tc>
    </w:tr>
    <w:tr w:rsidR="00B717DD" w:rsidTr="006A04B6">
      <w:trPr>
        <w:trHeight w:val="342"/>
      </w:trPr>
      <w:tc>
        <w:tcPr>
          <w:tcW w:w="2977" w:type="dxa"/>
          <w:vAlign w:val="center"/>
        </w:tcPr>
        <w:p w:rsidR="00B717DD" w:rsidRPr="00674A46" w:rsidRDefault="00B717DD"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B717DD" w:rsidRPr="00674A46" w:rsidRDefault="00B717DD"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B717DD" w:rsidRPr="00C222C0" w:rsidRDefault="00250F1F">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7.4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8"/>
  </w:num>
  <w:num w:numId="3">
    <w:abstractNumId w:val="2"/>
  </w:num>
  <w:num w:numId="4">
    <w:abstractNumId w:val="1"/>
  </w:num>
  <w:num w:numId="5">
    <w:abstractNumId w:val="6"/>
  </w:num>
  <w:num w:numId="6">
    <w:abstractNumId w:val="9"/>
  </w:num>
  <w:num w:numId="7">
    <w:abstractNumId w:val="0"/>
  </w:num>
  <w:num w:numId="8">
    <w:abstractNumId w:val="4"/>
  </w:num>
  <w:num w:numId="9">
    <w:abstractNumId w:val="7"/>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C80"/>
    <w:rsid w:val="0001674C"/>
    <w:rsid w:val="00020780"/>
    <w:rsid w:val="000237A5"/>
    <w:rsid w:val="00030FBC"/>
    <w:rsid w:val="000373F6"/>
    <w:rsid w:val="00040869"/>
    <w:rsid w:val="00041972"/>
    <w:rsid w:val="00051287"/>
    <w:rsid w:val="00052640"/>
    <w:rsid w:val="00052A8F"/>
    <w:rsid w:val="000551FB"/>
    <w:rsid w:val="00082095"/>
    <w:rsid w:val="0008243D"/>
    <w:rsid w:val="000940E4"/>
    <w:rsid w:val="00096A06"/>
    <w:rsid w:val="00097AB8"/>
    <w:rsid w:val="00097E63"/>
    <w:rsid w:val="000A08CB"/>
    <w:rsid w:val="000C70E2"/>
    <w:rsid w:val="000E1A02"/>
    <w:rsid w:val="000E4891"/>
    <w:rsid w:val="00102FF3"/>
    <w:rsid w:val="00112D7E"/>
    <w:rsid w:val="00113D9A"/>
    <w:rsid w:val="00114502"/>
    <w:rsid w:val="00126C85"/>
    <w:rsid w:val="001352F5"/>
    <w:rsid w:val="00140817"/>
    <w:rsid w:val="00160605"/>
    <w:rsid w:val="00161BBF"/>
    <w:rsid w:val="001634DC"/>
    <w:rsid w:val="001719BC"/>
    <w:rsid w:val="001754D6"/>
    <w:rsid w:val="001927C5"/>
    <w:rsid w:val="001A1658"/>
    <w:rsid w:val="001A18E7"/>
    <w:rsid w:val="001A2A72"/>
    <w:rsid w:val="001A366C"/>
    <w:rsid w:val="001B1347"/>
    <w:rsid w:val="001C4290"/>
    <w:rsid w:val="001C4DB1"/>
    <w:rsid w:val="001C4E9C"/>
    <w:rsid w:val="001C51B7"/>
    <w:rsid w:val="001D23C1"/>
    <w:rsid w:val="001D373F"/>
    <w:rsid w:val="001D5404"/>
    <w:rsid w:val="00200517"/>
    <w:rsid w:val="002014AA"/>
    <w:rsid w:val="0020398D"/>
    <w:rsid w:val="00223C06"/>
    <w:rsid w:val="00246A14"/>
    <w:rsid w:val="00250F1F"/>
    <w:rsid w:val="00262238"/>
    <w:rsid w:val="00272CA2"/>
    <w:rsid w:val="00277FAC"/>
    <w:rsid w:val="002901F4"/>
    <w:rsid w:val="00291500"/>
    <w:rsid w:val="002947D2"/>
    <w:rsid w:val="002948D9"/>
    <w:rsid w:val="00297994"/>
    <w:rsid w:val="002A02C5"/>
    <w:rsid w:val="002A6CFA"/>
    <w:rsid w:val="002B32B4"/>
    <w:rsid w:val="002C0D3C"/>
    <w:rsid w:val="002C40FB"/>
    <w:rsid w:val="002C4997"/>
    <w:rsid w:val="002D5DBA"/>
    <w:rsid w:val="002E2A5D"/>
    <w:rsid w:val="002F7469"/>
    <w:rsid w:val="002F75F9"/>
    <w:rsid w:val="0030094A"/>
    <w:rsid w:val="00306BC0"/>
    <w:rsid w:val="00310233"/>
    <w:rsid w:val="00312281"/>
    <w:rsid w:val="00323FFD"/>
    <w:rsid w:val="0032678A"/>
    <w:rsid w:val="003437D9"/>
    <w:rsid w:val="003522EE"/>
    <w:rsid w:val="00353F1D"/>
    <w:rsid w:val="00355FE4"/>
    <w:rsid w:val="0035660D"/>
    <w:rsid w:val="0036158F"/>
    <w:rsid w:val="00372672"/>
    <w:rsid w:val="00375B0E"/>
    <w:rsid w:val="003833B3"/>
    <w:rsid w:val="003A0C3D"/>
    <w:rsid w:val="003A15C8"/>
    <w:rsid w:val="003B15A3"/>
    <w:rsid w:val="003B7751"/>
    <w:rsid w:val="003C13F1"/>
    <w:rsid w:val="003C7D52"/>
    <w:rsid w:val="003D6BC7"/>
    <w:rsid w:val="003E09EF"/>
    <w:rsid w:val="003E4BB5"/>
    <w:rsid w:val="003E66D2"/>
    <w:rsid w:val="00402466"/>
    <w:rsid w:val="00407FDA"/>
    <w:rsid w:val="004118FA"/>
    <w:rsid w:val="004155AD"/>
    <w:rsid w:val="00425842"/>
    <w:rsid w:val="00437672"/>
    <w:rsid w:val="004525CB"/>
    <w:rsid w:val="00453ED6"/>
    <w:rsid w:val="00454CED"/>
    <w:rsid w:val="00456CFF"/>
    <w:rsid w:val="0046393D"/>
    <w:rsid w:val="0046395B"/>
    <w:rsid w:val="00466256"/>
    <w:rsid w:val="00472304"/>
    <w:rsid w:val="00472376"/>
    <w:rsid w:val="00486BCF"/>
    <w:rsid w:val="00492B32"/>
    <w:rsid w:val="0049310C"/>
    <w:rsid w:val="004939BC"/>
    <w:rsid w:val="004A4393"/>
    <w:rsid w:val="004B7E67"/>
    <w:rsid w:val="004C139A"/>
    <w:rsid w:val="004E4EE6"/>
    <w:rsid w:val="004E6CE4"/>
    <w:rsid w:val="004F34D1"/>
    <w:rsid w:val="0050467C"/>
    <w:rsid w:val="005432D0"/>
    <w:rsid w:val="00546076"/>
    <w:rsid w:val="00547ACE"/>
    <w:rsid w:val="005504FC"/>
    <w:rsid w:val="005507B0"/>
    <w:rsid w:val="00554A21"/>
    <w:rsid w:val="005553BC"/>
    <w:rsid w:val="00556E0A"/>
    <w:rsid w:val="00563F2E"/>
    <w:rsid w:val="0057514F"/>
    <w:rsid w:val="00582AC4"/>
    <w:rsid w:val="005837C5"/>
    <w:rsid w:val="00583806"/>
    <w:rsid w:val="00592F5C"/>
    <w:rsid w:val="00593B31"/>
    <w:rsid w:val="0059524C"/>
    <w:rsid w:val="005972E8"/>
    <w:rsid w:val="005B076D"/>
    <w:rsid w:val="005B1022"/>
    <w:rsid w:val="005B3B95"/>
    <w:rsid w:val="005B7513"/>
    <w:rsid w:val="005C5021"/>
    <w:rsid w:val="005C5C24"/>
    <w:rsid w:val="005C5EC5"/>
    <w:rsid w:val="005C6411"/>
    <w:rsid w:val="005D06BA"/>
    <w:rsid w:val="005D2F1C"/>
    <w:rsid w:val="005D4C57"/>
    <w:rsid w:val="00614B85"/>
    <w:rsid w:val="006365DB"/>
    <w:rsid w:val="00647F7C"/>
    <w:rsid w:val="006569AA"/>
    <w:rsid w:val="00657639"/>
    <w:rsid w:val="0067027F"/>
    <w:rsid w:val="00675991"/>
    <w:rsid w:val="0068269C"/>
    <w:rsid w:val="00686187"/>
    <w:rsid w:val="006972C5"/>
    <w:rsid w:val="006A04B6"/>
    <w:rsid w:val="006A6390"/>
    <w:rsid w:val="006B3B9C"/>
    <w:rsid w:val="006C54D7"/>
    <w:rsid w:val="006D15D0"/>
    <w:rsid w:val="006D6CC1"/>
    <w:rsid w:val="006E237E"/>
    <w:rsid w:val="006E7397"/>
    <w:rsid w:val="006E7C94"/>
    <w:rsid w:val="006F05BB"/>
    <w:rsid w:val="006F24A2"/>
    <w:rsid w:val="006F3EF7"/>
    <w:rsid w:val="00702E71"/>
    <w:rsid w:val="00705EFD"/>
    <w:rsid w:val="00711062"/>
    <w:rsid w:val="00711334"/>
    <w:rsid w:val="00716BCA"/>
    <w:rsid w:val="00720371"/>
    <w:rsid w:val="007210B9"/>
    <w:rsid w:val="0073654B"/>
    <w:rsid w:val="007371AC"/>
    <w:rsid w:val="00742823"/>
    <w:rsid w:val="007519DB"/>
    <w:rsid w:val="0077042A"/>
    <w:rsid w:val="00775EB2"/>
    <w:rsid w:val="00782A12"/>
    <w:rsid w:val="007851DB"/>
    <w:rsid w:val="00787A2E"/>
    <w:rsid w:val="007A058B"/>
    <w:rsid w:val="007A50A3"/>
    <w:rsid w:val="007A6A1A"/>
    <w:rsid w:val="007B441B"/>
    <w:rsid w:val="007B659C"/>
    <w:rsid w:val="007C095D"/>
    <w:rsid w:val="007C2591"/>
    <w:rsid w:val="007C3761"/>
    <w:rsid w:val="007C775B"/>
    <w:rsid w:val="007D44B3"/>
    <w:rsid w:val="007E0189"/>
    <w:rsid w:val="007E3AFE"/>
    <w:rsid w:val="007F5B58"/>
    <w:rsid w:val="00811D94"/>
    <w:rsid w:val="00814271"/>
    <w:rsid w:val="00815965"/>
    <w:rsid w:val="00831B89"/>
    <w:rsid w:val="0083662A"/>
    <w:rsid w:val="00843EFF"/>
    <w:rsid w:val="0084683D"/>
    <w:rsid w:val="00850385"/>
    <w:rsid w:val="008526F4"/>
    <w:rsid w:val="00855290"/>
    <w:rsid w:val="008563C8"/>
    <w:rsid w:val="008573BF"/>
    <w:rsid w:val="0086288E"/>
    <w:rsid w:val="00862AD1"/>
    <w:rsid w:val="0086792A"/>
    <w:rsid w:val="00873EB6"/>
    <w:rsid w:val="008A699B"/>
    <w:rsid w:val="008B0637"/>
    <w:rsid w:val="008C0866"/>
    <w:rsid w:val="008C1ED7"/>
    <w:rsid w:val="008C71E7"/>
    <w:rsid w:val="008E330F"/>
    <w:rsid w:val="008E563C"/>
    <w:rsid w:val="008E6050"/>
    <w:rsid w:val="008E6574"/>
    <w:rsid w:val="008F6D18"/>
    <w:rsid w:val="009072B7"/>
    <w:rsid w:val="00911A75"/>
    <w:rsid w:val="009126F1"/>
    <w:rsid w:val="009335F9"/>
    <w:rsid w:val="00933A28"/>
    <w:rsid w:val="00935445"/>
    <w:rsid w:val="00945135"/>
    <w:rsid w:val="0097521E"/>
    <w:rsid w:val="009A1104"/>
    <w:rsid w:val="009A1604"/>
    <w:rsid w:val="009A2251"/>
    <w:rsid w:val="009A7A90"/>
    <w:rsid w:val="009B0D6B"/>
    <w:rsid w:val="009C30BF"/>
    <w:rsid w:val="009C50FF"/>
    <w:rsid w:val="009D5A32"/>
    <w:rsid w:val="009D65DE"/>
    <w:rsid w:val="009F09BC"/>
    <w:rsid w:val="009F69BD"/>
    <w:rsid w:val="00A054B6"/>
    <w:rsid w:val="00A177DE"/>
    <w:rsid w:val="00A23E82"/>
    <w:rsid w:val="00A26715"/>
    <w:rsid w:val="00A5466E"/>
    <w:rsid w:val="00A626EB"/>
    <w:rsid w:val="00A66B6C"/>
    <w:rsid w:val="00A73C05"/>
    <w:rsid w:val="00A8787D"/>
    <w:rsid w:val="00AA02ED"/>
    <w:rsid w:val="00AA0C54"/>
    <w:rsid w:val="00AD316E"/>
    <w:rsid w:val="00AD58C3"/>
    <w:rsid w:val="00AD63B4"/>
    <w:rsid w:val="00AE7AEB"/>
    <w:rsid w:val="00AF4BBC"/>
    <w:rsid w:val="00AF4EB9"/>
    <w:rsid w:val="00B055B6"/>
    <w:rsid w:val="00B07BF8"/>
    <w:rsid w:val="00B16574"/>
    <w:rsid w:val="00B24ADA"/>
    <w:rsid w:val="00B47955"/>
    <w:rsid w:val="00B52AE2"/>
    <w:rsid w:val="00B54047"/>
    <w:rsid w:val="00B54CFE"/>
    <w:rsid w:val="00B554BD"/>
    <w:rsid w:val="00B56B18"/>
    <w:rsid w:val="00B605C7"/>
    <w:rsid w:val="00B65247"/>
    <w:rsid w:val="00B717DD"/>
    <w:rsid w:val="00B753FE"/>
    <w:rsid w:val="00B935FD"/>
    <w:rsid w:val="00B964BE"/>
    <w:rsid w:val="00BA7556"/>
    <w:rsid w:val="00BB3BE6"/>
    <w:rsid w:val="00BB46EA"/>
    <w:rsid w:val="00BD4A6F"/>
    <w:rsid w:val="00BE1A21"/>
    <w:rsid w:val="00BF3FB5"/>
    <w:rsid w:val="00C04659"/>
    <w:rsid w:val="00C04852"/>
    <w:rsid w:val="00C0715F"/>
    <w:rsid w:val="00C105CC"/>
    <w:rsid w:val="00C14F2A"/>
    <w:rsid w:val="00C21FAE"/>
    <w:rsid w:val="00C23EB6"/>
    <w:rsid w:val="00C26D12"/>
    <w:rsid w:val="00C31F35"/>
    <w:rsid w:val="00C41B2B"/>
    <w:rsid w:val="00C42251"/>
    <w:rsid w:val="00C4379D"/>
    <w:rsid w:val="00C54D99"/>
    <w:rsid w:val="00C54F3E"/>
    <w:rsid w:val="00C5781C"/>
    <w:rsid w:val="00C57BFB"/>
    <w:rsid w:val="00C612A4"/>
    <w:rsid w:val="00C674FC"/>
    <w:rsid w:val="00C70E5B"/>
    <w:rsid w:val="00C85E64"/>
    <w:rsid w:val="00C87396"/>
    <w:rsid w:val="00C90814"/>
    <w:rsid w:val="00C91F0F"/>
    <w:rsid w:val="00C93764"/>
    <w:rsid w:val="00CA1063"/>
    <w:rsid w:val="00CA3A63"/>
    <w:rsid w:val="00CA52A8"/>
    <w:rsid w:val="00CC5B2F"/>
    <w:rsid w:val="00CD54D3"/>
    <w:rsid w:val="00CF0D2B"/>
    <w:rsid w:val="00CF1B6E"/>
    <w:rsid w:val="00D021A5"/>
    <w:rsid w:val="00D0395B"/>
    <w:rsid w:val="00D06ECC"/>
    <w:rsid w:val="00D16FC7"/>
    <w:rsid w:val="00D3139F"/>
    <w:rsid w:val="00D4403A"/>
    <w:rsid w:val="00D46268"/>
    <w:rsid w:val="00D47231"/>
    <w:rsid w:val="00D6224B"/>
    <w:rsid w:val="00D70852"/>
    <w:rsid w:val="00D81329"/>
    <w:rsid w:val="00DA0565"/>
    <w:rsid w:val="00DA38EC"/>
    <w:rsid w:val="00DA404D"/>
    <w:rsid w:val="00DA6538"/>
    <w:rsid w:val="00DA6D37"/>
    <w:rsid w:val="00DA782E"/>
    <w:rsid w:val="00DB753F"/>
    <w:rsid w:val="00E01E22"/>
    <w:rsid w:val="00E02175"/>
    <w:rsid w:val="00E069C1"/>
    <w:rsid w:val="00E118BA"/>
    <w:rsid w:val="00E11E5C"/>
    <w:rsid w:val="00E17429"/>
    <w:rsid w:val="00E25F38"/>
    <w:rsid w:val="00E43FC8"/>
    <w:rsid w:val="00E56172"/>
    <w:rsid w:val="00E5636B"/>
    <w:rsid w:val="00E566C9"/>
    <w:rsid w:val="00E56AF3"/>
    <w:rsid w:val="00E61DA9"/>
    <w:rsid w:val="00E75651"/>
    <w:rsid w:val="00E819F3"/>
    <w:rsid w:val="00E907F0"/>
    <w:rsid w:val="00E92E04"/>
    <w:rsid w:val="00E961E8"/>
    <w:rsid w:val="00EA3B95"/>
    <w:rsid w:val="00EC649B"/>
    <w:rsid w:val="00ED1D6B"/>
    <w:rsid w:val="00ED3A35"/>
    <w:rsid w:val="00ED6E75"/>
    <w:rsid w:val="00EF522A"/>
    <w:rsid w:val="00F03D89"/>
    <w:rsid w:val="00F24A04"/>
    <w:rsid w:val="00F30E97"/>
    <w:rsid w:val="00F35B0C"/>
    <w:rsid w:val="00F42ADB"/>
    <w:rsid w:val="00F71FED"/>
    <w:rsid w:val="00F7371C"/>
    <w:rsid w:val="00F81B92"/>
    <w:rsid w:val="00F946B5"/>
    <w:rsid w:val="00FC03B9"/>
    <w:rsid w:val="00FC0A83"/>
    <w:rsid w:val="00FC5F33"/>
    <w:rsid w:val="00FD2FA4"/>
    <w:rsid w:val="00FD6C5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7454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BF25-AE0A-4212-A4A1-95F3625C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39</Pages>
  <Words>7921</Words>
  <Characters>43571</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DELL</cp:lastModifiedBy>
  <cp:revision>7</cp:revision>
  <cp:lastPrinted>2022-10-26T04:48:00Z</cp:lastPrinted>
  <dcterms:created xsi:type="dcterms:W3CDTF">2022-11-08T18:02:00Z</dcterms:created>
  <dcterms:modified xsi:type="dcterms:W3CDTF">2022-11-28T04:35:00Z</dcterms:modified>
</cp:coreProperties>
</file>