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77C08" w14:textId="1C7D699F" w:rsidR="00091682" w:rsidRPr="00E232F3" w:rsidRDefault="00091682" w:rsidP="00B01E6E">
      <w:pPr>
        <w:spacing w:before="240" w:after="240" w:line="360" w:lineRule="auto"/>
        <w:jc w:val="both"/>
        <w:rPr>
          <w:rFonts w:ascii="Palatino Linotype" w:hAnsi="Palatino Linotype"/>
          <w:b/>
          <w:lang w:val="es-MX"/>
        </w:rPr>
      </w:pPr>
      <w:r w:rsidRPr="00E232F3">
        <w:rPr>
          <w:rFonts w:ascii="Palatino Linotype" w:hAnsi="Palatino Linotype"/>
          <w:lang w:val="es-MX"/>
        </w:rPr>
        <w:t xml:space="preserve">Resolución del Pleno del Instituto de Transparencia, Acceso a la Información Pública y Protección de Datos Personales del Estado de México y Municipios, con domicilio en </w:t>
      </w:r>
      <w:r w:rsidR="004440AC" w:rsidRPr="00E232F3">
        <w:rPr>
          <w:rFonts w:ascii="Palatino Linotype" w:hAnsi="Palatino Linotype"/>
          <w:lang w:val="es-MX"/>
        </w:rPr>
        <w:t>Metepec, Estado de México</w:t>
      </w:r>
      <w:r w:rsidR="00520100" w:rsidRPr="00E232F3">
        <w:rPr>
          <w:rFonts w:ascii="Palatino Linotype" w:hAnsi="Palatino Linotype"/>
          <w:lang w:val="es-MX"/>
        </w:rPr>
        <w:t>,</w:t>
      </w:r>
      <w:r w:rsidR="00EF35FA" w:rsidRPr="00E232F3">
        <w:rPr>
          <w:rFonts w:ascii="Palatino Linotype" w:hAnsi="Palatino Linotype"/>
          <w:lang w:val="es-MX"/>
        </w:rPr>
        <w:t xml:space="preserve"> </w:t>
      </w:r>
      <w:r w:rsidR="00520100" w:rsidRPr="00E232F3">
        <w:rPr>
          <w:rFonts w:ascii="Palatino Linotype" w:hAnsi="Palatino Linotype"/>
          <w:lang w:val="es-MX"/>
        </w:rPr>
        <w:t xml:space="preserve">del </w:t>
      </w:r>
      <w:r w:rsidR="00C37CA8" w:rsidRPr="00E232F3">
        <w:rPr>
          <w:rFonts w:ascii="Palatino Linotype" w:hAnsi="Palatino Linotype"/>
          <w:b/>
          <w:lang w:val="es-MX"/>
        </w:rPr>
        <w:t xml:space="preserve">siete de </w:t>
      </w:r>
      <w:r w:rsidR="004F35F9" w:rsidRPr="00E232F3">
        <w:rPr>
          <w:rFonts w:ascii="Palatino Linotype" w:hAnsi="Palatino Linotype"/>
          <w:b/>
          <w:lang w:val="es-MX"/>
        </w:rPr>
        <w:t>dici</w:t>
      </w:r>
      <w:r w:rsidR="00C37CA8" w:rsidRPr="00E232F3">
        <w:rPr>
          <w:rFonts w:ascii="Palatino Linotype" w:hAnsi="Palatino Linotype"/>
          <w:b/>
          <w:lang w:val="es-MX"/>
        </w:rPr>
        <w:t>embre</w:t>
      </w:r>
      <w:r w:rsidR="004440AC" w:rsidRPr="00E232F3">
        <w:rPr>
          <w:rFonts w:ascii="Palatino Linotype" w:hAnsi="Palatino Linotype"/>
          <w:b/>
          <w:lang w:val="es-MX"/>
        </w:rPr>
        <w:t xml:space="preserve"> </w:t>
      </w:r>
      <w:r w:rsidRPr="00E232F3">
        <w:rPr>
          <w:rFonts w:ascii="Palatino Linotype" w:hAnsi="Palatino Linotype"/>
          <w:b/>
          <w:lang w:val="es-MX"/>
        </w:rPr>
        <w:t>de</w:t>
      </w:r>
      <w:r w:rsidR="00686279" w:rsidRPr="00E232F3">
        <w:rPr>
          <w:rFonts w:ascii="Palatino Linotype" w:hAnsi="Palatino Linotype"/>
          <w:b/>
          <w:lang w:val="es-MX"/>
        </w:rPr>
        <w:t>l</w:t>
      </w:r>
      <w:r w:rsidR="00E5452C" w:rsidRPr="00E232F3">
        <w:rPr>
          <w:rFonts w:ascii="Palatino Linotype" w:hAnsi="Palatino Linotype"/>
          <w:b/>
          <w:lang w:val="es-MX"/>
        </w:rPr>
        <w:t xml:space="preserve"> dos mil </w:t>
      </w:r>
      <w:r w:rsidR="00577B33" w:rsidRPr="00E232F3">
        <w:rPr>
          <w:rFonts w:ascii="Palatino Linotype" w:hAnsi="Palatino Linotype"/>
          <w:b/>
          <w:lang w:val="es-MX"/>
        </w:rPr>
        <w:t>veintidós</w:t>
      </w:r>
      <w:r w:rsidRPr="00E232F3">
        <w:rPr>
          <w:rFonts w:ascii="Palatino Linotype" w:hAnsi="Palatino Linotype"/>
          <w:lang w:val="es-MX"/>
        </w:rPr>
        <w:t>.</w:t>
      </w:r>
    </w:p>
    <w:p w14:paraId="7D53FE2D" w14:textId="6F5C0D81" w:rsidR="008E7698" w:rsidRPr="00E232F3" w:rsidRDefault="008E7698" w:rsidP="00B01E6E">
      <w:pPr>
        <w:spacing w:line="360" w:lineRule="auto"/>
        <w:jc w:val="both"/>
        <w:rPr>
          <w:rFonts w:ascii="Palatino Linotype" w:hAnsi="Palatino Linotype"/>
          <w:b/>
          <w:sz w:val="22"/>
          <w:szCs w:val="22"/>
          <w:lang w:val="es-ES_tradnl"/>
        </w:rPr>
      </w:pPr>
      <w:r w:rsidRPr="00E232F3">
        <w:rPr>
          <w:rFonts w:ascii="Palatino Linotype" w:hAnsi="Palatino Linotype" w:cs="Arial"/>
          <w:b/>
          <w:szCs w:val="28"/>
          <w:lang w:val="es-MX"/>
        </w:rPr>
        <w:t>Visto</w:t>
      </w:r>
      <w:r w:rsidRPr="00E232F3">
        <w:rPr>
          <w:rFonts w:ascii="Palatino Linotype" w:hAnsi="Palatino Linotype" w:cs="Arial"/>
          <w:lang w:val="es-MX"/>
        </w:rPr>
        <w:t xml:space="preserve"> el expediente relativo al recurso de revisión </w:t>
      </w:r>
      <w:r w:rsidR="00350B61" w:rsidRPr="00E232F3">
        <w:rPr>
          <w:rFonts w:ascii="Palatino Linotype" w:eastAsiaTheme="minorEastAsia" w:hAnsi="Palatino Linotype" w:cs="Arial"/>
          <w:b/>
          <w:bCs/>
          <w:sz w:val="22"/>
          <w:szCs w:val="22"/>
          <w:lang w:val="es-MX"/>
        </w:rPr>
        <w:t>11034</w:t>
      </w:r>
      <w:r w:rsidR="00EC2DCB" w:rsidRPr="00E232F3">
        <w:rPr>
          <w:rFonts w:ascii="Palatino Linotype" w:eastAsiaTheme="minorEastAsia" w:hAnsi="Palatino Linotype" w:cs="Arial"/>
          <w:b/>
          <w:bCs/>
          <w:sz w:val="22"/>
          <w:szCs w:val="22"/>
          <w:lang w:val="es-MX"/>
        </w:rPr>
        <w:t>/INFOEM/IP/RR/2022</w:t>
      </w:r>
      <w:r w:rsidR="000E1C85" w:rsidRPr="00E232F3">
        <w:rPr>
          <w:rFonts w:ascii="Palatino Linotype" w:hAnsi="Palatino Linotype" w:cs="Arial"/>
          <w:lang w:val="es-MX"/>
        </w:rPr>
        <w:t xml:space="preserve">, interpuesto por </w:t>
      </w:r>
      <w:r w:rsidR="00933B7C">
        <w:rPr>
          <w:rFonts w:ascii="Palatino Linotype" w:hAnsi="Palatino Linotype"/>
          <w:b/>
          <w:sz w:val="22"/>
          <w:szCs w:val="22"/>
          <w:lang w:val="es-ES_tradnl"/>
        </w:rPr>
        <w:t xml:space="preserve">XXXXXXX XXXX </w:t>
      </w:r>
      <w:proofErr w:type="spellStart"/>
      <w:r w:rsidR="00933B7C">
        <w:rPr>
          <w:rFonts w:ascii="Palatino Linotype" w:hAnsi="Palatino Linotype"/>
          <w:b/>
          <w:sz w:val="22"/>
          <w:szCs w:val="22"/>
          <w:lang w:val="es-ES_tradnl"/>
        </w:rPr>
        <w:t>XXXX</w:t>
      </w:r>
      <w:proofErr w:type="spellEnd"/>
      <w:r w:rsidR="00BA38A4" w:rsidRPr="00E232F3">
        <w:rPr>
          <w:rFonts w:ascii="Palatino Linotype" w:hAnsi="Palatino Linotype" w:cs="Arial"/>
          <w:b/>
          <w:lang w:val="es-MX"/>
        </w:rPr>
        <w:t>,</w:t>
      </w:r>
      <w:r w:rsidR="004440AC" w:rsidRPr="00E232F3">
        <w:rPr>
          <w:rFonts w:ascii="Palatino Linotype" w:hAnsi="Palatino Linotype" w:cs="Arial"/>
          <w:lang w:val="es-MX"/>
        </w:rPr>
        <w:t xml:space="preserve"> </w:t>
      </w:r>
      <w:r w:rsidR="007E64E0" w:rsidRPr="00E232F3">
        <w:rPr>
          <w:rFonts w:ascii="Palatino Linotype" w:hAnsi="Palatino Linotype" w:cs="Arial"/>
          <w:lang w:val="es-MX"/>
        </w:rPr>
        <w:t>a q</w:t>
      </w:r>
      <w:r w:rsidR="004440AC" w:rsidRPr="00E232F3">
        <w:rPr>
          <w:rFonts w:ascii="Palatino Linotype" w:hAnsi="Palatino Linotype" w:cs="Arial"/>
          <w:lang w:val="es-MX"/>
        </w:rPr>
        <w:t>uien</w:t>
      </w:r>
      <w:r w:rsidRPr="00E232F3">
        <w:rPr>
          <w:rFonts w:ascii="Palatino Linotype" w:hAnsi="Palatino Linotype" w:cs="Arial"/>
          <w:lang w:val="es-MX"/>
        </w:rPr>
        <w:t xml:space="preserve"> en lo sucesivo se le denominará </w:t>
      </w:r>
      <w:r w:rsidR="00093366" w:rsidRPr="00E232F3">
        <w:rPr>
          <w:rFonts w:ascii="Palatino Linotype" w:hAnsi="Palatino Linotype" w:cs="Arial"/>
          <w:b/>
          <w:lang w:val="es-MX"/>
        </w:rPr>
        <w:t>la parte</w:t>
      </w:r>
      <w:r w:rsidR="00E81BCB" w:rsidRPr="00E232F3">
        <w:rPr>
          <w:rFonts w:ascii="Palatino Linotype" w:hAnsi="Palatino Linotype" w:cs="Arial"/>
          <w:b/>
          <w:i/>
          <w:lang w:val="es-MX"/>
        </w:rPr>
        <w:t xml:space="preserve"> </w:t>
      </w:r>
      <w:r w:rsidR="00652208" w:rsidRPr="00E232F3">
        <w:rPr>
          <w:rFonts w:ascii="Palatino Linotype" w:hAnsi="Palatino Linotype" w:cs="Arial"/>
          <w:b/>
          <w:lang w:val="es-MX"/>
        </w:rPr>
        <w:t>recurrente</w:t>
      </w:r>
      <w:r w:rsidRPr="00E232F3">
        <w:rPr>
          <w:rFonts w:ascii="Palatino Linotype" w:hAnsi="Palatino Linotype" w:cs="Arial"/>
          <w:b/>
          <w:i/>
          <w:lang w:val="es-MX"/>
        </w:rPr>
        <w:t xml:space="preserve"> </w:t>
      </w:r>
      <w:r w:rsidRPr="00E232F3">
        <w:rPr>
          <w:rFonts w:ascii="Palatino Linotype" w:hAnsi="Palatino Linotype" w:cs="Arial"/>
          <w:lang w:val="es-MX"/>
        </w:rPr>
        <w:t>en contra de la respuesta</w:t>
      </w:r>
      <w:r w:rsidR="00E66AC9" w:rsidRPr="00E232F3">
        <w:rPr>
          <w:rFonts w:ascii="Palatino Linotype" w:hAnsi="Palatino Linotype" w:cs="Arial"/>
          <w:lang w:val="es-MX"/>
        </w:rPr>
        <w:t xml:space="preserve"> a</w:t>
      </w:r>
      <w:r w:rsidRPr="00E232F3">
        <w:rPr>
          <w:rFonts w:ascii="Palatino Linotype" w:hAnsi="Palatino Linotype" w:cs="Arial"/>
          <w:lang w:val="es-MX"/>
        </w:rPr>
        <w:t xml:space="preserve"> su solicitud de in</w:t>
      </w:r>
      <w:r w:rsidR="004440AC" w:rsidRPr="00E232F3">
        <w:rPr>
          <w:rFonts w:ascii="Palatino Linotype" w:hAnsi="Palatino Linotype" w:cs="Arial"/>
          <w:lang w:val="es-MX"/>
        </w:rPr>
        <w:t>formación con número de folio</w:t>
      </w:r>
      <w:r w:rsidR="00DA09D7" w:rsidRPr="00E232F3">
        <w:rPr>
          <w:rFonts w:ascii="Verdana" w:hAnsi="Verdana"/>
          <w:b/>
          <w:bCs/>
          <w:lang w:val="es-MX"/>
        </w:rPr>
        <w:t> </w:t>
      </w:r>
      <w:r w:rsidR="00350B61" w:rsidRPr="00E232F3">
        <w:rPr>
          <w:rFonts w:ascii="Palatino Linotype" w:hAnsi="Palatino Linotype" w:cs="Arial"/>
          <w:b/>
          <w:bCs/>
          <w:sz w:val="22"/>
          <w:lang w:val="es-MX"/>
        </w:rPr>
        <w:t>00195/UAEM/IP/2022</w:t>
      </w:r>
      <w:r w:rsidRPr="00E232F3">
        <w:rPr>
          <w:rFonts w:ascii="Palatino Linotype" w:hAnsi="Palatino Linotype" w:cs="Arial"/>
          <w:b/>
          <w:lang w:val="es-MX"/>
        </w:rPr>
        <w:t>,</w:t>
      </w:r>
      <w:r w:rsidRPr="00E232F3">
        <w:rPr>
          <w:rFonts w:ascii="Palatino Linotype" w:hAnsi="Palatino Linotype" w:cs="Arial"/>
          <w:lang w:val="es-MX"/>
        </w:rPr>
        <w:t xml:space="preserve"> </w:t>
      </w:r>
      <w:r w:rsidR="004440AC" w:rsidRPr="00E232F3">
        <w:rPr>
          <w:rFonts w:ascii="Palatino Linotype" w:hAnsi="Palatino Linotype" w:cs="Arial"/>
          <w:lang w:val="es-MX"/>
        </w:rPr>
        <w:t xml:space="preserve">otorgada </w:t>
      </w:r>
      <w:r w:rsidRPr="00E232F3">
        <w:rPr>
          <w:rFonts w:ascii="Palatino Linotype" w:hAnsi="Palatino Linotype" w:cs="Arial"/>
          <w:lang w:val="es-MX"/>
        </w:rPr>
        <w:t xml:space="preserve">por </w:t>
      </w:r>
      <w:r w:rsidR="00350B61" w:rsidRPr="00E232F3">
        <w:rPr>
          <w:rFonts w:ascii="Palatino Linotype" w:hAnsi="Palatino Linotype" w:cs="Arial"/>
          <w:lang w:val="es-MX"/>
        </w:rPr>
        <w:t>la</w:t>
      </w:r>
      <w:r w:rsidR="008F355E" w:rsidRPr="00E232F3">
        <w:rPr>
          <w:rFonts w:ascii="Palatino Linotype" w:hAnsi="Palatino Linotype" w:cs="Arial"/>
          <w:lang w:val="es-MX"/>
        </w:rPr>
        <w:t xml:space="preserve"> </w:t>
      </w:r>
      <w:r w:rsidR="00350B61" w:rsidRPr="00E232F3">
        <w:rPr>
          <w:rFonts w:ascii="Palatino Linotype" w:hAnsi="Palatino Linotype"/>
          <w:b/>
          <w:sz w:val="22"/>
          <w:szCs w:val="22"/>
          <w:lang w:val="es-ES_tradnl"/>
        </w:rPr>
        <w:t>Universidad Autónoma del Estado de México</w:t>
      </w:r>
      <w:r w:rsidR="008F355E" w:rsidRPr="00E232F3">
        <w:rPr>
          <w:rFonts w:ascii="Palatino Linotype" w:hAnsi="Palatino Linotype" w:cs="Arial"/>
          <w:lang w:val="es-MX"/>
        </w:rPr>
        <w:t>,</w:t>
      </w:r>
      <w:r w:rsidRPr="00E232F3">
        <w:rPr>
          <w:rFonts w:ascii="Palatino Linotype" w:hAnsi="Palatino Linotype" w:cs="Arial"/>
          <w:lang w:val="es-MX"/>
        </w:rPr>
        <w:t xml:space="preserve"> en lo sucesivo el </w:t>
      </w:r>
      <w:r w:rsidR="000E0E9B" w:rsidRPr="00E232F3">
        <w:rPr>
          <w:rFonts w:ascii="Palatino Linotype" w:hAnsi="Palatino Linotype" w:cs="Arial"/>
          <w:b/>
          <w:lang w:val="es-MX"/>
        </w:rPr>
        <w:t>SUJETO OBLIGADO</w:t>
      </w:r>
      <w:r w:rsidR="00CC7823" w:rsidRPr="00E232F3">
        <w:rPr>
          <w:rFonts w:ascii="Palatino Linotype" w:hAnsi="Palatino Linotype" w:cs="Arial"/>
          <w:lang w:val="es-MX"/>
        </w:rPr>
        <w:t>,</w:t>
      </w:r>
      <w:r w:rsidRPr="00E232F3">
        <w:rPr>
          <w:rFonts w:ascii="Palatino Linotype" w:hAnsi="Palatino Linotype" w:cs="Arial"/>
          <w:b/>
          <w:lang w:val="es-MX"/>
        </w:rPr>
        <w:t xml:space="preserve"> </w:t>
      </w:r>
      <w:r w:rsidRPr="00E232F3">
        <w:rPr>
          <w:rFonts w:ascii="Palatino Linotype" w:hAnsi="Palatino Linotype" w:cs="Arial"/>
          <w:lang w:val="es-MX"/>
        </w:rPr>
        <w:t>se procede a dictar la presente resolución, con base en lo siguiente.</w:t>
      </w:r>
      <w:r w:rsidR="009403CB" w:rsidRPr="00E232F3">
        <w:rPr>
          <w:rFonts w:ascii="Palatino Linotype" w:hAnsi="Palatino Linotype" w:cs="Arial"/>
          <w:lang w:val="es-MX"/>
        </w:rPr>
        <w:t xml:space="preserve"> </w:t>
      </w:r>
    </w:p>
    <w:p w14:paraId="1A4B04B4" w14:textId="6FE3E403" w:rsidR="008E7698" w:rsidRPr="00E232F3" w:rsidRDefault="004A6EFE" w:rsidP="00B01E6E">
      <w:pPr>
        <w:pStyle w:val="Ttulo2"/>
        <w:jc w:val="center"/>
        <w:rPr>
          <w:rFonts w:ascii="Palatino Linotype" w:hAnsi="Palatino Linotype"/>
          <w:b/>
          <w:color w:val="auto"/>
          <w:sz w:val="24"/>
          <w:szCs w:val="24"/>
          <w:lang w:val="es-MX"/>
        </w:rPr>
      </w:pPr>
      <w:r w:rsidRPr="00E232F3">
        <w:rPr>
          <w:rFonts w:ascii="Palatino Linotype" w:hAnsi="Palatino Linotype"/>
          <w:b/>
          <w:color w:val="auto"/>
          <w:sz w:val="24"/>
          <w:szCs w:val="24"/>
          <w:lang w:val="es-MX"/>
        </w:rPr>
        <w:t xml:space="preserve">I. </w:t>
      </w:r>
      <w:r w:rsidR="008E7698" w:rsidRPr="00E232F3">
        <w:rPr>
          <w:rFonts w:ascii="Palatino Linotype" w:hAnsi="Palatino Linotype"/>
          <w:b/>
          <w:color w:val="auto"/>
          <w:sz w:val="24"/>
          <w:szCs w:val="24"/>
          <w:lang w:val="es-MX"/>
        </w:rPr>
        <w:t>A N T E C E D E N T E S:</w:t>
      </w:r>
    </w:p>
    <w:p w14:paraId="4B0026B6" w14:textId="0CFBF5B5" w:rsidR="008E7698" w:rsidRPr="00E232F3" w:rsidRDefault="008E7698" w:rsidP="00B01E6E">
      <w:pPr>
        <w:spacing w:before="240" w:after="240" w:line="360" w:lineRule="auto"/>
        <w:jc w:val="both"/>
        <w:rPr>
          <w:rFonts w:ascii="Palatino Linotype" w:hAnsi="Palatino Linotype" w:cs="Arial"/>
          <w:lang w:val="es-MX"/>
        </w:rPr>
      </w:pPr>
      <w:r w:rsidRPr="00E232F3">
        <w:rPr>
          <w:rFonts w:ascii="Palatino Linotype" w:hAnsi="Palatino Linotype" w:cs="Arial"/>
          <w:b/>
          <w:szCs w:val="28"/>
          <w:lang w:val="es-MX"/>
        </w:rPr>
        <w:t>1. Solicitud de acceso a la información.</w:t>
      </w:r>
      <w:r w:rsidRPr="00E232F3">
        <w:rPr>
          <w:rFonts w:ascii="Palatino Linotype" w:hAnsi="Palatino Linotype" w:cs="Arial"/>
          <w:b/>
          <w:sz w:val="22"/>
          <w:lang w:val="es-MX"/>
        </w:rPr>
        <w:t xml:space="preserve"> </w:t>
      </w:r>
      <w:r w:rsidRPr="00E232F3">
        <w:rPr>
          <w:rFonts w:ascii="Palatino Linotype" w:hAnsi="Palatino Linotype" w:cs="Arial"/>
          <w:lang w:val="es-MX"/>
        </w:rPr>
        <w:t>Con</w:t>
      </w:r>
      <w:r w:rsidR="004440AC" w:rsidRPr="00E232F3">
        <w:rPr>
          <w:rFonts w:ascii="Palatino Linotype" w:hAnsi="Palatino Linotype" w:cs="Arial"/>
          <w:lang w:val="es-MX"/>
        </w:rPr>
        <w:t xml:space="preserve"> fecha</w:t>
      </w:r>
      <w:r w:rsidR="00350B61" w:rsidRPr="00E232F3">
        <w:rPr>
          <w:rFonts w:ascii="Palatino Linotype" w:hAnsi="Palatino Linotype" w:cs="Arial"/>
          <w:lang w:val="es-MX"/>
        </w:rPr>
        <w:t xml:space="preserve"> </w:t>
      </w:r>
      <w:r w:rsidR="00350B61" w:rsidRPr="00E232F3">
        <w:rPr>
          <w:rFonts w:ascii="Palatino Linotype" w:hAnsi="Palatino Linotype" w:cs="Arial"/>
          <w:b/>
          <w:lang w:val="es-MX"/>
        </w:rPr>
        <w:t>dieciséis de mayo</w:t>
      </w:r>
      <w:r w:rsidR="00D64A87" w:rsidRPr="00E232F3">
        <w:rPr>
          <w:rFonts w:ascii="Palatino Linotype" w:hAnsi="Palatino Linotype" w:cs="Arial"/>
          <w:b/>
          <w:lang w:val="es-MX"/>
        </w:rPr>
        <w:t xml:space="preserve"> </w:t>
      </w:r>
      <w:r w:rsidR="00487B0B" w:rsidRPr="00E232F3">
        <w:rPr>
          <w:rFonts w:ascii="Palatino Linotype" w:hAnsi="Palatino Linotype" w:cs="Arial"/>
          <w:b/>
          <w:lang w:val="es-MX"/>
        </w:rPr>
        <w:t xml:space="preserve">del </w:t>
      </w:r>
      <w:r w:rsidRPr="00E232F3">
        <w:rPr>
          <w:rFonts w:ascii="Palatino Linotype" w:hAnsi="Palatino Linotype" w:cs="Arial"/>
          <w:b/>
          <w:lang w:val="es-MX"/>
        </w:rPr>
        <w:t xml:space="preserve">dos mil </w:t>
      </w:r>
      <w:r w:rsidR="00361D15" w:rsidRPr="00E232F3">
        <w:rPr>
          <w:rFonts w:ascii="Palatino Linotype" w:hAnsi="Palatino Linotype" w:cs="Arial"/>
          <w:b/>
          <w:lang w:val="es-MX"/>
        </w:rPr>
        <w:t>veintidós</w:t>
      </w:r>
      <w:r w:rsidR="00682656" w:rsidRPr="00E232F3">
        <w:rPr>
          <w:rFonts w:ascii="Palatino Linotype" w:hAnsi="Palatino Linotype" w:cs="Arial"/>
          <w:b/>
          <w:lang w:val="es-MX"/>
        </w:rPr>
        <w:t>,</w:t>
      </w:r>
      <w:r w:rsidR="00682656" w:rsidRPr="00E232F3">
        <w:rPr>
          <w:rFonts w:ascii="Palatino Linotype" w:hAnsi="Palatino Linotype" w:cs="Arial"/>
          <w:lang w:val="es-MX"/>
        </w:rPr>
        <w:t xml:space="preserve"> </w:t>
      </w:r>
      <w:r w:rsidR="005E131F" w:rsidRPr="00E232F3">
        <w:rPr>
          <w:rFonts w:ascii="Palatino Linotype" w:hAnsi="Palatino Linotype" w:cs="Arial"/>
          <w:lang w:val="es-MX"/>
        </w:rPr>
        <w:t>la</w:t>
      </w:r>
      <w:r w:rsidRPr="00E232F3">
        <w:rPr>
          <w:rFonts w:ascii="Palatino Linotype" w:hAnsi="Palatino Linotype" w:cs="Arial"/>
          <w:lang w:val="es-MX"/>
        </w:rPr>
        <w:t xml:space="preserve"> ahora </w:t>
      </w:r>
      <w:r w:rsidR="00EC2DCB" w:rsidRPr="00E232F3">
        <w:rPr>
          <w:rFonts w:ascii="Palatino Linotype" w:hAnsi="Palatino Linotype" w:cs="Arial"/>
          <w:lang w:val="es-MX"/>
        </w:rPr>
        <w:t>parte</w:t>
      </w:r>
      <w:r w:rsidR="005E150B" w:rsidRPr="00E232F3">
        <w:rPr>
          <w:rFonts w:ascii="Palatino Linotype" w:hAnsi="Palatino Linotype" w:cs="Arial"/>
          <w:lang w:val="es-MX"/>
        </w:rPr>
        <w:t xml:space="preserve"> </w:t>
      </w:r>
      <w:r w:rsidR="00652208" w:rsidRPr="00E232F3">
        <w:rPr>
          <w:rFonts w:ascii="Palatino Linotype" w:hAnsi="Palatino Linotype" w:cs="Arial"/>
          <w:b/>
          <w:lang w:val="es-MX"/>
        </w:rPr>
        <w:t>recurrente</w:t>
      </w:r>
      <w:r w:rsidR="005E150B" w:rsidRPr="00E232F3">
        <w:rPr>
          <w:rFonts w:ascii="Palatino Linotype" w:hAnsi="Palatino Linotype" w:cs="Arial"/>
          <w:lang w:val="es-MX"/>
        </w:rPr>
        <w:t xml:space="preserve"> </w:t>
      </w:r>
      <w:r w:rsidR="0023286F" w:rsidRPr="00E232F3">
        <w:rPr>
          <w:rFonts w:ascii="Palatino Linotype" w:hAnsi="Palatino Linotype" w:cs="Arial"/>
          <w:lang w:val="es-MX"/>
        </w:rPr>
        <w:t xml:space="preserve">formuló solicitud de acceso a la información pública al </w:t>
      </w:r>
      <w:r w:rsidR="005E150B" w:rsidRPr="00E232F3">
        <w:rPr>
          <w:rFonts w:ascii="Palatino Linotype" w:hAnsi="Palatino Linotype" w:cs="Arial"/>
          <w:b/>
          <w:lang w:val="es-MX"/>
        </w:rPr>
        <w:t>SUJETO OBLIGADO</w:t>
      </w:r>
      <w:r w:rsidR="005E150B" w:rsidRPr="00E232F3">
        <w:rPr>
          <w:rFonts w:ascii="Palatino Linotype" w:hAnsi="Palatino Linotype" w:cs="Arial"/>
          <w:lang w:val="es-MX"/>
        </w:rPr>
        <w:t xml:space="preserve"> </w:t>
      </w:r>
      <w:r w:rsidR="00350B61" w:rsidRPr="00E232F3">
        <w:rPr>
          <w:rFonts w:ascii="Palatino Linotype" w:hAnsi="Palatino Linotype" w:cs="Arial"/>
          <w:lang w:val="es-MX"/>
        </w:rPr>
        <w:t xml:space="preserve">a través del </w:t>
      </w:r>
      <w:r w:rsidRPr="00E232F3">
        <w:rPr>
          <w:rFonts w:ascii="Palatino Linotype" w:hAnsi="Palatino Linotype" w:cs="Arial"/>
          <w:lang w:val="es-MX"/>
        </w:rPr>
        <w:t xml:space="preserve">Sistema de Acceso a la Información Mexiquense, en adelante </w:t>
      </w:r>
      <w:r w:rsidRPr="00E232F3">
        <w:rPr>
          <w:rFonts w:ascii="Palatino Linotype" w:hAnsi="Palatino Linotype" w:cs="Arial"/>
          <w:b/>
          <w:lang w:val="es-MX"/>
        </w:rPr>
        <w:t>SAIMEX,</w:t>
      </w:r>
      <w:r w:rsidRPr="00E232F3">
        <w:rPr>
          <w:rFonts w:ascii="Palatino Linotype" w:hAnsi="Palatino Linotype" w:cs="Arial"/>
          <w:lang w:val="es-MX"/>
        </w:rPr>
        <w:t xml:space="preserve"> </w:t>
      </w:r>
      <w:r w:rsidR="00126F04" w:rsidRPr="00E232F3">
        <w:rPr>
          <w:rFonts w:ascii="Palatino Linotype" w:hAnsi="Palatino Linotype" w:cs="Arial"/>
          <w:lang w:val="es-MX"/>
        </w:rPr>
        <w:t>requiriendo</w:t>
      </w:r>
      <w:r w:rsidRPr="00E232F3">
        <w:rPr>
          <w:rFonts w:ascii="Palatino Linotype" w:hAnsi="Palatino Linotype" w:cs="Arial"/>
          <w:lang w:val="es-MX"/>
        </w:rPr>
        <w:t xml:space="preserve"> lo siguiente:</w:t>
      </w:r>
    </w:p>
    <w:p w14:paraId="33D1C169" w14:textId="1BFB6C7B" w:rsidR="00C82F0D" w:rsidRPr="00E232F3" w:rsidRDefault="00293DE5" w:rsidP="00B01E6E">
      <w:pPr>
        <w:spacing w:before="240" w:after="240"/>
        <w:ind w:left="851" w:right="902"/>
        <w:contextualSpacing/>
        <w:jc w:val="both"/>
        <w:rPr>
          <w:rFonts w:ascii="Palatino Linotype" w:hAnsi="Palatino Linotype" w:cs="Arial"/>
          <w:i/>
          <w:sz w:val="22"/>
          <w:szCs w:val="22"/>
          <w:lang w:val="es-MX"/>
        </w:rPr>
      </w:pPr>
      <w:r w:rsidRPr="00E232F3">
        <w:rPr>
          <w:rFonts w:ascii="Palatino Linotype" w:hAnsi="Palatino Linotype" w:cs="Arial"/>
          <w:i/>
          <w:sz w:val="22"/>
          <w:szCs w:val="22"/>
          <w:lang w:val="es-MX"/>
        </w:rPr>
        <w:t>“</w:t>
      </w:r>
      <w:r w:rsidR="00350B61" w:rsidRPr="00E232F3">
        <w:rPr>
          <w:rFonts w:ascii="Palatino Linotype" w:hAnsi="Palatino Linotype" w:cs="Arial"/>
          <w:i/>
          <w:sz w:val="22"/>
          <w:szCs w:val="22"/>
          <w:lang w:val="es-MX"/>
        </w:rPr>
        <w:t xml:space="preserve">Solicito los </w:t>
      </w:r>
      <w:proofErr w:type="spellStart"/>
      <w:r w:rsidR="00350B61" w:rsidRPr="00E232F3">
        <w:rPr>
          <w:rFonts w:ascii="Palatino Linotype" w:hAnsi="Palatino Linotype" w:cs="Arial"/>
          <w:i/>
          <w:sz w:val="22"/>
          <w:szCs w:val="22"/>
          <w:lang w:val="es-MX"/>
        </w:rPr>
        <w:t>ofocios</w:t>
      </w:r>
      <w:proofErr w:type="spellEnd"/>
      <w:r w:rsidR="00350B61" w:rsidRPr="00E232F3">
        <w:rPr>
          <w:rFonts w:ascii="Palatino Linotype" w:hAnsi="Palatino Linotype" w:cs="Arial"/>
          <w:i/>
          <w:sz w:val="22"/>
          <w:szCs w:val="22"/>
          <w:lang w:val="es-MX"/>
        </w:rPr>
        <w:t xml:space="preserve"> </w:t>
      </w:r>
      <w:proofErr w:type="spellStart"/>
      <w:r w:rsidR="00350B61" w:rsidRPr="00E232F3">
        <w:rPr>
          <w:rFonts w:ascii="Palatino Linotype" w:hAnsi="Palatino Linotype" w:cs="Arial"/>
          <w:i/>
          <w:sz w:val="22"/>
          <w:szCs w:val="22"/>
          <w:lang w:val="es-MX"/>
        </w:rPr>
        <w:t>asi</w:t>
      </w:r>
      <w:proofErr w:type="spellEnd"/>
      <w:r w:rsidR="00350B61" w:rsidRPr="00E232F3">
        <w:rPr>
          <w:rFonts w:ascii="Palatino Linotype" w:hAnsi="Palatino Linotype" w:cs="Arial"/>
          <w:i/>
          <w:sz w:val="22"/>
          <w:szCs w:val="22"/>
          <w:lang w:val="es-MX"/>
        </w:rPr>
        <w:t xml:space="preserve"> como el proceso de </w:t>
      </w:r>
      <w:proofErr w:type="spellStart"/>
      <w:r w:rsidR="00350B61" w:rsidRPr="00E232F3">
        <w:rPr>
          <w:rFonts w:ascii="Palatino Linotype" w:hAnsi="Palatino Linotype" w:cs="Arial"/>
          <w:i/>
          <w:sz w:val="22"/>
          <w:szCs w:val="22"/>
          <w:lang w:val="es-MX"/>
        </w:rPr>
        <w:t>analis</w:t>
      </w:r>
      <w:proofErr w:type="spellEnd"/>
      <w:r w:rsidR="00350B61" w:rsidRPr="00E232F3">
        <w:rPr>
          <w:rFonts w:ascii="Palatino Linotype" w:hAnsi="Palatino Linotype" w:cs="Arial"/>
          <w:i/>
          <w:sz w:val="22"/>
          <w:szCs w:val="22"/>
          <w:lang w:val="es-MX"/>
        </w:rPr>
        <w:t xml:space="preserve"> brecha, riesgo y </w:t>
      </w:r>
      <w:proofErr w:type="spellStart"/>
      <w:r w:rsidR="00350B61" w:rsidRPr="00E232F3">
        <w:rPr>
          <w:rFonts w:ascii="Palatino Linotype" w:hAnsi="Palatino Linotype" w:cs="Arial"/>
          <w:i/>
          <w:sz w:val="22"/>
          <w:szCs w:val="22"/>
          <w:lang w:val="es-MX"/>
        </w:rPr>
        <w:t>demas</w:t>
      </w:r>
      <w:proofErr w:type="spellEnd"/>
      <w:r w:rsidR="00350B61" w:rsidRPr="00E232F3">
        <w:rPr>
          <w:rFonts w:ascii="Palatino Linotype" w:hAnsi="Palatino Linotype" w:cs="Arial"/>
          <w:i/>
          <w:sz w:val="22"/>
          <w:szCs w:val="22"/>
          <w:lang w:val="es-MX"/>
        </w:rPr>
        <w:t xml:space="preserve"> relativos para el documento de seguridad de esta dependencia. Solicito el Plan de Trabajo del Sistema de Gestión de Protección de Datos Personales de esta Dependencia, correspondiente al ejercicio 2019 a 2022, así como los documentos y/</w:t>
      </w:r>
      <w:proofErr w:type="spellStart"/>
      <w:r w:rsidR="00350B61" w:rsidRPr="00E232F3">
        <w:rPr>
          <w:rFonts w:ascii="Palatino Linotype" w:hAnsi="Palatino Linotype" w:cs="Arial"/>
          <w:i/>
          <w:sz w:val="22"/>
          <w:szCs w:val="22"/>
          <w:lang w:val="es-MX"/>
        </w:rPr>
        <w:t>o</w:t>
      </w:r>
      <w:proofErr w:type="spellEnd"/>
      <w:r w:rsidR="00350B61" w:rsidRPr="00E232F3">
        <w:rPr>
          <w:rFonts w:ascii="Palatino Linotype" w:hAnsi="Palatino Linotype" w:cs="Arial"/>
          <w:i/>
          <w:sz w:val="22"/>
          <w:szCs w:val="22"/>
          <w:lang w:val="es-MX"/>
        </w:rPr>
        <w:t xml:space="preserve"> oficios generados y recibidos por la Unidad de Transparencia conforme al siguiente orden: Designación de los Administradores de Bases de Datos, Actualización de Avisos de Privacidad, Supervisión a las bases de datos documentales o electrónicas para establecer medidas de seguridad, Establecer bitácora de violaciones a la seguridad de las bases de datos documentales o electrónicas, Establecer el Plan de contingencia con las Unidades Administrativas y Actualización de bases de datos, el inventario de las bases de datos.</w:t>
      </w:r>
      <w:r w:rsidR="00EC2DCB" w:rsidRPr="00E232F3">
        <w:rPr>
          <w:rFonts w:ascii="Palatino Linotype" w:hAnsi="Palatino Linotype" w:cs="Arial"/>
          <w:i/>
          <w:sz w:val="22"/>
          <w:szCs w:val="22"/>
          <w:lang w:val="es-MX"/>
        </w:rPr>
        <w:t xml:space="preserve">. </w:t>
      </w:r>
      <w:r w:rsidR="003E1466" w:rsidRPr="00E232F3">
        <w:rPr>
          <w:rFonts w:ascii="Palatino Linotype" w:hAnsi="Palatino Linotype" w:cs="Arial"/>
          <w:i/>
          <w:sz w:val="22"/>
          <w:szCs w:val="22"/>
          <w:lang w:val="es-MX"/>
        </w:rPr>
        <w:t>“</w:t>
      </w:r>
      <w:r w:rsidR="00C52CF0" w:rsidRPr="00E232F3">
        <w:rPr>
          <w:rFonts w:ascii="Palatino Linotype" w:hAnsi="Palatino Linotype" w:cs="Arial"/>
          <w:i/>
          <w:sz w:val="22"/>
          <w:szCs w:val="22"/>
          <w:lang w:val="es-MX"/>
        </w:rPr>
        <w:t>(</w:t>
      </w:r>
      <w:r w:rsidR="00BD0BA2" w:rsidRPr="00E232F3">
        <w:rPr>
          <w:rFonts w:ascii="Palatino Linotype" w:hAnsi="Palatino Linotype" w:cs="Arial"/>
          <w:i/>
          <w:sz w:val="22"/>
          <w:szCs w:val="22"/>
          <w:lang w:val="es-MX"/>
        </w:rPr>
        <w:t>S</w:t>
      </w:r>
      <w:r w:rsidR="00C673D1" w:rsidRPr="00E232F3">
        <w:rPr>
          <w:rFonts w:ascii="Palatino Linotype" w:hAnsi="Palatino Linotype" w:cs="Arial"/>
          <w:i/>
          <w:sz w:val="22"/>
          <w:szCs w:val="22"/>
          <w:lang w:val="es-MX"/>
        </w:rPr>
        <w:t>ic)</w:t>
      </w:r>
    </w:p>
    <w:p w14:paraId="649BFEDD" w14:textId="3DB02E0D" w:rsidR="00293DE5" w:rsidRPr="00E232F3" w:rsidRDefault="00CC7823" w:rsidP="00B01E6E">
      <w:pPr>
        <w:spacing w:before="240" w:after="240" w:line="360" w:lineRule="auto"/>
        <w:jc w:val="both"/>
        <w:rPr>
          <w:rFonts w:ascii="Palatino Linotype" w:hAnsi="Palatino Linotype" w:cs="Arial"/>
          <w:b/>
          <w:lang w:val="es-MX"/>
        </w:rPr>
      </w:pPr>
      <w:r w:rsidRPr="00E232F3">
        <w:rPr>
          <w:rFonts w:ascii="Palatino Linotype" w:hAnsi="Palatino Linotype" w:cs="Arial"/>
          <w:b/>
          <w:lang w:val="es-MX"/>
        </w:rPr>
        <w:lastRenderedPageBreak/>
        <w:t>Modalidad de entrega de la información</w:t>
      </w:r>
      <w:r w:rsidR="00361D15" w:rsidRPr="00E232F3">
        <w:rPr>
          <w:rFonts w:ascii="Palatino Linotype" w:hAnsi="Palatino Linotype" w:cs="Arial"/>
          <w:lang w:val="es-MX"/>
        </w:rPr>
        <w:t xml:space="preserve">: </w:t>
      </w:r>
      <w:r w:rsidR="00E324E3" w:rsidRPr="00E232F3">
        <w:rPr>
          <w:rFonts w:ascii="Palatino Linotype" w:hAnsi="Palatino Linotype" w:cs="Arial"/>
          <w:lang w:val="es-MX"/>
        </w:rPr>
        <w:t xml:space="preserve">A través del Sistema de Acceso a la Información Mexiquense (SAIMEX). </w:t>
      </w:r>
      <w:r w:rsidR="00361D15" w:rsidRPr="00E232F3">
        <w:rPr>
          <w:rFonts w:ascii="Palatino Linotype" w:hAnsi="Palatino Linotype" w:cs="Arial"/>
          <w:lang w:val="es-MX"/>
        </w:rPr>
        <w:t xml:space="preserve"> </w:t>
      </w:r>
    </w:p>
    <w:p w14:paraId="3ECD67BD" w14:textId="0008398E" w:rsidR="00024971" w:rsidRPr="00E232F3" w:rsidRDefault="00EC2DCB" w:rsidP="00350B61">
      <w:pPr>
        <w:spacing w:before="240" w:after="240" w:line="360" w:lineRule="auto"/>
        <w:jc w:val="both"/>
        <w:rPr>
          <w:rFonts w:ascii="Palatino Linotype" w:hAnsi="Palatino Linotype" w:cs="Arial"/>
          <w:lang w:val="es-MX"/>
        </w:rPr>
      </w:pPr>
      <w:r w:rsidRPr="00E232F3">
        <w:rPr>
          <w:rFonts w:ascii="Palatino Linotype" w:hAnsi="Palatino Linotype" w:cs="Arial"/>
          <w:b/>
          <w:lang w:val="es-MX"/>
        </w:rPr>
        <w:t xml:space="preserve">Anexos. </w:t>
      </w:r>
      <w:r w:rsidR="00CE2D36" w:rsidRPr="00E232F3">
        <w:rPr>
          <w:rFonts w:ascii="Palatino Linotype" w:hAnsi="Palatino Linotype" w:cs="Arial"/>
          <w:lang w:val="es-MX"/>
        </w:rPr>
        <w:t>El particular</w:t>
      </w:r>
      <w:r w:rsidR="00030A89" w:rsidRPr="00E232F3">
        <w:rPr>
          <w:rFonts w:ascii="Palatino Linotype" w:hAnsi="Palatino Linotype" w:cs="Arial"/>
          <w:lang w:val="es-MX"/>
        </w:rPr>
        <w:t xml:space="preserve"> no adjuntó</w:t>
      </w:r>
      <w:r w:rsidR="00CE2D36" w:rsidRPr="00E232F3">
        <w:rPr>
          <w:rFonts w:ascii="Palatino Linotype" w:hAnsi="Palatino Linotype" w:cs="Arial"/>
          <w:lang w:val="es-MX"/>
        </w:rPr>
        <w:t xml:space="preserve"> documental en vía de su solicitud de información. </w:t>
      </w:r>
      <w:r w:rsidR="002B3516" w:rsidRPr="00E232F3">
        <w:rPr>
          <w:rFonts w:ascii="Palatino Linotype" w:hAnsi="Palatino Linotype" w:cs="Arial"/>
          <w:iCs/>
          <w:sz w:val="22"/>
          <w:szCs w:val="22"/>
          <w:lang w:val="es-MX"/>
        </w:rPr>
        <w:t xml:space="preserve"> </w:t>
      </w:r>
    </w:p>
    <w:p w14:paraId="29FC47D5" w14:textId="2F9A1C42" w:rsidR="00D64A87" w:rsidRPr="00E232F3" w:rsidRDefault="00350B61" w:rsidP="00B01E6E">
      <w:pPr>
        <w:spacing w:before="240" w:after="240" w:line="360" w:lineRule="auto"/>
        <w:jc w:val="both"/>
        <w:rPr>
          <w:rFonts w:ascii="Palatino Linotype" w:hAnsi="Palatino Linotype" w:cs="Arial"/>
          <w:lang w:val="es-MX"/>
        </w:rPr>
      </w:pPr>
      <w:r w:rsidRPr="00E232F3">
        <w:rPr>
          <w:rFonts w:ascii="Palatino Linotype" w:hAnsi="Palatino Linotype" w:cs="Arial"/>
          <w:b/>
          <w:szCs w:val="28"/>
          <w:lang w:val="es-MX"/>
        </w:rPr>
        <w:t>2</w:t>
      </w:r>
      <w:r w:rsidR="00EC2DCB" w:rsidRPr="00E232F3">
        <w:rPr>
          <w:rFonts w:ascii="Palatino Linotype" w:hAnsi="Palatino Linotype" w:cs="Arial"/>
          <w:b/>
          <w:szCs w:val="28"/>
          <w:lang w:val="es-MX"/>
        </w:rPr>
        <w:t xml:space="preserve">. </w:t>
      </w:r>
      <w:r w:rsidR="00D64A87" w:rsidRPr="00E232F3">
        <w:rPr>
          <w:rFonts w:ascii="Palatino Linotype" w:hAnsi="Palatino Linotype" w:cs="Arial"/>
          <w:b/>
          <w:szCs w:val="28"/>
          <w:lang w:val="es-MX"/>
        </w:rPr>
        <w:t>Respuesta</w:t>
      </w:r>
      <w:r w:rsidR="00E747D5" w:rsidRPr="00E232F3">
        <w:rPr>
          <w:rFonts w:ascii="Palatino Linotype" w:hAnsi="Palatino Linotype" w:cs="Arial"/>
          <w:b/>
          <w:szCs w:val="28"/>
          <w:lang w:val="es-MX"/>
        </w:rPr>
        <w:t xml:space="preserve">. </w:t>
      </w:r>
      <w:r w:rsidR="00D64A87" w:rsidRPr="00E232F3">
        <w:rPr>
          <w:rFonts w:ascii="Palatino Linotype" w:hAnsi="Palatino Linotype" w:cs="Arial"/>
          <w:lang w:val="es-MX"/>
        </w:rPr>
        <w:t xml:space="preserve">Con fecha </w:t>
      </w:r>
      <w:r w:rsidRPr="00E232F3">
        <w:rPr>
          <w:rFonts w:ascii="Palatino Linotype" w:hAnsi="Palatino Linotype" w:cs="Arial"/>
          <w:b/>
          <w:lang w:val="es-MX"/>
        </w:rPr>
        <w:t>seis</w:t>
      </w:r>
      <w:r w:rsidR="00AF54D4" w:rsidRPr="00E232F3">
        <w:rPr>
          <w:rFonts w:ascii="Palatino Linotype" w:hAnsi="Palatino Linotype" w:cs="Arial"/>
          <w:b/>
          <w:lang w:val="es-MX"/>
        </w:rPr>
        <w:t xml:space="preserve"> de </w:t>
      </w:r>
      <w:r w:rsidRPr="00E232F3">
        <w:rPr>
          <w:rFonts w:ascii="Palatino Linotype" w:hAnsi="Palatino Linotype" w:cs="Arial"/>
          <w:b/>
          <w:lang w:val="es-MX"/>
        </w:rPr>
        <w:t>junio</w:t>
      </w:r>
      <w:r w:rsidR="00D64A87" w:rsidRPr="00E232F3">
        <w:rPr>
          <w:rFonts w:ascii="Palatino Linotype" w:hAnsi="Palatino Linotype" w:cs="Arial"/>
          <w:b/>
          <w:lang w:val="es-MX"/>
        </w:rPr>
        <w:t xml:space="preserve"> de</w:t>
      </w:r>
      <w:r w:rsidR="00487B0B" w:rsidRPr="00E232F3">
        <w:rPr>
          <w:rFonts w:ascii="Palatino Linotype" w:hAnsi="Palatino Linotype" w:cs="Arial"/>
          <w:b/>
          <w:lang w:val="es-MX"/>
        </w:rPr>
        <w:t>l</w:t>
      </w:r>
      <w:r w:rsidR="00C52CF0" w:rsidRPr="00E232F3">
        <w:rPr>
          <w:rFonts w:ascii="Palatino Linotype" w:hAnsi="Palatino Linotype" w:cs="Arial"/>
          <w:b/>
          <w:lang w:val="es-MX"/>
        </w:rPr>
        <w:t xml:space="preserve"> </w:t>
      </w:r>
      <w:r w:rsidR="002B3516" w:rsidRPr="00E232F3">
        <w:rPr>
          <w:rFonts w:ascii="Palatino Linotype" w:hAnsi="Palatino Linotype" w:cs="Arial"/>
          <w:b/>
          <w:lang w:val="es-MX"/>
        </w:rPr>
        <w:t>dos mil veintidós</w:t>
      </w:r>
      <w:r w:rsidR="00D64A87" w:rsidRPr="00E232F3">
        <w:rPr>
          <w:rFonts w:ascii="Palatino Linotype" w:hAnsi="Palatino Linotype" w:cs="Arial"/>
          <w:lang w:val="es-MX"/>
        </w:rPr>
        <w:t xml:space="preserve">, el </w:t>
      </w:r>
      <w:r w:rsidR="005E150B" w:rsidRPr="00E232F3">
        <w:rPr>
          <w:rFonts w:ascii="Palatino Linotype" w:hAnsi="Palatino Linotype" w:cs="Arial"/>
          <w:b/>
          <w:lang w:val="es-MX"/>
        </w:rPr>
        <w:t>SUJETO OBLIGADO</w:t>
      </w:r>
      <w:r w:rsidR="00D64A87" w:rsidRPr="00E232F3">
        <w:rPr>
          <w:rFonts w:ascii="Palatino Linotype" w:hAnsi="Palatino Linotype" w:cs="Arial"/>
          <w:lang w:val="es-MX"/>
        </w:rPr>
        <w:t xml:space="preserve"> otorgó, a través del </w:t>
      </w:r>
      <w:r w:rsidR="00D64A87" w:rsidRPr="00E232F3">
        <w:rPr>
          <w:rFonts w:ascii="Palatino Linotype" w:hAnsi="Palatino Linotype" w:cs="Arial"/>
          <w:b/>
          <w:lang w:val="es-MX"/>
        </w:rPr>
        <w:t>SAIMEX</w:t>
      </w:r>
      <w:r w:rsidR="00D64A87" w:rsidRPr="00E232F3">
        <w:rPr>
          <w:rFonts w:ascii="Palatino Linotype" w:hAnsi="Palatino Linotype" w:cs="Arial"/>
          <w:lang w:val="es-MX"/>
        </w:rPr>
        <w:t>, respuesta a la solicitud de acceso a la i</w:t>
      </w:r>
      <w:r w:rsidR="00550D2B" w:rsidRPr="00E232F3">
        <w:rPr>
          <w:rFonts w:ascii="Palatino Linotype" w:hAnsi="Palatino Linotype" w:cs="Arial"/>
          <w:lang w:val="es-MX"/>
        </w:rPr>
        <w:t>nformación de la siguiente manera</w:t>
      </w:r>
      <w:r w:rsidR="00D64A87" w:rsidRPr="00E232F3">
        <w:rPr>
          <w:rFonts w:ascii="Palatino Linotype" w:hAnsi="Palatino Linotype" w:cs="Arial"/>
          <w:lang w:val="es-MX"/>
        </w:rPr>
        <w:t>:</w:t>
      </w:r>
    </w:p>
    <w:p w14:paraId="2866C200" w14:textId="6118E41B" w:rsidR="00D64A87" w:rsidRPr="00E232F3" w:rsidRDefault="00D64A87" w:rsidP="00B01E6E">
      <w:pPr>
        <w:spacing w:before="240" w:after="240"/>
        <w:ind w:left="851" w:right="902"/>
        <w:contextualSpacing/>
        <w:jc w:val="both"/>
        <w:rPr>
          <w:rFonts w:ascii="Palatino Linotype" w:hAnsi="Palatino Linotype" w:cs="Arial"/>
          <w:i/>
          <w:sz w:val="22"/>
          <w:szCs w:val="22"/>
          <w:lang w:val="es-MX"/>
        </w:rPr>
      </w:pPr>
      <w:r w:rsidRPr="00E232F3">
        <w:rPr>
          <w:rFonts w:ascii="Palatino Linotype" w:hAnsi="Palatino Linotype" w:cs="Arial"/>
          <w:i/>
          <w:sz w:val="22"/>
          <w:szCs w:val="22"/>
          <w:lang w:val="es-MX"/>
        </w:rPr>
        <w:t>“</w:t>
      </w:r>
      <w:r w:rsidR="00350B61" w:rsidRPr="00E232F3">
        <w:rPr>
          <w:rFonts w:ascii="Palatino Linotype" w:hAnsi="Palatino Linotype" w:cs="Arial"/>
          <w:i/>
          <w:sz w:val="22"/>
          <w:szCs w:val="22"/>
          <w:lang w:val="es-MX"/>
        </w:rPr>
        <w:t>En respuesta a la solicitud de acceso a la información pública con número de folio 000195/UAEM/IP/2022,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a la Información Pública del Estado de México y Municipios, hacemos de su conocimiento: En atención a “</w:t>
      </w:r>
      <w:proofErr w:type="spellStart"/>
      <w:r w:rsidR="00350B61" w:rsidRPr="00E232F3">
        <w:rPr>
          <w:rFonts w:ascii="Palatino Linotype" w:hAnsi="Palatino Linotype" w:cs="Arial"/>
          <w:i/>
          <w:sz w:val="22"/>
          <w:szCs w:val="22"/>
          <w:lang w:val="es-MX"/>
        </w:rPr>
        <w:t>ofocios</w:t>
      </w:r>
      <w:proofErr w:type="spellEnd"/>
      <w:r w:rsidR="00350B61" w:rsidRPr="00E232F3">
        <w:rPr>
          <w:rFonts w:ascii="Palatino Linotype" w:hAnsi="Palatino Linotype" w:cs="Arial"/>
          <w:i/>
          <w:sz w:val="22"/>
          <w:szCs w:val="22"/>
          <w:lang w:val="es-MX"/>
        </w:rPr>
        <w:t xml:space="preserve"> </w:t>
      </w:r>
      <w:proofErr w:type="spellStart"/>
      <w:r w:rsidR="00350B61" w:rsidRPr="00E232F3">
        <w:rPr>
          <w:rFonts w:ascii="Palatino Linotype" w:hAnsi="Palatino Linotype" w:cs="Arial"/>
          <w:i/>
          <w:sz w:val="22"/>
          <w:szCs w:val="22"/>
          <w:lang w:val="es-MX"/>
        </w:rPr>
        <w:t>asi</w:t>
      </w:r>
      <w:proofErr w:type="spellEnd"/>
      <w:r w:rsidR="00350B61" w:rsidRPr="00E232F3">
        <w:rPr>
          <w:rFonts w:ascii="Palatino Linotype" w:hAnsi="Palatino Linotype" w:cs="Arial"/>
          <w:i/>
          <w:sz w:val="22"/>
          <w:szCs w:val="22"/>
          <w:lang w:val="es-MX"/>
        </w:rPr>
        <w:t xml:space="preserve"> como el proceso de </w:t>
      </w:r>
      <w:proofErr w:type="spellStart"/>
      <w:r w:rsidR="00350B61" w:rsidRPr="00E232F3">
        <w:rPr>
          <w:rFonts w:ascii="Palatino Linotype" w:hAnsi="Palatino Linotype" w:cs="Arial"/>
          <w:i/>
          <w:sz w:val="22"/>
          <w:szCs w:val="22"/>
          <w:lang w:val="es-MX"/>
        </w:rPr>
        <w:t>analis</w:t>
      </w:r>
      <w:proofErr w:type="spellEnd"/>
      <w:r w:rsidR="00350B61" w:rsidRPr="00E232F3">
        <w:rPr>
          <w:rFonts w:ascii="Palatino Linotype" w:hAnsi="Palatino Linotype" w:cs="Arial"/>
          <w:i/>
          <w:sz w:val="22"/>
          <w:szCs w:val="22"/>
          <w:lang w:val="es-MX"/>
        </w:rPr>
        <w:t xml:space="preserve"> brecha, riesgo y </w:t>
      </w:r>
      <w:proofErr w:type="spellStart"/>
      <w:r w:rsidR="00350B61" w:rsidRPr="00E232F3">
        <w:rPr>
          <w:rFonts w:ascii="Palatino Linotype" w:hAnsi="Palatino Linotype" w:cs="Arial"/>
          <w:i/>
          <w:sz w:val="22"/>
          <w:szCs w:val="22"/>
          <w:lang w:val="es-MX"/>
        </w:rPr>
        <w:t>demas</w:t>
      </w:r>
      <w:proofErr w:type="spellEnd"/>
      <w:r w:rsidR="00350B61" w:rsidRPr="00E232F3">
        <w:rPr>
          <w:rFonts w:ascii="Palatino Linotype" w:hAnsi="Palatino Linotype" w:cs="Arial"/>
          <w:i/>
          <w:sz w:val="22"/>
          <w:szCs w:val="22"/>
          <w:lang w:val="es-MX"/>
        </w:rPr>
        <w:t xml:space="preserve"> relativos para el documento de seguridad de esta dependencia, plan de trabajo, establecer medidas de seguridad y establecer el plan de contingencia” (sic), se informa que de conformidad con el artículo 43 de la ley de Protección de Datos Personales en Posesión de Sujetos Obligados del Estado de México y Municipios, el cual establece lo siguiente: “Artículo 43. Las medidas de seguridad previstas en este capítulo constituyen mínimos exigibles, por lo que el sujeto obligado adoptará las medidas adicionales que estime necesarias para brindar mayor garantía en la protección y resguardo de los sistemas y bases de datos personales. Por la naturaleza de la información, las medidas de seguridad que se adopten serán consideradas confidenciales y únicamente se comunicará al Instituto, para su registro, el nivel de seguridad aplicable.” Motivo por el cual no es posible atender de manera positiva su pretensión, toda vez que se actualiza el supuesto de restricción de acceso a la información pública que contempla el artículo 91 de la Ley de Transparencia y Acceso a la Información Pública del Estado de México y Municipios, aunado a lo que señala el artículo 143 segundo </w:t>
      </w:r>
      <w:r w:rsidR="00350B61" w:rsidRPr="00E232F3">
        <w:rPr>
          <w:rFonts w:ascii="Palatino Linotype" w:hAnsi="Palatino Linotype" w:cs="Arial"/>
          <w:i/>
          <w:sz w:val="22"/>
          <w:szCs w:val="22"/>
          <w:lang w:val="es-MX"/>
        </w:rPr>
        <w:lastRenderedPageBreak/>
        <w:t>párrafo de la Ley vigente de Transparencia, que a la letra dice lo siguiente: “Artículo 91. El acceso a la información pública será restringido excepcionalmente, cuando ésta sea clasificada como reservada o confidencial.” “Artículo 143(…) La información confidencial no estará sujeta a temporalidad alguna y sólo podrá tener acceso a ella los titulares de la misma, sus representantes y los servidores públicos facultados para ello” En concordancia con lo anterior, el numeral Trigésimo Octavo, segundo párrafo de los Lineamientos Generales en materia de Clasificación y Desclasificación de la Información, así como para la Elaboración de Versiones Públicas, publicado en el Diario Oficial de la Federación el quince de abril de dos mil dieciséis, señala lo siguiente: “Trigésimo Octavo (…) La información confidencial no estará sujeta a temporalidad alguna y sólo podrá tener acceso a ella los titulares de la misma, sus representantes y los servidores públicos facultados para ello” Así, resulta importante señalar que las medidas de seguridad aplicables a los sistemas de datos personales por parte de los sujetos obligados, son información de carácter confidencial por mandato expreso del artículo 43 de la Ley de Protección de Datos Personales en posesión de Sujetos Obligados del Estado de México y Municipios, razón por la cual las políticas y procedimientos de seguridad en materia de protección de datos personales, no pueden ser proporcionadas a la solicitante, toda vez que la puesta a disposición de las mismas pudiese causar un daño, alteración, pérdida, destrucción, o el uso, transferencia, acceso a cualquier tratamiento no autorizado o ilícito a la información que se encuentra en tratamiento en las bases y sistemas de datos personales de este Sujeto Obligado, asimismo y en cumplimiento al principio de máxima publicidad se adjunta en archivo electrónico adjunto el programa operativo anual 2022 En relación a “documentos y/</w:t>
      </w:r>
      <w:proofErr w:type="spellStart"/>
      <w:r w:rsidR="00350B61" w:rsidRPr="00E232F3">
        <w:rPr>
          <w:rFonts w:ascii="Palatino Linotype" w:hAnsi="Palatino Linotype" w:cs="Arial"/>
          <w:i/>
          <w:sz w:val="22"/>
          <w:szCs w:val="22"/>
          <w:lang w:val="es-MX"/>
        </w:rPr>
        <w:t>o</w:t>
      </w:r>
      <w:proofErr w:type="spellEnd"/>
      <w:r w:rsidR="00350B61" w:rsidRPr="00E232F3">
        <w:rPr>
          <w:rFonts w:ascii="Palatino Linotype" w:hAnsi="Palatino Linotype" w:cs="Arial"/>
          <w:i/>
          <w:sz w:val="22"/>
          <w:szCs w:val="22"/>
          <w:lang w:val="es-MX"/>
        </w:rPr>
        <w:t xml:space="preserve"> oficios generados y recibidos por la Unidad de Transparencia conforme al siguiente orden: Designación de los Administradores de Bases de Datos,” (sic), se informa que en archivo electrónico adjunto encontrará la circular número 13, asimismo se informa que actualmente se está trabajando y es la información con la que se encuentra. Por cuanto hace a “Actualización de Avisos de Privacidad,”, se hace de su conocimiento que el día ocho de agosto del año 2020, se aprobó mediante el Comité de Transparencia la actualización a los avisos de Privacidad Integral y Especifico de la Universidad Autónoma del Estado de México. (Se adjunta acta de acuerdos número 07/2020) 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 </w:t>
      </w:r>
      <w:r w:rsidR="00350B61" w:rsidRPr="00E232F3">
        <w:rPr>
          <w:rFonts w:ascii="Palatino Linotype" w:hAnsi="Palatino Linotype" w:cs="Arial"/>
          <w:i/>
          <w:sz w:val="22"/>
          <w:szCs w:val="22"/>
          <w:lang w:val="es-MX"/>
        </w:rPr>
        <w:lastRenderedPageBreak/>
        <w:t xml:space="preserve">Esperamos que los datos proporcionados le sean de utilidad y le agradeceríamos que diera respuesta a la cédula de evaluación que se anexa, y la envíe al correo electrónico siguiente: </w:t>
      </w:r>
      <w:proofErr w:type="gramStart"/>
      <w:r w:rsidR="00350B61" w:rsidRPr="00E232F3">
        <w:rPr>
          <w:rFonts w:ascii="Palatino Linotype" w:hAnsi="Palatino Linotype" w:cs="Arial"/>
          <w:i/>
          <w:sz w:val="22"/>
          <w:szCs w:val="22"/>
          <w:lang w:val="es-MX"/>
        </w:rPr>
        <w:t>transparencia@uaemex.mx</w:t>
      </w:r>
      <w:r w:rsidR="002B3516" w:rsidRPr="00E232F3">
        <w:rPr>
          <w:rFonts w:ascii="Palatino Linotype" w:hAnsi="Palatino Linotype" w:cs="Arial"/>
          <w:i/>
          <w:sz w:val="22"/>
          <w:szCs w:val="22"/>
          <w:lang w:val="es-MX"/>
        </w:rPr>
        <w:t>.</w:t>
      </w:r>
      <w:r w:rsidR="00006C42" w:rsidRPr="00E232F3">
        <w:rPr>
          <w:rFonts w:ascii="Palatino Linotype" w:hAnsi="Palatino Linotype" w:cs="Arial"/>
          <w:i/>
          <w:sz w:val="22"/>
          <w:szCs w:val="22"/>
          <w:lang w:val="es-MX"/>
        </w:rPr>
        <w:t>.</w:t>
      </w:r>
      <w:proofErr w:type="gramEnd"/>
      <w:r w:rsidR="00006C42" w:rsidRPr="00E232F3">
        <w:rPr>
          <w:rFonts w:ascii="Palatino Linotype" w:hAnsi="Palatino Linotype" w:cs="Arial"/>
          <w:i/>
          <w:sz w:val="22"/>
          <w:szCs w:val="22"/>
          <w:lang w:val="es-MX"/>
        </w:rPr>
        <w:t xml:space="preserve"> </w:t>
      </w:r>
      <w:r w:rsidRPr="00E232F3">
        <w:rPr>
          <w:rFonts w:ascii="Palatino Linotype" w:hAnsi="Palatino Linotype" w:cs="Arial"/>
          <w:i/>
          <w:sz w:val="22"/>
          <w:szCs w:val="22"/>
          <w:lang w:val="es-MX"/>
        </w:rPr>
        <w:t>(</w:t>
      </w:r>
      <w:r w:rsidR="00C52CF0" w:rsidRPr="00E232F3">
        <w:rPr>
          <w:rFonts w:ascii="Palatino Linotype" w:hAnsi="Palatino Linotype" w:cs="Arial"/>
          <w:i/>
          <w:sz w:val="22"/>
          <w:szCs w:val="22"/>
          <w:lang w:val="es-MX"/>
        </w:rPr>
        <w:t>S</w:t>
      </w:r>
      <w:r w:rsidRPr="00E232F3">
        <w:rPr>
          <w:rFonts w:ascii="Palatino Linotype" w:hAnsi="Palatino Linotype" w:cs="Arial"/>
          <w:i/>
          <w:sz w:val="22"/>
          <w:szCs w:val="22"/>
          <w:lang w:val="es-MX"/>
        </w:rPr>
        <w:t>ic)</w:t>
      </w:r>
    </w:p>
    <w:p w14:paraId="08A1B707" w14:textId="77777777" w:rsidR="009509CF" w:rsidRPr="00E232F3" w:rsidRDefault="009509CF" w:rsidP="00B01E6E">
      <w:pPr>
        <w:spacing w:before="240" w:after="240"/>
        <w:ind w:left="851" w:right="902"/>
        <w:contextualSpacing/>
        <w:jc w:val="both"/>
        <w:rPr>
          <w:rFonts w:ascii="Palatino Linotype" w:hAnsi="Palatino Linotype" w:cs="Arial"/>
          <w:i/>
          <w:sz w:val="22"/>
          <w:szCs w:val="22"/>
          <w:lang w:val="es-MX"/>
        </w:rPr>
      </w:pPr>
    </w:p>
    <w:p w14:paraId="3EF74A9B" w14:textId="52687C27" w:rsidR="009509CF" w:rsidRPr="00E232F3" w:rsidRDefault="009509CF" w:rsidP="00B01E6E">
      <w:pPr>
        <w:spacing w:before="240" w:after="240"/>
        <w:ind w:left="851" w:right="902"/>
        <w:contextualSpacing/>
        <w:jc w:val="both"/>
        <w:rPr>
          <w:rFonts w:ascii="Palatino Linotype" w:hAnsi="Palatino Linotype" w:cs="Arial"/>
          <w:i/>
          <w:sz w:val="22"/>
          <w:szCs w:val="22"/>
          <w:lang w:val="es-MX"/>
        </w:rPr>
      </w:pPr>
      <w:r w:rsidRPr="00E232F3">
        <w:rPr>
          <w:rFonts w:ascii="Palatino Linotype" w:hAnsi="Palatino Linotype" w:cs="Arial"/>
          <w:i/>
          <w:sz w:val="22"/>
          <w:szCs w:val="22"/>
          <w:lang w:val="es-MX"/>
        </w:rPr>
        <w:t>(Énfasis añadido)</w:t>
      </w:r>
    </w:p>
    <w:p w14:paraId="7EE87B3F" w14:textId="77777777" w:rsidR="002065D1" w:rsidRPr="00E232F3" w:rsidRDefault="002065D1" w:rsidP="00B01E6E">
      <w:pPr>
        <w:spacing w:before="240" w:after="240"/>
        <w:ind w:left="851" w:right="902"/>
        <w:contextualSpacing/>
        <w:jc w:val="both"/>
        <w:rPr>
          <w:rFonts w:ascii="Palatino Linotype" w:hAnsi="Palatino Linotype" w:cs="Arial"/>
          <w:iCs/>
          <w:sz w:val="22"/>
          <w:szCs w:val="22"/>
          <w:lang w:val="es-MX"/>
        </w:rPr>
      </w:pPr>
    </w:p>
    <w:p w14:paraId="3124DDDD" w14:textId="77777777" w:rsidR="002B3516" w:rsidRPr="00E232F3" w:rsidRDefault="002B3516" w:rsidP="00B01E6E">
      <w:pPr>
        <w:spacing w:before="240" w:after="240"/>
        <w:ind w:left="851" w:right="902"/>
        <w:contextualSpacing/>
        <w:jc w:val="both"/>
        <w:rPr>
          <w:rFonts w:ascii="Palatino Linotype" w:hAnsi="Palatino Linotype" w:cs="Arial"/>
          <w:iCs/>
          <w:sz w:val="22"/>
          <w:szCs w:val="22"/>
          <w:lang w:val="es-MX"/>
        </w:rPr>
      </w:pPr>
    </w:p>
    <w:p w14:paraId="0D6FCCFF" w14:textId="10257A54" w:rsidR="002065D1" w:rsidRPr="00E232F3" w:rsidRDefault="002065D1" w:rsidP="00B01E6E">
      <w:pPr>
        <w:spacing w:before="240" w:after="240"/>
        <w:ind w:left="851" w:right="902"/>
        <w:contextualSpacing/>
        <w:jc w:val="both"/>
        <w:rPr>
          <w:rFonts w:ascii="Palatino Linotype" w:hAnsi="Palatino Linotype" w:cs="Arial"/>
          <w:iCs/>
          <w:sz w:val="22"/>
          <w:szCs w:val="22"/>
          <w:lang w:val="es-MX"/>
        </w:rPr>
      </w:pPr>
      <w:r w:rsidRPr="00E232F3">
        <w:rPr>
          <w:rFonts w:ascii="Palatino Linotype" w:hAnsi="Palatino Linotype" w:cs="Arial"/>
          <w:iCs/>
          <w:sz w:val="22"/>
          <w:szCs w:val="22"/>
          <w:lang w:val="es-MX"/>
        </w:rPr>
        <w:t xml:space="preserve"> Adjunto a su respuesta el </w:t>
      </w:r>
      <w:r w:rsidRPr="00E232F3">
        <w:rPr>
          <w:rFonts w:ascii="Palatino Linotype" w:hAnsi="Palatino Linotype" w:cs="Arial"/>
          <w:b/>
          <w:iCs/>
          <w:sz w:val="22"/>
          <w:szCs w:val="22"/>
          <w:lang w:val="es-MX"/>
        </w:rPr>
        <w:t>SUJETO OBLIGADO</w:t>
      </w:r>
      <w:r w:rsidRPr="00E232F3">
        <w:rPr>
          <w:rFonts w:ascii="Palatino Linotype" w:hAnsi="Palatino Linotype" w:cs="Arial"/>
          <w:iCs/>
          <w:sz w:val="22"/>
          <w:szCs w:val="22"/>
          <w:lang w:val="es-MX"/>
        </w:rPr>
        <w:t xml:space="preserve"> proporcionó los archivos digitales siguientes: </w:t>
      </w:r>
    </w:p>
    <w:p w14:paraId="175951A9" w14:textId="1B22502F" w:rsidR="00E52007" w:rsidRPr="00E232F3" w:rsidRDefault="00350B61" w:rsidP="00CE6541">
      <w:pPr>
        <w:pStyle w:val="Prrafodelista"/>
        <w:numPr>
          <w:ilvl w:val="0"/>
          <w:numId w:val="2"/>
        </w:numPr>
        <w:spacing w:before="240" w:after="240"/>
        <w:ind w:left="1134" w:right="900" w:hanging="283"/>
        <w:contextualSpacing/>
        <w:jc w:val="both"/>
        <w:rPr>
          <w:rFonts w:ascii="Palatino Linotype" w:hAnsi="Palatino Linotype" w:cs="Arial"/>
          <w:iCs/>
          <w:lang w:val="es-MX"/>
        </w:rPr>
      </w:pPr>
      <w:r w:rsidRPr="00E232F3">
        <w:rPr>
          <w:rFonts w:ascii="Palatino Linotype" w:hAnsi="Palatino Linotype" w:cs="Arial"/>
          <w:b/>
          <w:bCs/>
          <w:iCs/>
          <w:lang w:val="es-MX"/>
        </w:rPr>
        <w:t xml:space="preserve">Sol 195_06062022183703.PDF </w:t>
      </w:r>
      <w:r w:rsidR="00017178" w:rsidRPr="00E232F3">
        <w:rPr>
          <w:rFonts w:ascii="Palatino Linotype" w:hAnsi="Palatino Linotype" w:cs="Arial"/>
          <w:iCs/>
          <w:lang w:val="es-MX"/>
        </w:rPr>
        <w:t>en su conte</w:t>
      </w:r>
      <w:r w:rsidRPr="00E232F3">
        <w:rPr>
          <w:rFonts w:ascii="Palatino Linotype" w:hAnsi="Palatino Linotype" w:cs="Arial"/>
          <w:iCs/>
          <w:lang w:val="es-MX"/>
        </w:rPr>
        <w:t xml:space="preserve">nido se advierte la circular 013/13 de fecha 26 de agosto del año 2013 por vía de la cual se comunica la obligatoriedad por parte de la Universidad Autónoma del Estado de México como sujeto obligado de la Ley de Protección de Datos </w:t>
      </w:r>
      <w:proofErr w:type="gramStart"/>
      <w:r w:rsidRPr="00E232F3">
        <w:rPr>
          <w:rFonts w:ascii="Palatino Linotype" w:hAnsi="Palatino Linotype" w:cs="Arial"/>
          <w:iCs/>
          <w:lang w:val="es-MX"/>
        </w:rPr>
        <w:t>Personales,  identificar</w:t>
      </w:r>
      <w:proofErr w:type="gramEnd"/>
      <w:r w:rsidRPr="00E232F3">
        <w:rPr>
          <w:rFonts w:ascii="Palatino Linotype" w:hAnsi="Palatino Linotype" w:cs="Arial"/>
          <w:iCs/>
          <w:lang w:val="es-MX"/>
        </w:rPr>
        <w:t xml:space="preserve"> las bases de datos que contengan datos personales. </w:t>
      </w:r>
    </w:p>
    <w:p w14:paraId="0E6ACC15" w14:textId="77777777" w:rsidR="00350B61" w:rsidRPr="00E232F3" w:rsidRDefault="00350B61" w:rsidP="00CE6541">
      <w:pPr>
        <w:pStyle w:val="Prrafodelista"/>
        <w:spacing w:before="240" w:after="240"/>
        <w:ind w:left="1134" w:right="900" w:hanging="283"/>
        <w:contextualSpacing/>
        <w:jc w:val="both"/>
        <w:rPr>
          <w:rFonts w:ascii="Palatino Linotype" w:hAnsi="Palatino Linotype" w:cs="Arial"/>
          <w:b/>
          <w:bCs/>
          <w:iCs/>
          <w:lang w:val="es-MX"/>
        </w:rPr>
      </w:pPr>
    </w:p>
    <w:p w14:paraId="3223ED2A" w14:textId="45BC3F32" w:rsidR="00350B61" w:rsidRPr="00E232F3" w:rsidRDefault="00350B61" w:rsidP="00CE6541">
      <w:pPr>
        <w:pStyle w:val="Prrafodelista"/>
        <w:spacing w:before="240" w:after="240"/>
        <w:ind w:left="1134" w:right="900"/>
        <w:contextualSpacing/>
        <w:jc w:val="both"/>
        <w:rPr>
          <w:rFonts w:ascii="Palatino Linotype" w:hAnsi="Palatino Linotype" w:cs="Arial"/>
          <w:iCs/>
          <w:lang w:val="es-MX"/>
        </w:rPr>
      </w:pPr>
      <w:r w:rsidRPr="00E232F3">
        <w:rPr>
          <w:rFonts w:ascii="Palatino Linotype" w:hAnsi="Palatino Linotype" w:cs="Arial"/>
          <w:bCs/>
          <w:iCs/>
          <w:lang w:val="es-MX"/>
        </w:rPr>
        <w:t xml:space="preserve">Se anexan dos hojas en las que se incluye el Programa Operativo Anual de la Dirección de </w:t>
      </w:r>
      <w:proofErr w:type="gramStart"/>
      <w:r w:rsidRPr="00E232F3">
        <w:rPr>
          <w:rFonts w:ascii="Palatino Linotype" w:hAnsi="Palatino Linotype" w:cs="Arial"/>
          <w:bCs/>
          <w:iCs/>
          <w:lang w:val="es-MX"/>
        </w:rPr>
        <w:t>Transparencia  para</w:t>
      </w:r>
      <w:proofErr w:type="gramEnd"/>
      <w:r w:rsidRPr="00E232F3">
        <w:rPr>
          <w:rFonts w:ascii="Palatino Linotype" w:hAnsi="Palatino Linotype" w:cs="Arial"/>
          <w:bCs/>
          <w:iCs/>
          <w:lang w:val="es-MX"/>
        </w:rPr>
        <w:t xml:space="preserve"> el ejercicio 2022.</w:t>
      </w:r>
    </w:p>
    <w:p w14:paraId="6BA2BBE2" w14:textId="77777777" w:rsidR="00FF62B1" w:rsidRPr="00E232F3" w:rsidRDefault="00FF62B1" w:rsidP="00CE6541">
      <w:pPr>
        <w:pStyle w:val="Prrafodelista"/>
        <w:spacing w:before="240" w:after="240"/>
        <w:ind w:left="1134" w:right="900" w:hanging="283"/>
        <w:contextualSpacing/>
        <w:jc w:val="both"/>
        <w:rPr>
          <w:rFonts w:ascii="Palatino Linotype" w:hAnsi="Palatino Linotype" w:cs="Arial"/>
          <w:iCs/>
          <w:lang w:val="es-MX"/>
        </w:rPr>
      </w:pPr>
    </w:p>
    <w:p w14:paraId="2B48880D" w14:textId="77777777" w:rsidR="00A94538" w:rsidRPr="00E232F3" w:rsidRDefault="00A94538" w:rsidP="00CE6541">
      <w:pPr>
        <w:pStyle w:val="Prrafodelista"/>
        <w:spacing w:before="240" w:after="240"/>
        <w:ind w:left="1134" w:right="900" w:hanging="283"/>
        <w:contextualSpacing/>
        <w:jc w:val="both"/>
        <w:rPr>
          <w:rFonts w:ascii="Palatino Linotype" w:hAnsi="Palatino Linotype" w:cs="Arial"/>
          <w:iCs/>
          <w:lang w:val="es-MX"/>
        </w:rPr>
      </w:pPr>
    </w:p>
    <w:p w14:paraId="054B0D43" w14:textId="398D0664" w:rsidR="00350B61" w:rsidRPr="00E232F3" w:rsidRDefault="00F96B03" w:rsidP="00CE6541">
      <w:pPr>
        <w:pStyle w:val="Prrafodelista"/>
        <w:numPr>
          <w:ilvl w:val="0"/>
          <w:numId w:val="2"/>
        </w:numPr>
        <w:spacing w:before="240" w:after="240"/>
        <w:ind w:left="1134" w:right="900" w:hanging="283"/>
        <w:contextualSpacing/>
        <w:jc w:val="both"/>
        <w:rPr>
          <w:rFonts w:ascii="Palatino Linotype" w:hAnsi="Palatino Linotype" w:cs="Arial"/>
          <w:bCs/>
          <w:iCs/>
          <w:lang w:val="es-MX"/>
        </w:rPr>
      </w:pPr>
      <w:r w:rsidRPr="00E232F3">
        <w:rPr>
          <w:rFonts w:ascii="Palatino Linotype" w:hAnsi="Palatino Linotype" w:cs="Arial"/>
          <w:b/>
          <w:bCs/>
          <w:iCs/>
          <w:lang w:val="es-MX"/>
        </w:rPr>
        <w:t xml:space="preserve">ACTA 007.PDF: </w:t>
      </w:r>
      <w:r w:rsidRPr="00E232F3">
        <w:rPr>
          <w:rFonts w:ascii="Palatino Linotype" w:hAnsi="Palatino Linotype" w:cs="Arial"/>
          <w:bCs/>
          <w:iCs/>
          <w:lang w:val="es-MX"/>
        </w:rPr>
        <w:t>S</w:t>
      </w:r>
      <w:r w:rsidR="00350B61" w:rsidRPr="00E232F3">
        <w:rPr>
          <w:rFonts w:ascii="Palatino Linotype" w:hAnsi="Palatino Linotype" w:cs="Arial"/>
          <w:iCs/>
          <w:lang w:val="es-MX"/>
        </w:rPr>
        <w:t xml:space="preserve">eis hojas se contiene el Acta de la reunión Extraordinaria del Comité de Transparencia Correspondiente al 08 de agosto de 2020 </w:t>
      </w:r>
      <w:r w:rsidR="009067D3" w:rsidRPr="00E232F3">
        <w:rPr>
          <w:rFonts w:ascii="Palatino Linotype" w:hAnsi="Palatino Linotype" w:cs="Arial"/>
          <w:iCs/>
          <w:lang w:val="es-MX"/>
        </w:rPr>
        <w:t xml:space="preserve">por medio de la cual se da contestación a solicitudes de acceso a la información diversas; además, en la sesión que da cuenta la citada acta se aprueba el aviso de privacidad de la Universidad Autónoma del Estado de México. </w:t>
      </w:r>
    </w:p>
    <w:p w14:paraId="4191B860" w14:textId="77777777" w:rsidR="009067D3" w:rsidRPr="00E232F3" w:rsidRDefault="009067D3" w:rsidP="00CE6541">
      <w:pPr>
        <w:pStyle w:val="Prrafodelista"/>
        <w:spacing w:before="240" w:after="240"/>
        <w:ind w:left="1134" w:right="900" w:hanging="283"/>
        <w:contextualSpacing/>
        <w:jc w:val="both"/>
        <w:rPr>
          <w:rFonts w:ascii="Palatino Linotype" w:hAnsi="Palatino Linotype" w:cs="Arial"/>
          <w:bCs/>
          <w:iCs/>
          <w:lang w:val="es-MX"/>
        </w:rPr>
      </w:pPr>
    </w:p>
    <w:p w14:paraId="5C617FEE" w14:textId="0E715AF5" w:rsidR="009067D3" w:rsidRPr="00E232F3" w:rsidRDefault="009067D3" w:rsidP="00CE6541">
      <w:pPr>
        <w:pStyle w:val="Prrafodelista"/>
        <w:numPr>
          <w:ilvl w:val="0"/>
          <w:numId w:val="2"/>
        </w:numPr>
        <w:spacing w:before="240" w:after="240"/>
        <w:ind w:left="1134" w:right="900" w:hanging="283"/>
        <w:contextualSpacing/>
        <w:jc w:val="both"/>
        <w:rPr>
          <w:rFonts w:ascii="Palatino Linotype" w:hAnsi="Palatino Linotype" w:cs="Arial"/>
          <w:b/>
          <w:bCs/>
          <w:iCs/>
          <w:lang w:val="es-MX"/>
        </w:rPr>
      </w:pPr>
      <w:r w:rsidRPr="00E232F3">
        <w:rPr>
          <w:rFonts w:ascii="Palatino Linotype" w:hAnsi="Palatino Linotype" w:cs="Arial"/>
          <w:b/>
          <w:bCs/>
          <w:iCs/>
          <w:lang w:val="es-MX"/>
        </w:rPr>
        <w:t xml:space="preserve">Cédula de evaluación 1952022.docx. </w:t>
      </w:r>
      <w:r w:rsidRPr="00E232F3">
        <w:rPr>
          <w:rFonts w:ascii="Palatino Linotype" w:hAnsi="Palatino Linotype" w:cs="Arial"/>
          <w:bCs/>
          <w:iCs/>
          <w:lang w:val="es-MX"/>
        </w:rPr>
        <w:t xml:space="preserve">Documental en la cual se contiene una evaluación diagnostica emitida por parte del Sujeto Obligado con motivo </w:t>
      </w:r>
      <w:proofErr w:type="gramStart"/>
      <w:r w:rsidRPr="00E232F3">
        <w:rPr>
          <w:rFonts w:ascii="Palatino Linotype" w:hAnsi="Palatino Linotype" w:cs="Arial"/>
          <w:bCs/>
          <w:iCs/>
          <w:lang w:val="es-MX"/>
        </w:rPr>
        <w:t>de  la</w:t>
      </w:r>
      <w:proofErr w:type="gramEnd"/>
      <w:r w:rsidRPr="00E232F3">
        <w:rPr>
          <w:rFonts w:ascii="Palatino Linotype" w:hAnsi="Palatino Linotype" w:cs="Arial"/>
          <w:bCs/>
          <w:iCs/>
          <w:lang w:val="es-MX"/>
        </w:rPr>
        <w:t xml:space="preserve"> atención a la solicitud de información-. </w:t>
      </w:r>
    </w:p>
    <w:p w14:paraId="06C91E1F" w14:textId="4A129F04" w:rsidR="00147CBD" w:rsidRPr="00E232F3" w:rsidRDefault="00147CBD" w:rsidP="00CE6541">
      <w:pPr>
        <w:spacing w:before="240" w:after="240"/>
        <w:ind w:right="900"/>
        <w:contextualSpacing/>
        <w:jc w:val="both"/>
        <w:rPr>
          <w:rFonts w:ascii="Palatino Linotype" w:hAnsi="Palatino Linotype" w:cs="Arial"/>
          <w:iCs/>
          <w:lang w:val="es-MX"/>
        </w:rPr>
      </w:pPr>
    </w:p>
    <w:p w14:paraId="57C759C6" w14:textId="1D88D6B7" w:rsidR="00683278" w:rsidRPr="00E232F3" w:rsidRDefault="00D35D7E" w:rsidP="00CE6541">
      <w:pPr>
        <w:spacing w:before="240" w:after="240" w:line="360" w:lineRule="auto"/>
        <w:ind w:right="49"/>
        <w:contextualSpacing/>
        <w:jc w:val="both"/>
        <w:rPr>
          <w:rFonts w:ascii="Palatino Linotype" w:hAnsi="Palatino Linotype" w:cs="Arial"/>
          <w:lang w:val="es-MX"/>
        </w:rPr>
      </w:pPr>
      <w:r w:rsidRPr="00E232F3">
        <w:rPr>
          <w:rFonts w:ascii="Palatino Linotype" w:hAnsi="Palatino Linotype" w:cs="Arial"/>
          <w:b/>
          <w:szCs w:val="28"/>
          <w:lang w:val="es-MX"/>
        </w:rPr>
        <w:lastRenderedPageBreak/>
        <w:t>3</w:t>
      </w:r>
      <w:r w:rsidR="008E7698" w:rsidRPr="00E232F3">
        <w:rPr>
          <w:rFonts w:ascii="Palatino Linotype" w:hAnsi="Palatino Linotype" w:cs="Arial"/>
          <w:b/>
          <w:szCs w:val="28"/>
          <w:lang w:val="es-MX"/>
        </w:rPr>
        <w:t>. Recurso de revisión.</w:t>
      </w:r>
      <w:r w:rsidR="00550D2B" w:rsidRPr="00E232F3">
        <w:rPr>
          <w:rFonts w:ascii="Palatino Linotype" w:hAnsi="Palatino Linotype" w:cs="Arial"/>
          <w:b/>
          <w:sz w:val="22"/>
          <w:lang w:val="es-MX"/>
        </w:rPr>
        <w:t xml:space="preserve"> </w:t>
      </w:r>
      <w:r w:rsidR="00550D2B" w:rsidRPr="00E232F3">
        <w:rPr>
          <w:rFonts w:ascii="Palatino Linotype" w:hAnsi="Palatino Linotype" w:cs="Arial"/>
          <w:lang w:val="es-MX"/>
        </w:rPr>
        <w:t>Inconfor</w:t>
      </w:r>
      <w:r w:rsidR="003F0CE7" w:rsidRPr="00E232F3">
        <w:rPr>
          <w:rFonts w:ascii="Palatino Linotype" w:hAnsi="Palatino Linotype" w:cs="Arial"/>
          <w:lang w:val="es-MX"/>
        </w:rPr>
        <w:t>me con la respuesta recibida, la</w:t>
      </w:r>
      <w:r w:rsidR="002B1A96" w:rsidRPr="00E232F3">
        <w:rPr>
          <w:rFonts w:ascii="Palatino Linotype" w:hAnsi="Palatino Linotype" w:cs="Arial"/>
          <w:lang w:val="es-MX"/>
        </w:rPr>
        <w:t xml:space="preserve"> parte</w:t>
      </w:r>
      <w:r w:rsidR="00550D2B" w:rsidRPr="00E232F3">
        <w:rPr>
          <w:rFonts w:ascii="Palatino Linotype" w:hAnsi="Palatino Linotype" w:cs="Arial"/>
          <w:lang w:val="es-MX"/>
        </w:rPr>
        <w:t xml:space="preserve"> </w:t>
      </w:r>
      <w:r w:rsidR="003F0CE7" w:rsidRPr="00E232F3">
        <w:rPr>
          <w:rFonts w:ascii="Palatino Linotype" w:hAnsi="Palatino Linotype" w:cs="Arial"/>
          <w:b/>
          <w:lang w:val="es-MX"/>
        </w:rPr>
        <w:t>r</w:t>
      </w:r>
      <w:r w:rsidR="00550D2B" w:rsidRPr="00E232F3">
        <w:rPr>
          <w:rFonts w:ascii="Palatino Linotype" w:hAnsi="Palatino Linotype" w:cs="Arial"/>
          <w:b/>
          <w:lang w:val="es-MX"/>
        </w:rPr>
        <w:t>ecurrente</w:t>
      </w:r>
      <w:r w:rsidR="00550D2B" w:rsidRPr="00E232F3">
        <w:rPr>
          <w:rFonts w:ascii="Palatino Linotype" w:hAnsi="Palatino Linotype" w:cs="Arial"/>
          <w:lang w:val="es-MX"/>
        </w:rPr>
        <w:t xml:space="preserve"> interpuso en</w:t>
      </w:r>
      <w:r w:rsidR="008E7698" w:rsidRPr="00E232F3">
        <w:rPr>
          <w:rFonts w:ascii="Palatino Linotype" w:hAnsi="Palatino Linotype" w:cs="Arial"/>
          <w:lang w:val="es-MX"/>
        </w:rPr>
        <w:t xml:space="preserve"> fecha</w:t>
      </w:r>
      <w:r w:rsidR="00AE0913" w:rsidRPr="00E232F3">
        <w:rPr>
          <w:rFonts w:ascii="Palatino Linotype" w:hAnsi="Palatino Linotype" w:cs="Arial"/>
          <w:lang w:val="es-MX"/>
        </w:rPr>
        <w:t xml:space="preserve"> </w:t>
      </w:r>
      <w:r w:rsidR="00700C24" w:rsidRPr="00E232F3">
        <w:rPr>
          <w:rFonts w:ascii="Palatino Linotype" w:hAnsi="Palatino Linotype" w:cs="Arial"/>
          <w:lang w:val="es-MX"/>
        </w:rPr>
        <w:t>seis de junio</w:t>
      </w:r>
      <w:r w:rsidR="00986AE1" w:rsidRPr="00E232F3">
        <w:rPr>
          <w:rFonts w:ascii="Palatino Linotype" w:hAnsi="Palatino Linotype" w:cs="Arial"/>
          <w:lang w:val="es-MX"/>
        </w:rPr>
        <w:t xml:space="preserve"> de la presente anualidad</w:t>
      </w:r>
      <w:r w:rsidR="00437D10" w:rsidRPr="00E232F3">
        <w:rPr>
          <w:rFonts w:ascii="Palatino Linotype" w:hAnsi="Palatino Linotype" w:cs="Arial"/>
          <w:lang w:val="es-MX"/>
        </w:rPr>
        <w:t xml:space="preserve">, </w:t>
      </w:r>
      <w:r w:rsidR="00550D2B" w:rsidRPr="00E232F3">
        <w:rPr>
          <w:rFonts w:ascii="Palatino Linotype" w:hAnsi="Palatino Linotype" w:cs="Arial"/>
          <w:lang w:val="es-MX"/>
        </w:rPr>
        <w:t>el presente medio de impugnación expresando</w:t>
      </w:r>
      <w:r w:rsidR="008E7698" w:rsidRPr="00E232F3">
        <w:rPr>
          <w:rFonts w:ascii="Palatino Linotype" w:hAnsi="Palatino Linotype" w:cs="Arial"/>
          <w:lang w:val="es-MX"/>
        </w:rPr>
        <w:t xml:space="preserve"> las siguientes manifestaciones:</w:t>
      </w:r>
    </w:p>
    <w:p w14:paraId="0ECEB7CA" w14:textId="77777777" w:rsidR="00550D2B" w:rsidRPr="00E232F3" w:rsidRDefault="00550D2B" w:rsidP="00B01E6E">
      <w:pPr>
        <w:spacing w:before="240" w:after="240" w:line="360" w:lineRule="auto"/>
        <w:contextualSpacing/>
        <w:jc w:val="both"/>
        <w:rPr>
          <w:rFonts w:ascii="Palatino Linotype" w:hAnsi="Palatino Linotype" w:cs="Arial"/>
          <w:lang w:val="es-MX"/>
        </w:rPr>
      </w:pPr>
    </w:p>
    <w:p w14:paraId="4BB47E28" w14:textId="3408FC64" w:rsidR="008E7698" w:rsidRPr="00E232F3" w:rsidRDefault="008E7698" w:rsidP="00B01E6E">
      <w:pPr>
        <w:spacing w:before="240" w:after="240" w:line="360" w:lineRule="auto"/>
        <w:ind w:left="567"/>
        <w:contextualSpacing/>
        <w:rPr>
          <w:rFonts w:ascii="Palatino Linotype" w:hAnsi="Palatino Linotype" w:cs="Arial"/>
          <w:b/>
          <w:lang w:val="es-MX"/>
        </w:rPr>
      </w:pPr>
      <w:r w:rsidRPr="00E232F3">
        <w:rPr>
          <w:rFonts w:ascii="Palatino Linotype" w:hAnsi="Palatino Linotype" w:cs="Arial"/>
          <w:b/>
          <w:lang w:val="es-MX"/>
        </w:rPr>
        <w:t>a) Acto impugnado.</w:t>
      </w:r>
    </w:p>
    <w:p w14:paraId="76F6E0F5" w14:textId="7C6EE459" w:rsidR="00C6053C" w:rsidRPr="00E232F3" w:rsidRDefault="009B08DD" w:rsidP="00B01E6E">
      <w:pPr>
        <w:spacing w:before="240" w:after="240"/>
        <w:ind w:left="851" w:right="902"/>
        <w:contextualSpacing/>
        <w:jc w:val="both"/>
        <w:rPr>
          <w:rFonts w:ascii="Palatino Linotype" w:hAnsi="Palatino Linotype" w:cs="Arial"/>
          <w:i/>
          <w:sz w:val="22"/>
          <w:szCs w:val="22"/>
          <w:lang w:val="es-MX"/>
        </w:rPr>
      </w:pPr>
      <w:r w:rsidRPr="00E232F3">
        <w:rPr>
          <w:rFonts w:ascii="Palatino Linotype" w:hAnsi="Palatino Linotype" w:cs="Arial"/>
          <w:i/>
          <w:sz w:val="22"/>
          <w:szCs w:val="22"/>
          <w:lang w:val="es-MX"/>
        </w:rPr>
        <w:t>“</w:t>
      </w:r>
      <w:r w:rsidR="00700C24" w:rsidRPr="00E232F3">
        <w:rPr>
          <w:rFonts w:ascii="Palatino Linotype" w:hAnsi="Palatino Linotype" w:cs="Arial"/>
          <w:i/>
          <w:sz w:val="22"/>
          <w:szCs w:val="22"/>
          <w:lang w:val="es-MX"/>
        </w:rPr>
        <w:t xml:space="preserve">respuesta no </w:t>
      </w:r>
      <w:proofErr w:type="gramStart"/>
      <w:r w:rsidR="00700C24" w:rsidRPr="00E232F3">
        <w:rPr>
          <w:rFonts w:ascii="Palatino Linotype" w:hAnsi="Palatino Linotype" w:cs="Arial"/>
          <w:i/>
          <w:sz w:val="22"/>
          <w:szCs w:val="22"/>
          <w:lang w:val="es-MX"/>
        </w:rPr>
        <w:t>correcta</w:t>
      </w:r>
      <w:r w:rsidR="006F29E7" w:rsidRPr="00E232F3">
        <w:rPr>
          <w:rFonts w:ascii="Palatino Linotype" w:hAnsi="Palatino Linotype" w:cs="Arial"/>
          <w:i/>
          <w:sz w:val="22"/>
          <w:szCs w:val="22"/>
          <w:lang w:val="es-MX"/>
        </w:rPr>
        <w:t>.</w:t>
      </w:r>
      <w:r w:rsidR="005A63F0" w:rsidRPr="00E232F3">
        <w:rPr>
          <w:rFonts w:ascii="Palatino Linotype" w:hAnsi="Palatino Linotype" w:cs="Arial"/>
          <w:i/>
          <w:sz w:val="22"/>
          <w:szCs w:val="22"/>
          <w:lang w:val="es-MX"/>
        </w:rPr>
        <w:t>.</w:t>
      </w:r>
      <w:proofErr w:type="gramEnd"/>
      <w:r w:rsidR="00EE2014" w:rsidRPr="00E232F3">
        <w:rPr>
          <w:rFonts w:ascii="Palatino Linotype" w:hAnsi="Palatino Linotype" w:cs="Arial"/>
          <w:i/>
          <w:sz w:val="22"/>
          <w:szCs w:val="22"/>
          <w:lang w:val="es-MX"/>
        </w:rPr>
        <w:t>”(Sic)</w:t>
      </w:r>
    </w:p>
    <w:p w14:paraId="14438B67" w14:textId="77777777" w:rsidR="00550D2B" w:rsidRPr="00E232F3" w:rsidRDefault="00550D2B" w:rsidP="00B01E6E">
      <w:pPr>
        <w:spacing w:before="240" w:after="240" w:line="360" w:lineRule="auto"/>
        <w:ind w:left="567"/>
        <w:jc w:val="both"/>
        <w:rPr>
          <w:rFonts w:ascii="Palatino Linotype" w:hAnsi="Palatino Linotype" w:cs="Arial"/>
          <w:b/>
          <w:lang w:val="es-MX"/>
        </w:rPr>
      </w:pPr>
      <w:r w:rsidRPr="00E232F3">
        <w:rPr>
          <w:rFonts w:ascii="Palatino Linotype" w:hAnsi="Palatino Linotype" w:cs="Arial"/>
          <w:b/>
          <w:lang w:val="es-MX"/>
        </w:rPr>
        <w:t>b) Razones o motivos de inconformidad.</w:t>
      </w:r>
    </w:p>
    <w:p w14:paraId="07A25EE7" w14:textId="67523B74" w:rsidR="00186B63" w:rsidRPr="00E232F3" w:rsidRDefault="009B08DD" w:rsidP="00B01E6E">
      <w:pPr>
        <w:spacing w:before="240" w:after="240"/>
        <w:ind w:left="851"/>
        <w:jc w:val="both"/>
        <w:rPr>
          <w:rFonts w:ascii="Palatino Linotype" w:hAnsi="Palatino Linotype" w:cs="Arial"/>
          <w:b/>
          <w:lang w:val="es-MX"/>
        </w:rPr>
      </w:pPr>
      <w:r w:rsidRPr="00E232F3">
        <w:rPr>
          <w:rFonts w:ascii="Palatino Linotype" w:hAnsi="Palatino Linotype" w:cs="Arial"/>
          <w:i/>
          <w:sz w:val="22"/>
          <w:szCs w:val="22"/>
          <w:lang w:val="es-MX"/>
        </w:rPr>
        <w:t>“</w:t>
      </w:r>
      <w:r w:rsidR="00700C24" w:rsidRPr="00E232F3">
        <w:rPr>
          <w:rFonts w:ascii="Palatino Linotype" w:hAnsi="Palatino Linotype" w:cs="Arial"/>
          <w:i/>
          <w:sz w:val="22"/>
          <w:szCs w:val="22"/>
          <w:lang w:val="es-MX"/>
        </w:rPr>
        <w:t xml:space="preserve">información no corresponde a lo solicitado, se ordene </w:t>
      </w:r>
      <w:proofErr w:type="spellStart"/>
      <w:r w:rsidR="00700C24" w:rsidRPr="00E232F3">
        <w:rPr>
          <w:rFonts w:ascii="Palatino Linotype" w:hAnsi="Palatino Linotype" w:cs="Arial"/>
          <w:i/>
          <w:sz w:val="22"/>
          <w:szCs w:val="22"/>
          <w:lang w:val="es-MX"/>
        </w:rPr>
        <w:t>entrrgar</w:t>
      </w:r>
      <w:proofErr w:type="spellEnd"/>
      <w:r w:rsidR="00700C24" w:rsidRPr="00E232F3">
        <w:rPr>
          <w:rFonts w:ascii="Palatino Linotype" w:hAnsi="Palatino Linotype" w:cs="Arial"/>
          <w:i/>
          <w:sz w:val="22"/>
          <w:szCs w:val="22"/>
          <w:lang w:val="es-MX"/>
        </w:rPr>
        <w:t xml:space="preserve"> la documentación publica de oficio</w:t>
      </w:r>
      <w:r w:rsidR="006F29E7" w:rsidRPr="00E232F3">
        <w:rPr>
          <w:rFonts w:ascii="Palatino Linotype" w:hAnsi="Palatino Linotype" w:cs="Arial"/>
          <w:i/>
          <w:sz w:val="22"/>
          <w:szCs w:val="22"/>
          <w:lang w:val="es-MX"/>
        </w:rPr>
        <w:t>.</w:t>
      </w:r>
      <w:r w:rsidR="00700C24" w:rsidRPr="00E232F3">
        <w:rPr>
          <w:rFonts w:ascii="Palatino Linotype" w:hAnsi="Palatino Linotype" w:cs="Arial"/>
          <w:i/>
          <w:sz w:val="22"/>
          <w:szCs w:val="22"/>
          <w:lang w:val="es-MX"/>
        </w:rPr>
        <w:t>”</w:t>
      </w:r>
      <w:r w:rsidR="006F29E7" w:rsidRPr="00E232F3">
        <w:rPr>
          <w:rFonts w:ascii="Palatino Linotype" w:hAnsi="Palatino Linotype" w:cs="Arial"/>
          <w:i/>
          <w:sz w:val="22"/>
          <w:szCs w:val="22"/>
          <w:lang w:val="es-MX"/>
        </w:rPr>
        <w:t xml:space="preserve"> </w:t>
      </w:r>
      <w:r w:rsidR="00BD0BA2" w:rsidRPr="00E232F3">
        <w:rPr>
          <w:rFonts w:ascii="Palatino Linotype" w:hAnsi="Palatino Linotype" w:cs="Arial"/>
          <w:i/>
          <w:sz w:val="22"/>
          <w:szCs w:val="22"/>
          <w:lang w:val="es-MX"/>
        </w:rPr>
        <w:t>(</w:t>
      </w:r>
      <w:r w:rsidR="00683278" w:rsidRPr="00E232F3">
        <w:rPr>
          <w:rFonts w:ascii="Palatino Linotype" w:hAnsi="Palatino Linotype" w:cs="Arial"/>
          <w:i/>
          <w:sz w:val="22"/>
          <w:szCs w:val="22"/>
          <w:lang w:val="es-MX"/>
        </w:rPr>
        <w:t>S</w:t>
      </w:r>
      <w:r w:rsidR="009F704F" w:rsidRPr="00E232F3">
        <w:rPr>
          <w:rFonts w:ascii="Palatino Linotype" w:hAnsi="Palatino Linotype" w:cs="Arial"/>
          <w:i/>
          <w:sz w:val="22"/>
          <w:szCs w:val="22"/>
          <w:lang w:val="es-MX"/>
        </w:rPr>
        <w:t>ic)</w:t>
      </w:r>
    </w:p>
    <w:p w14:paraId="1D62F603" w14:textId="526FFC43" w:rsidR="00D41D70" w:rsidRPr="00E232F3" w:rsidRDefault="00D35D7E" w:rsidP="00B01E6E">
      <w:pPr>
        <w:spacing w:before="240" w:after="240" w:line="360" w:lineRule="auto"/>
        <w:jc w:val="both"/>
        <w:rPr>
          <w:rFonts w:ascii="Palatino Linotype" w:eastAsia="Calibri" w:hAnsi="Palatino Linotype" w:cs="Arial"/>
          <w:lang w:val="es-MX"/>
        </w:rPr>
      </w:pPr>
      <w:r w:rsidRPr="00E232F3">
        <w:rPr>
          <w:rFonts w:ascii="Palatino Linotype" w:hAnsi="Palatino Linotype" w:cs="Arial"/>
          <w:b/>
          <w:szCs w:val="28"/>
          <w:lang w:val="es-MX"/>
        </w:rPr>
        <w:t>4</w:t>
      </w:r>
      <w:r w:rsidR="008E7698" w:rsidRPr="00E232F3">
        <w:rPr>
          <w:rFonts w:ascii="Palatino Linotype" w:hAnsi="Palatino Linotype" w:cs="Arial"/>
          <w:b/>
          <w:szCs w:val="28"/>
          <w:lang w:val="es-MX"/>
        </w:rPr>
        <w:t xml:space="preserve">. </w:t>
      </w:r>
      <w:r w:rsidR="00D41D70" w:rsidRPr="00E232F3">
        <w:rPr>
          <w:rFonts w:ascii="Palatino Linotype" w:eastAsia="Calibri" w:hAnsi="Palatino Linotype" w:cs="Arial"/>
          <w:b/>
          <w:szCs w:val="28"/>
          <w:lang w:val="es-MX"/>
        </w:rPr>
        <w:t xml:space="preserve">Turno. </w:t>
      </w:r>
      <w:r w:rsidR="00D41D70" w:rsidRPr="00E232F3">
        <w:rPr>
          <w:rFonts w:ascii="Palatino Linotype" w:eastAsia="Calibri" w:hAnsi="Palatino Linotype" w:cs="Arial"/>
          <w:lang w:val="es-MX"/>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w:t>
      </w:r>
      <w:r w:rsidR="00D41D70" w:rsidRPr="00E232F3">
        <w:rPr>
          <w:rFonts w:ascii="Palatino Linotype" w:hAnsi="Palatino Linotype" w:cs="Arial"/>
          <w:lang w:val="es-MX"/>
        </w:rPr>
        <w:t>p</w:t>
      </w:r>
      <w:r w:rsidR="000454C1" w:rsidRPr="00E232F3">
        <w:rPr>
          <w:rFonts w:ascii="Palatino Linotype" w:hAnsi="Palatino Linotype" w:cs="Arial"/>
          <w:lang w:val="es-MX"/>
        </w:rPr>
        <w:t>or r</w:t>
      </w:r>
      <w:r w:rsidR="00325E4F" w:rsidRPr="00E232F3">
        <w:rPr>
          <w:rFonts w:ascii="Palatino Linotype" w:hAnsi="Palatino Linotype" w:cs="Arial"/>
          <w:lang w:val="es-MX"/>
        </w:rPr>
        <w:t xml:space="preserve">azón de turno fue asignado  a la </w:t>
      </w:r>
      <w:r w:rsidR="000454C1" w:rsidRPr="00E232F3">
        <w:rPr>
          <w:rFonts w:ascii="Palatino Linotype" w:hAnsi="Palatino Linotype" w:cs="Arial"/>
          <w:lang w:val="es-MX"/>
        </w:rPr>
        <w:t xml:space="preserve"> </w:t>
      </w:r>
      <w:r w:rsidR="00C56BA8" w:rsidRPr="00E232F3">
        <w:rPr>
          <w:rFonts w:ascii="Palatino Linotype" w:hAnsi="Palatino Linotype" w:cs="Arial"/>
          <w:lang w:val="es-MX"/>
        </w:rPr>
        <w:t xml:space="preserve"> </w:t>
      </w:r>
      <w:r w:rsidR="00D41D70" w:rsidRPr="00E232F3">
        <w:rPr>
          <w:rFonts w:ascii="Palatino Linotype" w:eastAsia="Calibri" w:hAnsi="Palatino Linotype" w:cs="Arial"/>
          <w:lang w:val="es-MX"/>
        </w:rPr>
        <w:t xml:space="preserve"> </w:t>
      </w:r>
      <w:r w:rsidR="00D41D70" w:rsidRPr="00E232F3">
        <w:rPr>
          <w:rFonts w:ascii="Palatino Linotype" w:eastAsia="Calibri" w:hAnsi="Palatino Linotype" w:cs="Arial"/>
          <w:b/>
          <w:lang w:val="es-MX"/>
        </w:rPr>
        <w:t>Comisionad</w:t>
      </w:r>
      <w:r w:rsidR="00325E4F" w:rsidRPr="00E232F3">
        <w:rPr>
          <w:rFonts w:ascii="Palatino Linotype" w:eastAsia="Calibri" w:hAnsi="Palatino Linotype" w:cs="Arial"/>
          <w:b/>
          <w:lang w:val="es-MX"/>
        </w:rPr>
        <w:t>a</w:t>
      </w:r>
      <w:r w:rsidR="00D41D70" w:rsidRPr="00E232F3">
        <w:rPr>
          <w:rFonts w:ascii="Palatino Linotype" w:eastAsia="Calibri" w:hAnsi="Palatino Linotype" w:cs="Arial"/>
          <w:lang w:val="es-MX"/>
        </w:rPr>
        <w:t xml:space="preserve"> </w:t>
      </w:r>
      <w:r w:rsidR="00325E4F" w:rsidRPr="00E232F3">
        <w:rPr>
          <w:rFonts w:ascii="Palatino Linotype" w:eastAsia="Calibri" w:hAnsi="Palatino Linotype" w:cs="Arial"/>
          <w:b/>
          <w:lang w:val="es-MX"/>
        </w:rPr>
        <w:t>Guadalupe Ramírez Peña</w:t>
      </w:r>
      <w:r w:rsidR="00C56BA8" w:rsidRPr="00E232F3">
        <w:rPr>
          <w:rFonts w:ascii="Palatino Linotype" w:hAnsi="Palatino Linotype" w:cs="Arial"/>
          <w:lang w:val="es-MX"/>
        </w:rPr>
        <w:t xml:space="preserve"> </w:t>
      </w:r>
      <w:r w:rsidR="00D41D70" w:rsidRPr="00E232F3">
        <w:rPr>
          <w:rFonts w:ascii="Palatino Linotype" w:hAnsi="Palatino Linotype" w:cs="Arial"/>
          <w:lang w:val="es-MX"/>
        </w:rPr>
        <w:t xml:space="preserve">a su análisis, estudio, elaboración del proyecto y </w:t>
      </w:r>
      <w:r w:rsidR="00D41D70" w:rsidRPr="00E232F3">
        <w:rPr>
          <w:rFonts w:ascii="Palatino Linotype" w:eastAsia="Calibri" w:hAnsi="Palatino Linotype" w:cs="Arial"/>
          <w:lang w:val="es-MX"/>
        </w:rPr>
        <w:t>presentación ante el Pleno de este Instituto.</w:t>
      </w:r>
    </w:p>
    <w:p w14:paraId="6AD972B3" w14:textId="46CA5D21" w:rsidR="00AF22DB" w:rsidRPr="00E232F3" w:rsidRDefault="00D35D7E" w:rsidP="00B01E6E">
      <w:pPr>
        <w:spacing w:before="240" w:after="240" w:line="360" w:lineRule="auto"/>
        <w:jc w:val="both"/>
        <w:rPr>
          <w:rFonts w:ascii="Palatino Linotype" w:hAnsi="Palatino Linotype" w:cs="Arial"/>
          <w:lang w:val="es-MX"/>
        </w:rPr>
      </w:pPr>
      <w:r w:rsidRPr="00E232F3">
        <w:rPr>
          <w:rFonts w:ascii="Palatino Linotype" w:hAnsi="Palatino Linotype" w:cs="Arial"/>
          <w:b/>
          <w:szCs w:val="28"/>
          <w:lang w:val="es-MX"/>
        </w:rPr>
        <w:t>5</w:t>
      </w:r>
      <w:r w:rsidR="00D41D70" w:rsidRPr="00E232F3">
        <w:rPr>
          <w:rFonts w:ascii="Palatino Linotype" w:hAnsi="Palatino Linotype" w:cs="Arial"/>
          <w:b/>
          <w:szCs w:val="28"/>
          <w:lang w:val="es-MX"/>
        </w:rPr>
        <w:t xml:space="preserve">. Admisión. </w:t>
      </w:r>
      <w:r w:rsidR="00D41D70" w:rsidRPr="00E232F3">
        <w:rPr>
          <w:rFonts w:ascii="Palatino Linotype" w:hAnsi="Palatino Linotype" w:cs="Arial"/>
          <w:lang w:val="es-MX"/>
        </w:rPr>
        <w:t>Mediante auto de fecha</w:t>
      </w:r>
      <w:r w:rsidR="00ED1B5A" w:rsidRPr="00E232F3">
        <w:rPr>
          <w:rFonts w:ascii="Palatino Linotype" w:hAnsi="Palatino Linotype" w:cs="Arial"/>
          <w:lang w:val="es-MX"/>
        </w:rPr>
        <w:t xml:space="preserve"> </w:t>
      </w:r>
      <w:r w:rsidR="00ED1B5A" w:rsidRPr="00E232F3">
        <w:rPr>
          <w:rFonts w:ascii="Palatino Linotype" w:hAnsi="Palatino Linotype" w:cs="Arial"/>
          <w:b/>
          <w:lang w:val="es-MX"/>
        </w:rPr>
        <w:t>diez</w:t>
      </w:r>
      <w:r w:rsidR="00221AF3" w:rsidRPr="00E232F3">
        <w:rPr>
          <w:rFonts w:ascii="Palatino Linotype" w:hAnsi="Palatino Linotype" w:cs="Arial"/>
          <w:b/>
          <w:lang w:val="es-MX"/>
        </w:rPr>
        <w:t xml:space="preserve"> de </w:t>
      </w:r>
      <w:r w:rsidR="00ED1B5A" w:rsidRPr="00E232F3">
        <w:rPr>
          <w:rFonts w:ascii="Palatino Linotype" w:hAnsi="Palatino Linotype" w:cs="Arial"/>
          <w:b/>
          <w:lang w:val="es-MX"/>
        </w:rPr>
        <w:t>junio</w:t>
      </w:r>
      <w:r w:rsidR="005B3D93" w:rsidRPr="00E232F3">
        <w:rPr>
          <w:rFonts w:ascii="Palatino Linotype" w:hAnsi="Palatino Linotype" w:cs="Arial"/>
          <w:b/>
          <w:lang w:val="es-MX"/>
        </w:rPr>
        <w:t xml:space="preserve"> </w:t>
      </w:r>
      <w:r w:rsidR="00D41D70" w:rsidRPr="00E232F3">
        <w:rPr>
          <w:rFonts w:ascii="Palatino Linotype" w:hAnsi="Palatino Linotype" w:cs="Arial"/>
          <w:b/>
          <w:lang w:val="es-MX"/>
        </w:rPr>
        <w:t>de</w:t>
      </w:r>
      <w:r w:rsidR="00BF6BFA" w:rsidRPr="00E232F3">
        <w:rPr>
          <w:rFonts w:ascii="Palatino Linotype" w:hAnsi="Palatino Linotype" w:cs="Arial"/>
          <w:b/>
          <w:lang w:val="es-MX"/>
        </w:rPr>
        <w:t xml:space="preserve"> este año</w:t>
      </w:r>
      <w:r w:rsidR="00D41D70" w:rsidRPr="00E232F3">
        <w:rPr>
          <w:rFonts w:ascii="Palatino Linotype" w:hAnsi="Palatino Linotype" w:cs="Arial"/>
          <w:lang w:val="es-MX"/>
        </w:rPr>
        <w:t xml:space="preserve">, este Órgano Garante, admitió a trámite el recurso de revisión respectivo, </w:t>
      </w:r>
      <w:r w:rsidR="00BD000E" w:rsidRPr="00E232F3">
        <w:rPr>
          <w:rFonts w:ascii="Palatino Linotype" w:hAnsi="Palatino Linotype" w:cs="Arial"/>
          <w:lang w:val="es-MX"/>
        </w:rPr>
        <w:t xml:space="preserve">poniéndose </w:t>
      </w:r>
      <w:r w:rsidR="00D41D70" w:rsidRPr="00E232F3">
        <w:rPr>
          <w:rFonts w:ascii="Palatino Linotype" w:hAnsi="Palatino Linotype" w:cs="Arial"/>
          <w:lang w:val="es-MX"/>
        </w:rPr>
        <w:t xml:space="preserve">a disposición de las partes, para que </w:t>
      </w:r>
      <w:r w:rsidR="00C71A66" w:rsidRPr="00E232F3">
        <w:rPr>
          <w:rFonts w:ascii="Palatino Linotype" w:hAnsi="Palatino Linotype" w:cs="Arial"/>
          <w:lang w:val="es-MX"/>
        </w:rPr>
        <w:t>un plazo no mayor a siete días hábiles manifestase</w:t>
      </w:r>
      <w:r w:rsidR="00D41D70" w:rsidRPr="00E232F3">
        <w:rPr>
          <w:rFonts w:ascii="Palatino Linotype" w:hAnsi="Palatino Linotype" w:cs="Arial"/>
          <w:lang w:val="es-MX"/>
        </w:rPr>
        <w:t xml:space="preserve"> lo que a su derecho corresponda</w:t>
      </w:r>
      <w:r w:rsidR="00BD000E" w:rsidRPr="00E232F3">
        <w:rPr>
          <w:rFonts w:ascii="Palatino Linotype" w:hAnsi="Palatino Linotype" w:cs="Arial"/>
          <w:lang w:val="es-MX"/>
        </w:rPr>
        <w:t xml:space="preserve">, a efecto de ofrecer pruebas, informe justificado y alegatos, lo anterior con fundamento en el artículo 185 fracciones I, II y IV de la Ley de Transparencia y Acceso a la Información </w:t>
      </w:r>
      <w:r w:rsidR="00D50580" w:rsidRPr="00E232F3">
        <w:rPr>
          <w:rFonts w:ascii="Palatino Linotype" w:hAnsi="Palatino Linotype" w:cs="Arial"/>
          <w:lang w:val="es-MX"/>
        </w:rPr>
        <w:t>Pública</w:t>
      </w:r>
      <w:r w:rsidR="00BD000E" w:rsidRPr="00E232F3">
        <w:rPr>
          <w:rFonts w:ascii="Palatino Linotype" w:hAnsi="Palatino Linotype" w:cs="Arial"/>
          <w:lang w:val="es-MX"/>
        </w:rPr>
        <w:t xml:space="preserve"> del </w:t>
      </w:r>
      <w:r w:rsidR="00104E08" w:rsidRPr="00E232F3">
        <w:rPr>
          <w:rFonts w:ascii="Palatino Linotype" w:hAnsi="Palatino Linotype" w:cs="Arial"/>
          <w:lang w:val="es-MX"/>
        </w:rPr>
        <w:t>E</w:t>
      </w:r>
      <w:r w:rsidR="00BD000E" w:rsidRPr="00E232F3">
        <w:rPr>
          <w:rFonts w:ascii="Palatino Linotype" w:hAnsi="Palatino Linotype" w:cs="Arial"/>
          <w:lang w:val="es-MX"/>
        </w:rPr>
        <w:t>stado de México y Municipios.</w:t>
      </w:r>
      <w:r w:rsidR="00D41D70" w:rsidRPr="00E232F3">
        <w:rPr>
          <w:rFonts w:ascii="Palatino Linotype" w:hAnsi="Palatino Linotype" w:cs="Arial"/>
          <w:lang w:val="es-MX"/>
        </w:rPr>
        <w:t xml:space="preserve"> </w:t>
      </w:r>
    </w:p>
    <w:p w14:paraId="4BE4EAAD" w14:textId="04DBD61F" w:rsidR="00153022" w:rsidRPr="00E232F3" w:rsidRDefault="00D35D7E" w:rsidP="00B01E6E">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lang w:val="es-MX"/>
        </w:rPr>
      </w:pPr>
      <w:r w:rsidRPr="00E232F3">
        <w:rPr>
          <w:rFonts w:ascii="Palatino Linotype" w:hAnsi="Palatino Linotype" w:cs="Arial"/>
          <w:b/>
          <w:szCs w:val="28"/>
          <w:lang w:val="es-MX"/>
        </w:rPr>
        <w:lastRenderedPageBreak/>
        <w:t>6</w:t>
      </w:r>
      <w:r w:rsidR="00221AF3" w:rsidRPr="00E232F3">
        <w:rPr>
          <w:rFonts w:ascii="Palatino Linotype" w:hAnsi="Palatino Linotype" w:cs="Arial"/>
          <w:b/>
          <w:szCs w:val="28"/>
          <w:lang w:val="es-MX"/>
        </w:rPr>
        <w:t>.</w:t>
      </w:r>
      <w:r w:rsidR="00550D2B" w:rsidRPr="00E232F3">
        <w:rPr>
          <w:rFonts w:ascii="Palatino Linotype" w:hAnsi="Palatino Linotype" w:cs="Arial"/>
          <w:b/>
          <w:szCs w:val="28"/>
          <w:lang w:val="es-MX"/>
        </w:rPr>
        <w:t xml:space="preserve"> Manifestaciones.</w:t>
      </w:r>
      <w:r w:rsidR="00550D2B" w:rsidRPr="00E232F3">
        <w:rPr>
          <w:rFonts w:ascii="Palatino Linotype" w:hAnsi="Palatino Linotype" w:cs="Arial"/>
          <w:b/>
          <w:sz w:val="28"/>
          <w:szCs w:val="28"/>
          <w:lang w:val="es-MX"/>
        </w:rPr>
        <w:t xml:space="preserve"> </w:t>
      </w:r>
      <w:r w:rsidR="00CF3CCD" w:rsidRPr="00E232F3">
        <w:rPr>
          <w:rFonts w:ascii="Palatino Linotype" w:hAnsi="Palatino Linotype" w:cs="Arial"/>
          <w:lang w:val="es-MX"/>
        </w:rPr>
        <w:t xml:space="preserve">De las constancias que integran el expediente en que se actúan se advierte que </w:t>
      </w:r>
      <w:r w:rsidR="00153022" w:rsidRPr="00E232F3">
        <w:rPr>
          <w:rFonts w:ascii="Palatino Linotype" w:hAnsi="Palatino Linotype" w:cs="Arial"/>
          <w:lang w:val="es-MX"/>
        </w:rPr>
        <w:t xml:space="preserve">el </w:t>
      </w:r>
      <w:r w:rsidR="00153022" w:rsidRPr="00E232F3">
        <w:rPr>
          <w:rFonts w:ascii="Palatino Linotype" w:hAnsi="Palatino Linotype" w:cs="Arial"/>
          <w:b/>
          <w:lang w:val="es-MX"/>
        </w:rPr>
        <w:t xml:space="preserve">SUJETO </w:t>
      </w:r>
      <w:proofErr w:type="gramStart"/>
      <w:r w:rsidR="00153022" w:rsidRPr="00E232F3">
        <w:rPr>
          <w:rFonts w:ascii="Palatino Linotype" w:hAnsi="Palatino Linotype" w:cs="Arial"/>
          <w:b/>
          <w:lang w:val="es-MX"/>
        </w:rPr>
        <w:t>OBLIGADO</w:t>
      </w:r>
      <w:r w:rsidR="00460895" w:rsidRPr="00E232F3">
        <w:rPr>
          <w:rFonts w:ascii="Palatino Linotype" w:hAnsi="Palatino Linotype" w:cs="Arial"/>
          <w:lang w:val="es-MX"/>
        </w:rPr>
        <w:t xml:space="preserve"> </w:t>
      </w:r>
      <w:r w:rsidR="005A63F0" w:rsidRPr="00E232F3">
        <w:rPr>
          <w:rFonts w:ascii="Palatino Linotype" w:hAnsi="Palatino Linotype" w:cs="Arial"/>
          <w:lang w:val="es-MX"/>
        </w:rPr>
        <w:t xml:space="preserve"> emitió</w:t>
      </w:r>
      <w:proofErr w:type="gramEnd"/>
      <w:r w:rsidR="00C56941" w:rsidRPr="00E232F3">
        <w:rPr>
          <w:rFonts w:ascii="Palatino Linotype" w:hAnsi="Palatino Linotype" w:cs="Arial"/>
          <w:lang w:val="es-MX"/>
        </w:rPr>
        <w:t xml:space="preserve"> pronunciamiento </w:t>
      </w:r>
      <w:r w:rsidR="00AF22DB" w:rsidRPr="00E232F3">
        <w:rPr>
          <w:rFonts w:ascii="Palatino Linotype" w:hAnsi="Palatino Linotype" w:cs="Arial"/>
          <w:lang w:val="es-MX"/>
        </w:rPr>
        <w:t xml:space="preserve">en fecha </w:t>
      </w:r>
      <w:r w:rsidR="00F96B03" w:rsidRPr="00E232F3">
        <w:rPr>
          <w:rFonts w:ascii="Palatino Linotype" w:hAnsi="Palatino Linotype" w:cs="Arial"/>
          <w:lang w:val="es-MX"/>
        </w:rPr>
        <w:t>veintiuno</w:t>
      </w:r>
      <w:r w:rsidR="00AF22DB" w:rsidRPr="00E232F3">
        <w:rPr>
          <w:rFonts w:ascii="Palatino Linotype" w:hAnsi="Palatino Linotype" w:cs="Arial"/>
          <w:lang w:val="es-MX"/>
        </w:rPr>
        <w:t xml:space="preserve"> de </w:t>
      </w:r>
      <w:r w:rsidR="00F96B03" w:rsidRPr="00E232F3">
        <w:rPr>
          <w:rFonts w:ascii="Palatino Linotype" w:hAnsi="Palatino Linotype" w:cs="Arial"/>
          <w:lang w:val="es-MX"/>
        </w:rPr>
        <w:t>junio</w:t>
      </w:r>
      <w:r w:rsidR="00BF6BFA" w:rsidRPr="00E232F3">
        <w:rPr>
          <w:rFonts w:ascii="Palatino Linotype" w:hAnsi="Palatino Linotype" w:cs="Arial"/>
          <w:lang w:val="es-MX"/>
        </w:rPr>
        <w:t xml:space="preserve"> de la presente anualidad, adjuntando los archivos:</w:t>
      </w:r>
    </w:p>
    <w:p w14:paraId="102B5C20" w14:textId="63653D15" w:rsidR="00AF22DB" w:rsidRPr="00E232F3" w:rsidRDefault="00ED1B5A" w:rsidP="00F96B03">
      <w:pPr>
        <w:pStyle w:val="Prrafodelista"/>
        <w:widowControl w:val="0"/>
        <w:numPr>
          <w:ilvl w:val="0"/>
          <w:numId w:val="2"/>
        </w:numPr>
        <w:tabs>
          <w:tab w:val="left" w:pos="709"/>
        </w:tabs>
        <w:autoSpaceDE w:val="0"/>
        <w:autoSpaceDN w:val="0"/>
        <w:adjustRightInd w:val="0"/>
        <w:spacing w:before="120" w:after="240" w:line="360" w:lineRule="auto"/>
        <w:ind w:left="709" w:hanging="142"/>
        <w:jc w:val="both"/>
        <w:rPr>
          <w:rFonts w:ascii="Palatino Linotype" w:hAnsi="Palatino Linotype" w:cs="Arial"/>
          <w:iCs/>
          <w:lang w:val="es-MX"/>
        </w:rPr>
      </w:pPr>
      <w:r w:rsidRPr="00E232F3">
        <w:rPr>
          <w:rFonts w:ascii="Palatino Linotype" w:hAnsi="Palatino Linotype" w:cs="Arial"/>
          <w:b/>
          <w:bCs/>
          <w:iCs/>
          <w:lang w:val="es-MX"/>
        </w:rPr>
        <w:t xml:space="preserve">UAEM CI CIC 003 2022.pdf </w:t>
      </w:r>
      <w:r w:rsidR="00AF22DB" w:rsidRPr="00E232F3">
        <w:rPr>
          <w:rFonts w:ascii="Palatino Linotype" w:hAnsi="Palatino Linotype" w:cs="Arial"/>
          <w:iCs/>
          <w:lang w:val="es-MX"/>
        </w:rPr>
        <w:t>en su contenido</w:t>
      </w:r>
      <w:r w:rsidR="00F96B03" w:rsidRPr="00E232F3">
        <w:rPr>
          <w:rFonts w:ascii="Palatino Linotype" w:hAnsi="Palatino Linotype" w:cs="Arial"/>
          <w:iCs/>
          <w:lang w:val="es-MX"/>
        </w:rPr>
        <w:t xml:space="preserve"> se advierte el acuerdo </w:t>
      </w:r>
      <w:r w:rsidR="00CC04BF" w:rsidRPr="00E232F3">
        <w:rPr>
          <w:rFonts w:ascii="Palatino Linotype" w:hAnsi="Palatino Linotype" w:cs="Arial"/>
          <w:iCs/>
          <w:lang w:val="es-MX"/>
        </w:rPr>
        <w:t xml:space="preserve">UAEM/CI/CIC/0003/2022, que emite el Comité de Transparencia de la Universidad Autónoma del Estado de México para clasificación de </w:t>
      </w:r>
      <w:r w:rsidR="007B47C5" w:rsidRPr="00E232F3">
        <w:rPr>
          <w:rFonts w:ascii="Palatino Linotype" w:hAnsi="Palatino Linotype" w:cs="Arial"/>
          <w:iCs/>
          <w:lang w:val="es-MX"/>
        </w:rPr>
        <w:t>información confidencial, en cuyo punto número 5 se señala que en fecha 23 de agosto de 2021, se recibió en la Unidad de Transparencia, dependiente de la Dirección de Transparencia Universitaria, la solicitud de información pública con número de folio 00419/UAEM/IP/2021</w:t>
      </w:r>
    </w:p>
    <w:p w14:paraId="17824E4A" w14:textId="71637003" w:rsidR="00411A85" w:rsidRPr="00E232F3" w:rsidRDefault="00411A85" w:rsidP="00F96B03">
      <w:pPr>
        <w:pStyle w:val="Prrafodelista"/>
        <w:widowControl w:val="0"/>
        <w:numPr>
          <w:ilvl w:val="0"/>
          <w:numId w:val="2"/>
        </w:numPr>
        <w:tabs>
          <w:tab w:val="left" w:pos="709"/>
        </w:tabs>
        <w:autoSpaceDE w:val="0"/>
        <w:autoSpaceDN w:val="0"/>
        <w:adjustRightInd w:val="0"/>
        <w:spacing w:before="120" w:after="240" w:line="360" w:lineRule="auto"/>
        <w:ind w:left="709" w:hanging="142"/>
        <w:jc w:val="both"/>
        <w:rPr>
          <w:rFonts w:ascii="Palatino Linotype" w:hAnsi="Palatino Linotype" w:cs="Arial"/>
          <w:bCs/>
          <w:iCs/>
          <w:lang w:val="es-MX"/>
        </w:rPr>
      </w:pPr>
      <w:r w:rsidRPr="00E232F3">
        <w:rPr>
          <w:rFonts w:ascii="Palatino Linotype" w:hAnsi="Palatino Linotype" w:cs="Arial"/>
          <w:b/>
          <w:bCs/>
          <w:iCs/>
          <w:lang w:val="es-MX"/>
        </w:rPr>
        <w:t xml:space="preserve">Doc. </w:t>
      </w:r>
      <w:proofErr w:type="spellStart"/>
      <w:r w:rsidRPr="00E232F3">
        <w:rPr>
          <w:rFonts w:ascii="Palatino Linotype" w:hAnsi="Palatino Linotype" w:cs="Arial"/>
          <w:b/>
          <w:bCs/>
          <w:iCs/>
          <w:lang w:val="es-MX"/>
        </w:rPr>
        <w:t>Seg</w:t>
      </w:r>
      <w:proofErr w:type="spellEnd"/>
      <w:r w:rsidRPr="00E232F3">
        <w:rPr>
          <w:rFonts w:ascii="Palatino Linotype" w:hAnsi="Palatino Linotype" w:cs="Arial"/>
          <w:b/>
          <w:bCs/>
          <w:iCs/>
          <w:lang w:val="es-MX"/>
        </w:rPr>
        <w:t xml:space="preserve">. SEyV.PDF </w:t>
      </w:r>
      <w:r w:rsidRPr="00E232F3">
        <w:rPr>
          <w:rFonts w:ascii="Palatino Linotype" w:hAnsi="Palatino Linotype" w:cs="Arial"/>
          <w:bCs/>
          <w:iCs/>
          <w:lang w:val="es-MX"/>
        </w:rPr>
        <w:t xml:space="preserve">documental constante de 20 hojas en las que se incluye </w:t>
      </w:r>
      <w:proofErr w:type="gramStart"/>
      <w:r w:rsidRPr="00E232F3">
        <w:rPr>
          <w:rFonts w:ascii="Palatino Linotype" w:hAnsi="Palatino Linotype" w:cs="Arial"/>
          <w:bCs/>
          <w:iCs/>
          <w:lang w:val="es-MX"/>
        </w:rPr>
        <w:t xml:space="preserve">el </w:t>
      </w:r>
      <w:r w:rsidRPr="00E232F3">
        <w:rPr>
          <w:rFonts w:ascii="Palatino Linotype" w:hAnsi="Palatino Linotype"/>
        </w:rPr>
        <w:t xml:space="preserve"> Documento</w:t>
      </w:r>
      <w:proofErr w:type="gramEnd"/>
      <w:r w:rsidRPr="00E232F3">
        <w:rPr>
          <w:rFonts w:ascii="Palatino Linotype" w:hAnsi="Palatino Linotype"/>
        </w:rPr>
        <w:t xml:space="preserve"> de Seguridad para la Protección de Datos Personales en cumplimiento a las disposiciones jurídicas; con la finalidad de mejorar la protección de los datos personales, que estas inscritos en los Sistemas registrados en el Instituto de Transparencia, Acceso a la Información Pública y Protección de Datos Personales del Estado de México y Municipios;</w:t>
      </w:r>
    </w:p>
    <w:p w14:paraId="095E1514" w14:textId="5F5B4556" w:rsidR="00CC6B40" w:rsidRPr="00E232F3" w:rsidRDefault="00411A85" w:rsidP="00F96B03">
      <w:pPr>
        <w:pStyle w:val="Prrafodelista"/>
        <w:widowControl w:val="0"/>
        <w:numPr>
          <w:ilvl w:val="0"/>
          <w:numId w:val="2"/>
        </w:numPr>
        <w:tabs>
          <w:tab w:val="left" w:pos="709"/>
        </w:tabs>
        <w:autoSpaceDE w:val="0"/>
        <w:autoSpaceDN w:val="0"/>
        <w:adjustRightInd w:val="0"/>
        <w:spacing w:before="120" w:after="240" w:line="360" w:lineRule="auto"/>
        <w:ind w:left="709" w:hanging="142"/>
        <w:jc w:val="both"/>
        <w:rPr>
          <w:rFonts w:ascii="Palatino Linotype" w:hAnsi="Palatino Linotype" w:cs="Arial"/>
          <w:b/>
          <w:bCs/>
          <w:iCs/>
          <w:lang w:val="es-MX"/>
        </w:rPr>
      </w:pPr>
      <w:r w:rsidRPr="00E232F3">
        <w:rPr>
          <w:rFonts w:ascii="Palatino Linotype" w:hAnsi="Palatino Linotype" w:cs="Arial"/>
          <w:b/>
          <w:bCs/>
          <w:iCs/>
          <w:lang w:val="es-MX"/>
        </w:rPr>
        <w:t xml:space="preserve">Informe de Justificación.PDF. </w:t>
      </w:r>
      <w:r w:rsidR="00CC6B40" w:rsidRPr="00E232F3">
        <w:rPr>
          <w:rFonts w:ascii="Palatino Linotype" w:hAnsi="Palatino Linotype" w:cs="Arial"/>
          <w:b/>
          <w:bCs/>
          <w:iCs/>
          <w:lang w:val="es-MX"/>
        </w:rPr>
        <w:t xml:space="preserve"> </w:t>
      </w:r>
      <w:r w:rsidR="00CC6B40" w:rsidRPr="00E232F3">
        <w:rPr>
          <w:rFonts w:ascii="Palatino Linotype" w:hAnsi="Palatino Linotype" w:cs="Arial"/>
          <w:bCs/>
          <w:iCs/>
          <w:lang w:val="es-MX"/>
        </w:rPr>
        <w:t>documental consistente en 13 h</w:t>
      </w:r>
      <w:r w:rsidR="00203826" w:rsidRPr="00E232F3">
        <w:rPr>
          <w:rFonts w:ascii="Palatino Linotype" w:hAnsi="Palatino Linotype" w:cs="Arial"/>
          <w:bCs/>
          <w:iCs/>
          <w:lang w:val="es-MX"/>
        </w:rPr>
        <w:t>o</w:t>
      </w:r>
      <w:r w:rsidR="00CC6B40" w:rsidRPr="00E232F3">
        <w:rPr>
          <w:rFonts w:ascii="Palatino Linotype" w:hAnsi="Palatino Linotype" w:cs="Arial"/>
          <w:bCs/>
          <w:iCs/>
          <w:lang w:val="es-MX"/>
        </w:rPr>
        <w:t>jas por vía de la cual, solicita a este Organismo Garante le sea confirmada la respuesta que en su origen proporciono al particular.</w:t>
      </w:r>
    </w:p>
    <w:p w14:paraId="0ECD27CB" w14:textId="0EE60C7D" w:rsidR="00411A85" w:rsidRPr="00E232F3" w:rsidRDefault="00CC6B40" w:rsidP="00F96B03">
      <w:pPr>
        <w:pStyle w:val="Prrafodelista"/>
        <w:widowControl w:val="0"/>
        <w:numPr>
          <w:ilvl w:val="0"/>
          <w:numId w:val="2"/>
        </w:numPr>
        <w:tabs>
          <w:tab w:val="left" w:pos="709"/>
        </w:tabs>
        <w:autoSpaceDE w:val="0"/>
        <w:autoSpaceDN w:val="0"/>
        <w:adjustRightInd w:val="0"/>
        <w:spacing w:before="120" w:after="240" w:line="360" w:lineRule="auto"/>
        <w:ind w:left="709" w:hanging="284"/>
        <w:jc w:val="both"/>
        <w:rPr>
          <w:rFonts w:ascii="Palatino Linotype" w:hAnsi="Palatino Linotype" w:cs="Arial"/>
          <w:b/>
          <w:bCs/>
          <w:iCs/>
          <w:lang w:val="es-MX"/>
        </w:rPr>
      </w:pPr>
      <w:r w:rsidRPr="00E232F3">
        <w:rPr>
          <w:rFonts w:ascii="Palatino Linotype" w:hAnsi="Palatino Linotype" w:cs="Arial"/>
          <w:b/>
          <w:bCs/>
          <w:iCs/>
          <w:lang w:val="es-MX"/>
        </w:rPr>
        <w:t xml:space="preserve">Acta de verificación aviso de privacidad.PDF. </w:t>
      </w:r>
      <w:r w:rsidR="00D35D7E" w:rsidRPr="00E232F3">
        <w:rPr>
          <w:rFonts w:ascii="Palatino Linotype" w:hAnsi="Palatino Linotype" w:cs="Arial"/>
          <w:bCs/>
          <w:iCs/>
          <w:lang w:val="es-MX"/>
        </w:rPr>
        <w:t xml:space="preserve">archivo digital en el cual se contiene el “Acta de </w:t>
      </w:r>
      <w:proofErr w:type="gramStart"/>
      <w:r w:rsidR="00D35D7E" w:rsidRPr="00E232F3">
        <w:rPr>
          <w:rFonts w:ascii="Palatino Linotype" w:hAnsi="Palatino Linotype" w:cs="Arial"/>
          <w:bCs/>
          <w:iCs/>
          <w:lang w:val="es-MX"/>
        </w:rPr>
        <w:t>Verificación”  de</w:t>
      </w:r>
      <w:proofErr w:type="gramEnd"/>
      <w:r w:rsidR="00D35D7E" w:rsidRPr="00E232F3">
        <w:rPr>
          <w:rFonts w:ascii="Palatino Linotype" w:hAnsi="Palatino Linotype" w:cs="Arial"/>
          <w:bCs/>
          <w:iCs/>
          <w:lang w:val="es-MX"/>
        </w:rPr>
        <w:t xml:space="preserve"> fecha 07 de junio de 2021, por vía de la </w:t>
      </w:r>
      <w:r w:rsidR="00D35D7E" w:rsidRPr="00E232F3">
        <w:rPr>
          <w:rFonts w:ascii="Palatino Linotype" w:hAnsi="Palatino Linotype" w:cs="Arial"/>
          <w:bCs/>
          <w:iCs/>
          <w:lang w:val="es-MX"/>
        </w:rPr>
        <w:lastRenderedPageBreak/>
        <w:t xml:space="preserve">cual se ocurre la realización de  la verificación de la publicación de los Avisos de Privacidad tanto integral como simplificado. </w:t>
      </w:r>
    </w:p>
    <w:p w14:paraId="3A8EA3B9" w14:textId="01D486AD" w:rsidR="00F53572" w:rsidRPr="00E232F3" w:rsidRDefault="0005357C" w:rsidP="00B01E6E">
      <w:pPr>
        <w:widowControl w:val="0"/>
        <w:autoSpaceDE w:val="0"/>
        <w:autoSpaceDN w:val="0"/>
        <w:adjustRightInd w:val="0"/>
        <w:spacing w:line="360" w:lineRule="auto"/>
        <w:jc w:val="both"/>
        <w:rPr>
          <w:rFonts w:ascii="Palatino Linotype" w:hAnsi="Palatino Linotype" w:cs="Arial"/>
        </w:rPr>
      </w:pPr>
      <w:r w:rsidRPr="00E232F3">
        <w:rPr>
          <w:rFonts w:ascii="Palatino Linotype" w:hAnsi="Palatino Linotype" w:cs="Arial"/>
          <w:b/>
        </w:rPr>
        <w:t>7</w:t>
      </w:r>
      <w:r w:rsidR="00F53572" w:rsidRPr="00E232F3">
        <w:rPr>
          <w:rFonts w:ascii="Palatino Linotype" w:hAnsi="Palatino Linotype" w:cs="Arial"/>
          <w:b/>
        </w:rPr>
        <w:t>. Ampliación de plazo.</w:t>
      </w:r>
      <w:r w:rsidR="00685EB9" w:rsidRPr="00E232F3">
        <w:rPr>
          <w:rFonts w:ascii="Palatino Linotype" w:hAnsi="Palatino Linotype" w:cs="Arial"/>
        </w:rPr>
        <w:t xml:space="preserve"> En fecha </w:t>
      </w:r>
      <w:r w:rsidR="00583D41" w:rsidRPr="00E232F3">
        <w:rPr>
          <w:rFonts w:ascii="Palatino Linotype" w:hAnsi="Palatino Linotype" w:cs="Arial"/>
          <w:b/>
        </w:rPr>
        <w:t>primero</w:t>
      </w:r>
      <w:r w:rsidR="00685EB9" w:rsidRPr="00E232F3">
        <w:rPr>
          <w:rFonts w:ascii="Palatino Linotype" w:hAnsi="Palatino Linotype" w:cs="Arial"/>
          <w:b/>
        </w:rPr>
        <w:t xml:space="preserve"> de </w:t>
      </w:r>
      <w:r w:rsidR="00583D41" w:rsidRPr="00E232F3">
        <w:rPr>
          <w:rFonts w:ascii="Palatino Linotype" w:hAnsi="Palatino Linotype" w:cs="Arial"/>
          <w:b/>
        </w:rPr>
        <w:t>diciembre</w:t>
      </w:r>
      <w:r w:rsidR="00F53572" w:rsidRPr="00E232F3">
        <w:rPr>
          <w:rFonts w:ascii="Palatino Linotype" w:hAnsi="Palatino Linotype" w:cs="Arial"/>
          <w:b/>
        </w:rPr>
        <w:t xml:space="preserve"> de dos mil veintidós</w:t>
      </w:r>
      <w:r w:rsidR="00F53572" w:rsidRPr="00E232F3">
        <w:rPr>
          <w:rFonts w:ascii="Palatino Linotype" w:hAnsi="Palatino Linotype" w:cs="Arial"/>
        </w:rPr>
        <w:t xml:space="preserve"> con fundamento en el artículo 181, párrafo tercero de la Ley de Transparencia y Acceso a la Información Pública del Estado de México y Municipios, se acordó la aplicación del plazo para su resolución.</w:t>
      </w:r>
    </w:p>
    <w:p w14:paraId="60BB150A" w14:textId="77777777" w:rsidR="00060D1A" w:rsidRPr="00E232F3" w:rsidRDefault="00060D1A" w:rsidP="00B01E6E">
      <w:pPr>
        <w:widowControl w:val="0"/>
        <w:autoSpaceDE w:val="0"/>
        <w:autoSpaceDN w:val="0"/>
        <w:adjustRightInd w:val="0"/>
        <w:spacing w:line="360" w:lineRule="auto"/>
        <w:jc w:val="both"/>
        <w:rPr>
          <w:rFonts w:ascii="Palatino Linotype" w:hAnsi="Palatino Linotype" w:cs="Arial"/>
        </w:rPr>
      </w:pPr>
    </w:p>
    <w:p w14:paraId="14ED7633" w14:textId="77777777" w:rsidR="00235BB2" w:rsidRPr="00E232F3" w:rsidRDefault="00235BB2" w:rsidP="00B01E6E">
      <w:pPr>
        <w:spacing w:line="360" w:lineRule="auto"/>
        <w:jc w:val="both"/>
        <w:rPr>
          <w:rFonts w:ascii="Palatino Linotype" w:eastAsia="Palatino Linotype" w:hAnsi="Palatino Linotype" w:cs="Palatino Linotype"/>
        </w:rPr>
      </w:pPr>
      <w:r w:rsidRPr="00E232F3">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4DC4642" w14:textId="77777777" w:rsidR="00235BB2" w:rsidRPr="00E232F3" w:rsidRDefault="00235BB2" w:rsidP="00B01E6E">
      <w:pPr>
        <w:spacing w:line="360" w:lineRule="auto"/>
        <w:jc w:val="both"/>
        <w:rPr>
          <w:rFonts w:ascii="Palatino Linotype" w:eastAsia="Palatino Linotype" w:hAnsi="Palatino Linotype" w:cs="Palatino Linotype"/>
        </w:rPr>
      </w:pPr>
    </w:p>
    <w:p w14:paraId="418059F9" w14:textId="77777777" w:rsidR="00235BB2" w:rsidRPr="00E232F3" w:rsidRDefault="00235BB2" w:rsidP="00B01E6E">
      <w:pPr>
        <w:spacing w:line="360" w:lineRule="auto"/>
        <w:jc w:val="both"/>
        <w:rPr>
          <w:rFonts w:ascii="Palatino Linotype" w:eastAsia="Palatino Linotype" w:hAnsi="Palatino Linotype" w:cs="Palatino Linotype"/>
        </w:rPr>
      </w:pPr>
      <w:r w:rsidRPr="00E232F3">
        <w:rPr>
          <w:rFonts w:ascii="Palatino Linotype" w:eastAsia="Palatino Linotype" w:hAnsi="Palatino Linotype" w:cs="Palatino Linotype"/>
        </w:rPr>
        <w:t xml:space="preserve">Por ello, es menester precisar </w:t>
      </w:r>
      <w:proofErr w:type="gramStart"/>
      <w:r w:rsidRPr="00E232F3">
        <w:rPr>
          <w:rFonts w:ascii="Palatino Linotype" w:eastAsia="Palatino Linotype" w:hAnsi="Palatino Linotype" w:cs="Palatino Linotype"/>
        </w:rPr>
        <w:t>que</w:t>
      </w:r>
      <w:proofErr w:type="gramEnd"/>
      <w:r w:rsidRPr="00E232F3">
        <w:rPr>
          <w:rFonts w:ascii="Palatino Linotype" w:eastAsia="Palatino Linotype" w:hAnsi="Palatino Linotype" w:cs="Palatino Linotype"/>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4087301" w14:textId="77777777" w:rsidR="00235BB2" w:rsidRPr="00E232F3" w:rsidRDefault="00235BB2" w:rsidP="00B01E6E">
      <w:pPr>
        <w:spacing w:line="360" w:lineRule="auto"/>
        <w:jc w:val="both"/>
        <w:rPr>
          <w:rFonts w:ascii="Palatino Linotype" w:eastAsia="Palatino Linotype" w:hAnsi="Palatino Linotype" w:cs="Palatino Linotype"/>
        </w:rPr>
      </w:pPr>
    </w:p>
    <w:p w14:paraId="0330ED7F" w14:textId="77777777" w:rsidR="00235BB2" w:rsidRPr="00E232F3" w:rsidRDefault="00235BB2" w:rsidP="00B01E6E">
      <w:pPr>
        <w:spacing w:line="360" w:lineRule="auto"/>
        <w:jc w:val="both"/>
        <w:rPr>
          <w:rFonts w:ascii="Palatino Linotype" w:eastAsia="Palatino Linotype" w:hAnsi="Palatino Linotype" w:cs="Palatino Linotype"/>
        </w:rPr>
      </w:pPr>
      <w:r w:rsidRPr="00E232F3">
        <w:rPr>
          <w:rFonts w:ascii="Palatino Linotype" w:eastAsia="Palatino Linotype" w:hAnsi="Palatino Linotype" w:cs="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713C5A1" w14:textId="77777777" w:rsidR="00235BB2" w:rsidRPr="00E232F3" w:rsidRDefault="00235BB2" w:rsidP="00B01E6E">
      <w:pPr>
        <w:spacing w:line="360" w:lineRule="auto"/>
        <w:jc w:val="both"/>
        <w:rPr>
          <w:rFonts w:ascii="Palatino Linotype" w:eastAsia="Palatino Linotype" w:hAnsi="Palatino Linotype" w:cs="Palatino Linotype"/>
        </w:rPr>
      </w:pPr>
    </w:p>
    <w:p w14:paraId="1C917694" w14:textId="77777777" w:rsidR="00235BB2" w:rsidRPr="00E232F3" w:rsidRDefault="00235BB2" w:rsidP="00B01E6E">
      <w:pPr>
        <w:spacing w:line="360" w:lineRule="auto"/>
        <w:jc w:val="both"/>
        <w:rPr>
          <w:rFonts w:ascii="Palatino Linotype" w:eastAsia="Palatino Linotype" w:hAnsi="Palatino Linotype" w:cs="Palatino Linotype"/>
        </w:rPr>
      </w:pPr>
      <w:r w:rsidRPr="00E232F3">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37EC202" w14:textId="77777777" w:rsidR="00235BB2" w:rsidRPr="00E232F3" w:rsidRDefault="00235BB2" w:rsidP="00B01E6E">
      <w:pPr>
        <w:spacing w:line="360" w:lineRule="auto"/>
        <w:jc w:val="both"/>
        <w:rPr>
          <w:rFonts w:ascii="Palatino Linotype" w:eastAsia="Palatino Linotype" w:hAnsi="Palatino Linotype" w:cs="Palatino Linotype"/>
        </w:rPr>
      </w:pPr>
    </w:p>
    <w:p w14:paraId="00E57E71" w14:textId="77777777" w:rsidR="00235BB2" w:rsidRPr="00E232F3" w:rsidRDefault="00235BB2" w:rsidP="00B01E6E">
      <w:pPr>
        <w:spacing w:line="360" w:lineRule="auto"/>
        <w:jc w:val="both"/>
        <w:rPr>
          <w:rFonts w:ascii="Palatino Linotype" w:eastAsia="Palatino Linotype" w:hAnsi="Palatino Linotype" w:cs="Palatino Linotype"/>
          <w:strike/>
        </w:rPr>
      </w:pPr>
      <w:r w:rsidRPr="00E232F3">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7F305741" w14:textId="77777777" w:rsidR="00235BB2" w:rsidRPr="00E232F3" w:rsidRDefault="00235BB2" w:rsidP="00B01E6E">
      <w:pPr>
        <w:spacing w:line="360" w:lineRule="auto"/>
        <w:jc w:val="both"/>
        <w:rPr>
          <w:rFonts w:ascii="Palatino Linotype" w:eastAsia="Palatino Linotype" w:hAnsi="Palatino Linotype" w:cs="Palatino Linotype"/>
        </w:rPr>
      </w:pPr>
    </w:p>
    <w:p w14:paraId="7C904286" w14:textId="77777777" w:rsidR="00235BB2" w:rsidRPr="00E232F3" w:rsidRDefault="00235BB2" w:rsidP="00B01E6E">
      <w:pPr>
        <w:numPr>
          <w:ilvl w:val="0"/>
          <w:numId w:val="4"/>
        </w:numPr>
        <w:spacing w:line="360" w:lineRule="auto"/>
        <w:jc w:val="both"/>
        <w:rPr>
          <w:rFonts w:ascii="Palatino Linotype" w:eastAsia="Palatino Linotype" w:hAnsi="Palatino Linotype" w:cs="Palatino Linotype"/>
        </w:rPr>
      </w:pPr>
      <w:r w:rsidRPr="00E232F3">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4554FDA6" w14:textId="77777777" w:rsidR="00235BB2" w:rsidRPr="00E232F3" w:rsidRDefault="00235BB2" w:rsidP="00B01E6E">
      <w:pPr>
        <w:spacing w:line="360" w:lineRule="auto"/>
        <w:ind w:left="927"/>
        <w:jc w:val="both"/>
        <w:rPr>
          <w:rFonts w:ascii="Palatino Linotype" w:eastAsia="Palatino Linotype" w:hAnsi="Palatino Linotype" w:cs="Palatino Linotype"/>
        </w:rPr>
      </w:pPr>
    </w:p>
    <w:p w14:paraId="6893A397" w14:textId="77777777" w:rsidR="00235BB2" w:rsidRPr="00E232F3" w:rsidRDefault="00235BB2" w:rsidP="00B01E6E">
      <w:pPr>
        <w:numPr>
          <w:ilvl w:val="0"/>
          <w:numId w:val="4"/>
        </w:numPr>
        <w:spacing w:line="360" w:lineRule="auto"/>
        <w:jc w:val="both"/>
        <w:rPr>
          <w:rFonts w:ascii="Palatino Linotype" w:eastAsia="Palatino Linotype" w:hAnsi="Palatino Linotype" w:cs="Palatino Linotype"/>
        </w:rPr>
      </w:pPr>
      <w:r w:rsidRPr="00E232F3">
        <w:rPr>
          <w:rFonts w:ascii="Palatino Linotype" w:eastAsia="Palatino Linotype" w:hAnsi="Palatino Linotype" w:cs="Palatino Linotype"/>
        </w:rPr>
        <w:t>Actividad Procesal del interesado. Acciones u omisiones del interesado.</w:t>
      </w:r>
    </w:p>
    <w:p w14:paraId="02F7D357" w14:textId="77777777" w:rsidR="00235BB2" w:rsidRPr="00E232F3" w:rsidRDefault="00235BB2" w:rsidP="00B01E6E">
      <w:pPr>
        <w:spacing w:line="360" w:lineRule="auto"/>
        <w:jc w:val="both"/>
        <w:rPr>
          <w:rFonts w:ascii="Palatino Linotype" w:eastAsia="Palatino Linotype" w:hAnsi="Palatino Linotype" w:cs="Palatino Linotype"/>
        </w:rPr>
      </w:pPr>
    </w:p>
    <w:p w14:paraId="78737144" w14:textId="77777777" w:rsidR="00235BB2" w:rsidRPr="00E232F3" w:rsidRDefault="00235BB2" w:rsidP="00B01E6E">
      <w:pPr>
        <w:numPr>
          <w:ilvl w:val="0"/>
          <w:numId w:val="4"/>
        </w:numPr>
        <w:spacing w:line="360" w:lineRule="auto"/>
        <w:jc w:val="both"/>
        <w:rPr>
          <w:rFonts w:ascii="Palatino Linotype" w:eastAsia="Palatino Linotype" w:hAnsi="Palatino Linotype" w:cs="Palatino Linotype"/>
        </w:rPr>
      </w:pPr>
      <w:r w:rsidRPr="00E232F3">
        <w:rPr>
          <w:rFonts w:ascii="Palatino Linotype" w:eastAsia="Palatino Linotype" w:hAnsi="Palatino Linotype" w:cs="Palatino Linotype"/>
        </w:rPr>
        <w:t>Conducta de la Autoridad: Las Acciones u omisiones realizadas en el procedimiento. Así como si la autoridad actuó con la debida diligencia.</w:t>
      </w:r>
    </w:p>
    <w:p w14:paraId="7FCD348A" w14:textId="77777777" w:rsidR="00235BB2" w:rsidRPr="00E232F3" w:rsidRDefault="00235BB2" w:rsidP="00B01E6E">
      <w:pPr>
        <w:spacing w:line="360" w:lineRule="auto"/>
        <w:ind w:left="708"/>
        <w:rPr>
          <w:rFonts w:ascii="Palatino Linotype" w:eastAsia="Palatino Linotype" w:hAnsi="Palatino Linotype" w:cs="Palatino Linotype"/>
        </w:rPr>
      </w:pPr>
    </w:p>
    <w:p w14:paraId="7E658631" w14:textId="77777777" w:rsidR="00235BB2" w:rsidRPr="00E232F3" w:rsidRDefault="00235BB2" w:rsidP="00B01E6E">
      <w:pPr>
        <w:spacing w:line="360" w:lineRule="auto"/>
        <w:ind w:left="567"/>
        <w:jc w:val="both"/>
        <w:rPr>
          <w:rFonts w:ascii="Palatino Linotype" w:eastAsia="Palatino Linotype" w:hAnsi="Palatino Linotype" w:cs="Palatino Linotype"/>
        </w:rPr>
      </w:pPr>
      <w:r w:rsidRPr="00E232F3">
        <w:rPr>
          <w:rFonts w:ascii="Palatino Linotype" w:eastAsia="Palatino Linotype" w:hAnsi="Palatino Linotype" w:cs="Palatino Linotype"/>
        </w:rPr>
        <w:lastRenderedPageBreak/>
        <w:t>d) La afectación generada en la situación jurídica de la persona involucrada en el proceso: Violación a sus derechos humanos.</w:t>
      </w:r>
    </w:p>
    <w:p w14:paraId="17DA13F1" w14:textId="77777777" w:rsidR="00235BB2" w:rsidRPr="00E232F3" w:rsidRDefault="00235BB2" w:rsidP="00B01E6E">
      <w:pPr>
        <w:spacing w:line="360" w:lineRule="auto"/>
        <w:jc w:val="both"/>
        <w:rPr>
          <w:rFonts w:ascii="Palatino Linotype" w:eastAsia="Palatino Linotype" w:hAnsi="Palatino Linotype" w:cs="Palatino Linotype"/>
        </w:rPr>
      </w:pPr>
    </w:p>
    <w:p w14:paraId="243BCE0F" w14:textId="77777777" w:rsidR="00235BB2" w:rsidRPr="00E232F3" w:rsidRDefault="00235BB2" w:rsidP="00B01E6E">
      <w:pPr>
        <w:spacing w:line="360" w:lineRule="auto"/>
        <w:jc w:val="both"/>
        <w:rPr>
          <w:rFonts w:ascii="Palatino Linotype" w:eastAsia="Palatino Linotype" w:hAnsi="Palatino Linotype" w:cs="Palatino Linotype"/>
        </w:rPr>
      </w:pPr>
      <w:r w:rsidRPr="00E232F3">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55CD032" w14:textId="77777777" w:rsidR="00235BB2" w:rsidRPr="00E232F3" w:rsidRDefault="00235BB2" w:rsidP="00B01E6E">
      <w:pPr>
        <w:spacing w:line="360" w:lineRule="auto"/>
        <w:jc w:val="both"/>
        <w:rPr>
          <w:rFonts w:ascii="Palatino Linotype" w:eastAsia="Palatino Linotype" w:hAnsi="Palatino Linotype" w:cs="Palatino Linotype"/>
        </w:rPr>
      </w:pPr>
    </w:p>
    <w:p w14:paraId="74ABD139" w14:textId="77777777" w:rsidR="00235BB2" w:rsidRPr="00E232F3" w:rsidRDefault="00235BB2" w:rsidP="00B01E6E">
      <w:pPr>
        <w:spacing w:line="360" w:lineRule="auto"/>
        <w:jc w:val="both"/>
        <w:rPr>
          <w:rFonts w:ascii="Palatino Linotype" w:eastAsia="Palatino Linotype" w:hAnsi="Palatino Linotype" w:cs="Palatino Linotype"/>
          <w:b/>
        </w:rPr>
      </w:pPr>
      <w:r w:rsidRPr="00E232F3">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E232F3">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E232F3">
        <w:rPr>
          <w:rFonts w:ascii="Palatino Linotype" w:eastAsia="Palatino Linotype" w:hAnsi="Palatino Linotype" w:cs="Palatino Linotype"/>
        </w:rPr>
        <w:t>, visible en la Gaceta del Seminario Judicial de la Federación con el registro digital 205635.</w:t>
      </w:r>
    </w:p>
    <w:p w14:paraId="7E866759" w14:textId="77777777" w:rsidR="00235BB2" w:rsidRPr="00E232F3" w:rsidRDefault="00235BB2" w:rsidP="00B01E6E">
      <w:pPr>
        <w:spacing w:line="360" w:lineRule="auto"/>
        <w:jc w:val="both"/>
        <w:rPr>
          <w:rFonts w:ascii="Palatino Linotype" w:eastAsia="Palatino Linotype" w:hAnsi="Palatino Linotype" w:cs="Palatino Linotype"/>
        </w:rPr>
      </w:pPr>
    </w:p>
    <w:p w14:paraId="0537B40D" w14:textId="77777777" w:rsidR="00235BB2" w:rsidRPr="00E232F3" w:rsidRDefault="00235BB2" w:rsidP="00B01E6E">
      <w:pPr>
        <w:spacing w:line="360" w:lineRule="auto"/>
        <w:jc w:val="both"/>
        <w:rPr>
          <w:rFonts w:ascii="Palatino Linotype" w:eastAsia="Palatino Linotype" w:hAnsi="Palatino Linotype" w:cs="Palatino Linotype"/>
        </w:rPr>
      </w:pPr>
      <w:r w:rsidRPr="00E232F3">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E232F3">
        <w:rPr>
          <w:rFonts w:ascii="Palatino Linotype" w:eastAsia="Palatino Linotype" w:hAnsi="Palatino Linotype" w:cs="Palatino Linotype"/>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5030DCC" w14:textId="77777777" w:rsidR="00235BB2" w:rsidRPr="00E232F3" w:rsidRDefault="00235BB2" w:rsidP="00B01E6E">
      <w:pPr>
        <w:spacing w:line="360" w:lineRule="auto"/>
        <w:jc w:val="both"/>
        <w:rPr>
          <w:rFonts w:ascii="Palatino Linotype" w:eastAsia="Palatino Linotype" w:hAnsi="Palatino Linotype" w:cs="Palatino Linotype"/>
        </w:rPr>
      </w:pPr>
    </w:p>
    <w:p w14:paraId="213511FE" w14:textId="77777777" w:rsidR="00235BB2" w:rsidRPr="00E232F3" w:rsidRDefault="00235BB2" w:rsidP="00B01E6E">
      <w:pPr>
        <w:spacing w:line="360" w:lineRule="auto"/>
        <w:jc w:val="both"/>
        <w:rPr>
          <w:rFonts w:ascii="Palatino Linotype" w:eastAsia="Palatino Linotype" w:hAnsi="Palatino Linotype" w:cs="Palatino Linotype"/>
        </w:rPr>
      </w:pPr>
      <w:r w:rsidRPr="00E232F3">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C0010AC" w14:textId="77777777" w:rsidR="00235BB2" w:rsidRPr="00E232F3" w:rsidRDefault="00235BB2" w:rsidP="00B01E6E">
      <w:pPr>
        <w:spacing w:line="360" w:lineRule="auto"/>
        <w:jc w:val="both"/>
        <w:rPr>
          <w:rFonts w:ascii="Palatino Linotype" w:eastAsia="Palatino Linotype" w:hAnsi="Palatino Linotype" w:cs="Palatino Linotype"/>
        </w:rPr>
      </w:pPr>
    </w:p>
    <w:p w14:paraId="798C5053" w14:textId="77777777" w:rsidR="00235BB2" w:rsidRPr="00E232F3" w:rsidRDefault="00235BB2" w:rsidP="00B01E6E">
      <w:pPr>
        <w:spacing w:line="360" w:lineRule="auto"/>
        <w:jc w:val="both"/>
        <w:rPr>
          <w:rFonts w:ascii="Palatino Linotype" w:eastAsia="Palatino Linotype" w:hAnsi="Palatino Linotype" w:cs="Palatino Linotype"/>
        </w:rPr>
      </w:pPr>
      <w:r w:rsidRPr="00E232F3">
        <w:rPr>
          <w:rFonts w:ascii="Palatino Linotype" w:eastAsia="Palatino Linotype" w:hAnsi="Palatino Linotype" w:cs="Palatino Linotype"/>
        </w:rPr>
        <w:t xml:space="preserve"> </w:t>
      </w:r>
      <w:r w:rsidRPr="00E232F3">
        <w:rPr>
          <w:rFonts w:ascii="Palatino Linotype" w:eastAsia="Palatino Linotype" w:hAnsi="Palatino Linotype" w:cs="Palatino Linotype"/>
          <w:i/>
        </w:rPr>
        <w:t>“PLAZO RAZONABLE PARA RESOLVER. DIMENSIÓN Y EFECTOS DE ESTE CONCEPTO CUANDO SE ADUCE EXCESIVA CARGA DE TRABAJO.”</w:t>
      </w:r>
      <w:r w:rsidRPr="00E232F3">
        <w:rPr>
          <w:rFonts w:ascii="Palatino Linotype" w:eastAsia="Palatino Linotype" w:hAnsi="Palatino Linotype" w:cs="Palatino Linotype"/>
        </w:rPr>
        <w:t xml:space="preserve"> consultable en el Seminario Judicial de la Federación y su gaceta, con el registro digital 2002351.</w:t>
      </w:r>
    </w:p>
    <w:p w14:paraId="16F2890D" w14:textId="77777777" w:rsidR="00235BB2" w:rsidRPr="00E232F3" w:rsidRDefault="00235BB2" w:rsidP="00B01E6E">
      <w:pPr>
        <w:spacing w:line="360" w:lineRule="auto"/>
        <w:jc w:val="both"/>
        <w:rPr>
          <w:rFonts w:ascii="Palatino Linotype" w:eastAsia="Palatino Linotype" w:hAnsi="Palatino Linotype" w:cs="Palatino Linotype"/>
          <w:b/>
        </w:rPr>
      </w:pPr>
    </w:p>
    <w:p w14:paraId="718065CD" w14:textId="77777777" w:rsidR="00235BB2" w:rsidRPr="00E232F3" w:rsidRDefault="00235BB2" w:rsidP="00B01E6E">
      <w:pPr>
        <w:spacing w:line="360" w:lineRule="auto"/>
        <w:jc w:val="both"/>
        <w:rPr>
          <w:rFonts w:ascii="Palatino Linotype" w:eastAsia="Palatino Linotype" w:hAnsi="Palatino Linotype" w:cs="Palatino Linotype"/>
        </w:rPr>
      </w:pPr>
      <w:r w:rsidRPr="00E232F3">
        <w:rPr>
          <w:rFonts w:ascii="Palatino Linotype" w:eastAsia="Palatino Linotype" w:hAnsi="Palatino Linotype" w:cs="Palatino Linotype"/>
          <w:i/>
        </w:rPr>
        <w:t>“PLAZO RAZONABLE PARA RESOLVER. CONCEPTO Y ELEMENTOS QUE LO INTEGRAN A LA LUZ DEL DERECHO INTERNACIONAL DE LOS DERECHOS HUMANOS.”</w:t>
      </w:r>
      <w:r w:rsidRPr="00E232F3">
        <w:rPr>
          <w:rFonts w:ascii="Palatino Linotype" w:eastAsia="Palatino Linotype" w:hAnsi="Palatino Linotype" w:cs="Palatino Linotype"/>
        </w:rPr>
        <w:t>, visible en el Seminario Judicial de la Federación y su gaceta, con el registro digital 2002350.</w:t>
      </w:r>
    </w:p>
    <w:p w14:paraId="65CE5E82" w14:textId="77777777" w:rsidR="00235BB2" w:rsidRPr="00E232F3" w:rsidRDefault="00235BB2" w:rsidP="00B01E6E">
      <w:pPr>
        <w:spacing w:line="360" w:lineRule="auto"/>
        <w:jc w:val="both"/>
        <w:rPr>
          <w:rFonts w:ascii="Palatino Linotype" w:eastAsia="Palatino Linotype" w:hAnsi="Palatino Linotype" w:cs="Palatino Linotype"/>
        </w:rPr>
      </w:pPr>
    </w:p>
    <w:p w14:paraId="390C96F1" w14:textId="77777777" w:rsidR="00235BB2" w:rsidRPr="00E232F3" w:rsidRDefault="00235BB2" w:rsidP="00B01E6E">
      <w:pPr>
        <w:spacing w:line="360" w:lineRule="auto"/>
        <w:jc w:val="both"/>
        <w:rPr>
          <w:rFonts w:ascii="Palatino Linotype" w:eastAsia="Palatino Linotype" w:hAnsi="Palatino Linotype" w:cs="Palatino Linotype"/>
        </w:rPr>
      </w:pPr>
      <w:r w:rsidRPr="00E232F3">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016ECD21" w14:textId="7F3282A9" w:rsidR="00060D1A" w:rsidRPr="00E232F3" w:rsidRDefault="00491017" w:rsidP="00060D1A">
      <w:pPr>
        <w:pStyle w:val="Prrafodelista"/>
        <w:widowControl w:val="0"/>
        <w:tabs>
          <w:tab w:val="left" w:pos="709"/>
        </w:tabs>
        <w:autoSpaceDE w:val="0"/>
        <w:autoSpaceDN w:val="0"/>
        <w:adjustRightInd w:val="0"/>
        <w:spacing w:before="120" w:after="240" w:line="360" w:lineRule="auto"/>
        <w:ind w:left="0"/>
        <w:jc w:val="both"/>
        <w:rPr>
          <w:rFonts w:ascii="Palatino Linotype" w:eastAsia="Calibri" w:hAnsi="Palatino Linotype" w:cs="Arial"/>
          <w:b/>
          <w:sz w:val="28"/>
          <w:szCs w:val="28"/>
          <w:lang w:val="es-MX"/>
        </w:rPr>
      </w:pPr>
      <w:r w:rsidRPr="00E232F3">
        <w:rPr>
          <w:rFonts w:ascii="Palatino Linotype" w:hAnsi="Palatino Linotype" w:cs="Arial"/>
          <w:b/>
          <w:lang w:val="es-MX"/>
        </w:rPr>
        <w:t>8</w:t>
      </w:r>
      <w:r w:rsidR="00060D1A" w:rsidRPr="00E232F3">
        <w:rPr>
          <w:rFonts w:ascii="Palatino Linotype" w:hAnsi="Palatino Linotype" w:cs="Arial"/>
          <w:b/>
          <w:lang w:val="es-MX"/>
        </w:rPr>
        <w:t xml:space="preserve">. </w:t>
      </w:r>
      <w:r w:rsidR="00060D1A" w:rsidRPr="00E232F3">
        <w:rPr>
          <w:rFonts w:ascii="Palatino Linotype" w:eastAsia="Calibri" w:hAnsi="Palatino Linotype" w:cs="Arial"/>
          <w:b/>
          <w:szCs w:val="28"/>
          <w:lang w:val="es-MX"/>
        </w:rPr>
        <w:t xml:space="preserve">Cierre de Instrucción. </w:t>
      </w:r>
      <w:r w:rsidR="00060D1A" w:rsidRPr="00E232F3">
        <w:rPr>
          <w:rFonts w:ascii="Palatino Linotype" w:eastAsia="Calibri" w:hAnsi="Palatino Linotype" w:cs="Arial"/>
          <w:szCs w:val="28"/>
          <w:lang w:val="es-MX"/>
        </w:rPr>
        <w:t xml:space="preserve">En fecha </w:t>
      </w:r>
      <w:r w:rsidR="00C21E46" w:rsidRPr="00E232F3">
        <w:rPr>
          <w:rFonts w:ascii="Palatino Linotype" w:eastAsia="Calibri" w:hAnsi="Palatino Linotype" w:cs="Arial"/>
          <w:b/>
          <w:szCs w:val="28"/>
          <w:lang w:val="es-MX"/>
        </w:rPr>
        <w:t>siete</w:t>
      </w:r>
      <w:r w:rsidR="00060D1A" w:rsidRPr="00E232F3">
        <w:rPr>
          <w:rFonts w:ascii="Palatino Linotype" w:eastAsia="Calibri" w:hAnsi="Palatino Linotype" w:cs="Arial"/>
          <w:b/>
          <w:szCs w:val="28"/>
          <w:lang w:val="es-MX"/>
        </w:rPr>
        <w:t xml:space="preserve"> de </w:t>
      </w:r>
      <w:r w:rsidR="00C21E46" w:rsidRPr="00E232F3">
        <w:rPr>
          <w:rFonts w:ascii="Palatino Linotype" w:eastAsia="Calibri" w:hAnsi="Palatino Linotype" w:cs="Arial"/>
          <w:b/>
          <w:szCs w:val="28"/>
          <w:lang w:val="es-MX"/>
        </w:rPr>
        <w:t>diciembre</w:t>
      </w:r>
      <w:r w:rsidR="00060D1A" w:rsidRPr="00E232F3">
        <w:rPr>
          <w:rFonts w:ascii="Palatino Linotype" w:eastAsia="Calibri" w:hAnsi="Palatino Linotype" w:cs="Arial"/>
          <w:b/>
          <w:szCs w:val="28"/>
          <w:lang w:val="es-MX"/>
        </w:rPr>
        <w:t xml:space="preserve"> del año dos mil veintidós</w:t>
      </w:r>
      <w:r w:rsidR="00060D1A" w:rsidRPr="00E232F3">
        <w:rPr>
          <w:rFonts w:ascii="Palatino Linotype" w:hAnsi="Palatino Linotype"/>
          <w:lang w:val="es-MX"/>
        </w:rPr>
        <w:t xml:space="preserve">, se </w:t>
      </w:r>
      <w:r w:rsidR="00060D1A" w:rsidRPr="00E232F3">
        <w:rPr>
          <w:rFonts w:ascii="Palatino Linotype" w:hAnsi="Palatino Linotype"/>
          <w:lang w:val="es-MX"/>
        </w:rPr>
        <w:lastRenderedPageBreak/>
        <w:t xml:space="preserve">emitió el acuerdo por medio del cual se declaró cerrada la instrucción, pasando el expediente a resolución, debido a que fue debidamente substanciado el expediente y no existiendo diligencia pendiente de desahogo, en términos del artículo 185 fracciones VI y VIII de la Ley de Transparencia y Acceso a la Información Pública del Estado de México y Municipios, el cual fue notificado a las partes en la misma fecha. </w:t>
      </w:r>
      <w:r w:rsidR="00060D1A" w:rsidRPr="00E232F3">
        <w:rPr>
          <w:rFonts w:ascii="Palatino Linotype" w:eastAsia="Calibri" w:hAnsi="Palatino Linotype" w:cs="Arial"/>
          <w:b/>
          <w:sz w:val="28"/>
          <w:szCs w:val="28"/>
          <w:lang w:val="es-MX"/>
        </w:rPr>
        <w:t xml:space="preserve"> </w:t>
      </w:r>
    </w:p>
    <w:p w14:paraId="3C87A8E2" w14:textId="77777777" w:rsidR="00C21E46" w:rsidRPr="00E232F3" w:rsidRDefault="00C21E46" w:rsidP="00C21E46">
      <w:pPr>
        <w:widowControl w:val="0"/>
        <w:spacing w:before="240" w:after="240" w:line="360" w:lineRule="auto"/>
        <w:jc w:val="both"/>
        <w:rPr>
          <w:rFonts w:ascii="Palatino Linotype" w:eastAsia="Palatino Linotype" w:hAnsi="Palatino Linotype" w:cs="Palatino Linotype"/>
          <w:b/>
        </w:rPr>
      </w:pPr>
      <w:r w:rsidRPr="00E232F3">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w:t>
      </w:r>
      <w:r w:rsidRPr="00E232F3">
        <w:rPr>
          <w:rFonts w:ascii="Palatino Linotype" w:eastAsia="Palatino Linotype" w:hAnsi="Palatino Linotype" w:cs="Palatino Linotype"/>
          <w:b/>
        </w:rPr>
        <w:t xml:space="preserve"> </w:t>
      </w:r>
    </w:p>
    <w:p w14:paraId="7CD5D137" w14:textId="10283084" w:rsidR="008E7698" w:rsidRPr="00E232F3" w:rsidRDefault="004A6EFE" w:rsidP="00B01E6E">
      <w:pPr>
        <w:pStyle w:val="Ttulo2"/>
        <w:jc w:val="center"/>
        <w:rPr>
          <w:rFonts w:ascii="Palatino Linotype" w:hAnsi="Palatino Linotype"/>
          <w:b/>
          <w:color w:val="auto"/>
          <w:sz w:val="24"/>
          <w:szCs w:val="24"/>
          <w:lang w:val="es-MX"/>
        </w:rPr>
      </w:pPr>
      <w:r w:rsidRPr="00E232F3">
        <w:rPr>
          <w:rFonts w:ascii="Palatino Linotype" w:hAnsi="Palatino Linotype"/>
          <w:b/>
          <w:color w:val="auto"/>
          <w:sz w:val="24"/>
          <w:szCs w:val="24"/>
          <w:lang w:val="es-MX"/>
        </w:rPr>
        <w:t xml:space="preserve">II. </w:t>
      </w:r>
      <w:r w:rsidR="008E7698" w:rsidRPr="00E232F3">
        <w:rPr>
          <w:rFonts w:ascii="Palatino Linotype" w:hAnsi="Palatino Linotype"/>
          <w:b/>
          <w:color w:val="auto"/>
          <w:sz w:val="24"/>
          <w:szCs w:val="24"/>
          <w:lang w:val="es-MX"/>
        </w:rPr>
        <w:t>C O N S I D E R A N D O</w:t>
      </w:r>
      <w:r w:rsidR="00DA0B77" w:rsidRPr="00E232F3">
        <w:rPr>
          <w:rFonts w:ascii="Palatino Linotype" w:hAnsi="Palatino Linotype"/>
          <w:b/>
          <w:color w:val="auto"/>
          <w:sz w:val="24"/>
          <w:szCs w:val="24"/>
          <w:lang w:val="es-MX"/>
        </w:rPr>
        <w:t xml:space="preserve"> S</w:t>
      </w:r>
      <w:r w:rsidR="008E7698" w:rsidRPr="00E232F3">
        <w:rPr>
          <w:rFonts w:ascii="Palatino Linotype" w:hAnsi="Palatino Linotype"/>
          <w:b/>
          <w:color w:val="auto"/>
          <w:sz w:val="24"/>
          <w:szCs w:val="24"/>
          <w:lang w:val="es-MX"/>
        </w:rPr>
        <w:t>:</w:t>
      </w:r>
    </w:p>
    <w:p w14:paraId="0D80F39A" w14:textId="7C2D7916" w:rsidR="005F4A2C" w:rsidRPr="00E232F3" w:rsidRDefault="00516E6A" w:rsidP="00B01E6E">
      <w:pPr>
        <w:spacing w:before="240" w:after="240" w:line="360" w:lineRule="auto"/>
        <w:jc w:val="both"/>
        <w:rPr>
          <w:rFonts w:ascii="Palatino Linotype" w:hAnsi="Palatino Linotype" w:cs="Arial"/>
          <w:b/>
          <w:lang w:val="es-MX"/>
        </w:rPr>
      </w:pPr>
      <w:r w:rsidRPr="00E232F3">
        <w:rPr>
          <w:rFonts w:ascii="Palatino Linotype" w:hAnsi="Palatino Linotype" w:cs="Arial"/>
          <w:b/>
          <w:szCs w:val="28"/>
          <w:lang w:val="es-MX"/>
        </w:rPr>
        <w:t>PRIMERO</w:t>
      </w:r>
      <w:r w:rsidR="008E7698" w:rsidRPr="00E232F3">
        <w:rPr>
          <w:rFonts w:ascii="Palatino Linotype" w:hAnsi="Palatino Linotype" w:cs="Arial"/>
          <w:b/>
          <w:szCs w:val="28"/>
          <w:lang w:val="es-MX"/>
        </w:rPr>
        <w:t>. Competencia</w:t>
      </w:r>
      <w:r w:rsidR="008E7698" w:rsidRPr="00E232F3">
        <w:rPr>
          <w:rFonts w:ascii="Palatino Linotype" w:hAnsi="Palatino Linotype" w:cs="Arial"/>
          <w:b/>
          <w:sz w:val="22"/>
          <w:lang w:val="es-MX"/>
        </w:rPr>
        <w:t xml:space="preserve">. </w:t>
      </w:r>
      <w:r w:rsidR="00A5404F" w:rsidRPr="00E232F3">
        <w:rPr>
          <w:rFonts w:ascii="Palatino Linotype" w:hAnsi="Palatino Linotype"/>
          <w:shd w:val="clear" w:color="auto" w:fill="FFFFFF"/>
          <w:lang w:val="es-MX"/>
        </w:rPr>
        <w:t xml:space="preserve">El Instituto de Transparencia, Acceso a la Información Pública y Protección de Datos Personales del Estado de México y Municipios, es competente para conocer y resolver el presente recurso de revisión interpuesto por la parte </w:t>
      </w:r>
      <w:r w:rsidR="00652208" w:rsidRPr="00E232F3">
        <w:rPr>
          <w:rFonts w:ascii="Palatino Linotype" w:hAnsi="Palatino Linotype"/>
          <w:b/>
          <w:shd w:val="clear" w:color="auto" w:fill="FFFFFF"/>
          <w:lang w:val="es-MX"/>
        </w:rPr>
        <w:t>recurrente</w:t>
      </w:r>
      <w:r w:rsidR="00A5404F" w:rsidRPr="00E232F3">
        <w:rPr>
          <w:rFonts w:ascii="Palatino Linotype" w:hAnsi="Palatino Linotype"/>
          <w:shd w:val="clear" w:color="auto" w:fill="FFFFFF"/>
          <w:lang w:val="es-MX"/>
        </w:rPr>
        <w:t>, conforme a lo dispuesto en los artículos 6, apartado A de la Constitución Política de los Estados Unidos Mexican</w:t>
      </w:r>
      <w:r w:rsidR="00326DF2" w:rsidRPr="00E232F3">
        <w:rPr>
          <w:rFonts w:ascii="Palatino Linotype" w:hAnsi="Palatino Linotype"/>
          <w:shd w:val="clear" w:color="auto" w:fill="FFFFFF"/>
          <w:lang w:val="es-MX"/>
        </w:rPr>
        <w:t>os; 5, párrafos</w:t>
      </w:r>
      <w:r w:rsidR="00BE40EB" w:rsidRPr="00E232F3">
        <w:rPr>
          <w:rFonts w:ascii="Palatino Linotype" w:hAnsi="Palatino Linotype"/>
          <w:shd w:val="clear" w:color="auto" w:fill="FFFFFF"/>
          <w:lang w:val="es-MX"/>
        </w:rPr>
        <w:t xml:space="preserve"> </w:t>
      </w:r>
      <w:r w:rsidR="00AF54D4" w:rsidRPr="00E232F3">
        <w:rPr>
          <w:rFonts w:ascii="Palatino Linotype" w:hAnsi="Palatino Linotype"/>
          <w:shd w:val="clear" w:color="auto" w:fill="FFFFFF"/>
          <w:lang w:val="es-MX"/>
        </w:rPr>
        <w:t>trigésimo</w:t>
      </w:r>
      <w:r w:rsidR="00BE40EB" w:rsidRPr="00E232F3">
        <w:rPr>
          <w:rFonts w:ascii="Palatino Linotype" w:hAnsi="Palatino Linotype"/>
          <w:shd w:val="clear" w:color="auto" w:fill="FFFFFF"/>
          <w:lang w:val="es-MX"/>
        </w:rPr>
        <w:t xml:space="preserve">, </w:t>
      </w:r>
      <w:r w:rsidR="00AF54D4" w:rsidRPr="00E232F3">
        <w:rPr>
          <w:rFonts w:ascii="Palatino Linotype" w:hAnsi="Palatino Linotype"/>
          <w:shd w:val="clear" w:color="auto" w:fill="FFFFFF"/>
          <w:lang w:val="es-MX"/>
        </w:rPr>
        <w:t xml:space="preserve"> trigésimo primero</w:t>
      </w:r>
      <w:r w:rsidR="00BE40EB" w:rsidRPr="00E232F3">
        <w:rPr>
          <w:rFonts w:ascii="Palatino Linotype" w:hAnsi="Palatino Linotype"/>
          <w:shd w:val="clear" w:color="auto" w:fill="FFFFFF"/>
          <w:lang w:val="es-MX"/>
        </w:rPr>
        <w:t>, y trigésimo segundo</w:t>
      </w:r>
      <w:r w:rsidR="00AF54D4" w:rsidRPr="00E232F3">
        <w:rPr>
          <w:rFonts w:ascii="Palatino Linotype" w:hAnsi="Palatino Linotype"/>
          <w:shd w:val="clear" w:color="auto" w:fill="FFFFFF"/>
          <w:lang w:val="es-MX"/>
        </w:rPr>
        <w:t xml:space="preserve"> </w:t>
      </w:r>
      <w:r w:rsidR="00D371C6" w:rsidRPr="00E232F3">
        <w:rPr>
          <w:rFonts w:ascii="Palatino Linotype" w:hAnsi="Palatino Linotype"/>
          <w:shd w:val="clear" w:color="auto" w:fill="FFFFFF"/>
          <w:lang w:val="es-MX"/>
        </w:rPr>
        <w:t xml:space="preserve">fracción IV y V </w:t>
      </w:r>
      <w:r w:rsidR="00A5404F" w:rsidRPr="00E232F3">
        <w:rPr>
          <w:rFonts w:ascii="Palatino Linotype" w:hAnsi="Palatino Linotype"/>
          <w:shd w:val="clear" w:color="auto" w:fill="FFFFFF"/>
          <w:lang w:val="es-MX"/>
        </w:rPr>
        <w:t>de la Constitución Política del Estado Libre y Soberano de México; 1,</w:t>
      </w:r>
      <w:r w:rsidR="00551BA4" w:rsidRPr="00E232F3">
        <w:rPr>
          <w:rFonts w:ascii="Palatino Linotype" w:hAnsi="Palatino Linotype"/>
          <w:shd w:val="clear" w:color="auto" w:fill="FFFFFF"/>
          <w:lang w:val="es-MX"/>
        </w:rPr>
        <w:t xml:space="preserve"> </w:t>
      </w:r>
      <w:r w:rsidR="00E34890" w:rsidRPr="00E232F3">
        <w:rPr>
          <w:rFonts w:ascii="Palatino Linotype" w:hAnsi="Palatino Linotype"/>
          <w:shd w:val="clear" w:color="auto" w:fill="FFFFFF"/>
          <w:lang w:val="es-MX"/>
        </w:rPr>
        <w:t>2, fracción II</w:t>
      </w:r>
      <w:r w:rsidR="00551BA4" w:rsidRPr="00E232F3">
        <w:rPr>
          <w:rFonts w:ascii="Palatino Linotype" w:hAnsi="Palatino Linotype"/>
          <w:shd w:val="clear" w:color="auto" w:fill="FFFFFF"/>
          <w:lang w:val="es-MX"/>
        </w:rPr>
        <w:t>;</w:t>
      </w:r>
      <w:r w:rsidR="00E34890" w:rsidRPr="00E232F3">
        <w:rPr>
          <w:rFonts w:ascii="Palatino Linotype" w:hAnsi="Palatino Linotype"/>
          <w:shd w:val="clear" w:color="auto" w:fill="FFFFFF"/>
          <w:lang w:val="es-MX"/>
        </w:rPr>
        <w:t xml:space="preserve"> 13, </w:t>
      </w:r>
      <w:r w:rsidR="00A5404F" w:rsidRPr="00E232F3">
        <w:rPr>
          <w:rFonts w:ascii="Palatino Linotype" w:hAnsi="Palatino Linotype"/>
          <w:shd w:val="clear" w:color="auto" w:fill="FFFFFF"/>
          <w:lang w:val="es-MX"/>
        </w:rPr>
        <w:t xml:space="preserve"> 29, 36, fracciones I</w:t>
      </w:r>
      <w:r w:rsidR="005A232E" w:rsidRPr="00E232F3">
        <w:rPr>
          <w:rFonts w:ascii="Palatino Linotype" w:hAnsi="Palatino Linotype"/>
          <w:shd w:val="clear" w:color="auto" w:fill="FFFFFF"/>
          <w:lang w:val="es-MX"/>
        </w:rPr>
        <w:t xml:space="preserve"> y II;</w:t>
      </w:r>
      <w:r w:rsidR="00A5404F" w:rsidRPr="00E232F3">
        <w:rPr>
          <w:rFonts w:ascii="Palatino Linotype" w:hAnsi="Palatino Linotype"/>
          <w:shd w:val="clear" w:color="auto" w:fill="FFFFFF"/>
          <w:lang w:val="es-MX"/>
        </w:rPr>
        <w:t xml:space="preserve"> 176,</w:t>
      </w:r>
      <w:r w:rsidR="004D5FEF" w:rsidRPr="00E232F3">
        <w:rPr>
          <w:rFonts w:ascii="Palatino Linotype" w:hAnsi="Palatino Linotype"/>
          <w:shd w:val="clear" w:color="auto" w:fill="FFFFFF"/>
          <w:lang w:val="es-MX"/>
        </w:rPr>
        <w:t xml:space="preserve"> 178,</w:t>
      </w:r>
      <w:r w:rsidR="00A5404F" w:rsidRPr="00E232F3">
        <w:rPr>
          <w:rFonts w:ascii="Palatino Linotype" w:hAnsi="Palatino Linotype"/>
          <w:shd w:val="clear" w:color="auto" w:fill="FFFFFF"/>
          <w:lang w:val="es-MX"/>
        </w:rPr>
        <w:t xml:space="preserve"> 179, </w:t>
      </w:r>
      <w:r w:rsidR="004D5FEF" w:rsidRPr="00E232F3">
        <w:rPr>
          <w:rFonts w:ascii="Palatino Linotype" w:hAnsi="Palatino Linotype"/>
          <w:shd w:val="clear" w:color="auto" w:fill="FFFFFF"/>
          <w:lang w:val="es-MX"/>
        </w:rPr>
        <w:t xml:space="preserve">181 párrafo 3 y </w:t>
      </w:r>
      <w:r w:rsidR="00A5404F" w:rsidRPr="00E232F3">
        <w:rPr>
          <w:rFonts w:ascii="Palatino Linotype" w:hAnsi="Palatino Linotype"/>
          <w:shd w:val="clear" w:color="auto" w:fill="FFFFFF"/>
          <w:lang w:val="es-MX"/>
        </w:rPr>
        <w:t>185</w:t>
      </w:r>
      <w:r w:rsidR="004D5FEF" w:rsidRPr="00E232F3">
        <w:rPr>
          <w:rFonts w:ascii="Palatino Linotype" w:hAnsi="Palatino Linotype"/>
          <w:shd w:val="clear" w:color="auto" w:fill="FFFFFF"/>
          <w:lang w:val="es-MX"/>
        </w:rPr>
        <w:t xml:space="preserve"> </w:t>
      </w:r>
      <w:r w:rsidR="00A5404F" w:rsidRPr="00E232F3">
        <w:rPr>
          <w:rFonts w:ascii="Palatino Linotype" w:hAnsi="Palatino Linotype"/>
          <w:shd w:val="clear" w:color="auto" w:fill="FFFFFF"/>
          <w:lang w:val="es-MX"/>
        </w:rPr>
        <w:t xml:space="preserve">de la Ley Transparencia y Acceso a la Información Pública </w:t>
      </w:r>
      <w:r w:rsidR="0010152C" w:rsidRPr="00E232F3">
        <w:rPr>
          <w:rFonts w:ascii="Palatino Linotype" w:hAnsi="Palatino Linotype"/>
          <w:shd w:val="clear" w:color="auto" w:fill="FFFFFF"/>
          <w:lang w:val="es-MX"/>
        </w:rPr>
        <w:t>del Estado de México y Municipios</w:t>
      </w:r>
      <w:r w:rsidR="002C7992" w:rsidRPr="00E232F3">
        <w:rPr>
          <w:rFonts w:ascii="Palatino Linotype" w:hAnsi="Palatino Linotype"/>
          <w:shd w:val="clear" w:color="auto" w:fill="FFFFFF"/>
          <w:lang w:val="es-MX"/>
        </w:rPr>
        <w:t>;</w:t>
      </w:r>
      <w:r w:rsidR="00A5404F" w:rsidRPr="00E232F3">
        <w:rPr>
          <w:rFonts w:ascii="Palatino Linotype" w:hAnsi="Palatino Linotype"/>
          <w:shd w:val="clear" w:color="auto" w:fill="FFFFFF"/>
          <w:lang w:val="es-MX"/>
        </w:rPr>
        <w:t xml:space="preserve"> </w:t>
      </w:r>
      <w:r w:rsidR="00E54F16" w:rsidRPr="00E232F3">
        <w:rPr>
          <w:rFonts w:ascii="Palatino Linotype" w:hAnsi="Palatino Linotype" w:cs="Arial"/>
          <w:lang w:val="es-MX"/>
        </w:rPr>
        <w:t xml:space="preserve">9 fracciones I, XXIV y 11 </w:t>
      </w:r>
      <w:r w:rsidR="00A5404F" w:rsidRPr="00E232F3">
        <w:rPr>
          <w:rFonts w:ascii="Palatino Linotype" w:hAnsi="Palatino Linotype"/>
          <w:shd w:val="clear" w:color="auto" w:fill="FFFFFF"/>
          <w:lang w:val="es-MX"/>
        </w:rPr>
        <w:t>del Reglamento Interior del Instituto de Transparencia, Acceso a la Información Pública y Protección de Datos Personales del Estado de México y Municipios.</w:t>
      </w:r>
    </w:p>
    <w:p w14:paraId="4D9D1C94" w14:textId="77777777" w:rsidR="0040389A" w:rsidRPr="00E232F3" w:rsidRDefault="00D65DA3" w:rsidP="0040389A">
      <w:pPr>
        <w:spacing w:before="240" w:after="240" w:line="360" w:lineRule="auto"/>
        <w:jc w:val="both"/>
        <w:rPr>
          <w:rFonts w:ascii="Palatino Linotype" w:hAnsi="Palatino Linotype" w:cs="Arial"/>
        </w:rPr>
      </w:pPr>
      <w:r w:rsidRPr="00E232F3">
        <w:rPr>
          <w:rFonts w:ascii="Palatino Linotype" w:hAnsi="Palatino Linotype" w:cs="Arial"/>
          <w:b/>
          <w:szCs w:val="28"/>
          <w:lang w:val="es-MX"/>
        </w:rPr>
        <w:lastRenderedPageBreak/>
        <w:t xml:space="preserve">SEGUNDO. Oportunidad y </w:t>
      </w:r>
      <w:r w:rsidR="00D91D87" w:rsidRPr="00E232F3">
        <w:rPr>
          <w:rFonts w:ascii="Palatino Linotype" w:hAnsi="Palatino Linotype" w:cs="Arial"/>
          <w:b/>
          <w:szCs w:val="28"/>
          <w:lang w:val="es-MX"/>
        </w:rPr>
        <w:t>Procedibilidad</w:t>
      </w:r>
      <w:r w:rsidRPr="00E232F3">
        <w:rPr>
          <w:rFonts w:ascii="Palatino Linotype" w:hAnsi="Palatino Linotype" w:cs="Arial"/>
          <w:b/>
          <w:szCs w:val="28"/>
          <w:lang w:val="es-MX"/>
        </w:rPr>
        <w:t xml:space="preserve"> del Recurso de Revisión.</w:t>
      </w:r>
      <w:r w:rsidRPr="00E232F3">
        <w:rPr>
          <w:rFonts w:ascii="Palatino Linotype" w:hAnsi="Palatino Linotype" w:cs="Arial"/>
          <w:b/>
          <w:sz w:val="22"/>
          <w:lang w:val="es-MX"/>
        </w:rPr>
        <w:t xml:space="preserve"> </w:t>
      </w:r>
      <w:r w:rsidR="005F4A2C" w:rsidRPr="00E232F3">
        <w:rPr>
          <w:rFonts w:ascii="Palatino Linotype" w:eastAsia="Palatino Linotype" w:hAnsi="Palatino Linotype" w:cs="Palatino Linotype"/>
        </w:rPr>
        <w:t xml:space="preserve">De conformidad con los requisitos de Oportunidad y Procedibilidad que debe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sidR="006A54D9" w:rsidRPr="00E232F3">
        <w:rPr>
          <w:rFonts w:ascii="Palatino Linotype" w:eastAsia="Palatino Linotype" w:hAnsi="Palatino Linotype" w:cs="Palatino Linotype"/>
          <w:b/>
        </w:rPr>
        <w:t>SUJETO OBLIGADO</w:t>
      </w:r>
      <w:r w:rsidR="006A54D9" w:rsidRPr="00E232F3">
        <w:rPr>
          <w:rFonts w:ascii="Palatino Linotype" w:eastAsia="Palatino Linotype" w:hAnsi="Palatino Linotype" w:cs="Palatino Linotype"/>
        </w:rPr>
        <w:t xml:space="preserve"> </w:t>
      </w:r>
      <w:r w:rsidR="005F4A2C" w:rsidRPr="00E232F3">
        <w:rPr>
          <w:rFonts w:ascii="Palatino Linotype" w:eastAsia="Palatino Linotype" w:hAnsi="Palatino Linotype" w:cs="Palatino Linotype"/>
        </w:rPr>
        <w:t xml:space="preserve">emitió su respuesta a la solicitud planteada por </w:t>
      </w:r>
      <w:r w:rsidR="003F0CE7" w:rsidRPr="00E232F3">
        <w:rPr>
          <w:rFonts w:ascii="Palatino Linotype" w:eastAsia="Palatino Linotype" w:hAnsi="Palatino Linotype" w:cs="Palatino Linotype"/>
          <w:b/>
        </w:rPr>
        <w:t>la parte r</w:t>
      </w:r>
      <w:r w:rsidR="005F4A2C" w:rsidRPr="00E232F3">
        <w:rPr>
          <w:rFonts w:ascii="Palatino Linotype" w:eastAsia="Palatino Linotype" w:hAnsi="Palatino Linotype" w:cs="Palatino Linotype"/>
          <w:b/>
        </w:rPr>
        <w:t>ecurrente</w:t>
      </w:r>
      <w:r w:rsidR="005F4A2C" w:rsidRPr="00E232F3">
        <w:rPr>
          <w:rFonts w:ascii="Palatino Linotype" w:eastAsia="Palatino Linotype" w:hAnsi="Palatino Linotype" w:cs="Palatino Linotype"/>
        </w:rPr>
        <w:t xml:space="preserve"> en fecha </w:t>
      </w:r>
      <w:r w:rsidR="00A323CA" w:rsidRPr="00E232F3">
        <w:rPr>
          <w:rFonts w:ascii="Palatino Linotype" w:eastAsia="Palatino Linotype" w:hAnsi="Palatino Linotype" w:cs="Palatino Linotype"/>
          <w:b/>
        </w:rPr>
        <w:t>seis de junio</w:t>
      </w:r>
      <w:r w:rsidR="005175FB" w:rsidRPr="00E232F3">
        <w:rPr>
          <w:rFonts w:ascii="Palatino Linotype" w:eastAsia="Palatino Linotype" w:hAnsi="Palatino Linotype" w:cs="Palatino Linotype"/>
          <w:b/>
        </w:rPr>
        <w:t xml:space="preserve"> del año dos mil veintidós</w:t>
      </w:r>
      <w:r w:rsidR="005F4A2C" w:rsidRPr="00E232F3">
        <w:rPr>
          <w:rFonts w:ascii="Palatino Linotype" w:eastAsia="Palatino Linotype" w:hAnsi="Palatino Linotype" w:cs="Palatino Linotype"/>
        </w:rPr>
        <w:t xml:space="preserve"> y </w:t>
      </w:r>
      <w:r w:rsidR="003F0CE7" w:rsidRPr="00E232F3">
        <w:rPr>
          <w:rFonts w:ascii="Palatino Linotype" w:eastAsia="Palatino Linotype" w:hAnsi="Palatino Linotype" w:cs="Palatino Linotype"/>
          <w:b/>
        </w:rPr>
        <w:t>la parte r</w:t>
      </w:r>
      <w:r w:rsidR="005F4A2C" w:rsidRPr="00E232F3">
        <w:rPr>
          <w:rFonts w:ascii="Palatino Linotype" w:eastAsia="Palatino Linotype" w:hAnsi="Palatino Linotype" w:cs="Palatino Linotype"/>
          <w:b/>
        </w:rPr>
        <w:t>ecurrente</w:t>
      </w:r>
      <w:r w:rsidR="005F4A2C" w:rsidRPr="00E232F3">
        <w:rPr>
          <w:rFonts w:ascii="Palatino Linotype" w:eastAsia="Palatino Linotype" w:hAnsi="Palatino Linotype" w:cs="Palatino Linotype"/>
        </w:rPr>
        <w:t xml:space="preserve"> presentó su recurso de revisión el </w:t>
      </w:r>
      <w:r w:rsidR="00A323CA" w:rsidRPr="00E232F3">
        <w:rPr>
          <w:rFonts w:ascii="Palatino Linotype" w:eastAsia="Palatino Linotype" w:hAnsi="Palatino Linotype" w:cs="Palatino Linotype"/>
        </w:rPr>
        <w:t>mismo día  seis de junio del año dos mil veintidós</w:t>
      </w:r>
      <w:r w:rsidR="0040389A" w:rsidRPr="00E232F3">
        <w:rPr>
          <w:rFonts w:ascii="Palatino Linotype" w:eastAsia="Palatino Linotype" w:hAnsi="Palatino Linotype" w:cs="Palatino Linotype"/>
        </w:rPr>
        <w:t xml:space="preserve">, </w:t>
      </w:r>
      <w:r w:rsidR="0040389A" w:rsidRPr="00E232F3">
        <w:rPr>
          <w:rFonts w:ascii="Palatino Linotype" w:hAnsi="Palatino Linotype" w:cs="Arial"/>
        </w:rPr>
        <w:t xml:space="preserve">circunstancia que no es determinante para declararlo extemporáneo, toda vez que el tiempo concedido es para delimitar el término en que puede impugnarse la respuesta, lo cual no impide  que se presente antes de iniciado el plazo previsto. </w:t>
      </w:r>
    </w:p>
    <w:p w14:paraId="3B406F57" w14:textId="1F5E4285" w:rsidR="0040389A" w:rsidRPr="00E232F3" w:rsidRDefault="0040389A" w:rsidP="0040389A">
      <w:pPr>
        <w:spacing w:before="240" w:after="240" w:line="360" w:lineRule="auto"/>
        <w:jc w:val="both"/>
        <w:rPr>
          <w:rFonts w:ascii="Palatino Linotype" w:eastAsia="Palatino Linotype" w:hAnsi="Palatino Linotype" w:cs="Palatino Linotype"/>
        </w:rPr>
      </w:pPr>
      <w:r w:rsidRPr="00E232F3">
        <w:rPr>
          <w:rFonts w:ascii="Palatino Linotype" w:hAnsi="Palatino Linotype" w:cs="Arial"/>
        </w:rPr>
        <w:t>Criterio 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31FC388B" w14:textId="77777777" w:rsidR="0040389A" w:rsidRPr="00E232F3" w:rsidRDefault="0040389A" w:rsidP="0040389A">
      <w:pPr>
        <w:widowControl w:val="0"/>
        <w:autoSpaceDE w:val="0"/>
        <w:autoSpaceDN w:val="0"/>
        <w:adjustRightInd w:val="0"/>
        <w:ind w:left="567" w:right="851"/>
        <w:jc w:val="both"/>
        <w:rPr>
          <w:rFonts w:ascii="Palatino Linotype" w:hAnsi="Palatino Linotype" w:cs="Arial"/>
          <w:i/>
        </w:rPr>
      </w:pPr>
      <w:r w:rsidRPr="00E232F3">
        <w:rPr>
          <w:rFonts w:ascii="Palatino Linotype" w:hAnsi="Palatino Linotype" w:cs="Arial"/>
          <w:i/>
        </w:rPr>
        <w:t>RECURSO DE RECLAMACIÓN. SU INTERPOSICIÓN NO ES EXTEMPORÁNEA SI SE REALIZA ANTES DE QUE INICIE EL PLAZO PARA HACERLO.</w:t>
      </w:r>
    </w:p>
    <w:p w14:paraId="34120177" w14:textId="77777777" w:rsidR="0040389A" w:rsidRPr="00E232F3" w:rsidRDefault="0040389A" w:rsidP="0040389A">
      <w:pPr>
        <w:widowControl w:val="0"/>
        <w:autoSpaceDE w:val="0"/>
        <w:autoSpaceDN w:val="0"/>
        <w:adjustRightInd w:val="0"/>
        <w:ind w:left="567" w:right="851"/>
        <w:jc w:val="both"/>
        <w:rPr>
          <w:rFonts w:ascii="Palatino Linotype" w:hAnsi="Palatino Linotype" w:cs="Arial"/>
          <w:i/>
        </w:rPr>
      </w:pPr>
    </w:p>
    <w:p w14:paraId="31CF0B52" w14:textId="77777777" w:rsidR="0040389A" w:rsidRPr="00E232F3" w:rsidRDefault="0040389A" w:rsidP="0040389A">
      <w:pPr>
        <w:widowControl w:val="0"/>
        <w:autoSpaceDE w:val="0"/>
        <w:autoSpaceDN w:val="0"/>
        <w:adjustRightInd w:val="0"/>
        <w:ind w:left="567" w:right="851"/>
        <w:jc w:val="both"/>
        <w:rPr>
          <w:rFonts w:ascii="Palatino Linotype" w:hAnsi="Palatino Linotype" w:cs="Arial"/>
          <w:i/>
        </w:rPr>
      </w:pPr>
      <w:r w:rsidRPr="00E232F3">
        <w:rPr>
          <w:rFonts w:ascii="Palatino Linotype" w:hAnsi="Palatino Linotype" w:cs="Arial"/>
          <w:i/>
        </w:rPr>
        <w:t xml:space="preserve">Conforme al artículo 104, párrafo segundo, de la Ley de Amparo, el recurso de reclamación podrá interponerse por cualquiera de las partes, por escrito, dentro del término de tres días siguientes al en que surta efectos la notificación </w:t>
      </w:r>
      <w:r w:rsidRPr="00E232F3">
        <w:rPr>
          <w:rFonts w:ascii="Palatino Linotype" w:hAnsi="Palatino Linotype" w:cs="Arial"/>
          <w:i/>
        </w:rPr>
        <w:lastRenderedPageBreak/>
        <w:t xml:space="preserve">de la resolución impugnada. Ahora bien, dicho numeral sólo refiere que el aludido medio de defensa no puede hacerse valer después de tres días, por tanto, no impide que el escrito correspondiente se presente antes de iniciado ese término. </w:t>
      </w:r>
    </w:p>
    <w:p w14:paraId="6EF22180" w14:textId="77777777" w:rsidR="0040389A" w:rsidRPr="00E232F3" w:rsidRDefault="0040389A" w:rsidP="0040389A">
      <w:pPr>
        <w:widowControl w:val="0"/>
        <w:autoSpaceDE w:val="0"/>
        <w:autoSpaceDN w:val="0"/>
        <w:adjustRightInd w:val="0"/>
        <w:ind w:left="567" w:right="851"/>
        <w:jc w:val="both"/>
        <w:rPr>
          <w:rFonts w:ascii="Palatino Linotype" w:hAnsi="Palatino Linotype" w:cs="Arial"/>
          <w:i/>
        </w:rPr>
      </w:pPr>
    </w:p>
    <w:p w14:paraId="59FC2E19" w14:textId="77777777" w:rsidR="0040389A" w:rsidRPr="00E232F3" w:rsidRDefault="0040389A" w:rsidP="0040389A">
      <w:pPr>
        <w:widowControl w:val="0"/>
        <w:autoSpaceDE w:val="0"/>
        <w:autoSpaceDN w:val="0"/>
        <w:adjustRightInd w:val="0"/>
        <w:ind w:left="567" w:right="851"/>
        <w:jc w:val="both"/>
        <w:rPr>
          <w:rFonts w:ascii="Palatino Linotype" w:hAnsi="Palatino Linotype" w:cs="Arial"/>
          <w:i/>
        </w:rPr>
      </w:pPr>
      <w:r w:rsidRPr="00E232F3">
        <w:rPr>
          <w:rFonts w:ascii="Palatino Linotype" w:hAnsi="Palatino Linotype" w:cs="Arial"/>
          <w:i/>
        </w:rPr>
        <w:t xml:space="preserve">De ahí </w:t>
      </w:r>
      <w:proofErr w:type="gramStart"/>
      <w:r w:rsidRPr="00E232F3">
        <w:rPr>
          <w:rFonts w:ascii="Palatino Linotype" w:hAnsi="Palatino Linotype" w:cs="Arial"/>
          <w:i/>
        </w:rPr>
        <w:t>que</w:t>
      </w:r>
      <w:proofErr w:type="gramEnd"/>
      <w:r w:rsidRPr="00E232F3">
        <w:rPr>
          <w:rFonts w:ascii="Palatino Linotype" w:hAnsi="Palatino Linotype" w:cs="Arial"/>
          <w:i/>
        </w:rPr>
        <w:t xml:space="preserve"> si dicho recurso se interpone antes de que inicie el plazo para hacerlo, su presentación no es extemporánea.</w:t>
      </w:r>
    </w:p>
    <w:p w14:paraId="3A816600" w14:textId="77777777" w:rsidR="0040389A" w:rsidRPr="00E232F3" w:rsidRDefault="0040389A" w:rsidP="0040389A">
      <w:pPr>
        <w:widowControl w:val="0"/>
        <w:autoSpaceDE w:val="0"/>
        <w:autoSpaceDN w:val="0"/>
        <w:adjustRightInd w:val="0"/>
        <w:ind w:left="567" w:right="851"/>
        <w:jc w:val="both"/>
        <w:rPr>
          <w:rFonts w:ascii="Palatino Linotype" w:hAnsi="Palatino Linotype" w:cs="Arial"/>
          <w:i/>
        </w:rPr>
      </w:pPr>
    </w:p>
    <w:p w14:paraId="1132DD94" w14:textId="77777777" w:rsidR="0040389A" w:rsidRPr="00E232F3" w:rsidRDefault="0040389A" w:rsidP="0040389A">
      <w:pPr>
        <w:widowControl w:val="0"/>
        <w:autoSpaceDE w:val="0"/>
        <w:autoSpaceDN w:val="0"/>
        <w:adjustRightInd w:val="0"/>
        <w:ind w:left="567" w:right="851"/>
        <w:jc w:val="both"/>
        <w:rPr>
          <w:rFonts w:ascii="Palatino Linotype" w:hAnsi="Palatino Linotype" w:cs="Arial"/>
          <w:i/>
        </w:rPr>
      </w:pPr>
      <w:r w:rsidRPr="00E232F3">
        <w:rPr>
          <w:rFonts w:ascii="Palatino Linotype" w:hAnsi="Palatino Linotype" w:cs="Arial"/>
          <w:i/>
        </w:rPr>
        <w:t xml:space="preserve">Recurso de reclamación 953/2013. 9 de abril de 2014. Cinco votos de los </w:t>
      </w:r>
      <w:proofErr w:type="gramStart"/>
      <w:r w:rsidRPr="00E232F3">
        <w:rPr>
          <w:rFonts w:ascii="Palatino Linotype" w:hAnsi="Palatino Linotype" w:cs="Arial"/>
          <w:i/>
        </w:rPr>
        <w:t>Ministros</w:t>
      </w:r>
      <w:proofErr w:type="gramEnd"/>
      <w:r w:rsidRPr="00E232F3">
        <w:rPr>
          <w:rFonts w:ascii="Palatino Linotype" w:hAnsi="Palatino Linotype" w:cs="Arial"/>
          <w:i/>
        </w:rPr>
        <w:t xml:space="preserve"> Arturo Zaldívar Lelo de Larrea, José Ramón Cossío Díaz, Alfredo Gutiérrez Ortiz Mena, Olga Sánchez Cordero de García Villegas y Jorge Mario Pardo Rebolledo. Ponente: Arturo Zaldívar Lelo de Larrea. Secretaria: Carmina Cortés Rodríguez.</w:t>
      </w:r>
    </w:p>
    <w:p w14:paraId="676B267E" w14:textId="77777777" w:rsidR="0040389A" w:rsidRPr="00E232F3" w:rsidRDefault="0040389A" w:rsidP="0040389A">
      <w:pPr>
        <w:widowControl w:val="0"/>
        <w:autoSpaceDE w:val="0"/>
        <w:autoSpaceDN w:val="0"/>
        <w:adjustRightInd w:val="0"/>
        <w:ind w:left="567" w:right="851"/>
        <w:jc w:val="both"/>
        <w:rPr>
          <w:rFonts w:ascii="Palatino Linotype" w:hAnsi="Palatino Linotype" w:cs="Arial"/>
          <w:i/>
        </w:rPr>
      </w:pPr>
    </w:p>
    <w:p w14:paraId="14B0A4AA" w14:textId="77777777" w:rsidR="0040389A" w:rsidRPr="00E232F3" w:rsidRDefault="0040389A" w:rsidP="0040389A">
      <w:pPr>
        <w:widowControl w:val="0"/>
        <w:autoSpaceDE w:val="0"/>
        <w:autoSpaceDN w:val="0"/>
        <w:adjustRightInd w:val="0"/>
        <w:ind w:left="567" w:right="851"/>
        <w:jc w:val="both"/>
        <w:rPr>
          <w:rFonts w:ascii="Palatino Linotype" w:hAnsi="Palatino Linotype" w:cs="Arial"/>
          <w:i/>
        </w:rPr>
      </w:pPr>
      <w:r w:rsidRPr="00E232F3">
        <w:rPr>
          <w:rFonts w:ascii="Palatino Linotype" w:hAnsi="Palatino Linotype" w:cs="Arial"/>
          <w:i/>
        </w:rPr>
        <w:t xml:space="preserve">Recurso de reclamación 1067/2014. Raúl Rodríguez Cervantes. 28 de enero de 2015. Cinco votos de los </w:t>
      </w:r>
      <w:proofErr w:type="gramStart"/>
      <w:r w:rsidRPr="00E232F3">
        <w:rPr>
          <w:rFonts w:ascii="Palatino Linotype" w:hAnsi="Palatino Linotype" w:cs="Arial"/>
          <w:i/>
        </w:rPr>
        <w:t>Ministros</w:t>
      </w:r>
      <w:proofErr w:type="gramEnd"/>
      <w:r w:rsidRPr="00E232F3">
        <w:rPr>
          <w:rFonts w:ascii="Palatino Linotype" w:hAnsi="Palatino Linotype" w:cs="Arial"/>
          <w:i/>
        </w:rPr>
        <w:t xml:space="preserve"> Arturo Zaldívar Lelo de Larrea, José Ramón Cossío Díaz, Jorge Mario Pardo Rebolledo, Olga Sánchez Cordero de García Villegas y Alfredo Gutiérrez Ortiz Mena. Ponente: Alfredo Gutiérrez Ortiz Mena. Secretaria: Cecilia Armengol Alonso.</w:t>
      </w:r>
    </w:p>
    <w:p w14:paraId="57A9CF05" w14:textId="77777777" w:rsidR="0040389A" w:rsidRPr="00E232F3" w:rsidRDefault="0040389A" w:rsidP="0040389A">
      <w:pPr>
        <w:widowControl w:val="0"/>
        <w:autoSpaceDE w:val="0"/>
        <w:autoSpaceDN w:val="0"/>
        <w:adjustRightInd w:val="0"/>
        <w:ind w:left="567" w:right="851"/>
        <w:jc w:val="both"/>
        <w:rPr>
          <w:rFonts w:ascii="Palatino Linotype" w:hAnsi="Palatino Linotype" w:cs="Arial"/>
          <w:i/>
        </w:rPr>
      </w:pPr>
    </w:p>
    <w:p w14:paraId="2877D4AD" w14:textId="77777777" w:rsidR="0040389A" w:rsidRPr="00E232F3" w:rsidRDefault="0040389A" w:rsidP="0040389A">
      <w:pPr>
        <w:widowControl w:val="0"/>
        <w:autoSpaceDE w:val="0"/>
        <w:autoSpaceDN w:val="0"/>
        <w:adjustRightInd w:val="0"/>
        <w:ind w:left="567" w:right="851"/>
        <w:jc w:val="both"/>
        <w:rPr>
          <w:rFonts w:ascii="Palatino Linotype" w:hAnsi="Palatino Linotype" w:cs="Arial"/>
          <w:i/>
        </w:rPr>
      </w:pPr>
      <w:r w:rsidRPr="00E232F3">
        <w:rPr>
          <w:rFonts w:ascii="Palatino Linotype" w:hAnsi="Palatino Linotype" w:cs="Arial"/>
          <w:i/>
        </w:rPr>
        <w:t xml:space="preserve">Recurso de reclamación 895/2014. 18 de febrero de 2015. Cinco votos de los </w:t>
      </w:r>
      <w:proofErr w:type="gramStart"/>
      <w:r w:rsidRPr="00E232F3">
        <w:rPr>
          <w:rFonts w:ascii="Palatino Linotype" w:hAnsi="Palatino Linotype" w:cs="Arial"/>
          <w:i/>
        </w:rPr>
        <w:t>Ministros</w:t>
      </w:r>
      <w:proofErr w:type="gramEnd"/>
      <w:r w:rsidRPr="00E232F3">
        <w:rPr>
          <w:rFonts w:ascii="Palatino Linotype" w:hAnsi="Palatino Linotype" w:cs="Arial"/>
          <w:i/>
        </w:rPr>
        <w:t xml:space="preserve"> Arturo Zaldívar Lelo de Larrea, José Ramón Cossío Díaz, Jorge Mario Pardo Rebolledo, Olga Sánchez Cordero de García Villegas y Alfredo Gutiérrez Ortiz Mena. Ponente: José Ramón Cossío Díaz. Secretario: Rodrigo Montes de Oca </w:t>
      </w:r>
      <w:proofErr w:type="spellStart"/>
      <w:r w:rsidRPr="00E232F3">
        <w:rPr>
          <w:rFonts w:ascii="Palatino Linotype" w:hAnsi="Palatino Linotype" w:cs="Arial"/>
          <w:i/>
        </w:rPr>
        <w:t>Arboleya</w:t>
      </w:r>
      <w:proofErr w:type="spellEnd"/>
      <w:r w:rsidRPr="00E232F3">
        <w:rPr>
          <w:rFonts w:ascii="Palatino Linotype" w:hAnsi="Palatino Linotype" w:cs="Arial"/>
          <w:i/>
        </w:rPr>
        <w:t>.</w:t>
      </w:r>
    </w:p>
    <w:p w14:paraId="1826ACDE" w14:textId="77777777" w:rsidR="0040389A" w:rsidRPr="00E232F3" w:rsidRDefault="0040389A" w:rsidP="0040389A">
      <w:pPr>
        <w:widowControl w:val="0"/>
        <w:autoSpaceDE w:val="0"/>
        <w:autoSpaceDN w:val="0"/>
        <w:adjustRightInd w:val="0"/>
        <w:ind w:left="567" w:right="851"/>
        <w:jc w:val="both"/>
        <w:rPr>
          <w:rFonts w:ascii="Palatino Linotype" w:hAnsi="Palatino Linotype" w:cs="Arial"/>
          <w:i/>
        </w:rPr>
      </w:pPr>
    </w:p>
    <w:p w14:paraId="1EC28715" w14:textId="77777777" w:rsidR="0040389A" w:rsidRPr="00E232F3" w:rsidRDefault="0040389A" w:rsidP="0040389A">
      <w:pPr>
        <w:widowControl w:val="0"/>
        <w:autoSpaceDE w:val="0"/>
        <w:autoSpaceDN w:val="0"/>
        <w:adjustRightInd w:val="0"/>
        <w:ind w:left="567" w:right="851"/>
        <w:jc w:val="both"/>
        <w:rPr>
          <w:rFonts w:ascii="Palatino Linotype" w:hAnsi="Palatino Linotype" w:cs="Arial"/>
          <w:i/>
        </w:rPr>
      </w:pPr>
      <w:r w:rsidRPr="00E232F3">
        <w:rPr>
          <w:rFonts w:ascii="Palatino Linotype" w:hAnsi="Palatino Linotype" w:cs="Arial"/>
          <w:i/>
        </w:rPr>
        <w:t xml:space="preserve">Recurso de reclamación 1164/2014. Paula Abascal Valdez. 18 de febrero de 2015. Cinco votos de los </w:t>
      </w:r>
      <w:proofErr w:type="gramStart"/>
      <w:r w:rsidRPr="00E232F3">
        <w:rPr>
          <w:rFonts w:ascii="Palatino Linotype" w:hAnsi="Palatino Linotype" w:cs="Arial"/>
          <w:i/>
        </w:rPr>
        <w:t>Ministros</w:t>
      </w:r>
      <w:proofErr w:type="gramEnd"/>
      <w:r w:rsidRPr="00E232F3">
        <w:rPr>
          <w:rFonts w:ascii="Palatino Linotype" w:hAnsi="Palatino Linotype" w:cs="Arial"/>
          <w:i/>
        </w:rPr>
        <w:t xml:space="preserve"> Arturo Zaldívar Lelo de Larrea, José Ramón Cossío Díaz, Jorge Mario Pardo Rebolledo, Olga Sánchez Cordero de García Villegas y Alfredo Gutiérrez Ortiz Mena. Ponente: José Ramón Cossío Díaz. Secretaria: Lorena </w:t>
      </w:r>
      <w:proofErr w:type="spellStart"/>
      <w:r w:rsidRPr="00E232F3">
        <w:rPr>
          <w:rFonts w:ascii="Palatino Linotype" w:hAnsi="Palatino Linotype" w:cs="Arial"/>
          <w:i/>
        </w:rPr>
        <w:t>Goslinga</w:t>
      </w:r>
      <w:proofErr w:type="spellEnd"/>
      <w:r w:rsidRPr="00E232F3">
        <w:rPr>
          <w:rFonts w:ascii="Palatino Linotype" w:hAnsi="Palatino Linotype" w:cs="Arial"/>
          <w:i/>
        </w:rPr>
        <w:t xml:space="preserve"> </w:t>
      </w:r>
      <w:proofErr w:type="spellStart"/>
      <w:r w:rsidRPr="00E232F3">
        <w:rPr>
          <w:rFonts w:ascii="Palatino Linotype" w:hAnsi="Palatino Linotype" w:cs="Arial"/>
          <w:i/>
        </w:rPr>
        <w:t>Remírez</w:t>
      </w:r>
      <w:proofErr w:type="spellEnd"/>
      <w:r w:rsidRPr="00E232F3">
        <w:rPr>
          <w:rFonts w:ascii="Palatino Linotype" w:hAnsi="Palatino Linotype" w:cs="Arial"/>
          <w:i/>
        </w:rPr>
        <w:t>.</w:t>
      </w:r>
    </w:p>
    <w:p w14:paraId="27C50094" w14:textId="77777777" w:rsidR="0040389A" w:rsidRPr="00E232F3" w:rsidRDefault="0040389A" w:rsidP="0040389A">
      <w:pPr>
        <w:widowControl w:val="0"/>
        <w:autoSpaceDE w:val="0"/>
        <w:autoSpaceDN w:val="0"/>
        <w:adjustRightInd w:val="0"/>
        <w:ind w:left="567" w:right="851"/>
        <w:jc w:val="both"/>
        <w:rPr>
          <w:rFonts w:ascii="Palatino Linotype" w:hAnsi="Palatino Linotype" w:cs="Arial"/>
          <w:i/>
        </w:rPr>
      </w:pPr>
    </w:p>
    <w:p w14:paraId="4BB40056" w14:textId="77777777" w:rsidR="0040389A" w:rsidRPr="00E232F3" w:rsidRDefault="0040389A" w:rsidP="0040389A">
      <w:pPr>
        <w:widowControl w:val="0"/>
        <w:autoSpaceDE w:val="0"/>
        <w:autoSpaceDN w:val="0"/>
        <w:adjustRightInd w:val="0"/>
        <w:ind w:left="567" w:right="851"/>
        <w:jc w:val="both"/>
        <w:rPr>
          <w:rFonts w:ascii="Palatino Linotype" w:hAnsi="Palatino Linotype" w:cs="Arial"/>
          <w:i/>
        </w:rPr>
      </w:pPr>
      <w:r w:rsidRPr="00E232F3">
        <w:rPr>
          <w:rFonts w:ascii="Palatino Linotype" w:hAnsi="Palatino Linotype" w:cs="Arial"/>
          <w:i/>
        </w:rPr>
        <w:t xml:space="preserve">Recurso de reclamación 1231/2014. 18 de marzo de 2015. Cinco votos de los </w:t>
      </w:r>
      <w:proofErr w:type="gramStart"/>
      <w:r w:rsidRPr="00E232F3">
        <w:rPr>
          <w:rFonts w:ascii="Palatino Linotype" w:hAnsi="Palatino Linotype" w:cs="Arial"/>
          <w:i/>
        </w:rPr>
        <w:t>Ministros</w:t>
      </w:r>
      <w:proofErr w:type="gramEnd"/>
      <w:r w:rsidRPr="00E232F3">
        <w:rPr>
          <w:rFonts w:ascii="Palatino Linotype" w:hAnsi="Palatino Linotype" w:cs="Arial"/>
          <w:i/>
        </w:rPr>
        <w:t xml:space="preserve"> Arturo Zaldívar Lelo de Larrea, José Ramón Cossío Díaz, Jorge </w:t>
      </w:r>
      <w:r w:rsidRPr="00E232F3">
        <w:rPr>
          <w:rFonts w:ascii="Palatino Linotype" w:hAnsi="Palatino Linotype" w:cs="Arial"/>
          <w:i/>
        </w:rPr>
        <w:lastRenderedPageBreak/>
        <w:t>Mario Pardo Rebolledo, Olga Sánchez Cordero de García Villegas y Alfredo Gutiérrez Ortiz Mena. Ponente: Arturo Zaldívar Lelo de Larrea. Secretario: Saúl Armando Patiño Lara.</w:t>
      </w:r>
    </w:p>
    <w:p w14:paraId="537DC386" w14:textId="77777777" w:rsidR="0040389A" w:rsidRPr="00E232F3" w:rsidRDefault="0040389A" w:rsidP="0040389A">
      <w:pPr>
        <w:widowControl w:val="0"/>
        <w:autoSpaceDE w:val="0"/>
        <w:autoSpaceDN w:val="0"/>
        <w:adjustRightInd w:val="0"/>
        <w:ind w:left="567" w:right="851"/>
        <w:jc w:val="both"/>
        <w:rPr>
          <w:rFonts w:ascii="Palatino Linotype" w:hAnsi="Palatino Linotype" w:cs="Arial"/>
          <w:i/>
        </w:rPr>
      </w:pPr>
      <w:r w:rsidRPr="00E232F3">
        <w:rPr>
          <w:rFonts w:ascii="Palatino Linotype" w:hAnsi="Palatino Linotype" w:cs="Arial"/>
          <w:i/>
        </w:rPr>
        <w:t>Tesis de jurisprudencia 41/2015 (10a.). Aprobada por la Primera Sala de este Alto Tribunal, en sesión privada de veintisiete de mayo de dos mil quince.</w:t>
      </w:r>
    </w:p>
    <w:p w14:paraId="1AC2D52E" w14:textId="77777777" w:rsidR="0040389A" w:rsidRPr="00E232F3" w:rsidRDefault="0040389A" w:rsidP="0040389A">
      <w:pPr>
        <w:widowControl w:val="0"/>
        <w:autoSpaceDE w:val="0"/>
        <w:autoSpaceDN w:val="0"/>
        <w:adjustRightInd w:val="0"/>
        <w:ind w:left="567" w:right="851"/>
        <w:jc w:val="both"/>
        <w:rPr>
          <w:rFonts w:ascii="Palatino Linotype" w:hAnsi="Palatino Linotype" w:cs="Arial"/>
          <w:i/>
        </w:rPr>
      </w:pPr>
    </w:p>
    <w:p w14:paraId="3F7915F6" w14:textId="77777777" w:rsidR="0040389A" w:rsidRPr="00E232F3" w:rsidRDefault="0040389A" w:rsidP="0040389A">
      <w:pPr>
        <w:widowControl w:val="0"/>
        <w:autoSpaceDE w:val="0"/>
        <w:autoSpaceDN w:val="0"/>
        <w:adjustRightInd w:val="0"/>
        <w:ind w:left="567" w:right="851"/>
        <w:jc w:val="both"/>
        <w:rPr>
          <w:rFonts w:ascii="Palatino Linotype" w:hAnsi="Palatino Linotype" w:cs="Arial"/>
          <w:i/>
        </w:rPr>
      </w:pPr>
      <w:r w:rsidRPr="00E232F3">
        <w:rPr>
          <w:rFonts w:ascii="Palatino Linotype" w:hAnsi="Palatino Linotype" w:cs="Arial"/>
          <w:i/>
        </w:rPr>
        <w:t>Esta tesis se publicó el viernes 19 de junio de 2015 a las 9:30 horas en el Semanario Judicial de la Federación y, por ende, se considera de aplicación obligatoria a partir del lunes 22 de junio de 2015, para los efectos previstos en el punto séptimo del Acuerdo General Plenario 19/2013.</w:t>
      </w:r>
    </w:p>
    <w:p w14:paraId="4345D0D1" w14:textId="77777777" w:rsidR="0040389A" w:rsidRPr="00E232F3" w:rsidRDefault="0040389A" w:rsidP="0040389A">
      <w:pPr>
        <w:spacing w:line="360" w:lineRule="auto"/>
        <w:jc w:val="both"/>
        <w:rPr>
          <w:rFonts w:ascii="Palatino Linotype" w:hAnsi="Palatino Linotype" w:cs="Arial"/>
        </w:rPr>
      </w:pPr>
    </w:p>
    <w:p w14:paraId="234C4673" w14:textId="6868ADFA" w:rsidR="0040389A" w:rsidRPr="00E232F3" w:rsidRDefault="0040389A" w:rsidP="0040389A">
      <w:pPr>
        <w:spacing w:line="360" w:lineRule="auto"/>
        <w:jc w:val="both"/>
      </w:pPr>
      <w:r w:rsidRPr="00E232F3">
        <w:rPr>
          <w:rFonts w:ascii="Palatino Linotype" w:hAnsi="Palatino Linotype" w:cs="Arial"/>
        </w:rPr>
        <w:t xml:space="preserve">En ese sentido, al considerar la fecha en que </w:t>
      </w:r>
      <w:r w:rsidRPr="00E232F3">
        <w:rPr>
          <w:rFonts w:ascii="Palatino Linotype" w:hAnsi="Palatino Linotype" w:cs="Arial"/>
          <w:b/>
        </w:rPr>
        <w:t>el recurrente</w:t>
      </w:r>
      <w:r w:rsidRPr="00E232F3">
        <w:rPr>
          <w:rFonts w:ascii="Palatino Linotype" w:hAnsi="Palatino Linotype" w:cs="Arial"/>
        </w:rPr>
        <w:t xml:space="preserve"> interpuso el recurso de revisión, éste como ya se refirió se encuentra dentro de los márgenes temporales previstos en el cuerpo de leyes de la materia</w:t>
      </w:r>
    </w:p>
    <w:p w14:paraId="304E8511" w14:textId="77777777" w:rsidR="00FF7051" w:rsidRPr="00E232F3" w:rsidRDefault="00FF7051" w:rsidP="00B01E6E">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lang w:val="es-MX"/>
        </w:rPr>
      </w:pPr>
    </w:p>
    <w:p w14:paraId="692F9B25" w14:textId="43961338" w:rsidR="006F1DED" w:rsidRPr="00E232F3" w:rsidRDefault="006F1DED" w:rsidP="00B01E6E">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lang w:val="es-MX"/>
        </w:rPr>
      </w:pPr>
      <w:r w:rsidRPr="00E232F3">
        <w:rPr>
          <w:rFonts w:ascii="Palatino Linotype" w:eastAsia="Palatino Linotype" w:hAnsi="Palatino Linotype" w:cs="Palatino Linotype"/>
          <w:lang w:val="es-MX"/>
        </w:rPr>
        <w:t xml:space="preserve">Ahora bien, resulta procedente la interposición del </w:t>
      </w:r>
      <w:r w:rsidR="003F0CE7" w:rsidRPr="00E232F3">
        <w:rPr>
          <w:rFonts w:ascii="Palatino Linotype" w:eastAsia="Palatino Linotype" w:hAnsi="Palatino Linotype" w:cs="Palatino Linotype"/>
          <w:lang w:val="es-MX"/>
        </w:rPr>
        <w:t>recurso, según lo aducido por la</w:t>
      </w:r>
      <w:r w:rsidRPr="00E232F3">
        <w:rPr>
          <w:rFonts w:ascii="Palatino Linotype" w:eastAsia="Palatino Linotype" w:hAnsi="Palatino Linotype" w:cs="Palatino Linotype"/>
          <w:lang w:val="es-MX"/>
        </w:rPr>
        <w:t xml:space="preserve"> </w:t>
      </w:r>
      <w:r w:rsidR="002B1A96" w:rsidRPr="00E232F3">
        <w:rPr>
          <w:rFonts w:ascii="Palatino Linotype" w:eastAsia="Palatino Linotype" w:hAnsi="Palatino Linotype" w:cs="Palatino Linotype"/>
          <w:lang w:val="es-MX"/>
        </w:rPr>
        <w:t xml:space="preserve">parte </w:t>
      </w:r>
      <w:r w:rsidRPr="00E232F3">
        <w:rPr>
          <w:rFonts w:ascii="Palatino Linotype" w:eastAsia="Palatino Linotype" w:hAnsi="Palatino Linotype" w:cs="Palatino Linotype"/>
          <w:b/>
          <w:lang w:val="es-MX"/>
        </w:rPr>
        <w:t>recurrente</w:t>
      </w:r>
      <w:r w:rsidRPr="00E232F3">
        <w:rPr>
          <w:rFonts w:ascii="Palatino Linotype" w:eastAsia="Palatino Linotype" w:hAnsi="Palatino Linotype" w:cs="Palatino Linotype"/>
          <w:lang w:val="es-MX"/>
        </w:rPr>
        <w:t xml:space="preserve"> en sus razones o motivos de i</w:t>
      </w:r>
      <w:r w:rsidR="00EE79FB" w:rsidRPr="00E232F3">
        <w:rPr>
          <w:rFonts w:ascii="Palatino Linotype" w:eastAsia="Palatino Linotype" w:hAnsi="Palatino Linotype" w:cs="Palatino Linotype"/>
          <w:lang w:val="es-MX"/>
        </w:rPr>
        <w:t>nconformidad, de acuerdo a los</w:t>
      </w:r>
      <w:r w:rsidRPr="00E232F3">
        <w:rPr>
          <w:rFonts w:ascii="Palatino Linotype" w:eastAsia="Palatino Linotype" w:hAnsi="Palatino Linotype" w:cs="Palatino Linotype"/>
          <w:lang w:val="es-MX"/>
        </w:rPr>
        <w:t xml:space="preserve"> artículo</w:t>
      </w:r>
      <w:r w:rsidR="00EE79FB" w:rsidRPr="00E232F3">
        <w:rPr>
          <w:rFonts w:ascii="Palatino Linotype" w:eastAsia="Palatino Linotype" w:hAnsi="Palatino Linotype" w:cs="Palatino Linotype"/>
          <w:lang w:val="es-MX"/>
        </w:rPr>
        <w:t xml:space="preserve">s 176 </w:t>
      </w:r>
      <w:proofErr w:type="gramStart"/>
      <w:r w:rsidR="00EE79FB" w:rsidRPr="00E232F3">
        <w:rPr>
          <w:rFonts w:ascii="Palatino Linotype" w:eastAsia="Palatino Linotype" w:hAnsi="Palatino Linotype" w:cs="Palatino Linotype"/>
          <w:lang w:val="es-MX"/>
        </w:rPr>
        <w:t xml:space="preserve">y </w:t>
      </w:r>
      <w:r w:rsidRPr="00E232F3">
        <w:rPr>
          <w:rFonts w:ascii="Palatino Linotype" w:eastAsia="Palatino Linotype" w:hAnsi="Palatino Linotype" w:cs="Palatino Linotype"/>
          <w:lang w:val="es-MX"/>
        </w:rPr>
        <w:t xml:space="preserve"> 179</w:t>
      </w:r>
      <w:proofErr w:type="gramEnd"/>
      <w:r w:rsidRPr="00E232F3">
        <w:rPr>
          <w:rFonts w:ascii="Palatino Linotype" w:eastAsia="Palatino Linotype" w:hAnsi="Palatino Linotype" w:cs="Palatino Linotype"/>
          <w:lang w:val="es-MX"/>
        </w:rPr>
        <w:t xml:space="preserve">, fracción </w:t>
      </w:r>
      <w:r w:rsidR="00585715" w:rsidRPr="00E232F3">
        <w:rPr>
          <w:rFonts w:ascii="Palatino Linotype" w:eastAsia="Palatino Linotype" w:hAnsi="Palatino Linotype" w:cs="Palatino Linotype"/>
          <w:lang w:val="es-MX"/>
        </w:rPr>
        <w:t>V</w:t>
      </w:r>
      <w:r w:rsidR="0040389A" w:rsidRPr="00E232F3">
        <w:rPr>
          <w:rFonts w:ascii="Palatino Linotype" w:eastAsia="Palatino Linotype" w:hAnsi="Palatino Linotype" w:cs="Palatino Linotype"/>
          <w:lang w:val="es-MX"/>
        </w:rPr>
        <w:t>I</w:t>
      </w:r>
      <w:r w:rsidRPr="00E232F3">
        <w:rPr>
          <w:rFonts w:ascii="Palatino Linotype" w:eastAsia="Palatino Linotype" w:hAnsi="Palatino Linotype" w:cs="Palatino Linotype"/>
          <w:lang w:val="es-MX"/>
        </w:rPr>
        <w:t xml:space="preserve"> de la Ley de Transparencia y Acceso a la Información Pública del Estado de México y Municipios; que a la letra dice:</w:t>
      </w:r>
    </w:p>
    <w:p w14:paraId="625FCEE1" w14:textId="77777777" w:rsidR="006F1DED" w:rsidRPr="00E232F3" w:rsidRDefault="006F1DED" w:rsidP="00B01E6E">
      <w:pPr>
        <w:autoSpaceDE w:val="0"/>
        <w:autoSpaceDN w:val="0"/>
        <w:adjustRightInd w:val="0"/>
        <w:spacing w:after="120"/>
        <w:ind w:left="851" w:right="902"/>
        <w:jc w:val="both"/>
        <w:rPr>
          <w:rStyle w:val="normaltextrun"/>
          <w:rFonts w:ascii="Palatino Linotype" w:hAnsi="Palatino Linotype" w:cs="Segoe UI"/>
          <w:b/>
          <w:bCs/>
          <w:i/>
          <w:iCs/>
          <w:sz w:val="20"/>
          <w:szCs w:val="22"/>
          <w:lang w:val="es-MX"/>
        </w:rPr>
      </w:pPr>
    </w:p>
    <w:p w14:paraId="40322F27" w14:textId="53D40630" w:rsidR="00D65DA3" w:rsidRPr="00E232F3" w:rsidRDefault="000C6204" w:rsidP="00B01E6E">
      <w:pPr>
        <w:autoSpaceDE w:val="0"/>
        <w:autoSpaceDN w:val="0"/>
        <w:adjustRightInd w:val="0"/>
        <w:spacing w:after="120"/>
        <w:ind w:left="851" w:right="902"/>
        <w:jc w:val="both"/>
        <w:rPr>
          <w:rStyle w:val="normaltextrun"/>
          <w:rFonts w:ascii="Palatino Linotype" w:hAnsi="Palatino Linotype" w:cs="Segoe UI"/>
          <w:bCs/>
          <w:i/>
          <w:sz w:val="22"/>
          <w:szCs w:val="22"/>
          <w:lang w:val="es-MX"/>
        </w:rPr>
      </w:pPr>
      <w:r w:rsidRPr="00E232F3">
        <w:rPr>
          <w:rStyle w:val="normaltextrun"/>
          <w:rFonts w:ascii="Palatino Linotype" w:hAnsi="Palatino Linotype" w:cs="Segoe UI"/>
          <w:b/>
          <w:bCs/>
          <w:i/>
          <w:iCs/>
          <w:sz w:val="22"/>
          <w:szCs w:val="22"/>
          <w:lang w:val="es-MX"/>
        </w:rPr>
        <w:t xml:space="preserve"> </w:t>
      </w:r>
      <w:r w:rsidR="00D65DA3" w:rsidRPr="00E232F3">
        <w:rPr>
          <w:rStyle w:val="normaltextrun"/>
          <w:rFonts w:ascii="Palatino Linotype" w:hAnsi="Palatino Linotype" w:cs="Segoe UI"/>
          <w:b/>
          <w:bCs/>
          <w:i/>
          <w:iCs/>
          <w:sz w:val="22"/>
          <w:szCs w:val="22"/>
          <w:lang w:val="es-MX"/>
        </w:rPr>
        <w:t>“</w:t>
      </w:r>
      <w:r w:rsidR="00D65DA3" w:rsidRPr="00E232F3">
        <w:rPr>
          <w:rStyle w:val="normaltextrun"/>
          <w:rFonts w:ascii="Palatino Linotype" w:hAnsi="Palatino Linotype" w:cs="Segoe UI"/>
          <w:b/>
          <w:bCs/>
          <w:i/>
          <w:sz w:val="22"/>
          <w:szCs w:val="22"/>
          <w:lang w:val="es-MX"/>
        </w:rPr>
        <w:t xml:space="preserve">Artículo 176. </w:t>
      </w:r>
      <w:r w:rsidR="00D65DA3" w:rsidRPr="00E232F3">
        <w:rPr>
          <w:rStyle w:val="normaltextrun"/>
          <w:rFonts w:ascii="Palatino Linotype" w:hAnsi="Palatino Linotype" w:cs="Segoe UI"/>
          <w:bCs/>
          <w:i/>
          <w:sz w:val="22"/>
          <w:szCs w:val="22"/>
          <w:lang w:val="es-MX"/>
        </w:rPr>
        <w:t xml:space="preserve">El recurso de </w:t>
      </w:r>
      <w:r w:rsidR="00C71A66" w:rsidRPr="00E232F3">
        <w:rPr>
          <w:rStyle w:val="normaltextrun"/>
          <w:rFonts w:ascii="Palatino Linotype" w:hAnsi="Palatino Linotype" w:cs="Segoe UI"/>
          <w:bCs/>
          <w:i/>
          <w:sz w:val="22"/>
          <w:szCs w:val="22"/>
          <w:lang w:val="es-MX"/>
        </w:rPr>
        <w:t>revisión es</w:t>
      </w:r>
      <w:r w:rsidR="00D65DA3" w:rsidRPr="00E232F3">
        <w:rPr>
          <w:rStyle w:val="normaltextrun"/>
          <w:rFonts w:ascii="Palatino Linotype" w:hAnsi="Palatino Linotype" w:cs="Segoe UI"/>
          <w:bCs/>
          <w:i/>
          <w:sz w:val="22"/>
          <w:szCs w:val="22"/>
          <w:lang w:val="es-MX"/>
        </w:rPr>
        <w:t xml:space="preserve"> la garantía secundaria mediante la cual se pretende reparar cualquier posible afectación al derecho de acceso a la información pública en términos del presente y siguiente Capítulo.</w:t>
      </w:r>
    </w:p>
    <w:p w14:paraId="6047B678" w14:textId="77777777" w:rsidR="00D65DA3" w:rsidRPr="00E232F3" w:rsidRDefault="00D65DA3" w:rsidP="00B01E6E">
      <w:pPr>
        <w:autoSpaceDE w:val="0"/>
        <w:autoSpaceDN w:val="0"/>
        <w:adjustRightInd w:val="0"/>
        <w:spacing w:after="120"/>
        <w:ind w:left="851" w:right="902"/>
        <w:jc w:val="both"/>
        <w:rPr>
          <w:rFonts w:ascii="Palatino Linotype" w:eastAsiaTheme="minorEastAsia" w:hAnsi="Palatino Linotype" w:cs="Bookman Old Style"/>
          <w:i/>
          <w:sz w:val="22"/>
          <w:szCs w:val="22"/>
          <w:lang w:val="es-MX"/>
        </w:rPr>
      </w:pPr>
      <w:r w:rsidRPr="00E232F3">
        <w:rPr>
          <w:rStyle w:val="normaltextrun"/>
          <w:rFonts w:ascii="Palatino Linotype" w:hAnsi="Palatino Linotype" w:cs="Segoe UI"/>
          <w:b/>
          <w:bCs/>
          <w:i/>
          <w:sz w:val="22"/>
          <w:szCs w:val="22"/>
          <w:lang w:val="es-MX"/>
        </w:rPr>
        <w:t>Artículo 179</w:t>
      </w:r>
      <w:r w:rsidRPr="00E232F3">
        <w:rPr>
          <w:rStyle w:val="normaltextrun"/>
          <w:rFonts w:ascii="Palatino Linotype" w:hAnsi="Palatino Linotype" w:cs="Segoe UI"/>
          <w:b/>
          <w:bCs/>
          <w:sz w:val="22"/>
          <w:szCs w:val="22"/>
          <w:lang w:val="es-MX"/>
        </w:rPr>
        <w:t>.-</w:t>
      </w:r>
      <w:r w:rsidRPr="00E232F3">
        <w:rPr>
          <w:rFonts w:ascii="Palatino Linotype" w:eastAsiaTheme="minorEastAsia" w:hAnsi="Palatino Linotype" w:cs="Bookman Old Style"/>
          <w:sz w:val="22"/>
          <w:szCs w:val="22"/>
          <w:lang w:val="es-MX"/>
        </w:rPr>
        <w:t xml:space="preserve"> </w:t>
      </w:r>
      <w:r w:rsidRPr="00E232F3">
        <w:rPr>
          <w:rFonts w:ascii="Palatino Linotype" w:eastAsiaTheme="minorEastAsia" w:hAnsi="Palatino Linotype" w:cs="Bookman Old Style"/>
          <w:i/>
          <w:sz w:val="22"/>
          <w:szCs w:val="22"/>
          <w:lang w:val="es-MX"/>
        </w:rPr>
        <w:t>El recurso de revisión es un medio de protección que la Ley otorga a los particulares, para hacer valer su derecho de acceso a la información pública, y procederá en contra de las siguientes causas:</w:t>
      </w:r>
    </w:p>
    <w:p w14:paraId="1E097C27" w14:textId="23D1891A" w:rsidR="0006676F" w:rsidRPr="00E232F3" w:rsidRDefault="0006676F" w:rsidP="00B01E6E">
      <w:pPr>
        <w:autoSpaceDE w:val="0"/>
        <w:autoSpaceDN w:val="0"/>
        <w:adjustRightInd w:val="0"/>
        <w:spacing w:after="120"/>
        <w:ind w:left="851" w:right="902"/>
        <w:jc w:val="both"/>
        <w:rPr>
          <w:rFonts w:ascii="Palatino Linotype" w:eastAsiaTheme="minorEastAsia" w:hAnsi="Palatino Linotype" w:cs="Bookman Old Style"/>
          <w:sz w:val="22"/>
          <w:szCs w:val="22"/>
          <w:lang w:val="es-MX"/>
        </w:rPr>
      </w:pPr>
      <w:r w:rsidRPr="00E232F3">
        <w:rPr>
          <w:rFonts w:ascii="Palatino Linotype" w:eastAsiaTheme="minorEastAsia" w:hAnsi="Palatino Linotype" w:cs="Bookman Old Style"/>
          <w:sz w:val="22"/>
          <w:szCs w:val="22"/>
          <w:lang w:val="es-MX"/>
        </w:rPr>
        <w:t>…</w:t>
      </w:r>
    </w:p>
    <w:p w14:paraId="38857047" w14:textId="77777777" w:rsidR="00E324F2" w:rsidRPr="00E232F3" w:rsidRDefault="00E324F2" w:rsidP="00B01E6E">
      <w:pPr>
        <w:autoSpaceDE w:val="0"/>
        <w:autoSpaceDN w:val="0"/>
        <w:adjustRightInd w:val="0"/>
        <w:spacing w:after="120"/>
        <w:ind w:left="851" w:right="902"/>
        <w:jc w:val="both"/>
        <w:rPr>
          <w:rFonts w:ascii="Palatino Linotype" w:eastAsiaTheme="minorEastAsia" w:hAnsi="Palatino Linotype" w:cs="Bookman Old Style"/>
          <w:i/>
          <w:sz w:val="22"/>
          <w:szCs w:val="22"/>
          <w:lang w:val="es-MX"/>
        </w:rPr>
      </w:pPr>
    </w:p>
    <w:p w14:paraId="6F92260D" w14:textId="09E57A6B" w:rsidR="009509CF" w:rsidRPr="00E232F3" w:rsidRDefault="0040389A" w:rsidP="00B01E6E">
      <w:pPr>
        <w:pStyle w:val="Prrafodelista"/>
        <w:autoSpaceDE w:val="0"/>
        <w:autoSpaceDN w:val="0"/>
        <w:adjustRightInd w:val="0"/>
        <w:spacing w:after="120"/>
        <w:ind w:left="993" w:right="902"/>
        <w:jc w:val="both"/>
        <w:rPr>
          <w:rFonts w:ascii="Palatino Linotype" w:eastAsiaTheme="minorEastAsia" w:hAnsi="Palatino Linotype" w:cs="Bookman Old Style"/>
          <w:b/>
          <w:i/>
          <w:sz w:val="22"/>
          <w:szCs w:val="22"/>
          <w:lang w:val="es-MX"/>
        </w:rPr>
      </w:pPr>
      <w:r w:rsidRPr="00E232F3">
        <w:rPr>
          <w:rFonts w:ascii="Palatino Linotype" w:eastAsiaTheme="minorEastAsia" w:hAnsi="Palatino Linotype" w:cs="Bookman Old Style"/>
          <w:b/>
          <w:i/>
          <w:sz w:val="22"/>
          <w:szCs w:val="22"/>
          <w:lang w:val="es-MX"/>
        </w:rPr>
        <w:lastRenderedPageBreak/>
        <w:t>VI. La entrega de información que no corresponda con lo solicitado</w:t>
      </w:r>
      <w:r w:rsidR="009B1289" w:rsidRPr="00E232F3">
        <w:rPr>
          <w:rFonts w:ascii="Palatino Linotype" w:eastAsiaTheme="minorEastAsia" w:hAnsi="Palatino Linotype" w:cs="Bookman Old Style"/>
          <w:b/>
          <w:i/>
          <w:sz w:val="22"/>
          <w:szCs w:val="22"/>
          <w:lang w:val="es-MX"/>
        </w:rPr>
        <w:t>;</w:t>
      </w:r>
      <w:r w:rsidR="009B1289" w:rsidRPr="00E232F3">
        <w:rPr>
          <w:rFonts w:ascii="Palatino Linotype" w:eastAsiaTheme="minorEastAsia" w:hAnsi="Palatino Linotype" w:cs="Bookman Old Style"/>
          <w:b/>
          <w:i/>
          <w:sz w:val="22"/>
          <w:szCs w:val="22"/>
          <w:lang w:val="es-MX"/>
        </w:rPr>
        <w:cr/>
      </w:r>
      <w:r w:rsidR="00F0165C" w:rsidRPr="00E232F3">
        <w:rPr>
          <w:rFonts w:ascii="Palatino Linotype" w:eastAsiaTheme="minorEastAsia" w:hAnsi="Palatino Linotype" w:cs="Bookman Old Style"/>
          <w:b/>
          <w:i/>
          <w:sz w:val="22"/>
          <w:szCs w:val="22"/>
          <w:lang w:val="es-MX"/>
        </w:rPr>
        <w:cr/>
      </w:r>
    </w:p>
    <w:p w14:paraId="5FC276A7" w14:textId="7A19B39D" w:rsidR="00D65DA3" w:rsidRPr="00E232F3" w:rsidRDefault="009509CF" w:rsidP="00B01E6E">
      <w:pPr>
        <w:autoSpaceDE w:val="0"/>
        <w:autoSpaceDN w:val="0"/>
        <w:adjustRightInd w:val="0"/>
        <w:spacing w:after="120"/>
        <w:ind w:right="902"/>
        <w:jc w:val="both"/>
        <w:rPr>
          <w:rFonts w:ascii="Palatino Linotype" w:eastAsiaTheme="minorEastAsia" w:hAnsi="Palatino Linotype" w:cs="Bookman Old Style"/>
          <w:i/>
          <w:sz w:val="22"/>
          <w:szCs w:val="22"/>
          <w:lang w:val="es-MX"/>
        </w:rPr>
      </w:pPr>
      <w:r w:rsidRPr="00E232F3">
        <w:rPr>
          <w:rFonts w:ascii="Palatino Linotype" w:eastAsiaTheme="minorEastAsia" w:hAnsi="Palatino Linotype" w:cs="Bookman Old Style"/>
          <w:i/>
          <w:sz w:val="22"/>
          <w:szCs w:val="22"/>
          <w:lang w:val="es-MX"/>
        </w:rPr>
        <w:t xml:space="preserve">        </w:t>
      </w:r>
      <w:r w:rsidR="00D43F0F" w:rsidRPr="00E232F3">
        <w:rPr>
          <w:rFonts w:ascii="Palatino Linotype" w:eastAsiaTheme="minorEastAsia" w:hAnsi="Palatino Linotype" w:cs="Bookman Old Style"/>
          <w:i/>
          <w:sz w:val="22"/>
          <w:szCs w:val="22"/>
          <w:lang w:val="es-MX"/>
        </w:rPr>
        <w:t>…” (Sic)</w:t>
      </w:r>
      <w:r w:rsidR="00D91D87" w:rsidRPr="00E232F3">
        <w:rPr>
          <w:rFonts w:ascii="Palatino Linotype" w:eastAsiaTheme="minorEastAsia" w:hAnsi="Palatino Linotype" w:cs="Bookman Old Style,Bold"/>
          <w:b/>
          <w:bCs/>
          <w:i/>
          <w:sz w:val="22"/>
          <w:szCs w:val="22"/>
          <w:lang w:val="es-MX"/>
        </w:rPr>
        <w:t xml:space="preserve">              </w:t>
      </w:r>
    </w:p>
    <w:p w14:paraId="2E0BFFBC" w14:textId="2745B5D7" w:rsidR="00BF72DB" w:rsidRPr="00E232F3" w:rsidRDefault="00D65DA3" w:rsidP="00B01E6E">
      <w:pPr>
        <w:spacing w:before="240" w:after="240" w:line="360" w:lineRule="auto"/>
        <w:jc w:val="both"/>
        <w:rPr>
          <w:rFonts w:ascii="Palatino Linotype" w:hAnsi="Palatino Linotype" w:cs="Arial"/>
          <w:lang w:val="es-MX"/>
        </w:rPr>
      </w:pPr>
      <w:r w:rsidRPr="00E232F3">
        <w:rPr>
          <w:rFonts w:ascii="Palatino Linotype" w:hAnsi="Palatino Linotype" w:cs="Arial"/>
          <w:lang w:val="es-MX"/>
        </w:rPr>
        <w:t>Asimismo, tras la revisión del escrito de interposición, se concluye la acreditación plena de todos y cada uno de los elementos formales exigidos por el artículo 180 de la Ley de Transparencia y Acceso a la Información Pública del Estado de México y Municipios, y en consecuencia resulta conforme a derecho entrar al estudio de fondo y resolver el presente medio de impugnación.</w:t>
      </w:r>
    </w:p>
    <w:p w14:paraId="0A1821A6" w14:textId="43EB746C" w:rsidR="001051B9" w:rsidRPr="00E232F3" w:rsidRDefault="00B315CA" w:rsidP="00B01E6E">
      <w:pPr>
        <w:spacing w:before="100" w:beforeAutospacing="1" w:after="100" w:afterAutospacing="1" w:line="360" w:lineRule="auto"/>
        <w:jc w:val="both"/>
        <w:rPr>
          <w:rFonts w:ascii="Palatino Linotype" w:hAnsi="Palatino Linotype" w:cs="Arial"/>
          <w:lang w:val="es-MX"/>
        </w:rPr>
      </w:pPr>
      <w:r w:rsidRPr="00E232F3">
        <w:rPr>
          <w:rFonts w:ascii="Palatino Linotype" w:hAnsi="Palatino Linotype" w:cs="Arial"/>
          <w:b/>
          <w:lang w:val="es-MX"/>
        </w:rPr>
        <w:t xml:space="preserve">Tercero. Materia de la revisión. </w:t>
      </w:r>
      <w:r w:rsidRPr="00E232F3">
        <w:rPr>
          <w:rFonts w:ascii="Palatino Linotype" w:hAnsi="Palatino Linotype" w:cs="Arial"/>
          <w:lang w:val="es-MX"/>
        </w:rPr>
        <w:t xml:space="preserve">De la revisión a las constancias y documentos que obran en el expediente electrónico se advierte, que el tema sobre el que este Órgano Garante de Transparencia y Acceso a la Información se pronunciará será: </w:t>
      </w:r>
      <w:r w:rsidRPr="00E232F3">
        <w:rPr>
          <w:rFonts w:ascii="Palatino Linotype" w:hAnsi="Palatino Linotype" w:cs="Arial"/>
          <w:b/>
          <w:lang w:val="es-MX"/>
        </w:rPr>
        <w:t xml:space="preserve">verificar si la respuesta otorgada por el </w:t>
      </w:r>
      <w:r w:rsidR="005E150B" w:rsidRPr="00E232F3">
        <w:rPr>
          <w:rFonts w:ascii="Palatino Linotype" w:hAnsi="Palatino Linotype" w:cs="Arial"/>
          <w:b/>
          <w:lang w:val="es-MX"/>
        </w:rPr>
        <w:t xml:space="preserve">SUJETO OBLIGADO </w:t>
      </w:r>
      <w:r w:rsidRPr="00E232F3">
        <w:rPr>
          <w:rFonts w:ascii="Palatino Linotype" w:hAnsi="Palatino Linotype" w:cs="Arial"/>
          <w:b/>
          <w:lang w:val="es-MX"/>
        </w:rPr>
        <w:t xml:space="preserve">es adecuada y suficiente para satisfacer el derecho de acceso a la información pública </w:t>
      </w:r>
      <w:r w:rsidRPr="00E232F3">
        <w:rPr>
          <w:rFonts w:ascii="Palatino Linotype" w:hAnsi="Palatino Linotype" w:cs="Arial"/>
          <w:lang w:val="es-MX"/>
        </w:rPr>
        <w:t xml:space="preserve">de la parte </w:t>
      </w:r>
      <w:r w:rsidR="00652208" w:rsidRPr="00E232F3">
        <w:rPr>
          <w:rFonts w:ascii="Palatino Linotype" w:hAnsi="Palatino Linotype" w:cs="Arial"/>
          <w:b/>
          <w:lang w:val="es-MX"/>
        </w:rPr>
        <w:t>recurrente</w:t>
      </w:r>
      <w:r w:rsidRPr="00E232F3">
        <w:rPr>
          <w:rFonts w:ascii="Palatino Linotype" w:hAnsi="Palatino Linotype" w:cs="Arial"/>
          <w:lang w:val="es-MX"/>
        </w:rPr>
        <w:t>, o en su defecto, en caso de ser procedente, ordenar la e</w:t>
      </w:r>
      <w:r w:rsidR="00324DC6" w:rsidRPr="00E232F3">
        <w:rPr>
          <w:rFonts w:ascii="Palatino Linotype" w:hAnsi="Palatino Linotype" w:cs="Arial"/>
          <w:lang w:val="es-MX"/>
        </w:rPr>
        <w:t>ntrega de información oportuna.</w:t>
      </w:r>
    </w:p>
    <w:p w14:paraId="4966FA88" w14:textId="1ED7CF4C" w:rsidR="001051B9" w:rsidRPr="00E232F3" w:rsidRDefault="00B315CA" w:rsidP="00B01E6E">
      <w:pPr>
        <w:spacing w:before="240" w:after="240" w:line="360" w:lineRule="auto"/>
        <w:jc w:val="both"/>
        <w:rPr>
          <w:rFonts w:ascii="Palatino Linotype" w:hAnsi="Palatino Linotype" w:cs="Arial"/>
          <w:b/>
          <w:lang w:val="es-MX"/>
        </w:rPr>
      </w:pPr>
      <w:r w:rsidRPr="00E232F3">
        <w:rPr>
          <w:rFonts w:ascii="Palatino Linotype" w:hAnsi="Palatino Linotype" w:cs="Arial"/>
          <w:b/>
          <w:lang w:val="es-MX"/>
        </w:rPr>
        <w:t xml:space="preserve">Cuarto. Estudio del asunto. </w:t>
      </w:r>
      <w:r w:rsidR="001051B9" w:rsidRPr="00E232F3">
        <w:rPr>
          <w:rFonts w:ascii="Palatino Linotype" w:eastAsia="Calibri" w:hAnsi="Palatino Linotype" w:cs="Tahoma"/>
          <w:b/>
          <w:iCs/>
          <w:lang w:val="es-MX" w:eastAsia="es-ES_tradnl"/>
        </w:rPr>
        <w:t>Agotado lo anterior, tenemos</w:t>
      </w:r>
      <w:r w:rsidR="001051B9" w:rsidRPr="00E232F3">
        <w:rPr>
          <w:rFonts w:ascii="Palatino Linotype" w:eastAsia="Calibri" w:hAnsi="Palatino Linotype" w:cs="Tahoma"/>
          <w:iCs/>
          <w:lang w:val="es-MX" w:eastAsia="es-ES_tradnl"/>
        </w:rPr>
        <w:t xml:space="preserve"> en principio de cuentas </w:t>
      </w:r>
      <w:proofErr w:type="gramStart"/>
      <w:r w:rsidR="001051B9" w:rsidRPr="00E232F3">
        <w:rPr>
          <w:rFonts w:ascii="Palatino Linotype" w:eastAsia="Calibri" w:hAnsi="Palatino Linotype" w:cs="Tahoma"/>
          <w:iCs/>
          <w:lang w:val="es-MX" w:eastAsia="es-ES_tradnl"/>
        </w:rPr>
        <w:t xml:space="preserve">que </w:t>
      </w:r>
      <w:r w:rsidR="001051B9" w:rsidRPr="00E232F3">
        <w:rPr>
          <w:rFonts w:ascii="Palatino Linotype" w:hAnsi="Palatino Linotype" w:cs="Tahoma"/>
          <w:lang w:val="es-MX"/>
        </w:rPr>
        <w:t xml:space="preserve"> el</w:t>
      </w:r>
      <w:proofErr w:type="gramEnd"/>
      <w:r w:rsidR="001051B9" w:rsidRPr="00E232F3">
        <w:rPr>
          <w:rFonts w:ascii="Palatino Linotype" w:hAnsi="Palatino Linotype" w:cs="Tahoma"/>
          <w:lang w:val="es-MX"/>
        </w:rPr>
        <w:t xml:space="preserve"> artículo 6°, Apartado A), fracción I de la Constitución Política de los Estados Unidos Mexicanos, establece que toda la información en posesión de cualquier autoridad es pública y sólo podrá ser reservada temporalmente por razones de interés público. </w:t>
      </w:r>
    </w:p>
    <w:p w14:paraId="0EA60C80" w14:textId="77777777" w:rsidR="001051B9" w:rsidRPr="00E232F3" w:rsidRDefault="001051B9" w:rsidP="00B01E6E">
      <w:pPr>
        <w:spacing w:line="360" w:lineRule="auto"/>
        <w:jc w:val="both"/>
        <w:rPr>
          <w:rFonts w:ascii="Palatino Linotype" w:hAnsi="Palatino Linotype" w:cs="Tahoma"/>
          <w:lang w:val="es-MX"/>
        </w:rPr>
      </w:pPr>
      <w:r w:rsidRPr="00E232F3">
        <w:rPr>
          <w:rFonts w:ascii="Palatino Linotype" w:hAnsi="Palatino Linotype" w:cs="Tahoma"/>
          <w:lang w:val="es-MX"/>
        </w:rPr>
        <w:lastRenderedPageBreak/>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33A3CDB" w14:textId="77777777" w:rsidR="001051B9" w:rsidRPr="00E232F3" w:rsidRDefault="001051B9" w:rsidP="00B01E6E">
      <w:pPr>
        <w:spacing w:line="360" w:lineRule="auto"/>
        <w:jc w:val="both"/>
        <w:rPr>
          <w:rFonts w:ascii="Palatino Linotype" w:hAnsi="Palatino Linotype" w:cs="Tahoma"/>
          <w:lang w:val="es-MX"/>
        </w:rPr>
      </w:pPr>
    </w:p>
    <w:p w14:paraId="3C3D536F" w14:textId="77777777" w:rsidR="001051B9" w:rsidRPr="00E232F3" w:rsidRDefault="001051B9" w:rsidP="00B01E6E">
      <w:pPr>
        <w:spacing w:line="360" w:lineRule="auto"/>
        <w:jc w:val="both"/>
        <w:rPr>
          <w:rFonts w:ascii="Palatino Linotype" w:hAnsi="Palatino Linotype" w:cs="Tahoma"/>
          <w:lang w:val="es-MX"/>
        </w:rPr>
      </w:pPr>
      <w:r w:rsidRPr="00E232F3">
        <w:rPr>
          <w:rFonts w:ascii="Palatino Linotype" w:hAnsi="Palatino Linotype" w:cs="Tahoma"/>
          <w:lang w:val="es-MX"/>
        </w:rPr>
        <w:t>Por su parte, la Ley de Transparencia y Acceso a la Información Pública del Estado de México y Municipios (Reglamentaria del artículo 5° de la Constitución Local), establece lo siguiente:</w:t>
      </w:r>
    </w:p>
    <w:p w14:paraId="17B693CE" w14:textId="77777777" w:rsidR="001051B9" w:rsidRPr="00E232F3" w:rsidRDefault="001051B9" w:rsidP="00B01E6E">
      <w:pPr>
        <w:spacing w:line="360" w:lineRule="auto"/>
        <w:jc w:val="both"/>
        <w:rPr>
          <w:rFonts w:ascii="Palatino Linotype" w:hAnsi="Palatino Linotype" w:cs="Tahoma"/>
          <w:lang w:val="es-MX"/>
        </w:rPr>
      </w:pPr>
    </w:p>
    <w:p w14:paraId="52510E71" w14:textId="77777777" w:rsidR="001051B9" w:rsidRPr="00E232F3" w:rsidRDefault="001051B9" w:rsidP="00B01E6E">
      <w:pPr>
        <w:pStyle w:val="Prrafodelista"/>
        <w:numPr>
          <w:ilvl w:val="0"/>
          <w:numId w:val="3"/>
        </w:numPr>
        <w:spacing w:line="360" w:lineRule="auto"/>
        <w:contextualSpacing/>
        <w:jc w:val="both"/>
        <w:rPr>
          <w:rFonts w:ascii="Palatino Linotype" w:hAnsi="Palatino Linotype" w:cs="Tahoma"/>
          <w:lang w:val="es-MX"/>
        </w:rPr>
      </w:pPr>
      <w:r w:rsidRPr="00E232F3">
        <w:rPr>
          <w:rFonts w:ascii="Palatino Linotype" w:hAnsi="Palatino Linotype" w:cs="Tahoma"/>
          <w:lang w:val="es-MX"/>
        </w:rPr>
        <w:t>El artículo 12, que, quienes generen, recopilen, administren, manejen, procesen, archiven o conserven información pública serán responsables de la misma.</w:t>
      </w:r>
    </w:p>
    <w:p w14:paraId="0AA3DF45" w14:textId="77777777" w:rsidR="001051B9" w:rsidRPr="00E232F3" w:rsidRDefault="001051B9" w:rsidP="00B01E6E">
      <w:pPr>
        <w:spacing w:line="360" w:lineRule="auto"/>
        <w:jc w:val="both"/>
        <w:rPr>
          <w:rFonts w:ascii="Palatino Linotype" w:hAnsi="Palatino Linotype" w:cs="Tahoma"/>
          <w:lang w:val="es-MX"/>
        </w:rPr>
      </w:pPr>
    </w:p>
    <w:p w14:paraId="4BB901DA" w14:textId="77777777" w:rsidR="001051B9" w:rsidRPr="00E232F3" w:rsidRDefault="001051B9" w:rsidP="00B01E6E">
      <w:pPr>
        <w:pStyle w:val="Prrafodelista"/>
        <w:numPr>
          <w:ilvl w:val="0"/>
          <w:numId w:val="3"/>
        </w:numPr>
        <w:spacing w:line="360" w:lineRule="auto"/>
        <w:contextualSpacing/>
        <w:jc w:val="both"/>
        <w:rPr>
          <w:rFonts w:ascii="Palatino Linotype" w:hAnsi="Palatino Linotype" w:cs="Tahoma"/>
          <w:lang w:val="es-MX"/>
        </w:rPr>
      </w:pPr>
      <w:r w:rsidRPr="00E232F3">
        <w:rPr>
          <w:rFonts w:ascii="Palatino Linotype" w:hAnsi="Palatino Linotype" w:cs="Tahoma"/>
          <w:lang w:val="es-MX"/>
        </w:rPr>
        <w:t>El artículo 18, que, los Sujetos Obligados deberán documentar todo acto que derive del ejercicio de sus facultades, competencias o funciones, considerando desde su origen la eventual publicidad y reutilización de la información que generen.</w:t>
      </w:r>
    </w:p>
    <w:p w14:paraId="1388F359" w14:textId="77777777" w:rsidR="001051B9" w:rsidRPr="00E232F3" w:rsidRDefault="001051B9" w:rsidP="00B01E6E">
      <w:pPr>
        <w:spacing w:line="360" w:lineRule="auto"/>
        <w:jc w:val="both"/>
        <w:rPr>
          <w:rFonts w:ascii="Palatino Linotype" w:hAnsi="Palatino Linotype" w:cs="Tahoma"/>
          <w:lang w:val="es-MX"/>
        </w:rPr>
      </w:pPr>
    </w:p>
    <w:p w14:paraId="07EC4712" w14:textId="77777777" w:rsidR="001051B9" w:rsidRPr="00E232F3" w:rsidRDefault="001051B9" w:rsidP="00B01E6E">
      <w:pPr>
        <w:pStyle w:val="Prrafodelista"/>
        <w:numPr>
          <w:ilvl w:val="0"/>
          <w:numId w:val="3"/>
        </w:numPr>
        <w:spacing w:line="360" w:lineRule="auto"/>
        <w:contextualSpacing/>
        <w:jc w:val="both"/>
        <w:rPr>
          <w:rFonts w:ascii="Palatino Linotype" w:hAnsi="Palatino Linotype" w:cs="Tahoma"/>
          <w:lang w:val="es-MX"/>
        </w:rPr>
      </w:pPr>
      <w:r w:rsidRPr="00E232F3">
        <w:rPr>
          <w:rFonts w:ascii="Palatino Linotype" w:hAnsi="Palatino Linotype" w:cs="Tahoma"/>
          <w:lang w:val="es-MX"/>
        </w:rPr>
        <w:t xml:space="preserve">El artículo 19, que, se presume que la información debe existir si se refiere a las facultades, competencias y funciones que los ordenamientos jurídicos aplicables otorgan a los sujetos Obligados y en caso de que dichas facultades </w:t>
      </w:r>
      <w:r w:rsidRPr="00E232F3">
        <w:rPr>
          <w:rFonts w:ascii="Palatino Linotype" w:hAnsi="Palatino Linotype" w:cs="Tahoma"/>
          <w:lang w:val="es-MX"/>
        </w:rPr>
        <w:lastRenderedPageBreak/>
        <w:t>no se hayan ejercido, se deberá motivar la respuesta en función de las causas que motivaron tal circunstancia.</w:t>
      </w:r>
    </w:p>
    <w:p w14:paraId="0E6F37B0" w14:textId="77777777" w:rsidR="001051B9" w:rsidRPr="00E232F3" w:rsidRDefault="001051B9" w:rsidP="00B01E6E">
      <w:pPr>
        <w:spacing w:line="360" w:lineRule="auto"/>
        <w:ind w:right="-93"/>
        <w:jc w:val="both"/>
        <w:rPr>
          <w:rFonts w:ascii="Palatino Linotype" w:eastAsia="Calibri" w:hAnsi="Palatino Linotype" w:cs="Tahoma"/>
          <w:bCs/>
          <w:lang w:val="es-MX" w:eastAsia="en-US"/>
        </w:rPr>
      </w:pPr>
    </w:p>
    <w:p w14:paraId="5BB80C9D" w14:textId="77777777" w:rsidR="001051B9" w:rsidRPr="00E232F3" w:rsidRDefault="001051B9" w:rsidP="00B01E6E">
      <w:pPr>
        <w:spacing w:line="360" w:lineRule="auto"/>
        <w:jc w:val="both"/>
        <w:rPr>
          <w:rFonts w:ascii="Palatino Linotype" w:hAnsi="Palatino Linotype" w:cs="Arial"/>
          <w:lang w:val="es-MX"/>
        </w:rPr>
      </w:pPr>
      <w:r w:rsidRPr="00E232F3">
        <w:rPr>
          <w:rFonts w:ascii="Palatino Linotype" w:hAnsi="Palatino Linotype" w:cs="Arial"/>
          <w:lang w:val="es-MX"/>
        </w:rPr>
        <w:t xml:space="preserve">En esta lógica,  debe destacarse que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EC8CD49" w14:textId="77777777" w:rsidR="001051B9" w:rsidRPr="00E232F3" w:rsidRDefault="001051B9" w:rsidP="00B01E6E">
      <w:pPr>
        <w:ind w:left="851" w:right="899"/>
        <w:jc w:val="both"/>
        <w:rPr>
          <w:rFonts w:ascii="Palatino Linotype" w:hAnsi="Palatino Linotype" w:cs="Arial"/>
          <w:i/>
          <w:sz w:val="22"/>
          <w:szCs w:val="22"/>
          <w:lang w:val="es-MX"/>
        </w:rPr>
      </w:pPr>
    </w:p>
    <w:p w14:paraId="387832BA" w14:textId="77777777" w:rsidR="001051B9" w:rsidRPr="00E232F3" w:rsidRDefault="001051B9" w:rsidP="00B01E6E">
      <w:pPr>
        <w:ind w:left="851" w:right="899"/>
        <w:jc w:val="both"/>
        <w:rPr>
          <w:rFonts w:ascii="Palatino Linotype" w:hAnsi="Palatino Linotype" w:cs="Arial"/>
          <w:i/>
          <w:sz w:val="22"/>
          <w:szCs w:val="22"/>
          <w:lang w:val="es-MX"/>
        </w:rPr>
      </w:pPr>
      <w:r w:rsidRPr="00E232F3">
        <w:rPr>
          <w:rFonts w:ascii="Palatino Linotype" w:hAnsi="Palatino Linotype" w:cs="Arial"/>
          <w:i/>
          <w:sz w:val="22"/>
          <w:szCs w:val="22"/>
          <w:lang w:val="es-MX"/>
        </w:rPr>
        <w:t>“</w:t>
      </w:r>
      <w:r w:rsidRPr="00E232F3">
        <w:rPr>
          <w:rFonts w:ascii="Palatino Linotype" w:hAnsi="Palatino Linotype" w:cs="Arial"/>
          <w:b/>
          <w:i/>
          <w:sz w:val="22"/>
          <w:szCs w:val="22"/>
          <w:lang w:val="es-MX"/>
        </w:rPr>
        <w:t xml:space="preserve">Artículo 3. </w:t>
      </w:r>
      <w:r w:rsidRPr="00E232F3">
        <w:rPr>
          <w:rFonts w:ascii="Palatino Linotype" w:hAnsi="Palatino Linotype" w:cs="Arial"/>
          <w:i/>
          <w:sz w:val="22"/>
          <w:szCs w:val="22"/>
          <w:lang w:val="es-MX"/>
        </w:rPr>
        <w:t>Para los efectos de la presente Ley se entenderá por:</w:t>
      </w:r>
    </w:p>
    <w:p w14:paraId="763ECECD" w14:textId="77777777" w:rsidR="001051B9" w:rsidRPr="00E232F3" w:rsidRDefault="001051B9" w:rsidP="00B01E6E">
      <w:pPr>
        <w:ind w:left="851" w:right="899"/>
        <w:jc w:val="both"/>
        <w:rPr>
          <w:rFonts w:ascii="Palatino Linotype" w:hAnsi="Palatino Linotype" w:cs="Arial"/>
          <w:i/>
          <w:sz w:val="22"/>
          <w:szCs w:val="22"/>
          <w:lang w:val="es-MX"/>
        </w:rPr>
      </w:pPr>
      <w:r w:rsidRPr="00E232F3">
        <w:rPr>
          <w:rFonts w:ascii="Palatino Linotype" w:hAnsi="Palatino Linotype" w:cs="Arial"/>
          <w:i/>
          <w:sz w:val="22"/>
          <w:szCs w:val="22"/>
          <w:lang w:val="es-MX"/>
        </w:rPr>
        <w:t>…</w:t>
      </w:r>
    </w:p>
    <w:p w14:paraId="62908861" w14:textId="77777777" w:rsidR="001051B9" w:rsidRPr="00E232F3" w:rsidRDefault="001051B9" w:rsidP="00B01E6E">
      <w:pPr>
        <w:ind w:left="851" w:right="899"/>
        <w:jc w:val="both"/>
        <w:rPr>
          <w:rFonts w:ascii="Palatino Linotype" w:hAnsi="Palatino Linotype" w:cs="Arial"/>
          <w:i/>
          <w:sz w:val="22"/>
          <w:szCs w:val="22"/>
          <w:lang w:val="es-MX"/>
        </w:rPr>
      </w:pPr>
      <w:r w:rsidRPr="00E232F3">
        <w:rPr>
          <w:rFonts w:ascii="Palatino Linotype" w:hAnsi="Palatino Linotype" w:cs="Arial"/>
          <w:b/>
          <w:i/>
          <w:sz w:val="22"/>
          <w:szCs w:val="22"/>
          <w:lang w:val="es-MX"/>
        </w:rPr>
        <w:t>XI. Documento:</w:t>
      </w:r>
      <w:r w:rsidRPr="00E232F3">
        <w:rPr>
          <w:rFonts w:ascii="Palatino Linotype" w:hAnsi="Palatino Linotype" w:cs="Arial"/>
          <w:i/>
          <w:sz w:val="22"/>
          <w:szCs w:val="22"/>
          <w:lang w:val="es-MX"/>
        </w:rPr>
        <w:t xml:space="preserve"> Los expedientes, reportes, estudios, actas</w:t>
      </w:r>
      <w:r w:rsidRPr="00E232F3">
        <w:rPr>
          <w:rFonts w:ascii="Palatino Linotype" w:hAnsi="Palatino Linotype" w:cs="Arial"/>
          <w:b/>
          <w:i/>
          <w:sz w:val="22"/>
          <w:szCs w:val="22"/>
          <w:lang w:val="es-MX"/>
        </w:rPr>
        <w:t>,</w:t>
      </w:r>
      <w:r w:rsidRPr="00E232F3">
        <w:rPr>
          <w:rFonts w:ascii="Palatino Linotype" w:hAnsi="Palatino Linotype" w:cs="Arial"/>
          <w:i/>
          <w:sz w:val="22"/>
          <w:szCs w:val="22"/>
          <w:lang w:val="es-MX"/>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5DCCDF75" w14:textId="77777777" w:rsidR="001051B9" w:rsidRPr="00E232F3" w:rsidRDefault="001051B9" w:rsidP="00B01E6E">
      <w:pPr>
        <w:ind w:left="851" w:right="899"/>
        <w:jc w:val="both"/>
        <w:rPr>
          <w:rFonts w:ascii="Palatino Linotype" w:hAnsi="Palatino Linotype" w:cs="Arial"/>
          <w:sz w:val="22"/>
          <w:szCs w:val="22"/>
          <w:lang w:val="es-MX"/>
        </w:rPr>
      </w:pPr>
    </w:p>
    <w:p w14:paraId="17A56CC3" w14:textId="77777777" w:rsidR="001051B9" w:rsidRPr="00E232F3" w:rsidRDefault="001051B9" w:rsidP="00B01E6E">
      <w:pPr>
        <w:autoSpaceDE w:val="0"/>
        <w:autoSpaceDN w:val="0"/>
        <w:adjustRightInd w:val="0"/>
        <w:spacing w:line="360" w:lineRule="auto"/>
        <w:jc w:val="both"/>
        <w:rPr>
          <w:rFonts w:ascii="Palatino Linotype" w:hAnsi="Palatino Linotype" w:cs="Arial"/>
          <w:lang w:val="es-MX"/>
        </w:rPr>
      </w:pPr>
      <w:r w:rsidRPr="00E232F3">
        <w:rPr>
          <w:rFonts w:ascii="Palatino Linotype" w:hAnsi="Palatino Linotype" w:cs="Arial"/>
          <w:lang w:val="es-MX"/>
        </w:rPr>
        <w:t xml:space="preserve">Siendo aplicable, el Criterio </w:t>
      </w:r>
      <w:r w:rsidRPr="00E232F3">
        <w:rPr>
          <w:rFonts w:ascii="Palatino Linotype" w:hAnsi="Palatino Linotype" w:cs="Arial"/>
          <w:bCs/>
          <w:lang w:val="es-MX"/>
        </w:rPr>
        <w:t xml:space="preserve">de interpretación en el orden administrativo número 0002-11, emitido por Acuerdo del Pleno del Instituto de Transparencia y Acceso a la Información Pública del Estado de México y Municipios; publicado en el Periódico </w:t>
      </w:r>
      <w:r w:rsidRPr="00E232F3">
        <w:rPr>
          <w:rFonts w:ascii="Palatino Linotype" w:hAnsi="Palatino Linotype" w:cs="Arial"/>
          <w:bCs/>
          <w:lang w:val="es-MX"/>
        </w:rPr>
        <w:lastRenderedPageBreak/>
        <w:t xml:space="preserve">Oficial del Gobierno del Estado Libre y Soberano de México “Gaceta del Gobierno”, el diecinueve de octubre de dos mil once, </w:t>
      </w:r>
      <w:r w:rsidRPr="00E232F3">
        <w:rPr>
          <w:rFonts w:ascii="Palatino Linotype" w:hAnsi="Palatino Linotype" w:cs="Arial"/>
          <w:lang w:val="es-MX"/>
        </w:rPr>
        <w:t>cuyo rubro y texto refieren lo siguiente:</w:t>
      </w:r>
    </w:p>
    <w:p w14:paraId="404A45D6" w14:textId="77777777" w:rsidR="001051B9" w:rsidRPr="00E232F3" w:rsidRDefault="001051B9" w:rsidP="00B01E6E">
      <w:pPr>
        <w:ind w:right="899"/>
        <w:jc w:val="both"/>
        <w:rPr>
          <w:rFonts w:ascii="Palatino Linotype" w:hAnsi="Palatino Linotype" w:cs="Arial"/>
          <w:lang w:val="es-MX"/>
        </w:rPr>
      </w:pPr>
    </w:p>
    <w:p w14:paraId="7C660A24" w14:textId="77777777" w:rsidR="001051B9" w:rsidRPr="00E232F3" w:rsidRDefault="001051B9" w:rsidP="00B01E6E">
      <w:pPr>
        <w:ind w:left="851" w:right="899"/>
        <w:jc w:val="both"/>
        <w:rPr>
          <w:rFonts w:ascii="Palatino Linotype" w:hAnsi="Palatino Linotype" w:cs="Arial"/>
          <w:b/>
          <w:i/>
          <w:sz w:val="22"/>
          <w:szCs w:val="22"/>
          <w:lang w:val="es-MX"/>
        </w:rPr>
      </w:pPr>
      <w:r w:rsidRPr="00E232F3">
        <w:rPr>
          <w:rFonts w:ascii="Palatino Linotype" w:hAnsi="Palatino Linotype" w:cs="Arial"/>
          <w:b/>
          <w:sz w:val="22"/>
          <w:szCs w:val="22"/>
          <w:lang w:val="es-MX"/>
        </w:rPr>
        <w:t>“</w:t>
      </w:r>
      <w:r w:rsidRPr="00E232F3">
        <w:rPr>
          <w:rFonts w:ascii="Palatino Linotype" w:hAnsi="Palatino Linotype" w:cs="Arial"/>
          <w:b/>
          <w:i/>
          <w:sz w:val="22"/>
          <w:szCs w:val="22"/>
          <w:lang w:val="es-MX"/>
        </w:rPr>
        <w:t>CRITERIO 0002-11</w:t>
      </w:r>
    </w:p>
    <w:p w14:paraId="719FFA64" w14:textId="77777777" w:rsidR="001051B9" w:rsidRPr="00E232F3" w:rsidRDefault="001051B9" w:rsidP="00B01E6E">
      <w:pPr>
        <w:ind w:left="851" w:right="899"/>
        <w:jc w:val="both"/>
        <w:rPr>
          <w:rFonts w:ascii="Palatino Linotype" w:hAnsi="Palatino Linotype" w:cs="Arial"/>
          <w:i/>
          <w:sz w:val="22"/>
          <w:szCs w:val="22"/>
          <w:lang w:val="es-MX"/>
        </w:rPr>
      </w:pPr>
      <w:r w:rsidRPr="00E232F3">
        <w:rPr>
          <w:rFonts w:ascii="Palatino Linotype" w:hAnsi="Palatino Linotype" w:cs="Arial"/>
          <w:b/>
          <w:i/>
          <w:sz w:val="22"/>
          <w:szCs w:val="22"/>
          <w:lang w:val="es-MX"/>
        </w:rPr>
        <w:t xml:space="preserve">INFORMACIÓN PÚBLICA, CONCEPTO DE, EN MATERIA DE TRANSPARENCIA. INTERPRETACIÓN SISTEMÁTICA DE LOS ARTÍCULOS 2°, FRACCIÓN </w:t>
      </w:r>
      <w:r w:rsidRPr="00E232F3">
        <w:rPr>
          <w:rFonts w:ascii="Palatino Linotype" w:hAnsi="Palatino Linotype" w:cs="Arial"/>
          <w:b/>
          <w:bCs/>
          <w:i/>
          <w:sz w:val="22"/>
          <w:szCs w:val="22"/>
          <w:lang w:val="es-MX"/>
        </w:rPr>
        <w:t xml:space="preserve">V, XV, Y XVI, </w:t>
      </w:r>
      <w:r w:rsidRPr="00E232F3">
        <w:rPr>
          <w:rFonts w:ascii="Palatino Linotype" w:hAnsi="Palatino Linotype" w:cs="Arial"/>
          <w:b/>
          <w:i/>
          <w:sz w:val="22"/>
          <w:szCs w:val="22"/>
          <w:lang w:val="es-MX"/>
        </w:rPr>
        <w:t>3°, 4°, 11 Y 41.</w:t>
      </w:r>
      <w:r w:rsidRPr="00E232F3">
        <w:rPr>
          <w:rFonts w:ascii="Palatino Linotype" w:hAnsi="Palatino Linotype" w:cs="Arial"/>
          <w:i/>
          <w:sz w:val="22"/>
          <w:szCs w:val="22"/>
          <w:lang w:val="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55BD26" w14:textId="77777777" w:rsidR="001051B9" w:rsidRPr="00E232F3" w:rsidRDefault="001051B9" w:rsidP="00B01E6E">
      <w:pPr>
        <w:ind w:left="851" w:right="899"/>
        <w:jc w:val="both"/>
        <w:rPr>
          <w:rFonts w:ascii="Palatino Linotype" w:hAnsi="Palatino Linotype" w:cs="Arial"/>
          <w:i/>
          <w:sz w:val="22"/>
          <w:szCs w:val="22"/>
          <w:lang w:val="es-MX"/>
        </w:rPr>
      </w:pPr>
      <w:r w:rsidRPr="00E232F3">
        <w:rPr>
          <w:rFonts w:ascii="Palatino Linotype" w:hAnsi="Palatino Linotype" w:cs="Arial"/>
          <w:i/>
          <w:sz w:val="22"/>
          <w:szCs w:val="22"/>
          <w:lang w:val="es-MX"/>
        </w:rPr>
        <w:t xml:space="preserve">En </w:t>
      </w:r>
      <w:proofErr w:type="gramStart"/>
      <w:r w:rsidRPr="00E232F3">
        <w:rPr>
          <w:rFonts w:ascii="Palatino Linotype" w:hAnsi="Palatino Linotype" w:cs="Arial"/>
          <w:i/>
          <w:sz w:val="22"/>
          <w:szCs w:val="22"/>
          <w:lang w:val="es-MX"/>
        </w:rPr>
        <w:t>consecuencia</w:t>
      </w:r>
      <w:proofErr w:type="gramEnd"/>
      <w:r w:rsidRPr="00E232F3">
        <w:rPr>
          <w:rFonts w:ascii="Palatino Linotype" w:hAnsi="Palatino Linotype" w:cs="Arial"/>
          <w:i/>
          <w:sz w:val="22"/>
          <w:szCs w:val="22"/>
          <w:lang w:val="es-MX"/>
        </w:rPr>
        <w:t xml:space="preserve"> el acceso a la información se refiere a que se cumplan cualquiera de los siguientes tres supuestos:</w:t>
      </w:r>
    </w:p>
    <w:p w14:paraId="71462727" w14:textId="77777777" w:rsidR="001051B9" w:rsidRPr="00E232F3" w:rsidRDefault="001051B9" w:rsidP="00B01E6E">
      <w:pPr>
        <w:ind w:left="851" w:right="899"/>
        <w:jc w:val="both"/>
        <w:rPr>
          <w:rFonts w:ascii="Palatino Linotype" w:hAnsi="Palatino Linotype" w:cs="Arial"/>
          <w:i/>
          <w:sz w:val="22"/>
          <w:szCs w:val="22"/>
          <w:lang w:val="es-MX"/>
        </w:rPr>
      </w:pPr>
      <w:r w:rsidRPr="00E232F3">
        <w:rPr>
          <w:rFonts w:ascii="Palatino Linotype" w:hAnsi="Palatino Linotype" w:cs="Arial"/>
          <w:i/>
          <w:sz w:val="22"/>
          <w:szCs w:val="22"/>
          <w:lang w:val="es-MX"/>
        </w:rPr>
        <w:t xml:space="preserve">1) </w:t>
      </w:r>
      <w:r w:rsidRPr="00E232F3">
        <w:rPr>
          <w:rFonts w:ascii="Palatino Linotype" w:hAnsi="Palatino Linotype" w:cs="Arial"/>
          <w:b/>
          <w:i/>
          <w:sz w:val="22"/>
          <w:szCs w:val="22"/>
          <w:lang w:val="es-MX"/>
        </w:rPr>
        <w:t xml:space="preserve">Que se trate de información registrada en cualquier soporte documental, </w:t>
      </w:r>
      <w:proofErr w:type="gramStart"/>
      <w:r w:rsidRPr="00E232F3">
        <w:rPr>
          <w:rFonts w:ascii="Palatino Linotype" w:hAnsi="Palatino Linotype" w:cs="Arial"/>
          <w:b/>
          <w:i/>
          <w:sz w:val="22"/>
          <w:szCs w:val="22"/>
          <w:lang w:val="es-MX"/>
        </w:rPr>
        <w:t>que</w:t>
      </w:r>
      <w:proofErr w:type="gramEnd"/>
      <w:r w:rsidRPr="00E232F3">
        <w:rPr>
          <w:rFonts w:ascii="Palatino Linotype" w:hAnsi="Palatino Linotype" w:cs="Arial"/>
          <w:b/>
          <w:i/>
          <w:sz w:val="22"/>
          <w:szCs w:val="22"/>
          <w:lang w:val="es-MX"/>
        </w:rPr>
        <w:t xml:space="preserve"> en ejercicio de las atribuciones conferidas, sea generada por los Sujetos Obligados;</w:t>
      </w:r>
    </w:p>
    <w:p w14:paraId="2B5906E5" w14:textId="77777777" w:rsidR="001051B9" w:rsidRPr="00E232F3" w:rsidRDefault="001051B9" w:rsidP="00B01E6E">
      <w:pPr>
        <w:ind w:left="851" w:right="899"/>
        <w:jc w:val="both"/>
        <w:rPr>
          <w:rFonts w:ascii="Palatino Linotype" w:hAnsi="Palatino Linotype" w:cs="Arial"/>
          <w:b/>
          <w:i/>
          <w:sz w:val="22"/>
          <w:szCs w:val="22"/>
          <w:lang w:val="es-MX"/>
        </w:rPr>
      </w:pPr>
      <w:r w:rsidRPr="00E232F3">
        <w:rPr>
          <w:rFonts w:ascii="Palatino Linotype" w:hAnsi="Palatino Linotype" w:cs="Arial"/>
          <w:b/>
          <w:i/>
          <w:sz w:val="22"/>
          <w:szCs w:val="22"/>
          <w:lang w:val="es-MX"/>
        </w:rPr>
        <w:t xml:space="preserve">2) Que se trate de información registrada en cualquier soporte documental, </w:t>
      </w:r>
      <w:proofErr w:type="gramStart"/>
      <w:r w:rsidRPr="00E232F3">
        <w:rPr>
          <w:rFonts w:ascii="Palatino Linotype" w:hAnsi="Palatino Linotype" w:cs="Arial"/>
          <w:b/>
          <w:i/>
          <w:sz w:val="22"/>
          <w:szCs w:val="22"/>
          <w:lang w:val="es-MX"/>
        </w:rPr>
        <w:t>que</w:t>
      </w:r>
      <w:proofErr w:type="gramEnd"/>
      <w:r w:rsidRPr="00E232F3">
        <w:rPr>
          <w:rFonts w:ascii="Palatino Linotype" w:hAnsi="Palatino Linotype" w:cs="Arial"/>
          <w:b/>
          <w:i/>
          <w:sz w:val="22"/>
          <w:szCs w:val="22"/>
          <w:lang w:val="es-MX"/>
        </w:rPr>
        <w:t xml:space="preserve"> en ejercicio de las atribuciones conferidas, sea administrada por los Sujetos Obligados, y</w:t>
      </w:r>
    </w:p>
    <w:p w14:paraId="3FF9EC10" w14:textId="6F03A85C" w:rsidR="002B7A76" w:rsidRPr="00E232F3" w:rsidRDefault="001051B9" w:rsidP="002B7A76">
      <w:pPr>
        <w:ind w:left="851" w:right="899"/>
        <w:jc w:val="both"/>
        <w:rPr>
          <w:rFonts w:ascii="Palatino Linotype" w:hAnsi="Palatino Linotype" w:cs="Arial"/>
          <w:b/>
          <w:i/>
          <w:sz w:val="22"/>
          <w:szCs w:val="22"/>
          <w:lang w:val="es-MX"/>
        </w:rPr>
      </w:pPr>
      <w:r w:rsidRPr="00E232F3">
        <w:rPr>
          <w:rFonts w:ascii="Palatino Linotype" w:hAnsi="Palatino Linotype" w:cs="Arial"/>
          <w:b/>
          <w:i/>
          <w:sz w:val="22"/>
          <w:szCs w:val="22"/>
          <w:lang w:val="es-MX"/>
        </w:rPr>
        <w:t xml:space="preserve">3) Que se trate de información registrada en cualquier soporte documental, </w:t>
      </w:r>
      <w:proofErr w:type="gramStart"/>
      <w:r w:rsidRPr="00E232F3">
        <w:rPr>
          <w:rFonts w:ascii="Palatino Linotype" w:hAnsi="Palatino Linotype" w:cs="Arial"/>
          <w:b/>
          <w:i/>
          <w:sz w:val="22"/>
          <w:szCs w:val="22"/>
          <w:lang w:val="es-MX"/>
        </w:rPr>
        <w:t>que</w:t>
      </w:r>
      <w:proofErr w:type="gramEnd"/>
      <w:r w:rsidRPr="00E232F3">
        <w:rPr>
          <w:rFonts w:ascii="Palatino Linotype" w:hAnsi="Palatino Linotype" w:cs="Arial"/>
          <w:b/>
          <w:i/>
          <w:sz w:val="22"/>
          <w:szCs w:val="22"/>
          <w:lang w:val="es-MX"/>
        </w:rPr>
        <w:t xml:space="preserve"> en ejercicio de las atribuciones conferidas, se encuentre en posesión de los Sujetos Obligados.” </w:t>
      </w:r>
    </w:p>
    <w:p w14:paraId="13029F97" w14:textId="77777777" w:rsidR="002B7A76" w:rsidRPr="00E232F3" w:rsidRDefault="002B7A76" w:rsidP="00B01E6E">
      <w:pPr>
        <w:spacing w:before="240" w:after="360" w:line="360" w:lineRule="auto"/>
        <w:jc w:val="both"/>
        <w:rPr>
          <w:rFonts w:ascii="Palatino Linotype" w:hAnsi="Palatino Linotype"/>
          <w:sz w:val="4"/>
        </w:rPr>
      </w:pPr>
    </w:p>
    <w:p w14:paraId="03BEDA13" w14:textId="7599F6A5" w:rsidR="002B7A76" w:rsidRPr="00E232F3" w:rsidRDefault="002B7A76" w:rsidP="002B7A76">
      <w:pPr>
        <w:spacing w:before="240" w:after="240" w:line="360" w:lineRule="auto"/>
        <w:jc w:val="both"/>
        <w:rPr>
          <w:rFonts w:ascii="Palatino Linotype" w:hAnsi="Palatino Linotype" w:cs="Arial"/>
        </w:rPr>
      </w:pPr>
      <w:r w:rsidRPr="00E232F3">
        <w:rPr>
          <w:rFonts w:ascii="Palatino Linotype" w:hAnsi="Palatino Linotype" w:cs="Arial"/>
          <w:b/>
        </w:rPr>
        <w:t xml:space="preserve">Agotado lo </w:t>
      </w:r>
      <w:proofErr w:type="gramStart"/>
      <w:r w:rsidRPr="00E232F3">
        <w:rPr>
          <w:rFonts w:ascii="Palatino Linotype" w:hAnsi="Palatino Linotype" w:cs="Arial"/>
          <w:b/>
        </w:rPr>
        <w:t xml:space="preserve">anterior,  </w:t>
      </w:r>
      <w:r w:rsidRPr="00E232F3">
        <w:rPr>
          <w:rFonts w:ascii="Palatino Linotype" w:hAnsi="Palatino Linotype" w:cs="Arial"/>
        </w:rPr>
        <w:t xml:space="preserve"> </w:t>
      </w:r>
      <w:proofErr w:type="gramEnd"/>
      <w:r w:rsidRPr="00E232F3">
        <w:rPr>
          <w:rFonts w:ascii="Palatino Linotype" w:hAnsi="Palatino Linotype" w:cs="Arial"/>
        </w:rPr>
        <w:t xml:space="preserve">de la solicitud planteada por el particular, así como de la respuesta que fue entregada por el </w:t>
      </w:r>
      <w:r w:rsidR="00733337" w:rsidRPr="00E232F3">
        <w:rPr>
          <w:rFonts w:ascii="Palatino Linotype" w:hAnsi="Palatino Linotype" w:cs="Arial"/>
          <w:b/>
        </w:rPr>
        <w:t>SUJETO OBLIGADO</w:t>
      </w:r>
      <w:r w:rsidR="00733337" w:rsidRPr="00E232F3">
        <w:rPr>
          <w:rFonts w:ascii="Palatino Linotype" w:hAnsi="Palatino Linotype" w:cs="Arial"/>
        </w:rPr>
        <w:t xml:space="preserve"> </w:t>
      </w:r>
      <w:r w:rsidRPr="00E232F3">
        <w:rPr>
          <w:rFonts w:ascii="Palatino Linotype" w:hAnsi="Palatino Linotype" w:cs="Arial"/>
        </w:rPr>
        <w:t xml:space="preserve">y los motivos de informidad planteados por el recurrente en los recursos de revisión que ahora se analizan, se precisa que a manera de resumen en el siguiente cuadro: </w:t>
      </w:r>
    </w:p>
    <w:p w14:paraId="7CADD454" w14:textId="77777777" w:rsidR="00E504CE" w:rsidRPr="00E232F3" w:rsidRDefault="00E504CE" w:rsidP="002B7A76">
      <w:pPr>
        <w:spacing w:before="240" w:after="240" w:line="360" w:lineRule="auto"/>
        <w:jc w:val="both"/>
        <w:rPr>
          <w:rFonts w:ascii="Palatino Linotype" w:hAnsi="Palatino Linotype" w:cs="Arial"/>
        </w:rPr>
      </w:pPr>
    </w:p>
    <w:tbl>
      <w:tblPr>
        <w:tblStyle w:val="Tablaconcuadrcula"/>
        <w:tblW w:w="0" w:type="auto"/>
        <w:tblLayout w:type="fixed"/>
        <w:tblLook w:val="04A0" w:firstRow="1" w:lastRow="0" w:firstColumn="1" w:lastColumn="0" w:noHBand="0" w:noVBand="1"/>
      </w:tblPr>
      <w:tblGrid>
        <w:gridCol w:w="1980"/>
        <w:gridCol w:w="2410"/>
        <w:gridCol w:w="1134"/>
        <w:gridCol w:w="2268"/>
        <w:gridCol w:w="1036"/>
      </w:tblGrid>
      <w:tr w:rsidR="00E232F3" w:rsidRPr="00E232F3" w14:paraId="563CA4E2" w14:textId="77777777" w:rsidTr="006F0BAA">
        <w:tc>
          <w:tcPr>
            <w:tcW w:w="1980" w:type="dxa"/>
            <w:tcBorders>
              <w:top w:val="single" w:sz="4" w:space="0" w:color="auto"/>
              <w:left w:val="single" w:sz="4" w:space="0" w:color="auto"/>
              <w:bottom w:val="single" w:sz="4" w:space="0" w:color="auto"/>
              <w:right w:val="single" w:sz="4" w:space="0" w:color="auto"/>
            </w:tcBorders>
            <w:hideMark/>
          </w:tcPr>
          <w:p w14:paraId="4BC0AB4F" w14:textId="77777777" w:rsidR="002B7A76" w:rsidRPr="00E232F3" w:rsidRDefault="002B7A76" w:rsidP="002A1E2D">
            <w:pPr>
              <w:jc w:val="center"/>
              <w:rPr>
                <w:rFonts w:ascii="Palatino Linotype" w:hAnsi="Palatino Linotype"/>
                <w:b/>
                <w:sz w:val="18"/>
                <w:szCs w:val="18"/>
              </w:rPr>
            </w:pPr>
            <w:r w:rsidRPr="00E232F3">
              <w:rPr>
                <w:rFonts w:ascii="Palatino Linotype" w:hAnsi="Palatino Linotype"/>
                <w:b/>
                <w:sz w:val="18"/>
                <w:szCs w:val="18"/>
              </w:rPr>
              <w:lastRenderedPageBreak/>
              <w:t xml:space="preserve">Solicitud </w:t>
            </w:r>
          </w:p>
        </w:tc>
        <w:tc>
          <w:tcPr>
            <w:tcW w:w="2410" w:type="dxa"/>
            <w:tcBorders>
              <w:top w:val="single" w:sz="4" w:space="0" w:color="auto"/>
              <w:left w:val="single" w:sz="4" w:space="0" w:color="auto"/>
              <w:bottom w:val="single" w:sz="4" w:space="0" w:color="auto"/>
              <w:right w:val="single" w:sz="4" w:space="0" w:color="auto"/>
            </w:tcBorders>
            <w:hideMark/>
          </w:tcPr>
          <w:p w14:paraId="3978D1D3" w14:textId="77777777" w:rsidR="002B7A76" w:rsidRPr="00E232F3" w:rsidRDefault="002B7A76" w:rsidP="002A1E2D">
            <w:pPr>
              <w:rPr>
                <w:rFonts w:ascii="Palatino Linotype" w:hAnsi="Palatino Linotype"/>
                <w:b/>
                <w:sz w:val="18"/>
                <w:szCs w:val="18"/>
              </w:rPr>
            </w:pPr>
            <w:r w:rsidRPr="00E232F3">
              <w:rPr>
                <w:rFonts w:ascii="Palatino Linotype" w:hAnsi="Palatino Linotype"/>
                <w:b/>
                <w:sz w:val="18"/>
                <w:szCs w:val="18"/>
              </w:rPr>
              <w:t xml:space="preserve">Respuesta </w:t>
            </w:r>
          </w:p>
        </w:tc>
        <w:tc>
          <w:tcPr>
            <w:tcW w:w="1134" w:type="dxa"/>
            <w:tcBorders>
              <w:top w:val="single" w:sz="4" w:space="0" w:color="auto"/>
              <w:left w:val="single" w:sz="4" w:space="0" w:color="auto"/>
              <w:bottom w:val="single" w:sz="4" w:space="0" w:color="auto"/>
              <w:right w:val="single" w:sz="4" w:space="0" w:color="auto"/>
            </w:tcBorders>
            <w:hideMark/>
          </w:tcPr>
          <w:p w14:paraId="6B165ED2" w14:textId="7E71CA22" w:rsidR="002B7A76" w:rsidRPr="00E232F3" w:rsidRDefault="002B7A76" w:rsidP="002A1E2D">
            <w:pPr>
              <w:rPr>
                <w:rFonts w:ascii="Palatino Linotype" w:hAnsi="Palatino Linotype"/>
                <w:b/>
                <w:sz w:val="18"/>
                <w:szCs w:val="18"/>
              </w:rPr>
            </w:pPr>
            <w:r w:rsidRPr="00E232F3">
              <w:rPr>
                <w:rFonts w:ascii="Palatino Linotype" w:hAnsi="Palatino Linotype"/>
                <w:b/>
                <w:sz w:val="18"/>
                <w:szCs w:val="18"/>
              </w:rPr>
              <w:t xml:space="preserve">inconformidad  </w:t>
            </w:r>
          </w:p>
        </w:tc>
        <w:tc>
          <w:tcPr>
            <w:tcW w:w="2268" w:type="dxa"/>
            <w:tcBorders>
              <w:top w:val="single" w:sz="4" w:space="0" w:color="auto"/>
              <w:left w:val="single" w:sz="4" w:space="0" w:color="auto"/>
              <w:bottom w:val="single" w:sz="4" w:space="0" w:color="auto"/>
              <w:right w:val="single" w:sz="4" w:space="0" w:color="auto"/>
            </w:tcBorders>
          </w:tcPr>
          <w:p w14:paraId="54408FF4" w14:textId="77777777" w:rsidR="002B7A76" w:rsidRPr="00E232F3" w:rsidRDefault="002B7A76" w:rsidP="002A1E2D">
            <w:pPr>
              <w:jc w:val="center"/>
              <w:rPr>
                <w:rFonts w:ascii="Palatino Linotype" w:hAnsi="Palatino Linotype"/>
                <w:b/>
                <w:sz w:val="18"/>
                <w:szCs w:val="18"/>
              </w:rPr>
            </w:pPr>
            <w:r w:rsidRPr="00E232F3">
              <w:rPr>
                <w:rFonts w:ascii="Palatino Linotype" w:hAnsi="Palatino Linotype"/>
                <w:b/>
                <w:sz w:val="18"/>
                <w:szCs w:val="18"/>
              </w:rPr>
              <w:t>Informe Justificado</w:t>
            </w:r>
          </w:p>
        </w:tc>
        <w:tc>
          <w:tcPr>
            <w:tcW w:w="1036" w:type="dxa"/>
            <w:tcBorders>
              <w:top w:val="single" w:sz="4" w:space="0" w:color="auto"/>
              <w:left w:val="single" w:sz="4" w:space="0" w:color="auto"/>
              <w:bottom w:val="single" w:sz="4" w:space="0" w:color="auto"/>
              <w:right w:val="single" w:sz="4" w:space="0" w:color="auto"/>
            </w:tcBorders>
          </w:tcPr>
          <w:p w14:paraId="4BDF729C" w14:textId="77777777" w:rsidR="002B7A76" w:rsidRPr="00E232F3" w:rsidRDefault="002B7A76" w:rsidP="002A1E2D">
            <w:pPr>
              <w:jc w:val="center"/>
              <w:rPr>
                <w:rFonts w:ascii="Palatino Linotype" w:hAnsi="Palatino Linotype"/>
                <w:b/>
                <w:sz w:val="18"/>
                <w:szCs w:val="18"/>
              </w:rPr>
            </w:pPr>
            <w:r w:rsidRPr="00E232F3">
              <w:rPr>
                <w:rFonts w:ascii="Palatino Linotype" w:hAnsi="Palatino Linotype"/>
                <w:b/>
                <w:sz w:val="18"/>
                <w:szCs w:val="18"/>
              </w:rPr>
              <w:t xml:space="preserve">Observaciones </w:t>
            </w:r>
          </w:p>
        </w:tc>
      </w:tr>
      <w:tr w:rsidR="00E232F3" w:rsidRPr="00E232F3" w14:paraId="45B8A134" w14:textId="77777777" w:rsidTr="006F0BAA">
        <w:trPr>
          <w:trHeight w:val="1697"/>
        </w:trPr>
        <w:tc>
          <w:tcPr>
            <w:tcW w:w="1980" w:type="dxa"/>
            <w:tcBorders>
              <w:top w:val="single" w:sz="4" w:space="0" w:color="auto"/>
              <w:left w:val="single" w:sz="4" w:space="0" w:color="auto"/>
              <w:bottom w:val="single" w:sz="4" w:space="0" w:color="auto"/>
              <w:right w:val="single" w:sz="4" w:space="0" w:color="auto"/>
            </w:tcBorders>
          </w:tcPr>
          <w:p w14:paraId="2911473C" w14:textId="5C8A3005" w:rsidR="002B7A76" w:rsidRPr="00E232F3" w:rsidRDefault="002B7A76" w:rsidP="002A1E2D">
            <w:pPr>
              <w:jc w:val="both"/>
              <w:rPr>
                <w:rFonts w:ascii="Palatino Linotype" w:hAnsi="Palatino Linotype"/>
                <w:sz w:val="18"/>
                <w:szCs w:val="18"/>
              </w:rPr>
            </w:pPr>
            <w:proofErr w:type="gramStart"/>
            <w:r w:rsidRPr="00E232F3">
              <w:rPr>
                <w:rFonts w:ascii="Palatino Linotype" w:hAnsi="Palatino Linotype"/>
                <w:sz w:val="16"/>
                <w:szCs w:val="18"/>
              </w:rPr>
              <w:t>Oficios</w:t>
            </w:r>
            <w:proofErr w:type="gramEnd"/>
            <w:r w:rsidRPr="00E232F3">
              <w:rPr>
                <w:rFonts w:ascii="Palatino Linotype" w:hAnsi="Palatino Linotype"/>
                <w:sz w:val="16"/>
                <w:szCs w:val="18"/>
              </w:rPr>
              <w:t xml:space="preserve"> así como el proceso de análisis brecha, riesgo y demás relativos para el documento de seguridad de esta dependencia.</w:t>
            </w:r>
          </w:p>
        </w:tc>
        <w:tc>
          <w:tcPr>
            <w:tcW w:w="2410" w:type="dxa"/>
            <w:tcBorders>
              <w:top w:val="single" w:sz="4" w:space="0" w:color="auto"/>
              <w:left w:val="single" w:sz="4" w:space="0" w:color="auto"/>
              <w:bottom w:val="single" w:sz="4" w:space="0" w:color="auto"/>
              <w:right w:val="single" w:sz="4" w:space="0" w:color="auto"/>
            </w:tcBorders>
          </w:tcPr>
          <w:p w14:paraId="7DC68F9A" w14:textId="34593662" w:rsidR="009E6D8B" w:rsidRPr="00E232F3" w:rsidRDefault="009E6D8B" w:rsidP="009E6D8B">
            <w:pPr>
              <w:jc w:val="both"/>
              <w:rPr>
                <w:rFonts w:ascii="Palatino Linotype" w:hAnsi="Palatino Linotype"/>
                <w:sz w:val="14"/>
                <w:szCs w:val="14"/>
              </w:rPr>
            </w:pPr>
            <w:r w:rsidRPr="00E232F3">
              <w:rPr>
                <w:rFonts w:ascii="Palatino Linotype" w:hAnsi="Palatino Linotype"/>
                <w:sz w:val="14"/>
                <w:szCs w:val="14"/>
              </w:rPr>
              <w:t>Por l</w:t>
            </w:r>
            <w:r w:rsidR="00FB6AB3" w:rsidRPr="00E232F3">
              <w:rPr>
                <w:rFonts w:ascii="Palatino Linotype" w:hAnsi="Palatino Linotype"/>
                <w:sz w:val="14"/>
                <w:szCs w:val="14"/>
              </w:rPr>
              <w:t xml:space="preserve">a naturaleza de la información, </w:t>
            </w:r>
            <w:r w:rsidRPr="00E232F3">
              <w:rPr>
                <w:rFonts w:ascii="Palatino Linotype" w:hAnsi="Palatino Linotype"/>
                <w:sz w:val="14"/>
                <w:szCs w:val="14"/>
              </w:rPr>
              <w:t>las medidas de</w:t>
            </w:r>
            <w:r w:rsidR="00FB6AB3" w:rsidRPr="00E232F3">
              <w:rPr>
                <w:rFonts w:ascii="Palatino Linotype" w:hAnsi="Palatino Linotype"/>
                <w:sz w:val="14"/>
                <w:szCs w:val="14"/>
              </w:rPr>
              <w:t xml:space="preserve"> seguridad que se adopten serán consideradas confidenciales y únicamente se comunicará al </w:t>
            </w:r>
            <w:r w:rsidRPr="00E232F3">
              <w:rPr>
                <w:rFonts w:ascii="Palatino Linotype" w:hAnsi="Palatino Linotype"/>
                <w:sz w:val="14"/>
                <w:szCs w:val="14"/>
              </w:rPr>
              <w:t>Instituto, para su registro, el nivel de seguridad aplicable.” Motivo por el cual no es posible atender de manera</w:t>
            </w:r>
          </w:p>
          <w:p w14:paraId="6132762A" w14:textId="77777777" w:rsidR="002B7A76" w:rsidRPr="00E232F3" w:rsidRDefault="009E6D8B" w:rsidP="009E6D8B">
            <w:pPr>
              <w:jc w:val="both"/>
              <w:rPr>
                <w:rFonts w:ascii="Palatino Linotype" w:hAnsi="Palatino Linotype"/>
                <w:sz w:val="14"/>
                <w:szCs w:val="14"/>
              </w:rPr>
            </w:pPr>
            <w:r w:rsidRPr="00E232F3">
              <w:rPr>
                <w:rFonts w:ascii="Palatino Linotype" w:hAnsi="Palatino Linotype"/>
                <w:sz w:val="14"/>
                <w:szCs w:val="14"/>
              </w:rPr>
              <w:t>positiva su pretensión</w:t>
            </w:r>
          </w:p>
          <w:p w14:paraId="67EC190C" w14:textId="77777777" w:rsidR="00FB6AB3" w:rsidRPr="00E232F3" w:rsidRDefault="00FB6AB3" w:rsidP="009E6D8B">
            <w:pPr>
              <w:jc w:val="both"/>
              <w:rPr>
                <w:rFonts w:ascii="Palatino Linotype" w:hAnsi="Palatino Linotype"/>
                <w:sz w:val="14"/>
                <w:szCs w:val="14"/>
              </w:rPr>
            </w:pPr>
          </w:p>
          <w:p w14:paraId="2778EA38" w14:textId="6919D1FC" w:rsidR="00FB6AB3" w:rsidRPr="00E232F3" w:rsidRDefault="00FB6AB3" w:rsidP="009E6D8B">
            <w:pPr>
              <w:jc w:val="both"/>
              <w:rPr>
                <w:rFonts w:ascii="Palatino Linotype" w:hAnsi="Palatino Linotype"/>
                <w:sz w:val="18"/>
                <w:szCs w:val="18"/>
              </w:rPr>
            </w:pPr>
            <w:r w:rsidRPr="00E232F3">
              <w:rPr>
                <w:rFonts w:ascii="Palatino Linotype" w:hAnsi="Palatino Linotype"/>
                <w:sz w:val="16"/>
                <w:szCs w:val="18"/>
              </w:rPr>
              <w:t>Programa operativo anual 2022 de la Dirección de Transparencia</w:t>
            </w:r>
            <w:r w:rsidRPr="00E232F3">
              <w:rPr>
                <w:rFonts w:ascii="Palatino Linotype" w:hAnsi="Palatino Linotype"/>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78933484" w14:textId="3B2FAC23" w:rsidR="002B7A76" w:rsidRPr="00E232F3" w:rsidRDefault="006F0BAA" w:rsidP="002A1E2D">
            <w:pPr>
              <w:jc w:val="both"/>
              <w:rPr>
                <w:rFonts w:ascii="Palatino Linotype" w:hAnsi="Palatino Linotype"/>
                <w:sz w:val="18"/>
                <w:szCs w:val="18"/>
              </w:rPr>
            </w:pPr>
            <w:r w:rsidRPr="00E232F3">
              <w:rPr>
                <w:rFonts w:ascii="Palatino Linotype" w:hAnsi="Palatino Linotype"/>
                <w:sz w:val="18"/>
                <w:szCs w:val="18"/>
              </w:rPr>
              <w:t>respuesta</w:t>
            </w:r>
          </w:p>
        </w:tc>
        <w:tc>
          <w:tcPr>
            <w:tcW w:w="2268" w:type="dxa"/>
            <w:tcBorders>
              <w:top w:val="single" w:sz="4" w:space="0" w:color="auto"/>
              <w:left w:val="single" w:sz="4" w:space="0" w:color="auto"/>
              <w:bottom w:val="single" w:sz="4" w:space="0" w:color="auto"/>
              <w:right w:val="single" w:sz="4" w:space="0" w:color="auto"/>
            </w:tcBorders>
          </w:tcPr>
          <w:p w14:paraId="779DB7F8" w14:textId="3B86DCEA" w:rsidR="002B7A76" w:rsidRPr="00E232F3" w:rsidRDefault="006F0BAA" w:rsidP="006F0BAA">
            <w:pPr>
              <w:jc w:val="both"/>
              <w:rPr>
                <w:rFonts w:ascii="Palatino Linotype" w:hAnsi="Palatino Linotype"/>
                <w:sz w:val="16"/>
                <w:szCs w:val="16"/>
              </w:rPr>
            </w:pPr>
            <w:r w:rsidRPr="00E232F3">
              <w:rPr>
                <w:rFonts w:ascii="Palatino Linotype" w:hAnsi="Palatino Linotype"/>
                <w:sz w:val="16"/>
                <w:szCs w:val="16"/>
              </w:rPr>
              <w:t xml:space="preserve">Acuerdo </w:t>
            </w:r>
            <w:r w:rsidRPr="00E232F3">
              <w:rPr>
                <w:sz w:val="16"/>
                <w:szCs w:val="16"/>
              </w:rPr>
              <w:t xml:space="preserve">UAEM/CI/CIC/0003/2022 que </w:t>
            </w:r>
            <w:r w:rsidRPr="00E232F3">
              <w:rPr>
                <w:rFonts w:ascii="Palatino Linotype" w:hAnsi="Palatino Linotype"/>
                <w:sz w:val="16"/>
                <w:szCs w:val="16"/>
              </w:rPr>
              <w:t>confirma la clasificación como confidencial de las medidas de seguridad contenidas en el Documento de Seguridad</w:t>
            </w:r>
          </w:p>
        </w:tc>
        <w:tc>
          <w:tcPr>
            <w:tcW w:w="1036" w:type="dxa"/>
            <w:tcBorders>
              <w:top w:val="single" w:sz="4" w:space="0" w:color="auto"/>
              <w:left w:val="single" w:sz="4" w:space="0" w:color="auto"/>
              <w:bottom w:val="single" w:sz="4" w:space="0" w:color="auto"/>
              <w:right w:val="single" w:sz="4" w:space="0" w:color="auto"/>
            </w:tcBorders>
          </w:tcPr>
          <w:p w14:paraId="06F02498" w14:textId="7D4B44BD" w:rsidR="002B7A76" w:rsidRPr="00E232F3" w:rsidRDefault="00147903" w:rsidP="002A1E2D">
            <w:pPr>
              <w:jc w:val="both"/>
              <w:rPr>
                <w:rFonts w:ascii="Palatino Linotype" w:hAnsi="Palatino Linotype"/>
                <w:sz w:val="18"/>
                <w:szCs w:val="18"/>
              </w:rPr>
            </w:pPr>
            <w:r w:rsidRPr="00E232F3">
              <w:rPr>
                <w:rFonts w:ascii="Palatino Linotype" w:hAnsi="Palatino Linotype"/>
                <w:sz w:val="18"/>
                <w:szCs w:val="18"/>
              </w:rPr>
              <w:t>No cumple</w:t>
            </w:r>
          </w:p>
        </w:tc>
      </w:tr>
      <w:tr w:rsidR="00E232F3" w:rsidRPr="00E232F3" w14:paraId="4D3CA803" w14:textId="77777777" w:rsidTr="006F0BAA">
        <w:trPr>
          <w:trHeight w:val="1835"/>
        </w:trPr>
        <w:tc>
          <w:tcPr>
            <w:tcW w:w="1980" w:type="dxa"/>
            <w:tcBorders>
              <w:top w:val="single" w:sz="4" w:space="0" w:color="auto"/>
              <w:left w:val="single" w:sz="4" w:space="0" w:color="auto"/>
              <w:bottom w:val="single" w:sz="4" w:space="0" w:color="auto"/>
              <w:right w:val="single" w:sz="4" w:space="0" w:color="auto"/>
            </w:tcBorders>
          </w:tcPr>
          <w:p w14:paraId="570D1464" w14:textId="54404571" w:rsidR="002B7A76" w:rsidRPr="00E232F3" w:rsidRDefault="002B7A76" w:rsidP="002B7A76">
            <w:pPr>
              <w:jc w:val="both"/>
              <w:rPr>
                <w:rFonts w:ascii="Palatino Linotype" w:hAnsi="Palatino Linotype"/>
                <w:sz w:val="18"/>
                <w:szCs w:val="18"/>
              </w:rPr>
            </w:pPr>
            <w:r w:rsidRPr="00E232F3">
              <w:rPr>
                <w:rFonts w:ascii="Palatino Linotype" w:hAnsi="Palatino Linotype"/>
                <w:sz w:val="16"/>
                <w:szCs w:val="18"/>
              </w:rPr>
              <w:t>El Plan de Trabajo del Sistema de Gestión de Protección de Datos Personales, correspondiente al ejercicio 2019 a 2022</w:t>
            </w:r>
          </w:p>
        </w:tc>
        <w:tc>
          <w:tcPr>
            <w:tcW w:w="2410" w:type="dxa"/>
            <w:tcBorders>
              <w:top w:val="single" w:sz="4" w:space="0" w:color="auto"/>
              <w:left w:val="single" w:sz="4" w:space="0" w:color="auto"/>
              <w:bottom w:val="single" w:sz="4" w:space="0" w:color="auto"/>
              <w:right w:val="single" w:sz="4" w:space="0" w:color="auto"/>
            </w:tcBorders>
          </w:tcPr>
          <w:p w14:paraId="2BD42BA1" w14:textId="1FC199B5" w:rsidR="002B7A76" w:rsidRPr="00E232F3" w:rsidRDefault="002B7A76" w:rsidP="002A1E2D">
            <w:pPr>
              <w:jc w:val="both"/>
              <w:rPr>
                <w:rFonts w:ascii="Palatino Linotype" w:hAnsi="Palatino Linotype"/>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59A772A" w14:textId="2D668FEA" w:rsidR="002B7A76" w:rsidRPr="00E232F3" w:rsidRDefault="008A4FA8" w:rsidP="002A1E2D">
            <w:pPr>
              <w:jc w:val="both"/>
              <w:rPr>
                <w:rFonts w:ascii="Palatino Linotype" w:hAnsi="Palatino Linotype"/>
                <w:sz w:val="18"/>
                <w:szCs w:val="18"/>
              </w:rPr>
            </w:pPr>
            <w:r w:rsidRPr="00E232F3">
              <w:rPr>
                <w:rFonts w:ascii="Palatino Linotype" w:hAnsi="Palatino Linotype"/>
                <w:sz w:val="18"/>
                <w:szCs w:val="18"/>
              </w:rPr>
              <w:t>respuesta</w:t>
            </w:r>
          </w:p>
        </w:tc>
        <w:tc>
          <w:tcPr>
            <w:tcW w:w="2268" w:type="dxa"/>
            <w:tcBorders>
              <w:top w:val="single" w:sz="4" w:space="0" w:color="auto"/>
              <w:left w:val="single" w:sz="4" w:space="0" w:color="auto"/>
              <w:bottom w:val="single" w:sz="4" w:space="0" w:color="auto"/>
              <w:right w:val="single" w:sz="4" w:space="0" w:color="auto"/>
            </w:tcBorders>
          </w:tcPr>
          <w:p w14:paraId="11DA382A" w14:textId="4A35ED45" w:rsidR="002B7A76" w:rsidRPr="00E232F3" w:rsidRDefault="002B7A76" w:rsidP="002A1E2D">
            <w:pPr>
              <w:jc w:val="both"/>
              <w:rPr>
                <w:rFonts w:ascii="Palatino Linotype" w:hAnsi="Palatino Linotype"/>
                <w:sz w:val="18"/>
                <w:szCs w:val="18"/>
              </w:rPr>
            </w:pPr>
          </w:p>
        </w:tc>
        <w:tc>
          <w:tcPr>
            <w:tcW w:w="1036" w:type="dxa"/>
            <w:tcBorders>
              <w:top w:val="single" w:sz="4" w:space="0" w:color="auto"/>
              <w:left w:val="single" w:sz="4" w:space="0" w:color="auto"/>
              <w:bottom w:val="single" w:sz="4" w:space="0" w:color="auto"/>
              <w:right w:val="single" w:sz="4" w:space="0" w:color="auto"/>
            </w:tcBorders>
          </w:tcPr>
          <w:p w14:paraId="2A48FDC8" w14:textId="493BB783" w:rsidR="002B7A76" w:rsidRPr="00E232F3" w:rsidRDefault="00147903" w:rsidP="002A1E2D">
            <w:pPr>
              <w:jc w:val="both"/>
              <w:rPr>
                <w:rFonts w:ascii="Palatino Linotype" w:hAnsi="Palatino Linotype"/>
                <w:sz w:val="18"/>
                <w:szCs w:val="18"/>
              </w:rPr>
            </w:pPr>
            <w:r w:rsidRPr="00E232F3">
              <w:rPr>
                <w:rFonts w:ascii="Palatino Linotype" w:hAnsi="Palatino Linotype"/>
                <w:sz w:val="18"/>
                <w:szCs w:val="18"/>
              </w:rPr>
              <w:t>No cumple</w:t>
            </w:r>
          </w:p>
        </w:tc>
      </w:tr>
      <w:tr w:rsidR="002B7A76" w:rsidRPr="00E232F3" w14:paraId="67E70E25" w14:textId="77777777" w:rsidTr="006F0BAA">
        <w:trPr>
          <w:trHeight w:val="3253"/>
        </w:trPr>
        <w:tc>
          <w:tcPr>
            <w:tcW w:w="1980" w:type="dxa"/>
            <w:tcBorders>
              <w:top w:val="single" w:sz="4" w:space="0" w:color="auto"/>
              <w:left w:val="single" w:sz="4" w:space="0" w:color="auto"/>
              <w:bottom w:val="single" w:sz="4" w:space="0" w:color="auto"/>
              <w:right w:val="single" w:sz="4" w:space="0" w:color="auto"/>
            </w:tcBorders>
          </w:tcPr>
          <w:p w14:paraId="43EA9AEC" w14:textId="00DCFA51" w:rsidR="002B7A76" w:rsidRPr="00E232F3" w:rsidRDefault="002B7A76" w:rsidP="002A1E2D">
            <w:pPr>
              <w:jc w:val="both"/>
              <w:rPr>
                <w:rFonts w:ascii="Palatino Linotype" w:hAnsi="Palatino Linotype"/>
                <w:sz w:val="16"/>
                <w:szCs w:val="16"/>
              </w:rPr>
            </w:pPr>
            <w:r w:rsidRPr="00E232F3">
              <w:rPr>
                <w:rFonts w:ascii="Palatino Linotype" w:hAnsi="Palatino Linotype"/>
                <w:sz w:val="16"/>
                <w:szCs w:val="16"/>
              </w:rPr>
              <w:t>Los documentos y/</w:t>
            </w:r>
            <w:proofErr w:type="spellStart"/>
            <w:r w:rsidRPr="00E232F3">
              <w:rPr>
                <w:rFonts w:ascii="Palatino Linotype" w:hAnsi="Palatino Linotype"/>
                <w:sz w:val="16"/>
                <w:szCs w:val="16"/>
              </w:rPr>
              <w:t>o</w:t>
            </w:r>
            <w:proofErr w:type="spellEnd"/>
            <w:r w:rsidRPr="00E232F3">
              <w:rPr>
                <w:rFonts w:ascii="Palatino Linotype" w:hAnsi="Palatino Linotype"/>
                <w:sz w:val="16"/>
                <w:szCs w:val="16"/>
              </w:rPr>
              <w:t xml:space="preserve"> oficios generados y recibidos por la Unidad de Transparencia conforme al siguiente orden: </w:t>
            </w:r>
          </w:p>
          <w:p w14:paraId="4D455E06" w14:textId="77777777" w:rsidR="001717BD" w:rsidRPr="00E232F3" w:rsidRDefault="001717BD" w:rsidP="002A1E2D">
            <w:pPr>
              <w:jc w:val="both"/>
              <w:rPr>
                <w:rFonts w:ascii="Palatino Linotype" w:hAnsi="Palatino Linotype"/>
                <w:sz w:val="16"/>
                <w:szCs w:val="16"/>
              </w:rPr>
            </w:pPr>
          </w:p>
          <w:p w14:paraId="1708947E" w14:textId="77777777" w:rsidR="002B7A76" w:rsidRPr="00E232F3" w:rsidRDefault="002B7A76" w:rsidP="002A1E2D">
            <w:pPr>
              <w:jc w:val="both"/>
              <w:rPr>
                <w:rFonts w:ascii="Palatino Linotype" w:hAnsi="Palatino Linotype"/>
                <w:sz w:val="16"/>
                <w:szCs w:val="16"/>
              </w:rPr>
            </w:pPr>
          </w:p>
          <w:p w14:paraId="509E7B66" w14:textId="48D3296A" w:rsidR="002B7A76" w:rsidRPr="00E232F3" w:rsidRDefault="002B7A76" w:rsidP="002B7A76">
            <w:pPr>
              <w:jc w:val="both"/>
              <w:rPr>
                <w:rFonts w:ascii="Palatino Linotype" w:hAnsi="Palatino Linotype"/>
                <w:sz w:val="16"/>
                <w:szCs w:val="16"/>
              </w:rPr>
            </w:pPr>
            <w:r w:rsidRPr="00E232F3">
              <w:rPr>
                <w:rFonts w:ascii="Palatino Linotype" w:hAnsi="Palatino Linotype"/>
                <w:sz w:val="16"/>
                <w:szCs w:val="16"/>
              </w:rPr>
              <w:t>* Designación de los Administradores de Bases de Datos;</w:t>
            </w:r>
          </w:p>
          <w:p w14:paraId="467586D4" w14:textId="77777777" w:rsidR="002B7A76" w:rsidRPr="00E232F3" w:rsidRDefault="002B7A76" w:rsidP="002B7A76">
            <w:pPr>
              <w:jc w:val="both"/>
              <w:rPr>
                <w:rFonts w:ascii="Palatino Linotype" w:hAnsi="Palatino Linotype"/>
                <w:sz w:val="16"/>
                <w:szCs w:val="16"/>
              </w:rPr>
            </w:pPr>
          </w:p>
          <w:p w14:paraId="766041E9" w14:textId="77777777" w:rsidR="001717BD" w:rsidRPr="00E232F3" w:rsidRDefault="001717BD" w:rsidP="002B7A76">
            <w:pPr>
              <w:jc w:val="both"/>
              <w:rPr>
                <w:rFonts w:ascii="Palatino Linotype" w:hAnsi="Palatino Linotype"/>
                <w:sz w:val="16"/>
                <w:szCs w:val="16"/>
              </w:rPr>
            </w:pPr>
          </w:p>
          <w:p w14:paraId="65CD7EC7" w14:textId="77777777" w:rsidR="001717BD" w:rsidRPr="00E232F3" w:rsidRDefault="001717BD" w:rsidP="002B7A76">
            <w:pPr>
              <w:jc w:val="both"/>
              <w:rPr>
                <w:rFonts w:ascii="Palatino Linotype" w:hAnsi="Palatino Linotype"/>
                <w:sz w:val="16"/>
                <w:szCs w:val="16"/>
              </w:rPr>
            </w:pPr>
          </w:p>
          <w:p w14:paraId="1785914E" w14:textId="77777777" w:rsidR="001717BD" w:rsidRPr="00E232F3" w:rsidRDefault="001717BD" w:rsidP="002B7A76">
            <w:pPr>
              <w:jc w:val="both"/>
              <w:rPr>
                <w:rFonts w:ascii="Palatino Linotype" w:hAnsi="Palatino Linotype"/>
                <w:sz w:val="16"/>
                <w:szCs w:val="16"/>
              </w:rPr>
            </w:pPr>
          </w:p>
          <w:p w14:paraId="7C77AA59" w14:textId="77777777" w:rsidR="001717BD" w:rsidRPr="00E232F3" w:rsidRDefault="001717BD" w:rsidP="002B7A76">
            <w:pPr>
              <w:jc w:val="both"/>
              <w:rPr>
                <w:rFonts w:ascii="Palatino Linotype" w:hAnsi="Palatino Linotype"/>
                <w:sz w:val="16"/>
                <w:szCs w:val="16"/>
              </w:rPr>
            </w:pPr>
          </w:p>
          <w:p w14:paraId="15CF1923" w14:textId="77777777" w:rsidR="001717BD" w:rsidRPr="00E232F3" w:rsidRDefault="001717BD" w:rsidP="002B7A76">
            <w:pPr>
              <w:jc w:val="both"/>
              <w:rPr>
                <w:rFonts w:ascii="Palatino Linotype" w:hAnsi="Palatino Linotype"/>
                <w:sz w:val="16"/>
                <w:szCs w:val="16"/>
              </w:rPr>
            </w:pPr>
          </w:p>
          <w:p w14:paraId="7A241E38" w14:textId="77777777" w:rsidR="001717BD" w:rsidRPr="00E232F3" w:rsidRDefault="001717BD" w:rsidP="002B7A76">
            <w:pPr>
              <w:jc w:val="both"/>
              <w:rPr>
                <w:rFonts w:ascii="Palatino Linotype" w:hAnsi="Palatino Linotype"/>
                <w:sz w:val="16"/>
                <w:szCs w:val="16"/>
              </w:rPr>
            </w:pPr>
          </w:p>
          <w:p w14:paraId="56A85615" w14:textId="77777777" w:rsidR="001717BD" w:rsidRPr="00E232F3" w:rsidRDefault="001717BD" w:rsidP="002B7A76">
            <w:pPr>
              <w:jc w:val="both"/>
              <w:rPr>
                <w:rFonts w:ascii="Palatino Linotype" w:hAnsi="Palatino Linotype"/>
                <w:sz w:val="16"/>
                <w:szCs w:val="16"/>
              </w:rPr>
            </w:pPr>
          </w:p>
          <w:p w14:paraId="4E4485F4" w14:textId="77777777" w:rsidR="00FB6AB3" w:rsidRPr="00E232F3" w:rsidRDefault="00FB6AB3" w:rsidP="002B7A76">
            <w:pPr>
              <w:jc w:val="both"/>
              <w:rPr>
                <w:rFonts w:ascii="Palatino Linotype" w:hAnsi="Palatino Linotype"/>
                <w:sz w:val="16"/>
                <w:szCs w:val="16"/>
              </w:rPr>
            </w:pPr>
          </w:p>
          <w:p w14:paraId="19159F0B" w14:textId="77777777" w:rsidR="002B7A76" w:rsidRPr="00E232F3" w:rsidRDefault="002B7A76" w:rsidP="002B7A76">
            <w:pPr>
              <w:jc w:val="both"/>
              <w:rPr>
                <w:rFonts w:ascii="Palatino Linotype" w:hAnsi="Palatino Linotype"/>
                <w:sz w:val="16"/>
                <w:szCs w:val="16"/>
              </w:rPr>
            </w:pPr>
            <w:r w:rsidRPr="00E232F3">
              <w:rPr>
                <w:rFonts w:ascii="Palatino Linotype" w:hAnsi="Palatino Linotype"/>
                <w:sz w:val="16"/>
                <w:szCs w:val="16"/>
              </w:rPr>
              <w:t>*Supervisión a las bases de datos documentales o electrónicas para establecer medidas de seguridad;</w:t>
            </w:r>
          </w:p>
          <w:p w14:paraId="5A01FE77" w14:textId="77777777" w:rsidR="002B7A76" w:rsidRPr="00E232F3" w:rsidRDefault="002B7A76" w:rsidP="002B7A76">
            <w:pPr>
              <w:jc w:val="both"/>
              <w:rPr>
                <w:rFonts w:ascii="Palatino Linotype" w:hAnsi="Palatino Linotype"/>
                <w:sz w:val="16"/>
                <w:szCs w:val="16"/>
              </w:rPr>
            </w:pPr>
          </w:p>
          <w:p w14:paraId="273330F6" w14:textId="2C256220" w:rsidR="002B7A76" w:rsidRPr="00E232F3" w:rsidRDefault="002B7A76" w:rsidP="002B7A76">
            <w:pPr>
              <w:jc w:val="both"/>
              <w:rPr>
                <w:rFonts w:ascii="Palatino Linotype" w:hAnsi="Palatino Linotype"/>
                <w:sz w:val="16"/>
                <w:szCs w:val="16"/>
              </w:rPr>
            </w:pPr>
            <w:r w:rsidRPr="00E232F3">
              <w:rPr>
                <w:rFonts w:ascii="Palatino Linotype" w:hAnsi="Palatino Linotype"/>
                <w:sz w:val="16"/>
                <w:szCs w:val="16"/>
              </w:rPr>
              <w:t xml:space="preserve">* Establecer bitácora de violaciones a la seguridad de las bases de </w:t>
            </w:r>
            <w:r w:rsidRPr="00E232F3">
              <w:rPr>
                <w:rFonts w:ascii="Palatino Linotype" w:hAnsi="Palatino Linotype"/>
                <w:sz w:val="16"/>
                <w:szCs w:val="16"/>
              </w:rPr>
              <w:lastRenderedPageBreak/>
              <w:t>datos documentales o electrónicas;</w:t>
            </w:r>
          </w:p>
          <w:p w14:paraId="313223D1" w14:textId="77777777" w:rsidR="002B7A76" w:rsidRPr="00E232F3" w:rsidRDefault="002B7A76" w:rsidP="002B7A76">
            <w:pPr>
              <w:jc w:val="both"/>
              <w:rPr>
                <w:rFonts w:ascii="Palatino Linotype" w:hAnsi="Palatino Linotype"/>
                <w:sz w:val="16"/>
                <w:szCs w:val="16"/>
              </w:rPr>
            </w:pPr>
          </w:p>
          <w:p w14:paraId="20C0006C" w14:textId="77777777" w:rsidR="004B7210" w:rsidRPr="00E232F3" w:rsidRDefault="002B7A76" w:rsidP="002B7A76">
            <w:pPr>
              <w:jc w:val="both"/>
              <w:rPr>
                <w:rFonts w:ascii="Palatino Linotype" w:hAnsi="Palatino Linotype"/>
                <w:sz w:val="16"/>
                <w:szCs w:val="16"/>
              </w:rPr>
            </w:pPr>
            <w:r w:rsidRPr="00E232F3">
              <w:rPr>
                <w:rFonts w:ascii="Palatino Linotype" w:hAnsi="Palatino Linotype"/>
                <w:sz w:val="16"/>
                <w:szCs w:val="16"/>
              </w:rPr>
              <w:t xml:space="preserve">* Establecer el Plan de contingencia con las Unidades Administrativas y </w:t>
            </w:r>
            <w:r w:rsidR="004B7210" w:rsidRPr="00E232F3">
              <w:rPr>
                <w:rFonts w:ascii="Palatino Linotype" w:hAnsi="Palatino Linotype"/>
                <w:sz w:val="16"/>
                <w:szCs w:val="16"/>
              </w:rPr>
              <w:t>Actualización de bases de datos</w:t>
            </w:r>
          </w:p>
          <w:p w14:paraId="447607F9" w14:textId="3E4CBB73" w:rsidR="004B7210" w:rsidRPr="00E232F3" w:rsidRDefault="002B7A76" w:rsidP="002B7A76">
            <w:pPr>
              <w:jc w:val="both"/>
              <w:rPr>
                <w:rFonts w:ascii="Palatino Linotype" w:hAnsi="Palatino Linotype"/>
                <w:sz w:val="16"/>
                <w:szCs w:val="16"/>
              </w:rPr>
            </w:pPr>
            <w:r w:rsidRPr="00E232F3">
              <w:rPr>
                <w:rFonts w:ascii="Palatino Linotype" w:hAnsi="Palatino Linotype"/>
                <w:sz w:val="16"/>
                <w:szCs w:val="16"/>
              </w:rPr>
              <w:t xml:space="preserve"> </w:t>
            </w:r>
          </w:p>
          <w:p w14:paraId="35D3B3B0" w14:textId="07B177C7" w:rsidR="002B7A76" w:rsidRPr="00E232F3" w:rsidRDefault="004B7210" w:rsidP="002B7A76">
            <w:pPr>
              <w:jc w:val="both"/>
              <w:rPr>
                <w:rFonts w:ascii="Palatino Linotype" w:hAnsi="Palatino Linotype"/>
                <w:sz w:val="16"/>
                <w:szCs w:val="16"/>
              </w:rPr>
            </w:pPr>
            <w:r w:rsidRPr="00E232F3">
              <w:rPr>
                <w:rFonts w:ascii="Palatino Linotype" w:hAnsi="Palatino Linotype"/>
                <w:sz w:val="16"/>
                <w:szCs w:val="16"/>
              </w:rPr>
              <w:t>*E</w:t>
            </w:r>
            <w:r w:rsidR="002B7A76" w:rsidRPr="00E232F3">
              <w:rPr>
                <w:rFonts w:ascii="Palatino Linotype" w:hAnsi="Palatino Linotype"/>
                <w:sz w:val="16"/>
                <w:szCs w:val="16"/>
              </w:rPr>
              <w:t>l inventario de las bases de datos</w:t>
            </w:r>
          </w:p>
          <w:p w14:paraId="15A13CCF" w14:textId="77777777" w:rsidR="00FB6AB3" w:rsidRPr="00E232F3" w:rsidRDefault="00FB6AB3" w:rsidP="002B7A76">
            <w:pPr>
              <w:jc w:val="both"/>
              <w:rPr>
                <w:rFonts w:ascii="Palatino Linotype" w:hAnsi="Palatino Linotype"/>
                <w:sz w:val="16"/>
                <w:szCs w:val="16"/>
              </w:rPr>
            </w:pPr>
          </w:p>
          <w:p w14:paraId="09F6E6B6" w14:textId="77777777" w:rsidR="004B7210" w:rsidRPr="00E232F3" w:rsidRDefault="004B7210" w:rsidP="002B7A76">
            <w:pPr>
              <w:jc w:val="both"/>
              <w:rPr>
                <w:rFonts w:ascii="Palatino Linotype" w:hAnsi="Palatino Linotype"/>
                <w:sz w:val="16"/>
                <w:szCs w:val="16"/>
              </w:rPr>
            </w:pPr>
          </w:p>
          <w:p w14:paraId="65A68AD1" w14:textId="77777777" w:rsidR="00FB6AB3" w:rsidRPr="00E232F3" w:rsidRDefault="00FB6AB3" w:rsidP="002B7A76">
            <w:pPr>
              <w:jc w:val="both"/>
              <w:rPr>
                <w:rFonts w:ascii="Palatino Linotype" w:hAnsi="Palatino Linotype"/>
                <w:sz w:val="16"/>
                <w:szCs w:val="16"/>
              </w:rPr>
            </w:pPr>
          </w:p>
          <w:p w14:paraId="412867EA" w14:textId="77777777" w:rsidR="00FB6AB3" w:rsidRPr="00E232F3" w:rsidRDefault="00FB6AB3" w:rsidP="00FB6AB3">
            <w:pPr>
              <w:jc w:val="both"/>
              <w:rPr>
                <w:rFonts w:ascii="Palatino Linotype" w:hAnsi="Palatino Linotype"/>
                <w:sz w:val="16"/>
                <w:szCs w:val="16"/>
              </w:rPr>
            </w:pPr>
            <w:r w:rsidRPr="00E232F3">
              <w:rPr>
                <w:rFonts w:ascii="Palatino Linotype" w:hAnsi="Palatino Linotype"/>
                <w:sz w:val="16"/>
                <w:szCs w:val="16"/>
              </w:rPr>
              <w:t>* Actualización de Avisos de Privacidad;</w:t>
            </w:r>
          </w:p>
          <w:p w14:paraId="09BEE3C4" w14:textId="3BDE313B" w:rsidR="00FB6AB3" w:rsidRPr="00E232F3" w:rsidRDefault="00FB6AB3" w:rsidP="002B7A76">
            <w:pPr>
              <w:jc w:val="both"/>
              <w:rPr>
                <w:rFonts w:ascii="Palatino Linotype" w:hAnsi="Palatino Linotype"/>
                <w:sz w:val="16"/>
                <w:szCs w:val="16"/>
              </w:rPr>
            </w:pPr>
          </w:p>
        </w:tc>
        <w:tc>
          <w:tcPr>
            <w:tcW w:w="2410" w:type="dxa"/>
            <w:tcBorders>
              <w:top w:val="single" w:sz="4" w:space="0" w:color="auto"/>
              <w:left w:val="single" w:sz="4" w:space="0" w:color="auto"/>
              <w:bottom w:val="single" w:sz="4" w:space="0" w:color="auto"/>
              <w:right w:val="single" w:sz="4" w:space="0" w:color="auto"/>
            </w:tcBorders>
          </w:tcPr>
          <w:p w14:paraId="5AB1B054" w14:textId="77777777" w:rsidR="001717BD" w:rsidRPr="00E232F3" w:rsidRDefault="001717BD" w:rsidP="002A1E2D">
            <w:pPr>
              <w:jc w:val="both"/>
              <w:rPr>
                <w:rFonts w:ascii="Palatino Linotype" w:hAnsi="Palatino Linotype"/>
                <w:sz w:val="16"/>
                <w:szCs w:val="18"/>
              </w:rPr>
            </w:pPr>
          </w:p>
          <w:p w14:paraId="6DC66AEB" w14:textId="77777777" w:rsidR="001717BD" w:rsidRPr="00E232F3" w:rsidRDefault="001717BD" w:rsidP="002A1E2D">
            <w:pPr>
              <w:jc w:val="both"/>
              <w:rPr>
                <w:rFonts w:ascii="Palatino Linotype" w:hAnsi="Palatino Linotype"/>
                <w:sz w:val="16"/>
                <w:szCs w:val="18"/>
              </w:rPr>
            </w:pPr>
          </w:p>
          <w:p w14:paraId="7000A27E" w14:textId="77777777" w:rsidR="001717BD" w:rsidRPr="00E232F3" w:rsidRDefault="001717BD" w:rsidP="002A1E2D">
            <w:pPr>
              <w:jc w:val="both"/>
              <w:rPr>
                <w:rFonts w:ascii="Palatino Linotype" w:hAnsi="Palatino Linotype"/>
                <w:sz w:val="16"/>
                <w:szCs w:val="18"/>
              </w:rPr>
            </w:pPr>
          </w:p>
          <w:p w14:paraId="6366B5FB" w14:textId="77777777" w:rsidR="001717BD" w:rsidRPr="00E232F3" w:rsidRDefault="001717BD" w:rsidP="002A1E2D">
            <w:pPr>
              <w:jc w:val="both"/>
              <w:rPr>
                <w:rFonts w:ascii="Palatino Linotype" w:hAnsi="Palatino Linotype"/>
                <w:sz w:val="16"/>
                <w:szCs w:val="18"/>
              </w:rPr>
            </w:pPr>
          </w:p>
          <w:p w14:paraId="12FB5AB1" w14:textId="77777777" w:rsidR="001717BD" w:rsidRPr="00E232F3" w:rsidRDefault="001717BD" w:rsidP="002A1E2D">
            <w:pPr>
              <w:jc w:val="both"/>
              <w:rPr>
                <w:rFonts w:ascii="Palatino Linotype" w:hAnsi="Palatino Linotype"/>
                <w:sz w:val="16"/>
                <w:szCs w:val="18"/>
              </w:rPr>
            </w:pPr>
          </w:p>
          <w:p w14:paraId="4FD303D4" w14:textId="77777777" w:rsidR="001717BD" w:rsidRPr="00E232F3" w:rsidRDefault="001717BD" w:rsidP="002A1E2D">
            <w:pPr>
              <w:jc w:val="both"/>
              <w:rPr>
                <w:rFonts w:ascii="Palatino Linotype" w:hAnsi="Palatino Linotype"/>
                <w:sz w:val="16"/>
                <w:szCs w:val="18"/>
              </w:rPr>
            </w:pPr>
          </w:p>
          <w:p w14:paraId="7934DFB9" w14:textId="77777777" w:rsidR="001717BD" w:rsidRPr="00E232F3" w:rsidRDefault="001717BD" w:rsidP="002A1E2D">
            <w:pPr>
              <w:jc w:val="both"/>
              <w:rPr>
                <w:rFonts w:ascii="Palatino Linotype" w:hAnsi="Palatino Linotype"/>
                <w:sz w:val="16"/>
                <w:szCs w:val="18"/>
              </w:rPr>
            </w:pPr>
          </w:p>
          <w:p w14:paraId="6D46B973" w14:textId="77777777" w:rsidR="001717BD" w:rsidRPr="00E232F3" w:rsidRDefault="001717BD" w:rsidP="002A1E2D">
            <w:pPr>
              <w:jc w:val="both"/>
              <w:rPr>
                <w:rFonts w:ascii="Palatino Linotype" w:hAnsi="Palatino Linotype"/>
                <w:sz w:val="16"/>
                <w:szCs w:val="18"/>
              </w:rPr>
            </w:pPr>
          </w:p>
          <w:p w14:paraId="0ABA22F5" w14:textId="3453117A" w:rsidR="00FB6AB3" w:rsidRPr="00E232F3" w:rsidRDefault="009E6D8B" w:rsidP="00FB6AB3">
            <w:pPr>
              <w:jc w:val="both"/>
              <w:rPr>
                <w:rFonts w:ascii="Palatino Linotype" w:hAnsi="Palatino Linotype"/>
                <w:sz w:val="16"/>
                <w:szCs w:val="18"/>
              </w:rPr>
            </w:pPr>
            <w:r w:rsidRPr="00E232F3">
              <w:rPr>
                <w:rFonts w:ascii="Palatino Linotype" w:hAnsi="Palatino Linotype"/>
                <w:sz w:val="16"/>
                <w:szCs w:val="18"/>
              </w:rPr>
              <w:t>Circular 013/13 por medio de la cual se solicita la identificación de las bases de datos que contengan datos personales</w:t>
            </w:r>
            <w:r w:rsidR="00FB6AB3" w:rsidRPr="00E232F3">
              <w:rPr>
                <w:rFonts w:ascii="Palatino Linotype" w:hAnsi="Palatino Linotype"/>
                <w:sz w:val="16"/>
                <w:szCs w:val="18"/>
              </w:rPr>
              <w:t>;</w:t>
            </w:r>
            <w:r w:rsidRPr="00E232F3">
              <w:rPr>
                <w:rFonts w:ascii="Palatino Linotype" w:hAnsi="Palatino Linotype"/>
                <w:sz w:val="16"/>
                <w:szCs w:val="18"/>
              </w:rPr>
              <w:t xml:space="preserve"> </w:t>
            </w:r>
            <w:r w:rsidR="00FB6AB3" w:rsidRPr="00E232F3">
              <w:rPr>
                <w:rFonts w:ascii="Palatino Linotype" w:hAnsi="Palatino Linotype"/>
                <w:sz w:val="16"/>
                <w:szCs w:val="18"/>
              </w:rPr>
              <w:t>asimismo se informa que actualmente se está trabajando</w:t>
            </w:r>
          </w:p>
          <w:p w14:paraId="46275CBD" w14:textId="373D510A" w:rsidR="002B7A76" w:rsidRPr="00E232F3" w:rsidRDefault="00FB6AB3" w:rsidP="00FB6AB3">
            <w:pPr>
              <w:jc w:val="both"/>
              <w:rPr>
                <w:rFonts w:ascii="Palatino Linotype" w:hAnsi="Palatino Linotype"/>
                <w:sz w:val="16"/>
                <w:szCs w:val="18"/>
              </w:rPr>
            </w:pPr>
            <w:r w:rsidRPr="00E232F3">
              <w:rPr>
                <w:rFonts w:ascii="Palatino Linotype" w:hAnsi="Palatino Linotype"/>
                <w:sz w:val="16"/>
                <w:szCs w:val="18"/>
              </w:rPr>
              <w:t>y es la inf</w:t>
            </w:r>
            <w:r w:rsidR="0056005E" w:rsidRPr="00E232F3">
              <w:rPr>
                <w:rFonts w:ascii="Palatino Linotype" w:hAnsi="Palatino Linotype"/>
                <w:sz w:val="16"/>
                <w:szCs w:val="18"/>
              </w:rPr>
              <w:t xml:space="preserve">ormación con la que se cuenta. </w:t>
            </w:r>
          </w:p>
          <w:p w14:paraId="6F1DAB9A" w14:textId="77777777" w:rsidR="00FB6AB3" w:rsidRPr="00E232F3" w:rsidRDefault="00FB6AB3" w:rsidP="00FB6AB3">
            <w:pPr>
              <w:jc w:val="both"/>
              <w:rPr>
                <w:rFonts w:ascii="Palatino Linotype" w:hAnsi="Palatino Linotype"/>
                <w:sz w:val="18"/>
                <w:szCs w:val="18"/>
              </w:rPr>
            </w:pPr>
          </w:p>
          <w:p w14:paraId="604D3731" w14:textId="77777777" w:rsidR="00FB6AB3" w:rsidRPr="00E232F3" w:rsidRDefault="00FB6AB3" w:rsidP="00FB6AB3">
            <w:pPr>
              <w:jc w:val="both"/>
              <w:rPr>
                <w:rFonts w:ascii="Palatino Linotype" w:hAnsi="Palatino Linotype"/>
                <w:sz w:val="18"/>
                <w:szCs w:val="18"/>
              </w:rPr>
            </w:pPr>
          </w:p>
          <w:p w14:paraId="0D4B4392" w14:textId="77777777" w:rsidR="00FB6AB3" w:rsidRPr="00E232F3" w:rsidRDefault="00FB6AB3" w:rsidP="00FB6AB3">
            <w:pPr>
              <w:jc w:val="both"/>
              <w:rPr>
                <w:rFonts w:ascii="Palatino Linotype" w:hAnsi="Palatino Linotype"/>
                <w:sz w:val="18"/>
                <w:szCs w:val="18"/>
              </w:rPr>
            </w:pPr>
          </w:p>
          <w:p w14:paraId="1B6BF9AE" w14:textId="77777777" w:rsidR="00FB6AB3" w:rsidRPr="00E232F3" w:rsidRDefault="00FB6AB3" w:rsidP="00FB6AB3">
            <w:pPr>
              <w:jc w:val="both"/>
              <w:rPr>
                <w:rFonts w:ascii="Palatino Linotype" w:hAnsi="Palatino Linotype"/>
                <w:sz w:val="18"/>
                <w:szCs w:val="18"/>
              </w:rPr>
            </w:pPr>
          </w:p>
          <w:p w14:paraId="1856402F" w14:textId="77777777" w:rsidR="00FB6AB3" w:rsidRPr="00E232F3" w:rsidRDefault="00FB6AB3" w:rsidP="00FB6AB3">
            <w:pPr>
              <w:jc w:val="both"/>
              <w:rPr>
                <w:rFonts w:ascii="Palatino Linotype" w:hAnsi="Palatino Linotype"/>
                <w:sz w:val="18"/>
                <w:szCs w:val="18"/>
              </w:rPr>
            </w:pPr>
          </w:p>
          <w:p w14:paraId="3FE918DA" w14:textId="77777777" w:rsidR="00FB6AB3" w:rsidRPr="00E232F3" w:rsidRDefault="00FB6AB3" w:rsidP="00FB6AB3">
            <w:pPr>
              <w:jc w:val="both"/>
              <w:rPr>
                <w:rFonts w:ascii="Palatino Linotype" w:hAnsi="Palatino Linotype"/>
                <w:sz w:val="18"/>
                <w:szCs w:val="18"/>
              </w:rPr>
            </w:pPr>
          </w:p>
          <w:p w14:paraId="6C6B2B80" w14:textId="77777777" w:rsidR="00FB6AB3" w:rsidRPr="00E232F3" w:rsidRDefault="00FB6AB3" w:rsidP="00FB6AB3">
            <w:pPr>
              <w:jc w:val="both"/>
              <w:rPr>
                <w:rFonts w:ascii="Palatino Linotype" w:hAnsi="Palatino Linotype"/>
                <w:sz w:val="18"/>
                <w:szCs w:val="18"/>
              </w:rPr>
            </w:pPr>
          </w:p>
          <w:p w14:paraId="6670B234" w14:textId="77777777" w:rsidR="00FB6AB3" w:rsidRPr="00E232F3" w:rsidRDefault="00FB6AB3" w:rsidP="00FB6AB3">
            <w:pPr>
              <w:jc w:val="both"/>
              <w:rPr>
                <w:rFonts w:ascii="Palatino Linotype" w:hAnsi="Palatino Linotype"/>
                <w:sz w:val="18"/>
                <w:szCs w:val="18"/>
              </w:rPr>
            </w:pPr>
          </w:p>
          <w:p w14:paraId="0C715387" w14:textId="77777777" w:rsidR="00FB6AB3" w:rsidRPr="00E232F3" w:rsidRDefault="00FB6AB3" w:rsidP="00FB6AB3">
            <w:pPr>
              <w:jc w:val="both"/>
              <w:rPr>
                <w:rFonts w:ascii="Palatino Linotype" w:hAnsi="Palatino Linotype"/>
                <w:sz w:val="18"/>
                <w:szCs w:val="18"/>
              </w:rPr>
            </w:pPr>
          </w:p>
          <w:p w14:paraId="729E2553" w14:textId="77777777" w:rsidR="00FB6AB3" w:rsidRPr="00E232F3" w:rsidRDefault="00FB6AB3" w:rsidP="00FB6AB3">
            <w:pPr>
              <w:jc w:val="both"/>
              <w:rPr>
                <w:rFonts w:ascii="Palatino Linotype" w:hAnsi="Palatino Linotype"/>
                <w:sz w:val="18"/>
                <w:szCs w:val="18"/>
              </w:rPr>
            </w:pPr>
          </w:p>
          <w:p w14:paraId="380AE5B4" w14:textId="77777777" w:rsidR="00FB6AB3" w:rsidRPr="00E232F3" w:rsidRDefault="00FB6AB3" w:rsidP="00FB6AB3">
            <w:pPr>
              <w:jc w:val="both"/>
              <w:rPr>
                <w:rFonts w:ascii="Palatino Linotype" w:hAnsi="Palatino Linotype"/>
                <w:sz w:val="18"/>
                <w:szCs w:val="18"/>
              </w:rPr>
            </w:pPr>
          </w:p>
          <w:p w14:paraId="151AEA4F" w14:textId="77777777" w:rsidR="00FB6AB3" w:rsidRPr="00E232F3" w:rsidRDefault="00FB6AB3" w:rsidP="00FB6AB3">
            <w:pPr>
              <w:jc w:val="both"/>
              <w:rPr>
                <w:rFonts w:ascii="Palatino Linotype" w:hAnsi="Palatino Linotype"/>
                <w:sz w:val="18"/>
                <w:szCs w:val="18"/>
              </w:rPr>
            </w:pPr>
          </w:p>
          <w:p w14:paraId="449B89DA" w14:textId="77777777" w:rsidR="00FB6AB3" w:rsidRPr="00E232F3" w:rsidRDefault="00FB6AB3" w:rsidP="00FB6AB3">
            <w:pPr>
              <w:jc w:val="both"/>
              <w:rPr>
                <w:rFonts w:ascii="Palatino Linotype" w:hAnsi="Palatino Linotype"/>
                <w:sz w:val="18"/>
                <w:szCs w:val="18"/>
              </w:rPr>
            </w:pPr>
          </w:p>
          <w:p w14:paraId="1E045008" w14:textId="77777777" w:rsidR="00FB6AB3" w:rsidRPr="00E232F3" w:rsidRDefault="00FB6AB3" w:rsidP="00FB6AB3">
            <w:pPr>
              <w:jc w:val="both"/>
              <w:rPr>
                <w:rFonts w:ascii="Palatino Linotype" w:hAnsi="Palatino Linotype"/>
                <w:sz w:val="18"/>
                <w:szCs w:val="18"/>
              </w:rPr>
            </w:pPr>
          </w:p>
          <w:p w14:paraId="71936A31" w14:textId="77777777" w:rsidR="00FB6AB3" w:rsidRPr="00E232F3" w:rsidRDefault="00FB6AB3" w:rsidP="00FB6AB3">
            <w:pPr>
              <w:jc w:val="both"/>
              <w:rPr>
                <w:rFonts w:ascii="Palatino Linotype" w:hAnsi="Palatino Linotype"/>
                <w:sz w:val="18"/>
                <w:szCs w:val="18"/>
              </w:rPr>
            </w:pPr>
          </w:p>
          <w:p w14:paraId="3F5DC5FF" w14:textId="77777777" w:rsidR="00FB6AB3" w:rsidRPr="00E232F3" w:rsidRDefault="00FB6AB3" w:rsidP="00FB6AB3">
            <w:pPr>
              <w:jc w:val="both"/>
              <w:rPr>
                <w:rFonts w:ascii="Palatino Linotype" w:hAnsi="Palatino Linotype"/>
                <w:sz w:val="18"/>
                <w:szCs w:val="18"/>
              </w:rPr>
            </w:pPr>
          </w:p>
          <w:p w14:paraId="0B81AC92" w14:textId="77777777" w:rsidR="00FB6AB3" w:rsidRPr="00E232F3" w:rsidRDefault="00FB6AB3" w:rsidP="00FB6AB3">
            <w:pPr>
              <w:jc w:val="both"/>
              <w:rPr>
                <w:rFonts w:ascii="Palatino Linotype" w:hAnsi="Palatino Linotype"/>
                <w:sz w:val="18"/>
                <w:szCs w:val="18"/>
              </w:rPr>
            </w:pPr>
          </w:p>
          <w:p w14:paraId="08C603DB" w14:textId="77777777" w:rsidR="00FB6AB3" w:rsidRPr="00E232F3" w:rsidRDefault="00FB6AB3" w:rsidP="00FB6AB3">
            <w:pPr>
              <w:jc w:val="both"/>
              <w:rPr>
                <w:rFonts w:ascii="Palatino Linotype" w:hAnsi="Palatino Linotype"/>
                <w:sz w:val="18"/>
                <w:szCs w:val="18"/>
              </w:rPr>
            </w:pPr>
          </w:p>
          <w:p w14:paraId="4504107B" w14:textId="77777777" w:rsidR="001717BD" w:rsidRPr="00E232F3" w:rsidRDefault="001717BD" w:rsidP="00FB6AB3">
            <w:pPr>
              <w:jc w:val="both"/>
              <w:rPr>
                <w:rFonts w:ascii="Palatino Linotype" w:hAnsi="Palatino Linotype"/>
                <w:sz w:val="18"/>
                <w:szCs w:val="18"/>
              </w:rPr>
            </w:pPr>
          </w:p>
          <w:p w14:paraId="47F92470" w14:textId="77777777" w:rsidR="001717BD" w:rsidRPr="00E232F3" w:rsidRDefault="001717BD" w:rsidP="00FB6AB3">
            <w:pPr>
              <w:jc w:val="both"/>
              <w:rPr>
                <w:rFonts w:ascii="Palatino Linotype" w:hAnsi="Palatino Linotype"/>
                <w:sz w:val="18"/>
                <w:szCs w:val="18"/>
              </w:rPr>
            </w:pPr>
          </w:p>
          <w:p w14:paraId="273980B4" w14:textId="77777777" w:rsidR="001717BD" w:rsidRPr="00E232F3" w:rsidRDefault="001717BD" w:rsidP="00FB6AB3">
            <w:pPr>
              <w:jc w:val="both"/>
              <w:rPr>
                <w:rFonts w:ascii="Palatino Linotype" w:hAnsi="Palatino Linotype"/>
                <w:sz w:val="18"/>
                <w:szCs w:val="18"/>
              </w:rPr>
            </w:pPr>
          </w:p>
          <w:p w14:paraId="387BA90D" w14:textId="77777777" w:rsidR="004B7210" w:rsidRPr="00E232F3" w:rsidRDefault="004B7210" w:rsidP="00FB6AB3">
            <w:pPr>
              <w:jc w:val="both"/>
              <w:rPr>
                <w:rFonts w:ascii="Palatino Linotype" w:hAnsi="Palatino Linotype"/>
                <w:sz w:val="18"/>
                <w:szCs w:val="18"/>
              </w:rPr>
            </w:pPr>
          </w:p>
          <w:p w14:paraId="7B113754" w14:textId="77777777" w:rsidR="004B7210" w:rsidRPr="00E232F3" w:rsidRDefault="004B7210" w:rsidP="00FB6AB3">
            <w:pPr>
              <w:jc w:val="both"/>
              <w:rPr>
                <w:rFonts w:ascii="Palatino Linotype" w:hAnsi="Palatino Linotype"/>
                <w:sz w:val="18"/>
                <w:szCs w:val="18"/>
              </w:rPr>
            </w:pPr>
          </w:p>
          <w:p w14:paraId="5E84947D" w14:textId="77777777" w:rsidR="004B7210" w:rsidRPr="00E232F3" w:rsidRDefault="004B7210" w:rsidP="00FB6AB3">
            <w:pPr>
              <w:jc w:val="both"/>
              <w:rPr>
                <w:rFonts w:ascii="Palatino Linotype" w:hAnsi="Palatino Linotype"/>
                <w:sz w:val="18"/>
                <w:szCs w:val="18"/>
              </w:rPr>
            </w:pPr>
          </w:p>
          <w:p w14:paraId="1F416CBC" w14:textId="77777777" w:rsidR="004B7210" w:rsidRPr="00E232F3" w:rsidRDefault="004B7210" w:rsidP="00FB6AB3">
            <w:pPr>
              <w:jc w:val="both"/>
              <w:rPr>
                <w:rFonts w:ascii="Palatino Linotype" w:hAnsi="Palatino Linotype"/>
                <w:sz w:val="18"/>
                <w:szCs w:val="18"/>
              </w:rPr>
            </w:pPr>
          </w:p>
          <w:p w14:paraId="7B3494C4" w14:textId="37B512B8" w:rsidR="00FB6AB3" w:rsidRPr="00E232F3" w:rsidRDefault="00FB6AB3" w:rsidP="00FB6AB3">
            <w:pPr>
              <w:jc w:val="both"/>
              <w:rPr>
                <w:rFonts w:ascii="Palatino Linotype" w:hAnsi="Palatino Linotype"/>
                <w:sz w:val="14"/>
                <w:szCs w:val="18"/>
              </w:rPr>
            </w:pPr>
            <w:r w:rsidRPr="00E232F3">
              <w:rPr>
                <w:rFonts w:ascii="Palatino Linotype" w:hAnsi="Palatino Linotype"/>
                <w:sz w:val="14"/>
                <w:szCs w:val="18"/>
              </w:rPr>
              <w:t>Se hace de su conocimiento que el día ocho de agosto del año 2020, se aprobó mediante el Comité de Transparencia la actualización a los avisos de Privacidad Integral y Especifico de la Universidad Autónoma del Estado de México. (Se adjunta acta de acuerdos número 07/2020)</w:t>
            </w:r>
          </w:p>
        </w:tc>
        <w:tc>
          <w:tcPr>
            <w:tcW w:w="1134" w:type="dxa"/>
            <w:tcBorders>
              <w:top w:val="single" w:sz="4" w:space="0" w:color="auto"/>
              <w:left w:val="single" w:sz="4" w:space="0" w:color="auto"/>
              <w:bottom w:val="single" w:sz="4" w:space="0" w:color="auto"/>
              <w:right w:val="single" w:sz="4" w:space="0" w:color="auto"/>
            </w:tcBorders>
          </w:tcPr>
          <w:p w14:paraId="2B3C16BF" w14:textId="52ABC74B" w:rsidR="002B7A76" w:rsidRPr="00E232F3" w:rsidRDefault="008A4FA8" w:rsidP="002A1E2D">
            <w:pPr>
              <w:jc w:val="both"/>
              <w:rPr>
                <w:rFonts w:ascii="Palatino Linotype" w:hAnsi="Palatino Linotype"/>
                <w:sz w:val="18"/>
                <w:szCs w:val="18"/>
              </w:rPr>
            </w:pPr>
            <w:r w:rsidRPr="00E232F3">
              <w:rPr>
                <w:rFonts w:ascii="Palatino Linotype" w:hAnsi="Palatino Linotype"/>
                <w:sz w:val="18"/>
                <w:szCs w:val="18"/>
              </w:rPr>
              <w:lastRenderedPageBreak/>
              <w:t>respuesta</w:t>
            </w:r>
          </w:p>
        </w:tc>
        <w:tc>
          <w:tcPr>
            <w:tcW w:w="2268" w:type="dxa"/>
            <w:tcBorders>
              <w:top w:val="single" w:sz="4" w:space="0" w:color="auto"/>
              <w:left w:val="single" w:sz="4" w:space="0" w:color="auto"/>
              <w:bottom w:val="single" w:sz="4" w:space="0" w:color="auto"/>
              <w:right w:val="single" w:sz="4" w:space="0" w:color="auto"/>
            </w:tcBorders>
          </w:tcPr>
          <w:p w14:paraId="466E3C9A" w14:textId="77777777" w:rsidR="002B7A76" w:rsidRPr="00E232F3" w:rsidRDefault="002B7A76" w:rsidP="002A1E2D">
            <w:pPr>
              <w:jc w:val="both"/>
              <w:rPr>
                <w:rFonts w:ascii="Palatino Linotype" w:hAnsi="Palatino Linotype"/>
                <w:sz w:val="18"/>
                <w:szCs w:val="18"/>
              </w:rPr>
            </w:pPr>
          </w:p>
          <w:p w14:paraId="0E17B7EA" w14:textId="77777777" w:rsidR="00C0269B" w:rsidRPr="00E232F3" w:rsidRDefault="00C0269B" w:rsidP="002A1E2D">
            <w:pPr>
              <w:jc w:val="both"/>
              <w:rPr>
                <w:rFonts w:ascii="Palatino Linotype" w:hAnsi="Palatino Linotype"/>
                <w:sz w:val="18"/>
                <w:szCs w:val="18"/>
              </w:rPr>
            </w:pPr>
          </w:p>
          <w:p w14:paraId="3EF748ED" w14:textId="77777777" w:rsidR="00C0269B" w:rsidRPr="00E232F3" w:rsidRDefault="00C0269B" w:rsidP="002A1E2D">
            <w:pPr>
              <w:jc w:val="both"/>
              <w:rPr>
                <w:rFonts w:ascii="Palatino Linotype" w:hAnsi="Palatino Linotype"/>
                <w:sz w:val="18"/>
                <w:szCs w:val="18"/>
              </w:rPr>
            </w:pPr>
          </w:p>
          <w:p w14:paraId="2FB5796D" w14:textId="77777777" w:rsidR="00C0269B" w:rsidRPr="00E232F3" w:rsidRDefault="00C0269B" w:rsidP="002A1E2D">
            <w:pPr>
              <w:jc w:val="both"/>
              <w:rPr>
                <w:rFonts w:ascii="Palatino Linotype" w:hAnsi="Palatino Linotype"/>
                <w:sz w:val="18"/>
                <w:szCs w:val="18"/>
              </w:rPr>
            </w:pPr>
          </w:p>
          <w:p w14:paraId="60000F75" w14:textId="77777777" w:rsidR="00C0269B" w:rsidRPr="00E232F3" w:rsidRDefault="00C0269B" w:rsidP="002A1E2D">
            <w:pPr>
              <w:jc w:val="both"/>
              <w:rPr>
                <w:rFonts w:ascii="Palatino Linotype" w:hAnsi="Palatino Linotype"/>
                <w:sz w:val="18"/>
                <w:szCs w:val="18"/>
              </w:rPr>
            </w:pPr>
          </w:p>
          <w:p w14:paraId="7D5DD291" w14:textId="77777777" w:rsidR="00C0269B" w:rsidRPr="00E232F3" w:rsidRDefault="00C0269B" w:rsidP="002A1E2D">
            <w:pPr>
              <w:jc w:val="both"/>
              <w:rPr>
                <w:rFonts w:ascii="Palatino Linotype" w:hAnsi="Palatino Linotype"/>
                <w:sz w:val="18"/>
                <w:szCs w:val="18"/>
              </w:rPr>
            </w:pPr>
          </w:p>
          <w:p w14:paraId="1364076E" w14:textId="77777777" w:rsidR="00C0269B" w:rsidRPr="00E232F3" w:rsidRDefault="00C0269B" w:rsidP="002A1E2D">
            <w:pPr>
              <w:jc w:val="both"/>
              <w:rPr>
                <w:rFonts w:ascii="Palatino Linotype" w:hAnsi="Palatino Linotype"/>
                <w:sz w:val="18"/>
                <w:szCs w:val="18"/>
              </w:rPr>
            </w:pPr>
          </w:p>
          <w:p w14:paraId="7F7DB916" w14:textId="77777777" w:rsidR="00C0269B" w:rsidRPr="00E232F3" w:rsidRDefault="00C0269B" w:rsidP="002A1E2D">
            <w:pPr>
              <w:jc w:val="both"/>
              <w:rPr>
                <w:rFonts w:ascii="Palatino Linotype" w:hAnsi="Palatino Linotype"/>
                <w:sz w:val="18"/>
                <w:szCs w:val="18"/>
              </w:rPr>
            </w:pPr>
          </w:p>
          <w:p w14:paraId="15326EB1" w14:textId="77777777" w:rsidR="00C0269B" w:rsidRPr="00E232F3" w:rsidRDefault="00C0269B" w:rsidP="002A1E2D">
            <w:pPr>
              <w:jc w:val="both"/>
              <w:rPr>
                <w:rFonts w:ascii="Palatino Linotype" w:hAnsi="Palatino Linotype"/>
                <w:sz w:val="18"/>
                <w:szCs w:val="18"/>
              </w:rPr>
            </w:pPr>
          </w:p>
          <w:p w14:paraId="4ACD2CC7" w14:textId="77777777" w:rsidR="00C0269B" w:rsidRPr="00E232F3" w:rsidRDefault="00C0269B" w:rsidP="002A1E2D">
            <w:pPr>
              <w:jc w:val="both"/>
              <w:rPr>
                <w:rFonts w:ascii="Palatino Linotype" w:hAnsi="Palatino Linotype"/>
                <w:sz w:val="18"/>
                <w:szCs w:val="18"/>
              </w:rPr>
            </w:pPr>
          </w:p>
          <w:p w14:paraId="3C3BBC23" w14:textId="77777777" w:rsidR="00C0269B" w:rsidRPr="00E232F3" w:rsidRDefault="00C0269B" w:rsidP="002A1E2D">
            <w:pPr>
              <w:jc w:val="both"/>
              <w:rPr>
                <w:rFonts w:ascii="Palatino Linotype" w:hAnsi="Palatino Linotype"/>
                <w:sz w:val="18"/>
                <w:szCs w:val="18"/>
              </w:rPr>
            </w:pPr>
          </w:p>
          <w:p w14:paraId="5AAD6F7E" w14:textId="77777777" w:rsidR="00C0269B" w:rsidRPr="00E232F3" w:rsidRDefault="00C0269B" w:rsidP="002A1E2D">
            <w:pPr>
              <w:jc w:val="both"/>
              <w:rPr>
                <w:rFonts w:ascii="Palatino Linotype" w:hAnsi="Palatino Linotype"/>
                <w:sz w:val="18"/>
                <w:szCs w:val="18"/>
              </w:rPr>
            </w:pPr>
          </w:p>
          <w:p w14:paraId="4A9B1A60" w14:textId="77777777" w:rsidR="00C0269B" w:rsidRPr="00E232F3" w:rsidRDefault="00C0269B" w:rsidP="002A1E2D">
            <w:pPr>
              <w:jc w:val="both"/>
              <w:rPr>
                <w:rFonts w:ascii="Palatino Linotype" w:hAnsi="Palatino Linotype"/>
                <w:sz w:val="18"/>
                <w:szCs w:val="18"/>
              </w:rPr>
            </w:pPr>
          </w:p>
          <w:p w14:paraId="3B4FBA67" w14:textId="77777777" w:rsidR="00C0269B" w:rsidRPr="00E232F3" w:rsidRDefault="00C0269B" w:rsidP="002A1E2D">
            <w:pPr>
              <w:jc w:val="both"/>
              <w:rPr>
                <w:rFonts w:ascii="Palatino Linotype" w:hAnsi="Palatino Linotype"/>
                <w:sz w:val="18"/>
                <w:szCs w:val="18"/>
              </w:rPr>
            </w:pPr>
          </w:p>
          <w:p w14:paraId="7CAEDFF9" w14:textId="77777777" w:rsidR="00C0269B" w:rsidRPr="00E232F3" w:rsidRDefault="00C0269B" w:rsidP="002A1E2D">
            <w:pPr>
              <w:jc w:val="both"/>
              <w:rPr>
                <w:rFonts w:ascii="Palatino Linotype" w:hAnsi="Palatino Linotype"/>
                <w:sz w:val="18"/>
                <w:szCs w:val="18"/>
              </w:rPr>
            </w:pPr>
          </w:p>
          <w:p w14:paraId="5BD35C80" w14:textId="77777777" w:rsidR="00C0269B" w:rsidRPr="00E232F3" w:rsidRDefault="00C0269B" w:rsidP="002A1E2D">
            <w:pPr>
              <w:jc w:val="both"/>
              <w:rPr>
                <w:rFonts w:ascii="Palatino Linotype" w:hAnsi="Palatino Linotype"/>
                <w:sz w:val="18"/>
                <w:szCs w:val="18"/>
              </w:rPr>
            </w:pPr>
          </w:p>
          <w:p w14:paraId="56907CE1" w14:textId="77777777" w:rsidR="00C0269B" w:rsidRPr="00E232F3" w:rsidRDefault="00C0269B" w:rsidP="002A1E2D">
            <w:pPr>
              <w:jc w:val="both"/>
              <w:rPr>
                <w:rFonts w:ascii="Palatino Linotype" w:hAnsi="Palatino Linotype"/>
                <w:sz w:val="18"/>
                <w:szCs w:val="18"/>
              </w:rPr>
            </w:pPr>
          </w:p>
          <w:p w14:paraId="0013B08A" w14:textId="77777777" w:rsidR="00C0269B" w:rsidRPr="00E232F3" w:rsidRDefault="00C0269B" w:rsidP="002A1E2D">
            <w:pPr>
              <w:jc w:val="both"/>
              <w:rPr>
                <w:rFonts w:ascii="Palatino Linotype" w:hAnsi="Palatino Linotype"/>
                <w:sz w:val="18"/>
                <w:szCs w:val="18"/>
              </w:rPr>
            </w:pPr>
          </w:p>
          <w:p w14:paraId="0E6847B9" w14:textId="77777777" w:rsidR="00C0269B" w:rsidRPr="00E232F3" w:rsidRDefault="00C0269B" w:rsidP="002A1E2D">
            <w:pPr>
              <w:jc w:val="both"/>
              <w:rPr>
                <w:rFonts w:ascii="Palatino Linotype" w:hAnsi="Palatino Linotype"/>
                <w:sz w:val="18"/>
                <w:szCs w:val="18"/>
              </w:rPr>
            </w:pPr>
          </w:p>
          <w:p w14:paraId="5194306A" w14:textId="77777777" w:rsidR="00C0269B" w:rsidRPr="00E232F3" w:rsidRDefault="00C0269B" w:rsidP="002A1E2D">
            <w:pPr>
              <w:jc w:val="both"/>
              <w:rPr>
                <w:rFonts w:ascii="Palatino Linotype" w:hAnsi="Palatino Linotype"/>
                <w:sz w:val="18"/>
                <w:szCs w:val="18"/>
              </w:rPr>
            </w:pPr>
          </w:p>
          <w:p w14:paraId="3D124072" w14:textId="77777777" w:rsidR="00C0269B" w:rsidRPr="00E232F3" w:rsidRDefault="00C0269B" w:rsidP="002A1E2D">
            <w:pPr>
              <w:jc w:val="both"/>
              <w:rPr>
                <w:rFonts w:ascii="Palatino Linotype" w:hAnsi="Palatino Linotype"/>
                <w:sz w:val="18"/>
                <w:szCs w:val="18"/>
              </w:rPr>
            </w:pPr>
          </w:p>
          <w:p w14:paraId="003F394C" w14:textId="77777777" w:rsidR="00C0269B" w:rsidRPr="00E232F3" w:rsidRDefault="00C0269B" w:rsidP="002A1E2D">
            <w:pPr>
              <w:jc w:val="both"/>
              <w:rPr>
                <w:rFonts w:ascii="Palatino Linotype" w:hAnsi="Palatino Linotype"/>
                <w:sz w:val="18"/>
                <w:szCs w:val="18"/>
              </w:rPr>
            </w:pPr>
          </w:p>
          <w:p w14:paraId="1485D0F5" w14:textId="77777777" w:rsidR="00C0269B" w:rsidRPr="00E232F3" w:rsidRDefault="00C0269B" w:rsidP="002A1E2D">
            <w:pPr>
              <w:jc w:val="both"/>
              <w:rPr>
                <w:rFonts w:ascii="Palatino Linotype" w:hAnsi="Palatino Linotype"/>
                <w:sz w:val="18"/>
                <w:szCs w:val="18"/>
              </w:rPr>
            </w:pPr>
          </w:p>
          <w:p w14:paraId="6CAE1142" w14:textId="77777777" w:rsidR="00C0269B" w:rsidRPr="00E232F3" w:rsidRDefault="00C0269B" w:rsidP="002A1E2D">
            <w:pPr>
              <w:jc w:val="both"/>
              <w:rPr>
                <w:rFonts w:ascii="Palatino Linotype" w:hAnsi="Palatino Linotype"/>
                <w:sz w:val="18"/>
                <w:szCs w:val="18"/>
              </w:rPr>
            </w:pPr>
          </w:p>
          <w:p w14:paraId="6CD8F968" w14:textId="77777777" w:rsidR="00C0269B" w:rsidRPr="00E232F3" w:rsidRDefault="00C0269B" w:rsidP="002A1E2D">
            <w:pPr>
              <w:jc w:val="both"/>
              <w:rPr>
                <w:rFonts w:ascii="Palatino Linotype" w:hAnsi="Palatino Linotype"/>
                <w:sz w:val="18"/>
                <w:szCs w:val="18"/>
              </w:rPr>
            </w:pPr>
          </w:p>
          <w:p w14:paraId="5AE4F481" w14:textId="77777777" w:rsidR="00C0269B" w:rsidRPr="00E232F3" w:rsidRDefault="00C0269B" w:rsidP="002A1E2D">
            <w:pPr>
              <w:jc w:val="both"/>
              <w:rPr>
                <w:rFonts w:ascii="Palatino Linotype" w:hAnsi="Palatino Linotype"/>
                <w:sz w:val="18"/>
                <w:szCs w:val="18"/>
              </w:rPr>
            </w:pPr>
          </w:p>
          <w:p w14:paraId="1C84DE18" w14:textId="77777777" w:rsidR="00C0269B" w:rsidRPr="00E232F3" w:rsidRDefault="00C0269B" w:rsidP="002A1E2D">
            <w:pPr>
              <w:jc w:val="both"/>
              <w:rPr>
                <w:rFonts w:ascii="Palatino Linotype" w:hAnsi="Palatino Linotype"/>
                <w:sz w:val="18"/>
                <w:szCs w:val="18"/>
              </w:rPr>
            </w:pPr>
          </w:p>
          <w:p w14:paraId="7BC7BF94" w14:textId="77777777" w:rsidR="00C0269B" w:rsidRPr="00E232F3" w:rsidRDefault="00C0269B" w:rsidP="002A1E2D">
            <w:pPr>
              <w:jc w:val="both"/>
              <w:rPr>
                <w:rFonts w:ascii="Palatino Linotype" w:hAnsi="Palatino Linotype"/>
                <w:sz w:val="18"/>
                <w:szCs w:val="18"/>
              </w:rPr>
            </w:pPr>
          </w:p>
          <w:p w14:paraId="390D97F0" w14:textId="77777777" w:rsidR="00C0269B" w:rsidRPr="00E232F3" w:rsidRDefault="00C0269B" w:rsidP="002A1E2D">
            <w:pPr>
              <w:jc w:val="both"/>
              <w:rPr>
                <w:rFonts w:ascii="Palatino Linotype" w:hAnsi="Palatino Linotype"/>
                <w:sz w:val="18"/>
                <w:szCs w:val="18"/>
              </w:rPr>
            </w:pPr>
          </w:p>
          <w:p w14:paraId="2309666F" w14:textId="77777777" w:rsidR="008A4FA8" w:rsidRPr="00E232F3" w:rsidRDefault="008A4FA8" w:rsidP="002A1E2D">
            <w:pPr>
              <w:jc w:val="both"/>
              <w:rPr>
                <w:rFonts w:ascii="Palatino Linotype" w:hAnsi="Palatino Linotype"/>
                <w:sz w:val="16"/>
                <w:szCs w:val="18"/>
              </w:rPr>
            </w:pPr>
          </w:p>
          <w:p w14:paraId="3AAB702A" w14:textId="77777777" w:rsidR="008A4FA8" w:rsidRPr="00E232F3" w:rsidRDefault="008A4FA8" w:rsidP="002A1E2D">
            <w:pPr>
              <w:jc w:val="both"/>
              <w:rPr>
                <w:rFonts w:ascii="Palatino Linotype" w:hAnsi="Palatino Linotype"/>
                <w:sz w:val="16"/>
                <w:szCs w:val="18"/>
              </w:rPr>
            </w:pPr>
          </w:p>
          <w:p w14:paraId="5DFACBCE" w14:textId="77777777" w:rsidR="008A4FA8" w:rsidRPr="00E232F3" w:rsidRDefault="008A4FA8" w:rsidP="002A1E2D">
            <w:pPr>
              <w:jc w:val="both"/>
              <w:rPr>
                <w:rFonts w:ascii="Palatino Linotype" w:hAnsi="Palatino Linotype"/>
                <w:sz w:val="16"/>
                <w:szCs w:val="18"/>
              </w:rPr>
            </w:pPr>
          </w:p>
          <w:p w14:paraId="796981C9" w14:textId="77777777" w:rsidR="008A4FA8" w:rsidRPr="00E232F3" w:rsidRDefault="008A4FA8" w:rsidP="002A1E2D">
            <w:pPr>
              <w:jc w:val="both"/>
              <w:rPr>
                <w:rFonts w:ascii="Palatino Linotype" w:hAnsi="Palatino Linotype"/>
                <w:sz w:val="16"/>
                <w:szCs w:val="18"/>
              </w:rPr>
            </w:pPr>
          </w:p>
          <w:p w14:paraId="5FA5080F" w14:textId="77777777" w:rsidR="008A4FA8" w:rsidRPr="00E232F3" w:rsidRDefault="008A4FA8" w:rsidP="002A1E2D">
            <w:pPr>
              <w:jc w:val="both"/>
              <w:rPr>
                <w:rFonts w:ascii="Palatino Linotype" w:hAnsi="Palatino Linotype"/>
                <w:sz w:val="16"/>
                <w:szCs w:val="18"/>
              </w:rPr>
            </w:pPr>
          </w:p>
          <w:p w14:paraId="59331405" w14:textId="77777777" w:rsidR="008A4FA8" w:rsidRPr="00E232F3" w:rsidRDefault="008A4FA8" w:rsidP="002A1E2D">
            <w:pPr>
              <w:jc w:val="both"/>
              <w:rPr>
                <w:rFonts w:ascii="Palatino Linotype" w:hAnsi="Palatino Linotype"/>
                <w:sz w:val="16"/>
                <w:szCs w:val="18"/>
              </w:rPr>
            </w:pPr>
          </w:p>
          <w:p w14:paraId="2BF51C4C" w14:textId="77777777" w:rsidR="004B7210" w:rsidRPr="00E232F3" w:rsidRDefault="004B7210" w:rsidP="002A1E2D">
            <w:pPr>
              <w:jc w:val="both"/>
              <w:rPr>
                <w:rFonts w:ascii="Palatino Linotype" w:hAnsi="Palatino Linotype"/>
                <w:sz w:val="16"/>
                <w:szCs w:val="18"/>
              </w:rPr>
            </w:pPr>
          </w:p>
          <w:p w14:paraId="754B6BB1" w14:textId="77777777" w:rsidR="004B7210" w:rsidRPr="00E232F3" w:rsidRDefault="004B7210" w:rsidP="002A1E2D">
            <w:pPr>
              <w:jc w:val="both"/>
              <w:rPr>
                <w:rFonts w:ascii="Palatino Linotype" w:hAnsi="Palatino Linotype"/>
                <w:sz w:val="16"/>
                <w:szCs w:val="18"/>
              </w:rPr>
            </w:pPr>
          </w:p>
          <w:p w14:paraId="696F6E91" w14:textId="77777777" w:rsidR="004B7210" w:rsidRPr="00E232F3" w:rsidRDefault="004B7210" w:rsidP="002A1E2D">
            <w:pPr>
              <w:jc w:val="both"/>
              <w:rPr>
                <w:rFonts w:ascii="Palatino Linotype" w:hAnsi="Palatino Linotype"/>
                <w:sz w:val="16"/>
                <w:szCs w:val="18"/>
              </w:rPr>
            </w:pPr>
          </w:p>
          <w:p w14:paraId="72F1A7E2" w14:textId="77777777" w:rsidR="004B7210" w:rsidRPr="00E232F3" w:rsidRDefault="004B7210" w:rsidP="002A1E2D">
            <w:pPr>
              <w:jc w:val="both"/>
              <w:rPr>
                <w:rFonts w:ascii="Palatino Linotype" w:hAnsi="Palatino Linotype"/>
                <w:sz w:val="16"/>
                <w:szCs w:val="18"/>
              </w:rPr>
            </w:pPr>
          </w:p>
          <w:p w14:paraId="1793E53A" w14:textId="77777777" w:rsidR="008A4FA8" w:rsidRPr="00E232F3" w:rsidRDefault="008A4FA8" w:rsidP="002A1E2D">
            <w:pPr>
              <w:jc w:val="both"/>
              <w:rPr>
                <w:rFonts w:ascii="Palatino Linotype" w:hAnsi="Palatino Linotype"/>
                <w:sz w:val="16"/>
                <w:szCs w:val="18"/>
              </w:rPr>
            </w:pPr>
          </w:p>
          <w:p w14:paraId="1FCD9AA5" w14:textId="77777777" w:rsidR="008A4FA8" w:rsidRPr="00E232F3" w:rsidRDefault="008A4FA8" w:rsidP="002A1E2D">
            <w:pPr>
              <w:jc w:val="both"/>
              <w:rPr>
                <w:rFonts w:ascii="Palatino Linotype" w:hAnsi="Palatino Linotype"/>
                <w:sz w:val="16"/>
                <w:szCs w:val="18"/>
              </w:rPr>
            </w:pPr>
          </w:p>
          <w:p w14:paraId="3B415476" w14:textId="307E4B8C" w:rsidR="00C0269B" w:rsidRPr="00E232F3" w:rsidRDefault="00C0269B" w:rsidP="002A1E2D">
            <w:pPr>
              <w:jc w:val="both"/>
              <w:rPr>
                <w:rFonts w:ascii="Palatino Linotype" w:hAnsi="Palatino Linotype"/>
                <w:sz w:val="18"/>
                <w:szCs w:val="18"/>
              </w:rPr>
            </w:pPr>
            <w:r w:rsidRPr="00E232F3">
              <w:rPr>
                <w:rFonts w:ascii="Palatino Linotype" w:hAnsi="Palatino Linotype"/>
                <w:sz w:val="16"/>
                <w:szCs w:val="18"/>
              </w:rPr>
              <w:t xml:space="preserve">Acta de verificación de los avisos de privacidad. </w:t>
            </w:r>
          </w:p>
        </w:tc>
        <w:tc>
          <w:tcPr>
            <w:tcW w:w="1036" w:type="dxa"/>
            <w:tcBorders>
              <w:top w:val="single" w:sz="4" w:space="0" w:color="auto"/>
              <w:left w:val="single" w:sz="4" w:space="0" w:color="auto"/>
              <w:bottom w:val="single" w:sz="4" w:space="0" w:color="auto"/>
              <w:right w:val="single" w:sz="4" w:space="0" w:color="auto"/>
            </w:tcBorders>
          </w:tcPr>
          <w:p w14:paraId="5451F9C0" w14:textId="44C95C59" w:rsidR="002B7A76" w:rsidRPr="00E232F3" w:rsidRDefault="00147903" w:rsidP="002A1E2D">
            <w:pPr>
              <w:jc w:val="both"/>
              <w:rPr>
                <w:rFonts w:ascii="Palatino Linotype" w:hAnsi="Palatino Linotype"/>
                <w:sz w:val="18"/>
                <w:szCs w:val="18"/>
              </w:rPr>
            </w:pPr>
            <w:r w:rsidRPr="00E232F3">
              <w:rPr>
                <w:rFonts w:ascii="Palatino Linotype" w:hAnsi="Palatino Linotype"/>
                <w:sz w:val="18"/>
                <w:szCs w:val="18"/>
              </w:rPr>
              <w:lastRenderedPageBreak/>
              <w:t xml:space="preserve">Parcial </w:t>
            </w:r>
          </w:p>
        </w:tc>
      </w:tr>
    </w:tbl>
    <w:p w14:paraId="31B0B30A" w14:textId="77777777" w:rsidR="002B7A76" w:rsidRPr="00E232F3" w:rsidRDefault="002B7A76" w:rsidP="002B7A76">
      <w:pPr>
        <w:spacing w:before="240" w:after="240" w:line="360" w:lineRule="auto"/>
        <w:jc w:val="both"/>
        <w:rPr>
          <w:rFonts w:ascii="Palatino Linotype" w:hAnsi="Palatino Linotype" w:cs="Arial"/>
          <w:b/>
        </w:rPr>
      </w:pPr>
    </w:p>
    <w:p w14:paraId="1C22E293" w14:textId="0067B338" w:rsidR="002B7A76" w:rsidRPr="00E232F3" w:rsidRDefault="002B7A76" w:rsidP="009F2AB1">
      <w:pPr>
        <w:spacing w:before="240" w:after="240" w:line="360" w:lineRule="auto"/>
        <w:jc w:val="both"/>
        <w:rPr>
          <w:rFonts w:ascii="Palatino Linotype" w:hAnsi="Palatino Linotype"/>
        </w:rPr>
      </w:pPr>
      <w:r w:rsidRPr="00E232F3">
        <w:rPr>
          <w:rFonts w:ascii="Palatino Linotype" w:hAnsi="Palatino Linotype" w:cs="Arial"/>
          <w:b/>
        </w:rPr>
        <w:t>Respecto del requerimiento  señalado en el inciso 1)</w:t>
      </w:r>
      <w:r w:rsidRPr="00E232F3">
        <w:rPr>
          <w:rFonts w:ascii="Palatino Linotype" w:hAnsi="Palatino Linotype" w:cs="Arial"/>
        </w:rPr>
        <w:t xml:space="preserve"> del cuadro que antecede, </w:t>
      </w:r>
      <w:r w:rsidR="009F2AB1" w:rsidRPr="00E232F3">
        <w:rPr>
          <w:rFonts w:ascii="Palatino Linotype" w:hAnsi="Palatino Linotype"/>
        </w:rPr>
        <w:t>es importante señalar que el documento de seguridad corresponde al instrumento que establece las medidas de seguridad técnicas, físicas y administrativas adoptadas para garantizar la confidencialidad, integridad y disponibilidad de la información contenida en los sistemas y bases de datos personales, para mayor referencia se inserta el artículo 4, fracción XVIII de la Ley de Protección de Datos Personales en Posesión de los Sujetos Obligados del Estado de México y Municipios:</w:t>
      </w:r>
    </w:p>
    <w:p w14:paraId="1227BA83" w14:textId="77777777" w:rsidR="009F2AB1" w:rsidRPr="00E232F3" w:rsidRDefault="009F2AB1" w:rsidP="009F2AB1">
      <w:pPr>
        <w:spacing w:before="240" w:after="360"/>
        <w:ind w:left="708"/>
        <w:jc w:val="both"/>
        <w:rPr>
          <w:rFonts w:ascii="Palatino Linotype" w:hAnsi="Palatino Linotype"/>
          <w:i/>
          <w:sz w:val="22"/>
        </w:rPr>
      </w:pPr>
      <w:r w:rsidRPr="00E232F3">
        <w:rPr>
          <w:rFonts w:ascii="Palatino Linotype" w:hAnsi="Palatino Linotype"/>
          <w:i/>
          <w:sz w:val="22"/>
        </w:rPr>
        <w:t xml:space="preserve">“Artículo 4. Para los efectos de esta Ley se entenderá por: … </w:t>
      </w:r>
    </w:p>
    <w:p w14:paraId="015AE8E4" w14:textId="192AF155" w:rsidR="002B7A76" w:rsidRPr="00E232F3" w:rsidRDefault="009F2AB1" w:rsidP="009F2AB1">
      <w:pPr>
        <w:spacing w:before="240" w:after="360"/>
        <w:ind w:left="708"/>
        <w:jc w:val="both"/>
        <w:rPr>
          <w:rFonts w:ascii="Palatino Linotype" w:hAnsi="Palatino Linotype"/>
          <w:i/>
          <w:sz w:val="22"/>
        </w:rPr>
      </w:pPr>
      <w:r w:rsidRPr="00E232F3">
        <w:rPr>
          <w:rFonts w:ascii="Palatino Linotype" w:hAnsi="Palatino Linotype"/>
          <w:i/>
          <w:sz w:val="22"/>
        </w:rPr>
        <w:t xml:space="preserve">XVIII. Documento de seguridad: al instrumento que describe y da cuenta de manera general sobre las medidas de seguridad técnicas, físicas y administrativas adoptadas por el responsable </w:t>
      </w:r>
      <w:r w:rsidRPr="00E232F3">
        <w:rPr>
          <w:rFonts w:ascii="Palatino Linotype" w:hAnsi="Palatino Linotype"/>
          <w:i/>
          <w:sz w:val="22"/>
        </w:rPr>
        <w:lastRenderedPageBreak/>
        <w:t>para garantizar la confidencialidad, integridad y disponibilidad de la información contenida en los sistemas y bases de datos personales.</w:t>
      </w:r>
    </w:p>
    <w:p w14:paraId="17A521E3" w14:textId="2B0405D4" w:rsidR="002B7A76" w:rsidRPr="00E232F3" w:rsidRDefault="009F2AB1" w:rsidP="00B01E6E">
      <w:pPr>
        <w:spacing w:before="240" w:after="360" w:line="360" w:lineRule="auto"/>
        <w:jc w:val="both"/>
        <w:rPr>
          <w:rFonts w:ascii="Palatino Linotype" w:hAnsi="Palatino Linotype"/>
        </w:rPr>
      </w:pPr>
      <w:r w:rsidRPr="00E232F3">
        <w:rPr>
          <w:rFonts w:ascii="Palatino Linotype" w:hAnsi="Palatino Linotype"/>
        </w:rPr>
        <w:t>Por su parte, los artículos 43 y 48 de la Ley de Protección de Datos Personales en Posesión de Sujetos Obligados del Estado de México y Municipios, disponen:</w:t>
      </w:r>
    </w:p>
    <w:p w14:paraId="0294A6C2" w14:textId="77777777" w:rsidR="009F2AB1" w:rsidRPr="00E232F3" w:rsidRDefault="009F2AB1" w:rsidP="003D5385">
      <w:pPr>
        <w:spacing w:before="240" w:after="360" w:line="276" w:lineRule="auto"/>
        <w:ind w:left="708"/>
        <w:jc w:val="both"/>
        <w:rPr>
          <w:rFonts w:ascii="Palatino Linotype" w:hAnsi="Palatino Linotype"/>
          <w:i/>
          <w:sz w:val="22"/>
        </w:rPr>
      </w:pPr>
      <w:r w:rsidRPr="00E232F3">
        <w:rPr>
          <w:rFonts w:ascii="Palatino Linotype" w:hAnsi="Palatino Linotype"/>
          <w:i/>
          <w:sz w:val="22"/>
        </w:rPr>
        <w:t>“</w:t>
      </w:r>
      <w:r w:rsidRPr="00E232F3">
        <w:rPr>
          <w:rFonts w:ascii="Palatino Linotype" w:hAnsi="Palatino Linotype"/>
          <w:b/>
          <w:i/>
          <w:sz w:val="22"/>
        </w:rPr>
        <w:t>Artículo 43.</w:t>
      </w:r>
      <w:r w:rsidRPr="00E232F3">
        <w:rPr>
          <w:rFonts w:ascii="Palatino Linotype" w:hAnsi="Palatino Linotype"/>
          <w:i/>
          <w:sz w:val="22"/>
        </w:rPr>
        <w:t xml:space="preserve"> Las medidas de seguridad previstas en este capítulo constituyen mínimos exigibles, por lo que el sujeto obligado adoptará las medidas adicionales que estime necesarias para brindar mayor garantía en la protección y resguardo de los sistemas y bases de datos personales. Por la naturaleza de la información, las medidas de seguridad que se adopten serán consideradas confidenciales y únicamente se comunicará al Instituto, para su registro, el nivel de seguridad aplicable. … </w:t>
      </w:r>
    </w:p>
    <w:p w14:paraId="3511B7A4" w14:textId="1BCE0F4F" w:rsidR="002B7A76" w:rsidRPr="00E232F3" w:rsidRDefault="009F2AB1" w:rsidP="003D5385">
      <w:pPr>
        <w:spacing w:before="240" w:after="360" w:line="276" w:lineRule="auto"/>
        <w:ind w:left="708"/>
        <w:jc w:val="both"/>
        <w:rPr>
          <w:rFonts w:ascii="Palatino Linotype" w:hAnsi="Palatino Linotype"/>
          <w:i/>
          <w:sz w:val="22"/>
        </w:rPr>
      </w:pPr>
      <w:r w:rsidRPr="00E232F3">
        <w:rPr>
          <w:rFonts w:ascii="Palatino Linotype" w:hAnsi="Palatino Linotype"/>
          <w:b/>
          <w:i/>
          <w:sz w:val="22"/>
        </w:rPr>
        <w:t>Artículo 48.</w:t>
      </w:r>
      <w:r w:rsidRPr="00E232F3">
        <w:rPr>
          <w:rFonts w:ascii="Palatino Linotype" w:hAnsi="Palatino Linotype"/>
          <w:i/>
          <w:sz w:val="22"/>
        </w:rPr>
        <w:t xml:space="preserve"> Los sujetos obligados elaborarán y aprobarán un documento que contenga las medidas de seguridad aplicables a las bases y sistemas de datos personales, tomando en cuenta los estándares internacionales de seguridad, la presente </w:t>
      </w:r>
      <w:proofErr w:type="gramStart"/>
      <w:r w:rsidRPr="00E232F3">
        <w:rPr>
          <w:rFonts w:ascii="Palatino Linotype" w:hAnsi="Palatino Linotype"/>
          <w:i/>
          <w:sz w:val="22"/>
        </w:rPr>
        <w:t>Ley</w:t>
      </w:r>
      <w:proofErr w:type="gramEnd"/>
      <w:r w:rsidRPr="00E232F3">
        <w:rPr>
          <w:rFonts w:ascii="Palatino Linotype" w:hAnsi="Palatino Linotype"/>
          <w:i/>
          <w:sz w:val="22"/>
        </w:rPr>
        <w:t xml:space="preserve"> así como los lineamientos que se expidan. El documento de seguridad será de observancia obligatoria para los responsables, encargados y demás personas que realizan algún tipo de tratamiento a los datos personales. A elección del sujeto obligado, éste podrá ser único e incluir todos los sistemas y bases de datos personales que posea, por unidad administrativa en que se incluyan los sistemas y bases de datos personales en custodia, individualizado para cada sistema, o mixto.” (Énfasis añadido)</w:t>
      </w:r>
    </w:p>
    <w:p w14:paraId="1F2E800A" w14:textId="75BD651F" w:rsidR="00EB1A00" w:rsidRPr="00E232F3" w:rsidRDefault="00EB1A00" w:rsidP="00EB1A00">
      <w:pPr>
        <w:tabs>
          <w:tab w:val="left" w:pos="284"/>
          <w:tab w:val="left" w:pos="426"/>
        </w:tabs>
        <w:spacing w:before="240" w:after="240" w:line="360" w:lineRule="auto"/>
        <w:ind w:right="49"/>
        <w:contextualSpacing/>
        <w:jc w:val="both"/>
        <w:rPr>
          <w:rFonts w:ascii="Palatino Linotype" w:hAnsi="Palatino Linotype" w:cs="Arial"/>
        </w:rPr>
      </w:pPr>
      <w:r w:rsidRPr="00E232F3">
        <w:rPr>
          <w:rFonts w:ascii="Palatino Linotype" w:hAnsi="Palatino Linotype" w:cs="Arial"/>
        </w:rPr>
        <w:t xml:space="preserve">Por otro lado, el artículo 35 de la Ley General en la materia establece que el responsable del tratamiento de datos deberá elaborar un documento de seguridad que contenga, al menos, lo siguiente: </w:t>
      </w:r>
    </w:p>
    <w:p w14:paraId="55F2C816" w14:textId="77777777" w:rsidR="00EB1A00" w:rsidRPr="00E232F3" w:rsidRDefault="00EB1A00" w:rsidP="00EB1A00">
      <w:pPr>
        <w:tabs>
          <w:tab w:val="left" w:pos="284"/>
          <w:tab w:val="left" w:pos="426"/>
        </w:tabs>
        <w:spacing w:before="240" w:after="240" w:line="360" w:lineRule="auto"/>
        <w:ind w:right="49"/>
        <w:contextualSpacing/>
        <w:jc w:val="both"/>
        <w:rPr>
          <w:rFonts w:ascii="Palatino Linotype" w:hAnsi="Palatino Linotype" w:cs="Arial"/>
        </w:rPr>
      </w:pPr>
    </w:p>
    <w:p w14:paraId="5DF2E6A2" w14:textId="77777777" w:rsidR="00EB1A00" w:rsidRPr="00E232F3" w:rsidRDefault="00EB1A00" w:rsidP="008F3631">
      <w:pPr>
        <w:tabs>
          <w:tab w:val="left" w:pos="284"/>
          <w:tab w:val="left" w:pos="426"/>
        </w:tabs>
        <w:spacing w:line="276" w:lineRule="auto"/>
        <w:ind w:left="567" w:right="616"/>
        <w:contextualSpacing/>
        <w:jc w:val="both"/>
        <w:rPr>
          <w:rFonts w:ascii="Palatino Linotype" w:hAnsi="Palatino Linotype" w:cs="Arial"/>
          <w:i/>
          <w:sz w:val="22"/>
          <w:szCs w:val="22"/>
        </w:rPr>
      </w:pPr>
      <w:r w:rsidRPr="00E232F3">
        <w:rPr>
          <w:rFonts w:ascii="Palatino Linotype" w:hAnsi="Palatino Linotype" w:cs="Arial"/>
          <w:i/>
        </w:rPr>
        <w:t>“</w:t>
      </w:r>
      <w:r w:rsidRPr="00E232F3">
        <w:rPr>
          <w:rFonts w:ascii="Palatino Linotype" w:hAnsi="Palatino Linotype" w:cs="Arial"/>
          <w:b/>
          <w:i/>
          <w:sz w:val="22"/>
          <w:szCs w:val="22"/>
        </w:rPr>
        <w:t>Artículo 35.</w:t>
      </w:r>
      <w:r w:rsidRPr="00E232F3">
        <w:rPr>
          <w:rFonts w:ascii="Palatino Linotype" w:hAnsi="Palatino Linotype" w:cs="Arial"/>
          <w:i/>
          <w:sz w:val="22"/>
          <w:szCs w:val="22"/>
        </w:rPr>
        <w:t xml:space="preserve"> De manera particular, el responsable deberá elaborar un documento de seguridad que contenga, al menos, lo siguiente:</w:t>
      </w:r>
    </w:p>
    <w:p w14:paraId="4A86AB3E" w14:textId="77777777" w:rsidR="00EB1A00" w:rsidRPr="00E232F3" w:rsidRDefault="00EB1A00" w:rsidP="008F3631">
      <w:pPr>
        <w:tabs>
          <w:tab w:val="left" w:pos="284"/>
          <w:tab w:val="left" w:pos="426"/>
        </w:tabs>
        <w:spacing w:line="276" w:lineRule="auto"/>
        <w:ind w:left="567" w:right="616"/>
        <w:contextualSpacing/>
        <w:jc w:val="both"/>
        <w:rPr>
          <w:rFonts w:ascii="Palatino Linotype" w:hAnsi="Palatino Linotype" w:cs="Arial"/>
          <w:i/>
          <w:sz w:val="22"/>
          <w:szCs w:val="22"/>
        </w:rPr>
      </w:pPr>
    </w:p>
    <w:p w14:paraId="2B6453EC" w14:textId="77777777" w:rsidR="00EB1A00" w:rsidRPr="00E232F3" w:rsidRDefault="00EB1A00" w:rsidP="008F3631">
      <w:pPr>
        <w:tabs>
          <w:tab w:val="left" w:pos="284"/>
          <w:tab w:val="left" w:pos="426"/>
        </w:tabs>
        <w:spacing w:line="276" w:lineRule="auto"/>
        <w:ind w:left="567" w:right="616"/>
        <w:contextualSpacing/>
        <w:jc w:val="both"/>
        <w:rPr>
          <w:rFonts w:ascii="Palatino Linotype" w:hAnsi="Palatino Linotype" w:cs="Arial"/>
          <w:i/>
          <w:sz w:val="22"/>
          <w:szCs w:val="22"/>
        </w:rPr>
      </w:pPr>
      <w:r w:rsidRPr="00E232F3">
        <w:rPr>
          <w:rFonts w:ascii="Palatino Linotype" w:hAnsi="Palatino Linotype" w:cs="Arial"/>
          <w:i/>
          <w:sz w:val="22"/>
          <w:szCs w:val="22"/>
        </w:rPr>
        <w:lastRenderedPageBreak/>
        <w:t xml:space="preserve">I. El inventario de datos personales y de los sistemas de tratamiento; </w:t>
      </w:r>
    </w:p>
    <w:p w14:paraId="42F45BE0" w14:textId="77777777" w:rsidR="00EB1A00" w:rsidRPr="00E232F3" w:rsidRDefault="00EB1A00" w:rsidP="008F3631">
      <w:pPr>
        <w:tabs>
          <w:tab w:val="left" w:pos="284"/>
          <w:tab w:val="left" w:pos="426"/>
        </w:tabs>
        <w:spacing w:line="276" w:lineRule="auto"/>
        <w:ind w:left="567" w:right="616"/>
        <w:contextualSpacing/>
        <w:jc w:val="both"/>
        <w:rPr>
          <w:rFonts w:ascii="Palatino Linotype" w:hAnsi="Palatino Linotype" w:cs="Arial"/>
          <w:i/>
          <w:sz w:val="22"/>
          <w:szCs w:val="22"/>
        </w:rPr>
      </w:pPr>
      <w:r w:rsidRPr="00E232F3">
        <w:rPr>
          <w:rFonts w:ascii="Palatino Linotype" w:hAnsi="Palatino Linotype" w:cs="Arial"/>
          <w:i/>
          <w:sz w:val="22"/>
          <w:szCs w:val="22"/>
        </w:rPr>
        <w:t>II. Las funciones y obligaciones de las personas que traten datos personales;</w:t>
      </w:r>
    </w:p>
    <w:p w14:paraId="337583BB" w14:textId="77777777" w:rsidR="00EB1A00" w:rsidRPr="00E232F3" w:rsidRDefault="00EB1A00" w:rsidP="008F3631">
      <w:pPr>
        <w:tabs>
          <w:tab w:val="left" w:pos="284"/>
          <w:tab w:val="left" w:pos="426"/>
        </w:tabs>
        <w:spacing w:line="276" w:lineRule="auto"/>
        <w:ind w:left="567" w:right="616"/>
        <w:contextualSpacing/>
        <w:jc w:val="both"/>
        <w:rPr>
          <w:rFonts w:ascii="Palatino Linotype" w:hAnsi="Palatino Linotype" w:cs="Arial"/>
          <w:i/>
          <w:sz w:val="22"/>
          <w:szCs w:val="22"/>
        </w:rPr>
      </w:pPr>
      <w:r w:rsidRPr="00E232F3">
        <w:rPr>
          <w:rFonts w:ascii="Palatino Linotype" w:hAnsi="Palatino Linotype" w:cs="Arial"/>
          <w:i/>
          <w:sz w:val="22"/>
          <w:szCs w:val="22"/>
        </w:rPr>
        <w:t>III. El análisis de riesgos;</w:t>
      </w:r>
    </w:p>
    <w:p w14:paraId="3E4B713A" w14:textId="77777777" w:rsidR="00EB1A00" w:rsidRPr="00E232F3" w:rsidRDefault="00EB1A00" w:rsidP="008F3631">
      <w:pPr>
        <w:tabs>
          <w:tab w:val="left" w:pos="284"/>
          <w:tab w:val="left" w:pos="426"/>
        </w:tabs>
        <w:spacing w:line="276" w:lineRule="auto"/>
        <w:ind w:left="567" w:right="616"/>
        <w:contextualSpacing/>
        <w:jc w:val="both"/>
        <w:rPr>
          <w:rFonts w:ascii="Palatino Linotype" w:hAnsi="Palatino Linotype" w:cs="Arial"/>
          <w:i/>
          <w:sz w:val="22"/>
          <w:szCs w:val="22"/>
        </w:rPr>
      </w:pPr>
      <w:r w:rsidRPr="00E232F3">
        <w:rPr>
          <w:rFonts w:ascii="Palatino Linotype" w:hAnsi="Palatino Linotype" w:cs="Arial"/>
          <w:i/>
          <w:sz w:val="22"/>
          <w:szCs w:val="22"/>
        </w:rPr>
        <w:t xml:space="preserve">IV. El análisis de brecha; </w:t>
      </w:r>
    </w:p>
    <w:p w14:paraId="6F43A52B" w14:textId="77777777" w:rsidR="00EB1A00" w:rsidRPr="00E232F3" w:rsidRDefault="00EB1A00" w:rsidP="008F3631">
      <w:pPr>
        <w:tabs>
          <w:tab w:val="left" w:pos="284"/>
          <w:tab w:val="left" w:pos="426"/>
        </w:tabs>
        <w:spacing w:line="276" w:lineRule="auto"/>
        <w:ind w:left="567" w:right="616"/>
        <w:contextualSpacing/>
        <w:jc w:val="both"/>
        <w:rPr>
          <w:rFonts w:ascii="Palatino Linotype" w:hAnsi="Palatino Linotype" w:cs="Arial"/>
          <w:i/>
          <w:sz w:val="22"/>
          <w:szCs w:val="22"/>
        </w:rPr>
      </w:pPr>
      <w:r w:rsidRPr="00E232F3">
        <w:rPr>
          <w:rFonts w:ascii="Palatino Linotype" w:hAnsi="Palatino Linotype" w:cs="Arial"/>
          <w:i/>
          <w:sz w:val="22"/>
          <w:szCs w:val="22"/>
        </w:rPr>
        <w:t xml:space="preserve">V. El plan de trabajo; </w:t>
      </w:r>
    </w:p>
    <w:p w14:paraId="1124606E" w14:textId="77777777" w:rsidR="00EB1A00" w:rsidRPr="00E232F3" w:rsidRDefault="00EB1A00" w:rsidP="008F3631">
      <w:pPr>
        <w:tabs>
          <w:tab w:val="left" w:pos="284"/>
          <w:tab w:val="left" w:pos="426"/>
        </w:tabs>
        <w:spacing w:line="276" w:lineRule="auto"/>
        <w:ind w:left="567" w:right="616"/>
        <w:contextualSpacing/>
        <w:jc w:val="both"/>
        <w:rPr>
          <w:rFonts w:ascii="Palatino Linotype" w:hAnsi="Palatino Linotype" w:cs="Arial"/>
          <w:i/>
          <w:sz w:val="22"/>
          <w:szCs w:val="22"/>
        </w:rPr>
      </w:pPr>
      <w:r w:rsidRPr="00E232F3">
        <w:rPr>
          <w:rFonts w:ascii="Palatino Linotype" w:hAnsi="Palatino Linotype" w:cs="Arial"/>
          <w:i/>
          <w:sz w:val="22"/>
          <w:szCs w:val="22"/>
        </w:rPr>
        <w:t xml:space="preserve">VI. Los mecanismos de monitoreo y revisión de las medidas de seguridad, y </w:t>
      </w:r>
    </w:p>
    <w:p w14:paraId="375A52FD" w14:textId="3B940E8A" w:rsidR="00EB1A00" w:rsidRPr="00E232F3" w:rsidRDefault="00EB1A00" w:rsidP="008F3631">
      <w:pPr>
        <w:spacing w:line="276" w:lineRule="auto"/>
        <w:ind w:left="567"/>
        <w:jc w:val="both"/>
        <w:rPr>
          <w:rFonts w:ascii="Palatino Linotype" w:hAnsi="Palatino Linotype"/>
          <w:sz w:val="22"/>
          <w:szCs w:val="22"/>
        </w:rPr>
      </w:pPr>
      <w:r w:rsidRPr="00E232F3">
        <w:rPr>
          <w:rFonts w:ascii="Palatino Linotype" w:hAnsi="Palatino Linotype" w:cs="Arial"/>
          <w:i/>
          <w:sz w:val="22"/>
          <w:szCs w:val="22"/>
        </w:rPr>
        <w:t>VII. El programa general de capacitación.”</w:t>
      </w:r>
    </w:p>
    <w:p w14:paraId="090197E2" w14:textId="6D902C1F" w:rsidR="004479C8" w:rsidRPr="00E232F3" w:rsidRDefault="00F439C0" w:rsidP="00B01E6E">
      <w:pPr>
        <w:spacing w:before="240" w:after="360" w:line="360" w:lineRule="auto"/>
        <w:jc w:val="both"/>
        <w:rPr>
          <w:rFonts w:ascii="Palatino Linotype" w:hAnsi="Palatino Linotype"/>
        </w:rPr>
      </w:pPr>
      <w:r w:rsidRPr="00E232F3">
        <w:rPr>
          <w:rFonts w:ascii="Palatino Linotype" w:hAnsi="Palatino Linotype"/>
        </w:rPr>
        <w:t>Con base en lo anterior tal y como lo precisa el SUJETO OBLIGADO se actualiza el supuesto de restricción de acceso a la información pública que contempla el artículo 91 de la Ley de Transparencia y Acceso a la Información Pública del Estado de México y Municipios, aunado a lo que señala el artículo 143 segundo párrafo de la Ley referida, misma que a la letra dice:</w:t>
      </w:r>
    </w:p>
    <w:p w14:paraId="1D2C7A5E" w14:textId="20B9B85D" w:rsidR="004479C8" w:rsidRPr="00E232F3" w:rsidRDefault="00F439C0" w:rsidP="008F3631">
      <w:pPr>
        <w:spacing w:before="240" w:after="360" w:line="276" w:lineRule="auto"/>
        <w:ind w:left="708" w:right="616"/>
        <w:jc w:val="both"/>
        <w:rPr>
          <w:rFonts w:ascii="Palatino Linotype" w:hAnsi="Palatino Linotype"/>
          <w:i/>
          <w:sz w:val="22"/>
        </w:rPr>
      </w:pPr>
      <w:r w:rsidRPr="00E232F3">
        <w:rPr>
          <w:rFonts w:ascii="Palatino Linotype" w:hAnsi="Palatino Linotype"/>
          <w:b/>
          <w:i/>
          <w:sz w:val="22"/>
        </w:rPr>
        <w:t>Artículo 143. (…)</w:t>
      </w:r>
      <w:r w:rsidRPr="00E232F3">
        <w:rPr>
          <w:rFonts w:ascii="Palatino Linotype" w:hAnsi="Palatino Linotype"/>
          <w:i/>
          <w:sz w:val="22"/>
        </w:rPr>
        <w:t xml:space="preserve"> La información confidencial no estará sujeta a temporalidad alguna y sólo podrán tener acceso a ella los titulares de la misma, sus representantes y los servidores públicos facultados para ello.</w:t>
      </w:r>
    </w:p>
    <w:p w14:paraId="0FE27904" w14:textId="6F2D95E6" w:rsidR="00F439C0" w:rsidRPr="00E232F3" w:rsidRDefault="00F439C0" w:rsidP="008F3631">
      <w:pPr>
        <w:spacing w:before="240" w:after="360" w:line="276" w:lineRule="auto"/>
        <w:ind w:left="708" w:right="616"/>
        <w:jc w:val="both"/>
        <w:rPr>
          <w:rFonts w:ascii="Palatino Linotype" w:hAnsi="Palatino Linotype"/>
          <w:i/>
          <w:sz w:val="22"/>
        </w:rPr>
      </w:pPr>
      <w:r w:rsidRPr="00E232F3">
        <w:rPr>
          <w:rFonts w:ascii="Palatino Linotype" w:hAnsi="Palatino Linotype"/>
          <w:i/>
          <w:sz w:val="22"/>
        </w:rPr>
        <w:t>…</w:t>
      </w:r>
    </w:p>
    <w:p w14:paraId="42DC8833" w14:textId="05D0AB7F" w:rsidR="00F439C0" w:rsidRPr="00E232F3" w:rsidRDefault="00F439C0" w:rsidP="008F3631">
      <w:pPr>
        <w:spacing w:before="240" w:after="360" w:line="276" w:lineRule="auto"/>
        <w:ind w:left="708" w:right="616"/>
        <w:jc w:val="both"/>
        <w:rPr>
          <w:rFonts w:ascii="Palatino Linotype" w:hAnsi="Palatino Linotype"/>
          <w:i/>
          <w:sz w:val="22"/>
        </w:rPr>
      </w:pPr>
      <w:r w:rsidRPr="00E232F3">
        <w:rPr>
          <w:rFonts w:ascii="Palatino Linotype" w:hAnsi="Palatino Linotype"/>
          <w:i/>
          <w:sz w:val="22"/>
        </w:rPr>
        <w:t>En concordancia con lo anterior, el numeral Trigésimo Octavo, segundo párrafo de los Lineamientos Generales den materia de Clasificación y Desclasificación de la información, así como para la elaboración de Versiones Públicas, publicado en el Diario Oficial de la Federación el quince de abril de dos mil dieciséis, señala lo siguiente:</w:t>
      </w:r>
    </w:p>
    <w:p w14:paraId="174E7BAD" w14:textId="77777777" w:rsidR="00F439C0" w:rsidRPr="00E232F3" w:rsidRDefault="00F439C0" w:rsidP="008F3631">
      <w:pPr>
        <w:spacing w:before="240" w:after="360" w:line="276" w:lineRule="auto"/>
        <w:ind w:left="708" w:right="616"/>
        <w:jc w:val="both"/>
        <w:rPr>
          <w:rFonts w:ascii="Palatino Linotype" w:hAnsi="Palatino Linotype"/>
          <w:i/>
          <w:sz w:val="22"/>
        </w:rPr>
      </w:pPr>
      <w:r w:rsidRPr="00E232F3">
        <w:rPr>
          <w:rFonts w:ascii="Palatino Linotype" w:hAnsi="Palatino Linotype"/>
          <w:i/>
          <w:sz w:val="22"/>
        </w:rPr>
        <w:t xml:space="preserve">“Trigésimo octavo. (…) </w:t>
      </w:r>
    </w:p>
    <w:p w14:paraId="4E5F23A4" w14:textId="38EB6667" w:rsidR="004479C8" w:rsidRPr="00E232F3" w:rsidRDefault="00F439C0" w:rsidP="008F3631">
      <w:pPr>
        <w:spacing w:before="240" w:after="360" w:line="276" w:lineRule="auto"/>
        <w:ind w:left="708" w:right="616"/>
        <w:jc w:val="both"/>
        <w:rPr>
          <w:rFonts w:ascii="Palatino Linotype" w:hAnsi="Palatino Linotype"/>
          <w:i/>
          <w:sz w:val="22"/>
        </w:rPr>
      </w:pPr>
      <w:r w:rsidRPr="00E232F3">
        <w:rPr>
          <w:rFonts w:ascii="Palatino Linotype" w:hAnsi="Palatino Linotype"/>
          <w:i/>
          <w:sz w:val="22"/>
        </w:rPr>
        <w:t>La información confidencial no estará sujeta a temporalidad alguna y sólo podrán tener acceso a ella los titulares de la misma, sus representantes y los servidores públicos facultados para ello.”</w:t>
      </w:r>
    </w:p>
    <w:p w14:paraId="32E72CF6" w14:textId="6614589A" w:rsidR="004479C8" w:rsidRPr="00E232F3" w:rsidRDefault="00F439C0" w:rsidP="00B01E6E">
      <w:pPr>
        <w:spacing w:before="240" w:after="360" w:line="360" w:lineRule="auto"/>
        <w:jc w:val="both"/>
        <w:rPr>
          <w:rFonts w:ascii="Palatino Linotype" w:hAnsi="Palatino Linotype"/>
        </w:rPr>
      </w:pPr>
      <w:r w:rsidRPr="00E232F3">
        <w:rPr>
          <w:rFonts w:ascii="Palatino Linotype" w:hAnsi="Palatino Linotype"/>
        </w:rPr>
        <w:lastRenderedPageBreak/>
        <w:t>Así, resulta importante señalar que las medidas de seguridad aplicables a las bases de datos personales por parte del responsable es información de carácter confidencial, por mandato expreso del artículo 43 de la Ley, razón por la cual las políticas y procedimientos de seguridad en materia de protección de datos personales, no pueden ser proporcionados, toda vez que, la puesta a disposición de las mismas pudiesen causar un daño, alteración, pérdida, destrucción, o el uso, transferencia, acceso o cualquier tratamiento no autorizado o ilícito a la información que se encuentra en tratamiento en bases y sistemas de datos personales.</w:t>
      </w:r>
    </w:p>
    <w:p w14:paraId="3ED76A00" w14:textId="54A14EE2" w:rsidR="00266D96" w:rsidRPr="00E232F3" w:rsidRDefault="00F439C0" w:rsidP="00B01E6E">
      <w:pPr>
        <w:spacing w:before="240" w:after="360" w:line="360" w:lineRule="auto"/>
        <w:jc w:val="both"/>
        <w:rPr>
          <w:rFonts w:ascii="Palatino Linotype" w:hAnsi="Palatino Linotype"/>
        </w:rPr>
      </w:pPr>
      <w:r w:rsidRPr="00E232F3">
        <w:rPr>
          <w:rFonts w:ascii="Palatino Linotype" w:hAnsi="Palatino Linotype"/>
        </w:rPr>
        <w:t xml:space="preserve">Sin embargo, no debe perderse de </w:t>
      </w:r>
      <w:proofErr w:type="gramStart"/>
      <w:r w:rsidRPr="00E232F3">
        <w:rPr>
          <w:rFonts w:ascii="Palatino Linotype" w:hAnsi="Palatino Linotype"/>
        </w:rPr>
        <w:t>vista  que</w:t>
      </w:r>
      <w:proofErr w:type="gramEnd"/>
      <w:r w:rsidRPr="00E232F3">
        <w:rPr>
          <w:rFonts w:ascii="Palatino Linotype" w:hAnsi="Palatino Linotype"/>
        </w:rPr>
        <w:t xml:space="preserve"> el particular no solicitó el documento que diera cuenta de las medidas de seguridad ni propiamente el Documento de Seguridad del Sujeto Obligado, sino únicamente desea tener acceso a los documentos, tales como  oficios así como los generados en la </w:t>
      </w:r>
      <w:r w:rsidR="00266D96" w:rsidRPr="00E232F3">
        <w:rPr>
          <w:rFonts w:ascii="Palatino Linotype" w:hAnsi="Palatino Linotype"/>
        </w:rPr>
        <w:t>realización</w:t>
      </w:r>
      <w:r w:rsidRPr="00E232F3">
        <w:rPr>
          <w:rFonts w:ascii="Palatino Linotype" w:hAnsi="Palatino Linotype"/>
        </w:rPr>
        <w:t xml:space="preserve"> del Documento de Seguridad, </w:t>
      </w:r>
      <w:r w:rsidR="00266D96" w:rsidRPr="00E232F3">
        <w:rPr>
          <w:rFonts w:ascii="Palatino Linotype" w:hAnsi="Palatino Linotype"/>
        </w:rPr>
        <w:t>in</w:t>
      </w:r>
      <w:r w:rsidRPr="00E232F3">
        <w:rPr>
          <w:rFonts w:ascii="Palatino Linotype" w:hAnsi="Palatino Linotype"/>
        </w:rPr>
        <w:t xml:space="preserve">cluyendo el análisis de brechas </w:t>
      </w:r>
      <w:r w:rsidR="00266D96" w:rsidRPr="00E232F3">
        <w:rPr>
          <w:rFonts w:ascii="Palatino Linotype" w:hAnsi="Palatino Linotype"/>
        </w:rPr>
        <w:t>así</w:t>
      </w:r>
      <w:r w:rsidRPr="00E232F3">
        <w:rPr>
          <w:rFonts w:ascii="Palatino Linotype" w:hAnsi="Palatino Linotype"/>
        </w:rPr>
        <w:t xml:space="preserve"> como </w:t>
      </w:r>
      <w:r w:rsidR="00266D96" w:rsidRPr="00E232F3">
        <w:rPr>
          <w:rFonts w:ascii="Palatino Linotype" w:hAnsi="Palatino Linotype"/>
        </w:rPr>
        <w:t xml:space="preserve">el análisis de riesgo generados con motivo de la elaboración del citado Documento de Seguridad. </w:t>
      </w:r>
    </w:p>
    <w:p w14:paraId="690A4C40" w14:textId="58CD7946" w:rsidR="00266D96" w:rsidRPr="00E232F3" w:rsidRDefault="00266D96" w:rsidP="00B01E6E">
      <w:pPr>
        <w:spacing w:before="240" w:after="360" w:line="360" w:lineRule="auto"/>
        <w:jc w:val="both"/>
        <w:rPr>
          <w:rFonts w:ascii="Palatino Linotype" w:hAnsi="Palatino Linotype"/>
        </w:rPr>
      </w:pPr>
      <w:r w:rsidRPr="00E232F3">
        <w:rPr>
          <w:rFonts w:ascii="Palatino Linotype" w:hAnsi="Palatino Linotype"/>
        </w:rPr>
        <w:t xml:space="preserve">En este sentido, </w:t>
      </w:r>
      <w:r w:rsidR="00AE2E0B" w:rsidRPr="00E232F3">
        <w:rPr>
          <w:rFonts w:ascii="Palatino Linotype" w:hAnsi="Palatino Linotype"/>
        </w:rPr>
        <w:t xml:space="preserve">si bien </w:t>
      </w:r>
      <w:proofErr w:type="gramStart"/>
      <w:r w:rsidR="00AE2E0B" w:rsidRPr="00E232F3">
        <w:rPr>
          <w:rFonts w:ascii="Palatino Linotype" w:hAnsi="Palatino Linotype"/>
        </w:rPr>
        <w:t xml:space="preserve">el </w:t>
      </w:r>
      <w:r w:rsidRPr="00E232F3">
        <w:rPr>
          <w:rFonts w:ascii="Palatino Linotype" w:hAnsi="Palatino Linotype"/>
        </w:rPr>
        <w:t xml:space="preserve"> señala</w:t>
      </w:r>
      <w:proofErr w:type="gramEnd"/>
      <w:r w:rsidRPr="00E232F3">
        <w:rPr>
          <w:rFonts w:ascii="Palatino Linotype" w:hAnsi="Palatino Linotype"/>
        </w:rPr>
        <w:t xml:space="preserve"> el </w:t>
      </w:r>
      <w:r w:rsidR="00733337" w:rsidRPr="00E232F3">
        <w:rPr>
          <w:rFonts w:ascii="Palatino Linotype" w:hAnsi="Palatino Linotype"/>
        </w:rPr>
        <w:t xml:space="preserve">SUJETO OBLIGADO </w:t>
      </w:r>
      <w:r w:rsidR="00AE2E0B" w:rsidRPr="00E232F3">
        <w:rPr>
          <w:rFonts w:ascii="Palatino Linotype" w:hAnsi="Palatino Linotype"/>
        </w:rPr>
        <w:t>que</w:t>
      </w:r>
      <w:r w:rsidRPr="00E232F3">
        <w:rPr>
          <w:rFonts w:ascii="Palatino Linotype" w:hAnsi="Palatino Linotype"/>
        </w:rPr>
        <w:t xml:space="preserve"> </w:t>
      </w:r>
      <w:r w:rsidRPr="00E232F3">
        <w:rPr>
          <w:rFonts w:ascii="Palatino Linotype" w:hAnsi="Palatino Linotype"/>
          <w:i/>
        </w:rPr>
        <w:t>“Por la naturaleza de la información, las medidas de seguridad que se adopten serán consideradas confidenciales y únicamente se comunicará al Instituto, para su registro, el nivel de seguridad aplicable. Motivo por el cual no es posible atender de manera positiva su pretensión</w:t>
      </w:r>
      <w:r w:rsidR="00AE2E0B" w:rsidRPr="00E232F3">
        <w:rPr>
          <w:rFonts w:ascii="Palatino Linotype" w:hAnsi="Palatino Linotype"/>
          <w:i/>
        </w:rPr>
        <w:t xml:space="preserve">” </w:t>
      </w:r>
      <w:r w:rsidRPr="00E232F3">
        <w:rPr>
          <w:rFonts w:ascii="Palatino Linotype" w:hAnsi="Palatino Linotype"/>
        </w:rPr>
        <w:t xml:space="preserve">no debe perderse de vista el contenido del artículo 137 de la Ley de Transparencia y Acceso a la Información Pública del Estado de México y Municipios, el cual dispone que cuando los documentos contengan información considera como confidencial, la Unidad de Transparencia para efectos de atender una solicitud de información, permite la </w:t>
      </w:r>
      <w:r w:rsidRPr="00E232F3">
        <w:rPr>
          <w:rFonts w:ascii="Palatino Linotype" w:hAnsi="Palatino Linotype"/>
        </w:rPr>
        <w:lastRenderedPageBreak/>
        <w:t>elaboración de versiones públicas en las que se suprima aquella información susceptible de clasificarse, acompañada del Acuerdo respectivo del Comité de Transparencia</w:t>
      </w:r>
      <w:r w:rsidR="00AE2E0B" w:rsidRPr="00E232F3">
        <w:rPr>
          <w:rFonts w:ascii="Palatino Linotype" w:hAnsi="Palatino Linotype"/>
        </w:rPr>
        <w:t xml:space="preserve">. </w:t>
      </w:r>
    </w:p>
    <w:p w14:paraId="4AE0ED27" w14:textId="604F8D3E" w:rsidR="00F63FD9" w:rsidRPr="00E232F3" w:rsidRDefault="00AE2E0B" w:rsidP="00B01E6E">
      <w:pPr>
        <w:spacing w:before="240" w:after="360" w:line="360" w:lineRule="auto"/>
        <w:jc w:val="both"/>
        <w:rPr>
          <w:rFonts w:ascii="Palatino Linotype" w:hAnsi="Palatino Linotype"/>
        </w:rPr>
      </w:pPr>
      <w:r w:rsidRPr="00E232F3">
        <w:rPr>
          <w:rFonts w:ascii="Palatino Linotype" w:hAnsi="Palatino Linotype"/>
        </w:rPr>
        <w:t xml:space="preserve">Conforme a lo anterior, no se puede validar la respuesta primigenia, lo cual, da como resultado que el agravio hecho valer por resulte FUNDADO, en </w:t>
      </w:r>
      <w:proofErr w:type="gramStart"/>
      <w:r w:rsidRPr="00E232F3">
        <w:rPr>
          <w:rFonts w:ascii="Palatino Linotype" w:hAnsi="Palatino Linotype"/>
        </w:rPr>
        <w:t>consecuencia</w:t>
      </w:r>
      <w:proofErr w:type="gramEnd"/>
      <w:r w:rsidRPr="00E232F3">
        <w:rPr>
          <w:rFonts w:ascii="Palatino Linotype" w:hAnsi="Palatino Linotype"/>
        </w:rPr>
        <w:t xml:space="preserve"> este Órgano Garante determina ordenar al SUJETO OBLIGADO haga entrega de los oficios y el documento que de</w:t>
      </w:r>
      <w:r w:rsidR="0033356F" w:rsidRPr="00E232F3">
        <w:rPr>
          <w:rFonts w:ascii="Palatino Linotype" w:hAnsi="Palatino Linotype"/>
        </w:rPr>
        <w:t>n</w:t>
      </w:r>
      <w:r w:rsidRPr="00E232F3">
        <w:rPr>
          <w:rFonts w:ascii="Palatino Linotype" w:hAnsi="Palatino Linotype"/>
        </w:rPr>
        <w:t xml:space="preserve"> cuenta del proceso seguido en el análisis de brecha, de riesgo para la elaborac</w:t>
      </w:r>
      <w:r w:rsidR="00810A13" w:rsidRPr="00E232F3">
        <w:rPr>
          <w:rFonts w:ascii="Palatino Linotype" w:hAnsi="Palatino Linotype"/>
        </w:rPr>
        <w:t>ión del Documento de Seguridad</w:t>
      </w:r>
      <w:r w:rsidR="00313DBA" w:rsidRPr="00E232F3">
        <w:rPr>
          <w:rFonts w:ascii="Palatino Linotype" w:hAnsi="Palatino Linotype"/>
        </w:rPr>
        <w:t xml:space="preserve"> generados al dieciséis de mayo de dos mil veintidós; </w:t>
      </w:r>
      <w:r w:rsidR="00810A13" w:rsidRPr="00E232F3">
        <w:rPr>
          <w:rFonts w:ascii="Palatino Linotype" w:hAnsi="Palatino Linotype"/>
        </w:rPr>
        <w:t xml:space="preserve">en versión pública. </w:t>
      </w:r>
    </w:p>
    <w:p w14:paraId="11A87062" w14:textId="3DAB0E1E" w:rsidR="00F63FD9" w:rsidRPr="00E232F3" w:rsidRDefault="00002332" w:rsidP="00F63FD9">
      <w:pPr>
        <w:spacing w:before="240" w:after="360" w:line="360" w:lineRule="auto"/>
        <w:jc w:val="both"/>
        <w:rPr>
          <w:rFonts w:ascii="Palatino Linotype" w:hAnsi="Palatino Linotype"/>
        </w:rPr>
      </w:pPr>
      <w:r w:rsidRPr="00E232F3">
        <w:rPr>
          <w:rFonts w:ascii="Palatino Linotype" w:hAnsi="Palatino Linotype"/>
        </w:rPr>
        <w:t>Continuando, respecto del inciso 2) es de rec</w:t>
      </w:r>
      <w:r w:rsidR="00E92521" w:rsidRPr="00E232F3">
        <w:rPr>
          <w:rFonts w:ascii="Palatino Linotype" w:hAnsi="Palatino Linotype"/>
        </w:rPr>
        <w:t>ordar que el particular solicitó</w:t>
      </w:r>
      <w:r w:rsidRPr="00E232F3">
        <w:rPr>
          <w:rFonts w:ascii="Palatino Linotype" w:hAnsi="Palatino Linotype"/>
        </w:rPr>
        <w:t xml:space="preserve"> del </w:t>
      </w:r>
      <w:r w:rsidR="00E92521" w:rsidRPr="00E232F3">
        <w:rPr>
          <w:rFonts w:ascii="Palatino Linotype" w:hAnsi="Palatino Linotype"/>
        </w:rPr>
        <w:t>SUJET</w:t>
      </w:r>
      <w:r w:rsidRPr="00E232F3">
        <w:rPr>
          <w:rFonts w:ascii="Palatino Linotype" w:hAnsi="Palatino Linotype"/>
        </w:rPr>
        <w:t xml:space="preserve">O OBLIGADO </w:t>
      </w:r>
      <w:r w:rsidRPr="00E232F3">
        <w:rPr>
          <w:rFonts w:ascii="Palatino Linotype" w:hAnsi="Palatino Linotype"/>
          <w:i/>
        </w:rPr>
        <w:t>“</w:t>
      </w:r>
      <w:r w:rsidR="00F63FD9" w:rsidRPr="00E232F3">
        <w:rPr>
          <w:rFonts w:ascii="Palatino Linotype" w:hAnsi="Palatino Linotype"/>
          <w:i/>
        </w:rPr>
        <w:t>…</w:t>
      </w:r>
      <w:r w:rsidRPr="00E232F3">
        <w:rPr>
          <w:rFonts w:ascii="Palatino Linotype" w:hAnsi="Palatino Linotype"/>
          <w:i/>
        </w:rPr>
        <w:t>El Plan de Trabajo del Sistema de Gestión de Protección de Datos Personales, correspondiente al ejercicio 2019 a 2022</w:t>
      </w:r>
      <w:r w:rsidR="00F63FD9" w:rsidRPr="00E232F3">
        <w:rPr>
          <w:rFonts w:ascii="Palatino Linotype" w:hAnsi="Palatino Linotype"/>
          <w:i/>
        </w:rPr>
        <w:t>...</w:t>
      </w:r>
      <w:r w:rsidRPr="00E232F3">
        <w:rPr>
          <w:rFonts w:ascii="Palatino Linotype" w:hAnsi="Palatino Linotype"/>
          <w:i/>
        </w:rPr>
        <w:t>”</w:t>
      </w:r>
      <w:r w:rsidR="00F63FD9" w:rsidRPr="00E232F3">
        <w:rPr>
          <w:rFonts w:ascii="Palatino Linotype" w:hAnsi="Palatino Linotype"/>
          <w:i/>
        </w:rPr>
        <w:t xml:space="preserve"> </w:t>
      </w:r>
      <w:r w:rsidR="00F63FD9" w:rsidRPr="00E232F3">
        <w:rPr>
          <w:rFonts w:ascii="Palatino Linotype" w:hAnsi="Palatino Linotype"/>
        </w:rPr>
        <w:t>ante lo cual no existió pronunciamiento.</w:t>
      </w:r>
    </w:p>
    <w:p w14:paraId="387C751A" w14:textId="4B600A03" w:rsidR="00F63FD9" w:rsidRPr="00E232F3" w:rsidRDefault="00F63FD9" w:rsidP="00F63FD9">
      <w:pPr>
        <w:spacing w:before="240" w:after="360" w:line="360" w:lineRule="auto"/>
        <w:jc w:val="both"/>
        <w:rPr>
          <w:rFonts w:ascii="Palatino Linotype" w:hAnsi="Palatino Linotype"/>
        </w:rPr>
      </w:pPr>
      <w:r w:rsidRPr="00E232F3">
        <w:rPr>
          <w:rFonts w:ascii="Palatino Linotype" w:hAnsi="Palatino Linotype"/>
        </w:rPr>
        <w:t xml:space="preserve">En este sentido, </w:t>
      </w:r>
      <w:r w:rsidRPr="00E232F3">
        <w:rPr>
          <w:rFonts w:ascii="Palatino Linotype" w:hAnsi="Palatino Linotype" w:cs="Arial"/>
          <w:lang w:eastAsia="en-US"/>
        </w:rPr>
        <w:t xml:space="preserve">el artículo 47 de la Ley de Protección de Datos Personales en Posesión de Sujetos Obligados del Estado de México y Municipios, establece que las acciones relacionadas con las medidas de seguridad para el tratamiento de los datos personales serán documentadas y contenidas en sistema de gestión: </w:t>
      </w:r>
    </w:p>
    <w:p w14:paraId="74CAF4BD" w14:textId="77777777" w:rsidR="00F63FD9" w:rsidRPr="00E232F3" w:rsidRDefault="00F63FD9" w:rsidP="0033356F">
      <w:pPr>
        <w:tabs>
          <w:tab w:val="left" w:pos="284"/>
          <w:tab w:val="left" w:pos="426"/>
        </w:tabs>
        <w:spacing w:before="240" w:after="240" w:line="276" w:lineRule="auto"/>
        <w:ind w:left="567" w:right="616"/>
        <w:contextualSpacing/>
        <w:jc w:val="both"/>
        <w:rPr>
          <w:rFonts w:ascii="Palatino Linotype" w:hAnsi="Palatino Linotype" w:cs="Arial"/>
          <w:i/>
        </w:rPr>
      </w:pPr>
      <w:r w:rsidRPr="00E232F3">
        <w:rPr>
          <w:rFonts w:ascii="Palatino Linotype" w:hAnsi="Palatino Linotype" w:cs="Arial"/>
          <w:i/>
        </w:rPr>
        <w:t>“</w:t>
      </w:r>
      <w:r w:rsidRPr="00E232F3">
        <w:rPr>
          <w:rFonts w:ascii="Palatino Linotype" w:hAnsi="Palatino Linotype" w:cs="Arial"/>
          <w:b/>
          <w:i/>
        </w:rPr>
        <w:t>Artículo 47.</w:t>
      </w:r>
      <w:r w:rsidRPr="00E232F3">
        <w:rPr>
          <w:rFonts w:ascii="Palatino Linotype" w:hAnsi="Palatino Linotype" w:cs="Arial"/>
          <w:i/>
        </w:rPr>
        <w:t xml:space="preserve"> Las acciones relacionadas con las medidas de seguridad para el tratamiento de los datos personales serán documentadas y contenidas en un sistema de gestión. </w:t>
      </w:r>
    </w:p>
    <w:p w14:paraId="291BEFD2" w14:textId="77777777" w:rsidR="00F63FD9" w:rsidRPr="00E232F3" w:rsidRDefault="00F63FD9" w:rsidP="0033356F">
      <w:pPr>
        <w:tabs>
          <w:tab w:val="left" w:pos="284"/>
          <w:tab w:val="left" w:pos="426"/>
        </w:tabs>
        <w:spacing w:before="240" w:after="240" w:line="276" w:lineRule="auto"/>
        <w:ind w:left="567" w:right="616"/>
        <w:contextualSpacing/>
        <w:jc w:val="both"/>
        <w:rPr>
          <w:rFonts w:ascii="Palatino Linotype" w:hAnsi="Palatino Linotype" w:cs="Arial"/>
          <w:i/>
        </w:rPr>
      </w:pPr>
    </w:p>
    <w:p w14:paraId="2FCC1A31" w14:textId="77777777" w:rsidR="00F63FD9" w:rsidRPr="00E232F3" w:rsidRDefault="00F63FD9" w:rsidP="0033356F">
      <w:pPr>
        <w:tabs>
          <w:tab w:val="left" w:pos="284"/>
          <w:tab w:val="left" w:pos="426"/>
        </w:tabs>
        <w:spacing w:before="240" w:after="240" w:line="276" w:lineRule="auto"/>
        <w:ind w:left="567" w:right="616"/>
        <w:contextualSpacing/>
        <w:jc w:val="both"/>
        <w:rPr>
          <w:rFonts w:ascii="Palatino Linotype" w:hAnsi="Palatino Linotype" w:cs="Arial"/>
          <w:i/>
        </w:rPr>
      </w:pPr>
      <w:r w:rsidRPr="00E232F3">
        <w:rPr>
          <w:rFonts w:ascii="Palatino Linotype" w:hAnsi="Palatino Linotype" w:cs="Arial"/>
          <w:i/>
        </w:rPr>
        <w:lastRenderedPageBreak/>
        <w:t>Se entenderá por sistema de gestión al conjunto de elementos y actividades interrelacionadas para establecer, implementar, operar, monitorear, revisar, mantener y mejorar el tratamiento y seguridad de los datos personales, de conformidad con lo previsto en la presente Ley y las demás disposiciones legales aplicables.” (Sic)</w:t>
      </w:r>
    </w:p>
    <w:p w14:paraId="66B5DED0" w14:textId="77777777" w:rsidR="00F63FD9" w:rsidRPr="00E232F3" w:rsidRDefault="00F63FD9" w:rsidP="00F63FD9">
      <w:pPr>
        <w:tabs>
          <w:tab w:val="left" w:pos="284"/>
          <w:tab w:val="left" w:pos="426"/>
        </w:tabs>
        <w:spacing w:before="240" w:after="240" w:line="360" w:lineRule="auto"/>
        <w:ind w:right="49"/>
        <w:contextualSpacing/>
        <w:jc w:val="both"/>
        <w:rPr>
          <w:rFonts w:ascii="Palatino Linotype" w:eastAsia="Calibri" w:hAnsi="Palatino Linotype" w:cs="Tahoma"/>
          <w:bCs/>
          <w:lang w:eastAsia="en-US"/>
        </w:rPr>
      </w:pPr>
    </w:p>
    <w:p w14:paraId="30EB90A8" w14:textId="7A6776C4" w:rsidR="00F63FD9" w:rsidRPr="00E232F3" w:rsidRDefault="00F63FD9" w:rsidP="00F63FD9">
      <w:pPr>
        <w:tabs>
          <w:tab w:val="left" w:pos="284"/>
          <w:tab w:val="left" w:pos="426"/>
        </w:tabs>
        <w:spacing w:before="240" w:after="240" w:line="360" w:lineRule="auto"/>
        <w:ind w:right="49"/>
        <w:contextualSpacing/>
        <w:jc w:val="both"/>
        <w:rPr>
          <w:rFonts w:ascii="Palatino Linotype" w:hAnsi="Palatino Linotype" w:cs="Arial"/>
        </w:rPr>
      </w:pPr>
      <w:r w:rsidRPr="00E232F3">
        <w:rPr>
          <w:rFonts w:ascii="Palatino Linotype" w:hAnsi="Palatino Linotype" w:cs="Arial"/>
          <w:lang w:eastAsia="en-US"/>
        </w:rPr>
        <w:t>En razón de lo anterior, resulta imprescindible señalar que el Instituto Nacional de Transparencia, acceso a la Información, y Protección de Datos Personales emitió una Guía para cumplir con los principios y deberes de la Ley General de Protección de Datos Personales en Posesión de Sujetos Obligados</w:t>
      </w:r>
      <w:r w:rsidRPr="00E232F3">
        <w:rPr>
          <w:rStyle w:val="Refdenotaalpie"/>
          <w:rFonts w:ascii="Palatino Linotype" w:hAnsi="Palatino Linotype" w:cs="Arial"/>
          <w:lang w:eastAsia="en-US"/>
        </w:rPr>
        <w:footnoteReference w:id="1"/>
      </w:r>
      <w:r w:rsidRPr="00E232F3">
        <w:rPr>
          <w:rFonts w:ascii="Palatino Linotype" w:hAnsi="Palatino Linotype" w:cs="Arial"/>
          <w:lang w:eastAsia="en-US"/>
        </w:rPr>
        <w:t xml:space="preserve">, para el sector Público, dirigida a los Sujetos Obligados que traten datos personales, </w:t>
      </w:r>
      <w:r w:rsidRPr="00E232F3">
        <w:rPr>
          <w:rFonts w:ascii="Palatino Linotype" w:hAnsi="Palatino Linotype" w:cs="Arial"/>
        </w:rPr>
        <w:t>dicha Guía establece que el Sistema de Gestión de Seguridad de los Datos Personales se entenderá “…</w:t>
      </w:r>
      <w:r w:rsidRPr="00E232F3">
        <w:rPr>
          <w:rFonts w:ascii="Palatino Linotype" w:hAnsi="Palatino Linotype" w:cs="Arial"/>
          <w:i/>
        </w:rPr>
        <w:t>al conjunto de elementos y actividades relacionadas entre sí, que le permitirán al responsable planificar, implementar, monitorear y mejorar las medidas de seguridad de carácter administrativo, físico y técnico, tomando en consideración la normatividad aplicable, así como los estándares a nivel nacional e internacional, en materia de protección de datos personales y seguridad</w:t>
      </w:r>
      <w:r w:rsidRPr="00E232F3">
        <w:rPr>
          <w:rFonts w:ascii="Palatino Linotype" w:hAnsi="Palatino Linotype" w:cs="Arial"/>
        </w:rPr>
        <w:t>…”</w:t>
      </w:r>
    </w:p>
    <w:p w14:paraId="6643C176" w14:textId="77777777" w:rsidR="00F63FD9" w:rsidRPr="00E232F3" w:rsidRDefault="00F63FD9" w:rsidP="00B01E6E">
      <w:pPr>
        <w:spacing w:line="360" w:lineRule="auto"/>
        <w:ind w:right="-93"/>
        <w:jc w:val="both"/>
        <w:rPr>
          <w:rFonts w:ascii="Palatino Linotype" w:eastAsia="Calibri" w:hAnsi="Palatino Linotype" w:cs="Tahoma"/>
          <w:bCs/>
          <w:lang w:eastAsia="en-US"/>
        </w:rPr>
      </w:pPr>
    </w:p>
    <w:p w14:paraId="0BE8494F" w14:textId="6667A1A1" w:rsidR="00F63FD9" w:rsidRPr="00E232F3" w:rsidRDefault="00F63FD9" w:rsidP="00F63FD9">
      <w:pPr>
        <w:tabs>
          <w:tab w:val="left" w:pos="284"/>
          <w:tab w:val="left" w:pos="426"/>
        </w:tabs>
        <w:spacing w:before="240" w:after="240" w:line="360" w:lineRule="auto"/>
        <w:ind w:right="49"/>
        <w:contextualSpacing/>
        <w:jc w:val="both"/>
        <w:rPr>
          <w:rFonts w:ascii="Palatino Linotype" w:hAnsi="Palatino Linotype" w:cs="Arial"/>
        </w:rPr>
      </w:pPr>
      <w:r w:rsidRPr="00E232F3">
        <w:rPr>
          <w:rFonts w:ascii="Palatino Linotype" w:hAnsi="Palatino Linotype" w:cs="Arial"/>
        </w:rPr>
        <w:t xml:space="preserve">En esa razón, de conformidad con lo que señala el artículo 33 de la Ley General de Protección de datos Personales en Posesión de Sujetos Obligados se señala </w:t>
      </w:r>
      <w:proofErr w:type="gramStart"/>
      <w:r w:rsidRPr="00E232F3">
        <w:rPr>
          <w:rFonts w:ascii="Palatino Linotype" w:hAnsi="Palatino Linotype" w:cs="Arial"/>
        </w:rPr>
        <w:t>que</w:t>
      </w:r>
      <w:proofErr w:type="gramEnd"/>
      <w:r w:rsidRPr="00E232F3">
        <w:rPr>
          <w:rFonts w:ascii="Palatino Linotype" w:hAnsi="Palatino Linotype" w:cs="Arial"/>
        </w:rPr>
        <w:t xml:space="preserve"> para adoptar un Sistema de Gestión de Seguridad de Datos Personales, el responsable debe implementar un sistema de gestión contemplando los siguientes aspectos: </w:t>
      </w:r>
    </w:p>
    <w:p w14:paraId="5061C3D4" w14:textId="77777777" w:rsidR="00F63FD9" w:rsidRPr="00E232F3" w:rsidRDefault="00F63FD9" w:rsidP="00B01E6E">
      <w:pPr>
        <w:spacing w:line="360" w:lineRule="auto"/>
        <w:ind w:right="-93"/>
        <w:jc w:val="both"/>
        <w:rPr>
          <w:rFonts w:ascii="Palatino Linotype" w:eastAsia="Calibri" w:hAnsi="Palatino Linotype" w:cs="Tahoma"/>
          <w:bCs/>
          <w:lang w:eastAsia="en-US"/>
        </w:rPr>
      </w:pPr>
    </w:p>
    <w:p w14:paraId="2D0480DD" w14:textId="77777777" w:rsidR="00F63FD9" w:rsidRPr="00E232F3" w:rsidRDefault="00F63FD9" w:rsidP="00F63FD9">
      <w:pPr>
        <w:tabs>
          <w:tab w:val="left" w:pos="284"/>
          <w:tab w:val="left" w:pos="426"/>
        </w:tabs>
        <w:ind w:left="567" w:right="616"/>
        <w:contextualSpacing/>
        <w:jc w:val="both"/>
        <w:rPr>
          <w:rFonts w:ascii="Palatino Linotype" w:hAnsi="Palatino Linotype" w:cs="Arial"/>
          <w:i/>
        </w:rPr>
      </w:pPr>
      <w:r w:rsidRPr="00E232F3">
        <w:rPr>
          <w:rFonts w:ascii="Palatino Linotype" w:hAnsi="Palatino Linotype" w:cs="Arial"/>
          <w:b/>
          <w:i/>
        </w:rPr>
        <w:lastRenderedPageBreak/>
        <w:t>Artículo 33.</w:t>
      </w:r>
      <w:r w:rsidRPr="00E232F3">
        <w:rPr>
          <w:rFonts w:ascii="Palatino Linotype" w:hAnsi="Palatino Linotype" w:cs="Arial"/>
          <w:i/>
        </w:rPr>
        <w:t xml:space="preserve"> Para establecer y mantener las medidas de seguridad para la protección de los datos personales, el responsable deberá realizar, al menos, las siguientes actividades interrelacionadas: </w:t>
      </w:r>
    </w:p>
    <w:p w14:paraId="20D059DB" w14:textId="77777777" w:rsidR="00F63FD9" w:rsidRPr="00E232F3" w:rsidRDefault="00F63FD9" w:rsidP="00F63FD9">
      <w:pPr>
        <w:tabs>
          <w:tab w:val="left" w:pos="284"/>
          <w:tab w:val="left" w:pos="426"/>
        </w:tabs>
        <w:ind w:left="567" w:right="616"/>
        <w:contextualSpacing/>
        <w:jc w:val="both"/>
        <w:rPr>
          <w:rFonts w:ascii="Palatino Linotype" w:hAnsi="Palatino Linotype" w:cs="Arial"/>
          <w:i/>
        </w:rPr>
      </w:pPr>
    </w:p>
    <w:p w14:paraId="7413E98B" w14:textId="77777777" w:rsidR="00F63FD9" w:rsidRPr="00E232F3" w:rsidRDefault="00F63FD9" w:rsidP="00F63FD9">
      <w:pPr>
        <w:tabs>
          <w:tab w:val="left" w:pos="284"/>
          <w:tab w:val="left" w:pos="426"/>
        </w:tabs>
        <w:ind w:left="567" w:right="616"/>
        <w:contextualSpacing/>
        <w:jc w:val="both"/>
        <w:rPr>
          <w:rFonts w:ascii="Palatino Linotype" w:hAnsi="Palatino Linotype" w:cs="Arial"/>
          <w:i/>
        </w:rPr>
      </w:pPr>
      <w:r w:rsidRPr="00E232F3">
        <w:rPr>
          <w:rFonts w:ascii="Palatino Linotype" w:hAnsi="Palatino Linotype" w:cs="Arial"/>
          <w:i/>
        </w:rPr>
        <w:t xml:space="preserve">I. Crear políticas internas para la gestión y tratamiento de los datos personales, que tomen en cuenta el contexto en el que ocurren los tratamientos y el ciclo de vida de los datos personales, es decir, su obtención, uso y posterior supresión; </w:t>
      </w:r>
    </w:p>
    <w:p w14:paraId="3AF3622C" w14:textId="77777777" w:rsidR="00F63FD9" w:rsidRPr="00E232F3" w:rsidRDefault="00F63FD9" w:rsidP="00F63FD9">
      <w:pPr>
        <w:tabs>
          <w:tab w:val="left" w:pos="284"/>
          <w:tab w:val="left" w:pos="426"/>
        </w:tabs>
        <w:ind w:left="567" w:right="616"/>
        <w:contextualSpacing/>
        <w:jc w:val="both"/>
        <w:rPr>
          <w:rFonts w:ascii="Palatino Linotype" w:hAnsi="Palatino Linotype" w:cs="Arial"/>
          <w:i/>
        </w:rPr>
      </w:pPr>
    </w:p>
    <w:p w14:paraId="260A0262" w14:textId="77777777" w:rsidR="00F63FD9" w:rsidRPr="00E232F3" w:rsidRDefault="00F63FD9" w:rsidP="00F63FD9">
      <w:pPr>
        <w:tabs>
          <w:tab w:val="left" w:pos="284"/>
          <w:tab w:val="left" w:pos="426"/>
        </w:tabs>
        <w:ind w:left="567" w:right="616"/>
        <w:contextualSpacing/>
        <w:jc w:val="both"/>
        <w:rPr>
          <w:rFonts w:ascii="Palatino Linotype" w:hAnsi="Palatino Linotype" w:cs="Arial"/>
          <w:i/>
        </w:rPr>
      </w:pPr>
      <w:r w:rsidRPr="00E232F3">
        <w:rPr>
          <w:rFonts w:ascii="Palatino Linotype" w:hAnsi="Palatino Linotype" w:cs="Arial"/>
          <w:i/>
        </w:rPr>
        <w:t>II. Definir las funciones y obligaciones del personal involucrado en el tratamiento de datos personales;</w:t>
      </w:r>
    </w:p>
    <w:p w14:paraId="690A3F9E" w14:textId="77777777" w:rsidR="00F63FD9" w:rsidRPr="00E232F3" w:rsidRDefault="00F63FD9" w:rsidP="00F63FD9">
      <w:pPr>
        <w:tabs>
          <w:tab w:val="left" w:pos="284"/>
          <w:tab w:val="left" w:pos="426"/>
        </w:tabs>
        <w:ind w:left="567" w:right="616"/>
        <w:contextualSpacing/>
        <w:jc w:val="both"/>
        <w:rPr>
          <w:rFonts w:ascii="Palatino Linotype" w:hAnsi="Palatino Linotype" w:cs="Arial"/>
          <w:i/>
        </w:rPr>
      </w:pPr>
      <w:r w:rsidRPr="00E232F3">
        <w:rPr>
          <w:rFonts w:ascii="Palatino Linotype" w:hAnsi="Palatino Linotype" w:cs="Arial"/>
          <w:i/>
        </w:rPr>
        <w:t xml:space="preserve"> III. Elaborar un inventario de datos personales y de los sistemas de tratamiento; </w:t>
      </w:r>
    </w:p>
    <w:p w14:paraId="49377E51" w14:textId="77777777" w:rsidR="00F63FD9" w:rsidRPr="00E232F3" w:rsidRDefault="00F63FD9" w:rsidP="00F63FD9">
      <w:pPr>
        <w:tabs>
          <w:tab w:val="left" w:pos="284"/>
          <w:tab w:val="left" w:pos="426"/>
        </w:tabs>
        <w:ind w:left="567" w:right="616"/>
        <w:contextualSpacing/>
        <w:jc w:val="both"/>
        <w:rPr>
          <w:rFonts w:ascii="Palatino Linotype" w:hAnsi="Palatino Linotype" w:cs="Arial"/>
          <w:i/>
        </w:rPr>
      </w:pPr>
    </w:p>
    <w:p w14:paraId="70F5D52C" w14:textId="77777777" w:rsidR="00F63FD9" w:rsidRPr="00E232F3" w:rsidRDefault="00F63FD9" w:rsidP="00F63FD9">
      <w:pPr>
        <w:tabs>
          <w:tab w:val="left" w:pos="284"/>
          <w:tab w:val="left" w:pos="426"/>
        </w:tabs>
        <w:ind w:left="567" w:right="616"/>
        <w:contextualSpacing/>
        <w:jc w:val="both"/>
        <w:rPr>
          <w:rFonts w:ascii="Palatino Linotype" w:hAnsi="Palatino Linotype" w:cs="Arial"/>
          <w:i/>
        </w:rPr>
      </w:pPr>
      <w:r w:rsidRPr="00E232F3">
        <w:rPr>
          <w:rFonts w:ascii="Palatino Linotype" w:hAnsi="Palatino Linotype" w:cs="Arial"/>
          <w:i/>
        </w:rPr>
        <w:t xml:space="preserve">IV. Realizar un análisis de riesgo de los datos personales, considerando las amenazas y vulnerabilidades existentes para los datos personales y los recursos involucrados en su tratamiento, como pueden ser, de manera enunciativa más no limitativa, hardware, software, personal del responsable, entre otros; </w:t>
      </w:r>
    </w:p>
    <w:p w14:paraId="21FFDA78" w14:textId="77777777" w:rsidR="00F63FD9" w:rsidRPr="00E232F3" w:rsidRDefault="00F63FD9" w:rsidP="00F63FD9">
      <w:pPr>
        <w:tabs>
          <w:tab w:val="left" w:pos="284"/>
          <w:tab w:val="left" w:pos="426"/>
        </w:tabs>
        <w:ind w:left="567" w:right="616"/>
        <w:contextualSpacing/>
        <w:jc w:val="both"/>
        <w:rPr>
          <w:rFonts w:ascii="Palatino Linotype" w:hAnsi="Palatino Linotype" w:cs="Arial"/>
          <w:i/>
        </w:rPr>
      </w:pPr>
    </w:p>
    <w:p w14:paraId="6F6CED35" w14:textId="77777777" w:rsidR="00F63FD9" w:rsidRPr="00E232F3" w:rsidRDefault="00F63FD9" w:rsidP="00F63FD9">
      <w:pPr>
        <w:tabs>
          <w:tab w:val="left" w:pos="284"/>
          <w:tab w:val="left" w:pos="426"/>
        </w:tabs>
        <w:ind w:left="567" w:right="616"/>
        <w:contextualSpacing/>
        <w:jc w:val="both"/>
        <w:rPr>
          <w:rFonts w:ascii="Palatino Linotype" w:hAnsi="Palatino Linotype" w:cs="Arial"/>
          <w:i/>
        </w:rPr>
      </w:pPr>
      <w:r w:rsidRPr="00E232F3">
        <w:rPr>
          <w:rFonts w:ascii="Palatino Linotype" w:hAnsi="Palatino Linotype" w:cs="Arial"/>
          <w:i/>
        </w:rPr>
        <w:t xml:space="preserve">V. Realizar un análisis de brecha, comparando las medidas de seguridad existentes contra las faltantes en la organización del responsable; </w:t>
      </w:r>
    </w:p>
    <w:p w14:paraId="40D4EC43" w14:textId="77777777" w:rsidR="00F63FD9" w:rsidRPr="00E232F3" w:rsidRDefault="00F63FD9" w:rsidP="00F63FD9">
      <w:pPr>
        <w:tabs>
          <w:tab w:val="left" w:pos="284"/>
          <w:tab w:val="left" w:pos="426"/>
        </w:tabs>
        <w:ind w:left="567" w:right="616"/>
        <w:contextualSpacing/>
        <w:jc w:val="both"/>
        <w:rPr>
          <w:rFonts w:ascii="Palatino Linotype" w:hAnsi="Palatino Linotype" w:cs="Arial"/>
          <w:i/>
        </w:rPr>
      </w:pPr>
    </w:p>
    <w:p w14:paraId="4378904B" w14:textId="77777777" w:rsidR="00F63FD9" w:rsidRPr="00E232F3" w:rsidRDefault="00F63FD9" w:rsidP="00F63FD9">
      <w:pPr>
        <w:tabs>
          <w:tab w:val="left" w:pos="284"/>
          <w:tab w:val="left" w:pos="426"/>
        </w:tabs>
        <w:ind w:left="567" w:right="616"/>
        <w:contextualSpacing/>
        <w:jc w:val="both"/>
        <w:rPr>
          <w:rFonts w:ascii="Palatino Linotype" w:hAnsi="Palatino Linotype" w:cs="Arial"/>
          <w:i/>
        </w:rPr>
      </w:pPr>
      <w:r w:rsidRPr="00E232F3">
        <w:rPr>
          <w:rFonts w:ascii="Palatino Linotype" w:hAnsi="Palatino Linotype" w:cs="Arial"/>
          <w:i/>
        </w:rPr>
        <w:t xml:space="preserve">VI. Elaborar un plan de trabajo para la implementación de las medidas de seguridad faltantes, así como las medidas para el cumplimiento cotidiano de las políticas de gestión y tratamiento de los datos personales; </w:t>
      </w:r>
    </w:p>
    <w:p w14:paraId="034471CE" w14:textId="77777777" w:rsidR="00F63FD9" w:rsidRPr="00E232F3" w:rsidRDefault="00F63FD9" w:rsidP="00F63FD9">
      <w:pPr>
        <w:tabs>
          <w:tab w:val="left" w:pos="284"/>
          <w:tab w:val="left" w:pos="426"/>
        </w:tabs>
        <w:ind w:left="567" w:right="616"/>
        <w:contextualSpacing/>
        <w:jc w:val="both"/>
        <w:rPr>
          <w:rFonts w:ascii="Palatino Linotype" w:hAnsi="Palatino Linotype" w:cs="Arial"/>
          <w:i/>
        </w:rPr>
      </w:pPr>
    </w:p>
    <w:p w14:paraId="73CE962B" w14:textId="77777777" w:rsidR="00F63FD9" w:rsidRPr="00E232F3" w:rsidRDefault="00F63FD9" w:rsidP="00F63FD9">
      <w:pPr>
        <w:tabs>
          <w:tab w:val="left" w:pos="284"/>
          <w:tab w:val="left" w:pos="426"/>
        </w:tabs>
        <w:ind w:left="567" w:right="616"/>
        <w:contextualSpacing/>
        <w:jc w:val="both"/>
        <w:rPr>
          <w:rFonts w:ascii="Palatino Linotype" w:hAnsi="Palatino Linotype" w:cs="Arial"/>
          <w:i/>
        </w:rPr>
      </w:pPr>
      <w:r w:rsidRPr="00E232F3">
        <w:rPr>
          <w:rFonts w:ascii="Palatino Linotype" w:hAnsi="Palatino Linotype" w:cs="Arial"/>
          <w:i/>
        </w:rPr>
        <w:t xml:space="preserve">VII. Monitorear y revisar de manera periódica las medidas de seguridad implementadas, así como las amenazas y vulneraciones a las que están sujetos los datos personales, y </w:t>
      </w:r>
    </w:p>
    <w:p w14:paraId="30B08BA2" w14:textId="77777777" w:rsidR="00F63FD9" w:rsidRPr="00E232F3" w:rsidRDefault="00F63FD9" w:rsidP="00F63FD9">
      <w:pPr>
        <w:tabs>
          <w:tab w:val="left" w:pos="284"/>
          <w:tab w:val="left" w:pos="426"/>
        </w:tabs>
        <w:ind w:left="567" w:right="616"/>
        <w:contextualSpacing/>
        <w:jc w:val="both"/>
        <w:rPr>
          <w:rFonts w:ascii="Palatino Linotype" w:hAnsi="Palatino Linotype" w:cs="Arial"/>
          <w:i/>
        </w:rPr>
      </w:pPr>
    </w:p>
    <w:p w14:paraId="5763E183" w14:textId="77777777" w:rsidR="00F63FD9" w:rsidRPr="00E232F3" w:rsidRDefault="00F63FD9" w:rsidP="00F63FD9">
      <w:pPr>
        <w:tabs>
          <w:tab w:val="left" w:pos="284"/>
          <w:tab w:val="left" w:pos="426"/>
        </w:tabs>
        <w:ind w:left="567" w:right="616"/>
        <w:contextualSpacing/>
        <w:jc w:val="both"/>
        <w:rPr>
          <w:rFonts w:ascii="Palatino Linotype" w:hAnsi="Palatino Linotype" w:cs="Arial"/>
          <w:i/>
        </w:rPr>
      </w:pPr>
      <w:r w:rsidRPr="00E232F3">
        <w:rPr>
          <w:rFonts w:ascii="Palatino Linotype" w:hAnsi="Palatino Linotype" w:cs="Arial"/>
          <w:i/>
        </w:rPr>
        <w:t>VIII. Diseñar y aplicar diferentes niveles de capacitación del personal bajo su mando, dependiendo de sus roles y responsabilidades respecto del tratamiento de los datos personales.</w:t>
      </w:r>
    </w:p>
    <w:p w14:paraId="5F739108" w14:textId="77777777" w:rsidR="00F63FD9" w:rsidRPr="00E232F3" w:rsidRDefault="00F63FD9" w:rsidP="00B01E6E">
      <w:pPr>
        <w:spacing w:line="360" w:lineRule="auto"/>
        <w:ind w:right="-93"/>
        <w:jc w:val="both"/>
        <w:rPr>
          <w:rFonts w:ascii="Palatino Linotype" w:eastAsia="Calibri" w:hAnsi="Palatino Linotype" w:cs="Tahoma"/>
          <w:bCs/>
          <w:lang w:eastAsia="en-US"/>
        </w:rPr>
      </w:pPr>
    </w:p>
    <w:p w14:paraId="770078CF" w14:textId="77777777" w:rsidR="00EB1A00" w:rsidRPr="00E232F3" w:rsidRDefault="00EB1A00" w:rsidP="00EB1A00">
      <w:pPr>
        <w:tabs>
          <w:tab w:val="left" w:pos="284"/>
          <w:tab w:val="left" w:pos="426"/>
        </w:tabs>
        <w:spacing w:before="240" w:after="240" w:line="360" w:lineRule="auto"/>
        <w:ind w:right="49"/>
        <w:contextualSpacing/>
        <w:jc w:val="both"/>
        <w:rPr>
          <w:rFonts w:ascii="Palatino Linotype" w:hAnsi="Palatino Linotype" w:cs="Arial"/>
        </w:rPr>
      </w:pPr>
      <w:r w:rsidRPr="00E232F3">
        <w:rPr>
          <w:rFonts w:ascii="Palatino Linotype" w:hAnsi="Palatino Linotype" w:cs="Arial"/>
          <w:lang w:eastAsia="en-US"/>
        </w:rPr>
        <w:lastRenderedPageBreak/>
        <w:t xml:space="preserve">Hasta este punto, podemos establecer que lo señalado anteriormente corresponde con lo solicitado por el particular en cada uno de sus requerimientos, por lo que, retomando lo que establece la Guía antes señalada, para adoptar un Sistema de Gestión de Seguridad de Datos Personales el </w:t>
      </w:r>
      <w:proofErr w:type="gramStart"/>
      <w:r w:rsidRPr="00E232F3">
        <w:rPr>
          <w:rFonts w:ascii="Palatino Linotype" w:hAnsi="Palatino Linotype" w:cs="Arial"/>
          <w:lang w:eastAsia="en-US"/>
        </w:rPr>
        <w:t>Responsable</w:t>
      </w:r>
      <w:proofErr w:type="gramEnd"/>
      <w:r w:rsidRPr="00E232F3">
        <w:rPr>
          <w:rFonts w:ascii="Palatino Linotype" w:hAnsi="Palatino Linotype" w:cs="Arial"/>
          <w:lang w:eastAsia="en-US"/>
        </w:rPr>
        <w:t xml:space="preserve"> se deben contemplar, cuando menos, los siguientes aspectos: </w:t>
      </w:r>
    </w:p>
    <w:p w14:paraId="440E5A09" w14:textId="7E439356" w:rsidR="00F63FD9" w:rsidRPr="00E232F3" w:rsidRDefault="00EB1A00" w:rsidP="00B01E6E">
      <w:pPr>
        <w:spacing w:line="360" w:lineRule="auto"/>
        <w:ind w:right="-93"/>
        <w:jc w:val="both"/>
        <w:rPr>
          <w:rFonts w:ascii="Palatino Linotype" w:eastAsia="Calibri" w:hAnsi="Palatino Linotype" w:cs="Tahoma"/>
          <w:bCs/>
          <w:lang w:eastAsia="en-US"/>
        </w:rPr>
      </w:pPr>
      <w:r w:rsidRPr="00E232F3">
        <w:rPr>
          <w:noProof/>
          <w:lang w:val="es-MX" w:eastAsia="es-MX"/>
        </w:rPr>
        <w:drawing>
          <wp:inline distT="0" distB="0" distL="0" distR="0" wp14:anchorId="01785829" wp14:editId="00DAD193">
            <wp:extent cx="5484429" cy="1152525"/>
            <wp:effectExtent l="0" t="0" r="254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9232" t="16596" r="9808" b="71837"/>
                    <a:stretch/>
                  </pic:blipFill>
                  <pic:spPr bwMode="auto">
                    <a:xfrm>
                      <a:off x="0" y="0"/>
                      <a:ext cx="5500981" cy="1156003"/>
                    </a:xfrm>
                    <a:prstGeom prst="rect">
                      <a:avLst/>
                    </a:prstGeom>
                    <a:ln>
                      <a:noFill/>
                    </a:ln>
                    <a:extLst>
                      <a:ext uri="{53640926-AAD7-44D8-BBD7-CCE9431645EC}">
                        <a14:shadowObscured xmlns:a14="http://schemas.microsoft.com/office/drawing/2010/main"/>
                      </a:ext>
                    </a:extLst>
                  </pic:spPr>
                </pic:pic>
              </a:graphicData>
            </a:graphic>
          </wp:inline>
        </w:drawing>
      </w:r>
    </w:p>
    <w:p w14:paraId="1364D2F3" w14:textId="2796540E" w:rsidR="00EB1A00" w:rsidRPr="00E232F3" w:rsidRDefault="00EB1A00" w:rsidP="00E92521">
      <w:pPr>
        <w:spacing w:line="360" w:lineRule="auto"/>
        <w:ind w:right="-93"/>
        <w:jc w:val="both"/>
        <w:rPr>
          <w:rFonts w:ascii="Palatino Linotype" w:eastAsia="Calibri" w:hAnsi="Palatino Linotype" w:cs="Tahoma"/>
          <w:bCs/>
          <w:lang w:eastAsia="en-US"/>
        </w:rPr>
      </w:pPr>
      <w:r w:rsidRPr="00E232F3">
        <w:rPr>
          <w:noProof/>
          <w:lang w:val="es-MX" w:eastAsia="es-MX"/>
        </w:rPr>
        <mc:AlternateContent>
          <mc:Choice Requires="wps">
            <w:drawing>
              <wp:anchor distT="0" distB="0" distL="114300" distR="114300" simplePos="0" relativeHeight="251659264" behindDoc="0" locked="0" layoutInCell="1" allowOverlap="1" wp14:anchorId="51D16D4D" wp14:editId="36CC7CFE">
                <wp:simplePos x="0" y="0"/>
                <wp:positionH relativeFrom="column">
                  <wp:posOffset>215928</wp:posOffset>
                </wp:positionH>
                <wp:positionV relativeFrom="paragraph">
                  <wp:posOffset>374154</wp:posOffset>
                </wp:positionV>
                <wp:extent cx="5300289" cy="437322"/>
                <wp:effectExtent l="76200" t="38100" r="72390" b="115570"/>
                <wp:wrapNone/>
                <wp:docPr id="1" name="Rectángulo 1"/>
                <wp:cNvGraphicFramePr/>
                <a:graphic xmlns:a="http://schemas.openxmlformats.org/drawingml/2006/main">
                  <a:graphicData uri="http://schemas.microsoft.com/office/word/2010/wordprocessingShape">
                    <wps:wsp>
                      <wps:cNvSpPr/>
                      <wps:spPr>
                        <a:xfrm>
                          <a:off x="0" y="0"/>
                          <a:ext cx="5300289" cy="437322"/>
                        </a:xfrm>
                        <a:prstGeom prst="rect">
                          <a:avLst/>
                        </a:prstGeom>
                        <a:noFill/>
                        <a:ln w="571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1AA8DE" id="Rectángulo 1" o:spid="_x0000_s1026" style="position:absolute;margin-left:17pt;margin-top:29.45pt;width:417.35pt;height:34.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" filled="f" strokecolor="red" strokeweight="4.5pt">
                <v:shadow on="t" color="black" opacity="22937f" origin=",.5" offset="0,.63889mm"/>
              </v:rect>
            </w:pict>
          </mc:Fallback>
        </mc:AlternateContent>
      </w:r>
      <w:r w:rsidRPr="00E232F3">
        <w:rPr>
          <w:noProof/>
          <w:lang w:val="es-MX" w:eastAsia="es-MX"/>
        </w:rPr>
        <w:drawing>
          <wp:inline distT="0" distB="0" distL="0" distR="0" wp14:anchorId="036AA884" wp14:editId="2DCF71E6">
            <wp:extent cx="5514975" cy="3981399"/>
            <wp:effectExtent l="0" t="0" r="0" b="63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8555" t="50090" r="9708" b="9174"/>
                    <a:stretch/>
                  </pic:blipFill>
                  <pic:spPr bwMode="auto">
                    <a:xfrm>
                      <a:off x="0" y="0"/>
                      <a:ext cx="5547361" cy="4004779"/>
                    </a:xfrm>
                    <a:prstGeom prst="rect">
                      <a:avLst/>
                    </a:prstGeom>
                    <a:ln>
                      <a:noFill/>
                    </a:ln>
                    <a:extLst>
                      <a:ext uri="{53640926-AAD7-44D8-BBD7-CCE9431645EC}">
                        <a14:shadowObscured xmlns:a14="http://schemas.microsoft.com/office/drawing/2010/main"/>
                      </a:ext>
                    </a:extLst>
                  </pic:spPr>
                </pic:pic>
              </a:graphicData>
            </a:graphic>
          </wp:inline>
        </w:drawing>
      </w:r>
    </w:p>
    <w:p w14:paraId="1DFD7B16" w14:textId="77777777" w:rsidR="00EB1A00" w:rsidRPr="00E232F3" w:rsidRDefault="00EB1A00" w:rsidP="00EB1A00">
      <w:pPr>
        <w:tabs>
          <w:tab w:val="left" w:pos="284"/>
          <w:tab w:val="left" w:pos="426"/>
        </w:tabs>
        <w:spacing w:before="240" w:after="240" w:line="360" w:lineRule="auto"/>
        <w:ind w:right="616"/>
        <w:contextualSpacing/>
        <w:jc w:val="both"/>
        <w:rPr>
          <w:rFonts w:ascii="Palatino Linotype" w:hAnsi="Palatino Linotype" w:cs="Arial"/>
          <w:b/>
          <w:i/>
          <w:lang w:eastAsia="en-US"/>
        </w:rPr>
      </w:pPr>
    </w:p>
    <w:p w14:paraId="30ACF0DF" w14:textId="62A945E4" w:rsidR="00EB1A00" w:rsidRPr="00E232F3" w:rsidRDefault="00EB1A00" w:rsidP="00EB1A00">
      <w:pPr>
        <w:tabs>
          <w:tab w:val="left" w:pos="284"/>
          <w:tab w:val="left" w:pos="426"/>
        </w:tabs>
        <w:spacing w:before="240" w:after="240" w:line="360" w:lineRule="auto"/>
        <w:ind w:right="616"/>
        <w:contextualSpacing/>
        <w:jc w:val="both"/>
        <w:rPr>
          <w:rFonts w:ascii="Palatino Linotype" w:hAnsi="Palatino Linotype" w:cs="Arial"/>
          <w:lang w:eastAsia="en-US"/>
        </w:rPr>
      </w:pPr>
      <w:r w:rsidRPr="00E232F3">
        <w:rPr>
          <w:rFonts w:ascii="Palatino Linotype" w:hAnsi="Palatino Linotype" w:cs="Arial"/>
          <w:lang w:eastAsia="en-US"/>
        </w:rPr>
        <w:lastRenderedPageBreak/>
        <w:t xml:space="preserve">Dentro de la guía en cuestión, se </w:t>
      </w:r>
      <w:proofErr w:type="gramStart"/>
      <w:r w:rsidRPr="00E232F3">
        <w:rPr>
          <w:rFonts w:ascii="Palatino Linotype" w:hAnsi="Palatino Linotype" w:cs="Arial"/>
          <w:lang w:eastAsia="en-US"/>
        </w:rPr>
        <w:t>precisa  que</w:t>
      </w:r>
      <w:proofErr w:type="gramEnd"/>
      <w:r w:rsidRPr="00E232F3">
        <w:rPr>
          <w:rFonts w:ascii="Palatino Linotype" w:hAnsi="Palatino Linotype" w:cs="Arial"/>
          <w:lang w:eastAsia="en-US"/>
        </w:rPr>
        <w:t xml:space="preserve"> en cuanto al  “</w:t>
      </w:r>
      <w:r w:rsidRPr="00E232F3">
        <w:rPr>
          <w:rFonts w:ascii="Palatino Linotype" w:hAnsi="Palatino Linotype" w:cs="Arial"/>
          <w:b/>
          <w:i/>
          <w:lang w:eastAsia="en-US"/>
        </w:rPr>
        <w:t xml:space="preserve">El plan de trabajo” </w:t>
      </w:r>
      <w:r w:rsidRPr="00E232F3">
        <w:rPr>
          <w:rFonts w:ascii="Palatino Linotype" w:hAnsi="Palatino Linotype" w:cs="Arial"/>
          <w:i/>
          <w:lang w:eastAsia="en-US"/>
        </w:rPr>
        <w:t xml:space="preserve">Una vez realizados los análisis correspondientes entre los que se encuentran los de riesgos y de brecha, </w:t>
      </w:r>
      <w:r w:rsidRPr="00E232F3">
        <w:rPr>
          <w:rFonts w:ascii="Palatino Linotype" w:hAnsi="Palatino Linotype" w:cs="Arial"/>
          <w:b/>
          <w:i/>
          <w:u w:val="single"/>
          <w:lang w:eastAsia="en-US"/>
        </w:rPr>
        <w:t>se debe elaborar un plan de trabajo con la finalidad de implementar las medidas de seguridad faltantes</w:t>
      </w:r>
      <w:r w:rsidRPr="00E232F3">
        <w:rPr>
          <w:rFonts w:ascii="Palatino Linotype" w:hAnsi="Palatino Linotype" w:cs="Arial"/>
          <w:i/>
          <w:lang w:eastAsia="en-US"/>
        </w:rPr>
        <w:t xml:space="preserve">, así como para el cumplimiento cotidiano de las políticas de tratamiento de los datos personales. </w:t>
      </w:r>
    </w:p>
    <w:p w14:paraId="12EB1B71" w14:textId="77777777" w:rsidR="00EB1A00" w:rsidRPr="00E232F3" w:rsidRDefault="00EB1A00" w:rsidP="00EB1A00">
      <w:pPr>
        <w:tabs>
          <w:tab w:val="left" w:pos="284"/>
          <w:tab w:val="left" w:pos="426"/>
        </w:tabs>
        <w:spacing w:before="240" w:after="240" w:line="360" w:lineRule="auto"/>
        <w:ind w:right="616"/>
        <w:contextualSpacing/>
        <w:jc w:val="both"/>
        <w:rPr>
          <w:rFonts w:ascii="Palatino Linotype" w:hAnsi="Palatino Linotype" w:cs="Arial"/>
          <w:i/>
          <w:lang w:eastAsia="en-US"/>
        </w:rPr>
      </w:pPr>
    </w:p>
    <w:p w14:paraId="4C29B698" w14:textId="77777777" w:rsidR="00EB1A00" w:rsidRPr="00E232F3" w:rsidRDefault="00EB1A00" w:rsidP="00EB1A00">
      <w:pPr>
        <w:tabs>
          <w:tab w:val="left" w:pos="284"/>
          <w:tab w:val="left" w:pos="426"/>
        </w:tabs>
        <w:spacing w:before="240" w:after="240" w:line="360" w:lineRule="auto"/>
        <w:ind w:right="616"/>
        <w:contextualSpacing/>
        <w:jc w:val="both"/>
        <w:rPr>
          <w:rFonts w:ascii="Palatino Linotype" w:hAnsi="Palatino Linotype" w:cs="Arial"/>
          <w:i/>
          <w:lang w:eastAsia="en-US"/>
        </w:rPr>
      </w:pPr>
      <w:r w:rsidRPr="00E232F3">
        <w:rPr>
          <w:rFonts w:ascii="Palatino Linotype" w:hAnsi="Palatino Linotype" w:cs="Arial"/>
          <w:i/>
          <w:lang w:eastAsia="en-US"/>
        </w:rPr>
        <w:t>Para ello, se deben priorizar las medidas de seguridad más relevantes e inmediatas a establecer, habrá de considerarse los recursos económicos y humanos con los que cuenta el responsable para el cumplimiento, como todo plan de trabajo es indispensable que se fijen fechas compromiso, personas a cargo de su cumplimiento y para su implementación.</w:t>
      </w:r>
    </w:p>
    <w:p w14:paraId="393993CB" w14:textId="77777777" w:rsidR="00EB1A00" w:rsidRPr="00E232F3" w:rsidRDefault="00EB1A00" w:rsidP="00EB1A00">
      <w:pPr>
        <w:autoSpaceDE w:val="0"/>
        <w:autoSpaceDN w:val="0"/>
        <w:adjustRightInd w:val="0"/>
        <w:spacing w:line="360" w:lineRule="auto"/>
        <w:jc w:val="both"/>
        <w:rPr>
          <w:rFonts w:ascii="Palatino Linotype" w:eastAsia="MS Mincho" w:hAnsi="Palatino Linotype" w:cs="PalatinoLinotype-Roman"/>
        </w:rPr>
      </w:pPr>
    </w:p>
    <w:p w14:paraId="3B975F8E" w14:textId="77777777" w:rsidR="00EB1A00" w:rsidRPr="00E232F3" w:rsidRDefault="00EB1A00" w:rsidP="00EB1A00">
      <w:pPr>
        <w:autoSpaceDE w:val="0"/>
        <w:autoSpaceDN w:val="0"/>
        <w:adjustRightInd w:val="0"/>
        <w:spacing w:line="360" w:lineRule="auto"/>
        <w:jc w:val="both"/>
        <w:rPr>
          <w:rFonts w:ascii="Palatino Linotype" w:eastAsia="MS Mincho" w:hAnsi="Palatino Linotype" w:cs="PalatinoLinotype-Roman"/>
        </w:rPr>
      </w:pPr>
      <w:r w:rsidRPr="00E232F3">
        <w:rPr>
          <w:rFonts w:ascii="Palatino Linotype" w:eastAsia="MS Mincho" w:hAnsi="Palatino Linotype" w:cs="PalatinoLinotype-Roman"/>
        </w:rPr>
        <w:t>Atento a lo anterior la el Artículo 49 de la Ley de Protección de Datos Personales en Posesión de Sujetos Obligados del Estado de México y Municipios, que habla del contenido del documento de seguridad, estipula lo siguiente:</w:t>
      </w:r>
    </w:p>
    <w:p w14:paraId="412A7E72" w14:textId="64B26D6F" w:rsidR="00EB1A00" w:rsidRPr="00E232F3" w:rsidRDefault="00EB1A00" w:rsidP="00EB1A00">
      <w:pPr>
        <w:autoSpaceDE w:val="0"/>
        <w:autoSpaceDN w:val="0"/>
        <w:adjustRightInd w:val="0"/>
        <w:spacing w:line="360" w:lineRule="auto"/>
        <w:ind w:left="425" w:right="476"/>
        <w:rPr>
          <w:rFonts w:ascii="Palatino Linotype" w:eastAsia="MS Mincho" w:hAnsi="Palatino Linotype" w:cs="PalatinoLinotype-Roman"/>
          <w:i/>
        </w:rPr>
      </w:pPr>
      <w:r w:rsidRPr="00E232F3">
        <w:rPr>
          <w:rFonts w:ascii="Palatino Linotype" w:eastAsia="MS Mincho" w:hAnsi="Palatino Linotype" w:cs="PalatinoLinotype-Bold"/>
          <w:b/>
          <w:bCs/>
          <w:i/>
        </w:rPr>
        <w:t xml:space="preserve">“Artículo 49. </w:t>
      </w:r>
      <w:r w:rsidRPr="00E232F3">
        <w:rPr>
          <w:rFonts w:ascii="Palatino Linotype" w:eastAsia="MS Mincho" w:hAnsi="Palatino Linotype" w:cs="PalatinoLinotype-Roman"/>
          <w:i/>
        </w:rPr>
        <w:t xml:space="preserve">El </w:t>
      </w:r>
      <w:r w:rsidRPr="00E232F3">
        <w:rPr>
          <w:rFonts w:ascii="Palatino Linotype" w:eastAsia="MS Mincho" w:hAnsi="Palatino Linotype" w:cs="PalatinoLinotype-Bold"/>
          <w:b/>
          <w:bCs/>
          <w:i/>
        </w:rPr>
        <w:t xml:space="preserve">documento de seguridad </w:t>
      </w:r>
      <w:r w:rsidRPr="00E232F3">
        <w:rPr>
          <w:rFonts w:ascii="Palatino Linotype" w:eastAsia="MS Mincho" w:hAnsi="Palatino Linotype" w:cs="PalatinoLinotype-Roman"/>
          <w:i/>
        </w:rPr>
        <w:t>deberá contener como mínimo lo siguiente:</w:t>
      </w:r>
    </w:p>
    <w:p w14:paraId="1641BEB2" w14:textId="77777777" w:rsidR="00EB1A00" w:rsidRPr="00E232F3" w:rsidRDefault="00EB1A00" w:rsidP="00EB1A00">
      <w:pPr>
        <w:autoSpaceDE w:val="0"/>
        <w:autoSpaceDN w:val="0"/>
        <w:adjustRightInd w:val="0"/>
        <w:spacing w:line="360" w:lineRule="auto"/>
        <w:ind w:left="425" w:right="476"/>
        <w:rPr>
          <w:rFonts w:ascii="Palatino Linotype" w:eastAsia="MS Mincho" w:hAnsi="Palatino Linotype" w:cs="PalatinoLinotype-Roman"/>
          <w:i/>
        </w:rPr>
      </w:pPr>
      <w:r w:rsidRPr="00E232F3">
        <w:rPr>
          <w:rFonts w:ascii="Palatino Linotype" w:eastAsia="MS Mincho" w:hAnsi="Palatino Linotype" w:cs="PalatinoLinotype-Roman"/>
          <w:i/>
        </w:rPr>
        <w:t>…</w:t>
      </w:r>
    </w:p>
    <w:p w14:paraId="2B33077F" w14:textId="7473EFBF" w:rsidR="00EB1A00" w:rsidRPr="00E232F3" w:rsidRDefault="00EB1A00" w:rsidP="00EB1A00">
      <w:pPr>
        <w:autoSpaceDE w:val="0"/>
        <w:autoSpaceDN w:val="0"/>
        <w:adjustRightInd w:val="0"/>
        <w:spacing w:line="360" w:lineRule="auto"/>
        <w:ind w:left="425" w:right="476"/>
        <w:rPr>
          <w:rFonts w:ascii="Palatino Linotype" w:eastAsia="MS Mincho" w:hAnsi="Palatino Linotype" w:cs="PalatinoLinotype-Roman"/>
          <w:i/>
        </w:rPr>
      </w:pPr>
      <w:r w:rsidRPr="00E232F3">
        <w:rPr>
          <w:rFonts w:ascii="Palatino Linotype" w:hAnsi="Palatino Linotype"/>
          <w:i/>
        </w:rPr>
        <w:t>m) El plan de trabajo</w:t>
      </w:r>
      <w:proofErr w:type="gramStart"/>
      <w:r w:rsidRPr="00E232F3">
        <w:rPr>
          <w:rFonts w:ascii="Palatino Linotype" w:hAnsi="Palatino Linotype"/>
          <w:i/>
        </w:rPr>
        <w:t>.”(</w:t>
      </w:r>
      <w:proofErr w:type="gramEnd"/>
      <w:r w:rsidRPr="00E232F3">
        <w:rPr>
          <w:rFonts w:ascii="Palatino Linotype" w:hAnsi="Palatino Linotype"/>
          <w:i/>
        </w:rPr>
        <w:t>Sic)</w:t>
      </w:r>
    </w:p>
    <w:p w14:paraId="18E59D86" w14:textId="77777777" w:rsidR="00057FD6" w:rsidRPr="00E232F3" w:rsidRDefault="00057FD6" w:rsidP="00057FD6">
      <w:pPr>
        <w:autoSpaceDE w:val="0"/>
        <w:autoSpaceDN w:val="0"/>
        <w:adjustRightInd w:val="0"/>
        <w:spacing w:line="360" w:lineRule="auto"/>
        <w:jc w:val="both"/>
        <w:rPr>
          <w:rFonts w:ascii="Palatino Linotype" w:eastAsia="MS Mincho" w:hAnsi="Palatino Linotype" w:cs="PalatinoLinotype-Roman"/>
        </w:rPr>
      </w:pPr>
    </w:p>
    <w:p w14:paraId="27E87CD2" w14:textId="1C2E9DA1" w:rsidR="00057FD6" w:rsidRPr="00E232F3" w:rsidRDefault="00057FD6" w:rsidP="00057FD6">
      <w:pPr>
        <w:autoSpaceDE w:val="0"/>
        <w:autoSpaceDN w:val="0"/>
        <w:adjustRightInd w:val="0"/>
        <w:spacing w:line="360" w:lineRule="auto"/>
        <w:jc w:val="both"/>
        <w:rPr>
          <w:rFonts w:ascii="Palatino Linotype" w:eastAsia="MS Mincho" w:hAnsi="Palatino Linotype" w:cs="PalatinoLinotype-Roman"/>
          <w:i/>
        </w:rPr>
      </w:pPr>
      <w:r w:rsidRPr="00E232F3">
        <w:rPr>
          <w:rFonts w:ascii="Palatino Linotype" w:eastAsia="MS Mincho" w:hAnsi="Palatino Linotype" w:cs="PalatinoLinotype-Roman"/>
        </w:rPr>
        <w:t xml:space="preserve">Derivado de esta normatividad, queda especificado que </w:t>
      </w:r>
      <w:r w:rsidRPr="00E232F3">
        <w:rPr>
          <w:rFonts w:ascii="Palatino Linotype" w:eastAsia="MS Mincho" w:hAnsi="Palatino Linotype" w:cs="PalatinoLinotype-Roman"/>
          <w:b/>
          <w:i/>
        </w:rPr>
        <w:t>el Plan de Trabajo</w:t>
      </w:r>
      <w:r w:rsidRPr="00E232F3">
        <w:rPr>
          <w:rFonts w:ascii="Palatino Linotype" w:eastAsia="MS Mincho" w:hAnsi="Palatino Linotype" w:cs="PalatinoLinotype-Roman"/>
          <w:i/>
        </w:rPr>
        <w:t xml:space="preserve"> </w:t>
      </w:r>
      <w:r w:rsidRPr="00E232F3">
        <w:rPr>
          <w:rFonts w:ascii="Palatino Linotype" w:eastAsia="MS Mincho" w:hAnsi="Palatino Linotype" w:cs="PalatinoLinotype-Roman"/>
        </w:rPr>
        <w:t xml:space="preserve">es un documento que, a su vez, forma parte del Documento de Seguridad, motivo por el cual se invoca nuevamente lo estipulado en el Artículo 43, segundo párrafo, que fue </w:t>
      </w:r>
      <w:r w:rsidRPr="00E232F3">
        <w:rPr>
          <w:rFonts w:ascii="Palatino Linotype" w:eastAsia="MS Mincho" w:hAnsi="Palatino Linotype" w:cs="PalatinoLinotype-Roman"/>
        </w:rPr>
        <w:lastRenderedPageBreak/>
        <w:t>anteriormente citado y que deja por sentado que dicha información cuenta con carácter de confidencial.</w:t>
      </w:r>
    </w:p>
    <w:p w14:paraId="608868D5" w14:textId="77777777" w:rsidR="00EB1A00" w:rsidRPr="00E232F3" w:rsidRDefault="00EB1A00" w:rsidP="00EB1A00">
      <w:pPr>
        <w:tabs>
          <w:tab w:val="left" w:pos="284"/>
          <w:tab w:val="left" w:pos="426"/>
        </w:tabs>
        <w:spacing w:before="240" w:after="240" w:line="360" w:lineRule="auto"/>
        <w:ind w:right="616"/>
        <w:contextualSpacing/>
        <w:rPr>
          <w:rFonts w:ascii="Palatino Linotype" w:hAnsi="Palatino Linotype" w:cs="Arial"/>
          <w:lang w:eastAsia="en-US"/>
        </w:rPr>
      </w:pPr>
    </w:p>
    <w:p w14:paraId="2374A6B8" w14:textId="60AF0E5B" w:rsidR="00057FD6" w:rsidRPr="00E232F3" w:rsidRDefault="00057FD6" w:rsidP="00057FD6">
      <w:pPr>
        <w:autoSpaceDE w:val="0"/>
        <w:autoSpaceDN w:val="0"/>
        <w:adjustRightInd w:val="0"/>
        <w:spacing w:line="360" w:lineRule="auto"/>
        <w:jc w:val="both"/>
        <w:rPr>
          <w:rFonts w:ascii="Palatino Linotype" w:eastAsia="MS Mincho" w:hAnsi="Palatino Linotype" w:cs="PalatinoLinotype-Roman"/>
        </w:rPr>
      </w:pPr>
      <w:r w:rsidRPr="00E232F3">
        <w:rPr>
          <w:rFonts w:ascii="Palatino Linotype" w:eastAsia="MS Mincho" w:hAnsi="Palatino Linotype" w:cs="PalatinoLinotype-Roman"/>
        </w:rPr>
        <w:t>En este orden de ideas, la Ley de Transparencia estatal indica lo siguiente, respecto a la clasificación de la información:</w:t>
      </w:r>
    </w:p>
    <w:p w14:paraId="6075CD7D" w14:textId="4D2C94C5" w:rsidR="00EB1A00" w:rsidRPr="00E232F3" w:rsidRDefault="00057FD6" w:rsidP="00057FD6">
      <w:pPr>
        <w:autoSpaceDE w:val="0"/>
        <w:autoSpaceDN w:val="0"/>
        <w:adjustRightInd w:val="0"/>
        <w:ind w:left="708"/>
        <w:jc w:val="both"/>
        <w:rPr>
          <w:rFonts w:ascii="Palatino Linotype" w:hAnsi="Palatino Linotype"/>
          <w:b/>
        </w:rPr>
      </w:pPr>
      <w:r w:rsidRPr="00E232F3">
        <w:rPr>
          <w:rFonts w:ascii="Palatino Linotype" w:eastAsia="MS Mincho" w:hAnsi="Palatino Linotype" w:cs="PalatinoLinotype-Roman"/>
          <w:i/>
        </w:rPr>
        <w:t>“</w:t>
      </w:r>
      <w:r w:rsidRPr="00E232F3">
        <w:rPr>
          <w:rFonts w:ascii="Palatino Linotype" w:eastAsia="MS Mincho" w:hAnsi="Palatino Linotype" w:cs="PalatinoLinotype-Bold"/>
          <w:bCs/>
          <w:i/>
        </w:rPr>
        <w:t>Artículo 91</w:t>
      </w:r>
      <w:r w:rsidRPr="00E232F3">
        <w:rPr>
          <w:rFonts w:ascii="Palatino Linotype" w:eastAsia="MS Mincho" w:hAnsi="Palatino Linotype" w:cs="PalatinoLinotype-Roman"/>
          <w:i/>
        </w:rPr>
        <w:t>. El acceso a la información pública será restringido excepcionalmente, cuando ésta sea clasificada como reservada o confidencial</w:t>
      </w:r>
    </w:p>
    <w:p w14:paraId="22591DD6" w14:textId="77777777" w:rsidR="00EB1A00" w:rsidRPr="00E232F3" w:rsidRDefault="00EB1A00" w:rsidP="00B01E6E">
      <w:pPr>
        <w:autoSpaceDE w:val="0"/>
        <w:autoSpaceDN w:val="0"/>
        <w:adjustRightInd w:val="0"/>
        <w:spacing w:line="360" w:lineRule="auto"/>
        <w:jc w:val="both"/>
        <w:rPr>
          <w:rFonts w:ascii="Palatino Linotype" w:hAnsi="Palatino Linotype"/>
          <w:b/>
        </w:rPr>
      </w:pPr>
    </w:p>
    <w:p w14:paraId="6E9CEC60" w14:textId="580AD49A" w:rsidR="00057FD6" w:rsidRPr="00E232F3" w:rsidRDefault="00057FD6" w:rsidP="00057FD6">
      <w:pPr>
        <w:autoSpaceDE w:val="0"/>
        <w:autoSpaceDN w:val="0"/>
        <w:adjustRightInd w:val="0"/>
        <w:spacing w:line="360" w:lineRule="auto"/>
        <w:jc w:val="both"/>
        <w:rPr>
          <w:rFonts w:ascii="Palatino Linotype" w:eastAsia="MS Mincho" w:hAnsi="Palatino Linotype" w:cs="PalatinoLinotype-Roman"/>
        </w:rPr>
      </w:pPr>
      <w:r w:rsidRPr="00E232F3">
        <w:rPr>
          <w:rFonts w:ascii="Palatino Linotype" w:eastAsia="MS Mincho" w:hAnsi="Palatino Linotype" w:cs="PalatinoLinotype-Roman"/>
        </w:rPr>
        <w:t xml:space="preserve">Al advertir que existe una disposición legal por la cual subsiste la clasificación de la información, el artículo 43 segundo párrafo de la Ley de Protección de Datos Personales en Posesión de Sujetos Obligados del Estado de México y Municipios, establece que </w:t>
      </w:r>
      <w:r w:rsidRPr="00E232F3">
        <w:rPr>
          <w:rFonts w:ascii="Palatino Linotype" w:eastAsia="MS Mincho" w:hAnsi="Palatino Linotype" w:cs="PalatinoLinotype-Roman"/>
          <w:b/>
        </w:rPr>
        <w:t>las medidas de seguridad adoptadas serán consideradas confidenciales</w:t>
      </w:r>
      <w:r w:rsidRPr="00E232F3">
        <w:rPr>
          <w:rFonts w:ascii="Palatino Linotype" w:eastAsia="MS Mincho" w:hAnsi="Palatino Linotype" w:cs="PalatinoLinotype-Roman"/>
        </w:rPr>
        <w:t xml:space="preserve">, razón por la cual no pueden ser proporcionadas a la o el ahora </w:t>
      </w:r>
      <w:r w:rsidRPr="00E232F3">
        <w:rPr>
          <w:rFonts w:ascii="Palatino Linotype" w:eastAsia="MS Mincho" w:hAnsi="Palatino Linotype" w:cs="PalatinoLinotype-Roman"/>
          <w:b/>
        </w:rPr>
        <w:t>recurrente</w:t>
      </w:r>
      <w:r w:rsidRPr="00E232F3">
        <w:rPr>
          <w:rFonts w:ascii="Palatino Linotype" w:eastAsia="MS Mincho" w:hAnsi="Palatino Linotype" w:cs="PalatinoLinotype-Roman"/>
        </w:rPr>
        <w:t xml:space="preserve">, tampoco a través de una versión pública, pues de hacerlo se pudiese causar un daño, alteración, pérdida, destrucción, uso, transferencia, acceso y/o cualquier tratamiento ilícito, no autorizado de la información que obre en las bases y sistemas de datos personales del SUJETO OBLIGADO. </w:t>
      </w:r>
    </w:p>
    <w:p w14:paraId="6D8B990C" w14:textId="77777777" w:rsidR="00057FD6" w:rsidRPr="00E232F3" w:rsidRDefault="00057FD6" w:rsidP="00B01E6E">
      <w:pPr>
        <w:autoSpaceDE w:val="0"/>
        <w:autoSpaceDN w:val="0"/>
        <w:adjustRightInd w:val="0"/>
        <w:spacing w:line="360" w:lineRule="auto"/>
        <w:jc w:val="both"/>
        <w:rPr>
          <w:rFonts w:ascii="Palatino Linotype" w:hAnsi="Palatino Linotype"/>
          <w:b/>
        </w:rPr>
      </w:pPr>
    </w:p>
    <w:p w14:paraId="14643C9B" w14:textId="57FE1B4A" w:rsidR="00C4456F" w:rsidRPr="00E232F3" w:rsidRDefault="00057FD6" w:rsidP="00B01E6E">
      <w:pPr>
        <w:autoSpaceDE w:val="0"/>
        <w:autoSpaceDN w:val="0"/>
        <w:adjustRightInd w:val="0"/>
        <w:spacing w:line="360" w:lineRule="auto"/>
        <w:jc w:val="both"/>
        <w:rPr>
          <w:rFonts w:ascii="Palatino Linotype" w:eastAsia="MS Mincho" w:hAnsi="Palatino Linotype" w:cs="PalatinoLinotype-Roman"/>
        </w:rPr>
      </w:pPr>
      <w:r w:rsidRPr="00E232F3">
        <w:rPr>
          <w:rFonts w:ascii="Palatino Linotype" w:hAnsi="Palatino Linotype"/>
        </w:rPr>
        <w:t>Luego entonces, el documento de seguridad y las partes que lo conforman</w:t>
      </w:r>
      <w:r w:rsidR="00C4456F" w:rsidRPr="00E232F3">
        <w:rPr>
          <w:rFonts w:ascii="Palatino Linotype" w:eastAsia="MS Mincho" w:hAnsi="Palatino Linotype" w:cs="PalatinoLinotype-Roman"/>
        </w:rPr>
        <w:t xml:space="preserve">, incluido el </w:t>
      </w:r>
      <w:r w:rsidR="00C4456F" w:rsidRPr="00E232F3">
        <w:rPr>
          <w:rFonts w:ascii="Palatino Linotype" w:eastAsia="MS Mincho" w:hAnsi="Palatino Linotype" w:cs="PalatinoLinotype-Roman"/>
          <w:i/>
        </w:rPr>
        <w:t>Plan de Trabajo</w:t>
      </w:r>
      <w:r w:rsidR="00C4456F" w:rsidRPr="00E232F3">
        <w:rPr>
          <w:rFonts w:ascii="Palatino Linotype" w:eastAsia="MS Mincho" w:hAnsi="Palatino Linotype" w:cs="PalatinoLinotype-Roman"/>
        </w:rPr>
        <w:t xml:space="preserve"> y los documentos que integran dicho plan son en su conjunto que describe, da cuneta y que contiene las medidas de seguridad adoptadas por los responsables y, a su vez dichas medidas de seguridad constituyen </w:t>
      </w:r>
      <w:proofErr w:type="gramStart"/>
      <w:r w:rsidR="00C4456F" w:rsidRPr="00E232F3">
        <w:rPr>
          <w:rFonts w:ascii="Palatino Linotype" w:eastAsia="MS Mincho" w:hAnsi="Palatino Linotype" w:cs="PalatinoLinotype-Roman"/>
        </w:rPr>
        <w:t>información  confidencial</w:t>
      </w:r>
      <w:proofErr w:type="gramEnd"/>
      <w:r w:rsidR="00C4456F" w:rsidRPr="00E232F3">
        <w:rPr>
          <w:rFonts w:ascii="Palatino Linotype" w:eastAsia="MS Mincho" w:hAnsi="Palatino Linotype" w:cs="PalatinoLinotype-Roman"/>
        </w:rPr>
        <w:t xml:space="preserve"> cuya clasificación no estará sujeta a una temporalidad. </w:t>
      </w:r>
    </w:p>
    <w:p w14:paraId="42DD97C0" w14:textId="456B0E39" w:rsidR="00C4456F" w:rsidRPr="00E232F3" w:rsidRDefault="00C4456F" w:rsidP="00B01E6E">
      <w:pPr>
        <w:autoSpaceDE w:val="0"/>
        <w:autoSpaceDN w:val="0"/>
        <w:adjustRightInd w:val="0"/>
        <w:spacing w:line="360" w:lineRule="auto"/>
        <w:jc w:val="both"/>
        <w:rPr>
          <w:rFonts w:ascii="Palatino Linotype" w:hAnsi="Palatino Linotype"/>
          <w:b/>
        </w:rPr>
      </w:pPr>
      <w:r w:rsidRPr="00E232F3">
        <w:rPr>
          <w:rFonts w:ascii="Palatino Linotype" w:hAnsi="Palatino Linotype"/>
          <w:b/>
        </w:rPr>
        <w:t xml:space="preserve"> </w:t>
      </w:r>
    </w:p>
    <w:p w14:paraId="0ACF1526" w14:textId="24B5D3AE" w:rsidR="00C4456F" w:rsidRPr="00E232F3" w:rsidRDefault="00C4456F" w:rsidP="00B01E6E">
      <w:pPr>
        <w:autoSpaceDE w:val="0"/>
        <w:autoSpaceDN w:val="0"/>
        <w:adjustRightInd w:val="0"/>
        <w:spacing w:line="360" w:lineRule="auto"/>
        <w:jc w:val="both"/>
        <w:rPr>
          <w:rFonts w:ascii="Palatino Linotype" w:hAnsi="Palatino Linotype"/>
          <w:i/>
        </w:rPr>
      </w:pPr>
      <w:r w:rsidRPr="00E232F3">
        <w:rPr>
          <w:rFonts w:ascii="Palatino Linotype" w:hAnsi="Palatino Linotype"/>
          <w:b/>
        </w:rPr>
        <w:lastRenderedPageBreak/>
        <w:t xml:space="preserve">Además, </w:t>
      </w:r>
      <w:r w:rsidRPr="00E232F3">
        <w:rPr>
          <w:rFonts w:ascii="Palatino Linotype" w:hAnsi="Palatino Linotype"/>
        </w:rPr>
        <w:t>en observancia a los dispuesto en el diverso 143, en su segundo párrafo de la Ley local en la materia, así como el numeral trigésimo octavo, de los lineamientos en materia de clasificación y desclasificación de la información, así  como para la elaboración de Versiones Publicas, solo podrán tener acceso a ella los titulares de las bases y sistemas de datos sus representantes y los servidores públicos facultados para ello, por lo que se de</w:t>
      </w:r>
      <w:r w:rsidR="00270EAE" w:rsidRPr="00E232F3">
        <w:rPr>
          <w:rFonts w:ascii="Palatino Linotype" w:hAnsi="Palatino Linotype"/>
        </w:rPr>
        <w:t xml:space="preserve">termina la confidencialidad de las documentales que integran el </w:t>
      </w:r>
      <w:r w:rsidRPr="00E232F3">
        <w:rPr>
          <w:rFonts w:ascii="Palatino Linotype" w:hAnsi="Palatino Linotype"/>
          <w:i/>
        </w:rPr>
        <w:t xml:space="preserve">Plan de Trabajo. </w:t>
      </w:r>
    </w:p>
    <w:p w14:paraId="4A1375CB" w14:textId="77777777" w:rsidR="00C4456F" w:rsidRPr="00E232F3" w:rsidRDefault="00C4456F" w:rsidP="00B01E6E">
      <w:pPr>
        <w:autoSpaceDE w:val="0"/>
        <w:autoSpaceDN w:val="0"/>
        <w:adjustRightInd w:val="0"/>
        <w:spacing w:line="360" w:lineRule="auto"/>
        <w:jc w:val="both"/>
        <w:rPr>
          <w:rFonts w:ascii="Palatino Linotype" w:hAnsi="Palatino Linotype"/>
          <w:b/>
        </w:rPr>
      </w:pPr>
    </w:p>
    <w:p w14:paraId="60DA235C" w14:textId="47B1CFE2" w:rsidR="00E6500F" w:rsidRPr="00E232F3" w:rsidRDefault="00E6500F" w:rsidP="00B01E6E">
      <w:pPr>
        <w:autoSpaceDE w:val="0"/>
        <w:autoSpaceDN w:val="0"/>
        <w:adjustRightInd w:val="0"/>
        <w:spacing w:line="360" w:lineRule="auto"/>
        <w:jc w:val="both"/>
        <w:rPr>
          <w:rFonts w:ascii="Palatino Linotype" w:hAnsi="Palatino Linotype"/>
        </w:rPr>
      </w:pPr>
      <w:r w:rsidRPr="00E232F3">
        <w:rPr>
          <w:rFonts w:ascii="Palatino Linotype" w:hAnsi="Palatino Linotype"/>
          <w:b/>
        </w:rPr>
        <w:t xml:space="preserve">Por lo antes analizado, este Organismo Garante </w:t>
      </w:r>
      <w:r w:rsidRPr="00E232F3">
        <w:rPr>
          <w:rFonts w:ascii="Palatino Linotype" w:hAnsi="Palatino Linotype"/>
        </w:rPr>
        <w:t xml:space="preserve">determina procedente la clasificación en su carácter de confidencial de las documentales que dan cuenta o que integran el Plan de Trabajo, a </w:t>
      </w:r>
      <w:proofErr w:type="gramStart"/>
      <w:r w:rsidRPr="00E232F3">
        <w:rPr>
          <w:rFonts w:ascii="Palatino Linotype" w:hAnsi="Palatino Linotype"/>
        </w:rPr>
        <w:t>través  del</w:t>
      </w:r>
      <w:proofErr w:type="gramEnd"/>
      <w:r w:rsidRPr="00E232F3">
        <w:rPr>
          <w:rFonts w:ascii="Palatino Linotype" w:hAnsi="Palatino Linotype"/>
        </w:rPr>
        <w:t xml:space="preserve"> acuerdo a través del cual se funde y motivo la clasificación, mismo que habrá de poner a disposición  del particular. </w:t>
      </w:r>
    </w:p>
    <w:p w14:paraId="664977BA" w14:textId="77777777" w:rsidR="00E92521" w:rsidRPr="00E232F3" w:rsidRDefault="00E92521" w:rsidP="00B01E6E">
      <w:pPr>
        <w:autoSpaceDE w:val="0"/>
        <w:autoSpaceDN w:val="0"/>
        <w:adjustRightInd w:val="0"/>
        <w:spacing w:line="360" w:lineRule="auto"/>
        <w:jc w:val="both"/>
        <w:rPr>
          <w:rFonts w:ascii="Palatino Linotype" w:hAnsi="Palatino Linotype"/>
        </w:rPr>
      </w:pPr>
    </w:p>
    <w:p w14:paraId="790FC75F" w14:textId="52D2C230" w:rsidR="00965357" w:rsidRPr="00E232F3" w:rsidRDefault="00E92521" w:rsidP="00B01E6E">
      <w:pPr>
        <w:autoSpaceDE w:val="0"/>
        <w:autoSpaceDN w:val="0"/>
        <w:adjustRightInd w:val="0"/>
        <w:spacing w:line="360" w:lineRule="auto"/>
        <w:jc w:val="both"/>
        <w:rPr>
          <w:rFonts w:ascii="Palatino Linotype" w:hAnsi="Palatino Linotype"/>
        </w:rPr>
      </w:pPr>
      <w:r w:rsidRPr="00E232F3">
        <w:rPr>
          <w:rFonts w:ascii="Palatino Linotype" w:hAnsi="Palatino Linotype"/>
        </w:rPr>
        <w:t xml:space="preserve">Finalmente, </w:t>
      </w:r>
      <w:r w:rsidR="00DF2D19" w:rsidRPr="00E232F3">
        <w:rPr>
          <w:rFonts w:ascii="Palatino Linotype" w:hAnsi="Palatino Linotype"/>
        </w:rPr>
        <w:t>el particular</w:t>
      </w:r>
      <w:r w:rsidR="0056005E" w:rsidRPr="00E232F3">
        <w:rPr>
          <w:rFonts w:ascii="Palatino Linotype" w:hAnsi="Palatino Linotype"/>
        </w:rPr>
        <w:t xml:space="preserve"> solicitó</w:t>
      </w:r>
      <w:r w:rsidR="00DF2D19" w:rsidRPr="00E232F3">
        <w:rPr>
          <w:rFonts w:ascii="Palatino Linotype" w:hAnsi="Palatino Linotype"/>
        </w:rPr>
        <w:t xml:space="preserve"> le fueran entregados los documentos incluyendo oficios </w:t>
      </w:r>
      <w:r w:rsidR="00965357" w:rsidRPr="00E232F3">
        <w:rPr>
          <w:rFonts w:ascii="Palatino Linotype" w:hAnsi="Palatino Linotype"/>
        </w:rPr>
        <w:t xml:space="preserve">generados y recibidos por la Unidad de </w:t>
      </w:r>
      <w:r w:rsidR="002679A8" w:rsidRPr="00E232F3">
        <w:rPr>
          <w:rFonts w:ascii="Palatino Linotype" w:hAnsi="Palatino Linotype"/>
        </w:rPr>
        <w:t>Transparencia</w:t>
      </w:r>
      <w:r w:rsidR="00112C41" w:rsidRPr="00E232F3">
        <w:rPr>
          <w:rFonts w:ascii="Palatino Linotype" w:hAnsi="Palatino Linotype"/>
        </w:rPr>
        <w:t xml:space="preserve"> conforme a</w:t>
      </w:r>
      <w:r w:rsidR="00965357" w:rsidRPr="00E232F3">
        <w:rPr>
          <w:rFonts w:ascii="Palatino Linotype" w:hAnsi="Palatino Linotype"/>
        </w:rPr>
        <w:t>:</w:t>
      </w:r>
    </w:p>
    <w:p w14:paraId="59A769EB" w14:textId="159618E2" w:rsidR="00965357" w:rsidRPr="00E232F3" w:rsidRDefault="00965357" w:rsidP="00607B6B">
      <w:pPr>
        <w:pStyle w:val="Prrafodelista"/>
        <w:numPr>
          <w:ilvl w:val="0"/>
          <w:numId w:val="9"/>
        </w:numPr>
        <w:autoSpaceDE w:val="0"/>
        <w:autoSpaceDN w:val="0"/>
        <w:adjustRightInd w:val="0"/>
        <w:jc w:val="both"/>
        <w:rPr>
          <w:rFonts w:ascii="Palatino Linotype" w:hAnsi="Palatino Linotype"/>
        </w:rPr>
      </w:pPr>
      <w:r w:rsidRPr="00E232F3">
        <w:rPr>
          <w:rFonts w:ascii="Palatino Linotype" w:hAnsi="Palatino Linotype"/>
        </w:rPr>
        <w:t xml:space="preserve">La </w:t>
      </w:r>
      <w:r w:rsidR="002679A8" w:rsidRPr="00E232F3">
        <w:rPr>
          <w:rFonts w:ascii="Palatino Linotype" w:hAnsi="Palatino Linotype"/>
        </w:rPr>
        <w:t>Designación</w:t>
      </w:r>
      <w:r w:rsidRPr="00E232F3">
        <w:rPr>
          <w:rFonts w:ascii="Palatino Linotype" w:hAnsi="Palatino Linotype"/>
        </w:rPr>
        <w:t xml:space="preserve"> de los </w:t>
      </w:r>
      <w:r w:rsidR="002679A8" w:rsidRPr="00E232F3">
        <w:rPr>
          <w:rFonts w:ascii="Palatino Linotype" w:hAnsi="Palatino Linotype"/>
        </w:rPr>
        <w:t>Administradores</w:t>
      </w:r>
      <w:r w:rsidRPr="00E232F3">
        <w:rPr>
          <w:rFonts w:ascii="Palatino Linotype" w:hAnsi="Palatino Linotype"/>
        </w:rPr>
        <w:t xml:space="preserve"> de Bases de Datos; </w:t>
      </w:r>
    </w:p>
    <w:p w14:paraId="08917699" w14:textId="7692549C" w:rsidR="00965357" w:rsidRPr="00E232F3" w:rsidRDefault="002A1E2D" w:rsidP="00607B6B">
      <w:pPr>
        <w:pStyle w:val="Prrafodelista"/>
        <w:numPr>
          <w:ilvl w:val="0"/>
          <w:numId w:val="9"/>
        </w:numPr>
        <w:autoSpaceDE w:val="0"/>
        <w:autoSpaceDN w:val="0"/>
        <w:adjustRightInd w:val="0"/>
        <w:jc w:val="both"/>
        <w:rPr>
          <w:rFonts w:ascii="Palatino Linotype" w:hAnsi="Palatino Linotype"/>
        </w:rPr>
      </w:pPr>
      <w:r w:rsidRPr="00E232F3">
        <w:rPr>
          <w:rFonts w:ascii="Palatino Linotype" w:hAnsi="Palatino Linotype"/>
        </w:rPr>
        <w:t>La Supervisión de las Bases de Datos documentales o electrónicas para establecer medidas de seguridad;</w:t>
      </w:r>
    </w:p>
    <w:p w14:paraId="66C4EA7E" w14:textId="629318A3" w:rsidR="002A1E2D" w:rsidRPr="00E232F3" w:rsidRDefault="002A1E2D" w:rsidP="00607B6B">
      <w:pPr>
        <w:pStyle w:val="Prrafodelista"/>
        <w:numPr>
          <w:ilvl w:val="0"/>
          <w:numId w:val="9"/>
        </w:numPr>
        <w:autoSpaceDE w:val="0"/>
        <w:autoSpaceDN w:val="0"/>
        <w:adjustRightInd w:val="0"/>
        <w:jc w:val="both"/>
        <w:rPr>
          <w:rFonts w:ascii="Palatino Linotype" w:hAnsi="Palatino Linotype"/>
        </w:rPr>
      </w:pPr>
      <w:r w:rsidRPr="00E232F3">
        <w:rPr>
          <w:rFonts w:ascii="Palatino Linotype" w:hAnsi="Palatino Linotype"/>
        </w:rPr>
        <w:t xml:space="preserve">El establecimiento de bitácoras de violaciones a la seguridad de las bases de datos documentales o electrónicas; y, </w:t>
      </w:r>
    </w:p>
    <w:p w14:paraId="0C2AD752" w14:textId="6896EE7E" w:rsidR="002A1E2D" w:rsidRPr="00E232F3" w:rsidRDefault="002A1E2D" w:rsidP="00607B6B">
      <w:pPr>
        <w:pStyle w:val="Prrafodelista"/>
        <w:numPr>
          <w:ilvl w:val="0"/>
          <w:numId w:val="9"/>
        </w:numPr>
        <w:autoSpaceDE w:val="0"/>
        <w:autoSpaceDN w:val="0"/>
        <w:adjustRightInd w:val="0"/>
        <w:jc w:val="both"/>
        <w:rPr>
          <w:rFonts w:ascii="Palatino Linotype" w:hAnsi="Palatino Linotype"/>
        </w:rPr>
      </w:pPr>
      <w:r w:rsidRPr="00E232F3">
        <w:rPr>
          <w:rFonts w:ascii="Palatino Linotype" w:hAnsi="Palatino Linotype"/>
        </w:rPr>
        <w:t xml:space="preserve">Al establecer el Plan de contingencia con las Unidades </w:t>
      </w:r>
      <w:r w:rsidR="00607B6B" w:rsidRPr="00E232F3">
        <w:rPr>
          <w:rFonts w:ascii="Palatino Linotype" w:hAnsi="Palatino Linotype"/>
        </w:rPr>
        <w:t>Administrativas</w:t>
      </w:r>
      <w:r w:rsidRPr="00E232F3">
        <w:rPr>
          <w:rFonts w:ascii="Palatino Linotype" w:hAnsi="Palatino Linotype"/>
        </w:rPr>
        <w:t xml:space="preserve"> y </w:t>
      </w:r>
      <w:r w:rsidR="00607B6B" w:rsidRPr="00E232F3">
        <w:rPr>
          <w:rFonts w:ascii="Palatino Linotype" w:hAnsi="Palatino Linotype"/>
        </w:rPr>
        <w:t xml:space="preserve">Actualización de bases de datos, </w:t>
      </w:r>
    </w:p>
    <w:p w14:paraId="7677AF8F" w14:textId="314D7530" w:rsidR="00607B6B" w:rsidRPr="00E232F3" w:rsidRDefault="00607B6B" w:rsidP="00607B6B">
      <w:pPr>
        <w:pStyle w:val="Prrafodelista"/>
        <w:numPr>
          <w:ilvl w:val="0"/>
          <w:numId w:val="9"/>
        </w:numPr>
        <w:autoSpaceDE w:val="0"/>
        <w:autoSpaceDN w:val="0"/>
        <w:adjustRightInd w:val="0"/>
        <w:jc w:val="both"/>
        <w:rPr>
          <w:rFonts w:ascii="Palatino Linotype" w:hAnsi="Palatino Linotype"/>
        </w:rPr>
      </w:pPr>
      <w:r w:rsidRPr="00E232F3">
        <w:rPr>
          <w:rFonts w:ascii="Palatino Linotype" w:hAnsi="Palatino Linotype"/>
        </w:rPr>
        <w:t xml:space="preserve">El inventario de las Bases de Datos; y, </w:t>
      </w:r>
    </w:p>
    <w:p w14:paraId="735C26E8" w14:textId="27AC2DB9" w:rsidR="00607B6B" w:rsidRPr="00E232F3" w:rsidRDefault="00607B6B" w:rsidP="00607B6B">
      <w:pPr>
        <w:pStyle w:val="Prrafodelista"/>
        <w:numPr>
          <w:ilvl w:val="0"/>
          <w:numId w:val="9"/>
        </w:numPr>
        <w:autoSpaceDE w:val="0"/>
        <w:autoSpaceDN w:val="0"/>
        <w:adjustRightInd w:val="0"/>
        <w:jc w:val="both"/>
        <w:rPr>
          <w:rFonts w:ascii="Palatino Linotype" w:hAnsi="Palatino Linotype"/>
        </w:rPr>
      </w:pPr>
      <w:r w:rsidRPr="00E232F3">
        <w:rPr>
          <w:rFonts w:ascii="Palatino Linotype" w:hAnsi="Palatino Linotype"/>
        </w:rPr>
        <w:t xml:space="preserve">La Actualización de los Avisos de Privacidad. </w:t>
      </w:r>
    </w:p>
    <w:p w14:paraId="38AFCF6E" w14:textId="77777777" w:rsidR="00C4456F" w:rsidRPr="00E232F3" w:rsidRDefault="00C4456F" w:rsidP="00B01E6E">
      <w:pPr>
        <w:autoSpaceDE w:val="0"/>
        <w:autoSpaceDN w:val="0"/>
        <w:adjustRightInd w:val="0"/>
        <w:spacing w:line="360" w:lineRule="auto"/>
        <w:jc w:val="both"/>
        <w:rPr>
          <w:rFonts w:ascii="Palatino Linotype" w:hAnsi="Palatino Linotype"/>
          <w:b/>
        </w:rPr>
      </w:pPr>
    </w:p>
    <w:p w14:paraId="5208FF89" w14:textId="4314578E" w:rsidR="0056005E" w:rsidRPr="00E232F3" w:rsidRDefault="0056005E" w:rsidP="0056005E">
      <w:pPr>
        <w:autoSpaceDE w:val="0"/>
        <w:autoSpaceDN w:val="0"/>
        <w:adjustRightInd w:val="0"/>
        <w:spacing w:line="360" w:lineRule="auto"/>
        <w:jc w:val="both"/>
        <w:rPr>
          <w:rFonts w:ascii="Palatino Linotype" w:hAnsi="Palatino Linotype"/>
        </w:rPr>
      </w:pPr>
      <w:r w:rsidRPr="00E232F3">
        <w:rPr>
          <w:rFonts w:ascii="Palatino Linotype" w:hAnsi="Palatino Linotype"/>
        </w:rPr>
        <w:lastRenderedPageBreak/>
        <w:t xml:space="preserve">Es de recordar que en respuesta </w:t>
      </w:r>
      <w:proofErr w:type="gramStart"/>
      <w:r w:rsidRPr="00E232F3">
        <w:rPr>
          <w:rFonts w:ascii="Palatino Linotype" w:hAnsi="Palatino Linotype"/>
        </w:rPr>
        <w:t>el  SUJETO</w:t>
      </w:r>
      <w:proofErr w:type="gramEnd"/>
      <w:r w:rsidRPr="00E232F3">
        <w:rPr>
          <w:rFonts w:ascii="Palatino Linotype" w:hAnsi="Palatino Linotype"/>
        </w:rPr>
        <w:t xml:space="preserve"> OBLIGADO  respecto al inciso a) entregó la Circular 013/13 por medio de la cual se solicita la identificación de las bases de datos que contengan datos personales</w:t>
      </w:r>
      <w:r w:rsidR="00C650D5" w:rsidRPr="00E232F3">
        <w:rPr>
          <w:rFonts w:ascii="Palatino Linotype" w:hAnsi="Palatino Linotype"/>
        </w:rPr>
        <w:t xml:space="preserve">. Además, mediante informe justificado señala que es información con la que se cuenta. </w:t>
      </w:r>
    </w:p>
    <w:p w14:paraId="50F8EDCB" w14:textId="77777777" w:rsidR="00C650D5" w:rsidRPr="00E232F3" w:rsidRDefault="00C650D5" w:rsidP="0056005E">
      <w:pPr>
        <w:autoSpaceDE w:val="0"/>
        <w:autoSpaceDN w:val="0"/>
        <w:adjustRightInd w:val="0"/>
        <w:spacing w:line="360" w:lineRule="auto"/>
        <w:jc w:val="both"/>
        <w:rPr>
          <w:rFonts w:ascii="Palatino Linotype" w:hAnsi="Palatino Linotype"/>
        </w:rPr>
      </w:pPr>
    </w:p>
    <w:p w14:paraId="2E66A338" w14:textId="0ADE2F08" w:rsidR="0056005E" w:rsidRPr="00E232F3" w:rsidRDefault="00C650D5" w:rsidP="00C650D5">
      <w:pPr>
        <w:autoSpaceDE w:val="0"/>
        <w:autoSpaceDN w:val="0"/>
        <w:adjustRightInd w:val="0"/>
        <w:spacing w:line="360" w:lineRule="auto"/>
        <w:jc w:val="both"/>
        <w:rPr>
          <w:rFonts w:ascii="Palatino Linotype" w:hAnsi="Palatino Linotype"/>
        </w:rPr>
      </w:pPr>
      <w:r w:rsidRPr="00E232F3">
        <w:rPr>
          <w:rFonts w:ascii="Palatino Linotype" w:hAnsi="Palatino Linotype"/>
        </w:rPr>
        <w:t>Respecto, del inciso f) el SUJETO OBLIGADO refiere que el día ocho de agosto del año 2020, se aprobó mediante el Comité de Transparencia la actualización a los avisos de Privacidad Integral y Especifico de la Universidad Autónoma del Estado de México. (Se adjunta acta de acuerdos número 07/2020)</w:t>
      </w:r>
    </w:p>
    <w:p w14:paraId="32906FDD" w14:textId="77777777" w:rsidR="0056005E" w:rsidRPr="00E232F3" w:rsidRDefault="0056005E" w:rsidP="0056005E">
      <w:pPr>
        <w:jc w:val="both"/>
        <w:rPr>
          <w:rFonts w:ascii="Palatino Linotype" w:hAnsi="Palatino Linotype"/>
          <w:sz w:val="18"/>
          <w:szCs w:val="18"/>
        </w:rPr>
      </w:pPr>
    </w:p>
    <w:p w14:paraId="734DE389" w14:textId="77777777" w:rsidR="0056005E" w:rsidRPr="00E232F3" w:rsidRDefault="0056005E" w:rsidP="0056005E">
      <w:pPr>
        <w:jc w:val="both"/>
        <w:rPr>
          <w:rFonts w:ascii="Palatino Linotype" w:hAnsi="Palatino Linotype"/>
          <w:sz w:val="18"/>
          <w:szCs w:val="18"/>
        </w:rPr>
      </w:pPr>
    </w:p>
    <w:p w14:paraId="6F4FC635" w14:textId="06661719" w:rsidR="008A4FA8" w:rsidRPr="00E232F3" w:rsidRDefault="008A4FA8" w:rsidP="00FE6734">
      <w:pPr>
        <w:spacing w:line="360" w:lineRule="auto"/>
        <w:jc w:val="both"/>
        <w:rPr>
          <w:rFonts w:ascii="Palatino Linotype" w:hAnsi="Palatino Linotype"/>
          <w:sz w:val="18"/>
          <w:szCs w:val="18"/>
        </w:rPr>
      </w:pPr>
      <w:r w:rsidRPr="00E232F3">
        <w:rPr>
          <w:rFonts w:ascii="Palatino Linotype" w:hAnsi="Palatino Linotype"/>
        </w:rPr>
        <w:t>Por lo anterior, respecto de los inciso a) y f) en virtud de que los documentos que fueron hechos del conocimiento del particular, por considerar este Instituto que se atiende lo previsto por el artículo 166 de la Ley de Transparencia y Acceso a la Información Pública del Estado de México y Municipios, en el que se dispone que las dependencias y entidades estarán obligadas a entregar los documentos que se encuentren en sus archivos, por lo que la obligación de acceso a la información se tendrá por cumplida cuando se ponga a disposición del particular la información requerida, de otra manera se estaría dudando de la veracidad de la información entregada.</w:t>
      </w:r>
    </w:p>
    <w:p w14:paraId="6273DCA5" w14:textId="77777777" w:rsidR="008A4FA8" w:rsidRPr="00E232F3" w:rsidRDefault="008A4FA8" w:rsidP="0056005E">
      <w:pPr>
        <w:jc w:val="both"/>
        <w:rPr>
          <w:rFonts w:ascii="Palatino Linotype" w:hAnsi="Palatino Linotype"/>
          <w:sz w:val="18"/>
          <w:szCs w:val="18"/>
        </w:rPr>
      </w:pPr>
    </w:p>
    <w:p w14:paraId="43BF4708" w14:textId="77777777" w:rsidR="0056005E" w:rsidRPr="00E232F3" w:rsidRDefault="0056005E" w:rsidP="0056005E">
      <w:pPr>
        <w:jc w:val="both"/>
        <w:rPr>
          <w:rFonts w:ascii="Palatino Linotype" w:hAnsi="Palatino Linotype"/>
          <w:sz w:val="18"/>
          <w:szCs w:val="18"/>
        </w:rPr>
      </w:pPr>
    </w:p>
    <w:p w14:paraId="4539198F" w14:textId="7910D857" w:rsidR="00FE6734" w:rsidRPr="00E232F3" w:rsidRDefault="008A4FA8" w:rsidP="00FE6734">
      <w:pPr>
        <w:spacing w:line="360" w:lineRule="auto"/>
        <w:jc w:val="both"/>
        <w:rPr>
          <w:rFonts w:ascii="Palatino Linotype" w:hAnsi="Palatino Linotype"/>
        </w:rPr>
      </w:pPr>
      <w:r w:rsidRPr="00E232F3">
        <w:rPr>
          <w:rFonts w:ascii="Palatino Linotype" w:hAnsi="Palatino Linotype"/>
        </w:rPr>
        <w:t>De ahí, que este Instituto no este facultado para dudar de la</w:t>
      </w:r>
      <w:r w:rsidR="00FE6734" w:rsidRPr="00E232F3">
        <w:rPr>
          <w:rFonts w:ascii="Palatino Linotype" w:hAnsi="Palatino Linotype"/>
        </w:rPr>
        <w:t xml:space="preserve"> veracidad de la información entregada, toda vez que la presunción de veracidad es un derecho o principio legal, por lo que este Órgano no está facultado para pronunciarse sobre la </w:t>
      </w:r>
      <w:r w:rsidR="00FE6734" w:rsidRPr="00E232F3">
        <w:rPr>
          <w:rFonts w:ascii="Palatino Linotype" w:hAnsi="Palatino Linotype"/>
        </w:rPr>
        <w:lastRenderedPageBreak/>
        <w:t xml:space="preserve">veracidad de la información entregada, pues no existe precepto legal alguno que permita pronunciamiento al respecto. </w:t>
      </w:r>
      <w:r w:rsidR="00FE6734" w:rsidRPr="00E232F3">
        <w:rPr>
          <w:rFonts w:ascii="Palatino Linotype" w:hAnsi="Palatino Linotype"/>
          <w:lang w:val="es-MX"/>
        </w:rPr>
        <w:t>Sirve de apoyo a lo anterior por analogía el criterio 31-10 emitido por el entonces Instituto Federal de Acceso a la Información y Protección de Datos, que a la letra dice:</w:t>
      </w:r>
    </w:p>
    <w:p w14:paraId="3A966974" w14:textId="77777777" w:rsidR="00FE6734" w:rsidRPr="00E232F3" w:rsidRDefault="00FE6734" w:rsidP="00FE6734">
      <w:pPr>
        <w:autoSpaceDE w:val="0"/>
        <w:autoSpaceDN w:val="0"/>
        <w:adjustRightInd w:val="0"/>
        <w:spacing w:before="240" w:after="240"/>
        <w:ind w:left="851" w:right="900"/>
        <w:jc w:val="both"/>
        <w:rPr>
          <w:rFonts w:ascii="Palatino Linotype" w:hAnsi="Palatino Linotype"/>
          <w:i/>
          <w:iCs/>
          <w:sz w:val="20"/>
        </w:rPr>
      </w:pPr>
      <w:r w:rsidRPr="00E232F3">
        <w:rPr>
          <w:rFonts w:ascii="Palatino Linotype" w:hAnsi="Palatino Linotype"/>
          <w:i/>
          <w:iCs/>
          <w:sz w:val="20"/>
        </w:rPr>
        <w:t>“El Instituto Federal de Acceso a la Información y Protección de Datos </w:t>
      </w:r>
      <w:r w:rsidRPr="00E232F3">
        <w:rPr>
          <w:rFonts w:ascii="Palatino Linotype" w:hAnsi="Palatino Linotype"/>
          <w:bCs/>
          <w:i/>
          <w:iCs/>
          <w:sz w:val="20"/>
        </w:rPr>
        <w:t>no cuenta con facultades para pronunciarse respecto de la veracidad de los documentos proporcionados por los sujetos obligados.</w:t>
      </w:r>
      <w:r w:rsidRPr="00E232F3">
        <w:rPr>
          <w:rFonts w:ascii="Palatino Linotype" w:hAnsi="Palatino Linotype"/>
          <w:i/>
          <w:iCs/>
          <w:sz w:val="20"/>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466A5EC" w14:textId="77777777" w:rsidR="0056005E" w:rsidRPr="00E232F3" w:rsidRDefault="0056005E" w:rsidP="0056005E">
      <w:pPr>
        <w:jc w:val="both"/>
        <w:rPr>
          <w:rFonts w:ascii="Palatino Linotype" w:hAnsi="Palatino Linotype"/>
          <w:sz w:val="18"/>
          <w:szCs w:val="18"/>
        </w:rPr>
      </w:pPr>
    </w:p>
    <w:p w14:paraId="23E53A1A" w14:textId="277CAFCE" w:rsidR="004E592B" w:rsidRPr="00E232F3" w:rsidRDefault="00417DA1" w:rsidP="004E592B">
      <w:pPr>
        <w:spacing w:line="360" w:lineRule="auto"/>
        <w:jc w:val="both"/>
        <w:rPr>
          <w:rFonts w:ascii="Palatino Linotype" w:hAnsi="Palatino Linotype"/>
          <w:szCs w:val="18"/>
        </w:rPr>
      </w:pPr>
      <w:r w:rsidRPr="00E232F3">
        <w:rPr>
          <w:rFonts w:ascii="Palatino Linotype" w:hAnsi="Palatino Linotype"/>
          <w:szCs w:val="18"/>
        </w:rPr>
        <w:t xml:space="preserve">Ahora, respeto a los incisos </w:t>
      </w:r>
      <w:r w:rsidR="006A4EC8" w:rsidRPr="00E232F3">
        <w:rPr>
          <w:rFonts w:ascii="Palatino Linotype" w:hAnsi="Palatino Linotype"/>
          <w:szCs w:val="18"/>
        </w:rPr>
        <w:t xml:space="preserve">b), </w:t>
      </w:r>
      <w:r w:rsidRPr="00E232F3">
        <w:rPr>
          <w:rFonts w:ascii="Palatino Linotype" w:hAnsi="Palatino Linotype"/>
          <w:szCs w:val="18"/>
        </w:rPr>
        <w:t xml:space="preserve">c) y d) </w:t>
      </w:r>
      <w:r w:rsidR="0081437E" w:rsidRPr="00E232F3">
        <w:rPr>
          <w:rFonts w:ascii="Palatino Linotype" w:hAnsi="Palatino Linotype"/>
          <w:szCs w:val="18"/>
        </w:rPr>
        <w:t xml:space="preserve">en consideración a que no existió pronunciamiento por parte del SUJETO OBLIGADO </w:t>
      </w:r>
      <w:r w:rsidR="004E592B" w:rsidRPr="00E232F3">
        <w:rPr>
          <w:rFonts w:ascii="Palatino Linotype" w:hAnsi="Palatino Linotype"/>
          <w:szCs w:val="18"/>
        </w:rPr>
        <w:t>se tiende a analizar la naturaleza de la información</w:t>
      </w:r>
      <w:r w:rsidR="006414AA" w:rsidRPr="00E232F3">
        <w:rPr>
          <w:rFonts w:ascii="Palatino Linotype" w:hAnsi="Palatino Linotype"/>
          <w:szCs w:val="18"/>
        </w:rPr>
        <w:t xml:space="preserve"> solicitada;</w:t>
      </w:r>
      <w:r w:rsidR="004E592B" w:rsidRPr="00E232F3">
        <w:rPr>
          <w:rFonts w:ascii="Palatino Linotype" w:hAnsi="Palatino Linotype"/>
          <w:szCs w:val="18"/>
        </w:rPr>
        <w:t xml:space="preserve"> en tal virtud</w:t>
      </w:r>
      <w:r w:rsidR="006414AA" w:rsidRPr="00E232F3">
        <w:rPr>
          <w:rFonts w:ascii="Palatino Linotype" w:hAnsi="Palatino Linotype"/>
          <w:szCs w:val="18"/>
        </w:rPr>
        <w:t xml:space="preserve">, </w:t>
      </w:r>
      <w:r w:rsidR="004E592B" w:rsidRPr="00E232F3">
        <w:rPr>
          <w:rFonts w:ascii="Palatino Linotype" w:hAnsi="Palatino Linotype"/>
          <w:szCs w:val="18"/>
        </w:rPr>
        <w:t xml:space="preserve"> del requerimiento  de información planteado por el particular, se observan dos tipo de documentales, por un lado las que forman parte integral </w:t>
      </w:r>
      <w:r w:rsidR="006A4EC8" w:rsidRPr="00E232F3">
        <w:rPr>
          <w:rFonts w:ascii="Palatino Linotype" w:hAnsi="Palatino Linotype"/>
          <w:szCs w:val="18"/>
        </w:rPr>
        <w:t>e</w:t>
      </w:r>
      <w:r w:rsidR="006414AA" w:rsidRPr="00E232F3">
        <w:rPr>
          <w:rFonts w:ascii="Palatino Linotype" w:hAnsi="Palatino Linotype"/>
          <w:szCs w:val="18"/>
        </w:rPr>
        <w:t xml:space="preserve"> incorporadas</w:t>
      </w:r>
      <w:r w:rsidR="006A4EC8" w:rsidRPr="00E232F3">
        <w:rPr>
          <w:rFonts w:ascii="Palatino Linotype" w:hAnsi="Palatino Linotype"/>
          <w:szCs w:val="18"/>
        </w:rPr>
        <w:t xml:space="preserve"> tanto en:  </w:t>
      </w:r>
      <w:r w:rsidR="006A4EC8" w:rsidRPr="00E232F3">
        <w:rPr>
          <w:rFonts w:ascii="Palatino Linotype" w:hAnsi="Palatino Linotype"/>
        </w:rPr>
        <w:t xml:space="preserve">La Supervisión de las Bases de Datos documentales o electrónicas para establecer medidas de seguridad, </w:t>
      </w:r>
      <w:r w:rsidR="006A4EC8" w:rsidRPr="00E232F3">
        <w:rPr>
          <w:rFonts w:ascii="Palatino Linotype" w:hAnsi="Palatino Linotype"/>
          <w:szCs w:val="18"/>
        </w:rPr>
        <w:t xml:space="preserve"> </w:t>
      </w:r>
      <w:r w:rsidR="006414AA" w:rsidRPr="00E232F3">
        <w:rPr>
          <w:rFonts w:ascii="Palatino Linotype" w:hAnsi="Palatino Linotype"/>
          <w:szCs w:val="18"/>
        </w:rPr>
        <w:t xml:space="preserve"> el</w:t>
      </w:r>
      <w:r w:rsidR="004E592B" w:rsidRPr="00E232F3">
        <w:rPr>
          <w:rFonts w:ascii="Palatino Linotype" w:hAnsi="Palatino Linotype"/>
          <w:szCs w:val="18"/>
        </w:rPr>
        <w:t xml:space="preserve"> </w:t>
      </w:r>
      <w:r w:rsidR="004E592B" w:rsidRPr="00E232F3">
        <w:rPr>
          <w:rFonts w:ascii="Palatino Linotype" w:hAnsi="Palatino Linotype"/>
        </w:rPr>
        <w:t>establecimiento de bitácoras de violaciones a la seguridad de las bases de dato</w:t>
      </w:r>
      <w:r w:rsidR="006414AA" w:rsidRPr="00E232F3">
        <w:rPr>
          <w:rFonts w:ascii="Palatino Linotype" w:hAnsi="Palatino Linotype"/>
        </w:rPr>
        <w:t>s documentales o electrónicas, o</w:t>
      </w:r>
      <w:r w:rsidR="004E592B" w:rsidRPr="00E232F3">
        <w:rPr>
          <w:rFonts w:ascii="Palatino Linotype" w:hAnsi="Palatino Linotype"/>
        </w:rPr>
        <w:t xml:space="preserve"> para  establecer el Plan de contingencia con las Unidades Administrativas y Actualización de bases de datos.</w:t>
      </w:r>
    </w:p>
    <w:p w14:paraId="5DF101C7" w14:textId="77777777" w:rsidR="0056005E" w:rsidRPr="00E232F3" w:rsidRDefault="0056005E" w:rsidP="0056005E">
      <w:pPr>
        <w:jc w:val="both"/>
        <w:rPr>
          <w:rFonts w:ascii="Palatino Linotype" w:hAnsi="Palatino Linotype"/>
          <w:sz w:val="18"/>
          <w:szCs w:val="18"/>
        </w:rPr>
      </w:pPr>
    </w:p>
    <w:p w14:paraId="3E05AF8B" w14:textId="77777777" w:rsidR="0056005E" w:rsidRPr="00E232F3" w:rsidRDefault="0056005E" w:rsidP="0056005E">
      <w:pPr>
        <w:jc w:val="both"/>
        <w:rPr>
          <w:rFonts w:ascii="Palatino Linotype" w:hAnsi="Palatino Linotype"/>
          <w:sz w:val="18"/>
          <w:szCs w:val="18"/>
        </w:rPr>
      </w:pPr>
    </w:p>
    <w:p w14:paraId="021FD6B7" w14:textId="55E566BC" w:rsidR="006414AA" w:rsidRPr="00E232F3" w:rsidRDefault="006414AA" w:rsidP="006414AA">
      <w:pPr>
        <w:spacing w:line="360" w:lineRule="auto"/>
        <w:jc w:val="both"/>
        <w:rPr>
          <w:rFonts w:ascii="Palatino Linotype" w:hAnsi="Palatino Linotype"/>
        </w:rPr>
      </w:pPr>
      <w:r w:rsidRPr="00E232F3">
        <w:rPr>
          <w:rFonts w:ascii="Palatino Linotype" w:hAnsi="Palatino Linotype"/>
        </w:rPr>
        <w:lastRenderedPageBreak/>
        <w:t xml:space="preserve">Al </w:t>
      </w:r>
      <w:proofErr w:type="gramStart"/>
      <w:r w:rsidRPr="00E232F3">
        <w:rPr>
          <w:rFonts w:ascii="Palatino Linotype" w:hAnsi="Palatino Linotype"/>
        </w:rPr>
        <w:t>respecto,  el</w:t>
      </w:r>
      <w:proofErr w:type="gramEnd"/>
      <w:r w:rsidRPr="00E232F3">
        <w:rPr>
          <w:rFonts w:ascii="Palatino Linotype" w:hAnsi="Palatino Linotype"/>
        </w:rPr>
        <w:t xml:space="preserve"> artículo 48 y 49, de la Ley de Protección de Datos Personales en</w:t>
      </w:r>
    </w:p>
    <w:p w14:paraId="448AE4B7" w14:textId="50AAB6DE" w:rsidR="00607B6B" w:rsidRPr="00E232F3" w:rsidRDefault="006414AA" w:rsidP="006414AA">
      <w:pPr>
        <w:spacing w:line="360" w:lineRule="auto"/>
        <w:jc w:val="both"/>
        <w:rPr>
          <w:rFonts w:ascii="Palatino Linotype" w:hAnsi="Palatino Linotype"/>
        </w:rPr>
      </w:pPr>
      <w:r w:rsidRPr="00E232F3">
        <w:rPr>
          <w:rFonts w:ascii="Palatino Linotype" w:hAnsi="Palatino Linotype"/>
        </w:rPr>
        <w:t xml:space="preserve">Posesión de Sujetos Obligados del Estado de México y Municipios, establecen que los sujetos obligados, entre los cuales, se encuentra la </w:t>
      </w:r>
      <w:r w:rsidRPr="00E232F3">
        <w:rPr>
          <w:rFonts w:ascii="Palatino Linotype" w:hAnsi="Palatino Linotype"/>
          <w:b/>
          <w:sz w:val="22"/>
          <w:szCs w:val="22"/>
          <w:lang w:val="es-ES_tradnl"/>
        </w:rPr>
        <w:t>Universidad Autónoma del Estado de México</w:t>
      </w:r>
      <w:r w:rsidRPr="00E232F3">
        <w:rPr>
          <w:rFonts w:ascii="Palatino Linotype" w:hAnsi="Palatino Linotype"/>
        </w:rPr>
        <w:t>, elaborarán y aprobarán un documento que contenga las medidas de seguridad aplicables a las bases y sistemas de datos personales, dicho documento contendrá como mínimo, lo siguiente:</w:t>
      </w:r>
    </w:p>
    <w:p w14:paraId="5F1138C1" w14:textId="242A0628" w:rsidR="0056005E" w:rsidRPr="00E232F3" w:rsidRDefault="006414AA" w:rsidP="006414AA">
      <w:pPr>
        <w:autoSpaceDE w:val="0"/>
        <w:autoSpaceDN w:val="0"/>
        <w:adjustRightInd w:val="0"/>
        <w:spacing w:line="360" w:lineRule="auto"/>
        <w:ind w:left="708"/>
        <w:jc w:val="both"/>
        <w:rPr>
          <w:rFonts w:ascii="Palatino Linotype" w:hAnsi="Palatino Linotype"/>
          <w:i/>
          <w:sz w:val="22"/>
        </w:rPr>
      </w:pPr>
      <w:r w:rsidRPr="00E232F3">
        <w:rPr>
          <w:rFonts w:ascii="Palatino Linotype" w:hAnsi="Palatino Linotype"/>
          <w:i/>
          <w:sz w:val="22"/>
        </w:rPr>
        <w:t>“Artículo 49. El documento de seguridad deberá contener como mínimo lo siguiente:</w:t>
      </w:r>
    </w:p>
    <w:p w14:paraId="05AB6B31" w14:textId="3F218A5A" w:rsidR="006414AA" w:rsidRPr="00E232F3" w:rsidRDefault="006414AA" w:rsidP="006414AA">
      <w:pPr>
        <w:autoSpaceDE w:val="0"/>
        <w:autoSpaceDN w:val="0"/>
        <w:adjustRightInd w:val="0"/>
        <w:spacing w:line="360" w:lineRule="auto"/>
        <w:ind w:left="708"/>
        <w:jc w:val="both"/>
        <w:rPr>
          <w:rFonts w:ascii="Palatino Linotype" w:hAnsi="Palatino Linotype"/>
          <w:i/>
          <w:sz w:val="22"/>
        </w:rPr>
      </w:pPr>
      <w:r w:rsidRPr="00E232F3">
        <w:rPr>
          <w:rFonts w:ascii="Palatino Linotype" w:hAnsi="Palatino Linotype"/>
          <w:i/>
          <w:sz w:val="22"/>
        </w:rPr>
        <w:t>II. Respecto de las medidas de seguridad implementadas deberá incluir lo siguiente:</w:t>
      </w:r>
    </w:p>
    <w:p w14:paraId="547EA766" w14:textId="61466226" w:rsidR="006414AA" w:rsidRPr="00E232F3" w:rsidRDefault="006414AA" w:rsidP="006414AA">
      <w:pPr>
        <w:autoSpaceDE w:val="0"/>
        <w:autoSpaceDN w:val="0"/>
        <w:adjustRightInd w:val="0"/>
        <w:spacing w:line="360" w:lineRule="auto"/>
        <w:ind w:left="708"/>
        <w:jc w:val="both"/>
        <w:rPr>
          <w:rFonts w:ascii="Palatino Linotype" w:hAnsi="Palatino Linotype"/>
          <w:i/>
          <w:sz w:val="22"/>
        </w:rPr>
      </w:pPr>
      <w:r w:rsidRPr="00E232F3">
        <w:rPr>
          <w:rFonts w:ascii="Palatino Linotype" w:hAnsi="Palatino Linotype"/>
          <w:i/>
          <w:sz w:val="22"/>
        </w:rPr>
        <w:t>…</w:t>
      </w:r>
    </w:p>
    <w:p w14:paraId="643033BA" w14:textId="4C842C7C" w:rsidR="006414AA" w:rsidRPr="00E232F3" w:rsidRDefault="006414AA" w:rsidP="006414AA">
      <w:pPr>
        <w:autoSpaceDE w:val="0"/>
        <w:autoSpaceDN w:val="0"/>
        <w:adjustRightInd w:val="0"/>
        <w:spacing w:line="360" w:lineRule="auto"/>
        <w:ind w:left="708"/>
        <w:jc w:val="both"/>
        <w:rPr>
          <w:rFonts w:ascii="Palatino Linotype" w:hAnsi="Palatino Linotype"/>
          <w:i/>
          <w:sz w:val="22"/>
        </w:rPr>
      </w:pPr>
      <w:r w:rsidRPr="00E232F3">
        <w:rPr>
          <w:rFonts w:ascii="Palatino Linotype" w:hAnsi="Palatino Linotype"/>
          <w:i/>
          <w:sz w:val="22"/>
        </w:rPr>
        <w:t>c) Bitácoras para accesos, operación cotidiana y violaciones a la seguridad de los datos personales.</w:t>
      </w:r>
    </w:p>
    <w:p w14:paraId="6522D53C" w14:textId="3779A513" w:rsidR="006414AA" w:rsidRPr="00E232F3" w:rsidRDefault="006414AA" w:rsidP="006414AA">
      <w:pPr>
        <w:autoSpaceDE w:val="0"/>
        <w:autoSpaceDN w:val="0"/>
        <w:adjustRightInd w:val="0"/>
        <w:spacing w:line="360" w:lineRule="auto"/>
        <w:ind w:left="708"/>
        <w:jc w:val="both"/>
        <w:rPr>
          <w:rFonts w:ascii="Palatino Linotype" w:hAnsi="Palatino Linotype"/>
          <w:i/>
          <w:sz w:val="22"/>
        </w:rPr>
      </w:pPr>
      <w:r w:rsidRPr="00E232F3">
        <w:rPr>
          <w:rFonts w:ascii="Palatino Linotype" w:hAnsi="Palatino Linotype"/>
          <w:i/>
          <w:sz w:val="22"/>
        </w:rPr>
        <w:t>…</w:t>
      </w:r>
    </w:p>
    <w:p w14:paraId="50BE8A6A" w14:textId="4A0DD014" w:rsidR="006414AA" w:rsidRPr="00E232F3" w:rsidRDefault="006414AA" w:rsidP="006414AA">
      <w:pPr>
        <w:autoSpaceDE w:val="0"/>
        <w:autoSpaceDN w:val="0"/>
        <w:adjustRightInd w:val="0"/>
        <w:spacing w:line="360" w:lineRule="auto"/>
        <w:ind w:left="708"/>
        <w:jc w:val="both"/>
        <w:rPr>
          <w:rFonts w:ascii="Palatino Linotype" w:hAnsi="Palatino Linotype"/>
          <w:b/>
          <w:i/>
          <w:sz w:val="22"/>
        </w:rPr>
      </w:pPr>
      <w:r w:rsidRPr="00E232F3">
        <w:rPr>
          <w:rFonts w:ascii="Palatino Linotype" w:hAnsi="Palatino Linotype"/>
          <w:i/>
          <w:sz w:val="22"/>
        </w:rPr>
        <w:t>j) Plan de contingencia.” (Sic)</w:t>
      </w:r>
    </w:p>
    <w:p w14:paraId="32BB3448" w14:textId="77777777" w:rsidR="0056005E" w:rsidRPr="00E232F3" w:rsidRDefault="0056005E" w:rsidP="00B01E6E">
      <w:pPr>
        <w:autoSpaceDE w:val="0"/>
        <w:autoSpaceDN w:val="0"/>
        <w:adjustRightInd w:val="0"/>
        <w:spacing w:line="360" w:lineRule="auto"/>
        <w:jc w:val="both"/>
        <w:rPr>
          <w:rFonts w:ascii="Palatino Linotype" w:hAnsi="Palatino Linotype"/>
          <w:b/>
        </w:rPr>
      </w:pPr>
    </w:p>
    <w:p w14:paraId="0243AD30" w14:textId="062123FE" w:rsidR="002316EC" w:rsidRPr="00E232F3" w:rsidRDefault="002316EC" w:rsidP="002316EC">
      <w:pPr>
        <w:autoSpaceDE w:val="0"/>
        <w:autoSpaceDN w:val="0"/>
        <w:adjustRightInd w:val="0"/>
        <w:spacing w:line="360" w:lineRule="auto"/>
        <w:jc w:val="both"/>
        <w:rPr>
          <w:rFonts w:ascii="Palatino Linotype" w:hAnsi="Palatino Linotype"/>
        </w:rPr>
      </w:pPr>
      <w:r w:rsidRPr="00E232F3">
        <w:rPr>
          <w:rFonts w:ascii="Palatino Linotype" w:hAnsi="Palatino Linotype"/>
        </w:rPr>
        <w:t>Por otra parte, en el artículo 50 de la Ley de Protección de Datos Personales en Posesión de Sujetos Obligados del Estado de México y Municipios, precisa que en caso de que ocurra una violación a la seguridad de los datos personales, el responsable implementará las acciones definidas en su plan de contingencia.</w:t>
      </w:r>
    </w:p>
    <w:p w14:paraId="32C04AC6" w14:textId="77777777" w:rsidR="002316EC" w:rsidRPr="00E232F3" w:rsidRDefault="002316EC" w:rsidP="002316EC">
      <w:pPr>
        <w:autoSpaceDE w:val="0"/>
        <w:autoSpaceDN w:val="0"/>
        <w:adjustRightInd w:val="0"/>
        <w:spacing w:line="360" w:lineRule="auto"/>
        <w:jc w:val="both"/>
        <w:rPr>
          <w:rFonts w:ascii="Palatino Linotype" w:eastAsia="MS Mincho" w:hAnsi="Palatino Linotype" w:cs="PalatinoLinotype-Roman"/>
        </w:rPr>
      </w:pPr>
    </w:p>
    <w:p w14:paraId="406E81DE" w14:textId="64A2C484" w:rsidR="002316EC" w:rsidRPr="00E232F3" w:rsidRDefault="002316EC" w:rsidP="002316EC">
      <w:pPr>
        <w:autoSpaceDE w:val="0"/>
        <w:autoSpaceDN w:val="0"/>
        <w:adjustRightInd w:val="0"/>
        <w:spacing w:line="360" w:lineRule="auto"/>
        <w:jc w:val="both"/>
        <w:rPr>
          <w:rFonts w:ascii="Palatino Linotype" w:eastAsia="MS Mincho" w:hAnsi="Palatino Linotype" w:cs="PalatinoLinotype-Roman"/>
        </w:rPr>
      </w:pPr>
      <w:r w:rsidRPr="00E232F3">
        <w:rPr>
          <w:rFonts w:ascii="Palatino Linotype" w:eastAsia="MS Mincho" w:hAnsi="Palatino Linotype" w:cs="PalatinoLinotype-Roman"/>
        </w:rPr>
        <w:t>Por su parte, el diverso 53 de la supra citada ley establece que el responsable llevará una bitácora de las violaciones a la seguridad, de manera conjunta o separada con la bitácora de incidentes, en la que se describa la violación, la fecha en que ocurrió, el motivo de ésta y las acciones correctivas implementadas de forma inmediata y definitiva.</w:t>
      </w:r>
    </w:p>
    <w:p w14:paraId="16016500" w14:textId="77777777" w:rsidR="002316EC" w:rsidRPr="00E232F3" w:rsidRDefault="002316EC" w:rsidP="002316EC">
      <w:pPr>
        <w:autoSpaceDE w:val="0"/>
        <w:autoSpaceDN w:val="0"/>
        <w:adjustRightInd w:val="0"/>
        <w:spacing w:line="360" w:lineRule="auto"/>
        <w:jc w:val="both"/>
        <w:rPr>
          <w:rFonts w:ascii="Palatino Linotype" w:eastAsia="MS Mincho" w:hAnsi="Palatino Linotype" w:cs="PalatinoLinotype-Roman"/>
        </w:rPr>
      </w:pPr>
    </w:p>
    <w:p w14:paraId="33918B74" w14:textId="17172174" w:rsidR="002316EC" w:rsidRPr="00E232F3" w:rsidRDefault="002316EC" w:rsidP="002316EC">
      <w:pPr>
        <w:autoSpaceDE w:val="0"/>
        <w:autoSpaceDN w:val="0"/>
        <w:adjustRightInd w:val="0"/>
        <w:spacing w:line="360" w:lineRule="auto"/>
        <w:jc w:val="both"/>
        <w:rPr>
          <w:rFonts w:ascii="Palatino Linotype" w:eastAsia="MS Mincho" w:hAnsi="Palatino Linotype" w:cs="PalatinoLinotype-Roman"/>
        </w:rPr>
      </w:pPr>
      <w:r w:rsidRPr="00E232F3">
        <w:rPr>
          <w:rFonts w:ascii="Palatino Linotype" w:eastAsia="MS Mincho" w:hAnsi="Palatino Linotype" w:cs="PalatinoLinotype-Roman"/>
        </w:rPr>
        <w:t xml:space="preserve">Derivado de esta normatividad, queda especificado que los documentos generados y recibidos por la Unidad de Transparencia que integran </w:t>
      </w:r>
      <w:r w:rsidR="006A4EC8" w:rsidRPr="00E232F3">
        <w:rPr>
          <w:rFonts w:ascii="Palatino Linotype" w:eastAsia="MS Mincho" w:hAnsi="Palatino Linotype" w:cs="PalatinoLinotype-Roman"/>
        </w:rPr>
        <w:t xml:space="preserve">o que forman parte integral de </w:t>
      </w:r>
      <w:r w:rsidR="006A4EC8" w:rsidRPr="00E232F3">
        <w:rPr>
          <w:rFonts w:ascii="Palatino Linotype" w:hAnsi="Palatino Linotype"/>
          <w:i/>
        </w:rPr>
        <w:t>la Supervisión de las Bases de Datos documentales o electrónicas para establecer medidas de seguridad</w:t>
      </w:r>
      <w:r w:rsidR="006A4EC8" w:rsidRPr="00E232F3">
        <w:rPr>
          <w:rFonts w:ascii="Palatino Linotype" w:eastAsia="MS Mincho" w:hAnsi="Palatino Linotype" w:cs="PalatinoLinotype-Roman"/>
          <w:i/>
        </w:rPr>
        <w:t>, las</w:t>
      </w:r>
      <w:r w:rsidRPr="00E232F3">
        <w:rPr>
          <w:rFonts w:ascii="Palatino Linotype" w:hAnsi="Palatino Linotype"/>
          <w:i/>
        </w:rPr>
        <w:t xml:space="preserve"> bitácoras de violaciones a la seguridad de las bases de datos documentales o electrónicas, o  el Plan de contingencia con las Unidades Administrativas y Actualización de bases de datos</w:t>
      </w:r>
      <w:r w:rsidRPr="00E232F3">
        <w:rPr>
          <w:rFonts w:ascii="Palatino Linotype" w:eastAsia="MS Mincho" w:hAnsi="Palatino Linotype" w:cs="PalatinoLinotype-Roman"/>
        </w:rPr>
        <w:t xml:space="preserve"> son documentos que, a su vez, forman parte del </w:t>
      </w:r>
      <w:r w:rsidRPr="00E232F3">
        <w:rPr>
          <w:rFonts w:ascii="Palatino Linotype" w:eastAsia="MS Mincho" w:hAnsi="Palatino Linotype" w:cs="PalatinoLinotype-Roman"/>
          <w:i/>
        </w:rPr>
        <w:t>Documento de Seguridad</w:t>
      </w:r>
      <w:r w:rsidRPr="00E232F3">
        <w:rPr>
          <w:rFonts w:ascii="Palatino Linotype" w:eastAsia="MS Mincho" w:hAnsi="Palatino Linotype" w:cs="PalatinoLinotype-Roman"/>
        </w:rPr>
        <w:t xml:space="preserve">, motivo por el cual se invoca nuevamente lo estipulado en el Artículo 43, segundo párrafo, que fue anteriormente citado y que deja por sentado que dicha información cuenta con carácter de confidencial, en consideración a que dar a conocer las acciones que deberá implementar el </w:t>
      </w:r>
      <w:r w:rsidR="00733337" w:rsidRPr="00E232F3">
        <w:rPr>
          <w:rFonts w:ascii="Palatino Linotype" w:eastAsia="MS Mincho" w:hAnsi="Palatino Linotype" w:cs="PalatinoLinotype-Roman"/>
        </w:rPr>
        <w:t xml:space="preserve">SUJETO OBLIGADO </w:t>
      </w:r>
      <w:r w:rsidRPr="00E232F3">
        <w:rPr>
          <w:rFonts w:ascii="Palatino Linotype" w:eastAsia="MS Mincho" w:hAnsi="Palatino Linotype" w:cs="PalatinoLinotype-Roman"/>
        </w:rPr>
        <w:t>ante una violación a la seguridad de los datos personales, o propiamente las violaciones a las que han sido sometida las seguridad de los datos personales</w:t>
      </w:r>
      <w:r w:rsidR="00652542" w:rsidRPr="00E232F3">
        <w:rPr>
          <w:rFonts w:ascii="Palatino Linotype" w:eastAsia="MS Mincho" w:hAnsi="Palatino Linotype" w:cs="PalatinoLinotype-Roman"/>
        </w:rPr>
        <w:t xml:space="preserve"> se podría en riego la propia seguridad de los datos personales que se encuentran en posesión del Sujeto Obligado. Además, que estas documentales </w:t>
      </w:r>
      <w:r w:rsidRPr="00E232F3">
        <w:rPr>
          <w:rFonts w:ascii="Palatino Linotype" w:eastAsia="MS Mincho" w:hAnsi="Palatino Linotype" w:cs="PalatinoLinotype-Roman"/>
        </w:rPr>
        <w:t>da</w:t>
      </w:r>
      <w:r w:rsidR="00652542" w:rsidRPr="00E232F3">
        <w:rPr>
          <w:rFonts w:ascii="Palatino Linotype" w:eastAsia="MS Mincho" w:hAnsi="Palatino Linotype" w:cs="PalatinoLinotype-Roman"/>
        </w:rPr>
        <w:t>n cuenta de</w:t>
      </w:r>
      <w:r w:rsidRPr="00E232F3">
        <w:rPr>
          <w:rFonts w:ascii="Palatino Linotype" w:eastAsia="MS Mincho" w:hAnsi="Palatino Linotype" w:cs="PalatinoLinotype-Roman"/>
        </w:rPr>
        <w:t xml:space="preserve"> las medida</w:t>
      </w:r>
      <w:r w:rsidR="00652542" w:rsidRPr="00E232F3">
        <w:rPr>
          <w:rFonts w:ascii="Palatino Linotype" w:eastAsia="MS Mincho" w:hAnsi="Palatino Linotype" w:cs="PalatinoLinotype-Roman"/>
        </w:rPr>
        <w:t>s de seguridad adoptadas por los</w:t>
      </w:r>
      <w:r w:rsidRPr="00E232F3">
        <w:rPr>
          <w:rFonts w:ascii="Palatino Linotype" w:eastAsia="MS Mincho" w:hAnsi="Palatino Linotype" w:cs="PalatinoLinotype-Roman"/>
        </w:rPr>
        <w:t xml:space="preserve"> responsables y, a su vez dichas medidas de seguridad constituyen </w:t>
      </w:r>
      <w:proofErr w:type="gramStart"/>
      <w:r w:rsidRPr="00E232F3">
        <w:rPr>
          <w:rFonts w:ascii="Palatino Linotype" w:eastAsia="MS Mincho" w:hAnsi="Palatino Linotype" w:cs="PalatinoLinotype-Roman"/>
        </w:rPr>
        <w:t>información  confidencial</w:t>
      </w:r>
      <w:proofErr w:type="gramEnd"/>
      <w:r w:rsidRPr="00E232F3">
        <w:rPr>
          <w:rFonts w:ascii="Palatino Linotype" w:eastAsia="MS Mincho" w:hAnsi="Palatino Linotype" w:cs="PalatinoLinotype-Roman"/>
        </w:rPr>
        <w:t xml:space="preserve"> cuya clasificación no estará sujeta a una temporalidad. </w:t>
      </w:r>
    </w:p>
    <w:p w14:paraId="719FA9F8" w14:textId="77777777" w:rsidR="002316EC" w:rsidRPr="00E232F3" w:rsidRDefault="002316EC" w:rsidP="002316EC">
      <w:pPr>
        <w:autoSpaceDE w:val="0"/>
        <w:autoSpaceDN w:val="0"/>
        <w:adjustRightInd w:val="0"/>
        <w:spacing w:line="360" w:lineRule="auto"/>
        <w:jc w:val="both"/>
        <w:rPr>
          <w:rFonts w:ascii="Palatino Linotype" w:hAnsi="Palatino Linotype"/>
        </w:rPr>
      </w:pPr>
      <w:r w:rsidRPr="00E232F3">
        <w:rPr>
          <w:rFonts w:ascii="Palatino Linotype" w:hAnsi="Palatino Linotype"/>
          <w:b/>
        </w:rPr>
        <w:t xml:space="preserve">Por lo antes analizado, este Organismo Garante </w:t>
      </w:r>
      <w:r w:rsidRPr="00E232F3">
        <w:rPr>
          <w:rFonts w:ascii="Palatino Linotype" w:hAnsi="Palatino Linotype"/>
        </w:rPr>
        <w:t xml:space="preserve">determina procedente la clasificación en su carácter de confidencial de las documentales que dan cuenta o que integran el Plan de Trabajo, a </w:t>
      </w:r>
      <w:proofErr w:type="gramStart"/>
      <w:r w:rsidRPr="00E232F3">
        <w:rPr>
          <w:rFonts w:ascii="Palatino Linotype" w:hAnsi="Palatino Linotype"/>
        </w:rPr>
        <w:t>través  del</w:t>
      </w:r>
      <w:proofErr w:type="gramEnd"/>
      <w:r w:rsidRPr="00E232F3">
        <w:rPr>
          <w:rFonts w:ascii="Palatino Linotype" w:hAnsi="Palatino Linotype"/>
        </w:rPr>
        <w:t xml:space="preserve"> acuerdo a través del cual se funde y motivo la clasificación, mismo que habrá de poner a disposición  del particular. </w:t>
      </w:r>
    </w:p>
    <w:p w14:paraId="46AD5038" w14:textId="77777777" w:rsidR="002316EC" w:rsidRPr="00E232F3" w:rsidRDefault="002316EC" w:rsidP="00B01E6E">
      <w:pPr>
        <w:autoSpaceDE w:val="0"/>
        <w:autoSpaceDN w:val="0"/>
        <w:adjustRightInd w:val="0"/>
        <w:spacing w:line="360" w:lineRule="auto"/>
        <w:jc w:val="both"/>
        <w:rPr>
          <w:rFonts w:ascii="Palatino Linotype" w:hAnsi="Palatino Linotype"/>
          <w:b/>
        </w:rPr>
      </w:pPr>
    </w:p>
    <w:p w14:paraId="2AD100F7" w14:textId="77777777" w:rsidR="00652542" w:rsidRPr="00E232F3" w:rsidRDefault="00652542" w:rsidP="00B01E6E">
      <w:pPr>
        <w:autoSpaceDE w:val="0"/>
        <w:autoSpaceDN w:val="0"/>
        <w:adjustRightInd w:val="0"/>
        <w:spacing w:line="360" w:lineRule="auto"/>
        <w:jc w:val="both"/>
        <w:rPr>
          <w:rFonts w:ascii="Palatino Linotype" w:hAnsi="Palatino Linotype"/>
          <w:b/>
        </w:rPr>
      </w:pPr>
    </w:p>
    <w:p w14:paraId="2F1EDE9F" w14:textId="77777777" w:rsidR="00652542" w:rsidRPr="00E232F3" w:rsidRDefault="00652542" w:rsidP="00B01E6E">
      <w:pPr>
        <w:autoSpaceDE w:val="0"/>
        <w:autoSpaceDN w:val="0"/>
        <w:adjustRightInd w:val="0"/>
        <w:spacing w:line="360" w:lineRule="auto"/>
        <w:jc w:val="both"/>
        <w:rPr>
          <w:rFonts w:ascii="Palatino Linotype" w:hAnsi="Palatino Linotype"/>
          <w:b/>
        </w:rPr>
      </w:pPr>
    </w:p>
    <w:p w14:paraId="4E4F39E6" w14:textId="77777777" w:rsidR="00652542" w:rsidRPr="00E232F3" w:rsidRDefault="00652542" w:rsidP="00B01E6E">
      <w:pPr>
        <w:autoSpaceDE w:val="0"/>
        <w:autoSpaceDN w:val="0"/>
        <w:adjustRightInd w:val="0"/>
        <w:spacing w:line="360" w:lineRule="auto"/>
        <w:jc w:val="both"/>
        <w:rPr>
          <w:rFonts w:ascii="Palatino Linotype" w:hAnsi="Palatino Linotype"/>
          <w:b/>
        </w:rPr>
      </w:pPr>
    </w:p>
    <w:p w14:paraId="506D18FA" w14:textId="77777777" w:rsidR="00652542" w:rsidRPr="00E232F3" w:rsidRDefault="00652542" w:rsidP="00B01E6E">
      <w:pPr>
        <w:autoSpaceDE w:val="0"/>
        <w:autoSpaceDN w:val="0"/>
        <w:adjustRightInd w:val="0"/>
        <w:spacing w:line="360" w:lineRule="auto"/>
        <w:jc w:val="both"/>
        <w:rPr>
          <w:rFonts w:ascii="Palatino Linotype" w:hAnsi="Palatino Linotype"/>
          <w:b/>
        </w:rPr>
      </w:pPr>
    </w:p>
    <w:p w14:paraId="4879F5DC" w14:textId="77777777" w:rsidR="00652542" w:rsidRPr="00E232F3" w:rsidRDefault="00652542" w:rsidP="00B01E6E">
      <w:pPr>
        <w:autoSpaceDE w:val="0"/>
        <w:autoSpaceDN w:val="0"/>
        <w:adjustRightInd w:val="0"/>
        <w:spacing w:line="360" w:lineRule="auto"/>
        <w:jc w:val="both"/>
        <w:rPr>
          <w:rFonts w:ascii="Palatino Linotype" w:hAnsi="Palatino Linotype"/>
          <w:b/>
        </w:rPr>
      </w:pPr>
    </w:p>
    <w:p w14:paraId="3CB2AFC3" w14:textId="7C1780A9" w:rsidR="00241834" w:rsidRPr="00E232F3" w:rsidRDefault="00652542" w:rsidP="00241834">
      <w:pPr>
        <w:autoSpaceDE w:val="0"/>
        <w:autoSpaceDN w:val="0"/>
        <w:adjustRightInd w:val="0"/>
        <w:spacing w:line="360" w:lineRule="auto"/>
        <w:jc w:val="both"/>
        <w:rPr>
          <w:rFonts w:ascii="Palatino Linotype" w:eastAsia="Palatino Linotype" w:hAnsi="Palatino Linotype" w:cs="Palatino Linotype"/>
          <w:i/>
          <w:lang w:val="es-MX"/>
        </w:rPr>
      </w:pPr>
      <w:r w:rsidRPr="00E232F3">
        <w:rPr>
          <w:rFonts w:ascii="Palatino Linotype" w:hAnsi="Palatino Linotype"/>
          <w:b/>
        </w:rPr>
        <w:t xml:space="preserve">Por </w:t>
      </w:r>
      <w:r w:rsidR="004B7210" w:rsidRPr="00E232F3">
        <w:rPr>
          <w:rFonts w:ascii="Palatino Linotype" w:hAnsi="Palatino Linotype"/>
          <w:b/>
        </w:rPr>
        <w:t xml:space="preserve">otro lado, respecto de </w:t>
      </w:r>
      <w:r w:rsidR="004B7210" w:rsidRPr="00E232F3">
        <w:rPr>
          <w:rFonts w:ascii="Palatino Linotype" w:eastAsia="Palatino Linotype" w:hAnsi="Palatino Linotype" w:cs="Palatino Linotype"/>
          <w:i/>
          <w:lang w:val="es-MX"/>
        </w:rPr>
        <w:t>los documentos y/</w:t>
      </w:r>
      <w:proofErr w:type="spellStart"/>
      <w:r w:rsidR="004B7210" w:rsidRPr="00E232F3">
        <w:rPr>
          <w:rFonts w:ascii="Palatino Linotype" w:eastAsia="Palatino Linotype" w:hAnsi="Palatino Linotype" w:cs="Palatino Linotype"/>
          <w:i/>
          <w:lang w:val="es-MX"/>
        </w:rPr>
        <w:t>o</w:t>
      </w:r>
      <w:proofErr w:type="spellEnd"/>
      <w:r w:rsidR="004B7210" w:rsidRPr="00E232F3">
        <w:rPr>
          <w:rFonts w:ascii="Palatino Linotype" w:eastAsia="Palatino Linotype" w:hAnsi="Palatino Linotype" w:cs="Palatino Linotype"/>
          <w:i/>
          <w:lang w:val="es-MX"/>
        </w:rPr>
        <w:t xml:space="preserve"> oficios generados y recibidos por la Unidad de Transparencia </w:t>
      </w:r>
      <w:r w:rsidR="00686F11" w:rsidRPr="00E232F3">
        <w:rPr>
          <w:rFonts w:ascii="Palatino Linotype" w:hAnsi="Palatino Linotype"/>
          <w:i/>
        </w:rPr>
        <w:t xml:space="preserve">conforme </w:t>
      </w:r>
      <w:proofErr w:type="gramStart"/>
      <w:r w:rsidR="00686F11" w:rsidRPr="00E232F3">
        <w:rPr>
          <w:rFonts w:ascii="Palatino Linotype" w:hAnsi="Palatino Linotype"/>
          <w:i/>
        </w:rPr>
        <w:t xml:space="preserve">al </w:t>
      </w:r>
      <w:r w:rsidR="004B7210" w:rsidRPr="00E232F3">
        <w:rPr>
          <w:rFonts w:ascii="Palatino Linotype" w:hAnsi="Palatino Linotype"/>
          <w:i/>
        </w:rPr>
        <w:t xml:space="preserve"> inventario</w:t>
      </w:r>
      <w:proofErr w:type="gramEnd"/>
      <w:r w:rsidR="004B7210" w:rsidRPr="00E232F3">
        <w:rPr>
          <w:rFonts w:ascii="Palatino Linotype" w:hAnsi="Palatino Linotype"/>
          <w:i/>
        </w:rPr>
        <w:t xml:space="preserve"> de las bases de datos</w:t>
      </w:r>
      <w:r w:rsidR="00241834" w:rsidRPr="00E232F3">
        <w:rPr>
          <w:rFonts w:ascii="Palatino Linotype" w:hAnsi="Palatino Linotype"/>
          <w:i/>
        </w:rPr>
        <w:t xml:space="preserve">, </w:t>
      </w:r>
      <w:r w:rsidR="00241834" w:rsidRPr="00E232F3">
        <w:rPr>
          <w:rFonts w:ascii="Palatino Linotype" w:hAnsi="Palatino Linotype" w:cs="Arial"/>
          <w:lang w:eastAsia="es-MX"/>
        </w:rPr>
        <w:t>se precisa que el particular señaló que son las que establece el artículo 37 de la Ley de Datos Personales en Posesión de los Sujetos Obligados del Estado de México y Municipios que establece:</w:t>
      </w:r>
    </w:p>
    <w:p w14:paraId="2E0D9B0A" w14:textId="77777777" w:rsidR="00241834" w:rsidRPr="00E232F3" w:rsidRDefault="00241834" w:rsidP="00241834">
      <w:pPr>
        <w:pStyle w:val="Prrafodelista"/>
        <w:widowControl w:val="0"/>
        <w:autoSpaceDE w:val="0"/>
        <w:autoSpaceDN w:val="0"/>
        <w:adjustRightInd w:val="0"/>
        <w:spacing w:line="276" w:lineRule="auto"/>
        <w:ind w:left="851" w:right="616"/>
        <w:jc w:val="both"/>
        <w:rPr>
          <w:rFonts w:ascii="Palatino Linotype" w:hAnsi="Palatino Linotype"/>
          <w:b/>
          <w:i/>
          <w:sz w:val="22"/>
          <w:szCs w:val="22"/>
        </w:rPr>
      </w:pPr>
    </w:p>
    <w:p w14:paraId="5B01A83F" w14:textId="77777777" w:rsidR="00241834" w:rsidRPr="00E232F3" w:rsidRDefault="00241834" w:rsidP="00241834">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E232F3">
        <w:rPr>
          <w:rFonts w:ascii="Palatino Linotype" w:hAnsi="Palatino Linotype"/>
          <w:b/>
          <w:i/>
          <w:sz w:val="22"/>
          <w:szCs w:val="22"/>
        </w:rPr>
        <w:t>“Artículo 37.</w:t>
      </w:r>
      <w:r w:rsidRPr="00E232F3">
        <w:rPr>
          <w:rFonts w:ascii="Palatino Linotype" w:hAnsi="Palatino Linotype"/>
          <w:i/>
          <w:sz w:val="22"/>
          <w:szCs w:val="22"/>
        </w:rPr>
        <w:t xml:space="preserve"> Los sujetos obligados registrarán ante el Instituto los sistemas de datos personales que posean. El registro deberá indicar por lo menos los datos siguientes:</w:t>
      </w:r>
    </w:p>
    <w:p w14:paraId="69A05C04" w14:textId="77777777" w:rsidR="00241834" w:rsidRPr="00E232F3" w:rsidRDefault="00241834" w:rsidP="00241834">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E232F3">
        <w:rPr>
          <w:rFonts w:ascii="Palatino Linotype" w:hAnsi="Palatino Linotype"/>
          <w:i/>
          <w:sz w:val="22"/>
          <w:szCs w:val="22"/>
        </w:rPr>
        <w:t xml:space="preserve">I. El sujeto obligado que tiene a su cargo el sistema de datos personales. </w:t>
      </w:r>
    </w:p>
    <w:p w14:paraId="47F6EB35" w14:textId="77777777" w:rsidR="00241834" w:rsidRPr="00E232F3" w:rsidRDefault="00241834" w:rsidP="00241834">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E232F3">
        <w:rPr>
          <w:rFonts w:ascii="Palatino Linotype" w:hAnsi="Palatino Linotype"/>
          <w:i/>
          <w:sz w:val="22"/>
          <w:szCs w:val="22"/>
        </w:rPr>
        <w:t xml:space="preserve">II. La denominación del sistema de datos personales, la base de datos y el tipo de datos personales objeto de tratamiento. </w:t>
      </w:r>
    </w:p>
    <w:p w14:paraId="66AA1D5A" w14:textId="77777777" w:rsidR="00241834" w:rsidRPr="00E232F3" w:rsidRDefault="00241834" w:rsidP="00241834">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E232F3">
        <w:rPr>
          <w:rFonts w:ascii="Palatino Linotype" w:hAnsi="Palatino Linotype"/>
          <w:i/>
          <w:sz w:val="22"/>
          <w:szCs w:val="22"/>
        </w:rPr>
        <w:t xml:space="preserve">III. El nombre y cargo del administrador, así como el área o unidad administrativa a la que se encuentra adscrito. </w:t>
      </w:r>
    </w:p>
    <w:p w14:paraId="27350261" w14:textId="77777777" w:rsidR="00241834" w:rsidRPr="00E232F3" w:rsidRDefault="00241834" w:rsidP="00241834">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E232F3">
        <w:rPr>
          <w:rFonts w:ascii="Palatino Linotype" w:hAnsi="Palatino Linotype"/>
          <w:i/>
          <w:sz w:val="22"/>
          <w:szCs w:val="22"/>
        </w:rPr>
        <w:t xml:space="preserve">IV. El nombre y cargo del encargado. </w:t>
      </w:r>
    </w:p>
    <w:p w14:paraId="37A9004E" w14:textId="77777777" w:rsidR="00241834" w:rsidRPr="00E232F3" w:rsidRDefault="00241834" w:rsidP="00241834">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E232F3">
        <w:rPr>
          <w:rFonts w:ascii="Palatino Linotype" w:hAnsi="Palatino Linotype"/>
          <w:i/>
          <w:sz w:val="22"/>
          <w:szCs w:val="22"/>
        </w:rPr>
        <w:t xml:space="preserve">V. La normatividad aplicable que dé fundamento al tratamiento en términos de los principios de finalidad y licitud. </w:t>
      </w:r>
    </w:p>
    <w:p w14:paraId="697D8B99" w14:textId="77777777" w:rsidR="00241834" w:rsidRPr="00E232F3" w:rsidRDefault="00241834" w:rsidP="00241834">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E232F3">
        <w:rPr>
          <w:rFonts w:ascii="Palatino Linotype" w:hAnsi="Palatino Linotype"/>
          <w:i/>
          <w:sz w:val="22"/>
          <w:szCs w:val="22"/>
        </w:rPr>
        <w:t xml:space="preserve">VI. La finalidad del tratamiento. </w:t>
      </w:r>
    </w:p>
    <w:p w14:paraId="10614F91" w14:textId="77777777" w:rsidR="00241834" w:rsidRPr="00E232F3" w:rsidRDefault="00241834" w:rsidP="00241834">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E232F3">
        <w:rPr>
          <w:rFonts w:ascii="Palatino Linotype" w:hAnsi="Palatino Linotype"/>
          <w:i/>
          <w:sz w:val="22"/>
          <w:szCs w:val="22"/>
        </w:rPr>
        <w:t xml:space="preserve">VII. El origen, la forma de recolección y actualización de datos. </w:t>
      </w:r>
    </w:p>
    <w:p w14:paraId="00361F22" w14:textId="77777777" w:rsidR="00241834" w:rsidRPr="00E232F3" w:rsidRDefault="00241834" w:rsidP="00241834">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E232F3">
        <w:rPr>
          <w:rFonts w:ascii="Palatino Linotype" w:hAnsi="Palatino Linotype"/>
          <w:i/>
          <w:sz w:val="22"/>
          <w:szCs w:val="22"/>
        </w:rPr>
        <w:t xml:space="preserve">VIII. Datos transferidos, lugar de destino e identidad de los destinatarios, en el caso de que se registren transferencias. </w:t>
      </w:r>
    </w:p>
    <w:p w14:paraId="37550A55" w14:textId="77777777" w:rsidR="00241834" w:rsidRPr="00E232F3" w:rsidRDefault="00241834" w:rsidP="00241834">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E232F3">
        <w:rPr>
          <w:rFonts w:ascii="Palatino Linotype" w:hAnsi="Palatino Linotype"/>
          <w:i/>
          <w:sz w:val="22"/>
          <w:szCs w:val="22"/>
        </w:rPr>
        <w:t xml:space="preserve">IX. El modo de interrelacionar la información registrada, o en su caso, la trazabilidad de los datos en el sistema de datos personales. </w:t>
      </w:r>
    </w:p>
    <w:p w14:paraId="547A3473" w14:textId="77777777" w:rsidR="00241834" w:rsidRPr="00E232F3" w:rsidRDefault="00241834" w:rsidP="00241834">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E232F3">
        <w:rPr>
          <w:rFonts w:ascii="Palatino Linotype" w:hAnsi="Palatino Linotype"/>
          <w:i/>
          <w:sz w:val="22"/>
          <w:szCs w:val="22"/>
        </w:rPr>
        <w:t xml:space="preserve">X. El domicilio de la Unidad de Transparencia, así como de las áreas o unidades administrativas ante las que podrán ejercitarse de manera directa los derechos ARCO. </w:t>
      </w:r>
    </w:p>
    <w:p w14:paraId="6F3AF245" w14:textId="77777777" w:rsidR="00241834" w:rsidRPr="00E232F3" w:rsidRDefault="00241834" w:rsidP="00241834">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E232F3">
        <w:rPr>
          <w:rFonts w:ascii="Palatino Linotype" w:hAnsi="Palatino Linotype"/>
          <w:i/>
          <w:sz w:val="22"/>
          <w:szCs w:val="22"/>
        </w:rPr>
        <w:lastRenderedPageBreak/>
        <w:t xml:space="preserve">XI. El tiempo de conservación de los datos. </w:t>
      </w:r>
    </w:p>
    <w:p w14:paraId="436D40BF" w14:textId="77777777" w:rsidR="00241834" w:rsidRPr="00E232F3" w:rsidRDefault="00241834" w:rsidP="00241834">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E232F3">
        <w:rPr>
          <w:rFonts w:ascii="Palatino Linotype" w:hAnsi="Palatino Linotype"/>
          <w:i/>
          <w:sz w:val="22"/>
          <w:szCs w:val="22"/>
        </w:rPr>
        <w:t xml:space="preserve">XII. El nivel de seguridad. </w:t>
      </w:r>
    </w:p>
    <w:p w14:paraId="5159A6A5" w14:textId="77777777" w:rsidR="00241834" w:rsidRPr="00E232F3" w:rsidRDefault="00241834" w:rsidP="00241834">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E232F3">
        <w:rPr>
          <w:rFonts w:ascii="Palatino Linotype" w:hAnsi="Palatino Linotype"/>
          <w:i/>
          <w:sz w:val="22"/>
          <w:szCs w:val="22"/>
        </w:rPr>
        <w:t xml:space="preserve">XIII. En caso de que se hubiera presentado una violación de la seguridad de los datos personales se indicará la fecha de ocurrencia, la de detección y la de atención. </w:t>
      </w:r>
    </w:p>
    <w:p w14:paraId="775AD7D0" w14:textId="77777777" w:rsidR="00241834" w:rsidRPr="00E232F3" w:rsidRDefault="00241834" w:rsidP="00241834">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E232F3">
        <w:rPr>
          <w:rFonts w:ascii="Palatino Linotype" w:hAnsi="Palatino Linotype"/>
          <w:i/>
          <w:sz w:val="22"/>
          <w:szCs w:val="22"/>
        </w:rPr>
        <w:t xml:space="preserve">Dicha información deberá permanecer en el registro un año calendario posterior a la fecha de su atención. </w:t>
      </w:r>
    </w:p>
    <w:p w14:paraId="73163887" w14:textId="77777777" w:rsidR="00241834" w:rsidRPr="00E232F3" w:rsidRDefault="00241834" w:rsidP="00241834">
      <w:pPr>
        <w:pStyle w:val="Prrafodelista"/>
        <w:widowControl w:val="0"/>
        <w:autoSpaceDE w:val="0"/>
        <w:autoSpaceDN w:val="0"/>
        <w:adjustRightInd w:val="0"/>
        <w:spacing w:line="276" w:lineRule="auto"/>
        <w:ind w:left="851" w:right="616"/>
        <w:jc w:val="both"/>
        <w:rPr>
          <w:rFonts w:ascii="Palatino Linotype" w:hAnsi="Palatino Linotype" w:cs="Arial"/>
          <w:i/>
          <w:sz w:val="22"/>
          <w:szCs w:val="22"/>
          <w:u w:val="single"/>
          <w:lang w:eastAsia="es-MX"/>
        </w:rPr>
      </w:pPr>
      <w:r w:rsidRPr="00E232F3">
        <w:rPr>
          <w:rFonts w:ascii="Palatino Linotype" w:hAnsi="Palatino Linotype"/>
          <w:i/>
          <w:sz w:val="22"/>
          <w:szCs w:val="22"/>
          <w:u w:val="single"/>
        </w:rPr>
        <w:t>Dicha información será publicada en el portal informativo del Instituto y se actualizará por la Unidad de Transparencia en el primer y séptimo mes de cada año.”</w:t>
      </w:r>
    </w:p>
    <w:p w14:paraId="256A9533" w14:textId="37B72D68" w:rsidR="00241834" w:rsidRPr="00E232F3" w:rsidRDefault="00241834" w:rsidP="00241834">
      <w:pPr>
        <w:pStyle w:val="Prrafodelista"/>
        <w:widowControl w:val="0"/>
        <w:autoSpaceDE w:val="0"/>
        <w:autoSpaceDN w:val="0"/>
        <w:adjustRightInd w:val="0"/>
        <w:spacing w:before="160" w:line="360" w:lineRule="auto"/>
        <w:ind w:left="0"/>
        <w:jc w:val="both"/>
        <w:rPr>
          <w:rFonts w:ascii="Palatino Linotype" w:hAnsi="Palatino Linotype" w:cs="Arial"/>
          <w:lang w:eastAsia="es-MX"/>
        </w:rPr>
      </w:pPr>
      <w:r w:rsidRPr="00E232F3">
        <w:rPr>
          <w:rFonts w:ascii="Palatino Linotype" w:hAnsi="Palatino Linotype" w:cs="Arial"/>
          <w:lang w:eastAsia="es-MX"/>
        </w:rPr>
        <w:t>De la normativa se entiende que el particular requiérela denominación de las bases de datos que posean, con los requisitos que el mismo artículo señala.</w:t>
      </w:r>
    </w:p>
    <w:p w14:paraId="04EA9DDF" w14:textId="77777777" w:rsidR="00241834" w:rsidRPr="00E232F3" w:rsidRDefault="00241834" w:rsidP="00241834">
      <w:pPr>
        <w:pStyle w:val="Prrafodelista"/>
        <w:widowControl w:val="0"/>
        <w:autoSpaceDE w:val="0"/>
        <w:autoSpaceDN w:val="0"/>
        <w:adjustRightInd w:val="0"/>
        <w:spacing w:before="160" w:line="360" w:lineRule="auto"/>
        <w:ind w:left="0"/>
        <w:jc w:val="both"/>
        <w:rPr>
          <w:rFonts w:ascii="Palatino Linotype" w:hAnsi="Palatino Linotype" w:cs="Arial"/>
          <w:lang w:eastAsia="es-MX"/>
        </w:rPr>
      </w:pPr>
      <w:r w:rsidRPr="00E232F3">
        <w:rPr>
          <w:rFonts w:ascii="Palatino Linotype" w:hAnsi="Palatino Linotype" w:cs="Arial"/>
          <w:lang w:eastAsia="es-MX"/>
        </w:rPr>
        <w:t>En este sentido, la Ley de Datos Personales en cita señala:</w:t>
      </w:r>
    </w:p>
    <w:p w14:paraId="08297F66" w14:textId="77777777" w:rsidR="00241834" w:rsidRPr="00E232F3" w:rsidRDefault="00241834" w:rsidP="00241834">
      <w:pPr>
        <w:pStyle w:val="Prrafodelista"/>
        <w:widowControl w:val="0"/>
        <w:autoSpaceDE w:val="0"/>
        <w:autoSpaceDN w:val="0"/>
        <w:adjustRightInd w:val="0"/>
        <w:spacing w:line="276" w:lineRule="auto"/>
        <w:ind w:left="851" w:right="618"/>
        <w:jc w:val="both"/>
        <w:rPr>
          <w:rFonts w:ascii="Palatino Linotype" w:hAnsi="Palatino Linotype"/>
          <w:i/>
          <w:sz w:val="22"/>
          <w:szCs w:val="22"/>
        </w:rPr>
      </w:pPr>
      <w:r w:rsidRPr="00E232F3">
        <w:rPr>
          <w:rFonts w:ascii="Palatino Linotype" w:hAnsi="Palatino Linotype"/>
          <w:b/>
          <w:i/>
          <w:sz w:val="22"/>
          <w:szCs w:val="22"/>
        </w:rPr>
        <w:t>Artículo 4.</w:t>
      </w:r>
      <w:r w:rsidRPr="00E232F3">
        <w:rPr>
          <w:rFonts w:ascii="Palatino Linotype" w:hAnsi="Palatino Linotype"/>
          <w:i/>
          <w:sz w:val="22"/>
          <w:szCs w:val="22"/>
        </w:rPr>
        <w:t xml:space="preserve"> Para los efectos de esta Ley se entenderá por: </w:t>
      </w:r>
    </w:p>
    <w:p w14:paraId="3B092E5E" w14:textId="078414EE" w:rsidR="00241834" w:rsidRPr="00E232F3" w:rsidRDefault="00241834" w:rsidP="00241834">
      <w:pPr>
        <w:pStyle w:val="Prrafodelista"/>
        <w:widowControl w:val="0"/>
        <w:autoSpaceDE w:val="0"/>
        <w:autoSpaceDN w:val="0"/>
        <w:adjustRightInd w:val="0"/>
        <w:spacing w:line="276" w:lineRule="auto"/>
        <w:ind w:left="851" w:right="618"/>
        <w:jc w:val="both"/>
        <w:rPr>
          <w:rFonts w:ascii="Palatino Linotype" w:hAnsi="Palatino Linotype"/>
          <w:i/>
          <w:sz w:val="22"/>
          <w:szCs w:val="22"/>
        </w:rPr>
      </w:pPr>
      <w:r w:rsidRPr="00E232F3">
        <w:rPr>
          <w:rFonts w:ascii="Palatino Linotype" w:hAnsi="Palatino Linotype"/>
          <w:b/>
          <w:i/>
          <w:sz w:val="22"/>
          <w:szCs w:val="22"/>
        </w:rPr>
        <w:t>…</w:t>
      </w:r>
    </w:p>
    <w:p w14:paraId="6A449C78" w14:textId="77777777" w:rsidR="00241834" w:rsidRPr="00E232F3" w:rsidRDefault="00241834" w:rsidP="00241834">
      <w:pPr>
        <w:pStyle w:val="Prrafodelista"/>
        <w:widowControl w:val="0"/>
        <w:autoSpaceDE w:val="0"/>
        <w:autoSpaceDN w:val="0"/>
        <w:adjustRightInd w:val="0"/>
        <w:spacing w:line="276" w:lineRule="auto"/>
        <w:ind w:left="851" w:right="618"/>
        <w:jc w:val="both"/>
        <w:rPr>
          <w:rFonts w:ascii="Palatino Linotype" w:hAnsi="Palatino Linotype"/>
          <w:i/>
          <w:sz w:val="22"/>
          <w:szCs w:val="22"/>
        </w:rPr>
      </w:pPr>
      <w:r w:rsidRPr="00E232F3">
        <w:rPr>
          <w:rFonts w:ascii="Palatino Linotype" w:hAnsi="Palatino Linotype"/>
          <w:b/>
          <w:i/>
          <w:sz w:val="22"/>
          <w:szCs w:val="22"/>
        </w:rPr>
        <w:t>VI.</w:t>
      </w:r>
      <w:r w:rsidRPr="00E232F3">
        <w:rPr>
          <w:rFonts w:ascii="Palatino Linotype" w:hAnsi="Palatino Linotype"/>
          <w:i/>
          <w:sz w:val="22"/>
          <w:szCs w:val="22"/>
        </w:rPr>
        <w:t xml:space="preserve"> Base de Datos: al conjunto de archivos, registros, ficheros, condicionados a criterios determinados con independencia de la forma o modalidad de su creación, tipo de soporte, procesamiento, almacenamiento, organización y acceso.</w:t>
      </w:r>
    </w:p>
    <w:p w14:paraId="65339D01" w14:textId="4F5A9092" w:rsidR="00241834" w:rsidRPr="00E232F3" w:rsidRDefault="00241834" w:rsidP="00241834">
      <w:pPr>
        <w:pStyle w:val="Prrafodelista"/>
        <w:widowControl w:val="0"/>
        <w:autoSpaceDE w:val="0"/>
        <w:autoSpaceDN w:val="0"/>
        <w:adjustRightInd w:val="0"/>
        <w:spacing w:line="276" w:lineRule="auto"/>
        <w:ind w:left="851" w:right="618"/>
        <w:jc w:val="both"/>
        <w:rPr>
          <w:rFonts w:ascii="Palatino Linotype" w:hAnsi="Palatino Linotype"/>
          <w:i/>
          <w:sz w:val="22"/>
          <w:szCs w:val="22"/>
        </w:rPr>
      </w:pPr>
      <w:r w:rsidRPr="00E232F3">
        <w:rPr>
          <w:rFonts w:ascii="Palatino Linotype" w:hAnsi="Palatino Linotype"/>
          <w:i/>
          <w:sz w:val="22"/>
          <w:szCs w:val="22"/>
        </w:rPr>
        <w:t>…</w:t>
      </w:r>
    </w:p>
    <w:p w14:paraId="081B2168" w14:textId="77777777" w:rsidR="00241834" w:rsidRPr="00E232F3" w:rsidRDefault="00241834" w:rsidP="00241834">
      <w:pPr>
        <w:pStyle w:val="Prrafodelista"/>
        <w:widowControl w:val="0"/>
        <w:autoSpaceDE w:val="0"/>
        <w:autoSpaceDN w:val="0"/>
        <w:adjustRightInd w:val="0"/>
        <w:spacing w:line="276" w:lineRule="auto"/>
        <w:ind w:left="851" w:right="618"/>
        <w:jc w:val="both"/>
        <w:rPr>
          <w:rFonts w:ascii="Palatino Linotype" w:hAnsi="Palatino Linotype"/>
          <w:i/>
          <w:sz w:val="22"/>
          <w:szCs w:val="22"/>
        </w:rPr>
      </w:pPr>
      <w:r w:rsidRPr="00E232F3">
        <w:rPr>
          <w:rFonts w:ascii="Palatino Linotype" w:hAnsi="Palatino Linotype"/>
          <w:i/>
          <w:sz w:val="22"/>
          <w:szCs w:val="22"/>
        </w:rPr>
        <w:t>XLIII. Sistema de datos personales: a los datos personales contenidos en los archivos de un sujeto obligado que puede comprender el tratamiento de una o diversas bases de datos para el cumplimiento de una o diversas finalidades.</w:t>
      </w:r>
    </w:p>
    <w:p w14:paraId="28035D62" w14:textId="77777777" w:rsidR="00652542" w:rsidRPr="00E232F3" w:rsidRDefault="00652542" w:rsidP="00B01E6E">
      <w:pPr>
        <w:autoSpaceDE w:val="0"/>
        <w:autoSpaceDN w:val="0"/>
        <w:adjustRightInd w:val="0"/>
        <w:spacing w:line="360" w:lineRule="auto"/>
        <w:jc w:val="both"/>
        <w:rPr>
          <w:rFonts w:ascii="Palatino Linotype" w:hAnsi="Palatino Linotype"/>
          <w:b/>
        </w:rPr>
      </w:pPr>
    </w:p>
    <w:p w14:paraId="37C7D770" w14:textId="77777777" w:rsidR="00241834" w:rsidRPr="00E232F3" w:rsidRDefault="00241834" w:rsidP="00241834">
      <w:pPr>
        <w:pStyle w:val="Prrafodelista"/>
        <w:widowControl w:val="0"/>
        <w:autoSpaceDE w:val="0"/>
        <w:autoSpaceDN w:val="0"/>
        <w:adjustRightInd w:val="0"/>
        <w:spacing w:before="160" w:after="160" w:line="360" w:lineRule="auto"/>
        <w:ind w:left="0"/>
        <w:jc w:val="both"/>
        <w:rPr>
          <w:rFonts w:ascii="Palatino Linotype" w:hAnsi="Palatino Linotype"/>
        </w:rPr>
      </w:pPr>
      <w:r w:rsidRPr="00E232F3">
        <w:rPr>
          <w:rFonts w:ascii="Palatino Linotype" w:hAnsi="Palatino Linotype"/>
        </w:rPr>
        <w:t xml:space="preserve">Conforme a lo anterior, es facultad del </w:t>
      </w:r>
      <w:r w:rsidRPr="00E232F3">
        <w:rPr>
          <w:rFonts w:ascii="Palatino Linotype" w:hAnsi="Palatino Linotype"/>
          <w:b/>
        </w:rPr>
        <w:t>SUJETO OBLIGADO</w:t>
      </w:r>
      <w:r w:rsidRPr="00E232F3">
        <w:rPr>
          <w:rFonts w:ascii="Palatino Linotype" w:hAnsi="Palatino Linotype"/>
        </w:rPr>
        <w:t xml:space="preserve"> generar la información requerida por el particular ya que debe registrarlas ante el Instituto de Transparencia, Acceso a la Información Pública y Protección de Datos Personales del Estado de México y Municipios, sin perder de vista que dicho registro contiene datos considerados como confidenciales por lo que deberá emitir el Acuerdo correspondiente y elaborar una versión pública de la información.</w:t>
      </w:r>
    </w:p>
    <w:p w14:paraId="1F751839" w14:textId="77777777" w:rsidR="00607B6B" w:rsidRPr="00E232F3" w:rsidRDefault="00607B6B" w:rsidP="00B01E6E">
      <w:pPr>
        <w:autoSpaceDE w:val="0"/>
        <w:autoSpaceDN w:val="0"/>
        <w:adjustRightInd w:val="0"/>
        <w:spacing w:line="360" w:lineRule="auto"/>
        <w:jc w:val="both"/>
        <w:rPr>
          <w:rFonts w:ascii="Palatino Linotype" w:hAnsi="Palatino Linotype"/>
          <w:b/>
        </w:rPr>
      </w:pPr>
    </w:p>
    <w:p w14:paraId="70FF2E33" w14:textId="5B4614AE" w:rsidR="003C2171" w:rsidRPr="00E232F3" w:rsidRDefault="003C2171" w:rsidP="00B01E6E">
      <w:pPr>
        <w:autoSpaceDE w:val="0"/>
        <w:autoSpaceDN w:val="0"/>
        <w:adjustRightInd w:val="0"/>
        <w:spacing w:line="360" w:lineRule="auto"/>
        <w:jc w:val="both"/>
        <w:rPr>
          <w:rFonts w:ascii="Palatino Linotype" w:hAnsi="Palatino Linotype" w:cs="Arial"/>
        </w:rPr>
      </w:pPr>
      <w:r w:rsidRPr="00E232F3">
        <w:rPr>
          <w:rFonts w:ascii="Palatino Linotype" w:hAnsi="Palatino Linotype"/>
          <w:b/>
        </w:rPr>
        <w:t xml:space="preserve">Versión Pública. </w:t>
      </w:r>
      <w:r w:rsidRPr="00E232F3">
        <w:rPr>
          <w:rFonts w:ascii="Palatino Linotype" w:hAnsi="Palatino Linotype"/>
        </w:rPr>
        <w:t xml:space="preserve">Para la entrega de la información, en razón de que el derecho de acceso a la información pública no es absoluto, </w:t>
      </w:r>
      <w:r w:rsidRPr="00E232F3">
        <w:rPr>
          <w:rFonts w:ascii="Palatino Linotype" w:hAnsi="Palatino Linotype" w:cs="Arial"/>
        </w:rPr>
        <w:t xml:space="preserve">sino que encuentra como excepciones que la información sobre la cual se peticiona el acceso, sea o contenga datos que deban ser clasificados en los términos que la misma Ley de la Materia señala, el </w:t>
      </w:r>
      <w:r w:rsidR="00C520C4" w:rsidRPr="00E232F3">
        <w:rPr>
          <w:rFonts w:ascii="Palatino Linotype" w:hAnsi="Palatino Linotype" w:cs="Arial"/>
        </w:rPr>
        <w:t>SUJETO OBLIGADO</w:t>
      </w:r>
      <w:r w:rsidRPr="00E232F3">
        <w:rPr>
          <w:rFonts w:ascii="Palatino Linotype" w:hAnsi="Palatino Linotype" w:cs="Arial"/>
        </w:rPr>
        <w:t xml:space="preserve"> </w:t>
      </w:r>
      <w:r w:rsidRPr="00E232F3">
        <w:rPr>
          <w:rFonts w:ascii="Palatino Linotype" w:hAnsi="Palatino Linotype"/>
        </w:rPr>
        <w:t>tendrá que hacer la elaboración de una versión pública de los documentos que vaya entregar para dar cumplimiento a esta resolución, a fin de satisfacer el derecho de acceso a la información pública de la</w:t>
      </w:r>
      <w:r w:rsidR="002B1A96" w:rsidRPr="00E232F3">
        <w:rPr>
          <w:rFonts w:ascii="Palatino Linotype" w:hAnsi="Palatino Linotype"/>
        </w:rPr>
        <w:t xml:space="preserve"> parte</w:t>
      </w:r>
      <w:r w:rsidRPr="00E232F3">
        <w:rPr>
          <w:rFonts w:ascii="Palatino Linotype" w:hAnsi="Palatino Linotype"/>
        </w:rPr>
        <w:t xml:space="preserve"> </w:t>
      </w:r>
      <w:r w:rsidRPr="00E232F3">
        <w:rPr>
          <w:rFonts w:ascii="Palatino Linotype" w:hAnsi="Palatino Linotype"/>
          <w:b/>
        </w:rPr>
        <w:t>recurrente</w:t>
      </w:r>
      <w:r w:rsidRPr="00E232F3">
        <w:rPr>
          <w:rFonts w:ascii="Palatino Linotype" w:hAnsi="Palatino Linotype"/>
        </w:rPr>
        <w:t xml:space="preserve"> sin menoscabar el derecho a la protección de los datos personales de terceros.</w:t>
      </w:r>
    </w:p>
    <w:p w14:paraId="089C55B7" w14:textId="77777777" w:rsidR="003C2171" w:rsidRPr="00E232F3" w:rsidRDefault="003C2171" w:rsidP="00B01E6E">
      <w:pPr>
        <w:spacing w:before="240" w:after="240" w:line="360" w:lineRule="auto"/>
        <w:contextualSpacing/>
        <w:jc w:val="both"/>
        <w:rPr>
          <w:rFonts w:ascii="Palatino Linotype" w:hAnsi="Palatino Linotype"/>
        </w:rPr>
      </w:pPr>
    </w:p>
    <w:p w14:paraId="7090F245" w14:textId="77777777" w:rsidR="003C2171" w:rsidRPr="00E232F3" w:rsidRDefault="003C2171" w:rsidP="00B01E6E">
      <w:pPr>
        <w:autoSpaceDE w:val="0"/>
        <w:autoSpaceDN w:val="0"/>
        <w:adjustRightInd w:val="0"/>
        <w:spacing w:before="240" w:after="240" w:line="360" w:lineRule="auto"/>
        <w:ind w:right="50"/>
        <w:jc w:val="both"/>
        <w:rPr>
          <w:rFonts w:ascii="Palatino Linotype" w:hAnsi="Palatino Linotype" w:cs="Arial"/>
        </w:rPr>
      </w:pPr>
      <w:r w:rsidRPr="00E232F3">
        <w:rPr>
          <w:rFonts w:ascii="Palatino Linotype"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14:paraId="03AB2207" w14:textId="77777777" w:rsidR="003C2171" w:rsidRPr="00E232F3" w:rsidRDefault="003C2171" w:rsidP="00B01E6E">
      <w:pPr>
        <w:autoSpaceDE w:val="0"/>
        <w:autoSpaceDN w:val="0"/>
        <w:adjustRightInd w:val="0"/>
        <w:ind w:left="993" w:right="1041"/>
        <w:jc w:val="both"/>
        <w:rPr>
          <w:rFonts w:ascii="Palatino Linotype" w:hAnsi="Palatino Linotype" w:cs="Arial"/>
          <w:b/>
          <w:i/>
          <w:sz w:val="22"/>
          <w:szCs w:val="22"/>
        </w:rPr>
      </w:pPr>
      <w:r w:rsidRPr="00E232F3">
        <w:rPr>
          <w:rFonts w:ascii="Palatino Linotype" w:hAnsi="Palatino Linotype" w:cs="Arial"/>
          <w:b/>
          <w:i/>
          <w:sz w:val="22"/>
          <w:szCs w:val="22"/>
        </w:rPr>
        <w:t xml:space="preserve"> “Artículo 3. Para los efectos de la presente Ley se entenderá por:</w:t>
      </w:r>
    </w:p>
    <w:p w14:paraId="57451BD1" w14:textId="77777777" w:rsidR="003C2171" w:rsidRPr="00E232F3" w:rsidRDefault="003C2171" w:rsidP="00B01E6E">
      <w:pPr>
        <w:autoSpaceDE w:val="0"/>
        <w:autoSpaceDN w:val="0"/>
        <w:adjustRightInd w:val="0"/>
        <w:ind w:left="993" w:right="1041"/>
        <w:jc w:val="both"/>
        <w:rPr>
          <w:rFonts w:ascii="Palatino Linotype" w:hAnsi="Palatino Linotype" w:cs="Arial"/>
          <w:i/>
          <w:sz w:val="22"/>
          <w:szCs w:val="22"/>
        </w:rPr>
      </w:pPr>
      <w:r w:rsidRPr="00E232F3">
        <w:rPr>
          <w:rFonts w:ascii="Palatino Linotype" w:hAnsi="Palatino Linotype" w:cs="Arial"/>
          <w:b/>
          <w:i/>
          <w:sz w:val="22"/>
          <w:szCs w:val="22"/>
        </w:rPr>
        <w:t>IX. Datos personales:</w:t>
      </w:r>
      <w:r w:rsidRPr="00E232F3">
        <w:rPr>
          <w:rFonts w:ascii="Palatino Linotype" w:hAnsi="Palatino Linotype" w:cs="Arial"/>
          <w:i/>
          <w:sz w:val="22"/>
          <w:szCs w:val="22"/>
        </w:rPr>
        <w:t xml:space="preserve"> </w:t>
      </w:r>
      <w:r w:rsidRPr="00E232F3">
        <w:rPr>
          <w:rFonts w:ascii="Palatino Linotype" w:hAnsi="Palatino Linotype" w:cs="Arial"/>
          <w:b/>
          <w:i/>
          <w:sz w:val="22"/>
          <w:szCs w:val="22"/>
        </w:rPr>
        <w:t>La información concerniente a una persona, identificada o identificable</w:t>
      </w:r>
      <w:r w:rsidRPr="00E232F3">
        <w:rPr>
          <w:rFonts w:ascii="Palatino Linotype" w:hAnsi="Palatino Linotype" w:cs="Arial"/>
          <w:i/>
          <w:sz w:val="22"/>
          <w:szCs w:val="22"/>
        </w:rPr>
        <w:t xml:space="preserve"> según lo dispuesto por la Ley de Protección de Datos Personales del Estado de México;</w:t>
      </w:r>
    </w:p>
    <w:p w14:paraId="11490063" w14:textId="77777777" w:rsidR="003C2171" w:rsidRPr="00E232F3" w:rsidRDefault="003C2171" w:rsidP="00B01E6E">
      <w:pPr>
        <w:autoSpaceDE w:val="0"/>
        <w:autoSpaceDN w:val="0"/>
        <w:adjustRightInd w:val="0"/>
        <w:ind w:left="993" w:right="1041"/>
        <w:jc w:val="both"/>
        <w:rPr>
          <w:rFonts w:ascii="Palatino Linotype" w:hAnsi="Palatino Linotype" w:cs="Arial"/>
          <w:i/>
          <w:sz w:val="22"/>
          <w:szCs w:val="22"/>
        </w:rPr>
      </w:pPr>
      <w:r w:rsidRPr="00E232F3">
        <w:rPr>
          <w:rFonts w:ascii="Palatino Linotype" w:hAnsi="Palatino Linotype" w:cs="Arial"/>
          <w:b/>
          <w:i/>
          <w:sz w:val="22"/>
          <w:szCs w:val="22"/>
        </w:rPr>
        <w:t>XX. Información clasificada:</w:t>
      </w:r>
      <w:r w:rsidRPr="00E232F3">
        <w:rPr>
          <w:rFonts w:ascii="Palatino Linotype" w:hAnsi="Palatino Linotype" w:cs="Arial"/>
          <w:i/>
          <w:sz w:val="22"/>
          <w:szCs w:val="22"/>
        </w:rPr>
        <w:t xml:space="preserve"> Aquella considerada por la presente Ley como reservada o confidencial;</w:t>
      </w:r>
    </w:p>
    <w:p w14:paraId="38A0992D" w14:textId="77777777" w:rsidR="003C2171" w:rsidRPr="00E232F3" w:rsidRDefault="003C2171" w:rsidP="00B01E6E">
      <w:pPr>
        <w:autoSpaceDE w:val="0"/>
        <w:autoSpaceDN w:val="0"/>
        <w:adjustRightInd w:val="0"/>
        <w:ind w:left="993" w:right="1041"/>
        <w:jc w:val="both"/>
        <w:rPr>
          <w:rFonts w:ascii="Palatino Linotype" w:hAnsi="Palatino Linotype"/>
          <w:i/>
          <w:sz w:val="22"/>
          <w:szCs w:val="22"/>
        </w:rPr>
      </w:pPr>
      <w:r w:rsidRPr="00E232F3">
        <w:rPr>
          <w:rFonts w:ascii="Palatino Linotype" w:hAnsi="Palatino Linotype"/>
          <w:b/>
          <w:i/>
          <w:sz w:val="22"/>
          <w:szCs w:val="22"/>
        </w:rPr>
        <w:t>XXXII. Protección de Datos Personales:</w:t>
      </w:r>
      <w:r w:rsidRPr="00E232F3">
        <w:rPr>
          <w:rFonts w:ascii="Palatino Linotype" w:hAnsi="Palatino Linotype"/>
          <w:i/>
          <w:sz w:val="22"/>
          <w:szCs w:val="22"/>
        </w:rPr>
        <w:t xml:space="preserve"> Derecho humano que tutela la privacidad de datos personales en poder de los sujetos obligados y sujetos particulares;</w:t>
      </w:r>
    </w:p>
    <w:p w14:paraId="04212A91" w14:textId="77777777" w:rsidR="003C2171" w:rsidRPr="00E232F3" w:rsidRDefault="003C2171" w:rsidP="00B01E6E">
      <w:pPr>
        <w:autoSpaceDE w:val="0"/>
        <w:autoSpaceDN w:val="0"/>
        <w:adjustRightInd w:val="0"/>
        <w:ind w:left="993" w:right="1041"/>
        <w:jc w:val="both"/>
        <w:rPr>
          <w:rFonts w:ascii="Palatino Linotype" w:hAnsi="Palatino Linotype" w:cs="Arial"/>
          <w:i/>
          <w:sz w:val="22"/>
          <w:szCs w:val="22"/>
        </w:rPr>
      </w:pPr>
      <w:r w:rsidRPr="00E232F3">
        <w:rPr>
          <w:rFonts w:ascii="Palatino Linotype" w:hAnsi="Palatino Linotype" w:cs="Arial"/>
          <w:b/>
          <w:i/>
          <w:sz w:val="22"/>
          <w:szCs w:val="22"/>
        </w:rPr>
        <w:t>XLV. Versión pública</w:t>
      </w:r>
      <w:r w:rsidRPr="00E232F3">
        <w:rPr>
          <w:rFonts w:ascii="Palatino Linotype" w:hAnsi="Palatino Linotype" w:cs="Arial"/>
          <w:i/>
          <w:sz w:val="22"/>
          <w:szCs w:val="22"/>
        </w:rPr>
        <w:t>: Documento en el que se elimine, suprime o borra la información clasificada como reservada o confidencial para permitir su acceso.”</w:t>
      </w:r>
    </w:p>
    <w:p w14:paraId="076AC0A4" w14:textId="77777777" w:rsidR="003C2171" w:rsidRPr="00E232F3" w:rsidRDefault="003C2171" w:rsidP="00B01E6E">
      <w:pPr>
        <w:autoSpaceDE w:val="0"/>
        <w:autoSpaceDN w:val="0"/>
        <w:adjustRightInd w:val="0"/>
        <w:ind w:left="993" w:right="1041"/>
        <w:jc w:val="both"/>
        <w:rPr>
          <w:rFonts w:ascii="Palatino Linotype" w:hAnsi="Palatino Linotype" w:cs="Arial"/>
          <w:i/>
          <w:sz w:val="22"/>
          <w:szCs w:val="22"/>
        </w:rPr>
      </w:pPr>
    </w:p>
    <w:p w14:paraId="256CFD64" w14:textId="77777777" w:rsidR="003C2171" w:rsidRPr="00E232F3" w:rsidRDefault="003C2171" w:rsidP="00B01E6E">
      <w:pPr>
        <w:ind w:left="993" w:right="1041"/>
        <w:contextualSpacing/>
        <w:jc w:val="both"/>
        <w:rPr>
          <w:rFonts w:ascii="Palatino Linotype" w:hAnsi="Palatino Linotype"/>
          <w:i/>
          <w:sz w:val="22"/>
          <w:szCs w:val="22"/>
        </w:rPr>
      </w:pPr>
      <w:r w:rsidRPr="00E232F3">
        <w:rPr>
          <w:rFonts w:ascii="Palatino Linotype" w:hAnsi="Palatino Linotype"/>
          <w:b/>
          <w:i/>
          <w:sz w:val="22"/>
          <w:szCs w:val="22"/>
        </w:rPr>
        <w:lastRenderedPageBreak/>
        <w:t>“Artículo 6.</w:t>
      </w:r>
      <w:r w:rsidRPr="00E232F3">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6141A670" w14:textId="77777777" w:rsidR="003C2171" w:rsidRPr="00E232F3" w:rsidRDefault="003C2171" w:rsidP="00B01E6E">
      <w:pPr>
        <w:ind w:left="993" w:right="1041"/>
        <w:contextualSpacing/>
        <w:jc w:val="both"/>
        <w:rPr>
          <w:rFonts w:ascii="Palatino Linotype" w:hAnsi="Palatino Linotype" w:cs="Arial"/>
          <w:bCs/>
          <w:i/>
          <w:noProof/>
          <w:sz w:val="22"/>
          <w:szCs w:val="22"/>
        </w:rPr>
      </w:pPr>
    </w:p>
    <w:p w14:paraId="2E9B10F9" w14:textId="77777777" w:rsidR="003C2171" w:rsidRPr="00E232F3" w:rsidRDefault="003C2171" w:rsidP="00B01E6E">
      <w:pPr>
        <w:spacing w:before="240"/>
        <w:ind w:left="993" w:right="1041"/>
        <w:contextualSpacing/>
        <w:jc w:val="both"/>
        <w:rPr>
          <w:rFonts w:ascii="Palatino Linotype" w:hAnsi="Palatino Linotype" w:cs="Arial"/>
          <w:b/>
          <w:bCs/>
          <w:i/>
          <w:noProof/>
          <w:sz w:val="22"/>
          <w:szCs w:val="22"/>
        </w:rPr>
      </w:pPr>
      <w:r w:rsidRPr="00E232F3">
        <w:rPr>
          <w:rFonts w:ascii="Palatino Linotype" w:hAnsi="Palatino Linotype"/>
          <w:b/>
          <w:i/>
          <w:sz w:val="22"/>
          <w:szCs w:val="22"/>
        </w:rPr>
        <w:t>“Artículo 137.</w:t>
      </w:r>
      <w:r w:rsidRPr="00E232F3">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DE6E4B8" w14:textId="77777777" w:rsidR="003C2171" w:rsidRPr="00E232F3" w:rsidRDefault="003C2171" w:rsidP="00B01E6E">
      <w:pPr>
        <w:spacing w:before="240"/>
        <w:ind w:left="993" w:right="1041"/>
        <w:contextualSpacing/>
        <w:jc w:val="both"/>
        <w:rPr>
          <w:rFonts w:ascii="Palatino Linotype" w:hAnsi="Palatino Linotype" w:cs="Arial"/>
          <w:b/>
          <w:bCs/>
          <w:i/>
          <w:noProof/>
          <w:sz w:val="22"/>
          <w:szCs w:val="22"/>
        </w:rPr>
      </w:pPr>
    </w:p>
    <w:p w14:paraId="6DE12C86" w14:textId="77777777" w:rsidR="003C2171" w:rsidRPr="00E232F3" w:rsidRDefault="003C2171" w:rsidP="00B01E6E">
      <w:pPr>
        <w:spacing w:before="240"/>
        <w:ind w:left="993" w:right="1041"/>
        <w:contextualSpacing/>
        <w:jc w:val="both"/>
        <w:rPr>
          <w:rFonts w:ascii="Palatino Linotype" w:hAnsi="Palatino Linotype"/>
          <w:i/>
          <w:sz w:val="22"/>
          <w:szCs w:val="22"/>
        </w:rPr>
      </w:pPr>
      <w:r w:rsidRPr="00E232F3">
        <w:rPr>
          <w:rFonts w:ascii="Palatino Linotype" w:hAnsi="Palatino Linotype"/>
          <w:b/>
          <w:i/>
          <w:sz w:val="22"/>
          <w:szCs w:val="22"/>
        </w:rPr>
        <w:t>“Artículo 143</w:t>
      </w:r>
      <w:r w:rsidRPr="00E232F3">
        <w:rPr>
          <w:rFonts w:ascii="Palatino Linotype" w:hAnsi="Palatino Linotype"/>
          <w:i/>
          <w:sz w:val="22"/>
          <w:szCs w:val="22"/>
        </w:rPr>
        <w:t>. Para los efectos de esta Ley se considera información confidencial, la clasificada como tal, de manera permanente, por su naturaleza, cuando:</w:t>
      </w:r>
    </w:p>
    <w:p w14:paraId="72760E08" w14:textId="77777777" w:rsidR="003C2171" w:rsidRPr="00E232F3" w:rsidRDefault="003C2171" w:rsidP="00B01E6E">
      <w:pPr>
        <w:spacing w:before="240"/>
        <w:ind w:left="993" w:right="1041"/>
        <w:contextualSpacing/>
        <w:jc w:val="both"/>
        <w:rPr>
          <w:rFonts w:ascii="Palatino Linotype" w:hAnsi="Palatino Linotype"/>
          <w:i/>
          <w:sz w:val="22"/>
          <w:szCs w:val="22"/>
        </w:rPr>
      </w:pPr>
      <w:r w:rsidRPr="00E232F3">
        <w:rPr>
          <w:rFonts w:ascii="Palatino Linotype" w:hAnsi="Palatino Linotype"/>
          <w:b/>
          <w:i/>
          <w:sz w:val="22"/>
          <w:szCs w:val="22"/>
        </w:rPr>
        <w:t>I.</w:t>
      </w:r>
      <w:r w:rsidRPr="00E232F3">
        <w:rPr>
          <w:rFonts w:ascii="Palatino Linotype" w:hAnsi="Palatino Linotype"/>
          <w:i/>
          <w:sz w:val="22"/>
          <w:szCs w:val="22"/>
        </w:rPr>
        <w:t xml:space="preserve"> Se refiera a la información privada y los datos personales concernientes a una persona física o jurídica colectiva identificada o identificable;</w:t>
      </w:r>
    </w:p>
    <w:p w14:paraId="360544C3" w14:textId="77777777" w:rsidR="003C2171" w:rsidRPr="00E232F3" w:rsidRDefault="003C2171" w:rsidP="00B01E6E">
      <w:pPr>
        <w:spacing w:before="240"/>
        <w:ind w:left="993" w:right="1041"/>
        <w:contextualSpacing/>
        <w:jc w:val="both"/>
        <w:rPr>
          <w:rFonts w:ascii="Palatino Linotype" w:hAnsi="Palatino Linotype"/>
          <w:i/>
          <w:sz w:val="22"/>
          <w:szCs w:val="22"/>
        </w:rPr>
      </w:pPr>
      <w:r w:rsidRPr="00E232F3">
        <w:rPr>
          <w:rFonts w:ascii="Palatino Linotype" w:hAnsi="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032BD06C" w14:textId="77777777" w:rsidR="003C2171" w:rsidRPr="00E232F3" w:rsidRDefault="003C2171" w:rsidP="00B01E6E">
      <w:pPr>
        <w:spacing w:before="240"/>
        <w:ind w:left="993" w:right="1041"/>
        <w:contextualSpacing/>
        <w:jc w:val="both"/>
        <w:rPr>
          <w:rFonts w:ascii="Palatino Linotype" w:hAnsi="Palatino Linotype"/>
          <w:i/>
          <w:sz w:val="22"/>
          <w:szCs w:val="22"/>
        </w:rPr>
      </w:pPr>
      <w:r w:rsidRPr="00E232F3">
        <w:rPr>
          <w:rFonts w:ascii="Palatino Linotype" w:hAnsi="Palatino Linotype"/>
          <w:i/>
          <w:sz w:val="22"/>
          <w:szCs w:val="22"/>
        </w:rPr>
        <w:t>III. La que presenten los particulares a los sujetos obligados, de conformidad con lo dispuesto por las leyes o los tratados internacionales.” (Sic)</w:t>
      </w:r>
    </w:p>
    <w:p w14:paraId="42E78212" w14:textId="77777777" w:rsidR="003C2171" w:rsidRPr="00E232F3" w:rsidRDefault="003C2171" w:rsidP="00B01E6E">
      <w:pPr>
        <w:spacing w:before="240"/>
        <w:ind w:left="993" w:right="1041"/>
        <w:contextualSpacing/>
        <w:jc w:val="both"/>
        <w:rPr>
          <w:rFonts w:ascii="Palatino Linotype" w:hAnsi="Palatino Linotype"/>
          <w:i/>
          <w:sz w:val="22"/>
          <w:szCs w:val="22"/>
        </w:rPr>
      </w:pPr>
    </w:p>
    <w:p w14:paraId="4675C748" w14:textId="169311A2" w:rsidR="003C2171" w:rsidRPr="00E232F3" w:rsidRDefault="003C2171" w:rsidP="00B01E6E">
      <w:pPr>
        <w:autoSpaceDE w:val="0"/>
        <w:autoSpaceDN w:val="0"/>
        <w:adjustRightInd w:val="0"/>
        <w:spacing w:before="240" w:after="240" w:line="360" w:lineRule="auto"/>
        <w:ind w:right="51"/>
        <w:contextualSpacing/>
        <w:jc w:val="both"/>
        <w:rPr>
          <w:rFonts w:ascii="Palatino Linotype" w:hAnsi="Palatino Linotype" w:cs="Arial"/>
        </w:rPr>
      </w:pPr>
      <w:r w:rsidRPr="00E232F3">
        <w:rPr>
          <w:rFonts w:ascii="Palatino Linotype" w:hAnsi="Palatino Linotype" w:cs="Arial"/>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00C520C4" w:rsidRPr="00E232F3">
        <w:rPr>
          <w:rFonts w:ascii="Palatino Linotype" w:hAnsi="Palatino Linotype" w:cs="Arial"/>
        </w:rPr>
        <w:t>SUJETO OBLIGADO</w:t>
      </w:r>
      <w:r w:rsidRPr="00E232F3">
        <w:rPr>
          <w:rFonts w:ascii="Palatino Linotype" w:hAnsi="Palatino Linotype" w:cs="Arial"/>
        </w:rPr>
        <w:t xml:space="preserve"> deberá proceder a testar los datos personales que se encuentren contenidos en los documentos a entregar por parte del </w:t>
      </w:r>
      <w:r w:rsidR="00C520C4" w:rsidRPr="00E232F3">
        <w:rPr>
          <w:rFonts w:ascii="Palatino Linotype" w:hAnsi="Palatino Linotype" w:cs="Arial"/>
        </w:rPr>
        <w:t>SUJETO OBLIGADO</w:t>
      </w:r>
      <w:r w:rsidRPr="00E232F3">
        <w:rPr>
          <w:rFonts w:ascii="Palatino Linotype" w:hAnsi="Palatino Linotype" w:cs="Arial"/>
        </w:rPr>
        <w:t xml:space="preserve"> para satisfacer el derecho de acceso a la información pública de la</w:t>
      </w:r>
      <w:r w:rsidR="002B1A96" w:rsidRPr="00E232F3">
        <w:rPr>
          <w:rFonts w:ascii="Palatino Linotype" w:hAnsi="Palatino Linotype" w:cs="Arial"/>
        </w:rPr>
        <w:t xml:space="preserve"> parte</w:t>
      </w:r>
      <w:r w:rsidRPr="00E232F3">
        <w:rPr>
          <w:rFonts w:ascii="Palatino Linotype" w:hAnsi="Palatino Linotype" w:cs="Arial"/>
        </w:rPr>
        <w:t xml:space="preserve"> </w:t>
      </w:r>
      <w:r w:rsidRPr="00E232F3">
        <w:rPr>
          <w:rFonts w:ascii="Palatino Linotype" w:hAnsi="Palatino Linotype" w:cs="Arial"/>
          <w:b/>
        </w:rPr>
        <w:lastRenderedPageBreak/>
        <w:t>recurrente</w:t>
      </w:r>
      <w:r w:rsidRPr="00E232F3">
        <w:rPr>
          <w:rFonts w:ascii="Palatino Linotype" w:hAnsi="Palatino Linotype" w:cs="Arial"/>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2F6ADE5D" w14:textId="77777777" w:rsidR="003C2171" w:rsidRPr="00E232F3" w:rsidRDefault="003C2171" w:rsidP="00B01E6E">
      <w:pPr>
        <w:autoSpaceDE w:val="0"/>
        <w:autoSpaceDN w:val="0"/>
        <w:adjustRightInd w:val="0"/>
        <w:spacing w:before="240" w:after="240" w:line="360" w:lineRule="auto"/>
        <w:ind w:right="51"/>
        <w:contextualSpacing/>
        <w:jc w:val="both"/>
        <w:rPr>
          <w:rFonts w:ascii="Palatino Linotype" w:hAnsi="Palatino Linotype" w:cs="Arial"/>
        </w:rPr>
      </w:pPr>
    </w:p>
    <w:p w14:paraId="31E15B05" w14:textId="77777777" w:rsidR="003C2171" w:rsidRPr="00E232F3" w:rsidRDefault="003C2171" w:rsidP="00B01E6E">
      <w:pPr>
        <w:autoSpaceDE w:val="0"/>
        <w:autoSpaceDN w:val="0"/>
        <w:adjustRightInd w:val="0"/>
        <w:spacing w:before="240" w:after="240" w:line="360" w:lineRule="auto"/>
        <w:ind w:right="50"/>
        <w:contextualSpacing/>
        <w:jc w:val="both"/>
        <w:rPr>
          <w:rFonts w:ascii="Palatino Linotype" w:hAnsi="Palatino Linotype" w:cs="Arial"/>
        </w:rPr>
      </w:pPr>
      <w:r w:rsidRPr="00E232F3">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D6DA25D" w14:textId="77777777" w:rsidR="003C2171" w:rsidRPr="00E232F3" w:rsidRDefault="003C2171" w:rsidP="00B01E6E">
      <w:pPr>
        <w:autoSpaceDE w:val="0"/>
        <w:autoSpaceDN w:val="0"/>
        <w:adjustRightInd w:val="0"/>
        <w:spacing w:before="240" w:after="240" w:line="360" w:lineRule="auto"/>
        <w:ind w:right="50"/>
        <w:contextualSpacing/>
        <w:jc w:val="both"/>
        <w:rPr>
          <w:rFonts w:ascii="Palatino Linotype" w:hAnsi="Palatino Linotype" w:cs="Arial"/>
        </w:rPr>
      </w:pPr>
    </w:p>
    <w:p w14:paraId="61FA9191" w14:textId="704217D7" w:rsidR="003C2171" w:rsidRPr="00E232F3" w:rsidRDefault="003C2171" w:rsidP="00B01E6E">
      <w:pPr>
        <w:autoSpaceDE w:val="0"/>
        <w:autoSpaceDN w:val="0"/>
        <w:adjustRightInd w:val="0"/>
        <w:spacing w:before="240" w:after="240" w:line="360" w:lineRule="auto"/>
        <w:ind w:right="51"/>
        <w:contextualSpacing/>
        <w:jc w:val="both"/>
        <w:rPr>
          <w:rFonts w:ascii="Palatino Linotype" w:hAnsi="Palatino Linotype" w:cs="Arial"/>
        </w:rPr>
      </w:pPr>
      <w:r w:rsidRPr="00E232F3">
        <w:rPr>
          <w:rFonts w:ascii="Palatino Linotype" w:hAnsi="Palatino Linotype" w:cs="Arial"/>
        </w:rPr>
        <w:t xml:space="preserve">En ese contexto, la clasificación de la información no opera con la simple supresión de datos que se haga en los documentos de que se trate o con la simple decisión que tome el Servidor Público Habilitado o el </w:t>
      </w:r>
      <w:proofErr w:type="gramStart"/>
      <w:r w:rsidRPr="00E232F3">
        <w:rPr>
          <w:rFonts w:ascii="Palatino Linotype" w:hAnsi="Palatino Linotype" w:cs="Arial"/>
        </w:rPr>
        <w:t>Responsable</w:t>
      </w:r>
      <w:proofErr w:type="gramEnd"/>
      <w:r w:rsidRPr="00E232F3">
        <w:rPr>
          <w:rFonts w:ascii="Palatino Linotype" w:hAnsi="Palatino Linotype" w:cs="Arial"/>
        </w:rPr>
        <w:t xml:space="preserve"> de la Unidad de Transparencia del </w:t>
      </w:r>
      <w:r w:rsidR="00C520C4" w:rsidRPr="00E232F3">
        <w:rPr>
          <w:rFonts w:ascii="Palatino Linotype" w:hAnsi="Palatino Linotype" w:cs="Arial"/>
        </w:rPr>
        <w:t>SUJETO OBLIGADO</w:t>
      </w:r>
      <w:r w:rsidRPr="00E232F3">
        <w:rPr>
          <w:rFonts w:ascii="Palatino Linotype" w:hAnsi="Palatino Linotype" w:cs="Arial"/>
        </w:rPr>
        <w:t>, sino que ello deberá realizarse en términos de lo que disponen los artículos 49 fracción VIII, 53, fracción X y 59, fracción V, de la Ley en consulta, cuyo sentido literal es el siguiente:</w:t>
      </w:r>
    </w:p>
    <w:p w14:paraId="64AF41F6" w14:textId="77777777" w:rsidR="003C2171" w:rsidRPr="00E232F3" w:rsidRDefault="003C2171" w:rsidP="00B01E6E">
      <w:pPr>
        <w:autoSpaceDE w:val="0"/>
        <w:autoSpaceDN w:val="0"/>
        <w:adjustRightInd w:val="0"/>
        <w:spacing w:before="240" w:after="240" w:line="360" w:lineRule="auto"/>
        <w:ind w:right="51"/>
        <w:contextualSpacing/>
        <w:jc w:val="both"/>
        <w:rPr>
          <w:rFonts w:ascii="Palatino Linotype" w:hAnsi="Palatino Linotype" w:cs="Arial"/>
        </w:rPr>
      </w:pPr>
    </w:p>
    <w:p w14:paraId="328275DA" w14:textId="77777777" w:rsidR="003C2171" w:rsidRPr="00E232F3" w:rsidRDefault="003C2171" w:rsidP="00B01E6E">
      <w:pPr>
        <w:spacing w:before="240" w:after="240"/>
        <w:ind w:left="992" w:right="1043"/>
        <w:contextualSpacing/>
        <w:jc w:val="both"/>
        <w:rPr>
          <w:rFonts w:ascii="Palatino Linotype" w:hAnsi="Palatino Linotype"/>
          <w:i/>
          <w:sz w:val="22"/>
          <w:szCs w:val="22"/>
        </w:rPr>
      </w:pPr>
      <w:r w:rsidRPr="00E232F3">
        <w:rPr>
          <w:rFonts w:ascii="Palatino Linotype" w:hAnsi="Palatino Linotype"/>
          <w:b/>
          <w:i/>
          <w:sz w:val="22"/>
          <w:szCs w:val="22"/>
        </w:rPr>
        <w:t>“Artículo 49.</w:t>
      </w:r>
      <w:r w:rsidRPr="00E232F3">
        <w:rPr>
          <w:rFonts w:ascii="Palatino Linotype" w:hAnsi="Palatino Linotype"/>
          <w:i/>
          <w:sz w:val="22"/>
          <w:szCs w:val="22"/>
        </w:rPr>
        <w:t xml:space="preserve"> </w:t>
      </w:r>
      <w:r w:rsidRPr="00E232F3">
        <w:rPr>
          <w:rFonts w:ascii="Palatino Linotype" w:hAnsi="Palatino Linotype"/>
          <w:b/>
          <w:i/>
          <w:sz w:val="22"/>
          <w:szCs w:val="22"/>
        </w:rPr>
        <w:t>Los Comités de Transparencia</w:t>
      </w:r>
      <w:r w:rsidRPr="00E232F3">
        <w:rPr>
          <w:rFonts w:ascii="Palatino Linotype" w:hAnsi="Palatino Linotype"/>
          <w:i/>
          <w:sz w:val="22"/>
          <w:szCs w:val="22"/>
        </w:rPr>
        <w:t xml:space="preserve"> tendrán las siguientes atribuciones:</w:t>
      </w:r>
    </w:p>
    <w:p w14:paraId="51EFECDC" w14:textId="77777777" w:rsidR="003C2171" w:rsidRPr="00E232F3" w:rsidRDefault="003C2171" w:rsidP="00B01E6E">
      <w:pPr>
        <w:spacing w:before="240" w:after="240"/>
        <w:ind w:left="992" w:right="1043"/>
        <w:contextualSpacing/>
        <w:jc w:val="both"/>
        <w:rPr>
          <w:rFonts w:ascii="Palatino Linotype" w:hAnsi="Palatino Linotype"/>
          <w:i/>
          <w:sz w:val="22"/>
          <w:szCs w:val="22"/>
        </w:rPr>
      </w:pPr>
      <w:r w:rsidRPr="00E232F3">
        <w:rPr>
          <w:rFonts w:ascii="Palatino Linotype" w:hAnsi="Palatino Linotype"/>
          <w:b/>
          <w:i/>
          <w:sz w:val="22"/>
          <w:szCs w:val="22"/>
        </w:rPr>
        <w:t>VIII. Aprobar, modificar o revocar la clasificación de la información</w:t>
      </w:r>
      <w:r w:rsidRPr="00E232F3">
        <w:rPr>
          <w:rFonts w:ascii="Palatino Linotype" w:hAnsi="Palatino Linotype"/>
          <w:i/>
          <w:sz w:val="22"/>
          <w:szCs w:val="22"/>
        </w:rPr>
        <w:t>…”</w:t>
      </w:r>
    </w:p>
    <w:p w14:paraId="7C5E8464" w14:textId="77777777" w:rsidR="003C2171" w:rsidRPr="00E232F3" w:rsidRDefault="003C2171" w:rsidP="00B01E6E">
      <w:pPr>
        <w:spacing w:before="240" w:after="240"/>
        <w:ind w:left="992" w:right="1043"/>
        <w:contextualSpacing/>
        <w:jc w:val="both"/>
        <w:rPr>
          <w:rFonts w:ascii="Palatino Linotype" w:hAnsi="Palatino Linotype"/>
          <w:i/>
          <w:sz w:val="22"/>
          <w:szCs w:val="22"/>
        </w:rPr>
      </w:pPr>
      <w:r w:rsidRPr="00E232F3">
        <w:rPr>
          <w:rFonts w:ascii="Palatino Linotype" w:hAnsi="Palatino Linotype"/>
          <w:i/>
          <w:sz w:val="22"/>
          <w:szCs w:val="22"/>
        </w:rPr>
        <w:t>“</w:t>
      </w:r>
      <w:r w:rsidRPr="00E232F3">
        <w:rPr>
          <w:rFonts w:ascii="Palatino Linotype" w:hAnsi="Palatino Linotype"/>
          <w:b/>
          <w:i/>
          <w:sz w:val="22"/>
          <w:szCs w:val="22"/>
        </w:rPr>
        <w:t>Artículo 53.</w:t>
      </w:r>
      <w:r w:rsidRPr="00E232F3">
        <w:rPr>
          <w:rFonts w:ascii="Palatino Linotype" w:hAnsi="Palatino Linotype"/>
          <w:i/>
          <w:sz w:val="22"/>
          <w:szCs w:val="22"/>
        </w:rPr>
        <w:t xml:space="preserve"> Las </w:t>
      </w:r>
      <w:r w:rsidRPr="00E232F3">
        <w:rPr>
          <w:rFonts w:ascii="Palatino Linotype" w:hAnsi="Palatino Linotype"/>
          <w:b/>
          <w:i/>
          <w:sz w:val="22"/>
          <w:szCs w:val="22"/>
        </w:rPr>
        <w:t>Unidades de Transparencia</w:t>
      </w:r>
      <w:r w:rsidRPr="00E232F3">
        <w:rPr>
          <w:rFonts w:ascii="Palatino Linotype" w:hAnsi="Palatino Linotype"/>
          <w:i/>
          <w:sz w:val="22"/>
          <w:szCs w:val="22"/>
        </w:rPr>
        <w:t xml:space="preserve"> tendrán las siguientes </w:t>
      </w:r>
      <w:r w:rsidRPr="00E232F3">
        <w:rPr>
          <w:rFonts w:ascii="Palatino Linotype" w:hAnsi="Palatino Linotype"/>
          <w:b/>
          <w:i/>
          <w:sz w:val="22"/>
          <w:szCs w:val="22"/>
        </w:rPr>
        <w:t>funciones</w:t>
      </w:r>
      <w:r w:rsidRPr="00E232F3">
        <w:rPr>
          <w:rFonts w:ascii="Palatino Linotype" w:hAnsi="Palatino Linotype"/>
          <w:i/>
          <w:sz w:val="22"/>
          <w:szCs w:val="22"/>
        </w:rPr>
        <w:t>:</w:t>
      </w:r>
    </w:p>
    <w:p w14:paraId="5109F3AD" w14:textId="77777777" w:rsidR="003C2171" w:rsidRPr="00E232F3" w:rsidRDefault="003C2171" w:rsidP="00B01E6E">
      <w:pPr>
        <w:spacing w:before="240" w:after="240"/>
        <w:ind w:left="992" w:right="1043"/>
        <w:contextualSpacing/>
        <w:jc w:val="both"/>
        <w:rPr>
          <w:rFonts w:ascii="Palatino Linotype" w:hAnsi="Palatino Linotype"/>
          <w:i/>
          <w:sz w:val="22"/>
          <w:szCs w:val="22"/>
        </w:rPr>
      </w:pPr>
      <w:r w:rsidRPr="00E232F3">
        <w:rPr>
          <w:rFonts w:ascii="Palatino Linotype" w:hAnsi="Palatino Linotype"/>
          <w:b/>
          <w:i/>
          <w:sz w:val="22"/>
          <w:szCs w:val="22"/>
        </w:rPr>
        <w:lastRenderedPageBreak/>
        <w:t>X. Presentar ante el Comité, el proyecto de clasificación de información</w:t>
      </w:r>
      <w:r w:rsidRPr="00E232F3">
        <w:rPr>
          <w:rFonts w:ascii="Palatino Linotype" w:hAnsi="Palatino Linotype"/>
          <w:i/>
          <w:sz w:val="22"/>
          <w:szCs w:val="22"/>
        </w:rPr>
        <w:t xml:space="preserve">…” </w:t>
      </w:r>
    </w:p>
    <w:p w14:paraId="05D61DBA" w14:textId="77777777" w:rsidR="003C2171" w:rsidRPr="00E232F3" w:rsidRDefault="003C2171" w:rsidP="00B01E6E">
      <w:pPr>
        <w:spacing w:before="240" w:after="240"/>
        <w:ind w:left="992" w:right="1043"/>
        <w:contextualSpacing/>
        <w:jc w:val="both"/>
        <w:rPr>
          <w:rFonts w:ascii="Palatino Linotype" w:hAnsi="Palatino Linotype"/>
          <w:i/>
          <w:sz w:val="22"/>
          <w:szCs w:val="22"/>
        </w:rPr>
      </w:pPr>
      <w:r w:rsidRPr="00E232F3">
        <w:rPr>
          <w:rFonts w:ascii="Palatino Linotype" w:hAnsi="Palatino Linotype"/>
          <w:b/>
          <w:i/>
          <w:sz w:val="22"/>
          <w:szCs w:val="22"/>
        </w:rPr>
        <w:t>“Artículo 59.</w:t>
      </w:r>
      <w:r w:rsidRPr="00E232F3">
        <w:rPr>
          <w:rFonts w:ascii="Palatino Linotype" w:hAnsi="Palatino Linotype"/>
          <w:i/>
          <w:sz w:val="22"/>
          <w:szCs w:val="22"/>
        </w:rPr>
        <w:t xml:space="preserve"> Los </w:t>
      </w:r>
      <w:r w:rsidRPr="00E232F3">
        <w:rPr>
          <w:rFonts w:ascii="Palatino Linotype" w:hAnsi="Palatino Linotype"/>
          <w:b/>
          <w:i/>
          <w:sz w:val="22"/>
          <w:szCs w:val="22"/>
        </w:rPr>
        <w:t>servidores públicos habilitados</w:t>
      </w:r>
      <w:r w:rsidRPr="00E232F3">
        <w:rPr>
          <w:rFonts w:ascii="Palatino Linotype" w:hAnsi="Palatino Linotype"/>
          <w:i/>
          <w:sz w:val="22"/>
          <w:szCs w:val="22"/>
        </w:rPr>
        <w:t xml:space="preserve"> tendrán las </w:t>
      </w:r>
      <w:r w:rsidRPr="00E232F3">
        <w:rPr>
          <w:rFonts w:ascii="Palatino Linotype" w:hAnsi="Palatino Linotype"/>
          <w:b/>
          <w:i/>
          <w:sz w:val="22"/>
          <w:szCs w:val="22"/>
        </w:rPr>
        <w:t>funciones</w:t>
      </w:r>
      <w:r w:rsidRPr="00E232F3">
        <w:rPr>
          <w:rFonts w:ascii="Palatino Linotype" w:hAnsi="Palatino Linotype"/>
          <w:i/>
          <w:sz w:val="22"/>
          <w:szCs w:val="22"/>
        </w:rPr>
        <w:t xml:space="preserve"> siguientes:</w:t>
      </w:r>
    </w:p>
    <w:p w14:paraId="023F0EF0" w14:textId="77777777" w:rsidR="003C2171" w:rsidRPr="00E232F3" w:rsidRDefault="003C2171" w:rsidP="00B01E6E">
      <w:pPr>
        <w:spacing w:before="240" w:after="240"/>
        <w:ind w:left="992" w:right="1043"/>
        <w:contextualSpacing/>
        <w:jc w:val="both"/>
        <w:rPr>
          <w:rFonts w:ascii="Palatino Linotype" w:hAnsi="Palatino Linotype"/>
          <w:i/>
          <w:sz w:val="22"/>
          <w:szCs w:val="22"/>
        </w:rPr>
      </w:pPr>
      <w:r w:rsidRPr="00E232F3">
        <w:rPr>
          <w:rFonts w:ascii="Palatino Linotype" w:hAnsi="Palatino Linotype"/>
          <w:b/>
          <w:i/>
          <w:sz w:val="22"/>
          <w:szCs w:val="22"/>
        </w:rPr>
        <w:t>V. Integrar y presentar al responsable de la Unidad de Transparencia la propuesta de clasificación de información</w:t>
      </w:r>
      <w:r w:rsidRPr="00E232F3">
        <w:rPr>
          <w:rFonts w:ascii="Palatino Linotype" w:hAnsi="Palatino Linotype"/>
          <w:i/>
          <w:sz w:val="22"/>
          <w:szCs w:val="22"/>
        </w:rPr>
        <w:t>, la cual tendrá los fundamentos y argumentos en que se basa dicha propuesta…”</w:t>
      </w:r>
    </w:p>
    <w:p w14:paraId="482CC0AA" w14:textId="77777777" w:rsidR="003C2171" w:rsidRPr="00E232F3" w:rsidRDefault="003C2171" w:rsidP="00B01E6E">
      <w:pPr>
        <w:spacing w:before="240" w:after="240"/>
        <w:ind w:left="992" w:right="1043"/>
        <w:contextualSpacing/>
        <w:jc w:val="both"/>
        <w:rPr>
          <w:rFonts w:ascii="Palatino Linotype" w:hAnsi="Palatino Linotype"/>
          <w:i/>
          <w:sz w:val="22"/>
          <w:szCs w:val="22"/>
        </w:rPr>
      </w:pPr>
    </w:p>
    <w:p w14:paraId="77E80B6E" w14:textId="47E05904" w:rsidR="003C2171" w:rsidRPr="00E232F3" w:rsidRDefault="003C2171" w:rsidP="00B01E6E">
      <w:pPr>
        <w:spacing w:before="240" w:after="240" w:line="360" w:lineRule="auto"/>
        <w:contextualSpacing/>
        <w:jc w:val="both"/>
        <w:rPr>
          <w:rFonts w:ascii="Palatino Linotype" w:hAnsi="Palatino Linotype" w:cs="Arial"/>
        </w:rPr>
      </w:pPr>
      <w:r w:rsidRPr="00E232F3">
        <w:rPr>
          <w:rFonts w:ascii="Palatino Linotype" w:hAnsi="Palatino Linotype" w:cs="Arial"/>
        </w:rPr>
        <w:t xml:space="preserve">Denotándose de dichos elementos normativos que el determinar la clasificación de la información es un trabajo en conjunto tanto de los Servidores Públicos Habilitados, de las Unidades de Transparencia y del Comité de Transparencia del </w:t>
      </w:r>
      <w:r w:rsidR="00C520C4" w:rsidRPr="00E232F3">
        <w:rPr>
          <w:rFonts w:ascii="Palatino Linotype" w:hAnsi="Palatino Linotype" w:cs="Arial"/>
        </w:rPr>
        <w:t>SUJETO OBLIGADO</w:t>
      </w:r>
      <w:r w:rsidRPr="00E232F3">
        <w:rPr>
          <w:rFonts w:ascii="Palatino Linotype" w:hAnsi="Palatino Linotype" w:cs="Arial"/>
        </w:rPr>
        <w:t>,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17F5FEDF" w14:textId="77777777" w:rsidR="003C2171" w:rsidRPr="00E232F3" w:rsidRDefault="003C2171" w:rsidP="00B01E6E">
      <w:pPr>
        <w:spacing w:before="240" w:after="240"/>
        <w:ind w:right="1041"/>
        <w:jc w:val="both"/>
        <w:rPr>
          <w:rFonts w:ascii="Palatino Linotype" w:hAnsi="Palatino Linotype" w:cs="Arial"/>
          <w:i/>
          <w:sz w:val="22"/>
          <w:szCs w:val="22"/>
        </w:rPr>
      </w:pPr>
    </w:p>
    <w:p w14:paraId="6F652396" w14:textId="1105B301" w:rsidR="003C2171" w:rsidRPr="00E232F3" w:rsidRDefault="003C2171" w:rsidP="004B7210">
      <w:pPr>
        <w:spacing w:before="240" w:after="240" w:line="360" w:lineRule="auto"/>
        <w:ind w:right="49"/>
        <w:jc w:val="both"/>
        <w:rPr>
          <w:rFonts w:ascii="Palatino Linotype" w:hAnsi="Palatino Linotype" w:cs="Arial"/>
          <w:lang w:eastAsia="es-CO"/>
        </w:rPr>
      </w:pPr>
      <w:r w:rsidRPr="00E232F3">
        <w:rPr>
          <w:rFonts w:ascii="Palatino Linotype" w:hAnsi="Palatino Linotype" w:cs="Arial"/>
          <w:lang w:eastAsia="es-CO"/>
        </w:rPr>
        <w:t xml:space="preserve">Es decir, el </w:t>
      </w:r>
      <w:r w:rsidR="00C520C4" w:rsidRPr="00E232F3">
        <w:rPr>
          <w:rFonts w:ascii="Palatino Linotype" w:hAnsi="Palatino Linotype" w:cs="Arial"/>
          <w:lang w:eastAsia="es-CO"/>
        </w:rPr>
        <w:t>SUJETO OBLIGADO</w:t>
      </w:r>
      <w:r w:rsidRPr="00E232F3">
        <w:rPr>
          <w:rFonts w:ascii="Palatino Linotype" w:hAnsi="Palatino Linotype" w:cs="Arial"/>
          <w:lang w:eastAsia="es-CO"/>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w:t>
      </w:r>
      <w:r w:rsidR="004B7210" w:rsidRPr="00E232F3">
        <w:rPr>
          <w:rFonts w:ascii="Palatino Linotype" w:hAnsi="Palatino Linotype" w:cs="Arial"/>
          <w:lang w:eastAsia="es-CO"/>
        </w:rPr>
        <w:t>mación de la parte solicitante.</w:t>
      </w:r>
    </w:p>
    <w:p w14:paraId="414C3385" w14:textId="77777777" w:rsidR="00C31F30" w:rsidRPr="00E232F3" w:rsidRDefault="00C31F30" w:rsidP="00B01E6E">
      <w:pPr>
        <w:spacing w:before="240" w:after="240" w:line="360" w:lineRule="auto"/>
        <w:jc w:val="both"/>
        <w:rPr>
          <w:rFonts w:ascii="Palatino Linotype" w:hAnsi="Palatino Linotype" w:cs="Arial"/>
        </w:rPr>
      </w:pPr>
      <w:r w:rsidRPr="00E232F3">
        <w:rPr>
          <w:rFonts w:ascii="Palatino Linotype" w:hAnsi="Palatino Linotype" w:cs="Arial"/>
        </w:rPr>
        <w:lastRenderedPageBreak/>
        <w:t xml:space="preserve">Así, con fundamento en lo prescrito en los artículos </w:t>
      </w:r>
      <w:bookmarkStart w:id="0" w:name="_Hlk80709572"/>
      <w:r w:rsidRPr="00E232F3">
        <w:rPr>
          <w:rFonts w:ascii="Palatino Linotype" w:hAnsi="Palatino Linotype" w:cs="Arial"/>
        </w:rPr>
        <w:t>5 párrafos trigésimo, trigésimo primero y trigésimo segundo</w:t>
      </w:r>
      <w:r w:rsidRPr="00E232F3">
        <w:rPr>
          <w:rFonts w:ascii="Palatino Linotype" w:hAnsi="Palatino Linotype"/>
          <w:shd w:val="clear" w:color="auto" w:fill="FFFFFF"/>
        </w:rPr>
        <w:t xml:space="preserve"> fracciones IV y V de la </w:t>
      </w:r>
      <w:r w:rsidRPr="00E232F3">
        <w:rPr>
          <w:rFonts w:ascii="Palatino Linotype" w:hAnsi="Palatino Linotype" w:cs="Arial"/>
        </w:rPr>
        <w:t>Constitución Política del Estado Libre y Soberano de México; 2, fracción II; 29, 36 fracciones I y II; 176, 178, 181, 185, fracción I, 186 y 188</w:t>
      </w:r>
      <w:bookmarkEnd w:id="0"/>
      <w:r w:rsidRPr="00E232F3">
        <w:rPr>
          <w:rFonts w:ascii="Palatino Linotype" w:hAnsi="Palatino Linotype" w:cs="Arial"/>
        </w:rPr>
        <w:t xml:space="preserve"> de la Ley de Transparencia y Acceso a la Información Pública del Estado de México y Municipios, este Pleno:</w:t>
      </w:r>
    </w:p>
    <w:p w14:paraId="23615B25" w14:textId="77777777" w:rsidR="00C31F30" w:rsidRPr="00E232F3" w:rsidRDefault="00C31F30" w:rsidP="00B01E6E">
      <w:pPr>
        <w:autoSpaceDE w:val="0"/>
        <w:autoSpaceDN w:val="0"/>
        <w:adjustRightInd w:val="0"/>
        <w:spacing w:before="240" w:after="240" w:line="360" w:lineRule="auto"/>
        <w:ind w:right="51"/>
        <w:jc w:val="both"/>
        <w:rPr>
          <w:rFonts w:ascii="Palatino Linotype" w:eastAsiaTheme="minorEastAsia" w:hAnsi="Palatino Linotype" w:cs="Bookman Old Style"/>
          <w:b/>
          <w:szCs w:val="28"/>
          <w:lang w:val="es-MX"/>
        </w:rPr>
      </w:pPr>
    </w:p>
    <w:p w14:paraId="68F26E82" w14:textId="77777777" w:rsidR="00C31F30" w:rsidRPr="00E232F3" w:rsidRDefault="00C31F30" w:rsidP="00B01E6E">
      <w:pPr>
        <w:pStyle w:val="Prrafodelista"/>
        <w:numPr>
          <w:ilvl w:val="0"/>
          <w:numId w:val="1"/>
        </w:numPr>
        <w:spacing w:before="240" w:after="240" w:line="360" w:lineRule="auto"/>
        <w:ind w:left="426"/>
        <w:jc w:val="center"/>
        <w:rPr>
          <w:rFonts w:ascii="Palatino Linotype" w:hAnsi="Palatino Linotype" w:cs="Arial"/>
          <w:b/>
          <w:lang w:val="es-MX"/>
        </w:rPr>
      </w:pPr>
      <w:r w:rsidRPr="00E232F3">
        <w:rPr>
          <w:rFonts w:ascii="Palatino Linotype" w:hAnsi="Palatino Linotype" w:cs="Arial"/>
          <w:b/>
          <w:lang w:val="es-MX"/>
        </w:rPr>
        <w:t>R E S U E L V E</w:t>
      </w:r>
    </w:p>
    <w:p w14:paraId="378669C9" w14:textId="2CC0AB96" w:rsidR="00C31F30" w:rsidRPr="00E232F3" w:rsidRDefault="00C31F30" w:rsidP="00B01E6E">
      <w:pPr>
        <w:autoSpaceDE w:val="0"/>
        <w:autoSpaceDN w:val="0"/>
        <w:adjustRightInd w:val="0"/>
        <w:spacing w:before="240" w:after="240" w:line="360" w:lineRule="auto"/>
        <w:jc w:val="both"/>
        <w:rPr>
          <w:rFonts w:ascii="Palatino Linotype" w:hAnsi="Palatino Linotype" w:cs="Arial"/>
          <w:lang w:val="es-MX"/>
        </w:rPr>
      </w:pPr>
      <w:r w:rsidRPr="00E232F3">
        <w:rPr>
          <w:rFonts w:ascii="Palatino Linotype" w:hAnsi="Palatino Linotype" w:cs="Arial"/>
          <w:b/>
          <w:lang w:val="es-MX"/>
        </w:rPr>
        <w:t>Primero</w:t>
      </w:r>
      <w:r w:rsidRPr="00E232F3">
        <w:rPr>
          <w:rFonts w:ascii="Palatino Linotype" w:hAnsi="Palatino Linotype" w:cs="Arial"/>
          <w:lang w:val="es-MX"/>
        </w:rPr>
        <w:t>. Resulta</w:t>
      </w:r>
      <w:r w:rsidR="00810A13" w:rsidRPr="00E232F3">
        <w:rPr>
          <w:rFonts w:ascii="Palatino Linotype" w:hAnsi="Palatino Linotype" w:cs="Arial"/>
          <w:lang w:val="es-MX"/>
        </w:rPr>
        <w:t>n parcialmente fundados los</w:t>
      </w:r>
      <w:r w:rsidRPr="00E232F3">
        <w:rPr>
          <w:rFonts w:ascii="Palatino Linotype" w:hAnsi="Palatino Linotype" w:cs="Arial"/>
          <w:lang w:val="es-MX"/>
        </w:rPr>
        <w:t xml:space="preserve"> motivo</w:t>
      </w:r>
      <w:r w:rsidR="00810A13" w:rsidRPr="00E232F3">
        <w:rPr>
          <w:rFonts w:ascii="Palatino Linotype" w:hAnsi="Palatino Linotype" w:cs="Arial"/>
          <w:lang w:val="es-MX"/>
        </w:rPr>
        <w:t>s</w:t>
      </w:r>
      <w:r w:rsidRPr="00E232F3">
        <w:rPr>
          <w:rFonts w:ascii="Palatino Linotype" w:hAnsi="Palatino Linotype" w:cs="Arial"/>
          <w:lang w:val="es-MX"/>
        </w:rPr>
        <w:t xml:space="preserve"> d</w:t>
      </w:r>
      <w:r w:rsidR="00783E04" w:rsidRPr="00E232F3">
        <w:rPr>
          <w:rFonts w:ascii="Palatino Linotype" w:hAnsi="Palatino Linotype" w:cs="Arial"/>
          <w:lang w:val="es-MX"/>
        </w:rPr>
        <w:t>e inconformidad planteado</w:t>
      </w:r>
      <w:r w:rsidR="00810A13" w:rsidRPr="00E232F3">
        <w:rPr>
          <w:rFonts w:ascii="Palatino Linotype" w:hAnsi="Palatino Linotype" w:cs="Arial"/>
          <w:lang w:val="es-MX"/>
        </w:rPr>
        <w:t>s</w:t>
      </w:r>
      <w:r w:rsidR="00783E04" w:rsidRPr="00E232F3">
        <w:rPr>
          <w:rFonts w:ascii="Palatino Linotype" w:hAnsi="Palatino Linotype" w:cs="Arial"/>
          <w:lang w:val="es-MX"/>
        </w:rPr>
        <w:t xml:space="preserve"> por la</w:t>
      </w:r>
      <w:r w:rsidR="002B1A96" w:rsidRPr="00E232F3">
        <w:rPr>
          <w:rFonts w:ascii="Palatino Linotype" w:hAnsi="Palatino Linotype" w:cs="Arial"/>
          <w:lang w:val="es-MX"/>
        </w:rPr>
        <w:t xml:space="preserve"> parte</w:t>
      </w:r>
      <w:r w:rsidRPr="00E232F3">
        <w:rPr>
          <w:rFonts w:ascii="Palatino Linotype" w:hAnsi="Palatino Linotype" w:cs="Arial"/>
          <w:lang w:val="es-MX"/>
        </w:rPr>
        <w:t xml:space="preserve"> </w:t>
      </w:r>
      <w:r w:rsidRPr="00E232F3">
        <w:rPr>
          <w:rFonts w:ascii="Palatino Linotype" w:hAnsi="Palatino Linotype" w:cs="Arial"/>
          <w:b/>
          <w:lang w:val="es-MX"/>
        </w:rPr>
        <w:t>recurrente</w:t>
      </w:r>
      <w:r w:rsidRPr="00E232F3">
        <w:rPr>
          <w:rFonts w:ascii="Palatino Linotype" w:hAnsi="Palatino Linotype" w:cs="Arial"/>
          <w:b/>
          <w:i/>
          <w:lang w:val="es-MX"/>
        </w:rPr>
        <w:t xml:space="preserve"> </w:t>
      </w:r>
      <w:r w:rsidRPr="00E232F3">
        <w:rPr>
          <w:rFonts w:ascii="Palatino Linotype" w:eastAsia="Palatino Linotype" w:hAnsi="Palatino Linotype" w:cs="Palatino Linotype"/>
          <w:lang w:val="es-MX"/>
        </w:rPr>
        <w:t xml:space="preserve">en el recurso de revisión </w:t>
      </w:r>
      <w:r w:rsidR="00810A13" w:rsidRPr="00E232F3">
        <w:rPr>
          <w:rFonts w:ascii="Palatino Linotype" w:eastAsiaTheme="minorEastAsia" w:hAnsi="Palatino Linotype" w:cs="Arial"/>
          <w:b/>
          <w:bCs/>
          <w:sz w:val="22"/>
          <w:szCs w:val="22"/>
          <w:lang w:val="es-MX"/>
        </w:rPr>
        <w:t>11034</w:t>
      </w:r>
      <w:r w:rsidR="00D41810" w:rsidRPr="00E232F3">
        <w:rPr>
          <w:rFonts w:ascii="Palatino Linotype" w:eastAsiaTheme="minorEastAsia" w:hAnsi="Palatino Linotype" w:cs="Arial"/>
          <w:b/>
          <w:bCs/>
          <w:sz w:val="22"/>
          <w:szCs w:val="22"/>
          <w:lang w:val="es-MX"/>
        </w:rPr>
        <w:t>/INFOEM/IP/RR/2022</w:t>
      </w:r>
      <w:r w:rsidRPr="00E232F3">
        <w:rPr>
          <w:rFonts w:ascii="Palatino Linotype" w:eastAsia="Palatino Linotype" w:hAnsi="Palatino Linotype" w:cs="Palatino Linotype"/>
          <w:lang w:val="es-MX"/>
        </w:rPr>
        <w:t xml:space="preserve">, por lo que, </w:t>
      </w:r>
      <w:r w:rsidRPr="00E232F3">
        <w:rPr>
          <w:rFonts w:ascii="Palatino Linotype" w:hAnsi="Palatino Linotype" w:cs="Arial"/>
          <w:lang w:val="es-MX"/>
        </w:rPr>
        <w:t xml:space="preserve">en términos del </w:t>
      </w:r>
      <w:r w:rsidRPr="00E232F3">
        <w:rPr>
          <w:rFonts w:ascii="Palatino Linotype" w:hAnsi="Palatino Linotype" w:cs="Arial"/>
          <w:b/>
          <w:lang w:val="es-MX"/>
        </w:rPr>
        <w:t>Considerando Cuarto</w:t>
      </w:r>
      <w:r w:rsidRPr="00E232F3">
        <w:rPr>
          <w:rFonts w:ascii="Palatino Linotype" w:hAnsi="Palatino Linotype" w:cs="Arial"/>
          <w:lang w:val="es-MX"/>
        </w:rPr>
        <w:t xml:space="preserve"> de la presente resolución, se </w:t>
      </w:r>
      <w:r w:rsidRPr="00E232F3">
        <w:rPr>
          <w:rFonts w:ascii="Palatino Linotype" w:hAnsi="Palatino Linotype" w:cs="Arial"/>
          <w:b/>
          <w:lang w:val="es-MX"/>
        </w:rPr>
        <w:t>MODIFICA</w:t>
      </w:r>
      <w:r w:rsidR="00810A13" w:rsidRPr="00E232F3">
        <w:rPr>
          <w:rFonts w:ascii="Palatino Linotype" w:hAnsi="Palatino Linotype" w:cs="Arial"/>
          <w:lang w:val="es-MX"/>
        </w:rPr>
        <w:t xml:space="preserve"> la respuesta emitida por </w:t>
      </w:r>
      <w:r w:rsidR="007453E0" w:rsidRPr="00E232F3">
        <w:rPr>
          <w:rFonts w:ascii="Palatino Linotype" w:hAnsi="Palatino Linotype" w:cs="Arial"/>
          <w:lang w:val="es-MX"/>
        </w:rPr>
        <w:t xml:space="preserve">el </w:t>
      </w:r>
      <w:r w:rsidR="007453E0" w:rsidRPr="00E232F3">
        <w:rPr>
          <w:rFonts w:ascii="Palatino Linotype" w:hAnsi="Palatino Linotype" w:cs="Arial"/>
          <w:b/>
          <w:lang w:val="es-MX"/>
        </w:rPr>
        <w:t>Sujeto Obligado</w:t>
      </w:r>
      <w:r w:rsidRPr="00E232F3">
        <w:rPr>
          <w:rFonts w:ascii="Palatino Linotype" w:hAnsi="Palatino Linotype"/>
          <w:b/>
          <w:sz w:val="22"/>
          <w:szCs w:val="22"/>
          <w:lang w:val="es-ES_tradnl"/>
        </w:rPr>
        <w:t>.</w:t>
      </w:r>
    </w:p>
    <w:p w14:paraId="20D7F211" w14:textId="3C10E596" w:rsidR="00BE73AB" w:rsidRPr="00E232F3" w:rsidRDefault="00C31F30" w:rsidP="00B01E6E">
      <w:pPr>
        <w:spacing w:before="240" w:after="240" w:line="360" w:lineRule="auto"/>
        <w:ind w:right="49"/>
        <w:jc w:val="both"/>
        <w:rPr>
          <w:rFonts w:ascii="Palatino Linotype" w:eastAsia="Palatino Linotype" w:hAnsi="Palatino Linotype" w:cs="Palatino Linotype"/>
          <w:lang w:val="es-MX"/>
        </w:rPr>
      </w:pPr>
      <w:r w:rsidRPr="00E232F3">
        <w:rPr>
          <w:rFonts w:ascii="Palatino Linotype" w:hAnsi="Palatino Linotype" w:cs="Arial"/>
          <w:b/>
          <w:lang w:val="es-MX"/>
        </w:rPr>
        <w:t>Segundo.</w:t>
      </w:r>
      <w:r w:rsidRPr="00E232F3">
        <w:rPr>
          <w:rFonts w:ascii="Palatino Linotype" w:hAnsi="Palatino Linotype" w:cs="Arial"/>
          <w:b/>
          <w:sz w:val="28"/>
          <w:lang w:val="es-MX"/>
        </w:rPr>
        <w:t xml:space="preserve"> </w:t>
      </w:r>
      <w:r w:rsidRPr="00E232F3">
        <w:rPr>
          <w:rFonts w:ascii="Palatino Linotype" w:hAnsi="Palatino Linotype" w:cs="Arial"/>
          <w:lang w:val="es-MX"/>
        </w:rPr>
        <w:t>Se</w:t>
      </w:r>
      <w:r w:rsidRPr="00E232F3">
        <w:rPr>
          <w:rFonts w:ascii="Palatino Linotype" w:hAnsi="Palatino Linotype" w:cs="Arial"/>
          <w:b/>
          <w:lang w:val="es-MX"/>
        </w:rPr>
        <w:t xml:space="preserve"> ORDENA </w:t>
      </w:r>
      <w:r w:rsidRPr="00E232F3">
        <w:rPr>
          <w:rFonts w:ascii="Palatino Linotype" w:hAnsi="Palatino Linotype" w:cs="Arial"/>
          <w:lang w:val="es-MX"/>
        </w:rPr>
        <w:t xml:space="preserve">al </w:t>
      </w:r>
      <w:r w:rsidR="007453E0" w:rsidRPr="00E232F3">
        <w:rPr>
          <w:rFonts w:ascii="Palatino Linotype" w:hAnsi="Palatino Linotype" w:cs="Arial"/>
          <w:b/>
          <w:lang w:val="es-MX"/>
        </w:rPr>
        <w:t>Sujeto Obligado</w:t>
      </w:r>
      <w:r w:rsidR="007453E0" w:rsidRPr="00E232F3">
        <w:rPr>
          <w:rFonts w:ascii="Palatino Linotype" w:hAnsi="Palatino Linotype" w:cs="Arial"/>
          <w:lang w:val="es-MX"/>
        </w:rPr>
        <w:t xml:space="preserve"> </w:t>
      </w:r>
      <w:r w:rsidRPr="00E232F3">
        <w:rPr>
          <w:rFonts w:ascii="Palatino Linotype" w:hAnsi="Palatino Linotype" w:cs="Arial"/>
          <w:lang w:val="es-MX"/>
        </w:rPr>
        <w:t xml:space="preserve">que en términos del </w:t>
      </w:r>
      <w:r w:rsidR="002E724F" w:rsidRPr="00E232F3">
        <w:rPr>
          <w:rFonts w:ascii="Palatino Linotype" w:hAnsi="Palatino Linotype" w:cs="Arial"/>
          <w:b/>
          <w:lang w:val="es-MX"/>
        </w:rPr>
        <w:t>Considerando Cuarto</w:t>
      </w:r>
      <w:r w:rsidRPr="00E232F3">
        <w:rPr>
          <w:rFonts w:ascii="Palatino Linotype" w:hAnsi="Palatino Linotype" w:cs="Arial"/>
          <w:lang w:val="es-MX"/>
        </w:rPr>
        <w:t xml:space="preserve"> de esta resolución</w:t>
      </w:r>
      <w:r w:rsidRPr="00E232F3">
        <w:rPr>
          <w:rFonts w:ascii="Palatino Linotype" w:hAnsi="Palatino Linotype"/>
          <w:bCs/>
          <w:lang w:val="es-MX"/>
        </w:rPr>
        <w:t xml:space="preserve"> </w:t>
      </w:r>
      <w:r w:rsidR="003F0CE7" w:rsidRPr="00E232F3">
        <w:rPr>
          <w:rFonts w:ascii="Palatino Linotype" w:eastAsia="Palatino Linotype" w:hAnsi="Palatino Linotype" w:cs="Palatino Linotype"/>
          <w:lang w:val="es-MX"/>
        </w:rPr>
        <w:t>haga entrega a la</w:t>
      </w:r>
      <w:r w:rsidRPr="00E232F3">
        <w:rPr>
          <w:rFonts w:ascii="Palatino Linotype" w:eastAsia="Palatino Linotype" w:hAnsi="Palatino Linotype" w:cs="Palatino Linotype"/>
          <w:lang w:val="es-MX"/>
        </w:rPr>
        <w:t xml:space="preserve"> </w:t>
      </w:r>
      <w:r w:rsidR="002B1A96" w:rsidRPr="00E232F3">
        <w:rPr>
          <w:rFonts w:ascii="Palatino Linotype" w:eastAsia="Palatino Linotype" w:hAnsi="Palatino Linotype" w:cs="Palatino Linotype"/>
          <w:lang w:val="es-MX"/>
        </w:rPr>
        <w:t xml:space="preserve">parte </w:t>
      </w:r>
      <w:r w:rsidRPr="00E232F3">
        <w:rPr>
          <w:rFonts w:ascii="Palatino Linotype" w:eastAsia="Palatino Linotype" w:hAnsi="Palatino Linotype" w:cs="Palatino Linotype"/>
          <w:b/>
          <w:lang w:val="es-MX"/>
        </w:rPr>
        <w:t>recurrente</w:t>
      </w:r>
      <w:r w:rsidRPr="00E232F3">
        <w:rPr>
          <w:rFonts w:ascii="Palatino Linotype" w:eastAsia="Palatino Linotype" w:hAnsi="Palatino Linotype" w:cs="Palatino Linotype"/>
          <w:lang w:val="es-MX"/>
        </w:rPr>
        <w:t xml:space="preserve"> </w:t>
      </w:r>
      <w:r w:rsidRPr="00E232F3">
        <w:rPr>
          <w:rFonts w:ascii="Palatino Linotype" w:hAnsi="Palatino Linotype"/>
          <w:lang w:val="es-MX"/>
        </w:rPr>
        <w:t xml:space="preserve">a través del </w:t>
      </w:r>
      <w:r w:rsidRPr="00E232F3">
        <w:rPr>
          <w:rFonts w:ascii="Palatino Linotype" w:hAnsi="Palatino Linotype"/>
          <w:b/>
          <w:lang w:val="es-MX"/>
        </w:rPr>
        <w:t>SAIMEX</w:t>
      </w:r>
      <w:r w:rsidRPr="00E232F3">
        <w:rPr>
          <w:rFonts w:ascii="Palatino Linotype" w:hAnsi="Palatino Linotype" w:cs="Arial"/>
          <w:lang w:val="es-MX"/>
        </w:rPr>
        <w:t>,</w:t>
      </w:r>
      <w:r w:rsidR="00307B9E" w:rsidRPr="00E232F3">
        <w:rPr>
          <w:rFonts w:ascii="Palatino Linotype" w:hAnsi="Palatino Linotype" w:cs="Arial"/>
          <w:lang w:val="es-MX"/>
        </w:rPr>
        <w:t xml:space="preserve"> previa búsqueda exhaustiva y razonable, de ser procedente en versión </w:t>
      </w:r>
      <w:proofErr w:type="gramStart"/>
      <w:r w:rsidR="00B93531" w:rsidRPr="00E232F3">
        <w:rPr>
          <w:rFonts w:ascii="Palatino Linotype" w:hAnsi="Palatino Linotype" w:cs="Arial"/>
          <w:lang w:val="es-MX"/>
        </w:rPr>
        <w:t>pública</w:t>
      </w:r>
      <w:r w:rsidR="00307B9E" w:rsidRPr="00E232F3">
        <w:rPr>
          <w:rFonts w:ascii="Palatino Linotype" w:hAnsi="Palatino Linotype" w:cs="Arial"/>
          <w:lang w:val="es-MX"/>
        </w:rPr>
        <w:t xml:space="preserve">, </w:t>
      </w:r>
      <w:r w:rsidRPr="00E232F3">
        <w:rPr>
          <w:rFonts w:ascii="Palatino Linotype" w:hAnsi="Palatino Linotype" w:cs="Arial"/>
          <w:lang w:val="es-MX"/>
        </w:rPr>
        <w:t xml:space="preserve"> </w:t>
      </w:r>
      <w:r w:rsidRPr="00E232F3">
        <w:rPr>
          <w:rFonts w:ascii="Palatino Linotype" w:eastAsia="Palatino Linotype" w:hAnsi="Palatino Linotype" w:cs="Palatino Linotype"/>
          <w:lang w:val="es-MX"/>
        </w:rPr>
        <w:t>lo</w:t>
      </w:r>
      <w:proofErr w:type="gramEnd"/>
      <w:r w:rsidRPr="00E232F3">
        <w:rPr>
          <w:rFonts w:ascii="Palatino Linotype" w:eastAsia="Palatino Linotype" w:hAnsi="Palatino Linotype" w:cs="Palatino Linotype"/>
          <w:lang w:val="es-MX"/>
        </w:rPr>
        <w:t xml:space="preserve"> siguiente</w:t>
      </w:r>
      <w:r w:rsidR="006D1497" w:rsidRPr="00E232F3">
        <w:rPr>
          <w:rFonts w:ascii="Palatino Linotype" w:eastAsia="Palatino Linotype" w:hAnsi="Palatino Linotype" w:cs="Palatino Linotype"/>
          <w:lang w:val="es-MX"/>
        </w:rPr>
        <w:t xml:space="preserve">: </w:t>
      </w:r>
    </w:p>
    <w:p w14:paraId="542F7481" w14:textId="7035DA1B" w:rsidR="00F37600" w:rsidRPr="00E232F3" w:rsidRDefault="00BE73AB" w:rsidP="00B01E6E">
      <w:pPr>
        <w:spacing w:before="240" w:after="240"/>
        <w:ind w:left="567" w:right="900"/>
        <w:jc w:val="both"/>
        <w:rPr>
          <w:rFonts w:ascii="Palatino Linotype" w:eastAsia="Palatino Linotype" w:hAnsi="Palatino Linotype" w:cs="Palatino Linotype"/>
          <w:i/>
          <w:lang w:val="es-MX"/>
        </w:rPr>
      </w:pPr>
      <w:r w:rsidRPr="00E232F3">
        <w:rPr>
          <w:rFonts w:ascii="Palatino Linotype" w:eastAsia="Palatino Linotype" w:hAnsi="Palatino Linotype" w:cs="Palatino Linotype"/>
          <w:b/>
          <w:i/>
          <w:lang w:val="es-MX"/>
        </w:rPr>
        <w:t xml:space="preserve">i). </w:t>
      </w:r>
      <w:r w:rsidR="00810A13" w:rsidRPr="00E232F3">
        <w:rPr>
          <w:rFonts w:ascii="Palatino Linotype" w:eastAsia="Palatino Linotype" w:hAnsi="Palatino Linotype" w:cs="Palatino Linotype"/>
          <w:i/>
          <w:lang w:val="es-MX"/>
        </w:rPr>
        <w:t xml:space="preserve">Los </w:t>
      </w:r>
      <w:proofErr w:type="gramStart"/>
      <w:r w:rsidR="00810A13" w:rsidRPr="00E232F3">
        <w:rPr>
          <w:rFonts w:ascii="Palatino Linotype" w:eastAsia="Palatino Linotype" w:hAnsi="Palatino Linotype" w:cs="Palatino Linotype"/>
          <w:i/>
          <w:lang w:val="es-MX"/>
        </w:rPr>
        <w:t>oficios</w:t>
      </w:r>
      <w:proofErr w:type="gramEnd"/>
      <w:r w:rsidR="00810A13" w:rsidRPr="00E232F3">
        <w:rPr>
          <w:rFonts w:ascii="Palatino Linotype" w:eastAsia="Palatino Linotype" w:hAnsi="Palatino Linotype" w:cs="Palatino Linotype"/>
          <w:i/>
          <w:lang w:val="es-MX"/>
        </w:rPr>
        <w:t xml:space="preserve"> así como los documentos que den cuenta del proceso de análisis de brecha,</w:t>
      </w:r>
      <w:r w:rsidR="00601790" w:rsidRPr="00E232F3">
        <w:rPr>
          <w:rFonts w:ascii="Palatino Linotype" w:eastAsia="Palatino Linotype" w:hAnsi="Palatino Linotype" w:cs="Palatino Linotype"/>
          <w:i/>
          <w:lang w:val="es-MX"/>
        </w:rPr>
        <w:t xml:space="preserve"> análisis de</w:t>
      </w:r>
      <w:r w:rsidR="00810A13" w:rsidRPr="00E232F3">
        <w:rPr>
          <w:rFonts w:ascii="Palatino Linotype" w:eastAsia="Palatino Linotype" w:hAnsi="Palatino Linotype" w:cs="Palatino Linotype"/>
          <w:i/>
          <w:lang w:val="es-MX"/>
        </w:rPr>
        <w:t xml:space="preserve"> riesgo </w:t>
      </w:r>
      <w:r w:rsidR="00601790" w:rsidRPr="00E232F3">
        <w:rPr>
          <w:rFonts w:ascii="Palatino Linotype" w:eastAsia="Palatino Linotype" w:hAnsi="Palatino Linotype" w:cs="Palatino Linotype"/>
          <w:i/>
          <w:lang w:val="es-MX"/>
        </w:rPr>
        <w:t xml:space="preserve">y demás relativos </w:t>
      </w:r>
      <w:r w:rsidR="00810A13" w:rsidRPr="00E232F3">
        <w:rPr>
          <w:rFonts w:ascii="Palatino Linotype" w:eastAsia="Palatino Linotype" w:hAnsi="Palatino Linotype" w:cs="Palatino Linotype"/>
          <w:i/>
          <w:lang w:val="es-MX"/>
        </w:rPr>
        <w:t xml:space="preserve">para el documento de seguridad; </w:t>
      </w:r>
      <w:r w:rsidR="008C6BE9" w:rsidRPr="00E232F3">
        <w:rPr>
          <w:rFonts w:ascii="Palatino Linotype" w:eastAsia="Palatino Linotype" w:hAnsi="Palatino Linotype" w:cs="Palatino Linotype"/>
          <w:i/>
          <w:lang w:val="es-MX"/>
        </w:rPr>
        <w:t xml:space="preserve">generados al dieciséis de mayo de dos mil veintidós. </w:t>
      </w:r>
    </w:p>
    <w:p w14:paraId="7FA8D0AF" w14:textId="41611726" w:rsidR="00810A13" w:rsidRPr="00E232F3" w:rsidRDefault="00BD2B78" w:rsidP="000B4962">
      <w:pPr>
        <w:ind w:left="567" w:right="900"/>
        <w:jc w:val="both"/>
        <w:rPr>
          <w:rFonts w:ascii="Palatino Linotype" w:hAnsi="Palatino Linotype"/>
          <w:i/>
        </w:rPr>
      </w:pPr>
      <w:proofErr w:type="spellStart"/>
      <w:r w:rsidRPr="00E232F3">
        <w:rPr>
          <w:rFonts w:ascii="Palatino Linotype" w:eastAsia="Palatino Linotype" w:hAnsi="Palatino Linotype" w:cs="Palatino Linotype"/>
          <w:b/>
          <w:i/>
          <w:lang w:val="es-MX"/>
        </w:rPr>
        <w:t>ii</w:t>
      </w:r>
      <w:proofErr w:type="spellEnd"/>
      <w:r w:rsidRPr="00E232F3">
        <w:rPr>
          <w:rFonts w:ascii="Palatino Linotype" w:eastAsia="Palatino Linotype" w:hAnsi="Palatino Linotype" w:cs="Palatino Linotype"/>
          <w:b/>
          <w:i/>
          <w:lang w:val="es-MX"/>
        </w:rPr>
        <w:t xml:space="preserve">) </w:t>
      </w:r>
      <w:r w:rsidR="003D7535" w:rsidRPr="00E232F3">
        <w:rPr>
          <w:rFonts w:ascii="Palatino Linotype" w:hAnsi="Palatino Linotype"/>
          <w:i/>
        </w:rPr>
        <w:t>Los documentos y/</w:t>
      </w:r>
      <w:proofErr w:type="spellStart"/>
      <w:r w:rsidR="003D7535" w:rsidRPr="00E232F3">
        <w:rPr>
          <w:rFonts w:ascii="Palatino Linotype" w:hAnsi="Palatino Linotype"/>
          <w:i/>
        </w:rPr>
        <w:t>o</w:t>
      </w:r>
      <w:proofErr w:type="spellEnd"/>
      <w:r w:rsidR="003D7535" w:rsidRPr="00E232F3">
        <w:rPr>
          <w:rFonts w:ascii="Palatino Linotype" w:hAnsi="Palatino Linotype"/>
          <w:i/>
        </w:rPr>
        <w:t xml:space="preserve"> oficios generados y recibidos por la Unidad de Transparencia conforme al inventario de las bases de datos</w:t>
      </w:r>
      <w:r w:rsidR="008C6BE9" w:rsidRPr="00E232F3">
        <w:rPr>
          <w:rFonts w:ascii="Palatino Linotype" w:hAnsi="Palatino Linotype"/>
          <w:i/>
        </w:rPr>
        <w:t xml:space="preserve"> al dieciséis de mayo de dos mil veintidós. </w:t>
      </w:r>
    </w:p>
    <w:p w14:paraId="29ED54BC" w14:textId="52588717" w:rsidR="00F37600" w:rsidRPr="00E232F3" w:rsidRDefault="00810A13" w:rsidP="00B01E6E">
      <w:pPr>
        <w:spacing w:before="240" w:after="240"/>
        <w:ind w:left="567" w:right="900"/>
        <w:jc w:val="both"/>
        <w:rPr>
          <w:rFonts w:ascii="Palatino Linotype" w:eastAsia="Palatino Linotype" w:hAnsi="Palatino Linotype" w:cs="Palatino Linotype"/>
          <w:i/>
          <w:lang w:val="es-MX"/>
        </w:rPr>
      </w:pPr>
      <w:r w:rsidRPr="00E232F3">
        <w:rPr>
          <w:rFonts w:ascii="Palatino Linotype" w:eastAsia="Palatino Linotype" w:hAnsi="Palatino Linotype" w:cs="Palatino Linotype"/>
          <w:i/>
          <w:lang w:val="es-MX"/>
        </w:rPr>
        <w:lastRenderedPageBreak/>
        <w:t>E</w:t>
      </w:r>
      <w:r w:rsidR="00F37600" w:rsidRPr="00E232F3">
        <w:rPr>
          <w:rFonts w:ascii="Palatino Linotype" w:eastAsia="Palatino Linotype" w:hAnsi="Palatino Linotype" w:cs="Palatino Linotype"/>
          <w:i/>
          <w:lang w:val="es-MX"/>
        </w:rPr>
        <w:t>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14:paraId="762AF332" w14:textId="46C7F43D" w:rsidR="00601790" w:rsidRPr="00E232F3" w:rsidRDefault="00601790" w:rsidP="00601790">
      <w:pPr>
        <w:spacing w:before="240" w:after="240"/>
        <w:ind w:left="567" w:right="900"/>
        <w:jc w:val="both"/>
        <w:rPr>
          <w:rFonts w:ascii="Palatino Linotype" w:eastAsia="Palatino Linotype" w:hAnsi="Palatino Linotype" w:cs="Palatino Linotype"/>
          <w:i/>
          <w:lang w:val="es-MX"/>
        </w:rPr>
      </w:pPr>
      <w:r w:rsidRPr="00E232F3">
        <w:rPr>
          <w:rFonts w:ascii="Palatino Linotype" w:eastAsia="Palatino Linotype" w:hAnsi="Palatino Linotype" w:cs="Palatino Linotype"/>
          <w:i/>
          <w:lang w:val="es-MX"/>
        </w:rPr>
        <w:t>El acuerdo a través del cual se clasifiquen como confidenciales los documentos y/</w:t>
      </w:r>
      <w:proofErr w:type="spellStart"/>
      <w:r w:rsidRPr="00E232F3">
        <w:rPr>
          <w:rFonts w:ascii="Palatino Linotype" w:eastAsia="Palatino Linotype" w:hAnsi="Palatino Linotype" w:cs="Palatino Linotype"/>
          <w:i/>
          <w:lang w:val="es-MX"/>
        </w:rPr>
        <w:t>o</w:t>
      </w:r>
      <w:proofErr w:type="spellEnd"/>
      <w:r w:rsidRPr="00E232F3">
        <w:rPr>
          <w:rFonts w:ascii="Palatino Linotype" w:eastAsia="Palatino Linotype" w:hAnsi="Palatino Linotype" w:cs="Palatino Linotype"/>
          <w:i/>
          <w:lang w:val="es-MX"/>
        </w:rPr>
        <w:t xml:space="preserve"> oficios generados y recibidos por la Unidad de Transparencia que integran o forman parte del </w:t>
      </w:r>
      <w:r w:rsidRPr="00E232F3">
        <w:rPr>
          <w:rFonts w:ascii="Palatino Linotype" w:hAnsi="Palatino Linotype"/>
          <w:i/>
        </w:rPr>
        <w:t>Plan de Trabajo del Sistema de Gestión de Protección de Datos Personales,  la Supervisión de las Bases de Datos documentales o electrónicas para establecer medidas de seguridad, el establecimiento de bitácoras de violaciones a la seguridad de las bases de datos documentales o electrónicas, así como las que integren el establecimiento del Plan de contingencia con las Unidades Administrativas y Actualización de bases de datos.</w:t>
      </w:r>
    </w:p>
    <w:p w14:paraId="6347BA13" w14:textId="4EA97065" w:rsidR="00D6610F" w:rsidRPr="00E232F3" w:rsidRDefault="00B93531" w:rsidP="00B01E6E">
      <w:pPr>
        <w:spacing w:before="240" w:after="240"/>
        <w:ind w:left="567" w:right="900"/>
        <w:jc w:val="both"/>
        <w:rPr>
          <w:rFonts w:ascii="Palatino Linotype" w:eastAsia="Palatino Linotype" w:hAnsi="Palatino Linotype" w:cs="Palatino Linotype"/>
          <w:i/>
          <w:lang w:val="es-MX"/>
        </w:rPr>
      </w:pPr>
      <w:r w:rsidRPr="00E232F3">
        <w:rPr>
          <w:rFonts w:ascii="Palatino Linotype" w:eastAsia="Palatino Linotype" w:hAnsi="Palatino Linotype" w:cs="Palatino Linotype"/>
          <w:i/>
          <w:lang w:val="es-MX"/>
        </w:rPr>
        <w:t xml:space="preserve">Para el caso de que en sus archivos no obre información respecto de la que se ordena </w:t>
      </w:r>
      <w:r w:rsidR="0012534B" w:rsidRPr="00E232F3">
        <w:rPr>
          <w:rFonts w:ascii="Palatino Linotype" w:eastAsia="Palatino Linotype" w:hAnsi="Palatino Linotype" w:cs="Palatino Linotype"/>
          <w:i/>
          <w:lang w:val="es-MX"/>
        </w:rPr>
        <w:t>clasificar</w:t>
      </w:r>
      <w:r w:rsidRPr="00E232F3">
        <w:rPr>
          <w:rFonts w:ascii="Palatino Linotype" w:eastAsia="Palatino Linotype" w:hAnsi="Palatino Linotype" w:cs="Palatino Linotype"/>
          <w:i/>
          <w:lang w:val="es-MX"/>
        </w:rPr>
        <w:t>, deb</w:t>
      </w:r>
      <w:r w:rsidR="002B1A96" w:rsidRPr="00E232F3">
        <w:rPr>
          <w:rFonts w:ascii="Palatino Linotype" w:eastAsia="Palatino Linotype" w:hAnsi="Palatino Linotype" w:cs="Palatino Linotype"/>
          <w:i/>
          <w:lang w:val="es-MX"/>
        </w:rPr>
        <w:t>erá hacerlo del conocimiento de la parte</w:t>
      </w:r>
      <w:r w:rsidRPr="00E232F3">
        <w:rPr>
          <w:rFonts w:ascii="Palatino Linotype" w:eastAsia="Palatino Linotype" w:hAnsi="Palatino Linotype" w:cs="Palatino Linotype"/>
          <w:i/>
          <w:lang w:val="es-MX"/>
        </w:rPr>
        <w:t xml:space="preserve"> Recur</w:t>
      </w:r>
      <w:r w:rsidR="0012534B" w:rsidRPr="00E232F3">
        <w:rPr>
          <w:rFonts w:ascii="Palatino Linotype" w:eastAsia="Palatino Linotype" w:hAnsi="Palatino Linotype" w:cs="Palatino Linotype"/>
          <w:i/>
          <w:lang w:val="es-MX"/>
        </w:rPr>
        <w:t xml:space="preserve">rente de manera precisa y clara, en términos de lo dispuesto por el segundo párrafo del artículo 19 de la Ley de Transparencia Local. </w:t>
      </w:r>
    </w:p>
    <w:p w14:paraId="5AE1CA99" w14:textId="77777777" w:rsidR="00B93531" w:rsidRPr="00E232F3" w:rsidRDefault="00B93531" w:rsidP="00601790">
      <w:pPr>
        <w:spacing w:before="240" w:after="240"/>
        <w:ind w:right="900"/>
        <w:jc w:val="both"/>
        <w:rPr>
          <w:rFonts w:ascii="Palatino Linotype" w:eastAsia="Palatino Linotype" w:hAnsi="Palatino Linotype" w:cs="Palatino Linotype"/>
          <w:i/>
          <w:lang w:val="es-MX"/>
        </w:rPr>
      </w:pPr>
    </w:p>
    <w:p w14:paraId="1D645BDE" w14:textId="46D663C5" w:rsidR="00C31F30" w:rsidRPr="00E232F3" w:rsidRDefault="00C31F30" w:rsidP="00B01E6E">
      <w:pPr>
        <w:autoSpaceDE w:val="0"/>
        <w:autoSpaceDN w:val="0"/>
        <w:adjustRightInd w:val="0"/>
        <w:spacing w:before="240" w:after="240" w:line="360" w:lineRule="auto"/>
        <w:jc w:val="both"/>
        <w:rPr>
          <w:rFonts w:ascii="Palatino Linotype" w:hAnsi="Palatino Linotype" w:cs="Arial"/>
          <w:lang w:val="es-MX" w:eastAsia="es-MX"/>
        </w:rPr>
      </w:pPr>
      <w:r w:rsidRPr="00E232F3">
        <w:rPr>
          <w:rFonts w:ascii="Palatino Linotype" w:hAnsi="Palatino Linotype" w:cs="Arial"/>
          <w:b/>
          <w:szCs w:val="28"/>
          <w:lang w:val="es-MX" w:eastAsia="es-MX"/>
        </w:rPr>
        <w:t>Tercero.</w:t>
      </w:r>
      <w:r w:rsidRPr="00E232F3">
        <w:rPr>
          <w:rFonts w:ascii="Palatino Linotype" w:hAnsi="Palatino Linotype" w:cs="Arial"/>
          <w:b/>
          <w:sz w:val="28"/>
          <w:szCs w:val="28"/>
          <w:lang w:val="es-MX" w:eastAsia="es-MX"/>
        </w:rPr>
        <w:t xml:space="preserve">  </w:t>
      </w:r>
      <w:r w:rsidRPr="00E232F3">
        <w:rPr>
          <w:rFonts w:ascii="Palatino Linotype" w:hAnsi="Palatino Linotype" w:cs="Arial"/>
          <w:b/>
          <w:lang w:val="es-MX" w:eastAsia="es-MX"/>
        </w:rPr>
        <w:t>Notifíquese,</w:t>
      </w:r>
      <w:r w:rsidRPr="00E232F3">
        <w:rPr>
          <w:rFonts w:ascii="Palatino Linotype" w:hAnsi="Palatino Linotype" w:cs="Arial"/>
          <w:b/>
          <w:sz w:val="28"/>
          <w:szCs w:val="28"/>
          <w:lang w:val="es-MX" w:eastAsia="es-MX"/>
        </w:rPr>
        <w:t xml:space="preserve"> </w:t>
      </w:r>
      <w:r w:rsidRPr="00E232F3">
        <w:rPr>
          <w:rFonts w:ascii="Palatino Linotype" w:hAnsi="Palatino Linotype" w:cs="Arial"/>
          <w:lang w:val="es-MX" w:eastAsia="es-MX"/>
        </w:rPr>
        <w:t xml:space="preserve">al </w:t>
      </w:r>
      <w:proofErr w:type="gramStart"/>
      <w:r w:rsidRPr="00E232F3">
        <w:rPr>
          <w:rFonts w:ascii="Palatino Linotype" w:hAnsi="Palatino Linotype" w:cs="Arial"/>
          <w:lang w:val="es-MX" w:eastAsia="es-MX"/>
        </w:rPr>
        <w:t>Responsable</w:t>
      </w:r>
      <w:proofErr w:type="gramEnd"/>
      <w:r w:rsidRPr="00E232F3">
        <w:rPr>
          <w:rFonts w:ascii="Palatino Linotype" w:hAnsi="Palatino Linotype" w:cs="Arial"/>
          <w:lang w:val="es-MX" w:eastAsia="es-MX"/>
        </w:rPr>
        <w:t xml:space="preserve"> de la Unidad de Transparencia del</w:t>
      </w:r>
      <w:r w:rsidR="005E150B" w:rsidRPr="00E232F3">
        <w:rPr>
          <w:rFonts w:ascii="Palatino Linotype" w:hAnsi="Palatino Linotype" w:cs="Arial"/>
          <w:b/>
          <w:lang w:val="es-MX" w:eastAsia="es-MX"/>
        </w:rPr>
        <w:t xml:space="preserve"> SUJETO OBLIGADO</w:t>
      </w:r>
      <w:r w:rsidR="005E150B" w:rsidRPr="00E232F3">
        <w:rPr>
          <w:rFonts w:ascii="Palatino Linotype" w:hAnsi="Palatino Linotype" w:cs="Arial"/>
          <w:lang w:val="es-MX" w:eastAsia="es-MX"/>
        </w:rPr>
        <w:t xml:space="preserve"> </w:t>
      </w:r>
      <w:r w:rsidRPr="00E232F3">
        <w:rPr>
          <w:rFonts w:ascii="Palatino Linotype" w:hAnsi="Palatino Linotype" w:cs="Arial"/>
          <w:lang w:val="es-MX" w:eastAsia="es-MX"/>
        </w:rPr>
        <w:t>vía SAIMEX,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E251763" w14:textId="0602C596" w:rsidR="00C31F30" w:rsidRPr="00E232F3" w:rsidRDefault="00C31F30" w:rsidP="00B01E6E">
      <w:pPr>
        <w:spacing w:line="360" w:lineRule="auto"/>
        <w:jc w:val="both"/>
        <w:rPr>
          <w:rFonts w:ascii="Palatino Linotype" w:hAnsi="Palatino Linotype" w:cs="Arial"/>
          <w:lang w:val="es-MX" w:eastAsia="es-MX"/>
        </w:rPr>
      </w:pPr>
      <w:r w:rsidRPr="00E232F3">
        <w:rPr>
          <w:rFonts w:ascii="Palatino Linotype" w:hAnsi="Palatino Linotype" w:cs="Arial"/>
          <w:b/>
          <w:szCs w:val="28"/>
          <w:lang w:val="es-MX" w:eastAsia="es-MX"/>
        </w:rPr>
        <w:lastRenderedPageBreak/>
        <w:t>Cuarto.</w:t>
      </w:r>
      <w:r w:rsidRPr="00E232F3">
        <w:rPr>
          <w:rFonts w:ascii="Palatino Linotype" w:hAnsi="Palatino Linotype" w:cs="Arial"/>
          <w:b/>
          <w:sz w:val="28"/>
          <w:szCs w:val="28"/>
          <w:lang w:val="es-MX" w:eastAsia="es-MX"/>
        </w:rPr>
        <w:t xml:space="preserve"> </w:t>
      </w:r>
      <w:r w:rsidRPr="00E232F3">
        <w:rPr>
          <w:rFonts w:ascii="Palatino Linotype" w:hAnsi="Palatino Linotype" w:cs="Arial"/>
          <w:lang w:val="es-MX" w:eastAsia="es-MX"/>
        </w:rPr>
        <w:t xml:space="preserve">De conformidad con el artículo 198 de la Ley de Transparencia y Acceso a la Información Pública del Estado de México y Municipios, de considerarlo procedente, el </w:t>
      </w:r>
      <w:r w:rsidR="005E150B" w:rsidRPr="00E232F3">
        <w:rPr>
          <w:rFonts w:ascii="Palatino Linotype" w:hAnsi="Palatino Linotype" w:cs="Arial"/>
          <w:b/>
          <w:lang w:val="es-MX" w:eastAsia="es-MX"/>
        </w:rPr>
        <w:t>SUJETO OBLIGADO</w:t>
      </w:r>
      <w:r w:rsidR="005E150B" w:rsidRPr="00E232F3">
        <w:rPr>
          <w:rFonts w:ascii="Palatino Linotype" w:hAnsi="Palatino Linotype" w:cs="Arial"/>
          <w:lang w:val="es-MX" w:eastAsia="es-MX"/>
        </w:rPr>
        <w:t xml:space="preserve"> </w:t>
      </w:r>
      <w:r w:rsidRPr="00E232F3">
        <w:rPr>
          <w:rFonts w:ascii="Palatino Linotype" w:hAnsi="Palatino Linotype" w:cs="Arial"/>
          <w:lang w:val="es-MX" w:eastAsia="es-MX"/>
        </w:rPr>
        <w:t>de manera fundada y motivada, podrá solicitar una ampliación de plazo para el cumplimiento de la presente resolución.</w:t>
      </w:r>
    </w:p>
    <w:p w14:paraId="72DC0695" w14:textId="77777777" w:rsidR="00876BB6" w:rsidRPr="00E232F3" w:rsidRDefault="00876BB6" w:rsidP="00876BB6">
      <w:pPr>
        <w:autoSpaceDE w:val="0"/>
        <w:autoSpaceDN w:val="0"/>
        <w:adjustRightInd w:val="0"/>
        <w:spacing w:line="360" w:lineRule="auto"/>
        <w:ind w:right="49"/>
        <w:jc w:val="both"/>
        <w:rPr>
          <w:rFonts w:ascii="Palatino Linotype" w:hAnsi="Palatino Linotype" w:cs="Arial"/>
          <w:b/>
          <w:szCs w:val="28"/>
          <w:lang w:val="es-MX" w:eastAsia="es-MX"/>
        </w:rPr>
      </w:pPr>
    </w:p>
    <w:p w14:paraId="22F67267" w14:textId="3B62E080" w:rsidR="00876BB6" w:rsidRPr="00E232F3" w:rsidRDefault="00C31F30" w:rsidP="00876BB6">
      <w:pPr>
        <w:autoSpaceDE w:val="0"/>
        <w:autoSpaceDN w:val="0"/>
        <w:adjustRightInd w:val="0"/>
        <w:spacing w:line="360" w:lineRule="auto"/>
        <w:ind w:right="49"/>
        <w:jc w:val="both"/>
        <w:rPr>
          <w:rFonts w:ascii="Palatino Linotype" w:eastAsia="MS Mincho" w:hAnsi="Palatino Linotype"/>
        </w:rPr>
      </w:pPr>
      <w:r w:rsidRPr="00E232F3">
        <w:rPr>
          <w:rFonts w:ascii="Palatino Linotype" w:hAnsi="Palatino Linotype" w:cs="Arial"/>
          <w:b/>
          <w:szCs w:val="28"/>
          <w:lang w:val="es-MX" w:eastAsia="es-MX"/>
        </w:rPr>
        <w:t xml:space="preserve">Quinto. </w:t>
      </w:r>
      <w:r w:rsidR="00B93531" w:rsidRPr="00E232F3">
        <w:rPr>
          <w:rFonts w:ascii="Palatino Linotype" w:hAnsi="Palatino Linotype" w:cs="Tahoma"/>
          <w:b/>
          <w:sz w:val="22"/>
          <w:szCs w:val="22"/>
        </w:rPr>
        <w:t>NOTIFÍQUESE</w:t>
      </w:r>
      <w:r w:rsidR="00876BB6" w:rsidRPr="00E232F3">
        <w:rPr>
          <w:rFonts w:ascii="Palatino Linotype" w:hAnsi="Palatino Linotype" w:cs="Tahoma"/>
          <w:sz w:val="22"/>
          <w:szCs w:val="22"/>
        </w:rPr>
        <w:t xml:space="preserve"> </w:t>
      </w:r>
      <w:r w:rsidR="00876BB6" w:rsidRPr="00E232F3">
        <w:rPr>
          <w:rFonts w:ascii="Palatino Linotype" w:eastAsia="MS Mincho" w:hAnsi="Palatino Linotype"/>
        </w:rPr>
        <w:t xml:space="preserve">al </w:t>
      </w:r>
      <w:r w:rsidR="00876BB6" w:rsidRPr="00E232F3">
        <w:rPr>
          <w:rFonts w:ascii="Palatino Linotype" w:eastAsia="Calibri" w:hAnsi="Palatino Linotype" w:cs="Arial"/>
          <w:b/>
        </w:rPr>
        <w:t>recurrente</w:t>
      </w:r>
      <w:r w:rsidR="00876BB6" w:rsidRPr="00E232F3">
        <w:rPr>
          <w:rFonts w:ascii="Palatino Linotype" w:hAnsi="Palatino Linotype"/>
        </w:rPr>
        <w:t xml:space="preserve"> que </w:t>
      </w:r>
      <w:r w:rsidR="00876BB6" w:rsidRPr="00E232F3">
        <w:rPr>
          <w:rFonts w:ascii="Palatino Linotype" w:hAnsi="Palatino Linotype" w:cs="Arial"/>
        </w:rPr>
        <w:t xml:space="preserve">de conformidad con lo establecido en el artículo 196 de la Ley de Transparencia y Acceso a la Información Pública del Estado de México y Municipios </w:t>
      </w:r>
      <w:r w:rsidR="00876BB6" w:rsidRPr="00E232F3">
        <w:rPr>
          <w:rFonts w:ascii="Palatino Linotype" w:eastAsia="MS Mincho" w:hAnsi="Palatino Linotype"/>
        </w:rPr>
        <w:t>y en lo dispuesto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 o bien, vía juicio de amparo en los términos de las Leyes aplicables.</w:t>
      </w:r>
    </w:p>
    <w:p w14:paraId="057CEE62" w14:textId="77777777" w:rsidR="004A0E9E" w:rsidRPr="00E232F3" w:rsidRDefault="004A0E9E" w:rsidP="00B01E6E">
      <w:pPr>
        <w:spacing w:line="360" w:lineRule="auto"/>
        <w:ind w:right="49"/>
        <w:jc w:val="both"/>
        <w:rPr>
          <w:rFonts w:ascii="Palatino Linotype" w:hAnsi="Palatino Linotype"/>
          <w:lang w:val="es-MX"/>
        </w:rPr>
      </w:pPr>
    </w:p>
    <w:p w14:paraId="51B98746" w14:textId="003703E7" w:rsidR="00C31F30" w:rsidRPr="00E232F3" w:rsidRDefault="00C31F30" w:rsidP="00B01E6E">
      <w:pPr>
        <w:spacing w:line="360" w:lineRule="auto"/>
        <w:ind w:right="49"/>
        <w:jc w:val="both"/>
        <w:rPr>
          <w:rFonts w:ascii="Palatino Linotype" w:hAnsi="Palatino Linotype"/>
          <w:lang w:val="es-MX"/>
        </w:rPr>
      </w:pPr>
      <w:r w:rsidRPr="00E232F3">
        <w:rPr>
          <w:rFonts w:ascii="Palatino Linotype" w:hAnsi="Palatino Linotype"/>
          <w:lang w:val="es-MX"/>
        </w:rPr>
        <w:t xml:space="preserve">ASÍ LO RESUELVE, POR </w:t>
      </w:r>
      <w:r w:rsidR="00117732" w:rsidRPr="00E232F3">
        <w:rPr>
          <w:rFonts w:ascii="Palatino Linotype" w:hAnsi="Palatino Linotype"/>
          <w:lang w:val="es-MX"/>
        </w:rPr>
        <w:t>UNANIMIDAD</w:t>
      </w:r>
      <w:r w:rsidR="009E1DC7" w:rsidRPr="00E232F3">
        <w:rPr>
          <w:rFonts w:ascii="Palatino Linotype" w:hAnsi="Palatino Linotype"/>
          <w:lang w:val="es-MX"/>
        </w:rPr>
        <w:t xml:space="preserve"> </w:t>
      </w:r>
      <w:r w:rsidRPr="00E232F3">
        <w:rPr>
          <w:rFonts w:ascii="Palatino Linotype" w:hAnsi="Palatino Linotype"/>
          <w:lang w:val="es-MX"/>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w:t>
      </w:r>
      <w:r w:rsidR="00BA66B7" w:rsidRPr="00E232F3">
        <w:rPr>
          <w:rFonts w:ascii="Palatino Linotype" w:hAnsi="Palatino Linotype"/>
          <w:lang w:val="es-MX"/>
        </w:rPr>
        <w:t xml:space="preserve">PEÑA; EN </w:t>
      </w:r>
      <w:r w:rsidR="00C812DA" w:rsidRPr="00E232F3">
        <w:rPr>
          <w:rFonts w:ascii="Palatino Linotype" w:hAnsi="Palatino Linotype"/>
          <w:lang w:val="es-MX"/>
        </w:rPr>
        <w:t xml:space="preserve">LA </w:t>
      </w:r>
      <w:r w:rsidR="00117732" w:rsidRPr="00E232F3">
        <w:rPr>
          <w:rFonts w:ascii="Palatino Linotype" w:hAnsi="Palatino Linotype"/>
          <w:lang w:val="es-MX"/>
        </w:rPr>
        <w:t>CUADRAGÉSIMA CUARTA</w:t>
      </w:r>
      <w:r w:rsidR="00E12860" w:rsidRPr="00E232F3">
        <w:rPr>
          <w:rFonts w:ascii="Palatino Linotype" w:hAnsi="Palatino Linotype"/>
          <w:lang w:val="es-MX"/>
        </w:rPr>
        <w:t xml:space="preserve"> SESIÓN O</w:t>
      </w:r>
      <w:r w:rsidR="00F37600" w:rsidRPr="00E232F3">
        <w:rPr>
          <w:rFonts w:ascii="Palatino Linotype" w:hAnsi="Palatino Linotype"/>
          <w:lang w:val="es-MX"/>
        </w:rPr>
        <w:t>RD</w:t>
      </w:r>
      <w:r w:rsidR="00117732" w:rsidRPr="00E232F3">
        <w:rPr>
          <w:rFonts w:ascii="Palatino Linotype" w:hAnsi="Palatino Linotype"/>
          <w:lang w:val="es-MX"/>
        </w:rPr>
        <w:t>INARIA CELEBRADA EL SIETE</w:t>
      </w:r>
      <w:r w:rsidR="00C812DA" w:rsidRPr="00E232F3">
        <w:rPr>
          <w:rFonts w:ascii="Palatino Linotype" w:hAnsi="Palatino Linotype"/>
          <w:lang w:val="es-MX"/>
        </w:rPr>
        <w:t xml:space="preserve"> DE </w:t>
      </w:r>
      <w:r w:rsidR="00117732" w:rsidRPr="00E232F3">
        <w:rPr>
          <w:rFonts w:ascii="Palatino Linotype" w:hAnsi="Palatino Linotype"/>
          <w:lang w:val="es-MX"/>
        </w:rPr>
        <w:t>DICIEM</w:t>
      </w:r>
      <w:r w:rsidR="00C812DA" w:rsidRPr="00E232F3">
        <w:rPr>
          <w:rFonts w:ascii="Palatino Linotype" w:hAnsi="Palatino Linotype"/>
          <w:lang w:val="es-MX"/>
        </w:rPr>
        <w:t>BRE</w:t>
      </w:r>
      <w:r w:rsidR="00E12860" w:rsidRPr="00E232F3">
        <w:rPr>
          <w:rFonts w:ascii="Palatino Linotype" w:hAnsi="Palatino Linotype"/>
          <w:lang w:val="es-MX"/>
        </w:rPr>
        <w:t xml:space="preserve"> DE DOS MIL VEINTIDÓS, ANTE EL SECRETARIO TÉCNICO DEL PLENO ALEXIS TAPIA RAMÍREZ.</w:t>
      </w:r>
    </w:p>
    <w:p w14:paraId="3CD6654D" w14:textId="77777777" w:rsidR="00AE0913" w:rsidRPr="00E232F3" w:rsidRDefault="00AE0913" w:rsidP="00B01E6E">
      <w:pPr>
        <w:spacing w:line="360" w:lineRule="auto"/>
        <w:ind w:right="49"/>
        <w:jc w:val="both"/>
        <w:rPr>
          <w:rFonts w:ascii="Palatino Linotype" w:hAnsi="Palatino Linotype"/>
          <w:lang w:val="es-MX"/>
        </w:rPr>
      </w:pPr>
    </w:p>
    <w:p w14:paraId="07F90A67" w14:textId="77777777" w:rsidR="00AE0913" w:rsidRPr="00E232F3" w:rsidRDefault="00AE0913" w:rsidP="00B01E6E">
      <w:pPr>
        <w:spacing w:line="360" w:lineRule="auto"/>
        <w:ind w:right="49"/>
        <w:jc w:val="both"/>
        <w:rPr>
          <w:rFonts w:ascii="Palatino Linotype" w:hAnsi="Palatino Linotype"/>
          <w:lang w:val="es-MX"/>
        </w:rPr>
      </w:pPr>
    </w:p>
    <w:p w14:paraId="7810B335" w14:textId="77777777" w:rsidR="00AE0913" w:rsidRPr="00E232F3" w:rsidRDefault="00AE0913" w:rsidP="00B01E6E">
      <w:pPr>
        <w:spacing w:line="360" w:lineRule="auto"/>
        <w:ind w:right="49"/>
        <w:jc w:val="both"/>
        <w:rPr>
          <w:rFonts w:ascii="Palatino Linotype" w:hAnsi="Palatino Linotype"/>
          <w:lang w:val="es-MX"/>
        </w:rPr>
      </w:pPr>
    </w:p>
    <w:p w14:paraId="33B7F563" w14:textId="77777777" w:rsidR="00AE0913" w:rsidRPr="00E232F3" w:rsidRDefault="00AE0913" w:rsidP="00B01E6E">
      <w:pPr>
        <w:spacing w:line="360" w:lineRule="auto"/>
        <w:ind w:right="49"/>
        <w:jc w:val="both"/>
        <w:rPr>
          <w:rFonts w:ascii="Palatino Linotype" w:hAnsi="Palatino Linotype"/>
          <w:lang w:val="es-MX"/>
        </w:rPr>
      </w:pPr>
    </w:p>
    <w:p w14:paraId="334D97A1" w14:textId="37417CCC" w:rsidR="00AE0913" w:rsidRDefault="00AE0913" w:rsidP="00B01E6E">
      <w:pPr>
        <w:spacing w:line="360" w:lineRule="auto"/>
        <w:ind w:right="49"/>
        <w:jc w:val="both"/>
        <w:rPr>
          <w:rFonts w:ascii="Palatino Linotype" w:hAnsi="Palatino Linotype"/>
          <w:lang w:val="es-MX"/>
        </w:rPr>
      </w:pPr>
    </w:p>
    <w:p w14:paraId="665D73AD" w14:textId="77777777" w:rsidR="00E17A20" w:rsidRPr="00E232F3" w:rsidRDefault="00E17A20" w:rsidP="00B01E6E">
      <w:pPr>
        <w:spacing w:line="360" w:lineRule="auto"/>
        <w:ind w:right="49"/>
        <w:jc w:val="both"/>
        <w:rPr>
          <w:rFonts w:ascii="Palatino Linotype" w:hAnsi="Palatino Linotype"/>
          <w:lang w:val="es-MX"/>
        </w:rPr>
      </w:pPr>
    </w:p>
    <w:p w14:paraId="42BECBF6" w14:textId="77777777" w:rsidR="00AE0913" w:rsidRPr="00E232F3" w:rsidRDefault="00AE0913" w:rsidP="00B01E6E">
      <w:pPr>
        <w:spacing w:line="360" w:lineRule="auto"/>
        <w:ind w:right="49"/>
        <w:jc w:val="both"/>
        <w:rPr>
          <w:rFonts w:ascii="Palatino Linotype" w:hAnsi="Palatino Linotype"/>
          <w:lang w:val="es-MX"/>
        </w:rPr>
      </w:pPr>
    </w:p>
    <w:p w14:paraId="2CA3795B" w14:textId="77777777" w:rsidR="00AE0913" w:rsidRPr="00E232F3" w:rsidRDefault="00AE0913" w:rsidP="00B01E6E">
      <w:pPr>
        <w:spacing w:line="360" w:lineRule="auto"/>
        <w:ind w:right="49"/>
        <w:jc w:val="both"/>
        <w:rPr>
          <w:rFonts w:ascii="Palatino Linotype" w:hAnsi="Palatino Linotype"/>
          <w:lang w:val="es-MX"/>
        </w:rPr>
      </w:pPr>
    </w:p>
    <w:p w14:paraId="16735B7F" w14:textId="77777777" w:rsidR="00AE0913" w:rsidRPr="00E232F3" w:rsidRDefault="00AE0913" w:rsidP="00B01E6E">
      <w:pPr>
        <w:spacing w:line="360" w:lineRule="auto"/>
        <w:ind w:right="49"/>
        <w:jc w:val="both"/>
        <w:rPr>
          <w:rFonts w:ascii="Palatino Linotype" w:hAnsi="Palatino Linotype"/>
          <w:lang w:val="es-MX"/>
        </w:rPr>
      </w:pPr>
    </w:p>
    <w:p w14:paraId="6289DCE5" w14:textId="77777777" w:rsidR="00AE0913" w:rsidRPr="00E232F3" w:rsidRDefault="00AE0913" w:rsidP="00B01E6E">
      <w:pPr>
        <w:spacing w:line="360" w:lineRule="auto"/>
        <w:ind w:right="49"/>
        <w:jc w:val="both"/>
        <w:rPr>
          <w:rFonts w:ascii="Palatino Linotype" w:hAnsi="Palatino Linotype"/>
          <w:lang w:val="es-MX"/>
        </w:rPr>
      </w:pPr>
    </w:p>
    <w:p w14:paraId="5DEC1B26" w14:textId="77777777" w:rsidR="00AE0913" w:rsidRPr="00E232F3" w:rsidRDefault="00AE0913" w:rsidP="00B01E6E">
      <w:pPr>
        <w:spacing w:line="360" w:lineRule="auto"/>
        <w:ind w:right="49"/>
        <w:jc w:val="both"/>
        <w:rPr>
          <w:rFonts w:ascii="Palatino Linotype" w:hAnsi="Palatino Linotype"/>
          <w:lang w:val="es-MX"/>
        </w:rPr>
      </w:pPr>
    </w:p>
    <w:p w14:paraId="45DA7877" w14:textId="77777777" w:rsidR="00AE0913" w:rsidRPr="00E232F3" w:rsidRDefault="00AE0913" w:rsidP="00B01E6E">
      <w:pPr>
        <w:spacing w:line="360" w:lineRule="auto"/>
        <w:ind w:right="49"/>
        <w:jc w:val="both"/>
        <w:rPr>
          <w:rFonts w:ascii="Palatino Linotype" w:hAnsi="Palatino Linotype"/>
          <w:lang w:val="es-MX"/>
        </w:rPr>
      </w:pPr>
    </w:p>
    <w:p w14:paraId="694C4A24" w14:textId="77777777" w:rsidR="00AE0913" w:rsidRPr="00E232F3" w:rsidRDefault="00AE0913" w:rsidP="00B01E6E">
      <w:pPr>
        <w:spacing w:line="360" w:lineRule="auto"/>
        <w:ind w:right="49"/>
        <w:jc w:val="both"/>
        <w:rPr>
          <w:rFonts w:ascii="Palatino Linotype" w:hAnsi="Palatino Linotype"/>
          <w:lang w:val="es-MX"/>
        </w:rPr>
      </w:pPr>
    </w:p>
    <w:p w14:paraId="2EC529E9" w14:textId="77777777" w:rsidR="00AE0913" w:rsidRPr="00E232F3" w:rsidRDefault="00AE0913" w:rsidP="00B01E6E">
      <w:pPr>
        <w:spacing w:line="360" w:lineRule="auto"/>
        <w:ind w:right="49"/>
        <w:jc w:val="both"/>
        <w:rPr>
          <w:rFonts w:ascii="Palatino Linotype" w:hAnsi="Palatino Linotype"/>
          <w:lang w:val="es-MX"/>
        </w:rPr>
      </w:pPr>
    </w:p>
    <w:p w14:paraId="5CE59986" w14:textId="77777777" w:rsidR="00AE0913" w:rsidRPr="00E232F3" w:rsidRDefault="00AE0913" w:rsidP="00B01E6E">
      <w:pPr>
        <w:spacing w:line="360" w:lineRule="auto"/>
        <w:ind w:right="49"/>
        <w:jc w:val="both"/>
        <w:rPr>
          <w:rFonts w:ascii="Palatino Linotype" w:hAnsi="Palatino Linotype"/>
          <w:lang w:val="es-MX"/>
        </w:rPr>
      </w:pPr>
    </w:p>
    <w:p w14:paraId="6F3F8743" w14:textId="77777777" w:rsidR="00AE0913" w:rsidRPr="00E232F3" w:rsidRDefault="00AE0913" w:rsidP="00B01E6E">
      <w:pPr>
        <w:spacing w:line="360" w:lineRule="auto"/>
        <w:ind w:right="49"/>
        <w:jc w:val="both"/>
        <w:rPr>
          <w:rFonts w:ascii="Palatino Linotype" w:hAnsi="Palatino Linotype"/>
          <w:lang w:val="es-MX"/>
        </w:rPr>
      </w:pPr>
    </w:p>
    <w:p w14:paraId="73351085" w14:textId="77777777" w:rsidR="00AE0913" w:rsidRPr="00E232F3" w:rsidRDefault="00AE0913" w:rsidP="00B01E6E">
      <w:pPr>
        <w:spacing w:line="360" w:lineRule="auto"/>
        <w:ind w:right="49"/>
        <w:jc w:val="both"/>
        <w:rPr>
          <w:rFonts w:ascii="Palatino Linotype" w:hAnsi="Palatino Linotype"/>
          <w:lang w:val="es-MX"/>
        </w:rPr>
      </w:pPr>
    </w:p>
    <w:p w14:paraId="794F527C" w14:textId="77777777" w:rsidR="00C31F30" w:rsidRPr="00E232F3" w:rsidRDefault="00C31F30" w:rsidP="00B01E6E">
      <w:pPr>
        <w:autoSpaceDE w:val="0"/>
        <w:autoSpaceDN w:val="0"/>
        <w:adjustRightInd w:val="0"/>
        <w:spacing w:before="240" w:after="240" w:line="360" w:lineRule="auto"/>
        <w:jc w:val="both"/>
        <w:rPr>
          <w:rFonts w:ascii="Palatino Linotype" w:hAnsi="Palatino Linotype"/>
          <w:lang w:val="es-MX"/>
        </w:rPr>
      </w:pPr>
    </w:p>
    <w:sectPr w:rsidR="00C31F30" w:rsidRPr="00E232F3" w:rsidSect="009F07F4">
      <w:headerReference w:type="default" r:id="rId9"/>
      <w:footerReference w:type="default" r:id="rId10"/>
      <w:headerReference w:type="first" r:id="rId11"/>
      <w:footerReference w:type="first" r:id="rId12"/>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BF195" w14:textId="77777777" w:rsidR="003274CF" w:rsidRDefault="003274CF" w:rsidP="00C80F8C">
      <w:r>
        <w:separator/>
      </w:r>
    </w:p>
  </w:endnote>
  <w:endnote w:type="continuationSeparator" w:id="0">
    <w:p w14:paraId="4F741DB0" w14:textId="77777777" w:rsidR="003274CF" w:rsidRDefault="003274C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PalatinoLinotype-Roman">
    <w:panose1 w:val="00000000000000000000"/>
    <w:charset w:val="00"/>
    <w:family w:val="auto"/>
    <w:notTrueType/>
    <w:pitch w:val="default"/>
    <w:sig w:usb0="00000003" w:usb1="00000000" w:usb2="00000000" w:usb3="00000000" w:csb0="00000001" w:csb1="00000000"/>
  </w:font>
  <w:font w:name="PalatinoLinotype-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BD0B5" w14:textId="192B6B78" w:rsidR="002A1E2D" w:rsidRDefault="002A1E2D"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232F3">
      <w:rPr>
        <w:rFonts w:ascii="Arial" w:hAnsi="Arial" w:cs="Arial"/>
        <w:b/>
        <w:bCs/>
        <w:noProof/>
        <w:sz w:val="20"/>
        <w:szCs w:val="20"/>
      </w:rPr>
      <w:t>45</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232F3">
      <w:rPr>
        <w:rFonts w:ascii="Arial" w:hAnsi="Arial" w:cs="Arial"/>
        <w:b/>
        <w:bCs/>
        <w:noProof/>
        <w:sz w:val="20"/>
        <w:szCs w:val="20"/>
      </w:rPr>
      <w:t>45</w:t>
    </w:r>
    <w:r>
      <w:rPr>
        <w:rFonts w:ascii="Arial" w:hAnsi="Arial" w:cs="Arial"/>
        <w:b/>
        <w:bCs/>
        <w:sz w:val="20"/>
        <w:szCs w:val="20"/>
      </w:rPr>
      <w:fldChar w:fldCharType="end"/>
    </w:r>
  </w:p>
  <w:p w14:paraId="1192A578" w14:textId="77777777" w:rsidR="002A1E2D" w:rsidRDefault="002A1E2D" w:rsidP="00935A0D">
    <w:pPr>
      <w:pStyle w:val="Piedepgina"/>
      <w:rPr>
        <w:rFonts w:ascii="Times New Roman" w:hAnsi="Times New Roman" w:cs="Times New Roman"/>
      </w:rPr>
    </w:pPr>
  </w:p>
  <w:p w14:paraId="14A770F8" w14:textId="77777777" w:rsidR="002A1E2D" w:rsidRDefault="002A1E2D" w:rsidP="006F30F8">
    <w:pPr>
      <w:pStyle w:val="Piedepgina"/>
      <w:ind w:firstLine="708"/>
    </w:pPr>
  </w:p>
  <w:p w14:paraId="014D3B4B" w14:textId="77777777" w:rsidR="002A1E2D" w:rsidRDefault="002A1E2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B0BFC" w14:textId="681F466E" w:rsidR="002A1E2D" w:rsidRDefault="002A1E2D"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232F3">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232F3">
      <w:rPr>
        <w:rFonts w:ascii="Arial" w:hAnsi="Arial" w:cs="Arial"/>
        <w:b/>
        <w:bCs/>
        <w:noProof/>
        <w:sz w:val="20"/>
        <w:szCs w:val="20"/>
      </w:rPr>
      <w:t>45</w:t>
    </w:r>
    <w:r>
      <w:rPr>
        <w:rFonts w:ascii="Arial" w:hAnsi="Arial" w:cs="Arial"/>
        <w:b/>
        <w:bCs/>
        <w:sz w:val="20"/>
        <w:szCs w:val="20"/>
      </w:rPr>
      <w:fldChar w:fldCharType="end"/>
    </w:r>
  </w:p>
  <w:p w14:paraId="5D98ABD5" w14:textId="77777777" w:rsidR="002A1E2D" w:rsidRDefault="002A1E2D">
    <w:pPr>
      <w:pStyle w:val="Piedepgina"/>
    </w:pPr>
  </w:p>
  <w:p w14:paraId="41393FF0" w14:textId="77777777" w:rsidR="002A1E2D" w:rsidRDefault="002A1E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A6119" w14:textId="77777777" w:rsidR="003274CF" w:rsidRDefault="003274CF" w:rsidP="00C80F8C">
      <w:r>
        <w:separator/>
      </w:r>
    </w:p>
  </w:footnote>
  <w:footnote w:type="continuationSeparator" w:id="0">
    <w:p w14:paraId="48CA9CB5" w14:textId="77777777" w:rsidR="003274CF" w:rsidRDefault="003274CF" w:rsidP="00C80F8C">
      <w:r>
        <w:continuationSeparator/>
      </w:r>
    </w:p>
  </w:footnote>
  <w:footnote w:id="1">
    <w:p w14:paraId="58193E5E" w14:textId="77777777" w:rsidR="002A1E2D" w:rsidRPr="001A515B" w:rsidRDefault="002A1E2D" w:rsidP="00F63FD9">
      <w:pPr>
        <w:pStyle w:val="Textonotapie"/>
        <w:ind w:right="49"/>
        <w:jc w:val="both"/>
        <w:rPr>
          <w:lang w:val="es-ES"/>
        </w:rPr>
      </w:pPr>
      <w:r>
        <w:rPr>
          <w:rStyle w:val="Refdenotaalpie"/>
        </w:rPr>
        <w:footnoteRef/>
      </w:r>
      <w:hyperlink r:id="rId1" w:history="1">
        <w:r w:rsidRPr="00AC21B9">
          <w:rPr>
            <w:rStyle w:val="Hipervnculo"/>
            <w:lang w:val="es-ES"/>
          </w:rPr>
          <w:t>https://home.inai.org.mx/wp-content/documentos/DocumentosSectorPublico/_GuiaPrincipiosDeberes.pdf</w:t>
        </w:r>
      </w:hyperlink>
      <w:r>
        <w:rPr>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240" w:type="dxa"/>
      <w:tblInd w:w="3746" w:type="dxa"/>
      <w:tblLayout w:type="fixed"/>
      <w:tblLook w:val="04A0" w:firstRow="1" w:lastRow="0" w:firstColumn="1" w:lastColumn="0" w:noHBand="0" w:noVBand="1"/>
    </w:tblPr>
    <w:tblGrid>
      <w:gridCol w:w="2553"/>
      <w:gridCol w:w="3687"/>
    </w:tblGrid>
    <w:tr w:rsidR="002A1E2D" w:rsidRPr="00095FB7" w14:paraId="6B4E3B81" w14:textId="77777777" w:rsidTr="009D4854">
      <w:tc>
        <w:tcPr>
          <w:tcW w:w="2553" w:type="dxa"/>
          <w:vAlign w:val="center"/>
          <w:hideMark/>
        </w:tcPr>
        <w:p w14:paraId="0ABBC6C0" w14:textId="56B6DC1A" w:rsidR="002A1E2D" w:rsidRPr="00095FB7" w:rsidRDefault="002A1E2D" w:rsidP="009D4854">
          <w:pPr>
            <w:rPr>
              <w:rFonts w:ascii="Palatino Linotype" w:hAnsi="Palatino Linotype"/>
              <w:b/>
              <w:sz w:val="22"/>
              <w:szCs w:val="22"/>
              <w:lang w:val="es-ES_tradnl"/>
            </w:rPr>
          </w:pPr>
          <w:r w:rsidRPr="00095FB7">
            <w:rPr>
              <w:rFonts w:ascii="Palatino Linotype" w:hAnsi="Palatino Linotype"/>
              <w:b/>
              <w:sz w:val="22"/>
              <w:szCs w:val="22"/>
              <w:lang w:val="es-ES_tradnl"/>
            </w:rPr>
            <w:t>Recurso de Revisión:</w:t>
          </w:r>
        </w:p>
      </w:tc>
      <w:tc>
        <w:tcPr>
          <w:tcW w:w="3687" w:type="dxa"/>
          <w:vAlign w:val="center"/>
          <w:hideMark/>
        </w:tcPr>
        <w:p w14:paraId="60C471CA" w14:textId="5765FC0F" w:rsidR="002A1E2D" w:rsidRPr="00095FB7" w:rsidRDefault="002A1E2D" w:rsidP="00095FB7">
          <w:pPr>
            <w:ind w:right="666"/>
            <w:rPr>
              <w:rFonts w:ascii="Palatino Linotype" w:hAnsi="Palatino Linotype"/>
              <w:b/>
              <w:sz w:val="22"/>
              <w:szCs w:val="22"/>
              <w:lang w:val="es-ES_tradnl"/>
            </w:rPr>
          </w:pPr>
          <w:r>
            <w:rPr>
              <w:rFonts w:ascii="Palatino Linotype" w:eastAsiaTheme="minorEastAsia" w:hAnsi="Palatino Linotype" w:cs="Arial"/>
              <w:b/>
              <w:bCs/>
              <w:sz w:val="22"/>
              <w:szCs w:val="22"/>
              <w:lang w:val="es-MX"/>
            </w:rPr>
            <w:t>11034</w:t>
          </w:r>
          <w:r w:rsidRPr="00EC2DCB">
            <w:rPr>
              <w:rFonts w:ascii="Palatino Linotype" w:eastAsiaTheme="minorEastAsia" w:hAnsi="Palatino Linotype" w:cs="Arial"/>
              <w:b/>
              <w:bCs/>
              <w:sz w:val="22"/>
              <w:szCs w:val="22"/>
              <w:lang w:val="es-MX"/>
            </w:rPr>
            <w:t>/INFOEM/IP/RR/2022</w:t>
          </w:r>
        </w:p>
      </w:tc>
    </w:tr>
    <w:tr w:rsidR="002A1E2D" w:rsidRPr="00095FB7" w14:paraId="31CB780F" w14:textId="77777777" w:rsidTr="009D4854">
      <w:trPr>
        <w:trHeight w:val="228"/>
      </w:trPr>
      <w:tc>
        <w:tcPr>
          <w:tcW w:w="2553" w:type="dxa"/>
          <w:vAlign w:val="center"/>
          <w:hideMark/>
        </w:tcPr>
        <w:p w14:paraId="4F49CB4A" w14:textId="40575396" w:rsidR="002A1E2D" w:rsidRPr="00095FB7" w:rsidRDefault="002A1E2D" w:rsidP="009D4854">
          <w:pPr>
            <w:rPr>
              <w:rFonts w:ascii="Palatino Linotype" w:hAnsi="Palatino Linotype"/>
              <w:b/>
              <w:sz w:val="22"/>
              <w:szCs w:val="22"/>
              <w:lang w:val="es-ES_tradnl"/>
            </w:rPr>
          </w:pPr>
          <w:r w:rsidRPr="00095FB7">
            <w:rPr>
              <w:rFonts w:ascii="Palatino Linotype" w:hAnsi="Palatino Linotype"/>
              <w:b/>
              <w:sz w:val="22"/>
              <w:szCs w:val="22"/>
              <w:lang w:val="es-ES_tradnl"/>
            </w:rPr>
            <w:t>Sujeto Obligado:</w:t>
          </w:r>
        </w:p>
      </w:tc>
      <w:tc>
        <w:tcPr>
          <w:tcW w:w="3687" w:type="dxa"/>
          <w:vAlign w:val="center"/>
          <w:hideMark/>
        </w:tcPr>
        <w:p w14:paraId="79C0B9D6" w14:textId="77777777" w:rsidR="002A1E2D" w:rsidRPr="00147CBD" w:rsidRDefault="002A1E2D" w:rsidP="00147CBD">
          <w:pPr>
            <w:ind w:right="954"/>
            <w:jc w:val="both"/>
            <w:rPr>
              <w:rFonts w:ascii="Palatino Linotype" w:hAnsi="Palatino Linotype"/>
              <w:b/>
              <w:sz w:val="22"/>
              <w:szCs w:val="22"/>
              <w:lang w:val="es-ES_tradnl"/>
            </w:rPr>
          </w:pPr>
        </w:p>
        <w:p w14:paraId="5D08B318" w14:textId="7FD61F7A" w:rsidR="002A1E2D" w:rsidRPr="00095FB7" w:rsidRDefault="002A1E2D" w:rsidP="00006C42">
          <w:pPr>
            <w:ind w:right="954"/>
            <w:jc w:val="both"/>
            <w:rPr>
              <w:rFonts w:ascii="Palatino Linotype" w:hAnsi="Palatino Linotype"/>
              <w:b/>
              <w:sz w:val="22"/>
              <w:szCs w:val="22"/>
              <w:lang w:val="es-ES_tradnl"/>
            </w:rPr>
          </w:pPr>
          <w:r w:rsidRPr="00350B61">
            <w:rPr>
              <w:rFonts w:ascii="Palatino Linotype" w:hAnsi="Palatino Linotype"/>
              <w:b/>
              <w:sz w:val="22"/>
              <w:szCs w:val="22"/>
              <w:lang w:val="es-ES_tradnl"/>
            </w:rPr>
            <w:t>Universidad Autónoma del Estado de México</w:t>
          </w:r>
        </w:p>
      </w:tc>
    </w:tr>
    <w:tr w:rsidR="002A1E2D" w:rsidRPr="00095FB7" w14:paraId="69050F56" w14:textId="77777777" w:rsidTr="009D4854">
      <w:tc>
        <w:tcPr>
          <w:tcW w:w="2553" w:type="dxa"/>
          <w:vAlign w:val="center"/>
          <w:hideMark/>
        </w:tcPr>
        <w:p w14:paraId="65C9B735" w14:textId="722CA8BD" w:rsidR="002A1E2D" w:rsidRPr="00095FB7" w:rsidRDefault="002A1E2D" w:rsidP="009D4854">
          <w:pPr>
            <w:rPr>
              <w:rFonts w:ascii="Palatino Linotype" w:hAnsi="Palatino Linotype"/>
              <w:b/>
              <w:sz w:val="22"/>
              <w:szCs w:val="22"/>
              <w:lang w:val="es-ES_tradnl"/>
            </w:rPr>
          </w:pPr>
          <w:r>
            <w:rPr>
              <w:rFonts w:ascii="Palatino Linotype" w:hAnsi="Palatino Linotype"/>
              <w:b/>
              <w:sz w:val="22"/>
              <w:szCs w:val="22"/>
              <w:lang w:val="es-ES_tradnl"/>
            </w:rPr>
            <w:t>Comisionada</w:t>
          </w:r>
          <w:r w:rsidRPr="00095FB7">
            <w:rPr>
              <w:rFonts w:ascii="Palatino Linotype" w:hAnsi="Palatino Linotype"/>
              <w:b/>
              <w:sz w:val="22"/>
              <w:szCs w:val="22"/>
              <w:lang w:val="es-ES_tradnl"/>
            </w:rPr>
            <w:t xml:space="preserve"> ponente:</w:t>
          </w:r>
        </w:p>
      </w:tc>
      <w:tc>
        <w:tcPr>
          <w:tcW w:w="3687" w:type="dxa"/>
          <w:vAlign w:val="center"/>
          <w:hideMark/>
        </w:tcPr>
        <w:p w14:paraId="06864B57" w14:textId="64A4B297" w:rsidR="002A1E2D" w:rsidRPr="00095FB7" w:rsidRDefault="002A1E2D" w:rsidP="009D4854">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23403E59" w14:textId="712E7795" w:rsidR="002A1E2D" w:rsidRDefault="002A1E2D"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DB2835" wp14:editId="11C7FD8E">
          <wp:simplePos x="0" y="0"/>
          <wp:positionH relativeFrom="page">
            <wp:posOffset>97790</wp:posOffset>
          </wp:positionH>
          <wp:positionV relativeFrom="paragraph">
            <wp:posOffset>-1108075</wp:posOffset>
          </wp:positionV>
          <wp:extent cx="7635600" cy="9943200"/>
          <wp:effectExtent l="0" t="0" r="3810" b="127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ab/>
    </w:r>
  </w:p>
  <w:p w14:paraId="66F682F6" w14:textId="77777777" w:rsidR="002A1E2D" w:rsidRDefault="002A1E2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E970C" w14:textId="79952380" w:rsidR="002A1E2D" w:rsidRDefault="002A1E2D" w:rsidP="00C47D1B">
    <w:pPr>
      <w:pStyle w:val="Encabezado"/>
      <w:jc w:val="both"/>
    </w:pPr>
    <w:r>
      <w:rPr>
        <w:noProof/>
        <w:lang w:val="es-MX" w:eastAsia="es-MX"/>
      </w:rPr>
      <w:drawing>
        <wp:anchor distT="0" distB="0" distL="114300" distR="114300" simplePos="0" relativeHeight="251659264" behindDoc="1" locked="0" layoutInCell="1" allowOverlap="1" wp14:anchorId="697FEE3E" wp14:editId="580A9670">
          <wp:simplePos x="0" y="0"/>
          <wp:positionH relativeFrom="page">
            <wp:posOffset>163830</wp:posOffset>
          </wp:positionH>
          <wp:positionV relativeFrom="paragraph">
            <wp:posOffset>-354866</wp:posOffset>
          </wp:positionV>
          <wp:extent cx="7635600" cy="9943200"/>
          <wp:effectExtent l="0" t="0" r="3810" b="127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40" w:type="dxa"/>
      <w:tblInd w:w="3685" w:type="dxa"/>
      <w:tblLayout w:type="fixed"/>
      <w:tblLook w:val="04A0" w:firstRow="1" w:lastRow="0" w:firstColumn="1" w:lastColumn="0" w:noHBand="0" w:noVBand="1"/>
    </w:tblPr>
    <w:tblGrid>
      <w:gridCol w:w="2553"/>
      <w:gridCol w:w="3687"/>
    </w:tblGrid>
    <w:tr w:rsidR="002A1E2D" w14:paraId="477E149B" w14:textId="77777777" w:rsidTr="00C47D1B">
      <w:tc>
        <w:tcPr>
          <w:tcW w:w="2553" w:type="dxa"/>
          <w:vAlign w:val="center"/>
          <w:hideMark/>
        </w:tcPr>
        <w:p w14:paraId="5C0586E4" w14:textId="3E77CCF0" w:rsidR="002A1E2D" w:rsidRDefault="002A1E2D"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664054FA" w:rsidR="002A1E2D" w:rsidRPr="004440AC" w:rsidRDefault="002A1E2D" w:rsidP="008B18BC">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11034</w:t>
          </w:r>
          <w:r w:rsidRPr="00EC2DCB">
            <w:rPr>
              <w:rFonts w:ascii="Palatino Linotype" w:eastAsiaTheme="minorEastAsia" w:hAnsi="Palatino Linotype" w:cs="Arial"/>
              <w:b/>
              <w:bCs/>
              <w:sz w:val="22"/>
              <w:szCs w:val="22"/>
              <w:lang w:val="es-MX"/>
            </w:rPr>
            <w:t>/INFOEM/IP/RR/2022</w:t>
          </w:r>
        </w:p>
      </w:tc>
    </w:tr>
    <w:tr w:rsidR="002A1E2D" w14:paraId="5B5BE21C" w14:textId="77777777" w:rsidTr="00C47D1B">
      <w:tc>
        <w:tcPr>
          <w:tcW w:w="2553" w:type="dxa"/>
          <w:vAlign w:val="center"/>
          <w:hideMark/>
        </w:tcPr>
        <w:p w14:paraId="4AE96902" w14:textId="4E063913" w:rsidR="002A1E2D" w:rsidRDefault="002A1E2D"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6A071A9A" w:rsidR="002A1E2D" w:rsidRPr="004440AC" w:rsidRDefault="00933B7C" w:rsidP="003E1466">
          <w:pPr>
            <w:rPr>
              <w:rFonts w:ascii="Palatino Linotype" w:hAnsi="Palatino Linotype"/>
              <w:b/>
              <w:sz w:val="22"/>
              <w:szCs w:val="22"/>
              <w:lang w:val="es-ES_tradnl"/>
            </w:rPr>
          </w:pPr>
          <w:r>
            <w:rPr>
              <w:rFonts w:ascii="Palatino Linotype" w:hAnsi="Palatino Linotype"/>
              <w:b/>
              <w:sz w:val="22"/>
              <w:szCs w:val="22"/>
              <w:lang w:val="es-ES_tradnl"/>
            </w:rPr>
            <w:t xml:space="preserve">XXXXXXX XXXX </w:t>
          </w:r>
          <w:proofErr w:type="spellStart"/>
          <w:r>
            <w:rPr>
              <w:rFonts w:ascii="Palatino Linotype" w:hAnsi="Palatino Linotype"/>
              <w:b/>
              <w:sz w:val="22"/>
              <w:szCs w:val="22"/>
              <w:lang w:val="es-ES_tradnl"/>
            </w:rPr>
            <w:t>XXXX</w:t>
          </w:r>
          <w:proofErr w:type="spellEnd"/>
        </w:p>
      </w:tc>
    </w:tr>
    <w:tr w:rsidR="002A1E2D" w14:paraId="22601A11" w14:textId="77777777" w:rsidTr="00C47D1B">
      <w:trPr>
        <w:trHeight w:val="228"/>
      </w:trPr>
      <w:tc>
        <w:tcPr>
          <w:tcW w:w="2553" w:type="dxa"/>
          <w:vAlign w:val="center"/>
          <w:hideMark/>
        </w:tcPr>
        <w:p w14:paraId="6EFE221D" w14:textId="49C5F800" w:rsidR="002A1E2D" w:rsidRDefault="002A1E2D"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0250E9BB" w14:textId="77777777" w:rsidR="002A1E2D" w:rsidRPr="00350B61" w:rsidRDefault="002A1E2D" w:rsidP="00350B61">
          <w:pPr>
            <w:ind w:right="596"/>
            <w:jc w:val="both"/>
            <w:rPr>
              <w:rFonts w:ascii="Palatino Linotype" w:hAnsi="Palatino Linotype"/>
              <w:b/>
              <w:sz w:val="22"/>
              <w:szCs w:val="22"/>
              <w:lang w:val="es-ES_tradnl"/>
            </w:rPr>
          </w:pPr>
        </w:p>
        <w:p w14:paraId="266F997D" w14:textId="75235172" w:rsidR="002A1E2D" w:rsidRPr="004440AC" w:rsidRDefault="002A1E2D" w:rsidP="00350B61">
          <w:pPr>
            <w:ind w:right="596"/>
            <w:jc w:val="both"/>
            <w:rPr>
              <w:rFonts w:ascii="Palatino Linotype" w:hAnsi="Palatino Linotype"/>
              <w:b/>
              <w:sz w:val="22"/>
              <w:szCs w:val="22"/>
              <w:lang w:val="es-ES_tradnl"/>
            </w:rPr>
          </w:pPr>
          <w:r w:rsidRPr="00350B61">
            <w:rPr>
              <w:rFonts w:ascii="Palatino Linotype" w:hAnsi="Palatino Linotype"/>
              <w:b/>
              <w:sz w:val="22"/>
              <w:szCs w:val="22"/>
              <w:lang w:val="es-ES_tradnl"/>
            </w:rPr>
            <w:t>Universidad Autónoma del Estado de México</w:t>
          </w:r>
        </w:p>
      </w:tc>
    </w:tr>
    <w:tr w:rsidR="002A1E2D" w14:paraId="2D6C630E" w14:textId="77777777" w:rsidTr="00C47D1B">
      <w:tc>
        <w:tcPr>
          <w:tcW w:w="2553" w:type="dxa"/>
          <w:vAlign w:val="center"/>
          <w:hideMark/>
        </w:tcPr>
        <w:p w14:paraId="5BD4C6DB" w14:textId="4E635FC6" w:rsidR="002A1E2D" w:rsidRDefault="002A1E2D" w:rsidP="00C47D1B">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vAlign w:val="center"/>
          <w:hideMark/>
        </w:tcPr>
        <w:p w14:paraId="0CDDA0BE" w14:textId="65F0997C" w:rsidR="002A1E2D" w:rsidRPr="004440AC" w:rsidRDefault="002A1E2D" w:rsidP="00C47D1B">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59DE3767" w14:textId="6FD10F8D" w:rsidR="002A1E2D" w:rsidRDefault="002A1E2D" w:rsidP="00C47D1B">
    <w:pPr>
      <w:pStyle w:val="Encabezado"/>
    </w:pPr>
  </w:p>
  <w:p w14:paraId="27C0ED59" w14:textId="77777777" w:rsidR="002A1E2D" w:rsidRDefault="002A1E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D3ECA"/>
    <w:multiLevelType w:val="hybridMultilevel"/>
    <w:tmpl w:val="2E781B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14F0008"/>
    <w:multiLevelType w:val="hybridMultilevel"/>
    <w:tmpl w:val="EBC8D4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CA2738A"/>
    <w:multiLevelType w:val="multilevel"/>
    <w:tmpl w:val="B17C5FE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57BE6898"/>
    <w:multiLevelType w:val="hybridMultilevel"/>
    <w:tmpl w:val="9262577E"/>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61D87995"/>
    <w:multiLevelType w:val="hybridMultilevel"/>
    <w:tmpl w:val="EBC8D4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8374AB5"/>
    <w:multiLevelType w:val="hybridMultilevel"/>
    <w:tmpl w:val="60C6E0EA"/>
    <w:lvl w:ilvl="0" w:tplc="3A646C4A">
      <w:start w:val="9"/>
      <w:numFmt w:val="decimal"/>
      <w:lvlText w:val="%1."/>
      <w:lvlJc w:val="left"/>
      <w:pPr>
        <w:ind w:left="360" w:hanging="360"/>
      </w:pPr>
      <w:rPr>
        <w:rFonts w:hint="default"/>
        <w:b/>
        <w:i w:val="0"/>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7" w15:restartNumberingAfterBreak="0">
    <w:nsid w:val="6F3D3EA4"/>
    <w:multiLevelType w:val="hybridMultilevel"/>
    <w:tmpl w:val="EBB89068"/>
    <w:lvl w:ilvl="0" w:tplc="B57C0E80">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0F24EBB"/>
    <w:multiLevelType w:val="hybridMultilevel"/>
    <w:tmpl w:val="EBC8D4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CEA7168"/>
    <w:multiLevelType w:val="hybridMultilevel"/>
    <w:tmpl w:val="E0500C74"/>
    <w:lvl w:ilvl="0" w:tplc="5EC2C61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7"/>
  </w:num>
  <w:num w:numId="4">
    <w:abstractNumId w:val="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0"/>
  </w:num>
  <w:num w:numId="9">
    <w:abstractNumId w:val="8"/>
  </w:num>
  <w:num w:numId="10">
    <w:abstractNumId w:val="4"/>
  </w:num>
  <w:num w:numId="1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938"/>
    <w:rsid w:val="00002332"/>
    <w:rsid w:val="00002B36"/>
    <w:rsid w:val="000032F6"/>
    <w:rsid w:val="00003443"/>
    <w:rsid w:val="000035AE"/>
    <w:rsid w:val="000045A8"/>
    <w:rsid w:val="000061F4"/>
    <w:rsid w:val="0000625E"/>
    <w:rsid w:val="000064FC"/>
    <w:rsid w:val="00006C42"/>
    <w:rsid w:val="0000746A"/>
    <w:rsid w:val="000115F7"/>
    <w:rsid w:val="00012A5F"/>
    <w:rsid w:val="00012D1B"/>
    <w:rsid w:val="00013819"/>
    <w:rsid w:val="000147FB"/>
    <w:rsid w:val="000151E0"/>
    <w:rsid w:val="000155EF"/>
    <w:rsid w:val="000163E2"/>
    <w:rsid w:val="00016D2D"/>
    <w:rsid w:val="00017178"/>
    <w:rsid w:val="00017865"/>
    <w:rsid w:val="00017BE1"/>
    <w:rsid w:val="00020A18"/>
    <w:rsid w:val="00021E8D"/>
    <w:rsid w:val="000239D7"/>
    <w:rsid w:val="00023C79"/>
    <w:rsid w:val="00024227"/>
    <w:rsid w:val="00024971"/>
    <w:rsid w:val="00024AE6"/>
    <w:rsid w:val="000252E9"/>
    <w:rsid w:val="00025532"/>
    <w:rsid w:val="00026705"/>
    <w:rsid w:val="00026D94"/>
    <w:rsid w:val="00027E08"/>
    <w:rsid w:val="0003080E"/>
    <w:rsid w:val="00030A89"/>
    <w:rsid w:val="00030E35"/>
    <w:rsid w:val="000313AF"/>
    <w:rsid w:val="000314E8"/>
    <w:rsid w:val="0003178D"/>
    <w:rsid w:val="00031E32"/>
    <w:rsid w:val="000323E1"/>
    <w:rsid w:val="00032B2E"/>
    <w:rsid w:val="00032FDC"/>
    <w:rsid w:val="0003385D"/>
    <w:rsid w:val="00033F87"/>
    <w:rsid w:val="00035413"/>
    <w:rsid w:val="000354B7"/>
    <w:rsid w:val="000359D8"/>
    <w:rsid w:val="00035B1B"/>
    <w:rsid w:val="00035F2E"/>
    <w:rsid w:val="00036575"/>
    <w:rsid w:val="00036B8A"/>
    <w:rsid w:val="00041464"/>
    <w:rsid w:val="00041731"/>
    <w:rsid w:val="00041BCD"/>
    <w:rsid w:val="000423C7"/>
    <w:rsid w:val="00042D0D"/>
    <w:rsid w:val="00043608"/>
    <w:rsid w:val="0004471E"/>
    <w:rsid w:val="00045147"/>
    <w:rsid w:val="00045165"/>
    <w:rsid w:val="000454C1"/>
    <w:rsid w:val="00045FD8"/>
    <w:rsid w:val="00046578"/>
    <w:rsid w:val="00047F41"/>
    <w:rsid w:val="00051053"/>
    <w:rsid w:val="00051773"/>
    <w:rsid w:val="0005205E"/>
    <w:rsid w:val="0005357C"/>
    <w:rsid w:val="00053D74"/>
    <w:rsid w:val="00054676"/>
    <w:rsid w:val="00054EFE"/>
    <w:rsid w:val="00055938"/>
    <w:rsid w:val="00056347"/>
    <w:rsid w:val="00057073"/>
    <w:rsid w:val="00057CB0"/>
    <w:rsid w:val="00057FD6"/>
    <w:rsid w:val="00060CD1"/>
    <w:rsid w:val="00060D1A"/>
    <w:rsid w:val="00061085"/>
    <w:rsid w:val="000646E3"/>
    <w:rsid w:val="000652CA"/>
    <w:rsid w:val="0006676F"/>
    <w:rsid w:val="000667E0"/>
    <w:rsid w:val="00070A81"/>
    <w:rsid w:val="00071462"/>
    <w:rsid w:val="00071A99"/>
    <w:rsid w:val="00072D06"/>
    <w:rsid w:val="00074010"/>
    <w:rsid w:val="000752EF"/>
    <w:rsid w:val="00075D7A"/>
    <w:rsid w:val="00076CAF"/>
    <w:rsid w:val="00077139"/>
    <w:rsid w:val="0007730D"/>
    <w:rsid w:val="00077347"/>
    <w:rsid w:val="00077788"/>
    <w:rsid w:val="00077C21"/>
    <w:rsid w:val="00080C54"/>
    <w:rsid w:val="00080FA4"/>
    <w:rsid w:val="0008195D"/>
    <w:rsid w:val="00083058"/>
    <w:rsid w:val="00083FDF"/>
    <w:rsid w:val="0008542A"/>
    <w:rsid w:val="00085C91"/>
    <w:rsid w:val="00085F71"/>
    <w:rsid w:val="00086EAA"/>
    <w:rsid w:val="00087498"/>
    <w:rsid w:val="00087514"/>
    <w:rsid w:val="00090EBA"/>
    <w:rsid w:val="00091682"/>
    <w:rsid w:val="00093366"/>
    <w:rsid w:val="0009456A"/>
    <w:rsid w:val="00094E67"/>
    <w:rsid w:val="00095FB7"/>
    <w:rsid w:val="0009719D"/>
    <w:rsid w:val="00097C05"/>
    <w:rsid w:val="00097EF0"/>
    <w:rsid w:val="000A05A2"/>
    <w:rsid w:val="000A0646"/>
    <w:rsid w:val="000A0D0B"/>
    <w:rsid w:val="000A1C9A"/>
    <w:rsid w:val="000A1E1F"/>
    <w:rsid w:val="000A206B"/>
    <w:rsid w:val="000A33C3"/>
    <w:rsid w:val="000A351A"/>
    <w:rsid w:val="000A3A51"/>
    <w:rsid w:val="000A4EC4"/>
    <w:rsid w:val="000A515A"/>
    <w:rsid w:val="000A577A"/>
    <w:rsid w:val="000A5B28"/>
    <w:rsid w:val="000A6651"/>
    <w:rsid w:val="000A6856"/>
    <w:rsid w:val="000A7C0E"/>
    <w:rsid w:val="000B0BF3"/>
    <w:rsid w:val="000B1437"/>
    <w:rsid w:val="000B2B61"/>
    <w:rsid w:val="000B2CE3"/>
    <w:rsid w:val="000B2FE2"/>
    <w:rsid w:val="000B3FFD"/>
    <w:rsid w:val="000B4962"/>
    <w:rsid w:val="000B4E3D"/>
    <w:rsid w:val="000B5351"/>
    <w:rsid w:val="000B57CE"/>
    <w:rsid w:val="000B69A8"/>
    <w:rsid w:val="000B7101"/>
    <w:rsid w:val="000B7B5A"/>
    <w:rsid w:val="000C16AF"/>
    <w:rsid w:val="000C1B34"/>
    <w:rsid w:val="000C3D4F"/>
    <w:rsid w:val="000C4453"/>
    <w:rsid w:val="000C54A3"/>
    <w:rsid w:val="000C54B2"/>
    <w:rsid w:val="000C6204"/>
    <w:rsid w:val="000C72EB"/>
    <w:rsid w:val="000C7714"/>
    <w:rsid w:val="000C77C6"/>
    <w:rsid w:val="000C7C04"/>
    <w:rsid w:val="000D0395"/>
    <w:rsid w:val="000D07EC"/>
    <w:rsid w:val="000D3F6A"/>
    <w:rsid w:val="000D4710"/>
    <w:rsid w:val="000D4D96"/>
    <w:rsid w:val="000D6B27"/>
    <w:rsid w:val="000D7676"/>
    <w:rsid w:val="000D7F38"/>
    <w:rsid w:val="000E04B2"/>
    <w:rsid w:val="000E08B8"/>
    <w:rsid w:val="000E0E9B"/>
    <w:rsid w:val="000E1259"/>
    <w:rsid w:val="000E1C85"/>
    <w:rsid w:val="000E1CA1"/>
    <w:rsid w:val="000E263C"/>
    <w:rsid w:val="000E4013"/>
    <w:rsid w:val="000E462D"/>
    <w:rsid w:val="000E48C2"/>
    <w:rsid w:val="000E5560"/>
    <w:rsid w:val="000E59A1"/>
    <w:rsid w:val="000E7C46"/>
    <w:rsid w:val="000F1BBF"/>
    <w:rsid w:val="000F219C"/>
    <w:rsid w:val="000F2EB3"/>
    <w:rsid w:val="000F4598"/>
    <w:rsid w:val="000F4728"/>
    <w:rsid w:val="000F500F"/>
    <w:rsid w:val="000F6975"/>
    <w:rsid w:val="000F6B56"/>
    <w:rsid w:val="000F71B5"/>
    <w:rsid w:val="000F726E"/>
    <w:rsid w:val="000F7FE2"/>
    <w:rsid w:val="001002A8"/>
    <w:rsid w:val="0010152C"/>
    <w:rsid w:val="00101832"/>
    <w:rsid w:val="001021A2"/>
    <w:rsid w:val="00103E4C"/>
    <w:rsid w:val="00104D00"/>
    <w:rsid w:val="00104E08"/>
    <w:rsid w:val="001051B9"/>
    <w:rsid w:val="00106146"/>
    <w:rsid w:val="00106B32"/>
    <w:rsid w:val="00107249"/>
    <w:rsid w:val="001073CC"/>
    <w:rsid w:val="00107584"/>
    <w:rsid w:val="00107A49"/>
    <w:rsid w:val="00107BBC"/>
    <w:rsid w:val="00107FC5"/>
    <w:rsid w:val="00110202"/>
    <w:rsid w:val="001103A8"/>
    <w:rsid w:val="001110FC"/>
    <w:rsid w:val="00111A41"/>
    <w:rsid w:val="00111D7F"/>
    <w:rsid w:val="00112892"/>
    <w:rsid w:val="00112C41"/>
    <w:rsid w:val="00112FE1"/>
    <w:rsid w:val="00114C44"/>
    <w:rsid w:val="00114D4B"/>
    <w:rsid w:val="00114DDF"/>
    <w:rsid w:val="00115AAD"/>
    <w:rsid w:val="00117732"/>
    <w:rsid w:val="0012062D"/>
    <w:rsid w:val="00120D7C"/>
    <w:rsid w:val="001210A4"/>
    <w:rsid w:val="001219E7"/>
    <w:rsid w:val="00124762"/>
    <w:rsid w:val="00124D16"/>
    <w:rsid w:val="0012534B"/>
    <w:rsid w:val="00126971"/>
    <w:rsid w:val="0012698C"/>
    <w:rsid w:val="00126994"/>
    <w:rsid w:val="00126E5D"/>
    <w:rsid w:val="00126F04"/>
    <w:rsid w:val="00127CCA"/>
    <w:rsid w:val="0013054A"/>
    <w:rsid w:val="00130642"/>
    <w:rsid w:val="001306E4"/>
    <w:rsid w:val="00130BA7"/>
    <w:rsid w:val="00131E93"/>
    <w:rsid w:val="0013559B"/>
    <w:rsid w:val="001358E8"/>
    <w:rsid w:val="00135D7C"/>
    <w:rsid w:val="00135D98"/>
    <w:rsid w:val="00136083"/>
    <w:rsid w:val="0013732A"/>
    <w:rsid w:val="00137C1F"/>
    <w:rsid w:val="00141F78"/>
    <w:rsid w:val="00142A23"/>
    <w:rsid w:val="00142DA5"/>
    <w:rsid w:val="00143012"/>
    <w:rsid w:val="00143967"/>
    <w:rsid w:val="00143BE8"/>
    <w:rsid w:val="001445AB"/>
    <w:rsid w:val="0014506E"/>
    <w:rsid w:val="00147903"/>
    <w:rsid w:val="00147CBD"/>
    <w:rsid w:val="00147E1D"/>
    <w:rsid w:val="00150789"/>
    <w:rsid w:val="00151D19"/>
    <w:rsid w:val="00152866"/>
    <w:rsid w:val="00152886"/>
    <w:rsid w:val="00153022"/>
    <w:rsid w:val="0015311F"/>
    <w:rsid w:val="001539B3"/>
    <w:rsid w:val="00153F8E"/>
    <w:rsid w:val="001543BC"/>
    <w:rsid w:val="0015502B"/>
    <w:rsid w:val="0015575F"/>
    <w:rsid w:val="00157364"/>
    <w:rsid w:val="00160156"/>
    <w:rsid w:val="00161160"/>
    <w:rsid w:val="00161B66"/>
    <w:rsid w:val="00161F64"/>
    <w:rsid w:val="00161FC4"/>
    <w:rsid w:val="00162CA1"/>
    <w:rsid w:val="00163B98"/>
    <w:rsid w:val="00164BD1"/>
    <w:rsid w:val="00166139"/>
    <w:rsid w:val="001667F0"/>
    <w:rsid w:val="00167F89"/>
    <w:rsid w:val="00167F8F"/>
    <w:rsid w:val="001701C4"/>
    <w:rsid w:val="001701D6"/>
    <w:rsid w:val="001703E9"/>
    <w:rsid w:val="00170444"/>
    <w:rsid w:val="00170D88"/>
    <w:rsid w:val="00170E0A"/>
    <w:rsid w:val="001717BD"/>
    <w:rsid w:val="00172089"/>
    <w:rsid w:val="001723BF"/>
    <w:rsid w:val="00174FE2"/>
    <w:rsid w:val="0017530C"/>
    <w:rsid w:val="0017555E"/>
    <w:rsid w:val="00175974"/>
    <w:rsid w:val="00175A2B"/>
    <w:rsid w:val="00175BB1"/>
    <w:rsid w:val="00175E7F"/>
    <w:rsid w:val="0017655C"/>
    <w:rsid w:val="00177A27"/>
    <w:rsid w:val="00181594"/>
    <w:rsid w:val="00181791"/>
    <w:rsid w:val="00182E55"/>
    <w:rsid w:val="00183275"/>
    <w:rsid w:val="00184615"/>
    <w:rsid w:val="00184BC3"/>
    <w:rsid w:val="00184FBA"/>
    <w:rsid w:val="001852E0"/>
    <w:rsid w:val="00185769"/>
    <w:rsid w:val="001865EC"/>
    <w:rsid w:val="0018689B"/>
    <w:rsid w:val="00186B63"/>
    <w:rsid w:val="00186C88"/>
    <w:rsid w:val="001871B2"/>
    <w:rsid w:val="001907CF"/>
    <w:rsid w:val="00190A74"/>
    <w:rsid w:val="001911CC"/>
    <w:rsid w:val="00191362"/>
    <w:rsid w:val="00191611"/>
    <w:rsid w:val="001916C9"/>
    <w:rsid w:val="00191ACE"/>
    <w:rsid w:val="00193909"/>
    <w:rsid w:val="00193AFC"/>
    <w:rsid w:val="001954BA"/>
    <w:rsid w:val="00196EF5"/>
    <w:rsid w:val="00197DA4"/>
    <w:rsid w:val="001A0542"/>
    <w:rsid w:val="001A05BA"/>
    <w:rsid w:val="001A083E"/>
    <w:rsid w:val="001A0F86"/>
    <w:rsid w:val="001A1810"/>
    <w:rsid w:val="001A2131"/>
    <w:rsid w:val="001A2A37"/>
    <w:rsid w:val="001A2FF3"/>
    <w:rsid w:val="001A373A"/>
    <w:rsid w:val="001A39B0"/>
    <w:rsid w:val="001A4F68"/>
    <w:rsid w:val="001A7913"/>
    <w:rsid w:val="001B2379"/>
    <w:rsid w:val="001B2BB7"/>
    <w:rsid w:val="001B3256"/>
    <w:rsid w:val="001B3C02"/>
    <w:rsid w:val="001B3F3C"/>
    <w:rsid w:val="001B5099"/>
    <w:rsid w:val="001B6863"/>
    <w:rsid w:val="001B6BDC"/>
    <w:rsid w:val="001B6E23"/>
    <w:rsid w:val="001C0335"/>
    <w:rsid w:val="001C085B"/>
    <w:rsid w:val="001C0C3F"/>
    <w:rsid w:val="001C0D1F"/>
    <w:rsid w:val="001C1CAE"/>
    <w:rsid w:val="001C1DC2"/>
    <w:rsid w:val="001C2C35"/>
    <w:rsid w:val="001C304B"/>
    <w:rsid w:val="001C51A0"/>
    <w:rsid w:val="001C592C"/>
    <w:rsid w:val="001C5CD3"/>
    <w:rsid w:val="001C5D08"/>
    <w:rsid w:val="001C5EBC"/>
    <w:rsid w:val="001D0631"/>
    <w:rsid w:val="001D064E"/>
    <w:rsid w:val="001D19AB"/>
    <w:rsid w:val="001D54C7"/>
    <w:rsid w:val="001D63C6"/>
    <w:rsid w:val="001E0794"/>
    <w:rsid w:val="001E0ACB"/>
    <w:rsid w:val="001E1C02"/>
    <w:rsid w:val="001E39C4"/>
    <w:rsid w:val="001E3CA0"/>
    <w:rsid w:val="001E5309"/>
    <w:rsid w:val="001E64BE"/>
    <w:rsid w:val="001E766B"/>
    <w:rsid w:val="001F04E0"/>
    <w:rsid w:val="001F05C9"/>
    <w:rsid w:val="001F1B46"/>
    <w:rsid w:val="001F1F7D"/>
    <w:rsid w:val="001F20AB"/>
    <w:rsid w:val="001F2CA8"/>
    <w:rsid w:val="001F41FB"/>
    <w:rsid w:val="001F465A"/>
    <w:rsid w:val="001F4AEF"/>
    <w:rsid w:val="001F4E10"/>
    <w:rsid w:val="001F501F"/>
    <w:rsid w:val="001F56C5"/>
    <w:rsid w:val="001F573D"/>
    <w:rsid w:val="001F5F92"/>
    <w:rsid w:val="001F6D50"/>
    <w:rsid w:val="0020054B"/>
    <w:rsid w:val="00201475"/>
    <w:rsid w:val="00201E21"/>
    <w:rsid w:val="00203826"/>
    <w:rsid w:val="00204B9D"/>
    <w:rsid w:val="00204C2A"/>
    <w:rsid w:val="00204F7F"/>
    <w:rsid w:val="00205361"/>
    <w:rsid w:val="00205ADF"/>
    <w:rsid w:val="00205E8A"/>
    <w:rsid w:val="002065D1"/>
    <w:rsid w:val="002070E6"/>
    <w:rsid w:val="00212FE4"/>
    <w:rsid w:val="00213228"/>
    <w:rsid w:val="002138BC"/>
    <w:rsid w:val="0021442C"/>
    <w:rsid w:val="00214F48"/>
    <w:rsid w:val="002155B0"/>
    <w:rsid w:val="0021583F"/>
    <w:rsid w:val="00215922"/>
    <w:rsid w:val="0021774A"/>
    <w:rsid w:val="00220958"/>
    <w:rsid w:val="002214B7"/>
    <w:rsid w:val="00221545"/>
    <w:rsid w:val="00221AF3"/>
    <w:rsid w:val="00221D2C"/>
    <w:rsid w:val="00222295"/>
    <w:rsid w:val="0022285B"/>
    <w:rsid w:val="00222F65"/>
    <w:rsid w:val="00223D0B"/>
    <w:rsid w:val="002245E3"/>
    <w:rsid w:val="00225FCB"/>
    <w:rsid w:val="00226DE4"/>
    <w:rsid w:val="002278E9"/>
    <w:rsid w:val="00227FF6"/>
    <w:rsid w:val="00231269"/>
    <w:rsid w:val="002316EC"/>
    <w:rsid w:val="0023264F"/>
    <w:rsid w:val="0023286F"/>
    <w:rsid w:val="00233180"/>
    <w:rsid w:val="00233285"/>
    <w:rsid w:val="00233748"/>
    <w:rsid w:val="0023380E"/>
    <w:rsid w:val="002339A2"/>
    <w:rsid w:val="00233F88"/>
    <w:rsid w:val="00234370"/>
    <w:rsid w:val="00234DEF"/>
    <w:rsid w:val="00235BB2"/>
    <w:rsid w:val="00235FB4"/>
    <w:rsid w:val="00236E44"/>
    <w:rsid w:val="002402AE"/>
    <w:rsid w:val="00241834"/>
    <w:rsid w:val="00242C4A"/>
    <w:rsid w:val="0024380A"/>
    <w:rsid w:val="0024404E"/>
    <w:rsid w:val="002440EB"/>
    <w:rsid w:val="002441D0"/>
    <w:rsid w:val="00244265"/>
    <w:rsid w:val="00244EEF"/>
    <w:rsid w:val="002474CE"/>
    <w:rsid w:val="00247F5D"/>
    <w:rsid w:val="00251066"/>
    <w:rsid w:val="00251C63"/>
    <w:rsid w:val="002529ED"/>
    <w:rsid w:val="002530D5"/>
    <w:rsid w:val="0025386B"/>
    <w:rsid w:val="00253F03"/>
    <w:rsid w:val="00254CEF"/>
    <w:rsid w:val="002556CA"/>
    <w:rsid w:val="00255E4E"/>
    <w:rsid w:val="00256193"/>
    <w:rsid w:val="00256C3F"/>
    <w:rsid w:val="00257AA8"/>
    <w:rsid w:val="00260D05"/>
    <w:rsid w:val="0026142E"/>
    <w:rsid w:val="0026164E"/>
    <w:rsid w:val="0026271B"/>
    <w:rsid w:val="002629E7"/>
    <w:rsid w:val="002657BB"/>
    <w:rsid w:val="0026683E"/>
    <w:rsid w:val="00266A60"/>
    <w:rsid w:val="00266D96"/>
    <w:rsid w:val="002671AB"/>
    <w:rsid w:val="002677C1"/>
    <w:rsid w:val="002679A8"/>
    <w:rsid w:val="00267A6D"/>
    <w:rsid w:val="00270016"/>
    <w:rsid w:val="00270EAE"/>
    <w:rsid w:val="00271266"/>
    <w:rsid w:val="00271446"/>
    <w:rsid w:val="0027188D"/>
    <w:rsid w:val="00272FB5"/>
    <w:rsid w:val="00273CD3"/>
    <w:rsid w:val="002742FC"/>
    <w:rsid w:val="00275423"/>
    <w:rsid w:val="00276D8F"/>
    <w:rsid w:val="00276F2E"/>
    <w:rsid w:val="0027702B"/>
    <w:rsid w:val="00277F70"/>
    <w:rsid w:val="00280CD8"/>
    <w:rsid w:val="002817BA"/>
    <w:rsid w:val="00281EF2"/>
    <w:rsid w:val="00282135"/>
    <w:rsid w:val="00282559"/>
    <w:rsid w:val="00283308"/>
    <w:rsid w:val="002838AC"/>
    <w:rsid w:val="002844B1"/>
    <w:rsid w:val="002856DC"/>
    <w:rsid w:val="002862B9"/>
    <w:rsid w:val="0028632C"/>
    <w:rsid w:val="002864D4"/>
    <w:rsid w:val="00286DC8"/>
    <w:rsid w:val="00290C42"/>
    <w:rsid w:val="00291435"/>
    <w:rsid w:val="0029189D"/>
    <w:rsid w:val="00291A1A"/>
    <w:rsid w:val="00291ACA"/>
    <w:rsid w:val="00292786"/>
    <w:rsid w:val="002937C6"/>
    <w:rsid w:val="00293DE5"/>
    <w:rsid w:val="00293E07"/>
    <w:rsid w:val="00295078"/>
    <w:rsid w:val="00295960"/>
    <w:rsid w:val="00295C72"/>
    <w:rsid w:val="00295D44"/>
    <w:rsid w:val="00295DE7"/>
    <w:rsid w:val="00297AB0"/>
    <w:rsid w:val="002A0448"/>
    <w:rsid w:val="002A1E2D"/>
    <w:rsid w:val="002A28FE"/>
    <w:rsid w:val="002A3A7A"/>
    <w:rsid w:val="002A431E"/>
    <w:rsid w:val="002A43B0"/>
    <w:rsid w:val="002A482E"/>
    <w:rsid w:val="002A583B"/>
    <w:rsid w:val="002A5EA5"/>
    <w:rsid w:val="002A6CC7"/>
    <w:rsid w:val="002B0A1D"/>
    <w:rsid w:val="002B0EF8"/>
    <w:rsid w:val="002B1708"/>
    <w:rsid w:val="002B1A96"/>
    <w:rsid w:val="002B2467"/>
    <w:rsid w:val="002B3516"/>
    <w:rsid w:val="002B393B"/>
    <w:rsid w:val="002B42A2"/>
    <w:rsid w:val="002B4325"/>
    <w:rsid w:val="002B45EF"/>
    <w:rsid w:val="002B45F2"/>
    <w:rsid w:val="002B4950"/>
    <w:rsid w:val="002B62AF"/>
    <w:rsid w:val="002B7622"/>
    <w:rsid w:val="002B7A76"/>
    <w:rsid w:val="002B7C06"/>
    <w:rsid w:val="002C016D"/>
    <w:rsid w:val="002C053B"/>
    <w:rsid w:val="002C0C63"/>
    <w:rsid w:val="002C0F55"/>
    <w:rsid w:val="002C0F5C"/>
    <w:rsid w:val="002C4011"/>
    <w:rsid w:val="002C4510"/>
    <w:rsid w:val="002C4537"/>
    <w:rsid w:val="002C4BC2"/>
    <w:rsid w:val="002C4CA2"/>
    <w:rsid w:val="002C4EBB"/>
    <w:rsid w:val="002C4F45"/>
    <w:rsid w:val="002C6154"/>
    <w:rsid w:val="002C6432"/>
    <w:rsid w:val="002C77E4"/>
    <w:rsid w:val="002C7992"/>
    <w:rsid w:val="002C7C11"/>
    <w:rsid w:val="002D02DC"/>
    <w:rsid w:val="002D07B6"/>
    <w:rsid w:val="002D112D"/>
    <w:rsid w:val="002D2486"/>
    <w:rsid w:val="002D34B5"/>
    <w:rsid w:val="002D39E0"/>
    <w:rsid w:val="002D46BF"/>
    <w:rsid w:val="002D508B"/>
    <w:rsid w:val="002D678A"/>
    <w:rsid w:val="002D6AD2"/>
    <w:rsid w:val="002E1D63"/>
    <w:rsid w:val="002E4EC0"/>
    <w:rsid w:val="002E5744"/>
    <w:rsid w:val="002E6172"/>
    <w:rsid w:val="002E6B74"/>
    <w:rsid w:val="002E6C14"/>
    <w:rsid w:val="002E724F"/>
    <w:rsid w:val="002F0CE1"/>
    <w:rsid w:val="002F1C4D"/>
    <w:rsid w:val="002F2653"/>
    <w:rsid w:val="002F2CAB"/>
    <w:rsid w:val="002F2FB4"/>
    <w:rsid w:val="002F3329"/>
    <w:rsid w:val="002F3910"/>
    <w:rsid w:val="002F3A84"/>
    <w:rsid w:val="002F411A"/>
    <w:rsid w:val="002F54A4"/>
    <w:rsid w:val="002F5A90"/>
    <w:rsid w:val="002F700E"/>
    <w:rsid w:val="002F71B4"/>
    <w:rsid w:val="002F772C"/>
    <w:rsid w:val="002F7750"/>
    <w:rsid w:val="002F78E8"/>
    <w:rsid w:val="002F7C94"/>
    <w:rsid w:val="003002F7"/>
    <w:rsid w:val="00302787"/>
    <w:rsid w:val="00302C06"/>
    <w:rsid w:val="00302FBC"/>
    <w:rsid w:val="00303BC7"/>
    <w:rsid w:val="00304058"/>
    <w:rsid w:val="00305480"/>
    <w:rsid w:val="00305DF9"/>
    <w:rsid w:val="00306589"/>
    <w:rsid w:val="00306B09"/>
    <w:rsid w:val="00306D3D"/>
    <w:rsid w:val="0030711C"/>
    <w:rsid w:val="00307186"/>
    <w:rsid w:val="00307275"/>
    <w:rsid w:val="00307B9E"/>
    <w:rsid w:val="0031046F"/>
    <w:rsid w:val="0031090D"/>
    <w:rsid w:val="00311A4C"/>
    <w:rsid w:val="0031395E"/>
    <w:rsid w:val="00313AFB"/>
    <w:rsid w:val="00313DBA"/>
    <w:rsid w:val="00314023"/>
    <w:rsid w:val="00314587"/>
    <w:rsid w:val="003156AE"/>
    <w:rsid w:val="00315780"/>
    <w:rsid w:val="00315891"/>
    <w:rsid w:val="00316240"/>
    <w:rsid w:val="0032038B"/>
    <w:rsid w:val="00320B63"/>
    <w:rsid w:val="00321BEB"/>
    <w:rsid w:val="00321D72"/>
    <w:rsid w:val="003223A0"/>
    <w:rsid w:val="00322AE2"/>
    <w:rsid w:val="003231A8"/>
    <w:rsid w:val="00323623"/>
    <w:rsid w:val="00323995"/>
    <w:rsid w:val="00323CFF"/>
    <w:rsid w:val="0032452A"/>
    <w:rsid w:val="00324DC6"/>
    <w:rsid w:val="00325E4F"/>
    <w:rsid w:val="00326AE6"/>
    <w:rsid w:val="00326DF2"/>
    <w:rsid w:val="00327357"/>
    <w:rsid w:val="003274CF"/>
    <w:rsid w:val="0033030C"/>
    <w:rsid w:val="003324DF"/>
    <w:rsid w:val="00333528"/>
    <w:rsid w:val="0033356F"/>
    <w:rsid w:val="003339C3"/>
    <w:rsid w:val="00333C7C"/>
    <w:rsid w:val="003349F4"/>
    <w:rsid w:val="00335047"/>
    <w:rsid w:val="0033544E"/>
    <w:rsid w:val="0034048B"/>
    <w:rsid w:val="003404F0"/>
    <w:rsid w:val="00340B86"/>
    <w:rsid w:val="0034164E"/>
    <w:rsid w:val="00342AE7"/>
    <w:rsid w:val="00343A82"/>
    <w:rsid w:val="00345D3E"/>
    <w:rsid w:val="00347274"/>
    <w:rsid w:val="0034736C"/>
    <w:rsid w:val="003474C9"/>
    <w:rsid w:val="00347F1F"/>
    <w:rsid w:val="00350712"/>
    <w:rsid w:val="00350B61"/>
    <w:rsid w:val="00351CB7"/>
    <w:rsid w:val="003529F6"/>
    <w:rsid w:val="00352FCD"/>
    <w:rsid w:val="00353094"/>
    <w:rsid w:val="003537DE"/>
    <w:rsid w:val="003541CA"/>
    <w:rsid w:val="003543B2"/>
    <w:rsid w:val="00355368"/>
    <w:rsid w:val="003553C5"/>
    <w:rsid w:val="003555AA"/>
    <w:rsid w:val="003557C1"/>
    <w:rsid w:val="00355B75"/>
    <w:rsid w:val="00355B91"/>
    <w:rsid w:val="00356202"/>
    <w:rsid w:val="0035716F"/>
    <w:rsid w:val="003606EF"/>
    <w:rsid w:val="0036086E"/>
    <w:rsid w:val="003615B3"/>
    <w:rsid w:val="00361B13"/>
    <w:rsid w:val="00361D15"/>
    <w:rsid w:val="0036210E"/>
    <w:rsid w:val="003633DD"/>
    <w:rsid w:val="0036402E"/>
    <w:rsid w:val="003655C3"/>
    <w:rsid w:val="00366C6B"/>
    <w:rsid w:val="00367BBB"/>
    <w:rsid w:val="00367CE5"/>
    <w:rsid w:val="00370944"/>
    <w:rsid w:val="0037169D"/>
    <w:rsid w:val="00371E7A"/>
    <w:rsid w:val="0037225D"/>
    <w:rsid w:val="003729E8"/>
    <w:rsid w:val="00373579"/>
    <w:rsid w:val="00374C7D"/>
    <w:rsid w:val="00374F4D"/>
    <w:rsid w:val="003756E8"/>
    <w:rsid w:val="00375BB0"/>
    <w:rsid w:val="0037663F"/>
    <w:rsid w:val="00377B34"/>
    <w:rsid w:val="00382014"/>
    <w:rsid w:val="00384CD8"/>
    <w:rsid w:val="00385CD9"/>
    <w:rsid w:val="00387128"/>
    <w:rsid w:val="00391FA0"/>
    <w:rsid w:val="003936BE"/>
    <w:rsid w:val="00396005"/>
    <w:rsid w:val="003A0C73"/>
    <w:rsid w:val="003A11DD"/>
    <w:rsid w:val="003A17FB"/>
    <w:rsid w:val="003A19EE"/>
    <w:rsid w:val="003A2B96"/>
    <w:rsid w:val="003A5891"/>
    <w:rsid w:val="003A5A6E"/>
    <w:rsid w:val="003A5E0F"/>
    <w:rsid w:val="003A6186"/>
    <w:rsid w:val="003A6534"/>
    <w:rsid w:val="003A68B5"/>
    <w:rsid w:val="003A7A6D"/>
    <w:rsid w:val="003A7E31"/>
    <w:rsid w:val="003A7F01"/>
    <w:rsid w:val="003B048E"/>
    <w:rsid w:val="003B28DC"/>
    <w:rsid w:val="003B5CA9"/>
    <w:rsid w:val="003B614F"/>
    <w:rsid w:val="003B62A2"/>
    <w:rsid w:val="003B6A7C"/>
    <w:rsid w:val="003B72E9"/>
    <w:rsid w:val="003C2171"/>
    <w:rsid w:val="003C375A"/>
    <w:rsid w:val="003C4A79"/>
    <w:rsid w:val="003C4EA1"/>
    <w:rsid w:val="003C5222"/>
    <w:rsid w:val="003C5460"/>
    <w:rsid w:val="003C55F5"/>
    <w:rsid w:val="003C5A54"/>
    <w:rsid w:val="003C5BCA"/>
    <w:rsid w:val="003D0215"/>
    <w:rsid w:val="003D1883"/>
    <w:rsid w:val="003D18A4"/>
    <w:rsid w:val="003D1ED1"/>
    <w:rsid w:val="003D25A4"/>
    <w:rsid w:val="003D489B"/>
    <w:rsid w:val="003D48A3"/>
    <w:rsid w:val="003D5101"/>
    <w:rsid w:val="003D5385"/>
    <w:rsid w:val="003D5E9E"/>
    <w:rsid w:val="003D61B0"/>
    <w:rsid w:val="003D7535"/>
    <w:rsid w:val="003E0A67"/>
    <w:rsid w:val="003E0BFB"/>
    <w:rsid w:val="003E132A"/>
    <w:rsid w:val="003E1466"/>
    <w:rsid w:val="003E5C7E"/>
    <w:rsid w:val="003E5DB7"/>
    <w:rsid w:val="003E5F18"/>
    <w:rsid w:val="003E6D0E"/>
    <w:rsid w:val="003F09F0"/>
    <w:rsid w:val="003F0CE7"/>
    <w:rsid w:val="003F14B9"/>
    <w:rsid w:val="003F2130"/>
    <w:rsid w:val="003F2BA9"/>
    <w:rsid w:val="003F3041"/>
    <w:rsid w:val="003F3A6C"/>
    <w:rsid w:val="003F3CB4"/>
    <w:rsid w:val="003F52C2"/>
    <w:rsid w:val="003F58C3"/>
    <w:rsid w:val="003F5CBA"/>
    <w:rsid w:val="003F61FF"/>
    <w:rsid w:val="003F6A1E"/>
    <w:rsid w:val="003F733C"/>
    <w:rsid w:val="003F7346"/>
    <w:rsid w:val="003F7844"/>
    <w:rsid w:val="0040160B"/>
    <w:rsid w:val="0040233B"/>
    <w:rsid w:val="0040389A"/>
    <w:rsid w:val="00404666"/>
    <w:rsid w:val="004053FB"/>
    <w:rsid w:val="00405A99"/>
    <w:rsid w:val="00410650"/>
    <w:rsid w:val="004106C1"/>
    <w:rsid w:val="00411A85"/>
    <w:rsid w:val="004126F7"/>
    <w:rsid w:val="00413FC2"/>
    <w:rsid w:val="004140B9"/>
    <w:rsid w:val="00414AE6"/>
    <w:rsid w:val="00414EE8"/>
    <w:rsid w:val="00416CFB"/>
    <w:rsid w:val="00417006"/>
    <w:rsid w:val="00417703"/>
    <w:rsid w:val="00417DA1"/>
    <w:rsid w:val="0042006D"/>
    <w:rsid w:val="00422DF8"/>
    <w:rsid w:val="0042327C"/>
    <w:rsid w:val="00423786"/>
    <w:rsid w:val="00423D1D"/>
    <w:rsid w:val="00424241"/>
    <w:rsid w:val="00424A49"/>
    <w:rsid w:val="00425620"/>
    <w:rsid w:val="0042744F"/>
    <w:rsid w:val="004315B7"/>
    <w:rsid w:val="00431E02"/>
    <w:rsid w:val="0043317E"/>
    <w:rsid w:val="00433345"/>
    <w:rsid w:val="0043397D"/>
    <w:rsid w:val="00434033"/>
    <w:rsid w:val="00434264"/>
    <w:rsid w:val="0043442A"/>
    <w:rsid w:val="00434D26"/>
    <w:rsid w:val="00435FB9"/>
    <w:rsid w:val="00436503"/>
    <w:rsid w:val="0043669C"/>
    <w:rsid w:val="0043670A"/>
    <w:rsid w:val="00437337"/>
    <w:rsid w:val="004376C1"/>
    <w:rsid w:val="00437B90"/>
    <w:rsid w:val="00437D10"/>
    <w:rsid w:val="00440659"/>
    <w:rsid w:val="00440CFA"/>
    <w:rsid w:val="00441BF3"/>
    <w:rsid w:val="004436A9"/>
    <w:rsid w:val="004436ED"/>
    <w:rsid w:val="00443FE0"/>
    <w:rsid w:val="004440AC"/>
    <w:rsid w:val="004443A2"/>
    <w:rsid w:val="00444919"/>
    <w:rsid w:val="0044547C"/>
    <w:rsid w:val="00446BB3"/>
    <w:rsid w:val="00446C36"/>
    <w:rsid w:val="00446E01"/>
    <w:rsid w:val="004471D2"/>
    <w:rsid w:val="004479C8"/>
    <w:rsid w:val="00450869"/>
    <w:rsid w:val="00450F57"/>
    <w:rsid w:val="00451E4C"/>
    <w:rsid w:val="00451F5B"/>
    <w:rsid w:val="00452AF2"/>
    <w:rsid w:val="00453028"/>
    <w:rsid w:val="00453918"/>
    <w:rsid w:val="00454D05"/>
    <w:rsid w:val="004553D4"/>
    <w:rsid w:val="00455768"/>
    <w:rsid w:val="00456E2C"/>
    <w:rsid w:val="00457077"/>
    <w:rsid w:val="0045735A"/>
    <w:rsid w:val="00457726"/>
    <w:rsid w:val="00457FC7"/>
    <w:rsid w:val="00460895"/>
    <w:rsid w:val="00461796"/>
    <w:rsid w:val="004619C8"/>
    <w:rsid w:val="00461A0A"/>
    <w:rsid w:val="00461B3D"/>
    <w:rsid w:val="00462197"/>
    <w:rsid w:val="00462417"/>
    <w:rsid w:val="0046423C"/>
    <w:rsid w:val="004645F5"/>
    <w:rsid w:val="00464624"/>
    <w:rsid w:val="00465E62"/>
    <w:rsid w:val="00467700"/>
    <w:rsid w:val="004677F9"/>
    <w:rsid w:val="00467874"/>
    <w:rsid w:val="00470F70"/>
    <w:rsid w:val="0047113A"/>
    <w:rsid w:val="004716B0"/>
    <w:rsid w:val="004716C4"/>
    <w:rsid w:val="00471DF3"/>
    <w:rsid w:val="00472460"/>
    <w:rsid w:val="00473F2D"/>
    <w:rsid w:val="004754E1"/>
    <w:rsid w:val="004763B5"/>
    <w:rsid w:val="00476A24"/>
    <w:rsid w:val="00477116"/>
    <w:rsid w:val="0047775E"/>
    <w:rsid w:val="00481ABD"/>
    <w:rsid w:val="00482683"/>
    <w:rsid w:val="00482731"/>
    <w:rsid w:val="0048286C"/>
    <w:rsid w:val="00483A0F"/>
    <w:rsid w:val="00484625"/>
    <w:rsid w:val="0048589D"/>
    <w:rsid w:val="004879E2"/>
    <w:rsid w:val="00487B0B"/>
    <w:rsid w:val="00487F15"/>
    <w:rsid w:val="00491017"/>
    <w:rsid w:val="004912A0"/>
    <w:rsid w:val="004928DE"/>
    <w:rsid w:val="00493E2F"/>
    <w:rsid w:val="00494CB5"/>
    <w:rsid w:val="004954D8"/>
    <w:rsid w:val="0049576C"/>
    <w:rsid w:val="00495836"/>
    <w:rsid w:val="00496593"/>
    <w:rsid w:val="00497BD7"/>
    <w:rsid w:val="004A0812"/>
    <w:rsid w:val="004A0E9E"/>
    <w:rsid w:val="004A0EA8"/>
    <w:rsid w:val="004A14D9"/>
    <w:rsid w:val="004A21F6"/>
    <w:rsid w:val="004A4608"/>
    <w:rsid w:val="004A4B61"/>
    <w:rsid w:val="004A6E0B"/>
    <w:rsid w:val="004A6EFE"/>
    <w:rsid w:val="004A70A0"/>
    <w:rsid w:val="004A755A"/>
    <w:rsid w:val="004A79C5"/>
    <w:rsid w:val="004B0E8B"/>
    <w:rsid w:val="004B1858"/>
    <w:rsid w:val="004B1A4B"/>
    <w:rsid w:val="004B2540"/>
    <w:rsid w:val="004B3D11"/>
    <w:rsid w:val="004B455B"/>
    <w:rsid w:val="004B4987"/>
    <w:rsid w:val="004B4DC3"/>
    <w:rsid w:val="004B58C3"/>
    <w:rsid w:val="004B675F"/>
    <w:rsid w:val="004B7210"/>
    <w:rsid w:val="004B72C5"/>
    <w:rsid w:val="004B7A1B"/>
    <w:rsid w:val="004C08BF"/>
    <w:rsid w:val="004C3804"/>
    <w:rsid w:val="004C3F96"/>
    <w:rsid w:val="004C41D8"/>
    <w:rsid w:val="004C45A2"/>
    <w:rsid w:val="004C4910"/>
    <w:rsid w:val="004C56DE"/>
    <w:rsid w:val="004C6611"/>
    <w:rsid w:val="004C7629"/>
    <w:rsid w:val="004C7701"/>
    <w:rsid w:val="004D088F"/>
    <w:rsid w:val="004D0A26"/>
    <w:rsid w:val="004D0EE4"/>
    <w:rsid w:val="004D2531"/>
    <w:rsid w:val="004D2E87"/>
    <w:rsid w:val="004D30E1"/>
    <w:rsid w:val="004D3494"/>
    <w:rsid w:val="004D482C"/>
    <w:rsid w:val="004D5AC0"/>
    <w:rsid w:val="004D5F90"/>
    <w:rsid w:val="004D5FEF"/>
    <w:rsid w:val="004D62CF"/>
    <w:rsid w:val="004D764F"/>
    <w:rsid w:val="004E1EBF"/>
    <w:rsid w:val="004E27AD"/>
    <w:rsid w:val="004E29A7"/>
    <w:rsid w:val="004E37B6"/>
    <w:rsid w:val="004E3AFD"/>
    <w:rsid w:val="004E44D0"/>
    <w:rsid w:val="004E4987"/>
    <w:rsid w:val="004E585B"/>
    <w:rsid w:val="004E592B"/>
    <w:rsid w:val="004E6002"/>
    <w:rsid w:val="004E621A"/>
    <w:rsid w:val="004E75F4"/>
    <w:rsid w:val="004E7EFE"/>
    <w:rsid w:val="004F227C"/>
    <w:rsid w:val="004F2CC0"/>
    <w:rsid w:val="004F35F9"/>
    <w:rsid w:val="004F3B64"/>
    <w:rsid w:val="004F5243"/>
    <w:rsid w:val="004F53BC"/>
    <w:rsid w:val="004F58BA"/>
    <w:rsid w:val="004F64AD"/>
    <w:rsid w:val="0050018F"/>
    <w:rsid w:val="00501721"/>
    <w:rsid w:val="00503053"/>
    <w:rsid w:val="00503932"/>
    <w:rsid w:val="00505B26"/>
    <w:rsid w:val="0050606E"/>
    <w:rsid w:val="00507449"/>
    <w:rsid w:val="00511092"/>
    <w:rsid w:val="00511602"/>
    <w:rsid w:val="005119CD"/>
    <w:rsid w:val="00513EAE"/>
    <w:rsid w:val="005164B6"/>
    <w:rsid w:val="00516E6A"/>
    <w:rsid w:val="005173C3"/>
    <w:rsid w:val="005175FB"/>
    <w:rsid w:val="00520100"/>
    <w:rsid w:val="005206C8"/>
    <w:rsid w:val="0052123E"/>
    <w:rsid w:val="005218EA"/>
    <w:rsid w:val="00521EE1"/>
    <w:rsid w:val="00523390"/>
    <w:rsid w:val="00523435"/>
    <w:rsid w:val="005240CD"/>
    <w:rsid w:val="0052414D"/>
    <w:rsid w:val="00525A5B"/>
    <w:rsid w:val="0052638D"/>
    <w:rsid w:val="0053002A"/>
    <w:rsid w:val="0053153A"/>
    <w:rsid w:val="00531ABD"/>
    <w:rsid w:val="005327DC"/>
    <w:rsid w:val="00535560"/>
    <w:rsid w:val="005356D8"/>
    <w:rsid w:val="00541397"/>
    <w:rsid w:val="005413A9"/>
    <w:rsid w:val="00542386"/>
    <w:rsid w:val="00542D8A"/>
    <w:rsid w:val="0054367E"/>
    <w:rsid w:val="00544117"/>
    <w:rsid w:val="00544E0A"/>
    <w:rsid w:val="00550CA5"/>
    <w:rsid w:val="00550D2B"/>
    <w:rsid w:val="00551BA4"/>
    <w:rsid w:val="00552D59"/>
    <w:rsid w:val="00553835"/>
    <w:rsid w:val="0055461E"/>
    <w:rsid w:val="00555595"/>
    <w:rsid w:val="005556E4"/>
    <w:rsid w:val="00556990"/>
    <w:rsid w:val="00557314"/>
    <w:rsid w:val="0056005E"/>
    <w:rsid w:val="00560C33"/>
    <w:rsid w:val="0056136A"/>
    <w:rsid w:val="00561B6E"/>
    <w:rsid w:val="005624EC"/>
    <w:rsid w:val="0056316F"/>
    <w:rsid w:val="00564711"/>
    <w:rsid w:val="0056479A"/>
    <w:rsid w:val="00564C3D"/>
    <w:rsid w:val="00565483"/>
    <w:rsid w:val="0056588E"/>
    <w:rsid w:val="00571391"/>
    <w:rsid w:val="005726F4"/>
    <w:rsid w:val="00572FB3"/>
    <w:rsid w:val="00573159"/>
    <w:rsid w:val="00573949"/>
    <w:rsid w:val="00573ECF"/>
    <w:rsid w:val="00573FF4"/>
    <w:rsid w:val="00574A45"/>
    <w:rsid w:val="00574A4F"/>
    <w:rsid w:val="00577287"/>
    <w:rsid w:val="00577553"/>
    <w:rsid w:val="005777E0"/>
    <w:rsid w:val="00577B33"/>
    <w:rsid w:val="00581018"/>
    <w:rsid w:val="0058269D"/>
    <w:rsid w:val="00583D41"/>
    <w:rsid w:val="0058439D"/>
    <w:rsid w:val="00585149"/>
    <w:rsid w:val="00585715"/>
    <w:rsid w:val="00585C24"/>
    <w:rsid w:val="00585F8F"/>
    <w:rsid w:val="0058743A"/>
    <w:rsid w:val="005875A9"/>
    <w:rsid w:val="00590CB9"/>
    <w:rsid w:val="00590D33"/>
    <w:rsid w:val="00591447"/>
    <w:rsid w:val="00591E30"/>
    <w:rsid w:val="005921E5"/>
    <w:rsid w:val="00592755"/>
    <w:rsid w:val="00593DB7"/>
    <w:rsid w:val="00594366"/>
    <w:rsid w:val="00594BC5"/>
    <w:rsid w:val="005954A5"/>
    <w:rsid w:val="005954E9"/>
    <w:rsid w:val="005A0040"/>
    <w:rsid w:val="005A032A"/>
    <w:rsid w:val="005A119B"/>
    <w:rsid w:val="005A1564"/>
    <w:rsid w:val="005A232E"/>
    <w:rsid w:val="005A3328"/>
    <w:rsid w:val="005A4391"/>
    <w:rsid w:val="005A4F59"/>
    <w:rsid w:val="005A52D3"/>
    <w:rsid w:val="005A5544"/>
    <w:rsid w:val="005A63F0"/>
    <w:rsid w:val="005A6845"/>
    <w:rsid w:val="005A7138"/>
    <w:rsid w:val="005A7C3F"/>
    <w:rsid w:val="005A7FCF"/>
    <w:rsid w:val="005B00B6"/>
    <w:rsid w:val="005B087C"/>
    <w:rsid w:val="005B112F"/>
    <w:rsid w:val="005B1FED"/>
    <w:rsid w:val="005B3671"/>
    <w:rsid w:val="005B3B62"/>
    <w:rsid w:val="005B3D93"/>
    <w:rsid w:val="005B49B8"/>
    <w:rsid w:val="005B575F"/>
    <w:rsid w:val="005B6938"/>
    <w:rsid w:val="005B6F32"/>
    <w:rsid w:val="005B7350"/>
    <w:rsid w:val="005C0CEB"/>
    <w:rsid w:val="005C2CFB"/>
    <w:rsid w:val="005C33FB"/>
    <w:rsid w:val="005C3943"/>
    <w:rsid w:val="005C3950"/>
    <w:rsid w:val="005C3D2C"/>
    <w:rsid w:val="005C5799"/>
    <w:rsid w:val="005C5929"/>
    <w:rsid w:val="005C6B17"/>
    <w:rsid w:val="005D0E35"/>
    <w:rsid w:val="005D1DF5"/>
    <w:rsid w:val="005D2E2F"/>
    <w:rsid w:val="005D45A0"/>
    <w:rsid w:val="005D6415"/>
    <w:rsid w:val="005D7248"/>
    <w:rsid w:val="005D7B7C"/>
    <w:rsid w:val="005D7CC4"/>
    <w:rsid w:val="005E0300"/>
    <w:rsid w:val="005E0424"/>
    <w:rsid w:val="005E0A7F"/>
    <w:rsid w:val="005E131F"/>
    <w:rsid w:val="005E150B"/>
    <w:rsid w:val="005E15A3"/>
    <w:rsid w:val="005E32CF"/>
    <w:rsid w:val="005E35A0"/>
    <w:rsid w:val="005E3C0B"/>
    <w:rsid w:val="005E4975"/>
    <w:rsid w:val="005E4A3D"/>
    <w:rsid w:val="005E4F05"/>
    <w:rsid w:val="005E5502"/>
    <w:rsid w:val="005E5859"/>
    <w:rsid w:val="005E5DC1"/>
    <w:rsid w:val="005E5FD3"/>
    <w:rsid w:val="005E67EC"/>
    <w:rsid w:val="005F15E7"/>
    <w:rsid w:val="005F178D"/>
    <w:rsid w:val="005F1FCF"/>
    <w:rsid w:val="005F202A"/>
    <w:rsid w:val="005F2060"/>
    <w:rsid w:val="005F2E9B"/>
    <w:rsid w:val="005F4281"/>
    <w:rsid w:val="005F448F"/>
    <w:rsid w:val="005F4A2C"/>
    <w:rsid w:val="005F4C5D"/>
    <w:rsid w:val="005F4DCE"/>
    <w:rsid w:val="005F557E"/>
    <w:rsid w:val="005F5626"/>
    <w:rsid w:val="005F5725"/>
    <w:rsid w:val="005F588C"/>
    <w:rsid w:val="0060026F"/>
    <w:rsid w:val="00600733"/>
    <w:rsid w:val="006007E0"/>
    <w:rsid w:val="006010BF"/>
    <w:rsid w:val="0060127F"/>
    <w:rsid w:val="00601296"/>
    <w:rsid w:val="00601790"/>
    <w:rsid w:val="00601B42"/>
    <w:rsid w:val="006031FE"/>
    <w:rsid w:val="00603E10"/>
    <w:rsid w:val="006047FC"/>
    <w:rsid w:val="006048D2"/>
    <w:rsid w:val="00604DB7"/>
    <w:rsid w:val="0060501E"/>
    <w:rsid w:val="00605233"/>
    <w:rsid w:val="00607550"/>
    <w:rsid w:val="00607726"/>
    <w:rsid w:val="006077EB"/>
    <w:rsid w:val="006079C9"/>
    <w:rsid w:val="00607B6B"/>
    <w:rsid w:val="006100A1"/>
    <w:rsid w:val="006104BE"/>
    <w:rsid w:val="0061110A"/>
    <w:rsid w:val="006112E3"/>
    <w:rsid w:val="00611F9E"/>
    <w:rsid w:val="006120C6"/>
    <w:rsid w:val="00612A22"/>
    <w:rsid w:val="00613D29"/>
    <w:rsid w:val="0061488D"/>
    <w:rsid w:val="0061663A"/>
    <w:rsid w:val="00617072"/>
    <w:rsid w:val="0062111F"/>
    <w:rsid w:val="00621B69"/>
    <w:rsid w:val="00621BE7"/>
    <w:rsid w:val="00623DDC"/>
    <w:rsid w:val="00623EA3"/>
    <w:rsid w:val="0062487D"/>
    <w:rsid w:val="00624BDB"/>
    <w:rsid w:val="00625AFD"/>
    <w:rsid w:val="00625E1B"/>
    <w:rsid w:val="00627B5D"/>
    <w:rsid w:val="006302FD"/>
    <w:rsid w:val="00631112"/>
    <w:rsid w:val="00631C13"/>
    <w:rsid w:val="006325BF"/>
    <w:rsid w:val="006331D9"/>
    <w:rsid w:val="0063373B"/>
    <w:rsid w:val="00633AB7"/>
    <w:rsid w:val="00634485"/>
    <w:rsid w:val="006345A0"/>
    <w:rsid w:val="006354DC"/>
    <w:rsid w:val="00635C98"/>
    <w:rsid w:val="00635D5A"/>
    <w:rsid w:val="00635EAF"/>
    <w:rsid w:val="00636313"/>
    <w:rsid w:val="00637C16"/>
    <w:rsid w:val="00637FDB"/>
    <w:rsid w:val="006414AA"/>
    <w:rsid w:val="00641BB7"/>
    <w:rsid w:val="006445D2"/>
    <w:rsid w:val="00645887"/>
    <w:rsid w:val="0064661F"/>
    <w:rsid w:val="00646CAD"/>
    <w:rsid w:val="00647094"/>
    <w:rsid w:val="00647657"/>
    <w:rsid w:val="006505D9"/>
    <w:rsid w:val="00652208"/>
    <w:rsid w:val="00652542"/>
    <w:rsid w:val="00653030"/>
    <w:rsid w:val="006557B5"/>
    <w:rsid w:val="00655B83"/>
    <w:rsid w:val="00655BCD"/>
    <w:rsid w:val="00655F33"/>
    <w:rsid w:val="0065606F"/>
    <w:rsid w:val="00656A8F"/>
    <w:rsid w:val="00656AB0"/>
    <w:rsid w:val="00656C59"/>
    <w:rsid w:val="006578C2"/>
    <w:rsid w:val="006612E7"/>
    <w:rsid w:val="00661AC2"/>
    <w:rsid w:val="00661B36"/>
    <w:rsid w:val="00664C9C"/>
    <w:rsid w:val="00665A40"/>
    <w:rsid w:val="00666655"/>
    <w:rsid w:val="00666C54"/>
    <w:rsid w:val="00667018"/>
    <w:rsid w:val="00667C8B"/>
    <w:rsid w:val="00667D3E"/>
    <w:rsid w:val="00673848"/>
    <w:rsid w:val="006741F8"/>
    <w:rsid w:val="006742F8"/>
    <w:rsid w:val="006747B5"/>
    <w:rsid w:val="00674C1D"/>
    <w:rsid w:val="00675974"/>
    <w:rsid w:val="00676DA0"/>
    <w:rsid w:val="006803E8"/>
    <w:rsid w:val="006804B2"/>
    <w:rsid w:val="00681481"/>
    <w:rsid w:val="006825B9"/>
    <w:rsid w:val="00682656"/>
    <w:rsid w:val="00683278"/>
    <w:rsid w:val="0068395D"/>
    <w:rsid w:val="00683EAC"/>
    <w:rsid w:val="00684EF6"/>
    <w:rsid w:val="00685755"/>
    <w:rsid w:val="00685EB9"/>
    <w:rsid w:val="00686279"/>
    <w:rsid w:val="00686A8A"/>
    <w:rsid w:val="00686F11"/>
    <w:rsid w:val="006870C8"/>
    <w:rsid w:val="006871B3"/>
    <w:rsid w:val="006876F6"/>
    <w:rsid w:val="006878A4"/>
    <w:rsid w:val="00690415"/>
    <w:rsid w:val="006904CB"/>
    <w:rsid w:val="00690EA6"/>
    <w:rsid w:val="0069305F"/>
    <w:rsid w:val="00694CB5"/>
    <w:rsid w:val="006954F2"/>
    <w:rsid w:val="006957B8"/>
    <w:rsid w:val="0069692D"/>
    <w:rsid w:val="006A03CD"/>
    <w:rsid w:val="006A06FE"/>
    <w:rsid w:val="006A2895"/>
    <w:rsid w:val="006A42D4"/>
    <w:rsid w:val="006A49F9"/>
    <w:rsid w:val="006A4E98"/>
    <w:rsid w:val="006A4EC8"/>
    <w:rsid w:val="006A528E"/>
    <w:rsid w:val="006A54D9"/>
    <w:rsid w:val="006A737B"/>
    <w:rsid w:val="006A77F3"/>
    <w:rsid w:val="006A7829"/>
    <w:rsid w:val="006A7D53"/>
    <w:rsid w:val="006B1861"/>
    <w:rsid w:val="006B1B2B"/>
    <w:rsid w:val="006B22F0"/>
    <w:rsid w:val="006B2A9B"/>
    <w:rsid w:val="006B2BA6"/>
    <w:rsid w:val="006B2C5C"/>
    <w:rsid w:val="006B323A"/>
    <w:rsid w:val="006B3E26"/>
    <w:rsid w:val="006B432D"/>
    <w:rsid w:val="006B4844"/>
    <w:rsid w:val="006B4A50"/>
    <w:rsid w:val="006B4B65"/>
    <w:rsid w:val="006B537E"/>
    <w:rsid w:val="006B5C6B"/>
    <w:rsid w:val="006B6198"/>
    <w:rsid w:val="006C1330"/>
    <w:rsid w:val="006C1711"/>
    <w:rsid w:val="006C24A5"/>
    <w:rsid w:val="006C24CD"/>
    <w:rsid w:val="006C3292"/>
    <w:rsid w:val="006C346E"/>
    <w:rsid w:val="006C3F24"/>
    <w:rsid w:val="006C5263"/>
    <w:rsid w:val="006C5282"/>
    <w:rsid w:val="006C60B5"/>
    <w:rsid w:val="006C6EDA"/>
    <w:rsid w:val="006C7D68"/>
    <w:rsid w:val="006D07EA"/>
    <w:rsid w:val="006D1497"/>
    <w:rsid w:val="006D16CB"/>
    <w:rsid w:val="006D1A5E"/>
    <w:rsid w:val="006D25FC"/>
    <w:rsid w:val="006D3F2C"/>
    <w:rsid w:val="006D5A0A"/>
    <w:rsid w:val="006D64F9"/>
    <w:rsid w:val="006D7A2C"/>
    <w:rsid w:val="006E13E8"/>
    <w:rsid w:val="006E1421"/>
    <w:rsid w:val="006E2246"/>
    <w:rsid w:val="006E307D"/>
    <w:rsid w:val="006E34B6"/>
    <w:rsid w:val="006E38D5"/>
    <w:rsid w:val="006E5B3F"/>
    <w:rsid w:val="006E5FB5"/>
    <w:rsid w:val="006E60D7"/>
    <w:rsid w:val="006E6278"/>
    <w:rsid w:val="006E6389"/>
    <w:rsid w:val="006E65F1"/>
    <w:rsid w:val="006E662E"/>
    <w:rsid w:val="006E69AA"/>
    <w:rsid w:val="006E6EAC"/>
    <w:rsid w:val="006F0688"/>
    <w:rsid w:val="006F0BAA"/>
    <w:rsid w:val="006F0E7D"/>
    <w:rsid w:val="006F1806"/>
    <w:rsid w:val="006F1C74"/>
    <w:rsid w:val="006F1DED"/>
    <w:rsid w:val="006F29C3"/>
    <w:rsid w:val="006F29E7"/>
    <w:rsid w:val="006F30F8"/>
    <w:rsid w:val="006F3144"/>
    <w:rsid w:val="006F363E"/>
    <w:rsid w:val="006F3CA9"/>
    <w:rsid w:val="006F411C"/>
    <w:rsid w:val="006F48B0"/>
    <w:rsid w:val="006F53E3"/>
    <w:rsid w:val="006F5B9E"/>
    <w:rsid w:val="006F6E1B"/>
    <w:rsid w:val="006F733F"/>
    <w:rsid w:val="0070082C"/>
    <w:rsid w:val="00700C24"/>
    <w:rsid w:val="00700C41"/>
    <w:rsid w:val="00700D26"/>
    <w:rsid w:val="007020A1"/>
    <w:rsid w:val="00702B26"/>
    <w:rsid w:val="00702CB3"/>
    <w:rsid w:val="00703AB1"/>
    <w:rsid w:val="00703E92"/>
    <w:rsid w:val="007060FD"/>
    <w:rsid w:val="007061DF"/>
    <w:rsid w:val="007112A9"/>
    <w:rsid w:val="00711B09"/>
    <w:rsid w:val="00711C22"/>
    <w:rsid w:val="00711E97"/>
    <w:rsid w:val="00712516"/>
    <w:rsid w:val="00713C9C"/>
    <w:rsid w:val="0071427E"/>
    <w:rsid w:val="0071646D"/>
    <w:rsid w:val="00716CE1"/>
    <w:rsid w:val="007204AB"/>
    <w:rsid w:val="00722A32"/>
    <w:rsid w:val="007233E7"/>
    <w:rsid w:val="007243FD"/>
    <w:rsid w:val="0072562F"/>
    <w:rsid w:val="00725913"/>
    <w:rsid w:val="0072655F"/>
    <w:rsid w:val="00726DD1"/>
    <w:rsid w:val="00726FA5"/>
    <w:rsid w:val="00730313"/>
    <w:rsid w:val="00730BC4"/>
    <w:rsid w:val="00731D9B"/>
    <w:rsid w:val="00731DAB"/>
    <w:rsid w:val="00731F23"/>
    <w:rsid w:val="00732AE5"/>
    <w:rsid w:val="00733337"/>
    <w:rsid w:val="00733CB7"/>
    <w:rsid w:val="00734371"/>
    <w:rsid w:val="00734A8B"/>
    <w:rsid w:val="00735210"/>
    <w:rsid w:val="00735B0D"/>
    <w:rsid w:val="00735DCB"/>
    <w:rsid w:val="00736C06"/>
    <w:rsid w:val="007401BB"/>
    <w:rsid w:val="00740BCB"/>
    <w:rsid w:val="00740E5C"/>
    <w:rsid w:val="0074195B"/>
    <w:rsid w:val="00741FEA"/>
    <w:rsid w:val="00742303"/>
    <w:rsid w:val="0074244D"/>
    <w:rsid w:val="007441B9"/>
    <w:rsid w:val="007446D8"/>
    <w:rsid w:val="00744736"/>
    <w:rsid w:val="007449FA"/>
    <w:rsid w:val="007453E0"/>
    <w:rsid w:val="00745E5B"/>
    <w:rsid w:val="007478B1"/>
    <w:rsid w:val="00747F78"/>
    <w:rsid w:val="00750F05"/>
    <w:rsid w:val="00751311"/>
    <w:rsid w:val="00751330"/>
    <w:rsid w:val="00751E19"/>
    <w:rsid w:val="0075239A"/>
    <w:rsid w:val="00755299"/>
    <w:rsid w:val="007554F2"/>
    <w:rsid w:val="00755944"/>
    <w:rsid w:val="00756326"/>
    <w:rsid w:val="00757444"/>
    <w:rsid w:val="00757D2A"/>
    <w:rsid w:val="00757F23"/>
    <w:rsid w:val="00763A46"/>
    <w:rsid w:val="00764B6A"/>
    <w:rsid w:val="00766B6B"/>
    <w:rsid w:val="00767857"/>
    <w:rsid w:val="00767912"/>
    <w:rsid w:val="00767C7B"/>
    <w:rsid w:val="00770E29"/>
    <w:rsid w:val="00771F5E"/>
    <w:rsid w:val="0077203A"/>
    <w:rsid w:val="0077266E"/>
    <w:rsid w:val="00773601"/>
    <w:rsid w:val="00773EA1"/>
    <w:rsid w:val="007753ED"/>
    <w:rsid w:val="00775CB2"/>
    <w:rsid w:val="0077689F"/>
    <w:rsid w:val="0078030F"/>
    <w:rsid w:val="00780FD3"/>
    <w:rsid w:val="00781658"/>
    <w:rsid w:val="00782370"/>
    <w:rsid w:val="00782DD9"/>
    <w:rsid w:val="007830E3"/>
    <w:rsid w:val="0078382D"/>
    <w:rsid w:val="00783E04"/>
    <w:rsid w:val="00787DB5"/>
    <w:rsid w:val="0079298A"/>
    <w:rsid w:val="0079361A"/>
    <w:rsid w:val="00794305"/>
    <w:rsid w:val="007966AC"/>
    <w:rsid w:val="0079736A"/>
    <w:rsid w:val="00797B91"/>
    <w:rsid w:val="007A0197"/>
    <w:rsid w:val="007A0238"/>
    <w:rsid w:val="007A02EB"/>
    <w:rsid w:val="007A0327"/>
    <w:rsid w:val="007A11F1"/>
    <w:rsid w:val="007A1A5F"/>
    <w:rsid w:val="007A32BE"/>
    <w:rsid w:val="007A35F6"/>
    <w:rsid w:val="007A3D94"/>
    <w:rsid w:val="007A4E83"/>
    <w:rsid w:val="007A5F1A"/>
    <w:rsid w:val="007A7693"/>
    <w:rsid w:val="007A7C23"/>
    <w:rsid w:val="007B15EA"/>
    <w:rsid w:val="007B33CC"/>
    <w:rsid w:val="007B47C5"/>
    <w:rsid w:val="007B5B76"/>
    <w:rsid w:val="007B6765"/>
    <w:rsid w:val="007B70B3"/>
    <w:rsid w:val="007B7166"/>
    <w:rsid w:val="007B7314"/>
    <w:rsid w:val="007B755C"/>
    <w:rsid w:val="007C025F"/>
    <w:rsid w:val="007C09AA"/>
    <w:rsid w:val="007C0AFD"/>
    <w:rsid w:val="007C20AF"/>
    <w:rsid w:val="007C37F3"/>
    <w:rsid w:val="007C3D29"/>
    <w:rsid w:val="007C3D95"/>
    <w:rsid w:val="007C3E67"/>
    <w:rsid w:val="007C46DC"/>
    <w:rsid w:val="007C4965"/>
    <w:rsid w:val="007C52B5"/>
    <w:rsid w:val="007C59AA"/>
    <w:rsid w:val="007C6764"/>
    <w:rsid w:val="007C6783"/>
    <w:rsid w:val="007C68C7"/>
    <w:rsid w:val="007C6937"/>
    <w:rsid w:val="007C6CAB"/>
    <w:rsid w:val="007C7E5A"/>
    <w:rsid w:val="007D0C6E"/>
    <w:rsid w:val="007D112D"/>
    <w:rsid w:val="007D1598"/>
    <w:rsid w:val="007D1AB2"/>
    <w:rsid w:val="007D24C8"/>
    <w:rsid w:val="007D29DB"/>
    <w:rsid w:val="007D336B"/>
    <w:rsid w:val="007D5B23"/>
    <w:rsid w:val="007D7334"/>
    <w:rsid w:val="007E07A7"/>
    <w:rsid w:val="007E16B7"/>
    <w:rsid w:val="007E24F8"/>
    <w:rsid w:val="007E2BDA"/>
    <w:rsid w:val="007E2D8C"/>
    <w:rsid w:val="007E3963"/>
    <w:rsid w:val="007E5CB2"/>
    <w:rsid w:val="007E5D37"/>
    <w:rsid w:val="007E64E0"/>
    <w:rsid w:val="007E6A21"/>
    <w:rsid w:val="007F18A3"/>
    <w:rsid w:val="007F36DE"/>
    <w:rsid w:val="007F528B"/>
    <w:rsid w:val="007F53E3"/>
    <w:rsid w:val="007F5901"/>
    <w:rsid w:val="007F5E7A"/>
    <w:rsid w:val="007F60E9"/>
    <w:rsid w:val="007F61DA"/>
    <w:rsid w:val="007F62D5"/>
    <w:rsid w:val="007F6BF7"/>
    <w:rsid w:val="007F7203"/>
    <w:rsid w:val="00800061"/>
    <w:rsid w:val="00800475"/>
    <w:rsid w:val="00800DBC"/>
    <w:rsid w:val="00800DDC"/>
    <w:rsid w:val="0080152B"/>
    <w:rsid w:val="00801983"/>
    <w:rsid w:val="00801D34"/>
    <w:rsid w:val="00804137"/>
    <w:rsid w:val="00805A48"/>
    <w:rsid w:val="008063E2"/>
    <w:rsid w:val="00806A83"/>
    <w:rsid w:val="00807739"/>
    <w:rsid w:val="0080791A"/>
    <w:rsid w:val="008100C2"/>
    <w:rsid w:val="00810A13"/>
    <w:rsid w:val="00810A48"/>
    <w:rsid w:val="00811637"/>
    <w:rsid w:val="008129BE"/>
    <w:rsid w:val="0081437E"/>
    <w:rsid w:val="00814930"/>
    <w:rsid w:val="00815752"/>
    <w:rsid w:val="008175F9"/>
    <w:rsid w:val="00817C4E"/>
    <w:rsid w:val="008207CA"/>
    <w:rsid w:val="008223A5"/>
    <w:rsid w:val="008228A2"/>
    <w:rsid w:val="00823474"/>
    <w:rsid w:val="008235DE"/>
    <w:rsid w:val="008246C9"/>
    <w:rsid w:val="008254D3"/>
    <w:rsid w:val="00825CA4"/>
    <w:rsid w:val="00826018"/>
    <w:rsid w:val="008266BC"/>
    <w:rsid w:val="008272B6"/>
    <w:rsid w:val="00832DF8"/>
    <w:rsid w:val="008331EF"/>
    <w:rsid w:val="00833271"/>
    <w:rsid w:val="0083379F"/>
    <w:rsid w:val="0083402A"/>
    <w:rsid w:val="00834919"/>
    <w:rsid w:val="00834C20"/>
    <w:rsid w:val="00835546"/>
    <w:rsid w:val="00835741"/>
    <w:rsid w:val="008367D9"/>
    <w:rsid w:val="00836AD8"/>
    <w:rsid w:val="00836EA1"/>
    <w:rsid w:val="00837520"/>
    <w:rsid w:val="00840982"/>
    <w:rsid w:val="00841B13"/>
    <w:rsid w:val="008422A0"/>
    <w:rsid w:val="0084270E"/>
    <w:rsid w:val="00842C37"/>
    <w:rsid w:val="00843569"/>
    <w:rsid w:val="008437F2"/>
    <w:rsid w:val="00843AB9"/>
    <w:rsid w:val="00843C46"/>
    <w:rsid w:val="008442E6"/>
    <w:rsid w:val="00846339"/>
    <w:rsid w:val="00846E76"/>
    <w:rsid w:val="00850422"/>
    <w:rsid w:val="00850491"/>
    <w:rsid w:val="00851F8C"/>
    <w:rsid w:val="008531B2"/>
    <w:rsid w:val="00854A5B"/>
    <w:rsid w:val="0085526B"/>
    <w:rsid w:val="00856585"/>
    <w:rsid w:val="00856F7A"/>
    <w:rsid w:val="00857279"/>
    <w:rsid w:val="0085736B"/>
    <w:rsid w:val="0085795F"/>
    <w:rsid w:val="00857B52"/>
    <w:rsid w:val="00861B32"/>
    <w:rsid w:val="00861DD8"/>
    <w:rsid w:val="008665F8"/>
    <w:rsid w:val="00867111"/>
    <w:rsid w:val="00867C9A"/>
    <w:rsid w:val="008701A1"/>
    <w:rsid w:val="00870611"/>
    <w:rsid w:val="008712EF"/>
    <w:rsid w:val="0087173E"/>
    <w:rsid w:val="008718F3"/>
    <w:rsid w:val="00872341"/>
    <w:rsid w:val="0087246B"/>
    <w:rsid w:val="00872487"/>
    <w:rsid w:val="00872D3B"/>
    <w:rsid w:val="00873B3E"/>
    <w:rsid w:val="00874484"/>
    <w:rsid w:val="00874685"/>
    <w:rsid w:val="00874DC9"/>
    <w:rsid w:val="0087561C"/>
    <w:rsid w:val="00876615"/>
    <w:rsid w:val="00876BB6"/>
    <w:rsid w:val="0088137B"/>
    <w:rsid w:val="008813ED"/>
    <w:rsid w:val="00882131"/>
    <w:rsid w:val="0088217A"/>
    <w:rsid w:val="008842B1"/>
    <w:rsid w:val="008846F1"/>
    <w:rsid w:val="0088510A"/>
    <w:rsid w:val="00885CAF"/>
    <w:rsid w:val="00885CB3"/>
    <w:rsid w:val="008860BB"/>
    <w:rsid w:val="00886BFC"/>
    <w:rsid w:val="00887493"/>
    <w:rsid w:val="008900BC"/>
    <w:rsid w:val="0089164B"/>
    <w:rsid w:val="00891989"/>
    <w:rsid w:val="00892AFC"/>
    <w:rsid w:val="00892BC4"/>
    <w:rsid w:val="00892C27"/>
    <w:rsid w:val="0089329A"/>
    <w:rsid w:val="00893CC5"/>
    <w:rsid w:val="0089436A"/>
    <w:rsid w:val="008956BD"/>
    <w:rsid w:val="00895C62"/>
    <w:rsid w:val="008A0C05"/>
    <w:rsid w:val="008A0CFD"/>
    <w:rsid w:val="008A2018"/>
    <w:rsid w:val="008A4188"/>
    <w:rsid w:val="008A42B0"/>
    <w:rsid w:val="008A4982"/>
    <w:rsid w:val="008A4FA8"/>
    <w:rsid w:val="008A6085"/>
    <w:rsid w:val="008A663F"/>
    <w:rsid w:val="008A7C97"/>
    <w:rsid w:val="008A7E48"/>
    <w:rsid w:val="008A7EBE"/>
    <w:rsid w:val="008B0803"/>
    <w:rsid w:val="008B1154"/>
    <w:rsid w:val="008B1273"/>
    <w:rsid w:val="008B18BC"/>
    <w:rsid w:val="008B1D10"/>
    <w:rsid w:val="008B2258"/>
    <w:rsid w:val="008B341E"/>
    <w:rsid w:val="008B36C5"/>
    <w:rsid w:val="008B542E"/>
    <w:rsid w:val="008B590E"/>
    <w:rsid w:val="008B5BE2"/>
    <w:rsid w:val="008B6E93"/>
    <w:rsid w:val="008C04B3"/>
    <w:rsid w:val="008C0694"/>
    <w:rsid w:val="008C06D5"/>
    <w:rsid w:val="008C1208"/>
    <w:rsid w:val="008C1313"/>
    <w:rsid w:val="008C3158"/>
    <w:rsid w:val="008C3963"/>
    <w:rsid w:val="008C4415"/>
    <w:rsid w:val="008C4CFE"/>
    <w:rsid w:val="008C6371"/>
    <w:rsid w:val="008C6BE9"/>
    <w:rsid w:val="008D033C"/>
    <w:rsid w:val="008D0725"/>
    <w:rsid w:val="008D0B33"/>
    <w:rsid w:val="008D0B48"/>
    <w:rsid w:val="008D0D25"/>
    <w:rsid w:val="008D1526"/>
    <w:rsid w:val="008D2273"/>
    <w:rsid w:val="008D38EE"/>
    <w:rsid w:val="008D4B2A"/>
    <w:rsid w:val="008D66AA"/>
    <w:rsid w:val="008D75E7"/>
    <w:rsid w:val="008E094D"/>
    <w:rsid w:val="008E16A8"/>
    <w:rsid w:val="008E176A"/>
    <w:rsid w:val="008E1A76"/>
    <w:rsid w:val="008E2822"/>
    <w:rsid w:val="008E2982"/>
    <w:rsid w:val="008E4713"/>
    <w:rsid w:val="008E4F15"/>
    <w:rsid w:val="008E580B"/>
    <w:rsid w:val="008E5BC1"/>
    <w:rsid w:val="008E7698"/>
    <w:rsid w:val="008E7709"/>
    <w:rsid w:val="008E7D11"/>
    <w:rsid w:val="008E7D60"/>
    <w:rsid w:val="008F0A0A"/>
    <w:rsid w:val="008F0F17"/>
    <w:rsid w:val="008F10DA"/>
    <w:rsid w:val="008F148D"/>
    <w:rsid w:val="008F2E10"/>
    <w:rsid w:val="008F3450"/>
    <w:rsid w:val="008F355E"/>
    <w:rsid w:val="008F3631"/>
    <w:rsid w:val="008F4C62"/>
    <w:rsid w:val="008F5E3B"/>
    <w:rsid w:val="008F6B38"/>
    <w:rsid w:val="008F7CEB"/>
    <w:rsid w:val="008F7D25"/>
    <w:rsid w:val="00900226"/>
    <w:rsid w:val="00900229"/>
    <w:rsid w:val="00900C8D"/>
    <w:rsid w:val="009012C6"/>
    <w:rsid w:val="009028DF"/>
    <w:rsid w:val="00902A1D"/>
    <w:rsid w:val="0090362D"/>
    <w:rsid w:val="00903ED1"/>
    <w:rsid w:val="009052E1"/>
    <w:rsid w:val="00905508"/>
    <w:rsid w:val="0090585F"/>
    <w:rsid w:val="00905A0D"/>
    <w:rsid w:val="0090665D"/>
    <w:rsid w:val="009067D3"/>
    <w:rsid w:val="00906A71"/>
    <w:rsid w:val="00911559"/>
    <w:rsid w:val="00912A8A"/>
    <w:rsid w:val="00913103"/>
    <w:rsid w:val="0091329D"/>
    <w:rsid w:val="00914FCF"/>
    <w:rsid w:val="00914FDF"/>
    <w:rsid w:val="0091599A"/>
    <w:rsid w:val="00916B08"/>
    <w:rsid w:val="00917B8D"/>
    <w:rsid w:val="00917EB1"/>
    <w:rsid w:val="00921109"/>
    <w:rsid w:val="00921436"/>
    <w:rsid w:val="009217EB"/>
    <w:rsid w:val="009219FA"/>
    <w:rsid w:val="009224C5"/>
    <w:rsid w:val="00923155"/>
    <w:rsid w:val="00923433"/>
    <w:rsid w:val="009239BB"/>
    <w:rsid w:val="0092433B"/>
    <w:rsid w:val="00925CD5"/>
    <w:rsid w:val="00925F22"/>
    <w:rsid w:val="00925F23"/>
    <w:rsid w:val="00926B57"/>
    <w:rsid w:val="009305FD"/>
    <w:rsid w:val="00930F79"/>
    <w:rsid w:val="0093143C"/>
    <w:rsid w:val="00931EE5"/>
    <w:rsid w:val="00931EF0"/>
    <w:rsid w:val="00932875"/>
    <w:rsid w:val="00932CFF"/>
    <w:rsid w:val="00932F08"/>
    <w:rsid w:val="00932F3E"/>
    <w:rsid w:val="00932FB2"/>
    <w:rsid w:val="00933B7C"/>
    <w:rsid w:val="009346F9"/>
    <w:rsid w:val="00935A0D"/>
    <w:rsid w:val="00936419"/>
    <w:rsid w:val="00937737"/>
    <w:rsid w:val="00937BEF"/>
    <w:rsid w:val="00937EA8"/>
    <w:rsid w:val="009403CB"/>
    <w:rsid w:val="00940B56"/>
    <w:rsid w:val="00940FFE"/>
    <w:rsid w:val="009411A0"/>
    <w:rsid w:val="00942B6C"/>
    <w:rsid w:val="00943B74"/>
    <w:rsid w:val="0094486F"/>
    <w:rsid w:val="00944B94"/>
    <w:rsid w:val="00944CA2"/>
    <w:rsid w:val="009450A8"/>
    <w:rsid w:val="009458C7"/>
    <w:rsid w:val="0094714C"/>
    <w:rsid w:val="009472B3"/>
    <w:rsid w:val="00947905"/>
    <w:rsid w:val="00947F35"/>
    <w:rsid w:val="009500DD"/>
    <w:rsid w:val="009509CF"/>
    <w:rsid w:val="00951598"/>
    <w:rsid w:val="00952919"/>
    <w:rsid w:val="00952CA0"/>
    <w:rsid w:val="00954A59"/>
    <w:rsid w:val="009573BD"/>
    <w:rsid w:val="0095762B"/>
    <w:rsid w:val="0095770B"/>
    <w:rsid w:val="0096079C"/>
    <w:rsid w:val="0096089C"/>
    <w:rsid w:val="0096146C"/>
    <w:rsid w:val="00962E4E"/>
    <w:rsid w:val="00964645"/>
    <w:rsid w:val="00964E79"/>
    <w:rsid w:val="00964F37"/>
    <w:rsid w:val="00965357"/>
    <w:rsid w:val="0096576D"/>
    <w:rsid w:val="0096577A"/>
    <w:rsid w:val="00966926"/>
    <w:rsid w:val="00966C2B"/>
    <w:rsid w:val="009675EF"/>
    <w:rsid w:val="00967C2E"/>
    <w:rsid w:val="00971134"/>
    <w:rsid w:val="00971434"/>
    <w:rsid w:val="00971CE7"/>
    <w:rsid w:val="009732A8"/>
    <w:rsid w:val="009737A5"/>
    <w:rsid w:val="00974437"/>
    <w:rsid w:val="00974C3A"/>
    <w:rsid w:val="00975A2A"/>
    <w:rsid w:val="00975D23"/>
    <w:rsid w:val="00975EB9"/>
    <w:rsid w:val="009763B8"/>
    <w:rsid w:val="00977454"/>
    <w:rsid w:val="00981F51"/>
    <w:rsid w:val="0098269C"/>
    <w:rsid w:val="00983483"/>
    <w:rsid w:val="009837CB"/>
    <w:rsid w:val="00985240"/>
    <w:rsid w:val="009858EF"/>
    <w:rsid w:val="00986AE1"/>
    <w:rsid w:val="009872E2"/>
    <w:rsid w:val="00987532"/>
    <w:rsid w:val="00987BF6"/>
    <w:rsid w:val="0099065F"/>
    <w:rsid w:val="0099075B"/>
    <w:rsid w:val="00990E7A"/>
    <w:rsid w:val="00991EC7"/>
    <w:rsid w:val="00992009"/>
    <w:rsid w:val="009925EC"/>
    <w:rsid w:val="009940CF"/>
    <w:rsid w:val="009941B7"/>
    <w:rsid w:val="009969DF"/>
    <w:rsid w:val="0099765F"/>
    <w:rsid w:val="009A009C"/>
    <w:rsid w:val="009A00BC"/>
    <w:rsid w:val="009A07EA"/>
    <w:rsid w:val="009A0F6D"/>
    <w:rsid w:val="009A13F2"/>
    <w:rsid w:val="009A1805"/>
    <w:rsid w:val="009A1902"/>
    <w:rsid w:val="009A1A3F"/>
    <w:rsid w:val="009A34EE"/>
    <w:rsid w:val="009A3ADA"/>
    <w:rsid w:val="009A4BD3"/>
    <w:rsid w:val="009A52D1"/>
    <w:rsid w:val="009A78A9"/>
    <w:rsid w:val="009B08DD"/>
    <w:rsid w:val="009B117B"/>
    <w:rsid w:val="009B1289"/>
    <w:rsid w:val="009B1D7D"/>
    <w:rsid w:val="009B299F"/>
    <w:rsid w:val="009B29BB"/>
    <w:rsid w:val="009B3BD2"/>
    <w:rsid w:val="009B5319"/>
    <w:rsid w:val="009B55C4"/>
    <w:rsid w:val="009B627D"/>
    <w:rsid w:val="009B6C33"/>
    <w:rsid w:val="009B6C5A"/>
    <w:rsid w:val="009B6EF8"/>
    <w:rsid w:val="009B7B7A"/>
    <w:rsid w:val="009C2C2D"/>
    <w:rsid w:val="009C3731"/>
    <w:rsid w:val="009C4FE0"/>
    <w:rsid w:val="009C5252"/>
    <w:rsid w:val="009C64B7"/>
    <w:rsid w:val="009C6A35"/>
    <w:rsid w:val="009C7FF9"/>
    <w:rsid w:val="009D00FC"/>
    <w:rsid w:val="009D023A"/>
    <w:rsid w:val="009D1C6B"/>
    <w:rsid w:val="009D21FF"/>
    <w:rsid w:val="009D2860"/>
    <w:rsid w:val="009D33DD"/>
    <w:rsid w:val="009D3D61"/>
    <w:rsid w:val="009D4854"/>
    <w:rsid w:val="009D502B"/>
    <w:rsid w:val="009D5847"/>
    <w:rsid w:val="009D605C"/>
    <w:rsid w:val="009D674D"/>
    <w:rsid w:val="009D6900"/>
    <w:rsid w:val="009D7015"/>
    <w:rsid w:val="009D7497"/>
    <w:rsid w:val="009D7BC6"/>
    <w:rsid w:val="009E03BE"/>
    <w:rsid w:val="009E0480"/>
    <w:rsid w:val="009E0526"/>
    <w:rsid w:val="009E11BB"/>
    <w:rsid w:val="009E1553"/>
    <w:rsid w:val="009E1C0F"/>
    <w:rsid w:val="009E1DC7"/>
    <w:rsid w:val="009E1E5F"/>
    <w:rsid w:val="009E2222"/>
    <w:rsid w:val="009E2235"/>
    <w:rsid w:val="009E25E5"/>
    <w:rsid w:val="009E260F"/>
    <w:rsid w:val="009E2747"/>
    <w:rsid w:val="009E2EEE"/>
    <w:rsid w:val="009E30D5"/>
    <w:rsid w:val="009E32DC"/>
    <w:rsid w:val="009E32EE"/>
    <w:rsid w:val="009E44B7"/>
    <w:rsid w:val="009E4D74"/>
    <w:rsid w:val="009E68BB"/>
    <w:rsid w:val="009E6D8B"/>
    <w:rsid w:val="009E7036"/>
    <w:rsid w:val="009E7593"/>
    <w:rsid w:val="009E7B78"/>
    <w:rsid w:val="009F07F4"/>
    <w:rsid w:val="009F19E6"/>
    <w:rsid w:val="009F1F62"/>
    <w:rsid w:val="009F2AB1"/>
    <w:rsid w:val="009F4D23"/>
    <w:rsid w:val="009F69BA"/>
    <w:rsid w:val="009F704F"/>
    <w:rsid w:val="00A00110"/>
    <w:rsid w:val="00A00BC6"/>
    <w:rsid w:val="00A014EE"/>
    <w:rsid w:val="00A037CB"/>
    <w:rsid w:val="00A0469A"/>
    <w:rsid w:val="00A04B89"/>
    <w:rsid w:val="00A04EB0"/>
    <w:rsid w:val="00A05063"/>
    <w:rsid w:val="00A05B45"/>
    <w:rsid w:val="00A06720"/>
    <w:rsid w:val="00A071F3"/>
    <w:rsid w:val="00A075F7"/>
    <w:rsid w:val="00A11324"/>
    <w:rsid w:val="00A11355"/>
    <w:rsid w:val="00A120B9"/>
    <w:rsid w:val="00A12D0A"/>
    <w:rsid w:val="00A13008"/>
    <w:rsid w:val="00A14237"/>
    <w:rsid w:val="00A1430D"/>
    <w:rsid w:val="00A14429"/>
    <w:rsid w:val="00A15FFD"/>
    <w:rsid w:val="00A16207"/>
    <w:rsid w:val="00A17875"/>
    <w:rsid w:val="00A17D0D"/>
    <w:rsid w:val="00A20C97"/>
    <w:rsid w:val="00A20F7B"/>
    <w:rsid w:val="00A2241C"/>
    <w:rsid w:val="00A2300C"/>
    <w:rsid w:val="00A234AD"/>
    <w:rsid w:val="00A25070"/>
    <w:rsid w:val="00A25AF8"/>
    <w:rsid w:val="00A27150"/>
    <w:rsid w:val="00A2788C"/>
    <w:rsid w:val="00A30ECA"/>
    <w:rsid w:val="00A31185"/>
    <w:rsid w:val="00A31F2A"/>
    <w:rsid w:val="00A323CA"/>
    <w:rsid w:val="00A32A88"/>
    <w:rsid w:val="00A32DE9"/>
    <w:rsid w:val="00A33D68"/>
    <w:rsid w:val="00A35622"/>
    <w:rsid w:val="00A36ED5"/>
    <w:rsid w:val="00A41054"/>
    <w:rsid w:val="00A4197A"/>
    <w:rsid w:val="00A41E44"/>
    <w:rsid w:val="00A42D27"/>
    <w:rsid w:val="00A43472"/>
    <w:rsid w:val="00A43B64"/>
    <w:rsid w:val="00A45618"/>
    <w:rsid w:val="00A45C93"/>
    <w:rsid w:val="00A4679F"/>
    <w:rsid w:val="00A47246"/>
    <w:rsid w:val="00A47C9E"/>
    <w:rsid w:val="00A51357"/>
    <w:rsid w:val="00A51D2C"/>
    <w:rsid w:val="00A52C18"/>
    <w:rsid w:val="00A536A0"/>
    <w:rsid w:val="00A5404F"/>
    <w:rsid w:val="00A55263"/>
    <w:rsid w:val="00A55A76"/>
    <w:rsid w:val="00A55D42"/>
    <w:rsid w:val="00A55E21"/>
    <w:rsid w:val="00A5723D"/>
    <w:rsid w:val="00A57616"/>
    <w:rsid w:val="00A57AFC"/>
    <w:rsid w:val="00A6004F"/>
    <w:rsid w:val="00A6220A"/>
    <w:rsid w:val="00A6286C"/>
    <w:rsid w:val="00A650DC"/>
    <w:rsid w:val="00A65124"/>
    <w:rsid w:val="00A6740D"/>
    <w:rsid w:val="00A67754"/>
    <w:rsid w:val="00A717E4"/>
    <w:rsid w:val="00A744CF"/>
    <w:rsid w:val="00A74D10"/>
    <w:rsid w:val="00A757D4"/>
    <w:rsid w:val="00A767EF"/>
    <w:rsid w:val="00A76FB1"/>
    <w:rsid w:val="00A77111"/>
    <w:rsid w:val="00A80F95"/>
    <w:rsid w:val="00A81037"/>
    <w:rsid w:val="00A81140"/>
    <w:rsid w:val="00A85BED"/>
    <w:rsid w:val="00A86BD4"/>
    <w:rsid w:val="00A8711C"/>
    <w:rsid w:val="00A900E2"/>
    <w:rsid w:val="00A92027"/>
    <w:rsid w:val="00A933EF"/>
    <w:rsid w:val="00A93B3D"/>
    <w:rsid w:val="00A94538"/>
    <w:rsid w:val="00A94713"/>
    <w:rsid w:val="00A949F0"/>
    <w:rsid w:val="00A95947"/>
    <w:rsid w:val="00A963A4"/>
    <w:rsid w:val="00A96932"/>
    <w:rsid w:val="00A96BC3"/>
    <w:rsid w:val="00A96EE6"/>
    <w:rsid w:val="00A96FD2"/>
    <w:rsid w:val="00A97959"/>
    <w:rsid w:val="00AA09B3"/>
    <w:rsid w:val="00AA1182"/>
    <w:rsid w:val="00AA19A7"/>
    <w:rsid w:val="00AA2C2B"/>
    <w:rsid w:val="00AA37FC"/>
    <w:rsid w:val="00AA44B0"/>
    <w:rsid w:val="00AA4B65"/>
    <w:rsid w:val="00AA504D"/>
    <w:rsid w:val="00AA57EF"/>
    <w:rsid w:val="00AA5F5D"/>
    <w:rsid w:val="00AB1BC7"/>
    <w:rsid w:val="00AB3F5E"/>
    <w:rsid w:val="00AB4308"/>
    <w:rsid w:val="00AB4396"/>
    <w:rsid w:val="00AB45B4"/>
    <w:rsid w:val="00AB4698"/>
    <w:rsid w:val="00AB540D"/>
    <w:rsid w:val="00AB593B"/>
    <w:rsid w:val="00AB6036"/>
    <w:rsid w:val="00AB61CC"/>
    <w:rsid w:val="00AB625E"/>
    <w:rsid w:val="00AB654E"/>
    <w:rsid w:val="00AB66F0"/>
    <w:rsid w:val="00AB7491"/>
    <w:rsid w:val="00AC0BF7"/>
    <w:rsid w:val="00AC0CC1"/>
    <w:rsid w:val="00AC161D"/>
    <w:rsid w:val="00AC17F2"/>
    <w:rsid w:val="00AC20D8"/>
    <w:rsid w:val="00AC2D4B"/>
    <w:rsid w:val="00AC3EA4"/>
    <w:rsid w:val="00AC46E5"/>
    <w:rsid w:val="00AC5B93"/>
    <w:rsid w:val="00AC6E31"/>
    <w:rsid w:val="00AC74AC"/>
    <w:rsid w:val="00AD1C3D"/>
    <w:rsid w:val="00AD1D3D"/>
    <w:rsid w:val="00AD5C04"/>
    <w:rsid w:val="00AD6E6E"/>
    <w:rsid w:val="00AE013D"/>
    <w:rsid w:val="00AE01E2"/>
    <w:rsid w:val="00AE0913"/>
    <w:rsid w:val="00AE0BF9"/>
    <w:rsid w:val="00AE177B"/>
    <w:rsid w:val="00AE2E0B"/>
    <w:rsid w:val="00AE34E5"/>
    <w:rsid w:val="00AE4286"/>
    <w:rsid w:val="00AE45EA"/>
    <w:rsid w:val="00AE5719"/>
    <w:rsid w:val="00AE5B7C"/>
    <w:rsid w:val="00AE6107"/>
    <w:rsid w:val="00AE73E2"/>
    <w:rsid w:val="00AF0927"/>
    <w:rsid w:val="00AF16F8"/>
    <w:rsid w:val="00AF200E"/>
    <w:rsid w:val="00AF203D"/>
    <w:rsid w:val="00AF22DB"/>
    <w:rsid w:val="00AF299E"/>
    <w:rsid w:val="00AF2AD6"/>
    <w:rsid w:val="00AF2ADD"/>
    <w:rsid w:val="00AF2EF3"/>
    <w:rsid w:val="00AF32CA"/>
    <w:rsid w:val="00AF3B9F"/>
    <w:rsid w:val="00AF4A7E"/>
    <w:rsid w:val="00AF4BD7"/>
    <w:rsid w:val="00AF54D4"/>
    <w:rsid w:val="00AF55A6"/>
    <w:rsid w:val="00AF621D"/>
    <w:rsid w:val="00AF65A0"/>
    <w:rsid w:val="00B0060F"/>
    <w:rsid w:val="00B00DFF"/>
    <w:rsid w:val="00B01275"/>
    <w:rsid w:val="00B01E6E"/>
    <w:rsid w:val="00B03459"/>
    <w:rsid w:val="00B036A8"/>
    <w:rsid w:val="00B03CE2"/>
    <w:rsid w:val="00B05E33"/>
    <w:rsid w:val="00B06BA1"/>
    <w:rsid w:val="00B10802"/>
    <w:rsid w:val="00B11E6A"/>
    <w:rsid w:val="00B125CC"/>
    <w:rsid w:val="00B13A91"/>
    <w:rsid w:val="00B13F95"/>
    <w:rsid w:val="00B14F97"/>
    <w:rsid w:val="00B1522A"/>
    <w:rsid w:val="00B1591E"/>
    <w:rsid w:val="00B169F5"/>
    <w:rsid w:val="00B16FF2"/>
    <w:rsid w:val="00B17A5B"/>
    <w:rsid w:val="00B17C93"/>
    <w:rsid w:val="00B21982"/>
    <w:rsid w:val="00B2362A"/>
    <w:rsid w:val="00B25866"/>
    <w:rsid w:val="00B25A6F"/>
    <w:rsid w:val="00B25BC6"/>
    <w:rsid w:val="00B270F3"/>
    <w:rsid w:val="00B27AF4"/>
    <w:rsid w:val="00B3145E"/>
    <w:rsid w:val="00B315CA"/>
    <w:rsid w:val="00B316E2"/>
    <w:rsid w:val="00B322FC"/>
    <w:rsid w:val="00B33C2F"/>
    <w:rsid w:val="00B35432"/>
    <w:rsid w:val="00B373AD"/>
    <w:rsid w:val="00B37830"/>
    <w:rsid w:val="00B41343"/>
    <w:rsid w:val="00B4134E"/>
    <w:rsid w:val="00B42775"/>
    <w:rsid w:val="00B42B2D"/>
    <w:rsid w:val="00B438BF"/>
    <w:rsid w:val="00B440A4"/>
    <w:rsid w:val="00B441CE"/>
    <w:rsid w:val="00B44DA3"/>
    <w:rsid w:val="00B47EA7"/>
    <w:rsid w:val="00B503FA"/>
    <w:rsid w:val="00B5061D"/>
    <w:rsid w:val="00B509A3"/>
    <w:rsid w:val="00B5114C"/>
    <w:rsid w:val="00B518F7"/>
    <w:rsid w:val="00B51A2C"/>
    <w:rsid w:val="00B52026"/>
    <w:rsid w:val="00B524AE"/>
    <w:rsid w:val="00B5328A"/>
    <w:rsid w:val="00B54B9C"/>
    <w:rsid w:val="00B5510F"/>
    <w:rsid w:val="00B57587"/>
    <w:rsid w:val="00B61DD1"/>
    <w:rsid w:val="00B623CE"/>
    <w:rsid w:val="00B62CE7"/>
    <w:rsid w:val="00B62FC5"/>
    <w:rsid w:val="00B63188"/>
    <w:rsid w:val="00B64961"/>
    <w:rsid w:val="00B64BB8"/>
    <w:rsid w:val="00B64BF6"/>
    <w:rsid w:val="00B65455"/>
    <w:rsid w:val="00B662AD"/>
    <w:rsid w:val="00B70AD5"/>
    <w:rsid w:val="00B70DDE"/>
    <w:rsid w:val="00B71871"/>
    <w:rsid w:val="00B71E16"/>
    <w:rsid w:val="00B722A7"/>
    <w:rsid w:val="00B72ACE"/>
    <w:rsid w:val="00B7332C"/>
    <w:rsid w:val="00B73BC0"/>
    <w:rsid w:val="00B7579E"/>
    <w:rsid w:val="00B76233"/>
    <w:rsid w:val="00B76358"/>
    <w:rsid w:val="00B8054C"/>
    <w:rsid w:val="00B81937"/>
    <w:rsid w:val="00B81C55"/>
    <w:rsid w:val="00B82000"/>
    <w:rsid w:val="00B82265"/>
    <w:rsid w:val="00B8321C"/>
    <w:rsid w:val="00B83A36"/>
    <w:rsid w:val="00B84265"/>
    <w:rsid w:val="00B8497B"/>
    <w:rsid w:val="00B85D36"/>
    <w:rsid w:val="00B864EC"/>
    <w:rsid w:val="00B86A4A"/>
    <w:rsid w:val="00B86DC2"/>
    <w:rsid w:val="00B86E05"/>
    <w:rsid w:val="00B90397"/>
    <w:rsid w:val="00B90CBE"/>
    <w:rsid w:val="00B91560"/>
    <w:rsid w:val="00B91A02"/>
    <w:rsid w:val="00B91C28"/>
    <w:rsid w:val="00B92B46"/>
    <w:rsid w:val="00B92E1C"/>
    <w:rsid w:val="00B93531"/>
    <w:rsid w:val="00B94051"/>
    <w:rsid w:val="00B95A00"/>
    <w:rsid w:val="00B96242"/>
    <w:rsid w:val="00B96729"/>
    <w:rsid w:val="00B97147"/>
    <w:rsid w:val="00BA00A9"/>
    <w:rsid w:val="00BA0426"/>
    <w:rsid w:val="00BA1854"/>
    <w:rsid w:val="00BA1B7A"/>
    <w:rsid w:val="00BA2EE9"/>
    <w:rsid w:val="00BA3674"/>
    <w:rsid w:val="00BA36A5"/>
    <w:rsid w:val="00BA38A4"/>
    <w:rsid w:val="00BA4B2C"/>
    <w:rsid w:val="00BA5A78"/>
    <w:rsid w:val="00BA66B7"/>
    <w:rsid w:val="00BA66D4"/>
    <w:rsid w:val="00BA69F4"/>
    <w:rsid w:val="00BA7F80"/>
    <w:rsid w:val="00BB0CC2"/>
    <w:rsid w:val="00BB13A5"/>
    <w:rsid w:val="00BB1A72"/>
    <w:rsid w:val="00BB2701"/>
    <w:rsid w:val="00BB2E4E"/>
    <w:rsid w:val="00BB37FC"/>
    <w:rsid w:val="00BB4A69"/>
    <w:rsid w:val="00BB4B26"/>
    <w:rsid w:val="00BB5AF2"/>
    <w:rsid w:val="00BB6202"/>
    <w:rsid w:val="00BB7698"/>
    <w:rsid w:val="00BB78FC"/>
    <w:rsid w:val="00BC15AB"/>
    <w:rsid w:val="00BC250E"/>
    <w:rsid w:val="00BC30AA"/>
    <w:rsid w:val="00BC3FE1"/>
    <w:rsid w:val="00BC50C9"/>
    <w:rsid w:val="00BC63BC"/>
    <w:rsid w:val="00BC6602"/>
    <w:rsid w:val="00BC6991"/>
    <w:rsid w:val="00BC7267"/>
    <w:rsid w:val="00BD000E"/>
    <w:rsid w:val="00BD06F1"/>
    <w:rsid w:val="00BD0947"/>
    <w:rsid w:val="00BD0BA2"/>
    <w:rsid w:val="00BD1191"/>
    <w:rsid w:val="00BD1625"/>
    <w:rsid w:val="00BD1943"/>
    <w:rsid w:val="00BD1BDB"/>
    <w:rsid w:val="00BD24F0"/>
    <w:rsid w:val="00BD2B78"/>
    <w:rsid w:val="00BD2E7D"/>
    <w:rsid w:val="00BD3667"/>
    <w:rsid w:val="00BD3AD2"/>
    <w:rsid w:val="00BD4244"/>
    <w:rsid w:val="00BD428D"/>
    <w:rsid w:val="00BD6BED"/>
    <w:rsid w:val="00BD7483"/>
    <w:rsid w:val="00BE097D"/>
    <w:rsid w:val="00BE0E74"/>
    <w:rsid w:val="00BE226E"/>
    <w:rsid w:val="00BE3B2F"/>
    <w:rsid w:val="00BE40EB"/>
    <w:rsid w:val="00BE66D6"/>
    <w:rsid w:val="00BE67A1"/>
    <w:rsid w:val="00BE6C3F"/>
    <w:rsid w:val="00BE732D"/>
    <w:rsid w:val="00BE73AB"/>
    <w:rsid w:val="00BF0540"/>
    <w:rsid w:val="00BF0748"/>
    <w:rsid w:val="00BF330A"/>
    <w:rsid w:val="00BF42CF"/>
    <w:rsid w:val="00BF469C"/>
    <w:rsid w:val="00BF4ADE"/>
    <w:rsid w:val="00BF685A"/>
    <w:rsid w:val="00BF6B39"/>
    <w:rsid w:val="00BF6BFA"/>
    <w:rsid w:val="00BF72DB"/>
    <w:rsid w:val="00BF76AB"/>
    <w:rsid w:val="00BF7FAF"/>
    <w:rsid w:val="00C0130F"/>
    <w:rsid w:val="00C0269B"/>
    <w:rsid w:val="00C02932"/>
    <w:rsid w:val="00C0590E"/>
    <w:rsid w:val="00C06929"/>
    <w:rsid w:val="00C07FA9"/>
    <w:rsid w:val="00C10AEE"/>
    <w:rsid w:val="00C10DD6"/>
    <w:rsid w:val="00C10DEC"/>
    <w:rsid w:val="00C1122F"/>
    <w:rsid w:val="00C117A2"/>
    <w:rsid w:val="00C11F89"/>
    <w:rsid w:val="00C120C6"/>
    <w:rsid w:val="00C12C0F"/>
    <w:rsid w:val="00C12D55"/>
    <w:rsid w:val="00C134E5"/>
    <w:rsid w:val="00C13832"/>
    <w:rsid w:val="00C1424D"/>
    <w:rsid w:val="00C143AE"/>
    <w:rsid w:val="00C14DA7"/>
    <w:rsid w:val="00C16490"/>
    <w:rsid w:val="00C16ECF"/>
    <w:rsid w:val="00C17535"/>
    <w:rsid w:val="00C1778D"/>
    <w:rsid w:val="00C200BA"/>
    <w:rsid w:val="00C20C43"/>
    <w:rsid w:val="00C20E42"/>
    <w:rsid w:val="00C21E46"/>
    <w:rsid w:val="00C22635"/>
    <w:rsid w:val="00C22842"/>
    <w:rsid w:val="00C22A66"/>
    <w:rsid w:val="00C23048"/>
    <w:rsid w:val="00C23621"/>
    <w:rsid w:val="00C23792"/>
    <w:rsid w:val="00C2482F"/>
    <w:rsid w:val="00C25DED"/>
    <w:rsid w:val="00C265CC"/>
    <w:rsid w:val="00C273AE"/>
    <w:rsid w:val="00C27C1C"/>
    <w:rsid w:val="00C27C61"/>
    <w:rsid w:val="00C27CEB"/>
    <w:rsid w:val="00C3109F"/>
    <w:rsid w:val="00C31F30"/>
    <w:rsid w:val="00C32280"/>
    <w:rsid w:val="00C330CA"/>
    <w:rsid w:val="00C34A6D"/>
    <w:rsid w:val="00C37CA8"/>
    <w:rsid w:val="00C400E5"/>
    <w:rsid w:val="00C40355"/>
    <w:rsid w:val="00C4201F"/>
    <w:rsid w:val="00C4284F"/>
    <w:rsid w:val="00C42ACD"/>
    <w:rsid w:val="00C4317A"/>
    <w:rsid w:val="00C4456F"/>
    <w:rsid w:val="00C45222"/>
    <w:rsid w:val="00C46981"/>
    <w:rsid w:val="00C470AF"/>
    <w:rsid w:val="00C472F7"/>
    <w:rsid w:val="00C47D1B"/>
    <w:rsid w:val="00C503FF"/>
    <w:rsid w:val="00C505E8"/>
    <w:rsid w:val="00C51140"/>
    <w:rsid w:val="00C51346"/>
    <w:rsid w:val="00C515D8"/>
    <w:rsid w:val="00C51B23"/>
    <w:rsid w:val="00C520C4"/>
    <w:rsid w:val="00C52CF0"/>
    <w:rsid w:val="00C52ECA"/>
    <w:rsid w:val="00C53782"/>
    <w:rsid w:val="00C53E72"/>
    <w:rsid w:val="00C546A6"/>
    <w:rsid w:val="00C54AB2"/>
    <w:rsid w:val="00C54BE5"/>
    <w:rsid w:val="00C56625"/>
    <w:rsid w:val="00C56912"/>
    <w:rsid w:val="00C56941"/>
    <w:rsid w:val="00C56A45"/>
    <w:rsid w:val="00C56BA8"/>
    <w:rsid w:val="00C57553"/>
    <w:rsid w:val="00C6012D"/>
    <w:rsid w:val="00C6053C"/>
    <w:rsid w:val="00C61018"/>
    <w:rsid w:val="00C61355"/>
    <w:rsid w:val="00C61A70"/>
    <w:rsid w:val="00C636D0"/>
    <w:rsid w:val="00C650D5"/>
    <w:rsid w:val="00C65FB0"/>
    <w:rsid w:val="00C66A62"/>
    <w:rsid w:val="00C66C9E"/>
    <w:rsid w:val="00C66CFB"/>
    <w:rsid w:val="00C66D99"/>
    <w:rsid w:val="00C673D1"/>
    <w:rsid w:val="00C67685"/>
    <w:rsid w:val="00C716E5"/>
    <w:rsid w:val="00C71A66"/>
    <w:rsid w:val="00C731DC"/>
    <w:rsid w:val="00C7372B"/>
    <w:rsid w:val="00C73907"/>
    <w:rsid w:val="00C74AEF"/>
    <w:rsid w:val="00C74C5A"/>
    <w:rsid w:val="00C76800"/>
    <w:rsid w:val="00C7686A"/>
    <w:rsid w:val="00C77CD0"/>
    <w:rsid w:val="00C77FCC"/>
    <w:rsid w:val="00C80153"/>
    <w:rsid w:val="00C80160"/>
    <w:rsid w:val="00C8083C"/>
    <w:rsid w:val="00C80F64"/>
    <w:rsid w:val="00C80F8C"/>
    <w:rsid w:val="00C812DA"/>
    <w:rsid w:val="00C8162E"/>
    <w:rsid w:val="00C81998"/>
    <w:rsid w:val="00C81D68"/>
    <w:rsid w:val="00C828BE"/>
    <w:rsid w:val="00C82C57"/>
    <w:rsid w:val="00C82F0D"/>
    <w:rsid w:val="00C8343C"/>
    <w:rsid w:val="00C84585"/>
    <w:rsid w:val="00C8497C"/>
    <w:rsid w:val="00C8610B"/>
    <w:rsid w:val="00C862B1"/>
    <w:rsid w:val="00C866A8"/>
    <w:rsid w:val="00C869BE"/>
    <w:rsid w:val="00C87926"/>
    <w:rsid w:val="00C90A72"/>
    <w:rsid w:val="00C91A3F"/>
    <w:rsid w:val="00C92091"/>
    <w:rsid w:val="00C92A81"/>
    <w:rsid w:val="00C92FA3"/>
    <w:rsid w:val="00C9414E"/>
    <w:rsid w:val="00C94D68"/>
    <w:rsid w:val="00C94EA7"/>
    <w:rsid w:val="00C95E47"/>
    <w:rsid w:val="00C963A0"/>
    <w:rsid w:val="00C9699D"/>
    <w:rsid w:val="00C96EB9"/>
    <w:rsid w:val="00C9775A"/>
    <w:rsid w:val="00C97E22"/>
    <w:rsid w:val="00CA08C0"/>
    <w:rsid w:val="00CA0F7D"/>
    <w:rsid w:val="00CA2219"/>
    <w:rsid w:val="00CA30DF"/>
    <w:rsid w:val="00CA456C"/>
    <w:rsid w:val="00CA460D"/>
    <w:rsid w:val="00CA4F33"/>
    <w:rsid w:val="00CA52FE"/>
    <w:rsid w:val="00CA666E"/>
    <w:rsid w:val="00CA66DF"/>
    <w:rsid w:val="00CA69E7"/>
    <w:rsid w:val="00CA7476"/>
    <w:rsid w:val="00CA7C1E"/>
    <w:rsid w:val="00CA7E6D"/>
    <w:rsid w:val="00CA7FE3"/>
    <w:rsid w:val="00CB05E8"/>
    <w:rsid w:val="00CB0704"/>
    <w:rsid w:val="00CB1D2A"/>
    <w:rsid w:val="00CB2A57"/>
    <w:rsid w:val="00CB2F98"/>
    <w:rsid w:val="00CB63FB"/>
    <w:rsid w:val="00CB6D69"/>
    <w:rsid w:val="00CC04BF"/>
    <w:rsid w:val="00CC0C5D"/>
    <w:rsid w:val="00CC0EE1"/>
    <w:rsid w:val="00CC22DD"/>
    <w:rsid w:val="00CC2BF2"/>
    <w:rsid w:val="00CC30A8"/>
    <w:rsid w:val="00CC3C9F"/>
    <w:rsid w:val="00CC4A8B"/>
    <w:rsid w:val="00CC4F9C"/>
    <w:rsid w:val="00CC5E23"/>
    <w:rsid w:val="00CC6B40"/>
    <w:rsid w:val="00CC77E3"/>
    <w:rsid w:val="00CC7823"/>
    <w:rsid w:val="00CD07CF"/>
    <w:rsid w:val="00CD2AE3"/>
    <w:rsid w:val="00CD449F"/>
    <w:rsid w:val="00CD4A97"/>
    <w:rsid w:val="00CD4D52"/>
    <w:rsid w:val="00CD57CA"/>
    <w:rsid w:val="00CD6519"/>
    <w:rsid w:val="00CD7BC3"/>
    <w:rsid w:val="00CD7C46"/>
    <w:rsid w:val="00CD7DA9"/>
    <w:rsid w:val="00CD7E25"/>
    <w:rsid w:val="00CE05D4"/>
    <w:rsid w:val="00CE0A45"/>
    <w:rsid w:val="00CE0B4A"/>
    <w:rsid w:val="00CE1592"/>
    <w:rsid w:val="00CE2D36"/>
    <w:rsid w:val="00CE302E"/>
    <w:rsid w:val="00CE4301"/>
    <w:rsid w:val="00CE46FC"/>
    <w:rsid w:val="00CE481E"/>
    <w:rsid w:val="00CE4AA8"/>
    <w:rsid w:val="00CE5620"/>
    <w:rsid w:val="00CE64B5"/>
    <w:rsid w:val="00CE6541"/>
    <w:rsid w:val="00CE657B"/>
    <w:rsid w:val="00CE72CD"/>
    <w:rsid w:val="00CE7B4D"/>
    <w:rsid w:val="00CF3292"/>
    <w:rsid w:val="00CF3A3D"/>
    <w:rsid w:val="00CF3CCD"/>
    <w:rsid w:val="00CF58CF"/>
    <w:rsid w:val="00CF67F8"/>
    <w:rsid w:val="00CF6971"/>
    <w:rsid w:val="00CF6B0F"/>
    <w:rsid w:val="00CF78DB"/>
    <w:rsid w:val="00D006F2"/>
    <w:rsid w:val="00D0097B"/>
    <w:rsid w:val="00D01EDC"/>
    <w:rsid w:val="00D02377"/>
    <w:rsid w:val="00D0248E"/>
    <w:rsid w:val="00D027E3"/>
    <w:rsid w:val="00D035FA"/>
    <w:rsid w:val="00D03E80"/>
    <w:rsid w:val="00D049A0"/>
    <w:rsid w:val="00D06A45"/>
    <w:rsid w:val="00D07F0D"/>
    <w:rsid w:val="00D11533"/>
    <w:rsid w:val="00D11F5B"/>
    <w:rsid w:val="00D128A5"/>
    <w:rsid w:val="00D12E08"/>
    <w:rsid w:val="00D14D6E"/>
    <w:rsid w:val="00D15398"/>
    <w:rsid w:val="00D1585E"/>
    <w:rsid w:val="00D15EDB"/>
    <w:rsid w:val="00D16EAC"/>
    <w:rsid w:val="00D1755E"/>
    <w:rsid w:val="00D17B6A"/>
    <w:rsid w:val="00D17DCA"/>
    <w:rsid w:val="00D211C5"/>
    <w:rsid w:val="00D21482"/>
    <w:rsid w:val="00D2231B"/>
    <w:rsid w:val="00D236C3"/>
    <w:rsid w:val="00D23D0B"/>
    <w:rsid w:val="00D24764"/>
    <w:rsid w:val="00D24A5F"/>
    <w:rsid w:val="00D25A5C"/>
    <w:rsid w:val="00D269B7"/>
    <w:rsid w:val="00D2728D"/>
    <w:rsid w:val="00D278A7"/>
    <w:rsid w:val="00D30B08"/>
    <w:rsid w:val="00D31B06"/>
    <w:rsid w:val="00D31BFC"/>
    <w:rsid w:val="00D32B38"/>
    <w:rsid w:val="00D33B5C"/>
    <w:rsid w:val="00D35C16"/>
    <w:rsid w:val="00D35D7E"/>
    <w:rsid w:val="00D371C6"/>
    <w:rsid w:val="00D372B2"/>
    <w:rsid w:val="00D407D5"/>
    <w:rsid w:val="00D4136B"/>
    <w:rsid w:val="00D41810"/>
    <w:rsid w:val="00D41D70"/>
    <w:rsid w:val="00D42123"/>
    <w:rsid w:val="00D42175"/>
    <w:rsid w:val="00D42497"/>
    <w:rsid w:val="00D43025"/>
    <w:rsid w:val="00D4305A"/>
    <w:rsid w:val="00D43F0F"/>
    <w:rsid w:val="00D443AF"/>
    <w:rsid w:val="00D47351"/>
    <w:rsid w:val="00D473CC"/>
    <w:rsid w:val="00D47A9E"/>
    <w:rsid w:val="00D50580"/>
    <w:rsid w:val="00D50CDF"/>
    <w:rsid w:val="00D512EA"/>
    <w:rsid w:val="00D518E8"/>
    <w:rsid w:val="00D5257F"/>
    <w:rsid w:val="00D5288E"/>
    <w:rsid w:val="00D53645"/>
    <w:rsid w:val="00D547F7"/>
    <w:rsid w:val="00D553E6"/>
    <w:rsid w:val="00D562E7"/>
    <w:rsid w:val="00D56E80"/>
    <w:rsid w:val="00D56F89"/>
    <w:rsid w:val="00D57125"/>
    <w:rsid w:val="00D57217"/>
    <w:rsid w:val="00D5723A"/>
    <w:rsid w:val="00D57A82"/>
    <w:rsid w:val="00D61D8A"/>
    <w:rsid w:val="00D63904"/>
    <w:rsid w:val="00D649B8"/>
    <w:rsid w:val="00D64A87"/>
    <w:rsid w:val="00D65DA3"/>
    <w:rsid w:val="00D6610F"/>
    <w:rsid w:val="00D66740"/>
    <w:rsid w:val="00D67664"/>
    <w:rsid w:val="00D7015C"/>
    <w:rsid w:val="00D70B6F"/>
    <w:rsid w:val="00D71585"/>
    <w:rsid w:val="00D72B26"/>
    <w:rsid w:val="00D7492A"/>
    <w:rsid w:val="00D74B06"/>
    <w:rsid w:val="00D75214"/>
    <w:rsid w:val="00D76E42"/>
    <w:rsid w:val="00D77B71"/>
    <w:rsid w:val="00D83994"/>
    <w:rsid w:val="00D83CE5"/>
    <w:rsid w:val="00D85008"/>
    <w:rsid w:val="00D87A49"/>
    <w:rsid w:val="00D90475"/>
    <w:rsid w:val="00D9148A"/>
    <w:rsid w:val="00D91D87"/>
    <w:rsid w:val="00D91FB9"/>
    <w:rsid w:val="00D93E06"/>
    <w:rsid w:val="00D93F3C"/>
    <w:rsid w:val="00D94DEE"/>
    <w:rsid w:val="00D950A6"/>
    <w:rsid w:val="00D950EC"/>
    <w:rsid w:val="00D95636"/>
    <w:rsid w:val="00D956AA"/>
    <w:rsid w:val="00D95EF8"/>
    <w:rsid w:val="00DA09D7"/>
    <w:rsid w:val="00DA0B14"/>
    <w:rsid w:val="00DA0B77"/>
    <w:rsid w:val="00DA13FD"/>
    <w:rsid w:val="00DA1851"/>
    <w:rsid w:val="00DA1CE4"/>
    <w:rsid w:val="00DA299A"/>
    <w:rsid w:val="00DA2EE0"/>
    <w:rsid w:val="00DA31C0"/>
    <w:rsid w:val="00DA4C11"/>
    <w:rsid w:val="00DA5781"/>
    <w:rsid w:val="00DA63C9"/>
    <w:rsid w:val="00DA6B83"/>
    <w:rsid w:val="00DA6E68"/>
    <w:rsid w:val="00DB25BC"/>
    <w:rsid w:val="00DB2606"/>
    <w:rsid w:val="00DB43C8"/>
    <w:rsid w:val="00DB5434"/>
    <w:rsid w:val="00DB5812"/>
    <w:rsid w:val="00DB69DF"/>
    <w:rsid w:val="00DB7C2A"/>
    <w:rsid w:val="00DC0595"/>
    <w:rsid w:val="00DC10E2"/>
    <w:rsid w:val="00DC215D"/>
    <w:rsid w:val="00DC241A"/>
    <w:rsid w:val="00DC2975"/>
    <w:rsid w:val="00DC3E83"/>
    <w:rsid w:val="00DC4342"/>
    <w:rsid w:val="00DC60C7"/>
    <w:rsid w:val="00DC6219"/>
    <w:rsid w:val="00DC6415"/>
    <w:rsid w:val="00DC752F"/>
    <w:rsid w:val="00DD0B9B"/>
    <w:rsid w:val="00DD0FEA"/>
    <w:rsid w:val="00DD1B85"/>
    <w:rsid w:val="00DD295D"/>
    <w:rsid w:val="00DD324F"/>
    <w:rsid w:val="00DD36E9"/>
    <w:rsid w:val="00DD43B7"/>
    <w:rsid w:val="00DD4EA2"/>
    <w:rsid w:val="00DD6C50"/>
    <w:rsid w:val="00DD747F"/>
    <w:rsid w:val="00DE03DC"/>
    <w:rsid w:val="00DE0BC1"/>
    <w:rsid w:val="00DE17E4"/>
    <w:rsid w:val="00DE1D18"/>
    <w:rsid w:val="00DE37CF"/>
    <w:rsid w:val="00DE3D5F"/>
    <w:rsid w:val="00DE3FBD"/>
    <w:rsid w:val="00DE5725"/>
    <w:rsid w:val="00DE71E4"/>
    <w:rsid w:val="00DE74D7"/>
    <w:rsid w:val="00DE7834"/>
    <w:rsid w:val="00DE7F9A"/>
    <w:rsid w:val="00DF0AB0"/>
    <w:rsid w:val="00DF0B40"/>
    <w:rsid w:val="00DF0D44"/>
    <w:rsid w:val="00DF10AC"/>
    <w:rsid w:val="00DF10C0"/>
    <w:rsid w:val="00DF1223"/>
    <w:rsid w:val="00DF134A"/>
    <w:rsid w:val="00DF13C0"/>
    <w:rsid w:val="00DF1658"/>
    <w:rsid w:val="00DF1D30"/>
    <w:rsid w:val="00DF20A4"/>
    <w:rsid w:val="00DF20D1"/>
    <w:rsid w:val="00DF26AC"/>
    <w:rsid w:val="00DF29FB"/>
    <w:rsid w:val="00DF2D19"/>
    <w:rsid w:val="00DF3014"/>
    <w:rsid w:val="00DF3CE0"/>
    <w:rsid w:val="00DF578F"/>
    <w:rsid w:val="00DF5D79"/>
    <w:rsid w:val="00E01862"/>
    <w:rsid w:val="00E0197E"/>
    <w:rsid w:val="00E020A1"/>
    <w:rsid w:val="00E023C9"/>
    <w:rsid w:val="00E02A38"/>
    <w:rsid w:val="00E02B90"/>
    <w:rsid w:val="00E03758"/>
    <w:rsid w:val="00E04B3C"/>
    <w:rsid w:val="00E05C70"/>
    <w:rsid w:val="00E05C8E"/>
    <w:rsid w:val="00E07911"/>
    <w:rsid w:val="00E10D95"/>
    <w:rsid w:val="00E10E10"/>
    <w:rsid w:val="00E12860"/>
    <w:rsid w:val="00E1303E"/>
    <w:rsid w:val="00E136DD"/>
    <w:rsid w:val="00E13E29"/>
    <w:rsid w:val="00E13EF6"/>
    <w:rsid w:val="00E140ED"/>
    <w:rsid w:val="00E14171"/>
    <w:rsid w:val="00E143B4"/>
    <w:rsid w:val="00E16244"/>
    <w:rsid w:val="00E162C7"/>
    <w:rsid w:val="00E16369"/>
    <w:rsid w:val="00E16AC1"/>
    <w:rsid w:val="00E17A20"/>
    <w:rsid w:val="00E2007F"/>
    <w:rsid w:val="00E20329"/>
    <w:rsid w:val="00E207FE"/>
    <w:rsid w:val="00E209C5"/>
    <w:rsid w:val="00E20B6F"/>
    <w:rsid w:val="00E21052"/>
    <w:rsid w:val="00E21313"/>
    <w:rsid w:val="00E21FB0"/>
    <w:rsid w:val="00E2306B"/>
    <w:rsid w:val="00E232F3"/>
    <w:rsid w:val="00E2499A"/>
    <w:rsid w:val="00E24E00"/>
    <w:rsid w:val="00E2538E"/>
    <w:rsid w:val="00E30119"/>
    <w:rsid w:val="00E324E3"/>
    <w:rsid w:val="00E324F2"/>
    <w:rsid w:val="00E33369"/>
    <w:rsid w:val="00E33422"/>
    <w:rsid w:val="00E3370D"/>
    <w:rsid w:val="00E34890"/>
    <w:rsid w:val="00E35635"/>
    <w:rsid w:val="00E36C04"/>
    <w:rsid w:val="00E36E31"/>
    <w:rsid w:val="00E36F5E"/>
    <w:rsid w:val="00E378D7"/>
    <w:rsid w:val="00E4041D"/>
    <w:rsid w:val="00E41A85"/>
    <w:rsid w:val="00E420B1"/>
    <w:rsid w:val="00E423B1"/>
    <w:rsid w:val="00E4293B"/>
    <w:rsid w:val="00E430A9"/>
    <w:rsid w:val="00E43AEC"/>
    <w:rsid w:val="00E43B4A"/>
    <w:rsid w:val="00E45F6B"/>
    <w:rsid w:val="00E4656C"/>
    <w:rsid w:val="00E465E9"/>
    <w:rsid w:val="00E46FDA"/>
    <w:rsid w:val="00E46FEC"/>
    <w:rsid w:val="00E47425"/>
    <w:rsid w:val="00E50233"/>
    <w:rsid w:val="00E504CE"/>
    <w:rsid w:val="00E5141D"/>
    <w:rsid w:val="00E52007"/>
    <w:rsid w:val="00E52878"/>
    <w:rsid w:val="00E52A5F"/>
    <w:rsid w:val="00E5452C"/>
    <w:rsid w:val="00E54F16"/>
    <w:rsid w:val="00E5532F"/>
    <w:rsid w:val="00E55E95"/>
    <w:rsid w:val="00E56D08"/>
    <w:rsid w:val="00E56D19"/>
    <w:rsid w:val="00E619AC"/>
    <w:rsid w:val="00E61E9D"/>
    <w:rsid w:val="00E625A0"/>
    <w:rsid w:val="00E62DB9"/>
    <w:rsid w:val="00E640ED"/>
    <w:rsid w:val="00E64143"/>
    <w:rsid w:val="00E6500F"/>
    <w:rsid w:val="00E6514E"/>
    <w:rsid w:val="00E65A1F"/>
    <w:rsid w:val="00E65C80"/>
    <w:rsid w:val="00E66AC9"/>
    <w:rsid w:val="00E66CA0"/>
    <w:rsid w:val="00E709D3"/>
    <w:rsid w:val="00E71476"/>
    <w:rsid w:val="00E728BC"/>
    <w:rsid w:val="00E733A6"/>
    <w:rsid w:val="00E7373D"/>
    <w:rsid w:val="00E747D5"/>
    <w:rsid w:val="00E74EB3"/>
    <w:rsid w:val="00E75D14"/>
    <w:rsid w:val="00E77599"/>
    <w:rsid w:val="00E805C5"/>
    <w:rsid w:val="00E81221"/>
    <w:rsid w:val="00E8169E"/>
    <w:rsid w:val="00E81BCB"/>
    <w:rsid w:val="00E82030"/>
    <w:rsid w:val="00E82A53"/>
    <w:rsid w:val="00E83AF0"/>
    <w:rsid w:val="00E85072"/>
    <w:rsid w:val="00E85228"/>
    <w:rsid w:val="00E85BA8"/>
    <w:rsid w:val="00E86E4F"/>
    <w:rsid w:val="00E87ACA"/>
    <w:rsid w:val="00E902CC"/>
    <w:rsid w:val="00E906D5"/>
    <w:rsid w:val="00E917E3"/>
    <w:rsid w:val="00E92521"/>
    <w:rsid w:val="00E94560"/>
    <w:rsid w:val="00E94E45"/>
    <w:rsid w:val="00E954B7"/>
    <w:rsid w:val="00E95D22"/>
    <w:rsid w:val="00EA1087"/>
    <w:rsid w:val="00EA422A"/>
    <w:rsid w:val="00EA4CD3"/>
    <w:rsid w:val="00EA56D6"/>
    <w:rsid w:val="00EA5FD5"/>
    <w:rsid w:val="00EA6925"/>
    <w:rsid w:val="00EA6A68"/>
    <w:rsid w:val="00EA6D71"/>
    <w:rsid w:val="00EA713A"/>
    <w:rsid w:val="00EA798B"/>
    <w:rsid w:val="00EB0D50"/>
    <w:rsid w:val="00EB1551"/>
    <w:rsid w:val="00EB1938"/>
    <w:rsid w:val="00EB1965"/>
    <w:rsid w:val="00EB1A00"/>
    <w:rsid w:val="00EB29D3"/>
    <w:rsid w:val="00EB32A5"/>
    <w:rsid w:val="00EB36AE"/>
    <w:rsid w:val="00EB3E96"/>
    <w:rsid w:val="00EB4AF6"/>
    <w:rsid w:val="00EB57EC"/>
    <w:rsid w:val="00EB5BD5"/>
    <w:rsid w:val="00EB60D2"/>
    <w:rsid w:val="00EB648C"/>
    <w:rsid w:val="00EB68E2"/>
    <w:rsid w:val="00EB69DC"/>
    <w:rsid w:val="00EC0103"/>
    <w:rsid w:val="00EC2716"/>
    <w:rsid w:val="00EC2DCB"/>
    <w:rsid w:val="00EC35B4"/>
    <w:rsid w:val="00EC692E"/>
    <w:rsid w:val="00ED05A8"/>
    <w:rsid w:val="00ED12AE"/>
    <w:rsid w:val="00ED1B5A"/>
    <w:rsid w:val="00ED1D00"/>
    <w:rsid w:val="00ED3020"/>
    <w:rsid w:val="00ED3D76"/>
    <w:rsid w:val="00ED4629"/>
    <w:rsid w:val="00ED4E84"/>
    <w:rsid w:val="00ED585D"/>
    <w:rsid w:val="00ED6699"/>
    <w:rsid w:val="00ED6A67"/>
    <w:rsid w:val="00ED796F"/>
    <w:rsid w:val="00ED7CAF"/>
    <w:rsid w:val="00ED7D9E"/>
    <w:rsid w:val="00EE03B1"/>
    <w:rsid w:val="00EE1386"/>
    <w:rsid w:val="00EE16E2"/>
    <w:rsid w:val="00EE2014"/>
    <w:rsid w:val="00EE2400"/>
    <w:rsid w:val="00EE2C63"/>
    <w:rsid w:val="00EE3DDA"/>
    <w:rsid w:val="00EE3E7B"/>
    <w:rsid w:val="00EE3EA5"/>
    <w:rsid w:val="00EE4D23"/>
    <w:rsid w:val="00EE533B"/>
    <w:rsid w:val="00EE5B01"/>
    <w:rsid w:val="00EE6B49"/>
    <w:rsid w:val="00EE79FB"/>
    <w:rsid w:val="00EF00D9"/>
    <w:rsid w:val="00EF079E"/>
    <w:rsid w:val="00EF07E6"/>
    <w:rsid w:val="00EF0E89"/>
    <w:rsid w:val="00EF0E97"/>
    <w:rsid w:val="00EF35FA"/>
    <w:rsid w:val="00EF3FA7"/>
    <w:rsid w:val="00EF4435"/>
    <w:rsid w:val="00EF507D"/>
    <w:rsid w:val="00EF6D71"/>
    <w:rsid w:val="00F00AB6"/>
    <w:rsid w:val="00F00AF1"/>
    <w:rsid w:val="00F00CD5"/>
    <w:rsid w:val="00F00D29"/>
    <w:rsid w:val="00F01081"/>
    <w:rsid w:val="00F0165C"/>
    <w:rsid w:val="00F01C7E"/>
    <w:rsid w:val="00F02049"/>
    <w:rsid w:val="00F023D2"/>
    <w:rsid w:val="00F025D8"/>
    <w:rsid w:val="00F0338A"/>
    <w:rsid w:val="00F0373D"/>
    <w:rsid w:val="00F03747"/>
    <w:rsid w:val="00F04F66"/>
    <w:rsid w:val="00F05283"/>
    <w:rsid w:val="00F06568"/>
    <w:rsid w:val="00F0662B"/>
    <w:rsid w:val="00F069F1"/>
    <w:rsid w:val="00F11950"/>
    <w:rsid w:val="00F124A8"/>
    <w:rsid w:val="00F12A0E"/>
    <w:rsid w:val="00F134AC"/>
    <w:rsid w:val="00F13EA4"/>
    <w:rsid w:val="00F16720"/>
    <w:rsid w:val="00F1727D"/>
    <w:rsid w:val="00F172EE"/>
    <w:rsid w:val="00F179D8"/>
    <w:rsid w:val="00F20045"/>
    <w:rsid w:val="00F20655"/>
    <w:rsid w:val="00F2098F"/>
    <w:rsid w:val="00F23DD7"/>
    <w:rsid w:val="00F2496F"/>
    <w:rsid w:val="00F249F6"/>
    <w:rsid w:val="00F252AC"/>
    <w:rsid w:val="00F258EC"/>
    <w:rsid w:val="00F25D1F"/>
    <w:rsid w:val="00F25EC1"/>
    <w:rsid w:val="00F26185"/>
    <w:rsid w:val="00F26DC3"/>
    <w:rsid w:val="00F300EF"/>
    <w:rsid w:val="00F301C6"/>
    <w:rsid w:val="00F30F7B"/>
    <w:rsid w:val="00F322EA"/>
    <w:rsid w:val="00F32BCB"/>
    <w:rsid w:val="00F3329C"/>
    <w:rsid w:val="00F332C5"/>
    <w:rsid w:val="00F35F1D"/>
    <w:rsid w:val="00F36631"/>
    <w:rsid w:val="00F37600"/>
    <w:rsid w:val="00F37C44"/>
    <w:rsid w:val="00F40468"/>
    <w:rsid w:val="00F41380"/>
    <w:rsid w:val="00F414B3"/>
    <w:rsid w:val="00F4347B"/>
    <w:rsid w:val="00F439C0"/>
    <w:rsid w:val="00F43FEC"/>
    <w:rsid w:val="00F44F2A"/>
    <w:rsid w:val="00F45839"/>
    <w:rsid w:val="00F4715B"/>
    <w:rsid w:val="00F47385"/>
    <w:rsid w:val="00F47EF8"/>
    <w:rsid w:val="00F5164C"/>
    <w:rsid w:val="00F5219E"/>
    <w:rsid w:val="00F533A1"/>
    <w:rsid w:val="00F53572"/>
    <w:rsid w:val="00F539DF"/>
    <w:rsid w:val="00F552FA"/>
    <w:rsid w:val="00F567A8"/>
    <w:rsid w:val="00F574F8"/>
    <w:rsid w:val="00F576E4"/>
    <w:rsid w:val="00F600F2"/>
    <w:rsid w:val="00F6065B"/>
    <w:rsid w:val="00F63C1F"/>
    <w:rsid w:val="00F63FD9"/>
    <w:rsid w:val="00F6662F"/>
    <w:rsid w:val="00F702B4"/>
    <w:rsid w:val="00F706F1"/>
    <w:rsid w:val="00F70E4A"/>
    <w:rsid w:val="00F71560"/>
    <w:rsid w:val="00F724B4"/>
    <w:rsid w:val="00F732EB"/>
    <w:rsid w:val="00F743AF"/>
    <w:rsid w:val="00F75810"/>
    <w:rsid w:val="00F77745"/>
    <w:rsid w:val="00F80299"/>
    <w:rsid w:val="00F80496"/>
    <w:rsid w:val="00F80729"/>
    <w:rsid w:val="00F80996"/>
    <w:rsid w:val="00F81DCD"/>
    <w:rsid w:val="00F82380"/>
    <w:rsid w:val="00F82FE4"/>
    <w:rsid w:val="00F84BAA"/>
    <w:rsid w:val="00F84D35"/>
    <w:rsid w:val="00F85158"/>
    <w:rsid w:val="00F85E49"/>
    <w:rsid w:val="00F8725D"/>
    <w:rsid w:val="00F87384"/>
    <w:rsid w:val="00F901A7"/>
    <w:rsid w:val="00F907B2"/>
    <w:rsid w:val="00F90DE0"/>
    <w:rsid w:val="00F92058"/>
    <w:rsid w:val="00F923A7"/>
    <w:rsid w:val="00F93516"/>
    <w:rsid w:val="00F944D7"/>
    <w:rsid w:val="00F95C69"/>
    <w:rsid w:val="00F964FC"/>
    <w:rsid w:val="00F966B7"/>
    <w:rsid w:val="00F96B03"/>
    <w:rsid w:val="00F97F78"/>
    <w:rsid w:val="00FA02A2"/>
    <w:rsid w:val="00FA17C7"/>
    <w:rsid w:val="00FA2118"/>
    <w:rsid w:val="00FA2526"/>
    <w:rsid w:val="00FA43A4"/>
    <w:rsid w:val="00FA499D"/>
    <w:rsid w:val="00FA5129"/>
    <w:rsid w:val="00FA62D8"/>
    <w:rsid w:val="00FA7275"/>
    <w:rsid w:val="00FA7B5A"/>
    <w:rsid w:val="00FA7E7D"/>
    <w:rsid w:val="00FA7FF8"/>
    <w:rsid w:val="00FB1213"/>
    <w:rsid w:val="00FB1D01"/>
    <w:rsid w:val="00FB1D39"/>
    <w:rsid w:val="00FB2C74"/>
    <w:rsid w:val="00FB3A38"/>
    <w:rsid w:val="00FB48D6"/>
    <w:rsid w:val="00FB4B04"/>
    <w:rsid w:val="00FB52E0"/>
    <w:rsid w:val="00FB59B6"/>
    <w:rsid w:val="00FB6AB3"/>
    <w:rsid w:val="00FB75C0"/>
    <w:rsid w:val="00FC12AD"/>
    <w:rsid w:val="00FC17E0"/>
    <w:rsid w:val="00FC21B4"/>
    <w:rsid w:val="00FC3122"/>
    <w:rsid w:val="00FC3695"/>
    <w:rsid w:val="00FC4DB8"/>
    <w:rsid w:val="00FC5BC3"/>
    <w:rsid w:val="00FC5F9B"/>
    <w:rsid w:val="00FC687B"/>
    <w:rsid w:val="00FC698F"/>
    <w:rsid w:val="00FD0471"/>
    <w:rsid w:val="00FD0A75"/>
    <w:rsid w:val="00FD168C"/>
    <w:rsid w:val="00FD1BE6"/>
    <w:rsid w:val="00FD1DE6"/>
    <w:rsid w:val="00FD2092"/>
    <w:rsid w:val="00FD3308"/>
    <w:rsid w:val="00FD344E"/>
    <w:rsid w:val="00FD34DD"/>
    <w:rsid w:val="00FD3D57"/>
    <w:rsid w:val="00FD66EF"/>
    <w:rsid w:val="00FD6E81"/>
    <w:rsid w:val="00FD6EAB"/>
    <w:rsid w:val="00FD7CD2"/>
    <w:rsid w:val="00FE021A"/>
    <w:rsid w:val="00FE099C"/>
    <w:rsid w:val="00FE1A69"/>
    <w:rsid w:val="00FE1B57"/>
    <w:rsid w:val="00FE1F79"/>
    <w:rsid w:val="00FE43BA"/>
    <w:rsid w:val="00FE5006"/>
    <w:rsid w:val="00FE517E"/>
    <w:rsid w:val="00FE51D3"/>
    <w:rsid w:val="00FE5219"/>
    <w:rsid w:val="00FE5747"/>
    <w:rsid w:val="00FE612F"/>
    <w:rsid w:val="00FE6734"/>
    <w:rsid w:val="00FE6C02"/>
    <w:rsid w:val="00FE71F9"/>
    <w:rsid w:val="00FF0383"/>
    <w:rsid w:val="00FF08B0"/>
    <w:rsid w:val="00FF0FB1"/>
    <w:rsid w:val="00FF3F94"/>
    <w:rsid w:val="00FF4376"/>
    <w:rsid w:val="00FF47D9"/>
    <w:rsid w:val="00FF49E6"/>
    <w:rsid w:val="00FF5669"/>
    <w:rsid w:val="00FF5688"/>
    <w:rsid w:val="00FF607A"/>
    <w:rsid w:val="00FF62B1"/>
    <w:rsid w:val="00FF64F7"/>
    <w:rsid w:val="00FF7051"/>
    <w:rsid w:val="00FF7CF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E8CC70D"/>
  <w15:docId w15:val="{B46A492E-179C-490E-96D0-56295148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D006F2"/>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D006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3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CA08C0"/>
    <w:rPr>
      <w:color w:val="605E5C"/>
      <w:shd w:val="clear" w:color="auto" w:fill="E1DFDD"/>
    </w:rPr>
  </w:style>
  <w:style w:type="table" w:styleId="Tablaconcuadrcula4-nfasis5">
    <w:name w:val="Grid Table 4 Accent 5"/>
    <w:basedOn w:val="Tablanormal"/>
    <w:uiPriority w:val="49"/>
    <w:rsid w:val="006E38D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Ttulo3Car">
    <w:name w:val="Título 3 Car"/>
    <w:basedOn w:val="Fuentedeprrafopredeter"/>
    <w:link w:val="Ttulo3"/>
    <w:uiPriority w:val="9"/>
    <w:semiHidden/>
    <w:rsid w:val="00D006F2"/>
    <w:rPr>
      <w:rFonts w:asciiTheme="majorHAnsi" w:eastAsiaTheme="majorEastAsia" w:hAnsiTheme="majorHAnsi" w:cstheme="majorBidi"/>
      <w:color w:val="243F60" w:themeColor="accent1" w:themeShade="7F"/>
      <w:lang w:val="es-ES"/>
    </w:rPr>
  </w:style>
  <w:style w:type="character" w:customStyle="1" w:styleId="Ttulo4Car">
    <w:name w:val="Título 4 Car"/>
    <w:basedOn w:val="Fuentedeprrafopredeter"/>
    <w:link w:val="Ttulo4"/>
    <w:uiPriority w:val="9"/>
    <w:semiHidden/>
    <w:rsid w:val="00D006F2"/>
    <w:rPr>
      <w:rFonts w:asciiTheme="majorHAnsi" w:eastAsiaTheme="majorEastAsia" w:hAnsiTheme="majorHAnsi" w:cstheme="majorBidi"/>
      <w:i/>
      <w:iCs/>
      <w:color w:val="365F91" w:themeColor="accent1" w:themeShade="BF"/>
      <w:lang w:val="es-ES"/>
    </w:rPr>
  </w:style>
  <w:style w:type="paragraph" w:customStyle="1" w:styleId="m-698976158124685028gmail-default">
    <w:name w:val="m_-698976158124685028gmail-default"/>
    <w:basedOn w:val="Normal"/>
    <w:rsid w:val="006B1B2B"/>
    <w:pPr>
      <w:spacing w:before="100" w:beforeAutospacing="1" w:after="100" w:afterAutospacing="1"/>
    </w:pPr>
    <w:rPr>
      <w:lang w:val="es-MX" w:eastAsia="es-MX"/>
    </w:rPr>
  </w:style>
  <w:style w:type="paragraph" w:customStyle="1" w:styleId="m-698976158124685028gmail-msolistparagraph">
    <w:name w:val="m_-698976158124685028gmail-msolistparagraph"/>
    <w:basedOn w:val="Normal"/>
    <w:rsid w:val="006B1B2B"/>
    <w:pPr>
      <w:spacing w:before="100" w:beforeAutospacing="1" w:after="100" w:afterAutospacing="1"/>
    </w:pPr>
    <w:rPr>
      <w:lang w:val="es-MX" w:eastAsia="es-MX"/>
    </w:rPr>
  </w:style>
  <w:style w:type="paragraph" w:customStyle="1" w:styleId="m-698976158124685028gmail-m483811427706604298gmail-msolistparagraph">
    <w:name w:val="m_-698976158124685028gmail-m483811427706604298gmail-msolistparagraph"/>
    <w:basedOn w:val="Normal"/>
    <w:rsid w:val="00D41810"/>
    <w:pPr>
      <w:spacing w:before="100" w:beforeAutospacing="1" w:after="100" w:afterAutospacing="1"/>
    </w:pPr>
    <w:rPr>
      <w:lang w:val="es-MX" w:eastAsia="es-MX"/>
    </w:rPr>
  </w:style>
  <w:style w:type="paragraph" w:customStyle="1" w:styleId="m-698976158124685028gmail-msonormal">
    <w:name w:val="m_-698976158124685028gmail-msonormal"/>
    <w:basedOn w:val="Normal"/>
    <w:rsid w:val="00D41810"/>
    <w:pPr>
      <w:spacing w:before="100" w:beforeAutospacing="1" w:after="100" w:afterAutospacing="1"/>
    </w:pPr>
    <w:rPr>
      <w:lang w:val="es-MX" w:eastAsia="es-MX"/>
    </w:rPr>
  </w:style>
  <w:style w:type="character" w:customStyle="1" w:styleId="m-698976158124685028gmail-apple-converted-space">
    <w:name w:val="m_-698976158124685028gmail-apple-converted-space"/>
    <w:basedOn w:val="Fuentedeprrafopredeter"/>
    <w:rsid w:val="00D41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62520">
      <w:bodyDiv w:val="1"/>
      <w:marLeft w:val="0"/>
      <w:marRight w:val="0"/>
      <w:marTop w:val="0"/>
      <w:marBottom w:val="0"/>
      <w:divBdr>
        <w:top w:val="none" w:sz="0" w:space="0" w:color="auto"/>
        <w:left w:val="none" w:sz="0" w:space="0" w:color="auto"/>
        <w:bottom w:val="none" w:sz="0" w:space="0" w:color="auto"/>
        <w:right w:val="none" w:sz="0" w:space="0" w:color="auto"/>
      </w:divBdr>
    </w:div>
    <w:div w:id="109516508">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9756949">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48855331">
      <w:bodyDiv w:val="1"/>
      <w:marLeft w:val="0"/>
      <w:marRight w:val="0"/>
      <w:marTop w:val="0"/>
      <w:marBottom w:val="0"/>
      <w:divBdr>
        <w:top w:val="none" w:sz="0" w:space="0" w:color="auto"/>
        <w:left w:val="none" w:sz="0" w:space="0" w:color="auto"/>
        <w:bottom w:val="none" w:sz="0" w:space="0" w:color="auto"/>
        <w:right w:val="none" w:sz="0" w:space="0" w:color="auto"/>
      </w:divBdr>
    </w:div>
    <w:div w:id="26824040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6691752">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0301157">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34565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68481039">
      <w:bodyDiv w:val="1"/>
      <w:marLeft w:val="0"/>
      <w:marRight w:val="0"/>
      <w:marTop w:val="0"/>
      <w:marBottom w:val="0"/>
      <w:divBdr>
        <w:top w:val="none" w:sz="0" w:space="0" w:color="auto"/>
        <w:left w:val="none" w:sz="0" w:space="0" w:color="auto"/>
        <w:bottom w:val="none" w:sz="0" w:space="0" w:color="auto"/>
        <w:right w:val="none" w:sz="0" w:space="0" w:color="auto"/>
      </w:divBdr>
    </w:div>
    <w:div w:id="470245469">
      <w:bodyDiv w:val="1"/>
      <w:marLeft w:val="0"/>
      <w:marRight w:val="0"/>
      <w:marTop w:val="0"/>
      <w:marBottom w:val="0"/>
      <w:divBdr>
        <w:top w:val="none" w:sz="0" w:space="0" w:color="auto"/>
        <w:left w:val="none" w:sz="0" w:space="0" w:color="auto"/>
        <w:bottom w:val="none" w:sz="0" w:space="0" w:color="auto"/>
        <w:right w:val="none" w:sz="0" w:space="0" w:color="auto"/>
      </w:divBdr>
    </w:div>
    <w:div w:id="491062767">
      <w:bodyDiv w:val="1"/>
      <w:marLeft w:val="0"/>
      <w:marRight w:val="0"/>
      <w:marTop w:val="0"/>
      <w:marBottom w:val="0"/>
      <w:divBdr>
        <w:top w:val="none" w:sz="0" w:space="0" w:color="auto"/>
        <w:left w:val="none" w:sz="0" w:space="0" w:color="auto"/>
        <w:bottom w:val="none" w:sz="0" w:space="0" w:color="auto"/>
        <w:right w:val="none" w:sz="0" w:space="0" w:color="auto"/>
      </w:divBdr>
    </w:div>
    <w:div w:id="49580089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480417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99690905">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62323063">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30428883">
      <w:bodyDiv w:val="1"/>
      <w:marLeft w:val="0"/>
      <w:marRight w:val="0"/>
      <w:marTop w:val="0"/>
      <w:marBottom w:val="0"/>
      <w:divBdr>
        <w:top w:val="none" w:sz="0" w:space="0" w:color="auto"/>
        <w:left w:val="none" w:sz="0" w:space="0" w:color="auto"/>
        <w:bottom w:val="none" w:sz="0" w:space="0" w:color="auto"/>
        <w:right w:val="none" w:sz="0" w:space="0" w:color="auto"/>
      </w:divBdr>
    </w:div>
    <w:div w:id="93278759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54045120">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9403296">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7952296">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293443027">
      <w:bodyDiv w:val="1"/>
      <w:marLeft w:val="0"/>
      <w:marRight w:val="0"/>
      <w:marTop w:val="0"/>
      <w:marBottom w:val="0"/>
      <w:divBdr>
        <w:top w:val="none" w:sz="0" w:space="0" w:color="auto"/>
        <w:left w:val="none" w:sz="0" w:space="0" w:color="auto"/>
        <w:bottom w:val="none" w:sz="0" w:space="0" w:color="auto"/>
        <w:right w:val="none" w:sz="0" w:space="0" w:color="auto"/>
      </w:divBdr>
    </w:div>
    <w:div w:id="1313830005">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37145730">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86663913">
      <w:bodyDiv w:val="1"/>
      <w:marLeft w:val="0"/>
      <w:marRight w:val="0"/>
      <w:marTop w:val="0"/>
      <w:marBottom w:val="0"/>
      <w:divBdr>
        <w:top w:val="none" w:sz="0" w:space="0" w:color="auto"/>
        <w:left w:val="none" w:sz="0" w:space="0" w:color="auto"/>
        <w:bottom w:val="none" w:sz="0" w:space="0" w:color="auto"/>
        <w:right w:val="none" w:sz="0" w:space="0" w:color="auto"/>
      </w:divBdr>
    </w:div>
    <w:div w:id="1693144328">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6773022">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2779714">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3406623">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home.inai.org.mx/wp-content/documentos/DocumentosSectorPublico/_GuiaPrincipiosDeber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500F7-0CF2-4159-9AD1-9C37D1129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44</Pages>
  <Words>10399</Words>
  <Characters>57196</Characters>
  <Application>Microsoft Office Word</Application>
  <DocSecurity>0</DocSecurity>
  <Lines>476</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MARICELA VILLAGOMEZ</cp:lastModifiedBy>
  <cp:revision>2</cp:revision>
  <cp:lastPrinted>2022-12-09T17:03:00Z</cp:lastPrinted>
  <dcterms:created xsi:type="dcterms:W3CDTF">2022-12-20T03:27:00Z</dcterms:created>
  <dcterms:modified xsi:type="dcterms:W3CDTF">2022-12-20T03:27:00Z</dcterms:modified>
</cp:coreProperties>
</file>