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50A1B" w:rsidP="3BACFE45" w:rsidRDefault="00F50A1B" w14:paraId="31E7BFE9" w14:textId="77777777">
      <w:pPr>
        <w:spacing w:line="360" w:lineRule="auto"/>
        <w:jc w:val="both"/>
        <w:rPr>
          <w:rFonts w:ascii="Palatino Linotype" w:hAnsi="Palatino Linotype" w:cs="Tahoma"/>
          <w:sz w:val="22"/>
          <w:szCs w:val="22"/>
        </w:rPr>
      </w:pPr>
    </w:p>
    <w:p w:rsidRPr="00AF325B" w:rsidR="00EE235C" w:rsidP="3BACFE45" w:rsidRDefault="3BACFE45" w14:paraId="067CB5CD" w14:textId="2B5754E6">
      <w:pPr>
        <w:spacing w:line="360" w:lineRule="auto"/>
        <w:jc w:val="both"/>
        <w:rPr>
          <w:rFonts w:ascii="Palatino Linotype" w:hAnsi="Palatino Linotype" w:cs="Tahoma"/>
          <w:sz w:val="22"/>
          <w:szCs w:val="22"/>
        </w:rPr>
      </w:pPr>
      <w:r w:rsidRPr="00AF325B">
        <w:rPr>
          <w:rFonts w:ascii="Palatino Linotype" w:hAnsi="Palatino Linotype" w:cs="Tahoma"/>
          <w:sz w:val="22"/>
          <w:szCs w:val="22"/>
        </w:rPr>
        <w:t xml:space="preserve">Resolución del Pleno del Instituto de Transparencia, Acceso a la Información Pública y Protección de Datos Personales del Estado de México y Municipios, con domicilio en Metepec, Estado de México, de fecha </w:t>
      </w:r>
      <w:r w:rsidR="006110C3">
        <w:rPr>
          <w:rFonts w:ascii="Palatino Linotype" w:hAnsi="Palatino Linotype" w:cs="Tahoma"/>
          <w:sz w:val="22"/>
          <w:szCs w:val="22"/>
        </w:rPr>
        <w:t>veintinueve</w:t>
      </w:r>
      <w:r w:rsidRPr="00AF325B" w:rsidR="00E21BC5">
        <w:rPr>
          <w:rFonts w:ascii="Palatino Linotype" w:hAnsi="Palatino Linotype" w:cs="Tahoma"/>
          <w:sz w:val="22"/>
          <w:szCs w:val="22"/>
        </w:rPr>
        <w:t xml:space="preserve"> de junio</w:t>
      </w:r>
      <w:r w:rsidRPr="00AF325B">
        <w:rPr>
          <w:rFonts w:ascii="Palatino Linotype" w:hAnsi="Palatino Linotype" w:cs="Tahoma"/>
          <w:sz w:val="22"/>
          <w:szCs w:val="22"/>
        </w:rPr>
        <w:t xml:space="preserve"> de dos mil </w:t>
      </w:r>
      <w:r w:rsidRPr="00AF325B" w:rsidR="004D51C6">
        <w:rPr>
          <w:rFonts w:ascii="Palatino Linotype" w:hAnsi="Palatino Linotype" w:cs="Tahoma"/>
          <w:sz w:val="22"/>
          <w:szCs w:val="22"/>
        </w:rPr>
        <w:t>veintidós</w:t>
      </w:r>
      <w:r w:rsidRPr="00AF325B">
        <w:rPr>
          <w:rFonts w:ascii="Palatino Linotype" w:hAnsi="Palatino Linotype" w:cs="Tahoma"/>
          <w:sz w:val="22"/>
          <w:szCs w:val="22"/>
        </w:rPr>
        <w:t>.</w:t>
      </w:r>
    </w:p>
    <w:p w:rsidRPr="00AF325B" w:rsidR="00EE235C" w:rsidP="00EE235C" w:rsidRDefault="00EE235C" w14:paraId="79571B0A" w14:textId="77777777">
      <w:pPr>
        <w:spacing w:line="360" w:lineRule="auto"/>
        <w:rPr>
          <w:rFonts w:ascii="Palatino Linotype" w:hAnsi="Palatino Linotype" w:cs="Tahoma"/>
          <w:bCs/>
          <w:sz w:val="22"/>
          <w:szCs w:val="22"/>
        </w:rPr>
      </w:pPr>
    </w:p>
    <w:p w:rsidRPr="00AF325B" w:rsidR="00AF2170" w:rsidP="5AC75F60" w:rsidRDefault="00EE235C" w14:paraId="32864A55" w14:textId="54992F32">
      <w:pPr>
        <w:spacing w:line="360" w:lineRule="auto"/>
        <w:jc w:val="both"/>
        <w:rPr>
          <w:rFonts w:ascii="Palatino Linotype" w:hAnsi="Palatino Linotype" w:cs="Tahoma"/>
          <w:color w:val="0D0D0D" w:themeColor="text1" w:themeTint="F2"/>
          <w:sz w:val="22"/>
          <w:szCs w:val="22"/>
        </w:rPr>
      </w:pPr>
      <w:r w:rsidRPr="5AC75F60" w:rsidR="5AC75F60">
        <w:rPr>
          <w:rFonts w:ascii="Palatino Linotype" w:hAnsi="Palatino Linotype" w:cs="Tahoma"/>
          <w:b w:val="1"/>
          <w:bCs w:val="1"/>
          <w:color w:val="0D0D0D" w:themeColor="text1" w:themeTint="F2" w:themeShade="FF"/>
          <w:sz w:val="22"/>
          <w:szCs w:val="22"/>
        </w:rPr>
        <w:t xml:space="preserve">VISTO </w:t>
      </w:r>
      <w:r w:rsidRPr="5AC75F60" w:rsidR="5AC75F60">
        <w:rPr>
          <w:rFonts w:ascii="Palatino Linotype" w:hAnsi="Palatino Linotype" w:cs="Tahoma"/>
          <w:color w:val="0D0D0D" w:themeColor="text1" w:themeTint="F2" w:themeShade="FF"/>
          <w:sz w:val="22"/>
          <w:szCs w:val="22"/>
        </w:rPr>
        <w:t xml:space="preserve">el expediente conformado con motivo del Recurso de Revisión </w:t>
      </w:r>
      <w:r w:rsidRPr="5AC75F60" w:rsidR="5AC75F60">
        <w:rPr>
          <w:rFonts w:ascii="Palatino Linotype" w:hAnsi="Palatino Linotype" w:cs="Tahoma"/>
          <w:b w:val="1"/>
          <w:bCs w:val="1"/>
          <w:color w:val="0D0D0D" w:themeColor="text1" w:themeTint="F2" w:themeShade="FF"/>
          <w:sz w:val="22"/>
          <w:szCs w:val="22"/>
        </w:rPr>
        <w:t>02466/INFOEM/IP/RR/2022</w:t>
      </w:r>
      <w:r w:rsidRPr="5AC75F60" w:rsidR="5AC75F60">
        <w:rPr>
          <w:rFonts w:ascii="Palatino Linotype" w:hAnsi="Palatino Linotype" w:cs="Tahoma"/>
          <w:color w:val="0D0D0D" w:themeColor="text1" w:themeTint="F2" w:themeShade="FF"/>
          <w:sz w:val="22"/>
          <w:szCs w:val="22"/>
        </w:rPr>
        <w:t xml:space="preserve">, interpuesto por </w:t>
      </w:r>
      <w:r w:rsidRPr="5AC75F60" w:rsidR="5AC75F60">
        <w:rPr>
          <w:rFonts w:ascii="Palatino Linotype" w:hAnsi="Palatino Linotype" w:cs="Tahoma"/>
          <w:color w:val="0D0D0D" w:themeColor="text1" w:themeTint="F2" w:themeShade="FF"/>
          <w:sz w:val="22"/>
          <w:szCs w:val="22"/>
          <w:highlight w:val="black"/>
        </w:rPr>
        <w:t>XXXXXXXXXXXXXXXXXXX</w:t>
      </w:r>
      <w:r w:rsidRPr="5AC75F60" w:rsidR="5AC75F60">
        <w:rPr>
          <w:rFonts w:ascii="Palatino Linotype" w:hAnsi="Palatino Linotype" w:cs="Tahoma"/>
          <w:color w:val="0D0D0D" w:themeColor="text1" w:themeTint="F2" w:themeShade="FF"/>
          <w:sz w:val="22"/>
          <w:szCs w:val="22"/>
        </w:rPr>
        <w:t xml:space="preserve">, en adelante el Recurrente o Particular, en contra de la respuesta del Sujeto Obligado a la solicitud de acceso a la información </w:t>
      </w:r>
      <w:r w:rsidRPr="5AC75F60" w:rsidR="5AC75F60">
        <w:rPr>
          <w:rFonts w:ascii="Palatino Linotype" w:hAnsi="Palatino Linotype" w:cs="Tahoma"/>
          <w:b w:val="1"/>
          <w:bCs w:val="1"/>
          <w:color w:val="0D0D0D" w:themeColor="text1" w:themeTint="F2" w:themeShade="FF"/>
          <w:sz w:val="22"/>
          <w:szCs w:val="22"/>
        </w:rPr>
        <w:t>00010/ZACAZONA/IP/2022</w:t>
      </w:r>
      <w:r w:rsidRPr="5AC75F60" w:rsidR="5AC75F60">
        <w:rPr>
          <w:rFonts w:ascii="Palatino Linotype" w:hAnsi="Palatino Linotype" w:cs="Tahoma"/>
          <w:color w:val="0D0D0D" w:themeColor="text1" w:themeTint="F2" w:themeShade="FF"/>
          <w:sz w:val="22"/>
          <w:szCs w:val="22"/>
        </w:rPr>
        <w:t>, se emite la presente Resolución, con base en los Antecedentes y Considerandos que se exponen a continuación:</w:t>
      </w:r>
    </w:p>
    <w:p w:rsidRPr="00AF325B" w:rsidR="00EE235C" w:rsidP="00EE235C" w:rsidRDefault="00EE235C" w14:paraId="4C0662DF" w14:textId="0A73C495">
      <w:pPr>
        <w:spacing w:line="360" w:lineRule="auto"/>
        <w:jc w:val="both"/>
        <w:rPr>
          <w:rFonts w:ascii="Palatino Linotype" w:hAnsi="Palatino Linotype" w:cs="Tahoma"/>
          <w:sz w:val="22"/>
          <w:szCs w:val="22"/>
        </w:rPr>
      </w:pPr>
      <w:r w:rsidRPr="00AF325B">
        <w:rPr>
          <w:rFonts w:ascii="Palatino Linotype" w:hAnsi="Palatino Linotype" w:cs="Tahoma"/>
          <w:sz w:val="22"/>
          <w:szCs w:val="22"/>
        </w:rPr>
        <w:t xml:space="preserve"> </w:t>
      </w:r>
    </w:p>
    <w:p w:rsidRPr="00AF325B" w:rsidR="00EE235C" w:rsidP="00EE235C" w:rsidRDefault="00EE235C" w14:paraId="2C0BF3C2" w14:textId="77777777">
      <w:pPr>
        <w:tabs>
          <w:tab w:val="center" w:pos="4522"/>
          <w:tab w:val="left" w:pos="7245"/>
        </w:tabs>
        <w:spacing w:line="360" w:lineRule="auto"/>
        <w:jc w:val="center"/>
        <w:rPr>
          <w:rFonts w:ascii="Palatino Linotype" w:hAnsi="Palatino Linotype" w:cs="Tahoma"/>
          <w:b/>
          <w:sz w:val="22"/>
          <w:szCs w:val="22"/>
        </w:rPr>
      </w:pPr>
      <w:r w:rsidRPr="00AF325B">
        <w:rPr>
          <w:rFonts w:ascii="Palatino Linotype" w:hAnsi="Palatino Linotype" w:cs="Tahoma"/>
          <w:b/>
          <w:sz w:val="22"/>
          <w:szCs w:val="22"/>
        </w:rPr>
        <w:t>ANTECEDENTES</w:t>
      </w:r>
    </w:p>
    <w:p w:rsidRPr="00AF325B" w:rsidR="00EE235C" w:rsidP="00EE235C" w:rsidRDefault="00EE235C" w14:paraId="61931EC9" w14:textId="77777777">
      <w:pPr>
        <w:pStyle w:val="Prrafodelista"/>
        <w:tabs>
          <w:tab w:val="left" w:pos="567"/>
        </w:tabs>
        <w:spacing w:line="360" w:lineRule="auto"/>
        <w:ind w:left="0"/>
        <w:contextualSpacing w:val="0"/>
        <w:jc w:val="both"/>
        <w:rPr>
          <w:rFonts w:ascii="Palatino Linotype" w:hAnsi="Palatino Linotype" w:cs="Tahoma"/>
          <w:szCs w:val="22"/>
        </w:rPr>
      </w:pPr>
    </w:p>
    <w:p w:rsidRPr="00AF325B" w:rsidR="00EE235C" w:rsidP="00EE235C" w:rsidRDefault="00EE235C" w14:paraId="6410DF88" w14:textId="77777777">
      <w:pPr>
        <w:pStyle w:val="Prrafodelista"/>
        <w:tabs>
          <w:tab w:val="left" w:pos="567"/>
        </w:tabs>
        <w:spacing w:line="360" w:lineRule="auto"/>
        <w:ind w:left="0"/>
        <w:contextualSpacing w:val="0"/>
        <w:jc w:val="both"/>
        <w:rPr>
          <w:rFonts w:ascii="Palatino Linotype" w:hAnsi="Palatino Linotype" w:cs="Tahoma"/>
          <w:b/>
          <w:szCs w:val="22"/>
        </w:rPr>
      </w:pPr>
      <w:r w:rsidRPr="00AF325B">
        <w:rPr>
          <w:rFonts w:ascii="Palatino Linotype" w:hAnsi="Palatino Linotype" w:cs="Tahoma"/>
          <w:b/>
          <w:szCs w:val="22"/>
        </w:rPr>
        <w:t xml:space="preserve">I. Presentación de la solicitud de información. </w:t>
      </w:r>
    </w:p>
    <w:p w:rsidRPr="00AF325B" w:rsidR="00EE235C" w:rsidP="00EE235C" w:rsidRDefault="00EE235C" w14:paraId="765C4E6D" w14:textId="77777777">
      <w:pPr>
        <w:pStyle w:val="Prrafodelista"/>
        <w:tabs>
          <w:tab w:val="left" w:pos="567"/>
        </w:tabs>
        <w:spacing w:line="360" w:lineRule="auto"/>
        <w:ind w:left="0"/>
        <w:contextualSpacing w:val="0"/>
        <w:jc w:val="both"/>
        <w:rPr>
          <w:rFonts w:ascii="Palatino Linotype" w:hAnsi="Palatino Linotype" w:cs="Tahoma"/>
          <w:b/>
          <w:szCs w:val="22"/>
        </w:rPr>
      </w:pPr>
    </w:p>
    <w:p w:rsidRPr="00AF325B" w:rsidR="00EE235C" w:rsidP="00EE235C" w:rsidRDefault="00EE235C" w14:paraId="4E39ACA0" w14:textId="3DA63B2B">
      <w:pPr>
        <w:pStyle w:val="Prrafodelista"/>
        <w:tabs>
          <w:tab w:val="left" w:pos="567"/>
        </w:tabs>
        <w:spacing w:line="360" w:lineRule="auto"/>
        <w:ind w:left="0"/>
        <w:contextualSpacing w:val="0"/>
        <w:jc w:val="both"/>
        <w:rPr>
          <w:rFonts w:ascii="Palatino Linotype" w:hAnsi="Palatino Linotype" w:cs="Tahoma"/>
          <w:szCs w:val="22"/>
        </w:rPr>
      </w:pPr>
      <w:r w:rsidRPr="00AF325B">
        <w:rPr>
          <w:rFonts w:ascii="Palatino Linotype" w:hAnsi="Palatino Linotype" w:cs="Tahoma"/>
          <w:szCs w:val="22"/>
        </w:rPr>
        <w:t xml:space="preserve">El </w:t>
      </w:r>
      <w:r w:rsidRPr="00AF325B" w:rsidR="008213C4">
        <w:rPr>
          <w:rFonts w:ascii="Palatino Linotype" w:hAnsi="Palatino Linotype" w:cs="Tahoma"/>
          <w:szCs w:val="22"/>
        </w:rPr>
        <w:t>tres</w:t>
      </w:r>
      <w:r w:rsidRPr="00AF325B">
        <w:rPr>
          <w:rFonts w:ascii="Palatino Linotype" w:hAnsi="Palatino Linotype" w:cs="Tahoma"/>
          <w:szCs w:val="22"/>
        </w:rPr>
        <w:t xml:space="preserve"> de </w:t>
      </w:r>
      <w:r w:rsidRPr="00AF325B" w:rsidR="00736106">
        <w:rPr>
          <w:rFonts w:ascii="Palatino Linotype" w:hAnsi="Palatino Linotype" w:cs="Tahoma"/>
          <w:szCs w:val="22"/>
        </w:rPr>
        <w:t>febrero</w:t>
      </w:r>
      <w:r w:rsidRPr="00AF325B">
        <w:rPr>
          <w:rFonts w:ascii="Palatino Linotype" w:hAnsi="Palatino Linotype" w:cs="Tahoma"/>
          <w:szCs w:val="22"/>
        </w:rPr>
        <w:t xml:space="preserve"> de dos mil </w:t>
      </w:r>
      <w:r w:rsidRPr="00AF325B" w:rsidR="00A266E1">
        <w:rPr>
          <w:rFonts w:ascii="Palatino Linotype" w:hAnsi="Palatino Linotype" w:cs="Tahoma"/>
          <w:szCs w:val="22"/>
        </w:rPr>
        <w:t>veintidós</w:t>
      </w:r>
      <w:r w:rsidRPr="00AF325B">
        <w:rPr>
          <w:rFonts w:ascii="Palatino Linotype" w:hAnsi="Palatino Linotype" w:cs="Tahoma"/>
          <w:szCs w:val="22"/>
        </w:rPr>
        <w:t>, el Particular presentó solicitud de acceso a la información pública a través de</w:t>
      </w:r>
      <w:r w:rsidRPr="00AF325B" w:rsidR="00A266E1">
        <w:rPr>
          <w:rFonts w:ascii="Palatino Linotype" w:hAnsi="Palatino Linotype" w:cs="Tahoma"/>
          <w:szCs w:val="22"/>
        </w:rPr>
        <w:t xml:space="preserve">l </w:t>
      </w:r>
      <w:r w:rsidRPr="00AF325B">
        <w:rPr>
          <w:rFonts w:ascii="Palatino Linotype" w:hAnsi="Palatino Linotype" w:cs="Tahoma"/>
          <w:szCs w:val="22"/>
        </w:rPr>
        <w:t xml:space="preserve">Sistema de Acceso a la Información Mexiquense </w:t>
      </w:r>
      <w:r w:rsidRPr="00AF325B">
        <w:rPr>
          <w:rFonts w:ascii="Palatino Linotype" w:hAnsi="Palatino Linotype" w:cs="Tahoma"/>
          <w:szCs w:val="22"/>
          <w:lang w:val="es-ES"/>
        </w:rPr>
        <w:t>(SAIMEX</w:t>
      </w:r>
      <w:r w:rsidRPr="00AF325B" w:rsidR="00AF2170">
        <w:rPr>
          <w:rFonts w:ascii="Palatino Linotype" w:hAnsi="Palatino Linotype" w:cs="Tahoma"/>
          <w:szCs w:val="22"/>
          <w:lang w:val="es-ES"/>
        </w:rPr>
        <w:t>), por la cual requirió</w:t>
      </w:r>
      <w:r w:rsidRPr="00AF325B">
        <w:rPr>
          <w:rFonts w:ascii="Palatino Linotype" w:hAnsi="Palatino Linotype" w:cs="Tahoma"/>
          <w:szCs w:val="22"/>
        </w:rPr>
        <w:t>:</w:t>
      </w:r>
    </w:p>
    <w:p w:rsidRPr="00AF325B" w:rsidR="00EE235C" w:rsidP="00EE235C" w:rsidRDefault="00EE235C" w14:paraId="15A047E0" w14:textId="77777777">
      <w:pPr>
        <w:pStyle w:val="Prrafodelista"/>
        <w:tabs>
          <w:tab w:val="left" w:pos="567"/>
        </w:tabs>
        <w:spacing w:line="360" w:lineRule="auto"/>
        <w:ind w:left="0"/>
        <w:contextualSpacing w:val="0"/>
        <w:jc w:val="both"/>
        <w:rPr>
          <w:rFonts w:ascii="Palatino Linotype" w:hAnsi="Palatino Linotype" w:cs="Tahoma"/>
          <w:szCs w:val="22"/>
        </w:rPr>
      </w:pPr>
    </w:p>
    <w:p w:rsidRPr="00AF325B" w:rsidR="00EA66FC" w:rsidP="00F64C6E" w:rsidRDefault="00EE235C" w14:paraId="043637B8" w14:textId="65A1E6A4">
      <w:pPr>
        <w:tabs>
          <w:tab w:val="left" w:pos="4667"/>
        </w:tabs>
        <w:spacing w:line="360" w:lineRule="auto"/>
        <w:ind w:left="567" w:right="567"/>
        <w:jc w:val="both"/>
        <w:rPr>
          <w:rFonts w:ascii="Palatino Linotype" w:hAnsi="Palatino Linotype" w:cs="Tahoma"/>
          <w:b/>
          <w:bCs/>
        </w:rPr>
      </w:pPr>
      <w:r w:rsidRPr="00AF325B">
        <w:rPr>
          <w:rFonts w:ascii="Palatino Linotype" w:hAnsi="Palatino Linotype" w:cs="Tahoma"/>
          <w:b/>
          <w:bCs/>
        </w:rPr>
        <w:t>DESCRIPCIÓN CLARA Y PRECISA DE LA INFORMACIÓN SOLICITADA</w:t>
      </w:r>
      <w:r w:rsidRPr="00AF325B" w:rsidR="00433007">
        <w:rPr>
          <w:rFonts w:ascii="Palatino Linotype" w:hAnsi="Palatino Linotype" w:cs="Tahoma"/>
          <w:b/>
          <w:bCs/>
        </w:rPr>
        <w:t xml:space="preserve"> </w:t>
      </w:r>
    </w:p>
    <w:p w:rsidRPr="00AF325B" w:rsidR="00B9465C" w:rsidP="00F64C6E" w:rsidRDefault="00CC7594" w14:paraId="5F0A95DF" w14:textId="165088ED">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SOLICITO INFORMACIÓN ARCHIVISTICA MUNICIPAL, MISMA QUE SE DETALLA EN EL ARCHIVO ADJUNTO. </w:t>
      </w:r>
    </w:p>
    <w:p w:rsidRPr="00AF325B" w:rsidR="00D90697" w:rsidP="00F64C6E" w:rsidRDefault="00D90697" w14:paraId="196704F6" w14:textId="77777777">
      <w:pPr>
        <w:tabs>
          <w:tab w:val="left" w:pos="4667"/>
        </w:tabs>
        <w:spacing w:line="360" w:lineRule="auto"/>
        <w:ind w:left="567" w:right="567"/>
        <w:jc w:val="both"/>
        <w:rPr>
          <w:rFonts w:ascii="Palatino Linotype" w:hAnsi="Palatino Linotype" w:cs="Tahoma"/>
          <w:bCs/>
          <w:i/>
        </w:rPr>
      </w:pPr>
    </w:p>
    <w:p w:rsidRPr="00AF325B" w:rsidR="00EE235C" w:rsidP="00EE235C" w:rsidRDefault="00EE235C" w14:paraId="1EE71C80" w14:textId="77777777">
      <w:pPr>
        <w:tabs>
          <w:tab w:val="left" w:pos="4667"/>
        </w:tabs>
        <w:spacing w:line="360" w:lineRule="auto"/>
        <w:ind w:left="567" w:right="567"/>
        <w:jc w:val="both"/>
        <w:rPr>
          <w:rFonts w:ascii="Palatino Linotype" w:hAnsi="Palatino Linotype" w:cs="Tahoma"/>
          <w:bCs/>
          <w:szCs w:val="22"/>
        </w:rPr>
      </w:pPr>
      <w:r w:rsidRPr="00AF325B">
        <w:rPr>
          <w:rFonts w:ascii="Palatino Linotype" w:hAnsi="Palatino Linotype" w:cs="Tahoma"/>
          <w:b/>
          <w:bCs/>
          <w:szCs w:val="22"/>
        </w:rPr>
        <w:t>MODALIDAD DE ENTREGA</w:t>
      </w:r>
    </w:p>
    <w:p w:rsidRPr="00AF325B" w:rsidR="004F56BB" w:rsidP="0071530B" w:rsidRDefault="0071530B" w14:paraId="2C2AC8DF" w14:textId="1949AECB">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A través del SAIMEX</w:t>
      </w:r>
    </w:p>
    <w:p w:rsidRPr="00AF325B" w:rsidR="0071530B" w:rsidP="00CC7594" w:rsidRDefault="0071530B" w14:paraId="3AC36EA0" w14:textId="1675973B">
      <w:pPr>
        <w:tabs>
          <w:tab w:val="left" w:pos="4667"/>
        </w:tabs>
        <w:spacing w:line="360" w:lineRule="auto"/>
        <w:ind w:right="567"/>
        <w:jc w:val="both"/>
        <w:rPr>
          <w:rFonts w:ascii="Palatino Linotype" w:hAnsi="Palatino Linotype" w:cs="Tahoma"/>
          <w:bCs/>
          <w:i/>
          <w:szCs w:val="22"/>
        </w:rPr>
      </w:pPr>
    </w:p>
    <w:p w:rsidRPr="00AF325B" w:rsidR="00CC7594" w:rsidP="00490992" w:rsidRDefault="00CC7594" w14:paraId="38376636" w14:textId="7F54BBE7">
      <w:pPr>
        <w:pStyle w:val="Prrafodelista"/>
        <w:tabs>
          <w:tab w:val="left" w:pos="567"/>
        </w:tabs>
        <w:spacing w:line="360" w:lineRule="auto"/>
        <w:ind w:left="0"/>
        <w:contextualSpacing w:val="0"/>
        <w:jc w:val="both"/>
        <w:rPr>
          <w:rFonts w:ascii="Palatino Linotype" w:hAnsi="Palatino Linotype" w:cs="Tahoma"/>
          <w:bCs/>
          <w:szCs w:val="22"/>
        </w:rPr>
      </w:pPr>
      <w:r w:rsidRPr="00AF325B">
        <w:rPr>
          <w:rFonts w:ascii="Palatino Linotype" w:hAnsi="Palatino Linotype" w:cs="Tahoma"/>
          <w:bCs/>
          <w:szCs w:val="22"/>
        </w:rPr>
        <w:lastRenderedPageBreak/>
        <w:t>A su solicitud adjuntó un documento consistente en diecisiete fojas</w:t>
      </w:r>
      <w:r w:rsidRPr="00AF325B" w:rsidR="00490992">
        <w:rPr>
          <w:rFonts w:ascii="Palatino Linotype" w:hAnsi="Palatino Linotype" w:cs="Tahoma"/>
          <w:bCs/>
          <w:szCs w:val="22"/>
        </w:rPr>
        <w:t xml:space="preserve"> cuya reproducción es necesaria para dar atención a la solicitud:</w:t>
      </w:r>
    </w:p>
    <w:p w:rsidRPr="00AF325B" w:rsidR="00CC7594" w:rsidP="00CC7594" w:rsidRDefault="00CC7594" w14:paraId="1942103C" w14:textId="026FC319">
      <w:pPr>
        <w:tabs>
          <w:tab w:val="left" w:pos="4667"/>
        </w:tabs>
        <w:spacing w:line="360" w:lineRule="auto"/>
        <w:ind w:right="567"/>
        <w:jc w:val="both"/>
        <w:rPr>
          <w:rFonts w:ascii="Palatino Linotype" w:hAnsi="Palatino Linotype" w:cs="Tahoma"/>
          <w:bCs/>
          <w:i/>
          <w:szCs w:val="22"/>
        </w:rPr>
      </w:pPr>
    </w:p>
    <w:p w:rsidRPr="00AF325B" w:rsidR="00490992" w:rsidP="00490992" w:rsidRDefault="00490992" w14:paraId="149C45AA" w14:textId="2EEAB7F2">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CON FUNDAMENTO EN LOS ARTÍCULOS 1, 4, 5 SEGUNDO PÁRRAFO, 6, 12, 13, 15, 16, 17, 18, 23, 121, 122, 124 Y 125 DE LA LEY GENERAL DE TRANSPARENCIA Y ACCESO A LA INFORMACIÓN PÚBLICA; ARTÍCULOS 2 FRACCIÓN II, 4, 7, 11, 12, 15, 16, 17, 18, 19, 20, 21, 22, 23, FRACCIÓN IV Y XI, 24 FRACCIÓN IV, XI, XXII Y XXIII, 150, 152, 153, 155, 156, 160, 167 Y 173  DE LA LEY DE TRANSPARENCIA Y ACCESO A LA INFORMACIÓN PÚBLICA DEL ESTADO DE MÉXICO Y MUNICIPIOS; ARTÍCULOS 1, 6, 7 Y 8 DE LA LEY GENERAL DE ARCHIVOS;  Y ARTÍCULO SEGUNDO DE LOS LINEAMIENTOS PARA LA ORGANIZACIÓN Y CONSERVACIÓN DE LOS ARCHIVOS ME PERMITO SOLICITAR, DE LA MANERA MÁS ATENTA LA SIGUIENTE INFORMACIÓN EN MI CORREO ELECTRÓNICO.</w:t>
      </w:r>
    </w:p>
    <w:p w:rsidRPr="00AF325B" w:rsidR="00490992" w:rsidP="00CC7594" w:rsidRDefault="00490992" w14:paraId="2D3C75D7" w14:textId="7D9F97DA">
      <w:pPr>
        <w:tabs>
          <w:tab w:val="left" w:pos="4667"/>
        </w:tabs>
        <w:spacing w:line="360" w:lineRule="auto"/>
        <w:ind w:right="567"/>
        <w:jc w:val="both"/>
        <w:rPr>
          <w:rFonts w:ascii="Palatino Linotype" w:hAnsi="Palatino Linotype" w:cs="Tahoma"/>
          <w:bCs/>
          <w:i/>
          <w:szCs w:val="22"/>
        </w:rPr>
      </w:pPr>
    </w:p>
    <w:p w:rsidRPr="00AF325B" w:rsidR="00490992" w:rsidP="00490992" w:rsidRDefault="00490992" w14:paraId="2C9AAB72" w14:textId="77777777">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 xml:space="preserve">ÓRGANOS ARCHIVÍSTICOS </w:t>
      </w:r>
    </w:p>
    <w:p w:rsidRPr="00AF325B" w:rsidR="00490992" w:rsidP="00490992" w:rsidRDefault="00490992" w14:paraId="44B00736" w14:textId="77777777">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1. ÁREA COORDINADORA DE ARCHIVOS</w:t>
      </w:r>
    </w:p>
    <w:p w:rsidRPr="00AF325B" w:rsidR="00490992" w:rsidP="00490992" w:rsidRDefault="00490992" w14:paraId="6E917756" w14:textId="4C01BC06">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1.1 ¿CUENTAN ACTUALMENTE CON ÁREA COORDINADORA DE ARCHIVOS O SIMILAR TAL COMO LO ESTABLECEN LOS ARTÍCULOS 27 Y 28 DE LA LEY GENERAL DE ARCHIVOS Y EL ARTÍCULO NOVENO FRACCIÓN I INCISO a) DE LOS LINEAMIENTOS PARA LA ORGANIZACIÓN Y CONSERVACIÓN DE LOS ARCHIVOS?</w:t>
      </w:r>
    </w:p>
    <w:p w:rsidRPr="00AF325B" w:rsidR="00494013" w:rsidP="00490992" w:rsidRDefault="00494013" w14:paraId="7997045F" w14:textId="318FBAAE">
      <w:pPr>
        <w:tabs>
          <w:tab w:val="left" w:pos="4667"/>
        </w:tabs>
        <w:spacing w:line="360" w:lineRule="auto"/>
        <w:ind w:left="567" w:right="567"/>
        <w:jc w:val="both"/>
        <w:rPr>
          <w:rFonts w:ascii="Palatino Linotype" w:hAnsi="Palatino Linotype" w:cs="Tahoma"/>
          <w:bCs/>
          <w:i/>
          <w:szCs w:val="22"/>
        </w:rPr>
      </w:pPr>
    </w:p>
    <w:p w:rsidRPr="00AF325B" w:rsidR="00494013" w:rsidP="00494013" w:rsidRDefault="00494013" w14:paraId="00B01D56" w14:textId="77777777">
      <w:pPr>
        <w:tabs>
          <w:tab w:val="left" w:pos="4667"/>
        </w:tabs>
        <w:spacing w:line="360" w:lineRule="auto"/>
        <w:ind w:left="567" w:right="567"/>
        <w:jc w:val="both"/>
        <w:rPr>
          <w:rFonts w:ascii="Palatino Linotype" w:hAnsi="Palatino Linotype" w:cs="Tahoma"/>
          <w:bCs/>
          <w:i/>
          <w:szCs w:val="22"/>
          <w:u w:val="single"/>
        </w:rPr>
      </w:pPr>
      <w:r w:rsidRPr="00AF325B">
        <w:rPr>
          <w:rFonts w:ascii="Palatino Linotype" w:hAnsi="Palatino Linotype" w:cs="Tahoma"/>
          <w:bCs/>
          <w:i/>
          <w:szCs w:val="22"/>
          <w:u w:val="single"/>
        </w:rPr>
        <w:t xml:space="preserve">EN CASO AFIRMATIVO: </w:t>
      </w:r>
    </w:p>
    <w:p w:rsidRPr="00AF325B" w:rsidR="00494013" w:rsidP="00494013" w:rsidRDefault="00494013" w14:paraId="7F62173F" w14:textId="00820F2B">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1.2 ¿A PARTIR DE QUE AÑO CUENTAN CON ÁREA COORDINADORA DE ARCHIVOS O SIMILAR?</w:t>
      </w:r>
    </w:p>
    <w:p w:rsidRPr="00AF325B" w:rsidR="00494013" w:rsidP="00494013" w:rsidRDefault="00494013" w14:paraId="607D9A4F" w14:textId="2768E3DC">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1.3 ¿QUIEN ES EL TITULAR DEL ÁREA COORDINADORA DE ARCHIVOS?</w:t>
      </w:r>
    </w:p>
    <w:p w:rsidRPr="00AF325B" w:rsidR="00494013" w:rsidP="00494013" w:rsidRDefault="00494013" w14:paraId="6C936AE5"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1.4 ¿QUE NIVEL JERÁRQUICO TIENE EL TITULAR DEL ÁREA COORDINADORA DE ARCHIVOS?</w:t>
      </w:r>
    </w:p>
    <w:p w:rsidRPr="00AF325B" w:rsidR="00494013" w:rsidP="00494013" w:rsidRDefault="00494013" w14:paraId="19E5E33E" w14:textId="702C3FAB">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lastRenderedPageBreak/>
        <w:t xml:space="preserve">SOLICITO, DE LA MANERA MÁS ATENTA, LA SIGUIENTE DOCUMENTACIÓN EN FORMATO PDF: </w:t>
      </w:r>
    </w:p>
    <w:p w:rsidRPr="00AF325B" w:rsidR="00494013" w:rsidP="00494013" w:rsidRDefault="00494013" w14:paraId="2366950F" w14:textId="1DD6FC60">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1.5 EL NOMBRAMIENTO DEL TITULAR DEL ÁREA COORDINADORA DE ARCHIVOS O EQUIVALENTE EN LA ESTRUCTURA JERÁRQUICA.</w:t>
      </w:r>
    </w:p>
    <w:p w:rsidRPr="00AF325B" w:rsidR="00494013" w:rsidP="00494013" w:rsidRDefault="00494013" w14:paraId="5B9CAF50" w14:textId="24FE71FF">
      <w:pPr>
        <w:tabs>
          <w:tab w:val="left" w:pos="4667"/>
        </w:tabs>
        <w:spacing w:line="360" w:lineRule="auto"/>
        <w:ind w:left="567" w:right="567"/>
        <w:jc w:val="both"/>
        <w:rPr>
          <w:rFonts w:ascii="Palatino Linotype" w:hAnsi="Palatino Linotype" w:cs="Tahoma"/>
          <w:bCs/>
          <w:i/>
          <w:szCs w:val="22"/>
        </w:rPr>
      </w:pPr>
    </w:p>
    <w:p w:rsidRPr="00AF325B" w:rsidR="00494013" w:rsidP="00494013" w:rsidRDefault="00494013" w14:paraId="6CE638DD" w14:textId="77777777">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2. SISTEMA INSTITUCIONAL DE ARCHIVOS</w:t>
      </w:r>
    </w:p>
    <w:p w:rsidRPr="00AF325B" w:rsidR="00494013" w:rsidP="00494013" w:rsidRDefault="00494013" w14:paraId="53789B03" w14:textId="604E29A0">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2.1 ¿CUENTAN ACTUALMENTE CON SISTEMA INSTITUCIONAL DE ARCHIVOS COMO LO ESTABLECEN LOS ARTÍCULOS 20, 21 Y 22 DE LA LEY GENERAL DE ARCHIVOS Y LOS ARTÍCULOS SÉPTIMO, OCTAVO, NOVENO, DÉCIMO, DÉCIMO PRIMERO Y DÉCIMO SEGUNDO DE LOS LINEAMIENTOS PARA LA ORGANIZACIÓN Y CONSERVACIÓN DE LOS ARCHIVOS?</w:t>
      </w:r>
    </w:p>
    <w:p w:rsidRPr="00AF325B" w:rsidR="00494013" w:rsidP="00494013" w:rsidRDefault="00494013" w14:paraId="319FB8D1" w14:textId="5781EDA9">
      <w:pPr>
        <w:tabs>
          <w:tab w:val="left" w:pos="4667"/>
        </w:tabs>
        <w:spacing w:line="360" w:lineRule="auto"/>
        <w:ind w:left="567" w:right="567"/>
        <w:jc w:val="both"/>
        <w:rPr>
          <w:rFonts w:ascii="Palatino Linotype" w:hAnsi="Palatino Linotype" w:cs="Tahoma"/>
          <w:bCs/>
          <w:i/>
          <w:szCs w:val="22"/>
        </w:rPr>
      </w:pPr>
    </w:p>
    <w:p w:rsidRPr="00AF325B" w:rsidR="00494013" w:rsidP="00494013" w:rsidRDefault="00494013" w14:paraId="5D6208A7" w14:textId="77777777">
      <w:pPr>
        <w:tabs>
          <w:tab w:val="left" w:pos="4667"/>
        </w:tabs>
        <w:spacing w:line="360" w:lineRule="auto"/>
        <w:ind w:left="567" w:right="567"/>
        <w:jc w:val="both"/>
        <w:rPr>
          <w:rFonts w:ascii="Palatino Linotype" w:hAnsi="Palatino Linotype" w:cs="Tahoma"/>
          <w:bCs/>
          <w:i/>
          <w:szCs w:val="22"/>
          <w:u w:val="single"/>
        </w:rPr>
      </w:pPr>
      <w:r w:rsidRPr="00AF325B">
        <w:rPr>
          <w:rFonts w:ascii="Palatino Linotype" w:hAnsi="Palatino Linotype" w:cs="Tahoma"/>
          <w:bCs/>
          <w:i/>
          <w:szCs w:val="22"/>
          <w:u w:val="single"/>
        </w:rPr>
        <w:t>EN CASO AFIRMATIVO:</w:t>
      </w:r>
    </w:p>
    <w:p w:rsidRPr="00AF325B" w:rsidR="00494013" w:rsidP="00494013" w:rsidRDefault="00494013" w14:paraId="44F6C760" w14:textId="22506044">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2.2 ¿A PARTIR DE QUE AÑO CUENTAN CON SISTEMA INSTITUCIONAL DE ARCHIVOS? </w:t>
      </w:r>
    </w:p>
    <w:p w:rsidRPr="00AF325B" w:rsidR="00494013" w:rsidP="00494013" w:rsidRDefault="00494013" w14:paraId="4A4B8E75"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2.3 ¿QUIENES SON LOS INTEGRANTES DEL SISTEMA INSTITUCIONAL DE ARCHIVOS? </w:t>
      </w:r>
    </w:p>
    <w:p w:rsidRPr="00AF325B" w:rsidR="00494013" w:rsidP="00494013" w:rsidRDefault="00494013" w14:paraId="4FA4FD83"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SOLICITO, DE LA MANERA MÁS ATENTA, LA SIGUIENTE DOCUMENTACIÓN EN FORMATO PDF:</w:t>
      </w:r>
    </w:p>
    <w:p w:rsidRPr="00AF325B" w:rsidR="00494013" w:rsidP="00494013" w:rsidRDefault="00494013" w14:paraId="64570C6C" w14:textId="0089E1C8">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2.4 LAS ACTAS DE INSTALACIÓN DEL SISTEMA INSTITUCIONAL DE ARCHIVOS DE LOS AÑOS 2019, 2020 Y 2021.</w:t>
      </w:r>
    </w:p>
    <w:p w:rsidRPr="00AF325B" w:rsidR="00494013" w:rsidP="00494013" w:rsidRDefault="00494013" w14:paraId="2E874E07" w14:textId="44A7574D">
      <w:pPr>
        <w:tabs>
          <w:tab w:val="left" w:pos="4667"/>
        </w:tabs>
        <w:spacing w:line="360" w:lineRule="auto"/>
        <w:ind w:left="567" w:right="567"/>
        <w:jc w:val="both"/>
        <w:rPr>
          <w:rFonts w:ascii="Palatino Linotype" w:hAnsi="Palatino Linotype" w:cs="Tahoma"/>
          <w:bCs/>
          <w:i/>
          <w:szCs w:val="22"/>
        </w:rPr>
      </w:pPr>
    </w:p>
    <w:p w:rsidRPr="00AF325B" w:rsidR="00494013" w:rsidP="00494013" w:rsidRDefault="00494013" w14:paraId="210D4BC2" w14:textId="77777777">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3. GRUPO INTERDISCIPLINARIO</w:t>
      </w:r>
    </w:p>
    <w:p w:rsidRPr="00AF325B" w:rsidR="00494013" w:rsidP="00494013" w:rsidRDefault="00494013" w14:paraId="760CA5E7" w14:textId="00D32AD5">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3.1 ¿CUENTAN ACTUALMENTE CON GRUPO INTERDISCIPLINARIO COMO LO ESTABLECEN LOS ARTÍCULOS 50, 52, DE LA LEY GENERAL DE ARCHIVOS Y LOS ARTÍCULOS SEXTO FRACCIÓN IV Y SEPTIMO TRANSITORIO</w:t>
      </w:r>
      <w:r w:rsidRPr="00AF325B" w:rsidR="00CE23DB">
        <w:rPr>
          <w:rFonts w:ascii="Palatino Linotype" w:hAnsi="Palatino Linotype" w:cs="Tahoma"/>
          <w:bCs/>
          <w:i/>
          <w:szCs w:val="22"/>
        </w:rPr>
        <w:t xml:space="preserve"> </w:t>
      </w:r>
      <w:r w:rsidRPr="00AF325B">
        <w:rPr>
          <w:rFonts w:ascii="Palatino Linotype" w:hAnsi="Palatino Linotype" w:cs="Tahoma"/>
          <w:bCs/>
          <w:i/>
          <w:szCs w:val="22"/>
        </w:rPr>
        <w:t xml:space="preserve">DE LOS LINEAMIENTOS PARA LA ORGANIZACIÓN Y CONSERVACIÓN DE ARCHIVOS? </w:t>
      </w:r>
    </w:p>
    <w:p w:rsidRPr="00AF325B" w:rsidR="00CF11B8" w:rsidP="00494013" w:rsidRDefault="00CF11B8" w14:paraId="7A7CF08D" w14:textId="77777777">
      <w:pPr>
        <w:tabs>
          <w:tab w:val="left" w:pos="4667"/>
        </w:tabs>
        <w:spacing w:line="360" w:lineRule="auto"/>
        <w:ind w:left="567" w:right="567"/>
        <w:jc w:val="both"/>
        <w:rPr>
          <w:rFonts w:ascii="Palatino Linotype" w:hAnsi="Palatino Linotype" w:cs="Tahoma"/>
          <w:bCs/>
          <w:i/>
          <w:szCs w:val="22"/>
          <w:u w:val="single"/>
        </w:rPr>
      </w:pPr>
    </w:p>
    <w:p w:rsidRPr="00AF325B" w:rsidR="00494013" w:rsidP="00494013" w:rsidRDefault="00494013" w14:paraId="5E458561" w14:textId="401ED923">
      <w:pPr>
        <w:tabs>
          <w:tab w:val="left" w:pos="4667"/>
        </w:tabs>
        <w:spacing w:line="360" w:lineRule="auto"/>
        <w:ind w:left="567" w:right="567"/>
        <w:jc w:val="both"/>
        <w:rPr>
          <w:rFonts w:ascii="Palatino Linotype" w:hAnsi="Palatino Linotype" w:cs="Tahoma"/>
          <w:bCs/>
          <w:i/>
          <w:szCs w:val="22"/>
          <w:u w:val="single"/>
        </w:rPr>
      </w:pPr>
      <w:r w:rsidRPr="00AF325B">
        <w:rPr>
          <w:rFonts w:ascii="Palatino Linotype" w:hAnsi="Palatino Linotype" w:cs="Tahoma"/>
          <w:bCs/>
          <w:i/>
          <w:szCs w:val="22"/>
          <w:u w:val="single"/>
        </w:rPr>
        <w:lastRenderedPageBreak/>
        <w:t xml:space="preserve">EN CASO AFIRMATIVO: </w:t>
      </w:r>
    </w:p>
    <w:p w:rsidRPr="00AF325B" w:rsidR="00494013" w:rsidP="00494013" w:rsidRDefault="00494013" w14:paraId="2C1ABAD3"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3.2 ¿A PARTIR DE QUE AÑO CUENTAN CON GRUPO INTERDISCIPLINARIO?</w:t>
      </w:r>
    </w:p>
    <w:p w:rsidRPr="00AF325B" w:rsidR="00494013" w:rsidP="00494013" w:rsidRDefault="00494013" w14:paraId="316BEEBD" w14:textId="230E90BB">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3.3 ¿QUIENES SON LOS INTEGRANTES DEL GRUPO INTERDISCIPLINARIO? </w:t>
      </w:r>
    </w:p>
    <w:p w:rsidRPr="00AF325B" w:rsidR="00494013" w:rsidP="00494013" w:rsidRDefault="00494013" w14:paraId="14B2923E" w14:textId="2B67E4E0">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SOLICITO, DE LA MANERA MÁS ATENTA, LA SIGUIENTE DOCUMENTACIÓN EN FORMATO PDF: </w:t>
      </w:r>
    </w:p>
    <w:p w:rsidRPr="00AF325B" w:rsidR="00494013" w:rsidP="00494013" w:rsidRDefault="00494013" w14:paraId="21A1163D"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3.4 LAS ACTAS DE INSTALACIÓN DEL GRUPO INTERDISCIPLINARIO DE LOS AÑOS 2019, 2020 Y 2021.</w:t>
      </w:r>
    </w:p>
    <w:p w:rsidRPr="00AF325B" w:rsidR="00494013" w:rsidP="00494013" w:rsidRDefault="00494013" w14:paraId="706E6C19"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w:t>
      </w:r>
    </w:p>
    <w:p w:rsidRPr="00AF325B" w:rsidR="00494013" w:rsidP="00494013" w:rsidRDefault="00494013" w14:paraId="5735EA20" w14:textId="77777777">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4. SISTEMA DE ADMINISTRACIÓN DE ARCHIVOS Y GESTIÓN DOCUMENTAL</w:t>
      </w:r>
    </w:p>
    <w:p w:rsidRPr="00AF325B" w:rsidR="00494013" w:rsidP="00494013" w:rsidRDefault="009531BE" w14:paraId="29004160" w14:textId="1E7EF7E0">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4.1 ¿</w:t>
      </w:r>
      <w:r w:rsidRPr="00AF325B" w:rsidR="00494013">
        <w:rPr>
          <w:rFonts w:ascii="Palatino Linotype" w:hAnsi="Palatino Linotype" w:cs="Tahoma"/>
          <w:bCs/>
          <w:i/>
          <w:szCs w:val="22"/>
        </w:rPr>
        <w:t>CUENTAN ACTUALMENTE CON SISTEMA DE ADMINISTRACIÓN DE ARCHIVOS Y GESTIÓN DOCUMENTAL COMO LO ESTABLECE EL TRANSITORIO TERCERO Y ANEXO 1 DE LOS LINEAMIENTOS PARA LA</w:t>
      </w:r>
      <w:r w:rsidRPr="00AF325B" w:rsidR="00CE23DB">
        <w:rPr>
          <w:rFonts w:ascii="Palatino Linotype" w:hAnsi="Palatino Linotype" w:cs="Tahoma"/>
          <w:bCs/>
          <w:i/>
          <w:szCs w:val="22"/>
        </w:rPr>
        <w:t xml:space="preserve"> </w:t>
      </w:r>
      <w:r w:rsidRPr="00AF325B" w:rsidR="00494013">
        <w:rPr>
          <w:rFonts w:ascii="Palatino Linotype" w:hAnsi="Palatino Linotype" w:cs="Tahoma"/>
          <w:bCs/>
          <w:i/>
          <w:szCs w:val="22"/>
        </w:rPr>
        <w:t xml:space="preserve">ORGANIZACIÓN Y CONSERVACIÓN DE ARCHIVOS? </w:t>
      </w:r>
    </w:p>
    <w:p w:rsidRPr="00AF325B" w:rsidR="00494013" w:rsidP="00494013" w:rsidRDefault="00494013" w14:paraId="09D8CD48"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494013" w:rsidP="00494013" w:rsidRDefault="00494013" w14:paraId="2AB3EEB5" w14:textId="18FACABA">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4.2 ¿DESDE QUE AÑO CUENTAN CON SISTEMA DE ADMINISTRACIÓN DE ARCHIVOS Y GESTIÓN</w:t>
      </w:r>
      <w:r w:rsidRPr="00AF325B" w:rsidR="00CE23DB">
        <w:rPr>
          <w:rFonts w:ascii="Palatino Linotype" w:hAnsi="Palatino Linotype" w:cs="Tahoma"/>
          <w:bCs/>
          <w:i/>
          <w:szCs w:val="22"/>
        </w:rPr>
        <w:t xml:space="preserve"> </w:t>
      </w:r>
      <w:r w:rsidRPr="00AF325B">
        <w:rPr>
          <w:rFonts w:ascii="Palatino Linotype" w:hAnsi="Palatino Linotype" w:cs="Tahoma"/>
          <w:bCs/>
          <w:i/>
          <w:szCs w:val="22"/>
        </w:rPr>
        <w:t>DOCUMENTAL?</w:t>
      </w:r>
    </w:p>
    <w:p w:rsidRPr="00AF325B" w:rsidR="00494013" w:rsidP="00494013" w:rsidRDefault="00494013" w14:paraId="53D97284"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w:t>
      </w:r>
    </w:p>
    <w:p w:rsidRPr="00AF325B" w:rsidR="00494013" w:rsidP="00494013" w:rsidRDefault="00494013" w14:paraId="580B06D9"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4.3 ¿QUE ES LO QUE ATIENDE EL SISTEMA DE ADMINISTRACIÓN DE ARCHIVOS Y GESTIÓN DOCUMENTAL? </w:t>
      </w:r>
    </w:p>
    <w:p w:rsidRPr="00AF325B" w:rsidR="00494013" w:rsidP="00494013" w:rsidRDefault="00494013" w14:paraId="3A1284F4"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SOLICITO, DE LA MANERA MÁS ATENTA, LA SIGUIENTE DOCUMENTACIÓN EN FORMATO PDF: </w:t>
      </w:r>
    </w:p>
    <w:p w:rsidRPr="00AF325B" w:rsidR="00494013" w:rsidP="00494013" w:rsidRDefault="00494013" w14:paraId="73836179"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4.4 EL PERFIL DE METADATOS MÍNIMOS DEL SISTEMA DE ADMINISTRACIÓN DE ARCHIVOS Y GESTIÓN</w:t>
      </w:r>
    </w:p>
    <w:p w:rsidRPr="00AF325B" w:rsidR="00494013" w:rsidP="00494013" w:rsidRDefault="00494013" w14:paraId="123F612F" w14:textId="683FF365">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DOCUMENTAL INHERENTES AL SISTEMA Y AL DOCUMENTO DE ARCHIVO.</w:t>
      </w:r>
    </w:p>
    <w:p w:rsidRPr="00AF325B" w:rsidR="00494013" w:rsidP="00494013" w:rsidRDefault="00494013" w14:paraId="60E173DA"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w:t>
      </w:r>
    </w:p>
    <w:p w:rsidRPr="00AF325B" w:rsidR="00494013" w:rsidP="00494013" w:rsidRDefault="00494013" w14:paraId="442668A8" w14:textId="77777777">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5. COMITÉ DE TRANSPARENCIA</w:t>
      </w:r>
    </w:p>
    <w:p w:rsidRPr="00AF325B" w:rsidR="00494013" w:rsidP="00494013" w:rsidRDefault="00494013" w14:paraId="199E6D3C" w14:textId="2DD38F53">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lastRenderedPageBreak/>
        <w:t>5.1 ¿CUENTAN ACTUALMENTE CON COMITÉ DE TRANSPARENCIA COMO LO ESTABLECE EL ARTÍCULO NOVENO FRACCIÓN I INCISO b) DE LOS LINEAMIENTOS PARA LA ORGANIZACIÓN Y CONSERVACIÓN DE</w:t>
      </w:r>
      <w:r w:rsidRPr="00AF325B" w:rsidR="00CE23DB">
        <w:rPr>
          <w:rFonts w:ascii="Palatino Linotype" w:hAnsi="Palatino Linotype" w:cs="Tahoma"/>
          <w:bCs/>
          <w:i/>
          <w:szCs w:val="22"/>
        </w:rPr>
        <w:t xml:space="preserve"> </w:t>
      </w:r>
      <w:r w:rsidRPr="00AF325B">
        <w:rPr>
          <w:rFonts w:ascii="Palatino Linotype" w:hAnsi="Palatino Linotype" w:cs="Tahoma"/>
          <w:bCs/>
          <w:i/>
          <w:szCs w:val="22"/>
        </w:rPr>
        <w:t xml:space="preserve">ARCHIVOS? </w:t>
      </w:r>
    </w:p>
    <w:p w:rsidRPr="00AF325B" w:rsidR="00CE23DB" w:rsidP="00494013" w:rsidRDefault="00CE23DB" w14:paraId="0E31ED1E" w14:textId="77777777">
      <w:pPr>
        <w:tabs>
          <w:tab w:val="left" w:pos="4667"/>
        </w:tabs>
        <w:spacing w:line="360" w:lineRule="auto"/>
        <w:ind w:left="567" w:right="567"/>
        <w:jc w:val="both"/>
        <w:rPr>
          <w:rFonts w:ascii="Palatino Linotype" w:hAnsi="Palatino Linotype" w:cs="Tahoma"/>
          <w:bCs/>
          <w:i/>
          <w:szCs w:val="22"/>
        </w:rPr>
      </w:pPr>
    </w:p>
    <w:p w:rsidRPr="00AF325B" w:rsidR="00494013" w:rsidP="00494013" w:rsidRDefault="00494013" w14:paraId="6DD16000" w14:textId="282E2AEF">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494013" w:rsidP="00494013" w:rsidRDefault="00CE23DB" w14:paraId="145CCB9A" w14:textId="6573A461">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5.2 ¿</w:t>
      </w:r>
      <w:r w:rsidRPr="00AF325B" w:rsidR="00494013">
        <w:rPr>
          <w:rFonts w:ascii="Palatino Linotype" w:hAnsi="Palatino Linotype" w:cs="Tahoma"/>
          <w:bCs/>
          <w:i/>
          <w:szCs w:val="22"/>
        </w:rPr>
        <w:t>QUIENES INTEGRAN EL COMITÉ DE TRANSPARENCIA?</w:t>
      </w:r>
    </w:p>
    <w:p w:rsidRPr="00AF325B" w:rsidR="00494013" w:rsidP="00494013" w:rsidRDefault="00494013" w14:paraId="62CCEDCD" w14:textId="0AD7A383">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5.3 ¿QUE POLÍTICAS, MANUALES E INSTRUMENTOS DE CONTROL ARCHIVÍSTICO A APROBADO EL COMITÉ</w:t>
      </w:r>
      <w:r w:rsidRPr="00AF325B" w:rsidR="00CE23DB">
        <w:rPr>
          <w:rFonts w:ascii="Palatino Linotype" w:hAnsi="Palatino Linotype" w:cs="Tahoma"/>
          <w:bCs/>
          <w:i/>
          <w:szCs w:val="22"/>
        </w:rPr>
        <w:t xml:space="preserve"> </w:t>
      </w:r>
      <w:r w:rsidRPr="00AF325B">
        <w:rPr>
          <w:rFonts w:ascii="Palatino Linotype" w:hAnsi="Palatino Linotype" w:cs="Tahoma"/>
          <w:bCs/>
          <w:i/>
          <w:szCs w:val="22"/>
        </w:rPr>
        <w:t>DE TRANSPARENCIA EN LOS AÑOS 2019, 2020 Y 2021 COMO LO ESTABLECE EL ARTÍCULO DÉCIMO</w:t>
      </w:r>
      <w:r w:rsidRPr="00AF325B" w:rsidR="00CE23DB">
        <w:rPr>
          <w:rFonts w:ascii="Palatino Linotype" w:hAnsi="Palatino Linotype" w:cs="Tahoma"/>
          <w:bCs/>
          <w:i/>
          <w:szCs w:val="22"/>
        </w:rPr>
        <w:t xml:space="preserve"> </w:t>
      </w:r>
      <w:r w:rsidRPr="00AF325B">
        <w:rPr>
          <w:rFonts w:ascii="Palatino Linotype" w:hAnsi="Palatino Linotype" w:cs="Tahoma"/>
          <w:bCs/>
          <w:i/>
          <w:szCs w:val="22"/>
        </w:rPr>
        <w:t>FRACCIÓN II INCISOS a) Y e) DE LOS LINEAMIENTOS PARA LA ORGANIZACIÓN Y CONSERVACIÓN DE</w:t>
      </w:r>
      <w:r w:rsidRPr="00AF325B" w:rsidR="00CE23DB">
        <w:rPr>
          <w:rFonts w:ascii="Palatino Linotype" w:hAnsi="Palatino Linotype" w:cs="Tahoma"/>
          <w:bCs/>
          <w:i/>
          <w:szCs w:val="22"/>
        </w:rPr>
        <w:t xml:space="preserve"> </w:t>
      </w:r>
      <w:r w:rsidRPr="00AF325B">
        <w:rPr>
          <w:rFonts w:ascii="Palatino Linotype" w:hAnsi="Palatino Linotype" w:cs="Tahoma"/>
          <w:bCs/>
          <w:i/>
          <w:szCs w:val="22"/>
        </w:rPr>
        <w:t>ARCHIVOS?</w:t>
      </w:r>
    </w:p>
    <w:p w:rsidRPr="00AF325B" w:rsidR="00494013" w:rsidP="00CE23DB" w:rsidRDefault="00494013" w14:paraId="138C4C08"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SOLICITO, DE LA MANERA MÁS ATENTA, LA SIGUIENTE DOCUMENTACIÓN EN FORMATO PDF: </w:t>
      </w:r>
    </w:p>
    <w:p w:rsidRPr="00AF325B" w:rsidR="00494013" w:rsidP="00CE23DB" w:rsidRDefault="00494013" w14:paraId="2019E094" w14:textId="57A29963">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5.4</w:t>
      </w:r>
      <w:r w:rsidRPr="00AF325B" w:rsidR="009531BE">
        <w:rPr>
          <w:rFonts w:ascii="Palatino Linotype" w:hAnsi="Palatino Linotype" w:cs="Tahoma"/>
          <w:bCs/>
          <w:i/>
          <w:szCs w:val="22"/>
        </w:rPr>
        <w:t xml:space="preserve"> </w:t>
      </w:r>
      <w:r w:rsidRPr="00AF325B">
        <w:rPr>
          <w:rFonts w:ascii="Palatino Linotype" w:hAnsi="Palatino Linotype" w:cs="Tahoma"/>
          <w:bCs/>
          <w:i/>
          <w:szCs w:val="22"/>
        </w:rPr>
        <w:t>LAS ACTAS DEL COMITÉ DE TRANSPARENCIA DE LOS AÑOS 2019, 2020 Y 2021 DONDE SE APROBÓ</w:t>
      </w:r>
      <w:r w:rsidRPr="00AF325B" w:rsidR="009531BE">
        <w:rPr>
          <w:rFonts w:ascii="Palatino Linotype" w:hAnsi="Palatino Linotype" w:cs="Tahoma"/>
          <w:bCs/>
          <w:i/>
          <w:szCs w:val="22"/>
        </w:rPr>
        <w:t xml:space="preserve"> </w:t>
      </w:r>
      <w:r w:rsidRPr="00AF325B">
        <w:rPr>
          <w:rFonts w:ascii="Palatino Linotype" w:hAnsi="Palatino Linotype" w:cs="Tahoma"/>
          <w:bCs/>
          <w:i/>
          <w:szCs w:val="22"/>
        </w:rPr>
        <w:t xml:space="preserve">CUALQUIER POLÍTICA, MANUAL Y/O INSTRUMENTO DE CONTROL ARCHIVÍSTICO. </w:t>
      </w:r>
    </w:p>
    <w:p w:rsidRPr="00AF325B" w:rsidR="00494013" w:rsidP="00CE23DB" w:rsidRDefault="00494013" w14:paraId="1BC9504E"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w:t>
      </w:r>
    </w:p>
    <w:p w:rsidRPr="00AF325B" w:rsidR="00494013" w:rsidP="00CE23DB" w:rsidRDefault="00494013" w14:paraId="151A7F34" w14:textId="77777777">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 xml:space="preserve">INSTRUMENTOS DE CONTROL Y CONSULTA </w:t>
      </w:r>
    </w:p>
    <w:p w:rsidRPr="00AF325B" w:rsidR="00494013" w:rsidP="00CE23DB" w:rsidRDefault="00494013" w14:paraId="348EB094" w14:textId="77777777">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6. CUADRO GENERAL DE CLASIFICACIÓN ARCHIVÍSTICA</w:t>
      </w:r>
    </w:p>
    <w:p w:rsidRPr="00AF325B" w:rsidR="00494013" w:rsidP="00CE23DB" w:rsidRDefault="00494013" w14:paraId="57FDA658" w14:textId="28C265D8">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6.1 ¿CUENTAN ACTUALMENTE CON CUADRO GENERAL DE CLASIFICACIÓN ARCHIVÍSTICA TAL COMO LO ESTABLECE EL ARTÍCULO 13 FRACCIÓN I DE LA LEY GENERAL DE ARCHIVOS Y LOS ARTÍCULOS SEXTO</w:t>
      </w:r>
      <w:r w:rsidRPr="00AF325B" w:rsidR="009531BE">
        <w:rPr>
          <w:rFonts w:ascii="Palatino Linotype" w:hAnsi="Palatino Linotype" w:cs="Tahoma"/>
          <w:bCs/>
          <w:i/>
          <w:szCs w:val="22"/>
        </w:rPr>
        <w:t xml:space="preserve"> </w:t>
      </w:r>
      <w:r w:rsidRPr="00AF325B">
        <w:rPr>
          <w:rFonts w:ascii="Palatino Linotype" w:hAnsi="Palatino Linotype" w:cs="Tahoma"/>
          <w:bCs/>
          <w:i/>
          <w:szCs w:val="22"/>
        </w:rPr>
        <w:t>FRACCIÓN V Y DÉCIMO TERCERO FRACCIÓN I DE LOS LINEAMIENTOS PARA LA ORGANIZACIÓN Y</w:t>
      </w:r>
      <w:r w:rsidRPr="00AF325B" w:rsidR="009531BE">
        <w:rPr>
          <w:rFonts w:ascii="Palatino Linotype" w:hAnsi="Palatino Linotype" w:cs="Tahoma"/>
          <w:bCs/>
          <w:i/>
          <w:szCs w:val="22"/>
        </w:rPr>
        <w:t xml:space="preserve"> </w:t>
      </w:r>
      <w:r w:rsidRPr="00AF325B">
        <w:rPr>
          <w:rFonts w:ascii="Palatino Linotype" w:hAnsi="Palatino Linotype" w:cs="Tahoma"/>
          <w:bCs/>
          <w:i/>
          <w:szCs w:val="22"/>
        </w:rPr>
        <w:t xml:space="preserve">CONSERVACIÓN DE LOS ARCHIVOS? </w:t>
      </w:r>
    </w:p>
    <w:p w:rsidRPr="00AF325B" w:rsidR="009531BE" w:rsidP="00CE23DB" w:rsidRDefault="009531BE" w14:paraId="0F4AC16B" w14:textId="77777777">
      <w:pPr>
        <w:tabs>
          <w:tab w:val="left" w:pos="4667"/>
        </w:tabs>
        <w:spacing w:line="360" w:lineRule="auto"/>
        <w:ind w:left="567" w:right="567"/>
        <w:jc w:val="both"/>
        <w:rPr>
          <w:rFonts w:ascii="Palatino Linotype" w:hAnsi="Palatino Linotype" w:cs="Tahoma"/>
          <w:bCs/>
          <w:i/>
          <w:szCs w:val="22"/>
        </w:rPr>
      </w:pPr>
    </w:p>
    <w:p w:rsidRPr="00AF325B" w:rsidR="00494013" w:rsidP="00CE23DB" w:rsidRDefault="00494013" w14:paraId="38E36F09" w14:textId="44C9DDB2">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B51898" w:rsidP="00CE23DB" w:rsidRDefault="009531BE" w14:paraId="580FDB59"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6.2 ¿</w:t>
      </w:r>
      <w:r w:rsidRPr="00AF325B" w:rsidR="00494013">
        <w:rPr>
          <w:rFonts w:ascii="Palatino Linotype" w:hAnsi="Palatino Linotype" w:cs="Tahoma"/>
          <w:bCs/>
          <w:i/>
          <w:szCs w:val="22"/>
        </w:rPr>
        <w:t xml:space="preserve">A PARTIR DE QUE AÑO CUENTAN CON CUADRO GENERAL DE CLASIFICACIÓN   ARCHIVÍSTICA? </w:t>
      </w:r>
    </w:p>
    <w:p w:rsidRPr="00AF325B" w:rsidR="00494013" w:rsidP="00CE23DB" w:rsidRDefault="00494013" w14:paraId="5A68143B" w14:textId="16E1308A">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lastRenderedPageBreak/>
        <w:t>6.3</w:t>
      </w:r>
      <w:r w:rsidRPr="00AF325B" w:rsidR="009531BE">
        <w:rPr>
          <w:rFonts w:ascii="Palatino Linotype" w:hAnsi="Palatino Linotype" w:cs="Tahoma"/>
          <w:bCs/>
          <w:i/>
          <w:szCs w:val="22"/>
        </w:rPr>
        <w:t xml:space="preserve"> ¿</w:t>
      </w:r>
      <w:r w:rsidRPr="00AF325B">
        <w:rPr>
          <w:rFonts w:ascii="Palatino Linotype" w:hAnsi="Palatino Linotype" w:cs="Tahoma"/>
          <w:bCs/>
          <w:i/>
          <w:szCs w:val="22"/>
        </w:rPr>
        <w:t>SU CUADRO DE CLASIFICACIÓN ARCHIVÍSTICA ESTA ESTRUCTURADO DE    FORMA JERÁRQUICA, POR</w:t>
      </w:r>
      <w:r w:rsidRPr="00AF325B" w:rsidR="009531BE">
        <w:rPr>
          <w:rFonts w:ascii="Palatino Linotype" w:hAnsi="Palatino Linotype" w:cs="Tahoma"/>
          <w:bCs/>
          <w:i/>
          <w:szCs w:val="22"/>
        </w:rPr>
        <w:t xml:space="preserve"> </w:t>
      </w:r>
      <w:r w:rsidRPr="00AF325B">
        <w:rPr>
          <w:rFonts w:ascii="Palatino Linotype" w:hAnsi="Palatino Linotype" w:cs="Tahoma"/>
          <w:bCs/>
          <w:i/>
          <w:szCs w:val="22"/>
        </w:rPr>
        <w:t xml:space="preserve">FUNCIONES O POR ASUNTO? </w:t>
      </w:r>
    </w:p>
    <w:p w:rsidRPr="00AF325B" w:rsidR="00494013" w:rsidP="00CE23DB" w:rsidRDefault="00494013" w14:paraId="26C348F5" w14:textId="147CEE56">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6.3 ¿CUAL FUE LA METODOLOGÍA QUE SE UTILIZÓ PARA ESTRUCTURAR EL CUADRO GENERAL DE CLASIFICACIÓN ARCHIVÍSTICA?</w:t>
      </w:r>
    </w:p>
    <w:p w:rsidRPr="00AF325B" w:rsidR="00494013" w:rsidP="00CE23DB" w:rsidRDefault="00494013" w14:paraId="087B13F5" w14:textId="735ECE8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6.4 ¿LOS EXPEDIENTES</w:t>
      </w:r>
      <w:r w:rsidRPr="00AF325B" w:rsidR="009531BE">
        <w:rPr>
          <w:rFonts w:ascii="Palatino Linotype" w:hAnsi="Palatino Linotype" w:cs="Tahoma"/>
          <w:bCs/>
          <w:i/>
          <w:szCs w:val="22"/>
        </w:rPr>
        <w:t xml:space="preserve"> </w:t>
      </w:r>
      <w:r w:rsidRPr="00AF325B">
        <w:rPr>
          <w:rFonts w:ascii="Palatino Linotype" w:hAnsi="Palatino Linotype" w:cs="Tahoma"/>
          <w:bCs/>
          <w:i/>
          <w:szCs w:val="22"/>
        </w:rPr>
        <w:t>QUE OBRAN EN SUS ARCHIVOS DE TRÁMITE YA ESTÁN CLASIFICADOS DE</w:t>
      </w:r>
      <w:r w:rsidRPr="00AF325B" w:rsidR="009531BE">
        <w:rPr>
          <w:rFonts w:ascii="Palatino Linotype" w:hAnsi="Palatino Linotype" w:cs="Tahoma"/>
          <w:bCs/>
          <w:i/>
          <w:szCs w:val="22"/>
        </w:rPr>
        <w:t xml:space="preserve"> </w:t>
      </w:r>
      <w:r w:rsidRPr="00AF325B">
        <w:rPr>
          <w:rFonts w:ascii="Palatino Linotype" w:hAnsi="Palatino Linotype" w:cs="Tahoma"/>
          <w:bCs/>
          <w:i/>
          <w:szCs w:val="22"/>
        </w:rPr>
        <w:t xml:space="preserve">ACUERDO A SU CUADRO GENERAL DE CLASIFICACIÓN ARCHIVÍSTICA? </w:t>
      </w:r>
    </w:p>
    <w:p w:rsidRPr="00AF325B" w:rsidR="009531BE" w:rsidP="00CE23DB" w:rsidRDefault="009531BE" w14:paraId="284EE341" w14:textId="77777777">
      <w:pPr>
        <w:tabs>
          <w:tab w:val="left" w:pos="4667"/>
        </w:tabs>
        <w:spacing w:line="360" w:lineRule="auto"/>
        <w:ind w:left="567" w:right="567"/>
        <w:jc w:val="both"/>
        <w:rPr>
          <w:rFonts w:ascii="Palatino Linotype" w:hAnsi="Palatino Linotype" w:cs="Tahoma"/>
          <w:bCs/>
          <w:i/>
          <w:szCs w:val="22"/>
        </w:rPr>
      </w:pPr>
    </w:p>
    <w:p w:rsidRPr="00AF325B" w:rsidR="00494013" w:rsidP="00CE23DB" w:rsidRDefault="00494013" w14:paraId="74B94377" w14:textId="7570FE0A">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SOLICITO, DE LA MANERA MÁS ATENTA, LA SIGUIENTE DOCUMENTACIÓN EN FORMATO PDF:</w:t>
      </w:r>
    </w:p>
    <w:p w:rsidRPr="00AF325B" w:rsidR="00494013" w:rsidP="00CE23DB" w:rsidRDefault="00494013" w14:paraId="025E258B" w14:textId="3993F3F9">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6.5 EL CUADRO GENERAL DE CLASIFICACIÓN ARCHIVÍSTICA. </w:t>
      </w:r>
    </w:p>
    <w:p w:rsidRPr="00AF325B" w:rsidR="00494013" w:rsidP="00CE23DB" w:rsidRDefault="00494013" w14:paraId="798C423B" w14:textId="67933602">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6.6 EL ACTA DEL COMITÉ DE TRANSPARENCIA MEDIANTE LA CUAL SE APROBÓ EL CUADRO DE CLASIFICACIÓN ARCHIVÍSTICA TAL COMO LO ESTABLECE EL ARTÍCULO DÉCIMO FRACCIÓN II INCISO a)</w:t>
      </w:r>
      <w:r w:rsidRPr="00AF325B" w:rsidR="009531BE">
        <w:rPr>
          <w:rFonts w:ascii="Palatino Linotype" w:hAnsi="Palatino Linotype" w:cs="Tahoma"/>
          <w:bCs/>
          <w:i/>
          <w:szCs w:val="22"/>
        </w:rPr>
        <w:t xml:space="preserve"> </w:t>
      </w:r>
      <w:r w:rsidRPr="00AF325B">
        <w:rPr>
          <w:rFonts w:ascii="Palatino Linotype" w:hAnsi="Palatino Linotype" w:cs="Tahoma"/>
          <w:bCs/>
          <w:i/>
          <w:szCs w:val="22"/>
        </w:rPr>
        <w:t xml:space="preserve">DE LOS LINEAMIENTOS PARA LA ORGANIZACIÓN Y CONSERVACIÓN DE LOS ARCHIVOS. </w:t>
      </w:r>
    </w:p>
    <w:p w:rsidRPr="00AF325B" w:rsidR="00CF11B8" w:rsidP="00CE23DB" w:rsidRDefault="00CF11B8" w14:paraId="2EBC31FF" w14:textId="77777777">
      <w:pPr>
        <w:tabs>
          <w:tab w:val="left" w:pos="4667"/>
        </w:tabs>
        <w:spacing w:line="360" w:lineRule="auto"/>
        <w:ind w:left="567" w:right="567"/>
        <w:jc w:val="both"/>
        <w:rPr>
          <w:rFonts w:ascii="Palatino Linotype" w:hAnsi="Palatino Linotype" w:cs="Tahoma"/>
          <w:bCs/>
          <w:i/>
          <w:szCs w:val="22"/>
        </w:rPr>
      </w:pPr>
    </w:p>
    <w:p w:rsidRPr="00AF325B" w:rsidR="00494013" w:rsidP="00CE23DB" w:rsidRDefault="00494013" w14:paraId="14D5CC65" w14:textId="0771AB10">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7. CATÁLOGO DE DISPOSICIÓN DOCUMENTAL</w:t>
      </w:r>
    </w:p>
    <w:p w:rsidRPr="00AF325B" w:rsidR="00494013" w:rsidP="00CE23DB" w:rsidRDefault="00494013" w14:paraId="2B6E7639" w14:textId="52678EFD">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7.1 ¿CUENTAN ACTUALMENTE CON CATÁLOGO DE DISPOSICIÓN DOCUMENTAL COMO LO ESTABLECE EL ARTÍCULO 13 FRACCIÓN II DE LA LEY GENERAL DE ARCHIVOS Y DÉCIMO TERCERO FRACCIÓN II DE LOS</w:t>
      </w:r>
      <w:r w:rsidRPr="00AF325B" w:rsidR="009531BE">
        <w:rPr>
          <w:rFonts w:ascii="Palatino Linotype" w:hAnsi="Palatino Linotype" w:cs="Tahoma"/>
          <w:bCs/>
          <w:i/>
          <w:szCs w:val="22"/>
        </w:rPr>
        <w:t xml:space="preserve"> </w:t>
      </w:r>
      <w:r w:rsidRPr="00AF325B">
        <w:rPr>
          <w:rFonts w:ascii="Palatino Linotype" w:hAnsi="Palatino Linotype" w:cs="Tahoma"/>
          <w:bCs/>
          <w:i/>
          <w:szCs w:val="22"/>
        </w:rPr>
        <w:t xml:space="preserve">LINEAMIENTOS PARA LA ORGANIZACIÓN Y CONSERVACIÓN DE LOS ARCHIVOS? </w:t>
      </w:r>
    </w:p>
    <w:p w:rsidRPr="00AF325B" w:rsidR="009531BE" w:rsidP="00CE23DB" w:rsidRDefault="009531BE" w14:paraId="2051B9AC" w14:textId="77777777">
      <w:pPr>
        <w:tabs>
          <w:tab w:val="left" w:pos="4667"/>
        </w:tabs>
        <w:spacing w:line="360" w:lineRule="auto"/>
        <w:ind w:left="567" w:right="567"/>
        <w:jc w:val="both"/>
        <w:rPr>
          <w:rFonts w:ascii="Palatino Linotype" w:hAnsi="Palatino Linotype" w:cs="Tahoma"/>
          <w:bCs/>
          <w:i/>
          <w:szCs w:val="22"/>
        </w:rPr>
      </w:pPr>
    </w:p>
    <w:p w:rsidRPr="00AF325B" w:rsidR="00494013" w:rsidP="00CE23DB" w:rsidRDefault="00494013" w14:paraId="47BA28B2" w14:textId="69E5649D">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494013" w:rsidP="00CE23DB" w:rsidRDefault="00494013" w14:paraId="4BB81326" w14:textId="34C8D10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7.2</w:t>
      </w:r>
      <w:r w:rsidRPr="00AF325B" w:rsidR="009531BE">
        <w:rPr>
          <w:rFonts w:ascii="Palatino Linotype" w:hAnsi="Palatino Linotype" w:cs="Tahoma"/>
          <w:bCs/>
          <w:i/>
          <w:szCs w:val="22"/>
        </w:rPr>
        <w:t xml:space="preserve"> </w:t>
      </w:r>
      <w:r w:rsidRPr="00AF325B">
        <w:rPr>
          <w:rFonts w:ascii="Palatino Linotype" w:hAnsi="Palatino Linotype" w:cs="Tahoma"/>
          <w:bCs/>
          <w:i/>
          <w:szCs w:val="22"/>
        </w:rPr>
        <w:t>¿A PARTIR DE QUE AÑO CUENTAN CON CATÁLOGO DE DISPOSICIÓN DOCUMENTAL?</w:t>
      </w:r>
    </w:p>
    <w:p w:rsidRPr="00AF325B" w:rsidR="00494013" w:rsidP="00494013" w:rsidRDefault="00494013" w14:paraId="71F97CF3" w14:textId="17261226">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7.3 ¿EL CATÁLOGO DE DISPOSICIÓN DOCUMENTAL QUE UTILIZAN ES PROPIO?</w:t>
      </w:r>
    </w:p>
    <w:p w:rsidRPr="00AF325B" w:rsidR="00516617" w:rsidP="00494013" w:rsidRDefault="00516617" w14:paraId="7B770BE1" w14:textId="210FA748">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47549F67"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516617" w:rsidP="00CE23DB" w:rsidRDefault="00516617" w14:paraId="14741FF7"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lastRenderedPageBreak/>
        <w:t xml:space="preserve">7.4 ¿CUÁL FUE LA METODOLOGÍA QUE SE UTILIZÓ PARA ESTRUCTURAR EL CATÁLOGO DE DISPOSICIÓNDOCUMENTAL? </w:t>
      </w:r>
    </w:p>
    <w:p w:rsidRPr="00AF325B" w:rsidR="00516617" w:rsidP="00CE23DB" w:rsidRDefault="00516617" w14:paraId="4B93AFF0" w14:textId="21EEEC28">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7.5 ¿QUIÉN APROBÓ LA UTLIZACIÓN DE SU CATÁLOGO DE DISPOSICIÓN DOCUMENTAL? </w:t>
      </w:r>
    </w:p>
    <w:p w:rsidRPr="00AF325B" w:rsidR="00D13EF9" w:rsidP="00CE23DB" w:rsidRDefault="00D13EF9" w14:paraId="290E0A98"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7BD16E37" w14:textId="218C93C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SOLICITO, DE LA MANERA MÁS ATENTA, LA SIGUIENTE DOCUMENTACIÓN EN FORMATO PDF:</w:t>
      </w:r>
    </w:p>
    <w:p w:rsidRPr="00AF325B" w:rsidR="00516617" w:rsidP="00CE23DB" w:rsidRDefault="00D13EF9" w14:paraId="2C7E20A1" w14:textId="07DF6E06">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7.6 EL</w:t>
      </w:r>
      <w:r w:rsidRPr="00AF325B" w:rsidR="00516617">
        <w:rPr>
          <w:rFonts w:ascii="Palatino Linotype" w:hAnsi="Palatino Linotype" w:cs="Tahoma"/>
          <w:bCs/>
          <w:i/>
          <w:szCs w:val="22"/>
        </w:rPr>
        <w:t xml:space="preserve"> CATÁLOGO DE DISPOSICIÓN DOCUMENTAL. </w:t>
      </w:r>
    </w:p>
    <w:p w:rsidRPr="00AF325B" w:rsidR="00516617" w:rsidP="00CE23DB" w:rsidRDefault="00516617" w14:paraId="3D031475" w14:textId="103E391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7.8   EL ACTA POR MEDIO DE LA CUAL SE APROBÓ EL CATÁLOGO DE DISPOSICIÓN DOCUMENTAL COMO LO</w:t>
      </w:r>
      <w:r w:rsidRPr="00AF325B" w:rsidR="00D13EF9">
        <w:rPr>
          <w:rFonts w:ascii="Palatino Linotype" w:hAnsi="Palatino Linotype" w:cs="Tahoma"/>
          <w:bCs/>
          <w:i/>
          <w:szCs w:val="22"/>
        </w:rPr>
        <w:t xml:space="preserve"> </w:t>
      </w:r>
      <w:r w:rsidRPr="00AF325B">
        <w:rPr>
          <w:rFonts w:ascii="Palatino Linotype" w:hAnsi="Palatino Linotype" w:cs="Tahoma"/>
          <w:bCs/>
          <w:i/>
          <w:szCs w:val="22"/>
        </w:rPr>
        <w:t>ESTABLECE EL ARTÍCULO 51 DE LA LEY GENERAL DE ARCHIVOS Y EL ARTÍCULO DÉCIMO FRACCIÓN IIINCISO a) DE LOS LINEAMIENTOS PARA LA ORGANIZACIÓN Y CONSERVACIÓN DE LOS ARCHIVOS.</w:t>
      </w:r>
    </w:p>
    <w:p w:rsidRPr="00AF325B" w:rsidR="00D13EF9" w:rsidP="00CE23DB" w:rsidRDefault="00D13EF9" w14:paraId="3E20EE03"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3A348EBE" w14:textId="77777777">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8. INVENTARIOS DE ARCHIVO DE TRÁMITE, CONCENTRACIÓN E HISTÓRICO</w:t>
      </w:r>
    </w:p>
    <w:p w:rsidRPr="00AF325B" w:rsidR="00516617" w:rsidP="00CE23DB" w:rsidRDefault="00516617" w14:paraId="46CA8B73" w14:textId="5DA71DAB">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8.1. ¿CUENTAN CON INVENTARIOS DOCUMENTALES COMO LO ESTABLECEN LOS ARTÍCULOS 13 FRACCIÓN</w:t>
      </w:r>
      <w:r w:rsidRPr="00AF325B" w:rsidR="00D13EF9">
        <w:rPr>
          <w:rFonts w:ascii="Palatino Linotype" w:hAnsi="Palatino Linotype" w:cs="Tahoma"/>
          <w:bCs/>
          <w:i/>
          <w:szCs w:val="22"/>
        </w:rPr>
        <w:t xml:space="preserve"> </w:t>
      </w:r>
      <w:r w:rsidRPr="00AF325B">
        <w:rPr>
          <w:rFonts w:ascii="Palatino Linotype" w:hAnsi="Palatino Linotype" w:cs="Tahoma"/>
          <w:bCs/>
          <w:i/>
          <w:szCs w:val="22"/>
        </w:rPr>
        <w:t xml:space="preserve">III, 40 FRACCIÓN III DE LA LEY GENERAL DE ARCHIVOS Y LOS ARTÍCULOS SEXTO FRACCIÓN V, DÉCIMOTERCERO FRACCIÓN III, VIGÉSIMO SEGUNDO FRACCIÓN III SEGUNDO PÁRRAFO DE LOS LINEAMIENTOSPARA LA ORGANIZACIÓN Y CONSERVACIÓN DE ARCHIVOS? </w:t>
      </w:r>
    </w:p>
    <w:p w:rsidRPr="00AF325B" w:rsidR="00516617" w:rsidP="00CE23DB" w:rsidRDefault="00516617" w14:paraId="6354834E"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8.2. ¿LAS UNIDADES ADMINISTRATIVAS CUENTAN CON INVENTARIO DE ARCHIVO DE TRÁMITE?</w:t>
      </w:r>
    </w:p>
    <w:p w:rsidRPr="00AF325B" w:rsidR="00516617" w:rsidP="00CE23DB" w:rsidRDefault="00516617" w14:paraId="3B4E5630" w14:textId="6F2A080D">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8.3. ¿DESDE QUE AÑO UTILIZAN INVENTARIOS DE ARCHIVO DE TRÁMITE?</w:t>
      </w:r>
    </w:p>
    <w:p w:rsidRPr="00AF325B" w:rsidR="00516617" w:rsidP="00CE23DB" w:rsidRDefault="00516617" w14:paraId="77CADF73"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8.4. ¿ESTOS INVENTARIOS SON REQUERIDOS POR EL ÁREA COORDINADORA DE ARCHIVOS O EL ARCHIVOMUNICIPAL EN SU CASO? </w:t>
      </w:r>
    </w:p>
    <w:p w:rsidRPr="00AF325B" w:rsidR="00516617" w:rsidP="00CE23DB" w:rsidRDefault="00516617" w14:paraId="7B9AF6FF" w14:textId="2D5C87F0">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8.5. ¿CON QUE FRECUENCIA SON REQUERIDOS LOS INVENTARIOS DE ARCHIVO DE TRÁMITE POR EL ÁREA</w:t>
      </w:r>
      <w:r w:rsidRPr="00AF325B" w:rsidR="00D13EF9">
        <w:rPr>
          <w:rFonts w:ascii="Palatino Linotype" w:hAnsi="Palatino Linotype" w:cs="Tahoma"/>
          <w:bCs/>
          <w:i/>
          <w:szCs w:val="22"/>
        </w:rPr>
        <w:t xml:space="preserve"> </w:t>
      </w:r>
      <w:r w:rsidRPr="00AF325B">
        <w:rPr>
          <w:rFonts w:ascii="Palatino Linotype" w:hAnsi="Palatino Linotype" w:cs="Tahoma"/>
          <w:bCs/>
          <w:i/>
          <w:szCs w:val="22"/>
        </w:rPr>
        <w:t>COORDINADORA DE ARCHIVOS O EL ARCHIVO MUNICIPAL EN SU CASO?</w:t>
      </w:r>
    </w:p>
    <w:p w:rsidRPr="00AF325B" w:rsidR="00516617" w:rsidP="00CE23DB" w:rsidRDefault="00516617" w14:paraId="15E98449"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lastRenderedPageBreak/>
        <w:t>8.6. ¿EL ARCHIVO DE CONCENTRACIÓN CUENTA CON INVENTARIO DE SU ACERVO DOCUMENTAL?</w:t>
      </w:r>
    </w:p>
    <w:p w:rsidRPr="00AF325B" w:rsidR="00516617" w:rsidP="00CE23DB" w:rsidRDefault="00516617" w14:paraId="0D0CCBB3"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8.7. ¿DESDE QUE AÑO UTILIZAN INVENTARIO DEL ACERVO DOCUMENTAL DEL ARCHIVO DECONCENTRACIÓN? </w:t>
      </w:r>
    </w:p>
    <w:p w:rsidRPr="00AF325B" w:rsidR="00516617" w:rsidP="00CE23DB" w:rsidRDefault="00516617" w14:paraId="7FD0CEEC"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8.8. ¿EL ARCHIVO DE CONCENTRACIÓN CUENTA CON INVENTARIO TOPOGRÁFICO? </w:t>
      </w:r>
    </w:p>
    <w:p w:rsidRPr="00AF325B" w:rsidR="00516617" w:rsidP="00CE23DB" w:rsidRDefault="00516617" w14:paraId="6013BEDD"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8.9. ¿DESDE QUE AÑO UTILIZAN INVENTARIO DE ARCHIVO TOPOGRÁFICO? </w:t>
      </w:r>
    </w:p>
    <w:p w:rsidRPr="00AF325B" w:rsidR="00516617" w:rsidP="00CE23DB" w:rsidRDefault="00516617" w14:paraId="124C83F2"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8.10. ¿EL ARCHIVO HISTÓRICO CUENTA CON INVENTARIO DE SU ACERVO DOCUMENTAL? </w:t>
      </w:r>
    </w:p>
    <w:p w:rsidRPr="00AF325B" w:rsidR="00516617" w:rsidP="00516617" w:rsidRDefault="00516617" w14:paraId="70914866" w14:textId="60FF2E5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8.11. ¿DESDE QUE AÑO UTILIZAN INVENTARIO DE ACERVO DOCUMENTAL DEL ARCHIVO HISTÓRICO?</w:t>
      </w:r>
    </w:p>
    <w:p w:rsidRPr="00AF325B" w:rsidR="00516617" w:rsidP="00CE23DB" w:rsidRDefault="00516617" w14:paraId="70950580"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8.12. ¿CUENTAN CON INVENTARIOS DE TRASFERENCIA PRIMARIA?</w:t>
      </w:r>
    </w:p>
    <w:p w:rsidRPr="00AF325B" w:rsidR="00516617" w:rsidP="00CE23DB" w:rsidRDefault="00516617" w14:paraId="60C61511"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8.13. ¿QUIEN ELABORA LOS INVENTARIOS DE TRANSFERENCIA PRIMARIA?</w:t>
      </w:r>
    </w:p>
    <w:p w:rsidRPr="00AF325B" w:rsidR="00516617" w:rsidP="00CE23DB" w:rsidRDefault="00516617" w14:paraId="1D131327"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8.14. ¿CUENTAN CON INVENTARIOS DE TRANSFERENCIA SECUNDARIA?</w:t>
      </w:r>
    </w:p>
    <w:p w:rsidRPr="00AF325B" w:rsidR="00516617" w:rsidP="00CE23DB" w:rsidRDefault="00516617" w14:paraId="4A7EB357"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8.15. ¿QUIEN ELABORA LOS INVENTARIOS DE TRANSFERENCIA SECUNDARIA?</w:t>
      </w:r>
    </w:p>
    <w:p w:rsidRPr="00AF325B" w:rsidR="00516617" w:rsidP="00CE23DB" w:rsidRDefault="00516617" w14:paraId="62DB466D"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8.16. ¿CUENTAN CON INVENTARIOS DE BAJA DOCUMENTAL?</w:t>
      </w:r>
    </w:p>
    <w:p w:rsidRPr="00AF325B" w:rsidR="00516617" w:rsidP="00CE23DB" w:rsidRDefault="00516617" w14:paraId="05B495EA"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8.17. ¿QUIEN ELABORA LOS INVENTARIOS DE BAJA DOCUMENTAL? </w:t>
      </w:r>
    </w:p>
    <w:p w:rsidRPr="00AF325B" w:rsidR="00D13EF9" w:rsidP="00CE23DB" w:rsidRDefault="00D13EF9" w14:paraId="677809BD"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7BE7DE70" w14:textId="2A53AF4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SOLICITO, DE LA MANERA MÁS ATENTA, LA SIGUIENTE DOCUMENTACIÓN EN FORMATO PDF: </w:t>
      </w:r>
    </w:p>
    <w:p w:rsidRPr="00AF325B" w:rsidR="00516617" w:rsidP="00CE23DB" w:rsidRDefault="00516617" w14:paraId="094D63E1"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8.18. FORMATO INSTITUCIONAL DEL INVENTARIO DE ARCHIVO DE TRÁMITE.</w:t>
      </w:r>
    </w:p>
    <w:p w:rsidRPr="00AF325B" w:rsidR="00516617" w:rsidP="00CE23DB" w:rsidRDefault="00516617" w14:paraId="2C2C23F7" w14:textId="1001F043">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8.19. FORMATO INSTITUCIONAL DEL INVENTARIO DE ARCHIVO DE CONCENTRACIÓN.</w:t>
      </w:r>
    </w:p>
    <w:p w:rsidRPr="00AF325B" w:rsidR="00516617" w:rsidP="00CE23DB" w:rsidRDefault="00516617" w14:paraId="6447769E" w14:textId="031A8B6E">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8.20. FORMATO INSTITUCIONAL DEL INVENTARIO DE ARCHIVO HISTÓRICO. </w:t>
      </w:r>
    </w:p>
    <w:p w:rsidRPr="00AF325B" w:rsidR="00516617" w:rsidP="00CE23DB" w:rsidRDefault="00516617" w14:paraId="249E6637"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8.21. FORMATO INSTITUCIONAL DEL INVENTARIO DE TRANSFERENCIA PRIMARIA.</w:t>
      </w:r>
    </w:p>
    <w:p w:rsidRPr="00AF325B" w:rsidR="00516617" w:rsidP="00CE23DB" w:rsidRDefault="00516617" w14:paraId="5A067359"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8.22. FORMATO INSTITUCIONAL DEL INVENTARIO DE TRANSFERENCIA SECUNDARIA.</w:t>
      </w:r>
    </w:p>
    <w:p w:rsidRPr="00AF325B" w:rsidR="00516617" w:rsidP="00CE23DB" w:rsidRDefault="00516617" w14:paraId="14B1300A"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8.23. FORMATO INSTITUCIONAL DEL INVENTARIO DE BAJA DOCUMENTAL.</w:t>
      </w:r>
    </w:p>
    <w:p w:rsidRPr="00AF325B" w:rsidR="00516617" w:rsidP="00CE23DB" w:rsidRDefault="00516617" w14:paraId="7CB9C525" w14:textId="7A3323FB">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Cs/>
          <w:i/>
          <w:szCs w:val="22"/>
        </w:rPr>
        <w:lastRenderedPageBreak/>
        <w:t xml:space="preserve"> </w:t>
      </w:r>
      <w:r w:rsidRPr="00AF325B">
        <w:rPr>
          <w:rFonts w:ascii="Palatino Linotype" w:hAnsi="Palatino Linotype" w:cs="Tahoma"/>
          <w:b/>
          <w:i/>
          <w:szCs w:val="22"/>
        </w:rPr>
        <w:t>9. GUÍA DE ARCHIVO DOCUMENTAL</w:t>
      </w:r>
    </w:p>
    <w:p w:rsidRPr="00AF325B" w:rsidR="00516617" w:rsidP="00CE23DB" w:rsidRDefault="00516617" w14:paraId="4046BDE5" w14:textId="76E08C15">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9.1. ¿CUENTAN CON GUÍA DE ARCHIVO DOCUMENTAL COMO LO ESTABLECE EL ARTÍCULO DÉCIMO CUARTO DE LOS LINEAMIENTOS PARA LA ORGANIZACIÓN Y CONSERVACIÓN DE ARCHIVOS?</w:t>
      </w:r>
    </w:p>
    <w:p w:rsidRPr="00AF325B" w:rsidR="00516617" w:rsidP="00CE23DB" w:rsidRDefault="00516617" w14:paraId="74EFE09E"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w:t>
      </w:r>
    </w:p>
    <w:p w:rsidRPr="00AF325B" w:rsidR="00516617" w:rsidP="00CE23DB" w:rsidRDefault="00516617" w14:paraId="3188F2DA"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516617" w:rsidP="00CE23DB" w:rsidRDefault="00516617" w14:paraId="6DD96CEF"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9.2. ¿DESDE QUE AÑO CUENTAN CON GUÍA DE ARCHIVO DOCUMENTAL?</w:t>
      </w:r>
    </w:p>
    <w:p w:rsidRPr="00AF325B" w:rsidR="00516617" w:rsidP="00CE23DB" w:rsidRDefault="00516617" w14:paraId="2B19D97F" w14:textId="5B98CC1C">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9.3. ¿TIENEN PUBLICADO EN SU PORTAL OFICIAL LA GUÍA DE ARCHIVO DOCUMENTAL COMO LO INDICA EL</w:t>
      </w:r>
      <w:r w:rsidRPr="00AF325B" w:rsidR="00D13EF9">
        <w:rPr>
          <w:rFonts w:ascii="Palatino Linotype" w:hAnsi="Palatino Linotype" w:cs="Tahoma"/>
          <w:bCs/>
          <w:i/>
          <w:szCs w:val="22"/>
        </w:rPr>
        <w:t xml:space="preserve"> </w:t>
      </w:r>
      <w:r w:rsidRPr="00AF325B">
        <w:rPr>
          <w:rFonts w:ascii="Palatino Linotype" w:hAnsi="Palatino Linotype" w:cs="Tahoma"/>
          <w:bCs/>
          <w:i/>
          <w:szCs w:val="22"/>
        </w:rPr>
        <w:t>ARTÍCULO 70 FRACCIÓN</w:t>
      </w:r>
      <w:r w:rsidRPr="00AF325B" w:rsidR="00D13EF9">
        <w:rPr>
          <w:rFonts w:ascii="Palatino Linotype" w:hAnsi="Palatino Linotype" w:cs="Tahoma"/>
          <w:bCs/>
          <w:i/>
          <w:szCs w:val="22"/>
        </w:rPr>
        <w:t xml:space="preserve"> </w:t>
      </w:r>
      <w:r w:rsidRPr="00AF325B">
        <w:rPr>
          <w:rFonts w:ascii="Palatino Linotype" w:hAnsi="Palatino Linotype" w:cs="Tahoma"/>
          <w:bCs/>
          <w:i/>
          <w:szCs w:val="22"/>
        </w:rPr>
        <w:t>XLV DE LA LEY GENERAL DE TRANSPARENCIA Y ACCESO A LA INFORMACIÓN</w:t>
      </w:r>
      <w:r w:rsidRPr="00AF325B" w:rsidR="00D13EF9">
        <w:rPr>
          <w:rFonts w:ascii="Palatino Linotype" w:hAnsi="Palatino Linotype" w:cs="Tahoma"/>
          <w:bCs/>
          <w:i/>
          <w:szCs w:val="22"/>
        </w:rPr>
        <w:t xml:space="preserve"> </w:t>
      </w:r>
      <w:r w:rsidRPr="00AF325B">
        <w:rPr>
          <w:rFonts w:ascii="Palatino Linotype" w:hAnsi="Palatino Linotype" w:cs="Tahoma"/>
          <w:bCs/>
          <w:i/>
          <w:szCs w:val="22"/>
        </w:rPr>
        <w:t xml:space="preserve">PÚBLICA? </w:t>
      </w:r>
    </w:p>
    <w:p w:rsidRPr="00AF325B" w:rsidR="00516617" w:rsidP="00CE23DB" w:rsidRDefault="00516617" w14:paraId="19B9AB70"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w:t>
      </w:r>
    </w:p>
    <w:p w:rsidRPr="00AF325B" w:rsidR="00516617" w:rsidP="00CE23DB" w:rsidRDefault="00516617" w14:paraId="02F2BA6A"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SOLICITO, DE LA MANERA MÁS ATENTA, LA SIGUIENTE DOCUMENTACIÓN EN FORMATO PDF: </w:t>
      </w:r>
    </w:p>
    <w:p w:rsidRPr="00AF325B" w:rsidR="00516617" w:rsidP="00CE23DB" w:rsidRDefault="00516617" w14:paraId="34E61600"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9.4. FORMATO INSTITUCIONAL DE LA GUÍA DE ARCHIVO DOCUMENTAL.</w:t>
      </w:r>
    </w:p>
    <w:p w:rsidRPr="00AF325B" w:rsidR="00D13EF9" w:rsidP="00CE23DB" w:rsidRDefault="00D13EF9" w14:paraId="68440E1C"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6001BBAE" w14:textId="0FDB39C6">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10. INDICE DE EXPEDIENTES CLASIFICADOS COMO RESERVADOS</w:t>
      </w:r>
    </w:p>
    <w:p w:rsidRPr="00AF325B" w:rsidR="00516617" w:rsidP="00CE23DB" w:rsidRDefault="00516617" w14:paraId="4F3000FE" w14:textId="2C20909A">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10.1. ¿CUENTAN CON ÍNDICE DE EXPEDIENTES CLASIFICADOS COMO RESERVADOS COMO LO ESTABLECE EL ARTÍCULO 14 DE LA LEY GENERAL DE ARCHIVOS ASÍ COMO EL ARTÍCULO DÉCIMO CUARTO</w:t>
      </w:r>
      <w:r w:rsidRPr="00AF325B" w:rsidR="00D13EF9">
        <w:rPr>
          <w:rFonts w:ascii="Palatino Linotype" w:hAnsi="Palatino Linotype" w:cs="Tahoma"/>
          <w:bCs/>
          <w:i/>
          <w:szCs w:val="22"/>
        </w:rPr>
        <w:t xml:space="preserve"> </w:t>
      </w:r>
      <w:r w:rsidRPr="00AF325B">
        <w:rPr>
          <w:rFonts w:ascii="Palatino Linotype" w:hAnsi="Palatino Linotype" w:cs="Tahoma"/>
          <w:bCs/>
          <w:i/>
          <w:szCs w:val="22"/>
        </w:rPr>
        <w:t xml:space="preserve">DE LOS LINEAMIENTOS PARA LA ORGANIZACIÓN Y CONSERVACIÓN DE ARCHIVOS? </w:t>
      </w:r>
    </w:p>
    <w:p w:rsidRPr="00AF325B" w:rsidR="00516617" w:rsidP="00CE23DB" w:rsidRDefault="00516617" w14:paraId="7FA2EBE8"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516617" w:rsidP="00CE23DB" w:rsidRDefault="00516617" w14:paraId="66D2B42B" w14:textId="68814525">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10.2.    ¿DESDE QUE AÑO CUENTAN CON ÍNDICE DE EXPEDIENTES CLASIFICADOS COMO</w:t>
      </w:r>
      <w:r w:rsidRPr="00AF325B" w:rsidR="00D13EF9">
        <w:rPr>
          <w:rFonts w:ascii="Palatino Linotype" w:hAnsi="Palatino Linotype" w:cs="Tahoma"/>
          <w:bCs/>
          <w:i/>
          <w:szCs w:val="22"/>
        </w:rPr>
        <w:t xml:space="preserve"> </w:t>
      </w:r>
      <w:r w:rsidRPr="00AF325B">
        <w:rPr>
          <w:rFonts w:ascii="Palatino Linotype" w:hAnsi="Palatino Linotype" w:cs="Tahoma"/>
          <w:bCs/>
          <w:i/>
          <w:szCs w:val="22"/>
        </w:rPr>
        <w:t xml:space="preserve">RESERVADOS? </w:t>
      </w:r>
    </w:p>
    <w:p w:rsidRPr="00AF325B" w:rsidR="00516617" w:rsidP="00CE23DB" w:rsidRDefault="00516617" w14:paraId="3C56BAC6"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55382786" w14:textId="6616DBB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10.3.    ¿TIENEN PUBLICADO EL ÍNDICE DE EXPEDIENTES CLASIFICADOS COMO RESERVADOS COMO</w:t>
      </w:r>
      <w:r w:rsidRPr="00AF325B" w:rsidR="00D13EF9">
        <w:rPr>
          <w:rFonts w:ascii="Palatino Linotype" w:hAnsi="Palatino Linotype" w:cs="Tahoma"/>
          <w:bCs/>
          <w:i/>
          <w:szCs w:val="22"/>
        </w:rPr>
        <w:t xml:space="preserve"> </w:t>
      </w:r>
      <w:r w:rsidRPr="00AF325B">
        <w:rPr>
          <w:rFonts w:ascii="Palatino Linotype" w:hAnsi="Palatino Linotype" w:cs="Tahoma"/>
          <w:bCs/>
          <w:i/>
          <w:szCs w:val="22"/>
        </w:rPr>
        <w:t>LO ESTABLECE EL ARTÍCULO 102 DE LA LEY GENERAL DE TRANSPARENCIA Y ACCESO A LA INFORMACIÓN</w:t>
      </w:r>
      <w:r w:rsidRPr="00AF325B" w:rsidR="00D13EF9">
        <w:rPr>
          <w:rFonts w:ascii="Palatino Linotype" w:hAnsi="Palatino Linotype" w:cs="Tahoma"/>
          <w:bCs/>
          <w:i/>
          <w:szCs w:val="22"/>
        </w:rPr>
        <w:t xml:space="preserve"> </w:t>
      </w:r>
      <w:r w:rsidRPr="00AF325B">
        <w:rPr>
          <w:rFonts w:ascii="Palatino Linotype" w:hAnsi="Palatino Linotype" w:cs="Tahoma"/>
          <w:bCs/>
          <w:i/>
          <w:szCs w:val="22"/>
        </w:rPr>
        <w:t xml:space="preserve">PÚBLICA? </w:t>
      </w:r>
    </w:p>
    <w:p w:rsidRPr="00AF325B" w:rsidR="00516617" w:rsidP="00CE23DB" w:rsidRDefault="00516617" w14:paraId="36ABCBFC" w14:textId="15F7E3EF">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lastRenderedPageBreak/>
        <w:t>10.4.    ¿EN DONDE TIENEN PUBLICADO EL ÍNDICE DE EXPEDIENTES CLASIFICADOS COMO RESERVADOS?</w:t>
      </w:r>
    </w:p>
    <w:p w:rsidRPr="00AF325B" w:rsidR="00D13EF9" w:rsidP="00CE23DB" w:rsidRDefault="00D13EF9" w14:paraId="10638DBF"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743DF00F" w14:textId="4FB93CEF">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 xml:space="preserve">TIPOS DE ARCHIVOS </w:t>
      </w:r>
    </w:p>
    <w:p w:rsidRPr="00AF325B" w:rsidR="00516617" w:rsidP="00CE23DB" w:rsidRDefault="00516617" w14:paraId="072F6431" w14:textId="77777777">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11. ARCHIVOS DE TRÁMITE</w:t>
      </w:r>
    </w:p>
    <w:p w:rsidRPr="00AF325B" w:rsidR="00516617" w:rsidP="00CE23DB" w:rsidRDefault="00516617" w14:paraId="40235F47"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11.1.    ¿CON CUANTAS UNIDADES ADMINISTRATIVAS CUENTAN? </w:t>
      </w:r>
    </w:p>
    <w:p w:rsidRPr="00AF325B" w:rsidR="00516617" w:rsidP="00CE23DB" w:rsidRDefault="00516617" w14:paraId="47EAC69F"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11.2.    ¿CON CUANTOS ARCHIVOS DE TRÁMITE CUENTAN? </w:t>
      </w:r>
    </w:p>
    <w:p w:rsidRPr="00AF325B" w:rsidR="00516617" w:rsidP="00CE23DB" w:rsidRDefault="00516617" w14:paraId="01554DBD" w14:textId="56418199">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11.3.    ¿CADA ARCHIVO DE TRÁMITE CUENTA CON UN RESPONSABLE COMO LO ESTABLECE EL ARTÍCULO 30 ÚLTIMO PÁRRAFO DE LA LEY GENERAL DE ARCHIVOS?</w:t>
      </w:r>
    </w:p>
    <w:p w:rsidRPr="00AF325B" w:rsidR="00516617" w:rsidP="00CE23DB" w:rsidRDefault="00516617" w14:paraId="31E97753" w14:textId="012A2793">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11.4.    ¿CADA ARCHIVO DE TRÁMITE CUENTA CON SU INVENTARIO DE ARCHIVO DE TRÁMITE COMO LO</w:t>
      </w:r>
      <w:r w:rsidRPr="00AF325B" w:rsidR="00D13EF9">
        <w:rPr>
          <w:rFonts w:ascii="Palatino Linotype" w:hAnsi="Palatino Linotype" w:cs="Tahoma"/>
          <w:bCs/>
          <w:i/>
          <w:szCs w:val="22"/>
        </w:rPr>
        <w:t xml:space="preserve"> </w:t>
      </w:r>
      <w:r w:rsidRPr="00AF325B">
        <w:rPr>
          <w:rFonts w:ascii="Palatino Linotype" w:hAnsi="Palatino Linotype" w:cs="Tahoma"/>
          <w:bCs/>
          <w:i/>
          <w:szCs w:val="22"/>
        </w:rPr>
        <w:t xml:space="preserve">ESTABLECE EL ARTÍCULO 13 FRACCIÓN III DE LA LEY GENERAL DE ARCHIVOS? </w:t>
      </w:r>
    </w:p>
    <w:p w:rsidRPr="00AF325B" w:rsidR="00516617" w:rsidP="00CE23DB" w:rsidRDefault="00516617" w14:paraId="0714BBF9"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11.5.    ¿QUIEN COORDINA LA OPERACIÓN DE LOS ARCHIVOS DE TRÁMITE? </w:t>
      </w:r>
    </w:p>
    <w:p w:rsidRPr="00AF325B" w:rsidR="00516617" w:rsidP="00CE23DB" w:rsidRDefault="00516617" w14:paraId="006AB7A5" w14:textId="164D878C">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11.6.    ¿LOS ARCHIVOS DE TRÁMITE ESTÁN REPRESENTADOS EN EL SISTEMA INSTITUCIONAL DE ARCHIVOS COMO LO ESTABLECE EL ARTÍCULO 21 FRACCIÓN II INCISO b) DE LA LEY GENERAL DE ARCHIVOS Y EL</w:t>
      </w:r>
      <w:r w:rsidRPr="00AF325B" w:rsidR="00D13EF9">
        <w:rPr>
          <w:rFonts w:ascii="Palatino Linotype" w:hAnsi="Palatino Linotype" w:cs="Tahoma"/>
          <w:bCs/>
          <w:i/>
          <w:szCs w:val="22"/>
        </w:rPr>
        <w:t xml:space="preserve"> </w:t>
      </w:r>
      <w:r w:rsidRPr="00AF325B">
        <w:rPr>
          <w:rFonts w:ascii="Palatino Linotype" w:hAnsi="Palatino Linotype" w:cs="Tahoma"/>
          <w:bCs/>
          <w:i/>
          <w:szCs w:val="22"/>
        </w:rPr>
        <w:t>ARTÍCULO NOVENO FRACCIÓN II INCISO b) DE LOS LINEAMIENTOS PARA LA ORGANIZACIÓN Y</w:t>
      </w:r>
      <w:r w:rsidRPr="00AF325B" w:rsidR="00D13EF9">
        <w:rPr>
          <w:rFonts w:ascii="Palatino Linotype" w:hAnsi="Palatino Linotype" w:cs="Tahoma"/>
          <w:bCs/>
          <w:i/>
          <w:szCs w:val="22"/>
        </w:rPr>
        <w:t xml:space="preserve"> </w:t>
      </w:r>
      <w:r w:rsidRPr="00AF325B">
        <w:rPr>
          <w:rFonts w:ascii="Palatino Linotype" w:hAnsi="Palatino Linotype" w:cs="Tahoma"/>
          <w:bCs/>
          <w:i/>
          <w:szCs w:val="22"/>
        </w:rPr>
        <w:t xml:space="preserve">CONSERVACIÓN DE ARCHIVOS? </w:t>
      </w:r>
    </w:p>
    <w:p w:rsidRPr="00AF325B" w:rsidR="00516617" w:rsidP="00516617" w:rsidRDefault="00516617" w14:paraId="3077D0B5" w14:textId="62A834F0">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11.7. ¿LOS RESPONSABLES DE ARCHIVOS DE TRÁMITE CUENTAN CON LOS CONOCIMIENTOS, HABILIDADES, COMPETENCIAS Y EXPERIENCIA ARCHIVÍSTICOS ACORDES CON SU RESPONSABILIDAD, COMO LO</w:t>
      </w:r>
      <w:r w:rsidRPr="00AF325B" w:rsidR="004B43C5">
        <w:rPr>
          <w:rFonts w:ascii="Palatino Linotype" w:hAnsi="Palatino Linotype" w:cs="Tahoma"/>
          <w:bCs/>
          <w:i/>
          <w:szCs w:val="22"/>
        </w:rPr>
        <w:t xml:space="preserve"> </w:t>
      </w:r>
      <w:r w:rsidRPr="00AF325B">
        <w:rPr>
          <w:rFonts w:ascii="Palatino Linotype" w:hAnsi="Palatino Linotype" w:cs="Tahoma"/>
          <w:bCs/>
          <w:i/>
          <w:szCs w:val="22"/>
        </w:rPr>
        <w:t xml:space="preserve">ESTABLECE EL ARTÍCULO 30 </w:t>
      </w:r>
      <w:r w:rsidRPr="00AF325B" w:rsidR="004B43C5">
        <w:rPr>
          <w:rFonts w:ascii="Palatino Linotype" w:hAnsi="Palatino Linotype" w:cs="Tahoma"/>
          <w:bCs/>
          <w:i/>
          <w:szCs w:val="22"/>
        </w:rPr>
        <w:t>ÚLTIMO PÁRRAFO</w:t>
      </w:r>
      <w:r w:rsidRPr="00AF325B">
        <w:rPr>
          <w:rFonts w:ascii="Palatino Linotype" w:hAnsi="Palatino Linotype" w:cs="Tahoma"/>
          <w:bCs/>
          <w:i/>
          <w:szCs w:val="22"/>
        </w:rPr>
        <w:t xml:space="preserve"> DE LA LEY GENERAL DE ARCHIVOS?</w:t>
      </w:r>
    </w:p>
    <w:p w:rsidRPr="00AF325B" w:rsidR="00490992" w:rsidP="00490992" w:rsidRDefault="00490992" w14:paraId="00DE9F82" w14:textId="312D5D6A">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58ABA71F" w14:textId="77777777">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12. ARCHIVO DE CONCENTRACIÓN</w:t>
      </w:r>
    </w:p>
    <w:p w:rsidRPr="00AF325B" w:rsidR="00516617" w:rsidP="00CE23DB" w:rsidRDefault="00516617" w14:paraId="4C373EC8"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12.1.    ¿CUENTAN CON ARCHIVO DE CONCENTRACIÓN? </w:t>
      </w:r>
    </w:p>
    <w:p w:rsidRPr="00AF325B" w:rsidR="004B43C5" w:rsidP="00CE23DB" w:rsidRDefault="004B43C5" w14:paraId="682ADCC7"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7E70556B" w14:textId="0A61E214">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516617" w:rsidP="00CE23DB" w:rsidRDefault="00516617" w14:paraId="3689F71D"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lastRenderedPageBreak/>
        <w:t>12.2.    ¿EL ARCHIVO DE CONCENTRACIÓN CUENTA CON INVENTARIO DE SU ACERVO DOCUMENTAL?</w:t>
      </w:r>
    </w:p>
    <w:p w:rsidRPr="00AF325B" w:rsidR="00516617" w:rsidP="00CE23DB" w:rsidRDefault="00516617" w14:paraId="65D9D625"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w:t>
      </w:r>
    </w:p>
    <w:p w:rsidRPr="00AF325B" w:rsidR="00516617" w:rsidP="00CE23DB" w:rsidRDefault="00516617" w14:paraId="238B9325" w14:textId="4F832B01">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12.3. ¿SABEN CON CUANTAS REMESAS O TRANSFERENCIAS PRIMARIAS CUENTAN EN EL ARCHIVO DE</w:t>
      </w:r>
      <w:r w:rsidRPr="00AF325B" w:rsidR="004B43C5">
        <w:rPr>
          <w:rFonts w:ascii="Palatino Linotype" w:hAnsi="Palatino Linotype" w:cs="Tahoma"/>
          <w:bCs/>
          <w:i/>
          <w:szCs w:val="22"/>
        </w:rPr>
        <w:t xml:space="preserve"> </w:t>
      </w:r>
      <w:r w:rsidRPr="00AF325B">
        <w:rPr>
          <w:rFonts w:ascii="Palatino Linotype" w:hAnsi="Palatino Linotype" w:cs="Tahoma"/>
          <w:bCs/>
          <w:i/>
          <w:szCs w:val="22"/>
        </w:rPr>
        <w:t xml:space="preserve">CONCENTRACIÓN? </w:t>
      </w:r>
    </w:p>
    <w:p w:rsidRPr="00AF325B" w:rsidR="00516617" w:rsidP="00CE23DB" w:rsidRDefault="00516617" w14:paraId="2C209BC6" w14:textId="7615A6D8">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12.4. ¿EL ACERVO DOCUMENTAL DEL ARCHIVO DE CONCENTRACIÓN CUENTA CON EXPEDIENTES CLASIFICADOS COMO RESERVADOS Y/O CONFIDENCIALES?</w:t>
      </w:r>
    </w:p>
    <w:p w:rsidRPr="00AF325B" w:rsidR="00516617" w:rsidP="00CE23DB" w:rsidRDefault="00516617" w14:paraId="4AAA0B74" w14:textId="2A92EE15">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12.5.    ¿EL ARCHIVO DE CONCENTRACIÓN SE ENCARGA DE LLEVAR A CABO LAS TRANSFERENCIAS</w:t>
      </w:r>
      <w:r w:rsidRPr="00AF325B" w:rsidR="004B43C5">
        <w:rPr>
          <w:rFonts w:ascii="Palatino Linotype" w:hAnsi="Palatino Linotype" w:cs="Tahoma"/>
          <w:bCs/>
          <w:i/>
          <w:szCs w:val="22"/>
        </w:rPr>
        <w:t xml:space="preserve"> </w:t>
      </w:r>
      <w:r w:rsidRPr="00AF325B">
        <w:rPr>
          <w:rFonts w:ascii="Palatino Linotype" w:hAnsi="Palatino Linotype" w:cs="Tahoma"/>
          <w:bCs/>
          <w:i/>
          <w:szCs w:val="22"/>
        </w:rPr>
        <w:t xml:space="preserve">SECUNDARIAS COMO LO ESTABLECE EL ARTÍCULO 31 FRACCIÓN X DE LA LEY GENERAL DE ARCHIVOS? </w:t>
      </w:r>
    </w:p>
    <w:p w:rsidRPr="00AF325B" w:rsidR="00516617" w:rsidP="00CE23DB" w:rsidRDefault="00516617" w14:paraId="01825B35" w14:textId="0DCDFB0B">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12.6. ¿EL RESPONSABLE DE ARCHIVO DE CONCENTRACIÓN CUENTA CON LOS CONOCIMIENTOS, HABILIDADES, COMPETENCIAS Y EXPERIENCIA ACORDES A SU RESPONSABILIDAD, COMO LO ESTABLECE</w:t>
      </w:r>
      <w:r w:rsidRPr="00AF325B" w:rsidR="004B43C5">
        <w:rPr>
          <w:rFonts w:ascii="Palatino Linotype" w:hAnsi="Palatino Linotype" w:cs="Tahoma"/>
          <w:bCs/>
          <w:i/>
          <w:szCs w:val="22"/>
        </w:rPr>
        <w:t xml:space="preserve"> </w:t>
      </w:r>
      <w:r w:rsidRPr="00AF325B">
        <w:rPr>
          <w:rFonts w:ascii="Palatino Linotype" w:hAnsi="Palatino Linotype" w:cs="Tahoma"/>
          <w:bCs/>
          <w:i/>
          <w:szCs w:val="22"/>
        </w:rPr>
        <w:t xml:space="preserve">EL ARTÍCULO 31 EN SU ÚLTIMO PÁRRAFO DE LA LEY GENERAL DE ARCHIVOS? </w:t>
      </w:r>
    </w:p>
    <w:p w:rsidRPr="00AF325B" w:rsidR="00516617" w:rsidP="00CE23DB" w:rsidRDefault="00516617" w14:paraId="79DAF1B3" w14:textId="41A23874">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12.7.    ¿EL RESPONSABLE DEL ARCHIVO DE CONCENTRACIÓN SE ENCARGA DE LA SELECCIÓN FINAL COMO LO ESTABLECE EL ARTÍCULO DÉCIMO PRIMERO FRACCIÓN III INCISO a) DE LOS LINEAMIENTOS PARA LA ORGANIZACIÓN Y CONSERVACIÓN DE ARCHIVOS?</w:t>
      </w:r>
    </w:p>
    <w:p w:rsidRPr="00AF325B" w:rsidR="00516617" w:rsidP="00CE23DB" w:rsidRDefault="00516617" w14:paraId="3B8977FB" w14:textId="35B2E3CE">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12.8.</w:t>
      </w:r>
      <w:r w:rsidRPr="00AF325B" w:rsidR="00B51898">
        <w:rPr>
          <w:rFonts w:ascii="Palatino Linotype" w:hAnsi="Palatino Linotype" w:cs="Tahoma"/>
          <w:bCs/>
          <w:i/>
          <w:szCs w:val="22"/>
        </w:rPr>
        <w:t xml:space="preserve"> </w:t>
      </w:r>
      <w:r w:rsidRPr="00AF325B">
        <w:rPr>
          <w:rFonts w:ascii="Palatino Linotype" w:hAnsi="Palatino Linotype" w:cs="Tahoma"/>
          <w:bCs/>
          <w:i/>
          <w:szCs w:val="22"/>
        </w:rPr>
        <w:t>¿EL RESPONSABLE DEL ARCHIVO DE CONCENTRACIÓN BRINDA EL SERVICIO DE PRÉSTAMO DE</w:t>
      </w:r>
      <w:r w:rsidRPr="00AF325B" w:rsidR="004B43C5">
        <w:rPr>
          <w:rFonts w:ascii="Palatino Linotype" w:hAnsi="Palatino Linotype" w:cs="Tahoma"/>
          <w:bCs/>
          <w:i/>
          <w:szCs w:val="22"/>
        </w:rPr>
        <w:t xml:space="preserve"> </w:t>
      </w:r>
      <w:r w:rsidRPr="00AF325B">
        <w:rPr>
          <w:rFonts w:ascii="Palatino Linotype" w:hAnsi="Palatino Linotype" w:cs="Tahoma"/>
          <w:bCs/>
          <w:i/>
          <w:szCs w:val="22"/>
        </w:rPr>
        <w:t>EXPEDIENTES COMO LO ESTABLECE EL ARTÍCULO DÉCIMO PRIMERO FRACCIÓN III INCISO b) DE LOS</w:t>
      </w:r>
      <w:r w:rsidRPr="00AF325B" w:rsidR="004B43C5">
        <w:rPr>
          <w:rFonts w:ascii="Palatino Linotype" w:hAnsi="Palatino Linotype" w:cs="Tahoma"/>
          <w:bCs/>
          <w:i/>
          <w:szCs w:val="22"/>
        </w:rPr>
        <w:t xml:space="preserve"> </w:t>
      </w:r>
      <w:r w:rsidRPr="00AF325B">
        <w:rPr>
          <w:rFonts w:ascii="Palatino Linotype" w:hAnsi="Palatino Linotype" w:cs="Tahoma"/>
          <w:bCs/>
          <w:i/>
          <w:szCs w:val="22"/>
        </w:rPr>
        <w:t xml:space="preserve">LINEAMIENTOS PARA LA ORGANIZACIÓN Y CONSERVACIÓN DE ARCHIVOS? </w:t>
      </w:r>
    </w:p>
    <w:p w:rsidRPr="00AF325B" w:rsidR="00516617" w:rsidP="00CE23DB" w:rsidRDefault="00516617" w14:paraId="421A1B98" w14:textId="2153A4E9">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12.9.    ¿EL RESPONSABLE DEL ARCHIVO DE CONCENTRACIÓN ES MIEMBRO DEL SISTEMA INSTITUCIONAL DE ARCHIVOS COMO LO ESTABLECE EL ARTÍCULO 21 FRACCIÓN II INCISO c) DE LA LEY</w:t>
      </w:r>
      <w:r w:rsidRPr="00AF325B" w:rsidR="004B43C5">
        <w:rPr>
          <w:rFonts w:ascii="Palatino Linotype" w:hAnsi="Palatino Linotype" w:cs="Tahoma"/>
          <w:bCs/>
          <w:i/>
          <w:szCs w:val="22"/>
        </w:rPr>
        <w:t xml:space="preserve"> </w:t>
      </w:r>
      <w:r w:rsidRPr="00AF325B">
        <w:rPr>
          <w:rFonts w:ascii="Palatino Linotype" w:hAnsi="Palatino Linotype" w:cs="Tahoma"/>
          <w:bCs/>
          <w:i/>
          <w:szCs w:val="22"/>
        </w:rPr>
        <w:t>GENERAL DE ARCHIVOS Y EL ARTÍCULO NOVENO FRACCIÓN II INCISO c) DE LOS LINEAMIENTOS PARA LA</w:t>
      </w:r>
      <w:r w:rsidRPr="00AF325B" w:rsidR="004B43C5">
        <w:rPr>
          <w:rFonts w:ascii="Palatino Linotype" w:hAnsi="Palatino Linotype" w:cs="Tahoma"/>
          <w:bCs/>
          <w:i/>
          <w:szCs w:val="22"/>
        </w:rPr>
        <w:t xml:space="preserve"> </w:t>
      </w:r>
      <w:r w:rsidRPr="00AF325B">
        <w:rPr>
          <w:rFonts w:ascii="Palatino Linotype" w:hAnsi="Palatino Linotype" w:cs="Tahoma"/>
          <w:bCs/>
          <w:i/>
          <w:szCs w:val="22"/>
        </w:rPr>
        <w:t>ORGANIZACIÓN Y CONSERVACIÓN DE ARCHIVOS?</w:t>
      </w:r>
    </w:p>
    <w:p w:rsidRPr="00AF325B" w:rsidR="004B43C5" w:rsidP="00CE23DB" w:rsidRDefault="004B43C5" w14:paraId="20EA441B"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7EA16E1B"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lastRenderedPageBreak/>
        <w:t xml:space="preserve">SOLICITO, DE LA MANERA MÁS ATENTA, LA SIGUIENTE DOCUMENTACIÓN EN FORMATO PDF: </w:t>
      </w:r>
    </w:p>
    <w:p w:rsidRPr="00AF325B" w:rsidR="00516617" w:rsidP="00CE23DB" w:rsidRDefault="00516617" w14:paraId="255ADA7F" w14:textId="76DB0FF8">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12.10.    EL FORMATO INSTITUCIONAL CON EL CUAL SE LLEVA A CABO EL PRÉSTAMO DE EXPEDIENTES</w:t>
      </w:r>
      <w:r w:rsidRPr="00AF325B" w:rsidR="004B43C5">
        <w:rPr>
          <w:rFonts w:ascii="Palatino Linotype" w:hAnsi="Palatino Linotype" w:cs="Tahoma"/>
          <w:bCs/>
          <w:i/>
          <w:szCs w:val="22"/>
        </w:rPr>
        <w:t xml:space="preserve"> </w:t>
      </w:r>
      <w:r w:rsidRPr="00AF325B">
        <w:rPr>
          <w:rFonts w:ascii="Palatino Linotype" w:hAnsi="Palatino Linotype" w:cs="Tahoma"/>
          <w:bCs/>
          <w:i/>
          <w:szCs w:val="22"/>
        </w:rPr>
        <w:t xml:space="preserve">EN EL ARCHIVO DE CONCENTRACIÓN. </w:t>
      </w:r>
    </w:p>
    <w:p w:rsidRPr="00AF325B" w:rsidR="00516617" w:rsidP="00CE23DB" w:rsidRDefault="00516617" w14:paraId="3B40F45A"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w:t>
      </w:r>
    </w:p>
    <w:p w:rsidRPr="00AF325B" w:rsidR="00516617" w:rsidP="00CE23DB" w:rsidRDefault="00516617" w14:paraId="45EAEB53" w14:textId="77777777">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13. ARCHIVO HISTÓRICO</w:t>
      </w:r>
    </w:p>
    <w:p w:rsidRPr="00AF325B" w:rsidR="00516617" w:rsidP="00CE23DB" w:rsidRDefault="00516617" w14:paraId="6052A5B1"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13.1.    ¿CUENTAN CON ARCHIVO HISTÓRICO? </w:t>
      </w:r>
    </w:p>
    <w:p w:rsidRPr="00AF325B" w:rsidR="004B43C5" w:rsidP="00CE23DB" w:rsidRDefault="004B43C5" w14:paraId="2BDB9B91"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5DAB6FA2" w14:textId="4D009EDE">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516617" w:rsidP="00CE23DB" w:rsidRDefault="00516617" w14:paraId="14E68F1E"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13.2.    ¿EL ARCHIVO HISTÓRICO CUENTA CON INVENTARIO DE SU ACERVO DOCUMENTAL?</w:t>
      </w:r>
    </w:p>
    <w:p w:rsidRPr="00AF325B" w:rsidR="00516617" w:rsidP="00CE23DB" w:rsidRDefault="00516617" w14:paraId="5D228222" w14:textId="11DFE7EA">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13.3.    ¿EL RESPONSABLE DEL ARCHIVO HISTÓRICO HACE LA DIFUSIÓN DEL ACERVO DOCUMENTAL</w:t>
      </w:r>
      <w:r w:rsidRPr="00AF325B" w:rsidR="004B43C5">
        <w:rPr>
          <w:rFonts w:ascii="Palatino Linotype" w:hAnsi="Palatino Linotype" w:cs="Tahoma"/>
          <w:bCs/>
          <w:i/>
          <w:szCs w:val="22"/>
        </w:rPr>
        <w:t xml:space="preserve"> </w:t>
      </w:r>
      <w:r w:rsidRPr="00AF325B">
        <w:rPr>
          <w:rFonts w:ascii="Palatino Linotype" w:hAnsi="Palatino Linotype" w:cs="Tahoma"/>
          <w:bCs/>
          <w:i/>
          <w:szCs w:val="22"/>
        </w:rPr>
        <w:t>DEL MISMO ARCHIVO COMO LO ESTABLECE EL ARTÍCULO DÉCIMO PRIMERO FRACCIÓN IV INCISO d) DE</w:t>
      </w:r>
      <w:r w:rsidRPr="00AF325B" w:rsidR="004B43C5">
        <w:rPr>
          <w:rFonts w:ascii="Palatino Linotype" w:hAnsi="Palatino Linotype" w:cs="Tahoma"/>
          <w:bCs/>
          <w:i/>
          <w:szCs w:val="22"/>
        </w:rPr>
        <w:t xml:space="preserve"> </w:t>
      </w:r>
      <w:r w:rsidRPr="00AF325B">
        <w:rPr>
          <w:rFonts w:ascii="Palatino Linotype" w:hAnsi="Palatino Linotype" w:cs="Tahoma"/>
          <w:bCs/>
          <w:i/>
          <w:szCs w:val="22"/>
        </w:rPr>
        <w:t xml:space="preserve">LOS LINEAMIENTOS PARA LA ORGANIZACIÓN Y CONSERVACIÓN DE LOS ARCHIVOS? </w:t>
      </w:r>
    </w:p>
    <w:p w:rsidRPr="00AF325B" w:rsidR="00516617" w:rsidP="00CE23DB" w:rsidRDefault="00516617" w14:paraId="28639853" w14:textId="3F7741B4">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13.4.    ¿EL RESPONSABLE DEL ARCHIVO HISTÓRICO COORDINA EL PRÉSTAMO Y LA CONSULTA DE LOS DOCUMENTOS QUE TIENE BAJO SU CARGO COMO LO ESTABLECE EL ARTÍCULO DÉCIMO PRIMERO</w:t>
      </w:r>
      <w:r w:rsidRPr="00AF325B" w:rsidR="004B43C5">
        <w:rPr>
          <w:rFonts w:ascii="Palatino Linotype" w:hAnsi="Palatino Linotype" w:cs="Tahoma"/>
          <w:bCs/>
          <w:i/>
          <w:szCs w:val="22"/>
        </w:rPr>
        <w:t xml:space="preserve"> </w:t>
      </w:r>
      <w:r w:rsidRPr="00AF325B">
        <w:rPr>
          <w:rFonts w:ascii="Palatino Linotype" w:hAnsi="Palatino Linotype" w:cs="Tahoma"/>
          <w:bCs/>
          <w:i/>
          <w:szCs w:val="22"/>
        </w:rPr>
        <w:t>FRACCIÓN IV INCISO d) DE LOS LINEAMIENTOS PARA LA ORGANIZACIÓN Y CONSERVACIÓN DE</w:t>
      </w:r>
      <w:r w:rsidRPr="00AF325B" w:rsidR="004B43C5">
        <w:rPr>
          <w:rFonts w:ascii="Palatino Linotype" w:hAnsi="Palatino Linotype" w:cs="Tahoma"/>
          <w:bCs/>
          <w:i/>
          <w:szCs w:val="22"/>
        </w:rPr>
        <w:t xml:space="preserve"> </w:t>
      </w:r>
      <w:r w:rsidRPr="00AF325B">
        <w:rPr>
          <w:rFonts w:ascii="Palatino Linotype" w:hAnsi="Palatino Linotype" w:cs="Tahoma"/>
          <w:bCs/>
          <w:i/>
          <w:szCs w:val="22"/>
        </w:rPr>
        <w:t xml:space="preserve">ARCHIVOS? </w:t>
      </w:r>
    </w:p>
    <w:p w:rsidRPr="00AF325B" w:rsidR="00516617" w:rsidP="00CE23DB" w:rsidRDefault="00516617" w14:paraId="2C59CF7B" w14:textId="06227C34">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13.5. ¿EL RESPONSABLE DEL ARCHIVO HISTÓRICO CUENTA CON LOS CONOCIMIENTOS, HABILIDADES, COMPETENCIAS Y EXPERIENCIA ACORDES CON</w:t>
      </w:r>
      <w:r w:rsidRPr="00AF325B" w:rsidR="004B43C5">
        <w:rPr>
          <w:rFonts w:ascii="Palatino Linotype" w:hAnsi="Palatino Linotype" w:cs="Tahoma"/>
          <w:bCs/>
          <w:i/>
          <w:szCs w:val="22"/>
        </w:rPr>
        <w:t xml:space="preserve"> </w:t>
      </w:r>
      <w:r w:rsidRPr="00AF325B">
        <w:rPr>
          <w:rFonts w:ascii="Palatino Linotype" w:hAnsi="Palatino Linotype" w:cs="Tahoma"/>
          <w:bCs/>
          <w:i/>
          <w:szCs w:val="22"/>
        </w:rPr>
        <w:t>SU RESPONSABILIDAD, COMO LO ESTABLECE EL</w:t>
      </w:r>
      <w:r w:rsidRPr="00AF325B" w:rsidR="004B43C5">
        <w:rPr>
          <w:rFonts w:ascii="Palatino Linotype" w:hAnsi="Palatino Linotype" w:cs="Tahoma"/>
          <w:bCs/>
          <w:i/>
          <w:szCs w:val="22"/>
        </w:rPr>
        <w:t xml:space="preserve"> </w:t>
      </w:r>
      <w:r w:rsidRPr="00AF325B">
        <w:rPr>
          <w:rFonts w:ascii="Palatino Linotype" w:hAnsi="Palatino Linotype" w:cs="Tahoma"/>
          <w:bCs/>
          <w:i/>
          <w:szCs w:val="22"/>
        </w:rPr>
        <w:t xml:space="preserve">ARTÍCULO 32 DE LA LEY GENERAL DE ARCHIVOS? </w:t>
      </w:r>
    </w:p>
    <w:p w:rsidRPr="00AF325B" w:rsidR="00516617" w:rsidP="00CE23DB" w:rsidRDefault="00516617" w14:paraId="0C796400"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5604956A" w14:textId="77777777">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 xml:space="preserve">ACTIVIDADES ARCHIVÍSTICAS </w:t>
      </w:r>
    </w:p>
    <w:p w:rsidRPr="00AF325B" w:rsidR="00516617" w:rsidP="00CE23DB" w:rsidRDefault="00516617" w14:paraId="08E4F58D" w14:textId="77777777">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14. PROGRAMA ANUAL DE DESARROLLO ARCHIVÍSTICO</w:t>
      </w:r>
    </w:p>
    <w:p w:rsidRPr="00AF325B" w:rsidR="00516617" w:rsidP="00CE23DB" w:rsidRDefault="00516617" w14:paraId="104EA72F" w14:textId="3ACC4F53">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14.1.    ¿CUENTAN ACTUALMENTE CON EL PROGRAMA ANUAL DE DESARROLLO ARCHIVÍSTICO (PADA 2022)</w:t>
      </w:r>
      <w:r w:rsidRPr="00AF325B" w:rsidR="004B43C5">
        <w:rPr>
          <w:rFonts w:ascii="Palatino Linotype" w:hAnsi="Palatino Linotype" w:cs="Tahoma"/>
          <w:bCs/>
          <w:i/>
          <w:szCs w:val="22"/>
        </w:rPr>
        <w:t xml:space="preserve"> </w:t>
      </w:r>
      <w:r w:rsidRPr="00AF325B">
        <w:rPr>
          <w:rFonts w:ascii="Palatino Linotype" w:hAnsi="Palatino Linotype" w:cs="Tahoma"/>
          <w:bCs/>
          <w:i/>
          <w:szCs w:val="22"/>
        </w:rPr>
        <w:t xml:space="preserve">COMO LO ESTABLECEN LOS ARTÍCULOS 23, 24, 25, 26, </w:t>
      </w:r>
      <w:r w:rsidRPr="00AF325B">
        <w:rPr>
          <w:rFonts w:ascii="Palatino Linotype" w:hAnsi="Palatino Linotype" w:cs="Tahoma"/>
          <w:bCs/>
          <w:i/>
          <w:szCs w:val="22"/>
        </w:rPr>
        <w:lastRenderedPageBreak/>
        <w:t>28 FRACCIÓN III Y DÉCIMO QUINTO</w:t>
      </w:r>
      <w:r w:rsidRPr="00AF325B" w:rsidR="004B43C5">
        <w:rPr>
          <w:rFonts w:ascii="Palatino Linotype" w:hAnsi="Palatino Linotype" w:cs="Tahoma"/>
          <w:bCs/>
          <w:i/>
          <w:szCs w:val="22"/>
        </w:rPr>
        <w:t xml:space="preserve"> </w:t>
      </w:r>
      <w:r w:rsidRPr="00AF325B">
        <w:rPr>
          <w:rFonts w:ascii="Palatino Linotype" w:hAnsi="Palatino Linotype" w:cs="Tahoma"/>
          <w:bCs/>
          <w:i/>
          <w:szCs w:val="22"/>
        </w:rPr>
        <w:t>SEGUNDO Y TERCER PÁRRAFOS DE LOS TRANSITORIOS DE LA LEY GENERAL DE ARCHIVOS Y LOS</w:t>
      </w:r>
      <w:r w:rsidRPr="00AF325B" w:rsidR="004B43C5">
        <w:rPr>
          <w:rFonts w:ascii="Palatino Linotype" w:hAnsi="Palatino Linotype" w:cs="Tahoma"/>
          <w:bCs/>
          <w:i/>
          <w:szCs w:val="22"/>
        </w:rPr>
        <w:t xml:space="preserve"> </w:t>
      </w:r>
      <w:r w:rsidRPr="00AF325B">
        <w:rPr>
          <w:rFonts w:ascii="Palatino Linotype" w:hAnsi="Palatino Linotype" w:cs="Tahoma"/>
          <w:bCs/>
          <w:i/>
          <w:szCs w:val="22"/>
        </w:rPr>
        <w:t>ARTÍCULOS SEXTO FRACCIÓN III Y SEXTO DE LOS TRANSITORIOS DE LOS LINEAMIENTOS PARA LA</w:t>
      </w:r>
      <w:r w:rsidRPr="00AF325B" w:rsidR="004B43C5">
        <w:rPr>
          <w:rFonts w:ascii="Palatino Linotype" w:hAnsi="Palatino Linotype" w:cs="Tahoma"/>
          <w:bCs/>
          <w:i/>
          <w:szCs w:val="22"/>
        </w:rPr>
        <w:t xml:space="preserve"> </w:t>
      </w:r>
      <w:r w:rsidRPr="00AF325B">
        <w:rPr>
          <w:rFonts w:ascii="Palatino Linotype" w:hAnsi="Palatino Linotype" w:cs="Tahoma"/>
          <w:bCs/>
          <w:i/>
          <w:szCs w:val="22"/>
        </w:rPr>
        <w:t xml:space="preserve">ORGANIZACIÓN Y CONSERVACIÓN DE LOS ARCHIVOS? </w:t>
      </w:r>
    </w:p>
    <w:p w:rsidRPr="00AF325B" w:rsidR="00784A7F" w:rsidP="00CE23DB" w:rsidRDefault="00784A7F" w14:paraId="6DDB297D"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347067D4" w14:textId="2CD476B8">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516617" w:rsidP="00CE23DB" w:rsidRDefault="00516617" w14:paraId="18E40219" w14:textId="4BBF54BC">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14.2.</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¿QUIEN ELABORÓ LOS PROGRAMAS ANUALES DE DESARROLLO ARCHIVÍSTICO 2019, 2020 Y</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2021?</w:t>
      </w:r>
    </w:p>
    <w:p w:rsidRPr="00AF325B" w:rsidR="00516617" w:rsidP="00CE23DB" w:rsidRDefault="00516617" w14:paraId="009735B2" w14:textId="2ADA378B">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14.3.    ¿HAN PUBLICADO LOS PROGRAMAS ANUALES DE DESARROLLO ARCHIVÍSTICO EN SU PORTAL</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OFICIAL COMO LO ESTABLECE EL ARTÍCULO 23 DE LA LEY GENERAL DE ARCHIVOS?</w:t>
      </w:r>
    </w:p>
    <w:p w:rsidRPr="00AF325B" w:rsidR="00516617" w:rsidP="00CE23DB" w:rsidRDefault="00516617" w14:paraId="6C2296AB" w14:textId="1091A3F2">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14.4.    ¿HAN PUBLICADO LOS INFORMES ANUALES DE 2019, 2020 Y 2021</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DETALLANDO EL</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CUMPLIMIENTO DEL</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PROGRAMA ANUAL DE DESARROLLO ARCHIVÍSTICO COMO LO ESTABLECE EL</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 xml:space="preserve">ARTÍCULO  26 DE LA LEY GENERAL DE ARCHIVOS? SOLICITO, DE LA MANERA MÁS ATENTA, LA SIGUIENTE DOCUMENTACIÓN EN FORMATO PDF: </w:t>
      </w:r>
    </w:p>
    <w:p w:rsidRPr="00AF325B" w:rsidR="00516617" w:rsidP="00CE23DB" w:rsidRDefault="00516617" w14:paraId="05FB065A"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14.5.    LOS PROGRAMAS ANUALES DE DESARROLLO ARCHIVÍSTICO DE LOS AÑOS  2019, 2020 Y 2021.</w:t>
      </w:r>
    </w:p>
    <w:p w:rsidRPr="00AF325B" w:rsidR="00516617" w:rsidP="00CE23DB" w:rsidRDefault="00516617" w14:paraId="5510D43A" w14:textId="21BC2BAF">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14.6. LOS INFORMES ANUALES</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DEL CUPLIMIENTO DE LOS PROGRAMAS ANUALES DE DESARROLLO</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 xml:space="preserve">ARCHIVÍSTICO DE LOS AÑOS 2019, 2020 Y 2021. </w:t>
      </w:r>
    </w:p>
    <w:p w:rsidRPr="00AF325B" w:rsidR="00516617" w:rsidP="00CE23DB" w:rsidRDefault="00516617" w14:paraId="01AA8F96"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78A18000" w14:textId="77777777">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15. PROGRAMA DE PRESERVACIÓN DIGITAL</w:t>
      </w:r>
    </w:p>
    <w:p w:rsidRPr="00AF325B" w:rsidR="00516617" w:rsidP="00CE23DB" w:rsidRDefault="00516617" w14:paraId="4FA7F63A" w14:textId="2F4C3211">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15.1.</w:t>
      </w:r>
      <w:r w:rsidRPr="00AF325B" w:rsidR="00B51898">
        <w:rPr>
          <w:rFonts w:ascii="Palatino Linotype" w:hAnsi="Palatino Linotype" w:cs="Tahoma"/>
          <w:bCs/>
          <w:i/>
          <w:szCs w:val="22"/>
        </w:rPr>
        <w:t xml:space="preserve"> </w:t>
      </w:r>
      <w:r w:rsidRPr="00AF325B">
        <w:rPr>
          <w:rFonts w:ascii="Palatino Linotype" w:hAnsi="Palatino Linotype" w:cs="Tahoma"/>
          <w:bCs/>
          <w:i/>
          <w:szCs w:val="22"/>
        </w:rPr>
        <w:t>¿CUENTAN CON PROGRAMA DE PRESERVACIÓN DIGITAL COMO LO</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ESTABLECE EL ARTÍCULO</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 xml:space="preserve">TRIGÉSIMO NOVENO DE LOS LINEAMIENTOS PARA LA ORGANIZACÓN Y CONSERVACIÓ DE ARCHIVOS? </w:t>
      </w:r>
    </w:p>
    <w:p w:rsidRPr="00AF325B" w:rsidR="00784A7F" w:rsidP="00CE23DB" w:rsidRDefault="00784A7F" w14:paraId="73177B17"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799DDE57" w14:textId="7A3F8D2A">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516617" w:rsidP="00CE23DB" w:rsidRDefault="00516617" w14:paraId="3867B68D" w14:textId="66DA24DA">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15.2. ¿DESDE QUE AÑO CUENTAN CON PROGRAMA DE PRESERVACIÓN DIGITAL?</w:t>
      </w:r>
    </w:p>
    <w:p w:rsidRPr="00AF325B" w:rsidR="00516617" w:rsidP="00CE23DB" w:rsidRDefault="00516617" w14:paraId="2444FEC9" w14:textId="4B455158">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lastRenderedPageBreak/>
        <w:t xml:space="preserve"> 15.3.</w:t>
      </w:r>
      <w:r w:rsidRPr="00AF325B" w:rsidR="00B51898">
        <w:rPr>
          <w:rFonts w:ascii="Palatino Linotype" w:hAnsi="Palatino Linotype" w:cs="Tahoma"/>
          <w:bCs/>
          <w:i/>
          <w:szCs w:val="22"/>
        </w:rPr>
        <w:t xml:space="preserve"> </w:t>
      </w:r>
      <w:r w:rsidRPr="00AF325B">
        <w:rPr>
          <w:rFonts w:ascii="Palatino Linotype" w:hAnsi="Palatino Linotype" w:cs="Tahoma"/>
          <w:bCs/>
          <w:i/>
          <w:szCs w:val="22"/>
        </w:rPr>
        <w:t>¿QUIENES INTERVINIERON EN LA PLANEACIÓN, DESARROLLO Y PUESTA EN MARCHA DEL</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 xml:space="preserve">PROGRAMA DE PRESERVACIÓN DIGITAL? </w:t>
      </w:r>
    </w:p>
    <w:p w:rsidRPr="00AF325B" w:rsidR="00784A7F" w:rsidP="00CE23DB" w:rsidRDefault="00784A7F" w14:paraId="5C5861A4"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05EF271C" w14:textId="643B91E1">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SOLICITO, DE LA MANERA MÁS ATENTA, LA SIGUIENTE DOCUMENTACIÓN EN FORMATO PDF: </w:t>
      </w:r>
    </w:p>
    <w:p w:rsidRPr="00AF325B" w:rsidR="00516617" w:rsidP="00CE23DB" w:rsidRDefault="00516617" w14:paraId="42BC1897" w14:textId="2F4A261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15.4. LOS PROGRAMAS DE PRESERVACIÓN DIGITAL DE LOS AÑOS 2019, 2020 Y 2021.</w:t>
      </w:r>
    </w:p>
    <w:p w:rsidRPr="00AF325B" w:rsidR="00516617" w:rsidP="00CE23DB" w:rsidRDefault="00516617" w14:paraId="45083445"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6F467455" w14:textId="45A6C8EA">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16. PROGRAMA DE SEGURIDAD DE LA INFORMACIÓN </w:t>
      </w:r>
    </w:p>
    <w:p w:rsidRPr="00AF325B" w:rsidR="00516617" w:rsidP="00CE23DB" w:rsidRDefault="00516617" w14:paraId="628FF8C6" w14:textId="2016AA38">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16.1.    ¿CUENTAN CON PROGRAMA DE SEGURIDAD DE LA INFORMACIÓN COMO LO ESTABLECE EL ARTÍCULO QUINCUAGÉSIMO OCTAVO DE LOS LINEAMIENTOS PARA LA ORGANIZACIÓN Y</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 xml:space="preserve">CONSERVACIÓN DE ARCHIVOS? </w:t>
      </w:r>
    </w:p>
    <w:p w:rsidRPr="00AF325B" w:rsidR="00B51898" w:rsidP="00CE23DB" w:rsidRDefault="00B51898" w14:paraId="0FE4D782"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4847A8A2" w14:textId="4AA3FB19">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516617" w:rsidP="00CE23DB" w:rsidRDefault="00516617" w14:paraId="001D2D7D"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16.2.    ¿DESDE QUE AÑO CUENTAN CON PROGRAMA DE SEGURIDAD DE LA INFORMACIÓN?</w:t>
      </w:r>
    </w:p>
    <w:p w:rsidRPr="00AF325B" w:rsidR="00516617" w:rsidP="00CE23DB" w:rsidRDefault="00516617" w14:paraId="47806A7F" w14:textId="581CACFC">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16.3.    ¿QUIENES INTERVINIERON EN LA PLANEACIÓN, DESARROLLO Y PUESTA EN MARCHA DEL</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 xml:space="preserve">PROGRAMA DE SEGURIDAD DE LA INFORMACIÓN? </w:t>
      </w:r>
    </w:p>
    <w:p w:rsidRPr="00AF325B" w:rsidR="00516617" w:rsidP="00CE23DB" w:rsidRDefault="00516617" w14:paraId="24825CDC" w14:textId="2D9F18E3">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SOLICITO, DE LA MANERA MÁS ATENTA, LA SIGUIENTE DOCUMENTACIÓN EN FORMATO PDF:</w:t>
      </w:r>
    </w:p>
    <w:p w:rsidRPr="00AF325B" w:rsidR="00516617" w:rsidP="00CE23DB" w:rsidRDefault="00516617" w14:paraId="5169528D" w14:textId="20ED433A">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16.4.    LOS PROGRAMAS DE SEGURIDAD DE LA INFORMACIÓN DE LOS AÑOS 2017, 2018, 2019, 2020 Y</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2021.</w:t>
      </w:r>
    </w:p>
    <w:p w:rsidRPr="00AF325B" w:rsidR="00B51898" w:rsidP="00CE23DB" w:rsidRDefault="00B51898" w14:paraId="0022E7C6" w14:textId="77777777">
      <w:pPr>
        <w:tabs>
          <w:tab w:val="left" w:pos="4667"/>
        </w:tabs>
        <w:spacing w:line="360" w:lineRule="auto"/>
        <w:ind w:left="567" w:right="567"/>
        <w:jc w:val="both"/>
        <w:rPr>
          <w:rFonts w:ascii="Palatino Linotype" w:hAnsi="Palatino Linotype" w:cs="Tahoma"/>
          <w:b/>
          <w:i/>
          <w:szCs w:val="22"/>
        </w:rPr>
      </w:pPr>
    </w:p>
    <w:p w:rsidRPr="00AF325B" w:rsidR="00516617" w:rsidP="00CE23DB" w:rsidRDefault="00516617" w14:paraId="7B774756" w14:textId="0A126E6C">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17. ARCHIVACIÓN</w:t>
      </w:r>
    </w:p>
    <w:p w:rsidRPr="00AF325B" w:rsidR="00784A7F" w:rsidP="00CE23DB" w:rsidRDefault="00516617" w14:paraId="6AE28D9C"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17.1.</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¿ARCHIVAN SUS DOCUMENTOS POR ASUNTO COMO LO ESTABLECE</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EL ARTÍCULO 20</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SEGUNDO PÁRRAFO DE LA LEY GENERAL DE ARCHIVOS Y EL ARTÍCULO OCTAVO DE LOS LINEAMIENTOS</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PARA LA ORGANIZACIÓN Y CONSERVACIÓN DE ARCHIVOS?</w:t>
      </w:r>
    </w:p>
    <w:p w:rsidRPr="00AF325B" w:rsidR="00516617" w:rsidP="00CE23DB" w:rsidRDefault="00516617" w14:paraId="65DD0D99" w14:textId="51F2CE56">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w:t>
      </w:r>
    </w:p>
    <w:p w:rsidRPr="00AF325B" w:rsidR="00516617" w:rsidP="00CE23DB" w:rsidRDefault="00516617" w14:paraId="6C5F885C"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lastRenderedPageBreak/>
        <w:t xml:space="preserve">EN CASO AFIRMATIVO: </w:t>
      </w:r>
    </w:p>
    <w:p w:rsidRPr="00AF325B" w:rsidR="00516617" w:rsidP="00CE23DB" w:rsidRDefault="00516617" w14:paraId="27FF3333"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17.2.    ¿DESDE QUE AÑO ARCHIVAN SUS DOCUMENTOS POR ASUNTO?</w:t>
      </w:r>
    </w:p>
    <w:p w:rsidRPr="00AF325B" w:rsidR="00516617" w:rsidP="00CE23DB" w:rsidRDefault="00516617" w14:paraId="2910C7FC" w14:textId="562255CB">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17.3.</w:t>
      </w:r>
      <w:r w:rsidRPr="00AF325B" w:rsidR="00CF11B8">
        <w:rPr>
          <w:rFonts w:ascii="Palatino Linotype" w:hAnsi="Palatino Linotype" w:cs="Tahoma"/>
          <w:bCs/>
          <w:i/>
          <w:szCs w:val="22"/>
        </w:rPr>
        <w:t xml:space="preserve"> </w:t>
      </w:r>
      <w:r w:rsidRPr="00AF325B">
        <w:rPr>
          <w:rFonts w:ascii="Palatino Linotype" w:hAnsi="Palatino Linotype" w:cs="Tahoma"/>
          <w:bCs/>
          <w:i/>
          <w:szCs w:val="22"/>
        </w:rPr>
        <w:t>¿DE DONDE PROCEDE EL ASUNTO DE CADA DOCUMENTO, ES DECIR, DE CUAL FUE EL CRITERIO</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 xml:space="preserve">PARA DETERMINAR LOS ASUNTOS DE CADA DOCUMENTO? </w:t>
      </w:r>
    </w:p>
    <w:p w:rsidRPr="00AF325B" w:rsidR="00516617" w:rsidP="00CE23DB" w:rsidRDefault="00516617" w14:paraId="43A9BA9E" w14:textId="3E6A19EF">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17.4.</w:t>
      </w:r>
      <w:r w:rsidRPr="00AF325B" w:rsidR="00CF11B8">
        <w:rPr>
          <w:rFonts w:ascii="Palatino Linotype" w:hAnsi="Palatino Linotype" w:cs="Tahoma"/>
          <w:bCs/>
          <w:i/>
          <w:szCs w:val="22"/>
        </w:rPr>
        <w:t xml:space="preserve"> </w:t>
      </w:r>
      <w:r w:rsidRPr="00AF325B">
        <w:rPr>
          <w:rFonts w:ascii="Palatino Linotype" w:hAnsi="Palatino Linotype" w:cs="Tahoma"/>
          <w:bCs/>
          <w:i/>
          <w:szCs w:val="22"/>
        </w:rPr>
        <w:t>¿LOS EXPEDIENTES TIENEN IDENTIFICADORES TALES COMO CARÁTULAS Y PESTAÑAS</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O CEJAS</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O MARBETES COMO LO ESTABLECE EL ARTÍCULO 11 FRACCIÓN VI DE LA LEY GENERAL DE ARCHIVOS Y</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LOS ARTÍCULOS SEXTO FRACCIÓN VI Y</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DÉCIMO QUINTO DE LOS LINEAMIENTOS PARA LA</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 xml:space="preserve">ORGANIZACIÓN Y CONSERVACIÓN DE LOS ARCHIVOS? </w:t>
      </w:r>
    </w:p>
    <w:p w:rsidRPr="00AF325B" w:rsidR="00784A7F" w:rsidP="00CE23DB" w:rsidRDefault="00784A7F" w14:paraId="3D6BDD87"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616917E3" w14:textId="23BDA4E6">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516617" w:rsidP="00CE23DB" w:rsidRDefault="00516617" w14:paraId="17C64D2A" w14:textId="482F3A78">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17.5</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¿DESDE QUE AÑO CUENTAN CON IDENTIFICADORES EN SUS EXPEDIENTES?</w:t>
      </w:r>
    </w:p>
    <w:p w:rsidRPr="00AF325B" w:rsidR="00516617" w:rsidP="00CE23DB" w:rsidRDefault="00516617" w14:paraId="46DBBE24" w14:textId="467BE912">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17.6.</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¿QUIEN APRUEBA EL FORMATO DE SUS CARÁTULAS Y PESTAÑAS O CEJAS O MARBETES?</w:t>
      </w:r>
    </w:p>
    <w:p w:rsidRPr="00AF325B" w:rsidR="00784A7F" w:rsidP="00CE23DB" w:rsidRDefault="00784A7F" w14:paraId="4DDDE369"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771A4FDB"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SOLICITO, DE LA MANERA MÁS ATENTA, LA SIGUIENTE DOCUMENTACIÓN EN FORMATO PDF: </w:t>
      </w:r>
    </w:p>
    <w:p w:rsidRPr="00AF325B" w:rsidR="00516617" w:rsidP="00CE23DB" w:rsidRDefault="00516617" w14:paraId="24D38C6D" w14:textId="6DBE6BF8">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17.7.    LOS FORMATOS </w:t>
      </w:r>
      <w:r w:rsidRPr="00AF325B" w:rsidR="00784A7F">
        <w:rPr>
          <w:rFonts w:ascii="Palatino Linotype" w:hAnsi="Palatino Linotype" w:cs="Tahoma"/>
          <w:bCs/>
          <w:i/>
          <w:szCs w:val="22"/>
        </w:rPr>
        <w:t>INSTITUCIONALES DE</w:t>
      </w:r>
      <w:r w:rsidRPr="00AF325B">
        <w:rPr>
          <w:rFonts w:ascii="Palatino Linotype" w:hAnsi="Palatino Linotype" w:cs="Tahoma"/>
          <w:bCs/>
          <w:i/>
          <w:szCs w:val="22"/>
        </w:rPr>
        <w:t xml:space="preserve"> CARÁTULA DE EXPEDIENTES Y PESTAÑAS O CEJAS O</w:t>
      </w:r>
      <w:r w:rsidRPr="00AF325B" w:rsidR="00784A7F">
        <w:rPr>
          <w:rFonts w:ascii="Palatino Linotype" w:hAnsi="Palatino Linotype" w:cs="Tahoma"/>
          <w:bCs/>
          <w:i/>
          <w:szCs w:val="22"/>
        </w:rPr>
        <w:t xml:space="preserve"> </w:t>
      </w:r>
      <w:r w:rsidRPr="00AF325B">
        <w:rPr>
          <w:rFonts w:ascii="Palatino Linotype" w:hAnsi="Palatino Linotype" w:cs="Tahoma"/>
          <w:bCs/>
          <w:i/>
          <w:szCs w:val="22"/>
        </w:rPr>
        <w:t xml:space="preserve">MARBETES DE SUS EXPEDIENTES </w:t>
      </w:r>
    </w:p>
    <w:p w:rsidRPr="00AF325B" w:rsidR="00516617" w:rsidP="00CE23DB" w:rsidRDefault="00516617" w14:paraId="62BEE9CB"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38567EE8" w14:textId="3D40EBED">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 xml:space="preserve"> 18. TRANSFERENCIA PRIMARIA</w:t>
      </w:r>
    </w:p>
    <w:p w:rsidRPr="00AF325B" w:rsidR="00516617" w:rsidP="00CE23DB" w:rsidRDefault="00516617" w14:paraId="4F6472B3" w14:textId="69CFCD2F">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18.1.</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¿SUS ARCHIVOS DE TRÁMITE LLEVAN A CABO LAS TRANSFERENCIAS PRIMARIAS DE SUS EXPEDIENTES DE TRÁMITE CONCLUIDO COMO LO ESTABLECE EL ARTÍCULO 30 FRACCIÓN VI DE LA LEY</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 xml:space="preserve">GENERAL DE ARCHIVOS? </w:t>
      </w:r>
    </w:p>
    <w:p w:rsidRPr="00AF325B" w:rsidR="00E255BE" w:rsidP="00CE23DB" w:rsidRDefault="00E255BE" w14:paraId="4A6EB3B1"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5B9120D5" w14:textId="115A25F4">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516617" w:rsidP="00CE23DB" w:rsidRDefault="00516617" w14:paraId="08D86AA4" w14:textId="69C25545">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lastRenderedPageBreak/>
        <w:t>18.2.</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¿LA TRANSFERENCIA PRIMARIA LA REALIZAN CON INVENTARIO DE TRANSFERENCIA</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PRIMARIA?</w:t>
      </w:r>
    </w:p>
    <w:p w:rsidRPr="00AF325B" w:rsidR="00516617" w:rsidP="00CE23DB" w:rsidRDefault="00516617" w14:paraId="357DEB16" w14:textId="7E17EDBC">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18.3.</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¿SOLICITAN QUE EN LAS TRANSFERENCIAS PRIMARIAS SE INCLUYA LA DIGITALIZACIÓN DE LOS</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 xml:space="preserve">DOCUMENTOS QUE SE INGRESAN AL ARCHIVO DE CONCENTRACIÓN? </w:t>
      </w:r>
    </w:p>
    <w:p w:rsidRPr="00AF325B" w:rsidR="00516617" w:rsidP="00CE23DB" w:rsidRDefault="00516617" w14:paraId="6D06D926" w14:textId="74AC76AA">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18.4.</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¿SOLICITAN QUE LOS EXPEDIENTES QUE INGRESAN AL ARCHIVO DE CONCENTRACIÓN YA INGRESEN CLASIFICADOS DE ACUERDO SU CUADRO GENERAL DE CLASIFICACIÓN ARCHIVÍSTICA?</w:t>
      </w:r>
    </w:p>
    <w:p w:rsidRPr="00AF325B" w:rsidR="00516617" w:rsidP="00CE23DB" w:rsidRDefault="00516617" w14:paraId="4D1AA9C5" w14:textId="7E4235CB">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18.5.    ¿COMO ASEGURAN QUE LAS REMESAS DE TRANSFERENCIA PRIMARIA CUMPLAN CON LO</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INDICADO EN EL ARTÍCULO 30 FRACCIÓN III DE LA LEY GENERAL DE ARCHIVOS, ES DECIR, COMO SE</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ASEGURAN DE QUE LOS RESPONSABLES DE LOS ARCHIVOS DE TRÁMITE NO QUIERAN INGRESAR</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DOCUMENTACIÓN CLASIFICADA AL ARCHIVO DE CONCENTRACIÓN EN TRANSFERENCIA PRIMARIA?</w:t>
      </w:r>
    </w:p>
    <w:p w:rsidRPr="00AF325B" w:rsidR="00E255BE" w:rsidP="00CE23DB" w:rsidRDefault="00E255BE" w14:paraId="59A0084E"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12EFC11D"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SOLICITO, DE LA MANERA MÁS ATENTA, LA SIGUIENTE DOCUMENTACIÓN EN FORMATO PDF: </w:t>
      </w:r>
    </w:p>
    <w:p w:rsidRPr="00AF325B" w:rsidR="00516617" w:rsidP="00CE23DB" w:rsidRDefault="00516617" w14:paraId="55945757" w14:textId="6B6B8E7F">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18.6.    EL FORMATO INSTITUCIONAL DEL INVENTARIO DE TRANSFERENCIA PRIMARIA. </w:t>
      </w:r>
    </w:p>
    <w:p w:rsidRPr="00AF325B" w:rsidR="00516617" w:rsidP="00CE23DB" w:rsidRDefault="00516617" w14:paraId="36E788B6"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18.7.    EL PROCEDIMIENTO PARA LA TRANSFERENCIA PRIMARA.</w:t>
      </w:r>
    </w:p>
    <w:p w:rsidRPr="00AF325B" w:rsidR="00516617" w:rsidP="00CE23DB" w:rsidRDefault="00516617" w14:paraId="6B747B5E"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3C1F5C07" w14:textId="77777777">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19. TRANSFERENCIA SECUNDARIA</w:t>
      </w:r>
    </w:p>
    <w:p w:rsidRPr="00AF325B" w:rsidR="00516617" w:rsidP="00CE23DB" w:rsidRDefault="00516617" w14:paraId="7E89AEC3" w14:textId="16F83F09">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19.1.    ¿SU ARCHIVO DE CONCENTRACIÓN LLEVA A CABO TRANSFERENCIAS SECUNDARIAS COMO LO ESTABLECEN LOS ARTÍCULOS  31 FRACCIÓN X Y 59 DE LA LEY GENERAL DE ARCHIVOS? </w:t>
      </w:r>
    </w:p>
    <w:p w:rsidRPr="00AF325B" w:rsidR="00516617" w:rsidP="00CE23DB" w:rsidRDefault="00516617" w14:paraId="03026AC6"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516617" w:rsidP="00CE23DB" w:rsidRDefault="00516617" w14:paraId="0146077E" w14:textId="7887DFEC">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19.2.    ¿QUIEN LLEVA A CABO LA SELECCIÓN DE DOCUMENTACIÓN QUE SE DESTINA AL ARCHIVO</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HISTÓRICO EN TRANSFERENCIA SECUNDARIA?</w:t>
      </w:r>
    </w:p>
    <w:p w:rsidRPr="00AF325B" w:rsidR="00516617" w:rsidP="00CE23DB" w:rsidRDefault="00516617" w14:paraId="6190A74E" w14:textId="7A2975B1">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lastRenderedPageBreak/>
        <w:t xml:space="preserve"> 19.3.    ¿BAJO QUE CRITERIOS SE LLEVA A CABO LA SELECCIÓN DE LA DOCUMENTACIÓN QUE SE</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 xml:space="preserve">DESTINA AL ARCHIVO HISTÓRICO EN TRANSFERENCIA SECUNDARIA? </w:t>
      </w:r>
    </w:p>
    <w:p w:rsidRPr="00AF325B" w:rsidR="00516617" w:rsidP="00CE23DB" w:rsidRDefault="00516617" w14:paraId="056F4789"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SOLICITO, DE LA MANERA MÁS ATENTA, LA SIGUIENTE DOCUMENTACIÓN EN FORMATO PDF: </w:t>
      </w:r>
    </w:p>
    <w:p w:rsidRPr="00AF325B" w:rsidR="00516617" w:rsidP="00CE23DB" w:rsidRDefault="00516617" w14:paraId="19181156"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19.4.    EL FORMATO INSTITUCIONAL DEL INVENTARIO DE TRASFERENCIA SECUNDARIA</w:t>
      </w:r>
    </w:p>
    <w:p w:rsidRPr="00AF325B" w:rsidR="00516617" w:rsidP="00CE23DB" w:rsidRDefault="00516617" w14:paraId="6B042F28" w14:textId="23951092">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19.5.    EL PROCEDIMIENTO PARA LA TRANSFERENCIA SECUNDARIA.</w:t>
      </w:r>
    </w:p>
    <w:p w:rsidRPr="00AF325B" w:rsidR="00516617" w:rsidP="00CE23DB" w:rsidRDefault="00516617" w14:paraId="6BD143BE"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w:t>
      </w:r>
    </w:p>
    <w:p w:rsidRPr="00AF325B" w:rsidR="00516617" w:rsidP="00CE23DB" w:rsidRDefault="00516617" w14:paraId="5620AF7B" w14:textId="77777777">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20. DIGITALIZACIÓN</w:t>
      </w:r>
    </w:p>
    <w:p w:rsidRPr="00AF325B" w:rsidR="00516617" w:rsidP="00CE23DB" w:rsidRDefault="00516617" w14:paraId="6AC7AB31" w14:textId="18167B58">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20.1.    ¿LLEVAN A CABO LA DIGITALIZACIÓN DE DOCUMENTOS COMO LO ESTABLECE EL ARTÍCULO 11 FRACCIÓN XI DE LA LEY GENERAL DE ARCHIVOS Y LOS ARTÍCULOS TRIGÉSIMO CUARTO, TRIGÉSIMO</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QUINTO, CUADRAGÉSIMO PRIMERO, CUADRAGESIMO SEGUNDO, CUADRAGÉSIMO TERCERO,</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CUADRAGÉSIMO CUARTO Y CUADRAGÉSIMO QUINTO Y NOVENO DE LOS TRANSITORIOS DE LOS</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 xml:space="preserve">LINEAMIENTOS PARA LA ORGANIZACIÓN Y CONSERVACIÓN DE LOS ARCHIVOS? </w:t>
      </w:r>
    </w:p>
    <w:p w:rsidRPr="00AF325B" w:rsidR="00E255BE" w:rsidP="00CE23DB" w:rsidRDefault="00E255BE" w14:paraId="1267F431"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08FF6A1E" w14:textId="318690A6">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516617" w:rsidP="00CE23DB" w:rsidRDefault="00516617" w14:paraId="38B77456" w14:textId="3C47A916">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20.2.    ¿CUENTAN CON UN PROGRAMA PERMANENTE DE DIGITALIZACIÓN DE EXPEDIENTES? </w:t>
      </w:r>
      <w:r w:rsidRPr="00AF325B" w:rsidR="001067CE">
        <w:rPr>
          <w:rFonts w:ascii="Palatino Linotype" w:hAnsi="Palatino Linotype" w:cs="Tahoma"/>
          <w:bCs/>
          <w:i/>
          <w:szCs w:val="22"/>
        </w:rPr>
        <w:t xml:space="preserve"> </w:t>
      </w:r>
    </w:p>
    <w:p w:rsidRPr="00AF325B" w:rsidR="00516617" w:rsidP="00CE23DB" w:rsidRDefault="00516617" w14:paraId="70F6DDA2"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20.3.    ¿LOS ARCHIVOS DE TRÁMITE LLEVAN A CABO LA DIGITALIZACIÓN DE SUS EXPEDIENTES?</w:t>
      </w:r>
    </w:p>
    <w:p w:rsidRPr="00AF325B" w:rsidR="00516617" w:rsidP="00CE23DB" w:rsidRDefault="00516617" w14:paraId="53709FAF" w14:textId="28A981E3">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20.4.    ¿EL ARCHIVO DE CONCENTRACIÓN LLEVA A CABO LA DIGITALIZACIÓN DE SU ACERVO</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 xml:space="preserve">DOCUMENTAL? </w:t>
      </w:r>
    </w:p>
    <w:p w:rsidRPr="00AF325B" w:rsidR="00516617" w:rsidP="00CE23DB" w:rsidRDefault="00516617" w14:paraId="0E1BBBC1"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20.5.    ¿EL ARCHIVO HISTÓRICO LLEVA A CABO LA DIGITALIZACIÓN DE SU ACERVO DOCUMENTAL? </w:t>
      </w:r>
    </w:p>
    <w:p w:rsidRPr="00AF325B" w:rsidR="00E255BE" w:rsidP="00CE23DB" w:rsidRDefault="00E255BE" w14:paraId="62B3289A"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38550CAB" w14:textId="3C3BF1AC">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lastRenderedPageBreak/>
        <w:t xml:space="preserve">SOLICITO, DE LA MANERA MÁS ATENTA, LA SIGUIENTE DOCUMENTACIÓN EN FORMATO PDF: </w:t>
      </w:r>
    </w:p>
    <w:p w:rsidRPr="00AF325B" w:rsidR="00516617" w:rsidP="00CE23DB" w:rsidRDefault="00516617" w14:paraId="31D3BFEF"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20.6.    EL PROGRAMA DE DIGITALIZACIÓN DEL AÑO 2019, 2020 Y 2021.</w:t>
      </w:r>
    </w:p>
    <w:p w:rsidRPr="00AF325B" w:rsidR="00516617" w:rsidP="00CE23DB" w:rsidRDefault="00516617" w14:paraId="25CA8D2B"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w:t>
      </w:r>
    </w:p>
    <w:p w:rsidRPr="00AF325B" w:rsidR="00516617" w:rsidP="00CE23DB" w:rsidRDefault="00516617" w14:paraId="66967DCA" w14:textId="77777777">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21. DOCUMENTOS ELECTRÓNICOS</w:t>
      </w:r>
    </w:p>
    <w:p w:rsidRPr="00AF325B" w:rsidR="00516617" w:rsidP="00CE23DB" w:rsidRDefault="00516617" w14:paraId="236FEB26" w14:textId="09E8BAEF">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21.1.    ¿LLEVAN A CABO EL MANEJO DE LOS DOCUMENTOS ELECTRÓNICOS COMO LO ESTABLECEN LOS ARTÍCULOS 41, 42, 43, 44 Y 45 DE LA LEY GENERAL DE ARCHIVOS ASÍ COMO LOS ARTÍCULOS</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VIGÉSIMO TERCERO, VIGÉSIMO CUARTO, VIGÉSIMO QUINTO, VIGÉSIMO SEXTO, VIGÉSIMO SÉPTIMO,</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VIGÉSIMO OCTAVO, VIGÉSIMO NOVENO, TRIGÉSIMO, TRIGÉSIMO CUARTO, TRIGÉSIMO QUINTO,</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TRIGÉSIMO SEXTO Y TRIGÉSIMO SÉPTIMO</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DE LOS LINEAMIENTOS PARA LA ORGANIZACIÓN Y</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 xml:space="preserve">CONSERVACIÓN DE ARCHIVOS? </w:t>
      </w:r>
    </w:p>
    <w:p w:rsidRPr="00AF325B" w:rsidR="00E255BE" w:rsidP="00CE23DB" w:rsidRDefault="00E255BE" w14:paraId="181D422D"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179CDCA3"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516617" w:rsidP="00CE23DB" w:rsidRDefault="00516617" w14:paraId="75F03FDE"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21.2.    ¿QUIEN DETERMINA LOS CRITERIOS PARA EL MANEJO DE DOCUMENTOS ELECTRÓNICOS? </w:t>
      </w:r>
    </w:p>
    <w:p w:rsidRPr="00AF325B" w:rsidR="00516617" w:rsidP="00CE23DB" w:rsidRDefault="00516617" w14:paraId="50F52FE8" w14:textId="35807F3B">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21.3.    ¿HACEN UTILIZACIÓN DEL SERVICIO DE UNA NUBE PARA EL MANEJO DE ARCHIVOS ELECTRÓNICOS?</w:t>
      </w:r>
    </w:p>
    <w:p w:rsidRPr="00AF325B" w:rsidR="00516617" w:rsidP="00CE23DB" w:rsidRDefault="00516617" w14:paraId="693BAFC5"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w:t>
      </w:r>
    </w:p>
    <w:p w:rsidRPr="00AF325B" w:rsidR="00B51898" w:rsidP="00CE23DB" w:rsidRDefault="00516617" w14:paraId="52DA431C"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SOLICITO, DE LA MANERA MÁS ATENTA, LA SIGUIENTE DOCUMENTACIÓN EN FORMATO PDF: </w:t>
      </w:r>
    </w:p>
    <w:p w:rsidRPr="00AF325B" w:rsidR="00516617" w:rsidP="00CE23DB" w:rsidRDefault="00516617" w14:paraId="07A40F2F" w14:textId="0DAA21AB">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21.4.    EL PROGRAMA DE PRESERVACIÓN DIGITAL DE LOS AÑOS 2019, 2020 Y 2021.</w:t>
      </w:r>
    </w:p>
    <w:p w:rsidRPr="00AF325B" w:rsidR="00B51898" w:rsidP="00CE23DB" w:rsidRDefault="00B51898" w14:paraId="266355AF" w14:textId="77777777">
      <w:pPr>
        <w:tabs>
          <w:tab w:val="left" w:pos="4667"/>
        </w:tabs>
        <w:spacing w:line="360" w:lineRule="auto"/>
        <w:ind w:left="567" w:right="567"/>
        <w:jc w:val="both"/>
        <w:rPr>
          <w:rFonts w:ascii="Palatino Linotype" w:hAnsi="Palatino Linotype" w:cs="Tahoma"/>
          <w:b/>
          <w:i/>
          <w:szCs w:val="22"/>
        </w:rPr>
      </w:pPr>
    </w:p>
    <w:p w:rsidRPr="00AF325B" w:rsidR="00516617" w:rsidP="00CE23DB" w:rsidRDefault="00516617" w14:paraId="4A92FE63" w14:textId="1A4D6689">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22. SELECCIÓN FINAL</w:t>
      </w:r>
    </w:p>
    <w:p w:rsidRPr="00AF325B" w:rsidR="00516617" w:rsidP="00CE23DB" w:rsidRDefault="00516617" w14:paraId="568ED841" w14:textId="13950A21">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22.1.     ¿EL ARCHIVO DE CONCENTRACIÓN LLEVA A CABO LA SELECCIÓN FINAL DE LA</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DOCUMENTACIÓN COMO LO ESTABLECEN LOS ARTÍCULOS 31 FRACCIONES VI, VII Y IX; 58 DE LA LEY</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 xml:space="preserve">GENERAL DE ARCHIVOS Y LOS ARTÍCULOS DÉCIMO </w:t>
      </w:r>
      <w:r w:rsidRPr="00AF325B">
        <w:rPr>
          <w:rFonts w:ascii="Palatino Linotype" w:hAnsi="Palatino Linotype" w:cs="Tahoma"/>
          <w:bCs/>
          <w:i/>
          <w:szCs w:val="22"/>
        </w:rPr>
        <w:lastRenderedPageBreak/>
        <w:t>PRIMERO FRACCIÓN III INCISO a) DE LOS</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 xml:space="preserve">LINEAMIENTOS PARA LA ORGANIZACIÓN Y CONSERVACIÓN DE LOS ARCHIVOS? </w:t>
      </w:r>
    </w:p>
    <w:p w:rsidRPr="00AF325B" w:rsidR="00E255BE" w:rsidP="00CE23DB" w:rsidRDefault="00E255BE" w14:paraId="70690F80"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410B1B71" w14:textId="57B25B65">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516617" w:rsidP="00CE23DB" w:rsidRDefault="00516617" w14:paraId="497A8175" w14:textId="29242FE0">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22.2.    ¿DESDE QUE AÑO HACEN SELECCIÓN FINAL?</w:t>
      </w:r>
    </w:p>
    <w:p w:rsidRPr="00AF325B" w:rsidR="00516617" w:rsidP="00CE23DB" w:rsidRDefault="00516617" w14:paraId="5A9A3370"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22.3.    ¿QUIEN SE ENCARGA DE LA SELECCIÓN FINAL?</w:t>
      </w:r>
    </w:p>
    <w:p w:rsidRPr="00AF325B" w:rsidR="00516617" w:rsidP="00CE23DB" w:rsidRDefault="00516617" w14:paraId="3FAFBB82" w14:textId="5BC22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22.4.    ¿CUAL ES EL CRITERIO PARA ESCOGER LA DOCUMENTACIÓN SUSCEPTIBLE DE SER DESTRUIDA</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EN SELECCIÓN FINAL?</w:t>
      </w:r>
    </w:p>
    <w:p w:rsidRPr="00AF325B" w:rsidR="00516617" w:rsidP="00CE23DB" w:rsidRDefault="00516617" w14:paraId="53B94C3B"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w:t>
      </w:r>
    </w:p>
    <w:p w:rsidRPr="00AF325B" w:rsidR="00516617" w:rsidP="00CE23DB" w:rsidRDefault="00516617" w14:paraId="06AE63C1"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22.5.    ¿CUANTAS SELECCIONES FINALES LLEVAN EN LOS AÑOS 2019, 2020 Y 2021?</w:t>
      </w:r>
    </w:p>
    <w:p w:rsidRPr="00AF325B" w:rsidR="00516617" w:rsidP="00CE23DB" w:rsidRDefault="00516617" w14:paraId="0379FE0A"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22.6.    ¿CUENTAN CON PROCEDIMIENTO PARA LA SELECCIÓN FINAL?</w:t>
      </w:r>
    </w:p>
    <w:p w:rsidRPr="00AF325B" w:rsidR="00516617" w:rsidP="00CE23DB" w:rsidRDefault="00516617" w14:paraId="55F7D16A"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22.7.    ¿QUIEN INTERVIENE EN LA APROBACIÓN DE LA DESTRUCCIÓN DE LA SELECCIÓN FINAL?</w:t>
      </w:r>
    </w:p>
    <w:p w:rsidRPr="00AF325B" w:rsidR="00516617" w:rsidP="00CE23DB" w:rsidRDefault="00516617" w14:paraId="06149A74" w14:textId="30A6B61A">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22.8. ¿YA LLEVAN A CABO LA SELECCIÓN FINAL UTILIZANDO LAS SERIES DOCUMENTALES DEL CUADRO</w:t>
      </w:r>
      <w:r w:rsidRPr="00AF325B" w:rsidR="00E255BE">
        <w:rPr>
          <w:rFonts w:ascii="Palatino Linotype" w:hAnsi="Palatino Linotype" w:cs="Tahoma"/>
          <w:bCs/>
          <w:i/>
          <w:szCs w:val="22"/>
        </w:rPr>
        <w:t xml:space="preserve"> </w:t>
      </w:r>
      <w:r w:rsidRPr="00AF325B">
        <w:rPr>
          <w:rFonts w:ascii="Palatino Linotype" w:hAnsi="Palatino Linotype" w:cs="Tahoma"/>
          <w:bCs/>
          <w:i/>
          <w:szCs w:val="22"/>
        </w:rPr>
        <w:t xml:space="preserve">GENERAL DE CLASIFICACIÓN ARCHIVÍSTICA? </w:t>
      </w:r>
    </w:p>
    <w:p w:rsidRPr="00AF325B" w:rsidR="00516617" w:rsidP="00516617" w:rsidRDefault="00516617" w14:paraId="24407753" w14:textId="0B326ACD">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22.9.</w:t>
      </w:r>
      <w:r w:rsidRPr="00AF325B" w:rsidR="00B51898">
        <w:rPr>
          <w:rFonts w:ascii="Palatino Linotype" w:hAnsi="Palatino Linotype" w:cs="Tahoma"/>
          <w:bCs/>
          <w:i/>
          <w:szCs w:val="22"/>
        </w:rPr>
        <w:t xml:space="preserve"> </w:t>
      </w:r>
      <w:r w:rsidRPr="00AF325B">
        <w:rPr>
          <w:rFonts w:ascii="Palatino Linotype" w:hAnsi="Palatino Linotype" w:cs="Tahoma"/>
          <w:bCs/>
          <w:i/>
          <w:szCs w:val="22"/>
        </w:rPr>
        <w:t>¿CON CUANTAS DESTRUCCIONES DE SELECCIÓN FINAL CUENTAN DESDE 2019?</w:t>
      </w:r>
    </w:p>
    <w:p w:rsidRPr="00AF325B" w:rsidR="00516617" w:rsidP="00516617" w:rsidRDefault="00516617" w14:paraId="0ECBE469" w14:textId="3F0646D8">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59BD35CD"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SOLICITO, DE LA MANERA MÁS ATENTA, LA SIGUIENTE DOCUMENTACIÓN EN FORMATO PDF: </w:t>
      </w:r>
    </w:p>
    <w:p w:rsidRPr="00AF325B" w:rsidR="00516617" w:rsidP="00CE23DB" w:rsidRDefault="00516617" w14:paraId="4AC5D689" w14:textId="366173D0">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22.10.    EL ÚLTIMO ACUERDO DE DESTRUCCIÓN DOCUMENTAL EMITIDO POR LA AUTORIDAD ESTATAL</w:t>
      </w:r>
    </w:p>
    <w:p w:rsidRPr="00AF325B" w:rsidR="00516617" w:rsidP="00CE23DB" w:rsidRDefault="00516617" w14:paraId="51E254E1" w14:textId="77777777">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23. ADMINISTRACIÓN DE ARCHIVOS DE TRÁMITE</w:t>
      </w:r>
    </w:p>
    <w:p w:rsidRPr="00AF325B" w:rsidR="00516617" w:rsidP="00CE23DB" w:rsidRDefault="00516617" w14:paraId="773C930B" w14:textId="756FF8A6">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23.1.    ¿LLEVAN A CABO LA COORDINACIÓN DE LAS ACTIVIDADES DE LOS ARCHIVOS DE TRÁMITE COMO LO ESTABLECE EL ARTÍCULO 28 FRACCIÓN IX DE LA LEY GENERAL DE ARCHIVOS? </w:t>
      </w:r>
    </w:p>
    <w:p w:rsidRPr="00AF325B" w:rsidR="00CE37CD" w:rsidP="00CE23DB" w:rsidRDefault="00CE37CD" w14:paraId="63A2F91B"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69E1F1C6"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516617" w:rsidP="00CE23DB" w:rsidRDefault="00516617" w14:paraId="1C051E9C"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lastRenderedPageBreak/>
        <w:t>23.2.    ¿CUANTOS ARCHIVOS DE TRÁMITE TIENEN?</w:t>
      </w:r>
    </w:p>
    <w:p w:rsidRPr="00AF325B" w:rsidR="00516617" w:rsidP="00CE23DB" w:rsidRDefault="00516617" w14:paraId="174659AC" w14:textId="2837F90A">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23.3.    ¿LOS RESPONSABLES DE LOS ARCHIVOS DE TRÁMITE CUENTAN CON NOMBRAMIENTO POR</w:t>
      </w:r>
      <w:r w:rsidRPr="00AF325B" w:rsidR="00CE37CD">
        <w:rPr>
          <w:rFonts w:ascii="Palatino Linotype" w:hAnsi="Palatino Linotype" w:cs="Tahoma"/>
          <w:bCs/>
          <w:i/>
          <w:szCs w:val="22"/>
        </w:rPr>
        <w:t xml:space="preserve"> </w:t>
      </w:r>
      <w:r w:rsidRPr="00AF325B">
        <w:rPr>
          <w:rFonts w:ascii="Palatino Linotype" w:hAnsi="Palatino Linotype" w:cs="Tahoma"/>
          <w:bCs/>
          <w:i/>
          <w:szCs w:val="22"/>
        </w:rPr>
        <w:t>ESCRITO COMO LO ESTABLECE EL ARTÍCULO 21 FRACCIÓN II INCISO b) Y PENÚLTIMO PÁRRAFO DEL</w:t>
      </w:r>
      <w:r w:rsidRPr="00AF325B" w:rsidR="00CE37CD">
        <w:rPr>
          <w:rFonts w:ascii="Palatino Linotype" w:hAnsi="Palatino Linotype" w:cs="Tahoma"/>
          <w:bCs/>
          <w:i/>
          <w:szCs w:val="22"/>
        </w:rPr>
        <w:t xml:space="preserve"> </w:t>
      </w:r>
      <w:r w:rsidRPr="00AF325B">
        <w:rPr>
          <w:rFonts w:ascii="Palatino Linotype" w:hAnsi="Palatino Linotype" w:cs="Tahoma"/>
          <w:bCs/>
          <w:i/>
          <w:szCs w:val="22"/>
        </w:rPr>
        <w:t>MISMO ARTÍCULO DE LA LEY GENERAL DE ARCHIVOS Y EL ARTÍCULO NOVENO FRACCÓN II INCISO b)</w:t>
      </w:r>
      <w:r w:rsidRPr="00AF325B" w:rsidR="00CE37CD">
        <w:rPr>
          <w:rFonts w:ascii="Palatino Linotype" w:hAnsi="Palatino Linotype" w:cs="Tahoma"/>
          <w:bCs/>
          <w:i/>
          <w:szCs w:val="22"/>
        </w:rPr>
        <w:t xml:space="preserve"> </w:t>
      </w:r>
      <w:r w:rsidRPr="00AF325B">
        <w:rPr>
          <w:rFonts w:ascii="Palatino Linotype" w:hAnsi="Palatino Linotype" w:cs="Tahoma"/>
          <w:bCs/>
          <w:i/>
          <w:szCs w:val="22"/>
        </w:rPr>
        <w:t>PENÚLTIMO PÁRRAFO DEL MISMO ARTÍCULO DE LOS LINEAMIENTOS PARA LA ORGANIZACIÓN Y</w:t>
      </w:r>
      <w:r w:rsidRPr="00AF325B" w:rsidR="00CE37CD">
        <w:rPr>
          <w:rFonts w:ascii="Palatino Linotype" w:hAnsi="Palatino Linotype" w:cs="Tahoma"/>
          <w:bCs/>
          <w:i/>
          <w:szCs w:val="22"/>
        </w:rPr>
        <w:t xml:space="preserve"> </w:t>
      </w:r>
      <w:r w:rsidRPr="00AF325B">
        <w:rPr>
          <w:rFonts w:ascii="Palatino Linotype" w:hAnsi="Palatino Linotype" w:cs="Tahoma"/>
          <w:bCs/>
          <w:i/>
          <w:szCs w:val="22"/>
        </w:rPr>
        <w:t>CONSERVACIÓN DE ARCHIVOS?</w:t>
      </w:r>
    </w:p>
    <w:p w:rsidRPr="00AF325B" w:rsidR="00516617" w:rsidP="00CE23DB" w:rsidRDefault="00516617" w14:paraId="15A08662" w14:textId="0659C1D0">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23.4</w:t>
      </w:r>
      <w:r w:rsidRPr="00AF325B" w:rsidR="00CE37CD">
        <w:rPr>
          <w:rFonts w:ascii="Palatino Linotype" w:hAnsi="Palatino Linotype" w:cs="Tahoma"/>
          <w:bCs/>
          <w:i/>
          <w:szCs w:val="22"/>
        </w:rPr>
        <w:t xml:space="preserve"> </w:t>
      </w:r>
      <w:r w:rsidRPr="00AF325B">
        <w:rPr>
          <w:rFonts w:ascii="Palatino Linotype" w:hAnsi="Palatino Linotype" w:cs="Tahoma"/>
          <w:bCs/>
          <w:i/>
          <w:szCs w:val="22"/>
        </w:rPr>
        <w:t>¿LOS RESPONSABLES DE LOS ARCHIVOS DE TRÁMITE ESTÁN CAPACITADOS EN ARCHIVÍSTICA</w:t>
      </w:r>
      <w:r w:rsidRPr="00AF325B" w:rsidR="00CE37CD">
        <w:rPr>
          <w:rFonts w:ascii="Palatino Linotype" w:hAnsi="Palatino Linotype" w:cs="Tahoma"/>
          <w:bCs/>
          <w:i/>
          <w:szCs w:val="22"/>
        </w:rPr>
        <w:t xml:space="preserve"> </w:t>
      </w:r>
      <w:r w:rsidRPr="00AF325B">
        <w:rPr>
          <w:rFonts w:ascii="Palatino Linotype" w:hAnsi="Palatino Linotype" w:cs="Tahoma"/>
          <w:bCs/>
          <w:i/>
          <w:szCs w:val="22"/>
        </w:rPr>
        <w:t>COMO LO ESTABLECE EL ARTÍCULO EL ARTÍCULO 30 ÚLTIMO PÁRRAFO DE LA LEY GENERAL DE</w:t>
      </w:r>
      <w:r w:rsidRPr="00AF325B" w:rsidR="00CE37CD">
        <w:rPr>
          <w:rFonts w:ascii="Palatino Linotype" w:hAnsi="Palatino Linotype" w:cs="Tahoma"/>
          <w:bCs/>
          <w:i/>
          <w:szCs w:val="22"/>
        </w:rPr>
        <w:t xml:space="preserve"> </w:t>
      </w:r>
      <w:r w:rsidRPr="00AF325B">
        <w:rPr>
          <w:rFonts w:ascii="Palatino Linotype" w:hAnsi="Palatino Linotype" w:cs="Tahoma"/>
          <w:bCs/>
          <w:i/>
          <w:szCs w:val="22"/>
        </w:rPr>
        <w:t>ARCHIVOS Y EL ARTÍCULO SEXTO FRACCIÓN X DE LOS LINEAMIENTOS PARA LA ORGANIZACIÓN Y</w:t>
      </w:r>
      <w:r w:rsidRPr="00AF325B" w:rsidR="00CE37CD">
        <w:rPr>
          <w:rFonts w:ascii="Palatino Linotype" w:hAnsi="Palatino Linotype" w:cs="Tahoma"/>
          <w:bCs/>
          <w:i/>
          <w:szCs w:val="22"/>
        </w:rPr>
        <w:t xml:space="preserve"> </w:t>
      </w:r>
      <w:r w:rsidRPr="00AF325B">
        <w:rPr>
          <w:rFonts w:ascii="Palatino Linotype" w:hAnsi="Palatino Linotype" w:cs="Tahoma"/>
          <w:bCs/>
          <w:i/>
          <w:szCs w:val="22"/>
        </w:rPr>
        <w:t xml:space="preserve">CONSERVACIÓN DE ARCHIVOS? </w:t>
      </w:r>
    </w:p>
    <w:p w:rsidRPr="00AF325B" w:rsidR="00516617" w:rsidP="00CE23DB" w:rsidRDefault="00516617" w14:paraId="43956CBD" w14:textId="728A1556">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23.5.</w:t>
      </w:r>
      <w:r w:rsidRPr="00AF325B" w:rsidR="00762A5E">
        <w:rPr>
          <w:rFonts w:ascii="Palatino Linotype" w:hAnsi="Palatino Linotype" w:cs="Tahoma"/>
          <w:bCs/>
          <w:i/>
          <w:szCs w:val="22"/>
        </w:rPr>
        <w:t xml:space="preserve"> </w:t>
      </w:r>
      <w:r w:rsidRPr="00AF325B">
        <w:rPr>
          <w:rFonts w:ascii="Palatino Linotype" w:hAnsi="Palatino Linotype" w:cs="Tahoma"/>
          <w:bCs/>
          <w:i/>
          <w:szCs w:val="22"/>
        </w:rPr>
        <w:t>¿TIENEN ALGÚN PROGRAMA PARA COORDINAR LAS ACTIVIDADES QUE DEBEN CUMPLIR LOS ARCHIVOS DE TRÁMITE?</w:t>
      </w:r>
    </w:p>
    <w:p w:rsidRPr="00AF325B" w:rsidR="00F64B77" w:rsidP="00CE23DB" w:rsidRDefault="00F64B77" w14:paraId="6BA8F7C6"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0BD5BABA" w14:textId="657F9CA3">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SOLICITO, DE LA MANERA MÁS ATENTA, LA SIGUIENTE DOCUMENTACIÓN EN FORMATO PDF: </w:t>
      </w:r>
    </w:p>
    <w:p w:rsidRPr="00AF325B" w:rsidR="00516617" w:rsidP="00CE23DB" w:rsidRDefault="00516617" w14:paraId="21691E01" w14:textId="313E0846">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23.6.</w:t>
      </w:r>
      <w:r w:rsidRPr="00AF325B" w:rsidR="00F64B77">
        <w:rPr>
          <w:rFonts w:ascii="Palatino Linotype" w:hAnsi="Palatino Linotype" w:cs="Tahoma"/>
          <w:bCs/>
          <w:i/>
          <w:szCs w:val="22"/>
        </w:rPr>
        <w:t xml:space="preserve"> </w:t>
      </w:r>
      <w:r w:rsidRPr="00AF325B">
        <w:rPr>
          <w:rFonts w:ascii="Palatino Linotype" w:hAnsi="Palatino Linotype" w:cs="Tahoma"/>
          <w:bCs/>
          <w:i/>
          <w:szCs w:val="22"/>
        </w:rPr>
        <w:t>EL PROGRAMA DE ATENCIÓN A LOS ARCHIVOS DE TRÁMITE DE LOS AÑOS 2019, 2020 Y 2021.</w:t>
      </w:r>
    </w:p>
    <w:p w:rsidRPr="00AF325B" w:rsidR="00516617" w:rsidP="00CE23DB" w:rsidRDefault="00516617" w14:paraId="58B0DB30"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050AE1C7" w14:textId="1C447661">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Cs/>
          <w:i/>
          <w:szCs w:val="22"/>
        </w:rPr>
        <w:t xml:space="preserve"> </w:t>
      </w:r>
      <w:r w:rsidRPr="00AF325B">
        <w:rPr>
          <w:rFonts w:ascii="Palatino Linotype" w:hAnsi="Palatino Linotype" w:cs="Tahoma"/>
          <w:b/>
          <w:i/>
          <w:szCs w:val="22"/>
        </w:rPr>
        <w:t>24. CAPACITACIÓN ARCHIVÍSTICA</w:t>
      </w:r>
    </w:p>
    <w:p w:rsidRPr="00AF325B" w:rsidR="00516617" w:rsidP="00CE23DB" w:rsidRDefault="00516617" w14:paraId="7ACED7E5" w14:textId="2C9A4F94">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24.1. ¿LLEVAN A CABO LA CAPACITACIÓN ARCHIVÍSTICA COMO LO ESTABLECE EL ARTÍCULO 99 DE LA LEY GENERAL DE ARCHIVOS Y EL ARTÍCULO SEXTO FRACCIÓN X DE LOS LINEAMIENTOS PARA LA</w:t>
      </w:r>
      <w:r w:rsidRPr="00AF325B" w:rsidR="00CE37CD">
        <w:rPr>
          <w:rFonts w:ascii="Palatino Linotype" w:hAnsi="Palatino Linotype" w:cs="Tahoma"/>
          <w:bCs/>
          <w:i/>
          <w:szCs w:val="22"/>
        </w:rPr>
        <w:t xml:space="preserve"> </w:t>
      </w:r>
      <w:r w:rsidRPr="00AF325B">
        <w:rPr>
          <w:rFonts w:ascii="Palatino Linotype" w:hAnsi="Palatino Linotype" w:cs="Tahoma"/>
          <w:bCs/>
          <w:i/>
          <w:szCs w:val="22"/>
        </w:rPr>
        <w:t xml:space="preserve">ORGANIZACIÓN Y CONSERVACIÓN DE ARCHIVOS? </w:t>
      </w:r>
    </w:p>
    <w:p w:rsidRPr="00AF325B" w:rsidR="00516617" w:rsidP="00CE23DB" w:rsidRDefault="00516617" w14:paraId="6C3D6C9E"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516617" w:rsidP="00CE23DB" w:rsidRDefault="00516617" w14:paraId="0B7CD021" w14:textId="73F512C3">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24.2.</w:t>
      </w:r>
      <w:r w:rsidRPr="00AF325B" w:rsidR="00F64B77">
        <w:rPr>
          <w:rFonts w:ascii="Palatino Linotype" w:hAnsi="Palatino Linotype" w:cs="Tahoma"/>
          <w:bCs/>
          <w:i/>
          <w:szCs w:val="22"/>
        </w:rPr>
        <w:t xml:space="preserve"> </w:t>
      </w:r>
      <w:r w:rsidRPr="00AF325B">
        <w:rPr>
          <w:rFonts w:ascii="Palatino Linotype" w:hAnsi="Palatino Linotype" w:cs="Tahoma"/>
          <w:bCs/>
          <w:i/>
          <w:szCs w:val="22"/>
        </w:rPr>
        <w:t>¿DESDE QUE AÑO IMPARTEN CURSOS DE CAPACITACIÓN ARCHIVÍSTICA?</w:t>
      </w:r>
    </w:p>
    <w:p w:rsidRPr="00AF325B" w:rsidR="00516617" w:rsidP="00CE23DB" w:rsidRDefault="00516617" w14:paraId="69C2E5D5" w14:textId="34EBE241">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24.3.</w:t>
      </w:r>
      <w:r w:rsidRPr="00AF325B" w:rsidR="00F64B77">
        <w:rPr>
          <w:rFonts w:ascii="Palatino Linotype" w:hAnsi="Palatino Linotype" w:cs="Tahoma"/>
          <w:bCs/>
          <w:i/>
          <w:szCs w:val="22"/>
        </w:rPr>
        <w:t xml:space="preserve"> </w:t>
      </w:r>
      <w:r w:rsidRPr="00AF325B">
        <w:rPr>
          <w:rFonts w:ascii="Palatino Linotype" w:hAnsi="Palatino Linotype" w:cs="Tahoma"/>
          <w:bCs/>
          <w:i/>
          <w:szCs w:val="22"/>
        </w:rPr>
        <w:t>¿TIENEN PROGRAMA DE CAPACITACIÓN ARCHIVÍSTICA?</w:t>
      </w:r>
    </w:p>
    <w:p w:rsidRPr="00AF325B" w:rsidR="00516617" w:rsidP="00CE23DB" w:rsidRDefault="00516617" w14:paraId="693A422B" w14:textId="2F82E782">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lastRenderedPageBreak/>
        <w:t>24.4.</w:t>
      </w:r>
      <w:r w:rsidRPr="00AF325B" w:rsidR="00F64B77">
        <w:rPr>
          <w:rFonts w:ascii="Palatino Linotype" w:hAnsi="Palatino Linotype" w:cs="Tahoma"/>
          <w:bCs/>
          <w:i/>
          <w:szCs w:val="22"/>
        </w:rPr>
        <w:t xml:space="preserve"> </w:t>
      </w:r>
      <w:r w:rsidRPr="00AF325B">
        <w:rPr>
          <w:rFonts w:ascii="Palatino Linotype" w:hAnsi="Palatino Linotype" w:cs="Tahoma"/>
          <w:bCs/>
          <w:i/>
          <w:szCs w:val="22"/>
        </w:rPr>
        <w:t>¿QUIEN ELABORA EL PROGRAMA DE CAPACITACIÓN ARCHIVÍSTICA?</w:t>
      </w:r>
    </w:p>
    <w:p w:rsidRPr="00AF325B" w:rsidR="00516617" w:rsidP="00CE23DB" w:rsidRDefault="00516617" w14:paraId="4F0D2357" w14:textId="2CE842F8">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24.5.</w:t>
      </w:r>
      <w:r w:rsidRPr="00AF325B" w:rsidR="00F64B77">
        <w:rPr>
          <w:rFonts w:ascii="Palatino Linotype" w:hAnsi="Palatino Linotype" w:cs="Tahoma"/>
          <w:bCs/>
          <w:i/>
          <w:szCs w:val="22"/>
        </w:rPr>
        <w:t xml:space="preserve"> </w:t>
      </w:r>
      <w:r w:rsidRPr="00AF325B">
        <w:rPr>
          <w:rFonts w:ascii="Palatino Linotype" w:hAnsi="Palatino Linotype" w:cs="Tahoma"/>
          <w:bCs/>
          <w:i/>
          <w:szCs w:val="22"/>
        </w:rPr>
        <w:t>¿QUIEN BRINDA LAS ASESORÍAS TÉCNICAS A LOS ARCHIVOS DE TRÁMITE?</w:t>
      </w:r>
    </w:p>
    <w:p w:rsidRPr="00AF325B" w:rsidR="00516617" w:rsidP="00CE23DB" w:rsidRDefault="00516617" w14:paraId="2E58C253" w14:textId="3956DB85">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24.6.</w:t>
      </w:r>
      <w:r w:rsidRPr="00AF325B" w:rsidR="00F64B77">
        <w:rPr>
          <w:rFonts w:ascii="Palatino Linotype" w:hAnsi="Palatino Linotype" w:cs="Tahoma"/>
          <w:bCs/>
          <w:i/>
          <w:szCs w:val="22"/>
        </w:rPr>
        <w:t xml:space="preserve"> </w:t>
      </w:r>
      <w:r w:rsidRPr="00AF325B">
        <w:rPr>
          <w:rFonts w:ascii="Palatino Linotype" w:hAnsi="Palatino Linotype" w:cs="Tahoma"/>
          <w:bCs/>
          <w:i/>
          <w:szCs w:val="22"/>
        </w:rPr>
        <w:t>¿QUIEN IMPARTE LOS CURSOS DE CAPACITACIÓN ARCHIVÍSTICA?</w:t>
      </w:r>
    </w:p>
    <w:p w:rsidRPr="00AF325B" w:rsidR="00516617" w:rsidP="00CE23DB" w:rsidRDefault="00516617" w14:paraId="5D9B7383" w14:textId="6DA60742">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24.7.</w:t>
      </w:r>
      <w:r w:rsidRPr="00AF325B" w:rsidR="00F64B77">
        <w:rPr>
          <w:rFonts w:ascii="Palatino Linotype" w:hAnsi="Palatino Linotype" w:cs="Tahoma"/>
          <w:bCs/>
          <w:i/>
          <w:szCs w:val="22"/>
        </w:rPr>
        <w:t xml:space="preserve"> </w:t>
      </w:r>
      <w:r w:rsidRPr="00AF325B">
        <w:rPr>
          <w:rFonts w:ascii="Palatino Linotype" w:hAnsi="Palatino Linotype" w:cs="Tahoma"/>
          <w:bCs/>
          <w:i/>
          <w:szCs w:val="22"/>
        </w:rPr>
        <w:t>¿IMPARTEN CURSOS DE FORMA PRESENCIAL?</w:t>
      </w:r>
    </w:p>
    <w:p w:rsidRPr="00AF325B" w:rsidR="00516617" w:rsidP="00CE23DB" w:rsidRDefault="00516617" w14:paraId="5ADDA813" w14:textId="4D8C462E">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24.8.</w:t>
      </w:r>
      <w:r w:rsidRPr="00AF325B" w:rsidR="00F64B77">
        <w:rPr>
          <w:rFonts w:ascii="Palatino Linotype" w:hAnsi="Palatino Linotype" w:cs="Tahoma"/>
          <w:bCs/>
          <w:i/>
          <w:szCs w:val="22"/>
        </w:rPr>
        <w:t xml:space="preserve"> </w:t>
      </w:r>
      <w:r w:rsidRPr="00AF325B">
        <w:rPr>
          <w:rFonts w:ascii="Palatino Linotype" w:hAnsi="Palatino Linotype" w:cs="Tahoma"/>
          <w:bCs/>
          <w:i/>
          <w:szCs w:val="22"/>
        </w:rPr>
        <w:t xml:space="preserve">¿IMPARTEN CURSOS DE FORMA REMOTA, ES DECIR ONLINE? </w:t>
      </w:r>
    </w:p>
    <w:p w:rsidRPr="00AF325B" w:rsidR="00F64B77" w:rsidP="00CE23DB" w:rsidRDefault="00F64B77" w14:paraId="0CFF6723"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0485D891" w14:textId="196D310C">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516617" w:rsidP="00CE23DB" w:rsidRDefault="00516617" w14:paraId="1DD1E93A"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24.9.    ¿QUE PLATAFORMA USAN PARA LOS CURSOS ONLINE?</w:t>
      </w:r>
    </w:p>
    <w:p w:rsidRPr="00AF325B" w:rsidR="00516617" w:rsidP="00CE23DB" w:rsidRDefault="00516617" w14:paraId="59ED0203"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24.10. ¿CUANTOS TIPOS DE CURSOS IMPARTEN?</w:t>
      </w:r>
    </w:p>
    <w:p w:rsidRPr="00AF325B" w:rsidR="00516617" w:rsidP="00CE23DB" w:rsidRDefault="00516617" w14:paraId="7C6D63AA"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24.11. ¿CUALES SON LOS CURSOS QUE SE IMPARTEN?</w:t>
      </w:r>
    </w:p>
    <w:p w:rsidRPr="00AF325B" w:rsidR="00516617" w:rsidP="00CE23DB" w:rsidRDefault="00516617" w14:paraId="7CE7F875" w14:textId="11CC5A75">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24.12.</w:t>
      </w:r>
      <w:r w:rsidRPr="00AF325B" w:rsidR="00F64B77">
        <w:rPr>
          <w:rFonts w:ascii="Palatino Linotype" w:hAnsi="Palatino Linotype" w:cs="Tahoma"/>
          <w:bCs/>
          <w:i/>
          <w:szCs w:val="22"/>
        </w:rPr>
        <w:t xml:space="preserve"> </w:t>
      </w:r>
      <w:r w:rsidRPr="00AF325B">
        <w:rPr>
          <w:rFonts w:ascii="Palatino Linotype" w:hAnsi="Palatino Linotype" w:cs="Tahoma"/>
          <w:bCs/>
          <w:i/>
          <w:szCs w:val="22"/>
        </w:rPr>
        <w:t>¿CUAL ES LA CANTIDAD DE PERSONAS QUE CAPACITAN AL AÑO EN</w:t>
      </w:r>
      <w:r w:rsidRPr="00AF325B" w:rsidR="00F64B77">
        <w:rPr>
          <w:rFonts w:ascii="Palatino Linotype" w:hAnsi="Palatino Linotype" w:cs="Tahoma"/>
          <w:bCs/>
          <w:i/>
          <w:szCs w:val="22"/>
        </w:rPr>
        <w:t xml:space="preserve"> </w:t>
      </w:r>
      <w:r w:rsidRPr="00AF325B">
        <w:rPr>
          <w:rFonts w:ascii="Palatino Linotype" w:hAnsi="Palatino Linotype" w:cs="Tahoma"/>
          <w:bCs/>
          <w:i/>
          <w:szCs w:val="22"/>
        </w:rPr>
        <w:t xml:space="preserve">PROMEDIO? </w:t>
      </w:r>
    </w:p>
    <w:p w:rsidRPr="00AF325B" w:rsidR="00F64B77" w:rsidP="00CE23DB" w:rsidRDefault="00F64B77" w14:paraId="708C7F93"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6A33A952" w14:textId="67B6F2C6">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SOLICITO, DE LA MANERA MÁS ATENTA, LA SIGUIENTE DOCUMENTACIÓN EN FORMATO PDF: </w:t>
      </w:r>
    </w:p>
    <w:p w:rsidRPr="00AF325B" w:rsidR="00516617" w:rsidP="00CE23DB" w:rsidRDefault="00516617" w14:paraId="4FB5AD27" w14:textId="1AFE4859">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24.13. EL PROGRAMA DE CAPACITACIÓN ARCHIVÍSTICA DE LOS AÑOS 2019, 2020, 2021 Y 2022. </w:t>
      </w:r>
    </w:p>
    <w:p w:rsidRPr="00AF325B" w:rsidR="00CE37CD" w:rsidP="00CE23DB" w:rsidRDefault="00CE37CD" w14:paraId="1804A1B7"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5C64658C" w14:textId="79D914EC">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25. PRÉSTAMO DE DOCUMENTOS</w:t>
      </w:r>
    </w:p>
    <w:p w:rsidRPr="00AF325B" w:rsidR="00802EA9" w:rsidP="00802EA9" w:rsidRDefault="00516617" w14:paraId="56942D91" w14:textId="75060CCD">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25.1.    ¿LLEVAN A CABO EL PRÉSTAMO Y CONSULTA DE LA DOCUMENTACIÓN DE LOS ACERVOS</w:t>
      </w:r>
      <w:r w:rsidRPr="00AF325B" w:rsidR="00802EA9">
        <w:rPr>
          <w:rFonts w:ascii="Palatino Linotype" w:hAnsi="Palatino Linotype" w:cs="Tahoma"/>
          <w:bCs/>
          <w:i/>
          <w:szCs w:val="22"/>
        </w:rPr>
        <w:t xml:space="preserve"> </w:t>
      </w:r>
      <w:r w:rsidRPr="00AF325B" w:rsidR="00CE37CD">
        <w:rPr>
          <w:rFonts w:ascii="Palatino Linotype" w:hAnsi="Palatino Linotype" w:cs="Tahoma"/>
          <w:bCs/>
          <w:i/>
          <w:szCs w:val="22"/>
        </w:rPr>
        <w:t>DOCUMENTALES DE</w:t>
      </w:r>
      <w:r w:rsidRPr="00AF325B">
        <w:rPr>
          <w:rFonts w:ascii="Palatino Linotype" w:hAnsi="Palatino Linotype" w:cs="Tahoma"/>
          <w:bCs/>
          <w:i/>
          <w:szCs w:val="22"/>
        </w:rPr>
        <w:t xml:space="preserve"> </w:t>
      </w:r>
      <w:r w:rsidRPr="00AF325B" w:rsidR="00CE37CD">
        <w:rPr>
          <w:rFonts w:ascii="Palatino Linotype" w:hAnsi="Palatino Linotype" w:cs="Tahoma"/>
          <w:bCs/>
          <w:i/>
          <w:szCs w:val="22"/>
        </w:rPr>
        <w:t>LOS ARCHIVOS</w:t>
      </w:r>
      <w:r w:rsidRPr="00AF325B">
        <w:rPr>
          <w:rFonts w:ascii="Palatino Linotype" w:hAnsi="Palatino Linotype" w:cs="Tahoma"/>
          <w:bCs/>
          <w:i/>
          <w:szCs w:val="22"/>
        </w:rPr>
        <w:t xml:space="preserve"> DE CONCENTRACIÓN E</w:t>
      </w:r>
      <w:r w:rsidRPr="00AF325B" w:rsidR="00F64B77">
        <w:rPr>
          <w:rFonts w:ascii="Palatino Linotype" w:hAnsi="Palatino Linotype" w:cs="Tahoma"/>
          <w:bCs/>
          <w:i/>
          <w:szCs w:val="22"/>
        </w:rPr>
        <w:t xml:space="preserve"> </w:t>
      </w:r>
      <w:r w:rsidRPr="00AF325B">
        <w:rPr>
          <w:rFonts w:ascii="Palatino Linotype" w:hAnsi="Palatino Linotype" w:cs="Tahoma"/>
          <w:bCs/>
          <w:i/>
          <w:szCs w:val="22"/>
        </w:rPr>
        <w:t>HISTÓRICO COMO LO ESTABLECEN LOS</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ARTÍCULOS 31</w:t>
      </w:r>
      <w:r w:rsidRPr="00AF325B" w:rsidR="00F64B77">
        <w:rPr>
          <w:rFonts w:ascii="Palatino Linotype" w:hAnsi="Palatino Linotype" w:cs="Tahoma"/>
          <w:bCs/>
          <w:i/>
          <w:szCs w:val="22"/>
        </w:rPr>
        <w:t xml:space="preserve">, </w:t>
      </w:r>
      <w:r w:rsidRPr="00AF325B">
        <w:rPr>
          <w:rFonts w:ascii="Palatino Linotype" w:hAnsi="Palatino Linotype" w:cs="Tahoma"/>
          <w:bCs/>
          <w:i/>
          <w:szCs w:val="22"/>
        </w:rPr>
        <w:t>FRACCIÓN II, 32 FRACCIÓN II DE LA LEY GENERAL DE ARCHIVOS Y LOS ARTÍCULOS</w:t>
      </w:r>
      <w:r w:rsidRPr="00AF325B" w:rsidR="00F64B77">
        <w:rPr>
          <w:rFonts w:ascii="Palatino Linotype" w:hAnsi="Palatino Linotype" w:cs="Tahoma"/>
          <w:bCs/>
          <w:i/>
          <w:szCs w:val="22"/>
        </w:rPr>
        <w:t>,</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 xml:space="preserve">DECIMO </w:t>
      </w:r>
      <w:r w:rsidRPr="00AF325B" w:rsidR="00CE37CD">
        <w:rPr>
          <w:rFonts w:ascii="Palatino Linotype" w:hAnsi="Palatino Linotype" w:cs="Tahoma"/>
          <w:bCs/>
          <w:i/>
          <w:szCs w:val="22"/>
        </w:rPr>
        <w:t>PRIMERO FRACCIÓN</w:t>
      </w:r>
      <w:r w:rsidRPr="00AF325B">
        <w:rPr>
          <w:rFonts w:ascii="Palatino Linotype" w:hAnsi="Palatino Linotype" w:cs="Tahoma"/>
          <w:bCs/>
          <w:i/>
          <w:szCs w:val="22"/>
        </w:rPr>
        <w:t xml:space="preserve"> III INCISO b) Y FRACCIÓN IV INCISO d) DE LOS LINIEAMIENTOS PARA</w:t>
      </w:r>
      <w:r w:rsidRPr="00AF325B" w:rsidR="00CE37CD">
        <w:rPr>
          <w:rFonts w:ascii="Palatino Linotype" w:hAnsi="Palatino Linotype" w:cs="Tahoma"/>
          <w:bCs/>
          <w:i/>
          <w:szCs w:val="22"/>
        </w:rPr>
        <w:t xml:space="preserve"> </w:t>
      </w:r>
      <w:r w:rsidRPr="00AF325B">
        <w:rPr>
          <w:rFonts w:ascii="Palatino Linotype" w:hAnsi="Palatino Linotype" w:cs="Tahoma"/>
          <w:bCs/>
          <w:i/>
          <w:szCs w:val="22"/>
        </w:rPr>
        <w:t>LA ORGANIZACIÓN Y CONSERVACIÓN DE ARCHIVOS?</w:t>
      </w:r>
    </w:p>
    <w:p w:rsidRPr="00AF325B" w:rsidR="00F64B77" w:rsidP="00802EA9" w:rsidRDefault="00F64B77" w14:paraId="53854D1A" w14:textId="3BEBBE4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559C2602" w14:textId="164FBC64">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516617" w:rsidP="00CE23DB" w:rsidRDefault="00516617" w14:paraId="626B0007"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lastRenderedPageBreak/>
        <w:t>25.2.    ¿CUENTAN CON PROGRAMA PARA EL PRÉSTAMO DE DOCUMENTOS EN CADA CASO?</w:t>
      </w:r>
    </w:p>
    <w:p w:rsidRPr="00AF325B" w:rsidR="00516617" w:rsidP="00CE23DB" w:rsidRDefault="00516617" w14:paraId="47A1E8FE" w14:textId="0B1E926E">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25.3.    ¿QUIEN LLEVA A CABO EL PRÉSTAMO DE DOCUMENTOS EN CADA CASO?</w:t>
      </w:r>
    </w:p>
    <w:p w:rsidRPr="00AF325B" w:rsidR="00516617" w:rsidP="00CE23DB" w:rsidRDefault="00516617" w14:paraId="6ACD0788"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25.4.    ¿QUIEN ESTABLECE LAS POLÍTICAS PARA EL PRÉSTAMO DE DOCUMENTOS? </w:t>
      </w:r>
    </w:p>
    <w:p w:rsidRPr="00AF325B" w:rsidR="00802EA9" w:rsidP="00CE23DB" w:rsidRDefault="00802EA9" w14:paraId="1850D94D"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56A6D7ED" w14:textId="04BE6C64">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SOLICITO, DE LA MANERA MÁS ATENTA, LA SIGUIENTE DOCUMENTACIÓN EN FORMATO PDF: </w:t>
      </w:r>
    </w:p>
    <w:p w:rsidRPr="00AF325B" w:rsidR="00516617" w:rsidP="00CE23DB" w:rsidRDefault="00516617" w14:paraId="59B6921D" w14:textId="6357D09B">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25.5.</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EL PROGRAMA DE PRÉSTAMO DOCUMENTAL DE LOS AÑOS 2019, 2020 Y 2021.</w:t>
      </w:r>
    </w:p>
    <w:p w:rsidRPr="00AF325B" w:rsidR="00516617" w:rsidP="00CE23DB" w:rsidRDefault="00516617" w14:paraId="24DDAC93" w14:textId="1621C83A">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25.6.</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EL FORMATO INSTITUCIONAL DEL VALE DE PRÉSTAMO DE DOCUMENTACIÓN.</w:t>
      </w:r>
    </w:p>
    <w:p w:rsidRPr="00AF325B" w:rsidR="00802EA9" w:rsidP="00CE23DB" w:rsidRDefault="00802EA9" w14:paraId="2B9BFE1D"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3503258E" w14:textId="290B2520">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26. DIFUSIÓN</w:t>
      </w:r>
    </w:p>
    <w:p w:rsidRPr="00AF325B" w:rsidR="00516617" w:rsidP="00CE23DB" w:rsidRDefault="00516617" w14:paraId="61C3A8FB" w14:textId="300F225A">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26.1.</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¿LLEVAN A CABO LA DIFUSIÓN DE LOS DOCUMENTOS HISTÓRICOS COMO</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LO ESTABLECE EL ARTÍCULO  40 Y SUS FRACCIONES I, II Y VI DE LA LEY GENERAL DE ARCHIVOS Y EL ARTÍCULO DÉCIMO</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PRIMERO FRACCIÓN IV INCISO d) DE LOS LINEAMIENTOS PARA LA ORGANIZACIÓN Y CONSERVACIÓN</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 xml:space="preserve">DE ARCHIVOS? </w:t>
      </w:r>
    </w:p>
    <w:p w:rsidRPr="00AF325B" w:rsidR="00802EA9" w:rsidP="00CE23DB" w:rsidRDefault="00802EA9" w14:paraId="22E82424"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2A368F0F" w14:textId="4FA5B39B">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516617" w:rsidP="00CE23DB" w:rsidRDefault="00516617" w14:paraId="0A1AFF2E"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26.2.    ¿TIENEN ALGÚN PROGRAMA DE DIFUSIÓN DEL ARCHIVO HISTÓRICO?</w:t>
      </w:r>
    </w:p>
    <w:p w:rsidRPr="00AF325B" w:rsidR="00516617" w:rsidP="00CE23DB" w:rsidRDefault="00516617" w14:paraId="7837721B"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26.3.    ¿QUIEN SE ENCARGA DE HACER LA DIFUSIÓN DE LOS DOCUMENTOS HISTÓRICOS?</w:t>
      </w:r>
    </w:p>
    <w:p w:rsidRPr="00AF325B" w:rsidR="00516617" w:rsidP="00CE23DB" w:rsidRDefault="00516617" w14:paraId="58A7E39D"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26.4.    ¿DIFUNDEN TAMBIÉN LA HISTORIA DE SU MUNICIPIO?</w:t>
      </w:r>
    </w:p>
    <w:p w:rsidRPr="00AF325B" w:rsidR="00516617" w:rsidP="00CE23DB" w:rsidRDefault="00516617" w14:paraId="3CFA986F" w14:textId="2BF05BF5">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26.5.    ¿QUE MEDIOS UTILIZAN PARA LA DIFUSIÓN DE LOS DOCUMENTOS HISTÓRICOS Y DE SU</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 xml:space="preserve">HISTORIA? </w:t>
      </w:r>
    </w:p>
    <w:p w:rsidRPr="00AF325B" w:rsidR="00802EA9" w:rsidP="00CE23DB" w:rsidRDefault="00802EA9" w14:paraId="2FB4304C"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74B6AC25" w14:textId="3F04A17E">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SOLICITO, DE LA MANERA MÁS ATENTA, LA SIGUIENTE DOCUMENTACIÓN EN FORMATO PDF: </w:t>
      </w:r>
    </w:p>
    <w:p w:rsidRPr="00AF325B" w:rsidR="00516617" w:rsidP="00CE23DB" w:rsidRDefault="00516617" w14:paraId="0232C1A1" w14:textId="296FAEE2">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lastRenderedPageBreak/>
        <w:t>26.6.</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EL PROGRAMA DE DIFUSIÓN DE LOS DOCUMENTOS HISTÓRICOS DE LOS AÑOS 2019, 2020,</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 xml:space="preserve">2021 Y 2022. </w:t>
      </w:r>
    </w:p>
    <w:p w:rsidRPr="00AF325B" w:rsidR="00C31786" w:rsidP="00CE23DB" w:rsidRDefault="00C31786" w14:paraId="3C94DC55" w14:textId="77777777">
      <w:pPr>
        <w:tabs>
          <w:tab w:val="left" w:pos="4667"/>
        </w:tabs>
        <w:spacing w:line="360" w:lineRule="auto"/>
        <w:ind w:left="567" w:right="567"/>
        <w:jc w:val="both"/>
        <w:rPr>
          <w:rFonts w:ascii="Palatino Linotype" w:hAnsi="Palatino Linotype" w:cs="Tahoma"/>
          <w:bCs/>
          <w:i/>
          <w:szCs w:val="22"/>
        </w:rPr>
      </w:pPr>
    </w:p>
    <w:p w:rsidRPr="00AF325B" w:rsidR="00516617" w:rsidP="00CE23DB" w:rsidRDefault="00516617" w14:paraId="75EA081A" w14:textId="47EC8891">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 xml:space="preserve"> 27. SEGURIDAD EN LOS ARCHIVOS </w:t>
      </w:r>
    </w:p>
    <w:p w:rsidRPr="00AF325B" w:rsidR="00802EA9" w:rsidP="00CE23DB" w:rsidRDefault="00516617" w14:paraId="3CF7C976"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27.1.    ¿LLEVAN A CABO LA SUPERVISIÓN DE LA SEGURIDAD FÍSICA DE LOS ARCHIVOS COMO LO</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ESTABLECE EL ARTÍCULO 60 Y SUS FRACCIONES I Y II DE LA LEY GENERAL DE ARCHIVOS Y LOS</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ARTÍCULOS QUINCUAGÉSIMO OCTAVO Y SU FRACCIÓN I DE LOS LINEAMIENTOS PARA LA</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ORGANIZACIÓN Y CONSERVACIÓN DE ARCHIVOS?</w:t>
      </w:r>
    </w:p>
    <w:p w:rsidRPr="00AF325B" w:rsidR="00516617" w:rsidP="00CE23DB" w:rsidRDefault="00516617" w14:paraId="7B3B8D4C" w14:textId="360A1C98">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w:t>
      </w:r>
    </w:p>
    <w:p w:rsidRPr="00AF325B" w:rsidR="00516617" w:rsidP="00CE23DB" w:rsidRDefault="00516617" w14:paraId="36A89CF6"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516617" w:rsidP="00CE23DB" w:rsidRDefault="00516617" w14:paraId="7D9A690C" w14:textId="65614461">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27.2.</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¿CUENTAN CON ALGÚN PROGRAMA DE SEGURIDAD PARA LOS ARCHIVOS?</w:t>
      </w:r>
    </w:p>
    <w:p w:rsidRPr="00AF325B" w:rsidR="00516617" w:rsidP="00CE23DB" w:rsidRDefault="00516617" w14:paraId="1649D5F6" w14:textId="035ECBEE">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27.3.</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¿QUIEN SE ENCARGA DE LA SEGURIDAD DE LOS ARCHIVOS</w:t>
      </w:r>
    </w:p>
    <w:p w:rsidRPr="00AF325B" w:rsidR="00802EA9" w:rsidP="00CE23DB" w:rsidRDefault="00516617" w14:paraId="6737DA00"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27.4.</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¿CUALES SON LOS ASPECTOS QUE TOMAN EN CUENTA PARA GARANTIZAR LA SEGURIDAD</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FÍSICA DE LOS ARCHIVOS DE TRÁMITE, CONCENTRACIÓN E HISTÓRICO?</w:t>
      </w:r>
    </w:p>
    <w:p w:rsidRPr="00AF325B" w:rsidR="00516617" w:rsidP="00CE23DB" w:rsidRDefault="00516617" w14:paraId="78531BC5" w14:textId="11E05C0B">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w:t>
      </w:r>
    </w:p>
    <w:p w:rsidRPr="00AF325B" w:rsidR="00516617" w:rsidP="00CE23DB" w:rsidRDefault="00516617" w14:paraId="275D5479"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SOLICITO, DE LA MANERA MÁS ATENTA, LA SIGUIENTE DOCUMENTACIÓN EN FORMATO PDF: </w:t>
      </w:r>
    </w:p>
    <w:p w:rsidRPr="00AF325B" w:rsidR="00516617" w:rsidP="00CE23DB" w:rsidRDefault="00516617" w14:paraId="427E5BD5" w14:textId="2A5555ED">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27.5. EL PROGRAMA DE SEGURIDAD DE LOS ARCHIVOS DE LOS AÑOS 2019, 2020 Y 2021.</w:t>
      </w:r>
    </w:p>
    <w:p w:rsidRPr="00AF325B" w:rsidR="00516617" w:rsidP="00CE23DB" w:rsidRDefault="00516617" w14:paraId="0495C4DD"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 </w:t>
      </w:r>
    </w:p>
    <w:p w:rsidRPr="00AF325B" w:rsidR="00516617" w:rsidP="00CE23DB" w:rsidRDefault="00516617" w14:paraId="00ADF488" w14:textId="77777777">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 xml:space="preserve">REGISTROS ARCHIVÍSTICOS </w:t>
      </w:r>
    </w:p>
    <w:p w:rsidRPr="00AF325B" w:rsidR="00516617" w:rsidP="00CE23DB" w:rsidRDefault="00516617" w14:paraId="2C8AB942" w14:textId="77777777">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28. REGISTRO NACIONAL DE ARCHIVOS</w:t>
      </w:r>
    </w:p>
    <w:p w:rsidRPr="00AF325B" w:rsidR="00516617" w:rsidP="00516617" w:rsidRDefault="00516617" w14:paraId="4FA659EF" w14:textId="64B32131">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28.1.    ¿LLEVARON A CABO EL REGISTRO NACIONAL DE ARCHIVOS 2021 DE SU MUNICIPIO COMO LO ESTABLECE EL ARTÍCULO 11 FRACCIÓN IV, 78, 79, 80 Y 81 DE LA LEY GENERAL DE ARCHIVOS?</w:t>
      </w:r>
    </w:p>
    <w:p w:rsidRPr="00AF325B" w:rsidR="00802EA9" w:rsidP="00CE23DB" w:rsidRDefault="00802EA9" w14:paraId="62F37685" w14:textId="77777777">
      <w:pPr>
        <w:tabs>
          <w:tab w:val="left" w:pos="4667"/>
        </w:tabs>
        <w:spacing w:line="360" w:lineRule="auto"/>
        <w:ind w:left="567" w:right="567"/>
        <w:jc w:val="both"/>
        <w:rPr>
          <w:rFonts w:ascii="Palatino Linotype" w:hAnsi="Palatino Linotype" w:cs="Tahoma"/>
          <w:bCs/>
          <w:i/>
          <w:szCs w:val="22"/>
        </w:rPr>
      </w:pPr>
    </w:p>
    <w:p w:rsidRPr="00AF325B" w:rsidR="00CE23DB" w:rsidP="00CE23DB" w:rsidRDefault="00CE23DB" w14:paraId="231ACD44" w14:textId="470D43EB">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lastRenderedPageBreak/>
        <w:t xml:space="preserve">EN CASO AFIRMATIVO: </w:t>
      </w:r>
    </w:p>
    <w:p w:rsidRPr="00AF325B" w:rsidR="00CE23DB" w:rsidP="00CE23DB" w:rsidRDefault="00CE23DB" w14:paraId="564161C0"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28.2.    ¿QUIEN SE ENCARGÓ DEL LLENADO DEL REGISTRO NACIONAL DE ARCHIVOS?</w:t>
      </w:r>
    </w:p>
    <w:p w:rsidRPr="00AF325B" w:rsidR="00CE23DB" w:rsidP="00CE23DB" w:rsidRDefault="00CE23DB" w14:paraId="030AE753"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28.3.    ¿QUE PERSONAS INTERVINIERON PARA EL LLENADO DEL REGISTRO NACIONAL DE ARCHIVOS? </w:t>
      </w:r>
    </w:p>
    <w:p w:rsidRPr="00AF325B" w:rsidR="00802EA9" w:rsidP="00CE23DB" w:rsidRDefault="00802EA9" w14:paraId="50CA4B62" w14:textId="77777777">
      <w:pPr>
        <w:tabs>
          <w:tab w:val="left" w:pos="4667"/>
        </w:tabs>
        <w:spacing w:line="360" w:lineRule="auto"/>
        <w:ind w:left="567" w:right="567"/>
        <w:jc w:val="both"/>
        <w:rPr>
          <w:rFonts w:ascii="Palatino Linotype" w:hAnsi="Palatino Linotype" w:cs="Tahoma"/>
          <w:bCs/>
          <w:i/>
          <w:szCs w:val="22"/>
        </w:rPr>
      </w:pPr>
    </w:p>
    <w:p w:rsidRPr="00AF325B" w:rsidR="00CE23DB" w:rsidP="00CE23DB" w:rsidRDefault="00CE23DB" w14:paraId="545919DE" w14:textId="4FB43E63">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SOLICITO, DE LA MANERA MÁS ATENTA, LA SIGUIENTE DOCUMENTACIÓN EN FORMATO PDF: </w:t>
      </w:r>
    </w:p>
    <w:p w:rsidRPr="00AF325B" w:rsidR="00CE23DB" w:rsidP="00CE23DB" w:rsidRDefault="00CE23DB" w14:paraId="794234C3"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28.4.    EL REGISTRO NACIONAL DE ARCHIVOS 2021 DE SU MUNICIPIO </w:t>
      </w:r>
    </w:p>
    <w:p w:rsidRPr="00AF325B" w:rsidR="00762A5E" w:rsidP="00CE23DB" w:rsidRDefault="00762A5E" w14:paraId="299CBEB4" w14:textId="77777777">
      <w:pPr>
        <w:tabs>
          <w:tab w:val="left" w:pos="4667"/>
        </w:tabs>
        <w:spacing w:line="360" w:lineRule="auto"/>
        <w:ind w:left="567" w:right="567"/>
        <w:jc w:val="both"/>
        <w:rPr>
          <w:rFonts w:ascii="Palatino Linotype" w:hAnsi="Palatino Linotype" w:cs="Tahoma"/>
          <w:bCs/>
          <w:i/>
          <w:szCs w:val="22"/>
        </w:rPr>
      </w:pPr>
    </w:p>
    <w:p w:rsidRPr="00AF325B" w:rsidR="00CE23DB" w:rsidP="00CE23DB" w:rsidRDefault="00CE23DB" w14:paraId="1C34C39C" w14:textId="7D4CDA20">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29. REGISTRO ESTATAL DE ARCHIVOS</w:t>
      </w:r>
    </w:p>
    <w:p w:rsidRPr="00AF325B" w:rsidR="00CE23DB" w:rsidP="00CE23DB" w:rsidRDefault="00CE23DB" w14:paraId="2F40F4BD"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29.1. ¿LLEVARON A CABO EL REGISTRO ESTATAL DE ARCHIVOS EN LOS AÑOS 2019, 2020 Y 2021? </w:t>
      </w:r>
    </w:p>
    <w:p w:rsidRPr="00AF325B" w:rsidR="00CE23DB" w:rsidP="00CE23DB" w:rsidRDefault="00CE23DB" w14:paraId="69F9D1EC"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CE23DB" w:rsidP="00CE23DB" w:rsidRDefault="00CE23DB" w14:paraId="38A19D4C" w14:textId="1ACD7319">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29.2. ¿CUANTOS ARCHIVOS DE TRÁMITE HICIERON SU REGISTRO ESTATAL EN LOS AÑOS 2019, 2020 Y</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 xml:space="preserve">2021? </w:t>
      </w:r>
    </w:p>
    <w:p w:rsidRPr="00AF325B" w:rsidR="00CE23DB" w:rsidP="00CE23DB" w:rsidRDefault="00CE23DB" w14:paraId="2B1C41F4" w14:textId="77777777">
      <w:pPr>
        <w:tabs>
          <w:tab w:val="left" w:pos="4667"/>
        </w:tabs>
        <w:spacing w:line="360" w:lineRule="auto"/>
        <w:ind w:left="567" w:right="567"/>
        <w:jc w:val="both"/>
        <w:rPr>
          <w:rFonts w:ascii="Palatino Linotype" w:hAnsi="Palatino Linotype" w:cs="Tahoma"/>
          <w:bCs/>
          <w:i/>
          <w:szCs w:val="22"/>
        </w:rPr>
      </w:pPr>
    </w:p>
    <w:p w:rsidRPr="00AF325B" w:rsidR="00CE23DB" w:rsidP="00CE23DB" w:rsidRDefault="00CE23DB" w14:paraId="0556F2BB" w14:textId="77777777">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 xml:space="preserve">CONTROL DE ARCHIVOS </w:t>
      </w:r>
    </w:p>
    <w:p w:rsidRPr="00AF325B" w:rsidR="00CE23DB" w:rsidP="00CE23DB" w:rsidRDefault="00CE23DB" w14:paraId="73AAA7C1" w14:textId="77777777">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30. ENTREGA-RECEPCIÓN DE ARCHIVOS</w:t>
      </w:r>
    </w:p>
    <w:p w:rsidRPr="00AF325B" w:rsidR="00CE23DB" w:rsidP="00CE23DB" w:rsidRDefault="00CE23DB" w14:paraId="4301A07D" w14:textId="0B849335">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30.1.    ¿LA ULTIMA ENTREGA-RECEPCIÓN DE ARCHIVOS POR CAMBIO DE</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ADMINISTRACIÓN SE LLEVÓ A CABO COMO LO ESTABLECE EL ARTÍCULO 10 PÁRRAFO SEGUNDO Y 17 DE LA LEY GENERAL DE</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 xml:space="preserve">ARCHIVOS? </w:t>
      </w:r>
    </w:p>
    <w:p w:rsidRPr="00AF325B" w:rsidR="00802EA9" w:rsidP="00CE23DB" w:rsidRDefault="00802EA9" w14:paraId="2105B5DC" w14:textId="77777777">
      <w:pPr>
        <w:tabs>
          <w:tab w:val="left" w:pos="4667"/>
        </w:tabs>
        <w:spacing w:line="360" w:lineRule="auto"/>
        <w:ind w:left="567" w:right="567"/>
        <w:jc w:val="both"/>
        <w:rPr>
          <w:rFonts w:ascii="Palatino Linotype" w:hAnsi="Palatino Linotype" w:cs="Tahoma"/>
          <w:bCs/>
          <w:i/>
          <w:szCs w:val="22"/>
        </w:rPr>
      </w:pPr>
    </w:p>
    <w:p w:rsidRPr="00AF325B" w:rsidR="00CE23DB" w:rsidP="00CE23DB" w:rsidRDefault="00CE23DB" w14:paraId="3076A1B2"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CE23DB" w:rsidP="00CE23DB" w:rsidRDefault="00CE23DB" w14:paraId="41A7AD0C" w14:textId="3D9DB11B">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30.2.</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¿QUE INSTRUMENTOS DE CONTROL Y CONSULTA SE ENTREGARON EN EL ACTO DE ENTREGARECEPCIÓN</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DE</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LOS</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ARCHIVOS</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DE</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TRÁMITE,</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CONCENTRACIÓN</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E</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HISTÓRICO?</w:t>
      </w:r>
    </w:p>
    <w:p w:rsidRPr="00AF325B" w:rsidR="00CE23DB" w:rsidP="00CE23DB" w:rsidRDefault="00CE23DB" w14:paraId="52208FAC" w14:textId="4E031921">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lastRenderedPageBreak/>
        <w:t>30.3.    ¿CON CUANTOS INVENTARIOS DE ARCHIVO DE TRÁMITE CONTARON PARA LA ÚLTIMA</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 xml:space="preserve">ENTREGA-RECEPCIÓN DE LA ADMINSTRACIÓN? </w:t>
      </w:r>
    </w:p>
    <w:p w:rsidRPr="00AF325B" w:rsidR="00CE23DB" w:rsidP="00CE23DB" w:rsidRDefault="00CE23DB" w14:paraId="59EB85E5" w14:textId="4940CD4E">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30.4.    ¿SE CAPACITÓ A LOS RESPONSABLES DE LOS ARCHIVOS DE TRAMITE PARA LA ENTREGA-</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 xml:space="preserve">RECEPCIÓN DE SUS ARCHIVOS DE TRÁMITE? </w:t>
      </w:r>
    </w:p>
    <w:p w:rsidRPr="00AF325B" w:rsidR="00802EA9" w:rsidP="00CE23DB" w:rsidRDefault="00802EA9" w14:paraId="637A80A0" w14:textId="77777777">
      <w:pPr>
        <w:tabs>
          <w:tab w:val="left" w:pos="4667"/>
        </w:tabs>
        <w:spacing w:line="360" w:lineRule="auto"/>
        <w:ind w:left="567" w:right="567"/>
        <w:jc w:val="both"/>
        <w:rPr>
          <w:rFonts w:ascii="Palatino Linotype" w:hAnsi="Palatino Linotype" w:cs="Tahoma"/>
          <w:bCs/>
          <w:i/>
          <w:szCs w:val="22"/>
        </w:rPr>
      </w:pPr>
    </w:p>
    <w:p w:rsidRPr="00AF325B" w:rsidR="00CE23DB" w:rsidP="00CE23DB" w:rsidRDefault="00CE23DB" w14:paraId="3B7C86D2" w14:textId="5610F45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CE23DB" w:rsidP="00CE23DB" w:rsidRDefault="00CE23DB" w14:paraId="334CFDF5"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30.5.    ¿QUIEN CAPACITÓ A LOS RESPONSABLES DE ARCHIVO DE TRÁMITE?</w:t>
      </w:r>
    </w:p>
    <w:p w:rsidRPr="00AF325B" w:rsidR="00CE23DB" w:rsidP="00CE23DB" w:rsidRDefault="00CE23DB" w14:paraId="526EC3CE" w14:textId="69380386">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30.6.    ¿EL ARCHIVO MUNICIPAL Y/O EL ÁREA COORDINADORA DE ARCHIVOS CUENTA CON LA</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INFORMACIÓN SOBRE LA CANTIDAD DE EXPEDIENTES QUE ENTREGÓ CADA UNIDAD ADMINISTATIVA</w:t>
      </w:r>
      <w:r w:rsidRPr="00AF325B" w:rsidR="00802EA9">
        <w:rPr>
          <w:rFonts w:ascii="Palatino Linotype" w:hAnsi="Palatino Linotype" w:cs="Tahoma"/>
          <w:bCs/>
          <w:i/>
          <w:szCs w:val="22"/>
        </w:rPr>
        <w:t xml:space="preserve"> </w:t>
      </w:r>
      <w:r w:rsidRPr="00AF325B">
        <w:rPr>
          <w:rFonts w:ascii="Palatino Linotype" w:hAnsi="Palatino Linotype" w:cs="Tahoma"/>
          <w:bCs/>
          <w:i/>
          <w:szCs w:val="22"/>
        </w:rPr>
        <w:t>EN SU ÚLTIMA ENTREGA-RECEPCIÓN?</w:t>
      </w:r>
    </w:p>
    <w:p w:rsidRPr="00AF325B" w:rsidR="00B12317" w:rsidP="00CE23DB" w:rsidRDefault="00B12317" w14:paraId="7B257D79" w14:textId="77777777">
      <w:pPr>
        <w:tabs>
          <w:tab w:val="left" w:pos="4667"/>
        </w:tabs>
        <w:spacing w:line="360" w:lineRule="auto"/>
        <w:ind w:left="567" w:right="567"/>
        <w:jc w:val="both"/>
        <w:rPr>
          <w:rFonts w:ascii="Palatino Linotype" w:hAnsi="Palatino Linotype" w:cs="Tahoma"/>
          <w:bCs/>
          <w:i/>
          <w:szCs w:val="22"/>
        </w:rPr>
      </w:pPr>
    </w:p>
    <w:p w:rsidRPr="00AF325B" w:rsidR="00CE23DB" w:rsidP="00CE23DB" w:rsidRDefault="00CE23DB" w14:paraId="765D44B4" w14:textId="10C89C6B">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t>31. CONTRALORIA</w:t>
      </w:r>
    </w:p>
    <w:p w:rsidRPr="00AF325B" w:rsidR="00CE23DB" w:rsidP="00CE23DB" w:rsidRDefault="00CE23DB" w14:paraId="05A2D0A8" w14:textId="13A78C6B">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31.1.    ¿EL ORGANO INTERNO DE CONTROL LLEVA A CABO AUDITORÍAS ADMINISTRATIVAS A LOS ARCHIVOS COMO LO ESTABLECE EL ARTÍCULO 12 PÁRRAFO SEGUNDO DE LA LEY GENERAL DE</w:t>
      </w:r>
      <w:r w:rsidRPr="00AF325B" w:rsidR="00B12317">
        <w:rPr>
          <w:rFonts w:ascii="Palatino Linotype" w:hAnsi="Palatino Linotype" w:cs="Tahoma"/>
          <w:bCs/>
          <w:i/>
          <w:szCs w:val="22"/>
        </w:rPr>
        <w:t xml:space="preserve"> </w:t>
      </w:r>
      <w:r w:rsidRPr="00AF325B">
        <w:rPr>
          <w:rFonts w:ascii="Palatino Linotype" w:hAnsi="Palatino Linotype" w:cs="Tahoma"/>
          <w:bCs/>
          <w:i/>
          <w:szCs w:val="22"/>
        </w:rPr>
        <w:t xml:space="preserve">ARCHVOS? </w:t>
      </w:r>
    </w:p>
    <w:p w:rsidRPr="00AF325B" w:rsidR="00B12317" w:rsidP="00CE23DB" w:rsidRDefault="00B12317" w14:paraId="4E5B347E" w14:textId="77777777">
      <w:pPr>
        <w:tabs>
          <w:tab w:val="left" w:pos="4667"/>
        </w:tabs>
        <w:spacing w:line="360" w:lineRule="auto"/>
        <w:ind w:left="567" w:right="567"/>
        <w:jc w:val="both"/>
        <w:rPr>
          <w:rFonts w:ascii="Palatino Linotype" w:hAnsi="Palatino Linotype" w:cs="Tahoma"/>
          <w:bCs/>
          <w:i/>
          <w:szCs w:val="22"/>
        </w:rPr>
      </w:pPr>
    </w:p>
    <w:p w:rsidRPr="00AF325B" w:rsidR="00CE23DB" w:rsidP="00CE23DB" w:rsidRDefault="00CE23DB" w14:paraId="522B6F02" w14:textId="1DC29F05">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CE23DB" w:rsidP="00CE23DB" w:rsidRDefault="00CE23DB" w14:paraId="497D9721" w14:textId="54E29F62">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31.2.    ¿CUANTAS AUDITORIAS ADMINISTRATIVAS A LOS ARCHIVOS SE HICIERON EN LOS AÑOS 2019,</w:t>
      </w:r>
      <w:r w:rsidRPr="00AF325B" w:rsidR="00B12317">
        <w:rPr>
          <w:rFonts w:ascii="Palatino Linotype" w:hAnsi="Palatino Linotype" w:cs="Tahoma"/>
          <w:bCs/>
          <w:i/>
          <w:szCs w:val="22"/>
        </w:rPr>
        <w:t xml:space="preserve"> </w:t>
      </w:r>
      <w:r w:rsidRPr="00AF325B">
        <w:rPr>
          <w:rFonts w:ascii="Palatino Linotype" w:hAnsi="Palatino Linotype" w:cs="Tahoma"/>
          <w:bCs/>
          <w:i/>
          <w:szCs w:val="22"/>
        </w:rPr>
        <w:t xml:space="preserve">2020 Y 2021? </w:t>
      </w:r>
    </w:p>
    <w:p w:rsidRPr="00AF325B" w:rsidR="00B12317" w:rsidP="00CE23DB" w:rsidRDefault="00CE23DB" w14:paraId="4EB60B27" w14:textId="777777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31.3.    ¿SE HICIERON INSPECCIONES Y/O REVISIONES A LOS ARCHIVOS DE TRÁMITE PARA REVISIÓN</w:t>
      </w:r>
      <w:r w:rsidRPr="00AF325B" w:rsidR="00B12317">
        <w:rPr>
          <w:rFonts w:ascii="Palatino Linotype" w:hAnsi="Palatino Linotype" w:cs="Tahoma"/>
          <w:bCs/>
          <w:i/>
          <w:szCs w:val="22"/>
        </w:rPr>
        <w:t xml:space="preserve"> </w:t>
      </w:r>
      <w:r w:rsidRPr="00AF325B">
        <w:rPr>
          <w:rFonts w:ascii="Palatino Linotype" w:hAnsi="Palatino Linotype" w:cs="Tahoma"/>
          <w:bCs/>
          <w:i/>
          <w:szCs w:val="22"/>
        </w:rPr>
        <w:t xml:space="preserve">DEL CUMPLIMIENTO DE LA NORMATIVIDAD APLICABLE VIGENTE EN MATERIA DE ARCHVÍSTICA? </w:t>
      </w:r>
    </w:p>
    <w:p w:rsidRPr="00AF325B" w:rsidR="00CE23DB" w:rsidP="00CE23DB" w:rsidRDefault="00CE23DB" w14:paraId="28915B4E" w14:textId="0B7FFDEF">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 xml:space="preserve">EN CASO AFIRMATIVO:  </w:t>
      </w:r>
    </w:p>
    <w:p w:rsidRPr="00AF325B" w:rsidR="00CE23DB" w:rsidP="00CE23DB" w:rsidRDefault="00CE23DB" w14:paraId="39869281" w14:textId="1982F4C1">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31.4.    ¿CUANTAS INSPECCIONES Y/O REVISIONES A LOS ARCHIVOS DE TRÁMITE PARA REVISIÓN DEL</w:t>
      </w:r>
      <w:r w:rsidRPr="00AF325B" w:rsidR="00B12317">
        <w:rPr>
          <w:rFonts w:ascii="Palatino Linotype" w:hAnsi="Palatino Linotype" w:cs="Tahoma"/>
          <w:bCs/>
          <w:i/>
          <w:szCs w:val="22"/>
        </w:rPr>
        <w:t xml:space="preserve"> </w:t>
      </w:r>
      <w:r w:rsidRPr="00AF325B">
        <w:rPr>
          <w:rFonts w:ascii="Palatino Linotype" w:hAnsi="Palatino Linotype" w:cs="Tahoma"/>
          <w:bCs/>
          <w:i/>
          <w:szCs w:val="22"/>
        </w:rPr>
        <w:t>CUMPLIMIENTO DE LA NORMATIVIDAD APLICABLE VIGENTE EN MATERIA DE ARCHIVÍSTICA SE</w:t>
      </w:r>
      <w:r w:rsidRPr="00AF325B" w:rsidR="00B12317">
        <w:rPr>
          <w:rFonts w:ascii="Palatino Linotype" w:hAnsi="Palatino Linotype" w:cs="Tahoma"/>
          <w:bCs/>
          <w:i/>
          <w:szCs w:val="22"/>
        </w:rPr>
        <w:t xml:space="preserve"> </w:t>
      </w:r>
      <w:r w:rsidRPr="00AF325B">
        <w:rPr>
          <w:rFonts w:ascii="Palatino Linotype" w:hAnsi="Palatino Linotype" w:cs="Tahoma"/>
          <w:bCs/>
          <w:i/>
          <w:szCs w:val="22"/>
        </w:rPr>
        <w:t>LLEVARON A CABO EN LOS AÑOS 2019, 2020 Y 2021?</w:t>
      </w:r>
    </w:p>
    <w:p w:rsidRPr="00AF325B" w:rsidR="00B12317" w:rsidP="00CE23DB" w:rsidRDefault="00B12317" w14:paraId="56FAE18F" w14:textId="77777777">
      <w:pPr>
        <w:tabs>
          <w:tab w:val="left" w:pos="4667"/>
        </w:tabs>
        <w:spacing w:line="360" w:lineRule="auto"/>
        <w:ind w:left="567" w:right="567"/>
        <w:jc w:val="both"/>
        <w:rPr>
          <w:rFonts w:ascii="Palatino Linotype" w:hAnsi="Palatino Linotype" w:cs="Tahoma"/>
          <w:bCs/>
          <w:i/>
          <w:szCs w:val="22"/>
        </w:rPr>
      </w:pPr>
    </w:p>
    <w:p w:rsidRPr="00AF325B" w:rsidR="00CE23DB" w:rsidP="00CE23DB" w:rsidRDefault="00CE23DB" w14:paraId="2E198ED5" w14:textId="69A0C037">
      <w:pPr>
        <w:tabs>
          <w:tab w:val="left" w:pos="4667"/>
        </w:tabs>
        <w:spacing w:line="360" w:lineRule="auto"/>
        <w:ind w:left="567" w:right="567"/>
        <w:jc w:val="both"/>
        <w:rPr>
          <w:rFonts w:ascii="Palatino Linotype" w:hAnsi="Palatino Linotype" w:cs="Tahoma"/>
          <w:b/>
          <w:i/>
          <w:szCs w:val="22"/>
        </w:rPr>
      </w:pPr>
      <w:r w:rsidRPr="00AF325B">
        <w:rPr>
          <w:rFonts w:ascii="Palatino Linotype" w:hAnsi="Palatino Linotype" w:cs="Tahoma"/>
          <w:b/>
          <w:i/>
          <w:szCs w:val="22"/>
        </w:rPr>
        <w:lastRenderedPageBreak/>
        <w:t>32. FUENTE</w:t>
      </w:r>
    </w:p>
    <w:p w:rsidRPr="00AF325B" w:rsidR="00490992" w:rsidP="00490992" w:rsidRDefault="00CE23DB" w14:paraId="049E9EBF" w14:textId="32F09977">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32.1. SOLICITO, DE LA MANERA MÁS ATENTA, EL NOMBRE COMPLETO Y CARGO DE LOS RESPONSABLES DE PROVEER LA INFORMACIÓN SOLICITADA EN EL PRESENTE DOCUMENTO.</w:t>
      </w:r>
    </w:p>
    <w:p w:rsidRPr="00AF325B" w:rsidR="00490992" w:rsidP="00490992" w:rsidRDefault="00490992" w14:paraId="3B3EA8EB" w14:textId="573CC91C">
      <w:pPr>
        <w:tabs>
          <w:tab w:val="left" w:pos="4667"/>
        </w:tabs>
        <w:spacing w:line="360" w:lineRule="auto"/>
        <w:ind w:left="567" w:right="567"/>
        <w:jc w:val="both"/>
        <w:rPr>
          <w:rFonts w:ascii="Palatino Linotype" w:hAnsi="Palatino Linotype" w:cs="Tahoma"/>
          <w:bCs/>
          <w:i/>
          <w:szCs w:val="22"/>
        </w:rPr>
      </w:pPr>
    </w:p>
    <w:p w:rsidRPr="00AF325B" w:rsidR="00E34B9D" w:rsidP="00490992" w:rsidRDefault="00E34B9D" w14:paraId="51FC1DF9" w14:textId="5016BB63">
      <w:pPr>
        <w:tabs>
          <w:tab w:val="left" w:pos="4667"/>
        </w:tabs>
        <w:spacing w:line="360" w:lineRule="auto"/>
        <w:ind w:left="567" w:right="567"/>
        <w:jc w:val="both"/>
        <w:rPr>
          <w:rFonts w:ascii="Palatino Linotype" w:hAnsi="Palatino Linotype" w:cs="Tahoma"/>
          <w:bCs/>
          <w:i/>
          <w:szCs w:val="22"/>
        </w:rPr>
      </w:pPr>
    </w:p>
    <w:p w:rsidRPr="00AF325B" w:rsidR="00E34B9D" w:rsidP="00490992" w:rsidRDefault="00E34B9D" w14:paraId="131FAE51" w14:textId="77777777">
      <w:pPr>
        <w:tabs>
          <w:tab w:val="left" w:pos="4667"/>
        </w:tabs>
        <w:spacing w:line="360" w:lineRule="auto"/>
        <w:ind w:left="567" w:right="567"/>
        <w:jc w:val="both"/>
        <w:rPr>
          <w:rFonts w:ascii="Palatino Linotype" w:hAnsi="Palatino Linotype" w:cs="Tahoma"/>
          <w:bCs/>
          <w:i/>
          <w:szCs w:val="22"/>
        </w:rPr>
      </w:pPr>
    </w:p>
    <w:p w:rsidRPr="00AF325B" w:rsidR="00B84EAE" w:rsidP="00B84EAE" w:rsidRDefault="00B84EAE" w14:paraId="22948822" w14:textId="7684A748">
      <w:pPr>
        <w:pStyle w:val="Prrafodelista"/>
        <w:tabs>
          <w:tab w:val="left" w:pos="567"/>
        </w:tabs>
        <w:spacing w:line="360" w:lineRule="auto"/>
        <w:ind w:left="0"/>
        <w:contextualSpacing w:val="0"/>
        <w:jc w:val="both"/>
        <w:rPr>
          <w:rFonts w:ascii="Palatino Linotype" w:hAnsi="Palatino Linotype" w:cs="Tahoma"/>
          <w:b/>
          <w:szCs w:val="22"/>
        </w:rPr>
      </w:pPr>
      <w:r w:rsidRPr="00AF325B">
        <w:rPr>
          <w:rFonts w:ascii="Palatino Linotype" w:hAnsi="Palatino Linotype" w:cs="Tahoma"/>
          <w:b/>
          <w:szCs w:val="22"/>
        </w:rPr>
        <w:t xml:space="preserve">II. Respuesta del Sujeto Obligado. </w:t>
      </w:r>
    </w:p>
    <w:p w:rsidRPr="00AF325B" w:rsidR="0071530B" w:rsidP="00B84EAE" w:rsidRDefault="0071530B" w14:paraId="13B40353" w14:textId="1B5B8EAD">
      <w:pPr>
        <w:pStyle w:val="Prrafodelista"/>
        <w:tabs>
          <w:tab w:val="left" w:pos="567"/>
        </w:tabs>
        <w:spacing w:line="360" w:lineRule="auto"/>
        <w:ind w:left="0"/>
        <w:contextualSpacing w:val="0"/>
        <w:jc w:val="both"/>
        <w:rPr>
          <w:rFonts w:ascii="Palatino Linotype" w:hAnsi="Palatino Linotype" w:cs="Tahoma"/>
          <w:b/>
          <w:szCs w:val="22"/>
        </w:rPr>
      </w:pPr>
    </w:p>
    <w:p w:rsidRPr="00AF325B" w:rsidR="00B84EAE" w:rsidP="00B84EAE" w:rsidRDefault="00B84EAE" w14:paraId="5DA0A89B" w14:textId="7B06BEC3">
      <w:pPr>
        <w:pStyle w:val="Prrafodelista"/>
        <w:tabs>
          <w:tab w:val="left" w:pos="567"/>
        </w:tabs>
        <w:spacing w:line="360" w:lineRule="auto"/>
        <w:ind w:left="0"/>
        <w:contextualSpacing w:val="0"/>
        <w:jc w:val="both"/>
        <w:rPr>
          <w:rFonts w:ascii="Palatino Linotype" w:hAnsi="Palatino Linotype" w:cs="Tahoma"/>
          <w:szCs w:val="22"/>
        </w:rPr>
      </w:pPr>
      <w:r w:rsidRPr="00AF325B">
        <w:rPr>
          <w:rFonts w:ascii="Palatino Linotype" w:hAnsi="Palatino Linotype" w:cs="Tahoma"/>
          <w:szCs w:val="22"/>
        </w:rPr>
        <w:t xml:space="preserve">El </w:t>
      </w:r>
      <w:r w:rsidRPr="00AF325B" w:rsidR="009A2651">
        <w:rPr>
          <w:rFonts w:ascii="Palatino Linotype" w:hAnsi="Palatino Linotype" w:cs="Tahoma"/>
          <w:szCs w:val="22"/>
        </w:rPr>
        <w:t>quince</w:t>
      </w:r>
      <w:r w:rsidRPr="00AF325B">
        <w:rPr>
          <w:rFonts w:ascii="Palatino Linotype" w:hAnsi="Palatino Linotype" w:cs="Tahoma"/>
          <w:szCs w:val="22"/>
        </w:rPr>
        <w:t xml:space="preserve"> de febrero de dos mil veintidós, </w:t>
      </w:r>
      <w:r w:rsidRPr="00AF325B" w:rsidR="0017323B">
        <w:rPr>
          <w:rFonts w:ascii="Palatino Linotype" w:hAnsi="Palatino Linotype" w:cs="Tahoma"/>
          <w:szCs w:val="22"/>
        </w:rPr>
        <w:t>el</w:t>
      </w:r>
      <w:r w:rsidRPr="00AF325B">
        <w:rPr>
          <w:rFonts w:ascii="Palatino Linotype" w:hAnsi="Palatino Linotype" w:cs="Tahoma"/>
          <w:szCs w:val="22"/>
        </w:rPr>
        <w:t xml:space="preserve"> Titular de la Unidad de Transparencia del Ayuntamiento de </w:t>
      </w:r>
      <w:r w:rsidRPr="00AF325B" w:rsidR="009A2651">
        <w:rPr>
          <w:rFonts w:ascii="Palatino Linotype" w:hAnsi="Palatino Linotype" w:cs="Tahoma"/>
          <w:szCs w:val="22"/>
        </w:rPr>
        <w:t>Z</w:t>
      </w:r>
      <w:r w:rsidRPr="00AF325B" w:rsidR="00401239">
        <w:rPr>
          <w:rFonts w:ascii="Palatino Linotype" w:hAnsi="Palatino Linotype" w:cs="Tahoma"/>
          <w:szCs w:val="22"/>
        </w:rPr>
        <w:t>acazonapan</w:t>
      </w:r>
      <w:r w:rsidRPr="00AF325B">
        <w:rPr>
          <w:rFonts w:ascii="Palatino Linotype" w:hAnsi="Palatino Linotype" w:cs="Tahoma"/>
          <w:szCs w:val="22"/>
        </w:rPr>
        <w:t>, por medio del Sistema de Acceso a la Información Mexiquense (SAIMEX), dio respuesta en los siguientes términos:</w:t>
      </w:r>
    </w:p>
    <w:p w:rsidRPr="00AF325B" w:rsidR="00B84EAE" w:rsidP="00B84EAE" w:rsidRDefault="00B84EAE" w14:paraId="77712E81" w14:textId="77777777">
      <w:pPr>
        <w:autoSpaceDE w:val="0"/>
        <w:autoSpaceDN w:val="0"/>
        <w:adjustRightInd w:val="0"/>
        <w:spacing w:line="360" w:lineRule="auto"/>
        <w:rPr>
          <w:rFonts w:eastAsiaTheme="minorHAnsi" w:cstheme="minorBidi"/>
          <w:color w:val="000000"/>
          <w:sz w:val="18"/>
          <w:szCs w:val="18"/>
          <w:lang w:eastAsia="en-US"/>
        </w:rPr>
      </w:pPr>
    </w:p>
    <w:p w:rsidRPr="00AF325B" w:rsidR="0071530B" w:rsidP="00B84EAE" w:rsidRDefault="00B310D6" w14:paraId="5FC498F1" w14:textId="2C1522A5">
      <w:pPr>
        <w:tabs>
          <w:tab w:val="left" w:pos="4667"/>
        </w:tabs>
        <w:spacing w:line="360" w:lineRule="auto"/>
        <w:ind w:left="567" w:right="567"/>
        <w:jc w:val="both"/>
        <w:rPr>
          <w:rFonts w:ascii="Palatino Linotype" w:hAnsi="Palatino Linotype" w:cs="Tahoma"/>
          <w:bCs/>
          <w:i/>
          <w:szCs w:val="22"/>
        </w:rPr>
      </w:pPr>
      <w:r w:rsidRPr="00AF325B">
        <w:rPr>
          <w:rFonts w:ascii="Palatino Linotype" w:hAnsi="Palatino Linotype" w:cs="Tahoma"/>
          <w:bCs/>
          <w:i/>
          <w:szCs w:val="22"/>
        </w:rPr>
        <w:t>se anexa respuesta a la solicitud 000</w:t>
      </w:r>
      <w:r w:rsidRPr="00AF325B" w:rsidR="009A2651">
        <w:rPr>
          <w:rFonts w:ascii="Palatino Linotype" w:hAnsi="Palatino Linotype" w:cs="Tahoma"/>
          <w:bCs/>
          <w:i/>
          <w:szCs w:val="22"/>
        </w:rPr>
        <w:t>10</w:t>
      </w:r>
      <w:r w:rsidRPr="00AF325B">
        <w:rPr>
          <w:rFonts w:ascii="Palatino Linotype" w:hAnsi="Palatino Linotype" w:cs="Tahoma"/>
          <w:bCs/>
          <w:i/>
          <w:szCs w:val="22"/>
        </w:rPr>
        <w:t>/</w:t>
      </w:r>
      <w:r w:rsidRPr="00AF325B" w:rsidR="009A2651">
        <w:rPr>
          <w:rFonts w:ascii="Palatino Linotype" w:hAnsi="Palatino Linotype" w:cs="Tahoma"/>
          <w:bCs/>
          <w:i/>
          <w:szCs w:val="22"/>
        </w:rPr>
        <w:t>ZACAZONA</w:t>
      </w:r>
      <w:r w:rsidRPr="00AF325B">
        <w:rPr>
          <w:rFonts w:ascii="Palatino Linotype" w:hAnsi="Palatino Linotype" w:cs="Tahoma"/>
          <w:bCs/>
          <w:i/>
          <w:szCs w:val="22"/>
        </w:rPr>
        <w:t>/IP/2022.</w:t>
      </w:r>
    </w:p>
    <w:p w:rsidRPr="00AF325B" w:rsidR="00B84EAE" w:rsidP="00B84EAE" w:rsidRDefault="00B84EAE" w14:paraId="67290BFF" w14:textId="77777777">
      <w:pPr>
        <w:spacing w:line="360" w:lineRule="auto"/>
        <w:ind w:left="567" w:right="567"/>
        <w:rPr>
          <w:rFonts w:cs="Arial"/>
          <w:bCs/>
          <w:i/>
          <w:iCs/>
        </w:rPr>
      </w:pPr>
    </w:p>
    <w:p w:rsidRPr="00AF325B" w:rsidR="00B84EAE" w:rsidP="00B84EAE" w:rsidRDefault="00B84EAE" w14:paraId="2CBE19E4" w14:textId="54441998">
      <w:pPr>
        <w:pStyle w:val="Prrafodelista"/>
        <w:tabs>
          <w:tab w:val="left" w:pos="567"/>
        </w:tabs>
        <w:spacing w:line="360" w:lineRule="auto"/>
        <w:ind w:left="0"/>
        <w:contextualSpacing w:val="0"/>
        <w:jc w:val="both"/>
        <w:rPr>
          <w:rFonts w:ascii="Palatino Linotype" w:hAnsi="Palatino Linotype" w:cs="Tahoma"/>
          <w:szCs w:val="22"/>
        </w:rPr>
      </w:pPr>
      <w:r w:rsidRPr="00AF325B">
        <w:rPr>
          <w:rFonts w:ascii="Palatino Linotype" w:hAnsi="Palatino Linotype" w:cs="Tahoma"/>
          <w:szCs w:val="22"/>
        </w:rPr>
        <w:t xml:space="preserve">A la respuesta, adjuntó </w:t>
      </w:r>
      <w:r w:rsidRPr="00AF325B" w:rsidR="008B7AAC">
        <w:rPr>
          <w:rFonts w:ascii="Palatino Linotype" w:hAnsi="Palatino Linotype" w:cs="Tahoma"/>
          <w:szCs w:val="22"/>
        </w:rPr>
        <w:t>un</w:t>
      </w:r>
      <w:r w:rsidRPr="00AF325B" w:rsidR="0071530B">
        <w:rPr>
          <w:rFonts w:ascii="Palatino Linotype" w:hAnsi="Palatino Linotype" w:cs="Tahoma"/>
          <w:szCs w:val="22"/>
        </w:rPr>
        <w:t xml:space="preserve"> archivo</w:t>
      </w:r>
      <w:r w:rsidRPr="00AF325B" w:rsidR="005F6A80">
        <w:rPr>
          <w:rFonts w:ascii="Palatino Linotype" w:hAnsi="Palatino Linotype" w:cs="Tahoma"/>
          <w:szCs w:val="22"/>
        </w:rPr>
        <w:t>, de cuyo contenido se advierte lo siguiente:</w:t>
      </w:r>
    </w:p>
    <w:p w:rsidRPr="00AF325B" w:rsidR="005F6A80" w:rsidP="00B84EAE" w:rsidRDefault="005F6A80" w14:paraId="0EA330C8" w14:textId="77777777">
      <w:pPr>
        <w:pStyle w:val="Prrafodelista"/>
        <w:tabs>
          <w:tab w:val="left" w:pos="567"/>
        </w:tabs>
        <w:spacing w:line="360" w:lineRule="auto"/>
        <w:ind w:left="0"/>
        <w:contextualSpacing w:val="0"/>
        <w:jc w:val="both"/>
        <w:rPr>
          <w:rFonts w:ascii="Palatino Linotype" w:hAnsi="Palatino Linotype" w:cs="Tahoma"/>
          <w:szCs w:val="22"/>
        </w:rPr>
      </w:pPr>
    </w:p>
    <w:p w:rsidRPr="00AF325B" w:rsidR="007F7E47" w:rsidP="005F6A80" w:rsidRDefault="00E8305C" w14:paraId="61A3C0DC" w14:textId="44369963">
      <w:pPr>
        <w:pStyle w:val="Prrafodelista"/>
        <w:spacing w:line="360" w:lineRule="auto"/>
        <w:ind w:left="0"/>
        <w:contextualSpacing w:val="0"/>
        <w:jc w:val="center"/>
        <w:rPr>
          <w:noProof/>
        </w:rPr>
      </w:pPr>
      <w:r w:rsidRPr="00AF325B">
        <w:rPr>
          <w:noProof/>
        </w:rPr>
        <w:lastRenderedPageBreak/>
        <w:drawing>
          <wp:inline distT="0" distB="0" distL="0" distR="0" wp14:anchorId="6F9CE9C1" wp14:editId="0A0D168F">
            <wp:extent cx="4493002" cy="4592955"/>
            <wp:effectExtent l="0" t="0" r="3175" b="0"/>
            <wp:docPr id="1"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10;&#10;Descripción generada automáticamente"/>
                    <pic:cNvPicPr/>
                  </pic:nvPicPr>
                  <pic:blipFill rotWithShape="1">
                    <a:blip r:embed="rId8"/>
                    <a:srcRect l="49484" t="37471" r="26183" b="18763"/>
                    <a:stretch/>
                  </pic:blipFill>
                  <pic:spPr bwMode="auto">
                    <a:xfrm>
                      <a:off x="0" y="0"/>
                      <a:ext cx="4547090" cy="4648247"/>
                    </a:xfrm>
                    <a:prstGeom prst="rect">
                      <a:avLst/>
                    </a:prstGeom>
                    <a:ln>
                      <a:noFill/>
                    </a:ln>
                    <a:extLst>
                      <a:ext uri="{53640926-AAD7-44D8-BBD7-CCE9431645EC}">
                        <a14:shadowObscured xmlns:a14="http://schemas.microsoft.com/office/drawing/2010/main"/>
                      </a:ext>
                    </a:extLst>
                  </pic:spPr>
                </pic:pic>
              </a:graphicData>
            </a:graphic>
          </wp:inline>
        </w:drawing>
      </w:r>
    </w:p>
    <w:p w:rsidRPr="00AF325B" w:rsidR="005F6A80" w:rsidP="00EE235C" w:rsidRDefault="005F6A80" w14:paraId="1B63F000" w14:textId="77777777">
      <w:pPr>
        <w:autoSpaceDE w:val="0"/>
        <w:autoSpaceDN w:val="0"/>
        <w:adjustRightInd w:val="0"/>
        <w:spacing w:line="360" w:lineRule="auto"/>
        <w:jc w:val="both"/>
        <w:rPr>
          <w:rFonts w:ascii="Palatino Linotype" w:hAnsi="Palatino Linotype" w:cs="Tahoma"/>
          <w:b/>
          <w:sz w:val="22"/>
          <w:szCs w:val="22"/>
        </w:rPr>
      </w:pPr>
    </w:p>
    <w:p w:rsidRPr="00AF325B" w:rsidR="00EE235C" w:rsidP="00EE235C" w:rsidRDefault="00380AB9" w14:paraId="5F790ECA" w14:textId="61A1E891">
      <w:pPr>
        <w:autoSpaceDE w:val="0"/>
        <w:autoSpaceDN w:val="0"/>
        <w:adjustRightInd w:val="0"/>
        <w:spacing w:line="360" w:lineRule="auto"/>
        <w:jc w:val="both"/>
        <w:rPr>
          <w:rFonts w:ascii="Palatino Linotype" w:hAnsi="Palatino Linotype" w:cs="Tahoma"/>
          <w:sz w:val="22"/>
          <w:szCs w:val="22"/>
        </w:rPr>
      </w:pPr>
      <w:r w:rsidRPr="00AF325B">
        <w:rPr>
          <w:rFonts w:ascii="Palatino Linotype" w:hAnsi="Palatino Linotype" w:cs="Tahoma"/>
          <w:b/>
          <w:sz w:val="22"/>
          <w:szCs w:val="22"/>
        </w:rPr>
        <w:t>I</w:t>
      </w:r>
      <w:r w:rsidRPr="00AF325B" w:rsidR="008B7AAC">
        <w:rPr>
          <w:rFonts w:ascii="Palatino Linotype" w:hAnsi="Palatino Linotype" w:cs="Tahoma"/>
          <w:b/>
          <w:sz w:val="22"/>
          <w:szCs w:val="22"/>
        </w:rPr>
        <w:t>II</w:t>
      </w:r>
      <w:r w:rsidRPr="00AF325B" w:rsidR="00EE235C">
        <w:rPr>
          <w:rFonts w:ascii="Palatino Linotype" w:hAnsi="Palatino Linotype" w:cs="Tahoma"/>
          <w:b/>
          <w:sz w:val="22"/>
          <w:szCs w:val="22"/>
        </w:rPr>
        <w:t xml:space="preserve">. Interposición del Recurso de Revisión. </w:t>
      </w:r>
      <w:r w:rsidRPr="00AF325B" w:rsidR="00EE235C">
        <w:rPr>
          <w:rFonts w:ascii="Palatino Linotype" w:hAnsi="Palatino Linotype" w:cs="Tahoma"/>
          <w:sz w:val="22"/>
          <w:szCs w:val="22"/>
        </w:rPr>
        <w:tab/>
      </w:r>
    </w:p>
    <w:p w:rsidRPr="00AF325B" w:rsidR="00EE235C" w:rsidP="00EE235C" w:rsidRDefault="00EE235C" w14:paraId="42394076" w14:textId="77777777">
      <w:pPr>
        <w:autoSpaceDE w:val="0"/>
        <w:autoSpaceDN w:val="0"/>
        <w:adjustRightInd w:val="0"/>
        <w:spacing w:line="360" w:lineRule="auto"/>
        <w:jc w:val="both"/>
        <w:rPr>
          <w:rFonts w:ascii="Palatino Linotype" w:hAnsi="Palatino Linotype" w:cs="Tahoma"/>
          <w:b/>
          <w:sz w:val="22"/>
          <w:szCs w:val="22"/>
        </w:rPr>
      </w:pPr>
    </w:p>
    <w:p w:rsidRPr="00AF325B" w:rsidR="00EE235C" w:rsidP="00EE235C" w:rsidRDefault="00EE235C" w14:paraId="296AC9FB" w14:textId="14B40526">
      <w:pPr>
        <w:autoSpaceDE w:val="0"/>
        <w:autoSpaceDN w:val="0"/>
        <w:adjustRightInd w:val="0"/>
        <w:spacing w:line="360" w:lineRule="auto"/>
        <w:jc w:val="both"/>
        <w:rPr>
          <w:rFonts w:ascii="Palatino Linotype" w:hAnsi="Palatino Linotype" w:cs="Tahoma"/>
          <w:sz w:val="22"/>
          <w:szCs w:val="22"/>
        </w:rPr>
      </w:pPr>
      <w:r w:rsidRPr="00AF325B">
        <w:rPr>
          <w:rFonts w:ascii="Palatino Linotype" w:hAnsi="Palatino Linotype" w:cs="Tahoma"/>
          <w:sz w:val="22"/>
          <w:szCs w:val="22"/>
        </w:rPr>
        <w:t xml:space="preserve">El </w:t>
      </w:r>
      <w:r w:rsidRPr="00AF325B" w:rsidR="00E8305C">
        <w:rPr>
          <w:rFonts w:ascii="Palatino Linotype" w:hAnsi="Palatino Linotype" w:cs="Tahoma"/>
          <w:sz w:val="22"/>
          <w:szCs w:val="22"/>
        </w:rPr>
        <w:t>primero</w:t>
      </w:r>
      <w:r w:rsidRPr="00AF325B" w:rsidR="0081526C">
        <w:rPr>
          <w:rFonts w:ascii="Palatino Linotype" w:hAnsi="Palatino Linotype" w:cs="Tahoma"/>
          <w:sz w:val="22"/>
          <w:szCs w:val="22"/>
        </w:rPr>
        <w:t xml:space="preserve"> de </w:t>
      </w:r>
      <w:r w:rsidRPr="00AF325B" w:rsidR="00E8305C">
        <w:rPr>
          <w:rFonts w:ascii="Palatino Linotype" w:hAnsi="Palatino Linotype" w:cs="Tahoma"/>
          <w:sz w:val="22"/>
          <w:szCs w:val="22"/>
        </w:rPr>
        <w:t>marzo</w:t>
      </w:r>
      <w:r w:rsidRPr="00AF325B">
        <w:rPr>
          <w:rFonts w:ascii="Palatino Linotype" w:hAnsi="Palatino Linotype" w:cs="Tahoma"/>
          <w:sz w:val="22"/>
          <w:szCs w:val="22"/>
        </w:rPr>
        <w:t xml:space="preserve"> de dos mil </w:t>
      </w:r>
      <w:r w:rsidRPr="00AF325B" w:rsidR="00A266E1">
        <w:rPr>
          <w:rFonts w:ascii="Palatino Linotype" w:hAnsi="Palatino Linotype" w:cs="Tahoma"/>
          <w:sz w:val="22"/>
          <w:szCs w:val="22"/>
        </w:rPr>
        <w:t>veintidós</w:t>
      </w:r>
      <w:r w:rsidRPr="00AF325B">
        <w:rPr>
          <w:rFonts w:ascii="Palatino Linotype" w:hAnsi="Palatino Linotype" w:cs="Tahoma"/>
          <w:sz w:val="22"/>
          <w:szCs w:val="22"/>
        </w:rPr>
        <w:t xml:space="preserve">, se recibió en este Instituto, a través del </w:t>
      </w:r>
      <w:r w:rsidRPr="00AF325B">
        <w:rPr>
          <w:rFonts w:ascii="Palatino Linotype" w:hAnsi="Palatino Linotype" w:cs="Tahoma"/>
          <w:sz w:val="22"/>
          <w:szCs w:val="22"/>
          <w:lang w:val="es-ES"/>
        </w:rPr>
        <w:t>Sistema de Acceso a la Información Mexiquense (SAIMEX)</w:t>
      </w:r>
      <w:r w:rsidRPr="00AF325B">
        <w:rPr>
          <w:rFonts w:ascii="Palatino Linotype" w:hAnsi="Palatino Linotype" w:cs="Tahoma"/>
          <w:sz w:val="22"/>
          <w:szCs w:val="22"/>
        </w:rPr>
        <w:t>, un Recurso de Revisión interpuesto por el ahora Recurrente</w:t>
      </w:r>
      <w:r w:rsidRPr="00AF325B" w:rsidR="00A43563">
        <w:rPr>
          <w:rFonts w:ascii="Palatino Linotype" w:hAnsi="Palatino Linotype" w:cs="Tahoma"/>
          <w:sz w:val="22"/>
          <w:szCs w:val="22"/>
        </w:rPr>
        <w:t xml:space="preserve">, </w:t>
      </w:r>
      <w:r w:rsidRPr="00AF325B" w:rsidR="007A6674">
        <w:rPr>
          <w:rFonts w:ascii="Palatino Linotype" w:hAnsi="Palatino Linotype" w:cs="Tahoma"/>
          <w:sz w:val="22"/>
          <w:szCs w:val="22"/>
        </w:rPr>
        <w:t>que versa en los términos siguientes:</w:t>
      </w:r>
    </w:p>
    <w:p w:rsidRPr="00AF325B" w:rsidR="00EE235C" w:rsidP="00EE235C" w:rsidRDefault="00EE235C" w14:paraId="00D3773B" w14:textId="77777777">
      <w:pPr>
        <w:tabs>
          <w:tab w:val="left" w:pos="4667"/>
        </w:tabs>
        <w:spacing w:line="360" w:lineRule="auto"/>
        <w:ind w:left="567" w:right="567"/>
        <w:jc w:val="both"/>
        <w:rPr>
          <w:rFonts w:ascii="Palatino Linotype" w:hAnsi="Palatino Linotype" w:cs="Tahoma"/>
          <w:b/>
          <w:bCs/>
        </w:rPr>
      </w:pPr>
    </w:p>
    <w:p w:rsidRPr="00AF325B" w:rsidR="00EE235C" w:rsidP="00EE235C" w:rsidRDefault="00EE235C" w14:paraId="4B91CC21" w14:textId="62613A9F">
      <w:pPr>
        <w:tabs>
          <w:tab w:val="left" w:pos="4667"/>
        </w:tabs>
        <w:spacing w:line="360" w:lineRule="auto"/>
        <w:ind w:left="567" w:right="567"/>
        <w:jc w:val="both"/>
        <w:rPr>
          <w:rFonts w:ascii="Palatino Linotype" w:hAnsi="Palatino Linotype" w:cs="Tahoma"/>
          <w:b/>
          <w:bCs/>
        </w:rPr>
      </w:pPr>
      <w:r w:rsidRPr="00AF325B">
        <w:rPr>
          <w:rFonts w:ascii="Palatino Linotype" w:hAnsi="Palatino Linotype" w:cs="Tahoma"/>
          <w:b/>
          <w:bCs/>
        </w:rPr>
        <w:t>ACTO IMPUGNADO</w:t>
      </w:r>
    </w:p>
    <w:p w:rsidRPr="00AF325B" w:rsidR="004A23C1" w:rsidP="00A43563" w:rsidRDefault="00A43563" w14:paraId="082731C4" w14:textId="3DD78E1B">
      <w:pPr>
        <w:spacing w:line="360" w:lineRule="auto"/>
        <w:ind w:left="567" w:right="539"/>
        <w:jc w:val="both"/>
        <w:rPr>
          <w:rFonts w:ascii="Palatino Linotype" w:hAnsi="Palatino Linotype" w:cs="Tahoma"/>
          <w:i/>
        </w:rPr>
      </w:pPr>
      <w:r w:rsidRPr="00AF325B">
        <w:rPr>
          <w:rFonts w:ascii="Palatino Linotype" w:hAnsi="Palatino Linotype" w:cs="Tahoma"/>
          <w:i/>
        </w:rPr>
        <w:lastRenderedPageBreak/>
        <w:t xml:space="preserve">CON FUNDAMENTO EN LOS ARTÍCULOS 142 Y 143 FRACCIONES IV Y V DE LA LEY GENERAL DE TRANSPARENCIA Y ACCESO A LA INFORMACIÓN PÚBLICA; ARTÍCULOS 178 Y 179 FRACCIONES V Y VI DE LA LEY DE TRANSPARENCIA Y ACCESO A LA INFORMACIÓN PÚBLICA DEL ESTADO DE MÉXICO Y MUNICIPIOS ASÍ COMO EL ARTÍCULO 121 FRACCIÓN I DE LA LEY GENERAL DE ARCHIVOS, ME PERMITO INTERPONER RECURSO DE REVISIÓN POR ENTREGA DE INFORMACIÓN INCOMPLETA Y ENTREGA DE INFORMACIÓN QUE NO CORRESPONDE A LO SOLICITADO POR PARTE DEL AYUNTAMIENTO DE </w:t>
      </w:r>
      <w:r w:rsidRPr="00AF325B" w:rsidR="002047C0">
        <w:rPr>
          <w:rFonts w:ascii="Palatino Linotype" w:hAnsi="Palatino Linotype" w:cs="Tahoma"/>
          <w:i/>
        </w:rPr>
        <w:t>ZACAZONAPAN.</w:t>
      </w:r>
    </w:p>
    <w:p w:rsidRPr="00AF325B" w:rsidR="00E21BC5" w:rsidP="00A43563" w:rsidRDefault="00E21BC5" w14:paraId="11737D4D" w14:textId="77777777">
      <w:pPr>
        <w:spacing w:line="360" w:lineRule="auto"/>
        <w:ind w:left="567" w:right="539"/>
        <w:jc w:val="both"/>
        <w:rPr>
          <w:rFonts w:ascii="Palatino Linotype" w:hAnsi="Palatino Linotype" w:cs="Tahoma"/>
          <w:i/>
        </w:rPr>
      </w:pPr>
    </w:p>
    <w:p w:rsidRPr="00AF325B" w:rsidR="00616D2C" w:rsidP="00616D2C" w:rsidRDefault="00EE235C" w14:paraId="104EAB7B" w14:textId="60D991AA">
      <w:pPr>
        <w:autoSpaceDE w:val="0"/>
        <w:autoSpaceDN w:val="0"/>
        <w:adjustRightInd w:val="0"/>
        <w:spacing w:line="360" w:lineRule="auto"/>
        <w:ind w:left="567" w:right="567"/>
        <w:jc w:val="both"/>
        <w:rPr>
          <w:rFonts w:ascii="Palatino Linotype" w:hAnsi="Palatino Linotype" w:cs="Tahoma"/>
          <w:b/>
        </w:rPr>
      </w:pPr>
      <w:r w:rsidRPr="00AF325B">
        <w:rPr>
          <w:rFonts w:ascii="Palatino Linotype" w:hAnsi="Palatino Linotype" w:cs="Tahoma"/>
          <w:b/>
        </w:rPr>
        <w:t>RAZONES O MOTIVOS DE LA INCONFORMIDAD</w:t>
      </w:r>
    </w:p>
    <w:p w:rsidRPr="00AF325B" w:rsidR="00A43563" w:rsidP="00A43563" w:rsidRDefault="00A43563" w14:paraId="7AAE9C06" w14:textId="68D18E04">
      <w:pPr>
        <w:spacing w:line="360" w:lineRule="auto"/>
        <w:ind w:left="567" w:right="539"/>
        <w:jc w:val="both"/>
        <w:rPr>
          <w:rFonts w:ascii="Palatino Linotype" w:hAnsi="Palatino Linotype" w:cs="Tahoma"/>
          <w:i/>
        </w:rPr>
      </w:pPr>
      <w:r w:rsidRPr="00AF325B">
        <w:rPr>
          <w:rFonts w:ascii="Palatino Linotype" w:hAnsi="Palatino Linotype" w:cs="Tahoma"/>
          <w:i/>
        </w:rPr>
        <w:t xml:space="preserve">POR ENTREGA DE INFORMACIÓN INCOMPLETA </w:t>
      </w:r>
    </w:p>
    <w:p w:rsidRPr="00AF325B" w:rsidR="00A43563" w:rsidP="00EE235C" w:rsidRDefault="00A43563" w14:paraId="3FA8FCE4" w14:textId="2AA3EDD6">
      <w:pPr>
        <w:spacing w:line="360" w:lineRule="auto"/>
        <w:jc w:val="both"/>
        <w:rPr>
          <w:rFonts w:ascii="Palatino Linotype" w:hAnsi="Palatino Linotype" w:cs="Tahoma"/>
          <w:b/>
          <w:sz w:val="22"/>
          <w:szCs w:val="22"/>
        </w:rPr>
      </w:pPr>
    </w:p>
    <w:p w:rsidRPr="00AF325B" w:rsidR="00A43563" w:rsidP="00EE235C" w:rsidRDefault="00A43563" w14:paraId="6DE7F166" w14:textId="18E9AAE5">
      <w:pPr>
        <w:spacing w:line="360" w:lineRule="auto"/>
        <w:jc w:val="both"/>
        <w:rPr>
          <w:rFonts w:ascii="Palatino Linotype" w:hAnsi="Palatino Linotype" w:eastAsia="Batang" w:cs="Tahoma"/>
          <w:bCs/>
          <w:sz w:val="22"/>
          <w:szCs w:val="22"/>
        </w:rPr>
      </w:pPr>
      <w:r w:rsidRPr="00AF325B">
        <w:rPr>
          <w:rFonts w:ascii="Palatino Linotype" w:hAnsi="Palatino Linotype" w:eastAsia="Batang" w:cs="Tahoma"/>
          <w:bCs/>
          <w:sz w:val="22"/>
          <w:szCs w:val="22"/>
        </w:rPr>
        <w:t>A la interposición adjuntó</w:t>
      </w:r>
      <w:r w:rsidRPr="00AF325B" w:rsidR="00E52692">
        <w:rPr>
          <w:rFonts w:ascii="Palatino Linotype" w:hAnsi="Palatino Linotype" w:eastAsia="Batang" w:cs="Tahoma"/>
          <w:bCs/>
          <w:sz w:val="22"/>
          <w:szCs w:val="22"/>
        </w:rPr>
        <w:t xml:space="preserve"> un</w:t>
      </w:r>
      <w:r w:rsidRPr="00AF325B">
        <w:rPr>
          <w:rFonts w:ascii="Palatino Linotype" w:hAnsi="Palatino Linotype" w:eastAsia="Batang" w:cs="Tahoma"/>
          <w:bCs/>
          <w:sz w:val="22"/>
          <w:szCs w:val="22"/>
        </w:rPr>
        <w:t xml:space="preserve"> documento:</w:t>
      </w:r>
    </w:p>
    <w:p w:rsidRPr="00AF325B" w:rsidR="00A43563" w:rsidP="00EE235C" w:rsidRDefault="00A43563" w14:paraId="7A234300" w14:textId="65891BE7">
      <w:pPr>
        <w:spacing w:line="360" w:lineRule="auto"/>
        <w:jc w:val="both"/>
        <w:rPr>
          <w:rFonts w:ascii="Palatino Linotype" w:hAnsi="Palatino Linotype" w:cs="Tahoma"/>
          <w:b/>
          <w:sz w:val="22"/>
          <w:szCs w:val="22"/>
        </w:rPr>
      </w:pPr>
    </w:p>
    <w:p w:rsidRPr="00AF325B" w:rsidR="00642A2F" w:rsidP="007F6AF0" w:rsidRDefault="007F6AF0" w14:paraId="7F149DD9" w14:textId="5CFA4783">
      <w:pPr>
        <w:pStyle w:val="Prrafodelista"/>
        <w:numPr>
          <w:ilvl w:val="0"/>
          <w:numId w:val="5"/>
        </w:numPr>
        <w:spacing w:line="360" w:lineRule="auto"/>
        <w:jc w:val="both"/>
        <w:rPr>
          <w:rFonts w:ascii="Palatino Linotype" w:hAnsi="Palatino Linotype" w:eastAsia="Batang" w:cs="Tahoma"/>
          <w:b/>
          <w:bCs/>
          <w:szCs w:val="22"/>
        </w:rPr>
      </w:pPr>
      <w:r w:rsidRPr="00AF325B">
        <w:rPr>
          <w:rFonts w:ascii="Palatino Linotype" w:hAnsi="Palatino Linotype" w:eastAsia="Batang" w:cs="Tahoma"/>
          <w:b/>
          <w:szCs w:val="22"/>
        </w:rPr>
        <w:t>000</w:t>
      </w:r>
      <w:r w:rsidRPr="00AF325B" w:rsidR="005F6A80">
        <w:rPr>
          <w:rFonts w:ascii="Palatino Linotype" w:hAnsi="Palatino Linotype" w:eastAsia="Batang" w:cs="Tahoma"/>
          <w:b/>
          <w:szCs w:val="22"/>
        </w:rPr>
        <w:t>10</w:t>
      </w:r>
      <w:r w:rsidRPr="00AF325B">
        <w:rPr>
          <w:rFonts w:ascii="Palatino Linotype" w:hAnsi="Palatino Linotype" w:eastAsia="Batang" w:cs="Tahoma"/>
          <w:b/>
          <w:szCs w:val="22"/>
        </w:rPr>
        <w:t>-ZA</w:t>
      </w:r>
      <w:r w:rsidRPr="00AF325B" w:rsidR="002047C0">
        <w:rPr>
          <w:rFonts w:ascii="Palatino Linotype" w:hAnsi="Palatino Linotype" w:eastAsia="Batang" w:cs="Tahoma"/>
          <w:b/>
          <w:szCs w:val="22"/>
        </w:rPr>
        <w:t>C</w:t>
      </w:r>
      <w:r w:rsidRPr="00AF325B">
        <w:rPr>
          <w:rFonts w:ascii="Palatino Linotype" w:hAnsi="Palatino Linotype" w:eastAsia="Batang" w:cs="Tahoma"/>
          <w:b/>
          <w:szCs w:val="22"/>
        </w:rPr>
        <w:t>AZONA-IP-2022</w:t>
      </w:r>
      <w:r w:rsidRPr="00AF325B" w:rsidR="00A43563">
        <w:rPr>
          <w:rFonts w:ascii="Palatino Linotype" w:hAnsi="Palatino Linotype" w:eastAsia="Batang" w:cs="Tahoma"/>
          <w:b/>
          <w:szCs w:val="22"/>
        </w:rPr>
        <w:t>pdf</w:t>
      </w:r>
      <w:r w:rsidRPr="00AF325B" w:rsidR="009A120F">
        <w:rPr>
          <w:rFonts w:ascii="Palatino Linotype" w:hAnsi="Palatino Linotype" w:eastAsia="Batang" w:cs="Tahoma"/>
          <w:bCs/>
          <w:szCs w:val="22"/>
        </w:rPr>
        <w:t xml:space="preserve">. Documento de </w:t>
      </w:r>
      <w:r w:rsidRPr="00AF325B">
        <w:rPr>
          <w:rFonts w:ascii="Palatino Linotype" w:hAnsi="Palatino Linotype" w:eastAsia="Batang" w:cs="Tahoma"/>
          <w:bCs/>
          <w:szCs w:val="22"/>
        </w:rPr>
        <w:t xml:space="preserve">una </w:t>
      </w:r>
      <w:r w:rsidRPr="00AF325B" w:rsidR="002B5131">
        <w:rPr>
          <w:rFonts w:ascii="Palatino Linotype" w:hAnsi="Palatino Linotype" w:eastAsia="Batang" w:cs="Tahoma"/>
          <w:bCs/>
          <w:szCs w:val="22"/>
        </w:rPr>
        <w:t>foja</w:t>
      </w:r>
      <w:r w:rsidRPr="00AF325B" w:rsidR="005F6A80">
        <w:rPr>
          <w:rFonts w:ascii="Palatino Linotype" w:hAnsi="Palatino Linotype" w:eastAsia="Batang" w:cs="Tahoma"/>
          <w:bCs/>
          <w:szCs w:val="22"/>
        </w:rPr>
        <w:t>, que contiene el acuse de recibo de la solicitud de acceso a información pública.</w:t>
      </w:r>
    </w:p>
    <w:p w:rsidRPr="00AF325B" w:rsidR="00642A2F" w:rsidP="00642A2F" w:rsidRDefault="00642A2F" w14:paraId="21C8C044" w14:textId="77777777">
      <w:pPr>
        <w:spacing w:line="360" w:lineRule="auto"/>
        <w:ind w:left="360"/>
        <w:jc w:val="both"/>
        <w:rPr>
          <w:rFonts w:ascii="Palatino Linotype" w:hAnsi="Palatino Linotype" w:cs="Tahoma"/>
          <w:b/>
          <w:szCs w:val="22"/>
        </w:rPr>
      </w:pPr>
    </w:p>
    <w:p w:rsidRPr="00AF325B" w:rsidR="00EE235C" w:rsidP="00642A2F" w:rsidRDefault="00F569BD" w14:paraId="59C4B046" w14:textId="7DA74420">
      <w:pPr>
        <w:spacing w:line="360" w:lineRule="auto"/>
        <w:ind w:left="360"/>
        <w:jc w:val="both"/>
        <w:rPr>
          <w:rFonts w:ascii="Palatino Linotype" w:hAnsi="Palatino Linotype" w:eastAsia="Batang" w:cs="Tahoma"/>
          <w:b/>
          <w:bCs/>
          <w:sz w:val="22"/>
          <w:szCs w:val="22"/>
        </w:rPr>
      </w:pPr>
      <w:r w:rsidRPr="00AF325B">
        <w:rPr>
          <w:rFonts w:ascii="Palatino Linotype" w:hAnsi="Palatino Linotype" w:cs="Tahoma"/>
          <w:b/>
          <w:sz w:val="22"/>
          <w:szCs w:val="22"/>
        </w:rPr>
        <w:t>I</w:t>
      </w:r>
      <w:r w:rsidRPr="00AF325B" w:rsidR="004A23C1">
        <w:rPr>
          <w:rFonts w:ascii="Palatino Linotype" w:hAnsi="Palatino Linotype" w:cs="Tahoma"/>
          <w:b/>
          <w:sz w:val="22"/>
          <w:szCs w:val="22"/>
        </w:rPr>
        <w:t>V</w:t>
      </w:r>
      <w:r w:rsidRPr="00AF325B" w:rsidR="00EE235C">
        <w:rPr>
          <w:rFonts w:ascii="Palatino Linotype" w:hAnsi="Palatino Linotype" w:cs="Tahoma"/>
          <w:b/>
          <w:sz w:val="22"/>
          <w:szCs w:val="22"/>
        </w:rPr>
        <w:t xml:space="preserve">. </w:t>
      </w:r>
      <w:r w:rsidRPr="00AF325B" w:rsidR="00EE235C">
        <w:rPr>
          <w:rFonts w:ascii="Palatino Linotype" w:hAnsi="Palatino Linotype" w:eastAsia="Batang" w:cs="Tahoma"/>
          <w:b/>
          <w:bCs/>
          <w:sz w:val="22"/>
          <w:szCs w:val="22"/>
        </w:rPr>
        <w:t xml:space="preserve">Trámite del </w:t>
      </w:r>
      <w:r w:rsidRPr="00AF325B" w:rsidR="00EE235C">
        <w:rPr>
          <w:rFonts w:ascii="Palatino Linotype" w:hAnsi="Palatino Linotype" w:cs="Tahoma"/>
          <w:b/>
          <w:sz w:val="22"/>
          <w:szCs w:val="22"/>
        </w:rPr>
        <w:t xml:space="preserve">Recurso de Revisión </w:t>
      </w:r>
      <w:r w:rsidRPr="00AF325B" w:rsidR="00EE235C">
        <w:rPr>
          <w:rFonts w:ascii="Palatino Linotype" w:hAnsi="Palatino Linotype" w:eastAsia="Batang" w:cs="Tahoma"/>
          <w:b/>
          <w:bCs/>
          <w:sz w:val="22"/>
          <w:szCs w:val="22"/>
        </w:rPr>
        <w:t>ante el Instituto.</w:t>
      </w:r>
    </w:p>
    <w:p w:rsidRPr="00AF325B" w:rsidR="004A23C1" w:rsidP="00EE235C" w:rsidRDefault="004A23C1" w14:paraId="2A79EA65" w14:textId="77777777">
      <w:pPr>
        <w:spacing w:line="360" w:lineRule="auto"/>
        <w:jc w:val="both"/>
        <w:rPr>
          <w:rFonts w:ascii="Palatino Linotype" w:hAnsi="Palatino Linotype" w:eastAsia="Batang" w:cs="Tahoma"/>
          <w:b/>
          <w:bCs/>
          <w:sz w:val="22"/>
          <w:szCs w:val="22"/>
        </w:rPr>
      </w:pPr>
    </w:p>
    <w:p w:rsidRPr="00AF325B" w:rsidR="00EE235C" w:rsidP="00EE235C" w:rsidRDefault="00EE235C" w14:paraId="5D795E07" w14:textId="54751380">
      <w:pPr>
        <w:spacing w:line="360" w:lineRule="auto"/>
        <w:jc w:val="both"/>
        <w:rPr>
          <w:rFonts w:ascii="Palatino Linotype" w:hAnsi="Palatino Linotype" w:eastAsia="Batang" w:cs="Tahoma"/>
          <w:b/>
          <w:bCs/>
          <w:sz w:val="22"/>
          <w:szCs w:val="22"/>
        </w:rPr>
      </w:pPr>
      <w:r w:rsidRPr="00AF325B">
        <w:rPr>
          <w:rFonts w:ascii="Palatino Linotype" w:hAnsi="Palatino Linotype" w:eastAsia="Batang" w:cs="Tahoma"/>
          <w:b/>
          <w:bCs/>
          <w:sz w:val="22"/>
          <w:szCs w:val="22"/>
        </w:rPr>
        <w:t xml:space="preserve">a) Turno del </w:t>
      </w:r>
      <w:r w:rsidRPr="00AF325B">
        <w:rPr>
          <w:rFonts w:ascii="Palatino Linotype" w:hAnsi="Palatino Linotype" w:cs="Tahoma"/>
          <w:b/>
          <w:sz w:val="22"/>
          <w:szCs w:val="22"/>
        </w:rPr>
        <w:t>Recurso de Revisión</w:t>
      </w:r>
      <w:r w:rsidRPr="00AF325B">
        <w:rPr>
          <w:rFonts w:ascii="Palatino Linotype" w:hAnsi="Palatino Linotype" w:eastAsia="Batang" w:cs="Tahoma"/>
          <w:b/>
          <w:bCs/>
          <w:sz w:val="22"/>
          <w:szCs w:val="22"/>
        </w:rPr>
        <w:t>.</w:t>
      </w:r>
    </w:p>
    <w:p w:rsidRPr="00AF325B" w:rsidR="00BE09CA" w:rsidP="00EE235C" w:rsidRDefault="00BE09CA" w14:paraId="2FBD9492" w14:textId="77777777">
      <w:pPr>
        <w:spacing w:line="360" w:lineRule="auto"/>
        <w:jc w:val="both"/>
        <w:rPr>
          <w:rFonts w:ascii="Palatino Linotype" w:hAnsi="Palatino Linotype" w:eastAsia="Batang" w:cs="Tahoma"/>
          <w:b/>
          <w:bCs/>
          <w:sz w:val="22"/>
          <w:szCs w:val="22"/>
        </w:rPr>
      </w:pPr>
    </w:p>
    <w:p w:rsidRPr="00AF325B" w:rsidR="00EE235C" w:rsidP="00EE235C" w:rsidRDefault="00EE235C" w14:paraId="14192543" w14:textId="054485E9">
      <w:pPr>
        <w:spacing w:line="360" w:lineRule="auto"/>
        <w:jc w:val="both"/>
        <w:rPr>
          <w:rFonts w:ascii="Palatino Linotype" w:hAnsi="Palatino Linotype" w:eastAsia="Batang" w:cs="Tahoma"/>
          <w:bCs/>
          <w:sz w:val="22"/>
          <w:szCs w:val="22"/>
        </w:rPr>
      </w:pPr>
      <w:r w:rsidRPr="00AF325B">
        <w:rPr>
          <w:rFonts w:ascii="Palatino Linotype" w:hAnsi="Palatino Linotype" w:eastAsia="Batang" w:cs="Tahoma"/>
          <w:bCs/>
          <w:sz w:val="22"/>
          <w:szCs w:val="22"/>
        </w:rPr>
        <w:t xml:space="preserve">El </w:t>
      </w:r>
      <w:r w:rsidRPr="00AF325B" w:rsidR="007F6AF0">
        <w:rPr>
          <w:rFonts w:ascii="Palatino Linotype" w:hAnsi="Palatino Linotype" w:eastAsia="Batang" w:cs="Tahoma"/>
          <w:bCs/>
          <w:sz w:val="22"/>
          <w:szCs w:val="22"/>
        </w:rPr>
        <w:t>primero</w:t>
      </w:r>
      <w:r w:rsidRPr="00AF325B" w:rsidR="004A23C1">
        <w:rPr>
          <w:rFonts w:ascii="Palatino Linotype" w:hAnsi="Palatino Linotype" w:eastAsia="Batang" w:cs="Tahoma"/>
          <w:bCs/>
          <w:sz w:val="22"/>
          <w:szCs w:val="22"/>
        </w:rPr>
        <w:t xml:space="preserve"> </w:t>
      </w:r>
      <w:r w:rsidRPr="00AF325B">
        <w:rPr>
          <w:rFonts w:ascii="Palatino Linotype" w:hAnsi="Palatino Linotype" w:eastAsia="Batang" w:cs="Tahoma"/>
          <w:bCs/>
          <w:sz w:val="22"/>
          <w:szCs w:val="22"/>
        </w:rPr>
        <w:t xml:space="preserve">de </w:t>
      </w:r>
      <w:r w:rsidRPr="00AF325B" w:rsidR="00A43563">
        <w:rPr>
          <w:rFonts w:ascii="Palatino Linotype" w:hAnsi="Palatino Linotype" w:eastAsia="Batang" w:cs="Tahoma"/>
          <w:bCs/>
          <w:sz w:val="22"/>
          <w:szCs w:val="22"/>
        </w:rPr>
        <w:t>marzo</w:t>
      </w:r>
      <w:r w:rsidRPr="00AF325B">
        <w:rPr>
          <w:rFonts w:ascii="Palatino Linotype" w:hAnsi="Palatino Linotype" w:eastAsia="Batang" w:cs="Tahoma"/>
          <w:bCs/>
          <w:sz w:val="22"/>
          <w:szCs w:val="22"/>
        </w:rPr>
        <w:t xml:space="preserve"> de dos mil </w:t>
      </w:r>
      <w:r w:rsidRPr="00AF325B" w:rsidR="00A266E1">
        <w:rPr>
          <w:rFonts w:ascii="Palatino Linotype" w:hAnsi="Palatino Linotype" w:eastAsia="Batang" w:cs="Tahoma"/>
          <w:bCs/>
          <w:sz w:val="22"/>
          <w:szCs w:val="22"/>
        </w:rPr>
        <w:t>veintidós</w:t>
      </w:r>
      <w:r w:rsidRPr="00AF325B">
        <w:rPr>
          <w:rFonts w:ascii="Palatino Linotype" w:hAnsi="Palatino Linotype" w:eastAsia="Batang" w:cs="Tahoma"/>
          <w:bCs/>
          <w:sz w:val="22"/>
          <w:szCs w:val="22"/>
        </w:rPr>
        <w:t xml:space="preserve">, el </w:t>
      </w:r>
      <w:r w:rsidRPr="00AF325B">
        <w:rPr>
          <w:rFonts w:ascii="Palatino Linotype" w:hAnsi="Palatino Linotype" w:cs="Tahoma"/>
          <w:sz w:val="22"/>
          <w:szCs w:val="22"/>
          <w:lang w:val="es-ES"/>
        </w:rPr>
        <w:t>Sistema de Acceso a la Información Mexiquense (SAIMEX),</w:t>
      </w:r>
      <w:r w:rsidRPr="00AF325B">
        <w:rPr>
          <w:rFonts w:ascii="Palatino Linotype" w:hAnsi="Palatino Linotype" w:eastAsia="Batang" w:cs="Tahoma"/>
          <w:bCs/>
          <w:sz w:val="22"/>
          <w:szCs w:val="22"/>
        </w:rPr>
        <w:t xml:space="preserve"> asignó el número de expediente </w:t>
      </w:r>
      <w:r w:rsidRPr="00AF325B" w:rsidR="0017323B">
        <w:rPr>
          <w:rFonts w:ascii="Palatino Linotype" w:hAnsi="Palatino Linotype" w:cs="Tahoma"/>
          <w:b/>
          <w:color w:val="0D0D0D" w:themeColor="text1" w:themeTint="F2"/>
          <w:sz w:val="22"/>
          <w:szCs w:val="22"/>
        </w:rPr>
        <w:t>0</w:t>
      </w:r>
      <w:r w:rsidRPr="00AF325B" w:rsidR="00642A2F">
        <w:rPr>
          <w:rFonts w:ascii="Palatino Linotype" w:hAnsi="Palatino Linotype" w:cs="Tahoma"/>
          <w:b/>
          <w:color w:val="0D0D0D" w:themeColor="text1" w:themeTint="F2"/>
          <w:sz w:val="22"/>
          <w:szCs w:val="22"/>
        </w:rPr>
        <w:t>2466</w:t>
      </w:r>
      <w:r w:rsidRPr="00AF325B" w:rsidR="0017323B">
        <w:rPr>
          <w:rFonts w:ascii="Palatino Linotype" w:hAnsi="Palatino Linotype" w:cs="Tahoma"/>
          <w:b/>
          <w:color w:val="0D0D0D" w:themeColor="text1" w:themeTint="F2"/>
          <w:sz w:val="22"/>
          <w:szCs w:val="22"/>
        </w:rPr>
        <w:t>/INFOEM/IP/RR/2022</w:t>
      </w:r>
      <w:r w:rsidRPr="00AF325B" w:rsidR="0017140B">
        <w:rPr>
          <w:rFonts w:ascii="Palatino Linotype" w:hAnsi="Palatino Linotype" w:eastAsia="Batang" w:cs="Tahoma"/>
          <w:b/>
          <w:bCs/>
          <w:sz w:val="22"/>
          <w:szCs w:val="22"/>
        </w:rPr>
        <w:t>,</w:t>
      </w:r>
      <w:r w:rsidRPr="00AF325B">
        <w:rPr>
          <w:rFonts w:ascii="Palatino Linotype" w:hAnsi="Palatino Linotype" w:eastAsia="Batang"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 </w:t>
      </w:r>
    </w:p>
    <w:p w:rsidRPr="00AF325B" w:rsidR="00EE235C" w:rsidP="00EE235C" w:rsidRDefault="00EE235C" w14:paraId="23B73257" w14:textId="77777777">
      <w:pPr>
        <w:spacing w:line="360" w:lineRule="auto"/>
        <w:jc w:val="both"/>
        <w:rPr>
          <w:rFonts w:ascii="Palatino Linotype" w:hAnsi="Palatino Linotype" w:eastAsia="Batang" w:cs="Tahoma"/>
          <w:bCs/>
          <w:sz w:val="22"/>
          <w:szCs w:val="22"/>
        </w:rPr>
      </w:pPr>
    </w:p>
    <w:p w:rsidRPr="00AF325B" w:rsidR="00CC0600" w:rsidP="00EE235C" w:rsidRDefault="00EE235C" w14:paraId="1870415C" w14:textId="08965AAA">
      <w:pPr>
        <w:spacing w:line="360" w:lineRule="auto"/>
        <w:jc w:val="both"/>
        <w:rPr>
          <w:rFonts w:ascii="Palatino Linotype" w:hAnsi="Palatino Linotype" w:eastAsia="Batang" w:cs="Tahoma"/>
          <w:b/>
          <w:bCs/>
          <w:sz w:val="22"/>
          <w:szCs w:val="22"/>
          <w:lang w:val="es-ES_tradnl"/>
        </w:rPr>
      </w:pPr>
      <w:r w:rsidRPr="00AF325B">
        <w:rPr>
          <w:rFonts w:ascii="Palatino Linotype" w:hAnsi="Palatino Linotype" w:eastAsia="Batang" w:cs="Tahoma"/>
          <w:b/>
          <w:bCs/>
          <w:sz w:val="22"/>
          <w:szCs w:val="22"/>
        </w:rPr>
        <w:t xml:space="preserve">b) Admisión del </w:t>
      </w:r>
      <w:r w:rsidRPr="00AF325B">
        <w:rPr>
          <w:rFonts w:ascii="Palatino Linotype" w:hAnsi="Palatino Linotype" w:cs="Tahoma"/>
          <w:b/>
          <w:sz w:val="22"/>
          <w:szCs w:val="22"/>
        </w:rPr>
        <w:t>Recurso de Revisión</w:t>
      </w:r>
      <w:r w:rsidRPr="00AF325B">
        <w:rPr>
          <w:rFonts w:ascii="Palatino Linotype" w:hAnsi="Palatino Linotype" w:eastAsia="Batang" w:cs="Tahoma"/>
          <w:b/>
          <w:bCs/>
          <w:sz w:val="22"/>
          <w:szCs w:val="22"/>
          <w:lang w:val="es-ES_tradnl"/>
        </w:rPr>
        <w:t xml:space="preserve">. </w:t>
      </w:r>
    </w:p>
    <w:p w:rsidRPr="00AF325B" w:rsidR="005F6A80" w:rsidP="00EE235C" w:rsidRDefault="005F6A80" w14:paraId="0B20D8B8" w14:textId="77777777">
      <w:pPr>
        <w:spacing w:line="360" w:lineRule="auto"/>
        <w:jc w:val="both"/>
        <w:rPr>
          <w:rFonts w:ascii="Palatino Linotype" w:hAnsi="Palatino Linotype" w:eastAsia="Batang" w:cs="Tahoma"/>
          <w:b/>
          <w:bCs/>
          <w:sz w:val="22"/>
          <w:szCs w:val="22"/>
          <w:lang w:val="es-ES_tradnl"/>
        </w:rPr>
      </w:pPr>
    </w:p>
    <w:p w:rsidRPr="00AF325B" w:rsidR="00EE235C" w:rsidP="00EE235C" w:rsidRDefault="004A23C1" w14:paraId="229A2737" w14:textId="169A9E22">
      <w:pPr>
        <w:spacing w:line="360" w:lineRule="auto"/>
        <w:jc w:val="both"/>
        <w:rPr>
          <w:rFonts w:ascii="Palatino Linotype" w:hAnsi="Palatino Linotype" w:eastAsia="Batang" w:cs="Tahoma"/>
          <w:bCs/>
          <w:sz w:val="22"/>
          <w:szCs w:val="22"/>
          <w:lang w:val="es-ES_tradnl"/>
        </w:rPr>
      </w:pPr>
      <w:r w:rsidRPr="00AF325B">
        <w:rPr>
          <w:rFonts w:ascii="Palatino Linotype" w:hAnsi="Palatino Linotype" w:eastAsia="Batang" w:cs="Tahoma"/>
          <w:bCs/>
          <w:sz w:val="22"/>
          <w:szCs w:val="22"/>
          <w:lang w:val="es-ES_tradnl"/>
        </w:rPr>
        <w:t xml:space="preserve">Mediante acuerdo del </w:t>
      </w:r>
      <w:r w:rsidRPr="00AF325B" w:rsidR="00642A2F">
        <w:rPr>
          <w:rFonts w:ascii="Palatino Linotype" w:hAnsi="Palatino Linotype" w:eastAsia="Batang" w:cs="Tahoma"/>
          <w:bCs/>
          <w:sz w:val="22"/>
          <w:szCs w:val="22"/>
          <w:lang w:val="es-ES_tradnl"/>
        </w:rPr>
        <w:t>siete</w:t>
      </w:r>
      <w:r w:rsidRPr="00AF325B">
        <w:rPr>
          <w:rFonts w:ascii="Palatino Linotype" w:hAnsi="Palatino Linotype" w:eastAsia="Batang" w:cs="Tahoma"/>
          <w:bCs/>
          <w:sz w:val="22"/>
          <w:szCs w:val="22"/>
          <w:lang w:val="es-ES_tradnl"/>
        </w:rPr>
        <w:t xml:space="preserve"> de </w:t>
      </w:r>
      <w:r w:rsidRPr="00AF325B" w:rsidR="00A43563">
        <w:rPr>
          <w:rFonts w:ascii="Palatino Linotype" w:hAnsi="Palatino Linotype" w:eastAsia="Batang" w:cs="Tahoma"/>
          <w:bCs/>
          <w:sz w:val="22"/>
          <w:szCs w:val="22"/>
          <w:lang w:val="es-ES_tradnl"/>
        </w:rPr>
        <w:t>marz</w:t>
      </w:r>
      <w:r w:rsidRPr="00AF325B" w:rsidR="005A19CA">
        <w:rPr>
          <w:rFonts w:ascii="Palatino Linotype" w:hAnsi="Palatino Linotype" w:eastAsia="Batang" w:cs="Tahoma"/>
          <w:bCs/>
          <w:sz w:val="22"/>
          <w:szCs w:val="22"/>
          <w:lang w:val="es-ES_tradnl"/>
        </w:rPr>
        <w:t>o</w:t>
      </w:r>
      <w:r w:rsidRPr="00AF325B">
        <w:rPr>
          <w:rFonts w:ascii="Palatino Linotype" w:hAnsi="Palatino Linotype" w:eastAsia="Batang" w:cs="Tahoma"/>
          <w:bCs/>
          <w:sz w:val="22"/>
          <w:szCs w:val="22"/>
          <w:lang w:val="es-ES_tradnl"/>
        </w:rPr>
        <w:t xml:space="preserve"> del dos mil veintiuno</w:t>
      </w:r>
      <w:r w:rsidRPr="00AF325B" w:rsidR="00EE235C">
        <w:rPr>
          <w:rFonts w:ascii="Palatino Linotype" w:hAnsi="Palatino Linotype" w:eastAsia="Batang"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w:t>
      </w:r>
      <w:r w:rsidRPr="00AF325B" w:rsidR="008037C9">
        <w:rPr>
          <w:rFonts w:ascii="Palatino Linotype" w:hAnsi="Palatino Linotype" w:eastAsia="Batang" w:cs="Tahoma"/>
          <w:bCs/>
          <w:sz w:val="22"/>
          <w:szCs w:val="22"/>
          <w:lang w:val="es-ES_tradnl"/>
        </w:rPr>
        <w:t>proveído que</w:t>
      </w:r>
      <w:r w:rsidRPr="00AF325B" w:rsidR="00EE235C">
        <w:rPr>
          <w:rFonts w:ascii="Palatino Linotype" w:hAnsi="Palatino Linotype" w:eastAsia="Batang" w:cs="Tahoma"/>
          <w:bCs/>
          <w:sz w:val="22"/>
          <w:szCs w:val="22"/>
          <w:lang w:val="es-ES_tradnl"/>
        </w:rPr>
        <w:t xml:space="preserve"> fue notificado a las partes el </w:t>
      </w:r>
      <w:r w:rsidRPr="00AF325B">
        <w:rPr>
          <w:rFonts w:ascii="Palatino Linotype" w:hAnsi="Palatino Linotype" w:eastAsia="Batang" w:cs="Tahoma"/>
          <w:bCs/>
          <w:sz w:val="22"/>
          <w:szCs w:val="22"/>
          <w:lang w:val="es-ES_tradnl"/>
        </w:rPr>
        <w:t>mismo día</w:t>
      </w:r>
      <w:r w:rsidRPr="00AF325B" w:rsidR="00EE235C">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AF325B" w:rsidR="00E21BC5" w:rsidP="00EE235C" w:rsidRDefault="00E21BC5" w14:paraId="44B149CE" w14:textId="77777777">
      <w:pPr>
        <w:spacing w:line="360" w:lineRule="auto"/>
        <w:jc w:val="both"/>
        <w:rPr>
          <w:rFonts w:ascii="Palatino Linotype" w:hAnsi="Palatino Linotype" w:eastAsia="Batang" w:cs="Tahoma"/>
          <w:bCs/>
          <w:sz w:val="22"/>
          <w:szCs w:val="22"/>
          <w:lang w:val="es-ES_tradnl"/>
        </w:rPr>
      </w:pPr>
    </w:p>
    <w:p w:rsidRPr="00AF325B" w:rsidR="00AC6303" w:rsidP="00EE235C" w:rsidRDefault="00AC6303" w14:paraId="365C1447" w14:textId="700BAB98">
      <w:pPr>
        <w:spacing w:line="360" w:lineRule="auto"/>
        <w:jc w:val="both"/>
        <w:rPr>
          <w:rFonts w:ascii="Palatino Linotype" w:hAnsi="Palatino Linotype" w:eastAsia="Batang" w:cs="Tahoma"/>
          <w:b/>
          <w:sz w:val="22"/>
          <w:szCs w:val="22"/>
          <w:lang w:val="es-ES_tradnl"/>
        </w:rPr>
      </w:pPr>
      <w:r w:rsidRPr="00AF325B">
        <w:rPr>
          <w:rFonts w:ascii="Palatino Linotype" w:hAnsi="Palatino Linotype" w:eastAsia="Batang" w:cs="Tahoma"/>
          <w:b/>
          <w:sz w:val="22"/>
          <w:szCs w:val="22"/>
          <w:lang w:val="es-ES_tradnl"/>
        </w:rPr>
        <w:t>c) Manifestaciones del Particular</w:t>
      </w:r>
    </w:p>
    <w:p w:rsidRPr="00AF325B" w:rsidR="00AC6303" w:rsidP="00EE235C" w:rsidRDefault="00AC6303" w14:paraId="6F11F161" w14:textId="77777777">
      <w:pPr>
        <w:spacing w:line="360" w:lineRule="auto"/>
        <w:jc w:val="both"/>
        <w:rPr>
          <w:rFonts w:ascii="Palatino Linotype" w:hAnsi="Palatino Linotype" w:eastAsia="Batang" w:cs="Tahoma"/>
          <w:b/>
          <w:sz w:val="22"/>
          <w:szCs w:val="22"/>
          <w:lang w:val="es-ES_tradnl"/>
        </w:rPr>
      </w:pPr>
    </w:p>
    <w:p w:rsidRPr="00AF325B" w:rsidR="00AC6303" w:rsidP="00EE235C" w:rsidRDefault="00A30C0F" w14:paraId="4BFF2FAA" w14:textId="1C0A2EBD">
      <w:pPr>
        <w:spacing w:line="360" w:lineRule="auto"/>
        <w:jc w:val="both"/>
        <w:rPr>
          <w:rFonts w:ascii="Palatino Linotype" w:hAnsi="Palatino Linotype" w:eastAsia="Batang" w:cs="Tahoma"/>
          <w:bCs/>
          <w:sz w:val="22"/>
          <w:szCs w:val="22"/>
          <w:lang w:val="es-ES_tradnl"/>
        </w:rPr>
      </w:pPr>
      <w:r w:rsidRPr="00AF325B">
        <w:rPr>
          <w:rFonts w:ascii="Palatino Linotype" w:hAnsi="Palatino Linotype" w:eastAsia="Batang" w:cs="Tahoma"/>
          <w:bCs/>
          <w:sz w:val="22"/>
          <w:szCs w:val="22"/>
          <w:lang w:val="es-ES_tradnl"/>
        </w:rPr>
        <w:t>Transcurrido el plazo aportado a las partes para realizar las manifestaciones de ley, el Particular no realizó pronunciamiento alguno.</w:t>
      </w:r>
    </w:p>
    <w:p w:rsidRPr="00AF325B" w:rsidR="00A707BC" w:rsidP="00EE235C" w:rsidRDefault="00A707BC" w14:paraId="44780978" w14:textId="77777777">
      <w:pPr>
        <w:spacing w:line="360" w:lineRule="auto"/>
        <w:jc w:val="both"/>
        <w:rPr>
          <w:rFonts w:ascii="Palatino Linotype" w:hAnsi="Palatino Linotype" w:eastAsia="Batang" w:cs="Tahoma"/>
          <w:bCs/>
          <w:sz w:val="22"/>
          <w:szCs w:val="22"/>
          <w:lang w:val="es-ES_tradnl"/>
        </w:rPr>
      </w:pPr>
    </w:p>
    <w:p w:rsidRPr="00AF325B" w:rsidR="0064524C" w:rsidP="0064524C" w:rsidRDefault="000011AB" w14:paraId="2F5C7256" w14:textId="126B3171">
      <w:pPr>
        <w:spacing w:line="360" w:lineRule="auto"/>
        <w:jc w:val="both"/>
        <w:rPr>
          <w:rFonts w:ascii="Palatino Linotype" w:hAnsi="Palatino Linotype" w:eastAsia="Batang" w:cs="Tahoma"/>
          <w:b/>
          <w:sz w:val="22"/>
          <w:szCs w:val="22"/>
        </w:rPr>
      </w:pPr>
      <w:r w:rsidRPr="00AF325B">
        <w:rPr>
          <w:rFonts w:ascii="Palatino Linotype" w:hAnsi="Palatino Linotype" w:eastAsia="Batang" w:cs="Tahoma"/>
          <w:b/>
          <w:sz w:val="22"/>
          <w:szCs w:val="22"/>
        </w:rPr>
        <w:t>d</w:t>
      </w:r>
      <w:r w:rsidRPr="00AF325B" w:rsidR="00C36F8A">
        <w:rPr>
          <w:rFonts w:ascii="Palatino Linotype" w:hAnsi="Palatino Linotype" w:eastAsia="Batang" w:cs="Tahoma"/>
          <w:b/>
          <w:sz w:val="22"/>
          <w:szCs w:val="22"/>
        </w:rPr>
        <w:t>) Informe Justificado o Manifestaciones.</w:t>
      </w:r>
    </w:p>
    <w:p w:rsidRPr="00AF325B" w:rsidR="005F6A80" w:rsidP="0064524C" w:rsidRDefault="005F6A80" w14:paraId="17492280" w14:textId="77777777">
      <w:pPr>
        <w:spacing w:line="360" w:lineRule="auto"/>
        <w:jc w:val="both"/>
        <w:rPr>
          <w:rFonts w:ascii="Palatino Linotype" w:hAnsi="Palatino Linotype" w:eastAsia="Batang" w:cs="Tahoma"/>
          <w:bCs/>
          <w:sz w:val="22"/>
          <w:szCs w:val="22"/>
        </w:rPr>
      </w:pPr>
    </w:p>
    <w:p w:rsidRPr="00AF325B" w:rsidR="00311CE4" w:rsidP="004757B2" w:rsidRDefault="00311CE4" w14:paraId="166E1831" w14:textId="0626BDB9">
      <w:pPr>
        <w:spacing w:line="360" w:lineRule="auto"/>
        <w:jc w:val="both"/>
        <w:rPr>
          <w:rFonts w:ascii="Palatino Linotype" w:hAnsi="Palatino Linotype" w:eastAsia="Batang" w:cs="Tahoma"/>
          <w:bCs/>
          <w:sz w:val="22"/>
          <w:szCs w:val="22"/>
        </w:rPr>
      </w:pPr>
      <w:r w:rsidRPr="00AF325B">
        <w:rPr>
          <w:rFonts w:ascii="Palatino Linotype" w:hAnsi="Palatino Linotype" w:eastAsia="Batang" w:cs="Tahoma"/>
          <w:bCs/>
          <w:sz w:val="22"/>
          <w:szCs w:val="22"/>
        </w:rPr>
        <w:t>Transcurrido el plazo que esta ley estipula para poder realizar alguna manifestación, el Particular no realizó pronunciamiento alguno.</w:t>
      </w:r>
    </w:p>
    <w:p w:rsidRPr="00AF325B" w:rsidR="005F6A80" w:rsidP="004757B2" w:rsidRDefault="005F6A80" w14:paraId="54D28194" w14:textId="77777777">
      <w:pPr>
        <w:spacing w:line="360" w:lineRule="auto"/>
        <w:jc w:val="both"/>
        <w:rPr>
          <w:rFonts w:ascii="Palatino Linotype" w:hAnsi="Palatino Linotype" w:cs="Tahoma"/>
          <w:b/>
          <w:sz w:val="22"/>
          <w:szCs w:val="28"/>
        </w:rPr>
      </w:pPr>
    </w:p>
    <w:p w:rsidRPr="00AF325B" w:rsidR="00E34B9D" w:rsidP="004757B2" w:rsidRDefault="00311CE4" w14:paraId="0BFC3D06" w14:textId="6BBD3621">
      <w:pPr>
        <w:spacing w:line="360" w:lineRule="auto"/>
        <w:jc w:val="both"/>
        <w:rPr>
          <w:rFonts w:ascii="Palatino Linotype" w:hAnsi="Palatino Linotype" w:eastAsia="Palatino Linotype" w:cs="Palatino Linotype"/>
          <w:sz w:val="22"/>
          <w:szCs w:val="22"/>
          <w:lang w:val="es-ES"/>
        </w:rPr>
      </w:pPr>
      <w:r w:rsidRPr="00AF325B">
        <w:rPr>
          <w:rFonts w:ascii="Palatino Linotype" w:hAnsi="Palatino Linotype" w:cs="Tahoma"/>
          <w:b/>
          <w:sz w:val="22"/>
          <w:szCs w:val="28"/>
        </w:rPr>
        <w:t xml:space="preserve">e) </w:t>
      </w:r>
      <w:r w:rsidRPr="00AF325B">
        <w:rPr>
          <w:rFonts w:ascii="Palatino Linotype" w:hAnsi="Palatino Linotype" w:eastAsia="Palatino Linotype" w:cs="Palatino Linotype"/>
          <w:b/>
          <w:bCs/>
          <w:sz w:val="22"/>
          <w:szCs w:val="22"/>
          <w:lang w:val="es-ES"/>
        </w:rPr>
        <w:t>Ampliación de plazo</w:t>
      </w:r>
      <w:r w:rsidRPr="00AF325B">
        <w:rPr>
          <w:rFonts w:ascii="Palatino Linotype" w:hAnsi="Palatino Linotype" w:eastAsia="Palatino Linotype" w:cs="Palatino Linotype"/>
          <w:sz w:val="22"/>
          <w:szCs w:val="22"/>
          <w:lang w:val="es-ES"/>
        </w:rPr>
        <w:t xml:space="preserve">. </w:t>
      </w:r>
    </w:p>
    <w:p w:rsidRPr="00AF325B" w:rsidR="005F6A80" w:rsidP="004757B2" w:rsidRDefault="005F6A80" w14:paraId="6D8847AA" w14:textId="77777777">
      <w:pPr>
        <w:spacing w:line="360" w:lineRule="auto"/>
        <w:jc w:val="both"/>
        <w:rPr>
          <w:rFonts w:ascii="Palatino Linotype" w:hAnsi="Palatino Linotype" w:eastAsia="Palatino Linotype" w:cs="Palatino Linotype"/>
          <w:sz w:val="22"/>
          <w:szCs w:val="22"/>
          <w:lang w:val="es-ES"/>
        </w:rPr>
      </w:pPr>
    </w:p>
    <w:p w:rsidR="00311CE4" w:rsidP="004757B2" w:rsidRDefault="003F646B" w14:paraId="49E79154" w14:textId="388E1551">
      <w:pPr>
        <w:spacing w:line="360" w:lineRule="auto"/>
        <w:jc w:val="both"/>
        <w:rPr>
          <w:rFonts w:ascii="Palatino Linotype" w:hAnsi="Palatino Linotype" w:eastAsia="Palatino Linotype" w:cs="Palatino Linotype"/>
          <w:sz w:val="22"/>
          <w:szCs w:val="22"/>
          <w:lang w:val="es-ES"/>
        </w:rPr>
      </w:pPr>
      <w:r w:rsidRPr="00AF325B">
        <w:rPr>
          <w:rFonts w:ascii="Palatino Linotype" w:hAnsi="Palatino Linotype" w:eastAsia="Palatino Linotype" w:cs="Palatino Linotype"/>
          <w:sz w:val="22"/>
          <w:szCs w:val="22"/>
          <w:lang w:val="es-ES"/>
        </w:rPr>
        <w:t xml:space="preserve">El </w:t>
      </w:r>
      <w:r w:rsidRPr="00AF325B" w:rsidR="00A231C9">
        <w:rPr>
          <w:rFonts w:ascii="Palatino Linotype" w:hAnsi="Palatino Linotype" w:eastAsia="Palatino Linotype" w:cs="Palatino Linotype"/>
          <w:sz w:val="22"/>
          <w:szCs w:val="22"/>
          <w:lang w:val="es-ES"/>
        </w:rPr>
        <w:t>veintidós</w:t>
      </w:r>
      <w:r w:rsidRPr="00AF325B">
        <w:rPr>
          <w:rFonts w:ascii="Palatino Linotype" w:hAnsi="Palatino Linotype" w:eastAsia="Palatino Linotype" w:cs="Palatino Linotype"/>
          <w:sz w:val="22"/>
          <w:szCs w:val="22"/>
          <w:lang w:val="es-ES"/>
        </w:rPr>
        <w:t xml:space="preserve"> de</w:t>
      </w:r>
      <w:r w:rsidRPr="00AF325B" w:rsidR="00A231C9">
        <w:rPr>
          <w:rFonts w:ascii="Palatino Linotype" w:hAnsi="Palatino Linotype" w:eastAsia="Palatino Linotype" w:cs="Palatino Linotype"/>
          <w:sz w:val="22"/>
          <w:szCs w:val="22"/>
          <w:lang w:val="es-ES"/>
        </w:rPr>
        <w:t xml:space="preserve"> abril</w:t>
      </w:r>
      <w:r w:rsidRPr="00AF325B">
        <w:rPr>
          <w:rFonts w:ascii="Palatino Linotype" w:hAnsi="Palatino Linotype" w:eastAsia="Palatino Linotype" w:cs="Palatino Linotype"/>
          <w:sz w:val="22"/>
          <w:szCs w:val="22"/>
          <w:lang w:val="es-ES"/>
        </w:rPr>
        <w:t xml:space="preserve"> </w:t>
      </w:r>
      <w:r w:rsidRPr="00AF325B" w:rsidR="00311CE4">
        <w:rPr>
          <w:rFonts w:ascii="Palatino Linotype" w:hAnsi="Palatino Linotype" w:eastAsia="Palatino Linotype" w:cs="Palatino Linotype"/>
          <w:sz w:val="22"/>
          <w:szCs w:val="22"/>
          <w:lang w:val="es-ES"/>
        </w:rPr>
        <w:t>del dos mil veintidós,</w:t>
      </w:r>
      <w:r w:rsidRPr="00AF325B">
        <w:rPr>
          <w:rFonts w:ascii="Palatino Linotype" w:hAnsi="Palatino Linotype" w:eastAsia="Palatino Linotype" w:cs="Palatino Linotype"/>
          <w:sz w:val="22"/>
          <w:szCs w:val="22"/>
          <w:lang w:val="es-ES"/>
        </w:rPr>
        <w:t xml:space="preserve"> el Comisionado Ponente, con fundamento en lo dispuesto en el artículo 181 párrafo tercero de la Ley de Transparencia y Acceso a la Información Pública del Estado de México y Municipios  acordó </w:t>
      </w:r>
      <w:r w:rsidRPr="00AF325B" w:rsidR="00311CE4">
        <w:rPr>
          <w:rFonts w:ascii="Palatino Linotype" w:hAnsi="Palatino Linotype" w:eastAsia="Palatino Linotype" w:cs="Palatino Linotype"/>
          <w:sz w:val="22"/>
          <w:szCs w:val="22"/>
          <w:lang w:val="es-ES"/>
        </w:rPr>
        <w:t xml:space="preserve">la ampliación de plazo </w:t>
      </w:r>
      <w:r w:rsidRPr="00AF325B" w:rsidR="00311CE4">
        <w:rPr>
          <w:rFonts w:ascii="Palatino Linotype" w:hAnsi="Palatino Linotype"/>
          <w:sz w:val="22"/>
          <w:szCs w:val="22"/>
        </w:rPr>
        <w:t xml:space="preserve">por </w:t>
      </w:r>
      <w:r w:rsidRPr="00AF325B" w:rsidR="00311CE4">
        <w:rPr>
          <w:rFonts w:ascii="Palatino Linotype" w:hAnsi="Palatino Linotype"/>
          <w:sz w:val="22"/>
          <w:szCs w:val="22"/>
        </w:rPr>
        <w:lastRenderedPageBreak/>
        <w:t xml:space="preserve">un periodo de quince días, para resolver el citado medio de Impugnación, con el fin de contar con los elementos suficientes esto es, para allegarse de la información necesaria para analizar, estudiar y resolver el fondo del asunto, </w:t>
      </w:r>
      <w:r w:rsidRPr="00AF325B" w:rsidR="00311CE4">
        <w:rPr>
          <w:rFonts w:ascii="Palatino Linotype" w:hAnsi="Palatino Linotype" w:eastAsia="Palatino Linotype" w:cs="Palatino Linotype"/>
          <w:sz w:val="22"/>
          <w:szCs w:val="22"/>
          <w:lang w:val="es-ES"/>
        </w:rPr>
        <w:t>acuerdo notificado a través del Sistema de Acceso a la Información Mexiquense</w:t>
      </w:r>
      <w:r w:rsidRPr="00AF325B" w:rsidR="00A231C9">
        <w:rPr>
          <w:rFonts w:ascii="Palatino Linotype" w:hAnsi="Palatino Linotype" w:eastAsia="Palatino Linotype" w:cs="Palatino Linotype"/>
          <w:sz w:val="22"/>
          <w:szCs w:val="22"/>
          <w:lang w:val="es-ES"/>
        </w:rPr>
        <w:t xml:space="preserve"> el diez de mayo de la presente anualidad.</w:t>
      </w:r>
    </w:p>
    <w:p w:rsidR="004757B2" w:rsidP="004757B2" w:rsidRDefault="004757B2" w14:paraId="3DD4A948" w14:textId="226EF55E">
      <w:pPr>
        <w:spacing w:line="360" w:lineRule="auto"/>
        <w:jc w:val="both"/>
        <w:rPr>
          <w:rFonts w:ascii="Palatino Linotype" w:hAnsi="Palatino Linotype" w:eastAsia="Palatino Linotype" w:cs="Palatino Linotype"/>
          <w:sz w:val="22"/>
          <w:szCs w:val="22"/>
          <w:lang w:val="es-ES"/>
        </w:rPr>
      </w:pPr>
    </w:p>
    <w:p w:rsidRPr="004757B2" w:rsidR="004757B2" w:rsidP="004757B2" w:rsidRDefault="004757B2" w14:paraId="2DD780BD" w14:textId="77777777">
      <w:pPr>
        <w:spacing w:line="360" w:lineRule="auto"/>
        <w:jc w:val="both"/>
        <w:rPr>
          <w:rFonts w:ascii="Palatino Linotype" w:hAnsi="Palatino Linotype" w:eastAsia="Palatino Linotype" w:cs="Palatino Linotype"/>
          <w:sz w:val="22"/>
          <w:szCs w:val="22"/>
          <w:lang w:val="es-ES"/>
        </w:rPr>
      </w:pPr>
      <w:r w:rsidRPr="004757B2">
        <w:rPr>
          <w:rFonts w:ascii="Palatino Linotype" w:hAnsi="Palatino Linotype" w:eastAsia="Palatino Linotype" w:cs="Palatino Linotype"/>
          <w:sz w:val="22"/>
          <w:szCs w:val="22"/>
          <w:lang w:val="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4757B2" w:rsidR="004757B2" w:rsidP="004757B2" w:rsidRDefault="004757B2" w14:paraId="3F728B75" w14:textId="77777777">
      <w:pPr>
        <w:spacing w:line="360" w:lineRule="auto"/>
        <w:jc w:val="both"/>
        <w:rPr>
          <w:rFonts w:ascii="Palatino Linotype" w:hAnsi="Palatino Linotype" w:eastAsia="Palatino Linotype" w:cs="Palatino Linotype"/>
          <w:sz w:val="22"/>
          <w:szCs w:val="22"/>
          <w:lang w:val="es-ES"/>
        </w:rPr>
      </w:pPr>
      <w:r w:rsidRPr="004757B2">
        <w:rPr>
          <w:rFonts w:ascii="Palatino Linotype" w:hAnsi="Palatino Linotype" w:eastAsia="Palatino Linotype" w:cs="Palatino Linotype"/>
          <w:sz w:val="22"/>
          <w:szCs w:val="22"/>
          <w:lang w:val="es-ES"/>
        </w:rPr>
        <w:t xml:space="preserve"> </w:t>
      </w:r>
    </w:p>
    <w:p w:rsidRPr="004757B2" w:rsidR="004757B2" w:rsidP="004757B2" w:rsidRDefault="004757B2" w14:paraId="285CD535" w14:textId="77777777">
      <w:pPr>
        <w:spacing w:line="360" w:lineRule="auto"/>
        <w:jc w:val="both"/>
        <w:rPr>
          <w:rFonts w:ascii="Palatino Linotype" w:hAnsi="Palatino Linotype" w:eastAsia="Palatino Linotype" w:cs="Palatino Linotype"/>
          <w:sz w:val="22"/>
          <w:szCs w:val="22"/>
          <w:lang w:val="es-ES"/>
        </w:rPr>
      </w:pPr>
      <w:r w:rsidRPr="004757B2">
        <w:rPr>
          <w:rFonts w:ascii="Palatino Linotype" w:hAnsi="Palatino Linotype" w:eastAsia="Palatino Linotype" w:cs="Palatino Linotype"/>
          <w:sz w:val="22"/>
          <w:szCs w:val="22"/>
          <w:lang w:val="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4757B2" w:rsidR="004757B2" w:rsidP="004757B2" w:rsidRDefault="004757B2" w14:paraId="0C6C1398" w14:textId="77777777">
      <w:pPr>
        <w:spacing w:line="360" w:lineRule="auto"/>
        <w:jc w:val="both"/>
        <w:rPr>
          <w:rFonts w:ascii="Palatino Linotype" w:hAnsi="Palatino Linotype" w:eastAsia="Palatino Linotype" w:cs="Palatino Linotype"/>
          <w:sz w:val="22"/>
          <w:szCs w:val="22"/>
          <w:lang w:val="es-ES"/>
        </w:rPr>
      </w:pPr>
      <w:r w:rsidRPr="004757B2">
        <w:rPr>
          <w:rFonts w:ascii="Palatino Linotype" w:hAnsi="Palatino Linotype" w:eastAsia="Palatino Linotype" w:cs="Palatino Linotype"/>
          <w:sz w:val="22"/>
          <w:szCs w:val="22"/>
          <w:lang w:val="es-ES"/>
        </w:rPr>
        <w:t xml:space="preserve"> </w:t>
      </w:r>
    </w:p>
    <w:p w:rsidRPr="004757B2" w:rsidR="004757B2" w:rsidP="004757B2" w:rsidRDefault="004757B2" w14:paraId="293870AF" w14:textId="77777777">
      <w:pPr>
        <w:spacing w:line="360" w:lineRule="auto"/>
        <w:jc w:val="both"/>
        <w:rPr>
          <w:rFonts w:ascii="Palatino Linotype" w:hAnsi="Palatino Linotype" w:eastAsia="Palatino Linotype" w:cs="Palatino Linotype"/>
          <w:sz w:val="22"/>
          <w:szCs w:val="22"/>
          <w:lang w:val="es-ES"/>
        </w:rPr>
      </w:pPr>
      <w:r w:rsidRPr="004757B2">
        <w:rPr>
          <w:rFonts w:ascii="Palatino Linotype" w:hAnsi="Palatino Linotype" w:eastAsia="Palatino Linotype" w:cs="Palatino Linotype"/>
          <w:sz w:val="22"/>
          <w:szCs w:val="22"/>
          <w:lang w:val="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4757B2" w:rsidR="004757B2" w:rsidP="004757B2" w:rsidRDefault="004757B2" w14:paraId="7547A178" w14:textId="77777777">
      <w:pPr>
        <w:spacing w:line="360" w:lineRule="auto"/>
        <w:jc w:val="both"/>
        <w:rPr>
          <w:rFonts w:ascii="Palatino Linotype" w:hAnsi="Palatino Linotype" w:eastAsia="Palatino Linotype" w:cs="Palatino Linotype"/>
          <w:sz w:val="22"/>
          <w:szCs w:val="22"/>
          <w:lang w:val="es-ES"/>
        </w:rPr>
      </w:pPr>
      <w:r w:rsidRPr="004757B2">
        <w:rPr>
          <w:rFonts w:ascii="Palatino Linotype" w:hAnsi="Palatino Linotype" w:eastAsia="Palatino Linotype" w:cs="Palatino Linotype"/>
          <w:sz w:val="22"/>
          <w:szCs w:val="22"/>
          <w:lang w:val="es-ES"/>
        </w:rPr>
        <w:t xml:space="preserve"> </w:t>
      </w:r>
    </w:p>
    <w:p w:rsidRPr="004757B2" w:rsidR="004757B2" w:rsidP="004757B2" w:rsidRDefault="004757B2" w14:paraId="580A65C3" w14:textId="77777777">
      <w:pPr>
        <w:spacing w:line="360" w:lineRule="auto"/>
        <w:jc w:val="both"/>
        <w:rPr>
          <w:rFonts w:ascii="Palatino Linotype" w:hAnsi="Palatino Linotype" w:eastAsia="Palatino Linotype" w:cs="Palatino Linotype"/>
          <w:sz w:val="22"/>
          <w:szCs w:val="22"/>
          <w:lang w:val="es-ES"/>
        </w:rPr>
      </w:pPr>
      <w:r w:rsidRPr="004757B2">
        <w:rPr>
          <w:rFonts w:ascii="Palatino Linotype" w:hAnsi="Palatino Linotype" w:eastAsia="Palatino Linotype" w:cs="Palatino Linotype"/>
          <w:sz w:val="22"/>
          <w:szCs w:val="22"/>
          <w:lang w:val="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4757B2" w:rsidR="004757B2" w:rsidP="004757B2" w:rsidRDefault="004757B2" w14:paraId="21EEDCB5" w14:textId="77777777">
      <w:pPr>
        <w:spacing w:line="360" w:lineRule="auto"/>
        <w:jc w:val="both"/>
        <w:rPr>
          <w:rFonts w:ascii="Palatino Linotype" w:hAnsi="Palatino Linotype" w:eastAsia="Palatino Linotype" w:cs="Palatino Linotype"/>
          <w:sz w:val="22"/>
          <w:szCs w:val="22"/>
          <w:lang w:val="es-ES"/>
        </w:rPr>
      </w:pPr>
      <w:r w:rsidRPr="004757B2">
        <w:rPr>
          <w:rFonts w:ascii="Palatino Linotype" w:hAnsi="Palatino Linotype" w:eastAsia="Palatino Linotype" w:cs="Palatino Linotype"/>
          <w:sz w:val="22"/>
          <w:szCs w:val="22"/>
          <w:lang w:val="es-ES"/>
        </w:rPr>
        <w:lastRenderedPageBreak/>
        <w:t xml:space="preserve"> </w:t>
      </w:r>
    </w:p>
    <w:p w:rsidRPr="004757B2" w:rsidR="004757B2" w:rsidP="004757B2" w:rsidRDefault="004757B2" w14:paraId="6395D0B0" w14:textId="77777777">
      <w:pPr>
        <w:spacing w:line="360" w:lineRule="auto"/>
        <w:jc w:val="both"/>
        <w:rPr>
          <w:rFonts w:ascii="Palatino Linotype" w:hAnsi="Palatino Linotype" w:eastAsia="Palatino Linotype" w:cs="Palatino Linotype"/>
          <w:sz w:val="22"/>
          <w:szCs w:val="22"/>
          <w:lang w:val="es-ES"/>
        </w:rPr>
      </w:pPr>
      <w:r w:rsidRPr="004757B2">
        <w:rPr>
          <w:rFonts w:ascii="Palatino Linotype" w:hAnsi="Palatino Linotype" w:eastAsia="Palatino Linotype" w:cs="Palatino Linotype"/>
          <w:sz w:val="22"/>
          <w:szCs w:val="22"/>
          <w:lang w:val="es-ES"/>
        </w:rPr>
        <w:t xml:space="preserve">Por ello, excepcionalmente, si un asunto es resuelto con posterioridad a los plazos señalados por la norma debe analizarse la razonabilidad del tiempo necesario para su resolución, atentos a los siguientes criterios:  </w:t>
      </w:r>
    </w:p>
    <w:p w:rsidRPr="004757B2" w:rsidR="004757B2" w:rsidP="004757B2" w:rsidRDefault="004757B2" w14:paraId="0573CDFA" w14:textId="29862BCB">
      <w:pPr>
        <w:spacing w:line="360" w:lineRule="auto"/>
        <w:jc w:val="both"/>
        <w:rPr>
          <w:rFonts w:ascii="Palatino Linotype" w:hAnsi="Palatino Linotype" w:eastAsia="Palatino Linotype" w:cs="Palatino Linotype"/>
          <w:sz w:val="22"/>
          <w:szCs w:val="22"/>
          <w:lang w:val="es-ES"/>
        </w:rPr>
      </w:pPr>
    </w:p>
    <w:p w:rsidRPr="004757B2" w:rsidR="004757B2" w:rsidP="004757B2" w:rsidRDefault="004757B2" w14:paraId="46B1A1B9" w14:textId="77777777">
      <w:pPr>
        <w:pStyle w:val="Prrafodelista"/>
        <w:numPr>
          <w:ilvl w:val="0"/>
          <w:numId w:val="17"/>
        </w:numPr>
        <w:spacing w:line="360" w:lineRule="auto"/>
        <w:jc w:val="both"/>
        <w:rPr>
          <w:rFonts w:ascii="Palatino Linotype" w:hAnsi="Palatino Linotype" w:eastAsia="Palatino Linotype" w:cs="Palatino Linotype"/>
          <w:szCs w:val="22"/>
          <w:lang w:val="es-ES"/>
        </w:rPr>
      </w:pPr>
      <w:r w:rsidRPr="00A84FE7">
        <w:rPr>
          <w:rFonts w:ascii="Palatino Linotype" w:hAnsi="Palatino Linotype" w:eastAsia="Palatino Linotype" w:cs="Palatino Linotype"/>
          <w:b/>
          <w:bCs/>
          <w:szCs w:val="22"/>
          <w:lang w:val="es-ES"/>
        </w:rPr>
        <w:t>Complejidad del asunto</w:t>
      </w:r>
      <w:r w:rsidRPr="004757B2">
        <w:rPr>
          <w:rFonts w:ascii="Palatino Linotype" w:hAnsi="Palatino Linotype" w:eastAsia="Palatino Linotype" w:cs="Palatino Linotype"/>
          <w:szCs w:val="22"/>
          <w:lang w:val="es-ES"/>
        </w:rPr>
        <w:t>: La complejidad de la prueba, la pluralidad de sujetos procesales, el tiempo transcurrido, las características y contexto del recurso.</w:t>
      </w:r>
    </w:p>
    <w:p w:rsidRPr="004757B2" w:rsidR="004757B2" w:rsidP="004757B2" w:rsidRDefault="004757B2" w14:paraId="27960F00" w14:textId="77777777">
      <w:pPr>
        <w:pStyle w:val="Prrafodelista"/>
        <w:numPr>
          <w:ilvl w:val="0"/>
          <w:numId w:val="17"/>
        </w:numPr>
        <w:spacing w:line="360" w:lineRule="auto"/>
        <w:jc w:val="both"/>
        <w:rPr>
          <w:rFonts w:ascii="Palatino Linotype" w:hAnsi="Palatino Linotype" w:eastAsia="Palatino Linotype" w:cs="Palatino Linotype"/>
          <w:szCs w:val="22"/>
          <w:lang w:val="es-ES"/>
        </w:rPr>
      </w:pPr>
      <w:r w:rsidRPr="00A84FE7">
        <w:rPr>
          <w:rFonts w:ascii="Palatino Linotype" w:hAnsi="Palatino Linotype" w:eastAsia="Palatino Linotype" w:cs="Palatino Linotype"/>
          <w:b/>
          <w:bCs/>
          <w:szCs w:val="22"/>
          <w:lang w:val="es-ES"/>
        </w:rPr>
        <w:t>Actividad Procesal del interesado</w:t>
      </w:r>
      <w:r w:rsidRPr="004757B2">
        <w:rPr>
          <w:rFonts w:ascii="Palatino Linotype" w:hAnsi="Palatino Linotype" w:eastAsia="Palatino Linotype" w:cs="Palatino Linotype"/>
          <w:szCs w:val="22"/>
          <w:lang w:val="es-ES"/>
        </w:rPr>
        <w:t>: Acciones u omisiones del interesado.</w:t>
      </w:r>
    </w:p>
    <w:p w:rsidRPr="004757B2" w:rsidR="004757B2" w:rsidP="004757B2" w:rsidRDefault="004757B2" w14:paraId="42CA2FD8" w14:textId="77777777">
      <w:pPr>
        <w:pStyle w:val="Prrafodelista"/>
        <w:numPr>
          <w:ilvl w:val="0"/>
          <w:numId w:val="17"/>
        </w:numPr>
        <w:spacing w:line="360" w:lineRule="auto"/>
        <w:jc w:val="both"/>
        <w:rPr>
          <w:rFonts w:ascii="Palatino Linotype" w:hAnsi="Palatino Linotype" w:eastAsia="Palatino Linotype" w:cs="Palatino Linotype"/>
          <w:szCs w:val="22"/>
          <w:lang w:val="es-ES"/>
        </w:rPr>
      </w:pPr>
      <w:r w:rsidRPr="00A84FE7">
        <w:rPr>
          <w:rFonts w:ascii="Palatino Linotype" w:hAnsi="Palatino Linotype" w:eastAsia="Palatino Linotype" w:cs="Palatino Linotype"/>
          <w:b/>
          <w:bCs/>
          <w:szCs w:val="22"/>
          <w:lang w:val="es-ES"/>
        </w:rPr>
        <w:t>Conducta de la Autoridad:</w:t>
      </w:r>
      <w:r w:rsidRPr="004757B2">
        <w:rPr>
          <w:rFonts w:ascii="Palatino Linotype" w:hAnsi="Palatino Linotype" w:eastAsia="Palatino Linotype" w:cs="Palatino Linotype"/>
          <w:szCs w:val="22"/>
          <w:lang w:val="es-ES"/>
        </w:rPr>
        <w:t xml:space="preserve"> Las Acciones u omisiones realizadas en el procedimiento. Así como si la autoridad actuó con la debida diligencia.</w:t>
      </w:r>
    </w:p>
    <w:p w:rsidRPr="004757B2" w:rsidR="004757B2" w:rsidP="004757B2" w:rsidRDefault="004757B2" w14:paraId="619A37D3" w14:textId="77777777">
      <w:pPr>
        <w:pStyle w:val="Prrafodelista"/>
        <w:numPr>
          <w:ilvl w:val="0"/>
          <w:numId w:val="17"/>
        </w:numPr>
        <w:spacing w:line="360" w:lineRule="auto"/>
        <w:jc w:val="both"/>
        <w:rPr>
          <w:rFonts w:ascii="Palatino Linotype" w:hAnsi="Palatino Linotype" w:eastAsia="Palatino Linotype" w:cs="Palatino Linotype"/>
          <w:szCs w:val="22"/>
          <w:lang w:val="es-ES"/>
        </w:rPr>
      </w:pPr>
      <w:r w:rsidRPr="00A84FE7">
        <w:rPr>
          <w:rFonts w:ascii="Palatino Linotype" w:hAnsi="Palatino Linotype" w:eastAsia="Palatino Linotype" w:cs="Palatino Linotype"/>
          <w:b/>
          <w:bCs/>
          <w:szCs w:val="22"/>
          <w:lang w:val="es-ES"/>
        </w:rPr>
        <w:t>La afectación generada en la situación jurídica de la persona involucrada en el proceso</w:t>
      </w:r>
      <w:r w:rsidRPr="004757B2">
        <w:rPr>
          <w:rFonts w:ascii="Palatino Linotype" w:hAnsi="Palatino Linotype" w:eastAsia="Palatino Linotype" w:cs="Palatino Linotype"/>
          <w:szCs w:val="22"/>
          <w:lang w:val="es-ES"/>
        </w:rPr>
        <w:t>: Violación a sus derechos humanos.</w:t>
      </w:r>
    </w:p>
    <w:p w:rsidRPr="004757B2" w:rsidR="004757B2" w:rsidP="004757B2" w:rsidRDefault="004757B2" w14:paraId="745C88FE" w14:textId="77777777">
      <w:pPr>
        <w:spacing w:line="360" w:lineRule="auto"/>
        <w:jc w:val="both"/>
        <w:rPr>
          <w:rFonts w:ascii="Palatino Linotype" w:hAnsi="Palatino Linotype" w:eastAsia="Palatino Linotype" w:cs="Palatino Linotype"/>
          <w:sz w:val="22"/>
          <w:szCs w:val="22"/>
          <w:lang w:val="es-ES"/>
        </w:rPr>
      </w:pPr>
    </w:p>
    <w:p w:rsidRPr="004757B2" w:rsidR="004757B2" w:rsidP="004757B2" w:rsidRDefault="004757B2" w14:paraId="1D007555" w14:textId="076E5F84">
      <w:pPr>
        <w:spacing w:line="360" w:lineRule="auto"/>
        <w:jc w:val="both"/>
        <w:rPr>
          <w:rFonts w:ascii="Palatino Linotype" w:hAnsi="Palatino Linotype" w:eastAsia="Palatino Linotype" w:cs="Palatino Linotype"/>
          <w:sz w:val="22"/>
          <w:szCs w:val="22"/>
          <w:lang w:val="es-ES"/>
        </w:rPr>
      </w:pPr>
      <w:r w:rsidRPr="004757B2">
        <w:rPr>
          <w:rFonts w:ascii="Palatino Linotype" w:hAnsi="Palatino Linotype" w:eastAsia="Palatino Linotype" w:cs="Palatino Linotype"/>
          <w:sz w:val="22"/>
          <w:szCs w:val="22"/>
          <w:lang w:val="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4757B2" w:rsidR="004757B2" w:rsidP="004757B2" w:rsidRDefault="004757B2" w14:paraId="35A1F780" w14:textId="716694FB">
      <w:pPr>
        <w:spacing w:line="360" w:lineRule="auto"/>
        <w:jc w:val="both"/>
        <w:rPr>
          <w:rFonts w:ascii="Palatino Linotype" w:hAnsi="Palatino Linotype" w:eastAsia="Palatino Linotype" w:cs="Palatino Linotype"/>
          <w:sz w:val="22"/>
          <w:szCs w:val="22"/>
          <w:lang w:val="es-ES"/>
        </w:rPr>
      </w:pPr>
    </w:p>
    <w:p w:rsidRPr="004757B2" w:rsidR="004757B2" w:rsidP="004757B2" w:rsidRDefault="004757B2" w14:paraId="21A0B721" w14:textId="77777777">
      <w:pPr>
        <w:spacing w:line="360" w:lineRule="auto"/>
        <w:jc w:val="both"/>
        <w:rPr>
          <w:rFonts w:ascii="Palatino Linotype" w:hAnsi="Palatino Linotype" w:eastAsia="Palatino Linotype" w:cs="Palatino Linotype"/>
          <w:sz w:val="22"/>
          <w:szCs w:val="22"/>
          <w:lang w:val="es-ES"/>
        </w:rPr>
      </w:pPr>
      <w:r w:rsidRPr="004757B2">
        <w:rPr>
          <w:rFonts w:ascii="Palatino Linotype" w:hAnsi="Palatino Linotype" w:eastAsia="Palatino Linotype" w:cs="Palatino Linotype"/>
          <w:sz w:val="22"/>
          <w:szCs w:val="22"/>
          <w:lang w:val="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4757B2" w:rsidR="004757B2" w:rsidP="004757B2" w:rsidRDefault="004757B2" w14:paraId="2D9E275C" w14:textId="77777777">
      <w:pPr>
        <w:spacing w:line="360" w:lineRule="auto"/>
        <w:jc w:val="both"/>
        <w:rPr>
          <w:rFonts w:ascii="Palatino Linotype" w:hAnsi="Palatino Linotype" w:eastAsia="Palatino Linotype" w:cs="Palatino Linotype"/>
          <w:sz w:val="22"/>
          <w:szCs w:val="22"/>
          <w:lang w:val="es-ES"/>
        </w:rPr>
      </w:pPr>
      <w:r w:rsidRPr="004757B2">
        <w:rPr>
          <w:rFonts w:ascii="Palatino Linotype" w:hAnsi="Palatino Linotype" w:eastAsia="Palatino Linotype" w:cs="Palatino Linotype"/>
          <w:sz w:val="22"/>
          <w:szCs w:val="22"/>
          <w:lang w:val="es-ES"/>
        </w:rPr>
        <w:t xml:space="preserve"> </w:t>
      </w:r>
    </w:p>
    <w:p w:rsidRPr="004757B2" w:rsidR="004757B2" w:rsidP="004757B2" w:rsidRDefault="004757B2" w14:paraId="2758BB02" w14:textId="77777777">
      <w:pPr>
        <w:spacing w:line="360" w:lineRule="auto"/>
        <w:jc w:val="both"/>
        <w:rPr>
          <w:rFonts w:ascii="Palatino Linotype" w:hAnsi="Palatino Linotype" w:eastAsia="Palatino Linotype" w:cs="Palatino Linotype"/>
          <w:sz w:val="22"/>
          <w:szCs w:val="22"/>
          <w:lang w:val="es-ES"/>
        </w:rPr>
      </w:pPr>
      <w:r w:rsidRPr="004757B2">
        <w:rPr>
          <w:rFonts w:ascii="Palatino Linotype" w:hAnsi="Palatino Linotype" w:eastAsia="Palatino Linotype" w:cs="Palatino Linotype"/>
          <w:sz w:val="22"/>
          <w:szCs w:val="22"/>
          <w:lang w:val="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4757B2" w:rsidR="004757B2" w:rsidP="004757B2" w:rsidRDefault="004757B2" w14:paraId="120AF340" w14:textId="77777777">
      <w:pPr>
        <w:spacing w:line="360" w:lineRule="auto"/>
        <w:jc w:val="both"/>
        <w:rPr>
          <w:rFonts w:ascii="Palatino Linotype" w:hAnsi="Palatino Linotype" w:eastAsia="Palatino Linotype" w:cs="Palatino Linotype"/>
          <w:sz w:val="22"/>
          <w:szCs w:val="22"/>
          <w:lang w:val="es-ES"/>
        </w:rPr>
      </w:pPr>
    </w:p>
    <w:p w:rsidRPr="004757B2" w:rsidR="004757B2" w:rsidP="004757B2" w:rsidRDefault="004757B2" w14:paraId="4922A894" w14:textId="77777777">
      <w:pPr>
        <w:spacing w:line="360" w:lineRule="auto"/>
        <w:jc w:val="both"/>
        <w:rPr>
          <w:rFonts w:ascii="Palatino Linotype" w:hAnsi="Palatino Linotype" w:eastAsia="Palatino Linotype" w:cs="Palatino Linotype"/>
          <w:sz w:val="22"/>
          <w:szCs w:val="22"/>
          <w:lang w:val="es-ES"/>
        </w:rPr>
      </w:pPr>
      <w:r w:rsidRPr="004757B2">
        <w:rPr>
          <w:rFonts w:ascii="Palatino Linotype" w:hAnsi="Palatino Linotype" w:eastAsia="Palatino Linotype" w:cs="Palatino Linotype"/>
          <w:sz w:val="22"/>
          <w:szCs w:val="22"/>
          <w:lang w:val="es-ES"/>
        </w:rPr>
        <w:t>Al respecto, también son de considerar los criterios sostenidos por el Cuarto Tribunal Colegiado en Materia Administrativa del Primer Circuito, cuyos rubros y datos de identificación son los siguientes:</w:t>
      </w:r>
    </w:p>
    <w:p w:rsidRPr="004757B2" w:rsidR="004757B2" w:rsidP="004757B2" w:rsidRDefault="004757B2" w14:paraId="51AA16CC" w14:textId="77777777">
      <w:pPr>
        <w:spacing w:line="360" w:lineRule="auto"/>
        <w:jc w:val="both"/>
        <w:rPr>
          <w:rFonts w:ascii="Palatino Linotype" w:hAnsi="Palatino Linotype" w:eastAsia="Palatino Linotype" w:cs="Palatino Linotype"/>
          <w:sz w:val="22"/>
          <w:szCs w:val="22"/>
          <w:lang w:val="es-ES"/>
        </w:rPr>
      </w:pPr>
      <w:r w:rsidRPr="004757B2">
        <w:rPr>
          <w:rFonts w:ascii="Palatino Linotype" w:hAnsi="Palatino Linotype" w:eastAsia="Palatino Linotype" w:cs="Palatino Linotype"/>
          <w:sz w:val="22"/>
          <w:szCs w:val="22"/>
          <w:lang w:val="es-ES"/>
        </w:rPr>
        <w:t xml:space="preserve"> </w:t>
      </w:r>
    </w:p>
    <w:p w:rsidRPr="004757B2" w:rsidR="004757B2" w:rsidP="004757B2" w:rsidRDefault="004757B2" w14:paraId="05397292" w14:textId="77777777">
      <w:pPr>
        <w:spacing w:line="360" w:lineRule="auto"/>
        <w:jc w:val="both"/>
        <w:rPr>
          <w:rFonts w:ascii="Palatino Linotype" w:hAnsi="Palatino Linotype" w:eastAsia="Palatino Linotype" w:cs="Palatino Linotype"/>
          <w:sz w:val="22"/>
          <w:szCs w:val="22"/>
          <w:lang w:val="es-ES"/>
        </w:rPr>
      </w:pPr>
      <w:r w:rsidRPr="004757B2">
        <w:rPr>
          <w:rFonts w:ascii="Palatino Linotype" w:hAnsi="Palatino Linotype" w:eastAsia="Palatino Linotype" w:cs="Palatino Linotype"/>
          <w:sz w:val="22"/>
          <w:szCs w:val="22"/>
          <w:lang w:val="es-ES"/>
        </w:rPr>
        <w:t xml:space="preserve"> “PLAZO RAZONABLE PARA RESOLVER. DIMENSIÓN Y EFECTOS DE ESTE CONCEPTO CUANDO SE ADUCE EXCESIVA CARGA DE TRABAJO.” consultable en el Seminario Judicial de la Federación y su gaceta, con el registro digital 2002351.</w:t>
      </w:r>
    </w:p>
    <w:p w:rsidRPr="004757B2" w:rsidR="004757B2" w:rsidP="004757B2" w:rsidRDefault="004757B2" w14:paraId="07ECF215" w14:textId="77777777">
      <w:pPr>
        <w:spacing w:line="360" w:lineRule="auto"/>
        <w:jc w:val="both"/>
        <w:rPr>
          <w:rFonts w:ascii="Palatino Linotype" w:hAnsi="Palatino Linotype" w:eastAsia="Palatino Linotype" w:cs="Palatino Linotype"/>
          <w:sz w:val="22"/>
          <w:szCs w:val="22"/>
          <w:lang w:val="es-ES"/>
        </w:rPr>
      </w:pPr>
      <w:r w:rsidRPr="004757B2">
        <w:rPr>
          <w:rFonts w:ascii="Palatino Linotype" w:hAnsi="Palatino Linotype" w:eastAsia="Palatino Linotype" w:cs="Palatino Linotype"/>
          <w:sz w:val="22"/>
          <w:szCs w:val="22"/>
          <w:lang w:val="es-ES"/>
        </w:rPr>
        <w:t xml:space="preserve"> </w:t>
      </w:r>
    </w:p>
    <w:p w:rsidRPr="004757B2" w:rsidR="004757B2" w:rsidP="004757B2" w:rsidRDefault="004757B2" w14:paraId="280FB518" w14:textId="77777777">
      <w:pPr>
        <w:spacing w:line="360" w:lineRule="auto"/>
        <w:jc w:val="both"/>
        <w:rPr>
          <w:rFonts w:ascii="Palatino Linotype" w:hAnsi="Palatino Linotype" w:eastAsia="Palatino Linotype" w:cs="Palatino Linotype"/>
          <w:sz w:val="22"/>
          <w:szCs w:val="22"/>
          <w:lang w:val="es-ES"/>
        </w:rPr>
      </w:pPr>
      <w:r w:rsidRPr="004757B2">
        <w:rPr>
          <w:rFonts w:ascii="Palatino Linotype" w:hAnsi="Palatino Linotype" w:eastAsia="Palatino Linotype" w:cs="Palatino Linotype"/>
          <w:sz w:val="22"/>
          <w:szCs w:val="22"/>
          <w:lang w:val="es-ES"/>
        </w:rPr>
        <w:t>“PLAZO RAZONABLE PARA RESOLVER. CONCEPTO Y ELEMENTOS QUE LO INTEGRAN A LA LUZ DEL DERECHO INTERNACIONAL DE LOS DERECHOS HUMANOS.”, visible en el Seminario Judicial de la Federación y su gaceta, con el registro digital 2002350.</w:t>
      </w:r>
    </w:p>
    <w:p w:rsidRPr="004757B2" w:rsidR="004757B2" w:rsidP="004757B2" w:rsidRDefault="004757B2" w14:paraId="7DA32CA9" w14:textId="77777777">
      <w:pPr>
        <w:spacing w:line="360" w:lineRule="auto"/>
        <w:jc w:val="both"/>
        <w:rPr>
          <w:rFonts w:ascii="Palatino Linotype" w:hAnsi="Palatino Linotype" w:eastAsia="Palatino Linotype" w:cs="Palatino Linotype"/>
          <w:sz w:val="22"/>
          <w:szCs w:val="22"/>
          <w:lang w:val="es-ES"/>
        </w:rPr>
      </w:pPr>
    </w:p>
    <w:p w:rsidRPr="004757B2" w:rsidR="004757B2" w:rsidP="004757B2" w:rsidRDefault="004757B2" w14:paraId="77F55284" w14:textId="77777777">
      <w:pPr>
        <w:spacing w:line="360" w:lineRule="auto"/>
        <w:jc w:val="both"/>
        <w:rPr>
          <w:rFonts w:ascii="Palatino Linotype" w:hAnsi="Palatino Linotype" w:eastAsia="Palatino Linotype" w:cs="Palatino Linotype"/>
          <w:sz w:val="22"/>
          <w:szCs w:val="22"/>
          <w:lang w:val="es-ES"/>
        </w:rPr>
      </w:pPr>
      <w:r w:rsidRPr="004757B2">
        <w:rPr>
          <w:rFonts w:ascii="Palatino Linotype" w:hAnsi="Palatino Linotype" w:eastAsia="Palatino Linotype" w:cs="Palatino Linotype"/>
          <w:sz w:val="22"/>
          <w:szCs w:val="22"/>
          <w:lang w:val="es-ES"/>
        </w:rPr>
        <w:t>Por ello, este organismo garante comprometido con la tutela de los derechos humanos confiados señala que este exceso del plazo legal para resolver el presente asunto resulta de carácter excepcional.</w:t>
      </w:r>
    </w:p>
    <w:p w:rsidRPr="00AF325B" w:rsidR="00E34B9D" w:rsidP="004757B2" w:rsidRDefault="00311CE4" w14:paraId="0D6EBEEC" w14:textId="77777777">
      <w:pPr>
        <w:spacing w:line="360" w:lineRule="auto"/>
        <w:jc w:val="both"/>
        <w:rPr>
          <w:rFonts w:ascii="Palatino Linotype" w:hAnsi="Palatino Linotype" w:cs="Tahoma"/>
          <w:sz w:val="22"/>
          <w:szCs w:val="28"/>
        </w:rPr>
      </w:pPr>
      <w:r w:rsidRPr="00AF325B">
        <w:rPr>
          <w:rFonts w:ascii="Palatino Linotype" w:hAnsi="Palatino Linotype" w:cs="Tahoma"/>
          <w:b/>
          <w:sz w:val="22"/>
          <w:szCs w:val="28"/>
        </w:rPr>
        <w:lastRenderedPageBreak/>
        <w:t>f) Cierre de instrucción.</w:t>
      </w:r>
      <w:r w:rsidRPr="00AF325B">
        <w:rPr>
          <w:rFonts w:ascii="Palatino Linotype" w:hAnsi="Palatino Linotype" w:cs="Tahoma"/>
          <w:sz w:val="22"/>
          <w:szCs w:val="28"/>
        </w:rPr>
        <w:t xml:space="preserve"> </w:t>
      </w:r>
    </w:p>
    <w:p w:rsidRPr="00AF325B" w:rsidR="00A231C9" w:rsidP="004757B2" w:rsidRDefault="00A231C9" w14:paraId="0E51B773" w14:textId="77777777">
      <w:pPr>
        <w:spacing w:line="360" w:lineRule="auto"/>
        <w:jc w:val="both"/>
        <w:rPr>
          <w:rFonts w:ascii="Palatino Linotype" w:hAnsi="Palatino Linotype" w:cs="Tahoma"/>
          <w:sz w:val="22"/>
          <w:szCs w:val="28"/>
        </w:rPr>
      </w:pPr>
    </w:p>
    <w:p w:rsidRPr="00AF325B" w:rsidR="00311CE4" w:rsidP="004757B2" w:rsidRDefault="00311CE4" w14:paraId="63DEF45C" w14:textId="24A3355B">
      <w:pPr>
        <w:spacing w:line="360" w:lineRule="auto"/>
        <w:jc w:val="both"/>
        <w:rPr>
          <w:rFonts w:ascii="Palatino Linotype" w:hAnsi="Palatino Linotype" w:eastAsia="Palatino Linotype" w:cs="Palatino Linotype"/>
          <w:b/>
          <w:bCs/>
          <w:sz w:val="22"/>
          <w:szCs w:val="22"/>
        </w:rPr>
      </w:pPr>
      <w:r w:rsidRPr="00AF325B">
        <w:rPr>
          <w:rFonts w:ascii="Palatino Linotype" w:hAnsi="Palatino Linotype" w:cs="Tahoma"/>
          <w:sz w:val="22"/>
          <w:szCs w:val="28"/>
        </w:rPr>
        <w:t xml:space="preserve">El </w:t>
      </w:r>
      <w:r w:rsidR="006110C3">
        <w:rPr>
          <w:rFonts w:ascii="Palatino Linotype" w:hAnsi="Palatino Linotype" w:cs="Tahoma"/>
          <w:sz w:val="22"/>
          <w:szCs w:val="28"/>
        </w:rPr>
        <w:t>veintitrés</w:t>
      </w:r>
      <w:r w:rsidRPr="00AF325B">
        <w:rPr>
          <w:rFonts w:ascii="Palatino Linotype" w:hAnsi="Palatino Linotype" w:cs="Tahoma"/>
          <w:sz w:val="22"/>
          <w:szCs w:val="28"/>
        </w:rPr>
        <w:t xml:space="preserve"> de</w:t>
      </w:r>
      <w:r w:rsidRPr="00AF325B" w:rsidR="007572FB">
        <w:rPr>
          <w:rFonts w:ascii="Palatino Linotype" w:hAnsi="Palatino Linotype" w:cs="Tahoma"/>
          <w:sz w:val="22"/>
          <w:szCs w:val="28"/>
        </w:rPr>
        <w:t xml:space="preserve"> junio</w:t>
      </w:r>
      <w:r w:rsidRPr="00AF325B">
        <w:rPr>
          <w:rFonts w:ascii="Palatino Linotype" w:hAnsi="Palatino Linotype" w:cs="Tahoma"/>
          <w:sz w:val="22"/>
          <w:szCs w:val="28"/>
        </w:rPr>
        <w:t xml:space="preserv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AF325B">
        <w:rPr>
          <w:rFonts w:ascii="Palatino Linotype" w:hAnsi="Palatino Linotype" w:eastAsia="Palatino Linotype" w:cs="Palatino Linotype"/>
          <w:sz w:val="22"/>
          <w:szCs w:val="22"/>
          <w:lang w:val="es-ES"/>
        </w:rPr>
        <w:t>acto que fue notificado a las partes, mediante el Sistema de Acceso a la Información Mexiquense (SAIMEX), el mismo día.</w:t>
      </w:r>
    </w:p>
    <w:p w:rsidRPr="00AF325B" w:rsidR="00311CE4" w:rsidP="004757B2" w:rsidRDefault="00311CE4" w14:paraId="7B516574" w14:textId="77777777">
      <w:pPr>
        <w:spacing w:line="360" w:lineRule="auto"/>
        <w:jc w:val="both"/>
        <w:rPr>
          <w:rFonts w:ascii="Palatino Linotype" w:hAnsi="Palatino Linotype" w:cs="Tahoma"/>
          <w:sz w:val="22"/>
          <w:szCs w:val="28"/>
        </w:rPr>
      </w:pPr>
    </w:p>
    <w:p w:rsidRPr="00AF325B" w:rsidR="00311CE4" w:rsidP="004757B2" w:rsidRDefault="00311CE4" w14:paraId="7CAE12E4" w14:textId="77777777">
      <w:pPr>
        <w:spacing w:line="360" w:lineRule="auto"/>
        <w:jc w:val="both"/>
        <w:rPr>
          <w:rFonts w:ascii="Palatino Linotype" w:hAnsi="Palatino Linotype" w:cs="Tahoma"/>
          <w:sz w:val="22"/>
          <w:szCs w:val="28"/>
        </w:rPr>
      </w:pPr>
      <w:r w:rsidRPr="00AF325B">
        <w:rPr>
          <w:rFonts w:ascii="Palatino Linotype" w:hAnsi="Palatino Linotype" w:cs="Tahoma"/>
          <w:sz w:val="22"/>
          <w:szCs w:val="28"/>
        </w:rPr>
        <w:t xml:space="preserve">Debido a que fue debidamente sustanciado e integrado el expediente electrónico y no existe diligencia pendiente de desahogo, se emite la resolución que conforme a Derecho proceda, de acuerdo con los siguientes: </w:t>
      </w:r>
    </w:p>
    <w:p w:rsidRPr="00AF325B" w:rsidR="00311CE4" w:rsidP="004757B2" w:rsidRDefault="00311CE4" w14:paraId="3D17A97E" w14:textId="77777777">
      <w:pPr>
        <w:spacing w:line="360" w:lineRule="auto"/>
        <w:rPr>
          <w:rFonts w:cs="Tahoma"/>
          <w:bCs/>
          <w:iCs/>
          <w:szCs w:val="22"/>
          <w:lang w:val="es-ES"/>
        </w:rPr>
      </w:pPr>
    </w:p>
    <w:p w:rsidRPr="00AF325B" w:rsidR="00A231C9" w:rsidP="004757B2" w:rsidRDefault="00311CE4" w14:paraId="73A14DBA" w14:textId="77777777">
      <w:pPr>
        <w:spacing w:line="360" w:lineRule="auto"/>
        <w:jc w:val="center"/>
        <w:rPr>
          <w:rFonts w:ascii="Palatino Linotype" w:hAnsi="Palatino Linotype" w:cs="Tahoma"/>
          <w:b/>
          <w:sz w:val="22"/>
          <w:szCs w:val="22"/>
          <w:lang w:val="es-ES"/>
        </w:rPr>
      </w:pPr>
      <w:r w:rsidRPr="00AF325B">
        <w:rPr>
          <w:rFonts w:ascii="Palatino Linotype" w:hAnsi="Palatino Linotype" w:eastAsia="Batang" w:cs="Tahoma"/>
          <w:bCs/>
          <w:sz w:val="22"/>
          <w:szCs w:val="22"/>
        </w:rPr>
        <w:t xml:space="preserve"> </w:t>
      </w:r>
      <w:r w:rsidRPr="00AF325B" w:rsidR="00A231C9">
        <w:rPr>
          <w:rFonts w:ascii="Palatino Linotype" w:hAnsi="Palatino Linotype" w:cs="Tahoma"/>
          <w:b/>
          <w:sz w:val="22"/>
          <w:szCs w:val="22"/>
          <w:lang w:val="es-ES"/>
        </w:rPr>
        <w:t>C O N S I D E R A N D O S:</w:t>
      </w:r>
    </w:p>
    <w:p w:rsidRPr="00AF325B" w:rsidR="00A231C9" w:rsidP="004757B2" w:rsidRDefault="00A231C9" w14:paraId="0E2FD781" w14:textId="77777777">
      <w:pPr>
        <w:spacing w:line="360" w:lineRule="auto"/>
        <w:jc w:val="center"/>
        <w:rPr>
          <w:rFonts w:cs="Tahoma"/>
          <w:b/>
          <w:lang w:val="es-ES"/>
        </w:rPr>
      </w:pPr>
    </w:p>
    <w:p w:rsidRPr="00AF325B" w:rsidR="00A231C9" w:rsidP="004757B2" w:rsidRDefault="00A231C9" w14:paraId="5C6B17F3" w14:textId="77777777">
      <w:pPr>
        <w:autoSpaceDE w:val="0"/>
        <w:autoSpaceDN w:val="0"/>
        <w:adjustRightInd w:val="0"/>
        <w:spacing w:line="360" w:lineRule="auto"/>
        <w:jc w:val="both"/>
        <w:rPr>
          <w:rFonts w:ascii="Palatino Linotype" w:hAnsi="Palatino Linotype" w:cs="Tahoma"/>
          <w:b/>
          <w:sz w:val="22"/>
          <w:szCs w:val="22"/>
          <w:lang w:val="es-ES"/>
        </w:rPr>
      </w:pPr>
      <w:r w:rsidRPr="00AF325B">
        <w:rPr>
          <w:rFonts w:ascii="Palatino Linotype" w:hAnsi="Palatino Linotype" w:eastAsia="Calibri" w:cs="Tahoma"/>
          <w:b/>
          <w:color w:val="000000"/>
          <w:sz w:val="22"/>
          <w:szCs w:val="22"/>
          <w:lang w:val="es-ES" w:eastAsia="es-MX"/>
        </w:rPr>
        <w:t>PRIMERO</w:t>
      </w:r>
      <w:r w:rsidRPr="00AF325B">
        <w:rPr>
          <w:rFonts w:ascii="Palatino Linotype" w:hAnsi="Palatino Linotype" w:eastAsia="Calibri" w:cs="Tahoma"/>
          <w:color w:val="000000"/>
          <w:sz w:val="22"/>
          <w:szCs w:val="22"/>
          <w:lang w:val="es-ES" w:eastAsia="es-MX"/>
        </w:rPr>
        <w:t xml:space="preserve">. </w:t>
      </w:r>
      <w:r w:rsidRPr="00AF325B">
        <w:rPr>
          <w:rFonts w:ascii="Palatino Linotype" w:hAnsi="Palatino Linotype" w:cs="Tahoma"/>
          <w:b/>
          <w:sz w:val="22"/>
          <w:szCs w:val="22"/>
          <w:lang w:val="es-ES"/>
        </w:rPr>
        <w:t>Competencia.</w:t>
      </w:r>
    </w:p>
    <w:p w:rsidRPr="00AF325B" w:rsidR="00A231C9" w:rsidP="004757B2" w:rsidRDefault="00A231C9" w14:paraId="1382A5F0" w14:textId="77777777">
      <w:pPr>
        <w:autoSpaceDE w:val="0"/>
        <w:autoSpaceDN w:val="0"/>
        <w:adjustRightInd w:val="0"/>
        <w:spacing w:line="360" w:lineRule="auto"/>
        <w:jc w:val="both"/>
        <w:rPr>
          <w:rFonts w:ascii="Palatino Linotype" w:hAnsi="Palatino Linotype" w:cs="Tahoma"/>
          <w:b/>
          <w:sz w:val="22"/>
          <w:szCs w:val="22"/>
          <w:lang w:val="es-ES"/>
        </w:rPr>
      </w:pPr>
    </w:p>
    <w:p w:rsidRPr="00AF325B" w:rsidR="00A231C9" w:rsidP="004757B2" w:rsidRDefault="00A231C9" w14:paraId="1624A7CE" w14:textId="77777777">
      <w:pPr>
        <w:spacing w:line="360" w:lineRule="auto"/>
        <w:jc w:val="both"/>
        <w:rPr>
          <w:rFonts w:ascii="Palatino Linotype" w:hAnsi="Palatino Linotype" w:cs="Tahoma"/>
          <w:bCs/>
          <w:sz w:val="22"/>
          <w:szCs w:val="22"/>
        </w:rPr>
      </w:pPr>
      <w:bookmarkStart w:name="_Hlk63334754" w:id="0"/>
      <w:r w:rsidRPr="00AF325B">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AF325B">
        <w:rPr>
          <w:rFonts w:ascii="Palatino Linotype" w:hAnsi="Palatino Linotype" w:cs="Tahoma"/>
          <w:bCs/>
          <w:sz w:val="22"/>
          <w:szCs w:val="22"/>
        </w:rPr>
        <w:lastRenderedPageBreak/>
        <w:t>Municipios;</w:t>
      </w:r>
      <w:r w:rsidRPr="00AF325B">
        <w:rPr>
          <w:rFonts w:ascii="Palatino Linotype" w:hAnsi="Palatino Linotype"/>
          <w:bCs/>
          <w:sz w:val="22"/>
          <w:szCs w:val="22"/>
        </w:rPr>
        <w:t xml:space="preserve"> 7°, </w:t>
      </w:r>
      <w:r w:rsidRPr="00AF325B">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bookmarkEnd w:id="0"/>
    </w:p>
    <w:p w:rsidRPr="00AF325B" w:rsidR="00A231C9" w:rsidP="00A231C9" w:rsidRDefault="00A231C9" w14:paraId="1746457B" w14:textId="77777777">
      <w:pPr>
        <w:spacing w:line="360" w:lineRule="auto"/>
        <w:jc w:val="both"/>
        <w:rPr>
          <w:rFonts w:ascii="Palatino Linotype" w:hAnsi="Palatino Linotype"/>
          <w:sz w:val="22"/>
          <w:szCs w:val="22"/>
        </w:rPr>
      </w:pPr>
    </w:p>
    <w:p w:rsidRPr="00AF325B" w:rsidR="00A231C9" w:rsidP="00A231C9" w:rsidRDefault="00A231C9" w14:paraId="7DE449A2" w14:textId="77777777">
      <w:pPr>
        <w:autoSpaceDE w:val="0"/>
        <w:autoSpaceDN w:val="0"/>
        <w:adjustRightInd w:val="0"/>
        <w:spacing w:line="360" w:lineRule="auto"/>
        <w:jc w:val="both"/>
        <w:rPr>
          <w:rFonts w:ascii="Palatino Linotype" w:hAnsi="Palatino Linotype" w:cs="Tahoma"/>
          <w:sz w:val="22"/>
          <w:szCs w:val="22"/>
          <w:lang w:val="es-ES"/>
        </w:rPr>
      </w:pPr>
      <w:r w:rsidRPr="00AF325B">
        <w:rPr>
          <w:rFonts w:ascii="Palatino Linotype" w:hAnsi="Palatino Linotype" w:eastAsia="Calibri" w:cs="Tahoma"/>
          <w:b/>
          <w:color w:val="000000"/>
          <w:sz w:val="22"/>
          <w:szCs w:val="22"/>
          <w:lang w:val="es-ES" w:eastAsia="es-MX"/>
        </w:rPr>
        <w:t>SEGUNDO</w:t>
      </w:r>
      <w:r w:rsidRPr="00AF325B">
        <w:rPr>
          <w:rFonts w:ascii="Palatino Linotype" w:hAnsi="Palatino Linotype" w:eastAsia="Calibri" w:cs="Tahoma"/>
          <w:color w:val="000000"/>
          <w:sz w:val="22"/>
          <w:szCs w:val="22"/>
          <w:lang w:val="es-ES" w:eastAsia="es-MX"/>
        </w:rPr>
        <w:t xml:space="preserve">. </w:t>
      </w:r>
      <w:r w:rsidRPr="00AF325B">
        <w:rPr>
          <w:rFonts w:ascii="Palatino Linotype" w:hAnsi="Palatino Linotype" w:cs="Tahoma"/>
          <w:b/>
          <w:sz w:val="22"/>
          <w:szCs w:val="22"/>
          <w:lang w:val="es-ES"/>
        </w:rPr>
        <w:t>Causales de improcedencia y sobreseimiento.</w:t>
      </w:r>
      <w:r w:rsidRPr="00AF325B">
        <w:rPr>
          <w:rFonts w:ascii="Palatino Linotype" w:hAnsi="Palatino Linotype" w:cs="Tahoma"/>
          <w:sz w:val="22"/>
          <w:szCs w:val="22"/>
          <w:lang w:val="es-ES"/>
        </w:rPr>
        <w:t xml:space="preserve"> </w:t>
      </w:r>
    </w:p>
    <w:p w:rsidRPr="00AF325B" w:rsidR="00A231C9" w:rsidP="00A231C9" w:rsidRDefault="00A231C9" w14:paraId="39E9D6C5" w14:textId="77777777">
      <w:pPr>
        <w:autoSpaceDE w:val="0"/>
        <w:autoSpaceDN w:val="0"/>
        <w:adjustRightInd w:val="0"/>
        <w:spacing w:line="360" w:lineRule="auto"/>
        <w:jc w:val="both"/>
        <w:rPr>
          <w:rFonts w:ascii="Palatino Linotype" w:hAnsi="Palatino Linotype" w:cs="Tahoma"/>
          <w:sz w:val="22"/>
          <w:szCs w:val="22"/>
          <w:lang w:val="es-ES"/>
        </w:rPr>
      </w:pPr>
    </w:p>
    <w:p w:rsidRPr="00AF325B" w:rsidR="00A231C9" w:rsidP="00A231C9" w:rsidRDefault="00A231C9" w14:paraId="5AE1146A" w14:textId="77777777">
      <w:pPr>
        <w:autoSpaceDE w:val="0"/>
        <w:autoSpaceDN w:val="0"/>
        <w:adjustRightInd w:val="0"/>
        <w:spacing w:line="360" w:lineRule="auto"/>
        <w:jc w:val="both"/>
        <w:rPr>
          <w:rFonts w:ascii="Palatino Linotype" w:hAnsi="Palatino Linotype" w:cs="Tahoma"/>
          <w:sz w:val="22"/>
          <w:szCs w:val="22"/>
          <w:lang w:val="es-ES"/>
        </w:rPr>
      </w:pPr>
      <w:r w:rsidRPr="00AF325B">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F325B">
        <w:rPr>
          <w:rFonts w:ascii="Palatino Linotype" w:hAnsi="Palatino Linotype" w:cs="Tahoma"/>
          <w:i/>
          <w:sz w:val="22"/>
          <w:szCs w:val="22"/>
          <w:lang w:val="es-ES"/>
        </w:rPr>
        <w:t>litis</w:t>
      </w:r>
      <w:r w:rsidRPr="00AF325B">
        <w:rPr>
          <w:rFonts w:ascii="Palatino Linotype" w:hAnsi="Palatino Linotype" w:cs="Tahoma"/>
          <w:sz w:val="22"/>
          <w:szCs w:val="22"/>
          <w:lang w:val="es-ES"/>
        </w:rPr>
        <w:t>, es necesario estudiar las causales de improcedencia y sobreseimiento que se adviertan, para determinar lo que en Derecho proceda.</w:t>
      </w:r>
    </w:p>
    <w:p w:rsidRPr="00AF325B" w:rsidR="00A231C9" w:rsidP="00A231C9" w:rsidRDefault="00A231C9" w14:paraId="07D8FFFA" w14:textId="77777777">
      <w:pPr>
        <w:autoSpaceDE w:val="0"/>
        <w:autoSpaceDN w:val="0"/>
        <w:adjustRightInd w:val="0"/>
        <w:spacing w:line="360" w:lineRule="auto"/>
        <w:jc w:val="both"/>
        <w:rPr>
          <w:rFonts w:ascii="Palatino Linotype" w:hAnsi="Palatino Linotype" w:cs="Tahoma"/>
          <w:sz w:val="22"/>
          <w:szCs w:val="22"/>
          <w:lang w:val="es-ES"/>
        </w:rPr>
      </w:pPr>
    </w:p>
    <w:p w:rsidRPr="00AF325B" w:rsidR="00A231C9" w:rsidP="00A231C9" w:rsidRDefault="00A231C9" w14:paraId="2AE0C8A7" w14:textId="77777777">
      <w:pPr>
        <w:spacing w:line="360" w:lineRule="auto"/>
        <w:jc w:val="both"/>
        <w:rPr>
          <w:rFonts w:ascii="Palatino Linotype" w:hAnsi="Palatino Linotype"/>
          <w:b/>
          <w:sz w:val="22"/>
          <w:szCs w:val="22"/>
          <w:lang w:val="es-ES"/>
        </w:rPr>
      </w:pPr>
      <w:r w:rsidRPr="00AF325B">
        <w:rPr>
          <w:rFonts w:ascii="Palatino Linotype" w:hAnsi="Palatino Linotype"/>
          <w:b/>
          <w:sz w:val="22"/>
          <w:szCs w:val="22"/>
          <w:lang w:val="es-ES"/>
        </w:rPr>
        <w:t>Causales de improcedencia</w:t>
      </w:r>
    </w:p>
    <w:p w:rsidRPr="00AF325B" w:rsidR="00A231C9" w:rsidP="00A231C9" w:rsidRDefault="00A231C9" w14:paraId="0C7E764E" w14:textId="77777777">
      <w:pPr>
        <w:spacing w:line="360" w:lineRule="auto"/>
        <w:jc w:val="both"/>
        <w:rPr>
          <w:rFonts w:ascii="Palatino Linotype" w:hAnsi="Palatino Linotype"/>
          <w:sz w:val="22"/>
          <w:szCs w:val="22"/>
        </w:rPr>
      </w:pPr>
    </w:p>
    <w:p w:rsidRPr="00AF325B" w:rsidR="00A231C9" w:rsidP="00A231C9" w:rsidRDefault="00A231C9" w14:paraId="6A8D3453"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F325B" w:rsidR="00A231C9" w:rsidP="00A231C9" w:rsidRDefault="00A231C9" w14:paraId="461D3183" w14:textId="77777777">
      <w:pPr>
        <w:spacing w:line="360" w:lineRule="auto"/>
        <w:jc w:val="both"/>
        <w:rPr>
          <w:rFonts w:ascii="Palatino Linotype" w:hAnsi="Palatino Linotype" w:cs="Tahoma"/>
          <w:sz w:val="22"/>
          <w:szCs w:val="22"/>
        </w:rPr>
      </w:pPr>
    </w:p>
    <w:p w:rsidRPr="00AF325B" w:rsidR="00A231C9" w:rsidP="00A231C9" w:rsidRDefault="00A231C9" w14:paraId="690154DD"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t>En el presente caso, </w:t>
      </w:r>
      <w:r w:rsidRPr="00AF325B">
        <w:rPr>
          <w:rFonts w:ascii="Palatino Linotype" w:hAnsi="Palatino Linotype" w:cs="Tahoma"/>
          <w:b/>
          <w:bCs/>
          <w:sz w:val="22"/>
          <w:szCs w:val="22"/>
        </w:rPr>
        <w:t>no se actualiza ninguna de las causales de improcedencia</w:t>
      </w:r>
      <w:r w:rsidRPr="00AF325B">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w:t>
      </w:r>
      <w:r w:rsidRPr="00AF325B">
        <w:rPr>
          <w:rFonts w:ascii="Palatino Linotype" w:hAnsi="Palatino Linotype" w:cs="Tahoma"/>
          <w:sz w:val="22"/>
          <w:szCs w:val="22"/>
        </w:rPr>
        <w:lastRenderedPageBreak/>
        <w:t>formó parte del agravio; ni se realizó una consulta o ampliación a los alcances del requerimiento informativo.</w:t>
      </w:r>
    </w:p>
    <w:p w:rsidRPr="00AF325B" w:rsidR="00A231C9" w:rsidP="00A231C9" w:rsidRDefault="00A231C9" w14:paraId="7321A029" w14:textId="77777777">
      <w:pPr>
        <w:spacing w:line="360" w:lineRule="auto"/>
        <w:jc w:val="both"/>
        <w:rPr>
          <w:rFonts w:ascii="Palatino Linotype" w:hAnsi="Palatino Linotype" w:cs="Tahoma"/>
          <w:sz w:val="22"/>
          <w:szCs w:val="22"/>
        </w:rPr>
      </w:pPr>
    </w:p>
    <w:p w:rsidRPr="00AF325B" w:rsidR="00A231C9" w:rsidP="00A231C9" w:rsidRDefault="00A231C9" w14:paraId="6C0A4B17" w14:textId="77777777">
      <w:pPr>
        <w:spacing w:line="360" w:lineRule="auto"/>
        <w:jc w:val="both"/>
        <w:rPr>
          <w:rFonts w:ascii="Palatino Linotype" w:hAnsi="Palatino Linotype" w:cs="Tahoma"/>
          <w:sz w:val="22"/>
          <w:szCs w:val="22"/>
          <w:lang w:val="es-ES"/>
        </w:rPr>
      </w:pPr>
      <w:r w:rsidRPr="00AF325B">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AF325B">
        <w:rPr>
          <w:rFonts w:ascii="Palatino Linotype" w:hAnsi="Palatino Linotype" w:cs="Tahoma"/>
          <w:b/>
          <w:sz w:val="22"/>
          <w:szCs w:val="22"/>
          <w:lang w:val="es-ES"/>
        </w:rPr>
        <w:t>negativa ficta</w:t>
      </w:r>
      <w:r w:rsidRPr="00AF325B">
        <w:rPr>
          <w:rFonts w:ascii="Palatino Linotype" w:hAnsi="Palatino Linotype" w:cs="Tahoma"/>
          <w:sz w:val="22"/>
          <w:szCs w:val="22"/>
          <w:lang w:val="es-ES"/>
        </w:rPr>
        <w:t xml:space="preserve">, que genera la posibilidad de los particulares de interponer un recurso de revisión ante tal omisión, </w:t>
      </w:r>
      <w:r w:rsidRPr="00AF325B">
        <w:rPr>
          <w:rFonts w:ascii="Palatino Linotype" w:hAnsi="Palatino Linotype" w:cs="Tahoma"/>
          <w:sz w:val="22"/>
          <w:szCs w:val="22"/>
          <w:u w:val="single"/>
          <w:lang w:val="es-ES"/>
        </w:rPr>
        <w:t>en cualquier momento</w:t>
      </w:r>
      <w:r w:rsidRPr="00AF325B">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AF325B" w:rsidR="00A231C9" w:rsidP="00A231C9" w:rsidRDefault="00A231C9" w14:paraId="61EF977B" w14:textId="77777777">
      <w:pPr>
        <w:spacing w:line="360" w:lineRule="auto"/>
        <w:jc w:val="both"/>
        <w:rPr>
          <w:rFonts w:ascii="Palatino Linotype" w:hAnsi="Palatino Linotype" w:cs="Tahoma"/>
          <w:sz w:val="22"/>
          <w:szCs w:val="22"/>
          <w:lang w:val="es-ES"/>
        </w:rPr>
      </w:pPr>
    </w:p>
    <w:p w:rsidRPr="00AF325B" w:rsidR="00A231C9" w:rsidP="00A231C9" w:rsidRDefault="00A231C9" w14:paraId="3F9339B4" w14:textId="77777777">
      <w:pPr>
        <w:spacing w:line="360" w:lineRule="auto"/>
        <w:jc w:val="both"/>
        <w:rPr>
          <w:rFonts w:ascii="Palatino Linotype" w:hAnsi="Palatino Linotype" w:cs="Tahoma"/>
          <w:bCs/>
          <w:sz w:val="22"/>
          <w:szCs w:val="22"/>
          <w:lang w:val="es-ES"/>
        </w:rPr>
      </w:pPr>
      <w:r w:rsidRPr="00AF325B">
        <w:rPr>
          <w:rFonts w:ascii="Palatino Linotype" w:hAnsi="Palatino Linotype" w:cs="Tahoma"/>
          <w:sz w:val="22"/>
          <w:szCs w:val="22"/>
          <w:lang w:val="es-ES"/>
        </w:rPr>
        <w:t>Conforme a lo anterior, se actualiza la causal de procedencia señalada en el artículo 179, fracción VII, de la Ley de la materia</w:t>
      </w:r>
      <w:r w:rsidRPr="00AF325B">
        <w:rPr>
          <w:rFonts w:ascii="Palatino Linotype" w:hAnsi="Palatino Linotype" w:cs="Tahoma"/>
          <w:bCs/>
          <w:sz w:val="22"/>
          <w:szCs w:val="22"/>
          <w:lang w:val="es-ES"/>
        </w:rPr>
        <w:t>, toda vez que la Solicitante se inconformó con la falta de respuesta a su solicitud de acceso a información pública.</w:t>
      </w:r>
    </w:p>
    <w:p w:rsidRPr="00AF325B" w:rsidR="00A231C9" w:rsidP="00A231C9" w:rsidRDefault="00A231C9" w14:paraId="0E197713" w14:textId="77777777">
      <w:pPr>
        <w:spacing w:line="360" w:lineRule="auto"/>
        <w:jc w:val="both"/>
        <w:rPr>
          <w:rFonts w:ascii="Palatino Linotype" w:hAnsi="Palatino Linotype" w:cs="Tahoma"/>
          <w:bCs/>
          <w:sz w:val="22"/>
          <w:szCs w:val="22"/>
          <w:lang w:val="es-ES"/>
        </w:rPr>
      </w:pPr>
    </w:p>
    <w:p w:rsidRPr="00AF325B" w:rsidR="00A231C9" w:rsidP="00A231C9" w:rsidRDefault="00A231C9" w14:paraId="01F9CEBA" w14:textId="77777777">
      <w:pPr>
        <w:spacing w:line="360" w:lineRule="auto"/>
        <w:jc w:val="both"/>
        <w:rPr>
          <w:rFonts w:ascii="Palatino Linotype" w:hAnsi="Palatino Linotype" w:cs="Tahoma"/>
          <w:bCs/>
          <w:color w:val="0D0D0D" w:themeColor="text1" w:themeTint="F2"/>
          <w:sz w:val="22"/>
          <w:szCs w:val="22"/>
        </w:rPr>
      </w:pPr>
      <w:r w:rsidRPr="00AF325B">
        <w:rPr>
          <w:rFonts w:ascii="Palatino Linotype" w:hAnsi="Palatino Linotype" w:cs="Tahoma"/>
          <w:b/>
          <w:bCs/>
          <w:color w:val="0D0D0D" w:themeColor="text1" w:themeTint="F2"/>
          <w:sz w:val="22"/>
          <w:szCs w:val="22"/>
        </w:rPr>
        <w:t>Causales de sobreseimiento.</w:t>
      </w:r>
    </w:p>
    <w:p w:rsidRPr="00AF325B" w:rsidR="00A231C9" w:rsidP="00A231C9" w:rsidRDefault="00A231C9" w14:paraId="677C593C" w14:textId="77777777">
      <w:pPr>
        <w:spacing w:line="360" w:lineRule="auto"/>
        <w:jc w:val="both"/>
        <w:rPr>
          <w:rFonts w:ascii="Palatino Linotype" w:hAnsi="Palatino Linotype" w:cs="Tahoma"/>
          <w:bCs/>
          <w:color w:val="0D0D0D" w:themeColor="text1" w:themeTint="F2"/>
          <w:sz w:val="22"/>
          <w:szCs w:val="22"/>
        </w:rPr>
      </w:pPr>
    </w:p>
    <w:p w:rsidRPr="00AF325B" w:rsidR="00A231C9" w:rsidP="00A231C9" w:rsidRDefault="00A231C9" w14:paraId="28783E53" w14:textId="77777777">
      <w:pPr>
        <w:spacing w:line="360" w:lineRule="auto"/>
        <w:jc w:val="both"/>
        <w:rPr>
          <w:rFonts w:ascii="Palatino Linotype" w:hAnsi="Palatino Linotype" w:cs="Tahoma"/>
          <w:sz w:val="22"/>
          <w:szCs w:val="22"/>
        </w:rPr>
      </w:pPr>
      <w:r w:rsidRPr="00AF325B">
        <w:rPr>
          <w:rFonts w:ascii="Palatino Linotype" w:hAnsi="Palatino Linotype" w:cs="Tahoma"/>
          <w:bCs/>
          <w:color w:val="0D0D0D" w:themeColor="text1" w:themeTint="F2"/>
          <w:sz w:val="22"/>
          <w:szCs w:val="22"/>
        </w:rPr>
        <w:t>Por ser de previo y especial pronunciamiento, este Instituto analiza si se actualiza alguna causal de sobreseimiento; sobre el tema, e</w:t>
      </w:r>
      <w:r w:rsidRPr="00AF325B">
        <w:rPr>
          <w:rFonts w:ascii="Palatino Linotype" w:hAnsi="Palatino Linotype" w:cs="Tahoma"/>
          <w:sz w:val="22"/>
          <w:szCs w:val="22"/>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AF325B" w:rsidR="00A231C9" w:rsidP="00A231C9" w:rsidRDefault="00A231C9" w14:paraId="27FBB35F" w14:textId="77777777">
      <w:pPr>
        <w:spacing w:line="360" w:lineRule="auto"/>
        <w:jc w:val="both"/>
        <w:rPr>
          <w:rFonts w:ascii="Palatino Linotype" w:hAnsi="Palatino Linotype" w:cs="Tahoma"/>
          <w:sz w:val="22"/>
          <w:szCs w:val="22"/>
        </w:rPr>
      </w:pPr>
    </w:p>
    <w:p w:rsidRPr="00AF325B" w:rsidR="00A231C9" w:rsidP="00A231C9" w:rsidRDefault="00A231C9" w14:paraId="7E1D0658" w14:textId="77777777">
      <w:pPr>
        <w:spacing w:line="360" w:lineRule="auto"/>
        <w:jc w:val="both"/>
        <w:rPr>
          <w:rFonts w:ascii="Palatino Linotype" w:hAnsi="Palatino Linotype" w:cs="Tahoma"/>
          <w:bCs/>
          <w:color w:val="0D0D0D" w:themeColor="text1" w:themeTint="F2"/>
          <w:sz w:val="22"/>
          <w:szCs w:val="22"/>
        </w:rPr>
      </w:pPr>
      <w:r w:rsidRPr="00AF325B">
        <w:rPr>
          <w:rFonts w:ascii="Palatino Linotype" w:hAnsi="Palatino Linotype" w:cs="Tahoma"/>
          <w:bCs/>
          <w:color w:val="0D0D0D" w:themeColor="text1" w:themeTint="F2"/>
          <w:sz w:val="22"/>
          <w:szCs w:val="22"/>
        </w:rPr>
        <w:t xml:space="preserve">Por tales motivos, se considera procedente entrar al fondo del presente asunto. </w:t>
      </w:r>
    </w:p>
    <w:p w:rsidRPr="00AF325B" w:rsidR="00A231C9" w:rsidP="00A231C9" w:rsidRDefault="00A231C9" w14:paraId="3A895F12" w14:textId="77777777">
      <w:pPr>
        <w:autoSpaceDE w:val="0"/>
        <w:autoSpaceDN w:val="0"/>
        <w:adjustRightInd w:val="0"/>
        <w:spacing w:line="360" w:lineRule="auto"/>
        <w:jc w:val="both"/>
        <w:rPr>
          <w:rFonts w:ascii="Palatino Linotype" w:hAnsi="Palatino Linotype" w:cs="Tahoma"/>
          <w:sz w:val="22"/>
          <w:szCs w:val="22"/>
          <w:lang w:val="es-ES"/>
        </w:rPr>
      </w:pPr>
    </w:p>
    <w:p w:rsidRPr="00AF325B" w:rsidR="00A231C9" w:rsidP="00A231C9" w:rsidRDefault="00A231C9" w14:paraId="43110E2E" w14:textId="77777777">
      <w:pPr>
        <w:spacing w:line="360" w:lineRule="auto"/>
        <w:jc w:val="both"/>
        <w:rPr>
          <w:rFonts w:ascii="Palatino Linotype" w:hAnsi="Palatino Linotype" w:cs="Tahoma"/>
          <w:b/>
          <w:bCs/>
          <w:iCs/>
          <w:sz w:val="22"/>
          <w:szCs w:val="22"/>
          <w:lang w:val="es-ES"/>
        </w:rPr>
      </w:pPr>
      <w:r w:rsidRPr="00AF325B">
        <w:rPr>
          <w:rFonts w:ascii="Palatino Linotype" w:hAnsi="Palatino Linotype" w:cs="Tahoma"/>
          <w:b/>
          <w:bCs/>
          <w:iCs/>
          <w:sz w:val="22"/>
          <w:szCs w:val="22"/>
          <w:lang w:val="es-ES"/>
        </w:rPr>
        <w:t xml:space="preserve">TERCERO. Determinación de la Controversia. </w:t>
      </w:r>
    </w:p>
    <w:p w:rsidRPr="00AF325B" w:rsidR="00A231C9" w:rsidP="00A231C9" w:rsidRDefault="00A231C9" w14:paraId="0059CFFC"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AF325B" w:rsidR="00A231C9" w:rsidP="00A231C9" w:rsidRDefault="00A231C9" w14:paraId="108C9EC9" w14:textId="77777777">
      <w:pPr>
        <w:widowControl w:val="0"/>
        <w:autoSpaceDE w:val="0"/>
        <w:autoSpaceDN w:val="0"/>
        <w:adjustRightInd w:val="0"/>
        <w:spacing w:line="360" w:lineRule="auto"/>
        <w:jc w:val="both"/>
        <w:rPr>
          <w:rFonts w:ascii="Palatino Linotype" w:hAnsi="Palatino Linotype" w:cs="Tahoma"/>
          <w:sz w:val="22"/>
          <w:szCs w:val="22"/>
        </w:rPr>
      </w:pPr>
      <w:r w:rsidRPr="00AF325B">
        <w:rPr>
          <w:rFonts w:ascii="Palatino Linotype" w:hAnsi="Palatino Linotype" w:eastAsia="Calibri" w:cs="Tahoma"/>
          <w:color w:val="000000"/>
          <w:sz w:val="22"/>
          <w:szCs w:val="22"/>
          <w:lang w:val="es-ES" w:eastAsia="es-MX"/>
        </w:rPr>
        <w:t xml:space="preserve">Con el objeto de ilustrar la controversia planteada, resulta conveniente precisar, que una vez realizado el estudio de las constancias que integran el expediente en que se actúa, se desprende que el Particular </w:t>
      </w:r>
      <w:r w:rsidRPr="00AF325B">
        <w:rPr>
          <w:rFonts w:ascii="Palatino Linotype" w:hAnsi="Palatino Linotype" w:cs="Tahoma"/>
          <w:sz w:val="22"/>
          <w:szCs w:val="22"/>
        </w:rPr>
        <w:t>requirió a modo de cuestionario información relativa al Sistema Institucional de Archivos del Sujeto Obligado, que considera Archivo de Trámite de Concentración e Histórico, Programa Anual de Archivo, Instrumentos de control archivístico, por mencionar algunos de los treinta y dos puntos de la solicitud, además de los cuestionamientos particulares realizados por el Particular, solicitud que puede ser consultada de manera íntegra en los antecedentes.</w:t>
      </w:r>
    </w:p>
    <w:p w:rsidRPr="00AF325B" w:rsidR="00A231C9" w:rsidP="00A231C9" w:rsidRDefault="00A231C9" w14:paraId="7DB44D40" w14:textId="77777777">
      <w:pPr>
        <w:widowControl w:val="0"/>
        <w:autoSpaceDE w:val="0"/>
        <w:autoSpaceDN w:val="0"/>
        <w:adjustRightInd w:val="0"/>
        <w:spacing w:line="360" w:lineRule="auto"/>
        <w:jc w:val="both"/>
        <w:rPr>
          <w:rFonts w:ascii="Palatino Linotype" w:hAnsi="Palatino Linotype" w:cs="Tahoma"/>
          <w:sz w:val="22"/>
          <w:szCs w:val="22"/>
        </w:rPr>
      </w:pPr>
    </w:p>
    <w:p w:rsidRPr="00AF325B" w:rsidR="00A231C9" w:rsidP="00A231C9" w:rsidRDefault="00A231C9" w14:paraId="09047C5B" w14:textId="77777777">
      <w:pPr>
        <w:widowControl w:val="0"/>
        <w:autoSpaceDE w:val="0"/>
        <w:autoSpaceDN w:val="0"/>
        <w:adjustRightInd w:val="0"/>
        <w:spacing w:line="360" w:lineRule="auto"/>
        <w:jc w:val="both"/>
        <w:rPr>
          <w:rFonts w:ascii="Palatino Linotype" w:hAnsi="Palatino Linotype" w:cs="Tahoma"/>
          <w:sz w:val="22"/>
          <w:szCs w:val="22"/>
        </w:rPr>
      </w:pPr>
      <w:r w:rsidRPr="00AF325B">
        <w:rPr>
          <w:rFonts w:ascii="Palatino Linotype" w:hAnsi="Palatino Linotype" w:cs="Tahoma"/>
          <w:sz w:val="22"/>
          <w:szCs w:val="22"/>
        </w:rPr>
        <w:t>En respuesta, el Sujeto Obligado, respondió al cuestionario realizando un pronunciamiento sobre cada uno de los puntos, siendo que, en la mayoría de ellos, respondió “No aplica” así como también entregó “Guía Simple de Archivos del Archivo Municipal”, así como “Formato Préstamo de Expedientes”</w:t>
      </w:r>
    </w:p>
    <w:p w:rsidRPr="00AF325B" w:rsidR="00A231C9" w:rsidP="00A231C9" w:rsidRDefault="00A231C9" w14:paraId="0C236E87" w14:textId="77777777">
      <w:pPr>
        <w:widowControl w:val="0"/>
        <w:autoSpaceDE w:val="0"/>
        <w:autoSpaceDN w:val="0"/>
        <w:adjustRightInd w:val="0"/>
        <w:spacing w:line="360" w:lineRule="auto"/>
        <w:jc w:val="both"/>
        <w:rPr>
          <w:rFonts w:ascii="Palatino Linotype" w:hAnsi="Palatino Linotype" w:cs="Tahoma"/>
          <w:sz w:val="22"/>
          <w:szCs w:val="22"/>
        </w:rPr>
      </w:pPr>
    </w:p>
    <w:p w:rsidRPr="00AF325B" w:rsidR="00A231C9" w:rsidP="00A231C9" w:rsidRDefault="00A231C9" w14:paraId="4653DEC0" w14:textId="77777777">
      <w:pPr>
        <w:widowControl w:val="0"/>
        <w:autoSpaceDE w:val="0"/>
        <w:autoSpaceDN w:val="0"/>
        <w:adjustRightInd w:val="0"/>
        <w:spacing w:line="360" w:lineRule="auto"/>
        <w:jc w:val="both"/>
        <w:rPr>
          <w:rFonts w:ascii="Palatino Linotype" w:hAnsi="Palatino Linotype" w:cs="Tahoma"/>
          <w:sz w:val="22"/>
          <w:szCs w:val="22"/>
        </w:rPr>
      </w:pPr>
      <w:r w:rsidRPr="00AF325B">
        <w:rPr>
          <w:rFonts w:ascii="Palatino Linotype" w:hAnsi="Palatino Linotype" w:cs="Tahoma"/>
          <w:sz w:val="22"/>
          <w:szCs w:val="22"/>
        </w:rPr>
        <w:t>El Particular, se inconformó de información incompleta así como de la entrega de información que no corresponde con lo solicitado, sin embargo, a través de archivo adjunto precisó los puntos que considera que no fueron atendidos correctamente y le causan agravios, que son los siguientes:</w:t>
      </w:r>
    </w:p>
    <w:p w:rsidRPr="00AF325B" w:rsidR="00A231C9" w:rsidP="00A231C9" w:rsidRDefault="00A231C9" w14:paraId="1A953DF3" w14:textId="77777777">
      <w:pPr>
        <w:widowControl w:val="0"/>
        <w:autoSpaceDE w:val="0"/>
        <w:autoSpaceDN w:val="0"/>
        <w:adjustRightInd w:val="0"/>
        <w:spacing w:line="360" w:lineRule="auto"/>
        <w:jc w:val="both"/>
        <w:rPr>
          <w:rFonts w:ascii="Palatino Linotype" w:hAnsi="Palatino Linotype" w:cs="Tahoma"/>
          <w:sz w:val="22"/>
          <w:szCs w:val="22"/>
        </w:rPr>
      </w:pPr>
    </w:p>
    <w:p w:rsidRPr="00AF325B" w:rsidR="00A231C9" w:rsidP="00A231C9" w:rsidRDefault="00A231C9" w14:paraId="6A7650B7" w14:textId="77777777">
      <w:pPr>
        <w:spacing w:line="360" w:lineRule="auto"/>
        <w:ind w:left="567" w:right="539"/>
        <w:jc w:val="both"/>
        <w:rPr>
          <w:rFonts w:ascii="Palatino Linotype" w:hAnsi="Palatino Linotype" w:cs="Tahoma"/>
          <w:i/>
        </w:rPr>
      </w:pPr>
      <w:r w:rsidRPr="00AF325B">
        <w:rPr>
          <w:rFonts w:ascii="Palatino Linotype" w:hAnsi="Palatino Linotype" w:cs="Tahoma"/>
        </w:rPr>
        <w:lastRenderedPageBreak/>
        <w:t>“</w:t>
      </w:r>
      <w:r w:rsidRPr="00AF325B">
        <w:rPr>
          <w:rFonts w:ascii="Palatino Linotype" w:hAnsi="Palatino Linotype" w:cs="Tahoma"/>
          <w:i/>
        </w:rPr>
        <w:t xml:space="preserve">NO SE RECIBIÓ RESPUESTA O NO CORRESPONDE A LO SOLICITADO A LAS PREGUNTAS Y SOLICITUDES DE DOCUMENTACIÓN QUE SE ENLISTAN A CONTINUACIÓN. </w:t>
      </w:r>
    </w:p>
    <w:p w:rsidRPr="00AF325B" w:rsidR="00A231C9" w:rsidP="00A231C9" w:rsidRDefault="00A231C9" w14:paraId="58037A95" w14:textId="77777777">
      <w:pPr>
        <w:spacing w:line="360" w:lineRule="auto"/>
        <w:ind w:left="567" w:right="539"/>
        <w:jc w:val="both"/>
        <w:rPr>
          <w:rFonts w:ascii="Palatino Linotype" w:hAnsi="Palatino Linotype" w:cs="Tahoma"/>
          <w:i/>
        </w:rPr>
      </w:pPr>
    </w:p>
    <w:p w:rsidRPr="00AF325B" w:rsidR="00A231C9" w:rsidP="00A231C9" w:rsidRDefault="00A231C9" w14:paraId="18829ADF" w14:textId="77777777">
      <w:pPr>
        <w:spacing w:line="360" w:lineRule="auto"/>
        <w:ind w:left="567" w:right="539"/>
        <w:jc w:val="both"/>
        <w:rPr>
          <w:rFonts w:ascii="Palatino Linotype" w:hAnsi="Palatino Linotype" w:cs="Tahoma"/>
          <w:b/>
          <w:bCs/>
          <w:i/>
        </w:rPr>
      </w:pPr>
      <w:r w:rsidRPr="00AF325B">
        <w:rPr>
          <w:rFonts w:ascii="Palatino Linotype" w:hAnsi="Palatino Linotype" w:cs="Tahoma"/>
          <w:b/>
          <w:bCs/>
          <w:i/>
        </w:rPr>
        <w:t>6.3, 6.5, 6.6, 8.1, 8.2, 8.3, 8.4, 8.5, 8.6, 8.7, 8.8, 8.9, 8.10, 8.11, 8.12, 8.13, 8.14, 8.15, 8.16, 8.17, 8.18, 8.20, 8.21, 8.22, 8.23, 11.1, 11.2. 11.3, 11.4, 11.5, 11.6, 11.7, 12.3, 12.4, 12.5, 12.7, 12.8, 12.9, 13.1, 13.2, 13.3, 13.4, 13.5, 14.1, 14.2, 14.3, 14.4, 14.5, 14.6, 15.1, 15.2, 15.3, 15.4, 17.4, 17.5, 17.6 Y 17.7”</w:t>
      </w:r>
    </w:p>
    <w:p w:rsidRPr="00AF325B" w:rsidR="00A231C9" w:rsidP="00A231C9" w:rsidRDefault="00A231C9" w14:paraId="657C1056" w14:textId="77777777">
      <w:pPr>
        <w:widowControl w:val="0"/>
        <w:autoSpaceDE w:val="0"/>
        <w:autoSpaceDN w:val="0"/>
        <w:adjustRightInd w:val="0"/>
        <w:spacing w:line="360" w:lineRule="auto"/>
        <w:jc w:val="both"/>
        <w:rPr>
          <w:rFonts w:ascii="Palatino Linotype" w:hAnsi="Palatino Linotype" w:cs="Tahoma"/>
          <w:sz w:val="22"/>
          <w:szCs w:val="22"/>
        </w:rPr>
      </w:pPr>
    </w:p>
    <w:p w:rsidRPr="00AF325B" w:rsidR="00A231C9" w:rsidP="00A231C9" w:rsidRDefault="00A231C9" w14:paraId="638B9D57" w14:textId="77777777">
      <w:pPr>
        <w:tabs>
          <w:tab w:val="left" w:pos="4962"/>
        </w:tabs>
        <w:spacing w:line="360" w:lineRule="auto"/>
        <w:jc w:val="both"/>
        <w:rPr>
          <w:rFonts w:ascii="Palatino Linotype" w:hAnsi="Palatino Linotype" w:eastAsia="Calibri" w:cs="Tahoma"/>
          <w:bCs/>
          <w:sz w:val="22"/>
          <w:szCs w:val="22"/>
        </w:rPr>
      </w:pPr>
      <w:r w:rsidRPr="00AF325B">
        <w:rPr>
          <w:rFonts w:ascii="Palatino Linotype" w:hAnsi="Palatino Linotype" w:eastAsia="Calibri" w:cs="Tahoma"/>
          <w:bCs/>
          <w:sz w:val="22"/>
          <w:szCs w:val="22"/>
        </w:rPr>
        <w:t xml:space="preserve">En este sentido se considera procedente dar trámite al medio de inconformidad planteado por el Particular, al actualizarse la causal contemplada en el artículo 179, fracciones V y VI de la Ley de Transparencia y Acceso a la Información Pública del Estado de México y Municipios, que establece que el recurso de revisión procederá en contra de </w:t>
      </w:r>
      <w:r w:rsidRPr="00AF325B">
        <w:rPr>
          <w:rFonts w:ascii="Palatino Linotype" w:hAnsi="Palatino Linotype" w:eastAsia="Calibri" w:cs="Tahoma"/>
          <w:b/>
          <w:sz w:val="22"/>
          <w:szCs w:val="22"/>
        </w:rPr>
        <w:t xml:space="preserve">-la entrega de información incompleta- </w:t>
      </w:r>
      <w:r w:rsidRPr="00AF325B">
        <w:rPr>
          <w:rFonts w:ascii="Palatino Linotype" w:hAnsi="Palatino Linotype" w:eastAsia="Calibri" w:cs="Tahoma"/>
          <w:bCs/>
          <w:sz w:val="22"/>
          <w:szCs w:val="22"/>
        </w:rPr>
        <w:t>así como</w:t>
      </w:r>
      <w:r w:rsidRPr="00AF325B">
        <w:rPr>
          <w:rFonts w:ascii="Palatino Linotype" w:hAnsi="Palatino Linotype" w:eastAsia="Calibri" w:cs="Tahoma"/>
          <w:b/>
          <w:sz w:val="22"/>
          <w:szCs w:val="22"/>
        </w:rPr>
        <w:t xml:space="preserve"> -la entrega de información que no corresponde con lo solicitado-.</w:t>
      </w:r>
    </w:p>
    <w:p w:rsidRPr="00AF325B" w:rsidR="00A231C9" w:rsidP="00A231C9" w:rsidRDefault="00A231C9" w14:paraId="7E1FF43C" w14:textId="77777777">
      <w:pPr>
        <w:spacing w:line="360" w:lineRule="auto"/>
        <w:jc w:val="both"/>
        <w:rPr>
          <w:rFonts w:ascii="Palatino Linotype" w:hAnsi="Palatino Linotype" w:eastAsia="Calibri" w:cs="Tahoma"/>
          <w:sz w:val="22"/>
          <w:szCs w:val="22"/>
          <w:lang w:eastAsia="es-ES_tradnl"/>
        </w:rPr>
      </w:pPr>
    </w:p>
    <w:p w:rsidRPr="00AF325B" w:rsidR="00A231C9" w:rsidP="00A231C9" w:rsidRDefault="00A231C9" w14:paraId="2AE995A3" w14:textId="77777777">
      <w:pPr>
        <w:spacing w:line="360" w:lineRule="auto"/>
        <w:jc w:val="both"/>
        <w:rPr>
          <w:rFonts w:ascii="Palatino Linotype" w:hAnsi="Palatino Linotype" w:cs="Tahoma"/>
          <w:b/>
          <w:bCs/>
          <w:iCs/>
          <w:sz w:val="22"/>
          <w:szCs w:val="22"/>
        </w:rPr>
      </w:pPr>
      <w:r w:rsidRPr="00AF325B">
        <w:rPr>
          <w:rFonts w:ascii="Palatino Linotype" w:hAnsi="Palatino Linotype" w:cs="Tahoma"/>
          <w:b/>
          <w:bCs/>
          <w:iCs/>
          <w:sz w:val="22"/>
          <w:szCs w:val="22"/>
          <w:lang w:val="es-ES"/>
        </w:rPr>
        <w:t xml:space="preserve">CUARTO. </w:t>
      </w:r>
      <w:r w:rsidRPr="00AF325B">
        <w:rPr>
          <w:rFonts w:ascii="Palatino Linotype" w:hAnsi="Palatino Linotype" w:cs="Tahoma"/>
          <w:b/>
          <w:bCs/>
          <w:iCs/>
          <w:sz w:val="22"/>
          <w:szCs w:val="22"/>
        </w:rPr>
        <w:t>Marco normativo aplicable en materia de transparencia y acceso a la información pública.</w:t>
      </w:r>
    </w:p>
    <w:p w:rsidRPr="00AF325B" w:rsidR="00A231C9" w:rsidP="00A231C9" w:rsidRDefault="00A231C9" w14:paraId="5E1E6129" w14:textId="77777777">
      <w:pPr>
        <w:autoSpaceDE w:val="0"/>
        <w:autoSpaceDN w:val="0"/>
        <w:adjustRightInd w:val="0"/>
        <w:spacing w:line="360" w:lineRule="auto"/>
        <w:jc w:val="both"/>
        <w:rPr>
          <w:rFonts w:ascii="Palatino Linotype" w:hAnsi="Palatino Linotype" w:cs="Tahoma"/>
          <w:bCs/>
          <w:iCs/>
          <w:sz w:val="22"/>
          <w:szCs w:val="22"/>
          <w:lang w:val="es-ES"/>
        </w:rPr>
      </w:pPr>
    </w:p>
    <w:p w:rsidRPr="00AF325B" w:rsidR="00A231C9" w:rsidP="00A231C9" w:rsidRDefault="00A231C9" w14:paraId="4E823EA8" w14:textId="77777777">
      <w:pPr>
        <w:spacing w:line="360" w:lineRule="auto"/>
        <w:jc w:val="both"/>
        <w:rPr>
          <w:rFonts w:ascii="Palatino Linotype" w:hAnsi="Palatino Linotype" w:cs="Tahoma"/>
          <w:bCs/>
          <w:iCs/>
          <w:sz w:val="22"/>
          <w:szCs w:val="22"/>
        </w:rPr>
      </w:pPr>
      <w:r w:rsidRPr="00AF325B">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AF325B" w:rsidR="00A231C9" w:rsidP="00A231C9" w:rsidRDefault="00A231C9" w14:paraId="75AA87EC" w14:textId="77777777">
      <w:pPr>
        <w:spacing w:line="360" w:lineRule="auto"/>
        <w:jc w:val="both"/>
        <w:rPr>
          <w:rFonts w:ascii="Palatino Linotype" w:hAnsi="Palatino Linotype" w:cs="Tahoma"/>
          <w:bCs/>
          <w:iCs/>
          <w:sz w:val="22"/>
          <w:szCs w:val="22"/>
        </w:rPr>
      </w:pPr>
    </w:p>
    <w:p w:rsidRPr="00AF325B" w:rsidR="00A231C9" w:rsidP="00A231C9" w:rsidRDefault="00A231C9" w14:paraId="2A2D6139" w14:textId="77777777">
      <w:pPr>
        <w:spacing w:line="360" w:lineRule="auto"/>
        <w:jc w:val="both"/>
        <w:rPr>
          <w:rFonts w:ascii="Palatino Linotype" w:hAnsi="Palatino Linotype" w:cs="Tahoma"/>
          <w:bCs/>
          <w:iCs/>
          <w:sz w:val="22"/>
          <w:szCs w:val="22"/>
        </w:rPr>
      </w:pPr>
      <w:r w:rsidRPr="00AF325B">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AF325B" w:rsidR="00A231C9" w:rsidP="00A231C9" w:rsidRDefault="00A231C9" w14:paraId="29F77E2E" w14:textId="77777777">
      <w:pPr>
        <w:spacing w:line="360" w:lineRule="auto"/>
        <w:jc w:val="both"/>
        <w:rPr>
          <w:rFonts w:ascii="Palatino Linotype" w:hAnsi="Palatino Linotype" w:cs="Tahoma"/>
          <w:bCs/>
          <w:iCs/>
          <w:sz w:val="22"/>
          <w:szCs w:val="22"/>
        </w:rPr>
      </w:pPr>
    </w:p>
    <w:p w:rsidRPr="00AF325B" w:rsidR="00A231C9" w:rsidP="00A231C9" w:rsidRDefault="00A231C9" w14:paraId="16B08693" w14:textId="77777777">
      <w:pPr>
        <w:spacing w:line="360" w:lineRule="auto"/>
        <w:jc w:val="both"/>
        <w:rPr>
          <w:rFonts w:ascii="Palatino Linotype" w:hAnsi="Palatino Linotype" w:cs="Tahoma"/>
          <w:bCs/>
          <w:iCs/>
          <w:sz w:val="22"/>
          <w:szCs w:val="22"/>
        </w:rPr>
      </w:pPr>
      <w:r w:rsidRPr="00AF325B">
        <w:rPr>
          <w:rFonts w:ascii="Palatino Linotype" w:hAnsi="Palatino Linotype" w:cs="Tahoma"/>
          <w:bCs/>
          <w:iCs/>
          <w:sz w:val="22"/>
          <w:szCs w:val="22"/>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AF325B" w:rsidR="00A231C9" w:rsidP="00A231C9" w:rsidRDefault="00A231C9" w14:paraId="0D278368" w14:textId="77777777">
      <w:pPr>
        <w:spacing w:line="360" w:lineRule="auto"/>
        <w:jc w:val="both"/>
        <w:rPr>
          <w:rFonts w:ascii="Palatino Linotype" w:hAnsi="Palatino Linotype" w:cs="Tahoma"/>
          <w:bCs/>
          <w:iCs/>
          <w:sz w:val="22"/>
          <w:szCs w:val="22"/>
        </w:rPr>
      </w:pPr>
    </w:p>
    <w:p w:rsidRPr="00AF325B" w:rsidR="00A231C9" w:rsidP="00A231C9" w:rsidRDefault="00A231C9" w14:paraId="3FE8E3A1" w14:textId="77777777">
      <w:pPr>
        <w:spacing w:line="360" w:lineRule="auto"/>
        <w:jc w:val="both"/>
        <w:rPr>
          <w:rFonts w:ascii="Palatino Linotype" w:hAnsi="Palatino Linotype" w:cs="Tahoma"/>
          <w:bCs/>
          <w:iCs/>
          <w:sz w:val="22"/>
          <w:szCs w:val="22"/>
        </w:rPr>
      </w:pPr>
      <w:r w:rsidRPr="00AF325B">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AF325B" w:rsidR="00A231C9" w:rsidP="00A231C9" w:rsidRDefault="00A231C9" w14:paraId="64716FD4" w14:textId="77777777">
      <w:pPr>
        <w:spacing w:line="360" w:lineRule="auto"/>
        <w:jc w:val="both"/>
        <w:rPr>
          <w:rFonts w:ascii="Palatino Linotype" w:hAnsi="Palatino Linotype" w:cs="Tahoma"/>
          <w:bCs/>
          <w:iCs/>
          <w:sz w:val="22"/>
          <w:szCs w:val="22"/>
        </w:rPr>
      </w:pPr>
    </w:p>
    <w:p w:rsidRPr="00AF325B" w:rsidR="00A231C9" w:rsidP="00A231C9" w:rsidRDefault="00A231C9" w14:paraId="6EDBF7C5" w14:textId="77777777">
      <w:pPr>
        <w:spacing w:line="360" w:lineRule="auto"/>
        <w:jc w:val="both"/>
        <w:rPr>
          <w:rFonts w:ascii="Palatino Linotype" w:hAnsi="Palatino Linotype" w:cs="Tahoma"/>
          <w:bCs/>
          <w:iCs/>
          <w:sz w:val="22"/>
          <w:szCs w:val="22"/>
        </w:rPr>
      </w:pPr>
      <w:r w:rsidRPr="00AF325B">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AF325B" w:rsidR="00A231C9" w:rsidP="00A231C9" w:rsidRDefault="00A231C9" w14:paraId="07BD4604" w14:textId="77777777">
      <w:pPr>
        <w:spacing w:line="360" w:lineRule="auto"/>
        <w:jc w:val="both"/>
        <w:rPr>
          <w:rFonts w:ascii="Palatino Linotype" w:hAnsi="Palatino Linotype" w:cs="Tahoma"/>
          <w:bCs/>
          <w:iCs/>
          <w:sz w:val="22"/>
          <w:szCs w:val="22"/>
        </w:rPr>
      </w:pPr>
    </w:p>
    <w:p w:rsidRPr="00AF325B" w:rsidR="00A231C9" w:rsidP="00A231C9" w:rsidRDefault="00A231C9" w14:paraId="0333CE44" w14:textId="77777777">
      <w:pPr>
        <w:widowControl w:val="0"/>
        <w:spacing w:line="360" w:lineRule="auto"/>
        <w:jc w:val="both"/>
        <w:rPr>
          <w:rFonts w:ascii="Palatino Linotype" w:hAnsi="Palatino Linotype" w:cs="Tahoma"/>
          <w:bCs/>
          <w:iCs/>
          <w:sz w:val="22"/>
          <w:szCs w:val="22"/>
        </w:rPr>
      </w:pPr>
      <w:r w:rsidRPr="00AF325B">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AF325B" w:rsidR="00A231C9" w:rsidP="00A231C9" w:rsidRDefault="00A231C9" w14:paraId="757CACC4" w14:textId="77777777">
      <w:pPr>
        <w:spacing w:line="360" w:lineRule="auto"/>
        <w:jc w:val="both"/>
        <w:rPr>
          <w:rFonts w:ascii="Palatino Linotype" w:hAnsi="Palatino Linotype" w:cs="Tahoma"/>
          <w:bCs/>
          <w:iCs/>
          <w:sz w:val="22"/>
          <w:szCs w:val="22"/>
        </w:rPr>
      </w:pPr>
    </w:p>
    <w:p w:rsidRPr="00AF325B" w:rsidR="00A231C9" w:rsidP="00A231C9" w:rsidRDefault="00A231C9" w14:paraId="4AFCBF89" w14:textId="77777777">
      <w:pPr>
        <w:spacing w:line="360" w:lineRule="auto"/>
        <w:jc w:val="both"/>
        <w:rPr>
          <w:rFonts w:ascii="Palatino Linotype" w:hAnsi="Palatino Linotype" w:cs="Tahoma"/>
          <w:bCs/>
          <w:iCs/>
          <w:sz w:val="22"/>
          <w:szCs w:val="22"/>
        </w:rPr>
      </w:pPr>
      <w:r w:rsidRPr="00AF325B">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AF325B" w:rsidR="00A231C9" w:rsidP="00A231C9" w:rsidRDefault="00A231C9" w14:paraId="5D4CBD90" w14:textId="77777777">
      <w:pPr>
        <w:spacing w:line="360" w:lineRule="auto"/>
        <w:jc w:val="both"/>
        <w:rPr>
          <w:rFonts w:ascii="Palatino Linotype" w:hAnsi="Palatino Linotype" w:cs="Tahoma"/>
          <w:bCs/>
          <w:iCs/>
          <w:sz w:val="22"/>
          <w:szCs w:val="22"/>
          <w:lang w:val="es-ES"/>
        </w:rPr>
      </w:pPr>
    </w:p>
    <w:p w:rsidRPr="00AF325B" w:rsidR="00A231C9" w:rsidP="00A231C9" w:rsidRDefault="00A231C9" w14:paraId="64113280" w14:textId="77777777">
      <w:pPr>
        <w:spacing w:line="360" w:lineRule="auto"/>
        <w:jc w:val="both"/>
        <w:rPr>
          <w:rFonts w:ascii="Palatino Linotype" w:hAnsi="Palatino Linotype" w:cs="Tahoma"/>
          <w:b/>
          <w:bCs/>
          <w:iCs/>
          <w:sz w:val="22"/>
          <w:szCs w:val="22"/>
          <w:lang w:val="es-ES"/>
        </w:rPr>
      </w:pPr>
      <w:r w:rsidRPr="00AF325B">
        <w:rPr>
          <w:rFonts w:ascii="Palatino Linotype" w:hAnsi="Palatino Linotype" w:cs="Tahoma"/>
          <w:b/>
          <w:bCs/>
          <w:iCs/>
          <w:sz w:val="22"/>
          <w:szCs w:val="22"/>
          <w:lang w:val="es-ES"/>
        </w:rPr>
        <w:t>Quinto. Estudio de Fondo.</w:t>
      </w:r>
    </w:p>
    <w:p w:rsidRPr="00AF325B" w:rsidR="00A231C9" w:rsidP="00A231C9" w:rsidRDefault="00A231C9" w14:paraId="02CB35A4" w14:textId="77777777">
      <w:pPr>
        <w:autoSpaceDE w:val="0"/>
        <w:autoSpaceDN w:val="0"/>
        <w:adjustRightInd w:val="0"/>
        <w:spacing w:line="360" w:lineRule="auto"/>
        <w:jc w:val="both"/>
        <w:rPr>
          <w:rFonts w:ascii="Palatino Linotype" w:hAnsi="Palatino Linotype" w:cs="Tahoma"/>
          <w:bCs/>
          <w:iCs/>
          <w:sz w:val="22"/>
          <w:szCs w:val="22"/>
          <w:lang w:val="es-ES"/>
        </w:rPr>
      </w:pPr>
    </w:p>
    <w:p w:rsidRPr="00AF325B" w:rsidR="00A231C9" w:rsidP="00A231C9" w:rsidRDefault="00A231C9" w14:paraId="48D57F96" w14:textId="77777777">
      <w:pPr>
        <w:spacing w:line="360" w:lineRule="auto"/>
        <w:jc w:val="both"/>
        <w:rPr>
          <w:rFonts w:ascii="Palatino Linotype" w:hAnsi="Palatino Linotype" w:cs="Tahoma"/>
          <w:bCs/>
          <w:iCs/>
          <w:sz w:val="22"/>
          <w:szCs w:val="22"/>
        </w:rPr>
      </w:pPr>
      <w:r w:rsidRPr="00AF325B">
        <w:rPr>
          <w:rFonts w:ascii="Palatino Linotype" w:hAnsi="Palatino Linotype" w:cs="Tahoma"/>
          <w:bCs/>
          <w:iCs/>
          <w:sz w:val="22"/>
          <w:szCs w:val="22"/>
        </w:rPr>
        <w:t xml:space="preserve">En principio, es de suma importancia señalar los objetivos de la Ley de Transparencia y Acceso a la Información Pública del Estado de México y Municipios, en relación con la obligación de </w:t>
      </w:r>
      <w:r w:rsidRPr="00AF325B">
        <w:rPr>
          <w:rFonts w:ascii="Palatino Linotype" w:hAnsi="Palatino Linotype" w:cs="Tahoma"/>
          <w:bCs/>
          <w:iCs/>
          <w:sz w:val="22"/>
          <w:szCs w:val="22"/>
        </w:rPr>
        <w:lastRenderedPageBreak/>
        <w:t>acceso por parte de los Sujetos Obligados, lo cuales se encuentran establecidos en el artículo 2° de dicho ordenamiento jurídico y son los siguientes:</w:t>
      </w:r>
    </w:p>
    <w:p w:rsidRPr="00AF325B" w:rsidR="00A231C9" w:rsidP="00A231C9" w:rsidRDefault="00A231C9" w14:paraId="418C8160" w14:textId="77777777">
      <w:pPr>
        <w:spacing w:line="360" w:lineRule="auto"/>
        <w:jc w:val="both"/>
        <w:rPr>
          <w:rFonts w:ascii="Palatino Linotype" w:hAnsi="Palatino Linotype" w:cs="Tahoma"/>
          <w:bCs/>
          <w:iCs/>
          <w:sz w:val="22"/>
          <w:szCs w:val="22"/>
        </w:rPr>
      </w:pPr>
    </w:p>
    <w:p w:rsidRPr="00AF325B" w:rsidR="00A231C9" w:rsidP="00A231C9" w:rsidRDefault="00A231C9" w14:paraId="464C0F39" w14:textId="77777777">
      <w:pPr>
        <w:numPr>
          <w:ilvl w:val="0"/>
          <w:numId w:val="3"/>
        </w:numPr>
        <w:spacing w:line="360" w:lineRule="auto"/>
        <w:jc w:val="both"/>
        <w:rPr>
          <w:rFonts w:ascii="Palatino Linotype" w:hAnsi="Palatino Linotype" w:cs="Tahoma"/>
          <w:bCs/>
          <w:iCs/>
          <w:sz w:val="22"/>
          <w:szCs w:val="22"/>
        </w:rPr>
      </w:pPr>
      <w:r w:rsidRPr="00AF325B">
        <w:rPr>
          <w:rFonts w:ascii="Palatino Linotype" w:hAnsi="Palatino Linotype" w:cs="Tahoma"/>
          <w:bCs/>
          <w:iCs/>
          <w:sz w:val="22"/>
          <w:szCs w:val="22"/>
        </w:rPr>
        <w:t>Proveer lo necesario para garantizar a toda persona el derecho de acceso a la información pública, a través de procedimientos sencillos, expeditos, oportunos y gratuitos;</w:t>
      </w:r>
    </w:p>
    <w:p w:rsidRPr="00AF325B" w:rsidR="00A231C9" w:rsidP="00A231C9" w:rsidRDefault="00A231C9" w14:paraId="6EF0E541" w14:textId="77777777">
      <w:pPr>
        <w:spacing w:line="360" w:lineRule="auto"/>
        <w:ind w:left="720"/>
        <w:jc w:val="both"/>
        <w:rPr>
          <w:rFonts w:ascii="Palatino Linotype" w:hAnsi="Palatino Linotype" w:cs="Tahoma"/>
          <w:bCs/>
          <w:iCs/>
          <w:sz w:val="22"/>
          <w:szCs w:val="22"/>
        </w:rPr>
      </w:pPr>
    </w:p>
    <w:p w:rsidRPr="00AF325B" w:rsidR="00A231C9" w:rsidP="00A231C9" w:rsidRDefault="00A231C9" w14:paraId="2A97EFDE" w14:textId="77777777">
      <w:pPr>
        <w:numPr>
          <w:ilvl w:val="0"/>
          <w:numId w:val="3"/>
        </w:numPr>
        <w:spacing w:line="360" w:lineRule="auto"/>
        <w:jc w:val="both"/>
        <w:rPr>
          <w:rFonts w:ascii="Palatino Linotype" w:hAnsi="Palatino Linotype" w:cs="Tahoma"/>
          <w:bCs/>
          <w:iCs/>
          <w:sz w:val="22"/>
          <w:szCs w:val="22"/>
        </w:rPr>
      </w:pPr>
      <w:r w:rsidRPr="00AF325B">
        <w:rPr>
          <w:rFonts w:ascii="Palatino Linotype" w:hAnsi="Palatino Linotype" w:cs="Tahoma"/>
          <w:bCs/>
          <w:iCs/>
          <w:sz w:val="22"/>
          <w:szCs w:val="22"/>
        </w:rPr>
        <w:t>Transparentar la gestión pública, mediante la difusión de la información generada por los Sujetos Obligados, y</w:t>
      </w:r>
    </w:p>
    <w:p w:rsidRPr="00AF325B" w:rsidR="00A231C9" w:rsidP="00A231C9" w:rsidRDefault="00A231C9" w14:paraId="21D9D7DD" w14:textId="77777777">
      <w:pPr>
        <w:spacing w:line="360" w:lineRule="auto"/>
        <w:ind w:left="720"/>
        <w:jc w:val="both"/>
        <w:rPr>
          <w:rFonts w:ascii="Palatino Linotype" w:hAnsi="Palatino Linotype" w:cs="Tahoma"/>
          <w:bCs/>
          <w:iCs/>
          <w:sz w:val="22"/>
          <w:szCs w:val="22"/>
        </w:rPr>
      </w:pPr>
    </w:p>
    <w:p w:rsidRPr="00AF325B" w:rsidR="00A231C9" w:rsidP="00A231C9" w:rsidRDefault="00A231C9" w14:paraId="3D3B0650" w14:textId="77777777">
      <w:pPr>
        <w:numPr>
          <w:ilvl w:val="0"/>
          <w:numId w:val="3"/>
        </w:numPr>
        <w:spacing w:line="360" w:lineRule="auto"/>
        <w:jc w:val="both"/>
        <w:rPr>
          <w:rFonts w:ascii="Palatino Linotype" w:hAnsi="Palatino Linotype" w:cs="Tahoma"/>
          <w:bCs/>
          <w:iCs/>
          <w:sz w:val="22"/>
          <w:szCs w:val="22"/>
        </w:rPr>
      </w:pPr>
      <w:r w:rsidRPr="00AF325B">
        <w:rPr>
          <w:rFonts w:ascii="Palatino Linotype" w:hAnsi="Palatino Linotype" w:cs="Tahoma"/>
          <w:bCs/>
          <w:iCs/>
          <w:sz w:val="22"/>
          <w:szCs w:val="22"/>
        </w:rPr>
        <w:t>Promover, fomentar y difundir la cultura de la transparencia en el ejercicio de la función pública, el acceso a la información y la participación ciudadana, así como, la rendición de cuentas.</w:t>
      </w:r>
    </w:p>
    <w:p w:rsidRPr="00AF325B" w:rsidR="00A231C9" w:rsidP="00A231C9" w:rsidRDefault="00A231C9" w14:paraId="1C6DFA6A" w14:textId="77777777">
      <w:pPr>
        <w:spacing w:line="360" w:lineRule="auto"/>
        <w:jc w:val="both"/>
        <w:rPr>
          <w:rFonts w:ascii="Palatino Linotype" w:hAnsi="Palatino Linotype" w:cs="Tahoma"/>
          <w:bCs/>
          <w:iCs/>
          <w:sz w:val="22"/>
          <w:szCs w:val="22"/>
        </w:rPr>
      </w:pPr>
      <w:r w:rsidRPr="00AF325B">
        <w:rPr>
          <w:rFonts w:ascii="Palatino Linotype" w:hAnsi="Palatino Linotype" w:cs="Tahoma"/>
          <w:bCs/>
          <w:iCs/>
          <w:sz w:val="22"/>
          <w:szCs w:val="22"/>
        </w:rPr>
        <w:t xml:space="preserve">Conforme a lo anterior, se deprende que </w:t>
      </w:r>
      <w:r w:rsidRPr="00AF325B">
        <w:rPr>
          <w:rFonts w:ascii="Palatino Linotype" w:hAnsi="Palatino Linotype" w:cs="Tahoma"/>
          <w:b/>
          <w:bCs/>
          <w:iCs/>
          <w:sz w:val="22"/>
          <w:szCs w:val="22"/>
        </w:rPr>
        <w:t>los objetivos de la Ley de la materia</w:t>
      </w:r>
      <w:r w:rsidRPr="00AF325B">
        <w:rPr>
          <w:rFonts w:ascii="Palatino Linotype" w:hAnsi="Palatino Linotype" w:cs="Tahoma"/>
          <w:bCs/>
          <w:iCs/>
          <w:sz w:val="22"/>
          <w:szCs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AF325B" w:rsidR="00A231C9" w:rsidP="00A231C9" w:rsidRDefault="00A231C9" w14:paraId="422C75B2" w14:textId="77777777">
      <w:pPr>
        <w:spacing w:line="360" w:lineRule="auto"/>
        <w:jc w:val="both"/>
        <w:rPr>
          <w:rFonts w:ascii="Palatino Linotype" w:hAnsi="Palatino Linotype" w:cs="Tahoma"/>
          <w:bCs/>
          <w:iCs/>
          <w:sz w:val="22"/>
          <w:szCs w:val="22"/>
        </w:rPr>
      </w:pPr>
    </w:p>
    <w:p w:rsidRPr="00AF325B" w:rsidR="00A231C9" w:rsidP="00A231C9" w:rsidRDefault="00A231C9" w14:paraId="3EAC088D" w14:textId="77777777">
      <w:pPr>
        <w:spacing w:line="360" w:lineRule="auto"/>
        <w:jc w:val="both"/>
        <w:rPr>
          <w:rFonts w:ascii="Palatino Linotype" w:hAnsi="Palatino Linotype" w:cs="Tahoma"/>
          <w:bCs/>
          <w:iCs/>
          <w:sz w:val="22"/>
          <w:szCs w:val="22"/>
        </w:rPr>
      </w:pPr>
      <w:r w:rsidRPr="00AF325B">
        <w:rPr>
          <w:rFonts w:ascii="Palatino Linotype" w:hAnsi="Palatino Linotype" w:cs="Tahoma"/>
          <w:bCs/>
          <w:iCs/>
          <w:sz w:val="22"/>
          <w:szCs w:val="22"/>
        </w:rPr>
        <w:t xml:space="preserve">En ese orden de ideas, para la atención de las solicitudes de acceso a la información, debe privilegiarse el </w:t>
      </w:r>
      <w:r w:rsidRPr="00AF325B">
        <w:rPr>
          <w:rFonts w:ascii="Palatino Linotype" w:hAnsi="Palatino Linotype" w:cs="Tahoma"/>
          <w:b/>
          <w:bCs/>
          <w:iCs/>
          <w:sz w:val="22"/>
          <w:szCs w:val="22"/>
        </w:rPr>
        <w:t>principio de máxima publicidad</w:t>
      </w:r>
      <w:r w:rsidRPr="00AF325B">
        <w:rPr>
          <w:rFonts w:ascii="Palatino Linotype" w:hAnsi="Palatino Linotype" w:cs="Tahoma"/>
          <w:bCs/>
          <w:i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AF325B" w:rsidR="00A231C9" w:rsidP="00A231C9" w:rsidRDefault="00A231C9" w14:paraId="68D0EFB9" w14:textId="77777777">
      <w:pPr>
        <w:spacing w:line="360" w:lineRule="auto"/>
        <w:jc w:val="both"/>
        <w:rPr>
          <w:rFonts w:ascii="Palatino Linotype" w:hAnsi="Palatino Linotype" w:cs="Tahoma"/>
          <w:bCs/>
          <w:iCs/>
          <w:sz w:val="22"/>
          <w:szCs w:val="22"/>
        </w:rPr>
      </w:pPr>
    </w:p>
    <w:p w:rsidRPr="00AF325B" w:rsidR="00A231C9" w:rsidP="00A231C9" w:rsidRDefault="00A231C9" w14:paraId="328978A1" w14:textId="77777777">
      <w:pPr>
        <w:spacing w:line="360" w:lineRule="auto"/>
        <w:jc w:val="both"/>
        <w:rPr>
          <w:rFonts w:ascii="Palatino Linotype" w:hAnsi="Palatino Linotype" w:cs="Tahoma"/>
          <w:bCs/>
          <w:iCs/>
          <w:sz w:val="22"/>
          <w:szCs w:val="22"/>
        </w:rPr>
      </w:pPr>
      <w:r w:rsidRPr="00AF325B">
        <w:rPr>
          <w:rFonts w:ascii="Palatino Linotype" w:hAnsi="Palatino Linotype" w:cs="Tahoma"/>
          <w:bCs/>
          <w:iCs/>
          <w:sz w:val="22"/>
          <w:szCs w:val="22"/>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AF325B" w:rsidR="00A231C9" w:rsidP="00A231C9" w:rsidRDefault="00A231C9" w14:paraId="5EE58BF5" w14:textId="77777777">
      <w:pPr>
        <w:spacing w:line="360" w:lineRule="auto"/>
        <w:jc w:val="both"/>
        <w:rPr>
          <w:rFonts w:ascii="Palatino Linotype" w:hAnsi="Palatino Linotype" w:cs="Tahoma"/>
          <w:bCs/>
          <w:iCs/>
          <w:sz w:val="22"/>
          <w:szCs w:val="22"/>
        </w:rPr>
      </w:pPr>
    </w:p>
    <w:p w:rsidRPr="00AF325B" w:rsidR="00A231C9" w:rsidP="00A231C9" w:rsidRDefault="00A231C9" w14:paraId="27371D2F" w14:textId="77777777">
      <w:pPr>
        <w:numPr>
          <w:ilvl w:val="0"/>
          <w:numId w:val="2"/>
        </w:numPr>
        <w:spacing w:line="360" w:lineRule="auto"/>
        <w:jc w:val="both"/>
        <w:rPr>
          <w:rFonts w:ascii="Palatino Linotype" w:hAnsi="Palatino Linotype" w:cs="Tahoma"/>
          <w:bCs/>
          <w:iCs/>
          <w:sz w:val="22"/>
          <w:szCs w:val="22"/>
        </w:rPr>
      </w:pPr>
      <w:r w:rsidRPr="00AF325B">
        <w:rPr>
          <w:rFonts w:ascii="Palatino Linotype" w:hAnsi="Palatino Linotype" w:cs="Tahoma"/>
          <w:bCs/>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AF325B" w:rsidR="00A231C9" w:rsidP="00A231C9" w:rsidRDefault="00A231C9" w14:paraId="08674C20" w14:textId="77777777">
      <w:pPr>
        <w:spacing w:line="360" w:lineRule="auto"/>
        <w:ind w:left="720"/>
        <w:jc w:val="both"/>
        <w:rPr>
          <w:rFonts w:ascii="Palatino Linotype" w:hAnsi="Palatino Linotype" w:cs="Tahoma"/>
          <w:bCs/>
          <w:iCs/>
          <w:sz w:val="22"/>
          <w:szCs w:val="22"/>
        </w:rPr>
      </w:pPr>
    </w:p>
    <w:p w:rsidRPr="00AF325B" w:rsidR="00A231C9" w:rsidP="00A231C9" w:rsidRDefault="00A231C9" w14:paraId="7DE01601" w14:textId="77777777">
      <w:pPr>
        <w:numPr>
          <w:ilvl w:val="0"/>
          <w:numId w:val="2"/>
        </w:numPr>
        <w:spacing w:line="360" w:lineRule="auto"/>
        <w:jc w:val="both"/>
        <w:rPr>
          <w:rFonts w:ascii="Palatino Linotype" w:hAnsi="Palatino Linotype" w:cs="Tahoma"/>
          <w:bCs/>
          <w:iCs/>
          <w:sz w:val="22"/>
          <w:szCs w:val="22"/>
        </w:rPr>
      </w:pPr>
      <w:r w:rsidRPr="00AF325B">
        <w:rPr>
          <w:rFonts w:ascii="Palatino Linotype" w:hAnsi="Palatino Linotype" w:cs="Tahoma"/>
          <w:bCs/>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AF325B" w:rsidR="00A231C9" w:rsidP="00A231C9" w:rsidRDefault="00A231C9" w14:paraId="18B90EEA" w14:textId="77777777">
      <w:pPr>
        <w:spacing w:line="360" w:lineRule="auto"/>
        <w:jc w:val="both"/>
        <w:rPr>
          <w:rFonts w:ascii="Palatino Linotype" w:hAnsi="Palatino Linotype" w:cs="Tahoma"/>
          <w:bCs/>
          <w:iCs/>
          <w:sz w:val="22"/>
          <w:szCs w:val="22"/>
        </w:rPr>
      </w:pPr>
    </w:p>
    <w:p w:rsidRPr="00AF325B" w:rsidR="00A231C9" w:rsidP="00A231C9" w:rsidRDefault="00A231C9" w14:paraId="0E7DE5E0" w14:textId="77777777">
      <w:pPr>
        <w:numPr>
          <w:ilvl w:val="0"/>
          <w:numId w:val="2"/>
        </w:numPr>
        <w:spacing w:line="360" w:lineRule="auto"/>
        <w:jc w:val="both"/>
        <w:rPr>
          <w:rFonts w:ascii="Palatino Linotype" w:hAnsi="Palatino Linotype" w:cs="Tahoma"/>
          <w:bCs/>
          <w:iCs/>
          <w:sz w:val="22"/>
          <w:szCs w:val="22"/>
        </w:rPr>
      </w:pPr>
      <w:r w:rsidRPr="00AF325B">
        <w:rPr>
          <w:rFonts w:ascii="Palatino Linotype" w:hAnsi="Palatino Linotype" w:cs="Tahoma"/>
          <w:bCs/>
          <w:iCs/>
          <w:sz w:val="22"/>
          <w:szCs w:val="22"/>
        </w:rPr>
        <w:t xml:space="preserve">Las respuestas a los requerimientos informativos deberán notificarse al interesado en el menor tiempo posible, que no podrá exceder </w:t>
      </w:r>
      <w:r w:rsidRPr="00AF325B">
        <w:rPr>
          <w:rFonts w:ascii="Palatino Linotype" w:hAnsi="Palatino Linotype" w:cs="Tahoma"/>
          <w:b/>
          <w:bCs/>
          <w:iCs/>
          <w:sz w:val="22"/>
          <w:szCs w:val="22"/>
        </w:rPr>
        <w:t>quince días, contados a partir del día siguiente a la presentación de ésta.</w:t>
      </w:r>
      <w:r w:rsidRPr="00AF325B">
        <w:rPr>
          <w:rFonts w:ascii="Palatino Linotype" w:hAnsi="Palatino Linotype" w:cs="Tahoma"/>
          <w:bCs/>
          <w:iCs/>
          <w:sz w:val="22"/>
          <w:szCs w:val="22"/>
        </w:rPr>
        <w:t xml:space="preserve"> Excepcionalmente, el plazo referido podrá ampliarse por siete días hábiles más, cuando existan razones fundadas y motivadas, a través del Comité de Transparencia;</w:t>
      </w:r>
    </w:p>
    <w:p w:rsidRPr="00AF325B" w:rsidR="00A231C9" w:rsidP="00A231C9" w:rsidRDefault="00A231C9" w14:paraId="0EE88511" w14:textId="77777777">
      <w:pPr>
        <w:spacing w:line="360" w:lineRule="auto"/>
        <w:jc w:val="both"/>
        <w:rPr>
          <w:rFonts w:ascii="Palatino Linotype" w:hAnsi="Palatino Linotype" w:cs="Tahoma"/>
          <w:bCs/>
          <w:iCs/>
          <w:sz w:val="22"/>
          <w:szCs w:val="22"/>
        </w:rPr>
      </w:pPr>
    </w:p>
    <w:p w:rsidRPr="00AF325B" w:rsidR="00A231C9" w:rsidP="00A231C9" w:rsidRDefault="00A231C9" w14:paraId="0945839E" w14:textId="77777777">
      <w:pPr>
        <w:numPr>
          <w:ilvl w:val="0"/>
          <w:numId w:val="2"/>
        </w:numPr>
        <w:spacing w:line="360" w:lineRule="auto"/>
        <w:jc w:val="both"/>
        <w:rPr>
          <w:rFonts w:ascii="Palatino Linotype" w:hAnsi="Palatino Linotype" w:cs="Tahoma"/>
          <w:b/>
          <w:bCs/>
          <w:iCs/>
          <w:sz w:val="22"/>
          <w:szCs w:val="22"/>
        </w:rPr>
      </w:pPr>
      <w:r w:rsidRPr="00AF325B">
        <w:rPr>
          <w:rFonts w:ascii="Palatino Linotype" w:hAnsi="Palatino Linotype" w:cs="Tahoma"/>
          <w:bCs/>
          <w:iCs/>
          <w:sz w:val="22"/>
          <w:szCs w:val="22"/>
        </w:rPr>
        <w:t xml:space="preserve">Las Unidades de Transparencia garantizarán que las solicitudes se turnen a todas las áreas competentes que cuenten con la información o deban tenerla de acuerdo con sus facultades, funciones y atribuciones, para que realicen una búsqueda exhaustiva y </w:t>
      </w:r>
      <w:r w:rsidRPr="00AF325B">
        <w:rPr>
          <w:rFonts w:ascii="Palatino Linotype" w:hAnsi="Palatino Linotype" w:cs="Tahoma"/>
          <w:bCs/>
          <w:iCs/>
          <w:sz w:val="22"/>
          <w:szCs w:val="22"/>
        </w:rPr>
        <w:lastRenderedPageBreak/>
        <w:t xml:space="preserve">razonable de la documentación solicitada, con el fin de que proporcionen las expresiones documentales </w:t>
      </w:r>
      <w:r w:rsidRPr="00AF325B">
        <w:rPr>
          <w:rFonts w:ascii="Palatino Linotype" w:hAnsi="Palatino Linotype" w:cs="Tahoma"/>
          <w:b/>
          <w:bCs/>
          <w:iCs/>
          <w:sz w:val="22"/>
          <w:szCs w:val="22"/>
        </w:rPr>
        <w:t>que se encuentren en sus archivos o que estén constreñidos a elaborar;</w:t>
      </w:r>
    </w:p>
    <w:p w:rsidRPr="00AF325B" w:rsidR="00A231C9" w:rsidP="00A231C9" w:rsidRDefault="00A231C9" w14:paraId="4AD6FED8" w14:textId="77777777">
      <w:pPr>
        <w:spacing w:line="360" w:lineRule="auto"/>
        <w:jc w:val="both"/>
        <w:rPr>
          <w:rFonts w:ascii="Palatino Linotype" w:hAnsi="Palatino Linotype" w:cs="Tahoma"/>
          <w:b/>
          <w:bCs/>
          <w:iCs/>
          <w:sz w:val="22"/>
          <w:szCs w:val="22"/>
        </w:rPr>
      </w:pPr>
    </w:p>
    <w:p w:rsidRPr="00AF325B" w:rsidR="00A231C9" w:rsidP="00A231C9" w:rsidRDefault="00A231C9" w14:paraId="34FB7205" w14:textId="77777777">
      <w:pPr>
        <w:numPr>
          <w:ilvl w:val="0"/>
          <w:numId w:val="2"/>
        </w:numPr>
        <w:spacing w:line="360" w:lineRule="auto"/>
        <w:jc w:val="both"/>
        <w:rPr>
          <w:rFonts w:ascii="Palatino Linotype" w:hAnsi="Palatino Linotype" w:cs="Tahoma"/>
          <w:b/>
          <w:bCs/>
          <w:iCs/>
          <w:sz w:val="22"/>
          <w:szCs w:val="22"/>
        </w:rPr>
      </w:pPr>
      <w:r w:rsidRPr="00AF325B">
        <w:rPr>
          <w:rFonts w:ascii="Palatino Linotype" w:hAnsi="Palatino Linotype" w:cs="Tahoma"/>
          <w:bCs/>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AF325B" w:rsidR="00A231C9" w:rsidP="00A231C9" w:rsidRDefault="00A231C9" w14:paraId="2D520395" w14:textId="77777777">
      <w:pPr>
        <w:pStyle w:val="Prrafodelista"/>
        <w:jc w:val="both"/>
        <w:rPr>
          <w:rFonts w:ascii="Palatino Linotype" w:hAnsi="Palatino Linotype" w:cs="Tahoma"/>
          <w:b/>
          <w:bCs/>
          <w:iCs/>
          <w:szCs w:val="22"/>
        </w:rPr>
      </w:pPr>
    </w:p>
    <w:p w:rsidRPr="00AF325B" w:rsidR="00A231C9" w:rsidP="00A231C9" w:rsidRDefault="00A231C9" w14:paraId="3E6035D5" w14:textId="77777777">
      <w:pPr>
        <w:numPr>
          <w:ilvl w:val="0"/>
          <w:numId w:val="2"/>
        </w:numPr>
        <w:spacing w:line="360" w:lineRule="auto"/>
        <w:jc w:val="both"/>
        <w:rPr>
          <w:rFonts w:ascii="Palatino Linotype" w:hAnsi="Palatino Linotype" w:cs="Tahoma"/>
          <w:b/>
          <w:bCs/>
          <w:iCs/>
          <w:sz w:val="22"/>
          <w:szCs w:val="22"/>
        </w:rPr>
      </w:pPr>
      <w:r w:rsidRPr="00AF325B">
        <w:rPr>
          <w:rFonts w:ascii="Palatino Linotype" w:hAnsi="Palatino Linotype" w:cs="Tahoma"/>
          <w:bCs/>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AF325B" w:rsidR="00A231C9" w:rsidP="00A231C9" w:rsidRDefault="00A231C9" w14:paraId="0BFE09E5" w14:textId="77777777">
      <w:pPr>
        <w:rPr>
          <w:rFonts w:ascii="Palatino Linotype" w:hAnsi="Palatino Linotype" w:cs="Tahoma"/>
          <w:b/>
          <w:bCs/>
          <w:iCs/>
          <w:szCs w:val="22"/>
        </w:rPr>
      </w:pPr>
    </w:p>
    <w:p w:rsidRPr="00AF325B" w:rsidR="00A231C9" w:rsidP="00A231C9" w:rsidRDefault="00A231C9" w14:paraId="2BCE3DAE" w14:textId="37F7F361">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AF325B">
        <w:rPr>
          <w:rFonts w:ascii="Palatino Linotype" w:hAnsi="Palatino Linotype" w:eastAsia="Calibri" w:cs="Tahoma"/>
          <w:bCs/>
          <w:iCs/>
          <w:sz w:val="22"/>
          <w:szCs w:val="22"/>
          <w:lang w:val="es-ES"/>
        </w:rPr>
        <w:t xml:space="preserve">De las constancias electrónicas del expediente, se identifica que </w:t>
      </w:r>
      <w:r w:rsidRPr="00AF325B" w:rsidR="00305E60">
        <w:rPr>
          <w:rFonts w:ascii="Palatino Linotype" w:hAnsi="Palatino Linotype" w:eastAsia="Calibri" w:cs="Tahoma"/>
          <w:bCs/>
          <w:iCs/>
          <w:sz w:val="22"/>
          <w:szCs w:val="22"/>
          <w:lang w:val="es-ES"/>
        </w:rPr>
        <w:t>el Sujeto Obligado</w:t>
      </w:r>
      <w:r w:rsidRPr="00AF325B" w:rsidR="00B25C51">
        <w:rPr>
          <w:rFonts w:ascii="Palatino Linotype" w:hAnsi="Palatino Linotype" w:eastAsia="Calibri" w:cs="Tahoma"/>
          <w:bCs/>
          <w:iCs/>
          <w:sz w:val="22"/>
          <w:szCs w:val="22"/>
          <w:lang w:val="es-ES"/>
        </w:rPr>
        <w:t xml:space="preserve"> respondió a la solicitud, que no se encontró información referente a la sistematización de los archivos, a lo que la Particular se inconformó en el sentido de alegar información incompleta.</w:t>
      </w:r>
    </w:p>
    <w:p w:rsidRPr="00AF325B" w:rsidR="00A231C9" w:rsidP="00A231C9" w:rsidRDefault="00A231C9" w14:paraId="22210B7D"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AF325B" w:rsidR="00A231C9" w:rsidP="00A231C9" w:rsidRDefault="00B25C51" w14:paraId="2E86207F" w14:textId="3EE6B21D">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Se advierte que </w:t>
      </w:r>
      <w:r w:rsidRPr="00AF325B" w:rsidR="00A231C9">
        <w:rPr>
          <w:rFonts w:ascii="Palatino Linotype" w:hAnsi="Palatino Linotype" w:eastAsia="Calibri" w:cs="Tahoma"/>
          <w:bCs/>
          <w:iCs/>
          <w:sz w:val="22"/>
          <w:szCs w:val="22"/>
        </w:rPr>
        <w:t xml:space="preserve">existen requerimientos del Particular planteados a modo derecho de petición o de consulta al punto tal que no identificó un documento que sirva para atender a su derecho de acceso a información, sino que realizó un cuestionario a modo de que los Sujetos Obligados, realicen pronunciamiento o bien entreguen la información. Es por ello que si bien, el derecho de acceso a la información pública, no constituye el de generar información ad hoc al interés del Particular o bien, el de procesar información, nos encontramos ante el supuesto de la </w:t>
      </w:r>
      <w:r w:rsidRPr="00AF325B" w:rsidR="00A231C9">
        <w:rPr>
          <w:rFonts w:ascii="Palatino Linotype" w:hAnsi="Palatino Linotype" w:eastAsia="Calibri" w:cs="Tahoma"/>
          <w:bCs/>
          <w:iCs/>
          <w:sz w:val="22"/>
          <w:szCs w:val="22"/>
        </w:rPr>
        <w:lastRenderedPageBreak/>
        <w:t xml:space="preserve">obligación engendrada a partir del criterio 16/17 del </w:t>
      </w:r>
      <w:r w:rsidRPr="00AF325B" w:rsidR="00A231C9">
        <w:rPr>
          <w:rFonts w:ascii="Palatino Linotype" w:hAnsi="Palatino Linotype" w:cs="Tahoma"/>
          <w:bCs/>
          <w:iCs/>
          <w:sz w:val="22"/>
          <w:szCs w:val="22"/>
        </w:rPr>
        <w:t>Instituto Nacional de Transparencia, Acceso a la Información Pública y Protección de Datos Personales, que constriñe a que aun cuando no se identifique el documento que atiende al interés del Particular, los Sujetos Obligados y este Organismo Garante, se encuentra constreñido a identificar expresión documental que sirva para atender al requerimiento de información del Particular, en los términos del criterio invocado.</w:t>
      </w:r>
    </w:p>
    <w:p w:rsidRPr="00AF325B" w:rsidR="00A231C9" w:rsidP="00A231C9" w:rsidRDefault="00A231C9" w14:paraId="6A9974B6" w14:textId="77777777">
      <w:pPr>
        <w:spacing w:line="360" w:lineRule="auto"/>
        <w:ind w:left="567" w:right="539"/>
        <w:jc w:val="both"/>
        <w:rPr>
          <w:rFonts w:ascii="Palatino Linotype" w:hAnsi="Palatino Linotype" w:cs="Tahoma"/>
          <w:bCs/>
          <w:i/>
        </w:rPr>
      </w:pPr>
    </w:p>
    <w:p w:rsidRPr="00AF325B" w:rsidR="00A231C9" w:rsidP="00A231C9" w:rsidRDefault="00A231C9" w14:paraId="1C1F5C63" w14:textId="77777777">
      <w:pPr>
        <w:spacing w:line="360" w:lineRule="auto"/>
        <w:ind w:left="567" w:right="539"/>
        <w:jc w:val="both"/>
        <w:rPr>
          <w:rFonts w:ascii="Palatino Linotype" w:hAnsi="Palatino Linotype" w:cs="Tahoma"/>
          <w:bCs/>
          <w:i/>
        </w:rPr>
      </w:pPr>
      <w:r w:rsidRPr="00AF325B">
        <w:rPr>
          <w:rFonts w:ascii="Palatino Linotype" w:hAnsi="Palatino Linotype" w:cs="Tahoma"/>
          <w:b/>
          <w:i/>
        </w:rPr>
        <w:t>Expresión documental</w:t>
      </w:r>
      <w:r w:rsidRPr="00AF325B">
        <w:rPr>
          <w:rFonts w:ascii="Palatino Linotype" w:hAnsi="Palatino Linotype" w:cs="Tahoma"/>
          <w:bCs/>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Pr="00AF325B" w:rsidR="00A231C9" w:rsidP="00A231C9" w:rsidRDefault="00A231C9" w14:paraId="7A27F583"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6A02A197" w14:textId="334BDEB3">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Es entonces, que este Organismo Garante, deberá identificar si estos cuestionamientos permiten localizar documentos que sean entregados, para que así sean atendidos no a través de respuesta, sino por conducto de la expresión documental.</w:t>
      </w:r>
    </w:p>
    <w:p w:rsidRPr="00AF325B" w:rsidR="00B25C51" w:rsidP="00A231C9" w:rsidRDefault="00B25C51" w14:paraId="00AB3C8B" w14:textId="443E46DC">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B25C51" w14:paraId="694991D6" w14:textId="59ADBD21">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Toda vez que no se entregó información para atender al requerimiento del Particular, se debe entrar al estudio de la totalidad de la información, sin embargo, p</w:t>
      </w:r>
      <w:r w:rsidRPr="00AF325B" w:rsidR="00A231C9">
        <w:rPr>
          <w:rFonts w:ascii="Palatino Linotype" w:hAnsi="Palatino Linotype" w:eastAsia="Calibri" w:cs="Tahoma"/>
          <w:bCs/>
          <w:iCs/>
          <w:sz w:val="22"/>
          <w:szCs w:val="22"/>
        </w:rPr>
        <w:t xml:space="preserve">revio al estudio de las figuras archivísticas, es de vital importancia, delimitar las obligaciones engendradas en la materia, a partir de lo contemplado en la Ley General de Archivo y de la Ley de Archivos y Administración de Documentos del Estado de México y Municipios, publicadas el quince de junio del dos mil dieciocho (2018) y el veintiséis de noviembre del dos mil veinte (2020), respectivamente y que en términos de sus puntos transitorios “Primero”, encontraban su vinculatoriedad a los 365 días, el entrar en vigor. Es entonces, que la Ley General, encuentra su vinculatoriedad a partir del quince de junio del dos mil diecinueve y la Ley Local el </w:t>
      </w:r>
      <w:r w:rsidRPr="00AF325B" w:rsidR="00A231C9">
        <w:rPr>
          <w:rFonts w:ascii="Palatino Linotype" w:hAnsi="Palatino Linotype" w:eastAsia="Calibri" w:cs="Tahoma"/>
          <w:bCs/>
          <w:iCs/>
          <w:sz w:val="22"/>
          <w:szCs w:val="22"/>
        </w:rPr>
        <w:lastRenderedPageBreak/>
        <w:t>veintiséis de noviembre de dos mil veintiuno.</w:t>
      </w:r>
    </w:p>
    <w:p w:rsidRPr="00AF325B" w:rsidR="00A231C9" w:rsidP="00A231C9" w:rsidRDefault="00A231C9" w14:paraId="466CBC2C"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B25C51" w14:paraId="547BC05F" w14:textId="68DBA784">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T</w:t>
      </w:r>
      <w:r w:rsidRPr="00AF325B" w:rsidR="00A231C9">
        <w:rPr>
          <w:rFonts w:ascii="Palatino Linotype" w:hAnsi="Palatino Linotype" w:eastAsia="Calibri" w:cs="Tahoma"/>
          <w:bCs/>
          <w:iCs/>
          <w:sz w:val="22"/>
          <w:szCs w:val="22"/>
        </w:rPr>
        <w:t>ambién se identifica la existencia de los “Lineamientos para la Organización y Conservación de Archivos”, vigentes y vinculantes para los Sujetos Obligados</w:t>
      </w:r>
      <w:r w:rsidRPr="00AF325B">
        <w:rPr>
          <w:rFonts w:ascii="Palatino Linotype" w:hAnsi="Palatino Linotype" w:eastAsia="Calibri" w:cs="Tahoma"/>
          <w:bCs/>
          <w:iCs/>
          <w:sz w:val="22"/>
          <w:szCs w:val="22"/>
        </w:rPr>
        <w:t xml:space="preserve"> en materia de Transparencia, </w:t>
      </w:r>
      <w:r w:rsidRPr="00AF325B" w:rsidR="00A231C9">
        <w:rPr>
          <w:rFonts w:ascii="Palatino Linotype" w:hAnsi="Palatino Linotype" w:eastAsia="Calibri" w:cs="Tahoma"/>
          <w:bCs/>
          <w:iCs/>
          <w:sz w:val="22"/>
          <w:szCs w:val="22"/>
        </w:rPr>
        <w:t>a partir de su publicación en el Diario Oficial de la Federación que fue el cuatro de mayo del dos mil dieciséis.</w:t>
      </w:r>
    </w:p>
    <w:p w:rsidRPr="00AF325B" w:rsidR="00A231C9" w:rsidP="00A231C9" w:rsidRDefault="00A231C9" w14:paraId="2A8FD4EE" w14:textId="09873E69">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BB56C9" w:rsidP="00A231C9" w:rsidRDefault="00BB56C9" w14:paraId="2471F134" w14:textId="0292A9E0">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Se precisa que la temporalidad de la información, cuando no haya sido requerida en una temporalidad específica, debemos atender al criterio </w:t>
      </w:r>
      <w:r w:rsidRPr="00AF325B" w:rsidR="00E11108">
        <w:rPr>
          <w:rFonts w:ascii="Palatino Linotype" w:hAnsi="Palatino Linotype" w:eastAsia="Calibri" w:cs="Tahoma"/>
          <w:bCs/>
          <w:iCs/>
          <w:sz w:val="22"/>
          <w:szCs w:val="22"/>
        </w:rPr>
        <w:t>03/10 del INAI, que lleva por rubro y texto:</w:t>
      </w:r>
    </w:p>
    <w:p w:rsidRPr="00AF325B" w:rsidR="00E11108" w:rsidP="00A231C9" w:rsidRDefault="00E11108" w14:paraId="4F8B9E50" w14:textId="3A4535C9">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E11108" w:rsidP="00E11108" w:rsidRDefault="00E11108" w14:paraId="1D9B124E" w14:textId="77777777">
      <w:pPr>
        <w:spacing w:line="360" w:lineRule="auto"/>
        <w:ind w:left="567" w:right="539"/>
        <w:jc w:val="both"/>
        <w:rPr>
          <w:rFonts w:ascii="Palatino Linotype" w:hAnsi="Palatino Linotype" w:cs="Tahoma"/>
          <w:bCs/>
          <w:i/>
        </w:rPr>
      </w:pPr>
      <w:r w:rsidRPr="00AF325B">
        <w:rPr>
          <w:rFonts w:ascii="Palatino Linotype" w:hAnsi="Palatino Linotype" w:cs="Tahoma"/>
          <w:b/>
          <w:i/>
        </w:rPr>
        <w:t>Periodo de búsqueda de la información.</w:t>
      </w:r>
      <w:r w:rsidRPr="00AF325B">
        <w:rPr>
          <w:rFonts w:ascii="Palatino Linotype" w:hAnsi="Palatino Linotype" w:cs="Tahoma"/>
          <w:bCs/>
          <w:i/>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Pr="00AF325B" w:rsidR="00BB56C9" w:rsidP="00A231C9" w:rsidRDefault="00BB56C9" w14:paraId="080B622B"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E11108" w14:paraId="6AE86ED2" w14:textId="361CD4BE">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L</w:t>
      </w:r>
      <w:r w:rsidRPr="00AF325B" w:rsidR="00A231C9">
        <w:rPr>
          <w:rFonts w:ascii="Palatino Linotype" w:hAnsi="Palatino Linotype" w:eastAsia="Calibri" w:cs="Tahoma"/>
          <w:bCs/>
          <w:iCs/>
          <w:sz w:val="22"/>
          <w:szCs w:val="22"/>
        </w:rPr>
        <w:t>a obligatoriedad de contar con la información se circunscribe a lo contemplado en estos ordenamientos legales, por lo que, lo procedente, es entrar al estudio del fondo de las figuras referidas:</w:t>
      </w:r>
    </w:p>
    <w:p w:rsidRPr="00AF325B" w:rsidR="00B25C51" w:rsidP="00A231C9" w:rsidRDefault="00B25C51" w14:paraId="4EFDDB02" w14:textId="53FFB9A2">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B25C51" w:rsidP="0010319E" w:rsidRDefault="00B25C51" w14:paraId="4181D04F" w14:textId="135DD981">
      <w:pPr>
        <w:pStyle w:val="Prrafodelista"/>
        <w:widowControl w:val="0"/>
        <w:numPr>
          <w:ilvl w:val="0"/>
          <w:numId w:val="11"/>
        </w:numPr>
        <w:autoSpaceDE w:val="0"/>
        <w:autoSpaceDN w:val="0"/>
        <w:adjustRightInd w:val="0"/>
        <w:spacing w:line="360" w:lineRule="auto"/>
        <w:jc w:val="both"/>
        <w:rPr>
          <w:rFonts w:ascii="Palatino Linotype" w:hAnsi="Palatino Linotype" w:eastAsia="Calibri" w:cs="Tahoma"/>
          <w:b/>
          <w:iCs/>
          <w:szCs w:val="22"/>
        </w:rPr>
      </w:pPr>
      <w:r w:rsidRPr="00AF325B">
        <w:rPr>
          <w:rFonts w:ascii="Palatino Linotype" w:hAnsi="Palatino Linotype" w:eastAsia="Calibri" w:cs="Tahoma"/>
          <w:b/>
          <w:iCs/>
          <w:szCs w:val="22"/>
        </w:rPr>
        <w:t>ÁREA COORDINADORA DE ARCHIVOS.</w:t>
      </w:r>
    </w:p>
    <w:p w:rsidRPr="00AF325B" w:rsidR="0010319E" w:rsidP="0010319E" w:rsidRDefault="0010319E" w14:paraId="5C53BBF0" w14:textId="7FA7913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Fecha de aprobación</w:t>
      </w:r>
      <w:r w:rsidRPr="00AF325B" w:rsidR="00BC78FA">
        <w:rPr>
          <w:rFonts w:ascii="Palatino Linotype" w:hAnsi="Palatino Linotype" w:eastAsia="Calibri" w:cs="Tahoma"/>
          <w:iCs/>
          <w:szCs w:val="22"/>
        </w:rPr>
        <w:t xml:space="preserve"> e instalación del área.</w:t>
      </w:r>
    </w:p>
    <w:p w:rsidRPr="00AF325B" w:rsidR="00BC78FA" w:rsidP="00BC78FA" w:rsidRDefault="00BC78FA" w14:paraId="2AEFA5B2" w14:textId="13F1E632">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Nivel jerárquico y nombre del titular del área.</w:t>
      </w:r>
    </w:p>
    <w:p w:rsidRPr="00AF325B" w:rsidR="00B25C51" w:rsidP="00BC78FA" w:rsidRDefault="0010319E" w14:paraId="348EBED9" w14:textId="6ADB005A">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Nombramiento</w:t>
      </w:r>
      <w:r w:rsidRPr="00AF325B" w:rsidR="00BC78FA">
        <w:rPr>
          <w:rFonts w:ascii="Palatino Linotype" w:hAnsi="Palatino Linotype" w:eastAsia="Calibri" w:cs="Tahoma"/>
          <w:iCs/>
          <w:szCs w:val="22"/>
        </w:rPr>
        <w:t xml:space="preserve"> del titular.</w:t>
      </w:r>
    </w:p>
    <w:p w:rsidRPr="00AF325B" w:rsidR="0071057D" w:rsidP="00BC78FA" w:rsidRDefault="0071057D" w14:paraId="1B0DABA4" w14:textId="767E732A">
      <w:pPr>
        <w:widowControl w:val="0"/>
        <w:autoSpaceDE w:val="0"/>
        <w:autoSpaceDN w:val="0"/>
        <w:adjustRightInd w:val="0"/>
        <w:spacing w:line="360" w:lineRule="auto"/>
        <w:jc w:val="both"/>
        <w:rPr>
          <w:rFonts w:ascii="Palatino Linotype" w:hAnsi="Palatino Linotype" w:eastAsia="Calibri" w:cs="Tahoma"/>
          <w:b/>
          <w:iCs/>
          <w:szCs w:val="22"/>
        </w:rPr>
      </w:pPr>
    </w:p>
    <w:p w:rsidRPr="00AF325B" w:rsidR="00AE7C68" w:rsidP="00013961" w:rsidRDefault="00013961" w14:paraId="7CDEEEC6" w14:textId="030F6F71">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lastRenderedPageBreak/>
        <w:t xml:space="preserve">El área coordinadora de archivo, es definida por la fracción X del artículo 4° de la Ley General de Archivos, como </w:t>
      </w:r>
      <w:r w:rsidRPr="00AF325B">
        <w:rPr>
          <w:rFonts w:ascii="Palatino Linotype" w:hAnsi="Palatino Linotype" w:eastAsia="Calibri" w:cs="Tahoma"/>
          <w:bCs/>
          <w:i/>
          <w:sz w:val="22"/>
          <w:szCs w:val="22"/>
        </w:rPr>
        <w:t xml:space="preserve">“la instancia encargada de promover y vigilar el cumplimiento de las disposiciones en materia de gestión documental y administración de archivos, así como de coordinar las áreas operativas del sistema institucional de archivos” </w:t>
      </w:r>
      <w:r w:rsidRPr="00AF325B" w:rsidR="00AE7C68">
        <w:rPr>
          <w:rFonts w:ascii="Palatino Linotype" w:hAnsi="Palatino Linotype" w:eastAsia="Calibri" w:cs="Tahoma"/>
          <w:bCs/>
          <w:iCs/>
          <w:sz w:val="22"/>
          <w:szCs w:val="22"/>
        </w:rPr>
        <w:t>y los Sujetos Obligados, se encuentran constreñidos a contar con ella, en virtud de que forma parte del Sistema Institucional de Archivos (artículo 21, fracción I de la Ley General de Archivos), en términos del transitorio Décimo Primero de la referida Ley.</w:t>
      </w:r>
    </w:p>
    <w:p w:rsidRPr="00AF325B" w:rsidR="00AE7C68" w:rsidP="00013961" w:rsidRDefault="00AE7C68" w14:paraId="0232F17C" w14:textId="7766D4B3">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5773FB" w:rsidP="005773FB" w:rsidRDefault="00AE7C68" w14:paraId="621E748D" w14:textId="16BF5C7E">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En este orden de ideas, </w:t>
      </w:r>
      <w:r w:rsidRPr="00AF325B" w:rsidR="005773FB">
        <w:rPr>
          <w:rFonts w:ascii="Palatino Linotype" w:hAnsi="Palatino Linotype" w:eastAsia="Calibri" w:cs="Tahoma"/>
          <w:bCs/>
          <w:iCs/>
          <w:sz w:val="22"/>
          <w:szCs w:val="22"/>
        </w:rPr>
        <w:t xml:space="preserve">el área coordinadora de archivos, debe contar con un titular, que de conformidad con el artículo 27 de la Ley General de Archivos, debe tener al menos nivel de director general o su equivalente dentro de la estructura orgánica del sujeto obligado, sin embargo, en la práctica, se identifica que las </w:t>
      </w:r>
      <w:r w:rsidRPr="00AF325B" w:rsidR="00426A1C">
        <w:rPr>
          <w:rFonts w:ascii="Palatino Linotype" w:hAnsi="Palatino Linotype" w:eastAsia="Calibri" w:cs="Tahoma"/>
          <w:bCs/>
          <w:iCs/>
          <w:sz w:val="22"/>
          <w:szCs w:val="22"/>
        </w:rPr>
        <w:t>disposiciones</w:t>
      </w:r>
      <w:r w:rsidRPr="00AF325B" w:rsidR="005773FB">
        <w:rPr>
          <w:rFonts w:ascii="Palatino Linotype" w:hAnsi="Palatino Linotype" w:eastAsia="Calibri" w:cs="Tahoma"/>
          <w:bCs/>
          <w:iCs/>
          <w:sz w:val="22"/>
          <w:szCs w:val="22"/>
        </w:rPr>
        <w:t xml:space="preserve"> al interior del Sujeto Obligado, suelen variar a los presupuestos legales, es por ello, que deberá entregar el documento que dé cuenta del nivel jerárquico, así como el nombre del titular del área, que deberá constar en su nombramiento.</w:t>
      </w:r>
    </w:p>
    <w:p w:rsidRPr="00AF325B" w:rsidR="005773FB" w:rsidP="005773FB" w:rsidRDefault="005773FB" w14:paraId="2B25E3F8" w14:textId="58E16D96">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BB56C9" w:rsidP="005773FB" w:rsidRDefault="00BB56C9" w14:paraId="5B35E922" w14:textId="171611C6">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Ahora bien, se identifica que respondió el Secretario del Ayuntamiento, sin embargo, de la revisión de su normatividad interna, no se identifican las funciones que puede tener la Secretaría del Ayuntamiento, respecto al tema de archivos, por lo que no se puede dar por colmada la solicitud.</w:t>
      </w:r>
    </w:p>
    <w:p w:rsidRPr="00AF325B" w:rsidR="00AE7C68" w:rsidP="00013961" w:rsidRDefault="00AE7C68" w14:paraId="5C4783BA" w14:textId="3E9553C8">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B25C51" w:rsidP="0010319E" w:rsidRDefault="00B25C51" w14:paraId="633C5130" w14:textId="41C426B4">
      <w:pPr>
        <w:pStyle w:val="Prrafodelista"/>
        <w:widowControl w:val="0"/>
        <w:numPr>
          <w:ilvl w:val="0"/>
          <w:numId w:val="11"/>
        </w:numPr>
        <w:autoSpaceDE w:val="0"/>
        <w:autoSpaceDN w:val="0"/>
        <w:adjustRightInd w:val="0"/>
        <w:spacing w:line="360" w:lineRule="auto"/>
        <w:jc w:val="both"/>
        <w:rPr>
          <w:rFonts w:ascii="Palatino Linotype" w:hAnsi="Palatino Linotype" w:eastAsia="Calibri" w:cs="Tahoma"/>
          <w:b/>
          <w:iCs/>
          <w:szCs w:val="22"/>
        </w:rPr>
      </w:pPr>
      <w:r w:rsidRPr="00AF325B">
        <w:rPr>
          <w:rFonts w:ascii="Palatino Linotype" w:hAnsi="Palatino Linotype" w:eastAsia="Calibri" w:cs="Tahoma"/>
          <w:b/>
          <w:iCs/>
          <w:szCs w:val="22"/>
        </w:rPr>
        <w:t>SISTEMA INSTITUCIONAL DE ARCHIVOS</w:t>
      </w:r>
      <w:r w:rsidRPr="00AF325B" w:rsidR="0010319E">
        <w:rPr>
          <w:rFonts w:ascii="Palatino Linotype" w:hAnsi="Palatino Linotype" w:eastAsia="Calibri" w:cs="Tahoma"/>
          <w:b/>
          <w:iCs/>
          <w:szCs w:val="22"/>
        </w:rPr>
        <w:t>.</w:t>
      </w:r>
    </w:p>
    <w:p w:rsidRPr="00AF325B" w:rsidR="00BC78FA" w:rsidP="00BC78FA" w:rsidRDefault="00BC78FA" w14:paraId="2E0E694F"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Fecha de aprobación e instalación del sistema.</w:t>
      </w:r>
    </w:p>
    <w:p w:rsidRPr="00AF325B" w:rsidR="00B25C51" w:rsidP="00BC78FA" w:rsidRDefault="006D7601" w14:paraId="4ACD74E2" w14:textId="3D70BDFA">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I</w:t>
      </w:r>
      <w:r w:rsidRPr="00AF325B" w:rsidR="00BC78FA">
        <w:rPr>
          <w:rFonts w:ascii="Palatino Linotype" w:hAnsi="Palatino Linotype" w:eastAsia="Calibri" w:cs="Tahoma"/>
          <w:iCs/>
          <w:szCs w:val="22"/>
        </w:rPr>
        <w:t>ntegrantes del sistema institucional de archivos.</w:t>
      </w:r>
    </w:p>
    <w:p w:rsidRPr="00AF325B" w:rsidR="00B25C51" w:rsidP="00D2568B" w:rsidRDefault="00D2568B" w14:paraId="4709E382" w14:textId="65DF15D1">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Actas de instalación del sistema de los años 2019, 2020 y 2021.</w:t>
      </w:r>
    </w:p>
    <w:p w:rsidRPr="00AF325B" w:rsidR="00B25C51" w:rsidP="00E11108" w:rsidRDefault="00B25C51" w14:paraId="6169D129" w14:textId="4EE4BAFF">
      <w:pPr>
        <w:tabs>
          <w:tab w:val="left" w:pos="4667"/>
        </w:tabs>
        <w:spacing w:line="360" w:lineRule="auto"/>
        <w:ind w:right="567"/>
        <w:jc w:val="both"/>
        <w:rPr>
          <w:rFonts w:ascii="Palatino Linotype" w:hAnsi="Palatino Linotype" w:cs="Tahoma"/>
          <w:bCs/>
          <w:i/>
          <w:szCs w:val="22"/>
        </w:rPr>
      </w:pPr>
    </w:p>
    <w:p w:rsidRPr="00AF325B" w:rsidR="00E11108" w:rsidP="00E11108" w:rsidRDefault="00FC6DE8" w14:paraId="1C97847D" w14:textId="0BDB668A">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lastRenderedPageBreak/>
        <w:t>E</w:t>
      </w:r>
      <w:r w:rsidRPr="00AF325B" w:rsidR="00E11108">
        <w:rPr>
          <w:rFonts w:ascii="Palatino Linotype" w:hAnsi="Palatino Linotype" w:eastAsia="Calibri" w:cs="Tahoma"/>
          <w:bCs/>
          <w:iCs/>
          <w:sz w:val="22"/>
          <w:szCs w:val="22"/>
        </w:rPr>
        <w:t xml:space="preserve">l Sistema Institucional de Archivos, se encuentra contemplado </w:t>
      </w:r>
      <w:r w:rsidRPr="00AF325B">
        <w:rPr>
          <w:rFonts w:ascii="Palatino Linotype" w:hAnsi="Palatino Linotype" w:eastAsia="Calibri" w:cs="Tahoma"/>
          <w:bCs/>
          <w:iCs/>
          <w:sz w:val="22"/>
          <w:szCs w:val="22"/>
        </w:rPr>
        <w:t>en los artículos 20, 21 y 22, de la Ley General de Archivos, y es contemplado por el artículo 10 y 11, fracción II de la misma ley, como una obligación de los Sujetos Obligados, que refieren en la parte conducente.</w:t>
      </w:r>
    </w:p>
    <w:p w:rsidRPr="00AF325B" w:rsidR="00FC6DE8" w:rsidP="00E11108" w:rsidRDefault="00FC6DE8" w14:paraId="7AF969D6" w14:textId="4D5E2F4D">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FC6DE8" w:rsidP="00FC6DE8" w:rsidRDefault="00FC6DE8" w14:paraId="3345D389" w14:textId="2530DD2A">
      <w:pPr>
        <w:spacing w:line="360" w:lineRule="auto"/>
        <w:ind w:left="567" w:right="539"/>
        <w:jc w:val="both"/>
        <w:rPr>
          <w:rFonts w:ascii="Palatino Linotype" w:hAnsi="Palatino Linotype" w:cs="Tahoma"/>
          <w:bCs/>
          <w:i/>
        </w:rPr>
      </w:pPr>
      <w:r w:rsidRPr="00AF325B">
        <w:rPr>
          <w:rFonts w:ascii="Palatino Linotype" w:hAnsi="Palatino Linotype" w:cs="Tahoma"/>
          <w:bCs/>
          <w:i/>
        </w:rPr>
        <w:t xml:space="preserve">“Artículo 10. Cada sujeto obligado es responsable de organizar y conservar sus archivos; de la </w:t>
      </w:r>
    </w:p>
    <w:p w:rsidRPr="00AF325B" w:rsidR="00FC6DE8" w:rsidP="00FC6DE8" w:rsidRDefault="00FC6DE8" w14:paraId="314980DA" w14:textId="3780915E">
      <w:pPr>
        <w:spacing w:line="360" w:lineRule="auto"/>
        <w:ind w:left="567" w:right="539"/>
        <w:jc w:val="both"/>
        <w:rPr>
          <w:rFonts w:ascii="Palatino Linotype" w:hAnsi="Palatino Linotype" w:cs="Tahoma"/>
          <w:bCs/>
          <w:i/>
        </w:rPr>
      </w:pPr>
      <w:r w:rsidRPr="00AF325B">
        <w:rPr>
          <w:rFonts w:ascii="Palatino Linotype" w:hAnsi="Palatino Linotype" w:cs="Tahoma"/>
          <w:bCs/>
          <w:i/>
        </w:rPr>
        <w:t>operación de su sistema institucional…”;</w:t>
      </w:r>
    </w:p>
    <w:p w:rsidRPr="00AF325B" w:rsidR="00FC6DE8" w:rsidP="00E11108" w:rsidRDefault="00FC6DE8" w14:paraId="6D4C7D54" w14:textId="2A70E5A5">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FC6DE8" w:rsidP="00FC6DE8" w:rsidRDefault="00FC6DE8" w14:paraId="511FA7B5" w14:textId="77B46568">
      <w:pPr>
        <w:spacing w:line="360" w:lineRule="auto"/>
        <w:ind w:left="567" w:right="539"/>
        <w:jc w:val="both"/>
        <w:rPr>
          <w:rFonts w:ascii="Palatino Linotype" w:hAnsi="Palatino Linotype" w:cs="Tahoma"/>
          <w:bCs/>
          <w:i/>
        </w:rPr>
      </w:pPr>
      <w:r w:rsidRPr="00AF325B">
        <w:rPr>
          <w:rFonts w:ascii="Palatino Linotype" w:hAnsi="Palatino Linotype" w:cs="Tahoma"/>
          <w:bCs/>
          <w:i/>
        </w:rPr>
        <w:t>“Artículo 11. Los sujetos obligados deberán:</w:t>
      </w:r>
    </w:p>
    <w:p w:rsidRPr="00AF325B" w:rsidR="00FC6DE8" w:rsidP="00FC6DE8" w:rsidRDefault="00FC6DE8" w14:paraId="35BF802B" w14:textId="5F41B5F9">
      <w:pPr>
        <w:spacing w:line="360" w:lineRule="auto"/>
        <w:ind w:left="567" w:right="539"/>
        <w:jc w:val="both"/>
        <w:rPr>
          <w:rFonts w:ascii="Palatino Linotype" w:hAnsi="Palatino Linotype" w:cs="Tahoma"/>
          <w:bCs/>
          <w:i/>
        </w:rPr>
      </w:pPr>
      <w:r w:rsidRPr="00AF325B">
        <w:rPr>
          <w:rFonts w:ascii="Palatino Linotype" w:hAnsi="Palatino Linotype" w:cs="Tahoma"/>
          <w:bCs/>
          <w:i/>
        </w:rPr>
        <w:t>I …</w:t>
      </w:r>
    </w:p>
    <w:p w:rsidRPr="00AF325B" w:rsidR="00FC6DE8" w:rsidP="00FC6DE8" w:rsidRDefault="00FC6DE8" w14:paraId="748B93EA" w14:textId="54C36BB3">
      <w:pPr>
        <w:spacing w:line="360" w:lineRule="auto"/>
        <w:ind w:left="567" w:right="539"/>
        <w:jc w:val="both"/>
        <w:rPr>
          <w:rFonts w:ascii="Palatino Linotype" w:hAnsi="Palatino Linotype" w:cs="Tahoma"/>
          <w:bCs/>
          <w:i/>
        </w:rPr>
      </w:pPr>
      <w:r w:rsidRPr="00AF325B">
        <w:rPr>
          <w:rFonts w:ascii="Palatino Linotype" w:hAnsi="Palatino Linotype" w:cs="Tahoma"/>
          <w:bCs/>
          <w:i/>
        </w:rPr>
        <w:t xml:space="preserve">II. Establecer un sistema institucional para la administración de sus archivos y llevar a cabo los </w:t>
      </w:r>
    </w:p>
    <w:p w:rsidRPr="00AF325B" w:rsidR="00FC6DE8" w:rsidP="00FC6DE8" w:rsidRDefault="00FC6DE8" w14:paraId="29B66315" w14:textId="76EF0930">
      <w:pPr>
        <w:spacing w:line="360" w:lineRule="auto"/>
        <w:ind w:left="567" w:right="539"/>
        <w:jc w:val="both"/>
        <w:rPr>
          <w:rFonts w:ascii="Palatino Linotype" w:hAnsi="Palatino Linotype" w:cs="Tahoma"/>
          <w:bCs/>
          <w:i/>
        </w:rPr>
      </w:pPr>
      <w:r w:rsidRPr="00AF325B">
        <w:rPr>
          <w:rFonts w:ascii="Palatino Linotype" w:hAnsi="Palatino Linotype" w:cs="Tahoma"/>
          <w:bCs/>
          <w:i/>
        </w:rPr>
        <w:t>procesos de gestión documental;</w:t>
      </w:r>
    </w:p>
    <w:p w:rsidRPr="00AF325B" w:rsidR="00FC6DE8" w:rsidP="00FC6DE8" w:rsidRDefault="00FC6DE8" w14:paraId="4B4080AE" w14:textId="24CD02D2">
      <w:pPr>
        <w:spacing w:line="360" w:lineRule="auto"/>
        <w:ind w:left="567" w:right="539"/>
        <w:jc w:val="both"/>
        <w:rPr>
          <w:rFonts w:ascii="Palatino Linotype" w:hAnsi="Palatino Linotype" w:cs="Tahoma"/>
          <w:bCs/>
          <w:i/>
        </w:rPr>
      </w:pPr>
      <w:r w:rsidRPr="00AF325B">
        <w:rPr>
          <w:rFonts w:ascii="Palatino Linotype" w:hAnsi="Palatino Linotype" w:cs="Tahoma"/>
          <w:bCs/>
          <w:i/>
        </w:rPr>
        <w:t>III al XII. …”</w:t>
      </w:r>
    </w:p>
    <w:p w:rsidRPr="00AF325B" w:rsidR="00FC6DE8" w:rsidP="00FC6DE8" w:rsidRDefault="00FC6DE8" w14:paraId="1E441EE5"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FC6DE8" w:rsidP="00E1707E" w:rsidRDefault="00FC6DE8" w14:paraId="70E10CD8" w14:textId="19FB73FB">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Es en este contexto, que el artículo 21 de la ley invocada, refiere la forma en la cual se constituye el referido sistema:</w:t>
      </w:r>
    </w:p>
    <w:p w:rsidRPr="00AF325B" w:rsidR="00FC6DE8" w:rsidP="00E1707E" w:rsidRDefault="00FC6DE8" w14:paraId="5E9D15EF" w14:textId="4B5F630A">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FC6DE8" w:rsidP="00E1707E" w:rsidRDefault="00FC6DE8" w14:paraId="0FCA23CB"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Artículo 21. El Sistema Institucional de cada sujeto obligado deberá integrarse por:</w:t>
      </w:r>
    </w:p>
    <w:p w:rsidRPr="00AF325B" w:rsidR="00FC6DE8" w:rsidP="00E1707E" w:rsidRDefault="00FC6DE8" w14:paraId="58CBDE5A" w14:textId="77777777">
      <w:pPr>
        <w:spacing w:line="360" w:lineRule="auto"/>
        <w:ind w:left="567" w:right="539"/>
        <w:jc w:val="both"/>
        <w:rPr>
          <w:rFonts w:ascii="Palatino Linotype" w:hAnsi="Palatino Linotype" w:cs="Tahoma"/>
          <w:bCs/>
          <w:i/>
        </w:rPr>
      </w:pPr>
    </w:p>
    <w:p w:rsidRPr="00AF325B" w:rsidR="00FC6DE8" w:rsidP="00E1707E" w:rsidRDefault="00FC6DE8" w14:paraId="201DFC59"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I. Un área coordinadora de archivos, y</w:t>
      </w:r>
    </w:p>
    <w:p w:rsidRPr="00AF325B" w:rsidR="00FC6DE8" w:rsidP="00E1707E" w:rsidRDefault="00FC6DE8" w14:paraId="3966B5CE" w14:textId="77777777">
      <w:pPr>
        <w:spacing w:line="360" w:lineRule="auto"/>
        <w:ind w:left="567" w:right="539"/>
        <w:jc w:val="both"/>
        <w:rPr>
          <w:rFonts w:ascii="Palatino Linotype" w:hAnsi="Palatino Linotype" w:cs="Tahoma"/>
          <w:bCs/>
          <w:i/>
        </w:rPr>
      </w:pPr>
    </w:p>
    <w:p w:rsidRPr="00AF325B" w:rsidR="00FC6DE8" w:rsidP="00E1707E" w:rsidRDefault="00FC6DE8" w14:paraId="345960A6"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 xml:space="preserve">II. Las áreas operativas siguientes: </w:t>
      </w:r>
    </w:p>
    <w:p w:rsidRPr="00AF325B" w:rsidR="00FC6DE8" w:rsidP="00E1707E" w:rsidRDefault="00FC6DE8" w14:paraId="63DD9EB6" w14:textId="77777777">
      <w:pPr>
        <w:spacing w:line="360" w:lineRule="auto"/>
        <w:ind w:left="567" w:right="539"/>
        <w:jc w:val="both"/>
        <w:rPr>
          <w:rFonts w:ascii="Palatino Linotype" w:hAnsi="Palatino Linotype" w:cs="Tahoma"/>
          <w:bCs/>
          <w:i/>
        </w:rPr>
      </w:pPr>
    </w:p>
    <w:p w:rsidRPr="00AF325B" w:rsidR="00FC6DE8" w:rsidP="00E1707E" w:rsidRDefault="00FC6DE8" w14:paraId="481EA739"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a) De correspondencia;</w:t>
      </w:r>
    </w:p>
    <w:p w:rsidRPr="00AF325B" w:rsidR="00FC6DE8" w:rsidP="00E1707E" w:rsidRDefault="00FC6DE8" w14:paraId="5B022041" w14:textId="77777777">
      <w:pPr>
        <w:spacing w:line="360" w:lineRule="auto"/>
        <w:ind w:left="567" w:right="539"/>
        <w:jc w:val="both"/>
        <w:rPr>
          <w:rFonts w:ascii="Palatino Linotype" w:hAnsi="Palatino Linotype" w:cs="Tahoma"/>
          <w:bCs/>
          <w:i/>
        </w:rPr>
      </w:pPr>
    </w:p>
    <w:p w:rsidRPr="00AF325B" w:rsidR="00FC6DE8" w:rsidP="00E1707E" w:rsidRDefault="00FC6DE8" w14:paraId="7B9C42B0"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b) Archivo de trámite, por área o unidad;</w:t>
      </w:r>
    </w:p>
    <w:p w:rsidRPr="00AF325B" w:rsidR="00FC6DE8" w:rsidP="00E1707E" w:rsidRDefault="00FC6DE8" w14:paraId="34B75B6A" w14:textId="77777777">
      <w:pPr>
        <w:spacing w:line="360" w:lineRule="auto"/>
        <w:ind w:left="567" w:right="539"/>
        <w:jc w:val="both"/>
        <w:rPr>
          <w:rFonts w:ascii="Palatino Linotype" w:hAnsi="Palatino Linotype" w:cs="Tahoma"/>
          <w:bCs/>
          <w:i/>
        </w:rPr>
      </w:pPr>
    </w:p>
    <w:p w:rsidRPr="00AF325B" w:rsidR="00FC6DE8" w:rsidP="00E1707E" w:rsidRDefault="00FC6DE8" w14:paraId="793AC68C"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c) Archivo de concentración, y</w:t>
      </w:r>
    </w:p>
    <w:p w:rsidRPr="00AF325B" w:rsidR="00FC6DE8" w:rsidP="00E1707E" w:rsidRDefault="00FC6DE8" w14:paraId="5EDFEF47" w14:textId="77777777">
      <w:pPr>
        <w:spacing w:line="360" w:lineRule="auto"/>
        <w:ind w:left="567" w:right="539"/>
        <w:jc w:val="both"/>
        <w:rPr>
          <w:rFonts w:ascii="Palatino Linotype" w:hAnsi="Palatino Linotype" w:cs="Tahoma"/>
          <w:bCs/>
          <w:i/>
        </w:rPr>
      </w:pPr>
    </w:p>
    <w:p w:rsidRPr="00AF325B" w:rsidR="00FC6DE8" w:rsidP="00E1707E" w:rsidRDefault="00FC6DE8" w14:paraId="4FEB71E6"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 xml:space="preserve">d) Archivo histórico, en su caso, sujeto a la capacidad presupuestal y técnica del sujeto obligado. </w:t>
      </w:r>
    </w:p>
    <w:p w:rsidRPr="00AF325B" w:rsidR="00FC6DE8" w:rsidP="00E1707E" w:rsidRDefault="00FC6DE8" w14:paraId="167D6F1B" w14:textId="77777777">
      <w:pPr>
        <w:spacing w:line="360" w:lineRule="auto"/>
        <w:ind w:left="567" w:right="539"/>
        <w:jc w:val="both"/>
        <w:rPr>
          <w:rFonts w:ascii="Palatino Linotype" w:hAnsi="Palatino Linotype" w:cs="Tahoma"/>
          <w:bCs/>
          <w:i/>
        </w:rPr>
      </w:pPr>
    </w:p>
    <w:p w:rsidRPr="00AF325B" w:rsidR="00FC6DE8" w:rsidP="00E1707E" w:rsidRDefault="00FC6DE8" w14:paraId="25676215" w14:textId="32256B28">
      <w:pPr>
        <w:spacing w:line="360" w:lineRule="auto"/>
        <w:ind w:left="567" w:right="539"/>
        <w:jc w:val="both"/>
        <w:rPr>
          <w:rFonts w:ascii="Palatino Linotype" w:hAnsi="Palatino Linotype" w:cs="Tahoma"/>
          <w:bCs/>
          <w:i/>
        </w:rPr>
      </w:pPr>
      <w:r w:rsidRPr="00AF325B">
        <w:rPr>
          <w:rFonts w:ascii="Palatino Linotype" w:hAnsi="Palatino Linotype" w:cs="Tahoma"/>
          <w:bCs/>
          <w:i/>
        </w:rPr>
        <w:t>Los responsables de los archivos referidos en la fracción II, inciso b), serán nombrados por el titular de</w:t>
      </w:r>
      <w:r w:rsidRPr="00AF325B" w:rsidR="006D7601">
        <w:rPr>
          <w:rFonts w:ascii="Palatino Linotype" w:hAnsi="Palatino Linotype" w:cs="Tahoma"/>
          <w:bCs/>
          <w:i/>
        </w:rPr>
        <w:t xml:space="preserve"> </w:t>
      </w:r>
      <w:r w:rsidRPr="00AF325B">
        <w:rPr>
          <w:rFonts w:ascii="Palatino Linotype" w:hAnsi="Palatino Linotype" w:cs="Tahoma"/>
          <w:bCs/>
          <w:i/>
        </w:rPr>
        <w:t>cada área o unidad; los responsables del archivo de concentración y del archivo histórico serán</w:t>
      </w:r>
      <w:r w:rsidRPr="00AF325B" w:rsidR="006D7601">
        <w:rPr>
          <w:rFonts w:ascii="Palatino Linotype" w:hAnsi="Palatino Linotype" w:cs="Tahoma"/>
          <w:bCs/>
          <w:i/>
        </w:rPr>
        <w:t xml:space="preserve"> </w:t>
      </w:r>
      <w:r w:rsidRPr="00AF325B">
        <w:rPr>
          <w:rFonts w:ascii="Palatino Linotype" w:hAnsi="Palatino Linotype" w:cs="Tahoma"/>
          <w:bCs/>
          <w:i/>
        </w:rPr>
        <w:t>nombrados por el titular del sujeto obligado de que se trate.</w:t>
      </w:r>
    </w:p>
    <w:p w:rsidRPr="00AF325B" w:rsidR="006D7601" w:rsidP="00E1707E" w:rsidRDefault="006D7601" w14:paraId="62650805" w14:textId="58F194C3">
      <w:pPr>
        <w:spacing w:line="360" w:lineRule="auto"/>
        <w:ind w:left="567" w:right="539"/>
        <w:jc w:val="both"/>
        <w:rPr>
          <w:rFonts w:ascii="Palatino Linotype" w:hAnsi="Palatino Linotype" w:cs="Tahoma"/>
          <w:bCs/>
          <w:i/>
        </w:rPr>
      </w:pPr>
    </w:p>
    <w:p w:rsidRPr="00AF325B" w:rsidR="006D7601" w:rsidP="00E1707E" w:rsidRDefault="006D7601" w14:paraId="763502AD" w14:textId="0F8C1E65">
      <w:pPr>
        <w:spacing w:line="360" w:lineRule="auto"/>
        <w:ind w:left="567" w:right="539"/>
        <w:jc w:val="both"/>
        <w:rPr>
          <w:rFonts w:ascii="Palatino Linotype" w:hAnsi="Palatino Linotype" w:cs="Tahoma"/>
          <w:bCs/>
          <w:i/>
        </w:rPr>
      </w:pPr>
      <w:r w:rsidRPr="00AF325B">
        <w:rPr>
          <w:rFonts w:ascii="Palatino Linotype" w:hAnsi="Palatino Linotype" w:cs="Tahoma"/>
          <w:bCs/>
          <w:i/>
        </w:rPr>
        <w:t xml:space="preserve">Los encargados y responsables de cada área deberán contar con licenciatura en áreas afines o tener </w:t>
      </w:r>
    </w:p>
    <w:p w:rsidRPr="00AF325B" w:rsidR="006D7601" w:rsidP="00E1707E" w:rsidRDefault="006D7601" w14:paraId="6AB49909"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conocimientos, habilidades, competencias y experiencia acreditada en archivística.</w:t>
      </w:r>
    </w:p>
    <w:p w:rsidRPr="00AF325B" w:rsidR="006D7601" w:rsidP="00E1707E" w:rsidRDefault="006D7601" w14:paraId="46E4DABA" w14:textId="5D810331">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6D7601" w:rsidP="00E1707E" w:rsidRDefault="006D7601" w14:paraId="7CF788DD" w14:textId="3F4A709C">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En este sentido, en términos de los transitorios, Primero y Décimo Primero, señalan la temporalidad que la Ley General de Archivos, otorgó a los Sujetos Obligados, para la implementación de los Sistemas Institucionales de Archivo.</w:t>
      </w:r>
    </w:p>
    <w:p w:rsidRPr="00AF325B" w:rsidR="006D7601" w:rsidP="00E1707E" w:rsidRDefault="006D7601" w14:paraId="740359BD" w14:textId="3F968D7D">
      <w:pPr>
        <w:autoSpaceDE w:val="0"/>
        <w:autoSpaceDN w:val="0"/>
        <w:adjustRightInd w:val="0"/>
        <w:rPr>
          <w:rFonts w:ascii="Palatino Linotype" w:hAnsi="Palatino Linotype" w:eastAsia="Calibri" w:cs="Tahoma"/>
          <w:bCs/>
          <w:iCs/>
          <w:sz w:val="22"/>
          <w:szCs w:val="22"/>
        </w:rPr>
      </w:pPr>
    </w:p>
    <w:p w:rsidRPr="00AF325B" w:rsidR="006D7601" w:rsidP="00E1707E" w:rsidRDefault="006D7601" w14:paraId="0DBEC88F" w14:textId="4D50A9B9">
      <w:pPr>
        <w:spacing w:line="360" w:lineRule="auto"/>
        <w:ind w:left="567" w:right="539"/>
        <w:jc w:val="both"/>
        <w:rPr>
          <w:rFonts w:ascii="Palatino Linotype" w:hAnsi="Palatino Linotype" w:cs="Tahoma"/>
          <w:bCs/>
          <w:i/>
        </w:rPr>
      </w:pPr>
      <w:r w:rsidRPr="00AF325B">
        <w:rPr>
          <w:rFonts w:ascii="Palatino Linotype" w:hAnsi="Palatino Linotype" w:cs="Tahoma"/>
          <w:bCs/>
          <w:i/>
        </w:rPr>
        <w:t>Primero. La presente Ley entrará en vigor a los 365 días siguientes contados a partir de su publicación en el Diario Oficial de la Federación.</w:t>
      </w:r>
    </w:p>
    <w:p w:rsidRPr="00AF325B" w:rsidR="006D7601" w:rsidP="00E1707E" w:rsidRDefault="006D7601" w14:paraId="63C24D6E" w14:textId="77777777">
      <w:pPr>
        <w:spacing w:line="360" w:lineRule="auto"/>
        <w:ind w:left="567" w:right="539"/>
        <w:jc w:val="both"/>
        <w:rPr>
          <w:rFonts w:ascii="Palatino Linotype" w:hAnsi="Palatino Linotype" w:cs="Tahoma"/>
          <w:bCs/>
          <w:i/>
        </w:rPr>
      </w:pPr>
    </w:p>
    <w:p w:rsidRPr="00AF325B" w:rsidR="006D7601" w:rsidP="00E1707E" w:rsidRDefault="006D7601" w14:paraId="39646650" w14:textId="35631680">
      <w:pPr>
        <w:spacing w:line="360" w:lineRule="auto"/>
        <w:ind w:left="567" w:right="539"/>
        <w:jc w:val="both"/>
        <w:rPr>
          <w:rFonts w:ascii="Palatino Linotype" w:hAnsi="Palatino Linotype" w:cs="Tahoma"/>
          <w:bCs/>
          <w:i/>
        </w:rPr>
      </w:pPr>
      <w:r w:rsidRPr="00AF325B">
        <w:rPr>
          <w:rFonts w:ascii="Palatino Linotype" w:hAnsi="Palatino Linotype" w:cs="Tahoma"/>
          <w:bCs/>
          <w:i/>
        </w:rPr>
        <w:t xml:space="preserve"> Décimo Primero. Los sujetos obligados deberán implementar su sistema institucional, dentro de los seis meses posteriores a la entrada en vigor de la presente Ley.</w:t>
      </w:r>
    </w:p>
    <w:p w:rsidRPr="00AF325B" w:rsidR="00FC6DE8" w:rsidP="00E1707E" w:rsidRDefault="00FC6DE8" w14:paraId="584BA9BB" w14:textId="77777777">
      <w:pPr>
        <w:autoSpaceDE w:val="0"/>
        <w:autoSpaceDN w:val="0"/>
        <w:adjustRightInd w:val="0"/>
        <w:rPr>
          <w:rFonts w:ascii="Arial" w:hAnsi="Arial" w:cs="Arial" w:eastAsiaTheme="minorHAnsi"/>
          <w:color w:val="000000"/>
          <w:lang w:eastAsia="en-US"/>
        </w:rPr>
      </w:pPr>
    </w:p>
    <w:p w:rsidRPr="00AF325B" w:rsidR="00E1707E" w:rsidP="00E1707E" w:rsidRDefault="00E1707E" w14:paraId="232A376F"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E11108" w:rsidP="00E1707E" w:rsidRDefault="006D7601" w14:paraId="7C92C9AD" w14:textId="5B4C8F81">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Es así, que deberán entregar el documento en donde conste la Instalación del Sistema Institucional de archivos del ayuntamiento, los integrantes de este </w:t>
      </w:r>
      <w:r w:rsidRPr="00AF325B" w:rsidR="00E1707E">
        <w:rPr>
          <w:rFonts w:ascii="Palatino Linotype" w:hAnsi="Palatino Linotype" w:eastAsia="Calibri" w:cs="Tahoma"/>
          <w:bCs/>
          <w:iCs/>
          <w:sz w:val="22"/>
          <w:szCs w:val="22"/>
        </w:rPr>
        <w:t>y en su caso, las actas en los que se identifiquen modificaciones al propios Sistema, realizados en los años 2019, 2020 y 2021.</w:t>
      </w:r>
    </w:p>
    <w:p w:rsidRPr="00AF325B" w:rsidR="00E11108" w:rsidP="00E11108" w:rsidRDefault="00E11108" w14:paraId="08F3F6F5" w14:textId="77777777">
      <w:pPr>
        <w:tabs>
          <w:tab w:val="left" w:pos="4667"/>
        </w:tabs>
        <w:spacing w:line="360" w:lineRule="auto"/>
        <w:ind w:right="567"/>
        <w:jc w:val="both"/>
        <w:rPr>
          <w:rFonts w:ascii="Palatino Linotype" w:hAnsi="Palatino Linotype" w:cs="Tahoma"/>
          <w:bCs/>
          <w:i/>
          <w:szCs w:val="22"/>
        </w:rPr>
      </w:pPr>
    </w:p>
    <w:p w:rsidRPr="00AF325B" w:rsidR="00B25C51" w:rsidP="00D2568B" w:rsidRDefault="00B25C51" w14:paraId="3389F10E" w14:textId="2683CA69">
      <w:pPr>
        <w:pStyle w:val="Prrafodelista"/>
        <w:widowControl w:val="0"/>
        <w:numPr>
          <w:ilvl w:val="0"/>
          <w:numId w:val="11"/>
        </w:numPr>
        <w:autoSpaceDE w:val="0"/>
        <w:autoSpaceDN w:val="0"/>
        <w:adjustRightInd w:val="0"/>
        <w:spacing w:line="360" w:lineRule="auto"/>
        <w:jc w:val="both"/>
        <w:rPr>
          <w:rFonts w:ascii="Palatino Linotype" w:hAnsi="Palatino Linotype" w:eastAsia="Calibri" w:cs="Tahoma"/>
          <w:b/>
          <w:iCs/>
          <w:szCs w:val="22"/>
        </w:rPr>
      </w:pPr>
      <w:r w:rsidRPr="00AF325B">
        <w:rPr>
          <w:rFonts w:ascii="Palatino Linotype" w:hAnsi="Palatino Linotype" w:eastAsia="Calibri" w:cs="Tahoma"/>
          <w:b/>
          <w:iCs/>
          <w:szCs w:val="22"/>
        </w:rPr>
        <w:t>GRUPO INTERDISCIPLINARIO</w:t>
      </w:r>
    </w:p>
    <w:p w:rsidRPr="00AF325B" w:rsidR="00D2568B" w:rsidP="00D2568B" w:rsidRDefault="00D2568B" w14:paraId="1BC7A8FB" w14:textId="45729FD1">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Fecha de aprobación e instalación del grupo.</w:t>
      </w:r>
    </w:p>
    <w:p w:rsidRPr="00AF325B" w:rsidR="00D2568B" w:rsidP="00D2568B" w:rsidRDefault="00E1707E" w14:paraId="55AA6F83" w14:textId="21DADB7F">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lastRenderedPageBreak/>
        <w:t>I</w:t>
      </w:r>
      <w:r w:rsidRPr="00AF325B" w:rsidR="00D2568B">
        <w:rPr>
          <w:rFonts w:ascii="Palatino Linotype" w:hAnsi="Palatino Linotype" w:eastAsia="Calibri" w:cs="Tahoma"/>
          <w:iCs/>
          <w:szCs w:val="22"/>
        </w:rPr>
        <w:t>ntegrantes del grupo interdisciplinario.</w:t>
      </w:r>
    </w:p>
    <w:p w:rsidRPr="00AF325B" w:rsidR="00D2568B" w:rsidP="00D2568B" w:rsidRDefault="00D2568B" w14:paraId="0684D5A0" w14:textId="0196A762">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Actas de instalación del grupo interdisciplinario de los años 2019, 2020 y 2021.</w:t>
      </w:r>
    </w:p>
    <w:p w:rsidRPr="00AF325B" w:rsidR="00B25C51" w:rsidP="00E1707E" w:rsidRDefault="00B25C51" w14:paraId="1F14CB33" w14:textId="3BFD37A9">
      <w:pPr>
        <w:tabs>
          <w:tab w:val="left" w:pos="4667"/>
        </w:tabs>
        <w:spacing w:line="360" w:lineRule="auto"/>
        <w:ind w:right="567"/>
        <w:jc w:val="both"/>
        <w:rPr>
          <w:rFonts w:ascii="Palatino Linotype" w:hAnsi="Palatino Linotype" w:eastAsia="Calibri" w:cs="Tahoma"/>
          <w:b/>
          <w:iCs/>
          <w:sz w:val="22"/>
          <w:szCs w:val="22"/>
        </w:rPr>
      </w:pPr>
    </w:p>
    <w:p w:rsidRPr="00AF325B" w:rsidR="00E1707E" w:rsidP="00E1707E" w:rsidRDefault="00E1707E" w14:paraId="7C4D2382" w14:textId="0C4BDE79">
      <w:pPr>
        <w:widowControl w:val="0"/>
        <w:autoSpaceDE w:val="0"/>
        <w:autoSpaceDN w:val="0"/>
        <w:adjustRightInd w:val="0"/>
        <w:spacing w:line="360" w:lineRule="auto"/>
        <w:jc w:val="both"/>
        <w:rPr>
          <w:rFonts w:ascii="Palatino Linotype" w:hAnsi="Palatino Linotype" w:eastAsia="Calibri" w:cs="Tahoma"/>
          <w:bCs/>
          <w:i/>
          <w:sz w:val="22"/>
          <w:szCs w:val="22"/>
        </w:rPr>
      </w:pPr>
      <w:r w:rsidRPr="00AF325B">
        <w:rPr>
          <w:rFonts w:ascii="Palatino Linotype" w:hAnsi="Palatino Linotype" w:eastAsia="Calibri" w:cs="Tahoma"/>
          <w:bCs/>
          <w:iCs/>
          <w:sz w:val="22"/>
          <w:szCs w:val="22"/>
        </w:rPr>
        <w:t xml:space="preserve">Es definido como por la fracción XXXV del artículo 4° de la Ley General en referencia, </w:t>
      </w:r>
      <w:r w:rsidRPr="00AF325B">
        <w:rPr>
          <w:rFonts w:ascii="Palatino Linotype" w:hAnsi="Palatino Linotype" w:eastAsia="Calibri" w:cs="Tahoma"/>
          <w:bCs/>
          <w:i/>
          <w:sz w:val="22"/>
          <w:szCs w:val="22"/>
        </w:rPr>
        <w:t>“al conjunto de personas que deberá estar integrado por el titular del área coordinadora de archivos; la unidad de transparencia; los titulares de las áreas de planeación estratégica, jurídica, mejora continua, órganos internos de control o sus equivalentes; las áreas responsables de la información, así como el responsable del archivo histórico, con la finalidad de coadyuvar en la valoración documental;”</w:t>
      </w:r>
      <w:r w:rsidRPr="00AF325B">
        <w:rPr>
          <w:rFonts w:ascii="Palatino Linotype" w:hAnsi="Palatino Linotype" w:eastAsia="Calibri" w:cs="Tahoma"/>
          <w:bCs/>
          <w:iCs/>
          <w:sz w:val="22"/>
          <w:szCs w:val="22"/>
        </w:rPr>
        <w:t xml:space="preserve"> y es una obligación de los Sujetos de la Ley, que contempla en su propio artículo 11, fracción V lo siguiente:</w:t>
      </w:r>
    </w:p>
    <w:p w:rsidRPr="00AF325B" w:rsidR="00E1707E" w:rsidP="00E1707E" w:rsidRDefault="00E1707E" w14:paraId="05E94409" w14:textId="60E3C7B6">
      <w:pPr>
        <w:widowControl w:val="0"/>
        <w:autoSpaceDE w:val="0"/>
        <w:autoSpaceDN w:val="0"/>
        <w:adjustRightInd w:val="0"/>
        <w:spacing w:line="360" w:lineRule="auto"/>
        <w:jc w:val="both"/>
        <w:rPr>
          <w:rFonts w:ascii="Palatino Linotype" w:hAnsi="Palatino Linotype" w:eastAsia="Calibri" w:cs="Tahoma"/>
          <w:bCs/>
          <w:i/>
          <w:sz w:val="22"/>
          <w:szCs w:val="22"/>
        </w:rPr>
      </w:pPr>
    </w:p>
    <w:p w:rsidRPr="00AF325B" w:rsidR="00E1707E" w:rsidP="00E1707E" w:rsidRDefault="00E1707E" w14:paraId="249FC0F3"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Artículo 11. Los sujetos obligados deberán:</w:t>
      </w:r>
    </w:p>
    <w:p w:rsidRPr="00AF325B" w:rsidR="00E1707E" w:rsidP="00E1707E" w:rsidRDefault="00E1707E" w14:paraId="1D718509" w14:textId="6986E7D3">
      <w:pPr>
        <w:spacing w:line="360" w:lineRule="auto"/>
        <w:ind w:left="567" w:right="539"/>
        <w:jc w:val="both"/>
        <w:rPr>
          <w:rFonts w:ascii="Palatino Linotype" w:hAnsi="Palatino Linotype" w:cs="Tahoma"/>
          <w:bCs/>
          <w:i/>
        </w:rPr>
      </w:pPr>
      <w:r w:rsidRPr="00AF325B">
        <w:rPr>
          <w:rFonts w:ascii="Palatino Linotype" w:hAnsi="Palatino Linotype" w:cs="Tahoma"/>
          <w:bCs/>
          <w:i/>
        </w:rPr>
        <w:t>I al IV…</w:t>
      </w:r>
    </w:p>
    <w:p w:rsidRPr="00AF325B" w:rsidR="00E1707E" w:rsidP="00E1707E" w:rsidRDefault="00E1707E" w14:paraId="5EBF7044"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 xml:space="preserve">V. Conformar un grupo interdisciplinario en términos de las disposiciones reglamentarias, que </w:t>
      </w:r>
    </w:p>
    <w:p w:rsidRPr="00AF325B" w:rsidR="00E1707E" w:rsidP="00E1707E" w:rsidRDefault="00E1707E" w14:paraId="7142D1C4"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coadyuve en la valoración documental;</w:t>
      </w:r>
    </w:p>
    <w:p w:rsidRPr="00AF325B" w:rsidR="00E1707E" w:rsidP="00E1707E" w:rsidRDefault="00E1707E" w14:paraId="7D598002" w14:textId="394583DB">
      <w:pPr>
        <w:spacing w:line="360" w:lineRule="auto"/>
        <w:ind w:left="567" w:right="539"/>
        <w:jc w:val="both"/>
        <w:rPr>
          <w:rFonts w:ascii="Palatino Linotype" w:hAnsi="Palatino Linotype" w:cs="Tahoma"/>
          <w:bCs/>
          <w:i/>
        </w:rPr>
      </w:pPr>
      <w:r w:rsidRPr="00AF325B">
        <w:rPr>
          <w:rFonts w:ascii="Palatino Linotype" w:hAnsi="Palatino Linotype" w:cs="Tahoma"/>
          <w:bCs/>
          <w:i/>
        </w:rPr>
        <w:t>VI al XII…</w:t>
      </w:r>
    </w:p>
    <w:p w:rsidRPr="00AF325B" w:rsidR="00E1707E" w:rsidP="00E1707E" w:rsidRDefault="00E1707E" w14:paraId="728D60F2" w14:textId="18FE72B9">
      <w:pPr>
        <w:tabs>
          <w:tab w:val="left" w:pos="4667"/>
        </w:tabs>
        <w:spacing w:line="360" w:lineRule="auto"/>
        <w:ind w:right="567"/>
        <w:jc w:val="both"/>
        <w:rPr>
          <w:rFonts w:ascii="Palatino Linotype" w:hAnsi="Palatino Linotype" w:eastAsia="Calibri" w:cs="Tahoma"/>
          <w:b/>
          <w:iCs/>
          <w:sz w:val="22"/>
          <w:szCs w:val="22"/>
        </w:rPr>
      </w:pPr>
    </w:p>
    <w:p w:rsidRPr="00AF325B" w:rsidR="00F67EEA" w:rsidP="00F67EEA" w:rsidRDefault="00F67EEA" w14:paraId="7483D82E" w14:textId="3DFBD731">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El grupo interdisciplinario es abordado de manera </w:t>
      </w:r>
      <w:proofErr w:type="spellStart"/>
      <w:r w:rsidRPr="00AF325B">
        <w:rPr>
          <w:rFonts w:ascii="Palatino Linotype" w:hAnsi="Palatino Linotype" w:eastAsia="Calibri" w:cs="Tahoma"/>
          <w:bCs/>
          <w:iCs/>
          <w:sz w:val="22"/>
          <w:szCs w:val="22"/>
        </w:rPr>
        <w:t>mas</w:t>
      </w:r>
      <w:proofErr w:type="spellEnd"/>
      <w:r w:rsidRPr="00AF325B">
        <w:rPr>
          <w:rFonts w:ascii="Palatino Linotype" w:hAnsi="Palatino Linotype" w:eastAsia="Calibri" w:cs="Tahoma"/>
          <w:bCs/>
          <w:iCs/>
          <w:sz w:val="22"/>
          <w:szCs w:val="22"/>
        </w:rPr>
        <w:t xml:space="preserve"> específica en el artículo 50 de la Ley General en cita, que a la letra establece:</w:t>
      </w:r>
    </w:p>
    <w:p w:rsidRPr="00AF325B" w:rsidR="00F67EEA" w:rsidP="00E1707E" w:rsidRDefault="00F67EEA" w14:paraId="017B435A" w14:textId="70D39149">
      <w:pPr>
        <w:tabs>
          <w:tab w:val="left" w:pos="4667"/>
        </w:tabs>
        <w:spacing w:line="360" w:lineRule="auto"/>
        <w:ind w:right="567"/>
        <w:jc w:val="both"/>
        <w:rPr>
          <w:rFonts w:ascii="Palatino Linotype" w:hAnsi="Palatino Linotype" w:eastAsia="Calibri" w:cs="Tahoma"/>
          <w:b/>
          <w:iCs/>
          <w:sz w:val="22"/>
          <w:szCs w:val="22"/>
        </w:rPr>
      </w:pPr>
    </w:p>
    <w:p w:rsidRPr="00AF325B" w:rsidR="00F67EEA" w:rsidP="00F67EEA" w:rsidRDefault="00F67EEA" w14:paraId="786EFF8E"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 xml:space="preserve">Artículo 50. En cada sujeto obligado deberá existir un grupo interdisciplinario, que es un equipo de </w:t>
      </w:r>
    </w:p>
    <w:p w:rsidRPr="00AF325B" w:rsidR="00F67EEA" w:rsidP="00F67EEA" w:rsidRDefault="00F67EEA" w14:paraId="554EDF53"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profesionales de la misma institución, integrado por los titulares de:</w:t>
      </w:r>
    </w:p>
    <w:p w:rsidRPr="00AF325B" w:rsidR="00F67EEA" w:rsidP="00F67EEA" w:rsidRDefault="00F67EEA" w14:paraId="4AC87DF2"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I. Jurídica;</w:t>
      </w:r>
    </w:p>
    <w:p w:rsidRPr="00AF325B" w:rsidR="00F67EEA" w:rsidP="00F67EEA" w:rsidRDefault="00F67EEA" w14:paraId="44F12C90"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II. Planeación y/o mejora continua;</w:t>
      </w:r>
    </w:p>
    <w:p w:rsidRPr="00AF325B" w:rsidR="00F67EEA" w:rsidP="00F67EEA" w:rsidRDefault="00F67EEA" w14:paraId="7F798332" w14:textId="4B077950">
      <w:pPr>
        <w:spacing w:line="360" w:lineRule="auto"/>
        <w:ind w:left="567" w:right="539"/>
        <w:jc w:val="both"/>
        <w:rPr>
          <w:rFonts w:ascii="Palatino Linotype" w:hAnsi="Palatino Linotype" w:cs="Tahoma"/>
          <w:bCs/>
          <w:i/>
        </w:rPr>
      </w:pPr>
      <w:r w:rsidRPr="00AF325B">
        <w:rPr>
          <w:rFonts w:ascii="Palatino Linotype" w:hAnsi="Palatino Linotype" w:cs="Tahoma"/>
          <w:bCs/>
          <w:i/>
        </w:rPr>
        <w:t>III. Coordinación de archivos;</w:t>
      </w:r>
    </w:p>
    <w:p w:rsidRPr="00AF325B" w:rsidR="00F67EEA" w:rsidP="00F67EEA" w:rsidRDefault="00F67EEA" w14:paraId="0F509392"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IV. Tecnologías de la información;</w:t>
      </w:r>
    </w:p>
    <w:p w:rsidRPr="00AF325B" w:rsidR="00F67EEA" w:rsidP="00F67EEA" w:rsidRDefault="00F67EEA" w14:paraId="47FFCDCC"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V. Unidad de Transparencia;</w:t>
      </w:r>
    </w:p>
    <w:p w:rsidRPr="00AF325B" w:rsidR="00F67EEA" w:rsidP="00F67EEA" w:rsidRDefault="00F67EEA" w14:paraId="42ADBD11"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lastRenderedPageBreak/>
        <w:t>VI. Órgano Interno de Control, y</w:t>
      </w:r>
    </w:p>
    <w:p w:rsidRPr="00AF325B" w:rsidR="00F67EEA" w:rsidP="00F67EEA" w:rsidRDefault="00F67EEA" w14:paraId="5C7C49F3"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VII. Las áreas o unidades administrativas productoras de la documentación.</w:t>
      </w:r>
    </w:p>
    <w:p w:rsidRPr="00AF325B" w:rsidR="00F67EEA" w:rsidP="00F67EEA" w:rsidRDefault="00F67EEA" w14:paraId="52DA9E66" w14:textId="146F8F9C">
      <w:pPr>
        <w:spacing w:line="360" w:lineRule="auto"/>
        <w:ind w:left="567" w:right="539"/>
        <w:jc w:val="both"/>
        <w:rPr>
          <w:rFonts w:ascii="Palatino Linotype" w:hAnsi="Palatino Linotype" w:cs="Tahoma"/>
          <w:bCs/>
          <w:i/>
        </w:rPr>
      </w:pPr>
      <w:r w:rsidRPr="00AF325B">
        <w:rPr>
          <w:rFonts w:ascii="Palatino Linotype" w:hAnsi="Palatino Linotype" w:cs="Tahoma"/>
          <w:bCs/>
          <w:i/>
        </w:rPr>
        <w:t xml:space="preserve">El grupo interdisciplinario, en el ámbito de sus atribuciones, coadyuvará en el análisis de los procesos y procedimientos institucionales que dan origen a la documentación que integran los expedientes de cada serie documental, con el fin de colaborar con las áreas o unidades administrativas productoras de la documentación en el establecimiento de los valores documentales, vigencias, plazos de conservación y disposición documental durante el proceso de elaboración de las fichas técnicas de valoración de la serie documental y que, en conjunto, conforman el catálogo de disposición documental. </w:t>
      </w:r>
    </w:p>
    <w:p w:rsidRPr="00AF325B" w:rsidR="00F67EEA" w:rsidP="00F67EEA" w:rsidRDefault="00F67EEA" w14:paraId="7BCA5C4D"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 xml:space="preserve">El grupo interdisciplinario podrá recibir la asesoría de un especialista en la naturaleza y objeto social </w:t>
      </w:r>
    </w:p>
    <w:p w:rsidRPr="00AF325B" w:rsidR="00F67EEA" w:rsidP="00F67EEA" w:rsidRDefault="00F67EEA" w14:paraId="1D440251"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del sujeto obligado.</w:t>
      </w:r>
    </w:p>
    <w:p w:rsidRPr="00AF325B" w:rsidR="00F67EEA" w:rsidP="00F67EEA" w:rsidRDefault="00F67EEA" w14:paraId="55199925" w14:textId="77777777">
      <w:pPr>
        <w:spacing w:line="360" w:lineRule="auto"/>
        <w:ind w:left="567" w:right="539"/>
        <w:jc w:val="both"/>
        <w:rPr>
          <w:rFonts w:ascii="Palatino Linotype" w:hAnsi="Palatino Linotype" w:cs="Tahoma"/>
          <w:bCs/>
          <w:i/>
        </w:rPr>
      </w:pPr>
    </w:p>
    <w:p w:rsidRPr="00AF325B" w:rsidR="00F67EEA" w:rsidP="00F67EEA" w:rsidRDefault="00F67EEA" w14:paraId="78C5D052" w14:textId="16E50294">
      <w:pPr>
        <w:spacing w:line="360" w:lineRule="auto"/>
        <w:ind w:left="567" w:right="539"/>
        <w:jc w:val="both"/>
        <w:rPr>
          <w:rFonts w:ascii="Palatino Linotype" w:hAnsi="Palatino Linotype" w:cs="Tahoma"/>
          <w:bCs/>
          <w:i/>
        </w:rPr>
      </w:pPr>
      <w:r w:rsidRPr="00AF325B">
        <w:rPr>
          <w:rFonts w:ascii="Palatino Linotype" w:hAnsi="Palatino Linotype" w:cs="Tahoma"/>
          <w:bCs/>
          <w:i/>
        </w:rPr>
        <w:t>El sujeto obligado podrá realizar convenios de colaboración con instituciones de educación superior o de investigación para efectos de garantizar lo dispuesto en el párrafo anterior.</w:t>
      </w:r>
    </w:p>
    <w:p w:rsidRPr="00AF325B" w:rsidR="00F67EEA" w:rsidP="00E1707E" w:rsidRDefault="00F67EEA" w14:paraId="5BE8953D" w14:textId="195EF2FA">
      <w:pPr>
        <w:tabs>
          <w:tab w:val="left" w:pos="4667"/>
        </w:tabs>
        <w:spacing w:line="360" w:lineRule="auto"/>
        <w:ind w:right="567"/>
        <w:jc w:val="both"/>
        <w:rPr>
          <w:rFonts w:ascii="Palatino Linotype" w:hAnsi="Palatino Linotype" w:eastAsia="Calibri" w:cs="Tahoma"/>
          <w:b/>
          <w:iCs/>
          <w:sz w:val="22"/>
          <w:szCs w:val="22"/>
        </w:rPr>
      </w:pPr>
    </w:p>
    <w:p w:rsidRPr="00AF325B" w:rsidR="00F67EEA" w:rsidP="00F67EEA" w:rsidRDefault="00F67EEA" w14:paraId="6A9C1D36" w14:textId="7FB34C00">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Es entonces, que se identifica la obligación de haber sesionado e instalado el grupo interdisciplinario, por lo que deberá entregar la información solicitada por el Particular, en las temporalidades requeridas.</w:t>
      </w:r>
    </w:p>
    <w:p w:rsidRPr="00AF325B" w:rsidR="00F67EEA" w:rsidP="00E1707E" w:rsidRDefault="00F67EEA" w14:paraId="3280FC61" w14:textId="77777777">
      <w:pPr>
        <w:tabs>
          <w:tab w:val="left" w:pos="4667"/>
        </w:tabs>
        <w:spacing w:line="360" w:lineRule="auto"/>
        <w:ind w:right="567"/>
        <w:jc w:val="both"/>
        <w:rPr>
          <w:rFonts w:ascii="Palatino Linotype" w:hAnsi="Palatino Linotype" w:eastAsia="Calibri" w:cs="Tahoma"/>
          <w:b/>
          <w:iCs/>
          <w:sz w:val="22"/>
          <w:szCs w:val="22"/>
        </w:rPr>
      </w:pPr>
    </w:p>
    <w:p w:rsidRPr="00AF325B" w:rsidR="00B25C51" w:rsidP="00D2568B" w:rsidRDefault="00B25C51" w14:paraId="7BC41580" w14:textId="06FC216D">
      <w:pPr>
        <w:pStyle w:val="Prrafodelista"/>
        <w:widowControl w:val="0"/>
        <w:numPr>
          <w:ilvl w:val="0"/>
          <w:numId w:val="11"/>
        </w:numPr>
        <w:autoSpaceDE w:val="0"/>
        <w:autoSpaceDN w:val="0"/>
        <w:adjustRightInd w:val="0"/>
        <w:spacing w:line="360" w:lineRule="auto"/>
        <w:jc w:val="both"/>
        <w:rPr>
          <w:rFonts w:ascii="Palatino Linotype" w:hAnsi="Palatino Linotype" w:eastAsia="Calibri" w:cs="Tahoma"/>
          <w:b/>
          <w:iCs/>
          <w:szCs w:val="22"/>
        </w:rPr>
      </w:pPr>
      <w:r w:rsidRPr="00AF325B">
        <w:rPr>
          <w:rFonts w:ascii="Palatino Linotype" w:hAnsi="Palatino Linotype" w:eastAsia="Calibri" w:cs="Tahoma"/>
          <w:b/>
          <w:iCs/>
          <w:szCs w:val="22"/>
        </w:rPr>
        <w:t>SISTEMA DE ADMINISTRACIÓN DE ARCHIVOS Y GESTIÓN DOCUMENTAL</w:t>
      </w:r>
    </w:p>
    <w:p w:rsidRPr="00AF325B" w:rsidR="00D2568B" w:rsidP="00D2568B" w:rsidRDefault="00D2568B" w14:paraId="34863684" w14:textId="0C92352E">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Fecha de aprobación e instalación del sistema de administración de archivos y gestión documental.</w:t>
      </w:r>
    </w:p>
    <w:p w:rsidRPr="00AF325B" w:rsidR="00D2568B" w:rsidP="00D2568B" w:rsidRDefault="00D2568B" w14:paraId="1BE6348E" w14:textId="5C69B221">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Aquello que atiende el sistema.</w:t>
      </w:r>
    </w:p>
    <w:p w:rsidRPr="00AF325B" w:rsidR="00D2568B" w:rsidP="00747B8F" w:rsidRDefault="00D2568B" w14:paraId="6923163D" w14:textId="394CC358">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El perfil de metadatos mínimos, inherentes al sistema y al documento de archivo.</w:t>
      </w:r>
    </w:p>
    <w:p w:rsidRPr="00AF325B" w:rsidR="00747B8F" w:rsidP="00747B8F" w:rsidRDefault="00747B8F" w14:paraId="50EED558" w14:textId="0B66778B">
      <w:pPr>
        <w:widowControl w:val="0"/>
        <w:autoSpaceDE w:val="0"/>
        <w:autoSpaceDN w:val="0"/>
        <w:adjustRightInd w:val="0"/>
        <w:spacing w:line="360" w:lineRule="auto"/>
        <w:jc w:val="both"/>
        <w:rPr>
          <w:rFonts w:ascii="Palatino Linotype" w:hAnsi="Palatino Linotype" w:eastAsia="Calibri" w:cs="Tahoma"/>
          <w:b/>
          <w:iCs/>
          <w:szCs w:val="22"/>
        </w:rPr>
      </w:pPr>
    </w:p>
    <w:p w:rsidRPr="00AF325B" w:rsidR="00747B8F" w:rsidP="00747B8F" w:rsidRDefault="00747B8F" w14:paraId="663280CA" w14:textId="7E45EAC6">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El Particular requirió información, que se encuentra contemplada en un transitorio, sin embargo, se identifica que estas disposiciones legales, cuentan con una naturaleza diversa a </w:t>
      </w:r>
      <w:r w:rsidRPr="00AF325B">
        <w:rPr>
          <w:rFonts w:ascii="Palatino Linotype" w:hAnsi="Palatino Linotype" w:eastAsia="Calibri" w:cs="Tahoma"/>
          <w:bCs/>
          <w:iCs/>
          <w:sz w:val="22"/>
          <w:szCs w:val="22"/>
        </w:rPr>
        <w:lastRenderedPageBreak/>
        <w:t xml:space="preserve">un artículo u ordenamiento legal, para lo que, se define en los siguientes </w:t>
      </w:r>
      <w:r w:rsidRPr="00AF325B" w:rsidR="00761888">
        <w:rPr>
          <w:rFonts w:ascii="Palatino Linotype" w:hAnsi="Palatino Linotype" w:eastAsia="Calibri" w:cs="Tahoma"/>
          <w:bCs/>
          <w:iCs/>
          <w:sz w:val="22"/>
          <w:szCs w:val="22"/>
        </w:rPr>
        <w:t>términos</w:t>
      </w:r>
      <w:r w:rsidRPr="00AF325B">
        <w:rPr>
          <w:rFonts w:ascii="Palatino Linotype" w:hAnsi="Palatino Linotype" w:eastAsia="Calibri" w:cs="Tahoma"/>
          <w:bCs/>
          <w:iCs/>
          <w:sz w:val="22"/>
          <w:szCs w:val="22"/>
        </w:rPr>
        <w:t>:</w:t>
      </w:r>
    </w:p>
    <w:p w:rsidRPr="00AF325B" w:rsidR="00747B8F" w:rsidP="00747B8F" w:rsidRDefault="00747B8F" w14:paraId="67BC5127"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747B8F" w:rsidP="00747B8F" w:rsidRDefault="00747B8F" w14:paraId="6ADF0536"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Artículo transitorio</w:t>
      </w:r>
    </w:p>
    <w:p w:rsidRPr="00AF325B" w:rsidR="00747B8F" w:rsidP="00747B8F" w:rsidRDefault="00747B8F" w14:paraId="5A7C667F" w14:textId="00653B92">
      <w:pPr>
        <w:spacing w:line="360" w:lineRule="auto"/>
        <w:ind w:left="567" w:right="539"/>
        <w:jc w:val="both"/>
        <w:rPr>
          <w:rFonts w:ascii="Palatino Linotype" w:hAnsi="Palatino Linotype" w:cs="Tahoma"/>
          <w:bCs/>
          <w:i/>
        </w:rPr>
      </w:pPr>
      <w:r w:rsidRPr="00AF325B">
        <w:rPr>
          <w:rFonts w:ascii="Palatino Linotype" w:hAnsi="Palatino Linotype" w:cs="Tahoma"/>
          <w:bCs/>
          <w:i/>
        </w:rPr>
        <w:t xml:space="preserve"> Se refiere a la disposición destinada a regir situaciones temporales que son existentes con anterioridad a la fecha de vigencia de una ley o reglamento, o que son creadas por virtud </w:t>
      </w:r>
      <w:proofErr w:type="gramStart"/>
      <w:r w:rsidRPr="00AF325B">
        <w:rPr>
          <w:rFonts w:ascii="Palatino Linotype" w:hAnsi="Palatino Linotype" w:cs="Tahoma"/>
          <w:bCs/>
          <w:i/>
        </w:rPr>
        <w:t>del mismo</w:t>
      </w:r>
      <w:proofErr w:type="gramEnd"/>
      <w:r w:rsidRPr="00AF325B">
        <w:rPr>
          <w:rFonts w:ascii="Palatino Linotype" w:hAnsi="Palatino Linotype" w:cs="Tahoma"/>
          <w:bCs/>
          <w:i/>
        </w:rPr>
        <w:t xml:space="preserve">. Es por ello </w:t>
      </w:r>
      <w:proofErr w:type="gramStart"/>
      <w:r w:rsidRPr="00AF325B">
        <w:rPr>
          <w:rFonts w:ascii="Palatino Linotype" w:hAnsi="Palatino Linotype" w:cs="Tahoma"/>
          <w:bCs/>
          <w:i/>
        </w:rPr>
        <w:t>que</w:t>
      </w:r>
      <w:proofErr w:type="gramEnd"/>
      <w:r w:rsidRPr="00AF325B">
        <w:rPr>
          <w:rFonts w:ascii="Palatino Linotype" w:hAnsi="Palatino Linotype" w:cs="Tahoma"/>
          <w:bCs/>
          <w:i/>
        </w:rPr>
        <w:t xml:space="preserve"> sus efectos se agotan con el simple transcurso del tiempo o en cuanto se presenta la condición que regulan. Cuando se trata de la promulgación de una nueva ley, los artículos de carácter permanente y los transitorios quedan separados. Estos últimos son organizados bajo el título de "Transitorios" y se </w:t>
      </w:r>
      <w:proofErr w:type="gramStart"/>
      <w:r w:rsidRPr="00AF325B">
        <w:rPr>
          <w:rFonts w:ascii="Palatino Linotype" w:hAnsi="Palatino Linotype" w:cs="Tahoma"/>
          <w:bCs/>
          <w:i/>
        </w:rPr>
        <w:t>les</w:t>
      </w:r>
      <w:proofErr w:type="gramEnd"/>
      <w:r w:rsidRPr="00AF325B">
        <w:rPr>
          <w:rFonts w:ascii="Palatino Linotype" w:hAnsi="Palatino Linotype" w:cs="Tahoma"/>
          <w:bCs/>
          <w:i/>
        </w:rPr>
        <w:t xml:space="preserve"> asigna una numeración propia e independiente al orden consecutivo de los artículos principales.</w:t>
      </w:r>
    </w:p>
    <w:p w:rsidRPr="00AF325B" w:rsidR="00747B8F" w:rsidP="00747B8F" w:rsidRDefault="00747B8F" w14:paraId="7174F07F" w14:textId="77777777">
      <w:pPr>
        <w:spacing w:line="360" w:lineRule="auto"/>
        <w:ind w:left="567" w:right="539"/>
        <w:jc w:val="both"/>
        <w:rPr>
          <w:rFonts w:ascii="Palatino Linotype" w:hAnsi="Palatino Linotype" w:cs="Tahoma"/>
          <w:bCs/>
          <w:i/>
        </w:rPr>
      </w:pPr>
    </w:p>
    <w:p w:rsidRPr="00AF325B" w:rsidR="00747B8F" w:rsidP="00747B8F" w:rsidRDefault="00747B8F" w14:paraId="7504CD02" w14:textId="46AAF6DA">
      <w:pPr>
        <w:spacing w:line="360" w:lineRule="auto"/>
        <w:ind w:left="567" w:right="539"/>
        <w:jc w:val="both"/>
        <w:rPr>
          <w:rFonts w:ascii="Palatino Linotype" w:hAnsi="Palatino Linotype" w:cs="Tahoma"/>
          <w:bCs/>
          <w:i/>
        </w:rPr>
      </w:pPr>
      <w:r w:rsidRPr="00AF325B">
        <w:rPr>
          <w:rFonts w:ascii="Palatino Linotype" w:hAnsi="Palatino Linotype" w:cs="Tahoma"/>
          <w:bCs/>
          <w:i/>
        </w:rPr>
        <w:t xml:space="preserve">En la práctica legislativa una ley o decreto están constituidos por dos tipos de artículos que se relacionan e interactúan, aun cuando cumplan propósitos distintos. El primer tipo está integrado por los artículos que regulan propiamente la materia que es objeto de la ley o código y que por tanto se constituyen en principales; este tipo de artículos poseen el carácter de permanente. El segundo tipo de artículos, que son a los que se refiere el presente concepto, son los transitorios y tienen una vigencia momentánea o temporal. El carácter de tales artículos es secundario en atención a la función que desempeñan ya que actúan como complementarios de los principales, particularmente en aquellos aspectos relativos a la aplicación de éstos. Es una práctica común en la elaboración de las normas jurídicas en el mundo, separar las disposiciones permanentes de las transitorias. </w:t>
      </w:r>
    </w:p>
    <w:p w:rsidRPr="00AF325B" w:rsidR="00761888" w:rsidP="00747B8F" w:rsidRDefault="00761888" w14:paraId="6BD7A441" w14:textId="77777777">
      <w:pPr>
        <w:widowControl w:val="0"/>
        <w:autoSpaceDE w:val="0"/>
        <w:autoSpaceDN w:val="0"/>
        <w:adjustRightInd w:val="0"/>
        <w:spacing w:line="360" w:lineRule="auto"/>
        <w:ind w:left="567" w:right="539"/>
        <w:jc w:val="both"/>
        <w:rPr>
          <w:rFonts w:ascii="Palatino Linotype" w:hAnsi="Palatino Linotype" w:eastAsia="Calibri" w:cs="Tahoma"/>
          <w:bCs/>
          <w:iCs/>
          <w:sz w:val="22"/>
          <w:szCs w:val="22"/>
        </w:rPr>
      </w:pPr>
    </w:p>
    <w:p w:rsidRPr="00AF325B" w:rsidR="00747B8F" w:rsidP="00747B8F" w:rsidRDefault="00747B8F" w14:paraId="27CCE67C" w14:textId="3741A159">
      <w:pPr>
        <w:widowControl w:val="0"/>
        <w:autoSpaceDE w:val="0"/>
        <w:autoSpaceDN w:val="0"/>
        <w:adjustRightInd w:val="0"/>
        <w:spacing w:line="360" w:lineRule="auto"/>
        <w:ind w:left="567" w:right="539"/>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(información recopilada del Sistema d Información Legislativa, de la página electrónica </w:t>
      </w:r>
      <w:hyperlink w:history="1" w:anchor=":~:text=Art%C3%ADculo%20transitorio&amp;text=Se%20refiere%20a%20la%20disposici%C3%B3n,creadas%20por%20virtud%20del%20mismo" r:id="rId9">
        <w:r w:rsidRPr="00AF325B">
          <w:rPr>
            <w:rStyle w:val="Hipervnculo"/>
            <w:rFonts w:ascii="Palatino Linotype" w:hAnsi="Palatino Linotype" w:eastAsia="Calibri" w:cs="Tahoma"/>
            <w:bCs/>
            <w:iCs/>
            <w:sz w:val="22"/>
            <w:szCs w:val="22"/>
          </w:rPr>
          <w:t>http://sil.gobernacion.gob.mx/Glosario/definicionpop.php?ID=14#:~:text=Art%C3%ADculo%20transitorio&amp;text=Se%20refiere%20a%20la%20disposici%C3%B3n,creadas%20por%20virtud%20del%20mismo</w:t>
        </w:r>
      </w:hyperlink>
      <w:r w:rsidRPr="00AF325B">
        <w:rPr>
          <w:rFonts w:ascii="Palatino Linotype" w:hAnsi="Palatino Linotype" w:eastAsia="Calibri" w:cs="Tahoma"/>
          <w:bCs/>
          <w:iCs/>
          <w:sz w:val="22"/>
          <w:szCs w:val="22"/>
        </w:rPr>
        <w:t>, de la Secretaría de Gobernación, el quince de junio del dos mil veintidós a la</w:t>
      </w:r>
      <w:r w:rsidRPr="00AF325B" w:rsidR="00761888">
        <w:rPr>
          <w:rFonts w:ascii="Palatino Linotype" w:hAnsi="Palatino Linotype" w:eastAsia="Calibri" w:cs="Tahoma"/>
          <w:bCs/>
          <w:iCs/>
          <w:sz w:val="22"/>
          <w:szCs w:val="22"/>
        </w:rPr>
        <w:t>s cero horas con cuarenta y siete minutos).</w:t>
      </w:r>
    </w:p>
    <w:p w:rsidRPr="00AF325B" w:rsidR="00761888" w:rsidP="00747B8F" w:rsidRDefault="00761888" w14:paraId="2717B09A" w14:textId="768852E0">
      <w:pPr>
        <w:widowControl w:val="0"/>
        <w:autoSpaceDE w:val="0"/>
        <w:autoSpaceDN w:val="0"/>
        <w:adjustRightInd w:val="0"/>
        <w:spacing w:line="360" w:lineRule="auto"/>
        <w:jc w:val="both"/>
        <w:rPr>
          <w:rFonts w:ascii="Palatino Linotype" w:hAnsi="Palatino Linotype" w:eastAsia="Calibri" w:cs="Tahoma"/>
          <w:b/>
          <w:iCs/>
          <w:szCs w:val="22"/>
        </w:rPr>
      </w:pPr>
    </w:p>
    <w:p w:rsidRPr="00AF325B" w:rsidR="00155685" w:rsidP="00747B8F" w:rsidRDefault="00155685" w14:paraId="15A38877" w14:textId="66FD9A7F">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Entonces, se debe identificar la fuente obligacional que surgen de los lineamientos, para lo que se identifica que el vigésimo sexto, vigésimo séptimo y vigésimo octavo, que contemplan lo siguiente:</w:t>
      </w:r>
    </w:p>
    <w:p w:rsidRPr="00AF325B" w:rsidR="00155685" w:rsidP="00155685" w:rsidRDefault="00155685" w14:paraId="2FDB0ECE" w14:textId="4B4C5A5C">
      <w:pPr>
        <w:spacing w:line="360" w:lineRule="auto"/>
        <w:ind w:left="567" w:right="539"/>
        <w:jc w:val="both"/>
        <w:rPr>
          <w:rFonts w:ascii="Palatino Linotype" w:hAnsi="Palatino Linotype" w:cs="Tahoma"/>
          <w:bCs/>
          <w:i/>
        </w:rPr>
      </w:pPr>
    </w:p>
    <w:p w:rsidRPr="00AF325B" w:rsidR="00155685" w:rsidP="00155685" w:rsidRDefault="00155685" w14:paraId="7FAAD713"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Vigésimo sexto. Para el control, conservación y disposición de archivos electrónicos, los Sujetos obligados contarán con un Sistema de administración de archivos y gestión documental, en el cual se establecerán las bases de datos que permitan el control de los documentos con los metadatos establecidos en el anexo 1.</w:t>
      </w:r>
    </w:p>
    <w:p w:rsidRPr="00AF325B" w:rsidR="00155685" w:rsidP="00155685" w:rsidRDefault="00155685" w14:paraId="5809EF15"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Vigésimo séptimo. El sistema automatizado para la gestión de documentos deberá:</w:t>
      </w:r>
    </w:p>
    <w:p w:rsidRPr="00AF325B" w:rsidR="00155685" w:rsidP="00155685" w:rsidRDefault="00155685" w14:paraId="1025EA26"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I.          Permitir:</w:t>
      </w:r>
    </w:p>
    <w:p w:rsidRPr="00AF325B" w:rsidR="00155685" w:rsidP="00155685" w:rsidRDefault="00155685" w14:paraId="19946E67"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a)    El almacenamiento;</w:t>
      </w:r>
    </w:p>
    <w:p w:rsidRPr="00AF325B" w:rsidR="00155685" w:rsidP="00155685" w:rsidRDefault="00155685" w14:paraId="6E5C1A8A"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b)    Las modificaciones de los datos capturados para corregir errores, mediante la autorización del administrador del sistema;</w:t>
      </w:r>
    </w:p>
    <w:p w:rsidRPr="00AF325B" w:rsidR="00155685" w:rsidP="00155685" w:rsidRDefault="00155685" w14:paraId="5E731804"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c)    El alta de usuarios a diferentes niveles de acceso;</w:t>
      </w:r>
    </w:p>
    <w:p w:rsidRPr="00AF325B" w:rsidR="00155685" w:rsidP="00155685" w:rsidRDefault="00155685" w14:paraId="006D4346"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d)    La emisión de alertas cuando hay expedientes para transferir de un archivo a otro;</w:t>
      </w:r>
    </w:p>
    <w:p w:rsidRPr="00AF325B" w:rsidR="00155685" w:rsidP="00155685" w:rsidRDefault="00155685" w14:paraId="7ABA8488"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e)    El registro de las Unidades administrativas generadoras de los Archivos de trámite, para posteriormente configurar los reportes, y</w:t>
      </w:r>
    </w:p>
    <w:p w:rsidRPr="00AF325B" w:rsidR="00155685" w:rsidP="00155685" w:rsidRDefault="00155685" w14:paraId="607B46C6"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f)     La búsqueda de expedientes y documentos.</w:t>
      </w:r>
    </w:p>
    <w:p w:rsidRPr="00AF325B" w:rsidR="00155685" w:rsidP="00155685" w:rsidRDefault="00155685" w14:paraId="7456F890"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II.         Registrar y describir:</w:t>
      </w:r>
    </w:p>
    <w:p w:rsidRPr="00AF325B" w:rsidR="00155685" w:rsidP="00155685" w:rsidRDefault="00155685" w14:paraId="478A95F6"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a)    Fondo;</w:t>
      </w:r>
    </w:p>
    <w:p w:rsidRPr="00AF325B" w:rsidR="00155685" w:rsidP="00155685" w:rsidRDefault="00155685" w14:paraId="2AA7DCB4"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b)    Sección;</w:t>
      </w:r>
    </w:p>
    <w:p w:rsidRPr="00AF325B" w:rsidR="00155685" w:rsidP="00155685" w:rsidRDefault="00155685" w14:paraId="04CAB32C"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c)    Serie;</w:t>
      </w:r>
    </w:p>
    <w:p w:rsidRPr="00AF325B" w:rsidR="00155685" w:rsidP="00155685" w:rsidRDefault="00155685" w14:paraId="6F4840ED"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d)    Cuadro general de clasificación archivística;</w:t>
      </w:r>
    </w:p>
    <w:p w:rsidRPr="00AF325B" w:rsidR="00155685" w:rsidP="00155685" w:rsidRDefault="00155685" w14:paraId="41EFA8CD"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e)    Catálogo de disposición documental;</w:t>
      </w:r>
    </w:p>
    <w:p w:rsidRPr="00AF325B" w:rsidR="00155685" w:rsidP="00155685" w:rsidRDefault="00155685" w14:paraId="7E83B874" w14:textId="44ECA63A">
      <w:pPr>
        <w:spacing w:line="360" w:lineRule="auto"/>
        <w:ind w:left="567" w:right="539"/>
        <w:jc w:val="both"/>
        <w:rPr>
          <w:rFonts w:ascii="Palatino Linotype" w:hAnsi="Palatino Linotype" w:cs="Tahoma"/>
          <w:bCs/>
          <w:i/>
        </w:rPr>
      </w:pPr>
      <w:r w:rsidRPr="00AF325B">
        <w:rPr>
          <w:rFonts w:ascii="Palatino Linotype" w:hAnsi="Palatino Linotype" w:cs="Tahoma"/>
          <w:bCs/>
          <w:i/>
        </w:rPr>
        <w:t> f)     Expedientes;</w:t>
      </w:r>
    </w:p>
    <w:p w:rsidRPr="00AF325B" w:rsidR="00155685" w:rsidP="00155685" w:rsidRDefault="00155685" w14:paraId="1E483EB1"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g)    Documentos en formato electrónico;</w:t>
      </w:r>
    </w:p>
    <w:p w:rsidRPr="00AF325B" w:rsidR="00155685" w:rsidP="00155685" w:rsidRDefault="00155685" w14:paraId="5499CC37"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h)    Fechas extremas, y</w:t>
      </w:r>
    </w:p>
    <w:p w:rsidRPr="00AF325B" w:rsidR="00155685" w:rsidP="00155685" w:rsidRDefault="00155685" w14:paraId="2B3C3180"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lastRenderedPageBreak/>
        <w:t>i)     Acceso a la información.</w:t>
      </w:r>
    </w:p>
    <w:p w:rsidRPr="00AF325B" w:rsidR="00155685" w:rsidP="00155685" w:rsidRDefault="00155685" w14:paraId="3F43B4F8"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III.        Generar los siguientes reportes:</w:t>
      </w:r>
    </w:p>
    <w:p w:rsidRPr="00AF325B" w:rsidR="00155685" w:rsidP="00155685" w:rsidRDefault="00155685" w14:paraId="23827426"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a)    Cuadro general de clasificación archivística;</w:t>
      </w:r>
    </w:p>
    <w:p w:rsidRPr="00AF325B" w:rsidR="00155685" w:rsidP="00155685" w:rsidRDefault="00155685" w14:paraId="5EAE986A"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b)    Catálogo de disposición documental;</w:t>
      </w:r>
    </w:p>
    <w:p w:rsidRPr="00AF325B" w:rsidR="00155685" w:rsidP="00155685" w:rsidRDefault="00155685" w14:paraId="6B1A06B4"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c)    Guía general;</w:t>
      </w:r>
    </w:p>
    <w:p w:rsidRPr="00AF325B" w:rsidR="00155685" w:rsidP="00155685" w:rsidRDefault="00155685" w14:paraId="60800C51"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d)    Inventario general;</w:t>
      </w:r>
    </w:p>
    <w:p w:rsidRPr="00AF325B" w:rsidR="00155685" w:rsidP="00155685" w:rsidRDefault="00155685" w14:paraId="2B65730B"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e)    Inventario de transferencia primaria;</w:t>
      </w:r>
    </w:p>
    <w:p w:rsidRPr="00AF325B" w:rsidR="00155685" w:rsidP="00155685" w:rsidRDefault="00155685" w14:paraId="6DFB2AE2"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f)     Inventario de transferencia secundaria;</w:t>
      </w:r>
    </w:p>
    <w:p w:rsidRPr="00AF325B" w:rsidR="00155685" w:rsidP="00155685" w:rsidRDefault="00155685" w14:paraId="57A921A7"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g)    Inventario de baja documental;</w:t>
      </w:r>
    </w:p>
    <w:p w:rsidRPr="00AF325B" w:rsidR="00155685" w:rsidP="00155685" w:rsidRDefault="00155685" w14:paraId="0E7CDFC2"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h)    Índices de los expedientes clasificados como reservados;</w:t>
      </w:r>
    </w:p>
    <w:p w:rsidRPr="00AF325B" w:rsidR="00155685" w:rsidP="00155685" w:rsidRDefault="00155685" w14:paraId="67A0D204"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i)     Inventario de unidades documentales consultadas en el Archivo histórico;</w:t>
      </w:r>
    </w:p>
    <w:p w:rsidRPr="00AF325B" w:rsidR="00155685" w:rsidP="00155685" w:rsidRDefault="00155685" w14:paraId="1FA5DAAB"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 xml:space="preserve">j)     Inventario </w:t>
      </w:r>
      <w:proofErr w:type="gramStart"/>
      <w:r w:rsidRPr="00AF325B">
        <w:rPr>
          <w:rFonts w:ascii="Palatino Linotype" w:hAnsi="Palatino Linotype" w:cs="Tahoma"/>
          <w:bCs/>
          <w:i/>
        </w:rPr>
        <w:t>del préstamos</w:t>
      </w:r>
      <w:proofErr w:type="gramEnd"/>
      <w:r w:rsidRPr="00AF325B">
        <w:rPr>
          <w:rFonts w:ascii="Palatino Linotype" w:hAnsi="Palatino Linotype" w:cs="Tahoma"/>
          <w:bCs/>
          <w:i/>
        </w:rPr>
        <w:t xml:space="preserve"> de expedientes, devoluciones y vencidos;</w:t>
      </w:r>
    </w:p>
    <w:p w:rsidRPr="00AF325B" w:rsidR="00155685" w:rsidP="00155685" w:rsidRDefault="00155685" w14:paraId="38C28539"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k)    Calendario de caducidades, y</w:t>
      </w:r>
    </w:p>
    <w:p w:rsidRPr="00AF325B" w:rsidR="00155685" w:rsidP="00155685" w:rsidRDefault="00155685" w14:paraId="197DB0E7"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l)     Guía de archivo documental.</w:t>
      </w:r>
    </w:p>
    <w:p w:rsidRPr="00AF325B" w:rsidR="00155685" w:rsidP="00155685" w:rsidRDefault="00155685" w14:paraId="05F8558E"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IV.        Generar los siguientes formatos:</w:t>
      </w:r>
    </w:p>
    <w:p w:rsidRPr="00AF325B" w:rsidR="00155685" w:rsidP="00155685" w:rsidRDefault="00155685" w14:paraId="22F6CE94"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a)    Carátula del expediente;</w:t>
      </w:r>
    </w:p>
    <w:p w:rsidRPr="00AF325B" w:rsidR="00155685" w:rsidP="00155685" w:rsidRDefault="00155685" w14:paraId="715FBAC3"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b)    Ceja del expediente, y</w:t>
      </w:r>
    </w:p>
    <w:p w:rsidRPr="00AF325B" w:rsidR="00155685" w:rsidP="00155685" w:rsidRDefault="00155685" w14:paraId="008CB11F"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c)    Solicitud de consulta de expedientes.</w:t>
      </w:r>
    </w:p>
    <w:p w:rsidRPr="00AF325B" w:rsidR="00155685" w:rsidP="00155685" w:rsidRDefault="00155685" w14:paraId="522BDC34" w14:textId="77777777">
      <w:pPr>
        <w:spacing w:line="360" w:lineRule="auto"/>
        <w:ind w:left="567" w:right="539"/>
        <w:jc w:val="both"/>
        <w:rPr>
          <w:rFonts w:ascii="Palatino Linotype" w:hAnsi="Palatino Linotype" w:cs="Tahoma"/>
          <w:bCs/>
          <w:i/>
        </w:rPr>
      </w:pPr>
    </w:p>
    <w:p w:rsidRPr="00AF325B" w:rsidR="00155685" w:rsidP="00155685" w:rsidRDefault="00155685" w14:paraId="3073A37E" w14:textId="45B1D457">
      <w:pPr>
        <w:spacing w:line="360" w:lineRule="auto"/>
        <w:ind w:left="567" w:right="539"/>
        <w:jc w:val="both"/>
        <w:rPr>
          <w:rFonts w:ascii="Palatino Linotype" w:hAnsi="Palatino Linotype" w:cs="Tahoma"/>
          <w:bCs/>
          <w:i/>
        </w:rPr>
      </w:pPr>
      <w:r w:rsidRPr="00AF325B">
        <w:rPr>
          <w:rFonts w:ascii="Palatino Linotype" w:hAnsi="Palatino Linotype" w:cs="Tahoma"/>
          <w:bCs/>
          <w:i/>
        </w:rPr>
        <w:t>Vigésimo octavo. Los Sistemas de administración de archivos y gestión documental que generen documentos de archivo electrónicos deberán privilegiar el uso de formatos no propietarios, para su accesibilidad, custodia y almacenamiento.</w:t>
      </w:r>
    </w:p>
    <w:p w:rsidRPr="00AF325B" w:rsidR="00155685" w:rsidP="00747B8F" w:rsidRDefault="00155685" w14:paraId="4B334813" w14:textId="0960D3C7">
      <w:pPr>
        <w:widowControl w:val="0"/>
        <w:autoSpaceDE w:val="0"/>
        <w:autoSpaceDN w:val="0"/>
        <w:adjustRightInd w:val="0"/>
        <w:spacing w:line="360" w:lineRule="auto"/>
        <w:jc w:val="both"/>
        <w:rPr>
          <w:rFonts w:ascii="Palatino Linotype" w:hAnsi="Palatino Linotype" w:eastAsia="Calibri" w:cs="Tahoma"/>
          <w:b/>
          <w:iCs/>
          <w:szCs w:val="22"/>
        </w:rPr>
      </w:pPr>
    </w:p>
    <w:p w:rsidRPr="00AF325B" w:rsidR="00102913" w:rsidP="00747B8F" w:rsidRDefault="00155685" w14:paraId="08A31D5E"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Entonces se identifica que los sistemas de administración de archivos y de gestión documental, se relacionan</w:t>
      </w:r>
      <w:r w:rsidRPr="00AF325B" w:rsidR="00102913">
        <w:rPr>
          <w:rFonts w:ascii="Palatino Linotype" w:hAnsi="Palatino Linotype" w:eastAsia="Calibri" w:cs="Tahoma"/>
          <w:bCs/>
          <w:iCs/>
          <w:sz w:val="22"/>
          <w:szCs w:val="22"/>
        </w:rPr>
        <w:t xml:space="preserve"> con la administración al interior de los Sujetos Obligados que realizan en torno a los archivos, que inicia desde su admisión, el archivo, la identificación, de documentos por señalar algunas de las actividades que se realizan.</w:t>
      </w:r>
    </w:p>
    <w:p w:rsidRPr="00AF325B" w:rsidR="00102913" w:rsidP="00747B8F" w:rsidRDefault="00102913" w14:paraId="470AE075"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102913" w:rsidP="00747B8F" w:rsidRDefault="00102913" w14:paraId="0F9C43D0" w14:textId="09301051">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lastRenderedPageBreak/>
        <w:t xml:space="preserve">En este contexto, se identifica </w:t>
      </w:r>
      <w:r w:rsidRPr="00AF325B" w:rsidR="004F15AE">
        <w:rPr>
          <w:rFonts w:ascii="Palatino Linotype" w:hAnsi="Palatino Linotype" w:eastAsia="Calibri" w:cs="Tahoma"/>
          <w:bCs/>
          <w:iCs/>
          <w:sz w:val="22"/>
          <w:szCs w:val="22"/>
        </w:rPr>
        <w:t>que,</w:t>
      </w:r>
      <w:r w:rsidRPr="00AF325B">
        <w:rPr>
          <w:rFonts w:ascii="Palatino Linotype" w:hAnsi="Palatino Linotype" w:eastAsia="Calibri" w:cs="Tahoma"/>
          <w:bCs/>
          <w:iCs/>
          <w:sz w:val="22"/>
          <w:szCs w:val="22"/>
        </w:rPr>
        <w:t xml:space="preserve"> para ello, es necesaria la realización de gestiones que involucran la utilización de metadatos para la realización de procesos que permitan la identificación final de los archivos.</w:t>
      </w:r>
    </w:p>
    <w:p w:rsidRPr="00AF325B" w:rsidR="004B4CAF" w:rsidP="00747B8F" w:rsidRDefault="004B4CAF" w14:paraId="13EEB1C5" w14:textId="47268AD6">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4B4CAF" w:rsidP="00747B8F" w:rsidRDefault="004B4CAF" w14:paraId="269AAC28" w14:textId="15A61068">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Para entender la referencia de los metadatos, se analiza lo conceptualizado por Gutiérrez Miranda, Martha, en su artículo “El manejo y uso de los metadatos para archivos: análisis comparativo de los principales modelos y estándares”, publicado en la revista electrónica “no solo usabilidad: revista sobre personas, diseño y tecnología”, consultable en la liga de acceso directo </w:t>
      </w:r>
      <w:hyperlink w:history="1" r:id="rId10">
        <w:r w:rsidRPr="00AF325B">
          <w:rPr>
            <w:rStyle w:val="Hipervnculo"/>
            <w:rFonts w:ascii="Palatino Linotype" w:hAnsi="Palatino Linotype" w:eastAsia="Calibri" w:cs="Tahoma"/>
            <w:bCs/>
            <w:iCs/>
            <w:sz w:val="22"/>
            <w:szCs w:val="22"/>
          </w:rPr>
          <w:t>https://www.nosolousabilidad.com/articulos/manejo_y_uso_de_los_metadatos_para_archivos.htm</w:t>
        </w:r>
      </w:hyperlink>
      <w:r w:rsidRPr="00AF325B">
        <w:rPr>
          <w:rFonts w:ascii="Palatino Linotype" w:hAnsi="Palatino Linotype" w:eastAsia="Calibri" w:cs="Tahoma"/>
          <w:bCs/>
          <w:iCs/>
          <w:sz w:val="22"/>
          <w:szCs w:val="22"/>
        </w:rPr>
        <w:t>, y que en la parte pertinente, detalla la utilización de los metadatos en torno a la materia archivística:</w:t>
      </w:r>
    </w:p>
    <w:p w:rsidRPr="00AF325B" w:rsidR="004B4CAF" w:rsidP="00747B8F" w:rsidRDefault="004B4CAF" w14:paraId="1ED01344" w14:textId="2F7FD4FF">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27248B" w:rsidP="0027248B" w:rsidRDefault="0027248B" w14:paraId="7D3C3CC6" w14:textId="0F2E7EC1">
      <w:pPr>
        <w:spacing w:line="360" w:lineRule="auto"/>
        <w:ind w:left="567" w:right="539"/>
        <w:jc w:val="both"/>
        <w:rPr>
          <w:rFonts w:ascii="Palatino Linotype" w:hAnsi="Palatino Linotype" w:cs="Tahoma"/>
          <w:bCs/>
          <w:i/>
        </w:rPr>
      </w:pPr>
      <w:r w:rsidRPr="00AF325B">
        <w:rPr>
          <w:rFonts w:ascii="Palatino Linotype" w:hAnsi="Palatino Linotype" w:cs="Tahoma"/>
          <w:bCs/>
          <w:i/>
        </w:rPr>
        <w:t>“2. Concepto de Metadatos</w:t>
      </w:r>
    </w:p>
    <w:p w:rsidRPr="00AF325B" w:rsidR="0027248B" w:rsidP="0027248B" w:rsidRDefault="0027248B" w14:paraId="0AF47CC8"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Los metadatos (</w:t>
      </w:r>
      <w:proofErr w:type="spellStart"/>
      <w:r w:rsidRPr="00AF325B">
        <w:rPr>
          <w:rFonts w:ascii="Palatino Linotype" w:hAnsi="Palatino Linotype" w:cs="Tahoma"/>
          <w:bCs/>
          <w:i/>
        </w:rPr>
        <w:t>metadata</w:t>
      </w:r>
      <w:proofErr w:type="spellEnd"/>
      <w:r w:rsidRPr="00AF325B">
        <w:rPr>
          <w:rFonts w:ascii="Palatino Linotype" w:hAnsi="Palatino Linotype" w:cs="Tahoma"/>
          <w:bCs/>
          <w:i/>
        </w:rPr>
        <w:t xml:space="preserve">, del griego </w:t>
      </w:r>
      <w:proofErr w:type="spellStart"/>
      <w:r w:rsidRPr="00AF325B">
        <w:rPr>
          <w:rFonts w:ascii="Palatino Linotype" w:hAnsi="Palatino Linotype" w:cs="Tahoma"/>
          <w:bCs/>
          <w:i/>
        </w:rPr>
        <w:t>μετ</w:t>
      </w:r>
      <w:proofErr w:type="spellEnd"/>
      <w:r w:rsidRPr="00AF325B">
        <w:rPr>
          <w:rFonts w:ascii="Palatino Linotype" w:hAnsi="Palatino Linotype" w:cs="Tahoma"/>
          <w:bCs/>
          <w:i/>
        </w:rPr>
        <w:t>α, «después de» (RAE) y de ―data plural del latín datum-i, «lo que se da», «dato» (RAE)), que literalmente significa «más allá de los datos», describen otros datos, entendiéndose por lo general, que un grupo de metadatos describe a un grupo de datos o recursos.</w:t>
      </w:r>
    </w:p>
    <w:p w:rsidRPr="00AF325B" w:rsidR="0027248B" w:rsidP="0027248B" w:rsidRDefault="0027248B" w14:paraId="6063BA14" w14:textId="77777777">
      <w:pPr>
        <w:spacing w:line="360" w:lineRule="auto"/>
        <w:ind w:left="567" w:right="539"/>
        <w:jc w:val="both"/>
        <w:rPr>
          <w:rFonts w:ascii="Palatino Linotype" w:hAnsi="Palatino Linotype" w:cs="Tahoma"/>
          <w:bCs/>
          <w:i/>
        </w:rPr>
      </w:pPr>
    </w:p>
    <w:p w:rsidRPr="00AF325B" w:rsidR="0027248B" w:rsidP="0027248B" w:rsidRDefault="0027248B" w14:paraId="6CE67EA9"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 xml:space="preserve">Según Howe (1993), el término </w:t>
      </w:r>
      <w:proofErr w:type="spellStart"/>
      <w:r w:rsidRPr="00AF325B">
        <w:rPr>
          <w:rFonts w:ascii="Palatino Linotype" w:hAnsi="Palatino Linotype" w:cs="Tahoma"/>
          <w:bCs/>
          <w:i/>
        </w:rPr>
        <w:t>metadata</w:t>
      </w:r>
      <w:proofErr w:type="spellEnd"/>
      <w:r w:rsidRPr="00AF325B">
        <w:rPr>
          <w:rFonts w:ascii="Palatino Linotype" w:hAnsi="Palatino Linotype" w:cs="Tahoma"/>
          <w:bCs/>
          <w:i/>
        </w:rPr>
        <w:t xml:space="preserve"> fue acuñado por Jack Myers en la década de los 60 para describir conjuntos de datos. La primera vez que apareció impreso el término en un folleto fue en 1973. Desde entonces, tanto </w:t>
      </w:r>
      <w:proofErr w:type="spellStart"/>
      <w:r w:rsidRPr="00AF325B">
        <w:rPr>
          <w:rFonts w:ascii="Palatino Linotype" w:hAnsi="Palatino Linotype" w:cs="Tahoma"/>
          <w:bCs/>
          <w:i/>
        </w:rPr>
        <w:t>metadata</w:t>
      </w:r>
      <w:proofErr w:type="spellEnd"/>
      <w:r w:rsidRPr="00AF325B">
        <w:rPr>
          <w:rFonts w:ascii="Palatino Linotype" w:hAnsi="Palatino Linotype" w:cs="Tahoma"/>
          <w:bCs/>
          <w:i/>
        </w:rPr>
        <w:t xml:space="preserve"> como meta-data han sido adoptados por los dominios del conocimiento: informática, estadística, bases de datos y la biblioteconomía, con el significado ―informaciones que describen a los datos. También se ha popularizado la expresión “datos acerca de los datos”.</w:t>
      </w:r>
    </w:p>
    <w:p w:rsidRPr="00AF325B" w:rsidR="0027248B" w:rsidP="0027248B" w:rsidRDefault="0027248B" w14:paraId="6195FABA" w14:textId="77777777">
      <w:pPr>
        <w:spacing w:line="360" w:lineRule="auto"/>
        <w:ind w:left="567" w:right="539"/>
        <w:jc w:val="both"/>
        <w:rPr>
          <w:rFonts w:ascii="Palatino Linotype" w:hAnsi="Palatino Linotype" w:cs="Tahoma"/>
          <w:bCs/>
          <w:i/>
        </w:rPr>
      </w:pPr>
    </w:p>
    <w:p w:rsidRPr="00AF325B" w:rsidR="0027248B" w:rsidP="0027248B" w:rsidRDefault="0027248B" w14:paraId="51C0899C"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lastRenderedPageBreak/>
        <w:t xml:space="preserve">Desde este enfoque, el término </w:t>
      </w:r>
      <w:proofErr w:type="spellStart"/>
      <w:r w:rsidRPr="00AF325B">
        <w:rPr>
          <w:rFonts w:ascii="Palatino Linotype" w:hAnsi="Palatino Linotype" w:cs="Tahoma"/>
          <w:bCs/>
          <w:i/>
        </w:rPr>
        <w:t>metadata</w:t>
      </w:r>
      <w:proofErr w:type="spellEnd"/>
      <w:r w:rsidRPr="00AF325B">
        <w:rPr>
          <w:rFonts w:ascii="Palatino Linotype" w:hAnsi="Palatino Linotype" w:cs="Tahoma"/>
          <w:bCs/>
          <w:i/>
        </w:rPr>
        <w:t xml:space="preserve"> engloba todos los atributos de los datos que lo describen, proporcionan contexto, indican la calidad o simplemente documentan las características de un objeto o un dato. Desde un punto de vista informático los metadatos se consideran un conjunto de reglas incluidas en las aplicaciones de manejo de información geográfica que describen la estructura interna de los esquemas de datos (Codd 1990; </w:t>
      </w:r>
      <w:proofErr w:type="spellStart"/>
      <w:r w:rsidRPr="00AF325B">
        <w:rPr>
          <w:rFonts w:ascii="Palatino Linotype" w:hAnsi="Palatino Linotype" w:cs="Tahoma"/>
          <w:bCs/>
          <w:i/>
        </w:rPr>
        <w:t>Korth</w:t>
      </w:r>
      <w:proofErr w:type="spellEnd"/>
      <w:r w:rsidRPr="00AF325B">
        <w:rPr>
          <w:rFonts w:ascii="Palatino Linotype" w:hAnsi="Palatino Linotype" w:cs="Tahoma"/>
          <w:bCs/>
          <w:i/>
        </w:rPr>
        <w:t xml:space="preserve"> and </w:t>
      </w:r>
      <w:proofErr w:type="spellStart"/>
      <w:r w:rsidRPr="00AF325B">
        <w:rPr>
          <w:rFonts w:ascii="Palatino Linotype" w:hAnsi="Palatino Linotype" w:cs="Tahoma"/>
          <w:bCs/>
          <w:i/>
        </w:rPr>
        <w:t>Silberschatz</w:t>
      </w:r>
      <w:proofErr w:type="spellEnd"/>
      <w:r w:rsidRPr="00AF325B">
        <w:rPr>
          <w:rFonts w:ascii="Palatino Linotype" w:hAnsi="Palatino Linotype" w:cs="Tahoma"/>
          <w:bCs/>
          <w:i/>
        </w:rPr>
        <w:t xml:space="preserve"> 1991; Wilson E. 1998)</w:t>
      </w:r>
    </w:p>
    <w:p w:rsidRPr="00AF325B" w:rsidR="0027248B" w:rsidP="0027248B" w:rsidRDefault="0027248B" w14:paraId="626C0FEB" w14:textId="77777777">
      <w:pPr>
        <w:spacing w:line="360" w:lineRule="auto"/>
        <w:ind w:left="567" w:right="539"/>
        <w:jc w:val="both"/>
        <w:rPr>
          <w:rFonts w:ascii="Palatino Linotype" w:hAnsi="Palatino Linotype" w:cs="Tahoma"/>
          <w:bCs/>
          <w:i/>
        </w:rPr>
      </w:pPr>
    </w:p>
    <w:p w:rsidRPr="00AF325B" w:rsidR="0027248B" w:rsidP="0027248B" w:rsidRDefault="0027248B" w14:paraId="44AB0DD9"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Los metadatos se definen de forma generalizada como “datos sobre datos”, información que no está a simple vista, pero que mediante etiquetas dicen muchas cosas de un archivo o documento. Se pueden encontrar metadatos en prácticamente cualquier fichero digital desde documentos HTML, archivos de sistema, fotografías, vídeos, audios y canciones, documentos de texto, hojas de cálculo, etcétera. Son muy útiles porque aportan información adicional a la que se puede obtener simplemente abriendo un archivo o accediendo a una página web. Además, sirven para su organización, catalogación o para mejorar las prestaciones de aplicaciones o servicios. Consisten en información que describen el contenido, calidad, condiciones, historia, disponibilidad y otras características de los datos.</w:t>
      </w:r>
    </w:p>
    <w:p w:rsidRPr="00AF325B" w:rsidR="0027248B" w:rsidP="0027248B" w:rsidRDefault="0027248B" w14:paraId="31292D91"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Los Metadatos permiten a una persona ubicar y entender los datos, incluyen información requerida para determinar qué conjuntos de datos existen para una localización geográfica particular, o bien determinar si un conjunto de datos es apropiado para fines específicos, también para cuando hay que recuperar o conseguir un conjunto ya identificado de datos, así como para procesarlos y utilizarlos.</w:t>
      </w:r>
    </w:p>
    <w:p w:rsidRPr="00AF325B" w:rsidR="0027248B" w:rsidP="0027248B" w:rsidRDefault="0027248B" w14:paraId="38F065CA" w14:textId="77777777">
      <w:pPr>
        <w:spacing w:line="360" w:lineRule="auto"/>
        <w:ind w:left="567" w:right="539"/>
        <w:jc w:val="both"/>
        <w:rPr>
          <w:rFonts w:ascii="Palatino Linotype" w:hAnsi="Palatino Linotype" w:cs="Tahoma"/>
          <w:bCs/>
          <w:i/>
        </w:rPr>
      </w:pPr>
    </w:p>
    <w:p w:rsidRPr="00AF325B" w:rsidR="0027248B" w:rsidP="0027248B" w:rsidRDefault="0027248B" w14:paraId="2880F1CB" w14:textId="55C9C752">
      <w:pPr>
        <w:spacing w:line="360" w:lineRule="auto"/>
        <w:ind w:left="567" w:right="539"/>
        <w:jc w:val="both"/>
        <w:rPr>
          <w:rFonts w:ascii="Palatino Linotype" w:hAnsi="Palatino Linotype" w:cs="Tahoma"/>
          <w:bCs/>
          <w:i/>
        </w:rPr>
      </w:pPr>
      <w:r w:rsidRPr="00AF325B">
        <w:rPr>
          <w:rFonts w:ascii="Palatino Linotype" w:hAnsi="Palatino Linotype" w:cs="Tahoma"/>
          <w:bCs/>
          <w:i/>
        </w:rPr>
        <w:t xml:space="preserve">En la comunidad archivística, señala Méndez Rodríguez (2003a), el momento de cambio se sitúa en el </w:t>
      </w:r>
      <w:proofErr w:type="spellStart"/>
      <w:r w:rsidRPr="00AF325B">
        <w:rPr>
          <w:rFonts w:ascii="Palatino Linotype" w:hAnsi="Palatino Linotype" w:cs="Tahoma"/>
          <w:bCs/>
          <w:i/>
        </w:rPr>
        <w:t>Archiving</w:t>
      </w:r>
      <w:proofErr w:type="spellEnd"/>
      <w:r w:rsidRPr="00AF325B">
        <w:rPr>
          <w:rFonts w:ascii="Palatino Linotype" w:hAnsi="Palatino Linotype" w:cs="Tahoma"/>
          <w:bCs/>
          <w:i/>
        </w:rPr>
        <w:t xml:space="preserve"> </w:t>
      </w:r>
      <w:proofErr w:type="spellStart"/>
      <w:r w:rsidRPr="00AF325B">
        <w:rPr>
          <w:rFonts w:ascii="Palatino Linotype" w:hAnsi="Palatino Linotype" w:cs="Tahoma"/>
          <w:bCs/>
          <w:i/>
        </w:rPr>
        <w:t>Metadata</w:t>
      </w:r>
      <w:proofErr w:type="spellEnd"/>
      <w:r w:rsidRPr="00AF325B">
        <w:rPr>
          <w:rFonts w:ascii="Palatino Linotype" w:hAnsi="Palatino Linotype" w:cs="Tahoma"/>
          <w:bCs/>
          <w:i/>
        </w:rPr>
        <w:t xml:space="preserve"> </w:t>
      </w:r>
      <w:proofErr w:type="spellStart"/>
      <w:r w:rsidRPr="00AF325B">
        <w:rPr>
          <w:rFonts w:ascii="Palatino Linotype" w:hAnsi="Palatino Linotype" w:cs="Tahoma"/>
          <w:bCs/>
          <w:i/>
        </w:rPr>
        <w:t>Forum</w:t>
      </w:r>
      <w:proofErr w:type="spellEnd"/>
      <w:r w:rsidRPr="00AF325B">
        <w:rPr>
          <w:rFonts w:ascii="Palatino Linotype" w:hAnsi="Palatino Linotype" w:cs="Tahoma"/>
          <w:bCs/>
          <w:i/>
        </w:rPr>
        <w:t xml:space="preserve"> celebrado en el mes de junio del año 2000. En este encuentro se definieron los metadatos como:</w:t>
      </w:r>
    </w:p>
    <w:p w:rsidRPr="00AF325B" w:rsidR="0027248B" w:rsidP="0027248B" w:rsidRDefault="0027248B" w14:paraId="75C8CDDD" w14:textId="77777777">
      <w:pPr>
        <w:spacing w:line="360" w:lineRule="auto"/>
        <w:ind w:left="567" w:right="539"/>
        <w:jc w:val="both"/>
        <w:rPr>
          <w:rFonts w:ascii="Palatino Linotype" w:hAnsi="Palatino Linotype" w:cs="Tahoma"/>
          <w:bCs/>
          <w:i/>
        </w:rPr>
      </w:pPr>
    </w:p>
    <w:p w:rsidRPr="00AF325B" w:rsidR="0027248B" w:rsidP="0027248B" w:rsidRDefault="0027248B" w14:paraId="338E7E50"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 xml:space="preserve">Información estructurada o </w:t>
      </w:r>
      <w:proofErr w:type="spellStart"/>
      <w:r w:rsidRPr="00AF325B">
        <w:rPr>
          <w:rFonts w:ascii="Palatino Linotype" w:hAnsi="Palatino Linotype" w:cs="Tahoma"/>
          <w:bCs/>
          <w:i/>
        </w:rPr>
        <w:t>semi-estructurada</w:t>
      </w:r>
      <w:proofErr w:type="spellEnd"/>
      <w:r w:rsidRPr="00AF325B">
        <w:rPr>
          <w:rFonts w:ascii="Palatino Linotype" w:hAnsi="Palatino Linotype" w:cs="Tahoma"/>
          <w:bCs/>
          <w:i/>
        </w:rPr>
        <w:t xml:space="preserve"> que facilita la creación, gestión y uso de registros a través del tiempo, dentro del dominio en que fue creado o a lo largo de él. Los metadatos para la gestión de documentos digitales pueden usarse para identificar, autentificar y contextualizar registros; y las personas procesos y sistemas que los crean y gestionan y los mantienen y utilizan.</w:t>
      </w:r>
    </w:p>
    <w:p w:rsidRPr="00AF325B" w:rsidR="0027248B" w:rsidP="0027248B" w:rsidRDefault="0027248B" w14:paraId="7C90939B"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lastRenderedPageBreak/>
        <w:t>La Norma UNE-ISO 15489-1 entiende la gestión de metadatos como una parte inseparable de la gestión de documentos, y los define “como datos que describen el contexto, contenido y estructura de los documentos, así como su gestión a lo largo del tiempo”.</w:t>
      </w:r>
    </w:p>
    <w:p w:rsidRPr="00AF325B" w:rsidR="0027248B" w:rsidP="0027248B" w:rsidRDefault="0027248B" w14:paraId="517BABA0" w14:textId="77777777">
      <w:pPr>
        <w:spacing w:line="360" w:lineRule="auto"/>
        <w:ind w:left="567" w:right="539"/>
        <w:jc w:val="both"/>
        <w:rPr>
          <w:rFonts w:ascii="Palatino Linotype" w:hAnsi="Palatino Linotype" w:cs="Tahoma"/>
          <w:bCs/>
          <w:i/>
        </w:rPr>
      </w:pPr>
    </w:p>
    <w:p w:rsidRPr="00AF325B" w:rsidR="0027248B" w:rsidP="0027248B" w:rsidRDefault="0027248B" w14:paraId="1073FEF5"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Por su parte, la Norma UNE-ISO 23081-1, especifica que los metadatos son “información estructurada o semiestructurada que posibilita la creación, registro, clasificación, acceso, conservación y disposición de los documentos a lo largo del tiempo y dentro de un mismo dominio o entre dominios diferentes. Cada uno de estos dominios, representa un área del discurso intelectual y de la actividad social o de la organización desarrollado por un grupo propio o limitado de individuos que comparten ciertos valores y conocimiento”.</w:t>
      </w:r>
    </w:p>
    <w:p w:rsidRPr="00AF325B" w:rsidR="0027248B" w:rsidP="0027248B" w:rsidRDefault="0027248B" w14:paraId="4D08AAB6" w14:textId="77777777">
      <w:pPr>
        <w:spacing w:line="360" w:lineRule="auto"/>
        <w:ind w:left="567" w:right="539"/>
        <w:jc w:val="both"/>
        <w:rPr>
          <w:rFonts w:ascii="Palatino Linotype" w:hAnsi="Palatino Linotype" w:cs="Tahoma"/>
          <w:bCs/>
          <w:i/>
        </w:rPr>
      </w:pPr>
    </w:p>
    <w:p w:rsidRPr="00AF325B" w:rsidR="0027248B" w:rsidP="0027248B" w:rsidRDefault="0027248B" w14:paraId="6089DA50"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En cuanto al momento para la creación de los metadatos asociados a un documento, UNE-ISO 23081-1 se suma al modelo del continuum del documento indicando que inicialmente los metadatos definen el documento en el mismo momento de su incorporación, fijándole en su contexto y estableciendo el control de su gestión. Durante la existencia de los documentos o sus agrupaciones, se van añadiendo nuevas capas de metadatos debido a la existencia de nuevos usos en otros contextos. Esto significa que a lo largo del tiempo los metadatos continúan acumulando información relacionada con el contexto de gestión de los documentos, los procesos de negocio en los que se utilizan, así como sobre los cambios estructurales que les afectan o su apariencia. Los metadatos aplicados a los documentos durante su vida activa pueden también seguir utilizándose cuando no sean necesarios para la gestión pero sean conservados para facilitar la investigación o debido a otros valores.</w:t>
      </w:r>
    </w:p>
    <w:p w:rsidRPr="00AF325B" w:rsidR="0027248B" w:rsidP="0027248B" w:rsidRDefault="0027248B" w14:paraId="238912DE" w14:textId="77777777">
      <w:pPr>
        <w:spacing w:line="360" w:lineRule="auto"/>
        <w:ind w:left="567" w:right="539"/>
        <w:jc w:val="both"/>
        <w:rPr>
          <w:rFonts w:ascii="Palatino Linotype" w:hAnsi="Palatino Linotype" w:cs="Tahoma"/>
          <w:bCs/>
          <w:i/>
        </w:rPr>
      </w:pPr>
    </w:p>
    <w:p w:rsidRPr="00AF325B" w:rsidR="0027248B" w:rsidP="0027248B" w:rsidRDefault="0027248B" w14:paraId="5CA5A663"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Las razones para la implementación de metadatos o la utilidad de estos responden a los siguientes aspectos (UNE-ISO 23081-1):</w:t>
      </w:r>
    </w:p>
    <w:p w:rsidRPr="00AF325B" w:rsidR="0027248B" w:rsidP="0027248B" w:rsidRDefault="0027248B" w14:paraId="59ED18B4" w14:textId="77777777">
      <w:pPr>
        <w:spacing w:line="360" w:lineRule="auto"/>
        <w:ind w:left="567" w:right="539"/>
        <w:jc w:val="both"/>
        <w:rPr>
          <w:rFonts w:ascii="Palatino Linotype" w:hAnsi="Palatino Linotype" w:cs="Tahoma"/>
          <w:bCs/>
          <w:i/>
        </w:rPr>
      </w:pPr>
    </w:p>
    <w:p w:rsidRPr="00AF325B" w:rsidR="0027248B" w:rsidP="0027248B" w:rsidRDefault="0027248B" w14:paraId="77D98B14"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Proteger los documentos, asegurar su accesibilidad y disponibilidad a lo largo del tiempo.</w:t>
      </w:r>
    </w:p>
    <w:p w:rsidRPr="00AF325B" w:rsidR="0027248B" w:rsidP="0027248B" w:rsidRDefault="0027248B" w14:paraId="6FB9685D"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Facilitar la comprensión de los documentos.</w:t>
      </w:r>
    </w:p>
    <w:p w:rsidRPr="00AF325B" w:rsidR="0027248B" w:rsidP="0027248B" w:rsidRDefault="0027248B" w14:paraId="36E5996B"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lastRenderedPageBreak/>
        <w:t>Contribuir a garantizar la autenticidad, fiabilidad e integridad de los documentos.</w:t>
      </w:r>
    </w:p>
    <w:p w:rsidRPr="00AF325B" w:rsidR="0027248B" w:rsidP="0027248B" w:rsidRDefault="0027248B" w14:paraId="213B6B6D"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Respaldar la gestión del acceso, privacidad y derechos de propiedad intelectual de cada documento.</w:t>
      </w:r>
    </w:p>
    <w:p w:rsidRPr="00AF325B" w:rsidR="0027248B" w:rsidP="0027248B" w:rsidRDefault="0027248B" w14:paraId="7F94E7FF"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Respaldar también las estrategias de interoperabilidad, permitiendo que se incorporen oficialmente al sistema documentos creados en diversos entornos administrativos y técnicos y que se mantengan durante tanto tiempo como sea necesario.</w:t>
      </w:r>
    </w:p>
    <w:p w:rsidRPr="00AF325B" w:rsidR="0027248B" w:rsidP="0027248B" w:rsidRDefault="0027248B" w14:paraId="0E9512B5"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Servir de base para una recuperación eficiente.</w:t>
      </w:r>
    </w:p>
    <w:p w:rsidRPr="00AF325B" w:rsidR="0027248B" w:rsidP="0027248B" w:rsidRDefault="0027248B" w14:paraId="07FB60FB"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Proporcionar vínculos lógicos entre los documentos y su contexto de creación, manteniéndolos de forma estructurada, fiable e inteligible.</w:t>
      </w:r>
    </w:p>
    <w:p w:rsidRPr="00AF325B" w:rsidR="0027248B" w:rsidP="0027248B" w:rsidRDefault="0027248B" w14:paraId="51C42BA3"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Facilitar la identificación del entorno tecnológico en que los documentos digitales fueron creados o se incorporaron al sistema y la gestión del entorno tecnológico en el que se han mantenido, de modo que puedan ser reproducidos como documentos auténticos cuando se necesiten.</w:t>
      </w:r>
    </w:p>
    <w:p w:rsidRPr="00AF325B" w:rsidR="0027248B" w:rsidP="0027248B" w:rsidRDefault="0027248B" w14:paraId="6DCAFDBB"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Facilitar la migración eficiente y exitosa de documentos electrónicos de un entorno o plataforma informáticos a otro, o cualquier otra posible estrategia de conservación.</w:t>
      </w:r>
    </w:p>
    <w:p w:rsidRPr="00AF325B" w:rsidR="0027248B" w:rsidP="0027248B" w:rsidRDefault="0027248B" w14:paraId="1F74CFE5"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 xml:space="preserve">Sus funciones fueron delimitadas por Kate </w:t>
      </w:r>
      <w:proofErr w:type="spellStart"/>
      <w:r w:rsidRPr="00AF325B">
        <w:rPr>
          <w:rFonts w:ascii="Palatino Linotype" w:hAnsi="Palatino Linotype" w:cs="Tahoma"/>
          <w:bCs/>
          <w:i/>
        </w:rPr>
        <w:t>Beard</w:t>
      </w:r>
      <w:proofErr w:type="spellEnd"/>
      <w:r w:rsidRPr="00AF325B">
        <w:rPr>
          <w:rFonts w:ascii="Palatino Linotype" w:hAnsi="Palatino Linotype" w:cs="Tahoma"/>
          <w:bCs/>
          <w:i/>
        </w:rPr>
        <w:t xml:space="preserve"> en 1996 y han sido analizadas a lo largo del tiempo por otros autores, como por ejemplo </w:t>
      </w:r>
      <w:proofErr w:type="spellStart"/>
      <w:r w:rsidRPr="00AF325B">
        <w:rPr>
          <w:rFonts w:ascii="Palatino Linotype" w:hAnsi="Palatino Linotype" w:cs="Tahoma"/>
          <w:bCs/>
          <w:i/>
        </w:rPr>
        <w:t>Gayatri</w:t>
      </w:r>
      <w:proofErr w:type="spellEnd"/>
      <w:r w:rsidRPr="00AF325B">
        <w:rPr>
          <w:rFonts w:ascii="Palatino Linotype" w:hAnsi="Palatino Linotype" w:cs="Tahoma"/>
          <w:bCs/>
          <w:i/>
        </w:rPr>
        <w:t xml:space="preserve"> y Ramachandran, en 2007, considerando como las principales las siguientes:</w:t>
      </w:r>
    </w:p>
    <w:p w:rsidRPr="00AF325B" w:rsidR="0027248B" w:rsidP="0027248B" w:rsidRDefault="0027248B" w14:paraId="5F583977" w14:textId="77777777">
      <w:pPr>
        <w:spacing w:line="360" w:lineRule="auto"/>
        <w:ind w:left="567" w:right="539"/>
        <w:jc w:val="both"/>
        <w:rPr>
          <w:rFonts w:ascii="Palatino Linotype" w:hAnsi="Palatino Linotype" w:cs="Tahoma"/>
          <w:bCs/>
          <w:i/>
        </w:rPr>
      </w:pPr>
    </w:p>
    <w:p w:rsidRPr="00AF325B" w:rsidR="0027248B" w:rsidP="0027248B" w:rsidRDefault="0027248B" w14:paraId="56A169B0"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Búsqueda: los metadatos deben proporcionar suficiente información, bien para descubrir si existen datos de interés dentro de la colección de datos disponibles, o simplemente, para saber que existen.</w:t>
      </w:r>
    </w:p>
    <w:p w:rsidRPr="00AF325B" w:rsidR="0027248B" w:rsidP="0027248B" w:rsidRDefault="0027248B" w14:paraId="09606E84"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Recuperación: los metadatos deben proporcionar información a los usuarios para que puedan adquirir la información que sea de su interés. La analogía con una biblioteca consistiría en el procedimiento a seguir para sacar un libro.</w:t>
      </w:r>
    </w:p>
    <w:p w:rsidRPr="00AF325B" w:rsidR="0027248B" w:rsidP="0027248B" w:rsidRDefault="0027248B" w14:paraId="537C6ECE"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El componente que recupera los datos desde el metadato puede ser tan simple como proporcionar un URL que identifique la localización de un conjunto de datos digitales, o tan complejo como para cubrir cuestiones de seguridad o realizar una transacción financiera para poder acceder a la información (compra en línea).</w:t>
      </w:r>
    </w:p>
    <w:p w:rsidRPr="00AF325B" w:rsidR="0027248B" w:rsidP="0027248B" w:rsidRDefault="0027248B" w14:paraId="67B3BF28"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lastRenderedPageBreak/>
        <w:t>En este sentido, también se considera la “función recuperación” a aquella información que describe cómo localizar fuera de línea los datos, la persona de contacto, los formatos de distribución de los datos o cualquier restricción de acceso a los datos, así como la información sobre los costos.</w:t>
      </w:r>
    </w:p>
    <w:p w:rsidRPr="00AF325B" w:rsidR="0027248B" w:rsidP="0027248B" w:rsidRDefault="0027248B" w14:paraId="75B95811"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Transferencia: los metadatos deben facilitar la información necesaria para que los usuarios hagan uso de los archivos recuperados en sus máquinas. Este componente incluiría información sobre el tamaño del conjunto de datos (y sus metadatos), la estructura tanto lógica como física de los datos y metadatos.</w:t>
      </w:r>
    </w:p>
    <w:p w:rsidRPr="00AF325B" w:rsidR="0027248B" w:rsidP="0027248B" w:rsidRDefault="0027248B" w14:paraId="62746BA6"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Evaluación: los metadatos deben considerar información que asista a los usuarios a determinar si los datos van a ser útiles para una aplicación.</w:t>
      </w:r>
    </w:p>
    <w:p w:rsidRPr="00AF325B" w:rsidR="0027248B" w:rsidP="0027248B" w:rsidRDefault="0027248B" w14:paraId="2752B9AA"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Archivo y conservación: los metadatos son una pieza clave para garantizar que los recursos de información se documenten, se definan sus responsables y continúen siendo accesibles en el futuro (NISO, 2004).</w:t>
      </w:r>
    </w:p>
    <w:p w:rsidRPr="00AF325B" w:rsidR="0027248B" w:rsidP="0027248B" w:rsidRDefault="0027248B" w14:paraId="2BA979FD"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Interoperabilidad: los metadatos facilitan la interoperabilidad, puesto que se han definido estándares de metadatos y existen protocolos compartidos para el intercambio de esta información. Protocolos como el Z39.50 o el CSW han ayudado en búsquedas simultáneas de datos en sistemas distribuidos.</w:t>
      </w:r>
    </w:p>
    <w:p w:rsidRPr="00AF325B" w:rsidR="0027248B" w:rsidP="0027248B" w:rsidRDefault="0027248B" w14:paraId="1FB9A07A"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En cuanto a la tipología, Méndez Rodríguez (2003a) define cinco tipos esenciales de metadatos aceptados por todas las comunidades o dominios de metadatos:</w:t>
      </w:r>
    </w:p>
    <w:p w:rsidRPr="00AF325B" w:rsidR="0027248B" w:rsidP="0027248B" w:rsidRDefault="0027248B" w14:paraId="2F4E1953" w14:textId="77777777">
      <w:pPr>
        <w:spacing w:line="360" w:lineRule="auto"/>
        <w:ind w:left="567" w:right="539"/>
        <w:jc w:val="both"/>
        <w:rPr>
          <w:rFonts w:ascii="Palatino Linotype" w:hAnsi="Palatino Linotype" w:cs="Tahoma"/>
          <w:bCs/>
          <w:i/>
        </w:rPr>
      </w:pPr>
    </w:p>
    <w:p w:rsidRPr="00AF325B" w:rsidR="0027248B" w:rsidP="0027248B" w:rsidRDefault="0027248B" w14:paraId="622E570C" w14:textId="46C22F23">
      <w:pPr>
        <w:spacing w:line="360" w:lineRule="auto"/>
        <w:ind w:left="567" w:right="539"/>
        <w:jc w:val="both"/>
        <w:rPr>
          <w:rFonts w:ascii="Palatino Linotype" w:hAnsi="Palatino Linotype" w:cs="Tahoma"/>
          <w:bCs/>
          <w:i/>
        </w:rPr>
      </w:pPr>
      <w:r w:rsidRPr="00AF325B">
        <w:rPr>
          <w:rFonts w:ascii="Palatino Linotype" w:hAnsi="Palatino Linotype" w:cs="Tahoma"/>
          <w:bCs/>
          <w:i/>
        </w:rPr>
        <w:t>1. Metadatos descriptivos, aquellos que dependen del propio documento y sirven para representar o identificar los objetos de información digital en su fase de organización.</w:t>
      </w:r>
    </w:p>
    <w:p w:rsidRPr="00AF325B" w:rsidR="0027248B" w:rsidP="0027248B" w:rsidRDefault="0027248B" w14:paraId="26CE55A8" w14:textId="65863B26">
      <w:pPr>
        <w:spacing w:line="360" w:lineRule="auto"/>
        <w:ind w:left="567" w:right="539"/>
        <w:jc w:val="both"/>
        <w:rPr>
          <w:rFonts w:ascii="Palatino Linotype" w:hAnsi="Palatino Linotype" w:cs="Tahoma"/>
          <w:b/>
          <w:i/>
        </w:rPr>
      </w:pPr>
      <w:r w:rsidRPr="00AF325B">
        <w:rPr>
          <w:rFonts w:ascii="Palatino Linotype" w:hAnsi="Palatino Linotype" w:cs="Tahoma"/>
          <w:b/>
          <w:i/>
        </w:rPr>
        <w:t>2. Metadatos administrativos o metadatos para la gestión de recursos, los utilizados para la propia gestión y administración de los registros, en el momento de su creación.</w:t>
      </w:r>
    </w:p>
    <w:p w:rsidRPr="00AF325B" w:rsidR="0027248B" w:rsidP="0027248B" w:rsidRDefault="0027248B" w14:paraId="54B8CFE4" w14:textId="518A1C99">
      <w:pPr>
        <w:spacing w:line="360" w:lineRule="auto"/>
        <w:ind w:left="567" w:right="539"/>
        <w:jc w:val="both"/>
        <w:rPr>
          <w:rFonts w:ascii="Palatino Linotype" w:hAnsi="Palatino Linotype" w:cs="Tahoma"/>
          <w:bCs/>
          <w:i/>
        </w:rPr>
      </w:pPr>
      <w:r w:rsidRPr="00AF325B">
        <w:rPr>
          <w:rFonts w:ascii="Palatino Linotype" w:hAnsi="Palatino Linotype" w:cs="Tahoma"/>
          <w:bCs/>
          <w:i/>
        </w:rPr>
        <w:t>3. Metadatos técnicos, aquellos creados por, o generados para, un sistema automatizado.</w:t>
      </w:r>
    </w:p>
    <w:p w:rsidRPr="00AF325B" w:rsidR="0027248B" w:rsidP="0027248B" w:rsidRDefault="0027248B" w14:paraId="510C5111" w14:textId="30508754">
      <w:pPr>
        <w:spacing w:line="360" w:lineRule="auto"/>
        <w:ind w:left="567" w:right="539"/>
        <w:jc w:val="both"/>
        <w:rPr>
          <w:rFonts w:ascii="Palatino Linotype" w:hAnsi="Palatino Linotype" w:cs="Tahoma"/>
          <w:bCs/>
          <w:i/>
        </w:rPr>
      </w:pPr>
      <w:r w:rsidRPr="00AF325B">
        <w:rPr>
          <w:rFonts w:ascii="Palatino Linotype" w:hAnsi="Palatino Linotype" w:cs="Tahoma"/>
          <w:bCs/>
          <w:i/>
        </w:rPr>
        <w:t>4. Metadatos de uso, generalmente creados de forma automática, relativos al nivel de utilización y al tipo de usuarios de un determinado servicio de información.</w:t>
      </w:r>
    </w:p>
    <w:p w:rsidRPr="00AF325B" w:rsidR="0027248B" w:rsidP="0027248B" w:rsidRDefault="0027248B" w14:paraId="608EE0F3" w14:textId="5CB7231E">
      <w:pPr>
        <w:spacing w:line="360" w:lineRule="auto"/>
        <w:ind w:left="567" w:right="539"/>
        <w:jc w:val="both"/>
        <w:rPr>
          <w:rFonts w:ascii="Palatino Linotype" w:hAnsi="Palatino Linotype" w:cs="Tahoma"/>
          <w:bCs/>
          <w:i/>
        </w:rPr>
      </w:pPr>
      <w:r w:rsidRPr="00AF325B">
        <w:rPr>
          <w:rFonts w:ascii="Palatino Linotype" w:hAnsi="Palatino Linotype" w:cs="Tahoma"/>
          <w:bCs/>
          <w:i/>
        </w:rPr>
        <w:t>5. Metadatos para la conservación, aquellos metadatos destinados a gestionar la preservación de las fuentes de información.</w:t>
      </w:r>
    </w:p>
    <w:p w:rsidRPr="00AF325B" w:rsidR="00102913" w:rsidP="0027248B" w:rsidRDefault="0027248B" w14:paraId="1A42A3AB" w14:textId="111071F1">
      <w:pPr>
        <w:spacing w:line="360" w:lineRule="auto"/>
        <w:ind w:left="567" w:right="539"/>
        <w:jc w:val="both"/>
        <w:rPr>
          <w:rFonts w:ascii="Palatino Linotype" w:hAnsi="Palatino Linotype" w:cs="Tahoma"/>
          <w:bCs/>
          <w:i/>
        </w:rPr>
      </w:pPr>
      <w:r w:rsidRPr="00AF325B">
        <w:rPr>
          <w:rFonts w:ascii="Palatino Linotype" w:hAnsi="Palatino Linotype" w:cs="Tahoma"/>
          <w:bCs/>
          <w:i/>
        </w:rPr>
        <w:lastRenderedPageBreak/>
        <w:t>Y dependiendo de las necesidades y requisitos de la organización, los metadatos anteriores pueden aplicarse en diferentes niveles: Documentos individuales, Conjuntos o agrupaciones de documentos, Sistemas completos de gestión de documentos.”</w:t>
      </w:r>
    </w:p>
    <w:p w:rsidRPr="00AF325B" w:rsidR="0027248B" w:rsidP="0027248B" w:rsidRDefault="0027248B" w14:paraId="3EEFEE70" w14:textId="2169E7FB">
      <w:pPr>
        <w:spacing w:line="360" w:lineRule="auto"/>
        <w:ind w:left="567" w:right="539"/>
        <w:jc w:val="both"/>
        <w:rPr>
          <w:rFonts w:ascii="Palatino Linotype" w:hAnsi="Palatino Linotype" w:cs="Tahoma"/>
          <w:bCs/>
          <w:i/>
        </w:rPr>
      </w:pPr>
      <w:r w:rsidRPr="00AF325B">
        <w:rPr>
          <w:rFonts w:ascii="Palatino Linotype" w:hAnsi="Palatino Linotype" w:cs="Tahoma"/>
          <w:bCs/>
          <w:i/>
        </w:rPr>
        <w:t>(Énfasis añadido)</w:t>
      </w:r>
    </w:p>
    <w:p w:rsidRPr="00AF325B" w:rsidR="00155685" w:rsidP="00747B8F" w:rsidRDefault="00FC51AB" w14:paraId="62A928B9" w14:textId="78E23CC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 </w:t>
      </w:r>
    </w:p>
    <w:p w:rsidRPr="00AF325B" w:rsidR="00155685" w:rsidP="00747B8F" w:rsidRDefault="0027248B" w14:paraId="0EF863C9" w14:textId="62775DE0">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El concepto de </w:t>
      </w:r>
      <w:r w:rsidRPr="00AF325B" w:rsidR="00B711AE">
        <w:rPr>
          <w:rFonts w:ascii="Palatino Linotype" w:hAnsi="Palatino Linotype" w:eastAsia="Calibri" w:cs="Tahoma"/>
          <w:bCs/>
          <w:iCs/>
          <w:sz w:val="22"/>
          <w:szCs w:val="22"/>
        </w:rPr>
        <w:t>metadatos</w:t>
      </w:r>
      <w:r w:rsidRPr="00AF325B">
        <w:rPr>
          <w:rFonts w:ascii="Palatino Linotype" w:hAnsi="Palatino Linotype" w:eastAsia="Calibri" w:cs="Tahoma"/>
          <w:bCs/>
          <w:iCs/>
          <w:sz w:val="22"/>
          <w:szCs w:val="22"/>
        </w:rPr>
        <w:t xml:space="preserve"> no es de fácil compresión, pues se identifican diversas acepciones de </w:t>
      </w:r>
      <w:r w:rsidRPr="00AF325B" w:rsidR="00B711AE">
        <w:rPr>
          <w:rFonts w:ascii="Palatino Linotype" w:hAnsi="Palatino Linotype" w:eastAsia="Calibri" w:cs="Tahoma"/>
          <w:bCs/>
          <w:iCs/>
          <w:sz w:val="22"/>
          <w:szCs w:val="22"/>
        </w:rPr>
        <w:t xml:space="preserve">este término, sin embargo, todos van tendentes a la creación de datos que a su vez permitan identificar datos específico, un ejemplo de metadatos, es la metodología utilizada a través del Cuadro General de Clasificación archivística, que contempla un listado de categorías y las reduce a una clasificación a través de números y letras, que permiten la identificación del contenido de los referidos expediente, con el conocimiento del Cuadro General de Clasificación Archivística. </w:t>
      </w:r>
    </w:p>
    <w:p w:rsidRPr="00AF325B" w:rsidR="00B711AE" w:rsidP="00747B8F" w:rsidRDefault="00B711AE" w14:paraId="18594CB8" w14:textId="34E0E95D">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B711AE" w:rsidP="00747B8F" w:rsidRDefault="00B711AE" w14:paraId="3365694E" w14:textId="284F843F">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En este orden de ideas, el anexo 1, referido por el propio </w:t>
      </w:r>
      <w:r w:rsidRPr="00AF325B" w:rsidR="00073E68">
        <w:rPr>
          <w:rFonts w:ascii="Palatino Linotype" w:hAnsi="Palatino Linotype" w:eastAsia="Calibri" w:cs="Tahoma"/>
          <w:bCs/>
          <w:iCs/>
          <w:sz w:val="22"/>
          <w:szCs w:val="22"/>
        </w:rPr>
        <w:t>Particular</w:t>
      </w:r>
      <w:r w:rsidRPr="00AF325B">
        <w:rPr>
          <w:rFonts w:ascii="Palatino Linotype" w:hAnsi="Palatino Linotype" w:eastAsia="Calibri" w:cs="Tahoma"/>
          <w:bCs/>
          <w:iCs/>
          <w:sz w:val="22"/>
          <w:szCs w:val="22"/>
        </w:rPr>
        <w:t>, contempla</w:t>
      </w:r>
      <w:r w:rsidRPr="00AF325B" w:rsidR="00073E68">
        <w:rPr>
          <w:rFonts w:ascii="Palatino Linotype" w:hAnsi="Palatino Linotype" w:eastAsia="Calibri" w:cs="Tahoma"/>
          <w:bCs/>
          <w:iCs/>
          <w:sz w:val="22"/>
          <w:szCs w:val="22"/>
        </w:rPr>
        <w:t xml:space="preserve"> metadatos mínimos que deben ser contemplados por el Sistema de administración y gestión de archivos, que son los siguientes:</w:t>
      </w:r>
    </w:p>
    <w:p w:rsidRPr="00AF325B" w:rsidR="00073E68" w:rsidP="00747B8F" w:rsidRDefault="00073E68" w14:paraId="0D9126FA" w14:textId="1491003E">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073E68" w:rsidP="00073E68" w:rsidRDefault="00073E68" w14:paraId="52715310"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Anexo 1. Metadatos mínimos que deberá contener el sistema de administración de archivos y gestión documental</w:t>
      </w:r>
    </w:p>
    <w:p w:rsidRPr="00AF325B" w:rsidR="00073E68" w:rsidP="00073E68" w:rsidRDefault="00073E68" w14:paraId="608C6886"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1. INHERENTES AL SISTEMA:</w:t>
      </w:r>
    </w:p>
    <w:p w:rsidRPr="00AF325B" w:rsidR="00073E68" w:rsidP="00073E68" w:rsidRDefault="00073E68" w14:paraId="0592C31C"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1.1. Nombre de la dependencia o entidad.</w:t>
      </w:r>
    </w:p>
    <w:p w:rsidRPr="00AF325B" w:rsidR="00073E68" w:rsidP="00073E68" w:rsidRDefault="00073E68" w14:paraId="6A53C842"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1.2. Cuadro general de clasificación archivística:</w:t>
      </w:r>
    </w:p>
    <w:p w:rsidRPr="00AF325B" w:rsidR="00073E68" w:rsidP="00073E68" w:rsidRDefault="00073E68" w14:paraId="2B3689EF"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1.2.1. Fondo.</w:t>
      </w:r>
    </w:p>
    <w:p w:rsidRPr="00AF325B" w:rsidR="00073E68" w:rsidP="00073E68" w:rsidRDefault="00073E68" w14:paraId="66565643"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1.2.2. Sección.</w:t>
      </w:r>
    </w:p>
    <w:p w:rsidRPr="00AF325B" w:rsidR="00073E68" w:rsidP="00073E68" w:rsidRDefault="00073E68" w14:paraId="19382A46"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1.2.3. Serie (metadato de interoperabilidad).</w:t>
      </w:r>
    </w:p>
    <w:p w:rsidRPr="00AF325B" w:rsidR="00073E68" w:rsidP="00073E68" w:rsidRDefault="00073E68" w14:paraId="1ABA826B"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1.2.4. </w:t>
      </w:r>
      <w:proofErr w:type="gramStart"/>
      <w:r w:rsidRPr="00AF325B">
        <w:rPr>
          <w:rFonts w:ascii="Palatino Linotype" w:hAnsi="Palatino Linotype" w:cs="Tahoma"/>
          <w:bCs/>
          <w:i/>
        </w:rPr>
        <w:t>Sub serie</w:t>
      </w:r>
      <w:proofErr w:type="gramEnd"/>
      <w:r w:rsidRPr="00AF325B">
        <w:rPr>
          <w:rFonts w:ascii="Palatino Linotype" w:hAnsi="Palatino Linotype" w:cs="Tahoma"/>
          <w:bCs/>
          <w:i/>
        </w:rPr>
        <w:t xml:space="preserve"> [opcional].</w:t>
      </w:r>
    </w:p>
    <w:p w:rsidRPr="00AF325B" w:rsidR="00073E68" w:rsidP="00073E68" w:rsidRDefault="00073E68" w14:paraId="002A0530"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1.2.5. Expediente.</w:t>
      </w:r>
    </w:p>
    <w:p w:rsidRPr="00AF325B" w:rsidR="00073E68" w:rsidP="00073E68" w:rsidRDefault="00073E68" w14:paraId="6715AC65"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lastRenderedPageBreak/>
        <w:t>1.2.6. Documento.</w:t>
      </w:r>
    </w:p>
    <w:p w:rsidRPr="00AF325B" w:rsidR="00073E68" w:rsidP="00073E68" w:rsidRDefault="00073E68" w14:paraId="4583941B"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1.3. Catálogo de disposición documental:</w:t>
      </w:r>
    </w:p>
    <w:p w:rsidRPr="00AF325B" w:rsidR="00073E68" w:rsidP="00073E68" w:rsidRDefault="00073E68" w14:paraId="63D5A9DF"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1.3.1. Plazos de conservación:</w:t>
      </w:r>
    </w:p>
    <w:p w:rsidRPr="00AF325B" w:rsidR="00073E68" w:rsidP="00073E68" w:rsidRDefault="00073E68" w14:paraId="16E2B697"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1.3.1.1. Tipo de instrucción de disposición documental:</w:t>
      </w:r>
    </w:p>
    <w:p w:rsidRPr="00AF325B" w:rsidR="00073E68" w:rsidP="00073E68" w:rsidRDefault="00073E68" w14:paraId="12838BE3"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1.3.1.1.1. Baja documental (metadato de interoperabilidad).</w:t>
      </w:r>
    </w:p>
    <w:p w:rsidRPr="00AF325B" w:rsidR="00073E68" w:rsidP="00073E68" w:rsidRDefault="00073E68" w14:paraId="5B9A2C73"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1.3.1.1.2. Transferencia secundaria:</w:t>
      </w:r>
    </w:p>
    <w:p w:rsidRPr="00AF325B" w:rsidR="00073E68" w:rsidP="00073E68" w:rsidRDefault="00073E68" w14:paraId="44A81F54"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1.3.1.1.2.1. Preservación a largo plazo.</w:t>
      </w:r>
    </w:p>
    <w:p w:rsidRPr="00AF325B" w:rsidR="00073E68" w:rsidP="00073E68" w:rsidRDefault="00073E68" w14:paraId="00C6B468"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1.3.1.2. Trámite para autorización de baja:</w:t>
      </w:r>
    </w:p>
    <w:p w:rsidRPr="00AF325B" w:rsidR="00073E68" w:rsidP="00073E68" w:rsidRDefault="00073E68" w14:paraId="6203B9EB"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1.3.1.2.1. Nombre del titular de la unidad administrativa.</w:t>
      </w:r>
    </w:p>
    <w:p w:rsidRPr="00AF325B" w:rsidR="00073E68" w:rsidP="00073E68" w:rsidRDefault="00073E68" w14:paraId="440058CB"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1.3.1.2.2. Permisos para extender o suspender el periodo de guarda.</w:t>
      </w:r>
    </w:p>
    <w:p w:rsidRPr="00AF325B" w:rsidR="00073E68" w:rsidP="00073E68" w:rsidRDefault="00073E68" w14:paraId="5C5B42AE"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 INHERENTES AL DOCUMENTO DE ARCHIVO:</w:t>
      </w:r>
    </w:p>
    <w:p w:rsidRPr="00AF325B" w:rsidR="00073E68" w:rsidP="00073E68" w:rsidRDefault="00073E68" w14:paraId="3419EC5F"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 Número identificador único (asignado automáticamente por el Sistema y sin posibilidad de ser modificado por usuario alguno).</w:t>
      </w:r>
    </w:p>
    <w:p w:rsidRPr="00AF325B" w:rsidR="00073E68" w:rsidP="00073E68" w:rsidRDefault="00073E68" w14:paraId="618DC636"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2.2. Asunto (metadato de interoperabilidad).</w:t>
      </w:r>
    </w:p>
    <w:p w:rsidRPr="00AF325B" w:rsidR="00073E68" w:rsidP="00073E68" w:rsidRDefault="00073E68" w14:paraId="16F9ED52"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2.3. Nombre del autor (metadato de interoperabilidad).</w:t>
      </w:r>
    </w:p>
    <w:p w:rsidRPr="00AF325B" w:rsidR="00073E68" w:rsidP="00073E68" w:rsidRDefault="00073E68" w14:paraId="0D122541"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2.4. Nombre de la unidad administrativa (metadato de interoperabilidad).</w:t>
      </w:r>
    </w:p>
    <w:p w:rsidRPr="00AF325B" w:rsidR="00073E68" w:rsidP="00073E68" w:rsidRDefault="00073E68" w14:paraId="0C2BE683"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2.5. Nombre de quien elabora el documento.</w:t>
      </w:r>
    </w:p>
    <w:p w:rsidRPr="00AF325B" w:rsidR="00073E68" w:rsidP="00073E68" w:rsidRDefault="00073E68" w14:paraId="0B36F667"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2.6. Nombre de (los) destinatario(s).</w:t>
      </w:r>
    </w:p>
    <w:p w:rsidRPr="00AF325B" w:rsidR="00073E68" w:rsidP="00073E68" w:rsidRDefault="00073E68" w14:paraId="5697737B"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2.7. Formato del documento (metadato de interoperabilidad):</w:t>
      </w:r>
    </w:p>
    <w:p w:rsidRPr="00AF325B" w:rsidR="00073E68" w:rsidP="00073E68" w:rsidRDefault="00073E68" w14:paraId="0B361A04"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2.7.1. Físico.</w:t>
      </w:r>
    </w:p>
    <w:p w:rsidRPr="00AF325B" w:rsidR="00073E68" w:rsidP="00073E68" w:rsidRDefault="00073E68" w14:paraId="3590C73F"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2.7.2. Electrónico.</w:t>
      </w:r>
    </w:p>
    <w:p w:rsidRPr="00AF325B" w:rsidR="00073E68" w:rsidP="00073E68" w:rsidRDefault="00073E68" w14:paraId="0E3893C8"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2.8. Para documentos de archivo electrónico:</w:t>
      </w:r>
    </w:p>
    <w:p w:rsidRPr="00AF325B" w:rsidR="00073E68" w:rsidP="00073E68" w:rsidRDefault="00073E68" w14:paraId="2B8A159B"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2.8.1. Nombre de la unidad administrativa responsable del espacio en el cual el documento de archivo se encuentra ubicado (ubicación de transmisión o en el cual se guarda).</w:t>
      </w:r>
    </w:p>
    <w:p w:rsidRPr="00AF325B" w:rsidR="00073E68" w:rsidP="00073E68" w:rsidRDefault="00073E68" w14:paraId="6B6BACC1"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2.8.2. Formato:</w:t>
      </w:r>
    </w:p>
    <w:p w:rsidRPr="00AF325B" w:rsidR="00073E68" w:rsidP="00073E68" w:rsidRDefault="00073E68" w14:paraId="1CCF52F7"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2.8.2.1. Tipo de formato electrónico.</w:t>
      </w:r>
    </w:p>
    <w:p w:rsidRPr="00AF325B" w:rsidR="00073E68" w:rsidP="00073E68" w:rsidRDefault="00073E68" w14:paraId="58AE821B"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2.8.2.2. Software y versión.</w:t>
      </w:r>
    </w:p>
    <w:p w:rsidRPr="00AF325B" w:rsidR="00073E68" w:rsidP="00073E68" w:rsidRDefault="00073E68" w14:paraId="39C21E60"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2.8.2.3. Ubicación del documento de archivo.</w:t>
      </w:r>
    </w:p>
    <w:p w:rsidRPr="00AF325B" w:rsidR="00073E68" w:rsidP="00073E68" w:rsidRDefault="00073E68" w14:paraId="6714172C"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lastRenderedPageBreak/>
        <w:t>2.8.2.4. Indicador de preservación en el largo plazo.</w:t>
      </w:r>
    </w:p>
    <w:p w:rsidRPr="00AF325B" w:rsidR="00073E68" w:rsidP="00073E68" w:rsidRDefault="00073E68" w14:paraId="08C9EC12"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2.8.2.5. Clasificación de la información (público, reservado o confidencial) (metadato de interoperabilidad).</w:t>
      </w:r>
    </w:p>
    <w:p w:rsidRPr="00AF325B" w:rsidR="00073E68" w:rsidP="00073E68" w:rsidRDefault="00073E68" w14:paraId="45723665"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 </w:t>
      </w:r>
    </w:p>
    <w:p w:rsidRPr="00AF325B" w:rsidR="00073E68" w:rsidP="00073E68" w:rsidRDefault="00073E68" w14:paraId="499DA1F3"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2.8.2.6. Indicación de anexos.</w:t>
      </w:r>
    </w:p>
    <w:p w:rsidRPr="00AF325B" w:rsidR="00073E68" w:rsidP="00073E68" w:rsidRDefault="00073E68" w14:paraId="3F5AB846"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2.9. Nombre y código de la serie documental.</w:t>
      </w:r>
    </w:p>
    <w:p w:rsidRPr="00AF325B" w:rsidR="00073E68" w:rsidP="00073E68" w:rsidRDefault="00073E68" w14:paraId="165C3CD5"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2.10. Fecha de creación del documento de archivo (metadato de interoperabilidad)</w:t>
      </w:r>
    </w:p>
    <w:p w:rsidRPr="00AF325B" w:rsidR="00073E68" w:rsidP="00073E68" w:rsidRDefault="00073E68" w14:paraId="6B968454"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2.11. Fecha y hora de transmisión del documento de archivo.</w:t>
      </w:r>
    </w:p>
    <w:p w:rsidRPr="00AF325B" w:rsidR="00073E68" w:rsidP="00073E68" w:rsidRDefault="00073E68" w14:paraId="085F7943"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2.12. Fecha y hora de recepción del documento de archivo.</w:t>
      </w:r>
    </w:p>
    <w:p w:rsidRPr="00AF325B" w:rsidR="00073E68" w:rsidP="00073E68" w:rsidRDefault="00073E68" w14:paraId="51BBC4CC"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2.13. Clasificación de la Información:</w:t>
      </w:r>
    </w:p>
    <w:p w:rsidRPr="00AF325B" w:rsidR="00073E68" w:rsidP="00073E68" w:rsidRDefault="00073E68" w14:paraId="2B79AE90"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2.13.1. Información reservada:</w:t>
      </w:r>
    </w:p>
    <w:p w:rsidRPr="00AF325B" w:rsidR="00073E68" w:rsidP="00073E68" w:rsidRDefault="00073E68" w14:paraId="762A85BA"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2.13.1.1. Periodo de reserva.</w:t>
      </w:r>
    </w:p>
    <w:p w:rsidRPr="00AF325B" w:rsidR="00073E68" w:rsidP="00073E68" w:rsidRDefault="00073E68" w14:paraId="58593258"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2.13.1.2. Fundamento de la reserva:</w:t>
      </w:r>
    </w:p>
    <w:p w:rsidRPr="00AF325B" w:rsidR="00073E68" w:rsidP="00073E68" w:rsidRDefault="00073E68" w14:paraId="70ED4AE2"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2.13.1.2.1. Ley General de Transparencia.</w:t>
      </w:r>
    </w:p>
    <w:p w:rsidRPr="00AF325B" w:rsidR="00073E68" w:rsidP="00073E68" w:rsidRDefault="00073E68" w14:paraId="5A5EB60A"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2.13.1.3. Fecha de clasificación de la información.</w:t>
      </w:r>
    </w:p>
    <w:p w:rsidRPr="00AF325B" w:rsidR="00073E68" w:rsidP="00073E68" w:rsidRDefault="00073E68" w14:paraId="7E7A73DF"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2.13.1.4. Fecha de desclasificación de la información.</w:t>
      </w:r>
    </w:p>
    <w:p w:rsidRPr="00AF325B" w:rsidR="00073E68" w:rsidP="00073E68" w:rsidRDefault="00073E68" w14:paraId="3ABC34D6"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2.13.1.5. Ampliación del periodo de reserva.</w:t>
      </w:r>
    </w:p>
    <w:p w:rsidRPr="00AF325B" w:rsidR="00073E68" w:rsidP="00073E68" w:rsidRDefault="00073E68" w14:paraId="6143D546"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2.13.1.6. Indicador de Firma Electrónica Avanzada o de la rúbrica del titular de la unidad administrativa.</w:t>
      </w:r>
    </w:p>
    <w:p w:rsidRPr="00AF325B" w:rsidR="00073E68" w:rsidP="00073E68" w:rsidRDefault="00073E68" w14:paraId="0259CEFA"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2.13.2. Información confidencial:</w:t>
      </w:r>
    </w:p>
    <w:p w:rsidRPr="00AF325B" w:rsidR="00073E68" w:rsidP="00073E68" w:rsidRDefault="00073E68" w14:paraId="4A65F98D"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2.13.2.1. Fundamento legal:</w:t>
      </w:r>
    </w:p>
    <w:p w:rsidRPr="00AF325B" w:rsidR="00073E68" w:rsidP="00073E68" w:rsidRDefault="00073E68" w14:paraId="452380EC"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2.13.2.1.1. Ley General de Transparencia.</w:t>
      </w:r>
    </w:p>
    <w:p w:rsidRPr="00AF325B" w:rsidR="00073E68" w:rsidP="00073E68" w:rsidRDefault="00073E68" w14:paraId="7E15C163"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2.13.2.2. Fecha de clasificación de la información.</w:t>
      </w:r>
    </w:p>
    <w:p w:rsidRPr="00AF325B" w:rsidR="00073E68" w:rsidP="00073E68" w:rsidRDefault="00073E68" w14:paraId="23A8E322"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2.13.2.3. Indicador de Firma Electrónica Avanzada o de la rúbrica del titular de la unidad administrativa.</w:t>
      </w:r>
    </w:p>
    <w:p w:rsidRPr="00AF325B" w:rsidR="00073E68" w:rsidP="00073E68" w:rsidRDefault="00073E68" w14:paraId="211E660C"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2.14. Fechas extremas del expediente:</w:t>
      </w:r>
    </w:p>
    <w:p w:rsidRPr="00AF325B" w:rsidR="00073E68" w:rsidP="00073E68" w:rsidRDefault="00073E68" w14:paraId="263D93E8"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2.14.1. Fecha de apertura del expediente.</w:t>
      </w:r>
    </w:p>
    <w:p w:rsidRPr="00AF325B" w:rsidR="00073E68" w:rsidP="00073E68" w:rsidRDefault="00073E68" w14:paraId="235FF1F1"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2.14.2. Fecha de cierre del expediente (en caso de estar cerrado).</w:t>
      </w:r>
    </w:p>
    <w:p w:rsidRPr="00AF325B" w:rsidR="00073E68" w:rsidP="00073E68" w:rsidRDefault="00073E68" w14:paraId="32D1690B"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lastRenderedPageBreak/>
        <w:t>2.15. Número de legajos (soporte papel).</w:t>
      </w:r>
    </w:p>
    <w:p w:rsidRPr="00AF325B" w:rsidR="00073E68" w:rsidP="00073E68" w:rsidRDefault="00073E68" w14:paraId="26B79135"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2.16. Número de fojas (soporte papel).</w:t>
      </w:r>
    </w:p>
    <w:p w:rsidRPr="00AF325B" w:rsidR="00073E68" w:rsidP="00073E68" w:rsidRDefault="00073E68" w14:paraId="6B4A594C"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2.17. Tamaño, indicar cantidad y unidad de medida según corresponda al soporte del documento de archivo que se describe (otros soportes diferentes al papel).</w:t>
      </w:r>
    </w:p>
    <w:p w:rsidRPr="00AF325B" w:rsidR="00073E68" w:rsidP="00073E68" w:rsidRDefault="00073E68" w14:paraId="1E50978C"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2.18. Términos relacionados (tesauro).</w:t>
      </w:r>
    </w:p>
    <w:p w:rsidRPr="00AF325B" w:rsidR="00073E68" w:rsidP="00073E68" w:rsidRDefault="00073E68" w14:paraId="14D28EBC"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2.19. Vínculo archivístico (mediante clasificación archivística), que permita interrelación con:</w:t>
      </w:r>
    </w:p>
    <w:p w:rsidRPr="00AF325B" w:rsidR="00073E68" w:rsidP="00073E68" w:rsidRDefault="00073E68" w14:paraId="6CBA709A"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2.19.1. Otros expedientes de la sección.</w:t>
      </w:r>
    </w:p>
    <w:p w:rsidRPr="00AF325B" w:rsidR="00073E68" w:rsidP="00073E68" w:rsidRDefault="00073E68" w14:paraId="477EA786"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2.19.2. Otros expedientes de la serie.</w:t>
      </w:r>
    </w:p>
    <w:p w:rsidRPr="00AF325B" w:rsidR="00073E68" w:rsidP="00073E68" w:rsidRDefault="00073E68" w14:paraId="60EDA8F4" w14:textId="77777777">
      <w:pPr>
        <w:spacing w:line="360" w:lineRule="auto"/>
        <w:ind w:left="567" w:right="539"/>
        <w:jc w:val="both"/>
        <w:rPr>
          <w:rFonts w:ascii="Palatino Linotype" w:hAnsi="Palatino Linotype" w:cs="Tahoma"/>
          <w:bCs/>
          <w:i/>
        </w:rPr>
      </w:pPr>
      <w:r w:rsidRPr="00AF325B">
        <w:rPr>
          <w:rFonts w:ascii="Palatino Linotype" w:hAnsi="Palatino Linotype" w:cs="Tahoma"/>
          <w:bCs/>
          <w:i/>
        </w:rPr>
        <w:t>2.19.3. Otros documentos del expediente.</w:t>
      </w:r>
    </w:p>
    <w:p w:rsidRPr="00AF325B" w:rsidR="00073E68" w:rsidP="00073E68" w:rsidRDefault="00073E68" w14:paraId="19C2FF93" w14:textId="48C76AA6">
      <w:pPr>
        <w:spacing w:line="360" w:lineRule="auto"/>
        <w:ind w:right="539"/>
        <w:jc w:val="both"/>
        <w:rPr>
          <w:rFonts w:ascii="Palatino Linotype" w:hAnsi="Palatino Linotype" w:cs="Tahoma"/>
          <w:bCs/>
          <w:i/>
        </w:rPr>
      </w:pPr>
    </w:p>
    <w:p w:rsidRPr="00AF325B" w:rsidR="00073E68" w:rsidP="00073E68" w:rsidRDefault="00073E68" w14:paraId="25532E82" w14:textId="52A479C5">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Es así </w:t>
      </w:r>
      <w:proofErr w:type="gramStart"/>
      <w:r w:rsidRPr="00AF325B">
        <w:rPr>
          <w:rFonts w:ascii="Palatino Linotype" w:hAnsi="Palatino Linotype" w:eastAsia="Calibri" w:cs="Tahoma"/>
          <w:bCs/>
          <w:iCs/>
          <w:sz w:val="22"/>
          <w:szCs w:val="22"/>
        </w:rPr>
        <w:t>que</w:t>
      </w:r>
      <w:proofErr w:type="gramEnd"/>
      <w:r w:rsidRPr="00AF325B">
        <w:rPr>
          <w:rFonts w:ascii="Palatino Linotype" w:hAnsi="Palatino Linotype" w:eastAsia="Calibri" w:cs="Tahoma"/>
          <w:bCs/>
          <w:iCs/>
          <w:sz w:val="22"/>
          <w:szCs w:val="22"/>
        </w:rPr>
        <w:t xml:space="preserve"> el Sujeto Obligado, cuenta con el deber jurídico de haber atendido a los Lineamientos en referencia, pues es vinculante a todos los Sujetos Obligados en materia de Transparencia y por ello, deberá entregar la información, que se señala en el presente apartado, como lo es la instalación del sistema, así como el documento o documentos soporte que permitan identificar los metadatos utilizados en el Sistema.</w:t>
      </w:r>
    </w:p>
    <w:p w:rsidRPr="00AF325B" w:rsidR="00155685" w:rsidP="00747B8F" w:rsidRDefault="00155685" w14:paraId="1C456AFF" w14:textId="77777777">
      <w:pPr>
        <w:widowControl w:val="0"/>
        <w:autoSpaceDE w:val="0"/>
        <w:autoSpaceDN w:val="0"/>
        <w:adjustRightInd w:val="0"/>
        <w:spacing w:line="360" w:lineRule="auto"/>
        <w:jc w:val="both"/>
        <w:rPr>
          <w:rFonts w:ascii="Palatino Linotype" w:hAnsi="Palatino Linotype" w:eastAsia="Calibri" w:cs="Tahoma"/>
          <w:b/>
          <w:iCs/>
          <w:szCs w:val="22"/>
        </w:rPr>
      </w:pPr>
    </w:p>
    <w:p w:rsidRPr="00AF325B" w:rsidR="00290C63" w:rsidP="00290C63" w:rsidRDefault="00290C63" w14:paraId="58A13326" w14:textId="646725AF">
      <w:pPr>
        <w:widowControl w:val="0"/>
        <w:autoSpaceDE w:val="0"/>
        <w:autoSpaceDN w:val="0"/>
        <w:adjustRightInd w:val="0"/>
        <w:spacing w:line="360" w:lineRule="auto"/>
        <w:jc w:val="both"/>
        <w:rPr>
          <w:rFonts w:ascii="Palatino Linotype" w:hAnsi="Palatino Linotype" w:eastAsia="Calibri" w:cs="Tahoma"/>
          <w:b/>
          <w:iCs/>
          <w:sz w:val="22"/>
          <w:szCs w:val="22"/>
        </w:rPr>
      </w:pPr>
      <w:r w:rsidRPr="00AF325B">
        <w:rPr>
          <w:rFonts w:ascii="Palatino Linotype" w:hAnsi="Palatino Linotype" w:eastAsia="Calibri" w:cs="Tahoma"/>
          <w:b/>
          <w:iCs/>
          <w:sz w:val="22"/>
          <w:szCs w:val="22"/>
        </w:rPr>
        <w:t>5. COMITÉ DE TRANSPARENCIA.</w:t>
      </w:r>
    </w:p>
    <w:p w:rsidRPr="00AF325B" w:rsidR="00290C63" w:rsidP="00BC78FA" w:rsidRDefault="00BC78FA" w14:paraId="5B56CC19" w14:textId="31060933">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Integrantes del Comité.</w:t>
      </w:r>
    </w:p>
    <w:p w:rsidRPr="00AF325B" w:rsidR="00BC78FA" w:rsidP="00BC78FA" w:rsidRDefault="00BC78FA" w14:paraId="0542DB60" w14:textId="4D3B9F58">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Las P</w:t>
      </w:r>
      <w:r w:rsidRPr="00AF325B" w:rsidR="00290C63">
        <w:rPr>
          <w:rFonts w:ascii="Palatino Linotype" w:hAnsi="Palatino Linotype" w:eastAsia="Calibri" w:cs="Tahoma"/>
          <w:iCs/>
          <w:szCs w:val="22"/>
        </w:rPr>
        <w:t>olíticas, manuales e instrumentos de control archivístico a aprobado el comité de transparencia en los años 2019, 2020 y 2021</w:t>
      </w:r>
      <w:r w:rsidRPr="00AF325B">
        <w:rPr>
          <w:rFonts w:ascii="Palatino Linotype" w:hAnsi="Palatino Linotype" w:eastAsia="Calibri" w:cs="Tahoma"/>
          <w:iCs/>
          <w:szCs w:val="22"/>
        </w:rPr>
        <w:t>.</w:t>
      </w:r>
    </w:p>
    <w:p w:rsidRPr="00AF325B" w:rsidR="00290C63" w:rsidP="00BC78FA" w:rsidRDefault="00BC78FA" w14:paraId="697211E9" w14:textId="0E9E99F5">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A</w:t>
      </w:r>
      <w:r w:rsidRPr="00AF325B" w:rsidR="00290C63">
        <w:rPr>
          <w:rFonts w:ascii="Palatino Linotype" w:hAnsi="Palatino Linotype" w:eastAsia="Calibri" w:cs="Tahoma"/>
          <w:iCs/>
          <w:szCs w:val="22"/>
        </w:rPr>
        <w:t>ctas del comité de transparencia de los años 2019, 2020 y 2021 donde se aprobó cualquier política, manual y/o instrumento de control archivístico.</w:t>
      </w:r>
    </w:p>
    <w:p w:rsidRPr="00AF325B" w:rsidR="00290C63" w:rsidP="00290C63" w:rsidRDefault="00290C63" w14:paraId="5825F7DA" w14:textId="77777777">
      <w:pPr>
        <w:widowControl w:val="0"/>
        <w:autoSpaceDE w:val="0"/>
        <w:autoSpaceDN w:val="0"/>
        <w:adjustRightInd w:val="0"/>
        <w:spacing w:line="360" w:lineRule="auto"/>
        <w:jc w:val="both"/>
        <w:rPr>
          <w:rFonts w:ascii="Palatino Linotype" w:hAnsi="Palatino Linotype"/>
          <w:b/>
        </w:rPr>
      </w:pPr>
    </w:p>
    <w:p w:rsidRPr="00AF325B" w:rsidR="00290C63" w:rsidP="00290C63" w:rsidRDefault="00073E68" w14:paraId="43A248BA" w14:textId="352B79F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C</w:t>
      </w:r>
      <w:r w:rsidRPr="00AF325B" w:rsidR="00290C63">
        <w:rPr>
          <w:rFonts w:ascii="Palatino Linotype" w:hAnsi="Palatino Linotype" w:eastAsia="Calibri" w:cs="Tahoma"/>
          <w:bCs/>
          <w:iCs/>
          <w:sz w:val="22"/>
          <w:szCs w:val="22"/>
        </w:rPr>
        <w:t xml:space="preserve">on la finalidad de determinar si el Ente Recurrido cuenta con atribuciones y/o funciones que se relacionen con la pretensión de este último y así, esta parte del requerimiento pueda ser atendida por medio de una expresión documental, debe traerse a colación lo que dicta la Ley de Transparencia y Acceso a la Información Pública del Estado de México y Municipios, </w:t>
      </w:r>
      <w:r w:rsidRPr="00AF325B" w:rsidR="00290C63">
        <w:rPr>
          <w:rFonts w:ascii="Palatino Linotype" w:hAnsi="Palatino Linotype" w:eastAsia="Calibri" w:cs="Tahoma"/>
          <w:bCs/>
          <w:i/>
          <w:sz w:val="22"/>
          <w:szCs w:val="22"/>
        </w:rPr>
        <w:t xml:space="preserve">-véase </w:t>
      </w:r>
      <w:r w:rsidRPr="00AF325B" w:rsidR="00290C63">
        <w:rPr>
          <w:rFonts w:ascii="Palatino Linotype" w:hAnsi="Palatino Linotype" w:eastAsia="Calibri" w:cs="Tahoma"/>
          <w:bCs/>
          <w:i/>
          <w:sz w:val="22"/>
          <w:szCs w:val="22"/>
        </w:rPr>
        <w:lastRenderedPageBreak/>
        <w:t xml:space="preserve">en </w:t>
      </w:r>
      <w:hyperlink w:history="1" r:id="rId11">
        <w:r w:rsidRPr="00AF325B" w:rsidR="00290C63">
          <w:rPr>
            <w:rStyle w:val="Hipervnculo"/>
            <w:rFonts w:ascii="Palatino Linotype" w:hAnsi="Palatino Linotype" w:eastAsia="Calibri" w:cs="Tahoma"/>
            <w:bCs/>
            <w:i/>
            <w:sz w:val="22"/>
            <w:szCs w:val="22"/>
          </w:rPr>
          <w:t>https://legislacion.edomex.gob.mx/sites/legislacion.edomex.gob.mx/files/files/pdf/ley/vig/leyvig233.pdf-</w:t>
        </w:r>
      </w:hyperlink>
      <w:r w:rsidRPr="00AF325B" w:rsidR="00290C63">
        <w:rPr>
          <w:rFonts w:ascii="Palatino Linotype" w:hAnsi="Palatino Linotype" w:eastAsia="Calibri" w:cs="Tahoma"/>
          <w:bCs/>
          <w:i/>
          <w:sz w:val="22"/>
          <w:szCs w:val="22"/>
        </w:rPr>
        <w:t xml:space="preserve"> </w:t>
      </w:r>
      <w:r w:rsidRPr="00AF325B" w:rsidR="00290C63">
        <w:rPr>
          <w:rFonts w:ascii="Palatino Linotype" w:hAnsi="Palatino Linotype" w:eastAsia="Calibri" w:cs="Tahoma"/>
          <w:bCs/>
          <w:iCs/>
          <w:sz w:val="22"/>
          <w:szCs w:val="22"/>
        </w:rPr>
        <w:t xml:space="preserve">de la cual, se trae a colación lo siguiente: </w:t>
      </w:r>
    </w:p>
    <w:p w:rsidRPr="00AF325B" w:rsidR="00290C63" w:rsidP="00290C63" w:rsidRDefault="00290C63" w14:paraId="43CCDBF1" w14:textId="77777777">
      <w:pPr>
        <w:widowControl w:val="0"/>
        <w:autoSpaceDE w:val="0"/>
        <w:autoSpaceDN w:val="0"/>
        <w:adjustRightInd w:val="0"/>
        <w:spacing w:line="360" w:lineRule="auto"/>
        <w:ind w:left="567" w:right="539"/>
        <w:jc w:val="both"/>
        <w:rPr>
          <w:rFonts w:ascii="Palatino Linotype" w:hAnsi="Palatino Linotype" w:eastAsia="Calibri" w:cs="Tahoma"/>
          <w:bCs/>
          <w:iCs/>
          <w:sz w:val="22"/>
          <w:szCs w:val="22"/>
        </w:rPr>
      </w:pPr>
    </w:p>
    <w:p w:rsidRPr="00AF325B" w:rsidR="00290C63" w:rsidP="00290C63" w:rsidRDefault="00290C63" w14:paraId="251E7442" w14:textId="77777777">
      <w:pPr>
        <w:widowControl w:val="0"/>
        <w:autoSpaceDE w:val="0"/>
        <w:autoSpaceDN w:val="0"/>
        <w:adjustRightInd w:val="0"/>
        <w:spacing w:line="360" w:lineRule="auto"/>
        <w:ind w:left="567" w:right="539"/>
        <w:jc w:val="both"/>
        <w:rPr>
          <w:rFonts w:ascii="Palatino Linotype" w:hAnsi="Palatino Linotype"/>
          <w:i/>
        </w:rPr>
      </w:pPr>
      <w:r w:rsidRPr="00AF325B">
        <w:rPr>
          <w:rFonts w:ascii="Palatino Linotype" w:hAnsi="Palatino Linotype"/>
          <w:b/>
          <w:i/>
          <w:u w:val="single"/>
        </w:rPr>
        <w:t>Artículo 46. Los sujetos obligados integrarán sus Comités de Transparencia de la siguiente forma</w:t>
      </w:r>
      <w:r w:rsidRPr="00AF325B">
        <w:rPr>
          <w:rFonts w:ascii="Palatino Linotype" w:hAnsi="Palatino Linotype"/>
          <w:i/>
        </w:rPr>
        <w:t>:</w:t>
      </w:r>
    </w:p>
    <w:p w:rsidRPr="00AF325B" w:rsidR="00290C63" w:rsidP="00290C63" w:rsidRDefault="00290C63" w14:paraId="1C5EDB4D" w14:textId="77777777">
      <w:pPr>
        <w:widowControl w:val="0"/>
        <w:autoSpaceDE w:val="0"/>
        <w:autoSpaceDN w:val="0"/>
        <w:adjustRightInd w:val="0"/>
        <w:spacing w:line="360" w:lineRule="auto"/>
        <w:ind w:left="567" w:right="539"/>
        <w:jc w:val="both"/>
        <w:rPr>
          <w:rFonts w:ascii="Palatino Linotype" w:hAnsi="Palatino Linotype"/>
          <w:i/>
        </w:rPr>
      </w:pPr>
      <w:r w:rsidRPr="00AF325B">
        <w:rPr>
          <w:rFonts w:ascii="Palatino Linotype" w:hAnsi="Palatino Linotype"/>
          <w:i/>
        </w:rPr>
        <w:t xml:space="preserve">I. El titular de la unidad de transparencia; </w:t>
      </w:r>
    </w:p>
    <w:p w:rsidRPr="00AF325B" w:rsidR="00290C63" w:rsidP="00290C63" w:rsidRDefault="00290C63" w14:paraId="7E0FCBD8" w14:textId="77777777">
      <w:pPr>
        <w:widowControl w:val="0"/>
        <w:autoSpaceDE w:val="0"/>
        <w:autoSpaceDN w:val="0"/>
        <w:adjustRightInd w:val="0"/>
        <w:spacing w:line="360" w:lineRule="auto"/>
        <w:ind w:left="567" w:right="539"/>
        <w:jc w:val="both"/>
        <w:rPr>
          <w:rFonts w:ascii="Palatino Linotype" w:hAnsi="Palatino Linotype"/>
          <w:i/>
        </w:rPr>
      </w:pPr>
      <w:r w:rsidRPr="00AF325B">
        <w:rPr>
          <w:rFonts w:ascii="Palatino Linotype" w:hAnsi="Palatino Linotype"/>
          <w:i/>
        </w:rPr>
        <w:t xml:space="preserve">II. El responsable del área coordinadora de archivos o equivalente; y </w:t>
      </w:r>
    </w:p>
    <w:p w:rsidRPr="00AF325B" w:rsidR="00290C63" w:rsidP="00290C63" w:rsidRDefault="00290C63" w14:paraId="3F0C2A7C" w14:textId="77777777">
      <w:pPr>
        <w:widowControl w:val="0"/>
        <w:autoSpaceDE w:val="0"/>
        <w:autoSpaceDN w:val="0"/>
        <w:adjustRightInd w:val="0"/>
        <w:spacing w:line="360" w:lineRule="auto"/>
        <w:ind w:left="567" w:right="539"/>
        <w:jc w:val="both"/>
        <w:rPr>
          <w:rFonts w:ascii="Palatino Linotype" w:hAnsi="Palatino Linotype"/>
          <w:i/>
        </w:rPr>
      </w:pPr>
      <w:r w:rsidRPr="00AF325B">
        <w:rPr>
          <w:rFonts w:ascii="Palatino Linotype" w:hAnsi="Palatino Linotype"/>
          <w:i/>
        </w:rPr>
        <w:t>III. El titular del órgano de control interno o equivalente. También estará integrado por el servidor público encargado de la protección de los datos personales cuando sesione para cuestiones relacionadas con esta materia. Todos los Comités de Transparencia deberán registrarse ante el Instituto.</w:t>
      </w:r>
    </w:p>
    <w:p w:rsidRPr="00AF325B" w:rsidR="00290C63" w:rsidP="00290C63" w:rsidRDefault="00290C63" w14:paraId="50C6AB31" w14:textId="77777777">
      <w:pPr>
        <w:widowControl w:val="0"/>
        <w:autoSpaceDE w:val="0"/>
        <w:autoSpaceDN w:val="0"/>
        <w:adjustRightInd w:val="0"/>
        <w:spacing w:line="360" w:lineRule="auto"/>
        <w:ind w:right="-28"/>
        <w:jc w:val="both"/>
        <w:rPr>
          <w:rFonts w:ascii="Palatino Linotype" w:hAnsi="Palatino Linotype" w:eastAsia="Calibri" w:cs="Tahoma"/>
          <w:bCs/>
          <w:iCs/>
          <w:sz w:val="22"/>
          <w:szCs w:val="22"/>
        </w:rPr>
      </w:pPr>
    </w:p>
    <w:p w:rsidRPr="00AF325B" w:rsidR="00290C63" w:rsidP="00290C63" w:rsidRDefault="00290C63" w14:paraId="70A24FF6" w14:textId="77777777">
      <w:pPr>
        <w:widowControl w:val="0"/>
        <w:autoSpaceDE w:val="0"/>
        <w:autoSpaceDN w:val="0"/>
        <w:adjustRightInd w:val="0"/>
        <w:spacing w:line="360" w:lineRule="auto"/>
        <w:ind w:right="-28"/>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En el tenor de lo expuesto, los Lineamientos para la Organización y Conservación de Archivos, disponibles para su consulta en: </w:t>
      </w:r>
      <w:hyperlink w:history="1" r:id="rId12">
        <w:r w:rsidRPr="00AF325B">
          <w:rPr>
            <w:rStyle w:val="Hipervnculo"/>
            <w:rFonts w:ascii="Palatino Linotype" w:hAnsi="Palatino Linotype" w:eastAsia="Calibri" w:cs="Tahoma"/>
            <w:bCs/>
            <w:iCs/>
            <w:sz w:val="22"/>
            <w:szCs w:val="22"/>
          </w:rPr>
          <w:t>http://dof.gob.mx/nota_detalle.php?codigo=5436056&amp;fecha=04/05/2016</w:t>
        </w:r>
      </w:hyperlink>
      <w:r w:rsidRPr="00AF325B">
        <w:rPr>
          <w:rFonts w:ascii="Palatino Linotype" w:hAnsi="Palatino Linotype" w:eastAsia="Calibri" w:cs="Tahoma"/>
          <w:bCs/>
          <w:iCs/>
          <w:sz w:val="22"/>
          <w:szCs w:val="22"/>
        </w:rPr>
        <w:t>, por cuanto hace al tema que nos ocupa, dan cuenta de lo siguiente:</w:t>
      </w:r>
    </w:p>
    <w:p w:rsidRPr="00AF325B" w:rsidR="00290C63" w:rsidP="00290C63" w:rsidRDefault="00290C63" w14:paraId="1DE2966B" w14:textId="77777777">
      <w:pPr>
        <w:spacing w:line="360" w:lineRule="auto"/>
        <w:jc w:val="center"/>
        <w:rPr>
          <w:rFonts w:ascii="Palatino Linotype" w:hAnsi="Palatino Linotype" w:eastAsia="Calibri"/>
          <w:b/>
        </w:rPr>
      </w:pPr>
    </w:p>
    <w:p w:rsidRPr="00AF325B" w:rsidR="00290C63" w:rsidP="00290C63" w:rsidRDefault="00290C63" w14:paraId="18B138B3" w14:textId="77777777">
      <w:pPr>
        <w:spacing w:line="360" w:lineRule="auto"/>
        <w:jc w:val="center"/>
        <w:rPr>
          <w:rFonts w:ascii="Palatino Linotype" w:hAnsi="Palatino Linotype"/>
          <w:b/>
          <w:i/>
        </w:rPr>
      </w:pPr>
      <w:r w:rsidRPr="00AF325B">
        <w:rPr>
          <w:rFonts w:ascii="Palatino Linotype" w:hAnsi="Palatino Linotype"/>
          <w:b/>
          <w:i/>
        </w:rPr>
        <w:t>SECCIÓN SEGUNDA</w:t>
      </w:r>
    </w:p>
    <w:p w:rsidRPr="00AF325B" w:rsidR="00290C63" w:rsidP="00290C63" w:rsidRDefault="00290C63" w14:paraId="61D8FCD9" w14:textId="77777777">
      <w:pPr>
        <w:spacing w:line="360" w:lineRule="auto"/>
        <w:ind w:left="567" w:right="539"/>
        <w:jc w:val="center"/>
        <w:rPr>
          <w:rFonts w:ascii="Palatino Linotype" w:hAnsi="Palatino Linotype"/>
          <w:b/>
          <w:i/>
        </w:rPr>
      </w:pPr>
      <w:r w:rsidRPr="00AF325B">
        <w:rPr>
          <w:rFonts w:ascii="Palatino Linotype" w:hAnsi="Palatino Linotype"/>
          <w:b/>
          <w:i/>
        </w:rPr>
        <w:t>Del Sistema Institucional de Archivos</w:t>
      </w:r>
    </w:p>
    <w:p w:rsidRPr="00AF325B" w:rsidR="00290C63" w:rsidP="00290C63" w:rsidRDefault="00290C63" w14:paraId="5C68F828" w14:textId="77777777">
      <w:pPr>
        <w:spacing w:line="360" w:lineRule="auto"/>
        <w:ind w:left="567" w:right="539"/>
        <w:rPr>
          <w:rFonts w:ascii="Palatino Linotype" w:hAnsi="Palatino Linotype"/>
          <w:i/>
        </w:rPr>
      </w:pPr>
    </w:p>
    <w:p w:rsidRPr="00AF325B" w:rsidR="00290C63" w:rsidP="00290C63" w:rsidRDefault="00290C63" w14:paraId="420502E1" w14:textId="77777777">
      <w:pPr>
        <w:spacing w:line="360" w:lineRule="auto"/>
        <w:ind w:left="567" w:right="539"/>
        <w:rPr>
          <w:rFonts w:ascii="Palatino Linotype" w:hAnsi="Palatino Linotype"/>
          <w:i/>
        </w:rPr>
      </w:pPr>
      <w:r w:rsidRPr="00AF325B">
        <w:rPr>
          <w:rFonts w:ascii="Palatino Linotype" w:hAnsi="Palatino Linotype"/>
          <w:b/>
          <w:i/>
        </w:rPr>
        <w:t>Noveno</w:t>
      </w:r>
      <w:r w:rsidRPr="00AF325B">
        <w:rPr>
          <w:rFonts w:ascii="Palatino Linotype" w:hAnsi="Palatino Linotype"/>
          <w:i/>
        </w:rPr>
        <w:t>. El Sistema Institucional de Archivos operará a través de las unidades e instancias siguientes:</w:t>
      </w:r>
    </w:p>
    <w:p w:rsidRPr="00AF325B" w:rsidR="00290C63" w:rsidP="00290C63" w:rsidRDefault="00290C63" w14:paraId="554C3E3D" w14:textId="77777777">
      <w:pPr>
        <w:spacing w:line="360" w:lineRule="auto"/>
        <w:ind w:left="567" w:right="539"/>
        <w:rPr>
          <w:rFonts w:ascii="Palatino Linotype" w:hAnsi="Palatino Linotype"/>
          <w:i/>
        </w:rPr>
      </w:pPr>
      <w:r w:rsidRPr="00AF325B">
        <w:rPr>
          <w:rFonts w:ascii="Palatino Linotype" w:hAnsi="Palatino Linotype"/>
          <w:i/>
        </w:rPr>
        <w:t>I.          Normativa:</w:t>
      </w:r>
    </w:p>
    <w:p w:rsidRPr="00AF325B" w:rsidR="00290C63" w:rsidP="00290C63" w:rsidRDefault="00290C63" w14:paraId="68FC9575" w14:textId="77777777">
      <w:pPr>
        <w:spacing w:line="360" w:lineRule="auto"/>
        <w:ind w:left="567" w:right="539"/>
        <w:rPr>
          <w:rFonts w:ascii="Palatino Linotype" w:hAnsi="Palatino Linotype"/>
          <w:i/>
        </w:rPr>
      </w:pPr>
      <w:r w:rsidRPr="00AF325B">
        <w:rPr>
          <w:rFonts w:ascii="Palatino Linotype" w:hAnsi="Palatino Linotype"/>
          <w:i/>
        </w:rPr>
        <w:t>a)    Área coordinadora de archivos, y</w:t>
      </w:r>
    </w:p>
    <w:p w:rsidRPr="00AF325B" w:rsidR="00290C63" w:rsidP="00290C63" w:rsidRDefault="00290C63" w14:paraId="3CFE878A" w14:textId="77777777">
      <w:pPr>
        <w:spacing w:line="360" w:lineRule="auto"/>
        <w:ind w:left="567" w:right="539"/>
        <w:rPr>
          <w:rFonts w:ascii="Palatino Linotype" w:hAnsi="Palatino Linotype"/>
          <w:b/>
          <w:i/>
        </w:rPr>
      </w:pPr>
      <w:r w:rsidRPr="00AF325B">
        <w:rPr>
          <w:rFonts w:ascii="Palatino Linotype" w:hAnsi="Palatino Linotype"/>
          <w:b/>
          <w:i/>
        </w:rPr>
        <w:t>b)    Comité de transparencia.</w:t>
      </w:r>
    </w:p>
    <w:p w:rsidRPr="00AF325B" w:rsidR="00290C63" w:rsidP="00290C63" w:rsidRDefault="00290C63" w14:paraId="0BA29167" w14:textId="77777777">
      <w:pPr>
        <w:spacing w:line="360" w:lineRule="auto"/>
        <w:ind w:left="567" w:right="539"/>
        <w:rPr>
          <w:rFonts w:ascii="Palatino Linotype" w:hAnsi="Palatino Linotype"/>
          <w:b/>
          <w:i/>
        </w:rPr>
      </w:pPr>
    </w:p>
    <w:p w:rsidRPr="00AF325B" w:rsidR="00290C63" w:rsidP="00290C63" w:rsidRDefault="00290C63" w14:paraId="76B0CED7" w14:textId="77777777">
      <w:pPr>
        <w:spacing w:line="360" w:lineRule="auto"/>
        <w:ind w:left="567" w:right="539"/>
        <w:rPr>
          <w:rFonts w:ascii="Palatino Linotype" w:hAnsi="Palatino Linotype"/>
          <w:i/>
        </w:rPr>
      </w:pPr>
      <w:r w:rsidRPr="00AF325B">
        <w:rPr>
          <w:rFonts w:ascii="Palatino Linotype" w:hAnsi="Palatino Linotype"/>
          <w:b/>
          <w:i/>
        </w:rPr>
        <w:lastRenderedPageBreak/>
        <w:t>Décimo</w:t>
      </w:r>
      <w:r w:rsidRPr="00AF325B">
        <w:rPr>
          <w:rFonts w:ascii="Palatino Linotype" w:hAnsi="Palatino Linotype"/>
          <w:i/>
        </w:rPr>
        <w:t>. Las funciones de las áreas normativas son las siguientes:</w:t>
      </w:r>
    </w:p>
    <w:p w:rsidRPr="00AF325B" w:rsidR="00290C63" w:rsidP="00290C63" w:rsidRDefault="00290C63" w14:paraId="77FC17AC" w14:textId="77777777">
      <w:pPr>
        <w:spacing w:line="360" w:lineRule="auto"/>
        <w:ind w:left="567" w:right="539"/>
        <w:rPr>
          <w:rFonts w:ascii="Palatino Linotype" w:hAnsi="Palatino Linotype"/>
          <w:i/>
        </w:rPr>
      </w:pPr>
      <w:r w:rsidRPr="00AF325B">
        <w:rPr>
          <w:rFonts w:ascii="Palatino Linotype" w:hAnsi="Palatino Linotype"/>
          <w:i/>
        </w:rPr>
        <w:t>I …</w:t>
      </w:r>
    </w:p>
    <w:p w:rsidRPr="00AF325B" w:rsidR="00290C63" w:rsidP="00290C63" w:rsidRDefault="00290C63" w14:paraId="1D250E35" w14:textId="77777777">
      <w:pPr>
        <w:spacing w:line="360" w:lineRule="auto"/>
        <w:ind w:left="567" w:right="539"/>
        <w:rPr>
          <w:rFonts w:ascii="Palatino Linotype" w:hAnsi="Palatino Linotype"/>
          <w:i/>
        </w:rPr>
      </w:pPr>
      <w:r w:rsidRPr="00AF325B">
        <w:rPr>
          <w:rFonts w:ascii="Palatino Linotype" w:hAnsi="Palatino Linotype"/>
          <w:b/>
          <w:i/>
        </w:rPr>
        <w:t>II</w:t>
      </w:r>
      <w:r w:rsidRPr="00AF325B">
        <w:rPr>
          <w:rFonts w:ascii="Palatino Linotype" w:hAnsi="Palatino Linotype"/>
          <w:i/>
        </w:rPr>
        <w:t>.         Comité de transparencia:</w:t>
      </w:r>
    </w:p>
    <w:p w:rsidRPr="00AF325B" w:rsidR="00290C63" w:rsidP="00290C63" w:rsidRDefault="00290C63" w14:paraId="319ED04F" w14:textId="77777777">
      <w:pPr>
        <w:spacing w:line="360" w:lineRule="auto"/>
        <w:ind w:left="567" w:right="539"/>
        <w:rPr>
          <w:rFonts w:ascii="Palatino Linotype" w:hAnsi="Palatino Linotype"/>
          <w:i/>
        </w:rPr>
      </w:pPr>
      <w:r w:rsidRPr="00AF325B">
        <w:rPr>
          <w:rFonts w:ascii="Palatino Linotype" w:hAnsi="Palatino Linotype"/>
          <w:i/>
        </w:rPr>
        <w:t>a)    Aprobar las políticas, manuales e instrumentos archivísticos formulados por el área coordinadora de archivos;</w:t>
      </w:r>
    </w:p>
    <w:p w:rsidRPr="00AF325B" w:rsidR="00290C63" w:rsidP="00290C63" w:rsidRDefault="00290C63" w14:paraId="34AA445C" w14:textId="77777777">
      <w:pPr>
        <w:spacing w:line="360" w:lineRule="auto"/>
        <w:ind w:left="567" w:right="539"/>
        <w:rPr>
          <w:rFonts w:ascii="Palatino Linotype" w:hAnsi="Palatino Linotype"/>
          <w:i/>
        </w:rPr>
      </w:pPr>
      <w:r w:rsidRPr="00AF325B">
        <w:rPr>
          <w:rFonts w:ascii="Palatino Linotype" w:hAnsi="Palatino Linotype"/>
          <w:i/>
        </w:rPr>
        <w:t xml:space="preserve">b a f … </w:t>
      </w:r>
    </w:p>
    <w:p w:rsidRPr="00AF325B" w:rsidR="00290C63" w:rsidP="00290C63" w:rsidRDefault="00290C63" w14:paraId="030D5937" w14:textId="77777777">
      <w:pPr>
        <w:widowControl w:val="0"/>
        <w:autoSpaceDE w:val="0"/>
        <w:autoSpaceDN w:val="0"/>
        <w:adjustRightInd w:val="0"/>
        <w:spacing w:line="360" w:lineRule="auto"/>
        <w:ind w:right="-28"/>
        <w:jc w:val="both"/>
        <w:rPr>
          <w:rFonts w:ascii="Palatino Linotype" w:hAnsi="Palatino Linotype" w:eastAsia="Calibri" w:cs="Tahoma"/>
          <w:bCs/>
          <w:iCs/>
          <w:sz w:val="22"/>
          <w:szCs w:val="22"/>
        </w:rPr>
      </w:pPr>
    </w:p>
    <w:p w:rsidRPr="00AF325B" w:rsidR="00290C63" w:rsidP="00290C63" w:rsidRDefault="00290C63" w14:paraId="322433A6" w14:textId="77777777">
      <w:pPr>
        <w:widowControl w:val="0"/>
        <w:autoSpaceDE w:val="0"/>
        <w:autoSpaceDN w:val="0"/>
        <w:adjustRightInd w:val="0"/>
        <w:spacing w:line="360" w:lineRule="auto"/>
        <w:ind w:right="-28"/>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Conforme al artículo en estudio, es evidente que el Sujeto Obligado debe contar con un Comité de Transparencia conformado por aquellos servidores públicos que ostentan la Titularidad de la Unidad de Transparencia, del Área Coordinadora de Archivos y del Órgano de Control Interno y así, dicho Comité es la autoridad máxima al interior de los Sujetos Obligados en materia del derecho de acceso a la información pública.</w:t>
      </w:r>
    </w:p>
    <w:p w:rsidRPr="00AF325B" w:rsidR="00290C63" w:rsidP="00143262" w:rsidRDefault="00073E68" w14:paraId="5DE9C305" w14:textId="0BC70DDA">
      <w:pPr>
        <w:spacing w:line="360" w:lineRule="auto"/>
        <w:ind w:right="-28"/>
        <w:jc w:val="both"/>
        <w:rPr>
          <w:rFonts w:ascii="Palatino Linotype" w:hAnsi="Palatino Linotype"/>
          <w:sz w:val="22"/>
        </w:rPr>
      </w:pPr>
      <w:r w:rsidRPr="00AF325B">
        <w:rPr>
          <w:rFonts w:ascii="Palatino Linotype" w:hAnsi="Palatino Linotype"/>
          <w:sz w:val="22"/>
        </w:rPr>
        <w:t>Es entonces que</w:t>
      </w:r>
      <w:r w:rsidRPr="00AF325B" w:rsidR="00290C63">
        <w:rPr>
          <w:rFonts w:ascii="Palatino Linotype" w:hAnsi="Palatino Linotype"/>
          <w:sz w:val="22"/>
        </w:rPr>
        <w:t xml:space="preserve"> podemos determinar que una de las atribuciones del Comité de Transparencia, </w:t>
      </w:r>
      <w:r w:rsidRPr="00AF325B" w:rsidR="00290C63">
        <w:rPr>
          <w:rFonts w:ascii="Palatino Linotype" w:hAnsi="Palatino Linotype"/>
          <w:b/>
          <w:bCs/>
          <w:sz w:val="22"/>
          <w:u w:val="single"/>
        </w:rPr>
        <w:t>en materia de archivo</w:t>
      </w:r>
      <w:r w:rsidRPr="00AF325B" w:rsidR="00290C63">
        <w:rPr>
          <w:rFonts w:ascii="Palatino Linotype" w:hAnsi="Palatino Linotype"/>
          <w:sz w:val="22"/>
        </w:rPr>
        <w:t xml:space="preserve">, es aprobar las políticas, manuales e instrumentos para uso archivístico, </w:t>
      </w:r>
      <w:r w:rsidRPr="00AF325B" w:rsidR="008D5B02">
        <w:rPr>
          <w:rFonts w:ascii="Palatino Linotype" w:hAnsi="Palatino Linotype"/>
          <w:sz w:val="22"/>
        </w:rPr>
        <w:t>contemplado en esos términos, por el Lineamiento décimo, en su fracción II:</w:t>
      </w:r>
    </w:p>
    <w:p w:rsidRPr="00AF325B" w:rsidR="008D5B02" w:rsidP="00143262" w:rsidRDefault="008D5B02" w14:paraId="6E6B205C" w14:textId="1EC56428">
      <w:pPr>
        <w:spacing w:line="360" w:lineRule="auto"/>
        <w:ind w:right="-28"/>
        <w:jc w:val="both"/>
        <w:rPr>
          <w:rFonts w:ascii="Palatino Linotype" w:hAnsi="Palatino Linotype"/>
          <w:sz w:val="22"/>
        </w:rPr>
      </w:pPr>
    </w:p>
    <w:p w:rsidRPr="00AF325B" w:rsidR="008D5B02" w:rsidP="008D5B02" w:rsidRDefault="008D5B02" w14:paraId="15A01A64" w14:textId="411C81FE">
      <w:pPr>
        <w:spacing w:line="360" w:lineRule="auto"/>
        <w:ind w:left="567" w:right="539"/>
        <w:jc w:val="both"/>
        <w:rPr>
          <w:rFonts w:ascii="Palatino Linotype" w:hAnsi="Palatino Linotype"/>
          <w:i/>
        </w:rPr>
      </w:pPr>
      <w:r w:rsidRPr="00AF325B">
        <w:rPr>
          <w:rFonts w:ascii="Palatino Linotype" w:hAnsi="Palatino Linotype"/>
          <w:i/>
        </w:rPr>
        <w:t>Décimo. Las funciones de las áreas normativas son las siguientes:</w:t>
      </w:r>
    </w:p>
    <w:p w:rsidRPr="00AF325B" w:rsidR="008D5B02" w:rsidP="008D5B02" w:rsidRDefault="008D5B02" w14:paraId="7DB3B3A1" w14:textId="21B4E0DD">
      <w:pPr>
        <w:spacing w:line="360" w:lineRule="auto"/>
        <w:ind w:left="567" w:right="539"/>
        <w:jc w:val="both"/>
        <w:rPr>
          <w:rFonts w:ascii="Palatino Linotype" w:hAnsi="Palatino Linotype"/>
          <w:i/>
        </w:rPr>
      </w:pPr>
      <w:r w:rsidRPr="00AF325B">
        <w:rPr>
          <w:rFonts w:ascii="Palatino Linotype" w:hAnsi="Palatino Linotype"/>
          <w:i/>
        </w:rPr>
        <w:t>…</w:t>
      </w:r>
    </w:p>
    <w:p w:rsidRPr="00AF325B" w:rsidR="008D5B02" w:rsidP="008D5B02" w:rsidRDefault="008D5B02" w14:paraId="218C34B9" w14:textId="77777777">
      <w:pPr>
        <w:spacing w:line="360" w:lineRule="auto"/>
        <w:ind w:left="567" w:right="539"/>
        <w:jc w:val="both"/>
        <w:rPr>
          <w:rFonts w:ascii="Palatino Linotype" w:hAnsi="Palatino Linotype"/>
          <w:i/>
        </w:rPr>
      </w:pPr>
      <w:r w:rsidRPr="00AF325B">
        <w:rPr>
          <w:rFonts w:ascii="Palatino Linotype" w:hAnsi="Palatino Linotype"/>
          <w:i/>
        </w:rPr>
        <w:t>II.         Comité de transparencia:</w:t>
      </w:r>
    </w:p>
    <w:p w:rsidRPr="00AF325B" w:rsidR="008D5B02" w:rsidP="008D5B02" w:rsidRDefault="008D5B02" w14:paraId="1ACF65BD" w14:textId="77777777">
      <w:pPr>
        <w:spacing w:line="360" w:lineRule="auto"/>
        <w:ind w:left="567" w:right="539"/>
        <w:jc w:val="both"/>
        <w:rPr>
          <w:rFonts w:ascii="Palatino Linotype" w:hAnsi="Palatino Linotype"/>
          <w:i/>
        </w:rPr>
      </w:pPr>
      <w:r w:rsidRPr="00AF325B">
        <w:rPr>
          <w:rFonts w:ascii="Palatino Linotype" w:hAnsi="Palatino Linotype"/>
          <w:i/>
        </w:rPr>
        <w:t>a)    Aprobar las políticas, manuales e instrumentos archivísticos formulados por el área coordinadora de archivos;</w:t>
      </w:r>
    </w:p>
    <w:p w:rsidRPr="00AF325B" w:rsidR="008D5B02" w:rsidP="008D5B02" w:rsidRDefault="008D5B02" w14:paraId="217ED6E8" w14:textId="77777777">
      <w:pPr>
        <w:spacing w:line="360" w:lineRule="auto"/>
        <w:ind w:left="567" w:right="539"/>
        <w:jc w:val="both"/>
        <w:rPr>
          <w:rFonts w:ascii="Palatino Linotype" w:hAnsi="Palatino Linotype"/>
          <w:i/>
        </w:rPr>
      </w:pPr>
      <w:r w:rsidRPr="00AF325B">
        <w:rPr>
          <w:rFonts w:ascii="Palatino Linotype" w:hAnsi="Palatino Linotype"/>
          <w:i/>
        </w:rPr>
        <w:t>b)    Apoyar en los programas de valoración documental;</w:t>
      </w:r>
    </w:p>
    <w:p w:rsidRPr="00AF325B" w:rsidR="008D5B02" w:rsidP="008D5B02" w:rsidRDefault="008D5B02" w14:paraId="1A07548E" w14:textId="5DEC1378">
      <w:pPr>
        <w:spacing w:line="360" w:lineRule="auto"/>
        <w:ind w:left="567" w:right="539"/>
        <w:jc w:val="both"/>
        <w:rPr>
          <w:rFonts w:ascii="Palatino Linotype" w:hAnsi="Palatino Linotype"/>
          <w:i/>
        </w:rPr>
      </w:pPr>
      <w:r w:rsidRPr="00AF325B">
        <w:rPr>
          <w:rFonts w:ascii="Palatino Linotype" w:hAnsi="Palatino Linotype"/>
          <w:i/>
        </w:rPr>
        <w:t>c)    Propiciar el desarrollo de medidas y acciones permanentes para el resguardo y conservación de documentos y expedientes clasificados, y de aquellos que sean parte de los sistemas de datos personales en coordinación y concertación con los responsables de las unidades de archivo;</w:t>
      </w:r>
    </w:p>
    <w:p w:rsidRPr="00AF325B" w:rsidR="008D5B02" w:rsidP="008D5B02" w:rsidRDefault="008D5B02" w14:paraId="26438FFF" w14:textId="77777777">
      <w:pPr>
        <w:spacing w:line="360" w:lineRule="auto"/>
        <w:ind w:left="567" w:right="539"/>
        <w:jc w:val="both"/>
        <w:rPr>
          <w:rFonts w:ascii="Palatino Linotype" w:hAnsi="Palatino Linotype"/>
          <w:i/>
        </w:rPr>
      </w:pPr>
      <w:r w:rsidRPr="00AF325B">
        <w:rPr>
          <w:rFonts w:ascii="Palatino Linotype" w:hAnsi="Palatino Linotype"/>
          <w:i/>
        </w:rPr>
        <w:t>d)    Dar seguimiento a la aplicación de los instrumentos de control y consulta archivísticos para la protección de la información confidencial;</w:t>
      </w:r>
    </w:p>
    <w:p w:rsidRPr="00AF325B" w:rsidR="008D5B02" w:rsidP="008D5B02" w:rsidRDefault="008D5B02" w14:paraId="08F7FD43" w14:textId="77777777">
      <w:pPr>
        <w:spacing w:line="360" w:lineRule="auto"/>
        <w:ind w:left="567" w:right="539"/>
        <w:jc w:val="both"/>
        <w:rPr>
          <w:rFonts w:ascii="Palatino Linotype" w:hAnsi="Palatino Linotype"/>
          <w:i/>
        </w:rPr>
      </w:pPr>
      <w:r w:rsidRPr="00AF325B">
        <w:rPr>
          <w:rFonts w:ascii="Palatino Linotype" w:hAnsi="Palatino Linotype"/>
          <w:i/>
        </w:rPr>
        <w:lastRenderedPageBreak/>
        <w:t>e)    Aprobar los instrumentos de control archivístico, y</w:t>
      </w:r>
    </w:p>
    <w:p w:rsidRPr="00AF325B" w:rsidR="008D5B02" w:rsidP="008D5B02" w:rsidRDefault="008D5B02" w14:paraId="2CBB9BBA" w14:textId="77777777">
      <w:pPr>
        <w:spacing w:line="360" w:lineRule="auto"/>
        <w:ind w:left="567" w:right="539"/>
        <w:jc w:val="both"/>
        <w:rPr>
          <w:rFonts w:ascii="Palatino Linotype" w:hAnsi="Palatino Linotype"/>
          <w:i/>
        </w:rPr>
      </w:pPr>
      <w:r w:rsidRPr="00AF325B">
        <w:rPr>
          <w:rFonts w:ascii="Palatino Linotype" w:hAnsi="Palatino Linotype"/>
          <w:i/>
        </w:rPr>
        <w:t>f)     Las demás que establezcan las disposiciones aplicables.</w:t>
      </w:r>
    </w:p>
    <w:p w:rsidRPr="00AF325B" w:rsidR="008D5B02" w:rsidP="00143262" w:rsidRDefault="008D5B02" w14:paraId="332332F6" w14:textId="77777777">
      <w:pPr>
        <w:spacing w:line="360" w:lineRule="auto"/>
        <w:ind w:right="-28"/>
        <w:jc w:val="both"/>
        <w:rPr>
          <w:rFonts w:ascii="Palatino Linotype" w:hAnsi="Palatino Linotype"/>
          <w:sz w:val="22"/>
        </w:rPr>
      </w:pPr>
    </w:p>
    <w:p w:rsidRPr="00AF325B" w:rsidR="00143262" w:rsidP="00143262" w:rsidRDefault="0074318F" w14:paraId="5201A1AA" w14:textId="3658607C">
      <w:pPr>
        <w:spacing w:line="360" w:lineRule="auto"/>
        <w:ind w:right="-28"/>
        <w:jc w:val="both"/>
        <w:rPr>
          <w:rFonts w:ascii="Palatino Linotype" w:hAnsi="Palatino Linotype"/>
          <w:sz w:val="22"/>
        </w:rPr>
      </w:pPr>
      <w:r w:rsidRPr="00AF325B">
        <w:rPr>
          <w:rFonts w:ascii="Palatino Linotype" w:hAnsi="Palatino Linotype"/>
          <w:sz w:val="22"/>
        </w:rPr>
        <w:t>Por lo que refiere a las actas, incluso son una obligación de transparencia de oficio, establecido en el artículo 92, fracción XLIII, que contempla que se deberá publicar las actas y resoluciones del Comité de Transparencia de los sujetos obligados.</w:t>
      </w:r>
    </w:p>
    <w:p w:rsidRPr="00AF325B" w:rsidR="0074318F" w:rsidP="00143262" w:rsidRDefault="0074318F" w14:paraId="777A32EF" w14:textId="2600FC61">
      <w:pPr>
        <w:spacing w:line="360" w:lineRule="auto"/>
        <w:ind w:right="-28"/>
        <w:jc w:val="both"/>
        <w:rPr>
          <w:rFonts w:ascii="Palatino Linotype" w:hAnsi="Palatino Linotype"/>
          <w:sz w:val="22"/>
        </w:rPr>
      </w:pPr>
    </w:p>
    <w:p w:rsidRPr="00AF325B" w:rsidR="0074318F" w:rsidP="00143262" w:rsidRDefault="0074318F" w14:paraId="0EDECAF7" w14:textId="7C98FB14">
      <w:pPr>
        <w:spacing w:line="360" w:lineRule="auto"/>
        <w:ind w:right="-28"/>
        <w:jc w:val="both"/>
        <w:rPr>
          <w:rFonts w:ascii="Palatino Linotype" w:hAnsi="Palatino Linotype"/>
          <w:sz w:val="22"/>
        </w:rPr>
      </w:pPr>
      <w:r w:rsidRPr="00AF325B">
        <w:rPr>
          <w:rFonts w:ascii="Palatino Linotype" w:hAnsi="Palatino Linotype"/>
          <w:sz w:val="22"/>
        </w:rPr>
        <w:t>Es por lo expuesto, que la información identificada en este punto debe ser ordenada y entregada.</w:t>
      </w:r>
    </w:p>
    <w:p w:rsidRPr="00AF325B" w:rsidR="0074318F" w:rsidP="00143262" w:rsidRDefault="0074318F" w14:paraId="1C021B86" w14:textId="77777777">
      <w:pPr>
        <w:spacing w:line="360" w:lineRule="auto"/>
        <w:ind w:right="-28"/>
        <w:jc w:val="both"/>
        <w:rPr>
          <w:rFonts w:ascii="Palatino Linotype" w:hAnsi="Palatino Linotype"/>
          <w:sz w:val="22"/>
        </w:rPr>
      </w:pPr>
    </w:p>
    <w:p w:rsidRPr="00AF325B" w:rsidR="00A231C9" w:rsidP="00A231C9" w:rsidRDefault="00A231C9" w14:paraId="2FF6C7A8" w14:textId="77777777">
      <w:pPr>
        <w:widowControl w:val="0"/>
        <w:autoSpaceDE w:val="0"/>
        <w:autoSpaceDN w:val="0"/>
        <w:adjustRightInd w:val="0"/>
        <w:spacing w:line="360" w:lineRule="auto"/>
        <w:jc w:val="both"/>
        <w:rPr>
          <w:rFonts w:ascii="Palatino Linotype" w:hAnsi="Palatino Linotype" w:eastAsia="Calibri" w:cs="Tahoma"/>
          <w:b/>
          <w:iCs/>
          <w:sz w:val="22"/>
          <w:szCs w:val="22"/>
        </w:rPr>
      </w:pPr>
      <w:r w:rsidRPr="00AF325B">
        <w:rPr>
          <w:rFonts w:ascii="Palatino Linotype" w:hAnsi="Palatino Linotype" w:eastAsia="Calibri" w:cs="Tahoma"/>
          <w:b/>
          <w:iCs/>
          <w:sz w:val="22"/>
          <w:szCs w:val="22"/>
        </w:rPr>
        <w:t>6. CUADRO GENERAL DE CLASIFICACIÓN ARCHIVÍSTICA.</w:t>
      </w:r>
    </w:p>
    <w:p w:rsidRPr="00AF325B" w:rsidR="00A231C9" w:rsidP="00A231C9" w:rsidRDefault="00A231C9" w14:paraId="295647FB"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Estructura.</w:t>
      </w:r>
    </w:p>
    <w:p w:rsidRPr="00AF325B" w:rsidR="00A231C9" w:rsidP="00A231C9" w:rsidRDefault="00A231C9" w14:paraId="6E143AC1" w14:textId="13E52900">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Metodología de creación.</w:t>
      </w:r>
    </w:p>
    <w:p w:rsidRPr="00AF325B" w:rsidR="0074318F" w:rsidP="00A231C9" w:rsidRDefault="0074318F" w14:paraId="5962ACDB" w14:textId="7EE43CCE">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Acta del Comité de Transparencia que lo aprobó</w:t>
      </w:r>
    </w:p>
    <w:p w:rsidRPr="00AF325B" w:rsidR="00A231C9" w:rsidP="00A231C9" w:rsidRDefault="00A231C9" w14:paraId="191EDE66"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5046B244"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Este instrumento, es definido por el artículo 4°, fracción XX de la Ley General de Archivos, como el instrumento técnico que refleja la estructura de un archivo con base en las atribuciones y funciones de cada sujeto obligado y es considerado como un instrumento de control archivístico.</w:t>
      </w:r>
    </w:p>
    <w:p w:rsidRPr="00AF325B" w:rsidR="00A231C9" w:rsidP="00A231C9" w:rsidRDefault="00A231C9" w14:paraId="4331B1EB"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64836EB1"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Es entonces que cobra importancia definir a los instrumentos de control archivístico, que en el artículo 4°, fracción XXXVII, de la propia Ley General, los define como los instrumentos técnicos que propician la organización, control y conservación de los documentos de archivo a lo largo de su ciclo vital y en la propia definición los circunscribe a dos, el cuadro general de clasificación archivística y el catálogo de disposición documental.</w:t>
      </w:r>
    </w:p>
    <w:p w:rsidRPr="00AF325B" w:rsidR="00A231C9" w:rsidP="00A231C9" w:rsidRDefault="00A231C9" w14:paraId="213A72D7"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5A546338"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lastRenderedPageBreak/>
        <w:t>En este orden de ideas, el referido instrumento, es considerado como una obligación en términos del artículo 13 de la Ley General de Archivos, de las autoridades que encuadren en el supuesto normativo contemplado en el artículo 1° de la Ley de General de Archivos, que considera dentro de estas a quienes realicen actos de autoridad de los municipios, para lo entonces, entendemos que se consideran como Sujetos Obligados para concepto de esta ley:</w:t>
      </w:r>
    </w:p>
    <w:p w:rsidRPr="00AF325B" w:rsidR="00A231C9" w:rsidP="00A231C9" w:rsidRDefault="00A231C9" w14:paraId="726F2F43"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A231C9" w:rsidP="00A231C9" w:rsidRDefault="00A231C9" w14:paraId="2E7507F7"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xml:space="preserve">Artículo 13. Los sujetos obligados deberán contar con los instrumentos de control y de consulta archivísticos conforme a sus atribuciones y funciones, manteniéndolos actualizados y disponibles; y contarán al menos con los siguientes: </w:t>
      </w:r>
    </w:p>
    <w:p w:rsidRPr="00AF325B" w:rsidR="00A231C9" w:rsidP="00A231C9" w:rsidRDefault="00A231C9" w14:paraId="5ABF547D"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A231C9" w:rsidP="00A231C9" w:rsidRDefault="00A231C9" w14:paraId="79191D5E" w14:textId="77777777">
      <w:pPr>
        <w:widowControl w:val="0"/>
        <w:autoSpaceDE w:val="0"/>
        <w:autoSpaceDN w:val="0"/>
        <w:adjustRightInd w:val="0"/>
        <w:spacing w:line="360" w:lineRule="auto"/>
        <w:ind w:left="567" w:right="539"/>
        <w:jc w:val="both"/>
        <w:rPr>
          <w:rFonts w:ascii="Palatino Linotype" w:hAnsi="Palatino Linotype" w:eastAsia="Calibri" w:cs="Tahoma"/>
          <w:b/>
          <w:i/>
        </w:rPr>
      </w:pPr>
      <w:r w:rsidRPr="00AF325B">
        <w:rPr>
          <w:rFonts w:ascii="Palatino Linotype" w:hAnsi="Palatino Linotype" w:eastAsia="Calibri" w:cs="Tahoma"/>
          <w:b/>
          <w:i/>
        </w:rPr>
        <w:t>I. Cuadro general de clasificación archivística;</w:t>
      </w:r>
    </w:p>
    <w:p w:rsidRPr="00AF325B" w:rsidR="00A231C9" w:rsidP="00A231C9" w:rsidRDefault="00A231C9" w14:paraId="538896CF"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II. Catálogo de disposición documental, y</w:t>
      </w:r>
    </w:p>
    <w:p w:rsidRPr="00AF325B" w:rsidR="00A231C9" w:rsidP="00A231C9" w:rsidRDefault="00A231C9" w14:paraId="3A0E6030"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III. Inventarios documentales.</w:t>
      </w:r>
    </w:p>
    <w:p w:rsidRPr="00AF325B" w:rsidR="00A231C9" w:rsidP="00A231C9" w:rsidRDefault="00A231C9" w14:paraId="548CD4DF"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A231C9" w:rsidP="00A231C9" w:rsidRDefault="00A231C9" w14:paraId="39CF5B22"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La estructura del cuadro general de clasificación archivística atenderá los niveles de fondo, sección y serie, sin que esto excluya la posibilidad de que existan niveles intermedios, los cuales, serán identificados mediante una clave alfanumérica.</w:t>
      </w:r>
    </w:p>
    <w:p w:rsidRPr="00AF325B" w:rsidR="00A231C9" w:rsidP="00A231C9" w:rsidRDefault="00A231C9" w14:paraId="62E8054F"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7A209F5B"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Es entonces que, por Ley, el cuadro general de clasificación archivística debe contar con una estructura definida.</w:t>
      </w:r>
    </w:p>
    <w:p w:rsidRPr="00AF325B" w:rsidR="00A231C9" w:rsidP="00A231C9" w:rsidRDefault="00A231C9" w14:paraId="508E6955"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026BC4B7" w14:textId="0248F62B">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Ahora bien, el Particular </w:t>
      </w:r>
      <w:r w:rsidRPr="00AF325B" w:rsidR="001765CE">
        <w:rPr>
          <w:rFonts w:ascii="Palatino Linotype" w:hAnsi="Palatino Linotype" w:eastAsia="Calibri" w:cs="Tahoma"/>
          <w:bCs/>
          <w:iCs/>
          <w:sz w:val="22"/>
          <w:szCs w:val="22"/>
        </w:rPr>
        <w:t xml:space="preserve">también </w:t>
      </w:r>
      <w:r w:rsidRPr="00AF325B">
        <w:rPr>
          <w:rFonts w:ascii="Palatino Linotype" w:hAnsi="Palatino Linotype" w:eastAsia="Calibri" w:cs="Tahoma"/>
          <w:bCs/>
          <w:iCs/>
          <w:sz w:val="22"/>
          <w:szCs w:val="22"/>
        </w:rPr>
        <w:t>requirió la metodología utilizada para la elaboración de este instrumento, para lo que es necesario identificar que es el área coordinadora de archivos, en colaboración con los responsables de archivo (trámite, concentración e histórico en su caso), de generar estos documentos, establecido así en el artículo 28 de la Ley General de Archivos.</w:t>
      </w:r>
    </w:p>
    <w:p w:rsidRPr="00AF325B" w:rsidR="00A231C9" w:rsidP="00A231C9" w:rsidRDefault="00A231C9" w14:paraId="7B6643FE"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1D4B6B3A"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Por lo que, en concordancia a lo contemplado en el artículo 18 de la Ley de Transparencia y </w:t>
      </w:r>
      <w:r w:rsidRPr="00AF325B">
        <w:rPr>
          <w:rFonts w:ascii="Palatino Linotype" w:hAnsi="Palatino Linotype" w:eastAsia="Calibri" w:cs="Tahoma"/>
          <w:bCs/>
          <w:iCs/>
          <w:sz w:val="22"/>
          <w:szCs w:val="22"/>
        </w:rPr>
        <w:lastRenderedPageBreak/>
        <w:t>Acceso a la Información Pública del Estado de México y Municipios, se considera que los Sujetos Obligados, deberán documentar todo acto que derive del ejercicio de sus facultades, competencias o funciones, considerando desde su origen la eventual publicidad y reutilización de la información que generen.</w:t>
      </w:r>
    </w:p>
    <w:p w:rsidRPr="00AF325B" w:rsidR="00A231C9" w:rsidP="00A231C9" w:rsidRDefault="00A231C9" w14:paraId="715D5587"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1765CE" w:rsidRDefault="001765CE" w14:paraId="3DB9DDBE" w14:textId="06C8ACAF">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Es entonces, que deberá entregar el Cuadro General de clasificación archivística, así como el o los d</w:t>
      </w:r>
      <w:r w:rsidRPr="00AF325B" w:rsidR="00A231C9">
        <w:rPr>
          <w:rFonts w:ascii="Palatino Linotype" w:hAnsi="Palatino Linotype" w:eastAsia="Calibri" w:cs="Tahoma"/>
          <w:bCs/>
          <w:iCs/>
          <w:sz w:val="22"/>
          <w:szCs w:val="22"/>
        </w:rPr>
        <w:t>ocumento</w:t>
      </w:r>
      <w:r w:rsidRPr="00AF325B">
        <w:rPr>
          <w:rFonts w:ascii="Palatino Linotype" w:hAnsi="Palatino Linotype" w:eastAsia="Calibri" w:cs="Tahoma"/>
          <w:bCs/>
          <w:iCs/>
          <w:sz w:val="22"/>
          <w:szCs w:val="22"/>
        </w:rPr>
        <w:t>s</w:t>
      </w:r>
      <w:r w:rsidRPr="00AF325B" w:rsidR="00A231C9">
        <w:rPr>
          <w:rFonts w:ascii="Palatino Linotype" w:hAnsi="Palatino Linotype" w:eastAsia="Calibri" w:cs="Tahoma"/>
          <w:bCs/>
          <w:iCs/>
          <w:sz w:val="22"/>
          <w:szCs w:val="22"/>
        </w:rPr>
        <w:t xml:space="preserve"> que </w:t>
      </w:r>
      <w:r w:rsidRPr="00AF325B">
        <w:rPr>
          <w:rFonts w:ascii="Palatino Linotype" w:hAnsi="Palatino Linotype" w:eastAsia="Calibri" w:cs="Tahoma"/>
          <w:bCs/>
          <w:iCs/>
          <w:sz w:val="22"/>
          <w:szCs w:val="22"/>
        </w:rPr>
        <w:t>den</w:t>
      </w:r>
      <w:r w:rsidRPr="00AF325B" w:rsidR="00A231C9">
        <w:rPr>
          <w:rFonts w:ascii="Palatino Linotype" w:hAnsi="Palatino Linotype" w:eastAsia="Calibri" w:cs="Tahoma"/>
          <w:bCs/>
          <w:iCs/>
          <w:sz w:val="22"/>
          <w:szCs w:val="22"/>
        </w:rPr>
        <w:t xml:space="preserve"> cuenta de la metodología que fue adoptada para el desarrollo del cuadro general de clasificación archivística</w:t>
      </w:r>
      <w:r w:rsidRPr="00AF325B" w:rsidR="0044399D">
        <w:rPr>
          <w:rFonts w:ascii="Palatino Linotype" w:hAnsi="Palatino Linotype" w:eastAsia="Calibri" w:cs="Tahoma"/>
          <w:bCs/>
          <w:iCs/>
          <w:sz w:val="22"/>
          <w:szCs w:val="22"/>
        </w:rPr>
        <w:t xml:space="preserve"> y en su caso, la aprobación del Comité de Transparencia, cuya obligación ya fue estudiada en el punto anterior.</w:t>
      </w:r>
    </w:p>
    <w:p w:rsidRPr="00AF325B" w:rsidR="00A231C9" w:rsidP="00A231C9" w:rsidRDefault="00A231C9" w14:paraId="1E7C8456" w14:textId="77777777">
      <w:pPr>
        <w:widowControl w:val="0"/>
        <w:autoSpaceDE w:val="0"/>
        <w:autoSpaceDN w:val="0"/>
        <w:adjustRightInd w:val="0"/>
        <w:spacing w:line="360" w:lineRule="auto"/>
        <w:jc w:val="both"/>
        <w:rPr>
          <w:rFonts w:ascii="Palatino Linotype" w:hAnsi="Palatino Linotype" w:eastAsia="Calibri" w:cs="Tahoma"/>
          <w:bCs/>
          <w:iCs/>
          <w:szCs w:val="22"/>
        </w:rPr>
      </w:pPr>
    </w:p>
    <w:p w:rsidRPr="00AF325B" w:rsidR="00A231C9" w:rsidP="00A231C9" w:rsidRDefault="00A231C9" w14:paraId="29EDA791" w14:textId="666A8AE4">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De no contar con </w:t>
      </w:r>
      <w:r w:rsidRPr="00AF325B" w:rsidR="0044399D">
        <w:rPr>
          <w:rFonts w:ascii="Palatino Linotype" w:hAnsi="Palatino Linotype" w:eastAsia="Calibri" w:cs="Tahoma"/>
          <w:bCs/>
          <w:iCs/>
          <w:sz w:val="22"/>
          <w:szCs w:val="22"/>
        </w:rPr>
        <w:t>la metodología o documento que dé cuenta de ella</w:t>
      </w:r>
      <w:r w:rsidRPr="00AF325B">
        <w:rPr>
          <w:rFonts w:ascii="Palatino Linotype" w:hAnsi="Palatino Linotype" w:eastAsia="Calibri" w:cs="Tahoma"/>
          <w:bCs/>
          <w:iCs/>
          <w:sz w:val="22"/>
          <w:szCs w:val="22"/>
        </w:rPr>
        <w:t>, bastará con que lo precise en esos términos de manera clara y precisa, toda vez que, si bien se identifica la facultad para la generación de la información, esta deriva de la existencia del cuadro general de clasificación archivística y de manera específica, la ley no obliga a generar un documento en donde conste la metodología utilizada para la creación del cuadro general de clasificación archivística.</w:t>
      </w:r>
    </w:p>
    <w:p w:rsidRPr="00AF325B" w:rsidR="00A231C9" w:rsidP="00A231C9" w:rsidRDefault="00A231C9" w14:paraId="1D4234BA" w14:textId="15F24A3D">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 </w:t>
      </w:r>
    </w:p>
    <w:p w:rsidRPr="00AF325B" w:rsidR="0044399D" w:rsidP="00A231C9" w:rsidRDefault="00936CB4" w14:paraId="0B805047" w14:textId="77777777">
      <w:pPr>
        <w:widowControl w:val="0"/>
        <w:autoSpaceDE w:val="0"/>
        <w:autoSpaceDN w:val="0"/>
        <w:adjustRightInd w:val="0"/>
        <w:spacing w:line="360" w:lineRule="auto"/>
        <w:jc w:val="both"/>
        <w:rPr>
          <w:rFonts w:ascii="Palatino Linotype" w:hAnsi="Palatino Linotype" w:eastAsia="Calibri" w:cs="Tahoma"/>
          <w:b/>
          <w:iCs/>
          <w:sz w:val="22"/>
          <w:szCs w:val="22"/>
        </w:rPr>
      </w:pPr>
      <w:r w:rsidRPr="00AF325B">
        <w:rPr>
          <w:rFonts w:ascii="Palatino Linotype" w:hAnsi="Palatino Linotype" w:eastAsia="Calibri" w:cs="Tahoma"/>
          <w:b/>
          <w:iCs/>
          <w:sz w:val="22"/>
          <w:szCs w:val="22"/>
        </w:rPr>
        <w:t>7. CATÁLOGO DE DISPOSICIÓN DOCUMENTAL</w:t>
      </w:r>
      <w:r w:rsidRPr="00AF325B" w:rsidR="0044399D">
        <w:rPr>
          <w:rFonts w:ascii="Palatino Linotype" w:hAnsi="Palatino Linotype" w:eastAsia="Calibri" w:cs="Tahoma"/>
          <w:b/>
          <w:iCs/>
          <w:sz w:val="22"/>
          <w:szCs w:val="22"/>
        </w:rPr>
        <w:t>.</w:t>
      </w:r>
    </w:p>
    <w:p w:rsidRPr="00AF325B" w:rsidR="00930B51" w:rsidP="00930B51" w:rsidRDefault="00930B51" w14:paraId="24E4EED7" w14:textId="1E8DF78F">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Fecha en el que fue aprobado el primer catálogo o en su caso, identificar si se utiliza el catálogo de otro Sujeto Obligado.</w:t>
      </w:r>
    </w:p>
    <w:p w:rsidRPr="00AF325B" w:rsidR="00930B51" w:rsidP="00930B51" w:rsidRDefault="00930B51" w14:paraId="05AAC1F3"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Metodología de Creación.</w:t>
      </w:r>
    </w:p>
    <w:p w:rsidRPr="00AF325B" w:rsidR="00930B51" w:rsidP="00930B51" w:rsidRDefault="00930B51" w14:paraId="03D9F16A"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Personal o área que aprobó la utilización del Catálogo.</w:t>
      </w:r>
    </w:p>
    <w:p w:rsidRPr="00AF325B" w:rsidR="00930B51" w:rsidP="00930B51" w:rsidRDefault="00930B51" w14:paraId="23E9AEC1" w14:textId="327F7AB1">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 xml:space="preserve">Acta por el que se aprobó el Catálogo. </w:t>
      </w:r>
    </w:p>
    <w:p w:rsidRPr="00AF325B" w:rsidR="00930B51" w:rsidP="00930B51" w:rsidRDefault="00930B51" w14:paraId="5F92B489" w14:textId="52FC3806">
      <w:pPr>
        <w:widowControl w:val="0"/>
        <w:autoSpaceDE w:val="0"/>
        <w:autoSpaceDN w:val="0"/>
        <w:adjustRightInd w:val="0"/>
        <w:spacing w:line="360" w:lineRule="auto"/>
        <w:jc w:val="both"/>
        <w:rPr>
          <w:rFonts w:ascii="Palatino Linotype" w:hAnsi="Palatino Linotype" w:eastAsia="Calibri" w:cs="Tahoma"/>
          <w:bCs/>
          <w:iCs/>
          <w:szCs w:val="22"/>
        </w:rPr>
      </w:pPr>
    </w:p>
    <w:p w:rsidRPr="00AF325B" w:rsidR="000231A8" w:rsidP="00930B51" w:rsidRDefault="00930B51" w14:paraId="2EEE6C58" w14:textId="6171DC2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Este instrumento, es definido por el artículo 4°, fracción </w:t>
      </w:r>
      <w:r w:rsidRPr="00AF325B" w:rsidR="000231A8">
        <w:rPr>
          <w:rFonts w:ascii="Palatino Linotype" w:hAnsi="Palatino Linotype" w:eastAsia="Calibri" w:cs="Tahoma"/>
          <w:bCs/>
          <w:iCs/>
          <w:sz w:val="22"/>
          <w:szCs w:val="22"/>
        </w:rPr>
        <w:t>XIII</w:t>
      </w:r>
      <w:r w:rsidRPr="00AF325B">
        <w:rPr>
          <w:rFonts w:ascii="Palatino Linotype" w:hAnsi="Palatino Linotype" w:eastAsia="Calibri" w:cs="Tahoma"/>
          <w:bCs/>
          <w:iCs/>
          <w:sz w:val="22"/>
          <w:szCs w:val="22"/>
        </w:rPr>
        <w:t xml:space="preserve"> de la Ley General de Archivos, como el instrumen</w:t>
      </w:r>
      <w:r w:rsidRPr="00AF325B" w:rsidR="000231A8">
        <w:rPr>
          <w:rFonts w:ascii="Palatino Linotype" w:hAnsi="Palatino Linotype" w:eastAsia="Calibri" w:cs="Tahoma"/>
          <w:bCs/>
          <w:iCs/>
          <w:sz w:val="22"/>
          <w:szCs w:val="22"/>
        </w:rPr>
        <w:t xml:space="preserve">to que contiene el registro general y sistemático que establece los valores documentales, la vigencia documental, los plazos de conservación y la disposición </w:t>
      </w:r>
      <w:r w:rsidRPr="00AF325B" w:rsidR="000231A8">
        <w:rPr>
          <w:rFonts w:ascii="Palatino Linotype" w:hAnsi="Palatino Linotype" w:eastAsia="Calibri" w:cs="Tahoma"/>
          <w:bCs/>
          <w:iCs/>
          <w:sz w:val="22"/>
          <w:szCs w:val="22"/>
        </w:rPr>
        <w:lastRenderedPageBreak/>
        <w:t>documental.</w:t>
      </w:r>
    </w:p>
    <w:p w:rsidRPr="00AF325B" w:rsidR="000231A8" w:rsidP="00930B51" w:rsidRDefault="000231A8" w14:paraId="40878EAB"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930B51" w:rsidP="00930B51" w:rsidRDefault="00930B51" w14:paraId="1CB4D870"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Es entonces que cobra importancia definir a los instrumentos de control archivístico, que en el artículo 4°, fracción XXXVII, de la propia Ley General, los define como los instrumentos técnicos que propician la organización, control y conservación de los documentos de archivo a lo largo de su ciclo vital y en la propia definición los circunscribe a dos, el cuadro general de clasificación archivística y el catálogo de disposición documental.</w:t>
      </w:r>
    </w:p>
    <w:p w:rsidRPr="00AF325B" w:rsidR="00930B51" w:rsidP="00930B51" w:rsidRDefault="00930B51" w14:paraId="60E001CC"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930B51" w:rsidP="00930B51" w:rsidRDefault="000231A8" w14:paraId="0CB1E965" w14:textId="446CC0FD">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El</w:t>
      </w:r>
      <w:r w:rsidRPr="00AF325B" w:rsidR="00930B51">
        <w:rPr>
          <w:rFonts w:ascii="Palatino Linotype" w:hAnsi="Palatino Linotype" w:eastAsia="Calibri" w:cs="Tahoma"/>
          <w:bCs/>
          <w:iCs/>
          <w:sz w:val="22"/>
          <w:szCs w:val="22"/>
        </w:rPr>
        <w:t xml:space="preserve"> referido instrumento, es considerado como una obligación en términos del artículo 13 de la Ley General de Archivos, de las autoridades que encuadren en el supuesto normativo </w:t>
      </w:r>
      <w:r w:rsidRPr="00AF325B">
        <w:rPr>
          <w:rFonts w:ascii="Palatino Linotype" w:hAnsi="Palatino Linotype" w:eastAsia="Calibri" w:cs="Tahoma"/>
          <w:bCs/>
          <w:iCs/>
          <w:sz w:val="22"/>
          <w:szCs w:val="22"/>
        </w:rPr>
        <w:t>del artículo 1° de la Ley en referencia</w:t>
      </w:r>
      <w:r w:rsidRPr="00AF325B" w:rsidR="00930B51">
        <w:rPr>
          <w:rFonts w:ascii="Palatino Linotype" w:hAnsi="Palatino Linotype" w:eastAsia="Calibri" w:cs="Tahoma"/>
          <w:bCs/>
          <w:iCs/>
          <w:sz w:val="22"/>
          <w:szCs w:val="22"/>
        </w:rPr>
        <w:t>, que considera dentro de estas a quienes realicen actos de autoridad de los municipios</w:t>
      </w:r>
      <w:r w:rsidRPr="00AF325B">
        <w:rPr>
          <w:rFonts w:ascii="Palatino Linotype" w:hAnsi="Palatino Linotype" w:eastAsia="Calibri" w:cs="Tahoma"/>
          <w:bCs/>
          <w:iCs/>
          <w:sz w:val="22"/>
          <w:szCs w:val="22"/>
        </w:rPr>
        <w:t>:</w:t>
      </w:r>
    </w:p>
    <w:p w:rsidRPr="00AF325B" w:rsidR="00930B51" w:rsidP="00930B51" w:rsidRDefault="00930B51" w14:paraId="20538BF4"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930B51" w:rsidP="00930B51" w:rsidRDefault="00930B51" w14:paraId="402CD553"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xml:space="preserve">Artículo 13. Los sujetos obligados deberán contar con los instrumentos de control y de consulta archivísticos conforme a sus atribuciones y funciones, manteniéndolos actualizados y disponibles; y contarán al menos con los siguientes: </w:t>
      </w:r>
    </w:p>
    <w:p w:rsidRPr="00AF325B" w:rsidR="00930B51" w:rsidP="00930B51" w:rsidRDefault="00930B51" w14:paraId="1300A826"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930B51" w:rsidP="00930B51" w:rsidRDefault="00930B51" w14:paraId="1B3F68DD"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I. Cuadro general de clasificación archivística;</w:t>
      </w:r>
    </w:p>
    <w:p w:rsidRPr="00AF325B" w:rsidR="00930B51" w:rsidP="00930B51" w:rsidRDefault="00930B51" w14:paraId="6AA69C75" w14:textId="77777777">
      <w:pPr>
        <w:widowControl w:val="0"/>
        <w:autoSpaceDE w:val="0"/>
        <w:autoSpaceDN w:val="0"/>
        <w:adjustRightInd w:val="0"/>
        <w:spacing w:line="360" w:lineRule="auto"/>
        <w:ind w:left="567" w:right="539"/>
        <w:jc w:val="both"/>
        <w:rPr>
          <w:rFonts w:ascii="Palatino Linotype" w:hAnsi="Palatino Linotype" w:eastAsia="Calibri" w:cs="Tahoma"/>
          <w:b/>
          <w:i/>
        </w:rPr>
      </w:pPr>
      <w:r w:rsidRPr="00AF325B">
        <w:rPr>
          <w:rFonts w:ascii="Palatino Linotype" w:hAnsi="Palatino Linotype" w:eastAsia="Calibri" w:cs="Tahoma"/>
          <w:b/>
          <w:i/>
        </w:rPr>
        <w:t>II. Catálogo de disposición documental, y</w:t>
      </w:r>
    </w:p>
    <w:p w:rsidRPr="00AF325B" w:rsidR="00930B51" w:rsidP="00930B51" w:rsidRDefault="00930B51" w14:paraId="14CD1ADC"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III. Inventarios documentales.</w:t>
      </w:r>
    </w:p>
    <w:p w:rsidRPr="00AF325B" w:rsidR="00930B51" w:rsidP="00930B51" w:rsidRDefault="00930B51" w14:paraId="1B8C220C"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930B51" w:rsidP="00930B51" w:rsidRDefault="00930B51" w14:paraId="6A02DBB5"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La estructura del cuadro general de clasificación archivística atenderá los niveles de fondo, sección y serie, sin que esto excluya la posibilidad de que existan niveles intermedios, los cuales, serán identificados mediante una clave alfanumérica.</w:t>
      </w:r>
    </w:p>
    <w:p w:rsidRPr="00AF325B" w:rsidR="00930B51" w:rsidP="00930B51" w:rsidRDefault="00930B51" w14:paraId="084081DA" w14:textId="30F187E1">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B14455" w:rsidP="00930B51" w:rsidRDefault="00B14455" w14:paraId="3CF68427" w14:textId="6CF1F36E">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Sobre la finalidad de este documento, se puede desentrañar a partir del análisis del artículo 37 de la Ley General de Archivos, que contempla:</w:t>
      </w:r>
    </w:p>
    <w:p w:rsidRPr="00AF325B" w:rsidR="00B14455" w:rsidP="00930B51" w:rsidRDefault="00B14455" w14:paraId="1914A798" w14:textId="486E2399">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B14455" w:rsidP="00B14455" w:rsidRDefault="00B14455" w14:paraId="184ECDB2" w14:textId="6776ECC2">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Artículo 37. El sujeto obligado deberá asegurar que se cumplan los plazos de conservación establecidos en el catálogo de disposición documental y que los mismos no excedan el tiempo que la</w:t>
      </w:r>
    </w:p>
    <w:p w:rsidRPr="00AF325B" w:rsidR="00B14455" w:rsidP="00B14455" w:rsidRDefault="00B14455" w14:paraId="0DCFE8B9" w14:textId="091704EA">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normatividad específica que rija las funciones y atribuciones del sujeto obligado disponga, o en su caso, del uso, consulta y utilidad que tenga su información. En ningún caso el plazo podrá exceder de 25 años.</w:t>
      </w:r>
    </w:p>
    <w:p w:rsidRPr="00AF325B" w:rsidR="00B14455" w:rsidP="00930B51" w:rsidRDefault="00B14455" w14:paraId="2EC8C808"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930B51" w:rsidP="00930B51" w:rsidRDefault="00930B51" w14:paraId="2DC248A3" w14:textId="7F98E20C">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Ahora bien, el Particular también requirió la metodología utilizada para la elaboración de este instrumento, para lo que es necesario identificar que es el área coordinadora de archivos, en colaboración con los responsables de archivo (trámite, concentración e histórico en su caso), de generar estos documentos, establecido así en el artículo 28</w:t>
      </w:r>
      <w:r w:rsidRPr="00AF325B" w:rsidR="00D656ED">
        <w:rPr>
          <w:rFonts w:ascii="Palatino Linotype" w:hAnsi="Palatino Linotype" w:eastAsia="Calibri" w:cs="Tahoma"/>
          <w:bCs/>
          <w:iCs/>
          <w:sz w:val="22"/>
          <w:szCs w:val="22"/>
        </w:rPr>
        <w:t xml:space="preserve"> fracción I</w:t>
      </w:r>
      <w:r w:rsidRPr="00AF325B">
        <w:rPr>
          <w:rFonts w:ascii="Palatino Linotype" w:hAnsi="Palatino Linotype" w:eastAsia="Calibri" w:cs="Tahoma"/>
          <w:bCs/>
          <w:iCs/>
          <w:sz w:val="22"/>
          <w:szCs w:val="22"/>
        </w:rPr>
        <w:t xml:space="preserve"> de la Ley General de Archivos.</w:t>
      </w:r>
    </w:p>
    <w:p w:rsidRPr="00AF325B" w:rsidR="00930B51" w:rsidP="00930B51" w:rsidRDefault="00930B51" w14:paraId="30FE10E7" w14:textId="2724D1CF">
      <w:pPr>
        <w:widowControl w:val="0"/>
        <w:autoSpaceDE w:val="0"/>
        <w:autoSpaceDN w:val="0"/>
        <w:adjustRightInd w:val="0"/>
        <w:spacing w:line="360" w:lineRule="auto"/>
        <w:jc w:val="both"/>
        <w:rPr>
          <w:rFonts w:ascii="Palatino Linotype" w:hAnsi="Palatino Linotype" w:eastAsia="Calibri" w:cs="Tahoma"/>
          <w:bCs/>
          <w:iCs/>
          <w:szCs w:val="22"/>
        </w:rPr>
      </w:pPr>
    </w:p>
    <w:p w:rsidRPr="00AF325B" w:rsidR="00D656ED" w:rsidP="00930B51" w:rsidRDefault="00D656ED" w14:paraId="4A91B7F5" w14:textId="2C3E59EC">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Es por ello, que deberá entregar la información requerida en este punto, con la precisión, de que la metodología que fue utilizada para el desarrollo de este instrumento de control es facultativa, pues la obligación recae en la elaboración del documento y no así en documentar la generación de este, sin embargo, en caso de contar con la información deberá ser entregada y en el supuesto de que la misma no obre en los archivos del Sujeto Obligado, bastará con que lo señale en esos términos.</w:t>
      </w:r>
    </w:p>
    <w:p w:rsidRPr="00AF325B" w:rsidR="00D656ED" w:rsidP="00930B51" w:rsidRDefault="00D656ED" w14:paraId="1F467E79" w14:textId="6E6EB069">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D656ED" w:rsidP="00930B51" w:rsidRDefault="00D656ED" w14:paraId="27729EC9" w14:textId="270ED7EC">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Sobre el cuestionamiento que realiza, para identificar si el Sujeto Obligado, opera con un Catalogó de Disposición Documental propio o bien por otra parte, opera con un Catálogo de un Sujeto Obligado diverso, en caso de operar con un instrumento que no fue elaborado al interior del Sujeto Obligado, deberá hacer entrega </w:t>
      </w:r>
      <w:proofErr w:type="gramStart"/>
      <w:r w:rsidRPr="00AF325B">
        <w:rPr>
          <w:rFonts w:ascii="Palatino Linotype" w:hAnsi="Palatino Linotype" w:eastAsia="Calibri" w:cs="Tahoma"/>
          <w:bCs/>
          <w:iCs/>
          <w:sz w:val="22"/>
          <w:szCs w:val="22"/>
        </w:rPr>
        <w:t>del mismo</w:t>
      </w:r>
      <w:proofErr w:type="gramEnd"/>
      <w:r w:rsidRPr="00AF325B">
        <w:rPr>
          <w:rFonts w:ascii="Palatino Linotype" w:hAnsi="Palatino Linotype" w:eastAsia="Calibri" w:cs="Tahoma"/>
          <w:bCs/>
          <w:iCs/>
          <w:sz w:val="22"/>
          <w:szCs w:val="22"/>
        </w:rPr>
        <w:t xml:space="preserve"> y en su caso, expresarlo de manera clara y precisa, pues en este caso, no deberá entregar la metodología ni tampoco la aprobación del mismo.</w:t>
      </w:r>
    </w:p>
    <w:p w:rsidRPr="00AF325B" w:rsidR="00930B51" w:rsidP="00930B51" w:rsidRDefault="00930B51" w14:paraId="348A3F78" w14:textId="77777777">
      <w:pPr>
        <w:widowControl w:val="0"/>
        <w:autoSpaceDE w:val="0"/>
        <w:autoSpaceDN w:val="0"/>
        <w:adjustRightInd w:val="0"/>
        <w:spacing w:line="360" w:lineRule="auto"/>
        <w:jc w:val="both"/>
        <w:rPr>
          <w:rFonts w:ascii="Palatino Linotype" w:hAnsi="Palatino Linotype" w:eastAsia="Calibri" w:cs="Tahoma"/>
          <w:bCs/>
          <w:iCs/>
          <w:szCs w:val="22"/>
        </w:rPr>
      </w:pPr>
    </w:p>
    <w:p w:rsidRPr="00AF325B" w:rsidR="00930B51" w:rsidP="00930B51" w:rsidRDefault="00930B51" w14:paraId="3255A1D0" w14:textId="77777777">
      <w:pPr>
        <w:widowControl w:val="0"/>
        <w:autoSpaceDE w:val="0"/>
        <w:autoSpaceDN w:val="0"/>
        <w:adjustRightInd w:val="0"/>
        <w:spacing w:line="360" w:lineRule="auto"/>
        <w:jc w:val="both"/>
        <w:rPr>
          <w:rFonts w:ascii="Palatino Linotype" w:hAnsi="Palatino Linotype" w:eastAsia="Calibri" w:cs="Tahoma"/>
          <w:bCs/>
          <w:iCs/>
          <w:szCs w:val="22"/>
        </w:rPr>
      </w:pPr>
    </w:p>
    <w:p w:rsidRPr="00AF325B" w:rsidR="00A231C9" w:rsidP="00A231C9" w:rsidRDefault="00A231C9" w14:paraId="0FED8F40" w14:textId="77777777">
      <w:pPr>
        <w:widowControl w:val="0"/>
        <w:autoSpaceDE w:val="0"/>
        <w:autoSpaceDN w:val="0"/>
        <w:adjustRightInd w:val="0"/>
        <w:spacing w:line="360" w:lineRule="auto"/>
        <w:jc w:val="both"/>
        <w:rPr>
          <w:rFonts w:ascii="Palatino Linotype" w:hAnsi="Palatino Linotype" w:eastAsia="Calibri" w:cs="Tahoma"/>
          <w:b/>
          <w:iCs/>
          <w:sz w:val="22"/>
          <w:szCs w:val="22"/>
        </w:rPr>
      </w:pPr>
      <w:r w:rsidRPr="00AF325B">
        <w:rPr>
          <w:rFonts w:ascii="Palatino Linotype" w:hAnsi="Palatino Linotype" w:eastAsia="Calibri" w:cs="Tahoma"/>
          <w:b/>
          <w:iCs/>
          <w:sz w:val="22"/>
          <w:szCs w:val="22"/>
        </w:rPr>
        <w:t>8. INVENTARIOS DE ARCHIVOS DE TRÁMITE, CONCENTRACIÓN E HISTÓRICO.</w:t>
      </w:r>
    </w:p>
    <w:p w:rsidRPr="00AF325B" w:rsidR="00936CB4" w:rsidP="00A231C9" w:rsidRDefault="00936CB4" w14:paraId="30DA98EC" w14:textId="0B28C2D6">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Unidades administrativas que cuentan con archivo de trámite.</w:t>
      </w:r>
    </w:p>
    <w:p w:rsidRPr="00AF325B" w:rsidR="00A231C9" w:rsidP="00A231C9" w:rsidRDefault="00A231C9" w14:paraId="279D4F43" w14:textId="572B3D46">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Fecha en la que iniciaron a usar inventarios.</w:t>
      </w:r>
    </w:p>
    <w:p w:rsidRPr="00AF325B" w:rsidR="00A231C9" w:rsidP="00A231C9" w:rsidRDefault="00A231C9" w14:paraId="58F67BFB"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Requerimiento de los inventarios de trámite por el Área Coordinadora de archivos.</w:t>
      </w:r>
    </w:p>
    <w:p w:rsidRPr="00AF325B" w:rsidR="0019518A" w:rsidP="00A231C9" w:rsidRDefault="0019518A" w14:paraId="567CECB8" w14:textId="61663FD1">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Acervo documental del archivo de concentración y la fecha en la que se inició su uso.</w:t>
      </w:r>
    </w:p>
    <w:p w:rsidRPr="00AF325B" w:rsidR="00A231C9" w:rsidP="00172DEA" w:rsidRDefault="00A231C9" w14:paraId="10880FAF" w14:textId="7D13E9CF">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Inventario topográfico del Archivo de concentración</w:t>
      </w:r>
      <w:r w:rsidRPr="00AF325B" w:rsidR="0019518A">
        <w:rPr>
          <w:rFonts w:ascii="Palatino Linotype" w:hAnsi="Palatino Linotype" w:eastAsia="Calibri" w:cs="Tahoma"/>
          <w:iCs/>
          <w:szCs w:val="22"/>
        </w:rPr>
        <w:t xml:space="preserve"> y f</w:t>
      </w:r>
      <w:r w:rsidRPr="00AF325B">
        <w:rPr>
          <w:rFonts w:ascii="Palatino Linotype" w:hAnsi="Palatino Linotype" w:eastAsia="Calibri" w:cs="Tahoma"/>
          <w:iCs/>
          <w:szCs w:val="22"/>
        </w:rPr>
        <w:t xml:space="preserve">echa en que iniciaron </w:t>
      </w:r>
      <w:r w:rsidRPr="00AF325B" w:rsidR="0019518A">
        <w:rPr>
          <w:rFonts w:ascii="Palatino Linotype" w:hAnsi="Palatino Linotype" w:eastAsia="Calibri" w:cs="Tahoma"/>
          <w:iCs/>
          <w:szCs w:val="22"/>
        </w:rPr>
        <w:t>su uso.</w:t>
      </w:r>
    </w:p>
    <w:p w:rsidRPr="00AF325B" w:rsidR="0019518A" w:rsidP="00A231C9" w:rsidRDefault="0019518A" w14:paraId="3E2F093E" w14:textId="200C6B6A">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Acervo documental del archivo histórico y la fecha en la que se inició su uso.</w:t>
      </w:r>
    </w:p>
    <w:p w:rsidRPr="00AF325B" w:rsidR="00A231C9" w:rsidP="00A231C9" w:rsidRDefault="00A231C9" w14:paraId="4ECE65E5" w14:textId="7FFD944B">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Inventarios de transferencia primaria y secundaria (persona encargada de elaborarlos).</w:t>
      </w:r>
    </w:p>
    <w:p w:rsidRPr="00AF325B" w:rsidR="00A231C9" w:rsidP="00A231C9" w:rsidRDefault="00A231C9" w14:paraId="5F27F14F"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Inventarios de baja documental (persona encargada de elaborarlos).</w:t>
      </w:r>
    </w:p>
    <w:p w:rsidRPr="00AF325B" w:rsidR="00A231C9" w:rsidP="00A231C9" w:rsidRDefault="00A231C9" w14:paraId="1A614BDA"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Formatos de archivo de trámite, concentración e histórico.</w:t>
      </w:r>
    </w:p>
    <w:p w:rsidRPr="00AF325B" w:rsidR="00A231C9" w:rsidP="00A231C9" w:rsidRDefault="00A231C9" w14:paraId="21A7B01B"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Formatos de transferencias primaria y secundaria.</w:t>
      </w:r>
    </w:p>
    <w:p w:rsidRPr="00AF325B" w:rsidR="00A231C9" w:rsidP="00A231C9" w:rsidRDefault="00A231C9" w14:paraId="391BC158"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Formatos de inventario de baja documental.</w:t>
      </w:r>
    </w:p>
    <w:p w:rsidRPr="00AF325B" w:rsidR="00A231C9" w:rsidP="00A231C9" w:rsidRDefault="00A231C9" w14:paraId="78D51605"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21BAC1D8"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En primer aspecto es indispensable delimitar estas tres figuras como partes del ciclo vital de los documentos, que puede ser definido como las etapas por las que atraviesan los documentos de archivo desde su producción o recepción hasta su baja documental o transferencia a un archivo histórico.</w:t>
      </w:r>
    </w:p>
    <w:p w:rsidRPr="00AF325B" w:rsidR="00A231C9" w:rsidP="00A231C9" w:rsidRDefault="00A231C9" w14:paraId="14AB310C"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068547F8"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Es entonces que tenemos en primera etapa, el archivo de trámite, que está integrado por documentos de archivo de uso cotidiano y necesario para el ejercicio de las atribuciones y funciones de las áreas de los Sujetos Obligados, por lo que se identifica, que los Sujetos Obligados se encuentran constreñidos a contar un archivo de trámite en términos del artículo 30 de la Ley General de Archivos, una segunda etapa, que es cuando dejan de ser útiles para las actividades cotidianas de las áreas, es cuando se transfieren de manera primaria, a los </w:t>
      </w:r>
      <w:r w:rsidRPr="00AF325B">
        <w:rPr>
          <w:rFonts w:ascii="Palatino Linotype" w:hAnsi="Palatino Linotype" w:eastAsia="Calibri" w:cs="Tahoma"/>
          <w:bCs/>
          <w:iCs/>
          <w:sz w:val="22"/>
          <w:szCs w:val="22"/>
        </w:rPr>
        <w:lastRenderedPageBreak/>
        <w:t>archivos de concentración, el que está integrado por documentos transferidos desde las áreas o unidades productoras, cuyo uso y consulta es esporádica y que permanecen en él hasta su disposición documental, que de igual manera se considera como un deber jurídico de cada Sujeto Obligado en términos de lo contemplado por el artículo 31 de la Ley General de Archivos y aquí, nos encontramos en la tercera etapa del ciclo vital documental, que es cuando dejan de tener un valor de consulta y un órgano al interior del Sujeto Obligado, determinar o bien su baja documental o su conservación en el archivo histórico, definido como el archivo que se encuentra integrado por documentos de conservación permanente y de relevancia para la memoria nacional, regional o local de carácter público (artículo 4° fracción VIII de la Ley General de Archivos), archivo que de conformidad a lo contemplado en el respectivo artículo 32 de la Ley en cita, se considera como facultativo.</w:t>
      </w:r>
    </w:p>
    <w:p w:rsidRPr="00AF325B" w:rsidR="00A231C9" w:rsidP="00A231C9" w:rsidRDefault="0019518A" w14:paraId="4226A7D2" w14:textId="26F3C33F">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Estos archivos</w:t>
      </w:r>
      <w:r w:rsidRPr="00AF325B" w:rsidR="005A7975">
        <w:rPr>
          <w:rFonts w:ascii="Palatino Linotype" w:hAnsi="Palatino Linotype" w:eastAsia="Calibri" w:cs="Tahoma"/>
          <w:bCs/>
          <w:iCs/>
          <w:sz w:val="22"/>
          <w:szCs w:val="22"/>
        </w:rPr>
        <w:t>, como son el de trámite, concentración e histórico</w:t>
      </w:r>
      <w:r w:rsidRPr="00AF325B">
        <w:rPr>
          <w:rFonts w:ascii="Palatino Linotype" w:hAnsi="Palatino Linotype" w:eastAsia="Calibri" w:cs="Tahoma"/>
          <w:bCs/>
          <w:iCs/>
          <w:sz w:val="22"/>
          <w:szCs w:val="22"/>
        </w:rPr>
        <w:t>, deben contar con instrumentos que permitan identificar su acervo, es decir</w:t>
      </w:r>
      <w:proofErr w:type="gramStart"/>
      <w:r w:rsidRPr="00AF325B">
        <w:rPr>
          <w:rFonts w:ascii="Palatino Linotype" w:hAnsi="Palatino Linotype" w:eastAsia="Calibri" w:cs="Tahoma"/>
          <w:bCs/>
          <w:iCs/>
          <w:sz w:val="22"/>
          <w:szCs w:val="22"/>
        </w:rPr>
        <w:t>, .</w:t>
      </w:r>
      <w:proofErr w:type="gramEnd"/>
    </w:p>
    <w:p w:rsidRPr="00AF325B" w:rsidR="0019518A" w:rsidP="00A231C9" w:rsidRDefault="0019518A" w14:paraId="57FA97B2"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6000FC01" w14:textId="022DA901">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Se hace la precisión de que los inventarios de baja </w:t>
      </w:r>
      <w:r w:rsidRPr="00AF325B" w:rsidR="0019518A">
        <w:rPr>
          <w:rFonts w:ascii="Palatino Linotype" w:hAnsi="Palatino Linotype" w:eastAsia="Calibri" w:cs="Tahoma"/>
          <w:bCs/>
          <w:iCs/>
          <w:sz w:val="22"/>
          <w:szCs w:val="22"/>
        </w:rPr>
        <w:t>documental</w:t>
      </w:r>
      <w:r w:rsidRPr="00AF325B">
        <w:rPr>
          <w:rFonts w:ascii="Palatino Linotype" w:hAnsi="Palatino Linotype" w:eastAsia="Calibri" w:cs="Tahoma"/>
          <w:bCs/>
          <w:iCs/>
          <w:sz w:val="22"/>
          <w:szCs w:val="22"/>
        </w:rPr>
        <w:t xml:space="preserve"> sirven para identificar los documentos que ya no cuentan con valor al interior del Sujeto Obligado, </w:t>
      </w:r>
      <w:r w:rsidRPr="00AF325B" w:rsidR="0019518A">
        <w:rPr>
          <w:rFonts w:ascii="Palatino Linotype" w:hAnsi="Palatino Linotype" w:eastAsia="Calibri" w:cs="Tahoma"/>
          <w:bCs/>
          <w:iCs/>
          <w:sz w:val="22"/>
          <w:szCs w:val="22"/>
        </w:rPr>
        <w:t>ya sea</w:t>
      </w:r>
      <w:r w:rsidRPr="00AF325B">
        <w:rPr>
          <w:rFonts w:ascii="Palatino Linotype" w:hAnsi="Palatino Linotype" w:eastAsia="Calibri" w:cs="Tahoma"/>
          <w:bCs/>
          <w:iCs/>
          <w:sz w:val="22"/>
          <w:szCs w:val="22"/>
        </w:rPr>
        <w:t xml:space="preserve"> de consulta, para el desarrollo de actividades ni histórico.</w:t>
      </w:r>
    </w:p>
    <w:p w:rsidRPr="00AF325B" w:rsidR="00A231C9" w:rsidP="00A231C9" w:rsidRDefault="00A231C9" w14:paraId="20D08E9A"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7BFB746C"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Ahora bien, para generar certeza del contenido de cada acervo documental, se debe contar con un inventario, el que es obligatorio en términos del artículo 13 de la Ley General multicitada que a la letra establece:</w:t>
      </w:r>
    </w:p>
    <w:p w:rsidRPr="00AF325B" w:rsidR="00A231C9" w:rsidP="00A231C9" w:rsidRDefault="00A231C9" w14:paraId="78AE4233"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502E9F2E"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xml:space="preserve">Artículo 13. Los sujetos obligados deberán contar con los instrumentos de control y de consulta archivísticos conforme a sus atribuciones y funciones, manteniéndolos actualizados y disponibles; y contarán al menos con los siguientes: </w:t>
      </w:r>
    </w:p>
    <w:p w:rsidRPr="00AF325B" w:rsidR="00A231C9" w:rsidP="00A231C9" w:rsidRDefault="00A231C9" w14:paraId="279D7CE8"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I. Cuadro general de clasificación archivística;</w:t>
      </w:r>
    </w:p>
    <w:p w:rsidRPr="00AF325B" w:rsidR="00A231C9" w:rsidP="00A231C9" w:rsidRDefault="00A231C9" w14:paraId="5FCD97E9"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lastRenderedPageBreak/>
        <w:t>II. Catálogo de disposición documental, y</w:t>
      </w:r>
    </w:p>
    <w:p w:rsidRPr="00AF325B" w:rsidR="00A231C9" w:rsidP="00A231C9" w:rsidRDefault="00A231C9" w14:paraId="6D49B85B" w14:textId="77777777">
      <w:pPr>
        <w:widowControl w:val="0"/>
        <w:autoSpaceDE w:val="0"/>
        <w:autoSpaceDN w:val="0"/>
        <w:adjustRightInd w:val="0"/>
        <w:spacing w:line="360" w:lineRule="auto"/>
        <w:ind w:left="567" w:right="539"/>
        <w:jc w:val="both"/>
        <w:rPr>
          <w:rFonts w:ascii="Palatino Linotype" w:hAnsi="Palatino Linotype" w:eastAsia="Calibri" w:cs="Tahoma"/>
          <w:b/>
          <w:i/>
        </w:rPr>
      </w:pPr>
      <w:r w:rsidRPr="00AF325B">
        <w:rPr>
          <w:rFonts w:ascii="Palatino Linotype" w:hAnsi="Palatino Linotype" w:eastAsia="Calibri" w:cs="Tahoma"/>
          <w:b/>
          <w:i/>
        </w:rPr>
        <w:t>III. Inventarios documentales.</w:t>
      </w:r>
    </w:p>
    <w:p w:rsidRPr="00AF325B" w:rsidR="00A231C9" w:rsidP="00A231C9" w:rsidRDefault="00A231C9" w14:paraId="40327EC8"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La estructura del cuadro general de clasificación archivística atenderá los niveles de fondo, sección y serie, sin que esto excluya la posibilidad de que existan niveles intermedios, los cuales, serán identificados mediante una clave alfanumérica.</w:t>
      </w:r>
    </w:p>
    <w:p w:rsidRPr="00AF325B" w:rsidR="00A231C9" w:rsidP="00A231C9" w:rsidRDefault="00A231C9" w14:paraId="6C36A515" w14:textId="77777777">
      <w:pPr>
        <w:widowControl w:val="0"/>
        <w:autoSpaceDE w:val="0"/>
        <w:autoSpaceDN w:val="0"/>
        <w:adjustRightInd w:val="0"/>
        <w:spacing w:line="360" w:lineRule="auto"/>
        <w:ind w:right="539"/>
        <w:jc w:val="both"/>
        <w:rPr>
          <w:rFonts w:ascii="Palatino Linotype" w:hAnsi="Palatino Linotype" w:eastAsia="Calibri" w:cs="Tahoma"/>
          <w:bCs/>
          <w:i/>
        </w:rPr>
      </w:pPr>
    </w:p>
    <w:p w:rsidRPr="00AF325B" w:rsidR="00A231C9" w:rsidP="00A231C9" w:rsidRDefault="00A231C9" w14:paraId="0767FC16"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Estos instrumentos de consulta son definidos como aquellos que describen las series documentales y expedientes de un archivo y que permiten su localización (inventario general), para las transferencias (inventario de transferencia) o para la baja documental (inventario de baja documental), es entonces, que se cuenta con inventarios generales dentro de los archivos de trámite, concentración e históricos, inventarios de transferencias (primaria y secundaria) así como los inventarios topográficos, estos últimos, identificables en los Lineamientos para la Administración de Documentos en el Estado de México, que en su artículo 4°, fracción XLVI, los define como el instrumento de control que relaciona el contenido de cada una de las cajas archivadoras con su ubicación dentro de la sala de depósito en que se encuentra, es decir, el archivo de concentración.</w:t>
      </w:r>
    </w:p>
    <w:p w:rsidRPr="00AF325B" w:rsidR="00A231C9" w:rsidP="00A231C9" w:rsidRDefault="00A231C9" w14:paraId="3B3E895F"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6928CFE2" w14:textId="743441D1">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En el caso que nos ocupa</w:t>
      </w:r>
      <w:r w:rsidRPr="00AF325B" w:rsidR="00A276AD">
        <w:rPr>
          <w:rFonts w:ascii="Palatino Linotype" w:hAnsi="Palatino Linotype" w:eastAsia="Calibri" w:cs="Tahoma"/>
          <w:bCs/>
          <w:iCs/>
          <w:sz w:val="22"/>
          <w:szCs w:val="22"/>
        </w:rPr>
        <w:t xml:space="preserve"> el Sujeto Obligado contestó de que no se cuenta con información, a través del Secretario del Ayuntamiento, </w:t>
      </w:r>
      <w:r w:rsidRPr="00AF325B" w:rsidR="000931F8">
        <w:rPr>
          <w:rFonts w:ascii="Palatino Linotype" w:hAnsi="Palatino Linotype" w:eastAsia="Calibri" w:cs="Tahoma"/>
          <w:bCs/>
          <w:iCs/>
          <w:sz w:val="22"/>
          <w:szCs w:val="22"/>
        </w:rPr>
        <w:t>que,</w:t>
      </w:r>
      <w:r w:rsidRPr="00AF325B" w:rsidR="00A276AD">
        <w:rPr>
          <w:rFonts w:ascii="Palatino Linotype" w:hAnsi="Palatino Linotype" w:eastAsia="Calibri" w:cs="Tahoma"/>
          <w:bCs/>
          <w:iCs/>
          <w:sz w:val="22"/>
          <w:szCs w:val="22"/>
        </w:rPr>
        <w:t xml:space="preserve"> de la búsqueda en su marco normativo, no se puede afirmar que es el área que cuenta con facultades para pronunciarse sobre la información, por lo que deberá entregar el total de la información contenida en el presente punto.</w:t>
      </w:r>
    </w:p>
    <w:p w:rsidRPr="00AF325B" w:rsidR="00A231C9" w:rsidP="00A231C9" w:rsidRDefault="00A231C9" w14:paraId="5DBC1127" w14:textId="68E68140">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76AD" w:rsidP="00A276AD" w:rsidRDefault="002E3DD5" w14:paraId="32EEEDE6" w14:textId="20D8897B">
      <w:pPr>
        <w:widowControl w:val="0"/>
        <w:autoSpaceDE w:val="0"/>
        <w:autoSpaceDN w:val="0"/>
        <w:adjustRightInd w:val="0"/>
        <w:spacing w:line="360" w:lineRule="auto"/>
        <w:jc w:val="both"/>
        <w:rPr>
          <w:rFonts w:ascii="Palatino Linotype" w:hAnsi="Palatino Linotype" w:eastAsia="Calibri" w:cs="Tahoma"/>
          <w:b/>
          <w:iCs/>
          <w:sz w:val="22"/>
          <w:szCs w:val="22"/>
        </w:rPr>
      </w:pPr>
      <w:r w:rsidRPr="00AF325B">
        <w:rPr>
          <w:rFonts w:ascii="Palatino Linotype" w:hAnsi="Palatino Linotype" w:eastAsia="Calibri" w:cs="Tahoma"/>
          <w:b/>
          <w:iCs/>
          <w:sz w:val="22"/>
          <w:szCs w:val="22"/>
        </w:rPr>
        <w:t xml:space="preserve">9. </w:t>
      </w:r>
      <w:r w:rsidRPr="00AF325B" w:rsidR="00A276AD">
        <w:rPr>
          <w:rFonts w:ascii="Palatino Linotype" w:hAnsi="Palatino Linotype" w:eastAsia="Calibri" w:cs="Tahoma"/>
          <w:b/>
          <w:iCs/>
          <w:sz w:val="22"/>
          <w:szCs w:val="22"/>
        </w:rPr>
        <w:t>GUIA DE ARCHIVO DOCUMENTAL.</w:t>
      </w:r>
    </w:p>
    <w:p w:rsidRPr="00AF325B" w:rsidR="00A276AD" w:rsidP="00A276AD" w:rsidRDefault="00A276AD" w14:paraId="4B034661" w14:textId="6556E1DA">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Fecha de implementación.</w:t>
      </w:r>
    </w:p>
    <w:p w:rsidRPr="00AF325B" w:rsidR="00A276AD" w:rsidP="00A276AD" w:rsidRDefault="00A276AD" w14:paraId="51235271" w14:textId="3CF0D9E5">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 xml:space="preserve">Lugar de </w:t>
      </w:r>
      <w:r w:rsidRPr="00AF325B" w:rsidR="000931F8">
        <w:rPr>
          <w:rFonts w:ascii="Palatino Linotype" w:hAnsi="Palatino Linotype" w:eastAsia="Calibri" w:cs="Tahoma"/>
          <w:iCs/>
          <w:szCs w:val="22"/>
        </w:rPr>
        <w:t>publicación.</w:t>
      </w:r>
    </w:p>
    <w:p w:rsidRPr="00AF325B" w:rsidR="00A276AD" w:rsidP="00A276AD" w:rsidRDefault="000931F8" w14:paraId="5DA8C8C7" w14:textId="76DF9C7F">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lastRenderedPageBreak/>
        <w:t>Formato Institucional de la Guía de Archivo.</w:t>
      </w:r>
    </w:p>
    <w:p w:rsidRPr="00AF325B" w:rsidR="00A276AD" w:rsidP="00A231C9" w:rsidRDefault="00A276AD" w14:paraId="6DF9741D" w14:textId="7A5BDCCF">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0931F8" w:rsidP="000931F8" w:rsidRDefault="000931F8" w14:paraId="3132D95A" w14:textId="0C3F5622">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La Ley General de Archivos, establece como una obligación que, además de los instrumentos de control y consulta archivísticos, los sujetos obligados deberán contar y poner a disposición del público la Guía de archivo documental y el Índice de expedientes clasificados como reservados a que hace referencia la Ley General de Transparencia y Acceso a la Información Pública y demás disposiciones aplicables en el ámbito federal y de las entidades federativas, esto contemplado así en términos del artículo 14 de la referida ley.</w:t>
      </w:r>
    </w:p>
    <w:p w:rsidRPr="00AF325B" w:rsidR="000931F8" w:rsidP="000931F8" w:rsidRDefault="000931F8" w14:paraId="74D80DF2" w14:textId="1F9BF494">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0931F8" w:rsidP="000931F8" w:rsidRDefault="000931F8" w14:paraId="3D028864" w14:textId="62FE1A81">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Este concepto, se encuentra en los Lineamientos para la Organización y Conservación de los </w:t>
      </w:r>
      <w:r w:rsidRPr="00AF325B" w:rsidR="004D480B">
        <w:rPr>
          <w:rFonts w:ascii="Palatino Linotype" w:hAnsi="Palatino Linotype" w:eastAsia="Calibri" w:cs="Tahoma"/>
          <w:bCs/>
          <w:iCs/>
          <w:sz w:val="22"/>
          <w:szCs w:val="22"/>
        </w:rPr>
        <w:t>A</w:t>
      </w:r>
      <w:r w:rsidRPr="00AF325B">
        <w:rPr>
          <w:rFonts w:ascii="Palatino Linotype" w:hAnsi="Palatino Linotype" w:eastAsia="Calibri" w:cs="Tahoma"/>
          <w:bCs/>
          <w:iCs/>
          <w:sz w:val="22"/>
          <w:szCs w:val="22"/>
        </w:rPr>
        <w:t>rchivos</w:t>
      </w:r>
      <w:r w:rsidRPr="00AF325B" w:rsidR="004D480B">
        <w:rPr>
          <w:rFonts w:ascii="Palatino Linotype" w:hAnsi="Palatino Linotype" w:eastAsia="Calibri" w:cs="Tahoma"/>
          <w:bCs/>
          <w:iCs/>
          <w:sz w:val="22"/>
          <w:szCs w:val="22"/>
        </w:rPr>
        <w:t xml:space="preserve"> y lo define así en el Lineamiento Cuarto, en su fracción XXIV, que a la letra contempla:</w:t>
      </w:r>
    </w:p>
    <w:p w:rsidRPr="00AF325B" w:rsidR="004D480B" w:rsidP="004D480B" w:rsidRDefault="004D480B" w14:paraId="494BA5A6" w14:textId="761EA286">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4D480B" w:rsidP="004D480B" w:rsidRDefault="004D480B" w14:paraId="104DEAFD" w14:textId="1BF503F9">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XXIV.    Guía de archivo documental: El esquema que contiene la descripción general de la documentación contenida en las series documentales, de conformidad con el Cuadro general de clasificación archivística;</w:t>
      </w:r>
    </w:p>
    <w:p w:rsidRPr="00AF325B" w:rsidR="004D480B" w:rsidP="004D480B" w:rsidRDefault="004D480B" w14:paraId="589502BC" w14:textId="2BB8F9CD">
      <w:pPr>
        <w:widowControl w:val="0"/>
        <w:autoSpaceDE w:val="0"/>
        <w:autoSpaceDN w:val="0"/>
        <w:adjustRightInd w:val="0"/>
        <w:spacing w:line="360" w:lineRule="auto"/>
        <w:ind w:right="539"/>
        <w:jc w:val="both"/>
        <w:rPr>
          <w:rFonts w:ascii="Palatino Linotype" w:hAnsi="Palatino Linotype" w:eastAsia="Calibri" w:cs="Tahoma"/>
          <w:bCs/>
          <w:i/>
        </w:rPr>
      </w:pPr>
    </w:p>
    <w:p w:rsidRPr="00AF325B" w:rsidR="002E3DD5" w:rsidP="004D480B" w:rsidRDefault="002E3DD5" w14:paraId="7253E597" w14:textId="21950DBA">
      <w:pPr>
        <w:widowControl w:val="0"/>
        <w:autoSpaceDE w:val="0"/>
        <w:autoSpaceDN w:val="0"/>
        <w:adjustRightInd w:val="0"/>
        <w:spacing w:line="360" w:lineRule="auto"/>
        <w:ind w:right="539"/>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Entonces, se debe entregar el documento referido en este punto, así como aquel documento que sirva para identificar la fecha en la que se implementó, además de identificar su publicación, en términos de lo contemplado por la Ley General de Transparencia.</w:t>
      </w:r>
    </w:p>
    <w:p w:rsidRPr="00AF325B" w:rsidR="002E3DD5" w:rsidP="004D480B" w:rsidRDefault="002E3DD5" w14:paraId="501E37E3" w14:textId="0BC9F761">
      <w:pPr>
        <w:widowControl w:val="0"/>
        <w:autoSpaceDE w:val="0"/>
        <w:autoSpaceDN w:val="0"/>
        <w:adjustRightInd w:val="0"/>
        <w:spacing w:line="360" w:lineRule="auto"/>
        <w:ind w:right="539"/>
        <w:jc w:val="both"/>
        <w:rPr>
          <w:rFonts w:ascii="Palatino Linotype" w:hAnsi="Palatino Linotype" w:eastAsia="Calibri" w:cs="Tahoma"/>
          <w:bCs/>
          <w:i/>
        </w:rPr>
      </w:pPr>
    </w:p>
    <w:p w:rsidRPr="00AF325B" w:rsidR="002E3DD5" w:rsidP="002E3DD5" w:rsidRDefault="002E3DD5" w14:paraId="7600BA40" w14:textId="6BC660FD">
      <w:pPr>
        <w:widowControl w:val="0"/>
        <w:autoSpaceDE w:val="0"/>
        <w:autoSpaceDN w:val="0"/>
        <w:adjustRightInd w:val="0"/>
        <w:spacing w:line="360" w:lineRule="auto"/>
        <w:jc w:val="both"/>
        <w:rPr>
          <w:rFonts w:ascii="Palatino Linotype" w:hAnsi="Palatino Linotype" w:eastAsia="Calibri" w:cs="Tahoma"/>
          <w:b/>
          <w:iCs/>
          <w:sz w:val="22"/>
          <w:szCs w:val="22"/>
        </w:rPr>
      </w:pPr>
      <w:r w:rsidRPr="00AF325B">
        <w:rPr>
          <w:rFonts w:ascii="Palatino Linotype" w:hAnsi="Palatino Linotype" w:eastAsia="Calibri" w:cs="Tahoma"/>
          <w:b/>
          <w:iCs/>
          <w:sz w:val="22"/>
          <w:szCs w:val="22"/>
        </w:rPr>
        <w:t>10. ÍNDICE DE EXPEDIENTES RESERVADOS</w:t>
      </w:r>
    </w:p>
    <w:p w:rsidRPr="00AF325B" w:rsidR="002E3DD5" w:rsidP="002E3DD5" w:rsidRDefault="002E3DD5" w14:paraId="2FB76D2E" w14:textId="07B1E2EC">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Fecha de implementación.</w:t>
      </w:r>
    </w:p>
    <w:p w:rsidRPr="00AF325B" w:rsidR="002E3DD5" w:rsidP="002E3DD5" w:rsidRDefault="002E3DD5" w14:paraId="2AE4595A"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Lugar de publicación.</w:t>
      </w:r>
    </w:p>
    <w:p w:rsidRPr="00AF325B" w:rsidR="002E3DD5" w:rsidP="004D480B" w:rsidRDefault="002E3DD5" w14:paraId="3E059C0C" w14:textId="77777777">
      <w:pPr>
        <w:widowControl w:val="0"/>
        <w:autoSpaceDE w:val="0"/>
        <w:autoSpaceDN w:val="0"/>
        <w:adjustRightInd w:val="0"/>
        <w:spacing w:line="360" w:lineRule="auto"/>
        <w:ind w:right="539"/>
        <w:jc w:val="both"/>
        <w:rPr>
          <w:rFonts w:ascii="Palatino Linotype" w:hAnsi="Palatino Linotype" w:eastAsia="Calibri" w:cs="Tahoma"/>
          <w:bCs/>
          <w:i/>
        </w:rPr>
      </w:pPr>
    </w:p>
    <w:p w:rsidRPr="00AF325B" w:rsidR="004D480B" w:rsidP="004D480B" w:rsidRDefault="004D480B" w14:paraId="41D75D43" w14:textId="6CF97419">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lastRenderedPageBreak/>
        <w:t>Sobre el índice de expedientes reservados, este se describe en el artículo 126 de la Ley de Transparencia y Acceso a la Información Pública del Estado de México y Municipios, y su naturaleza es pública, así contemplado en el artículo sucesivo, mismos que a la letra contemplan:</w:t>
      </w:r>
    </w:p>
    <w:p w:rsidRPr="00AF325B" w:rsidR="004D480B" w:rsidP="004D480B" w:rsidRDefault="004D480B" w14:paraId="10E264A8" w14:textId="583C4D28">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4D480B" w:rsidP="004D480B" w:rsidRDefault="004D480B" w14:paraId="2E4E6C9E" w14:textId="2F5583E4">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Artículo 126. Cada área del sujeto obligado elaborará un índice de los expedientes clasificados como reservados, por área responsable de la información y tema.</w:t>
      </w:r>
    </w:p>
    <w:p w:rsidRPr="00AF325B" w:rsidR="004D480B" w:rsidP="004D480B" w:rsidRDefault="004D480B" w14:paraId="11A9C56A"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4D480B" w:rsidP="004D480B" w:rsidRDefault="004D480B" w14:paraId="46F214C4" w14:textId="0C75C4C9">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w:t>
      </w:r>
    </w:p>
    <w:p w:rsidRPr="00AF325B" w:rsidR="004D480B" w:rsidP="004D480B" w:rsidRDefault="004D480B" w14:paraId="50136DAE"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4D480B" w:rsidP="004D480B" w:rsidRDefault="004D480B" w14:paraId="10340B40" w14:textId="0B35E788">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Artículo 127. Los índices de los expedientes clasificados como reservados serán información pública y deberán ser publicados en el sitio de internet de los sujetos obligados, así como en la Plataforma Nacional.</w:t>
      </w:r>
    </w:p>
    <w:p w:rsidRPr="00AF325B" w:rsidR="004D480B" w:rsidP="004D480B" w:rsidRDefault="004D480B" w14:paraId="37A05B09"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4D480B" w:rsidP="004D480B" w:rsidRDefault="004D480B" w14:paraId="1C68E65A" w14:textId="1DD1385F">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En ningún caso el índice será considerado como información reservada.</w:t>
      </w:r>
    </w:p>
    <w:p w:rsidRPr="00AF325B" w:rsidR="004D480B" w:rsidP="004D480B" w:rsidRDefault="004D480B" w14:paraId="207D8C0C" w14:textId="2E0002BB">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4D480B" w:rsidP="004D480B" w:rsidRDefault="004D480B" w14:paraId="51758DDC" w14:textId="681ABA3B">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Es entonces, que se debe ordenar el total de la información, referida en este punto, al no existir pronunciamiento válido por parte del Sujeto Obligado.</w:t>
      </w:r>
    </w:p>
    <w:p w:rsidRPr="00AF325B" w:rsidR="004D480B" w:rsidP="004D480B" w:rsidRDefault="004D480B" w14:paraId="6F2BB1DC" w14:textId="77777777">
      <w:pPr>
        <w:widowControl w:val="0"/>
        <w:autoSpaceDE w:val="0"/>
        <w:autoSpaceDN w:val="0"/>
        <w:adjustRightInd w:val="0"/>
        <w:spacing w:line="360" w:lineRule="auto"/>
        <w:ind w:left="567" w:right="539"/>
        <w:jc w:val="both"/>
        <w:rPr>
          <w:rFonts w:ascii="Palatino Linotype" w:hAnsi="Palatino Linotype" w:eastAsia="Calibri" w:cs="Tahoma"/>
          <w:bCs/>
          <w:iCs/>
          <w:sz w:val="22"/>
          <w:szCs w:val="22"/>
        </w:rPr>
      </w:pPr>
    </w:p>
    <w:p w:rsidRPr="00AF325B" w:rsidR="00A231C9" w:rsidP="00A231C9" w:rsidRDefault="00A231C9" w14:paraId="74399E82" w14:textId="77777777">
      <w:pPr>
        <w:widowControl w:val="0"/>
        <w:autoSpaceDE w:val="0"/>
        <w:autoSpaceDN w:val="0"/>
        <w:adjustRightInd w:val="0"/>
        <w:spacing w:line="360" w:lineRule="auto"/>
        <w:jc w:val="both"/>
        <w:rPr>
          <w:rFonts w:ascii="Palatino Linotype" w:hAnsi="Palatino Linotype" w:eastAsia="Calibri" w:cs="Tahoma"/>
          <w:b/>
          <w:iCs/>
          <w:sz w:val="22"/>
          <w:szCs w:val="22"/>
        </w:rPr>
      </w:pPr>
      <w:r w:rsidRPr="00AF325B">
        <w:rPr>
          <w:rFonts w:ascii="Palatino Linotype" w:hAnsi="Palatino Linotype" w:eastAsia="Calibri" w:cs="Tahoma"/>
          <w:b/>
          <w:iCs/>
          <w:sz w:val="22"/>
          <w:szCs w:val="22"/>
        </w:rPr>
        <w:t>11. ARCHIVO DE TRÁMITE.</w:t>
      </w:r>
    </w:p>
    <w:p w:rsidRPr="00AF325B" w:rsidR="00A231C9" w:rsidP="00A231C9" w:rsidRDefault="00A231C9" w14:paraId="6182E3D3"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Cantidad de Unidades Administrativas y cantidad de archivos de trámite.</w:t>
      </w:r>
    </w:p>
    <w:p w:rsidRPr="00AF325B" w:rsidR="00A231C9" w:rsidP="00A231C9" w:rsidRDefault="00A231C9" w14:paraId="756B0691"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Responsables de Archivo de Trámite.</w:t>
      </w:r>
    </w:p>
    <w:p w:rsidRPr="00AF325B" w:rsidR="00A231C9" w:rsidP="00A231C9" w:rsidRDefault="00A231C9" w14:paraId="25E7DE9D"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Inventario de Archivo de Trámite.</w:t>
      </w:r>
    </w:p>
    <w:p w:rsidRPr="00AF325B" w:rsidR="00A231C9" w:rsidP="00A231C9" w:rsidRDefault="00A231C9" w14:paraId="4B540347"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lastRenderedPageBreak/>
        <w:t>Área coordinadora de los archivos de trámite.</w:t>
      </w:r>
    </w:p>
    <w:p w:rsidRPr="00AF325B" w:rsidR="00A231C9" w:rsidP="00A231C9" w:rsidRDefault="00A231C9" w14:paraId="710E9740"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Representación de los Archivos de Trámite en el Sistema Institucional de Archivos.</w:t>
      </w:r>
    </w:p>
    <w:p w:rsidRPr="00AF325B" w:rsidR="00A231C9" w:rsidP="00A231C9" w:rsidRDefault="00A231C9" w14:paraId="57CD77FF"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Evidencia de la capacidad con la que cuentan los responsables de archivo de trámite como lo son conocimientos, habilidades, competencias y experiencia archivísticos.</w:t>
      </w:r>
    </w:p>
    <w:p w:rsidRPr="00AF325B" w:rsidR="00A231C9" w:rsidP="00A231C9" w:rsidRDefault="00A231C9" w14:paraId="00815452" w14:textId="77777777">
      <w:pPr>
        <w:widowControl w:val="0"/>
        <w:autoSpaceDE w:val="0"/>
        <w:autoSpaceDN w:val="0"/>
        <w:adjustRightInd w:val="0"/>
        <w:spacing w:line="360" w:lineRule="auto"/>
        <w:jc w:val="both"/>
        <w:rPr>
          <w:rFonts w:ascii="Palatino Linotype" w:hAnsi="Palatino Linotype" w:eastAsia="Calibri" w:cs="Tahoma"/>
          <w:bCs/>
          <w:iCs/>
          <w:szCs w:val="22"/>
        </w:rPr>
      </w:pPr>
    </w:p>
    <w:p w:rsidRPr="00AF325B" w:rsidR="00A231C9" w:rsidP="00A231C9" w:rsidRDefault="00A231C9" w14:paraId="7C8C89BA"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Como ya se precisó, el archivo de trámite está integrado por documentos de archivo de uso cotidiano y necesario para el ejercicio de las atribuciones y funciones de las áreas de los Sujetos Obligados, por lo que se identifica, que los Sujetos Obligados se encuentran constreñidos a contar un archivo de trámite en términos del artículo 30 de la Ley General de Archivos, disposición legal que se reproduce para efectos de identificar las obligaciones con las que cuenta el Ayuntamiento:</w:t>
      </w:r>
    </w:p>
    <w:p w:rsidRPr="00AF325B" w:rsidR="00A231C9" w:rsidP="00A231C9" w:rsidRDefault="00A231C9" w14:paraId="368CB0C3"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4E660886"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Artículo 30. Cada área o unidad administrativa debe contar con un archivo de trámite que tendrá las siguientes funciones:</w:t>
      </w:r>
    </w:p>
    <w:p w:rsidRPr="00AF325B" w:rsidR="00A231C9" w:rsidP="00A231C9" w:rsidRDefault="00A231C9" w14:paraId="3B61D4CC"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A231C9" w:rsidP="00A231C9" w:rsidRDefault="00A231C9" w14:paraId="332D60F7"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I. Integrar y organizar los expedientes que cada área o unidad produzca, use y reciba;</w:t>
      </w:r>
    </w:p>
    <w:p w:rsidRPr="00AF325B" w:rsidR="00A231C9" w:rsidP="00A231C9" w:rsidRDefault="00A231C9" w14:paraId="6EEDA8D0"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xml:space="preserve">II. </w:t>
      </w:r>
      <w:r w:rsidRPr="00AF325B">
        <w:rPr>
          <w:rFonts w:ascii="Palatino Linotype" w:hAnsi="Palatino Linotype" w:eastAsia="Calibri" w:cs="Tahoma"/>
          <w:b/>
          <w:i/>
        </w:rPr>
        <w:t>Asegurar la localización y consulta de los expedientes mediante la elaboración de los inventarios documentales;</w:t>
      </w:r>
    </w:p>
    <w:p w:rsidRPr="00AF325B" w:rsidR="00A231C9" w:rsidP="00A231C9" w:rsidRDefault="00A231C9" w14:paraId="2E721F89"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III. Resguardar los archivos y la información que haya sido clasificada de acuerdo con la legislación en materia de transparencia y acceso a la información pública, en tanto conserve tal carácter;</w:t>
      </w:r>
    </w:p>
    <w:p w:rsidRPr="00AF325B" w:rsidR="00A231C9" w:rsidP="00A231C9" w:rsidRDefault="00A231C9" w14:paraId="6B309ADE"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xml:space="preserve">IV. </w:t>
      </w:r>
      <w:r w:rsidRPr="00AF325B">
        <w:rPr>
          <w:rFonts w:ascii="Palatino Linotype" w:hAnsi="Palatino Linotype" w:eastAsia="Calibri" w:cs="Tahoma"/>
          <w:b/>
          <w:i/>
        </w:rPr>
        <w:t>Colaborar con el área coordinadora de archivos en la elaboración de los instrumentos de control archivístico</w:t>
      </w:r>
      <w:r w:rsidRPr="00AF325B">
        <w:rPr>
          <w:rFonts w:ascii="Palatino Linotype" w:hAnsi="Palatino Linotype" w:eastAsia="Calibri" w:cs="Tahoma"/>
          <w:bCs/>
          <w:i/>
        </w:rPr>
        <w:t xml:space="preserve"> previstos en esta Ley, las leyes locales y sus disposiciones reglamentarias; </w:t>
      </w:r>
    </w:p>
    <w:p w:rsidRPr="00AF325B" w:rsidR="00A231C9" w:rsidP="00A231C9" w:rsidRDefault="00A231C9" w14:paraId="42B21728"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V. Trabajar de acuerdo con los criterios específicos y recomendaciones dictados por el área coordinadora de archivos;</w:t>
      </w:r>
    </w:p>
    <w:p w:rsidRPr="00AF325B" w:rsidR="00A231C9" w:rsidP="00A231C9" w:rsidRDefault="00A231C9" w14:paraId="452F3192"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xml:space="preserve">VI. </w:t>
      </w:r>
      <w:r w:rsidRPr="00AF325B">
        <w:rPr>
          <w:rFonts w:ascii="Palatino Linotype" w:hAnsi="Palatino Linotype" w:eastAsia="Calibri" w:cs="Tahoma"/>
          <w:b/>
          <w:i/>
        </w:rPr>
        <w:t>Realizar las transferencias primarias al archivo de concentración</w:t>
      </w:r>
      <w:r w:rsidRPr="00AF325B">
        <w:rPr>
          <w:rFonts w:ascii="Palatino Linotype" w:hAnsi="Palatino Linotype" w:eastAsia="Calibri" w:cs="Tahoma"/>
          <w:bCs/>
          <w:i/>
        </w:rPr>
        <w:t>, y</w:t>
      </w:r>
    </w:p>
    <w:p w:rsidRPr="00AF325B" w:rsidR="00A231C9" w:rsidP="00A231C9" w:rsidRDefault="00A231C9" w14:paraId="3E8D984A"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VII. Las que establezcan las disposiciones jurídicas aplicables.</w:t>
      </w:r>
    </w:p>
    <w:p w:rsidRPr="00AF325B" w:rsidR="00A231C9" w:rsidP="00A231C9" w:rsidRDefault="00A231C9" w14:paraId="59181816"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A231C9" w:rsidP="00A231C9" w:rsidRDefault="00A231C9" w14:paraId="0C60EF98"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lastRenderedPageBreak/>
        <w:t xml:space="preserve">Los </w:t>
      </w:r>
      <w:r w:rsidRPr="00AF325B">
        <w:rPr>
          <w:rFonts w:ascii="Palatino Linotype" w:hAnsi="Palatino Linotype" w:eastAsia="Calibri" w:cs="Tahoma"/>
          <w:b/>
          <w:i/>
        </w:rPr>
        <w:t>responsables de los archivos de trámite deben contar con los conocimientos, habilidades, competencias y experiencia archivísticos acordes a su responsabilidad</w:t>
      </w:r>
      <w:r w:rsidRPr="00AF325B">
        <w:rPr>
          <w:rFonts w:ascii="Palatino Linotype" w:hAnsi="Palatino Linotype" w:eastAsia="Calibri" w:cs="Tahoma"/>
          <w:bCs/>
          <w:i/>
        </w:rPr>
        <w:t>; de no ser así, los titulares de las unidades administrativas tienen la obligación de establecer las condiciones que permitan la capacitación de los responsables para el buen funcionamiento de sus archivos.</w:t>
      </w:r>
    </w:p>
    <w:p w:rsidRPr="00AF325B" w:rsidR="00A231C9" w:rsidP="00A231C9" w:rsidRDefault="00A231C9" w14:paraId="7DD44766" w14:textId="77777777">
      <w:pPr>
        <w:widowControl w:val="0"/>
        <w:autoSpaceDE w:val="0"/>
        <w:autoSpaceDN w:val="0"/>
        <w:adjustRightInd w:val="0"/>
        <w:spacing w:line="360" w:lineRule="auto"/>
        <w:ind w:right="539"/>
        <w:jc w:val="both"/>
        <w:rPr>
          <w:rFonts w:ascii="Palatino Linotype" w:hAnsi="Palatino Linotype" w:eastAsia="Calibri" w:cs="Tahoma"/>
          <w:bCs/>
          <w:i/>
        </w:rPr>
      </w:pPr>
    </w:p>
    <w:p w:rsidRPr="00AF325B" w:rsidR="00A231C9" w:rsidP="00A231C9" w:rsidRDefault="00A231C9" w14:paraId="53C40233"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Ahora bien, el archivo de trámite se considera como una parte indispensable del Sistema Institucional de cada sujeto obligado, por lo que su existencia no es facultativa; se reproducen los artículos 20 y 21 de la Ley General de Archivos, para mayor claridad:</w:t>
      </w:r>
    </w:p>
    <w:p w:rsidRPr="00AF325B" w:rsidR="00A231C9" w:rsidP="00A231C9" w:rsidRDefault="00A231C9" w14:paraId="219538F8"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74B73EC8"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xml:space="preserve">Artículo 20. El </w:t>
      </w:r>
      <w:r w:rsidRPr="00AF325B">
        <w:rPr>
          <w:rFonts w:ascii="Palatino Linotype" w:hAnsi="Palatino Linotype" w:eastAsia="Calibri" w:cs="Tahoma"/>
          <w:b/>
          <w:i/>
        </w:rPr>
        <w:t>Sistema Institucional es el conjunto de registros, procesos, procedimientos, criterios, estructuras, herramientas y funciones que desarrolla cada sujeto obligado y sustenta la actividad archivística, de acuerdo con los procesos de gestión documental</w:t>
      </w:r>
      <w:r w:rsidRPr="00AF325B">
        <w:rPr>
          <w:rFonts w:ascii="Palatino Linotype" w:hAnsi="Palatino Linotype" w:eastAsia="Calibri" w:cs="Tahoma"/>
          <w:bCs/>
          <w:i/>
        </w:rPr>
        <w:t xml:space="preserve">. </w:t>
      </w:r>
    </w:p>
    <w:p w:rsidRPr="00AF325B" w:rsidR="00A231C9" w:rsidP="00A231C9" w:rsidRDefault="00A231C9" w14:paraId="34F083CE"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A231C9" w:rsidP="00A231C9" w:rsidRDefault="00A231C9" w14:paraId="09FD4723"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
          <w:i/>
        </w:rPr>
        <w:t>Todos los documentos de archivo en posesión de los sujetos obligados formarán parte del sistema institucional; deberán agruparse en expedientes de manera lógica y cronológica</w:t>
      </w:r>
      <w:r w:rsidRPr="00AF325B">
        <w:rPr>
          <w:rFonts w:ascii="Palatino Linotype" w:hAnsi="Palatino Linotype" w:eastAsia="Calibri" w:cs="Tahoma"/>
          <w:bCs/>
          <w:i/>
        </w:rPr>
        <w:t xml:space="preserve">, y relacionarse con un mismo asunto, reflejando con exactitud la información contenida en ellos, en los términos que establezca el Consejo Nacional y las disposiciones jurídicas aplicables. </w:t>
      </w:r>
    </w:p>
    <w:p w:rsidRPr="00AF325B" w:rsidR="00A231C9" w:rsidP="00A231C9" w:rsidRDefault="00A231C9" w14:paraId="549EC043"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A231C9" w:rsidP="00A231C9" w:rsidRDefault="00A231C9" w14:paraId="6942AD2B"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xml:space="preserve">Artículo 21. </w:t>
      </w:r>
      <w:r w:rsidRPr="00AF325B">
        <w:rPr>
          <w:rFonts w:ascii="Palatino Linotype" w:hAnsi="Palatino Linotype" w:eastAsia="Calibri" w:cs="Tahoma"/>
          <w:b/>
          <w:i/>
        </w:rPr>
        <w:t>El Sistema Institucional de cada sujeto obligado deberá integrarse por</w:t>
      </w:r>
      <w:r w:rsidRPr="00AF325B">
        <w:rPr>
          <w:rFonts w:ascii="Palatino Linotype" w:hAnsi="Palatino Linotype" w:eastAsia="Calibri" w:cs="Tahoma"/>
          <w:bCs/>
          <w:i/>
        </w:rPr>
        <w:t>:</w:t>
      </w:r>
    </w:p>
    <w:p w:rsidRPr="00AF325B" w:rsidR="00A231C9" w:rsidP="00A231C9" w:rsidRDefault="00A231C9" w14:paraId="3DFA3ADD"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I. Un área coordinadora de archivos, y</w:t>
      </w:r>
    </w:p>
    <w:p w:rsidRPr="00AF325B" w:rsidR="00A231C9" w:rsidP="00A231C9" w:rsidRDefault="00A231C9" w14:paraId="43B10DDF"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xml:space="preserve">II. Las áreas operativas siguientes: </w:t>
      </w:r>
    </w:p>
    <w:p w:rsidRPr="00AF325B" w:rsidR="00A231C9" w:rsidP="00A231C9" w:rsidRDefault="00A231C9" w14:paraId="7A6DF8D4"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a) De correspondencia;</w:t>
      </w:r>
    </w:p>
    <w:p w:rsidRPr="00AF325B" w:rsidR="00A231C9" w:rsidP="00A231C9" w:rsidRDefault="00A231C9" w14:paraId="67EFCE88" w14:textId="77777777">
      <w:pPr>
        <w:widowControl w:val="0"/>
        <w:autoSpaceDE w:val="0"/>
        <w:autoSpaceDN w:val="0"/>
        <w:adjustRightInd w:val="0"/>
        <w:spacing w:line="360" w:lineRule="auto"/>
        <w:ind w:left="567" w:right="539"/>
        <w:jc w:val="both"/>
        <w:rPr>
          <w:rFonts w:ascii="Palatino Linotype" w:hAnsi="Palatino Linotype" w:eastAsia="Calibri" w:cs="Tahoma"/>
          <w:b/>
          <w:i/>
        </w:rPr>
      </w:pPr>
      <w:r w:rsidRPr="00AF325B">
        <w:rPr>
          <w:rFonts w:ascii="Palatino Linotype" w:hAnsi="Palatino Linotype" w:eastAsia="Calibri" w:cs="Tahoma"/>
          <w:b/>
          <w:i/>
        </w:rPr>
        <w:t>b) Archivo de trámite, por área o unidad;</w:t>
      </w:r>
    </w:p>
    <w:p w:rsidRPr="00AF325B" w:rsidR="00A231C9" w:rsidP="00A231C9" w:rsidRDefault="00A231C9" w14:paraId="75D3186F"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c) Archivo de concentración, y</w:t>
      </w:r>
    </w:p>
    <w:p w:rsidRPr="00AF325B" w:rsidR="00A231C9" w:rsidP="00A231C9" w:rsidRDefault="00A231C9" w14:paraId="3E5D6325"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xml:space="preserve">d) Archivo histórico, en su caso, sujeto a la capacidad presupuestal y técnica del sujeto obligado. </w:t>
      </w:r>
    </w:p>
    <w:p w:rsidRPr="00AF325B" w:rsidR="00A231C9" w:rsidP="00A231C9" w:rsidRDefault="00A231C9" w14:paraId="1FB14FFF"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Los responsables de los archivos referidos en la fracción II, inciso b), serán nombrados por el titular de cada área o unidad; los responsables del archivo de concentración y del archivo histórico serán</w:t>
      </w:r>
    </w:p>
    <w:p w:rsidRPr="00AF325B" w:rsidR="00A231C9" w:rsidP="00A231C9" w:rsidRDefault="00A231C9" w14:paraId="70569D09"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nombrados por el titular del sujeto obligado de que se trate.</w:t>
      </w:r>
    </w:p>
    <w:p w:rsidRPr="00AF325B" w:rsidR="00A231C9" w:rsidP="00A231C9" w:rsidRDefault="00A231C9" w14:paraId="45D35356"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A231C9" w:rsidP="00A231C9" w:rsidRDefault="00A231C9" w14:paraId="5730E7D4"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xml:space="preserve">Los encargados y responsables de cada área deberán contar con licenciatura en áreas afines o tener </w:t>
      </w:r>
    </w:p>
    <w:p w:rsidRPr="00AF325B" w:rsidR="00A231C9" w:rsidP="00A231C9" w:rsidRDefault="00A231C9" w14:paraId="0A3A84D7"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conocimientos, habilidades, competencias y experiencia acreditada en archivística.</w:t>
      </w:r>
    </w:p>
    <w:p w:rsidRPr="00AF325B" w:rsidR="00A231C9" w:rsidP="00A231C9" w:rsidRDefault="00A231C9" w14:paraId="0206D0E6"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5A88C226" w14:textId="239F679F">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Esto, lo respectivo a la representación del archivo de trámite en el sistema institucional de archivos, se refleja con cualesquiera de los documentos analizado, por lo que, no se identifica la necesidad de ordenar documento alguno, para acreditar este punto. Ahora bien, se contrastan las obligaciones con lo aportado en respuesta e informe justificado; el Sujeto Obligado informó que cuenta con 70 unidades administrativas y que no cuenta con información relativa al archivo de trámite, pues no se ha implementado en el </w:t>
      </w:r>
      <w:r w:rsidR="00744AF9">
        <w:rPr>
          <w:rFonts w:ascii="Palatino Linotype" w:hAnsi="Palatino Linotype" w:eastAsia="Calibri" w:cs="Tahoma"/>
          <w:bCs/>
          <w:iCs/>
          <w:sz w:val="22"/>
          <w:szCs w:val="22"/>
        </w:rPr>
        <w:t>A</w:t>
      </w:r>
      <w:r w:rsidRPr="00AF325B">
        <w:rPr>
          <w:rFonts w:ascii="Palatino Linotype" w:hAnsi="Palatino Linotype" w:eastAsia="Calibri" w:cs="Tahoma"/>
          <w:bCs/>
          <w:iCs/>
          <w:sz w:val="22"/>
          <w:szCs w:val="22"/>
        </w:rPr>
        <w:t>yuntamiento, por lo que no entregó soporte documental sobre ninguno de los puntos requeridos.</w:t>
      </w:r>
    </w:p>
    <w:p w:rsidRPr="00AF325B" w:rsidR="00A231C9" w:rsidP="00A231C9" w:rsidRDefault="00A231C9" w14:paraId="4B8D074B"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7C5DB0C5"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Es por ello, que se considera procedente, ordenar la entrega de:</w:t>
      </w:r>
    </w:p>
    <w:p w:rsidRPr="00AF325B" w:rsidR="00A231C9" w:rsidP="00A231C9" w:rsidRDefault="00A231C9" w14:paraId="31535E51"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665620DD" w14:textId="77777777">
      <w:pPr>
        <w:pStyle w:val="Prrafodelista"/>
        <w:widowControl w:val="0"/>
        <w:numPr>
          <w:ilvl w:val="0"/>
          <w:numId w:val="7"/>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Organigrama vigente.</w:t>
      </w:r>
    </w:p>
    <w:p w:rsidRPr="00AF325B" w:rsidR="00A231C9" w:rsidP="00A231C9" w:rsidRDefault="00A231C9" w14:paraId="1137BD84" w14:textId="77777777">
      <w:pPr>
        <w:pStyle w:val="Prrafodelista"/>
        <w:widowControl w:val="0"/>
        <w:numPr>
          <w:ilvl w:val="0"/>
          <w:numId w:val="7"/>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dé cuenta del nombramiento de los actuales Responsables de Archivo de Trámite.</w:t>
      </w:r>
    </w:p>
    <w:p w:rsidRPr="00AF325B" w:rsidR="00A231C9" w:rsidP="00A231C9" w:rsidRDefault="00A231C9" w14:paraId="226E34C4" w14:textId="77777777">
      <w:pPr>
        <w:pStyle w:val="Prrafodelista"/>
        <w:widowControl w:val="0"/>
        <w:numPr>
          <w:ilvl w:val="0"/>
          <w:numId w:val="7"/>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dé cuenta de la existencia de inventarios de archivo de trámite.</w:t>
      </w:r>
    </w:p>
    <w:p w:rsidRPr="00AF325B" w:rsidR="00A231C9" w:rsidP="00A231C9" w:rsidRDefault="00A231C9" w14:paraId="78EB0570" w14:textId="73CCDD43">
      <w:pPr>
        <w:pStyle w:val="Prrafodelista"/>
        <w:widowControl w:val="0"/>
        <w:numPr>
          <w:ilvl w:val="0"/>
          <w:numId w:val="7"/>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 xml:space="preserve">Documento que dé cuenta, de la coordinación entre </w:t>
      </w:r>
      <w:r w:rsidRPr="00AF325B" w:rsidR="002E3DD5">
        <w:rPr>
          <w:rFonts w:ascii="Palatino Linotype" w:hAnsi="Palatino Linotype" w:eastAsia="Calibri" w:cs="Tahoma"/>
          <w:bCs/>
          <w:iCs/>
          <w:szCs w:val="22"/>
        </w:rPr>
        <w:t>el Área Coordinadora de Archivos y los Responsables de Archivo de Trámite.</w:t>
      </w:r>
    </w:p>
    <w:p w:rsidRPr="00AF325B" w:rsidR="00A231C9" w:rsidP="00A231C9" w:rsidRDefault="00A231C9" w14:paraId="6B3C8967" w14:textId="77777777">
      <w:pPr>
        <w:pStyle w:val="Prrafodelista"/>
        <w:widowControl w:val="0"/>
        <w:numPr>
          <w:ilvl w:val="0"/>
          <w:numId w:val="7"/>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Evidencia de conocimientos, habilidades, competencias y experiencia archivísticos de los responsables de archivo de trámite.</w:t>
      </w:r>
    </w:p>
    <w:p w:rsidRPr="00AF325B" w:rsidR="00A231C9" w:rsidP="00A231C9" w:rsidRDefault="00A231C9" w14:paraId="0C702E08"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46A294E4" w14:textId="77777777">
      <w:pPr>
        <w:widowControl w:val="0"/>
        <w:autoSpaceDE w:val="0"/>
        <w:autoSpaceDN w:val="0"/>
        <w:adjustRightInd w:val="0"/>
        <w:spacing w:line="360" w:lineRule="auto"/>
        <w:jc w:val="both"/>
        <w:rPr>
          <w:rFonts w:ascii="Palatino Linotype" w:hAnsi="Palatino Linotype" w:eastAsia="Calibri" w:cs="Tahoma"/>
          <w:b/>
          <w:iCs/>
          <w:sz w:val="22"/>
          <w:szCs w:val="22"/>
        </w:rPr>
      </w:pPr>
      <w:r w:rsidRPr="00AF325B">
        <w:rPr>
          <w:rFonts w:ascii="Palatino Linotype" w:hAnsi="Palatino Linotype" w:eastAsia="Calibri" w:cs="Tahoma"/>
          <w:b/>
          <w:iCs/>
          <w:sz w:val="22"/>
          <w:szCs w:val="22"/>
        </w:rPr>
        <w:t>12. ARCHIVO DE CONCENTRACIÓN.</w:t>
      </w:r>
    </w:p>
    <w:p w:rsidRPr="00AF325B" w:rsidR="00A9102D" w:rsidP="00A231C9" w:rsidRDefault="00A9102D" w14:paraId="0CD76D66" w14:textId="45ADF922">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Inventario del Archivo de Concentración.</w:t>
      </w:r>
    </w:p>
    <w:p w:rsidRPr="00AF325B" w:rsidR="00A231C9" w:rsidP="00A231C9" w:rsidRDefault="00A231C9" w14:paraId="6636BA34" w14:textId="3CFE8F9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Remesas o transferencias primarias realizadas al archivo de concentración.</w:t>
      </w:r>
    </w:p>
    <w:p w:rsidRPr="00AF325B" w:rsidR="00A231C9" w:rsidP="00A231C9" w:rsidRDefault="00A231C9" w14:paraId="5C9252C0"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lastRenderedPageBreak/>
        <w:t>Inventario de expedientes reservados o confidenciales y que forman parte del Archivo de Concentración.</w:t>
      </w:r>
    </w:p>
    <w:p w:rsidRPr="00AF325B" w:rsidR="00A231C9" w:rsidP="00A231C9" w:rsidRDefault="00A231C9" w14:paraId="747D853C" w14:textId="25ED34F3">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Transferencias secundarias realizadas</w:t>
      </w:r>
      <w:r w:rsidRPr="00AF325B" w:rsidR="00A9102D">
        <w:rPr>
          <w:rFonts w:ascii="Palatino Linotype" w:hAnsi="Palatino Linotype" w:eastAsia="Calibri" w:cs="Tahoma"/>
          <w:iCs/>
          <w:szCs w:val="22"/>
        </w:rPr>
        <w:t xml:space="preserve"> al archivo histórico.</w:t>
      </w:r>
    </w:p>
    <w:p w:rsidRPr="00AF325B" w:rsidR="00A9102D" w:rsidP="00A231C9" w:rsidRDefault="00A9102D" w14:paraId="0779D9E8" w14:textId="78631ABB">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Experiencia del Responsable de Archivo de Concentración.</w:t>
      </w:r>
    </w:p>
    <w:p w:rsidRPr="00AF325B" w:rsidR="00A231C9" w:rsidP="00A231C9" w:rsidRDefault="00A231C9" w14:paraId="0E6D47CF"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Personal que se encarga de la selección final.</w:t>
      </w:r>
    </w:p>
    <w:p w:rsidRPr="00AF325B" w:rsidR="00A231C9" w:rsidP="00A231C9" w:rsidRDefault="00A231C9" w14:paraId="1168912A"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Servicio de préstamo de documentos que brinda el archivo de concentración.</w:t>
      </w:r>
    </w:p>
    <w:p w:rsidRPr="00AF325B" w:rsidR="00A231C9" w:rsidP="00A231C9" w:rsidRDefault="00A231C9" w14:paraId="7395BE3D"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Sistema Institucional de Archivos y la participación del responsable del archivo de concentración.</w:t>
      </w:r>
    </w:p>
    <w:p w:rsidRPr="00AF325B" w:rsidR="00A231C9" w:rsidP="00A231C9" w:rsidRDefault="00A231C9" w14:paraId="52B01D06"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49565A8D"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Este archivo forma parte de la segunda etapa del ciclo vital de los documentos y se define como aquel que está integrado por documentos transferidos desde las áreas o unidades productoras, cuyo uso y consulta es esporádica y que permanecen en él hasta su disposición documental, que de igual manera a los archivos de trámite, se considera como un deber jurídico de cada Sujeto Obligado en términos de lo contemplado por el artículo 31 de la Ley General de Archivos, que se reproduce para efectos de otorgar claridad de sus facultades, atribuciones y obligaciones:</w:t>
      </w:r>
    </w:p>
    <w:p w:rsidRPr="00AF325B" w:rsidR="00A231C9" w:rsidP="00A231C9" w:rsidRDefault="00A231C9" w14:paraId="10DCB83B"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A231C9" w:rsidP="00A231C9" w:rsidRDefault="00A231C9" w14:paraId="7E945D36"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xml:space="preserve">Artículo 31. Cada sujeto obligado debe contar con un archivo de concentración, que tendrá las </w:t>
      </w:r>
    </w:p>
    <w:p w:rsidRPr="00AF325B" w:rsidR="00A231C9" w:rsidP="00A231C9" w:rsidRDefault="00A231C9" w14:paraId="1CC8E026"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siguientes funciones:</w:t>
      </w:r>
    </w:p>
    <w:p w:rsidRPr="00AF325B" w:rsidR="00A231C9" w:rsidP="00A231C9" w:rsidRDefault="00A231C9" w14:paraId="614BCB46"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I. Asegurar y describir los fondos bajo su resguardo, así como la consulta de los expedientes;</w:t>
      </w:r>
    </w:p>
    <w:p w:rsidRPr="00AF325B" w:rsidR="00A231C9" w:rsidP="00A231C9" w:rsidRDefault="00A231C9" w14:paraId="33C2227C"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xml:space="preserve">II. </w:t>
      </w:r>
      <w:r w:rsidRPr="00AF325B">
        <w:rPr>
          <w:rFonts w:ascii="Palatino Linotype" w:hAnsi="Palatino Linotype" w:eastAsia="Calibri" w:cs="Tahoma"/>
          <w:b/>
          <w:i/>
        </w:rPr>
        <w:t>Recibir las transferencias primarias</w:t>
      </w:r>
      <w:r w:rsidRPr="00AF325B">
        <w:rPr>
          <w:rFonts w:ascii="Palatino Linotype" w:hAnsi="Palatino Linotype" w:eastAsia="Calibri" w:cs="Tahoma"/>
          <w:bCs/>
          <w:i/>
        </w:rPr>
        <w:t xml:space="preserve"> y </w:t>
      </w:r>
      <w:r w:rsidRPr="00AF325B">
        <w:rPr>
          <w:rFonts w:ascii="Palatino Linotype" w:hAnsi="Palatino Linotype" w:eastAsia="Calibri" w:cs="Tahoma"/>
          <w:b/>
          <w:i/>
        </w:rPr>
        <w:t>brindar servicios de préstamo y consulta a las unidades o áreas administrativas productoras de la documentación que resguarda</w:t>
      </w:r>
      <w:r w:rsidRPr="00AF325B">
        <w:rPr>
          <w:rFonts w:ascii="Palatino Linotype" w:hAnsi="Palatino Linotype" w:eastAsia="Calibri" w:cs="Tahoma"/>
          <w:bCs/>
          <w:i/>
        </w:rPr>
        <w:t>;</w:t>
      </w:r>
    </w:p>
    <w:p w:rsidRPr="00AF325B" w:rsidR="00A231C9" w:rsidP="00A231C9" w:rsidRDefault="00A231C9" w14:paraId="39B1B1A9"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xml:space="preserve">III. </w:t>
      </w:r>
      <w:r w:rsidRPr="00AF325B">
        <w:rPr>
          <w:rFonts w:ascii="Palatino Linotype" w:hAnsi="Palatino Linotype" w:eastAsia="Calibri" w:cs="Tahoma"/>
          <w:b/>
          <w:i/>
        </w:rPr>
        <w:t>Conservar los expedientes hasta cumplir su vigencia documental de acuerdo con lo establecido en el catálogo de disposición documental</w:t>
      </w:r>
      <w:r w:rsidRPr="00AF325B">
        <w:rPr>
          <w:rFonts w:ascii="Palatino Linotype" w:hAnsi="Palatino Linotype" w:eastAsia="Calibri" w:cs="Tahoma"/>
          <w:bCs/>
          <w:i/>
        </w:rPr>
        <w:t>;</w:t>
      </w:r>
    </w:p>
    <w:p w:rsidRPr="00AF325B" w:rsidR="00A231C9" w:rsidP="00A231C9" w:rsidRDefault="00A231C9" w14:paraId="70F9663A"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xml:space="preserve">IV. Colaborar con el área coordinadora de archivos en la elaboración de los instrumentos de control archivístico previstos en esta Ley, las leyes locales y en sus disposiciones reglamentarias; </w:t>
      </w:r>
    </w:p>
    <w:p w:rsidRPr="00AF325B" w:rsidR="00A231C9" w:rsidP="00A231C9" w:rsidRDefault="00A231C9" w14:paraId="2AD3A400" w14:textId="77777777">
      <w:pPr>
        <w:widowControl w:val="0"/>
        <w:autoSpaceDE w:val="0"/>
        <w:autoSpaceDN w:val="0"/>
        <w:adjustRightInd w:val="0"/>
        <w:spacing w:line="360" w:lineRule="auto"/>
        <w:ind w:left="567" w:right="539"/>
        <w:jc w:val="both"/>
        <w:rPr>
          <w:rFonts w:ascii="Palatino Linotype" w:hAnsi="Palatino Linotype" w:eastAsia="Calibri" w:cs="Tahoma"/>
          <w:b/>
          <w:i/>
        </w:rPr>
      </w:pPr>
      <w:r w:rsidRPr="00AF325B">
        <w:rPr>
          <w:rFonts w:ascii="Palatino Linotype" w:hAnsi="Palatino Linotype" w:eastAsia="Calibri" w:cs="Tahoma"/>
          <w:bCs/>
          <w:i/>
        </w:rPr>
        <w:lastRenderedPageBreak/>
        <w:t xml:space="preserve">V. Participar con el área coordinadora de archivos en la elaboración de los criterios </w:t>
      </w:r>
      <w:r w:rsidRPr="00AF325B">
        <w:rPr>
          <w:rFonts w:ascii="Palatino Linotype" w:hAnsi="Palatino Linotype" w:eastAsia="Calibri" w:cs="Tahoma"/>
          <w:b/>
          <w:i/>
        </w:rPr>
        <w:t xml:space="preserve">de </w:t>
      </w:r>
      <w:proofErr w:type="gramStart"/>
      <w:r w:rsidRPr="00AF325B">
        <w:rPr>
          <w:rFonts w:ascii="Palatino Linotype" w:hAnsi="Palatino Linotype" w:eastAsia="Calibri" w:cs="Tahoma"/>
          <w:b/>
          <w:i/>
        </w:rPr>
        <w:t>valoración documental y disposición documental</w:t>
      </w:r>
      <w:proofErr w:type="gramEnd"/>
      <w:r w:rsidRPr="00AF325B">
        <w:rPr>
          <w:rFonts w:ascii="Palatino Linotype" w:hAnsi="Palatino Linotype" w:eastAsia="Calibri" w:cs="Tahoma"/>
          <w:b/>
          <w:i/>
        </w:rPr>
        <w:t>;</w:t>
      </w:r>
    </w:p>
    <w:p w:rsidRPr="00AF325B" w:rsidR="00A231C9" w:rsidP="00A231C9" w:rsidRDefault="00A231C9" w14:paraId="14476141"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xml:space="preserve">VI. </w:t>
      </w:r>
      <w:r w:rsidRPr="00AF325B">
        <w:rPr>
          <w:rFonts w:ascii="Palatino Linotype" w:hAnsi="Palatino Linotype" w:eastAsia="Calibri" w:cs="Tahoma"/>
          <w:b/>
          <w:i/>
        </w:rPr>
        <w:t>Promover la baja documental de los expedientes que integran las series documentales que hayan cumplido su vigencia documental y, en su caso, plazos de conservación y que no posean valores históricos, conforme a las disposiciones jurídicas aplicables</w:t>
      </w:r>
      <w:r w:rsidRPr="00AF325B">
        <w:rPr>
          <w:rFonts w:ascii="Palatino Linotype" w:hAnsi="Palatino Linotype" w:eastAsia="Calibri" w:cs="Tahoma"/>
          <w:bCs/>
          <w:i/>
        </w:rPr>
        <w:t xml:space="preserve">; </w:t>
      </w:r>
    </w:p>
    <w:p w:rsidRPr="00AF325B" w:rsidR="00A231C9" w:rsidP="00A231C9" w:rsidRDefault="00A231C9" w14:paraId="116AB882"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xml:space="preserve">VII. </w:t>
      </w:r>
      <w:r w:rsidRPr="00AF325B">
        <w:rPr>
          <w:rFonts w:ascii="Palatino Linotype" w:hAnsi="Palatino Linotype" w:eastAsia="Calibri" w:cs="Tahoma"/>
          <w:b/>
          <w:i/>
        </w:rPr>
        <w:t>Identificar los expedientes que integran las series documentales que hayan cumplido su vigencia documental y que cuenten con valores históricos, y que serán transferidos a los archivos históricos de los sujetos obligad</w:t>
      </w:r>
      <w:r w:rsidRPr="00AF325B">
        <w:rPr>
          <w:rFonts w:ascii="Palatino Linotype" w:hAnsi="Palatino Linotype" w:eastAsia="Calibri" w:cs="Tahoma"/>
          <w:bCs/>
          <w:i/>
        </w:rPr>
        <w:t xml:space="preserve">os, según corresponda; </w:t>
      </w:r>
    </w:p>
    <w:p w:rsidRPr="00AF325B" w:rsidR="00A231C9" w:rsidP="00A231C9" w:rsidRDefault="00A231C9" w14:paraId="4635080D"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VIII. Integrar a sus respectivos expedientes, el registro de los procesos de disposición documental, incluyendo dictámenes, actas e inventarios;</w:t>
      </w:r>
    </w:p>
    <w:p w:rsidRPr="00AF325B" w:rsidR="00A231C9" w:rsidP="00A231C9" w:rsidRDefault="00A231C9" w14:paraId="7B82B6BB"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xml:space="preserve">IX. Publicar, al final de cada año, los dictámenes y </w:t>
      </w:r>
      <w:r w:rsidRPr="00AF325B">
        <w:rPr>
          <w:rFonts w:ascii="Palatino Linotype" w:hAnsi="Palatino Linotype" w:eastAsia="Calibri" w:cs="Tahoma"/>
          <w:b/>
          <w:i/>
        </w:rPr>
        <w:t>actas de baja documental y transferencia secundaria</w:t>
      </w:r>
      <w:r w:rsidRPr="00AF325B">
        <w:rPr>
          <w:rFonts w:ascii="Palatino Linotype" w:hAnsi="Palatino Linotype" w:eastAsia="Calibri" w:cs="Tahoma"/>
          <w:bCs/>
          <w:i/>
        </w:rPr>
        <w:t xml:space="preserve">, en los términos que establezcan las disposiciones en la materia y conservarlos en el archivo de concentración por un periodo mínimo de siete años a partir de la fecha de su elaboración; </w:t>
      </w:r>
    </w:p>
    <w:p w:rsidRPr="00AF325B" w:rsidR="00A231C9" w:rsidP="00A231C9" w:rsidRDefault="00A231C9" w14:paraId="60A9263B"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xml:space="preserve">X. </w:t>
      </w:r>
      <w:r w:rsidRPr="00AF325B">
        <w:rPr>
          <w:rFonts w:ascii="Palatino Linotype" w:hAnsi="Palatino Linotype" w:eastAsia="Calibri" w:cs="Tahoma"/>
          <w:b/>
          <w:i/>
        </w:rPr>
        <w:t>Realizar la transferencia secundaria</w:t>
      </w:r>
      <w:r w:rsidRPr="00AF325B">
        <w:rPr>
          <w:rFonts w:ascii="Palatino Linotype" w:hAnsi="Palatino Linotype" w:eastAsia="Calibri" w:cs="Tahoma"/>
          <w:bCs/>
          <w:i/>
        </w:rPr>
        <w:t xml:space="preserve"> de las series documentales que hayan cumplido su vigencia documental y posean valores </w:t>
      </w:r>
      <w:proofErr w:type="spellStart"/>
      <w:r w:rsidRPr="00AF325B">
        <w:rPr>
          <w:rFonts w:ascii="Palatino Linotype" w:hAnsi="Palatino Linotype" w:eastAsia="Calibri" w:cs="Tahoma"/>
          <w:bCs/>
          <w:i/>
        </w:rPr>
        <w:t>evidenciales</w:t>
      </w:r>
      <w:proofErr w:type="spellEnd"/>
      <w:r w:rsidRPr="00AF325B">
        <w:rPr>
          <w:rFonts w:ascii="Palatino Linotype" w:hAnsi="Palatino Linotype" w:eastAsia="Calibri" w:cs="Tahoma"/>
          <w:bCs/>
          <w:i/>
        </w:rPr>
        <w:t>, testimoniales e informativos al archivo histórico del sujeto obligado, o al Archivo General, o equivalente en las entidades federativas, según corresponda, y</w:t>
      </w:r>
    </w:p>
    <w:p w:rsidRPr="00AF325B" w:rsidR="00A231C9" w:rsidP="00A231C9" w:rsidRDefault="00A231C9" w14:paraId="542CA0D7"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XI. Las que establezca el Consejo Nacional y las disposiciones jurídicas aplicables.</w:t>
      </w:r>
    </w:p>
    <w:p w:rsidRPr="00AF325B" w:rsidR="00A231C9" w:rsidP="00A231C9" w:rsidRDefault="00A231C9" w14:paraId="4F23382A"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Los responsables de los archivos de concentración deben contar con los conocimientos, habilidades, competencias y experiencia acordes a su responsabilidad; de no ser así, los titulares de los sujetos obligados tienen la obligación de establecer las condiciones que permitan la capacitación de los responsables para el buen funcionamiento de los archivos.</w:t>
      </w:r>
    </w:p>
    <w:p w:rsidRPr="00AF325B" w:rsidR="00A231C9" w:rsidP="00A231C9" w:rsidRDefault="00A231C9" w14:paraId="152E77DB"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32B8C2CF"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Ahora bien, la información que existe en este archivo, puede identificarse como reservada o como confidencial, en términos de la Legislación de Transparencia y Acceso a la Información aplicable a la entidad, información que debe ser contemplada e inscrita en el índice de expedientes clasificados como reservados, que es el documento que permite identificar la existencia en los archivos de concentración, para cuidar que los mismos, no sean transferidos </w:t>
      </w:r>
      <w:r w:rsidRPr="00AF325B">
        <w:rPr>
          <w:rFonts w:ascii="Palatino Linotype" w:hAnsi="Palatino Linotype" w:eastAsia="Calibri" w:cs="Tahoma"/>
          <w:bCs/>
          <w:iCs/>
          <w:sz w:val="22"/>
          <w:szCs w:val="22"/>
        </w:rPr>
        <w:lastRenderedPageBreak/>
        <w:t>al archivo histórico o bien, se dé la baja documenta, lo mismo aplica para aquellos expedientes como confidenciales, que si bien no cuentan con un índice publicable, al derivar de funciones, se identifica que los mismos deben de considerase para estos mismos efectos.</w:t>
      </w:r>
    </w:p>
    <w:p w:rsidRPr="00AF325B" w:rsidR="00A231C9" w:rsidP="00A231C9" w:rsidRDefault="00A231C9" w14:paraId="75164627"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728E46E4"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Para reforzar lo referido al índice de expedientes clasificados como reservados, se advierte que esta obligación se engendra con la ley de transparencia que contempla la obligación de generar este documento en términos de lo contemplado en los artículos 126 y 127 de la Ley de Transparencia y Acceso a la Información Pública del Estado de México y Municipios que a la letra contemplan:</w:t>
      </w:r>
    </w:p>
    <w:p w:rsidRPr="00AF325B" w:rsidR="00A231C9" w:rsidP="00A231C9" w:rsidRDefault="00A231C9" w14:paraId="57429B6D"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31519584"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Artículo 126. Cada área del sujeto obligado elaborará un índice de los expedientes clasificados como reservados, por área responsable de la información y tema.</w:t>
      </w:r>
    </w:p>
    <w:p w:rsidRPr="00AF325B" w:rsidR="00A231C9" w:rsidP="00A231C9" w:rsidRDefault="00A231C9" w14:paraId="21E1B887"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A231C9" w:rsidP="00A231C9" w:rsidRDefault="00A231C9" w14:paraId="6B70E922"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w:t>
      </w:r>
    </w:p>
    <w:p w:rsidRPr="00AF325B" w:rsidR="00A231C9" w:rsidP="00A231C9" w:rsidRDefault="00A231C9" w14:paraId="65ACB23D"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A231C9" w:rsidP="00A231C9" w:rsidRDefault="00A231C9" w14:paraId="2D3EB5CA"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Artículo 127. Los índices de los expedientes clasificados como reservados serán información pública y deberán ser publicados en el sitio de internet de los sujetos obligados, así como en la Plataforma Nacional.</w:t>
      </w:r>
    </w:p>
    <w:p w:rsidRPr="00AF325B" w:rsidR="00A231C9" w:rsidP="00A231C9" w:rsidRDefault="00A231C9" w14:paraId="59D0C1E0"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A231C9" w:rsidP="00A231C9" w:rsidRDefault="00A231C9" w14:paraId="38AA90C2"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En ningún caso el índice será considerado como información reservada.</w:t>
      </w:r>
    </w:p>
    <w:p w:rsidRPr="00AF325B" w:rsidR="00A231C9" w:rsidP="00A231C9" w:rsidRDefault="00A231C9" w14:paraId="028028EA" w14:textId="77777777">
      <w:pPr>
        <w:widowControl w:val="0"/>
        <w:autoSpaceDE w:val="0"/>
        <w:autoSpaceDN w:val="0"/>
        <w:adjustRightInd w:val="0"/>
        <w:spacing w:line="360" w:lineRule="auto"/>
        <w:ind w:right="539"/>
        <w:jc w:val="both"/>
        <w:rPr>
          <w:rFonts w:ascii="Palatino Linotype" w:hAnsi="Palatino Linotype" w:eastAsia="Calibri" w:cs="Tahoma"/>
          <w:bCs/>
          <w:i/>
        </w:rPr>
      </w:pPr>
    </w:p>
    <w:p w:rsidRPr="00AF325B" w:rsidR="00A231C9" w:rsidP="00A231C9" w:rsidRDefault="00A231C9" w14:paraId="09AE4299" w14:textId="26ACFD05">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Por último, se identifica, que los Sujetos Obligados, cuentan con Grupo Interdisciplinario, encargado de la valoración documental, que es  la actividad que consiste en el análisis e </w:t>
      </w:r>
      <w:r w:rsidRPr="00AF325B">
        <w:rPr>
          <w:rFonts w:ascii="Palatino Linotype" w:hAnsi="Palatino Linotype" w:eastAsia="Calibri" w:cs="Tahoma"/>
          <w:bCs/>
          <w:iCs/>
          <w:sz w:val="22"/>
          <w:szCs w:val="22"/>
        </w:rPr>
        <w:lastRenderedPageBreak/>
        <w:t>identificación de los valores documentales; es decir, el estudio de la condición de los documentos que les confiere características específicas en los archivos de trámite o concentración,</w:t>
      </w:r>
      <w:r w:rsidRPr="00AF325B" w:rsidR="00A9102D">
        <w:rPr>
          <w:rFonts w:ascii="Palatino Linotype" w:hAnsi="Palatino Linotype" w:eastAsia="Calibri" w:cs="Tahoma"/>
          <w:bCs/>
          <w:iCs/>
          <w:sz w:val="22"/>
          <w:szCs w:val="22"/>
        </w:rPr>
        <w:t xml:space="preserve"> de evidencia</w:t>
      </w:r>
      <w:r w:rsidRPr="00AF325B">
        <w:rPr>
          <w:rFonts w:ascii="Palatino Linotype" w:hAnsi="Palatino Linotype" w:eastAsia="Calibri" w:cs="Tahoma"/>
          <w:bCs/>
          <w:iCs/>
          <w:sz w:val="22"/>
          <w:szCs w:val="22"/>
        </w:rPr>
        <w:t>, testimoniales e informativos para los documentos históricos, con la finalidad de establecer criterios, vigencias documentales y, en su caso, plazos de conservación, así como para la disposición documental, esto es, es el grupo que realiza los instrumentos que determinan la vigencia documental.</w:t>
      </w:r>
    </w:p>
    <w:p w:rsidRPr="00AF325B" w:rsidR="00A231C9" w:rsidP="00A231C9" w:rsidRDefault="00A231C9" w14:paraId="7D3D93CA"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3E5BA3A9" w14:textId="2F063218">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Es entonces a partir de lo estudiado respecto a las obligaciones de los sujetos Obligados en la materia y en relación con la respuesta, se precisa que el Ayuntamiento de </w:t>
      </w:r>
      <w:r w:rsidR="00744AF9">
        <w:rPr>
          <w:rFonts w:ascii="Palatino Linotype" w:hAnsi="Palatino Linotype" w:eastAsia="Calibri" w:cs="Tahoma"/>
          <w:bCs/>
          <w:iCs/>
          <w:sz w:val="22"/>
          <w:szCs w:val="22"/>
        </w:rPr>
        <w:t>Zacazonapan</w:t>
      </w:r>
      <w:r w:rsidRPr="00AF325B">
        <w:rPr>
          <w:rFonts w:ascii="Palatino Linotype" w:hAnsi="Palatino Linotype" w:eastAsia="Calibri" w:cs="Tahoma"/>
          <w:bCs/>
          <w:iCs/>
          <w:sz w:val="22"/>
          <w:szCs w:val="22"/>
        </w:rPr>
        <w:t>, se pronunció expresando que, cuenta con archivo de concentración, el que se encuentra administrado por la Jefatura de Archivo Municipal y Reclutamiento, que no cuenta con documento alguno para identificar expedientes que cuenten con información clasificada como reservada o confidencial; sobre las transferencias primarias, secundarias y selección final, refirió no contar con información al no haber sido generadas; sobre la evidencia que permita acreditar los conocimientos, habilidades, competencias y experiencia del Responsable de Archivo de concentración, expresó que cuenta con un 80% de conocimientos, sin embargo, para efectos de la materia, es necesario acreditar las afirmaciones con documento, sobre la participación del Responsable de Archivo de Concentración en el Sistema Institucional de Archivos respondió que no es parte de este, respecto el préstamo de expedientes, el Sujeto Obligado expresó que si se realiza y entregó el soporte documental del formato para el préstamo de expedientes.</w:t>
      </w:r>
    </w:p>
    <w:p w:rsidRPr="00AF325B" w:rsidR="00A231C9" w:rsidP="00A231C9" w:rsidRDefault="00A231C9" w14:paraId="5CA25BB1"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5BA47236"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Es por ello, que lo procedente es ordenar la entrega de lo siguiente, respecto del archivo de concentración:</w:t>
      </w:r>
    </w:p>
    <w:p w:rsidRPr="00AF325B" w:rsidR="00A231C9" w:rsidP="00A231C9" w:rsidRDefault="00A231C9" w14:paraId="4EBE6472"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792059A7" w14:textId="77777777">
      <w:pPr>
        <w:pStyle w:val="Prrafodelista"/>
        <w:widowControl w:val="0"/>
        <w:numPr>
          <w:ilvl w:val="0"/>
          <w:numId w:val="7"/>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dé cuenta de las transferencias primarias.</w:t>
      </w:r>
    </w:p>
    <w:p w:rsidRPr="00AF325B" w:rsidR="00A231C9" w:rsidP="00A231C9" w:rsidRDefault="00A231C9" w14:paraId="691C5F9D" w14:textId="77777777">
      <w:pPr>
        <w:pStyle w:val="Prrafodelista"/>
        <w:widowControl w:val="0"/>
        <w:numPr>
          <w:ilvl w:val="0"/>
          <w:numId w:val="7"/>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lastRenderedPageBreak/>
        <w:t xml:space="preserve">Inventario de expedientes clasificados como reservados </w:t>
      </w:r>
    </w:p>
    <w:p w:rsidRPr="00AF325B" w:rsidR="00A231C9" w:rsidP="00A231C9" w:rsidRDefault="00A231C9" w14:paraId="008D054C" w14:textId="77777777">
      <w:pPr>
        <w:pStyle w:val="Prrafodelista"/>
        <w:widowControl w:val="0"/>
        <w:numPr>
          <w:ilvl w:val="0"/>
          <w:numId w:val="7"/>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dé cuenta de los expedientes reservados como confidenciales y localizados en el archivo de concentración.</w:t>
      </w:r>
    </w:p>
    <w:p w:rsidRPr="00AF325B" w:rsidR="00A231C9" w:rsidP="00A231C9" w:rsidRDefault="00A231C9" w14:paraId="3D10E05E" w14:textId="77777777">
      <w:pPr>
        <w:pStyle w:val="Prrafodelista"/>
        <w:widowControl w:val="0"/>
        <w:numPr>
          <w:ilvl w:val="0"/>
          <w:numId w:val="7"/>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Transferencias secundarias realizadas.</w:t>
      </w:r>
    </w:p>
    <w:p w:rsidRPr="00AF325B" w:rsidR="00A231C9" w:rsidP="00A231C9" w:rsidRDefault="00A231C9" w14:paraId="4B7C52FC" w14:textId="77777777">
      <w:pPr>
        <w:pStyle w:val="Prrafodelista"/>
        <w:widowControl w:val="0"/>
        <w:numPr>
          <w:ilvl w:val="0"/>
          <w:numId w:val="7"/>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dé cuenta del área y/o personal que se encarga de la selección final.</w:t>
      </w:r>
    </w:p>
    <w:p w:rsidRPr="00AF325B" w:rsidR="00A231C9" w:rsidP="00A231C9" w:rsidRDefault="00A231C9" w14:paraId="7B8874DF" w14:textId="77777777">
      <w:pPr>
        <w:widowControl w:val="0"/>
        <w:autoSpaceDE w:val="0"/>
        <w:autoSpaceDN w:val="0"/>
        <w:adjustRightInd w:val="0"/>
        <w:spacing w:line="360" w:lineRule="auto"/>
        <w:jc w:val="both"/>
        <w:rPr>
          <w:rFonts w:ascii="Palatino Linotype" w:hAnsi="Palatino Linotype" w:eastAsia="Calibri" w:cs="Tahoma"/>
          <w:b/>
          <w:iCs/>
          <w:sz w:val="22"/>
          <w:szCs w:val="22"/>
        </w:rPr>
      </w:pPr>
    </w:p>
    <w:p w:rsidRPr="00AF325B" w:rsidR="00A231C9" w:rsidP="00A231C9" w:rsidRDefault="00A231C9" w14:paraId="3CF87B5C" w14:textId="77777777">
      <w:pPr>
        <w:widowControl w:val="0"/>
        <w:autoSpaceDE w:val="0"/>
        <w:autoSpaceDN w:val="0"/>
        <w:adjustRightInd w:val="0"/>
        <w:spacing w:line="360" w:lineRule="auto"/>
        <w:jc w:val="both"/>
        <w:rPr>
          <w:rFonts w:ascii="Palatino Linotype" w:hAnsi="Palatino Linotype" w:eastAsia="Calibri" w:cs="Tahoma"/>
          <w:b/>
          <w:iCs/>
          <w:sz w:val="22"/>
          <w:szCs w:val="22"/>
        </w:rPr>
      </w:pPr>
      <w:r w:rsidRPr="00AF325B">
        <w:rPr>
          <w:rFonts w:ascii="Palatino Linotype" w:hAnsi="Palatino Linotype" w:eastAsia="Calibri" w:cs="Tahoma"/>
          <w:b/>
          <w:iCs/>
          <w:sz w:val="22"/>
          <w:szCs w:val="22"/>
        </w:rPr>
        <w:t>13. ARCHIVO HISTÓRICO.</w:t>
      </w:r>
    </w:p>
    <w:p w:rsidRPr="00AF325B" w:rsidR="00A231C9" w:rsidP="00A231C9" w:rsidRDefault="00A231C9" w14:paraId="23A14513"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Inventario del acervo documental.</w:t>
      </w:r>
    </w:p>
    <w:p w:rsidRPr="00AF325B" w:rsidR="00A231C9" w:rsidP="00A231C9" w:rsidRDefault="00A231C9" w14:paraId="7CE3BCC5"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Difusión realizada al acervo documental.</w:t>
      </w:r>
    </w:p>
    <w:p w:rsidRPr="00AF325B" w:rsidR="00A231C9" w:rsidP="00A231C9" w:rsidRDefault="00A231C9" w14:paraId="47CDCDB9"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Préstamos y consulta del acervo.</w:t>
      </w:r>
    </w:p>
    <w:p w:rsidRPr="00AF325B" w:rsidR="00A231C9" w:rsidP="00A231C9" w:rsidRDefault="00A231C9" w14:paraId="3D5A0B4C"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Evidencia de la capacidad con la que cuentan los responsables de archivo histórico como lo son conocimientos, habilidades, competencias y experiencia archivísticos.</w:t>
      </w:r>
    </w:p>
    <w:p w:rsidRPr="00AF325B" w:rsidR="00A231C9" w:rsidP="00A231C9" w:rsidRDefault="00A231C9" w14:paraId="42703B53"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66A0BB63"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Sobre este punto, la Ley General de Archivos, en su artículo 4° fracción VIII, lo define como a aquel que se encuentra integrado por documentos de conservación permanente y de relevancia para la memoria nacional, regional o local de carácter público, descrito por la Ley de Archivos y Administración de Documentos del Estado de México y Municipios, en su artículo 4° fracción IX, como al integrado por documentos de conservación permanente y de relevancia para la memoria estatal o municipal de carácter público.</w:t>
      </w:r>
    </w:p>
    <w:p w:rsidRPr="00AF325B" w:rsidR="00A231C9" w:rsidP="00A231C9" w:rsidRDefault="00A231C9" w14:paraId="3F41B5CF"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El artículo 32 de la Ley General de Archivos, contempla de manera facultativa la generación del archivo histórico, sin embargo, el propio Sujeto Obligado, ya respondió que, cuenta con un archivo histórico, por lo que lo procedente entonces es identificar que facultades debió generar en torno a la existencia de este. Se reproduce el artículo 32 antes invocado.</w:t>
      </w:r>
    </w:p>
    <w:p w:rsidRPr="00AF325B" w:rsidR="00A231C9" w:rsidP="00A231C9" w:rsidRDefault="00A231C9" w14:paraId="56E88ECE"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32BB4F0D"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Artículo 32. Los sujetos obligados podrán contar con un archivo histórico que tendrá las siguientes funciones:</w:t>
      </w:r>
    </w:p>
    <w:p w:rsidRPr="00AF325B" w:rsidR="00A231C9" w:rsidP="00A231C9" w:rsidRDefault="00A231C9" w14:paraId="56D473DF"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A231C9" w:rsidP="00A231C9" w:rsidRDefault="00A231C9" w14:paraId="2F6E1D29"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I. Recibir las transferencias secundarias y organizar y conservar los expedientes bajo su resguardo;</w:t>
      </w:r>
    </w:p>
    <w:p w:rsidRPr="00AF325B" w:rsidR="00A231C9" w:rsidP="00A231C9" w:rsidRDefault="00A231C9" w14:paraId="2E617DFF" w14:textId="77777777">
      <w:pPr>
        <w:widowControl w:val="0"/>
        <w:autoSpaceDE w:val="0"/>
        <w:autoSpaceDN w:val="0"/>
        <w:adjustRightInd w:val="0"/>
        <w:spacing w:line="360" w:lineRule="auto"/>
        <w:ind w:left="567" w:right="539"/>
        <w:jc w:val="both"/>
        <w:rPr>
          <w:rFonts w:ascii="Palatino Linotype" w:hAnsi="Palatino Linotype" w:eastAsia="Calibri" w:cs="Tahoma"/>
          <w:b/>
          <w:i/>
        </w:rPr>
      </w:pPr>
      <w:r w:rsidRPr="00AF325B">
        <w:rPr>
          <w:rFonts w:ascii="Palatino Linotype" w:hAnsi="Palatino Linotype" w:eastAsia="Calibri" w:cs="Tahoma"/>
          <w:bCs/>
          <w:i/>
        </w:rPr>
        <w:t xml:space="preserve">II. </w:t>
      </w:r>
      <w:r w:rsidRPr="00AF325B">
        <w:rPr>
          <w:rFonts w:ascii="Palatino Linotype" w:hAnsi="Palatino Linotype" w:eastAsia="Calibri" w:cs="Tahoma"/>
          <w:b/>
          <w:i/>
        </w:rPr>
        <w:t>Brindar servicios de préstamo y consulta al público, así como difundir el patrimonio documental;</w:t>
      </w:r>
    </w:p>
    <w:p w:rsidRPr="00AF325B" w:rsidR="00A231C9" w:rsidP="00A231C9" w:rsidRDefault="00A231C9" w14:paraId="6D2B59C7"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III. Establecer los procedimientos de consulta de los acervos que resguarda;</w:t>
      </w:r>
    </w:p>
    <w:p w:rsidRPr="00AF325B" w:rsidR="00A231C9" w:rsidP="00A231C9" w:rsidRDefault="00A231C9" w14:paraId="332025B3"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xml:space="preserve">IV. </w:t>
      </w:r>
      <w:r w:rsidRPr="00AF325B">
        <w:rPr>
          <w:rFonts w:ascii="Palatino Linotype" w:hAnsi="Palatino Linotype" w:eastAsia="Calibri" w:cs="Tahoma"/>
          <w:b/>
          <w:i/>
        </w:rPr>
        <w:t>Colaborar con el área coordinadora de archivos en la elaboración de los instrumentos de control archivístico previstos en esta Ley</w:t>
      </w:r>
      <w:r w:rsidRPr="00AF325B">
        <w:rPr>
          <w:rFonts w:ascii="Palatino Linotype" w:hAnsi="Palatino Linotype" w:eastAsia="Calibri" w:cs="Tahoma"/>
          <w:bCs/>
          <w:i/>
        </w:rPr>
        <w:t>, así como en la demás normativa aplicable;</w:t>
      </w:r>
    </w:p>
    <w:p w:rsidRPr="00AF325B" w:rsidR="00A231C9" w:rsidP="00A231C9" w:rsidRDefault="00A231C9" w14:paraId="735307FC"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xml:space="preserve">V. Implementar políticas y estrategias de preservación que permitan conservar los documentos históricos y aplicar los mecanismos y las herramientas que proporcionan las tecnológicas de información para mantenerlos a disposición de los usuarios; y </w:t>
      </w:r>
    </w:p>
    <w:p w:rsidRPr="00AF325B" w:rsidR="00A231C9" w:rsidP="00A231C9" w:rsidRDefault="00A231C9" w14:paraId="53664515"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VI. Las demás que establezcan las disposiciones jurídicas aplicables.</w:t>
      </w:r>
    </w:p>
    <w:p w:rsidRPr="00AF325B" w:rsidR="00A231C9" w:rsidP="00A231C9" w:rsidRDefault="00A231C9" w14:paraId="15751E42"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
          <w:i/>
        </w:rPr>
        <w:t>Los responsables de los archivos históricos deben contar con los conocimientos, habilidades, competencias y experiencia acordes con su responsabilidad; de no ser así, los titulares del sujeto obligado tienen la obligación de establecer las condiciones</w:t>
      </w:r>
      <w:r w:rsidRPr="00AF325B">
        <w:rPr>
          <w:rFonts w:ascii="Palatino Linotype" w:hAnsi="Palatino Linotype" w:eastAsia="Calibri" w:cs="Tahoma"/>
          <w:bCs/>
          <w:i/>
        </w:rPr>
        <w:t xml:space="preserve"> que permitan la capacitación de los responsables para el buen funcionamiento de los archivos.</w:t>
      </w:r>
    </w:p>
    <w:p w:rsidRPr="00AF325B" w:rsidR="00A231C9" w:rsidP="00A231C9" w:rsidRDefault="00A231C9" w14:paraId="49168578"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A231C9" w:rsidP="00A231C9" w:rsidRDefault="00A231C9" w14:paraId="000B2EFB"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La creación del inventario, como un instrumento de control archivístico, identifica la obligación de contar con el documento requerido que dé cuenta del acervo documental del archivo histórico, la difusión es una obligación en términos de la fracción II previamente invocada, así como los préstamos y consultas del acervo; por último, los responsables del archivo histórico debe contar con los conocimientos, habilidades, competencias y experiencia acorde al puesto por lo que, deberán de tener documentados todos estos requisitos de ley.</w:t>
      </w:r>
    </w:p>
    <w:p w:rsidRPr="00AF325B" w:rsidR="00A231C9" w:rsidP="00A231C9" w:rsidRDefault="00A231C9" w14:paraId="4815F341"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0D21D491"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En este sentido, se identifica que el Particular respondió que no se ha generado el acervo documental del archivo histórico, que no se realiza difusión del mismo acervo, en este orden de ideas, expresó que no es el responsable del archivo quien gestiona el préstamo, sin embargo, entregó desde respuesta el formato de préstamo de documentos, y por último, </w:t>
      </w:r>
      <w:r w:rsidRPr="00AF325B">
        <w:rPr>
          <w:rFonts w:ascii="Palatino Linotype" w:hAnsi="Palatino Linotype" w:eastAsia="Calibri" w:cs="Tahoma"/>
          <w:bCs/>
          <w:iCs/>
          <w:sz w:val="22"/>
          <w:szCs w:val="22"/>
        </w:rPr>
        <w:lastRenderedPageBreak/>
        <w:t>respondió que el responsable del archivo histórico, no cuenta con los conocimientos, habilidades, competencias y experiencia acordes con su responsabilidad, como lo establece el artículo 32 de la ley general de archivos.</w:t>
      </w:r>
    </w:p>
    <w:p w:rsidRPr="00AF325B" w:rsidR="00A231C9" w:rsidP="00A231C9" w:rsidRDefault="00A231C9" w14:paraId="65E47885"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08F068DA"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Es en este orden de ideas, que aun cuando se haya dado respuesta el derecho de acceso, es de identificación de documentos, con la precisión de que cuando se cuente con facultades para generarlos, se debe ordenar la entrega o en su caso la declaratoria de inexistencia, pues la información debería obrar en los archivos del Sujeto Obligado; en este contexto, se considera procedente, ordenar los documentos siguientes relacionados al archivo histórico:</w:t>
      </w:r>
    </w:p>
    <w:p w:rsidRPr="00AF325B" w:rsidR="00A231C9" w:rsidP="00A231C9" w:rsidRDefault="00A231C9" w14:paraId="09F32134"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4F4D8F99" w14:textId="77777777">
      <w:pPr>
        <w:pStyle w:val="Prrafodelista"/>
        <w:widowControl w:val="0"/>
        <w:numPr>
          <w:ilvl w:val="0"/>
          <w:numId w:val="7"/>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Inventario del acervo documental.</w:t>
      </w:r>
    </w:p>
    <w:p w:rsidRPr="00AF325B" w:rsidR="00A231C9" w:rsidP="00A231C9" w:rsidRDefault="00A231C9" w14:paraId="6D8AB3E6" w14:textId="77777777">
      <w:pPr>
        <w:pStyle w:val="Prrafodelista"/>
        <w:widowControl w:val="0"/>
        <w:numPr>
          <w:ilvl w:val="0"/>
          <w:numId w:val="7"/>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Programas o actividades tendentes a realizar la difusión del acervo documental.</w:t>
      </w:r>
    </w:p>
    <w:p w:rsidRPr="00AF325B" w:rsidR="00A231C9" w:rsidP="00A231C9" w:rsidRDefault="00A231C9" w14:paraId="7D247E27" w14:textId="77777777">
      <w:pPr>
        <w:pStyle w:val="Prrafodelista"/>
        <w:widowControl w:val="0"/>
        <w:numPr>
          <w:ilvl w:val="0"/>
          <w:numId w:val="7"/>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Evidencia de conocimientos, habilidades, competencias y experiencia archivísticos de los responsables de archivo histórico.</w:t>
      </w:r>
    </w:p>
    <w:p w:rsidRPr="00AF325B" w:rsidR="00A231C9" w:rsidP="00A231C9" w:rsidRDefault="00A231C9" w14:paraId="7C08AB41"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739EDE03" w14:textId="77777777">
      <w:pPr>
        <w:widowControl w:val="0"/>
        <w:autoSpaceDE w:val="0"/>
        <w:autoSpaceDN w:val="0"/>
        <w:adjustRightInd w:val="0"/>
        <w:spacing w:line="360" w:lineRule="auto"/>
        <w:jc w:val="both"/>
        <w:rPr>
          <w:rFonts w:ascii="Palatino Linotype" w:hAnsi="Palatino Linotype" w:eastAsia="Calibri" w:cs="Tahoma"/>
          <w:b/>
          <w:iCs/>
          <w:sz w:val="22"/>
          <w:szCs w:val="22"/>
        </w:rPr>
      </w:pPr>
      <w:r w:rsidRPr="00AF325B">
        <w:rPr>
          <w:rFonts w:ascii="Palatino Linotype" w:hAnsi="Palatino Linotype" w:eastAsia="Calibri" w:cs="Tahoma"/>
          <w:b/>
          <w:iCs/>
          <w:sz w:val="22"/>
          <w:szCs w:val="22"/>
        </w:rPr>
        <w:t>14. PROGRAMA ANUAL DE DESARROLLO ARCHIVÍSTICO.</w:t>
      </w:r>
    </w:p>
    <w:p w:rsidRPr="00AF325B" w:rsidR="00A231C9" w:rsidP="00A231C9" w:rsidRDefault="00A231C9" w14:paraId="30B80D9B"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Programa Anual de Desarrollo Archivístico 2022.</w:t>
      </w:r>
    </w:p>
    <w:p w:rsidRPr="00AF325B" w:rsidR="00A231C9" w:rsidP="00A231C9" w:rsidRDefault="00A231C9" w14:paraId="1FEEB82C"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Personal que elaboró los planes anuales de desarrollo archivístico 2019, 2020 y 2021.</w:t>
      </w:r>
    </w:p>
    <w:p w:rsidRPr="00AF325B" w:rsidR="00A231C9" w:rsidP="00A231C9" w:rsidRDefault="00A231C9" w14:paraId="241C20B1"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Publicación de los programas anuales de desarrollo archivístico en su portal oficial.</w:t>
      </w:r>
    </w:p>
    <w:p w:rsidRPr="00AF325B" w:rsidR="00A231C9" w:rsidP="00A231C9" w:rsidRDefault="00A231C9" w14:paraId="661EDC52"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Publicación de los informes anuales del cumplimiento de los programas anuales de desarrollo archivístico de los años 2019, 2020 y 2021.</w:t>
      </w:r>
    </w:p>
    <w:p w:rsidRPr="00AF325B" w:rsidR="00A231C9" w:rsidP="00A231C9" w:rsidRDefault="00A231C9" w14:paraId="48F73491"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Programas Anuales de Desarrollo Archivístico 2019, 2020 y 2021.</w:t>
      </w:r>
    </w:p>
    <w:p w:rsidRPr="00AF325B" w:rsidR="00A231C9" w:rsidP="00A231C9" w:rsidRDefault="00A231C9" w14:paraId="4EA88567"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Informes anuales del cumplimiento de los programas anuales de desarrollo archivístico de los años 2019, 2020 y 2021.</w:t>
      </w:r>
    </w:p>
    <w:p w:rsidRPr="00AF325B" w:rsidR="00A231C9" w:rsidP="00A231C9" w:rsidRDefault="00A231C9" w14:paraId="32129B62" w14:textId="77777777">
      <w:pPr>
        <w:widowControl w:val="0"/>
        <w:autoSpaceDE w:val="0"/>
        <w:autoSpaceDN w:val="0"/>
        <w:adjustRightInd w:val="0"/>
        <w:spacing w:line="360" w:lineRule="auto"/>
        <w:jc w:val="both"/>
        <w:rPr>
          <w:rFonts w:ascii="Palatino Linotype" w:hAnsi="Palatino Linotype" w:eastAsia="Calibri" w:cs="Tahoma"/>
          <w:b/>
          <w:iCs/>
          <w:szCs w:val="22"/>
        </w:rPr>
      </w:pPr>
    </w:p>
    <w:p w:rsidRPr="00AF325B" w:rsidR="00A231C9" w:rsidP="00A231C9" w:rsidRDefault="00A231C9" w14:paraId="0EDFC5B6"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Sobre estos numerales, se identifica que el Particular requirió información sobre el Plan Anual </w:t>
      </w:r>
      <w:r w:rsidRPr="00AF325B">
        <w:rPr>
          <w:rFonts w:ascii="Palatino Linotype" w:hAnsi="Palatino Linotype" w:eastAsia="Calibri" w:cs="Tahoma"/>
          <w:bCs/>
          <w:iCs/>
          <w:sz w:val="22"/>
          <w:szCs w:val="22"/>
        </w:rPr>
        <w:lastRenderedPageBreak/>
        <w:t>de Desarrollo Archivístico, su publicación el personal que lo elaboró, el cumplimiento de los programas anuales de desarrollo archivístico y su publicación.</w:t>
      </w:r>
    </w:p>
    <w:p w:rsidRPr="00AF325B" w:rsidR="00A231C9" w:rsidP="00A231C9" w:rsidRDefault="00A231C9" w14:paraId="39B0990E"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46EC81EE"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Estos documentos se consideran como de planeación archivística y encuentran su fuente obligacional y su aplicabilidad en los artículos 23, 24, 25 y 26 de la Ley General de Archivos, mismos que se reproducen de manera íntegra:</w:t>
      </w:r>
    </w:p>
    <w:p w:rsidRPr="00AF325B" w:rsidR="00A231C9" w:rsidP="00A231C9" w:rsidRDefault="00A231C9" w14:paraId="7A416B1D"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3AB727B4"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xml:space="preserve">Artículo 23. </w:t>
      </w:r>
      <w:r w:rsidRPr="00AF325B">
        <w:rPr>
          <w:rFonts w:ascii="Palatino Linotype" w:hAnsi="Palatino Linotype" w:eastAsia="Calibri" w:cs="Tahoma"/>
          <w:b/>
          <w:i/>
        </w:rPr>
        <w:t>Los sujetos obligados</w:t>
      </w:r>
      <w:r w:rsidRPr="00AF325B">
        <w:rPr>
          <w:rFonts w:ascii="Palatino Linotype" w:hAnsi="Palatino Linotype" w:eastAsia="Calibri" w:cs="Tahoma"/>
          <w:bCs/>
          <w:i/>
        </w:rPr>
        <w:t xml:space="preserve"> que cuenten con un sistema institucional de </w:t>
      </w:r>
      <w:proofErr w:type="gramStart"/>
      <w:r w:rsidRPr="00AF325B">
        <w:rPr>
          <w:rFonts w:ascii="Palatino Linotype" w:hAnsi="Palatino Linotype" w:eastAsia="Calibri" w:cs="Tahoma"/>
          <w:bCs/>
          <w:i/>
        </w:rPr>
        <w:t>archivos,</w:t>
      </w:r>
      <w:proofErr w:type="gramEnd"/>
      <w:r w:rsidRPr="00AF325B">
        <w:rPr>
          <w:rFonts w:ascii="Palatino Linotype" w:hAnsi="Palatino Linotype" w:eastAsia="Calibri" w:cs="Tahoma"/>
          <w:bCs/>
          <w:i/>
        </w:rPr>
        <w:t xml:space="preserve"> </w:t>
      </w:r>
      <w:r w:rsidRPr="00AF325B">
        <w:rPr>
          <w:rFonts w:ascii="Palatino Linotype" w:hAnsi="Palatino Linotype" w:eastAsia="Calibri" w:cs="Tahoma"/>
          <w:b/>
          <w:i/>
        </w:rPr>
        <w:t>deberán elaborar un programa anual y publicarlo en su portal electrónico en los primeros treinta días naturales del ejercicio fiscal correspondiente</w:t>
      </w:r>
      <w:r w:rsidRPr="00AF325B">
        <w:rPr>
          <w:rFonts w:ascii="Palatino Linotype" w:hAnsi="Palatino Linotype" w:eastAsia="Calibri" w:cs="Tahoma"/>
          <w:bCs/>
          <w:i/>
        </w:rPr>
        <w:t xml:space="preserve">. </w:t>
      </w:r>
    </w:p>
    <w:p w:rsidRPr="00AF325B" w:rsidR="00A231C9" w:rsidP="00A231C9" w:rsidRDefault="00A231C9" w14:paraId="1F7AFB16"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A231C9" w:rsidP="00A231C9" w:rsidRDefault="00A231C9" w14:paraId="4BFF3489"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xml:space="preserve">Artículo 24. El </w:t>
      </w:r>
      <w:r w:rsidRPr="00AF325B">
        <w:rPr>
          <w:rFonts w:ascii="Palatino Linotype" w:hAnsi="Palatino Linotype" w:eastAsia="Calibri" w:cs="Tahoma"/>
          <w:b/>
          <w:i/>
        </w:rPr>
        <w:t>programa anual contendrá los elementos de planeación, programación y evaluación para el desarrollo de los archivos y deberá incluir un enfoque de administración de riesgos, protección a los derechos humanos y de otros derechos que de ellos deriv</w:t>
      </w:r>
      <w:r w:rsidRPr="00AF325B">
        <w:rPr>
          <w:rFonts w:ascii="Palatino Linotype" w:hAnsi="Palatino Linotype" w:eastAsia="Calibri" w:cs="Tahoma"/>
          <w:bCs/>
          <w:i/>
        </w:rPr>
        <w:t xml:space="preserve">en, así como de apertura proactiva de la información. </w:t>
      </w:r>
    </w:p>
    <w:p w:rsidRPr="00AF325B" w:rsidR="00A231C9" w:rsidP="00A231C9" w:rsidRDefault="00A231C9" w14:paraId="188F58CB"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A231C9" w:rsidP="00A231C9" w:rsidRDefault="00A231C9" w14:paraId="4E4E223C"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Artículo 25. El programa anual definirá las prioridades institucionales integrando los recursos económicos, tecnológicos y operativos disponibles; de igual forma deberá contener programas de organización y capacitación en gestión documental y administración de archivos que incluyan mecanismos para su consulta, seguridad de la información y procedimientos para la generación, administración, uso, control, migración de formatos electrónicos y preservación a largo plazo de los</w:t>
      </w:r>
    </w:p>
    <w:p w:rsidRPr="00AF325B" w:rsidR="00A231C9" w:rsidP="00A231C9" w:rsidRDefault="00A231C9" w14:paraId="2684445F"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xml:space="preserve">documentos de archivos electrónicos. </w:t>
      </w:r>
    </w:p>
    <w:p w:rsidRPr="00AF325B" w:rsidR="00A231C9" w:rsidP="00A231C9" w:rsidRDefault="00A231C9" w14:paraId="3B3FAB8E"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A231C9" w:rsidP="00A231C9" w:rsidRDefault="00A231C9" w14:paraId="14A54586" w14:textId="557368E1">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Artículo 26. Los sujetos obligados deberán elaborar un informe anual detallando el cumplimiento del programa anual y publicarlo en su portal electrónico, a más tardar el último día del mes de enero del siguiente año de la ejecución de dicho programa.</w:t>
      </w:r>
    </w:p>
    <w:p w:rsidRPr="00AF325B" w:rsidR="00A9102D" w:rsidP="00A231C9" w:rsidRDefault="00A9102D" w14:paraId="478B6531"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A231C9" w:rsidP="00A231C9" w:rsidRDefault="00A231C9" w14:paraId="2368DE7A"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lastRenderedPageBreak/>
        <w:t>En este contexto, se identifica la obligación de generar el Programa Anual, así como publicar el informe de cumplimiento, para lo que es dable identificar que es el área coordinadora de archivos, quien cuenta con las atribuciones de desarrollar el Programa Anual, de conformidad a lo contemplado en el artículo 28, fracción III de la Ley General de Archivos:</w:t>
      </w:r>
    </w:p>
    <w:p w:rsidRPr="00AF325B" w:rsidR="00A231C9" w:rsidP="00A231C9" w:rsidRDefault="00A231C9" w14:paraId="092BBC06"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p>
    <w:p w:rsidRPr="00AF325B" w:rsidR="00A231C9" w:rsidP="00A231C9" w:rsidRDefault="00A231C9" w14:paraId="6DD8F384"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Artículo 28. El área coordinadora de archivos tendrá las siguientes funciones:</w:t>
      </w:r>
    </w:p>
    <w:p w:rsidRPr="00AF325B" w:rsidR="00A231C9" w:rsidP="00A231C9" w:rsidRDefault="00A231C9" w14:paraId="3702F7C7"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I al II…</w:t>
      </w:r>
    </w:p>
    <w:p w:rsidRPr="00AF325B" w:rsidR="00A231C9" w:rsidP="00A231C9" w:rsidRDefault="00A231C9" w14:paraId="07E86BA2"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III. Elaborar y someter a consideración del titular del sujeto obligado o a quien éste designe, el programa anual;</w:t>
      </w:r>
    </w:p>
    <w:p w:rsidRPr="00AF325B" w:rsidR="00A231C9" w:rsidP="00A231C9" w:rsidRDefault="00A231C9" w14:paraId="7A75CD43"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IV al XI…</w:t>
      </w:r>
    </w:p>
    <w:p w:rsidRPr="00AF325B" w:rsidR="00A231C9" w:rsidP="00A231C9" w:rsidRDefault="00A231C9" w14:paraId="14507203" w14:textId="77777777">
      <w:pPr>
        <w:widowControl w:val="0"/>
        <w:autoSpaceDE w:val="0"/>
        <w:autoSpaceDN w:val="0"/>
        <w:adjustRightInd w:val="0"/>
        <w:spacing w:line="360" w:lineRule="auto"/>
        <w:jc w:val="both"/>
        <w:rPr>
          <w:rFonts w:ascii="Palatino Linotype" w:hAnsi="Palatino Linotype" w:eastAsia="Calibri" w:cs="Tahoma"/>
          <w:b/>
          <w:iCs/>
          <w:szCs w:val="22"/>
        </w:rPr>
      </w:pPr>
    </w:p>
    <w:p w:rsidRPr="00AF325B" w:rsidR="00A231C9" w:rsidP="00A231C9" w:rsidRDefault="00A231C9" w14:paraId="6D329B81"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Ahora bien, en el caso particular, el Sujeto Obligado, respondió que el Sujeto Obligado no cuenta con Programas Anuales de Desarrollo Archivístico, sin embargo, esta respuesta no sirve para atender, pues son obligaciones que no son facultativas, sino que deben ser ejercidas al devenir de una Ley General aplicable a los municipios a partir del 15 (quince) de junio del 2019 (dos mil diecinueve) y por ello, es dable ordenar los documentos que den cuenta de lo siguiente: </w:t>
      </w:r>
    </w:p>
    <w:p w:rsidRPr="00AF325B" w:rsidR="00A231C9" w:rsidP="00A231C9" w:rsidRDefault="00A231C9" w14:paraId="49848977"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7C9A7FC1" w14:textId="77777777">
      <w:pPr>
        <w:pStyle w:val="Prrafodelista"/>
        <w:widowControl w:val="0"/>
        <w:numPr>
          <w:ilvl w:val="0"/>
          <w:numId w:val="7"/>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Programas Anuales de Desarrollo Archivístico 2019, 2020, 2021 y 2022.</w:t>
      </w:r>
    </w:p>
    <w:p w:rsidRPr="00AF325B" w:rsidR="00A231C9" w:rsidP="00A231C9" w:rsidRDefault="00A231C9" w14:paraId="4E241409" w14:textId="77777777">
      <w:pPr>
        <w:pStyle w:val="Prrafodelista"/>
        <w:widowControl w:val="0"/>
        <w:numPr>
          <w:ilvl w:val="0"/>
          <w:numId w:val="7"/>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Informes anuales del cumplimiento de los programas anuales de desarrollo archivístico de los años 2019, 2020 y 2021.</w:t>
      </w:r>
    </w:p>
    <w:p w:rsidRPr="00AF325B" w:rsidR="00A231C9" w:rsidP="00A231C9" w:rsidRDefault="00A231C9" w14:paraId="59218019" w14:textId="77777777">
      <w:pPr>
        <w:pStyle w:val="Prrafodelista"/>
        <w:widowControl w:val="0"/>
        <w:numPr>
          <w:ilvl w:val="0"/>
          <w:numId w:val="7"/>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dé cuenta del área y/o personal, designados para el desarrollo de los planes anuales 2019, 2020 y 2021.</w:t>
      </w:r>
    </w:p>
    <w:p w:rsidRPr="00AF325B" w:rsidR="00A231C9" w:rsidP="00A231C9" w:rsidRDefault="00A231C9" w14:paraId="753C2F52" w14:textId="77777777">
      <w:pPr>
        <w:pStyle w:val="Prrafodelista"/>
        <w:widowControl w:val="0"/>
        <w:numPr>
          <w:ilvl w:val="0"/>
          <w:numId w:val="7"/>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dé cuenta de la publicación de los Programas Anuales de Desarrollo Archivístico en el Portal Oficial del Sujeto Obligado, de los años 2019, 2020 y 2021.</w:t>
      </w:r>
    </w:p>
    <w:p w:rsidRPr="00AF325B" w:rsidR="00A231C9" w:rsidP="00A231C9" w:rsidRDefault="00A231C9" w14:paraId="20F060BD" w14:textId="77777777">
      <w:pPr>
        <w:pStyle w:val="Prrafodelista"/>
        <w:widowControl w:val="0"/>
        <w:numPr>
          <w:ilvl w:val="0"/>
          <w:numId w:val="7"/>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 xml:space="preserve">Documento que dé cuenta de la publicación de los informes anuales del cumplimiento </w:t>
      </w:r>
      <w:r w:rsidRPr="00AF325B">
        <w:rPr>
          <w:rFonts w:ascii="Palatino Linotype" w:hAnsi="Palatino Linotype" w:eastAsia="Calibri" w:cs="Tahoma"/>
          <w:bCs/>
          <w:iCs/>
          <w:szCs w:val="22"/>
        </w:rPr>
        <w:lastRenderedPageBreak/>
        <w:t>de los programas anuales de desarrollo archivístico de los años, 2019, 2020 y 2021.</w:t>
      </w:r>
    </w:p>
    <w:p w:rsidRPr="00AF325B" w:rsidR="00A231C9" w:rsidP="00A231C9" w:rsidRDefault="00A231C9" w14:paraId="40BC078E"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087AA4B6" w14:textId="77777777">
      <w:pPr>
        <w:widowControl w:val="0"/>
        <w:autoSpaceDE w:val="0"/>
        <w:autoSpaceDN w:val="0"/>
        <w:adjustRightInd w:val="0"/>
        <w:spacing w:line="360" w:lineRule="auto"/>
        <w:jc w:val="both"/>
        <w:rPr>
          <w:rFonts w:ascii="Palatino Linotype" w:hAnsi="Palatino Linotype" w:eastAsia="Calibri" w:cs="Tahoma"/>
          <w:b/>
          <w:iCs/>
          <w:sz w:val="22"/>
          <w:szCs w:val="22"/>
        </w:rPr>
      </w:pPr>
      <w:r w:rsidRPr="00AF325B">
        <w:rPr>
          <w:rFonts w:ascii="Palatino Linotype" w:hAnsi="Palatino Linotype" w:eastAsia="Calibri" w:cs="Tahoma"/>
          <w:b/>
          <w:iCs/>
          <w:sz w:val="22"/>
          <w:szCs w:val="22"/>
        </w:rPr>
        <w:t>15. PROGRAMA DE PRESERVACIÓN DIGITAL.</w:t>
      </w:r>
    </w:p>
    <w:p w:rsidRPr="00AF325B" w:rsidR="00A231C9" w:rsidP="00A231C9" w:rsidRDefault="00A231C9" w14:paraId="640D9097"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Año desde que se cuenta con el programa.</w:t>
      </w:r>
    </w:p>
    <w:p w:rsidRPr="00AF325B" w:rsidR="00A231C9" w:rsidP="00A231C9" w:rsidRDefault="00A231C9" w14:paraId="7770CCB7"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Personal que intervino en la planeación, desarrollo y puesta en marcha de Programa de Preservación Digital.</w:t>
      </w:r>
    </w:p>
    <w:p w:rsidRPr="00AF325B" w:rsidR="00A231C9" w:rsidP="00A231C9" w:rsidRDefault="00A231C9" w14:paraId="3D6A7CD8"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Los programas de preservación digital de los años 2019, 2020 y 2021.</w:t>
      </w:r>
    </w:p>
    <w:p w:rsidRPr="00AF325B" w:rsidR="00A231C9" w:rsidP="00A231C9" w:rsidRDefault="00A231C9" w14:paraId="394447C1" w14:textId="77777777">
      <w:pPr>
        <w:widowControl w:val="0"/>
        <w:autoSpaceDE w:val="0"/>
        <w:autoSpaceDN w:val="0"/>
        <w:adjustRightInd w:val="0"/>
        <w:spacing w:line="360" w:lineRule="auto"/>
        <w:jc w:val="both"/>
        <w:rPr>
          <w:rFonts w:ascii="Palatino Linotype" w:hAnsi="Palatino Linotype" w:eastAsia="Calibri" w:cs="Tahoma"/>
          <w:b/>
          <w:iCs/>
          <w:szCs w:val="22"/>
        </w:rPr>
      </w:pPr>
    </w:p>
    <w:p w:rsidRPr="00AF325B" w:rsidR="00A231C9" w:rsidP="00A231C9" w:rsidRDefault="00A231C9" w14:paraId="0B81966D"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Este programa se encuentra contemplado en el trigésimo noveno de los Lineamientos para la Organización y Conservación de Archivos en los términos siguientes:</w:t>
      </w:r>
    </w:p>
    <w:p w:rsidRPr="00AF325B" w:rsidR="00A231C9" w:rsidP="00A231C9" w:rsidRDefault="00A231C9" w14:paraId="057488E0"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62B3B278"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Trigésimo noveno. Los Sujetos obligados establecerán un programa de Preservación digital, para efecto del uso de sistemas informáticos, que contemple al menos:</w:t>
      </w:r>
    </w:p>
    <w:p w:rsidRPr="00AF325B" w:rsidR="00A231C9" w:rsidP="00A231C9" w:rsidRDefault="00A231C9" w14:paraId="22D28F2B"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I. Análisis de la organización;</w:t>
      </w:r>
    </w:p>
    <w:p w:rsidRPr="00AF325B" w:rsidR="00A231C9" w:rsidP="00A231C9" w:rsidRDefault="00A231C9" w14:paraId="02CB3BD7"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II. Definir los responsables dentro de la organización;</w:t>
      </w:r>
    </w:p>
    <w:p w:rsidRPr="00AF325B" w:rsidR="00A231C9" w:rsidP="00A231C9" w:rsidRDefault="00A231C9" w14:paraId="49C36B11"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III. Definir las series documentales que serán objeto de preservación;</w:t>
      </w:r>
    </w:p>
    <w:p w:rsidRPr="00AF325B" w:rsidR="00A231C9" w:rsidP="00A231C9" w:rsidRDefault="00A231C9" w14:paraId="68EF3B59"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IV.  Considerar el costo-beneficio de la inversión a mediano y largo plazos;</w:t>
      </w:r>
    </w:p>
    <w:p w:rsidRPr="00AF325B" w:rsidR="00A231C9" w:rsidP="00A231C9" w:rsidRDefault="00A231C9" w14:paraId="3CC4C3D0"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V. Estrategia de preservación a mediano y largo plazos;</w:t>
      </w:r>
    </w:p>
    <w:p w:rsidRPr="00AF325B" w:rsidR="00A231C9" w:rsidP="00A231C9" w:rsidRDefault="00A231C9" w14:paraId="6398CD6A"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VI. Conservar el entorno tecnológico;</w:t>
      </w:r>
    </w:p>
    <w:p w:rsidRPr="00AF325B" w:rsidR="00A231C9" w:rsidP="00A231C9" w:rsidRDefault="00A231C9" w14:paraId="780D46F4"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VII. Renovación de soporte;</w:t>
      </w:r>
    </w:p>
    <w:p w:rsidRPr="00AF325B" w:rsidR="00A231C9" w:rsidP="00A231C9" w:rsidRDefault="00A231C9" w14:paraId="3067EA9D"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VIII. Migración;</w:t>
      </w:r>
    </w:p>
    <w:p w:rsidRPr="00AF325B" w:rsidR="00A231C9" w:rsidP="00A231C9" w:rsidRDefault="00A231C9" w14:paraId="1DA05923"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IX. Emulación;</w:t>
      </w:r>
    </w:p>
    <w:p w:rsidRPr="00AF325B" w:rsidR="00A231C9" w:rsidP="00A231C9" w:rsidRDefault="00A231C9" w14:paraId="2B884DDC"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X. Identificación de los usuarios;</w:t>
      </w:r>
    </w:p>
    <w:p w:rsidRPr="00AF325B" w:rsidR="00A231C9" w:rsidP="00A231C9" w:rsidRDefault="00A231C9" w14:paraId="271FC8F7"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XI. Controles de acceso, y</w:t>
      </w:r>
    </w:p>
    <w:p w:rsidRPr="00AF325B" w:rsidR="00A231C9" w:rsidP="00A231C9" w:rsidRDefault="00A231C9" w14:paraId="096D6F9F"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XII. Metadatos de preservación.</w:t>
      </w:r>
    </w:p>
    <w:p w:rsidRPr="00AF325B" w:rsidR="00A231C9" w:rsidP="00A231C9" w:rsidRDefault="00A231C9" w14:paraId="465FC99A"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63C6048A"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Al respecto, los Lineamientos contemplan este programa de Preservación digital, sin embargo, </w:t>
      </w:r>
      <w:r w:rsidRPr="00AF325B">
        <w:rPr>
          <w:rFonts w:ascii="Palatino Linotype" w:hAnsi="Palatino Linotype" w:eastAsia="Calibri" w:cs="Tahoma"/>
          <w:bCs/>
          <w:iCs/>
          <w:sz w:val="22"/>
          <w:szCs w:val="22"/>
        </w:rPr>
        <w:lastRenderedPageBreak/>
        <w:t>de su análisis semántico, se infiere que este es objeto también del Programa Anual de Desarrollo Archivístico, contemplado así en el trigésimo cuarto de los Lineamientos en referencia, que contempla:</w:t>
      </w:r>
    </w:p>
    <w:p w:rsidRPr="00AF325B" w:rsidR="00A231C9" w:rsidP="00A231C9" w:rsidRDefault="00A231C9" w14:paraId="3EA91C0B"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78A599C6"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Trigésimo cuarto. Los Sujetos obligados deberán establecer, en el Programa anual de desarrollo archivístico, la estrategia de conservación a largo plazo y las acciones que garanticen los procesos de gestión documental electrónica.</w:t>
      </w:r>
    </w:p>
    <w:p w:rsidRPr="00AF325B" w:rsidR="00A231C9" w:rsidP="00A231C9" w:rsidRDefault="00A231C9" w14:paraId="04094196" w14:textId="77777777">
      <w:pPr>
        <w:widowControl w:val="0"/>
        <w:autoSpaceDE w:val="0"/>
        <w:autoSpaceDN w:val="0"/>
        <w:adjustRightInd w:val="0"/>
        <w:spacing w:line="360" w:lineRule="auto"/>
        <w:jc w:val="both"/>
        <w:rPr>
          <w:rFonts w:ascii="Palatino Linotype" w:hAnsi="Palatino Linotype" w:eastAsia="Calibri" w:cs="Tahoma"/>
          <w:b/>
          <w:iCs/>
          <w:szCs w:val="22"/>
        </w:rPr>
      </w:pPr>
    </w:p>
    <w:p w:rsidRPr="00AF325B" w:rsidR="00A231C9" w:rsidP="00A231C9" w:rsidRDefault="00A231C9" w14:paraId="7225C652"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Aunado a esto, este Programa de Preservación digital, no se encuentra contemplado como una obligación de la Ley General de Archivos, sin embargo, en su artículo 25, incluye la preservación a largo plazo de los documentos de archivos electrónicos, en el referido Programa Anual de Desarrollo Archivístico.</w:t>
      </w:r>
    </w:p>
    <w:p w:rsidRPr="00AF325B" w:rsidR="00A231C9" w:rsidP="00A231C9" w:rsidRDefault="00A231C9" w14:paraId="2E3625C9"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6E545C5E" w14:textId="10160FD6">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Es entonces, </w:t>
      </w:r>
      <w:r w:rsidRPr="00AF325B" w:rsidR="00A860AA">
        <w:rPr>
          <w:rFonts w:ascii="Palatino Linotype" w:hAnsi="Palatino Linotype" w:eastAsia="Calibri" w:cs="Tahoma"/>
          <w:bCs/>
          <w:iCs/>
          <w:sz w:val="22"/>
          <w:szCs w:val="22"/>
        </w:rPr>
        <w:t>que,</w:t>
      </w:r>
      <w:r w:rsidRPr="00AF325B">
        <w:rPr>
          <w:rFonts w:ascii="Palatino Linotype" w:hAnsi="Palatino Linotype" w:eastAsia="Calibri" w:cs="Tahoma"/>
          <w:bCs/>
          <w:iCs/>
          <w:sz w:val="22"/>
          <w:szCs w:val="22"/>
        </w:rPr>
        <w:t xml:space="preserve"> al no encontrarse en la Ley General, que es posterior a los Lineamientos, es dable entender que el Programa de Preservación, forma parte del Programa Anual, por ello se debe analizar los puntos de la solicitud para en ese sentido, identificar posibles documentos a entregar al respecto.</w:t>
      </w:r>
    </w:p>
    <w:p w:rsidRPr="00AF325B" w:rsidR="00A231C9" w:rsidP="00A231C9" w:rsidRDefault="00A231C9" w14:paraId="356885E0"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05E4A271"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Ahora bien, lo que el Sujeto Obligado respondió al Particular sobre estos puntos, es que la Jefatura de Archivo Municipal y Reclutamiento, no cuenta preservación digital y por ello no cuentan con esta información.</w:t>
      </w:r>
    </w:p>
    <w:p w:rsidRPr="00AF325B" w:rsidR="00A231C9" w:rsidP="00A231C9" w:rsidRDefault="00A231C9" w14:paraId="2F388824" w14:textId="77777777">
      <w:pPr>
        <w:widowControl w:val="0"/>
        <w:autoSpaceDE w:val="0"/>
        <w:autoSpaceDN w:val="0"/>
        <w:adjustRightInd w:val="0"/>
        <w:spacing w:line="360" w:lineRule="auto"/>
        <w:jc w:val="both"/>
        <w:rPr>
          <w:rFonts w:ascii="Palatino Linotype" w:hAnsi="Palatino Linotype" w:eastAsia="Calibri" w:cs="Tahoma"/>
          <w:b/>
          <w:iCs/>
          <w:sz w:val="22"/>
          <w:szCs w:val="22"/>
        </w:rPr>
      </w:pPr>
    </w:p>
    <w:p w:rsidRPr="00AF325B" w:rsidR="00A231C9" w:rsidP="00A231C9" w:rsidRDefault="00A231C9" w14:paraId="26CBA4AC"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Es entonces que se identifica que no es dable ordenar el programa como tal, toda vez que ya se ordena el Programa Anual de Desarrollo Archivístico en puntos anteriores, por la temporalidad 2019-2022, sin embargo, si es atendible este único punto.</w:t>
      </w:r>
    </w:p>
    <w:p w:rsidRPr="00AF325B" w:rsidR="00A231C9" w:rsidP="00A231C9" w:rsidRDefault="00A231C9" w14:paraId="6D791AEC"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5A0AB1AA" w14:textId="77777777">
      <w:pPr>
        <w:pStyle w:val="Prrafodelista"/>
        <w:widowControl w:val="0"/>
        <w:numPr>
          <w:ilvl w:val="0"/>
          <w:numId w:val="7"/>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lastRenderedPageBreak/>
        <w:t>Documento que dé cuenta el año desde que se cuenta con el programa.</w:t>
      </w:r>
    </w:p>
    <w:p w:rsidRPr="00AF325B" w:rsidR="00A231C9" w:rsidP="00A231C9" w:rsidRDefault="00A231C9" w14:paraId="674EB02E" w14:textId="77777777">
      <w:pPr>
        <w:pStyle w:val="Prrafodelista"/>
        <w:widowControl w:val="0"/>
        <w:numPr>
          <w:ilvl w:val="0"/>
          <w:numId w:val="7"/>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Personal que intervino en la planeación, desarrollo y puesta en marcha de Programa de Preservación Digital.</w:t>
      </w:r>
    </w:p>
    <w:p w:rsidRPr="00AF325B" w:rsidR="00A231C9" w:rsidP="00A231C9" w:rsidRDefault="00A231C9" w14:paraId="50C9C45A" w14:textId="77777777">
      <w:pPr>
        <w:widowControl w:val="0"/>
        <w:autoSpaceDE w:val="0"/>
        <w:autoSpaceDN w:val="0"/>
        <w:adjustRightInd w:val="0"/>
        <w:spacing w:line="360" w:lineRule="auto"/>
        <w:jc w:val="both"/>
        <w:rPr>
          <w:rFonts w:ascii="Palatino Linotype" w:hAnsi="Palatino Linotype" w:eastAsia="Calibri" w:cs="Tahoma"/>
          <w:bCs/>
          <w:iCs/>
          <w:szCs w:val="22"/>
        </w:rPr>
      </w:pPr>
    </w:p>
    <w:p w:rsidRPr="00AF325B" w:rsidR="00A231C9" w:rsidP="00A231C9" w:rsidRDefault="00A231C9" w14:paraId="677EA342" w14:textId="396A3FDD">
      <w:pPr>
        <w:widowControl w:val="0"/>
        <w:autoSpaceDE w:val="0"/>
        <w:autoSpaceDN w:val="0"/>
        <w:adjustRightInd w:val="0"/>
        <w:spacing w:line="360" w:lineRule="auto"/>
        <w:jc w:val="both"/>
        <w:rPr>
          <w:rFonts w:ascii="Palatino Linotype" w:hAnsi="Palatino Linotype" w:eastAsia="Calibri" w:cs="Tahoma"/>
          <w:b/>
          <w:iCs/>
          <w:sz w:val="22"/>
          <w:szCs w:val="22"/>
        </w:rPr>
      </w:pPr>
      <w:r w:rsidRPr="00AF325B">
        <w:rPr>
          <w:rFonts w:ascii="Palatino Linotype" w:hAnsi="Palatino Linotype" w:eastAsia="Calibri" w:cs="Tahoma"/>
          <w:b/>
          <w:iCs/>
          <w:sz w:val="22"/>
          <w:szCs w:val="22"/>
        </w:rPr>
        <w:t>17. ARCHIVACIÓN.</w:t>
      </w:r>
    </w:p>
    <w:p w:rsidRPr="00AF325B" w:rsidR="00A231C9" w:rsidP="00A231C9" w:rsidRDefault="00A231C9" w14:paraId="004A10C5"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Indicadores de los expedientes (carátulas y pestañas, cejas o marbetes)</w:t>
      </w:r>
    </w:p>
    <w:p w:rsidRPr="00AF325B" w:rsidR="00A231C9" w:rsidP="00A231C9" w:rsidRDefault="00A231C9" w14:paraId="3471F75C"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Año desde que se inició el uso de indicadores.</w:t>
      </w:r>
    </w:p>
    <w:p w:rsidRPr="00AF325B" w:rsidR="00A231C9" w:rsidP="00A231C9" w:rsidRDefault="00A231C9" w14:paraId="132B5B32"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Área, Unidad o Autoridad que autoriza los formatos de carátulas y pestañas, cejas o marbetes).</w:t>
      </w:r>
    </w:p>
    <w:p w:rsidRPr="00AF325B" w:rsidR="00A231C9" w:rsidP="00A231C9" w:rsidRDefault="00A231C9" w14:paraId="015635B4" w14:textId="7777777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Los formatos institucionales de carátula de expedientes y pestañas, cejas o marbetes de sus expedientes.</w:t>
      </w:r>
    </w:p>
    <w:p w:rsidRPr="00AF325B" w:rsidR="00A231C9" w:rsidP="00A231C9" w:rsidRDefault="00A231C9" w14:paraId="6356F821" w14:textId="77777777">
      <w:pPr>
        <w:widowControl w:val="0"/>
        <w:autoSpaceDE w:val="0"/>
        <w:autoSpaceDN w:val="0"/>
        <w:adjustRightInd w:val="0"/>
        <w:spacing w:line="360" w:lineRule="auto"/>
        <w:jc w:val="both"/>
        <w:rPr>
          <w:rFonts w:ascii="Palatino Linotype" w:hAnsi="Palatino Linotype" w:eastAsia="Calibri" w:cs="Tahoma"/>
          <w:b/>
          <w:iCs/>
          <w:sz w:val="22"/>
          <w:szCs w:val="22"/>
        </w:rPr>
      </w:pPr>
    </w:p>
    <w:p w:rsidRPr="00AF325B" w:rsidR="00A231C9" w:rsidP="00A231C9" w:rsidRDefault="00A231C9" w14:paraId="1A79FD9B" w14:textId="4F9239B1">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 xml:space="preserve">Este punto que el Particular refirió como </w:t>
      </w:r>
      <w:proofErr w:type="spellStart"/>
      <w:r w:rsidRPr="00AF325B">
        <w:rPr>
          <w:rFonts w:ascii="Palatino Linotype" w:hAnsi="Palatino Linotype" w:eastAsia="Calibri" w:cs="Tahoma"/>
          <w:bCs/>
          <w:iCs/>
          <w:sz w:val="22"/>
          <w:szCs w:val="22"/>
        </w:rPr>
        <w:t>archivación</w:t>
      </w:r>
      <w:proofErr w:type="spellEnd"/>
      <w:r w:rsidRPr="00AF325B">
        <w:rPr>
          <w:rFonts w:ascii="Palatino Linotype" w:hAnsi="Palatino Linotype" w:eastAsia="Calibri" w:cs="Tahoma"/>
          <w:bCs/>
          <w:iCs/>
          <w:sz w:val="22"/>
          <w:szCs w:val="22"/>
        </w:rPr>
        <w:t>, se refiere a los identificadores que se utilizan para identificar los expedientes.</w:t>
      </w:r>
    </w:p>
    <w:p w:rsidRPr="00AF325B" w:rsidR="00A860AA" w:rsidP="00A231C9" w:rsidRDefault="00A860AA" w14:paraId="37BC0960"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5502ECAA"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Estos datos de identificación se encuentran delimitados por el Décimo quinto de los Lineamientos para la Organizaci</w:t>
      </w:r>
      <w:r w:rsidRPr="00AF325B">
        <w:rPr>
          <w:rFonts w:hint="eastAsia" w:ascii="Palatino Linotype" w:hAnsi="Palatino Linotype" w:eastAsia="Calibri" w:cs="Tahoma"/>
          <w:bCs/>
          <w:iCs/>
          <w:sz w:val="22"/>
          <w:szCs w:val="22"/>
        </w:rPr>
        <w:t>ó</w:t>
      </w:r>
      <w:r w:rsidRPr="00AF325B">
        <w:rPr>
          <w:rFonts w:ascii="Palatino Linotype" w:hAnsi="Palatino Linotype" w:eastAsia="Calibri" w:cs="Tahoma"/>
          <w:bCs/>
          <w:iCs/>
          <w:sz w:val="22"/>
          <w:szCs w:val="22"/>
        </w:rPr>
        <w:t>n</w:t>
      </w:r>
      <w:r w:rsidRPr="00AF325B">
        <w:rPr>
          <w:rFonts w:hint="eastAsia" w:ascii="Palatino Linotype" w:hAnsi="Palatino Linotype" w:eastAsia="Calibri" w:cs="Tahoma"/>
          <w:bCs/>
          <w:iCs/>
          <w:sz w:val="22"/>
          <w:szCs w:val="22"/>
        </w:rPr>
        <w:t> </w:t>
      </w:r>
      <w:r w:rsidRPr="00AF325B">
        <w:rPr>
          <w:rFonts w:ascii="Palatino Linotype" w:hAnsi="Palatino Linotype" w:eastAsia="Calibri" w:cs="Tahoma"/>
          <w:bCs/>
          <w:iCs/>
          <w:sz w:val="22"/>
          <w:szCs w:val="22"/>
        </w:rPr>
        <w:t>y Conservaci</w:t>
      </w:r>
      <w:r w:rsidRPr="00AF325B">
        <w:rPr>
          <w:rFonts w:hint="eastAsia" w:ascii="Palatino Linotype" w:hAnsi="Palatino Linotype" w:eastAsia="Calibri" w:cs="Tahoma"/>
          <w:bCs/>
          <w:iCs/>
          <w:sz w:val="22"/>
          <w:szCs w:val="22"/>
        </w:rPr>
        <w:t>ó</w:t>
      </w:r>
      <w:r w:rsidRPr="00AF325B">
        <w:rPr>
          <w:rFonts w:ascii="Palatino Linotype" w:hAnsi="Palatino Linotype" w:eastAsia="Calibri" w:cs="Tahoma"/>
          <w:bCs/>
          <w:iCs/>
          <w:sz w:val="22"/>
          <w:szCs w:val="22"/>
        </w:rPr>
        <w:t>n de Archivos que establece a la letra:</w:t>
      </w:r>
    </w:p>
    <w:p w:rsidRPr="00AF325B" w:rsidR="00A231C9" w:rsidP="00A231C9" w:rsidRDefault="00A231C9" w14:paraId="6C3E08ED"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22E95DC4"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xml:space="preserve">Décimo quinto. Los expedientes deben incluir una portada o guarda exterior, en la que se deben registrar los datos de identificación </w:t>
      </w:r>
      <w:proofErr w:type="gramStart"/>
      <w:r w:rsidRPr="00AF325B">
        <w:rPr>
          <w:rFonts w:ascii="Palatino Linotype" w:hAnsi="Palatino Linotype" w:eastAsia="Calibri" w:cs="Tahoma"/>
          <w:bCs/>
          <w:i/>
        </w:rPr>
        <w:t>del mismo</w:t>
      </w:r>
      <w:proofErr w:type="gramEnd"/>
      <w:r w:rsidRPr="00AF325B">
        <w:rPr>
          <w:rFonts w:ascii="Palatino Linotype" w:hAnsi="Palatino Linotype" w:eastAsia="Calibri" w:cs="Tahoma"/>
          <w:bCs/>
          <w:i/>
        </w:rPr>
        <w:t>, considerando el Cuadro general de clasificación archivística.</w:t>
      </w:r>
    </w:p>
    <w:p w:rsidRPr="00AF325B" w:rsidR="00A231C9" w:rsidP="00A231C9" w:rsidRDefault="00A231C9" w14:paraId="6DBEF0CE"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La identificación del expediente debe contener como mínimo los siguientes elementos:</w:t>
      </w:r>
    </w:p>
    <w:p w:rsidRPr="00AF325B" w:rsidR="00A231C9" w:rsidP="00A231C9" w:rsidRDefault="00A231C9" w14:paraId="51290F6A"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I. Área o unidad administrativa;</w:t>
      </w:r>
    </w:p>
    <w:p w:rsidRPr="00AF325B" w:rsidR="00A231C9" w:rsidP="00A231C9" w:rsidRDefault="00A231C9" w14:paraId="2F4123A9"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II. Fondo;</w:t>
      </w:r>
    </w:p>
    <w:p w:rsidRPr="00AF325B" w:rsidR="00A231C9" w:rsidP="00A231C9" w:rsidRDefault="00A231C9" w14:paraId="7101CF2D"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 </w:t>
      </w:r>
    </w:p>
    <w:p w:rsidRPr="00AF325B" w:rsidR="00A231C9" w:rsidP="00A231C9" w:rsidRDefault="00A231C9" w14:paraId="6D75E7CF"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III. Sección;</w:t>
      </w:r>
    </w:p>
    <w:p w:rsidRPr="00AF325B" w:rsidR="00A231C9" w:rsidP="00A231C9" w:rsidRDefault="00A231C9" w14:paraId="5F4AD0C8"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lastRenderedPageBreak/>
        <w:t>IV. Serie;</w:t>
      </w:r>
    </w:p>
    <w:p w:rsidRPr="00AF325B" w:rsidR="00A231C9" w:rsidP="00A231C9" w:rsidRDefault="00A231C9" w14:paraId="543867BD"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V. Número de expediente o clasificador: el número consecutivo que dentro de la serie documental identifica a cada uno de sus expedientes;</w:t>
      </w:r>
    </w:p>
    <w:p w:rsidRPr="00AF325B" w:rsidR="00A231C9" w:rsidP="00A231C9" w:rsidRDefault="00A231C9" w14:paraId="12F0AAC2"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VI. Fecha de apertura y, en su caso, de cierre del expediente;</w:t>
      </w:r>
    </w:p>
    <w:p w:rsidRPr="00AF325B" w:rsidR="00A231C9" w:rsidP="00A231C9" w:rsidRDefault="00A231C9" w14:paraId="35D399F0"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VII. Asunto (resumen o descripción del expediente);</w:t>
      </w:r>
    </w:p>
    <w:p w:rsidRPr="00AF325B" w:rsidR="00A231C9" w:rsidP="00A231C9" w:rsidRDefault="00A231C9" w14:paraId="11C54E47"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VIII. Valores documentales;</w:t>
      </w:r>
    </w:p>
    <w:p w:rsidRPr="00AF325B" w:rsidR="00A231C9" w:rsidP="00A231C9" w:rsidRDefault="00A231C9" w14:paraId="5958B536"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IX. Vigencia documental;</w:t>
      </w:r>
    </w:p>
    <w:p w:rsidRPr="00AF325B" w:rsidR="00A231C9" w:rsidP="00A231C9" w:rsidRDefault="00A231C9" w14:paraId="3B2CB408"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X. Número de fojas útiles al cierre del expediente: es el número total de hojas contenidas en los documentos del expediente, y</w:t>
      </w:r>
    </w:p>
    <w:p w:rsidRPr="00AF325B" w:rsidR="00A231C9" w:rsidP="00A231C9" w:rsidRDefault="00A231C9" w14:paraId="3D036176"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XI. Leyenda de clasificación, de acuerdo con lo dispuesto en los Lineamientos Generales en Materia de Clasificación y Desclasificación de la Información, así como para la elaboración de Versiones Públicas, con la finalidad de garantizar la custodia y conservación de los documentos.</w:t>
      </w:r>
    </w:p>
    <w:p w:rsidRPr="00AF325B" w:rsidR="00A231C9" w:rsidP="00A231C9" w:rsidRDefault="00A231C9" w14:paraId="45BEBB71" w14:textId="77777777">
      <w:pPr>
        <w:widowControl w:val="0"/>
        <w:autoSpaceDE w:val="0"/>
        <w:autoSpaceDN w:val="0"/>
        <w:adjustRightInd w:val="0"/>
        <w:spacing w:line="360" w:lineRule="auto"/>
        <w:ind w:left="567" w:right="539"/>
        <w:jc w:val="both"/>
        <w:rPr>
          <w:rFonts w:ascii="Palatino Linotype" w:hAnsi="Palatino Linotype" w:eastAsia="Calibri" w:cs="Tahoma"/>
          <w:bCs/>
          <w:i/>
        </w:rPr>
      </w:pPr>
      <w:r w:rsidRPr="00AF325B">
        <w:rPr>
          <w:rFonts w:ascii="Palatino Linotype" w:hAnsi="Palatino Linotype" w:eastAsia="Calibri" w:cs="Tahoma"/>
          <w:bCs/>
          <w:i/>
        </w:rPr>
        <w:t>En la ceja de la portada o guarda exterior del expediente deberá señalarse la nomenclatura asignada a las fracciones III, IV y V.</w:t>
      </w:r>
    </w:p>
    <w:p w:rsidRPr="00AF325B" w:rsidR="00A231C9" w:rsidP="00A231C9" w:rsidRDefault="00A231C9" w14:paraId="4129B425"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77F0BDF7"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Es entonces, que existe la obligación de identificar los documentos a partir de carátulas y cejas de los expedientes físicos, por lo que, es indispensable identificar los puntos que deberán ser entregados por el Sujeto Obligado en cumplimiento a la resolución.</w:t>
      </w:r>
    </w:p>
    <w:p w:rsidRPr="00AF325B" w:rsidR="00A231C9" w:rsidP="00A231C9" w:rsidRDefault="00A231C9" w14:paraId="69B4945B"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860AA" w14:paraId="4FAC48FD" w14:textId="23274455">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En el caso que nos ocupa, no se entregó información alguna, por lo que deberá entregar el total de la información.</w:t>
      </w:r>
    </w:p>
    <w:p w:rsidRPr="00AF325B" w:rsidR="00A231C9" w:rsidP="00A231C9" w:rsidRDefault="00A231C9" w14:paraId="1F78FB43"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860AA" w:rsidP="00290C63" w:rsidRDefault="00A860AA" w14:paraId="68AE94C1" w14:textId="2F1EAFEF">
      <w:pPr>
        <w:spacing w:line="360" w:lineRule="auto"/>
        <w:jc w:val="both"/>
        <w:rPr>
          <w:rFonts w:ascii="Palatino Linotype" w:hAnsi="Palatino Linotype" w:cs="Tahoma"/>
          <w:b/>
          <w:bCs/>
          <w:sz w:val="22"/>
          <w:szCs w:val="22"/>
        </w:rPr>
      </w:pPr>
      <w:r w:rsidRPr="00AF325B">
        <w:rPr>
          <w:rFonts w:ascii="Palatino Linotype" w:hAnsi="Palatino Linotype" w:cs="Tahoma"/>
          <w:b/>
          <w:bCs/>
          <w:sz w:val="22"/>
          <w:szCs w:val="22"/>
        </w:rPr>
        <w:t>18. TRANSFERENCIA PRIMARIA.</w:t>
      </w:r>
    </w:p>
    <w:p w:rsidRPr="00AF325B" w:rsidR="00A860AA" w:rsidP="00A860AA" w:rsidRDefault="00A860AA" w14:paraId="4750241D" w14:textId="34064402">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Inventario de Transferencia Primaria.</w:t>
      </w:r>
    </w:p>
    <w:p w:rsidRPr="00AF325B" w:rsidR="00545798" w:rsidP="00A860AA" w:rsidRDefault="00545798" w14:paraId="6F6BE0C8" w14:textId="7F24E514">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Digitalización de los documentos en la transferencia primaria.</w:t>
      </w:r>
    </w:p>
    <w:p w:rsidRPr="00AF325B" w:rsidR="00545798" w:rsidP="00A860AA" w:rsidRDefault="00545798" w14:paraId="45752514" w14:textId="1D9DBA6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Utilización de la Clasificación archivística en las transferencias.</w:t>
      </w:r>
    </w:p>
    <w:p w:rsidRPr="00AF325B" w:rsidR="00545798" w:rsidP="00A860AA" w:rsidRDefault="00545798" w14:paraId="4704B126" w14:textId="4DA61733">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 xml:space="preserve">Protocolos utilizados para que no se remita información clasificada en la trasferencia </w:t>
      </w:r>
      <w:r w:rsidRPr="00AF325B">
        <w:rPr>
          <w:rFonts w:ascii="Palatino Linotype" w:hAnsi="Palatino Linotype" w:eastAsia="Calibri" w:cs="Tahoma"/>
          <w:iCs/>
          <w:szCs w:val="22"/>
        </w:rPr>
        <w:lastRenderedPageBreak/>
        <w:t>primaria.</w:t>
      </w:r>
    </w:p>
    <w:p w:rsidRPr="00AF325B" w:rsidR="00545798" w:rsidP="00A860AA" w:rsidRDefault="00545798" w14:paraId="77D4E2F4" w14:textId="0968B4B8">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Inventario de Transferencia Primaria.</w:t>
      </w:r>
    </w:p>
    <w:p w:rsidRPr="00AF325B" w:rsidR="00545798" w:rsidP="00A860AA" w:rsidRDefault="00545798" w14:paraId="10E9A5E7" w14:textId="1BDC5678">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Procedimiento de Transferencia Primaria.</w:t>
      </w:r>
    </w:p>
    <w:p w:rsidRPr="00AF325B" w:rsidR="00545798" w:rsidP="00545798" w:rsidRDefault="00545798" w14:paraId="7AB92553" w14:textId="6EEDEE1E">
      <w:pPr>
        <w:widowControl w:val="0"/>
        <w:autoSpaceDE w:val="0"/>
        <w:autoSpaceDN w:val="0"/>
        <w:adjustRightInd w:val="0"/>
        <w:spacing w:line="360" w:lineRule="auto"/>
        <w:jc w:val="both"/>
        <w:rPr>
          <w:rFonts w:ascii="Palatino Linotype" w:hAnsi="Palatino Linotype" w:eastAsia="Calibri" w:cs="Tahoma"/>
          <w:iCs/>
          <w:szCs w:val="22"/>
        </w:rPr>
      </w:pPr>
    </w:p>
    <w:p w:rsidRPr="00AF325B" w:rsidR="00545798" w:rsidP="00545798" w:rsidRDefault="00545798" w14:paraId="63E4ACA8" w14:textId="5E559508">
      <w:pPr>
        <w:spacing w:line="360" w:lineRule="auto"/>
        <w:jc w:val="both"/>
        <w:rPr>
          <w:rFonts w:ascii="Palatino Linotype" w:hAnsi="Palatino Linotype" w:cs="Tahoma"/>
          <w:sz w:val="22"/>
          <w:szCs w:val="22"/>
        </w:rPr>
      </w:pPr>
      <w:r w:rsidRPr="00AF325B">
        <w:rPr>
          <w:rFonts w:ascii="Palatino Linotype" w:hAnsi="Palatino Linotype" w:cs="Tahoma"/>
          <w:sz w:val="22"/>
          <w:szCs w:val="22"/>
        </w:rPr>
        <w:t xml:space="preserve">Las transferencias primarias, fueron objeto de análisis en el archivo de concentración. En un primer aspecto, por transferencia se entiende como al traslado controlado y sistemático de expedientes de consulta esporádica de un archivo de trámite a uno de concentración y de expedientes que deben conservarse de manera permanente, del archivo de concentración al archivo histórico; la transferencia primaria es aquella que se realiza del archivo de trámite al de concentración y es una función que tienen las áreas, de conformidad a lo contemplado en el </w:t>
      </w:r>
      <w:r w:rsidRPr="00AF325B" w:rsidR="00AE1586">
        <w:rPr>
          <w:rFonts w:ascii="Palatino Linotype" w:hAnsi="Palatino Linotype" w:cs="Tahoma"/>
          <w:sz w:val="22"/>
          <w:szCs w:val="22"/>
        </w:rPr>
        <w:t>artículo</w:t>
      </w:r>
      <w:r w:rsidRPr="00AF325B">
        <w:rPr>
          <w:rFonts w:ascii="Palatino Linotype" w:hAnsi="Palatino Linotype" w:cs="Tahoma"/>
          <w:sz w:val="22"/>
          <w:szCs w:val="22"/>
        </w:rPr>
        <w:t xml:space="preserve"> 30, fracción VI de la Ley General de Archivos</w:t>
      </w:r>
      <w:r w:rsidRPr="00AF325B" w:rsidR="00AE1586">
        <w:rPr>
          <w:rFonts w:ascii="Palatino Linotype" w:hAnsi="Palatino Linotype" w:cs="Tahoma"/>
          <w:sz w:val="22"/>
          <w:szCs w:val="22"/>
        </w:rPr>
        <w:t xml:space="preserve"> y una función del archivo de concentración, recibirlas de conformidad al artículo 31, fracción II de la Ley invocada.</w:t>
      </w:r>
    </w:p>
    <w:p w:rsidRPr="00AF325B" w:rsidR="00AE1586" w:rsidP="00545798" w:rsidRDefault="00AE1586" w14:paraId="6C85A854" w14:textId="4916BB3F">
      <w:pPr>
        <w:spacing w:line="360" w:lineRule="auto"/>
        <w:jc w:val="both"/>
        <w:rPr>
          <w:rFonts w:ascii="Palatino Linotype" w:hAnsi="Palatino Linotype" w:cs="Tahoma"/>
          <w:sz w:val="22"/>
          <w:szCs w:val="22"/>
        </w:rPr>
      </w:pPr>
      <w:r w:rsidRPr="00AF325B">
        <w:rPr>
          <w:rFonts w:ascii="Palatino Linotype" w:hAnsi="Palatino Linotype" w:cs="Tahoma"/>
          <w:sz w:val="22"/>
          <w:szCs w:val="22"/>
        </w:rPr>
        <w:t>En este orden de ideas, los inventarios son aquellos documentos que permiten identificar el acervo documental que se transfiere. Se identifica que este inventario, a la postre, se convierte en el inventario de archivo de concentración, sin embargo, el que fue registrado a través de la transferencia primaria, es aquel que permite identificar de manera específica, cuáles son los documentos remitidos por cada área. Es así, que se identifica la necesidad de contar con estos documentos, los cuales deben contar con los metadatos contenidos en el Cuadro General de Clasificación Archivística.</w:t>
      </w:r>
    </w:p>
    <w:p w:rsidRPr="00AF325B" w:rsidR="00AE1586" w:rsidP="00545798" w:rsidRDefault="00AE1586" w14:paraId="081A32C3" w14:textId="701A1244">
      <w:pPr>
        <w:spacing w:line="360" w:lineRule="auto"/>
        <w:jc w:val="both"/>
        <w:rPr>
          <w:rFonts w:ascii="Palatino Linotype" w:hAnsi="Palatino Linotype" w:cs="Tahoma"/>
          <w:sz w:val="22"/>
          <w:szCs w:val="22"/>
        </w:rPr>
      </w:pPr>
    </w:p>
    <w:p w:rsidRPr="00AF325B" w:rsidR="00EA5D0D" w:rsidP="00545798" w:rsidRDefault="00EA5D0D" w14:paraId="2BD70B1A" w14:textId="1A8EA717">
      <w:pPr>
        <w:spacing w:line="360" w:lineRule="auto"/>
        <w:jc w:val="both"/>
        <w:rPr>
          <w:rFonts w:ascii="Palatino Linotype" w:hAnsi="Palatino Linotype" w:cs="Tahoma"/>
          <w:sz w:val="22"/>
          <w:szCs w:val="22"/>
        </w:rPr>
      </w:pPr>
      <w:r w:rsidRPr="00AF325B">
        <w:rPr>
          <w:rFonts w:ascii="Palatino Linotype" w:hAnsi="Palatino Linotype" w:cs="Tahoma"/>
          <w:sz w:val="22"/>
          <w:szCs w:val="22"/>
        </w:rPr>
        <w:t>Por cuanto refiere al procedimiento y protocolo utilizado, así como a la digitalización, se identifica que el mismo debe obrar en el Programa Anual de Desarrollo Archivístico, que debe contemplar los procedimientos, procesos, protocolos para el resguardo de la información, sin embargo, esto será analizado en las partes correspondientes, al haber sido puntos requeridos de manera específica por el Particular.</w:t>
      </w:r>
    </w:p>
    <w:p w:rsidRPr="00AF325B" w:rsidR="00EA5D0D" w:rsidP="00545798" w:rsidRDefault="00EA5D0D" w14:paraId="6DACEFED" w14:textId="1E7D3762">
      <w:pPr>
        <w:spacing w:line="360" w:lineRule="auto"/>
        <w:jc w:val="both"/>
        <w:rPr>
          <w:rFonts w:ascii="Palatino Linotype" w:hAnsi="Palatino Linotype" w:cs="Tahoma"/>
          <w:sz w:val="22"/>
          <w:szCs w:val="22"/>
        </w:rPr>
      </w:pPr>
    </w:p>
    <w:p w:rsidRPr="00AF325B" w:rsidR="00545798" w:rsidP="00EA5D0D" w:rsidRDefault="00EA5D0D" w14:paraId="5241C561" w14:textId="5FC04703">
      <w:pPr>
        <w:spacing w:line="360" w:lineRule="auto"/>
        <w:jc w:val="both"/>
        <w:rPr>
          <w:rFonts w:ascii="Palatino Linotype" w:hAnsi="Palatino Linotype" w:cs="Tahoma"/>
          <w:sz w:val="22"/>
          <w:szCs w:val="22"/>
        </w:rPr>
      </w:pPr>
      <w:r w:rsidRPr="00AF325B">
        <w:rPr>
          <w:rFonts w:ascii="Palatino Linotype" w:hAnsi="Palatino Linotype" w:cs="Tahoma"/>
          <w:sz w:val="22"/>
          <w:szCs w:val="22"/>
        </w:rPr>
        <w:lastRenderedPageBreak/>
        <w:t>Se debe ordenar todos los puntos analizados en el presente apartado.</w:t>
      </w:r>
    </w:p>
    <w:p w:rsidRPr="00AF325B" w:rsidR="00EA5D0D" w:rsidP="00EA5D0D" w:rsidRDefault="00EA5D0D" w14:paraId="6E712EB4" w14:textId="0719AFD2">
      <w:pPr>
        <w:spacing w:line="360" w:lineRule="auto"/>
        <w:jc w:val="both"/>
        <w:rPr>
          <w:rFonts w:ascii="Palatino Linotype" w:hAnsi="Palatino Linotype" w:cs="Tahoma"/>
          <w:sz w:val="22"/>
          <w:szCs w:val="22"/>
        </w:rPr>
      </w:pPr>
    </w:p>
    <w:p w:rsidRPr="00AF325B" w:rsidR="00EA5D0D" w:rsidP="00EA5D0D" w:rsidRDefault="00EA5D0D" w14:paraId="7D1CE83C" w14:textId="2F1DD0E6">
      <w:pPr>
        <w:spacing w:line="360" w:lineRule="auto"/>
        <w:jc w:val="both"/>
        <w:rPr>
          <w:rFonts w:ascii="Palatino Linotype" w:hAnsi="Palatino Linotype" w:cs="Tahoma"/>
          <w:b/>
          <w:bCs/>
          <w:sz w:val="22"/>
          <w:szCs w:val="22"/>
        </w:rPr>
      </w:pPr>
      <w:r w:rsidRPr="00AF325B">
        <w:rPr>
          <w:rFonts w:ascii="Palatino Linotype" w:hAnsi="Palatino Linotype" w:cs="Tahoma"/>
          <w:b/>
          <w:bCs/>
          <w:sz w:val="22"/>
          <w:szCs w:val="22"/>
        </w:rPr>
        <w:t>19. TRANSFERENCIA SECUNDARIA.</w:t>
      </w:r>
    </w:p>
    <w:p w:rsidRPr="00AF325B" w:rsidR="00EA5D0D" w:rsidP="00EA5D0D" w:rsidRDefault="00EA5D0D" w14:paraId="32CC228C" w14:textId="419EFBBF">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Personal o área que lleva a cabo la selección de documentación que se remite al archivo histórico.</w:t>
      </w:r>
    </w:p>
    <w:p w:rsidRPr="00AF325B" w:rsidR="00EA5D0D" w:rsidP="00EA5D0D" w:rsidRDefault="006765BF" w14:paraId="483FC2F2" w14:textId="6E975648">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Criterios contemplados. Catálogo de Disposición Documental.</w:t>
      </w:r>
    </w:p>
    <w:p w:rsidRPr="00AF325B" w:rsidR="00EA5D0D" w:rsidP="00EA5D0D" w:rsidRDefault="00EA5D0D" w14:paraId="51269DE5" w14:textId="11E4515E">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 xml:space="preserve">Inventario de Transferencia </w:t>
      </w:r>
      <w:r w:rsidRPr="00AF325B" w:rsidR="006765BF">
        <w:rPr>
          <w:rFonts w:ascii="Palatino Linotype" w:hAnsi="Palatino Linotype" w:eastAsia="Calibri" w:cs="Tahoma"/>
          <w:iCs/>
          <w:szCs w:val="22"/>
        </w:rPr>
        <w:t>Secundaria</w:t>
      </w:r>
      <w:r w:rsidRPr="00AF325B">
        <w:rPr>
          <w:rFonts w:ascii="Palatino Linotype" w:hAnsi="Palatino Linotype" w:eastAsia="Calibri" w:cs="Tahoma"/>
          <w:iCs/>
          <w:szCs w:val="22"/>
        </w:rPr>
        <w:t>.</w:t>
      </w:r>
    </w:p>
    <w:p w:rsidRPr="00AF325B" w:rsidR="00EA5D0D" w:rsidP="00EA5D0D" w:rsidRDefault="00EA5D0D" w14:paraId="51844E2E" w14:textId="08402F41">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 xml:space="preserve">Procedimiento de Transferencia </w:t>
      </w:r>
      <w:r w:rsidRPr="00AF325B" w:rsidR="006765BF">
        <w:rPr>
          <w:rFonts w:ascii="Palatino Linotype" w:hAnsi="Palatino Linotype" w:eastAsia="Calibri" w:cs="Tahoma"/>
          <w:iCs/>
          <w:szCs w:val="22"/>
        </w:rPr>
        <w:t>Secundaria.</w:t>
      </w:r>
    </w:p>
    <w:p w:rsidRPr="00AF325B" w:rsidR="00EA5D0D" w:rsidP="00EA5D0D" w:rsidRDefault="00EA5D0D" w14:paraId="7F7ACBA6" w14:textId="21617FE5">
      <w:pPr>
        <w:spacing w:line="360" w:lineRule="auto"/>
        <w:jc w:val="both"/>
        <w:rPr>
          <w:rFonts w:ascii="Palatino Linotype" w:hAnsi="Palatino Linotype" w:eastAsia="Calibri" w:cs="Tahoma"/>
          <w:iCs/>
          <w:szCs w:val="22"/>
        </w:rPr>
      </w:pPr>
    </w:p>
    <w:p w:rsidRPr="00AF325B" w:rsidR="006765BF" w:rsidP="00EA5D0D" w:rsidRDefault="006765BF" w14:paraId="34743F45" w14:textId="171E05E2">
      <w:pPr>
        <w:spacing w:line="360" w:lineRule="auto"/>
        <w:jc w:val="both"/>
        <w:rPr>
          <w:rFonts w:ascii="Palatino Linotype" w:hAnsi="Palatino Linotype" w:cs="Tahoma"/>
          <w:sz w:val="22"/>
          <w:szCs w:val="22"/>
        </w:rPr>
      </w:pPr>
      <w:r w:rsidRPr="00AF325B">
        <w:rPr>
          <w:rFonts w:ascii="Palatino Linotype" w:hAnsi="Palatino Linotype" w:cs="Tahoma"/>
          <w:sz w:val="22"/>
          <w:szCs w:val="22"/>
        </w:rPr>
        <w:t>Sobre las transferencias secundarias, se entiende al traslado controlado y sistemático de los expedientes contenidos en el archivo de concentración y remitidos al archivo histórico.</w:t>
      </w:r>
    </w:p>
    <w:p w:rsidRPr="00AF325B" w:rsidR="006765BF" w:rsidP="00EA5D0D" w:rsidRDefault="006765BF" w14:paraId="75D45C21" w14:textId="6EDF648F">
      <w:pPr>
        <w:spacing w:line="360" w:lineRule="auto"/>
        <w:jc w:val="both"/>
        <w:rPr>
          <w:rFonts w:ascii="Palatino Linotype" w:hAnsi="Palatino Linotype" w:cs="Tahoma"/>
          <w:sz w:val="22"/>
          <w:szCs w:val="22"/>
        </w:rPr>
      </w:pPr>
    </w:p>
    <w:p w:rsidRPr="00AF325B" w:rsidR="006765BF" w:rsidP="00EA5D0D" w:rsidRDefault="006765BF" w14:paraId="0B21A47C" w14:textId="12C1320E">
      <w:pPr>
        <w:spacing w:line="360" w:lineRule="auto"/>
        <w:jc w:val="both"/>
        <w:rPr>
          <w:rFonts w:ascii="Palatino Linotype" w:hAnsi="Palatino Linotype" w:cs="Tahoma"/>
          <w:sz w:val="22"/>
          <w:szCs w:val="22"/>
        </w:rPr>
      </w:pPr>
      <w:r w:rsidRPr="00AF325B">
        <w:rPr>
          <w:rFonts w:ascii="Palatino Linotype" w:hAnsi="Palatino Linotype" w:cs="Tahoma"/>
          <w:sz w:val="22"/>
          <w:szCs w:val="22"/>
        </w:rPr>
        <w:t>Sobre el personal que se encarga de la valoración y disposición documental, se identificó que en términos del artículo 28, fracción IV, estos trabajos son coordinados por el área coordinadora de archivos, por lo que, dentro de sus archivos, debe tener la información solicitada.</w:t>
      </w:r>
    </w:p>
    <w:p w:rsidRPr="00AF325B" w:rsidR="00973177" w:rsidP="00EA5D0D" w:rsidRDefault="00973177" w14:paraId="18A9FCA2" w14:textId="4C4D9982">
      <w:pPr>
        <w:spacing w:line="360" w:lineRule="auto"/>
        <w:jc w:val="both"/>
        <w:rPr>
          <w:rFonts w:ascii="Palatino Linotype" w:hAnsi="Palatino Linotype" w:cs="Tahoma"/>
          <w:sz w:val="22"/>
          <w:szCs w:val="22"/>
        </w:rPr>
      </w:pPr>
    </w:p>
    <w:p w:rsidRPr="00AF325B" w:rsidR="00973177" w:rsidP="00EA5D0D" w:rsidRDefault="00973177" w14:paraId="5806F514" w14:textId="4ADF0319">
      <w:pPr>
        <w:spacing w:line="360" w:lineRule="auto"/>
        <w:jc w:val="both"/>
        <w:rPr>
          <w:rFonts w:ascii="Palatino Linotype" w:hAnsi="Palatino Linotype" w:cs="Tahoma"/>
          <w:sz w:val="22"/>
          <w:szCs w:val="22"/>
        </w:rPr>
      </w:pPr>
      <w:r w:rsidRPr="00AF325B">
        <w:rPr>
          <w:rFonts w:ascii="Palatino Linotype" w:hAnsi="Palatino Linotype" w:cs="Tahoma"/>
          <w:sz w:val="22"/>
          <w:szCs w:val="22"/>
        </w:rPr>
        <w:t>De igual manera que ocurre con los inventarios de transferencia primaria, estos también son elaborados para la realización de las transferencias secundarias y de igual manera, debe ser contempladas en el Programa Anual de Desarrollo Archivístico.</w:t>
      </w:r>
    </w:p>
    <w:p w:rsidRPr="00AF325B" w:rsidR="00973177" w:rsidP="00EA5D0D" w:rsidRDefault="00973177" w14:paraId="051D6667" w14:textId="6886AA73">
      <w:pPr>
        <w:spacing w:line="360" w:lineRule="auto"/>
        <w:jc w:val="both"/>
        <w:rPr>
          <w:rFonts w:ascii="Palatino Linotype" w:hAnsi="Palatino Linotype" w:cs="Tahoma"/>
          <w:sz w:val="22"/>
          <w:szCs w:val="22"/>
        </w:rPr>
      </w:pPr>
    </w:p>
    <w:p w:rsidRPr="00AF325B" w:rsidR="00973177" w:rsidP="00EA5D0D" w:rsidRDefault="00973177" w14:paraId="1145EBDA" w14:textId="090C7C2B">
      <w:pPr>
        <w:spacing w:line="360" w:lineRule="auto"/>
        <w:jc w:val="both"/>
        <w:rPr>
          <w:rFonts w:ascii="Palatino Linotype" w:hAnsi="Palatino Linotype" w:cs="Tahoma"/>
          <w:sz w:val="22"/>
          <w:szCs w:val="22"/>
        </w:rPr>
      </w:pPr>
      <w:r w:rsidRPr="00AF325B">
        <w:rPr>
          <w:rFonts w:ascii="Palatino Linotype" w:hAnsi="Palatino Linotype" w:cs="Tahoma"/>
          <w:sz w:val="22"/>
          <w:szCs w:val="22"/>
        </w:rPr>
        <w:t>No se omite señalar, que el contar con un Archivo Histórico es facultativo y no obligatorio, por lo que, en este supuesto, deberá hacerlo del conocimiento al particular de manera clara y precisa, lo que exime al Sujeto Obligado a entregar los documentos que den cuenta del Archivo Histórico, así como de las transferencias secundarias.</w:t>
      </w:r>
    </w:p>
    <w:p w:rsidRPr="00AF325B" w:rsidR="00A860AA" w:rsidP="00290C63" w:rsidRDefault="00A860AA" w14:paraId="6344789F" w14:textId="77777777">
      <w:pPr>
        <w:spacing w:line="360" w:lineRule="auto"/>
        <w:jc w:val="both"/>
        <w:rPr>
          <w:rFonts w:ascii="Palatino Linotype" w:hAnsi="Palatino Linotype" w:cs="Tahoma"/>
          <w:b/>
          <w:bCs/>
          <w:sz w:val="22"/>
          <w:szCs w:val="22"/>
        </w:rPr>
      </w:pPr>
    </w:p>
    <w:p w:rsidRPr="00AF325B" w:rsidR="00973177" w:rsidP="00290C63" w:rsidRDefault="00973177" w14:paraId="5840E5BC" w14:textId="77777777">
      <w:pPr>
        <w:spacing w:line="360" w:lineRule="auto"/>
        <w:jc w:val="both"/>
        <w:rPr>
          <w:rFonts w:ascii="Palatino Linotype" w:hAnsi="Palatino Linotype" w:cs="Tahoma"/>
          <w:b/>
          <w:bCs/>
          <w:sz w:val="22"/>
          <w:szCs w:val="22"/>
        </w:rPr>
      </w:pPr>
      <w:r w:rsidRPr="00AF325B">
        <w:rPr>
          <w:rFonts w:ascii="Palatino Linotype" w:hAnsi="Palatino Linotype" w:cs="Tahoma"/>
          <w:b/>
          <w:bCs/>
          <w:sz w:val="22"/>
          <w:szCs w:val="22"/>
        </w:rPr>
        <w:lastRenderedPageBreak/>
        <w:t xml:space="preserve">20. </w:t>
      </w:r>
      <w:r w:rsidRPr="00AF325B" w:rsidR="00290C63">
        <w:rPr>
          <w:rFonts w:ascii="Palatino Linotype" w:hAnsi="Palatino Linotype" w:cs="Tahoma"/>
          <w:b/>
          <w:bCs/>
          <w:sz w:val="22"/>
          <w:szCs w:val="22"/>
        </w:rPr>
        <w:t>DIGITALIZACIÓN</w:t>
      </w:r>
      <w:r w:rsidRPr="00AF325B">
        <w:rPr>
          <w:rFonts w:ascii="Palatino Linotype" w:hAnsi="Palatino Linotype" w:cs="Tahoma"/>
          <w:b/>
          <w:bCs/>
          <w:sz w:val="22"/>
          <w:szCs w:val="22"/>
        </w:rPr>
        <w:t>.</w:t>
      </w:r>
    </w:p>
    <w:p w:rsidRPr="00AF325B" w:rsidR="00973177" w:rsidP="00973177" w:rsidRDefault="00973177" w14:paraId="6A817CB0" w14:textId="0B65B79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Programa permanente de digitalización.</w:t>
      </w:r>
    </w:p>
    <w:p w:rsidRPr="00AF325B" w:rsidR="00973177" w:rsidP="00973177" w:rsidRDefault="00973177" w14:paraId="0CDCBB74" w14:textId="72059125">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Digitalización del acervo documental de archivo de trámite y concentración.</w:t>
      </w:r>
    </w:p>
    <w:p w:rsidRPr="00AF325B" w:rsidR="00973177" w:rsidP="00973177" w:rsidRDefault="00973177" w14:paraId="5A9E2E01" w14:textId="4DD9754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Digitalización del acervo documental del archivo histórico.</w:t>
      </w:r>
    </w:p>
    <w:p w:rsidRPr="00AF325B" w:rsidR="00973177" w:rsidP="00290C63" w:rsidRDefault="00973177" w14:paraId="11DDED3C" w14:textId="77777777">
      <w:pPr>
        <w:spacing w:line="360" w:lineRule="auto"/>
        <w:jc w:val="both"/>
        <w:rPr>
          <w:rFonts w:ascii="Palatino Linotype" w:hAnsi="Palatino Linotype" w:cs="Tahoma"/>
          <w:b/>
          <w:bCs/>
          <w:sz w:val="22"/>
          <w:szCs w:val="22"/>
        </w:rPr>
      </w:pPr>
    </w:p>
    <w:p w:rsidRPr="00AF325B" w:rsidR="00290C63" w:rsidP="00290C63" w:rsidRDefault="00290C63" w14:paraId="557FF4CB" w14:textId="77777777">
      <w:pPr>
        <w:spacing w:line="360" w:lineRule="auto"/>
        <w:jc w:val="both"/>
        <w:rPr>
          <w:rFonts w:ascii="Palatino Linotype" w:hAnsi="Palatino Linotype" w:cs="Tahoma"/>
          <w:b/>
          <w:bCs/>
          <w:sz w:val="22"/>
          <w:szCs w:val="22"/>
        </w:rPr>
      </w:pPr>
    </w:p>
    <w:p w:rsidRPr="00AF325B" w:rsidR="00290C63" w:rsidP="00290C63" w:rsidRDefault="00290C63" w14:paraId="28DEF4FA" w14:textId="35917985">
      <w:pPr>
        <w:spacing w:line="360" w:lineRule="auto"/>
        <w:jc w:val="both"/>
        <w:rPr>
          <w:rFonts w:ascii="Palatino Linotype" w:hAnsi="Palatino Linotype" w:cs="Tahoma"/>
          <w:sz w:val="22"/>
          <w:szCs w:val="22"/>
        </w:rPr>
      </w:pPr>
      <w:r w:rsidRPr="00AF325B">
        <w:rPr>
          <w:rFonts w:ascii="Palatino Linotype" w:hAnsi="Palatino Linotype" w:cs="Tahoma"/>
          <w:sz w:val="22"/>
          <w:szCs w:val="22"/>
        </w:rPr>
        <w:t xml:space="preserve">Respecto a este apartado, el Particular se allegó del artículo 11, fracción XI de la Ley General de Archivos, para emitir diversos cuestionamientos </w:t>
      </w:r>
      <w:r w:rsidRPr="00AF325B" w:rsidR="00973177">
        <w:rPr>
          <w:rFonts w:ascii="Palatino Linotype" w:hAnsi="Palatino Linotype" w:cs="Tahoma"/>
          <w:sz w:val="22"/>
          <w:szCs w:val="22"/>
        </w:rPr>
        <w:t>debido a</w:t>
      </w:r>
      <w:r w:rsidRPr="00AF325B">
        <w:rPr>
          <w:rFonts w:ascii="Palatino Linotype" w:hAnsi="Palatino Linotype" w:cs="Tahoma"/>
          <w:sz w:val="22"/>
          <w:szCs w:val="22"/>
        </w:rPr>
        <w:t xml:space="preserve"> obtener un pronunciamiento del Sujeto Obligado, a fin de conocer si realiza la digitalización de sus archivos conforme al ordenamiento antes mencionado, por lo tanto, es necesario traer a colación lo siguiente: </w:t>
      </w:r>
    </w:p>
    <w:p w:rsidRPr="00AF325B" w:rsidR="00290C63" w:rsidP="00290C63" w:rsidRDefault="00290C63" w14:paraId="0C68DD83" w14:textId="77777777">
      <w:pPr>
        <w:spacing w:line="360" w:lineRule="auto"/>
        <w:jc w:val="both"/>
        <w:rPr>
          <w:rFonts w:ascii="Palatino Linotype" w:hAnsi="Palatino Linotype" w:cs="Tahoma"/>
          <w:sz w:val="22"/>
          <w:szCs w:val="22"/>
        </w:rPr>
      </w:pPr>
    </w:p>
    <w:p w:rsidRPr="00AF325B" w:rsidR="00290C63" w:rsidP="00290C63" w:rsidRDefault="00290C63" w14:paraId="2E069108" w14:textId="77777777">
      <w:pPr>
        <w:spacing w:line="360" w:lineRule="auto"/>
        <w:jc w:val="center"/>
        <w:rPr>
          <w:rFonts w:ascii="Palatino Linotype" w:hAnsi="Palatino Linotype" w:cs="Tahoma"/>
          <w:b/>
          <w:bCs/>
          <w:sz w:val="22"/>
          <w:szCs w:val="22"/>
        </w:rPr>
      </w:pPr>
      <w:r w:rsidRPr="00AF325B">
        <w:rPr>
          <w:rFonts w:ascii="Palatino Linotype" w:hAnsi="Palatino Linotype" w:cs="Tahoma"/>
          <w:b/>
          <w:bCs/>
          <w:sz w:val="22"/>
          <w:szCs w:val="22"/>
        </w:rPr>
        <w:t>Ley General de Archivos</w:t>
      </w:r>
    </w:p>
    <w:p w:rsidRPr="00AF325B" w:rsidR="00290C63" w:rsidP="00290C63" w:rsidRDefault="00290C63" w14:paraId="4CF69A5A" w14:textId="77777777">
      <w:pPr>
        <w:spacing w:line="360" w:lineRule="auto"/>
        <w:jc w:val="center"/>
        <w:rPr>
          <w:rFonts w:ascii="Palatino Linotype" w:hAnsi="Palatino Linotype"/>
          <w:b/>
          <w:bCs/>
          <w:sz w:val="22"/>
          <w:szCs w:val="22"/>
        </w:rPr>
      </w:pPr>
      <w:r w:rsidRPr="00AF325B">
        <w:rPr>
          <w:rFonts w:ascii="Palatino Linotype" w:hAnsi="Palatino Linotype"/>
          <w:b/>
          <w:bCs/>
          <w:sz w:val="22"/>
          <w:szCs w:val="22"/>
        </w:rPr>
        <w:t xml:space="preserve">CAPÍTULO II </w:t>
      </w:r>
    </w:p>
    <w:p w:rsidRPr="00AF325B" w:rsidR="00290C63" w:rsidP="00290C63" w:rsidRDefault="00290C63" w14:paraId="2B8C3C3F" w14:textId="77777777">
      <w:pPr>
        <w:spacing w:line="360" w:lineRule="auto"/>
        <w:jc w:val="center"/>
        <w:rPr>
          <w:rFonts w:ascii="Palatino Linotype" w:hAnsi="Palatino Linotype"/>
          <w:b/>
          <w:bCs/>
          <w:sz w:val="22"/>
          <w:szCs w:val="22"/>
        </w:rPr>
      </w:pPr>
      <w:r w:rsidRPr="00AF325B">
        <w:rPr>
          <w:rFonts w:ascii="Palatino Linotype" w:hAnsi="Palatino Linotype"/>
          <w:b/>
          <w:bCs/>
          <w:sz w:val="22"/>
          <w:szCs w:val="22"/>
        </w:rPr>
        <w:t>DE LAS OBLIGACIONES</w:t>
      </w:r>
    </w:p>
    <w:p w:rsidRPr="00AF325B" w:rsidR="00290C63" w:rsidP="00290C63" w:rsidRDefault="00290C63" w14:paraId="3DF016A7" w14:textId="77777777">
      <w:pPr>
        <w:spacing w:line="360" w:lineRule="auto"/>
        <w:ind w:left="567" w:right="539"/>
        <w:contextualSpacing/>
        <w:jc w:val="both"/>
        <w:rPr>
          <w:rFonts w:ascii="Palatino Linotype" w:hAnsi="Palatino Linotype"/>
          <w:b/>
          <w:bCs/>
          <w:i/>
          <w:iCs/>
          <w:sz w:val="22"/>
          <w:szCs w:val="22"/>
        </w:rPr>
      </w:pPr>
    </w:p>
    <w:p w:rsidRPr="00AF325B" w:rsidR="00290C63" w:rsidP="00290C63" w:rsidRDefault="00290C63" w14:paraId="3EA1CF5F" w14:textId="77777777">
      <w:pPr>
        <w:spacing w:line="360" w:lineRule="auto"/>
        <w:ind w:left="567" w:right="539"/>
        <w:contextualSpacing/>
        <w:jc w:val="both"/>
        <w:rPr>
          <w:rFonts w:ascii="Palatino Linotype" w:hAnsi="Palatino Linotype"/>
          <w:i/>
          <w:iCs/>
        </w:rPr>
      </w:pPr>
      <w:r w:rsidRPr="00AF325B">
        <w:rPr>
          <w:rFonts w:ascii="Palatino Linotype" w:hAnsi="Palatino Linotype"/>
          <w:b/>
          <w:bCs/>
          <w:i/>
          <w:iCs/>
          <w:sz w:val="22"/>
          <w:szCs w:val="22"/>
        </w:rPr>
        <w:tab/>
      </w:r>
      <w:r w:rsidRPr="00AF325B">
        <w:rPr>
          <w:rFonts w:ascii="Palatino Linotype" w:hAnsi="Palatino Linotype"/>
          <w:i/>
          <w:iCs/>
        </w:rPr>
        <w:t>Artículo 11. Los sujetos obligados deberán:</w:t>
      </w:r>
    </w:p>
    <w:p w:rsidRPr="00AF325B" w:rsidR="00290C63" w:rsidP="00290C63" w:rsidRDefault="00290C63" w14:paraId="609D4D05" w14:textId="77777777">
      <w:pPr>
        <w:spacing w:line="360" w:lineRule="auto"/>
        <w:ind w:left="567" w:right="539"/>
        <w:contextualSpacing/>
        <w:jc w:val="both"/>
        <w:rPr>
          <w:rFonts w:ascii="Palatino Linotype" w:hAnsi="Palatino Linotype"/>
          <w:i/>
          <w:iCs/>
        </w:rPr>
      </w:pPr>
    </w:p>
    <w:p w:rsidRPr="00AF325B" w:rsidR="00290C63" w:rsidP="00290C63" w:rsidRDefault="00290C63" w14:paraId="0DA0AD09" w14:textId="77777777">
      <w:pPr>
        <w:spacing w:line="360" w:lineRule="auto"/>
        <w:ind w:left="567" w:right="539"/>
        <w:contextualSpacing/>
        <w:jc w:val="both"/>
        <w:rPr>
          <w:rFonts w:ascii="Palatino Linotype" w:hAnsi="Palatino Linotype"/>
          <w:i/>
          <w:iCs/>
        </w:rPr>
      </w:pPr>
      <w:r w:rsidRPr="00AF325B">
        <w:rPr>
          <w:rFonts w:ascii="Palatino Linotype" w:hAnsi="Palatino Linotype"/>
          <w:i/>
          <w:iCs/>
        </w:rPr>
        <w:t>I a X …</w:t>
      </w:r>
    </w:p>
    <w:p w:rsidRPr="00AF325B" w:rsidR="00290C63" w:rsidP="00290C63" w:rsidRDefault="00290C63" w14:paraId="681ADB2E" w14:textId="77777777">
      <w:pPr>
        <w:spacing w:line="360" w:lineRule="auto"/>
        <w:ind w:left="567" w:right="539"/>
        <w:contextualSpacing/>
        <w:jc w:val="both"/>
        <w:rPr>
          <w:rFonts w:ascii="Palatino Linotype" w:hAnsi="Palatino Linotype"/>
          <w:i/>
          <w:iCs/>
        </w:rPr>
      </w:pPr>
      <w:r w:rsidRPr="00AF325B">
        <w:rPr>
          <w:rFonts w:ascii="Palatino Linotype" w:hAnsi="Palatino Linotype"/>
          <w:i/>
          <w:iCs/>
        </w:rPr>
        <w:t xml:space="preserve">XI Aplicar métodos y medidas para la organización, protección y conservación de los documentos de archivo, considerando el estado que guardan y el espacio para su almacenamiento; </w:t>
      </w:r>
      <w:r w:rsidRPr="00AF325B">
        <w:rPr>
          <w:rFonts w:ascii="Palatino Linotype" w:hAnsi="Palatino Linotype"/>
          <w:b/>
          <w:bCs/>
          <w:i/>
          <w:iCs/>
          <w:u w:val="single"/>
        </w:rPr>
        <w:t>así como procurar el resguardo digital</w:t>
      </w:r>
      <w:r w:rsidRPr="00AF325B">
        <w:rPr>
          <w:rFonts w:ascii="Palatino Linotype" w:hAnsi="Palatino Linotype"/>
          <w:i/>
          <w:iCs/>
        </w:rPr>
        <w:t xml:space="preserve"> de dichos documentos, de conformidad con esta Ley y las demás disposiciones jurídicas aplicables, y</w:t>
      </w:r>
    </w:p>
    <w:p w:rsidRPr="00AF325B" w:rsidR="00290C63" w:rsidP="00290C63" w:rsidRDefault="00290C63" w14:paraId="6957544B" w14:textId="77777777">
      <w:pPr>
        <w:spacing w:line="360" w:lineRule="auto"/>
        <w:ind w:left="567" w:right="539"/>
        <w:contextualSpacing/>
        <w:jc w:val="both"/>
        <w:rPr>
          <w:rFonts w:ascii="Palatino Linotype" w:hAnsi="Palatino Linotype"/>
          <w:i/>
          <w:iCs/>
        </w:rPr>
      </w:pPr>
      <w:r w:rsidRPr="00AF325B">
        <w:rPr>
          <w:rFonts w:ascii="Palatino Linotype" w:hAnsi="Palatino Linotype"/>
          <w:i/>
          <w:iCs/>
        </w:rPr>
        <w:t xml:space="preserve">XII… </w:t>
      </w:r>
    </w:p>
    <w:p w:rsidRPr="00AF325B" w:rsidR="00290C63" w:rsidP="00290C63" w:rsidRDefault="00290C63" w14:paraId="5649A041" w14:textId="77777777">
      <w:pPr>
        <w:spacing w:line="360" w:lineRule="auto"/>
        <w:ind w:right="539"/>
        <w:contextualSpacing/>
        <w:rPr>
          <w:rFonts w:ascii="Palatino Linotype" w:hAnsi="Palatino Linotype" w:cs="Tahoma"/>
          <w:b/>
          <w:bCs/>
          <w:i/>
          <w:iCs/>
          <w:sz w:val="22"/>
          <w:szCs w:val="22"/>
        </w:rPr>
      </w:pPr>
    </w:p>
    <w:p w:rsidRPr="00AF325B" w:rsidR="00290C63" w:rsidP="00290C63" w:rsidRDefault="00290C63" w14:paraId="6195C3BD" w14:textId="2C80F40F">
      <w:pPr>
        <w:spacing w:line="360" w:lineRule="auto"/>
        <w:ind w:right="-28"/>
        <w:contextualSpacing/>
        <w:jc w:val="both"/>
        <w:rPr>
          <w:rFonts w:ascii="Palatino Linotype" w:hAnsi="Palatino Linotype" w:cs="Tahoma"/>
          <w:sz w:val="22"/>
          <w:szCs w:val="22"/>
        </w:rPr>
      </w:pPr>
      <w:r w:rsidRPr="00AF325B">
        <w:rPr>
          <w:rFonts w:ascii="Palatino Linotype" w:hAnsi="Palatino Linotype" w:cs="Tahoma"/>
          <w:sz w:val="22"/>
          <w:szCs w:val="22"/>
        </w:rPr>
        <w:t xml:space="preserve">Así entonces, del numeral en estudio, podemos identificar </w:t>
      </w:r>
      <w:r w:rsidRPr="00AF325B" w:rsidR="00973177">
        <w:rPr>
          <w:rFonts w:ascii="Palatino Linotype" w:hAnsi="Palatino Linotype" w:cs="Tahoma"/>
          <w:sz w:val="22"/>
          <w:szCs w:val="22"/>
        </w:rPr>
        <w:t>que,</w:t>
      </w:r>
      <w:r w:rsidRPr="00AF325B">
        <w:rPr>
          <w:rFonts w:ascii="Palatino Linotype" w:hAnsi="Palatino Linotype" w:cs="Tahoma"/>
          <w:sz w:val="22"/>
          <w:szCs w:val="22"/>
        </w:rPr>
        <w:t xml:space="preserve"> para la conservación de los documentos de archivo, se debe procurar el resguardo de estos de manera digital, con el objeto </w:t>
      </w:r>
      <w:r w:rsidRPr="00AF325B">
        <w:rPr>
          <w:rFonts w:ascii="Palatino Linotype" w:hAnsi="Palatino Linotype"/>
          <w:color w:val="2F2F2F"/>
          <w:sz w:val="22"/>
          <w:szCs w:val="22"/>
          <w:shd w:val="clear" w:color="auto" w:fill="FFFFFF"/>
        </w:rPr>
        <w:lastRenderedPageBreak/>
        <w:t>garantizar la recuperación y conservación de los documentos electrónicos producidos y recibidos que se encuentren en el sistema de administración y gestión documental, bases de datos y correos electrónicos a lo largo de su ciclo de vida.</w:t>
      </w:r>
    </w:p>
    <w:p w:rsidRPr="00AF325B" w:rsidR="00290C63" w:rsidP="00290C63" w:rsidRDefault="00290C63" w14:paraId="4983199A" w14:textId="77777777">
      <w:pPr>
        <w:spacing w:line="360" w:lineRule="auto"/>
        <w:jc w:val="both"/>
        <w:rPr>
          <w:rFonts w:ascii="Palatino Linotype" w:hAnsi="Palatino Linotype" w:cs="Tahoma"/>
          <w:b/>
          <w:bCs/>
          <w:sz w:val="22"/>
          <w:szCs w:val="22"/>
        </w:rPr>
      </w:pPr>
    </w:p>
    <w:p w:rsidRPr="00AF325B" w:rsidR="00290C63" w:rsidP="00290C63" w:rsidRDefault="00290C63" w14:paraId="457A1105" w14:textId="71035E5D">
      <w:pPr>
        <w:spacing w:line="360" w:lineRule="auto"/>
        <w:jc w:val="both"/>
        <w:rPr>
          <w:rFonts w:ascii="Palatino Linotype" w:hAnsi="Palatino Linotype" w:cs="Tahoma"/>
          <w:sz w:val="22"/>
          <w:szCs w:val="22"/>
        </w:rPr>
      </w:pPr>
      <w:r w:rsidRPr="00AF325B">
        <w:rPr>
          <w:rFonts w:ascii="Palatino Linotype" w:hAnsi="Palatino Linotype" w:cs="Tahoma"/>
          <w:sz w:val="22"/>
          <w:szCs w:val="22"/>
        </w:rPr>
        <w:t>Con lo anterior, es claro que el Ente Recurrido cuenta con atribuciones para conocer respecto a la información solicitada, puesto que, al ser sujeto obligado de la Ley General de la que emana la posibilidad de digitalizar los documentos que obren en sus archivos a fin de su conservación y posterior consulta a futuro, es claro que pudo atender por medio de la expresión documental los cuestionamientos del Particular, por ello, al haber omitido pronunciamiento alguno respecto a este apartado, es pertinente ordenar una búsqueda exhaustiva y razonable de la información requerida y, entregue el o los documentos que den cuenta de lo peticionado por el Particular, o bien, de ser el caso que no se haya atendido dicha atribución, deberá entregar Acuerdo de Inexistencia en el que se funde y motive en términos del numeral 19 de la Ley local de la materia, el por qué no cuenta con la información requerida.</w:t>
      </w:r>
    </w:p>
    <w:p w:rsidRPr="00AF325B" w:rsidR="00936CB4" w:rsidP="00290C63" w:rsidRDefault="00936CB4" w14:paraId="29480B80" w14:textId="4BEDEEC3">
      <w:pPr>
        <w:spacing w:line="360" w:lineRule="auto"/>
        <w:jc w:val="both"/>
        <w:rPr>
          <w:rFonts w:ascii="Palatino Linotype" w:hAnsi="Palatino Linotype" w:cs="Tahoma"/>
          <w:sz w:val="22"/>
          <w:szCs w:val="22"/>
        </w:rPr>
      </w:pPr>
    </w:p>
    <w:p w:rsidRPr="00AF325B" w:rsidR="00290C63" w:rsidP="00290C63" w:rsidRDefault="00290C63" w14:paraId="4FE8B8EA" w14:textId="754D2A73">
      <w:pPr>
        <w:spacing w:line="360" w:lineRule="auto"/>
        <w:jc w:val="both"/>
        <w:rPr>
          <w:rFonts w:ascii="Palatino Linotype" w:hAnsi="Palatino Linotype" w:cs="Tahoma"/>
          <w:b/>
          <w:bCs/>
          <w:sz w:val="22"/>
          <w:szCs w:val="22"/>
        </w:rPr>
      </w:pPr>
      <w:r w:rsidRPr="00AF325B">
        <w:rPr>
          <w:rFonts w:ascii="Palatino Linotype" w:hAnsi="Palatino Linotype" w:cs="Tahoma"/>
          <w:b/>
          <w:bCs/>
          <w:sz w:val="22"/>
          <w:szCs w:val="22"/>
        </w:rPr>
        <w:t>21</w:t>
      </w:r>
      <w:r w:rsidRPr="00AF325B" w:rsidR="002D28D2">
        <w:rPr>
          <w:rFonts w:ascii="Palatino Linotype" w:hAnsi="Palatino Linotype" w:cs="Tahoma"/>
          <w:b/>
          <w:bCs/>
          <w:sz w:val="22"/>
          <w:szCs w:val="22"/>
        </w:rPr>
        <w:t xml:space="preserve">. </w:t>
      </w:r>
      <w:r w:rsidRPr="00AF325B">
        <w:rPr>
          <w:rFonts w:ascii="Palatino Linotype" w:hAnsi="Palatino Linotype" w:cs="Tahoma"/>
          <w:b/>
          <w:bCs/>
          <w:sz w:val="22"/>
          <w:szCs w:val="22"/>
        </w:rPr>
        <w:t>DOCUMENTOS ELECTRÓNICOS</w:t>
      </w:r>
    </w:p>
    <w:p w:rsidRPr="00AF325B" w:rsidR="002D28D2" w:rsidP="002D28D2" w:rsidRDefault="002D28D2" w14:paraId="2C6267BA" w14:textId="6500F2F5">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Área o personal que determina el manejo de documentos electrónicos.</w:t>
      </w:r>
    </w:p>
    <w:p w:rsidRPr="00AF325B" w:rsidR="002D28D2" w:rsidP="002D28D2" w:rsidRDefault="002D28D2" w14:paraId="707580FC" w14:textId="3B991F43">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Utilización de una nube para el manejo de expedientes electrónicos.</w:t>
      </w:r>
    </w:p>
    <w:p w:rsidRPr="00AF325B" w:rsidR="002D28D2" w:rsidP="002D28D2" w:rsidRDefault="002D28D2" w14:paraId="7C512681" w14:textId="23946AD9">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Programa de preservación digital de los años 2019, 2020 y 2021.</w:t>
      </w:r>
    </w:p>
    <w:p w:rsidRPr="00AF325B" w:rsidR="00290C63" w:rsidP="00290C63" w:rsidRDefault="00290C63" w14:paraId="2E0AD821" w14:textId="77777777">
      <w:pPr>
        <w:spacing w:line="360" w:lineRule="auto"/>
        <w:jc w:val="both"/>
        <w:rPr>
          <w:rFonts w:ascii="Palatino Linotype" w:hAnsi="Palatino Linotype" w:cs="Tahoma"/>
          <w:b/>
          <w:bCs/>
          <w:sz w:val="22"/>
          <w:szCs w:val="22"/>
        </w:rPr>
      </w:pPr>
    </w:p>
    <w:p w:rsidRPr="00AF325B" w:rsidR="00290C63" w:rsidP="00290C63" w:rsidRDefault="00290C63" w14:paraId="71122BC6"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t>En atención a este punto, el Particular en su solicitud de acceso realizó tres cuestionamientos diversos en caso de resultar en sentido afirmativo lo siguiente:</w:t>
      </w:r>
    </w:p>
    <w:p w:rsidRPr="00AF325B" w:rsidR="00290C63" w:rsidP="00290C63" w:rsidRDefault="00290C63" w14:paraId="61263733" w14:textId="77777777">
      <w:pPr>
        <w:spacing w:line="360" w:lineRule="auto"/>
        <w:jc w:val="both"/>
        <w:rPr>
          <w:rFonts w:ascii="Palatino Linotype" w:hAnsi="Palatino Linotype" w:cs="Tahoma"/>
          <w:sz w:val="22"/>
          <w:szCs w:val="22"/>
        </w:rPr>
      </w:pPr>
    </w:p>
    <w:p w:rsidRPr="00AF325B" w:rsidR="00290C63" w:rsidP="00290C63" w:rsidRDefault="00290C63" w14:paraId="12208B81" w14:textId="77777777">
      <w:pPr>
        <w:spacing w:line="360" w:lineRule="auto"/>
        <w:ind w:left="567" w:right="539"/>
        <w:contextualSpacing/>
        <w:jc w:val="both"/>
        <w:rPr>
          <w:rFonts w:ascii="Palatino Linotype" w:hAnsi="Palatino Linotype"/>
        </w:rPr>
      </w:pPr>
      <w:r w:rsidRPr="00AF325B">
        <w:rPr>
          <w:rFonts w:ascii="Palatino Linotype" w:hAnsi="Palatino Linotype"/>
          <w:i/>
          <w:iCs/>
        </w:rPr>
        <w:t xml:space="preserve">¿Llevan a cabo el manejo de los documentos electrónicos como lo establecen </w:t>
      </w:r>
      <w:r w:rsidRPr="00AF325B">
        <w:rPr>
          <w:rFonts w:ascii="Palatino Linotype" w:hAnsi="Palatino Linotype"/>
          <w:b/>
          <w:bCs/>
          <w:i/>
          <w:iCs/>
          <w:u w:val="single"/>
        </w:rPr>
        <w:t>los artículos 41, 42, 43, 44 y 45 de la ley general de archivos</w:t>
      </w:r>
      <w:r w:rsidRPr="00AF325B">
        <w:rPr>
          <w:rFonts w:ascii="Palatino Linotype" w:hAnsi="Palatino Linotype"/>
          <w:i/>
          <w:iCs/>
        </w:rPr>
        <w:t xml:space="preserve"> así como los artículos página 12 de 17 vigésimo tercero, vigésimo cuarto, vigésimo quinto, vigésimo sexto, vigésimo séptimo, vigésimo octavo, vigésimo </w:t>
      </w:r>
      <w:r w:rsidRPr="00AF325B">
        <w:rPr>
          <w:rFonts w:ascii="Palatino Linotype" w:hAnsi="Palatino Linotype"/>
          <w:i/>
          <w:iCs/>
        </w:rPr>
        <w:lastRenderedPageBreak/>
        <w:t xml:space="preserve">noveno, trigésimo, trigésimo cuarto, trigésimo quinto, trigésimo sexto y trigésimo séptimo </w:t>
      </w:r>
      <w:r w:rsidRPr="00AF325B">
        <w:rPr>
          <w:rFonts w:ascii="Palatino Linotype" w:hAnsi="Palatino Linotype"/>
          <w:b/>
          <w:bCs/>
          <w:i/>
          <w:iCs/>
          <w:u w:val="single"/>
        </w:rPr>
        <w:t>de los lineamientos para la organización y conservación de archivos</w:t>
      </w:r>
      <w:r w:rsidRPr="00AF325B">
        <w:rPr>
          <w:rFonts w:ascii="Palatino Linotype" w:hAnsi="Palatino Linotype"/>
        </w:rPr>
        <w:t>?</w:t>
      </w:r>
    </w:p>
    <w:p w:rsidRPr="00AF325B" w:rsidR="00290C63" w:rsidP="00290C63" w:rsidRDefault="00290C63" w14:paraId="05947D87" w14:textId="77777777">
      <w:pPr>
        <w:spacing w:line="360" w:lineRule="auto"/>
        <w:ind w:left="567" w:right="539"/>
        <w:contextualSpacing/>
        <w:jc w:val="both"/>
        <w:rPr>
          <w:rFonts w:ascii="Palatino Linotype" w:hAnsi="Palatino Linotype"/>
        </w:rPr>
      </w:pPr>
    </w:p>
    <w:p w:rsidRPr="00AF325B" w:rsidR="00290C63" w:rsidP="00290C63" w:rsidRDefault="00290C63" w14:paraId="2CA05738" w14:textId="77777777">
      <w:pPr>
        <w:spacing w:line="360" w:lineRule="auto"/>
        <w:ind w:right="-28"/>
        <w:contextualSpacing/>
        <w:jc w:val="both"/>
        <w:rPr>
          <w:rFonts w:ascii="Palatino Linotype" w:hAnsi="Palatino Linotype" w:cs="Tahoma"/>
          <w:sz w:val="22"/>
          <w:szCs w:val="22"/>
        </w:rPr>
      </w:pPr>
      <w:r w:rsidRPr="00AF325B">
        <w:rPr>
          <w:rFonts w:ascii="Palatino Linotype" w:hAnsi="Palatino Linotype" w:cs="Tahoma"/>
          <w:sz w:val="22"/>
          <w:szCs w:val="22"/>
        </w:rPr>
        <w:t xml:space="preserve">Por lo tanto, en razón que el Sujeto Obligado no hizo pronunciamiento alguno respecto a este punto, conviene textualizar lo que dictan los numerales antes citados, a fin de determinar la naturaleza jurídica de lo requerido, y con ello, definir los alcances de las atribuciones del Sujeto Obligado para atender la pretensión del Recurrente, por lo tanto, se reproduce lo siguiente: </w:t>
      </w:r>
    </w:p>
    <w:p w:rsidRPr="00AF325B" w:rsidR="00290C63" w:rsidP="00290C63" w:rsidRDefault="00290C63" w14:paraId="1E3EDB82" w14:textId="77777777">
      <w:pPr>
        <w:spacing w:line="360" w:lineRule="auto"/>
        <w:ind w:right="-28"/>
        <w:contextualSpacing/>
        <w:jc w:val="both"/>
        <w:rPr>
          <w:rFonts w:ascii="Palatino Linotype" w:hAnsi="Palatino Linotype" w:cs="Tahoma"/>
          <w:sz w:val="22"/>
          <w:szCs w:val="22"/>
        </w:rPr>
      </w:pPr>
      <w:r w:rsidRPr="00AF325B">
        <w:rPr>
          <w:rFonts w:ascii="Palatino Linotype" w:hAnsi="Palatino Linotype" w:cs="Tahoma"/>
          <w:sz w:val="22"/>
          <w:szCs w:val="22"/>
        </w:rPr>
        <w:tab/>
      </w:r>
    </w:p>
    <w:p w:rsidRPr="00AF325B" w:rsidR="00290C63" w:rsidP="00290C63" w:rsidRDefault="00290C63" w14:paraId="6C77CDBC" w14:textId="77777777">
      <w:pPr>
        <w:spacing w:line="360" w:lineRule="auto"/>
        <w:ind w:right="-28"/>
        <w:contextualSpacing/>
        <w:jc w:val="center"/>
        <w:rPr>
          <w:rFonts w:ascii="Palatino Linotype" w:hAnsi="Palatino Linotype"/>
          <w:b/>
          <w:bCs/>
        </w:rPr>
      </w:pPr>
      <w:r w:rsidRPr="00AF325B">
        <w:rPr>
          <w:rFonts w:ascii="Palatino Linotype" w:hAnsi="Palatino Linotype"/>
          <w:b/>
          <w:bCs/>
        </w:rPr>
        <w:t xml:space="preserve">CAPÍTULO IX </w:t>
      </w:r>
    </w:p>
    <w:p w:rsidRPr="00AF325B" w:rsidR="00290C63" w:rsidP="00290C63" w:rsidRDefault="00290C63" w14:paraId="4B1C9863" w14:textId="77777777">
      <w:pPr>
        <w:spacing w:line="360" w:lineRule="auto"/>
        <w:ind w:right="-28"/>
        <w:contextualSpacing/>
        <w:jc w:val="center"/>
        <w:rPr>
          <w:rFonts w:ascii="Palatino Linotype" w:hAnsi="Palatino Linotype"/>
          <w:b/>
          <w:bCs/>
        </w:rPr>
      </w:pPr>
      <w:r w:rsidRPr="00AF325B">
        <w:rPr>
          <w:rFonts w:ascii="Palatino Linotype" w:hAnsi="Palatino Linotype"/>
          <w:b/>
          <w:bCs/>
        </w:rPr>
        <w:t>DE LOS DOCUMENTOS DE ARCHIVO ELECTRÓNICOS</w:t>
      </w:r>
    </w:p>
    <w:p w:rsidRPr="00AF325B" w:rsidR="00290C63" w:rsidP="00290C63" w:rsidRDefault="00290C63" w14:paraId="230EE7CE" w14:textId="77777777">
      <w:pPr>
        <w:spacing w:line="360" w:lineRule="auto"/>
        <w:ind w:right="-28"/>
        <w:contextualSpacing/>
        <w:jc w:val="center"/>
        <w:rPr>
          <w:rFonts w:ascii="Palatino Linotype" w:hAnsi="Palatino Linotype"/>
          <w:b/>
          <w:bCs/>
        </w:rPr>
      </w:pPr>
    </w:p>
    <w:p w:rsidRPr="00AF325B" w:rsidR="00290C63" w:rsidP="00290C63" w:rsidRDefault="00290C63" w14:paraId="0DDF9B83" w14:textId="77777777">
      <w:pPr>
        <w:spacing w:line="360" w:lineRule="auto"/>
        <w:ind w:left="567" w:right="539"/>
        <w:contextualSpacing/>
        <w:jc w:val="both"/>
        <w:rPr>
          <w:rFonts w:ascii="Palatino Linotype" w:hAnsi="Palatino Linotype"/>
          <w:i/>
          <w:iCs/>
        </w:rPr>
      </w:pPr>
      <w:r w:rsidRPr="00AF325B">
        <w:rPr>
          <w:rFonts w:ascii="Palatino Linotype" w:hAnsi="Palatino Linotype"/>
          <w:i/>
          <w:iCs/>
        </w:rPr>
        <w:t xml:space="preserve">Artículo 41. Además de los procesos de gestión previstos en el artículo 12 de esta Ley, </w:t>
      </w:r>
      <w:r w:rsidRPr="00AF325B">
        <w:rPr>
          <w:rFonts w:ascii="Palatino Linotype" w:hAnsi="Palatino Linotype"/>
          <w:b/>
          <w:bCs/>
          <w:i/>
          <w:iCs/>
        </w:rPr>
        <w:t>se deberá contemplar para la gestión documental electrónica la incorporación, asignación de acceso, seguridad, almacenamiento, uso y trazabilidad.</w:t>
      </w:r>
      <w:r w:rsidRPr="00AF325B">
        <w:rPr>
          <w:rFonts w:ascii="Palatino Linotype" w:hAnsi="Palatino Linotype"/>
          <w:i/>
          <w:iCs/>
        </w:rPr>
        <w:t xml:space="preserve"> </w:t>
      </w:r>
    </w:p>
    <w:p w:rsidRPr="00AF325B" w:rsidR="00290C63" w:rsidP="00290C63" w:rsidRDefault="00290C63" w14:paraId="565DA39D" w14:textId="77777777">
      <w:pPr>
        <w:spacing w:line="360" w:lineRule="auto"/>
        <w:ind w:left="567" w:right="539"/>
        <w:contextualSpacing/>
        <w:jc w:val="both"/>
        <w:rPr>
          <w:rFonts w:ascii="Palatino Linotype" w:hAnsi="Palatino Linotype"/>
          <w:i/>
          <w:iCs/>
        </w:rPr>
      </w:pPr>
      <w:r w:rsidRPr="00AF325B">
        <w:rPr>
          <w:rFonts w:ascii="Palatino Linotype" w:hAnsi="Palatino Linotype"/>
          <w:i/>
          <w:iCs/>
        </w:rPr>
        <w:t xml:space="preserve">Artículo 42. Los sujetos obligados establecerán </w:t>
      </w:r>
      <w:r w:rsidRPr="00AF325B">
        <w:rPr>
          <w:rFonts w:ascii="Palatino Linotype" w:hAnsi="Palatino Linotype"/>
          <w:b/>
          <w:bCs/>
          <w:i/>
          <w:iCs/>
          <w:u w:val="single"/>
        </w:rPr>
        <w:t>en su programa anual los procedimientos para la generación, administración, uso, control y migración de formatos electrónicos</w:t>
      </w:r>
      <w:r w:rsidRPr="00AF325B">
        <w:rPr>
          <w:rFonts w:ascii="Palatino Linotype" w:hAnsi="Palatino Linotype"/>
          <w:i/>
          <w:iCs/>
        </w:rPr>
        <w:t xml:space="preserve">, así como planes de preservación y conservación de largo plazo que contemplen la migración, la emulación o cualquier otro método de preservación y conservación de los documentos de archivo electrónicos, apoyándose en las disposiciones emanadas del Consejo Nacional. </w:t>
      </w:r>
    </w:p>
    <w:p w:rsidRPr="00AF325B" w:rsidR="00290C63" w:rsidP="00290C63" w:rsidRDefault="00290C63" w14:paraId="615AB29F" w14:textId="77777777">
      <w:pPr>
        <w:spacing w:line="360" w:lineRule="auto"/>
        <w:ind w:left="567" w:right="539"/>
        <w:contextualSpacing/>
        <w:jc w:val="both"/>
        <w:rPr>
          <w:rFonts w:ascii="Palatino Linotype" w:hAnsi="Palatino Linotype"/>
          <w:i/>
          <w:iCs/>
        </w:rPr>
      </w:pPr>
      <w:r w:rsidRPr="00AF325B">
        <w:rPr>
          <w:rFonts w:ascii="Palatino Linotype" w:hAnsi="Palatino Linotype"/>
          <w:i/>
          <w:iCs/>
        </w:rPr>
        <w:t xml:space="preserve">Artículo 43. Los sujetos </w:t>
      </w:r>
      <w:r w:rsidRPr="00AF325B">
        <w:rPr>
          <w:rFonts w:ascii="Palatino Linotype" w:hAnsi="Palatino Linotype"/>
          <w:b/>
          <w:bCs/>
          <w:i/>
          <w:iCs/>
          <w:u w:val="single"/>
        </w:rPr>
        <w:t>obligados establecerán en el programa anual la estrategia de preservación a largo plazo de los documentos de archivo electrónico y las acciones que garanticen los procesos de gestión documental electrónica.</w:t>
      </w:r>
      <w:r w:rsidRPr="00AF325B">
        <w:rPr>
          <w:rFonts w:ascii="Palatino Linotype" w:hAnsi="Palatino Linotype"/>
          <w:i/>
          <w:iCs/>
        </w:rPr>
        <w:t xml:space="preserve"> Los documentos de archivo electrónicos que pertenezcan a series documentales con valor histórico se deberán conservar en sus formatos originales, así como una copia de su representación gráfica o visual, además de todos los metadatos descriptivos. </w:t>
      </w:r>
    </w:p>
    <w:p w:rsidRPr="00AF325B" w:rsidR="00290C63" w:rsidP="00290C63" w:rsidRDefault="00290C63" w14:paraId="6F836FE0" w14:textId="77777777">
      <w:pPr>
        <w:spacing w:line="360" w:lineRule="auto"/>
        <w:ind w:left="567" w:right="539"/>
        <w:contextualSpacing/>
        <w:jc w:val="both"/>
        <w:rPr>
          <w:rFonts w:ascii="Palatino Linotype" w:hAnsi="Palatino Linotype"/>
          <w:i/>
          <w:iCs/>
        </w:rPr>
      </w:pPr>
      <w:r w:rsidRPr="00AF325B">
        <w:rPr>
          <w:rFonts w:ascii="Palatino Linotype" w:hAnsi="Palatino Linotype"/>
          <w:i/>
          <w:iCs/>
        </w:rPr>
        <w:t xml:space="preserve">Artículo 44. Los sujetos obligados </w:t>
      </w:r>
      <w:r w:rsidRPr="00AF325B">
        <w:rPr>
          <w:rFonts w:ascii="Palatino Linotype" w:hAnsi="Palatino Linotype"/>
          <w:b/>
          <w:bCs/>
          <w:i/>
          <w:iCs/>
          <w:u w:val="single"/>
        </w:rPr>
        <w:t xml:space="preserve">adoptarán las medidas de organización, técnicas y tecnológicas para garantizar la recuperación y preservación de los documentos de archivo electrónicos producidos y recibidos que se encuentren en un sistema automatizado para la </w:t>
      </w:r>
      <w:r w:rsidRPr="00AF325B">
        <w:rPr>
          <w:rFonts w:ascii="Palatino Linotype" w:hAnsi="Palatino Linotype"/>
          <w:b/>
          <w:bCs/>
          <w:i/>
          <w:iCs/>
          <w:u w:val="single"/>
        </w:rPr>
        <w:lastRenderedPageBreak/>
        <w:t xml:space="preserve">gestión documental y administración de archivos, </w:t>
      </w:r>
      <w:r w:rsidRPr="00AF325B">
        <w:rPr>
          <w:rFonts w:ascii="Palatino Linotype" w:hAnsi="Palatino Linotype"/>
          <w:i/>
          <w:iCs/>
        </w:rPr>
        <w:t xml:space="preserve">bases de datos y correos electrónicos a lo largo de su ciclo vital. </w:t>
      </w:r>
    </w:p>
    <w:p w:rsidRPr="00AF325B" w:rsidR="00290C63" w:rsidP="00290C63" w:rsidRDefault="00290C63" w14:paraId="2067D6B8" w14:textId="77777777">
      <w:pPr>
        <w:spacing w:line="360" w:lineRule="auto"/>
        <w:ind w:left="567" w:right="539"/>
        <w:contextualSpacing/>
        <w:jc w:val="both"/>
        <w:rPr>
          <w:rFonts w:ascii="Palatino Linotype" w:hAnsi="Palatino Linotype"/>
          <w:i/>
          <w:iCs/>
        </w:rPr>
      </w:pPr>
      <w:r w:rsidRPr="00AF325B">
        <w:rPr>
          <w:rFonts w:ascii="Palatino Linotype" w:hAnsi="Palatino Linotype"/>
          <w:i/>
          <w:iCs/>
        </w:rPr>
        <w:t>Artículo 45. Los sujetos obligados deberán implementar sistemas automatizados para la gestión documental y administración de archivos que permitan registrar y controlar los procesos señalados en el artículo 12 de esta Ley, los cuales deberán cumplir las especificaciones que para el efecto se emitan.</w:t>
      </w:r>
    </w:p>
    <w:p w:rsidRPr="00AF325B" w:rsidR="00290C63" w:rsidP="00290C63" w:rsidRDefault="00290C63" w14:paraId="4AA50B83" w14:textId="77777777">
      <w:pPr>
        <w:spacing w:line="360" w:lineRule="auto"/>
        <w:ind w:left="567" w:right="539"/>
        <w:contextualSpacing/>
        <w:jc w:val="both"/>
        <w:rPr>
          <w:rFonts w:ascii="Palatino Linotype" w:hAnsi="Palatino Linotype"/>
          <w:i/>
          <w:iCs/>
        </w:rPr>
      </w:pPr>
    </w:p>
    <w:p w:rsidRPr="00AF325B" w:rsidR="00290C63" w:rsidP="00290C63" w:rsidRDefault="00290C63" w14:paraId="38B7830C" w14:textId="77777777">
      <w:pPr>
        <w:spacing w:line="360" w:lineRule="auto"/>
        <w:ind w:left="567" w:right="539"/>
        <w:contextualSpacing/>
        <w:jc w:val="center"/>
        <w:rPr>
          <w:rFonts w:ascii="Palatino Linotype" w:hAnsi="Palatino Linotype"/>
          <w:b/>
          <w:bCs/>
        </w:rPr>
      </w:pPr>
      <w:r w:rsidRPr="00AF325B">
        <w:rPr>
          <w:rFonts w:ascii="Palatino Linotype" w:hAnsi="Palatino Linotype"/>
          <w:b/>
          <w:bCs/>
        </w:rPr>
        <w:t>Lineamientos para la Organización y Conservación de Archivos</w:t>
      </w:r>
    </w:p>
    <w:p w:rsidRPr="00AF325B" w:rsidR="00290C63" w:rsidP="00290C63" w:rsidRDefault="00290C63" w14:paraId="732B30C2" w14:textId="77777777">
      <w:pPr>
        <w:spacing w:line="360" w:lineRule="auto"/>
        <w:ind w:left="567" w:right="539"/>
        <w:jc w:val="center"/>
        <w:rPr>
          <w:rFonts w:ascii="Palatino Linotype" w:hAnsi="Palatino Linotype" w:cs="Arial"/>
          <w:color w:val="2F2F2F"/>
          <w:lang w:eastAsia="es-MX"/>
        </w:rPr>
      </w:pPr>
      <w:r w:rsidRPr="00AF325B">
        <w:rPr>
          <w:rFonts w:ascii="Palatino Linotype" w:hAnsi="Palatino Linotype" w:cs="Arial"/>
          <w:b/>
          <w:bCs/>
          <w:color w:val="2F2F2F"/>
          <w:lang w:eastAsia="es-MX"/>
        </w:rPr>
        <w:t>CAPÍTULO IV</w:t>
      </w:r>
    </w:p>
    <w:p w:rsidRPr="00AF325B" w:rsidR="00290C63" w:rsidP="00290C63" w:rsidRDefault="00290C63" w14:paraId="5AFA74AA" w14:textId="77777777">
      <w:pPr>
        <w:spacing w:line="360" w:lineRule="auto"/>
        <w:ind w:left="567" w:right="539"/>
        <w:jc w:val="center"/>
        <w:rPr>
          <w:rFonts w:ascii="Palatino Linotype" w:hAnsi="Palatino Linotype" w:cs="Arial"/>
          <w:b/>
          <w:bCs/>
          <w:color w:val="2F2F2F"/>
          <w:lang w:eastAsia="es-MX"/>
        </w:rPr>
      </w:pPr>
      <w:r w:rsidRPr="00AF325B">
        <w:rPr>
          <w:rFonts w:ascii="Palatino Linotype" w:hAnsi="Palatino Linotype" w:cs="Arial"/>
          <w:b/>
          <w:bCs/>
          <w:color w:val="2F2F2F"/>
          <w:lang w:eastAsia="es-MX"/>
        </w:rPr>
        <w:t>DE LOS DOCUMENTOS DE ARCHIVO ELECTRÓNICOS</w:t>
      </w:r>
    </w:p>
    <w:p w:rsidRPr="00AF325B" w:rsidR="00290C63" w:rsidP="00290C63" w:rsidRDefault="00290C63" w14:paraId="555A9711" w14:textId="77777777">
      <w:pPr>
        <w:spacing w:line="360" w:lineRule="auto"/>
        <w:ind w:left="567" w:right="539"/>
        <w:rPr>
          <w:rFonts w:ascii="Palatino Linotype" w:hAnsi="Palatino Linotype" w:cs="Arial"/>
          <w:i/>
          <w:iCs/>
          <w:color w:val="2F2F2F"/>
          <w:lang w:eastAsia="es-MX"/>
        </w:rPr>
      </w:pPr>
    </w:p>
    <w:p w:rsidRPr="00AF325B" w:rsidR="00290C63" w:rsidP="00290C63" w:rsidRDefault="00290C63" w14:paraId="0F6243F1" w14:textId="77777777">
      <w:pPr>
        <w:spacing w:line="360" w:lineRule="auto"/>
        <w:ind w:left="567" w:right="539"/>
        <w:jc w:val="both"/>
        <w:rPr>
          <w:rFonts w:ascii="Palatino Linotype" w:hAnsi="Palatino Linotype" w:cs="Arial"/>
          <w:i/>
          <w:iCs/>
          <w:color w:val="2F2F2F"/>
          <w:lang w:eastAsia="es-MX"/>
        </w:rPr>
      </w:pPr>
      <w:r w:rsidRPr="00AF325B">
        <w:rPr>
          <w:rFonts w:ascii="Palatino Linotype" w:hAnsi="Palatino Linotype" w:cs="Arial"/>
          <w:b/>
          <w:bCs/>
          <w:i/>
          <w:iCs/>
          <w:color w:val="2F2F2F"/>
          <w:lang w:eastAsia="es-MX"/>
        </w:rPr>
        <w:t>Vigésimo tercero.</w:t>
      </w:r>
      <w:r w:rsidRPr="00AF325B">
        <w:rPr>
          <w:rFonts w:ascii="Palatino Linotype" w:hAnsi="Palatino Linotype" w:cs="Arial"/>
          <w:i/>
          <w:iCs/>
          <w:color w:val="2F2F2F"/>
          <w:lang w:eastAsia="es-MX"/>
        </w:rPr>
        <w:t> Los Sujetos obligados deberán aplicar, invariablemente, a los documentos de archivo electrónicos, los mismos instrumentos de control y consulta archivísticos que corresponden a los de soporte papel.</w:t>
      </w:r>
    </w:p>
    <w:p w:rsidRPr="00AF325B" w:rsidR="00290C63" w:rsidP="00290C63" w:rsidRDefault="00290C63" w14:paraId="47D52315" w14:textId="77777777">
      <w:pPr>
        <w:spacing w:line="360" w:lineRule="auto"/>
        <w:ind w:left="567" w:right="539"/>
        <w:jc w:val="both"/>
        <w:rPr>
          <w:rFonts w:ascii="Palatino Linotype" w:hAnsi="Palatino Linotype" w:cs="Arial"/>
          <w:i/>
          <w:iCs/>
          <w:color w:val="2F2F2F"/>
          <w:lang w:eastAsia="es-MX"/>
        </w:rPr>
      </w:pPr>
      <w:r w:rsidRPr="00AF325B">
        <w:rPr>
          <w:rFonts w:ascii="Palatino Linotype" w:hAnsi="Palatino Linotype" w:cs="Arial"/>
          <w:b/>
          <w:bCs/>
          <w:i/>
          <w:iCs/>
          <w:color w:val="2F2F2F"/>
          <w:lang w:eastAsia="es-MX"/>
        </w:rPr>
        <w:t>Vigésimo cuarto. </w:t>
      </w:r>
      <w:r w:rsidRPr="00AF325B">
        <w:rPr>
          <w:rFonts w:ascii="Palatino Linotype" w:hAnsi="Palatino Linotype" w:cs="Arial"/>
          <w:i/>
          <w:iCs/>
          <w:color w:val="2F2F2F"/>
          <w:lang w:eastAsia="es-MX"/>
        </w:rPr>
        <w:t>Los Sujetos obligados deben garantizar que los</w:t>
      </w:r>
      <w:r w:rsidRPr="00AF325B">
        <w:rPr>
          <w:rFonts w:ascii="Palatino Linotype" w:hAnsi="Palatino Linotype" w:cs="Arial"/>
          <w:b/>
          <w:bCs/>
          <w:i/>
          <w:iCs/>
          <w:color w:val="2F2F2F"/>
          <w:lang w:eastAsia="es-MX"/>
        </w:rPr>
        <w:t> </w:t>
      </w:r>
      <w:r w:rsidRPr="00AF325B">
        <w:rPr>
          <w:rFonts w:ascii="Palatino Linotype" w:hAnsi="Palatino Linotype" w:cs="Arial"/>
          <w:i/>
          <w:iCs/>
          <w:color w:val="2F2F2F"/>
          <w:lang w:eastAsia="es-MX"/>
        </w:rPr>
        <w:t>documentos de archivo electrónicos posean las características de autenticidad, fiabilidad, integridad y disponibilidad, con la finalidad de que gocen de la validez y eficacia de un documento original.</w:t>
      </w:r>
    </w:p>
    <w:p w:rsidRPr="00AF325B" w:rsidR="00290C63" w:rsidP="00290C63" w:rsidRDefault="00290C63" w14:paraId="56AFAEC0" w14:textId="77777777">
      <w:pPr>
        <w:spacing w:line="360" w:lineRule="auto"/>
        <w:ind w:left="567" w:right="539"/>
        <w:jc w:val="both"/>
        <w:rPr>
          <w:rFonts w:ascii="Palatino Linotype" w:hAnsi="Palatino Linotype" w:cs="Arial"/>
          <w:i/>
          <w:iCs/>
          <w:color w:val="2F2F2F"/>
          <w:lang w:eastAsia="es-MX"/>
        </w:rPr>
      </w:pPr>
      <w:r w:rsidRPr="00AF325B">
        <w:rPr>
          <w:rFonts w:ascii="Palatino Linotype" w:hAnsi="Palatino Linotype" w:cs="Arial"/>
          <w:b/>
          <w:bCs/>
          <w:i/>
          <w:iCs/>
          <w:color w:val="2F2F2F"/>
          <w:lang w:eastAsia="es-MX"/>
        </w:rPr>
        <w:t>Vigésimo sexto.</w:t>
      </w:r>
      <w:r w:rsidRPr="00AF325B">
        <w:rPr>
          <w:rFonts w:ascii="Palatino Linotype" w:hAnsi="Palatino Linotype" w:cs="Arial"/>
          <w:i/>
          <w:iCs/>
          <w:color w:val="2F2F2F"/>
          <w:lang w:eastAsia="es-MX"/>
        </w:rPr>
        <w:t> Para el control, conservación y disposición de archivos electrónicos, los Sujetos obligados contarán con un Sistema de administración de archivos y gestión documental, en el cual se establecerán las bases de datos que permitan el control de los documentos con los metadatos establecidos en el anexo 1.</w:t>
      </w:r>
    </w:p>
    <w:p w:rsidRPr="00AF325B" w:rsidR="00290C63" w:rsidP="00290C63" w:rsidRDefault="00290C63" w14:paraId="2CCFD896" w14:textId="77777777">
      <w:pPr>
        <w:spacing w:line="360" w:lineRule="auto"/>
        <w:ind w:right="-28"/>
        <w:contextualSpacing/>
        <w:jc w:val="both"/>
        <w:rPr>
          <w:rFonts w:ascii="Palatino Linotype" w:hAnsi="Palatino Linotype" w:cs="Tahoma"/>
          <w:sz w:val="22"/>
          <w:szCs w:val="22"/>
        </w:rPr>
      </w:pPr>
    </w:p>
    <w:p w:rsidRPr="00AF325B" w:rsidR="00290C63" w:rsidP="00290C63" w:rsidRDefault="00290C63" w14:paraId="3CB4CE5B" w14:textId="23A81E09">
      <w:pPr>
        <w:spacing w:line="360" w:lineRule="auto"/>
        <w:ind w:right="-28"/>
        <w:contextualSpacing/>
        <w:jc w:val="both"/>
        <w:rPr>
          <w:rFonts w:ascii="Palatino Linotype" w:hAnsi="Palatino Linotype" w:cs="Tahoma"/>
          <w:sz w:val="22"/>
          <w:szCs w:val="22"/>
        </w:rPr>
      </w:pPr>
      <w:r w:rsidRPr="00AF325B">
        <w:rPr>
          <w:rFonts w:ascii="Palatino Linotype" w:hAnsi="Palatino Linotype" w:cs="Tahoma"/>
          <w:sz w:val="22"/>
          <w:szCs w:val="22"/>
        </w:rPr>
        <w:t xml:space="preserve">Conforme a lo expuesto, se desprende que el Ayuntamiento de </w:t>
      </w:r>
      <w:r w:rsidR="00744AF9">
        <w:rPr>
          <w:rFonts w:ascii="Palatino Linotype" w:hAnsi="Palatino Linotype" w:cs="Tahoma"/>
          <w:sz w:val="22"/>
          <w:szCs w:val="22"/>
        </w:rPr>
        <w:t>Zacazonapan</w:t>
      </w:r>
      <w:r w:rsidRPr="00AF325B">
        <w:rPr>
          <w:rFonts w:ascii="Palatino Linotype" w:hAnsi="Palatino Linotype" w:cs="Tahoma"/>
          <w:sz w:val="22"/>
          <w:szCs w:val="22"/>
        </w:rPr>
        <w:t xml:space="preserve">, cuenta con atribuciones para generar un programa anual que conlleve la estrategia concerniente a la preservación de los documentos de archivo electrónico a largo plazo, así como la toma de acciones y/o el procedimiento para garantizar la gestión documental, además de las medidas </w:t>
      </w:r>
      <w:r w:rsidRPr="00AF325B">
        <w:rPr>
          <w:rFonts w:ascii="Palatino Linotype" w:hAnsi="Palatino Linotype" w:cs="Tahoma"/>
          <w:sz w:val="22"/>
          <w:szCs w:val="22"/>
        </w:rPr>
        <w:lastRenderedPageBreak/>
        <w:t xml:space="preserve">de organización, técnicas y tecnológicas para la eficiente recuperación y preservación de los documentos de archivo electrónicos producidos. </w:t>
      </w:r>
    </w:p>
    <w:p w:rsidRPr="00AF325B" w:rsidR="00290C63" w:rsidP="00290C63" w:rsidRDefault="00290C63" w14:paraId="7F5D470E" w14:textId="77777777">
      <w:pPr>
        <w:spacing w:line="360" w:lineRule="auto"/>
        <w:ind w:right="-28"/>
        <w:jc w:val="both"/>
        <w:rPr>
          <w:rFonts w:ascii="Palatino Linotype" w:hAnsi="Palatino Linotype" w:cs="Tahoma"/>
          <w:sz w:val="22"/>
          <w:szCs w:val="22"/>
        </w:rPr>
      </w:pPr>
    </w:p>
    <w:p w:rsidRPr="00AF325B" w:rsidR="00290C63" w:rsidP="00290C63" w:rsidRDefault="00290C63" w14:paraId="387BE7A9" w14:textId="0FD3DB81">
      <w:pPr>
        <w:spacing w:line="360" w:lineRule="auto"/>
        <w:ind w:right="-28"/>
        <w:jc w:val="both"/>
        <w:rPr>
          <w:rFonts w:ascii="Palatino Linotype" w:hAnsi="Palatino Linotype" w:cs="Tahoma"/>
          <w:sz w:val="22"/>
          <w:szCs w:val="22"/>
        </w:rPr>
      </w:pPr>
      <w:r w:rsidRPr="00AF325B">
        <w:rPr>
          <w:rFonts w:ascii="Palatino Linotype" w:hAnsi="Palatino Linotype" w:cs="Tahoma"/>
          <w:sz w:val="22"/>
          <w:szCs w:val="22"/>
        </w:rPr>
        <w:t>Así, en consecuencia, es que este Instituto considera pertinente ordenar que el Sujeto Obligado haga una búsqueda exhaustiva y razonable de la información requerida, con el objeto de hacer entrega de esta, o bien, dar cuenta al Particular sobre la inexistencia de un programa anual conforme a los ordenamientos listados, de manera fundada y motivada conforme a la Ley de Transparencia y Acceso a la Información Pública del Estado de México y Municipios.</w:t>
      </w:r>
    </w:p>
    <w:p w:rsidRPr="00AF325B" w:rsidR="002D28D2" w:rsidP="00290C63" w:rsidRDefault="002D28D2" w14:paraId="4D98A114" w14:textId="73686576">
      <w:pPr>
        <w:spacing w:line="360" w:lineRule="auto"/>
        <w:ind w:right="-28"/>
        <w:jc w:val="both"/>
        <w:rPr>
          <w:rFonts w:ascii="Palatino Linotype" w:hAnsi="Palatino Linotype" w:cs="Tahoma"/>
          <w:sz w:val="22"/>
          <w:szCs w:val="22"/>
        </w:rPr>
      </w:pPr>
    </w:p>
    <w:p w:rsidRPr="00AF325B" w:rsidR="002D28D2" w:rsidP="00290C63" w:rsidRDefault="002D28D2" w14:paraId="070960F9" w14:textId="14F7CEBD">
      <w:pPr>
        <w:spacing w:line="360" w:lineRule="auto"/>
        <w:ind w:right="-28"/>
        <w:jc w:val="both"/>
        <w:rPr>
          <w:rFonts w:ascii="Palatino Linotype" w:hAnsi="Palatino Linotype" w:cs="Tahoma"/>
          <w:sz w:val="22"/>
          <w:szCs w:val="22"/>
        </w:rPr>
      </w:pPr>
      <w:r w:rsidRPr="00AF325B">
        <w:rPr>
          <w:rFonts w:ascii="Palatino Linotype" w:hAnsi="Palatino Linotype" w:cs="Tahoma"/>
          <w:sz w:val="22"/>
          <w:szCs w:val="22"/>
        </w:rPr>
        <w:t>En este sentido, se identifica que este programa, debe obrar en el Programa Anual de Desarrollo Archivístico.</w:t>
      </w:r>
    </w:p>
    <w:p w:rsidRPr="00AF325B" w:rsidR="00290C63" w:rsidP="00290C63" w:rsidRDefault="00290C63" w14:paraId="4E3C0A0E" w14:textId="1373D6B2">
      <w:pPr>
        <w:spacing w:line="360" w:lineRule="auto"/>
        <w:ind w:right="-28"/>
        <w:jc w:val="both"/>
        <w:rPr>
          <w:rFonts w:ascii="Palatino Linotype" w:hAnsi="Palatino Linotype"/>
          <w:b/>
          <w:bCs/>
          <w:sz w:val="22"/>
          <w:szCs w:val="22"/>
        </w:rPr>
      </w:pPr>
      <w:r w:rsidRPr="00AF325B">
        <w:rPr>
          <w:rFonts w:ascii="Palatino Linotype" w:hAnsi="Palatino Linotype"/>
          <w:b/>
          <w:bCs/>
          <w:sz w:val="22"/>
          <w:szCs w:val="22"/>
        </w:rPr>
        <w:t>22</w:t>
      </w:r>
      <w:r w:rsidRPr="00AF325B" w:rsidR="002D28D2">
        <w:rPr>
          <w:rFonts w:ascii="Palatino Linotype" w:hAnsi="Palatino Linotype"/>
          <w:b/>
          <w:bCs/>
          <w:sz w:val="22"/>
          <w:szCs w:val="22"/>
        </w:rPr>
        <w:t xml:space="preserve">. </w:t>
      </w:r>
      <w:r w:rsidRPr="00AF325B">
        <w:rPr>
          <w:rFonts w:ascii="Palatino Linotype" w:hAnsi="Palatino Linotype"/>
          <w:b/>
          <w:bCs/>
          <w:sz w:val="22"/>
          <w:szCs w:val="22"/>
        </w:rPr>
        <w:t>SELECCIÓN FINAL</w:t>
      </w:r>
    </w:p>
    <w:p w:rsidRPr="00AF325B" w:rsidR="002D28D2" w:rsidP="002D28D2" w:rsidRDefault="002D28D2" w14:paraId="5E001E4A" w14:textId="0C563096">
      <w:pPr>
        <w:pStyle w:val="Prrafodelista"/>
        <w:widowControl w:val="0"/>
        <w:numPr>
          <w:ilvl w:val="0"/>
          <w:numId w:val="6"/>
        </w:numPr>
        <w:autoSpaceDE w:val="0"/>
        <w:autoSpaceDN w:val="0"/>
        <w:adjustRightInd w:val="0"/>
        <w:spacing w:line="360" w:lineRule="auto"/>
        <w:jc w:val="both"/>
        <w:rPr>
          <w:rFonts w:ascii="Palatino Linotype" w:hAnsi="Palatino Linotype"/>
          <w:b/>
          <w:bCs/>
          <w:szCs w:val="22"/>
        </w:rPr>
      </w:pPr>
      <w:r w:rsidRPr="00AF325B">
        <w:rPr>
          <w:rFonts w:ascii="Palatino Linotype" w:hAnsi="Palatino Linotype" w:eastAsia="Calibri" w:cs="Tahoma"/>
          <w:iCs/>
          <w:szCs w:val="22"/>
        </w:rPr>
        <w:t>Fecha desde la que se hace la selección final (disposición documental).</w:t>
      </w:r>
    </w:p>
    <w:p w:rsidRPr="00AF325B" w:rsidR="002D28D2" w:rsidP="002D28D2" w:rsidRDefault="002D28D2" w14:paraId="61929BCB" w14:textId="27E255C1">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 xml:space="preserve">Personal o área que se encarga de la </w:t>
      </w:r>
      <w:r w:rsidRPr="00AF325B" w:rsidR="00BA3E19">
        <w:rPr>
          <w:rFonts w:ascii="Palatino Linotype" w:hAnsi="Palatino Linotype" w:eastAsia="Calibri" w:cs="Tahoma"/>
          <w:iCs/>
          <w:szCs w:val="22"/>
        </w:rPr>
        <w:t>selección final (</w:t>
      </w:r>
      <w:r w:rsidRPr="00AF325B">
        <w:rPr>
          <w:rFonts w:ascii="Palatino Linotype" w:hAnsi="Palatino Linotype" w:eastAsia="Calibri" w:cs="Tahoma"/>
          <w:iCs/>
          <w:szCs w:val="22"/>
        </w:rPr>
        <w:t xml:space="preserve">disposición </w:t>
      </w:r>
      <w:r w:rsidRPr="00AF325B" w:rsidR="00BA3E19">
        <w:rPr>
          <w:rFonts w:ascii="Palatino Linotype" w:hAnsi="Palatino Linotype" w:eastAsia="Calibri" w:cs="Tahoma"/>
          <w:iCs/>
          <w:szCs w:val="22"/>
        </w:rPr>
        <w:t>documental)</w:t>
      </w:r>
      <w:r w:rsidRPr="00AF325B">
        <w:rPr>
          <w:rFonts w:ascii="Palatino Linotype" w:hAnsi="Palatino Linotype" w:eastAsia="Calibri" w:cs="Tahoma"/>
          <w:iCs/>
          <w:szCs w:val="22"/>
        </w:rPr>
        <w:t>.</w:t>
      </w:r>
    </w:p>
    <w:p w:rsidRPr="00AF325B" w:rsidR="002D28D2" w:rsidP="002D28D2" w:rsidRDefault="00BA3E19" w14:paraId="20A8C7EC" w14:textId="2B5813F3">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Criterios utilizados para la disposición final (destrucción o transferencia secundaria).</w:t>
      </w:r>
    </w:p>
    <w:p w:rsidRPr="00AF325B" w:rsidR="00BA3E19" w:rsidP="002D28D2" w:rsidRDefault="00BA3E19" w14:paraId="40C1DEB2" w14:textId="6D022B57">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Selecciones finales 2019, 2020 y 2021.</w:t>
      </w:r>
    </w:p>
    <w:p w:rsidRPr="00AF325B" w:rsidR="00BA3E19" w:rsidP="002D28D2" w:rsidRDefault="00BA3E19" w14:paraId="07458F30" w14:textId="234F0391">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Procedimiento.</w:t>
      </w:r>
    </w:p>
    <w:p w:rsidRPr="00AF325B" w:rsidR="00BA3E19" w:rsidP="002D28D2" w:rsidRDefault="00BA3E19" w14:paraId="29488FF1" w14:textId="2C616A6D">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Bajas documentales desde 2019.</w:t>
      </w:r>
    </w:p>
    <w:p w:rsidRPr="00AF325B" w:rsidR="00BA3E19" w:rsidP="002D28D2" w:rsidRDefault="00BA3E19" w14:paraId="303CA440" w14:textId="5B976E4C">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Último Acuerdo de destrucción.</w:t>
      </w:r>
    </w:p>
    <w:p w:rsidRPr="00AF325B" w:rsidR="00290C63" w:rsidP="00290C63" w:rsidRDefault="00290C63" w14:paraId="705A9A2B" w14:textId="77777777">
      <w:pPr>
        <w:spacing w:line="360" w:lineRule="auto"/>
        <w:ind w:right="-28"/>
        <w:jc w:val="both"/>
        <w:rPr>
          <w:rFonts w:ascii="Palatino Linotype" w:hAnsi="Palatino Linotype"/>
          <w:b/>
          <w:bCs/>
          <w:sz w:val="22"/>
          <w:szCs w:val="22"/>
        </w:rPr>
      </w:pPr>
    </w:p>
    <w:p w:rsidRPr="00AF325B" w:rsidR="00290C63" w:rsidP="00290C63" w:rsidRDefault="00290C63" w14:paraId="5ED950B7" w14:textId="77777777">
      <w:pPr>
        <w:spacing w:line="360" w:lineRule="auto"/>
        <w:ind w:right="-28"/>
        <w:jc w:val="both"/>
        <w:rPr>
          <w:rFonts w:ascii="Palatino Linotype" w:hAnsi="Palatino Linotype"/>
          <w:sz w:val="22"/>
          <w:szCs w:val="22"/>
        </w:rPr>
      </w:pPr>
      <w:r w:rsidRPr="00AF325B">
        <w:rPr>
          <w:rFonts w:ascii="Palatino Linotype" w:hAnsi="Palatino Linotype"/>
          <w:sz w:val="22"/>
          <w:szCs w:val="22"/>
        </w:rPr>
        <w:t>Con el objeto de dar claridad respecto a este apartado en estudio, el Particular por medio de su solicitud de acceso, señaló como cuestionamiento principal, lo siguiente:</w:t>
      </w:r>
    </w:p>
    <w:p w:rsidRPr="00AF325B" w:rsidR="00290C63" w:rsidP="00290C63" w:rsidRDefault="00290C63" w14:paraId="51FA684D" w14:textId="77777777">
      <w:pPr>
        <w:spacing w:line="360" w:lineRule="auto"/>
        <w:ind w:left="567" w:right="539"/>
        <w:jc w:val="both"/>
        <w:rPr>
          <w:rFonts w:ascii="Palatino Linotype" w:hAnsi="Palatino Linotype"/>
          <w:i/>
          <w:iCs/>
          <w:sz w:val="22"/>
          <w:szCs w:val="22"/>
        </w:rPr>
      </w:pPr>
    </w:p>
    <w:p w:rsidRPr="00AF325B" w:rsidR="00290C63" w:rsidP="00290C63" w:rsidRDefault="00290C63" w14:paraId="0E803A6D" w14:textId="77777777">
      <w:pPr>
        <w:spacing w:line="360" w:lineRule="auto"/>
        <w:ind w:left="567" w:right="539"/>
        <w:jc w:val="both"/>
        <w:rPr>
          <w:rFonts w:ascii="Palatino Linotype" w:hAnsi="Palatino Linotype"/>
          <w:i/>
          <w:iCs/>
          <w:sz w:val="22"/>
          <w:szCs w:val="22"/>
        </w:rPr>
      </w:pPr>
      <w:r w:rsidRPr="00AF325B">
        <w:rPr>
          <w:rFonts w:ascii="Palatino Linotype" w:hAnsi="Palatino Linotype"/>
          <w:i/>
          <w:iCs/>
        </w:rPr>
        <w:t xml:space="preserve">¿EL ARCHIVO DE CONCENTRACIÓN LLEVA A CABO LA SELECCIÓN FINAL DE LA DOCUMENTACIÓN COMO LO ESTABLECEN LOS ARTÍCULOS 31 FRACCIONES VI, VII Y IX; 58 DE LA LEY GENERAL DE ARCHIVOS Y LOS ARTÍCULOS DÉCIMO PRIMERO </w:t>
      </w:r>
      <w:r w:rsidRPr="00AF325B">
        <w:rPr>
          <w:rFonts w:ascii="Palatino Linotype" w:hAnsi="Palatino Linotype"/>
          <w:i/>
          <w:iCs/>
        </w:rPr>
        <w:lastRenderedPageBreak/>
        <w:t>FRACCIÓN III INCISO a) DE LOS LINEAMIENTOS PARA LA ORGANIZACIÓN Y CONSERVACIÓN DE LOS ARCHIVOS</w:t>
      </w:r>
    </w:p>
    <w:p w:rsidRPr="00AF325B" w:rsidR="00290C63" w:rsidP="00290C63" w:rsidRDefault="00290C63" w14:paraId="684E2303" w14:textId="77777777">
      <w:pPr>
        <w:spacing w:line="360" w:lineRule="auto"/>
        <w:ind w:right="-28"/>
        <w:jc w:val="both"/>
        <w:rPr>
          <w:rFonts w:ascii="Palatino Linotype" w:hAnsi="Palatino Linotype"/>
          <w:b/>
          <w:bCs/>
          <w:sz w:val="22"/>
          <w:szCs w:val="22"/>
        </w:rPr>
      </w:pPr>
    </w:p>
    <w:p w:rsidRPr="00AF325B" w:rsidR="00290C63" w:rsidP="00290C63" w:rsidRDefault="00FE4691" w14:paraId="18A22BDE" w14:textId="2E89D740">
      <w:pPr>
        <w:spacing w:line="360" w:lineRule="auto"/>
        <w:ind w:right="-28"/>
        <w:jc w:val="both"/>
        <w:rPr>
          <w:rFonts w:ascii="Palatino Linotype" w:hAnsi="Palatino Linotype"/>
          <w:sz w:val="22"/>
          <w:szCs w:val="22"/>
        </w:rPr>
      </w:pPr>
      <w:r w:rsidRPr="00AF325B">
        <w:rPr>
          <w:rFonts w:ascii="Palatino Linotype" w:hAnsi="Palatino Linotype"/>
          <w:sz w:val="22"/>
          <w:szCs w:val="22"/>
        </w:rPr>
        <w:t>El Sujeto Obligado no entregó información alguna ni se pronunció de manera particular respecto a este punto.</w:t>
      </w:r>
    </w:p>
    <w:p w:rsidRPr="00AF325B" w:rsidR="00FE4691" w:rsidP="00290C63" w:rsidRDefault="00FE4691" w14:paraId="7913796E" w14:textId="7B26603A">
      <w:pPr>
        <w:spacing w:line="360" w:lineRule="auto"/>
        <w:ind w:right="-28"/>
        <w:jc w:val="both"/>
        <w:rPr>
          <w:rFonts w:ascii="Palatino Linotype" w:hAnsi="Palatino Linotype"/>
          <w:sz w:val="22"/>
          <w:szCs w:val="22"/>
        </w:rPr>
      </w:pPr>
    </w:p>
    <w:p w:rsidRPr="00AF325B" w:rsidR="00FE4691" w:rsidP="00290C63" w:rsidRDefault="00FE4691" w14:paraId="4D735F92" w14:textId="7BB37752">
      <w:pPr>
        <w:spacing w:line="360" w:lineRule="auto"/>
        <w:ind w:right="-28"/>
        <w:jc w:val="both"/>
        <w:rPr>
          <w:rFonts w:ascii="Palatino Linotype" w:hAnsi="Palatino Linotype"/>
          <w:sz w:val="22"/>
          <w:szCs w:val="22"/>
        </w:rPr>
      </w:pPr>
      <w:r w:rsidRPr="00AF325B">
        <w:rPr>
          <w:rFonts w:ascii="Palatino Linotype" w:hAnsi="Palatino Linotype"/>
          <w:sz w:val="22"/>
          <w:szCs w:val="22"/>
        </w:rPr>
        <w:t>Al respecto la ley contempla:</w:t>
      </w:r>
    </w:p>
    <w:p w:rsidRPr="00AF325B" w:rsidR="00290C63" w:rsidP="00290C63" w:rsidRDefault="00290C63" w14:paraId="2079AE34" w14:textId="77777777">
      <w:pPr>
        <w:spacing w:line="360" w:lineRule="auto"/>
        <w:ind w:right="-28"/>
        <w:jc w:val="both"/>
        <w:rPr>
          <w:rFonts w:ascii="Palatino Linotype" w:hAnsi="Palatino Linotype"/>
          <w:sz w:val="22"/>
          <w:szCs w:val="22"/>
        </w:rPr>
      </w:pPr>
      <w:r w:rsidRPr="00AF325B">
        <w:rPr>
          <w:rFonts w:ascii="Palatino Linotype" w:hAnsi="Palatino Linotype"/>
          <w:sz w:val="22"/>
          <w:szCs w:val="22"/>
        </w:rPr>
        <w:tab/>
      </w:r>
    </w:p>
    <w:p w:rsidRPr="00AF325B" w:rsidR="00290C63" w:rsidP="00290C63" w:rsidRDefault="00290C63" w14:paraId="771CD076" w14:textId="77777777">
      <w:pPr>
        <w:spacing w:line="360" w:lineRule="auto"/>
        <w:ind w:right="-28"/>
        <w:jc w:val="center"/>
        <w:rPr>
          <w:rFonts w:ascii="Palatino Linotype" w:hAnsi="Palatino Linotype"/>
          <w:b/>
          <w:bCs/>
          <w:sz w:val="22"/>
          <w:szCs w:val="22"/>
        </w:rPr>
      </w:pPr>
      <w:bookmarkStart w:name="_Hlk103116536" w:id="1"/>
      <w:r w:rsidRPr="00AF325B">
        <w:rPr>
          <w:rFonts w:ascii="Palatino Linotype" w:hAnsi="Palatino Linotype"/>
          <w:b/>
          <w:bCs/>
          <w:sz w:val="22"/>
          <w:szCs w:val="22"/>
        </w:rPr>
        <w:t>Ley General de Archivos</w:t>
      </w:r>
    </w:p>
    <w:p w:rsidRPr="00AF325B" w:rsidR="00290C63" w:rsidP="00290C63" w:rsidRDefault="00290C63" w14:paraId="27763B53" w14:textId="77777777">
      <w:pPr>
        <w:spacing w:line="360" w:lineRule="auto"/>
        <w:ind w:right="-28"/>
        <w:jc w:val="center"/>
        <w:rPr>
          <w:rFonts w:ascii="Palatino Linotype" w:hAnsi="Palatino Linotype"/>
          <w:b/>
          <w:bCs/>
          <w:sz w:val="22"/>
          <w:szCs w:val="22"/>
        </w:rPr>
      </w:pPr>
    </w:p>
    <w:p w:rsidRPr="00AF325B" w:rsidR="00290C63" w:rsidP="00290C63" w:rsidRDefault="00290C63" w14:paraId="7DCEADC0" w14:textId="77777777">
      <w:pPr>
        <w:spacing w:line="360" w:lineRule="auto"/>
        <w:ind w:left="567" w:right="539"/>
        <w:jc w:val="both"/>
        <w:rPr>
          <w:rFonts w:ascii="Palatino Linotype" w:hAnsi="Palatino Linotype"/>
          <w:i/>
          <w:iCs/>
        </w:rPr>
      </w:pPr>
      <w:r w:rsidRPr="00AF325B">
        <w:rPr>
          <w:rFonts w:ascii="Palatino Linotype" w:hAnsi="Palatino Linotype"/>
          <w:i/>
          <w:iCs/>
        </w:rPr>
        <w:t>Artículo 31. Cada sujeto obligado debe contar con un archivo de concentración, que tendrá las siguientes funciones</w:t>
      </w:r>
    </w:p>
    <w:p w:rsidRPr="00AF325B" w:rsidR="00290C63" w:rsidP="00290C63" w:rsidRDefault="00290C63" w14:paraId="7CEC8D57" w14:textId="77777777">
      <w:pPr>
        <w:spacing w:line="360" w:lineRule="auto"/>
        <w:ind w:left="567" w:right="539"/>
        <w:jc w:val="both"/>
        <w:rPr>
          <w:rFonts w:ascii="Palatino Linotype" w:hAnsi="Palatino Linotype"/>
          <w:i/>
          <w:iCs/>
        </w:rPr>
      </w:pPr>
    </w:p>
    <w:p w:rsidRPr="00AF325B" w:rsidR="00290C63" w:rsidP="00290C63" w:rsidRDefault="00290C63" w14:paraId="19F746B5" w14:textId="77777777">
      <w:pPr>
        <w:spacing w:line="360" w:lineRule="auto"/>
        <w:ind w:left="567" w:right="539"/>
        <w:jc w:val="both"/>
        <w:rPr>
          <w:rFonts w:ascii="Palatino Linotype" w:hAnsi="Palatino Linotype"/>
          <w:i/>
          <w:iCs/>
        </w:rPr>
      </w:pPr>
      <w:r w:rsidRPr="00AF325B">
        <w:rPr>
          <w:rFonts w:ascii="Palatino Linotype" w:hAnsi="Palatino Linotype"/>
          <w:i/>
          <w:iCs/>
        </w:rPr>
        <w:t xml:space="preserve">I a V … </w:t>
      </w:r>
    </w:p>
    <w:p w:rsidRPr="00AF325B" w:rsidR="00290C63" w:rsidP="00290C63" w:rsidRDefault="00290C63" w14:paraId="3E604A39" w14:textId="77777777">
      <w:pPr>
        <w:spacing w:line="360" w:lineRule="auto"/>
        <w:ind w:left="567" w:right="539"/>
        <w:jc w:val="both"/>
        <w:rPr>
          <w:rFonts w:ascii="Palatino Linotype" w:hAnsi="Palatino Linotype"/>
          <w:b/>
          <w:bCs/>
          <w:i/>
          <w:iCs/>
        </w:rPr>
      </w:pPr>
      <w:r w:rsidRPr="00AF325B">
        <w:rPr>
          <w:rFonts w:ascii="Palatino Linotype" w:hAnsi="Palatino Linotype"/>
          <w:b/>
          <w:bCs/>
          <w:i/>
          <w:iCs/>
        </w:rPr>
        <w:t xml:space="preserve">VI. </w:t>
      </w:r>
      <w:r w:rsidRPr="00AF325B">
        <w:rPr>
          <w:rFonts w:ascii="Palatino Linotype" w:hAnsi="Palatino Linotype"/>
          <w:b/>
          <w:bCs/>
          <w:i/>
          <w:iCs/>
          <w:u w:val="single"/>
        </w:rPr>
        <w:t>Promover la baja documental de los expedientes que integran las series documentales que hayan cumplido su vigencia documental</w:t>
      </w:r>
      <w:r w:rsidRPr="00AF325B">
        <w:rPr>
          <w:rFonts w:ascii="Palatino Linotype" w:hAnsi="Palatino Linotype"/>
          <w:i/>
          <w:iCs/>
        </w:rPr>
        <w:t xml:space="preserve"> y, en su caso, plazos de conservación y que no posean valores históricos, conforme a las disposiciones jurídicas aplicables;</w:t>
      </w:r>
      <w:r w:rsidRPr="00AF325B">
        <w:rPr>
          <w:rFonts w:ascii="Palatino Linotype" w:hAnsi="Palatino Linotype"/>
          <w:b/>
          <w:bCs/>
          <w:i/>
          <w:iCs/>
        </w:rPr>
        <w:t xml:space="preserve"> </w:t>
      </w:r>
    </w:p>
    <w:p w:rsidRPr="00AF325B" w:rsidR="00290C63" w:rsidP="00290C63" w:rsidRDefault="00290C63" w14:paraId="0F0C3697" w14:textId="77777777">
      <w:pPr>
        <w:spacing w:line="360" w:lineRule="auto"/>
        <w:ind w:left="567" w:right="539"/>
        <w:jc w:val="both"/>
        <w:rPr>
          <w:rFonts w:ascii="Palatino Linotype" w:hAnsi="Palatino Linotype"/>
          <w:b/>
          <w:bCs/>
          <w:i/>
          <w:iCs/>
        </w:rPr>
      </w:pPr>
      <w:r w:rsidRPr="00AF325B">
        <w:rPr>
          <w:rFonts w:ascii="Palatino Linotype" w:hAnsi="Palatino Linotype"/>
          <w:b/>
          <w:bCs/>
          <w:i/>
          <w:iCs/>
        </w:rPr>
        <w:t xml:space="preserve">VII. </w:t>
      </w:r>
      <w:r w:rsidRPr="00AF325B">
        <w:rPr>
          <w:rFonts w:ascii="Palatino Linotype" w:hAnsi="Palatino Linotype"/>
          <w:i/>
          <w:iCs/>
        </w:rPr>
        <w:t xml:space="preserve">Identificar los expedientes que integran las series </w:t>
      </w:r>
      <w:r w:rsidRPr="00AF325B">
        <w:rPr>
          <w:rFonts w:ascii="Palatino Linotype" w:hAnsi="Palatino Linotype"/>
          <w:b/>
          <w:bCs/>
          <w:i/>
          <w:iCs/>
          <w:u w:val="single"/>
        </w:rPr>
        <w:t>documentales que hayan cumplido su vigencia documental y que cuenten con valores históricos,</w:t>
      </w:r>
      <w:r w:rsidRPr="00AF325B">
        <w:rPr>
          <w:rFonts w:ascii="Palatino Linotype" w:hAnsi="Palatino Linotype"/>
          <w:i/>
          <w:iCs/>
        </w:rPr>
        <w:t xml:space="preserve"> y que serán transferidos a los archivos históricos de los sujetos obligados, según corresponda;</w:t>
      </w:r>
    </w:p>
    <w:p w:rsidRPr="00AF325B" w:rsidR="00290C63" w:rsidP="00290C63" w:rsidRDefault="00290C63" w14:paraId="6296F613" w14:textId="77777777">
      <w:pPr>
        <w:spacing w:line="360" w:lineRule="auto"/>
        <w:ind w:left="567" w:right="539"/>
        <w:jc w:val="both"/>
        <w:rPr>
          <w:rFonts w:ascii="Palatino Linotype" w:hAnsi="Palatino Linotype"/>
          <w:i/>
          <w:iCs/>
        </w:rPr>
      </w:pPr>
      <w:r w:rsidRPr="00AF325B">
        <w:rPr>
          <w:rFonts w:ascii="Palatino Linotype" w:hAnsi="Palatino Linotype"/>
          <w:i/>
          <w:iCs/>
        </w:rPr>
        <w:t>VIII …</w:t>
      </w:r>
    </w:p>
    <w:p w:rsidRPr="00AF325B" w:rsidR="00290C63" w:rsidP="00290C63" w:rsidRDefault="00290C63" w14:paraId="546B3215" w14:textId="77777777">
      <w:pPr>
        <w:spacing w:line="360" w:lineRule="auto"/>
        <w:ind w:left="567" w:right="539"/>
        <w:jc w:val="both"/>
        <w:rPr>
          <w:rFonts w:ascii="Palatino Linotype" w:hAnsi="Palatino Linotype"/>
          <w:b/>
          <w:bCs/>
          <w:i/>
          <w:iCs/>
          <w:u w:val="single"/>
        </w:rPr>
      </w:pPr>
      <w:r w:rsidRPr="00AF325B">
        <w:rPr>
          <w:rFonts w:ascii="Palatino Linotype" w:hAnsi="Palatino Linotype"/>
          <w:i/>
          <w:iCs/>
        </w:rPr>
        <w:t xml:space="preserve">IX. </w:t>
      </w:r>
      <w:r w:rsidRPr="00AF325B">
        <w:rPr>
          <w:rFonts w:ascii="Palatino Linotype" w:hAnsi="Palatino Linotype"/>
          <w:b/>
          <w:bCs/>
          <w:i/>
          <w:iCs/>
          <w:u w:val="single"/>
        </w:rPr>
        <w:t>Publicar, al final de cada año, los dictámenes y actas de baja documental y transferencia secundaria</w:t>
      </w:r>
      <w:r w:rsidRPr="00AF325B">
        <w:rPr>
          <w:rFonts w:ascii="Palatino Linotype" w:hAnsi="Palatino Linotype"/>
          <w:i/>
          <w:iCs/>
        </w:rPr>
        <w:t>, en los términos que establezcan las disposiciones en la materia y conservarlos en</w:t>
      </w:r>
      <w:r w:rsidRPr="00AF325B">
        <w:rPr>
          <w:rFonts w:ascii="Palatino Linotype" w:hAnsi="Palatino Linotype"/>
          <w:b/>
          <w:bCs/>
          <w:i/>
          <w:iCs/>
          <w:u w:val="single"/>
        </w:rPr>
        <w:t xml:space="preserve"> </w:t>
      </w:r>
      <w:r w:rsidRPr="00AF325B">
        <w:rPr>
          <w:rFonts w:ascii="Palatino Linotype" w:hAnsi="Palatino Linotype"/>
          <w:i/>
          <w:iCs/>
        </w:rPr>
        <w:t>el archivo de concentración por un periodo mínimo de siete años a partir de la fecha de su</w:t>
      </w:r>
      <w:r w:rsidRPr="00AF325B">
        <w:rPr>
          <w:rFonts w:ascii="Palatino Linotype" w:hAnsi="Palatino Linotype"/>
          <w:b/>
          <w:bCs/>
          <w:i/>
          <w:iCs/>
          <w:u w:val="single"/>
        </w:rPr>
        <w:t xml:space="preserve"> </w:t>
      </w:r>
      <w:r w:rsidRPr="00AF325B">
        <w:rPr>
          <w:rFonts w:ascii="Palatino Linotype" w:hAnsi="Palatino Linotype"/>
          <w:i/>
          <w:iCs/>
        </w:rPr>
        <w:t>elaboración;</w:t>
      </w:r>
    </w:p>
    <w:p w:rsidRPr="00AF325B" w:rsidR="00290C63" w:rsidP="00290C63" w:rsidRDefault="00290C63" w14:paraId="2F6D4126" w14:textId="77777777">
      <w:pPr>
        <w:spacing w:line="360" w:lineRule="auto"/>
        <w:ind w:left="567" w:right="539"/>
        <w:jc w:val="both"/>
        <w:rPr>
          <w:rFonts w:ascii="Palatino Linotype" w:hAnsi="Palatino Linotype"/>
          <w:i/>
          <w:iCs/>
        </w:rPr>
      </w:pPr>
      <w:r w:rsidRPr="00AF325B">
        <w:rPr>
          <w:rFonts w:ascii="Palatino Linotype" w:hAnsi="Palatino Linotype"/>
          <w:i/>
          <w:iCs/>
        </w:rPr>
        <w:t xml:space="preserve">X a XI … </w:t>
      </w:r>
    </w:p>
    <w:p w:rsidRPr="00AF325B" w:rsidR="00290C63" w:rsidP="00290C63" w:rsidRDefault="00290C63" w14:paraId="0D690967" w14:textId="77777777">
      <w:pPr>
        <w:spacing w:line="360" w:lineRule="auto"/>
        <w:ind w:right="539"/>
        <w:jc w:val="both"/>
        <w:rPr>
          <w:rFonts w:ascii="Palatino Linotype" w:hAnsi="Palatino Linotype"/>
          <w:i/>
          <w:iCs/>
        </w:rPr>
      </w:pPr>
    </w:p>
    <w:p w:rsidRPr="00AF325B" w:rsidR="00290C63" w:rsidP="00290C63" w:rsidRDefault="00290C63" w14:paraId="119A698C" w14:textId="77777777">
      <w:pPr>
        <w:spacing w:line="360" w:lineRule="auto"/>
        <w:ind w:left="567" w:right="539"/>
        <w:jc w:val="both"/>
        <w:rPr>
          <w:rFonts w:ascii="Palatino Linotype" w:hAnsi="Palatino Linotype"/>
          <w:i/>
          <w:iCs/>
        </w:rPr>
      </w:pPr>
      <w:r w:rsidRPr="00AF325B">
        <w:rPr>
          <w:rFonts w:ascii="Palatino Linotype" w:hAnsi="Palatino Linotype"/>
          <w:b/>
          <w:bCs/>
          <w:i/>
          <w:iCs/>
        </w:rPr>
        <w:lastRenderedPageBreak/>
        <w:t>Artículo 58.</w:t>
      </w:r>
      <w:r w:rsidRPr="00AF325B">
        <w:rPr>
          <w:rFonts w:ascii="Palatino Linotype" w:hAnsi="Palatino Linotype"/>
          <w:i/>
          <w:iCs/>
        </w:rPr>
        <w:t xml:space="preserve"> Los sujetos obligados deberán publicar en su portal electrónico con vínculo al portal de transparencia, los dictámenes y actas de baja documental y transferencia secundaria, los cuales se conservarán en el archivo de concentración por un periodo mínimo de siete años a partir de la fecha de su elaboración.</w:t>
      </w:r>
    </w:p>
    <w:bookmarkEnd w:id="1"/>
    <w:p w:rsidRPr="00AF325B" w:rsidR="00290C63" w:rsidP="00290C63" w:rsidRDefault="00290C63" w14:paraId="6BCFCB04" w14:textId="77777777">
      <w:pPr>
        <w:spacing w:line="360" w:lineRule="auto"/>
        <w:ind w:right="-28"/>
        <w:jc w:val="both"/>
        <w:rPr>
          <w:rFonts w:ascii="Palatino Linotype" w:hAnsi="Palatino Linotype"/>
        </w:rPr>
      </w:pPr>
    </w:p>
    <w:p w:rsidRPr="00AF325B" w:rsidR="00290C63" w:rsidP="00290C63" w:rsidRDefault="00290C63" w14:paraId="1DAC4A46" w14:textId="14952C93">
      <w:pPr>
        <w:spacing w:line="360" w:lineRule="auto"/>
        <w:ind w:right="-28"/>
        <w:jc w:val="both"/>
        <w:rPr>
          <w:rFonts w:ascii="Palatino Linotype" w:hAnsi="Palatino Linotype"/>
          <w:sz w:val="22"/>
          <w:szCs w:val="22"/>
        </w:rPr>
      </w:pPr>
      <w:bookmarkStart w:name="_Hlk103116605" w:id="2"/>
      <w:r w:rsidRPr="00AF325B">
        <w:rPr>
          <w:rFonts w:ascii="Palatino Linotype" w:hAnsi="Palatino Linotype"/>
          <w:sz w:val="22"/>
          <w:szCs w:val="22"/>
        </w:rPr>
        <w:t xml:space="preserve">Conforme a lo listado, se tiene que una de las funciones que deberán atenderse respecto a los expedientes que integran las series documentales, obedece a realizar la baja de aquellos documentos que hayan cumplido con la vigencia conforme a su naturaleza, así como de los documentos que no aporten valores históricos una vez que su temporalidad de Ley haya culminado; por lo tanto, </w:t>
      </w:r>
      <w:bookmarkEnd w:id="2"/>
      <w:r w:rsidRPr="00AF325B">
        <w:rPr>
          <w:rFonts w:ascii="Palatino Linotype" w:hAnsi="Palatino Linotype"/>
          <w:sz w:val="22"/>
          <w:szCs w:val="22"/>
        </w:rPr>
        <w:t xml:space="preserve">el Sujeto Obligado cuenta con atribuciones para dar atención a esta parte del requerimiento de información, por lo que, en cumplimiento a la Presente, deberá realizar una búsqueda exhaustiva y razonable de la información solicitada y, de ser el caso, entregar aquellos documentos que puedan dar cuenta de lo solicitado, sin la necesidad de generar documentos </w:t>
      </w:r>
      <w:r w:rsidRPr="00AF325B">
        <w:rPr>
          <w:rFonts w:ascii="Palatino Linotype" w:hAnsi="Palatino Linotype"/>
          <w:i/>
          <w:iCs/>
          <w:sz w:val="22"/>
          <w:szCs w:val="22"/>
        </w:rPr>
        <w:t>ad</w:t>
      </w:r>
      <w:r w:rsidRPr="00AF325B" w:rsidR="00BA3E19">
        <w:rPr>
          <w:rFonts w:ascii="Palatino Linotype" w:hAnsi="Palatino Linotype"/>
          <w:i/>
          <w:iCs/>
          <w:sz w:val="22"/>
          <w:szCs w:val="22"/>
        </w:rPr>
        <w:t xml:space="preserve"> </w:t>
      </w:r>
      <w:r w:rsidRPr="00AF325B">
        <w:rPr>
          <w:rFonts w:ascii="Palatino Linotype" w:hAnsi="Palatino Linotype"/>
          <w:i/>
          <w:iCs/>
          <w:sz w:val="22"/>
          <w:szCs w:val="22"/>
        </w:rPr>
        <w:t>hoc</w:t>
      </w:r>
      <w:r w:rsidRPr="00AF325B">
        <w:rPr>
          <w:rFonts w:ascii="Palatino Linotype" w:hAnsi="Palatino Linotype"/>
          <w:sz w:val="22"/>
          <w:szCs w:val="22"/>
        </w:rPr>
        <w:t xml:space="preserve"> conforme al interés del Particular. </w:t>
      </w:r>
    </w:p>
    <w:p w:rsidRPr="00AF325B" w:rsidR="00290C63" w:rsidP="00290C63" w:rsidRDefault="00290C63" w14:paraId="75AA0F9B" w14:textId="77777777">
      <w:pPr>
        <w:spacing w:line="360" w:lineRule="auto"/>
        <w:ind w:right="-28"/>
        <w:jc w:val="both"/>
        <w:rPr>
          <w:rFonts w:ascii="Palatino Linotype" w:hAnsi="Palatino Linotype"/>
          <w:sz w:val="22"/>
          <w:szCs w:val="22"/>
        </w:rPr>
      </w:pPr>
    </w:p>
    <w:p w:rsidRPr="00AF325B" w:rsidR="00290C63" w:rsidP="00290C63" w:rsidRDefault="00290C63" w14:paraId="1825A5A5" w14:textId="2935423D">
      <w:pPr>
        <w:spacing w:line="360" w:lineRule="auto"/>
        <w:ind w:right="-28"/>
        <w:jc w:val="both"/>
        <w:rPr>
          <w:rFonts w:ascii="Palatino Linotype" w:hAnsi="Palatino Linotype"/>
          <w:sz w:val="22"/>
          <w:szCs w:val="22"/>
        </w:rPr>
      </w:pPr>
      <w:r w:rsidRPr="00AF325B">
        <w:rPr>
          <w:rFonts w:ascii="Palatino Linotype" w:hAnsi="Palatino Linotype"/>
          <w:sz w:val="22"/>
          <w:szCs w:val="22"/>
        </w:rPr>
        <w:t xml:space="preserve">Además, no debe dejarse de lado que el Particular requirió el último acuerdo emitido en virtud de la destrucción y/o baja de documentos </w:t>
      </w:r>
      <w:r w:rsidRPr="00AF325B" w:rsidR="00FE4691">
        <w:rPr>
          <w:rFonts w:ascii="Palatino Linotype" w:hAnsi="Palatino Linotype"/>
          <w:sz w:val="22"/>
          <w:szCs w:val="22"/>
        </w:rPr>
        <w:t>que,</w:t>
      </w:r>
      <w:r w:rsidRPr="00AF325B">
        <w:rPr>
          <w:rFonts w:ascii="Palatino Linotype" w:hAnsi="Palatino Linotype"/>
          <w:sz w:val="22"/>
          <w:szCs w:val="22"/>
        </w:rPr>
        <w:t xml:space="preserve"> por su vigencia, conllevaran dicho tratamiento, por ello, en caso de haber realizado dicha acción, se deberá entregar el o los documentos correspondientes a la última baja documental de la que se tenga registro en los archivos del Sujeto Obligado.</w:t>
      </w:r>
    </w:p>
    <w:p w:rsidRPr="00AF325B" w:rsidR="00290C63" w:rsidP="00290C63" w:rsidRDefault="00290C63" w14:paraId="775079FD" w14:textId="77777777">
      <w:pPr>
        <w:spacing w:line="360" w:lineRule="auto"/>
        <w:ind w:right="-28"/>
        <w:jc w:val="both"/>
        <w:rPr>
          <w:rFonts w:ascii="Palatino Linotype" w:hAnsi="Palatino Linotype"/>
          <w:sz w:val="22"/>
          <w:szCs w:val="22"/>
        </w:rPr>
      </w:pPr>
    </w:p>
    <w:p w:rsidRPr="00AF325B" w:rsidR="00290C63" w:rsidP="00290C63" w:rsidRDefault="00290C63" w14:paraId="6564D0F3" w14:textId="7FAB57E9">
      <w:pPr>
        <w:spacing w:line="360" w:lineRule="auto"/>
        <w:ind w:right="-28"/>
        <w:jc w:val="both"/>
        <w:rPr>
          <w:rFonts w:ascii="Palatino Linotype" w:hAnsi="Palatino Linotype"/>
          <w:sz w:val="22"/>
          <w:szCs w:val="22"/>
        </w:rPr>
      </w:pPr>
      <w:r w:rsidRPr="00AF325B">
        <w:rPr>
          <w:rFonts w:ascii="Palatino Linotype" w:hAnsi="Palatino Linotype"/>
          <w:sz w:val="22"/>
          <w:szCs w:val="22"/>
        </w:rPr>
        <w:t xml:space="preserve">Se hace del conocimiento del Sujeto Obligado </w:t>
      </w:r>
      <w:r w:rsidRPr="00AF325B" w:rsidR="00BA3E19">
        <w:rPr>
          <w:rFonts w:ascii="Palatino Linotype" w:hAnsi="Palatino Linotype"/>
          <w:sz w:val="22"/>
          <w:szCs w:val="22"/>
        </w:rPr>
        <w:t>que,</w:t>
      </w:r>
      <w:r w:rsidRPr="00AF325B">
        <w:rPr>
          <w:rFonts w:ascii="Palatino Linotype" w:hAnsi="Palatino Linotype"/>
          <w:sz w:val="22"/>
          <w:szCs w:val="22"/>
        </w:rPr>
        <w:t xml:space="preserve"> si bien no se encuentra constreñido a realizar bajas documentales, en el supuesto de que manifieste no haber realizado ninguna baja documental ni transferencia secundaria, presumen contar con toda la información en archivo de trámite o de concentración.</w:t>
      </w:r>
    </w:p>
    <w:p w:rsidRPr="00AF325B" w:rsidR="00290C63" w:rsidP="00290C63" w:rsidRDefault="00290C63" w14:paraId="67B0E5CC" w14:textId="3F043128">
      <w:pPr>
        <w:spacing w:line="360" w:lineRule="auto"/>
        <w:ind w:right="-28"/>
        <w:jc w:val="both"/>
        <w:rPr>
          <w:rFonts w:ascii="Palatino Linotype" w:hAnsi="Palatino Linotype"/>
        </w:rPr>
      </w:pPr>
    </w:p>
    <w:p w:rsidRPr="00AF325B" w:rsidR="00290C63" w:rsidP="00F2360C" w:rsidRDefault="00FE4691" w14:paraId="086CB60E" w14:textId="5167766A">
      <w:pPr>
        <w:widowControl w:val="0"/>
        <w:autoSpaceDE w:val="0"/>
        <w:autoSpaceDN w:val="0"/>
        <w:adjustRightInd w:val="0"/>
        <w:spacing w:line="360" w:lineRule="auto"/>
        <w:jc w:val="both"/>
        <w:rPr>
          <w:rFonts w:ascii="Palatino Linotype" w:hAnsi="Palatino Linotype" w:eastAsia="Calibri" w:cs="Tahoma"/>
          <w:b/>
          <w:bCs/>
          <w:iCs/>
          <w:szCs w:val="22"/>
        </w:rPr>
      </w:pPr>
      <w:r w:rsidRPr="00AF325B">
        <w:rPr>
          <w:rFonts w:ascii="Palatino Linotype" w:hAnsi="Palatino Linotype" w:eastAsia="Calibri" w:cs="Tahoma"/>
          <w:b/>
          <w:bCs/>
          <w:iCs/>
          <w:szCs w:val="22"/>
        </w:rPr>
        <w:lastRenderedPageBreak/>
        <w:t xml:space="preserve">23. </w:t>
      </w:r>
      <w:r w:rsidRPr="00AF325B" w:rsidR="00290C63">
        <w:rPr>
          <w:rFonts w:ascii="Palatino Linotype" w:hAnsi="Palatino Linotype" w:eastAsia="Calibri" w:cs="Tahoma"/>
          <w:b/>
          <w:bCs/>
          <w:iCs/>
          <w:szCs w:val="22"/>
        </w:rPr>
        <w:t xml:space="preserve">ADMINISTRACIÓN DE ARCHIVOS DE TRÁMITE. </w:t>
      </w:r>
    </w:p>
    <w:p w:rsidRPr="00AF325B" w:rsidR="00FE4691" w:rsidP="00F2360C" w:rsidRDefault="00FE4691" w14:paraId="0A270211" w14:textId="52537BCA">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 xml:space="preserve">Coordinación </w:t>
      </w:r>
      <w:r w:rsidRPr="00AF325B" w:rsidR="00F2360C">
        <w:rPr>
          <w:rFonts w:ascii="Palatino Linotype" w:hAnsi="Palatino Linotype" w:eastAsia="Calibri" w:cs="Tahoma"/>
          <w:iCs/>
          <w:szCs w:val="22"/>
        </w:rPr>
        <w:t xml:space="preserve">entre el área de archivos </w:t>
      </w:r>
      <w:r w:rsidRPr="00AF325B">
        <w:rPr>
          <w:rFonts w:ascii="Palatino Linotype" w:hAnsi="Palatino Linotype" w:eastAsia="Calibri" w:cs="Tahoma"/>
          <w:iCs/>
          <w:szCs w:val="22"/>
        </w:rPr>
        <w:t>con los archivos de trámite.</w:t>
      </w:r>
    </w:p>
    <w:p w:rsidRPr="00AF325B" w:rsidR="00FE4691" w:rsidP="00F2360C" w:rsidRDefault="00FE4691" w14:paraId="287FD5C3" w14:textId="5EC98250">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Cantidad de archivos de trámite con los que cuentan.</w:t>
      </w:r>
    </w:p>
    <w:p w:rsidRPr="00AF325B" w:rsidR="00FE4691" w:rsidP="00F2360C" w:rsidRDefault="00FE4691" w14:paraId="739917F1" w14:textId="32BEAA2D">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Nombramiento escrito de los responsables de archivo de trámite.</w:t>
      </w:r>
    </w:p>
    <w:p w:rsidRPr="00AF325B" w:rsidR="00FE4691" w:rsidP="00F2360C" w:rsidRDefault="00FE4691" w14:paraId="57935743" w14:textId="56412974">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Capacitación que se ha llevado con los responsables de archivo de trámite.</w:t>
      </w:r>
    </w:p>
    <w:p w:rsidRPr="00AF325B" w:rsidR="00FE4691" w:rsidP="00F2360C" w:rsidRDefault="00F2360C" w14:paraId="1CE032AA" w14:textId="4AD484D4">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Programa de Atención de los Responsables de archivo de trámite 2019, 2020 y 2021.</w:t>
      </w:r>
    </w:p>
    <w:p w:rsidRPr="00AF325B" w:rsidR="00290C63" w:rsidP="00290C63" w:rsidRDefault="00290C63" w14:paraId="4D90DCA0" w14:textId="77777777">
      <w:pPr>
        <w:spacing w:line="360" w:lineRule="auto"/>
        <w:ind w:right="-28"/>
        <w:jc w:val="both"/>
        <w:rPr>
          <w:rFonts w:ascii="Palatino Linotype" w:hAnsi="Palatino Linotype"/>
          <w:b/>
          <w:bCs/>
        </w:rPr>
      </w:pPr>
    </w:p>
    <w:p w:rsidRPr="00AF325B" w:rsidR="00290C63" w:rsidP="00F2360C" w:rsidRDefault="00290C63" w14:paraId="496CC00A" w14:textId="77777777">
      <w:pPr>
        <w:spacing w:line="360" w:lineRule="auto"/>
        <w:contextualSpacing/>
        <w:jc w:val="both"/>
        <w:rPr>
          <w:rFonts w:ascii="Palatino Linotype" w:hAnsi="Palatino Linotype"/>
          <w:sz w:val="22"/>
          <w:szCs w:val="22"/>
        </w:rPr>
      </w:pPr>
      <w:r w:rsidRPr="00AF325B">
        <w:rPr>
          <w:rFonts w:ascii="Palatino Linotype" w:hAnsi="Palatino Linotype"/>
          <w:sz w:val="22"/>
          <w:szCs w:val="22"/>
        </w:rPr>
        <w:t xml:space="preserve">Con la finalidad de dar claridad respecto a la pretensión del Particular; a través del requerimiento de información antecedente del Recurso de Revisión que se resuelve, este último señalo como cuestionamiento principal, lo siguiente: </w:t>
      </w:r>
    </w:p>
    <w:p w:rsidRPr="00AF325B" w:rsidR="00290C63" w:rsidP="00290C63" w:rsidRDefault="00290C63" w14:paraId="6C101845" w14:textId="77777777">
      <w:pPr>
        <w:spacing w:line="360" w:lineRule="auto"/>
        <w:ind w:left="567" w:right="539"/>
        <w:jc w:val="both"/>
        <w:rPr>
          <w:rFonts w:ascii="Palatino Linotype" w:hAnsi="Palatino Linotype"/>
          <w:i/>
          <w:iCs/>
        </w:rPr>
      </w:pPr>
    </w:p>
    <w:p w:rsidRPr="00AF325B" w:rsidR="00290C63" w:rsidP="00290C63" w:rsidRDefault="00290C63" w14:paraId="40800AB3" w14:textId="77777777">
      <w:pPr>
        <w:spacing w:line="360" w:lineRule="auto"/>
        <w:ind w:left="567" w:right="539"/>
        <w:jc w:val="both"/>
        <w:rPr>
          <w:rFonts w:ascii="Palatino Linotype" w:hAnsi="Palatino Linotype"/>
          <w:i/>
          <w:iCs/>
        </w:rPr>
      </w:pPr>
      <w:r w:rsidRPr="00AF325B">
        <w:rPr>
          <w:rFonts w:ascii="Palatino Linotype" w:hAnsi="Palatino Linotype"/>
          <w:i/>
          <w:iCs/>
        </w:rPr>
        <w:t>¿LLEVAN A CABO LA COORDINACIÓN DE LAS ACTIVIDADES DE LOS ARCHIVOS DE TRÁMITE COMO LO ESTABLECE EL ARTÍCULO 28 FRACCIÓN IX DE LA LEY GENERAL DE ARCHIVOS?</w:t>
      </w:r>
    </w:p>
    <w:p w:rsidRPr="00AF325B" w:rsidR="00290C63" w:rsidP="00290C63" w:rsidRDefault="00290C63" w14:paraId="0B2743C8" w14:textId="77777777">
      <w:pPr>
        <w:spacing w:line="360" w:lineRule="auto"/>
        <w:ind w:right="539"/>
        <w:jc w:val="both"/>
        <w:rPr>
          <w:rFonts w:ascii="Palatino Linotype" w:hAnsi="Palatino Linotype"/>
          <w:i/>
          <w:iCs/>
        </w:rPr>
      </w:pPr>
    </w:p>
    <w:p w:rsidRPr="00AF325B" w:rsidR="00290C63" w:rsidP="00F2360C" w:rsidRDefault="00290C63" w14:paraId="7C5FFF75" w14:textId="77777777">
      <w:pPr>
        <w:spacing w:line="360" w:lineRule="auto"/>
        <w:contextualSpacing/>
        <w:jc w:val="both"/>
        <w:rPr>
          <w:rFonts w:ascii="Palatino Linotype" w:hAnsi="Palatino Linotype"/>
          <w:sz w:val="22"/>
          <w:szCs w:val="22"/>
        </w:rPr>
      </w:pPr>
      <w:r w:rsidRPr="00AF325B">
        <w:rPr>
          <w:rFonts w:ascii="Palatino Linotype" w:hAnsi="Palatino Linotype"/>
          <w:sz w:val="22"/>
          <w:szCs w:val="22"/>
        </w:rPr>
        <w:t xml:space="preserve">Así las cosas, de ser el caso que el Sujeto Obligado diera contestación a lo anterior en sentido positivo, el Recurrente manifestó cinco diversos requerimientos a fin de acceder a la información de su interés, no obstante, el Ente Recurrido fue omiso en atender esta parte del requerimiento de información, por lo tanto, a fin de determinar si es posible o no, otorgar expresión documental a las interrogantes del Particular, es necesario traer a colación lo siguiente: </w:t>
      </w:r>
    </w:p>
    <w:p w:rsidRPr="00AF325B" w:rsidR="00290C63" w:rsidP="00290C63" w:rsidRDefault="00290C63" w14:paraId="09D8275D" w14:textId="77777777">
      <w:pPr>
        <w:spacing w:line="360" w:lineRule="auto"/>
        <w:ind w:right="539"/>
        <w:jc w:val="both"/>
        <w:rPr>
          <w:rFonts w:ascii="Palatino Linotype" w:hAnsi="Palatino Linotype"/>
        </w:rPr>
      </w:pPr>
    </w:p>
    <w:p w:rsidRPr="00AF325B" w:rsidR="00290C63" w:rsidP="00290C63" w:rsidRDefault="00290C63" w14:paraId="446AD800" w14:textId="77777777">
      <w:pPr>
        <w:spacing w:line="360" w:lineRule="auto"/>
        <w:ind w:right="539"/>
        <w:jc w:val="center"/>
        <w:rPr>
          <w:rFonts w:ascii="Palatino Linotype" w:hAnsi="Palatino Linotype"/>
          <w:b/>
          <w:bCs/>
        </w:rPr>
      </w:pPr>
      <w:r w:rsidRPr="00AF325B">
        <w:rPr>
          <w:rFonts w:ascii="Palatino Linotype" w:hAnsi="Palatino Linotype"/>
          <w:b/>
          <w:bCs/>
        </w:rPr>
        <w:t>Ley General de Archivos</w:t>
      </w:r>
    </w:p>
    <w:p w:rsidRPr="00AF325B" w:rsidR="00290C63" w:rsidP="00290C63" w:rsidRDefault="00290C63" w14:paraId="51ED6133" w14:textId="77777777">
      <w:pPr>
        <w:spacing w:line="360" w:lineRule="auto"/>
        <w:ind w:right="539"/>
        <w:jc w:val="center"/>
        <w:rPr>
          <w:rFonts w:ascii="Palatino Linotype" w:hAnsi="Palatino Linotype"/>
          <w:b/>
          <w:bCs/>
        </w:rPr>
      </w:pPr>
      <w:r w:rsidRPr="00AF325B">
        <w:rPr>
          <w:rFonts w:ascii="Palatino Linotype" w:hAnsi="Palatino Linotype"/>
          <w:b/>
          <w:bCs/>
        </w:rPr>
        <w:t xml:space="preserve">CAPÍTULO VI </w:t>
      </w:r>
    </w:p>
    <w:p w:rsidRPr="00AF325B" w:rsidR="00290C63" w:rsidP="00290C63" w:rsidRDefault="00290C63" w14:paraId="1AB6BC45" w14:textId="77777777">
      <w:pPr>
        <w:spacing w:line="360" w:lineRule="auto"/>
        <w:ind w:right="539"/>
        <w:jc w:val="center"/>
        <w:rPr>
          <w:rFonts w:ascii="Palatino Linotype" w:hAnsi="Palatino Linotype"/>
          <w:b/>
          <w:bCs/>
        </w:rPr>
      </w:pPr>
      <w:r w:rsidRPr="00AF325B">
        <w:rPr>
          <w:rFonts w:ascii="Palatino Linotype" w:hAnsi="Palatino Linotype"/>
          <w:b/>
          <w:bCs/>
        </w:rPr>
        <w:t>DEL ÁREA COORDINADORA DE ARCHIVOS</w:t>
      </w:r>
    </w:p>
    <w:p w:rsidRPr="00AF325B" w:rsidR="00290C63" w:rsidP="00290C63" w:rsidRDefault="00290C63" w14:paraId="6F615544" w14:textId="77777777">
      <w:pPr>
        <w:spacing w:line="360" w:lineRule="auto"/>
        <w:ind w:left="567" w:right="539"/>
        <w:jc w:val="both"/>
        <w:rPr>
          <w:rFonts w:ascii="Palatino Linotype" w:hAnsi="Palatino Linotype"/>
          <w:i/>
          <w:iCs/>
        </w:rPr>
      </w:pPr>
    </w:p>
    <w:p w:rsidRPr="00AF325B" w:rsidR="00290C63" w:rsidP="00290C63" w:rsidRDefault="00290C63" w14:paraId="0411065F" w14:textId="77777777">
      <w:pPr>
        <w:spacing w:line="360" w:lineRule="auto"/>
        <w:ind w:left="567" w:right="539"/>
        <w:jc w:val="both"/>
        <w:rPr>
          <w:rFonts w:ascii="Palatino Linotype" w:hAnsi="Palatino Linotype"/>
          <w:i/>
          <w:iCs/>
        </w:rPr>
      </w:pPr>
      <w:r w:rsidRPr="00AF325B">
        <w:rPr>
          <w:rFonts w:ascii="Palatino Linotype" w:hAnsi="Palatino Linotype"/>
          <w:b/>
          <w:bCs/>
          <w:i/>
          <w:iCs/>
          <w:u w:val="single"/>
        </w:rPr>
        <w:t>Artículo 28</w:t>
      </w:r>
      <w:r w:rsidRPr="00AF325B">
        <w:rPr>
          <w:rFonts w:ascii="Palatino Linotype" w:hAnsi="Palatino Linotype"/>
          <w:i/>
          <w:iCs/>
        </w:rPr>
        <w:t>. El área coordinadora de archivos tendrá las siguientes funciones:</w:t>
      </w:r>
    </w:p>
    <w:p w:rsidRPr="00AF325B" w:rsidR="00290C63" w:rsidP="00290C63" w:rsidRDefault="00290C63" w14:paraId="1C2E16F2" w14:textId="77777777">
      <w:pPr>
        <w:spacing w:line="360" w:lineRule="auto"/>
        <w:ind w:left="567" w:right="539"/>
        <w:jc w:val="both"/>
        <w:rPr>
          <w:rFonts w:ascii="Palatino Linotype" w:hAnsi="Palatino Linotype"/>
          <w:i/>
          <w:iCs/>
        </w:rPr>
      </w:pPr>
    </w:p>
    <w:p w:rsidRPr="00AF325B" w:rsidR="00290C63" w:rsidP="00290C63" w:rsidRDefault="00290C63" w14:paraId="2F3310BD" w14:textId="77777777">
      <w:pPr>
        <w:spacing w:line="360" w:lineRule="auto"/>
        <w:ind w:left="567" w:right="539"/>
        <w:jc w:val="both"/>
        <w:rPr>
          <w:rFonts w:ascii="Palatino Linotype" w:hAnsi="Palatino Linotype"/>
          <w:i/>
          <w:iCs/>
        </w:rPr>
      </w:pPr>
      <w:r w:rsidRPr="00AF325B">
        <w:rPr>
          <w:rFonts w:ascii="Palatino Linotype" w:hAnsi="Palatino Linotype"/>
          <w:i/>
          <w:iCs/>
        </w:rPr>
        <w:t>I a VIII …</w:t>
      </w:r>
    </w:p>
    <w:p w:rsidRPr="00AF325B" w:rsidR="00290C63" w:rsidP="00290C63" w:rsidRDefault="00290C63" w14:paraId="5515FFCC" w14:textId="77777777">
      <w:pPr>
        <w:spacing w:line="360" w:lineRule="auto"/>
        <w:ind w:left="567" w:right="539"/>
        <w:jc w:val="both"/>
        <w:rPr>
          <w:rFonts w:ascii="Palatino Linotype" w:hAnsi="Palatino Linotype"/>
          <w:i/>
          <w:iCs/>
        </w:rPr>
      </w:pPr>
      <w:r w:rsidRPr="00AF325B">
        <w:rPr>
          <w:rFonts w:ascii="Palatino Linotype" w:hAnsi="Palatino Linotype"/>
          <w:b/>
          <w:bCs/>
          <w:i/>
          <w:iCs/>
        </w:rPr>
        <w:t>IX</w:t>
      </w:r>
      <w:r w:rsidRPr="00AF325B">
        <w:rPr>
          <w:rFonts w:ascii="Palatino Linotype" w:hAnsi="Palatino Linotype"/>
          <w:i/>
          <w:iCs/>
        </w:rPr>
        <w:t>.  Coordinar la operación de los archivos de trámite, concentración y, en su caso, histórico, de</w:t>
      </w:r>
    </w:p>
    <w:p w:rsidRPr="00AF325B" w:rsidR="00290C63" w:rsidP="00290C63" w:rsidRDefault="00290C63" w14:paraId="4803067B" w14:textId="77777777">
      <w:pPr>
        <w:spacing w:line="360" w:lineRule="auto"/>
        <w:ind w:left="567" w:right="539"/>
        <w:jc w:val="both"/>
        <w:rPr>
          <w:rFonts w:ascii="Palatino Linotype" w:hAnsi="Palatino Linotype"/>
          <w:i/>
          <w:iCs/>
        </w:rPr>
      </w:pPr>
      <w:r w:rsidRPr="00AF325B">
        <w:rPr>
          <w:rFonts w:ascii="Palatino Linotype" w:hAnsi="Palatino Linotype"/>
          <w:i/>
          <w:iCs/>
        </w:rPr>
        <w:t>acuerdo con la normatividad;</w:t>
      </w:r>
    </w:p>
    <w:p w:rsidRPr="00AF325B" w:rsidR="00290C63" w:rsidP="00290C63" w:rsidRDefault="00290C63" w14:paraId="371C8090" w14:textId="77777777">
      <w:pPr>
        <w:spacing w:line="360" w:lineRule="auto"/>
        <w:ind w:left="567" w:right="539"/>
        <w:jc w:val="both"/>
        <w:rPr>
          <w:rFonts w:ascii="Palatino Linotype" w:hAnsi="Palatino Linotype"/>
        </w:rPr>
      </w:pPr>
      <w:r w:rsidRPr="00AF325B">
        <w:rPr>
          <w:rFonts w:ascii="Palatino Linotype" w:hAnsi="Palatino Linotype"/>
        </w:rPr>
        <w:t>X a XI …</w:t>
      </w:r>
    </w:p>
    <w:p w:rsidRPr="00AF325B" w:rsidR="00290C63" w:rsidP="00290C63" w:rsidRDefault="00290C63" w14:paraId="5B7CF305" w14:textId="77777777">
      <w:pPr>
        <w:spacing w:line="360" w:lineRule="auto"/>
        <w:ind w:right="539"/>
        <w:jc w:val="both"/>
        <w:rPr>
          <w:rFonts w:ascii="Palatino Linotype" w:hAnsi="Palatino Linotype"/>
        </w:rPr>
      </w:pPr>
    </w:p>
    <w:p w:rsidRPr="00AF325B" w:rsidR="00290C63" w:rsidP="00F2360C" w:rsidRDefault="00290C63" w14:paraId="6383F76F" w14:textId="1FFED8CE">
      <w:pPr>
        <w:spacing w:line="360" w:lineRule="auto"/>
        <w:contextualSpacing/>
        <w:jc w:val="both"/>
        <w:rPr>
          <w:rFonts w:ascii="Palatino Linotype" w:hAnsi="Palatino Linotype"/>
          <w:sz w:val="22"/>
          <w:szCs w:val="22"/>
        </w:rPr>
      </w:pPr>
      <w:r w:rsidRPr="00AF325B">
        <w:rPr>
          <w:rFonts w:ascii="Palatino Linotype" w:hAnsi="Palatino Linotype"/>
          <w:sz w:val="22"/>
          <w:szCs w:val="22"/>
        </w:rPr>
        <w:t>Conforme al artículo expuesto, el Área Coordinadora de Archivo, entre sus funciones, le corresponde la de coordinar el procedimiento correspondiente de sus archivos de trámite, concentración y de resultar el caso, el histórico, por lo que, de ello, se desprende la atribución que recae en el Sujeto Obligado para realizar acciones y/o procedimientos que se relacionan con este rubro de la solicitud de acceso; por lo que, a fin de colmar la pretensión del Recurrente, de ser el caso que después de una búsqueda exhaustiva y razonable el Ayuntamiento</w:t>
      </w:r>
      <w:r w:rsidRPr="00AF325B" w:rsidR="00F2360C">
        <w:rPr>
          <w:rFonts w:ascii="Palatino Linotype" w:hAnsi="Palatino Linotype"/>
          <w:sz w:val="22"/>
          <w:szCs w:val="22"/>
        </w:rPr>
        <w:t xml:space="preserve">, </w:t>
      </w:r>
      <w:r w:rsidRPr="00AF325B">
        <w:rPr>
          <w:rFonts w:ascii="Palatino Linotype" w:hAnsi="Palatino Linotype"/>
          <w:sz w:val="22"/>
          <w:szCs w:val="22"/>
        </w:rPr>
        <w:t>identifique documentales que conforme a los numerales 12, 24 y 160 de la Ley local de transparencia, puedan hacer las veces de expresión documental, y no así de documentos ad</w:t>
      </w:r>
      <w:r w:rsidRPr="00AF325B" w:rsidR="00F2360C">
        <w:rPr>
          <w:rFonts w:ascii="Palatino Linotype" w:hAnsi="Palatino Linotype"/>
          <w:sz w:val="22"/>
          <w:szCs w:val="22"/>
        </w:rPr>
        <w:t xml:space="preserve"> </w:t>
      </w:r>
      <w:r w:rsidRPr="00AF325B">
        <w:rPr>
          <w:rFonts w:ascii="Palatino Linotype" w:hAnsi="Palatino Linotype"/>
          <w:sz w:val="22"/>
          <w:szCs w:val="22"/>
        </w:rPr>
        <w:t xml:space="preserve">hoc, los mismos deberán ser puestos a disposición del Particular, en atención al Derecho de Acceso a la Información Pública, o bien, de ser el caso que no exista información relacionada al interior de sus archivos respecto a este apartado, se deberá hacer del conocimiento del Particular, en términos del numeral 19 de la Ley local de la materia, a través de un pronunciamiento simple, que no será necesario que el Comité de Transparencia confirme por medio de un acuerdo de inexistencia. </w:t>
      </w:r>
    </w:p>
    <w:p w:rsidRPr="00AF325B" w:rsidR="00936CB4" w:rsidP="00290C63" w:rsidRDefault="00936CB4" w14:paraId="24AF18AB" w14:textId="71FD1877">
      <w:pPr>
        <w:spacing w:line="360" w:lineRule="auto"/>
        <w:ind w:right="-28"/>
        <w:jc w:val="both"/>
        <w:rPr>
          <w:rFonts w:ascii="Palatino Linotype" w:hAnsi="Palatino Linotype"/>
          <w:b/>
          <w:bCs/>
        </w:rPr>
      </w:pPr>
    </w:p>
    <w:p w:rsidRPr="00AF325B" w:rsidR="00F2360C" w:rsidP="00F2360C" w:rsidRDefault="00F2360C" w14:paraId="4E623C2F" w14:textId="22355C0F">
      <w:pPr>
        <w:spacing w:line="360" w:lineRule="auto"/>
        <w:contextualSpacing/>
        <w:jc w:val="both"/>
        <w:rPr>
          <w:rFonts w:ascii="Palatino Linotype" w:hAnsi="Palatino Linotype"/>
          <w:sz w:val="22"/>
          <w:szCs w:val="22"/>
        </w:rPr>
      </w:pPr>
      <w:r w:rsidRPr="00AF325B">
        <w:rPr>
          <w:rFonts w:ascii="Palatino Linotype" w:hAnsi="Palatino Linotype"/>
          <w:sz w:val="22"/>
          <w:szCs w:val="22"/>
        </w:rPr>
        <w:t xml:space="preserve">Sobre los otros puntos e identifica que la cantidad de los archivos de trámite, se atiende con organigrama, lo que es una obligación de transparencia en términos del artículo 92, fracción II de la Ley Local, el nombramiento y las capacitaciones, son </w:t>
      </w:r>
      <w:proofErr w:type="gramStart"/>
      <w:r w:rsidRPr="00AF325B">
        <w:rPr>
          <w:rFonts w:ascii="Palatino Linotype" w:hAnsi="Palatino Linotype"/>
          <w:sz w:val="22"/>
          <w:szCs w:val="22"/>
        </w:rPr>
        <w:t>objeto  de</w:t>
      </w:r>
      <w:proofErr w:type="gramEnd"/>
      <w:r w:rsidRPr="00AF325B">
        <w:rPr>
          <w:rFonts w:ascii="Palatino Linotype" w:hAnsi="Palatino Linotype"/>
          <w:sz w:val="22"/>
          <w:szCs w:val="22"/>
        </w:rPr>
        <w:t xml:space="preserve"> análisis de otros puntos en análisis, por lo que deberá entregar la totalidad de la información referida en el presente punto.</w:t>
      </w:r>
    </w:p>
    <w:p w:rsidRPr="00AF325B" w:rsidR="00F2360C" w:rsidP="00290C63" w:rsidRDefault="00F2360C" w14:paraId="390845B1" w14:textId="77777777">
      <w:pPr>
        <w:spacing w:line="360" w:lineRule="auto"/>
        <w:ind w:right="-28"/>
        <w:jc w:val="both"/>
        <w:rPr>
          <w:rFonts w:ascii="Palatino Linotype" w:hAnsi="Palatino Linotype"/>
          <w:b/>
          <w:bCs/>
        </w:rPr>
      </w:pPr>
    </w:p>
    <w:p w:rsidRPr="00AF325B" w:rsidR="00230CB3" w:rsidP="00230CB3" w:rsidRDefault="00F2360C" w14:paraId="5D8FFCF4" w14:textId="1FDF6773">
      <w:pPr>
        <w:spacing w:line="360" w:lineRule="auto"/>
        <w:contextualSpacing/>
        <w:jc w:val="both"/>
        <w:rPr>
          <w:rFonts w:ascii="Palatino Linotype" w:hAnsi="Palatino Linotype"/>
          <w:b/>
          <w:bCs/>
          <w:sz w:val="22"/>
          <w:szCs w:val="22"/>
        </w:rPr>
      </w:pPr>
      <w:r w:rsidRPr="00AF325B">
        <w:rPr>
          <w:rFonts w:ascii="Palatino Linotype" w:hAnsi="Palatino Linotype"/>
          <w:b/>
          <w:bCs/>
          <w:sz w:val="22"/>
          <w:szCs w:val="22"/>
        </w:rPr>
        <w:t xml:space="preserve">24. </w:t>
      </w:r>
      <w:r w:rsidRPr="00AF325B" w:rsidR="00230CB3">
        <w:rPr>
          <w:rFonts w:ascii="Palatino Linotype" w:hAnsi="Palatino Linotype"/>
          <w:b/>
          <w:bCs/>
          <w:sz w:val="22"/>
          <w:szCs w:val="22"/>
        </w:rPr>
        <w:t>CAPACITACIÓN ARCHIVÍSTICA</w:t>
      </w:r>
    </w:p>
    <w:p w:rsidRPr="00AF325B" w:rsidR="00F2360C" w:rsidP="00F2360C" w:rsidRDefault="00F2360C" w14:paraId="77A3FE1B" w14:textId="6DEFEDEB">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Fecha de implementación de los cursos de capacitación.</w:t>
      </w:r>
    </w:p>
    <w:p w:rsidRPr="00AF325B" w:rsidR="00F2360C" w:rsidP="00F2360C" w:rsidRDefault="00F2360C" w14:paraId="69585B00" w14:textId="25678E72">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Programa de capacitación Archivística</w:t>
      </w:r>
      <w:r w:rsidRPr="00AF325B" w:rsidR="00661EBB">
        <w:rPr>
          <w:rFonts w:ascii="Palatino Linotype" w:hAnsi="Palatino Linotype" w:eastAsia="Calibri" w:cs="Tahoma"/>
          <w:iCs/>
          <w:szCs w:val="22"/>
        </w:rPr>
        <w:t>, así como personal o área que lo elabora.</w:t>
      </w:r>
    </w:p>
    <w:p w:rsidRPr="00AF325B" w:rsidR="00661EBB" w:rsidP="00F2360C" w:rsidRDefault="00661EBB" w14:paraId="10D0602B" w14:textId="2584AD7B">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Área o personal que brinda asesorías archivísticas.</w:t>
      </w:r>
    </w:p>
    <w:p w:rsidRPr="00AF325B" w:rsidR="00661EBB" w:rsidP="00F2360C" w:rsidRDefault="00661EBB" w14:paraId="6E000798" w14:textId="53F71542">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Área, personas o empresas que imparten los cursos.</w:t>
      </w:r>
    </w:p>
    <w:p w:rsidRPr="00AF325B" w:rsidR="00661EBB" w:rsidP="00F2360C" w:rsidRDefault="00661EBB" w14:paraId="48F776DE" w14:textId="2F5DB81B">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Modalidad de impartición (presencial o remota)</w:t>
      </w:r>
    </w:p>
    <w:p w:rsidRPr="00AF325B" w:rsidR="00661EBB" w:rsidP="00F2360C" w:rsidRDefault="00661EBB" w14:paraId="396CB70E" w14:textId="7A8506CD">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Plataforma que se usa en las capacitaciones remotas.</w:t>
      </w:r>
    </w:p>
    <w:p w:rsidRPr="00AF325B" w:rsidR="00661EBB" w:rsidP="00F2360C" w:rsidRDefault="00661EBB" w14:paraId="5C62D3CB" w14:textId="101FF09F">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Cursos que se imparten.</w:t>
      </w:r>
    </w:p>
    <w:p w:rsidRPr="00AF325B" w:rsidR="00661EBB" w:rsidP="00F2360C" w:rsidRDefault="00661EBB" w14:paraId="345EBF08" w14:textId="5D43E0C2">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Cantidad de beneficiarios.</w:t>
      </w:r>
    </w:p>
    <w:p w:rsidRPr="00AF325B" w:rsidR="00230CB3" w:rsidP="00661EBB" w:rsidRDefault="00661EBB" w14:paraId="3A5D91A4" w14:textId="41EC0E4C">
      <w:pPr>
        <w:pStyle w:val="Prrafodelista"/>
        <w:widowControl w:val="0"/>
        <w:numPr>
          <w:ilvl w:val="0"/>
          <w:numId w:val="6"/>
        </w:numPr>
        <w:autoSpaceDE w:val="0"/>
        <w:autoSpaceDN w:val="0"/>
        <w:adjustRightInd w:val="0"/>
        <w:spacing w:line="360" w:lineRule="auto"/>
        <w:jc w:val="both"/>
        <w:rPr>
          <w:rFonts w:ascii="Palatino Linotype" w:hAnsi="Palatino Linotype"/>
        </w:rPr>
      </w:pPr>
      <w:r w:rsidRPr="00AF325B">
        <w:rPr>
          <w:rFonts w:ascii="Palatino Linotype" w:hAnsi="Palatino Linotype" w:eastAsia="Calibri" w:cs="Tahoma"/>
          <w:iCs/>
          <w:szCs w:val="22"/>
        </w:rPr>
        <w:t>Programa de Capacitación archivística 2019, 2020 y 2021.</w:t>
      </w:r>
    </w:p>
    <w:p w:rsidRPr="00AF325B" w:rsidR="00230CB3" w:rsidP="00230CB3" w:rsidRDefault="00230CB3" w14:paraId="32A90F8E" w14:textId="77777777">
      <w:pPr>
        <w:spacing w:line="360" w:lineRule="auto"/>
        <w:contextualSpacing/>
        <w:jc w:val="both"/>
        <w:rPr>
          <w:rFonts w:ascii="Palatino Linotype" w:hAnsi="Palatino Linotype"/>
          <w:sz w:val="22"/>
          <w:szCs w:val="22"/>
        </w:rPr>
      </w:pPr>
      <w:r w:rsidRPr="00AF325B">
        <w:rPr>
          <w:rFonts w:ascii="Palatino Linotype" w:hAnsi="Palatino Linotype"/>
          <w:sz w:val="22"/>
          <w:szCs w:val="22"/>
        </w:rPr>
        <w:t>En atención a lo requerido, el Sujeto Obligado señaló que sí lleva a cabo la capacitación en materia de archivo, conforme a lo que estipula la Ley General de Archivos así como los Lineamientos para la Organización y Conservación de Archivos, lo cual, es viable ilustrar de conformidad con lo siguiente:</w:t>
      </w:r>
    </w:p>
    <w:p w:rsidRPr="00AF325B" w:rsidR="00230CB3" w:rsidP="00230CB3" w:rsidRDefault="00230CB3" w14:paraId="1AC67F4C" w14:textId="77777777">
      <w:pPr>
        <w:spacing w:line="360" w:lineRule="auto"/>
        <w:contextualSpacing/>
        <w:jc w:val="both"/>
        <w:rPr>
          <w:rFonts w:ascii="Palatino Linotype" w:hAnsi="Palatino Linotype"/>
          <w:sz w:val="22"/>
          <w:szCs w:val="22"/>
        </w:rPr>
      </w:pPr>
    </w:p>
    <w:p w:rsidRPr="00AF325B" w:rsidR="00230CB3" w:rsidP="00230CB3" w:rsidRDefault="00230CB3" w14:paraId="4C0E4FBD" w14:textId="77777777">
      <w:pPr>
        <w:spacing w:line="360" w:lineRule="auto"/>
        <w:ind w:left="567"/>
        <w:contextualSpacing/>
        <w:jc w:val="both"/>
        <w:rPr>
          <w:rFonts w:ascii="Palatino Linotype" w:hAnsi="Palatino Linotype"/>
          <w:b/>
          <w:bCs/>
          <w:sz w:val="22"/>
          <w:szCs w:val="22"/>
        </w:rPr>
      </w:pPr>
      <w:r w:rsidRPr="00AF325B">
        <w:rPr>
          <w:rFonts w:ascii="Palatino Linotype" w:hAnsi="Palatino Linotype"/>
          <w:noProof/>
        </w:rPr>
        <w:drawing>
          <wp:inline distT="0" distB="0" distL="0" distR="0" wp14:anchorId="1E91D177" wp14:editId="5B1D7FD2">
            <wp:extent cx="4938666" cy="805815"/>
            <wp:effectExtent l="0" t="0" r="0" b="0"/>
            <wp:docPr id="7" name="Imagen 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exto&#10;&#10;Descripción generada automáticamente"/>
                    <pic:cNvPicPr/>
                  </pic:nvPicPr>
                  <pic:blipFill>
                    <a:blip r:embed="rId13"/>
                    <a:stretch>
                      <a:fillRect/>
                    </a:stretch>
                  </pic:blipFill>
                  <pic:spPr>
                    <a:xfrm>
                      <a:off x="0" y="0"/>
                      <a:ext cx="4941824" cy="806330"/>
                    </a:xfrm>
                    <a:prstGeom prst="rect">
                      <a:avLst/>
                    </a:prstGeom>
                  </pic:spPr>
                </pic:pic>
              </a:graphicData>
            </a:graphic>
          </wp:inline>
        </w:drawing>
      </w:r>
    </w:p>
    <w:p w:rsidRPr="00AF325B" w:rsidR="00230CB3" w:rsidP="00230CB3" w:rsidRDefault="00230CB3" w14:paraId="5C15EA4A" w14:textId="77777777">
      <w:pPr>
        <w:spacing w:line="360" w:lineRule="auto"/>
        <w:contextualSpacing/>
        <w:jc w:val="both"/>
        <w:rPr>
          <w:rFonts w:ascii="Palatino Linotype" w:hAnsi="Palatino Linotype"/>
          <w:b/>
          <w:bCs/>
          <w:sz w:val="22"/>
          <w:szCs w:val="22"/>
        </w:rPr>
      </w:pPr>
    </w:p>
    <w:p w:rsidRPr="00AF325B" w:rsidR="00230CB3" w:rsidP="00230CB3" w:rsidRDefault="00230CB3" w14:paraId="4FC9F08C" w14:textId="77777777">
      <w:pPr>
        <w:spacing w:line="360" w:lineRule="auto"/>
        <w:contextualSpacing/>
        <w:jc w:val="both"/>
        <w:rPr>
          <w:rFonts w:ascii="Palatino Linotype" w:hAnsi="Palatino Linotype" w:cs="Tahoma"/>
          <w:sz w:val="22"/>
          <w:szCs w:val="22"/>
        </w:rPr>
      </w:pPr>
      <w:r w:rsidRPr="00AF325B">
        <w:rPr>
          <w:rFonts w:ascii="Palatino Linotype" w:hAnsi="Palatino Linotype"/>
          <w:sz w:val="22"/>
          <w:szCs w:val="22"/>
        </w:rPr>
        <w:t xml:space="preserve">Así las cosas, </w:t>
      </w:r>
      <w:r w:rsidRPr="00AF325B">
        <w:rPr>
          <w:rFonts w:ascii="Palatino Linotype" w:hAnsi="Palatino Linotype" w:cs="Tahoma"/>
          <w:sz w:val="22"/>
          <w:szCs w:val="22"/>
        </w:rPr>
        <w:t>del programa de capacitación archivística de los años 2019, 2020, 2021 y 2022; se advierte que se trata de información relacionada con el establecimiento de fechas para llevar a cabo cursos o capacitaciones en materia archivística y que tienen su fundamento en los artículos 25 y 28 de la Ley General de Archivos, que a la letra mencionan:</w:t>
      </w:r>
    </w:p>
    <w:p w:rsidRPr="00AF325B" w:rsidR="00230CB3" w:rsidP="00230CB3" w:rsidRDefault="00230CB3" w14:paraId="111E18A2" w14:textId="77777777">
      <w:pPr>
        <w:spacing w:line="360" w:lineRule="auto"/>
        <w:contextualSpacing/>
        <w:jc w:val="both"/>
        <w:rPr>
          <w:rFonts w:ascii="Palatino Linotype" w:hAnsi="Palatino Linotype" w:cs="Tahoma"/>
          <w:sz w:val="22"/>
          <w:szCs w:val="22"/>
        </w:rPr>
      </w:pPr>
    </w:p>
    <w:p w:rsidRPr="00AF325B" w:rsidR="00230CB3" w:rsidP="00230CB3" w:rsidRDefault="00230CB3" w14:paraId="4AA3B64C"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b/>
          <w:i/>
        </w:rPr>
        <w:lastRenderedPageBreak/>
        <w:t>Artículo 25.</w:t>
      </w:r>
      <w:r w:rsidRPr="00AF325B">
        <w:rPr>
          <w:rFonts w:ascii="Palatino Linotype" w:hAnsi="Palatino Linotype" w:cs="Tahoma"/>
          <w:i/>
        </w:rPr>
        <w:t xml:space="preserve"> El programa anual definirá las prioridades institucionales integrando los recursos económicos, tecnológicos y operativos disponibles; de igual forma </w:t>
      </w:r>
      <w:r w:rsidRPr="00AF325B">
        <w:rPr>
          <w:rFonts w:ascii="Palatino Linotype" w:hAnsi="Palatino Linotype" w:cs="Tahoma"/>
          <w:b/>
          <w:i/>
        </w:rPr>
        <w:t>deberá contener programas de organización y capacitación en gestión documental y administración de archivos que incluyan mecanismos para su consulta,</w:t>
      </w:r>
      <w:r w:rsidRPr="00AF325B">
        <w:rPr>
          <w:rFonts w:ascii="Palatino Linotype" w:hAnsi="Palatino Linotype" w:cs="Tahoma"/>
          <w:i/>
        </w:rPr>
        <w:t xml:space="preserve"> seguridad de la información y procedimientos para la generación, administración, uso, control, migración de formatos electrónicos y preservación a largo plazo de los documentos de archivos electrónicos.</w:t>
      </w:r>
    </w:p>
    <w:p w:rsidRPr="00AF325B" w:rsidR="00230CB3" w:rsidP="00230CB3" w:rsidRDefault="00230CB3" w14:paraId="05956B56" w14:textId="77777777">
      <w:pPr>
        <w:spacing w:line="360" w:lineRule="auto"/>
        <w:ind w:left="567" w:right="539"/>
        <w:contextualSpacing/>
        <w:jc w:val="both"/>
        <w:rPr>
          <w:rFonts w:ascii="Palatino Linotype" w:hAnsi="Palatino Linotype" w:eastAsia="Calibri" w:cs="Tahoma"/>
          <w:bCs/>
          <w:szCs w:val="22"/>
          <w:lang w:val="es-ES" w:eastAsia="en-US"/>
        </w:rPr>
      </w:pPr>
      <w:r w:rsidRPr="00AF325B">
        <w:rPr>
          <w:rFonts w:ascii="Palatino Linotype" w:hAnsi="Palatino Linotype" w:eastAsia="Calibri" w:cs="Tahoma"/>
          <w:bCs/>
          <w:szCs w:val="22"/>
          <w:lang w:val="es-ES" w:eastAsia="en-US"/>
        </w:rPr>
        <w:t>(Énfasis añadido)</w:t>
      </w:r>
    </w:p>
    <w:p w:rsidRPr="00AF325B" w:rsidR="00230CB3" w:rsidP="00230CB3" w:rsidRDefault="00230CB3" w14:paraId="50438108"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b/>
          <w:i/>
        </w:rPr>
        <w:t>Artículo 28.</w:t>
      </w:r>
      <w:r w:rsidRPr="00AF325B">
        <w:rPr>
          <w:rFonts w:ascii="Palatino Linotype" w:hAnsi="Palatino Linotype" w:cs="Tahoma"/>
          <w:i/>
        </w:rPr>
        <w:t xml:space="preserve"> </w:t>
      </w:r>
      <w:r w:rsidRPr="00AF325B">
        <w:rPr>
          <w:rFonts w:ascii="Palatino Linotype" w:hAnsi="Palatino Linotype" w:cs="Tahoma"/>
          <w:b/>
          <w:i/>
        </w:rPr>
        <w:t xml:space="preserve">El área coordinadora de archivos tendrá las siguientes funciones: </w:t>
      </w:r>
    </w:p>
    <w:p w:rsidRPr="00AF325B" w:rsidR="00230CB3" w:rsidP="00230CB3" w:rsidRDefault="00230CB3" w14:paraId="48B9F1FD"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 xml:space="preserve">I. Elaborar, con la colaboración de los responsables de los archivos de trámite, de concentración y en su caso histórico, los instrumentos de control archivístico previstos en esta Ley, las leyes locales y sus disposiciones reglamentarias, así como la normativa que derive de ellos; </w:t>
      </w:r>
    </w:p>
    <w:p w:rsidRPr="00AF325B" w:rsidR="00230CB3" w:rsidP="00230CB3" w:rsidRDefault="00230CB3" w14:paraId="208547D6"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 xml:space="preserve">II. Elaborar criterios específicos y recomendaciones en materia de organización y conservación de archivos, cuando la especialidad del sujeto obligado así lo requiera; </w:t>
      </w:r>
    </w:p>
    <w:p w:rsidRPr="00AF325B" w:rsidR="00230CB3" w:rsidP="00230CB3" w:rsidRDefault="00230CB3" w14:paraId="342196D0"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 xml:space="preserve">III. Elaborar y someter a consideración del titular del sujeto obligado o a quien éste designe, el programa anual; </w:t>
      </w:r>
    </w:p>
    <w:p w:rsidRPr="00AF325B" w:rsidR="00230CB3" w:rsidP="00230CB3" w:rsidRDefault="00230CB3" w14:paraId="07A37AA4"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 xml:space="preserve">IV. Coordinar los procesos de valoración y disposición documental que realicen las áreas operativas; </w:t>
      </w:r>
    </w:p>
    <w:p w:rsidRPr="00AF325B" w:rsidR="00230CB3" w:rsidP="00230CB3" w:rsidRDefault="00230CB3" w14:paraId="25A48739"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 xml:space="preserve">V. Coordinar las actividades destinadas a la modernización y automatización de los procesos archivísticos y a la gestión de documentos electrónicos de las áreas operativas; </w:t>
      </w:r>
    </w:p>
    <w:p w:rsidRPr="00AF325B" w:rsidR="00230CB3" w:rsidP="00230CB3" w:rsidRDefault="00230CB3" w14:paraId="33E45E8A"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 xml:space="preserve">VI. Brindar asesoría técnica para la operación de los archivos; </w:t>
      </w:r>
    </w:p>
    <w:p w:rsidRPr="00AF325B" w:rsidR="00230CB3" w:rsidP="00230CB3" w:rsidRDefault="00230CB3" w14:paraId="5B0B9CE3" w14:textId="77777777">
      <w:pPr>
        <w:spacing w:line="360" w:lineRule="auto"/>
        <w:ind w:left="567" w:right="539"/>
        <w:contextualSpacing/>
        <w:jc w:val="both"/>
        <w:rPr>
          <w:rFonts w:ascii="Palatino Linotype" w:hAnsi="Palatino Linotype" w:cs="Tahoma"/>
          <w:b/>
          <w:i/>
        </w:rPr>
      </w:pPr>
      <w:r w:rsidRPr="00AF325B">
        <w:rPr>
          <w:rFonts w:ascii="Palatino Linotype" w:hAnsi="Palatino Linotype" w:cs="Tahoma"/>
          <w:b/>
          <w:i/>
        </w:rPr>
        <w:t xml:space="preserve">VII. Elaborar programas de capacitación en gestión documental y administración de archivos; </w:t>
      </w:r>
    </w:p>
    <w:p w:rsidRPr="00AF325B" w:rsidR="00230CB3" w:rsidP="00230CB3" w:rsidRDefault="00230CB3" w14:paraId="678E989D"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 xml:space="preserve">VIII. Coordinar, con las áreas o unidades administrativas, las políticas de acceso y la conservación de los archivos; </w:t>
      </w:r>
    </w:p>
    <w:p w:rsidRPr="00AF325B" w:rsidR="00230CB3" w:rsidP="00230CB3" w:rsidRDefault="00230CB3" w14:paraId="6481AB4E"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 xml:space="preserve">IX. Coordinar la operación de los archivos de trámite, concentración y, en su caso, histórico, de acuerdo con la normatividad; </w:t>
      </w:r>
    </w:p>
    <w:p w:rsidRPr="00AF325B" w:rsidR="00230CB3" w:rsidP="00230CB3" w:rsidRDefault="00230CB3" w14:paraId="5D95BB3B"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 xml:space="preserve">X. Autorizar la transferencia de los archivos cuando un área o unidad del sujeto obligado sea sometida a procesos de fusión, escisión, extinción o cambio de adscripción; o cualquier modificación de conformidad con las disposiciones legales aplicables, y </w:t>
      </w:r>
    </w:p>
    <w:p w:rsidRPr="00AF325B" w:rsidR="00230CB3" w:rsidP="00230CB3" w:rsidRDefault="00230CB3" w14:paraId="543CB5DA"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lastRenderedPageBreak/>
        <w:t>XI. Las que establezcan las demás disposiciones jurídicas aplicables</w:t>
      </w:r>
    </w:p>
    <w:p w:rsidRPr="00AF325B" w:rsidR="00230CB3" w:rsidP="00230CB3" w:rsidRDefault="00230CB3" w14:paraId="381949DB" w14:textId="77777777">
      <w:pPr>
        <w:spacing w:line="360" w:lineRule="auto"/>
        <w:ind w:left="567" w:right="539"/>
        <w:contextualSpacing/>
        <w:jc w:val="both"/>
        <w:rPr>
          <w:rFonts w:ascii="Palatino Linotype" w:hAnsi="Palatino Linotype" w:eastAsia="Calibri" w:cs="Tahoma"/>
          <w:bCs/>
          <w:szCs w:val="22"/>
          <w:lang w:val="es-ES" w:eastAsia="en-US"/>
        </w:rPr>
      </w:pPr>
      <w:r w:rsidRPr="00AF325B">
        <w:rPr>
          <w:rFonts w:ascii="Palatino Linotype" w:hAnsi="Palatino Linotype" w:eastAsia="Calibri" w:cs="Tahoma"/>
          <w:bCs/>
          <w:szCs w:val="22"/>
          <w:lang w:val="es-ES" w:eastAsia="en-US"/>
        </w:rPr>
        <w:t>(Énfasis añadido)</w:t>
      </w:r>
    </w:p>
    <w:p w:rsidRPr="00AF325B" w:rsidR="00230CB3" w:rsidP="00230CB3" w:rsidRDefault="00230CB3" w14:paraId="3D333259" w14:textId="77777777">
      <w:pPr>
        <w:spacing w:line="360" w:lineRule="auto"/>
        <w:ind w:left="567" w:right="539"/>
        <w:contextualSpacing/>
        <w:jc w:val="both"/>
        <w:rPr>
          <w:rFonts w:ascii="Palatino Linotype" w:hAnsi="Palatino Linotype" w:cs="Tahoma"/>
          <w:i/>
        </w:rPr>
      </w:pPr>
    </w:p>
    <w:p w:rsidRPr="00AF325B" w:rsidR="00230CB3" w:rsidP="00230CB3" w:rsidRDefault="00230CB3" w14:paraId="701F475D"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t>De los artículos en cita, se desprende la obligación para llevar a cabo programas de capacitación y organización de Gestión documental y archivística; cuestión que se robustece con lo dispuesto en los artículos 25 y 28 de la Ley de Archivos y Administración de documentos del Estado de México y Municipios; que a la letra disponen:</w:t>
      </w:r>
    </w:p>
    <w:p w:rsidRPr="00AF325B" w:rsidR="00230CB3" w:rsidP="00230CB3" w:rsidRDefault="00230CB3" w14:paraId="7B019C1D" w14:textId="77777777">
      <w:pPr>
        <w:spacing w:line="360" w:lineRule="auto"/>
        <w:contextualSpacing/>
        <w:jc w:val="both"/>
        <w:rPr>
          <w:rFonts w:ascii="Palatino Linotype" w:hAnsi="Palatino Linotype" w:cs="Tahoma"/>
          <w:sz w:val="22"/>
          <w:szCs w:val="22"/>
        </w:rPr>
      </w:pPr>
    </w:p>
    <w:p w:rsidRPr="00AF325B" w:rsidR="00230CB3" w:rsidP="00230CB3" w:rsidRDefault="00230CB3" w14:paraId="07CF02F1"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b/>
          <w:i/>
        </w:rPr>
        <w:t>Artículo 25.</w:t>
      </w:r>
      <w:r w:rsidRPr="00AF325B">
        <w:rPr>
          <w:rFonts w:ascii="Palatino Linotype" w:hAnsi="Palatino Linotype" w:cs="Tahoma"/>
          <w:i/>
        </w:rPr>
        <w:t xml:space="preserve"> El Programa Anual definirá las prioridades institucionales tomando en consideración los recursos económicos, tecnológicos y operativos disponibles; de igual forma </w:t>
      </w:r>
      <w:r w:rsidRPr="00AF325B">
        <w:rPr>
          <w:rFonts w:ascii="Palatino Linotype" w:hAnsi="Palatino Linotype" w:cs="Tahoma"/>
          <w:b/>
          <w:i/>
        </w:rPr>
        <w:t>deberá contener programas de organización y capacitación en Gestión Documental y Administración de Archivos</w:t>
      </w:r>
      <w:r w:rsidRPr="00AF325B">
        <w:rPr>
          <w:rFonts w:ascii="Palatino Linotype" w:hAnsi="Palatino Linotype" w:cs="Tahoma"/>
          <w:i/>
        </w:rPr>
        <w:t xml:space="preserve"> que incluyan mecanismos para su consulta, seguridad de la información y procedimientos para la generación, administración, uso, control, migración de formatos electrónicos y preservación a largo plazo de los Documentos de Archivos electrónicos, de conformidad con la presente Ley, la Ley de Gobierno Digital del Estado de México y Municipios, su Reglamento y las disposiciones jurídicas aplicables.</w:t>
      </w:r>
    </w:p>
    <w:p w:rsidRPr="00AF325B" w:rsidR="00230CB3" w:rsidP="00230CB3" w:rsidRDefault="00230CB3" w14:paraId="2BB09B83" w14:textId="77777777">
      <w:pPr>
        <w:spacing w:line="360" w:lineRule="auto"/>
        <w:ind w:left="567" w:right="539"/>
        <w:contextualSpacing/>
        <w:jc w:val="both"/>
        <w:rPr>
          <w:rFonts w:ascii="Palatino Linotype" w:hAnsi="Palatino Linotype" w:cs="Tahoma"/>
          <w:sz w:val="22"/>
          <w:szCs w:val="22"/>
        </w:rPr>
      </w:pPr>
    </w:p>
    <w:p w:rsidRPr="00AF325B" w:rsidR="00230CB3" w:rsidP="00230CB3" w:rsidRDefault="00230CB3" w14:paraId="314AC0C4" w14:textId="77777777">
      <w:pPr>
        <w:spacing w:line="360" w:lineRule="auto"/>
        <w:ind w:left="567" w:right="539"/>
        <w:contextualSpacing/>
        <w:jc w:val="both"/>
        <w:rPr>
          <w:rFonts w:ascii="Palatino Linotype" w:hAnsi="Palatino Linotype" w:cs="Tahoma"/>
          <w:b/>
          <w:i/>
        </w:rPr>
      </w:pPr>
      <w:r w:rsidRPr="00AF325B">
        <w:rPr>
          <w:rFonts w:ascii="Palatino Linotype" w:hAnsi="Palatino Linotype" w:cs="Tahoma"/>
          <w:b/>
          <w:i/>
        </w:rPr>
        <w:t>Artículo 28.</w:t>
      </w:r>
      <w:r w:rsidRPr="00AF325B">
        <w:rPr>
          <w:rFonts w:ascii="Palatino Linotype" w:hAnsi="Palatino Linotype" w:cs="Tahoma"/>
          <w:i/>
        </w:rPr>
        <w:t xml:space="preserve"> </w:t>
      </w:r>
      <w:r w:rsidRPr="00AF325B">
        <w:rPr>
          <w:rFonts w:ascii="Palatino Linotype" w:hAnsi="Palatino Linotype" w:cs="Tahoma"/>
          <w:b/>
          <w:i/>
        </w:rPr>
        <w:t xml:space="preserve">El Área Coordinadora de Archivos tendrá las siguientes funciones: </w:t>
      </w:r>
    </w:p>
    <w:p w:rsidRPr="00AF325B" w:rsidR="00230CB3" w:rsidP="00230CB3" w:rsidRDefault="00230CB3" w14:paraId="1BD1E051"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 xml:space="preserve">I. Elaborar, con la colaboración de los responsables de los Archivos de Trámite, los Archivos de Concentración y en su caso Histórico, los Instrumentos de Control Archivístico previstos en esta Ley, y demás disposiciones jurídicas aplicables; </w:t>
      </w:r>
    </w:p>
    <w:p w:rsidRPr="00AF325B" w:rsidR="00230CB3" w:rsidP="00230CB3" w:rsidRDefault="00230CB3" w14:paraId="5D975758"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 xml:space="preserve">II. Elaborar criterios específicos y recomendaciones en materia de organización y Conservación de Archivos, cuando la especialidad del Sujeto Obligado así lo requiera; </w:t>
      </w:r>
    </w:p>
    <w:p w:rsidRPr="00AF325B" w:rsidR="00230CB3" w:rsidP="00230CB3" w:rsidRDefault="00230CB3" w14:paraId="11FEB598"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 xml:space="preserve">III. Elaborar y someter a consideración de la persona titular del Sujeto Obligado o a quien ésta designe, el Programa Anual; </w:t>
      </w:r>
    </w:p>
    <w:p w:rsidRPr="00AF325B" w:rsidR="00230CB3" w:rsidP="00230CB3" w:rsidRDefault="00230CB3" w14:paraId="73894DE6"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 xml:space="preserve">IV. Coordinar los procesos de Valoración y Disposición Documental que realicen las Áreas Operativas; </w:t>
      </w:r>
    </w:p>
    <w:p w:rsidRPr="00AF325B" w:rsidR="00230CB3" w:rsidP="00230CB3" w:rsidRDefault="00230CB3" w14:paraId="757E6DE8"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lastRenderedPageBreak/>
        <w:t xml:space="preserve">V. Coordinar las actividades destinadas a la modernización y automatización de los procesos archivísticos y a la gestión de documentos electrónicos de las Áreas Operativas; </w:t>
      </w:r>
    </w:p>
    <w:p w:rsidRPr="00AF325B" w:rsidR="00230CB3" w:rsidP="00230CB3" w:rsidRDefault="00230CB3" w14:paraId="0E4B5924"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 xml:space="preserve">VI. Brindar asesoría técnica para la operación de los Archivos y dar visto bueno al proceso de Disposición Documental realizado por las Áreas Operativas; </w:t>
      </w:r>
    </w:p>
    <w:p w:rsidRPr="00AF325B" w:rsidR="00230CB3" w:rsidP="00230CB3" w:rsidRDefault="00230CB3" w14:paraId="7BA7774B" w14:textId="77777777">
      <w:pPr>
        <w:spacing w:line="360" w:lineRule="auto"/>
        <w:ind w:left="567" w:right="539"/>
        <w:contextualSpacing/>
        <w:jc w:val="both"/>
        <w:rPr>
          <w:rFonts w:ascii="Palatino Linotype" w:hAnsi="Palatino Linotype" w:cs="Tahoma"/>
          <w:b/>
          <w:i/>
        </w:rPr>
      </w:pPr>
      <w:r w:rsidRPr="00AF325B">
        <w:rPr>
          <w:rFonts w:ascii="Palatino Linotype" w:hAnsi="Palatino Linotype" w:cs="Tahoma"/>
          <w:b/>
          <w:i/>
        </w:rPr>
        <w:t xml:space="preserve">VII. Elaborar programas de capacitación en Gestión Documental y Administración de Archivos para las Áreas Operativas con las cuales se coordina; </w:t>
      </w:r>
    </w:p>
    <w:p w:rsidRPr="00AF325B" w:rsidR="00230CB3" w:rsidP="00230CB3" w:rsidRDefault="00230CB3" w14:paraId="62986172"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 xml:space="preserve">VIII. Coordinar, con las áreas o unidades administrativas, las políticas de acceso y la conservación de los Archivos; </w:t>
      </w:r>
    </w:p>
    <w:p w:rsidRPr="00AF325B" w:rsidR="00230CB3" w:rsidP="00230CB3" w:rsidRDefault="00230CB3" w14:paraId="0ADF2D28"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 xml:space="preserve">IX. Coordinar la operación de los Archivos de trámite, concentración y, en su caso, histórico, de acuerdo con la normativa aplicable; </w:t>
      </w:r>
    </w:p>
    <w:p w:rsidRPr="00AF325B" w:rsidR="00230CB3" w:rsidP="00230CB3" w:rsidRDefault="00230CB3" w14:paraId="2ED409BC"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 xml:space="preserve">X. Autorizar la Transferencia de los Archivos cuando un área o unidad del Sujeto Obligado sea sometida a procesos de fusión, escisión, extinción o cambio de adscripción; o cualquier modificación de conformidad con las disposiciones jurídicas aplicables; </w:t>
      </w:r>
    </w:p>
    <w:p w:rsidRPr="00AF325B" w:rsidR="00230CB3" w:rsidP="00230CB3" w:rsidRDefault="00230CB3" w14:paraId="17863F9A"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 xml:space="preserve">XI. Coadyuvar con el área responsable del desarrollo y aplicación de las tecnologías de la información de cada Sujeto Obligado y con el Archivo General del Estado, en las actividades destinadas a la automatización y digitalización de los Archivos y a la Gestión Documental de Archivos electrónicos, de conformidad con esta Ley, la Ley de Gobierno Digital del Estado de México y Municipios, su Reglamento, y </w:t>
      </w:r>
    </w:p>
    <w:p w:rsidRPr="00AF325B" w:rsidR="00230CB3" w:rsidP="00230CB3" w:rsidRDefault="00230CB3" w14:paraId="1442A34E"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XII. Las que establezcan las demás disposiciones jurídicas aplicables.</w:t>
      </w:r>
    </w:p>
    <w:p w:rsidRPr="00AF325B" w:rsidR="00230CB3" w:rsidP="00230CB3" w:rsidRDefault="00230CB3" w14:paraId="5B7FAF31" w14:textId="17ED5446">
      <w:pPr>
        <w:spacing w:line="360" w:lineRule="auto"/>
        <w:ind w:left="567" w:right="539"/>
        <w:contextualSpacing/>
        <w:jc w:val="both"/>
        <w:rPr>
          <w:rFonts w:ascii="Palatino Linotype" w:hAnsi="Palatino Linotype" w:eastAsia="Calibri" w:cs="Tahoma"/>
          <w:bCs/>
          <w:szCs w:val="22"/>
          <w:lang w:val="es-ES" w:eastAsia="en-US"/>
        </w:rPr>
      </w:pPr>
      <w:r w:rsidRPr="00AF325B">
        <w:rPr>
          <w:rFonts w:ascii="Palatino Linotype" w:hAnsi="Palatino Linotype" w:eastAsia="Calibri" w:cs="Tahoma"/>
          <w:bCs/>
          <w:szCs w:val="22"/>
          <w:lang w:val="es-ES" w:eastAsia="en-US"/>
        </w:rPr>
        <w:t>(Énfasis añadido)</w:t>
      </w:r>
    </w:p>
    <w:p w:rsidRPr="00AF325B" w:rsidR="00661EBB" w:rsidP="00230CB3" w:rsidRDefault="00661EBB" w14:paraId="06C6D308" w14:textId="77777777">
      <w:pPr>
        <w:spacing w:line="360" w:lineRule="auto"/>
        <w:ind w:left="567" w:right="539"/>
        <w:contextualSpacing/>
        <w:jc w:val="both"/>
        <w:rPr>
          <w:rFonts w:ascii="Palatino Linotype" w:hAnsi="Palatino Linotype" w:eastAsia="Calibri" w:cs="Tahoma"/>
          <w:bCs/>
          <w:szCs w:val="22"/>
          <w:lang w:val="es-ES" w:eastAsia="en-US"/>
        </w:rPr>
      </w:pPr>
    </w:p>
    <w:p w:rsidRPr="00AF325B" w:rsidR="00230CB3" w:rsidP="00230CB3" w:rsidRDefault="00230CB3" w14:paraId="4C70CC0F" w14:textId="77777777">
      <w:pPr>
        <w:spacing w:line="360" w:lineRule="auto"/>
        <w:contextualSpacing/>
        <w:jc w:val="both"/>
        <w:rPr>
          <w:rFonts w:ascii="Palatino Linotype" w:hAnsi="Palatino Linotype" w:cs="Tahoma"/>
          <w:sz w:val="22"/>
          <w:szCs w:val="22"/>
        </w:rPr>
      </w:pPr>
      <w:r w:rsidRPr="00AF325B">
        <w:rPr>
          <w:rFonts w:ascii="Palatino Linotype" w:hAnsi="Palatino Linotype" w:cs="Tahoma"/>
          <w:sz w:val="22"/>
          <w:szCs w:val="22"/>
        </w:rPr>
        <w:t xml:space="preserve">Así pues, derivado de lo anterior; es dable concluir que el Sujeto Obligado es competente para conocer de la información solicitada y que atiende a cuestiones programáticas de actividades encaminada a la capacitación en materia archivística, pues esta Ley fue publicada en el Diario Oficial de la Federación el 15 de junio de 2018, por lo que justamente el programa de capacitaciones debió generarse a partir de 2019; en tales circunstancias, es procedente ordenar la entrega de la información por la temporalidad solicitada, esto es, el o los documentos que </w:t>
      </w:r>
      <w:r w:rsidRPr="00AF325B">
        <w:rPr>
          <w:rFonts w:ascii="Palatino Linotype" w:hAnsi="Palatino Linotype" w:cs="Tahoma"/>
          <w:sz w:val="22"/>
          <w:szCs w:val="22"/>
        </w:rPr>
        <w:lastRenderedPageBreak/>
        <w:t>den cuenta del programa de capacitación archivística de los años 2019 a 2022, toda vez que el mismo refirió que sí las realiza.</w:t>
      </w:r>
    </w:p>
    <w:p w:rsidRPr="00AF325B" w:rsidR="00230CB3" w:rsidP="00230CB3" w:rsidRDefault="00230CB3" w14:paraId="77B036E0" w14:textId="77777777">
      <w:pPr>
        <w:spacing w:line="360" w:lineRule="auto"/>
        <w:contextualSpacing/>
        <w:jc w:val="both"/>
        <w:rPr>
          <w:rFonts w:ascii="Palatino Linotype" w:hAnsi="Palatino Linotype" w:cs="Tahoma"/>
          <w:sz w:val="22"/>
          <w:szCs w:val="22"/>
        </w:rPr>
      </w:pPr>
    </w:p>
    <w:p w:rsidRPr="00AF325B" w:rsidR="00230CB3" w:rsidP="00230CB3" w:rsidRDefault="00230CB3" w14:paraId="78938F85" w14:textId="0BE6AE55">
      <w:pPr>
        <w:spacing w:line="360" w:lineRule="auto"/>
        <w:contextualSpacing/>
        <w:jc w:val="both"/>
        <w:rPr>
          <w:rFonts w:ascii="Palatino Linotype" w:hAnsi="Palatino Linotype" w:cs="Segoe UI"/>
          <w:b/>
          <w:bCs/>
          <w:sz w:val="22"/>
          <w:szCs w:val="22"/>
        </w:rPr>
      </w:pPr>
      <w:r w:rsidRPr="00AF325B">
        <w:rPr>
          <w:rFonts w:ascii="Palatino Linotype" w:hAnsi="Palatino Linotype" w:cs="Segoe UI"/>
          <w:b/>
          <w:bCs/>
          <w:sz w:val="22"/>
          <w:szCs w:val="22"/>
        </w:rPr>
        <w:t>25</w:t>
      </w:r>
      <w:r w:rsidRPr="00AF325B" w:rsidR="00661EBB">
        <w:rPr>
          <w:rFonts w:ascii="Palatino Linotype" w:hAnsi="Palatino Linotype" w:cs="Segoe UI"/>
          <w:b/>
          <w:bCs/>
          <w:sz w:val="22"/>
          <w:szCs w:val="22"/>
        </w:rPr>
        <w:t xml:space="preserve">. </w:t>
      </w:r>
      <w:r w:rsidRPr="00AF325B">
        <w:rPr>
          <w:rFonts w:ascii="Palatino Linotype" w:hAnsi="Palatino Linotype" w:cs="Segoe UI"/>
          <w:b/>
          <w:bCs/>
          <w:sz w:val="22"/>
          <w:szCs w:val="22"/>
        </w:rPr>
        <w:t>PRÉSTAMO DE DOCUMENTOS</w:t>
      </w:r>
    </w:p>
    <w:p w:rsidRPr="00AF325B" w:rsidR="00661EBB" w:rsidP="00661EBB" w:rsidRDefault="00661EBB" w14:paraId="17158EDF" w14:textId="064C1F8F">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 xml:space="preserve">Personal o área que lleva a cabo los préstamos. </w:t>
      </w:r>
    </w:p>
    <w:p w:rsidRPr="00AF325B" w:rsidR="00661EBB" w:rsidP="00661EBB" w:rsidRDefault="00EF26DB" w14:paraId="31636EB1" w14:textId="3E4CED1D">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Políticas para el préstamo de documentos.</w:t>
      </w:r>
    </w:p>
    <w:p w:rsidRPr="00AF325B" w:rsidR="00EF26DB" w:rsidP="00661EBB" w:rsidRDefault="00EF26DB" w14:paraId="28313DE4" w14:textId="11E18476">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 xml:space="preserve">Programa de </w:t>
      </w:r>
      <w:proofErr w:type="spellStart"/>
      <w:r w:rsidRPr="00AF325B">
        <w:rPr>
          <w:rFonts w:ascii="Palatino Linotype" w:hAnsi="Palatino Linotype" w:eastAsia="Calibri" w:cs="Tahoma"/>
          <w:iCs/>
          <w:szCs w:val="22"/>
        </w:rPr>
        <w:t>prestamos</w:t>
      </w:r>
      <w:proofErr w:type="spellEnd"/>
      <w:r w:rsidRPr="00AF325B">
        <w:rPr>
          <w:rFonts w:ascii="Palatino Linotype" w:hAnsi="Palatino Linotype" w:eastAsia="Calibri" w:cs="Tahoma"/>
          <w:iCs/>
          <w:szCs w:val="22"/>
        </w:rPr>
        <w:t xml:space="preserve"> del 2019, 2020 y 2021</w:t>
      </w:r>
    </w:p>
    <w:p w:rsidRPr="00AF325B" w:rsidR="00EF26DB" w:rsidP="00661EBB" w:rsidRDefault="00EF26DB" w14:paraId="13A35393" w14:textId="19A3BF4D">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Formato institucional de vale de préstamo.</w:t>
      </w:r>
    </w:p>
    <w:p w:rsidRPr="00AF325B" w:rsidR="00EF26DB" w:rsidP="00EF26DB" w:rsidRDefault="00EF26DB" w14:paraId="39EEB7FA" w14:textId="77777777">
      <w:pPr>
        <w:widowControl w:val="0"/>
        <w:autoSpaceDE w:val="0"/>
        <w:autoSpaceDN w:val="0"/>
        <w:adjustRightInd w:val="0"/>
        <w:spacing w:line="360" w:lineRule="auto"/>
        <w:jc w:val="both"/>
        <w:rPr>
          <w:rFonts w:ascii="Palatino Linotype" w:hAnsi="Palatino Linotype" w:eastAsia="Calibri" w:cs="Tahoma"/>
          <w:iCs/>
          <w:szCs w:val="22"/>
        </w:rPr>
      </w:pPr>
    </w:p>
    <w:p w:rsidRPr="00AF325B" w:rsidR="00230CB3" w:rsidP="00230CB3" w:rsidRDefault="00230CB3" w14:paraId="64284AF3" w14:textId="77777777">
      <w:pPr>
        <w:spacing w:line="360" w:lineRule="auto"/>
        <w:contextualSpacing/>
        <w:jc w:val="both"/>
        <w:rPr>
          <w:rFonts w:ascii="Palatino Linotype" w:hAnsi="Palatino Linotype" w:cs="Tahoma"/>
          <w:sz w:val="22"/>
          <w:szCs w:val="22"/>
        </w:rPr>
      </w:pPr>
      <w:r w:rsidRPr="00AF325B">
        <w:rPr>
          <w:rFonts w:ascii="Palatino Linotype" w:hAnsi="Palatino Linotype" w:cs="Segoe UI"/>
          <w:sz w:val="22"/>
          <w:szCs w:val="22"/>
        </w:rPr>
        <w:t xml:space="preserve">Por cuanto hace a este apartado del requerimiento de información, primeramente debemos resaltar que el Sujeto Obligado en respuesta, señaló que sí llevan a cabo el préstamo y consulta de la documentación de los acervos documentales de los archivos de concentración e histórico, tan es así,  que en respuesta, adjunto el formato para préstamo de archivos; así entonces, respecto al análisis de este punto de la solicitud de acceso, </w:t>
      </w:r>
      <w:r w:rsidRPr="00AF325B">
        <w:rPr>
          <w:rFonts w:ascii="Palatino Linotype" w:hAnsi="Palatino Linotype" w:cs="Tahoma"/>
          <w:sz w:val="22"/>
          <w:szCs w:val="22"/>
        </w:rPr>
        <w:t>la Ley General de Archivos, establece en sus artículos 31 fracción II y 32 fracción II, lo siguiente:</w:t>
      </w:r>
    </w:p>
    <w:p w:rsidRPr="00AF325B" w:rsidR="00230CB3" w:rsidP="00230CB3" w:rsidRDefault="00230CB3" w14:paraId="78D02F1B" w14:textId="77777777">
      <w:pPr>
        <w:spacing w:line="360" w:lineRule="auto"/>
        <w:contextualSpacing/>
        <w:jc w:val="both"/>
        <w:rPr>
          <w:rFonts w:ascii="Palatino Linotype" w:hAnsi="Palatino Linotype" w:cs="Tahoma"/>
          <w:sz w:val="22"/>
          <w:szCs w:val="22"/>
        </w:rPr>
      </w:pPr>
    </w:p>
    <w:p w:rsidRPr="00AF325B" w:rsidR="00230CB3" w:rsidP="00230CB3" w:rsidRDefault="00230CB3" w14:paraId="65AC0F0D"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b/>
          <w:i/>
        </w:rPr>
        <w:t>Artículo 31.</w:t>
      </w:r>
      <w:r w:rsidRPr="00AF325B">
        <w:rPr>
          <w:rFonts w:ascii="Palatino Linotype" w:hAnsi="Palatino Linotype" w:cs="Tahoma"/>
          <w:i/>
        </w:rPr>
        <w:t xml:space="preserve"> Cada sujeto obligado debe contar con un archivo de concentración, que tendrá las siguientes funciones:</w:t>
      </w:r>
    </w:p>
    <w:p w:rsidRPr="00AF325B" w:rsidR="00230CB3" w:rsidP="00230CB3" w:rsidRDefault="00230CB3" w14:paraId="14CA4376"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I…</w:t>
      </w:r>
    </w:p>
    <w:p w:rsidRPr="00AF325B" w:rsidR="00230CB3" w:rsidP="00230CB3" w:rsidRDefault="00230CB3" w14:paraId="2E8AC243"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II. Recibir las transferencias primarias y</w:t>
      </w:r>
      <w:r w:rsidRPr="00AF325B">
        <w:rPr>
          <w:rFonts w:ascii="Palatino Linotype" w:hAnsi="Palatino Linotype" w:cs="Tahoma"/>
          <w:b/>
          <w:i/>
        </w:rPr>
        <w:t xml:space="preserve"> brindar servicios de préstam</w:t>
      </w:r>
      <w:r w:rsidRPr="00AF325B">
        <w:rPr>
          <w:rFonts w:ascii="Palatino Linotype" w:hAnsi="Palatino Linotype" w:cs="Tahoma"/>
          <w:i/>
        </w:rPr>
        <w:t>o y consulta a las unidades o áreas administrativas productoras de la documentación que resguarda;</w:t>
      </w:r>
    </w:p>
    <w:p w:rsidRPr="00AF325B" w:rsidR="00230CB3" w:rsidP="00230CB3" w:rsidRDefault="00230CB3" w14:paraId="1C4B4741"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III al XI…</w:t>
      </w:r>
    </w:p>
    <w:p w:rsidRPr="00AF325B" w:rsidR="00230CB3" w:rsidP="00230CB3" w:rsidRDefault="00230CB3" w14:paraId="0EF943F6" w14:textId="77777777">
      <w:pPr>
        <w:spacing w:line="360" w:lineRule="auto"/>
        <w:ind w:left="567" w:right="539"/>
        <w:contextualSpacing/>
        <w:jc w:val="both"/>
        <w:rPr>
          <w:rFonts w:ascii="Palatino Linotype" w:hAnsi="Palatino Linotype" w:cs="Tahoma"/>
          <w:i/>
        </w:rPr>
      </w:pPr>
    </w:p>
    <w:p w:rsidRPr="00AF325B" w:rsidR="00230CB3" w:rsidP="00230CB3" w:rsidRDefault="00230CB3" w14:paraId="0BB0E274"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A</w:t>
      </w:r>
      <w:r w:rsidRPr="00AF325B">
        <w:rPr>
          <w:rFonts w:ascii="Palatino Linotype" w:hAnsi="Palatino Linotype" w:cs="Tahoma"/>
          <w:b/>
          <w:i/>
        </w:rPr>
        <w:t>rtículo 32.</w:t>
      </w:r>
      <w:r w:rsidRPr="00AF325B">
        <w:rPr>
          <w:rFonts w:ascii="Palatino Linotype" w:hAnsi="Palatino Linotype" w:cs="Tahoma"/>
          <w:i/>
        </w:rPr>
        <w:t xml:space="preserve"> Los sujetos obligados podrán contar con un archivo histórico que tendrá las siguientes funciones:</w:t>
      </w:r>
    </w:p>
    <w:p w:rsidRPr="00AF325B" w:rsidR="00230CB3" w:rsidP="00230CB3" w:rsidRDefault="00230CB3" w14:paraId="1BEC2474"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I…</w:t>
      </w:r>
    </w:p>
    <w:p w:rsidRPr="00AF325B" w:rsidR="00230CB3" w:rsidP="00230CB3" w:rsidRDefault="00230CB3" w14:paraId="4D3F4557"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b/>
          <w:i/>
        </w:rPr>
        <w:lastRenderedPageBreak/>
        <w:t xml:space="preserve">II. Brindar servicios de préstamo </w:t>
      </w:r>
      <w:r w:rsidRPr="00AF325B">
        <w:rPr>
          <w:rFonts w:ascii="Palatino Linotype" w:hAnsi="Palatino Linotype" w:cs="Tahoma"/>
          <w:i/>
        </w:rPr>
        <w:t>y consulta al público, así como difundir el patrimonio documental;</w:t>
      </w:r>
    </w:p>
    <w:p w:rsidRPr="00AF325B" w:rsidR="00230CB3" w:rsidP="00230CB3" w:rsidRDefault="00230CB3" w14:paraId="0F53F439"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III al VI…</w:t>
      </w:r>
    </w:p>
    <w:p w:rsidRPr="00AF325B" w:rsidR="00230CB3" w:rsidP="00230CB3" w:rsidRDefault="00230CB3" w14:paraId="22CCEB7A" w14:textId="77777777">
      <w:pPr>
        <w:spacing w:line="360" w:lineRule="auto"/>
        <w:ind w:left="567" w:right="567"/>
        <w:jc w:val="both"/>
        <w:rPr>
          <w:rFonts w:ascii="Palatino Linotype" w:hAnsi="Palatino Linotype" w:eastAsia="Calibri" w:cs="Tahoma"/>
          <w:bCs/>
          <w:szCs w:val="22"/>
          <w:lang w:val="es-ES" w:eastAsia="en-US"/>
        </w:rPr>
      </w:pPr>
      <w:r w:rsidRPr="00AF325B">
        <w:rPr>
          <w:rFonts w:ascii="Palatino Linotype" w:hAnsi="Palatino Linotype" w:eastAsia="Calibri" w:cs="Tahoma"/>
          <w:bCs/>
          <w:szCs w:val="22"/>
          <w:lang w:val="es-ES" w:eastAsia="en-US"/>
        </w:rPr>
        <w:t>(Énfasis añadido)</w:t>
      </w:r>
    </w:p>
    <w:p w:rsidRPr="00AF325B" w:rsidR="00230CB3" w:rsidP="00230CB3" w:rsidRDefault="00230CB3" w14:paraId="2A7266B6" w14:textId="77777777">
      <w:pPr>
        <w:spacing w:line="360" w:lineRule="auto"/>
        <w:ind w:left="567" w:right="539"/>
        <w:contextualSpacing/>
        <w:jc w:val="both"/>
        <w:rPr>
          <w:rFonts w:ascii="Palatino Linotype" w:hAnsi="Palatino Linotype" w:cs="Tahoma"/>
          <w:sz w:val="22"/>
          <w:szCs w:val="22"/>
        </w:rPr>
      </w:pPr>
    </w:p>
    <w:p w:rsidRPr="00AF325B" w:rsidR="00230CB3" w:rsidP="00230CB3" w:rsidRDefault="00230CB3" w14:paraId="01DB2139" w14:textId="77777777">
      <w:pPr>
        <w:spacing w:line="360" w:lineRule="auto"/>
        <w:contextualSpacing/>
        <w:jc w:val="both"/>
        <w:rPr>
          <w:rFonts w:ascii="Palatino Linotype" w:hAnsi="Palatino Linotype" w:cs="Tahoma"/>
          <w:sz w:val="22"/>
          <w:szCs w:val="22"/>
        </w:rPr>
      </w:pPr>
      <w:r w:rsidRPr="00AF325B">
        <w:rPr>
          <w:rFonts w:ascii="Palatino Linotype" w:hAnsi="Palatino Linotype" w:cs="Tahoma"/>
          <w:sz w:val="22"/>
          <w:szCs w:val="22"/>
        </w:rPr>
        <w:t>Ahora bien, en el ámbito Estatal, la Ley de Archivos y Administración de documentos del Estado de México y Municipios, establece en su artículo 31, fracción II y 33, fracción II lo siguiente:</w:t>
      </w:r>
    </w:p>
    <w:p w:rsidRPr="00AF325B" w:rsidR="00230CB3" w:rsidP="00230CB3" w:rsidRDefault="00230CB3" w14:paraId="4E9637A9" w14:textId="77777777">
      <w:pPr>
        <w:spacing w:line="360" w:lineRule="auto"/>
        <w:contextualSpacing/>
        <w:jc w:val="both"/>
        <w:rPr>
          <w:rFonts w:ascii="Palatino Linotype" w:hAnsi="Palatino Linotype" w:cs="Tahoma"/>
          <w:sz w:val="22"/>
          <w:szCs w:val="22"/>
        </w:rPr>
      </w:pPr>
    </w:p>
    <w:p w:rsidRPr="00AF325B" w:rsidR="00230CB3" w:rsidP="00230CB3" w:rsidRDefault="00230CB3" w14:paraId="73E231D3"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b/>
          <w:i/>
        </w:rPr>
        <w:t>Artículo 31.</w:t>
      </w:r>
      <w:r w:rsidRPr="00AF325B">
        <w:rPr>
          <w:rFonts w:ascii="Palatino Linotype" w:hAnsi="Palatino Linotype" w:cs="Tahoma"/>
          <w:i/>
        </w:rPr>
        <w:t xml:space="preserve"> Cada Sujeto Obligado debe contar con un Archivo de Concentración, que tendrá las siguientes funciones:</w:t>
      </w:r>
    </w:p>
    <w:p w:rsidRPr="00AF325B" w:rsidR="00230CB3" w:rsidP="00230CB3" w:rsidRDefault="00230CB3" w14:paraId="479E5DEB"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I…</w:t>
      </w:r>
    </w:p>
    <w:p w:rsidRPr="00AF325B" w:rsidR="00230CB3" w:rsidP="00230CB3" w:rsidRDefault="00230CB3" w14:paraId="2185DA5D"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II. Recibir las Transferencias Primarias y</w:t>
      </w:r>
      <w:r w:rsidRPr="00AF325B">
        <w:rPr>
          <w:rFonts w:ascii="Palatino Linotype" w:hAnsi="Palatino Linotype" w:cs="Tahoma"/>
          <w:b/>
          <w:i/>
        </w:rPr>
        <w:t xml:space="preserve"> brindar servicios de préstamo y</w:t>
      </w:r>
      <w:r w:rsidRPr="00AF325B">
        <w:rPr>
          <w:rFonts w:ascii="Palatino Linotype" w:hAnsi="Palatino Linotype" w:cs="Tahoma"/>
          <w:i/>
        </w:rPr>
        <w:t xml:space="preserve"> consulta a las unidades o áreas administrativas productoras de la documentación que resguarda;</w:t>
      </w:r>
    </w:p>
    <w:p w:rsidRPr="00AF325B" w:rsidR="00230CB3" w:rsidP="00230CB3" w:rsidRDefault="00230CB3" w14:paraId="2716DB08"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III al XI…</w:t>
      </w:r>
    </w:p>
    <w:p w:rsidRPr="00AF325B" w:rsidR="00230CB3" w:rsidP="00230CB3" w:rsidRDefault="00230CB3" w14:paraId="32DD930E" w14:textId="77777777">
      <w:pPr>
        <w:spacing w:line="360" w:lineRule="auto"/>
        <w:ind w:left="567" w:right="539"/>
        <w:contextualSpacing/>
        <w:jc w:val="both"/>
        <w:rPr>
          <w:rFonts w:ascii="Palatino Linotype" w:hAnsi="Palatino Linotype" w:cs="Tahoma"/>
          <w:i/>
        </w:rPr>
      </w:pPr>
    </w:p>
    <w:p w:rsidRPr="00AF325B" w:rsidR="00230CB3" w:rsidP="00230CB3" w:rsidRDefault="00230CB3" w14:paraId="795F4F0F"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b/>
          <w:i/>
        </w:rPr>
        <w:t xml:space="preserve">Artículo 33. </w:t>
      </w:r>
      <w:r w:rsidRPr="00AF325B">
        <w:rPr>
          <w:rFonts w:ascii="Palatino Linotype" w:hAnsi="Palatino Linotype" w:cs="Tahoma"/>
          <w:i/>
        </w:rPr>
        <w:t>Los Sujetos Obligados podrán contar con un Archivo Histórico que tendrá las siguientes funciones:</w:t>
      </w:r>
    </w:p>
    <w:p w:rsidRPr="00AF325B" w:rsidR="00230CB3" w:rsidP="00230CB3" w:rsidRDefault="00230CB3" w14:paraId="5868DD85"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I…</w:t>
      </w:r>
    </w:p>
    <w:p w:rsidRPr="00AF325B" w:rsidR="00230CB3" w:rsidP="00230CB3" w:rsidRDefault="00230CB3" w14:paraId="4A0726E2"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I</w:t>
      </w:r>
      <w:r w:rsidRPr="00AF325B">
        <w:rPr>
          <w:rFonts w:ascii="Palatino Linotype" w:hAnsi="Palatino Linotype" w:cs="Tahoma"/>
          <w:b/>
          <w:i/>
        </w:rPr>
        <w:t>I. Brindar servicios de préstamo</w:t>
      </w:r>
      <w:r w:rsidRPr="00AF325B">
        <w:rPr>
          <w:rFonts w:ascii="Palatino Linotype" w:hAnsi="Palatino Linotype" w:cs="Tahoma"/>
          <w:i/>
        </w:rPr>
        <w:t xml:space="preserve"> y consulta al público, así como difundir el Patrimonio Documental;</w:t>
      </w:r>
    </w:p>
    <w:p w:rsidRPr="00AF325B" w:rsidR="00230CB3" w:rsidP="00230CB3" w:rsidRDefault="00230CB3" w14:paraId="0F6B97B4" w14:textId="77777777">
      <w:pPr>
        <w:spacing w:line="360" w:lineRule="auto"/>
        <w:ind w:left="567" w:right="539"/>
        <w:contextualSpacing/>
        <w:jc w:val="both"/>
        <w:rPr>
          <w:rFonts w:ascii="Palatino Linotype" w:hAnsi="Palatino Linotype" w:cs="Tahoma"/>
          <w:i/>
        </w:rPr>
      </w:pPr>
      <w:r w:rsidRPr="00AF325B">
        <w:rPr>
          <w:rFonts w:ascii="Palatino Linotype" w:hAnsi="Palatino Linotype" w:cs="Tahoma"/>
          <w:i/>
        </w:rPr>
        <w:t>III al VI…</w:t>
      </w:r>
    </w:p>
    <w:p w:rsidRPr="00AF325B" w:rsidR="00230CB3" w:rsidP="00230CB3" w:rsidRDefault="00230CB3" w14:paraId="2DA78193" w14:textId="77777777">
      <w:pPr>
        <w:spacing w:line="360" w:lineRule="auto"/>
        <w:ind w:left="567" w:right="567"/>
        <w:jc w:val="both"/>
        <w:rPr>
          <w:rFonts w:ascii="Palatino Linotype" w:hAnsi="Palatino Linotype" w:eastAsia="Calibri" w:cs="Tahoma"/>
          <w:bCs/>
          <w:szCs w:val="22"/>
          <w:lang w:val="es-ES" w:eastAsia="en-US"/>
        </w:rPr>
      </w:pPr>
      <w:r w:rsidRPr="00AF325B">
        <w:rPr>
          <w:rFonts w:ascii="Palatino Linotype" w:hAnsi="Palatino Linotype" w:eastAsia="Calibri" w:cs="Tahoma"/>
          <w:bCs/>
          <w:szCs w:val="22"/>
          <w:lang w:val="es-ES" w:eastAsia="en-US"/>
        </w:rPr>
        <w:t>(Énfasis añadido)</w:t>
      </w:r>
    </w:p>
    <w:p w:rsidRPr="00AF325B" w:rsidR="00230CB3" w:rsidP="00230CB3" w:rsidRDefault="00230CB3" w14:paraId="0E22AC30" w14:textId="77777777">
      <w:pPr>
        <w:spacing w:line="360" w:lineRule="auto"/>
        <w:ind w:left="567" w:right="539"/>
        <w:contextualSpacing/>
        <w:jc w:val="both"/>
        <w:rPr>
          <w:rFonts w:ascii="Palatino Linotype" w:hAnsi="Palatino Linotype" w:cs="Tahoma"/>
          <w:i/>
        </w:rPr>
      </w:pPr>
    </w:p>
    <w:p w:rsidRPr="00AF325B" w:rsidR="00230CB3" w:rsidP="00230CB3" w:rsidRDefault="00230CB3" w14:paraId="6B8801E7" w14:textId="60EAE61B">
      <w:pPr>
        <w:spacing w:line="360" w:lineRule="auto"/>
        <w:contextualSpacing/>
        <w:jc w:val="both"/>
        <w:rPr>
          <w:rFonts w:ascii="Palatino Linotype" w:hAnsi="Palatino Linotype" w:cs="Tahoma"/>
          <w:sz w:val="22"/>
          <w:szCs w:val="22"/>
        </w:rPr>
      </w:pPr>
      <w:r w:rsidRPr="00AF325B">
        <w:rPr>
          <w:rFonts w:ascii="Palatino Linotype" w:hAnsi="Palatino Linotype" w:cs="Tahoma"/>
          <w:sz w:val="22"/>
          <w:szCs w:val="22"/>
        </w:rPr>
        <w:t xml:space="preserve">Así pues, se advierte que los Sujetos Obligados en materia de archivo, deben brindar el servicio de préstamo, cuestión que se robustece con lo dispuesto en el artículo décimo primero </w:t>
      </w:r>
      <w:r w:rsidRPr="00AF325B">
        <w:rPr>
          <w:rFonts w:ascii="Palatino Linotype" w:hAnsi="Palatino Linotype" w:cs="Tahoma"/>
          <w:sz w:val="22"/>
          <w:szCs w:val="22"/>
        </w:rPr>
        <w:lastRenderedPageBreak/>
        <w:t xml:space="preserve">de los Lineamientos para la Organización y Conservación de Archivos; véase: </w:t>
      </w:r>
      <w:hyperlink w:history="1" r:id="rId14">
        <w:r w:rsidRPr="00AF325B">
          <w:rPr>
            <w:rStyle w:val="Hipervnculo"/>
            <w:rFonts w:ascii="Palatino Linotype" w:hAnsi="Palatino Linotype" w:cs="Tahoma"/>
            <w:sz w:val="22"/>
            <w:szCs w:val="22"/>
          </w:rPr>
          <w:t>http://dof.gob.mx/nota_detalle.php?codigo=5436056&amp;fecha=04/05/2016</w:t>
        </w:r>
      </w:hyperlink>
      <w:r w:rsidRPr="00AF325B">
        <w:rPr>
          <w:rFonts w:ascii="Palatino Linotype" w:hAnsi="Palatino Linotype" w:cs="Tahoma"/>
          <w:sz w:val="22"/>
          <w:szCs w:val="22"/>
        </w:rPr>
        <w:t>.</w:t>
      </w:r>
    </w:p>
    <w:p w:rsidRPr="00AF325B" w:rsidR="00EF26DB" w:rsidP="00230CB3" w:rsidRDefault="00EF26DB" w14:paraId="2E8A8A94" w14:textId="77777777">
      <w:pPr>
        <w:spacing w:line="360" w:lineRule="auto"/>
        <w:contextualSpacing/>
        <w:jc w:val="both"/>
        <w:rPr>
          <w:rFonts w:ascii="Palatino Linotype" w:hAnsi="Palatino Linotype" w:cs="Tahoma"/>
          <w:sz w:val="22"/>
          <w:szCs w:val="22"/>
        </w:rPr>
      </w:pPr>
    </w:p>
    <w:p w:rsidRPr="00AF325B" w:rsidR="00230CB3" w:rsidP="00230CB3" w:rsidRDefault="00230CB3" w14:paraId="5BBDE1F1" w14:textId="182EB86F">
      <w:pPr>
        <w:spacing w:line="360" w:lineRule="auto"/>
        <w:contextualSpacing/>
        <w:jc w:val="both"/>
        <w:rPr>
          <w:rFonts w:ascii="Palatino Linotype" w:hAnsi="Palatino Linotype" w:cs="Tahoma"/>
          <w:sz w:val="22"/>
          <w:szCs w:val="22"/>
        </w:rPr>
      </w:pPr>
      <w:r w:rsidRPr="00AF325B">
        <w:rPr>
          <w:rFonts w:ascii="Palatino Linotype" w:hAnsi="Palatino Linotype" w:cs="Tahoma"/>
          <w:sz w:val="22"/>
          <w:szCs w:val="22"/>
        </w:rPr>
        <w:t xml:space="preserve">Así mismo, cabe señalar </w:t>
      </w:r>
      <w:r w:rsidRPr="00AF325B" w:rsidR="00EF26DB">
        <w:rPr>
          <w:rFonts w:ascii="Palatino Linotype" w:hAnsi="Palatino Linotype" w:cs="Tahoma"/>
          <w:sz w:val="22"/>
          <w:szCs w:val="22"/>
        </w:rPr>
        <w:t>que,</w:t>
      </w:r>
      <w:r w:rsidRPr="00AF325B">
        <w:rPr>
          <w:rFonts w:ascii="Palatino Linotype" w:hAnsi="Palatino Linotype" w:cs="Tahoma"/>
          <w:sz w:val="22"/>
          <w:szCs w:val="22"/>
        </w:rPr>
        <w:t xml:space="preserve"> de la normatividad analizada, no se localizó la existencia de un programa de préstamo, denominado tal cual, por lo que, se ordenará en los términos solicitados o bien, el documento análogo que dé cuenta de lo </w:t>
      </w:r>
      <w:r w:rsidRPr="00AF325B" w:rsidR="00EF26DB">
        <w:rPr>
          <w:rFonts w:ascii="Palatino Linotype" w:hAnsi="Palatino Linotype" w:cs="Tahoma"/>
          <w:sz w:val="22"/>
          <w:szCs w:val="22"/>
        </w:rPr>
        <w:t>solicitado</w:t>
      </w:r>
      <w:r w:rsidRPr="00AF325B">
        <w:rPr>
          <w:rFonts w:ascii="Palatino Linotype" w:hAnsi="Palatino Linotype" w:cs="Tahoma"/>
          <w:sz w:val="22"/>
          <w:szCs w:val="22"/>
        </w:rPr>
        <w:t xml:space="preserve"> por cuanto hace a los ejercicios 2019 a 2021</w:t>
      </w:r>
      <w:r w:rsidRPr="00AF325B" w:rsidR="00EF26DB">
        <w:rPr>
          <w:rFonts w:ascii="Palatino Linotype" w:hAnsi="Palatino Linotype" w:cs="Tahoma"/>
          <w:sz w:val="22"/>
          <w:szCs w:val="22"/>
        </w:rPr>
        <w:t>, por lo que en caso de que el Sujeto Obligado, no encuentre esta información, bastará con que lo exprese en esos términos.</w:t>
      </w:r>
    </w:p>
    <w:p w:rsidRPr="00AF325B" w:rsidR="00EF26DB" w:rsidP="00230CB3" w:rsidRDefault="00EF26DB" w14:paraId="0C31FB5B" w14:textId="74848CB9">
      <w:pPr>
        <w:spacing w:line="360" w:lineRule="auto"/>
        <w:contextualSpacing/>
        <w:jc w:val="both"/>
        <w:rPr>
          <w:rFonts w:ascii="Palatino Linotype" w:hAnsi="Palatino Linotype" w:cs="Tahoma"/>
          <w:sz w:val="22"/>
          <w:szCs w:val="22"/>
        </w:rPr>
      </w:pPr>
    </w:p>
    <w:p w:rsidRPr="00AF325B" w:rsidR="00EF26DB" w:rsidP="00230CB3" w:rsidRDefault="00EF26DB" w14:paraId="1C179E07" w14:textId="4E859419">
      <w:pPr>
        <w:spacing w:line="360" w:lineRule="auto"/>
        <w:contextualSpacing/>
        <w:jc w:val="both"/>
        <w:rPr>
          <w:rFonts w:ascii="Palatino Linotype" w:hAnsi="Palatino Linotype" w:cs="Tahoma"/>
          <w:sz w:val="22"/>
          <w:szCs w:val="22"/>
        </w:rPr>
      </w:pPr>
      <w:r w:rsidRPr="00AF325B">
        <w:rPr>
          <w:rFonts w:ascii="Palatino Linotype" w:hAnsi="Palatino Linotype" w:cs="Tahoma"/>
          <w:sz w:val="22"/>
          <w:szCs w:val="22"/>
        </w:rPr>
        <w:t xml:space="preserve">Por lo que refiere a los vales de préstamo, no se identifica normatividad que obligue a generar de manera específica, sin embargo, si a generar un inventario, por lo que deberá expresar cual es el medio por el cual, mantiene el reporte actualizado de los </w:t>
      </w:r>
      <w:proofErr w:type="spellStart"/>
      <w:r w:rsidRPr="00AF325B">
        <w:rPr>
          <w:rFonts w:ascii="Palatino Linotype" w:hAnsi="Palatino Linotype" w:cs="Tahoma"/>
          <w:sz w:val="22"/>
          <w:szCs w:val="22"/>
        </w:rPr>
        <w:t>prestamos</w:t>
      </w:r>
      <w:proofErr w:type="spellEnd"/>
      <w:r w:rsidRPr="00AF325B">
        <w:rPr>
          <w:rFonts w:ascii="Palatino Linotype" w:hAnsi="Palatino Linotype" w:cs="Tahoma"/>
          <w:sz w:val="22"/>
          <w:szCs w:val="22"/>
        </w:rPr>
        <w:t xml:space="preserve"> de expedientes realizados.</w:t>
      </w:r>
    </w:p>
    <w:p w:rsidRPr="00AF325B" w:rsidR="00290C63" w:rsidP="00290C63" w:rsidRDefault="00290C63" w14:paraId="563F2943" w14:textId="77777777">
      <w:pPr>
        <w:spacing w:line="360" w:lineRule="auto"/>
        <w:ind w:right="-28"/>
        <w:jc w:val="both"/>
        <w:rPr>
          <w:rFonts w:ascii="Palatino Linotype" w:hAnsi="Palatino Linotype"/>
          <w:sz w:val="22"/>
          <w:szCs w:val="22"/>
        </w:rPr>
      </w:pPr>
    </w:p>
    <w:p w:rsidRPr="00AF325B" w:rsidR="00290C63" w:rsidP="00290C63" w:rsidRDefault="00290C63" w14:paraId="501EE607" w14:textId="4FC29F89">
      <w:pPr>
        <w:spacing w:line="360" w:lineRule="auto"/>
        <w:ind w:right="-28"/>
        <w:jc w:val="both"/>
        <w:rPr>
          <w:rFonts w:ascii="Palatino Linotype" w:hAnsi="Palatino Linotype"/>
          <w:b/>
          <w:bCs/>
          <w:sz w:val="22"/>
          <w:szCs w:val="22"/>
        </w:rPr>
      </w:pPr>
      <w:r w:rsidRPr="00AF325B">
        <w:rPr>
          <w:rFonts w:ascii="Palatino Linotype" w:hAnsi="Palatino Linotype"/>
          <w:b/>
          <w:bCs/>
          <w:sz w:val="22"/>
          <w:szCs w:val="22"/>
        </w:rPr>
        <w:t>26</w:t>
      </w:r>
      <w:r w:rsidRPr="00AF325B" w:rsidR="00EF26DB">
        <w:rPr>
          <w:rFonts w:ascii="Palatino Linotype" w:hAnsi="Palatino Linotype"/>
          <w:b/>
          <w:bCs/>
          <w:sz w:val="22"/>
          <w:szCs w:val="22"/>
        </w:rPr>
        <w:t xml:space="preserve">. </w:t>
      </w:r>
      <w:r w:rsidRPr="00AF325B">
        <w:rPr>
          <w:rFonts w:ascii="Palatino Linotype" w:hAnsi="Palatino Linotype"/>
          <w:b/>
          <w:bCs/>
          <w:sz w:val="22"/>
          <w:szCs w:val="22"/>
        </w:rPr>
        <w:t>DIFUSIÓN</w:t>
      </w:r>
    </w:p>
    <w:p w:rsidRPr="00AF325B" w:rsidR="009C72A1" w:rsidP="009C72A1" w:rsidRDefault="009C72A1" w14:paraId="786F1B04" w14:textId="549B0781">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Área o personal que se encarga de hacer la difusión.</w:t>
      </w:r>
    </w:p>
    <w:p w:rsidRPr="00AF325B" w:rsidR="009C72A1" w:rsidP="009C72A1" w:rsidRDefault="009C72A1" w14:paraId="5A7BB73A" w14:textId="400E7421">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Difusión del propio municipio.</w:t>
      </w:r>
    </w:p>
    <w:p w:rsidRPr="00AF325B" w:rsidR="009C72A1" w:rsidP="009C72A1" w:rsidRDefault="009C72A1" w14:paraId="0589E305" w14:textId="636642C0">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Medios utilizados para la difusión de los documentos históricos.</w:t>
      </w:r>
    </w:p>
    <w:p w:rsidRPr="00AF325B" w:rsidR="00EF26DB" w:rsidP="009C72A1" w:rsidRDefault="00EF26DB" w14:paraId="5EA4C7BF" w14:textId="15C1630B">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 xml:space="preserve">Programa de difusión </w:t>
      </w:r>
      <w:r w:rsidRPr="00AF325B" w:rsidR="009C72A1">
        <w:rPr>
          <w:rFonts w:ascii="Palatino Linotype" w:hAnsi="Palatino Linotype" w:eastAsia="Calibri" w:cs="Tahoma"/>
          <w:iCs/>
          <w:szCs w:val="22"/>
        </w:rPr>
        <w:t>de los documentos históricos 2019, 2020 y 2021.</w:t>
      </w:r>
    </w:p>
    <w:p w:rsidRPr="00AF325B" w:rsidR="00EF26DB" w:rsidP="00290C63" w:rsidRDefault="00EF26DB" w14:paraId="1591FB4A" w14:textId="77777777">
      <w:pPr>
        <w:spacing w:line="360" w:lineRule="auto"/>
        <w:ind w:right="-28"/>
        <w:jc w:val="both"/>
        <w:rPr>
          <w:rFonts w:ascii="Palatino Linotype" w:hAnsi="Palatino Linotype"/>
          <w:b/>
          <w:bCs/>
          <w:sz w:val="22"/>
          <w:szCs w:val="22"/>
        </w:rPr>
      </w:pPr>
    </w:p>
    <w:p w:rsidRPr="00AF325B" w:rsidR="00290C63" w:rsidP="00290C63" w:rsidRDefault="00290C63" w14:paraId="4FBEB7E5" w14:textId="77777777">
      <w:pPr>
        <w:spacing w:line="360" w:lineRule="auto"/>
        <w:ind w:right="-28"/>
        <w:jc w:val="both"/>
        <w:rPr>
          <w:rFonts w:ascii="Palatino Linotype" w:hAnsi="Palatino Linotype"/>
          <w:sz w:val="22"/>
          <w:szCs w:val="22"/>
        </w:rPr>
      </w:pPr>
      <w:r w:rsidRPr="00AF325B">
        <w:rPr>
          <w:rFonts w:ascii="Palatino Linotype" w:hAnsi="Palatino Linotype"/>
          <w:sz w:val="22"/>
          <w:szCs w:val="22"/>
        </w:rPr>
        <w:t xml:space="preserve">Conforme a esta parte del requerimiento de acceso a la información, el Particular señaló que es de su interés saber si se lleva a cabo la difusión de los documentos históricos en términos del artículo 40, fracciones I, II y VI de la Ley General de Archivos y de ello, anexó cuatro preguntas relacionadas al tema, además de solicitar el programa de difusión de los documentos históricos de los años 2019 a 2021; así entonces, el Sujeto Obligado no manifestó ningún tipo de pronunciamiento que atendiera este apartado de la solicitud de acceso o bien, </w:t>
      </w:r>
      <w:r w:rsidRPr="00AF325B">
        <w:rPr>
          <w:rFonts w:ascii="Palatino Linotype" w:hAnsi="Palatino Linotype"/>
          <w:sz w:val="22"/>
          <w:szCs w:val="22"/>
        </w:rPr>
        <w:lastRenderedPageBreak/>
        <w:t xml:space="preserve">que diera cuenta al Particular que no se realiza la difusión correspondiente, por tal circunstancia, es necesario entrar al estudio del artículo que el Particular ocupó como base para emitir su requerimiento, y así, se tiene lo siguiente: </w:t>
      </w:r>
    </w:p>
    <w:p w:rsidRPr="00AF325B" w:rsidR="00290C63" w:rsidP="00290C63" w:rsidRDefault="00290C63" w14:paraId="62A1B790" w14:textId="77777777">
      <w:pPr>
        <w:spacing w:line="360" w:lineRule="auto"/>
        <w:ind w:right="-28"/>
        <w:jc w:val="both"/>
        <w:rPr>
          <w:rFonts w:ascii="Palatino Linotype" w:hAnsi="Palatino Linotype"/>
          <w:sz w:val="22"/>
          <w:szCs w:val="22"/>
        </w:rPr>
      </w:pPr>
    </w:p>
    <w:p w:rsidRPr="00AF325B" w:rsidR="00290C63" w:rsidP="00290C63" w:rsidRDefault="00290C63" w14:paraId="710BF450" w14:textId="77777777">
      <w:pPr>
        <w:spacing w:line="360" w:lineRule="auto"/>
        <w:ind w:left="567" w:right="539"/>
        <w:jc w:val="both"/>
        <w:rPr>
          <w:rFonts w:ascii="Palatino Linotype" w:hAnsi="Palatino Linotype"/>
          <w:i/>
          <w:iCs/>
          <w:sz w:val="22"/>
          <w:szCs w:val="22"/>
        </w:rPr>
      </w:pPr>
      <w:r w:rsidRPr="00AF325B">
        <w:rPr>
          <w:rFonts w:ascii="Palatino Linotype" w:hAnsi="Palatino Linotype"/>
          <w:i/>
          <w:iCs/>
        </w:rPr>
        <w:t xml:space="preserve">Artículo 40. Los responsables de los archivos históricos de los sujetos </w:t>
      </w:r>
      <w:proofErr w:type="gramStart"/>
      <w:r w:rsidRPr="00AF325B">
        <w:rPr>
          <w:rFonts w:ascii="Palatino Linotype" w:hAnsi="Palatino Linotype"/>
          <w:i/>
          <w:iCs/>
        </w:rPr>
        <w:t>obligados,</w:t>
      </w:r>
      <w:proofErr w:type="gramEnd"/>
      <w:r w:rsidRPr="00AF325B">
        <w:rPr>
          <w:rFonts w:ascii="Palatino Linotype" w:hAnsi="Palatino Linotype"/>
          <w:i/>
          <w:iCs/>
        </w:rPr>
        <w:t xml:space="preserve"> adoptarán medidas para fomentar la preservación y difusión de los documentos con valor histórico que forman parte del patrimonio documental, las que incluirán:</w:t>
      </w:r>
    </w:p>
    <w:p w:rsidRPr="00AF325B" w:rsidR="00290C63" w:rsidP="00290C63" w:rsidRDefault="00290C63" w14:paraId="72A89B91" w14:textId="77777777">
      <w:pPr>
        <w:spacing w:line="360" w:lineRule="auto"/>
        <w:ind w:right="-28"/>
        <w:jc w:val="both"/>
        <w:rPr>
          <w:rFonts w:ascii="Palatino Linotype" w:hAnsi="Palatino Linotype"/>
          <w:sz w:val="22"/>
          <w:szCs w:val="22"/>
        </w:rPr>
      </w:pPr>
    </w:p>
    <w:p w:rsidRPr="00AF325B" w:rsidR="00290C63" w:rsidP="00290C63" w:rsidRDefault="00290C63" w14:paraId="49650947" w14:textId="77777777">
      <w:pPr>
        <w:spacing w:line="360" w:lineRule="auto"/>
        <w:ind w:left="567" w:right="539"/>
        <w:jc w:val="both"/>
        <w:rPr>
          <w:rFonts w:ascii="Palatino Linotype" w:hAnsi="Palatino Linotype"/>
          <w:b/>
          <w:bCs/>
          <w:i/>
          <w:iCs/>
          <w:u w:val="single"/>
        </w:rPr>
      </w:pPr>
      <w:r w:rsidRPr="00AF325B">
        <w:rPr>
          <w:rFonts w:ascii="Palatino Linotype" w:hAnsi="Palatino Linotype"/>
          <w:i/>
          <w:iCs/>
        </w:rPr>
        <w:t xml:space="preserve">I. Formular políticas y estrategias archivísticas que fomenten la preservación y </w:t>
      </w:r>
      <w:r w:rsidRPr="00AF325B">
        <w:rPr>
          <w:rFonts w:ascii="Palatino Linotype" w:hAnsi="Palatino Linotype"/>
          <w:b/>
          <w:bCs/>
          <w:i/>
          <w:iCs/>
          <w:u w:val="single"/>
        </w:rPr>
        <w:t xml:space="preserve">difusión de los documentos históricos; </w:t>
      </w:r>
    </w:p>
    <w:p w:rsidRPr="00AF325B" w:rsidR="00290C63" w:rsidP="00290C63" w:rsidRDefault="00290C63" w14:paraId="4421CF85" w14:textId="77777777">
      <w:pPr>
        <w:spacing w:line="360" w:lineRule="auto"/>
        <w:ind w:left="567" w:right="539"/>
        <w:jc w:val="both"/>
        <w:rPr>
          <w:rFonts w:ascii="Palatino Linotype" w:hAnsi="Palatino Linotype"/>
          <w:i/>
          <w:iCs/>
        </w:rPr>
      </w:pPr>
      <w:r w:rsidRPr="00AF325B">
        <w:rPr>
          <w:rFonts w:ascii="Palatino Linotype" w:hAnsi="Palatino Linotype"/>
          <w:i/>
          <w:iCs/>
        </w:rPr>
        <w:t>II</w:t>
      </w:r>
      <w:r w:rsidRPr="00AF325B">
        <w:rPr>
          <w:rFonts w:ascii="Palatino Linotype" w:hAnsi="Palatino Linotype"/>
          <w:b/>
          <w:bCs/>
          <w:i/>
          <w:iCs/>
          <w:u w:val="single"/>
        </w:rPr>
        <w:t xml:space="preserve">. Desarrollar programas de difusión </w:t>
      </w:r>
      <w:r w:rsidRPr="00AF325B">
        <w:rPr>
          <w:rFonts w:ascii="Palatino Linotype" w:hAnsi="Palatino Linotype"/>
          <w:i/>
          <w:iCs/>
        </w:rPr>
        <w:t>de los documentos históricos a través de medios digitales, con el fin de favorecer el acceso libre y gratuito a los contenidos culturales e informativos;</w:t>
      </w:r>
    </w:p>
    <w:p w:rsidRPr="00AF325B" w:rsidR="00290C63" w:rsidP="00290C63" w:rsidRDefault="00290C63" w14:paraId="6022FC47" w14:textId="77777777">
      <w:pPr>
        <w:spacing w:line="360" w:lineRule="auto"/>
        <w:ind w:left="567" w:right="539"/>
        <w:jc w:val="both"/>
        <w:rPr>
          <w:rFonts w:ascii="Palatino Linotype" w:hAnsi="Palatino Linotype"/>
          <w:b/>
          <w:bCs/>
          <w:i/>
          <w:iCs/>
          <w:u w:val="single"/>
        </w:rPr>
      </w:pPr>
      <w:r w:rsidRPr="00AF325B">
        <w:rPr>
          <w:rFonts w:ascii="Palatino Linotype" w:hAnsi="Palatino Linotype"/>
          <w:i/>
          <w:iCs/>
        </w:rPr>
        <w:t xml:space="preserve">VI. Divulgar instrumentos de consulta, boletines informativos y cualquier otro tipo de publicación de interés, </w:t>
      </w:r>
      <w:r w:rsidRPr="00AF325B">
        <w:rPr>
          <w:rFonts w:ascii="Palatino Linotype" w:hAnsi="Palatino Linotype"/>
          <w:b/>
          <w:bCs/>
          <w:i/>
          <w:iCs/>
          <w:u w:val="single"/>
        </w:rPr>
        <w:t>para difundir y brindar acceso a los archivos históricos</w:t>
      </w:r>
    </w:p>
    <w:p w:rsidRPr="00AF325B" w:rsidR="00290C63" w:rsidP="00290C63" w:rsidRDefault="00290C63" w14:paraId="39351D44" w14:textId="77777777">
      <w:pPr>
        <w:spacing w:line="360" w:lineRule="auto"/>
        <w:ind w:right="-28"/>
        <w:jc w:val="both"/>
        <w:rPr>
          <w:rFonts w:ascii="Palatino Linotype" w:hAnsi="Palatino Linotype"/>
          <w:b/>
          <w:bCs/>
          <w:sz w:val="22"/>
          <w:szCs w:val="22"/>
          <w:u w:val="single"/>
        </w:rPr>
      </w:pPr>
    </w:p>
    <w:p w:rsidRPr="00AF325B" w:rsidR="00290C63" w:rsidP="00290C63" w:rsidRDefault="00290C63" w14:paraId="45B07BA4" w14:textId="24925936">
      <w:pPr>
        <w:spacing w:line="360" w:lineRule="auto"/>
        <w:ind w:right="-28"/>
        <w:jc w:val="both"/>
        <w:rPr>
          <w:rFonts w:ascii="Palatino Linotype" w:hAnsi="Palatino Linotype"/>
          <w:sz w:val="22"/>
          <w:szCs w:val="22"/>
        </w:rPr>
      </w:pPr>
      <w:r w:rsidRPr="00AF325B">
        <w:rPr>
          <w:rFonts w:ascii="Palatino Linotype" w:hAnsi="Palatino Linotype"/>
          <w:sz w:val="22"/>
          <w:szCs w:val="22"/>
        </w:rPr>
        <w:t xml:space="preserve">Del artículo en estudio, se desprende la atribución de los Sujetos Obligados para realizar acciones y/o actividades a fin de difundir el archivo histórico formado en función de sus atribuciones, esto, a través del desarrollo de un programa de difusión, así entonces, es claro que el Ayuntamiento debió atender este apartado de la solicitud de acceso a la información, en razón que el numeral 19 de la Ley local de la materia, señala que se presume la existencia de lo requerido, siempre que se trate de atribuciones y/o funciones emanados de un ordenamiento legal. </w:t>
      </w:r>
    </w:p>
    <w:p w:rsidRPr="00AF325B" w:rsidR="00290C63" w:rsidP="00290C63" w:rsidRDefault="00290C63" w14:paraId="1E84166D" w14:textId="77777777">
      <w:pPr>
        <w:spacing w:line="360" w:lineRule="auto"/>
        <w:ind w:right="-28"/>
        <w:jc w:val="both"/>
        <w:rPr>
          <w:rFonts w:ascii="Palatino Linotype" w:hAnsi="Palatino Linotype"/>
          <w:sz w:val="22"/>
          <w:szCs w:val="22"/>
        </w:rPr>
      </w:pPr>
    </w:p>
    <w:p w:rsidRPr="00AF325B" w:rsidR="00290C63" w:rsidP="00290C63" w:rsidRDefault="00290C63" w14:paraId="4C5D10E3" w14:textId="62D8D3F8">
      <w:pPr>
        <w:spacing w:line="360" w:lineRule="auto"/>
        <w:ind w:right="-28"/>
        <w:jc w:val="both"/>
        <w:rPr>
          <w:rFonts w:ascii="Palatino Linotype" w:hAnsi="Palatino Linotype"/>
          <w:sz w:val="22"/>
          <w:szCs w:val="22"/>
        </w:rPr>
      </w:pPr>
      <w:r w:rsidRPr="00AF325B">
        <w:rPr>
          <w:rFonts w:ascii="Palatino Linotype" w:hAnsi="Palatino Linotype"/>
          <w:sz w:val="22"/>
          <w:szCs w:val="22"/>
        </w:rPr>
        <w:t xml:space="preserve">En </w:t>
      </w:r>
      <w:r w:rsidRPr="00AF325B" w:rsidR="009C72A1">
        <w:rPr>
          <w:rFonts w:ascii="Palatino Linotype" w:hAnsi="Palatino Linotype"/>
          <w:sz w:val="22"/>
          <w:szCs w:val="22"/>
        </w:rPr>
        <w:t>consecuencia,</w:t>
      </w:r>
      <w:r w:rsidRPr="00AF325B">
        <w:rPr>
          <w:rFonts w:ascii="Palatino Linotype" w:hAnsi="Palatino Linotype"/>
          <w:sz w:val="22"/>
          <w:szCs w:val="22"/>
        </w:rPr>
        <w:t xml:space="preserve"> de lo anterior, el Sujeto Obligado deberá realizar una búsqueda exhaustiva y razonable dentro de las áreas que por sus atribuciones deban conocer del requerimiento de información, a fin de entregar la expresión documental que más se asemeje a los </w:t>
      </w:r>
      <w:r w:rsidRPr="00AF325B">
        <w:rPr>
          <w:rFonts w:ascii="Palatino Linotype" w:hAnsi="Palatino Linotype"/>
          <w:sz w:val="22"/>
          <w:szCs w:val="22"/>
        </w:rPr>
        <w:lastRenderedPageBreak/>
        <w:t xml:space="preserve">cuestionamientos planteados por el Particular, o bien, </w:t>
      </w:r>
      <w:r w:rsidRPr="00AF325B" w:rsidR="009C72A1">
        <w:rPr>
          <w:rFonts w:ascii="Palatino Linotype" w:hAnsi="Palatino Linotype"/>
          <w:sz w:val="22"/>
          <w:szCs w:val="22"/>
        </w:rPr>
        <w:t>expresarlo de manera clara y precisa, pues si bien, cuentan con la facultad, no se identifica la obligación particular de generar los documentos requeridos.</w:t>
      </w:r>
      <w:r w:rsidRPr="00AF325B">
        <w:rPr>
          <w:rFonts w:ascii="Palatino Linotype" w:hAnsi="Palatino Linotype"/>
          <w:sz w:val="22"/>
          <w:szCs w:val="22"/>
        </w:rPr>
        <w:t xml:space="preserve"> </w:t>
      </w:r>
    </w:p>
    <w:p w:rsidRPr="00AF325B" w:rsidR="00290C63" w:rsidP="00290C63" w:rsidRDefault="00290C63" w14:paraId="295DC4A2" w14:textId="77777777">
      <w:pPr>
        <w:spacing w:line="360" w:lineRule="auto"/>
        <w:ind w:right="-28"/>
        <w:jc w:val="both"/>
        <w:rPr>
          <w:rFonts w:ascii="Palatino Linotype" w:hAnsi="Palatino Linotype"/>
          <w:sz w:val="22"/>
          <w:szCs w:val="22"/>
        </w:rPr>
      </w:pPr>
    </w:p>
    <w:p w:rsidRPr="00AF325B" w:rsidR="00290C63" w:rsidP="00290C63" w:rsidRDefault="00290C63" w14:paraId="0D4D5179" w14:textId="5F95A8A0">
      <w:pPr>
        <w:spacing w:line="360" w:lineRule="auto"/>
        <w:ind w:right="-28"/>
        <w:jc w:val="both"/>
        <w:rPr>
          <w:rFonts w:ascii="Palatino Linotype" w:hAnsi="Palatino Linotype"/>
          <w:b/>
          <w:bCs/>
          <w:sz w:val="22"/>
          <w:szCs w:val="22"/>
        </w:rPr>
      </w:pPr>
      <w:r w:rsidRPr="00AF325B">
        <w:rPr>
          <w:rFonts w:ascii="Palatino Linotype" w:hAnsi="Palatino Linotype"/>
          <w:b/>
          <w:bCs/>
          <w:sz w:val="22"/>
          <w:szCs w:val="22"/>
        </w:rPr>
        <w:t>27</w:t>
      </w:r>
      <w:r w:rsidRPr="00AF325B" w:rsidR="009C72A1">
        <w:rPr>
          <w:rFonts w:ascii="Palatino Linotype" w:hAnsi="Palatino Linotype"/>
          <w:b/>
          <w:bCs/>
          <w:sz w:val="22"/>
          <w:szCs w:val="22"/>
        </w:rPr>
        <w:t xml:space="preserve">. </w:t>
      </w:r>
      <w:r w:rsidRPr="00AF325B">
        <w:rPr>
          <w:rFonts w:ascii="Palatino Linotype" w:hAnsi="Palatino Linotype"/>
          <w:b/>
          <w:bCs/>
          <w:sz w:val="22"/>
          <w:szCs w:val="22"/>
        </w:rPr>
        <w:t>SEGURIDAD EN LOS ARCHIVOS</w:t>
      </w:r>
    </w:p>
    <w:p w:rsidRPr="00AF325B" w:rsidR="009C72A1" w:rsidP="009C72A1" w:rsidRDefault="009C72A1" w14:paraId="0B72E961" w14:textId="6EAC85D1">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Programa de seguridad de los archivos.</w:t>
      </w:r>
    </w:p>
    <w:p w:rsidRPr="00AF325B" w:rsidR="009C72A1" w:rsidP="009C72A1" w:rsidRDefault="009C72A1" w14:paraId="6B96A2FA" w14:textId="49447F75">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Personal o área que se encarga de la seguridad de los archivos.</w:t>
      </w:r>
    </w:p>
    <w:p w:rsidRPr="00AF325B" w:rsidR="009C72A1" w:rsidP="009C72A1" w:rsidRDefault="009C72A1" w14:paraId="0DA51468" w14:textId="7165A80B">
      <w:pPr>
        <w:pStyle w:val="Prrafodelista"/>
        <w:widowControl w:val="0"/>
        <w:numPr>
          <w:ilvl w:val="0"/>
          <w:numId w:val="6"/>
        </w:numPr>
        <w:autoSpaceDE w:val="0"/>
        <w:autoSpaceDN w:val="0"/>
        <w:adjustRightInd w:val="0"/>
        <w:spacing w:line="360" w:lineRule="auto"/>
        <w:jc w:val="both"/>
        <w:rPr>
          <w:rFonts w:ascii="Palatino Linotype" w:hAnsi="Palatino Linotype" w:eastAsia="Calibri" w:cs="Tahoma"/>
          <w:iCs/>
          <w:szCs w:val="22"/>
        </w:rPr>
      </w:pPr>
      <w:r w:rsidRPr="00AF325B">
        <w:rPr>
          <w:rFonts w:ascii="Palatino Linotype" w:hAnsi="Palatino Linotype" w:eastAsia="Calibri" w:cs="Tahoma"/>
          <w:iCs/>
          <w:szCs w:val="22"/>
        </w:rPr>
        <w:t>Programa de seguridad de los archivos de los años 2019, 2020 y 2021.</w:t>
      </w:r>
    </w:p>
    <w:p w:rsidRPr="00AF325B" w:rsidR="00290C63" w:rsidP="00290C63" w:rsidRDefault="00290C63" w14:paraId="6A3B4188" w14:textId="77777777">
      <w:pPr>
        <w:spacing w:line="360" w:lineRule="auto"/>
        <w:ind w:right="-28"/>
        <w:jc w:val="both"/>
        <w:rPr>
          <w:rFonts w:ascii="Palatino Linotype" w:hAnsi="Palatino Linotype"/>
          <w:b/>
          <w:bCs/>
          <w:sz w:val="22"/>
          <w:szCs w:val="22"/>
        </w:rPr>
      </w:pPr>
    </w:p>
    <w:p w:rsidRPr="00AF325B" w:rsidR="00290C63" w:rsidP="00290C63" w:rsidRDefault="00290C63" w14:paraId="7E4DEF8B" w14:textId="77777777">
      <w:pPr>
        <w:spacing w:line="360" w:lineRule="auto"/>
        <w:ind w:right="-28"/>
        <w:jc w:val="both"/>
        <w:rPr>
          <w:rFonts w:ascii="Palatino Linotype" w:hAnsi="Palatino Linotype"/>
          <w:sz w:val="22"/>
          <w:szCs w:val="22"/>
        </w:rPr>
      </w:pPr>
      <w:r w:rsidRPr="00AF325B">
        <w:rPr>
          <w:rFonts w:ascii="Palatino Linotype" w:hAnsi="Palatino Linotype"/>
          <w:sz w:val="22"/>
          <w:szCs w:val="22"/>
        </w:rPr>
        <w:t xml:space="preserve">De este punto, el Particular manifestó puntualmente, por medio de diversos cuestionamientos, conocer si el Sujeto Obligado cumple con lo establecido en el artículo 60 fracciones I y II de la Ley General de Archivos, no obstante, al igual que en diversos apartados, el Sujeto Obligado no se pronunció al respecto, por lo que, a fin de determinar si este último cuenta con atribuciones para generar, poseer y/o administrar información que pueda atender la pretensión del Particular, es necesario insertar lo siguiente: </w:t>
      </w:r>
    </w:p>
    <w:p w:rsidRPr="00AF325B" w:rsidR="00290C63" w:rsidP="00290C63" w:rsidRDefault="00290C63" w14:paraId="0EEBB257" w14:textId="77777777">
      <w:pPr>
        <w:spacing w:line="360" w:lineRule="auto"/>
        <w:ind w:right="-28"/>
        <w:jc w:val="center"/>
        <w:rPr>
          <w:rFonts w:ascii="Palatino Linotype" w:hAnsi="Palatino Linotype"/>
          <w:b/>
          <w:bCs/>
          <w:sz w:val="22"/>
          <w:szCs w:val="22"/>
        </w:rPr>
      </w:pPr>
    </w:p>
    <w:p w:rsidRPr="00AF325B" w:rsidR="00290C63" w:rsidP="00290C63" w:rsidRDefault="00290C63" w14:paraId="03257D6A" w14:textId="77777777">
      <w:pPr>
        <w:spacing w:line="360" w:lineRule="auto"/>
        <w:ind w:right="-28"/>
        <w:jc w:val="center"/>
        <w:rPr>
          <w:rFonts w:ascii="Palatino Linotype" w:hAnsi="Palatino Linotype"/>
          <w:b/>
          <w:bCs/>
        </w:rPr>
      </w:pPr>
      <w:r w:rsidRPr="00AF325B">
        <w:rPr>
          <w:rFonts w:ascii="Palatino Linotype" w:hAnsi="Palatino Linotype"/>
          <w:b/>
          <w:bCs/>
        </w:rPr>
        <w:t>CAPÍTULO II</w:t>
      </w:r>
    </w:p>
    <w:p w:rsidRPr="00AF325B" w:rsidR="00290C63" w:rsidP="00290C63" w:rsidRDefault="00290C63" w14:paraId="5048FBC3" w14:textId="77777777">
      <w:pPr>
        <w:spacing w:line="360" w:lineRule="auto"/>
        <w:ind w:right="-28"/>
        <w:jc w:val="center"/>
        <w:rPr>
          <w:rFonts w:ascii="Palatino Linotype" w:hAnsi="Palatino Linotype"/>
          <w:b/>
          <w:bCs/>
          <w:sz w:val="22"/>
          <w:szCs w:val="22"/>
        </w:rPr>
      </w:pPr>
      <w:r w:rsidRPr="00AF325B">
        <w:rPr>
          <w:rFonts w:ascii="Palatino Linotype" w:hAnsi="Palatino Linotype"/>
          <w:b/>
          <w:bCs/>
        </w:rPr>
        <w:t>DE LA CONSERVACIÓN</w:t>
      </w:r>
    </w:p>
    <w:p w:rsidRPr="00AF325B" w:rsidR="00290C63" w:rsidP="00290C63" w:rsidRDefault="00290C63" w14:paraId="1AEF40C9" w14:textId="77777777">
      <w:pPr>
        <w:spacing w:line="360" w:lineRule="auto"/>
        <w:ind w:right="-28"/>
        <w:jc w:val="both"/>
        <w:rPr>
          <w:rFonts w:ascii="Palatino Linotype" w:hAnsi="Palatino Linotype"/>
          <w:sz w:val="22"/>
          <w:szCs w:val="22"/>
        </w:rPr>
      </w:pPr>
    </w:p>
    <w:p w:rsidRPr="00AF325B" w:rsidR="00290C63" w:rsidP="00290C63" w:rsidRDefault="00290C63" w14:paraId="67951A70" w14:textId="77777777">
      <w:pPr>
        <w:spacing w:line="360" w:lineRule="auto"/>
        <w:ind w:left="567" w:right="539"/>
        <w:jc w:val="both"/>
        <w:rPr>
          <w:rFonts w:ascii="Palatino Linotype" w:hAnsi="Palatino Linotype"/>
          <w:i/>
          <w:iCs/>
        </w:rPr>
      </w:pPr>
      <w:r w:rsidRPr="00AF325B">
        <w:rPr>
          <w:rFonts w:ascii="Palatino Linotype" w:hAnsi="Palatino Linotype"/>
          <w:i/>
          <w:iCs/>
        </w:rPr>
        <w:t xml:space="preserve">Artículo 60. Los sujetos obligados deberán adoptar las medidas y procedimientos que garanticen la conservación de la información, independientemente del soporte documental en que se encuentre, observando al menos lo siguiente: </w:t>
      </w:r>
    </w:p>
    <w:p w:rsidRPr="00AF325B" w:rsidR="00290C63" w:rsidP="00290C63" w:rsidRDefault="00290C63" w14:paraId="5E241619" w14:textId="77777777">
      <w:pPr>
        <w:spacing w:line="360" w:lineRule="auto"/>
        <w:ind w:left="567" w:right="539"/>
        <w:jc w:val="both"/>
        <w:rPr>
          <w:rFonts w:ascii="Palatino Linotype" w:hAnsi="Palatino Linotype"/>
          <w:i/>
          <w:iCs/>
        </w:rPr>
      </w:pPr>
    </w:p>
    <w:p w:rsidRPr="00AF325B" w:rsidR="00290C63" w:rsidP="00290C63" w:rsidRDefault="00290C63" w14:paraId="2970AE00" w14:textId="77777777">
      <w:pPr>
        <w:spacing w:line="360" w:lineRule="auto"/>
        <w:ind w:left="567" w:right="539"/>
        <w:jc w:val="both"/>
        <w:rPr>
          <w:rFonts w:ascii="Palatino Linotype" w:hAnsi="Palatino Linotype"/>
          <w:i/>
          <w:iCs/>
        </w:rPr>
      </w:pPr>
      <w:r w:rsidRPr="00AF325B">
        <w:rPr>
          <w:rFonts w:ascii="Palatino Linotype" w:hAnsi="Palatino Linotype"/>
          <w:i/>
          <w:iCs/>
        </w:rPr>
        <w:t xml:space="preserve">I. Establecer un programa de seguridad de la información que garantice la continuidad de la operación, minimice los riesgos y maximizar la eficiencia de los servicios, y </w:t>
      </w:r>
    </w:p>
    <w:p w:rsidRPr="00AF325B" w:rsidR="00290C63" w:rsidP="00290C63" w:rsidRDefault="00290C63" w14:paraId="62D00592" w14:textId="77777777">
      <w:pPr>
        <w:spacing w:line="360" w:lineRule="auto"/>
        <w:ind w:left="567" w:right="539"/>
        <w:jc w:val="both"/>
        <w:rPr>
          <w:rFonts w:ascii="Palatino Linotype" w:hAnsi="Palatino Linotype"/>
          <w:i/>
          <w:iCs/>
          <w:sz w:val="22"/>
          <w:szCs w:val="22"/>
        </w:rPr>
      </w:pPr>
      <w:r w:rsidRPr="00AF325B">
        <w:rPr>
          <w:rFonts w:ascii="Palatino Linotype" w:hAnsi="Palatino Linotype"/>
          <w:i/>
          <w:iCs/>
        </w:rPr>
        <w:lastRenderedPageBreak/>
        <w:t>II. Implementar controles que incluyan políticas de seguridad que abarquen la estructura organizacional, clasificación y control de activos, recursos humanos, seguridad física y ambiental, comunicaciones y administración de operaciones, control de acceso, desarrollo y mantenimiento de sistemas, continuidad de las actividades de la organización, gestión de riesgos, requerimientos legales y auditoría.</w:t>
      </w:r>
    </w:p>
    <w:p w:rsidRPr="00AF325B" w:rsidR="00290C63" w:rsidP="00290C63" w:rsidRDefault="00290C63" w14:paraId="6172AE7E" w14:textId="77777777">
      <w:pPr>
        <w:spacing w:line="360" w:lineRule="auto"/>
        <w:ind w:right="-28"/>
        <w:jc w:val="both"/>
        <w:rPr>
          <w:rFonts w:ascii="Palatino Linotype" w:hAnsi="Palatino Linotype"/>
          <w:b/>
          <w:bCs/>
          <w:sz w:val="22"/>
          <w:szCs w:val="22"/>
          <w:u w:val="single"/>
        </w:rPr>
      </w:pPr>
    </w:p>
    <w:p w:rsidRPr="00AF325B" w:rsidR="00290C63" w:rsidP="00290C63" w:rsidRDefault="00290C63" w14:paraId="079D0CAA" w14:textId="29A81EBD">
      <w:pPr>
        <w:spacing w:line="360" w:lineRule="auto"/>
        <w:ind w:right="-28"/>
        <w:jc w:val="both"/>
        <w:rPr>
          <w:rFonts w:ascii="Palatino Linotype" w:hAnsi="Palatino Linotype"/>
          <w:sz w:val="22"/>
          <w:szCs w:val="22"/>
        </w:rPr>
      </w:pPr>
      <w:r w:rsidRPr="00AF325B">
        <w:rPr>
          <w:rFonts w:ascii="Palatino Linotype" w:hAnsi="Palatino Linotype"/>
          <w:sz w:val="22"/>
          <w:szCs w:val="22"/>
        </w:rPr>
        <w:t xml:space="preserve">Conforme al artículo en estudio, se advierte la atribución de los Sujetos Obligados, a fin de elaborar y adoptar medidas y/o procedimientos, a fin de garantizar la conservación de la información, sin importar la naturaleza en que esta se encuentre, esto, a través de un programa de seguridad que garantice la continuidad, organización y administración, - entre otros aspectos- de los servicios; es por ello que, al haber omitido pronunciamiento alguno, este Instituto no cuenta con los elementos suficientes para determinar que el Ayuntamiento, no cuenta con el sistema en comento, por ello, a fin de satisfacer plenamente la pretensión del Recurrente, a través del cumplimiento a la presente, deberá otorgar expresión documental a los rubros en estudio, o bien, señalar de manera fundada y motivada, la inexistencia de documentos y/o información que pueda atender esta parte de la solicitud. </w:t>
      </w:r>
    </w:p>
    <w:p w:rsidRPr="00AF325B" w:rsidR="00290C63" w:rsidP="00290C63" w:rsidRDefault="00290C63" w14:paraId="2EFB9706" w14:textId="77777777">
      <w:pPr>
        <w:spacing w:line="360" w:lineRule="auto"/>
        <w:ind w:right="-28"/>
        <w:jc w:val="both"/>
        <w:rPr>
          <w:rFonts w:ascii="Palatino Linotype" w:hAnsi="Palatino Linotype"/>
          <w:sz w:val="22"/>
          <w:szCs w:val="22"/>
        </w:rPr>
      </w:pPr>
    </w:p>
    <w:p w:rsidRPr="00AF325B" w:rsidR="00290C63" w:rsidP="00290C63" w:rsidRDefault="00290C63" w14:paraId="04DD7CAD" w14:textId="5DCF8242">
      <w:pPr>
        <w:spacing w:line="360" w:lineRule="auto"/>
        <w:ind w:right="-28"/>
        <w:jc w:val="both"/>
        <w:rPr>
          <w:rFonts w:ascii="Palatino Linotype" w:hAnsi="Palatino Linotype"/>
          <w:b/>
          <w:bCs/>
          <w:sz w:val="22"/>
          <w:szCs w:val="22"/>
        </w:rPr>
      </w:pPr>
      <w:r w:rsidRPr="00AF325B">
        <w:rPr>
          <w:rFonts w:ascii="Palatino Linotype" w:hAnsi="Palatino Linotype"/>
          <w:b/>
          <w:bCs/>
          <w:sz w:val="22"/>
          <w:szCs w:val="22"/>
        </w:rPr>
        <w:t>28</w:t>
      </w:r>
      <w:r w:rsidRPr="00AF325B" w:rsidR="009C72A1">
        <w:rPr>
          <w:rFonts w:ascii="Palatino Linotype" w:hAnsi="Palatino Linotype"/>
          <w:b/>
          <w:bCs/>
          <w:sz w:val="22"/>
          <w:szCs w:val="22"/>
        </w:rPr>
        <w:t xml:space="preserve">. </w:t>
      </w:r>
      <w:r w:rsidRPr="00AF325B">
        <w:rPr>
          <w:rFonts w:ascii="Palatino Linotype" w:hAnsi="Palatino Linotype"/>
          <w:b/>
          <w:bCs/>
          <w:sz w:val="22"/>
          <w:szCs w:val="22"/>
        </w:rPr>
        <w:t>REGISTRO NACIONAL Y ESTATAL DE ARCHIVOS</w:t>
      </w:r>
    </w:p>
    <w:p w:rsidRPr="00AF325B" w:rsidR="00FF4262" w:rsidP="00FF4262" w:rsidRDefault="00FF4262" w14:paraId="7CC51329" w14:textId="14630356">
      <w:pPr>
        <w:pStyle w:val="Prrafodelista"/>
        <w:numPr>
          <w:ilvl w:val="0"/>
          <w:numId w:val="15"/>
        </w:numPr>
        <w:spacing w:line="360" w:lineRule="auto"/>
        <w:ind w:right="-28"/>
        <w:jc w:val="both"/>
        <w:rPr>
          <w:rFonts w:ascii="Palatino Linotype" w:hAnsi="Palatino Linotype"/>
          <w:szCs w:val="22"/>
        </w:rPr>
      </w:pPr>
      <w:r w:rsidRPr="00AF325B">
        <w:rPr>
          <w:rFonts w:ascii="Palatino Linotype" w:hAnsi="Palatino Linotype"/>
          <w:szCs w:val="22"/>
        </w:rPr>
        <w:t>Área y personal que se encargaron del registro.</w:t>
      </w:r>
    </w:p>
    <w:p w:rsidRPr="00AF325B" w:rsidR="00FF4262" w:rsidP="00FF4262" w:rsidRDefault="00FF4262" w14:paraId="5D4FF58B" w14:textId="0C1B3087">
      <w:pPr>
        <w:pStyle w:val="Prrafodelista"/>
        <w:numPr>
          <w:ilvl w:val="0"/>
          <w:numId w:val="15"/>
        </w:numPr>
        <w:spacing w:line="360" w:lineRule="auto"/>
        <w:ind w:right="-28"/>
        <w:jc w:val="both"/>
        <w:rPr>
          <w:rFonts w:ascii="Palatino Linotype" w:hAnsi="Palatino Linotype"/>
          <w:szCs w:val="22"/>
        </w:rPr>
      </w:pPr>
      <w:r w:rsidRPr="00AF325B">
        <w:rPr>
          <w:rFonts w:ascii="Palatino Linotype" w:hAnsi="Palatino Linotype"/>
          <w:szCs w:val="22"/>
        </w:rPr>
        <w:t>Registro Nacional de sus Archivos 2021.</w:t>
      </w:r>
    </w:p>
    <w:p w:rsidRPr="00AF325B" w:rsidR="00FF4262" w:rsidP="00FF4262" w:rsidRDefault="00FF4262" w14:paraId="0A216D82" w14:textId="77777777">
      <w:pPr>
        <w:pStyle w:val="Prrafodelista"/>
        <w:spacing w:line="360" w:lineRule="auto"/>
        <w:ind w:right="-28"/>
        <w:jc w:val="both"/>
        <w:rPr>
          <w:rFonts w:ascii="Palatino Linotype" w:hAnsi="Palatino Linotype"/>
          <w:szCs w:val="22"/>
        </w:rPr>
      </w:pPr>
    </w:p>
    <w:p w:rsidRPr="00AF325B" w:rsidR="00290C63" w:rsidP="00290C63" w:rsidRDefault="00290C63" w14:paraId="4004B4DE" w14:textId="77777777">
      <w:pPr>
        <w:spacing w:line="360" w:lineRule="auto"/>
        <w:ind w:right="-28"/>
        <w:jc w:val="both"/>
        <w:rPr>
          <w:rFonts w:ascii="Palatino Linotype" w:hAnsi="Palatino Linotype"/>
          <w:sz w:val="22"/>
          <w:szCs w:val="22"/>
        </w:rPr>
      </w:pPr>
      <w:r w:rsidRPr="00AF325B">
        <w:rPr>
          <w:rFonts w:ascii="Palatino Linotype" w:hAnsi="Palatino Linotype"/>
          <w:sz w:val="22"/>
          <w:szCs w:val="22"/>
        </w:rPr>
        <w:t xml:space="preserve">De los puntos enunciados, con el objeto de establecer la pretensión del Particular, este Instituto puede advertir que la información solicitada, versa en conocer si se llevó a cabo el registro nacional de archivos de 2021, así como el registro estatal de archivos del 2019 a 2021, para lo cual, el Particular señaló que dicha atribución se encuentra fundada en el artículo 11 fracción IV, así como en los diversos 78, 79, 80 y 81 de la Ley General de Archivos; de lo anterior, se </w:t>
      </w:r>
      <w:r w:rsidRPr="00AF325B">
        <w:rPr>
          <w:rFonts w:ascii="Palatino Linotype" w:hAnsi="Palatino Linotype"/>
          <w:sz w:val="22"/>
          <w:szCs w:val="22"/>
        </w:rPr>
        <w:lastRenderedPageBreak/>
        <w:t xml:space="preserve">precisa que el Sujeto Obligado fue omiso en manifestar ningún tipo de pronunciamiento que diera cuenta de lo solicitado, por lo que, en aras de salvaguardar el derecho de acceso a la información pública, se trae a colación lo siguiente: </w:t>
      </w:r>
    </w:p>
    <w:p w:rsidRPr="00AF325B" w:rsidR="00290C63" w:rsidP="00290C63" w:rsidRDefault="00290C63" w14:paraId="0F9B6F16" w14:textId="77777777">
      <w:pPr>
        <w:spacing w:line="360" w:lineRule="auto"/>
        <w:ind w:right="-28"/>
        <w:jc w:val="both"/>
        <w:rPr>
          <w:rFonts w:ascii="Palatino Linotype" w:hAnsi="Palatino Linotype"/>
          <w:sz w:val="22"/>
          <w:szCs w:val="22"/>
        </w:rPr>
      </w:pPr>
    </w:p>
    <w:p w:rsidRPr="00AF325B" w:rsidR="00290C63" w:rsidP="00290C63" w:rsidRDefault="00290C63" w14:paraId="59014894" w14:textId="77777777">
      <w:pPr>
        <w:spacing w:line="360" w:lineRule="auto"/>
        <w:ind w:right="-28"/>
        <w:jc w:val="center"/>
        <w:rPr>
          <w:rFonts w:ascii="Palatino Linotype" w:hAnsi="Palatino Linotype"/>
          <w:b/>
          <w:bCs/>
          <w:sz w:val="22"/>
          <w:szCs w:val="22"/>
        </w:rPr>
      </w:pPr>
      <w:r w:rsidRPr="00AF325B">
        <w:rPr>
          <w:rFonts w:ascii="Palatino Linotype" w:hAnsi="Palatino Linotype"/>
          <w:b/>
          <w:bCs/>
          <w:sz w:val="22"/>
          <w:szCs w:val="22"/>
        </w:rPr>
        <w:t>Ley General de Archivos</w:t>
      </w:r>
    </w:p>
    <w:p w:rsidRPr="00AF325B" w:rsidR="00290C63" w:rsidP="00290C63" w:rsidRDefault="00290C63" w14:paraId="214A2857" w14:textId="77777777">
      <w:pPr>
        <w:spacing w:line="360" w:lineRule="auto"/>
        <w:ind w:right="-28"/>
        <w:jc w:val="both"/>
        <w:rPr>
          <w:rFonts w:ascii="Palatino Linotype" w:hAnsi="Palatino Linotype"/>
          <w:b/>
          <w:bCs/>
          <w:sz w:val="22"/>
          <w:szCs w:val="22"/>
        </w:rPr>
      </w:pPr>
    </w:p>
    <w:p w:rsidRPr="00AF325B" w:rsidR="00290C63" w:rsidP="00290C63" w:rsidRDefault="00290C63" w14:paraId="34FA4B87" w14:textId="77777777">
      <w:pPr>
        <w:spacing w:line="360" w:lineRule="auto"/>
        <w:ind w:left="567" w:right="-28"/>
        <w:jc w:val="both"/>
        <w:rPr>
          <w:rFonts w:ascii="Palatino Linotype" w:hAnsi="Palatino Linotype"/>
          <w:i/>
          <w:iCs/>
        </w:rPr>
      </w:pPr>
      <w:r w:rsidRPr="00AF325B">
        <w:rPr>
          <w:rFonts w:ascii="Palatino Linotype" w:hAnsi="Palatino Linotype"/>
          <w:i/>
          <w:iCs/>
        </w:rPr>
        <w:t>Artículo 11. Los sujetos obligados deberán:</w:t>
      </w:r>
    </w:p>
    <w:p w:rsidRPr="00AF325B" w:rsidR="00290C63" w:rsidP="00290C63" w:rsidRDefault="00290C63" w14:paraId="01303D2F" w14:textId="77777777">
      <w:pPr>
        <w:spacing w:line="360" w:lineRule="auto"/>
        <w:ind w:left="567" w:right="-28"/>
        <w:jc w:val="both"/>
        <w:rPr>
          <w:rFonts w:ascii="Palatino Linotype" w:hAnsi="Palatino Linotype"/>
          <w:i/>
          <w:iCs/>
        </w:rPr>
      </w:pPr>
      <w:r w:rsidRPr="00AF325B">
        <w:rPr>
          <w:rFonts w:ascii="Palatino Linotype" w:hAnsi="Palatino Linotype"/>
          <w:i/>
          <w:iCs/>
        </w:rPr>
        <w:t>I a III …</w:t>
      </w:r>
    </w:p>
    <w:p w:rsidRPr="00AF325B" w:rsidR="00290C63" w:rsidP="00290C63" w:rsidRDefault="00290C63" w14:paraId="32A7DDF6" w14:textId="77777777">
      <w:pPr>
        <w:spacing w:line="360" w:lineRule="auto"/>
        <w:ind w:left="567" w:right="-28"/>
        <w:jc w:val="both"/>
        <w:rPr>
          <w:rFonts w:ascii="Palatino Linotype" w:hAnsi="Palatino Linotype"/>
          <w:i/>
          <w:iCs/>
        </w:rPr>
      </w:pPr>
      <w:r w:rsidRPr="00AF325B">
        <w:rPr>
          <w:rFonts w:ascii="Palatino Linotype" w:hAnsi="Palatino Linotype"/>
          <w:i/>
          <w:iCs/>
        </w:rPr>
        <w:t>IV. Inscribir en el Registro Nacional la existencia y ubicación de archivos bajo su resguardo;</w:t>
      </w:r>
    </w:p>
    <w:p w:rsidRPr="00AF325B" w:rsidR="00290C63" w:rsidP="00290C63" w:rsidRDefault="00290C63" w14:paraId="6CFAEE72" w14:textId="77777777">
      <w:pPr>
        <w:spacing w:line="360" w:lineRule="auto"/>
        <w:ind w:left="567" w:right="-28"/>
        <w:jc w:val="both"/>
        <w:rPr>
          <w:rFonts w:ascii="Palatino Linotype" w:hAnsi="Palatino Linotype"/>
          <w:i/>
          <w:iCs/>
        </w:rPr>
      </w:pPr>
      <w:r w:rsidRPr="00AF325B">
        <w:rPr>
          <w:rFonts w:ascii="Palatino Linotype" w:hAnsi="Palatino Linotype"/>
          <w:i/>
          <w:iCs/>
        </w:rPr>
        <w:t>V a XII …</w:t>
      </w:r>
    </w:p>
    <w:p w:rsidRPr="00AF325B" w:rsidR="00290C63" w:rsidP="00290C63" w:rsidRDefault="00290C63" w14:paraId="719A8D13" w14:textId="77777777">
      <w:pPr>
        <w:spacing w:line="360" w:lineRule="auto"/>
        <w:ind w:left="567" w:right="-28"/>
        <w:jc w:val="both"/>
        <w:rPr>
          <w:rFonts w:ascii="Palatino Linotype" w:hAnsi="Palatino Linotype"/>
          <w:i/>
          <w:iCs/>
        </w:rPr>
      </w:pPr>
    </w:p>
    <w:p w:rsidRPr="00AF325B" w:rsidR="00290C63" w:rsidP="00290C63" w:rsidRDefault="00290C63" w14:paraId="51230BA9" w14:textId="77777777">
      <w:pPr>
        <w:spacing w:line="360" w:lineRule="auto"/>
        <w:ind w:left="567" w:right="539"/>
        <w:jc w:val="center"/>
        <w:rPr>
          <w:rFonts w:ascii="Palatino Linotype" w:hAnsi="Palatino Linotype"/>
          <w:b/>
          <w:bCs/>
          <w:i/>
          <w:iCs/>
        </w:rPr>
      </w:pPr>
      <w:r w:rsidRPr="00AF325B">
        <w:rPr>
          <w:rFonts w:ascii="Palatino Linotype" w:hAnsi="Palatino Linotype"/>
          <w:b/>
          <w:bCs/>
          <w:i/>
          <w:iCs/>
        </w:rPr>
        <w:t>CAPÍTULO VI</w:t>
      </w:r>
    </w:p>
    <w:p w:rsidRPr="00AF325B" w:rsidR="00290C63" w:rsidP="00290C63" w:rsidRDefault="00290C63" w14:paraId="488332AD" w14:textId="77777777">
      <w:pPr>
        <w:spacing w:line="360" w:lineRule="auto"/>
        <w:ind w:left="567" w:right="539"/>
        <w:jc w:val="center"/>
        <w:rPr>
          <w:rFonts w:ascii="Palatino Linotype" w:hAnsi="Palatino Linotype"/>
          <w:b/>
          <w:bCs/>
          <w:i/>
          <w:iCs/>
        </w:rPr>
      </w:pPr>
      <w:r w:rsidRPr="00AF325B">
        <w:rPr>
          <w:rFonts w:ascii="Palatino Linotype" w:hAnsi="Palatino Linotype"/>
          <w:b/>
          <w:bCs/>
          <w:i/>
          <w:iCs/>
        </w:rPr>
        <w:t>DEL REGISTRO NACIONAL DE ARCHIVOS</w:t>
      </w:r>
    </w:p>
    <w:p w:rsidRPr="00AF325B" w:rsidR="00290C63" w:rsidP="00290C63" w:rsidRDefault="00290C63" w14:paraId="6C3C0058" w14:textId="77777777">
      <w:pPr>
        <w:spacing w:line="360" w:lineRule="auto"/>
        <w:ind w:left="567" w:right="539"/>
        <w:jc w:val="center"/>
        <w:rPr>
          <w:rFonts w:ascii="Palatino Linotype" w:hAnsi="Palatino Linotype"/>
          <w:b/>
          <w:bCs/>
          <w:i/>
          <w:iCs/>
        </w:rPr>
      </w:pPr>
    </w:p>
    <w:p w:rsidRPr="00AF325B" w:rsidR="00290C63" w:rsidP="00290C63" w:rsidRDefault="00290C63" w14:paraId="54E62694" w14:textId="77777777">
      <w:pPr>
        <w:spacing w:line="360" w:lineRule="auto"/>
        <w:ind w:left="567" w:right="539"/>
        <w:jc w:val="both"/>
        <w:rPr>
          <w:rFonts w:ascii="Palatino Linotype" w:hAnsi="Palatino Linotype"/>
          <w:i/>
          <w:iCs/>
        </w:rPr>
      </w:pPr>
      <w:r w:rsidRPr="00AF325B">
        <w:rPr>
          <w:rFonts w:ascii="Palatino Linotype" w:hAnsi="Palatino Linotype"/>
          <w:i/>
          <w:iCs/>
        </w:rPr>
        <w:t xml:space="preserve">Artículo 78. El Sistema Nacional contará con el Registro Nacional, cuyo objeto es obtener y concentrar información sobre los sistemas institucionales y de los archivos privados de interés público, así como difundir el patrimonio documental resguardado en sus archivos, el cual será administrado por el Archivo General. </w:t>
      </w:r>
    </w:p>
    <w:p w:rsidRPr="00AF325B" w:rsidR="00290C63" w:rsidP="00290C63" w:rsidRDefault="00290C63" w14:paraId="1C62EA4A" w14:textId="77777777">
      <w:pPr>
        <w:spacing w:line="360" w:lineRule="auto"/>
        <w:ind w:left="567" w:right="539"/>
        <w:jc w:val="both"/>
        <w:rPr>
          <w:rFonts w:ascii="Palatino Linotype" w:hAnsi="Palatino Linotype"/>
          <w:i/>
          <w:iCs/>
        </w:rPr>
      </w:pPr>
      <w:r w:rsidRPr="00AF325B">
        <w:rPr>
          <w:rFonts w:ascii="Palatino Linotype" w:hAnsi="Palatino Linotype"/>
          <w:i/>
          <w:iCs/>
        </w:rPr>
        <w:t xml:space="preserve">Artículo 79. La inscripción al Registro Nacional es obligatoria para los sujetos obligados y para los propietarios o poseedores de archivos privados de interés público, quienes deberán actualizar anualmente la información requerida en dicho Registro Nacional, de conformidad con las disposiciones que para tal efecto emita el Consejo Nacional. </w:t>
      </w:r>
    </w:p>
    <w:p w:rsidRPr="00AF325B" w:rsidR="00290C63" w:rsidP="00290C63" w:rsidRDefault="00290C63" w14:paraId="19C2C94A" w14:textId="77777777">
      <w:pPr>
        <w:spacing w:line="360" w:lineRule="auto"/>
        <w:ind w:left="567" w:right="539"/>
        <w:jc w:val="both"/>
        <w:rPr>
          <w:rFonts w:ascii="Palatino Linotype" w:hAnsi="Palatino Linotype"/>
          <w:i/>
          <w:iCs/>
        </w:rPr>
      </w:pPr>
      <w:r w:rsidRPr="00AF325B">
        <w:rPr>
          <w:rFonts w:ascii="Palatino Linotype" w:hAnsi="Palatino Linotype"/>
          <w:i/>
          <w:iCs/>
        </w:rPr>
        <w:t xml:space="preserve">Artículo 80. El Registro Nacional será administrado por el Archivo General, su organización y funcionamiento será conforme a las disposiciones que emita el propio Consejo Nacional. </w:t>
      </w:r>
    </w:p>
    <w:p w:rsidRPr="00AF325B" w:rsidR="00290C63" w:rsidP="00290C63" w:rsidRDefault="00290C63" w14:paraId="60B0DC65" w14:textId="77777777">
      <w:pPr>
        <w:spacing w:line="360" w:lineRule="auto"/>
        <w:ind w:left="567" w:right="539"/>
        <w:jc w:val="both"/>
        <w:rPr>
          <w:rFonts w:ascii="Palatino Linotype" w:hAnsi="Palatino Linotype"/>
          <w:i/>
          <w:iCs/>
        </w:rPr>
      </w:pPr>
      <w:r w:rsidRPr="00AF325B">
        <w:rPr>
          <w:rFonts w:ascii="Palatino Linotype" w:hAnsi="Palatino Linotype"/>
          <w:i/>
          <w:iCs/>
        </w:rPr>
        <w:t xml:space="preserve">Artículo 81. Para la operación del Registro Nacional, el Archivo General pondrá a disposición de los sujetos obligados y de los particulares, propietarios o poseedores de archivos privados de interés público, una aplicación informática que les permita registrar y mantener actualizada la información. </w:t>
      </w:r>
      <w:r w:rsidRPr="00AF325B">
        <w:rPr>
          <w:rFonts w:ascii="Palatino Linotype" w:hAnsi="Palatino Linotype"/>
          <w:i/>
          <w:iCs/>
        </w:rPr>
        <w:lastRenderedPageBreak/>
        <w:t>La información del Registro Nacional será de acceso público y de consulta gratuita, disponible a través del portal electrónico del Archivo General.</w:t>
      </w:r>
    </w:p>
    <w:p w:rsidRPr="00AF325B" w:rsidR="00290C63" w:rsidP="00290C63" w:rsidRDefault="00290C63" w14:paraId="7C03F796" w14:textId="77777777">
      <w:pPr>
        <w:spacing w:line="360" w:lineRule="auto"/>
        <w:ind w:right="539"/>
        <w:jc w:val="both"/>
        <w:rPr>
          <w:rFonts w:ascii="Palatino Linotype" w:hAnsi="Palatino Linotype"/>
          <w:i/>
          <w:iCs/>
        </w:rPr>
      </w:pPr>
    </w:p>
    <w:p w:rsidRPr="00AF325B" w:rsidR="00290C63" w:rsidP="00290C63" w:rsidRDefault="00290C63" w14:paraId="3F3E4115" w14:textId="77777777">
      <w:pPr>
        <w:spacing w:line="360" w:lineRule="auto"/>
        <w:ind w:right="-28"/>
        <w:jc w:val="both"/>
        <w:rPr>
          <w:rFonts w:ascii="Palatino Linotype" w:hAnsi="Palatino Linotype"/>
          <w:sz w:val="22"/>
          <w:szCs w:val="22"/>
        </w:rPr>
      </w:pPr>
      <w:r w:rsidRPr="00AF325B">
        <w:rPr>
          <w:rFonts w:ascii="Palatino Linotype" w:hAnsi="Palatino Linotype"/>
          <w:sz w:val="22"/>
          <w:szCs w:val="22"/>
        </w:rPr>
        <w:t xml:space="preserve">En este orden de ideas, es de precisar que el Registro Nacional, tiene como objetivo, concentrar la información sobre los sistemas institucionales y de los archivos privados de interés público, así como difundir el patrimonio documental resguardado en sus archivos, por lo cual, la inscripción en dicho Registro es obligatoria para los sujetos obligados y para los propietarios o poseedores de archivos privados de interés público, quienes deberán actualizar anualmente la información. </w:t>
      </w:r>
    </w:p>
    <w:p w:rsidRPr="00AF325B" w:rsidR="00290C63" w:rsidP="00290C63" w:rsidRDefault="00290C63" w14:paraId="5253ABC1" w14:textId="77777777">
      <w:pPr>
        <w:spacing w:line="360" w:lineRule="auto"/>
        <w:ind w:right="-28"/>
        <w:jc w:val="both"/>
        <w:rPr>
          <w:rFonts w:ascii="Palatino Linotype" w:hAnsi="Palatino Linotype"/>
          <w:sz w:val="22"/>
          <w:szCs w:val="22"/>
        </w:rPr>
      </w:pPr>
    </w:p>
    <w:p w:rsidRPr="00AF325B" w:rsidR="00290C63" w:rsidP="00290C63" w:rsidRDefault="00290C63" w14:paraId="6EF0DEE1" w14:textId="77777777">
      <w:pPr>
        <w:spacing w:line="360" w:lineRule="auto"/>
        <w:ind w:right="-28"/>
        <w:jc w:val="both"/>
        <w:rPr>
          <w:rFonts w:ascii="Palatino Linotype" w:hAnsi="Palatino Linotype"/>
          <w:sz w:val="22"/>
          <w:szCs w:val="22"/>
        </w:rPr>
      </w:pPr>
      <w:r w:rsidRPr="00AF325B">
        <w:rPr>
          <w:rFonts w:ascii="Palatino Linotype" w:hAnsi="Palatino Linotype"/>
          <w:sz w:val="22"/>
          <w:szCs w:val="22"/>
        </w:rPr>
        <w:t xml:space="preserve">En este sentido, es evidente que el Sujeto Obligado cuenta con la atribución de llevar a cabo el registro correspondiente a nivel nacional; ahora bien, por cuanto hace al registro a nivel local, la Ley de Archivos y Administración de Documentos del Estado de México y Municipios </w:t>
      </w:r>
      <w:r w:rsidRPr="00AF325B">
        <w:rPr>
          <w:rFonts w:ascii="Palatino Linotype" w:hAnsi="Palatino Linotype"/>
          <w:i/>
          <w:iCs/>
          <w:sz w:val="22"/>
          <w:szCs w:val="22"/>
        </w:rPr>
        <w:t xml:space="preserve">-véase en: </w:t>
      </w:r>
      <w:hyperlink w:history="1" r:id="rId15">
        <w:r w:rsidRPr="00AF325B">
          <w:rPr>
            <w:rStyle w:val="Hipervnculo"/>
            <w:rFonts w:ascii="Palatino Linotype" w:hAnsi="Palatino Linotype" w:eastAsiaTheme="majorEastAsia"/>
            <w:i/>
            <w:iCs/>
            <w:sz w:val="22"/>
            <w:szCs w:val="22"/>
          </w:rPr>
          <w:t>https://dasd-archivos.edomex.gob.mx/Documento/Visualizar/marco_normativo-leyes/ley_archivos_edomex_2020.pdf-</w:t>
        </w:r>
      </w:hyperlink>
      <w:r w:rsidRPr="00AF325B">
        <w:rPr>
          <w:rFonts w:ascii="Palatino Linotype" w:hAnsi="Palatino Linotype"/>
          <w:sz w:val="22"/>
          <w:szCs w:val="22"/>
        </w:rPr>
        <w:t xml:space="preserve">  en el artículo once, da cuenta de lo siguiente: </w:t>
      </w:r>
    </w:p>
    <w:p w:rsidRPr="00AF325B" w:rsidR="00290C63" w:rsidP="00290C63" w:rsidRDefault="00290C63" w14:paraId="29A360CA" w14:textId="77777777">
      <w:pPr>
        <w:spacing w:line="360" w:lineRule="auto"/>
        <w:ind w:right="-28"/>
        <w:jc w:val="both"/>
        <w:rPr>
          <w:rFonts w:ascii="Palatino Linotype" w:hAnsi="Palatino Linotype"/>
          <w:b/>
          <w:bCs/>
          <w:sz w:val="22"/>
          <w:szCs w:val="22"/>
        </w:rPr>
      </w:pPr>
    </w:p>
    <w:p w:rsidRPr="00AF325B" w:rsidR="00290C63" w:rsidP="00290C63" w:rsidRDefault="00290C63" w14:paraId="7BC4F361" w14:textId="77777777">
      <w:pPr>
        <w:spacing w:line="360" w:lineRule="auto"/>
        <w:ind w:right="-28"/>
        <w:jc w:val="center"/>
        <w:rPr>
          <w:rFonts w:ascii="Palatino Linotype" w:hAnsi="Palatino Linotype"/>
          <w:b/>
          <w:bCs/>
        </w:rPr>
      </w:pPr>
      <w:r w:rsidRPr="00AF325B">
        <w:rPr>
          <w:rFonts w:ascii="Palatino Linotype" w:hAnsi="Palatino Linotype"/>
          <w:b/>
          <w:bCs/>
        </w:rPr>
        <w:t>CAPÍTULO II</w:t>
      </w:r>
    </w:p>
    <w:p w:rsidRPr="00AF325B" w:rsidR="00290C63" w:rsidP="00290C63" w:rsidRDefault="00290C63" w14:paraId="4DB9D3D0" w14:textId="77777777">
      <w:pPr>
        <w:spacing w:line="360" w:lineRule="auto"/>
        <w:ind w:right="-28"/>
        <w:jc w:val="center"/>
        <w:rPr>
          <w:rFonts w:ascii="Palatino Linotype" w:hAnsi="Palatino Linotype"/>
          <w:b/>
          <w:bCs/>
          <w:sz w:val="22"/>
          <w:szCs w:val="22"/>
        </w:rPr>
      </w:pPr>
      <w:r w:rsidRPr="00AF325B">
        <w:rPr>
          <w:rFonts w:ascii="Palatino Linotype" w:hAnsi="Palatino Linotype"/>
          <w:b/>
          <w:bCs/>
        </w:rPr>
        <w:t>DE LAS OBLIGACIONES</w:t>
      </w:r>
    </w:p>
    <w:p w:rsidRPr="00AF325B" w:rsidR="00290C63" w:rsidP="00290C63" w:rsidRDefault="00290C63" w14:paraId="6CFFAAE7" w14:textId="77777777">
      <w:pPr>
        <w:spacing w:line="360" w:lineRule="auto"/>
        <w:ind w:right="-28"/>
        <w:jc w:val="both"/>
        <w:rPr>
          <w:rFonts w:ascii="Palatino Linotype" w:hAnsi="Palatino Linotype"/>
          <w:i/>
          <w:iCs/>
          <w:sz w:val="22"/>
          <w:szCs w:val="22"/>
        </w:rPr>
      </w:pPr>
    </w:p>
    <w:p w:rsidRPr="00AF325B" w:rsidR="00290C63" w:rsidP="00290C63" w:rsidRDefault="00290C63" w14:paraId="274C3FAE" w14:textId="77777777">
      <w:pPr>
        <w:spacing w:line="360" w:lineRule="auto"/>
        <w:ind w:right="-28"/>
        <w:jc w:val="both"/>
        <w:rPr>
          <w:rFonts w:ascii="Palatino Linotype" w:hAnsi="Palatino Linotype"/>
          <w:i/>
          <w:iCs/>
        </w:rPr>
      </w:pPr>
      <w:r w:rsidRPr="00AF325B">
        <w:rPr>
          <w:rFonts w:ascii="Palatino Linotype" w:hAnsi="Palatino Linotype"/>
          <w:i/>
          <w:iCs/>
          <w:sz w:val="22"/>
          <w:szCs w:val="22"/>
        </w:rPr>
        <w:tab/>
      </w:r>
      <w:r w:rsidRPr="00AF325B">
        <w:rPr>
          <w:rFonts w:ascii="Palatino Linotype" w:hAnsi="Palatino Linotype"/>
          <w:i/>
          <w:iCs/>
        </w:rPr>
        <w:t>Artículo 11. Los Sujetos Obligados deberán:</w:t>
      </w:r>
    </w:p>
    <w:p w:rsidRPr="00AF325B" w:rsidR="00290C63" w:rsidP="00290C63" w:rsidRDefault="00290C63" w14:paraId="3333AF15" w14:textId="77777777">
      <w:pPr>
        <w:spacing w:line="360" w:lineRule="auto"/>
        <w:ind w:right="-28"/>
        <w:jc w:val="both"/>
        <w:rPr>
          <w:rFonts w:ascii="Palatino Linotype" w:hAnsi="Palatino Linotype"/>
          <w:i/>
          <w:iCs/>
        </w:rPr>
      </w:pPr>
      <w:r w:rsidRPr="00AF325B">
        <w:rPr>
          <w:rFonts w:ascii="Palatino Linotype" w:hAnsi="Palatino Linotype"/>
          <w:i/>
          <w:iCs/>
        </w:rPr>
        <w:tab/>
      </w:r>
      <w:r w:rsidRPr="00AF325B">
        <w:rPr>
          <w:rFonts w:ascii="Palatino Linotype" w:hAnsi="Palatino Linotype"/>
          <w:i/>
          <w:iCs/>
        </w:rPr>
        <w:t>I a III …</w:t>
      </w:r>
    </w:p>
    <w:p w:rsidRPr="00AF325B" w:rsidR="00290C63" w:rsidP="00290C63" w:rsidRDefault="00290C63" w14:paraId="60D08D4C" w14:textId="77777777">
      <w:pPr>
        <w:spacing w:line="360" w:lineRule="auto"/>
        <w:ind w:right="-28"/>
        <w:jc w:val="both"/>
        <w:rPr>
          <w:rFonts w:ascii="Palatino Linotype" w:hAnsi="Palatino Linotype"/>
          <w:b/>
          <w:bCs/>
          <w:i/>
          <w:iCs/>
        </w:rPr>
      </w:pPr>
      <w:r w:rsidRPr="00AF325B">
        <w:rPr>
          <w:rFonts w:ascii="Palatino Linotype" w:hAnsi="Palatino Linotype"/>
          <w:b/>
          <w:bCs/>
          <w:i/>
          <w:iCs/>
        </w:rPr>
        <w:tab/>
      </w:r>
      <w:r w:rsidRPr="00AF325B">
        <w:rPr>
          <w:rFonts w:ascii="Palatino Linotype" w:hAnsi="Palatino Linotype"/>
          <w:b/>
          <w:bCs/>
          <w:i/>
          <w:iCs/>
        </w:rPr>
        <w:t>IV. Inscribir en el Registro Estatal, la existencia y ubicación de Archivos bajo su resguardo;</w:t>
      </w:r>
    </w:p>
    <w:p w:rsidRPr="00AF325B" w:rsidR="00290C63" w:rsidP="00290C63" w:rsidRDefault="00290C63" w14:paraId="3BC98031" w14:textId="77777777">
      <w:pPr>
        <w:spacing w:line="360" w:lineRule="auto"/>
        <w:ind w:right="-28"/>
        <w:jc w:val="both"/>
        <w:rPr>
          <w:rFonts w:ascii="Palatino Linotype" w:hAnsi="Palatino Linotype"/>
          <w:i/>
          <w:iCs/>
        </w:rPr>
      </w:pPr>
      <w:r w:rsidRPr="00AF325B">
        <w:rPr>
          <w:rFonts w:ascii="Palatino Linotype" w:hAnsi="Palatino Linotype"/>
          <w:i/>
          <w:iCs/>
        </w:rPr>
        <w:tab/>
      </w:r>
      <w:r w:rsidRPr="00AF325B">
        <w:rPr>
          <w:rFonts w:ascii="Palatino Linotype" w:hAnsi="Palatino Linotype"/>
          <w:i/>
          <w:iCs/>
        </w:rPr>
        <w:t xml:space="preserve">V a XII … </w:t>
      </w:r>
    </w:p>
    <w:p w:rsidRPr="00AF325B" w:rsidR="00290C63" w:rsidP="00290C63" w:rsidRDefault="00290C63" w14:paraId="3C479AA3" w14:textId="77777777">
      <w:pPr>
        <w:spacing w:line="360" w:lineRule="auto"/>
        <w:ind w:right="-28"/>
        <w:jc w:val="both"/>
        <w:rPr>
          <w:rFonts w:ascii="Palatino Linotype" w:hAnsi="Palatino Linotype"/>
          <w:sz w:val="22"/>
          <w:szCs w:val="22"/>
        </w:rPr>
      </w:pPr>
      <w:r w:rsidRPr="00AF325B">
        <w:rPr>
          <w:rFonts w:ascii="Palatino Linotype" w:hAnsi="Palatino Linotype"/>
          <w:sz w:val="22"/>
          <w:szCs w:val="22"/>
        </w:rPr>
        <w:t xml:space="preserve">Expuesto lo anterior, se determina que el Sujeto Obligado debe llevar a cabo un registro tanto a nivel Nacional como Local, respecto a los archivos bajo su resguardo; así, derivado del silencio por parte de este último, a fin de colmar la pretensión del Particular, deberá entregar </w:t>
      </w:r>
      <w:r w:rsidRPr="00AF325B">
        <w:rPr>
          <w:rFonts w:ascii="Palatino Linotype" w:hAnsi="Palatino Linotype"/>
          <w:sz w:val="22"/>
          <w:szCs w:val="22"/>
        </w:rPr>
        <w:lastRenderedPageBreak/>
        <w:t>el o los documentos que den cuenta de los Registros que por Ley, debió realizar en materia de archivo, o bien, emitir Acuerdo de Inexistencia fundado y motivado, en razón de las atribuciones que no ejerció, en términos del artículo 19 de la Ley de la materia vigente en esta Entidad.</w:t>
      </w:r>
    </w:p>
    <w:p w:rsidRPr="00AF325B" w:rsidR="00290C63" w:rsidP="00290C63" w:rsidRDefault="00290C63" w14:paraId="220439F5" w14:textId="391B9691">
      <w:pPr>
        <w:spacing w:line="360" w:lineRule="auto"/>
        <w:ind w:right="-28"/>
        <w:jc w:val="both"/>
        <w:rPr>
          <w:rFonts w:ascii="Palatino Linotype" w:hAnsi="Palatino Linotype"/>
          <w:sz w:val="22"/>
          <w:szCs w:val="22"/>
        </w:rPr>
      </w:pPr>
    </w:p>
    <w:p w:rsidRPr="00AF325B" w:rsidR="00230CB3" w:rsidP="00230CB3" w:rsidRDefault="00230CB3" w14:paraId="1D5A7389" w14:textId="77777777">
      <w:pPr>
        <w:spacing w:line="360" w:lineRule="auto"/>
        <w:ind w:right="-28"/>
        <w:jc w:val="both"/>
        <w:rPr>
          <w:rFonts w:ascii="Palatino Linotype" w:hAnsi="Palatino Linotype"/>
          <w:b/>
          <w:bCs/>
          <w:sz w:val="22"/>
          <w:szCs w:val="22"/>
        </w:rPr>
      </w:pPr>
      <w:r w:rsidRPr="00AF325B">
        <w:rPr>
          <w:rFonts w:ascii="Palatino Linotype" w:hAnsi="Palatino Linotype"/>
          <w:b/>
          <w:bCs/>
          <w:sz w:val="22"/>
          <w:szCs w:val="22"/>
        </w:rPr>
        <w:t>Análisis de 29. REGISTRO ESTATAL DE ARCHIVOS</w:t>
      </w:r>
    </w:p>
    <w:p w:rsidRPr="00AF325B" w:rsidR="00230CB3" w:rsidP="00FF4262" w:rsidRDefault="00FF4262" w14:paraId="320F0DC9" w14:textId="2AD5ED76">
      <w:pPr>
        <w:pStyle w:val="Prrafodelista"/>
        <w:numPr>
          <w:ilvl w:val="0"/>
          <w:numId w:val="15"/>
        </w:numPr>
        <w:spacing w:line="360" w:lineRule="auto"/>
        <w:ind w:right="-28"/>
        <w:jc w:val="both"/>
        <w:rPr>
          <w:rFonts w:ascii="Palatino Linotype" w:hAnsi="Palatino Linotype"/>
          <w:szCs w:val="22"/>
        </w:rPr>
      </w:pPr>
      <w:r w:rsidRPr="00AF325B">
        <w:rPr>
          <w:rFonts w:ascii="Palatino Linotype" w:hAnsi="Palatino Linotype"/>
          <w:szCs w:val="22"/>
        </w:rPr>
        <w:t>R</w:t>
      </w:r>
      <w:r w:rsidRPr="00AF325B" w:rsidR="00230CB3">
        <w:rPr>
          <w:rFonts w:ascii="Palatino Linotype" w:hAnsi="Palatino Linotype"/>
          <w:szCs w:val="22"/>
        </w:rPr>
        <w:t>egistro estatal de archivos 2019, 2020 y 2021</w:t>
      </w:r>
      <w:r w:rsidRPr="00AF325B">
        <w:rPr>
          <w:rFonts w:ascii="Palatino Linotype" w:hAnsi="Palatino Linotype"/>
          <w:szCs w:val="22"/>
        </w:rPr>
        <w:t>.</w:t>
      </w:r>
    </w:p>
    <w:p w:rsidRPr="00AF325B" w:rsidR="00230CB3" w:rsidP="00FF4262" w:rsidRDefault="00FF4262" w14:paraId="0690A8A5" w14:textId="290E761D">
      <w:pPr>
        <w:pStyle w:val="Prrafodelista"/>
        <w:numPr>
          <w:ilvl w:val="0"/>
          <w:numId w:val="15"/>
        </w:numPr>
        <w:spacing w:line="360" w:lineRule="auto"/>
        <w:ind w:right="-28"/>
        <w:jc w:val="both"/>
        <w:rPr>
          <w:rFonts w:ascii="Palatino Linotype" w:hAnsi="Palatino Linotype"/>
          <w:szCs w:val="22"/>
        </w:rPr>
      </w:pPr>
      <w:r w:rsidRPr="00AF325B">
        <w:rPr>
          <w:rFonts w:ascii="Palatino Linotype" w:hAnsi="Palatino Linotype"/>
          <w:szCs w:val="22"/>
        </w:rPr>
        <w:t>Cantidad de</w:t>
      </w:r>
      <w:r w:rsidRPr="00AF325B" w:rsidR="00230CB3">
        <w:rPr>
          <w:rFonts w:ascii="Palatino Linotype" w:hAnsi="Palatino Linotype"/>
          <w:szCs w:val="22"/>
        </w:rPr>
        <w:t xml:space="preserve"> archivos de trámite</w:t>
      </w:r>
      <w:r w:rsidRPr="00AF325B">
        <w:rPr>
          <w:rFonts w:ascii="Palatino Linotype" w:hAnsi="Palatino Linotype"/>
          <w:szCs w:val="22"/>
        </w:rPr>
        <w:t xml:space="preserve"> que</w:t>
      </w:r>
      <w:r w:rsidRPr="00AF325B" w:rsidR="00230CB3">
        <w:rPr>
          <w:rFonts w:ascii="Palatino Linotype" w:hAnsi="Palatino Linotype"/>
          <w:szCs w:val="22"/>
        </w:rPr>
        <w:t xml:space="preserve"> hicieron </w:t>
      </w:r>
      <w:r w:rsidRPr="00AF325B">
        <w:rPr>
          <w:rFonts w:ascii="Palatino Linotype" w:hAnsi="Palatino Linotype"/>
          <w:szCs w:val="22"/>
        </w:rPr>
        <w:t xml:space="preserve">en </w:t>
      </w:r>
      <w:r w:rsidRPr="00AF325B" w:rsidR="00230CB3">
        <w:rPr>
          <w:rFonts w:ascii="Palatino Linotype" w:hAnsi="Palatino Linotype"/>
          <w:szCs w:val="22"/>
        </w:rPr>
        <w:t>su registro estatal en los años 2019, 2020 y2021</w:t>
      </w:r>
      <w:r w:rsidRPr="00AF325B">
        <w:rPr>
          <w:rFonts w:ascii="Palatino Linotype" w:hAnsi="Palatino Linotype"/>
          <w:szCs w:val="22"/>
        </w:rPr>
        <w:t>.</w:t>
      </w:r>
    </w:p>
    <w:p w:rsidRPr="00AF325B" w:rsidR="00230CB3" w:rsidP="00230CB3" w:rsidRDefault="00230CB3" w14:paraId="76A2867F" w14:textId="77777777">
      <w:pPr>
        <w:spacing w:line="360" w:lineRule="auto"/>
        <w:ind w:right="-28"/>
        <w:jc w:val="both"/>
        <w:rPr>
          <w:rFonts w:ascii="Palatino Linotype" w:hAnsi="Palatino Linotype"/>
          <w:b/>
          <w:bCs/>
          <w:sz w:val="22"/>
          <w:szCs w:val="22"/>
        </w:rPr>
      </w:pPr>
    </w:p>
    <w:p w:rsidRPr="00AF325B" w:rsidR="00230CB3" w:rsidP="00230CB3" w:rsidRDefault="00230CB3" w14:paraId="540EBE0E" w14:textId="77777777">
      <w:pPr>
        <w:spacing w:line="360" w:lineRule="auto"/>
        <w:ind w:right="-28"/>
        <w:jc w:val="both"/>
        <w:rPr>
          <w:rFonts w:ascii="Palatino Linotype" w:hAnsi="Palatino Linotype"/>
          <w:sz w:val="22"/>
          <w:szCs w:val="22"/>
        </w:rPr>
      </w:pPr>
      <w:r w:rsidRPr="00AF325B">
        <w:rPr>
          <w:rFonts w:ascii="Palatino Linotype" w:hAnsi="Palatino Linotype"/>
          <w:sz w:val="22"/>
          <w:szCs w:val="22"/>
        </w:rPr>
        <w:t xml:space="preserve">Por cuanto hace a estos requerimientos, es de destacar que el Sujeto Obligado señaló de manera genérica, que no había realizado el registro correspondiente, por lo tanto, es necesario determinar la naturaleza jurídica de lo requerido a fin de precisar sus atribuciones, conforme a los ordenamientos correspondientes; por lo tanto, la Ley de Archivos y Administración de Documentos del Estado de México y Municipios </w:t>
      </w:r>
      <w:r w:rsidRPr="00AF325B">
        <w:rPr>
          <w:rFonts w:ascii="Palatino Linotype" w:hAnsi="Palatino Linotype"/>
          <w:i/>
          <w:iCs/>
          <w:sz w:val="22"/>
          <w:szCs w:val="22"/>
        </w:rPr>
        <w:t xml:space="preserve">-véase en: </w:t>
      </w:r>
      <w:hyperlink w:history="1" r:id="rId16">
        <w:r w:rsidRPr="00AF325B">
          <w:rPr>
            <w:rStyle w:val="Hipervnculo"/>
            <w:rFonts w:ascii="Palatino Linotype" w:hAnsi="Palatino Linotype"/>
            <w:i/>
            <w:iCs/>
            <w:sz w:val="22"/>
            <w:szCs w:val="22"/>
          </w:rPr>
          <w:t>https://dasdarchivos.edomex.gob.mx/Documento/Visualizar/marco_normativoleyes/ley_archivos_edomex_2020.pdf-</w:t>
        </w:r>
      </w:hyperlink>
      <w:r w:rsidRPr="00AF325B">
        <w:rPr>
          <w:rFonts w:ascii="Palatino Linotype" w:hAnsi="Palatino Linotype"/>
          <w:sz w:val="22"/>
          <w:szCs w:val="22"/>
        </w:rPr>
        <w:t xml:space="preserve"> conforme al tema que nos ocupa, da cuenta de lo siguiente: </w:t>
      </w:r>
    </w:p>
    <w:p w:rsidRPr="00AF325B" w:rsidR="00230CB3" w:rsidP="00230CB3" w:rsidRDefault="00230CB3" w14:paraId="549E0C1B" w14:textId="77777777">
      <w:pPr>
        <w:spacing w:line="360" w:lineRule="auto"/>
        <w:ind w:right="-28"/>
        <w:jc w:val="both"/>
        <w:rPr>
          <w:rFonts w:ascii="Palatino Linotype" w:hAnsi="Palatino Linotype"/>
          <w:b/>
          <w:bCs/>
          <w:sz w:val="22"/>
          <w:szCs w:val="22"/>
        </w:rPr>
      </w:pPr>
    </w:p>
    <w:p w:rsidRPr="00AF325B" w:rsidR="00230CB3" w:rsidP="00230CB3" w:rsidRDefault="00230CB3" w14:paraId="4E434CA9" w14:textId="77777777">
      <w:pPr>
        <w:spacing w:line="360" w:lineRule="auto"/>
        <w:ind w:right="-28"/>
        <w:jc w:val="center"/>
        <w:rPr>
          <w:rFonts w:ascii="Palatino Linotype" w:hAnsi="Palatino Linotype"/>
          <w:b/>
          <w:bCs/>
        </w:rPr>
      </w:pPr>
      <w:r w:rsidRPr="00AF325B">
        <w:rPr>
          <w:rFonts w:ascii="Palatino Linotype" w:hAnsi="Palatino Linotype"/>
          <w:b/>
          <w:bCs/>
        </w:rPr>
        <w:t>CAPÍTULO II</w:t>
      </w:r>
    </w:p>
    <w:p w:rsidRPr="00AF325B" w:rsidR="00230CB3" w:rsidP="00230CB3" w:rsidRDefault="00230CB3" w14:paraId="06E0DBF8" w14:textId="77777777">
      <w:pPr>
        <w:spacing w:line="360" w:lineRule="auto"/>
        <w:ind w:right="-28"/>
        <w:jc w:val="center"/>
        <w:rPr>
          <w:rFonts w:ascii="Palatino Linotype" w:hAnsi="Palatino Linotype"/>
          <w:b/>
          <w:bCs/>
          <w:sz w:val="22"/>
          <w:szCs w:val="22"/>
        </w:rPr>
      </w:pPr>
      <w:r w:rsidRPr="00AF325B">
        <w:rPr>
          <w:rFonts w:ascii="Palatino Linotype" w:hAnsi="Palatino Linotype"/>
          <w:b/>
          <w:bCs/>
        </w:rPr>
        <w:t>DE LAS OBLIGACIONES</w:t>
      </w:r>
    </w:p>
    <w:p w:rsidRPr="00AF325B" w:rsidR="00230CB3" w:rsidP="00230CB3" w:rsidRDefault="00230CB3" w14:paraId="7B637422" w14:textId="77777777">
      <w:pPr>
        <w:spacing w:line="360" w:lineRule="auto"/>
        <w:ind w:right="-28"/>
        <w:jc w:val="both"/>
        <w:rPr>
          <w:rFonts w:ascii="Palatino Linotype" w:hAnsi="Palatino Linotype"/>
          <w:i/>
          <w:iCs/>
        </w:rPr>
      </w:pPr>
      <w:r w:rsidRPr="00AF325B">
        <w:rPr>
          <w:rFonts w:ascii="Palatino Linotype" w:hAnsi="Palatino Linotype"/>
          <w:i/>
          <w:iCs/>
          <w:sz w:val="22"/>
          <w:szCs w:val="22"/>
        </w:rPr>
        <w:tab/>
      </w:r>
      <w:r w:rsidRPr="00AF325B">
        <w:rPr>
          <w:rFonts w:ascii="Palatino Linotype" w:hAnsi="Palatino Linotype"/>
          <w:i/>
          <w:iCs/>
        </w:rPr>
        <w:t>Artículo 11. Los Sujetos Obligados deberán:</w:t>
      </w:r>
    </w:p>
    <w:p w:rsidRPr="00AF325B" w:rsidR="00230CB3" w:rsidP="00230CB3" w:rsidRDefault="00230CB3" w14:paraId="316B41A6" w14:textId="77777777">
      <w:pPr>
        <w:spacing w:line="360" w:lineRule="auto"/>
        <w:ind w:right="-28"/>
        <w:jc w:val="both"/>
        <w:rPr>
          <w:rFonts w:ascii="Palatino Linotype" w:hAnsi="Palatino Linotype"/>
          <w:i/>
          <w:iCs/>
        </w:rPr>
      </w:pPr>
      <w:r w:rsidRPr="00AF325B">
        <w:rPr>
          <w:rFonts w:ascii="Palatino Linotype" w:hAnsi="Palatino Linotype"/>
          <w:i/>
          <w:iCs/>
        </w:rPr>
        <w:tab/>
      </w:r>
      <w:r w:rsidRPr="00AF325B">
        <w:rPr>
          <w:rFonts w:ascii="Palatino Linotype" w:hAnsi="Palatino Linotype"/>
          <w:i/>
          <w:iCs/>
        </w:rPr>
        <w:t>I a III …</w:t>
      </w:r>
    </w:p>
    <w:p w:rsidRPr="00AF325B" w:rsidR="00230CB3" w:rsidP="00230CB3" w:rsidRDefault="00230CB3" w14:paraId="7AC25C89" w14:textId="77777777">
      <w:pPr>
        <w:spacing w:line="360" w:lineRule="auto"/>
        <w:ind w:right="-28"/>
        <w:jc w:val="both"/>
        <w:rPr>
          <w:rFonts w:ascii="Palatino Linotype" w:hAnsi="Palatino Linotype"/>
          <w:b/>
          <w:bCs/>
          <w:i/>
          <w:iCs/>
        </w:rPr>
      </w:pPr>
      <w:r w:rsidRPr="00AF325B">
        <w:rPr>
          <w:rFonts w:ascii="Palatino Linotype" w:hAnsi="Palatino Linotype"/>
          <w:b/>
          <w:bCs/>
          <w:i/>
          <w:iCs/>
        </w:rPr>
        <w:tab/>
      </w:r>
      <w:r w:rsidRPr="00AF325B">
        <w:rPr>
          <w:rFonts w:ascii="Palatino Linotype" w:hAnsi="Palatino Linotype"/>
          <w:b/>
          <w:bCs/>
          <w:i/>
          <w:iCs/>
        </w:rPr>
        <w:t>IV. Inscribir en el Registro Estatal, la existencia y ubicación de Archivos bajo su resguardo;</w:t>
      </w:r>
    </w:p>
    <w:p w:rsidRPr="00AF325B" w:rsidR="00230CB3" w:rsidP="00230CB3" w:rsidRDefault="00230CB3" w14:paraId="0D64EECE" w14:textId="77777777">
      <w:pPr>
        <w:spacing w:line="360" w:lineRule="auto"/>
        <w:ind w:right="-28"/>
        <w:jc w:val="both"/>
        <w:rPr>
          <w:rFonts w:ascii="Palatino Linotype" w:hAnsi="Palatino Linotype"/>
          <w:i/>
          <w:iCs/>
        </w:rPr>
      </w:pPr>
      <w:r w:rsidRPr="00AF325B">
        <w:rPr>
          <w:rFonts w:ascii="Palatino Linotype" w:hAnsi="Palatino Linotype"/>
          <w:i/>
          <w:iCs/>
        </w:rPr>
        <w:tab/>
      </w:r>
      <w:r w:rsidRPr="00AF325B">
        <w:rPr>
          <w:rFonts w:ascii="Palatino Linotype" w:hAnsi="Palatino Linotype"/>
          <w:i/>
          <w:iCs/>
        </w:rPr>
        <w:t xml:space="preserve">V a XII … </w:t>
      </w:r>
    </w:p>
    <w:p w:rsidRPr="00AF325B" w:rsidR="00230CB3" w:rsidP="00230CB3" w:rsidRDefault="00230CB3" w14:paraId="742A1233" w14:textId="77777777">
      <w:pPr>
        <w:spacing w:line="360" w:lineRule="auto"/>
        <w:ind w:right="-28"/>
        <w:jc w:val="both"/>
        <w:rPr>
          <w:rFonts w:ascii="Palatino Linotype" w:hAnsi="Palatino Linotype"/>
          <w:sz w:val="22"/>
          <w:szCs w:val="22"/>
        </w:rPr>
      </w:pPr>
    </w:p>
    <w:p w:rsidRPr="00AF325B" w:rsidR="00230CB3" w:rsidP="00230CB3" w:rsidRDefault="00230CB3" w14:paraId="0D0925AB" w14:textId="77777777">
      <w:pPr>
        <w:spacing w:line="360" w:lineRule="auto"/>
        <w:ind w:right="-28"/>
        <w:jc w:val="both"/>
        <w:rPr>
          <w:rFonts w:ascii="Palatino Linotype" w:hAnsi="Palatino Linotype"/>
          <w:sz w:val="22"/>
          <w:szCs w:val="22"/>
        </w:rPr>
      </w:pPr>
      <w:r w:rsidRPr="00AF325B">
        <w:rPr>
          <w:rFonts w:ascii="Palatino Linotype" w:hAnsi="Palatino Linotype"/>
          <w:sz w:val="22"/>
          <w:szCs w:val="22"/>
        </w:rPr>
        <w:lastRenderedPageBreak/>
        <w:t xml:space="preserve">Expuesto lo anterior, se determina que el Sujeto Obligado debe llevar a cabo un registro a nivel Local respecto a los archivos bajo su resguardo; por lo tanto, en el caso en particular, es claro que con la manifestación realizada en respuesta, el Sujeto Obligado no cuenta con los documentos correspondientes al registro en comento, por lo tanto, si bien, el requerimiento del Particular se realizó a manera de cuestionamiento, para este punto, el Sujeto Obligado si cuenta con atribuciones específicas a fin de generar documentales que pudieron dar cuenta de la pretensión del Recurrente, por lo tanto, lo procedente es que, en términos del artículo 19 de la Ley local de la materia, entregue el Acuerdo de Inexistencia, en virtud de no haber ejercido una atribución específica que le confiere un ordenamiento legal. </w:t>
      </w:r>
    </w:p>
    <w:p w:rsidRPr="00AF325B" w:rsidR="00230CB3" w:rsidP="00230CB3" w:rsidRDefault="00230CB3" w14:paraId="32F6BD68" w14:textId="77777777">
      <w:pPr>
        <w:spacing w:line="360" w:lineRule="auto"/>
        <w:ind w:right="-28"/>
        <w:jc w:val="both"/>
        <w:rPr>
          <w:rFonts w:ascii="Palatino Linotype" w:hAnsi="Palatino Linotype"/>
          <w:sz w:val="22"/>
          <w:szCs w:val="22"/>
        </w:rPr>
      </w:pPr>
    </w:p>
    <w:p w:rsidRPr="00AF325B" w:rsidR="00FF4262" w:rsidP="00FF4262" w:rsidRDefault="00FF4262" w14:paraId="033A8FD4" w14:textId="77777777">
      <w:pPr>
        <w:pStyle w:val="Prrafodelista"/>
        <w:numPr>
          <w:ilvl w:val="0"/>
          <w:numId w:val="15"/>
        </w:numPr>
        <w:spacing w:line="360" w:lineRule="auto"/>
        <w:ind w:right="-28"/>
        <w:jc w:val="both"/>
        <w:rPr>
          <w:rFonts w:ascii="Palatino Linotype" w:hAnsi="Palatino Linotype"/>
          <w:szCs w:val="22"/>
        </w:rPr>
      </w:pPr>
      <w:r w:rsidRPr="00AF325B">
        <w:rPr>
          <w:rFonts w:ascii="Palatino Linotype" w:hAnsi="Palatino Linotype"/>
          <w:b/>
          <w:bCs/>
          <w:szCs w:val="22"/>
        </w:rPr>
        <w:t xml:space="preserve">30. </w:t>
      </w:r>
      <w:r w:rsidRPr="00AF325B" w:rsidR="00230CB3">
        <w:rPr>
          <w:rFonts w:ascii="Palatino Linotype" w:hAnsi="Palatino Linotype"/>
          <w:b/>
          <w:bCs/>
          <w:szCs w:val="22"/>
        </w:rPr>
        <w:t>CONTROL DE ARCHIVOS</w:t>
      </w:r>
      <w:r w:rsidRPr="00AF325B" w:rsidR="00230CB3">
        <w:rPr>
          <w:rFonts w:ascii="Palatino Linotype" w:hAnsi="Palatino Linotype"/>
          <w:b/>
          <w:bCs/>
          <w:szCs w:val="22"/>
        </w:rPr>
        <w:cr/>
      </w:r>
      <w:r w:rsidRPr="00AF325B">
        <w:rPr>
          <w:rFonts w:ascii="Palatino Linotype" w:hAnsi="Palatino Linotype"/>
          <w:szCs w:val="22"/>
        </w:rPr>
        <w:t>I</w:t>
      </w:r>
      <w:r w:rsidRPr="00AF325B" w:rsidR="00230CB3">
        <w:rPr>
          <w:rFonts w:ascii="Palatino Linotype" w:hAnsi="Palatino Linotype"/>
          <w:szCs w:val="22"/>
        </w:rPr>
        <w:t xml:space="preserve">nstrumentos de control y consulta </w:t>
      </w:r>
      <w:r w:rsidRPr="00AF325B">
        <w:rPr>
          <w:rFonts w:ascii="Palatino Linotype" w:hAnsi="Palatino Linotype"/>
          <w:szCs w:val="22"/>
        </w:rPr>
        <w:t xml:space="preserve">que </w:t>
      </w:r>
      <w:r w:rsidRPr="00AF325B" w:rsidR="00230CB3">
        <w:rPr>
          <w:rFonts w:ascii="Palatino Linotype" w:hAnsi="Palatino Linotype"/>
          <w:szCs w:val="22"/>
        </w:rPr>
        <w:t>se entregaron en el acto de entrega recepción de los archivos de trámite, concentración e históric</w:t>
      </w:r>
      <w:r w:rsidRPr="00AF325B">
        <w:rPr>
          <w:rFonts w:ascii="Palatino Linotype" w:hAnsi="Palatino Linotype"/>
          <w:szCs w:val="22"/>
        </w:rPr>
        <w:t>o,</w:t>
      </w:r>
    </w:p>
    <w:p w:rsidRPr="00AF325B" w:rsidR="00230CB3" w:rsidP="00FF4262" w:rsidRDefault="00FF4262" w14:paraId="5979287F" w14:textId="0AF7439C">
      <w:pPr>
        <w:pStyle w:val="Prrafodelista"/>
        <w:numPr>
          <w:ilvl w:val="0"/>
          <w:numId w:val="15"/>
        </w:numPr>
        <w:spacing w:line="360" w:lineRule="auto"/>
        <w:ind w:right="-28"/>
        <w:jc w:val="both"/>
        <w:rPr>
          <w:rFonts w:ascii="Palatino Linotype" w:hAnsi="Palatino Linotype"/>
          <w:szCs w:val="22"/>
        </w:rPr>
      </w:pPr>
      <w:r w:rsidRPr="00AF325B">
        <w:rPr>
          <w:rFonts w:ascii="Palatino Linotype" w:hAnsi="Palatino Linotype"/>
          <w:szCs w:val="22"/>
        </w:rPr>
        <w:t>I</w:t>
      </w:r>
      <w:r w:rsidRPr="00AF325B" w:rsidR="00230CB3">
        <w:rPr>
          <w:rFonts w:ascii="Palatino Linotype" w:hAnsi="Palatino Linotype"/>
          <w:szCs w:val="22"/>
        </w:rPr>
        <w:t>nventarios de archivo de trámite para la última entrega recepción de la administración</w:t>
      </w:r>
      <w:r w:rsidRPr="00AF325B">
        <w:rPr>
          <w:rFonts w:ascii="Palatino Linotype" w:hAnsi="Palatino Linotype"/>
          <w:szCs w:val="22"/>
        </w:rPr>
        <w:t>.</w:t>
      </w:r>
    </w:p>
    <w:p w:rsidRPr="00AF325B" w:rsidR="00230CB3" w:rsidP="00FF4262" w:rsidRDefault="00FF4262" w14:paraId="18138720" w14:textId="42AFE23C">
      <w:pPr>
        <w:pStyle w:val="Prrafodelista"/>
        <w:numPr>
          <w:ilvl w:val="0"/>
          <w:numId w:val="15"/>
        </w:numPr>
        <w:spacing w:line="360" w:lineRule="auto"/>
        <w:ind w:right="-28"/>
        <w:jc w:val="both"/>
        <w:rPr>
          <w:rFonts w:ascii="Palatino Linotype" w:hAnsi="Palatino Linotype"/>
          <w:szCs w:val="22"/>
        </w:rPr>
      </w:pPr>
      <w:r w:rsidRPr="00AF325B">
        <w:rPr>
          <w:rFonts w:ascii="Palatino Linotype" w:hAnsi="Palatino Linotype"/>
          <w:szCs w:val="22"/>
        </w:rPr>
        <w:t>Capacitaciones</w:t>
      </w:r>
      <w:r w:rsidRPr="00AF325B" w:rsidR="00230CB3">
        <w:rPr>
          <w:rFonts w:ascii="Palatino Linotype" w:hAnsi="Palatino Linotype"/>
          <w:szCs w:val="22"/>
        </w:rPr>
        <w:t xml:space="preserve"> a los responsables de los archivos de trámite para la entrega-recepción de sus archivos de trámite</w:t>
      </w:r>
      <w:r w:rsidRPr="00AF325B">
        <w:rPr>
          <w:rFonts w:ascii="Palatino Linotype" w:hAnsi="Palatino Linotype"/>
          <w:szCs w:val="22"/>
        </w:rPr>
        <w:t>.</w:t>
      </w:r>
    </w:p>
    <w:p w:rsidRPr="00AF325B" w:rsidR="00230CB3" w:rsidP="00FF4262" w:rsidRDefault="00FF4262" w14:paraId="40339B2F" w14:textId="65C5BEB8">
      <w:pPr>
        <w:pStyle w:val="Prrafodelista"/>
        <w:numPr>
          <w:ilvl w:val="0"/>
          <w:numId w:val="15"/>
        </w:numPr>
        <w:spacing w:line="360" w:lineRule="auto"/>
        <w:ind w:right="-28"/>
        <w:jc w:val="both"/>
        <w:rPr>
          <w:rFonts w:ascii="Palatino Linotype" w:hAnsi="Palatino Linotype"/>
          <w:szCs w:val="22"/>
        </w:rPr>
      </w:pPr>
      <w:r w:rsidRPr="00AF325B">
        <w:rPr>
          <w:rFonts w:ascii="Palatino Linotype" w:hAnsi="Palatino Linotype"/>
          <w:szCs w:val="22"/>
        </w:rPr>
        <w:t>Área, personal o empresa que realizó la capacitación.</w:t>
      </w:r>
    </w:p>
    <w:p w:rsidRPr="00AF325B" w:rsidR="00FF4262" w:rsidP="00FF4262" w:rsidRDefault="00FF4262" w14:paraId="6E3277A0" w14:textId="07AD9C8F">
      <w:pPr>
        <w:pStyle w:val="Prrafodelista"/>
        <w:numPr>
          <w:ilvl w:val="0"/>
          <w:numId w:val="15"/>
        </w:numPr>
        <w:spacing w:line="360" w:lineRule="auto"/>
        <w:ind w:right="-28"/>
        <w:jc w:val="both"/>
        <w:rPr>
          <w:rFonts w:ascii="Palatino Linotype" w:hAnsi="Palatino Linotype"/>
          <w:szCs w:val="22"/>
        </w:rPr>
      </w:pPr>
      <w:r w:rsidRPr="00AF325B">
        <w:rPr>
          <w:rFonts w:ascii="Palatino Linotype" w:hAnsi="Palatino Linotype"/>
          <w:szCs w:val="22"/>
        </w:rPr>
        <w:t>Cantidad de expedientes que entregó cada unidad administrativa.</w:t>
      </w:r>
    </w:p>
    <w:p w:rsidRPr="00AF325B" w:rsidR="00230CB3" w:rsidP="00230CB3" w:rsidRDefault="00230CB3" w14:paraId="16D53BA2" w14:textId="77777777">
      <w:pPr>
        <w:spacing w:line="360" w:lineRule="auto"/>
        <w:ind w:right="-28"/>
        <w:jc w:val="both"/>
        <w:rPr>
          <w:rFonts w:ascii="Palatino Linotype" w:hAnsi="Palatino Linotype"/>
          <w:b/>
          <w:bCs/>
          <w:sz w:val="22"/>
          <w:szCs w:val="22"/>
        </w:rPr>
      </w:pPr>
    </w:p>
    <w:p w:rsidRPr="00AF325B" w:rsidR="00230CB3" w:rsidP="00230CB3" w:rsidRDefault="00230CB3" w14:paraId="0D5D7C5D" w14:textId="77777777">
      <w:pPr>
        <w:spacing w:line="360" w:lineRule="auto"/>
        <w:ind w:right="-28"/>
        <w:jc w:val="both"/>
        <w:rPr>
          <w:rFonts w:ascii="Palatino Linotype" w:hAnsi="Palatino Linotype"/>
          <w:sz w:val="22"/>
          <w:szCs w:val="22"/>
        </w:rPr>
      </w:pPr>
      <w:r w:rsidRPr="00AF325B">
        <w:rPr>
          <w:rFonts w:ascii="Palatino Linotype" w:hAnsi="Palatino Linotype"/>
          <w:sz w:val="22"/>
          <w:szCs w:val="22"/>
        </w:rPr>
        <w:t xml:space="preserve">Enlistados los requerimientos que el Particular manifestó a través de su medio de defensa que no habían sido atendidos, es conducente señalar que el Sujeto Obligado en atención al cuestionamiento principal, refirió que derivado del cambio de administración, si se realizó la entrega recepción de los archivos tal y como lo establece la Ley General de Archivos, no obstante, de los numerales 30.2 a 30.5, de forma general refirió que no habían realizado los procedimientos correspondientes.  </w:t>
      </w:r>
    </w:p>
    <w:p w:rsidRPr="00AF325B" w:rsidR="00230CB3" w:rsidP="00230CB3" w:rsidRDefault="00230CB3" w14:paraId="5678AC56" w14:textId="77777777">
      <w:pPr>
        <w:spacing w:line="360" w:lineRule="auto"/>
        <w:ind w:right="-28"/>
        <w:jc w:val="both"/>
        <w:rPr>
          <w:rFonts w:ascii="Palatino Linotype" w:hAnsi="Palatino Linotype"/>
          <w:sz w:val="22"/>
          <w:szCs w:val="22"/>
        </w:rPr>
      </w:pPr>
    </w:p>
    <w:p w:rsidRPr="00AF325B" w:rsidR="00230CB3" w:rsidP="00230CB3" w:rsidRDefault="00230CB3" w14:paraId="6E78540E" w14:textId="77777777">
      <w:pPr>
        <w:spacing w:line="360" w:lineRule="auto"/>
        <w:ind w:right="-28"/>
        <w:jc w:val="both"/>
        <w:rPr>
          <w:rFonts w:ascii="Palatino Linotype" w:hAnsi="Palatino Linotype"/>
          <w:sz w:val="22"/>
          <w:szCs w:val="22"/>
        </w:rPr>
      </w:pPr>
      <w:r w:rsidRPr="00AF325B">
        <w:rPr>
          <w:rFonts w:ascii="Palatino Linotype" w:hAnsi="Palatino Linotype"/>
          <w:sz w:val="22"/>
          <w:szCs w:val="22"/>
        </w:rPr>
        <w:t xml:space="preserve">En consecuencia, a fin de verificar si el Sujeto Obligado cuenta con atribuciones para otorgar expresión documental a los requerimientos del Particular, es necesario insertar lo siguiente: </w:t>
      </w:r>
    </w:p>
    <w:p w:rsidRPr="00AF325B" w:rsidR="00230CB3" w:rsidP="00230CB3" w:rsidRDefault="00230CB3" w14:paraId="193D7DBF" w14:textId="77777777">
      <w:pPr>
        <w:spacing w:line="360" w:lineRule="auto"/>
        <w:ind w:right="-28"/>
        <w:jc w:val="both"/>
        <w:rPr>
          <w:rFonts w:ascii="Palatino Linotype" w:hAnsi="Palatino Linotype"/>
          <w:sz w:val="22"/>
          <w:szCs w:val="22"/>
        </w:rPr>
      </w:pPr>
    </w:p>
    <w:p w:rsidRPr="00AF325B" w:rsidR="00230CB3" w:rsidP="00230CB3" w:rsidRDefault="00230CB3" w14:paraId="670DC826" w14:textId="77777777">
      <w:pPr>
        <w:spacing w:line="360" w:lineRule="auto"/>
        <w:ind w:right="-28"/>
        <w:jc w:val="center"/>
        <w:rPr>
          <w:rFonts w:ascii="Palatino Linotype" w:hAnsi="Palatino Linotype"/>
          <w:b/>
          <w:bCs/>
          <w:sz w:val="22"/>
          <w:szCs w:val="22"/>
        </w:rPr>
      </w:pPr>
      <w:r w:rsidRPr="00AF325B">
        <w:rPr>
          <w:rFonts w:ascii="Palatino Linotype" w:hAnsi="Palatino Linotype"/>
          <w:b/>
          <w:bCs/>
          <w:sz w:val="22"/>
          <w:szCs w:val="22"/>
        </w:rPr>
        <w:t>LEY GENERAL DE ARCHIVOS</w:t>
      </w:r>
    </w:p>
    <w:p w:rsidRPr="00AF325B" w:rsidR="00230CB3" w:rsidP="00230CB3" w:rsidRDefault="00230CB3" w14:paraId="16C449C0" w14:textId="77777777">
      <w:pPr>
        <w:spacing w:line="360" w:lineRule="auto"/>
        <w:ind w:right="-28"/>
        <w:jc w:val="center"/>
        <w:rPr>
          <w:rFonts w:ascii="Palatino Linotype" w:hAnsi="Palatino Linotype"/>
          <w:b/>
          <w:bCs/>
        </w:rPr>
      </w:pPr>
      <w:r w:rsidRPr="00AF325B">
        <w:rPr>
          <w:rFonts w:ascii="Palatino Linotype" w:hAnsi="Palatino Linotype"/>
          <w:b/>
          <w:bCs/>
        </w:rPr>
        <w:t xml:space="preserve">CAPÍTULO II </w:t>
      </w:r>
    </w:p>
    <w:p w:rsidRPr="00AF325B" w:rsidR="00230CB3" w:rsidP="00230CB3" w:rsidRDefault="00230CB3" w14:paraId="034E0C77" w14:textId="77777777">
      <w:pPr>
        <w:spacing w:line="360" w:lineRule="auto"/>
        <w:ind w:right="-28"/>
        <w:jc w:val="center"/>
        <w:rPr>
          <w:rFonts w:ascii="Palatino Linotype" w:hAnsi="Palatino Linotype"/>
          <w:b/>
          <w:bCs/>
        </w:rPr>
      </w:pPr>
      <w:r w:rsidRPr="00AF325B">
        <w:rPr>
          <w:rFonts w:ascii="Palatino Linotype" w:hAnsi="Palatino Linotype"/>
          <w:b/>
          <w:bCs/>
        </w:rPr>
        <w:t>DE LAS OBLIGACIONES</w:t>
      </w:r>
    </w:p>
    <w:p w:rsidRPr="00AF325B" w:rsidR="00230CB3" w:rsidP="00230CB3" w:rsidRDefault="00230CB3" w14:paraId="6440F02B" w14:textId="77777777">
      <w:pPr>
        <w:spacing w:line="360" w:lineRule="auto"/>
        <w:ind w:right="-28"/>
        <w:jc w:val="center"/>
        <w:rPr>
          <w:rFonts w:ascii="Palatino Linotype" w:hAnsi="Palatino Linotype"/>
          <w:b/>
          <w:bCs/>
        </w:rPr>
      </w:pPr>
    </w:p>
    <w:p w:rsidRPr="00AF325B" w:rsidR="00230CB3" w:rsidP="00230CB3" w:rsidRDefault="00230CB3" w14:paraId="2A4A91A5" w14:textId="77777777">
      <w:pPr>
        <w:spacing w:line="360" w:lineRule="auto"/>
        <w:ind w:left="567" w:right="539"/>
        <w:jc w:val="both"/>
        <w:rPr>
          <w:rFonts w:ascii="Palatino Linotype" w:hAnsi="Palatino Linotype"/>
          <w:b/>
          <w:bCs/>
          <w:sz w:val="22"/>
          <w:szCs w:val="22"/>
        </w:rPr>
      </w:pPr>
      <w:r w:rsidRPr="00AF325B">
        <w:rPr>
          <w:rFonts w:ascii="Palatino Linotype" w:hAnsi="Palatino Linotype"/>
          <w:b/>
          <w:bCs/>
          <w:i/>
          <w:iCs/>
        </w:rPr>
        <w:t>Artículo 10.</w:t>
      </w:r>
      <w:r w:rsidRPr="00AF325B">
        <w:rPr>
          <w:rFonts w:ascii="Palatino Linotype" w:hAnsi="Palatino Linotype"/>
          <w:i/>
          <w:iCs/>
        </w:rPr>
        <w:t xml:space="preserve"> Cada sujeto obligado es responsable de organizar y conservar sus archivos; de la operación de su sistema institucional; del cumplimiento de lo dispuesto por esta Ley; las correspondientes de las entidades federativas y las determinaciones que emita el Consejo Nacional o el Consejo Local, según corresponda; y deberán garantizar que no se sustraigan, dañen o eliminen documentos de archivo y la información a su cargo. El servidor público que concluya su empleo, cargo o comisión, deberá garantizar la entrega de los archivos a quien lo sustituya, debiendo estar organizados y descritos de conformidad con los instrumentos de control y consulta archivísticos que identifiquen la función que les dio origen en los términos de esta Ley</w:t>
      </w:r>
      <w:r w:rsidRPr="00AF325B">
        <w:rPr>
          <w:rFonts w:ascii="Palatino Linotype" w:hAnsi="Palatino Linotype"/>
        </w:rPr>
        <w:t>.</w:t>
      </w:r>
    </w:p>
    <w:p w:rsidRPr="00AF325B" w:rsidR="00230CB3" w:rsidP="00230CB3" w:rsidRDefault="00230CB3" w14:paraId="09C22044" w14:textId="77777777">
      <w:pPr>
        <w:spacing w:line="360" w:lineRule="auto"/>
        <w:ind w:right="-28"/>
        <w:jc w:val="both"/>
        <w:rPr>
          <w:rFonts w:ascii="Palatino Linotype" w:hAnsi="Palatino Linotype"/>
          <w:sz w:val="22"/>
          <w:szCs w:val="22"/>
        </w:rPr>
      </w:pPr>
    </w:p>
    <w:p w:rsidRPr="00AF325B" w:rsidR="00230CB3" w:rsidP="00230CB3" w:rsidRDefault="00230CB3" w14:paraId="775C8274" w14:textId="77777777">
      <w:pPr>
        <w:spacing w:line="360" w:lineRule="auto"/>
        <w:ind w:left="567" w:right="539"/>
        <w:jc w:val="center"/>
        <w:rPr>
          <w:rFonts w:ascii="Palatino Linotype" w:hAnsi="Palatino Linotype"/>
          <w:b/>
          <w:bCs/>
        </w:rPr>
      </w:pPr>
      <w:r w:rsidRPr="00AF325B">
        <w:rPr>
          <w:rFonts w:ascii="Palatino Linotype" w:hAnsi="Palatino Linotype"/>
          <w:b/>
          <w:bCs/>
        </w:rPr>
        <w:t>DE LOS PROCESOS DE ENTREGA Y RECEPCIÓN DE ARCHIVOS</w:t>
      </w:r>
    </w:p>
    <w:p w:rsidRPr="00AF325B" w:rsidR="00230CB3" w:rsidP="00230CB3" w:rsidRDefault="00230CB3" w14:paraId="33058D5C" w14:textId="77777777">
      <w:pPr>
        <w:spacing w:line="360" w:lineRule="auto"/>
        <w:ind w:left="567" w:right="539"/>
        <w:jc w:val="center"/>
        <w:rPr>
          <w:rFonts w:ascii="Palatino Linotype" w:hAnsi="Palatino Linotype"/>
          <w:i/>
          <w:iCs/>
        </w:rPr>
      </w:pPr>
    </w:p>
    <w:p w:rsidRPr="00AF325B" w:rsidR="00230CB3" w:rsidP="00230CB3" w:rsidRDefault="00230CB3" w14:paraId="770CC794" w14:textId="77777777">
      <w:pPr>
        <w:spacing w:line="360" w:lineRule="auto"/>
        <w:ind w:left="567" w:right="539"/>
        <w:jc w:val="both"/>
        <w:rPr>
          <w:rFonts w:ascii="Palatino Linotype" w:hAnsi="Palatino Linotype"/>
          <w:i/>
          <w:iCs/>
        </w:rPr>
      </w:pPr>
      <w:r w:rsidRPr="00AF325B">
        <w:rPr>
          <w:rFonts w:ascii="Palatino Linotype" w:hAnsi="Palatino Linotype"/>
          <w:b/>
          <w:bCs/>
          <w:i/>
          <w:iCs/>
        </w:rPr>
        <w:t>Artículo 17.</w:t>
      </w:r>
      <w:r w:rsidRPr="00AF325B">
        <w:rPr>
          <w:rFonts w:ascii="Palatino Linotype" w:hAnsi="Palatino Linotype"/>
          <w:i/>
          <w:iCs/>
        </w:rPr>
        <w:t xml:space="preserve"> Los servidores públicos que deban elaborar un acta de entrega-recepción al separarse de su empleo, cargo o comisión, en los términos de las disposiciones jurídicas aplicables, deberán entregar los archivos que se encuentren bajo su custodia</w:t>
      </w:r>
      <w:r w:rsidRPr="00AF325B">
        <w:rPr>
          <w:rFonts w:ascii="Palatino Linotype" w:hAnsi="Palatino Linotype"/>
          <w:b/>
          <w:bCs/>
          <w:i/>
          <w:iCs/>
          <w:u w:val="single"/>
        </w:rPr>
        <w:t>, así como los instrumentos de control y consulta archivísticos actualizados</w:t>
      </w:r>
      <w:r w:rsidRPr="00AF325B">
        <w:rPr>
          <w:rFonts w:ascii="Palatino Linotype" w:hAnsi="Palatino Linotype"/>
          <w:i/>
          <w:iCs/>
        </w:rPr>
        <w:t>, señalando los documentos con posible valor histórico de acuerdo con el catálogo de disposición documental.</w:t>
      </w:r>
    </w:p>
    <w:p w:rsidRPr="00AF325B" w:rsidR="00230CB3" w:rsidP="00230CB3" w:rsidRDefault="00230CB3" w14:paraId="40516BB5" w14:textId="77777777">
      <w:pPr>
        <w:spacing w:line="360" w:lineRule="auto"/>
        <w:ind w:left="567" w:right="539"/>
        <w:jc w:val="both"/>
        <w:rPr>
          <w:rFonts w:ascii="Palatino Linotype" w:hAnsi="Palatino Linotype"/>
          <w:i/>
          <w:iCs/>
        </w:rPr>
      </w:pPr>
    </w:p>
    <w:p w:rsidRPr="00AF325B" w:rsidR="00230CB3" w:rsidP="00230CB3" w:rsidRDefault="00230CB3" w14:paraId="0E9DCACF" w14:textId="4F5765CC">
      <w:pPr>
        <w:spacing w:line="360" w:lineRule="auto"/>
        <w:ind w:right="-28"/>
        <w:jc w:val="both"/>
        <w:rPr>
          <w:rFonts w:ascii="Palatino Linotype" w:hAnsi="Palatino Linotype" w:cs="Tahoma"/>
          <w:sz w:val="22"/>
          <w:szCs w:val="22"/>
        </w:rPr>
      </w:pPr>
      <w:r w:rsidRPr="00AF325B">
        <w:rPr>
          <w:rFonts w:ascii="Palatino Linotype" w:hAnsi="Palatino Linotype" w:cs="Tahoma"/>
          <w:sz w:val="22"/>
          <w:szCs w:val="22"/>
        </w:rPr>
        <w:t xml:space="preserve">Así pues, se advierte que los Sujetos Obligados en materia de archivo, al momento de realizar un proceso de entrega recepción, deberán elaborar un acta, en la que se dé cuenta de la entrega </w:t>
      </w:r>
      <w:r w:rsidRPr="00AF325B">
        <w:rPr>
          <w:rFonts w:ascii="Palatino Linotype" w:hAnsi="Palatino Linotype" w:cs="Tahoma"/>
          <w:sz w:val="22"/>
          <w:szCs w:val="22"/>
        </w:rPr>
        <w:lastRenderedPageBreak/>
        <w:t xml:space="preserve">de los archivos que se encontraron bajo su custodia, </w:t>
      </w:r>
      <w:r w:rsidRPr="00AF325B">
        <w:rPr>
          <w:rFonts w:ascii="Palatino Linotype" w:hAnsi="Palatino Linotype" w:cs="Tahoma"/>
          <w:b/>
          <w:bCs/>
          <w:sz w:val="22"/>
          <w:szCs w:val="22"/>
          <w:u w:val="single"/>
        </w:rPr>
        <w:t>así como los instrumentos de control y consulta actualizados</w:t>
      </w:r>
      <w:r w:rsidRPr="00AF325B">
        <w:rPr>
          <w:rFonts w:ascii="Palatino Linotype" w:hAnsi="Palatino Linotype" w:cs="Tahoma"/>
          <w:sz w:val="22"/>
          <w:szCs w:val="22"/>
        </w:rPr>
        <w:t xml:space="preserve">, sin embargo, el Sujeto Obligado refirió de forma general, que dichos procedimientos no fueron realizados y por ello, no había emitido respuesta concreta a este apartado, por lo tanto, si bien, no se deja de lado que dicho requerimiento proviene de un cuestionamiento, lo cierto es que, el Ayuntamiento dejó de cumplir con una atribución ordenada por Ley, en este caso la Ley General de Archivos; por lo que, para dar certeza al particular respecto a este apartado, </w:t>
      </w:r>
      <w:r w:rsidRPr="00AF325B" w:rsidR="00EB54CC">
        <w:rPr>
          <w:rFonts w:ascii="Palatino Linotype" w:hAnsi="Palatino Linotype" w:cs="Tahoma"/>
          <w:sz w:val="22"/>
          <w:szCs w:val="22"/>
        </w:rPr>
        <w:t xml:space="preserve">en caso de que de la nueva búsqueda no se localice información, </w:t>
      </w:r>
      <w:r w:rsidRPr="00AF325B">
        <w:rPr>
          <w:rFonts w:ascii="Palatino Linotype" w:hAnsi="Palatino Linotype" w:cs="Tahoma"/>
          <w:sz w:val="22"/>
          <w:szCs w:val="22"/>
        </w:rPr>
        <w:t xml:space="preserve">deberá entregar Acuerdo de Inexistencia en el que se funde y motive por medio del Comité de Transparencia, la inexistencia de lo solicitado. </w:t>
      </w:r>
    </w:p>
    <w:p w:rsidRPr="00AF325B" w:rsidR="00EB54CC" w:rsidP="00230CB3" w:rsidRDefault="00EB54CC" w14:paraId="1C81F19C" w14:textId="77777777">
      <w:pPr>
        <w:spacing w:line="360" w:lineRule="auto"/>
        <w:ind w:right="-28"/>
        <w:jc w:val="both"/>
        <w:rPr>
          <w:rFonts w:ascii="Palatino Linotype" w:hAnsi="Palatino Linotype" w:cs="Tahoma"/>
          <w:sz w:val="22"/>
          <w:szCs w:val="22"/>
        </w:rPr>
      </w:pPr>
    </w:p>
    <w:p w:rsidRPr="00AF325B" w:rsidR="00230CB3" w:rsidP="00230CB3" w:rsidRDefault="00230CB3" w14:paraId="567A28AF" w14:textId="77777777">
      <w:pPr>
        <w:spacing w:line="360" w:lineRule="auto"/>
        <w:ind w:right="-28"/>
        <w:jc w:val="both"/>
        <w:rPr>
          <w:rFonts w:ascii="Palatino Linotype" w:hAnsi="Palatino Linotype"/>
        </w:rPr>
      </w:pPr>
      <w:r w:rsidRPr="00AF325B">
        <w:rPr>
          <w:rFonts w:ascii="Palatino Linotype" w:hAnsi="Palatino Linotype"/>
          <w:sz w:val="22"/>
          <w:szCs w:val="22"/>
        </w:rPr>
        <w:t xml:space="preserve">Finalmente, por cuanto hace a los puntos 30.3, 30.4 y 30.5, se tiene que las interrogantes realizadas por el Particular, deviene en manifestaciones subjetivas, toda vez que dentro de los ordenamientos que emanan las atribuciones y/o facultades en materia de archivo, no se desprende que los Sujetos Obligados deban realizar capacitaciones a los responsables de archivo de trámite, respecto a la entrega recepción, por lo tanto, con el pronunciamiento en sentido negativo por parte del Ente Recurrido respecto a estos apartados, es que se tuvieron por atendidos. </w:t>
      </w:r>
    </w:p>
    <w:p w:rsidRPr="00AF325B" w:rsidR="00230CB3" w:rsidP="00230CB3" w:rsidRDefault="00230CB3" w14:paraId="2777B856" w14:textId="77777777">
      <w:pPr>
        <w:spacing w:line="360" w:lineRule="auto"/>
        <w:ind w:right="-28"/>
        <w:jc w:val="both"/>
        <w:rPr>
          <w:rFonts w:ascii="Palatino Linotype" w:hAnsi="Palatino Linotype"/>
          <w:sz w:val="22"/>
          <w:szCs w:val="22"/>
        </w:rPr>
      </w:pPr>
    </w:p>
    <w:p w:rsidRPr="00AF325B" w:rsidR="00290C63" w:rsidP="00290C63" w:rsidRDefault="00FF4262" w14:paraId="17301E35" w14:textId="50667C99">
      <w:pPr>
        <w:spacing w:line="360" w:lineRule="auto"/>
        <w:ind w:right="-28"/>
        <w:jc w:val="both"/>
        <w:rPr>
          <w:rFonts w:ascii="Palatino Linotype" w:hAnsi="Palatino Linotype"/>
          <w:b/>
          <w:bCs/>
          <w:sz w:val="22"/>
          <w:szCs w:val="22"/>
        </w:rPr>
      </w:pPr>
      <w:r w:rsidRPr="00AF325B">
        <w:rPr>
          <w:rFonts w:ascii="Palatino Linotype" w:hAnsi="Palatino Linotype"/>
          <w:b/>
          <w:bCs/>
          <w:sz w:val="22"/>
          <w:szCs w:val="22"/>
        </w:rPr>
        <w:t xml:space="preserve">31. </w:t>
      </w:r>
      <w:r w:rsidRPr="00AF325B" w:rsidR="00290C63">
        <w:rPr>
          <w:rFonts w:ascii="Palatino Linotype" w:hAnsi="Palatino Linotype"/>
          <w:b/>
          <w:bCs/>
          <w:sz w:val="22"/>
          <w:szCs w:val="22"/>
        </w:rPr>
        <w:t>Contraloría</w:t>
      </w:r>
      <w:r w:rsidRPr="00AF325B" w:rsidR="00654823">
        <w:rPr>
          <w:rFonts w:ascii="Palatino Linotype" w:hAnsi="Palatino Linotype"/>
          <w:b/>
          <w:bCs/>
          <w:sz w:val="22"/>
          <w:szCs w:val="22"/>
        </w:rPr>
        <w:t>.</w:t>
      </w:r>
    </w:p>
    <w:p w:rsidRPr="00AF325B" w:rsidR="00D83A47" w:rsidP="00290C63" w:rsidRDefault="00D83A47" w14:paraId="06C6CF74" w14:textId="77777777">
      <w:pPr>
        <w:spacing w:line="360" w:lineRule="auto"/>
        <w:ind w:right="-28"/>
        <w:jc w:val="both"/>
        <w:rPr>
          <w:rFonts w:ascii="Palatino Linotype" w:hAnsi="Palatino Linotype"/>
          <w:b/>
          <w:bCs/>
          <w:sz w:val="22"/>
          <w:szCs w:val="22"/>
        </w:rPr>
      </w:pPr>
    </w:p>
    <w:p w:rsidRPr="00AF325B" w:rsidR="00654823" w:rsidP="00654823" w:rsidRDefault="00654823" w14:paraId="0F6FFC6F" w14:textId="3F5CD63A">
      <w:pPr>
        <w:pStyle w:val="Prrafodelista"/>
        <w:numPr>
          <w:ilvl w:val="0"/>
          <w:numId w:val="15"/>
        </w:numPr>
        <w:spacing w:line="360" w:lineRule="auto"/>
        <w:ind w:right="-28"/>
        <w:jc w:val="both"/>
        <w:rPr>
          <w:rFonts w:ascii="Palatino Linotype" w:hAnsi="Palatino Linotype"/>
          <w:szCs w:val="22"/>
        </w:rPr>
      </w:pPr>
      <w:r w:rsidRPr="00AF325B">
        <w:rPr>
          <w:rFonts w:ascii="Palatino Linotype" w:hAnsi="Palatino Linotype"/>
          <w:szCs w:val="22"/>
        </w:rPr>
        <w:t>Auditorias administrativas a los archivos se hicieron en los años 2019, 2020 y 2021.</w:t>
      </w:r>
    </w:p>
    <w:p w:rsidRPr="00AF325B" w:rsidR="00290C63" w:rsidP="00290C63" w:rsidRDefault="00290C63" w14:paraId="2C03A58E" w14:textId="0AFB92C6">
      <w:pPr>
        <w:spacing w:line="360" w:lineRule="auto"/>
        <w:ind w:right="-28"/>
        <w:jc w:val="both"/>
        <w:rPr>
          <w:rFonts w:ascii="Palatino Linotype" w:hAnsi="Palatino Linotype"/>
          <w:b/>
          <w:bCs/>
          <w:sz w:val="22"/>
          <w:szCs w:val="22"/>
        </w:rPr>
      </w:pPr>
    </w:p>
    <w:p w:rsidRPr="00AF325B" w:rsidR="00654823" w:rsidP="00EB54CC" w:rsidRDefault="00EB54CC" w14:paraId="682DDD32" w14:textId="722C167C">
      <w:pPr>
        <w:spacing w:line="360" w:lineRule="auto"/>
        <w:ind w:right="-28"/>
        <w:jc w:val="both"/>
        <w:rPr>
          <w:rFonts w:ascii="Palatino Linotype" w:hAnsi="Palatino Linotype"/>
          <w:sz w:val="22"/>
          <w:szCs w:val="22"/>
        </w:rPr>
      </w:pPr>
      <w:r w:rsidRPr="00AF325B">
        <w:rPr>
          <w:rFonts w:ascii="Palatino Linotype" w:hAnsi="Palatino Linotype"/>
          <w:sz w:val="22"/>
          <w:szCs w:val="22"/>
        </w:rPr>
        <w:t>Sobre</w:t>
      </w:r>
      <w:r w:rsidRPr="00AF325B" w:rsidR="00654823">
        <w:rPr>
          <w:rFonts w:ascii="Palatino Linotype" w:hAnsi="Palatino Linotype"/>
          <w:sz w:val="22"/>
          <w:szCs w:val="22"/>
        </w:rPr>
        <w:t xml:space="preserve"> este apartado, se establece que de conformidad con los artículos 12, segundo párrafo de la Ley General de Archivos, así como de la Ley de Archivos y Administración de Documentos del Estado de México y Municipios, corresponde a los órganos internos de control, la ejecución de las auditorías archivísticas:  </w:t>
      </w:r>
    </w:p>
    <w:p w:rsidRPr="00AF325B" w:rsidR="00EB54CC" w:rsidP="00EB54CC" w:rsidRDefault="00EB54CC" w14:paraId="20677BF3" w14:textId="77777777">
      <w:pPr>
        <w:spacing w:line="360" w:lineRule="auto"/>
        <w:ind w:right="-28"/>
        <w:jc w:val="both"/>
        <w:rPr>
          <w:rFonts w:ascii="Palatino Linotype" w:hAnsi="Palatino Linotype"/>
          <w:sz w:val="22"/>
          <w:szCs w:val="22"/>
        </w:rPr>
      </w:pPr>
    </w:p>
    <w:p w:rsidRPr="00AF325B" w:rsidR="00654823" w:rsidP="00EB54CC" w:rsidRDefault="00654823" w14:paraId="428BA666" w14:textId="3BBCA231">
      <w:pPr>
        <w:spacing w:line="360" w:lineRule="auto"/>
        <w:ind w:left="567" w:right="539"/>
        <w:jc w:val="both"/>
        <w:rPr>
          <w:rFonts w:ascii="Palatino Linotype" w:hAnsi="Palatino Linotype"/>
          <w:i/>
          <w:iCs/>
          <w:sz w:val="22"/>
          <w:szCs w:val="22"/>
        </w:rPr>
      </w:pPr>
      <w:r w:rsidRPr="00AF325B">
        <w:rPr>
          <w:rFonts w:ascii="Palatino Linotype" w:hAnsi="Palatino Linotype"/>
          <w:i/>
          <w:iCs/>
          <w:sz w:val="22"/>
          <w:szCs w:val="22"/>
        </w:rPr>
        <w:t>“Artículo 12. Los sujetos obligados deberán mantener los documentos contenidos en sus archivos en el orden original en que fueron producidos, conforme a los procesos de gestión documental que incluyen la producción, organización, acceso, consulta, valoración documental, disposición documental y conservación, en los términos que establezcan el Consejo Nacional y las disposiciones jurídicas aplicables. </w:t>
      </w:r>
    </w:p>
    <w:p w:rsidRPr="00AF325B" w:rsidR="00EB54CC" w:rsidP="00EB54CC" w:rsidRDefault="00EB54CC" w14:paraId="4EA6FF5A" w14:textId="77777777">
      <w:pPr>
        <w:spacing w:line="360" w:lineRule="auto"/>
        <w:ind w:left="567" w:right="539"/>
        <w:jc w:val="both"/>
        <w:rPr>
          <w:rFonts w:ascii="Palatino Linotype" w:hAnsi="Palatino Linotype"/>
          <w:i/>
          <w:iCs/>
          <w:sz w:val="22"/>
          <w:szCs w:val="22"/>
        </w:rPr>
      </w:pPr>
    </w:p>
    <w:p w:rsidRPr="00AF325B" w:rsidR="00654823" w:rsidP="00EB54CC" w:rsidRDefault="00654823" w14:paraId="027B6BBA" w14:textId="3D0AD825">
      <w:pPr>
        <w:spacing w:line="360" w:lineRule="auto"/>
        <w:ind w:left="567" w:right="539"/>
        <w:jc w:val="both"/>
        <w:rPr>
          <w:rFonts w:ascii="Palatino Linotype" w:hAnsi="Palatino Linotype"/>
          <w:i/>
          <w:iCs/>
          <w:sz w:val="22"/>
          <w:szCs w:val="22"/>
        </w:rPr>
      </w:pPr>
      <w:r w:rsidRPr="00AF325B">
        <w:rPr>
          <w:rFonts w:ascii="Palatino Linotype" w:hAnsi="Palatino Linotype"/>
          <w:i/>
          <w:iCs/>
          <w:sz w:val="22"/>
          <w:szCs w:val="22"/>
        </w:rPr>
        <w:t xml:space="preserve">Los órganos internos de control y sus homólogos en la federación y las entidades </w:t>
      </w:r>
      <w:proofErr w:type="gramStart"/>
      <w:r w:rsidRPr="00AF325B">
        <w:rPr>
          <w:rFonts w:ascii="Palatino Linotype" w:hAnsi="Palatino Linotype"/>
          <w:i/>
          <w:iCs/>
          <w:sz w:val="22"/>
          <w:szCs w:val="22"/>
        </w:rPr>
        <w:t>federativas,</w:t>
      </w:r>
      <w:proofErr w:type="gramEnd"/>
      <w:r w:rsidRPr="00AF325B">
        <w:rPr>
          <w:rFonts w:ascii="Palatino Linotype" w:hAnsi="Palatino Linotype"/>
          <w:i/>
          <w:iCs/>
          <w:sz w:val="22"/>
          <w:szCs w:val="22"/>
        </w:rPr>
        <w:t xml:space="preserve"> vigilarán el estricto cumplimiento de la presente Ley, de acuerdo con sus competencias e integrarán auditorías archivísticas en sus programas anuales de trabajo.” </w:t>
      </w:r>
    </w:p>
    <w:p w:rsidRPr="00AF325B" w:rsidR="00EB54CC" w:rsidP="00EB54CC" w:rsidRDefault="00EB54CC" w14:paraId="6412C620" w14:textId="77777777">
      <w:pPr>
        <w:spacing w:line="360" w:lineRule="auto"/>
        <w:ind w:right="-28"/>
        <w:jc w:val="both"/>
        <w:rPr>
          <w:rFonts w:ascii="Palatino Linotype" w:hAnsi="Palatino Linotype"/>
          <w:sz w:val="22"/>
          <w:szCs w:val="22"/>
        </w:rPr>
      </w:pPr>
    </w:p>
    <w:p w:rsidRPr="00AF325B" w:rsidR="00654823" w:rsidP="00EB54CC" w:rsidRDefault="00654823" w14:paraId="53E07BC9" w14:textId="77777777">
      <w:pPr>
        <w:spacing w:line="360" w:lineRule="auto"/>
        <w:ind w:right="-28"/>
        <w:jc w:val="both"/>
        <w:rPr>
          <w:rFonts w:ascii="Palatino Linotype" w:hAnsi="Palatino Linotype"/>
          <w:sz w:val="22"/>
          <w:szCs w:val="22"/>
        </w:rPr>
      </w:pPr>
      <w:r w:rsidRPr="00AF325B">
        <w:rPr>
          <w:rFonts w:ascii="Palatino Linotype" w:hAnsi="Palatino Linotype"/>
          <w:sz w:val="22"/>
          <w:szCs w:val="22"/>
        </w:rPr>
        <w:t>Por lo que al no haber pronunciamiento del servidor público habilitado competente (órgano de control interno), no se pueden tener por atendidos estos puntos, y se estima pertinente que la entrega del soporte documental que dé cuenta de las auditorías administrativas concluidas a los archivos, no obstante, para el caso de que no llegara a localizar el soporte documental correspondiente, resulta procedente ordenar el Acuerdo de Inexistencia conforme a lo establecido en el artículo 19, párrafo tercero, 169 y 179 de la Ley de Transparencia y Acceso a la Información Pública del Estado de México y Municipios. </w:t>
      </w:r>
    </w:p>
    <w:p w:rsidRPr="00AF325B" w:rsidR="00654823" w:rsidP="00EB54CC" w:rsidRDefault="00654823" w14:paraId="65F9B738" w14:textId="77777777">
      <w:pPr>
        <w:spacing w:line="360" w:lineRule="auto"/>
        <w:ind w:right="-28"/>
        <w:jc w:val="both"/>
        <w:rPr>
          <w:rFonts w:ascii="Palatino Linotype" w:hAnsi="Palatino Linotype"/>
          <w:sz w:val="22"/>
          <w:szCs w:val="22"/>
        </w:rPr>
      </w:pPr>
      <w:r w:rsidRPr="00AF325B">
        <w:rPr>
          <w:rFonts w:ascii="Palatino Linotype" w:hAnsi="Palatino Linotype"/>
          <w:sz w:val="22"/>
          <w:szCs w:val="22"/>
        </w:rPr>
        <w:t> </w:t>
      </w:r>
    </w:p>
    <w:p w:rsidRPr="00AF325B" w:rsidR="00654823" w:rsidP="00EB54CC" w:rsidRDefault="00654823" w14:paraId="37F6D116" w14:textId="77777777">
      <w:pPr>
        <w:spacing w:line="360" w:lineRule="auto"/>
        <w:ind w:right="-28"/>
        <w:jc w:val="both"/>
        <w:rPr>
          <w:rFonts w:ascii="Palatino Linotype" w:hAnsi="Palatino Linotype"/>
          <w:sz w:val="22"/>
          <w:szCs w:val="22"/>
        </w:rPr>
      </w:pPr>
      <w:r w:rsidRPr="00AF325B">
        <w:rPr>
          <w:rFonts w:ascii="Palatino Linotype" w:hAnsi="Palatino Linotype"/>
          <w:sz w:val="22"/>
          <w:szCs w:val="22"/>
        </w:rPr>
        <w:t>Para el caso de que existan auditorias que no han causado estado; es decir, estén en trámite le reviste el carácter de información reservada y en este caso, se deberá emitir un acuerdo que clasifique como reservado. </w:t>
      </w:r>
    </w:p>
    <w:p w:rsidRPr="00AF325B" w:rsidR="00654823" w:rsidP="00EB54CC" w:rsidRDefault="00654823" w14:paraId="12C0087F" w14:textId="77777777">
      <w:pPr>
        <w:spacing w:line="360" w:lineRule="auto"/>
        <w:ind w:right="-28"/>
        <w:jc w:val="both"/>
        <w:rPr>
          <w:rFonts w:ascii="Palatino Linotype" w:hAnsi="Palatino Linotype"/>
          <w:sz w:val="22"/>
          <w:szCs w:val="22"/>
        </w:rPr>
      </w:pPr>
      <w:r w:rsidRPr="00AF325B">
        <w:rPr>
          <w:rFonts w:ascii="Palatino Linotype" w:hAnsi="Palatino Linotype"/>
          <w:sz w:val="22"/>
          <w:szCs w:val="22"/>
        </w:rPr>
        <w:t> </w:t>
      </w:r>
    </w:p>
    <w:p w:rsidRPr="00AF325B" w:rsidR="00654823" w:rsidP="00EB54CC" w:rsidRDefault="00654823" w14:paraId="6C1298E5" w14:textId="77777777">
      <w:pPr>
        <w:spacing w:line="360" w:lineRule="auto"/>
        <w:ind w:right="-28"/>
        <w:jc w:val="both"/>
        <w:rPr>
          <w:rFonts w:ascii="Palatino Linotype" w:hAnsi="Palatino Linotype"/>
          <w:sz w:val="22"/>
          <w:szCs w:val="22"/>
        </w:rPr>
      </w:pPr>
      <w:r w:rsidRPr="00AF325B">
        <w:rPr>
          <w:rFonts w:ascii="Palatino Linotype" w:hAnsi="Palatino Linotype"/>
          <w:sz w:val="22"/>
          <w:szCs w:val="22"/>
        </w:rPr>
        <w:t xml:space="preserve">Lo anterior es así, para dar seguridad jurídica al solicitante que por alguna excepción establecida en ley no es posible acceder temporalmente a la información referida </w:t>
      </w:r>
      <w:r w:rsidRPr="00AF325B">
        <w:rPr>
          <w:rFonts w:ascii="Palatino Linotype" w:hAnsi="Palatino Linotype"/>
          <w:sz w:val="22"/>
          <w:szCs w:val="22"/>
        </w:rPr>
        <w:lastRenderedPageBreak/>
        <w:t>anteriormente, para así no dejar en estado de indefensión y exista certeza jurídica de lo expuesto por el Sujeto Obligado.  </w:t>
      </w:r>
    </w:p>
    <w:p w:rsidRPr="00AF325B" w:rsidR="00654823" w:rsidP="00654823" w:rsidRDefault="00654823" w14:paraId="20808234" w14:textId="77777777">
      <w:pPr>
        <w:spacing w:line="360" w:lineRule="auto"/>
        <w:jc w:val="both"/>
        <w:rPr>
          <w:rFonts w:ascii="Palatino Linotype" w:hAnsi="Palatino Linotype" w:cs="Tahoma"/>
          <w:sz w:val="22"/>
          <w:szCs w:val="22"/>
        </w:rPr>
      </w:pPr>
      <w:r w:rsidRPr="00AF325B">
        <w:rPr>
          <w:rFonts w:cs="Tahoma"/>
          <w:sz w:val="22"/>
          <w:szCs w:val="22"/>
        </w:rPr>
        <w:t> </w:t>
      </w:r>
    </w:p>
    <w:p w:rsidRPr="00AF325B" w:rsidR="00654823" w:rsidP="00EB54CC" w:rsidRDefault="00654823" w14:paraId="7D0FC5DA" w14:textId="77777777">
      <w:pPr>
        <w:pStyle w:val="paragraph"/>
        <w:spacing w:before="0" w:beforeAutospacing="0" w:after="0" w:afterAutospacing="0" w:line="360" w:lineRule="auto"/>
        <w:ind w:left="567" w:right="539"/>
        <w:jc w:val="both"/>
        <w:textAlignment w:val="baseline"/>
        <w:rPr>
          <w:rFonts w:ascii="Segoe UI" w:hAnsi="Segoe UI" w:cs="Segoe UI"/>
          <w:sz w:val="20"/>
          <w:szCs w:val="20"/>
        </w:rPr>
      </w:pPr>
      <w:r w:rsidRPr="00AF325B">
        <w:rPr>
          <w:rStyle w:val="normaltextrun"/>
          <w:rFonts w:ascii="Palatino Linotype" w:hAnsi="Palatino Linotype" w:cs="Segoe UI"/>
          <w:i/>
          <w:iCs/>
          <w:sz w:val="20"/>
          <w:szCs w:val="20"/>
          <w:lang w:val="es-ES"/>
        </w:rPr>
        <w:t>“Artículo 3. Para los efectos de la presente Ley se entenderá por:</w:t>
      </w:r>
      <w:r w:rsidRPr="00AF325B">
        <w:rPr>
          <w:rStyle w:val="eop"/>
          <w:rFonts w:ascii="Palatino Linotype" w:hAnsi="Palatino Linotype" w:cs="Segoe UI"/>
          <w:sz w:val="20"/>
          <w:szCs w:val="20"/>
        </w:rPr>
        <w:t> </w:t>
      </w:r>
    </w:p>
    <w:p w:rsidRPr="00AF325B" w:rsidR="00654823" w:rsidP="00EB54CC" w:rsidRDefault="00654823" w14:paraId="6126288A" w14:textId="77777777">
      <w:pPr>
        <w:pStyle w:val="paragraph"/>
        <w:spacing w:before="0" w:beforeAutospacing="0" w:after="0" w:afterAutospacing="0" w:line="360" w:lineRule="auto"/>
        <w:ind w:left="567" w:right="539"/>
        <w:jc w:val="both"/>
        <w:textAlignment w:val="baseline"/>
        <w:rPr>
          <w:rFonts w:ascii="Segoe UI" w:hAnsi="Segoe UI" w:cs="Segoe UI"/>
          <w:sz w:val="20"/>
          <w:szCs w:val="20"/>
        </w:rPr>
      </w:pPr>
      <w:r w:rsidRPr="00AF325B">
        <w:rPr>
          <w:rStyle w:val="normaltextrun"/>
          <w:rFonts w:ascii="Palatino Linotype" w:hAnsi="Palatino Linotype" w:cs="Segoe UI"/>
          <w:i/>
          <w:iCs/>
          <w:sz w:val="20"/>
          <w:szCs w:val="20"/>
          <w:lang w:val="es-ES"/>
        </w:rPr>
        <w:t>[…]</w:t>
      </w:r>
      <w:r w:rsidRPr="00AF325B">
        <w:rPr>
          <w:rStyle w:val="eop"/>
          <w:rFonts w:ascii="Palatino Linotype" w:hAnsi="Palatino Linotype" w:cs="Segoe UI"/>
          <w:sz w:val="20"/>
          <w:szCs w:val="20"/>
        </w:rPr>
        <w:t> </w:t>
      </w:r>
    </w:p>
    <w:p w:rsidRPr="00AF325B" w:rsidR="00654823" w:rsidP="00EB54CC" w:rsidRDefault="00654823" w14:paraId="0FEE2927" w14:textId="77777777">
      <w:pPr>
        <w:pStyle w:val="paragraph"/>
        <w:spacing w:before="0" w:beforeAutospacing="0" w:after="0" w:afterAutospacing="0" w:line="360" w:lineRule="auto"/>
        <w:ind w:left="567" w:right="539"/>
        <w:jc w:val="both"/>
        <w:textAlignment w:val="baseline"/>
        <w:rPr>
          <w:rFonts w:ascii="Segoe UI" w:hAnsi="Segoe UI" w:cs="Segoe UI"/>
          <w:sz w:val="20"/>
          <w:szCs w:val="20"/>
        </w:rPr>
      </w:pPr>
      <w:r w:rsidRPr="00AF325B">
        <w:rPr>
          <w:rStyle w:val="normaltextrun"/>
          <w:rFonts w:ascii="Palatino Linotype" w:hAnsi="Palatino Linotype" w:cs="Segoe UI"/>
          <w:b/>
          <w:bCs/>
          <w:i/>
          <w:iCs/>
          <w:sz w:val="20"/>
          <w:szCs w:val="20"/>
          <w:lang w:val="es-ES"/>
        </w:rPr>
        <w:t xml:space="preserve">XXIV. Información reservada: </w:t>
      </w:r>
      <w:r w:rsidRPr="00AF325B">
        <w:rPr>
          <w:rStyle w:val="normaltextrun"/>
          <w:rFonts w:ascii="Palatino Linotype" w:hAnsi="Palatino Linotype" w:cs="Segoe UI"/>
          <w:i/>
          <w:iCs/>
          <w:sz w:val="20"/>
          <w:szCs w:val="20"/>
          <w:lang w:val="es-ES"/>
        </w:rPr>
        <w:t>La clasificada con este carácter de manera temporal por las disposiciones de esta Ley, cuya divulgación puede causar daño en términos de lo establecido por esta Ley;</w:t>
      </w:r>
      <w:r w:rsidRPr="00AF325B">
        <w:rPr>
          <w:rStyle w:val="eop"/>
          <w:rFonts w:ascii="Palatino Linotype" w:hAnsi="Palatino Linotype" w:cs="Segoe UI"/>
          <w:sz w:val="20"/>
          <w:szCs w:val="20"/>
        </w:rPr>
        <w:t> </w:t>
      </w:r>
    </w:p>
    <w:p w:rsidRPr="00AF325B" w:rsidR="00654823" w:rsidP="00EB54CC" w:rsidRDefault="00654823" w14:paraId="3EAD69AD" w14:textId="77777777">
      <w:pPr>
        <w:pStyle w:val="paragraph"/>
        <w:spacing w:before="0" w:beforeAutospacing="0" w:after="0" w:afterAutospacing="0" w:line="360" w:lineRule="auto"/>
        <w:ind w:left="567" w:right="539"/>
        <w:jc w:val="both"/>
        <w:textAlignment w:val="baseline"/>
        <w:rPr>
          <w:rFonts w:ascii="Segoe UI" w:hAnsi="Segoe UI" w:cs="Segoe UI"/>
          <w:sz w:val="20"/>
          <w:szCs w:val="20"/>
        </w:rPr>
      </w:pPr>
      <w:r w:rsidRPr="00AF325B">
        <w:rPr>
          <w:rStyle w:val="normaltextrun"/>
          <w:rFonts w:ascii="Palatino Linotype" w:hAnsi="Palatino Linotype" w:cs="Segoe UI"/>
          <w:i/>
          <w:iCs/>
          <w:sz w:val="20"/>
          <w:szCs w:val="20"/>
          <w:lang w:val="es-ES"/>
        </w:rPr>
        <w:t xml:space="preserve">Artículo 122. </w:t>
      </w:r>
      <w:r w:rsidRPr="00AF325B">
        <w:rPr>
          <w:rStyle w:val="normaltextrun"/>
          <w:rFonts w:ascii="Palatino Linotype" w:hAnsi="Palatino Linotype" w:cs="Segoe UI"/>
          <w:b/>
          <w:bCs/>
          <w:i/>
          <w:iCs/>
          <w:sz w:val="20"/>
          <w:szCs w:val="20"/>
          <w:lang w:val="es-ES"/>
        </w:rPr>
        <w:t xml:space="preserve">La clasificación es el proceso mediante el cual el Sujeto Obligado determina que la información en su poder </w:t>
      </w:r>
      <w:proofErr w:type="spellStart"/>
      <w:r w:rsidRPr="00AF325B">
        <w:rPr>
          <w:rStyle w:val="normaltextrun"/>
          <w:rFonts w:ascii="Palatino Linotype" w:hAnsi="Palatino Linotype" w:cs="Segoe UI"/>
          <w:b/>
          <w:bCs/>
          <w:i/>
          <w:iCs/>
          <w:sz w:val="20"/>
          <w:szCs w:val="20"/>
          <w:lang w:val="es-ES"/>
        </w:rPr>
        <w:t>actualiza</w:t>
      </w:r>
      <w:proofErr w:type="spellEnd"/>
      <w:r w:rsidRPr="00AF325B">
        <w:rPr>
          <w:rStyle w:val="normaltextrun"/>
          <w:rFonts w:ascii="Palatino Linotype" w:hAnsi="Palatino Linotype" w:cs="Segoe UI"/>
          <w:b/>
          <w:bCs/>
          <w:i/>
          <w:iCs/>
          <w:sz w:val="20"/>
          <w:szCs w:val="20"/>
          <w:lang w:val="es-ES"/>
        </w:rPr>
        <w:t xml:space="preserve"> alguno de los supuestos de reserva</w:t>
      </w:r>
      <w:r w:rsidRPr="00AF325B">
        <w:rPr>
          <w:rStyle w:val="normaltextrun"/>
          <w:rFonts w:ascii="Palatino Linotype" w:hAnsi="Palatino Linotype" w:cs="Segoe UI"/>
          <w:i/>
          <w:iCs/>
          <w:sz w:val="20"/>
          <w:szCs w:val="20"/>
          <w:lang w:val="es-ES"/>
        </w:rPr>
        <w:t xml:space="preserve"> o confidencialidad, de conformidad con lo dispuesto en el presente título.</w:t>
      </w:r>
      <w:r w:rsidRPr="00AF325B">
        <w:rPr>
          <w:rStyle w:val="eop"/>
          <w:rFonts w:ascii="Palatino Linotype" w:hAnsi="Palatino Linotype" w:cs="Segoe UI"/>
          <w:sz w:val="20"/>
          <w:szCs w:val="20"/>
        </w:rPr>
        <w:t> </w:t>
      </w:r>
    </w:p>
    <w:p w:rsidRPr="00AF325B" w:rsidR="00654823" w:rsidP="00EB54CC" w:rsidRDefault="00654823" w14:paraId="1DBBE7A5" w14:textId="77777777">
      <w:pPr>
        <w:pStyle w:val="paragraph"/>
        <w:spacing w:before="0" w:beforeAutospacing="0" w:after="0" w:afterAutospacing="0" w:line="360" w:lineRule="auto"/>
        <w:ind w:left="567" w:right="539"/>
        <w:jc w:val="both"/>
        <w:textAlignment w:val="baseline"/>
        <w:rPr>
          <w:rFonts w:ascii="Segoe UI" w:hAnsi="Segoe UI" w:cs="Segoe UI"/>
          <w:sz w:val="20"/>
          <w:szCs w:val="20"/>
        </w:rPr>
      </w:pPr>
      <w:r w:rsidRPr="00AF325B">
        <w:rPr>
          <w:rStyle w:val="normaltextrun"/>
          <w:rFonts w:ascii="Palatino Linotype" w:hAnsi="Palatino Linotype" w:cs="Segoe UI"/>
          <w:i/>
          <w:iCs/>
          <w:sz w:val="20"/>
          <w:szCs w:val="20"/>
          <w:lang w:val="es-ES"/>
        </w:rPr>
        <w:t>Los supuestos de reserva o confidencialidad previstos en las leyes deberán ser acordes con las bases, principios y disposiciones establecidos en la Ley General y, en ningún caso, podrán contravenirla.</w:t>
      </w:r>
      <w:r w:rsidRPr="00AF325B">
        <w:rPr>
          <w:rStyle w:val="eop"/>
          <w:rFonts w:ascii="Palatino Linotype" w:hAnsi="Palatino Linotype" w:cs="Segoe UI"/>
          <w:sz w:val="20"/>
          <w:szCs w:val="20"/>
        </w:rPr>
        <w:t> </w:t>
      </w:r>
    </w:p>
    <w:p w:rsidRPr="00AF325B" w:rsidR="00654823" w:rsidP="00EB54CC" w:rsidRDefault="00654823" w14:paraId="4CB25798" w14:textId="77777777">
      <w:pPr>
        <w:pStyle w:val="paragraph"/>
        <w:spacing w:before="0" w:beforeAutospacing="0" w:after="0" w:afterAutospacing="0" w:line="360" w:lineRule="auto"/>
        <w:ind w:left="567" w:right="539"/>
        <w:jc w:val="both"/>
        <w:textAlignment w:val="baseline"/>
        <w:rPr>
          <w:rFonts w:ascii="Segoe UI" w:hAnsi="Segoe UI" w:cs="Segoe UI"/>
          <w:sz w:val="20"/>
          <w:szCs w:val="20"/>
        </w:rPr>
      </w:pPr>
      <w:r w:rsidRPr="00AF325B">
        <w:rPr>
          <w:rStyle w:val="normaltextrun"/>
          <w:rFonts w:ascii="Palatino Linotype" w:hAnsi="Palatino Linotype" w:cs="Segoe UI"/>
          <w:i/>
          <w:iCs/>
          <w:sz w:val="20"/>
          <w:szCs w:val="20"/>
          <w:lang w:val="es-ES"/>
        </w:rPr>
        <w:t>Los titulares de las áreas de los sujetos obligados serán los responsables de clasificar la información, de conformidad con lo dispuesto en la presente Ley y demás disposiciones jurídicas aplicables.</w:t>
      </w:r>
      <w:r w:rsidRPr="00AF325B">
        <w:rPr>
          <w:rStyle w:val="eop"/>
          <w:rFonts w:ascii="Palatino Linotype" w:hAnsi="Palatino Linotype" w:cs="Segoe UI"/>
          <w:sz w:val="20"/>
          <w:szCs w:val="20"/>
        </w:rPr>
        <w:t> </w:t>
      </w:r>
    </w:p>
    <w:p w:rsidRPr="00AF325B" w:rsidR="00654823" w:rsidP="00EB54CC" w:rsidRDefault="00654823" w14:paraId="70D733F6" w14:textId="77777777">
      <w:pPr>
        <w:pStyle w:val="paragraph"/>
        <w:spacing w:before="0" w:beforeAutospacing="0" w:after="0" w:afterAutospacing="0" w:line="360" w:lineRule="auto"/>
        <w:ind w:left="567" w:right="539"/>
        <w:jc w:val="both"/>
        <w:textAlignment w:val="baseline"/>
        <w:rPr>
          <w:rFonts w:ascii="Segoe UI" w:hAnsi="Segoe UI" w:cs="Segoe UI"/>
          <w:sz w:val="20"/>
          <w:szCs w:val="20"/>
        </w:rPr>
      </w:pPr>
      <w:r w:rsidRPr="00AF325B">
        <w:rPr>
          <w:rStyle w:val="normaltextrun"/>
          <w:rFonts w:ascii="Palatino Linotype" w:hAnsi="Palatino Linotype" w:cs="Segoe UI"/>
          <w:b/>
          <w:bCs/>
          <w:i/>
          <w:iCs/>
          <w:sz w:val="20"/>
          <w:szCs w:val="20"/>
          <w:lang w:val="es-ES"/>
        </w:rPr>
        <w:t xml:space="preserve">Artículo 125. La información clasificada como reservada, de acuerdo a lo establecido en esta Ley podrá permanecer con tal carácter hasta por un periodo de cinco años, </w:t>
      </w:r>
      <w:r w:rsidRPr="00AF325B">
        <w:rPr>
          <w:rStyle w:val="normaltextrun"/>
          <w:rFonts w:ascii="Palatino Linotype" w:hAnsi="Palatino Linotype" w:cs="Segoe UI"/>
          <w:i/>
          <w:iCs/>
          <w:sz w:val="20"/>
          <w:szCs w:val="20"/>
          <w:lang w:val="es-ES"/>
        </w:rPr>
        <w:t>contados a partir de su clasificación, salvo que antes del cumplimiento del periodo de restricción, dejaran de existir los motivos de su reserva.</w:t>
      </w:r>
      <w:r w:rsidRPr="00AF325B">
        <w:rPr>
          <w:rStyle w:val="eop"/>
          <w:rFonts w:ascii="Palatino Linotype" w:hAnsi="Palatino Linotype" w:cs="Segoe UI"/>
          <w:sz w:val="20"/>
          <w:szCs w:val="20"/>
        </w:rPr>
        <w:t> </w:t>
      </w:r>
    </w:p>
    <w:p w:rsidRPr="00AF325B" w:rsidR="00654823" w:rsidP="00EB54CC" w:rsidRDefault="00654823" w14:paraId="0AF16B18" w14:textId="77777777">
      <w:pPr>
        <w:pStyle w:val="paragraph"/>
        <w:spacing w:before="0" w:beforeAutospacing="0" w:after="0" w:afterAutospacing="0" w:line="360" w:lineRule="auto"/>
        <w:ind w:left="567" w:right="539"/>
        <w:jc w:val="both"/>
        <w:textAlignment w:val="baseline"/>
        <w:rPr>
          <w:rFonts w:ascii="Segoe UI" w:hAnsi="Segoe UI" w:cs="Segoe UI"/>
          <w:sz w:val="20"/>
          <w:szCs w:val="20"/>
        </w:rPr>
      </w:pPr>
      <w:r w:rsidRPr="00AF325B">
        <w:rPr>
          <w:rStyle w:val="normaltextrun"/>
          <w:rFonts w:ascii="Palatino Linotype" w:hAnsi="Palatino Linotype" w:cs="Segoe UI"/>
          <w:i/>
          <w:iCs/>
          <w:sz w:val="20"/>
          <w:szCs w:val="20"/>
          <w:lang w:val="es-ES"/>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r w:rsidRPr="00AF325B">
        <w:rPr>
          <w:rStyle w:val="eop"/>
          <w:rFonts w:ascii="Palatino Linotype" w:hAnsi="Palatino Linotype" w:cs="Segoe UI"/>
          <w:sz w:val="20"/>
          <w:szCs w:val="20"/>
        </w:rPr>
        <w:t> </w:t>
      </w:r>
    </w:p>
    <w:p w:rsidRPr="00AF325B" w:rsidR="00654823" w:rsidP="00EB54CC" w:rsidRDefault="00654823" w14:paraId="6AA61B9B" w14:textId="77777777">
      <w:pPr>
        <w:pStyle w:val="paragraph"/>
        <w:spacing w:before="0" w:beforeAutospacing="0" w:after="0" w:afterAutospacing="0" w:line="360" w:lineRule="auto"/>
        <w:ind w:left="567" w:right="539"/>
        <w:jc w:val="both"/>
        <w:textAlignment w:val="baseline"/>
        <w:rPr>
          <w:rFonts w:ascii="Segoe UI" w:hAnsi="Segoe UI" w:cs="Segoe UI"/>
          <w:sz w:val="20"/>
          <w:szCs w:val="20"/>
        </w:rPr>
      </w:pPr>
      <w:r w:rsidRPr="00AF325B">
        <w:rPr>
          <w:rStyle w:val="normaltextrun"/>
          <w:rFonts w:ascii="Palatino Linotype" w:hAnsi="Palatino Linotype" w:cs="Segoe UI"/>
          <w:i/>
          <w:iCs/>
          <w:sz w:val="20"/>
          <w:szCs w:val="20"/>
          <w:lang w:val="es-ES"/>
        </w:rPr>
        <w:t xml:space="preserve">Excepcionalmente los sujetos obligados con la aprobación de su Comité de </w:t>
      </w:r>
      <w:proofErr w:type="gramStart"/>
      <w:r w:rsidRPr="00AF325B">
        <w:rPr>
          <w:rStyle w:val="normaltextrun"/>
          <w:rFonts w:ascii="Palatino Linotype" w:hAnsi="Palatino Linotype" w:cs="Segoe UI"/>
          <w:i/>
          <w:iCs/>
          <w:sz w:val="20"/>
          <w:szCs w:val="20"/>
          <w:lang w:val="es-ES"/>
        </w:rPr>
        <w:t>Transparencia,</w:t>
      </w:r>
      <w:proofErr w:type="gramEnd"/>
      <w:r w:rsidRPr="00AF325B">
        <w:rPr>
          <w:rStyle w:val="normaltextrun"/>
          <w:rFonts w:ascii="Palatino Linotype" w:hAnsi="Palatino Linotype" w:cs="Segoe UI"/>
          <w:i/>
          <w:iCs/>
          <w:sz w:val="20"/>
          <w:szCs w:val="20"/>
          <w:lang w:val="es-ES"/>
        </w:rPr>
        <w:t xml:space="preserve"> podrán ampliar el periodo de reserva hasta por un plazo de cinco años adicionales y por una sola vez, siempre y cuando justifiquen que subsisten las causas que dieron origen a su clasificación, mediante la aplicación de una prueba de daño.</w:t>
      </w:r>
      <w:r w:rsidRPr="00AF325B">
        <w:rPr>
          <w:rStyle w:val="eop"/>
          <w:rFonts w:ascii="Palatino Linotype" w:hAnsi="Palatino Linotype" w:cs="Segoe UI"/>
          <w:sz w:val="20"/>
          <w:szCs w:val="20"/>
        </w:rPr>
        <w:t> </w:t>
      </w:r>
    </w:p>
    <w:p w:rsidRPr="00AF325B" w:rsidR="00654823" w:rsidP="00EB54CC" w:rsidRDefault="00654823" w14:paraId="017E09BD" w14:textId="77777777">
      <w:pPr>
        <w:pStyle w:val="paragraph"/>
        <w:spacing w:before="0" w:beforeAutospacing="0" w:after="0" w:afterAutospacing="0" w:line="360" w:lineRule="auto"/>
        <w:ind w:left="567" w:right="539"/>
        <w:jc w:val="both"/>
        <w:textAlignment w:val="baseline"/>
        <w:rPr>
          <w:rFonts w:ascii="Segoe UI" w:hAnsi="Segoe UI" w:cs="Segoe UI"/>
          <w:sz w:val="20"/>
          <w:szCs w:val="20"/>
        </w:rPr>
      </w:pPr>
      <w:r w:rsidRPr="00AF325B">
        <w:rPr>
          <w:rStyle w:val="normaltextrun"/>
          <w:rFonts w:ascii="Palatino Linotype" w:hAnsi="Palatino Linotype" w:cs="Segoe UI"/>
          <w:i/>
          <w:iCs/>
          <w:sz w:val="20"/>
          <w:szCs w:val="20"/>
          <w:lang w:val="es-ES"/>
        </w:rPr>
        <w:lastRenderedPageBreak/>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w:t>
      </w:r>
      <w:r w:rsidRPr="00AF325B">
        <w:rPr>
          <w:rStyle w:val="eop"/>
          <w:rFonts w:ascii="Palatino Linotype" w:hAnsi="Palatino Linotype" w:cs="Segoe UI"/>
          <w:sz w:val="20"/>
          <w:szCs w:val="20"/>
        </w:rPr>
        <w:t> </w:t>
      </w:r>
    </w:p>
    <w:p w:rsidRPr="00AF325B" w:rsidR="00654823" w:rsidP="00EB54CC" w:rsidRDefault="00654823" w14:paraId="5B4857DF" w14:textId="77777777">
      <w:pPr>
        <w:pStyle w:val="paragraph"/>
        <w:spacing w:before="0" w:beforeAutospacing="0" w:after="0" w:afterAutospacing="0" w:line="360" w:lineRule="auto"/>
        <w:ind w:left="567" w:right="539"/>
        <w:jc w:val="both"/>
        <w:textAlignment w:val="baseline"/>
        <w:rPr>
          <w:rFonts w:ascii="Segoe UI" w:hAnsi="Segoe UI" w:cs="Segoe UI"/>
          <w:sz w:val="20"/>
          <w:szCs w:val="20"/>
        </w:rPr>
      </w:pPr>
      <w:r w:rsidRPr="00AF325B">
        <w:rPr>
          <w:rStyle w:val="normaltextrun"/>
          <w:rFonts w:ascii="Palatino Linotype" w:hAnsi="Palatino Linotype" w:cs="Segoe UI"/>
          <w:b/>
          <w:bCs/>
          <w:i/>
          <w:iCs/>
          <w:sz w:val="20"/>
          <w:szCs w:val="20"/>
          <w:lang w:val="es-ES"/>
        </w:rPr>
        <w:t>…</w:t>
      </w:r>
      <w:r w:rsidRPr="00AF325B">
        <w:rPr>
          <w:rStyle w:val="eop"/>
          <w:rFonts w:ascii="Palatino Linotype" w:hAnsi="Palatino Linotype" w:cs="Segoe UI"/>
          <w:sz w:val="20"/>
          <w:szCs w:val="20"/>
        </w:rPr>
        <w:t> </w:t>
      </w:r>
    </w:p>
    <w:p w:rsidRPr="00AF325B" w:rsidR="00654823" w:rsidP="00EB54CC" w:rsidRDefault="00654823" w14:paraId="015FF968" w14:textId="77777777">
      <w:pPr>
        <w:pStyle w:val="paragraph"/>
        <w:spacing w:before="0" w:beforeAutospacing="0" w:after="0" w:afterAutospacing="0" w:line="360" w:lineRule="auto"/>
        <w:ind w:left="567" w:right="539"/>
        <w:jc w:val="both"/>
        <w:textAlignment w:val="baseline"/>
        <w:rPr>
          <w:rFonts w:ascii="Segoe UI" w:hAnsi="Segoe UI" w:cs="Segoe UI"/>
          <w:sz w:val="20"/>
          <w:szCs w:val="20"/>
        </w:rPr>
      </w:pPr>
      <w:r w:rsidRPr="00AF325B">
        <w:rPr>
          <w:rStyle w:val="normaltextrun"/>
          <w:rFonts w:ascii="Palatino Linotype" w:hAnsi="Palatino Linotype" w:cs="Segoe UI"/>
          <w:b/>
          <w:bCs/>
          <w:i/>
          <w:iCs/>
          <w:sz w:val="20"/>
          <w:szCs w:val="20"/>
          <w:lang w:val="es-ES"/>
        </w:rPr>
        <w:t>Artículo 128. En los casos en que se niegue el acceso a la información, por actualizarse alguno de los supuestos de clasificación, el Comité de Transparencia deberá confirmar, modificar o revocar la decisión. </w:t>
      </w:r>
      <w:r w:rsidRPr="00AF325B">
        <w:rPr>
          <w:rStyle w:val="eop"/>
          <w:rFonts w:ascii="Palatino Linotype" w:hAnsi="Palatino Linotype" w:cs="Segoe UI"/>
          <w:sz w:val="20"/>
          <w:szCs w:val="20"/>
        </w:rPr>
        <w:t> </w:t>
      </w:r>
    </w:p>
    <w:p w:rsidRPr="00AF325B" w:rsidR="00654823" w:rsidP="00EB54CC" w:rsidRDefault="00654823" w14:paraId="59EFBF3B" w14:textId="77777777">
      <w:pPr>
        <w:pStyle w:val="paragraph"/>
        <w:spacing w:before="0" w:beforeAutospacing="0" w:after="0" w:afterAutospacing="0" w:line="360" w:lineRule="auto"/>
        <w:ind w:left="567" w:right="539"/>
        <w:jc w:val="both"/>
        <w:textAlignment w:val="baseline"/>
        <w:rPr>
          <w:rFonts w:ascii="Segoe UI" w:hAnsi="Segoe UI" w:cs="Segoe UI"/>
          <w:sz w:val="20"/>
          <w:szCs w:val="20"/>
        </w:rPr>
      </w:pPr>
      <w:r w:rsidRPr="00AF325B">
        <w:rPr>
          <w:rStyle w:val="normaltextrun"/>
          <w:rFonts w:ascii="Palatino Linotype" w:hAnsi="Palatino Linotype" w:cs="Segoe UI"/>
          <w:i/>
          <w:iCs/>
          <w:sz w:val="20"/>
          <w:szCs w:val="20"/>
          <w:lang w:val="es-ES"/>
        </w:rPr>
        <w:t xml:space="preserve">Para motivar la clasificación de la información y la ampliación del plazo de reserva, </w:t>
      </w:r>
      <w:r w:rsidRPr="00AF325B">
        <w:rPr>
          <w:rStyle w:val="normaltextrun"/>
          <w:rFonts w:ascii="Palatino Linotype" w:hAnsi="Palatino Linotype" w:cs="Segoe UI"/>
          <w:b/>
          <w:bCs/>
          <w:i/>
          <w:iCs/>
          <w:sz w:val="20"/>
          <w:szCs w:val="20"/>
          <w:lang w:val="es-ES"/>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r w:rsidRPr="00AF325B">
        <w:rPr>
          <w:rStyle w:val="eop"/>
          <w:rFonts w:ascii="Palatino Linotype" w:hAnsi="Palatino Linotype" w:cs="Segoe UI"/>
          <w:sz w:val="20"/>
          <w:szCs w:val="20"/>
        </w:rPr>
        <w:t> </w:t>
      </w:r>
    </w:p>
    <w:p w:rsidRPr="00AF325B" w:rsidR="00654823" w:rsidP="00EB54CC" w:rsidRDefault="00654823" w14:paraId="5D8819F8" w14:textId="77777777">
      <w:pPr>
        <w:pStyle w:val="paragraph"/>
        <w:spacing w:before="0" w:beforeAutospacing="0" w:after="0" w:afterAutospacing="0" w:line="360" w:lineRule="auto"/>
        <w:ind w:left="567" w:right="539"/>
        <w:jc w:val="both"/>
        <w:textAlignment w:val="baseline"/>
        <w:rPr>
          <w:rFonts w:ascii="Segoe UI" w:hAnsi="Segoe UI" w:cs="Segoe UI"/>
          <w:sz w:val="20"/>
          <w:szCs w:val="20"/>
        </w:rPr>
      </w:pPr>
      <w:r w:rsidRPr="00AF325B">
        <w:rPr>
          <w:rStyle w:val="normaltextrun"/>
          <w:rFonts w:ascii="Palatino Linotype" w:hAnsi="Palatino Linotype" w:cs="Segoe UI"/>
          <w:i/>
          <w:iCs/>
          <w:sz w:val="20"/>
          <w:szCs w:val="20"/>
          <w:lang w:val="es-ES"/>
        </w:rPr>
        <w:t xml:space="preserve">Tratándose de </w:t>
      </w:r>
      <w:proofErr w:type="gramStart"/>
      <w:r w:rsidRPr="00AF325B">
        <w:rPr>
          <w:rStyle w:val="normaltextrun"/>
          <w:rFonts w:ascii="Palatino Linotype" w:hAnsi="Palatino Linotype" w:cs="Segoe UI"/>
          <w:i/>
          <w:iCs/>
          <w:sz w:val="20"/>
          <w:szCs w:val="20"/>
          <w:lang w:val="es-ES"/>
        </w:rPr>
        <w:t>aquélla</w:t>
      </w:r>
      <w:proofErr w:type="gramEnd"/>
      <w:r w:rsidRPr="00AF325B">
        <w:rPr>
          <w:rStyle w:val="normaltextrun"/>
          <w:rFonts w:ascii="Palatino Linotype" w:hAnsi="Palatino Linotype" w:cs="Segoe UI"/>
          <w:i/>
          <w:iCs/>
          <w:sz w:val="20"/>
          <w:szCs w:val="20"/>
          <w:lang w:val="es-ES"/>
        </w:rPr>
        <w:t xml:space="preserve"> información que actualice los supuestos de clasificación, deberá señalarse el plazo al que estará sujeto la reserva.</w:t>
      </w:r>
      <w:r w:rsidRPr="00AF325B">
        <w:rPr>
          <w:rStyle w:val="eop"/>
          <w:rFonts w:ascii="Palatino Linotype" w:hAnsi="Palatino Linotype" w:cs="Segoe UI"/>
          <w:sz w:val="20"/>
          <w:szCs w:val="20"/>
        </w:rPr>
        <w:t> </w:t>
      </w:r>
    </w:p>
    <w:p w:rsidRPr="00AF325B" w:rsidR="00654823" w:rsidP="00EB54CC" w:rsidRDefault="00654823" w14:paraId="495914BD" w14:textId="77777777">
      <w:pPr>
        <w:pStyle w:val="paragraph"/>
        <w:spacing w:before="0" w:beforeAutospacing="0" w:after="0" w:afterAutospacing="0" w:line="360" w:lineRule="auto"/>
        <w:ind w:left="567" w:right="539"/>
        <w:jc w:val="both"/>
        <w:textAlignment w:val="baseline"/>
        <w:rPr>
          <w:rFonts w:ascii="Segoe UI" w:hAnsi="Segoe UI" w:cs="Segoe UI"/>
          <w:sz w:val="20"/>
          <w:szCs w:val="20"/>
        </w:rPr>
      </w:pPr>
      <w:r w:rsidRPr="00AF325B">
        <w:rPr>
          <w:rStyle w:val="normaltextrun"/>
          <w:rFonts w:ascii="Palatino Linotype" w:hAnsi="Palatino Linotype" w:cs="Segoe UI"/>
          <w:i/>
          <w:iCs/>
          <w:sz w:val="20"/>
          <w:szCs w:val="20"/>
          <w:lang w:val="es-ES"/>
        </w:rPr>
        <w:t xml:space="preserve">Artículo 129. </w:t>
      </w:r>
      <w:r w:rsidRPr="00AF325B">
        <w:rPr>
          <w:rStyle w:val="normaltextrun"/>
          <w:rFonts w:ascii="Palatino Linotype" w:hAnsi="Palatino Linotype" w:cs="Segoe UI"/>
          <w:b/>
          <w:bCs/>
          <w:i/>
          <w:iCs/>
          <w:sz w:val="20"/>
          <w:szCs w:val="20"/>
          <w:lang w:val="es-ES"/>
        </w:rPr>
        <w:t>En la aplicación de la prueba de daño, el Sujeto Obligado deberá precisar las razones objetivas por las que la apertura de la información generaría una afectación, justificando que:</w:t>
      </w:r>
      <w:r w:rsidRPr="00AF325B">
        <w:rPr>
          <w:rStyle w:val="eop"/>
          <w:rFonts w:ascii="Palatino Linotype" w:hAnsi="Palatino Linotype" w:cs="Segoe UI"/>
          <w:sz w:val="20"/>
          <w:szCs w:val="20"/>
        </w:rPr>
        <w:t> </w:t>
      </w:r>
    </w:p>
    <w:p w:rsidRPr="00AF325B" w:rsidR="00654823" w:rsidP="00EB54CC" w:rsidRDefault="00654823" w14:paraId="797D61BC" w14:textId="77777777">
      <w:pPr>
        <w:pStyle w:val="paragraph"/>
        <w:spacing w:before="0" w:beforeAutospacing="0" w:after="0" w:afterAutospacing="0" w:line="360" w:lineRule="auto"/>
        <w:ind w:left="567" w:right="539"/>
        <w:jc w:val="both"/>
        <w:textAlignment w:val="baseline"/>
        <w:rPr>
          <w:rFonts w:ascii="Segoe UI" w:hAnsi="Segoe UI" w:cs="Segoe UI"/>
          <w:sz w:val="20"/>
          <w:szCs w:val="20"/>
        </w:rPr>
      </w:pPr>
      <w:r w:rsidRPr="00AF325B">
        <w:rPr>
          <w:rStyle w:val="normaltextrun"/>
          <w:rFonts w:ascii="Palatino Linotype" w:hAnsi="Palatino Linotype" w:cs="Segoe UI"/>
          <w:b/>
          <w:bCs/>
          <w:i/>
          <w:iCs/>
          <w:sz w:val="20"/>
          <w:szCs w:val="20"/>
          <w:lang w:val="es-ES"/>
        </w:rPr>
        <w:t>I. La divulgación de la información representa un riesgo real, demostrable e identificable del perjuicio significativo al interés público o a la seguridad pública;</w:t>
      </w:r>
      <w:r w:rsidRPr="00AF325B">
        <w:rPr>
          <w:rStyle w:val="eop"/>
          <w:rFonts w:ascii="Palatino Linotype" w:hAnsi="Palatino Linotype" w:cs="Segoe UI"/>
          <w:sz w:val="20"/>
          <w:szCs w:val="20"/>
        </w:rPr>
        <w:t> </w:t>
      </w:r>
    </w:p>
    <w:p w:rsidRPr="00AF325B" w:rsidR="00654823" w:rsidP="00EB54CC" w:rsidRDefault="00654823" w14:paraId="5A1B69A6" w14:textId="77777777">
      <w:pPr>
        <w:pStyle w:val="paragraph"/>
        <w:spacing w:before="0" w:beforeAutospacing="0" w:after="0" w:afterAutospacing="0" w:line="360" w:lineRule="auto"/>
        <w:ind w:left="567" w:right="539"/>
        <w:jc w:val="both"/>
        <w:textAlignment w:val="baseline"/>
        <w:rPr>
          <w:rFonts w:ascii="Segoe UI" w:hAnsi="Segoe UI" w:cs="Segoe UI"/>
          <w:sz w:val="20"/>
          <w:szCs w:val="20"/>
        </w:rPr>
      </w:pPr>
      <w:r w:rsidRPr="00AF325B">
        <w:rPr>
          <w:rStyle w:val="normaltextrun"/>
          <w:rFonts w:ascii="Palatino Linotype" w:hAnsi="Palatino Linotype" w:cs="Segoe UI"/>
          <w:b/>
          <w:bCs/>
          <w:i/>
          <w:iCs/>
          <w:sz w:val="20"/>
          <w:szCs w:val="20"/>
          <w:lang w:val="es-ES"/>
        </w:rPr>
        <w:t>II. El riesgo de perjuicio que supondría la divulgación supera el interés público general de que se difunda; y</w:t>
      </w:r>
      <w:r w:rsidRPr="00AF325B">
        <w:rPr>
          <w:rStyle w:val="eop"/>
          <w:rFonts w:ascii="Palatino Linotype" w:hAnsi="Palatino Linotype" w:cs="Segoe UI"/>
          <w:sz w:val="20"/>
          <w:szCs w:val="20"/>
        </w:rPr>
        <w:t> </w:t>
      </w:r>
    </w:p>
    <w:p w:rsidRPr="00AF325B" w:rsidR="00654823" w:rsidP="00EB54CC" w:rsidRDefault="00654823" w14:paraId="68B0E4FC" w14:textId="40D91BDE">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AF325B">
        <w:rPr>
          <w:rStyle w:val="normaltextrun"/>
          <w:rFonts w:ascii="Palatino Linotype" w:hAnsi="Palatino Linotype" w:cs="Segoe UI"/>
          <w:b/>
          <w:bCs/>
          <w:i/>
          <w:iCs/>
          <w:sz w:val="20"/>
          <w:szCs w:val="20"/>
          <w:lang w:val="es-ES"/>
        </w:rPr>
        <w:t>III. La limitación se adecua al principio de proporcionalidad y representa el medio menos restrictivo disponible representa el medio menos restrictivo disponible para evitar el perjuicio.</w:t>
      </w:r>
      <w:r w:rsidRPr="00AF325B">
        <w:rPr>
          <w:rStyle w:val="eop"/>
          <w:rFonts w:ascii="Palatino Linotype" w:hAnsi="Palatino Linotype" w:cs="Segoe UI"/>
          <w:sz w:val="20"/>
          <w:szCs w:val="20"/>
        </w:rPr>
        <w:t> </w:t>
      </w:r>
    </w:p>
    <w:p w:rsidRPr="00AF325B" w:rsidR="00EF3B1E" w:rsidP="00EB54CC" w:rsidRDefault="00EF3B1E" w14:paraId="640EFD38" w14:textId="77777777">
      <w:pPr>
        <w:pStyle w:val="paragraph"/>
        <w:spacing w:before="0" w:beforeAutospacing="0" w:after="0" w:afterAutospacing="0" w:line="360" w:lineRule="auto"/>
        <w:ind w:left="567" w:right="539"/>
        <w:jc w:val="both"/>
        <w:textAlignment w:val="baseline"/>
        <w:rPr>
          <w:rFonts w:ascii="Segoe UI" w:hAnsi="Segoe UI" w:cs="Segoe UI"/>
          <w:sz w:val="20"/>
          <w:szCs w:val="20"/>
        </w:rPr>
      </w:pPr>
    </w:p>
    <w:p w:rsidRPr="00AF325B" w:rsidR="00654823" w:rsidP="00EB54CC" w:rsidRDefault="00654823" w14:paraId="654D9606" w14:textId="2F996F78">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AF325B">
        <w:rPr>
          <w:rStyle w:val="normaltextrun"/>
          <w:rFonts w:ascii="Palatino Linotype" w:hAnsi="Palatino Linotype" w:cs="Segoe UI"/>
          <w:b/>
          <w:bCs/>
          <w:i/>
          <w:iCs/>
          <w:sz w:val="20"/>
          <w:szCs w:val="20"/>
          <w:u w:val="single"/>
          <w:lang w:val="es-ES"/>
        </w:rPr>
        <w:lastRenderedPageBreak/>
        <w:t>Artículo 130. Los sujetos obligados deberán aplicar, de manera restrictiva y limitada, las excepciones al derecho de acceso a la información y sólo podrán invocarlas cuando acrediten su procedencia</w:t>
      </w:r>
      <w:r w:rsidRPr="00AF325B">
        <w:rPr>
          <w:rStyle w:val="normaltextrun"/>
          <w:rFonts w:ascii="Palatino Linotype" w:hAnsi="Palatino Linotype" w:cs="Segoe UI"/>
          <w:i/>
          <w:iCs/>
          <w:sz w:val="20"/>
          <w:szCs w:val="20"/>
          <w:lang w:val="es-ES"/>
        </w:rPr>
        <w:t>, sin ampliar las excepciones o supuestos de reserva o confidencialidad previstos en la Ley General y la presente Ley, aduciendo analogía o mayoría de razón.</w:t>
      </w:r>
      <w:r w:rsidRPr="00AF325B">
        <w:rPr>
          <w:rStyle w:val="eop"/>
          <w:rFonts w:ascii="Palatino Linotype" w:hAnsi="Palatino Linotype" w:cs="Segoe UI"/>
          <w:sz w:val="20"/>
          <w:szCs w:val="20"/>
        </w:rPr>
        <w:t> </w:t>
      </w:r>
    </w:p>
    <w:p w:rsidRPr="00AF325B" w:rsidR="00EF3B1E" w:rsidP="002A1398" w:rsidRDefault="00EF3B1E" w14:paraId="0AA6E230" w14:textId="3F4011F2">
      <w:pPr>
        <w:spacing w:line="360" w:lineRule="auto"/>
        <w:ind w:right="-28"/>
        <w:jc w:val="both"/>
        <w:rPr>
          <w:rFonts w:ascii="Palatino Linotype" w:hAnsi="Palatino Linotype"/>
          <w:sz w:val="22"/>
          <w:szCs w:val="22"/>
        </w:rPr>
      </w:pPr>
    </w:p>
    <w:p w:rsidRPr="00AF325B" w:rsidR="00EF3B1E" w:rsidP="002A1398" w:rsidRDefault="00EF3B1E" w14:paraId="17FD5356" w14:textId="646AD47F">
      <w:pPr>
        <w:spacing w:line="360" w:lineRule="auto"/>
        <w:ind w:right="-28"/>
        <w:jc w:val="both"/>
        <w:rPr>
          <w:rFonts w:ascii="Palatino Linotype" w:hAnsi="Palatino Linotype"/>
          <w:sz w:val="22"/>
          <w:szCs w:val="22"/>
        </w:rPr>
      </w:pPr>
      <w:r w:rsidRPr="00AF325B">
        <w:rPr>
          <w:rFonts w:ascii="Palatino Linotype" w:hAnsi="Palatino Linotype"/>
          <w:sz w:val="22"/>
          <w:szCs w:val="22"/>
        </w:rPr>
        <w:t>Es aquí donde nos encontramos, por una parte, con auditorías administrativas que se hicieron en materia archivística por los años 2019, 2020 y 2021, bajo dos supuestos, unas concluidas y las otras en trámite, por lo que las segundas, son información que podría actualizar la causal de reserva contemplada en el artículo 140 fracción V; al tenor de ello, se elaboran los razonamientos, que acreditan la procedencia de la reserva de la información en este supuesto.</w:t>
      </w:r>
    </w:p>
    <w:p w:rsidRPr="00AF325B" w:rsidR="00EF3B1E" w:rsidP="00EF3B1E" w:rsidRDefault="00EF3B1E" w14:paraId="6A7819DD" w14:textId="1C851B4A">
      <w:pPr>
        <w:pStyle w:val="paragraph"/>
        <w:spacing w:before="0" w:beforeAutospacing="0" w:after="0" w:afterAutospacing="0" w:line="360" w:lineRule="auto"/>
        <w:ind w:right="539"/>
        <w:jc w:val="both"/>
        <w:textAlignment w:val="baseline"/>
        <w:rPr>
          <w:rFonts w:ascii="Segoe UI" w:hAnsi="Segoe UI" w:cs="Segoe UI"/>
          <w:sz w:val="20"/>
          <w:szCs w:val="20"/>
        </w:rPr>
      </w:pPr>
    </w:p>
    <w:p w:rsidRPr="00AF325B" w:rsidR="00EF3B1E" w:rsidP="002A1398" w:rsidRDefault="002A1398" w14:paraId="39749DDB" w14:textId="235BFF65">
      <w:pPr>
        <w:pStyle w:val="paragraph"/>
        <w:numPr>
          <w:ilvl w:val="0"/>
          <w:numId w:val="15"/>
        </w:numPr>
        <w:spacing w:before="0" w:beforeAutospacing="0" w:after="0" w:afterAutospacing="0" w:line="360" w:lineRule="auto"/>
        <w:ind w:right="539"/>
        <w:jc w:val="both"/>
        <w:textAlignment w:val="baseline"/>
        <w:rPr>
          <w:rFonts w:ascii="Palatino Linotype" w:hAnsi="Palatino Linotype" w:cs="Segoe UI"/>
          <w:b/>
          <w:bCs/>
          <w:sz w:val="22"/>
          <w:szCs w:val="22"/>
        </w:rPr>
      </w:pPr>
      <w:r w:rsidRPr="00AF325B">
        <w:rPr>
          <w:rFonts w:ascii="Palatino Linotype" w:hAnsi="Palatino Linotype" w:cs="Segoe UI"/>
          <w:b/>
          <w:bCs/>
          <w:sz w:val="22"/>
          <w:szCs w:val="22"/>
        </w:rPr>
        <w:t>Reserva de auditorías en trámite.</w:t>
      </w:r>
    </w:p>
    <w:p w:rsidRPr="00AF325B" w:rsidR="00EF3B1E" w:rsidP="002A1398" w:rsidRDefault="00EF3B1E" w14:paraId="4B6884B3" w14:textId="03B7B507">
      <w:pPr>
        <w:spacing w:line="360" w:lineRule="auto"/>
        <w:ind w:right="-28"/>
        <w:jc w:val="both"/>
        <w:rPr>
          <w:rFonts w:ascii="Palatino Linotype" w:hAnsi="Palatino Linotype"/>
          <w:sz w:val="22"/>
          <w:szCs w:val="22"/>
        </w:rPr>
      </w:pPr>
    </w:p>
    <w:p w:rsidRPr="00AF325B" w:rsidR="00EF3B1E" w:rsidP="002A1398" w:rsidRDefault="00EF3B1E" w14:paraId="39A87388" w14:textId="12DF64E0">
      <w:pPr>
        <w:spacing w:line="360" w:lineRule="auto"/>
        <w:ind w:right="-28"/>
        <w:jc w:val="both"/>
        <w:rPr>
          <w:rFonts w:ascii="Palatino Linotype" w:hAnsi="Palatino Linotype"/>
          <w:sz w:val="22"/>
          <w:szCs w:val="22"/>
        </w:rPr>
      </w:pPr>
      <w:r w:rsidRPr="00AF325B">
        <w:rPr>
          <w:rFonts w:ascii="Palatino Linotype" w:hAnsi="Palatino Linotype"/>
          <w:sz w:val="22"/>
          <w:szCs w:val="22"/>
        </w:rPr>
        <w:t>Como ya se refirió, esta información es susceptible de ser reservada, para lo cual, primero es necesario el desarrollo del artículo 140</w:t>
      </w:r>
      <w:r w:rsidRPr="00AF325B" w:rsidR="00081E56">
        <w:rPr>
          <w:rFonts w:ascii="Palatino Linotype" w:hAnsi="Palatino Linotype"/>
          <w:sz w:val="22"/>
          <w:szCs w:val="22"/>
        </w:rPr>
        <w:t>, señalar la fracción aplicable</w:t>
      </w:r>
      <w:r w:rsidRPr="00AF325B">
        <w:rPr>
          <w:rFonts w:ascii="Palatino Linotype" w:hAnsi="Palatino Linotype"/>
          <w:sz w:val="22"/>
          <w:szCs w:val="22"/>
        </w:rPr>
        <w:t xml:space="preserve">, su correlación a la Ley General </w:t>
      </w:r>
      <w:r w:rsidRPr="00AF325B" w:rsidR="00081E56">
        <w:rPr>
          <w:rFonts w:ascii="Palatino Linotype" w:hAnsi="Palatino Linotype"/>
          <w:sz w:val="22"/>
          <w:szCs w:val="22"/>
        </w:rPr>
        <w:t>de Trasparencia y Acceso a la Información Pública y la identificación del Lineamiento especifico que le es aplicable; después de ello, es necesario el desarrollo de la prueba de daño contemplada en el artículo 129 de la Ley de Transparencia vigente en la entidad, así como en su caso, el del Lineamento Trigésimo Tercero.</w:t>
      </w:r>
    </w:p>
    <w:p w:rsidRPr="00AF325B" w:rsidR="00081E56" w:rsidP="002A1398" w:rsidRDefault="00081E56" w14:paraId="1F2D90E9" w14:textId="321D0294">
      <w:pPr>
        <w:spacing w:line="360" w:lineRule="auto"/>
        <w:ind w:right="-28"/>
        <w:jc w:val="both"/>
        <w:rPr>
          <w:rFonts w:ascii="Palatino Linotype" w:hAnsi="Palatino Linotype"/>
          <w:sz w:val="22"/>
          <w:szCs w:val="22"/>
        </w:rPr>
      </w:pPr>
    </w:p>
    <w:p w:rsidRPr="00AF325B" w:rsidR="00081E56" w:rsidP="002A1398" w:rsidRDefault="002A1398" w14:paraId="1DF8A9A1" w14:textId="195EB2DB">
      <w:pPr>
        <w:spacing w:line="360" w:lineRule="auto"/>
        <w:ind w:right="-28"/>
        <w:jc w:val="both"/>
        <w:rPr>
          <w:rFonts w:ascii="Palatino Linotype" w:hAnsi="Palatino Linotype"/>
          <w:sz w:val="22"/>
          <w:szCs w:val="22"/>
        </w:rPr>
      </w:pPr>
      <w:r w:rsidRPr="00AF325B">
        <w:rPr>
          <w:rFonts w:ascii="Palatino Linotype" w:hAnsi="Palatino Linotype"/>
          <w:sz w:val="22"/>
          <w:szCs w:val="22"/>
        </w:rPr>
        <w:t>Se identifican entonces, las fracciones V y VII del artículo 140 de la Ley de Transparencia local, por lo que se desarrolla la prueba de daño, al tenor de lo siguiente:</w:t>
      </w:r>
    </w:p>
    <w:p w:rsidRPr="00AF325B" w:rsidR="002A1398" w:rsidP="002A1398" w:rsidRDefault="002A1398" w14:paraId="61002C30" w14:textId="5EAC19DB">
      <w:pPr>
        <w:spacing w:line="360" w:lineRule="auto"/>
        <w:ind w:right="-28"/>
        <w:jc w:val="both"/>
        <w:rPr>
          <w:rFonts w:ascii="Palatino Linotype" w:hAnsi="Palatino Linotype"/>
          <w:sz w:val="22"/>
          <w:szCs w:val="22"/>
        </w:rPr>
      </w:pPr>
    </w:p>
    <w:p w:rsidRPr="00AF325B" w:rsidR="002A1398" w:rsidP="002A1398" w:rsidRDefault="002A1398" w14:paraId="0B68E065" w14:textId="0D1264CB">
      <w:pPr>
        <w:pStyle w:val="Prrafodelista"/>
        <w:numPr>
          <w:ilvl w:val="0"/>
          <w:numId w:val="15"/>
        </w:numPr>
        <w:spacing w:line="360" w:lineRule="auto"/>
        <w:ind w:right="-28"/>
        <w:jc w:val="both"/>
        <w:rPr>
          <w:rFonts w:ascii="Palatino Linotype" w:hAnsi="Palatino Linotype"/>
          <w:b/>
          <w:bCs/>
          <w:szCs w:val="22"/>
        </w:rPr>
      </w:pPr>
      <w:r w:rsidRPr="00AF325B">
        <w:rPr>
          <w:rFonts w:ascii="Palatino Linotype" w:hAnsi="Palatino Linotype"/>
          <w:b/>
          <w:bCs/>
          <w:szCs w:val="22"/>
        </w:rPr>
        <w:t>Análisis de la fracción V.</w:t>
      </w:r>
    </w:p>
    <w:p w:rsidRPr="00AF325B" w:rsidR="00EF3B1E" w:rsidP="00EF3B1E" w:rsidRDefault="00EF3B1E" w14:paraId="549B167B" w14:textId="77777777">
      <w:pPr>
        <w:pStyle w:val="paragraph"/>
        <w:spacing w:before="0" w:beforeAutospacing="0" w:after="0" w:afterAutospacing="0" w:line="360" w:lineRule="auto"/>
        <w:ind w:right="539"/>
        <w:jc w:val="both"/>
        <w:textAlignment w:val="baseline"/>
        <w:rPr>
          <w:rStyle w:val="normaltextrun"/>
          <w:rFonts w:ascii="Palatino Linotype" w:hAnsi="Palatino Linotype" w:cs="Segoe UI"/>
          <w:b/>
          <w:bCs/>
          <w:i/>
          <w:iCs/>
          <w:sz w:val="20"/>
          <w:szCs w:val="20"/>
        </w:rPr>
      </w:pPr>
    </w:p>
    <w:p w:rsidRPr="00AF325B" w:rsidR="00654823" w:rsidP="00EB54CC" w:rsidRDefault="00654823" w14:paraId="6C815565" w14:textId="5584316A">
      <w:pPr>
        <w:pStyle w:val="paragraph"/>
        <w:spacing w:before="0" w:beforeAutospacing="0" w:after="0" w:afterAutospacing="0" w:line="360" w:lineRule="auto"/>
        <w:ind w:left="567" w:right="539"/>
        <w:jc w:val="both"/>
        <w:textAlignment w:val="baseline"/>
        <w:rPr>
          <w:rFonts w:ascii="Segoe UI" w:hAnsi="Segoe UI" w:cs="Segoe UI"/>
          <w:sz w:val="20"/>
          <w:szCs w:val="20"/>
        </w:rPr>
      </w:pPr>
      <w:r w:rsidRPr="00AF325B">
        <w:rPr>
          <w:rStyle w:val="normaltextrun"/>
          <w:rFonts w:ascii="Palatino Linotype" w:hAnsi="Palatino Linotype" w:cs="Segoe UI"/>
          <w:i/>
          <w:iCs/>
          <w:sz w:val="20"/>
          <w:szCs w:val="20"/>
          <w:lang w:val="es-ES"/>
        </w:rPr>
        <w:lastRenderedPageBreak/>
        <w:t>Artículo 140. El acceso a la información pública será restringido excepcionalmente, cuando por razones de interés público, ésta sea clasificada como reservada, conforme a los criterios siguientes:</w:t>
      </w:r>
      <w:r w:rsidRPr="00AF325B">
        <w:rPr>
          <w:rStyle w:val="eop"/>
          <w:rFonts w:ascii="Palatino Linotype" w:hAnsi="Palatino Linotype" w:cs="Segoe UI"/>
          <w:sz w:val="20"/>
          <w:szCs w:val="20"/>
        </w:rPr>
        <w:t> </w:t>
      </w:r>
    </w:p>
    <w:p w:rsidRPr="00AF325B" w:rsidR="00654823" w:rsidP="00EB54CC" w:rsidRDefault="008E0C77" w14:paraId="38B5EF24" w14:textId="0743D303">
      <w:pPr>
        <w:pStyle w:val="paragraph"/>
        <w:spacing w:before="0" w:beforeAutospacing="0" w:after="0" w:afterAutospacing="0" w:line="360" w:lineRule="auto"/>
        <w:ind w:left="567" w:right="539"/>
        <w:jc w:val="both"/>
        <w:textAlignment w:val="baseline"/>
        <w:rPr>
          <w:rFonts w:ascii="Segoe UI" w:hAnsi="Segoe UI" w:cs="Segoe UI"/>
          <w:sz w:val="20"/>
          <w:szCs w:val="20"/>
        </w:rPr>
      </w:pPr>
      <w:r w:rsidRPr="00AF325B">
        <w:rPr>
          <w:rStyle w:val="normaltextrun"/>
          <w:rFonts w:ascii="Palatino Linotype" w:hAnsi="Palatino Linotype" w:cs="Segoe UI"/>
          <w:i/>
          <w:iCs/>
          <w:sz w:val="20"/>
          <w:szCs w:val="20"/>
          <w:lang w:val="es-ES"/>
        </w:rPr>
        <w:t>I al IV</w:t>
      </w:r>
      <w:r w:rsidRPr="00AF325B" w:rsidR="00654823">
        <w:rPr>
          <w:rStyle w:val="normaltextrun"/>
          <w:rFonts w:ascii="Palatino Linotype" w:hAnsi="Palatino Linotype" w:cs="Segoe UI"/>
          <w:i/>
          <w:iCs/>
          <w:sz w:val="20"/>
          <w:szCs w:val="20"/>
          <w:lang w:val="es-ES"/>
        </w:rPr>
        <w:t>…</w:t>
      </w:r>
    </w:p>
    <w:p w:rsidRPr="00AF325B" w:rsidR="002A1398" w:rsidP="00EB54CC" w:rsidRDefault="00654823" w14:paraId="6E1EE12B" w14:textId="77777777">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b/>
          <w:bCs/>
          <w:i/>
          <w:iCs/>
          <w:sz w:val="20"/>
          <w:szCs w:val="20"/>
          <w:lang w:val="es-ES"/>
        </w:rPr>
      </w:pPr>
      <w:r w:rsidRPr="00AF325B">
        <w:rPr>
          <w:rStyle w:val="normaltextrun"/>
          <w:rFonts w:ascii="Palatino Linotype" w:hAnsi="Palatino Linotype" w:cs="Segoe UI"/>
          <w:b/>
          <w:bCs/>
          <w:i/>
          <w:iCs/>
          <w:sz w:val="20"/>
          <w:szCs w:val="20"/>
          <w:lang w:val="es-ES"/>
        </w:rPr>
        <w:t xml:space="preserve">V. Aquella cuya divulgación obstruya o pueda causar un serio perjuicio a: </w:t>
      </w:r>
    </w:p>
    <w:p w:rsidRPr="00AF325B" w:rsidR="002A1398" w:rsidP="00EB54CC" w:rsidRDefault="00654823" w14:paraId="751089D0" w14:textId="72069387">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b/>
          <w:bCs/>
          <w:i/>
          <w:iCs/>
          <w:sz w:val="20"/>
          <w:szCs w:val="20"/>
          <w:lang w:val="es-ES"/>
        </w:rPr>
      </w:pPr>
      <w:r w:rsidRPr="00AF325B">
        <w:rPr>
          <w:rStyle w:val="normaltextrun"/>
          <w:rFonts w:ascii="Palatino Linotype" w:hAnsi="Palatino Linotype" w:cs="Segoe UI"/>
          <w:b/>
          <w:bCs/>
          <w:i/>
          <w:iCs/>
          <w:sz w:val="20"/>
          <w:szCs w:val="20"/>
          <w:lang w:val="es-ES"/>
        </w:rPr>
        <w:t>1. Las actividades de fiscalización, verificación, inspección, comprobación y auditoría sobre el cumplimiento de las Leyes</w:t>
      </w:r>
      <w:r w:rsidRPr="00AF325B" w:rsidR="002A1398">
        <w:rPr>
          <w:rStyle w:val="normaltextrun"/>
          <w:rFonts w:ascii="Palatino Linotype" w:hAnsi="Palatino Linotype" w:cs="Segoe UI"/>
          <w:b/>
          <w:bCs/>
          <w:i/>
          <w:iCs/>
          <w:sz w:val="20"/>
          <w:szCs w:val="20"/>
          <w:lang w:val="es-ES"/>
        </w:rPr>
        <w:t>; o</w:t>
      </w:r>
    </w:p>
    <w:p w:rsidRPr="00AF325B" w:rsidR="002A1398" w:rsidP="00EB54CC" w:rsidRDefault="008E0C77" w14:paraId="01568879" w14:textId="01BAD162">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b/>
          <w:bCs/>
          <w:i/>
          <w:iCs/>
          <w:sz w:val="20"/>
          <w:szCs w:val="20"/>
          <w:lang w:val="es-ES"/>
        </w:rPr>
      </w:pPr>
      <w:r w:rsidRPr="00AF325B">
        <w:rPr>
          <w:rStyle w:val="normaltextrun"/>
          <w:rFonts w:ascii="Palatino Linotype" w:hAnsi="Palatino Linotype" w:cs="Segoe UI"/>
          <w:i/>
          <w:iCs/>
          <w:sz w:val="20"/>
          <w:szCs w:val="20"/>
          <w:lang w:val="es-ES"/>
        </w:rPr>
        <w:t>V al XI</w:t>
      </w:r>
      <w:r w:rsidRPr="00AF325B" w:rsidR="002A1398">
        <w:rPr>
          <w:rStyle w:val="normaltextrun"/>
          <w:rFonts w:ascii="Palatino Linotype" w:hAnsi="Palatino Linotype" w:cs="Segoe UI"/>
          <w:b/>
          <w:bCs/>
          <w:i/>
          <w:iCs/>
          <w:sz w:val="20"/>
          <w:szCs w:val="20"/>
          <w:lang w:val="es-ES"/>
        </w:rPr>
        <w:t>…</w:t>
      </w:r>
    </w:p>
    <w:p w:rsidRPr="00AF325B" w:rsidR="008E0C77" w:rsidP="008E0C77" w:rsidRDefault="008E0C77" w14:paraId="237447F8" w14:textId="5016CF31">
      <w:pPr>
        <w:pStyle w:val="paragraph"/>
        <w:spacing w:before="0" w:beforeAutospacing="0" w:after="0" w:afterAutospacing="0" w:line="360" w:lineRule="auto"/>
        <w:ind w:right="539"/>
        <w:jc w:val="both"/>
        <w:textAlignment w:val="baseline"/>
        <w:rPr>
          <w:rStyle w:val="normaltextrun"/>
          <w:rFonts w:ascii="Palatino Linotype" w:hAnsi="Palatino Linotype" w:cs="Segoe UI"/>
          <w:b/>
          <w:bCs/>
          <w:i/>
          <w:iCs/>
          <w:sz w:val="20"/>
          <w:szCs w:val="20"/>
          <w:lang w:val="es-ES"/>
        </w:rPr>
      </w:pPr>
    </w:p>
    <w:p w:rsidRPr="00AF325B" w:rsidR="008E0C77" w:rsidP="008E0C77" w:rsidRDefault="008E0C77" w14:paraId="1D911C58" w14:textId="3415CEB9">
      <w:pPr>
        <w:spacing w:line="360" w:lineRule="auto"/>
        <w:jc w:val="both"/>
        <w:rPr>
          <w:rFonts w:ascii="Palatino Linotype" w:hAnsi="Palatino Linotype" w:cs="Tahoma"/>
          <w:sz w:val="22"/>
          <w:szCs w:val="22"/>
        </w:rPr>
      </w:pPr>
      <w:r w:rsidRPr="00AF325B">
        <w:rPr>
          <w:rFonts w:ascii="Palatino Linotype" w:hAnsi="Palatino Linotype" w:cs="Tahoma"/>
          <w:sz w:val="22"/>
          <w:szCs w:val="22"/>
        </w:rPr>
        <w:t>Nos encontramos ante el encuadramiento del supuesto, pues se trata de auditorías sobre los archivos, la divulgación de la información, podría generar daño desde diversas ópticas, la primera identificable es que durante la revisión, se localicen documentos que puedan ser objeto de una destrucción sin los procesos archivísticos correspondientes, por lo que señalar su identificación, antes de concluir estas auditorías, podría alterar el contenido del archivo, asimismo, se identifica que podría afectar a la determinación de la contraloría, la divulgación, podría distraer el actuar de este organismo, ya sea por la generación de presión al interior o bien, por la alteración propia de los archivos, todo esto, para evitar sanciones administrativas.</w:t>
      </w:r>
    </w:p>
    <w:p w:rsidRPr="00AF325B" w:rsidR="008E0C77" w:rsidP="002D1151" w:rsidRDefault="008E0C77" w14:paraId="392D34DB" w14:textId="76FF54F2">
      <w:pPr>
        <w:spacing w:line="360" w:lineRule="auto"/>
        <w:jc w:val="both"/>
        <w:rPr>
          <w:rFonts w:ascii="Palatino Linotype" w:hAnsi="Palatino Linotype" w:cs="Tahoma"/>
          <w:sz w:val="22"/>
          <w:szCs w:val="22"/>
        </w:rPr>
      </w:pPr>
    </w:p>
    <w:p w:rsidRPr="00AF325B" w:rsidR="008E0C77" w:rsidP="002D1151" w:rsidRDefault="008E0C77" w14:paraId="3C6AB889" w14:textId="541D4B77">
      <w:pPr>
        <w:spacing w:line="360" w:lineRule="auto"/>
        <w:jc w:val="both"/>
        <w:rPr>
          <w:rFonts w:ascii="Palatino Linotype" w:hAnsi="Palatino Linotype" w:cs="Tahoma"/>
          <w:sz w:val="22"/>
          <w:szCs w:val="22"/>
        </w:rPr>
      </w:pPr>
      <w:r w:rsidRPr="00AF325B">
        <w:rPr>
          <w:rFonts w:ascii="Palatino Linotype" w:hAnsi="Palatino Linotype" w:cs="Tahoma"/>
          <w:sz w:val="22"/>
          <w:szCs w:val="22"/>
        </w:rPr>
        <w:t xml:space="preserve">Ahora </w:t>
      </w:r>
      <w:r w:rsidRPr="00AF325B" w:rsidR="002D1151">
        <w:rPr>
          <w:rFonts w:ascii="Palatino Linotype" w:hAnsi="Palatino Linotype" w:cs="Tahoma"/>
          <w:sz w:val="22"/>
          <w:szCs w:val="22"/>
        </w:rPr>
        <w:t>bien,</w:t>
      </w:r>
      <w:r w:rsidRPr="00AF325B">
        <w:rPr>
          <w:rFonts w:ascii="Palatino Linotype" w:hAnsi="Palatino Linotype" w:cs="Tahoma"/>
          <w:sz w:val="22"/>
          <w:szCs w:val="22"/>
        </w:rPr>
        <w:t xml:space="preserve"> su fracción correlativa en el artículo 113 de la Ley General </w:t>
      </w:r>
      <w:r w:rsidRPr="00AF325B" w:rsidR="00BF005E">
        <w:rPr>
          <w:rFonts w:ascii="Palatino Linotype" w:hAnsi="Palatino Linotype" w:cs="Tahoma"/>
          <w:sz w:val="22"/>
          <w:szCs w:val="22"/>
        </w:rPr>
        <w:t xml:space="preserve">de Transparencia, </w:t>
      </w:r>
      <w:r w:rsidRPr="00AF325B">
        <w:rPr>
          <w:rFonts w:ascii="Palatino Linotype" w:hAnsi="Palatino Linotype" w:cs="Tahoma"/>
          <w:sz w:val="22"/>
          <w:szCs w:val="22"/>
        </w:rPr>
        <w:t xml:space="preserve">es el la contemplada en la fracción </w:t>
      </w:r>
      <w:r w:rsidRPr="00AF325B" w:rsidR="00BF005E">
        <w:rPr>
          <w:rFonts w:ascii="Palatino Linotype" w:hAnsi="Palatino Linotype" w:cs="Tahoma"/>
          <w:sz w:val="22"/>
          <w:szCs w:val="22"/>
        </w:rPr>
        <w:t>VI</w:t>
      </w:r>
      <w:r w:rsidRPr="00AF325B">
        <w:rPr>
          <w:rFonts w:ascii="Palatino Linotype" w:hAnsi="Palatino Linotype" w:cs="Tahoma"/>
          <w:sz w:val="22"/>
          <w:szCs w:val="22"/>
        </w:rPr>
        <w:t xml:space="preserve">, que </w:t>
      </w:r>
      <w:r w:rsidRPr="00AF325B" w:rsidR="00BF005E">
        <w:rPr>
          <w:rFonts w:ascii="Palatino Linotype" w:hAnsi="Palatino Linotype" w:cs="Tahoma"/>
          <w:sz w:val="22"/>
          <w:szCs w:val="22"/>
        </w:rPr>
        <w:t>señala:</w:t>
      </w:r>
    </w:p>
    <w:p w:rsidRPr="00AF325B" w:rsidR="002D1151" w:rsidP="008E0C77" w:rsidRDefault="002D1151" w14:paraId="22B60D0D" w14:textId="3D1F6305">
      <w:pPr>
        <w:pStyle w:val="paragraph"/>
        <w:spacing w:before="0" w:beforeAutospacing="0" w:after="0" w:afterAutospacing="0" w:line="360" w:lineRule="auto"/>
        <w:ind w:right="539"/>
        <w:jc w:val="both"/>
        <w:textAlignment w:val="baseline"/>
        <w:rPr>
          <w:rStyle w:val="normaltextrun"/>
          <w:rFonts w:ascii="Palatino Linotype" w:hAnsi="Palatino Linotype" w:cs="Segoe UI"/>
          <w:b/>
          <w:bCs/>
          <w:i/>
          <w:iCs/>
          <w:sz w:val="20"/>
          <w:szCs w:val="20"/>
        </w:rPr>
      </w:pPr>
    </w:p>
    <w:p w:rsidRPr="00AF325B" w:rsidR="002D1151" w:rsidP="002D1151" w:rsidRDefault="002D1151" w14:paraId="7826929A" w14:textId="20BCFECE">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AF325B">
        <w:rPr>
          <w:rStyle w:val="normaltextrun"/>
          <w:rFonts w:ascii="Palatino Linotype" w:hAnsi="Palatino Linotype" w:cs="Segoe UI"/>
          <w:i/>
          <w:iCs/>
          <w:sz w:val="20"/>
          <w:szCs w:val="20"/>
          <w:lang w:val="es-ES"/>
        </w:rPr>
        <w:t>Artículo 113. Como información reservada podrá clasificarse aquella cuya publicación:</w:t>
      </w:r>
    </w:p>
    <w:p w:rsidRPr="00AF325B" w:rsidR="002D1151" w:rsidP="002D1151" w:rsidRDefault="002D1151" w14:paraId="6D922178" w14:textId="41FE1226">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AF325B">
        <w:rPr>
          <w:rStyle w:val="normaltextrun"/>
          <w:rFonts w:ascii="Palatino Linotype" w:hAnsi="Palatino Linotype" w:cs="Segoe UI"/>
          <w:i/>
          <w:iCs/>
          <w:sz w:val="20"/>
          <w:szCs w:val="20"/>
          <w:lang w:val="es-ES"/>
        </w:rPr>
        <w:t>I al V. …</w:t>
      </w:r>
    </w:p>
    <w:p w:rsidRPr="00AF325B" w:rsidR="002D1151" w:rsidP="002D1151" w:rsidRDefault="002D1151" w14:paraId="0D87EDAB" w14:textId="231B2165">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b/>
          <w:bCs/>
          <w:i/>
          <w:iCs/>
          <w:sz w:val="20"/>
          <w:szCs w:val="20"/>
          <w:lang w:val="es-ES"/>
        </w:rPr>
      </w:pPr>
      <w:r w:rsidRPr="00AF325B">
        <w:rPr>
          <w:rStyle w:val="normaltextrun"/>
          <w:rFonts w:ascii="Palatino Linotype" w:hAnsi="Palatino Linotype" w:cs="Segoe UI"/>
          <w:b/>
          <w:bCs/>
          <w:i/>
          <w:iCs/>
          <w:sz w:val="20"/>
          <w:szCs w:val="20"/>
          <w:lang w:val="es-ES"/>
        </w:rPr>
        <w:t xml:space="preserve">VI. Obstruya las actividades de verificación, inspección y auditoría relativas al cumplimiento de las leyes o afecte la recaudación de </w:t>
      </w:r>
      <w:r w:rsidRPr="00AF325B" w:rsidR="00D80B12">
        <w:rPr>
          <w:rStyle w:val="normaltextrun"/>
          <w:rFonts w:ascii="Palatino Linotype" w:hAnsi="Palatino Linotype" w:cs="Segoe UI"/>
          <w:b/>
          <w:bCs/>
          <w:i/>
          <w:iCs/>
          <w:sz w:val="20"/>
          <w:szCs w:val="20"/>
          <w:lang w:val="es-ES"/>
        </w:rPr>
        <w:t>contribuciones;</w:t>
      </w:r>
    </w:p>
    <w:p w:rsidRPr="00AF325B" w:rsidR="002D1151" w:rsidP="002D1151" w:rsidRDefault="002D1151" w14:paraId="49ACF3AD" w14:textId="39599A63">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AF325B">
        <w:rPr>
          <w:rStyle w:val="normaltextrun"/>
          <w:rFonts w:ascii="Palatino Linotype" w:hAnsi="Palatino Linotype" w:cs="Segoe UI"/>
          <w:i/>
          <w:iCs/>
          <w:sz w:val="20"/>
          <w:szCs w:val="20"/>
          <w:lang w:val="es-ES"/>
        </w:rPr>
        <w:t>VII al XIII…</w:t>
      </w:r>
    </w:p>
    <w:p w:rsidRPr="00AF325B" w:rsidR="008E0C77" w:rsidP="008E0C77" w:rsidRDefault="008E0C77" w14:paraId="77D561D3" w14:textId="747BAA8A">
      <w:pPr>
        <w:pStyle w:val="paragraph"/>
        <w:spacing w:before="0" w:beforeAutospacing="0" w:after="0" w:afterAutospacing="0" w:line="360" w:lineRule="auto"/>
        <w:ind w:right="539"/>
        <w:jc w:val="both"/>
        <w:textAlignment w:val="baseline"/>
        <w:rPr>
          <w:rStyle w:val="normaltextrun"/>
          <w:rFonts w:ascii="Palatino Linotype" w:hAnsi="Palatino Linotype" w:cs="Segoe UI"/>
          <w:b/>
          <w:bCs/>
          <w:i/>
          <w:iCs/>
          <w:sz w:val="20"/>
          <w:szCs w:val="20"/>
          <w:lang w:val="es-ES"/>
        </w:rPr>
      </w:pPr>
    </w:p>
    <w:p w:rsidRPr="00AF325B" w:rsidR="002D1151" w:rsidP="002D1151" w:rsidRDefault="002D1151" w14:paraId="474A5D01" w14:textId="4A2F0535">
      <w:pPr>
        <w:spacing w:line="360" w:lineRule="auto"/>
        <w:jc w:val="both"/>
        <w:rPr>
          <w:rFonts w:ascii="Palatino Linotype" w:hAnsi="Palatino Linotype" w:cs="Tahoma"/>
          <w:sz w:val="22"/>
          <w:szCs w:val="22"/>
        </w:rPr>
      </w:pPr>
      <w:r w:rsidRPr="00AF325B">
        <w:rPr>
          <w:rFonts w:ascii="Palatino Linotype" w:hAnsi="Palatino Linotype" w:cs="Tahoma"/>
          <w:sz w:val="22"/>
          <w:szCs w:val="22"/>
        </w:rPr>
        <w:lastRenderedPageBreak/>
        <w:t>Se identifica que, proponer la reserva de expedientes en trámite por verificaciones realizadas por la Contraloría a los archivos, se hace para evitar la obstrucción a os procesos o actividades relativas a auditorias, por lo que se correlaciona y se actualizan</w:t>
      </w:r>
      <w:r w:rsidRPr="00AF325B" w:rsidR="00D80B12">
        <w:rPr>
          <w:rFonts w:ascii="Palatino Linotype" w:hAnsi="Palatino Linotype" w:cs="Tahoma"/>
          <w:sz w:val="22"/>
          <w:szCs w:val="22"/>
        </w:rPr>
        <w:t>; ahora bien, entramos al estudio de lo contemplado en los Lineamientos Generales de Clasificación, que contemplan:</w:t>
      </w:r>
    </w:p>
    <w:p w:rsidRPr="00AF325B" w:rsidR="00D80B12" w:rsidP="002D1151" w:rsidRDefault="00D80B12" w14:paraId="08E78C83" w14:textId="3606314B">
      <w:pPr>
        <w:spacing w:line="360" w:lineRule="auto"/>
        <w:jc w:val="both"/>
        <w:rPr>
          <w:rFonts w:ascii="Palatino Linotype" w:hAnsi="Palatino Linotype" w:cs="Tahoma"/>
          <w:sz w:val="22"/>
          <w:szCs w:val="22"/>
        </w:rPr>
      </w:pPr>
    </w:p>
    <w:p w:rsidRPr="00D80B12" w:rsidR="00D80B12" w:rsidP="00D80B12" w:rsidRDefault="00D80B12" w14:paraId="41673EA7" w14:textId="77777777">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D80B12">
        <w:rPr>
          <w:rStyle w:val="normaltextrun"/>
          <w:rFonts w:ascii="Palatino Linotype" w:hAnsi="Palatino Linotype" w:cs="Segoe UI"/>
          <w:i/>
          <w:iCs/>
          <w:sz w:val="20"/>
          <w:szCs w:val="20"/>
          <w:lang w:val="es-ES"/>
        </w:rPr>
        <w:t>Vigésimo cuarto. De conformidad con el artículo 113, fracción VI de la Ley General, podrá considerarse como reservada, aquella información que obstruya las actividades de verificación, inspección y auditoría relativas al cumplimiento de las leyes, cuando se actualicen los siguientes elementos:</w:t>
      </w:r>
    </w:p>
    <w:p w:rsidRPr="00D80B12" w:rsidR="00D80B12" w:rsidP="00D80B12" w:rsidRDefault="00D80B12" w14:paraId="30DB6A54" w14:textId="475B0BF0">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D80B12">
        <w:rPr>
          <w:rStyle w:val="normaltextrun"/>
          <w:rFonts w:ascii="Palatino Linotype" w:hAnsi="Palatino Linotype" w:cs="Segoe UI"/>
          <w:i/>
          <w:iCs/>
          <w:sz w:val="20"/>
          <w:szCs w:val="20"/>
          <w:lang w:val="es-ES"/>
        </w:rPr>
        <w:t>I.</w:t>
      </w:r>
      <w:r w:rsidRPr="00AF325B">
        <w:rPr>
          <w:rStyle w:val="normaltextrun"/>
          <w:rFonts w:ascii="Palatino Linotype" w:hAnsi="Palatino Linotype" w:cs="Segoe UI"/>
          <w:i/>
          <w:iCs/>
          <w:sz w:val="20"/>
          <w:szCs w:val="20"/>
          <w:lang w:val="es-ES"/>
        </w:rPr>
        <w:t xml:space="preserve"> </w:t>
      </w:r>
      <w:r w:rsidRPr="00D80B12">
        <w:rPr>
          <w:rStyle w:val="normaltextrun"/>
          <w:rFonts w:ascii="Palatino Linotype" w:hAnsi="Palatino Linotype" w:cs="Segoe UI"/>
          <w:i/>
          <w:iCs/>
          <w:sz w:val="20"/>
          <w:szCs w:val="20"/>
          <w:lang w:val="es-ES"/>
        </w:rPr>
        <w:t>La existencia de un procedimiento de verificación del cumplimiento de las leyes;</w:t>
      </w:r>
    </w:p>
    <w:p w:rsidRPr="00D80B12" w:rsidR="00D80B12" w:rsidP="00D80B12" w:rsidRDefault="00D80B12" w14:paraId="6C8AF44D" w14:textId="006D38A9">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D80B12">
        <w:rPr>
          <w:rStyle w:val="normaltextrun"/>
          <w:rFonts w:ascii="Palatino Linotype" w:hAnsi="Palatino Linotype" w:cs="Segoe UI"/>
          <w:i/>
          <w:iCs/>
          <w:sz w:val="20"/>
          <w:szCs w:val="20"/>
          <w:lang w:val="es-ES"/>
        </w:rPr>
        <w:t>II.</w:t>
      </w:r>
      <w:r w:rsidRPr="00AF325B">
        <w:rPr>
          <w:rStyle w:val="normaltextrun"/>
          <w:rFonts w:ascii="Palatino Linotype" w:hAnsi="Palatino Linotype" w:cs="Segoe UI"/>
          <w:i/>
          <w:iCs/>
          <w:sz w:val="20"/>
          <w:szCs w:val="20"/>
          <w:lang w:val="es-ES"/>
        </w:rPr>
        <w:t xml:space="preserve"> </w:t>
      </w:r>
      <w:r w:rsidRPr="00D80B12">
        <w:rPr>
          <w:rStyle w:val="normaltextrun"/>
          <w:rFonts w:ascii="Palatino Linotype" w:hAnsi="Palatino Linotype" w:cs="Segoe UI"/>
          <w:i/>
          <w:iCs/>
          <w:sz w:val="20"/>
          <w:szCs w:val="20"/>
          <w:lang w:val="es-ES"/>
        </w:rPr>
        <w:t>Que el procedimiento se encuentre en trámite;</w:t>
      </w:r>
    </w:p>
    <w:p w:rsidRPr="00D80B12" w:rsidR="00D80B12" w:rsidP="00D80B12" w:rsidRDefault="00D80B12" w14:paraId="29CB1B5F" w14:textId="0F8BE3EE">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D80B12">
        <w:rPr>
          <w:rStyle w:val="normaltextrun"/>
          <w:rFonts w:ascii="Palatino Linotype" w:hAnsi="Palatino Linotype" w:cs="Segoe UI"/>
          <w:i/>
          <w:iCs/>
          <w:sz w:val="20"/>
          <w:szCs w:val="20"/>
          <w:lang w:val="es-ES"/>
        </w:rPr>
        <w:t>III.</w:t>
      </w:r>
      <w:r w:rsidRPr="00AF325B">
        <w:rPr>
          <w:rStyle w:val="normaltextrun"/>
          <w:rFonts w:ascii="Palatino Linotype" w:hAnsi="Palatino Linotype" w:cs="Segoe UI"/>
          <w:i/>
          <w:iCs/>
          <w:sz w:val="20"/>
          <w:szCs w:val="20"/>
          <w:lang w:val="es-ES"/>
        </w:rPr>
        <w:t xml:space="preserve"> </w:t>
      </w:r>
      <w:r w:rsidRPr="00D80B12">
        <w:rPr>
          <w:rStyle w:val="normaltextrun"/>
          <w:rFonts w:ascii="Palatino Linotype" w:hAnsi="Palatino Linotype" w:cs="Segoe UI"/>
          <w:i/>
          <w:iCs/>
          <w:sz w:val="20"/>
          <w:szCs w:val="20"/>
          <w:lang w:val="es-ES"/>
        </w:rPr>
        <w:t>La vinculación directa con las actividades que realiza la autoridad en el procedimiento de verificación del cumplimiento de las leyes, y</w:t>
      </w:r>
    </w:p>
    <w:p w:rsidRPr="00D80B12" w:rsidR="00D80B12" w:rsidP="00D80B12" w:rsidRDefault="00D80B12" w14:paraId="6FE5C67A" w14:textId="1B72F2DB">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D80B12">
        <w:rPr>
          <w:rStyle w:val="normaltextrun"/>
          <w:rFonts w:ascii="Palatino Linotype" w:hAnsi="Palatino Linotype" w:cs="Segoe UI"/>
          <w:i/>
          <w:iCs/>
          <w:sz w:val="20"/>
          <w:szCs w:val="20"/>
          <w:lang w:val="es-ES"/>
        </w:rPr>
        <w:t>IV.</w:t>
      </w:r>
      <w:r w:rsidRPr="00AF325B">
        <w:rPr>
          <w:rStyle w:val="normaltextrun"/>
          <w:rFonts w:ascii="Palatino Linotype" w:hAnsi="Palatino Linotype" w:cs="Segoe UI"/>
          <w:i/>
          <w:iCs/>
          <w:sz w:val="20"/>
          <w:szCs w:val="20"/>
          <w:lang w:val="es-ES"/>
        </w:rPr>
        <w:t xml:space="preserve"> </w:t>
      </w:r>
      <w:r w:rsidRPr="00D80B12">
        <w:rPr>
          <w:rStyle w:val="normaltextrun"/>
          <w:rFonts w:ascii="Palatino Linotype" w:hAnsi="Palatino Linotype" w:cs="Segoe UI"/>
          <w:i/>
          <w:iCs/>
          <w:sz w:val="20"/>
          <w:szCs w:val="20"/>
          <w:lang w:val="es-ES"/>
        </w:rPr>
        <w:t>Que la difusión de la información impida u obstaculice las actividades de inspección, supervisión o vigilancia que realicen las autoridades en el procedimiento de verificación del cumplimiento de las leyes.</w:t>
      </w:r>
    </w:p>
    <w:p w:rsidRPr="00AF325B" w:rsidR="00D80B12" w:rsidP="002D1151" w:rsidRDefault="00D80B12" w14:paraId="269DCA76" w14:textId="6104DD92">
      <w:pPr>
        <w:spacing w:line="360" w:lineRule="auto"/>
        <w:jc w:val="both"/>
        <w:rPr>
          <w:rFonts w:ascii="Palatino Linotype" w:hAnsi="Palatino Linotype" w:cs="Tahoma"/>
          <w:sz w:val="22"/>
          <w:szCs w:val="22"/>
        </w:rPr>
      </w:pPr>
    </w:p>
    <w:p w:rsidRPr="00AF325B" w:rsidR="00D80B12" w:rsidP="002D1151" w:rsidRDefault="00D80B12" w14:paraId="12B510D8" w14:textId="4248AFF6">
      <w:pPr>
        <w:spacing w:line="360" w:lineRule="auto"/>
        <w:jc w:val="both"/>
        <w:rPr>
          <w:rFonts w:ascii="Palatino Linotype" w:hAnsi="Palatino Linotype" w:cs="Tahoma"/>
          <w:sz w:val="22"/>
          <w:szCs w:val="22"/>
        </w:rPr>
      </w:pPr>
      <w:r w:rsidRPr="00AF325B">
        <w:rPr>
          <w:rFonts w:ascii="Palatino Linotype" w:hAnsi="Palatino Linotype" w:cs="Tahoma"/>
          <w:b/>
          <w:bCs/>
          <w:sz w:val="22"/>
          <w:szCs w:val="22"/>
        </w:rPr>
        <w:t>A la fracción I</w:t>
      </w:r>
      <w:r w:rsidRPr="00AF325B">
        <w:rPr>
          <w:rFonts w:ascii="Palatino Linotype" w:hAnsi="Palatino Linotype" w:cs="Tahoma"/>
          <w:sz w:val="22"/>
          <w:szCs w:val="22"/>
        </w:rPr>
        <w:t>, la clasificación es sobre procedimientos de verificación y su correlación a la ley, puede identificarse en los artículos 12, tanto de la Ley General de Archivos, como de la Ley de Archivos y Administración de Documentos del Estado de México y Municipios, que contemplan de manera homóloga:</w:t>
      </w:r>
    </w:p>
    <w:p w:rsidRPr="00AF325B" w:rsidR="00BF005E" w:rsidP="002D1151" w:rsidRDefault="00BF005E" w14:paraId="79934629" w14:textId="21F77A4C">
      <w:pPr>
        <w:spacing w:line="360" w:lineRule="auto"/>
        <w:jc w:val="both"/>
        <w:rPr>
          <w:rFonts w:ascii="Palatino Linotype" w:hAnsi="Palatino Linotype" w:cs="Tahoma"/>
          <w:sz w:val="22"/>
          <w:szCs w:val="22"/>
        </w:rPr>
      </w:pPr>
    </w:p>
    <w:p w:rsidRPr="00AF325B" w:rsidR="00BF005E" w:rsidP="00BF005E" w:rsidRDefault="00BF005E" w14:paraId="4DEE3C82" w14:textId="47943093">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p>
    <w:p w:rsidRPr="00AF325B" w:rsidR="00BF005E" w:rsidP="00BF005E" w:rsidRDefault="00BF005E" w14:paraId="1B186014" w14:textId="5FADCE1C">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b/>
          <w:bCs/>
          <w:i/>
          <w:iCs/>
          <w:sz w:val="20"/>
          <w:szCs w:val="20"/>
          <w:lang w:val="es-ES"/>
        </w:rPr>
      </w:pPr>
      <w:r w:rsidRPr="00AF325B">
        <w:rPr>
          <w:rFonts w:ascii="Palatino Linotype" w:hAnsi="Palatino Linotype" w:cs="Tahoma"/>
          <w:b/>
          <w:bCs/>
          <w:sz w:val="22"/>
          <w:szCs w:val="22"/>
        </w:rPr>
        <w:t>Ley General de Archivos</w:t>
      </w:r>
    </w:p>
    <w:p w:rsidRPr="00AF325B" w:rsidR="00BF005E" w:rsidP="00BF005E" w:rsidRDefault="00BF005E" w14:paraId="7E00819F" w14:textId="54F173A4">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AF325B">
        <w:rPr>
          <w:rStyle w:val="normaltextrun"/>
          <w:rFonts w:ascii="Palatino Linotype" w:hAnsi="Palatino Linotype" w:cs="Segoe UI"/>
          <w:i/>
          <w:iCs/>
          <w:sz w:val="20"/>
          <w:szCs w:val="20"/>
          <w:lang w:val="es-ES"/>
        </w:rPr>
        <w:t xml:space="preserve">Artículo 12. Los sujetos obligados deberán mantener los documentos contenidos en sus archivos en el orden original en que fueron producidos, conforme a los procesos de gestión documental que incluyen la producción, organización, acceso, consulta, valoración documental, disposición </w:t>
      </w:r>
      <w:r w:rsidRPr="00AF325B">
        <w:rPr>
          <w:rStyle w:val="normaltextrun"/>
          <w:rFonts w:ascii="Palatino Linotype" w:hAnsi="Palatino Linotype" w:cs="Segoe UI"/>
          <w:i/>
          <w:iCs/>
          <w:sz w:val="20"/>
          <w:szCs w:val="20"/>
          <w:lang w:val="es-ES"/>
        </w:rPr>
        <w:lastRenderedPageBreak/>
        <w:t xml:space="preserve">documental y conservación, en los términos que establezcan el Consejo Nacional y las disposiciones jurídicas aplicables. </w:t>
      </w:r>
    </w:p>
    <w:p w:rsidRPr="00AF325B" w:rsidR="00BF005E" w:rsidP="00BF005E" w:rsidRDefault="00BF005E" w14:paraId="792840B0" w14:textId="77777777">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p>
    <w:p w:rsidRPr="00AF325B" w:rsidR="00BF005E" w:rsidP="00BF005E" w:rsidRDefault="00BF005E" w14:paraId="2E1B8290" w14:textId="7479A127">
      <w:pPr>
        <w:pStyle w:val="paragraph"/>
        <w:spacing w:before="0" w:beforeAutospacing="0" w:after="0" w:afterAutospacing="0" w:line="360" w:lineRule="auto"/>
        <w:ind w:left="567" w:right="539"/>
        <w:jc w:val="both"/>
        <w:textAlignment w:val="baseline"/>
        <w:rPr>
          <w:rStyle w:val="normaltextrun"/>
          <w:rFonts w:cs="Segoe UI"/>
          <w:b/>
          <w:bCs/>
          <w:i/>
          <w:iCs/>
          <w:sz w:val="20"/>
          <w:szCs w:val="20"/>
          <w:lang w:val="es-ES"/>
        </w:rPr>
      </w:pPr>
      <w:r w:rsidRPr="00AF325B">
        <w:rPr>
          <w:rStyle w:val="normaltextrun"/>
          <w:rFonts w:ascii="Palatino Linotype" w:hAnsi="Palatino Linotype" w:cs="Segoe UI"/>
          <w:b/>
          <w:bCs/>
          <w:i/>
          <w:iCs/>
          <w:sz w:val="20"/>
          <w:szCs w:val="20"/>
          <w:lang w:val="es-ES"/>
        </w:rPr>
        <w:t xml:space="preserve">Los órganos internos de control y sus homólogos en la federación y las entidades </w:t>
      </w:r>
      <w:proofErr w:type="gramStart"/>
      <w:r w:rsidRPr="00AF325B">
        <w:rPr>
          <w:rStyle w:val="normaltextrun"/>
          <w:rFonts w:ascii="Palatino Linotype" w:hAnsi="Palatino Linotype" w:cs="Segoe UI"/>
          <w:b/>
          <w:bCs/>
          <w:i/>
          <w:iCs/>
          <w:sz w:val="20"/>
          <w:szCs w:val="20"/>
          <w:lang w:val="es-ES"/>
        </w:rPr>
        <w:t>federativas,</w:t>
      </w:r>
      <w:proofErr w:type="gramEnd"/>
      <w:r w:rsidRPr="00AF325B">
        <w:rPr>
          <w:rStyle w:val="normaltextrun"/>
          <w:rFonts w:ascii="Palatino Linotype" w:hAnsi="Palatino Linotype" w:cs="Segoe UI"/>
          <w:b/>
          <w:bCs/>
          <w:i/>
          <w:iCs/>
          <w:sz w:val="20"/>
          <w:szCs w:val="20"/>
          <w:lang w:val="es-ES"/>
        </w:rPr>
        <w:t xml:space="preserve"> vigilarán el estricto cumplimiento de la presente Ley, de acuerdo con sus competencias e integrarán auditorías archivísticas en sus programas anuales de trabajo.</w:t>
      </w:r>
    </w:p>
    <w:p w:rsidRPr="00AF325B" w:rsidR="00D80B12" w:rsidP="00BF005E" w:rsidRDefault="00D80B12" w14:paraId="19341668" w14:textId="29C8E622">
      <w:pPr>
        <w:pStyle w:val="paragraph"/>
        <w:spacing w:before="0" w:beforeAutospacing="0" w:after="0" w:afterAutospacing="0" w:line="360" w:lineRule="auto"/>
        <w:ind w:left="567" w:right="539"/>
        <w:jc w:val="both"/>
        <w:textAlignment w:val="baseline"/>
        <w:rPr>
          <w:rStyle w:val="normaltextrun"/>
          <w:rFonts w:cs="Segoe UI"/>
          <w:i/>
          <w:iCs/>
          <w:sz w:val="20"/>
          <w:szCs w:val="20"/>
          <w:lang w:val="es-ES"/>
        </w:rPr>
      </w:pPr>
    </w:p>
    <w:p w:rsidRPr="00AF325B" w:rsidR="00BF005E" w:rsidP="00BF005E" w:rsidRDefault="00BF005E" w14:paraId="1B3177A7" w14:textId="0151C5A4">
      <w:pPr>
        <w:pStyle w:val="paragraph"/>
        <w:spacing w:before="0" w:beforeAutospacing="0" w:after="0" w:afterAutospacing="0" w:line="360" w:lineRule="auto"/>
        <w:ind w:left="567" w:right="539"/>
        <w:jc w:val="both"/>
        <w:textAlignment w:val="baseline"/>
        <w:rPr>
          <w:rStyle w:val="normaltextrun"/>
          <w:rFonts w:cs="Segoe UI"/>
          <w:b/>
          <w:bCs/>
          <w:i/>
          <w:iCs/>
          <w:sz w:val="20"/>
          <w:szCs w:val="20"/>
          <w:lang w:val="es-ES"/>
        </w:rPr>
      </w:pPr>
      <w:r w:rsidRPr="00AF325B">
        <w:rPr>
          <w:rFonts w:ascii="Palatino Linotype" w:hAnsi="Palatino Linotype" w:cs="Tahoma"/>
          <w:b/>
          <w:bCs/>
          <w:sz w:val="22"/>
          <w:szCs w:val="22"/>
        </w:rPr>
        <w:t>Ley de Archivos y Administración de Documentos del Estado de México y Municipios, que contemplan de manera homóloga:</w:t>
      </w:r>
    </w:p>
    <w:p w:rsidRPr="00AF325B" w:rsidR="00BF005E" w:rsidP="00BF005E" w:rsidRDefault="00BF005E" w14:paraId="40D81E1F" w14:textId="77777777">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AF325B">
        <w:rPr>
          <w:rStyle w:val="normaltextrun"/>
          <w:rFonts w:ascii="Palatino Linotype" w:hAnsi="Palatino Linotype" w:cs="Segoe UI"/>
          <w:i/>
          <w:iCs/>
          <w:sz w:val="20"/>
          <w:szCs w:val="20"/>
          <w:lang w:val="es-ES"/>
        </w:rPr>
        <w:t xml:space="preserve">Artículo 12. Los Sujetos Obligados deberán mantener los documentos contenidos en sus Archivos en el orden original en que fueron producidos, conforme a los procesos de Gestión Documental que incluyen la producción, organización, acceso, consulta, Valoración Documental, Disposición Documental y conservación, en los términos que establezcan el Consejo Estatal y las disposiciones jurídicas aplicables. </w:t>
      </w:r>
    </w:p>
    <w:p w:rsidRPr="00AF325B" w:rsidR="00BF005E" w:rsidP="00BF005E" w:rsidRDefault="00BF005E" w14:paraId="61805A9C" w14:textId="77777777">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p>
    <w:p w:rsidRPr="00AF325B" w:rsidR="00BF005E" w:rsidP="00BF005E" w:rsidRDefault="00BF005E" w14:paraId="66806D96" w14:textId="3E085A63">
      <w:pPr>
        <w:pStyle w:val="paragraph"/>
        <w:spacing w:before="0" w:beforeAutospacing="0" w:after="0" w:afterAutospacing="0" w:line="360" w:lineRule="auto"/>
        <w:ind w:left="567" w:right="539"/>
        <w:jc w:val="both"/>
        <w:textAlignment w:val="baseline"/>
        <w:rPr>
          <w:rStyle w:val="normaltextrun"/>
          <w:rFonts w:cs="Segoe UI"/>
          <w:b/>
          <w:bCs/>
          <w:i/>
          <w:iCs/>
          <w:sz w:val="20"/>
          <w:szCs w:val="20"/>
          <w:lang w:val="es-ES"/>
        </w:rPr>
      </w:pPr>
      <w:r w:rsidRPr="00AF325B">
        <w:rPr>
          <w:rStyle w:val="normaltextrun"/>
          <w:rFonts w:ascii="Palatino Linotype" w:hAnsi="Palatino Linotype" w:cs="Segoe UI"/>
          <w:b/>
          <w:bCs/>
          <w:i/>
          <w:iCs/>
          <w:sz w:val="20"/>
          <w:szCs w:val="20"/>
          <w:lang w:val="es-ES"/>
        </w:rPr>
        <w:t xml:space="preserve">Los órganos internos de control o sus equivalentes en cada Sujeto </w:t>
      </w:r>
      <w:proofErr w:type="gramStart"/>
      <w:r w:rsidRPr="00AF325B">
        <w:rPr>
          <w:rStyle w:val="normaltextrun"/>
          <w:rFonts w:ascii="Palatino Linotype" w:hAnsi="Palatino Linotype" w:cs="Segoe UI"/>
          <w:b/>
          <w:bCs/>
          <w:i/>
          <w:iCs/>
          <w:sz w:val="20"/>
          <w:szCs w:val="20"/>
          <w:lang w:val="es-ES"/>
        </w:rPr>
        <w:t>Obligado,</w:t>
      </w:r>
      <w:proofErr w:type="gramEnd"/>
      <w:r w:rsidRPr="00AF325B">
        <w:rPr>
          <w:rStyle w:val="normaltextrun"/>
          <w:rFonts w:ascii="Palatino Linotype" w:hAnsi="Palatino Linotype" w:cs="Segoe UI"/>
          <w:b/>
          <w:bCs/>
          <w:i/>
          <w:iCs/>
          <w:sz w:val="20"/>
          <w:szCs w:val="20"/>
          <w:lang w:val="es-ES"/>
        </w:rPr>
        <w:t xml:space="preserve"> vigilarán el estricto cumplimiento de la presente Ley, de acuerdo con sus competencias e integrarán auditorías archivísticas en sus programas anuales de trabajo.</w:t>
      </w:r>
    </w:p>
    <w:p w:rsidRPr="00AF325B" w:rsidR="008E0C77" w:rsidP="008E0C77" w:rsidRDefault="008E0C77" w14:paraId="4E0BDADC" w14:textId="02E503BA">
      <w:pPr>
        <w:pStyle w:val="paragraph"/>
        <w:spacing w:before="0" w:beforeAutospacing="0" w:after="0" w:afterAutospacing="0" w:line="360" w:lineRule="auto"/>
        <w:ind w:right="539"/>
        <w:jc w:val="both"/>
        <w:textAlignment w:val="baseline"/>
        <w:rPr>
          <w:rStyle w:val="normaltextrun"/>
          <w:rFonts w:ascii="Palatino Linotype" w:hAnsi="Palatino Linotype" w:cs="Segoe UI"/>
          <w:b/>
          <w:bCs/>
          <w:i/>
          <w:iCs/>
          <w:sz w:val="20"/>
          <w:szCs w:val="20"/>
        </w:rPr>
      </w:pPr>
    </w:p>
    <w:p w:rsidRPr="00AF325B" w:rsidR="00BF005E" w:rsidP="00BF005E" w:rsidRDefault="00BF005E" w14:paraId="26CCB4D6" w14:textId="1C65C49C">
      <w:pPr>
        <w:spacing w:line="360" w:lineRule="auto"/>
        <w:jc w:val="both"/>
        <w:rPr>
          <w:rFonts w:ascii="Palatino Linotype" w:hAnsi="Palatino Linotype" w:cs="Tahoma"/>
          <w:sz w:val="22"/>
          <w:szCs w:val="22"/>
        </w:rPr>
      </w:pPr>
      <w:r w:rsidRPr="00AF325B">
        <w:rPr>
          <w:rFonts w:ascii="Palatino Linotype" w:hAnsi="Palatino Linotype" w:cs="Tahoma"/>
          <w:sz w:val="22"/>
          <w:szCs w:val="22"/>
        </w:rPr>
        <w:t>Es entonces que existe la fuente obligacional de realizar auditorías para comprobar el adecuado funcionamiento de los archivos de los Sujetos Obligados.</w:t>
      </w:r>
    </w:p>
    <w:p w:rsidRPr="00AF325B" w:rsidR="00BF005E" w:rsidP="00BF005E" w:rsidRDefault="00BF005E" w14:paraId="08A0938F" w14:textId="51DC6CC9">
      <w:pPr>
        <w:spacing w:line="360" w:lineRule="auto"/>
        <w:jc w:val="both"/>
        <w:rPr>
          <w:rFonts w:ascii="Palatino Linotype" w:hAnsi="Palatino Linotype" w:cs="Tahoma"/>
          <w:sz w:val="22"/>
          <w:szCs w:val="22"/>
        </w:rPr>
      </w:pPr>
    </w:p>
    <w:p w:rsidRPr="00D80B12" w:rsidR="00BF005E" w:rsidP="00BF005E" w:rsidRDefault="00BF005E" w14:paraId="742C8223" w14:textId="6439A412">
      <w:pPr>
        <w:spacing w:line="360" w:lineRule="auto"/>
        <w:jc w:val="both"/>
        <w:rPr>
          <w:rFonts w:ascii="Palatino Linotype" w:hAnsi="Palatino Linotype" w:cs="Tahoma"/>
          <w:sz w:val="22"/>
          <w:szCs w:val="22"/>
        </w:rPr>
      </w:pPr>
      <w:r w:rsidRPr="00AF325B">
        <w:rPr>
          <w:rFonts w:ascii="Palatino Linotype" w:hAnsi="Palatino Linotype" w:cs="Tahoma"/>
          <w:b/>
          <w:bCs/>
          <w:sz w:val="22"/>
          <w:szCs w:val="22"/>
        </w:rPr>
        <w:t>A la fracción II</w:t>
      </w:r>
      <w:r w:rsidRPr="00AF325B">
        <w:rPr>
          <w:rFonts w:ascii="Palatino Linotype" w:hAnsi="Palatino Linotype" w:cs="Tahoma"/>
          <w:sz w:val="22"/>
          <w:szCs w:val="22"/>
        </w:rPr>
        <w:t>, especialmente se analiza la reserva, solo en las auditorías en trámite.</w:t>
      </w:r>
    </w:p>
    <w:p w:rsidRPr="00AF325B" w:rsidR="00BF005E" w:rsidP="00BF005E" w:rsidRDefault="00BF005E" w14:paraId="5B7A086A" w14:textId="77777777">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p>
    <w:p w:rsidRPr="00AF325B" w:rsidR="00BF005E" w:rsidP="00EB02F2" w:rsidRDefault="00BF005E" w14:paraId="1EC5727E" w14:textId="029A7D6F">
      <w:pPr>
        <w:spacing w:line="360" w:lineRule="auto"/>
        <w:jc w:val="both"/>
        <w:rPr>
          <w:rFonts w:ascii="Palatino Linotype" w:hAnsi="Palatino Linotype" w:cs="Tahoma"/>
          <w:sz w:val="22"/>
          <w:szCs w:val="22"/>
        </w:rPr>
      </w:pPr>
      <w:r w:rsidRPr="00AF325B">
        <w:rPr>
          <w:rFonts w:ascii="Palatino Linotype" w:hAnsi="Palatino Linotype" w:cs="Tahoma"/>
          <w:b/>
          <w:bCs/>
          <w:sz w:val="22"/>
          <w:szCs w:val="22"/>
        </w:rPr>
        <w:t>A la fracción III,</w:t>
      </w:r>
      <w:r w:rsidRPr="00AF325B">
        <w:rPr>
          <w:rFonts w:ascii="Palatino Linotype" w:hAnsi="Palatino Linotype" w:cs="Tahoma"/>
          <w:sz w:val="22"/>
          <w:szCs w:val="22"/>
        </w:rPr>
        <w:t xml:space="preserve"> son aplicables las disposiciones de los artículos 12, tanto de la Ley General de Archivos, como de la Ley de Archivos y Administración de Documentos del Estado de México y Municipios,</w:t>
      </w:r>
      <w:r w:rsidRPr="00AF325B" w:rsidR="00EB02F2">
        <w:rPr>
          <w:rFonts w:ascii="Palatino Linotype" w:hAnsi="Palatino Linotype" w:cs="Tahoma"/>
          <w:sz w:val="22"/>
          <w:szCs w:val="22"/>
        </w:rPr>
        <w:t xml:space="preserve"> que ya fueron transcritos en líneas previas.</w:t>
      </w:r>
    </w:p>
    <w:p w:rsidRPr="00AF325B" w:rsidR="00EB02F2" w:rsidP="00EB02F2" w:rsidRDefault="00EB02F2" w14:paraId="7BCAC9F6" w14:textId="2DB2DCE1">
      <w:pPr>
        <w:spacing w:line="360" w:lineRule="auto"/>
        <w:jc w:val="both"/>
        <w:rPr>
          <w:rFonts w:ascii="Palatino Linotype" w:hAnsi="Palatino Linotype" w:cs="Tahoma"/>
          <w:sz w:val="22"/>
          <w:szCs w:val="22"/>
        </w:rPr>
      </w:pPr>
    </w:p>
    <w:p w:rsidRPr="00AF325B" w:rsidR="00BF005E" w:rsidP="00EB02F2" w:rsidRDefault="00EB02F2" w14:paraId="22772AAB" w14:textId="6676512B">
      <w:pPr>
        <w:spacing w:line="360" w:lineRule="auto"/>
        <w:jc w:val="both"/>
        <w:rPr>
          <w:rStyle w:val="normaltextrun"/>
          <w:rFonts w:ascii="Palatino Linotype" w:hAnsi="Palatino Linotype" w:cs="Segoe UI"/>
          <w:b/>
          <w:bCs/>
          <w:i/>
          <w:iCs/>
        </w:rPr>
      </w:pPr>
      <w:r w:rsidRPr="00AF325B">
        <w:rPr>
          <w:rFonts w:ascii="Palatino Linotype" w:hAnsi="Palatino Linotype" w:cs="Tahoma"/>
          <w:b/>
          <w:bCs/>
          <w:sz w:val="22"/>
          <w:szCs w:val="22"/>
        </w:rPr>
        <w:t xml:space="preserve">A la fracción </w:t>
      </w:r>
      <w:r w:rsidRPr="00D80B12" w:rsidR="00BF005E">
        <w:rPr>
          <w:rFonts w:ascii="Palatino Linotype" w:hAnsi="Palatino Linotype" w:cs="Tahoma"/>
          <w:b/>
          <w:bCs/>
          <w:sz w:val="22"/>
          <w:szCs w:val="22"/>
        </w:rPr>
        <w:t>IV</w:t>
      </w:r>
      <w:r w:rsidRPr="00AF325B">
        <w:rPr>
          <w:rFonts w:ascii="Palatino Linotype" w:hAnsi="Palatino Linotype" w:cs="Tahoma"/>
          <w:b/>
          <w:bCs/>
          <w:sz w:val="22"/>
          <w:szCs w:val="22"/>
        </w:rPr>
        <w:t xml:space="preserve">, </w:t>
      </w:r>
      <w:r w:rsidRPr="00AF325B">
        <w:rPr>
          <w:rFonts w:ascii="Palatino Linotype" w:hAnsi="Palatino Linotype" w:cs="Tahoma"/>
          <w:sz w:val="22"/>
          <w:szCs w:val="22"/>
        </w:rPr>
        <w:t xml:space="preserve">se identifican riesgos en la alteración del acervo documental, con la finalidad de modificar o alterar las actividades realizadas por las Contralorías, con la finalidad de evitar sanciones, lo cual, podría afectar incluso al archivo </w:t>
      </w:r>
      <w:r w:rsidRPr="00AF325B">
        <w:rPr>
          <w:rFonts w:ascii="Palatino Linotype" w:hAnsi="Palatino Linotype" w:cs="Tahoma"/>
          <w:i/>
          <w:iCs/>
          <w:sz w:val="22"/>
          <w:szCs w:val="22"/>
        </w:rPr>
        <w:t>per se</w:t>
      </w:r>
      <w:r w:rsidRPr="00AF325B">
        <w:rPr>
          <w:rFonts w:ascii="Palatino Linotype" w:hAnsi="Palatino Linotype" w:cs="Tahoma"/>
          <w:sz w:val="22"/>
          <w:szCs w:val="22"/>
        </w:rPr>
        <w:t>, lo que contraviene la naturaleza misma de la materia archivística.</w:t>
      </w:r>
    </w:p>
    <w:p w:rsidRPr="00AF325B" w:rsidR="00BF005E" w:rsidP="008E0C77" w:rsidRDefault="00BF005E" w14:paraId="401C0187" w14:textId="77777777">
      <w:pPr>
        <w:pStyle w:val="paragraph"/>
        <w:spacing w:before="0" w:beforeAutospacing="0" w:after="0" w:afterAutospacing="0" w:line="360" w:lineRule="auto"/>
        <w:ind w:right="539"/>
        <w:jc w:val="both"/>
        <w:textAlignment w:val="baseline"/>
        <w:rPr>
          <w:rStyle w:val="normaltextrun"/>
          <w:rFonts w:ascii="Palatino Linotype" w:hAnsi="Palatino Linotype" w:cs="Segoe UI"/>
          <w:b/>
          <w:bCs/>
          <w:i/>
          <w:iCs/>
          <w:sz w:val="20"/>
          <w:szCs w:val="20"/>
        </w:rPr>
      </w:pPr>
    </w:p>
    <w:p w:rsidRPr="00AF325B" w:rsidR="008E0C77" w:rsidP="008E0C77" w:rsidRDefault="008E0C77" w14:paraId="5E17C54E" w14:textId="6C36B7D7">
      <w:pPr>
        <w:pStyle w:val="Prrafodelista"/>
        <w:numPr>
          <w:ilvl w:val="0"/>
          <w:numId w:val="15"/>
        </w:numPr>
        <w:spacing w:line="360" w:lineRule="auto"/>
        <w:ind w:right="-28"/>
        <w:jc w:val="both"/>
        <w:rPr>
          <w:rFonts w:ascii="Palatino Linotype" w:hAnsi="Palatino Linotype"/>
          <w:b/>
          <w:bCs/>
          <w:szCs w:val="22"/>
        </w:rPr>
      </w:pPr>
      <w:r w:rsidRPr="00AF325B">
        <w:rPr>
          <w:rFonts w:ascii="Palatino Linotype" w:hAnsi="Palatino Linotype"/>
          <w:b/>
          <w:bCs/>
          <w:szCs w:val="22"/>
        </w:rPr>
        <w:t>Análisis de la fracción VII.</w:t>
      </w:r>
    </w:p>
    <w:p w:rsidRPr="00AF325B" w:rsidR="008E0C77" w:rsidP="008E0C77" w:rsidRDefault="008E0C77" w14:paraId="0A379D82" w14:textId="77777777">
      <w:pPr>
        <w:pStyle w:val="paragraph"/>
        <w:spacing w:before="0" w:beforeAutospacing="0" w:after="0" w:afterAutospacing="0" w:line="360" w:lineRule="auto"/>
        <w:ind w:left="567" w:right="539"/>
        <w:jc w:val="both"/>
        <w:textAlignment w:val="baseline"/>
        <w:rPr>
          <w:rStyle w:val="normaltextrun"/>
          <w:rFonts w:cs="Segoe UI"/>
          <w:i/>
          <w:iCs/>
          <w:sz w:val="20"/>
          <w:szCs w:val="20"/>
          <w:lang w:val="es-ES"/>
        </w:rPr>
      </w:pPr>
    </w:p>
    <w:p w:rsidRPr="00AF325B" w:rsidR="008E0C77" w:rsidP="008E0C77" w:rsidRDefault="008E0C77" w14:paraId="528D3179" w14:textId="77777777">
      <w:pPr>
        <w:pStyle w:val="paragraph"/>
        <w:spacing w:before="0" w:beforeAutospacing="0" w:after="0" w:afterAutospacing="0" w:line="360" w:lineRule="auto"/>
        <w:ind w:left="567" w:right="539"/>
        <w:jc w:val="both"/>
        <w:textAlignment w:val="baseline"/>
        <w:rPr>
          <w:rStyle w:val="normaltextrun"/>
          <w:rFonts w:ascii="Palatino Linotype" w:hAnsi="Palatino Linotype"/>
          <w:b/>
          <w:bCs/>
          <w:i/>
          <w:iCs/>
          <w:lang w:val="es-ES"/>
        </w:rPr>
      </w:pPr>
      <w:r w:rsidRPr="00AF325B">
        <w:rPr>
          <w:rStyle w:val="normaltextrun"/>
          <w:rFonts w:ascii="Palatino Linotype" w:hAnsi="Palatino Linotype" w:cs="Segoe UI"/>
          <w:b/>
          <w:bCs/>
          <w:i/>
          <w:iCs/>
          <w:sz w:val="20"/>
          <w:szCs w:val="20"/>
          <w:lang w:val="es-ES"/>
        </w:rPr>
        <w:t>Artículo 140. El acceso a la información pública será restringido excepcionalmente, cuando por razones de interés público, ésta sea clasificada como reservada, conforme a los criterios siguientes:</w:t>
      </w:r>
      <w:r w:rsidRPr="00AF325B">
        <w:rPr>
          <w:rStyle w:val="normaltextrun"/>
          <w:b/>
          <w:bCs/>
          <w:i/>
          <w:iCs/>
          <w:lang w:val="es-ES"/>
        </w:rPr>
        <w:t> </w:t>
      </w:r>
    </w:p>
    <w:p w:rsidRPr="00AF325B" w:rsidR="008E0C77" w:rsidP="008E0C77" w:rsidRDefault="008E0C77" w14:paraId="0DAFCE58" w14:textId="52BAF123">
      <w:pPr>
        <w:pStyle w:val="paragraph"/>
        <w:spacing w:before="0" w:beforeAutospacing="0" w:after="0" w:afterAutospacing="0" w:line="360" w:lineRule="auto"/>
        <w:ind w:left="567" w:right="539"/>
        <w:jc w:val="both"/>
        <w:textAlignment w:val="baseline"/>
        <w:rPr>
          <w:rStyle w:val="normaltextrun"/>
          <w:rFonts w:ascii="Palatino Linotype" w:hAnsi="Palatino Linotype"/>
          <w:i/>
          <w:iCs/>
          <w:lang w:val="es-ES"/>
        </w:rPr>
      </w:pPr>
      <w:r w:rsidRPr="00AF325B">
        <w:rPr>
          <w:rStyle w:val="normaltextrun"/>
          <w:rFonts w:ascii="Palatino Linotype" w:hAnsi="Palatino Linotype" w:cs="Segoe UI"/>
          <w:i/>
          <w:iCs/>
          <w:sz w:val="20"/>
          <w:szCs w:val="20"/>
          <w:lang w:val="es-ES"/>
        </w:rPr>
        <w:t>I al VI…</w:t>
      </w:r>
    </w:p>
    <w:p w:rsidRPr="00AF325B" w:rsidR="002A1398" w:rsidP="00EB54CC" w:rsidRDefault="002A1398" w14:paraId="06B4EEF4" w14:textId="20317656">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b/>
          <w:bCs/>
          <w:i/>
          <w:iCs/>
          <w:sz w:val="20"/>
          <w:szCs w:val="20"/>
          <w:lang w:val="es-ES"/>
        </w:rPr>
      </w:pPr>
      <w:r w:rsidRPr="00AF325B">
        <w:rPr>
          <w:rStyle w:val="normaltextrun"/>
          <w:rFonts w:ascii="Palatino Linotype" w:hAnsi="Palatino Linotype" w:cs="Segoe UI"/>
          <w:b/>
          <w:bCs/>
          <w:i/>
          <w:iCs/>
          <w:sz w:val="20"/>
          <w:szCs w:val="20"/>
          <w:lang w:val="es-ES"/>
        </w:rPr>
        <w:t>VII. La que contengan las opiniones, recomendaciones o puntos de vista que formen parte del proceso deliberativo de los servidores públicos, hasta en tanto sea adoptada la decisión definitiva, la cual deberá estar documentada;</w:t>
      </w:r>
    </w:p>
    <w:p w:rsidRPr="00AF325B" w:rsidR="002A1398" w:rsidP="00EB54CC" w:rsidRDefault="008E0C77" w14:paraId="5E148865" w14:textId="667891BB">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AF325B">
        <w:rPr>
          <w:rStyle w:val="normaltextrun"/>
          <w:rFonts w:ascii="Palatino Linotype" w:hAnsi="Palatino Linotype" w:cs="Segoe UI"/>
          <w:i/>
          <w:iCs/>
          <w:sz w:val="20"/>
          <w:szCs w:val="20"/>
          <w:lang w:val="es-ES"/>
        </w:rPr>
        <w:t>VIII al XI…</w:t>
      </w:r>
    </w:p>
    <w:p w:rsidRPr="00AF325B" w:rsidR="002A1398" w:rsidP="00EB54CC" w:rsidRDefault="002A1398" w14:paraId="3CCDD69D" w14:textId="3FAF2279">
      <w:pPr>
        <w:spacing w:line="360" w:lineRule="auto"/>
        <w:jc w:val="both"/>
        <w:rPr>
          <w:rFonts w:ascii="Palatino Linotype" w:hAnsi="Palatino Linotype" w:cs="Tahoma"/>
          <w:sz w:val="22"/>
          <w:szCs w:val="22"/>
        </w:rPr>
      </w:pPr>
    </w:p>
    <w:p w:rsidRPr="00AF325B" w:rsidR="00081E56" w:rsidP="00EB54CC" w:rsidRDefault="00EB02F2" w14:paraId="10479DAB" w14:textId="5DF73D42">
      <w:pPr>
        <w:spacing w:line="360" w:lineRule="auto"/>
        <w:jc w:val="both"/>
        <w:rPr>
          <w:rFonts w:ascii="Palatino Linotype" w:hAnsi="Palatino Linotype" w:cs="Tahoma"/>
          <w:sz w:val="22"/>
          <w:szCs w:val="22"/>
        </w:rPr>
      </w:pPr>
      <w:r w:rsidRPr="00AF325B">
        <w:rPr>
          <w:rFonts w:ascii="Palatino Linotype" w:hAnsi="Palatino Linotype" w:cs="Tahoma"/>
          <w:sz w:val="22"/>
          <w:szCs w:val="22"/>
        </w:rPr>
        <w:t>Este presupuesto se actualiza, pues nos encontramos ante la propuesta de la reserva de expedientes en trámite, que se relacionen a auditorias en materia archivística, lo cual, contiene propiamente opiniones, recomendaciones o puntos de vista en un proceso, que al estar en trámite se encuentra en una etapa deliberativa</w:t>
      </w:r>
      <w:r w:rsidRPr="00AF325B" w:rsidR="00961AFE">
        <w:rPr>
          <w:rFonts w:ascii="Palatino Linotype" w:hAnsi="Palatino Linotype" w:cs="Tahoma"/>
          <w:sz w:val="22"/>
          <w:szCs w:val="22"/>
        </w:rPr>
        <w:t>, su correlativo artículo de la Ley General de Transparencia es la fracción VIII, que contempla:</w:t>
      </w:r>
    </w:p>
    <w:p w:rsidRPr="00AF325B" w:rsidR="00EB02F2" w:rsidP="00EB02F2" w:rsidRDefault="00EB02F2" w14:paraId="2B07E264" w14:textId="77777777">
      <w:pPr>
        <w:pStyle w:val="paragraph"/>
        <w:spacing w:before="0" w:beforeAutospacing="0" w:after="0" w:afterAutospacing="0" w:line="360" w:lineRule="auto"/>
        <w:ind w:right="539"/>
        <w:jc w:val="both"/>
        <w:textAlignment w:val="baseline"/>
        <w:rPr>
          <w:rStyle w:val="normaltextrun"/>
          <w:rFonts w:ascii="Palatino Linotype" w:hAnsi="Palatino Linotype" w:cs="Segoe UI"/>
          <w:b/>
          <w:bCs/>
          <w:i/>
          <w:iCs/>
          <w:sz w:val="20"/>
          <w:szCs w:val="20"/>
        </w:rPr>
      </w:pPr>
    </w:p>
    <w:p w:rsidRPr="00AF325B" w:rsidR="00EB02F2" w:rsidP="00EB02F2" w:rsidRDefault="00EB02F2" w14:paraId="6884E8D2" w14:textId="77777777">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AF325B">
        <w:rPr>
          <w:rStyle w:val="normaltextrun"/>
          <w:rFonts w:ascii="Palatino Linotype" w:hAnsi="Palatino Linotype" w:cs="Segoe UI"/>
          <w:i/>
          <w:iCs/>
          <w:sz w:val="20"/>
          <w:szCs w:val="20"/>
          <w:lang w:val="es-ES"/>
        </w:rPr>
        <w:t>Artículo 113. Como información reservada podrá clasificarse aquella cuya publicación:</w:t>
      </w:r>
    </w:p>
    <w:p w:rsidRPr="00AF325B" w:rsidR="00EB02F2" w:rsidP="00EB02F2" w:rsidRDefault="00EB02F2" w14:paraId="4DE4BFF7" w14:textId="3230B40B">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AF325B">
        <w:rPr>
          <w:rStyle w:val="normaltextrun"/>
          <w:rFonts w:ascii="Palatino Linotype" w:hAnsi="Palatino Linotype" w:cs="Segoe UI"/>
          <w:i/>
          <w:iCs/>
          <w:sz w:val="20"/>
          <w:szCs w:val="20"/>
          <w:lang w:val="es-ES"/>
        </w:rPr>
        <w:t>I al V</w:t>
      </w:r>
      <w:r w:rsidRPr="00AF325B" w:rsidR="00961AFE">
        <w:rPr>
          <w:rStyle w:val="normaltextrun"/>
          <w:rFonts w:ascii="Palatino Linotype" w:hAnsi="Palatino Linotype" w:cs="Segoe UI"/>
          <w:i/>
          <w:iCs/>
          <w:sz w:val="20"/>
          <w:szCs w:val="20"/>
          <w:lang w:val="es-ES"/>
        </w:rPr>
        <w:t>II</w:t>
      </w:r>
      <w:r w:rsidRPr="00AF325B">
        <w:rPr>
          <w:rStyle w:val="normaltextrun"/>
          <w:rFonts w:ascii="Palatino Linotype" w:hAnsi="Palatino Linotype" w:cs="Segoe UI"/>
          <w:i/>
          <w:iCs/>
          <w:sz w:val="20"/>
          <w:szCs w:val="20"/>
          <w:lang w:val="es-ES"/>
        </w:rPr>
        <w:t>. …</w:t>
      </w:r>
    </w:p>
    <w:p w:rsidRPr="00AF325B" w:rsidR="00EB02F2" w:rsidP="00EB02F2" w:rsidRDefault="00961AFE" w14:paraId="5BA55459" w14:textId="7A6FC4E4">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b/>
          <w:bCs/>
          <w:i/>
          <w:iCs/>
          <w:sz w:val="20"/>
          <w:szCs w:val="20"/>
          <w:lang w:val="es-ES"/>
        </w:rPr>
      </w:pPr>
      <w:r w:rsidRPr="00AF325B">
        <w:rPr>
          <w:rStyle w:val="normaltextrun"/>
          <w:rFonts w:ascii="Palatino Linotype" w:hAnsi="Palatino Linotype" w:cs="Segoe UI"/>
          <w:b/>
          <w:bCs/>
          <w:i/>
          <w:iCs/>
          <w:sz w:val="20"/>
          <w:szCs w:val="20"/>
          <w:lang w:val="es-ES"/>
        </w:rPr>
        <w:lastRenderedPageBreak/>
        <w:t>VIII. La que contenga las opiniones, recomendaciones o puntos de vista que formen parte del proceso deliberativo de los servidores públicos, hasta en tanto no sea adoptada la decisión definitiva, la cual deberá estar documentada;</w:t>
      </w:r>
    </w:p>
    <w:p w:rsidRPr="00AF325B" w:rsidR="00EB02F2" w:rsidP="00EB02F2" w:rsidRDefault="00961AFE" w14:paraId="70A1D091" w14:textId="21899A67">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AF325B">
        <w:rPr>
          <w:rStyle w:val="normaltextrun"/>
          <w:rFonts w:ascii="Palatino Linotype" w:hAnsi="Palatino Linotype" w:cs="Segoe UI"/>
          <w:i/>
          <w:iCs/>
          <w:sz w:val="20"/>
          <w:szCs w:val="20"/>
          <w:lang w:val="es-ES"/>
        </w:rPr>
        <w:t>IX</w:t>
      </w:r>
      <w:r w:rsidRPr="00AF325B" w:rsidR="00EB02F2">
        <w:rPr>
          <w:rStyle w:val="normaltextrun"/>
          <w:rFonts w:ascii="Palatino Linotype" w:hAnsi="Palatino Linotype" w:cs="Segoe UI"/>
          <w:i/>
          <w:iCs/>
          <w:sz w:val="20"/>
          <w:szCs w:val="20"/>
          <w:lang w:val="es-ES"/>
        </w:rPr>
        <w:t xml:space="preserve"> al XIII…</w:t>
      </w:r>
    </w:p>
    <w:p w:rsidRPr="00AF325B" w:rsidR="00EB02F2" w:rsidP="00EB54CC" w:rsidRDefault="00EB02F2" w14:paraId="3F5B4236" w14:textId="70F5F25A">
      <w:pPr>
        <w:spacing w:line="360" w:lineRule="auto"/>
        <w:jc w:val="both"/>
        <w:rPr>
          <w:rFonts w:ascii="Palatino Linotype" w:hAnsi="Palatino Linotype" w:cs="Tahoma"/>
          <w:sz w:val="22"/>
          <w:szCs w:val="22"/>
        </w:rPr>
      </w:pPr>
    </w:p>
    <w:p w:rsidRPr="00AF325B" w:rsidR="00961AFE" w:rsidP="00EB54CC" w:rsidRDefault="00961AFE" w14:paraId="265F5DAF" w14:textId="7425B07C">
      <w:pPr>
        <w:spacing w:line="360" w:lineRule="auto"/>
        <w:jc w:val="both"/>
        <w:rPr>
          <w:rFonts w:ascii="Palatino Linotype" w:hAnsi="Palatino Linotype" w:cs="Tahoma"/>
          <w:sz w:val="22"/>
          <w:szCs w:val="22"/>
        </w:rPr>
      </w:pPr>
      <w:r w:rsidRPr="00AF325B">
        <w:rPr>
          <w:rFonts w:ascii="Palatino Linotype" w:hAnsi="Palatino Linotype" w:cs="Tahoma"/>
          <w:sz w:val="22"/>
          <w:szCs w:val="22"/>
        </w:rPr>
        <w:t>Es entonces, que se considera la procedencia, al encontrarnos en supuestos similares en la Ley Local y en la Genera</w:t>
      </w:r>
      <w:r w:rsidRPr="00AF325B" w:rsidR="00C14ACF">
        <w:rPr>
          <w:rFonts w:ascii="Palatino Linotype" w:hAnsi="Palatino Linotype" w:cs="Tahoma"/>
          <w:sz w:val="22"/>
          <w:szCs w:val="22"/>
        </w:rPr>
        <w:t>l</w:t>
      </w:r>
      <w:r w:rsidRPr="00AF325B">
        <w:rPr>
          <w:rFonts w:ascii="Palatino Linotype" w:hAnsi="Palatino Linotype" w:cs="Tahoma"/>
          <w:sz w:val="22"/>
          <w:szCs w:val="22"/>
        </w:rPr>
        <w:t>; ahora bien, el Lineamiento Vigésimo séptimo, que contempla en la parte aplicable:</w:t>
      </w:r>
    </w:p>
    <w:p w:rsidRPr="00AF325B" w:rsidR="00961AFE" w:rsidP="00EB54CC" w:rsidRDefault="00961AFE" w14:paraId="191411F3" w14:textId="3201480F">
      <w:pPr>
        <w:spacing w:line="360" w:lineRule="auto"/>
        <w:jc w:val="both"/>
        <w:rPr>
          <w:rFonts w:ascii="Palatino Linotype" w:hAnsi="Palatino Linotype" w:cs="Tahoma"/>
          <w:sz w:val="22"/>
          <w:szCs w:val="22"/>
        </w:rPr>
      </w:pPr>
    </w:p>
    <w:p w:rsidRPr="00961AFE" w:rsidR="00961AFE" w:rsidP="00961AFE" w:rsidRDefault="00961AFE" w14:paraId="4D981738" w14:textId="77777777">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961AFE">
        <w:rPr>
          <w:rStyle w:val="normaltextrun"/>
          <w:rFonts w:ascii="Palatino Linotype" w:hAnsi="Palatino Linotype" w:cs="Segoe UI"/>
          <w:i/>
          <w:iCs/>
          <w:sz w:val="20"/>
          <w:szCs w:val="20"/>
          <w:lang w:val="es-ES"/>
        </w:rPr>
        <w:t>Vigésimo séptimo. De conformidad con el artículo 113, fracción VIII de la Ley General, podrá considerarse como información reservada, aquella que contenga las opiniones, recomendaciones o puntos de vista que formen parte del proceso deliberativo de los servidores públicos, hasta en tanto no sea adoptada la decisión definitiva, la cual deberá estar documentada. Para tal efecto, el sujeto obligado deberá acreditar lo siguiente:</w:t>
      </w:r>
    </w:p>
    <w:p w:rsidRPr="00961AFE" w:rsidR="00961AFE" w:rsidP="00961AFE" w:rsidRDefault="00961AFE" w14:paraId="5EBF9FA0" w14:textId="77777777">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961AFE">
        <w:rPr>
          <w:rStyle w:val="normaltextrun"/>
          <w:rFonts w:ascii="Palatino Linotype" w:hAnsi="Palatino Linotype" w:cs="Segoe UI"/>
          <w:i/>
          <w:iCs/>
          <w:sz w:val="20"/>
          <w:szCs w:val="20"/>
          <w:lang w:val="es-ES"/>
        </w:rPr>
        <w:t>I.        La existencia de un proceso deliberativo en curso, precisando la fecha de inicio;</w:t>
      </w:r>
    </w:p>
    <w:p w:rsidRPr="00961AFE" w:rsidR="00961AFE" w:rsidP="00961AFE" w:rsidRDefault="00961AFE" w14:paraId="785BA69F" w14:textId="77777777">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961AFE">
        <w:rPr>
          <w:rStyle w:val="normaltextrun"/>
          <w:rFonts w:ascii="Palatino Linotype" w:hAnsi="Palatino Linotype" w:cs="Segoe UI"/>
          <w:i/>
          <w:iCs/>
          <w:sz w:val="20"/>
          <w:szCs w:val="20"/>
          <w:lang w:val="es-ES"/>
        </w:rPr>
        <w:t>II.       Que la información consista en opiniones, recomendaciones o puntos de vista de los servidores públicos que participan en el proceso deliberativo;</w:t>
      </w:r>
    </w:p>
    <w:p w:rsidRPr="00961AFE" w:rsidR="00961AFE" w:rsidP="00961AFE" w:rsidRDefault="00961AFE" w14:paraId="6F14185F" w14:textId="77777777">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961AFE">
        <w:rPr>
          <w:rStyle w:val="normaltextrun"/>
          <w:rFonts w:ascii="Palatino Linotype" w:hAnsi="Palatino Linotype" w:cs="Segoe UI"/>
          <w:i/>
          <w:iCs/>
          <w:sz w:val="20"/>
          <w:szCs w:val="20"/>
          <w:lang w:val="es-ES"/>
        </w:rPr>
        <w:t>III.      Que la información se encuentre relacionada, de manera directa, con el proceso deliberativo, y</w:t>
      </w:r>
    </w:p>
    <w:p w:rsidRPr="00AF325B" w:rsidR="00961AFE" w:rsidP="00961AFE" w:rsidRDefault="00961AFE" w14:paraId="70F7E307" w14:textId="1AA5AC64">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961AFE">
        <w:rPr>
          <w:rStyle w:val="normaltextrun"/>
          <w:rFonts w:ascii="Palatino Linotype" w:hAnsi="Palatino Linotype" w:cs="Segoe UI"/>
          <w:i/>
          <w:iCs/>
          <w:sz w:val="20"/>
          <w:szCs w:val="20"/>
          <w:lang w:val="es-ES"/>
        </w:rPr>
        <w:t>IV.      Que con su difusión se pueda llegar a interrumpir, menoscabar o inhibir el diseño, negociación, determinación o implementación de los asuntos sometidos a deliberación.</w:t>
      </w:r>
    </w:p>
    <w:p w:rsidRPr="00AF325B" w:rsidR="00961AFE" w:rsidP="00961AFE" w:rsidRDefault="00961AFE" w14:paraId="17265A05" w14:textId="77777777">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p>
    <w:p w:rsidRPr="00961AFE" w:rsidR="00961AFE" w:rsidP="00961AFE" w:rsidRDefault="00961AFE" w14:paraId="6EF9157A" w14:textId="6A213620">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961AFE">
        <w:rPr>
          <w:rStyle w:val="normaltextrun"/>
          <w:rFonts w:ascii="Palatino Linotype" w:hAnsi="Palatino Linotype" w:cs="Segoe UI"/>
          <w:i/>
          <w:iCs/>
          <w:sz w:val="20"/>
          <w:szCs w:val="20"/>
          <w:lang w:val="es-ES"/>
        </w:rPr>
        <w:t>Cuando se trate de insumos informativos o de apoyo para el proceso deliberativo, únicamente podrá clasificarse aquella información que se encuentre directamente relacionada con la toma de decisiones y que con su difusión pueda llegar a interrumpir, menoscabar o inhibir el diseño, negociación o implementación de los asuntos sometidos a deliberación.</w:t>
      </w:r>
    </w:p>
    <w:p w:rsidRPr="00AF325B" w:rsidR="00961AFE" w:rsidP="00961AFE" w:rsidRDefault="00961AFE" w14:paraId="64B9ED31" w14:textId="03049B33">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961AFE">
        <w:rPr>
          <w:rStyle w:val="normaltextrun"/>
          <w:rFonts w:ascii="Palatino Linotype" w:hAnsi="Palatino Linotype" w:cs="Segoe UI"/>
          <w:i/>
          <w:iCs/>
          <w:sz w:val="20"/>
          <w:szCs w:val="20"/>
          <w:lang w:val="es-ES"/>
        </w:rPr>
        <w:lastRenderedPageBreak/>
        <w:t>Se considera concluido el proceso deliberativo cuando se adopte de manera concluyente la última determinación, sea o no susceptible de ejecución; cuando el proceso haya quedado sin materia, o cuando por cualquier causa no sea posible continuar con su desarrollo.</w:t>
      </w:r>
    </w:p>
    <w:p w:rsidRPr="00AF325B" w:rsidR="00961AFE" w:rsidP="00961AFE" w:rsidRDefault="00961AFE" w14:paraId="62C2AEF2" w14:textId="7184FDFF">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AF325B">
        <w:rPr>
          <w:rStyle w:val="normaltextrun"/>
          <w:rFonts w:ascii="Palatino Linotype" w:hAnsi="Palatino Linotype" w:cs="Segoe UI"/>
          <w:i/>
          <w:iCs/>
          <w:sz w:val="20"/>
          <w:szCs w:val="20"/>
          <w:lang w:val="es-ES"/>
        </w:rPr>
        <w:t>…</w:t>
      </w:r>
    </w:p>
    <w:p w:rsidRPr="00AF325B" w:rsidR="00961AFE" w:rsidP="00C14ACF" w:rsidRDefault="00961AFE" w14:paraId="161105C4" w14:textId="17727904">
      <w:pPr>
        <w:spacing w:line="360" w:lineRule="auto"/>
        <w:jc w:val="both"/>
        <w:rPr>
          <w:rFonts w:cs="Tahoma"/>
          <w:sz w:val="22"/>
          <w:szCs w:val="22"/>
        </w:rPr>
      </w:pPr>
    </w:p>
    <w:p w:rsidRPr="00AF325B" w:rsidR="00961AFE" w:rsidP="00C14ACF" w:rsidRDefault="00961AFE" w14:paraId="1AD3C106" w14:textId="0C88B5A4">
      <w:pPr>
        <w:spacing w:line="360" w:lineRule="auto"/>
        <w:jc w:val="both"/>
        <w:rPr>
          <w:rFonts w:ascii="Palatino Linotype" w:hAnsi="Palatino Linotype" w:cs="Tahoma"/>
          <w:sz w:val="22"/>
          <w:szCs w:val="22"/>
        </w:rPr>
      </w:pPr>
      <w:r w:rsidRPr="00AF325B">
        <w:rPr>
          <w:rFonts w:ascii="Palatino Linotype" w:hAnsi="Palatino Linotype" w:cs="Tahoma"/>
          <w:b/>
          <w:bCs/>
          <w:sz w:val="22"/>
          <w:szCs w:val="22"/>
        </w:rPr>
        <w:t xml:space="preserve">A la fracción </w:t>
      </w:r>
      <w:r w:rsidRPr="00961AFE">
        <w:rPr>
          <w:rFonts w:ascii="Palatino Linotype" w:hAnsi="Palatino Linotype" w:cs="Tahoma"/>
          <w:b/>
          <w:bCs/>
          <w:sz w:val="22"/>
          <w:szCs w:val="22"/>
        </w:rPr>
        <w:t>I</w:t>
      </w:r>
      <w:r w:rsidRPr="00AF325B">
        <w:rPr>
          <w:rFonts w:ascii="Palatino Linotype" w:hAnsi="Palatino Linotype" w:cs="Tahoma"/>
          <w:b/>
          <w:bCs/>
          <w:sz w:val="22"/>
          <w:szCs w:val="22"/>
        </w:rPr>
        <w:t>,</w:t>
      </w:r>
      <w:r w:rsidRPr="00AF325B">
        <w:rPr>
          <w:rFonts w:ascii="Palatino Linotype" w:hAnsi="Palatino Linotype" w:cs="Tahoma"/>
          <w:sz w:val="22"/>
          <w:szCs w:val="22"/>
        </w:rPr>
        <w:t xml:space="preserve"> la propuesta de reserva es de auditorías en trámite, por lo que el Sujeto Obligado, deberá señalar, en cada caso, la fecha de inicio de los expedientes a reservar.</w:t>
      </w:r>
    </w:p>
    <w:p w:rsidRPr="00AF325B" w:rsidR="00961AFE" w:rsidP="00C14ACF" w:rsidRDefault="00961AFE" w14:paraId="73ACFCE3" w14:textId="391D4440">
      <w:pPr>
        <w:spacing w:line="360" w:lineRule="auto"/>
        <w:jc w:val="both"/>
        <w:rPr>
          <w:rFonts w:ascii="Palatino Linotype" w:hAnsi="Palatino Linotype" w:cs="Tahoma"/>
          <w:sz w:val="22"/>
          <w:szCs w:val="22"/>
        </w:rPr>
      </w:pPr>
    </w:p>
    <w:p w:rsidRPr="00AF325B" w:rsidR="00961AFE" w:rsidP="00C14ACF" w:rsidRDefault="00C14ACF" w14:paraId="48A0CB69" w14:textId="1AD8C864">
      <w:pPr>
        <w:spacing w:line="360" w:lineRule="auto"/>
        <w:jc w:val="both"/>
        <w:rPr>
          <w:rFonts w:ascii="Palatino Linotype" w:hAnsi="Palatino Linotype" w:cs="Tahoma"/>
          <w:sz w:val="22"/>
          <w:szCs w:val="22"/>
        </w:rPr>
      </w:pPr>
      <w:r w:rsidRPr="00AF325B">
        <w:rPr>
          <w:rFonts w:ascii="Palatino Linotype" w:hAnsi="Palatino Linotype" w:cs="Tahoma"/>
          <w:b/>
          <w:bCs/>
          <w:sz w:val="22"/>
          <w:szCs w:val="22"/>
        </w:rPr>
        <w:t>A la fracción II,</w:t>
      </w:r>
      <w:r w:rsidRPr="00AF325B">
        <w:rPr>
          <w:rFonts w:ascii="Palatino Linotype" w:hAnsi="Palatino Linotype" w:cs="Tahoma"/>
          <w:sz w:val="22"/>
          <w:szCs w:val="22"/>
        </w:rPr>
        <w:t xml:space="preserve"> será reservada la información, que </w:t>
      </w:r>
      <w:r w:rsidRPr="00961AFE" w:rsidR="00961AFE">
        <w:rPr>
          <w:rFonts w:ascii="Palatino Linotype" w:hAnsi="Palatino Linotype" w:cs="Tahoma"/>
          <w:sz w:val="22"/>
          <w:szCs w:val="22"/>
        </w:rPr>
        <w:t>consista en opiniones, recomendaciones o puntos de vista de los servidores públicos que participan en el proceso deliberativo</w:t>
      </w:r>
      <w:r w:rsidRPr="00AF325B">
        <w:rPr>
          <w:rFonts w:ascii="Palatino Linotype" w:hAnsi="Palatino Linotype" w:cs="Tahoma"/>
          <w:sz w:val="22"/>
          <w:szCs w:val="22"/>
        </w:rPr>
        <w:t>, esto es, los análisis en desarrollo para la determinación sobre el cumplimiento o incumplimiento en materia archivística.</w:t>
      </w:r>
    </w:p>
    <w:p w:rsidRPr="00AF325B" w:rsidR="00C14ACF" w:rsidP="00C14ACF" w:rsidRDefault="00C14ACF" w14:paraId="098C5D6D" w14:textId="68E8E1CE">
      <w:pPr>
        <w:spacing w:line="360" w:lineRule="auto"/>
        <w:jc w:val="both"/>
        <w:rPr>
          <w:rFonts w:ascii="Palatino Linotype" w:hAnsi="Palatino Linotype" w:cs="Tahoma"/>
          <w:sz w:val="22"/>
          <w:szCs w:val="22"/>
        </w:rPr>
      </w:pPr>
    </w:p>
    <w:p w:rsidRPr="00AF325B" w:rsidR="00C14ACF" w:rsidP="00C14ACF" w:rsidRDefault="00C14ACF" w14:paraId="492B996A" w14:textId="077C6744">
      <w:pPr>
        <w:spacing w:line="360" w:lineRule="auto"/>
        <w:jc w:val="both"/>
        <w:rPr>
          <w:rFonts w:ascii="Palatino Linotype" w:hAnsi="Palatino Linotype" w:cs="Tahoma"/>
          <w:sz w:val="22"/>
          <w:szCs w:val="22"/>
        </w:rPr>
      </w:pPr>
      <w:r w:rsidRPr="00AF325B">
        <w:rPr>
          <w:rFonts w:ascii="Palatino Linotype" w:hAnsi="Palatino Linotype" w:cs="Tahoma"/>
          <w:b/>
          <w:bCs/>
          <w:sz w:val="22"/>
          <w:szCs w:val="22"/>
        </w:rPr>
        <w:t>A la fracción III,</w:t>
      </w:r>
      <w:r w:rsidRPr="00AF325B">
        <w:rPr>
          <w:rFonts w:ascii="Palatino Linotype" w:hAnsi="Palatino Linotype" w:cs="Tahoma"/>
          <w:sz w:val="22"/>
          <w:szCs w:val="22"/>
        </w:rPr>
        <w:t xml:space="preserve"> es identificable de origen que las auditorias, conllevan de manera natural y directa un proceso deliberativo.</w:t>
      </w:r>
    </w:p>
    <w:p w:rsidRPr="00AF325B" w:rsidR="00C14ACF" w:rsidP="00C14ACF" w:rsidRDefault="00C14ACF" w14:paraId="4A923E05" w14:textId="676226FF">
      <w:pPr>
        <w:spacing w:line="360" w:lineRule="auto"/>
        <w:jc w:val="both"/>
        <w:rPr>
          <w:rFonts w:ascii="Palatino Linotype" w:hAnsi="Palatino Linotype" w:cs="Tahoma"/>
          <w:sz w:val="22"/>
          <w:szCs w:val="22"/>
        </w:rPr>
      </w:pPr>
    </w:p>
    <w:p w:rsidRPr="00AF325B" w:rsidR="00C14ACF" w:rsidP="00C14ACF" w:rsidRDefault="00C14ACF" w14:paraId="3B7EF508" w14:textId="58416A1C">
      <w:pPr>
        <w:spacing w:line="360" w:lineRule="auto"/>
        <w:jc w:val="both"/>
        <w:rPr>
          <w:rFonts w:ascii="Palatino Linotype" w:hAnsi="Palatino Linotype" w:cs="Tahoma"/>
          <w:sz w:val="22"/>
          <w:szCs w:val="22"/>
        </w:rPr>
      </w:pPr>
      <w:r w:rsidRPr="00AF325B">
        <w:rPr>
          <w:rFonts w:ascii="Palatino Linotype" w:hAnsi="Palatino Linotype" w:cs="Tahoma"/>
          <w:b/>
          <w:bCs/>
          <w:sz w:val="22"/>
          <w:szCs w:val="22"/>
        </w:rPr>
        <w:t>A la fracción IV,</w:t>
      </w:r>
      <w:r w:rsidRPr="00AF325B">
        <w:rPr>
          <w:rFonts w:ascii="Palatino Linotype" w:hAnsi="Palatino Linotype" w:cs="Tahoma"/>
          <w:sz w:val="22"/>
          <w:szCs w:val="22"/>
        </w:rPr>
        <w:t xml:space="preserve"> se identifica que la difusión, puede afectar, a los trabajos para determinar sobre el cumplimiento o incumplimiento en materia archivística.</w:t>
      </w:r>
    </w:p>
    <w:p w:rsidRPr="00AF325B" w:rsidR="00C14ACF" w:rsidP="00C14ACF" w:rsidRDefault="00C14ACF" w14:paraId="60908970" w14:textId="23F582A7">
      <w:pPr>
        <w:pStyle w:val="paragraph"/>
        <w:spacing w:before="0" w:beforeAutospacing="0" w:after="0" w:afterAutospacing="0" w:line="360" w:lineRule="auto"/>
        <w:ind w:right="539"/>
        <w:jc w:val="both"/>
        <w:textAlignment w:val="baseline"/>
        <w:rPr>
          <w:rStyle w:val="normaltextrun"/>
          <w:rFonts w:ascii="Palatino Linotype" w:hAnsi="Palatino Linotype" w:cs="Segoe UI"/>
          <w:i/>
          <w:iCs/>
          <w:sz w:val="20"/>
          <w:szCs w:val="20"/>
          <w:lang w:val="es-ES"/>
        </w:rPr>
      </w:pPr>
    </w:p>
    <w:p w:rsidRPr="00AF325B" w:rsidR="000A3570" w:rsidP="000A3570" w:rsidRDefault="000A3570" w14:paraId="63158CF3" w14:textId="576070C8">
      <w:pPr>
        <w:pStyle w:val="Prrafodelista"/>
        <w:numPr>
          <w:ilvl w:val="0"/>
          <w:numId w:val="15"/>
        </w:numPr>
        <w:spacing w:line="360" w:lineRule="auto"/>
        <w:jc w:val="both"/>
        <w:rPr>
          <w:rFonts w:ascii="Palatino Linotype" w:hAnsi="Palatino Linotype" w:cs="Tahoma"/>
          <w:b/>
          <w:bCs/>
          <w:szCs w:val="22"/>
        </w:rPr>
      </w:pPr>
      <w:r w:rsidRPr="00AF325B">
        <w:rPr>
          <w:rFonts w:ascii="Palatino Linotype" w:hAnsi="Palatino Linotype" w:cs="Tahoma"/>
          <w:b/>
          <w:bCs/>
          <w:szCs w:val="22"/>
        </w:rPr>
        <w:t>Desarrollo del artículo 129 de la Ley de Transparencia Local.</w:t>
      </w:r>
    </w:p>
    <w:p w:rsidRPr="00AF325B" w:rsidR="000A3570" w:rsidP="00EB54CC" w:rsidRDefault="000A3570" w14:paraId="751967C6" w14:textId="77777777">
      <w:pPr>
        <w:spacing w:line="360" w:lineRule="auto"/>
        <w:jc w:val="both"/>
        <w:rPr>
          <w:rFonts w:ascii="Palatino Linotype" w:hAnsi="Palatino Linotype" w:cs="Tahoma"/>
          <w:sz w:val="22"/>
          <w:szCs w:val="22"/>
        </w:rPr>
      </w:pPr>
    </w:p>
    <w:p w:rsidRPr="00AF325B" w:rsidR="00EB54CC" w:rsidP="00EB54CC" w:rsidRDefault="00C14ACF" w14:paraId="595244C7" w14:textId="4CCD2536">
      <w:pPr>
        <w:spacing w:line="360" w:lineRule="auto"/>
        <w:jc w:val="both"/>
        <w:rPr>
          <w:rFonts w:ascii="Palatino Linotype" w:hAnsi="Palatino Linotype" w:cs="Tahoma"/>
          <w:sz w:val="22"/>
          <w:szCs w:val="22"/>
        </w:rPr>
      </w:pPr>
      <w:r w:rsidRPr="00AF325B">
        <w:rPr>
          <w:rFonts w:ascii="Palatino Linotype" w:hAnsi="Palatino Linotype" w:cs="Tahoma"/>
          <w:sz w:val="22"/>
          <w:szCs w:val="22"/>
        </w:rPr>
        <w:t>Ahora bien,</w:t>
      </w:r>
      <w:r w:rsidRPr="00AF325B" w:rsidR="00EB54CC">
        <w:rPr>
          <w:rFonts w:ascii="Palatino Linotype" w:hAnsi="Palatino Linotype" w:cs="Tahoma"/>
          <w:sz w:val="22"/>
          <w:szCs w:val="22"/>
        </w:rPr>
        <w:t xml:space="preserve"> se debe desarrollar la prueba de daño, respecto al artículo 140, </w:t>
      </w:r>
      <w:r w:rsidRPr="00AF325B">
        <w:rPr>
          <w:rFonts w:ascii="Palatino Linotype" w:hAnsi="Palatino Linotype" w:cs="Tahoma"/>
          <w:sz w:val="22"/>
          <w:szCs w:val="22"/>
        </w:rPr>
        <w:t>fracciones</w:t>
      </w:r>
      <w:r w:rsidRPr="00AF325B" w:rsidR="00EB54CC">
        <w:rPr>
          <w:rFonts w:ascii="Palatino Linotype" w:hAnsi="Palatino Linotype" w:cs="Tahoma"/>
          <w:sz w:val="22"/>
          <w:szCs w:val="22"/>
        </w:rPr>
        <w:t xml:space="preserve"> V</w:t>
      </w:r>
      <w:r w:rsidRPr="00AF325B">
        <w:rPr>
          <w:rFonts w:ascii="Palatino Linotype" w:hAnsi="Palatino Linotype" w:cs="Tahoma"/>
          <w:sz w:val="22"/>
          <w:szCs w:val="22"/>
        </w:rPr>
        <w:t xml:space="preserve"> y VIII de la Ley Local de Transparencia</w:t>
      </w:r>
      <w:r w:rsidRPr="00AF325B" w:rsidR="00EB54CC">
        <w:rPr>
          <w:rFonts w:ascii="Palatino Linotype" w:hAnsi="Palatino Linotype" w:cs="Tahoma"/>
          <w:sz w:val="22"/>
          <w:szCs w:val="22"/>
        </w:rPr>
        <w:t xml:space="preserve">, </w:t>
      </w:r>
      <w:r w:rsidRPr="00AF325B">
        <w:rPr>
          <w:rFonts w:ascii="Palatino Linotype" w:hAnsi="Palatino Linotype" w:cs="Tahoma"/>
          <w:sz w:val="22"/>
          <w:szCs w:val="22"/>
        </w:rPr>
        <w:t xml:space="preserve">que ya fueron desarrolladas en lo específico y ahora, se desarrollan a partir de lo establecido en el artículo 129 de la Ley de Transparencia vigente en el Estado de México y el Trigésimo Tercero de los Lineamientos Generales en Materia de </w:t>
      </w:r>
      <w:r w:rsidRPr="00AF325B">
        <w:rPr>
          <w:rFonts w:ascii="Palatino Linotype" w:hAnsi="Palatino Linotype" w:cs="Tahoma"/>
          <w:sz w:val="22"/>
          <w:szCs w:val="22"/>
        </w:rPr>
        <w:lastRenderedPageBreak/>
        <w:t>Clasificación y Desclasificación de la Información, así como para la Elaboración de las Versiones Públicas:</w:t>
      </w:r>
    </w:p>
    <w:p w:rsidRPr="00AF325B" w:rsidR="00C14ACF" w:rsidP="00EB54CC" w:rsidRDefault="00C14ACF" w14:paraId="6851F0F6" w14:textId="77777777">
      <w:pPr>
        <w:spacing w:line="360" w:lineRule="auto"/>
        <w:jc w:val="both"/>
        <w:rPr>
          <w:rFonts w:ascii="Palatino Linotype" w:hAnsi="Palatino Linotype" w:cs="Tahoma"/>
          <w:sz w:val="22"/>
          <w:szCs w:val="22"/>
        </w:rPr>
      </w:pPr>
    </w:p>
    <w:p w:rsidRPr="00AF325B" w:rsidR="000A3570" w:rsidP="000A3570" w:rsidRDefault="00C14ACF" w14:paraId="74B38DEF" w14:textId="77777777">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AF325B">
        <w:rPr>
          <w:rStyle w:val="normaltextrun"/>
          <w:rFonts w:ascii="Palatino Linotype" w:hAnsi="Palatino Linotype" w:cs="Segoe UI"/>
          <w:i/>
          <w:iCs/>
          <w:sz w:val="20"/>
          <w:szCs w:val="20"/>
          <w:lang w:val="es-ES"/>
        </w:rPr>
        <w:t xml:space="preserve">Artículo 129. En la aplicación de la prueba de daño, el sujeto obligado deberá precisar las razones objetivas por las que la apertura de la información generaría una afectación, justificando que: </w:t>
      </w:r>
    </w:p>
    <w:p w:rsidRPr="00AF325B" w:rsidR="000A3570" w:rsidP="000A3570" w:rsidRDefault="00C14ACF" w14:paraId="1D31B835" w14:textId="77777777">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AF325B">
        <w:rPr>
          <w:rStyle w:val="normaltextrun"/>
          <w:rFonts w:ascii="Palatino Linotype" w:hAnsi="Palatino Linotype" w:cs="Segoe UI"/>
          <w:i/>
          <w:iCs/>
          <w:sz w:val="20"/>
          <w:szCs w:val="20"/>
          <w:lang w:val="es-ES"/>
        </w:rPr>
        <w:t xml:space="preserve">I. La divulgación de la información representa un riesgo real, demostrable e identificable del perjuicio significativo al interés público o a la seguridad pública; </w:t>
      </w:r>
    </w:p>
    <w:p w:rsidRPr="00AF325B" w:rsidR="000A3570" w:rsidP="000A3570" w:rsidRDefault="00C14ACF" w14:paraId="5B718A0F" w14:textId="77777777">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AF325B">
        <w:rPr>
          <w:rStyle w:val="normaltextrun"/>
          <w:rFonts w:ascii="Palatino Linotype" w:hAnsi="Palatino Linotype" w:cs="Segoe UI"/>
          <w:i/>
          <w:iCs/>
          <w:sz w:val="20"/>
          <w:szCs w:val="20"/>
          <w:lang w:val="es-ES"/>
        </w:rPr>
        <w:t xml:space="preserve">II. El riesgo de perjuicio que supondría la divulgación supera el interés público general de que se difunda; y </w:t>
      </w:r>
    </w:p>
    <w:p w:rsidRPr="00AF325B" w:rsidR="00EB54CC" w:rsidP="000A3570" w:rsidRDefault="00C14ACF" w14:paraId="0F1997C0" w14:textId="562819C5">
      <w:pPr>
        <w:pStyle w:val="paragraph"/>
        <w:spacing w:before="0" w:beforeAutospacing="0" w:after="0" w:afterAutospacing="0" w:line="360" w:lineRule="auto"/>
        <w:ind w:left="567" w:right="539"/>
        <w:jc w:val="both"/>
        <w:textAlignment w:val="baseline"/>
        <w:rPr>
          <w:rStyle w:val="normaltextrun"/>
          <w:rFonts w:ascii="Palatino Linotype" w:hAnsi="Palatino Linotype" w:cs="Segoe UI"/>
          <w:i/>
          <w:iCs/>
          <w:sz w:val="20"/>
          <w:szCs w:val="20"/>
          <w:lang w:val="es-ES"/>
        </w:rPr>
      </w:pPr>
      <w:r w:rsidRPr="00AF325B">
        <w:rPr>
          <w:rStyle w:val="normaltextrun"/>
          <w:rFonts w:ascii="Palatino Linotype" w:hAnsi="Palatino Linotype" w:cs="Segoe UI"/>
          <w:i/>
          <w:iCs/>
          <w:sz w:val="20"/>
          <w:szCs w:val="20"/>
          <w:lang w:val="es-ES"/>
        </w:rPr>
        <w:t>III. La limitación se adecua al principio de proporcionalidad y representa el medio menos restrictivo disponible representa el medio menos restrictivo disponible para evitar el perjuicio.</w:t>
      </w:r>
    </w:p>
    <w:p w:rsidRPr="00AF325B" w:rsidR="00C14ACF" w:rsidP="00EB54CC" w:rsidRDefault="00C14ACF" w14:paraId="52C7CDA9" w14:textId="2DCA4614">
      <w:pPr>
        <w:spacing w:line="360" w:lineRule="auto"/>
        <w:jc w:val="both"/>
        <w:rPr>
          <w:rFonts w:ascii="Palatino Linotype" w:hAnsi="Palatino Linotype" w:cs="Tahoma"/>
          <w:sz w:val="22"/>
          <w:szCs w:val="22"/>
        </w:rPr>
      </w:pPr>
    </w:p>
    <w:p w:rsidRPr="00AF325B" w:rsidR="000A3570" w:rsidP="00EB54CC" w:rsidRDefault="000A3570" w14:paraId="43EF44EF" w14:textId="4C7F8C33">
      <w:pPr>
        <w:spacing w:line="360" w:lineRule="auto"/>
        <w:jc w:val="both"/>
        <w:rPr>
          <w:rFonts w:ascii="Palatino Linotype" w:hAnsi="Palatino Linotype" w:cs="Tahoma"/>
          <w:sz w:val="22"/>
          <w:szCs w:val="22"/>
        </w:rPr>
      </w:pPr>
      <w:r w:rsidRPr="00AF325B">
        <w:rPr>
          <w:rFonts w:ascii="Palatino Linotype" w:hAnsi="Palatino Linotype" w:cs="Tahoma"/>
          <w:b/>
          <w:bCs/>
          <w:sz w:val="22"/>
          <w:szCs w:val="22"/>
        </w:rPr>
        <w:t>A la fracción I,</w:t>
      </w:r>
      <w:r w:rsidRPr="00AF325B">
        <w:rPr>
          <w:rFonts w:ascii="Palatino Linotype" w:hAnsi="Palatino Linotype" w:cs="Tahoma"/>
          <w:sz w:val="22"/>
          <w:szCs w:val="22"/>
        </w:rPr>
        <w:t xml:space="preserve"> se identifica que requiere acreditar un el perjuicio significativo al interés público, en torno al desarrollo de los riesgos real, demostrable e identificable, por lo que ambas fracciones se desarrollan en los siguientes términos:</w:t>
      </w:r>
    </w:p>
    <w:p w:rsidRPr="00AF325B" w:rsidR="000A3570" w:rsidP="00EB54CC" w:rsidRDefault="000A3570" w14:paraId="6A5D513E" w14:textId="77777777">
      <w:pPr>
        <w:spacing w:line="360" w:lineRule="auto"/>
        <w:jc w:val="both"/>
        <w:rPr>
          <w:rFonts w:ascii="Palatino Linotype" w:hAnsi="Palatino Linotype" w:cs="Tahoma"/>
          <w:sz w:val="22"/>
          <w:szCs w:val="22"/>
        </w:rPr>
      </w:pPr>
    </w:p>
    <w:p w:rsidRPr="00AF325B" w:rsidR="00EB54CC" w:rsidP="000A3570" w:rsidRDefault="00EB54CC" w14:paraId="0B3BB4E6" w14:textId="7148550C">
      <w:pPr>
        <w:spacing w:line="360" w:lineRule="auto"/>
        <w:ind w:left="708"/>
        <w:jc w:val="both"/>
        <w:rPr>
          <w:rFonts w:ascii="Palatino Linotype" w:hAnsi="Palatino Linotype" w:cs="Tahoma"/>
          <w:sz w:val="22"/>
          <w:szCs w:val="22"/>
        </w:rPr>
      </w:pPr>
      <w:r w:rsidRPr="00AF325B">
        <w:rPr>
          <w:rFonts w:ascii="Palatino Linotype" w:hAnsi="Palatino Linotype" w:cs="Tahoma"/>
          <w:b/>
          <w:bCs/>
          <w:sz w:val="22"/>
          <w:szCs w:val="22"/>
        </w:rPr>
        <w:t>REAL</w:t>
      </w:r>
      <w:r w:rsidRPr="00AF325B">
        <w:rPr>
          <w:rFonts w:ascii="Palatino Linotype" w:hAnsi="Palatino Linotype" w:cs="Tahoma"/>
          <w:sz w:val="22"/>
          <w:szCs w:val="22"/>
        </w:rPr>
        <w:t xml:space="preserve">. Durante cualquier auditoría, el riesgo existe en la posibilidad de que al entregarse información relacionada al proceso que se lleva a cabo, se obstaculice el desarrollo o </w:t>
      </w:r>
      <w:r w:rsidRPr="00AF325B" w:rsidR="009409C9">
        <w:rPr>
          <w:rFonts w:ascii="Palatino Linotype" w:hAnsi="Palatino Linotype" w:cs="Tahoma"/>
          <w:sz w:val="22"/>
          <w:szCs w:val="22"/>
        </w:rPr>
        <w:t xml:space="preserve">incluso se pueden alterar documentos, con la finalidad de </w:t>
      </w:r>
      <w:r w:rsidRPr="00AF325B" w:rsidR="000A3570">
        <w:rPr>
          <w:rFonts w:ascii="Palatino Linotype" w:hAnsi="Palatino Linotype" w:cs="Tahoma"/>
          <w:sz w:val="22"/>
          <w:szCs w:val="22"/>
        </w:rPr>
        <w:t>obtener un resultado benéfico. Uno de los mayores riesgos, es por una parte alterar el cumplimiento de las auditorias de manera satisfactoria, al modificar el proceso deliberativo y la otra, es la alteración del acervo archivístico.</w:t>
      </w:r>
    </w:p>
    <w:p w:rsidRPr="00AF325B" w:rsidR="00EB54CC" w:rsidP="00EB54CC" w:rsidRDefault="00EB54CC" w14:paraId="1CCD8D01" w14:textId="14A71E9B">
      <w:pPr>
        <w:spacing w:line="360" w:lineRule="auto"/>
        <w:jc w:val="both"/>
        <w:rPr>
          <w:rFonts w:ascii="Palatino Linotype" w:hAnsi="Palatino Linotype" w:cs="Tahoma"/>
          <w:sz w:val="22"/>
          <w:szCs w:val="22"/>
        </w:rPr>
      </w:pPr>
    </w:p>
    <w:p w:rsidRPr="00AF325B" w:rsidR="00EB54CC" w:rsidP="000A3570" w:rsidRDefault="00EB54CC" w14:paraId="6A4DDF79" w14:textId="7BE0FFE4">
      <w:pPr>
        <w:spacing w:line="360" w:lineRule="auto"/>
        <w:ind w:left="708"/>
        <w:jc w:val="both"/>
        <w:rPr>
          <w:rFonts w:ascii="Palatino Linotype" w:hAnsi="Palatino Linotype" w:cs="Tahoma"/>
          <w:sz w:val="22"/>
          <w:szCs w:val="22"/>
        </w:rPr>
      </w:pPr>
      <w:r w:rsidRPr="00AF325B">
        <w:rPr>
          <w:rFonts w:ascii="Palatino Linotype" w:hAnsi="Palatino Linotype" w:cs="Tahoma"/>
          <w:b/>
          <w:bCs/>
          <w:sz w:val="22"/>
          <w:szCs w:val="22"/>
        </w:rPr>
        <w:t>DEMOSTRABLE</w:t>
      </w:r>
      <w:r w:rsidRPr="00AF325B">
        <w:rPr>
          <w:rFonts w:ascii="Palatino Linotype" w:hAnsi="Palatino Linotype" w:cs="Tahoma"/>
          <w:sz w:val="22"/>
          <w:szCs w:val="22"/>
        </w:rPr>
        <w:t>.</w:t>
      </w:r>
      <w:r w:rsidRPr="00AF325B" w:rsidR="009409C9">
        <w:rPr>
          <w:rFonts w:ascii="Palatino Linotype" w:hAnsi="Palatino Linotype" w:cs="Tahoma"/>
          <w:sz w:val="22"/>
          <w:szCs w:val="22"/>
        </w:rPr>
        <w:t xml:space="preserve"> </w:t>
      </w:r>
      <w:r w:rsidRPr="00AF325B" w:rsidR="000A3570">
        <w:rPr>
          <w:rFonts w:ascii="Palatino Linotype" w:hAnsi="Palatino Linotype" w:cs="Tahoma"/>
          <w:sz w:val="22"/>
          <w:szCs w:val="22"/>
        </w:rPr>
        <w:t xml:space="preserve">Como ya se identificó, existe la obligación legal de realizar auditorías, al respecto, es </w:t>
      </w:r>
      <w:r w:rsidRPr="00AF325B" w:rsidR="008E40B8">
        <w:rPr>
          <w:rFonts w:ascii="Palatino Linotype" w:hAnsi="Palatino Linotype" w:cs="Tahoma"/>
          <w:sz w:val="22"/>
          <w:szCs w:val="22"/>
        </w:rPr>
        <w:t>necesario,</w:t>
      </w:r>
      <w:r w:rsidRPr="00AF325B" w:rsidR="000A3570">
        <w:rPr>
          <w:rFonts w:ascii="Palatino Linotype" w:hAnsi="Palatino Linotype" w:cs="Tahoma"/>
          <w:sz w:val="22"/>
          <w:szCs w:val="22"/>
        </w:rPr>
        <w:t xml:space="preserve"> por una parte, acreditar que se encuentran en trámite, para cada uno de los expedientes que vayan a ser clasificados, que estos </w:t>
      </w:r>
      <w:r w:rsidRPr="00AF325B" w:rsidR="000A3570">
        <w:rPr>
          <w:rFonts w:ascii="Palatino Linotype" w:hAnsi="Palatino Linotype" w:cs="Tahoma"/>
          <w:sz w:val="22"/>
          <w:szCs w:val="22"/>
        </w:rPr>
        <w:lastRenderedPageBreak/>
        <w:t>contengan opiniones o elementos necesarios para la deliberación definitiva.</w:t>
      </w:r>
      <w:r w:rsidRPr="00AF325B" w:rsidR="008E40B8">
        <w:rPr>
          <w:rFonts w:ascii="Palatino Linotype" w:hAnsi="Palatino Linotype" w:cs="Tahoma"/>
          <w:sz w:val="22"/>
          <w:szCs w:val="22"/>
        </w:rPr>
        <w:t xml:space="preserve"> La demostración, corresponde de manera concreta al Sujeto Obligado, durante su prueba de daño en específico, toda vez que únicamente se pueden desarrollar los elementos de la prueba de daño, como una abstracción.</w:t>
      </w:r>
    </w:p>
    <w:p w:rsidRPr="00AF325B" w:rsidR="00EB54CC" w:rsidP="00EB54CC" w:rsidRDefault="00EB54CC" w14:paraId="7304C4C9" w14:textId="18FE41B1">
      <w:pPr>
        <w:spacing w:line="360" w:lineRule="auto"/>
        <w:jc w:val="both"/>
        <w:rPr>
          <w:rFonts w:ascii="Palatino Linotype" w:hAnsi="Palatino Linotype" w:cs="Tahoma"/>
          <w:sz w:val="22"/>
          <w:szCs w:val="22"/>
        </w:rPr>
      </w:pPr>
    </w:p>
    <w:p w:rsidRPr="00AF325B" w:rsidR="00EB54CC" w:rsidP="000A3570" w:rsidRDefault="00EB54CC" w14:paraId="6D2AE1B7" w14:textId="2E44353B">
      <w:pPr>
        <w:spacing w:line="360" w:lineRule="auto"/>
        <w:ind w:left="708"/>
        <w:jc w:val="both"/>
        <w:rPr>
          <w:rFonts w:ascii="Palatino Linotype" w:hAnsi="Palatino Linotype" w:cs="Tahoma"/>
          <w:sz w:val="22"/>
          <w:szCs w:val="22"/>
        </w:rPr>
      </w:pPr>
      <w:r w:rsidRPr="00AF325B">
        <w:rPr>
          <w:rFonts w:ascii="Palatino Linotype" w:hAnsi="Palatino Linotype" w:cs="Tahoma"/>
          <w:b/>
          <w:bCs/>
          <w:sz w:val="22"/>
          <w:szCs w:val="22"/>
        </w:rPr>
        <w:t>IDENTIFICABLE</w:t>
      </w:r>
      <w:r w:rsidRPr="00AF325B">
        <w:rPr>
          <w:rFonts w:ascii="Palatino Linotype" w:hAnsi="Palatino Linotype" w:cs="Tahoma"/>
          <w:sz w:val="22"/>
          <w:szCs w:val="22"/>
        </w:rPr>
        <w:t>.</w:t>
      </w:r>
      <w:r w:rsidRPr="00AF325B" w:rsidR="009409C9">
        <w:rPr>
          <w:rFonts w:ascii="Palatino Linotype" w:hAnsi="Palatino Linotype" w:cs="Tahoma"/>
          <w:sz w:val="22"/>
          <w:szCs w:val="22"/>
        </w:rPr>
        <w:t xml:space="preserve"> La materia archivística, obliga a conservar los documentos, en términos de lo planteado por la normatividad, así como de los instrumentos desarrollados al interior del Sujeto Obligado, el entregar estas auditorias, de manera previa a la terminación de </w:t>
      </w:r>
      <w:r w:rsidRPr="00AF325B" w:rsidR="008E40B8">
        <w:rPr>
          <w:rFonts w:ascii="Palatino Linotype" w:hAnsi="Palatino Linotype" w:cs="Tahoma"/>
          <w:sz w:val="22"/>
          <w:szCs w:val="22"/>
        </w:rPr>
        <w:t>estas</w:t>
      </w:r>
      <w:r w:rsidRPr="00AF325B" w:rsidR="009409C9">
        <w:rPr>
          <w:rFonts w:ascii="Palatino Linotype" w:hAnsi="Palatino Linotype" w:cs="Tahoma"/>
          <w:sz w:val="22"/>
          <w:szCs w:val="22"/>
        </w:rPr>
        <w:t>, podría generar la destrucción de documentos, con la finalidad de aminorar la carga de trabajo, lo que conllevaría a la perdida de acervo documental</w:t>
      </w:r>
      <w:r w:rsidRPr="00AF325B" w:rsidR="008E40B8">
        <w:rPr>
          <w:rFonts w:ascii="Palatino Linotype" w:hAnsi="Palatino Linotype" w:cs="Tahoma"/>
          <w:sz w:val="22"/>
          <w:szCs w:val="22"/>
        </w:rPr>
        <w:t>, así como también afectar al orden archivístico, al dar por atendidas obligaciones a los responsables de archivo, ante la injerencia de agentes externos o internos a la institución.</w:t>
      </w:r>
    </w:p>
    <w:p w:rsidRPr="00AF325B" w:rsidR="008E40B8" w:rsidP="008E40B8" w:rsidRDefault="008E40B8" w14:paraId="69194B50" w14:textId="77777777">
      <w:pPr>
        <w:pStyle w:val="paragraph"/>
        <w:spacing w:before="0" w:beforeAutospacing="0" w:after="0" w:afterAutospacing="0" w:line="360" w:lineRule="auto"/>
        <w:ind w:right="539"/>
        <w:jc w:val="both"/>
        <w:textAlignment w:val="baseline"/>
        <w:rPr>
          <w:rStyle w:val="normaltextrun"/>
          <w:rFonts w:ascii="Palatino Linotype" w:hAnsi="Palatino Linotype" w:cs="Segoe UI"/>
          <w:i/>
          <w:iCs/>
          <w:sz w:val="20"/>
          <w:szCs w:val="20"/>
          <w:lang w:val="es-ES"/>
        </w:rPr>
      </w:pPr>
    </w:p>
    <w:p w:rsidRPr="00AF325B" w:rsidR="008E40B8" w:rsidP="008E40B8" w:rsidRDefault="008E40B8" w14:paraId="51EC97DB" w14:textId="7C5403CB">
      <w:pPr>
        <w:spacing w:line="360" w:lineRule="auto"/>
        <w:jc w:val="both"/>
        <w:rPr>
          <w:rStyle w:val="normaltextrun"/>
          <w:rFonts w:ascii="Palatino Linotype" w:hAnsi="Palatino Linotype" w:cs="Segoe UI"/>
          <w:i/>
          <w:iCs/>
          <w:lang w:val="es-ES"/>
        </w:rPr>
      </w:pPr>
      <w:r w:rsidRPr="00AF325B">
        <w:rPr>
          <w:rFonts w:ascii="Palatino Linotype" w:hAnsi="Palatino Linotype" w:cs="Tahoma"/>
          <w:b/>
          <w:bCs/>
          <w:sz w:val="22"/>
          <w:szCs w:val="22"/>
        </w:rPr>
        <w:t>A la fracción II</w:t>
      </w:r>
      <w:r w:rsidRPr="00AF325B">
        <w:rPr>
          <w:rFonts w:ascii="Palatino Linotype" w:hAnsi="Palatino Linotype" w:cs="Tahoma"/>
          <w:sz w:val="22"/>
          <w:szCs w:val="22"/>
        </w:rPr>
        <w:t xml:space="preserve">, el riesgo de perjuicio si supera el interés público general de que se difunda, toda vez que nos encontramos ante el desarrollo de auditorías, en tanto </w:t>
      </w:r>
      <w:r w:rsidRPr="00AF325B" w:rsidR="00173D20">
        <w:rPr>
          <w:rFonts w:ascii="Palatino Linotype" w:hAnsi="Palatino Linotype" w:cs="Tahoma"/>
          <w:sz w:val="22"/>
          <w:szCs w:val="22"/>
        </w:rPr>
        <w:t>que,</w:t>
      </w:r>
      <w:r w:rsidRPr="00AF325B">
        <w:rPr>
          <w:rFonts w:ascii="Palatino Linotype" w:hAnsi="Palatino Linotype" w:cs="Tahoma"/>
          <w:sz w:val="22"/>
          <w:szCs w:val="22"/>
        </w:rPr>
        <w:t xml:space="preserve"> al público, interesa más la conservación adecuada de los archivos, su destrucción para únicamente salir mejor evaluados en materia </w:t>
      </w:r>
      <w:proofErr w:type="gramStart"/>
      <w:r w:rsidRPr="00AF325B">
        <w:rPr>
          <w:rFonts w:ascii="Palatino Linotype" w:hAnsi="Palatino Linotype" w:cs="Tahoma"/>
          <w:sz w:val="22"/>
          <w:szCs w:val="22"/>
        </w:rPr>
        <w:t>archivística,</w:t>
      </w:r>
      <w:proofErr w:type="gramEnd"/>
      <w:r w:rsidRPr="00AF325B">
        <w:rPr>
          <w:rFonts w:ascii="Palatino Linotype" w:hAnsi="Palatino Linotype" w:cs="Tahoma"/>
          <w:sz w:val="22"/>
          <w:szCs w:val="22"/>
        </w:rPr>
        <w:t xml:space="preserve"> afecta de manera irreparable al patrimonio estatal y municipal.</w:t>
      </w:r>
    </w:p>
    <w:p w:rsidRPr="00AF325B" w:rsidR="008E40B8" w:rsidP="00EB54CC" w:rsidRDefault="008E40B8" w14:paraId="1B4A486B" w14:textId="017403ED">
      <w:pPr>
        <w:spacing w:line="360" w:lineRule="auto"/>
        <w:jc w:val="both"/>
        <w:rPr>
          <w:rFonts w:ascii="Palatino Linotype" w:hAnsi="Palatino Linotype" w:cs="Tahoma"/>
          <w:lang w:val="es-ES"/>
        </w:rPr>
      </w:pPr>
    </w:p>
    <w:p w:rsidRPr="00AF325B" w:rsidR="008E40B8" w:rsidP="00EB54CC" w:rsidRDefault="008E40B8" w14:paraId="5AC747AE" w14:textId="127DB9B7">
      <w:pPr>
        <w:spacing w:line="360" w:lineRule="auto"/>
        <w:jc w:val="both"/>
        <w:rPr>
          <w:rFonts w:ascii="Palatino Linotype" w:hAnsi="Palatino Linotype" w:cs="Tahoma"/>
          <w:sz w:val="22"/>
          <w:szCs w:val="22"/>
        </w:rPr>
      </w:pPr>
      <w:r w:rsidRPr="00AF325B">
        <w:rPr>
          <w:rFonts w:ascii="Palatino Linotype" w:hAnsi="Palatino Linotype" w:cs="Tahoma"/>
          <w:b/>
          <w:bCs/>
          <w:sz w:val="22"/>
          <w:szCs w:val="22"/>
        </w:rPr>
        <w:t>A la fracción III</w:t>
      </w:r>
      <w:r w:rsidRPr="00AF325B">
        <w:rPr>
          <w:rFonts w:ascii="Palatino Linotype" w:hAnsi="Palatino Linotype" w:cs="Tahoma"/>
          <w:sz w:val="22"/>
          <w:szCs w:val="22"/>
        </w:rPr>
        <w:t>, se identifica que es el medio menos restrictivo, toda vez que adelantar los procesos de auditoría en tanto a que no quede una determinación definitiva adoptada, afecta al acervo bibliográfico que es patrimonio de la población.</w:t>
      </w:r>
    </w:p>
    <w:p w:rsidRPr="00AF325B" w:rsidR="008E40B8" w:rsidP="00EB54CC" w:rsidRDefault="008E40B8" w14:paraId="37B31310" w14:textId="77777777">
      <w:pPr>
        <w:spacing w:line="360" w:lineRule="auto"/>
        <w:jc w:val="both"/>
        <w:rPr>
          <w:rFonts w:ascii="Palatino Linotype" w:hAnsi="Palatino Linotype" w:cs="Tahoma"/>
          <w:sz w:val="22"/>
          <w:szCs w:val="22"/>
        </w:rPr>
      </w:pPr>
    </w:p>
    <w:p w:rsidRPr="00AF325B" w:rsidR="00654823" w:rsidP="00654823" w:rsidRDefault="00654823" w14:paraId="09C58ECE" w14:textId="631EAA9D">
      <w:pPr>
        <w:spacing w:line="360" w:lineRule="auto"/>
        <w:jc w:val="both"/>
        <w:rPr>
          <w:rFonts w:ascii="Palatino Linotype" w:hAnsi="Palatino Linotype" w:cs="Tahoma"/>
          <w:sz w:val="22"/>
          <w:szCs w:val="22"/>
        </w:rPr>
      </w:pPr>
      <w:r w:rsidRPr="00AF325B">
        <w:rPr>
          <w:rFonts w:ascii="Palatino Linotype" w:hAnsi="Palatino Linotype" w:cs="Tahoma"/>
          <w:sz w:val="22"/>
          <w:szCs w:val="22"/>
        </w:rPr>
        <w:lastRenderedPageBreak/>
        <w:t>La limitación se adecua al principio de proporcionalidad y representa el medio menos restrictivo disponible representa el medio menos restrictivo disponible para evitar el perjuicio.”</w:t>
      </w:r>
      <w:r w:rsidRPr="00AF325B" w:rsidR="009409C9">
        <w:rPr>
          <w:rFonts w:ascii="Palatino Linotype" w:hAnsi="Palatino Linotype" w:cs="Tahoma"/>
          <w:sz w:val="22"/>
          <w:szCs w:val="22"/>
        </w:rPr>
        <w:t xml:space="preserve"> </w:t>
      </w:r>
      <w:r w:rsidRPr="00AF325B">
        <w:rPr>
          <w:rFonts w:ascii="Palatino Linotype" w:hAnsi="Palatino Linotype" w:cs="Tahoma"/>
          <w:sz w:val="22"/>
          <w:szCs w:val="22"/>
        </w:rPr>
        <w:t>(Sic) </w:t>
      </w:r>
    </w:p>
    <w:p w:rsidRPr="00AF325B" w:rsidR="00654823" w:rsidP="00654823" w:rsidRDefault="00654823" w14:paraId="7B04235D"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t> </w:t>
      </w:r>
    </w:p>
    <w:p w:rsidRPr="00AF325B" w:rsidR="00654823" w:rsidP="00654823" w:rsidRDefault="00654823" w14:paraId="68CD9F45"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t>Requisitos que deben estar acompañados de la debida fundamentación y motivación, es decir, el Sujeto Obligado a través de su Comité de Transparencia, deberá elaborar acuerdo que contenga un razonamiento lógico con el que se demuestre que la información, encuadra en alguna de las hipótesis que contempla la Ley de la Materia en su artículo 140; ya que, de lo contrario, se crearía la incertidumbre jurídica; en otras palabras, si no se exponen de manera puntual las razones de la clasificación se estaría violentando el derecho de acceso a la información de la parte solicitante. </w:t>
      </w:r>
    </w:p>
    <w:p w:rsidRPr="00AF325B" w:rsidR="00654823" w:rsidP="00654823" w:rsidRDefault="00654823" w14:paraId="3363F6E7"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t> </w:t>
      </w:r>
    </w:p>
    <w:p w:rsidRPr="00AF325B" w:rsidR="00654823" w:rsidP="00654823" w:rsidRDefault="00654823" w14:paraId="1D03D7C8"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t>Al respecto, el máximo tribunal del país ha establecido jurisprudencia respecto a qué debe entenderse por fundamentación y motivación, en los siguientes términos: </w:t>
      </w:r>
    </w:p>
    <w:p w:rsidRPr="00AF325B" w:rsidR="00654823" w:rsidP="00654823" w:rsidRDefault="00654823" w14:paraId="3779E1A8"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t> </w:t>
      </w:r>
    </w:p>
    <w:p w:rsidRPr="00AF325B" w:rsidR="00654823" w:rsidP="00654823" w:rsidRDefault="00654823" w14:paraId="59D2C73E" w14:textId="3B6FF147">
      <w:pPr>
        <w:spacing w:line="360" w:lineRule="auto"/>
        <w:jc w:val="both"/>
        <w:rPr>
          <w:rFonts w:ascii="Palatino Linotype" w:hAnsi="Palatino Linotype" w:cs="Tahoma"/>
          <w:sz w:val="22"/>
          <w:szCs w:val="22"/>
        </w:rPr>
      </w:pPr>
      <w:r w:rsidRPr="00AF325B">
        <w:rPr>
          <w:rFonts w:ascii="Palatino Linotype" w:hAnsi="Palatino Linotype" w:cs="Tahoma"/>
          <w:sz w:val="22"/>
          <w:szCs w:val="22"/>
        </w:rPr>
        <w:t xml:space="preserve">“FUNDAMENTACION Y MOTIVACION. La debida fundamentación y motivación </w:t>
      </w:r>
      <w:r w:rsidRPr="00AF325B" w:rsidR="009409C9">
        <w:rPr>
          <w:rFonts w:ascii="Palatino Linotype" w:hAnsi="Palatino Linotype" w:cs="Tahoma"/>
          <w:sz w:val="22"/>
          <w:szCs w:val="22"/>
        </w:rPr>
        <w:t>legal</w:t>
      </w:r>
      <w:r w:rsidRPr="00AF325B">
        <w:rPr>
          <w:rFonts w:ascii="Palatino Linotype" w:hAnsi="Palatino Linotype" w:cs="Tahoma"/>
          <w:sz w:val="22"/>
          <w:szCs w:val="22"/>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 </w:t>
      </w:r>
    </w:p>
    <w:p w:rsidRPr="00AF325B" w:rsidR="00654823" w:rsidP="00654823" w:rsidRDefault="00654823" w14:paraId="06326DDE"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t> </w:t>
      </w:r>
    </w:p>
    <w:p w:rsidRPr="00AF325B" w:rsidR="00654823" w:rsidP="00654823" w:rsidRDefault="00654823" w14:paraId="57AD970B"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w:t>
      </w:r>
    </w:p>
    <w:p w:rsidRPr="00AF325B" w:rsidR="00654823" w:rsidP="00654823" w:rsidRDefault="00654823" w14:paraId="39886015"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t> </w:t>
      </w:r>
    </w:p>
    <w:p w:rsidRPr="00AF325B" w:rsidR="00654823" w:rsidP="00654823" w:rsidRDefault="00654823" w14:paraId="3FDACC5D"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lastRenderedPageBreak/>
        <w:t>Asimismo, a través de diversa jurisprudencia dictada por el Poder Judicial de la Federación se sostiene que la finalidad de la fundamentación o motivación es la de explicar, justificar, posibilitar la defensa y comunicar la decisión de la autoridad: </w:t>
      </w:r>
    </w:p>
    <w:p w:rsidRPr="00AF325B" w:rsidR="00654823" w:rsidP="00654823" w:rsidRDefault="00654823" w14:paraId="47DED13E" w14:textId="77777777">
      <w:pPr>
        <w:pStyle w:val="paragraph"/>
        <w:spacing w:before="0" w:beforeAutospacing="0" w:after="0" w:afterAutospacing="0"/>
        <w:jc w:val="both"/>
        <w:textAlignment w:val="baseline"/>
        <w:rPr>
          <w:rFonts w:ascii="Segoe UI" w:hAnsi="Segoe UI" w:cs="Segoe UI"/>
          <w:sz w:val="18"/>
          <w:szCs w:val="18"/>
        </w:rPr>
      </w:pPr>
      <w:r w:rsidRPr="00AF325B">
        <w:rPr>
          <w:rStyle w:val="eop"/>
          <w:rFonts w:ascii="Palatino Linotype" w:hAnsi="Palatino Linotype" w:cs="Segoe UI"/>
        </w:rPr>
        <w:t> </w:t>
      </w:r>
    </w:p>
    <w:p w:rsidRPr="00AF325B" w:rsidR="00654823" w:rsidP="009409C9" w:rsidRDefault="00654823" w14:paraId="4A0E1FF9" w14:textId="77777777">
      <w:pPr>
        <w:pStyle w:val="paragraph"/>
        <w:spacing w:before="0" w:beforeAutospacing="0" w:after="0" w:afterAutospacing="0" w:line="360" w:lineRule="auto"/>
        <w:ind w:left="705" w:right="750"/>
        <w:jc w:val="both"/>
        <w:textAlignment w:val="baseline"/>
        <w:rPr>
          <w:rFonts w:ascii="Palatino Linotype" w:hAnsi="Palatino Linotype" w:cs="Segoe UI"/>
          <w:sz w:val="20"/>
          <w:szCs w:val="20"/>
        </w:rPr>
      </w:pPr>
      <w:r w:rsidRPr="00AF325B">
        <w:rPr>
          <w:rStyle w:val="normaltextrun"/>
          <w:rFonts w:ascii="Palatino Linotype" w:hAnsi="Palatino Linotype" w:cs="Segoe UI"/>
          <w:b/>
          <w:bCs/>
          <w:i/>
          <w:iCs/>
          <w:sz w:val="20"/>
          <w:szCs w:val="20"/>
          <w:lang w:val="es-ES"/>
        </w:rPr>
        <w:t>“FUNDAMENTACIÓN</w:t>
      </w:r>
      <w:r w:rsidRPr="00AF325B">
        <w:rPr>
          <w:rStyle w:val="normaltextrun"/>
          <w:b/>
          <w:bCs/>
          <w:i/>
          <w:iCs/>
          <w:sz w:val="20"/>
          <w:szCs w:val="20"/>
          <w:lang w:val="es-ES"/>
        </w:rPr>
        <w:t> </w:t>
      </w:r>
      <w:r w:rsidRPr="00AF325B">
        <w:rPr>
          <w:rStyle w:val="normaltextrun"/>
          <w:rFonts w:ascii="Palatino Linotype" w:hAnsi="Palatino Linotype" w:cs="Segoe UI"/>
          <w:b/>
          <w:bCs/>
          <w:i/>
          <w:iCs/>
          <w:sz w:val="20"/>
          <w:szCs w:val="20"/>
          <w:lang w:val="es-ES"/>
        </w:rPr>
        <w:t>Y</w:t>
      </w:r>
      <w:r w:rsidRPr="00AF325B">
        <w:rPr>
          <w:rStyle w:val="normaltextrun"/>
          <w:b/>
          <w:bCs/>
          <w:i/>
          <w:iCs/>
          <w:sz w:val="20"/>
          <w:szCs w:val="20"/>
          <w:lang w:val="es-ES"/>
        </w:rPr>
        <w:t> </w:t>
      </w:r>
      <w:r w:rsidRPr="00AF325B">
        <w:rPr>
          <w:rStyle w:val="normaltextrun"/>
          <w:rFonts w:ascii="Palatino Linotype" w:hAnsi="Palatino Linotype" w:cs="Segoe UI"/>
          <w:b/>
          <w:bCs/>
          <w:i/>
          <w:iCs/>
          <w:sz w:val="20"/>
          <w:szCs w:val="20"/>
          <w:lang w:val="es-ES"/>
        </w:rPr>
        <w:t>MOTIVACI</w:t>
      </w:r>
      <w:r w:rsidRPr="00AF325B">
        <w:rPr>
          <w:rStyle w:val="normaltextrun"/>
          <w:rFonts w:ascii="Palatino Linotype" w:hAnsi="Palatino Linotype" w:cs="Palatino Linotype"/>
          <w:b/>
          <w:bCs/>
          <w:i/>
          <w:iCs/>
          <w:sz w:val="20"/>
          <w:szCs w:val="20"/>
          <w:lang w:val="es-ES"/>
        </w:rPr>
        <w:t>Ó</w:t>
      </w:r>
      <w:r w:rsidRPr="00AF325B">
        <w:rPr>
          <w:rStyle w:val="normaltextrun"/>
          <w:rFonts w:ascii="Palatino Linotype" w:hAnsi="Palatino Linotype" w:cs="Segoe UI"/>
          <w:b/>
          <w:bCs/>
          <w:i/>
          <w:iCs/>
          <w:sz w:val="20"/>
          <w:szCs w:val="20"/>
          <w:lang w:val="es-ES"/>
        </w:rPr>
        <w:t>N. EL ASPECTO FORMAL DE LA GARANT</w:t>
      </w:r>
      <w:r w:rsidRPr="00AF325B">
        <w:rPr>
          <w:rStyle w:val="normaltextrun"/>
          <w:rFonts w:ascii="Palatino Linotype" w:hAnsi="Palatino Linotype" w:cs="Palatino Linotype"/>
          <w:b/>
          <w:bCs/>
          <w:i/>
          <w:iCs/>
          <w:sz w:val="20"/>
          <w:szCs w:val="20"/>
          <w:lang w:val="es-ES"/>
        </w:rPr>
        <w:t>Í</w:t>
      </w:r>
      <w:r w:rsidRPr="00AF325B">
        <w:rPr>
          <w:rStyle w:val="normaltextrun"/>
          <w:rFonts w:ascii="Palatino Linotype" w:hAnsi="Palatino Linotype" w:cs="Segoe UI"/>
          <w:b/>
          <w:bCs/>
          <w:i/>
          <w:iCs/>
          <w:sz w:val="20"/>
          <w:szCs w:val="20"/>
          <w:lang w:val="es-ES"/>
        </w:rPr>
        <w:t>A Y SU FINALIDAD SE TRADUCEN EN EXPLICAR, JUSTIFICAR, POSIBILITAR LA DEFENSA Y COMUNICAR LA DECISI</w:t>
      </w:r>
      <w:r w:rsidRPr="00AF325B">
        <w:rPr>
          <w:rStyle w:val="normaltextrun"/>
          <w:rFonts w:ascii="Palatino Linotype" w:hAnsi="Palatino Linotype" w:cs="Palatino Linotype"/>
          <w:b/>
          <w:bCs/>
          <w:i/>
          <w:iCs/>
          <w:sz w:val="20"/>
          <w:szCs w:val="20"/>
          <w:lang w:val="es-ES"/>
        </w:rPr>
        <w:t>Ó</w:t>
      </w:r>
      <w:r w:rsidRPr="00AF325B">
        <w:rPr>
          <w:rStyle w:val="normaltextrun"/>
          <w:rFonts w:ascii="Palatino Linotype" w:hAnsi="Palatino Linotype" w:cs="Segoe UI"/>
          <w:b/>
          <w:bCs/>
          <w:i/>
          <w:iCs/>
          <w:sz w:val="20"/>
          <w:szCs w:val="20"/>
          <w:lang w:val="es-ES"/>
        </w:rPr>
        <w:t>N</w:t>
      </w:r>
      <w:r w:rsidRPr="00AF325B">
        <w:rPr>
          <w:rStyle w:val="normaltextrun"/>
          <w:rFonts w:ascii="Palatino Linotype" w:hAnsi="Palatino Linotype" w:cs="Segoe UI"/>
          <w:i/>
          <w:iCs/>
          <w:sz w:val="20"/>
          <w:szCs w:val="20"/>
          <w:lang w:val="es-ES"/>
        </w:rPr>
        <w:t xml:space="preserve">. El contenido formal de la garantía de legalidad prevista en el artículo 16 constitucional relativa a la </w:t>
      </w:r>
      <w:r w:rsidRPr="00AF325B">
        <w:rPr>
          <w:rStyle w:val="normaltextrun"/>
          <w:rFonts w:ascii="Palatino Linotype" w:hAnsi="Palatino Linotype" w:cs="Segoe UI"/>
          <w:b/>
          <w:bCs/>
          <w:i/>
          <w:iCs/>
          <w:sz w:val="20"/>
          <w:szCs w:val="20"/>
          <w:lang w:val="es-ES"/>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F325B">
        <w:rPr>
          <w:rStyle w:val="normaltextrun"/>
          <w:rFonts w:ascii="Palatino Linotype" w:hAnsi="Palatino Linotype" w:cs="Segoe UI"/>
          <w:i/>
          <w:iCs/>
          <w:sz w:val="20"/>
          <w:szCs w:val="20"/>
          <w:lang w:val="es-ES"/>
        </w:rPr>
        <w:t xml:space="preserve">. Por tanto, </w:t>
      </w:r>
      <w:r w:rsidRPr="00AF325B">
        <w:rPr>
          <w:rStyle w:val="normaltextrun"/>
          <w:rFonts w:ascii="Palatino Linotype" w:hAnsi="Palatino Linotype" w:cs="Segoe UI"/>
          <w:b/>
          <w:bCs/>
          <w:i/>
          <w:iCs/>
          <w:sz w:val="20"/>
          <w:szCs w:val="20"/>
          <w:lang w:val="es-ES"/>
        </w:rPr>
        <w:t>no basta que el acto de autoridad apenas observe una motivación pro forma pero de una manera incongruente, insuficiente o imprecisa</w:t>
      </w:r>
      <w:r w:rsidRPr="00AF325B">
        <w:rPr>
          <w:rStyle w:val="normaltextrun"/>
          <w:rFonts w:ascii="Palatino Linotype" w:hAnsi="Palatino Linotype" w:cs="Segoe UI"/>
          <w:i/>
          <w:iCs/>
          <w:sz w:val="20"/>
          <w:szCs w:val="20"/>
          <w:lang w:val="es-ES"/>
        </w:rPr>
        <w:t>, que impida la finalidad del conocimiento, comprobación y defensa pertinente</w:t>
      </w:r>
      <w:r w:rsidRPr="00AF325B">
        <w:rPr>
          <w:rStyle w:val="normaltextrun"/>
          <w:rFonts w:ascii="Palatino Linotype" w:hAnsi="Palatino Linotype" w:cs="Segoe UI"/>
          <w:b/>
          <w:bCs/>
          <w:i/>
          <w:iCs/>
          <w:sz w:val="20"/>
          <w:szCs w:val="20"/>
          <w:lang w:val="es-ES"/>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AF325B">
        <w:rPr>
          <w:rStyle w:val="normaltextrun"/>
          <w:rFonts w:ascii="Palatino Linotype" w:hAnsi="Palatino Linotype" w:cs="Segoe UI"/>
          <w:i/>
          <w:iCs/>
          <w:sz w:val="20"/>
          <w:szCs w:val="20"/>
          <w:lang w:val="es-ES"/>
        </w:rPr>
        <w:t>.”(Sic)</w:t>
      </w:r>
      <w:r w:rsidRPr="00AF325B">
        <w:rPr>
          <w:rStyle w:val="eop"/>
          <w:rFonts w:ascii="Palatino Linotype" w:hAnsi="Palatino Linotype" w:cs="Segoe UI"/>
          <w:sz w:val="20"/>
          <w:szCs w:val="20"/>
        </w:rPr>
        <w:t> </w:t>
      </w:r>
    </w:p>
    <w:p w:rsidRPr="00AF325B" w:rsidR="00654823" w:rsidP="00654823" w:rsidRDefault="00654823" w14:paraId="1AED753E" w14:textId="77777777">
      <w:pPr>
        <w:pStyle w:val="paragraph"/>
        <w:spacing w:before="0" w:beforeAutospacing="0" w:after="0" w:afterAutospacing="0"/>
        <w:jc w:val="both"/>
        <w:textAlignment w:val="baseline"/>
        <w:rPr>
          <w:rFonts w:ascii="Segoe UI" w:hAnsi="Segoe UI" w:cs="Segoe UI"/>
          <w:sz w:val="18"/>
          <w:szCs w:val="18"/>
        </w:rPr>
      </w:pPr>
      <w:r w:rsidRPr="00AF325B">
        <w:rPr>
          <w:rStyle w:val="eop"/>
          <w:rFonts w:ascii="Palatino Linotype" w:hAnsi="Palatino Linotype" w:cs="Segoe UI"/>
        </w:rPr>
        <w:t> </w:t>
      </w:r>
    </w:p>
    <w:p w:rsidRPr="00AF325B" w:rsidR="00654823" w:rsidP="00654823" w:rsidRDefault="00654823" w14:paraId="22B78093"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t>De ahí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 </w:t>
      </w:r>
    </w:p>
    <w:p w:rsidRPr="00AF325B" w:rsidR="00654823" w:rsidP="00654823" w:rsidRDefault="00654823" w14:paraId="74CC51F4"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lastRenderedPageBreak/>
        <w:t> </w:t>
      </w:r>
    </w:p>
    <w:p w:rsidRPr="00AF325B" w:rsidR="00654823" w:rsidP="00654823" w:rsidRDefault="00654823" w14:paraId="5D70F394" w14:textId="13F8F1F2">
      <w:pPr>
        <w:spacing w:line="360" w:lineRule="auto"/>
        <w:jc w:val="both"/>
        <w:rPr>
          <w:rFonts w:ascii="Palatino Linotype" w:hAnsi="Palatino Linotype" w:cs="Tahoma"/>
          <w:sz w:val="22"/>
          <w:szCs w:val="22"/>
        </w:rPr>
      </w:pPr>
      <w:r w:rsidRPr="00AF325B">
        <w:rPr>
          <w:rFonts w:ascii="Palatino Linotype" w:hAnsi="Palatino Linotype" w:cs="Tahoma"/>
          <w:sz w:val="22"/>
          <w:szCs w:val="22"/>
        </w:rPr>
        <w:t xml:space="preserve">Debiendo argumentar el Sujeto Obligado que la liberación de la información pueda amenazar el interés protegido por la ley, es decir esgrimir ideas jurídicas en el cual se evidencie la amenaza del daño o alteración al procedimiento de </w:t>
      </w:r>
      <w:r w:rsidRPr="00AF325B" w:rsidR="00D83A47">
        <w:rPr>
          <w:rFonts w:ascii="Palatino Linotype" w:hAnsi="Palatino Linotype" w:cs="Tahoma"/>
          <w:sz w:val="22"/>
          <w:szCs w:val="22"/>
        </w:rPr>
        <w:t>auditoría</w:t>
      </w:r>
      <w:r w:rsidRPr="00AF325B">
        <w:rPr>
          <w:rFonts w:ascii="Palatino Linotype" w:hAnsi="Palatino Linotype" w:cs="Tahoma"/>
          <w:sz w:val="22"/>
          <w:szCs w:val="22"/>
        </w:rPr>
        <w:t>, amparado de razones, y circunstancias especiales que lo llevaron a concluir que el caso particular se ajusta al supuesto previsto en la norma legal invocada como fundamento, por la hipótesis análoga siendo aplicables los numerales 140, fracción V número 1, de la Ley de Transparencia y Acceso a la Información Pública del Estado de México y Municipios (homólogo al artículo 113, fracción VI de la Ley General de Transparencia y Acceso a la Información Pública), por lo cual, la causal de reserva prevé que la información podrá clasificarse como reservada en el caso de que obstruya las auditorias relativas al cumplimiento de las leyes. </w:t>
      </w:r>
    </w:p>
    <w:p w:rsidRPr="00AF325B" w:rsidR="00654823" w:rsidP="00654823" w:rsidRDefault="00654823" w14:paraId="513D4B02"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t> </w:t>
      </w:r>
    </w:p>
    <w:p w:rsidRPr="00AF325B" w:rsidR="00654823" w:rsidP="00654823" w:rsidRDefault="00654823" w14:paraId="37736830"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t>Por su parte, en los Lineamientos Generales en Materia de Clasificación y Desclasificación de la Información, así como para la elaboración de versiones públicas, se establece lo siguiente: </w:t>
      </w:r>
    </w:p>
    <w:p w:rsidRPr="00AF325B" w:rsidR="00654823" w:rsidP="00654823" w:rsidRDefault="00654823" w14:paraId="6170D8D2"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t>“… </w:t>
      </w:r>
    </w:p>
    <w:p w:rsidRPr="00AF325B" w:rsidR="00654823" w:rsidP="00654823" w:rsidRDefault="00654823" w14:paraId="413AD2E5" w14:textId="55F569F4">
      <w:pPr>
        <w:spacing w:line="360" w:lineRule="auto"/>
        <w:jc w:val="both"/>
        <w:rPr>
          <w:rFonts w:ascii="Palatino Linotype" w:hAnsi="Palatino Linotype" w:cs="Tahoma"/>
          <w:sz w:val="22"/>
          <w:szCs w:val="22"/>
        </w:rPr>
      </w:pPr>
      <w:r w:rsidRPr="00AF325B">
        <w:rPr>
          <w:rFonts w:ascii="Palatino Linotype" w:hAnsi="Palatino Linotype" w:cs="Tahoma"/>
          <w:sz w:val="22"/>
          <w:szCs w:val="22"/>
        </w:rPr>
        <w:t>Vigésimo cuarto.</w:t>
      </w:r>
      <w:r w:rsidRPr="00AF325B">
        <w:rPr>
          <w:sz w:val="22"/>
          <w:szCs w:val="22"/>
        </w:rPr>
        <w:t> </w:t>
      </w:r>
      <w:r w:rsidRPr="00AF325B">
        <w:rPr>
          <w:rFonts w:ascii="Palatino Linotype" w:hAnsi="Palatino Linotype" w:cs="Tahoma"/>
          <w:sz w:val="22"/>
          <w:szCs w:val="22"/>
        </w:rPr>
        <w:t>De conformidad con el artículo 113, fracción VI de la Ley General, podrá considerarse</w:t>
      </w:r>
      <w:r w:rsidRPr="00AF325B">
        <w:rPr>
          <w:sz w:val="22"/>
          <w:szCs w:val="22"/>
        </w:rPr>
        <w:t> </w:t>
      </w:r>
      <w:r w:rsidRPr="00AF325B">
        <w:rPr>
          <w:rFonts w:ascii="Palatino Linotype" w:hAnsi="Palatino Linotype" w:cs="Tahoma"/>
          <w:sz w:val="22"/>
          <w:szCs w:val="22"/>
        </w:rPr>
        <w:t>como reservada, aquella información que obstruya las actividades de verificación, inspección y auditoría</w:t>
      </w:r>
      <w:r w:rsidRPr="00AF325B">
        <w:rPr>
          <w:sz w:val="22"/>
          <w:szCs w:val="22"/>
        </w:rPr>
        <w:t> </w:t>
      </w:r>
      <w:r w:rsidRPr="00AF325B">
        <w:rPr>
          <w:rFonts w:ascii="Palatino Linotype" w:hAnsi="Palatino Linotype" w:cs="Tahoma"/>
          <w:sz w:val="22"/>
          <w:szCs w:val="22"/>
        </w:rPr>
        <w:t>relativas al cumplimiento de las leyes, cuando se actualicen los siguientes elementos: </w:t>
      </w:r>
    </w:p>
    <w:p w:rsidRPr="00AF325B" w:rsidR="00D83A47" w:rsidP="00654823" w:rsidRDefault="00D83A47" w14:paraId="42EE9F97" w14:textId="77777777">
      <w:pPr>
        <w:spacing w:line="360" w:lineRule="auto"/>
        <w:jc w:val="both"/>
        <w:rPr>
          <w:rFonts w:ascii="Palatino Linotype" w:hAnsi="Palatino Linotype" w:cs="Tahoma"/>
          <w:sz w:val="22"/>
          <w:szCs w:val="22"/>
        </w:rPr>
      </w:pPr>
    </w:p>
    <w:p w:rsidRPr="00AF325B" w:rsidR="00654823" w:rsidP="00654823" w:rsidRDefault="00654823" w14:paraId="08B97688"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t>I.</w:t>
      </w:r>
      <w:r w:rsidRPr="00AF325B">
        <w:rPr>
          <w:sz w:val="22"/>
          <w:szCs w:val="22"/>
        </w:rPr>
        <w:t>        </w:t>
      </w:r>
      <w:r w:rsidRPr="00AF325B">
        <w:rPr>
          <w:rFonts w:ascii="Palatino Linotype" w:hAnsi="Palatino Linotype" w:cs="Tahoma"/>
          <w:sz w:val="22"/>
          <w:szCs w:val="22"/>
        </w:rPr>
        <w:t>La existencia de un procedimiento de verificación del cumplimiento de las leyes; </w:t>
      </w:r>
    </w:p>
    <w:p w:rsidRPr="00AF325B" w:rsidR="00654823" w:rsidP="00654823" w:rsidRDefault="00654823" w14:paraId="4E0502FE"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t>II.</w:t>
      </w:r>
      <w:r w:rsidRPr="00AF325B">
        <w:rPr>
          <w:sz w:val="22"/>
          <w:szCs w:val="22"/>
        </w:rPr>
        <w:t>       </w:t>
      </w:r>
      <w:r w:rsidRPr="00AF325B">
        <w:rPr>
          <w:rFonts w:ascii="Palatino Linotype" w:hAnsi="Palatino Linotype" w:cs="Tahoma"/>
          <w:sz w:val="22"/>
          <w:szCs w:val="22"/>
        </w:rPr>
        <w:t>Que el procedimiento se encuentre en trámite; </w:t>
      </w:r>
    </w:p>
    <w:p w:rsidRPr="00AF325B" w:rsidR="00654823" w:rsidP="00654823" w:rsidRDefault="00654823" w14:paraId="31509DF8"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t>III.</w:t>
      </w:r>
      <w:r w:rsidRPr="00AF325B">
        <w:rPr>
          <w:sz w:val="22"/>
          <w:szCs w:val="22"/>
        </w:rPr>
        <w:t>      </w:t>
      </w:r>
      <w:r w:rsidRPr="00AF325B">
        <w:rPr>
          <w:rFonts w:ascii="Palatino Linotype" w:hAnsi="Palatino Linotype" w:cs="Tahoma"/>
          <w:sz w:val="22"/>
          <w:szCs w:val="22"/>
        </w:rPr>
        <w:t>La vinculación directa con las actividades que realiza la autoridad en el procedimiento de</w:t>
      </w:r>
      <w:r w:rsidRPr="00AF325B">
        <w:rPr>
          <w:sz w:val="22"/>
          <w:szCs w:val="22"/>
        </w:rPr>
        <w:t> </w:t>
      </w:r>
      <w:r w:rsidRPr="00AF325B">
        <w:rPr>
          <w:rFonts w:ascii="Palatino Linotype" w:hAnsi="Palatino Linotype" w:cs="Tahoma"/>
          <w:sz w:val="22"/>
          <w:szCs w:val="22"/>
        </w:rPr>
        <w:t>verificación del cumplimiento de las leyes, y </w:t>
      </w:r>
    </w:p>
    <w:p w:rsidRPr="00AF325B" w:rsidR="00654823" w:rsidP="00654823" w:rsidRDefault="00654823" w14:paraId="7CC908CF"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lastRenderedPageBreak/>
        <w:t>IV.</w:t>
      </w:r>
      <w:r w:rsidRPr="00AF325B">
        <w:rPr>
          <w:sz w:val="22"/>
          <w:szCs w:val="22"/>
        </w:rPr>
        <w:t>      </w:t>
      </w:r>
      <w:r w:rsidRPr="00AF325B">
        <w:rPr>
          <w:rFonts w:ascii="Palatino Linotype" w:hAnsi="Palatino Linotype" w:cs="Tahoma"/>
          <w:sz w:val="22"/>
          <w:szCs w:val="22"/>
        </w:rPr>
        <w:t>Que la difusión de la información impida u obstaculice las actividades de inspección, supervisión o</w:t>
      </w:r>
      <w:r w:rsidRPr="00AF325B">
        <w:rPr>
          <w:sz w:val="22"/>
          <w:szCs w:val="22"/>
        </w:rPr>
        <w:t> </w:t>
      </w:r>
      <w:r w:rsidRPr="00AF325B">
        <w:rPr>
          <w:rFonts w:ascii="Palatino Linotype" w:hAnsi="Palatino Linotype" w:cs="Tahoma"/>
          <w:sz w:val="22"/>
          <w:szCs w:val="22"/>
        </w:rPr>
        <w:t>vigilancia que realicen las autoridades en el procedimiento de verificación del cumplimiento de las</w:t>
      </w:r>
      <w:r w:rsidRPr="00AF325B">
        <w:rPr>
          <w:sz w:val="22"/>
          <w:szCs w:val="22"/>
        </w:rPr>
        <w:t> </w:t>
      </w:r>
      <w:r w:rsidRPr="00AF325B">
        <w:rPr>
          <w:rFonts w:ascii="Palatino Linotype" w:hAnsi="Palatino Linotype" w:cs="Tahoma"/>
          <w:sz w:val="22"/>
          <w:szCs w:val="22"/>
        </w:rPr>
        <w:t>leyes …” (Sic) </w:t>
      </w:r>
    </w:p>
    <w:p w:rsidRPr="00AF325B" w:rsidR="00654823" w:rsidP="00654823" w:rsidRDefault="00654823" w14:paraId="4763E59C"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t> </w:t>
      </w:r>
    </w:p>
    <w:p w:rsidRPr="00AF325B" w:rsidR="00654823" w:rsidP="00654823" w:rsidRDefault="00654823" w14:paraId="5E6C679D"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t>De ahí que, resulta procedente la reserva, en términos del artículo 140, fracción VI, de la Ley de Transparencia y Acceso a la Información Pública del Estado de México y Municipios, de las auditorias en trámite. </w:t>
      </w:r>
    </w:p>
    <w:p w:rsidRPr="00AF325B" w:rsidR="00654823" w:rsidP="00654823" w:rsidRDefault="00654823" w14:paraId="7FCFD8FC"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t> </w:t>
      </w:r>
    </w:p>
    <w:p w:rsidRPr="00AF325B" w:rsidR="00654823" w:rsidP="00654823" w:rsidRDefault="00654823" w14:paraId="63C42B6A"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t>Respecto 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por lo que deberá determinar el periodo de reserva, de manera fundada y motivada. </w:t>
      </w:r>
    </w:p>
    <w:p w:rsidRPr="00AF325B" w:rsidR="00654823" w:rsidP="00654823" w:rsidRDefault="00654823" w14:paraId="77C262B0" w14:textId="77777777">
      <w:pPr>
        <w:spacing w:line="360" w:lineRule="auto"/>
        <w:jc w:val="both"/>
        <w:rPr>
          <w:rFonts w:ascii="Palatino Linotype" w:hAnsi="Palatino Linotype" w:cs="Tahoma"/>
          <w:sz w:val="22"/>
          <w:szCs w:val="22"/>
        </w:rPr>
      </w:pPr>
      <w:r w:rsidRPr="00AF325B">
        <w:rPr>
          <w:rFonts w:ascii="Palatino Linotype" w:hAnsi="Palatino Linotype" w:cs="Tahoma"/>
          <w:sz w:val="22"/>
          <w:szCs w:val="22"/>
        </w:rPr>
        <w:t> </w:t>
      </w:r>
    </w:p>
    <w:p w:rsidRPr="00AF325B" w:rsidR="00654823" w:rsidP="00654823" w:rsidRDefault="00654823" w14:paraId="7750EA54" w14:textId="305A8F4B">
      <w:pPr>
        <w:spacing w:line="360" w:lineRule="auto"/>
        <w:jc w:val="both"/>
        <w:rPr>
          <w:rFonts w:ascii="Palatino Linotype" w:hAnsi="Palatino Linotype" w:cs="Tahoma"/>
          <w:sz w:val="22"/>
          <w:szCs w:val="22"/>
        </w:rPr>
      </w:pPr>
      <w:r w:rsidRPr="00AF325B">
        <w:rPr>
          <w:rFonts w:ascii="Palatino Linotype" w:hAnsi="Palatino Linotype" w:cs="Tahoma"/>
          <w:sz w:val="22"/>
          <w:szCs w:val="22"/>
        </w:rPr>
        <w:t xml:space="preserve">En ese sentido, cabe precisar que la causal de </w:t>
      </w:r>
      <w:r w:rsidRPr="00AF325B" w:rsidR="009409C9">
        <w:rPr>
          <w:rFonts w:ascii="Palatino Linotype" w:hAnsi="Palatino Linotype" w:cs="Tahoma"/>
          <w:sz w:val="22"/>
          <w:szCs w:val="22"/>
        </w:rPr>
        <w:t>reserva</w:t>
      </w:r>
      <w:r w:rsidRPr="00AF325B">
        <w:rPr>
          <w:rFonts w:ascii="Palatino Linotype" w:hAnsi="Palatino Linotype" w:cs="Tahoma"/>
          <w:sz w:val="22"/>
          <w:szCs w:val="22"/>
        </w:rPr>
        <w:t xml:space="preserve"> busca proteger, entre otras cosas, las actividades de fiscalización, que incluye las de auditoría relativas al cumplimiento de leyes; esto es, de los procesos sistemáticos a través de los cuales se obtiene y evalúa evidencia para determinar si las acciones llevadas a cabo por los entes sujetos a revisión, se realización conforme a las mejores prácticas de la gestión pública.</w:t>
      </w:r>
    </w:p>
    <w:p w:rsidRPr="00AF325B" w:rsidR="009409C9" w:rsidP="00654823" w:rsidRDefault="009409C9" w14:paraId="1D37F362" w14:textId="0680C6DB">
      <w:pPr>
        <w:spacing w:line="360" w:lineRule="auto"/>
        <w:jc w:val="both"/>
        <w:rPr>
          <w:rFonts w:ascii="Palatino Linotype" w:hAnsi="Palatino Linotype" w:cs="Tahoma"/>
          <w:sz w:val="22"/>
          <w:szCs w:val="22"/>
        </w:rPr>
      </w:pPr>
    </w:p>
    <w:p w:rsidRPr="00AF325B" w:rsidR="009409C9" w:rsidP="00654823" w:rsidRDefault="009409C9" w14:paraId="15596147" w14:textId="02F7CFFF">
      <w:pPr>
        <w:spacing w:line="360" w:lineRule="auto"/>
        <w:jc w:val="both"/>
        <w:rPr>
          <w:rFonts w:ascii="Palatino Linotype" w:hAnsi="Palatino Linotype" w:cs="Tahoma"/>
          <w:sz w:val="22"/>
          <w:szCs w:val="22"/>
        </w:rPr>
      </w:pPr>
      <w:r w:rsidRPr="00AF325B">
        <w:rPr>
          <w:rFonts w:ascii="Palatino Linotype" w:hAnsi="Palatino Linotype" w:cs="Tahoma"/>
          <w:sz w:val="22"/>
          <w:szCs w:val="22"/>
        </w:rPr>
        <w:t xml:space="preserve">Entonces los expedientes concluidos deberán ser entregados en tanto a aquellos que </w:t>
      </w:r>
      <w:proofErr w:type="spellStart"/>
      <w:r w:rsidRPr="00AF325B">
        <w:rPr>
          <w:rFonts w:ascii="Palatino Linotype" w:hAnsi="Palatino Linotype" w:cs="Tahoma"/>
          <w:sz w:val="22"/>
          <w:szCs w:val="22"/>
        </w:rPr>
        <w:t>e</w:t>
      </w:r>
      <w:proofErr w:type="spellEnd"/>
      <w:r w:rsidRPr="00AF325B">
        <w:rPr>
          <w:rFonts w:ascii="Palatino Linotype" w:hAnsi="Palatino Linotype" w:cs="Tahoma"/>
          <w:sz w:val="22"/>
          <w:szCs w:val="22"/>
        </w:rPr>
        <w:t xml:space="preserve"> encuentren en trámite, son susceptibles a ser clasificados como reservados.</w:t>
      </w:r>
    </w:p>
    <w:p w:rsidRPr="00AF325B" w:rsidR="00290C63" w:rsidP="00A231C9" w:rsidRDefault="00290C63" w14:paraId="373CD7FE" w14:textId="63B2676C">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8C6E44" w:rsidP="00A231C9" w:rsidRDefault="008C6E44" w14:paraId="4E367E1D" w14:textId="3E228A38">
      <w:pPr>
        <w:widowControl w:val="0"/>
        <w:autoSpaceDE w:val="0"/>
        <w:autoSpaceDN w:val="0"/>
        <w:adjustRightInd w:val="0"/>
        <w:spacing w:line="360" w:lineRule="auto"/>
        <w:jc w:val="both"/>
        <w:rPr>
          <w:rFonts w:ascii="Palatino Linotype" w:hAnsi="Palatino Linotype" w:eastAsia="Calibri" w:cs="Tahoma"/>
          <w:b/>
          <w:iCs/>
          <w:sz w:val="22"/>
          <w:szCs w:val="22"/>
        </w:rPr>
      </w:pPr>
      <w:r w:rsidRPr="00AF325B">
        <w:rPr>
          <w:rFonts w:ascii="Palatino Linotype" w:hAnsi="Palatino Linotype" w:eastAsia="Calibri" w:cs="Tahoma"/>
          <w:b/>
          <w:iCs/>
          <w:sz w:val="22"/>
          <w:szCs w:val="22"/>
        </w:rPr>
        <w:t>32. FUENTE.</w:t>
      </w:r>
    </w:p>
    <w:p w:rsidRPr="00AF325B" w:rsidR="00173D20" w:rsidP="00A231C9" w:rsidRDefault="00173D20" w14:paraId="4E1D4967" w14:textId="77777777">
      <w:pPr>
        <w:widowControl w:val="0"/>
        <w:autoSpaceDE w:val="0"/>
        <w:autoSpaceDN w:val="0"/>
        <w:adjustRightInd w:val="0"/>
        <w:spacing w:line="360" w:lineRule="auto"/>
        <w:jc w:val="both"/>
        <w:rPr>
          <w:rFonts w:ascii="Palatino Linotype" w:hAnsi="Palatino Linotype" w:eastAsia="Calibri" w:cs="Tahoma"/>
          <w:b/>
          <w:iCs/>
          <w:sz w:val="22"/>
          <w:szCs w:val="22"/>
        </w:rPr>
      </w:pPr>
    </w:p>
    <w:p w:rsidRPr="00AF325B" w:rsidR="008C6E44" w:rsidP="008C6E44" w:rsidRDefault="008C6E44" w14:paraId="69B52DA1" w14:textId="101271B2">
      <w:pPr>
        <w:pStyle w:val="Prrafodelista"/>
        <w:numPr>
          <w:ilvl w:val="0"/>
          <w:numId w:val="15"/>
        </w:numPr>
        <w:spacing w:line="360" w:lineRule="auto"/>
        <w:ind w:right="-28"/>
        <w:jc w:val="both"/>
        <w:rPr>
          <w:rFonts w:ascii="Palatino Linotype" w:hAnsi="Palatino Linotype"/>
          <w:szCs w:val="22"/>
        </w:rPr>
      </w:pPr>
      <w:r w:rsidRPr="00AF325B">
        <w:rPr>
          <w:rFonts w:ascii="Palatino Linotype" w:hAnsi="Palatino Linotype"/>
          <w:szCs w:val="22"/>
        </w:rPr>
        <w:lastRenderedPageBreak/>
        <w:t>Nombre completo y cargo de los responsables de proveer la información solicitada en el presente documento.</w:t>
      </w:r>
    </w:p>
    <w:p w:rsidRPr="00AF325B" w:rsidR="008C6E44" w:rsidP="00A231C9" w:rsidRDefault="008C6E44" w14:paraId="6DAA3D37" w14:textId="36FB4744">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8C6E44" w:rsidP="00A231C9" w:rsidRDefault="008C6E44" w14:paraId="60E9BEEA" w14:textId="09733C96">
      <w:pPr>
        <w:widowControl w:val="0"/>
        <w:autoSpaceDE w:val="0"/>
        <w:autoSpaceDN w:val="0"/>
        <w:adjustRightInd w:val="0"/>
        <w:spacing w:line="360" w:lineRule="auto"/>
        <w:jc w:val="both"/>
        <w:rPr>
          <w:rFonts w:ascii="Palatino Linotype" w:hAnsi="Palatino Linotype" w:eastAsia="Calibri" w:cs="Tahoma"/>
          <w:bCs/>
          <w:iCs/>
          <w:sz w:val="22"/>
          <w:szCs w:val="22"/>
        </w:rPr>
      </w:pPr>
      <w:r w:rsidRPr="00AF325B">
        <w:rPr>
          <w:rFonts w:ascii="Palatino Linotype" w:hAnsi="Palatino Linotype" w:eastAsia="Calibri" w:cs="Tahoma"/>
          <w:bCs/>
          <w:iCs/>
          <w:sz w:val="22"/>
          <w:szCs w:val="22"/>
        </w:rPr>
        <w:t>Este requerimiento, es la identificación de quien generó el presente documento, debe ser entregado con su expresión documental o bien en beneficio del Particular y del Sujeto Obligado, hacer un pronunciamiento particular.</w:t>
      </w:r>
    </w:p>
    <w:p w:rsidRPr="00AF325B" w:rsidR="00A231C9" w:rsidP="00A231C9" w:rsidRDefault="00A231C9" w14:paraId="1148973E"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28DED867" w14:textId="77777777">
      <w:pPr>
        <w:widowControl w:val="0"/>
        <w:autoSpaceDE w:val="0"/>
        <w:autoSpaceDN w:val="0"/>
        <w:adjustRightInd w:val="0"/>
        <w:spacing w:line="360" w:lineRule="auto"/>
        <w:jc w:val="both"/>
        <w:rPr>
          <w:rFonts w:ascii="Palatino Linotype" w:hAnsi="Palatino Linotype" w:eastAsia="Calibri" w:cs="Tahoma"/>
          <w:b/>
          <w:iCs/>
          <w:sz w:val="22"/>
          <w:szCs w:val="22"/>
          <w:lang w:val="es-ES"/>
        </w:rPr>
      </w:pPr>
      <w:r w:rsidRPr="00AF325B">
        <w:rPr>
          <w:rFonts w:ascii="Palatino Linotype" w:hAnsi="Palatino Linotype" w:eastAsia="Calibri" w:cs="Tahoma"/>
          <w:b/>
          <w:iCs/>
          <w:sz w:val="22"/>
          <w:szCs w:val="22"/>
          <w:lang w:val="es-ES"/>
        </w:rPr>
        <w:t>SEXTO. Versión Pública.</w:t>
      </w:r>
    </w:p>
    <w:p w:rsidRPr="00AF325B" w:rsidR="00A231C9" w:rsidP="00A231C9" w:rsidRDefault="00A231C9" w14:paraId="0820A7B6"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AF325B" w:rsidR="00A231C9" w:rsidP="00A231C9" w:rsidRDefault="00A231C9" w14:paraId="67CE9EBF"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AF325B">
        <w:rPr>
          <w:rFonts w:ascii="Palatino Linotype" w:hAnsi="Palatino Linotype" w:eastAsia="Calibri" w:cs="Tahoma"/>
          <w:bCs/>
          <w:iCs/>
          <w:sz w:val="22"/>
          <w:szCs w:val="22"/>
          <w:lang w:val="es-E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AF325B" w:rsidR="00A231C9" w:rsidP="00A231C9" w:rsidRDefault="00A231C9" w14:paraId="7CACF6FA"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AF325B" w:rsidR="00A231C9" w:rsidP="00A231C9" w:rsidRDefault="00A231C9" w14:paraId="128BBCC0"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AF325B">
        <w:rPr>
          <w:rFonts w:ascii="Palatino Linotype" w:hAnsi="Palatino Linotype" w:eastAsia="Calibri" w:cs="Tahoma"/>
          <w:bCs/>
          <w:iCs/>
          <w:sz w:val="22"/>
          <w:szCs w:val="22"/>
          <w:lang w:val="es-ES"/>
        </w:rPr>
        <w:t xml:space="preserve">Acorde con lo anterior, la Ley General de Transparencia y Acceso a la Información Pública, en su artículo 116, dispone que se considera información confidencial la que contenga datos personales concernientes a una persona física identificada o identificable o bien, la que presenten los particulares con dicho carácter. </w:t>
      </w:r>
    </w:p>
    <w:p w:rsidRPr="00AF325B" w:rsidR="00A231C9" w:rsidP="00A231C9" w:rsidRDefault="00A231C9" w14:paraId="15D4C2D5"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AF325B" w:rsidR="00A231C9" w:rsidP="00A231C9" w:rsidRDefault="00A231C9" w14:paraId="1E4317E2"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AF325B">
        <w:rPr>
          <w:rFonts w:ascii="Palatino Linotype" w:hAnsi="Palatino Linotype" w:eastAsia="Calibri" w:cs="Tahoma"/>
          <w:bCs/>
          <w:iCs/>
          <w:sz w:val="22"/>
          <w:szCs w:val="22"/>
          <w:lang w:val="es-ES"/>
        </w:rPr>
        <w:t xml:space="preserve">De la misma manera, el artículo 5°, fracciones I y II de la Constitución Política del Estado Libre y Soberano de México, prevé que toda la información en posesión de los Sujetos Obligados </w:t>
      </w:r>
      <w:r w:rsidRPr="00AF325B">
        <w:rPr>
          <w:rFonts w:ascii="Palatino Linotype" w:hAnsi="Palatino Linotype" w:eastAsia="Calibri" w:cs="Tahoma"/>
          <w:bCs/>
          <w:iCs/>
          <w:sz w:val="22"/>
          <w:szCs w:val="22"/>
          <w:lang w:val="es-ES"/>
        </w:rPr>
        <w:lastRenderedPageBreak/>
        <w:t>será pública; no obstante, aquella referente a la intimidad de la vida privada y la imagen de las personas, será protegida a través de un marco jurídico rígido, de tratamiento y manejo de datos personales.</w:t>
      </w:r>
    </w:p>
    <w:p w:rsidRPr="00AF325B" w:rsidR="00A231C9" w:rsidP="00A231C9" w:rsidRDefault="00A231C9" w14:paraId="0EF7FCEA"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AF325B" w:rsidR="00A231C9" w:rsidP="00A231C9" w:rsidRDefault="00A231C9" w14:paraId="5AAE5F3E"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AF325B">
        <w:rPr>
          <w:rFonts w:ascii="Palatino Linotype" w:hAnsi="Palatino Linotype" w:eastAsia="Calibri" w:cs="Tahoma"/>
          <w:bCs/>
          <w:iCs/>
          <w:sz w:val="22"/>
          <w:szCs w:val="22"/>
          <w:lang w:val="es-E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AF325B" w:rsidR="00A231C9" w:rsidP="00A231C9" w:rsidRDefault="00A231C9" w14:paraId="6E88BD3D"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AF325B" w:rsidR="00A231C9" w:rsidP="00A231C9" w:rsidRDefault="00A231C9" w14:paraId="0ED0C6B2"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AF325B">
        <w:rPr>
          <w:rFonts w:ascii="Palatino Linotype" w:hAnsi="Palatino Linotype" w:eastAsia="Calibri" w:cs="Tahoma"/>
          <w:bCs/>
          <w:iCs/>
          <w:sz w:val="22"/>
          <w:szCs w:val="22"/>
          <w:lang w:val="es-ES"/>
        </w:rPr>
        <w:t>En concordancia con lo previo, el artículo 143, fracciones I y III, de la Ley previamente citada, establece que la información privada y los datos personales, concernientes a una persona física o jurídica colectiva identificada o identificables, son confidenciales; así como, aquella presentada por los particulares con dicho carácter.</w:t>
      </w:r>
    </w:p>
    <w:p w:rsidRPr="00AF325B" w:rsidR="00A231C9" w:rsidP="00A231C9" w:rsidRDefault="00A231C9" w14:paraId="7A63661D"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AF325B">
        <w:rPr>
          <w:rFonts w:ascii="Palatino Linotype" w:hAnsi="Palatino Linotype" w:eastAsia="Calibri" w:cs="Tahoma"/>
          <w:bCs/>
          <w:iCs/>
          <w:sz w:val="22"/>
          <w:szCs w:val="22"/>
          <w:lang w:val="es-ES"/>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AF325B">
        <w:rPr>
          <w:rFonts w:ascii="Palatino Linotype" w:hAnsi="Palatino Linotype" w:eastAsia="Calibri" w:cs="Tahoma"/>
          <w:bCs/>
          <w:iCs/>
          <w:sz w:val="22"/>
          <w:szCs w:val="22"/>
          <w:lang w:val="es-ES"/>
        </w:rPr>
        <w:t>ii</w:t>
      </w:r>
      <w:proofErr w:type="spellEnd"/>
      <w:r w:rsidRPr="00AF325B">
        <w:rPr>
          <w:rFonts w:ascii="Palatino Linotype" w:hAnsi="Palatino Linotype" w:eastAsia="Calibri" w:cs="Tahoma"/>
          <w:bCs/>
          <w:iCs/>
          <w:sz w:val="22"/>
          <w:szCs w:val="22"/>
          <w:lang w:val="es-ES"/>
        </w:rPr>
        <w:t xml:space="preserve">) por ley tenga el carácter de pública, iii) exista una orden judicial, </w:t>
      </w:r>
      <w:proofErr w:type="spellStart"/>
      <w:r w:rsidRPr="00AF325B">
        <w:rPr>
          <w:rFonts w:ascii="Palatino Linotype" w:hAnsi="Palatino Linotype" w:eastAsia="Calibri" w:cs="Tahoma"/>
          <w:bCs/>
          <w:iCs/>
          <w:sz w:val="22"/>
          <w:szCs w:val="22"/>
          <w:lang w:val="es-ES"/>
        </w:rPr>
        <w:t>iv</w:t>
      </w:r>
      <w:proofErr w:type="spellEnd"/>
      <w:r w:rsidRPr="00AF325B">
        <w:rPr>
          <w:rFonts w:ascii="Palatino Linotype" w:hAnsi="Palatino Linotype" w:eastAsia="Calibri" w:cs="Tahoma"/>
          <w:bCs/>
          <w:iCs/>
          <w:sz w:val="22"/>
          <w:szCs w:val="22"/>
          <w:lang w:val="es-ES"/>
        </w:rPr>
        <w:t>) por razones de seguridad nacional y salubridad general o v) para proteger los derechos de terceros o cuando se transmita entre sujetos obligados en términos de los tratados y los acuerdos interinstitucionales.</w:t>
      </w:r>
    </w:p>
    <w:p w:rsidRPr="00AF325B" w:rsidR="00A231C9" w:rsidP="00A231C9" w:rsidRDefault="00A231C9" w14:paraId="5251635D"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AF325B" w:rsidR="00A231C9" w:rsidP="00A231C9" w:rsidRDefault="00A231C9" w14:paraId="175DD84E"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AF325B">
        <w:rPr>
          <w:rFonts w:ascii="Palatino Linotype" w:hAnsi="Palatino Linotype" w:eastAsia="Calibri" w:cs="Tahoma"/>
          <w:bCs/>
          <w:iCs/>
          <w:sz w:val="22"/>
          <w:szCs w:val="22"/>
          <w:lang w:val="es-ES"/>
        </w:rPr>
        <w:t>En términos de lo expuesto, la documentación y aquellos datos que se consideren confidenciales, serán una limitante del derecho de acceso a la información, siempre y cuando:</w:t>
      </w:r>
    </w:p>
    <w:p w:rsidRPr="00AF325B" w:rsidR="00A231C9" w:rsidP="00A231C9" w:rsidRDefault="00A231C9" w14:paraId="063FE2EF" w14:textId="77777777">
      <w:pPr>
        <w:spacing w:line="360" w:lineRule="auto"/>
        <w:jc w:val="both"/>
        <w:rPr>
          <w:rFonts w:ascii="Palatino Linotype" w:hAnsi="Palatino Linotype" w:eastAsia="Calibri" w:cs="Tahoma"/>
          <w:bCs/>
          <w:sz w:val="22"/>
          <w:szCs w:val="22"/>
        </w:rPr>
      </w:pPr>
    </w:p>
    <w:p w:rsidRPr="00AF325B" w:rsidR="00A231C9" w:rsidP="00A231C9" w:rsidRDefault="00A231C9" w14:paraId="5BF19FF2" w14:textId="77777777">
      <w:pPr>
        <w:numPr>
          <w:ilvl w:val="0"/>
          <w:numId w:val="4"/>
        </w:numPr>
        <w:spacing w:line="360" w:lineRule="auto"/>
        <w:contextualSpacing/>
        <w:jc w:val="both"/>
        <w:rPr>
          <w:rFonts w:ascii="Palatino Linotype" w:hAnsi="Palatino Linotype" w:eastAsia="Calibri" w:cs="Tahoma"/>
          <w:bCs/>
          <w:sz w:val="22"/>
          <w:szCs w:val="22"/>
        </w:rPr>
      </w:pPr>
      <w:r w:rsidRPr="00AF325B">
        <w:rPr>
          <w:rFonts w:ascii="Palatino Linotype" w:hAnsi="Palatino Linotype" w:eastAsia="Calibri" w:cs="Tahoma"/>
          <w:bCs/>
          <w:sz w:val="22"/>
          <w:szCs w:val="22"/>
        </w:rPr>
        <w:lastRenderedPageBreak/>
        <w:t xml:space="preserve">Se trate de datos personales o información privada; esto es, información concerniente a una persona física o jurídico colectiva y que esta sea identificada o identificable. </w:t>
      </w:r>
    </w:p>
    <w:p w:rsidRPr="00AF325B" w:rsidR="00A231C9" w:rsidP="00A231C9" w:rsidRDefault="00A231C9" w14:paraId="5F91FECC" w14:textId="77777777">
      <w:pPr>
        <w:spacing w:line="360" w:lineRule="auto"/>
        <w:ind w:left="720"/>
        <w:contextualSpacing/>
        <w:jc w:val="both"/>
        <w:rPr>
          <w:rFonts w:ascii="Palatino Linotype" w:hAnsi="Palatino Linotype" w:eastAsia="Calibri" w:cs="Tahoma"/>
          <w:bCs/>
          <w:sz w:val="22"/>
          <w:szCs w:val="22"/>
        </w:rPr>
      </w:pPr>
    </w:p>
    <w:p w:rsidRPr="00AF325B" w:rsidR="00A231C9" w:rsidP="00A231C9" w:rsidRDefault="00A231C9" w14:paraId="7EE8C9EC" w14:textId="77777777">
      <w:pPr>
        <w:numPr>
          <w:ilvl w:val="0"/>
          <w:numId w:val="4"/>
        </w:numPr>
        <w:spacing w:line="360" w:lineRule="auto"/>
        <w:contextualSpacing/>
        <w:jc w:val="both"/>
        <w:rPr>
          <w:rFonts w:eastAsia="Calibri" w:cs="Tahoma"/>
          <w:bCs/>
        </w:rPr>
      </w:pPr>
      <w:r w:rsidRPr="00AF325B">
        <w:rPr>
          <w:rFonts w:ascii="Palatino Linotype" w:hAnsi="Palatino Linotype" w:eastAsia="Calibri" w:cs="Tahoma"/>
          <w:bCs/>
          <w:sz w:val="22"/>
          <w:szCs w:val="22"/>
        </w:rPr>
        <w:t>Para la difusión de los datos, se requiera el consentimiento del titular</w:t>
      </w:r>
      <w:r w:rsidRPr="00AF325B">
        <w:rPr>
          <w:rFonts w:eastAsia="Calibri" w:cs="Tahoma"/>
          <w:bCs/>
        </w:rPr>
        <w:t xml:space="preserve">. </w:t>
      </w:r>
    </w:p>
    <w:p w:rsidRPr="00AF325B" w:rsidR="00A231C9" w:rsidP="00A231C9" w:rsidRDefault="00A231C9" w14:paraId="43975F91" w14:textId="77777777">
      <w:pPr>
        <w:spacing w:line="360" w:lineRule="auto"/>
        <w:rPr>
          <w:rFonts w:eastAsia="Calibri" w:cs="Tahoma"/>
          <w:bCs/>
        </w:rPr>
      </w:pPr>
    </w:p>
    <w:p w:rsidRPr="00AF325B" w:rsidR="00A231C9" w:rsidP="00A231C9" w:rsidRDefault="00A231C9" w14:paraId="213A08D5"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AF325B">
        <w:rPr>
          <w:rFonts w:ascii="Palatino Linotype" w:hAnsi="Palatino Linotype" w:eastAsia="Calibri" w:cs="Tahoma"/>
          <w:bCs/>
          <w:iCs/>
          <w:sz w:val="22"/>
          <w:szCs w:val="22"/>
          <w:lang w:val="es-E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AF325B" w:rsidR="00A231C9" w:rsidP="00A231C9" w:rsidRDefault="00A231C9" w14:paraId="4A718DF9"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AF325B" w:rsidR="00A231C9" w:rsidP="00A231C9" w:rsidRDefault="00A231C9" w14:paraId="016064F3"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AF325B">
        <w:rPr>
          <w:rFonts w:ascii="Palatino Linotype" w:hAnsi="Palatino Linotype" w:eastAsia="Calibri" w:cs="Tahoma"/>
          <w:bCs/>
          <w:iCs/>
          <w:sz w:val="22"/>
          <w:szCs w:val="22"/>
          <w:lang w:val="es-ES"/>
        </w:rPr>
        <w:t>Además, en el artículo 5° de dicho ordenamiento jurídico, establece que es la Ley aplicable para todo tratamiento de datos personales.</w:t>
      </w:r>
    </w:p>
    <w:p w:rsidRPr="00AF325B" w:rsidR="00A231C9" w:rsidP="00A231C9" w:rsidRDefault="00A231C9" w14:paraId="6A0D696F"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AF325B" w:rsidR="00A231C9" w:rsidP="00A231C9" w:rsidRDefault="00A231C9" w14:paraId="1F92B925"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AF325B">
        <w:rPr>
          <w:rFonts w:ascii="Palatino Linotype" w:hAnsi="Palatino Linotype" w:eastAsia="Calibri" w:cs="Tahoma"/>
          <w:bCs/>
          <w:iCs/>
          <w:sz w:val="22"/>
          <w:szCs w:val="22"/>
          <w:lang w:val="es-E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AF325B" w:rsidR="00A231C9" w:rsidP="00A231C9" w:rsidRDefault="00A231C9" w14:paraId="5AD57C02"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AF325B" w:rsidR="00A231C9" w:rsidP="00A231C9" w:rsidRDefault="00A231C9" w14:paraId="4B034213"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AF325B">
        <w:rPr>
          <w:rFonts w:ascii="Palatino Linotype" w:hAnsi="Palatino Linotype" w:eastAsia="Calibri" w:cs="Tahoma"/>
          <w:bCs/>
          <w:iCs/>
          <w:sz w:val="22"/>
          <w:szCs w:val="22"/>
          <w:lang w:val="es-ES"/>
        </w:rPr>
        <w:t xml:space="preserve">En este sentido, un dato personal es cualquier información que pueda hacer a una persona </w:t>
      </w:r>
      <w:r w:rsidRPr="00AF325B">
        <w:rPr>
          <w:rFonts w:ascii="Palatino Linotype" w:hAnsi="Palatino Linotype" w:eastAsia="Calibri" w:cs="Tahoma"/>
          <w:bCs/>
          <w:iCs/>
          <w:sz w:val="22"/>
          <w:szCs w:val="22"/>
          <w:lang w:val="es-ES"/>
        </w:rPr>
        <w:lastRenderedPageBreak/>
        <w:t>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AF325B" w:rsidR="00A231C9" w:rsidP="00A231C9" w:rsidRDefault="00A231C9" w14:paraId="570ABB93"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AF325B" w:rsidR="00A231C9" w:rsidP="00A231C9" w:rsidRDefault="00A231C9" w14:paraId="51CAED17"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AF325B">
        <w:rPr>
          <w:rFonts w:ascii="Palatino Linotype" w:hAnsi="Palatino Linotype" w:eastAsia="Calibri" w:cs="Tahoma"/>
          <w:bCs/>
          <w:iCs/>
          <w:sz w:val="22"/>
          <w:szCs w:val="22"/>
          <w:lang w:val="es-E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AF325B" w:rsidR="00A231C9" w:rsidP="00A231C9" w:rsidRDefault="00A231C9" w14:paraId="70F65A67"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AF325B">
        <w:rPr>
          <w:rFonts w:ascii="Palatino Linotype" w:hAnsi="Palatino Linotype" w:eastAsia="Calibri" w:cs="Tahoma"/>
          <w:bCs/>
          <w:iCs/>
          <w:sz w:val="22"/>
          <w:szCs w:val="22"/>
          <w:lang w:val="es-ES"/>
        </w:rPr>
        <w:t>De tal suerte, las instituciones públicas tienen la doble responsabilidad, por un lado, de proteger los datos personales y por otro, darles publicidad cuando la relevancia de esos datos sea de interés público.</w:t>
      </w:r>
    </w:p>
    <w:p w:rsidRPr="00AF325B" w:rsidR="00A231C9" w:rsidP="00A231C9" w:rsidRDefault="00A231C9" w14:paraId="35F71376"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AF325B" w:rsidR="00A231C9" w:rsidP="00A231C9" w:rsidRDefault="00A231C9" w14:paraId="62B25B06"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AF325B">
        <w:rPr>
          <w:rFonts w:ascii="Palatino Linotype" w:hAnsi="Palatino Linotype" w:eastAsia="Calibri" w:cs="Tahoma"/>
          <w:bCs/>
          <w:iCs/>
          <w:sz w:val="22"/>
          <w:szCs w:val="22"/>
          <w:lang w:val="es-E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AF325B" w:rsidR="00A231C9" w:rsidP="00A231C9" w:rsidRDefault="00A231C9" w14:paraId="6F5AE81E"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AF325B" w:rsidR="00A231C9" w:rsidP="00A231C9" w:rsidRDefault="00A231C9" w14:paraId="0D87B92B"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AF325B">
        <w:rPr>
          <w:rFonts w:ascii="Palatino Linotype" w:hAnsi="Palatino Linotype" w:eastAsia="Calibri" w:cs="Tahoma"/>
          <w:bCs/>
          <w:iCs/>
          <w:sz w:val="22"/>
          <w:szCs w:val="22"/>
          <w:lang w:val="es-ES"/>
        </w:rPr>
        <w:t xml:space="preserve">Dada la complejidad de la información cuando involucra datos personales, pudiera pensarse </w:t>
      </w:r>
      <w:r w:rsidRPr="00AF325B">
        <w:rPr>
          <w:rFonts w:ascii="Palatino Linotype" w:hAnsi="Palatino Linotype" w:eastAsia="Calibri" w:cs="Tahoma"/>
          <w:bCs/>
          <w:iCs/>
          <w:sz w:val="22"/>
          <w:szCs w:val="22"/>
          <w:lang w:val="es-ES"/>
        </w:rPr>
        <w:lastRenderedPageBreak/>
        <w:t>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AF325B" w:rsidR="00A231C9" w:rsidP="00A231C9" w:rsidRDefault="00A231C9" w14:paraId="2AD75A40"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AF325B" w:rsidR="00A231C9" w:rsidP="00A231C9" w:rsidRDefault="00A231C9" w14:paraId="22AE027F"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AF325B">
        <w:rPr>
          <w:rFonts w:ascii="Palatino Linotype" w:hAnsi="Palatino Linotype" w:eastAsia="Calibri" w:cs="Tahoma"/>
          <w:bCs/>
          <w:iCs/>
          <w:sz w:val="22"/>
          <w:szCs w:val="22"/>
          <w:lang w:val="es-E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AF325B" w:rsidR="00A231C9" w:rsidP="00A231C9" w:rsidRDefault="00A231C9" w14:paraId="5FF9267E" w14:textId="77777777">
      <w:pPr>
        <w:widowControl w:val="0"/>
        <w:autoSpaceDE w:val="0"/>
        <w:autoSpaceDN w:val="0"/>
        <w:adjustRightInd w:val="0"/>
        <w:spacing w:line="360" w:lineRule="auto"/>
        <w:jc w:val="both"/>
        <w:rPr>
          <w:rFonts w:ascii="Palatino Linotype" w:hAnsi="Palatino Linotype" w:eastAsia="Calibri" w:cs="Tahoma"/>
          <w:bCs/>
          <w:iCs/>
          <w:sz w:val="22"/>
          <w:szCs w:val="22"/>
        </w:rPr>
      </w:pPr>
    </w:p>
    <w:p w:rsidRPr="00AF325B" w:rsidR="00A231C9" w:rsidP="00A231C9" w:rsidRDefault="00A231C9" w14:paraId="74469AD8" w14:textId="77777777">
      <w:pPr>
        <w:spacing w:line="360" w:lineRule="auto"/>
        <w:contextualSpacing/>
        <w:jc w:val="both"/>
        <w:rPr>
          <w:rFonts w:ascii="Palatino Linotype" w:hAnsi="Palatino Linotype" w:eastAsia="Calibri" w:cs="Tahoma"/>
          <w:b/>
          <w:color w:val="000000"/>
          <w:sz w:val="22"/>
          <w:szCs w:val="22"/>
        </w:rPr>
      </w:pPr>
      <w:r w:rsidRPr="00AF325B">
        <w:rPr>
          <w:rFonts w:ascii="Palatino Linotype" w:hAnsi="Palatino Linotype" w:eastAsia="Calibri" w:cs="Tahoma"/>
          <w:b/>
          <w:color w:val="000000"/>
          <w:sz w:val="22"/>
          <w:szCs w:val="22"/>
        </w:rPr>
        <w:t xml:space="preserve">SÉPTIMO. Decisión. </w:t>
      </w:r>
    </w:p>
    <w:p w:rsidRPr="00AF325B" w:rsidR="00A231C9" w:rsidP="00A231C9" w:rsidRDefault="00A231C9" w14:paraId="53AF3FF6" w14:textId="77777777">
      <w:pPr>
        <w:spacing w:line="360" w:lineRule="auto"/>
        <w:contextualSpacing/>
        <w:jc w:val="both"/>
        <w:rPr>
          <w:rFonts w:ascii="Palatino Linotype" w:hAnsi="Palatino Linotype" w:eastAsia="Calibri" w:cs="Tahoma"/>
          <w:b/>
          <w:color w:val="000000"/>
          <w:sz w:val="22"/>
          <w:szCs w:val="22"/>
        </w:rPr>
      </w:pPr>
    </w:p>
    <w:p w:rsidRPr="00AF325B" w:rsidR="00A231C9" w:rsidP="00A231C9" w:rsidRDefault="00A231C9" w14:paraId="0535A500" w14:textId="34F4C2F8">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AF325B">
        <w:rPr>
          <w:rFonts w:ascii="Palatino Linotype" w:hAnsi="Palatino Linotype" w:eastAsia="Calibri" w:cs="Tahoma"/>
          <w:bCs/>
          <w:iCs/>
          <w:sz w:val="22"/>
          <w:szCs w:val="22"/>
          <w:lang w:val="es-ES"/>
        </w:rPr>
        <w:t xml:space="preserve">Con fundamento en el artículo 186, fracción III, de la Ley de Transparencia y Acceso a la Información Pública del Estado de México y Municipios, este Instituto considera procedente </w:t>
      </w:r>
      <w:r w:rsidRPr="00AF325B" w:rsidR="00173D20">
        <w:rPr>
          <w:rFonts w:ascii="Palatino Linotype" w:hAnsi="Palatino Linotype" w:eastAsia="Calibri" w:cs="Tahoma"/>
          <w:b/>
          <w:iCs/>
          <w:sz w:val="22"/>
          <w:szCs w:val="22"/>
          <w:lang w:val="es-ES"/>
        </w:rPr>
        <w:t>REVOCAR</w:t>
      </w:r>
      <w:r w:rsidRPr="00AF325B">
        <w:rPr>
          <w:rFonts w:ascii="Palatino Linotype" w:hAnsi="Palatino Linotype" w:eastAsia="Calibri" w:cs="Tahoma"/>
          <w:bCs/>
          <w:iCs/>
          <w:sz w:val="22"/>
          <w:szCs w:val="22"/>
          <w:lang w:val="es-ES"/>
        </w:rPr>
        <w:t xml:space="preserve"> la respuesta otorgada por el Ayuntamiento de </w:t>
      </w:r>
      <w:r w:rsidRPr="00AF325B" w:rsidR="00173D20">
        <w:rPr>
          <w:rFonts w:ascii="Palatino Linotype" w:hAnsi="Palatino Linotype" w:eastAsia="Calibri" w:cs="Tahoma"/>
          <w:bCs/>
          <w:iCs/>
          <w:sz w:val="22"/>
          <w:szCs w:val="22"/>
          <w:lang w:val="es-ES"/>
        </w:rPr>
        <w:t>Zacazonapan</w:t>
      </w:r>
      <w:r w:rsidRPr="00AF325B">
        <w:rPr>
          <w:rFonts w:ascii="Palatino Linotype" w:hAnsi="Palatino Linotype" w:eastAsia="Calibri" w:cs="Tahoma"/>
          <w:bCs/>
          <w:iCs/>
          <w:sz w:val="22"/>
          <w:szCs w:val="22"/>
          <w:lang w:val="es-ES"/>
        </w:rPr>
        <w:t>, e instruye al Sujeto Obligado a efecto de que entregue a través del Sistema de Acceso a la Información Pública Mexiquense (SAIMEX), previa búsqueda exhaustiva y razonable de la información en su caso en versión pública, los documentos que den cuenta de lo siguiente:</w:t>
      </w:r>
    </w:p>
    <w:p w:rsidRPr="00AF325B" w:rsidR="00A231C9" w:rsidP="00A231C9" w:rsidRDefault="00A231C9" w14:paraId="7607A24D"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AF325B" w:rsidR="008C6E44" w:rsidP="00EA180E" w:rsidRDefault="008C6E44" w14:paraId="71621CCA" w14:textId="689D1741">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Sobre el Área Coordinadora de Archivos.</w:t>
      </w:r>
    </w:p>
    <w:p w:rsidRPr="00AF325B" w:rsidR="008C6E44" w:rsidP="008C6E44" w:rsidRDefault="008C6E44" w14:paraId="22F08C64" w14:textId="50713B30">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Nombramiento de la Titular</w:t>
      </w:r>
      <w:r w:rsidRPr="00AF325B" w:rsidR="007405E8">
        <w:rPr>
          <w:rFonts w:ascii="Palatino Linotype" w:hAnsi="Palatino Linotype" w:eastAsia="Calibri" w:cs="Tahoma"/>
          <w:bCs/>
          <w:iCs/>
          <w:szCs w:val="22"/>
          <w:lang w:val="es-ES"/>
        </w:rPr>
        <w:t>, vigente a la solicitud.</w:t>
      </w:r>
    </w:p>
    <w:p w:rsidRPr="00AF325B" w:rsidR="008C6E44" w:rsidP="008C6E44" w:rsidRDefault="008C6E44" w14:paraId="031F4A6A" w14:textId="41890379">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Nombramiento de la primera titular.</w:t>
      </w:r>
    </w:p>
    <w:p w:rsidRPr="00AF325B" w:rsidR="008C6E44" w:rsidP="008C6E44" w:rsidRDefault="008C6E44" w14:paraId="40570336" w14:textId="0ED76672">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Nivel jerárquico de la Titular.</w:t>
      </w:r>
    </w:p>
    <w:p w:rsidRPr="00AF325B" w:rsidR="00EA180E" w:rsidP="00EA180E" w:rsidRDefault="00EA180E" w14:paraId="7881EE0A" w14:textId="22F88CC9">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Del Sistema Institucional de Archivos.</w:t>
      </w:r>
    </w:p>
    <w:p w:rsidRPr="00AF325B" w:rsidR="00EA180E" w:rsidP="00EA180E" w:rsidRDefault="00EA180E" w14:paraId="00738647" w14:textId="6CE12AAA">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Acta de que cuenta de la instalación primigenia del Sistema Institucional de Archivos.</w:t>
      </w:r>
    </w:p>
    <w:p w:rsidRPr="00AF325B" w:rsidR="00EA180E" w:rsidP="00EA180E" w:rsidRDefault="00EA180E" w14:paraId="40CE4E5E" w14:textId="0BFC7BD2">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Integrantes</w:t>
      </w:r>
      <w:r w:rsidRPr="00AF325B" w:rsidR="007405E8">
        <w:rPr>
          <w:rFonts w:ascii="Palatino Linotype" w:hAnsi="Palatino Linotype" w:eastAsia="Calibri" w:cs="Tahoma"/>
          <w:bCs/>
          <w:iCs/>
          <w:szCs w:val="22"/>
          <w:lang w:val="es-ES"/>
        </w:rPr>
        <w:t xml:space="preserve"> a la fecha de la solicitud.</w:t>
      </w:r>
    </w:p>
    <w:p w:rsidRPr="00AF325B" w:rsidR="00EA180E" w:rsidP="00EA180E" w:rsidRDefault="00EA180E" w14:paraId="4CD86FE0" w14:textId="3C4A21FF">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Actas de Instalación del Sistema Institucional de Archivos de los años 2019, 2020 y 2021.</w:t>
      </w:r>
    </w:p>
    <w:p w:rsidRPr="00AF325B" w:rsidR="00EA180E" w:rsidP="00EA180E" w:rsidRDefault="00EA180E" w14:paraId="030712F3" w14:textId="14C87CAF">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Sobre el Grupo Interdisciplinario.</w:t>
      </w:r>
    </w:p>
    <w:p w:rsidRPr="00AF325B" w:rsidR="00EA180E" w:rsidP="00EA180E" w:rsidRDefault="00EA180E" w14:paraId="6A640CAE" w14:textId="0CE5557F">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Fecha de formación del primer grupo.</w:t>
      </w:r>
    </w:p>
    <w:p w:rsidRPr="00AF325B" w:rsidR="00EA180E" w:rsidP="00EA180E" w:rsidRDefault="00EA180E" w14:paraId="550D9C03" w14:textId="3E69A502">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Integrantes.</w:t>
      </w:r>
    </w:p>
    <w:p w:rsidRPr="00AF325B" w:rsidR="00EA180E" w:rsidP="00EA180E" w:rsidRDefault="00EA180E" w14:paraId="75EC13D1" w14:textId="10A62E8C">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Actas de instalación del grupo interdisciplinario de los años 2019, 2020 y 2021</w:t>
      </w:r>
    </w:p>
    <w:p w:rsidRPr="00AF325B" w:rsidR="00EA180E" w:rsidP="00EA180E" w:rsidRDefault="00EA180E" w14:paraId="52545FFD" w14:textId="51647216">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Respecto el sistema de administración de archivos y gestión documental.</w:t>
      </w:r>
    </w:p>
    <w:p w:rsidRPr="00AF325B" w:rsidR="00EA180E" w:rsidP="00FA4761" w:rsidRDefault="00FA4761" w14:paraId="15798EC9" w14:textId="4A44DDB9">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Fecha de instalación.</w:t>
      </w:r>
    </w:p>
    <w:p w:rsidRPr="00AF325B" w:rsidR="00FA4761" w:rsidP="00FA4761" w:rsidRDefault="007405E8" w14:paraId="4EFAEB08" w14:textId="0787005D">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Documento que dé cuenta de</w:t>
      </w:r>
      <w:r w:rsidRPr="00AF325B" w:rsidR="00FA4761">
        <w:rPr>
          <w:rFonts w:ascii="Palatino Linotype" w:hAnsi="Palatino Linotype" w:eastAsia="Calibri" w:cs="Tahoma"/>
          <w:bCs/>
          <w:iCs/>
          <w:szCs w:val="22"/>
          <w:lang w:val="es-ES"/>
        </w:rPr>
        <w:t xml:space="preserve"> que atiende el sistema.</w:t>
      </w:r>
    </w:p>
    <w:p w:rsidRPr="00AF325B" w:rsidR="00FA4761" w:rsidP="00FA4761" w:rsidRDefault="00FA4761" w14:paraId="54BE3974" w14:textId="5DF1B9DE">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Perfil de metadatos mínimos utilizados para el desarrollo del Sistema.</w:t>
      </w:r>
    </w:p>
    <w:p w:rsidRPr="00AF325B" w:rsidR="00C707BE" w:rsidP="00A231C9" w:rsidRDefault="00C707BE" w14:paraId="0A2817FC" w14:textId="32C669F7">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Sobre el Comité de Transparencia:</w:t>
      </w:r>
    </w:p>
    <w:p w:rsidRPr="00AF325B" w:rsidR="00C707BE" w:rsidP="00C707BE" w:rsidRDefault="00C707BE" w14:paraId="00DC0160" w14:textId="368CE336">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 xml:space="preserve">Acta o documento análogo que identifique a los integrantes del </w:t>
      </w:r>
      <w:r w:rsidRPr="00AF325B" w:rsidR="00145070">
        <w:rPr>
          <w:rFonts w:ascii="Palatino Linotype" w:hAnsi="Palatino Linotype" w:eastAsia="Calibri" w:cs="Tahoma"/>
          <w:bCs/>
          <w:iCs/>
          <w:szCs w:val="22"/>
          <w:lang w:val="es-ES"/>
        </w:rPr>
        <w:t>Comité</w:t>
      </w:r>
      <w:r w:rsidRPr="00AF325B" w:rsidR="00D83A47">
        <w:rPr>
          <w:rFonts w:ascii="Palatino Linotype" w:hAnsi="Palatino Linotype" w:eastAsia="Calibri" w:cs="Tahoma"/>
          <w:bCs/>
          <w:iCs/>
          <w:szCs w:val="22"/>
          <w:lang w:val="es-ES"/>
        </w:rPr>
        <w:t xml:space="preserve"> vigentes a la fecha de la solicitud</w:t>
      </w:r>
      <w:r w:rsidRPr="00AF325B">
        <w:rPr>
          <w:rFonts w:ascii="Palatino Linotype" w:hAnsi="Palatino Linotype" w:eastAsia="Calibri" w:cs="Tahoma"/>
          <w:bCs/>
          <w:iCs/>
          <w:szCs w:val="22"/>
          <w:lang w:val="es-ES"/>
        </w:rPr>
        <w:t>.</w:t>
      </w:r>
    </w:p>
    <w:p w:rsidRPr="00AF325B" w:rsidR="00145070" w:rsidP="00C707BE" w:rsidRDefault="00D83A47" w14:paraId="6E9890CD" w14:textId="3DF17D18">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Actas por las cuales se hayan aprobado políticas, manuales, e instrumentos de control archivístico</w:t>
      </w:r>
      <w:r w:rsidRPr="00AF325B" w:rsidR="007405E8">
        <w:rPr>
          <w:rFonts w:ascii="Palatino Linotype" w:hAnsi="Palatino Linotype" w:eastAsia="Calibri" w:cs="Tahoma"/>
          <w:bCs/>
          <w:iCs/>
          <w:szCs w:val="22"/>
          <w:lang w:val="es-ES"/>
        </w:rPr>
        <w:t>, hasta la fecha de la solicitud.</w:t>
      </w:r>
    </w:p>
    <w:p w:rsidRPr="00AF325B" w:rsidR="00A231C9" w:rsidP="00A231C9" w:rsidRDefault="00A231C9" w14:paraId="1DEA51BF" w14:textId="5174D54F">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Respecto al Cuadro General de clasificación Archivística:</w:t>
      </w:r>
    </w:p>
    <w:p w:rsidRPr="00AF325B" w:rsidR="00137968" w:rsidP="00A231C9" w:rsidRDefault="00137968" w14:paraId="7371BD7D" w14:textId="386994B3">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lastRenderedPageBreak/>
        <w:t xml:space="preserve">Fecha de aprobación del </w:t>
      </w:r>
      <w:r w:rsidRPr="00AF325B" w:rsidR="00D83A47">
        <w:rPr>
          <w:rFonts w:ascii="Palatino Linotype" w:hAnsi="Palatino Linotype" w:eastAsia="Calibri" w:cs="Tahoma"/>
          <w:bCs/>
          <w:iCs/>
          <w:szCs w:val="22"/>
        </w:rPr>
        <w:t>p</w:t>
      </w:r>
      <w:r w:rsidRPr="00AF325B">
        <w:rPr>
          <w:rFonts w:ascii="Palatino Linotype" w:hAnsi="Palatino Linotype" w:eastAsia="Calibri" w:cs="Tahoma"/>
          <w:bCs/>
          <w:iCs/>
          <w:szCs w:val="22"/>
        </w:rPr>
        <w:t>rimer</w:t>
      </w:r>
      <w:r w:rsidRPr="00AF325B" w:rsidR="00D83A47">
        <w:rPr>
          <w:rFonts w:ascii="Palatino Linotype" w:hAnsi="Palatino Linotype" w:eastAsia="Calibri" w:cs="Tahoma"/>
          <w:bCs/>
          <w:iCs/>
          <w:szCs w:val="22"/>
        </w:rPr>
        <w:t xml:space="preserve"> Cuadro.</w:t>
      </w:r>
    </w:p>
    <w:p w:rsidRPr="00AF325B" w:rsidR="00A231C9" w:rsidP="00A231C9" w:rsidRDefault="00A231C9" w14:paraId="414EC3E9" w14:textId="62977FDA">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 xml:space="preserve">Los documentos que desarrollen la metodología que fue adoptada </w:t>
      </w:r>
      <w:r w:rsidRPr="00AF325B" w:rsidR="005A1179">
        <w:rPr>
          <w:rFonts w:ascii="Palatino Linotype" w:hAnsi="Palatino Linotype" w:eastAsia="Calibri" w:cs="Tahoma"/>
          <w:bCs/>
          <w:iCs/>
          <w:szCs w:val="22"/>
        </w:rPr>
        <w:t>para el desarrollo del Cuadro vigente.</w:t>
      </w:r>
    </w:p>
    <w:p w:rsidRPr="00AF325B" w:rsidR="00C707BE" w:rsidP="00A231C9" w:rsidRDefault="00C707BE" w14:paraId="13D9D75A" w14:textId="6F02C807">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Evidencia de que los Archivos de Trámite, implementan el Cuadro General de Clasificación Archivística</w:t>
      </w:r>
      <w:r w:rsidRPr="00AF325B" w:rsidR="005A1179">
        <w:rPr>
          <w:rFonts w:ascii="Palatino Linotype" w:hAnsi="Palatino Linotype" w:eastAsia="Calibri" w:cs="Tahoma"/>
          <w:bCs/>
          <w:iCs/>
          <w:szCs w:val="22"/>
        </w:rPr>
        <w:t>, a la fecha de la solicitud.</w:t>
      </w:r>
    </w:p>
    <w:p w:rsidRPr="00AF325B" w:rsidR="00137968" w:rsidP="00A231C9" w:rsidRDefault="00137968" w14:paraId="08FFE05D" w14:textId="6F7129C7">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El Cuadro General de Clasificación Archivística vigente a la solicitud.</w:t>
      </w:r>
    </w:p>
    <w:p w:rsidRPr="00AF325B" w:rsidR="00137968" w:rsidP="00A231C9" w:rsidRDefault="00137968" w14:paraId="11D3359B" w14:textId="2E177A74">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El Acta del Comité de Transparencia por el que se aprobó el Cuadro General de Clasificación Archivística vigente</w:t>
      </w:r>
      <w:r w:rsidRPr="00AF325B" w:rsidR="00FD56E2">
        <w:rPr>
          <w:rFonts w:ascii="Palatino Linotype" w:hAnsi="Palatino Linotype" w:eastAsia="Calibri" w:cs="Tahoma"/>
          <w:bCs/>
          <w:iCs/>
          <w:szCs w:val="22"/>
        </w:rPr>
        <w:t xml:space="preserve"> a la solicitud.</w:t>
      </w:r>
    </w:p>
    <w:p w:rsidRPr="00AF325B" w:rsidR="00A231C9" w:rsidP="00A231C9" w:rsidRDefault="00A231C9" w14:paraId="05BE8BFA" w14:textId="08442B69">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Relativo a los inventarios de archivos de trámite, concentración e histórico.</w:t>
      </w:r>
    </w:p>
    <w:p w:rsidRPr="00AF325B" w:rsidR="00173D20" w:rsidP="00173D20" w:rsidRDefault="00FD56E2" w14:paraId="3A421E22" w14:textId="750148F2">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Vigente</w:t>
      </w:r>
      <w:r w:rsidRPr="00AF325B" w:rsidR="00173D20">
        <w:rPr>
          <w:rFonts w:ascii="Palatino Linotype" w:hAnsi="Palatino Linotype" w:eastAsia="Calibri" w:cs="Tahoma"/>
          <w:bCs/>
          <w:iCs/>
          <w:szCs w:val="22"/>
          <w:lang w:val="es-ES"/>
        </w:rPr>
        <w:t xml:space="preserve"> la fecha de la solicitu</w:t>
      </w:r>
      <w:r w:rsidRPr="00AF325B">
        <w:rPr>
          <w:rFonts w:ascii="Palatino Linotype" w:hAnsi="Palatino Linotype" w:eastAsia="Calibri" w:cs="Tahoma"/>
          <w:bCs/>
          <w:iCs/>
          <w:szCs w:val="22"/>
          <w:lang w:val="es-ES"/>
        </w:rPr>
        <w:t>d:</w:t>
      </w:r>
    </w:p>
    <w:p w:rsidRPr="00AF325B" w:rsidR="00FD56E2" w:rsidP="00FD56E2" w:rsidRDefault="00FD56E2" w14:paraId="5D7AD0A3" w14:textId="4E4BC948">
      <w:pPr>
        <w:pStyle w:val="Prrafodelista"/>
        <w:widowControl w:val="0"/>
        <w:numPr>
          <w:ilvl w:val="2"/>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Inventarios de archivo de trámite de todas las áreas.</w:t>
      </w:r>
    </w:p>
    <w:p w:rsidRPr="00AF325B" w:rsidR="00FD56E2" w:rsidP="00FD56E2" w:rsidRDefault="00FD56E2" w14:paraId="11281936" w14:textId="0850ACBB">
      <w:pPr>
        <w:pStyle w:val="Prrafodelista"/>
        <w:widowControl w:val="0"/>
        <w:numPr>
          <w:ilvl w:val="2"/>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Inventario de concentración.</w:t>
      </w:r>
    </w:p>
    <w:p w:rsidRPr="00AF325B" w:rsidR="00FD56E2" w:rsidP="00FD56E2" w:rsidRDefault="00FD56E2" w14:paraId="0549D20A" w14:textId="78FBE58D">
      <w:pPr>
        <w:pStyle w:val="Prrafodelista"/>
        <w:widowControl w:val="0"/>
        <w:numPr>
          <w:ilvl w:val="2"/>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Inventarios topográficos.</w:t>
      </w:r>
    </w:p>
    <w:p w:rsidRPr="00AF325B" w:rsidR="00FD56E2" w:rsidP="00FD56E2" w:rsidRDefault="00FD56E2" w14:paraId="72A24CA7" w14:textId="73278DCC">
      <w:pPr>
        <w:pStyle w:val="Prrafodelista"/>
        <w:widowControl w:val="0"/>
        <w:numPr>
          <w:ilvl w:val="2"/>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Inventarios de archivo histórico.</w:t>
      </w:r>
    </w:p>
    <w:p w:rsidRPr="00AF325B" w:rsidR="00192338" w:rsidP="00FD56E2" w:rsidRDefault="00FD56E2" w14:paraId="021928CE" w14:textId="77777777">
      <w:pPr>
        <w:pStyle w:val="Prrafodelista"/>
        <w:widowControl w:val="0"/>
        <w:numPr>
          <w:ilvl w:val="2"/>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 xml:space="preserve">Inventarios de transferencia primaria </w:t>
      </w:r>
    </w:p>
    <w:p w:rsidRPr="00AF325B" w:rsidR="00FD56E2" w:rsidP="007D61E8" w:rsidRDefault="00192338" w14:paraId="3F79AAF0" w14:textId="271152CA">
      <w:pPr>
        <w:pStyle w:val="Prrafodelista"/>
        <w:widowControl w:val="0"/>
        <w:numPr>
          <w:ilvl w:val="2"/>
          <w:numId w:val="9"/>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 xml:space="preserve">Inventarios de trasferencia </w:t>
      </w:r>
      <w:r w:rsidRPr="00AF325B" w:rsidR="00FD56E2">
        <w:rPr>
          <w:rFonts w:ascii="Palatino Linotype" w:hAnsi="Palatino Linotype" w:eastAsia="Calibri" w:cs="Tahoma"/>
          <w:bCs/>
          <w:iCs/>
          <w:szCs w:val="22"/>
          <w:lang w:val="es-ES"/>
        </w:rPr>
        <w:t>secundaria</w:t>
      </w:r>
      <w:r w:rsidRPr="00AF325B">
        <w:rPr>
          <w:rFonts w:ascii="Palatino Linotype" w:hAnsi="Palatino Linotype" w:eastAsia="Calibri" w:cs="Tahoma"/>
          <w:bCs/>
          <w:iCs/>
          <w:szCs w:val="22"/>
          <w:lang w:val="es-ES"/>
        </w:rPr>
        <w:t xml:space="preserve"> y de </w:t>
      </w:r>
      <w:r w:rsidRPr="00AF325B" w:rsidR="00FD56E2">
        <w:rPr>
          <w:rFonts w:ascii="Palatino Linotype" w:hAnsi="Palatino Linotype" w:eastAsia="Calibri" w:cs="Tahoma"/>
          <w:bCs/>
          <w:iCs/>
          <w:szCs w:val="22"/>
          <w:lang w:val="es-ES"/>
        </w:rPr>
        <w:t>baja documental.</w:t>
      </w:r>
    </w:p>
    <w:p w:rsidRPr="00AF325B" w:rsidR="00A231C9" w:rsidP="00A231C9" w:rsidRDefault="00A231C9" w14:paraId="7A0CB07C" w14:textId="77777777">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La fecha en la que iniciaron a usar los siguientes inventarios:</w:t>
      </w:r>
    </w:p>
    <w:p w:rsidRPr="00AF325B" w:rsidR="00A231C9" w:rsidP="00A231C9" w:rsidRDefault="00A231C9" w14:paraId="53DB8DDD" w14:textId="77777777">
      <w:pPr>
        <w:pStyle w:val="Prrafodelista"/>
        <w:widowControl w:val="0"/>
        <w:numPr>
          <w:ilvl w:val="2"/>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Trámite.</w:t>
      </w:r>
    </w:p>
    <w:p w:rsidRPr="00AF325B" w:rsidR="00A231C9" w:rsidP="00A231C9" w:rsidRDefault="00A231C9" w14:paraId="28DE4B33" w14:textId="77777777">
      <w:pPr>
        <w:pStyle w:val="Prrafodelista"/>
        <w:widowControl w:val="0"/>
        <w:numPr>
          <w:ilvl w:val="2"/>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Concentración.</w:t>
      </w:r>
    </w:p>
    <w:p w:rsidRPr="00AF325B" w:rsidR="00A231C9" w:rsidP="00A231C9" w:rsidRDefault="00A231C9" w14:paraId="72F7BD4A" w14:textId="77777777">
      <w:pPr>
        <w:pStyle w:val="Prrafodelista"/>
        <w:widowControl w:val="0"/>
        <w:numPr>
          <w:ilvl w:val="2"/>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Histórico.</w:t>
      </w:r>
    </w:p>
    <w:p w:rsidRPr="00AF325B" w:rsidR="00A231C9" w:rsidP="00A231C9" w:rsidRDefault="00A231C9" w14:paraId="1A25EE1B" w14:textId="77777777">
      <w:pPr>
        <w:pStyle w:val="Prrafodelista"/>
        <w:widowControl w:val="0"/>
        <w:numPr>
          <w:ilvl w:val="2"/>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Topográfico.</w:t>
      </w:r>
    </w:p>
    <w:p w:rsidRPr="00AF325B" w:rsidR="00A231C9" w:rsidP="00A231C9" w:rsidRDefault="00A231C9" w14:paraId="3C2C4CF6" w14:textId="7EE12CA4">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 xml:space="preserve">El requerimiento realizado por la Jefatura de </w:t>
      </w:r>
      <w:r w:rsidRPr="00AF325B" w:rsidR="00FD56E2">
        <w:rPr>
          <w:rFonts w:ascii="Palatino Linotype" w:hAnsi="Palatino Linotype" w:eastAsia="Calibri" w:cs="Tahoma"/>
          <w:bCs/>
          <w:iCs/>
          <w:szCs w:val="22"/>
        </w:rPr>
        <w:t>Área Coordinadora de Archivo</w:t>
      </w:r>
      <w:r w:rsidRPr="00AF325B">
        <w:rPr>
          <w:rFonts w:ascii="Palatino Linotype" w:hAnsi="Palatino Linotype" w:eastAsia="Calibri" w:cs="Tahoma"/>
          <w:bCs/>
          <w:iCs/>
          <w:szCs w:val="22"/>
        </w:rPr>
        <w:t xml:space="preserve"> a las áreas (responsables de archivo de trámite) de los inventarios de trámite</w:t>
      </w:r>
      <w:r w:rsidRPr="00AF325B" w:rsidR="007405E8">
        <w:rPr>
          <w:rFonts w:ascii="Palatino Linotype" w:hAnsi="Palatino Linotype" w:eastAsia="Calibri" w:cs="Tahoma"/>
          <w:bCs/>
          <w:iCs/>
          <w:szCs w:val="22"/>
        </w:rPr>
        <w:t>, vigente a la fecha de la solicitud.</w:t>
      </w:r>
    </w:p>
    <w:p w:rsidRPr="00AF325B" w:rsidR="00A231C9" w:rsidP="00A231C9" w:rsidRDefault="00A231C9" w14:paraId="0A915A54" w14:textId="77777777">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Área y/o personal encargado de realizar los inventarios de transferencia primaria, secundaria y de baja documental.</w:t>
      </w:r>
    </w:p>
    <w:p w:rsidRPr="00AF325B" w:rsidR="00192338" w:rsidP="00A231C9" w:rsidRDefault="00A231C9" w14:paraId="7B5629BD" w14:textId="77777777">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lastRenderedPageBreak/>
        <w:t>Formatos de inventario de los archivos de trámite</w:t>
      </w:r>
      <w:r w:rsidRPr="00AF325B" w:rsidR="00192338">
        <w:rPr>
          <w:rFonts w:ascii="Palatino Linotype" w:hAnsi="Palatino Linotype" w:eastAsia="Calibri" w:cs="Tahoma"/>
          <w:bCs/>
          <w:iCs/>
          <w:szCs w:val="22"/>
        </w:rPr>
        <w:t xml:space="preserve"> y</w:t>
      </w:r>
      <w:r w:rsidRPr="00AF325B">
        <w:rPr>
          <w:rFonts w:ascii="Palatino Linotype" w:hAnsi="Palatino Linotype" w:eastAsia="Calibri" w:cs="Tahoma"/>
          <w:bCs/>
          <w:iCs/>
          <w:szCs w:val="22"/>
        </w:rPr>
        <w:t xml:space="preserve"> de concentración</w:t>
      </w:r>
      <w:r w:rsidRPr="00AF325B" w:rsidR="00192338">
        <w:rPr>
          <w:rFonts w:ascii="Palatino Linotype" w:hAnsi="Palatino Linotype" w:eastAsia="Calibri" w:cs="Tahoma"/>
          <w:bCs/>
          <w:iCs/>
          <w:szCs w:val="22"/>
        </w:rPr>
        <w:t>.</w:t>
      </w:r>
    </w:p>
    <w:p w:rsidRPr="00AF325B" w:rsidR="00A231C9" w:rsidP="00A231C9" w:rsidRDefault="00192338" w14:paraId="0542FDA5" w14:textId="7EFA572D">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 xml:space="preserve">Formatos de inventario del archivo </w:t>
      </w:r>
      <w:r w:rsidRPr="00AF325B" w:rsidR="00A231C9">
        <w:rPr>
          <w:rFonts w:ascii="Palatino Linotype" w:hAnsi="Palatino Linotype" w:eastAsia="Calibri" w:cs="Tahoma"/>
          <w:bCs/>
          <w:iCs/>
          <w:szCs w:val="22"/>
        </w:rPr>
        <w:t>histórico.</w:t>
      </w:r>
    </w:p>
    <w:p w:rsidRPr="00AF325B" w:rsidR="00192338" w:rsidP="00A231C9" w:rsidRDefault="00A231C9" w14:paraId="5F9FE8FD" w14:textId="77777777">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Formatos de los inventarios de transferencia primaria</w:t>
      </w:r>
      <w:r w:rsidRPr="00AF325B" w:rsidR="00192338">
        <w:rPr>
          <w:rFonts w:ascii="Palatino Linotype" w:hAnsi="Palatino Linotype" w:eastAsia="Calibri" w:cs="Tahoma"/>
          <w:bCs/>
          <w:iCs/>
          <w:szCs w:val="22"/>
        </w:rPr>
        <w:t>.</w:t>
      </w:r>
    </w:p>
    <w:p w:rsidRPr="00AF325B" w:rsidR="00A231C9" w:rsidP="00192338" w:rsidRDefault="00192338" w14:paraId="5E0606E6" w14:textId="49950683">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 xml:space="preserve">Formatos de los inventarios de transferencia </w:t>
      </w:r>
      <w:r w:rsidRPr="00AF325B" w:rsidR="00A231C9">
        <w:rPr>
          <w:rFonts w:ascii="Palatino Linotype" w:hAnsi="Palatino Linotype" w:eastAsia="Calibri" w:cs="Tahoma"/>
          <w:bCs/>
          <w:iCs/>
          <w:szCs w:val="22"/>
        </w:rPr>
        <w:t>secundaria</w:t>
      </w:r>
      <w:r w:rsidRPr="00AF325B">
        <w:rPr>
          <w:rFonts w:ascii="Palatino Linotype" w:hAnsi="Palatino Linotype" w:eastAsia="Calibri" w:cs="Tahoma"/>
          <w:bCs/>
          <w:iCs/>
          <w:szCs w:val="22"/>
        </w:rPr>
        <w:t xml:space="preserve"> y</w:t>
      </w:r>
      <w:r w:rsidRPr="00AF325B" w:rsidR="00A231C9">
        <w:rPr>
          <w:rFonts w:ascii="Palatino Linotype" w:hAnsi="Palatino Linotype" w:eastAsia="Calibri" w:cs="Tahoma"/>
          <w:bCs/>
          <w:iCs/>
          <w:szCs w:val="22"/>
        </w:rPr>
        <w:t xml:space="preserve"> baja documental.</w:t>
      </w:r>
    </w:p>
    <w:p w:rsidRPr="00AF325B" w:rsidR="00192338" w:rsidP="00192338" w:rsidRDefault="00192338" w14:paraId="2643724B" w14:textId="356C5BF1">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Sobre la Guía de Archivo Documental.</w:t>
      </w:r>
    </w:p>
    <w:p w:rsidRPr="00AF325B" w:rsidR="00081397" w:rsidP="00081397" w:rsidRDefault="00081397" w14:paraId="19100678" w14:textId="2888109A">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Desde que año cuenta con la Guía.</w:t>
      </w:r>
    </w:p>
    <w:p w:rsidRPr="00AF325B" w:rsidR="00081397" w:rsidP="00081397" w:rsidRDefault="00081397" w14:paraId="06F1B000" w14:textId="659626D0">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dé cuenta de la publicación de la Guía</w:t>
      </w:r>
      <w:r w:rsidRPr="00AF325B" w:rsidR="007405E8">
        <w:rPr>
          <w:rFonts w:ascii="Palatino Linotype" w:hAnsi="Palatino Linotype" w:eastAsia="Calibri" w:cs="Tahoma"/>
          <w:bCs/>
          <w:iCs/>
          <w:szCs w:val="22"/>
        </w:rPr>
        <w:t xml:space="preserve"> a la fecha de la solicitud.</w:t>
      </w:r>
    </w:p>
    <w:p w:rsidRPr="00AF325B" w:rsidR="00081397" w:rsidP="00081397" w:rsidRDefault="00081397" w14:paraId="43289F5B" w14:textId="3E8AC262">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Formato Institucional de la Guía</w:t>
      </w:r>
      <w:r w:rsidRPr="00AF325B" w:rsidR="007405E8">
        <w:rPr>
          <w:rFonts w:ascii="Palatino Linotype" w:hAnsi="Palatino Linotype" w:eastAsia="Calibri" w:cs="Tahoma"/>
          <w:bCs/>
          <w:iCs/>
          <w:szCs w:val="22"/>
        </w:rPr>
        <w:t xml:space="preserve"> vigente a la fecha de la solicitud.</w:t>
      </w:r>
    </w:p>
    <w:p w:rsidRPr="00AF325B" w:rsidR="00081397" w:rsidP="00081397" w:rsidRDefault="00081397" w14:paraId="344CA72D" w14:textId="7AD7056E">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Del índice de Información Reservada.</w:t>
      </w:r>
    </w:p>
    <w:p w:rsidRPr="00AF325B" w:rsidR="00081397" w:rsidP="00081397" w:rsidRDefault="00081397" w14:paraId="25F84333" w14:textId="257517AD">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Primer índice de información reservada que obre en sus archivos.</w:t>
      </w:r>
    </w:p>
    <w:p w:rsidRPr="00AF325B" w:rsidR="00081397" w:rsidP="00081397" w:rsidRDefault="00081397" w14:paraId="181A20F1" w14:textId="69CD9DBC">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dé cuenta de la publicación del índice y su localización</w:t>
      </w:r>
      <w:r w:rsidRPr="00AF325B" w:rsidR="007405E8">
        <w:rPr>
          <w:rFonts w:ascii="Palatino Linotype" w:hAnsi="Palatino Linotype" w:eastAsia="Calibri" w:cs="Tahoma"/>
          <w:bCs/>
          <w:iCs/>
          <w:szCs w:val="22"/>
        </w:rPr>
        <w:t xml:space="preserve"> a la fecha de la solicitud.</w:t>
      </w:r>
    </w:p>
    <w:p w:rsidRPr="00AF325B" w:rsidR="00A231C9" w:rsidP="00A231C9" w:rsidRDefault="00FD7ECF" w14:paraId="28437C19" w14:textId="543CE209">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 xml:space="preserve">En torno al </w:t>
      </w:r>
      <w:r w:rsidRPr="00AF325B" w:rsidR="00A231C9">
        <w:rPr>
          <w:rFonts w:ascii="Palatino Linotype" w:hAnsi="Palatino Linotype" w:eastAsia="Calibri" w:cs="Tahoma"/>
          <w:bCs/>
          <w:iCs/>
          <w:szCs w:val="22"/>
        </w:rPr>
        <w:t>Archivo de Trámite.</w:t>
      </w:r>
    </w:p>
    <w:p w:rsidRPr="00AF325B" w:rsidR="00A231C9" w:rsidP="00A231C9" w:rsidRDefault="00A231C9" w14:paraId="3FFC9D0E" w14:textId="77777777">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Organigrama vigente.</w:t>
      </w:r>
    </w:p>
    <w:p w:rsidRPr="00AF325B" w:rsidR="00A231C9" w:rsidP="00A231C9" w:rsidRDefault="00A231C9" w14:paraId="5921F0FC" w14:textId="7A2BA370">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dé cuenta del nombramiento de los Responsables de Archivo de Trámite</w:t>
      </w:r>
      <w:r w:rsidRPr="00AF325B" w:rsidR="007405E8">
        <w:rPr>
          <w:rFonts w:ascii="Palatino Linotype" w:hAnsi="Palatino Linotype" w:eastAsia="Calibri" w:cs="Tahoma"/>
          <w:bCs/>
          <w:iCs/>
          <w:szCs w:val="22"/>
        </w:rPr>
        <w:t xml:space="preserve"> a la fecha de la solicitud.</w:t>
      </w:r>
    </w:p>
    <w:p w:rsidRPr="00AF325B" w:rsidR="00A231C9" w:rsidP="00A231C9" w:rsidRDefault="00A231C9" w14:paraId="1B2BEEEC" w14:textId="403C5F49">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w:t>
      </w:r>
      <w:r w:rsidRPr="00AF325B" w:rsidR="007405E8">
        <w:rPr>
          <w:rFonts w:ascii="Palatino Linotype" w:hAnsi="Palatino Linotype" w:eastAsia="Calibri" w:cs="Tahoma"/>
          <w:bCs/>
          <w:iCs/>
          <w:szCs w:val="22"/>
        </w:rPr>
        <w:t xml:space="preserve"> vigente a la fecha de la solicitud</w:t>
      </w:r>
      <w:r w:rsidRPr="00AF325B">
        <w:rPr>
          <w:rFonts w:ascii="Palatino Linotype" w:hAnsi="Palatino Linotype" w:eastAsia="Calibri" w:cs="Tahoma"/>
          <w:bCs/>
          <w:iCs/>
          <w:szCs w:val="22"/>
        </w:rPr>
        <w:t xml:space="preserve"> que dé cuenta, de la coordinación entre </w:t>
      </w:r>
      <w:r w:rsidRPr="00AF325B" w:rsidR="007405E8">
        <w:rPr>
          <w:rFonts w:ascii="Palatino Linotype" w:hAnsi="Palatino Linotype" w:eastAsia="Calibri" w:cs="Tahoma"/>
          <w:bCs/>
          <w:iCs/>
          <w:szCs w:val="22"/>
        </w:rPr>
        <w:t xml:space="preserve">el Área Coordinadora de Archivos </w:t>
      </w:r>
      <w:r w:rsidRPr="00AF325B">
        <w:rPr>
          <w:rFonts w:ascii="Palatino Linotype" w:hAnsi="Palatino Linotype" w:eastAsia="Calibri" w:cs="Tahoma"/>
          <w:bCs/>
          <w:iCs/>
          <w:szCs w:val="22"/>
        </w:rPr>
        <w:t>y los Responsables de Archivo de Trámite</w:t>
      </w:r>
      <w:r w:rsidRPr="00AF325B" w:rsidR="007405E8">
        <w:rPr>
          <w:rFonts w:ascii="Palatino Linotype" w:hAnsi="Palatino Linotype" w:eastAsia="Calibri" w:cs="Tahoma"/>
          <w:bCs/>
          <w:iCs/>
          <w:szCs w:val="22"/>
        </w:rPr>
        <w:t>.</w:t>
      </w:r>
    </w:p>
    <w:p w:rsidRPr="00AF325B" w:rsidR="00A231C9" w:rsidP="00A231C9" w:rsidRDefault="00A231C9" w14:paraId="7F79919F" w14:textId="4964F5F6">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Evidencia de conocimientos, habilidades, competencias y experiencia archivísticos de los responsables de archivo de trámite.</w:t>
      </w:r>
    </w:p>
    <w:p w:rsidRPr="00AF325B" w:rsidR="003F46AD" w:rsidP="00A231C9" w:rsidRDefault="003F46AD" w14:paraId="413CC325" w14:textId="40FAB7C3">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Programas de atención de los archivos de trámite 2019, 2020 y 2021.</w:t>
      </w:r>
    </w:p>
    <w:p w:rsidRPr="00AF325B" w:rsidR="00A231C9" w:rsidP="00A231C9" w:rsidRDefault="00FD7ECF" w14:paraId="75D4824F" w14:textId="2F3F0470">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 xml:space="preserve">Acerca del </w:t>
      </w:r>
      <w:r w:rsidRPr="00AF325B" w:rsidR="00A231C9">
        <w:rPr>
          <w:rFonts w:ascii="Palatino Linotype" w:hAnsi="Palatino Linotype" w:eastAsia="Calibri" w:cs="Tahoma"/>
          <w:bCs/>
          <w:iCs/>
          <w:szCs w:val="22"/>
        </w:rPr>
        <w:t>Archivo de Concentración.</w:t>
      </w:r>
    </w:p>
    <w:p w:rsidRPr="00AF325B" w:rsidR="00081397" w:rsidP="00A231C9" w:rsidRDefault="00081397" w14:paraId="007CEE7A" w14:textId="3F641B4F">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Cantidad</w:t>
      </w:r>
      <w:r w:rsidRPr="00AF325B" w:rsidR="007405E8">
        <w:rPr>
          <w:rFonts w:ascii="Palatino Linotype" w:hAnsi="Palatino Linotype" w:eastAsia="Calibri" w:cs="Tahoma"/>
          <w:bCs/>
          <w:iCs/>
          <w:szCs w:val="22"/>
        </w:rPr>
        <w:t xml:space="preserve"> total </w:t>
      </w:r>
      <w:r w:rsidRPr="00AF325B">
        <w:rPr>
          <w:rFonts w:ascii="Palatino Linotype" w:hAnsi="Palatino Linotype" w:eastAsia="Calibri" w:cs="Tahoma"/>
          <w:bCs/>
          <w:iCs/>
          <w:szCs w:val="22"/>
        </w:rPr>
        <w:t>de transferencias primarias realizadas al archivo de concentración</w:t>
      </w:r>
      <w:r w:rsidRPr="00AF325B" w:rsidR="007405E8">
        <w:rPr>
          <w:rFonts w:ascii="Palatino Linotype" w:hAnsi="Palatino Linotype" w:eastAsia="Calibri" w:cs="Tahoma"/>
          <w:bCs/>
          <w:iCs/>
          <w:szCs w:val="22"/>
        </w:rPr>
        <w:t xml:space="preserve"> a la fecha de la solicitud.</w:t>
      </w:r>
    </w:p>
    <w:p w:rsidRPr="00AF325B" w:rsidR="00081397" w:rsidP="00A231C9" w:rsidRDefault="00081397" w14:paraId="09928766" w14:textId="74045694">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lastRenderedPageBreak/>
        <w:t>Identificar si hay expedientes reservados en el archivo de concentración</w:t>
      </w:r>
      <w:r w:rsidRPr="00AF325B" w:rsidR="00F97808">
        <w:rPr>
          <w:rFonts w:ascii="Palatino Linotype" w:hAnsi="Palatino Linotype" w:eastAsia="Calibri" w:cs="Tahoma"/>
          <w:bCs/>
          <w:iCs/>
          <w:szCs w:val="22"/>
        </w:rPr>
        <w:t xml:space="preserve"> a la fecha de la solicitud.</w:t>
      </w:r>
    </w:p>
    <w:p w:rsidRPr="00AF325B" w:rsidR="00A231C9" w:rsidP="00A231C9" w:rsidRDefault="00A231C9" w14:paraId="3150A5E9" w14:textId="31E145C0">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Expedientes reservados como confidenciales y localizados en el archivo de concentración</w:t>
      </w:r>
      <w:r w:rsidRPr="00AF325B" w:rsidR="007405E8">
        <w:rPr>
          <w:rFonts w:ascii="Palatino Linotype" w:hAnsi="Palatino Linotype" w:eastAsia="Calibri" w:cs="Tahoma"/>
          <w:bCs/>
          <w:iCs/>
          <w:szCs w:val="22"/>
        </w:rPr>
        <w:t xml:space="preserve"> a la fecha de la solicitud.</w:t>
      </w:r>
    </w:p>
    <w:p w:rsidRPr="00AF325B" w:rsidR="00F97808" w:rsidP="00A231C9" w:rsidRDefault="00F97808" w14:paraId="7AA439B9" w14:textId="4F09A2B9">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Documentos comprobatorios de la capacitación archivística del Responsable del Archivo de Concentración a la fecha de la solicitud.</w:t>
      </w:r>
    </w:p>
    <w:p w:rsidRPr="00AF325B" w:rsidR="00A231C9" w:rsidP="00A231C9" w:rsidRDefault="00F97808" w14:paraId="7DF9B7F4" w14:textId="47AC9F37">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Documentos que den cuenta si existe a la fecha de la solicitud, un sistema de préstamo de expediente.</w:t>
      </w:r>
    </w:p>
    <w:p w:rsidRPr="00AF325B" w:rsidR="00F97808" w:rsidP="00F97808" w:rsidRDefault="00A231C9" w14:paraId="35E7F5AF" w14:textId="2490876C">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Área y/o personal que se encarga de la selección final.</w:t>
      </w:r>
    </w:p>
    <w:p w:rsidRPr="00AF325B" w:rsidR="00F97808" w:rsidP="00F97808" w:rsidRDefault="00F97808" w14:paraId="57A7FDD2" w14:textId="6034A576">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Formato o vale para realizar el préstamo de expedientes</w:t>
      </w:r>
      <w:r w:rsidRPr="00AF325B" w:rsidR="005A1179">
        <w:rPr>
          <w:rFonts w:ascii="Palatino Linotype" w:hAnsi="Palatino Linotype" w:eastAsia="Calibri" w:cs="Tahoma"/>
          <w:bCs/>
          <w:iCs/>
          <w:szCs w:val="22"/>
        </w:rPr>
        <w:t xml:space="preserve"> vigente a la fecha de la solicitud.</w:t>
      </w:r>
    </w:p>
    <w:p w:rsidRPr="00AF325B" w:rsidR="00A231C9" w:rsidP="00A231C9" w:rsidRDefault="00A231C9" w14:paraId="24783DB4" w14:textId="77777777">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Del Archivo Histórico.</w:t>
      </w:r>
    </w:p>
    <w:p w:rsidRPr="00AF325B" w:rsidR="00A231C9" w:rsidP="00A231C9" w:rsidRDefault="00A231C9" w14:paraId="33E3DDA9" w14:textId="77777777">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Inventario del acervo documental.</w:t>
      </w:r>
    </w:p>
    <w:p w:rsidRPr="00AF325B" w:rsidR="00A231C9" w:rsidP="00A231C9" w:rsidRDefault="00A231C9" w14:paraId="47BB69DF" w14:textId="77777777">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Programas o actividades tendentes a realizar la difusión del acervo documental.</w:t>
      </w:r>
    </w:p>
    <w:p w:rsidRPr="00AF325B" w:rsidR="00A231C9" w:rsidP="00A231C9" w:rsidRDefault="00A231C9" w14:paraId="7BD962CE" w14:textId="77777777">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Evidencia de conocimientos, habilidades, competencias y experiencia archivísticos de los responsables de archivo histórico.</w:t>
      </w:r>
    </w:p>
    <w:p w:rsidRPr="00AF325B" w:rsidR="00A231C9" w:rsidP="00A231C9" w:rsidRDefault="00FD7ECF" w14:paraId="5DB06E06" w14:textId="06529DF8">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Sobre</w:t>
      </w:r>
      <w:r w:rsidRPr="00AF325B" w:rsidR="00A231C9">
        <w:rPr>
          <w:rFonts w:ascii="Palatino Linotype" w:hAnsi="Palatino Linotype" w:eastAsia="Calibri" w:cs="Tahoma"/>
          <w:bCs/>
          <w:iCs/>
          <w:szCs w:val="22"/>
        </w:rPr>
        <w:t xml:space="preserve"> Programa Anual de Desarrollo Archivístico.</w:t>
      </w:r>
    </w:p>
    <w:p w:rsidRPr="00AF325B" w:rsidR="00A231C9" w:rsidP="00A231C9" w:rsidRDefault="00A231C9" w14:paraId="5479B951" w14:textId="77777777">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Programas Anuales de Desarrollo Archivístico 2019, 2020, 2021 y 2022.</w:t>
      </w:r>
    </w:p>
    <w:p w:rsidRPr="00AF325B" w:rsidR="00A231C9" w:rsidP="00A231C9" w:rsidRDefault="00A231C9" w14:paraId="5CC729CC" w14:textId="77777777">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Informes anuales del cumplimiento de los programas anuales de desarrollo archivístico de los años 2019, 2020 y 2021.</w:t>
      </w:r>
    </w:p>
    <w:p w:rsidRPr="00AF325B" w:rsidR="00A231C9" w:rsidP="00A231C9" w:rsidRDefault="00A231C9" w14:paraId="5F9B5AFD" w14:textId="77777777">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dé cuenta del área y/o personal, designados para el desarrollo de los planes anuales 2019, 2020 y 2021.</w:t>
      </w:r>
    </w:p>
    <w:p w:rsidRPr="00AF325B" w:rsidR="00A231C9" w:rsidP="00A231C9" w:rsidRDefault="00A231C9" w14:paraId="65FE7A9E" w14:textId="77777777">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dé cuenta de la publicación de los Programas Anuales de Desarrollo Archivístico en el Portal Oficial del Sujeto Obligado, de los años 2019, 2020 y 2021.</w:t>
      </w:r>
    </w:p>
    <w:p w:rsidRPr="00AF325B" w:rsidR="00A231C9" w:rsidP="00A231C9" w:rsidRDefault="005A1179" w14:paraId="6EB2F003" w14:textId="55C90B87">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lastRenderedPageBreak/>
        <w:t>L</w:t>
      </w:r>
      <w:r w:rsidRPr="00AF325B" w:rsidR="00A231C9">
        <w:rPr>
          <w:rFonts w:ascii="Palatino Linotype" w:hAnsi="Palatino Linotype" w:eastAsia="Calibri" w:cs="Tahoma"/>
          <w:bCs/>
          <w:iCs/>
          <w:szCs w:val="22"/>
        </w:rPr>
        <w:t>a publicación de los informes anuales del cumplimiento de los programas anuales de desarrollo archivístico de los años, 2019, 2020 y 2021.</w:t>
      </w:r>
    </w:p>
    <w:p w:rsidRPr="00AF325B" w:rsidR="00A231C9" w:rsidP="00A231C9" w:rsidRDefault="00FD7ECF" w14:paraId="61AEA384" w14:textId="3E11DFAC">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Respecto al p</w:t>
      </w:r>
      <w:r w:rsidRPr="00AF325B" w:rsidR="00A231C9">
        <w:rPr>
          <w:rFonts w:ascii="Palatino Linotype" w:hAnsi="Palatino Linotype" w:eastAsia="Calibri" w:cs="Tahoma"/>
          <w:bCs/>
          <w:iCs/>
          <w:szCs w:val="22"/>
        </w:rPr>
        <w:t>rograma de preservación digital</w:t>
      </w:r>
      <w:r w:rsidRPr="00AF325B" w:rsidR="002441C5">
        <w:rPr>
          <w:rFonts w:ascii="Palatino Linotype" w:hAnsi="Palatino Linotype" w:eastAsia="Calibri" w:cs="Tahoma"/>
          <w:bCs/>
          <w:iCs/>
          <w:szCs w:val="22"/>
        </w:rPr>
        <w:t>.</w:t>
      </w:r>
    </w:p>
    <w:p w:rsidRPr="00AF325B" w:rsidR="00A231C9" w:rsidP="00A231C9" w:rsidRDefault="00A231C9" w14:paraId="03C3E5AF" w14:textId="77777777">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El año o fecha desde que se cuenta con el programa.</w:t>
      </w:r>
    </w:p>
    <w:p w:rsidRPr="00AF325B" w:rsidR="005A1179" w:rsidP="005A1179" w:rsidRDefault="00A231C9" w14:paraId="283E74DF" w14:textId="2178B009">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Personal que intervino en la planeación, desarrollo y puesta en marcha de Programa de Preservación Digital</w:t>
      </w:r>
      <w:r w:rsidRPr="00AF325B" w:rsidR="005A1179">
        <w:rPr>
          <w:rFonts w:ascii="Palatino Linotype" w:hAnsi="Palatino Linotype" w:eastAsia="Calibri" w:cs="Tahoma"/>
          <w:bCs/>
          <w:iCs/>
          <w:szCs w:val="22"/>
        </w:rPr>
        <w:t>.</w:t>
      </w:r>
    </w:p>
    <w:p w:rsidRPr="00AF325B" w:rsidR="005A1179" w:rsidP="005A1179" w:rsidRDefault="00FD7ECF" w14:paraId="29753E9C" w14:textId="229A76A0">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Del p</w:t>
      </w:r>
      <w:r w:rsidRPr="00AF325B" w:rsidR="005A1179">
        <w:rPr>
          <w:rFonts w:ascii="Palatino Linotype" w:hAnsi="Palatino Linotype" w:eastAsia="Calibri" w:cs="Tahoma"/>
          <w:bCs/>
          <w:iCs/>
          <w:szCs w:val="22"/>
        </w:rPr>
        <w:t>rograma de seguridad de la información</w:t>
      </w:r>
      <w:r w:rsidRPr="00AF325B">
        <w:rPr>
          <w:rFonts w:ascii="Palatino Linotype" w:hAnsi="Palatino Linotype" w:eastAsia="Calibri" w:cs="Tahoma"/>
          <w:bCs/>
          <w:iCs/>
          <w:szCs w:val="22"/>
        </w:rPr>
        <w:t>.</w:t>
      </w:r>
    </w:p>
    <w:p w:rsidRPr="00AF325B" w:rsidR="005A1179" w:rsidP="005A1179" w:rsidRDefault="005A1179" w14:paraId="11EFA863" w14:textId="77777777">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El año o fecha desde que se cuenta con el programa.</w:t>
      </w:r>
    </w:p>
    <w:p w:rsidRPr="00AF325B" w:rsidR="005A1179" w:rsidP="005A1179" w:rsidRDefault="005A1179" w14:paraId="321B9CE8" w14:textId="7149E6AC">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Personal que intervino en la planeación, desarrollo y puesta en marcha de Programa de Preservación Digital</w:t>
      </w:r>
      <w:r w:rsidRPr="00AF325B" w:rsidR="00FF5992">
        <w:rPr>
          <w:rFonts w:ascii="Palatino Linotype" w:hAnsi="Palatino Linotype" w:eastAsia="Calibri" w:cs="Tahoma"/>
          <w:bCs/>
          <w:iCs/>
          <w:szCs w:val="22"/>
        </w:rPr>
        <w:t xml:space="preserve"> vigente a la solicitud.</w:t>
      </w:r>
    </w:p>
    <w:p w:rsidRPr="00AF325B" w:rsidR="00FD7ECF" w:rsidP="005A1179" w:rsidRDefault="00FD7ECF" w14:paraId="60F674F8" w14:textId="3689B208">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Programas de Seguridad de los años 2017, 2018, 2019, 2020 y 2021.</w:t>
      </w:r>
    </w:p>
    <w:p w:rsidRPr="00AF325B" w:rsidR="00A231C9" w:rsidP="00A231C9" w:rsidRDefault="00FD7ECF" w14:paraId="2F6BC875" w14:textId="3EB85F8B">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Sobre la “</w:t>
      </w:r>
      <w:proofErr w:type="spellStart"/>
      <w:r w:rsidRPr="00AF325B" w:rsidR="00A231C9">
        <w:rPr>
          <w:rFonts w:ascii="Palatino Linotype" w:hAnsi="Palatino Linotype" w:eastAsia="Calibri" w:cs="Tahoma"/>
          <w:bCs/>
          <w:iCs/>
          <w:szCs w:val="22"/>
        </w:rPr>
        <w:t>Archivación</w:t>
      </w:r>
      <w:proofErr w:type="spellEnd"/>
      <w:r w:rsidRPr="00AF325B">
        <w:rPr>
          <w:rFonts w:ascii="Palatino Linotype" w:hAnsi="Palatino Linotype" w:eastAsia="Calibri" w:cs="Tahoma"/>
          <w:bCs/>
          <w:iCs/>
          <w:szCs w:val="22"/>
        </w:rPr>
        <w:t>”.</w:t>
      </w:r>
    </w:p>
    <w:p w:rsidRPr="00AF325B" w:rsidR="00A231C9" w:rsidP="00A231C9" w:rsidRDefault="00A231C9" w14:paraId="54F5F271" w14:textId="59E2C047">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soporte que dé cuenta que se inició el uso de indicadores</w:t>
      </w:r>
      <w:r w:rsidRPr="00AF325B" w:rsidR="00FD7ECF">
        <w:rPr>
          <w:rFonts w:ascii="Palatino Linotype" w:hAnsi="Palatino Linotype" w:eastAsia="Calibri" w:cs="Tahoma"/>
          <w:bCs/>
          <w:iCs/>
          <w:szCs w:val="22"/>
        </w:rPr>
        <w:t>.</w:t>
      </w:r>
    </w:p>
    <w:p w:rsidRPr="00AF325B" w:rsidR="00A231C9" w:rsidP="00A231C9" w:rsidRDefault="00A231C9" w14:paraId="7A62ACE4" w14:textId="6AF75575">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Área, Unidad o Autoridad que autoriza los formatos de carátulas y pestañas, cejas o marbetes).</w:t>
      </w:r>
    </w:p>
    <w:p w:rsidRPr="00AF325B" w:rsidR="00FD7ECF" w:rsidP="00A231C9" w:rsidRDefault="00FD7ECF" w14:paraId="2D965866" w14:textId="02D60B81">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Formato institucional de carátulas, pestañas, cejas y/o marbetes de sus expedientes</w:t>
      </w:r>
      <w:r w:rsidRPr="00AF325B" w:rsidR="00FF5992">
        <w:rPr>
          <w:rFonts w:ascii="Palatino Linotype" w:hAnsi="Palatino Linotype" w:eastAsia="Calibri" w:cs="Tahoma"/>
          <w:bCs/>
          <w:iCs/>
          <w:szCs w:val="22"/>
        </w:rPr>
        <w:t>, vigentes a la fecha de la solicitud.</w:t>
      </w:r>
    </w:p>
    <w:p w:rsidRPr="00AF325B" w:rsidR="00FD7ECF" w:rsidP="00FD7ECF" w:rsidRDefault="00FD7ECF" w14:paraId="36FC024C" w14:textId="694CFA33">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De las trasferencias primarias.</w:t>
      </w:r>
    </w:p>
    <w:p w:rsidRPr="00AF325B" w:rsidR="002F143A" w:rsidP="002F143A" w:rsidRDefault="002F143A" w14:paraId="492768F1" w14:textId="19E8AA0D">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Formato institucional de transferencia primaria vigente a la solicitud.</w:t>
      </w:r>
    </w:p>
    <w:p w:rsidRPr="00AF325B" w:rsidR="002F143A" w:rsidP="002F143A" w:rsidRDefault="002F143A" w14:paraId="7E7F6A31" w14:textId="59462BFC">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Procedimiento utilizado para la transferencia primaria, identificando el protocolo para no permitir la transferencia de información clasificada vigente a la solicitud.</w:t>
      </w:r>
    </w:p>
    <w:p w:rsidRPr="00AF325B" w:rsidR="002F143A" w:rsidP="002F143A" w:rsidRDefault="002F143A" w14:paraId="518159BD" w14:textId="49566713">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De las trasferencias secundarias.</w:t>
      </w:r>
    </w:p>
    <w:p w:rsidRPr="00AF325B" w:rsidR="002F143A" w:rsidP="00C74A9C" w:rsidRDefault="002F143A" w14:paraId="618F4CC7" w14:textId="41404A82">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Criterios utilizados para llevar a cabo la selección de la documentación que se destina al archivo histórico en transferencia secundaria, vigentes a la fecha de la solicitud.</w:t>
      </w:r>
    </w:p>
    <w:p w:rsidRPr="00AF325B" w:rsidR="002F143A" w:rsidP="00C74A9C" w:rsidRDefault="002F143A" w14:paraId="44064783" w14:textId="755D046B">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lastRenderedPageBreak/>
        <w:t xml:space="preserve">Formato institucional de </w:t>
      </w:r>
      <w:r w:rsidRPr="00AF325B" w:rsidR="00FF5992">
        <w:rPr>
          <w:rFonts w:ascii="Palatino Linotype" w:hAnsi="Palatino Linotype" w:eastAsia="Calibri" w:cs="Tahoma"/>
          <w:bCs/>
          <w:iCs/>
          <w:szCs w:val="22"/>
        </w:rPr>
        <w:t>transferencia secundaria vigente a la fecha de la solicitud.</w:t>
      </w:r>
    </w:p>
    <w:p w:rsidRPr="00AF325B" w:rsidR="002F143A" w:rsidP="00C74A9C" w:rsidRDefault="00FF5992" w14:paraId="31A0F7D0" w14:textId="58E564E7">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El procedimiento para la transferencia secundaria</w:t>
      </w:r>
    </w:p>
    <w:p w:rsidRPr="00AF325B" w:rsidR="00FF5992" w:rsidP="00FF5992" w:rsidRDefault="00FF5992" w14:paraId="735CDDD0" w14:textId="2A7F0BBB">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Sobre la Digitalización (Expedientes), información contenida en el Programa Anual de Desarrollo Archivístico.</w:t>
      </w:r>
    </w:p>
    <w:p w:rsidRPr="00AF325B" w:rsidR="00FF5992" w:rsidP="00FF5992" w:rsidRDefault="00FF5992" w14:paraId="12F0C37B" w14:textId="06DC050F">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dé cuenta del programa de Digitalización de los expedientes, durante los años 2019, 2020, 2021.</w:t>
      </w:r>
    </w:p>
    <w:p w:rsidRPr="00AF325B" w:rsidR="00FF5992" w:rsidP="00FF5992" w:rsidRDefault="00FF5992" w14:paraId="7A2A4B25" w14:textId="4FA25D11">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 xml:space="preserve">Políticas de digitalización de los archivos de trámite, </w:t>
      </w:r>
      <w:r w:rsidRPr="00AF325B" w:rsidR="00AF4861">
        <w:rPr>
          <w:rFonts w:ascii="Palatino Linotype" w:hAnsi="Palatino Linotype" w:eastAsia="Calibri" w:cs="Tahoma"/>
          <w:bCs/>
          <w:iCs/>
          <w:szCs w:val="22"/>
        </w:rPr>
        <w:t>concentración e históricos, vigentes a la solicitud.</w:t>
      </w:r>
    </w:p>
    <w:p w:rsidRPr="00AF325B" w:rsidR="00AF4861" w:rsidP="00AF4861" w:rsidRDefault="00F12F80" w14:paraId="4A5D5D52" w14:textId="2B37D9FC">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Respecto a los a</w:t>
      </w:r>
      <w:r w:rsidRPr="00AF325B" w:rsidR="00AF4861">
        <w:rPr>
          <w:rFonts w:ascii="Palatino Linotype" w:hAnsi="Palatino Linotype" w:eastAsia="Calibri" w:cs="Tahoma"/>
          <w:bCs/>
          <w:iCs/>
          <w:szCs w:val="22"/>
        </w:rPr>
        <w:t>rchivos electrónicos.</w:t>
      </w:r>
    </w:p>
    <w:p w:rsidRPr="00AF325B" w:rsidR="00AF4861" w:rsidP="00AF4861" w:rsidRDefault="00AF4861" w14:paraId="6B91CCD2" w14:textId="164C814C">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Área que determina los criterios para su manejo (archivístico) y conocer si se tiene contemplado el servicio de “nubes”, a la fecha de la solicitud.</w:t>
      </w:r>
    </w:p>
    <w:p w:rsidRPr="00AF325B" w:rsidR="00AF4861" w:rsidP="00AF4861" w:rsidRDefault="00F12F80" w14:paraId="714F062D" w14:textId="4F94AF1E">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De la d</w:t>
      </w:r>
      <w:r w:rsidRPr="00AF325B" w:rsidR="00AF4861">
        <w:rPr>
          <w:rFonts w:ascii="Palatino Linotype" w:hAnsi="Palatino Linotype" w:eastAsia="Calibri" w:cs="Tahoma"/>
          <w:bCs/>
          <w:iCs/>
          <w:szCs w:val="22"/>
        </w:rPr>
        <w:t>isposición final de los documentos.</w:t>
      </w:r>
    </w:p>
    <w:p w:rsidRPr="00AF325B" w:rsidR="00AF4861" w:rsidP="00AF4861" w:rsidRDefault="00AF4861" w14:paraId="0B4CD665" w14:textId="1008F6DC">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dé cuenta de la primera baja documental o transferencia secundaria.</w:t>
      </w:r>
    </w:p>
    <w:p w:rsidRPr="00AF325B" w:rsidR="00AF4861" w:rsidP="00AF4861" w:rsidRDefault="00AF4861" w14:paraId="42F31CE1" w14:textId="43E7C8CA">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Personal o áreas que se encargan de la disposición documental a la fecha de la solicitud.</w:t>
      </w:r>
    </w:p>
    <w:p w:rsidRPr="00AF325B" w:rsidR="00AF4861" w:rsidP="00AF4861" w:rsidRDefault="00AF4861" w14:paraId="0F39F8FA" w14:textId="0E2AE8FB">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Catálogo de disposición documental utilizado por el Sujeto Obligado, vigente a la fecha de la solicitud, que contiene los criterios para determinar las transferencias secundarias y las bajas documentales.</w:t>
      </w:r>
    </w:p>
    <w:p w:rsidRPr="00AF325B" w:rsidR="003F46AD" w:rsidP="00AF4861" w:rsidRDefault="003F46AD" w14:paraId="1F38A8C5" w14:textId="359FAAB7">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Cantidad de procedimientos iniciados para la disposición final de documentos, desde el primero de enero del 2019 y hasta la fecha de la solicitud.</w:t>
      </w:r>
    </w:p>
    <w:p w:rsidRPr="00AF325B" w:rsidR="003F46AD" w:rsidP="00AF4861" w:rsidRDefault="003F46AD" w14:paraId="1B150C09" w14:textId="18B27190">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Procedimiento adoptado para la disposición final de los documentos, vigentes a la fecha de la solicitud.</w:t>
      </w:r>
    </w:p>
    <w:p w:rsidRPr="00AF325B" w:rsidR="00F12F80" w:rsidP="00F12F80" w:rsidRDefault="00F12F80" w14:paraId="0AD5C728" w14:textId="77777777">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En torno a la capacitación archivística.</w:t>
      </w:r>
    </w:p>
    <w:p w:rsidRPr="00AF325B" w:rsidR="00F12F80" w:rsidP="00F12F80" w:rsidRDefault="00F12F80" w14:paraId="1501CEA5" w14:textId="77777777">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lastRenderedPageBreak/>
        <w:t>Fecha en la que se inició a realizar capacitaciones archivísticas al interior del Sujeto Obligado.</w:t>
      </w:r>
    </w:p>
    <w:p w:rsidRPr="00AF325B" w:rsidR="00F12F80" w:rsidP="00F12F80" w:rsidRDefault="00F12F80" w14:paraId="10BB7310" w14:textId="3A1B7456">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Programas de Capacitación Archivística 2019, 2020 y 2021, posiblemente contemplados en el Programa Anual de Desarrollo Archivístico.</w:t>
      </w:r>
    </w:p>
    <w:p w:rsidRPr="00AF325B" w:rsidR="00F12F80" w:rsidP="00F12F80" w:rsidRDefault="00F12F80" w14:paraId="53B9C7BD" w14:textId="77777777">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Área y/o Personal que desarrolló el Programa de Capacitación Archivística vigente a la fecha de la solicitud.</w:t>
      </w:r>
    </w:p>
    <w:p w:rsidRPr="00AF325B" w:rsidR="00F12F80" w:rsidP="00F12F80" w:rsidRDefault="00F12F80" w14:paraId="6C628198" w14:textId="01EC77F9">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Área y/o Personal que brinda las asesorías en materia archivística, a la fecha de la solicitud.</w:t>
      </w:r>
    </w:p>
    <w:p w:rsidRPr="00AF325B" w:rsidR="00F12F80" w:rsidP="00F12F80" w:rsidRDefault="00F12F80" w14:paraId="67C34B98" w14:textId="010877D8">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Área, personal o empresa que realiza las capacitaciones en materia archivística.</w:t>
      </w:r>
    </w:p>
    <w:p w:rsidRPr="00AF325B" w:rsidR="00F12F80" w:rsidP="00F12F80" w:rsidRDefault="00F12F80" w14:paraId="3CEA4228" w14:textId="55B12474">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 xml:space="preserve">Documento que </w:t>
      </w:r>
      <w:r w:rsidRPr="00AF325B" w:rsidR="0080006C">
        <w:rPr>
          <w:rFonts w:ascii="Palatino Linotype" w:hAnsi="Palatino Linotype" w:eastAsia="Calibri" w:cs="Tahoma"/>
          <w:bCs/>
          <w:iCs/>
          <w:szCs w:val="22"/>
        </w:rPr>
        <w:t>dé</w:t>
      </w:r>
      <w:r w:rsidRPr="00AF325B">
        <w:rPr>
          <w:rFonts w:ascii="Palatino Linotype" w:hAnsi="Palatino Linotype" w:eastAsia="Calibri" w:cs="Tahoma"/>
          <w:bCs/>
          <w:iCs/>
          <w:szCs w:val="22"/>
        </w:rPr>
        <w:t xml:space="preserve"> cuenta </w:t>
      </w:r>
      <w:r w:rsidRPr="00AF325B" w:rsidR="0080006C">
        <w:rPr>
          <w:rFonts w:ascii="Palatino Linotype" w:hAnsi="Palatino Linotype" w:eastAsia="Calibri" w:cs="Tahoma"/>
          <w:bCs/>
          <w:iCs/>
          <w:szCs w:val="22"/>
        </w:rPr>
        <w:t>si se llevan capacitaciones archivísticas presenciales y remotas (digitales).</w:t>
      </w:r>
    </w:p>
    <w:p w:rsidRPr="00AF325B" w:rsidR="0080006C" w:rsidP="00F12F80" w:rsidRDefault="0080006C" w14:paraId="07D04DE3" w14:textId="6C2509D8">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Plataforma (s) utilizada (s) para la capacitación en línea.</w:t>
      </w:r>
    </w:p>
    <w:p w:rsidRPr="00AF325B" w:rsidR="0080006C" w:rsidP="00F12F80" w:rsidRDefault="0080006C" w14:paraId="63F7A4B8" w14:textId="3306978D">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Del tres de febrero de dos mil veintiuno al tres de febrero del dos mil veintidós, sobre la materia archivística:</w:t>
      </w:r>
    </w:p>
    <w:p w:rsidRPr="00AF325B" w:rsidR="0080006C" w:rsidP="0080006C" w:rsidRDefault="0080006C" w14:paraId="5E706EDF" w14:textId="452812A9">
      <w:pPr>
        <w:pStyle w:val="Prrafodelista"/>
        <w:widowControl w:val="0"/>
        <w:numPr>
          <w:ilvl w:val="2"/>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Cuantos cursos impartieron.</w:t>
      </w:r>
    </w:p>
    <w:p w:rsidRPr="00AF325B" w:rsidR="0080006C" w:rsidP="0080006C" w:rsidRDefault="0080006C" w14:paraId="2D60B3A3" w14:textId="5DDF935F">
      <w:pPr>
        <w:pStyle w:val="Prrafodelista"/>
        <w:widowControl w:val="0"/>
        <w:numPr>
          <w:ilvl w:val="2"/>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Cuales cursos impartieron.</w:t>
      </w:r>
    </w:p>
    <w:p w:rsidRPr="00AF325B" w:rsidR="0080006C" w:rsidP="0080006C" w:rsidRDefault="0080006C" w14:paraId="509BC092" w14:textId="1F7C25EE">
      <w:pPr>
        <w:pStyle w:val="Prrafodelista"/>
        <w:widowControl w:val="0"/>
        <w:numPr>
          <w:ilvl w:val="2"/>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Cuantas personas fueron capacitadas en ese periodo.</w:t>
      </w:r>
    </w:p>
    <w:p w:rsidRPr="00AF325B" w:rsidR="0080006C" w:rsidP="0080006C" w:rsidRDefault="0080006C" w14:paraId="78C7CD6F" w14:textId="1EF0D012">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Del préstamo de documentos:</w:t>
      </w:r>
    </w:p>
    <w:p w:rsidRPr="00AF325B" w:rsidR="0080006C" w:rsidP="0080006C" w:rsidRDefault="0080006C" w14:paraId="176AFFD5" w14:textId="169AAF2B">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d</w:t>
      </w:r>
      <w:r w:rsidRPr="00AF325B" w:rsidR="0009107F">
        <w:rPr>
          <w:rFonts w:ascii="Palatino Linotype" w:hAnsi="Palatino Linotype" w:eastAsia="Calibri" w:cs="Tahoma"/>
          <w:bCs/>
          <w:iCs/>
          <w:szCs w:val="22"/>
        </w:rPr>
        <w:t>é</w:t>
      </w:r>
      <w:r w:rsidRPr="00AF325B">
        <w:rPr>
          <w:rFonts w:ascii="Palatino Linotype" w:hAnsi="Palatino Linotype" w:eastAsia="Calibri" w:cs="Tahoma"/>
          <w:bCs/>
          <w:iCs/>
          <w:szCs w:val="22"/>
        </w:rPr>
        <w:t xml:space="preserve"> cuenta de las políticas o procedimientos que se tienen para el préstamo de documentos en cada caso</w:t>
      </w:r>
      <w:r w:rsidRPr="00AF325B" w:rsidR="0009107F">
        <w:rPr>
          <w:rFonts w:ascii="Palatino Linotype" w:hAnsi="Palatino Linotype" w:eastAsia="Calibri" w:cs="Tahoma"/>
          <w:bCs/>
          <w:iCs/>
          <w:szCs w:val="22"/>
        </w:rPr>
        <w:t>, vigente a la solicitud.</w:t>
      </w:r>
    </w:p>
    <w:p w:rsidRPr="00AF325B" w:rsidR="0009107F" w:rsidP="0009107F" w:rsidRDefault="0009107F" w14:paraId="05EAA674" w14:textId="57620215">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 xml:space="preserve">Personal y/o área que </w:t>
      </w:r>
      <w:r w:rsidRPr="00AF325B" w:rsidR="00B654A6">
        <w:rPr>
          <w:rFonts w:ascii="Palatino Linotype" w:hAnsi="Palatino Linotype" w:eastAsia="Calibri" w:cs="Tahoma"/>
          <w:bCs/>
          <w:iCs/>
          <w:szCs w:val="22"/>
        </w:rPr>
        <w:t>estableció</w:t>
      </w:r>
      <w:r w:rsidRPr="00AF325B">
        <w:rPr>
          <w:rFonts w:ascii="Palatino Linotype" w:hAnsi="Palatino Linotype" w:eastAsia="Calibri" w:cs="Tahoma"/>
          <w:bCs/>
          <w:iCs/>
          <w:szCs w:val="22"/>
        </w:rPr>
        <w:t xml:space="preserve"> las políticas o procedimientos que se tienen para el préstamo de documentos en cada caso</w:t>
      </w:r>
      <w:r w:rsidRPr="00AF325B" w:rsidR="00B654A6">
        <w:rPr>
          <w:rFonts w:ascii="Palatino Linotype" w:hAnsi="Palatino Linotype" w:eastAsia="Calibri" w:cs="Tahoma"/>
          <w:bCs/>
          <w:iCs/>
          <w:szCs w:val="22"/>
        </w:rPr>
        <w:t>, vigente a la solicitud.</w:t>
      </w:r>
    </w:p>
    <w:p w:rsidRPr="00AF325B" w:rsidR="0009107F" w:rsidP="0080006C" w:rsidRDefault="0009107F" w14:paraId="02BB3E46" w14:textId="635D539D">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Programa de préstamo documental de los años 2019, 2020 y 2021.</w:t>
      </w:r>
    </w:p>
    <w:p w:rsidRPr="00AF325B" w:rsidR="0009107F" w:rsidP="0080006C" w:rsidRDefault="0009107F" w14:paraId="0E5D8F25" w14:textId="60CAFCE7">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 xml:space="preserve">Formatos que se tienen para el préstamo de documentos de </w:t>
      </w:r>
      <w:proofErr w:type="gramStart"/>
      <w:r w:rsidRPr="00AF325B">
        <w:rPr>
          <w:rFonts w:ascii="Palatino Linotype" w:hAnsi="Palatino Linotype" w:eastAsia="Calibri" w:cs="Tahoma"/>
          <w:bCs/>
          <w:iCs/>
          <w:szCs w:val="22"/>
        </w:rPr>
        <w:t>los  archivos</w:t>
      </w:r>
      <w:proofErr w:type="gramEnd"/>
      <w:r w:rsidRPr="00AF325B">
        <w:rPr>
          <w:rFonts w:ascii="Palatino Linotype" w:hAnsi="Palatino Linotype" w:eastAsia="Calibri" w:cs="Tahoma"/>
          <w:bCs/>
          <w:iCs/>
          <w:szCs w:val="22"/>
        </w:rPr>
        <w:t xml:space="preserve"> de trámite, concentración e histórico.</w:t>
      </w:r>
    </w:p>
    <w:p w:rsidRPr="00AF325B" w:rsidR="0009107F" w:rsidP="0009107F" w:rsidRDefault="0009107F" w14:paraId="66552699" w14:textId="429B0985">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lastRenderedPageBreak/>
        <w:t>En torno a la difusión.</w:t>
      </w:r>
    </w:p>
    <w:p w:rsidRPr="00AF325B" w:rsidR="0009107F" w:rsidP="0009107F" w:rsidRDefault="0009107F" w14:paraId="50C91878" w14:textId="18FFE282">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Programa de difusión del acervo documental del archivo histórico de los años 2019, 2020 y 2021.</w:t>
      </w:r>
    </w:p>
    <w:p w:rsidRPr="00AF325B" w:rsidR="0009107F" w:rsidP="0009107F" w:rsidRDefault="0009107F" w14:paraId="6FF252A3" w14:textId="2A08E2EF">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Personal y/o área que se encarga de hacer la difusión</w:t>
      </w:r>
      <w:r w:rsidRPr="00AF325B" w:rsidR="00B654A6">
        <w:rPr>
          <w:rFonts w:ascii="Palatino Linotype" w:hAnsi="Palatino Linotype" w:eastAsia="Calibri" w:cs="Tahoma"/>
          <w:bCs/>
          <w:iCs/>
          <w:szCs w:val="22"/>
        </w:rPr>
        <w:t>, a la fecha de la solicitud.</w:t>
      </w:r>
    </w:p>
    <w:p w:rsidRPr="00AF325B" w:rsidR="0009107F" w:rsidP="0009107F" w:rsidRDefault="0009107F" w14:paraId="4D9E03A2" w14:textId="1F26E668">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identifique si se hace difusión a la historia de su municipio</w:t>
      </w:r>
      <w:r w:rsidRPr="00AF325B" w:rsidR="00B654A6">
        <w:rPr>
          <w:rFonts w:ascii="Palatino Linotype" w:hAnsi="Palatino Linotype" w:eastAsia="Calibri" w:cs="Tahoma"/>
          <w:bCs/>
          <w:iCs/>
          <w:szCs w:val="22"/>
        </w:rPr>
        <w:t>, a la fecha de la solicitud.</w:t>
      </w:r>
    </w:p>
    <w:p w:rsidRPr="00AF325B" w:rsidR="0009107F" w:rsidP="0009107F" w:rsidRDefault="0009107F" w14:paraId="40265EFB" w14:textId="6619DB42">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Medios de difusión del acervo histórico</w:t>
      </w:r>
      <w:r w:rsidRPr="00AF325B" w:rsidR="00B654A6">
        <w:rPr>
          <w:rFonts w:ascii="Palatino Linotype" w:hAnsi="Palatino Linotype" w:eastAsia="Calibri" w:cs="Tahoma"/>
          <w:bCs/>
          <w:iCs/>
          <w:szCs w:val="22"/>
        </w:rPr>
        <w:t>, utilizados desde el 3 de febrero del 2021 hasta el 3 de febrero del 2022.</w:t>
      </w:r>
    </w:p>
    <w:p w:rsidRPr="00AF325B" w:rsidR="00B654A6" w:rsidP="00B654A6" w:rsidRDefault="00B654A6" w14:paraId="0F0D9C0C" w14:textId="65F6C980">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Sobre el Registro de Archivos en el Registro Nacional de Archivos y en el Registro Estatal de Archivos.</w:t>
      </w:r>
    </w:p>
    <w:p w:rsidRPr="00AF325B" w:rsidR="00B654A6" w:rsidP="00B654A6" w:rsidRDefault="00B654A6" w14:paraId="479D2697" w14:textId="37DF03BE">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 xml:space="preserve">Documento que identifique el registro realizado de los archivos del Sujeto Obligado </w:t>
      </w:r>
      <w:r w:rsidRPr="00AF325B" w:rsidR="00C47DF8">
        <w:rPr>
          <w:rFonts w:ascii="Palatino Linotype" w:hAnsi="Palatino Linotype" w:eastAsia="Calibri" w:cs="Tahoma"/>
          <w:bCs/>
          <w:iCs/>
          <w:szCs w:val="22"/>
        </w:rPr>
        <w:t>en el Registro Nacional de Archivos, en el 2021.</w:t>
      </w:r>
    </w:p>
    <w:p w:rsidRPr="00AF325B" w:rsidR="00C47DF8" w:rsidP="00B654A6" w:rsidRDefault="00C47DF8" w14:paraId="019F6D3D" w14:textId="0BFB8489">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Cantidad de personas que intervinieron en el proceso.</w:t>
      </w:r>
    </w:p>
    <w:p w:rsidRPr="00AF325B" w:rsidR="00C47DF8" w:rsidP="00B654A6" w:rsidRDefault="00C47DF8" w14:paraId="4B182C19" w14:textId="0CEFCD4E">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 xml:space="preserve">Área </w:t>
      </w:r>
      <w:r w:rsidRPr="00AF325B" w:rsidR="003367AF">
        <w:rPr>
          <w:rFonts w:ascii="Palatino Linotype" w:hAnsi="Palatino Linotype" w:eastAsia="Calibri" w:cs="Tahoma"/>
          <w:bCs/>
          <w:iCs/>
          <w:szCs w:val="22"/>
        </w:rPr>
        <w:t>y/o p</w:t>
      </w:r>
      <w:r w:rsidRPr="00AF325B">
        <w:rPr>
          <w:rFonts w:ascii="Palatino Linotype" w:hAnsi="Palatino Linotype" w:eastAsia="Calibri" w:cs="Tahoma"/>
          <w:bCs/>
          <w:iCs/>
          <w:szCs w:val="22"/>
        </w:rPr>
        <w:t>ersonal que se encargaron del llenado del registro nacional de archivo</w:t>
      </w:r>
      <w:r w:rsidRPr="00AF325B" w:rsidR="003367AF">
        <w:rPr>
          <w:rFonts w:ascii="Palatino Linotype" w:hAnsi="Palatino Linotype" w:eastAsia="Calibri" w:cs="Tahoma"/>
          <w:bCs/>
          <w:iCs/>
          <w:szCs w:val="22"/>
        </w:rPr>
        <w:t>s en el año 2021.</w:t>
      </w:r>
    </w:p>
    <w:p w:rsidRPr="00AF325B" w:rsidR="00C47DF8" w:rsidP="00C47DF8" w:rsidRDefault="00C47DF8" w14:paraId="2602AD03" w14:textId="3A759639">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identifique el registro realizado de los archivos del Sujeto Obligado en el Registro Estatal de Archivos, en los años 2019, 2020 y 2021.</w:t>
      </w:r>
    </w:p>
    <w:p w:rsidRPr="00AF325B" w:rsidR="00C47DF8" w:rsidP="00B654A6" w:rsidRDefault="00C47DF8" w14:paraId="16BFDA1C" w14:textId="69F69516">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Cantidad de Archivos de Trámite registrados en el Registro Estatal de Archivos en los años 2019, 2020 y 2021.</w:t>
      </w:r>
    </w:p>
    <w:p w:rsidRPr="00AF325B" w:rsidR="00C47DF8" w:rsidP="00C47DF8" w:rsidRDefault="00C47DF8" w14:paraId="33C26242" w14:textId="4079CFD0">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De la entrega-recepción de archivos</w:t>
      </w:r>
      <w:r w:rsidRPr="00AF325B" w:rsidR="003518A0">
        <w:rPr>
          <w:rFonts w:ascii="Palatino Linotype" w:hAnsi="Palatino Linotype" w:eastAsia="Calibri" w:cs="Tahoma"/>
          <w:bCs/>
          <w:iCs/>
          <w:szCs w:val="22"/>
        </w:rPr>
        <w:t>, de la administración 2019-2021 a la 2022-2024</w:t>
      </w:r>
    </w:p>
    <w:p w:rsidRPr="00AF325B" w:rsidR="00C47DF8" w:rsidP="00C47DF8" w:rsidRDefault="003518A0" w14:paraId="47038D99" w14:textId="214AC174">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Los i</w:t>
      </w:r>
      <w:r w:rsidRPr="00AF325B" w:rsidR="00C47DF8">
        <w:rPr>
          <w:rFonts w:ascii="Palatino Linotype" w:hAnsi="Palatino Linotype" w:eastAsia="Calibri" w:cs="Tahoma"/>
          <w:bCs/>
          <w:iCs/>
          <w:szCs w:val="22"/>
        </w:rPr>
        <w:t>nstrumentos de control y de consulta entregados en el acta entrega-recepción</w:t>
      </w:r>
      <w:r w:rsidRPr="00AF325B">
        <w:rPr>
          <w:rFonts w:ascii="Palatino Linotype" w:hAnsi="Palatino Linotype" w:eastAsia="Calibri" w:cs="Tahoma"/>
          <w:bCs/>
          <w:iCs/>
          <w:szCs w:val="22"/>
        </w:rPr>
        <w:t>, de los archivos de trámite, de concentración e históricos.</w:t>
      </w:r>
    </w:p>
    <w:p w:rsidRPr="00AF325B" w:rsidR="003518A0" w:rsidP="00C47DF8" w:rsidRDefault="003518A0" w14:paraId="4BEC5229" w14:textId="79045FE8">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Capacitaciones impartidas a los responsables de archivo de trámite en materia archivística, para la correcta entrega-recepción.</w:t>
      </w:r>
    </w:p>
    <w:p w:rsidRPr="00AF325B" w:rsidR="003518A0" w:rsidP="00C47DF8" w:rsidRDefault="003518A0" w14:paraId="37E0526D" w14:textId="33AA7FD0">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Personal o área que brindó la capacitación referida en el inciso anterior.</w:t>
      </w:r>
    </w:p>
    <w:p w:rsidRPr="00AF325B" w:rsidR="003518A0" w:rsidP="00C47DF8" w:rsidRDefault="003518A0" w14:paraId="2EF627CE" w14:textId="2077ED79">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lastRenderedPageBreak/>
        <w:t xml:space="preserve">Número estadístico de la cantidad de documentos </w:t>
      </w:r>
      <w:r w:rsidRPr="00AF325B" w:rsidR="003367AF">
        <w:rPr>
          <w:rFonts w:ascii="Palatino Linotype" w:hAnsi="Palatino Linotype" w:eastAsia="Calibri" w:cs="Tahoma"/>
          <w:bCs/>
          <w:iCs/>
          <w:szCs w:val="22"/>
        </w:rPr>
        <w:t xml:space="preserve">o expedientes </w:t>
      </w:r>
      <w:r w:rsidRPr="00AF325B">
        <w:rPr>
          <w:rFonts w:ascii="Palatino Linotype" w:hAnsi="Palatino Linotype" w:eastAsia="Calibri" w:cs="Tahoma"/>
          <w:bCs/>
          <w:iCs/>
          <w:szCs w:val="22"/>
        </w:rPr>
        <w:t>que fueron recibidos por la administración entrante, por unidad administrativa.</w:t>
      </w:r>
    </w:p>
    <w:p w:rsidRPr="00AF325B" w:rsidR="003518A0" w:rsidP="003518A0" w:rsidRDefault="003518A0" w14:paraId="593B1154" w14:textId="3307956B">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Sobre los actos de la Contraloría.</w:t>
      </w:r>
    </w:p>
    <w:p w:rsidRPr="00AF325B" w:rsidR="003518A0" w:rsidP="003518A0" w:rsidRDefault="003367AF" w14:paraId="44FBF300" w14:textId="3FF3338A">
      <w:pPr>
        <w:pStyle w:val="Prrafodelista"/>
        <w:widowControl w:val="0"/>
        <w:numPr>
          <w:ilvl w:val="1"/>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Expedientes de las a</w:t>
      </w:r>
      <w:r w:rsidRPr="00AF325B" w:rsidR="003518A0">
        <w:rPr>
          <w:rFonts w:ascii="Palatino Linotype" w:hAnsi="Palatino Linotype" w:eastAsia="Calibri" w:cs="Tahoma"/>
          <w:bCs/>
          <w:iCs/>
          <w:szCs w:val="22"/>
        </w:rPr>
        <w:t>uditorías concluidas en materia archivística, de los años 2019, 2020 y 2021.</w:t>
      </w:r>
    </w:p>
    <w:p w:rsidRPr="00AF325B" w:rsidR="003367AF" w:rsidP="003367AF" w:rsidRDefault="003367AF" w14:paraId="7D2C7F16" w14:textId="748825F0">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Personal que atendió la solicitud de mérito.</w:t>
      </w:r>
    </w:p>
    <w:p w:rsidRPr="00AF325B" w:rsidR="00AF4861" w:rsidP="00AF4861" w:rsidRDefault="00AF4861" w14:paraId="4FECB404" w14:textId="77777777">
      <w:pPr>
        <w:widowControl w:val="0"/>
        <w:autoSpaceDE w:val="0"/>
        <w:autoSpaceDN w:val="0"/>
        <w:adjustRightInd w:val="0"/>
        <w:spacing w:line="360" w:lineRule="auto"/>
        <w:jc w:val="both"/>
        <w:rPr>
          <w:rFonts w:ascii="Palatino Linotype" w:hAnsi="Palatino Linotype" w:eastAsia="Calibri" w:cs="Tahoma"/>
          <w:bCs/>
          <w:iCs/>
          <w:szCs w:val="22"/>
        </w:rPr>
      </w:pPr>
    </w:p>
    <w:p w:rsidRPr="00AF325B" w:rsidR="00A231C9" w:rsidP="002441C5" w:rsidRDefault="00A231C9" w14:paraId="41803EC9" w14:textId="77777777">
      <w:pPr>
        <w:spacing w:line="360" w:lineRule="auto"/>
        <w:jc w:val="both"/>
        <w:rPr>
          <w:rFonts w:ascii="Palatino Linotype" w:hAnsi="Palatino Linotype" w:cs="Tahoma"/>
          <w:bCs/>
          <w:sz w:val="22"/>
          <w:szCs w:val="22"/>
        </w:rPr>
      </w:pPr>
      <w:r w:rsidRPr="00AF325B">
        <w:rPr>
          <w:rFonts w:ascii="Palatino Linotype" w:hAnsi="Palatino Linotype" w:cs="Tahoma"/>
          <w:bCs/>
          <w:sz w:val="22"/>
          <w:szCs w:val="22"/>
        </w:rPr>
        <w:t>De ser necesario, junto con las versiones públicas se deberá entregar el Acuerdo de su Comité de Transparencia, en donde, de manera fundada y motivada, confirme la eliminación de los datos o información clasificada, en términos del artículo 143, fracción I, de la Ley de la materia.</w:t>
      </w:r>
    </w:p>
    <w:p w:rsidRPr="00AF325B" w:rsidR="00A231C9" w:rsidP="002441C5" w:rsidRDefault="00A231C9" w14:paraId="6FF58992" w14:textId="77777777">
      <w:pPr>
        <w:spacing w:line="360" w:lineRule="auto"/>
        <w:jc w:val="both"/>
        <w:rPr>
          <w:rFonts w:ascii="Palatino Linotype" w:hAnsi="Palatino Linotype" w:cs="Tahoma"/>
          <w:bCs/>
          <w:sz w:val="22"/>
          <w:szCs w:val="22"/>
        </w:rPr>
      </w:pPr>
    </w:p>
    <w:p w:rsidRPr="00AF325B" w:rsidR="002441C5" w:rsidP="002441C5" w:rsidRDefault="002441C5" w14:paraId="15E9AB43" w14:textId="77777777">
      <w:pPr>
        <w:spacing w:line="360" w:lineRule="auto"/>
        <w:jc w:val="both"/>
        <w:rPr>
          <w:rFonts w:ascii="Palatino Linotype" w:hAnsi="Palatino Linotype" w:cs="Tahoma"/>
          <w:bCs/>
          <w:sz w:val="22"/>
          <w:szCs w:val="22"/>
        </w:rPr>
      </w:pPr>
      <w:r w:rsidRPr="00AF325B">
        <w:rPr>
          <w:rFonts w:ascii="Palatino Linotype" w:hAnsi="Palatino Linotype" w:cs="Tahoma"/>
          <w:bCs/>
          <w:sz w:val="22"/>
          <w:szCs w:val="22"/>
        </w:rPr>
        <w:t xml:space="preserve">De no contar con información que se ordena en los numerales 2, inciso c, 3, inciso c, 6, incisos b y c, 7, incisos a, sub incisos </w:t>
      </w:r>
      <w:proofErr w:type="spellStart"/>
      <w:r w:rsidRPr="00AF325B">
        <w:rPr>
          <w:rFonts w:ascii="Palatino Linotype" w:hAnsi="Palatino Linotype" w:cs="Tahoma"/>
          <w:bCs/>
          <w:sz w:val="22"/>
          <w:szCs w:val="22"/>
        </w:rPr>
        <w:t>iv</w:t>
      </w:r>
      <w:proofErr w:type="spellEnd"/>
      <w:r w:rsidRPr="00AF325B">
        <w:rPr>
          <w:rFonts w:ascii="Palatino Linotype" w:hAnsi="Palatino Linotype" w:cs="Tahoma"/>
          <w:bCs/>
          <w:sz w:val="22"/>
          <w:szCs w:val="22"/>
        </w:rPr>
        <w:t xml:space="preserve"> y vi, inciso b, sub inciso iii, incisos f y h, 10, inciso e, 11 incisos b y c, 12, 20, 21, incisos a, b y d, 23, incisos a y c, 24, inciso a, 25, incisos b y c así como el 26, incisos b y c, por no haberse generado, deberá hacerlo del conocimiento al Recurrente de manera clara y precisa.</w:t>
      </w:r>
    </w:p>
    <w:p w:rsidRPr="00AF325B" w:rsidR="002441C5" w:rsidP="002441C5" w:rsidRDefault="002441C5" w14:paraId="405BED60" w14:textId="77777777">
      <w:pPr>
        <w:spacing w:line="360" w:lineRule="auto"/>
        <w:jc w:val="both"/>
        <w:rPr>
          <w:rFonts w:ascii="Palatino Linotype" w:hAnsi="Palatino Linotype" w:cs="Tahoma"/>
          <w:bCs/>
          <w:sz w:val="22"/>
          <w:szCs w:val="22"/>
        </w:rPr>
      </w:pPr>
    </w:p>
    <w:p w:rsidRPr="00AF325B" w:rsidR="002441C5" w:rsidP="002441C5" w:rsidRDefault="002441C5" w14:paraId="21AE5305" w14:textId="77777777">
      <w:pPr>
        <w:spacing w:line="360" w:lineRule="auto"/>
        <w:jc w:val="both"/>
        <w:rPr>
          <w:rFonts w:ascii="Palatino Linotype" w:hAnsi="Palatino Linotype" w:cs="Tahoma"/>
          <w:bCs/>
          <w:sz w:val="22"/>
          <w:szCs w:val="22"/>
        </w:rPr>
      </w:pPr>
      <w:r w:rsidRPr="00AF325B">
        <w:rPr>
          <w:rFonts w:ascii="Palatino Linotype" w:hAnsi="Palatino Linotype" w:cs="Tahoma"/>
          <w:bCs/>
          <w:sz w:val="22"/>
          <w:szCs w:val="22"/>
        </w:rPr>
        <w:t xml:space="preserve">En el caso de que no se cuente con la información de los numerales 1, 2, incisos a y b, 3, incisos a y b, 4, 5, 6, incisos a, d y e, 7, incisos a, sub incisos i, </w:t>
      </w:r>
      <w:proofErr w:type="spellStart"/>
      <w:r w:rsidRPr="00AF325B">
        <w:rPr>
          <w:rFonts w:ascii="Palatino Linotype" w:hAnsi="Palatino Linotype" w:cs="Tahoma"/>
          <w:bCs/>
          <w:sz w:val="22"/>
          <w:szCs w:val="22"/>
        </w:rPr>
        <w:t>ii</w:t>
      </w:r>
      <w:proofErr w:type="spellEnd"/>
      <w:r w:rsidRPr="00AF325B">
        <w:rPr>
          <w:rFonts w:ascii="Palatino Linotype" w:hAnsi="Palatino Linotype" w:cs="Tahoma"/>
          <w:bCs/>
          <w:sz w:val="22"/>
          <w:szCs w:val="22"/>
        </w:rPr>
        <w:t xml:space="preserve">, iii, y v, inciso b, sub incisos i, </w:t>
      </w:r>
      <w:proofErr w:type="spellStart"/>
      <w:r w:rsidRPr="00AF325B">
        <w:rPr>
          <w:rFonts w:ascii="Palatino Linotype" w:hAnsi="Palatino Linotype" w:cs="Tahoma"/>
          <w:bCs/>
          <w:sz w:val="22"/>
          <w:szCs w:val="22"/>
        </w:rPr>
        <w:t>ii</w:t>
      </w:r>
      <w:proofErr w:type="spellEnd"/>
      <w:r w:rsidRPr="00AF325B">
        <w:rPr>
          <w:rFonts w:ascii="Palatino Linotype" w:hAnsi="Palatino Linotype" w:cs="Tahoma"/>
          <w:bCs/>
          <w:sz w:val="22"/>
          <w:szCs w:val="22"/>
        </w:rPr>
        <w:t xml:space="preserve"> y </w:t>
      </w:r>
      <w:proofErr w:type="spellStart"/>
      <w:r w:rsidRPr="00AF325B">
        <w:rPr>
          <w:rFonts w:ascii="Palatino Linotype" w:hAnsi="Palatino Linotype" w:cs="Tahoma"/>
          <w:bCs/>
          <w:sz w:val="22"/>
          <w:szCs w:val="22"/>
        </w:rPr>
        <w:t>iv</w:t>
      </w:r>
      <w:proofErr w:type="spellEnd"/>
      <w:r w:rsidRPr="00AF325B">
        <w:rPr>
          <w:rFonts w:ascii="Palatino Linotype" w:hAnsi="Palatino Linotype" w:cs="Tahoma"/>
          <w:bCs/>
          <w:sz w:val="22"/>
          <w:szCs w:val="22"/>
        </w:rPr>
        <w:t>, e incisos, c, d, e y g, 8, 9, 10, incisos a, b, c y d, 11, incisos a, d, e, f y g, 13, 14, 15, 16, 17 18, 19, 21, incisos c y e, 22, 23, incisos b y d, 24, incisos b, c y d, 25, incisos a, d y e, 26, incisos a y d, 27 y 28, el Sujeto Obligado deberá proporcionar el Acuerdo del Comité de Transparencia, donde confirme la inexistencia conforme a lo establecido en el artículo 19, párrafo tercero, 169 y 170, de la Ley de Transparencia y Acceso a la Información Pública del Estado de México y Municipios.</w:t>
      </w:r>
    </w:p>
    <w:p w:rsidRPr="00AF325B" w:rsidR="00A231C9" w:rsidP="002441C5" w:rsidRDefault="00A231C9" w14:paraId="596A1BF7" w14:textId="1CBB65A3">
      <w:pPr>
        <w:spacing w:line="360" w:lineRule="auto"/>
        <w:jc w:val="both"/>
        <w:rPr>
          <w:rFonts w:ascii="Palatino Linotype" w:hAnsi="Palatino Linotype" w:cs="Tahoma"/>
          <w:bCs/>
          <w:sz w:val="22"/>
          <w:szCs w:val="22"/>
        </w:rPr>
      </w:pPr>
    </w:p>
    <w:p w:rsidR="00AF325B" w:rsidP="002441C5" w:rsidRDefault="00AF325B" w14:paraId="3304C0F3" w14:textId="6ABF770D">
      <w:pPr>
        <w:spacing w:line="360" w:lineRule="auto"/>
        <w:jc w:val="both"/>
        <w:rPr>
          <w:rFonts w:ascii="Palatino Linotype" w:hAnsi="Palatino Linotype" w:cs="Tahoma"/>
          <w:bCs/>
          <w:sz w:val="22"/>
          <w:szCs w:val="22"/>
        </w:rPr>
      </w:pPr>
      <w:r w:rsidRPr="00AF325B">
        <w:rPr>
          <w:rFonts w:ascii="Palatino Linotype" w:hAnsi="Palatino Linotype" w:cs="Tahoma"/>
          <w:bCs/>
          <w:sz w:val="22"/>
          <w:szCs w:val="22"/>
        </w:rPr>
        <w:lastRenderedPageBreak/>
        <w:t>Asimismo, en caso de contar con expedientes por auditorías en trámite realizadas en materia archivística, deberá emitir el Acuerdo de Clasificación emitido por el Comité de Transparencia, en donde de manera fundada y motivada, confirme la clasificación de los expedientes señalados, de conformidad con los artículos 49, fracción II, 132, fracción II y 140, fracciones V y VII, de la Ley de Transparencia y Acceso a la Información Pública del Estado de México y Municipios.</w:t>
      </w:r>
    </w:p>
    <w:p w:rsidR="00AF325B" w:rsidP="002441C5" w:rsidRDefault="00AF325B" w14:paraId="4E471187" w14:textId="17783FC9">
      <w:pPr>
        <w:spacing w:line="360" w:lineRule="auto"/>
        <w:jc w:val="both"/>
        <w:rPr>
          <w:rFonts w:ascii="Palatino Linotype" w:hAnsi="Palatino Linotype" w:cs="Tahoma"/>
          <w:bCs/>
          <w:sz w:val="22"/>
          <w:szCs w:val="22"/>
        </w:rPr>
      </w:pPr>
    </w:p>
    <w:p w:rsidRPr="00AF325B" w:rsidR="00AF325B" w:rsidP="00AF325B" w:rsidRDefault="00AF325B" w14:paraId="0DCE8C62" w14:textId="77777777">
      <w:pPr>
        <w:spacing w:line="360" w:lineRule="auto"/>
        <w:jc w:val="both"/>
        <w:rPr>
          <w:rFonts w:ascii="Palatino Linotype" w:hAnsi="Palatino Linotype" w:cs="Tahoma"/>
          <w:bCs/>
          <w:iCs/>
          <w:sz w:val="22"/>
          <w:szCs w:val="22"/>
        </w:rPr>
      </w:pPr>
      <w:r w:rsidRPr="00AF325B">
        <w:rPr>
          <w:rFonts w:ascii="Palatino Linotype" w:hAnsi="Palatino Linotype" w:cs="Tahoma"/>
          <w:bCs/>
          <w:iCs/>
          <w:sz w:val="22"/>
          <w:szCs w:val="22"/>
        </w:rPr>
        <w:t>La información deberá ser entregada preferentemente en documentos con extensión .</w:t>
      </w:r>
      <w:proofErr w:type="spellStart"/>
      <w:r w:rsidRPr="00AF325B">
        <w:rPr>
          <w:rFonts w:ascii="Palatino Linotype" w:hAnsi="Palatino Linotype" w:cs="Tahoma"/>
          <w:bCs/>
          <w:iCs/>
          <w:sz w:val="22"/>
          <w:szCs w:val="22"/>
        </w:rPr>
        <w:t>pdf</w:t>
      </w:r>
      <w:proofErr w:type="spellEnd"/>
      <w:r w:rsidRPr="00AF325B">
        <w:rPr>
          <w:rFonts w:ascii="Palatino Linotype" w:hAnsi="Palatino Linotype" w:cs="Tahoma"/>
          <w:bCs/>
          <w:iCs/>
          <w:sz w:val="22"/>
          <w:szCs w:val="22"/>
        </w:rPr>
        <w:t>, en caso de que se entregue en un formato diverso por ser el utilizado para resguardar la información, bastará con que el Sujeto Obligado se lo indique al Particular en dichos términos.</w:t>
      </w:r>
    </w:p>
    <w:p w:rsidRPr="00AF325B" w:rsidR="00AF325B" w:rsidP="002441C5" w:rsidRDefault="00AF325B" w14:paraId="10EA8DA5" w14:textId="77777777">
      <w:pPr>
        <w:spacing w:line="360" w:lineRule="auto"/>
        <w:jc w:val="both"/>
        <w:rPr>
          <w:rFonts w:ascii="Palatino Linotype" w:hAnsi="Palatino Linotype" w:cs="Tahoma"/>
          <w:bCs/>
          <w:sz w:val="22"/>
          <w:szCs w:val="22"/>
        </w:rPr>
      </w:pPr>
    </w:p>
    <w:p w:rsidRPr="00AF325B" w:rsidR="00A231C9" w:rsidP="00A231C9" w:rsidRDefault="00A231C9" w14:paraId="56BFA680" w14:textId="77777777">
      <w:pPr>
        <w:autoSpaceDE w:val="0"/>
        <w:autoSpaceDN w:val="0"/>
        <w:adjustRightInd w:val="0"/>
        <w:spacing w:line="360" w:lineRule="auto"/>
        <w:jc w:val="both"/>
        <w:rPr>
          <w:rFonts w:ascii="Palatino Linotype" w:hAnsi="Palatino Linotype" w:eastAsia="Calibri" w:cs="Tahoma"/>
          <w:b/>
          <w:bCs/>
          <w:iCs/>
          <w:sz w:val="22"/>
          <w:szCs w:val="22"/>
          <w:lang w:val="es-ES"/>
        </w:rPr>
      </w:pPr>
      <w:r w:rsidRPr="00AF325B">
        <w:rPr>
          <w:rFonts w:ascii="Palatino Linotype" w:hAnsi="Palatino Linotype" w:eastAsia="Calibri" w:cs="Tahoma"/>
          <w:b/>
          <w:bCs/>
          <w:iCs/>
          <w:sz w:val="22"/>
          <w:szCs w:val="22"/>
          <w:lang w:val="es-ES"/>
        </w:rPr>
        <w:t>Términos de la Resolución para conocimiento del Particular.</w:t>
      </w:r>
    </w:p>
    <w:p w:rsidRPr="00AF325B" w:rsidR="00A231C9" w:rsidP="00A231C9" w:rsidRDefault="00A231C9" w14:paraId="11635931" w14:textId="77777777">
      <w:pPr>
        <w:autoSpaceDE w:val="0"/>
        <w:autoSpaceDN w:val="0"/>
        <w:adjustRightInd w:val="0"/>
        <w:spacing w:line="360" w:lineRule="auto"/>
        <w:jc w:val="both"/>
        <w:rPr>
          <w:rFonts w:ascii="Palatino Linotype" w:hAnsi="Palatino Linotype" w:eastAsia="Calibri" w:cs="Tahoma"/>
          <w:b/>
          <w:bCs/>
          <w:iCs/>
          <w:sz w:val="22"/>
          <w:szCs w:val="22"/>
          <w:lang w:val="es-ES"/>
        </w:rPr>
      </w:pPr>
    </w:p>
    <w:p w:rsidRPr="00AF325B" w:rsidR="00A231C9" w:rsidP="00A231C9" w:rsidRDefault="00A231C9" w14:paraId="2B61545D" w14:textId="6463F61D">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AF325B">
        <w:rPr>
          <w:rFonts w:ascii="Palatino Linotype" w:hAnsi="Palatino Linotype" w:eastAsia="Calibri" w:cs="Tahoma"/>
          <w:bCs/>
          <w:iCs/>
          <w:sz w:val="22"/>
          <w:szCs w:val="22"/>
          <w:lang w:val="es-ES"/>
        </w:rPr>
        <w:t xml:space="preserve">Se le hace del conocimiento al Particular, que, en el presente caso, se le da la razón, pues el Ayuntamiento de </w:t>
      </w:r>
      <w:r w:rsidRPr="00AF325B" w:rsidR="00AF325B">
        <w:rPr>
          <w:rFonts w:ascii="Palatino Linotype" w:hAnsi="Palatino Linotype" w:eastAsia="Calibri" w:cs="Tahoma"/>
          <w:bCs/>
          <w:iCs/>
          <w:sz w:val="22"/>
          <w:szCs w:val="22"/>
          <w:lang w:val="es-ES"/>
        </w:rPr>
        <w:t>Zacazonapan</w:t>
      </w:r>
      <w:r w:rsidRPr="00AF325B">
        <w:rPr>
          <w:rFonts w:ascii="Palatino Linotype" w:hAnsi="Palatino Linotype" w:eastAsia="Calibri" w:cs="Tahoma"/>
          <w:bCs/>
          <w:iCs/>
          <w:sz w:val="22"/>
          <w:szCs w:val="22"/>
          <w:lang w:val="es-ES"/>
        </w:rPr>
        <w:t xml:space="preserve"> no entregó el soporte documental </w:t>
      </w:r>
      <w:r w:rsidRPr="00AF325B" w:rsidR="00AF325B">
        <w:rPr>
          <w:rFonts w:ascii="Palatino Linotype" w:hAnsi="Palatino Linotype" w:eastAsia="Calibri" w:cs="Tahoma"/>
          <w:bCs/>
          <w:iCs/>
          <w:sz w:val="22"/>
          <w:szCs w:val="22"/>
          <w:lang w:val="es-ES"/>
        </w:rPr>
        <w:t>de la información requerida por el Particular</w:t>
      </w:r>
      <w:r w:rsidRPr="00AF325B">
        <w:rPr>
          <w:rFonts w:ascii="Palatino Linotype" w:hAnsi="Palatino Linotype" w:eastAsia="Calibri" w:cs="Tahoma"/>
          <w:bCs/>
          <w:iCs/>
          <w:sz w:val="22"/>
          <w:szCs w:val="22"/>
          <w:lang w:val="es-ES"/>
        </w:rPr>
        <w:t xml:space="preserve">, cuando es obligación haberlo generado, por lo que se le ordena al Sujeto Obligado a atender a la presente resolución y hacerle la entrega de la información en los términos que fueron estudiados en la presente. </w:t>
      </w:r>
    </w:p>
    <w:p w:rsidRPr="00AF325B" w:rsidR="00A231C9" w:rsidP="00A231C9" w:rsidRDefault="00A231C9" w14:paraId="4FEE4A07" w14:textId="77777777">
      <w:pPr>
        <w:widowControl w:val="0"/>
        <w:autoSpaceDE w:val="0"/>
        <w:autoSpaceDN w:val="0"/>
        <w:adjustRightInd w:val="0"/>
        <w:spacing w:line="360" w:lineRule="auto"/>
        <w:jc w:val="both"/>
        <w:rPr>
          <w:rFonts w:ascii="Palatino Linotype" w:hAnsi="Palatino Linotype" w:eastAsia="Calibri" w:cs="Tahoma"/>
          <w:bCs/>
          <w:iCs/>
          <w:sz w:val="22"/>
          <w:szCs w:val="22"/>
          <w:u w:val="single"/>
          <w:lang w:val="es-ES"/>
        </w:rPr>
      </w:pPr>
    </w:p>
    <w:p w:rsidRPr="00AF325B" w:rsidR="00A231C9" w:rsidP="00A231C9" w:rsidRDefault="00A231C9" w14:paraId="039ACB02" w14:textId="77777777">
      <w:pPr>
        <w:widowControl w:val="0"/>
        <w:autoSpaceDE w:val="0"/>
        <w:autoSpaceDN w:val="0"/>
        <w:adjustRightInd w:val="0"/>
        <w:spacing w:line="360" w:lineRule="auto"/>
        <w:jc w:val="both"/>
        <w:rPr>
          <w:rFonts w:ascii="Palatino Linotype" w:hAnsi="Palatino Linotype" w:eastAsia="Calibri" w:cs="Tahoma"/>
          <w:bCs/>
          <w:iCs/>
          <w:sz w:val="22"/>
          <w:szCs w:val="22"/>
          <w:u w:val="single"/>
          <w:lang w:val="es-ES"/>
        </w:rPr>
      </w:pPr>
      <w:r w:rsidRPr="00AF325B">
        <w:rPr>
          <w:rFonts w:ascii="Palatino Linotype" w:hAnsi="Palatino Linotype" w:eastAsia="Calibri" w:cs="Tahoma"/>
          <w:bCs/>
          <w:iCs/>
          <w:sz w:val="22"/>
          <w:szCs w:val="22"/>
          <w:u w:val="single"/>
          <w:lang w:val="es-ES"/>
        </w:rPr>
        <w:t>Finalmente, la labor de este Instituto es apoyar a la población a acceder a la información pública y garantizar la protección de los datos personales.</w:t>
      </w:r>
    </w:p>
    <w:p w:rsidRPr="00AF325B" w:rsidR="00A231C9" w:rsidP="00A231C9" w:rsidRDefault="00A231C9" w14:paraId="646AC4BF"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AF325B" w:rsidR="00A231C9" w:rsidP="00A231C9" w:rsidRDefault="00A231C9" w14:paraId="6F0AB5FD" w14:textId="77777777">
      <w:pPr>
        <w:spacing w:line="360" w:lineRule="auto"/>
        <w:jc w:val="both"/>
        <w:rPr>
          <w:rFonts w:ascii="Palatino Linotype" w:hAnsi="Palatino Linotype" w:cs="Arial"/>
          <w:bCs/>
          <w:color w:val="000000" w:themeColor="text1"/>
          <w:sz w:val="22"/>
          <w:szCs w:val="22"/>
        </w:rPr>
      </w:pPr>
      <w:r w:rsidRPr="00AF325B">
        <w:rPr>
          <w:rFonts w:ascii="Palatino Linotype" w:hAnsi="Palatino Linotype" w:cs="Arial"/>
          <w:bCs/>
          <w:color w:val="000000" w:themeColor="text1"/>
          <w:sz w:val="22"/>
          <w:szCs w:val="22"/>
        </w:rPr>
        <w:t>Por lo expuesto y fundado, el Pleno de este Instituto:</w:t>
      </w:r>
    </w:p>
    <w:p w:rsidRPr="00AF325B" w:rsidR="00D52BCF" w:rsidP="00A231C9" w:rsidRDefault="00D52BCF" w14:paraId="39671AB4" w14:textId="77777777">
      <w:pPr>
        <w:spacing w:line="360" w:lineRule="auto"/>
        <w:jc w:val="center"/>
        <w:rPr>
          <w:rFonts w:ascii="Palatino Linotype" w:hAnsi="Palatino Linotype" w:cs="Tahoma"/>
          <w:b/>
          <w:bCs/>
          <w:sz w:val="22"/>
          <w:szCs w:val="22"/>
        </w:rPr>
      </w:pPr>
    </w:p>
    <w:p w:rsidRPr="00AF325B" w:rsidR="00A231C9" w:rsidP="00A231C9" w:rsidRDefault="00A231C9" w14:paraId="08F4AC9D" w14:textId="39317520">
      <w:pPr>
        <w:spacing w:line="360" w:lineRule="auto"/>
        <w:jc w:val="center"/>
        <w:rPr>
          <w:rFonts w:ascii="Palatino Linotype" w:hAnsi="Palatino Linotype" w:cs="Tahoma"/>
          <w:b/>
          <w:bCs/>
          <w:sz w:val="22"/>
          <w:szCs w:val="22"/>
        </w:rPr>
      </w:pPr>
      <w:r w:rsidRPr="00AF325B">
        <w:rPr>
          <w:rFonts w:ascii="Palatino Linotype" w:hAnsi="Palatino Linotype" w:cs="Tahoma"/>
          <w:b/>
          <w:bCs/>
          <w:sz w:val="22"/>
          <w:szCs w:val="22"/>
        </w:rPr>
        <w:t>R E S U E L V E:</w:t>
      </w:r>
    </w:p>
    <w:p w:rsidRPr="00AF325B" w:rsidR="00A231C9" w:rsidP="00A231C9" w:rsidRDefault="00A231C9" w14:paraId="2D8EC6B2" w14:textId="77777777">
      <w:pPr>
        <w:spacing w:line="360" w:lineRule="auto"/>
        <w:jc w:val="both"/>
        <w:rPr>
          <w:rFonts w:ascii="Palatino Linotype" w:hAnsi="Palatino Linotype" w:cs="Tahoma"/>
          <w:bCs/>
          <w:sz w:val="22"/>
          <w:szCs w:val="22"/>
        </w:rPr>
      </w:pPr>
    </w:p>
    <w:p w:rsidRPr="00AF325B" w:rsidR="00A231C9" w:rsidP="00A231C9" w:rsidRDefault="00A231C9" w14:paraId="59697553" w14:textId="1EDA54B3">
      <w:pPr>
        <w:spacing w:line="360" w:lineRule="auto"/>
        <w:jc w:val="both"/>
        <w:rPr>
          <w:rFonts w:ascii="Palatino Linotype" w:hAnsi="Palatino Linotype" w:cs="Tahoma"/>
          <w:bCs/>
          <w:sz w:val="22"/>
          <w:szCs w:val="22"/>
        </w:rPr>
      </w:pPr>
      <w:r w:rsidRPr="00AF325B">
        <w:rPr>
          <w:rFonts w:ascii="Palatino Linotype" w:hAnsi="Palatino Linotype" w:cs="Tahoma"/>
          <w:b/>
          <w:sz w:val="22"/>
          <w:szCs w:val="22"/>
        </w:rPr>
        <w:lastRenderedPageBreak/>
        <w:t>PRIMERO</w:t>
      </w:r>
      <w:r w:rsidRPr="00AF325B">
        <w:rPr>
          <w:rFonts w:ascii="Palatino Linotype" w:hAnsi="Palatino Linotype" w:cs="Tahoma"/>
          <w:bCs/>
          <w:sz w:val="22"/>
          <w:szCs w:val="22"/>
        </w:rPr>
        <w:t xml:space="preserve">. Se </w:t>
      </w:r>
      <w:r w:rsidRPr="00AF325B" w:rsidR="00AF325B">
        <w:rPr>
          <w:rFonts w:ascii="Palatino Linotype" w:hAnsi="Palatino Linotype" w:cs="Tahoma"/>
          <w:b/>
          <w:sz w:val="22"/>
          <w:szCs w:val="22"/>
        </w:rPr>
        <w:t>REVOCA</w:t>
      </w:r>
      <w:r w:rsidRPr="00AF325B">
        <w:rPr>
          <w:rFonts w:ascii="Palatino Linotype" w:hAnsi="Palatino Linotype" w:cs="Tahoma"/>
          <w:bCs/>
          <w:sz w:val="22"/>
          <w:szCs w:val="22"/>
        </w:rPr>
        <w:t xml:space="preserve"> la respuesta entregada por la Ayuntamiento de </w:t>
      </w:r>
      <w:r w:rsidR="00AF325B">
        <w:rPr>
          <w:rFonts w:ascii="Palatino Linotype" w:hAnsi="Palatino Linotype" w:cs="Tahoma"/>
          <w:bCs/>
          <w:sz w:val="22"/>
          <w:szCs w:val="22"/>
        </w:rPr>
        <w:t>Zacazonapan</w:t>
      </w:r>
      <w:r w:rsidRPr="00AF325B">
        <w:rPr>
          <w:rFonts w:ascii="Palatino Linotype" w:hAnsi="Palatino Linotype" w:cs="Tahoma"/>
          <w:bCs/>
          <w:sz w:val="22"/>
          <w:szCs w:val="22"/>
        </w:rPr>
        <w:t xml:space="preserve"> a la solicitud de información </w:t>
      </w:r>
      <w:r w:rsidRPr="00AF325B" w:rsidR="006110C3">
        <w:rPr>
          <w:rFonts w:ascii="Palatino Linotype" w:hAnsi="Palatino Linotype" w:cs="Tahoma"/>
          <w:b/>
          <w:color w:val="0D0D0D" w:themeColor="text1" w:themeTint="F2"/>
          <w:sz w:val="22"/>
          <w:szCs w:val="22"/>
        </w:rPr>
        <w:t>00010/ZACAZONA/IP/2022</w:t>
      </w:r>
      <w:r w:rsidRPr="00AF325B">
        <w:rPr>
          <w:rFonts w:ascii="Palatino Linotype" w:hAnsi="Palatino Linotype" w:cs="Tahoma"/>
          <w:bCs/>
          <w:sz w:val="22"/>
          <w:szCs w:val="22"/>
        </w:rPr>
        <w:t xml:space="preserve">, por resultar </w:t>
      </w:r>
      <w:r w:rsidRPr="00AF325B">
        <w:rPr>
          <w:rFonts w:ascii="Palatino Linotype" w:hAnsi="Palatino Linotype" w:cs="Tahoma"/>
          <w:b/>
          <w:sz w:val="22"/>
          <w:szCs w:val="22"/>
        </w:rPr>
        <w:t>FUNDADAS</w:t>
      </w:r>
      <w:r w:rsidRPr="00AF325B">
        <w:rPr>
          <w:rFonts w:ascii="Palatino Linotype" w:hAnsi="Palatino Linotype" w:cs="Tahoma"/>
          <w:bCs/>
          <w:sz w:val="22"/>
          <w:szCs w:val="22"/>
        </w:rPr>
        <w:t xml:space="preserve"> las razones o motivos de inconformidad hechos valer por el Particular en el recurso de revisión </w:t>
      </w:r>
      <w:r w:rsidRPr="00AF325B">
        <w:rPr>
          <w:rFonts w:ascii="Palatino Linotype" w:hAnsi="Palatino Linotype" w:cs="Tahoma"/>
          <w:b/>
          <w:sz w:val="22"/>
          <w:szCs w:val="22"/>
        </w:rPr>
        <w:t>0</w:t>
      </w:r>
      <w:r w:rsidR="006110C3">
        <w:rPr>
          <w:rFonts w:ascii="Palatino Linotype" w:hAnsi="Palatino Linotype" w:cs="Tahoma"/>
          <w:b/>
          <w:sz w:val="22"/>
          <w:szCs w:val="22"/>
        </w:rPr>
        <w:t>2466</w:t>
      </w:r>
      <w:r w:rsidRPr="00AF325B">
        <w:rPr>
          <w:rFonts w:ascii="Palatino Linotype" w:hAnsi="Palatino Linotype" w:cs="Tahoma"/>
          <w:b/>
          <w:sz w:val="22"/>
          <w:szCs w:val="22"/>
        </w:rPr>
        <w:t>/INFOEM/IP/RR/2022</w:t>
      </w:r>
      <w:r w:rsidRPr="00AF325B">
        <w:rPr>
          <w:rFonts w:ascii="Palatino Linotype" w:hAnsi="Palatino Linotype" w:cs="Tahoma"/>
          <w:bCs/>
          <w:sz w:val="22"/>
          <w:szCs w:val="22"/>
        </w:rPr>
        <w:t>, en términos de los considerandos QUINTO y SÉPTIMO de la presente Resolución.</w:t>
      </w:r>
    </w:p>
    <w:p w:rsidRPr="00AF325B" w:rsidR="00A231C9" w:rsidP="00A231C9" w:rsidRDefault="00A231C9" w14:paraId="3DC6E91D" w14:textId="77777777">
      <w:pPr>
        <w:spacing w:line="360" w:lineRule="auto"/>
        <w:contextualSpacing/>
        <w:rPr>
          <w:rFonts w:eastAsia="Calibri" w:cs="Tahoma"/>
          <w:bCs/>
        </w:rPr>
      </w:pPr>
    </w:p>
    <w:p w:rsidRPr="00AF325B" w:rsidR="00A231C9" w:rsidP="00A231C9" w:rsidRDefault="00A231C9" w14:paraId="12E9CFF6" w14:textId="77777777">
      <w:pPr>
        <w:spacing w:line="360" w:lineRule="auto"/>
        <w:jc w:val="both"/>
        <w:rPr>
          <w:rFonts w:ascii="Palatino Linotype" w:hAnsi="Palatino Linotype" w:cs="Tahoma"/>
          <w:bCs/>
          <w:sz w:val="22"/>
          <w:szCs w:val="22"/>
        </w:rPr>
      </w:pPr>
      <w:r w:rsidRPr="00AF325B">
        <w:rPr>
          <w:rFonts w:ascii="Palatino Linotype" w:hAnsi="Palatino Linotype" w:cs="Tahoma"/>
          <w:b/>
          <w:sz w:val="22"/>
          <w:szCs w:val="22"/>
        </w:rPr>
        <w:t>SEGUNDO</w:t>
      </w:r>
      <w:r w:rsidRPr="00AF325B">
        <w:rPr>
          <w:rFonts w:ascii="Palatino Linotype" w:hAnsi="Palatino Linotype" w:cs="Tahoma"/>
          <w:bCs/>
          <w:sz w:val="22"/>
          <w:szCs w:val="22"/>
        </w:rPr>
        <w:t xml:space="preserve">. Se </w:t>
      </w:r>
      <w:r w:rsidRPr="00AF325B">
        <w:rPr>
          <w:rFonts w:ascii="Palatino Linotype" w:hAnsi="Palatino Linotype" w:cs="Tahoma"/>
          <w:b/>
          <w:sz w:val="22"/>
          <w:szCs w:val="22"/>
        </w:rPr>
        <w:t>ORDENA</w:t>
      </w:r>
      <w:r w:rsidRPr="00AF325B">
        <w:rPr>
          <w:rFonts w:ascii="Palatino Linotype" w:hAnsi="Palatino Linotype" w:cs="Tahoma"/>
          <w:bCs/>
          <w:sz w:val="22"/>
          <w:szCs w:val="22"/>
        </w:rPr>
        <w:t xml:space="preserve"> al Ente Recurrido, a efecto de que entregue, a través del Sistema de Acceso a la Información Mexiquense (SAIMEX), previa búsqueda exhaustiva y razonable de la información, en su caso en versión pública, los documentos que den cuenta de lo siguiente:</w:t>
      </w:r>
    </w:p>
    <w:p w:rsidRPr="00AF325B" w:rsidR="00A231C9" w:rsidP="00A231C9" w:rsidRDefault="00A231C9" w14:paraId="2EDBBC5A" w14:textId="77777777">
      <w:pPr>
        <w:autoSpaceDE w:val="0"/>
        <w:autoSpaceDN w:val="0"/>
        <w:adjustRightInd w:val="0"/>
        <w:spacing w:line="360" w:lineRule="auto"/>
        <w:rPr>
          <w:rFonts w:eastAsia="Calibri" w:cs="Tahoma"/>
          <w:iCs/>
          <w:lang w:eastAsia="es-ES_tradnl"/>
        </w:rPr>
      </w:pPr>
    </w:p>
    <w:p w:rsidRPr="00AF325B" w:rsidR="00AF325B" w:rsidP="00AF325B" w:rsidRDefault="00AF325B" w14:paraId="62F153B2"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Sobre el Área Coordinadora de Archivos.</w:t>
      </w:r>
    </w:p>
    <w:p w:rsidRPr="00AF325B" w:rsidR="00AF325B" w:rsidP="00AF325B" w:rsidRDefault="00AF325B" w14:paraId="5F24B525"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Nombramiento de la Titular, vigente a la solicitud.</w:t>
      </w:r>
    </w:p>
    <w:p w:rsidRPr="00AF325B" w:rsidR="00AF325B" w:rsidP="00AF325B" w:rsidRDefault="00AF325B" w14:paraId="1E463259"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Nombramiento de la primera titular.</w:t>
      </w:r>
    </w:p>
    <w:p w:rsidRPr="00AF325B" w:rsidR="00AF325B" w:rsidP="00AF325B" w:rsidRDefault="00AF325B" w14:paraId="06063503"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Nivel jerárquico de la Titular.</w:t>
      </w:r>
    </w:p>
    <w:p w:rsidRPr="00AF325B" w:rsidR="00AF325B" w:rsidP="00AF325B" w:rsidRDefault="00AF325B" w14:paraId="372C5BCD"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Del Sistema Institucional de Archivos.</w:t>
      </w:r>
    </w:p>
    <w:p w:rsidRPr="00AF325B" w:rsidR="00AF325B" w:rsidP="00AF325B" w:rsidRDefault="00AF325B" w14:paraId="3BCAABA7"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Acta de que cuenta de la instalación primigenia del Sistema Institucional de Archivos.</w:t>
      </w:r>
    </w:p>
    <w:p w:rsidRPr="00AF325B" w:rsidR="00AF325B" w:rsidP="00AF325B" w:rsidRDefault="00AF325B" w14:paraId="6927F9E3"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Integrantes a la fecha de la solicitud.</w:t>
      </w:r>
    </w:p>
    <w:p w:rsidRPr="00AF325B" w:rsidR="00AF325B" w:rsidP="00AF325B" w:rsidRDefault="00AF325B" w14:paraId="3DAA5999"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Actas de Instalación del Sistema Institucional de Archivos de los años 2019, 2020 y 2021.</w:t>
      </w:r>
    </w:p>
    <w:p w:rsidRPr="00AF325B" w:rsidR="00AF325B" w:rsidP="00AF325B" w:rsidRDefault="00AF325B" w14:paraId="4B3C1E25"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Sobre el Grupo Interdisciplinario.</w:t>
      </w:r>
    </w:p>
    <w:p w:rsidRPr="00AF325B" w:rsidR="00AF325B" w:rsidP="00AF325B" w:rsidRDefault="00AF325B" w14:paraId="5C5D49EE"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Fecha de formación del primer grupo.</w:t>
      </w:r>
    </w:p>
    <w:p w:rsidRPr="00AF325B" w:rsidR="00AF325B" w:rsidP="00AF325B" w:rsidRDefault="00AF325B" w14:paraId="01EA1D29"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Integrantes.</w:t>
      </w:r>
    </w:p>
    <w:p w:rsidRPr="00AF325B" w:rsidR="00AF325B" w:rsidP="00AF325B" w:rsidRDefault="00AF325B" w14:paraId="0D6D5E60"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Actas de instalación del grupo interdisciplinario de los años 2019, 2020 y 2021</w:t>
      </w:r>
    </w:p>
    <w:p w:rsidRPr="00AF325B" w:rsidR="00AF325B" w:rsidP="00AF325B" w:rsidRDefault="00AF325B" w14:paraId="37CA505C"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Respecto el sistema de administración de archivos y gestión documental.</w:t>
      </w:r>
    </w:p>
    <w:p w:rsidRPr="00AF325B" w:rsidR="00AF325B" w:rsidP="00AF325B" w:rsidRDefault="00AF325B" w14:paraId="6779AED7"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lastRenderedPageBreak/>
        <w:t>Fecha de instalación.</w:t>
      </w:r>
    </w:p>
    <w:p w:rsidRPr="00AF325B" w:rsidR="00AF325B" w:rsidP="00AF325B" w:rsidRDefault="00AF325B" w14:paraId="42354AA4"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Documento que dé cuenta de que atiende el sistema.</w:t>
      </w:r>
    </w:p>
    <w:p w:rsidRPr="00AF325B" w:rsidR="00AF325B" w:rsidP="00AF325B" w:rsidRDefault="00AF325B" w14:paraId="117D5BEF"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Perfil de metadatos mínimos utilizados para el desarrollo del Sistema.</w:t>
      </w:r>
    </w:p>
    <w:p w:rsidRPr="00AF325B" w:rsidR="00AF325B" w:rsidP="00AF325B" w:rsidRDefault="00AF325B" w14:paraId="113C97F3"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Sobre el Comité de Transparencia:</w:t>
      </w:r>
    </w:p>
    <w:p w:rsidRPr="00AF325B" w:rsidR="00AF325B" w:rsidP="00AF325B" w:rsidRDefault="00AF325B" w14:paraId="5C9DFAA0"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Acta o documento análogo que identifique a los integrantes del Comité vigentes a la fecha de la solicitud.</w:t>
      </w:r>
    </w:p>
    <w:p w:rsidRPr="00AF325B" w:rsidR="00AF325B" w:rsidP="00AF325B" w:rsidRDefault="00AF325B" w14:paraId="33A4B28E"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Actas por las cuales se hayan aprobado políticas, manuales, e instrumentos de control archivístico, hasta la fecha de la solicitud.</w:t>
      </w:r>
    </w:p>
    <w:p w:rsidRPr="00AF325B" w:rsidR="00AF325B" w:rsidP="00AF325B" w:rsidRDefault="00AF325B" w14:paraId="5062B0AD"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Respecto al Cuadro General de clasificación Archivística:</w:t>
      </w:r>
    </w:p>
    <w:p w:rsidRPr="00AF325B" w:rsidR="00AF325B" w:rsidP="00AF325B" w:rsidRDefault="00AF325B" w14:paraId="7520B470"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Fecha de aprobación del primer Cuadro.</w:t>
      </w:r>
    </w:p>
    <w:p w:rsidRPr="00AF325B" w:rsidR="00AF325B" w:rsidP="00AF325B" w:rsidRDefault="00AF325B" w14:paraId="02B7137E"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Los documentos que desarrollen la metodología que fue adoptada para el desarrollo del Cuadro vigente.</w:t>
      </w:r>
    </w:p>
    <w:p w:rsidRPr="00AF325B" w:rsidR="00AF325B" w:rsidP="00AF325B" w:rsidRDefault="00AF325B" w14:paraId="44738457"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Evidencia de que los Archivos de Trámite, implementan el Cuadro General de Clasificación Archivística, a la fecha de la solicitud.</w:t>
      </w:r>
    </w:p>
    <w:p w:rsidRPr="00AF325B" w:rsidR="00AF325B" w:rsidP="00AF325B" w:rsidRDefault="00AF325B" w14:paraId="1EA8E6F6"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El Cuadro General de Clasificación Archivística vigente a la solicitud.</w:t>
      </w:r>
    </w:p>
    <w:p w:rsidRPr="00AF325B" w:rsidR="00AF325B" w:rsidP="00AF325B" w:rsidRDefault="00AF325B" w14:paraId="50B11E51"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El Acta del Comité de Transparencia por el que se aprobó el Cuadro General de Clasificación Archivística vigente a la solicitud.</w:t>
      </w:r>
    </w:p>
    <w:p w:rsidRPr="00AF325B" w:rsidR="00AF325B" w:rsidP="00AF325B" w:rsidRDefault="00AF325B" w14:paraId="35E4F70C"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Relativo a los inventarios de archivos de trámite, concentración e histórico.</w:t>
      </w:r>
    </w:p>
    <w:p w:rsidRPr="00AF325B" w:rsidR="00AF325B" w:rsidP="00AF325B" w:rsidRDefault="00AF325B" w14:paraId="2BE6573C"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Vigente la fecha de la solicitud:</w:t>
      </w:r>
    </w:p>
    <w:p w:rsidRPr="00AF325B" w:rsidR="00AF325B" w:rsidP="00AF325B" w:rsidRDefault="00AF325B" w14:paraId="3EAD6466" w14:textId="77777777">
      <w:pPr>
        <w:pStyle w:val="Prrafodelista"/>
        <w:widowControl w:val="0"/>
        <w:numPr>
          <w:ilvl w:val="2"/>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Inventarios de archivo de trámite de todas las áreas.</w:t>
      </w:r>
    </w:p>
    <w:p w:rsidRPr="00AF325B" w:rsidR="00AF325B" w:rsidP="00AF325B" w:rsidRDefault="00AF325B" w14:paraId="1CF18176" w14:textId="77777777">
      <w:pPr>
        <w:pStyle w:val="Prrafodelista"/>
        <w:widowControl w:val="0"/>
        <w:numPr>
          <w:ilvl w:val="2"/>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Inventario de concentración.</w:t>
      </w:r>
    </w:p>
    <w:p w:rsidRPr="00AF325B" w:rsidR="00AF325B" w:rsidP="00AF325B" w:rsidRDefault="00AF325B" w14:paraId="78004EA0" w14:textId="77777777">
      <w:pPr>
        <w:pStyle w:val="Prrafodelista"/>
        <w:widowControl w:val="0"/>
        <w:numPr>
          <w:ilvl w:val="2"/>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Inventarios topográficos.</w:t>
      </w:r>
    </w:p>
    <w:p w:rsidRPr="00AF325B" w:rsidR="00AF325B" w:rsidP="00AF325B" w:rsidRDefault="00AF325B" w14:paraId="3ED54A42" w14:textId="77777777">
      <w:pPr>
        <w:pStyle w:val="Prrafodelista"/>
        <w:widowControl w:val="0"/>
        <w:numPr>
          <w:ilvl w:val="2"/>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Inventarios de archivo histórico.</w:t>
      </w:r>
    </w:p>
    <w:p w:rsidRPr="00AF325B" w:rsidR="00AF325B" w:rsidP="00AF325B" w:rsidRDefault="00AF325B" w14:paraId="178EA2D1" w14:textId="77777777">
      <w:pPr>
        <w:pStyle w:val="Prrafodelista"/>
        <w:widowControl w:val="0"/>
        <w:numPr>
          <w:ilvl w:val="2"/>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 xml:space="preserve">Inventarios de transferencia primaria </w:t>
      </w:r>
    </w:p>
    <w:p w:rsidRPr="00AF325B" w:rsidR="00AF325B" w:rsidP="00AF325B" w:rsidRDefault="00AF325B" w14:paraId="5608E16C" w14:textId="77777777">
      <w:pPr>
        <w:pStyle w:val="Prrafodelista"/>
        <w:widowControl w:val="0"/>
        <w:numPr>
          <w:ilvl w:val="2"/>
          <w:numId w:val="16"/>
        </w:numPr>
        <w:autoSpaceDE w:val="0"/>
        <w:autoSpaceDN w:val="0"/>
        <w:adjustRightInd w:val="0"/>
        <w:spacing w:line="360" w:lineRule="auto"/>
        <w:jc w:val="both"/>
        <w:rPr>
          <w:rFonts w:ascii="Palatino Linotype" w:hAnsi="Palatino Linotype" w:eastAsia="Calibri" w:cs="Tahoma"/>
          <w:bCs/>
          <w:iCs/>
          <w:szCs w:val="22"/>
          <w:lang w:val="es-ES"/>
        </w:rPr>
      </w:pPr>
      <w:r w:rsidRPr="00AF325B">
        <w:rPr>
          <w:rFonts w:ascii="Palatino Linotype" w:hAnsi="Palatino Linotype" w:eastAsia="Calibri" w:cs="Tahoma"/>
          <w:bCs/>
          <w:iCs/>
          <w:szCs w:val="22"/>
          <w:lang w:val="es-ES"/>
        </w:rPr>
        <w:t>Inventarios de trasferencia secundaria y de baja documental.</w:t>
      </w:r>
    </w:p>
    <w:p w:rsidRPr="00AF325B" w:rsidR="00AF325B" w:rsidP="00AF325B" w:rsidRDefault="00AF325B" w14:paraId="2DBCE099"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La fecha en la que iniciaron a usar los siguientes inventarios:</w:t>
      </w:r>
    </w:p>
    <w:p w:rsidRPr="00AF325B" w:rsidR="00AF325B" w:rsidP="00AF325B" w:rsidRDefault="00AF325B" w14:paraId="42012ACB" w14:textId="77777777">
      <w:pPr>
        <w:pStyle w:val="Prrafodelista"/>
        <w:widowControl w:val="0"/>
        <w:numPr>
          <w:ilvl w:val="2"/>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lastRenderedPageBreak/>
        <w:t>Trámite.</w:t>
      </w:r>
    </w:p>
    <w:p w:rsidRPr="00AF325B" w:rsidR="00AF325B" w:rsidP="00AF325B" w:rsidRDefault="00AF325B" w14:paraId="41D38616" w14:textId="77777777">
      <w:pPr>
        <w:pStyle w:val="Prrafodelista"/>
        <w:widowControl w:val="0"/>
        <w:numPr>
          <w:ilvl w:val="2"/>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Concentración.</w:t>
      </w:r>
    </w:p>
    <w:p w:rsidRPr="00AF325B" w:rsidR="00AF325B" w:rsidP="00AF325B" w:rsidRDefault="00AF325B" w14:paraId="6ACBD9C0" w14:textId="77777777">
      <w:pPr>
        <w:pStyle w:val="Prrafodelista"/>
        <w:widowControl w:val="0"/>
        <w:numPr>
          <w:ilvl w:val="2"/>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Histórico.</w:t>
      </w:r>
    </w:p>
    <w:p w:rsidRPr="00AF325B" w:rsidR="00AF325B" w:rsidP="00AF325B" w:rsidRDefault="00AF325B" w14:paraId="296D79D6" w14:textId="77777777">
      <w:pPr>
        <w:pStyle w:val="Prrafodelista"/>
        <w:widowControl w:val="0"/>
        <w:numPr>
          <w:ilvl w:val="2"/>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Topográfico.</w:t>
      </w:r>
    </w:p>
    <w:p w:rsidRPr="00AF325B" w:rsidR="00AF325B" w:rsidP="00AF325B" w:rsidRDefault="00AF325B" w14:paraId="67E7CD8C"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El requerimiento realizado por la Jefatura de Área Coordinadora de Archivo a las áreas (responsables de archivo de trámite) de los inventarios de trámite, vigente a la fecha de la solicitud.</w:t>
      </w:r>
    </w:p>
    <w:p w:rsidRPr="00AF325B" w:rsidR="00AF325B" w:rsidP="00AF325B" w:rsidRDefault="00AF325B" w14:paraId="42C566A6"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Área y/o personal encargado de realizar los inventarios de transferencia primaria, secundaria y de baja documental.</w:t>
      </w:r>
    </w:p>
    <w:p w:rsidRPr="00AF325B" w:rsidR="00AF325B" w:rsidP="00AF325B" w:rsidRDefault="00AF325B" w14:paraId="29FFD2A3"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Formatos de inventario de los archivos de trámite y de concentración.</w:t>
      </w:r>
    </w:p>
    <w:p w:rsidRPr="00AF325B" w:rsidR="00AF325B" w:rsidP="00AF325B" w:rsidRDefault="00AF325B" w14:paraId="56407302"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Formatos de inventario del archivo histórico.</w:t>
      </w:r>
    </w:p>
    <w:p w:rsidRPr="00AF325B" w:rsidR="00AF325B" w:rsidP="00AF325B" w:rsidRDefault="00AF325B" w14:paraId="0188EB9F"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Formatos de los inventarios de transferencia primaria.</w:t>
      </w:r>
    </w:p>
    <w:p w:rsidRPr="00AF325B" w:rsidR="00AF325B" w:rsidP="00AF325B" w:rsidRDefault="00AF325B" w14:paraId="7CC3E8B5"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Formatos de los inventarios de transferencia secundaria y baja documental.</w:t>
      </w:r>
    </w:p>
    <w:p w:rsidRPr="00AF325B" w:rsidR="00AF325B" w:rsidP="00AF325B" w:rsidRDefault="00AF325B" w14:paraId="02C35F92"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Sobre la Guía de Archivo Documental.</w:t>
      </w:r>
    </w:p>
    <w:p w:rsidRPr="00AF325B" w:rsidR="00AF325B" w:rsidP="00AF325B" w:rsidRDefault="00AF325B" w14:paraId="1C360DC7"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Desde que año cuenta con la Guía.</w:t>
      </w:r>
    </w:p>
    <w:p w:rsidRPr="00AF325B" w:rsidR="00AF325B" w:rsidP="00AF325B" w:rsidRDefault="00AF325B" w14:paraId="60BB4570"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dé cuenta de la publicación de la Guía a la fecha de la solicitud.</w:t>
      </w:r>
    </w:p>
    <w:p w:rsidRPr="00AF325B" w:rsidR="00AF325B" w:rsidP="00AF325B" w:rsidRDefault="00AF325B" w14:paraId="0B63C8BC"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Formato Institucional de la Guía vigente a la fecha de la solicitud.</w:t>
      </w:r>
    </w:p>
    <w:p w:rsidRPr="00AF325B" w:rsidR="00AF325B" w:rsidP="00AF325B" w:rsidRDefault="00AF325B" w14:paraId="0E188F1E"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Del índice de Información Reservada.</w:t>
      </w:r>
    </w:p>
    <w:p w:rsidRPr="00AF325B" w:rsidR="00AF325B" w:rsidP="00AF325B" w:rsidRDefault="00AF325B" w14:paraId="5F373BED"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Primer índice de información reservada que obre en sus archivos.</w:t>
      </w:r>
    </w:p>
    <w:p w:rsidRPr="00AF325B" w:rsidR="00AF325B" w:rsidP="00AF325B" w:rsidRDefault="00AF325B" w14:paraId="6502DE9E"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dé cuenta de la publicación del índice y su localización a la fecha de la solicitud.</w:t>
      </w:r>
    </w:p>
    <w:p w:rsidRPr="00AF325B" w:rsidR="00AF325B" w:rsidP="00AF325B" w:rsidRDefault="00AF325B" w14:paraId="3A234657"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En torno al Archivo de Trámite.</w:t>
      </w:r>
    </w:p>
    <w:p w:rsidRPr="00AF325B" w:rsidR="00AF325B" w:rsidP="00AF325B" w:rsidRDefault="00AF325B" w14:paraId="764E4381"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Organigrama vigente.</w:t>
      </w:r>
    </w:p>
    <w:p w:rsidRPr="00AF325B" w:rsidR="00AF325B" w:rsidP="00AF325B" w:rsidRDefault="00AF325B" w14:paraId="3380AC24"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dé cuenta del nombramiento de los Responsables de Archivo de Trámite a la fecha de la solicitud.</w:t>
      </w:r>
    </w:p>
    <w:p w:rsidRPr="00AF325B" w:rsidR="00AF325B" w:rsidP="00AF325B" w:rsidRDefault="00AF325B" w14:paraId="6A58B9B7"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lastRenderedPageBreak/>
        <w:t>Documento vigente a la fecha de la solicitud que dé cuenta, de la coordinación entre el Área Coordinadora de Archivos y los Responsables de Archivo de Trámite.</w:t>
      </w:r>
    </w:p>
    <w:p w:rsidRPr="00AF325B" w:rsidR="00AF325B" w:rsidP="00AF325B" w:rsidRDefault="00AF325B" w14:paraId="68D99D1C"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Evidencia de conocimientos, habilidades, competencias y experiencia archivísticos de los responsables de archivo de trámite.</w:t>
      </w:r>
    </w:p>
    <w:p w:rsidRPr="00AF325B" w:rsidR="00AF325B" w:rsidP="00AF325B" w:rsidRDefault="00AF325B" w14:paraId="7F6D3022"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Programas de atención de los archivos de trámite 2019, 2020 y 2021.</w:t>
      </w:r>
    </w:p>
    <w:p w:rsidRPr="00AF325B" w:rsidR="00AF325B" w:rsidP="00AF325B" w:rsidRDefault="00AF325B" w14:paraId="1ADC76F3"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Acerca del Archivo de Concentración.</w:t>
      </w:r>
    </w:p>
    <w:p w:rsidRPr="00AF325B" w:rsidR="00AF325B" w:rsidP="00AF325B" w:rsidRDefault="00AF325B" w14:paraId="16CBFFA7"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Cantidad total de transferencias primarias realizadas al archivo de concentración a la fecha de la solicitud.</w:t>
      </w:r>
    </w:p>
    <w:p w:rsidRPr="00AF325B" w:rsidR="00AF325B" w:rsidP="00AF325B" w:rsidRDefault="00AF325B" w14:paraId="2B1B6610"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Identificar si hay expedientes reservados en el archivo de concentración a la fecha de la solicitud.</w:t>
      </w:r>
    </w:p>
    <w:p w:rsidRPr="00AF325B" w:rsidR="00AF325B" w:rsidP="00AF325B" w:rsidRDefault="00AF325B" w14:paraId="552736B9"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Expedientes reservados como confidenciales y localizados en el archivo de concentración a la fecha de la solicitud.</w:t>
      </w:r>
    </w:p>
    <w:p w:rsidRPr="00AF325B" w:rsidR="00AF325B" w:rsidP="00AF325B" w:rsidRDefault="00AF325B" w14:paraId="5C6B38EA"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Documentos comprobatorios de la capacitación archivística del Responsable del Archivo de Concentración a la fecha de la solicitud.</w:t>
      </w:r>
    </w:p>
    <w:p w:rsidRPr="00AF325B" w:rsidR="00AF325B" w:rsidP="00AF325B" w:rsidRDefault="00AF325B" w14:paraId="18733D74"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Documentos que den cuenta si existe a la fecha de la solicitud, un sistema de préstamo de expediente.</w:t>
      </w:r>
    </w:p>
    <w:p w:rsidRPr="00AF325B" w:rsidR="00AF325B" w:rsidP="00AF325B" w:rsidRDefault="00AF325B" w14:paraId="180959D1"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Área y/o personal que se encarga de la selección final.</w:t>
      </w:r>
    </w:p>
    <w:p w:rsidRPr="00AF325B" w:rsidR="00AF325B" w:rsidP="00AF325B" w:rsidRDefault="00AF325B" w14:paraId="39C77620"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Formato o vale para realizar el préstamo de expedientes vigente a la fecha de la solicitud.</w:t>
      </w:r>
    </w:p>
    <w:p w:rsidRPr="00AF325B" w:rsidR="00AF325B" w:rsidP="00AF325B" w:rsidRDefault="00AF325B" w14:paraId="340B833E"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Del Archivo Histórico.</w:t>
      </w:r>
    </w:p>
    <w:p w:rsidRPr="00AF325B" w:rsidR="00AF325B" w:rsidP="00AF325B" w:rsidRDefault="00AF325B" w14:paraId="38B69E4B"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Inventario del acervo documental.</w:t>
      </w:r>
    </w:p>
    <w:p w:rsidRPr="00AF325B" w:rsidR="00AF325B" w:rsidP="00AF325B" w:rsidRDefault="00AF325B" w14:paraId="50E362A2"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Programas o actividades tendentes a realizar la difusión del acervo documental.</w:t>
      </w:r>
    </w:p>
    <w:p w:rsidRPr="00AF325B" w:rsidR="00AF325B" w:rsidP="00AF325B" w:rsidRDefault="00AF325B" w14:paraId="3E4BD451"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Evidencia de conocimientos, habilidades, competencias y experiencia archivísticos de los responsables de archivo histórico.</w:t>
      </w:r>
    </w:p>
    <w:p w:rsidRPr="00AF325B" w:rsidR="00AF325B" w:rsidP="00AF325B" w:rsidRDefault="00AF325B" w14:paraId="7E1CFDBD"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lastRenderedPageBreak/>
        <w:t>Sobre Programa Anual de Desarrollo Archivístico.</w:t>
      </w:r>
    </w:p>
    <w:p w:rsidRPr="00AF325B" w:rsidR="00AF325B" w:rsidP="00AF325B" w:rsidRDefault="00AF325B" w14:paraId="393F4574"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Programas Anuales de Desarrollo Archivístico 2019, 2020, 2021 y 2022.</w:t>
      </w:r>
    </w:p>
    <w:p w:rsidRPr="00AF325B" w:rsidR="00AF325B" w:rsidP="00AF325B" w:rsidRDefault="00AF325B" w14:paraId="4B584E7A"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Informes anuales del cumplimiento de los programas anuales de desarrollo archivístico de los años 2019, 2020 y 2021.</w:t>
      </w:r>
    </w:p>
    <w:p w:rsidRPr="00AF325B" w:rsidR="00AF325B" w:rsidP="00AF325B" w:rsidRDefault="00AF325B" w14:paraId="15C78846"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dé cuenta del área y/o personal, designados para el desarrollo de los planes anuales 2019, 2020 y 2021.</w:t>
      </w:r>
    </w:p>
    <w:p w:rsidRPr="00AF325B" w:rsidR="00AF325B" w:rsidP="00AF325B" w:rsidRDefault="00AF325B" w14:paraId="22C392C3"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dé cuenta de la publicación de los Programas Anuales de Desarrollo Archivístico en el Portal Oficial del Sujeto Obligado, de los años 2019, 2020 y 2021.</w:t>
      </w:r>
    </w:p>
    <w:p w:rsidRPr="00AF325B" w:rsidR="00AF325B" w:rsidP="00AF325B" w:rsidRDefault="00AF325B" w14:paraId="43E2188F"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La publicación de los informes anuales del cumplimiento de los programas anuales de desarrollo archivístico de los años, 2019, 2020 y 2021.</w:t>
      </w:r>
    </w:p>
    <w:p w:rsidRPr="00AF325B" w:rsidR="00AF325B" w:rsidP="00AF325B" w:rsidRDefault="00AF325B" w14:paraId="53D4F7FF"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Respecto al programa de preservación digital.</w:t>
      </w:r>
    </w:p>
    <w:p w:rsidRPr="00AF325B" w:rsidR="00AF325B" w:rsidP="00AF325B" w:rsidRDefault="00AF325B" w14:paraId="2C3AC782"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El año o fecha desde que se cuenta con el programa.</w:t>
      </w:r>
    </w:p>
    <w:p w:rsidRPr="00AF325B" w:rsidR="00AF325B" w:rsidP="00AF325B" w:rsidRDefault="00AF325B" w14:paraId="66047FD8"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Personal que intervino en la planeación, desarrollo y puesta en marcha de Programa de Preservación Digital.</w:t>
      </w:r>
    </w:p>
    <w:p w:rsidRPr="00AF325B" w:rsidR="00AF325B" w:rsidP="00AF325B" w:rsidRDefault="00AF325B" w14:paraId="55A97575"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Del programa de seguridad de la información.</w:t>
      </w:r>
    </w:p>
    <w:p w:rsidRPr="00AF325B" w:rsidR="00AF325B" w:rsidP="00AF325B" w:rsidRDefault="00AF325B" w14:paraId="610BEA3C"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El año o fecha desde que se cuenta con el programa.</w:t>
      </w:r>
    </w:p>
    <w:p w:rsidRPr="00AF325B" w:rsidR="00AF325B" w:rsidP="00AF325B" w:rsidRDefault="00AF325B" w14:paraId="2125ECBF"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Personal que intervino en la planeación, desarrollo y puesta en marcha de Programa de Preservación Digital vigente a la solicitud.</w:t>
      </w:r>
    </w:p>
    <w:p w:rsidRPr="00AF325B" w:rsidR="00AF325B" w:rsidP="00AF325B" w:rsidRDefault="00AF325B" w14:paraId="46F812E9"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Programas de Seguridad de los años 2017, 2018, 2019, 2020 y 2021.</w:t>
      </w:r>
    </w:p>
    <w:p w:rsidRPr="00AF325B" w:rsidR="00AF325B" w:rsidP="00AF325B" w:rsidRDefault="00AF325B" w14:paraId="35FA3EF9"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Sobre la “</w:t>
      </w:r>
      <w:proofErr w:type="spellStart"/>
      <w:r w:rsidRPr="00AF325B">
        <w:rPr>
          <w:rFonts w:ascii="Palatino Linotype" w:hAnsi="Palatino Linotype" w:eastAsia="Calibri" w:cs="Tahoma"/>
          <w:bCs/>
          <w:iCs/>
          <w:szCs w:val="22"/>
        </w:rPr>
        <w:t>Archivación</w:t>
      </w:r>
      <w:proofErr w:type="spellEnd"/>
      <w:r w:rsidRPr="00AF325B">
        <w:rPr>
          <w:rFonts w:ascii="Palatino Linotype" w:hAnsi="Palatino Linotype" w:eastAsia="Calibri" w:cs="Tahoma"/>
          <w:bCs/>
          <w:iCs/>
          <w:szCs w:val="22"/>
        </w:rPr>
        <w:t>”.</w:t>
      </w:r>
    </w:p>
    <w:p w:rsidRPr="00AF325B" w:rsidR="00AF325B" w:rsidP="00AF325B" w:rsidRDefault="00AF325B" w14:paraId="5C4EB77D"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soporte que dé cuenta que se inició el uso de indicadores.</w:t>
      </w:r>
    </w:p>
    <w:p w:rsidRPr="00AF325B" w:rsidR="00AF325B" w:rsidP="00AF325B" w:rsidRDefault="00AF325B" w14:paraId="52E218DD"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Área, Unidad o Autoridad que autoriza los formatos de carátulas y pestañas, cejas o marbetes).</w:t>
      </w:r>
    </w:p>
    <w:p w:rsidRPr="00AF325B" w:rsidR="00AF325B" w:rsidP="00AF325B" w:rsidRDefault="00AF325B" w14:paraId="46E0CA0D"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Formato institucional de carátulas, pestañas, cejas y/o marbetes de sus expedientes, vigentes a la fecha de la solicitud.</w:t>
      </w:r>
    </w:p>
    <w:p w:rsidRPr="00AF325B" w:rsidR="00AF325B" w:rsidP="00AF325B" w:rsidRDefault="00AF325B" w14:paraId="38B4208D"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lastRenderedPageBreak/>
        <w:t>De las trasferencias primarias.</w:t>
      </w:r>
    </w:p>
    <w:p w:rsidRPr="00AF325B" w:rsidR="00AF325B" w:rsidP="00AF325B" w:rsidRDefault="00AF325B" w14:paraId="7151942A"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Formato institucional de transferencia primaria vigente a la solicitud.</w:t>
      </w:r>
    </w:p>
    <w:p w:rsidRPr="00AF325B" w:rsidR="00AF325B" w:rsidP="00AF325B" w:rsidRDefault="00AF325B" w14:paraId="61AE1261"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Procedimiento utilizado para la transferencia primaria, identificando el protocolo para no permitir la transferencia de información clasificada vigente a la solicitud.</w:t>
      </w:r>
    </w:p>
    <w:p w:rsidRPr="00AF325B" w:rsidR="00AF325B" w:rsidP="00AF325B" w:rsidRDefault="00AF325B" w14:paraId="6E040EA5"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De las trasferencias secundarias.</w:t>
      </w:r>
    </w:p>
    <w:p w:rsidRPr="00AF325B" w:rsidR="00AF325B" w:rsidP="00AF325B" w:rsidRDefault="00AF325B" w14:paraId="2CB2B000"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Criterios utilizados para llevar a cabo la selección de la documentación que se destina al archivo histórico en transferencia secundaria, vigentes a la fecha de la solicitud.</w:t>
      </w:r>
    </w:p>
    <w:p w:rsidRPr="00AF325B" w:rsidR="00AF325B" w:rsidP="00AF325B" w:rsidRDefault="00AF325B" w14:paraId="5E16C4BE"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Formato institucional de transferencia secundaria vigente a la fecha de la solicitud.</w:t>
      </w:r>
    </w:p>
    <w:p w:rsidRPr="00AF325B" w:rsidR="00AF325B" w:rsidP="00AF325B" w:rsidRDefault="00AF325B" w14:paraId="2A869793"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El procedimiento para la transferencia secundaria</w:t>
      </w:r>
    </w:p>
    <w:p w:rsidRPr="00AF325B" w:rsidR="00AF325B" w:rsidP="00AF325B" w:rsidRDefault="00AF325B" w14:paraId="0871A11F"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Sobre la Digitalización (Expedientes), información contenida en el Programa Anual de Desarrollo Archivístico.</w:t>
      </w:r>
    </w:p>
    <w:p w:rsidRPr="00AF325B" w:rsidR="00AF325B" w:rsidP="00AF325B" w:rsidRDefault="00AF325B" w14:paraId="0A3ED704"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dé cuenta del programa de Digitalización de los expedientes, durante los años 2019, 2020, 2021.</w:t>
      </w:r>
    </w:p>
    <w:p w:rsidRPr="00AF325B" w:rsidR="00AF325B" w:rsidP="00AF325B" w:rsidRDefault="00AF325B" w14:paraId="27CB6323"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Políticas de digitalización de los archivos de trámite, concentración e históricos, vigentes a la solicitud.</w:t>
      </w:r>
    </w:p>
    <w:p w:rsidRPr="00AF325B" w:rsidR="00AF325B" w:rsidP="00AF325B" w:rsidRDefault="00AF325B" w14:paraId="40A6EF69"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Respecto a los archivos electrónicos.</w:t>
      </w:r>
    </w:p>
    <w:p w:rsidRPr="00AF325B" w:rsidR="00AF325B" w:rsidP="00AF325B" w:rsidRDefault="00AF325B" w14:paraId="5F3B63BD"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Área que determina los criterios para su manejo (archivístico) y conocer si se tiene contemplado el servicio de “nubes”, a la fecha de la solicitud.</w:t>
      </w:r>
    </w:p>
    <w:p w:rsidRPr="00AF325B" w:rsidR="00AF325B" w:rsidP="00AF325B" w:rsidRDefault="00AF325B" w14:paraId="046E2647"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De la disposición final de los documentos.</w:t>
      </w:r>
    </w:p>
    <w:p w:rsidRPr="00AF325B" w:rsidR="00AF325B" w:rsidP="00AF325B" w:rsidRDefault="00AF325B" w14:paraId="10BF1264"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dé cuenta de la primera baja documental o transferencia secundaria.</w:t>
      </w:r>
    </w:p>
    <w:p w:rsidRPr="00AF325B" w:rsidR="00AF325B" w:rsidP="00AF325B" w:rsidRDefault="00AF325B" w14:paraId="0D313A55"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Personal o áreas que se encargan de la disposición documental a la fecha de la solicitud.</w:t>
      </w:r>
    </w:p>
    <w:p w:rsidRPr="00AF325B" w:rsidR="00AF325B" w:rsidP="00AF325B" w:rsidRDefault="00AF325B" w14:paraId="3497849B"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lastRenderedPageBreak/>
        <w:t>Catálogo de disposición documental utilizado por el Sujeto Obligado, vigente a la fecha de la solicitud, que contiene los criterios para determinar las transferencias secundarias y las bajas documentales.</w:t>
      </w:r>
    </w:p>
    <w:p w:rsidRPr="00AF325B" w:rsidR="00AF325B" w:rsidP="00AF325B" w:rsidRDefault="00AF325B" w14:paraId="33C6EADA"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Cantidad de procedimientos iniciados para la disposición final de documentos, desde el primero de enero del 2019 y hasta la fecha de la solicitud.</w:t>
      </w:r>
    </w:p>
    <w:p w:rsidRPr="00AF325B" w:rsidR="00AF325B" w:rsidP="00AF325B" w:rsidRDefault="00AF325B" w14:paraId="712C7E0A"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Procedimiento adoptado para la disposición final de los documentos, vigentes a la fecha de la solicitud.</w:t>
      </w:r>
    </w:p>
    <w:p w:rsidRPr="00AF325B" w:rsidR="00AF325B" w:rsidP="00AF325B" w:rsidRDefault="00AF325B" w14:paraId="52EC4576"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En torno a la capacitación archivística.</w:t>
      </w:r>
    </w:p>
    <w:p w:rsidRPr="00AF325B" w:rsidR="00AF325B" w:rsidP="00AF325B" w:rsidRDefault="00AF325B" w14:paraId="4D319536"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Fecha en la que se inició a realizar capacitaciones archivísticas al interior del Sujeto Obligado.</w:t>
      </w:r>
    </w:p>
    <w:p w:rsidRPr="00AF325B" w:rsidR="00AF325B" w:rsidP="00AF325B" w:rsidRDefault="00AF325B" w14:paraId="02360E30"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Programas de Capacitación Archivística 2019, 2020 y 2021, posiblemente contemplados en el Programa Anual de Desarrollo Archivístico.</w:t>
      </w:r>
    </w:p>
    <w:p w:rsidRPr="00AF325B" w:rsidR="00AF325B" w:rsidP="00AF325B" w:rsidRDefault="00AF325B" w14:paraId="6ECB0B8B"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Área y/o Personal que desarrolló el Programa de Capacitación Archivística vigente a la fecha de la solicitud.</w:t>
      </w:r>
    </w:p>
    <w:p w:rsidRPr="00AF325B" w:rsidR="00AF325B" w:rsidP="00AF325B" w:rsidRDefault="00AF325B" w14:paraId="7E86D7F8"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Área y/o Personal que brinda las asesorías en materia archivística, a la fecha de la solicitud.</w:t>
      </w:r>
    </w:p>
    <w:p w:rsidRPr="00AF325B" w:rsidR="00AF325B" w:rsidP="00AF325B" w:rsidRDefault="00AF325B" w14:paraId="16183B69"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Área, personal o empresa que realiza las capacitaciones en materia archivística.</w:t>
      </w:r>
    </w:p>
    <w:p w:rsidRPr="00AF325B" w:rsidR="00AF325B" w:rsidP="00AF325B" w:rsidRDefault="00AF325B" w14:paraId="3AABD76E"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dé cuenta si se llevan capacitaciones archivísticas presenciales y remotas (digitales).</w:t>
      </w:r>
    </w:p>
    <w:p w:rsidRPr="00AF325B" w:rsidR="00AF325B" w:rsidP="00AF325B" w:rsidRDefault="00AF325B" w14:paraId="6D7457D9"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Plataforma (s) utilizada (s) para la capacitación en línea.</w:t>
      </w:r>
    </w:p>
    <w:p w:rsidRPr="00AF325B" w:rsidR="00AF325B" w:rsidP="00AF325B" w:rsidRDefault="00AF325B" w14:paraId="235B0536"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Del tres de febrero de dos mil veintiuno al tres de febrero del dos mil veintidós, sobre la materia archivística:</w:t>
      </w:r>
    </w:p>
    <w:p w:rsidRPr="00AF325B" w:rsidR="00AF325B" w:rsidP="00AF325B" w:rsidRDefault="00AF325B" w14:paraId="75E3B950" w14:textId="77777777">
      <w:pPr>
        <w:pStyle w:val="Prrafodelista"/>
        <w:widowControl w:val="0"/>
        <w:numPr>
          <w:ilvl w:val="2"/>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Cuantos cursos impartieron.</w:t>
      </w:r>
    </w:p>
    <w:p w:rsidRPr="00AF325B" w:rsidR="00AF325B" w:rsidP="00AF325B" w:rsidRDefault="00AF325B" w14:paraId="3C4923F4" w14:textId="77777777">
      <w:pPr>
        <w:pStyle w:val="Prrafodelista"/>
        <w:widowControl w:val="0"/>
        <w:numPr>
          <w:ilvl w:val="2"/>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Cuales cursos impartieron.</w:t>
      </w:r>
    </w:p>
    <w:p w:rsidRPr="00AF325B" w:rsidR="00AF325B" w:rsidP="00AF325B" w:rsidRDefault="00AF325B" w14:paraId="5CF52513" w14:textId="77777777">
      <w:pPr>
        <w:pStyle w:val="Prrafodelista"/>
        <w:widowControl w:val="0"/>
        <w:numPr>
          <w:ilvl w:val="2"/>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lastRenderedPageBreak/>
        <w:t>Cuantas personas fueron capacitadas en ese periodo.</w:t>
      </w:r>
    </w:p>
    <w:p w:rsidRPr="00AF325B" w:rsidR="00AF325B" w:rsidP="00AF325B" w:rsidRDefault="00AF325B" w14:paraId="439C3726"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Del préstamo de documentos:</w:t>
      </w:r>
    </w:p>
    <w:p w:rsidRPr="00AF325B" w:rsidR="00AF325B" w:rsidP="00AF325B" w:rsidRDefault="00AF325B" w14:paraId="5AFC8033"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dé cuenta de las políticas o procedimientos que se tienen para el préstamo de documentos en cada caso, vigente a la solicitud.</w:t>
      </w:r>
    </w:p>
    <w:p w:rsidRPr="00AF325B" w:rsidR="00AF325B" w:rsidP="00AF325B" w:rsidRDefault="00AF325B" w14:paraId="23CF04BD"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Personal y/o área que estableció las políticas o procedimientos que se tienen para el préstamo de documentos en cada caso, vigente a la solicitud.</w:t>
      </w:r>
    </w:p>
    <w:p w:rsidRPr="00AF325B" w:rsidR="00AF325B" w:rsidP="00AF325B" w:rsidRDefault="00AF325B" w14:paraId="57F582D4"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Programa de préstamo documental de los años 2019, 2020 y 2021.</w:t>
      </w:r>
    </w:p>
    <w:p w:rsidRPr="00AF325B" w:rsidR="00AF325B" w:rsidP="00AF325B" w:rsidRDefault="00AF325B" w14:paraId="00A8D364"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 xml:space="preserve">Formatos que se tienen para el préstamo de documentos de </w:t>
      </w:r>
      <w:proofErr w:type="gramStart"/>
      <w:r w:rsidRPr="00AF325B">
        <w:rPr>
          <w:rFonts w:ascii="Palatino Linotype" w:hAnsi="Palatino Linotype" w:eastAsia="Calibri" w:cs="Tahoma"/>
          <w:bCs/>
          <w:iCs/>
          <w:szCs w:val="22"/>
        </w:rPr>
        <w:t>los  archivos</w:t>
      </w:r>
      <w:proofErr w:type="gramEnd"/>
      <w:r w:rsidRPr="00AF325B">
        <w:rPr>
          <w:rFonts w:ascii="Palatino Linotype" w:hAnsi="Palatino Linotype" w:eastAsia="Calibri" w:cs="Tahoma"/>
          <w:bCs/>
          <w:iCs/>
          <w:szCs w:val="22"/>
        </w:rPr>
        <w:t xml:space="preserve"> de trámite, concentración e histórico.</w:t>
      </w:r>
    </w:p>
    <w:p w:rsidRPr="00AF325B" w:rsidR="00AF325B" w:rsidP="00AF325B" w:rsidRDefault="00AF325B" w14:paraId="67C244AB"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En torno a la difusión.</w:t>
      </w:r>
    </w:p>
    <w:p w:rsidRPr="00AF325B" w:rsidR="00AF325B" w:rsidP="00AF325B" w:rsidRDefault="00AF325B" w14:paraId="22D14DCF"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Programa de difusión del acervo documental del archivo histórico de los años 2019, 2020 y 2021.</w:t>
      </w:r>
    </w:p>
    <w:p w:rsidRPr="00AF325B" w:rsidR="00AF325B" w:rsidP="00AF325B" w:rsidRDefault="00AF325B" w14:paraId="52A2BC8A"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Personal y/o área que se encarga de hacer la difusión, a la fecha de la solicitud.</w:t>
      </w:r>
    </w:p>
    <w:p w:rsidRPr="00AF325B" w:rsidR="00AF325B" w:rsidP="00AF325B" w:rsidRDefault="00AF325B" w14:paraId="4827D8C4"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identifique si se hace difusión a la historia de su municipio, a la fecha de la solicitud.</w:t>
      </w:r>
    </w:p>
    <w:p w:rsidRPr="00AF325B" w:rsidR="00AF325B" w:rsidP="00AF325B" w:rsidRDefault="00AF325B" w14:paraId="3BB3C0DA"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Medios de difusión del acervo histórico, utilizados desde el 3 de febrero del 2021 hasta el 3 de febrero del 2022.</w:t>
      </w:r>
    </w:p>
    <w:p w:rsidRPr="00AF325B" w:rsidR="00AF325B" w:rsidP="00AF325B" w:rsidRDefault="00AF325B" w14:paraId="79FA4961"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Sobre el Registro de Archivos en el Registro Nacional de Archivos y en el Registro Estatal de Archivos.</w:t>
      </w:r>
    </w:p>
    <w:p w:rsidRPr="00AF325B" w:rsidR="00AF325B" w:rsidP="00AF325B" w:rsidRDefault="00AF325B" w14:paraId="11DDF472"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Documento que identifique el registro realizado de los archivos del Sujeto Obligado en el Registro Nacional de Archivos, en el 2021.</w:t>
      </w:r>
    </w:p>
    <w:p w:rsidRPr="00AF325B" w:rsidR="00AF325B" w:rsidP="00AF325B" w:rsidRDefault="00AF325B" w14:paraId="0AF7639A"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Cantidad de personas que intervinieron en el proceso.</w:t>
      </w:r>
    </w:p>
    <w:p w:rsidRPr="00AF325B" w:rsidR="00AF325B" w:rsidP="00AF325B" w:rsidRDefault="00AF325B" w14:paraId="4FB4C889"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Área y/o personal que se encargaron del llenado del registro nacional de archivos en el año 2021.</w:t>
      </w:r>
    </w:p>
    <w:p w:rsidRPr="00AF325B" w:rsidR="00AF325B" w:rsidP="00AF325B" w:rsidRDefault="00AF325B" w14:paraId="657E1572"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 xml:space="preserve">Documento que identifique el registro realizado de los archivos del Sujeto </w:t>
      </w:r>
      <w:r w:rsidRPr="00AF325B">
        <w:rPr>
          <w:rFonts w:ascii="Palatino Linotype" w:hAnsi="Palatino Linotype" w:eastAsia="Calibri" w:cs="Tahoma"/>
          <w:bCs/>
          <w:iCs/>
          <w:szCs w:val="22"/>
        </w:rPr>
        <w:lastRenderedPageBreak/>
        <w:t>Obligado en el Registro Estatal de Archivos, en los años 2019, 2020 y 2021.</w:t>
      </w:r>
    </w:p>
    <w:p w:rsidRPr="00AF325B" w:rsidR="00AF325B" w:rsidP="00AF325B" w:rsidRDefault="00AF325B" w14:paraId="3109A2E9"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Cantidad de Archivos de Trámite registrados en el Registro Estatal de Archivos en los años 2019, 2020 y 2021.</w:t>
      </w:r>
    </w:p>
    <w:p w:rsidRPr="00AF325B" w:rsidR="00AF325B" w:rsidP="00AF325B" w:rsidRDefault="00AF325B" w14:paraId="59BB9F15"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De la entrega-recepción de archivos, de la administración 2019-2021 a la 2022-2024</w:t>
      </w:r>
    </w:p>
    <w:p w:rsidRPr="00AF325B" w:rsidR="00AF325B" w:rsidP="00AF325B" w:rsidRDefault="00AF325B" w14:paraId="0DD2CBB0"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Los instrumentos de control y de consulta entregados en el acta entrega-recepción, de los archivos de trámite, de concentración e históricos.</w:t>
      </w:r>
    </w:p>
    <w:p w:rsidRPr="00AF325B" w:rsidR="00AF325B" w:rsidP="00AF325B" w:rsidRDefault="00AF325B" w14:paraId="6ADCD75B"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Capacitaciones impartidas a los responsables de archivo de trámite en materia archivística, para la correcta entrega-recepción.</w:t>
      </w:r>
    </w:p>
    <w:p w:rsidRPr="00AF325B" w:rsidR="00AF325B" w:rsidP="00AF325B" w:rsidRDefault="00AF325B" w14:paraId="353EB5A5"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Personal o área que brindó la capacitación referida en el inciso anterior.</w:t>
      </w:r>
    </w:p>
    <w:p w:rsidRPr="00AF325B" w:rsidR="00AF325B" w:rsidP="00AF325B" w:rsidRDefault="00AF325B" w14:paraId="41CB50E2"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Número estadístico de la cantidad de documentos o expedientes que fueron recibidos por la administración entrante, por unidad administrativa.</w:t>
      </w:r>
    </w:p>
    <w:p w:rsidRPr="00AF325B" w:rsidR="00AF325B" w:rsidP="00AF325B" w:rsidRDefault="00AF325B" w14:paraId="2FEAD50E"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Sobre los actos de la Contraloría.</w:t>
      </w:r>
    </w:p>
    <w:p w:rsidRPr="00AF325B" w:rsidR="00AF325B" w:rsidP="00AF325B" w:rsidRDefault="00AF325B" w14:paraId="5EFC4397" w14:textId="77777777">
      <w:pPr>
        <w:pStyle w:val="Prrafodelista"/>
        <w:widowControl w:val="0"/>
        <w:numPr>
          <w:ilvl w:val="1"/>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Expedientes de las auditorías concluidas en materia archivística, de los años 2019, 2020 y 2021.</w:t>
      </w:r>
    </w:p>
    <w:p w:rsidRPr="00AF325B" w:rsidR="00AF325B" w:rsidP="00AF325B" w:rsidRDefault="00AF325B" w14:paraId="0EB9D8F7" w14:textId="77777777">
      <w:pPr>
        <w:pStyle w:val="Prrafodelista"/>
        <w:widowControl w:val="0"/>
        <w:numPr>
          <w:ilvl w:val="0"/>
          <w:numId w:val="16"/>
        </w:numPr>
        <w:autoSpaceDE w:val="0"/>
        <w:autoSpaceDN w:val="0"/>
        <w:adjustRightInd w:val="0"/>
        <w:spacing w:line="360" w:lineRule="auto"/>
        <w:jc w:val="both"/>
        <w:rPr>
          <w:rFonts w:ascii="Palatino Linotype" w:hAnsi="Palatino Linotype" w:eastAsia="Calibri" w:cs="Tahoma"/>
          <w:bCs/>
          <w:iCs/>
          <w:szCs w:val="22"/>
        </w:rPr>
      </w:pPr>
      <w:r w:rsidRPr="00AF325B">
        <w:rPr>
          <w:rFonts w:ascii="Palatino Linotype" w:hAnsi="Palatino Linotype" w:eastAsia="Calibri" w:cs="Tahoma"/>
          <w:bCs/>
          <w:iCs/>
          <w:szCs w:val="22"/>
        </w:rPr>
        <w:t>Personal que atendió la solicitud de mérito.</w:t>
      </w:r>
    </w:p>
    <w:p w:rsidRPr="00AF325B" w:rsidR="00AF325B" w:rsidP="00AF325B" w:rsidRDefault="00AF325B" w14:paraId="0AC53ECB" w14:textId="77777777">
      <w:pPr>
        <w:widowControl w:val="0"/>
        <w:autoSpaceDE w:val="0"/>
        <w:autoSpaceDN w:val="0"/>
        <w:adjustRightInd w:val="0"/>
        <w:spacing w:line="360" w:lineRule="auto"/>
        <w:jc w:val="both"/>
        <w:rPr>
          <w:rFonts w:ascii="Palatino Linotype" w:hAnsi="Palatino Linotype" w:eastAsia="Calibri" w:cs="Tahoma"/>
          <w:bCs/>
          <w:iCs/>
          <w:szCs w:val="22"/>
        </w:rPr>
      </w:pPr>
    </w:p>
    <w:p w:rsidRPr="00AF325B" w:rsidR="00AF325B" w:rsidP="00AF325B" w:rsidRDefault="00AF325B" w14:paraId="4C06BB07" w14:textId="77777777">
      <w:pPr>
        <w:spacing w:line="360" w:lineRule="auto"/>
        <w:jc w:val="both"/>
        <w:rPr>
          <w:rFonts w:ascii="Palatino Linotype" w:hAnsi="Palatino Linotype" w:cs="Tahoma"/>
          <w:bCs/>
          <w:sz w:val="22"/>
          <w:szCs w:val="22"/>
        </w:rPr>
      </w:pPr>
      <w:r w:rsidRPr="00AF325B">
        <w:rPr>
          <w:rFonts w:ascii="Palatino Linotype" w:hAnsi="Palatino Linotype" w:cs="Tahoma"/>
          <w:bCs/>
          <w:sz w:val="22"/>
          <w:szCs w:val="22"/>
        </w:rPr>
        <w:t>De ser necesario, junto con las versiones públicas se deberá entregar el Acuerdo de su Comité de Transparencia, en donde, de manera fundada y motivada, confirme la eliminación de los datos o información clasificada, en términos del artículo 143, fracción I, de la Ley de la materia.</w:t>
      </w:r>
    </w:p>
    <w:p w:rsidRPr="00AF325B" w:rsidR="00AF325B" w:rsidP="00AF325B" w:rsidRDefault="00AF325B" w14:paraId="3941C7BF" w14:textId="77777777">
      <w:pPr>
        <w:spacing w:line="360" w:lineRule="auto"/>
        <w:jc w:val="both"/>
        <w:rPr>
          <w:rFonts w:ascii="Palatino Linotype" w:hAnsi="Palatino Linotype" w:cs="Tahoma"/>
          <w:bCs/>
          <w:sz w:val="22"/>
          <w:szCs w:val="22"/>
        </w:rPr>
      </w:pPr>
    </w:p>
    <w:p w:rsidRPr="00AF325B" w:rsidR="00AF325B" w:rsidP="00AF325B" w:rsidRDefault="00AF325B" w14:paraId="2B98B9D0" w14:textId="45F86D24">
      <w:pPr>
        <w:spacing w:line="360" w:lineRule="auto"/>
        <w:jc w:val="both"/>
        <w:rPr>
          <w:rFonts w:ascii="Palatino Linotype" w:hAnsi="Palatino Linotype" w:cs="Tahoma"/>
          <w:bCs/>
          <w:sz w:val="22"/>
          <w:szCs w:val="22"/>
        </w:rPr>
      </w:pPr>
      <w:r w:rsidRPr="00AF325B">
        <w:rPr>
          <w:rFonts w:ascii="Palatino Linotype" w:hAnsi="Palatino Linotype" w:cs="Tahoma"/>
          <w:bCs/>
          <w:sz w:val="22"/>
          <w:szCs w:val="22"/>
        </w:rPr>
        <w:t xml:space="preserve">De no contar con información que se ordena en los numerales 2, inciso c, 3, inciso c, 6, incisos b y c, 7, incisos a, sub incisos </w:t>
      </w:r>
      <w:proofErr w:type="spellStart"/>
      <w:r w:rsidRPr="00AF325B">
        <w:rPr>
          <w:rFonts w:ascii="Palatino Linotype" w:hAnsi="Palatino Linotype" w:cs="Tahoma"/>
          <w:bCs/>
          <w:sz w:val="22"/>
          <w:szCs w:val="22"/>
        </w:rPr>
        <w:t>iv</w:t>
      </w:r>
      <w:proofErr w:type="spellEnd"/>
      <w:r w:rsidRPr="00AF325B">
        <w:rPr>
          <w:rFonts w:ascii="Palatino Linotype" w:hAnsi="Palatino Linotype" w:cs="Tahoma"/>
          <w:bCs/>
          <w:sz w:val="22"/>
          <w:szCs w:val="22"/>
        </w:rPr>
        <w:t xml:space="preserve"> y vi, inciso b, sub inciso iii, incisos f y h, 10, inciso e, 11 incisos b y c, 12, 20, 21, incisos a, b y d, 23, incisos a y c, 24, inciso a, 25, incisos b y </w:t>
      </w:r>
      <w:r w:rsidRPr="00AF325B" w:rsidR="006110C3">
        <w:rPr>
          <w:rFonts w:ascii="Palatino Linotype" w:hAnsi="Palatino Linotype" w:cs="Tahoma"/>
          <w:bCs/>
          <w:sz w:val="22"/>
          <w:szCs w:val="22"/>
        </w:rPr>
        <w:t>c,</w:t>
      </w:r>
      <w:r w:rsidRPr="00AF325B">
        <w:rPr>
          <w:rFonts w:ascii="Palatino Linotype" w:hAnsi="Palatino Linotype" w:cs="Tahoma"/>
          <w:bCs/>
          <w:sz w:val="22"/>
          <w:szCs w:val="22"/>
        </w:rPr>
        <w:t xml:space="preserve"> así como el 26, incisos b y c, por no haberse generado, deberá hacerlo del conocimiento al Recurrente de manera clara y precisa.</w:t>
      </w:r>
    </w:p>
    <w:p w:rsidRPr="00AF325B" w:rsidR="00AF325B" w:rsidP="00AF325B" w:rsidRDefault="00AF325B" w14:paraId="1D1D28B9" w14:textId="77777777">
      <w:pPr>
        <w:spacing w:line="360" w:lineRule="auto"/>
        <w:jc w:val="both"/>
        <w:rPr>
          <w:rFonts w:ascii="Palatino Linotype" w:hAnsi="Palatino Linotype" w:cs="Tahoma"/>
          <w:bCs/>
          <w:sz w:val="22"/>
          <w:szCs w:val="22"/>
        </w:rPr>
      </w:pPr>
    </w:p>
    <w:p w:rsidRPr="00AF325B" w:rsidR="00AF325B" w:rsidP="00AF325B" w:rsidRDefault="00AF325B" w14:paraId="02AFF19D" w14:textId="77777777">
      <w:pPr>
        <w:spacing w:line="360" w:lineRule="auto"/>
        <w:jc w:val="both"/>
        <w:rPr>
          <w:rFonts w:ascii="Palatino Linotype" w:hAnsi="Palatino Linotype" w:cs="Tahoma"/>
          <w:bCs/>
          <w:sz w:val="22"/>
          <w:szCs w:val="22"/>
        </w:rPr>
      </w:pPr>
      <w:r w:rsidRPr="00AF325B">
        <w:rPr>
          <w:rFonts w:ascii="Palatino Linotype" w:hAnsi="Palatino Linotype" w:cs="Tahoma"/>
          <w:bCs/>
          <w:sz w:val="22"/>
          <w:szCs w:val="22"/>
        </w:rPr>
        <w:lastRenderedPageBreak/>
        <w:t xml:space="preserve">En el caso de que no se cuente con la información de los numerales 1, 2, incisos a y b, 3, incisos a y b, 4, 5, 6, incisos a, d y e, 7, incisos a, sub incisos i, </w:t>
      </w:r>
      <w:proofErr w:type="spellStart"/>
      <w:r w:rsidRPr="00AF325B">
        <w:rPr>
          <w:rFonts w:ascii="Palatino Linotype" w:hAnsi="Palatino Linotype" w:cs="Tahoma"/>
          <w:bCs/>
          <w:sz w:val="22"/>
          <w:szCs w:val="22"/>
        </w:rPr>
        <w:t>ii</w:t>
      </w:r>
      <w:proofErr w:type="spellEnd"/>
      <w:r w:rsidRPr="00AF325B">
        <w:rPr>
          <w:rFonts w:ascii="Palatino Linotype" w:hAnsi="Palatino Linotype" w:cs="Tahoma"/>
          <w:bCs/>
          <w:sz w:val="22"/>
          <w:szCs w:val="22"/>
        </w:rPr>
        <w:t xml:space="preserve">, iii, y v, inciso b, sub incisos i, </w:t>
      </w:r>
      <w:proofErr w:type="spellStart"/>
      <w:r w:rsidRPr="00AF325B">
        <w:rPr>
          <w:rFonts w:ascii="Palatino Linotype" w:hAnsi="Palatino Linotype" w:cs="Tahoma"/>
          <w:bCs/>
          <w:sz w:val="22"/>
          <w:szCs w:val="22"/>
        </w:rPr>
        <w:t>ii</w:t>
      </w:r>
      <w:proofErr w:type="spellEnd"/>
      <w:r w:rsidRPr="00AF325B">
        <w:rPr>
          <w:rFonts w:ascii="Palatino Linotype" w:hAnsi="Palatino Linotype" w:cs="Tahoma"/>
          <w:bCs/>
          <w:sz w:val="22"/>
          <w:szCs w:val="22"/>
        </w:rPr>
        <w:t xml:space="preserve"> y </w:t>
      </w:r>
      <w:proofErr w:type="spellStart"/>
      <w:r w:rsidRPr="00AF325B">
        <w:rPr>
          <w:rFonts w:ascii="Palatino Linotype" w:hAnsi="Palatino Linotype" w:cs="Tahoma"/>
          <w:bCs/>
          <w:sz w:val="22"/>
          <w:szCs w:val="22"/>
        </w:rPr>
        <w:t>iv</w:t>
      </w:r>
      <w:proofErr w:type="spellEnd"/>
      <w:r w:rsidRPr="00AF325B">
        <w:rPr>
          <w:rFonts w:ascii="Palatino Linotype" w:hAnsi="Palatino Linotype" w:cs="Tahoma"/>
          <w:bCs/>
          <w:sz w:val="22"/>
          <w:szCs w:val="22"/>
        </w:rPr>
        <w:t>, e incisos, c, d, e y g, 8, 9, 10, incisos a, b, c y d, 11, incisos a, d, e, f y g, 13, 14, 15, 16, 17 18, 19, 21, incisos c y e, 22, 23, incisos b y d, 24, incisos b, c y d, 25, incisos a, d y e, 26, incisos a y d, 27 y 28, el Sujeto Obligado deberá proporcionar el Acuerdo del Comité de Transparencia, donde confirme la inexistencia conforme a lo establecido en el artículo 19, párrafo tercero, 169 y 170, de la Ley de Transparencia y Acceso a la Información Pública del Estado de México y Municipios.</w:t>
      </w:r>
    </w:p>
    <w:p w:rsidRPr="00AF325B" w:rsidR="00AF325B" w:rsidP="00AF325B" w:rsidRDefault="00AF325B" w14:paraId="32D4D48D" w14:textId="77777777">
      <w:pPr>
        <w:spacing w:line="360" w:lineRule="auto"/>
        <w:jc w:val="both"/>
        <w:rPr>
          <w:rFonts w:ascii="Palatino Linotype" w:hAnsi="Palatino Linotype" w:cs="Tahoma"/>
          <w:bCs/>
          <w:sz w:val="22"/>
          <w:szCs w:val="22"/>
        </w:rPr>
      </w:pPr>
    </w:p>
    <w:p w:rsidRPr="00AF325B" w:rsidR="00AF325B" w:rsidP="00AF325B" w:rsidRDefault="00AF325B" w14:paraId="29EAE7C3" w14:textId="77777777">
      <w:pPr>
        <w:spacing w:line="360" w:lineRule="auto"/>
        <w:jc w:val="both"/>
        <w:rPr>
          <w:rFonts w:ascii="Palatino Linotype" w:hAnsi="Palatino Linotype" w:cs="Tahoma"/>
          <w:bCs/>
          <w:sz w:val="22"/>
          <w:szCs w:val="22"/>
        </w:rPr>
      </w:pPr>
      <w:r w:rsidRPr="00AF325B">
        <w:rPr>
          <w:rFonts w:ascii="Palatino Linotype" w:hAnsi="Palatino Linotype" w:cs="Tahoma"/>
          <w:bCs/>
          <w:sz w:val="22"/>
          <w:szCs w:val="22"/>
        </w:rPr>
        <w:t>Asimismo, en caso de contar con expedientes por auditorías en trámite realizadas en materia archivística, deberá emitir el Acuerdo de Clasificación emitido por el Comité de Transparencia, en donde de manera fundada y motivada, confirme la clasificación de los expedientes señalados, de conformidad con los artículos 49, fracción II, 132, fracción II y 140, fracciones V y VII, de la Ley de Transparencia y Acceso a la Información Pública del Estado de México y Municipios.</w:t>
      </w:r>
    </w:p>
    <w:p w:rsidRPr="00AF325B" w:rsidR="00A231C9" w:rsidP="00A231C9" w:rsidRDefault="00A231C9" w14:paraId="012633C6" w14:textId="77777777">
      <w:pPr>
        <w:spacing w:line="360" w:lineRule="auto"/>
        <w:jc w:val="both"/>
        <w:rPr>
          <w:rFonts w:ascii="Palatino Linotype" w:hAnsi="Palatino Linotype" w:cs="Tahoma"/>
          <w:bCs/>
          <w:sz w:val="22"/>
          <w:szCs w:val="22"/>
        </w:rPr>
      </w:pPr>
    </w:p>
    <w:p w:rsidRPr="00AF325B" w:rsidR="00A231C9" w:rsidP="00A231C9" w:rsidRDefault="00A231C9" w14:paraId="319CD7A5" w14:textId="77777777">
      <w:pPr>
        <w:spacing w:line="360" w:lineRule="auto"/>
        <w:jc w:val="both"/>
        <w:rPr>
          <w:rFonts w:ascii="Palatino Linotype" w:hAnsi="Palatino Linotype" w:cs="Tahoma"/>
          <w:bCs/>
          <w:iCs/>
          <w:sz w:val="22"/>
          <w:szCs w:val="22"/>
        </w:rPr>
      </w:pPr>
      <w:r w:rsidRPr="00AF325B">
        <w:rPr>
          <w:rFonts w:ascii="Palatino Linotype" w:hAnsi="Palatino Linotype" w:cs="Tahoma"/>
          <w:bCs/>
          <w:iCs/>
          <w:sz w:val="22"/>
          <w:szCs w:val="22"/>
        </w:rPr>
        <w:t>La información deberá ser entregada preferentemente en documentos con extensión .</w:t>
      </w:r>
      <w:proofErr w:type="spellStart"/>
      <w:r w:rsidRPr="00AF325B">
        <w:rPr>
          <w:rFonts w:ascii="Palatino Linotype" w:hAnsi="Palatino Linotype" w:cs="Tahoma"/>
          <w:bCs/>
          <w:iCs/>
          <w:sz w:val="22"/>
          <w:szCs w:val="22"/>
        </w:rPr>
        <w:t>pdf</w:t>
      </w:r>
      <w:proofErr w:type="spellEnd"/>
      <w:r w:rsidRPr="00AF325B">
        <w:rPr>
          <w:rFonts w:ascii="Palatino Linotype" w:hAnsi="Palatino Linotype" w:cs="Tahoma"/>
          <w:bCs/>
          <w:iCs/>
          <w:sz w:val="22"/>
          <w:szCs w:val="22"/>
        </w:rPr>
        <w:t>, en caso de que se entregue en un formato diverso por ser el utilizado para resguardar la información, bastará con que el Sujeto Obligado se lo indique al Particular en dichos términos.</w:t>
      </w:r>
    </w:p>
    <w:p w:rsidRPr="00AF325B" w:rsidR="00A231C9" w:rsidP="00A231C9" w:rsidRDefault="00A231C9" w14:paraId="6909AEEE" w14:textId="77777777">
      <w:pPr>
        <w:spacing w:line="360" w:lineRule="auto"/>
        <w:jc w:val="both"/>
        <w:rPr>
          <w:rFonts w:ascii="Palatino Linotype" w:hAnsi="Palatino Linotype" w:cs="Tahoma"/>
          <w:bCs/>
          <w:sz w:val="22"/>
          <w:szCs w:val="22"/>
        </w:rPr>
      </w:pPr>
    </w:p>
    <w:p w:rsidRPr="00AF325B" w:rsidR="00A231C9" w:rsidP="00A231C9" w:rsidRDefault="00A231C9" w14:paraId="3388CB92" w14:textId="77777777">
      <w:pPr>
        <w:spacing w:line="360" w:lineRule="auto"/>
        <w:jc w:val="both"/>
        <w:rPr>
          <w:rFonts w:ascii="Palatino Linotype" w:hAnsi="Palatino Linotype" w:cs="Tahoma"/>
          <w:bCs/>
          <w:sz w:val="22"/>
          <w:szCs w:val="22"/>
        </w:rPr>
      </w:pPr>
      <w:r w:rsidRPr="00AF325B">
        <w:rPr>
          <w:rFonts w:ascii="Palatino Linotype" w:hAnsi="Palatino Linotype" w:cs="Tahoma"/>
          <w:b/>
          <w:sz w:val="22"/>
          <w:szCs w:val="22"/>
        </w:rPr>
        <w:t>TERCERO. NOTIFÍQUESE</w:t>
      </w:r>
      <w:r w:rsidRPr="00AF325B">
        <w:rPr>
          <w:rFonts w:cs="Tahoma"/>
          <w:b/>
        </w:rPr>
        <w:t xml:space="preserve"> </w:t>
      </w:r>
      <w:r w:rsidRPr="00AF325B">
        <w:rPr>
          <w:rFonts w:ascii="Palatino Linotype" w:hAnsi="Palatino Linotype" w:cs="Tahoma"/>
          <w:bCs/>
          <w:sz w:val="22"/>
          <w:szCs w:val="22"/>
        </w:rPr>
        <w:t>la presente resolución al Titular de la Unidad de Transparencia del Sujeto Obligado a través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AF325B" w:rsidR="00A231C9" w:rsidP="00A231C9" w:rsidRDefault="00A231C9" w14:paraId="21F67FCD" w14:textId="77777777">
      <w:pPr>
        <w:spacing w:line="360" w:lineRule="auto"/>
        <w:jc w:val="both"/>
        <w:rPr>
          <w:rFonts w:ascii="Palatino Linotype" w:hAnsi="Palatino Linotype" w:cs="Tahoma"/>
          <w:bCs/>
          <w:sz w:val="22"/>
          <w:szCs w:val="22"/>
        </w:rPr>
      </w:pPr>
    </w:p>
    <w:p w:rsidRPr="00AF325B" w:rsidR="00A231C9" w:rsidP="00A231C9" w:rsidRDefault="00A231C9" w14:paraId="08919432" w14:textId="77777777">
      <w:pPr>
        <w:spacing w:line="360" w:lineRule="auto"/>
        <w:jc w:val="both"/>
        <w:rPr>
          <w:rFonts w:ascii="Palatino Linotype" w:hAnsi="Palatino Linotype" w:cs="Tahoma"/>
          <w:bCs/>
          <w:sz w:val="22"/>
          <w:szCs w:val="22"/>
        </w:rPr>
      </w:pPr>
      <w:bookmarkStart w:name="_Hlk61509110" w:id="3"/>
      <w:r w:rsidRPr="00AF325B">
        <w:rPr>
          <w:rFonts w:ascii="Palatino Linotype" w:hAnsi="Palatino Linotype" w:cs="Tahoma"/>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3"/>
    </w:p>
    <w:p w:rsidRPr="00AF325B" w:rsidR="00A231C9" w:rsidP="00A231C9" w:rsidRDefault="00A231C9" w14:paraId="53EF08E5" w14:textId="77777777">
      <w:pPr>
        <w:spacing w:line="360" w:lineRule="auto"/>
        <w:jc w:val="both"/>
        <w:rPr>
          <w:rFonts w:ascii="Palatino Linotype" w:hAnsi="Palatino Linotype" w:cs="Tahoma"/>
          <w:bCs/>
          <w:sz w:val="22"/>
          <w:szCs w:val="22"/>
        </w:rPr>
      </w:pPr>
    </w:p>
    <w:p w:rsidRPr="00065233" w:rsidR="00065233" w:rsidP="00065233" w:rsidRDefault="00065233" w14:paraId="5536B71F" w14:textId="77777777">
      <w:pPr>
        <w:spacing w:line="360" w:lineRule="auto"/>
        <w:jc w:val="both"/>
        <w:rPr>
          <w:rFonts w:ascii="Palatino Linotype" w:hAnsi="Palatino Linotype" w:cs="Tahoma"/>
          <w:bCs/>
          <w:sz w:val="22"/>
          <w:szCs w:val="22"/>
        </w:rPr>
      </w:pPr>
      <w:r w:rsidRPr="00065233">
        <w:rPr>
          <w:rFonts w:ascii="Palatino Linotype" w:hAnsi="Palatino Linotype" w:cs="Tahoma"/>
          <w:b/>
          <w:sz w:val="22"/>
          <w:szCs w:val="22"/>
        </w:rPr>
        <w:t>CUARTO. NOTIFÍQUESE</w:t>
      </w:r>
      <w:r w:rsidRPr="00065233">
        <w:rPr>
          <w:rFonts w:ascii="Palatino Linotype" w:hAnsi="Palatino Linotype" w:cs="Tahoma"/>
          <w:b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o Recurso de Inconformidad de acuerdo con lo previsto en los artículos 159 y 160, fracción I, de la Ley General de Transparencia y Acceso a la Información Pública.</w:t>
      </w:r>
    </w:p>
    <w:p w:rsidRPr="00AF325B" w:rsidR="00A231C9" w:rsidP="00A231C9" w:rsidRDefault="00A231C9" w14:paraId="55D9CC8A" w14:textId="77777777">
      <w:pPr>
        <w:spacing w:line="360" w:lineRule="auto"/>
        <w:jc w:val="both"/>
        <w:rPr>
          <w:rFonts w:ascii="Palatino Linotype" w:hAnsi="Palatino Linotype" w:cs="Tahoma"/>
          <w:sz w:val="22"/>
          <w:szCs w:val="22"/>
        </w:rPr>
      </w:pPr>
    </w:p>
    <w:p w:rsidR="00A231C9" w:rsidP="00A231C9" w:rsidRDefault="00783356" w14:paraId="1F88ABEB" w14:textId="65DBA4A6">
      <w:pPr>
        <w:spacing w:line="360" w:lineRule="auto"/>
        <w:ind w:right="-93"/>
        <w:jc w:val="both"/>
        <w:rPr>
          <w:rFonts w:ascii="Palatino Linotype" w:hAnsi="Palatino Linotype" w:eastAsia="Calibri" w:cs="Tahoma"/>
          <w:sz w:val="22"/>
          <w:szCs w:val="22"/>
          <w:lang w:val="es-ES" w:eastAsia="en-US"/>
        </w:rPr>
      </w:pPr>
      <w:r w:rsidRPr="00AF325B">
        <w:rPr>
          <w:rFonts w:ascii="Palatino Linotype" w:hAnsi="Palatino Linotype" w:eastAsia="Calibri" w:cs="Tahoma"/>
          <w:sz w:val="22"/>
          <w:szCs w:val="22"/>
          <w:lang w:val="es-ES" w:eastAsia="en-US"/>
        </w:rPr>
        <w:t xml:space="preserve">ASÍ LO RESUELVE, POR </w:t>
      </w:r>
      <w:r w:rsidRPr="00783356">
        <w:rPr>
          <w:rFonts w:ascii="Palatino Linotype" w:hAnsi="Palatino Linotype" w:eastAsia="Calibri" w:cs="Tahoma"/>
          <w:b/>
          <w:bCs/>
          <w:sz w:val="22"/>
          <w:szCs w:val="22"/>
          <w:lang w:val="es-ES" w:eastAsia="en-US"/>
        </w:rPr>
        <w:t>UNANIMIDAD</w:t>
      </w:r>
      <w:r w:rsidRPr="00AF325B">
        <w:rPr>
          <w:rFonts w:ascii="Palatino Linotype" w:hAnsi="Palatino Linotype" w:eastAsia="Calibri" w:cs="Tahoma"/>
          <w:sz w:val="22"/>
          <w:szCs w:val="22"/>
          <w:lang w:val="es-ES"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eastAsia="Calibri" w:cs="Tahoma"/>
          <w:sz w:val="22"/>
          <w:szCs w:val="22"/>
          <w:lang w:val="es-ES" w:eastAsia="en-US"/>
        </w:rPr>
        <w:t xml:space="preserve"> (AUSENCIA JUSTIFICADA)</w:t>
      </w:r>
      <w:r w:rsidRPr="00AF325B">
        <w:rPr>
          <w:rFonts w:ascii="Palatino Linotype" w:hAnsi="Palatino Linotype" w:eastAsia="Calibri" w:cs="Tahoma"/>
          <w:sz w:val="22"/>
          <w:szCs w:val="22"/>
          <w:lang w:val="es-ES" w:eastAsia="en-US"/>
        </w:rPr>
        <w:t xml:space="preserve">, LUIS GUSTAVO PARRA NORIEGA Y GUADALUPE RAMÍREZ PEÑA, EN LA </w:t>
      </w:r>
      <w:r>
        <w:rPr>
          <w:rFonts w:ascii="Palatino Linotype" w:hAnsi="Palatino Linotype" w:eastAsia="Calibri" w:cs="Tahoma"/>
          <w:sz w:val="22"/>
          <w:szCs w:val="22"/>
          <w:lang w:val="es-ES" w:eastAsia="en-US"/>
        </w:rPr>
        <w:t>VIGÉSIMA CUARTA</w:t>
      </w:r>
      <w:r w:rsidRPr="00AF325B">
        <w:rPr>
          <w:rFonts w:ascii="Palatino Linotype" w:hAnsi="Palatino Linotype" w:eastAsia="Calibri" w:cs="Tahoma"/>
          <w:sz w:val="22"/>
          <w:szCs w:val="22"/>
          <w:lang w:val="es-ES" w:eastAsia="en-US"/>
        </w:rPr>
        <w:t xml:space="preserve"> SESIÓN ORDINARIA, CELEBRADA EL </w:t>
      </w:r>
      <w:r>
        <w:rPr>
          <w:rFonts w:ascii="Palatino Linotype" w:hAnsi="Palatino Linotype" w:eastAsia="Calibri" w:cs="Tahoma"/>
          <w:sz w:val="22"/>
          <w:szCs w:val="22"/>
          <w:lang w:val="es-ES" w:eastAsia="en-US"/>
        </w:rPr>
        <w:t>VEINTINUEVE</w:t>
      </w:r>
      <w:r w:rsidRPr="00AF325B">
        <w:rPr>
          <w:rFonts w:ascii="Palatino Linotype" w:hAnsi="Palatino Linotype" w:eastAsia="Calibri" w:cs="Tahoma"/>
          <w:sz w:val="22"/>
          <w:szCs w:val="22"/>
          <w:lang w:val="es-ES" w:eastAsia="en-US"/>
        </w:rPr>
        <w:t xml:space="preserve"> DE </w:t>
      </w:r>
      <w:r>
        <w:rPr>
          <w:rFonts w:ascii="Palatino Linotype" w:hAnsi="Palatino Linotype" w:eastAsia="Calibri" w:cs="Tahoma"/>
          <w:sz w:val="22"/>
          <w:szCs w:val="22"/>
          <w:lang w:val="es-ES" w:eastAsia="en-US"/>
        </w:rPr>
        <w:t>JUNIO</w:t>
      </w:r>
      <w:r w:rsidRPr="00AF325B">
        <w:rPr>
          <w:rFonts w:ascii="Palatino Linotype" w:hAnsi="Palatino Linotype" w:eastAsia="Calibri" w:cs="Tahoma"/>
          <w:sz w:val="22"/>
          <w:szCs w:val="22"/>
          <w:lang w:val="es-ES" w:eastAsia="en-US"/>
        </w:rPr>
        <w:t xml:space="preserve"> DE DOS MIL VEINTIDÓS, ANTE EL SECRETARIO TÉCNICO DEL PLENO, ALEXIS TAPIA RAMÍREZ.</w:t>
      </w:r>
    </w:p>
    <w:p w:rsidR="00A231C9" w:rsidP="00A231C9" w:rsidRDefault="00A231C9" w14:paraId="59380B6B" w14:textId="77777777">
      <w:pPr>
        <w:spacing w:after="160" w:line="259" w:lineRule="auto"/>
        <w:rPr>
          <w:rFonts w:ascii="Palatino Linotype" w:hAnsi="Palatino Linotype" w:eastAsia="Calibri" w:cs="Tahoma"/>
          <w:sz w:val="22"/>
          <w:szCs w:val="22"/>
          <w:lang w:val="es-ES" w:eastAsia="en-US"/>
        </w:rPr>
      </w:pPr>
      <w:r>
        <w:rPr>
          <w:rFonts w:ascii="Palatino Linotype" w:hAnsi="Palatino Linotype" w:eastAsia="Calibri" w:cs="Tahoma"/>
          <w:sz w:val="22"/>
          <w:szCs w:val="22"/>
          <w:lang w:val="es-ES" w:eastAsia="en-US"/>
        </w:rPr>
        <w:br w:type="page"/>
      </w:r>
    </w:p>
    <w:p w:rsidRPr="00A231C9" w:rsidR="00311CE4" w:rsidP="0064524C" w:rsidRDefault="00311CE4" w14:paraId="35547D17" w14:textId="561AF8C9">
      <w:pPr>
        <w:spacing w:line="360" w:lineRule="auto"/>
        <w:jc w:val="both"/>
        <w:rPr>
          <w:rFonts w:ascii="Palatino Linotype" w:hAnsi="Palatino Linotype" w:eastAsia="Batang" w:cs="Tahoma"/>
          <w:bCs/>
          <w:sz w:val="22"/>
          <w:szCs w:val="22"/>
          <w:lang w:val="es-ES"/>
        </w:rPr>
      </w:pPr>
    </w:p>
    <w:sectPr w:rsidRPr="00A231C9" w:rsidR="00311CE4" w:rsidSect="00575D65">
      <w:headerReference w:type="default" r:id="rId17"/>
      <w:footerReference w:type="default" r:id="rId18"/>
      <w:headerReference w:type="first" r:id="rId19"/>
      <w:footerReference w:type="first" r:id="rId20"/>
      <w:pgSz w:w="12240" w:h="15840" w:orient="portrait"/>
      <w:pgMar w:top="80" w:right="1608" w:bottom="1418" w:left="1588" w:header="51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4363" w:rsidP="00B31222" w:rsidRDefault="00364363" w14:paraId="7C78D129" w14:textId="77777777">
      <w:r>
        <w:separator/>
      </w:r>
    </w:p>
  </w:endnote>
  <w:endnote w:type="continuationSeparator" w:id="0">
    <w:p w:rsidR="00364363" w:rsidP="00B31222" w:rsidRDefault="00364363" w14:paraId="26A32446" w14:textId="77777777">
      <w:r>
        <w:continuationSeparator/>
      </w:r>
    </w:p>
  </w:endnote>
  <w:endnote w:type="continuationNotice" w:id="1">
    <w:p w:rsidR="00364363" w:rsidRDefault="00364363" w14:paraId="0A94C55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575D65" w:rsidRDefault="00575D65" w14:paraId="79D0C26C" w14:textId="77777777">
            <w:pPr>
              <w:pStyle w:val="Piedepgina"/>
              <w:jc w:val="right"/>
            </w:pPr>
          </w:p>
          <w:p w:rsidR="00575D65" w:rsidRDefault="00575D65"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4459">
              <w:rPr>
                <w:b/>
                <w:bCs/>
                <w:noProof/>
              </w:rPr>
              <w:t>132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4459">
              <w:rPr>
                <w:b/>
                <w:bCs/>
                <w:noProof/>
              </w:rPr>
              <w:t>133</w:t>
            </w:r>
            <w:r>
              <w:rPr>
                <w:b/>
                <w:bCs/>
                <w:sz w:val="24"/>
                <w:szCs w:val="24"/>
              </w:rPr>
              <w:fldChar w:fldCharType="end"/>
            </w:r>
          </w:p>
        </w:sdtContent>
      </w:sdt>
    </w:sdtContent>
  </w:sdt>
  <w:p w:rsidR="00575D65" w:rsidRDefault="00575D65"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5D65" w:rsidRDefault="00575D65"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445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4459">
      <w:rPr>
        <w:b/>
        <w:bCs/>
        <w:noProof/>
      </w:rPr>
      <w:t>133</w:t>
    </w:r>
    <w:r>
      <w:rPr>
        <w:b/>
        <w:bCs/>
        <w:sz w:val="24"/>
        <w:szCs w:val="24"/>
      </w:rPr>
      <w:fldChar w:fldCharType="end"/>
    </w:r>
  </w:p>
  <w:p w:rsidR="00575D65" w:rsidRDefault="00575D65"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4363" w:rsidP="00B31222" w:rsidRDefault="00364363" w14:paraId="70E27387" w14:textId="77777777">
      <w:r>
        <w:separator/>
      </w:r>
    </w:p>
  </w:footnote>
  <w:footnote w:type="continuationSeparator" w:id="0">
    <w:p w:rsidR="00364363" w:rsidP="00B31222" w:rsidRDefault="00364363" w14:paraId="012B2D65" w14:textId="77777777">
      <w:r>
        <w:continuationSeparator/>
      </w:r>
    </w:p>
  </w:footnote>
  <w:footnote w:type="continuationNotice" w:id="1">
    <w:p w:rsidR="00364363" w:rsidRDefault="00364363" w14:paraId="7546E87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575D65" w:rsidTr="002465DF" w14:paraId="717A868E" w14:textId="77777777">
      <w:trPr>
        <w:trHeight w:val="1435"/>
      </w:trPr>
      <w:tc>
        <w:tcPr>
          <w:tcW w:w="283" w:type="dxa"/>
          <w:shd w:val="clear" w:color="auto" w:fill="auto"/>
        </w:tcPr>
        <w:p w:rsidRPr="005C106F" w:rsidR="00575D65" w:rsidP="00EF4A64" w:rsidRDefault="00575D65"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575D65" w:rsidP="005743D2" w:rsidRDefault="00575D65"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575D65" w:rsidTr="002465DF" w14:paraId="39F88D19" w14:textId="77777777">
            <w:trPr>
              <w:trHeight w:val="99"/>
            </w:trPr>
            <w:tc>
              <w:tcPr>
                <w:tcW w:w="2943" w:type="dxa"/>
              </w:tcPr>
              <w:p w:rsidRPr="008D640C" w:rsidR="00575D65" w:rsidP="00E43A0F" w:rsidRDefault="00575D65"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787" w:type="dxa"/>
              </w:tcPr>
              <w:p w:rsidRPr="0017323B" w:rsidR="00575D65" w:rsidP="0064524C" w:rsidRDefault="00575D65" w14:paraId="57502DC4" w14:textId="68E53521">
                <w:pPr>
                  <w:tabs>
                    <w:tab w:val="right" w:pos="8838"/>
                  </w:tabs>
                  <w:ind w:left="-28" w:right="171"/>
                  <w:jc w:val="both"/>
                  <w:rPr>
                    <w:rFonts w:ascii="Palatino Linotype" w:hAnsi="Palatino Linotype" w:eastAsia="Calibri" w:cs="Tahoma"/>
                    <w:bCs/>
                    <w:sz w:val="22"/>
                    <w:szCs w:val="22"/>
                    <w:lang w:eastAsia="en-US"/>
                  </w:rPr>
                </w:pPr>
                <w:r w:rsidRPr="0017323B">
                  <w:rPr>
                    <w:rFonts w:ascii="Palatino Linotype" w:hAnsi="Palatino Linotype" w:cs="Tahoma"/>
                    <w:bCs/>
                    <w:color w:val="0D0D0D" w:themeColor="text1" w:themeTint="F2"/>
                    <w:sz w:val="22"/>
                    <w:szCs w:val="22"/>
                  </w:rPr>
                  <w:t>0</w:t>
                </w:r>
                <w:r w:rsidR="009A2651">
                  <w:rPr>
                    <w:rFonts w:ascii="Palatino Linotype" w:hAnsi="Palatino Linotype" w:cs="Tahoma"/>
                    <w:bCs/>
                    <w:color w:val="0D0D0D" w:themeColor="text1" w:themeTint="F2"/>
                    <w:sz w:val="22"/>
                    <w:szCs w:val="22"/>
                  </w:rPr>
                  <w:t>2466</w:t>
                </w:r>
                <w:r w:rsidRPr="0017323B">
                  <w:rPr>
                    <w:rFonts w:ascii="Palatino Linotype" w:hAnsi="Palatino Linotype" w:cs="Tahoma"/>
                    <w:bCs/>
                    <w:color w:val="0D0D0D" w:themeColor="text1" w:themeTint="F2"/>
                    <w:sz w:val="22"/>
                    <w:szCs w:val="22"/>
                  </w:rPr>
                  <w:t>/INFOEM/IP/RR/2022</w:t>
                </w:r>
              </w:p>
            </w:tc>
          </w:tr>
          <w:tr w:rsidR="00575D65" w:rsidTr="002465DF" w14:paraId="3385006F" w14:textId="77777777">
            <w:trPr>
              <w:trHeight w:val="195"/>
            </w:trPr>
            <w:tc>
              <w:tcPr>
                <w:tcW w:w="2943" w:type="dxa"/>
              </w:tcPr>
              <w:p w:rsidRPr="008D640C" w:rsidR="00575D65" w:rsidP="00495430" w:rsidRDefault="00575D65"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787" w:type="dxa"/>
              </w:tcPr>
              <w:p w:rsidRPr="0017323B" w:rsidR="00575D65" w:rsidP="0064524C" w:rsidRDefault="00575D65" w14:paraId="1CDF09BB" w14:textId="3B6F9EFE">
                <w:pPr>
                  <w:tabs>
                    <w:tab w:val="left" w:pos="2834"/>
                    <w:tab w:val="right" w:pos="8838"/>
                  </w:tabs>
                  <w:ind w:left="-28" w:right="171"/>
                  <w:jc w:val="both"/>
                  <w:rPr>
                    <w:rFonts w:ascii="Palatino Linotype" w:hAnsi="Palatino Linotype" w:eastAsia="Calibri" w:cs="Tahoma"/>
                    <w:bCs/>
                    <w:sz w:val="22"/>
                    <w:szCs w:val="22"/>
                    <w:lang w:eastAsia="en-US"/>
                  </w:rPr>
                </w:pPr>
                <w:r w:rsidRPr="0017323B">
                  <w:rPr>
                    <w:rFonts w:ascii="Palatino Linotype" w:hAnsi="Palatino Linotype" w:eastAsia="Calibri" w:cs="Tahoma"/>
                    <w:bCs/>
                    <w:sz w:val="22"/>
                    <w:szCs w:val="22"/>
                    <w:lang w:eastAsia="en-US"/>
                  </w:rPr>
                  <w:t xml:space="preserve">Ayuntamiento de </w:t>
                </w:r>
                <w:r w:rsidR="009A2651">
                  <w:rPr>
                    <w:rFonts w:ascii="Palatino Linotype" w:hAnsi="Palatino Linotype" w:eastAsia="Calibri" w:cs="Tahoma"/>
                    <w:bCs/>
                    <w:sz w:val="22"/>
                    <w:szCs w:val="22"/>
                    <w:lang w:eastAsia="en-US"/>
                  </w:rPr>
                  <w:t>Zacazonapan</w:t>
                </w:r>
              </w:p>
            </w:tc>
          </w:tr>
          <w:tr w:rsidR="00575D65" w:rsidTr="002465DF" w14:paraId="341FB120" w14:textId="77777777">
            <w:trPr>
              <w:trHeight w:val="404"/>
            </w:trPr>
            <w:tc>
              <w:tcPr>
                <w:tcW w:w="2943" w:type="dxa"/>
              </w:tcPr>
              <w:p w:rsidRPr="008D640C" w:rsidR="00575D65" w:rsidP="00495430" w:rsidRDefault="00575D65"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787" w:type="dxa"/>
              </w:tcPr>
              <w:p w:rsidRPr="0017323B" w:rsidR="00575D65" w:rsidP="0064524C" w:rsidRDefault="00575D65" w14:paraId="77D7FD5C" w14:textId="27A17D87">
                <w:pPr>
                  <w:tabs>
                    <w:tab w:val="right" w:pos="8838"/>
                  </w:tabs>
                  <w:ind w:left="-28" w:right="171"/>
                  <w:jc w:val="both"/>
                  <w:rPr>
                    <w:rFonts w:ascii="Palatino Linotype" w:hAnsi="Palatino Linotype" w:eastAsia="Calibri" w:cs="Tahoma"/>
                    <w:bCs/>
                    <w:sz w:val="22"/>
                    <w:szCs w:val="22"/>
                    <w:lang w:eastAsia="en-US"/>
                  </w:rPr>
                </w:pPr>
                <w:r w:rsidRPr="0017323B">
                  <w:rPr>
                    <w:rFonts w:ascii="Palatino Linotype" w:hAnsi="Palatino Linotype" w:eastAsia="Calibri" w:cs="Tahoma"/>
                    <w:bCs/>
                    <w:sz w:val="22"/>
                    <w:szCs w:val="22"/>
                    <w:lang w:eastAsia="en-US"/>
                  </w:rPr>
                  <w:t>Luis Gustavo Parra Noriega</w:t>
                </w:r>
              </w:p>
            </w:tc>
          </w:tr>
        </w:tbl>
        <w:p w:rsidRPr="005C106F" w:rsidR="00575D65" w:rsidP="005743D2" w:rsidRDefault="00575D65" w14:paraId="3EDAF875" w14:textId="77777777">
          <w:pPr>
            <w:tabs>
              <w:tab w:val="right" w:pos="8838"/>
            </w:tabs>
            <w:ind w:left="-28"/>
            <w:jc w:val="both"/>
            <w:rPr>
              <w:rFonts w:ascii="Arial" w:hAnsi="Arial" w:eastAsia="Calibri" w:cs="Arial"/>
              <w:b/>
              <w:sz w:val="22"/>
              <w:szCs w:val="22"/>
              <w:lang w:eastAsia="en-US"/>
            </w:rPr>
          </w:pPr>
        </w:p>
      </w:tc>
    </w:tr>
  </w:tbl>
  <w:p w:rsidR="00575D65" w:rsidP="00575D65" w:rsidRDefault="00575D65" w14:paraId="1B5C8C1B" w14:textId="77777777">
    <w:pPr>
      <w:pStyle w:val="Encabezado"/>
      <w:tabs>
        <w:tab w:val="clear" w:pos="4419"/>
        <w:tab w:val="clear" w:pos="8838"/>
        <w:tab w:val="left" w:pos="1640"/>
      </w:tabs>
      <w:ind w:firstLine="708"/>
      <w:rPr>
        <w:rFonts w:ascii="Garamond" w:hAnsi="Garamond" w:eastAsia="Calibri"/>
        <w:noProof/>
        <w:sz w:val="16"/>
        <w:szCs w:val="16"/>
        <w:lang w:eastAsia="es-MX"/>
      </w:rPr>
    </w:pPr>
  </w:p>
  <w:p w:rsidR="00575D65" w:rsidP="00EA66FC" w:rsidRDefault="00575D65" w14:paraId="4877B4AF" w14:textId="77777777">
    <w:pPr>
      <w:pStyle w:val="Encabezado"/>
      <w:tabs>
        <w:tab w:val="clear" w:pos="4419"/>
        <w:tab w:val="clear" w:pos="8838"/>
        <w:tab w:val="left" w:pos="1640"/>
      </w:tabs>
      <w:rPr>
        <w:rFonts w:ascii="Garamond" w:hAnsi="Garamond" w:eastAsia="Calibri"/>
        <w:noProof/>
        <w:sz w:val="16"/>
        <w:szCs w:val="16"/>
        <w:lang w:eastAsia="es-MX"/>
      </w:rPr>
    </w:pPr>
  </w:p>
  <w:p w:rsidR="00575D65" w:rsidP="00EA66FC" w:rsidRDefault="00575D65" w14:paraId="335B855A" w14:textId="77777777">
    <w:pPr>
      <w:pStyle w:val="Encabezado"/>
      <w:tabs>
        <w:tab w:val="clear" w:pos="4419"/>
        <w:tab w:val="clear" w:pos="8838"/>
        <w:tab w:val="left" w:pos="1640"/>
      </w:tabs>
      <w:rPr>
        <w:rFonts w:ascii="Garamond" w:hAnsi="Garamond" w:eastAsia="Calibri"/>
        <w:noProof/>
        <w:sz w:val="16"/>
        <w:szCs w:val="16"/>
        <w:lang w:eastAsia="es-MX"/>
      </w:rPr>
    </w:pPr>
  </w:p>
  <w:p w:rsidR="00575D65" w:rsidP="00EA66FC" w:rsidRDefault="00575D65" w14:paraId="59179720" w14:textId="77777777">
    <w:pPr>
      <w:pStyle w:val="Encabezado"/>
      <w:tabs>
        <w:tab w:val="clear" w:pos="4419"/>
        <w:tab w:val="clear" w:pos="8838"/>
        <w:tab w:val="left" w:pos="1640"/>
      </w:tabs>
      <w:rPr>
        <w:rFonts w:ascii="Garamond" w:hAnsi="Garamond" w:eastAsia="Calibri"/>
        <w:noProof/>
        <w:sz w:val="16"/>
        <w:szCs w:val="16"/>
        <w:lang w:eastAsia="es-MX"/>
      </w:rPr>
    </w:pPr>
  </w:p>
  <w:p w:rsidR="00575D65" w:rsidP="00EA66FC" w:rsidRDefault="00575D65" w14:paraId="11CF0039" w14:textId="69A619A1">
    <w:pPr>
      <w:pStyle w:val="Encabezado"/>
      <w:tabs>
        <w:tab w:val="clear" w:pos="4419"/>
        <w:tab w:val="clear" w:pos="8838"/>
        <w:tab w:val="left" w:pos="1640"/>
      </w:tabs>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32BE17F6">
          <wp:simplePos x="0" y="0"/>
          <wp:positionH relativeFrom="margin">
            <wp:posOffset>-1204595</wp:posOffset>
          </wp:positionH>
          <wp:positionV relativeFrom="margin">
            <wp:posOffset>-1782445</wp:posOffset>
          </wp:positionV>
          <wp:extent cx="8426450" cy="10972800"/>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rsidRPr="00443C6B" w:rsidR="00575D65" w:rsidP="00EF4A64" w:rsidRDefault="00575D65" w14:paraId="4D48503D" w14:textId="77777777">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2BCF" w:rsidRDefault="00783356" w14:paraId="16F4437E" w14:textId="0162750F">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103.85pt;margin-top:-121.8pt;width:663.5pt;height:12in;z-index:-251658240;mso-position-horizontal-relative:margin;mso-position-vertical-relative:margin" o:spid="_x0000_s1025" o:allowincell="f" type="#_x0000_t75">
          <v:imagedata o:title="MARCA DE AGUA - HOJA RESOLUCIÓN" r:id="rId1"/>
          <w10:wrap anchorx="margin" anchory="margin"/>
        </v:shape>
      </w:pict>
    </w:r>
  </w:p>
  <w:tbl>
    <w:tblPr>
      <w:tblW w:w="6662" w:type="dxa"/>
      <w:tblInd w:w="2552" w:type="dxa"/>
      <w:tblLayout w:type="fixed"/>
      <w:tblLook w:val="04A0" w:firstRow="1" w:lastRow="0" w:firstColumn="1" w:lastColumn="0" w:noHBand="0" w:noVBand="1"/>
    </w:tblPr>
    <w:tblGrid>
      <w:gridCol w:w="283"/>
      <w:gridCol w:w="6379"/>
    </w:tblGrid>
    <w:tr w:rsidRPr="00330DA7" w:rsidR="00575D65" w:rsidTr="5AC75F60" w14:paraId="0756BAA3" w14:textId="77777777">
      <w:trPr>
        <w:trHeight w:val="1435"/>
      </w:trPr>
      <w:tc>
        <w:tcPr>
          <w:tcW w:w="283" w:type="dxa"/>
          <w:shd w:val="clear" w:color="auto" w:fill="auto"/>
          <w:tcMar/>
        </w:tcPr>
        <w:p w:rsidRPr="00330DA7" w:rsidR="00575D65" w:rsidP="00DB7E5F" w:rsidRDefault="00575D65" w14:paraId="79A199F2" w14:textId="77777777">
          <w:pPr>
            <w:tabs>
              <w:tab w:val="right" w:pos="4273"/>
            </w:tabs>
            <w:rPr>
              <w:rFonts w:ascii="Garamond" w:hAnsi="Garamond" w:eastAsia="Calibri"/>
              <w:sz w:val="22"/>
              <w:szCs w:val="22"/>
              <w:lang w:eastAsia="en-US"/>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575D65" w:rsidTr="5AC75F60" w14:paraId="1FED1AD9" w14:textId="77777777">
            <w:trPr>
              <w:trHeight w:val="144"/>
            </w:trPr>
            <w:tc>
              <w:tcPr>
                <w:tcW w:w="2727" w:type="dxa"/>
                <w:tcMar/>
              </w:tcPr>
              <w:p w:rsidRPr="00330DA7" w:rsidR="00575D65" w:rsidP="00844CB5" w:rsidRDefault="00575D65"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4"/>
                <w:r w:rsidRPr="00330DA7">
                  <w:rPr>
                    <w:rFonts w:ascii="Palatino Linotype" w:hAnsi="Palatino Linotype" w:eastAsia="Calibri" w:cs="Tahoma"/>
                    <w:b/>
                    <w:sz w:val="22"/>
                    <w:szCs w:val="22"/>
                    <w:lang w:eastAsia="en-US"/>
                  </w:rPr>
                  <w:t>Recurso de Revisión:</w:t>
                </w:r>
              </w:p>
            </w:tc>
            <w:tc>
              <w:tcPr>
                <w:tcW w:w="3402" w:type="dxa"/>
                <w:tcMar/>
              </w:tcPr>
              <w:p w:rsidRPr="00F50A1B" w:rsidR="00575D65" w:rsidP="002C2524" w:rsidRDefault="001F6C42" w14:paraId="425DB4C7" w14:textId="4DD04970">
                <w:pPr>
                  <w:tabs>
                    <w:tab w:val="right" w:pos="8838"/>
                  </w:tabs>
                  <w:ind w:left="-74" w:right="-105"/>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t>2466</w:t>
                </w:r>
                <w:r w:rsidRPr="00F50A1B" w:rsidR="00575D65">
                  <w:rPr>
                    <w:rFonts w:ascii="Palatino Linotype" w:hAnsi="Palatino Linotype" w:cs="Tahoma"/>
                    <w:bCs/>
                    <w:color w:val="0D0D0D" w:themeColor="text1" w:themeTint="F2"/>
                    <w:sz w:val="22"/>
                    <w:szCs w:val="22"/>
                  </w:rPr>
                  <w:t>/INFOEM/IP/RR/2022</w:t>
                </w:r>
              </w:p>
            </w:tc>
          </w:tr>
          <w:tr w:rsidRPr="00330DA7" w:rsidR="00575D65" w:rsidTr="5AC75F60" w14:paraId="660FE942" w14:textId="6B2EDFC8">
            <w:trPr>
              <w:trHeight w:val="144"/>
            </w:trPr>
            <w:tc>
              <w:tcPr>
                <w:tcW w:w="2727" w:type="dxa"/>
                <w:tcMar/>
              </w:tcPr>
              <w:p w:rsidRPr="00330DA7" w:rsidR="00575D65" w:rsidP="00844CB5" w:rsidRDefault="00575D65"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5"/>
                <w:bookmarkEnd w:id="4"/>
                <w:r w:rsidRPr="00330DA7">
                  <w:rPr>
                    <w:rFonts w:ascii="Palatino Linotype" w:hAnsi="Palatino Linotype" w:eastAsia="Calibri" w:cs="Tahoma"/>
                    <w:b/>
                    <w:sz w:val="22"/>
                    <w:szCs w:val="22"/>
                    <w:lang w:eastAsia="en-US"/>
                  </w:rPr>
                  <w:t>Recurrente:</w:t>
                </w:r>
              </w:p>
            </w:tc>
            <w:tc>
              <w:tcPr>
                <w:tcW w:w="3402" w:type="dxa"/>
                <w:tcMar/>
              </w:tcPr>
              <w:p w:rsidRPr="00736106" w:rsidR="00575D65" w:rsidP="5AC75F60" w:rsidRDefault="00575D65" w14:paraId="389277EF" w14:textId="3AF7007C">
                <w:pPr>
                  <w:pStyle w:val="Normal"/>
                  <w:tabs>
                    <w:tab w:val="right" w:leader="none" w:pos="8838"/>
                  </w:tabs>
                  <w:bidi w:val="0"/>
                  <w:spacing w:before="0" w:beforeAutospacing="off" w:after="0" w:afterAutospacing="off" w:line="240" w:lineRule="auto"/>
                  <w:ind w:left="-74" w:right="-105"/>
                  <w:jc w:val="both"/>
                  <w:rPr>
                    <w:rFonts w:ascii="Times New Roman" w:hAnsi="Times New Roman" w:eastAsia="Times New Roman" w:cs="Times New Roman"/>
                    <w:color w:val="0D0D0D" w:themeColor="text1" w:themeTint="F2" w:themeShade="FF"/>
                    <w:sz w:val="20"/>
                    <w:szCs w:val="20"/>
                    <w:highlight w:val="black"/>
                  </w:rPr>
                </w:pPr>
                <w:r w:rsidRPr="5AC75F60" w:rsidR="5AC75F60">
                  <w:rPr>
                    <w:rFonts w:ascii="Palatino Linotype" w:hAnsi="Palatino Linotype" w:cs="Tahoma"/>
                    <w:color w:val="0D0D0D" w:themeColor="text1" w:themeTint="F2" w:themeShade="FF"/>
                    <w:sz w:val="22"/>
                    <w:szCs w:val="22"/>
                    <w:highlight w:val="black"/>
                  </w:rPr>
                  <w:t>XXXXXXXXXXXXXXXXX</w:t>
                </w:r>
              </w:p>
            </w:tc>
          </w:tr>
          <w:bookmarkEnd w:id="5"/>
          <w:tr w:rsidRPr="00330DA7" w:rsidR="00575D65" w:rsidTr="5AC75F60" w14:paraId="215691A8" w14:textId="77777777">
            <w:trPr>
              <w:trHeight w:val="283"/>
            </w:trPr>
            <w:tc>
              <w:tcPr>
                <w:tcW w:w="2727" w:type="dxa"/>
                <w:tcMar/>
              </w:tcPr>
              <w:p w:rsidRPr="00330DA7" w:rsidR="00575D65" w:rsidP="00844CB5" w:rsidRDefault="00575D65"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736106" w:rsidR="00575D65" w:rsidP="00736106" w:rsidRDefault="00575D65" w14:paraId="0DE83C1B" w14:textId="403DCE37">
                <w:pPr>
                  <w:tabs>
                    <w:tab w:val="right" w:pos="8838"/>
                  </w:tabs>
                  <w:ind w:left="-74" w:right="-105"/>
                  <w:jc w:val="both"/>
                  <w:rPr>
                    <w:rFonts w:ascii="Palatino Linotype" w:hAnsi="Palatino Linotype" w:cs="Tahoma"/>
                    <w:bCs/>
                    <w:color w:val="0D0D0D" w:themeColor="text1" w:themeTint="F2"/>
                    <w:sz w:val="22"/>
                    <w:szCs w:val="22"/>
                  </w:rPr>
                </w:pPr>
                <w:r w:rsidRPr="00736106">
                  <w:rPr>
                    <w:rFonts w:ascii="Palatino Linotype" w:hAnsi="Palatino Linotype" w:cs="Tahoma"/>
                    <w:bCs/>
                    <w:color w:val="0D0D0D" w:themeColor="text1" w:themeTint="F2"/>
                    <w:sz w:val="22"/>
                    <w:szCs w:val="22"/>
                  </w:rPr>
                  <w:t xml:space="preserve">Ayuntamiento de </w:t>
                </w:r>
                <w:r w:rsidR="001F6C42">
                  <w:rPr>
                    <w:rFonts w:ascii="Palatino Linotype" w:hAnsi="Palatino Linotype" w:cs="Tahoma"/>
                    <w:bCs/>
                    <w:color w:val="0D0D0D" w:themeColor="text1" w:themeTint="F2"/>
                    <w:sz w:val="22"/>
                    <w:szCs w:val="22"/>
                  </w:rPr>
                  <w:t>Zacazonapan</w:t>
                </w:r>
              </w:p>
            </w:tc>
          </w:tr>
          <w:tr w:rsidRPr="00330DA7" w:rsidR="00575D65" w:rsidTr="5AC75F60" w14:paraId="6B309D42" w14:textId="77777777">
            <w:trPr>
              <w:trHeight w:val="283"/>
            </w:trPr>
            <w:tc>
              <w:tcPr>
                <w:tcW w:w="2727" w:type="dxa"/>
                <w:tcMar/>
              </w:tcPr>
              <w:p w:rsidRPr="00330DA7" w:rsidR="00575D65" w:rsidP="00844CB5" w:rsidRDefault="00575D65"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EA66FC" w:rsidR="00575D65" w:rsidP="00EA66FC" w:rsidRDefault="00575D65" w14:paraId="5D74F6E5" w14:textId="7E11CAF5">
                <w:pPr>
                  <w:tabs>
                    <w:tab w:val="right" w:pos="8838"/>
                  </w:tabs>
                  <w:ind w:left="-108" w:right="-105"/>
                  <w:jc w:val="both"/>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t>Luis Gustavo Parra Noriega</w:t>
                </w:r>
              </w:p>
            </w:tc>
          </w:tr>
        </w:tbl>
        <w:p w:rsidRPr="00330DA7" w:rsidR="00575D65" w:rsidP="00DB7E5F" w:rsidRDefault="00575D65" w14:paraId="430DE6A9" w14:textId="77777777">
          <w:pPr>
            <w:tabs>
              <w:tab w:val="right" w:pos="8838"/>
            </w:tabs>
            <w:ind w:left="-28"/>
            <w:jc w:val="both"/>
            <w:rPr>
              <w:rFonts w:ascii="Arial" w:hAnsi="Arial" w:eastAsia="Calibri" w:cs="Arial"/>
              <w:b/>
              <w:sz w:val="22"/>
              <w:szCs w:val="22"/>
              <w:lang w:eastAsia="en-US"/>
            </w:rPr>
          </w:pPr>
        </w:p>
      </w:tc>
    </w:tr>
  </w:tbl>
  <w:p w:rsidRPr="00765661" w:rsidR="00575D65" w:rsidP="00B727C5" w:rsidRDefault="00575D65" w14:paraId="0CB98BDD" w14:textId="7C69C974">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5B46A21"/>
    <w:multiLevelType w:val="hybridMultilevel"/>
    <w:tmpl w:val="E0D01F3A"/>
    <w:lvl w:ilvl="0" w:tplc="ADB8F920">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B76030"/>
    <w:multiLevelType w:val="hybridMultilevel"/>
    <w:tmpl w:val="E0D01F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A77990"/>
    <w:multiLevelType w:val="hybridMultilevel"/>
    <w:tmpl w:val="A0D47108"/>
    <w:lvl w:ilvl="0" w:tplc="075CB70A">
      <w:start w:val="6"/>
      <w:numFmt w:val="bullet"/>
      <w:lvlText w:val="-"/>
      <w:lvlJc w:val="left"/>
      <w:pPr>
        <w:ind w:left="720" w:hanging="360"/>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4716415"/>
    <w:multiLevelType w:val="hybridMultilevel"/>
    <w:tmpl w:val="100E44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4C60841"/>
    <w:multiLevelType w:val="hybridMultilevel"/>
    <w:tmpl w:val="A0D8F736"/>
    <w:lvl w:ilvl="0" w:tplc="6E24EE7A">
      <w:start w:val="1"/>
      <w:numFmt w:val="decimal"/>
      <w:lvlText w:val="%1."/>
      <w:lvlJc w:val="left"/>
      <w:pPr>
        <w:ind w:left="1080" w:hanging="360"/>
      </w:pPr>
      <w:rPr>
        <w:rFonts w:ascii="Palatino Linotype" w:hAnsi="Palatino Linotype" w:eastAsia="Calibri" w:cs="Tahoma"/>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2DD74FBB"/>
    <w:multiLevelType w:val="hybridMultilevel"/>
    <w:tmpl w:val="A0D8F736"/>
    <w:lvl w:ilvl="0" w:tplc="FFFFFFFF">
      <w:start w:val="1"/>
      <w:numFmt w:val="decimal"/>
      <w:lvlText w:val="%1."/>
      <w:lvlJc w:val="left"/>
      <w:pPr>
        <w:ind w:left="1080" w:hanging="360"/>
      </w:pPr>
      <w:rPr>
        <w:rFonts w:ascii="Palatino Linotype" w:hAnsi="Palatino Linotype" w:eastAsia="Calibri" w:cs="Tahoma"/>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9837B60"/>
    <w:multiLevelType w:val="hybridMultilevel"/>
    <w:tmpl w:val="C338AC54"/>
    <w:lvl w:ilvl="0" w:tplc="1708CE2A">
      <w:start w:val="6"/>
      <w:numFmt w:val="bullet"/>
      <w:lvlText w:val="-"/>
      <w:lvlJc w:val="left"/>
      <w:pPr>
        <w:ind w:left="720" w:hanging="360"/>
      </w:pPr>
      <w:rPr>
        <w:rFonts w:hint="default" w:ascii="Palatino Linotype" w:hAnsi="Palatino Linotype" w:eastAsia="Calibri" w:cs="Tahoma"/>
        <w:b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4C1D3333"/>
    <w:multiLevelType w:val="hybridMultilevel"/>
    <w:tmpl w:val="B53C72CE"/>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E5362D"/>
    <w:multiLevelType w:val="hybridMultilevel"/>
    <w:tmpl w:val="38AC7BE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665D4F81"/>
    <w:multiLevelType w:val="hybridMultilevel"/>
    <w:tmpl w:val="8AA672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66785DE5"/>
    <w:multiLevelType w:val="hybridMultilevel"/>
    <w:tmpl w:val="37E817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79FF002C"/>
    <w:multiLevelType w:val="hybridMultilevel"/>
    <w:tmpl w:val="ED7AF672"/>
    <w:lvl w:ilvl="0" w:tplc="E04ED3C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28698365">
    <w:abstractNumId w:val="0"/>
  </w:num>
  <w:num w:numId="2" w16cid:durableId="1140224263">
    <w:abstractNumId w:val="14"/>
  </w:num>
  <w:num w:numId="3" w16cid:durableId="1639410334">
    <w:abstractNumId w:val="6"/>
  </w:num>
  <w:num w:numId="4" w16cid:durableId="10750089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2999792">
    <w:abstractNumId w:val="4"/>
  </w:num>
  <w:num w:numId="6" w16cid:durableId="873351626">
    <w:abstractNumId w:val="11"/>
  </w:num>
  <w:num w:numId="7" w16cid:durableId="1900899472">
    <w:abstractNumId w:val="8"/>
  </w:num>
  <w:num w:numId="8" w16cid:durableId="1847597971">
    <w:abstractNumId w:val="3"/>
  </w:num>
  <w:num w:numId="9" w16cid:durableId="1820614211">
    <w:abstractNumId w:val="5"/>
  </w:num>
  <w:num w:numId="10" w16cid:durableId="1223324756">
    <w:abstractNumId w:val="9"/>
  </w:num>
  <w:num w:numId="11" w16cid:durableId="1039161268">
    <w:abstractNumId w:val="1"/>
  </w:num>
  <w:num w:numId="12" w16cid:durableId="1430197471">
    <w:abstractNumId w:val="10"/>
  </w:num>
  <w:num w:numId="13" w16cid:durableId="1544243735">
    <w:abstractNumId w:val="2"/>
  </w:num>
  <w:num w:numId="14" w16cid:durableId="1387100357">
    <w:abstractNumId w:val="12"/>
  </w:num>
  <w:num w:numId="15" w16cid:durableId="291788921">
    <w:abstractNumId w:val="13"/>
  </w:num>
  <w:num w:numId="16" w16cid:durableId="74474239">
    <w:abstractNumId w:val="7"/>
  </w:num>
  <w:num w:numId="17" w16cid:durableId="1110391943">
    <w:abstractNumId w:val="15"/>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112F"/>
    <w:rsid w:val="000011AB"/>
    <w:rsid w:val="000014BE"/>
    <w:rsid w:val="000027EB"/>
    <w:rsid w:val="00002910"/>
    <w:rsid w:val="0000356B"/>
    <w:rsid w:val="0000395A"/>
    <w:rsid w:val="00003EB8"/>
    <w:rsid w:val="0000485A"/>
    <w:rsid w:val="0000564D"/>
    <w:rsid w:val="00005EA6"/>
    <w:rsid w:val="00006499"/>
    <w:rsid w:val="00006543"/>
    <w:rsid w:val="000072E1"/>
    <w:rsid w:val="00007B71"/>
    <w:rsid w:val="00007ECA"/>
    <w:rsid w:val="00010D97"/>
    <w:rsid w:val="00010E29"/>
    <w:rsid w:val="0001124C"/>
    <w:rsid w:val="00011C35"/>
    <w:rsid w:val="00012C24"/>
    <w:rsid w:val="00012DBA"/>
    <w:rsid w:val="00012E80"/>
    <w:rsid w:val="00013961"/>
    <w:rsid w:val="000139E8"/>
    <w:rsid w:val="00013A19"/>
    <w:rsid w:val="00013AF5"/>
    <w:rsid w:val="000143FA"/>
    <w:rsid w:val="00014465"/>
    <w:rsid w:val="000159D3"/>
    <w:rsid w:val="00016DBB"/>
    <w:rsid w:val="000173FB"/>
    <w:rsid w:val="000176B5"/>
    <w:rsid w:val="00017858"/>
    <w:rsid w:val="00017B2C"/>
    <w:rsid w:val="00017D26"/>
    <w:rsid w:val="00017E22"/>
    <w:rsid w:val="00020818"/>
    <w:rsid w:val="00020B0A"/>
    <w:rsid w:val="0002120A"/>
    <w:rsid w:val="000212E5"/>
    <w:rsid w:val="00021C64"/>
    <w:rsid w:val="00022601"/>
    <w:rsid w:val="0002289F"/>
    <w:rsid w:val="00022C60"/>
    <w:rsid w:val="00023078"/>
    <w:rsid w:val="000231A8"/>
    <w:rsid w:val="00023713"/>
    <w:rsid w:val="0002410C"/>
    <w:rsid w:val="000241C5"/>
    <w:rsid w:val="00024592"/>
    <w:rsid w:val="00024A96"/>
    <w:rsid w:val="00024D74"/>
    <w:rsid w:val="00024F5F"/>
    <w:rsid w:val="0002561A"/>
    <w:rsid w:val="00025B92"/>
    <w:rsid w:val="00025F5D"/>
    <w:rsid w:val="00026656"/>
    <w:rsid w:val="00027019"/>
    <w:rsid w:val="00027906"/>
    <w:rsid w:val="00027F0F"/>
    <w:rsid w:val="000312F0"/>
    <w:rsid w:val="000313A7"/>
    <w:rsid w:val="00031FB2"/>
    <w:rsid w:val="00032306"/>
    <w:rsid w:val="00032F5B"/>
    <w:rsid w:val="00033BE7"/>
    <w:rsid w:val="00033F9F"/>
    <w:rsid w:val="00034195"/>
    <w:rsid w:val="00034CDC"/>
    <w:rsid w:val="00034E9D"/>
    <w:rsid w:val="00035DDA"/>
    <w:rsid w:val="00035F9E"/>
    <w:rsid w:val="00036315"/>
    <w:rsid w:val="000369DB"/>
    <w:rsid w:val="000373BC"/>
    <w:rsid w:val="0003773D"/>
    <w:rsid w:val="000378BC"/>
    <w:rsid w:val="00037B34"/>
    <w:rsid w:val="00037F4B"/>
    <w:rsid w:val="00037FE7"/>
    <w:rsid w:val="000402DD"/>
    <w:rsid w:val="000415F1"/>
    <w:rsid w:val="000415FB"/>
    <w:rsid w:val="00043072"/>
    <w:rsid w:val="0004349F"/>
    <w:rsid w:val="000439DD"/>
    <w:rsid w:val="00043AB1"/>
    <w:rsid w:val="00043C4B"/>
    <w:rsid w:val="00044768"/>
    <w:rsid w:val="00045F73"/>
    <w:rsid w:val="0004646B"/>
    <w:rsid w:val="00046B97"/>
    <w:rsid w:val="00046F21"/>
    <w:rsid w:val="0004731B"/>
    <w:rsid w:val="000478CE"/>
    <w:rsid w:val="000478E9"/>
    <w:rsid w:val="0004790A"/>
    <w:rsid w:val="00047ACA"/>
    <w:rsid w:val="00047D50"/>
    <w:rsid w:val="00050EC4"/>
    <w:rsid w:val="00051C33"/>
    <w:rsid w:val="000527B4"/>
    <w:rsid w:val="000528E6"/>
    <w:rsid w:val="00053196"/>
    <w:rsid w:val="000534C8"/>
    <w:rsid w:val="00054FB8"/>
    <w:rsid w:val="00055DD3"/>
    <w:rsid w:val="00056048"/>
    <w:rsid w:val="000561AD"/>
    <w:rsid w:val="0005665E"/>
    <w:rsid w:val="00056D2E"/>
    <w:rsid w:val="00057250"/>
    <w:rsid w:val="00057499"/>
    <w:rsid w:val="000575B1"/>
    <w:rsid w:val="0005769F"/>
    <w:rsid w:val="0006017B"/>
    <w:rsid w:val="000603A7"/>
    <w:rsid w:val="0006115F"/>
    <w:rsid w:val="000614B4"/>
    <w:rsid w:val="0006199A"/>
    <w:rsid w:val="00061A24"/>
    <w:rsid w:val="000620E1"/>
    <w:rsid w:val="00062D7B"/>
    <w:rsid w:val="000634CC"/>
    <w:rsid w:val="00063EA8"/>
    <w:rsid w:val="0006409F"/>
    <w:rsid w:val="00064443"/>
    <w:rsid w:val="00064855"/>
    <w:rsid w:val="00064D35"/>
    <w:rsid w:val="00065233"/>
    <w:rsid w:val="00065BF2"/>
    <w:rsid w:val="000678EA"/>
    <w:rsid w:val="000678F4"/>
    <w:rsid w:val="00067BE0"/>
    <w:rsid w:val="0007080A"/>
    <w:rsid w:val="00071A4A"/>
    <w:rsid w:val="0007206A"/>
    <w:rsid w:val="0007290A"/>
    <w:rsid w:val="00073110"/>
    <w:rsid w:val="00073E68"/>
    <w:rsid w:val="000749B4"/>
    <w:rsid w:val="00074BB0"/>
    <w:rsid w:val="00074DE0"/>
    <w:rsid w:val="000758B2"/>
    <w:rsid w:val="0007593C"/>
    <w:rsid w:val="000771CC"/>
    <w:rsid w:val="00077EF7"/>
    <w:rsid w:val="00077F49"/>
    <w:rsid w:val="00080971"/>
    <w:rsid w:val="0008102D"/>
    <w:rsid w:val="00081397"/>
    <w:rsid w:val="000813B0"/>
    <w:rsid w:val="0008148B"/>
    <w:rsid w:val="00081E56"/>
    <w:rsid w:val="00082267"/>
    <w:rsid w:val="0008327F"/>
    <w:rsid w:val="00083520"/>
    <w:rsid w:val="00084CD3"/>
    <w:rsid w:val="000853C2"/>
    <w:rsid w:val="000861A5"/>
    <w:rsid w:val="00087158"/>
    <w:rsid w:val="0008781B"/>
    <w:rsid w:val="0009107F"/>
    <w:rsid w:val="000910A3"/>
    <w:rsid w:val="00091EA8"/>
    <w:rsid w:val="00092475"/>
    <w:rsid w:val="0009267E"/>
    <w:rsid w:val="00092C55"/>
    <w:rsid w:val="00092F1D"/>
    <w:rsid w:val="000931F8"/>
    <w:rsid w:val="000932D5"/>
    <w:rsid w:val="00093D4A"/>
    <w:rsid w:val="00093FAF"/>
    <w:rsid w:val="00094B5E"/>
    <w:rsid w:val="000952F7"/>
    <w:rsid w:val="0009577D"/>
    <w:rsid w:val="00095932"/>
    <w:rsid w:val="00095E4F"/>
    <w:rsid w:val="000962CB"/>
    <w:rsid w:val="00096D31"/>
    <w:rsid w:val="00097211"/>
    <w:rsid w:val="00097946"/>
    <w:rsid w:val="00097ECC"/>
    <w:rsid w:val="000A00FA"/>
    <w:rsid w:val="000A0518"/>
    <w:rsid w:val="000A0861"/>
    <w:rsid w:val="000A1CB7"/>
    <w:rsid w:val="000A1F83"/>
    <w:rsid w:val="000A20A4"/>
    <w:rsid w:val="000A2159"/>
    <w:rsid w:val="000A2D41"/>
    <w:rsid w:val="000A3570"/>
    <w:rsid w:val="000A5058"/>
    <w:rsid w:val="000A50CC"/>
    <w:rsid w:val="000A5A1D"/>
    <w:rsid w:val="000A5C6A"/>
    <w:rsid w:val="000A60ED"/>
    <w:rsid w:val="000A61DD"/>
    <w:rsid w:val="000A7211"/>
    <w:rsid w:val="000A77E0"/>
    <w:rsid w:val="000B15D2"/>
    <w:rsid w:val="000B1A4E"/>
    <w:rsid w:val="000B1D37"/>
    <w:rsid w:val="000B1EE2"/>
    <w:rsid w:val="000B1EE8"/>
    <w:rsid w:val="000B2401"/>
    <w:rsid w:val="000B262E"/>
    <w:rsid w:val="000B2C93"/>
    <w:rsid w:val="000B2F77"/>
    <w:rsid w:val="000B36DD"/>
    <w:rsid w:val="000B5711"/>
    <w:rsid w:val="000B6020"/>
    <w:rsid w:val="000B7CE9"/>
    <w:rsid w:val="000C026D"/>
    <w:rsid w:val="000C17B2"/>
    <w:rsid w:val="000C180C"/>
    <w:rsid w:val="000C1D33"/>
    <w:rsid w:val="000C2283"/>
    <w:rsid w:val="000C27CA"/>
    <w:rsid w:val="000C3DD9"/>
    <w:rsid w:val="000C3F3D"/>
    <w:rsid w:val="000C589B"/>
    <w:rsid w:val="000C59CB"/>
    <w:rsid w:val="000C5A78"/>
    <w:rsid w:val="000C5CEE"/>
    <w:rsid w:val="000D06DE"/>
    <w:rsid w:val="000D0B08"/>
    <w:rsid w:val="000D1675"/>
    <w:rsid w:val="000D1DDF"/>
    <w:rsid w:val="000D21AC"/>
    <w:rsid w:val="000D22BF"/>
    <w:rsid w:val="000D2A27"/>
    <w:rsid w:val="000D4028"/>
    <w:rsid w:val="000D49ED"/>
    <w:rsid w:val="000D4C39"/>
    <w:rsid w:val="000D5BFB"/>
    <w:rsid w:val="000D5C79"/>
    <w:rsid w:val="000D62EF"/>
    <w:rsid w:val="000D67AD"/>
    <w:rsid w:val="000D695E"/>
    <w:rsid w:val="000D6AEB"/>
    <w:rsid w:val="000D6B5A"/>
    <w:rsid w:val="000D6CF8"/>
    <w:rsid w:val="000D7077"/>
    <w:rsid w:val="000D7E77"/>
    <w:rsid w:val="000E0BEA"/>
    <w:rsid w:val="000E0DD5"/>
    <w:rsid w:val="000E111A"/>
    <w:rsid w:val="000E2F70"/>
    <w:rsid w:val="000E43B0"/>
    <w:rsid w:val="000E4755"/>
    <w:rsid w:val="000E4E04"/>
    <w:rsid w:val="000E5BCA"/>
    <w:rsid w:val="000E6F80"/>
    <w:rsid w:val="000F13A8"/>
    <w:rsid w:val="000F178F"/>
    <w:rsid w:val="000F2359"/>
    <w:rsid w:val="000F2431"/>
    <w:rsid w:val="000F24C8"/>
    <w:rsid w:val="000F2580"/>
    <w:rsid w:val="000F2634"/>
    <w:rsid w:val="000F26D2"/>
    <w:rsid w:val="000F2EBF"/>
    <w:rsid w:val="000F3684"/>
    <w:rsid w:val="000F3DA0"/>
    <w:rsid w:val="000F3DFF"/>
    <w:rsid w:val="000F4183"/>
    <w:rsid w:val="000F4876"/>
    <w:rsid w:val="000F50AF"/>
    <w:rsid w:val="000F5537"/>
    <w:rsid w:val="000F555D"/>
    <w:rsid w:val="000F6459"/>
    <w:rsid w:val="000F6834"/>
    <w:rsid w:val="000F7149"/>
    <w:rsid w:val="000F76AB"/>
    <w:rsid w:val="000F7A45"/>
    <w:rsid w:val="000F7FD8"/>
    <w:rsid w:val="00100732"/>
    <w:rsid w:val="00100BAC"/>
    <w:rsid w:val="0010148F"/>
    <w:rsid w:val="001017B7"/>
    <w:rsid w:val="0010269F"/>
    <w:rsid w:val="001027FD"/>
    <w:rsid w:val="00102913"/>
    <w:rsid w:val="00102F43"/>
    <w:rsid w:val="0010319E"/>
    <w:rsid w:val="001034C6"/>
    <w:rsid w:val="00103CD3"/>
    <w:rsid w:val="00103D21"/>
    <w:rsid w:val="00103FCA"/>
    <w:rsid w:val="0010407A"/>
    <w:rsid w:val="001049B0"/>
    <w:rsid w:val="00104ADB"/>
    <w:rsid w:val="0010569D"/>
    <w:rsid w:val="001057BC"/>
    <w:rsid w:val="001065B6"/>
    <w:rsid w:val="001067CE"/>
    <w:rsid w:val="001069F6"/>
    <w:rsid w:val="00106CE0"/>
    <w:rsid w:val="0010708A"/>
    <w:rsid w:val="001078DF"/>
    <w:rsid w:val="00107D2F"/>
    <w:rsid w:val="00110D90"/>
    <w:rsid w:val="00110E03"/>
    <w:rsid w:val="001115D4"/>
    <w:rsid w:val="001117DF"/>
    <w:rsid w:val="001133D5"/>
    <w:rsid w:val="001134C9"/>
    <w:rsid w:val="001139FD"/>
    <w:rsid w:val="00114068"/>
    <w:rsid w:val="001142C7"/>
    <w:rsid w:val="001150E9"/>
    <w:rsid w:val="001155C0"/>
    <w:rsid w:val="001166C8"/>
    <w:rsid w:val="00116AB6"/>
    <w:rsid w:val="001171BD"/>
    <w:rsid w:val="00117F59"/>
    <w:rsid w:val="001204D8"/>
    <w:rsid w:val="001208B6"/>
    <w:rsid w:val="00120C53"/>
    <w:rsid w:val="00120CA1"/>
    <w:rsid w:val="001221B8"/>
    <w:rsid w:val="00122A57"/>
    <w:rsid w:val="0012377F"/>
    <w:rsid w:val="001239CD"/>
    <w:rsid w:val="00123CDB"/>
    <w:rsid w:val="00124E59"/>
    <w:rsid w:val="00125380"/>
    <w:rsid w:val="001265A5"/>
    <w:rsid w:val="001267AF"/>
    <w:rsid w:val="00127757"/>
    <w:rsid w:val="001279BF"/>
    <w:rsid w:val="00127E0D"/>
    <w:rsid w:val="00130F6B"/>
    <w:rsid w:val="00131C10"/>
    <w:rsid w:val="00131D9D"/>
    <w:rsid w:val="00132104"/>
    <w:rsid w:val="00132A80"/>
    <w:rsid w:val="00132F95"/>
    <w:rsid w:val="00134409"/>
    <w:rsid w:val="00135453"/>
    <w:rsid w:val="0013647C"/>
    <w:rsid w:val="00136A09"/>
    <w:rsid w:val="0013791C"/>
    <w:rsid w:val="00137968"/>
    <w:rsid w:val="00137B8F"/>
    <w:rsid w:val="00137ED7"/>
    <w:rsid w:val="00140643"/>
    <w:rsid w:val="00140BC9"/>
    <w:rsid w:val="00141895"/>
    <w:rsid w:val="0014223B"/>
    <w:rsid w:val="00142C89"/>
    <w:rsid w:val="0014307A"/>
    <w:rsid w:val="00143189"/>
    <w:rsid w:val="00143262"/>
    <w:rsid w:val="001438C4"/>
    <w:rsid w:val="00144606"/>
    <w:rsid w:val="00144683"/>
    <w:rsid w:val="00144747"/>
    <w:rsid w:val="00144D0B"/>
    <w:rsid w:val="00145070"/>
    <w:rsid w:val="00145727"/>
    <w:rsid w:val="0014604E"/>
    <w:rsid w:val="0014620A"/>
    <w:rsid w:val="0014668C"/>
    <w:rsid w:val="00146A7C"/>
    <w:rsid w:val="00146AAC"/>
    <w:rsid w:val="00146D94"/>
    <w:rsid w:val="00147566"/>
    <w:rsid w:val="00147625"/>
    <w:rsid w:val="00147666"/>
    <w:rsid w:val="00147824"/>
    <w:rsid w:val="00147887"/>
    <w:rsid w:val="00150B1D"/>
    <w:rsid w:val="00150E21"/>
    <w:rsid w:val="00151053"/>
    <w:rsid w:val="001519CC"/>
    <w:rsid w:val="00151FBB"/>
    <w:rsid w:val="00152348"/>
    <w:rsid w:val="00152668"/>
    <w:rsid w:val="001528FD"/>
    <w:rsid w:val="00153448"/>
    <w:rsid w:val="001537C2"/>
    <w:rsid w:val="0015381E"/>
    <w:rsid w:val="0015405A"/>
    <w:rsid w:val="00155685"/>
    <w:rsid w:val="0015589C"/>
    <w:rsid w:val="00155F96"/>
    <w:rsid w:val="00156023"/>
    <w:rsid w:val="0015608F"/>
    <w:rsid w:val="00156408"/>
    <w:rsid w:val="00156A6B"/>
    <w:rsid w:val="00161DF9"/>
    <w:rsid w:val="00161ED0"/>
    <w:rsid w:val="00162383"/>
    <w:rsid w:val="001628CA"/>
    <w:rsid w:val="00162A09"/>
    <w:rsid w:val="00162CCE"/>
    <w:rsid w:val="00163FD9"/>
    <w:rsid w:val="00164B24"/>
    <w:rsid w:val="00165891"/>
    <w:rsid w:val="001658C8"/>
    <w:rsid w:val="0016621A"/>
    <w:rsid w:val="00167490"/>
    <w:rsid w:val="00170545"/>
    <w:rsid w:val="0017140B"/>
    <w:rsid w:val="00171613"/>
    <w:rsid w:val="00171ADD"/>
    <w:rsid w:val="0017323B"/>
    <w:rsid w:val="00173D20"/>
    <w:rsid w:val="00174292"/>
    <w:rsid w:val="001744E3"/>
    <w:rsid w:val="0017459B"/>
    <w:rsid w:val="00174C47"/>
    <w:rsid w:val="0017504D"/>
    <w:rsid w:val="001753C7"/>
    <w:rsid w:val="00175CEB"/>
    <w:rsid w:val="00176367"/>
    <w:rsid w:val="001765CE"/>
    <w:rsid w:val="00176773"/>
    <w:rsid w:val="00176D78"/>
    <w:rsid w:val="00176E8E"/>
    <w:rsid w:val="001807FF"/>
    <w:rsid w:val="001809BA"/>
    <w:rsid w:val="00181915"/>
    <w:rsid w:val="00181E18"/>
    <w:rsid w:val="00181E52"/>
    <w:rsid w:val="00182776"/>
    <w:rsid w:val="00182D6C"/>
    <w:rsid w:val="00182DCE"/>
    <w:rsid w:val="00182F0F"/>
    <w:rsid w:val="00183D24"/>
    <w:rsid w:val="001847E4"/>
    <w:rsid w:val="00184982"/>
    <w:rsid w:val="001850B4"/>
    <w:rsid w:val="001851A6"/>
    <w:rsid w:val="00185714"/>
    <w:rsid w:val="00185BE7"/>
    <w:rsid w:val="001867E9"/>
    <w:rsid w:val="00186C08"/>
    <w:rsid w:val="00186DB6"/>
    <w:rsid w:val="00187592"/>
    <w:rsid w:val="001875A7"/>
    <w:rsid w:val="0018796B"/>
    <w:rsid w:val="001879E1"/>
    <w:rsid w:val="00187D39"/>
    <w:rsid w:val="00190600"/>
    <w:rsid w:val="0019151D"/>
    <w:rsid w:val="00192206"/>
    <w:rsid w:val="00192338"/>
    <w:rsid w:val="00192A4C"/>
    <w:rsid w:val="00192E70"/>
    <w:rsid w:val="0019389B"/>
    <w:rsid w:val="00194110"/>
    <w:rsid w:val="00194F77"/>
    <w:rsid w:val="0019518A"/>
    <w:rsid w:val="001951B7"/>
    <w:rsid w:val="001954D2"/>
    <w:rsid w:val="0019579E"/>
    <w:rsid w:val="00195BA5"/>
    <w:rsid w:val="00195E1E"/>
    <w:rsid w:val="0019600C"/>
    <w:rsid w:val="00196522"/>
    <w:rsid w:val="00197CEC"/>
    <w:rsid w:val="001A1B94"/>
    <w:rsid w:val="001A22F5"/>
    <w:rsid w:val="001A2587"/>
    <w:rsid w:val="001A2B55"/>
    <w:rsid w:val="001A49FD"/>
    <w:rsid w:val="001A4B83"/>
    <w:rsid w:val="001A4EA8"/>
    <w:rsid w:val="001A57BE"/>
    <w:rsid w:val="001A61C2"/>
    <w:rsid w:val="001A6236"/>
    <w:rsid w:val="001A650C"/>
    <w:rsid w:val="001A6FCC"/>
    <w:rsid w:val="001A7588"/>
    <w:rsid w:val="001A7C6B"/>
    <w:rsid w:val="001A7FD2"/>
    <w:rsid w:val="001B04B8"/>
    <w:rsid w:val="001B107D"/>
    <w:rsid w:val="001B1140"/>
    <w:rsid w:val="001B1524"/>
    <w:rsid w:val="001B1986"/>
    <w:rsid w:val="001B2CD9"/>
    <w:rsid w:val="001B2DCA"/>
    <w:rsid w:val="001B2F97"/>
    <w:rsid w:val="001B38FF"/>
    <w:rsid w:val="001B62A0"/>
    <w:rsid w:val="001B764F"/>
    <w:rsid w:val="001C17B0"/>
    <w:rsid w:val="001C1A4D"/>
    <w:rsid w:val="001C1FE2"/>
    <w:rsid w:val="001C2649"/>
    <w:rsid w:val="001C282F"/>
    <w:rsid w:val="001C298A"/>
    <w:rsid w:val="001C2F9F"/>
    <w:rsid w:val="001C3052"/>
    <w:rsid w:val="001C36FA"/>
    <w:rsid w:val="001C38D5"/>
    <w:rsid w:val="001C3946"/>
    <w:rsid w:val="001C5860"/>
    <w:rsid w:val="001C6379"/>
    <w:rsid w:val="001C647B"/>
    <w:rsid w:val="001C6568"/>
    <w:rsid w:val="001C6701"/>
    <w:rsid w:val="001C73A7"/>
    <w:rsid w:val="001C797F"/>
    <w:rsid w:val="001C7ED7"/>
    <w:rsid w:val="001D0086"/>
    <w:rsid w:val="001D0094"/>
    <w:rsid w:val="001D00D6"/>
    <w:rsid w:val="001D0F76"/>
    <w:rsid w:val="001D18F2"/>
    <w:rsid w:val="001D1B4B"/>
    <w:rsid w:val="001D2367"/>
    <w:rsid w:val="001D256A"/>
    <w:rsid w:val="001D4203"/>
    <w:rsid w:val="001D42AB"/>
    <w:rsid w:val="001D4377"/>
    <w:rsid w:val="001D4461"/>
    <w:rsid w:val="001D45E8"/>
    <w:rsid w:val="001D4E4C"/>
    <w:rsid w:val="001D55D8"/>
    <w:rsid w:val="001D67AC"/>
    <w:rsid w:val="001D6F69"/>
    <w:rsid w:val="001D7012"/>
    <w:rsid w:val="001D7284"/>
    <w:rsid w:val="001D7B82"/>
    <w:rsid w:val="001D7BD2"/>
    <w:rsid w:val="001E028A"/>
    <w:rsid w:val="001E16EB"/>
    <w:rsid w:val="001E2A4D"/>
    <w:rsid w:val="001E49BC"/>
    <w:rsid w:val="001E53C2"/>
    <w:rsid w:val="001E545B"/>
    <w:rsid w:val="001E55FC"/>
    <w:rsid w:val="001E5E9E"/>
    <w:rsid w:val="001E62B8"/>
    <w:rsid w:val="001E6927"/>
    <w:rsid w:val="001E6947"/>
    <w:rsid w:val="001E6B7E"/>
    <w:rsid w:val="001E6FC5"/>
    <w:rsid w:val="001E7821"/>
    <w:rsid w:val="001E7EE2"/>
    <w:rsid w:val="001F04C1"/>
    <w:rsid w:val="001F0831"/>
    <w:rsid w:val="001F0A07"/>
    <w:rsid w:val="001F0E9C"/>
    <w:rsid w:val="001F0EB8"/>
    <w:rsid w:val="001F0F77"/>
    <w:rsid w:val="001F0FDA"/>
    <w:rsid w:val="001F1540"/>
    <w:rsid w:val="001F17CC"/>
    <w:rsid w:val="001F1EE7"/>
    <w:rsid w:val="001F2637"/>
    <w:rsid w:val="001F43D1"/>
    <w:rsid w:val="001F5115"/>
    <w:rsid w:val="001F582D"/>
    <w:rsid w:val="001F652C"/>
    <w:rsid w:val="001F6C42"/>
    <w:rsid w:val="001F78D9"/>
    <w:rsid w:val="0020074E"/>
    <w:rsid w:val="00201095"/>
    <w:rsid w:val="00201D93"/>
    <w:rsid w:val="00202DB8"/>
    <w:rsid w:val="00203560"/>
    <w:rsid w:val="00203745"/>
    <w:rsid w:val="00203DF0"/>
    <w:rsid w:val="002047C0"/>
    <w:rsid w:val="00205F69"/>
    <w:rsid w:val="002060B4"/>
    <w:rsid w:val="0020615A"/>
    <w:rsid w:val="00206CE5"/>
    <w:rsid w:val="002076B9"/>
    <w:rsid w:val="00207736"/>
    <w:rsid w:val="0020791B"/>
    <w:rsid w:val="00210A16"/>
    <w:rsid w:val="00210A50"/>
    <w:rsid w:val="00210C07"/>
    <w:rsid w:val="00212460"/>
    <w:rsid w:val="0021247B"/>
    <w:rsid w:val="0021323F"/>
    <w:rsid w:val="0021348D"/>
    <w:rsid w:val="002141C0"/>
    <w:rsid w:val="002145FD"/>
    <w:rsid w:val="00215D0D"/>
    <w:rsid w:val="00216C67"/>
    <w:rsid w:val="00217ACE"/>
    <w:rsid w:val="00217AEF"/>
    <w:rsid w:val="0022181F"/>
    <w:rsid w:val="00221C40"/>
    <w:rsid w:val="00221EC9"/>
    <w:rsid w:val="00222731"/>
    <w:rsid w:val="002229C6"/>
    <w:rsid w:val="002239AA"/>
    <w:rsid w:val="00223C6D"/>
    <w:rsid w:val="00223ECD"/>
    <w:rsid w:val="00224092"/>
    <w:rsid w:val="002240B8"/>
    <w:rsid w:val="002241A6"/>
    <w:rsid w:val="002241E8"/>
    <w:rsid w:val="00224774"/>
    <w:rsid w:val="002247B0"/>
    <w:rsid w:val="00224F7A"/>
    <w:rsid w:val="00225152"/>
    <w:rsid w:val="002256FE"/>
    <w:rsid w:val="00225E15"/>
    <w:rsid w:val="00226980"/>
    <w:rsid w:val="00226C6D"/>
    <w:rsid w:val="00226E46"/>
    <w:rsid w:val="00226E4A"/>
    <w:rsid w:val="00226E55"/>
    <w:rsid w:val="00227746"/>
    <w:rsid w:val="00227BB7"/>
    <w:rsid w:val="0023095D"/>
    <w:rsid w:val="00230CB3"/>
    <w:rsid w:val="00230DB4"/>
    <w:rsid w:val="00230E81"/>
    <w:rsid w:val="002312EA"/>
    <w:rsid w:val="00232673"/>
    <w:rsid w:val="00234273"/>
    <w:rsid w:val="00234722"/>
    <w:rsid w:val="00234F02"/>
    <w:rsid w:val="00234FF6"/>
    <w:rsid w:val="002356E6"/>
    <w:rsid w:val="00235746"/>
    <w:rsid w:val="00236080"/>
    <w:rsid w:val="00236206"/>
    <w:rsid w:val="00236863"/>
    <w:rsid w:val="00236CB5"/>
    <w:rsid w:val="00237A96"/>
    <w:rsid w:val="00237C1F"/>
    <w:rsid w:val="00237D0D"/>
    <w:rsid w:val="00237D58"/>
    <w:rsid w:val="00240328"/>
    <w:rsid w:val="00240D00"/>
    <w:rsid w:val="00241116"/>
    <w:rsid w:val="002419E0"/>
    <w:rsid w:val="00242152"/>
    <w:rsid w:val="002424C2"/>
    <w:rsid w:val="00242644"/>
    <w:rsid w:val="002433A4"/>
    <w:rsid w:val="002435DC"/>
    <w:rsid w:val="002438E1"/>
    <w:rsid w:val="00243B71"/>
    <w:rsid w:val="002441C5"/>
    <w:rsid w:val="0024436B"/>
    <w:rsid w:val="002448A6"/>
    <w:rsid w:val="0024538A"/>
    <w:rsid w:val="00245C67"/>
    <w:rsid w:val="00245D77"/>
    <w:rsid w:val="00246501"/>
    <w:rsid w:val="002465DF"/>
    <w:rsid w:val="00246DD4"/>
    <w:rsid w:val="00247B17"/>
    <w:rsid w:val="00247BFB"/>
    <w:rsid w:val="00250142"/>
    <w:rsid w:val="00250389"/>
    <w:rsid w:val="00251FF7"/>
    <w:rsid w:val="00252354"/>
    <w:rsid w:val="00252669"/>
    <w:rsid w:val="002527AF"/>
    <w:rsid w:val="002527B4"/>
    <w:rsid w:val="002527C6"/>
    <w:rsid w:val="00252E75"/>
    <w:rsid w:val="00252F31"/>
    <w:rsid w:val="00253D16"/>
    <w:rsid w:val="00254209"/>
    <w:rsid w:val="00254288"/>
    <w:rsid w:val="00254459"/>
    <w:rsid w:val="00254523"/>
    <w:rsid w:val="0025469C"/>
    <w:rsid w:val="002550C4"/>
    <w:rsid w:val="00255B8E"/>
    <w:rsid w:val="00255F1E"/>
    <w:rsid w:val="002568B5"/>
    <w:rsid w:val="00257460"/>
    <w:rsid w:val="002579CE"/>
    <w:rsid w:val="00260294"/>
    <w:rsid w:val="002606CD"/>
    <w:rsid w:val="002606E8"/>
    <w:rsid w:val="00260FEC"/>
    <w:rsid w:val="00261DD6"/>
    <w:rsid w:val="00263023"/>
    <w:rsid w:val="0026324B"/>
    <w:rsid w:val="00263885"/>
    <w:rsid w:val="00264E5F"/>
    <w:rsid w:val="0026500A"/>
    <w:rsid w:val="002657E2"/>
    <w:rsid w:val="00266498"/>
    <w:rsid w:val="002671CF"/>
    <w:rsid w:val="00267528"/>
    <w:rsid w:val="00267875"/>
    <w:rsid w:val="002700CF"/>
    <w:rsid w:val="00270DBB"/>
    <w:rsid w:val="00271098"/>
    <w:rsid w:val="002713C8"/>
    <w:rsid w:val="00271E0B"/>
    <w:rsid w:val="0027248B"/>
    <w:rsid w:val="0027276F"/>
    <w:rsid w:val="002727CC"/>
    <w:rsid w:val="00273679"/>
    <w:rsid w:val="00273EC5"/>
    <w:rsid w:val="002751E1"/>
    <w:rsid w:val="00275268"/>
    <w:rsid w:val="00275BA6"/>
    <w:rsid w:val="00275CC4"/>
    <w:rsid w:val="00275D99"/>
    <w:rsid w:val="0027656C"/>
    <w:rsid w:val="00277559"/>
    <w:rsid w:val="00277869"/>
    <w:rsid w:val="0028054D"/>
    <w:rsid w:val="002808E4"/>
    <w:rsid w:val="0028117B"/>
    <w:rsid w:val="00281A35"/>
    <w:rsid w:val="00281AD9"/>
    <w:rsid w:val="00282260"/>
    <w:rsid w:val="00282E6A"/>
    <w:rsid w:val="00283189"/>
    <w:rsid w:val="00283576"/>
    <w:rsid w:val="00283676"/>
    <w:rsid w:val="0028434A"/>
    <w:rsid w:val="00284486"/>
    <w:rsid w:val="00284E8C"/>
    <w:rsid w:val="00285118"/>
    <w:rsid w:val="00285644"/>
    <w:rsid w:val="0028581E"/>
    <w:rsid w:val="00286DE7"/>
    <w:rsid w:val="00287034"/>
    <w:rsid w:val="00287DE8"/>
    <w:rsid w:val="0029020E"/>
    <w:rsid w:val="0029059D"/>
    <w:rsid w:val="002909BA"/>
    <w:rsid w:val="00290C63"/>
    <w:rsid w:val="00292F7C"/>
    <w:rsid w:val="00293491"/>
    <w:rsid w:val="002934DF"/>
    <w:rsid w:val="00293946"/>
    <w:rsid w:val="00293F91"/>
    <w:rsid w:val="00294030"/>
    <w:rsid w:val="00294301"/>
    <w:rsid w:val="00294BDD"/>
    <w:rsid w:val="00295F53"/>
    <w:rsid w:val="0029629A"/>
    <w:rsid w:val="00296423"/>
    <w:rsid w:val="00296AE5"/>
    <w:rsid w:val="00297E0D"/>
    <w:rsid w:val="002A063E"/>
    <w:rsid w:val="002A0E2B"/>
    <w:rsid w:val="002A0FB8"/>
    <w:rsid w:val="002A1398"/>
    <w:rsid w:val="002A1B97"/>
    <w:rsid w:val="002A2A2B"/>
    <w:rsid w:val="002A2B98"/>
    <w:rsid w:val="002A2BC3"/>
    <w:rsid w:val="002A30A5"/>
    <w:rsid w:val="002A3B90"/>
    <w:rsid w:val="002A3FA7"/>
    <w:rsid w:val="002A50B6"/>
    <w:rsid w:val="002A5232"/>
    <w:rsid w:val="002A57D2"/>
    <w:rsid w:val="002A6193"/>
    <w:rsid w:val="002A66CD"/>
    <w:rsid w:val="002A7BD4"/>
    <w:rsid w:val="002A7F32"/>
    <w:rsid w:val="002B06F8"/>
    <w:rsid w:val="002B14E7"/>
    <w:rsid w:val="002B150F"/>
    <w:rsid w:val="002B16C6"/>
    <w:rsid w:val="002B1EED"/>
    <w:rsid w:val="002B1FA7"/>
    <w:rsid w:val="002B20A1"/>
    <w:rsid w:val="002B226E"/>
    <w:rsid w:val="002B3E72"/>
    <w:rsid w:val="002B46D4"/>
    <w:rsid w:val="002B48C5"/>
    <w:rsid w:val="002B4988"/>
    <w:rsid w:val="002B4D9F"/>
    <w:rsid w:val="002B5131"/>
    <w:rsid w:val="002B54CF"/>
    <w:rsid w:val="002B5E22"/>
    <w:rsid w:val="002B6DFB"/>
    <w:rsid w:val="002B7A37"/>
    <w:rsid w:val="002B7BE2"/>
    <w:rsid w:val="002C02B9"/>
    <w:rsid w:val="002C06E4"/>
    <w:rsid w:val="002C0DC2"/>
    <w:rsid w:val="002C2524"/>
    <w:rsid w:val="002C2D73"/>
    <w:rsid w:val="002C3896"/>
    <w:rsid w:val="002C4046"/>
    <w:rsid w:val="002C458A"/>
    <w:rsid w:val="002C6D8C"/>
    <w:rsid w:val="002D02BC"/>
    <w:rsid w:val="002D03BE"/>
    <w:rsid w:val="002D0B5B"/>
    <w:rsid w:val="002D1151"/>
    <w:rsid w:val="002D1509"/>
    <w:rsid w:val="002D19ED"/>
    <w:rsid w:val="002D1BE4"/>
    <w:rsid w:val="002D1D6C"/>
    <w:rsid w:val="002D245E"/>
    <w:rsid w:val="002D25C1"/>
    <w:rsid w:val="002D28D2"/>
    <w:rsid w:val="002D3FA0"/>
    <w:rsid w:val="002D481C"/>
    <w:rsid w:val="002D4AFF"/>
    <w:rsid w:val="002D5FDB"/>
    <w:rsid w:val="002E056B"/>
    <w:rsid w:val="002E119B"/>
    <w:rsid w:val="002E2418"/>
    <w:rsid w:val="002E2F53"/>
    <w:rsid w:val="002E3100"/>
    <w:rsid w:val="002E32B9"/>
    <w:rsid w:val="002E3D7F"/>
    <w:rsid w:val="002E3DD5"/>
    <w:rsid w:val="002E44F3"/>
    <w:rsid w:val="002E4F9B"/>
    <w:rsid w:val="002E5015"/>
    <w:rsid w:val="002E53B9"/>
    <w:rsid w:val="002E590B"/>
    <w:rsid w:val="002E60AD"/>
    <w:rsid w:val="002E6C78"/>
    <w:rsid w:val="002E7ACF"/>
    <w:rsid w:val="002E7F52"/>
    <w:rsid w:val="002F0490"/>
    <w:rsid w:val="002F09CA"/>
    <w:rsid w:val="002F0AE3"/>
    <w:rsid w:val="002F0C1A"/>
    <w:rsid w:val="002F0CE9"/>
    <w:rsid w:val="002F143A"/>
    <w:rsid w:val="002F2361"/>
    <w:rsid w:val="002F310B"/>
    <w:rsid w:val="002F3BD0"/>
    <w:rsid w:val="002F3C49"/>
    <w:rsid w:val="002F47A7"/>
    <w:rsid w:val="002F58D8"/>
    <w:rsid w:val="002F5E65"/>
    <w:rsid w:val="002F5FDA"/>
    <w:rsid w:val="002F63D5"/>
    <w:rsid w:val="002F6707"/>
    <w:rsid w:val="002F6EBE"/>
    <w:rsid w:val="002F76BD"/>
    <w:rsid w:val="0030032A"/>
    <w:rsid w:val="00300A0B"/>
    <w:rsid w:val="003012EF"/>
    <w:rsid w:val="00301894"/>
    <w:rsid w:val="00301CF9"/>
    <w:rsid w:val="00301F46"/>
    <w:rsid w:val="00303CAD"/>
    <w:rsid w:val="00303E71"/>
    <w:rsid w:val="00304630"/>
    <w:rsid w:val="00304E7C"/>
    <w:rsid w:val="00304EC0"/>
    <w:rsid w:val="0030522A"/>
    <w:rsid w:val="003052A4"/>
    <w:rsid w:val="00305E60"/>
    <w:rsid w:val="00305FAD"/>
    <w:rsid w:val="00306392"/>
    <w:rsid w:val="00306418"/>
    <w:rsid w:val="00307480"/>
    <w:rsid w:val="00307874"/>
    <w:rsid w:val="00307887"/>
    <w:rsid w:val="003100F3"/>
    <w:rsid w:val="0031059B"/>
    <w:rsid w:val="00310C11"/>
    <w:rsid w:val="00311701"/>
    <w:rsid w:val="00311CE4"/>
    <w:rsid w:val="00311D8B"/>
    <w:rsid w:val="00312456"/>
    <w:rsid w:val="003136CF"/>
    <w:rsid w:val="00313E93"/>
    <w:rsid w:val="0031453D"/>
    <w:rsid w:val="00314BBC"/>
    <w:rsid w:val="00315651"/>
    <w:rsid w:val="00315994"/>
    <w:rsid w:val="00315DEB"/>
    <w:rsid w:val="0031614E"/>
    <w:rsid w:val="00316600"/>
    <w:rsid w:val="0031694D"/>
    <w:rsid w:val="003172EC"/>
    <w:rsid w:val="00320C52"/>
    <w:rsid w:val="00321246"/>
    <w:rsid w:val="0032170B"/>
    <w:rsid w:val="00323325"/>
    <w:rsid w:val="00323766"/>
    <w:rsid w:val="003243B0"/>
    <w:rsid w:val="00324F14"/>
    <w:rsid w:val="003250CF"/>
    <w:rsid w:val="00325B3B"/>
    <w:rsid w:val="00325EC0"/>
    <w:rsid w:val="00327913"/>
    <w:rsid w:val="00330729"/>
    <w:rsid w:val="00330DA7"/>
    <w:rsid w:val="00331752"/>
    <w:rsid w:val="00332301"/>
    <w:rsid w:val="003323A3"/>
    <w:rsid w:val="00332A90"/>
    <w:rsid w:val="0033339B"/>
    <w:rsid w:val="0033384E"/>
    <w:rsid w:val="003340EC"/>
    <w:rsid w:val="00334826"/>
    <w:rsid w:val="00334FCB"/>
    <w:rsid w:val="003350FF"/>
    <w:rsid w:val="003353E3"/>
    <w:rsid w:val="00336399"/>
    <w:rsid w:val="00336417"/>
    <w:rsid w:val="003365A9"/>
    <w:rsid w:val="003367AF"/>
    <w:rsid w:val="00337399"/>
    <w:rsid w:val="003375A0"/>
    <w:rsid w:val="003377E9"/>
    <w:rsid w:val="00337AD3"/>
    <w:rsid w:val="00337B4C"/>
    <w:rsid w:val="0034057C"/>
    <w:rsid w:val="00340619"/>
    <w:rsid w:val="0034091C"/>
    <w:rsid w:val="00340C52"/>
    <w:rsid w:val="00341414"/>
    <w:rsid w:val="0034147F"/>
    <w:rsid w:val="00341716"/>
    <w:rsid w:val="003417FF"/>
    <w:rsid w:val="00341DA8"/>
    <w:rsid w:val="00342499"/>
    <w:rsid w:val="0034306A"/>
    <w:rsid w:val="003446A4"/>
    <w:rsid w:val="00344E51"/>
    <w:rsid w:val="003451CC"/>
    <w:rsid w:val="003457BB"/>
    <w:rsid w:val="00345880"/>
    <w:rsid w:val="00346412"/>
    <w:rsid w:val="00346C07"/>
    <w:rsid w:val="00350142"/>
    <w:rsid w:val="003503E8"/>
    <w:rsid w:val="00350D3D"/>
    <w:rsid w:val="00350E14"/>
    <w:rsid w:val="00351843"/>
    <w:rsid w:val="003518A0"/>
    <w:rsid w:val="00351A98"/>
    <w:rsid w:val="00351EBC"/>
    <w:rsid w:val="00352811"/>
    <w:rsid w:val="0035398B"/>
    <w:rsid w:val="00353B6D"/>
    <w:rsid w:val="0035413B"/>
    <w:rsid w:val="003545B6"/>
    <w:rsid w:val="003547EF"/>
    <w:rsid w:val="00354920"/>
    <w:rsid w:val="0035493E"/>
    <w:rsid w:val="00354EEC"/>
    <w:rsid w:val="00355A78"/>
    <w:rsid w:val="00355C21"/>
    <w:rsid w:val="00355DC6"/>
    <w:rsid w:val="00356B3E"/>
    <w:rsid w:val="00356BDD"/>
    <w:rsid w:val="003572CF"/>
    <w:rsid w:val="00357700"/>
    <w:rsid w:val="00360130"/>
    <w:rsid w:val="003604A2"/>
    <w:rsid w:val="003604D7"/>
    <w:rsid w:val="00360AA6"/>
    <w:rsid w:val="0036116D"/>
    <w:rsid w:val="00361176"/>
    <w:rsid w:val="0036164E"/>
    <w:rsid w:val="00361E76"/>
    <w:rsid w:val="00362739"/>
    <w:rsid w:val="003627C6"/>
    <w:rsid w:val="0036351E"/>
    <w:rsid w:val="00363615"/>
    <w:rsid w:val="00363FF1"/>
    <w:rsid w:val="00364363"/>
    <w:rsid w:val="0036451F"/>
    <w:rsid w:val="00364521"/>
    <w:rsid w:val="00364CC3"/>
    <w:rsid w:val="00365026"/>
    <w:rsid w:val="00365406"/>
    <w:rsid w:val="00366381"/>
    <w:rsid w:val="003668FC"/>
    <w:rsid w:val="003673BA"/>
    <w:rsid w:val="00367F82"/>
    <w:rsid w:val="00370A9D"/>
    <w:rsid w:val="00370CB0"/>
    <w:rsid w:val="00370FD8"/>
    <w:rsid w:val="00371873"/>
    <w:rsid w:val="00372798"/>
    <w:rsid w:val="00372803"/>
    <w:rsid w:val="003729CD"/>
    <w:rsid w:val="00372CCA"/>
    <w:rsid w:val="00373387"/>
    <w:rsid w:val="00373CE4"/>
    <w:rsid w:val="00373D48"/>
    <w:rsid w:val="00374624"/>
    <w:rsid w:val="00374683"/>
    <w:rsid w:val="00374868"/>
    <w:rsid w:val="00374909"/>
    <w:rsid w:val="003749EC"/>
    <w:rsid w:val="00374AFC"/>
    <w:rsid w:val="00374D97"/>
    <w:rsid w:val="00374E2B"/>
    <w:rsid w:val="00374EB6"/>
    <w:rsid w:val="00375607"/>
    <w:rsid w:val="003756AF"/>
    <w:rsid w:val="00375815"/>
    <w:rsid w:val="00375AF7"/>
    <w:rsid w:val="00375B21"/>
    <w:rsid w:val="0037663E"/>
    <w:rsid w:val="00377383"/>
    <w:rsid w:val="00377669"/>
    <w:rsid w:val="003800D0"/>
    <w:rsid w:val="003803EE"/>
    <w:rsid w:val="00380441"/>
    <w:rsid w:val="003806DB"/>
    <w:rsid w:val="00380AB9"/>
    <w:rsid w:val="00381447"/>
    <w:rsid w:val="00381E0A"/>
    <w:rsid w:val="00382696"/>
    <w:rsid w:val="0038312D"/>
    <w:rsid w:val="0038358D"/>
    <w:rsid w:val="00383A84"/>
    <w:rsid w:val="00383C5C"/>
    <w:rsid w:val="00384242"/>
    <w:rsid w:val="0038438A"/>
    <w:rsid w:val="00384633"/>
    <w:rsid w:val="00384DF7"/>
    <w:rsid w:val="003858D9"/>
    <w:rsid w:val="00385F16"/>
    <w:rsid w:val="003864D2"/>
    <w:rsid w:val="003870E2"/>
    <w:rsid w:val="00387191"/>
    <w:rsid w:val="00387C00"/>
    <w:rsid w:val="00390249"/>
    <w:rsid w:val="00390BF8"/>
    <w:rsid w:val="0039109D"/>
    <w:rsid w:val="00391162"/>
    <w:rsid w:val="003916DD"/>
    <w:rsid w:val="00391A37"/>
    <w:rsid w:val="00391EB1"/>
    <w:rsid w:val="003925E2"/>
    <w:rsid w:val="003927BC"/>
    <w:rsid w:val="00392877"/>
    <w:rsid w:val="00392E12"/>
    <w:rsid w:val="00393215"/>
    <w:rsid w:val="0039353D"/>
    <w:rsid w:val="0039381B"/>
    <w:rsid w:val="00393855"/>
    <w:rsid w:val="0039391D"/>
    <w:rsid w:val="00393C79"/>
    <w:rsid w:val="00394D7E"/>
    <w:rsid w:val="0039516B"/>
    <w:rsid w:val="003952E7"/>
    <w:rsid w:val="0039562A"/>
    <w:rsid w:val="003956E9"/>
    <w:rsid w:val="003965EC"/>
    <w:rsid w:val="00396BA0"/>
    <w:rsid w:val="00396D74"/>
    <w:rsid w:val="003A00EE"/>
    <w:rsid w:val="003A0E17"/>
    <w:rsid w:val="003A1A54"/>
    <w:rsid w:val="003A24F5"/>
    <w:rsid w:val="003A281B"/>
    <w:rsid w:val="003A357E"/>
    <w:rsid w:val="003A3A5A"/>
    <w:rsid w:val="003A407B"/>
    <w:rsid w:val="003A461D"/>
    <w:rsid w:val="003A47E4"/>
    <w:rsid w:val="003A693B"/>
    <w:rsid w:val="003A6E62"/>
    <w:rsid w:val="003A7886"/>
    <w:rsid w:val="003A78B5"/>
    <w:rsid w:val="003A7BE8"/>
    <w:rsid w:val="003A7C85"/>
    <w:rsid w:val="003A7FBE"/>
    <w:rsid w:val="003B04F1"/>
    <w:rsid w:val="003B0D09"/>
    <w:rsid w:val="003B106F"/>
    <w:rsid w:val="003B10D2"/>
    <w:rsid w:val="003B165A"/>
    <w:rsid w:val="003B1A7B"/>
    <w:rsid w:val="003B1E77"/>
    <w:rsid w:val="003B2140"/>
    <w:rsid w:val="003B2165"/>
    <w:rsid w:val="003B3DA7"/>
    <w:rsid w:val="003B527D"/>
    <w:rsid w:val="003B5AD4"/>
    <w:rsid w:val="003B5D41"/>
    <w:rsid w:val="003B6794"/>
    <w:rsid w:val="003B6BEF"/>
    <w:rsid w:val="003B6C2C"/>
    <w:rsid w:val="003C0002"/>
    <w:rsid w:val="003C0AFA"/>
    <w:rsid w:val="003C1B21"/>
    <w:rsid w:val="003C28B8"/>
    <w:rsid w:val="003C3423"/>
    <w:rsid w:val="003C35AE"/>
    <w:rsid w:val="003C3F1C"/>
    <w:rsid w:val="003C4082"/>
    <w:rsid w:val="003C4742"/>
    <w:rsid w:val="003C532A"/>
    <w:rsid w:val="003C5C01"/>
    <w:rsid w:val="003C6486"/>
    <w:rsid w:val="003C6934"/>
    <w:rsid w:val="003C7F39"/>
    <w:rsid w:val="003C7FD0"/>
    <w:rsid w:val="003D0268"/>
    <w:rsid w:val="003D0E07"/>
    <w:rsid w:val="003D192F"/>
    <w:rsid w:val="003D1A43"/>
    <w:rsid w:val="003D1A64"/>
    <w:rsid w:val="003D3548"/>
    <w:rsid w:val="003D46A3"/>
    <w:rsid w:val="003D48F9"/>
    <w:rsid w:val="003D537A"/>
    <w:rsid w:val="003D5FF4"/>
    <w:rsid w:val="003D624F"/>
    <w:rsid w:val="003D6486"/>
    <w:rsid w:val="003D6618"/>
    <w:rsid w:val="003D67B6"/>
    <w:rsid w:val="003D7425"/>
    <w:rsid w:val="003D75E8"/>
    <w:rsid w:val="003E0029"/>
    <w:rsid w:val="003E0118"/>
    <w:rsid w:val="003E167E"/>
    <w:rsid w:val="003E1A6D"/>
    <w:rsid w:val="003E1C81"/>
    <w:rsid w:val="003E1D83"/>
    <w:rsid w:val="003E219D"/>
    <w:rsid w:val="003E31E5"/>
    <w:rsid w:val="003E32ED"/>
    <w:rsid w:val="003E3A39"/>
    <w:rsid w:val="003E3F5F"/>
    <w:rsid w:val="003E42D7"/>
    <w:rsid w:val="003E4840"/>
    <w:rsid w:val="003E58C9"/>
    <w:rsid w:val="003E5BF1"/>
    <w:rsid w:val="003E68B5"/>
    <w:rsid w:val="003E72F3"/>
    <w:rsid w:val="003F01B2"/>
    <w:rsid w:val="003F05D3"/>
    <w:rsid w:val="003F0B01"/>
    <w:rsid w:val="003F0DFC"/>
    <w:rsid w:val="003F1215"/>
    <w:rsid w:val="003F13E8"/>
    <w:rsid w:val="003F164F"/>
    <w:rsid w:val="003F1BF8"/>
    <w:rsid w:val="003F2A61"/>
    <w:rsid w:val="003F2ACE"/>
    <w:rsid w:val="003F2AFE"/>
    <w:rsid w:val="003F2E1D"/>
    <w:rsid w:val="003F317E"/>
    <w:rsid w:val="003F336F"/>
    <w:rsid w:val="003F34A9"/>
    <w:rsid w:val="003F3B98"/>
    <w:rsid w:val="003F46AD"/>
    <w:rsid w:val="003F496E"/>
    <w:rsid w:val="003F563B"/>
    <w:rsid w:val="003F646B"/>
    <w:rsid w:val="003F650B"/>
    <w:rsid w:val="003F6D5A"/>
    <w:rsid w:val="003F7B18"/>
    <w:rsid w:val="004004E9"/>
    <w:rsid w:val="00400587"/>
    <w:rsid w:val="00400987"/>
    <w:rsid w:val="00400A53"/>
    <w:rsid w:val="00400C29"/>
    <w:rsid w:val="00401239"/>
    <w:rsid w:val="0040126A"/>
    <w:rsid w:val="00401D50"/>
    <w:rsid w:val="00401EE0"/>
    <w:rsid w:val="00402938"/>
    <w:rsid w:val="004033F4"/>
    <w:rsid w:val="004037DD"/>
    <w:rsid w:val="004042C9"/>
    <w:rsid w:val="0040468B"/>
    <w:rsid w:val="004046F6"/>
    <w:rsid w:val="00404993"/>
    <w:rsid w:val="00404D75"/>
    <w:rsid w:val="004052C5"/>
    <w:rsid w:val="004059FB"/>
    <w:rsid w:val="0040723B"/>
    <w:rsid w:val="00407A93"/>
    <w:rsid w:val="004100AA"/>
    <w:rsid w:val="00410CD2"/>
    <w:rsid w:val="00411810"/>
    <w:rsid w:val="00411ABA"/>
    <w:rsid w:val="00412203"/>
    <w:rsid w:val="004124D4"/>
    <w:rsid w:val="004125DE"/>
    <w:rsid w:val="004128E7"/>
    <w:rsid w:val="00412B0C"/>
    <w:rsid w:val="00413146"/>
    <w:rsid w:val="0041370E"/>
    <w:rsid w:val="00413D17"/>
    <w:rsid w:val="00413E2E"/>
    <w:rsid w:val="00414733"/>
    <w:rsid w:val="00414F7D"/>
    <w:rsid w:val="00414F9B"/>
    <w:rsid w:val="00415371"/>
    <w:rsid w:val="004154C0"/>
    <w:rsid w:val="00416DE8"/>
    <w:rsid w:val="00417828"/>
    <w:rsid w:val="00417D66"/>
    <w:rsid w:val="00417DE3"/>
    <w:rsid w:val="00420019"/>
    <w:rsid w:val="00420464"/>
    <w:rsid w:val="00420B07"/>
    <w:rsid w:val="0042139A"/>
    <w:rsid w:val="0042221B"/>
    <w:rsid w:val="00422869"/>
    <w:rsid w:val="00422FA2"/>
    <w:rsid w:val="00423232"/>
    <w:rsid w:val="00423D2F"/>
    <w:rsid w:val="00423D72"/>
    <w:rsid w:val="00423F48"/>
    <w:rsid w:val="00424833"/>
    <w:rsid w:val="0042519C"/>
    <w:rsid w:val="004253A0"/>
    <w:rsid w:val="004253AB"/>
    <w:rsid w:val="00425887"/>
    <w:rsid w:val="00426448"/>
    <w:rsid w:val="00426613"/>
    <w:rsid w:val="00426A1C"/>
    <w:rsid w:val="00427457"/>
    <w:rsid w:val="00430767"/>
    <w:rsid w:val="0043091A"/>
    <w:rsid w:val="004315DC"/>
    <w:rsid w:val="00431CE3"/>
    <w:rsid w:val="004321C5"/>
    <w:rsid w:val="0043257A"/>
    <w:rsid w:val="00432AB5"/>
    <w:rsid w:val="00433007"/>
    <w:rsid w:val="0043346E"/>
    <w:rsid w:val="00433645"/>
    <w:rsid w:val="00433693"/>
    <w:rsid w:val="00433854"/>
    <w:rsid w:val="004339ED"/>
    <w:rsid w:val="004339FC"/>
    <w:rsid w:val="00433DD5"/>
    <w:rsid w:val="00433EFE"/>
    <w:rsid w:val="004341C4"/>
    <w:rsid w:val="00434202"/>
    <w:rsid w:val="00434274"/>
    <w:rsid w:val="00436FD3"/>
    <w:rsid w:val="0043710C"/>
    <w:rsid w:val="00437A03"/>
    <w:rsid w:val="004406CF"/>
    <w:rsid w:val="00441804"/>
    <w:rsid w:val="00442002"/>
    <w:rsid w:val="00442A31"/>
    <w:rsid w:val="004435B4"/>
    <w:rsid w:val="0044360B"/>
    <w:rsid w:val="0044399D"/>
    <w:rsid w:val="004439DD"/>
    <w:rsid w:val="004446C8"/>
    <w:rsid w:val="004448AE"/>
    <w:rsid w:val="00444B20"/>
    <w:rsid w:val="0044550A"/>
    <w:rsid w:val="00445EEF"/>
    <w:rsid w:val="004467C5"/>
    <w:rsid w:val="004468FA"/>
    <w:rsid w:val="00447544"/>
    <w:rsid w:val="00447F7D"/>
    <w:rsid w:val="00452064"/>
    <w:rsid w:val="0045238E"/>
    <w:rsid w:val="0045240C"/>
    <w:rsid w:val="00452B5D"/>
    <w:rsid w:val="0045381A"/>
    <w:rsid w:val="004538CB"/>
    <w:rsid w:val="00454986"/>
    <w:rsid w:val="00454BAE"/>
    <w:rsid w:val="00454E0C"/>
    <w:rsid w:val="00455360"/>
    <w:rsid w:val="004561E1"/>
    <w:rsid w:val="0045724C"/>
    <w:rsid w:val="004573E7"/>
    <w:rsid w:val="0045755A"/>
    <w:rsid w:val="00460032"/>
    <w:rsid w:val="00460234"/>
    <w:rsid w:val="0046048A"/>
    <w:rsid w:val="00460F92"/>
    <w:rsid w:val="00461048"/>
    <w:rsid w:val="0046163D"/>
    <w:rsid w:val="004638A9"/>
    <w:rsid w:val="00463CB7"/>
    <w:rsid w:val="004644BB"/>
    <w:rsid w:val="004652B8"/>
    <w:rsid w:val="00465AF7"/>
    <w:rsid w:val="00465BA6"/>
    <w:rsid w:val="004662F0"/>
    <w:rsid w:val="00466346"/>
    <w:rsid w:val="004669A3"/>
    <w:rsid w:val="00466C98"/>
    <w:rsid w:val="004702B0"/>
    <w:rsid w:val="00470781"/>
    <w:rsid w:val="00470902"/>
    <w:rsid w:val="00471899"/>
    <w:rsid w:val="00471DB3"/>
    <w:rsid w:val="00471F12"/>
    <w:rsid w:val="004720B0"/>
    <w:rsid w:val="004726BC"/>
    <w:rsid w:val="004734BA"/>
    <w:rsid w:val="0047369C"/>
    <w:rsid w:val="00473B2C"/>
    <w:rsid w:val="00473CBC"/>
    <w:rsid w:val="00474851"/>
    <w:rsid w:val="00474EF1"/>
    <w:rsid w:val="004751D6"/>
    <w:rsid w:val="004757B2"/>
    <w:rsid w:val="0047586C"/>
    <w:rsid w:val="00475D20"/>
    <w:rsid w:val="00475DA5"/>
    <w:rsid w:val="00475E6B"/>
    <w:rsid w:val="0047616B"/>
    <w:rsid w:val="0047673C"/>
    <w:rsid w:val="00476AB2"/>
    <w:rsid w:val="00477DBA"/>
    <w:rsid w:val="00477E20"/>
    <w:rsid w:val="00480BB8"/>
    <w:rsid w:val="004814DD"/>
    <w:rsid w:val="0048153E"/>
    <w:rsid w:val="00481D51"/>
    <w:rsid w:val="0048519E"/>
    <w:rsid w:val="0048524F"/>
    <w:rsid w:val="004855C2"/>
    <w:rsid w:val="00485C4A"/>
    <w:rsid w:val="00485EC7"/>
    <w:rsid w:val="00485EE7"/>
    <w:rsid w:val="004860BD"/>
    <w:rsid w:val="00487430"/>
    <w:rsid w:val="0048794C"/>
    <w:rsid w:val="00487A54"/>
    <w:rsid w:val="00487D2B"/>
    <w:rsid w:val="00487F36"/>
    <w:rsid w:val="00490992"/>
    <w:rsid w:val="00490E60"/>
    <w:rsid w:val="00492721"/>
    <w:rsid w:val="004933B7"/>
    <w:rsid w:val="00494013"/>
    <w:rsid w:val="00494D2C"/>
    <w:rsid w:val="00495430"/>
    <w:rsid w:val="0049640C"/>
    <w:rsid w:val="00496768"/>
    <w:rsid w:val="00497378"/>
    <w:rsid w:val="004A0376"/>
    <w:rsid w:val="004A09FC"/>
    <w:rsid w:val="004A0A7B"/>
    <w:rsid w:val="004A0BB0"/>
    <w:rsid w:val="004A134A"/>
    <w:rsid w:val="004A1376"/>
    <w:rsid w:val="004A13E5"/>
    <w:rsid w:val="004A2306"/>
    <w:rsid w:val="004A2313"/>
    <w:rsid w:val="004A23C1"/>
    <w:rsid w:val="004A260B"/>
    <w:rsid w:val="004A26CD"/>
    <w:rsid w:val="004A2711"/>
    <w:rsid w:val="004A2765"/>
    <w:rsid w:val="004A2C97"/>
    <w:rsid w:val="004A3584"/>
    <w:rsid w:val="004A3A0A"/>
    <w:rsid w:val="004A4479"/>
    <w:rsid w:val="004A466C"/>
    <w:rsid w:val="004A4FE3"/>
    <w:rsid w:val="004A5121"/>
    <w:rsid w:val="004A51FB"/>
    <w:rsid w:val="004A577A"/>
    <w:rsid w:val="004A5780"/>
    <w:rsid w:val="004A6DD3"/>
    <w:rsid w:val="004A6ECB"/>
    <w:rsid w:val="004A73F4"/>
    <w:rsid w:val="004A7990"/>
    <w:rsid w:val="004B02AC"/>
    <w:rsid w:val="004B02CA"/>
    <w:rsid w:val="004B064C"/>
    <w:rsid w:val="004B085F"/>
    <w:rsid w:val="004B1796"/>
    <w:rsid w:val="004B180D"/>
    <w:rsid w:val="004B33CE"/>
    <w:rsid w:val="004B3E40"/>
    <w:rsid w:val="004B4000"/>
    <w:rsid w:val="004B43C5"/>
    <w:rsid w:val="004B4C89"/>
    <w:rsid w:val="004B4CAF"/>
    <w:rsid w:val="004B533A"/>
    <w:rsid w:val="004B53D7"/>
    <w:rsid w:val="004B591D"/>
    <w:rsid w:val="004B59C1"/>
    <w:rsid w:val="004B60B2"/>
    <w:rsid w:val="004B68DA"/>
    <w:rsid w:val="004B7528"/>
    <w:rsid w:val="004B7542"/>
    <w:rsid w:val="004B75B1"/>
    <w:rsid w:val="004B769A"/>
    <w:rsid w:val="004B7DB2"/>
    <w:rsid w:val="004C0800"/>
    <w:rsid w:val="004C0ACF"/>
    <w:rsid w:val="004C14AC"/>
    <w:rsid w:val="004C18C1"/>
    <w:rsid w:val="004C1EE3"/>
    <w:rsid w:val="004C2C2F"/>
    <w:rsid w:val="004C2CC0"/>
    <w:rsid w:val="004C2F7D"/>
    <w:rsid w:val="004C3941"/>
    <w:rsid w:val="004C4ACC"/>
    <w:rsid w:val="004C50EC"/>
    <w:rsid w:val="004C5645"/>
    <w:rsid w:val="004C5E05"/>
    <w:rsid w:val="004C6F68"/>
    <w:rsid w:val="004C7526"/>
    <w:rsid w:val="004C7E83"/>
    <w:rsid w:val="004D04BD"/>
    <w:rsid w:val="004D0A3B"/>
    <w:rsid w:val="004D0D1A"/>
    <w:rsid w:val="004D153C"/>
    <w:rsid w:val="004D1BA6"/>
    <w:rsid w:val="004D2B43"/>
    <w:rsid w:val="004D2DE1"/>
    <w:rsid w:val="004D2F08"/>
    <w:rsid w:val="004D3136"/>
    <w:rsid w:val="004D37EB"/>
    <w:rsid w:val="004D41F9"/>
    <w:rsid w:val="004D4370"/>
    <w:rsid w:val="004D480B"/>
    <w:rsid w:val="004D48D9"/>
    <w:rsid w:val="004D50AF"/>
    <w:rsid w:val="004D50D4"/>
    <w:rsid w:val="004D51C6"/>
    <w:rsid w:val="004D5650"/>
    <w:rsid w:val="004D583C"/>
    <w:rsid w:val="004D5DB3"/>
    <w:rsid w:val="004D6231"/>
    <w:rsid w:val="004D6388"/>
    <w:rsid w:val="004D67F8"/>
    <w:rsid w:val="004D69F4"/>
    <w:rsid w:val="004D6AEE"/>
    <w:rsid w:val="004D725E"/>
    <w:rsid w:val="004E00DB"/>
    <w:rsid w:val="004E0736"/>
    <w:rsid w:val="004E124F"/>
    <w:rsid w:val="004E199D"/>
    <w:rsid w:val="004E2F03"/>
    <w:rsid w:val="004E345F"/>
    <w:rsid w:val="004E3A47"/>
    <w:rsid w:val="004E3A4C"/>
    <w:rsid w:val="004E3BBA"/>
    <w:rsid w:val="004E401B"/>
    <w:rsid w:val="004E41C7"/>
    <w:rsid w:val="004E430B"/>
    <w:rsid w:val="004E4424"/>
    <w:rsid w:val="004E59B8"/>
    <w:rsid w:val="004E6582"/>
    <w:rsid w:val="004E6C8C"/>
    <w:rsid w:val="004E75FE"/>
    <w:rsid w:val="004E7B79"/>
    <w:rsid w:val="004E7DB7"/>
    <w:rsid w:val="004F002F"/>
    <w:rsid w:val="004F1163"/>
    <w:rsid w:val="004F15AE"/>
    <w:rsid w:val="004F1F14"/>
    <w:rsid w:val="004F21B0"/>
    <w:rsid w:val="004F2D88"/>
    <w:rsid w:val="004F3018"/>
    <w:rsid w:val="004F3D21"/>
    <w:rsid w:val="004F56BB"/>
    <w:rsid w:val="004F60EF"/>
    <w:rsid w:val="004F63D1"/>
    <w:rsid w:val="004F737E"/>
    <w:rsid w:val="00500E12"/>
    <w:rsid w:val="00503089"/>
    <w:rsid w:val="005031CF"/>
    <w:rsid w:val="00503D54"/>
    <w:rsid w:val="00503F59"/>
    <w:rsid w:val="00504075"/>
    <w:rsid w:val="005048DE"/>
    <w:rsid w:val="00504E2D"/>
    <w:rsid w:val="00506925"/>
    <w:rsid w:val="005070C3"/>
    <w:rsid w:val="00507100"/>
    <w:rsid w:val="00507923"/>
    <w:rsid w:val="00507E9C"/>
    <w:rsid w:val="00507FAA"/>
    <w:rsid w:val="005110C9"/>
    <w:rsid w:val="00511CAD"/>
    <w:rsid w:val="00511D17"/>
    <w:rsid w:val="00511FCD"/>
    <w:rsid w:val="0051215C"/>
    <w:rsid w:val="00512316"/>
    <w:rsid w:val="00512650"/>
    <w:rsid w:val="0051276F"/>
    <w:rsid w:val="00512E5F"/>
    <w:rsid w:val="0051302A"/>
    <w:rsid w:val="005130AC"/>
    <w:rsid w:val="005134D1"/>
    <w:rsid w:val="00513FD9"/>
    <w:rsid w:val="0051464F"/>
    <w:rsid w:val="00514663"/>
    <w:rsid w:val="00515FAC"/>
    <w:rsid w:val="005161CC"/>
    <w:rsid w:val="00516378"/>
    <w:rsid w:val="00516529"/>
    <w:rsid w:val="00516617"/>
    <w:rsid w:val="00516841"/>
    <w:rsid w:val="00516B19"/>
    <w:rsid w:val="00516E98"/>
    <w:rsid w:val="005176C4"/>
    <w:rsid w:val="005202D0"/>
    <w:rsid w:val="00520726"/>
    <w:rsid w:val="0052193C"/>
    <w:rsid w:val="005220BE"/>
    <w:rsid w:val="00522D55"/>
    <w:rsid w:val="00523785"/>
    <w:rsid w:val="00523F88"/>
    <w:rsid w:val="005243C5"/>
    <w:rsid w:val="00524755"/>
    <w:rsid w:val="00524903"/>
    <w:rsid w:val="00525A91"/>
    <w:rsid w:val="005261D4"/>
    <w:rsid w:val="0052637F"/>
    <w:rsid w:val="00526575"/>
    <w:rsid w:val="00527771"/>
    <w:rsid w:val="005277DF"/>
    <w:rsid w:val="00527A7F"/>
    <w:rsid w:val="00527D6F"/>
    <w:rsid w:val="00530095"/>
    <w:rsid w:val="005316A0"/>
    <w:rsid w:val="005336EA"/>
    <w:rsid w:val="00533B79"/>
    <w:rsid w:val="00533F43"/>
    <w:rsid w:val="00533FD4"/>
    <w:rsid w:val="00534258"/>
    <w:rsid w:val="005347F2"/>
    <w:rsid w:val="00534D1B"/>
    <w:rsid w:val="00535094"/>
    <w:rsid w:val="00535E4A"/>
    <w:rsid w:val="00536006"/>
    <w:rsid w:val="00536125"/>
    <w:rsid w:val="0053662B"/>
    <w:rsid w:val="005367AE"/>
    <w:rsid w:val="0053794B"/>
    <w:rsid w:val="005407ED"/>
    <w:rsid w:val="00540BDE"/>
    <w:rsid w:val="00541575"/>
    <w:rsid w:val="00541B66"/>
    <w:rsid w:val="00541BD8"/>
    <w:rsid w:val="00541DE5"/>
    <w:rsid w:val="00542615"/>
    <w:rsid w:val="00542D52"/>
    <w:rsid w:val="00542D5F"/>
    <w:rsid w:val="005435DE"/>
    <w:rsid w:val="00543AD3"/>
    <w:rsid w:val="0054404F"/>
    <w:rsid w:val="005441AD"/>
    <w:rsid w:val="0054451F"/>
    <w:rsid w:val="00544C28"/>
    <w:rsid w:val="005453F3"/>
    <w:rsid w:val="00545798"/>
    <w:rsid w:val="00545E60"/>
    <w:rsid w:val="00546769"/>
    <w:rsid w:val="00546BAE"/>
    <w:rsid w:val="00546C4E"/>
    <w:rsid w:val="0054766F"/>
    <w:rsid w:val="00547789"/>
    <w:rsid w:val="00547FD6"/>
    <w:rsid w:val="00550D69"/>
    <w:rsid w:val="00551F66"/>
    <w:rsid w:val="00552764"/>
    <w:rsid w:val="00552EBD"/>
    <w:rsid w:val="00553827"/>
    <w:rsid w:val="0055385A"/>
    <w:rsid w:val="00553CCE"/>
    <w:rsid w:val="00553DC9"/>
    <w:rsid w:val="00554237"/>
    <w:rsid w:val="005546ED"/>
    <w:rsid w:val="00554D65"/>
    <w:rsid w:val="0055511F"/>
    <w:rsid w:val="005557F7"/>
    <w:rsid w:val="00555F71"/>
    <w:rsid w:val="005579D1"/>
    <w:rsid w:val="00560121"/>
    <w:rsid w:val="00560707"/>
    <w:rsid w:val="0056070E"/>
    <w:rsid w:val="00560F43"/>
    <w:rsid w:val="00561750"/>
    <w:rsid w:val="005619AA"/>
    <w:rsid w:val="0056271B"/>
    <w:rsid w:val="00563BEB"/>
    <w:rsid w:val="0056620B"/>
    <w:rsid w:val="005665B0"/>
    <w:rsid w:val="00566849"/>
    <w:rsid w:val="00566AD4"/>
    <w:rsid w:val="0056740F"/>
    <w:rsid w:val="0056748C"/>
    <w:rsid w:val="00567805"/>
    <w:rsid w:val="00567E2D"/>
    <w:rsid w:val="00570067"/>
    <w:rsid w:val="00570561"/>
    <w:rsid w:val="00570981"/>
    <w:rsid w:val="00570EA7"/>
    <w:rsid w:val="00571A05"/>
    <w:rsid w:val="00571EE9"/>
    <w:rsid w:val="00572738"/>
    <w:rsid w:val="00573026"/>
    <w:rsid w:val="0057323B"/>
    <w:rsid w:val="00573E83"/>
    <w:rsid w:val="005740F6"/>
    <w:rsid w:val="005743D2"/>
    <w:rsid w:val="005747B2"/>
    <w:rsid w:val="00574DB7"/>
    <w:rsid w:val="00575905"/>
    <w:rsid w:val="00575D65"/>
    <w:rsid w:val="00575FC5"/>
    <w:rsid w:val="00576039"/>
    <w:rsid w:val="00576F56"/>
    <w:rsid w:val="005772C7"/>
    <w:rsid w:val="005773FB"/>
    <w:rsid w:val="005802BD"/>
    <w:rsid w:val="00580891"/>
    <w:rsid w:val="00580A33"/>
    <w:rsid w:val="00580BBC"/>
    <w:rsid w:val="005813F2"/>
    <w:rsid w:val="0058177F"/>
    <w:rsid w:val="00581964"/>
    <w:rsid w:val="00584338"/>
    <w:rsid w:val="005844E8"/>
    <w:rsid w:val="00584879"/>
    <w:rsid w:val="0058571F"/>
    <w:rsid w:val="0058591C"/>
    <w:rsid w:val="00585A6C"/>
    <w:rsid w:val="005864AB"/>
    <w:rsid w:val="00586FA8"/>
    <w:rsid w:val="00587278"/>
    <w:rsid w:val="005876C0"/>
    <w:rsid w:val="00587F23"/>
    <w:rsid w:val="00590543"/>
    <w:rsid w:val="00591226"/>
    <w:rsid w:val="00591E3A"/>
    <w:rsid w:val="005924F2"/>
    <w:rsid w:val="00592C3E"/>
    <w:rsid w:val="00592E8F"/>
    <w:rsid w:val="00593664"/>
    <w:rsid w:val="0059369E"/>
    <w:rsid w:val="00593CB4"/>
    <w:rsid w:val="00593E68"/>
    <w:rsid w:val="00594652"/>
    <w:rsid w:val="005949AD"/>
    <w:rsid w:val="00596010"/>
    <w:rsid w:val="005970E0"/>
    <w:rsid w:val="00597E65"/>
    <w:rsid w:val="005A02DB"/>
    <w:rsid w:val="005A05BA"/>
    <w:rsid w:val="005A1179"/>
    <w:rsid w:val="005A19CA"/>
    <w:rsid w:val="005A1A4A"/>
    <w:rsid w:val="005A1C3D"/>
    <w:rsid w:val="005A2395"/>
    <w:rsid w:val="005A2EAD"/>
    <w:rsid w:val="005A3D27"/>
    <w:rsid w:val="005A457B"/>
    <w:rsid w:val="005A52AC"/>
    <w:rsid w:val="005A5446"/>
    <w:rsid w:val="005A576F"/>
    <w:rsid w:val="005A62BE"/>
    <w:rsid w:val="005A7975"/>
    <w:rsid w:val="005B084E"/>
    <w:rsid w:val="005B08E6"/>
    <w:rsid w:val="005B09AA"/>
    <w:rsid w:val="005B0D7C"/>
    <w:rsid w:val="005B0E86"/>
    <w:rsid w:val="005B1ADD"/>
    <w:rsid w:val="005B2670"/>
    <w:rsid w:val="005B290B"/>
    <w:rsid w:val="005B2E1E"/>
    <w:rsid w:val="005B4443"/>
    <w:rsid w:val="005B455F"/>
    <w:rsid w:val="005B4712"/>
    <w:rsid w:val="005B4782"/>
    <w:rsid w:val="005B5CB1"/>
    <w:rsid w:val="005B63D5"/>
    <w:rsid w:val="005B6854"/>
    <w:rsid w:val="005B73A4"/>
    <w:rsid w:val="005C00D2"/>
    <w:rsid w:val="005C0836"/>
    <w:rsid w:val="005C0C03"/>
    <w:rsid w:val="005C140D"/>
    <w:rsid w:val="005C147D"/>
    <w:rsid w:val="005C1943"/>
    <w:rsid w:val="005C1E36"/>
    <w:rsid w:val="005C2944"/>
    <w:rsid w:val="005C2DA9"/>
    <w:rsid w:val="005C36DC"/>
    <w:rsid w:val="005C37A0"/>
    <w:rsid w:val="005C3851"/>
    <w:rsid w:val="005C4034"/>
    <w:rsid w:val="005C444E"/>
    <w:rsid w:val="005C4611"/>
    <w:rsid w:val="005C4817"/>
    <w:rsid w:val="005C483A"/>
    <w:rsid w:val="005C5D6F"/>
    <w:rsid w:val="005C651C"/>
    <w:rsid w:val="005C656A"/>
    <w:rsid w:val="005C6D86"/>
    <w:rsid w:val="005C6FD7"/>
    <w:rsid w:val="005C7854"/>
    <w:rsid w:val="005C79B3"/>
    <w:rsid w:val="005D0F70"/>
    <w:rsid w:val="005D1427"/>
    <w:rsid w:val="005D22D3"/>
    <w:rsid w:val="005D349B"/>
    <w:rsid w:val="005D358E"/>
    <w:rsid w:val="005D457F"/>
    <w:rsid w:val="005D479A"/>
    <w:rsid w:val="005D49C8"/>
    <w:rsid w:val="005D5053"/>
    <w:rsid w:val="005D533A"/>
    <w:rsid w:val="005D5533"/>
    <w:rsid w:val="005D5607"/>
    <w:rsid w:val="005D5AFD"/>
    <w:rsid w:val="005D5D31"/>
    <w:rsid w:val="005D6A2B"/>
    <w:rsid w:val="005D6AD9"/>
    <w:rsid w:val="005D7312"/>
    <w:rsid w:val="005D761A"/>
    <w:rsid w:val="005E03E6"/>
    <w:rsid w:val="005E1AB8"/>
    <w:rsid w:val="005E1D5D"/>
    <w:rsid w:val="005E1EE5"/>
    <w:rsid w:val="005E215B"/>
    <w:rsid w:val="005E2381"/>
    <w:rsid w:val="005E2760"/>
    <w:rsid w:val="005E37E9"/>
    <w:rsid w:val="005E4C68"/>
    <w:rsid w:val="005E50A8"/>
    <w:rsid w:val="005E6136"/>
    <w:rsid w:val="005E6931"/>
    <w:rsid w:val="005E7373"/>
    <w:rsid w:val="005E750A"/>
    <w:rsid w:val="005E75B7"/>
    <w:rsid w:val="005F03DB"/>
    <w:rsid w:val="005F0435"/>
    <w:rsid w:val="005F079B"/>
    <w:rsid w:val="005F48F1"/>
    <w:rsid w:val="005F53A4"/>
    <w:rsid w:val="005F5A81"/>
    <w:rsid w:val="005F5BAA"/>
    <w:rsid w:val="005F6434"/>
    <w:rsid w:val="005F6506"/>
    <w:rsid w:val="005F67DB"/>
    <w:rsid w:val="005F6A80"/>
    <w:rsid w:val="005F739C"/>
    <w:rsid w:val="00600038"/>
    <w:rsid w:val="0060077A"/>
    <w:rsid w:val="00601E59"/>
    <w:rsid w:val="00603A46"/>
    <w:rsid w:val="0060400C"/>
    <w:rsid w:val="0060404B"/>
    <w:rsid w:val="006042B9"/>
    <w:rsid w:val="0060432C"/>
    <w:rsid w:val="00604E10"/>
    <w:rsid w:val="006057A8"/>
    <w:rsid w:val="00606194"/>
    <w:rsid w:val="00607F45"/>
    <w:rsid w:val="00610E0B"/>
    <w:rsid w:val="00611044"/>
    <w:rsid w:val="006110C3"/>
    <w:rsid w:val="0061115C"/>
    <w:rsid w:val="00611233"/>
    <w:rsid w:val="0061133E"/>
    <w:rsid w:val="00611A49"/>
    <w:rsid w:val="00612A69"/>
    <w:rsid w:val="00613017"/>
    <w:rsid w:val="00613344"/>
    <w:rsid w:val="00613703"/>
    <w:rsid w:val="00613A54"/>
    <w:rsid w:val="00613BF0"/>
    <w:rsid w:val="0061430E"/>
    <w:rsid w:val="006143FB"/>
    <w:rsid w:val="00614A81"/>
    <w:rsid w:val="006155D5"/>
    <w:rsid w:val="00615BE9"/>
    <w:rsid w:val="00616189"/>
    <w:rsid w:val="00616D26"/>
    <w:rsid w:val="00616D2C"/>
    <w:rsid w:val="00616E93"/>
    <w:rsid w:val="00616FB9"/>
    <w:rsid w:val="006172A0"/>
    <w:rsid w:val="00617F66"/>
    <w:rsid w:val="0062078C"/>
    <w:rsid w:val="00620E8F"/>
    <w:rsid w:val="006216FE"/>
    <w:rsid w:val="00621760"/>
    <w:rsid w:val="006217BB"/>
    <w:rsid w:val="00621C0E"/>
    <w:rsid w:val="006223EC"/>
    <w:rsid w:val="00622FF7"/>
    <w:rsid w:val="006230F6"/>
    <w:rsid w:val="0062374F"/>
    <w:rsid w:val="00623AB9"/>
    <w:rsid w:val="006248EF"/>
    <w:rsid w:val="00625BD5"/>
    <w:rsid w:val="00625DFB"/>
    <w:rsid w:val="006277B7"/>
    <w:rsid w:val="00630F94"/>
    <w:rsid w:val="00631014"/>
    <w:rsid w:val="00631B35"/>
    <w:rsid w:val="00633873"/>
    <w:rsid w:val="00633E29"/>
    <w:rsid w:val="00634B58"/>
    <w:rsid w:val="00634D1A"/>
    <w:rsid w:val="0063586D"/>
    <w:rsid w:val="00635C63"/>
    <w:rsid w:val="006361B0"/>
    <w:rsid w:val="00636E37"/>
    <w:rsid w:val="00636E7F"/>
    <w:rsid w:val="00636F08"/>
    <w:rsid w:val="00636F36"/>
    <w:rsid w:val="00636FE4"/>
    <w:rsid w:val="00637179"/>
    <w:rsid w:val="00637DE9"/>
    <w:rsid w:val="00640516"/>
    <w:rsid w:val="00640553"/>
    <w:rsid w:val="00641804"/>
    <w:rsid w:val="006418ED"/>
    <w:rsid w:val="00641BE9"/>
    <w:rsid w:val="00642A2F"/>
    <w:rsid w:val="00642B13"/>
    <w:rsid w:val="006431FF"/>
    <w:rsid w:val="00643EB9"/>
    <w:rsid w:val="00644533"/>
    <w:rsid w:val="0064524C"/>
    <w:rsid w:val="00645F7D"/>
    <w:rsid w:val="00646100"/>
    <w:rsid w:val="00646A84"/>
    <w:rsid w:val="006476CA"/>
    <w:rsid w:val="00647AD3"/>
    <w:rsid w:val="006506F5"/>
    <w:rsid w:val="0065077A"/>
    <w:rsid w:val="006512E7"/>
    <w:rsid w:val="00651680"/>
    <w:rsid w:val="006516BF"/>
    <w:rsid w:val="0065263A"/>
    <w:rsid w:val="00652EBA"/>
    <w:rsid w:val="0065476A"/>
    <w:rsid w:val="00654823"/>
    <w:rsid w:val="00654E60"/>
    <w:rsid w:val="0065500E"/>
    <w:rsid w:val="006552AE"/>
    <w:rsid w:val="00655773"/>
    <w:rsid w:val="0065625A"/>
    <w:rsid w:val="006563CA"/>
    <w:rsid w:val="00656EF9"/>
    <w:rsid w:val="00657066"/>
    <w:rsid w:val="006573E2"/>
    <w:rsid w:val="006577CA"/>
    <w:rsid w:val="006578FC"/>
    <w:rsid w:val="00657ABF"/>
    <w:rsid w:val="006608AB"/>
    <w:rsid w:val="00661E03"/>
    <w:rsid w:val="00661EBB"/>
    <w:rsid w:val="006620DA"/>
    <w:rsid w:val="00662E72"/>
    <w:rsid w:val="00663904"/>
    <w:rsid w:val="006642D0"/>
    <w:rsid w:val="006644B6"/>
    <w:rsid w:val="00664587"/>
    <w:rsid w:val="006656A5"/>
    <w:rsid w:val="0066578D"/>
    <w:rsid w:val="00665E05"/>
    <w:rsid w:val="00666F25"/>
    <w:rsid w:val="00667610"/>
    <w:rsid w:val="00667C1C"/>
    <w:rsid w:val="0067001F"/>
    <w:rsid w:val="00670A43"/>
    <w:rsid w:val="00671565"/>
    <w:rsid w:val="00671E59"/>
    <w:rsid w:val="006720E6"/>
    <w:rsid w:val="0067223C"/>
    <w:rsid w:val="0067232C"/>
    <w:rsid w:val="006737E5"/>
    <w:rsid w:val="00673921"/>
    <w:rsid w:val="00673DD4"/>
    <w:rsid w:val="00674AEB"/>
    <w:rsid w:val="00674D08"/>
    <w:rsid w:val="00674D77"/>
    <w:rsid w:val="0067555C"/>
    <w:rsid w:val="0067655A"/>
    <w:rsid w:val="006765BF"/>
    <w:rsid w:val="006769C1"/>
    <w:rsid w:val="006773CD"/>
    <w:rsid w:val="00677F39"/>
    <w:rsid w:val="006811F2"/>
    <w:rsid w:val="006828D8"/>
    <w:rsid w:val="00682D7B"/>
    <w:rsid w:val="00683066"/>
    <w:rsid w:val="0068338F"/>
    <w:rsid w:val="0068455C"/>
    <w:rsid w:val="00684887"/>
    <w:rsid w:val="006865C2"/>
    <w:rsid w:val="006867FA"/>
    <w:rsid w:val="006872AA"/>
    <w:rsid w:val="00687BB2"/>
    <w:rsid w:val="00687F1D"/>
    <w:rsid w:val="006906D6"/>
    <w:rsid w:val="00690BC2"/>
    <w:rsid w:val="00690E45"/>
    <w:rsid w:val="00690F24"/>
    <w:rsid w:val="00691A2B"/>
    <w:rsid w:val="00692EC1"/>
    <w:rsid w:val="00693551"/>
    <w:rsid w:val="00693C8E"/>
    <w:rsid w:val="00694335"/>
    <w:rsid w:val="0069483F"/>
    <w:rsid w:val="00694E44"/>
    <w:rsid w:val="00694F73"/>
    <w:rsid w:val="0069560B"/>
    <w:rsid w:val="00695ED4"/>
    <w:rsid w:val="00696413"/>
    <w:rsid w:val="006964A4"/>
    <w:rsid w:val="006969BA"/>
    <w:rsid w:val="00696CC0"/>
    <w:rsid w:val="00697FF1"/>
    <w:rsid w:val="006A026A"/>
    <w:rsid w:val="006A0425"/>
    <w:rsid w:val="006A057C"/>
    <w:rsid w:val="006A11A1"/>
    <w:rsid w:val="006A16DB"/>
    <w:rsid w:val="006A1D62"/>
    <w:rsid w:val="006A22B2"/>
    <w:rsid w:val="006A2659"/>
    <w:rsid w:val="006A4EAE"/>
    <w:rsid w:val="006A56C3"/>
    <w:rsid w:val="006A59BC"/>
    <w:rsid w:val="006A5F86"/>
    <w:rsid w:val="006A6900"/>
    <w:rsid w:val="006A6B88"/>
    <w:rsid w:val="006A6D7F"/>
    <w:rsid w:val="006B0298"/>
    <w:rsid w:val="006B0E83"/>
    <w:rsid w:val="006B1357"/>
    <w:rsid w:val="006B2679"/>
    <w:rsid w:val="006B286F"/>
    <w:rsid w:val="006B2A87"/>
    <w:rsid w:val="006B2DC9"/>
    <w:rsid w:val="006B4196"/>
    <w:rsid w:val="006B5493"/>
    <w:rsid w:val="006B777D"/>
    <w:rsid w:val="006B77E2"/>
    <w:rsid w:val="006C00D5"/>
    <w:rsid w:val="006C10C0"/>
    <w:rsid w:val="006C1136"/>
    <w:rsid w:val="006C1368"/>
    <w:rsid w:val="006C1B1D"/>
    <w:rsid w:val="006C20F6"/>
    <w:rsid w:val="006C2752"/>
    <w:rsid w:val="006C2ACC"/>
    <w:rsid w:val="006C32BB"/>
    <w:rsid w:val="006C35EF"/>
    <w:rsid w:val="006C3747"/>
    <w:rsid w:val="006C6F4E"/>
    <w:rsid w:val="006C7686"/>
    <w:rsid w:val="006C7760"/>
    <w:rsid w:val="006C7EEA"/>
    <w:rsid w:val="006D04DB"/>
    <w:rsid w:val="006D05D6"/>
    <w:rsid w:val="006D0FA7"/>
    <w:rsid w:val="006D1374"/>
    <w:rsid w:val="006D1525"/>
    <w:rsid w:val="006D233A"/>
    <w:rsid w:val="006D27A0"/>
    <w:rsid w:val="006D3563"/>
    <w:rsid w:val="006D3AF5"/>
    <w:rsid w:val="006D3F60"/>
    <w:rsid w:val="006D4378"/>
    <w:rsid w:val="006D522C"/>
    <w:rsid w:val="006D56AA"/>
    <w:rsid w:val="006D63A8"/>
    <w:rsid w:val="006D643F"/>
    <w:rsid w:val="006D7601"/>
    <w:rsid w:val="006D7795"/>
    <w:rsid w:val="006D7ACB"/>
    <w:rsid w:val="006E00EF"/>
    <w:rsid w:val="006E06BB"/>
    <w:rsid w:val="006E15EA"/>
    <w:rsid w:val="006E18C7"/>
    <w:rsid w:val="006E19BF"/>
    <w:rsid w:val="006E1A7A"/>
    <w:rsid w:val="006E1FBA"/>
    <w:rsid w:val="006E20DE"/>
    <w:rsid w:val="006E3E54"/>
    <w:rsid w:val="006E407B"/>
    <w:rsid w:val="006E43F3"/>
    <w:rsid w:val="006E45AA"/>
    <w:rsid w:val="006E469B"/>
    <w:rsid w:val="006E4723"/>
    <w:rsid w:val="006E477D"/>
    <w:rsid w:val="006E569C"/>
    <w:rsid w:val="006E678F"/>
    <w:rsid w:val="006E716F"/>
    <w:rsid w:val="006E7DA9"/>
    <w:rsid w:val="006E7DEE"/>
    <w:rsid w:val="006E7E3A"/>
    <w:rsid w:val="006F01E7"/>
    <w:rsid w:val="006F0A11"/>
    <w:rsid w:val="006F15EB"/>
    <w:rsid w:val="006F1F3A"/>
    <w:rsid w:val="006F2F5E"/>
    <w:rsid w:val="006F384A"/>
    <w:rsid w:val="006F710A"/>
    <w:rsid w:val="006F7EB8"/>
    <w:rsid w:val="006F7F1C"/>
    <w:rsid w:val="00700324"/>
    <w:rsid w:val="0070094A"/>
    <w:rsid w:val="007013CB"/>
    <w:rsid w:val="007018AC"/>
    <w:rsid w:val="007019B1"/>
    <w:rsid w:val="00702C3C"/>
    <w:rsid w:val="00702D85"/>
    <w:rsid w:val="00702DD7"/>
    <w:rsid w:val="0070327B"/>
    <w:rsid w:val="00703D21"/>
    <w:rsid w:val="007047D3"/>
    <w:rsid w:val="00704FD0"/>
    <w:rsid w:val="00705663"/>
    <w:rsid w:val="00705AB4"/>
    <w:rsid w:val="00705C40"/>
    <w:rsid w:val="007076E0"/>
    <w:rsid w:val="00707F1C"/>
    <w:rsid w:val="0071057D"/>
    <w:rsid w:val="0071087E"/>
    <w:rsid w:val="00711885"/>
    <w:rsid w:val="0071246B"/>
    <w:rsid w:val="00713645"/>
    <w:rsid w:val="007147C2"/>
    <w:rsid w:val="0071530B"/>
    <w:rsid w:val="00716001"/>
    <w:rsid w:val="007169A8"/>
    <w:rsid w:val="007172C2"/>
    <w:rsid w:val="00717316"/>
    <w:rsid w:val="0072059E"/>
    <w:rsid w:val="0072107A"/>
    <w:rsid w:val="00721648"/>
    <w:rsid w:val="00721E07"/>
    <w:rsid w:val="007220B3"/>
    <w:rsid w:val="007229A1"/>
    <w:rsid w:val="00722F18"/>
    <w:rsid w:val="0072347B"/>
    <w:rsid w:val="007235AA"/>
    <w:rsid w:val="00723D80"/>
    <w:rsid w:val="0072438F"/>
    <w:rsid w:val="007255A5"/>
    <w:rsid w:val="00725E35"/>
    <w:rsid w:val="007271A0"/>
    <w:rsid w:val="007276BD"/>
    <w:rsid w:val="00727A1C"/>
    <w:rsid w:val="00727ACB"/>
    <w:rsid w:val="0073051D"/>
    <w:rsid w:val="00730D35"/>
    <w:rsid w:val="0073135D"/>
    <w:rsid w:val="007315B9"/>
    <w:rsid w:val="00731702"/>
    <w:rsid w:val="00732289"/>
    <w:rsid w:val="007324B0"/>
    <w:rsid w:val="00732EE9"/>
    <w:rsid w:val="007330B9"/>
    <w:rsid w:val="007341A5"/>
    <w:rsid w:val="007342F5"/>
    <w:rsid w:val="007343FD"/>
    <w:rsid w:val="00734956"/>
    <w:rsid w:val="00734AD0"/>
    <w:rsid w:val="007356E7"/>
    <w:rsid w:val="00735915"/>
    <w:rsid w:val="00735C21"/>
    <w:rsid w:val="00736106"/>
    <w:rsid w:val="0073614A"/>
    <w:rsid w:val="00736932"/>
    <w:rsid w:val="00736FF2"/>
    <w:rsid w:val="007371A5"/>
    <w:rsid w:val="00737EB6"/>
    <w:rsid w:val="007400DA"/>
    <w:rsid w:val="007402A3"/>
    <w:rsid w:val="00740398"/>
    <w:rsid w:val="007405E8"/>
    <w:rsid w:val="00740A9D"/>
    <w:rsid w:val="00740C8C"/>
    <w:rsid w:val="00741AC4"/>
    <w:rsid w:val="00742AE3"/>
    <w:rsid w:val="00742CA5"/>
    <w:rsid w:val="0074318F"/>
    <w:rsid w:val="00744AF9"/>
    <w:rsid w:val="00746090"/>
    <w:rsid w:val="007460D7"/>
    <w:rsid w:val="00747B8F"/>
    <w:rsid w:val="00750EC3"/>
    <w:rsid w:val="007513F0"/>
    <w:rsid w:val="007515BC"/>
    <w:rsid w:val="00752204"/>
    <w:rsid w:val="00752223"/>
    <w:rsid w:val="00752606"/>
    <w:rsid w:val="007531E9"/>
    <w:rsid w:val="00753F3F"/>
    <w:rsid w:val="0075402E"/>
    <w:rsid w:val="00754244"/>
    <w:rsid w:val="0075445F"/>
    <w:rsid w:val="00754897"/>
    <w:rsid w:val="00754BC3"/>
    <w:rsid w:val="00755495"/>
    <w:rsid w:val="00755AFC"/>
    <w:rsid w:val="00756D3D"/>
    <w:rsid w:val="00756E01"/>
    <w:rsid w:val="00757151"/>
    <w:rsid w:val="007572FB"/>
    <w:rsid w:val="007573B2"/>
    <w:rsid w:val="007574BB"/>
    <w:rsid w:val="00757627"/>
    <w:rsid w:val="0075764C"/>
    <w:rsid w:val="0075786C"/>
    <w:rsid w:val="00757F38"/>
    <w:rsid w:val="00761232"/>
    <w:rsid w:val="00761888"/>
    <w:rsid w:val="00762198"/>
    <w:rsid w:val="00762A5E"/>
    <w:rsid w:val="00762ED8"/>
    <w:rsid w:val="00763CE8"/>
    <w:rsid w:val="007640FF"/>
    <w:rsid w:val="00764E3B"/>
    <w:rsid w:val="00764EBA"/>
    <w:rsid w:val="00765661"/>
    <w:rsid w:val="00765F9B"/>
    <w:rsid w:val="00770280"/>
    <w:rsid w:val="007705F9"/>
    <w:rsid w:val="00770792"/>
    <w:rsid w:val="00770FAE"/>
    <w:rsid w:val="00770FB0"/>
    <w:rsid w:val="00771523"/>
    <w:rsid w:val="00771F98"/>
    <w:rsid w:val="007725B1"/>
    <w:rsid w:val="00772B88"/>
    <w:rsid w:val="0077373B"/>
    <w:rsid w:val="007737B5"/>
    <w:rsid w:val="00774FFE"/>
    <w:rsid w:val="0077559F"/>
    <w:rsid w:val="00775638"/>
    <w:rsid w:val="00775677"/>
    <w:rsid w:val="0077599A"/>
    <w:rsid w:val="00775E88"/>
    <w:rsid w:val="00775EFB"/>
    <w:rsid w:val="00776048"/>
    <w:rsid w:val="007765C3"/>
    <w:rsid w:val="00776811"/>
    <w:rsid w:val="007770C7"/>
    <w:rsid w:val="0077724D"/>
    <w:rsid w:val="00777353"/>
    <w:rsid w:val="0077759B"/>
    <w:rsid w:val="00777681"/>
    <w:rsid w:val="007809D6"/>
    <w:rsid w:val="00780CD6"/>
    <w:rsid w:val="00781332"/>
    <w:rsid w:val="007814C6"/>
    <w:rsid w:val="00781A64"/>
    <w:rsid w:val="00782EA4"/>
    <w:rsid w:val="00783356"/>
    <w:rsid w:val="00783506"/>
    <w:rsid w:val="007839C9"/>
    <w:rsid w:val="00783A24"/>
    <w:rsid w:val="0078400A"/>
    <w:rsid w:val="0078483E"/>
    <w:rsid w:val="00784A7F"/>
    <w:rsid w:val="00785461"/>
    <w:rsid w:val="007866BA"/>
    <w:rsid w:val="00786FF3"/>
    <w:rsid w:val="007870D5"/>
    <w:rsid w:val="007876CF"/>
    <w:rsid w:val="00787B77"/>
    <w:rsid w:val="007902F1"/>
    <w:rsid w:val="00790463"/>
    <w:rsid w:val="00790946"/>
    <w:rsid w:val="007909C3"/>
    <w:rsid w:val="00791361"/>
    <w:rsid w:val="0079260D"/>
    <w:rsid w:val="00793070"/>
    <w:rsid w:val="00793090"/>
    <w:rsid w:val="007931B1"/>
    <w:rsid w:val="0079325A"/>
    <w:rsid w:val="0079334A"/>
    <w:rsid w:val="00793B4F"/>
    <w:rsid w:val="007948D3"/>
    <w:rsid w:val="0079546C"/>
    <w:rsid w:val="00795691"/>
    <w:rsid w:val="007957B4"/>
    <w:rsid w:val="0079685C"/>
    <w:rsid w:val="00796C01"/>
    <w:rsid w:val="00796C9B"/>
    <w:rsid w:val="00796F2A"/>
    <w:rsid w:val="00797237"/>
    <w:rsid w:val="007A00D4"/>
    <w:rsid w:val="007A0176"/>
    <w:rsid w:val="007A0314"/>
    <w:rsid w:val="007A059A"/>
    <w:rsid w:val="007A06E4"/>
    <w:rsid w:val="007A0957"/>
    <w:rsid w:val="007A0CFF"/>
    <w:rsid w:val="007A0DFD"/>
    <w:rsid w:val="007A0F2A"/>
    <w:rsid w:val="007A2F67"/>
    <w:rsid w:val="007A3918"/>
    <w:rsid w:val="007A39C9"/>
    <w:rsid w:val="007A41EF"/>
    <w:rsid w:val="007A5398"/>
    <w:rsid w:val="007A6674"/>
    <w:rsid w:val="007A6ED1"/>
    <w:rsid w:val="007A72FA"/>
    <w:rsid w:val="007A75DF"/>
    <w:rsid w:val="007B0E53"/>
    <w:rsid w:val="007B0E89"/>
    <w:rsid w:val="007B0F7A"/>
    <w:rsid w:val="007B23F0"/>
    <w:rsid w:val="007B2C38"/>
    <w:rsid w:val="007B2E54"/>
    <w:rsid w:val="007B3826"/>
    <w:rsid w:val="007B56A8"/>
    <w:rsid w:val="007B6216"/>
    <w:rsid w:val="007B6DED"/>
    <w:rsid w:val="007B7048"/>
    <w:rsid w:val="007B7498"/>
    <w:rsid w:val="007B75C2"/>
    <w:rsid w:val="007B7AEE"/>
    <w:rsid w:val="007C019A"/>
    <w:rsid w:val="007C0598"/>
    <w:rsid w:val="007C06AD"/>
    <w:rsid w:val="007C0E1E"/>
    <w:rsid w:val="007C1F4F"/>
    <w:rsid w:val="007C2866"/>
    <w:rsid w:val="007C2D12"/>
    <w:rsid w:val="007C5C9B"/>
    <w:rsid w:val="007C5E8B"/>
    <w:rsid w:val="007C6C24"/>
    <w:rsid w:val="007C706D"/>
    <w:rsid w:val="007C742B"/>
    <w:rsid w:val="007C7D26"/>
    <w:rsid w:val="007C7EB6"/>
    <w:rsid w:val="007C7EBB"/>
    <w:rsid w:val="007D0014"/>
    <w:rsid w:val="007D03E3"/>
    <w:rsid w:val="007D1EE1"/>
    <w:rsid w:val="007D22A8"/>
    <w:rsid w:val="007D2F75"/>
    <w:rsid w:val="007D3400"/>
    <w:rsid w:val="007D5162"/>
    <w:rsid w:val="007D5D16"/>
    <w:rsid w:val="007D5EFF"/>
    <w:rsid w:val="007D680C"/>
    <w:rsid w:val="007D710E"/>
    <w:rsid w:val="007D74E3"/>
    <w:rsid w:val="007D7E3A"/>
    <w:rsid w:val="007E04F8"/>
    <w:rsid w:val="007E0A20"/>
    <w:rsid w:val="007E1177"/>
    <w:rsid w:val="007E22E7"/>
    <w:rsid w:val="007E2893"/>
    <w:rsid w:val="007E4232"/>
    <w:rsid w:val="007E47F8"/>
    <w:rsid w:val="007E4B11"/>
    <w:rsid w:val="007E5C74"/>
    <w:rsid w:val="007E69BB"/>
    <w:rsid w:val="007E6AB8"/>
    <w:rsid w:val="007E74B7"/>
    <w:rsid w:val="007E7E96"/>
    <w:rsid w:val="007F001A"/>
    <w:rsid w:val="007F0ABD"/>
    <w:rsid w:val="007F2109"/>
    <w:rsid w:val="007F21C5"/>
    <w:rsid w:val="007F252A"/>
    <w:rsid w:val="007F2552"/>
    <w:rsid w:val="007F26EE"/>
    <w:rsid w:val="007F2F69"/>
    <w:rsid w:val="007F32CC"/>
    <w:rsid w:val="007F38D0"/>
    <w:rsid w:val="007F3EF1"/>
    <w:rsid w:val="007F4E73"/>
    <w:rsid w:val="007F6312"/>
    <w:rsid w:val="007F6AF0"/>
    <w:rsid w:val="007F76A3"/>
    <w:rsid w:val="007F774A"/>
    <w:rsid w:val="007F7E47"/>
    <w:rsid w:val="0080006C"/>
    <w:rsid w:val="0080037A"/>
    <w:rsid w:val="00800516"/>
    <w:rsid w:val="0080056E"/>
    <w:rsid w:val="00800ADE"/>
    <w:rsid w:val="00801457"/>
    <w:rsid w:val="00801532"/>
    <w:rsid w:val="00801BCE"/>
    <w:rsid w:val="00801E7D"/>
    <w:rsid w:val="00802383"/>
    <w:rsid w:val="00802515"/>
    <w:rsid w:val="00802EA9"/>
    <w:rsid w:val="00803324"/>
    <w:rsid w:val="008037C9"/>
    <w:rsid w:val="00804884"/>
    <w:rsid w:val="00805C77"/>
    <w:rsid w:val="00806051"/>
    <w:rsid w:val="00806724"/>
    <w:rsid w:val="00806BBF"/>
    <w:rsid w:val="00807232"/>
    <w:rsid w:val="008074C4"/>
    <w:rsid w:val="0080799F"/>
    <w:rsid w:val="00807FA7"/>
    <w:rsid w:val="00810515"/>
    <w:rsid w:val="0081084A"/>
    <w:rsid w:val="00810C43"/>
    <w:rsid w:val="008110C5"/>
    <w:rsid w:val="0081147F"/>
    <w:rsid w:val="008117F6"/>
    <w:rsid w:val="0081283F"/>
    <w:rsid w:val="00812C0C"/>
    <w:rsid w:val="00812E19"/>
    <w:rsid w:val="00813BB1"/>
    <w:rsid w:val="00813C38"/>
    <w:rsid w:val="00813FF9"/>
    <w:rsid w:val="0081480A"/>
    <w:rsid w:val="00815123"/>
    <w:rsid w:val="0081526C"/>
    <w:rsid w:val="00815C69"/>
    <w:rsid w:val="00816B1B"/>
    <w:rsid w:val="00816FA6"/>
    <w:rsid w:val="00817A79"/>
    <w:rsid w:val="00817D59"/>
    <w:rsid w:val="008202EB"/>
    <w:rsid w:val="008203F9"/>
    <w:rsid w:val="00820F86"/>
    <w:rsid w:val="008213C4"/>
    <w:rsid w:val="00821410"/>
    <w:rsid w:val="00821938"/>
    <w:rsid w:val="008231B5"/>
    <w:rsid w:val="008242C5"/>
    <w:rsid w:val="00824D80"/>
    <w:rsid w:val="00825B2D"/>
    <w:rsid w:val="008273AC"/>
    <w:rsid w:val="00827F88"/>
    <w:rsid w:val="008303B3"/>
    <w:rsid w:val="008309F9"/>
    <w:rsid w:val="008315CE"/>
    <w:rsid w:val="00831BF5"/>
    <w:rsid w:val="00831E20"/>
    <w:rsid w:val="00832BAC"/>
    <w:rsid w:val="00833182"/>
    <w:rsid w:val="008336A5"/>
    <w:rsid w:val="00834E7B"/>
    <w:rsid w:val="00835474"/>
    <w:rsid w:val="00835863"/>
    <w:rsid w:val="00835970"/>
    <w:rsid w:val="00837022"/>
    <w:rsid w:val="008373C0"/>
    <w:rsid w:val="00837420"/>
    <w:rsid w:val="00837E74"/>
    <w:rsid w:val="0084105A"/>
    <w:rsid w:val="00841189"/>
    <w:rsid w:val="0084145F"/>
    <w:rsid w:val="00841656"/>
    <w:rsid w:val="00841752"/>
    <w:rsid w:val="00841D41"/>
    <w:rsid w:val="00841D4D"/>
    <w:rsid w:val="00841DA2"/>
    <w:rsid w:val="0084283D"/>
    <w:rsid w:val="0084290A"/>
    <w:rsid w:val="00842D16"/>
    <w:rsid w:val="008444D7"/>
    <w:rsid w:val="00844A83"/>
    <w:rsid w:val="00844AC9"/>
    <w:rsid w:val="00844CB5"/>
    <w:rsid w:val="008458F6"/>
    <w:rsid w:val="00845AED"/>
    <w:rsid w:val="00845BDD"/>
    <w:rsid w:val="008463D4"/>
    <w:rsid w:val="00846AA6"/>
    <w:rsid w:val="0084708E"/>
    <w:rsid w:val="00847F3C"/>
    <w:rsid w:val="008505A1"/>
    <w:rsid w:val="00850A81"/>
    <w:rsid w:val="00851328"/>
    <w:rsid w:val="008514E1"/>
    <w:rsid w:val="00851AE4"/>
    <w:rsid w:val="008521C1"/>
    <w:rsid w:val="00852D59"/>
    <w:rsid w:val="00853C04"/>
    <w:rsid w:val="00853F10"/>
    <w:rsid w:val="008541AC"/>
    <w:rsid w:val="00854E64"/>
    <w:rsid w:val="00855019"/>
    <w:rsid w:val="008554B6"/>
    <w:rsid w:val="0085598D"/>
    <w:rsid w:val="008566A4"/>
    <w:rsid w:val="00857E56"/>
    <w:rsid w:val="00860FBA"/>
    <w:rsid w:val="0086106B"/>
    <w:rsid w:val="0086231B"/>
    <w:rsid w:val="00862771"/>
    <w:rsid w:val="008631E0"/>
    <w:rsid w:val="00863A1C"/>
    <w:rsid w:val="008642BE"/>
    <w:rsid w:val="0086515E"/>
    <w:rsid w:val="008659BA"/>
    <w:rsid w:val="0086682F"/>
    <w:rsid w:val="00866F9E"/>
    <w:rsid w:val="00867687"/>
    <w:rsid w:val="00867896"/>
    <w:rsid w:val="008704DF"/>
    <w:rsid w:val="008714E7"/>
    <w:rsid w:val="0087258E"/>
    <w:rsid w:val="0087281F"/>
    <w:rsid w:val="008736D8"/>
    <w:rsid w:val="00873701"/>
    <w:rsid w:val="00873761"/>
    <w:rsid w:val="00873981"/>
    <w:rsid w:val="00873A74"/>
    <w:rsid w:val="00873AF2"/>
    <w:rsid w:val="00873E7B"/>
    <w:rsid w:val="00873F06"/>
    <w:rsid w:val="00874748"/>
    <w:rsid w:val="00874894"/>
    <w:rsid w:val="00876F54"/>
    <w:rsid w:val="00877292"/>
    <w:rsid w:val="0087754A"/>
    <w:rsid w:val="0087766C"/>
    <w:rsid w:val="008778E3"/>
    <w:rsid w:val="00877BD6"/>
    <w:rsid w:val="00880552"/>
    <w:rsid w:val="00880B83"/>
    <w:rsid w:val="00881ECC"/>
    <w:rsid w:val="00883091"/>
    <w:rsid w:val="0088351E"/>
    <w:rsid w:val="008839DA"/>
    <w:rsid w:val="00884EE8"/>
    <w:rsid w:val="00885168"/>
    <w:rsid w:val="008856A3"/>
    <w:rsid w:val="00885C9C"/>
    <w:rsid w:val="0088614D"/>
    <w:rsid w:val="0088668A"/>
    <w:rsid w:val="008873CC"/>
    <w:rsid w:val="00887DA0"/>
    <w:rsid w:val="00890A39"/>
    <w:rsid w:val="00890CAD"/>
    <w:rsid w:val="0089173B"/>
    <w:rsid w:val="00891E76"/>
    <w:rsid w:val="0089220F"/>
    <w:rsid w:val="0089234F"/>
    <w:rsid w:val="00893400"/>
    <w:rsid w:val="00893420"/>
    <w:rsid w:val="008935AA"/>
    <w:rsid w:val="00893EC7"/>
    <w:rsid w:val="0089401D"/>
    <w:rsid w:val="008944B3"/>
    <w:rsid w:val="0089487A"/>
    <w:rsid w:val="00894A28"/>
    <w:rsid w:val="00895543"/>
    <w:rsid w:val="008963F0"/>
    <w:rsid w:val="008967A1"/>
    <w:rsid w:val="00896801"/>
    <w:rsid w:val="0089700F"/>
    <w:rsid w:val="00897404"/>
    <w:rsid w:val="00897444"/>
    <w:rsid w:val="0089760F"/>
    <w:rsid w:val="00897BD9"/>
    <w:rsid w:val="008A02C0"/>
    <w:rsid w:val="008A03A5"/>
    <w:rsid w:val="008A0583"/>
    <w:rsid w:val="008A0600"/>
    <w:rsid w:val="008A0DF3"/>
    <w:rsid w:val="008A1134"/>
    <w:rsid w:val="008A1757"/>
    <w:rsid w:val="008A1B76"/>
    <w:rsid w:val="008A282C"/>
    <w:rsid w:val="008A2B45"/>
    <w:rsid w:val="008A3054"/>
    <w:rsid w:val="008A3F77"/>
    <w:rsid w:val="008A4110"/>
    <w:rsid w:val="008A4138"/>
    <w:rsid w:val="008A4A47"/>
    <w:rsid w:val="008A4B66"/>
    <w:rsid w:val="008A5B9E"/>
    <w:rsid w:val="008A5D96"/>
    <w:rsid w:val="008A675A"/>
    <w:rsid w:val="008A70D7"/>
    <w:rsid w:val="008A7498"/>
    <w:rsid w:val="008A7C03"/>
    <w:rsid w:val="008B0A26"/>
    <w:rsid w:val="008B0B01"/>
    <w:rsid w:val="008B0BDD"/>
    <w:rsid w:val="008B15D3"/>
    <w:rsid w:val="008B188E"/>
    <w:rsid w:val="008B1E85"/>
    <w:rsid w:val="008B2C03"/>
    <w:rsid w:val="008B2FB6"/>
    <w:rsid w:val="008B3CB1"/>
    <w:rsid w:val="008B46E6"/>
    <w:rsid w:val="008B49AA"/>
    <w:rsid w:val="008B525E"/>
    <w:rsid w:val="008B5AB3"/>
    <w:rsid w:val="008B6765"/>
    <w:rsid w:val="008B6848"/>
    <w:rsid w:val="008B68B4"/>
    <w:rsid w:val="008B7AAC"/>
    <w:rsid w:val="008B7ED8"/>
    <w:rsid w:val="008C0B03"/>
    <w:rsid w:val="008C0FE5"/>
    <w:rsid w:val="008C1EC1"/>
    <w:rsid w:val="008C25F1"/>
    <w:rsid w:val="008C2FA1"/>
    <w:rsid w:val="008C3729"/>
    <w:rsid w:val="008C3800"/>
    <w:rsid w:val="008C4080"/>
    <w:rsid w:val="008C4C27"/>
    <w:rsid w:val="008C58DF"/>
    <w:rsid w:val="008C5E13"/>
    <w:rsid w:val="008C628E"/>
    <w:rsid w:val="008C6679"/>
    <w:rsid w:val="008C6962"/>
    <w:rsid w:val="008C6E44"/>
    <w:rsid w:val="008C7441"/>
    <w:rsid w:val="008C774D"/>
    <w:rsid w:val="008D0090"/>
    <w:rsid w:val="008D04E1"/>
    <w:rsid w:val="008D1369"/>
    <w:rsid w:val="008D1AEB"/>
    <w:rsid w:val="008D1D64"/>
    <w:rsid w:val="008D2C4C"/>
    <w:rsid w:val="008D2EE7"/>
    <w:rsid w:val="008D2EE9"/>
    <w:rsid w:val="008D2EF3"/>
    <w:rsid w:val="008D34AB"/>
    <w:rsid w:val="008D4CA3"/>
    <w:rsid w:val="008D4CEE"/>
    <w:rsid w:val="008D55BD"/>
    <w:rsid w:val="008D5B02"/>
    <w:rsid w:val="008D5B3D"/>
    <w:rsid w:val="008D60A8"/>
    <w:rsid w:val="008D640C"/>
    <w:rsid w:val="008D69E0"/>
    <w:rsid w:val="008D6B4E"/>
    <w:rsid w:val="008D7314"/>
    <w:rsid w:val="008D77CA"/>
    <w:rsid w:val="008D7E0D"/>
    <w:rsid w:val="008D7EDB"/>
    <w:rsid w:val="008E002E"/>
    <w:rsid w:val="008E017C"/>
    <w:rsid w:val="008E031B"/>
    <w:rsid w:val="008E0C77"/>
    <w:rsid w:val="008E15EE"/>
    <w:rsid w:val="008E1829"/>
    <w:rsid w:val="008E1A61"/>
    <w:rsid w:val="008E1C12"/>
    <w:rsid w:val="008E2327"/>
    <w:rsid w:val="008E2D66"/>
    <w:rsid w:val="008E40B8"/>
    <w:rsid w:val="008E43B3"/>
    <w:rsid w:val="008E4D2A"/>
    <w:rsid w:val="008E5077"/>
    <w:rsid w:val="008E54AD"/>
    <w:rsid w:val="008E5CA3"/>
    <w:rsid w:val="008E64F0"/>
    <w:rsid w:val="008E69F1"/>
    <w:rsid w:val="008E6D59"/>
    <w:rsid w:val="008E6FF3"/>
    <w:rsid w:val="008E7B05"/>
    <w:rsid w:val="008E7BD5"/>
    <w:rsid w:val="008F00E6"/>
    <w:rsid w:val="008F010E"/>
    <w:rsid w:val="008F0872"/>
    <w:rsid w:val="008F0965"/>
    <w:rsid w:val="008F18ED"/>
    <w:rsid w:val="008F1BB3"/>
    <w:rsid w:val="008F1BEF"/>
    <w:rsid w:val="008F230E"/>
    <w:rsid w:val="008F2650"/>
    <w:rsid w:val="008F2DC5"/>
    <w:rsid w:val="008F37AD"/>
    <w:rsid w:val="008F3C95"/>
    <w:rsid w:val="008F3F00"/>
    <w:rsid w:val="008F3F51"/>
    <w:rsid w:val="008F46C2"/>
    <w:rsid w:val="008F5DA1"/>
    <w:rsid w:val="008F65D6"/>
    <w:rsid w:val="008F6913"/>
    <w:rsid w:val="008F6966"/>
    <w:rsid w:val="008F6F1A"/>
    <w:rsid w:val="008F7068"/>
    <w:rsid w:val="008F70F4"/>
    <w:rsid w:val="008F788E"/>
    <w:rsid w:val="008F7FA5"/>
    <w:rsid w:val="00900C80"/>
    <w:rsid w:val="009015D7"/>
    <w:rsid w:val="00901C26"/>
    <w:rsid w:val="009029AC"/>
    <w:rsid w:val="0090360E"/>
    <w:rsid w:val="00903AF7"/>
    <w:rsid w:val="00903D37"/>
    <w:rsid w:val="00904523"/>
    <w:rsid w:val="00904866"/>
    <w:rsid w:val="009049CE"/>
    <w:rsid w:val="009052E4"/>
    <w:rsid w:val="00905BEE"/>
    <w:rsid w:val="009067F9"/>
    <w:rsid w:val="00906B23"/>
    <w:rsid w:val="009079D1"/>
    <w:rsid w:val="00910110"/>
    <w:rsid w:val="009103A8"/>
    <w:rsid w:val="0091055D"/>
    <w:rsid w:val="00910A37"/>
    <w:rsid w:val="00911265"/>
    <w:rsid w:val="00911A5A"/>
    <w:rsid w:val="00913724"/>
    <w:rsid w:val="009138F9"/>
    <w:rsid w:val="0091455A"/>
    <w:rsid w:val="00914606"/>
    <w:rsid w:val="00914C61"/>
    <w:rsid w:val="00915E08"/>
    <w:rsid w:val="0091641C"/>
    <w:rsid w:val="00917525"/>
    <w:rsid w:val="00917CBA"/>
    <w:rsid w:val="00917D6F"/>
    <w:rsid w:val="0092073B"/>
    <w:rsid w:val="00920C0F"/>
    <w:rsid w:val="0092130B"/>
    <w:rsid w:val="00921453"/>
    <w:rsid w:val="009214BB"/>
    <w:rsid w:val="0092181F"/>
    <w:rsid w:val="00921B1A"/>
    <w:rsid w:val="00921B7F"/>
    <w:rsid w:val="00921DDA"/>
    <w:rsid w:val="00922DE1"/>
    <w:rsid w:val="00924615"/>
    <w:rsid w:val="00925640"/>
    <w:rsid w:val="0092600D"/>
    <w:rsid w:val="009266D5"/>
    <w:rsid w:val="00926FCB"/>
    <w:rsid w:val="0092788C"/>
    <w:rsid w:val="00927A3E"/>
    <w:rsid w:val="009301D7"/>
    <w:rsid w:val="00930345"/>
    <w:rsid w:val="0093039D"/>
    <w:rsid w:val="0093070D"/>
    <w:rsid w:val="00930B51"/>
    <w:rsid w:val="00930C00"/>
    <w:rsid w:val="00931655"/>
    <w:rsid w:val="009318B4"/>
    <w:rsid w:val="00931E4F"/>
    <w:rsid w:val="00931E5B"/>
    <w:rsid w:val="009326F5"/>
    <w:rsid w:val="00932B50"/>
    <w:rsid w:val="00932F3C"/>
    <w:rsid w:val="0093364D"/>
    <w:rsid w:val="009337E4"/>
    <w:rsid w:val="00933DC7"/>
    <w:rsid w:val="0093429F"/>
    <w:rsid w:val="00934649"/>
    <w:rsid w:val="009346E1"/>
    <w:rsid w:val="00935A8F"/>
    <w:rsid w:val="0093612D"/>
    <w:rsid w:val="00936437"/>
    <w:rsid w:val="00936574"/>
    <w:rsid w:val="00936CB4"/>
    <w:rsid w:val="00937297"/>
    <w:rsid w:val="00937EE1"/>
    <w:rsid w:val="009409C9"/>
    <w:rsid w:val="009410BA"/>
    <w:rsid w:val="00941253"/>
    <w:rsid w:val="00941FB5"/>
    <w:rsid w:val="0094203F"/>
    <w:rsid w:val="009422AC"/>
    <w:rsid w:val="00943949"/>
    <w:rsid w:val="00943BCE"/>
    <w:rsid w:val="0094413F"/>
    <w:rsid w:val="009449C5"/>
    <w:rsid w:val="0094552F"/>
    <w:rsid w:val="00945A17"/>
    <w:rsid w:val="00945CDA"/>
    <w:rsid w:val="00946A1E"/>
    <w:rsid w:val="00946BA0"/>
    <w:rsid w:val="0094704A"/>
    <w:rsid w:val="009501A3"/>
    <w:rsid w:val="009508A0"/>
    <w:rsid w:val="00951D6D"/>
    <w:rsid w:val="009520CC"/>
    <w:rsid w:val="009529E7"/>
    <w:rsid w:val="00952A57"/>
    <w:rsid w:val="00952B2E"/>
    <w:rsid w:val="009531BE"/>
    <w:rsid w:val="00953FF0"/>
    <w:rsid w:val="0095477B"/>
    <w:rsid w:val="00954B9C"/>
    <w:rsid w:val="00956711"/>
    <w:rsid w:val="00956F6E"/>
    <w:rsid w:val="009577D7"/>
    <w:rsid w:val="00960311"/>
    <w:rsid w:val="00960346"/>
    <w:rsid w:val="009604A1"/>
    <w:rsid w:val="00960524"/>
    <w:rsid w:val="00961564"/>
    <w:rsid w:val="00961752"/>
    <w:rsid w:val="009617D3"/>
    <w:rsid w:val="00961AFE"/>
    <w:rsid w:val="009626AE"/>
    <w:rsid w:val="00962B35"/>
    <w:rsid w:val="009636AA"/>
    <w:rsid w:val="00964600"/>
    <w:rsid w:val="0096463B"/>
    <w:rsid w:val="00964F5E"/>
    <w:rsid w:val="00965671"/>
    <w:rsid w:val="00965929"/>
    <w:rsid w:val="00965F3C"/>
    <w:rsid w:val="00966E0E"/>
    <w:rsid w:val="009673D8"/>
    <w:rsid w:val="0096750C"/>
    <w:rsid w:val="00967869"/>
    <w:rsid w:val="0096796E"/>
    <w:rsid w:val="00971F54"/>
    <w:rsid w:val="009723AF"/>
    <w:rsid w:val="009725C5"/>
    <w:rsid w:val="00972AEA"/>
    <w:rsid w:val="00972B4E"/>
    <w:rsid w:val="00973177"/>
    <w:rsid w:val="0097394E"/>
    <w:rsid w:val="00973B43"/>
    <w:rsid w:val="00973F40"/>
    <w:rsid w:val="009764A8"/>
    <w:rsid w:val="0097666B"/>
    <w:rsid w:val="00976BC1"/>
    <w:rsid w:val="00977061"/>
    <w:rsid w:val="0097736F"/>
    <w:rsid w:val="00977508"/>
    <w:rsid w:val="0098056C"/>
    <w:rsid w:val="009808D8"/>
    <w:rsid w:val="00980900"/>
    <w:rsid w:val="0098133B"/>
    <w:rsid w:val="0098189A"/>
    <w:rsid w:val="00982E30"/>
    <w:rsid w:val="009838DE"/>
    <w:rsid w:val="009839FE"/>
    <w:rsid w:val="00983EDC"/>
    <w:rsid w:val="00983EED"/>
    <w:rsid w:val="00984216"/>
    <w:rsid w:val="0098439E"/>
    <w:rsid w:val="009849E0"/>
    <w:rsid w:val="009849EF"/>
    <w:rsid w:val="00984C32"/>
    <w:rsid w:val="00984E2B"/>
    <w:rsid w:val="00986DB7"/>
    <w:rsid w:val="0099156E"/>
    <w:rsid w:val="00991FA0"/>
    <w:rsid w:val="00992D5A"/>
    <w:rsid w:val="009930DF"/>
    <w:rsid w:val="009934CF"/>
    <w:rsid w:val="009942A6"/>
    <w:rsid w:val="00994396"/>
    <w:rsid w:val="00994D08"/>
    <w:rsid w:val="00994FB1"/>
    <w:rsid w:val="0099519F"/>
    <w:rsid w:val="00995E0A"/>
    <w:rsid w:val="00996D27"/>
    <w:rsid w:val="00997C76"/>
    <w:rsid w:val="009A0A94"/>
    <w:rsid w:val="009A0D75"/>
    <w:rsid w:val="009A0DD3"/>
    <w:rsid w:val="009A120F"/>
    <w:rsid w:val="009A1725"/>
    <w:rsid w:val="009A1912"/>
    <w:rsid w:val="009A2459"/>
    <w:rsid w:val="009A2651"/>
    <w:rsid w:val="009A2784"/>
    <w:rsid w:val="009A3057"/>
    <w:rsid w:val="009A306D"/>
    <w:rsid w:val="009A347A"/>
    <w:rsid w:val="009A365E"/>
    <w:rsid w:val="009A4205"/>
    <w:rsid w:val="009A4615"/>
    <w:rsid w:val="009A5671"/>
    <w:rsid w:val="009A620E"/>
    <w:rsid w:val="009A6AB4"/>
    <w:rsid w:val="009B02B2"/>
    <w:rsid w:val="009B186F"/>
    <w:rsid w:val="009B2007"/>
    <w:rsid w:val="009B22FF"/>
    <w:rsid w:val="009B260E"/>
    <w:rsid w:val="009B2BDA"/>
    <w:rsid w:val="009B3668"/>
    <w:rsid w:val="009B39CE"/>
    <w:rsid w:val="009B3E70"/>
    <w:rsid w:val="009B3F3B"/>
    <w:rsid w:val="009B4E83"/>
    <w:rsid w:val="009B6452"/>
    <w:rsid w:val="009B6A6F"/>
    <w:rsid w:val="009B7E51"/>
    <w:rsid w:val="009C0921"/>
    <w:rsid w:val="009C18E5"/>
    <w:rsid w:val="009C1AFE"/>
    <w:rsid w:val="009C22AA"/>
    <w:rsid w:val="009C2360"/>
    <w:rsid w:val="009C26FF"/>
    <w:rsid w:val="009C295D"/>
    <w:rsid w:val="009C299E"/>
    <w:rsid w:val="009C2A20"/>
    <w:rsid w:val="009C2A45"/>
    <w:rsid w:val="009C3729"/>
    <w:rsid w:val="009C3E33"/>
    <w:rsid w:val="009C4726"/>
    <w:rsid w:val="009C52E7"/>
    <w:rsid w:val="009C548B"/>
    <w:rsid w:val="009C5F24"/>
    <w:rsid w:val="009C6014"/>
    <w:rsid w:val="009C72A1"/>
    <w:rsid w:val="009D048B"/>
    <w:rsid w:val="009D058F"/>
    <w:rsid w:val="009D1B43"/>
    <w:rsid w:val="009D1B5D"/>
    <w:rsid w:val="009D1EBA"/>
    <w:rsid w:val="009D2991"/>
    <w:rsid w:val="009D3221"/>
    <w:rsid w:val="009D3432"/>
    <w:rsid w:val="009D359D"/>
    <w:rsid w:val="009D3841"/>
    <w:rsid w:val="009D3F7B"/>
    <w:rsid w:val="009D4254"/>
    <w:rsid w:val="009D43FE"/>
    <w:rsid w:val="009D4CFA"/>
    <w:rsid w:val="009D5C33"/>
    <w:rsid w:val="009D66E7"/>
    <w:rsid w:val="009D69C6"/>
    <w:rsid w:val="009D6F70"/>
    <w:rsid w:val="009D6FB5"/>
    <w:rsid w:val="009D71A7"/>
    <w:rsid w:val="009D7ED9"/>
    <w:rsid w:val="009E10E1"/>
    <w:rsid w:val="009E110C"/>
    <w:rsid w:val="009E13EC"/>
    <w:rsid w:val="009E1487"/>
    <w:rsid w:val="009E15F3"/>
    <w:rsid w:val="009E1850"/>
    <w:rsid w:val="009E22A9"/>
    <w:rsid w:val="009E2329"/>
    <w:rsid w:val="009E234F"/>
    <w:rsid w:val="009E31C4"/>
    <w:rsid w:val="009E39F4"/>
    <w:rsid w:val="009E3A32"/>
    <w:rsid w:val="009E487F"/>
    <w:rsid w:val="009E4AEF"/>
    <w:rsid w:val="009E4EF3"/>
    <w:rsid w:val="009E5114"/>
    <w:rsid w:val="009E53A5"/>
    <w:rsid w:val="009E5419"/>
    <w:rsid w:val="009E5A6E"/>
    <w:rsid w:val="009E5C14"/>
    <w:rsid w:val="009E5DC7"/>
    <w:rsid w:val="009E5DFA"/>
    <w:rsid w:val="009E6994"/>
    <w:rsid w:val="009E6A74"/>
    <w:rsid w:val="009E70E7"/>
    <w:rsid w:val="009E740B"/>
    <w:rsid w:val="009E79B4"/>
    <w:rsid w:val="009F04F8"/>
    <w:rsid w:val="009F1196"/>
    <w:rsid w:val="009F129A"/>
    <w:rsid w:val="009F198F"/>
    <w:rsid w:val="009F25A8"/>
    <w:rsid w:val="009F27D8"/>
    <w:rsid w:val="009F2FFC"/>
    <w:rsid w:val="009F46DC"/>
    <w:rsid w:val="009F4F7D"/>
    <w:rsid w:val="009F58BE"/>
    <w:rsid w:val="009F59D8"/>
    <w:rsid w:val="009F5EE4"/>
    <w:rsid w:val="009F65AF"/>
    <w:rsid w:val="009F6BF1"/>
    <w:rsid w:val="009F727B"/>
    <w:rsid w:val="00A010C5"/>
    <w:rsid w:val="00A013E9"/>
    <w:rsid w:val="00A01C00"/>
    <w:rsid w:val="00A02488"/>
    <w:rsid w:val="00A02BCA"/>
    <w:rsid w:val="00A030EA"/>
    <w:rsid w:val="00A0357C"/>
    <w:rsid w:val="00A03A1B"/>
    <w:rsid w:val="00A0451D"/>
    <w:rsid w:val="00A0636A"/>
    <w:rsid w:val="00A06CC5"/>
    <w:rsid w:val="00A07167"/>
    <w:rsid w:val="00A078E7"/>
    <w:rsid w:val="00A1041C"/>
    <w:rsid w:val="00A10C91"/>
    <w:rsid w:val="00A11CAD"/>
    <w:rsid w:val="00A11F7F"/>
    <w:rsid w:val="00A14C69"/>
    <w:rsid w:val="00A14EC0"/>
    <w:rsid w:val="00A15A51"/>
    <w:rsid w:val="00A1620D"/>
    <w:rsid w:val="00A1645E"/>
    <w:rsid w:val="00A16AC0"/>
    <w:rsid w:val="00A16C69"/>
    <w:rsid w:val="00A16DC1"/>
    <w:rsid w:val="00A2011B"/>
    <w:rsid w:val="00A20F4C"/>
    <w:rsid w:val="00A21D9F"/>
    <w:rsid w:val="00A22CAD"/>
    <w:rsid w:val="00A22D92"/>
    <w:rsid w:val="00A231C9"/>
    <w:rsid w:val="00A23809"/>
    <w:rsid w:val="00A23D31"/>
    <w:rsid w:val="00A24C9B"/>
    <w:rsid w:val="00A25083"/>
    <w:rsid w:val="00A252B7"/>
    <w:rsid w:val="00A2536F"/>
    <w:rsid w:val="00A264CA"/>
    <w:rsid w:val="00A266BF"/>
    <w:rsid w:val="00A266E1"/>
    <w:rsid w:val="00A26ECD"/>
    <w:rsid w:val="00A276AD"/>
    <w:rsid w:val="00A27A43"/>
    <w:rsid w:val="00A27D2B"/>
    <w:rsid w:val="00A301A7"/>
    <w:rsid w:val="00A30901"/>
    <w:rsid w:val="00A309CD"/>
    <w:rsid w:val="00A30A59"/>
    <w:rsid w:val="00A30C0F"/>
    <w:rsid w:val="00A30C34"/>
    <w:rsid w:val="00A30C89"/>
    <w:rsid w:val="00A30FD3"/>
    <w:rsid w:val="00A30FFF"/>
    <w:rsid w:val="00A325F8"/>
    <w:rsid w:val="00A32984"/>
    <w:rsid w:val="00A33113"/>
    <w:rsid w:val="00A34223"/>
    <w:rsid w:val="00A346F2"/>
    <w:rsid w:val="00A34F11"/>
    <w:rsid w:val="00A35C23"/>
    <w:rsid w:val="00A35D1C"/>
    <w:rsid w:val="00A35E2F"/>
    <w:rsid w:val="00A36013"/>
    <w:rsid w:val="00A36C06"/>
    <w:rsid w:val="00A36E15"/>
    <w:rsid w:val="00A371A1"/>
    <w:rsid w:val="00A37465"/>
    <w:rsid w:val="00A37676"/>
    <w:rsid w:val="00A37793"/>
    <w:rsid w:val="00A37891"/>
    <w:rsid w:val="00A40A51"/>
    <w:rsid w:val="00A415BA"/>
    <w:rsid w:val="00A41622"/>
    <w:rsid w:val="00A41832"/>
    <w:rsid w:val="00A41B03"/>
    <w:rsid w:val="00A42B22"/>
    <w:rsid w:val="00A43563"/>
    <w:rsid w:val="00A440BF"/>
    <w:rsid w:val="00A4594F"/>
    <w:rsid w:val="00A4649A"/>
    <w:rsid w:val="00A47916"/>
    <w:rsid w:val="00A50778"/>
    <w:rsid w:val="00A51058"/>
    <w:rsid w:val="00A51E56"/>
    <w:rsid w:val="00A52CF0"/>
    <w:rsid w:val="00A536DA"/>
    <w:rsid w:val="00A53E93"/>
    <w:rsid w:val="00A5406C"/>
    <w:rsid w:val="00A54801"/>
    <w:rsid w:val="00A5596D"/>
    <w:rsid w:val="00A55C6B"/>
    <w:rsid w:val="00A56F39"/>
    <w:rsid w:val="00A571CD"/>
    <w:rsid w:val="00A57A8E"/>
    <w:rsid w:val="00A57C3D"/>
    <w:rsid w:val="00A60A2E"/>
    <w:rsid w:val="00A60F2A"/>
    <w:rsid w:val="00A61875"/>
    <w:rsid w:val="00A61923"/>
    <w:rsid w:val="00A61DC8"/>
    <w:rsid w:val="00A6289B"/>
    <w:rsid w:val="00A633C8"/>
    <w:rsid w:val="00A6491D"/>
    <w:rsid w:val="00A6550C"/>
    <w:rsid w:val="00A65A48"/>
    <w:rsid w:val="00A6697B"/>
    <w:rsid w:val="00A66D74"/>
    <w:rsid w:val="00A66F31"/>
    <w:rsid w:val="00A67022"/>
    <w:rsid w:val="00A67D6A"/>
    <w:rsid w:val="00A707BC"/>
    <w:rsid w:val="00A7087B"/>
    <w:rsid w:val="00A719AA"/>
    <w:rsid w:val="00A7221E"/>
    <w:rsid w:val="00A727AA"/>
    <w:rsid w:val="00A72936"/>
    <w:rsid w:val="00A73DE3"/>
    <w:rsid w:val="00A74B97"/>
    <w:rsid w:val="00A74C2D"/>
    <w:rsid w:val="00A7512C"/>
    <w:rsid w:val="00A75171"/>
    <w:rsid w:val="00A75516"/>
    <w:rsid w:val="00A76B34"/>
    <w:rsid w:val="00A77021"/>
    <w:rsid w:val="00A771E0"/>
    <w:rsid w:val="00A772A2"/>
    <w:rsid w:val="00A802D3"/>
    <w:rsid w:val="00A8068A"/>
    <w:rsid w:val="00A80A86"/>
    <w:rsid w:val="00A81AA3"/>
    <w:rsid w:val="00A82677"/>
    <w:rsid w:val="00A82E4A"/>
    <w:rsid w:val="00A8345E"/>
    <w:rsid w:val="00A83487"/>
    <w:rsid w:val="00A83686"/>
    <w:rsid w:val="00A84390"/>
    <w:rsid w:val="00A84529"/>
    <w:rsid w:val="00A8453C"/>
    <w:rsid w:val="00A84A8E"/>
    <w:rsid w:val="00A84BAC"/>
    <w:rsid w:val="00A84FE7"/>
    <w:rsid w:val="00A8515C"/>
    <w:rsid w:val="00A854FF"/>
    <w:rsid w:val="00A858D3"/>
    <w:rsid w:val="00A860AA"/>
    <w:rsid w:val="00A86E30"/>
    <w:rsid w:val="00A87035"/>
    <w:rsid w:val="00A870F1"/>
    <w:rsid w:val="00A8745D"/>
    <w:rsid w:val="00A908DA"/>
    <w:rsid w:val="00A90B0E"/>
    <w:rsid w:val="00A90E54"/>
    <w:rsid w:val="00A90F9B"/>
    <w:rsid w:val="00A9102D"/>
    <w:rsid w:val="00A91ACA"/>
    <w:rsid w:val="00A92694"/>
    <w:rsid w:val="00A92B64"/>
    <w:rsid w:val="00A93072"/>
    <w:rsid w:val="00A936FF"/>
    <w:rsid w:val="00A9424D"/>
    <w:rsid w:val="00A943FD"/>
    <w:rsid w:val="00A954FE"/>
    <w:rsid w:val="00A95A61"/>
    <w:rsid w:val="00A9629C"/>
    <w:rsid w:val="00A9651F"/>
    <w:rsid w:val="00A96E80"/>
    <w:rsid w:val="00AA013F"/>
    <w:rsid w:val="00AA0A82"/>
    <w:rsid w:val="00AA131E"/>
    <w:rsid w:val="00AA16A7"/>
    <w:rsid w:val="00AA2289"/>
    <w:rsid w:val="00AA247F"/>
    <w:rsid w:val="00AA2AFF"/>
    <w:rsid w:val="00AA2BAC"/>
    <w:rsid w:val="00AA35D5"/>
    <w:rsid w:val="00AA40E7"/>
    <w:rsid w:val="00AA4116"/>
    <w:rsid w:val="00AA417B"/>
    <w:rsid w:val="00AA4E29"/>
    <w:rsid w:val="00AA533F"/>
    <w:rsid w:val="00AA5449"/>
    <w:rsid w:val="00AA5A86"/>
    <w:rsid w:val="00AA5D53"/>
    <w:rsid w:val="00AA5EC8"/>
    <w:rsid w:val="00AA6264"/>
    <w:rsid w:val="00AA62B3"/>
    <w:rsid w:val="00AA6F0D"/>
    <w:rsid w:val="00AA7B74"/>
    <w:rsid w:val="00AA7D64"/>
    <w:rsid w:val="00AA7F48"/>
    <w:rsid w:val="00AB010D"/>
    <w:rsid w:val="00AB0749"/>
    <w:rsid w:val="00AB10E9"/>
    <w:rsid w:val="00AB1AA1"/>
    <w:rsid w:val="00AB2267"/>
    <w:rsid w:val="00AB22A9"/>
    <w:rsid w:val="00AB2302"/>
    <w:rsid w:val="00AB2F4D"/>
    <w:rsid w:val="00AB30B3"/>
    <w:rsid w:val="00AB3995"/>
    <w:rsid w:val="00AB4406"/>
    <w:rsid w:val="00AB4FBC"/>
    <w:rsid w:val="00AB530E"/>
    <w:rsid w:val="00AB5725"/>
    <w:rsid w:val="00AB5A5E"/>
    <w:rsid w:val="00AB613C"/>
    <w:rsid w:val="00AB6577"/>
    <w:rsid w:val="00AB6F5E"/>
    <w:rsid w:val="00AB75E2"/>
    <w:rsid w:val="00AB76D8"/>
    <w:rsid w:val="00AB7A1A"/>
    <w:rsid w:val="00AB7E6A"/>
    <w:rsid w:val="00AC1B50"/>
    <w:rsid w:val="00AC1B61"/>
    <w:rsid w:val="00AC222F"/>
    <w:rsid w:val="00AC2C6E"/>
    <w:rsid w:val="00AC33F9"/>
    <w:rsid w:val="00AC4C85"/>
    <w:rsid w:val="00AC4E2E"/>
    <w:rsid w:val="00AC504B"/>
    <w:rsid w:val="00AC535B"/>
    <w:rsid w:val="00AC53A7"/>
    <w:rsid w:val="00AC5C19"/>
    <w:rsid w:val="00AC5EE6"/>
    <w:rsid w:val="00AC621A"/>
    <w:rsid w:val="00AC6303"/>
    <w:rsid w:val="00AC6417"/>
    <w:rsid w:val="00AD017E"/>
    <w:rsid w:val="00AD06BA"/>
    <w:rsid w:val="00AD0D24"/>
    <w:rsid w:val="00AD0ECF"/>
    <w:rsid w:val="00AD13B7"/>
    <w:rsid w:val="00AD18CE"/>
    <w:rsid w:val="00AD1923"/>
    <w:rsid w:val="00AD1CF4"/>
    <w:rsid w:val="00AD1F53"/>
    <w:rsid w:val="00AD2611"/>
    <w:rsid w:val="00AD3182"/>
    <w:rsid w:val="00AD3404"/>
    <w:rsid w:val="00AD34EB"/>
    <w:rsid w:val="00AD394A"/>
    <w:rsid w:val="00AD3AC5"/>
    <w:rsid w:val="00AD3D57"/>
    <w:rsid w:val="00AD43A4"/>
    <w:rsid w:val="00AD497C"/>
    <w:rsid w:val="00AD50F9"/>
    <w:rsid w:val="00AD5DE8"/>
    <w:rsid w:val="00AD637E"/>
    <w:rsid w:val="00AE0B4B"/>
    <w:rsid w:val="00AE1586"/>
    <w:rsid w:val="00AE1B95"/>
    <w:rsid w:val="00AE29E9"/>
    <w:rsid w:val="00AE2FAC"/>
    <w:rsid w:val="00AE3844"/>
    <w:rsid w:val="00AE4093"/>
    <w:rsid w:val="00AE453E"/>
    <w:rsid w:val="00AE46CD"/>
    <w:rsid w:val="00AE47BF"/>
    <w:rsid w:val="00AE489D"/>
    <w:rsid w:val="00AE4A5D"/>
    <w:rsid w:val="00AE4B5E"/>
    <w:rsid w:val="00AE552E"/>
    <w:rsid w:val="00AE6572"/>
    <w:rsid w:val="00AE6848"/>
    <w:rsid w:val="00AE7115"/>
    <w:rsid w:val="00AE7184"/>
    <w:rsid w:val="00AE7908"/>
    <w:rsid w:val="00AE7C68"/>
    <w:rsid w:val="00AE7D03"/>
    <w:rsid w:val="00AE7E06"/>
    <w:rsid w:val="00AF017E"/>
    <w:rsid w:val="00AF08DA"/>
    <w:rsid w:val="00AF090F"/>
    <w:rsid w:val="00AF09F3"/>
    <w:rsid w:val="00AF0A77"/>
    <w:rsid w:val="00AF0F89"/>
    <w:rsid w:val="00AF204B"/>
    <w:rsid w:val="00AF2170"/>
    <w:rsid w:val="00AF325B"/>
    <w:rsid w:val="00AF34B1"/>
    <w:rsid w:val="00AF3CCB"/>
    <w:rsid w:val="00AF42A3"/>
    <w:rsid w:val="00AF42D9"/>
    <w:rsid w:val="00AF4861"/>
    <w:rsid w:val="00AF4C29"/>
    <w:rsid w:val="00AF55C8"/>
    <w:rsid w:val="00AF5FE9"/>
    <w:rsid w:val="00AF6432"/>
    <w:rsid w:val="00AF6B70"/>
    <w:rsid w:val="00AF6DED"/>
    <w:rsid w:val="00AF79BD"/>
    <w:rsid w:val="00AF7ACD"/>
    <w:rsid w:val="00B00E36"/>
    <w:rsid w:val="00B00F07"/>
    <w:rsid w:val="00B01191"/>
    <w:rsid w:val="00B01922"/>
    <w:rsid w:val="00B01B41"/>
    <w:rsid w:val="00B04644"/>
    <w:rsid w:val="00B049B9"/>
    <w:rsid w:val="00B05957"/>
    <w:rsid w:val="00B06723"/>
    <w:rsid w:val="00B07F12"/>
    <w:rsid w:val="00B07FE3"/>
    <w:rsid w:val="00B10BAE"/>
    <w:rsid w:val="00B10EE1"/>
    <w:rsid w:val="00B1106A"/>
    <w:rsid w:val="00B11DD5"/>
    <w:rsid w:val="00B11F74"/>
    <w:rsid w:val="00B12157"/>
    <w:rsid w:val="00B12317"/>
    <w:rsid w:val="00B1256A"/>
    <w:rsid w:val="00B134F4"/>
    <w:rsid w:val="00B14154"/>
    <w:rsid w:val="00B1415B"/>
    <w:rsid w:val="00B14455"/>
    <w:rsid w:val="00B14638"/>
    <w:rsid w:val="00B14AEA"/>
    <w:rsid w:val="00B14E35"/>
    <w:rsid w:val="00B15278"/>
    <w:rsid w:val="00B15B9B"/>
    <w:rsid w:val="00B15C65"/>
    <w:rsid w:val="00B1621D"/>
    <w:rsid w:val="00B16246"/>
    <w:rsid w:val="00B16560"/>
    <w:rsid w:val="00B16D6B"/>
    <w:rsid w:val="00B16F5F"/>
    <w:rsid w:val="00B17296"/>
    <w:rsid w:val="00B1772E"/>
    <w:rsid w:val="00B20BF3"/>
    <w:rsid w:val="00B20CC5"/>
    <w:rsid w:val="00B2109B"/>
    <w:rsid w:val="00B2112F"/>
    <w:rsid w:val="00B218B3"/>
    <w:rsid w:val="00B222A2"/>
    <w:rsid w:val="00B222A8"/>
    <w:rsid w:val="00B231D2"/>
    <w:rsid w:val="00B234EC"/>
    <w:rsid w:val="00B24B9B"/>
    <w:rsid w:val="00B25C51"/>
    <w:rsid w:val="00B25F7E"/>
    <w:rsid w:val="00B2620B"/>
    <w:rsid w:val="00B26E56"/>
    <w:rsid w:val="00B26E79"/>
    <w:rsid w:val="00B271EB"/>
    <w:rsid w:val="00B274AE"/>
    <w:rsid w:val="00B274BF"/>
    <w:rsid w:val="00B30788"/>
    <w:rsid w:val="00B307A4"/>
    <w:rsid w:val="00B30AB6"/>
    <w:rsid w:val="00B30BA5"/>
    <w:rsid w:val="00B310D6"/>
    <w:rsid w:val="00B31222"/>
    <w:rsid w:val="00B3127D"/>
    <w:rsid w:val="00B318C9"/>
    <w:rsid w:val="00B31CC2"/>
    <w:rsid w:val="00B31FDB"/>
    <w:rsid w:val="00B330C9"/>
    <w:rsid w:val="00B33D0A"/>
    <w:rsid w:val="00B33F64"/>
    <w:rsid w:val="00B349A2"/>
    <w:rsid w:val="00B34B9C"/>
    <w:rsid w:val="00B358A3"/>
    <w:rsid w:val="00B35A56"/>
    <w:rsid w:val="00B36095"/>
    <w:rsid w:val="00B36104"/>
    <w:rsid w:val="00B36693"/>
    <w:rsid w:val="00B366F1"/>
    <w:rsid w:val="00B37DE4"/>
    <w:rsid w:val="00B40B67"/>
    <w:rsid w:val="00B410E9"/>
    <w:rsid w:val="00B41744"/>
    <w:rsid w:val="00B41DF3"/>
    <w:rsid w:val="00B42118"/>
    <w:rsid w:val="00B4229B"/>
    <w:rsid w:val="00B4235B"/>
    <w:rsid w:val="00B42885"/>
    <w:rsid w:val="00B42C7F"/>
    <w:rsid w:val="00B42E81"/>
    <w:rsid w:val="00B43225"/>
    <w:rsid w:val="00B4329D"/>
    <w:rsid w:val="00B44EEE"/>
    <w:rsid w:val="00B4567B"/>
    <w:rsid w:val="00B45BEE"/>
    <w:rsid w:val="00B4666D"/>
    <w:rsid w:val="00B475BF"/>
    <w:rsid w:val="00B50893"/>
    <w:rsid w:val="00B50A04"/>
    <w:rsid w:val="00B51898"/>
    <w:rsid w:val="00B520F9"/>
    <w:rsid w:val="00B52812"/>
    <w:rsid w:val="00B5491F"/>
    <w:rsid w:val="00B5495A"/>
    <w:rsid w:val="00B555D8"/>
    <w:rsid w:val="00B55C51"/>
    <w:rsid w:val="00B56893"/>
    <w:rsid w:val="00B568D8"/>
    <w:rsid w:val="00B56FB0"/>
    <w:rsid w:val="00B577A3"/>
    <w:rsid w:val="00B5793F"/>
    <w:rsid w:val="00B612B1"/>
    <w:rsid w:val="00B6144B"/>
    <w:rsid w:val="00B61569"/>
    <w:rsid w:val="00B6170F"/>
    <w:rsid w:val="00B63AD5"/>
    <w:rsid w:val="00B63D51"/>
    <w:rsid w:val="00B640B0"/>
    <w:rsid w:val="00B64641"/>
    <w:rsid w:val="00B654A6"/>
    <w:rsid w:val="00B65719"/>
    <w:rsid w:val="00B65D6A"/>
    <w:rsid w:val="00B66024"/>
    <w:rsid w:val="00B67E17"/>
    <w:rsid w:val="00B711AE"/>
    <w:rsid w:val="00B71674"/>
    <w:rsid w:val="00B72352"/>
    <w:rsid w:val="00B723EE"/>
    <w:rsid w:val="00B7262F"/>
    <w:rsid w:val="00B727C5"/>
    <w:rsid w:val="00B734E3"/>
    <w:rsid w:val="00B73FD4"/>
    <w:rsid w:val="00B740A6"/>
    <w:rsid w:val="00B74FC5"/>
    <w:rsid w:val="00B75009"/>
    <w:rsid w:val="00B75A6C"/>
    <w:rsid w:val="00B77875"/>
    <w:rsid w:val="00B77E53"/>
    <w:rsid w:val="00B77EB7"/>
    <w:rsid w:val="00B80085"/>
    <w:rsid w:val="00B803A5"/>
    <w:rsid w:val="00B81DD0"/>
    <w:rsid w:val="00B82324"/>
    <w:rsid w:val="00B823D2"/>
    <w:rsid w:val="00B8270C"/>
    <w:rsid w:val="00B8290C"/>
    <w:rsid w:val="00B82DF9"/>
    <w:rsid w:val="00B82F2D"/>
    <w:rsid w:val="00B83E2A"/>
    <w:rsid w:val="00B83E38"/>
    <w:rsid w:val="00B84EAE"/>
    <w:rsid w:val="00B85DF3"/>
    <w:rsid w:val="00B86C19"/>
    <w:rsid w:val="00B87EC3"/>
    <w:rsid w:val="00B87F8E"/>
    <w:rsid w:val="00B87FD5"/>
    <w:rsid w:val="00B9027B"/>
    <w:rsid w:val="00B91499"/>
    <w:rsid w:val="00B9174D"/>
    <w:rsid w:val="00B92037"/>
    <w:rsid w:val="00B92336"/>
    <w:rsid w:val="00B929B2"/>
    <w:rsid w:val="00B92EDF"/>
    <w:rsid w:val="00B9334B"/>
    <w:rsid w:val="00B93510"/>
    <w:rsid w:val="00B93640"/>
    <w:rsid w:val="00B93E33"/>
    <w:rsid w:val="00B93FFB"/>
    <w:rsid w:val="00B9465C"/>
    <w:rsid w:val="00B94B30"/>
    <w:rsid w:val="00B94BEB"/>
    <w:rsid w:val="00B954F3"/>
    <w:rsid w:val="00B958B1"/>
    <w:rsid w:val="00B95B72"/>
    <w:rsid w:val="00B95BCD"/>
    <w:rsid w:val="00B95BD9"/>
    <w:rsid w:val="00B95CDC"/>
    <w:rsid w:val="00B95CE5"/>
    <w:rsid w:val="00B96107"/>
    <w:rsid w:val="00B96421"/>
    <w:rsid w:val="00B96B5C"/>
    <w:rsid w:val="00B96C55"/>
    <w:rsid w:val="00B9731C"/>
    <w:rsid w:val="00B97875"/>
    <w:rsid w:val="00BA0D0B"/>
    <w:rsid w:val="00BA2486"/>
    <w:rsid w:val="00BA3E19"/>
    <w:rsid w:val="00BA4CE5"/>
    <w:rsid w:val="00BA593A"/>
    <w:rsid w:val="00BA5BC4"/>
    <w:rsid w:val="00BA5C65"/>
    <w:rsid w:val="00BA6B30"/>
    <w:rsid w:val="00BA6FE3"/>
    <w:rsid w:val="00BA7608"/>
    <w:rsid w:val="00BA793A"/>
    <w:rsid w:val="00BB0BBF"/>
    <w:rsid w:val="00BB2A58"/>
    <w:rsid w:val="00BB2F42"/>
    <w:rsid w:val="00BB350B"/>
    <w:rsid w:val="00BB35CE"/>
    <w:rsid w:val="00BB375D"/>
    <w:rsid w:val="00BB3763"/>
    <w:rsid w:val="00BB3A50"/>
    <w:rsid w:val="00BB41BC"/>
    <w:rsid w:val="00BB43A5"/>
    <w:rsid w:val="00BB446D"/>
    <w:rsid w:val="00BB49A0"/>
    <w:rsid w:val="00BB515F"/>
    <w:rsid w:val="00BB51EC"/>
    <w:rsid w:val="00BB532B"/>
    <w:rsid w:val="00BB545D"/>
    <w:rsid w:val="00BB5656"/>
    <w:rsid w:val="00BB56C9"/>
    <w:rsid w:val="00BB59BE"/>
    <w:rsid w:val="00BB6A70"/>
    <w:rsid w:val="00BB6C54"/>
    <w:rsid w:val="00BC0924"/>
    <w:rsid w:val="00BC1630"/>
    <w:rsid w:val="00BC1FA5"/>
    <w:rsid w:val="00BC225B"/>
    <w:rsid w:val="00BC2485"/>
    <w:rsid w:val="00BC2C0C"/>
    <w:rsid w:val="00BC3252"/>
    <w:rsid w:val="00BC4547"/>
    <w:rsid w:val="00BC4715"/>
    <w:rsid w:val="00BC56E8"/>
    <w:rsid w:val="00BC5812"/>
    <w:rsid w:val="00BC5AE1"/>
    <w:rsid w:val="00BC5B6D"/>
    <w:rsid w:val="00BC6C48"/>
    <w:rsid w:val="00BC6E69"/>
    <w:rsid w:val="00BC732A"/>
    <w:rsid w:val="00BC758B"/>
    <w:rsid w:val="00BC78FA"/>
    <w:rsid w:val="00BD00D8"/>
    <w:rsid w:val="00BD0834"/>
    <w:rsid w:val="00BD114C"/>
    <w:rsid w:val="00BD13B5"/>
    <w:rsid w:val="00BD1953"/>
    <w:rsid w:val="00BD1BB2"/>
    <w:rsid w:val="00BD1E16"/>
    <w:rsid w:val="00BD2EAC"/>
    <w:rsid w:val="00BD2F63"/>
    <w:rsid w:val="00BD391A"/>
    <w:rsid w:val="00BD39C2"/>
    <w:rsid w:val="00BD455F"/>
    <w:rsid w:val="00BD4BB3"/>
    <w:rsid w:val="00BD5401"/>
    <w:rsid w:val="00BD59B1"/>
    <w:rsid w:val="00BD66CD"/>
    <w:rsid w:val="00BD6FEE"/>
    <w:rsid w:val="00BD6FFD"/>
    <w:rsid w:val="00BD782A"/>
    <w:rsid w:val="00BD7FB9"/>
    <w:rsid w:val="00BE048F"/>
    <w:rsid w:val="00BE09CA"/>
    <w:rsid w:val="00BE1318"/>
    <w:rsid w:val="00BE14A4"/>
    <w:rsid w:val="00BE17C6"/>
    <w:rsid w:val="00BE1CED"/>
    <w:rsid w:val="00BE2BD3"/>
    <w:rsid w:val="00BE314D"/>
    <w:rsid w:val="00BE35B6"/>
    <w:rsid w:val="00BE3735"/>
    <w:rsid w:val="00BE39A1"/>
    <w:rsid w:val="00BE3C06"/>
    <w:rsid w:val="00BE3C8E"/>
    <w:rsid w:val="00BE4843"/>
    <w:rsid w:val="00BE4865"/>
    <w:rsid w:val="00BE4AE8"/>
    <w:rsid w:val="00BE51D9"/>
    <w:rsid w:val="00BE5242"/>
    <w:rsid w:val="00BE52EA"/>
    <w:rsid w:val="00BE5595"/>
    <w:rsid w:val="00BE559D"/>
    <w:rsid w:val="00BE55D1"/>
    <w:rsid w:val="00BE6479"/>
    <w:rsid w:val="00BE64B4"/>
    <w:rsid w:val="00BE6525"/>
    <w:rsid w:val="00BE668F"/>
    <w:rsid w:val="00BE69BF"/>
    <w:rsid w:val="00BE6AC1"/>
    <w:rsid w:val="00BE6C0D"/>
    <w:rsid w:val="00BE725A"/>
    <w:rsid w:val="00BE73B6"/>
    <w:rsid w:val="00BE73C1"/>
    <w:rsid w:val="00BE7430"/>
    <w:rsid w:val="00BE7995"/>
    <w:rsid w:val="00BE7B48"/>
    <w:rsid w:val="00BF005E"/>
    <w:rsid w:val="00BF03EB"/>
    <w:rsid w:val="00BF11B3"/>
    <w:rsid w:val="00BF1455"/>
    <w:rsid w:val="00BF1995"/>
    <w:rsid w:val="00BF2340"/>
    <w:rsid w:val="00BF2578"/>
    <w:rsid w:val="00BF3381"/>
    <w:rsid w:val="00BF3450"/>
    <w:rsid w:val="00BF45F2"/>
    <w:rsid w:val="00BF5B0F"/>
    <w:rsid w:val="00BF6357"/>
    <w:rsid w:val="00BF667D"/>
    <w:rsid w:val="00BF6F53"/>
    <w:rsid w:val="00C005A5"/>
    <w:rsid w:val="00C007D9"/>
    <w:rsid w:val="00C016C5"/>
    <w:rsid w:val="00C021A6"/>
    <w:rsid w:val="00C02435"/>
    <w:rsid w:val="00C02957"/>
    <w:rsid w:val="00C031AF"/>
    <w:rsid w:val="00C04BB0"/>
    <w:rsid w:val="00C04D47"/>
    <w:rsid w:val="00C05215"/>
    <w:rsid w:val="00C0545B"/>
    <w:rsid w:val="00C06836"/>
    <w:rsid w:val="00C06CE9"/>
    <w:rsid w:val="00C076CE"/>
    <w:rsid w:val="00C10FCF"/>
    <w:rsid w:val="00C11944"/>
    <w:rsid w:val="00C12810"/>
    <w:rsid w:val="00C13874"/>
    <w:rsid w:val="00C13B99"/>
    <w:rsid w:val="00C13CB2"/>
    <w:rsid w:val="00C140D6"/>
    <w:rsid w:val="00C14252"/>
    <w:rsid w:val="00C144F4"/>
    <w:rsid w:val="00C14770"/>
    <w:rsid w:val="00C14814"/>
    <w:rsid w:val="00C14ACF"/>
    <w:rsid w:val="00C14AF2"/>
    <w:rsid w:val="00C15121"/>
    <w:rsid w:val="00C15CE5"/>
    <w:rsid w:val="00C163F6"/>
    <w:rsid w:val="00C16B4B"/>
    <w:rsid w:val="00C17427"/>
    <w:rsid w:val="00C20766"/>
    <w:rsid w:val="00C207C5"/>
    <w:rsid w:val="00C20C00"/>
    <w:rsid w:val="00C210FD"/>
    <w:rsid w:val="00C21C77"/>
    <w:rsid w:val="00C22286"/>
    <w:rsid w:val="00C22901"/>
    <w:rsid w:val="00C22B9E"/>
    <w:rsid w:val="00C23359"/>
    <w:rsid w:val="00C237C1"/>
    <w:rsid w:val="00C244A7"/>
    <w:rsid w:val="00C248BE"/>
    <w:rsid w:val="00C249C2"/>
    <w:rsid w:val="00C24C39"/>
    <w:rsid w:val="00C25238"/>
    <w:rsid w:val="00C255D2"/>
    <w:rsid w:val="00C25672"/>
    <w:rsid w:val="00C256BD"/>
    <w:rsid w:val="00C26A38"/>
    <w:rsid w:val="00C26F71"/>
    <w:rsid w:val="00C30224"/>
    <w:rsid w:val="00C305F2"/>
    <w:rsid w:val="00C30BCF"/>
    <w:rsid w:val="00C31786"/>
    <w:rsid w:val="00C31AD7"/>
    <w:rsid w:val="00C32167"/>
    <w:rsid w:val="00C3345C"/>
    <w:rsid w:val="00C3349B"/>
    <w:rsid w:val="00C34616"/>
    <w:rsid w:val="00C34F5F"/>
    <w:rsid w:val="00C34F92"/>
    <w:rsid w:val="00C34FC7"/>
    <w:rsid w:val="00C35C2C"/>
    <w:rsid w:val="00C36051"/>
    <w:rsid w:val="00C36E6F"/>
    <w:rsid w:val="00C36F8A"/>
    <w:rsid w:val="00C40468"/>
    <w:rsid w:val="00C407E5"/>
    <w:rsid w:val="00C40850"/>
    <w:rsid w:val="00C40A41"/>
    <w:rsid w:val="00C42DAC"/>
    <w:rsid w:val="00C42DB4"/>
    <w:rsid w:val="00C43000"/>
    <w:rsid w:val="00C433F9"/>
    <w:rsid w:val="00C4342B"/>
    <w:rsid w:val="00C436E3"/>
    <w:rsid w:val="00C442B4"/>
    <w:rsid w:val="00C44829"/>
    <w:rsid w:val="00C44E88"/>
    <w:rsid w:val="00C459A9"/>
    <w:rsid w:val="00C46EC0"/>
    <w:rsid w:val="00C4704E"/>
    <w:rsid w:val="00C477E7"/>
    <w:rsid w:val="00C4796A"/>
    <w:rsid w:val="00C47DF8"/>
    <w:rsid w:val="00C47E13"/>
    <w:rsid w:val="00C50008"/>
    <w:rsid w:val="00C502A5"/>
    <w:rsid w:val="00C50DBC"/>
    <w:rsid w:val="00C5107E"/>
    <w:rsid w:val="00C521F7"/>
    <w:rsid w:val="00C526F5"/>
    <w:rsid w:val="00C53008"/>
    <w:rsid w:val="00C53A03"/>
    <w:rsid w:val="00C547DD"/>
    <w:rsid w:val="00C55151"/>
    <w:rsid w:val="00C553D0"/>
    <w:rsid w:val="00C55558"/>
    <w:rsid w:val="00C5575D"/>
    <w:rsid w:val="00C558FF"/>
    <w:rsid w:val="00C560FA"/>
    <w:rsid w:val="00C56640"/>
    <w:rsid w:val="00C56772"/>
    <w:rsid w:val="00C56A84"/>
    <w:rsid w:val="00C57055"/>
    <w:rsid w:val="00C576AD"/>
    <w:rsid w:val="00C57FF9"/>
    <w:rsid w:val="00C60320"/>
    <w:rsid w:val="00C6193B"/>
    <w:rsid w:val="00C61A98"/>
    <w:rsid w:val="00C63059"/>
    <w:rsid w:val="00C63158"/>
    <w:rsid w:val="00C633D7"/>
    <w:rsid w:val="00C633F2"/>
    <w:rsid w:val="00C64434"/>
    <w:rsid w:val="00C64A51"/>
    <w:rsid w:val="00C64B27"/>
    <w:rsid w:val="00C64BAE"/>
    <w:rsid w:val="00C64D74"/>
    <w:rsid w:val="00C6515E"/>
    <w:rsid w:val="00C65C4D"/>
    <w:rsid w:val="00C65DBE"/>
    <w:rsid w:val="00C661D3"/>
    <w:rsid w:val="00C664C4"/>
    <w:rsid w:val="00C66557"/>
    <w:rsid w:val="00C669D6"/>
    <w:rsid w:val="00C66B80"/>
    <w:rsid w:val="00C7038E"/>
    <w:rsid w:val="00C7063C"/>
    <w:rsid w:val="00C707BE"/>
    <w:rsid w:val="00C70EAD"/>
    <w:rsid w:val="00C7130A"/>
    <w:rsid w:val="00C71384"/>
    <w:rsid w:val="00C713BB"/>
    <w:rsid w:val="00C72A3F"/>
    <w:rsid w:val="00C73335"/>
    <w:rsid w:val="00C734B5"/>
    <w:rsid w:val="00C73C57"/>
    <w:rsid w:val="00C74105"/>
    <w:rsid w:val="00C746D9"/>
    <w:rsid w:val="00C74A7F"/>
    <w:rsid w:val="00C74D43"/>
    <w:rsid w:val="00C74DD1"/>
    <w:rsid w:val="00C75A2C"/>
    <w:rsid w:val="00C75CA7"/>
    <w:rsid w:val="00C7683D"/>
    <w:rsid w:val="00C76F85"/>
    <w:rsid w:val="00C76FA5"/>
    <w:rsid w:val="00C803F7"/>
    <w:rsid w:val="00C82300"/>
    <w:rsid w:val="00C82ECE"/>
    <w:rsid w:val="00C82F99"/>
    <w:rsid w:val="00C830B2"/>
    <w:rsid w:val="00C834EF"/>
    <w:rsid w:val="00C83CDA"/>
    <w:rsid w:val="00C83CE0"/>
    <w:rsid w:val="00C83D00"/>
    <w:rsid w:val="00C85935"/>
    <w:rsid w:val="00C8631F"/>
    <w:rsid w:val="00C86432"/>
    <w:rsid w:val="00C86FC6"/>
    <w:rsid w:val="00C9003A"/>
    <w:rsid w:val="00C901BB"/>
    <w:rsid w:val="00C9047F"/>
    <w:rsid w:val="00C9058A"/>
    <w:rsid w:val="00C90A72"/>
    <w:rsid w:val="00C90CD3"/>
    <w:rsid w:val="00C90ED5"/>
    <w:rsid w:val="00C9147E"/>
    <w:rsid w:val="00C917E2"/>
    <w:rsid w:val="00C91ED9"/>
    <w:rsid w:val="00C92411"/>
    <w:rsid w:val="00C92552"/>
    <w:rsid w:val="00C92661"/>
    <w:rsid w:val="00C927E4"/>
    <w:rsid w:val="00C92C27"/>
    <w:rsid w:val="00C9329F"/>
    <w:rsid w:val="00C93E12"/>
    <w:rsid w:val="00C93EFF"/>
    <w:rsid w:val="00C93F1B"/>
    <w:rsid w:val="00C95093"/>
    <w:rsid w:val="00C96D79"/>
    <w:rsid w:val="00C96DFE"/>
    <w:rsid w:val="00C971FF"/>
    <w:rsid w:val="00C973B9"/>
    <w:rsid w:val="00C976D1"/>
    <w:rsid w:val="00CA1195"/>
    <w:rsid w:val="00CA1444"/>
    <w:rsid w:val="00CA305D"/>
    <w:rsid w:val="00CA308F"/>
    <w:rsid w:val="00CA349E"/>
    <w:rsid w:val="00CA4238"/>
    <w:rsid w:val="00CA437E"/>
    <w:rsid w:val="00CA4710"/>
    <w:rsid w:val="00CA55D0"/>
    <w:rsid w:val="00CA6F0D"/>
    <w:rsid w:val="00CA7061"/>
    <w:rsid w:val="00CA71D4"/>
    <w:rsid w:val="00CB107F"/>
    <w:rsid w:val="00CB1A17"/>
    <w:rsid w:val="00CB1C10"/>
    <w:rsid w:val="00CB22C6"/>
    <w:rsid w:val="00CB26C0"/>
    <w:rsid w:val="00CB39CE"/>
    <w:rsid w:val="00CB3BC4"/>
    <w:rsid w:val="00CB4917"/>
    <w:rsid w:val="00CB53C9"/>
    <w:rsid w:val="00CB55D0"/>
    <w:rsid w:val="00CB5B35"/>
    <w:rsid w:val="00CB5C90"/>
    <w:rsid w:val="00CB5D29"/>
    <w:rsid w:val="00CB607A"/>
    <w:rsid w:val="00CB675A"/>
    <w:rsid w:val="00CB68D9"/>
    <w:rsid w:val="00CB6EC8"/>
    <w:rsid w:val="00CB701C"/>
    <w:rsid w:val="00CB7450"/>
    <w:rsid w:val="00CB782B"/>
    <w:rsid w:val="00CC03C3"/>
    <w:rsid w:val="00CC0600"/>
    <w:rsid w:val="00CC082B"/>
    <w:rsid w:val="00CC08E7"/>
    <w:rsid w:val="00CC0B33"/>
    <w:rsid w:val="00CC0C74"/>
    <w:rsid w:val="00CC0E77"/>
    <w:rsid w:val="00CC12AE"/>
    <w:rsid w:val="00CC1F6A"/>
    <w:rsid w:val="00CC2092"/>
    <w:rsid w:val="00CC27CB"/>
    <w:rsid w:val="00CC285C"/>
    <w:rsid w:val="00CC34C5"/>
    <w:rsid w:val="00CC482C"/>
    <w:rsid w:val="00CC4A44"/>
    <w:rsid w:val="00CC5595"/>
    <w:rsid w:val="00CC5E76"/>
    <w:rsid w:val="00CC7058"/>
    <w:rsid w:val="00CC7594"/>
    <w:rsid w:val="00CD049D"/>
    <w:rsid w:val="00CD0915"/>
    <w:rsid w:val="00CD0A2F"/>
    <w:rsid w:val="00CD0A7A"/>
    <w:rsid w:val="00CD1770"/>
    <w:rsid w:val="00CD19B0"/>
    <w:rsid w:val="00CD1D4F"/>
    <w:rsid w:val="00CD2EFA"/>
    <w:rsid w:val="00CD2F26"/>
    <w:rsid w:val="00CD3A5D"/>
    <w:rsid w:val="00CD3DDC"/>
    <w:rsid w:val="00CD5FD4"/>
    <w:rsid w:val="00CD6CA5"/>
    <w:rsid w:val="00CE0DCE"/>
    <w:rsid w:val="00CE1BC9"/>
    <w:rsid w:val="00CE23DB"/>
    <w:rsid w:val="00CE2DD1"/>
    <w:rsid w:val="00CE33C1"/>
    <w:rsid w:val="00CE37CD"/>
    <w:rsid w:val="00CE3C95"/>
    <w:rsid w:val="00CE4899"/>
    <w:rsid w:val="00CE48C9"/>
    <w:rsid w:val="00CE4DD6"/>
    <w:rsid w:val="00CE6419"/>
    <w:rsid w:val="00CE65B0"/>
    <w:rsid w:val="00CE6F99"/>
    <w:rsid w:val="00CE76FF"/>
    <w:rsid w:val="00CF1000"/>
    <w:rsid w:val="00CF11B8"/>
    <w:rsid w:val="00CF1829"/>
    <w:rsid w:val="00CF19DC"/>
    <w:rsid w:val="00CF1CF7"/>
    <w:rsid w:val="00CF1DB1"/>
    <w:rsid w:val="00CF31DF"/>
    <w:rsid w:val="00CF3F3A"/>
    <w:rsid w:val="00CF4012"/>
    <w:rsid w:val="00CF40D2"/>
    <w:rsid w:val="00CF4124"/>
    <w:rsid w:val="00CF43D5"/>
    <w:rsid w:val="00CF443B"/>
    <w:rsid w:val="00CF46AA"/>
    <w:rsid w:val="00CF5CE5"/>
    <w:rsid w:val="00CF693D"/>
    <w:rsid w:val="00CF69BD"/>
    <w:rsid w:val="00CF6B53"/>
    <w:rsid w:val="00CF6DDC"/>
    <w:rsid w:val="00D001EA"/>
    <w:rsid w:val="00D00A33"/>
    <w:rsid w:val="00D00E03"/>
    <w:rsid w:val="00D01F2B"/>
    <w:rsid w:val="00D01F75"/>
    <w:rsid w:val="00D01FC7"/>
    <w:rsid w:val="00D0215D"/>
    <w:rsid w:val="00D02BC6"/>
    <w:rsid w:val="00D02C0D"/>
    <w:rsid w:val="00D0310D"/>
    <w:rsid w:val="00D032BC"/>
    <w:rsid w:val="00D03AB3"/>
    <w:rsid w:val="00D03B48"/>
    <w:rsid w:val="00D03F9F"/>
    <w:rsid w:val="00D056CC"/>
    <w:rsid w:val="00D05803"/>
    <w:rsid w:val="00D05C7C"/>
    <w:rsid w:val="00D06906"/>
    <w:rsid w:val="00D07742"/>
    <w:rsid w:val="00D077DC"/>
    <w:rsid w:val="00D07C6C"/>
    <w:rsid w:val="00D07D3A"/>
    <w:rsid w:val="00D106B7"/>
    <w:rsid w:val="00D1080F"/>
    <w:rsid w:val="00D10C2A"/>
    <w:rsid w:val="00D1276A"/>
    <w:rsid w:val="00D132F9"/>
    <w:rsid w:val="00D133BE"/>
    <w:rsid w:val="00D13EF9"/>
    <w:rsid w:val="00D147D7"/>
    <w:rsid w:val="00D14880"/>
    <w:rsid w:val="00D14DB7"/>
    <w:rsid w:val="00D1563E"/>
    <w:rsid w:val="00D15ED5"/>
    <w:rsid w:val="00D16656"/>
    <w:rsid w:val="00D16EB8"/>
    <w:rsid w:val="00D17448"/>
    <w:rsid w:val="00D1769A"/>
    <w:rsid w:val="00D177FB"/>
    <w:rsid w:val="00D17825"/>
    <w:rsid w:val="00D1790B"/>
    <w:rsid w:val="00D200AB"/>
    <w:rsid w:val="00D204F4"/>
    <w:rsid w:val="00D20613"/>
    <w:rsid w:val="00D20B81"/>
    <w:rsid w:val="00D223BF"/>
    <w:rsid w:val="00D244BD"/>
    <w:rsid w:val="00D25230"/>
    <w:rsid w:val="00D255F9"/>
    <w:rsid w:val="00D2568B"/>
    <w:rsid w:val="00D25F67"/>
    <w:rsid w:val="00D266C4"/>
    <w:rsid w:val="00D26A70"/>
    <w:rsid w:val="00D26F61"/>
    <w:rsid w:val="00D30609"/>
    <w:rsid w:val="00D30678"/>
    <w:rsid w:val="00D3191C"/>
    <w:rsid w:val="00D31CD5"/>
    <w:rsid w:val="00D32875"/>
    <w:rsid w:val="00D32AB8"/>
    <w:rsid w:val="00D34402"/>
    <w:rsid w:val="00D348F7"/>
    <w:rsid w:val="00D3532F"/>
    <w:rsid w:val="00D3564E"/>
    <w:rsid w:val="00D357F5"/>
    <w:rsid w:val="00D358E8"/>
    <w:rsid w:val="00D36177"/>
    <w:rsid w:val="00D36471"/>
    <w:rsid w:val="00D36544"/>
    <w:rsid w:val="00D36EF4"/>
    <w:rsid w:val="00D371D0"/>
    <w:rsid w:val="00D3776F"/>
    <w:rsid w:val="00D378C6"/>
    <w:rsid w:val="00D4062A"/>
    <w:rsid w:val="00D407D3"/>
    <w:rsid w:val="00D40BC3"/>
    <w:rsid w:val="00D41710"/>
    <w:rsid w:val="00D41805"/>
    <w:rsid w:val="00D41A0E"/>
    <w:rsid w:val="00D43257"/>
    <w:rsid w:val="00D434EC"/>
    <w:rsid w:val="00D43AE0"/>
    <w:rsid w:val="00D43E69"/>
    <w:rsid w:val="00D43EC7"/>
    <w:rsid w:val="00D44462"/>
    <w:rsid w:val="00D4453A"/>
    <w:rsid w:val="00D44E9D"/>
    <w:rsid w:val="00D454E0"/>
    <w:rsid w:val="00D45C07"/>
    <w:rsid w:val="00D45D5E"/>
    <w:rsid w:val="00D466D0"/>
    <w:rsid w:val="00D472A7"/>
    <w:rsid w:val="00D475A5"/>
    <w:rsid w:val="00D479E6"/>
    <w:rsid w:val="00D51515"/>
    <w:rsid w:val="00D51E27"/>
    <w:rsid w:val="00D520C6"/>
    <w:rsid w:val="00D52BCF"/>
    <w:rsid w:val="00D52C05"/>
    <w:rsid w:val="00D53140"/>
    <w:rsid w:val="00D5499A"/>
    <w:rsid w:val="00D54BD5"/>
    <w:rsid w:val="00D54E33"/>
    <w:rsid w:val="00D554FA"/>
    <w:rsid w:val="00D55A5F"/>
    <w:rsid w:val="00D575F0"/>
    <w:rsid w:val="00D57F43"/>
    <w:rsid w:val="00D604CA"/>
    <w:rsid w:val="00D60578"/>
    <w:rsid w:val="00D60C86"/>
    <w:rsid w:val="00D61A0E"/>
    <w:rsid w:val="00D61DA9"/>
    <w:rsid w:val="00D62840"/>
    <w:rsid w:val="00D63448"/>
    <w:rsid w:val="00D642CF"/>
    <w:rsid w:val="00D656ED"/>
    <w:rsid w:val="00D66CF4"/>
    <w:rsid w:val="00D67546"/>
    <w:rsid w:val="00D71CF9"/>
    <w:rsid w:val="00D71DD4"/>
    <w:rsid w:val="00D71E69"/>
    <w:rsid w:val="00D72264"/>
    <w:rsid w:val="00D7238C"/>
    <w:rsid w:val="00D72970"/>
    <w:rsid w:val="00D72F49"/>
    <w:rsid w:val="00D74EF6"/>
    <w:rsid w:val="00D74F0D"/>
    <w:rsid w:val="00D7675E"/>
    <w:rsid w:val="00D7766D"/>
    <w:rsid w:val="00D7797D"/>
    <w:rsid w:val="00D77F2C"/>
    <w:rsid w:val="00D80080"/>
    <w:rsid w:val="00D809E2"/>
    <w:rsid w:val="00D80B12"/>
    <w:rsid w:val="00D80F9D"/>
    <w:rsid w:val="00D80FFB"/>
    <w:rsid w:val="00D81BAE"/>
    <w:rsid w:val="00D8250A"/>
    <w:rsid w:val="00D82CD1"/>
    <w:rsid w:val="00D82D11"/>
    <w:rsid w:val="00D837CC"/>
    <w:rsid w:val="00D83A47"/>
    <w:rsid w:val="00D84352"/>
    <w:rsid w:val="00D84779"/>
    <w:rsid w:val="00D848E9"/>
    <w:rsid w:val="00D84B17"/>
    <w:rsid w:val="00D8507D"/>
    <w:rsid w:val="00D86735"/>
    <w:rsid w:val="00D8718E"/>
    <w:rsid w:val="00D871FB"/>
    <w:rsid w:val="00D87AA2"/>
    <w:rsid w:val="00D90697"/>
    <w:rsid w:val="00D90AFA"/>
    <w:rsid w:val="00D90C9D"/>
    <w:rsid w:val="00D90E57"/>
    <w:rsid w:val="00D91483"/>
    <w:rsid w:val="00D91779"/>
    <w:rsid w:val="00D91910"/>
    <w:rsid w:val="00D91AA8"/>
    <w:rsid w:val="00D9235F"/>
    <w:rsid w:val="00D92ACE"/>
    <w:rsid w:val="00D92B37"/>
    <w:rsid w:val="00D92BA5"/>
    <w:rsid w:val="00D92F22"/>
    <w:rsid w:val="00D944A6"/>
    <w:rsid w:val="00D95B5F"/>
    <w:rsid w:val="00D95ED6"/>
    <w:rsid w:val="00D9604B"/>
    <w:rsid w:val="00D96A99"/>
    <w:rsid w:val="00D96FC3"/>
    <w:rsid w:val="00D97756"/>
    <w:rsid w:val="00D97DCA"/>
    <w:rsid w:val="00DA0839"/>
    <w:rsid w:val="00DA0B7E"/>
    <w:rsid w:val="00DA0D92"/>
    <w:rsid w:val="00DA12C3"/>
    <w:rsid w:val="00DA1790"/>
    <w:rsid w:val="00DA1B87"/>
    <w:rsid w:val="00DA22B5"/>
    <w:rsid w:val="00DA2348"/>
    <w:rsid w:val="00DA495D"/>
    <w:rsid w:val="00DA4B66"/>
    <w:rsid w:val="00DA4F15"/>
    <w:rsid w:val="00DA4F47"/>
    <w:rsid w:val="00DA500A"/>
    <w:rsid w:val="00DA5851"/>
    <w:rsid w:val="00DA5DCA"/>
    <w:rsid w:val="00DA65B7"/>
    <w:rsid w:val="00DA6D76"/>
    <w:rsid w:val="00DA72E4"/>
    <w:rsid w:val="00DA7BA0"/>
    <w:rsid w:val="00DB01A1"/>
    <w:rsid w:val="00DB0D0C"/>
    <w:rsid w:val="00DB1281"/>
    <w:rsid w:val="00DB1E79"/>
    <w:rsid w:val="00DB24F6"/>
    <w:rsid w:val="00DB250A"/>
    <w:rsid w:val="00DB2E7F"/>
    <w:rsid w:val="00DB2EF0"/>
    <w:rsid w:val="00DB3882"/>
    <w:rsid w:val="00DB3909"/>
    <w:rsid w:val="00DB3C29"/>
    <w:rsid w:val="00DB42F5"/>
    <w:rsid w:val="00DB469A"/>
    <w:rsid w:val="00DB528A"/>
    <w:rsid w:val="00DB52C3"/>
    <w:rsid w:val="00DB5454"/>
    <w:rsid w:val="00DB5612"/>
    <w:rsid w:val="00DB5914"/>
    <w:rsid w:val="00DB5DA3"/>
    <w:rsid w:val="00DB635D"/>
    <w:rsid w:val="00DB67D3"/>
    <w:rsid w:val="00DB69D1"/>
    <w:rsid w:val="00DB6A10"/>
    <w:rsid w:val="00DB6C6C"/>
    <w:rsid w:val="00DB6F86"/>
    <w:rsid w:val="00DB7E5F"/>
    <w:rsid w:val="00DC07FB"/>
    <w:rsid w:val="00DC0974"/>
    <w:rsid w:val="00DC10B0"/>
    <w:rsid w:val="00DC114F"/>
    <w:rsid w:val="00DC1246"/>
    <w:rsid w:val="00DC14EE"/>
    <w:rsid w:val="00DC1594"/>
    <w:rsid w:val="00DC34EE"/>
    <w:rsid w:val="00DC40B1"/>
    <w:rsid w:val="00DC4BCD"/>
    <w:rsid w:val="00DC58D0"/>
    <w:rsid w:val="00DC6827"/>
    <w:rsid w:val="00DC7369"/>
    <w:rsid w:val="00DD1107"/>
    <w:rsid w:val="00DD178F"/>
    <w:rsid w:val="00DD1FE4"/>
    <w:rsid w:val="00DD25E8"/>
    <w:rsid w:val="00DD27A2"/>
    <w:rsid w:val="00DD2899"/>
    <w:rsid w:val="00DD29E5"/>
    <w:rsid w:val="00DD2DD5"/>
    <w:rsid w:val="00DD35D6"/>
    <w:rsid w:val="00DD3DAE"/>
    <w:rsid w:val="00DD4A4E"/>
    <w:rsid w:val="00DD53C4"/>
    <w:rsid w:val="00DD5FD2"/>
    <w:rsid w:val="00DD6EE6"/>
    <w:rsid w:val="00DD787B"/>
    <w:rsid w:val="00DD7F4B"/>
    <w:rsid w:val="00DE0939"/>
    <w:rsid w:val="00DE2966"/>
    <w:rsid w:val="00DE2C8D"/>
    <w:rsid w:val="00DE3C42"/>
    <w:rsid w:val="00DE40E0"/>
    <w:rsid w:val="00DE4107"/>
    <w:rsid w:val="00DE5B8D"/>
    <w:rsid w:val="00DE6289"/>
    <w:rsid w:val="00DE6A37"/>
    <w:rsid w:val="00DE7299"/>
    <w:rsid w:val="00DE73F1"/>
    <w:rsid w:val="00DE7CE6"/>
    <w:rsid w:val="00DF04ED"/>
    <w:rsid w:val="00DF09AB"/>
    <w:rsid w:val="00DF0B5E"/>
    <w:rsid w:val="00DF0ED5"/>
    <w:rsid w:val="00DF1E58"/>
    <w:rsid w:val="00DF2DB8"/>
    <w:rsid w:val="00DF2E76"/>
    <w:rsid w:val="00DF3362"/>
    <w:rsid w:val="00DF3D9C"/>
    <w:rsid w:val="00DF4AD9"/>
    <w:rsid w:val="00DF5C9B"/>
    <w:rsid w:val="00DF5FF9"/>
    <w:rsid w:val="00DF617F"/>
    <w:rsid w:val="00DF6A50"/>
    <w:rsid w:val="00DF70CC"/>
    <w:rsid w:val="00DF72D9"/>
    <w:rsid w:val="00DF7DF3"/>
    <w:rsid w:val="00DF7EC8"/>
    <w:rsid w:val="00E0078A"/>
    <w:rsid w:val="00E00D68"/>
    <w:rsid w:val="00E01C4A"/>
    <w:rsid w:val="00E02371"/>
    <w:rsid w:val="00E028ED"/>
    <w:rsid w:val="00E02A67"/>
    <w:rsid w:val="00E02D2C"/>
    <w:rsid w:val="00E03F9F"/>
    <w:rsid w:val="00E04063"/>
    <w:rsid w:val="00E043D3"/>
    <w:rsid w:val="00E0499F"/>
    <w:rsid w:val="00E05476"/>
    <w:rsid w:val="00E05A1C"/>
    <w:rsid w:val="00E06904"/>
    <w:rsid w:val="00E07294"/>
    <w:rsid w:val="00E073FF"/>
    <w:rsid w:val="00E0742A"/>
    <w:rsid w:val="00E07833"/>
    <w:rsid w:val="00E103AF"/>
    <w:rsid w:val="00E104F6"/>
    <w:rsid w:val="00E10748"/>
    <w:rsid w:val="00E11108"/>
    <w:rsid w:val="00E127D7"/>
    <w:rsid w:val="00E127F9"/>
    <w:rsid w:val="00E12A8A"/>
    <w:rsid w:val="00E12F57"/>
    <w:rsid w:val="00E132F2"/>
    <w:rsid w:val="00E13347"/>
    <w:rsid w:val="00E13553"/>
    <w:rsid w:val="00E14106"/>
    <w:rsid w:val="00E14282"/>
    <w:rsid w:val="00E14CDD"/>
    <w:rsid w:val="00E14D83"/>
    <w:rsid w:val="00E15009"/>
    <w:rsid w:val="00E156F2"/>
    <w:rsid w:val="00E15926"/>
    <w:rsid w:val="00E15EF1"/>
    <w:rsid w:val="00E16687"/>
    <w:rsid w:val="00E16694"/>
    <w:rsid w:val="00E1707E"/>
    <w:rsid w:val="00E17FA7"/>
    <w:rsid w:val="00E2015B"/>
    <w:rsid w:val="00E201F3"/>
    <w:rsid w:val="00E205B7"/>
    <w:rsid w:val="00E20E8A"/>
    <w:rsid w:val="00E21BC5"/>
    <w:rsid w:val="00E2250E"/>
    <w:rsid w:val="00E227E4"/>
    <w:rsid w:val="00E22C3D"/>
    <w:rsid w:val="00E2330C"/>
    <w:rsid w:val="00E234C4"/>
    <w:rsid w:val="00E23912"/>
    <w:rsid w:val="00E240EF"/>
    <w:rsid w:val="00E24BF5"/>
    <w:rsid w:val="00E24E3E"/>
    <w:rsid w:val="00E25265"/>
    <w:rsid w:val="00E255BE"/>
    <w:rsid w:val="00E27DDF"/>
    <w:rsid w:val="00E27E01"/>
    <w:rsid w:val="00E30291"/>
    <w:rsid w:val="00E30550"/>
    <w:rsid w:val="00E30A90"/>
    <w:rsid w:val="00E30DE7"/>
    <w:rsid w:val="00E3109F"/>
    <w:rsid w:val="00E31325"/>
    <w:rsid w:val="00E32DBA"/>
    <w:rsid w:val="00E32FD6"/>
    <w:rsid w:val="00E34B9D"/>
    <w:rsid w:val="00E34D57"/>
    <w:rsid w:val="00E36677"/>
    <w:rsid w:val="00E37186"/>
    <w:rsid w:val="00E371AA"/>
    <w:rsid w:val="00E400A0"/>
    <w:rsid w:val="00E403CC"/>
    <w:rsid w:val="00E40628"/>
    <w:rsid w:val="00E407A6"/>
    <w:rsid w:val="00E41067"/>
    <w:rsid w:val="00E41415"/>
    <w:rsid w:val="00E41574"/>
    <w:rsid w:val="00E416F6"/>
    <w:rsid w:val="00E41E43"/>
    <w:rsid w:val="00E430FE"/>
    <w:rsid w:val="00E43469"/>
    <w:rsid w:val="00E4369C"/>
    <w:rsid w:val="00E43A0F"/>
    <w:rsid w:val="00E445DA"/>
    <w:rsid w:val="00E4465B"/>
    <w:rsid w:val="00E45379"/>
    <w:rsid w:val="00E465CB"/>
    <w:rsid w:val="00E47546"/>
    <w:rsid w:val="00E4768A"/>
    <w:rsid w:val="00E47C0D"/>
    <w:rsid w:val="00E47D4C"/>
    <w:rsid w:val="00E47E2E"/>
    <w:rsid w:val="00E508D8"/>
    <w:rsid w:val="00E50B22"/>
    <w:rsid w:val="00E50C69"/>
    <w:rsid w:val="00E50D7F"/>
    <w:rsid w:val="00E51E18"/>
    <w:rsid w:val="00E51F0F"/>
    <w:rsid w:val="00E52692"/>
    <w:rsid w:val="00E533BD"/>
    <w:rsid w:val="00E53706"/>
    <w:rsid w:val="00E542EE"/>
    <w:rsid w:val="00E57CE2"/>
    <w:rsid w:val="00E57E96"/>
    <w:rsid w:val="00E60ED8"/>
    <w:rsid w:val="00E617BD"/>
    <w:rsid w:val="00E61A48"/>
    <w:rsid w:val="00E61C0C"/>
    <w:rsid w:val="00E61D38"/>
    <w:rsid w:val="00E61DEC"/>
    <w:rsid w:val="00E61E05"/>
    <w:rsid w:val="00E61F7C"/>
    <w:rsid w:val="00E63C5F"/>
    <w:rsid w:val="00E64A4C"/>
    <w:rsid w:val="00E64BD9"/>
    <w:rsid w:val="00E64C37"/>
    <w:rsid w:val="00E6519C"/>
    <w:rsid w:val="00E661F3"/>
    <w:rsid w:val="00E67DD1"/>
    <w:rsid w:val="00E67E50"/>
    <w:rsid w:val="00E67EF5"/>
    <w:rsid w:val="00E70567"/>
    <w:rsid w:val="00E705B4"/>
    <w:rsid w:val="00E70C5C"/>
    <w:rsid w:val="00E72967"/>
    <w:rsid w:val="00E72BFA"/>
    <w:rsid w:val="00E72C88"/>
    <w:rsid w:val="00E72D75"/>
    <w:rsid w:val="00E72F02"/>
    <w:rsid w:val="00E7346F"/>
    <w:rsid w:val="00E7356B"/>
    <w:rsid w:val="00E739D0"/>
    <w:rsid w:val="00E754F8"/>
    <w:rsid w:val="00E75AD6"/>
    <w:rsid w:val="00E7654C"/>
    <w:rsid w:val="00E76BB4"/>
    <w:rsid w:val="00E76DE3"/>
    <w:rsid w:val="00E76E33"/>
    <w:rsid w:val="00E76E87"/>
    <w:rsid w:val="00E7778E"/>
    <w:rsid w:val="00E80000"/>
    <w:rsid w:val="00E8155D"/>
    <w:rsid w:val="00E81DB4"/>
    <w:rsid w:val="00E8305C"/>
    <w:rsid w:val="00E83A16"/>
    <w:rsid w:val="00E8486F"/>
    <w:rsid w:val="00E84AD7"/>
    <w:rsid w:val="00E85763"/>
    <w:rsid w:val="00E85A7D"/>
    <w:rsid w:val="00E85CC0"/>
    <w:rsid w:val="00E86D6E"/>
    <w:rsid w:val="00E87C2D"/>
    <w:rsid w:val="00E90197"/>
    <w:rsid w:val="00E90C77"/>
    <w:rsid w:val="00E90FA6"/>
    <w:rsid w:val="00E92ADA"/>
    <w:rsid w:val="00E931A0"/>
    <w:rsid w:val="00E93B7A"/>
    <w:rsid w:val="00E94F1A"/>
    <w:rsid w:val="00E95EFA"/>
    <w:rsid w:val="00E95FE6"/>
    <w:rsid w:val="00E9630C"/>
    <w:rsid w:val="00E963E3"/>
    <w:rsid w:val="00E967E7"/>
    <w:rsid w:val="00E96E1A"/>
    <w:rsid w:val="00E9734B"/>
    <w:rsid w:val="00E978D0"/>
    <w:rsid w:val="00EA0E04"/>
    <w:rsid w:val="00EA180E"/>
    <w:rsid w:val="00EA200D"/>
    <w:rsid w:val="00EA220D"/>
    <w:rsid w:val="00EA2435"/>
    <w:rsid w:val="00EA312A"/>
    <w:rsid w:val="00EA3156"/>
    <w:rsid w:val="00EA3367"/>
    <w:rsid w:val="00EA3E2E"/>
    <w:rsid w:val="00EA40A2"/>
    <w:rsid w:val="00EA4CD5"/>
    <w:rsid w:val="00EA5C4C"/>
    <w:rsid w:val="00EA5D0D"/>
    <w:rsid w:val="00EA5D2C"/>
    <w:rsid w:val="00EA5D8E"/>
    <w:rsid w:val="00EA66FC"/>
    <w:rsid w:val="00EA6DEB"/>
    <w:rsid w:val="00EA70DA"/>
    <w:rsid w:val="00EB02F2"/>
    <w:rsid w:val="00EB07CF"/>
    <w:rsid w:val="00EB1395"/>
    <w:rsid w:val="00EB1A02"/>
    <w:rsid w:val="00EB1D0D"/>
    <w:rsid w:val="00EB1FC7"/>
    <w:rsid w:val="00EB2176"/>
    <w:rsid w:val="00EB273C"/>
    <w:rsid w:val="00EB32C5"/>
    <w:rsid w:val="00EB3860"/>
    <w:rsid w:val="00EB3B88"/>
    <w:rsid w:val="00EB3EED"/>
    <w:rsid w:val="00EB54CC"/>
    <w:rsid w:val="00EB5947"/>
    <w:rsid w:val="00EB644E"/>
    <w:rsid w:val="00EB71CE"/>
    <w:rsid w:val="00EC0C14"/>
    <w:rsid w:val="00EC1691"/>
    <w:rsid w:val="00EC1AA8"/>
    <w:rsid w:val="00EC208D"/>
    <w:rsid w:val="00EC2B42"/>
    <w:rsid w:val="00EC2DF1"/>
    <w:rsid w:val="00EC3786"/>
    <w:rsid w:val="00EC3B8F"/>
    <w:rsid w:val="00EC3C8F"/>
    <w:rsid w:val="00EC55B7"/>
    <w:rsid w:val="00EC58EC"/>
    <w:rsid w:val="00EC5CA0"/>
    <w:rsid w:val="00EC65F1"/>
    <w:rsid w:val="00EC7372"/>
    <w:rsid w:val="00ED075E"/>
    <w:rsid w:val="00ED079A"/>
    <w:rsid w:val="00ED108B"/>
    <w:rsid w:val="00ED19D1"/>
    <w:rsid w:val="00ED1CF2"/>
    <w:rsid w:val="00ED22C4"/>
    <w:rsid w:val="00ED2617"/>
    <w:rsid w:val="00ED2AC0"/>
    <w:rsid w:val="00ED30E8"/>
    <w:rsid w:val="00ED3618"/>
    <w:rsid w:val="00ED3B69"/>
    <w:rsid w:val="00ED3ECA"/>
    <w:rsid w:val="00ED3F39"/>
    <w:rsid w:val="00ED4168"/>
    <w:rsid w:val="00ED4D12"/>
    <w:rsid w:val="00ED527A"/>
    <w:rsid w:val="00ED5CC4"/>
    <w:rsid w:val="00ED6067"/>
    <w:rsid w:val="00ED63AE"/>
    <w:rsid w:val="00ED679B"/>
    <w:rsid w:val="00ED6CD1"/>
    <w:rsid w:val="00ED715E"/>
    <w:rsid w:val="00ED720F"/>
    <w:rsid w:val="00ED7225"/>
    <w:rsid w:val="00ED7A42"/>
    <w:rsid w:val="00ED7EC6"/>
    <w:rsid w:val="00EE04BA"/>
    <w:rsid w:val="00EE06C9"/>
    <w:rsid w:val="00EE0B04"/>
    <w:rsid w:val="00EE0C6D"/>
    <w:rsid w:val="00EE13C3"/>
    <w:rsid w:val="00EE13D7"/>
    <w:rsid w:val="00EE22AF"/>
    <w:rsid w:val="00EE233A"/>
    <w:rsid w:val="00EE235C"/>
    <w:rsid w:val="00EE2D7B"/>
    <w:rsid w:val="00EE37E5"/>
    <w:rsid w:val="00EE42C5"/>
    <w:rsid w:val="00EE44D5"/>
    <w:rsid w:val="00EE555B"/>
    <w:rsid w:val="00EE5BB2"/>
    <w:rsid w:val="00EE5D92"/>
    <w:rsid w:val="00EE5F2E"/>
    <w:rsid w:val="00EE778D"/>
    <w:rsid w:val="00EF0517"/>
    <w:rsid w:val="00EF0EA0"/>
    <w:rsid w:val="00EF1031"/>
    <w:rsid w:val="00EF16A6"/>
    <w:rsid w:val="00EF1735"/>
    <w:rsid w:val="00EF2682"/>
    <w:rsid w:val="00EF26DB"/>
    <w:rsid w:val="00EF27DF"/>
    <w:rsid w:val="00EF2C2D"/>
    <w:rsid w:val="00EF2CC6"/>
    <w:rsid w:val="00EF3247"/>
    <w:rsid w:val="00EF3B1E"/>
    <w:rsid w:val="00EF45F3"/>
    <w:rsid w:val="00EF4A64"/>
    <w:rsid w:val="00EF4D3F"/>
    <w:rsid w:val="00EF4D52"/>
    <w:rsid w:val="00EF5DD7"/>
    <w:rsid w:val="00EF6284"/>
    <w:rsid w:val="00EF665D"/>
    <w:rsid w:val="00EF72F4"/>
    <w:rsid w:val="00F00012"/>
    <w:rsid w:val="00F00847"/>
    <w:rsid w:val="00F00BCE"/>
    <w:rsid w:val="00F018AD"/>
    <w:rsid w:val="00F01929"/>
    <w:rsid w:val="00F02171"/>
    <w:rsid w:val="00F031CF"/>
    <w:rsid w:val="00F031EB"/>
    <w:rsid w:val="00F033EF"/>
    <w:rsid w:val="00F043CD"/>
    <w:rsid w:val="00F0528B"/>
    <w:rsid w:val="00F061A6"/>
    <w:rsid w:val="00F061AA"/>
    <w:rsid w:val="00F0710C"/>
    <w:rsid w:val="00F0778D"/>
    <w:rsid w:val="00F1106D"/>
    <w:rsid w:val="00F111B4"/>
    <w:rsid w:val="00F11798"/>
    <w:rsid w:val="00F11AB3"/>
    <w:rsid w:val="00F12F80"/>
    <w:rsid w:val="00F13DBE"/>
    <w:rsid w:val="00F14017"/>
    <w:rsid w:val="00F1436E"/>
    <w:rsid w:val="00F14AFF"/>
    <w:rsid w:val="00F14E4D"/>
    <w:rsid w:val="00F1562B"/>
    <w:rsid w:val="00F1684C"/>
    <w:rsid w:val="00F17EF1"/>
    <w:rsid w:val="00F20633"/>
    <w:rsid w:val="00F20876"/>
    <w:rsid w:val="00F21DD6"/>
    <w:rsid w:val="00F2360C"/>
    <w:rsid w:val="00F25CFE"/>
    <w:rsid w:val="00F269AB"/>
    <w:rsid w:val="00F26D62"/>
    <w:rsid w:val="00F2753A"/>
    <w:rsid w:val="00F3018B"/>
    <w:rsid w:val="00F30371"/>
    <w:rsid w:val="00F31587"/>
    <w:rsid w:val="00F315A6"/>
    <w:rsid w:val="00F329FF"/>
    <w:rsid w:val="00F32E91"/>
    <w:rsid w:val="00F33011"/>
    <w:rsid w:val="00F34879"/>
    <w:rsid w:val="00F350EB"/>
    <w:rsid w:val="00F35243"/>
    <w:rsid w:val="00F35611"/>
    <w:rsid w:val="00F357FF"/>
    <w:rsid w:val="00F35B48"/>
    <w:rsid w:val="00F35B99"/>
    <w:rsid w:val="00F364B7"/>
    <w:rsid w:val="00F36D7C"/>
    <w:rsid w:val="00F36E9F"/>
    <w:rsid w:val="00F3728F"/>
    <w:rsid w:val="00F37436"/>
    <w:rsid w:val="00F40F08"/>
    <w:rsid w:val="00F41538"/>
    <w:rsid w:val="00F41B19"/>
    <w:rsid w:val="00F42363"/>
    <w:rsid w:val="00F4252C"/>
    <w:rsid w:val="00F428C8"/>
    <w:rsid w:val="00F42AB5"/>
    <w:rsid w:val="00F42CF8"/>
    <w:rsid w:val="00F42DC3"/>
    <w:rsid w:val="00F431CB"/>
    <w:rsid w:val="00F4379B"/>
    <w:rsid w:val="00F43E6E"/>
    <w:rsid w:val="00F43EBF"/>
    <w:rsid w:val="00F44423"/>
    <w:rsid w:val="00F458BB"/>
    <w:rsid w:val="00F469D7"/>
    <w:rsid w:val="00F501D1"/>
    <w:rsid w:val="00F50A1B"/>
    <w:rsid w:val="00F50B5B"/>
    <w:rsid w:val="00F50BE6"/>
    <w:rsid w:val="00F51236"/>
    <w:rsid w:val="00F51438"/>
    <w:rsid w:val="00F5374C"/>
    <w:rsid w:val="00F541B8"/>
    <w:rsid w:val="00F5423F"/>
    <w:rsid w:val="00F546D7"/>
    <w:rsid w:val="00F560B2"/>
    <w:rsid w:val="00F569BD"/>
    <w:rsid w:val="00F56B6D"/>
    <w:rsid w:val="00F56CC2"/>
    <w:rsid w:val="00F573BB"/>
    <w:rsid w:val="00F5787E"/>
    <w:rsid w:val="00F57A7F"/>
    <w:rsid w:val="00F57ADE"/>
    <w:rsid w:val="00F60BC0"/>
    <w:rsid w:val="00F615A8"/>
    <w:rsid w:val="00F61B7F"/>
    <w:rsid w:val="00F62370"/>
    <w:rsid w:val="00F62625"/>
    <w:rsid w:val="00F628D3"/>
    <w:rsid w:val="00F62A4D"/>
    <w:rsid w:val="00F62B50"/>
    <w:rsid w:val="00F62EF2"/>
    <w:rsid w:val="00F63079"/>
    <w:rsid w:val="00F63378"/>
    <w:rsid w:val="00F638C3"/>
    <w:rsid w:val="00F63BB0"/>
    <w:rsid w:val="00F6497E"/>
    <w:rsid w:val="00F64B77"/>
    <w:rsid w:val="00F64C6E"/>
    <w:rsid w:val="00F677E2"/>
    <w:rsid w:val="00F6793C"/>
    <w:rsid w:val="00F67EEA"/>
    <w:rsid w:val="00F67F41"/>
    <w:rsid w:val="00F70109"/>
    <w:rsid w:val="00F70D50"/>
    <w:rsid w:val="00F717E6"/>
    <w:rsid w:val="00F720F5"/>
    <w:rsid w:val="00F72608"/>
    <w:rsid w:val="00F72D92"/>
    <w:rsid w:val="00F72EA2"/>
    <w:rsid w:val="00F73751"/>
    <w:rsid w:val="00F73DC5"/>
    <w:rsid w:val="00F74042"/>
    <w:rsid w:val="00F7521F"/>
    <w:rsid w:val="00F75B84"/>
    <w:rsid w:val="00F75EAD"/>
    <w:rsid w:val="00F76689"/>
    <w:rsid w:val="00F77154"/>
    <w:rsid w:val="00F77A98"/>
    <w:rsid w:val="00F80F33"/>
    <w:rsid w:val="00F8249B"/>
    <w:rsid w:val="00F824BB"/>
    <w:rsid w:val="00F8255E"/>
    <w:rsid w:val="00F82EC0"/>
    <w:rsid w:val="00F83DDA"/>
    <w:rsid w:val="00F846D6"/>
    <w:rsid w:val="00F84DFE"/>
    <w:rsid w:val="00F8647F"/>
    <w:rsid w:val="00F8652C"/>
    <w:rsid w:val="00F865C4"/>
    <w:rsid w:val="00F86997"/>
    <w:rsid w:val="00F86D5C"/>
    <w:rsid w:val="00F871D7"/>
    <w:rsid w:val="00F878EE"/>
    <w:rsid w:val="00F87B4B"/>
    <w:rsid w:val="00F901CF"/>
    <w:rsid w:val="00F9171F"/>
    <w:rsid w:val="00F9173A"/>
    <w:rsid w:val="00F91800"/>
    <w:rsid w:val="00F92020"/>
    <w:rsid w:val="00F93469"/>
    <w:rsid w:val="00F93BB2"/>
    <w:rsid w:val="00F93D88"/>
    <w:rsid w:val="00F9414C"/>
    <w:rsid w:val="00F94E99"/>
    <w:rsid w:val="00F95AD2"/>
    <w:rsid w:val="00F9650A"/>
    <w:rsid w:val="00F967C7"/>
    <w:rsid w:val="00F96F6E"/>
    <w:rsid w:val="00F97808"/>
    <w:rsid w:val="00F979BF"/>
    <w:rsid w:val="00FA0437"/>
    <w:rsid w:val="00FA0988"/>
    <w:rsid w:val="00FA103E"/>
    <w:rsid w:val="00FA155E"/>
    <w:rsid w:val="00FA233F"/>
    <w:rsid w:val="00FA2E05"/>
    <w:rsid w:val="00FA30A6"/>
    <w:rsid w:val="00FA3DF0"/>
    <w:rsid w:val="00FA43CE"/>
    <w:rsid w:val="00FA4761"/>
    <w:rsid w:val="00FA4851"/>
    <w:rsid w:val="00FA48B8"/>
    <w:rsid w:val="00FA4997"/>
    <w:rsid w:val="00FA4E65"/>
    <w:rsid w:val="00FA54F1"/>
    <w:rsid w:val="00FA5A80"/>
    <w:rsid w:val="00FA624D"/>
    <w:rsid w:val="00FA7547"/>
    <w:rsid w:val="00FA76EB"/>
    <w:rsid w:val="00FA7D57"/>
    <w:rsid w:val="00FA7DDB"/>
    <w:rsid w:val="00FB0008"/>
    <w:rsid w:val="00FB071C"/>
    <w:rsid w:val="00FB122C"/>
    <w:rsid w:val="00FB1741"/>
    <w:rsid w:val="00FB19FC"/>
    <w:rsid w:val="00FB1A0B"/>
    <w:rsid w:val="00FB1ACE"/>
    <w:rsid w:val="00FB27A7"/>
    <w:rsid w:val="00FB2A36"/>
    <w:rsid w:val="00FB2B73"/>
    <w:rsid w:val="00FB3013"/>
    <w:rsid w:val="00FB32DD"/>
    <w:rsid w:val="00FB3675"/>
    <w:rsid w:val="00FB3EA0"/>
    <w:rsid w:val="00FB4554"/>
    <w:rsid w:val="00FB4787"/>
    <w:rsid w:val="00FB4B27"/>
    <w:rsid w:val="00FB5375"/>
    <w:rsid w:val="00FB55F4"/>
    <w:rsid w:val="00FB58D8"/>
    <w:rsid w:val="00FB6525"/>
    <w:rsid w:val="00FB7140"/>
    <w:rsid w:val="00FB77CE"/>
    <w:rsid w:val="00FB7B21"/>
    <w:rsid w:val="00FC099A"/>
    <w:rsid w:val="00FC0B63"/>
    <w:rsid w:val="00FC0D65"/>
    <w:rsid w:val="00FC0F07"/>
    <w:rsid w:val="00FC10FA"/>
    <w:rsid w:val="00FC112B"/>
    <w:rsid w:val="00FC12ED"/>
    <w:rsid w:val="00FC2209"/>
    <w:rsid w:val="00FC24BF"/>
    <w:rsid w:val="00FC371B"/>
    <w:rsid w:val="00FC3FF7"/>
    <w:rsid w:val="00FC41AF"/>
    <w:rsid w:val="00FC49E6"/>
    <w:rsid w:val="00FC4CA2"/>
    <w:rsid w:val="00FC4F38"/>
    <w:rsid w:val="00FC51AB"/>
    <w:rsid w:val="00FC6482"/>
    <w:rsid w:val="00FC6DE8"/>
    <w:rsid w:val="00FC7531"/>
    <w:rsid w:val="00FC7689"/>
    <w:rsid w:val="00FC7EAA"/>
    <w:rsid w:val="00FD0169"/>
    <w:rsid w:val="00FD055A"/>
    <w:rsid w:val="00FD12F6"/>
    <w:rsid w:val="00FD161B"/>
    <w:rsid w:val="00FD2550"/>
    <w:rsid w:val="00FD2E13"/>
    <w:rsid w:val="00FD3974"/>
    <w:rsid w:val="00FD3BEB"/>
    <w:rsid w:val="00FD438F"/>
    <w:rsid w:val="00FD4CBF"/>
    <w:rsid w:val="00FD4EEF"/>
    <w:rsid w:val="00FD4FA5"/>
    <w:rsid w:val="00FD5166"/>
    <w:rsid w:val="00FD5296"/>
    <w:rsid w:val="00FD56E2"/>
    <w:rsid w:val="00FD5BA3"/>
    <w:rsid w:val="00FD6836"/>
    <w:rsid w:val="00FD758C"/>
    <w:rsid w:val="00FD77AF"/>
    <w:rsid w:val="00FD7ECF"/>
    <w:rsid w:val="00FE090E"/>
    <w:rsid w:val="00FE0D6F"/>
    <w:rsid w:val="00FE14BA"/>
    <w:rsid w:val="00FE16F3"/>
    <w:rsid w:val="00FE1845"/>
    <w:rsid w:val="00FE1E45"/>
    <w:rsid w:val="00FE2849"/>
    <w:rsid w:val="00FE35C2"/>
    <w:rsid w:val="00FE3C70"/>
    <w:rsid w:val="00FE449D"/>
    <w:rsid w:val="00FE4691"/>
    <w:rsid w:val="00FE7D9A"/>
    <w:rsid w:val="00FF05B9"/>
    <w:rsid w:val="00FF0A9B"/>
    <w:rsid w:val="00FF0EB1"/>
    <w:rsid w:val="00FF0F5C"/>
    <w:rsid w:val="00FF1349"/>
    <w:rsid w:val="00FF1C17"/>
    <w:rsid w:val="00FF2075"/>
    <w:rsid w:val="00FF2256"/>
    <w:rsid w:val="00FF2808"/>
    <w:rsid w:val="00FF41A0"/>
    <w:rsid w:val="00FF4262"/>
    <w:rsid w:val="00FF456A"/>
    <w:rsid w:val="00FF46FD"/>
    <w:rsid w:val="00FF4E42"/>
    <w:rsid w:val="00FF5992"/>
    <w:rsid w:val="00FF5B56"/>
    <w:rsid w:val="00FF6204"/>
    <w:rsid w:val="00FF634D"/>
    <w:rsid w:val="00FF6446"/>
    <w:rsid w:val="00FF6F49"/>
    <w:rsid w:val="00FF7066"/>
    <w:rsid w:val="00FF71C1"/>
    <w:rsid w:val="3BACFE45"/>
    <w:rsid w:val="5AC75F60"/>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E96D502E-486F-46A9-84F0-0BC6BE1233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23"/>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C971FF"/>
    <w:pPr>
      <w:keepNext/>
      <w:keepLines/>
      <w:spacing w:before="40"/>
      <w:outlineLvl w:val="2"/>
    </w:pPr>
    <w:rPr>
      <w:rFonts w:asciiTheme="majorHAnsi" w:hAnsiTheme="majorHAnsi" w:eastAsiaTheme="majorEastAsia"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character" w:styleId="eop" w:customStyle="1">
    <w:name w:val="eop"/>
    <w:basedOn w:val="Fuentedeprrafopredeter"/>
    <w:rsid w:val="00135453"/>
  </w:style>
  <w:style w:type="paragraph" w:styleId="paragraph" w:customStyle="1">
    <w:name w:val="paragraph"/>
    <w:basedOn w:val="Normal"/>
    <w:rsid w:val="00135453"/>
    <w:pPr>
      <w:spacing w:before="100" w:beforeAutospacing="1" w:after="100" w:afterAutospacing="1"/>
    </w:pPr>
    <w:rPr>
      <w:sz w:val="24"/>
      <w:szCs w:val="24"/>
      <w:lang w:eastAsia="es-MX"/>
    </w:rPr>
  </w:style>
  <w:style w:type="character" w:styleId="findhit" w:customStyle="1">
    <w:name w:val="findhit"/>
    <w:basedOn w:val="Fuentedeprrafopredeter"/>
    <w:rsid w:val="00135453"/>
  </w:style>
  <w:style w:type="character" w:styleId="titulorubrolgt" w:customStyle="1">
    <w:name w:val="titulorubrolgt"/>
    <w:basedOn w:val="Fuentedeprrafopredeter"/>
    <w:rsid w:val="00024A96"/>
  </w:style>
  <w:style w:type="character" w:styleId="ctr" w:customStyle="1">
    <w:name w:val="ctr"/>
    <w:basedOn w:val="Fuentedeprrafopredeter"/>
    <w:rsid w:val="00024A96"/>
  </w:style>
  <w:style w:type="paragraph" w:styleId="Revisin">
    <w:name w:val="Revision"/>
    <w:hidden/>
    <w:uiPriority w:val="99"/>
    <w:semiHidden/>
    <w:rsid w:val="0058591C"/>
    <w:pPr>
      <w:spacing w:after="0" w:line="240" w:lineRule="auto"/>
    </w:pPr>
    <w:rPr>
      <w:rFonts w:ascii="Times New Roman" w:hAnsi="Times New Roman" w:eastAsia="Times New Roman" w:cs="Times New Roman"/>
      <w:sz w:val="20"/>
      <w:szCs w:val="20"/>
      <w:lang w:eastAsia="es-ES"/>
    </w:rPr>
  </w:style>
  <w:style w:type="character" w:styleId="Mencinsinresolver3" w:customStyle="1">
    <w:name w:val="Mención sin resolver3"/>
    <w:basedOn w:val="Fuentedeprrafopredeter"/>
    <w:uiPriority w:val="99"/>
    <w:semiHidden/>
    <w:unhideWhenUsed/>
    <w:rsid w:val="00727A1C"/>
    <w:rPr>
      <w:color w:val="605E5C"/>
      <w:shd w:val="clear" w:color="auto" w:fill="E1DFDD"/>
    </w:rPr>
  </w:style>
  <w:style w:type="character" w:styleId="Mencinsinresolver4" w:customStyle="1">
    <w:name w:val="Mención sin resolver4"/>
    <w:basedOn w:val="Fuentedeprrafopredeter"/>
    <w:uiPriority w:val="99"/>
    <w:semiHidden/>
    <w:unhideWhenUsed/>
    <w:rsid w:val="003D7425"/>
    <w:rPr>
      <w:color w:val="605E5C"/>
      <w:shd w:val="clear" w:color="auto" w:fill="E1DFDD"/>
    </w:rPr>
  </w:style>
  <w:style w:type="character" w:styleId="Mencinsinresolver5" w:customStyle="1">
    <w:name w:val="Mención sin resolver5"/>
    <w:basedOn w:val="Fuentedeprrafopredeter"/>
    <w:uiPriority w:val="99"/>
    <w:semiHidden/>
    <w:unhideWhenUsed/>
    <w:rsid w:val="00BA593A"/>
    <w:rPr>
      <w:color w:val="605E5C"/>
      <w:shd w:val="clear" w:color="auto" w:fill="E1DFDD"/>
    </w:rPr>
  </w:style>
  <w:style w:type="character" w:styleId="UnresolvedMention1" w:customStyle="1">
    <w:name w:val="Unresolved Mention1"/>
    <w:basedOn w:val="Fuentedeprrafopredeter"/>
    <w:uiPriority w:val="99"/>
    <w:semiHidden/>
    <w:unhideWhenUsed/>
    <w:rsid w:val="008631E0"/>
    <w:rPr>
      <w:color w:val="605E5C"/>
      <w:shd w:val="clear" w:color="auto" w:fill="E1DFDD"/>
    </w:rPr>
  </w:style>
  <w:style w:type="paragraph" w:styleId="NormalWeb">
    <w:name w:val="Normal (Web)"/>
    <w:basedOn w:val="Normal"/>
    <w:uiPriority w:val="99"/>
    <w:unhideWhenUsed/>
    <w:rsid w:val="00EF27DF"/>
    <w:pPr>
      <w:spacing w:after="160" w:line="259" w:lineRule="auto"/>
      <w:jc w:val="both"/>
    </w:pPr>
    <w:rPr>
      <w:rFonts w:eastAsiaTheme="minorHAnsi"/>
      <w:color w:val="000000" w:themeColor="text1"/>
      <w:sz w:val="24"/>
      <w:szCs w:val="24"/>
      <w:lang w:eastAsia="en-US"/>
    </w:rPr>
  </w:style>
  <w:style w:type="character" w:styleId="Ttulo3Car" w:customStyle="1">
    <w:name w:val="Título 3 Car"/>
    <w:basedOn w:val="Fuentedeprrafopredeter"/>
    <w:link w:val="Ttulo3"/>
    <w:uiPriority w:val="9"/>
    <w:semiHidden/>
    <w:rsid w:val="00C971FF"/>
    <w:rPr>
      <w:rFonts w:asciiTheme="majorHAnsi" w:hAnsiTheme="majorHAnsi" w:eastAsiaTheme="majorEastAsia" w:cstheme="majorBidi"/>
      <w:color w:val="1F3763" w:themeColor="accent1" w:themeShade="7F"/>
      <w:sz w:val="24"/>
      <w:szCs w:val="24"/>
      <w:lang w:eastAsia="es-ES"/>
    </w:rPr>
  </w:style>
  <w:style w:type="character" w:styleId="Mencinsinresolver">
    <w:name w:val="Unresolved Mention"/>
    <w:basedOn w:val="Fuentedeprrafopredeter"/>
    <w:uiPriority w:val="99"/>
    <w:semiHidden/>
    <w:unhideWhenUsed/>
    <w:rsid w:val="00747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1687976">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0540122">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8503215">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10633076">
      <w:bodyDiv w:val="1"/>
      <w:marLeft w:val="0"/>
      <w:marRight w:val="0"/>
      <w:marTop w:val="0"/>
      <w:marBottom w:val="0"/>
      <w:divBdr>
        <w:top w:val="none" w:sz="0" w:space="0" w:color="auto"/>
        <w:left w:val="none" w:sz="0" w:space="0" w:color="auto"/>
        <w:bottom w:val="none" w:sz="0" w:space="0" w:color="auto"/>
        <w:right w:val="none" w:sz="0" w:space="0" w:color="auto"/>
      </w:divBdr>
      <w:divsChild>
        <w:div w:id="1322539373">
          <w:marLeft w:val="0"/>
          <w:marRight w:val="0"/>
          <w:marTop w:val="0"/>
          <w:marBottom w:val="0"/>
          <w:divBdr>
            <w:top w:val="none" w:sz="0" w:space="0" w:color="auto"/>
            <w:left w:val="none" w:sz="0" w:space="0" w:color="auto"/>
            <w:bottom w:val="none" w:sz="0" w:space="0" w:color="auto"/>
            <w:right w:val="none" w:sz="0" w:space="0" w:color="auto"/>
          </w:divBdr>
        </w:div>
        <w:div w:id="1113131555">
          <w:marLeft w:val="0"/>
          <w:marRight w:val="0"/>
          <w:marTop w:val="0"/>
          <w:marBottom w:val="0"/>
          <w:divBdr>
            <w:top w:val="none" w:sz="0" w:space="0" w:color="auto"/>
            <w:left w:val="none" w:sz="0" w:space="0" w:color="auto"/>
            <w:bottom w:val="none" w:sz="0" w:space="0" w:color="auto"/>
            <w:right w:val="none" w:sz="0" w:space="0" w:color="auto"/>
          </w:divBdr>
        </w:div>
        <w:div w:id="2121603267">
          <w:marLeft w:val="0"/>
          <w:marRight w:val="0"/>
          <w:marTop w:val="0"/>
          <w:marBottom w:val="0"/>
          <w:divBdr>
            <w:top w:val="none" w:sz="0" w:space="0" w:color="auto"/>
            <w:left w:val="none" w:sz="0" w:space="0" w:color="auto"/>
            <w:bottom w:val="none" w:sz="0" w:space="0" w:color="auto"/>
            <w:right w:val="none" w:sz="0" w:space="0" w:color="auto"/>
          </w:divBdr>
        </w:div>
        <w:div w:id="1962878270">
          <w:marLeft w:val="0"/>
          <w:marRight w:val="0"/>
          <w:marTop w:val="0"/>
          <w:marBottom w:val="0"/>
          <w:divBdr>
            <w:top w:val="none" w:sz="0" w:space="0" w:color="auto"/>
            <w:left w:val="none" w:sz="0" w:space="0" w:color="auto"/>
            <w:bottom w:val="none" w:sz="0" w:space="0" w:color="auto"/>
            <w:right w:val="none" w:sz="0" w:space="0" w:color="auto"/>
          </w:divBdr>
        </w:div>
        <w:div w:id="1633826562">
          <w:marLeft w:val="0"/>
          <w:marRight w:val="0"/>
          <w:marTop w:val="0"/>
          <w:marBottom w:val="0"/>
          <w:divBdr>
            <w:top w:val="none" w:sz="0" w:space="0" w:color="auto"/>
            <w:left w:val="none" w:sz="0" w:space="0" w:color="auto"/>
            <w:bottom w:val="none" w:sz="0" w:space="0" w:color="auto"/>
            <w:right w:val="none" w:sz="0" w:space="0" w:color="auto"/>
          </w:divBdr>
        </w:div>
        <w:div w:id="1755781373">
          <w:marLeft w:val="0"/>
          <w:marRight w:val="0"/>
          <w:marTop w:val="0"/>
          <w:marBottom w:val="0"/>
          <w:divBdr>
            <w:top w:val="none" w:sz="0" w:space="0" w:color="auto"/>
            <w:left w:val="none" w:sz="0" w:space="0" w:color="auto"/>
            <w:bottom w:val="none" w:sz="0" w:space="0" w:color="auto"/>
            <w:right w:val="none" w:sz="0" w:space="0" w:color="auto"/>
          </w:divBdr>
        </w:div>
        <w:div w:id="919287763">
          <w:marLeft w:val="0"/>
          <w:marRight w:val="0"/>
          <w:marTop w:val="0"/>
          <w:marBottom w:val="0"/>
          <w:divBdr>
            <w:top w:val="none" w:sz="0" w:space="0" w:color="auto"/>
            <w:left w:val="none" w:sz="0" w:space="0" w:color="auto"/>
            <w:bottom w:val="none" w:sz="0" w:space="0" w:color="auto"/>
            <w:right w:val="none" w:sz="0" w:space="0" w:color="auto"/>
          </w:divBdr>
        </w:div>
        <w:div w:id="950742890">
          <w:marLeft w:val="0"/>
          <w:marRight w:val="0"/>
          <w:marTop w:val="0"/>
          <w:marBottom w:val="0"/>
          <w:divBdr>
            <w:top w:val="none" w:sz="0" w:space="0" w:color="auto"/>
            <w:left w:val="none" w:sz="0" w:space="0" w:color="auto"/>
            <w:bottom w:val="none" w:sz="0" w:space="0" w:color="auto"/>
            <w:right w:val="none" w:sz="0" w:space="0" w:color="auto"/>
          </w:divBdr>
        </w:div>
        <w:div w:id="411006322">
          <w:marLeft w:val="0"/>
          <w:marRight w:val="0"/>
          <w:marTop w:val="0"/>
          <w:marBottom w:val="0"/>
          <w:divBdr>
            <w:top w:val="none" w:sz="0" w:space="0" w:color="auto"/>
            <w:left w:val="none" w:sz="0" w:space="0" w:color="auto"/>
            <w:bottom w:val="none" w:sz="0" w:space="0" w:color="auto"/>
            <w:right w:val="none" w:sz="0" w:space="0" w:color="auto"/>
          </w:divBdr>
        </w:div>
        <w:div w:id="1286084809">
          <w:marLeft w:val="0"/>
          <w:marRight w:val="0"/>
          <w:marTop w:val="0"/>
          <w:marBottom w:val="0"/>
          <w:divBdr>
            <w:top w:val="none" w:sz="0" w:space="0" w:color="auto"/>
            <w:left w:val="none" w:sz="0" w:space="0" w:color="auto"/>
            <w:bottom w:val="none" w:sz="0" w:space="0" w:color="auto"/>
            <w:right w:val="none" w:sz="0" w:space="0" w:color="auto"/>
          </w:divBdr>
        </w:div>
        <w:div w:id="1809859956">
          <w:marLeft w:val="0"/>
          <w:marRight w:val="0"/>
          <w:marTop w:val="0"/>
          <w:marBottom w:val="0"/>
          <w:divBdr>
            <w:top w:val="none" w:sz="0" w:space="0" w:color="auto"/>
            <w:left w:val="none" w:sz="0" w:space="0" w:color="auto"/>
            <w:bottom w:val="none" w:sz="0" w:space="0" w:color="auto"/>
            <w:right w:val="none" w:sz="0" w:space="0" w:color="auto"/>
          </w:divBdr>
        </w:div>
        <w:div w:id="113064432">
          <w:marLeft w:val="0"/>
          <w:marRight w:val="0"/>
          <w:marTop w:val="0"/>
          <w:marBottom w:val="0"/>
          <w:divBdr>
            <w:top w:val="none" w:sz="0" w:space="0" w:color="auto"/>
            <w:left w:val="none" w:sz="0" w:space="0" w:color="auto"/>
            <w:bottom w:val="none" w:sz="0" w:space="0" w:color="auto"/>
            <w:right w:val="none" w:sz="0" w:space="0" w:color="auto"/>
          </w:divBdr>
        </w:div>
        <w:div w:id="1486042506">
          <w:marLeft w:val="0"/>
          <w:marRight w:val="0"/>
          <w:marTop w:val="0"/>
          <w:marBottom w:val="0"/>
          <w:divBdr>
            <w:top w:val="none" w:sz="0" w:space="0" w:color="auto"/>
            <w:left w:val="none" w:sz="0" w:space="0" w:color="auto"/>
            <w:bottom w:val="none" w:sz="0" w:space="0" w:color="auto"/>
            <w:right w:val="none" w:sz="0" w:space="0" w:color="auto"/>
          </w:divBdr>
        </w:div>
        <w:div w:id="284775349">
          <w:marLeft w:val="0"/>
          <w:marRight w:val="0"/>
          <w:marTop w:val="0"/>
          <w:marBottom w:val="0"/>
          <w:divBdr>
            <w:top w:val="none" w:sz="0" w:space="0" w:color="auto"/>
            <w:left w:val="none" w:sz="0" w:space="0" w:color="auto"/>
            <w:bottom w:val="none" w:sz="0" w:space="0" w:color="auto"/>
            <w:right w:val="none" w:sz="0" w:space="0" w:color="auto"/>
          </w:divBdr>
        </w:div>
        <w:div w:id="1797992392">
          <w:marLeft w:val="0"/>
          <w:marRight w:val="0"/>
          <w:marTop w:val="0"/>
          <w:marBottom w:val="0"/>
          <w:divBdr>
            <w:top w:val="none" w:sz="0" w:space="0" w:color="auto"/>
            <w:left w:val="none" w:sz="0" w:space="0" w:color="auto"/>
            <w:bottom w:val="none" w:sz="0" w:space="0" w:color="auto"/>
            <w:right w:val="none" w:sz="0" w:space="0" w:color="auto"/>
          </w:divBdr>
        </w:div>
        <w:div w:id="384108242">
          <w:marLeft w:val="0"/>
          <w:marRight w:val="0"/>
          <w:marTop w:val="0"/>
          <w:marBottom w:val="0"/>
          <w:divBdr>
            <w:top w:val="none" w:sz="0" w:space="0" w:color="auto"/>
            <w:left w:val="none" w:sz="0" w:space="0" w:color="auto"/>
            <w:bottom w:val="none" w:sz="0" w:space="0" w:color="auto"/>
            <w:right w:val="none" w:sz="0" w:space="0" w:color="auto"/>
          </w:divBdr>
        </w:div>
        <w:div w:id="553195390">
          <w:marLeft w:val="0"/>
          <w:marRight w:val="0"/>
          <w:marTop w:val="0"/>
          <w:marBottom w:val="0"/>
          <w:divBdr>
            <w:top w:val="none" w:sz="0" w:space="0" w:color="auto"/>
            <w:left w:val="none" w:sz="0" w:space="0" w:color="auto"/>
            <w:bottom w:val="none" w:sz="0" w:space="0" w:color="auto"/>
            <w:right w:val="none" w:sz="0" w:space="0" w:color="auto"/>
          </w:divBdr>
        </w:div>
        <w:div w:id="1100755208">
          <w:marLeft w:val="0"/>
          <w:marRight w:val="0"/>
          <w:marTop w:val="0"/>
          <w:marBottom w:val="0"/>
          <w:divBdr>
            <w:top w:val="none" w:sz="0" w:space="0" w:color="auto"/>
            <w:left w:val="none" w:sz="0" w:space="0" w:color="auto"/>
            <w:bottom w:val="none" w:sz="0" w:space="0" w:color="auto"/>
            <w:right w:val="none" w:sz="0" w:space="0" w:color="auto"/>
          </w:divBdr>
        </w:div>
        <w:div w:id="294332357">
          <w:marLeft w:val="0"/>
          <w:marRight w:val="0"/>
          <w:marTop w:val="0"/>
          <w:marBottom w:val="0"/>
          <w:divBdr>
            <w:top w:val="none" w:sz="0" w:space="0" w:color="auto"/>
            <w:left w:val="none" w:sz="0" w:space="0" w:color="auto"/>
            <w:bottom w:val="none" w:sz="0" w:space="0" w:color="auto"/>
            <w:right w:val="none" w:sz="0" w:space="0" w:color="auto"/>
          </w:divBdr>
        </w:div>
        <w:div w:id="1272930202">
          <w:marLeft w:val="0"/>
          <w:marRight w:val="0"/>
          <w:marTop w:val="0"/>
          <w:marBottom w:val="0"/>
          <w:divBdr>
            <w:top w:val="none" w:sz="0" w:space="0" w:color="auto"/>
            <w:left w:val="none" w:sz="0" w:space="0" w:color="auto"/>
            <w:bottom w:val="none" w:sz="0" w:space="0" w:color="auto"/>
            <w:right w:val="none" w:sz="0" w:space="0" w:color="auto"/>
          </w:divBdr>
        </w:div>
        <w:div w:id="986209427">
          <w:marLeft w:val="0"/>
          <w:marRight w:val="0"/>
          <w:marTop w:val="0"/>
          <w:marBottom w:val="0"/>
          <w:divBdr>
            <w:top w:val="none" w:sz="0" w:space="0" w:color="auto"/>
            <w:left w:val="none" w:sz="0" w:space="0" w:color="auto"/>
            <w:bottom w:val="none" w:sz="0" w:space="0" w:color="auto"/>
            <w:right w:val="none" w:sz="0" w:space="0" w:color="auto"/>
          </w:divBdr>
        </w:div>
        <w:div w:id="326710419">
          <w:marLeft w:val="0"/>
          <w:marRight w:val="0"/>
          <w:marTop w:val="0"/>
          <w:marBottom w:val="0"/>
          <w:divBdr>
            <w:top w:val="none" w:sz="0" w:space="0" w:color="auto"/>
            <w:left w:val="none" w:sz="0" w:space="0" w:color="auto"/>
            <w:bottom w:val="none" w:sz="0" w:space="0" w:color="auto"/>
            <w:right w:val="none" w:sz="0" w:space="0" w:color="auto"/>
          </w:divBdr>
        </w:div>
        <w:div w:id="1910461683">
          <w:marLeft w:val="0"/>
          <w:marRight w:val="0"/>
          <w:marTop w:val="0"/>
          <w:marBottom w:val="0"/>
          <w:divBdr>
            <w:top w:val="none" w:sz="0" w:space="0" w:color="auto"/>
            <w:left w:val="none" w:sz="0" w:space="0" w:color="auto"/>
            <w:bottom w:val="none" w:sz="0" w:space="0" w:color="auto"/>
            <w:right w:val="none" w:sz="0" w:space="0" w:color="auto"/>
          </w:divBdr>
        </w:div>
        <w:div w:id="264506699">
          <w:marLeft w:val="0"/>
          <w:marRight w:val="0"/>
          <w:marTop w:val="0"/>
          <w:marBottom w:val="0"/>
          <w:divBdr>
            <w:top w:val="none" w:sz="0" w:space="0" w:color="auto"/>
            <w:left w:val="none" w:sz="0" w:space="0" w:color="auto"/>
            <w:bottom w:val="none" w:sz="0" w:space="0" w:color="auto"/>
            <w:right w:val="none" w:sz="0" w:space="0" w:color="auto"/>
          </w:divBdr>
        </w:div>
        <w:div w:id="117182460">
          <w:marLeft w:val="0"/>
          <w:marRight w:val="0"/>
          <w:marTop w:val="0"/>
          <w:marBottom w:val="0"/>
          <w:divBdr>
            <w:top w:val="none" w:sz="0" w:space="0" w:color="auto"/>
            <w:left w:val="none" w:sz="0" w:space="0" w:color="auto"/>
            <w:bottom w:val="none" w:sz="0" w:space="0" w:color="auto"/>
            <w:right w:val="none" w:sz="0" w:space="0" w:color="auto"/>
          </w:divBdr>
        </w:div>
        <w:div w:id="1264799700">
          <w:marLeft w:val="0"/>
          <w:marRight w:val="0"/>
          <w:marTop w:val="0"/>
          <w:marBottom w:val="0"/>
          <w:divBdr>
            <w:top w:val="none" w:sz="0" w:space="0" w:color="auto"/>
            <w:left w:val="none" w:sz="0" w:space="0" w:color="auto"/>
            <w:bottom w:val="none" w:sz="0" w:space="0" w:color="auto"/>
            <w:right w:val="none" w:sz="0" w:space="0" w:color="auto"/>
          </w:divBdr>
        </w:div>
        <w:div w:id="329018031">
          <w:marLeft w:val="0"/>
          <w:marRight w:val="0"/>
          <w:marTop w:val="0"/>
          <w:marBottom w:val="0"/>
          <w:divBdr>
            <w:top w:val="none" w:sz="0" w:space="0" w:color="auto"/>
            <w:left w:val="none" w:sz="0" w:space="0" w:color="auto"/>
            <w:bottom w:val="none" w:sz="0" w:space="0" w:color="auto"/>
            <w:right w:val="none" w:sz="0" w:space="0" w:color="auto"/>
          </w:divBdr>
        </w:div>
        <w:div w:id="1833830013">
          <w:marLeft w:val="0"/>
          <w:marRight w:val="0"/>
          <w:marTop w:val="0"/>
          <w:marBottom w:val="0"/>
          <w:divBdr>
            <w:top w:val="none" w:sz="0" w:space="0" w:color="auto"/>
            <w:left w:val="none" w:sz="0" w:space="0" w:color="auto"/>
            <w:bottom w:val="none" w:sz="0" w:space="0" w:color="auto"/>
            <w:right w:val="none" w:sz="0" w:space="0" w:color="auto"/>
          </w:divBdr>
        </w:div>
        <w:div w:id="42560416">
          <w:marLeft w:val="0"/>
          <w:marRight w:val="0"/>
          <w:marTop w:val="0"/>
          <w:marBottom w:val="0"/>
          <w:divBdr>
            <w:top w:val="none" w:sz="0" w:space="0" w:color="auto"/>
            <w:left w:val="none" w:sz="0" w:space="0" w:color="auto"/>
            <w:bottom w:val="none" w:sz="0" w:space="0" w:color="auto"/>
            <w:right w:val="none" w:sz="0" w:space="0" w:color="auto"/>
          </w:divBdr>
        </w:div>
        <w:div w:id="34892532">
          <w:marLeft w:val="0"/>
          <w:marRight w:val="0"/>
          <w:marTop w:val="0"/>
          <w:marBottom w:val="0"/>
          <w:divBdr>
            <w:top w:val="none" w:sz="0" w:space="0" w:color="auto"/>
            <w:left w:val="none" w:sz="0" w:space="0" w:color="auto"/>
            <w:bottom w:val="none" w:sz="0" w:space="0" w:color="auto"/>
            <w:right w:val="none" w:sz="0" w:space="0" w:color="auto"/>
          </w:divBdr>
        </w:div>
        <w:div w:id="841818334">
          <w:marLeft w:val="0"/>
          <w:marRight w:val="0"/>
          <w:marTop w:val="0"/>
          <w:marBottom w:val="0"/>
          <w:divBdr>
            <w:top w:val="none" w:sz="0" w:space="0" w:color="auto"/>
            <w:left w:val="none" w:sz="0" w:space="0" w:color="auto"/>
            <w:bottom w:val="none" w:sz="0" w:space="0" w:color="auto"/>
            <w:right w:val="none" w:sz="0" w:space="0" w:color="auto"/>
          </w:divBdr>
        </w:div>
        <w:div w:id="33310996">
          <w:marLeft w:val="0"/>
          <w:marRight w:val="0"/>
          <w:marTop w:val="0"/>
          <w:marBottom w:val="0"/>
          <w:divBdr>
            <w:top w:val="none" w:sz="0" w:space="0" w:color="auto"/>
            <w:left w:val="none" w:sz="0" w:space="0" w:color="auto"/>
            <w:bottom w:val="none" w:sz="0" w:space="0" w:color="auto"/>
            <w:right w:val="none" w:sz="0" w:space="0" w:color="auto"/>
          </w:divBdr>
        </w:div>
        <w:div w:id="315687209">
          <w:marLeft w:val="0"/>
          <w:marRight w:val="0"/>
          <w:marTop w:val="0"/>
          <w:marBottom w:val="0"/>
          <w:divBdr>
            <w:top w:val="none" w:sz="0" w:space="0" w:color="auto"/>
            <w:left w:val="none" w:sz="0" w:space="0" w:color="auto"/>
            <w:bottom w:val="none" w:sz="0" w:space="0" w:color="auto"/>
            <w:right w:val="none" w:sz="0" w:space="0" w:color="auto"/>
          </w:divBdr>
        </w:div>
        <w:div w:id="198977659">
          <w:marLeft w:val="0"/>
          <w:marRight w:val="0"/>
          <w:marTop w:val="0"/>
          <w:marBottom w:val="0"/>
          <w:divBdr>
            <w:top w:val="none" w:sz="0" w:space="0" w:color="auto"/>
            <w:left w:val="none" w:sz="0" w:space="0" w:color="auto"/>
            <w:bottom w:val="none" w:sz="0" w:space="0" w:color="auto"/>
            <w:right w:val="none" w:sz="0" w:space="0" w:color="auto"/>
          </w:divBdr>
        </w:div>
        <w:div w:id="364258666">
          <w:marLeft w:val="0"/>
          <w:marRight w:val="0"/>
          <w:marTop w:val="0"/>
          <w:marBottom w:val="0"/>
          <w:divBdr>
            <w:top w:val="none" w:sz="0" w:space="0" w:color="auto"/>
            <w:left w:val="none" w:sz="0" w:space="0" w:color="auto"/>
            <w:bottom w:val="none" w:sz="0" w:space="0" w:color="auto"/>
            <w:right w:val="none" w:sz="0" w:space="0" w:color="auto"/>
          </w:divBdr>
        </w:div>
        <w:div w:id="1871797371">
          <w:marLeft w:val="0"/>
          <w:marRight w:val="0"/>
          <w:marTop w:val="0"/>
          <w:marBottom w:val="0"/>
          <w:divBdr>
            <w:top w:val="none" w:sz="0" w:space="0" w:color="auto"/>
            <w:left w:val="none" w:sz="0" w:space="0" w:color="auto"/>
            <w:bottom w:val="none" w:sz="0" w:space="0" w:color="auto"/>
            <w:right w:val="none" w:sz="0" w:space="0" w:color="auto"/>
          </w:divBdr>
        </w:div>
        <w:div w:id="14498997">
          <w:marLeft w:val="0"/>
          <w:marRight w:val="0"/>
          <w:marTop w:val="0"/>
          <w:marBottom w:val="0"/>
          <w:divBdr>
            <w:top w:val="none" w:sz="0" w:space="0" w:color="auto"/>
            <w:left w:val="none" w:sz="0" w:space="0" w:color="auto"/>
            <w:bottom w:val="none" w:sz="0" w:space="0" w:color="auto"/>
            <w:right w:val="none" w:sz="0" w:space="0" w:color="auto"/>
          </w:divBdr>
        </w:div>
        <w:div w:id="178857163">
          <w:marLeft w:val="0"/>
          <w:marRight w:val="0"/>
          <w:marTop w:val="0"/>
          <w:marBottom w:val="0"/>
          <w:divBdr>
            <w:top w:val="none" w:sz="0" w:space="0" w:color="auto"/>
            <w:left w:val="none" w:sz="0" w:space="0" w:color="auto"/>
            <w:bottom w:val="none" w:sz="0" w:space="0" w:color="auto"/>
            <w:right w:val="none" w:sz="0" w:space="0" w:color="auto"/>
          </w:divBdr>
        </w:div>
        <w:div w:id="407650523">
          <w:marLeft w:val="0"/>
          <w:marRight w:val="0"/>
          <w:marTop w:val="0"/>
          <w:marBottom w:val="0"/>
          <w:divBdr>
            <w:top w:val="none" w:sz="0" w:space="0" w:color="auto"/>
            <w:left w:val="none" w:sz="0" w:space="0" w:color="auto"/>
            <w:bottom w:val="none" w:sz="0" w:space="0" w:color="auto"/>
            <w:right w:val="none" w:sz="0" w:space="0" w:color="auto"/>
          </w:divBdr>
        </w:div>
        <w:div w:id="533613049">
          <w:marLeft w:val="0"/>
          <w:marRight w:val="0"/>
          <w:marTop w:val="0"/>
          <w:marBottom w:val="0"/>
          <w:divBdr>
            <w:top w:val="none" w:sz="0" w:space="0" w:color="auto"/>
            <w:left w:val="none" w:sz="0" w:space="0" w:color="auto"/>
            <w:bottom w:val="none" w:sz="0" w:space="0" w:color="auto"/>
            <w:right w:val="none" w:sz="0" w:space="0" w:color="auto"/>
          </w:divBdr>
        </w:div>
        <w:div w:id="37243871">
          <w:marLeft w:val="0"/>
          <w:marRight w:val="0"/>
          <w:marTop w:val="0"/>
          <w:marBottom w:val="0"/>
          <w:divBdr>
            <w:top w:val="none" w:sz="0" w:space="0" w:color="auto"/>
            <w:left w:val="none" w:sz="0" w:space="0" w:color="auto"/>
            <w:bottom w:val="none" w:sz="0" w:space="0" w:color="auto"/>
            <w:right w:val="none" w:sz="0" w:space="0" w:color="auto"/>
          </w:divBdr>
        </w:div>
        <w:div w:id="1476412680">
          <w:marLeft w:val="0"/>
          <w:marRight w:val="0"/>
          <w:marTop w:val="0"/>
          <w:marBottom w:val="0"/>
          <w:divBdr>
            <w:top w:val="none" w:sz="0" w:space="0" w:color="auto"/>
            <w:left w:val="none" w:sz="0" w:space="0" w:color="auto"/>
            <w:bottom w:val="none" w:sz="0" w:space="0" w:color="auto"/>
            <w:right w:val="none" w:sz="0" w:space="0" w:color="auto"/>
          </w:divBdr>
        </w:div>
        <w:div w:id="1563295918">
          <w:marLeft w:val="0"/>
          <w:marRight w:val="0"/>
          <w:marTop w:val="0"/>
          <w:marBottom w:val="0"/>
          <w:divBdr>
            <w:top w:val="none" w:sz="0" w:space="0" w:color="auto"/>
            <w:left w:val="none" w:sz="0" w:space="0" w:color="auto"/>
            <w:bottom w:val="none" w:sz="0" w:space="0" w:color="auto"/>
            <w:right w:val="none" w:sz="0" w:space="0" w:color="auto"/>
          </w:divBdr>
        </w:div>
        <w:div w:id="406074685">
          <w:marLeft w:val="0"/>
          <w:marRight w:val="0"/>
          <w:marTop w:val="0"/>
          <w:marBottom w:val="0"/>
          <w:divBdr>
            <w:top w:val="none" w:sz="0" w:space="0" w:color="auto"/>
            <w:left w:val="none" w:sz="0" w:space="0" w:color="auto"/>
            <w:bottom w:val="none" w:sz="0" w:space="0" w:color="auto"/>
            <w:right w:val="none" w:sz="0" w:space="0" w:color="auto"/>
          </w:divBdr>
        </w:div>
        <w:div w:id="10181690">
          <w:marLeft w:val="0"/>
          <w:marRight w:val="0"/>
          <w:marTop w:val="0"/>
          <w:marBottom w:val="0"/>
          <w:divBdr>
            <w:top w:val="none" w:sz="0" w:space="0" w:color="auto"/>
            <w:left w:val="none" w:sz="0" w:space="0" w:color="auto"/>
            <w:bottom w:val="none" w:sz="0" w:space="0" w:color="auto"/>
            <w:right w:val="none" w:sz="0" w:space="0" w:color="auto"/>
          </w:divBdr>
        </w:div>
        <w:div w:id="806972206">
          <w:marLeft w:val="0"/>
          <w:marRight w:val="0"/>
          <w:marTop w:val="0"/>
          <w:marBottom w:val="0"/>
          <w:divBdr>
            <w:top w:val="none" w:sz="0" w:space="0" w:color="auto"/>
            <w:left w:val="none" w:sz="0" w:space="0" w:color="auto"/>
            <w:bottom w:val="none" w:sz="0" w:space="0" w:color="auto"/>
            <w:right w:val="none" w:sz="0" w:space="0" w:color="auto"/>
          </w:divBdr>
        </w:div>
        <w:div w:id="1865097484">
          <w:marLeft w:val="0"/>
          <w:marRight w:val="0"/>
          <w:marTop w:val="0"/>
          <w:marBottom w:val="0"/>
          <w:divBdr>
            <w:top w:val="none" w:sz="0" w:space="0" w:color="auto"/>
            <w:left w:val="none" w:sz="0" w:space="0" w:color="auto"/>
            <w:bottom w:val="none" w:sz="0" w:space="0" w:color="auto"/>
            <w:right w:val="none" w:sz="0" w:space="0" w:color="auto"/>
          </w:divBdr>
        </w:div>
        <w:div w:id="1598516100">
          <w:marLeft w:val="0"/>
          <w:marRight w:val="0"/>
          <w:marTop w:val="0"/>
          <w:marBottom w:val="0"/>
          <w:divBdr>
            <w:top w:val="none" w:sz="0" w:space="0" w:color="auto"/>
            <w:left w:val="none" w:sz="0" w:space="0" w:color="auto"/>
            <w:bottom w:val="none" w:sz="0" w:space="0" w:color="auto"/>
            <w:right w:val="none" w:sz="0" w:space="0" w:color="auto"/>
          </w:divBdr>
        </w:div>
        <w:div w:id="1555118151">
          <w:marLeft w:val="0"/>
          <w:marRight w:val="0"/>
          <w:marTop w:val="0"/>
          <w:marBottom w:val="0"/>
          <w:divBdr>
            <w:top w:val="none" w:sz="0" w:space="0" w:color="auto"/>
            <w:left w:val="none" w:sz="0" w:space="0" w:color="auto"/>
            <w:bottom w:val="none" w:sz="0" w:space="0" w:color="auto"/>
            <w:right w:val="none" w:sz="0" w:space="0" w:color="auto"/>
          </w:divBdr>
        </w:div>
        <w:div w:id="661129253">
          <w:marLeft w:val="0"/>
          <w:marRight w:val="0"/>
          <w:marTop w:val="0"/>
          <w:marBottom w:val="0"/>
          <w:divBdr>
            <w:top w:val="none" w:sz="0" w:space="0" w:color="auto"/>
            <w:left w:val="none" w:sz="0" w:space="0" w:color="auto"/>
            <w:bottom w:val="none" w:sz="0" w:space="0" w:color="auto"/>
            <w:right w:val="none" w:sz="0" w:space="0" w:color="auto"/>
          </w:divBdr>
        </w:div>
        <w:div w:id="1923443726">
          <w:marLeft w:val="0"/>
          <w:marRight w:val="0"/>
          <w:marTop w:val="0"/>
          <w:marBottom w:val="0"/>
          <w:divBdr>
            <w:top w:val="none" w:sz="0" w:space="0" w:color="auto"/>
            <w:left w:val="none" w:sz="0" w:space="0" w:color="auto"/>
            <w:bottom w:val="none" w:sz="0" w:space="0" w:color="auto"/>
            <w:right w:val="none" w:sz="0" w:space="0" w:color="auto"/>
          </w:divBdr>
        </w:div>
        <w:div w:id="268664482">
          <w:marLeft w:val="0"/>
          <w:marRight w:val="0"/>
          <w:marTop w:val="0"/>
          <w:marBottom w:val="0"/>
          <w:divBdr>
            <w:top w:val="none" w:sz="0" w:space="0" w:color="auto"/>
            <w:left w:val="none" w:sz="0" w:space="0" w:color="auto"/>
            <w:bottom w:val="none" w:sz="0" w:space="0" w:color="auto"/>
            <w:right w:val="none" w:sz="0" w:space="0" w:color="auto"/>
          </w:divBdr>
        </w:div>
        <w:div w:id="849297702">
          <w:marLeft w:val="0"/>
          <w:marRight w:val="0"/>
          <w:marTop w:val="0"/>
          <w:marBottom w:val="0"/>
          <w:divBdr>
            <w:top w:val="none" w:sz="0" w:space="0" w:color="auto"/>
            <w:left w:val="none" w:sz="0" w:space="0" w:color="auto"/>
            <w:bottom w:val="none" w:sz="0" w:space="0" w:color="auto"/>
            <w:right w:val="none" w:sz="0" w:space="0" w:color="auto"/>
          </w:divBdr>
        </w:div>
        <w:div w:id="1802919710">
          <w:marLeft w:val="0"/>
          <w:marRight w:val="0"/>
          <w:marTop w:val="0"/>
          <w:marBottom w:val="0"/>
          <w:divBdr>
            <w:top w:val="none" w:sz="0" w:space="0" w:color="auto"/>
            <w:left w:val="none" w:sz="0" w:space="0" w:color="auto"/>
            <w:bottom w:val="none" w:sz="0" w:space="0" w:color="auto"/>
            <w:right w:val="none" w:sz="0" w:space="0" w:color="auto"/>
          </w:divBdr>
        </w:div>
        <w:div w:id="431170227">
          <w:marLeft w:val="0"/>
          <w:marRight w:val="0"/>
          <w:marTop w:val="0"/>
          <w:marBottom w:val="0"/>
          <w:divBdr>
            <w:top w:val="none" w:sz="0" w:space="0" w:color="auto"/>
            <w:left w:val="none" w:sz="0" w:space="0" w:color="auto"/>
            <w:bottom w:val="none" w:sz="0" w:space="0" w:color="auto"/>
            <w:right w:val="none" w:sz="0" w:space="0" w:color="auto"/>
          </w:divBdr>
        </w:div>
        <w:div w:id="1188834195">
          <w:marLeft w:val="0"/>
          <w:marRight w:val="0"/>
          <w:marTop w:val="0"/>
          <w:marBottom w:val="0"/>
          <w:divBdr>
            <w:top w:val="none" w:sz="0" w:space="0" w:color="auto"/>
            <w:left w:val="none" w:sz="0" w:space="0" w:color="auto"/>
            <w:bottom w:val="none" w:sz="0" w:space="0" w:color="auto"/>
            <w:right w:val="none" w:sz="0" w:space="0" w:color="auto"/>
          </w:divBdr>
        </w:div>
        <w:div w:id="909383839">
          <w:marLeft w:val="0"/>
          <w:marRight w:val="0"/>
          <w:marTop w:val="0"/>
          <w:marBottom w:val="0"/>
          <w:divBdr>
            <w:top w:val="none" w:sz="0" w:space="0" w:color="auto"/>
            <w:left w:val="none" w:sz="0" w:space="0" w:color="auto"/>
            <w:bottom w:val="none" w:sz="0" w:space="0" w:color="auto"/>
            <w:right w:val="none" w:sz="0" w:space="0" w:color="auto"/>
          </w:divBdr>
        </w:div>
        <w:div w:id="521818992">
          <w:marLeft w:val="0"/>
          <w:marRight w:val="0"/>
          <w:marTop w:val="0"/>
          <w:marBottom w:val="0"/>
          <w:divBdr>
            <w:top w:val="none" w:sz="0" w:space="0" w:color="auto"/>
            <w:left w:val="none" w:sz="0" w:space="0" w:color="auto"/>
            <w:bottom w:val="none" w:sz="0" w:space="0" w:color="auto"/>
            <w:right w:val="none" w:sz="0" w:space="0" w:color="auto"/>
          </w:divBdr>
        </w:div>
        <w:div w:id="186870112">
          <w:marLeft w:val="0"/>
          <w:marRight w:val="0"/>
          <w:marTop w:val="0"/>
          <w:marBottom w:val="0"/>
          <w:divBdr>
            <w:top w:val="none" w:sz="0" w:space="0" w:color="auto"/>
            <w:left w:val="none" w:sz="0" w:space="0" w:color="auto"/>
            <w:bottom w:val="none" w:sz="0" w:space="0" w:color="auto"/>
            <w:right w:val="none" w:sz="0" w:space="0" w:color="auto"/>
          </w:divBdr>
        </w:div>
        <w:div w:id="948898438">
          <w:marLeft w:val="0"/>
          <w:marRight w:val="0"/>
          <w:marTop w:val="0"/>
          <w:marBottom w:val="0"/>
          <w:divBdr>
            <w:top w:val="none" w:sz="0" w:space="0" w:color="auto"/>
            <w:left w:val="none" w:sz="0" w:space="0" w:color="auto"/>
            <w:bottom w:val="none" w:sz="0" w:space="0" w:color="auto"/>
            <w:right w:val="none" w:sz="0" w:space="0" w:color="auto"/>
          </w:divBdr>
        </w:div>
        <w:div w:id="1166940233">
          <w:marLeft w:val="0"/>
          <w:marRight w:val="0"/>
          <w:marTop w:val="0"/>
          <w:marBottom w:val="0"/>
          <w:divBdr>
            <w:top w:val="none" w:sz="0" w:space="0" w:color="auto"/>
            <w:left w:val="none" w:sz="0" w:space="0" w:color="auto"/>
            <w:bottom w:val="none" w:sz="0" w:space="0" w:color="auto"/>
            <w:right w:val="none" w:sz="0" w:space="0" w:color="auto"/>
          </w:divBdr>
        </w:div>
        <w:div w:id="1224636413">
          <w:marLeft w:val="0"/>
          <w:marRight w:val="0"/>
          <w:marTop w:val="0"/>
          <w:marBottom w:val="0"/>
          <w:divBdr>
            <w:top w:val="none" w:sz="0" w:space="0" w:color="auto"/>
            <w:left w:val="none" w:sz="0" w:space="0" w:color="auto"/>
            <w:bottom w:val="none" w:sz="0" w:space="0" w:color="auto"/>
            <w:right w:val="none" w:sz="0" w:space="0" w:color="auto"/>
          </w:divBdr>
        </w:div>
        <w:div w:id="1254365205">
          <w:marLeft w:val="0"/>
          <w:marRight w:val="0"/>
          <w:marTop w:val="0"/>
          <w:marBottom w:val="0"/>
          <w:divBdr>
            <w:top w:val="none" w:sz="0" w:space="0" w:color="auto"/>
            <w:left w:val="none" w:sz="0" w:space="0" w:color="auto"/>
            <w:bottom w:val="none" w:sz="0" w:space="0" w:color="auto"/>
            <w:right w:val="none" w:sz="0" w:space="0" w:color="auto"/>
          </w:divBdr>
        </w:div>
        <w:div w:id="1746876616">
          <w:marLeft w:val="0"/>
          <w:marRight w:val="0"/>
          <w:marTop w:val="0"/>
          <w:marBottom w:val="0"/>
          <w:divBdr>
            <w:top w:val="none" w:sz="0" w:space="0" w:color="auto"/>
            <w:left w:val="none" w:sz="0" w:space="0" w:color="auto"/>
            <w:bottom w:val="none" w:sz="0" w:space="0" w:color="auto"/>
            <w:right w:val="none" w:sz="0" w:space="0" w:color="auto"/>
          </w:divBdr>
        </w:div>
        <w:div w:id="1679186420">
          <w:marLeft w:val="0"/>
          <w:marRight w:val="0"/>
          <w:marTop w:val="0"/>
          <w:marBottom w:val="0"/>
          <w:divBdr>
            <w:top w:val="none" w:sz="0" w:space="0" w:color="auto"/>
            <w:left w:val="none" w:sz="0" w:space="0" w:color="auto"/>
            <w:bottom w:val="none" w:sz="0" w:space="0" w:color="auto"/>
            <w:right w:val="none" w:sz="0" w:space="0" w:color="auto"/>
          </w:divBdr>
        </w:div>
        <w:div w:id="181549418">
          <w:marLeft w:val="0"/>
          <w:marRight w:val="0"/>
          <w:marTop w:val="0"/>
          <w:marBottom w:val="0"/>
          <w:divBdr>
            <w:top w:val="none" w:sz="0" w:space="0" w:color="auto"/>
            <w:left w:val="none" w:sz="0" w:space="0" w:color="auto"/>
            <w:bottom w:val="none" w:sz="0" w:space="0" w:color="auto"/>
            <w:right w:val="none" w:sz="0" w:space="0" w:color="auto"/>
          </w:divBdr>
        </w:div>
        <w:div w:id="1040402751">
          <w:marLeft w:val="0"/>
          <w:marRight w:val="0"/>
          <w:marTop w:val="0"/>
          <w:marBottom w:val="0"/>
          <w:divBdr>
            <w:top w:val="none" w:sz="0" w:space="0" w:color="auto"/>
            <w:left w:val="none" w:sz="0" w:space="0" w:color="auto"/>
            <w:bottom w:val="none" w:sz="0" w:space="0" w:color="auto"/>
            <w:right w:val="none" w:sz="0" w:space="0" w:color="auto"/>
          </w:divBdr>
        </w:div>
      </w:divsChild>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31337385">
      <w:bodyDiv w:val="1"/>
      <w:marLeft w:val="0"/>
      <w:marRight w:val="0"/>
      <w:marTop w:val="0"/>
      <w:marBottom w:val="0"/>
      <w:divBdr>
        <w:top w:val="none" w:sz="0" w:space="0" w:color="auto"/>
        <w:left w:val="none" w:sz="0" w:space="0" w:color="auto"/>
        <w:bottom w:val="none" w:sz="0" w:space="0" w:color="auto"/>
        <w:right w:val="none" w:sz="0" w:space="0" w:color="auto"/>
      </w:divBdr>
    </w:div>
    <w:div w:id="136072369">
      <w:bodyDiv w:val="1"/>
      <w:marLeft w:val="0"/>
      <w:marRight w:val="0"/>
      <w:marTop w:val="0"/>
      <w:marBottom w:val="0"/>
      <w:divBdr>
        <w:top w:val="none" w:sz="0" w:space="0" w:color="auto"/>
        <w:left w:val="none" w:sz="0" w:space="0" w:color="auto"/>
        <w:bottom w:val="none" w:sz="0" w:space="0" w:color="auto"/>
        <w:right w:val="none" w:sz="0" w:space="0" w:color="auto"/>
      </w:divBdr>
    </w:div>
    <w:div w:id="143813829">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25382427">
      <w:bodyDiv w:val="1"/>
      <w:marLeft w:val="0"/>
      <w:marRight w:val="0"/>
      <w:marTop w:val="0"/>
      <w:marBottom w:val="0"/>
      <w:divBdr>
        <w:top w:val="none" w:sz="0" w:space="0" w:color="auto"/>
        <w:left w:val="none" w:sz="0" w:space="0" w:color="auto"/>
        <w:bottom w:val="none" w:sz="0" w:space="0" w:color="auto"/>
        <w:right w:val="none" w:sz="0" w:space="0" w:color="auto"/>
      </w:divBdr>
      <w:divsChild>
        <w:div w:id="825971971">
          <w:marLeft w:val="1008"/>
          <w:marRight w:val="0"/>
          <w:marTop w:val="0"/>
          <w:marBottom w:val="101"/>
          <w:divBdr>
            <w:top w:val="none" w:sz="0" w:space="0" w:color="auto"/>
            <w:left w:val="none" w:sz="0" w:space="0" w:color="auto"/>
            <w:bottom w:val="none" w:sz="0" w:space="0" w:color="auto"/>
            <w:right w:val="none" w:sz="0" w:space="0" w:color="auto"/>
          </w:divBdr>
        </w:div>
        <w:div w:id="1768501836">
          <w:marLeft w:val="1440"/>
          <w:marRight w:val="0"/>
          <w:marTop w:val="0"/>
          <w:marBottom w:val="101"/>
          <w:divBdr>
            <w:top w:val="none" w:sz="0" w:space="0" w:color="auto"/>
            <w:left w:val="none" w:sz="0" w:space="0" w:color="auto"/>
            <w:bottom w:val="none" w:sz="0" w:space="0" w:color="auto"/>
            <w:right w:val="none" w:sz="0" w:space="0" w:color="auto"/>
          </w:divBdr>
        </w:div>
        <w:div w:id="900217027">
          <w:marLeft w:val="1440"/>
          <w:marRight w:val="0"/>
          <w:marTop w:val="0"/>
          <w:marBottom w:val="101"/>
          <w:divBdr>
            <w:top w:val="none" w:sz="0" w:space="0" w:color="auto"/>
            <w:left w:val="none" w:sz="0" w:space="0" w:color="auto"/>
            <w:bottom w:val="none" w:sz="0" w:space="0" w:color="auto"/>
            <w:right w:val="none" w:sz="0" w:space="0" w:color="auto"/>
          </w:divBdr>
        </w:div>
        <w:div w:id="708190797">
          <w:marLeft w:val="1440"/>
          <w:marRight w:val="0"/>
          <w:marTop w:val="0"/>
          <w:marBottom w:val="101"/>
          <w:divBdr>
            <w:top w:val="none" w:sz="0" w:space="0" w:color="auto"/>
            <w:left w:val="none" w:sz="0" w:space="0" w:color="auto"/>
            <w:bottom w:val="none" w:sz="0" w:space="0" w:color="auto"/>
            <w:right w:val="none" w:sz="0" w:space="0" w:color="auto"/>
          </w:divBdr>
        </w:div>
        <w:div w:id="1720978421">
          <w:marLeft w:val="1440"/>
          <w:marRight w:val="0"/>
          <w:marTop w:val="0"/>
          <w:marBottom w:val="101"/>
          <w:divBdr>
            <w:top w:val="none" w:sz="0" w:space="0" w:color="auto"/>
            <w:left w:val="none" w:sz="0" w:space="0" w:color="auto"/>
            <w:bottom w:val="none" w:sz="0" w:space="0" w:color="auto"/>
            <w:right w:val="none" w:sz="0" w:space="0" w:color="auto"/>
          </w:divBdr>
        </w:div>
        <w:div w:id="1279871386">
          <w:marLeft w:val="1440"/>
          <w:marRight w:val="0"/>
          <w:marTop w:val="0"/>
          <w:marBottom w:val="101"/>
          <w:divBdr>
            <w:top w:val="none" w:sz="0" w:space="0" w:color="auto"/>
            <w:left w:val="none" w:sz="0" w:space="0" w:color="auto"/>
            <w:bottom w:val="none" w:sz="0" w:space="0" w:color="auto"/>
            <w:right w:val="none" w:sz="0" w:space="0" w:color="auto"/>
          </w:divBdr>
        </w:div>
        <w:div w:id="645204122">
          <w:marLeft w:val="1440"/>
          <w:marRight w:val="0"/>
          <w:marTop w:val="0"/>
          <w:marBottom w:val="101"/>
          <w:divBdr>
            <w:top w:val="none" w:sz="0" w:space="0" w:color="auto"/>
            <w:left w:val="none" w:sz="0" w:space="0" w:color="auto"/>
            <w:bottom w:val="none" w:sz="0" w:space="0" w:color="auto"/>
            <w:right w:val="none" w:sz="0" w:space="0" w:color="auto"/>
          </w:divBdr>
        </w:div>
      </w:divsChild>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0794334">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33653655">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49454021">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34592090">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8398583">
      <w:bodyDiv w:val="1"/>
      <w:marLeft w:val="0"/>
      <w:marRight w:val="0"/>
      <w:marTop w:val="0"/>
      <w:marBottom w:val="0"/>
      <w:divBdr>
        <w:top w:val="none" w:sz="0" w:space="0" w:color="auto"/>
        <w:left w:val="none" w:sz="0" w:space="0" w:color="auto"/>
        <w:bottom w:val="none" w:sz="0" w:space="0" w:color="auto"/>
        <w:right w:val="none" w:sz="0" w:space="0" w:color="auto"/>
      </w:divBdr>
      <w:divsChild>
        <w:div w:id="1286498281">
          <w:marLeft w:val="0"/>
          <w:marRight w:val="0"/>
          <w:marTop w:val="0"/>
          <w:marBottom w:val="101"/>
          <w:divBdr>
            <w:top w:val="none" w:sz="0" w:space="0" w:color="auto"/>
            <w:left w:val="none" w:sz="0" w:space="0" w:color="auto"/>
            <w:bottom w:val="none" w:sz="0" w:space="0" w:color="auto"/>
            <w:right w:val="none" w:sz="0" w:space="0" w:color="auto"/>
          </w:divBdr>
        </w:div>
        <w:div w:id="2110467314">
          <w:marLeft w:val="0"/>
          <w:marRight w:val="0"/>
          <w:marTop w:val="0"/>
          <w:marBottom w:val="92"/>
          <w:divBdr>
            <w:top w:val="none" w:sz="0" w:space="0" w:color="auto"/>
            <w:left w:val="none" w:sz="0" w:space="0" w:color="auto"/>
            <w:bottom w:val="none" w:sz="0" w:space="0" w:color="auto"/>
            <w:right w:val="none" w:sz="0" w:space="0" w:color="auto"/>
          </w:divBdr>
        </w:div>
        <w:div w:id="1268348321">
          <w:marLeft w:val="720"/>
          <w:marRight w:val="0"/>
          <w:marTop w:val="0"/>
          <w:marBottom w:val="92"/>
          <w:divBdr>
            <w:top w:val="none" w:sz="0" w:space="0" w:color="auto"/>
            <w:left w:val="none" w:sz="0" w:space="0" w:color="auto"/>
            <w:bottom w:val="none" w:sz="0" w:space="0" w:color="auto"/>
            <w:right w:val="none" w:sz="0" w:space="0" w:color="auto"/>
          </w:divBdr>
        </w:div>
        <w:div w:id="1085805191">
          <w:marLeft w:val="720"/>
          <w:marRight w:val="0"/>
          <w:marTop w:val="0"/>
          <w:marBottom w:val="92"/>
          <w:divBdr>
            <w:top w:val="none" w:sz="0" w:space="0" w:color="auto"/>
            <w:left w:val="none" w:sz="0" w:space="0" w:color="auto"/>
            <w:bottom w:val="none" w:sz="0" w:space="0" w:color="auto"/>
            <w:right w:val="none" w:sz="0" w:space="0" w:color="auto"/>
          </w:divBdr>
        </w:div>
        <w:div w:id="1226065465">
          <w:marLeft w:val="720"/>
          <w:marRight w:val="0"/>
          <w:marTop w:val="0"/>
          <w:marBottom w:val="92"/>
          <w:divBdr>
            <w:top w:val="none" w:sz="0" w:space="0" w:color="auto"/>
            <w:left w:val="none" w:sz="0" w:space="0" w:color="auto"/>
            <w:bottom w:val="none" w:sz="0" w:space="0" w:color="auto"/>
            <w:right w:val="none" w:sz="0" w:space="0" w:color="auto"/>
          </w:divBdr>
        </w:div>
        <w:div w:id="203950683">
          <w:marLeft w:val="720"/>
          <w:marRight w:val="0"/>
          <w:marTop w:val="0"/>
          <w:marBottom w:val="92"/>
          <w:divBdr>
            <w:top w:val="none" w:sz="0" w:space="0" w:color="auto"/>
            <w:left w:val="none" w:sz="0" w:space="0" w:color="auto"/>
            <w:bottom w:val="none" w:sz="0" w:space="0" w:color="auto"/>
            <w:right w:val="none" w:sz="0" w:space="0" w:color="auto"/>
          </w:divBdr>
        </w:div>
        <w:div w:id="1348672745">
          <w:marLeft w:val="720"/>
          <w:marRight w:val="0"/>
          <w:marTop w:val="0"/>
          <w:marBottom w:val="92"/>
          <w:divBdr>
            <w:top w:val="none" w:sz="0" w:space="0" w:color="auto"/>
            <w:left w:val="none" w:sz="0" w:space="0" w:color="auto"/>
            <w:bottom w:val="none" w:sz="0" w:space="0" w:color="auto"/>
            <w:right w:val="none" w:sz="0" w:space="0" w:color="auto"/>
          </w:divBdr>
        </w:div>
        <w:div w:id="424495236">
          <w:marLeft w:val="720"/>
          <w:marRight w:val="0"/>
          <w:marTop w:val="0"/>
          <w:marBottom w:val="92"/>
          <w:divBdr>
            <w:top w:val="none" w:sz="0" w:space="0" w:color="auto"/>
            <w:left w:val="none" w:sz="0" w:space="0" w:color="auto"/>
            <w:bottom w:val="none" w:sz="0" w:space="0" w:color="auto"/>
            <w:right w:val="none" w:sz="0" w:space="0" w:color="auto"/>
          </w:divBdr>
        </w:div>
        <w:div w:id="459081539">
          <w:marLeft w:val="720"/>
          <w:marRight w:val="0"/>
          <w:marTop w:val="0"/>
          <w:marBottom w:val="92"/>
          <w:divBdr>
            <w:top w:val="none" w:sz="0" w:space="0" w:color="auto"/>
            <w:left w:val="none" w:sz="0" w:space="0" w:color="auto"/>
            <w:bottom w:val="none" w:sz="0" w:space="0" w:color="auto"/>
            <w:right w:val="none" w:sz="0" w:space="0" w:color="auto"/>
          </w:divBdr>
        </w:div>
        <w:div w:id="474489151">
          <w:marLeft w:val="720"/>
          <w:marRight w:val="0"/>
          <w:marTop w:val="0"/>
          <w:marBottom w:val="92"/>
          <w:divBdr>
            <w:top w:val="none" w:sz="0" w:space="0" w:color="auto"/>
            <w:left w:val="none" w:sz="0" w:space="0" w:color="auto"/>
            <w:bottom w:val="none" w:sz="0" w:space="0" w:color="auto"/>
            <w:right w:val="none" w:sz="0" w:space="0" w:color="auto"/>
          </w:divBdr>
        </w:div>
        <w:div w:id="1937060646">
          <w:marLeft w:val="720"/>
          <w:marRight w:val="0"/>
          <w:marTop w:val="0"/>
          <w:marBottom w:val="92"/>
          <w:divBdr>
            <w:top w:val="none" w:sz="0" w:space="0" w:color="auto"/>
            <w:left w:val="none" w:sz="0" w:space="0" w:color="auto"/>
            <w:bottom w:val="none" w:sz="0" w:space="0" w:color="auto"/>
            <w:right w:val="none" w:sz="0" w:space="0" w:color="auto"/>
          </w:divBdr>
        </w:div>
        <w:div w:id="1065832778">
          <w:marLeft w:val="720"/>
          <w:marRight w:val="0"/>
          <w:marTop w:val="0"/>
          <w:marBottom w:val="92"/>
          <w:divBdr>
            <w:top w:val="none" w:sz="0" w:space="0" w:color="auto"/>
            <w:left w:val="none" w:sz="0" w:space="0" w:color="auto"/>
            <w:bottom w:val="none" w:sz="0" w:space="0" w:color="auto"/>
            <w:right w:val="none" w:sz="0" w:space="0" w:color="auto"/>
          </w:divBdr>
        </w:div>
        <w:div w:id="585844978">
          <w:marLeft w:val="720"/>
          <w:marRight w:val="0"/>
          <w:marTop w:val="0"/>
          <w:marBottom w:val="92"/>
          <w:divBdr>
            <w:top w:val="none" w:sz="0" w:space="0" w:color="auto"/>
            <w:left w:val="none" w:sz="0" w:space="0" w:color="auto"/>
            <w:bottom w:val="none" w:sz="0" w:space="0" w:color="auto"/>
            <w:right w:val="none" w:sz="0" w:space="0" w:color="auto"/>
          </w:divBdr>
        </w:div>
        <w:div w:id="158271610">
          <w:marLeft w:val="720"/>
          <w:marRight w:val="0"/>
          <w:marTop w:val="0"/>
          <w:marBottom w:val="92"/>
          <w:divBdr>
            <w:top w:val="none" w:sz="0" w:space="0" w:color="auto"/>
            <w:left w:val="none" w:sz="0" w:space="0" w:color="auto"/>
            <w:bottom w:val="none" w:sz="0" w:space="0" w:color="auto"/>
            <w:right w:val="none" w:sz="0" w:space="0" w:color="auto"/>
          </w:divBdr>
        </w:div>
        <w:div w:id="948705111">
          <w:marLeft w:val="720"/>
          <w:marRight w:val="0"/>
          <w:marTop w:val="0"/>
          <w:marBottom w:val="92"/>
          <w:divBdr>
            <w:top w:val="none" w:sz="0" w:space="0" w:color="auto"/>
            <w:left w:val="none" w:sz="0" w:space="0" w:color="auto"/>
            <w:bottom w:val="none" w:sz="0" w:space="0" w:color="auto"/>
            <w:right w:val="none" w:sz="0" w:space="0" w:color="auto"/>
          </w:divBdr>
        </w:div>
        <w:div w:id="39483028">
          <w:marLeft w:val="720"/>
          <w:marRight w:val="0"/>
          <w:marTop w:val="0"/>
          <w:marBottom w:val="92"/>
          <w:divBdr>
            <w:top w:val="none" w:sz="0" w:space="0" w:color="auto"/>
            <w:left w:val="none" w:sz="0" w:space="0" w:color="auto"/>
            <w:bottom w:val="none" w:sz="0" w:space="0" w:color="auto"/>
            <w:right w:val="none" w:sz="0" w:space="0" w:color="auto"/>
          </w:divBdr>
        </w:div>
        <w:div w:id="985167576">
          <w:marLeft w:val="720"/>
          <w:marRight w:val="0"/>
          <w:marTop w:val="0"/>
          <w:marBottom w:val="92"/>
          <w:divBdr>
            <w:top w:val="none" w:sz="0" w:space="0" w:color="auto"/>
            <w:left w:val="none" w:sz="0" w:space="0" w:color="auto"/>
            <w:bottom w:val="none" w:sz="0" w:space="0" w:color="auto"/>
            <w:right w:val="none" w:sz="0" w:space="0" w:color="auto"/>
          </w:divBdr>
        </w:div>
        <w:div w:id="1812138005">
          <w:marLeft w:val="720"/>
          <w:marRight w:val="0"/>
          <w:marTop w:val="0"/>
          <w:marBottom w:val="92"/>
          <w:divBdr>
            <w:top w:val="none" w:sz="0" w:space="0" w:color="auto"/>
            <w:left w:val="none" w:sz="0" w:space="0" w:color="auto"/>
            <w:bottom w:val="none" w:sz="0" w:space="0" w:color="auto"/>
            <w:right w:val="none" w:sz="0" w:space="0" w:color="auto"/>
          </w:divBdr>
        </w:div>
        <w:div w:id="283657571">
          <w:marLeft w:val="720"/>
          <w:marRight w:val="0"/>
          <w:marTop w:val="0"/>
          <w:marBottom w:val="92"/>
          <w:divBdr>
            <w:top w:val="none" w:sz="0" w:space="0" w:color="auto"/>
            <w:left w:val="none" w:sz="0" w:space="0" w:color="auto"/>
            <w:bottom w:val="none" w:sz="0" w:space="0" w:color="auto"/>
            <w:right w:val="none" w:sz="0" w:space="0" w:color="auto"/>
          </w:divBdr>
        </w:div>
        <w:div w:id="373625086">
          <w:marLeft w:val="0"/>
          <w:marRight w:val="0"/>
          <w:marTop w:val="0"/>
          <w:marBottom w:val="92"/>
          <w:divBdr>
            <w:top w:val="none" w:sz="0" w:space="0" w:color="auto"/>
            <w:left w:val="none" w:sz="0" w:space="0" w:color="auto"/>
            <w:bottom w:val="none" w:sz="0" w:space="0" w:color="auto"/>
            <w:right w:val="none" w:sz="0" w:space="0" w:color="auto"/>
          </w:divBdr>
        </w:div>
        <w:div w:id="2132088618">
          <w:marLeft w:val="720"/>
          <w:marRight w:val="0"/>
          <w:marTop w:val="0"/>
          <w:marBottom w:val="92"/>
          <w:divBdr>
            <w:top w:val="none" w:sz="0" w:space="0" w:color="auto"/>
            <w:left w:val="none" w:sz="0" w:space="0" w:color="auto"/>
            <w:bottom w:val="none" w:sz="0" w:space="0" w:color="auto"/>
            <w:right w:val="none" w:sz="0" w:space="0" w:color="auto"/>
          </w:divBdr>
        </w:div>
        <w:div w:id="1024284137">
          <w:marLeft w:val="720"/>
          <w:marRight w:val="0"/>
          <w:marTop w:val="0"/>
          <w:marBottom w:val="92"/>
          <w:divBdr>
            <w:top w:val="none" w:sz="0" w:space="0" w:color="auto"/>
            <w:left w:val="none" w:sz="0" w:space="0" w:color="auto"/>
            <w:bottom w:val="none" w:sz="0" w:space="0" w:color="auto"/>
            <w:right w:val="none" w:sz="0" w:space="0" w:color="auto"/>
          </w:divBdr>
        </w:div>
        <w:div w:id="1753047431">
          <w:marLeft w:val="720"/>
          <w:marRight w:val="0"/>
          <w:marTop w:val="0"/>
          <w:marBottom w:val="92"/>
          <w:divBdr>
            <w:top w:val="none" w:sz="0" w:space="0" w:color="auto"/>
            <w:left w:val="none" w:sz="0" w:space="0" w:color="auto"/>
            <w:bottom w:val="none" w:sz="0" w:space="0" w:color="auto"/>
            <w:right w:val="none" w:sz="0" w:space="0" w:color="auto"/>
          </w:divBdr>
        </w:div>
        <w:div w:id="715201745">
          <w:marLeft w:val="720"/>
          <w:marRight w:val="0"/>
          <w:marTop w:val="0"/>
          <w:marBottom w:val="92"/>
          <w:divBdr>
            <w:top w:val="none" w:sz="0" w:space="0" w:color="auto"/>
            <w:left w:val="none" w:sz="0" w:space="0" w:color="auto"/>
            <w:bottom w:val="none" w:sz="0" w:space="0" w:color="auto"/>
            <w:right w:val="none" w:sz="0" w:space="0" w:color="auto"/>
          </w:divBdr>
        </w:div>
        <w:div w:id="472991508">
          <w:marLeft w:val="720"/>
          <w:marRight w:val="0"/>
          <w:marTop w:val="0"/>
          <w:marBottom w:val="92"/>
          <w:divBdr>
            <w:top w:val="none" w:sz="0" w:space="0" w:color="auto"/>
            <w:left w:val="none" w:sz="0" w:space="0" w:color="auto"/>
            <w:bottom w:val="none" w:sz="0" w:space="0" w:color="auto"/>
            <w:right w:val="none" w:sz="0" w:space="0" w:color="auto"/>
          </w:divBdr>
        </w:div>
        <w:div w:id="1737630708">
          <w:marLeft w:val="720"/>
          <w:marRight w:val="0"/>
          <w:marTop w:val="0"/>
          <w:marBottom w:val="92"/>
          <w:divBdr>
            <w:top w:val="none" w:sz="0" w:space="0" w:color="auto"/>
            <w:left w:val="none" w:sz="0" w:space="0" w:color="auto"/>
            <w:bottom w:val="none" w:sz="0" w:space="0" w:color="auto"/>
            <w:right w:val="none" w:sz="0" w:space="0" w:color="auto"/>
          </w:divBdr>
        </w:div>
        <w:div w:id="1318070346">
          <w:marLeft w:val="720"/>
          <w:marRight w:val="0"/>
          <w:marTop w:val="0"/>
          <w:marBottom w:val="92"/>
          <w:divBdr>
            <w:top w:val="none" w:sz="0" w:space="0" w:color="auto"/>
            <w:left w:val="none" w:sz="0" w:space="0" w:color="auto"/>
            <w:bottom w:val="none" w:sz="0" w:space="0" w:color="auto"/>
            <w:right w:val="none" w:sz="0" w:space="0" w:color="auto"/>
          </w:divBdr>
        </w:div>
        <w:div w:id="550726817">
          <w:marLeft w:val="720"/>
          <w:marRight w:val="0"/>
          <w:marTop w:val="0"/>
          <w:marBottom w:val="92"/>
          <w:divBdr>
            <w:top w:val="none" w:sz="0" w:space="0" w:color="auto"/>
            <w:left w:val="none" w:sz="0" w:space="0" w:color="auto"/>
            <w:bottom w:val="none" w:sz="0" w:space="0" w:color="auto"/>
            <w:right w:val="none" w:sz="0" w:space="0" w:color="auto"/>
          </w:divBdr>
        </w:div>
        <w:div w:id="153575041">
          <w:marLeft w:val="720"/>
          <w:marRight w:val="0"/>
          <w:marTop w:val="0"/>
          <w:marBottom w:val="92"/>
          <w:divBdr>
            <w:top w:val="none" w:sz="0" w:space="0" w:color="auto"/>
            <w:left w:val="none" w:sz="0" w:space="0" w:color="auto"/>
            <w:bottom w:val="none" w:sz="0" w:space="0" w:color="auto"/>
            <w:right w:val="none" w:sz="0" w:space="0" w:color="auto"/>
          </w:divBdr>
        </w:div>
        <w:div w:id="449865011">
          <w:marLeft w:val="720"/>
          <w:marRight w:val="0"/>
          <w:marTop w:val="0"/>
          <w:marBottom w:val="92"/>
          <w:divBdr>
            <w:top w:val="none" w:sz="0" w:space="0" w:color="auto"/>
            <w:left w:val="none" w:sz="0" w:space="0" w:color="auto"/>
            <w:bottom w:val="none" w:sz="0" w:space="0" w:color="auto"/>
            <w:right w:val="none" w:sz="0" w:space="0" w:color="auto"/>
          </w:divBdr>
        </w:div>
        <w:div w:id="1942637613">
          <w:marLeft w:val="720"/>
          <w:marRight w:val="0"/>
          <w:marTop w:val="0"/>
          <w:marBottom w:val="92"/>
          <w:divBdr>
            <w:top w:val="none" w:sz="0" w:space="0" w:color="auto"/>
            <w:left w:val="none" w:sz="0" w:space="0" w:color="auto"/>
            <w:bottom w:val="none" w:sz="0" w:space="0" w:color="auto"/>
            <w:right w:val="none" w:sz="0" w:space="0" w:color="auto"/>
          </w:divBdr>
        </w:div>
        <w:div w:id="1851598325">
          <w:marLeft w:val="720"/>
          <w:marRight w:val="0"/>
          <w:marTop w:val="0"/>
          <w:marBottom w:val="92"/>
          <w:divBdr>
            <w:top w:val="none" w:sz="0" w:space="0" w:color="auto"/>
            <w:left w:val="none" w:sz="0" w:space="0" w:color="auto"/>
            <w:bottom w:val="none" w:sz="0" w:space="0" w:color="auto"/>
            <w:right w:val="none" w:sz="0" w:space="0" w:color="auto"/>
          </w:divBdr>
        </w:div>
        <w:div w:id="938562655">
          <w:marLeft w:val="720"/>
          <w:marRight w:val="0"/>
          <w:marTop w:val="0"/>
          <w:marBottom w:val="92"/>
          <w:divBdr>
            <w:top w:val="none" w:sz="0" w:space="0" w:color="auto"/>
            <w:left w:val="none" w:sz="0" w:space="0" w:color="auto"/>
            <w:bottom w:val="none" w:sz="0" w:space="0" w:color="auto"/>
            <w:right w:val="none" w:sz="0" w:space="0" w:color="auto"/>
          </w:divBdr>
        </w:div>
        <w:div w:id="1919099251">
          <w:marLeft w:val="720"/>
          <w:marRight w:val="0"/>
          <w:marTop w:val="0"/>
          <w:marBottom w:val="92"/>
          <w:divBdr>
            <w:top w:val="none" w:sz="0" w:space="0" w:color="auto"/>
            <w:left w:val="none" w:sz="0" w:space="0" w:color="auto"/>
            <w:bottom w:val="none" w:sz="0" w:space="0" w:color="auto"/>
            <w:right w:val="none" w:sz="0" w:space="0" w:color="auto"/>
          </w:divBdr>
        </w:div>
        <w:div w:id="1537233613">
          <w:marLeft w:val="720"/>
          <w:marRight w:val="0"/>
          <w:marTop w:val="0"/>
          <w:marBottom w:val="92"/>
          <w:divBdr>
            <w:top w:val="none" w:sz="0" w:space="0" w:color="auto"/>
            <w:left w:val="none" w:sz="0" w:space="0" w:color="auto"/>
            <w:bottom w:val="none" w:sz="0" w:space="0" w:color="auto"/>
            <w:right w:val="none" w:sz="0" w:space="0" w:color="auto"/>
          </w:divBdr>
        </w:div>
        <w:div w:id="449320020">
          <w:marLeft w:val="720"/>
          <w:marRight w:val="0"/>
          <w:marTop w:val="0"/>
          <w:marBottom w:val="92"/>
          <w:divBdr>
            <w:top w:val="none" w:sz="0" w:space="0" w:color="auto"/>
            <w:left w:val="none" w:sz="0" w:space="0" w:color="auto"/>
            <w:bottom w:val="none" w:sz="0" w:space="0" w:color="auto"/>
            <w:right w:val="none" w:sz="0" w:space="0" w:color="auto"/>
          </w:divBdr>
        </w:div>
        <w:div w:id="1878274583">
          <w:marLeft w:val="720"/>
          <w:marRight w:val="0"/>
          <w:marTop w:val="0"/>
          <w:marBottom w:val="92"/>
          <w:divBdr>
            <w:top w:val="none" w:sz="0" w:space="0" w:color="auto"/>
            <w:left w:val="none" w:sz="0" w:space="0" w:color="auto"/>
            <w:bottom w:val="none" w:sz="0" w:space="0" w:color="auto"/>
            <w:right w:val="none" w:sz="0" w:space="0" w:color="auto"/>
          </w:divBdr>
        </w:div>
        <w:div w:id="643655322">
          <w:marLeft w:val="720"/>
          <w:marRight w:val="0"/>
          <w:marTop w:val="0"/>
          <w:marBottom w:val="101"/>
          <w:divBdr>
            <w:top w:val="none" w:sz="0" w:space="0" w:color="auto"/>
            <w:left w:val="none" w:sz="0" w:space="0" w:color="auto"/>
            <w:bottom w:val="none" w:sz="0" w:space="0" w:color="auto"/>
            <w:right w:val="none" w:sz="0" w:space="0" w:color="auto"/>
          </w:divBdr>
        </w:div>
        <w:div w:id="1030455097">
          <w:marLeft w:val="720"/>
          <w:marRight w:val="0"/>
          <w:marTop w:val="0"/>
          <w:marBottom w:val="101"/>
          <w:divBdr>
            <w:top w:val="none" w:sz="0" w:space="0" w:color="auto"/>
            <w:left w:val="none" w:sz="0" w:space="0" w:color="auto"/>
            <w:bottom w:val="none" w:sz="0" w:space="0" w:color="auto"/>
            <w:right w:val="none" w:sz="0" w:space="0" w:color="auto"/>
          </w:divBdr>
        </w:div>
        <w:div w:id="1344362274">
          <w:marLeft w:val="720"/>
          <w:marRight w:val="0"/>
          <w:marTop w:val="0"/>
          <w:marBottom w:val="101"/>
          <w:divBdr>
            <w:top w:val="none" w:sz="0" w:space="0" w:color="auto"/>
            <w:left w:val="none" w:sz="0" w:space="0" w:color="auto"/>
            <w:bottom w:val="none" w:sz="0" w:space="0" w:color="auto"/>
            <w:right w:val="none" w:sz="0" w:space="0" w:color="auto"/>
          </w:divBdr>
        </w:div>
        <w:div w:id="1345130736">
          <w:marLeft w:val="720"/>
          <w:marRight w:val="0"/>
          <w:marTop w:val="0"/>
          <w:marBottom w:val="101"/>
          <w:divBdr>
            <w:top w:val="none" w:sz="0" w:space="0" w:color="auto"/>
            <w:left w:val="none" w:sz="0" w:space="0" w:color="auto"/>
            <w:bottom w:val="none" w:sz="0" w:space="0" w:color="auto"/>
            <w:right w:val="none" w:sz="0" w:space="0" w:color="auto"/>
          </w:divBdr>
        </w:div>
        <w:div w:id="1234394878">
          <w:marLeft w:val="720"/>
          <w:marRight w:val="0"/>
          <w:marTop w:val="0"/>
          <w:marBottom w:val="101"/>
          <w:divBdr>
            <w:top w:val="none" w:sz="0" w:space="0" w:color="auto"/>
            <w:left w:val="none" w:sz="0" w:space="0" w:color="auto"/>
            <w:bottom w:val="none" w:sz="0" w:space="0" w:color="auto"/>
            <w:right w:val="none" w:sz="0" w:space="0" w:color="auto"/>
          </w:divBdr>
        </w:div>
        <w:div w:id="1315111482">
          <w:marLeft w:val="720"/>
          <w:marRight w:val="0"/>
          <w:marTop w:val="0"/>
          <w:marBottom w:val="101"/>
          <w:divBdr>
            <w:top w:val="none" w:sz="0" w:space="0" w:color="auto"/>
            <w:left w:val="none" w:sz="0" w:space="0" w:color="auto"/>
            <w:bottom w:val="none" w:sz="0" w:space="0" w:color="auto"/>
            <w:right w:val="none" w:sz="0" w:space="0" w:color="auto"/>
          </w:divBdr>
        </w:div>
        <w:div w:id="1942761376">
          <w:marLeft w:val="720"/>
          <w:marRight w:val="0"/>
          <w:marTop w:val="0"/>
          <w:marBottom w:val="101"/>
          <w:divBdr>
            <w:top w:val="none" w:sz="0" w:space="0" w:color="auto"/>
            <w:left w:val="none" w:sz="0" w:space="0" w:color="auto"/>
            <w:bottom w:val="none" w:sz="0" w:space="0" w:color="auto"/>
            <w:right w:val="none" w:sz="0" w:space="0" w:color="auto"/>
          </w:divBdr>
        </w:div>
        <w:div w:id="646083988">
          <w:marLeft w:val="720"/>
          <w:marRight w:val="0"/>
          <w:marTop w:val="0"/>
          <w:marBottom w:val="101"/>
          <w:divBdr>
            <w:top w:val="none" w:sz="0" w:space="0" w:color="auto"/>
            <w:left w:val="none" w:sz="0" w:space="0" w:color="auto"/>
            <w:bottom w:val="none" w:sz="0" w:space="0" w:color="auto"/>
            <w:right w:val="none" w:sz="0" w:space="0" w:color="auto"/>
          </w:divBdr>
        </w:div>
        <w:div w:id="1614482891">
          <w:marLeft w:val="720"/>
          <w:marRight w:val="0"/>
          <w:marTop w:val="0"/>
          <w:marBottom w:val="101"/>
          <w:divBdr>
            <w:top w:val="none" w:sz="0" w:space="0" w:color="auto"/>
            <w:left w:val="none" w:sz="0" w:space="0" w:color="auto"/>
            <w:bottom w:val="none" w:sz="0" w:space="0" w:color="auto"/>
            <w:right w:val="none" w:sz="0" w:space="0" w:color="auto"/>
          </w:divBdr>
        </w:div>
        <w:div w:id="866724371">
          <w:marLeft w:val="720"/>
          <w:marRight w:val="0"/>
          <w:marTop w:val="0"/>
          <w:marBottom w:val="101"/>
          <w:divBdr>
            <w:top w:val="none" w:sz="0" w:space="0" w:color="auto"/>
            <w:left w:val="none" w:sz="0" w:space="0" w:color="auto"/>
            <w:bottom w:val="none" w:sz="0" w:space="0" w:color="auto"/>
            <w:right w:val="none" w:sz="0" w:space="0" w:color="auto"/>
          </w:divBdr>
        </w:div>
        <w:div w:id="607544924">
          <w:marLeft w:val="720"/>
          <w:marRight w:val="0"/>
          <w:marTop w:val="0"/>
          <w:marBottom w:val="101"/>
          <w:divBdr>
            <w:top w:val="none" w:sz="0" w:space="0" w:color="auto"/>
            <w:left w:val="none" w:sz="0" w:space="0" w:color="auto"/>
            <w:bottom w:val="none" w:sz="0" w:space="0" w:color="auto"/>
            <w:right w:val="none" w:sz="0" w:space="0" w:color="auto"/>
          </w:divBdr>
        </w:div>
        <w:div w:id="1941596709">
          <w:marLeft w:val="720"/>
          <w:marRight w:val="0"/>
          <w:marTop w:val="0"/>
          <w:marBottom w:val="101"/>
          <w:divBdr>
            <w:top w:val="none" w:sz="0" w:space="0" w:color="auto"/>
            <w:left w:val="none" w:sz="0" w:space="0" w:color="auto"/>
            <w:bottom w:val="none" w:sz="0" w:space="0" w:color="auto"/>
            <w:right w:val="none" w:sz="0" w:space="0" w:color="auto"/>
          </w:divBdr>
        </w:div>
        <w:div w:id="595790620">
          <w:marLeft w:val="720"/>
          <w:marRight w:val="0"/>
          <w:marTop w:val="0"/>
          <w:marBottom w:val="101"/>
          <w:divBdr>
            <w:top w:val="none" w:sz="0" w:space="0" w:color="auto"/>
            <w:left w:val="none" w:sz="0" w:space="0" w:color="auto"/>
            <w:bottom w:val="none" w:sz="0" w:space="0" w:color="auto"/>
            <w:right w:val="none" w:sz="0" w:space="0" w:color="auto"/>
          </w:divBdr>
        </w:div>
        <w:div w:id="1247230014">
          <w:marLeft w:val="720"/>
          <w:marRight w:val="0"/>
          <w:marTop w:val="0"/>
          <w:marBottom w:val="101"/>
          <w:divBdr>
            <w:top w:val="none" w:sz="0" w:space="0" w:color="auto"/>
            <w:left w:val="none" w:sz="0" w:space="0" w:color="auto"/>
            <w:bottom w:val="none" w:sz="0" w:space="0" w:color="auto"/>
            <w:right w:val="none" w:sz="0" w:space="0" w:color="auto"/>
          </w:divBdr>
        </w:div>
        <w:div w:id="911818860">
          <w:marLeft w:val="720"/>
          <w:marRight w:val="0"/>
          <w:marTop w:val="0"/>
          <w:marBottom w:val="101"/>
          <w:divBdr>
            <w:top w:val="none" w:sz="0" w:space="0" w:color="auto"/>
            <w:left w:val="none" w:sz="0" w:space="0" w:color="auto"/>
            <w:bottom w:val="none" w:sz="0" w:space="0" w:color="auto"/>
            <w:right w:val="none" w:sz="0" w:space="0" w:color="auto"/>
          </w:divBdr>
        </w:div>
        <w:div w:id="10305516">
          <w:marLeft w:val="720"/>
          <w:marRight w:val="0"/>
          <w:marTop w:val="0"/>
          <w:marBottom w:val="101"/>
          <w:divBdr>
            <w:top w:val="none" w:sz="0" w:space="0" w:color="auto"/>
            <w:left w:val="none" w:sz="0" w:space="0" w:color="auto"/>
            <w:bottom w:val="none" w:sz="0" w:space="0" w:color="auto"/>
            <w:right w:val="none" w:sz="0" w:space="0" w:color="auto"/>
          </w:divBdr>
        </w:div>
        <w:div w:id="1433627751">
          <w:marLeft w:val="720"/>
          <w:marRight w:val="0"/>
          <w:marTop w:val="0"/>
          <w:marBottom w:val="101"/>
          <w:divBdr>
            <w:top w:val="none" w:sz="0" w:space="0" w:color="auto"/>
            <w:left w:val="none" w:sz="0" w:space="0" w:color="auto"/>
            <w:bottom w:val="none" w:sz="0" w:space="0" w:color="auto"/>
            <w:right w:val="none" w:sz="0" w:space="0" w:color="auto"/>
          </w:divBdr>
        </w:div>
        <w:div w:id="1572622195">
          <w:marLeft w:val="720"/>
          <w:marRight w:val="0"/>
          <w:marTop w:val="0"/>
          <w:marBottom w:val="101"/>
          <w:divBdr>
            <w:top w:val="none" w:sz="0" w:space="0" w:color="auto"/>
            <w:left w:val="none" w:sz="0" w:space="0" w:color="auto"/>
            <w:bottom w:val="none" w:sz="0" w:space="0" w:color="auto"/>
            <w:right w:val="none" w:sz="0" w:space="0" w:color="auto"/>
          </w:divBdr>
        </w:div>
        <w:div w:id="564339831">
          <w:marLeft w:val="720"/>
          <w:marRight w:val="0"/>
          <w:marTop w:val="0"/>
          <w:marBottom w:val="101"/>
          <w:divBdr>
            <w:top w:val="none" w:sz="0" w:space="0" w:color="auto"/>
            <w:left w:val="none" w:sz="0" w:space="0" w:color="auto"/>
            <w:bottom w:val="none" w:sz="0" w:space="0" w:color="auto"/>
            <w:right w:val="none" w:sz="0" w:space="0" w:color="auto"/>
          </w:divBdr>
        </w:div>
        <w:div w:id="2821522">
          <w:marLeft w:val="720"/>
          <w:marRight w:val="0"/>
          <w:marTop w:val="0"/>
          <w:marBottom w:val="101"/>
          <w:divBdr>
            <w:top w:val="none" w:sz="0" w:space="0" w:color="auto"/>
            <w:left w:val="none" w:sz="0" w:space="0" w:color="auto"/>
            <w:bottom w:val="none" w:sz="0" w:space="0" w:color="auto"/>
            <w:right w:val="none" w:sz="0" w:space="0" w:color="auto"/>
          </w:divBdr>
        </w:div>
        <w:div w:id="517743738">
          <w:marLeft w:val="720"/>
          <w:marRight w:val="0"/>
          <w:marTop w:val="0"/>
          <w:marBottom w:val="101"/>
          <w:divBdr>
            <w:top w:val="none" w:sz="0" w:space="0" w:color="auto"/>
            <w:left w:val="none" w:sz="0" w:space="0" w:color="auto"/>
            <w:bottom w:val="none" w:sz="0" w:space="0" w:color="auto"/>
            <w:right w:val="none" w:sz="0" w:space="0" w:color="auto"/>
          </w:divBdr>
        </w:div>
        <w:div w:id="1665476602">
          <w:marLeft w:val="720"/>
          <w:marRight w:val="0"/>
          <w:marTop w:val="0"/>
          <w:marBottom w:val="101"/>
          <w:divBdr>
            <w:top w:val="none" w:sz="0" w:space="0" w:color="auto"/>
            <w:left w:val="none" w:sz="0" w:space="0" w:color="auto"/>
            <w:bottom w:val="none" w:sz="0" w:space="0" w:color="auto"/>
            <w:right w:val="none" w:sz="0" w:space="0" w:color="auto"/>
          </w:divBdr>
        </w:div>
        <w:div w:id="703753991">
          <w:marLeft w:val="720"/>
          <w:marRight w:val="0"/>
          <w:marTop w:val="0"/>
          <w:marBottom w:val="101"/>
          <w:divBdr>
            <w:top w:val="none" w:sz="0" w:space="0" w:color="auto"/>
            <w:left w:val="none" w:sz="0" w:space="0" w:color="auto"/>
            <w:bottom w:val="none" w:sz="0" w:space="0" w:color="auto"/>
            <w:right w:val="none" w:sz="0" w:space="0" w:color="auto"/>
          </w:divBdr>
        </w:div>
        <w:div w:id="310058724">
          <w:marLeft w:val="720"/>
          <w:marRight w:val="0"/>
          <w:marTop w:val="0"/>
          <w:marBottom w:val="101"/>
          <w:divBdr>
            <w:top w:val="none" w:sz="0" w:space="0" w:color="auto"/>
            <w:left w:val="none" w:sz="0" w:space="0" w:color="auto"/>
            <w:bottom w:val="none" w:sz="0" w:space="0" w:color="auto"/>
            <w:right w:val="none" w:sz="0" w:space="0" w:color="auto"/>
          </w:divBdr>
        </w:div>
        <w:div w:id="671688257">
          <w:marLeft w:val="720"/>
          <w:marRight w:val="0"/>
          <w:marTop w:val="0"/>
          <w:marBottom w:val="101"/>
          <w:divBdr>
            <w:top w:val="none" w:sz="0" w:space="0" w:color="auto"/>
            <w:left w:val="none" w:sz="0" w:space="0" w:color="auto"/>
            <w:bottom w:val="none" w:sz="0" w:space="0" w:color="auto"/>
            <w:right w:val="none" w:sz="0" w:space="0" w:color="auto"/>
          </w:divBdr>
        </w:div>
        <w:div w:id="314453841">
          <w:marLeft w:val="720"/>
          <w:marRight w:val="0"/>
          <w:marTop w:val="0"/>
          <w:marBottom w:val="101"/>
          <w:divBdr>
            <w:top w:val="none" w:sz="0" w:space="0" w:color="auto"/>
            <w:left w:val="none" w:sz="0" w:space="0" w:color="auto"/>
            <w:bottom w:val="none" w:sz="0" w:space="0" w:color="auto"/>
            <w:right w:val="none" w:sz="0" w:space="0" w:color="auto"/>
          </w:divBdr>
        </w:div>
        <w:div w:id="1069769144">
          <w:marLeft w:val="720"/>
          <w:marRight w:val="0"/>
          <w:marTop w:val="0"/>
          <w:marBottom w:val="101"/>
          <w:divBdr>
            <w:top w:val="none" w:sz="0" w:space="0" w:color="auto"/>
            <w:left w:val="none" w:sz="0" w:space="0" w:color="auto"/>
            <w:bottom w:val="none" w:sz="0" w:space="0" w:color="auto"/>
            <w:right w:val="none" w:sz="0" w:space="0" w:color="auto"/>
          </w:divBdr>
        </w:div>
        <w:div w:id="1761020111">
          <w:marLeft w:val="720"/>
          <w:marRight w:val="0"/>
          <w:marTop w:val="0"/>
          <w:marBottom w:val="101"/>
          <w:divBdr>
            <w:top w:val="none" w:sz="0" w:space="0" w:color="auto"/>
            <w:left w:val="none" w:sz="0" w:space="0" w:color="auto"/>
            <w:bottom w:val="none" w:sz="0" w:space="0" w:color="auto"/>
            <w:right w:val="none" w:sz="0" w:space="0" w:color="auto"/>
          </w:divBdr>
        </w:div>
        <w:div w:id="1866673117">
          <w:marLeft w:val="720"/>
          <w:marRight w:val="0"/>
          <w:marTop w:val="0"/>
          <w:marBottom w:val="101"/>
          <w:divBdr>
            <w:top w:val="none" w:sz="0" w:space="0" w:color="auto"/>
            <w:left w:val="none" w:sz="0" w:space="0" w:color="auto"/>
            <w:bottom w:val="none" w:sz="0" w:space="0" w:color="auto"/>
            <w:right w:val="none" w:sz="0" w:space="0" w:color="auto"/>
          </w:divBdr>
        </w:div>
        <w:div w:id="1394543136">
          <w:marLeft w:val="720"/>
          <w:marRight w:val="0"/>
          <w:marTop w:val="0"/>
          <w:marBottom w:val="101"/>
          <w:divBdr>
            <w:top w:val="none" w:sz="0" w:space="0" w:color="auto"/>
            <w:left w:val="none" w:sz="0" w:space="0" w:color="auto"/>
            <w:bottom w:val="none" w:sz="0" w:space="0" w:color="auto"/>
            <w:right w:val="none" w:sz="0" w:space="0" w:color="auto"/>
          </w:divBdr>
        </w:div>
        <w:div w:id="1810590074">
          <w:marLeft w:val="720"/>
          <w:marRight w:val="0"/>
          <w:marTop w:val="0"/>
          <w:marBottom w:val="101"/>
          <w:divBdr>
            <w:top w:val="none" w:sz="0" w:space="0" w:color="auto"/>
            <w:left w:val="none" w:sz="0" w:space="0" w:color="auto"/>
            <w:bottom w:val="none" w:sz="0" w:space="0" w:color="auto"/>
            <w:right w:val="none" w:sz="0" w:space="0" w:color="auto"/>
          </w:divBdr>
        </w:div>
      </w:divsChild>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7207080">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18419009">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2897626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5985659">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0763968">
      <w:bodyDiv w:val="1"/>
      <w:marLeft w:val="0"/>
      <w:marRight w:val="0"/>
      <w:marTop w:val="0"/>
      <w:marBottom w:val="0"/>
      <w:divBdr>
        <w:top w:val="none" w:sz="0" w:space="0" w:color="auto"/>
        <w:left w:val="none" w:sz="0" w:space="0" w:color="auto"/>
        <w:bottom w:val="none" w:sz="0" w:space="0" w:color="auto"/>
        <w:right w:val="none" w:sz="0" w:space="0" w:color="auto"/>
      </w:divBdr>
      <w:divsChild>
        <w:div w:id="1950043974">
          <w:marLeft w:val="0"/>
          <w:marRight w:val="0"/>
          <w:marTop w:val="0"/>
          <w:marBottom w:val="101"/>
          <w:divBdr>
            <w:top w:val="none" w:sz="0" w:space="0" w:color="auto"/>
            <w:left w:val="none" w:sz="0" w:space="0" w:color="auto"/>
            <w:bottom w:val="none" w:sz="0" w:space="0" w:color="auto"/>
            <w:right w:val="none" w:sz="0" w:space="0" w:color="auto"/>
          </w:divBdr>
        </w:div>
        <w:div w:id="1316951125">
          <w:marLeft w:val="0"/>
          <w:marRight w:val="0"/>
          <w:marTop w:val="0"/>
          <w:marBottom w:val="101"/>
          <w:divBdr>
            <w:top w:val="none" w:sz="0" w:space="0" w:color="auto"/>
            <w:left w:val="none" w:sz="0" w:space="0" w:color="auto"/>
            <w:bottom w:val="none" w:sz="0" w:space="0" w:color="auto"/>
            <w:right w:val="none" w:sz="0" w:space="0" w:color="auto"/>
          </w:divBdr>
        </w:div>
        <w:div w:id="2083981918">
          <w:marLeft w:val="1008"/>
          <w:marRight w:val="0"/>
          <w:marTop w:val="0"/>
          <w:marBottom w:val="101"/>
          <w:divBdr>
            <w:top w:val="none" w:sz="0" w:space="0" w:color="auto"/>
            <w:left w:val="none" w:sz="0" w:space="0" w:color="auto"/>
            <w:bottom w:val="none" w:sz="0" w:space="0" w:color="auto"/>
            <w:right w:val="none" w:sz="0" w:space="0" w:color="auto"/>
          </w:divBdr>
        </w:div>
        <w:div w:id="938299375">
          <w:marLeft w:val="1008"/>
          <w:marRight w:val="0"/>
          <w:marTop w:val="0"/>
          <w:marBottom w:val="101"/>
          <w:divBdr>
            <w:top w:val="none" w:sz="0" w:space="0" w:color="auto"/>
            <w:left w:val="none" w:sz="0" w:space="0" w:color="auto"/>
            <w:bottom w:val="none" w:sz="0" w:space="0" w:color="auto"/>
            <w:right w:val="none" w:sz="0" w:space="0" w:color="auto"/>
          </w:divBdr>
        </w:div>
        <w:div w:id="899167724">
          <w:marLeft w:val="1008"/>
          <w:marRight w:val="0"/>
          <w:marTop w:val="0"/>
          <w:marBottom w:val="101"/>
          <w:divBdr>
            <w:top w:val="none" w:sz="0" w:space="0" w:color="auto"/>
            <w:left w:val="none" w:sz="0" w:space="0" w:color="auto"/>
            <w:bottom w:val="none" w:sz="0" w:space="0" w:color="auto"/>
            <w:right w:val="none" w:sz="0" w:space="0" w:color="auto"/>
          </w:divBdr>
        </w:div>
        <w:div w:id="734545283">
          <w:marLeft w:val="1008"/>
          <w:marRight w:val="0"/>
          <w:marTop w:val="0"/>
          <w:marBottom w:val="101"/>
          <w:divBdr>
            <w:top w:val="none" w:sz="0" w:space="0" w:color="auto"/>
            <w:left w:val="none" w:sz="0" w:space="0" w:color="auto"/>
            <w:bottom w:val="none" w:sz="0" w:space="0" w:color="auto"/>
            <w:right w:val="none" w:sz="0" w:space="0" w:color="auto"/>
          </w:divBdr>
        </w:div>
        <w:div w:id="1598562777">
          <w:marLeft w:val="1008"/>
          <w:marRight w:val="0"/>
          <w:marTop w:val="0"/>
          <w:marBottom w:val="101"/>
          <w:divBdr>
            <w:top w:val="none" w:sz="0" w:space="0" w:color="auto"/>
            <w:left w:val="none" w:sz="0" w:space="0" w:color="auto"/>
            <w:bottom w:val="none" w:sz="0" w:space="0" w:color="auto"/>
            <w:right w:val="none" w:sz="0" w:space="0" w:color="auto"/>
          </w:divBdr>
        </w:div>
        <w:div w:id="596986031">
          <w:marLeft w:val="1008"/>
          <w:marRight w:val="0"/>
          <w:marTop w:val="0"/>
          <w:marBottom w:val="101"/>
          <w:divBdr>
            <w:top w:val="none" w:sz="0" w:space="0" w:color="auto"/>
            <w:left w:val="none" w:sz="0" w:space="0" w:color="auto"/>
            <w:bottom w:val="none" w:sz="0" w:space="0" w:color="auto"/>
            <w:right w:val="none" w:sz="0" w:space="0" w:color="auto"/>
          </w:divBdr>
        </w:div>
        <w:div w:id="251352507">
          <w:marLeft w:val="1008"/>
          <w:marRight w:val="0"/>
          <w:marTop w:val="0"/>
          <w:marBottom w:val="101"/>
          <w:divBdr>
            <w:top w:val="none" w:sz="0" w:space="0" w:color="auto"/>
            <w:left w:val="none" w:sz="0" w:space="0" w:color="auto"/>
            <w:bottom w:val="none" w:sz="0" w:space="0" w:color="auto"/>
            <w:right w:val="none" w:sz="0" w:space="0" w:color="auto"/>
          </w:divBdr>
        </w:div>
        <w:div w:id="80681727">
          <w:marLeft w:val="1008"/>
          <w:marRight w:val="0"/>
          <w:marTop w:val="0"/>
          <w:marBottom w:val="101"/>
          <w:divBdr>
            <w:top w:val="none" w:sz="0" w:space="0" w:color="auto"/>
            <w:left w:val="none" w:sz="0" w:space="0" w:color="auto"/>
            <w:bottom w:val="none" w:sz="0" w:space="0" w:color="auto"/>
            <w:right w:val="none" w:sz="0" w:space="0" w:color="auto"/>
          </w:divBdr>
        </w:div>
        <w:div w:id="758983072">
          <w:marLeft w:val="1008"/>
          <w:marRight w:val="0"/>
          <w:marTop w:val="0"/>
          <w:marBottom w:val="101"/>
          <w:divBdr>
            <w:top w:val="none" w:sz="0" w:space="0" w:color="auto"/>
            <w:left w:val="none" w:sz="0" w:space="0" w:color="auto"/>
            <w:bottom w:val="none" w:sz="0" w:space="0" w:color="auto"/>
            <w:right w:val="none" w:sz="0" w:space="0" w:color="auto"/>
          </w:divBdr>
        </w:div>
        <w:div w:id="1968898303">
          <w:marLeft w:val="1008"/>
          <w:marRight w:val="0"/>
          <w:marTop w:val="0"/>
          <w:marBottom w:val="101"/>
          <w:divBdr>
            <w:top w:val="none" w:sz="0" w:space="0" w:color="auto"/>
            <w:left w:val="none" w:sz="0" w:space="0" w:color="auto"/>
            <w:bottom w:val="none" w:sz="0" w:space="0" w:color="auto"/>
            <w:right w:val="none" w:sz="0" w:space="0" w:color="auto"/>
          </w:divBdr>
        </w:div>
        <w:div w:id="744186516">
          <w:marLeft w:val="1008"/>
          <w:marRight w:val="0"/>
          <w:marTop w:val="0"/>
          <w:marBottom w:val="101"/>
          <w:divBdr>
            <w:top w:val="none" w:sz="0" w:space="0" w:color="auto"/>
            <w:left w:val="none" w:sz="0" w:space="0" w:color="auto"/>
            <w:bottom w:val="none" w:sz="0" w:space="0" w:color="auto"/>
            <w:right w:val="none" w:sz="0" w:space="0" w:color="auto"/>
          </w:divBdr>
        </w:div>
        <w:div w:id="1741059338">
          <w:marLeft w:val="1008"/>
          <w:marRight w:val="0"/>
          <w:marTop w:val="0"/>
          <w:marBottom w:val="101"/>
          <w:divBdr>
            <w:top w:val="none" w:sz="0" w:space="0" w:color="auto"/>
            <w:left w:val="none" w:sz="0" w:space="0" w:color="auto"/>
            <w:bottom w:val="none" w:sz="0" w:space="0" w:color="auto"/>
            <w:right w:val="none" w:sz="0" w:space="0" w:color="auto"/>
          </w:divBdr>
        </w:div>
        <w:div w:id="702825788">
          <w:marLeft w:val="0"/>
          <w:marRight w:val="0"/>
          <w:marTop w:val="0"/>
          <w:marBottom w:val="101"/>
          <w:divBdr>
            <w:top w:val="none" w:sz="0" w:space="0" w:color="auto"/>
            <w:left w:val="none" w:sz="0" w:space="0" w:color="auto"/>
            <w:bottom w:val="none" w:sz="0" w:space="0" w:color="auto"/>
            <w:right w:val="none" w:sz="0" w:space="0" w:color="auto"/>
          </w:divBdr>
        </w:div>
      </w:divsChild>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7820363">
      <w:bodyDiv w:val="1"/>
      <w:marLeft w:val="0"/>
      <w:marRight w:val="0"/>
      <w:marTop w:val="0"/>
      <w:marBottom w:val="0"/>
      <w:divBdr>
        <w:top w:val="none" w:sz="0" w:space="0" w:color="auto"/>
        <w:left w:val="none" w:sz="0" w:space="0" w:color="auto"/>
        <w:bottom w:val="none" w:sz="0" w:space="0" w:color="auto"/>
        <w:right w:val="none" w:sz="0" w:space="0" w:color="auto"/>
      </w:divBdr>
      <w:divsChild>
        <w:div w:id="1517890439">
          <w:marLeft w:val="0"/>
          <w:marRight w:val="0"/>
          <w:marTop w:val="0"/>
          <w:marBottom w:val="101"/>
          <w:divBdr>
            <w:top w:val="none" w:sz="0" w:space="0" w:color="auto"/>
            <w:left w:val="none" w:sz="0" w:space="0" w:color="auto"/>
            <w:bottom w:val="none" w:sz="0" w:space="0" w:color="auto"/>
            <w:right w:val="none" w:sz="0" w:space="0" w:color="auto"/>
          </w:divBdr>
        </w:div>
        <w:div w:id="1901403146">
          <w:marLeft w:val="864"/>
          <w:marRight w:val="0"/>
          <w:marTop w:val="0"/>
          <w:marBottom w:val="101"/>
          <w:divBdr>
            <w:top w:val="none" w:sz="0" w:space="0" w:color="auto"/>
            <w:left w:val="none" w:sz="0" w:space="0" w:color="auto"/>
            <w:bottom w:val="none" w:sz="0" w:space="0" w:color="auto"/>
            <w:right w:val="none" w:sz="0" w:space="0" w:color="auto"/>
          </w:divBdr>
        </w:div>
        <w:div w:id="794561885">
          <w:marLeft w:val="864"/>
          <w:marRight w:val="0"/>
          <w:marTop w:val="0"/>
          <w:marBottom w:val="101"/>
          <w:divBdr>
            <w:top w:val="none" w:sz="0" w:space="0" w:color="auto"/>
            <w:left w:val="none" w:sz="0" w:space="0" w:color="auto"/>
            <w:bottom w:val="none" w:sz="0" w:space="0" w:color="auto"/>
            <w:right w:val="none" w:sz="0" w:space="0" w:color="auto"/>
          </w:divBdr>
        </w:div>
        <w:div w:id="685058622">
          <w:marLeft w:val="864"/>
          <w:marRight w:val="0"/>
          <w:marTop w:val="0"/>
          <w:marBottom w:val="101"/>
          <w:divBdr>
            <w:top w:val="none" w:sz="0" w:space="0" w:color="auto"/>
            <w:left w:val="none" w:sz="0" w:space="0" w:color="auto"/>
            <w:bottom w:val="none" w:sz="0" w:space="0" w:color="auto"/>
            <w:right w:val="none" w:sz="0" w:space="0" w:color="auto"/>
          </w:divBdr>
        </w:div>
        <w:div w:id="449780455">
          <w:marLeft w:val="864"/>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093551714">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294481871">
          <w:marLeft w:val="0"/>
          <w:marRight w:val="0"/>
          <w:marTop w:val="0"/>
          <w:marBottom w:val="0"/>
          <w:divBdr>
            <w:top w:val="none" w:sz="0" w:space="0" w:color="auto"/>
            <w:left w:val="none" w:sz="0" w:space="0" w:color="auto"/>
            <w:bottom w:val="none" w:sz="0" w:space="0" w:color="auto"/>
            <w:right w:val="none" w:sz="0" w:space="0" w:color="auto"/>
          </w:divBdr>
        </w:div>
      </w:divsChild>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5112833">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7343620">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429414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7018272">
      <w:bodyDiv w:val="1"/>
      <w:marLeft w:val="0"/>
      <w:marRight w:val="0"/>
      <w:marTop w:val="0"/>
      <w:marBottom w:val="0"/>
      <w:divBdr>
        <w:top w:val="none" w:sz="0" w:space="0" w:color="auto"/>
        <w:left w:val="none" w:sz="0" w:space="0" w:color="auto"/>
        <w:bottom w:val="none" w:sz="0" w:space="0" w:color="auto"/>
        <w:right w:val="none" w:sz="0" w:space="0" w:color="auto"/>
      </w:divBdr>
    </w:div>
    <w:div w:id="1173375118">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15314916">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511381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8320687">
      <w:bodyDiv w:val="1"/>
      <w:marLeft w:val="0"/>
      <w:marRight w:val="0"/>
      <w:marTop w:val="0"/>
      <w:marBottom w:val="0"/>
      <w:divBdr>
        <w:top w:val="none" w:sz="0" w:space="0" w:color="auto"/>
        <w:left w:val="none" w:sz="0" w:space="0" w:color="auto"/>
        <w:bottom w:val="none" w:sz="0" w:space="0" w:color="auto"/>
        <w:right w:val="none" w:sz="0" w:space="0" w:color="auto"/>
      </w:divBdr>
      <w:divsChild>
        <w:div w:id="2050300772">
          <w:marLeft w:val="0"/>
          <w:marRight w:val="0"/>
          <w:marTop w:val="0"/>
          <w:marBottom w:val="101"/>
          <w:divBdr>
            <w:top w:val="none" w:sz="0" w:space="0" w:color="auto"/>
            <w:left w:val="none" w:sz="0" w:space="0" w:color="auto"/>
            <w:bottom w:val="none" w:sz="0" w:space="0" w:color="auto"/>
            <w:right w:val="none" w:sz="0" w:space="0" w:color="auto"/>
          </w:divBdr>
        </w:div>
        <w:div w:id="1733305086">
          <w:marLeft w:val="864"/>
          <w:marRight w:val="0"/>
          <w:marTop w:val="0"/>
          <w:marBottom w:val="101"/>
          <w:divBdr>
            <w:top w:val="none" w:sz="0" w:space="0" w:color="auto"/>
            <w:left w:val="none" w:sz="0" w:space="0" w:color="auto"/>
            <w:bottom w:val="none" w:sz="0" w:space="0" w:color="auto"/>
            <w:right w:val="none" w:sz="0" w:space="0" w:color="auto"/>
          </w:divBdr>
        </w:div>
        <w:div w:id="195970160">
          <w:marLeft w:val="864"/>
          <w:marRight w:val="0"/>
          <w:marTop w:val="0"/>
          <w:marBottom w:val="101"/>
          <w:divBdr>
            <w:top w:val="none" w:sz="0" w:space="0" w:color="auto"/>
            <w:left w:val="none" w:sz="0" w:space="0" w:color="auto"/>
            <w:bottom w:val="none" w:sz="0" w:space="0" w:color="auto"/>
            <w:right w:val="none" w:sz="0" w:space="0" w:color="auto"/>
          </w:divBdr>
        </w:div>
        <w:div w:id="157429369">
          <w:marLeft w:val="864"/>
          <w:marRight w:val="0"/>
          <w:marTop w:val="0"/>
          <w:marBottom w:val="101"/>
          <w:divBdr>
            <w:top w:val="none" w:sz="0" w:space="0" w:color="auto"/>
            <w:left w:val="none" w:sz="0" w:space="0" w:color="auto"/>
            <w:bottom w:val="none" w:sz="0" w:space="0" w:color="auto"/>
            <w:right w:val="none" w:sz="0" w:space="0" w:color="auto"/>
          </w:divBdr>
        </w:div>
        <w:div w:id="2096127741">
          <w:marLeft w:val="864"/>
          <w:marRight w:val="0"/>
          <w:marTop w:val="0"/>
          <w:marBottom w:val="101"/>
          <w:divBdr>
            <w:top w:val="none" w:sz="0" w:space="0" w:color="auto"/>
            <w:left w:val="none" w:sz="0" w:space="0" w:color="auto"/>
            <w:bottom w:val="none" w:sz="0" w:space="0" w:color="auto"/>
            <w:right w:val="none" w:sz="0" w:space="0" w:color="auto"/>
          </w:divBdr>
        </w:div>
        <w:div w:id="701173743">
          <w:marLeft w:val="0"/>
          <w:marRight w:val="0"/>
          <w:marTop w:val="0"/>
          <w:marBottom w:val="101"/>
          <w:divBdr>
            <w:top w:val="none" w:sz="0" w:space="0" w:color="auto"/>
            <w:left w:val="none" w:sz="0" w:space="0" w:color="auto"/>
            <w:bottom w:val="none" w:sz="0" w:space="0" w:color="auto"/>
            <w:right w:val="none" w:sz="0" w:space="0" w:color="auto"/>
          </w:divBdr>
        </w:div>
      </w:divsChild>
    </w:div>
    <w:div w:id="1321470658">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1706333">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55169780">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78763616">
      <w:bodyDiv w:val="1"/>
      <w:marLeft w:val="0"/>
      <w:marRight w:val="0"/>
      <w:marTop w:val="0"/>
      <w:marBottom w:val="0"/>
      <w:divBdr>
        <w:top w:val="none" w:sz="0" w:space="0" w:color="auto"/>
        <w:left w:val="none" w:sz="0" w:space="0" w:color="auto"/>
        <w:bottom w:val="none" w:sz="0" w:space="0" w:color="auto"/>
        <w:right w:val="none" w:sz="0" w:space="0" w:color="auto"/>
      </w:divBdr>
      <w:divsChild>
        <w:div w:id="1691645652">
          <w:marLeft w:val="0"/>
          <w:marRight w:val="0"/>
          <w:marTop w:val="0"/>
          <w:marBottom w:val="101"/>
          <w:divBdr>
            <w:top w:val="none" w:sz="0" w:space="0" w:color="auto"/>
            <w:left w:val="none" w:sz="0" w:space="0" w:color="auto"/>
            <w:bottom w:val="none" w:sz="0" w:space="0" w:color="auto"/>
            <w:right w:val="none" w:sz="0" w:space="0" w:color="auto"/>
          </w:divBdr>
        </w:div>
        <w:div w:id="1298797999">
          <w:marLeft w:val="1008"/>
          <w:marRight w:val="0"/>
          <w:marTop w:val="0"/>
          <w:marBottom w:val="101"/>
          <w:divBdr>
            <w:top w:val="none" w:sz="0" w:space="0" w:color="auto"/>
            <w:left w:val="none" w:sz="0" w:space="0" w:color="auto"/>
            <w:bottom w:val="none" w:sz="0" w:space="0" w:color="auto"/>
            <w:right w:val="none" w:sz="0" w:space="0" w:color="auto"/>
          </w:divBdr>
        </w:div>
        <w:div w:id="1829982394">
          <w:marLeft w:val="1008"/>
          <w:marRight w:val="0"/>
          <w:marTop w:val="0"/>
          <w:marBottom w:val="101"/>
          <w:divBdr>
            <w:top w:val="none" w:sz="0" w:space="0" w:color="auto"/>
            <w:left w:val="none" w:sz="0" w:space="0" w:color="auto"/>
            <w:bottom w:val="none" w:sz="0" w:space="0" w:color="auto"/>
            <w:right w:val="none" w:sz="0" w:space="0" w:color="auto"/>
          </w:divBdr>
        </w:div>
        <w:div w:id="108941911">
          <w:marLeft w:val="1008"/>
          <w:marRight w:val="0"/>
          <w:marTop w:val="0"/>
          <w:marBottom w:val="101"/>
          <w:divBdr>
            <w:top w:val="none" w:sz="0" w:space="0" w:color="auto"/>
            <w:left w:val="none" w:sz="0" w:space="0" w:color="auto"/>
            <w:bottom w:val="none" w:sz="0" w:space="0" w:color="auto"/>
            <w:right w:val="none" w:sz="0" w:space="0" w:color="auto"/>
          </w:divBdr>
        </w:div>
        <w:div w:id="1832090244">
          <w:marLeft w:val="1008"/>
          <w:marRight w:val="0"/>
          <w:marTop w:val="0"/>
          <w:marBottom w:val="101"/>
          <w:divBdr>
            <w:top w:val="none" w:sz="0" w:space="0" w:color="auto"/>
            <w:left w:val="none" w:sz="0" w:space="0" w:color="auto"/>
            <w:bottom w:val="none" w:sz="0" w:space="0" w:color="auto"/>
            <w:right w:val="none" w:sz="0" w:space="0" w:color="auto"/>
          </w:divBdr>
        </w:div>
        <w:div w:id="1135215625">
          <w:marLeft w:val="1008"/>
          <w:marRight w:val="0"/>
          <w:marTop w:val="0"/>
          <w:marBottom w:val="101"/>
          <w:divBdr>
            <w:top w:val="none" w:sz="0" w:space="0" w:color="auto"/>
            <w:left w:val="none" w:sz="0" w:space="0" w:color="auto"/>
            <w:bottom w:val="none" w:sz="0" w:space="0" w:color="auto"/>
            <w:right w:val="none" w:sz="0" w:space="0" w:color="auto"/>
          </w:divBdr>
        </w:div>
        <w:div w:id="1661814532">
          <w:marLeft w:val="1008"/>
          <w:marRight w:val="0"/>
          <w:marTop w:val="0"/>
          <w:marBottom w:val="101"/>
          <w:divBdr>
            <w:top w:val="none" w:sz="0" w:space="0" w:color="auto"/>
            <w:left w:val="none" w:sz="0" w:space="0" w:color="auto"/>
            <w:bottom w:val="none" w:sz="0" w:space="0" w:color="auto"/>
            <w:right w:val="none" w:sz="0" w:space="0" w:color="auto"/>
          </w:divBdr>
        </w:div>
        <w:div w:id="72314398">
          <w:marLeft w:val="1008"/>
          <w:marRight w:val="0"/>
          <w:marTop w:val="0"/>
          <w:marBottom w:val="101"/>
          <w:divBdr>
            <w:top w:val="none" w:sz="0" w:space="0" w:color="auto"/>
            <w:left w:val="none" w:sz="0" w:space="0" w:color="auto"/>
            <w:bottom w:val="none" w:sz="0" w:space="0" w:color="auto"/>
            <w:right w:val="none" w:sz="0" w:space="0" w:color="auto"/>
          </w:divBdr>
        </w:div>
        <w:div w:id="355884788">
          <w:marLeft w:val="1008"/>
          <w:marRight w:val="0"/>
          <w:marTop w:val="0"/>
          <w:marBottom w:val="101"/>
          <w:divBdr>
            <w:top w:val="none" w:sz="0" w:space="0" w:color="auto"/>
            <w:left w:val="none" w:sz="0" w:space="0" w:color="auto"/>
            <w:bottom w:val="none" w:sz="0" w:space="0" w:color="auto"/>
            <w:right w:val="none" w:sz="0" w:space="0" w:color="auto"/>
          </w:divBdr>
        </w:div>
        <w:div w:id="1251503064">
          <w:marLeft w:val="1008"/>
          <w:marRight w:val="0"/>
          <w:marTop w:val="0"/>
          <w:marBottom w:val="101"/>
          <w:divBdr>
            <w:top w:val="none" w:sz="0" w:space="0" w:color="auto"/>
            <w:left w:val="none" w:sz="0" w:space="0" w:color="auto"/>
            <w:bottom w:val="none" w:sz="0" w:space="0" w:color="auto"/>
            <w:right w:val="none" w:sz="0" w:space="0" w:color="auto"/>
          </w:divBdr>
        </w:div>
        <w:div w:id="1543521857">
          <w:marLeft w:val="1008"/>
          <w:marRight w:val="0"/>
          <w:marTop w:val="0"/>
          <w:marBottom w:val="101"/>
          <w:divBdr>
            <w:top w:val="none" w:sz="0" w:space="0" w:color="auto"/>
            <w:left w:val="none" w:sz="0" w:space="0" w:color="auto"/>
            <w:bottom w:val="none" w:sz="0" w:space="0" w:color="auto"/>
            <w:right w:val="none" w:sz="0" w:space="0" w:color="auto"/>
          </w:divBdr>
        </w:div>
        <w:div w:id="1045526930">
          <w:marLeft w:val="1008"/>
          <w:marRight w:val="0"/>
          <w:marTop w:val="0"/>
          <w:marBottom w:val="101"/>
          <w:divBdr>
            <w:top w:val="none" w:sz="0" w:space="0" w:color="auto"/>
            <w:left w:val="none" w:sz="0" w:space="0" w:color="auto"/>
            <w:bottom w:val="none" w:sz="0" w:space="0" w:color="auto"/>
            <w:right w:val="none" w:sz="0" w:space="0" w:color="auto"/>
          </w:divBdr>
        </w:div>
        <w:div w:id="2091073289">
          <w:marLeft w:val="1008"/>
          <w:marRight w:val="0"/>
          <w:marTop w:val="0"/>
          <w:marBottom w:val="101"/>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498378547">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1063953">
      <w:bodyDiv w:val="1"/>
      <w:marLeft w:val="0"/>
      <w:marRight w:val="0"/>
      <w:marTop w:val="0"/>
      <w:marBottom w:val="0"/>
      <w:divBdr>
        <w:top w:val="none" w:sz="0" w:space="0" w:color="auto"/>
        <w:left w:val="none" w:sz="0" w:space="0" w:color="auto"/>
        <w:bottom w:val="none" w:sz="0" w:space="0" w:color="auto"/>
        <w:right w:val="none" w:sz="0" w:space="0" w:color="auto"/>
      </w:divBdr>
      <w:divsChild>
        <w:div w:id="1589267112">
          <w:marLeft w:val="0"/>
          <w:marRight w:val="0"/>
          <w:marTop w:val="0"/>
          <w:marBottom w:val="88"/>
          <w:divBdr>
            <w:top w:val="none" w:sz="0" w:space="0" w:color="auto"/>
            <w:left w:val="none" w:sz="0" w:space="0" w:color="auto"/>
            <w:bottom w:val="none" w:sz="0" w:space="0" w:color="auto"/>
            <w:right w:val="none" w:sz="0" w:space="0" w:color="auto"/>
          </w:divBdr>
        </w:div>
        <w:div w:id="506333873">
          <w:marLeft w:val="0"/>
          <w:marRight w:val="0"/>
          <w:marTop w:val="0"/>
          <w:marBottom w:val="88"/>
          <w:divBdr>
            <w:top w:val="none" w:sz="0" w:space="0" w:color="auto"/>
            <w:left w:val="none" w:sz="0" w:space="0" w:color="auto"/>
            <w:bottom w:val="none" w:sz="0" w:space="0" w:color="auto"/>
            <w:right w:val="none" w:sz="0" w:space="0" w:color="auto"/>
          </w:divBdr>
        </w:div>
        <w:div w:id="1087504411">
          <w:marLeft w:val="1008"/>
          <w:marRight w:val="0"/>
          <w:marTop w:val="0"/>
          <w:marBottom w:val="88"/>
          <w:divBdr>
            <w:top w:val="none" w:sz="0" w:space="0" w:color="auto"/>
            <w:left w:val="none" w:sz="0" w:space="0" w:color="auto"/>
            <w:bottom w:val="none" w:sz="0" w:space="0" w:color="auto"/>
            <w:right w:val="none" w:sz="0" w:space="0" w:color="auto"/>
          </w:divBdr>
        </w:div>
        <w:div w:id="438766761">
          <w:marLeft w:val="1440"/>
          <w:marRight w:val="0"/>
          <w:marTop w:val="0"/>
          <w:marBottom w:val="88"/>
          <w:divBdr>
            <w:top w:val="none" w:sz="0" w:space="0" w:color="auto"/>
            <w:left w:val="none" w:sz="0" w:space="0" w:color="auto"/>
            <w:bottom w:val="none" w:sz="0" w:space="0" w:color="auto"/>
            <w:right w:val="none" w:sz="0" w:space="0" w:color="auto"/>
          </w:divBdr>
        </w:div>
        <w:div w:id="1169250566">
          <w:marLeft w:val="1440"/>
          <w:marRight w:val="0"/>
          <w:marTop w:val="0"/>
          <w:marBottom w:val="88"/>
          <w:divBdr>
            <w:top w:val="none" w:sz="0" w:space="0" w:color="auto"/>
            <w:left w:val="none" w:sz="0" w:space="0" w:color="auto"/>
            <w:bottom w:val="none" w:sz="0" w:space="0" w:color="auto"/>
            <w:right w:val="none" w:sz="0" w:space="0" w:color="auto"/>
          </w:divBdr>
        </w:div>
        <w:div w:id="1327975414">
          <w:marLeft w:val="1440"/>
          <w:marRight w:val="0"/>
          <w:marTop w:val="0"/>
          <w:marBottom w:val="88"/>
          <w:divBdr>
            <w:top w:val="none" w:sz="0" w:space="0" w:color="auto"/>
            <w:left w:val="none" w:sz="0" w:space="0" w:color="auto"/>
            <w:bottom w:val="none" w:sz="0" w:space="0" w:color="auto"/>
            <w:right w:val="none" w:sz="0" w:space="0" w:color="auto"/>
          </w:divBdr>
        </w:div>
        <w:div w:id="1279338696">
          <w:marLeft w:val="1440"/>
          <w:marRight w:val="0"/>
          <w:marTop w:val="0"/>
          <w:marBottom w:val="88"/>
          <w:divBdr>
            <w:top w:val="none" w:sz="0" w:space="0" w:color="auto"/>
            <w:left w:val="none" w:sz="0" w:space="0" w:color="auto"/>
            <w:bottom w:val="none" w:sz="0" w:space="0" w:color="auto"/>
            <w:right w:val="none" w:sz="0" w:space="0" w:color="auto"/>
          </w:divBdr>
        </w:div>
        <w:div w:id="261499947">
          <w:marLeft w:val="1440"/>
          <w:marRight w:val="0"/>
          <w:marTop w:val="0"/>
          <w:marBottom w:val="88"/>
          <w:divBdr>
            <w:top w:val="none" w:sz="0" w:space="0" w:color="auto"/>
            <w:left w:val="none" w:sz="0" w:space="0" w:color="auto"/>
            <w:bottom w:val="none" w:sz="0" w:space="0" w:color="auto"/>
            <w:right w:val="none" w:sz="0" w:space="0" w:color="auto"/>
          </w:divBdr>
        </w:div>
        <w:div w:id="1905870952">
          <w:marLeft w:val="1440"/>
          <w:marRight w:val="0"/>
          <w:marTop w:val="0"/>
          <w:marBottom w:val="88"/>
          <w:divBdr>
            <w:top w:val="none" w:sz="0" w:space="0" w:color="auto"/>
            <w:left w:val="none" w:sz="0" w:space="0" w:color="auto"/>
            <w:bottom w:val="none" w:sz="0" w:space="0" w:color="auto"/>
            <w:right w:val="none" w:sz="0" w:space="0" w:color="auto"/>
          </w:divBdr>
        </w:div>
        <w:div w:id="1591890709">
          <w:marLeft w:val="1008"/>
          <w:marRight w:val="0"/>
          <w:marTop w:val="0"/>
          <w:marBottom w:val="88"/>
          <w:divBdr>
            <w:top w:val="none" w:sz="0" w:space="0" w:color="auto"/>
            <w:left w:val="none" w:sz="0" w:space="0" w:color="auto"/>
            <w:bottom w:val="none" w:sz="0" w:space="0" w:color="auto"/>
            <w:right w:val="none" w:sz="0" w:space="0" w:color="auto"/>
          </w:divBdr>
        </w:div>
        <w:div w:id="1552617371">
          <w:marLeft w:val="1440"/>
          <w:marRight w:val="0"/>
          <w:marTop w:val="0"/>
          <w:marBottom w:val="88"/>
          <w:divBdr>
            <w:top w:val="none" w:sz="0" w:space="0" w:color="auto"/>
            <w:left w:val="none" w:sz="0" w:space="0" w:color="auto"/>
            <w:bottom w:val="none" w:sz="0" w:space="0" w:color="auto"/>
            <w:right w:val="none" w:sz="0" w:space="0" w:color="auto"/>
          </w:divBdr>
        </w:div>
        <w:div w:id="1106730927">
          <w:marLeft w:val="1440"/>
          <w:marRight w:val="0"/>
          <w:marTop w:val="0"/>
          <w:marBottom w:val="88"/>
          <w:divBdr>
            <w:top w:val="none" w:sz="0" w:space="0" w:color="auto"/>
            <w:left w:val="none" w:sz="0" w:space="0" w:color="auto"/>
            <w:bottom w:val="none" w:sz="0" w:space="0" w:color="auto"/>
            <w:right w:val="none" w:sz="0" w:space="0" w:color="auto"/>
          </w:divBdr>
        </w:div>
        <w:div w:id="1439136844">
          <w:marLeft w:val="1440"/>
          <w:marRight w:val="0"/>
          <w:marTop w:val="0"/>
          <w:marBottom w:val="88"/>
          <w:divBdr>
            <w:top w:val="none" w:sz="0" w:space="0" w:color="auto"/>
            <w:left w:val="none" w:sz="0" w:space="0" w:color="auto"/>
            <w:bottom w:val="none" w:sz="0" w:space="0" w:color="auto"/>
            <w:right w:val="none" w:sz="0" w:space="0" w:color="auto"/>
          </w:divBdr>
        </w:div>
        <w:div w:id="301886819">
          <w:marLeft w:val="1440"/>
          <w:marRight w:val="0"/>
          <w:marTop w:val="0"/>
          <w:marBottom w:val="88"/>
          <w:divBdr>
            <w:top w:val="none" w:sz="0" w:space="0" w:color="auto"/>
            <w:left w:val="none" w:sz="0" w:space="0" w:color="auto"/>
            <w:bottom w:val="none" w:sz="0" w:space="0" w:color="auto"/>
            <w:right w:val="none" w:sz="0" w:space="0" w:color="auto"/>
          </w:divBdr>
        </w:div>
        <w:div w:id="150219385">
          <w:marLeft w:val="1440"/>
          <w:marRight w:val="0"/>
          <w:marTop w:val="0"/>
          <w:marBottom w:val="88"/>
          <w:divBdr>
            <w:top w:val="none" w:sz="0" w:space="0" w:color="auto"/>
            <w:left w:val="none" w:sz="0" w:space="0" w:color="auto"/>
            <w:bottom w:val="none" w:sz="0" w:space="0" w:color="auto"/>
            <w:right w:val="none" w:sz="0" w:space="0" w:color="auto"/>
          </w:divBdr>
        </w:div>
        <w:div w:id="101920023">
          <w:marLeft w:val="1440"/>
          <w:marRight w:val="0"/>
          <w:marTop w:val="0"/>
          <w:marBottom w:val="88"/>
          <w:divBdr>
            <w:top w:val="none" w:sz="0" w:space="0" w:color="auto"/>
            <w:left w:val="none" w:sz="0" w:space="0" w:color="auto"/>
            <w:bottom w:val="none" w:sz="0" w:space="0" w:color="auto"/>
            <w:right w:val="none" w:sz="0" w:space="0" w:color="auto"/>
          </w:divBdr>
        </w:div>
        <w:div w:id="1339163244">
          <w:marLeft w:val="1440"/>
          <w:marRight w:val="0"/>
          <w:marTop w:val="0"/>
          <w:marBottom w:val="88"/>
          <w:divBdr>
            <w:top w:val="none" w:sz="0" w:space="0" w:color="auto"/>
            <w:left w:val="none" w:sz="0" w:space="0" w:color="auto"/>
            <w:bottom w:val="none" w:sz="0" w:space="0" w:color="auto"/>
            <w:right w:val="none" w:sz="0" w:space="0" w:color="auto"/>
          </w:divBdr>
        </w:div>
        <w:div w:id="65228137">
          <w:marLeft w:val="1440"/>
          <w:marRight w:val="0"/>
          <w:marTop w:val="0"/>
          <w:marBottom w:val="101"/>
          <w:divBdr>
            <w:top w:val="none" w:sz="0" w:space="0" w:color="auto"/>
            <w:left w:val="none" w:sz="0" w:space="0" w:color="auto"/>
            <w:bottom w:val="none" w:sz="0" w:space="0" w:color="auto"/>
            <w:right w:val="none" w:sz="0" w:space="0" w:color="auto"/>
          </w:divBdr>
        </w:div>
        <w:div w:id="1190533287">
          <w:marLeft w:val="1440"/>
          <w:marRight w:val="0"/>
          <w:marTop w:val="0"/>
          <w:marBottom w:val="101"/>
          <w:divBdr>
            <w:top w:val="none" w:sz="0" w:space="0" w:color="auto"/>
            <w:left w:val="none" w:sz="0" w:space="0" w:color="auto"/>
            <w:bottom w:val="none" w:sz="0" w:space="0" w:color="auto"/>
            <w:right w:val="none" w:sz="0" w:space="0" w:color="auto"/>
          </w:divBdr>
        </w:div>
        <w:div w:id="1341857798">
          <w:marLeft w:val="1440"/>
          <w:marRight w:val="0"/>
          <w:marTop w:val="0"/>
          <w:marBottom w:val="101"/>
          <w:divBdr>
            <w:top w:val="none" w:sz="0" w:space="0" w:color="auto"/>
            <w:left w:val="none" w:sz="0" w:space="0" w:color="auto"/>
            <w:bottom w:val="none" w:sz="0" w:space="0" w:color="auto"/>
            <w:right w:val="none" w:sz="0" w:space="0" w:color="auto"/>
          </w:divBdr>
        </w:div>
        <w:div w:id="489373366">
          <w:marLeft w:val="1008"/>
          <w:marRight w:val="0"/>
          <w:marTop w:val="0"/>
          <w:marBottom w:val="101"/>
          <w:divBdr>
            <w:top w:val="none" w:sz="0" w:space="0" w:color="auto"/>
            <w:left w:val="none" w:sz="0" w:space="0" w:color="auto"/>
            <w:bottom w:val="none" w:sz="0" w:space="0" w:color="auto"/>
            <w:right w:val="none" w:sz="0" w:space="0" w:color="auto"/>
          </w:divBdr>
        </w:div>
        <w:div w:id="1924944967">
          <w:marLeft w:val="1440"/>
          <w:marRight w:val="0"/>
          <w:marTop w:val="0"/>
          <w:marBottom w:val="101"/>
          <w:divBdr>
            <w:top w:val="none" w:sz="0" w:space="0" w:color="auto"/>
            <w:left w:val="none" w:sz="0" w:space="0" w:color="auto"/>
            <w:bottom w:val="none" w:sz="0" w:space="0" w:color="auto"/>
            <w:right w:val="none" w:sz="0" w:space="0" w:color="auto"/>
          </w:divBdr>
        </w:div>
        <w:div w:id="1519856155">
          <w:marLeft w:val="1440"/>
          <w:marRight w:val="0"/>
          <w:marTop w:val="0"/>
          <w:marBottom w:val="101"/>
          <w:divBdr>
            <w:top w:val="none" w:sz="0" w:space="0" w:color="auto"/>
            <w:left w:val="none" w:sz="0" w:space="0" w:color="auto"/>
            <w:bottom w:val="none" w:sz="0" w:space="0" w:color="auto"/>
            <w:right w:val="none" w:sz="0" w:space="0" w:color="auto"/>
          </w:divBdr>
        </w:div>
        <w:div w:id="1488210884">
          <w:marLeft w:val="1440"/>
          <w:marRight w:val="0"/>
          <w:marTop w:val="0"/>
          <w:marBottom w:val="101"/>
          <w:divBdr>
            <w:top w:val="none" w:sz="0" w:space="0" w:color="auto"/>
            <w:left w:val="none" w:sz="0" w:space="0" w:color="auto"/>
            <w:bottom w:val="none" w:sz="0" w:space="0" w:color="auto"/>
            <w:right w:val="none" w:sz="0" w:space="0" w:color="auto"/>
          </w:divBdr>
        </w:div>
        <w:div w:id="1108820015">
          <w:marLeft w:val="1440"/>
          <w:marRight w:val="0"/>
          <w:marTop w:val="0"/>
          <w:marBottom w:val="101"/>
          <w:divBdr>
            <w:top w:val="none" w:sz="0" w:space="0" w:color="auto"/>
            <w:left w:val="none" w:sz="0" w:space="0" w:color="auto"/>
            <w:bottom w:val="none" w:sz="0" w:space="0" w:color="auto"/>
            <w:right w:val="none" w:sz="0" w:space="0" w:color="auto"/>
          </w:divBdr>
        </w:div>
        <w:div w:id="1943032293">
          <w:marLeft w:val="1440"/>
          <w:marRight w:val="0"/>
          <w:marTop w:val="0"/>
          <w:marBottom w:val="101"/>
          <w:divBdr>
            <w:top w:val="none" w:sz="0" w:space="0" w:color="auto"/>
            <w:left w:val="none" w:sz="0" w:space="0" w:color="auto"/>
            <w:bottom w:val="none" w:sz="0" w:space="0" w:color="auto"/>
            <w:right w:val="none" w:sz="0" w:space="0" w:color="auto"/>
          </w:divBdr>
        </w:div>
        <w:div w:id="1434937166">
          <w:marLeft w:val="1440"/>
          <w:marRight w:val="0"/>
          <w:marTop w:val="0"/>
          <w:marBottom w:val="101"/>
          <w:divBdr>
            <w:top w:val="none" w:sz="0" w:space="0" w:color="auto"/>
            <w:left w:val="none" w:sz="0" w:space="0" w:color="auto"/>
            <w:bottom w:val="none" w:sz="0" w:space="0" w:color="auto"/>
            <w:right w:val="none" w:sz="0" w:space="0" w:color="auto"/>
          </w:divBdr>
        </w:div>
        <w:div w:id="825785295">
          <w:marLeft w:val="1440"/>
          <w:marRight w:val="0"/>
          <w:marTop w:val="0"/>
          <w:marBottom w:val="101"/>
          <w:divBdr>
            <w:top w:val="none" w:sz="0" w:space="0" w:color="auto"/>
            <w:left w:val="none" w:sz="0" w:space="0" w:color="auto"/>
            <w:bottom w:val="none" w:sz="0" w:space="0" w:color="auto"/>
            <w:right w:val="none" w:sz="0" w:space="0" w:color="auto"/>
          </w:divBdr>
        </w:div>
        <w:div w:id="1793790528">
          <w:marLeft w:val="1440"/>
          <w:marRight w:val="0"/>
          <w:marTop w:val="0"/>
          <w:marBottom w:val="101"/>
          <w:divBdr>
            <w:top w:val="none" w:sz="0" w:space="0" w:color="auto"/>
            <w:left w:val="none" w:sz="0" w:space="0" w:color="auto"/>
            <w:bottom w:val="none" w:sz="0" w:space="0" w:color="auto"/>
            <w:right w:val="none" w:sz="0" w:space="0" w:color="auto"/>
          </w:divBdr>
        </w:div>
        <w:div w:id="1080255942">
          <w:marLeft w:val="1440"/>
          <w:marRight w:val="0"/>
          <w:marTop w:val="0"/>
          <w:marBottom w:val="101"/>
          <w:divBdr>
            <w:top w:val="none" w:sz="0" w:space="0" w:color="auto"/>
            <w:left w:val="none" w:sz="0" w:space="0" w:color="auto"/>
            <w:bottom w:val="none" w:sz="0" w:space="0" w:color="auto"/>
            <w:right w:val="none" w:sz="0" w:space="0" w:color="auto"/>
          </w:divBdr>
        </w:div>
        <w:div w:id="89475410">
          <w:marLeft w:val="1440"/>
          <w:marRight w:val="0"/>
          <w:marTop w:val="0"/>
          <w:marBottom w:val="101"/>
          <w:divBdr>
            <w:top w:val="none" w:sz="0" w:space="0" w:color="auto"/>
            <w:left w:val="none" w:sz="0" w:space="0" w:color="auto"/>
            <w:bottom w:val="none" w:sz="0" w:space="0" w:color="auto"/>
            <w:right w:val="none" w:sz="0" w:space="0" w:color="auto"/>
          </w:divBdr>
        </w:div>
        <w:div w:id="1745762838">
          <w:marLeft w:val="1440"/>
          <w:marRight w:val="0"/>
          <w:marTop w:val="0"/>
          <w:marBottom w:val="101"/>
          <w:divBdr>
            <w:top w:val="none" w:sz="0" w:space="0" w:color="auto"/>
            <w:left w:val="none" w:sz="0" w:space="0" w:color="auto"/>
            <w:bottom w:val="none" w:sz="0" w:space="0" w:color="auto"/>
            <w:right w:val="none" w:sz="0" w:space="0" w:color="auto"/>
          </w:divBdr>
        </w:div>
        <w:div w:id="1776901842">
          <w:marLeft w:val="1440"/>
          <w:marRight w:val="0"/>
          <w:marTop w:val="0"/>
          <w:marBottom w:val="101"/>
          <w:divBdr>
            <w:top w:val="none" w:sz="0" w:space="0" w:color="auto"/>
            <w:left w:val="none" w:sz="0" w:space="0" w:color="auto"/>
            <w:bottom w:val="none" w:sz="0" w:space="0" w:color="auto"/>
            <w:right w:val="none" w:sz="0" w:space="0" w:color="auto"/>
          </w:divBdr>
        </w:div>
        <w:div w:id="1298879165">
          <w:marLeft w:val="1008"/>
          <w:marRight w:val="0"/>
          <w:marTop w:val="0"/>
          <w:marBottom w:val="101"/>
          <w:divBdr>
            <w:top w:val="none" w:sz="0" w:space="0" w:color="auto"/>
            <w:left w:val="none" w:sz="0" w:space="0" w:color="auto"/>
            <w:bottom w:val="none" w:sz="0" w:space="0" w:color="auto"/>
            <w:right w:val="none" w:sz="0" w:space="0" w:color="auto"/>
          </w:divBdr>
        </w:div>
        <w:div w:id="983386609">
          <w:marLeft w:val="1440"/>
          <w:marRight w:val="0"/>
          <w:marTop w:val="0"/>
          <w:marBottom w:val="101"/>
          <w:divBdr>
            <w:top w:val="none" w:sz="0" w:space="0" w:color="auto"/>
            <w:left w:val="none" w:sz="0" w:space="0" w:color="auto"/>
            <w:bottom w:val="none" w:sz="0" w:space="0" w:color="auto"/>
            <w:right w:val="none" w:sz="0" w:space="0" w:color="auto"/>
          </w:divBdr>
        </w:div>
        <w:div w:id="1332753200">
          <w:marLeft w:val="1440"/>
          <w:marRight w:val="0"/>
          <w:marTop w:val="0"/>
          <w:marBottom w:val="101"/>
          <w:divBdr>
            <w:top w:val="none" w:sz="0" w:space="0" w:color="auto"/>
            <w:left w:val="none" w:sz="0" w:space="0" w:color="auto"/>
            <w:bottom w:val="none" w:sz="0" w:space="0" w:color="auto"/>
            <w:right w:val="none" w:sz="0" w:space="0" w:color="auto"/>
          </w:divBdr>
        </w:div>
        <w:div w:id="1039237030">
          <w:marLeft w:val="1440"/>
          <w:marRight w:val="0"/>
          <w:marTop w:val="0"/>
          <w:marBottom w:val="101"/>
          <w:divBdr>
            <w:top w:val="none" w:sz="0" w:space="0" w:color="auto"/>
            <w:left w:val="none" w:sz="0" w:space="0" w:color="auto"/>
            <w:bottom w:val="none" w:sz="0" w:space="0" w:color="auto"/>
            <w:right w:val="none" w:sz="0" w:space="0" w:color="auto"/>
          </w:divBdr>
        </w:div>
        <w:div w:id="896161116">
          <w:marLeft w:val="0"/>
          <w:marRight w:val="0"/>
          <w:marTop w:val="0"/>
          <w:marBottom w:val="101"/>
          <w:divBdr>
            <w:top w:val="none" w:sz="0" w:space="0" w:color="auto"/>
            <w:left w:val="none" w:sz="0" w:space="0" w:color="auto"/>
            <w:bottom w:val="none" w:sz="0" w:space="0" w:color="auto"/>
            <w:right w:val="none" w:sz="0" w:space="0" w:color="auto"/>
          </w:divBdr>
        </w:div>
      </w:divsChild>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3757122">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8101567">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87632422">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5154580">
      <w:bodyDiv w:val="1"/>
      <w:marLeft w:val="0"/>
      <w:marRight w:val="0"/>
      <w:marTop w:val="0"/>
      <w:marBottom w:val="0"/>
      <w:divBdr>
        <w:top w:val="none" w:sz="0" w:space="0" w:color="auto"/>
        <w:left w:val="none" w:sz="0" w:space="0" w:color="auto"/>
        <w:bottom w:val="none" w:sz="0" w:space="0" w:color="auto"/>
        <w:right w:val="none" w:sz="0" w:space="0" w:color="auto"/>
      </w:divBdr>
    </w:div>
    <w:div w:id="1739329361">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1682930473">
          <w:marLeft w:val="0"/>
          <w:marRight w:val="0"/>
          <w:marTop w:val="0"/>
          <w:marBottom w:val="0"/>
          <w:divBdr>
            <w:top w:val="none" w:sz="0" w:space="0" w:color="auto"/>
            <w:left w:val="none" w:sz="0" w:space="0" w:color="auto"/>
            <w:bottom w:val="none" w:sz="0" w:space="0" w:color="auto"/>
            <w:right w:val="none" w:sz="0" w:space="0" w:color="auto"/>
          </w:divBdr>
        </w:div>
        <w:div w:id="2011909732">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895192790">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048088">
      <w:bodyDiv w:val="1"/>
      <w:marLeft w:val="0"/>
      <w:marRight w:val="0"/>
      <w:marTop w:val="0"/>
      <w:marBottom w:val="0"/>
      <w:divBdr>
        <w:top w:val="none" w:sz="0" w:space="0" w:color="auto"/>
        <w:left w:val="none" w:sz="0" w:space="0" w:color="auto"/>
        <w:bottom w:val="none" w:sz="0" w:space="0" w:color="auto"/>
        <w:right w:val="none" w:sz="0" w:space="0" w:color="auto"/>
      </w:divBdr>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3969888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49137749">
      <w:bodyDiv w:val="1"/>
      <w:marLeft w:val="0"/>
      <w:marRight w:val="0"/>
      <w:marTop w:val="0"/>
      <w:marBottom w:val="0"/>
      <w:divBdr>
        <w:top w:val="none" w:sz="0" w:space="0" w:color="auto"/>
        <w:left w:val="none" w:sz="0" w:space="0" w:color="auto"/>
        <w:bottom w:val="none" w:sz="0" w:space="0" w:color="auto"/>
        <w:right w:val="none" w:sz="0" w:space="0" w:color="auto"/>
      </w:divBdr>
      <w:divsChild>
        <w:div w:id="1298101531">
          <w:blockQuote w:val="1"/>
          <w:marLeft w:val="0"/>
          <w:marRight w:val="720"/>
          <w:marTop w:val="300"/>
          <w:marBottom w:val="300"/>
          <w:divBdr>
            <w:top w:val="none" w:sz="0" w:space="0" w:color="auto"/>
            <w:left w:val="none" w:sz="0" w:space="0" w:color="auto"/>
            <w:bottom w:val="none" w:sz="0" w:space="0" w:color="auto"/>
            <w:right w:val="none" w:sz="0" w:space="0" w:color="auto"/>
          </w:divBdr>
        </w:div>
      </w:divsChild>
    </w:div>
    <w:div w:id="2050765219">
      <w:bodyDiv w:val="1"/>
      <w:marLeft w:val="0"/>
      <w:marRight w:val="0"/>
      <w:marTop w:val="0"/>
      <w:marBottom w:val="0"/>
      <w:divBdr>
        <w:top w:val="none" w:sz="0" w:space="0" w:color="auto"/>
        <w:left w:val="none" w:sz="0" w:space="0" w:color="auto"/>
        <w:bottom w:val="none" w:sz="0" w:space="0" w:color="auto"/>
        <w:right w:val="none" w:sz="0" w:space="0" w:color="auto"/>
      </w:divBdr>
      <w:divsChild>
        <w:div w:id="1955356354">
          <w:marLeft w:val="0"/>
          <w:marRight w:val="0"/>
          <w:marTop w:val="0"/>
          <w:marBottom w:val="101"/>
          <w:divBdr>
            <w:top w:val="none" w:sz="0" w:space="0" w:color="auto"/>
            <w:left w:val="none" w:sz="0" w:space="0" w:color="auto"/>
            <w:bottom w:val="none" w:sz="0" w:space="0" w:color="auto"/>
            <w:right w:val="none" w:sz="0" w:space="0" w:color="auto"/>
          </w:divBdr>
        </w:div>
        <w:div w:id="1746878919">
          <w:marLeft w:val="0"/>
          <w:marRight w:val="0"/>
          <w:marTop w:val="0"/>
          <w:marBottom w:val="101"/>
          <w:divBdr>
            <w:top w:val="none" w:sz="0" w:space="0" w:color="auto"/>
            <w:left w:val="none" w:sz="0" w:space="0" w:color="auto"/>
            <w:bottom w:val="none" w:sz="0" w:space="0" w:color="auto"/>
            <w:right w:val="none" w:sz="0" w:space="0" w:color="auto"/>
          </w:divBdr>
        </w:div>
      </w:divsChild>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7409234">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437767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2.png"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dof.gob.mx/nota_detalle.php?codigo=5436056&amp;fecha=04/05/2016" TargetMode="External"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hyperlink" Target="https://dasdarchivos.edomex.gob.mx/Documento/Visualizar/marco_normativoleyes/ley_archivos_edomex_2020.pdf-"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legislacion.edomex.gob.mx/sites/legislacion.edomex.gob.mx/files/files/pdf/ley/vig/leyvig233.pdf-" TargetMode="External" Id="rId11" /><Relationship Type="http://schemas.openxmlformats.org/officeDocument/2006/relationships/webSettings" Target="webSettings.xml" Id="rId5" /><Relationship Type="http://schemas.openxmlformats.org/officeDocument/2006/relationships/hyperlink" Target="https://dasd-archivos.edomex.gob.mx/Documento/Visualizar/marco_normativo-leyes/ley_archivos_edomex_2020.pdf-" TargetMode="External" Id="rId15" /><Relationship Type="http://schemas.openxmlformats.org/officeDocument/2006/relationships/hyperlink" Target="https://www.nosolousabilidad.com/articulos/manejo_y_uso_de_los_metadatos_para_archivos.htm" TargetMode="External" Id="rId10" /><Relationship Type="http://schemas.openxmlformats.org/officeDocument/2006/relationships/header" Target="header2.xml" Id="rId19" /><Relationship Type="http://schemas.openxmlformats.org/officeDocument/2006/relationships/settings" Target="settings.xml" Id="rId4" /><Relationship Type="http://schemas.openxmlformats.org/officeDocument/2006/relationships/hyperlink" Target="http://sil.gobernacion.gob.mx/Glosario/definicionpop.php?ID=14" TargetMode="External" Id="rId9" /><Relationship Type="http://schemas.openxmlformats.org/officeDocument/2006/relationships/hyperlink" Target="http://dof.gob.mx/nota_detalle.php?codigo=5436056&amp;fecha=04/05/2016" TargetMode="External" Id="rId14" /><Relationship Type="http://schemas.openxmlformats.org/officeDocument/2006/relationships/theme" Target="theme/theme1.xml" Id="rId22" /><Relationship Type="http://schemas.openxmlformats.org/officeDocument/2006/relationships/glossaryDocument" Target="glossary/document.xml" Id="R4ff581d3b1f946f9"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29ab3a9-6d3d-4788-9806-d92afac3ea8c}"/>
      </w:docPartPr>
      <w:docPartBody>
        <w:p w14:paraId="41CB8F1B">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E8298-D465-4372-AA55-E3E0AE55C26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Usuario invitado</lastModifiedBy>
  <revision>12</revision>
  <lastPrinted>2019-11-07T17:48:00.0000000Z</lastPrinted>
  <dcterms:created xsi:type="dcterms:W3CDTF">2022-06-01T18:26:00.0000000Z</dcterms:created>
  <dcterms:modified xsi:type="dcterms:W3CDTF">2022-07-13T05:08:44.6682194Z</dcterms:modified>
</coreProperties>
</file>