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273B207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5C58E4">
        <w:rPr>
          <w:rFonts w:ascii="Palatino Linotype" w:eastAsia="Palatino Linotype" w:hAnsi="Palatino Linotype" w:cs="Palatino Linotype"/>
          <w:color w:val="000000"/>
          <w:sz w:val="24"/>
          <w:szCs w:val="24"/>
        </w:rPr>
        <w:t>México, a</w:t>
      </w:r>
      <w:r w:rsidR="005519B6">
        <w:rPr>
          <w:rFonts w:ascii="Palatino Linotype" w:eastAsia="Palatino Linotype" w:hAnsi="Palatino Linotype" w:cs="Palatino Linotype"/>
          <w:color w:val="000000"/>
          <w:sz w:val="24"/>
          <w:szCs w:val="24"/>
        </w:rPr>
        <w:t xml:space="preserve"> </w:t>
      </w:r>
      <w:r w:rsidR="00AB72D9">
        <w:rPr>
          <w:rFonts w:ascii="Palatino Linotype" w:eastAsia="Palatino Linotype" w:hAnsi="Palatino Linotype" w:cs="Palatino Linotype"/>
          <w:color w:val="000000"/>
          <w:sz w:val="24"/>
          <w:szCs w:val="24"/>
        </w:rPr>
        <w:t>veinte de abril</w:t>
      </w:r>
      <w:r w:rsidR="005C58E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6E98EA3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3B7A34">
        <w:rPr>
          <w:rFonts w:ascii="Palatino Linotype" w:eastAsia="Palatino Linotype" w:hAnsi="Palatino Linotype" w:cs="Palatino Linotype"/>
          <w:b/>
          <w:color w:val="000000"/>
          <w:sz w:val="24"/>
          <w:szCs w:val="24"/>
        </w:rPr>
        <w:t>00</w:t>
      </w:r>
      <w:r w:rsidR="00495E5C">
        <w:rPr>
          <w:rFonts w:ascii="Palatino Linotype" w:eastAsia="Palatino Linotype" w:hAnsi="Palatino Linotype" w:cs="Palatino Linotype"/>
          <w:b/>
          <w:color w:val="000000"/>
          <w:sz w:val="24"/>
          <w:szCs w:val="24"/>
        </w:rPr>
        <w:t>775</w:t>
      </w:r>
      <w:r w:rsidR="003B7A34">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xml:space="preserve">, interpuesto por </w:t>
      </w:r>
      <w:r w:rsidR="003B7A34">
        <w:rPr>
          <w:rFonts w:ascii="Palatino Linotype" w:eastAsia="Palatino Linotype" w:hAnsi="Palatino Linotype" w:cs="Palatino Linotype"/>
          <w:color w:val="000000"/>
          <w:sz w:val="24"/>
          <w:szCs w:val="24"/>
        </w:rPr>
        <w:t>una persona de manera anónima</w:t>
      </w:r>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sidR="003B7A34">
        <w:rPr>
          <w:rFonts w:ascii="Palatino Linotype" w:eastAsia="Palatino Linotype" w:hAnsi="Palatino Linotype" w:cs="Palatino Linotype"/>
          <w:color w:val="000000"/>
          <w:sz w:val="24"/>
          <w:szCs w:val="24"/>
        </w:rPr>
        <w:t>, en contra de la</w:t>
      </w:r>
      <w:r w:rsidR="00CC2A2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respuesta del </w:t>
      </w:r>
      <w:r w:rsidR="00495E5C" w:rsidRPr="00495E5C">
        <w:rPr>
          <w:rFonts w:ascii="Palatino Linotype" w:eastAsia="Palatino Linotype" w:hAnsi="Palatino Linotype" w:cs="Palatino Linotype"/>
          <w:b/>
          <w:color w:val="000000"/>
          <w:sz w:val="24"/>
          <w:szCs w:val="24"/>
        </w:rPr>
        <w:t>Ayuntamiento de Texcoco</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250C2B8" w:rsidR="00663A37"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495E5C">
        <w:rPr>
          <w:rFonts w:ascii="Palatino Linotype" w:eastAsia="Palatino Linotype" w:hAnsi="Palatino Linotype" w:cs="Palatino Linotype"/>
          <w:color w:val="000000"/>
          <w:sz w:val="24"/>
          <w:szCs w:val="24"/>
        </w:rPr>
        <w:t>veinte</w:t>
      </w:r>
      <w:r w:rsidR="00717E95">
        <w:rPr>
          <w:rFonts w:ascii="Palatino Linotype" w:eastAsia="Palatino Linotype" w:hAnsi="Palatino Linotype" w:cs="Palatino Linotype"/>
          <w:color w:val="000000"/>
          <w:sz w:val="24"/>
          <w:szCs w:val="24"/>
        </w:rPr>
        <w:t xml:space="preserve"> de enero de dos mil veintidós</w:t>
      </w:r>
      <w:r w:rsidR="00663A37">
        <w:rPr>
          <w:rFonts w:ascii="Palatino Linotype" w:eastAsia="Palatino Linotype" w:hAnsi="Palatino Linotype" w:cs="Palatino Linotype"/>
          <w:color w:val="000000"/>
          <w:sz w:val="24"/>
          <w:szCs w:val="24"/>
        </w:rPr>
        <w:t xml:space="preserve">, el Recurrente presentó solicitud de información pública </w:t>
      </w:r>
      <w:r w:rsidR="00C57E04">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3B7A34">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sidR="00C57E04">
        <w:rPr>
          <w:rFonts w:ascii="Palatino Linotype" w:eastAsia="Palatino Linotype" w:hAnsi="Palatino Linotype" w:cs="Palatino Linotype"/>
          <w:color w:val="000000"/>
          <w:sz w:val="24"/>
          <w:szCs w:val="24"/>
        </w:rPr>
        <w:t xml:space="preserve">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00495E5C" w:rsidRPr="00495E5C">
        <w:rPr>
          <w:rFonts w:ascii="Palatino Linotype" w:eastAsia="Palatino Linotype" w:hAnsi="Palatino Linotype" w:cs="Palatino Linotype"/>
          <w:b/>
          <w:bCs/>
          <w:color w:val="000000"/>
          <w:sz w:val="24"/>
          <w:szCs w:val="24"/>
        </w:rPr>
        <w:t>00015/TEXCOCO/IP/2022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7BDB2458"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495E5C" w:rsidRPr="00495E5C">
        <w:rPr>
          <w:rFonts w:ascii="Palatino Linotype" w:eastAsia="Palatino Linotype" w:hAnsi="Palatino Linotype" w:cs="Palatino Linotype"/>
          <w:i/>
          <w:color w:val="000000"/>
        </w:rPr>
        <w:t xml:space="preserve">Con motivo del trámite de Alineamiento, me fue informado que tengo que ceder/dejar una parte de mi propiedad privada (terreno baldío) para que la calle tenga 12 metros de ancho, sin </w:t>
      </w:r>
      <w:proofErr w:type="gramStart"/>
      <w:r w:rsidR="00495E5C" w:rsidRPr="00495E5C">
        <w:rPr>
          <w:rFonts w:ascii="Palatino Linotype" w:eastAsia="Palatino Linotype" w:hAnsi="Palatino Linotype" w:cs="Palatino Linotype"/>
          <w:i/>
          <w:color w:val="000000"/>
        </w:rPr>
        <w:t>embargo</w:t>
      </w:r>
      <w:proofErr w:type="gramEnd"/>
      <w:r w:rsidR="00495E5C" w:rsidRPr="00495E5C">
        <w:rPr>
          <w:rFonts w:ascii="Palatino Linotype" w:eastAsia="Palatino Linotype" w:hAnsi="Palatino Linotype" w:cs="Palatino Linotype"/>
          <w:i/>
          <w:color w:val="000000"/>
        </w:rPr>
        <w:t xml:space="preserve"> no estoy de acuerdo, por tal motivo requiero lo siguiente: 1. Es obligatorio ceder/dejar parte de mi propiedad para que se convierta en vía pública? 2. La autoridad municipal hace las modificaciones y/o adecuaciones de las medidas ante el registro público de la propiedad? Requiero el fundamento legal. 3. Si como parte del alineamiento me exigen dejar algunos metros cuadrados de mi propiedad, estoy obligado a ceder/dejar esos metros para que sea parte de la vía pública? Para tal efecto requiero el fundamento legal y administrativo y la unidad administrativa donde se puede impugnar el alineamiento</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5EBDBA35" w:rsidR="00663A37" w:rsidRPr="00CC2A20" w:rsidRDefault="003B7A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sidRPr="003B7A3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269848"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36ACF339" w14:textId="225A3E9E"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el día </w:t>
      </w:r>
      <w:r w:rsidR="00241828">
        <w:rPr>
          <w:rFonts w:ascii="Palatino Linotype" w:eastAsia="Palatino Linotype" w:hAnsi="Palatino Linotype" w:cs="Palatino Linotype"/>
          <w:color w:val="000000"/>
          <w:sz w:val="24"/>
          <w:szCs w:val="24"/>
        </w:rPr>
        <w:t xml:space="preserve">once </w:t>
      </w:r>
      <w:r w:rsidR="00717E95">
        <w:rPr>
          <w:rFonts w:ascii="Palatino Linotype" w:eastAsia="Palatino Linotype" w:hAnsi="Palatino Linotype" w:cs="Palatino Linotype"/>
          <w:color w:val="000000"/>
          <w:sz w:val="24"/>
          <w:szCs w:val="24"/>
        </w:rPr>
        <w:t>de febrero</w:t>
      </w:r>
      <w:r>
        <w:rPr>
          <w:rFonts w:ascii="Palatino Linotype" w:eastAsia="Palatino Linotype" w:hAnsi="Palatino Linotype" w:cs="Palatino Linotype"/>
          <w:color w:val="000000"/>
          <w:sz w:val="24"/>
          <w:szCs w:val="24"/>
        </w:rPr>
        <w:t xml:space="preserve"> de dos mil veintidós, el Sujeto Obligado dio respuesta a la solicitud de información, manifestando lo siguiente:</w:t>
      </w:r>
    </w:p>
    <w:p w14:paraId="23FBAF4B" w14:textId="77777777" w:rsidR="009A560F" w:rsidRDefault="009A560F" w:rsidP="009A560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415C700" w14:textId="77777777" w:rsidR="00495E5C" w:rsidRPr="00495E5C" w:rsidRDefault="009A560F" w:rsidP="00495E5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495E5C" w:rsidRPr="00495E5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801003" w14:textId="77777777" w:rsidR="00495E5C" w:rsidRPr="00495E5C" w:rsidRDefault="00495E5C" w:rsidP="00495E5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95E5C">
        <w:rPr>
          <w:rFonts w:ascii="Palatino Linotype" w:eastAsia="Palatino Linotype" w:hAnsi="Palatino Linotype" w:cs="Palatino Linotype"/>
          <w:i/>
          <w:color w:val="000000"/>
        </w:rPr>
        <w:t>Es grato, hacerle de conocimiento que la información a la que refiere su atento requerimiento se encuentra disponible en versión PDF. Cordialmente.</w:t>
      </w:r>
    </w:p>
    <w:p w14:paraId="7BCBD36D" w14:textId="77777777" w:rsidR="00495E5C" w:rsidRDefault="00495E5C" w:rsidP="00495E5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5F301BB" w14:textId="77777777" w:rsidR="00495E5C" w:rsidRPr="00495E5C" w:rsidRDefault="00495E5C" w:rsidP="00495E5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95E5C">
        <w:rPr>
          <w:rFonts w:ascii="Palatino Linotype" w:eastAsia="Palatino Linotype" w:hAnsi="Palatino Linotype" w:cs="Palatino Linotype"/>
          <w:i/>
          <w:color w:val="000000"/>
        </w:rPr>
        <w:t>ATENTAMENTE</w:t>
      </w:r>
    </w:p>
    <w:p w14:paraId="65BAC071" w14:textId="76963713" w:rsidR="009A560F" w:rsidRDefault="00495E5C" w:rsidP="00495E5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95E5C">
        <w:rPr>
          <w:rFonts w:ascii="Palatino Linotype" w:eastAsia="Palatino Linotype" w:hAnsi="Palatino Linotype" w:cs="Palatino Linotype"/>
          <w:i/>
          <w:color w:val="000000"/>
        </w:rPr>
        <w:t>LIC. RENE JONATHAN SANDOVAL TINOCO</w:t>
      </w:r>
      <w:r w:rsidR="009A560F">
        <w:rPr>
          <w:rFonts w:ascii="Palatino Linotype" w:eastAsia="Palatino Linotype" w:hAnsi="Palatino Linotype" w:cs="Palatino Linotype"/>
          <w:i/>
          <w:color w:val="000000"/>
        </w:rPr>
        <w:t>” (Sic)</w:t>
      </w:r>
    </w:p>
    <w:p w14:paraId="65DDD1CE" w14:textId="77777777" w:rsidR="007E09F5"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5B3464" w14:textId="7B20F9C1" w:rsidR="009A560F" w:rsidRDefault="00717E9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Anexando a la respuesta el documento denominado </w:t>
      </w:r>
      <w:r w:rsidRPr="00717E95">
        <w:rPr>
          <w:rFonts w:ascii="Palatino Linotype" w:eastAsia="Palatino Linotype" w:hAnsi="Palatino Linotype" w:cs="Palatino Linotype"/>
          <w:b/>
          <w:bCs/>
          <w:color w:val="000000"/>
          <w:sz w:val="24"/>
          <w:szCs w:val="24"/>
        </w:rPr>
        <w:t>“</w:t>
      </w:r>
      <w:r w:rsidR="00495E5C" w:rsidRPr="00495E5C">
        <w:rPr>
          <w:rFonts w:ascii="Palatino Linotype" w:eastAsia="Palatino Linotype" w:hAnsi="Palatino Linotype" w:cs="Palatino Linotype"/>
          <w:b/>
          <w:bCs/>
          <w:color w:val="000000"/>
          <w:sz w:val="24"/>
          <w:szCs w:val="24"/>
        </w:rPr>
        <w:t>SOLICITU 15-2022.pdf</w:t>
      </w:r>
      <w:r w:rsidRPr="00717E95">
        <w:rPr>
          <w:rFonts w:ascii="Palatino Linotype" w:eastAsia="Palatino Linotype" w:hAnsi="Palatino Linotype" w:cs="Palatino Linotype"/>
          <w:b/>
          <w:bCs/>
          <w:color w:val="000000"/>
          <w:sz w:val="24"/>
          <w:szCs w:val="24"/>
        </w:rPr>
        <w:t>”</w:t>
      </w:r>
      <w:r w:rsidR="00241828">
        <w:rPr>
          <w:rFonts w:ascii="Palatino Linotype" w:eastAsia="Palatino Linotype" w:hAnsi="Palatino Linotype" w:cs="Palatino Linotype"/>
          <w:color w:val="000000"/>
          <w:sz w:val="24"/>
          <w:szCs w:val="24"/>
        </w:rPr>
        <w:t xml:space="preserve">, cuyo contenido será materia de análisis en el considerando respectivo. </w:t>
      </w:r>
    </w:p>
    <w:p w14:paraId="16F5947B" w14:textId="77777777" w:rsidR="009A560F"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6BE42ECE" w:rsidR="00663A37" w:rsidRDefault="002415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Pr>
          <w:rFonts w:ascii="Palatino Linotype" w:eastAsia="Palatino Linotype" w:hAnsi="Palatino Linotype" w:cs="Palatino Linotype"/>
          <w:b/>
          <w:color w:val="000000"/>
          <w:sz w:val="26"/>
          <w:szCs w:val="26"/>
        </w:rPr>
        <w:t>Del recurso de revisión.</w:t>
      </w:r>
    </w:p>
    <w:p w14:paraId="596AC384" w14:textId="0D5A6490" w:rsidR="00663A37" w:rsidRDefault="009A560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w:t>
      </w:r>
      <w:r w:rsidR="00EE7F97">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color w:val="000000"/>
          <w:sz w:val="24"/>
          <w:szCs w:val="24"/>
        </w:rPr>
        <w:t xml:space="preserve">respuesta por </w:t>
      </w:r>
      <w:r w:rsidR="00EE7F97">
        <w:rPr>
          <w:rFonts w:ascii="Palatino Linotype" w:eastAsia="Palatino Linotype" w:hAnsi="Palatino Linotype" w:cs="Palatino Linotype"/>
          <w:color w:val="000000"/>
          <w:sz w:val="24"/>
          <w:szCs w:val="24"/>
        </w:rPr>
        <w:t>parte d</w:t>
      </w:r>
      <w:r w:rsidR="00663A37">
        <w:rPr>
          <w:rFonts w:ascii="Palatino Linotype" w:eastAsia="Palatino Linotype" w:hAnsi="Palatino Linotype" w:cs="Palatino Linotype"/>
          <w:color w:val="000000"/>
          <w:sz w:val="24"/>
          <w:szCs w:val="24"/>
        </w:rPr>
        <w:t>el Sujeto Obligado, el Recurrente interpuso el presente recurso de re</w:t>
      </w:r>
      <w:r>
        <w:rPr>
          <w:rFonts w:ascii="Palatino Linotype" w:eastAsia="Palatino Linotype" w:hAnsi="Palatino Linotype" w:cs="Palatino Linotype"/>
          <w:color w:val="000000"/>
          <w:sz w:val="24"/>
          <w:szCs w:val="24"/>
        </w:rPr>
        <w:t xml:space="preserve">visión el día </w:t>
      </w:r>
      <w:r w:rsidR="00495E5C">
        <w:rPr>
          <w:rFonts w:ascii="Palatino Linotype" w:eastAsia="Palatino Linotype" w:hAnsi="Palatino Linotype" w:cs="Palatino Linotype"/>
          <w:color w:val="000000"/>
          <w:sz w:val="24"/>
          <w:szCs w:val="24"/>
        </w:rPr>
        <w:t>once</w:t>
      </w:r>
      <w:r w:rsidR="00717E95">
        <w:rPr>
          <w:rFonts w:ascii="Palatino Linotype" w:eastAsia="Palatino Linotype" w:hAnsi="Palatino Linotype" w:cs="Palatino Linotype"/>
          <w:color w:val="000000"/>
          <w:sz w:val="24"/>
          <w:szCs w:val="24"/>
        </w:rPr>
        <w:t xml:space="preserve"> de febrero</w:t>
      </w:r>
      <w:r>
        <w:rPr>
          <w:rFonts w:ascii="Palatino Linotype" w:eastAsia="Palatino Linotype" w:hAnsi="Palatino Linotype" w:cs="Palatino Linotype"/>
          <w:color w:val="000000"/>
          <w:sz w:val="24"/>
          <w:szCs w:val="24"/>
        </w:rPr>
        <w:t xml:space="preserve"> de dos mil veintidós</w:t>
      </w:r>
      <w:r w:rsidR="00663A37">
        <w:rPr>
          <w:rFonts w:ascii="Palatino Linotype" w:eastAsia="Palatino Linotype" w:hAnsi="Palatino Linotype" w:cs="Palatino Linotype"/>
          <w:color w:val="000000"/>
          <w:sz w:val="24"/>
          <w:szCs w:val="24"/>
        </w:rPr>
        <w:t xml:space="preserve">, el cual se registró con el expediente número </w:t>
      </w:r>
      <w:r>
        <w:rPr>
          <w:rFonts w:ascii="Palatino Linotype" w:eastAsia="Palatino Linotype" w:hAnsi="Palatino Linotype" w:cs="Palatino Linotype"/>
          <w:b/>
          <w:color w:val="000000"/>
          <w:sz w:val="24"/>
          <w:szCs w:val="24"/>
        </w:rPr>
        <w:t>00</w:t>
      </w:r>
      <w:r w:rsidR="00495E5C">
        <w:rPr>
          <w:rFonts w:ascii="Palatino Linotype" w:eastAsia="Palatino Linotype" w:hAnsi="Palatino Linotype" w:cs="Palatino Linotype"/>
          <w:b/>
          <w:color w:val="000000"/>
          <w:sz w:val="24"/>
          <w:szCs w:val="24"/>
        </w:rPr>
        <w:t>77</w:t>
      </w:r>
      <w:r w:rsidR="00717E95">
        <w:rPr>
          <w:rFonts w:ascii="Palatino Linotype" w:eastAsia="Palatino Linotype" w:hAnsi="Palatino Linotype" w:cs="Palatino Linotype"/>
          <w:b/>
          <w:color w:val="000000"/>
          <w:sz w:val="24"/>
          <w:szCs w:val="24"/>
        </w:rPr>
        <w:t>5</w:t>
      </w:r>
      <w:r>
        <w:rPr>
          <w:rFonts w:ascii="Palatino Linotype" w:eastAsia="Palatino Linotype" w:hAnsi="Palatino Linotype" w:cs="Palatino Linotype"/>
          <w:b/>
          <w:color w:val="000000"/>
          <w:sz w:val="24"/>
          <w:szCs w:val="24"/>
        </w:rPr>
        <w:t>/INFOEM/IP/RR/2022</w:t>
      </w:r>
      <w:r w:rsidR="00663A37">
        <w:rPr>
          <w:rFonts w:ascii="Palatino Linotype" w:eastAsia="Palatino Linotype" w:hAnsi="Palatino Linotype" w:cs="Palatino Linotype"/>
          <w:color w:val="000000"/>
          <w:sz w:val="24"/>
          <w:szCs w:val="24"/>
        </w:rPr>
        <w:t>, en el cual el particular manifestó lo siguiente:</w:t>
      </w:r>
    </w:p>
    <w:p w14:paraId="5FD0AB12" w14:textId="77777777" w:rsidR="00495E5C" w:rsidRDefault="00495E5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66F62E48" w:rsidR="00663A37" w:rsidRPr="009A560F" w:rsidRDefault="00663A37" w:rsidP="00495E5C">
      <w:pPr>
        <w:spacing w:before="240" w:line="240" w:lineRule="auto"/>
        <w:ind w:left="426" w:right="474"/>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lastRenderedPageBreak/>
        <w:t xml:space="preserve">Acto Impugnado: </w:t>
      </w:r>
      <w:r w:rsidRPr="008F4B33">
        <w:rPr>
          <w:rFonts w:ascii="Palatino Linotype" w:eastAsia="Palatino Linotype" w:hAnsi="Palatino Linotype" w:cs="Palatino Linotype"/>
          <w:i/>
        </w:rPr>
        <w:t>“</w:t>
      </w:r>
      <w:r w:rsidR="00495E5C" w:rsidRPr="00495E5C">
        <w:rPr>
          <w:rFonts w:ascii="Palatino Linotype" w:eastAsia="Palatino Linotype" w:hAnsi="Palatino Linotype" w:cs="Palatino Linotype"/>
          <w:i/>
        </w:rPr>
        <w:t xml:space="preserve">No atiende concretamente los puntos requeridos de la solicitud. sobre </w:t>
      </w:r>
      <w:proofErr w:type="gramStart"/>
      <w:r w:rsidR="00495E5C" w:rsidRPr="00495E5C">
        <w:rPr>
          <w:rFonts w:ascii="Palatino Linotype" w:eastAsia="Palatino Linotype" w:hAnsi="Palatino Linotype" w:cs="Palatino Linotype"/>
          <w:i/>
        </w:rPr>
        <w:t>todo</w:t>
      </w:r>
      <w:proofErr w:type="gramEnd"/>
      <w:r w:rsidR="00495E5C" w:rsidRPr="00495E5C">
        <w:rPr>
          <w:rFonts w:ascii="Palatino Linotype" w:eastAsia="Palatino Linotype" w:hAnsi="Palatino Linotype" w:cs="Palatino Linotype"/>
          <w:i/>
        </w:rPr>
        <w:t xml:space="preserve"> el punto 1</w:t>
      </w:r>
      <w:r w:rsidR="002E4430" w:rsidRPr="002E4430">
        <w:rPr>
          <w:rFonts w:ascii="Palatino Linotype" w:eastAsia="Palatino Linotype" w:hAnsi="Palatino Linotype" w:cs="Palatino Linotype"/>
          <w:i/>
        </w:rPr>
        <w:t>.</w:t>
      </w:r>
      <w:r w:rsidRPr="008F4B33">
        <w:rPr>
          <w:rFonts w:ascii="Palatino Linotype" w:eastAsia="Palatino Linotype" w:hAnsi="Palatino Linotype" w:cs="Palatino Linotype"/>
          <w:i/>
        </w:rPr>
        <w:t>"</w:t>
      </w:r>
      <w:r w:rsidR="00A05FD1">
        <w:rPr>
          <w:rFonts w:ascii="Palatino Linotype" w:eastAsia="Palatino Linotype" w:hAnsi="Palatino Linotype" w:cs="Palatino Linotype"/>
          <w:i/>
        </w:rPr>
        <w:t xml:space="preserve"> </w:t>
      </w:r>
      <w:r w:rsidRPr="008F4B33">
        <w:rPr>
          <w:rFonts w:ascii="Palatino Linotype" w:eastAsia="Palatino Linotype" w:hAnsi="Palatino Linotype" w:cs="Palatino Linotype"/>
          <w:i/>
        </w:rPr>
        <w:t>(Sic)</w:t>
      </w:r>
    </w:p>
    <w:p w14:paraId="50F81DF4" w14:textId="77777777" w:rsidR="00663A37" w:rsidRPr="009374CF" w:rsidRDefault="00663A37" w:rsidP="00495E5C">
      <w:pPr>
        <w:spacing w:after="0" w:line="360" w:lineRule="auto"/>
        <w:ind w:left="426" w:right="474"/>
        <w:contextualSpacing/>
        <w:jc w:val="both"/>
        <w:rPr>
          <w:rFonts w:ascii="Palatino Linotype" w:eastAsia="Palatino Linotype" w:hAnsi="Palatino Linotype" w:cs="Palatino Linotype"/>
          <w:sz w:val="24"/>
          <w:szCs w:val="24"/>
        </w:rPr>
      </w:pPr>
    </w:p>
    <w:p w14:paraId="59A1F67A" w14:textId="47D542D6" w:rsidR="00663A37" w:rsidRPr="008F4B33" w:rsidRDefault="00663A37" w:rsidP="00495E5C">
      <w:pPr>
        <w:spacing w:before="240" w:line="240" w:lineRule="auto"/>
        <w:ind w:left="426" w:right="474"/>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r w:rsidRPr="008F4B33">
        <w:rPr>
          <w:rFonts w:ascii="Palatino Linotype" w:eastAsia="Palatino Linotype" w:hAnsi="Palatino Linotype" w:cs="Palatino Linotype"/>
          <w:i/>
        </w:rPr>
        <w:t>“</w:t>
      </w:r>
      <w:r w:rsidR="00495E5C" w:rsidRPr="00495E5C">
        <w:rPr>
          <w:rFonts w:ascii="Palatino Linotype" w:eastAsia="Palatino Linotype" w:hAnsi="Palatino Linotype" w:cs="Palatino Linotype"/>
          <w:i/>
        </w:rPr>
        <w:t xml:space="preserve">No atiende concretamente los puntos requeridos de la solicitud. sobre </w:t>
      </w:r>
      <w:proofErr w:type="gramStart"/>
      <w:r w:rsidR="00495E5C" w:rsidRPr="00495E5C">
        <w:rPr>
          <w:rFonts w:ascii="Palatino Linotype" w:eastAsia="Palatino Linotype" w:hAnsi="Palatino Linotype" w:cs="Palatino Linotype"/>
          <w:i/>
        </w:rPr>
        <w:t>todo</w:t>
      </w:r>
      <w:proofErr w:type="gramEnd"/>
      <w:r w:rsidR="00495E5C" w:rsidRPr="00495E5C">
        <w:rPr>
          <w:rFonts w:ascii="Palatino Linotype" w:eastAsia="Palatino Linotype" w:hAnsi="Palatino Linotype" w:cs="Palatino Linotype"/>
          <w:i/>
        </w:rPr>
        <w:t xml:space="preserve"> el punto 1</w:t>
      </w:r>
      <w:r w:rsidRPr="008F4B33">
        <w:rPr>
          <w:rFonts w:ascii="Palatino Linotype" w:eastAsia="Palatino Linotype" w:hAnsi="Palatino Linotype" w:cs="Palatino Linotype"/>
          <w:i/>
        </w:rPr>
        <w:t>” (Sic)</w:t>
      </w:r>
    </w:p>
    <w:p w14:paraId="4D480EEE" w14:textId="77777777" w:rsidR="00E61B17" w:rsidRPr="008F4B33" w:rsidRDefault="00E61B1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ABE051" w14:textId="77777777" w:rsidR="00D17BEE" w:rsidRDefault="00D17BEE" w:rsidP="00D17BEE">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CUARTO. Del turno del recurso de revisión.</w:t>
      </w:r>
    </w:p>
    <w:p w14:paraId="52FC6F70" w14:textId="61977791" w:rsidR="00D17BEE" w:rsidRDefault="00D17BEE" w:rsidP="00D17BEE">
      <w:pPr>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Medio de impugnación que le fue turnado al Comisionado Presidente </w:t>
      </w:r>
      <w:r>
        <w:rPr>
          <w:rFonts w:ascii="Palatino Linotype" w:eastAsiaTheme="minorHAnsi" w:hAnsi="Palatino Linotype" w:cs="Arial"/>
          <w:b/>
          <w:lang w:eastAsia="en-US"/>
        </w:rPr>
        <w:t>José Martínez Vilchis</w:t>
      </w:r>
      <w:r>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 diecisiete de febrero del año dos mil veintidós, determinándose en él, un plazo de siete días para que las partes manifestaran lo que a su derecho corresponda en términos del numeral ya citado.</w:t>
      </w:r>
    </w:p>
    <w:p w14:paraId="085AC1D3" w14:textId="77777777" w:rsidR="00D17BEE" w:rsidRDefault="00D17BEE" w:rsidP="00D17BEE">
      <w:pPr>
        <w:spacing w:line="360" w:lineRule="auto"/>
        <w:jc w:val="both"/>
        <w:rPr>
          <w:rFonts w:ascii="Palatino Linotype" w:eastAsiaTheme="minorHAnsi" w:hAnsi="Palatino Linotype" w:cs="Arial"/>
          <w:lang w:eastAsia="en-US"/>
        </w:rPr>
      </w:pPr>
    </w:p>
    <w:p w14:paraId="394C08B5" w14:textId="77777777" w:rsidR="00D17BEE" w:rsidRDefault="00D17BEE" w:rsidP="00D17BEE">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QUINTO. De la etapa de manifestaciones y/o alegatos.</w:t>
      </w:r>
    </w:p>
    <w:p w14:paraId="34F6EC9C" w14:textId="591E9640" w:rsidR="00D17BEE" w:rsidRDefault="00D17BEE" w:rsidP="00D17BEE">
      <w:pPr>
        <w:spacing w:line="360" w:lineRule="auto"/>
        <w:jc w:val="both"/>
        <w:rPr>
          <w:rFonts w:ascii="Palatino Linotype" w:eastAsiaTheme="minorHAnsi" w:hAnsi="Palatino Linotype" w:cs="Arial"/>
          <w:sz w:val="24"/>
          <w:lang w:eastAsia="en-US"/>
        </w:rPr>
      </w:pPr>
      <w:r>
        <w:rPr>
          <w:rFonts w:ascii="Palatino Linotype" w:eastAsiaTheme="minorHAnsi" w:hAnsi="Palatino Linotype" w:cs="Arial"/>
          <w:lang w:eastAsia="en-US"/>
        </w:rPr>
        <w:t xml:space="preserve">Así, una vez transcurrido el término legal referido se destaca que en fecha primero de marzo del año en curso, </w:t>
      </w:r>
      <w:r>
        <w:rPr>
          <w:rFonts w:ascii="Palatino Linotype" w:eastAsiaTheme="minorHAnsi" w:hAnsi="Palatino Linotype" w:cs="Arial"/>
          <w:b/>
          <w:lang w:eastAsia="en-US"/>
        </w:rPr>
        <w:t>El Sujeto Obligado</w:t>
      </w:r>
      <w:r>
        <w:rPr>
          <w:rFonts w:ascii="Palatino Linotype" w:eastAsiaTheme="minorHAnsi" w:hAnsi="Palatino Linotype" w:cs="Arial"/>
          <w:lang w:eastAsia="en-US"/>
        </w:rPr>
        <w:t xml:space="preserve"> remitió su Informe Justificado mediante el archivo electrónico denominado </w:t>
      </w:r>
      <w:r>
        <w:rPr>
          <w:rFonts w:ascii="Palatino Linotype" w:eastAsiaTheme="minorHAnsi" w:hAnsi="Palatino Linotype" w:cs="Arial"/>
          <w:i/>
          <w:lang w:eastAsia="en-US"/>
        </w:rPr>
        <w:t>“</w:t>
      </w:r>
      <w:r w:rsidRPr="00D17BEE">
        <w:rPr>
          <w:rFonts w:ascii="Palatino Linotype" w:eastAsiaTheme="minorHAnsi" w:hAnsi="Palatino Linotype" w:cs="Arial"/>
          <w:i/>
          <w:lang w:eastAsia="en-US"/>
        </w:rPr>
        <w:t>MANIFESTACIONES 15-RR775-2022.pdf</w:t>
      </w:r>
      <w:r>
        <w:rPr>
          <w:rFonts w:ascii="Palatino Linotype" w:eastAsiaTheme="minorHAnsi" w:hAnsi="Palatino Linotype" w:cs="Arial"/>
          <w:i/>
          <w:lang w:eastAsia="en-US"/>
        </w:rPr>
        <w:t>”</w:t>
      </w:r>
      <w:r>
        <w:rPr>
          <w:rFonts w:ascii="Palatino Linotype" w:eastAsiaTheme="minorHAnsi" w:hAnsi="Palatino Linotype" w:cs="Arial"/>
          <w:lang w:eastAsia="en-US"/>
        </w:rPr>
        <w:t xml:space="preserve">; asimismo, la parte </w:t>
      </w:r>
      <w:r>
        <w:rPr>
          <w:rFonts w:ascii="Palatino Linotype" w:eastAsiaTheme="minorHAnsi" w:hAnsi="Palatino Linotype" w:cs="Arial"/>
          <w:b/>
          <w:lang w:eastAsia="en-US"/>
        </w:rPr>
        <w:t>Recurrente</w:t>
      </w:r>
      <w:r>
        <w:rPr>
          <w:rFonts w:ascii="Palatino Linotype" w:eastAsiaTheme="minorHAnsi" w:hAnsi="Palatino Linotype" w:cs="Arial"/>
          <w:lang w:eastAsia="en-US"/>
        </w:rPr>
        <w:t xml:space="preserve"> no realizó alegatos, pruebas o manifestaciones, lo anterior de conformidad con la siguiente imagen:</w:t>
      </w:r>
    </w:p>
    <w:p w14:paraId="7FDFE2E0" w14:textId="77777777" w:rsidR="00D17BEE" w:rsidRDefault="00D17BEE" w:rsidP="00D17BEE">
      <w:pPr>
        <w:pStyle w:val="Sinespaciado"/>
        <w:rPr>
          <w:rFonts w:eastAsiaTheme="minorHAnsi"/>
          <w:lang w:eastAsia="en-US"/>
        </w:rPr>
      </w:pPr>
    </w:p>
    <w:p w14:paraId="4B0FB325" w14:textId="6DA8E144" w:rsidR="00D17BEE" w:rsidRDefault="00D17BEE" w:rsidP="00D17BEE">
      <w:pPr>
        <w:pStyle w:val="Sinespaciado"/>
        <w:jc w:val="center"/>
        <w:rPr>
          <w:rFonts w:ascii="Palatino Linotype" w:eastAsiaTheme="minorHAnsi" w:hAnsi="Palatino Linotype"/>
          <w:lang w:eastAsia="en-US"/>
        </w:rPr>
      </w:pPr>
      <w:r>
        <w:rPr>
          <w:rFonts w:ascii="Palatino Linotype" w:eastAsiaTheme="minorHAnsi" w:hAnsi="Palatino Linotype"/>
          <w:noProof/>
          <w:lang w:eastAsia="es-MX"/>
        </w:rPr>
        <w:lastRenderedPageBreak/>
        <w:drawing>
          <wp:inline distT="0" distB="0" distL="0" distR="0" wp14:anchorId="0DFA958F" wp14:editId="5891D518">
            <wp:extent cx="5784850" cy="2319655"/>
            <wp:effectExtent l="0" t="0" r="635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850" cy="2319655"/>
                    </a:xfrm>
                    <a:prstGeom prst="rect">
                      <a:avLst/>
                    </a:prstGeom>
                    <a:noFill/>
                    <a:ln>
                      <a:noFill/>
                    </a:ln>
                  </pic:spPr>
                </pic:pic>
              </a:graphicData>
            </a:graphic>
          </wp:inline>
        </w:drawing>
      </w:r>
    </w:p>
    <w:p w14:paraId="34587160" w14:textId="77777777" w:rsidR="00D17BEE" w:rsidRDefault="00D17BEE" w:rsidP="00D17BEE">
      <w:pPr>
        <w:pStyle w:val="Sinespaciado"/>
        <w:rPr>
          <w:rFonts w:eastAsiaTheme="minorHAnsi"/>
          <w:lang w:eastAsia="en-US"/>
        </w:rPr>
      </w:pPr>
    </w:p>
    <w:p w14:paraId="40024F09" w14:textId="77777777" w:rsidR="00D17BEE" w:rsidRDefault="00D17BEE" w:rsidP="00D17BEE">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SEXTO. Del cierre de instrucción.</w:t>
      </w:r>
      <w:r>
        <w:rPr>
          <w:rFonts w:ascii="Palatino Linotype" w:eastAsiaTheme="minorHAnsi" w:hAnsi="Palatino Linotype" w:cs="Arial"/>
          <w:b/>
          <w:sz w:val="28"/>
          <w:lang w:eastAsia="en-US"/>
        </w:rPr>
        <w:tab/>
      </w:r>
    </w:p>
    <w:p w14:paraId="783BD187" w14:textId="587EE72A" w:rsidR="00663A37" w:rsidRDefault="00D17BEE" w:rsidP="00D17BEE">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eastAsiaTheme="minorHAnsi" w:hAnsi="Palatino Linotype" w:cs="Arial"/>
          <w:lang w:eastAsia="en-US"/>
        </w:rPr>
        <w:t>Así, una vez transcurrido el término legal, permitió decretarse el cierre de instrucción en fecha dieciséis de marzo del año en curso, en términos del artículo 185, Fracción VI, de la Ley de Transparencia y Acceso a la Información Pública del Estado de México y Municipios, iniciando el término legal para dictar resolución definitiva del asunto.</w:t>
      </w:r>
    </w:p>
    <w:p w14:paraId="17771977" w14:textId="20E8EF1E" w:rsidR="00A642F1" w:rsidRPr="00A642F1" w:rsidRDefault="00A642F1" w:rsidP="00A642F1">
      <w:pPr>
        <w:spacing w:before="240" w:line="360" w:lineRule="auto"/>
        <w:jc w:val="both"/>
        <w:rPr>
          <w:rFonts w:ascii="Palatino Linotype" w:eastAsiaTheme="minorHAnsi"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cuatro de abril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de la Ley de Transparencia y Acceso a la Información del Estado de México y Municipios. </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C6343F" w14:textId="77777777" w:rsidR="009374CF" w:rsidRDefault="009374C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6A03E8F9"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00094710">
        <w:rPr>
          <w:rFonts w:ascii="Palatino Linotype" w:eastAsia="Palatino Linotype" w:hAnsi="Palatino Linotype" w:cs="Palatino Linotype"/>
          <w:b/>
          <w:color w:val="000000"/>
          <w:sz w:val="26"/>
          <w:szCs w:val="26"/>
        </w:rPr>
        <w:t>Análisis de las causales de sobreseimiento.</w:t>
      </w:r>
    </w:p>
    <w:p w14:paraId="7A09AC01" w14:textId="77777777" w:rsidR="00260D06" w:rsidRPr="008C0C91" w:rsidRDefault="00260D06" w:rsidP="00260D06">
      <w:pPr>
        <w:spacing w:line="360" w:lineRule="auto"/>
        <w:jc w:val="both"/>
        <w:rPr>
          <w:rFonts w:ascii="Palatino Linotype" w:eastAsiaTheme="minorHAnsi" w:hAnsi="Palatino Linotype" w:cstheme="minorBidi"/>
          <w:sz w:val="24"/>
          <w:lang w:eastAsia="en-US"/>
        </w:rPr>
      </w:pPr>
      <w:r w:rsidRPr="008C0C91">
        <w:rPr>
          <w:rFonts w:ascii="Palatino Linotype" w:eastAsiaTheme="minorHAnsi" w:hAnsi="Palatino Linotype" w:cstheme="minorBidi"/>
          <w:sz w:val="24"/>
          <w:lang w:eastAsia="en-US"/>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01889B0" w14:textId="77777777" w:rsidR="00260D06" w:rsidRPr="008C0C91" w:rsidRDefault="00260D06" w:rsidP="00260D06">
      <w:pPr>
        <w:spacing w:line="360" w:lineRule="auto"/>
        <w:jc w:val="both"/>
        <w:rPr>
          <w:rFonts w:ascii="Palatino Linotype" w:eastAsiaTheme="minorHAnsi" w:hAnsi="Palatino Linotype" w:cstheme="minorBidi"/>
          <w:sz w:val="24"/>
          <w:lang w:eastAsia="en-US"/>
        </w:rPr>
      </w:pPr>
    </w:p>
    <w:p w14:paraId="2867115C" w14:textId="77777777" w:rsidR="00260D06" w:rsidRPr="008C0C91" w:rsidRDefault="00260D06" w:rsidP="00260D06">
      <w:pPr>
        <w:spacing w:line="360" w:lineRule="auto"/>
        <w:jc w:val="both"/>
        <w:rPr>
          <w:rFonts w:ascii="Palatino Linotype" w:eastAsiaTheme="minorHAnsi" w:hAnsi="Palatino Linotype" w:cstheme="minorBidi"/>
          <w:sz w:val="24"/>
          <w:lang w:eastAsia="en-US"/>
        </w:rPr>
      </w:pPr>
      <w:r w:rsidRPr="008C0C91">
        <w:rPr>
          <w:rFonts w:ascii="Palatino Linotype" w:eastAsiaTheme="minorHAnsi" w:hAnsi="Palatino Linotype" w:cstheme="minorBidi"/>
          <w:sz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1511C9E5" w14:textId="77777777" w:rsidR="00260D06" w:rsidRPr="008C0C91" w:rsidRDefault="00260D06" w:rsidP="00260D06">
      <w:pPr>
        <w:spacing w:line="360" w:lineRule="auto"/>
        <w:jc w:val="both"/>
        <w:rPr>
          <w:rFonts w:ascii="Palatino Linotype" w:eastAsiaTheme="minorHAnsi" w:hAnsi="Palatino Linotype" w:cstheme="minorBidi"/>
          <w:sz w:val="24"/>
          <w:lang w:eastAsia="en-US"/>
        </w:rPr>
      </w:pPr>
    </w:p>
    <w:p w14:paraId="667B1701" w14:textId="77777777" w:rsidR="00260D06" w:rsidRPr="008C0C91" w:rsidRDefault="00260D06" w:rsidP="00260D06">
      <w:pPr>
        <w:spacing w:line="360" w:lineRule="auto"/>
        <w:jc w:val="both"/>
        <w:rPr>
          <w:rFonts w:ascii="Palatino Linotype" w:eastAsiaTheme="minorHAnsi" w:hAnsi="Palatino Linotype" w:cstheme="minorBidi"/>
          <w:sz w:val="24"/>
          <w:lang w:eastAsia="en-US"/>
        </w:rPr>
      </w:pPr>
      <w:r w:rsidRPr="008C0C91">
        <w:rPr>
          <w:rFonts w:ascii="Palatino Linotype" w:eastAsiaTheme="minorHAnsi" w:hAnsi="Palatino Linotype" w:cstheme="minorBidi"/>
          <w:sz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w:t>
      </w:r>
      <w:r w:rsidRPr="008C0C91">
        <w:rPr>
          <w:rFonts w:ascii="Palatino Linotype" w:eastAsiaTheme="minorHAnsi" w:hAnsi="Palatino Linotype" w:cstheme="minorBidi"/>
          <w:sz w:val="24"/>
          <w:lang w:eastAsia="en-US"/>
        </w:rPr>
        <w:lastRenderedPageBreak/>
        <w:t>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03F68571" w14:textId="77777777" w:rsidR="00260D06" w:rsidRDefault="00260D0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BE0BCD" w14:textId="77777777" w:rsidR="00D17BE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 es conveniente recordar que el hoy Recurren</w:t>
      </w:r>
      <w:r w:rsidR="00D17BEE">
        <w:rPr>
          <w:rFonts w:ascii="Palatino Linotype" w:eastAsia="Palatino Linotype" w:hAnsi="Palatino Linotype" w:cs="Palatino Linotype"/>
          <w:color w:val="000000"/>
          <w:sz w:val="24"/>
          <w:szCs w:val="24"/>
        </w:rPr>
        <w:t>te requirió del Sujeto Obligado:</w:t>
      </w:r>
    </w:p>
    <w:p w14:paraId="477155DF" w14:textId="3B1A5075" w:rsidR="00AE21ED" w:rsidRDefault="00D17BE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17BEE">
        <w:rPr>
          <w:rFonts w:ascii="Palatino Linotype" w:eastAsia="Palatino Linotype" w:hAnsi="Palatino Linotype" w:cs="Palatino Linotype"/>
          <w:color w:val="000000"/>
          <w:sz w:val="24"/>
          <w:szCs w:val="24"/>
        </w:rPr>
        <w:t xml:space="preserve">Con motivo del trámite de Alineamiento, me fue informado que tengo que ceder/dejar una parte de mi propiedad privada (terreno baldío) para que la calle tenga 12 metros de ancho, sin </w:t>
      </w:r>
      <w:r w:rsidR="0074272C" w:rsidRPr="00D17BEE">
        <w:rPr>
          <w:rFonts w:ascii="Palatino Linotype" w:eastAsia="Palatino Linotype" w:hAnsi="Palatino Linotype" w:cs="Palatino Linotype"/>
          <w:color w:val="000000"/>
          <w:sz w:val="24"/>
          <w:szCs w:val="24"/>
        </w:rPr>
        <w:t>embargo,</w:t>
      </w:r>
      <w:r w:rsidRPr="00D17BEE">
        <w:rPr>
          <w:rFonts w:ascii="Palatino Linotype" w:eastAsia="Palatino Linotype" w:hAnsi="Palatino Linotype" w:cs="Palatino Linotype"/>
          <w:color w:val="000000"/>
          <w:sz w:val="24"/>
          <w:szCs w:val="24"/>
        </w:rPr>
        <w:t xml:space="preserve"> no estoy de acuerdo, por tal motivo requiero lo siguiente: </w:t>
      </w:r>
    </w:p>
    <w:p w14:paraId="09ED558F" w14:textId="2FD54F53" w:rsidR="00AE21ED" w:rsidRPr="00AE21ED" w:rsidRDefault="00AE21ED" w:rsidP="00AE21ED">
      <w:pPr>
        <w:pStyle w:val="Prrafodelista"/>
        <w:numPr>
          <w:ilvl w:val="0"/>
          <w:numId w:val="4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E21ED">
        <w:rPr>
          <w:rFonts w:ascii="Palatino Linotype" w:eastAsia="Palatino Linotype" w:hAnsi="Palatino Linotype" w:cs="Palatino Linotype"/>
          <w:color w:val="000000"/>
        </w:rPr>
        <w:t>Saber si es</w:t>
      </w:r>
      <w:r w:rsidR="00D17BEE" w:rsidRPr="00AE21ED">
        <w:rPr>
          <w:rFonts w:ascii="Palatino Linotype" w:eastAsia="Palatino Linotype" w:hAnsi="Palatino Linotype" w:cs="Palatino Linotype"/>
          <w:color w:val="000000"/>
        </w:rPr>
        <w:t xml:space="preserve"> obligatorio ceder/dejar parte de mi propiedad para </w:t>
      </w:r>
      <w:r w:rsidRPr="00AE21ED">
        <w:rPr>
          <w:rFonts w:ascii="Palatino Linotype" w:eastAsia="Palatino Linotype" w:hAnsi="Palatino Linotype" w:cs="Palatino Linotype"/>
          <w:color w:val="000000"/>
        </w:rPr>
        <w:t>que se convierta en vía pública</w:t>
      </w:r>
      <w:r w:rsidR="00D17BEE" w:rsidRPr="00AE21ED">
        <w:rPr>
          <w:rFonts w:ascii="Palatino Linotype" w:eastAsia="Palatino Linotype" w:hAnsi="Palatino Linotype" w:cs="Palatino Linotype"/>
          <w:color w:val="000000"/>
        </w:rPr>
        <w:t xml:space="preserve"> </w:t>
      </w:r>
    </w:p>
    <w:p w14:paraId="230CD219" w14:textId="7B8D6F58" w:rsidR="00AE21ED" w:rsidRDefault="00AE21ED" w:rsidP="00AE21ED">
      <w:pPr>
        <w:pStyle w:val="Prrafodelista"/>
        <w:numPr>
          <w:ilvl w:val="0"/>
          <w:numId w:val="47"/>
        </w:numPr>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r w:rsidRPr="00AE21ED">
        <w:rPr>
          <w:rFonts w:ascii="Palatino Linotype" w:eastAsia="Palatino Linotype" w:hAnsi="Palatino Linotype" w:cs="Palatino Linotype"/>
          <w:color w:val="000000"/>
        </w:rPr>
        <w:t>Saber si la</w:t>
      </w:r>
      <w:r w:rsidR="00D17BEE" w:rsidRPr="00AE21ED">
        <w:rPr>
          <w:rFonts w:ascii="Palatino Linotype" w:eastAsia="Palatino Linotype" w:hAnsi="Palatino Linotype" w:cs="Palatino Linotype"/>
          <w:color w:val="000000"/>
        </w:rPr>
        <w:t xml:space="preserve"> autoridad municipal hace las modificaciones y/o adecuaciones de las medidas ante el r</w:t>
      </w:r>
      <w:r w:rsidRPr="00AE21ED">
        <w:rPr>
          <w:rFonts w:ascii="Palatino Linotype" w:eastAsia="Palatino Linotype" w:hAnsi="Palatino Linotype" w:cs="Palatino Linotype"/>
          <w:color w:val="000000"/>
        </w:rPr>
        <w:t xml:space="preserve">egistro público de la </w:t>
      </w:r>
      <w:r w:rsidR="0074272C" w:rsidRPr="00AE21ED">
        <w:rPr>
          <w:rFonts w:ascii="Palatino Linotype" w:eastAsia="Palatino Linotype" w:hAnsi="Palatino Linotype" w:cs="Palatino Linotype"/>
          <w:color w:val="000000"/>
        </w:rPr>
        <w:t>propiedad,</w:t>
      </w:r>
      <w:r w:rsidRPr="00AE21ED">
        <w:rPr>
          <w:rFonts w:ascii="Palatino Linotype" w:eastAsia="Palatino Linotype" w:hAnsi="Palatino Linotype" w:cs="Palatino Linotype"/>
          <w:color w:val="000000"/>
        </w:rPr>
        <w:t xml:space="preserve"> así como el </w:t>
      </w:r>
      <w:r w:rsidR="00D17BEE" w:rsidRPr="00AE21ED">
        <w:rPr>
          <w:rFonts w:ascii="Palatino Linotype" w:eastAsia="Palatino Linotype" w:hAnsi="Palatino Linotype" w:cs="Palatino Linotype"/>
          <w:color w:val="000000"/>
        </w:rPr>
        <w:t>fundamento legal.</w:t>
      </w:r>
    </w:p>
    <w:p w14:paraId="789E64AB" w14:textId="11BA47A4" w:rsidR="00AE21ED" w:rsidRPr="00AE21ED" w:rsidRDefault="00AE21ED" w:rsidP="00AE21ED">
      <w:pPr>
        <w:pStyle w:val="Prrafodelista"/>
        <w:pBdr>
          <w:top w:val="nil"/>
          <w:left w:val="nil"/>
          <w:bottom w:val="nil"/>
          <w:right w:val="nil"/>
          <w:between w:val="nil"/>
        </w:pBdr>
        <w:spacing w:line="360" w:lineRule="auto"/>
        <w:ind w:left="0"/>
        <w:contextualSpacing/>
        <w:jc w:val="both"/>
        <w:rPr>
          <w:rFonts w:ascii="Palatino Linotype" w:eastAsia="Palatino Linotype" w:hAnsi="Palatino Linotype" w:cs="Palatino Linotype"/>
          <w:color w:val="000000"/>
        </w:rPr>
      </w:pPr>
      <w:r w:rsidRPr="00AE21ED">
        <w:rPr>
          <w:rFonts w:ascii="Palatino Linotype" w:eastAsia="Palatino Linotype" w:hAnsi="Palatino Linotype" w:cs="Palatino Linotype"/>
          <w:color w:val="000000"/>
        </w:rPr>
        <w:t>C</w:t>
      </w:r>
      <w:r w:rsidR="00D17BEE" w:rsidRPr="00AE21ED">
        <w:rPr>
          <w:rFonts w:ascii="Palatino Linotype" w:eastAsia="Palatino Linotype" w:hAnsi="Palatino Linotype" w:cs="Palatino Linotype"/>
          <w:color w:val="000000"/>
        </w:rPr>
        <w:t>omo parte del alineamiento me exigen dejar algunos me</w:t>
      </w:r>
      <w:r w:rsidRPr="00AE21ED">
        <w:rPr>
          <w:rFonts w:ascii="Palatino Linotype" w:eastAsia="Palatino Linotype" w:hAnsi="Palatino Linotype" w:cs="Palatino Linotype"/>
          <w:color w:val="000000"/>
        </w:rPr>
        <w:t>tros cuadrados de mi propiedad</w:t>
      </w:r>
      <w:r>
        <w:rPr>
          <w:rFonts w:ascii="Palatino Linotype" w:eastAsia="Palatino Linotype" w:hAnsi="Palatino Linotype" w:cs="Palatino Linotype"/>
          <w:color w:val="000000"/>
        </w:rPr>
        <w:t>:</w:t>
      </w:r>
    </w:p>
    <w:p w14:paraId="43AED265" w14:textId="1F638380" w:rsidR="00663A37" w:rsidRPr="00AE21ED" w:rsidRDefault="00AE21ED" w:rsidP="00AE21ED">
      <w:pPr>
        <w:pStyle w:val="Prrafodelista"/>
        <w:numPr>
          <w:ilvl w:val="0"/>
          <w:numId w:val="4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Saber si e</w:t>
      </w:r>
      <w:r w:rsidR="00D17BEE" w:rsidRPr="00AE21ED">
        <w:rPr>
          <w:rFonts w:ascii="Palatino Linotype" w:eastAsia="Palatino Linotype" w:hAnsi="Palatino Linotype" w:cs="Palatino Linotype"/>
          <w:color w:val="000000"/>
        </w:rPr>
        <w:t xml:space="preserve">stoy obligado a ceder/dejar esos metros para </w:t>
      </w:r>
      <w:r>
        <w:rPr>
          <w:rFonts w:ascii="Palatino Linotype" w:eastAsia="Palatino Linotype" w:hAnsi="Palatino Linotype" w:cs="Palatino Linotype"/>
          <w:color w:val="000000"/>
        </w:rPr>
        <w:t xml:space="preserve">que sea parte de la vía pública. De ser así, </w:t>
      </w:r>
      <w:r w:rsidR="00D17BEE" w:rsidRPr="00AE21ED">
        <w:rPr>
          <w:rFonts w:ascii="Palatino Linotype" w:eastAsia="Palatino Linotype" w:hAnsi="Palatino Linotype" w:cs="Palatino Linotype"/>
          <w:color w:val="000000"/>
        </w:rPr>
        <w:t>el fundamento legal y administrativo y la unidad administrativa donde se puede impugnar el alineamiento</w:t>
      </w:r>
      <w:r w:rsidRPr="00AE21ED">
        <w:rPr>
          <w:rFonts w:ascii="Palatino Linotype" w:eastAsia="Palatino Linotype" w:hAnsi="Palatino Linotype" w:cs="Palatino Linotype"/>
          <w:color w:val="000000"/>
        </w:rPr>
        <w:t>.</w:t>
      </w:r>
    </w:p>
    <w:p w14:paraId="5097E3CB" w14:textId="25548442"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4073DD" w14:textId="3C9AB1E9" w:rsidR="00FD0EB3" w:rsidRDefault="00663A37" w:rsidP="00A412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053D12">
        <w:rPr>
          <w:rFonts w:ascii="Palatino Linotype" w:eastAsia="Palatino Linotype" w:hAnsi="Palatino Linotype" w:cs="Palatino Linotype"/>
          <w:color w:val="000000"/>
          <w:sz w:val="24"/>
          <w:szCs w:val="24"/>
        </w:rPr>
        <w:t>l respecto, el Sujeto Ob</w:t>
      </w:r>
      <w:r w:rsidR="00CF4FD2">
        <w:rPr>
          <w:rFonts w:ascii="Palatino Linotype" w:eastAsia="Palatino Linotype" w:hAnsi="Palatino Linotype" w:cs="Palatino Linotype"/>
          <w:color w:val="000000"/>
          <w:sz w:val="24"/>
          <w:szCs w:val="24"/>
        </w:rPr>
        <w:t>ligado</w:t>
      </w:r>
      <w:r w:rsidR="00AE21ED">
        <w:rPr>
          <w:rFonts w:ascii="Palatino Linotype" w:eastAsia="Palatino Linotype" w:hAnsi="Palatino Linotype" w:cs="Palatino Linotype"/>
          <w:color w:val="000000"/>
          <w:sz w:val="24"/>
          <w:szCs w:val="24"/>
        </w:rPr>
        <w:t xml:space="preserve"> respondió por medio de un documento electrónico </w:t>
      </w:r>
      <w:r w:rsidR="00FD0EB3">
        <w:rPr>
          <w:rFonts w:ascii="Palatino Linotype" w:eastAsia="Palatino Linotype" w:hAnsi="Palatino Linotype" w:cs="Palatino Linotype"/>
          <w:color w:val="000000"/>
          <w:sz w:val="24"/>
          <w:szCs w:val="24"/>
        </w:rPr>
        <w:t xml:space="preserve">remitido por el Titular de la Unidad de Transparencia, en el cual refiere que la Dirección de Desarrollo Urbano y Ecología es el área facultada de atender el actual </w:t>
      </w:r>
      <w:r w:rsidR="00FD0EB3">
        <w:rPr>
          <w:rFonts w:ascii="Palatino Linotype" w:eastAsia="Palatino Linotype" w:hAnsi="Palatino Linotype" w:cs="Palatino Linotype"/>
          <w:color w:val="000000"/>
          <w:sz w:val="24"/>
          <w:szCs w:val="24"/>
        </w:rPr>
        <w:lastRenderedPageBreak/>
        <w:t>requerimiento, motivando lo que a derec</w:t>
      </w:r>
      <w:r w:rsidR="006C4BCF">
        <w:rPr>
          <w:rFonts w:ascii="Palatino Linotype" w:eastAsia="Palatino Linotype" w:hAnsi="Palatino Linotype" w:cs="Palatino Linotype"/>
          <w:color w:val="000000"/>
          <w:sz w:val="24"/>
          <w:szCs w:val="24"/>
        </w:rPr>
        <w:t xml:space="preserve">ho compete mediante la legalidad que les confieren sus atribuciones y </w:t>
      </w:r>
      <w:r w:rsidR="0074272C">
        <w:rPr>
          <w:rFonts w:ascii="Palatino Linotype" w:eastAsia="Palatino Linotype" w:hAnsi="Palatino Linotype" w:cs="Palatino Linotype"/>
          <w:color w:val="000000"/>
          <w:sz w:val="24"/>
          <w:szCs w:val="24"/>
        </w:rPr>
        <w:t>de acuerdo con</w:t>
      </w:r>
      <w:r w:rsidR="006C4BCF">
        <w:rPr>
          <w:rFonts w:ascii="Palatino Linotype" w:eastAsia="Palatino Linotype" w:hAnsi="Palatino Linotype" w:cs="Palatino Linotype"/>
          <w:color w:val="000000"/>
          <w:sz w:val="24"/>
          <w:szCs w:val="24"/>
        </w:rPr>
        <w:t xml:space="preserve"> la solicitud en comento, se desprende lo siguiente</w:t>
      </w:r>
      <w:r w:rsidR="00FD0EB3">
        <w:rPr>
          <w:rFonts w:ascii="Palatino Linotype" w:eastAsia="Palatino Linotype" w:hAnsi="Palatino Linotype" w:cs="Palatino Linotype"/>
          <w:color w:val="000000"/>
          <w:sz w:val="24"/>
          <w:szCs w:val="24"/>
        </w:rPr>
        <w:t>:</w:t>
      </w:r>
    </w:p>
    <w:p w14:paraId="467EB937" w14:textId="0052F3F2" w:rsidR="006C4BCF" w:rsidRDefault="00390187" w:rsidP="00A642F1">
      <w:pPr>
        <w:pBdr>
          <w:top w:val="nil"/>
          <w:left w:val="nil"/>
          <w:bottom w:val="nil"/>
          <w:right w:val="nil"/>
          <w:between w:val="nil"/>
        </w:pBdr>
        <w:spacing w:after="0" w:line="360" w:lineRule="auto"/>
        <w:ind w:left="284" w:right="332"/>
        <w:contextualSpacing/>
        <w:jc w:val="both"/>
        <w:rPr>
          <w:rFonts w:ascii="Palatino Linotype" w:eastAsia="Palatino Linotype" w:hAnsi="Palatino Linotype" w:cs="Palatino Linotype"/>
          <w:color w:val="000000"/>
          <w:sz w:val="24"/>
          <w:szCs w:val="24"/>
        </w:rPr>
      </w:pPr>
      <w:r w:rsidRPr="00390187">
        <w:rPr>
          <w:rFonts w:ascii="Palatino Linotype" w:eastAsia="Palatino Linotype" w:hAnsi="Palatino Linotype" w:cs="Palatino Linotype"/>
          <w:b/>
          <w:color w:val="000000"/>
          <w:sz w:val="24"/>
          <w:szCs w:val="24"/>
        </w:rPr>
        <w:t>SOLICITU 15-2022.pdf</w:t>
      </w:r>
      <w:r>
        <w:rPr>
          <w:rFonts w:ascii="Palatino Linotype" w:eastAsia="Palatino Linotype" w:hAnsi="Palatino Linotype" w:cs="Palatino Linotype"/>
          <w:color w:val="000000"/>
          <w:sz w:val="24"/>
          <w:szCs w:val="24"/>
        </w:rPr>
        <w:t xml:space="preserve">: </w:t>
      </w:r>
      <w:r w:rsidR="00FD0EB3">
        <w:rPr>
          <w:rFonts w:ascii="Palatino Linotype" w:eastAsia="Palatino Linotype" w:hAnsi="Palatino Linotype" w:cs="Palatino Linotype"/>
          <w:color w:val="000000"/>
          <w:sz w:val="24"/>
          <w:szCs w:val="24"/>
        </w:rPr>
        <w:t>La autoridad no obliga a ceder parte de una propiedad, sino que fija en todo caso las restricciones de construcción de un predio o inmueble</w:t>
      </w:r>
      <w:r w:rsidR="006C4BCF">
        <w:rPr>
          <w:rFonts w:ascii="Palatino Linotype" w:eastAsia="Palatino Linotype" w:hAnsi="Palatino Linotype" w:cs="Palatino Linotype"/>
          <w:color w:val="000000"/>
          <w:sz w:val="24"/>
          <w:szCs w:val="24"/>
        </w:rPr>
        <w:t>.</w:t>
      </w:r>
      <w:r w:rsidR="00A642F1">
        <w:rPr>
          <w:rFonts w:ascii="Palatino Linotype" w:eastAsia="Palatino Linotype" w:hAnsi="Palatino Linotype" w:cs="Palatino Linotype"/>
          <w:color w:val="000000"/>
          <w:sz w:val="24"/>
          <w:szCs w:val="24"/>
        </w:rPr>
        <w:t xml:space="preserve"> </w:t>
      </w:r>
      <w:r w:rsidR="006C4BCF" w:rsidRPr="006C4BCF">
        <w:rPr>
          <w:rFonts w:ascii="Palatino Linotype" w:eastAsia="Palatino Linotype" w:hAnsi="Palatino Linotype" w:cs="Palatino Linotype"/>
          <w:color w:val="000000"/>
          <w:sz w:val="24"/>
          <w:szCs w:val="24"/>
        </w:rPr>
        <w:t>El alineamiento, es el acto de delimitar la coli</w:t>
      </w:r>
      <w:r w:rsidR="006C4BCF">
        <w:rPr>
          <w:rFonts w:ascii="Palatino Linotype" w:eastAsia="Palatino Linotype" w:hAnsi="Palatino Linotype" w:cs="Palatino Linotype"/>
          <w:color w:val="000000"/>
          <w:sz w:val="24"/>
          <w:szCs w:val="24"/>
        </w:rPr>
        <w:t xml:space="preserve">ndancia de un predio o inmueble </w:t>
      </w:r>
      <w:r w:rsidR="006C4BCF" w:rsidRPr="006C4BCF">
        <w:rPr>
          <w:rFonts w:ascii="Palatino Linotype" w:eastAsia="Palatino Linotype" w:hAnsi="Palatino Linotype" w:cs="Palatino Linotype"/>
          <w:color w:val="000000"/>
          <w:sz w:val="24"/>
          <w:szCs w:val="24"/>
        </w:rPr>
        <w:t xml:space="preserve">determinado con respecto de la vía pública existente </w:t>
      </w:r>
      <w:r w:rsidR="006C4BCF">
        <w:rPr>
          <w:rFonts w:ascii="Palatino Linotype" w:eastAsia="Palatino Linotype" w:hAnsi="Palatino Linotype" w:cs="Palatino Linotype"/>
          <w:color w:val="000000"/>
          <w:sz w:val="24"/>
          <w:szCs w:val="24"/>
        </w:rPr>
        <w:t xml:space="preserve">y precisar las restricciones de </w:t>
      </w:r>
      <w:r w:rsidR="006C4BCF" w:rsidRPr="006C4BCF">
        <w:rPr>
          <w:rFonts w:ascii="Palatino Linotype" w:eastAsia="Palatino Linotype" w:hAnsi="Palatino Linotype" w:cs="Palatino Linotype"/>
          <w:color w:val="000000"/>
          <w:sz w:val="24"/>
          <w:szCs w:val="24"/>
        </w:rPr>
        <w:t>construcción y, efectivamente el municipio d</w:t>
      </w:r>
      <w:r w:rsidR="006C4BCF">
        <w:rPr>
          <w:rFonts w:ascii="Palatino Linotype" w:eastAsia="Palatino Linotype" w:hAnsi="Palatino Linotype" w:cs="Palatino Linotype"/>
          <w:color w:val="000000"/>
          <w:sz w:val="24"/>
          <w:szCs w:val="24"/>
        </w:rPr>
        <w:t xml:space="preserve">e Texcoco cuenta con su plan de </w:t>
      </w:r>
      <w:r w:rsidR="006C4BCF" w:rsidRPr="006C4BCF">
        <w:rPr>
          <w:rFonts w:ascii="Palatino Linotype" w:eastAsia="Palatino Linotype" w:hAnsi="Palatino Linotype" w:cs="Palatino Linotype"/>
          <w:color w:val="000000"/>
          <w:sz w:val="24"/>
          <w:szCs w:val="24"/>
        </w:rPr>
        <w:t>Desarrollo Urbano, publicado el 24 de febrero de 200</w:t>
      </w:r>
      <w:r w:rsidR="006C4BCF">
        <w:rPr>
          <w:rFonts w:ascii="Palatino Linotype" w:eastAsia="Palatino Linotype" w:hAnsi="Palatino Linotype" w:cs="Palatino Linotype"/>
          <w:color w:val="000000"/>
          <w:sz w:val="24"/>
          <w:szCs w:val="24"/>
        </w:rPr>
        <w:t xml:space="preserve">4 así como, es un fe de erratas </w:t>
      </w:r>
      <w:r w:rsidR="006C4BCF" w:rsidRPr="006C4BCF">
        <w:rPr>
          <w:rFonts w:ascii="Palatino Linotype" w:eastAsia="Palatino Linotype" w:hAnsi="Palatino Linotype" w:cs="Palatino Linotype"/>
          <w:color w:val="000000"/>
          <w:sz w:val="24"/>
          <w:szCs w:val="24"/>
        </w:rPr>
        <w:t>la cual, se publicó el 26 de abril del mismo año en l</w:t>
      </w:r>
      <w:r w:rsidR="006C4BCF">
        <w:rPr>
          <w:rFonts w:ascii="Palatino Linotype" w:eastAsia="Palatino Linotype" w:hAnsi="Palatino Linotype" w:cs="Palatino Linotype"/>
          <w:color w:val="000000"/>
          <w:sz w:val="24"/>
          <w:szCs w:val="24"/>
        </w:rPr>
        <w:t xml:space="preserve">a Gaceta de Gobierno del Estado </w:t>
      </w:r>
      <w:r w:rsidR="006C4BCF" w:rsidRPr="006C4BCF">
        <w:rPr>
          <w:rFonts w:ascii="Palatino Linotype" w:eastAsia="Palatino Linotype" w:hAnsi="Palatino Linotype" w:cs="Palatino Linotype"/>
          <w:color w:val="000000"/>
          <w:sz w:val="24"/>
          <w:szCs w:val="24"/>
        </w:rPr>
        <w:t>de México, donde manifiesta que; en base al plan</w:t>
      </w:r>
      <w:r w:rsidR="006C4BCF">
        <w:rPr>
          <w:rFonts w:ascii="Palatino Linotype" w:eastAsia="Palatino Linotype" w:hAnsi="Palatino Linotype" w:cs="Palatino Linotype"/>
          <w:color w:val="000000"/>
          <w:sz w:val="24"/>
          <w:szCs w:val="24"/>
        </w:rPr>
        <w:t xml:space="preserve">o E-3A denominado “Vialidades y </w:t>
      </w:r>
      <w:r w:rsidR="006C4BCF" w:rsidRPr="006C4BCF">
        <w:rPr>
          <w:rFonts w:ascii="Palatino Linotype" w:eastAsia="Palatino Linotype" w:hAnsi="Palatino Linotype" w:cs="Palatino Linotype"/>
          <w:color w:val="000000"/>
          <w:sz w:val="24"/>
          <w:szCs w:val="24"/>
        </w:rPr>
        <w:t>Restricciones“ el cual, forma parte integral del citad</w:t>
      </w:r>
      <w:r w:rsidR="006C4BCF">
        <w:rPr>
          <w:rFonts w:ascii="Palatino Linotype" w:eastAsia="Palatino Linotype" w:hAnsi="Palatino Linotype" w:cs="Palatino Linotype"/>
          <w:color w:val="000000"/>
          <w:sz w:val="24"/>
          <w:szCs w:val="24"/>
        </w:rPr>
        <w:t xml:space="preserve">o plan, se puede establecer que </w:t>
      </w:r>
      <w:r w:rsidR="006C4BCF" w:rsidRPr="006C4BCF">
        <w:rPr>
          <w:rFonts w:ascii="Palatino Linotype" w:eastAsia="Palatino Linotype" w:hAnsi="Palatino Linotype" w:cs="Palatino Linotype"/>
          <w:color w:val="000000"/>
          <w:sz w:val="24"/>
          <w:szCs w:val="24"/>
        </w:rPr>
        <w:t xml:space="preserve">las vialidades de tipo local a cargo del Municipio </w:t>
      </w:r>
      <w:r w:rsidR="006C4BCF">
        <w:rPr>
          <w:rFonts w:ascii="Palatino Linotype" w:eastAsia="Palatino Linotype" w:hAnsi="Palatino Linotype" w:cs="Palatino Linotype"/>
          <w:color w:val="000000"/>
          <w:sz w:val="24"/>
          <w:szCs w:val="24"/>
        </w:rPr>
        <w:t xml:space="preserve">son de 12 metros, situación que </w:t>
      </w:r>
      <w:r w:rsidR="006C4BCF" w:rsidRPr="006C4BCF">
        <w:rPr>
          <w:rFonts w:ascii="Palatino Linotype" w:eastAsia="Palatino Linotype" w:hAnsi="Palatino Linotype" w:cs="Palatino Linotype"/>
          <w:color w:val="000000"/>
          <w:sz w:val="24"/>
          <w:szCs w:val="24"/>
        </w:rPr>
        <w:t>deberá reflejarse en la expedición del alineamiento correspondiente</w:t>
      </w:r>
      <w:r w:rsidR="006C4BCF">
        <w:rPr>
          <w:rFonts w:ascii="Palatino Linotype" w:eastAsia="Palatino Linotype" w:hAnsi="Palatino Linotype" w:cs="Palatino Linotype"/>
          <w:color w:val="000000"/>
          <w:sz w:val="24"/>
          <w:szCs w:val="24"/>
        </w:rPr>
        <w:t>.</w:t>
      </w:r>
    </w:p>
    <w:p w14:paraId="1A29F73B" w14:textId="35FB7554" w:rsidR="00E03154" w:rsidRPr="00E03154" w:rsidRDefault="00E03154" w:rsidP="00390187">
      <w:pPr>
        <w:pBdr>
          <w:top w:val="nil"/>
          <w:left w:val="nil"/>
          <w:bottom w:val="nil"/>
          <w:right w:val="nil"/>
          <w:between w:val="nil"/>
        </w:pBdr>
        <w:spacing w:after="0" w:line="360" w:lineRule="auto"/>
        <w:ind w:left="284" w:right="332"/>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Para ello, el Artículo 151 del Reglamento del Libro Q</w:t>
      </w:r>
      <w:r>
        <w:rPr>
          <w:rFonts w:ascii="Palatino Linotype" w:eastAsia="Palatino Linotype" w:hAnsi="Palatino Linotype" w:cs="Palatino Linotype"/>
          <w:color w:val="000000"/>
          <w:sz w:val="24"/>
          <w:szCs w:val="24"/>
        </w:rPr>
        <w:t xml:space="preserve">uinto del Código Administrativo </w:t>
      </w:r>
      <w:r w:rsidRPr="00E03154">
        <w:rPr>
          <w:rFonts w:ascii="Palatino Linotype" w:eastAsia="Palatino Linotype" w:hAnsi="Palatino Linotype" w:cs="Palatino Linotype"/>
          <w:color w:val="000000"/>
          <w:sz w:val="24"/>
          <w:szCs w:val="24"/>
        </w:rPr>
        <w:t>del Estado de México, establece las normas para las vías públicas</w:t>
      </w:r>
      <w:r w:rsidR="00260D06">
        <w:rPr>
          <w:rFonts w:ascii="Palatino Linotype" w:eastAsia="Palatino Linotype" w:hAnsi="Palatino Linotype" w:cs="Palatino Linotype"/>
          <w:color w:val="000000"/>
          <w:sz w:val="24"/>
          <w:szCs w:val="24"/>
        </w:rPr>
        <w:t>, tal como se observa a continuación:</w:t>
      </w:r>
    </w:p>
    <w:p w14:paraId="27FFF6BC" w14:textId="77777777" w:rsid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Artículo 151. La apertura, prolongación, ampliació</w:t>
      </w:r>
      <w:r>
        <w:rPr>
          <w:rFonts w:ascii="Palatino Linotype" w:eastAsia="Palatino Linotype" w:hAnsi="Palatino Linotype" w:cs="Palatino Linotype"/>
          <w:color w:val="000000"/>
          <w:sz w:val="24"/>
          <w:szCs w:val="24"/>
        </w:rPr>
        <w:t xml:space="preserve">n o cualquier otra modificación </w:t>
      </w:r>
      <w:r w:rsidRPr="00E03154">
        <w:rPr>
          <w:rFonts w:ascii="Palatino Linotype" w:eastAsia="Palatino Linotype" w:hAnsi="Palatino Linotype" w:cs="Palatino Linotype"/>
          <w:color w:val="000000"/>
          <w:sz w:val="24"/>
          <w:szCs w:val="24"/>
        </w:rPr>
        <w:t>de vías públicas se su</w:t>
      </w:r>
      <w:r>
        <w:rPr>
          <w:rFonts w:ascii="Palatino Linotype" w:eastAsia="Palatino Linotype" w:hAnsi="Palatino Linotype" w:cs="Palatino Linotype"/>
          <w:color w:val="000000"/>
          <w:sz w:val="24"/>
          <w:szCs w:val="24"/>
        </w:rPr>
        <w:t>jetará a las normas siguientes:</w:t>
      </w:r>
    </w:p>
    <w:p w14:paraId="56060620" w14:textId="21A943D8" w:rsidR="00E03154" w:rsidRP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I. …</w:t>
      </w:r>
    </w:p>
    <w:p w14:paraId="4025D1D1" w14:textId="77777777" w:rsidR="00E03154" w:rsidRP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II. La Sección y el arroyo mínimo serán:</w:t>
      </w:r>
    </w:p>
    <w:p w14:paraId="05EF10C0" w14:textId="77777777" w:rsidR="00E03154" w:rsidRP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A).</w:t>
      </w:r>
    </w:p>
    <w:p w14:paraId="7415810A" w14:textId="77777777" w:rsid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lastRenderedPageBreak/>
        <w:t>B). Para vías locales: doce metro</w:t>
      </w:r>
      <w:r>
        <w:rPr>
          <w:rFonts w:ascii="Palatino Linotype" w:eastAsia="Palatino Linotype" w:hAnsi="Palatino Linotype" w:cs="Palatino Linotype"/>
          <w:color w:val="000000"/>
          <w:sz w:val="24"/>
          <w:szCs w:val="24"/>
        </w:rPr>
        <w:t>s de Sección y nueve de arroyo;</w:t>
      </w:r>
    </w:p>
    <w:p w14:paraId="2F4A21EA" w14:textId="78044BF9" w:rsidR="00E03154" w:rsidRDefault="00E03154" w:rsidP="00260D06">
      <w:pPr>
        <w:pBdr>
          <w:top w:val="nil"/>
          <w:left w:val="nil"/>
          <w:bottom w:val="nil"/>
          <w:right w:val="nil"/>
          <w:between w:val="nil"/>
        </w:pBdr>
        <w:spacing w:after="0" w:line="360" w:lineRule="auto"/>
        <w:ind w:left="709" w:right="616"/>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C). … al F). …</w:t>
      </w:r>
    </w:p>
    <w:p w14:paraId="53F65EBF" w14:textId="106ABDE5" w:rsidR="00053D12" w:rsidRDefault="00E03154" w:rsidP="00A642F1">
      <w:pPr>
        <w:pBdr>
          <w:top w:val="nil"/>
          <w:left w:val="nil"/>
          <w:bottom w:val="nil"/>
          <w:right w:val="nil"/>
          <w:between w:val="nil"/>
        </w:pBdr>
        <w:spacing w:after="0" w:line="360" w:lineRule="auto"/>
        <w:ind w:left="284" w:right="332"/>
        <w:contextualSpacing/>
        <w:jc w:val="both"/>
        <w:rPr>
          <w:rFonts w:ascii="Palatino Linotype" w:eastAsia="Palatino Linotype" w:hAnsi="Palatino Linotype" w:cs="Palatino Linotype"/>
          <w:color w:val="000000"/>
          <w:sz w:val="24"/>
          <w:szCs w:val="24"/>
        </w:rPr>
      </w:pPr>
      <w:r w:rsidRPr="00E03154">
        <w:rPr>
          <w:rFonts w:ascii="Palatino Linotype" w:eastAsia="Palatino Linotype" w:hAnsi="Palatino Linotype" w:cs="Palatino Linotype"/>
          <w:color w:val="000000"/>
          <w:sz w:val="24"/>
          <w:szCs w:val="24"/>
        </w:rPr>
        <w:t>Ahora bien y a futuro es importante prever que; para</w:t>
      </w:r>
      <w:r>
        <w:rPr>
          <w:rFonts w:ascii="Palatino Linotype" w:eastAsia="Palatino Linotype" w:hAnsi="Palatino Linotype" w:cs="Palatino Linotype"/>
          <w:color w:val="000000"/>
          <w:sz w:val="24"/>
          <w:szCs w:val="24"/>
        </w:rPr>
        <w:t xml:space="preserve"> expedir autorizaciones, Vistos </w:t>
      </w:r>
      <w:r w:rsidRPr="00E03154">
        <w:rPr>
          <w:rFonts w:ascii="Palatino Linotype" w:eastAsia="Palatino Linotype" w:hAnsi="Palatino Linotype" w:cs="Palatino Linotype"/>
          <w:color w:val="000000"/>
          <w:sz w:val="24"/>
          <w:szCs w:val="24"/>
        </w:rPr>
        <w:t>Buenos, y dictámenes en cuanto a construcción se r</w:t>
      </w:r>
      <w:r>
        <w:rPr>
          <w:rFonts w:ascii="Palatino Linotype" w:eastAsia="Palatino Linotype" w:hAnsi="Palatino Linotype" w:cs="Palatino Linotype"/>
          <w:color w:val="000000"/>
          <w:sz w:val="24"/>
          <w:szCs w:val="24"/>
        </w:rPr>
        <w:t>efiere e incluso</w:t>
      </w:r>
      <w:r w:rsidR="00260D0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alineamiento y </w:t>
      </w:r>
      <w:r w:rsidRPr="00E03154">
        <w:rPr>
          <w:rFonts w:ascii="Palatino Linotype" w:eastAsia="Palatino Linotype" w:hAnsi="Palatino Linotype" w:cs="Palatino Linotype"/>
          <w:color w:val="000000"/>
          <w:sz w:val="24"/>
          <w:szCs w:val="24"/>
        </w:rPr>
        <w:t xml:space="preserve">Número Oficial, así como refiere el </w:t>
      </w:r>
      <w:r>
        <w:rPr>
          <w:rFonts w:ascii="Palatino Linotype" w:eastAsia="Palatino Linotype" w:hAnsi="Palatino Linotype" w:cs="Palatino Linotype"/>
          <w:color w:val="000000"/>
          <w:sz w:val="24"/>
          <w:szCs w:val="24"/>
        </w:rPr>
        <w:t>artí</w:t>
      </w:r>
      <w:r w:rsidRPr="00E03154">
        <w:rPr>
          <w:rFonts w:ascii="Palatino Linotype" w:eastAsia="Palatino Linotype" w:hAnsi="Palatino Linotype" w:cs="Palatino Linotype"/>
          <w:color w:val="000000"/>
          <w:sz w:val="24"/>
          <w:szCs w:val="24"/>
        </w:rPr>
        <w:t>culo 1.29, Fracción II del Reglamento de la</w:t>
      </w:r>
      <w:r w:rsidR="00241828">
        <w:rPr>
          <w:rFonts w:ascii="Palatino Linotype" w:eastAsia="Palatino Linotype" w:hAnsi="Palatino Linotype" w:cs="Palatino Linotype"/>
          <w:color w:val="000000"/>
          <w:sz w:val="24"/>
          <w:szCs w:val="24"/>
        </w:rPr>
        <w:t xml:space="preserve"> </w:t>
      </w:r>
      <w:r w:rsidRPr="00E03154">
        <w:rPr>
          <w:rFonts w:ascii="Palatino Linotype" w:eastAsia="Palatino Linotype" w:hAnsi="Palatino Linotype" w:cs="Palatino Linotype"/>
          <w:color w:val="000000"/>
          <w:sz w:val="24"/>
          <w:szCs w:val="24"/>
        </w:rPr>
        <w:t>Dirección de Desarrollo Urbano y Ecología.</w:t>
      </w:r>
      <w:r w:rsidR="00A642F1">
        <w:rPr>
          <w:rFonts w:ascii="Palatino Linotype" w:eastAsia="Palatino Linotype" w:hAnsi="Palatino Linotype" w:cs="Palatino Linotype"/>
          <w:color w:val="000000"/>
          <w:sz w:val="24"/>
          <w:szCs w:val="24"/>
        </w:rPr>
        <w:t xml:space="preserve"> </w:t>
      </w:r>
      <w:r w:rsidRPr="00E03154">
        <w:rPr>
          <w:rFonts w:ascii="Palatino Linotype" w:eastAsia="Palatino Linotype" w:hAnsi="Palatino Linotype" w:cs="Palatino Linotype"/>
          <w:color w:val="000000"/>
          <w:sz w:val="24"/>
          <w:szCs w:val="24"/>
        </w:rPr>
        <w:t xml:space="preserve">En dicho orden de ideas, el </w:t>
      </w:r>
      <w:r w:rsidR="0074272C">
        <w:rPr>
          <w:rFonts w:ascii="Palatino Linotype" w:eastAsia="Palatino Linotype" w:hAnsi="Palatino Linotype" w:cs="Palatino Linotype"/>
          <w:color w:val="000000"/>
          <w:sz w:val="24"/>
          <w:szCs w:val="24"/>
        </w:rPr>
        <w:t>a</w:t>
      </w:r>
      <w:r w:rsidR="0074272C" w:rsidRPr="00E03154">
        <w:rPr>
          <w:rFonts w:ascii="Palatino Linotype" w:eastAsia="Palatino Linotype" w:hAnsi="Palatino Linotype" w:cs="Palatino Linotype"/>
          <w:color w:val="000000"/>
          <w:sz w:val="24"/>
          <w:szCs w:val="24"/>
        </w:rPr>
        <w:t>rtículo</w:t>
      </w:r>
      <w:r w:rsidRPr="00E03154">
        <w:rPr>
          <w:rFonts w:ascii="Palatino Linotype" w:eastAsia="Palatino Linotype" w:hAnsi="Palatino Linotype" w:cs="Palatino Linotype"/>
          <w:color w:val="000000"/>
          <w:sz w:val="24"/>
          <w:szCs w:val="24"/>
        </w:rPr>
        <w:t xml:space="preserve"> 1.30 del Reglam</w:t>
      </w:r>
      <w:r>
        <w:rPr>
          <w:rFonts w:ascii="Palatino Linotype" w:eastAsia="Palatino Linotype" w:hAnsi="Palatino Linotype" w:cs="Palatino Linotype"/>
          <w:color w:val="000000"/>
          <w:sz w:val="24"/>
          <w:szCs w:val="24"/>
        </w:rPr>
        <w:t xml:space="preserve">ento en comento, que a la letra </w:t>
      </w:r>
      <w:r w:rsidRPr="00E03154">
        <w:rPr>
          <w:rFonts w:ascii="Palatino Linotype" w:eastAsia="Palatino Linotype" w:hAnsi="Palatino Linotype" w:cs="Palatino Linotype"/>
          <w:color w:val="000000"/>
          <w:sz w:val="24"/>
          <w:szCs w:val="24"/>
        </w:rPr>
        <w:t>dice: “Por la expedición de las licenci</w:t>
      </w:r>
      <w:r>
        <w:rPr>
          <w:rFonts w:ascii="Palatino Linotype" w:eastAsia="Palatino Linotype" w:hAnsi="Palatino Linotype" w:cs="Palatino Linotype"/>
          <w:color w:val="000000"/>
          <w:sz w:val="24"/>
          <w:szCs w:val="24"/>
        </w:rPr>
        <w:t xml:space="preserve">as, autorizaciones dictámenes o </w:t>
      </w:r>
      <w:r w:rsidRPr="00E03154">
        <w:rPr>
          <w:rFonts w:ascii="Palatino Linotype" w:eastAsia="Palatino Linotype" w:hAnsi="Palatino Linotype" w:cs="Palatino Linotype"/>
          <w:color w:val="000000"/>
          <w:sz w:val="24"/>
          <w:szCs w:val="24"/>
        </w:rPr>
        <w:t>permisos, señalados en el artículo anter</w:t>
      </w:r>
      <w:r>
        <w:rPr>
          <w:rFonts w:ascii="Palatino Linotype" w:eastAsia="Palatino Linotype" w:hAnsi="Palatino Linotype" w:cs="Palatino Linotype"/>
          <w:color w:val="000000"/>
          <w:sz w:val="24"/>
          <w:szCs w:val="24"/>
        </w:rPr>
        <w:t xml:space="preserve">ior, los particulares además de </w:t>
      </w:r>
      <w:r w:rsidRPr="00E03154">
        <w:rPr>
          <w:rFonts w:ascii="Palatino Linotype" w:eastAsia="Palatino Linotype" w:hAnsi="Palatino Linotype" w:cs="Palatino Linotype"/>
          <w:color w:val="000000"/>
          <w:sz w:val="24"/>
          <w:szCs w:val="24"/>
        </w:rPr>
        <w:t>cumplir con los requisitos legales y r</w:t>
      </w:r>
      <w:r>
        <w:rPr>
          <w:rFonts w:ascii="Palatino Linotype" w:eastAsia="Palatino Linotype" w:hAnsi="Palatino Linotype" w:cs="Palatino Linotype"/>
          <w:color w:val="000000"/>
          <w:sz w:val="24"/>
          <w:szCs w:val="24"/>
        </w:rPr>
        <w:t xml:space="preserve">eglamentarios correspondientes, </w:t>
      </w:r>
      <w:r w:rsidRPr="00E03154">
        <w:rPr>
          <w:rFonts w:ascii="Palatino Linotype" w:eastAsia="Palatino Linotype" w:hAnsi="Palatino Linotype" w:cs="Palatino Linotype"/>
          <w:color w:val="000000"/>
          <w:sz w:val="24"/>
          <w:szCs w:val="24"/>
        </w:rPr>
        <w:t xml:space="preserve">deberá cumplir los derechos de señale el </w:t>
      </w:r>
      <w:r>
        <w:rPr>
          <w:rFonts w:ascii="Palatino Linotype" w:eastAsia="Palatino Linotype" w:hAnsi="Palatino Linotype" w:cs="Palatino Linotype"/>
          <w:color w:val="000000"/>
          <w:sz w:val="24"/>
          <w:szCs w:val="24"/>
        </w:rPr>
        <w:t xml:space="preserve">Código Financiero del Estado de </w:t>
      </w:r>
      <w:r w:rsidRPr="00E03154">
        <w:rPr>
          <w:rFonts w:ascii="Palatino Linotype" w:eastAsia="Palatino Linotype" w:hAnsi="Palatino Linotype" w:cs="Palatino Linotype"/>
          <w:color w:val="000000"/>
          <w:sz w:val="24"/>
          <w:szCs w:val="24"/>
        </w:rPr>
        <w:t>México y sus Municipios o cualquier disposición jurídica aplicable.”</w:t>
      </w:r>
      <w:r w:rsidR="00A642F1">
        <w:rPr>
          <w:rFonts w:ascii="Palatino Linotype" w:eastAsia="Palatino Linotype" w:hAnsi="Palatino Linotype" w:cs="Palatino Linotype"/>
          <w:color w:val="000000"/>
          <w:sz w:val="24"/>
          <w:szCs w:val="24"/>
        </w:rPr>
        <w:t xml:space="preserve"> </w:t>
      </w:r>
      <w:r w:rsidRPr="00E03154">
        <w:rPr>
          <w:rFonts w:ascii="Palatino Linotype" w:eastAsia="Palatino Linotype" w:hAnsi="Palatino Linotype" w:cs="Palatino Linotype"/>
          <w:color w:val="000000"/>
          <w:sz w:val="24"/>
          <w:szCs w:val="24"/>
        </w:rPr>
        <w:t xml:space="preserve">Finalmente la Dirección de Desarrollo </w:t>
      </w:r>
      <w:r>
        <w:rPr>
          <w:rFonts w:ascii="Palatino Linotype" w:eastAsia="Palatino Linotype" w:hAnsi="Palatino Linotype" w:cs="Palatino Linotype"/>
          <w:color w:val="000000"/>
          <w:sz w:val="24"/>
          <w:szCs w:val="24"/>
        </w:rPr>
        <w:t xml:space="preserve">Urbano al momento de expedir el </w:t>
      </w:r>
      <w:r w:rsidRPr="00E03154">
        <w:rPr>
          <w:rFonts w:ascii="Palatino Linotype" w:eastAsia="Palatino Linotype" w:hAnsi="Palatino Linotype" w:cs="Palatino Linotype"/>
          <w:color w:val="000000"/>
          <w:sz w:val="24"/>
          <w:szCs w:val="24"/>
        </w:rPr>
        <w:t>alineamiento deberá indicar el nombre de la viali</w:t>
      </w:r>
      <w:r>
        <w:rPr>
          <w:rFonts w:ascii="Palatino Linotype" w:eastAsia="Palatino Linotype" w:hAnsi="Palatino Linotype" w:cs="Palatino Linotype"/>
          <w:color w:val="000000"/>
          <w:sz w:val="24"/>
          <w:szCs w:val="24"/>
        </w:rPr>
        <w:t xml:space="preserve">dad sobre el que se localiza el </w:t>
      </w:r>
      <w:r w:rsidRPr="00E03154">
        <w:rPr>
          <w:rFonts w:ascii="Palatino Linotype" w:eastAsia="Palatino Linotype" w:hAnsi="Palatino Linotype" w:cs="Palatino Linotype"/>
          <w:color w:val="000000"/>
          <w:sz w:val="24"/>
          <w:szCs w:val="24"/>
        </w:rPr>
        <w:t>predio o inmueble de su interés, comunidad o colo</w:t>
      </w:r>
      <w:r>
        <w:rPr>
          <w:rFonts w:ascii="Palatino Linotype" w:eastAsia="Palatino Linotype" w:hAnsi="Palatino Linotype" w:cs="Palatino Linotype"/>
          <w:color w:val="000000"/>
          <w:sz w:val="24"/>
          <w:szCs w:val="24"/>
        </w:rPr>
        <w:t xml:space="preserve">nia según se trate, la posición </w:t>
      </w:r>
      <w:r w:rsidRPr="00E03154">
        <w:rPr>
          <w:rFonts w:ascii="Palatino Linotype" w:eastAsia="Palatino Linotype" w:hAnsi="Palatino Linotype" w:cs="Palatino Linotype"/>
          <w:color w:val="000000"/>
          <w:sz w:val="24"/>
          <w:szCs w:val="24"/>
        </w:rPr>
        <w:t>del predio con respecto a la esquina más cercana, la orientación magnética, e</w:t>
      </w:r>
      <w:r>
        <w:rPr>
          <w:rFonts w:ascii="Palatino Linotype" w:eastAsia="Palatino Linotype" w:hAnsi="Palatino Linotype" w:cs="Palatino Linotype"/>
          <w:color w:val="000000"/>
          <w:sz w:val="24"/>
          <w:szCs w:val="24"/>
        </w:rPr>
        <w:t xml:space="preserve"> </w:t>
      </w:r>
      <w:r w:rsidRPr="00E03154">
        <w:rPr>
          <w:rFonts w:ascii="Palatino Linotype" w:eastAsia="Palatino Linotype" w:hAnsi="Palatino Linotype" w:cs="Palatino Linotype"/>
          <w:color w:val="000000"/>
          <w:sz w:val="24"/>
          <w:szCs w:val="24"/>
        </w:rPr>
        <w:t>indicar si existen restricciones para su construcció</w:t>
      </w:r>
      <w:r>
        <w:rPr>
          <w:rFonts w:ascii="Palatino Linotype" w:eastAsia="Palatino Linotype" w:hAnsi="Palatino Linotype" w:cs="Palatino Linotype"/>
          <w:color w:val="000000"/>
          <w:sz w:val="24"/>
          <w:szCs w:val="24"/>
        </w:rPr>
        <w:t xml:space="preserve">n y señalar que se trata de una </w:t>
      </w:r>
      <w:r w:rsidRPr="00E03154">
        <w:rPr>
          <w:rFonts w:ascii="Palatino Linotype" w:eastAsia="Palatino Linotype" w:hAnsi="Palatino Linotype" w:cs="Palatino Linotype"/>
          <w:color w:val="000000"/>
          <w:sz w:val="24"/>
          <w:szCs w:val="24"/>
        </w:rPr>
        <w:t xml:space="preserve">vialidad de tipo local y sus dimensiones, en caso de </w:t>
      </w:r>
      <w:r>
        <w:rPr>
          <w:rFonts w:ascii="Palatino Linotype" w:eastAsia="Palatino Linotype" w:hAnsi="Palatino Linotype" w:cs="Palatino Linotype"/>
          <w:color w:val="000000"/>
          <w:sz w:val="24"/>
          <w:szCs w:val="24"/>
        </w:rPr>
        <w:t xml:space="preserve">provenir de alguna autorización </w:t>
      </w:r>
      <w:r w:rsidRPr="00E03154">
        <w:rPr>
          <w:rFonts w:ascii="Palatino Linotype" w:eastAsia="Palatino Linotype" w:hAnsi="Palatino Linotype" w:cs="Palatino Linotype"/>
          <w:color w:val="000000"/>
          <w:sz w:val="24"/>
          <w:szCs w:val="24"/>
        </w:rPr>
        <w:t>de conjunto urbano o lotificación, agregar los datos de dicha autorización.</w:t>
      </w:r>
    </w:p>
    <w:p w14:paraId="36B16405" w14:textId="215C4D6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12610D" w14:textId="1CBDC163" w:rsidR="00053D12" w:rsidRDefault="00CF4FD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respuesta</w:t>
      </w:r>
      <w:r w:rsidR="00557C8F">
        <w:rPr>
          <w:rFonts w:ascii="Palatino Linotype" w:eastAsia="Palatino Linotype" w:hAnsi="Palatino Linotype" w:cs="Palatino Linotype"/>
          <w:color w:val="000000"/>
          <w:sz w:val="24"/>
          <w:szCs w:val="24"/>
        </w:rPr>
        <w:t xml:space="preserve"> del S</w:t>
      </w:r>
      <w:r>
        <w:rPr>
          <w:rFonts w:ascii="Palatino Linotype" w:eastAsia="Palatino Linotype" w:hAnsi="Palatino Linotype" w:cs="Palatino Linotype"/>
          <w:color w:val="000000"/>
          <w:sz w:val="24"/>
          <w:szCs w:val="24"/>
        </w:rPr>
        <w:t>ujeto Obligado</w:t>
      </w:r>
      <w:r w:rsidR="00053D12">
        <w:rPr>
          <w:rFonts w:ascii="Palatino Linotype" w:eastAsia="Palatino Linotype" w:hAnsi="Palatino Linotype" w:cs="Palatino Linotype"/>
          <w:color w:val="000000"/>
          <w:sz w:val="24"/>
          <w:szCs w:val="24"/>
        </w:rPr>
        <w:t>, el hoy Recurrente interpuso su medio de impugnación señalando como acto impug</w:t>
      </w:r>
      <w:r>
        <w:rPr>
          <w:rFonts w:ascii="Palatino Linotype" w:eastAsia="Palatino Linotype" w:hAnsi="Palatino Linotype" w:cs="Palatino Linotype"/>
          <w:color w:val="000000"/>
          <w:sz w:val="24"/>
          <w:szCs w:val="24"/>
        </w:rPr>
        <w:t>nado y razones de inconformidad</w:t>
      </w:r>
      <w:r w:rsidR="00154DD8">
        <w:rPr>
          <w:rFonts w:ascii="Palatino Linotype" w:eastAsia="Palatino Linotype" w:hAnsi="Palatino Linotype" w:cs="Palatino Linotype"/>
          <w:color w:val="000000"/>
          <w:sz w:val="24"/>
          <w:szCs w:val="24"/>
        </w:rPr>
        <w:t xml:space="preserve"> que </w:t>
      </w:r>
      <w:r w:rsidR="00115218">
        <w:rPr>
          <w:rFonts w:ascii="Palatino Linotype" w:eastAsia="Palatino Linotype" w:hAnsi="Palatino Linotype" w:cs="Palatino Linotype"/>
          <w:color w:val="000000"/>
          <w:sz w:val="24"/>
          <w:szCs w:val="24"/>
        </w:rPr>
        <w:t>n</w:t>
      </w:r>
      <w:r w:rsidR="00115218" w:rsidRPr="00115218">
        <w:rPr>
          <w:rFonts w:ascii="Palatino Linotype" w:eastAsia="Palatino Linotype" w:hAnsi="Palatino Linotype" w:cs="Palatino Linotype"/>
          <w:color w:val="000000"/>
          <w:sz w:val="24"/>
          <w:szCs w:val="24"/>
        </w:rPr>
        <w:t>o atiende concretamente los punt</w:t>
      </w:r>
      <w:r w:rsidR="00115218">
        <w:rPr>
          <w:rFonts w:ascii="Palatino Linotype" w:eastAsia="Palatino Linotype" w:hAnsi="Palatino Linotype" w:cs="Palatino Linotype"/>
          <w:color w:val="000000"/>
          <w:sz w:val="24"/>
          <w:szCs w:val="24"/>
        </w:rPr>
        <w:t>os requeridos de la solicitud, s</w:t>
      </w:r>
      <w:r w:rsidR="00115218" w:rsidRPr="00115218">
        <w:rPr>
          <w:rFonts w:ascii="Palatino Linotype" w:eastAsia="Palatino Linotype" w:hAnsi="Palatino Linotype" w:cs="Palatino Linotype"/>
          <w:color w:val="000000"/>
          <w:sz w:val="24"/>
          <w:szCs w:val="24"/>
        </w:rPr>
        <w:t>obre todo el punto 1</w:t>
      </w:r>
      <w:r w:rsidR="00154DD8">
        <w:rPr>
          <w:rFonts w:ascii="Palatino Linotype" w:eastAsia="Palatino Linotype" w:hAnsi="Palatino Linotype" w:cs="Palatino Linotype"/>
          <w:color w:val="000000"/>
          <w:sz w:val="24"/>
          <w:szCs w:val="24"/>
        </w:rPr>
        <w:t>.</w:t>
      </w:r>
    </w:p>
    <w:p w14:paraId="127AF576" w14:textId="5E787381"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6FFE25A" w14:textId="77777777" w:rsidR="00390187" w:rsidRDefault="00053D12" w:rsidP="00EB0AFA">
      <w:pPr>
        <w:pStyle w:val="Sinespaciado"/>
        <w:spacing w:line="360" w:lineRule="auto"/>
        <w:jc w:val="both"/>
        <w:rPr>
          <w:rFonts w:ascii="Palatino Linotype" w:eastAsiaTheme="minorHAnsi" w:hAnsi="Palatino Linotype" w:cstheme="minorBidi"/>
          <w:lang w:eastAsia="en-US"/>
        </w:rPr>
      </w:pPr>
      <w:r>
        <w:rPr>
          <w:rFonts w:ascii="Palatino Linotype" w:hAnsi="Palatino Linotype"/>
        </w:rPr>
        <w:t xml:space="preserve">Durante la etapa de instrucción, se tiene </w:t>
      </w:r>
      <w:r w:rsidR="00CF4FD2" w:rsidRPr="00E6674B">
        <w:rPr>
          <w:rFonts w:ascii="Palatino Linotype" w:eastAsiaTheme="minorHAnsi" w:hAnsi="Palatino Linotype" w:cstheme="minorBidi"/>
          <w:lang w:eastAsia="en-US"/>
        </w:rPr>
        <w:t xml:space="preserve">que el Recurrente no realizó manifestaciones, vertió alegatos o presentó pruebas que a su derecho convinieran; del </w:t>
      </w:r>
      <w:r w:rsidR="00115218">
        <w:rPr>
          <w:rFonts w:ascii="Palatino Linotype" w:eastAsiaTheme="minorHAnsi" w:hAnsi="Palatino Linotype" w:cstheme="minorBidi"/>
          <w:lang w:eastAsia="en-US"/>
        </w:rPr>
        <w:t>mismo modo, el Sujeto Obligado rindió</w:t>
      </w:r>
      <w:r w:rsidR="00CF4FD2" w:rsidRPr="00E6674B">
        <w:rPr>
          <w:rFonts w:ascii="Palatino Linotype" w:eastAsiaTheme="minorHAnsi" w:hAnsi="Palatino Linotype" w:cstheme="minorBidi"/>
          <w:lang w:eastAsia="en-US"/>
        </w:rPr>
        <w:t xml:space="preserve"> su Informe Justificado</w:t>
      </w:r>
      <w:r w:rsidR="00390187">
        <w:rPr>
          <w:rFonts w:ascii="Palatino Linotype" w:eastAsiaTheme="minorHAnsi" w:hAnsi="Palatino Linotype" w:cstheme="minorBidi"/>
          <w:lang w:eastAsia="en-US"/>
        </w:rPr>
        <w:t xml:space="preserve"> al tenor de lo siguiente:</w:t>
      </w:r>
    </w:p>
    <w:p w14:paraId="4B2578FE" w14:textId="77777777" w:rsidR="00400EBD" w:rsidRDefault="00400EBD" w:rsidP="00390187">
      <w:pPr>
        <w:pStyle w:val="Sinespaciado"/>
        <w:spacing w:line="360" w:lineRule="auto"/>
        <w:ind w:left="426" w:right="332"/>
        <w:jc w:val="both"/>
        <w:rPr>
          <w:rFonts w:ascii="Palatino Linotype" w:eastAsiaTheme="minorHAnsi" w:hAnsi="Palatino Linotype" w:cstheme="minorBidi"/>
          <w:b/>
          <w:lang w:eastAsia="en-US"/>
        </w:rPr>
      </w:pPr>
    </w:p>
    <w:p w14:paraId="4CCF81C5" w14:textId="3EED5196" w:rsidR="00390187" w:rsidRDefault="00400EBD" w:rsidP="00390187">
      <w:pPr>
        <w:pStyle w:val="Sinespaciado"/>
        <w:spacing w:line="360" w:lineRule="auto"/>
        <w:ind w:left="426" w:right="332"/>
        <w:jc w:val="both"/>
        <w:rPr>
          <w:rFonts w:ascii="Palatino Linotype" w:eastAsiaTheme="minorHAnsi" w:hAnsi="Palatino Linotype" w:cstheme="minorBidi"/>
          <w:lang w:eastAsia="en-US"/>
        </w:rPr>
      </w:pPr>
      <w:r>
        <w:rPr>
          <w:rFonts w:ascii="Palatino Linotype" w:eastAsiaTheme="minorHAnsi" w:hAnsi="Palatino Linotype" w:cstheme="minorBidi"/>
          <w:b/>
          <w:noProof/>
          <w:lang w:eastAsia="es-MX"/>
        </w:rPr>
        <mc:AlternateContent>
          <mc:Choice Requires="wps">
            <w:drawing>
              <wp:anchor distT="0" distB="0" distL="114300" distR="114300" simplePos="0" relativeHeight="251659264" behindDoc="0" locked="0" layoutInCell="1" allowOverlap="1" wp14:anchorId="315FAF0D" wp14:editId="13F3FE3C">
                <wp:simplePos x="0" y="0"/>
                <wp:positionH relativeFrom="column">
                  <wp:posOffset>129540</wp:posOffset>
                </wp:positionH>
                <wp:positionV relativeFrom="paragraph">
                  <wp:posOffset>971549</wp:posOffset>
                </wp:positionV>
                <wp:extent cx="5495925" cy="48482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495925" cy="484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6A0EE"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76.5pt" to="442.95pt,4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" strokecolor="#5b9bd5 [3204]" strokeweight=".5pt">
                <v:stroke joinstyle="miter"/>
              </v:line>
            </w:pict>
          </mc:Fallback>
        </mc:AlternateContent>
      </w:r>
      <w:r w:rsidR="00390187" w:rsidRPr="00390187">
        <w:rPr>
          <w:rFonts w:ascii="Palatino Linotype" w:eastAsiaTheme="minorHAnsi" w:hAnsi="Palatino Linotype" w:cstheme="minorBidi"/>
          <w:b/>
          <w:lang w:eastAsia="en-US"/>
        </w:rPr>
        <w:t>MANIFESTACIONES 15-RR775-2022.pdf</w:t>
      </w:r>
      <w:r w:rsidR="00390187">
        <w:rPr>
          <w:rFonts w:ascii="Palatino Linotype" w:eastAsiaTheme="minorHAnsi" w:hAnsi="Palatino Linotype" w:cstheme="minorBidi"/>
          <w:b/>
          <w:lang w:eastAsia="en-US"/>
        </w:rPr>
        <w:t xml:space="preserve">: </w:t>
      </w:r>
      <w:r w:rsidR="00390187">
        <w:rPr>
          <w:rFonts w:ascii="Palatino Linotype" w:eastAsiaTheme="minorHAnsi" w:hAnsi="Palatino Linotype" w:cstheme="minorBidi"/>
          <w:lang w:eastAsia="en-US"/>
        </w:rPr>
        <w:t xml:space="preserve">Documento electrónico remitido por el Titular de la Unidad de Transparencia, en el cual </w:t>
      </w:r>
      <w:r>
        <w:rPr>
          <w:rFonts w:ascii="Palatino Linotype" w:eastAsiaTheme="minorHAnsi" w:hAnsi="Palatino Linotype" w:cstheme="minorBidi"/>
          <w:lang w:eastAsia="en-US"/>
        </w:rPr>
        <w:t>atiende los requerimientos del ahora Recurrente, tal como se muestra a continuación:</w:t>
      </w:r>
    </w:p>
    <w:p w14:paraId="7621AA3C" w14:textId="1612B3BE" w:rsidR="00053D12" w:rsidRPr="00400EBD" w:rsidRDefault="00400EBD" w:rsidP="00400EBD">
      <w:pPr>
        <w:pStyle w:val="Sinespaciado"/>
        <w:spacing w:line="360" w:lineRule="auto"/>
        <w:ind w:right="49"/>
        <w:jc w:val="center"/>
        <w:rPr>
          <w:rFonts w:ascii="Palatino Linotype" w:eastAsiaTheme="minorHAnsi" w:hAnsi="Palatino Linotype" w:cstheme="minorBidi"/>
          <w:lang w:eastAsia="en-US"/>
        </w:rPr>
      </w:pPr>
      <w:r>
        <w:rPr>
          <w:rFonts w:ascii="Palatino Linotype" w:eastAsiaTheme="minorHAnsi" w:hAnsi="Palatino Linotype" w:cstheme="minorBidi"/>
          <w:noProof/>
          <w:lang w:eastAsia="es-MX"/>
        </w:rPr>
        <w:lastRenderedPageBreak/>
        <w:drawing>
          <wp:inline distT="0" distB="0" distL="0" distR="0" wp14:anchorId="0C8787FC" wp14:editId="7AD1513B">
            <wp:extent cx="5053264" cy="69412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290" cy="6975588"/>
                    </a:xfrm>
                    <a:prstGeom prst="rect">
                      <a:avLst/>
                    </a:prstGeom>
                    <a:noFill/>
                    <a:ln>
                      <a:noFill/>
                    </a:ln>
                  </pic:spPr>
                </pic:pic>
              </a:graphicData>
            </a:graphic>
          </wp:inline>
        </w:drawing>
      </w:r>
    </w:p>
    <w:p w14:paraId="13DDBEA6"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lastRenderedPageBreak/>
        <w:t>Analizando la información que proporcionó El Sujeto Obligado en Informe Justificado, se estima que esta colmó los requerimientos originales formulados por el solicitante, referente</w:t>
      </w:r>
      <w:r>
        <w:rPr>
          <w:rFonts w:ascii="Palatino Linotype" w:hAnsi="Palatino Linotype" w:cs="Arial"/>
          <w:sz w:val="24"/>
          <w:szCs w:val="24"/>
        </w:rPr>
        <w:t xml:space="preserve"> </w:t>
      </w:r>
      <w:r w:rsidRPr="00C4280E">
        <w:rPr>
          <w:rFonts w:ascii="Palatino Linotype" w:hAnsi="Palatino Linotype" w:cs="Arial"/>
          <w:sz w:val="24"/>
          <w:szCs w:val="24"/>
        </w:rPr>
        <w:t>a las atribuciones del servidor público referido</w:t>
      </w:r>
      <w:r>
        <w:rPr>
          <w:rFonts w:ascii="Palatino Linotype" w:hAnsi="Palatino Linotype" w:cs="Arial"/>
          <w:sz w:val="24"/>
          <w:szCs w:val="24"/>
        </w:rPr>
        <w:t xml:space="preserve"> en la solicitud de acceso a la información</w:t>
      </w:r>
      <w:r w:rsidRPr="00C4280E">
        <w:rPr>
          <w:rFonts w:ascii="Palatino Linotype" w:hAnsi="Palatino Linotype" w:cs="Arial"/>
          <w:sz w:val="24"/>
          <w:szCs w:val="24"/>
        </w:rPr>
        <w:t>, ello al remitir dichos documentos con las formalidades requeridas por el particular.</w:t>
      </w:r>
    </w:p>
    <w:tbl>
      <w:tblPr>
        <w:tblStyle w:val="Tablaconcuadrcula"/>
        <w:tblW w:w="0" w:type="auto"/>
        <w:tblLayout w:type="fixed"/>
        <w:tblLook w:val="04A0" w:firstRow="1" w:lastRow="0" w:firstColumn="1" w:lastColumn="0" w:noHBand="0" w:noVBand="1"/>
      </w:tblPr>
      <w:tblGrid>
        <w:gridCol w:w="1897"/>
        <w:gridCol w:w="2209"/>
        <w:gridCol w:w="3544"/>
        <w:gridCol w:w="1461"/>
      </w:tblGrid>
      <w:tr w:rsidR="00260D06" w:rsidRPr="00386392" w14:paraId="231E170F" w14:textId="77777777" w:rsidTr="00874073">
        <w:tc>
          <w:tcPr>
            <w:tcW w:w="1897" w:type="dxa"/>
            <w:shd w:val="clear" w:color="auto" w:fill="BFBFBF" w:themeFill="background1" w:themeFillShade="BF"/>
            <w:vAlign w:val="center"/>
          </w:tcPr>
          <w:p w14:paraId="11C078A4" w14:textId="77777777" w:rsidR="00260D06" w:rsidRPr="00386392" w:rsidRDefault="00260D06" w:rsidP="00874073">
            <w:pPr>
              <w:jc w:val="center"/>
              <w:rPr>
                <w:rFonts w:ascii="Palatino Linotype" w:hAnsi="Palatino Linotype" w:cs="Arial"/>
                <w:b/>
              </w:rPr>
            </w:pPr>
            <w:r w:rsidRPr="00386392">
              <w:rPr>
                <w:rFonts w:ascii="Palatino Linotype" w:hAnsi="Palatino Linotype" w:cs="Arial"/>
                <w:b/>
              </w:rPr>
              <w:t>Solicitud de Información</w:t>
            </w:r>
          </w:p>
        </w:tc>
        <w:tc>
          <w:tcPr>
            <w:tcW w:w="2209" w:type="dxa"/>
            <w:shd w:val="clear" w:color="auto" w:fill="BFBFBF" w:themeFill="background1" w:themeFillShade="BF"/>
          </w:tcPr>
          <w:p w14:paraId="1FE0D936" w14:textId="77777777" w:rsidR="00260D06" w:rsidRPr="00386392" w:rsidRDefault="00260D06" w:rsidP="00874073">
            <w:pPr>
              <w:jc w:val="center"/>
              <w:rPr>
                <w:rFonts w:ascii="Palatino Linotype" w:hAnsi="Palatino Linotype" w:cs="Arial"/>
                <w:b/>
              </w:rPr>
            </w:pPr>
            <w:r>
              <w:rPr>
                <w:rFonts w:ascii="Palatino Linotype" w:hAnsi="Palatino Linotype" w:cs="Arial"/>
                <w:b/>
              </w:rPr>
              <w:t>Respuesta</w:t>
            </w:r>
          </w:p>
        </w:tc>
        <w:tc>
          <w:tcPr>
            <w:tcW w:w="3544" w:type="dxa"/>
            <w:shd w:val="clear" w:color="auto" w:fill="BFBFBF" w:themeFill="background1" w:themeFillShade="BF"/>
            <w:vAlign w:val="center"/>
          </w:tcPr>
          <w:p w14:paraId="0FF9B7D9" w14:textId="77777777" w:rsidR="00260D06" w:rsidRPr="00386392" w:rsidRDefault="00260D06" w:rsidP="00874073">
            <w:pPr>
              <w:jc w:val="center"/>
              <w:rPr>
                <w:rFonts w:ascii="Palatino Linotype" w:hAnsi="Palatino Linotype" w:cs="Arial"/>
                <w:b/>
              </w:rPr>
            </w:pPr>
            <w:r w:rsidRPr="00386392">
              <w:rPr>
                <w:rFonts w:ascii="Palatino Linotype" w:hAnsi="Palatino Linotype" w:cs="Arial"/>
                <w:b/>
              </w:rPr>
              <w:t>Información remitida en Informe Justificado</w:t>
            </w:r>
          </w:p>
        </w:tc>
        <w:tc>
          <w:tcPr>
            <w:tcW w:w="1461" w:type="dxa"/>
            <w:shd w:val="clear" w:color="auto" w:fill="BFBFBF" w:themeFill="background1" w:themeFillShade="BF"/>
            <w:vAlign w:val="center"/>
          </w:tcPr>
          <w:p w14:paraId="7A0EC164" w14:textId="77777777" w:rsidR="00260D06" w:rsidRPr="00386392" w:rsidRDefault="00260D06" w:rsidP="00874073">
            <w:pPr>
              <w:jc w:val="center"/>
              <w:rPr>
                <w:rFonts w:ascii="Palatino Linotype" w:hAnsi="Palatino Linotype" w:cs="Arial"/>
                <w:b/>
              </w:rPr>
            </w:pPr>
            <w:r>
              <w:rPr>
                <w:rFonts w:ascii="Palatino Linotype" w:hAnsi="Palatino Linotype" w:cs="Arial"/>
                <w:b/>
              </w:rPr>
              <w:t>Colma</w:t>
            </w:r>
          </w:p>
        </w:tc>
      </w:tr>
      <w:tr w:rsidR="00260D06" w:rsidRPr="00386392" w14:paraId="157C86BD" w14:textId="77777777" w:rsidTr="00874073">
        <w:tc>
          <w:tcPr>
            <w:tcW w:w="1897" w:type="dxa"/>
            <w:vAlign w:val="center"/>
          </w:tcPr>
          <w:p w14:paraId="54676C7F" w14:textId="77777777" w:rsidR="00260D06" w:rsidRPr="00386392" w:rsidRDefault="00260D06" w:rsidP="00874073">
            <w:pPr>
              <w:jc w:val="both"/>
              <w:rPr>
                <w:rFonts w:ascii="Palatino Linotype" w:hAnsi="Palatino Linotype" w:cs="Arial"/>
              </w:rPr>
            </w:pPr>
            <w:r w:rsidRPr="00AE21ED">
              <w:rPr>
                <w:rFonts w:ascii="Palatino Linotype" w:eastAsia="Palatino Linotype" w:hAnsi="Palatino Linotype" w:cs="Palatino Linotype"/>
                <w:color w:val="000000"/>
              </w:rPr>
              <w:t>Saber si es obligatorio ceder/dejar parte de mi propiedad para que se convierta en vía pública</w:t>
            </w:r>
            <w:r w:rsidRPr="00386392">
              <w:rPr>
                <w:rFonts w:ascii="Palatino Linotype" w:hAnsi="Palatino Linotype" w:cs="Arial"/>
              </w:rPr>
              <w:t xml:space="preserve"> </w:t>
            </w:r>
          </w:p>
        </w:tc>
        <w:tc>
          <w:tcPr>
            <w:tcW w:w="2209" w:type="dxa"/>
          </w:tcPr>
          <w:p w14:paraId="1EBA1A02" w14:textId="77777777" w:rsidR="00260D06" w:rsidRPr="00386392" w:rsidRDefault="00260D06" w:rsidP="00874073">
            <w:pPr>
              <w:spacing w:line="360" w:lineRule="auto"/>
              <w:jc w:val="both"/>
              <w:rPr>
                <w:rFonts w:ascii="Palatino Linotype" w:hAnsi="Palatino Linotype" w:cs="Arial"/>
                <w:noProof/>
              </w:rPr>
            </w:pPr>
            <w:r>
              <w:rPr>
                <w:rFonts w:ascii="Palatino Linotype" w:hAnsi="Palatino Linotype" w:cs="Arial"/>
                <w:noProof/>
              </w:rPr>
              <w:t>La</w:t>
            </w:r>
            <w:r w:rsidRPr="00DA2A38">
              <w:rPr>
                <w:rFonts w:ascii="Palatino Linotype" w:hAnsi="Palatino Linotype" w:cs="Arial"/>
                <w:noProof/>
              </w:rPr>
              <w:t xml:space="preserve"> autoridad no obliga a ceder parte de una propie</w:t>
            </w:r>
            <w:r>
              <w:rPr>
                <w:rFonts w:ascii="Palatino Linotype" w:hAnsi="Palatino Linotype" w:cs="Arial"/>
                <w:noProof/>
              </w:rPr>
              <w:t xml:space="preserve">dad, sino que fija en todo caso </w:t>
            </w:r>
            <w:r w:rsidRPr="00DA2A38">
              <w:rPr>
                <w:rFonts w:ascii="Palatino Linotype" w:hAnsi="Palatino Linotype" w:cs="Arial"/>
                <w:noProof/>
              </w:rPr>
              <w:t>las restricciones de construcción de un predio o inmueble.</w:t>
            </w:r>
          </w:p>
        </w:tc>
        <w:tc>
          <w:tcPr>
            <w:tcW w:w="3544" w:type="dxa"/>
            <w:vAlign w:val="center"/>
          </w:tcPr>
          <w:p w14:paraId="64847858" w14:textId="77777777" w:rsidR="00260D06" w:rsidRPr="00386392" w:rsidRDefault="00260D06" w:rsidP="00874073">
            <w:pPr>
              <w:spacing w:line="360" w:lineRule="auto"/>
              <w:jc w:val="center"/>
              <w:rPr>
                <w:rFonts w:ascii="Palatino Linotype" w:hAnsi="Palatino Linotype" w:cs="Arial"/>
              </w:rPr>
            </w:pPr>
            <w:r>
              <w:object w:dxaOrig="7830" w:dyaOrig="1155" w14:anchorId="30EC3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51.75pt" o:ole="">
                  <v:imagedata r:id="rId10" o:title=""/>
                </v:shape>
                <o:OLEObject Type="Embed" ProgID="Paint.Picture" ShapeID="_x0000_i1025" DrawAspect="Content" ObjectID="_1713121512" r:id="rId11"/>
              </w:object>
            </w:r>
          </w:p>
        </w:tc>
        <w:tc>
          <w:tcPr>
            <w:tcW w:w="1461" w:type="dxa"/>
            <w:vAlign w:val="center"/>
          </w:tcPr>
          <w:p w14:paraId="4909BBF5" w14:textId="77777777" w:rsidR="00260D06" w:rsidRPr="00386392" w:rsidRDefault="00260D06" w:rsidP="00874073">
            <w:pPr>
              <w:spacing w:line="360" w:lineRule="auto"/>
              <w:jc w:val="center"/>
              <w:rPr>
                <w:rFonts w:ascii="Palatino Linotype" w:hAnsi="Palatino Linotype" w:cs="Arial"/>
                <w:b/>
                <w:i/>
              </w:rPr>
            </w:pPr>
            <w:r>
              <w:rPr>
                <w:rFonts w:ascii="Palatino Linotype" w:hAnsi="Palatino Linotype" w:cs="Arial"/>
                <w:b/>
                <w:i/>
              </w:rPr>
              <w:t>Sí</w:t>
            </w:r>
          </w:p>
        </w:tc>
      </w:tr>
      <w:tr w:rsidR="00260D06" w:rsidRPr="00386392" w14:paraId="7110FB5D" w14:textId="77777777" w:rsidTr="00874073">
        <w:tc>
          <w:tcPr>
            <w:tcW w:w="1897" w:type="dxa"/>
            <w:vAlign w:val="center"/>
          </w:tcPr>
          <w:p w14:paraId="6549C73E" w14:textId="77777777" w:rsidR="00260D06" w:rsidRPr="00386392" w:rsidRDefault="00260D06" w:rsidP="00874073">
            <w:pPr>
              <w:ind w:right="141"/>
              <w:jc w:val="both"/>
              <w:rPr>
                <w:rFonts w:ascii="Palatino Linotype" w:hAnsi="Palatino Linotype"/>
              </w:rPr>
            </w:pPr>
            <w:r w:rsidRPr="0025614C">
              <w:rPr>
                <w:rFonts w:ascii="Palatino Linotype" w:hAnsi="Palatino Linotype"/>
              </w:rPr>
              <w:t>Saber si la autoridad municipal hace las modificaciones y/o adecuaciones de las medidas ante el registro público de la propiedad así como el fundamento legal</w:t>
            </w:r>
          </w:p>
        </w:tc>
        <w:tc>
          <w:tcPr>
            <w:tcW w:w="2209" w:type="dxa"/>
          </w:tcPr>
          <w:p w14:paraId="5A6D7368" w14:textId="77777777" w:rsidR="00260D06" w:rsidRPr="00386392" w:rsidRDefault="00260D06" w:rsidP="00874073">
            <w:pPr>
              <w:spacing w:line="276" w:lineRule="auto"/>
              <w:jc w:val="both"/>
              <w:rPr>
                <w:rFonts w:ascii="Palatino Linotype" w:hAnsi="Palatino Linotype" w:cs="Arial"/>
              </w:rPr>
            </w:pPr>
            <w:r>
              <w:rPr>
                <w:rFonts w:ascii="Palatino Linotype" w:hAnsi="Palatino Linotype" w:cs="Arial"/>
              </w:rPr>
              <w:t>El Sujeto Obligado no remite información al respecto.</w:t>
            </w:r>
          </w:p>
        </w:tc>
        <w:tc>
          <w:tcPr>
            <w:tcW w:w="3544" w:type="dxa"/>
            <w:vAlign w:val="center"/>
          </w:tcPr>
          <w:p w14:paraId="33F14D79" w14:textId="77777777" w:rsidR="00260D06" w:rsidRPr="00386392" w:rsidRDefault="00260D06" w:rsidP="00874073">
            <w:pPr>
              <w:spacing w:line="276" w:lineRule="auto"/>
              <w:jc w:val="both"/>
              <w:rPr>
                <w:rFonts w:ascii="Palatino Linotype" w:hAnsi="Palatino Linotype" w:cs="Arial"/>
              </w:rPr>
            </w:pPr>
            <w:r>
              <w:object w:dxaOrig="7770" w:dyaOrig="1245" w14:anchorId="710C4155">
                <v:shape id="_x0000_i1026" type="#_x0000_t75" style="width:166.5pt;height:51pt" o:ole="">
                  <v:imagedata r:id="rId12" o:title=""/>
                </v:shape>
                <o:OLEObject Type="Embed" ProgID="Paint.Picture" ShapeID="_x0000_i1026" DrawAspect="Content" ObjectID="_1713121513" r:id="rId13"/>
              </w:object>
            </w:r>
          </w:p>
        </w:tc>
        <w:tc>
          <w:tcPr>
            <w:tcW w:w="1461" w:type="dxa"/>
            <w:vAlign w:val="center"/>
          </w:tcPr>
          <w:p w14:paraId="4B35FBFD" w14:textId="77777777" w:rsidR="00260D06" w:rsidRPr="00386392" w:rsidRDefault="00260D06" w:rsidP="00874073">
            <w:pPr>
              <w:jc w:val="center"/>
              <w:rPr>
                <w:rFonts w:ascii="Palatino Linotype" w:hAnsi="Palatino Linotype" w:cs="Arial"/>
                <w:b/>
                <w:i/>
              </w:rPr>
            </w:pPr>
            <w:r>
              <w:rPr>
                <w:rFonts w:ascii="Palatino Linotype" w:hAnsi="Palatino Linotype" w:cs="Arial"/>
                <w:b/>
                <w:i/>
              </w:rPr>
              <w:t>Sí</w:t>
            </w:r>
          </w:p>
        </w:tc>
      </w:tr>
      <w:tr w:rsidR="00260D06" w:rsidRPr="00386392" w14:paraId="440E0F33" w14:textId="77777777" w:rsidTr="00874073">
        <w:tc>
          <w:tcPr>
            <w:tcW w:w="1897" w:type="dxa"/>
            <w:vAlign w:val="center"/>
          </w:tcPr>
          <w:p w14:paraId="3388128D" w14:textId="77777777" w:rsidR="00260D06" w:rsidRPr="00386392" w:rsidRDefault="00260D06" w:rsidP="00874073">
            <w:pPr>
              <w:ind w:right="141"/>
              <w:jc w:val="both"/>
              <w:rPr>
                <w:rFonts w:ascii="Palatino Linotype" w:hAnsi="Palatino Linotype"/>
              </w:rPr>
            </w:pPr>
            <w:r w:rsidRPr="00491ADA">
              <w:rPr>
                <w:rFonts w:ascii="Palatino Linotype" w:hAnsi="Palatino Linotype"/>
              </w:rPr>
              <w:lastRenderedPageBreak/>
              <w:t>Saber si estoy obligado a ceder/dejar esos metros para que sea parte de la vía pública. De ser así, el fundamento legal y administrativo y la unidad administrativa donde se puede impugnar el alineamiento</w:t>
            </w:r>
          </w:p>
        </w:tc>
        <w:tc>
          <w:tcPr>
            <w:tcW w:w="2209" w:type="dxa"/>
          </w:tcPr>
          <w:p w14:paraId="063C7721" w14:textId="77777777" w:rsidR="00260D06" w:rsidRPr="00386392" w:rsidRDefault="00260D06" w:rsidP="00874073">
            <w:pPr>
              <w:spacing w:line="276" w:lineRule="auto"/>
              <w:jc w:val="both"/>
              <w:rPr>
                <w:rFonts w:ascii="Palatino Linotype" w:hAnsi="Palatino Linotype" w:cs="Arial"/>
              </w:rPr>
            </w:pPr>
            <w:r>
              <w:rPr>
                <w:rFonts w:ascii="Palatino Linotype" w:hAnsi="Palatino Linotype" w:cs="Arial"/>
              </w:rPr>
              <w:t>El p</w:t>
            </w:r>
            <w:r w:rsidRPr="0026646A">
              <w:rPr>
                <w:rFonts w:ascii="Palatino Linotype" w:hAnsi="Palatino Linotype" w:cs="Arial"/>
              </w:rPr>
              <w:t>lan</w:t>
            </w:r>
            <w:r>
              <w:rPr>
                <w:rFonts w:ascii="Palatino Linotype" w:hAnsi="Palatino Linotype" w:cs="Arial"/>
              </w:rPr>
              <w:t xml:space="preserve">o E-3A denominado “Vialidades y Restricciones“ el </w:t>
            </w:r>
            <w:r w:rsidRPr="0026646A">
              <w:rPr>
                <w:rFonts w:ascii="Palatino Linotype" w:hAnsi="Palatino Linotype" w:cs="Arial"/>
              </w:rPr>
              <w:t>cual, forma parte integral del citad</w:t>
            </w:r>
            <w:r>
              <w:rPr>
                <w:rFonts w:ascii="Palatino Linotype" w:hAnsi="Palatino Linotype" w:cs="Arial"/>
              </w:rPr>
              <w:t xml:space="preserve">o plan, se puede establecer que </w:t>
            </w:r>
            <w:r w:rsidRPr="0026646A">
              <w:rPr>
                <w:rFonts w:ascii="Palatino Linotype" w:hAnsi="Palatino Linotype" w:cs="Arial"/>
              </w:rPr>
              <w:t>las vialidades de tipo local a cargo del Municipio son de 12 metros, situación que</w:t>
            </w:r>
            <w:r>
              <w:rPr>
                <w:rFonts w:ascii="Palatino Linotype" w:hAnsi="Palatino Linotype" w:cs="Arial"/>
              </w:rPr>
              <w:t xml:space="preserve"> </w:t>
            </w:r>
            <w:r w:rsidRPr="0026646A">
              <w:rPr>
                <w:rFonts w:ascii="Palatino Linotype" w:hAnsi="Palatino Linotype" w:cs="Arial"/>
              </w:rPr>
              <w:t>deberá reflejarse en la expedición del alineamiento correspondiente.</w:t>
            </w:r>
          </w:p>
        </w:tc>
        <w:tc>
          <w:tcPr>
            <w:tcW w:w="3544" w:type="dxa"/>
            <w:vAlign w:val="center"/>
          </w:tcPr>
          <w:p w14:paraId="58B2E08A" w14:textId="77777777" w:rsidR="00260D06" w:rsidRPr="00386392" w:rsidRDefault="00260D06" w:rsidP="00874073">
            <w:pPr>
              <w:spacing w:line="360" w:lineRule="auto"/>
              <w:jc w:val="center"/>
              <w:rPr>
                <w:rFonts w:ascii="Palatino Linotype" w:hAnsi="Palatino Linotype" w:cs="Arial"/>
              </w:rPr>
            </w:pPr>
            <w:r>
              <w:object w:dxaOrig="7965" w:dyaOrig="7500" w14:anchorId="7E33513C">
                <v:shape id="_x0000_i1027" type="#_x0000_t75" style="width:168pt;height:204.75pt" o:ole="">
                  <v:imagedata r:id="rId14" o:title=""/>
                </v:shape>
                <o:OLEObject Type="Embed" ProgID="Paint.Picture" ShapeID="_x0000_i1027" DrawAspect="Content" ObjectID="_1713121514" r:id="rId15"/>
              </w:object>
            </w:r>
          </w:p>
        </w:tc>
        <w:tc>
          <w:tcPr>
            <w:tcW w:w="1461" w:type="dxa"/>
            <w:vAlign w:val="center"/>
          </w:tcPr>
          <w:p w14:paraId="615CE6C5" w14:textId="77777777" w:rsidR="00260D06" w:rsidRPr="00386392" w:rsidRDefault="00260D06" w:rsidP="00874073">
            <w:pPr>
              <w:jc w:val="center"/>
              <w:rPr>
                <w:rFonts w:ascii="Palatino Linotype" w:hAnsi="Palatino Linotype" w:cs="Arial"/>
                <w:b/>
                <w:i/>
              </w:rPr>
            </w:pPr>
            <w:r>
              <w:rPr>
                <w:rFonts w:ascii="Palatino Linotype" w:hAnsi="Palatino Linotype" w:cs="Arial"/>
                <w:b/>
                <w:i/>
              </w:rPr>
              <w:t>Sí</w:t>
            </w:r>
          </w:p>
        </w:tc>
      </w:tr>
    </w:tbl>
    <w:p w14:paraId="3CE79968"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p>
    <w:p w14:paraId="1BF4FFFA"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10CE174" w14:textId="77777777" w:rsidR="00400EBD" w:rsidRPr="00A42B6E" w:rsidRDefault="00400EBD" w:rsidP="00400EBD">
      <w:pPr>
        <w:autoSpaceDE w:val="0"/>
        <w:autoSpaceDN w:val="0"/>
        <w:adjustRightInd w:val="0"/>
        <w:spacing w:after="0" w:line="360" w:lineRule="auto"/>
        <w:jc w:val="both"/>
        <w:rPr>
          <w:rFonts w:ascii="Palatino Linotype" w:hAnsi="Palatino Linotype" w:cs="Arial"/>
          <w:sz w:val="24"/>
          <w:szCs w:val="24"/>
        </w:rPr>
      </w:pPr>
    </w:p>
    <w:p w14:paraId="0631EB7F" w14:textId="37488C93" w:rsidR="00400EBD" w:rsidRPr="00B81A2B" w:rsidRDefault="00400EBD" w:rsidP="00400EBD">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respuesta y el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w:t>
      </w:r>
      <w:r w:rsidRPr="00B81A2B">
        <w:rPr>
          <w:rFonts w:ascii="Palatino Linotype" w:hAnsi="Palatino Linotype"/>
          <w:sz w:val="24"/>
        </w:rPr>
        <w:lastRenderedPageBreak/>
        <w:t>totalidad</w:t>
      </w:r>
      <w:r>
        <w:rPr>
          <w:rFonts w:ascii="Palatino Linotype" w:hAnsi="Palatino Linotype"/>
          <w:sz w:val="24"/>
        </w:rPr>
        <w:t xml:space="preserve"> los puntos petitorios</w:t>
      </w:r>
      <w:r w:rsidRPr="00B81A2B">
        <w:rPr>
          <w:rFonts w:ascii="Palatino Linotype" w:hAnsi="Palatino Linotype"/>
          <w:sz w:val="24"/>
        </w:rPr>
        <w:t xml:space="preserve"> solicitado</w:t>
      </w:r>
      <w:r>
        <w:rPr>
          <w:rFonts w:ascii="Palatino Linotype" w:hAnsi="Palatino Linotype"/>
          <w:sz w:val="24"/>
        </w:rPr>
        <w:t>s</w:t>
      </w:r>
      <w:r w:rsidRPr="00B81A2B">
        <w:rPr>
          <w:rFonts w:ascii="Palatino Linotype" w:hAnsi="Palatino Linotype"/>
          <w:sz w:val="24"/>
        </w:rPr>
        <w:t xml:space="preserve"> por la particular, como se desarrolló en los párrafos anteriore</w:t>
      </w:r>
      <w:r w:rsidR="00260D06">
        <w:rPr>
          <w:rFonts w:ascii="Palatino Linotype" w:hAnsi="Palatino Linotype"/>
          <w:sz w:val="24"/>
        </w:rPr>
        <w:t>s.</w:t>
      </w:r>
    </w:p>
    <w:p w14:paraId="44241E22" w14:textId="77777777" w:rsidR="00400EBD" w:rsidRPr="003F6F67" w:rsidRDefault="00400EBD" w:rsidP="00400EBD">
      <w:pPr>
        <w:autoSpaceDE w:val="0"/>
        <w:autoSpaceDN w:val="0"/>
        <w:adjustRightInd w:val="0"/>
        <w:spacing w:after="0" w:line="360" w:lineRule="auto"/>
        <w:jc w:val="both"/>
        <w:rPr>
          <w:rFonts w:ascii="Palatino Linotype" w:hAnsi="Palatino Linotype"/>
          <w:sz w:val="24"/>
        </w:rPr>
      </w:pPr>
    </w:p>
    <w:p w14:paraId="38A4E4A1" w14:textId="77777777" w:rsidR="00400EBD" w:rsidRPr="003627A1" w:rsidRDefault="00400EBD" w:rsidP="00400EBD">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28E3CC02" w14:textId="77777777" w:rsidR="00400EBD" w:rsidRPr="003627A1" w:rsidRDefault="00400EBD" w:rsidP="00400EBD">
      <w:pPr>
        <w:autoSpaceDE w:val="0"/>
        <w:autoSpaceDN w:val="0"/>
        <w:adjustRightInd w:val="0"/>
        <w:spacing w:after="0" w:line="360" w:lineRule="auto"/>
        <w:jc w:val="both"/>
        <w:rPr>
          <w:rFonts w:ascii="Palatino Linotype" w:hAnsi="Palatino Linotype"/>
          <w:sz w:val="24"/>
        </w:rPr>
      </w:pPr>
    </w:p>
    <w:p w14:paraId="46162232" w14:textId="77777777" w:rsidR="00400EBD" w:rsidRPr="003F6F67" w:rsidRDefault="00400EBD" w:rsidP="00400EBD">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5A2ABE37" w14:textId="77777777" w:rsidR="00400EBD" w:rsidRPr="00281AAA" w:rsidRDefault="00400EBD" w:rsidP="00400EBD">
      <w:pPr>
        <w:ind w:left="851" w:right="850"/>
        <w:jc w:val="both"/>
        <w:rPr>
          <w:rFonts w:ascii="Palatino Linotype" w:hAnsi="Palatino Linotype" w:cs="Arial"/>
          <w:color w:val="000000"/>
          <w:sz w:val="2"/>
        </w:rPr>
      </w:pPr>
    </w:p>
    <w:p w14:paraId="34D02CF5" w14:textId="77777777" w:rsidR="00400EBD" w:rsidRPr="00281AAA" w:rsidRDefault="00400EBD" w:rsidP="00400EBD">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5978D7" w14:textId="77777777" w:rsidR="00400EBD" w:rsidRPr="00281AAA" w:rsidRDefault="00400EBD" w:rsidP="00400EBD">
      <w:pPr>
        <w:ind w:left="567" w:right="567"/>
        <w:jc w:val="both"/>
        <w:rPr>
          <w:rFonts w:ascii="Palatino Linotype" w:hAnsi="Palatino Linotype" w:cs="Arial"/>
          <w:i/>
          <w:color w:val="000000"/>
          <w:sz w:val="2"/>
        </w:rPr>
      </w:pPr>
    </w:p>
    <w:p w14:paraId="507D8EAB" w14:textId="77777777" w:rsidR="00400EBD" w:rsidRPr="00281AAA" w:rsidRDefault="00400EBD" w:rsidP="00400EBD">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7BD729A8" w14:textId="77777777" w:rsidR="00400EBD" w:rsidRPr="00281AAA" w:rsidRDefault="00400EBD" w:rsidP="00400EBD">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86615AF" w14:textId="77777777" w:rsidR="00400EBD" w:rsidRPr="00281AAA" w:rsidRDefault="00400EBD" w:rsidP="00400EBD">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lastRenderedPageBreak/>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F5A9398" w14:textId="77777777" w:rsidR="00400EBD" w:rsidRPr="00266073" w:rsidRDefault="00400EBD" w:rsidP="00400EBD">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60DD10D3" w14:textId="77777777" w:rsidR="00400EBD" w:rsidRPr="006606EA" w:rsidRDefault="00400EBD" w:rsidP="00400EBD">
      <w:pPr>
        <w:autoSpaceDE w:val="0"/>
        <w:autoSpaceDN w:val="0"/>
        <w:adjustRightInd w:val="0"/>
        <w:spacing w:after="0" w:line="360" w:lineRule="auto"/>
        <w:jc w:val="both"/>
        <w:rPr>
          <w:rFonts w:ascii="Palatino Linotype" w:hAnsi="Palatino Linotype" w:cs="Arial"/>
          <w:sz w:val="24"/>
        </w:rPr>
      </w:pPr>
    </w:p>
    <w:p w14:paraId="1BDB49FE" w14:textId="77777777" w:rsidR="00400EBD" w:rsidRPr="003627A1" w:rsidRDefault="00400EBD" w:rsidP="00400EBD">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3627A1">
        <w:rPr>
          <w:rFonts w:ascii="Palatino Linotype" w:hAnsi="Palatino Linotype"/>
          <w:sz w:val="24"/>
        </w:rPr>
        <w:t>administrativo.</w:t>
      </w:r>
    </w:p>
    <w:p w14:paraId="46B258DC" w14:textId="77777777" w:rsidR="00400EBD" w:rsidRPr="003F6F67" w:rsidRDefault="00400EBD" w:rsidP="00400EBD">
      <w:pPr>
        <w:autoSpaceDE w:val="0"/>
        <w:autoSpaceDN w:val="0"/>
        <w:adjustRightInd w:val="0"/>
        <w:spacing w:after="0" w:line="360" w:lineRule="auto"/>
        <w:jc w:val="both"/>
        <w:rPr>
          <w:rFonts w:ascii="Palatino Linotype" w:hAnsi="Palatino Linotype"/>
          <w:sz w:val="24"/>
        </w:rPr>
      </w:pPr>
    </w:p>
    <w:p w14:paraId="4307C39E" w14:textId="77777777" w:rsidR="00400EBD" w:rsidRDefault="00400EBD" w:rsidP="00400EBD">
      <w:pPr>
        <w:autoSpaceDE w:val="0"/>
        <w:autoSpaceDN w:val="0"/>
        <w:adjustRightInd w:val="0"/>
        <w:spacing w:after="0" w:line="360" w:lineRule="auto"/>
        <w:jc w:val="both"/>
        <w:rPr>
          <w:rFonts w:ascii="Palatino Linotype" w:hAnsi="Palatino Linotype" w:cs="Arial"/>
          <w:bCs/>
          <w:sz w:val="24"/>
          <w:szCs w:val="24"/>
        </w:rPr>
      </w:pPr>
      <w:r w:rsidRPr="003627A1">
        <w:rPr>
          <w:rFonts w:ascii="Palatino Linotype" w:hAnsi="Palatino Linotype"/>
          <w:sz w:val="24"/>
        </w:rPr>
        <w:t>Adicionalmente</w:t>
      </w:r>
      <w:r w:rsidRPr="00B81A2B">
        <w:rPr>
          <w:rFonts w:ascii="Palatino Linotype" w:hAnsi="Palatino Linotype" w:cs="Arial"/>
          <w:bCs/>
          <w:sz w:val="24"/>
          <w:szCs w:val="24"/>
        </w:rPr>
        <w:t xml:space="preserv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1BE85A1E" w14:textId="77777777" w:rsidR="00400EBD" w:rsidRDefault="00400EBD" w:rsidP="00400EBD">
      <w:pPr>
        <w:autoSpaceDE w:val="0"/>
        <w:autoSpaceDN w:val="0"/>
        <w:adjustRightInd w:val="0"/>
        <w:spacing w:after="0" w:line="360" w:lineRule="auto"/>
        <w:jc w:val="both"/>
        <w:rPr>
          <w:rFonts w:ascii="Palatino Linotype" w:hAnsi="Palatino Linotype" w:cs="Arial"/>
          <w:bCs/>
          <w:sz w:val="24"/>
          <w:szCs w:val="24"/>
        </w:rPr>
      </w:pPr>
    </w:p>
    <w:p w14:paraId="3BD602F2" w14:textId="77777777" w:rsidR="00400EBD" w:rsidRPr="003708EF" w:rsidRDefault="00400EBD" w:rsidP="00400EBD">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C3BD3C9" w14:textId="77777777" w:rsidR="00400EBD" w:rsidRDefault="00400EBD" w:rsidP="00400EBD">
      <w:pPr>
        <w:ind w:left="851" w:right="1134"/>
        <w:jc w:val="both"/>
        <w:rPr>
          <w:rFonts w:ascii="Palatino Linotype" w:hAnsi="Palatino Linotype" w:cs="Arial"/>
          <w:b/>
          <w:i/>
        </w:rPr>
      </w:pPr>
    </w:p>
    <w:p w14:paraId="3E387FA4" w14:textId="77777777" w:rsidR="00400EBD" w:rsidRPr="006606EA" w:rsidRDefault="00400EBD" w:rsidP="00400EBD">
      <w:pPr>
        <w:spacing w:line="240" w:lineRule="auto"/>
        <w:ind w:left="851" w:right="1134"/>
        <w:jc w:val="both"/>
        <w:rPr>
          <w:rFonts w:ascii="Palatino Linotype" w:hAnsi="Palatino Linotype" w:cs="Arial"/>
          <w:i/>
        </w:rPr>
      </w:pPr>
      <w:r w:rsidRPr="006606EA">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6606EA">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6606EA">
        <w:rPr>
          <w:rFonts w:ascii="Palatino Linotype" w:hAnsi="Palatino Linotype" w:cs="Arial"/>
          <w:i/>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606EA">
        <w:rPr>
          <w:rFonts w:ascii="Palatino Linotype" w:hAnsi="Palatino Linotype" w:cs="Arial"/>
          <w:i/>
        </w:rPr>
        <w:t>Marván</w:t>
      </w:r>
      <w:proofErr w:type="spellEnd"/>
      <w:r w:rsidRPr="006606EA">
        <w:rPr>
          <w:rFonts w:ascii="Palatino Linotype" w:hAnsi="Palatino Linotype" w:cs="Arial"/>
          <w:i/>
        </w:rPr>
        <w:t xml:space="preserve"> Laborde 2395/09 Secretaría de Economía - María </w:t>
      </w:r>
      <w:proofErr w:type="spellStart"/>
      <w:r w:rsidRPr="006606EA">
        <w:rPr>
          <w:rFonts w:ascii="Palatino Linotype" w:hAnsi="Palatino Linotype" w:cs="Arial"/>
          <w:i/>
        </w:rPr>
        <w:t>Marván</w:t>
      </w:r>
      <w:proofErr w:type="spellEnd"/>
      <w:r w:rsidRPr="006606EA">
        <w:rPr>
          <w:rFonts w:ascii="Palatino Linotype" w:hAnsi="Palatino Linotype" w:cs="Arial"/>
          <w:i/>
        </w:rPr>
        <w:t xml:space="preserve"> Laborde 0837/10 Administración Portuaria Integral de Veracruz, S.A. de C.V. – María </w:t>
      </w:r>
      <w:proofErr w:type="spellStart"/>
      <w:r w:rsidRPr="006606EA">
        <w:rPr>
          <w:rFonts w:ascii="Palatino Linotype" w:hAnsi="Palatino Linotype" w:cs="Arial"/>
          <w:i/>
        </w:rPr>
        <w:t>Marván</w:t>
      </w:r>
      <w:proofErr w:type="spellEnd"/>
      <w:r w:rsidRPr="006606EA">
        <w:rPr>
          <w:rFonts w:ascii="Palatino Linotype" w:hAnsi="Palatino Linotype" w:cs="Arial"/>
          <w:i/>
        </w:rPr>
        <w:t xml:space="preserve"> Laborde </w:t>
      </w:r>
    </w:p>
    <w:p w14:paraId="18858435" w14:textId="77777777" w:rsidR="00400EBD" w:rsidRPr="003708EF" w:rsidRDefault="00400EBD" w:rsidP="00400EBD">
      <w:pPr>
        <w:spacing w:line="240" w:lineRule="auto"/>
        <w:ind w:left="851" w:right="1134"/>
        <w:jc w:val="both"/>
        <w:rPr>
          <w:rFonts w:ascii="Palatino Linotype" w:hAnsi="Palatino Linotype" w:cs="Arial"/>
          <w:i/>
        </w:rPr>
      </w:pPr>
      <w:r w:rsidRPr="006606EA">
        <w:rPr>
          <w:rFonts w:ascii="Palatino Linotype" w:hAnsi="Palatino Linotype" w:cs="Arial"/>
          <w:i/>
        </w:rPr>
        <w:t>Criterio 31/10</w:t>
      </w:r>
    </w:p>
    <w:p w14:paraId="552D9F9F" w14:textId="77777777" w:rsidR="00400EBD" w:rsidRDefault="00400EBD" w:rsidP="00400EBD">
      <w:pPr>
        <w:pStyle w:val="Sinespaciado"/>
      </w:pPr>
    </w:p>
    <w:p w14:paraId="525183B5"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t xml:space="preserve">En esa tesitura, de acuerdo a lo inmerso en el expediente que nos ocupa se advierte que El Sujeto Obligado ha modificado el acto, remitiendo </w:t>
      </w:r>
      <w:r w:rsidRPr="003708EF">
        <w:rPr>
          <w:rFonts w:ascii="Palatino Linotype" w:hAnsi="Palatino Linotype" w:cs="Arial"/>
          <w:sz w:val="24"/>
          <w:szCs w:val="24"/>
        </w:rPr>
        <w:t>las atribuciones del servidor público referido</w:t>
      </w:r>
      <w:r>
        <w:rPr>
          <w:rFonts w:ascii="Palatino Linotype" w:hAnsi="Palatino Linotype" w:cs="Arial"/>
          <w:sz w:val="24"/>
          <w:szCs w:val="24"/>
        </w:rPr>
        <w:t xml:space="preserve"> en la solicitud de información</w:t>
      </w:r>
      <w:r w:rsidRPr="00C4280E">
        <w:rPr>
          <w:rFonts w:ascii="Palatino Linotype" w:hAnsi="Palatino Linotype" w:cs="Arial"/>
          <w:sz w:val="24"/>
          <w:szCs w:val="24"/>
        </w:rPr>
        <w:t>.</w:t>
      </w:r>
    </w:p>
    <w:p w14:paraId="1C3694A4"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p>
    <w:p w14:paraId="74F121E7" w14:textId="77777777" w:rsidR="00400EBD" w:rsidRDefault="00400EBD" w:rsidP="00400EBD">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61AEA250" w14:textId="77777777" w:rsidR="00400EBD" w:rsidRPr="00B81A2B" w:rsidRDefault="00400EBD" w:rsidP="00400EBD">
      <w:pPr>
        <w:autoSpaceDE w:val="0"/>
        <w:autoSpaceDN w:val="0"/>
        <w:adjustRightInd w:val="0"/>
        <w:spacing w:after="0" w:line="360" w:lineRule="auto"/>
        <w:jc w:val="both"/>
        <w:rPr>
          <w:rFonts w:ascii="Palatino Linotype" w:hAnsi="Palatino Linotype" w:cs="Arial"/>
          <w:sz w:val="24"/>
          <w:szCs w:val="24"/>
        </w:rPr>
      </w:pPr>
    </w:p>
    <w:p w14:paraId="0395B999" w14:textId="1B313763" w:rsidR="00400EBD" w:rsidRPr="00B81A2B" w:rsidRDefault="00400EBD" w:rsidP="00400EBD">
      <w:pPr>
        <w:pStyle w:val="Prrafodelista"/>
        <w:numPr>
          <w:ilvl w:val="0"/>
          <w:numId w:val="32"/>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las documentales</w:t>
      </w:r>
      <w:r>
        <w:rPr>
          <w:rFonts w:ascii="Palatino Linotype" w:hAnsi="Palatino Linotype" w:cs="Arial"/>
        </w:rPr>
        <w:t xml:space="preserve"> remitidas</w:t>
      </w:r>
      <w:r w:rsidRPr="00B81A2B">
        <w:rPr>
          <w:rFonts w:ascii="Palatino Linotype" w:hAnsi="Palatino Linotype" w:cs="Arial"/>
        </w:rPr>
        <w:t xml:space="preserve"> en el informe </w:t>
      </w:r>
      <w:r w:rsidRPr="00B81A2B">
        <w:rPr>
          <w:rFonts w:ascii="Palatino Linotype" w:hAnsi="Palatino Linotype" w:cs="Arial"/>
        </w:rPr>
        <w:lastRenderedPageBreak/>
        <w:t xml:space="preserve">justificado de fecha </w:t>
      </w:r>
      <w:r w:rsidR="00312027">
        <w:rPr>
          <w:rFonts w:ascii="Palatino Linotype" w:hAnsi="Palatino Linotype" w:cs="Arial"/>
          <w:b/>
        </w:rPr>
        <w:t>primero de marzo</w:t>
      </w:r>
      <w:r>
        <w:rPr>
          <w:rFonts w:ascii="Palatino Linotype" w:hAnsi="Palatino Linotype" w:cs="Arial"/>
          <w:b/>
        </w:rPr>
        <w:t xml:space="preserve"> de dos mil veintidós</w:t>
      </w:r>
      <w:r w:rsidRPr="00B81A2B">
        <w:rPr>
          <w:rFonts w:ascii="Palatino Linotype" w:hAnsi="Palatino Linotype" w:cs="Arial"/>
        </w:rPr>
        <w:t>, el cual deviene de la autoridad quien emitió el acto impugnado.</w:t>
      </w:r>
    </w:p>
    <w:p w14:paraId="21FDD097" w14:textId="77777777" w:rsidR="00400EBD" w:rsidRPr="00B81A2B" w:rsidRDefault="00400EBD" w:rsidP="00400EBD">
      <w:pPr>
        <w:pStyle w:val="Sinespaciado"/>
      </w:pPr>
    </w:p>
    <w:p w14:paraId="2137F890" w14:textId="3CF93B40" w:rsidR="00400EBD" w:rsidRPr="00A82E18" w:rsidRDefault="00400EBD" w:rsidP="005519B6">
      <w:pPr>
        <w:pStyle w:val="Prrafodelista"/>
        <w:numPr>
          <w:ilvl w:val="0"/>
          <w:numId w:val="3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Pr="0000636E">
        <w:rPr>
          <w:rFonts w:ascii="Palatino Linotype" w:hAnsi="Palatino Linotype"/>
          <w:bCs/>
        </w:rPr>
        <w:t xml:space="preserve"> </w:t>
      </w:r>
      <w:r w:rsidR="005519B6">
        <w:rPr>
          <w:rFonts w:ascii="Palatino Linotype" w:hAnsi="Palatino Linotype"/>
          <w:bCs/>
        </w:rPr>
        <w:t>información relativa a si es obligatorio para un particular, el ceder una parte de su propiedad privada para convertirla en vía pública,</w:t>
      </w:r>
      <w:r w:rsidRPr="003708EF">
        <w:rPr>
          <w:rFonts w:ascii="Palatino Linotype" w:hAnsi="Palatino Linotype"/>
          <w:bCs/>
        </w:rPr>
        <w:t xml:space="preserve"> referido</w:t>
      </w:r>
      <w:r>
        <w:rPr>
          <w:rFonts w:ascii="Palatino Linotype" w:hAnsi="Palatino Linotype"/>
          <w:bCs/>
        </w:rPr>
        <w:t xml:space="preserve"> en la solicitud de información número</w:t>
      </w:r>
      <w:r w:rsidR="005519B6">
        <w:rPr>
          <w:rFonts w:ascii="Palatino Linotype" w:hAnsi="Palatino Linotype"/>
          <w:bCs/>
        </w:rPr>
        <w:t xml:space="preserve"> </w:t>
      </w:r>
      <w:r w:rsidR="005519B6" w:rsidRPr="005519B6">
        <w:rPr>
          <w:rFonts w:ascii="Palatino Linotype" w:hAnsi="Palatino Linotype"/>
          <w:bCs/>
        </w:rPr>
        <w:t>00015/TEXCOCO/IP/2022</w:t>
      </w:r>
      <w:r w:rsidRPr="00B81A2B">
        <w:rPr>
          <w:rFonts w:ascii="Palatino Linotype" w:hAnsi="Palatino Linotype"/>
          <w:bCs/>
        </w:rPr>
        <w:t>;</w:t>
      </w:r>
      <w:r w:rsidRPr="00B81A2B">
        <w:rPr>
          <w:rFonts w:ascii="Palatino Linotype" w:hAnsi="Palatino Linotype" w:cs="Arial"/>
        </w:rPr>
        <w:t xml:space="preserve"> lo que se vio superado con </w:t>
      </w:r>
      <w:r>
        <w:rPr>
          <w:rFonts w:ascii="Palatino Linotype" w:hAnsi="Palatino Linotype" w:cs="Arial"/>
        </w:rPr>
        <w:t>los documentos electrónicos</w:t>
      </w:r>
      <w:r w:rsidRPr="00B81A2B">
        <w:rPr>
          <w:rFonts w:ascii="Palatino Linotype" w:hAnsi="Palatino Linotype" w:cs="Arial"/>
        </w:rPr>
        <w:t xml:space="preserve"> </w:t>
      </w:r>
      <w:r>
        <w:rPr>
          <w:rFonts w:ascii="Palatino Linotype" w:hAnsi="Palatino Linotype" w:cs="Arial"/>
        </w:rPr>
        <w:t>se</w:t>
      </w:r>
      <w:r w:rsidRPr="00B81A2B">
        <w:rPr>
          <w:rFonts w:ascii="Palatino Linotype" w:hAnsi="Palatino Linotype" w:cs="Arial"/>
        </w:rPr>
        <w:t>ñalad</w:t>
      </w:r>
      <w:r>
        <w:rPr>
          <w:rFonts w:ascii="Palatino Linotype" w:hAnsi="Palatino Linotype" w:cs="Arial"/>
        </w:rPr>
        <w:t>os</w:t>
      </w:r>
      <w:r w:rsidRPr="00B81A2B">
        <w:rPr>
          <w:rFonts w:ascii="Palatino Linotype" w:hAnsi="Palatino Linotype" w:cs="Arial"/>
        </w:rPr>
        <w:t xml:space="preserve"> en el inciso anterior.</w:t>
      </w:r>
    </w:p>
    <w:p w14:paraId="7B477FA1" w14:textId="77777777" w:rsidR="00400EBD" w:rsidRDefault="00400EBD" w:rsidP="00400EBD">
      <w:pPr>
        <w:autoSpaceDE w:val="0"/>
        <w:autoSpaceDN w:val="0"/>
        <w:adjustRightInd w:val="0"/>
        <w:spacing w:after="0" w:line="360" w:lineRule="auto"/>
        <w:jc w:val="both"/>
        <w:rPr>
          <w:rFonts w:ascii="Palatino Linotype" w:hAnsi="Palatino Linotype" w:cs="Arial"/>
          <w:sz w:val="24"/>
        </w:rPr>
      </w:pPr>
    </w:p>
    <w:p w14:paraId="00F84318" w14:textId="77777777" w:rsidR="00400EBD" w:rsidRPr="00B81A2B" w:rsidRDefault="00400EBD" w:rsidP="00400E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4F32B015" w14:textId="77777777" w:rsidR="00400EBD" w:rsidRPr="00B81A2B" w:rsidRDefault="00400EBD" w:rsidP="00400EBD">
      <w:pPr>
        <w:spacing w:after="0"/>
        <w:rPr>
          <w:lang w:val="es-ES" w:eastAsia="es-ES"/>
        </w:rPr>
      </w:pPr>
    </w:p>
    <w:p w14:paraId="6699F097" w14:textId="77777777" w:rsidR="00400EBD" w:rsidRPr="00B81A2B" w:rsidRDefault="00400EBD" w:rsidP="00400EB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AAFC9CA" w14:textId="77777777" w:rsidR="00400EBD" w:rsidRPr="00B81A2B" w:rsidRDefault="00400EBD" w:rsidP="00400EBD">
      <w:pPr>
        <w:numPr>
          <w:ilvl w:val="0"/>
          <w:numId w:val="3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4DD2AAB" w14:textId="77777777" w:rsidR="00400EBD" w:rsidRPr="00B81A2B" w:rsidRDefault="00400EBD" w:rsidP="00400EBD">
      <w:pPr>
        <w:numPr>
          <w:ilvl w:val="0"/>
          <w:numId w:val="3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3BAA542" w14:textId="77777777" w:rsidR="00400EBD" w:rsidRPr="00B81A2B" w:rsidRDefault="00400EBD" w:rsidP="00400EBD">
      <w:pPr>
        <w:numPr>
          <w:ilvl w:val="0"/>
          <w:numId w:val="3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1A62A53A" w14:textId="77777777" w:rsidR="00400EBD" w:rsidRPr="00B81A2B" w:rsidRDefault="00400EBD" w:rsidP="00400EBD">
      <w:pPr>
        <w:numPr>
          <w:ilvl w:val="0"/>
          <w:numId w:val="3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55696A26" w14:textId="77777777" w:rsidR="00400EBD" w:rsidRPr="00B81A2B" w:rsidRDefault="00400EBD" w:rsidP="00400EBD">
      <w:pPr>
        <w:numPr>
          <w:ilvl w:val="0"/>
          <w:numId w:val="3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481A29F7" w14:textId="77777777" w:rsidR="00400EBD" w:rsidRPr="00A11B58" w:rsidRDefault="00400EBD" w:rsidP="00400EBD">
      <w:pPr>
        <w:rPr>
          <w:rFonts w:ascii="Palatino Linotype" w:hAnsi="Palatino Linotype"/>
          <w:sz w:val="24"/>
          <w:lang w:val="es-ES" w:eastAsia="es-ES"/>
        </w:rPr>
      </w:pPr>
    </w:p>
    <w:p w14:paraId="2EC8D3BB" w14:textId="77777777" w:rsidR="00400EBD" w:rsidRDefault="00400EBD" w:rsidP="00400E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696F6F18" w14:textId="77777777" w:rsidR="00400EBD" w:rsidRPr="00B81A2B" w:rsidRDefault="00400EBD" w:rsidP="00400EBD">
      <w:pPr>
        <w:pStyle w:val="Sinespaciado"/>
        <w:rPr>
          <w:lang w:val="es-ES"/>
        </w:rPr>
      </w:pPr>
    </w:p>
    <w:p w14:paraId="7305D477" w14:textId="4DF6D25F" w:rsidR="00400EBD" w:rsidRPr="00B81A2B" w:rsidRDefault="00400EBD" w:rsidP="00400EBD">
      <w:pPr>
        <w:numPr>
          <w:ilvl w:val="0"/>
          <w:numId w:val="3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5519B6">
        <w:rPr>
          <w:rFonts w:ascii="Palatino Linotype" w:eastAsia="Times New Roman" w:hAnsi="Palatino Linotype" w:cs="Arial"/>
          <w:b/>
          <w:sz w:val="24"/>
          <w:szCs w:val="24"/>
          <w:lang w:val="es-ES" w:eastAsia="es-ES"/>
        </w:rPr>
        <w:t>diecisiete</w:t>
      </w:r>
      <w:r>
        <w:rPr>
          <w:rFonts w:ascii="Palatino Linotype" w:eastAsia="Times New Roman" w:hAnsi="Palatino Linotype" w:cs="Arial"/>
          <w:b/>
          <w:sz w:val="24"/>
          <w:szCs w:val="24"/>
          <w:lang w:val="es-ES" w:eastAsia="es-ES"/>
        </w:rPr>
        <w:t xml:space="preserve"> de febrero de dos mil veintidós</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14:paraId="41B4D6E3" w14:textId="77777777" w:rsidR="00400EBD" w:rsidRPr="003F6F67" w:rsidRDefault="00400EBD" w:rsidP="00400EBD">
      <w:pPr>
        <w:pStyle w:val="Sinespaciado"/>
      </w:pPr>
    </w:p>
    <w:p w14:paraId="51A48D78" w14:textId="1A7F42AD" w:rsidR="00400EBD" w:rsidRDefault="00400EBD" w:rsidP="00400EBD">
      <w:pPr>
        <w:pStyle w:val="Prrafodelista"/>
        <w:numPr>
          <w:ilvl w:val="0"/>
          <w:numId w:val="34"/>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sidR="005519B6">
        <w:rPr>
          <w:rFonts w:ascii="Palatino Linotype" w:hAnsi="Palatino Linotype" w:cs="Arial"/>
          <w:b/>
        </w:rPr>
        <w:t>primero de marzo</w:t>
      </w:r>
      <w:r>
        <w:rPr>
          <w:rFonts w:ascii="Palatino Linotype" w:hAnsi="Palatino Linotype" w:cs="Arial"/>
          <w:b/>
        </w:rPr>
        <w:t xml:space="preserve"> de dos mil veintidós</w:t>
      </w:r>
      <w:r w:rsidRPr="00B81A2B">
        <w:rPr>
          <w:rFonts w:ascii="Palatino Linotype" w:hAnsi="Palatino Linotype" w:cs="Arial"/>
        </w:rPr>
        <w:t>.</w:t>
      </w:r>
    </w:p>
    <w:p w14:paraId="30D4079E" w14:textId="77777777" w:rsidR="00400EBD" w:rsidRPr="00A82E18" w:rsidRDefault="00400EBD" w:rsidP="00400EBD">
      <w:pPr>
        <w:pStyle w:val="Sinespaciado"/>
      </w:pPr>
    </w:p>
    <w:p w14:paraId="5134F5C4" w14:textId="3374F49A" w:rsidR="00400EBD" w:rsidRPr="00A82E18" w:rsidRDefault="00400EBD" w:rsidP="00400EBD">
      <w:pPr>
        <w:numPr>
          <w:ilvl w:val="0"/>
          <w:numId w:val="3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5519B6">
        <w:rPr>
          <w:rFonts w:ascii="Palatino Linotype" w:eastAsia="Times New Roman" w:hAnsi="Palatino Linotype" w:cs="Arial"/>
          <w:b/>
          <w:bCs/>
          <w:sz w:val="24"/>
          <w:szCs w:val="24"/>
        </w:rPr>
        <w:t>00775</w:t>
      </w:r>
      <w:r w:rsidRPr="003708EF">
        <w:rPr>
          <w:rFonts w:ascii="Palatino Linotype" w:eastAsia="Times New Roman" w:hAnsi="Palatino Linotype" w:cs="Arial"/>
          <w:b/>
          <w:bCs/>
          <w:sz w:val="24"/>
          <w:szCs w:val="24"/>
        </w:rPr>
        <w:t>/INFOEM/IP/RR/2022</w:t>
      </w:r>
      <w:r>
        <w:rPr>
          <w:rFonts w:ascii="Palatino Linotype" w:eastAsia="Times New Roman" w:hAnsi="Palatino Linotype" w:cs="Arial"/>
          <w:bCs/>
          <w:sz w:val="24"/>
          <w:szCs w:val="24"/>
          <w:lang w:val="es-ES"/>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14:paraId="77C530F9" w14:textId="77777777" w:rsidR="00400EBD" w:rsidRDefault="00400EBD" w:rsidP="00400EB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2F4B951" w14:textId="77777777" w:rsidR="00400EBD" w:rsidRPr="008A0031" w:rsidRDefault="00400EBD" w:rsidP="00400EB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 xml:space="preserve">lo que </w:t>
      </w:r>
      <w:r w:rsidRPr="00B81A2B">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617631D0" w14:textId="77777777" w:rsidR="00400EBD" w:rsidRDefault="00400EBD" w:rsidP="00400EBD">
      <w:pPr>
        <w:pStyle w:val="Sinespaciado"/>
      </w:pPr>
    </w:p>
    <w:p w14:paraId="0E61ED27" w14:textId="15413602" w:rsidR="00400EBD" w:rsidRPr="008A0031" w:rsidRDefault="00400EBD" w:rsidP="00400EBD">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5519B6">
        <w:rPr>
          <w:rFonts w:ascii="Palatino Linotype" w:eastAsia="Times New Roman" w:hAnsi="Palatino Linotype" w:cs="Arial"/>
          <w:b/>
          <w:sz w:val="24"/>
          <w:szCs w:val="24"/>
          <w:lang w:val="es-ES" w:eastAsia="es-ES"/>
        </w:rPr>
        <w:t>00775</w:t>
      </w:r>
      <w:r w:rsidRPr="003708EF">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5DD3BCEB" w14:textId="77777777" w:rsidR="00400EBD" w:rsidRPr="00A82E18" w:rsidRDefault="00400EBD" w:rsidP="00400EBD">
      <w:pPr>
        <w:pStyle w:val="Sinespaciado"/>
        <w:rPr>
          <w:rFonts w:ascii="Palatino Linotype" w:hAnsi="Palatino Linotype"/>
          <w:lang w:eastAsia="es-MX"/>
        </w:rPr>
      </w:pPr>
    </w:p>
    <w:p w14:paraId="1F0375B7" w14:textId="77777777" w:rsidR="00400EBD" w:rsidRDefault="00400EBD" w:rsidP="00400EBD">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62C7A7FF" w14:textId="77777777" w:rsidR="00400EBD" w:rsidRPr="00A82E18" w:rsidRDefault="00400EBD" w:rsidP="00400EBD">
      <w:pPr>
        <w:spacing w:after="0"/>
        <w:rPr>
          <w:rFonts w:ascii="Palatino Linotype" w:hAnsi="Palatino Linotype"/>
          <w:sz w:val="24"/>
        </w:rPr>
      </w:pPr>
    </w:p>
    <w:p w14:paraId="2084DC85" w14:textId="77777777" w:rsidR="00400EBD" w:rsidRPr="003F6F67" w:rsidRDefault="00400EBD" w:rsidP="00400EBD">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240CAFF6" w14:textId="77777777" w:rsidR="00400EBD" w:rsidRPr="00367414" w:rsidRDefault="00400EBD" w:rsidP="00400EBD">
      <w:pPr>
        <w:pStyle w:val="Sinespaciado"/>
        <w:rPr>
          <w:rFonts w:ascii="Palatino Linotype" w:hAnsi="Palatino Linotype"/>
          <w:lang w:eastAsia="es-MX"/>
        </w:rPr>
      </w:pPr>
    </w:p>
    <w:p w14:paraId="17405E68" w14:textId="6F6C7817" w:rsidR="00400EBD" w:rsidRDefault="00400EBD" w:rsidP="005519B6">
      <w:pPr>
        <w:spacing w:after="0" w:line="360" w:lineRule="auto"/>
        <w:jc w:val="both"/>
        <w:rPr>
          <w:rFonts w:ascii="Palatino Linotype" w:eastAsiaTheme="minorEastAsia" w:hAnsi="Palatino Linotype"/>
          <w:sz w:val="24"/>
          <w:szCs w:val="24"/>
          <w:lang w:val="es-ES_tradnl"/>
        </w:rPr>
      </w:pPr>
      <w:r w:rsidRPr="00B81A2B">
        <w:rPr>
          <w:rFonts w:ascii="Palatino Linotype" w:eastAsia="Times New Roman" w:hAnsi="Palatino Linotype"/>
          <w:b/>
          <w:bCs/>
          <w:sz w:val="28"/>
        </w:rPr>
        <w:t>PRIMERO</w:t>
      </w:r>
      <w:r w:rsidRPr="00B81A2B">
        <w:rPr>
          <w:rFonts w:ascii="Palatino Linotype" w:eastAsia="Times New Roman" w:hAnsi="Palatino Linotype"/>
          <w:sz w:val="28"/>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5519B6">
        <w:rPr>
          <w:rFonts w:ascii="Palatino Linotype" w:eastAsiaTheme="minorEastAsia" w:hAnsi="Palatino Linotype"/>
          <w:b/>
          <w:sz w:val="24"/>
          <w:szCs w:val="24"/>
          <w:lang w:val="es-ES_tradnl"/>
        </w:rPr>
        <w:t>00775</w:t>
      </w:r>
      <w:r w:rsidRPr="003708EF">
        <w:rPr>
          <w:rFonts w:ascii="Palatino Linotype" w:eastAsiaTheme="minorEastAsia" w:hAnsi="Palatino Linotype"/>
          <w:b/>
          <w:sz w:val="24"/>
          <w:szCs w:val="24"/>
          <w:lang w:val="es-ES_tradnl"/>
        </w:rPr>
        <w:t>/INFOEM/IP/RR/2022</w:t>
      </w:r>
      <w:r w:rsidRPr="00B81A2B">
        <w:rPr>
          <w:rFonts w:ascii="Palatino Linotype" w:eastAsiaTheme="minorEastAsia" w:hAnsi="Palatino Linotype"/>
          <w:sz w:val="24"/>
          <w:szCs w:val="24"/>
          <w:lang w:val="es-ES_tradnl"/>
        </w:rPr>
        <w:t xml:space="preserve">, </w:t>
      </w:r>
      <w:r w:rsidRPr="00CF6C67">
        <w:rPr>
          <w:rFonts w:ascii="Palatino Linotype" w:eastAsiaTheme="minorEastAsia" w:hAnsi="Palatino Linotype"/>
          <w:sz w:val="24"/>
          <w:szCs w:val="24"/>
          <w:lang w:val="es-ES_tradnl"/>
        </w:rPr>
        <w:t>porque al modificar la respuesta el recurso quedó sin materia</w:t>
      </w:r>
      <w:r w:rsidRPr="00B81A2B">
        <w:rPr>
          <w:rFonts w:ascii="Palatino Linotype" w:eastAsiaTheme="minorEastAsia" w:hAnsi="Palatino Linotype"/>
          <w:sz w:val="24"/>
          <w:szCs w:val="24"/>
          <w:lang w:val="es-ES_tradnl"/>
        </w:rPr>
        <w:t xml:space="preserve"> en términos del Considerando </w:t>
      </w:r>
      <w:r w:rsidRPr="00B81A2B">
        <w:rPr>
          <w:rFonts w:ascii="Palatino Linotype" w:eastAsiaTheme="minorEastAsia" w:hAnsi="Palatino Linotype"/>
          <w:b/>
          <w:sz w:val="24"/>
          <w:szCs w:val="24"/>
          <w:lang w:val="es-ES_tradnl"/>
        </w:rPr>
        <w:t xml:space="preserve">TERCERO </w:t>
      </w:r>
      <w:r w:rsidRPr="00B81A2B">
        <w:rPr>
          <w:rFonts w:ascii="Palatino Linotype" w:eastAsiaTheme="minorEastAsia" w:hAnsi="Palatino Linotype"/>
          <w:sz w:val="24"/>
          <w:szCs w:val="24"/>
          <w:lang w:val="es-ES_tradnl"/>
        </w:rPr>
        <w:t>de la presente resolución.</w:t>
      </w:r>
    </w:p>
    <w:p w14:paraId="2F47F8BA" w14:textId="77777777" w:rsidR="005519B6" w:rsidRPr="005519B6" w:rsidRDefault="005519B6" w:rsidP="005519B6">
      <w:pPr>
        <w:spacing w:after="0" w:line="360" w:lineRule="auto"/>
        <w:jc w:val="both"/>
        <w:rPr>
          <w:rFonts w:ascii="Palatino Linotype" w:hAnsi="Palatino Linotype" w:cs="Arial"/>
          <w:sz w:val="24"/>
          <w:szCs w:val="24"/>
          <w:lang w:val="es-ES_tradnl"/>
        </w:rPr>
      </w:pPr>
    </w:p>
    <w:p w14:paraId="563D7B46" w14:textId="290EF023" w:rsidR="00400EBD" w:rsidRDefault="00400EBD" w:rsidP="00400EBD">
      <w:pPr>
        <w:pStyle w:val="Textoindependiente"/>
        <w:spacing w:after="0" w:line="360" w:lineRule="auto"/>
        <w:jc w:val="both"/>
        <w:rPr>
          <w:rFonts w:ascii="Palatino Linotype" w:hAnsi="Palatino Linotype"/>
        </w:rPr>
      </w:pPr>
      <w:r w:rsidRPr="00B81A2B">
        <w:rPr>
          <w:rFonts w:ascii="Palatino Linotype" w:hAnsi="Palatino Linotype"/>
          <w:b/>
          <w:sz w:val="28"/>
        </w:rPr>
        <w:t>SEGUNDO.</w:t>
      </w:r>
      <w:r w:rsidRPr="00B81A2B">
        <w:rPr>
          <w:rFonts w:ascii="Palatino Linotype" w:hAnsi="Palatino Linotype" w:cs="Arial"/>
          <w:sz w:val="28"/>
        </w:rPr>
        <w:t xml:space="preserve"> </w:t>
      </w:r>
      <w:r w:rsidRPr="00B81A2B">
        <w:rPr>
          <w:rFonts w:ascii="Palatino Linotype" w:hAnsi="Palatino Linotype"/>
          <w:b/>
        </w:rPr>
        <w:t>NOTIFÍQUESE</w:t>
      </w:r>
      <w:r w:rsidRPr="00B81A2B">
        <w:rPr>
          <w:rFonts w:ascii="Palatino Linotype" w:hAnsi="Palatino Linotype"/>
        </w:rPr>
        <w:t xml:space="preserve"> vía</w:t>
      </w:r>
      <w:r>
        <w:rPr>
          <w:rFonts w:ascii="Palatino Linotype" w:hAnsi="Palatino Linotype"/>
        </w:rPr>
        <w:t xml:space="preserve"> Sistema de Acceso a la Información Mexiquense</w:t>
      </w:r>
      <w:r w:rsidRPr="00B81A2B">
        <w:rPr>
          <w:rFonts w:ascii="Palatino Linotype" w:hAnsi="Palatino Linotype"/>
        </w:rPr>
        <w:t xml:space="preserve"> </w:t>
      </w:r>
      <w:r>
        <w:rPr>
          <w:rFonts w:ascii="Palatino Linotype" w:hAnsi="Palatino Linotype"/>
        </w:rPr>
        <w:t>(</w:t>
      </w:r>
      <w:r w:rsidRPr="00B81A2B">
        <w:rPr>
          <w:rFonts w:ascii="Palatino Linotype" w:hAnsi="Palatino Linotype"/>
          <w:b/>
        </w:rPr>
        <w:t>SAIMEX</w:t>
      </w:r>
      <w:r>
        <w:rPr>
          <w:rFonts w:ascii="Palatino Linotype" w:hAnsi="Palatino Linotype"/>
          <w:b/>
        </w:rPr>
        <w:t>)</w:t>
      </w:r>
      <w:r w:rsidRPr="00B81A2B">
        <w:rPr>
          <w:rFonts w:ascii="Palatino Linotype" w:hAnsi="Palatino Linotype"/>
        </w:rPr>
        <w:t xml:space="preserve">, la presente resolución al Titular de la Unidad de Transparencia del </w:t>
      </w:r>
      <w:r w:rsidRPr="00B81A2B">
        <w:rPr>
          <w:rFonts w:ascii="Palatino Linotype" w:hAnsi="Palatino Linotype"/>
          <w:b/>
        </w:rPr>
        <w:t>Sujeto Obligado</w:t>
      </w:r>
      <w:r w:rsidRPr="00B81A2B">
        <w:rPr>
          <w:rFonts w:ascii="Palatino Linotype" w:hAnsi="Palatino Linotype"/>
        </w:rPr>
        <w:t>.</w:t>
      </w:r>
    </w:p>
    <w:p w14:paraId="3D1F28C9" w14:textId="77777777" w:rsidR="005519B6" w:rsidRPr="005519B6" w:rsidRDefault="005519B6" w:rsidP="00400EBD">
      <w:pPr>
        <w:pStyle w:val="Textoindependiente"/>
        <w:spacing w:after="0" w:line="360" w:lineRule="auto"/>
        <w:jc w:val="both"/>
        <w:rPr>
          <w:rFonts w:ascii="Palatino Linotype" w:hAnsi="Palatino Linotype"/>
        </w:rPr>
      </w:pPr>
    </w:p>
    <w:p w14:paraId="68810D8B" w14:textId="18936419" w:rsidR="002B5F48" w:rsidRPr="0020763C" w:rsidRDefault="00400EBD" w:rsidP="00400EB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81A2B">
        <w:rPr>
          <w:rFonts w:ascii="Palatino Linotype" w:hAnsi="Palatino Linotype" w:cs="Arial"/>
          <w:b/>
          <w:sz w:val="28"/>
          <w:szCs w:val="24"/>
        </w:rPr>
        <w:lastRenderedPageBreak/>
        <w:t xml:space="preserve">TERCERO. </w:t>
      </w:r>
      <w:r w:rsidRPr="00B81A2B">
        <w:rPr>
          <w:rFonts w:ascii="Palatino Linotype" w:hAnsi="Palatino Linotype"/>
          <w:b/>
          <w:sz w:val="24"/>
          <w:szCs w:val="24"/>
        </w:rPr>
        <w:t>NOTIFÍQUESE</w:t>
      </w:r>
      <w:r w:rsidRPr="00B81A2B">
        <w:rPr>
          <w:rFonts w:ascii="Palatino Linotype" w:hAnsi="Palatino Linotype"/>
          <w:sz w:val="24"/>
          <w:szCs w:val="24"/>
        </w:rPr>
        <w:t xml:space="preserve"> a</w:t>
      </w:r>
      <w:r>
        <w:rPr>
          <w:rFonts w:ascii="Palatino Linotype" w:hAnsi="Palatino Linotype"/>
          <w:sz w:val="24"/>
          <w:szCs w:val="24"/>
        </w:rPr>
        <w:t>l</w:t>
      </w:r>
      <w:r w:rsidRPr="00B81A2B">
        <w:rPr>
          <w:rFonts w:ascii="Palatino Linotype" w:hAnsi="Palatino Linotype"/>
          <w:sz w:val="24"/>
          <w:szCs w:val="24"/>
        </w:rPr>
        <w:t xml:space="preserve"> </w:t>
      </w:r>
      <w:r w:rsidRPr="00B81A2B">
        <w:rPr>
          <w:rFonts w:ascii="Palatino Linotype" w:hAnsi="Palatino Linotype"/>
          <w:b/>
          <w:sz w:val="24"/>
          <w:szCs w:val="24"/>
        </w:rPr>
        <w:t xml:space="preserve">Recurrente </w:t>
      </w:r>
      <w:r w:rsidRPr="00B81A2B">
        <w:rPr>
          <w:rFonts w:ascii="Palatino Linotype" w:hAnsi="Palatino Linotype"/>
          <w:sz w:val="24"/>
          <w:szCs w:val="24"/>
        </w:rPr>
        <w:t xml:space="preserve">la presente resolución, y </w:t>
      </w:r>
      <w:r w:rsidRPr="00B81A2B">
        <w:rPr>
          <w:rFonts w:ascii="Palatino Linotype" w:hAnsi="Palatino Linotype" w:cs="Arial"/>
          <w:sz w:val="24"/>
          <w:szCs w:val="24"/>
        </w:rPr>
        <w:t>hágase</w:t>
      </w:r>
      <w:r w:rsidRPr="00B81A2B">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w:t>
      </w:r>
      <w:r w:rsidR="0074272C" w:rsidRPr="00B81A2B">
        <w:rPr>
          <w:rFonts w:ascii="Palatino Linotype" w:hAnsi="Palatino Linotype"/>
          <w:sz w:val="24"/>
          <w:szCs w:val="24"/>
        </w:rPr>
        <w:t>de acuerdo con</w:t>
      </w:r>
      <w:r w:rsidRPr="00B81A2B">
        <w:rPr>
          <w:rFonts w:ascii="Palatino Linotype" w:hAnsi="Palatino Linotype"/>
          <w:sz w:val="24"/>
          <w:szCs w:val="24"/>
        </w:rPr>
        <w:t xml:space="preserve"> lo estipulado por el artículo 196, de la Ley de Transparencia y Acceso a la Información Pública del Estado de México y Municipios.</w:t>
      </w:r>
    </w:p>
    <w:p w14:paraId="4B6DD80B" w14:textId="77777777" w:rsidR="005519B6" w:rsidRPr="0020763C" w:rsidRDefault="005519B6"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4FC265" w14:textId="54134E57" w:rsidR="00260D06" w:rsidRPr="005C6947" w:rsidRDefault="00260D06" w:rsidP="00260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DE ABRIL DE DOS MIL VEINTIDÓS, ANTE EL SECRETARIO TÉCNICO DEL PLENO, ALEXIS TAPIA RAMÍREZ.--------------------------------------------------------------------------------------------------------------------------------------------------------------------------------------------------------------------------------------------------------------------------------------------------------------------------------------------------------------------------------------------------------------------------------------------------------------------------------------------------------------------------------------------------------------------------------------------------------------------------------------------------------------------------------------------- ------------------------------------------------------------------------------------------------------------------------------------------------------------------------------------------------------------------------------------</w:t>
      </w:r>
    </w:p>
    <w:p w14:paraId="2BE1819F" w14:textId="77777777" w:rsidR="00260D06" w:rsidRDefault="00260D06" w:rsidP="00260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JMV/CCR/FJJC</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6"/>
      <w:headerReference w:type="default" r:id="rId17"/>
      <w:footerReference w:type="even" r:id="rId18"/>
      <w:footerReference w:type="default" r:id="rId19"/>
      <w:headerReference w:type="first" r:id="rId20"/>
      <w:footerReference w:type="first" r:id="rId2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04E8" w14:textId="77777777" w:rsidR="008B2BDA" w:rsidRDefault="008B2BDA" w:rsidP="00F2498E">
      <w:pPr>
        <w:spacing w:after="0" w:line="240" w:lineRule="auto"/>
      </w:pPr>
      <w:r>
        <w:separator/>
      </w:r>
    </w:p>
  </w:endnote>
  <w:endnote w:type="continuationSeparator" w:id="0">
    <w:p w14:paraId="033AC082" w14:textId="77777777" w:rsidR="008B2BDA" w:rsidRDefault="008B2BD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B00" w14:textId="77777777" w:rsidR="003D5956" w:rsidRDefault="003D59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EBB855D"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642F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642F1">
      <w:rPr>
        <w:rFonts w:ascii="Palatino Linotype" w:hAnsi="Palatino Linotype"/>
        <w:b/>
        <w:bCs/>
        <w:noProof/>
        <w:sz w:val="20"/>
      </w:rPr>
      <w:t>21</w:t>
    </w:r>
    <w:r w:rsidRPr="00713DD5">
      <w:rPr>
        <w:rFonts w:ascii="Palatino Linotype" w:hAnsi="Palatino Linotype"/>
        <w:b/>
        <w:bCs/>
        <w:sz w:val="20"/>
      </w:rPr>
      <w:fldChar w:fldCharType="end"/>
    </w:r>
  </w:p>
  <w:p w14:paraId="0DA4C4E6" w14:textId="77777777" w:rsidR="00FA48CD" w:rsidRPr="000B69FA" w:rsidRDefault="00FA48CD" w:rsidP="00F56426">
    <w:pPr>
      <w:pStyle w:val="Piedepgina"/>
      <w:jc w:val="right"/>
      <w:rPr>
        <w:rFonts w:ascii="Palatino Linotype" w:hAnsi="Palatino Linotype"/>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1AE5A6C4"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642F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642F1">
      <w:rPr>
        <w:rFonts w:ascii="Palatino Linotype" w:hAnsi="Palatino Linotype"/>
        <w:b/>
        <w:bCs/>
        <w:noProof/>
        <w:sz w:val="20"/>
      </w:rPr>
      <w:t>21</w:t>
    </w:r>
    <w:r w:rsidRPr="00713DD5">
      <w:rPr>
        <w:rFonts w:ascii="Palatino Linotype" w:hAnsi="Palatino Linotype"/>
        <w:b/>
        <w:bCs/>
        <w:sz w:val="20"/>
      </w:rPr>
      <w:fldChar w:fldCharType="end"/>
    </w:r>
  </w:p>
  <w:p w14:paraId="58082FE6" w14:textId="77777777" w:rsidR="00FA48CD" w:rsidRPr="000B69FA" w:rsidRDefault="00FA48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0E4C" w14:textId="77777777" w:rsidR="008B2BDA" w:rsidRDefault="008B2BDA" w:rsidP="00F2498E">
      <w:pPr>
        <w:spacing w:after="0" w:line="240" w:lineRule="auto"/>
      </w:pPr>
      <w:r>
        <w:separator/>
      </w:r>
    </w:p>
  </w:footnote>
  <w:footnote w:type="continuationSeparator" w:id="0">
    <w:p w14:paraId="5846660D" w14:textId="77777777" w:rsidR="008B2BDA" w:rsidRDefault="008B2BDA"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A48CD" w:rsidRDefault="008B2BDA">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style="position:absolute;margin-left:0;margin-top:0;width:609.4pt;height:793.75pt;z-index:-251657216;mso-wrap-edited:f;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A48CD" w:rsidRPr="00B17577" w14:paraId="37B9EBDE" w14:textId="77777777" w:rsidTr="00713DD5">
      <w:trPr>
        <w:trHeight w:val="227"/>
      </w:trPr>
      <w:tc>
        <w:tcPr>
          <w:tcW w:w="5103" w:type="dxa"/>
          <w:hideMark/>
        </w:tcPr>
        <w:p w14:paraId="4964FBC5" w14:textId="54CDA645"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6C01BB0" w:rsidR="00FA48CD" w:rsidRPr="00096248" w:rsidRDefault="00FA48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w:t>
          </w:r>
          <w:r w:rsidR="00495E5C">
            <w:rPr>
              <w:rFonts w:ascii="Palatino Linotype" w:hAnsi="Palatino Linotype" w:cs="Arial"/>
              <w:b/>
              <w:bCs/>
              <w:sz w:val="24"/>
              <w:szCs w:val="24"/>
            </w:rPr>
            <w:t>775</w:t>
          </w:r>
          <w:r w:rsidR="005C58E4">
            <w:rPr>
              <w:rFonts w:ascii="Palatino Linotype" w:hAnsi="Palatino Linotype" w:cs="Arial"/>
              <w:b/>
              <w:bCs/>
              <w:sz w:val="24"/>
              <w:szCs w:val="24"/>
            </w:rPr>
            <w:t>/INFOEM/IP/RR/2022</w:t>
          </w:r>
        </w:p>
      </w:tc>
    </w:tr>
    <w:tr w:rsidR="00FA48CD" w14:paraId="7591D3C9" w14:textId="77777777" w:rsidTr="00713DD5">
      <w:trPr>
        <w:trHeight w:val="242"/>
      </w:trPr>
      <w:tc>
        <w:tcPr>
          <w:tcW w:w="5103" w:type="dxa"/>
          <w:hideMark/>
        </w:tcPr>
        <w:p w14:paraId="729A65A8" w14:textId="77777777"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90F1AF3" w:rsidR="00FA48CD" w:rsidRPr="00096248" w:rsidRDefault="00495E5C" w:rsidP="00B446DC">
          <w:pPr>
            <w:spacing w:line="240" w:lineRule="auto"/>
            <w:ind w:right="71"/>
            <w:jc w:val="right"/>
            <w:rPr>
              <w:rFonts w:ascii="Palatino Linotype" w:hAnsi="Palatino Linotype" w:cs="Arial"/>
              <w:sz w:val="24"/>
              <w:szCs w:val="24"/>
            </w:rPr>
          </w:pPr>
          <w:r w:rsidRPr="00495E5C">
            <w:rPr>
              <w:rFonts w:ascii="Palatino Linotype" w:hAnsi="Palatino Linotype" w:cs="Arial"/>
              <w:sz w:val="24"/>
              <w:szCs w:val="24"/>
            </w:rPr>
            <w:t>Ayuntamiento de Texcoco</w:t>
          </w:r>
        </w:p>
      </w:tc>
    </w:tr>
    <w:tr w:rsidR="00FA48CD" w:rsidRPr="00F63239" w14:paraId="037E914D" w14:textId="77777777" w:rsidTr="00713DD5">
      <w:trPr>
        <w:trHeight w:val="342"/>
      </w:trPr>
      <w:tc>
        <w:tcPr>
          <w:tcW w:w="5103" w:type="dxa"/>
          <w:hideMark/>
        </w:tcPr>
        <w:p w14:paraId="7676B68F" w14:textId="64D69EAF" w:rsidR="00FA48CD" w:rsidRPr="00096248" w:rsidRDefault="00FA48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A48CD" w:rsidRPr="00096248" w:rsidRDefault="00FA48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A48CD" w:rsidRDefault="008B2BDA">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style="position:absolute;margin-left:-79.75pt;margin-top:-143.4pt;width:609.4pt;height:793.75pt;z-index:-251656192;mso-wrap-edited:f;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A48CD" w14:paraId="0F9FE9B6" w14:textId="77777777" w:rsidTr="00096248">
      <w:trPr>
        <w:trHeight w:val="227"/>
      </w:trPr>
      <w:tc>
        <w:tcPr>
          <w:tcW w:w="5245" w:type="dxa"/>
          <w:hideMark/>
        </w:tcPr>
        <w:p w14:paraId="6D1D9D71" w14:textId="11150E5A" w:rsidR="00FA48CD" w:rsidRPr="00663A37" w:rsidRDefault="00FA48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B443059" w:rsidR="00FA48CD" w:rsidRPr="00096248" w:rsidRDefault="00FA48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C58E4">
            <w:rPr>
              <w:rFonts w:ascii="Palatino Linotype" w:hAnsi="Palatino Linotype" w:cs="Arial"/>
              <w:b/>
              <w:bCs/>
              <w:sz w:val="24"/>
              <w:szCs w:val="24"/>
            </w:rPr>
            <w:t>0</w:t>
          </w:r>
          <w:r w:rsidR="00495E5C">
            <w:rPr>
              <w:rFonts w:ascii="Palatino Linotype" w:hAnsi="Palatino Linotype" w:cs="Arial"/>
              <w:b/>
              <w:bCs/>
              <w:sz w:val="24"/>
              <w:szCs w:val="24"/>
            </w:rPr>
            <w:t>775</w:t>
          </w:r>
          <w:r w:rsidR="005C58E4">
            <w:rPr>
              <w:rFonts w:ascii="Palatino Linotype" w:hAnsi="Palatino Linotype" w:cs="Arial"/>
              <w:b/>
              <w:bCs/>
              <w:sz w:val="24"/>
              <w:szCs w:val="24"/>
            </w:rPr>
            <w:t>/INFOEM/IP/RR/2022</w:t>
          </w:r>
        </w:p>
      </w:tc>
    </w:tr>
    <w:tr w:rsidR="00FA48CD" w:rsidRPr="001F57CD" w14:paraId="1377D264" w14:textId="77777777" w:rsidTr="00096248">
      <w:trPr>
        <w:trHeight w:val="196"/>
      </w:trPr>
      <w:tc>
        <w:tcPr>
          <w:tcW w:w="5245" w:type="dxa"/>
          <w:hideMark/>
        </w:tcPr>
        <w:p w14:paraId="04D597A1"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54F3531" w:rsidR="00FA48CD" w:rsidRPr="00663A37" w:rsidRDefault="006C2A31" w:rsidP="00C57E04">
          <w:pPr>
            <w:spacing w:after="0" w:line="360" w:lineRule="auto"/>
            <w:ind w:right="68"/>
            <w:jc w:val="right"/>
            <w:rPr>
              <w:rFonts w:ascii="Palatino Linotype" w:hAnsi="Palatino Linotype" w:cs="Arial"/>
              <w:sz w:val="24"/>
              <w:szCs w:val="24"/>
            </w:rPr>
          </w:pPr>
          <w:r>
            <w:rPr>
              <w:rFonts w:ascii="Palatino Linotype" w:hAnsi="Palatino Linotype" w:cs="Arial"/>
              <w:sz w:val="24"/>
              <w:szCs w:val="24"/>
            </w:rPr>
            <w:t>XXXXXXXXXXXXXX</w:t>
          </w:r>
        </w:p>
      </w:tc>
    </w:tr>
    <w:tr w:rsidR="00FA48CD" w14:paraId="4DC11993" w14:textId="77777777" w:rsidTr="00096248">
      <w:trPr>
        <w:trHeight w:val="242"/>
      </w:trPr>
      <w:tc>
        <w:tcPr>
          <w:tcW w:w="5245" w:type="dxa"/>
          <w:hideMark/>
        </w:tcPr>
        <w:p w14:paraId="76CEF1B5"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4A83E67" w:rsidR="00FA48CD" w:rsidRPr="00663A37" w:rsidRDefault="00495E5C" w:rsidP="00B446DC">
          <w:pPr>
            <w:spacing w:line="240" w:lineRule="auto"/>
            <w:ind w:left="-70" w:right="68"/>
            <w:jc w:val="right"/>
            <w:rPr>
              <w:rFonts w:ascii="Palatino Linotype" w:hAnsi="Palatino Linotype" w:cs="Arial"/>
              <w:sz w:val="24"/>
              <w:szCs w:val="24"/>
            </w:rPr>
          </w:pPr>
          <w:r w:rsidRPr="00495E5C">
            <w:rPr>
              <w:rFonts w:ascii="Palatino Linotype" w:hAnsi="Palatino Linotype" w:cs="Arial"/>
              <w:sz w:val="24"/>
              <w:szCs w:val="24"/>
            </w:rPr>
            <w:t>Ayuntamiento de Texcoco</w:t>
          </w:r>
        </w:p>
      </w:tc>
    </w:tr>
    <w:tr w:rsidR="00FA48CD" w14:paraId="5C2B511D" w14:textId="77777777" w:rsidTr="00096248">
      <w:trPr>
        <w:trHeight w:val="342"/>
      </w:trPr>
      <w:tc>
        <w:tcPr>
          <w:tcW w:w="5245" w:type="dxa"/>
          <w:hideMark/>
        </w:tcPr>
        <w:p w14:paraId="03FEF68C" w14:textId="45E91CF4" w:rsidR="00FA48CD" w:rsidRPr="00663A37" w:rsidRDefault="00FA48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A48CD" w:rsidRPr="00663A37" w:rsidRDefault="00FA48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A48CD" w:rsidRDefault="008B2BDA">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style="position:absolute;margin-left:-79.7pt;margin-top:-143.25pt;width:609.4pt;height:793.75pt;z-index:-251658240;mso-wrap-edited:f;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6C2043"/>
    <w:multiLevelType w:val="hybridMultilevel"/>
    <w:tmpl w:val="C20CFE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865D41"/>
    <w:multiLevelType w:val="hybridMultilevel"/>
    <w:tmpl w:val="7B2A6D7C"/>
    <w:lvl w:ilvl="0" w:tplc="C2723CBE">
      <w:start w:val="1"/>
      <w:numFmt w:val="upperRoman"/>
      <w:lvlText w:val="%1."/>
      <w:lvlJc w:val="left"/>
      <w:pPr>
        <w:ind w:left="1287" w:hanging="360"/>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3665672">
    <w:abstractNumId w:val="44"/>
  </w:num>
  <w:num w:numId="2" w16cid:durableId="1265962536">
    <w:abstractNumId w:val="34"/>
  </w:num>
  <w:num w:numId="3" w16cid:durableId="1312056572">
    <w:abstractNumId w:val="18"/>
  </w:num>
  <w:num w:numId="4" w16cid:durableId="779572134">
    <w:abstractNumId w:val="15"/>
  </w:num>
  <w:num w:numId="5" w16cid:durableId="605188182">
    <w:abstractNumId w:val="41"/>
  </w:num>
  <w:num w:numId="6" w16cid:durableId="539784110">
    <w:abstractNumId w:val="12"/>
  </w:num>
  <w:num w:numId="7" w16cid:durableId="1252930127">
    <w:abstractNumId w:val="1"/>
  </w:num>
  <w:num w:numId="8" w16cid:durableId="2006277093">
    <w:abstractNumId w:val="8"/>
  </w:num>
  <w:num w:numId="9" w16cid:durableId="1343780534">
    <w:abstractNumId w:val="42"/>
  </w:num>
  <w:num w:numId="10" w16cid:durableId="679161300">
    <w:abstractNumId w:val="11"/>
  </w:num>
  <w:num w:numId="11" w16cid:durableId="1808007217">
    <w:abstractNumId w:val="28"/>
  </w:num>
  <w:num w:numId="12" w16cid:durableId="594292938">
    <w:abstractNumId w:val="14"/>
  </w:num>
  <w:num w:numId="13" w16cid:durableId="155582579">
    <w:abstractNumId w:val="0"/>
  </w:num>
  <w:num w:numId="14" w16cid:durableId="1164128524">
    <w:abstractNumId w:val="4"/>
  </w:num>
  <w:num w:numId="15" w16cid:durableId="2115516962">
    <w:abstractNumId w:val="23"/>
  </w:num>
  <w:num w:numId="16" w16cid:durableId="65879093">
    <w:abstractNumId w:val="26"/>
  </w:num>
  <w:num w:numId="17" w16cid:durableId="2120684548">
    <w:abstractNumId w:val="38"/>
  </w:num>
  <w:num w:numId="18" w16cid:durableId="805584486">
    <w:abstractNumId w:val="6"/>
  </w:num>
  <w:num w:numId="19" w16cid:durableId="1064062038">
    <w:abstractNumId w:val="20"/>
  </w:num>
  <w:num w:numId="20" w16cid:durableId="969899128">
    <w:abstractNumId w:val="40"/>
  </w:num>
  <w:num w:numId="21" w16cid:durableId="18509116">
    <w:abstractNumId w:val="2"/>
  </w:num>
  <w:num w:numId="22" w16cid:durableId="485166613">
    <w:abstractNumId w:val="30"/>
  </w:num>
  <w:num w:numId="23" w16cid:durableId="1706446519">
    <w:abstractNumId w:val="13"/>
  </w:num>
  <w:num w:numId="24" w16cid:durableId="1466659150">
    <w:abstractNumId w:val="46"/>
  </w:num>
  <w:num w:numId="25" w16cid:durableId="803230592">
    <w:abstractNumId w:val="31"/>
  </w:num>
  <w:num w:numId="26" w16cid:durableId="1140876195">
    <w:abstractNumId w:val="16"/>
  </w:num>
  <w:num w:numId="27" w16cid:durableId="555164679">
    <w:abstractNumId w:val="17"/>
  </w:num>
  <w:num w:numId="28" w16cid:durableId="320350905">
    <w:abstractNumId w:val="27"/>
  </w:num>
  <w:num w:numId="29" w16cid:durableId="731732476">
    <w:abstractNumId w:val="29"/>
  </w:num>
  <w:num w:numId="30" w16cid:durableId="1019815732">
    <w:abstractNumId w:val="39"/>
  </w:num>
  <w:num w:numId="31" w16cid:durableId="1191607042">
    <w:abstractNumId w:val="22"/>
  </w:num>
  <w:num w:numId="32" w16cid:durableId="1122649779">
    <w:abstractNumId w:val="45"/>
  </w:num>
  <w:num w:numId="33" w16cid:durableId="1486239600">
    <w:abstractNumId w:val="25"/>
  </w:num>
  <w:num w:numId="34" w16cid:durableId="1035619371">
    <w:abstractNumId w:val="21"/>
  </w:num>
  <w:num w:numId="35" w16cid:durableId="652609763">
    <w:abstractNumId w:val="19"/>
  </w:num>
  <w:num w:numId="36" w16cid:durableId="1528566795">
    <w:abstractNumId w:val="36"/>
  </w:num>
  <w:num w:numId="37" w16cid:durableId="2088260986">
    <w:abstractNumId w:val="3"/>
  </w:num>
  <w:num w:numId="38" w16cid:durableId="139395737">
    <w:abstractNumId w:val="43"/>
  </w:num>
  <w:num w:numId="39" w16cid:durableId="500195221">
    <w:abstractNumId w:val="37"/>
  </w:num>
  <w:num w:numId="40" w16cid:durableId="20471986">
    <w:abstractNumId w:val="10"/>
  </w:num>
  <w:num w:numId="41" w16cid:durableId="201291776">
    <w:abstractNumId w:val="33"/>
  </w:num>
  <w:num w:numId="42" w16cid:durableId="55589616">
    <w:abstractNumId w:val="24"/>
  </w:num>
  <w:num w:numId="43" w16cid:durableId="401947816">
    <w:abstractNumId w:val="35"/>
  </w:num>
  <w:num w:numId="44" w16cid:durableId="416289095">
    <w:abstractNumId w:val="32"/>
  </w:num>
  <w:num w:numId="45" w16cid:durableId="2086567547">
    <w:abstractNumId w:val="9"/>
  </w:num>
  <w:num w:numId="46" w16cid:durableId="1209994611">
    <w:abstractNumId w:val="7"/>
  </w:num>
  <w:num w:numId="47" w16cid:durableId="108576063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35F"/>
    <w:rsid w:val="00051732"/>
    <w:rsid w:val="00053D1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218"/>
    <w:rsid w:val="00115495"/>
    <w:rsid w:val="00116E4B"/>
    <w:rsid w:val="00116F6B"/>
    <w:rsid w:val="001235A0"/>
    <w:rsid w:val="00123D0B"/>
    <w:rsid w:val="00130C18"/>
    <w:rsid w:val="00131C6C"/>
    <w:rsid w:val="00131F2D"/>
    <w:rsid w:val="0013657B"/>
    <w:rsid w:val="00136A94"/>
    <w:rsid w:val="00142D35"/>
    <w:rsid w:val="00143FC8"/>
    <w:rsid w:val="00144A6E"/>
    <w:rsid w:val="00144BA8"/>
    <w:rsid w:val="001464CD"/>
    <w:rsid w:val="00147FCC"/>
    <w:rsid w:val="00150293"/>
    <w:rsid w:val="001502AD"/>
    <w:rsid w:val="001509C0"/>
    <w:rsid w:val="00151431"/>
    <w:rsid w:val="00151FF5"/>
    <w:rsid w:val="00154DD8"/>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5CA1"/>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828"/>
    <w:rsid w:val="002432E1"/>
    <w:rsid w:val="002439A5"/>
    <w:rsid w:val="00245435"/>
    <w:rsid w:val="00245AC1"/>
    <w:rsid w:val="00252443"/>
    <w:rsid w:val="0025255F"/>
    <w:rsid w:val="002547B2"/>
    <w:rsid w:val="0025565C"/>
    <w:rsid w:val="00255FD1"/>
    <w:rsid w:val="00256CE0"/>
    <w:rsid w:val="00260D06"/>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4430"/>
    <w:rsid w:val="002E72F0"/>
    <w:rsid w:val="002F368E"/>
    <w:rsid w:val="002F3AAF"/>
    <w:rsid w:val="002F40FF"/>
    <w:rsid w:val="002F5101"/>
    <w:rsid w:val="002F713F"/>
    <w:rsid w:val="00300919"/>
    <w:rsid w:val="00302BF3"/>
    <w:rsid w:val="00302D8C"/>
    <w:rsid w:val="00303F92"/>
    <w:rsid w:val="00304386"/>
    <w:rsid w:val="00310825"/>
    <w:rsid w:val="00312027"/>
    <w:rsid w:val="00312106"/>
    <w:rsid w:val="003126FB"/>
    <w:rsid w:val="00315AE3"/>
    <w:rsid w:val="00315CA2"/>
    <w:rsid w:val="00316A7B"/>
    <w:rsid w:val="00324F09"/>
    <w:rsid w:val="0033070B"/>
    <w:rsid w:val="00331513"/>
    <w:rsid w:val="0033491A"/>
    <w:rsid w:val="00337088"/>
    <w:rsid w:val="00337638"/>
    <w:rsid w:val="0033767E"/>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0187"/>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B7A34"/>
    <w:rsid w:val="003C1100"/>
    <w:rsid w:val="003C1CFB"/>
    <w:rsid w:val="003C1DE6"/>
    <w:rsid w:val="003C4FF5"/>
    <w:rsid w:val="003D0AE2"/>
    <w:rsid w:val="003D3477"/>
    <w:rsid w:val="003D5450"/>
    <w:rsid w:val="003D5956"/>
    <w:rsid w:val="003D7760"/>
    <w:rsid w:val="003E13A1"/>
    <w:rsid w:val="003E2955"/>
    <w:rsid w:val="003E44DA"/>
    <w:rsid w:val="003E468A"/>
    <w:rsid w:val="003E6E17"/>
    <w:rsid w:val="003F2491"/>
    <w:rsid w:val="003F308A"/>
    <w:rsid w:val="003F5D5C"/>
    <w:rsid w:val="003F6192"/>
    <w:rsid w:val="00400915"/>
    <w:rsid w:val="00400EBD"/>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95E5C"/>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590D"/>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19B6"/>
    <w:rsid w:val="00553B9B"/>
    <w:rsid w:val="005543AF"/>
    <w:rsid w:val="00554BD4"/>
    <w:rsid w:val="00555CE3"/>
    <w:rsid w:val="0055603D"/>
    <w:rsid w:val="00557C8F"/>
    <w:rsid w:val="00560E60"/>
    <w:rsid w:val="00562117"/>
    <w:rsid w:val="0056402C"/>
    <w:rsid w:val="00564672"/>
    <w:rsid w:val="00564DDB"/>
    <w:rsid w:val="00565921"/>
    <w:rsid w:val="005660D0"/>
    <w:rsid w:val="00566380"/>
    <w:rsid w:val="005701EF"/>
    <w:rsid w:val="00570505"/>
    <w:rsid w:val="00571527"/>
    <w:rsid w:val="005727FC"/>
    <w:rsid w:val="00572C2A"/>
    <w:rsid w:val="00572F6A"/>
    <w:rsid w:val="00573B2C"/>
    <w:rsid w:val="00573B96"/>
    <w:rsid w:val="00574D31"/>
    <w:rsid w:val="005807A8"/>
    <w:rsid w:val="00580D15"/>
    <w:rsid w:val="0058285F"/>
    <w:rsid w:val="00584C51"/>
    <w:rsid w:val="00587B1E"/>
    <w:rsid w:val="00587E84"/>
    <w:rsid w:val="005913E6"/>
    <w:rsid w:val="005944ED"/>
    <w:rsid w:val="005964D7"/>
    <w:rsid w:val="00596D61"/>
    <w:rsid w:val="00597018"/>
    <w:rsid w:val="005A0521"/>
    <w:rsid w:val="005A2F92"/>
    <w:rsid w:val="005A43E7"/>
    <w:rsid w:val="005A4480"/>
    <w:rsid w:val="005A60E9"/>
    <w:rsid w:val="005A65AA"/>
    <w:rsid w:val="005A7E33"/>
    <w:rsid w:val="005B10CC"/>
    <w:rsid w:val="005B52A0"/>
    <w:rsid w:val="005B68C2"/>
    <w:rsid w:val="005B6FFD"/>
    <w:rsid w:val="005B72D5"/>
    <w:rsid w:val="005C196C"/>
    <w:rsid w:val="005C3DF3"/>
    <w:rsid w:val="005C4AAB"/>
    <w:rsid w:val="005C5501"/>
    <w:rsid w:val="005C58E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5B7"/>
    <w:rsid w:val="00640E61"/>
    <w:rsid w:val="00642A8B"/>
    <w:rsid w:val="006468ED"/>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2A31"/>
    <w:rsid w:val="006C372D"/>
    <w:rsid w:val="006C410C"/>
    <w:rsid w:val="006C4BCF"/>
    <w:rsid w:val="006C52D3"/>
    <w:rsid w:val="006C55C2"/>
    <w:rsid w:val="006C6C41"/>
    <w:rsid w:val="006D1EC8"/>
    <w:rsid w:val="006D3F59"/>
    <w:rsid w:val="006D6830"/>
    <w:rsid w:val="006D719C"/>
    <w:rsid w:val="006D7DF3"/>
    <w:rsid w:val="006E15A2"/>
    <w:rsid w:val="006E20F9"/>
    <w:rsid w:val="006E3F38"/>
    <w:rsid w:val="006E4C8D"/>
    <w:rsid w:val="006E6076"/>
    <w:rsid w:val="006E6519"/>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17E95"/>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272C"/>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D7624"/>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7B1"/>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2BDA"/>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4CF"/>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560F"/>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5FD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1276"/>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60841"/>
    <w:rsid w:val="00A61A4E"/>
    <w:rsid w:val="00A63700"/>
    <w:rsid w:val="00A642F1"/>
    <w:rsid w:val="00A64575"/>
    <w:rsid w:val="00A65A26"/>
    <w:rsid w:val="00A671F2"/>
    <w:rsid w:val="00A67625"/>
    <w:rsid w:val="00A67EF4"/>
    <w:rsid w:val="00A73EF9"/>
    <w:rsid w:val="00A749AA"/>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B72D9"/>
    <w:rsid w:val="00AC004D"/>
    <w:rsid w:val="00AC38A9"/>
    <w:rsid w:val="00AC4BF6"/>
    <w:rsid w:val="00AC6797"/>
    <w:rsid w:val="00AC6A7A"/>
    <w:rsid w:val="00AC6F68"/>
    <w:rsid w:val="00AD124D"/>
    <w:rsid w:val="00AD1EAE"/>
    <w:rsid w:val="00AD2280"/>
    <w:rsid w:val="00AD4839"/>
    <w:rsid w:val="00AD76EF"/>
    <w:rsid w:val="00AE19D1"/>
    <w:rsid w:val="00AE21ED"/>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2EB5"/>
    <w:rsid w:val="00BD3ECE"/>
    <w:rsid w:val="00BD47D1"/>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0B3"/>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4FD2"/>
    <w:rsid w:val="00CF6431"/>
    <w:rsid w:val="00CF6E52"/>
    <w:rsid w:val="00D01DCF"/>
    <w:rsid w:val="00D04514"/>
    <w:rsid w:val="00D076D9"/>
    <w:rsid w:val="00D11A35"/>
    <w:rsid w:val="00D11E06"/>
    <w:rsid w:val="00D1224D"/>
    <w:rsid w:val="00D1259C"/>
    <w:rsid w:val="00D13846"/>
    <w:rsid w:val="00D17BEE"/>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37A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6CA"/>
    <w:rsid w:val="00DB3AE6"/>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154"/>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ADC"/>
    <w:rsid w:val="00E55C26"/>
    <w:rsid w:val="00E55EA0"/>
    <w:rsid w:val="00E600CD"/>
    <w:rsid w:val="00E61B17"/>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038"/>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D15"/>
    <w:rsid w:val="00FB4E64"/>
    <w:rsid w:val="00FB6398"/>
    <w:rsid w:val="00FC16AB"/>
    <w:rsid w:val="00FC3FBD"/>
    <w:rsid w:val="00FC54A4"/>
    <w:rsid w:val="00FC5CDF"/>
    <w:rsid w:val="00FC764B"/>
    <w:rsid w:val="00FD0A58"/>
    <w:rsid w:val="00FD0EB3"/>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3A1F5C4-3996-4616-83C9-E0D1323F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48991527">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5931959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5135183">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9100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A60-A3B0-403D-B627-B102F9AC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4015</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2022-05-04T03:13:00Z</dcterms:created>
  <dcterms:modified xsi:type="dcterms:W3CDTF">2022-05-04T03:19:00Z</dcterms:modified>
</cp:coreProperties>
</file>