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DE08E" w14:textId="3A3A731D" w:rsidR="003B76CC" w:rsidRDefault="00721A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Adelante</w:t>
      </w:r>
      <w:r w:rsidR="00A65AE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6B08DE">
        <w:rPr>
          <w:rFonts w:ascii="Palatino Linotype" w:eastAsia="Palatino Linotype" w:hAnsi="Palatino Linotype" w:cs="Palatino Linotype"/>
          <w:b/>
        </w:rPr>
        <w:t>diez</w:t>
      </w:r>
      <w:r w:rsidR="00A65AE6">
        <w:rPr>
          <w:rFonts w:ascii="Palatino Linotype" w:eastAsia="Palatino Linotype" w:hAnsi="Palatino Linotype" w:cs="Palatino Linotype"/>
          <w:b/>
        </w:rPr>
        <w:t xml:space="preserve"> de agosto del dos mil veintidós</w:t>
      </w:r>
      <w:r w:rsidR="00A65AE6">
        <w:rPr>
          <w:rFonts w:ascii="Palatino Linotype" w:eastAsia="Palatino Linotype" w:hAnsi="Palatino Linotype" w:cs="Palatino Linotype"/>
        </w:rPr>
        <w:t xml:space="preserve">. </w:t>
      </w:r>
    </w:p>
    <w:p w14:paraId="238C767D" w14:textId="6EFDA5FC" w:rsidR="003B76CC" w:rsidRDefault="00A65AE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w:t>
      </w:r>
      <w:r w:rsidR="006B08DE">
        <w:rPr>
          <w:rFonts w:ascii="Palatino Linotype" w:eastAsia="Palatino Linotype" w:hAnsi="Palatino Linotype" w:cs="Palatino Linotype"/>
          <w:b/>
        </w:rPr>
        <w:t>519</w:t>
      </w:r>
      <w:r>
        <w:rPr>
          <w:rFonts w:ascii="Palatino Linotype" w:eastAsia="Palatino Linotype" w:hAnsi="Palatino Linotype" w:cs="Palatino Linotype"/>
          <w:b/>
        </w:rPr>
        <w:t>9/INFOEM/IP/RR/2022</w:t>
      </w:r>
      <w:r>
        <w:rPr>
          <w:rFonts w:ascii="Palatino Linotype" w:eastAsia="Palatino Linotype" w:hAnsi="Palatino Linotype" w:cs="Palatino Linotype"/>
        </w:rPr>
        <w:t xml:space="preserve">, interpuesto por </w:t>
      </w:r>
      <w:r w:rsidR="006B08DE" w:rsidRPr="006B08DE">
        <w:rPr>
          <w:rFonts w:ascii="Palatino Linotype" w:eastAsia="Palatino Linotype" w:hAnsi="Palatino Linotype" w:cs="Palatino Linotype"/>
          <w:b/>
          <w:bCs/>
        </w:rPr>
        <w:t>un particular que no proporcionó nombre o seudónimo</w:t>
      </w:r>
      <w:r>
        <w:rPr>
          <w:rFonts w:ascii="Palatino Linotype" w:eastAsia="Palatino Linotype" w:hAnsi="Palatino Linotype" w:cs="Palatino Linotype"/>
        </w:rPr>
        <w:t xml:space="preserve">, al cual en lo sucesivo se le denominara </w:t>
      </w:r>
      <w:r w:rsidR="006B08DE">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a su solicitud de información con número de folio</w:t>
      </w:r>
      <w:r>
        <w:rPr>
          <w:rFonts w:ascii="Palatino Linotype" w:eastAsia="Palatino Linotype" w:hAnsi="Palatino Linotype" w:cs="Palatino Linotype"/>
          <w:b/>
        </w:rPr>
        <w:t xml:space="preserve"> </w:t>
      </w:r>
      <w:r w:rsidR="006B08DE" w:rsidRPr="006B08DE">
        <w:rPr>
          <w:rFonts w:ascii="Palatino Linotype" w:eastAsia="Palatino Linotype" w:hAnsi="Palatino Linotype" w:cs="Palatino Linotype"/>
          <w:b/>
        </w:rPr>
        <w:t>00078/TEOLOYU/IP/2022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parte del </w:t>
      </w:r>
      <w:r w:rsidR="006B08DE" w:rsidRPr="006B08DE">
        <w:rPr>
          <w:rFonts w:ascii="Palatino Linotype" w:eastAsia="Palatino Linotype" w:hAnsi="Palatino Linotype" w:cs="Palatino Linotype"/>
          <w:b/>
        </w:rPr>
        <w:t>Ayuntamiento de Teoloyucan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5EAA5726" w14:textId="77777777" w:rsidR="003B76CC" w:rsidRDefault="00A65AE6">
      <w:pPr>
        <w:numPr>
          <w:ilvl w:val="0"/>
          <w:numId w:val="7"/>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47DE406B" w14:textId="5F400D5E" w:rsidR="003B76CC" w:rsidRDefault="00A65AE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sidR="006B08DE">
        <w:rPr>
          <w:rFonts w:ascii="Palatino Linotype" w:eastAsia="Palatino Linotype" w:hAnsi="Palatino Linotype" w:cs="Palatino Linotype"/>
          <w:b/>
        </w:rPr>
        <w:t>veintidós</w:t>
      </w:r>
      <w:r>
        <w:rPr>
          <w:rFonts w:ascii="Palatino Linotype" w:eastAsia="Palatino Linotype" w:hAnsi="Palatino Linotype" w:cs="Palatino Linotype"/>
          <w:b/>
        </w:rPr>
        <w:t xml:space="preserve"> de </w:t>
      </w:r>
      <w:r w:rsidR="006B08DE">
        <w:rPr>
          <w:rFonts w:ascii="Palatino Linotype" w:eastAsia="Palatino Linotype" w:hAnsi="Palatino Linotype" w:cs="Palatino Linotype"/>
          <w:b/>
        </w:rPr>
        <w:t>febrero</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 xml:space="preserve">, </w:t>
      </w:r>
      <w:r w:rsidR="006B08DE">
        <w:rPr>
          <w:rFonts w:ascii="Palatino Linotype" w:eastAsia="Palatino Linotype" w:hAnsi="Palatino Linotype" w:cs="Palatino Linotype"/>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345A2D20" w14:textId="3BE2D77C" w:rsidR="003B76CC" w:rsidRDefault="00A65AE6">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9213CF" w:rsidRPr="009213CF">
        <w:rPr>
          <w:rFonts w:ascii="Palatino Linotype" w:eastAsia="Palatino Linotype" w:hAnsi="Palatino Linotype" w:cs="Palatino Linotype"/>
          <w:i/>
          <w:color w:val="000000"/>
          <w:sz w:val="22"/>
          <w:szCs w:val="22"/>
        </w:rPr>
        <w:t>solicito saber el curriculum y ultimo recibo delos servidores publicos del area de presdencia y secretaria del ayuntamiento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sz w:val="22"/>
          <w:szCs w:val="22"/>
        </w:rPr>
        <w:t>(Sic)</w:t>
      </w:r>
    </w:p>
    <w:p w14:paraId="0281FFD1"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67DFC60D" w14:textId="6BD71868" w:rsidR="009213CF" w:rsidRDefault="00A65AE6" w:rsidP="009213CF">
      <w:pPr>
        <w:spacing w:before="240" w:after="240" w:line="360" w:lineRule="auto"/>
        <w:jc w:val="both"/>
        <w:rPr>
          <w:rFonts w:ascii="Palatino Linotype" w:hAnsi="Palatino Linotype"/>
          <w:color w:val="000000"/>
        </w:rPr>
      </w:pPr>
      <w:r>
        <w:rPr>
          <w:rFonts w:ascii="Palatino Linotype" w:eastAsia="Palatino Linotype" w:hAnsi="Palatino Linotype" w:cs="Palatino Linotype"/>
          <w:b/>
        </w:rPr>
        <w:t xml:space="preserve">2. </w:t>
      </w:r>
      <w:r w:rsidR="009213CF">
        <w:rPr>
          <w:rFonts w:ascii="Palatino Linotype" w:eastAsia="Palatino Linotype" w:hAnsi="Palatino Linotype" w:cs="Palatino Linotype"/>
          <w:b/>
        </w:rPr>
        <w:t xml:space="preserve">Prórroga. </w:t>
      </w:r>
      <w:r w:rsidR="009213CF">
        <w:rPr>
          <w:rFonts w:ascii="Palatino Linotype" w:hAnsi="Palatino Linotype"/>
          <w:color w:val="000000"/>
        </w:rPr>
        <w:t xml:space="preserve">El </w:t>
      </w:r>
      <w:r w:rsidR="009213CF" w:rsidRPr="009213CF">
        <w:rPr>
          <w:rFonts w:ascii="Palatino Linotype" w:hAnsi="Palatino Linotype"/>
          <w:b/>
          <w:bCs/>
          <w:color w:val="000000"/>
        </w:rPr>
        <w:t>SUJETO OBLIGADO</w:t>
      </w:r>
      <w:r w:rsidR="009213CF">
        <w:rPr>
          <w:rFonts w:ascii="Palatino Linotype" w:hAnsi="Palatino Linotype"/>
          <w:color w:val="000000"/>
        </w:rPr>
        <w:t xml:space="preserve"> en fecha </w:t>
      </w:r>
      <w:r w:rsidR="009213CF" w:rsidRPr="009213CF">
        <w:rPr>
          <w:rFonts w:ascii="Palatino Linotype" w:hAnsi="Palatino Linotype"/>
          <w:b/>
          <w:bCs/>
          <w:color w:val="000000"/>
        </w:rPr>
        <w:t>dieciséis de marzo de dos mil veintidós,</w:t>
      </w:r>
      <w:r w:rsidR="009213CF">
        <w:rPr>
          <w:rFonts w:ascii="Palatino Linotype" w:hAnsi="Palatino Linotype"/>
          <w:color w:val="000000"/>
        </w:rPr>
        <w:t xml:space="preserve"> le hace del conocimiento del particular que el plazo de 15 días hábiles </w:t>
      </w:r>
      <w:r w:rsidR="009213CF">
        <w:rPr>
          <w:rFonts w:ascii="Palatino Linotype" w:hAnsi="Palatino Linotype"/>
          <w:color w:val="000000"/>
        </w:rPr>
        <w:lastRenderedPageBreak/>
        <w:t>para atender la solicitud de información se había prorrogado por 7 días</w:t>
      </w:r>
      <w:r w:rsidR="00463373">
        <w:rPr>
          <w:rFonts w:ascii="Palatino Linotype" w:hAnsi="Palatino Linotype"/>
          <w:color w:val="000000"/>
        </w:rPr>
        <w:t xml:space="preserve"> más,</w:t>
      </w:r>
      <w:r w:rsidR="009213CF">
        <w:rPr>
          <w:rFonts w:ascii="Palatino Linotype" w:hAnsi="Palatino Linotype"/>
          <w:color w:val="000000"/>
        </w:rPr>
        <w:t xml:space="preserve"> en virtud de las siguientes razones: </w:t>
      </w:r>
    </w:p>
    <w:p w14:paraId="080A446A" w14:textId="2EF5E829" w:rsidR="009213CF" w:rsidRPr="009213CF" w:rsidRDefault="009213CF" w:rsidP="009213CF">
      <w:pPr>
        <w:spacing w:before="240" w:after="240" w:line="276" w:lineRule="auto"/>
        <w:ind w:left="1080" w:right="918"/>
        <w:jc w:val="both"/>
        <w:rPr>
          <w:rFonts w:ascii="Palatino Linotype" w:eastAsia="Palatino Linotype" w:hAnsi="Palatino Linotype" w:cs="Palatino Linotype"/>
          <w:bCs/>
          <w:i/>
          <w:iCs/>
          <w:sz w:val="22"/>
          <w:szCs w:val="22"/>
        </w:rPr>
      </w:pPr>
      <w:r>
        <w:rPr>
          <w:rFonts w:ascii="Palatino Linotype" w:eastAsia="Palatino Linotype" w:hAnsi="Palatino Linotype" w:cs="Palatino Linotype"/>
          <w:bCs/>
          <w:i/>
          <w:iCs/>
          <w:sz w:val="22"/>
          <w:szCs w:val="22"/>
        </w:rPr>
        <w:t>“</w:t>
      </w:r>
      <w:r w:rsidRPr="009213CF">
        <w:rPr>
          <w:rFonts w:ascii="Palatino Linotype" w:eastAsia="Palatino Linotype" w:hAnsi="Palatino Linotype" w:cs="Palatino Linotype"/>
          <w:bCs/>
          <w:i/>
          <w:iCs/>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EF4A5D" w14:textId="77777777" w:rsidR="009213CF" w:rsidRPr="009213CF" w:rsidRDefault="009213CF" w:rsidP="009213CF">
      <w:pPr>
        <w:spacing w:before="240" w:after="240" w:line="276" w:lineRule="auto"/>
        <w:ind w:left="1080" w:right="918"/>
        <w:jc w:val="both"/>
        <w:rPr>
          <w:rFonts w:ascii="Palatino Linotype" w:eastAsia="Palatino Linotype" w:hAnsi="Palatino Linotype" w:cs="Palatino Linotype"/>
          <w:bCs/>
          <w:i/>
          <w:iCs/>
          <w:sz w:val="22"/>
          <w:szCs w:val="22"/>
        </w:rPr>
      </w:pPr>
      <w:r w:rsidRPr="009213CF">
        <w:rPr>
          <w:rFonts w:ascii="Palatino Linotype" w:eastAsia="Palatino Linotype" w:hAnsi="Palatino Linotype" w:cs="Palatino Linotype"/>
          <w:bCs/>
          <w:i/>
          <w:iCs/>
          <w:sz w:val="22"/>
          <w:szCs w:val="22"/>
        </w:rPr>
        <w:t>SE APRUEBA PRORROGA</w:t>
      </w:r>
    </w:p>
    <w:p w14:paraId="53047992" w14:textId="77777777" w:rsidR="009213CF" w:rsidRPr="009213CF" w:rsidRDefault="009213CF" w:rsidP="009213CF">
      <w:pPr>
        <w:spacing w:before="240" w:after="240" w:line="276" w:lineRule="auto"/>
        <w:ind w:left="1080" w:right="918"/>
        <w:jc w:val="both"/>
        <w:rPr>
          <w:rFonts w:ascii="Palatino Linotype" w:eastAsia="Palatino Linotype" w:hAnsi="Palatino Linotype" w:cs="Palatino Linotype"/>
          <w:bCs/>
          <w:i/>
          <w:iCs/>
          <w:sz w:val="22"/>
          <w:szCs w:val="22"/>
        </w:rPr>
      </w:pPr>
      <w:r w:rsidRPr="009213CF">
        <w:rPr>
          <w:rFonts w:ascii="Palatino Linotype" w:eastAsia="Palatino Linotype" w:hAnsi="Palatino Linotype" w:cs="Palatino Linotype"/>
          <w:bCs/>
          <w:i/>
          <w:iCs/>
          <w:sz w:val="22"/>
          <w:szCs w:val="22"/>
        </w:rPr>
        <w:t>Lic. Karen Martinez Peregrino</w:t>
      </w:r>
    </w:p>
    <w:p w14:paraId="6169732D" w14:textId="183BF533" w:rsidR="009213CF" w:rsidRDefault="009213CF" w:rsidP="009213CF">
      <w:pPr>
        <w:spacing w:before="240" w:after="240" w:line="276" w:lineRule="auto"/>
        <w:ind w:left="1080" w:right="918"/>
        <w:jc w:val="both"/>
        <w:rPr>
          <w:rFonts w:ascii="Palatino Linotype" w:eastAsia="Palatino Linotype" w:hAnsi="Palatino Linotype" w:cs="Palatino Linotype"/>
          <w:bCs/>
          <w:i/>
          <w:iCs/>
          <w:sz w:val="22"/>
          <w:szCs w:val="22"/>
        </w:rPr>
      </w:pPr>
      <w:r w:rsidRPr="009213CF">
        <w:rPr>
          <w:rFonts w:ascii="Palatino Linotype" w:eastAsia="Palatino Linotype" w:hAnsi="Palatino Linotype" w:cs="Palatino Linotype"/>
          <w:bCs/>
          <w:i/>
          <w:iCs/>
          <w:sz w:val="22"/>
          <w:szCs w:val="22"/>
        </w:rPr>
        <w:t>Responsable de la Unidad de Transparencia</w:t>
      </w:r>
      <w:r>
        <w:rPr>
          <w:rFonts w:ascii="Palatino Linotype" w:eastAsia="Palatino Linotype" w:hAnsi="Palatino Linotype" w:cs="Palatino Linotype"/>
          <w:bCs/>
          <w:i/>
          <w:iCs/>
          <w:sz w:val="22"/>
          <w:szCs w:val="22"/>
        </w:rPr>
        <w:t>” (Sic)</w:t>
      </w:r>
    </w:p>
    <w:p w14:paraId="595CDA23" w14:textId="790EDABA" w:rsidR="009213CF" w:rsidRPr="009213CF" w:rsidRDefault="000B21FE" w:rsidP="000B21FE">
      <w:pPr>
        <w:spacing w:before="240" w:after="240" w:line="360" w:lineRule="auto"/>
        <w:ind w:right="18"/>
        <w:jc w:val="both"/>
        <w:rPr>
          <w:rFonts w:ascii="Palatino Linotype" w:eastAsia="Palatino Linotype" w:hAnsi="Palatino Linotype" w:cs="Palatino Linotype"/>
          <w:bCs/>
        </w:rPr>
      </w:pPr>
      <w:r>
        <w:rPr>
          <w:rFonts w:ascii="Palatino Linotype" w:eastAsia="Palatino Linotype" w:hAnsi="Palatino Linotype" w:cs="Palatino Linotype"/>
          <w:bCs/>
        </w:rPr>
        <w:t>El Sujeto Obligado adjuntó</w:t>
      </w:r>
      <w:r w:rsidR="009213CF">
        <w:rPr>
          <w:rFonts w:ascii="Palatino Linotype" w:eastAsia="Palatino Linotype" w:hAnsi="Palatino Linotype" w:cs="Palatino Linotype"/>
          <w:bCs/>
        </w:rPr>
        <w:t xml:space="preserve"> el documento: </w:t>
      </w:r>
      <w:r w:rsidR="009213CF" w:rsidRPr="009E4A0A">
        <w:rPr>
          <w:rFonts w:ascii="Palatino Linotype" w:eastAsia="Palatino Linotype" w:hAnsi="Palatino Linotype" w:cs="Palatino Linotype"/>
          <w:b/>
          <w:i/>
          <w:iCs/>
        </w:rPr>
        <w:t>ACUERDO 78.pdf</w:t>
      </w:r>
      <w:r w:rsidR="009213CF">
        <w:rPr>
          <w:rFonts w:ascii="Palatino Linotype" w:eastAsia="Palatino Linotype" w:hAnsi="Palatino Linotype" w:cs="Palatino Linotype"/>
          <w:b/>
        </w:rPr>
        <w:t xml:space="preserve">, </w:t>
      </w:r>
      <w:r w:rsidR="009213CF">
        <w:rPr>
          <w:rFonts w:ascii="Palatino Linotype" w:eastAsia="Palatino Linotype" w:hAnsi="Palatino Linotype" w:cs="Palatino Linotype"/>
          <w:bCs/>
        </w:rPr>
        <w:t xml:space="preserve">que contiene el acuerdo del Comité de </w:t>
      </w:r>
      <w:r w:rsidR="009E4A0A">
        <w:rPr>
          <w:rFonts w:ascii="Palatino Linotype" w:eastAsia="Palatino Linotype" w:hAnsi="Palatino Linotype" w:cs="Palatino Linotype"/>
          <w:bCs/>
        </w:rPr>
        <w:t>T</w:t>
      </w:r>
      <w:r w:rsidR="009213CF">
        <w:rPr>
          <w:rFonts w:ascii="Palatino Linotype" w:eastAsia="Palatino Linotype" w:hAnsi="Palatino Linotype" w:cs="Palatino Linotype"/>
          <w:bCs/>
        </w:rPr>
        <w:t xml:space="preserve">ransparencia del </w:t>
      </w:r>
      <w:r w:rsidR="009E4A0A">
        <w:rPr>
          <w:rFonts w:ascii="Palatino Linotype" w:eastAsia="Palatino Linotype" w:hAnsi="Palatino Linotype" w:cs="Palatino Linotype"/>
          <w:bCs/>
        </w:rPr>
        <w:t>M</w:t>
      </w:r>
      <w:r w:rsidR="009213CF">
        <w:rPr>
          <w:rFonts w:ascii="Palatino Linotype" w:eastAsia="Palatino Linotype" w:hAnsi="Palatino Linotype" w:cs="Palatino Linotype"/>
          <w:bCs/>
        </w:rPr>
        <w:t>unicipio de Teoloyucan</w:t>
      </w:r>
      <w:r w:rsidR="009E4A0A">
        <w:rPr>
          <w:rFonts w:ascii="Palatino Linotype" w:eastAsia="Palatino Linotype" w:hAnsi="Palatino Linotype" w:cs="Palatino Linotype"/>
          <w:bCs/>
        </w:rPr>
        <w:t xml:space="preserve">, de fecha </w:t>
      </w:r>
      <w:r w:rsidR="00E00727">
        <w:rPr>
          <w:rFonts w:ascii="Palatino Linotype" w:eastAsia="Palatino Linotype" w:hAnsi="Palatino Linotype" w:cs="Palatino Linotype"/>
          <w:bCs/>
        </w:rPr>
        <w:t>dieciséis</w:t>
      </w:r>
      <w:r w:rsidR="009E4A0A">
        <w:rPr>
          <w:rFonts w:ascii="Palatino Linotype" w:eastAsia="Palatino Linotype" w:hAnsi="Palatino Linotype" w:cs="Palatino Linotype"/>
          <w:bCs/>
        </w:rPr>
        <w:t xml:space="preserve"> de marzo de </w:t>
      </w:r>
      <w:r w:rsidR="00E00727">
        <w:rPr>
          <w:rFonts w:ascii="Palatino Linotype" w:eastAsia="Palatino Linotype" w:hAnsi="Palatino Linotype" w:cs="Palatino Linotype"/>
          <w:bCs/>
        </w:rPr>
        <w:t>dos mil veintidós</w:t>
      </w:r>
      <w:r w:rsidR="009E4A0A">
        <w:rPr>
          <w:rFonts w:ascii="Palatino Linotype" w:eastAsia="Palatino Linotype" w:hAnsi="Palatino Linotype" w:cs="Palatino Linotype"/>
          <w:bCs/>
        </w:rPr>
        <w:t>, en el que se confirma por unanimidad la prórroga por siete días hábiles más</w:t>
      </w:r>
      <w:r w:rsidR="00E00727">
        <w:rPr>
          <w:rFonts w:ascii="Palatino Linotype" w:eastAsia="Palatino Linotype" w:hAnsi="Palatino Linotype" w:cs="Palatino Linotype"/>
          <w:bCs/>
        </w:rPr>
        <w:t>,</w:t>
      </w:r>
      <w:r w:rsidR="009E4A0A">
        <w:rPr>
          <w:rFonts w:ascii="Palatino Linotype" w:eastAsia="Palatino Linotype" w:hAnsi="Palatino Linotype" w:cs="Palatino Linotype"/>
          <w:bCs/>
        </w:rPr>
        <w:t xml:space="preserve"> para dar respuesta a la solicitud de información.</w:t>
      </w:r>
    </w:p>
    <w:p w14:paraId="503FAA93" w14:textId="12234021" w:rsidR="003B76CC" w:rsidRDefault="009E4A0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w:t>
      </w:r>
      <w:r w:rsidR="00A65AE6">
        <w:rPr>
          <w:rFonts w:ascii="Palatino Linotype" w:eastAsia="Palatino Linotype" w:hAnsi="Palatino Linotype" w:cs="Palatino Linotype"/>
          <w:b/>
        </w:rPr>
        <w:t xml:space="preserve">Respuesta. </w:t>
      </w:r>
      <w:r w:rsidR="00A65AE6">
        <w:rPr>
          <w:rFonts w:ascii="Palatino Linotype" w:eastAsia="Palatino Linotype" w:hAnsi="Palatino Linotype" w:cs="Palatino Linotype"/>
        </w:rPr>
        <w:t xml:space="preserve">Con fecha </w:t>
      </w:r>
      <w:r w:rsidR="000B21FE">
        <w:rPr>
          <w:rFonts w:ascii="Palatino Linotype" w:eastAsia="Palatino Linotype" w:hAnsi="Palatino Linotype" w:cs="Palatino Linotype"/>
          <w:b/>
        </w:rPr>
        <w:t>veintioc</w:t>
      </w:r>
      <w:r>
        <w:rPr>
          <w:rFonts w:ascii="Palatino Linotype" w:eastAsia="Palatino Linotype" w:hAnsi="Palatino Linotype" w:cs="Palatino Linotype"/>
          <w:b/>
        </w:rPr>
        <w:t>ho</w:t>
      </w:r>
      <w:r w:rsidR="00A65AE6">
        <w:rPr>
          <w:rFonts w:ascii="Palatino Linotype" w:eastAsia="Palatino Linotype" w:hAnsi="Palatino Linotype" w:cs="Palatino Linotype"/>
          <w:b/>
        </w:rPr>
        <w:t xml:space="preserve"> de marzo del dos mil veintidós,</w:t>
      </w:r>
      <w:r w:rsidR="00A65AE6">
        <w:rPr>
          <w:rFonts w:ascii="Palatino Linotype" w:eastAsia="Palatino Linotype" w:hAnsi="Palatino Linotype" w:cs="Palatino Linotype"/>
        </w:rPr>
        <w:t xml:space="preserve"> el </w:t>
      </w:r>
      <w:r w:rsidR="00A65AE6">
        <w:rPr>
          <w:rFonts w:ascii="Palatino Linotype" w:eastAsia="Palatino Linotype" w:hAnsi="Palatino Linotype" w:cs="Palatino Linotype"/>
          <w:b/>
        </w:rPr>
        <w:t>SUJETO OBLIGADO</w:t>
      </w:r>
      <w:r w:rsidR="00A65AE6">
        <w:rPr>
          <w:rFonts w:ascii="Palatino Linotype" w:eastAsia="Palatino Linotype" w:hAnsi="Palatino Linotype" w:cs="Palatino Linotype"/>
        </w:rPr>
        <w:t xml:space="preserve"> envió su respuesta a la solicitud de acceso a la información a través del SAIMEX, la cual versa como sigue:</w:t>
      </w:r>
    </w:p>
    <w:p w14:paraId="43EE8251" w14:textId="77777777" w:rsidR="009E4A0A" w:rsidRPr="009E4A0A" w:rsidRDefault="00A65AE6" w:rsidP="009E4A0A">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9E4A0A" w:rsidRPr="009E4A0A">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0A2C1A" w14:textId="77777777" w:rsidR="009E4A0A" w:rsidRPr="009E4A0A" w:rsidRDefault="009E4A0A" w:rsidP="009E4A0A">
      <w:pPr>
        <w:spacing w:before="240"/>
        <w:ind w:left="851" w:right="902"/>
        <w:jc w:val="both"/>
        <w:rPr>
          <w:rFonts w:ascii="Palatino Linotype" w:eastAsia="Palatino Linotype" w:hAnsi="Palatino Linotype" w:cs="Palatino Linotype"/>
          <w:i/>
          <w:color w:val="000000"/>
          <w:sz w:val="22"/>
          <w:szCs w:val="22"/>
        </w:rPr>
      </w:pPr>
      <w:r w:rsidRPr="009E4A0A">
        <w:rPr>
          <w:rFonts w:ascii="Palatino Linotype" w:eastAsia="Palatino Linotype" w:hAnsi="Palatino Linotype" w:cs="Palatino Linotype"/>
          <w:i/>
          <w:color w:val="000000"/>
          <w:sz w:val="22"/>
          <w:szCs w:val="22"/>
        </w:rPr>
        <w:t>Se adjunta respuesta integradora.</w:t>
      </w:r>
    </w:p>
    <w:p w14:paraId="114AB0A6" w14:textId="77777777" w:rsidR="009E4A0A" w:rsidRPr="009E4A0A" w:rsidRDefault="009E4A0A" w:rsidP="009E4A0A">
      <w:pPr>
        <w:spacing w:before="240"/>
        <w:ind w:left="851" w:right="902"/>
        <w:jc w:val="both"/>
        <w:rPr>
          <w:rFonts w:ascii="Palatino Linotype" w:eastAsia="Palatino Linotype" w:hAnsi="Palatino Linotype" w:cs="Palatino Linotype"/>
          <w:i/>
          <w:color w:val="000000"/>
          <w:sz w:val="22"/>
          <w:szCs w:val="22"/>
        </w:rPr>
      </w:pPr>
      <w:r w:rsidRPr="009E4A0A">
        <w:rPr>
          <w:rFonts w:ascii="Palatino Linotype" w:eastAsia="Palatino Linotype" w:hAnsi="Palatino Linotype" w:cs="Palatino Linotype"/>
          <w:i/>
          <w:color w:val="000000"/>
          <w:sz w:val="22"/>
          <w:szCs w:val="22"/>
        </w:rPr>
        <w:t>ATENTAMENTE</w:t>
      </w:r>
    </w:p>
    <w:p w14:paraId="28179DED" w14:textId="132EC1B8" w:rsidR="003B76CC" w:rsidRDefault="009E4A0A" w:rsidP="009E4A0A">
      <w:pPr>
        <w:spacing w:before="240"/>
        <w:ind w:left="851" w:right="902"/>
        <w:jc w:val="both"/>
        <w:rPr>
          <w:rFonts w:ascii="Palatino Linotype" w:eastAsia="Palatino Linotype" w:hAnsi="Palatino Linotype" w:cs="Palatino Linotype"/>
          <w:i/>
          <w:color w:val="000000"/>
          <w:sz w:val="22"/>
          <w:szCs w:val="22"/>
        </w:rPr>
      </w:pPr>
      <w:r w:rsidRPr="009E4A0A">
        <w:rPr>
          <w:rFonts w:ascii="Palatino Linotype" w:eastAsia="Palatino Linotype" w:hAnsi="Palatino Linotype" w:cs="Palatino Linotype"/>
          <w:i/>
          <w:color w:val="000000"/>
          <w:sz w:val="22"/>
          <w:szCs w:val="22"/>
        </w:rPr>
        <w:t>Lic. Karen Martinez Peregrino</w:t>
      </w:r>
      <w:r w:rsidR="00A65AE6">
        <w:rPr>
          <w:rFonts w:ascii="Palatino Linotype" w:eastAsia="Palatino Linotype" w:hAnsi="Palatino Linotype" w:cs="Palatino Linotype"/>
          <w:i/>
          <w:color w:val="000000"/>
          <w:sz w:val="22"/>
          <w:szCs w:val="22"/>
        </w:rPr>
        <w:t>” (Sic)</w:t>
      </w:r>
    </w:p>
    <w:p w14:paraId="2D1242E6" w14:textId="77777777" w:rsidR="003B76CC" w:rsidRDefault="003B76CC">
      <w:pPr>
        <w:ind w:left="851" w:right="902"/>
        <w:jc w:val="both"/>
        <w:rPr>
          <w:rFonts w:ascii="Palatino Linotype" w:eastAsia="Palatino Linotype" w:hAnsi="Palatino Linotype" w:cs="Palatino Linotype"/>
          <w:i/>
          <w:sz w:val="22"/>
          <w:szCs w:val="22"/>
        </w:rPr>
      </w:pPr>
    </w:p>
    <w:p w14:paraId="309D3511" w14:textId="3063F6F7" w:rsidR="003B76CC" w:rsidRDefault="00A65AE6">
      <w:pP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adjuntó a su respuesta </w:t>
      </w:r>
      <w:r w:rsidR="009E4A0A">
        <w:rPr>
          <w:rFonts w:ascii="Palatino Linotype" w:eastAsia="Palatino Linotype" w:hAnsi="Palatino Linotype" w:cs="Palatino Linotype"/>
          <w:color w:val="000000"/>
        </w:rPr>
        <w:t xml:space="preserve"> cuatro </w:t>
      </w:r>
      <w:r>
        <w:rPr>
          <w:rFonts w:ascii="Palatino Linotype" w:eastAsia="Palatino Linotype" w:hAnsi="Palatino Linotype" w:cs="Palatino Linotype"/>
          <w:color w:val="000000"/>
        </w:rPr>
        <w:t>archivos electrónicos</w:t>
      </w:r>
      <w:r w:rsidR="009E4A0A">
        <w:rPr>
          <w:rFonts w:ascii="Palatino Linotype" w:eastAsia="Palatino Linotype" w:hAnsi="Palatino Linotype" w:cs="Palatino Linotype"/>
          <w:color w:val="000000"/>
        </w:rPr>
        <w:t>:</w:t>
      </w:r>
    </w:p>
    <w:p w14:paraId="2D37A651" w14:textId="17AE6EDC" w:rsidR="00CC10CD" w:rsidRPr="00CC10CD" w:rsidRDefault="009E4A0A" w:rsidP="00CC10CD">
      <w:pPr>
        <w:pStyle w:val="Prrafodelista"/>
        <w:numPr>
          <w:ilvl w:val="0"/>
          <w:numId w:val="9"/>
        </w:numPr>
        <w:spacing w:before="240" w:line="360" w:lineRule="auto"/>
        <w:ind w:right="49"/>
        <w:jc w:val="both"/>
        <w:rPr>
          <w:rFonts w:ascii="Palatino Linotype" w:eastAsia="Palatino Linotype" w:hAnsi="Palatino Linotype" w:cs="Palatino Linotype"/>
          <w:b/>
          <w:bCs/>
          <w:i/>
          <w:iCs/>
          <w:color w:val="000000"/>
          <w:sz w:val="24"/>
          <w:szCs w:val="24"/>
        </w:rPr>
      </w:pPr>
      <w:r w:rsidRPr="009E4A0A">
        <w:rPr>
          <w:rFonts w:ascii="Palatino Linotype" w:eastAsia="Palatino Linotype" w:hAnsi="Palatino Linotype" w:cs="Palatino Linotype"/>
          <w:b/>
          <w:bCs/>
          <w:i/>
          <w:iCs/>
          <w:color w:val="000000"/>
          <w:sz w:val="24"/>
          <w:szCs w:val="24"/>
        </w:rPr>
        <w:t>Respuesta integradora 78 OFICIO 273.pdf</w:t>
      </w:r>
      <w:r w:rsidR="00FA2DF5">
        <w:rPr>
          <w:rFonts w:ascii="Palatino Linotype" w:eastAsia="Palatino Linotype" w:hAnsi="Palatino Linotype" w:cs="Palatino Linotype"/>
          <w:b/>
          <w:bCs/>
          <w:i/>
          <w:iCs/>
          <w:color w:val="000000"/>
          <w:sz w:val="24"/>
          <w:szCs w:val="24"/>
        </w:rPr>
        <w:t xml:space="preserve">, </w:t>
      </w:r>
      <w:r w:rsidR="00CC10CD" w:rsidRPr="00CC10CD">
        <w:rPr>
          <w:rFonts w:ascii="Palatino Linotype" w:eastAsia="Palatino Linotype" w:hAnsi="Palatino Linotype" w:cs="Palatino Linotype"/>
          <w:color w:val="000000"/>
          <w:sz w:val="24"/>
          <w:szCs w:val="24"/>
        </w:rPr>
        <w:t>oficio número UT/KMP/271/2022, de fecha veintiocho de marzo de dos mil veintidós</w:t>
      </w:r>
      <w:r w:rsidR="00CC10CD">
        <w:rPr>
          <w:rFonts w:ascii="Palatino Linotype" w:eastAsia="Palatino Linotype" w:hAnsi="Palatino Linotype" w:cs="Palatino Linotype"/>
          <w:color w:val="000000"/>
          <w:sz w:val="24"/>
          <w:szCs w:val="24"/>
        </w:rPr>
        <w:t>, suscrito y signado por la Titular de la Unidad de Transparencia mediante cual da respuesta al solicitante y envía los currículos de</w:t>
      </w:r>
      <w:r w:rsidR="000B21FE">
        <w:rPr>
          <w:rFonts w:ascii="Palatino Linotype" w:eastAsia="Palatino Linotype" w:hAnsi="Palatino Linotype" w:cs="Palatino Linotype"/>
          <w:color w:val="000000"/>
          <w:sz w:val="24"/>
          <w:szCs w:val="24"/>
        </w:rPr>
        <w:t>l personal adscrito a</w:t>
      </w:r>
      <w:r w:rsidR="00CC10CD">
        <w:rPr>
          <w:rFonts w:ascii="Palatino Linotype" w:eastAsia="Palatino Linotype" w:hAnsi="Palatino Linotype" w:cs="Palatino Linotype"/>
          <w:color w:val="000000"/>
          <w:sz w:val="24"/>
          <w:szCs w:val="24"/>
        </w:rPr>
        <w:t xml:space="preserve"> Presidencia y</w:t>
      </w:r>
      <w:r w:rsidR="000B21FE">
        <w:rPr>
          <w:rFonts w:ascii="Palatino Linotype" w:eastAsia="Palatino Linotype" w:hAnsi="Palatino Linotype" w:cs="Palatino Linotype"/>
          <w:color w:val="000000"/>
          <w:sz w:val="24"/>
          <w:szCs w:val="24"/>
        </w:rPr>
        <w:t xml:space="preserve"> a</w:t>
      </w:r>
      <w:r w:rsidR="00CC10CD">
        <w:rPr>
          <w:rFonts w:ascii="Palatino Linotype" w:eastAsia="Palatino Linotype" w:hAnsi="Palatino Linotype" w:cs="Palatino Linotype"/>
          <w:color w:val="000000"/>
          <w:sz w:val="24"/>
          <w:szCs w:val="24"/>
        </w:rPr>
        <w:t xml:space="preserve"> la Secretaría del Ayuntamiento.</w:t>
      </w:r>
    </w:p>
    <w:p w14:paraId="2D48CE52" w14:textId="56191349" w:rsidR="00E00727" w:rsidRPr="009E4A0A" w:rsidRDefault="00E00727" w:rsidP="00E00727">
      <w:pPr>
        <w:pStyle w:val="Prrafodelista"/>
        <w:numPr>
          <w:ilvl w:val="0"/>
          <w:numId w:val="9"/>
        </w:numPr>
        <w:spacing w:before="240" w:line="360" w:lineRule="auto"/>
        <w:ind w:right="49"/>
        <w:jc w:val="both"/>
        <w:rPr>
          <w:rFonts w:ascii="Palatino Linotype" w:eastAsia="Palatino Linotype" w:hAnsi="Palatino Linotype" w:cs="Palatino Linotype"/>
          <w:b/>
          <w:bCs/>
          <w:i/>
          <w:iCs/>
          <w:color w:val="000000"/>
          <w:sz w:val="24"/>
          <w:szCs w:val="24"/>
        </w:rPr>
      </w:pPr>
      <w:r w:rsidRPr="009E4A0A">
        <w:rPr>
          <w:rFonts w:ascii="Palatino Linotype" w:eastAsia="Palatino Linotype" w:hAnsi="Palatino Linotype" w:cs="Palatino Linotype"/>
          <w:b/>
          <w:bCs/>
          <w:i/>
          <w:iCs/>
          <w:color w:val="000000"/>
          <w:sz w:val="24"/>
          <w:szCs w:val="24"/>
        </w:rPr>
        <w:t>OFICIO DAJEDTA2352022.pdf</w:t>
      </w:r>
      <w:r>
        <w:rPr>
          <w:rFonts w:ascii="Palatino Linotype" w:eastAsia="Palatino Linotype" w:hAnsi="Palatino Linotype" w:cs="Palatino Linotype"/>
          <w:b/>
          <w:bCs/>
          <w:i/>
          <w:iCs/>
          <w:color w:val="000000"/>
          <w:sz w:val="24"/>
          <w:szCs w:val="24"/>
        </w:rPr>
        <w:t xml:space="preserve">, </w:t>
      </w:r>
      <w:r>
        <w:rPr>
          <w:rFonts w:ascii="Palatino Linotype" w:eastAsia="Palatino Linotype" w:hAnsi="Palatino Linotype" w:cs="Palatino Linotype"/>
          <w:color w:val="000000"/>
          <w:sz w:val="24"/>
          <w:szCs w:val="24"/>
        </w:rPr>
        <w:t xml:space="preserve">oficio número DA/JEDTA/239/2022, de fecha veintiocho de marzo de dos mil veintidós, suscrito y </w:t>
      </w:r>
      <w:r w:rsidRPr="000B21FE">
        <w:rPr>
          <w:rFonts w:ascii="Palatino Linotype" w:eastAsia="Palatino Linotype" w:hAnsi="Palatino Linotype" w:cs="Palatino Linotype"/>
          <w:b/>
          <w:color w:val="000000"/>
          <w:sz w:val="24"/>
          <w:szCs w:val="24"/>
          <w:u w:val="single"/>
        </w:rPr>
        <w:t xml:space="preserve">signado por el </w:t>
      </w:r>
      <w:proofErr w:type="gramStart"/>
      <w:r w:rsidRPr="000B21FE">
        <w:rPr>
          <w:rFonts w:ascii="Palatino Linotype" w:eastAsia="Palatino Linotype" w:hAnsi="Palatino Linotype" w:cs="Palatino Linotype"/>
          <w:b/>
          <w:color w:val="000000"/>
          <w:sz w:val="24"/>
          <w:szCs w:val="24"/>
          <w:u w:val="single"/>
        </w:rPr>
        <w:t>Director</w:t>
      </w:r>
      <w:proofErr w:type="gramEnd"/>
      <w:r w:rsidRPr="000B21FE">
        <w:rPr>
          <w:rFonts w:ascii="Palatino Linotype" w:eastAsia="Palatino Linotype" w:hAnsi="Palatino Linotype" w:cs="Palatino Linotype"/>
          <w:b/>
          <w:color w:val="000000"/>
          <w:sz w:val="24"/>
          <w:szCs w:val="24"/>
          <w:u w:val="single"/>
        </w:rPr>
        <w:t xml:space="preserve"> de Administración,</w:t>
      </w:r>
      <w:r>
        <w:rPr>
          <w:rFonts w:ascii="Palatino Linotype" w:eastAsia="Palatino Linotype" w:hAnsi="Palatino Linotype" w:cs="Palatino Linotype"/>
          <w:color w:val="000000"/>
          <w:sz w:val="24"/>
          <w:szCs w:val="24"/>
        </w:rPr>
        <w:t xml:space="preserve"> mediante el cual refiere la entrega de los currículos de las áreas solicitadas </w:t>
      </w:r>
      <w:r w:rsidR="002D3DD9">
        <w:rPr>
          <w:rFonts w:ascii="Palatino Linotype" w:eastAsia="Palatino Linotype" w:hAnsi="Palatino Linotype" w:cs="Palatino Linotype"/>
          <w:color w:val="000000"/>
          <w:sz w:val="24"/>
          <w:szCs w:val="24"/>
        </w:rPr>
        <w:t>adjuntándolas</w:t>
      </w:r>
      <w:r>
        <w:rPr>
          <w:rFonts w:ascii="Palatino Linotype" w:eastAsia="Palatino Linotype" w:hAnsi="Palatino Linotype" w:cs="Palatino Linotype"/>
          <w:color w:val="000000"/>
          <w:sz w:val="24"/>
          <w:szCs w:val="24"/>
        </w:rPr>
        <w:t xml:space="preserve"> de manera digital.</w:t>
      </w:r>
    </w:p>
    <w:p w14:paraId="2F7E00AC" w14:textId="49D30BB1" w:rsidR="00E00727" w:rsidRPr="000C7D3D" w:rsidRDefault="00E00727" w:rsidP="00E00727">
      <w:pPr>
        <w:pStyle w:val="Prrafodelista"/>
        <w:numPr>
          <w:ilvl w:val="0"/>
          <w:numId w:val="9"/>
        </w:numPr>
        <w:spacing w:before="240" w:line="360" w:lineRule="auto"/>
        <w:ind w:right="49"/>
        <w:jc w:val="both"/>
        <w:rPr>
          <w:rFonts w:ascii="Palatino Linotype" w:eastAsia="Palatino Linotype" w:hAnsi="Palatino Linotype" w:cs="Palatino Linotype"/>
          <w:b/>
          <w:bCs/>
          <w:color w:val="000000"/>
          <w:sz w:val="24"/>
          <w:szCs w:val="24"/>
        </w:rPr>
      </w:pPr>
      <w:r w:rsidRPr="009E4A0A">
        <w:rPr>
          <w:rFonts w:ascii="Palatino Linotype" w:eastAsia="Palatino Linotype" w:hAnsi="Palatino Linotype" w:cs="Palatino Linotype"/>
          <w:b/>
          <w:bCs/>
          <w:i/>
          <w:iCs/>
          <w:color w:val="000000"/>
          <w:sz w:val="24"/>
          <w:szCs w:val="24"/>
        </w:rPr>
        <w:t xml:space="preserve">CV PRESIDENCIA.pdf, </w:t>
      </w:r>
      <w:r w:rsidRPr="000C7D3D">
        <w:rPr>
          <w:rFonts w:ascii="Palatino Linotype" w:eastAsia="Palatino Linotype" w:hAnsi="Palatino Linotype" w:cs="Palatino Linotype"/>
          <w:color w:val="000000"/>
          <w:sz w:val="24"/>
          <w:szCs w:val="24"/>
        </w:rPr>
        <w:t xml:space="preserve">que contiene siete fichas curriculares de servidores públicos escritos al área de </w:t>
      </w:r>
      <w:r>
        <w:rPr>
          <w:rFonts w:ascii="Palatino Linotype" w:eastAsia="Palatino Linotype" w:hAnsi="Palatino Linotype" w:cs="Palatino Linotype"/>
          <w:color w:val="000000"/>
          <w:sz w:val="24"/>
          <w:szCs w:val="24"/>
        </w:rPr>
        <w:t>P</w:t>
      </w:r>
      <w:r w:rsidRPr="000C7D3D">
        <w:rPr>
          <w:rFonts w:ascii="Palatino Linotype" w:eastAsia="Palatino Linotype" w:hAnsi="Palatino Linotype" w:cs="Palatino Linotype"/>
          <w:color w:val="000000"/>
          <w:sz w:val="24"/>
          <w:szCs w:val="24"/>
        </w:rPr>
        <w:t>residencia, que contiene su información curricular</w:t>
      </w:r>
      <w:r>
        <w:rPr>
          <w:rFonts w:ascii="Palatino Linotype" w:eastAsia="Palatino Linotype" w:hAnsi="Palatino Linotype" w:cs="Palatino Linotype"/>
          <w:color w:val="000000"/>
          <w:sz w:val="24"/>
          <w:szCs w:val="24"/>
        </w:rPr>
        <w:t>,</w:t>
      </w:r>
      <w:r w:rsidRPr="000C7D3D">
        <w:rPr>
          <w:rFonts w:ascii="Palatino Linotype" w:eastAsia="Palatino Linotype" w:hAnsi="Palatino Linotype" w:cs="Palatino Linotype"/>
          <w:color w:val="000000"/>
          <w:sz w:val="24"/>
          <w:szCs w:val="24"/>
        </w:rPr>
        <w:t xml:space="preserve"> datos y experiencia laboral</w:t>
      </w:r>
      <w:r>
        <w:rPr>
          <w:rFonts w:ascii="Palatino Linotype" w:eastAsia="Palatino Linotype" w:hAnsi="Palatino Linotype" w:cs="Palatino Linotype"/>
          <w:color w:val="000000"/>
          <w:sz w:val="24"/>
          <w:szCs w:val="24"/>
        </w:rPr>
        <w:t>.</w:t>
      </w:r>
    </w:p>
    <w:p w14:paraId="2C94ADBB" w14:textId="286462BE" w:rsidR="00E00727" w:rsidRPr="002D3DD9" w:rsidRDefault="00E00727" w:rsidP="002D3DD9">
      <w:pPr>
        <w:pStyle w:val="Prrafodelista"/>
        <w:numPr>
          <w:ilvl w:val="0"/>
          <w:numId w:val="9"/>
        </w:numPr>
        <w:spacing w:before="240" w:line="360" w:lineRule="auto"/>
        <w:ind w:right="49"/>
        <w:jc w:val="both"/>
        <w:rPr>
          <w:rFonts w:ascii="Palatino Linotype" w:eastAsia="Palatino Linotype" w:hAnsi="Palatino Linotype" w:cs="Palatino Linotype"/>
          <w:b/>
          <w:bCs/>
          <w:color w:val="000000"/>
          <w:sz w:val="24"/>
          <w:szCs w:val="24"/>
        </w:rPr>
      </w:pPr>
      <w:r w:rsidRPr="009E4A0A">
        <w:rPr>
          <w:rFonts w:ascii="Palatino Linotype" w:eastAsia="Palatino Linotype" w:hAnsi="Palatino Linotype" w:cs="Palatino Linotype"/>
          <w:b/>
          <w:bCs/>
          <w:i/>
          <w:iCs/>
          <w:color w:val="000000"/>
          <w:sz w:val="24"/>
          <w:szCs w:val="24"/>
        </w:rPr>
        <w:t xml:space="preserve">CV CURRICULUM </w:t>
      </w:r>
      <w:r>
        <w:rPr>
          <w:rFonts w:ascii="Palatino Linotype" w:eastAsia="Palatino Linotype" w:hAnsi="Palatino Linotype" w:cs="Palatino Linotype"/>
          <w:b/>
          <w:bCs/>
          <w:i/>
          <w:iCs/>
          <w:color w:val="000000"/>
          <w:sz w:val="24"/>
          <w:szCs w:val="24"/>
        </w:rPr>
        <w:t xml:space="preserve">SECRETARIA DEL AYUNTAMIENTO.pdf, </w:t>
      </w:r>
      <w:r w:rsidRPr="000C7D3D">
        <w:rPr>
          <w:rFonts w:ascii="Palatino Linotype" w:eastAsia="Palatino Linotype" w:hAnsi="Palatino Linotype" w:cs="Palatino Linotype"/>
          <w:color w:val="000000"/>
          <w:sz w:val="24"/>
          <w:szCs w:val="24"/>
        </w:rPr>
        <w:t xml:space="preserve">que contiene </w:t>
      </w:r>
      <w:r>
        <w:rPr>
          <w:rFonts w:ascii="Palatino Linotype" w:eastAsia="Palatino Linotype" w:hAnsi="Palatino Linotype" w:cs="Palatino Linotype"/>
          <w:color w:val="000000"/>
          <w:sz w:val="24"/>
          <w:szCs w:val="24"/>
        </w:rPr>
        <w:t>ocho</w:t>
      </w:r>
      <w:r w:rsidRPr="000C7D3D">
        <w:rPr>
          <w:rFonts w:ascii="Palatino Linotype" w:eastAsia="Palatino Linotype" w:hAnsi="Palatino Linotype" w:cs="Palatino Linotype"/>
          <w:color w:val="000000"/>
          <w:sz w:val="24"/>
          <w:szCs w:val="24"/>
        </w:rPr>
        <w:t xml:space="preserve"> fichas curriculares de servidores públicos escritos al área de </w:t>
      </w:r>
      <w:r>
        <w:rPr>
          <w:rFonts w:ascii="Palatino Linotype" w:eastAsia="Palatino Linotype" w:hAnsi="Palatino Linotype" w:cs="Palatino Linotype"/>
          <w:color w:val="000000"/>
          <w:sz w:val="24"/>
          <w:szCs w:val="24"/>
        </w:rPr>
        <w:t>Secretaría del Ayuntamiento</w:t>
      </w:r>
      <w:r w:rsidRPr="000C7D3D">
        <w:rPr>
          <w:rFonts w:ascii="Palatino Linotype" w:eastAsia="Palatino Linotype" w:hAnsi="Palatino Linotype" w:cs="Palatino Linotype"/>
          <w:color w:val="000000"/>
          <w:sz w:val="24"/>
          <w:szCs w:val="24"/>
        </w:rPr>
        <w:t>, que contiene su información curricular</w:t>
      </w:r>
      <w:r>
        <w:rPr>
          <w:rFonts w:ascii="Palatino Linotype" w:eastAsia="Palatino Linotype" w:hAnsi="Palatino Linotype" w:cs="Palatino Linotype"/>
          <w:color w:val="000000"/>
          <w:sz w:val="24"/>
          <w:szCs w:val="24"/>
        </w:rPr>
        <w:t>,</w:t>
      </w:r>
      <w:r w:rsidRPr="000C7D3D">
        <w:rPr>
          <w:rFonts w:ascii="Palatino Linotype" w:eastAsia="Palatino Linotype" w:hAnsi="Palatino Linotype" w:cs="Palatino Linotype"/>
          <w:color w:val="000000"/>
          <w:sz w:val="24"/>
          <w:szCs w:val="24"/>
        </w:rPr>
        <w:t xml:space="preserve"> datos y experiencia laboral</w:t>
      </w:r>
      <w:r>
        <w:rPr>
          <w:rFonts w:ascii="Palatino Linotype" w:eastAsia="Palatino Linotype" w:hAnsi="Palatino Linotype" w:cs="Palatino Linotype"/>
          <w:color w:val="000000"/>
          <w:sz w:val="24"/>
          <w:szCs w:val="24"/>
        </w:rPr>
        <w:t>.</w:t>
      </w:r>
    </w:p>
    <w:p w14:paraId="19DFABF7" w14:textId="77777777" w:rsidR="000B21FE" w:rsidRDefault="000B21FE">
      <w:pPr>
        <w:spacing w:line="360" w:lineRule="auto"/>
        <w:ind w:right="49"/>
        <w:jc w:val="both"/>
        <w:rPr>
          <w:rFonts w:ascii="Palatino Linotype" w:eastAsia="Palatino Linotype" w:hAnsi="Palatino Linotype" w:cs="Palatino Linotype"/>
          <w:b/>
        </w:rPr>
      </w:pPr>
    </w:p>
    <w:p w14:paraId="35904026" w14:textId="0301B2CF" w:rsidR="003B76CC" w:rsidRDefault="009F7005">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w:t>
      </w:r>
      <w:r w:rsidR="00A65AE6">
        <w:rPr>
          <w:rFonts w:ascii="Palatino Linotype" w:eastAsia="Palatino Linotype" w:hAnsi="Palatino Linotype" w:cs="Palatino Linotype"/>
          <w:b/>
        </w:rPr>
        <w:t xml:space="preserve">. Interposición del recurso de revisión. </w:t>
      </w:r>
      <w:r w:rsidR="00A65AE6">
        <w:rPr>
          <w:rFonts w:ascii="Palatino Linotype" w:eastAsia="Palatino Linotype" w:hAnsi="Palatino Linotype" w:cs="Palatino Linotype"/>
        </w:rPr>
        <w:t xml:space="preserve">Inconforme con la respuesta del </w:t>
      </w:r>
      <w:r w:rsidR="00A65AE6">
        <w:rPr>
          <w:rFonts w:ascii="Palatino Linotype" w:eastAsia="Palatino Linotype" w:hAnsi="Palatino Linotype" w:cs="Palatino Linotype"/>
          <w:b/>
        </w:rPr>
        <w:t xml:space="preserve">SUJETO OBLIGADO </w:t>
      </w:r>
      <w:r w:rsidR="00CC10CD" w:rsidRPr="00CC10CD">
        <w:rPr>
          <w:rFonts w:ascii="Palatino Linotype" w:eastAsia="Palatino Linotype" w:hAnsi="Palatino Linotype" w:cs="Palatino Linotype"/>
          <w:bCs/>
        </w:rPr>
        <w:t>la parte</w:t>
      </w:r>
      <w:r w:rsidR="00CC10CD">
        <w:rPr>
          <w:rFonts w:ascii="Palatino Linotype" w:eastAsia="Palatino Linotype" w:hAnsi="Palatino Linotype" w:cs="Palatino Linotype"/>
          <w:b/>
        </w:rPr>
        <w:t xml:space="preserve"> </w:t>
      </w:r>
      <w:r w:rsidR="00A65AE6">
        <w:rPr>
          <w:rFonts w:ascii="Palatino Linotype" w:eastAsia="Palatino Linotype" w:hAnsi="Palatino Linotype" w:cs="Palatino Linotype"/>
          <w:b/>
        </w:rPr>
        <w:t>RECURRENTE</w:t>
      </w:r>
      <w:r w:rsidR="00A65AE6">
        <w:rPr>
          <w:rFonts w:ascii="Palatino Linotype" w:eastAsia="Palatino Linotype" w:hAnsi="Palatino Linotype" w:cs="Palatino Linotype"/>
        </w:rPr>
        <w:t xml:space="preserve"> interpuso recurso de revisión a través del SAIMEX en fecha </w:t>
      </w:r>
      <w:r w:rsidR="00A65AE6">
        <w:rPr>
          <w:rFonts w:ascii="Palatino Linotype" w:eastAsia="Palatino Linotype" w:hAnsi="Palatino Linotype" w:cs="Palatino Linotype"/>
          <w:b/>
        </w:rPr>
        <w:t>veinti</w:t>
      </w:r>
      <w:r w:rsidR="00CC10CD">
        <w:rPr>
          <w:rFonts w:ascii="Palatino Linotype" w:eastAsia="Palatino Linotype" w:hAnsi="Palatino Linotype" w:cs="Palatino Linotype"/>
          <w:b/>
        </w:rPr>
        <w:t>nueve</w:t>
      </w:r>
      <w:r w:rsidR="00A65AE6">
        <w:rPr>
          <w:rFonts w:ascii="Palatino Linotype" w:eastAsia="Palatino Linotype" w:hAnsi="Palatino Linotype" w:cs="Palatino Linotype"/>
          <w:b/>
        </w:rPr>
        <w:t xml:space="preserve"> de marzo de dos mil veintidós,</w:t>
      </w:r>
      <w:r w:rsidR="00A65AE6">
        <w:rPr>
          <w:rFonts w:ascii="Palatino Linotype" w:eastAsia="Palatino Linotype" w:hAnsi="Palatino Linotype" w:cs="Palatino Linotype"/>
        </w:rPr>
        <w:t xml:space="preserve"> a través del cual expresó lo siguiente:</w:t>
      </w:r>
    </w:p>
    <w:p w14:paraId="73357328" w14:textId="77777777" w:rsidR="00E00727" w:rsidRDefault="00E00727">
      <w:pPr>
        <w:spacing w:line="360" w:lineRule="auto"/>
        <w:ind w:right="49"/>
        <w:jc w:val="both"/>
        <w:rPr>
          <w:rFonts w:ascii="Palatino Linotype" w:eastAsia="Palatino Linotype" w:hAnsi="Palatino Linotype" w:cs="Palatino Linotype"/>
        </w:rPr>
      </w:pPr>
    </w:p>
    <w:p w14:paraId="7EFACB21" w14:textId="30338541" w:rsidR="003B76CC" w:rsidRPr="00CC10CD" w:rsidRDefault="00A65AE6" w:rsidP="00CC10CD">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764F9B02" w14:textId="7EFC3A19" w:rsidR="003B76CC" w:rsidRDefault="00A65AE6">
      <w:pPr>
        <w:spacing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CC10CD" w:rsidRPr="00CC10CD">
        <w:rPr>
          <w:rFonts w:ascii="Palatino Linotype" w:eastAsia="Palatino Linotype" w:hAnsi="Palatino Linotype" w:cs="Palatino Linotype"/>
          <w:i/>
          <w:color w:val="000000"/>
          <w:sz w:val="22"/>
          <w:szCs w:val="22"/>
        </w:rPr>
        <w:t xml:space="preserve">respuesta incompleta </w:t>
      </w:r>
      <w:r w:rsidR="00CC10CD">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(Sic)</w:t>
      </w:r>
    </w:p>
    <w:p w14:paraId="66FA9CD3" w14:textId="77777777" w:rsidR="003B76CC" w:rsidRDefault="00A65A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375F49A8" w14:textId="53E0F15E" w:rsidR="003B76CC" w:rsidRDefault="00A65AE6">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CC10CD" w:rsidRPr="00CC10CD">
        <w:rPr>
          <w:rFonts w:ascii="Palatino Linotype" w:eastAsia="Palatino Linotype" w:hAnsi="Palatino Linotype" w:cs="Palatino Linotype"/>
          <w:i/>
          <w:color w:val="000000"/>
          <w:sz w:val="22"/>
          <w:szCs w:val="22"/>
        </w:rPr>
        <w:t xml:space="preserve">respuesta incompleta </w:t>
      </w:r>
      <w:r w:rsidR="00CC10CD">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color w:val="000000"/>
          <w:sz w:val="22"/>
          <w:szCs w:val="22"/>
        </w:rPr>
        <w:t>(Sic)</w:t>
      </w:r>
    </w:p>
    <w:p w14:paraId="77987E55" w14:textId="77777777" w:rsidR="00CC10CD" w:rsidRDefault="00CC10CD">
      <w:pPr>
        <w:spacing w:after="240"/>
        <w:ind w:left="851" w:right="900"/>
        <w:jc w:val="both"/>
        <w:rPr>
          <w:rFonts w:ascii="Palatino Linotype" w:eastAsia="Palatino Linotype" w:hAnsi="Palatino Linotype" w:cs="Palatino Linotype"/>
          <w:i/>
          <w:color w:val="000000"/>
          <w:sz w:val="22"/>
          <w:szCs w:val="22"/>
          <w:u w:val="single"/>
        </w:rPr>
      </w:pPr>
    </w:p>
    <w:p w14:paraId="5D99874C" w14:textId="11914552" w:rsidR="003B76CC" w:rsidRDefault="009F7005">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A65AE6">
        <w:rPr>
          <w:rFonts w:ascii="Palatino Linotype" w:eastAsia="Palatino Linotype" w:hAnsi="Palatino Linotype" w:cs="Palatino Linotype"/>
          <w:b/>
        </w:rPr>
        <w:t xml:space="preserve">. Turno. </w:t>
      </w:r>
      <w:r w:rsidR="00A65AE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A65AE6">
        <w:rPr>
          <w:rFonts w:ascii="Palatino Linotype" w:eastAsia="Palatino Linotype" w:hAnsi="Palatino Linotype" w:cs="Palatino Linotype"/>
          <w:b/>
        </w:rPr>
        <w:t>0</w:t>
      </w:r>
      <w:r w:rsidR="00CC10CD">
        <w:rPr>
          <w:rFonts w:ascii="Palatino Linotype" w:eastAsia="Palatino Linotype" w:hAnsi="Palatino Linotype" w:cs="Palatino Linotype"/>
          <w:b/>
        </w:rPr>
        <w:t>5199</w:t>
      </w:r>
      <w:r w:rsidR="00A65AE6">
        <w:rPr>
          <w:rFonts w:ascii="Palatino Linotype" w:eastAsia="Palatino Linotype" w:hAnsi="Palatino Linotype" w:cs="Palatino Linotype"/>
          <w:b/>
        </w:rPr>
        <w:t xml:space="preserve">/INFOEM/IP/RR/2022, </w:t>
      </w:r>
      <w:r w:rsidR="00A65AE6">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A65AE6">
        <w:rPr>
          <w:rFonts w:ascii="Palatino Linotype" w:eastAsia="Palatino Linotype" w:hAnsi="Palatino Linotype" w:cs="Palatino Linotype"/>
          <w:b/>
        </w:rPr>
        <w:t>Guadalupe Ramírez Peña</w:t>
      </w:r>
      <w:r w:rsidR="00A65AE6">
        <w:rPr>
          <w:rFonts w:ascii="Palatino Linotype" w:eastAsia="Palatino Linotype" w:hAnsi="Palatino Linotype" w:cs="Palatino Linotype"/>
        </w:rPr>
        <w:t>, para su análisis, estudio, elaboración del proyecto y presentación ante el Pleno de este Instituto.</w:t>
      </w:r>
    </w:p>
    <w:p w14:paraId="65E86392" w14:textId="77777777" w:rsidR="003B76CC" w:rsidRDefault="003B76CC">
      <w:pPr>
        <w:spacing w:line="360" w:lineRule="auto"/>
        <w:jc w:val="both"/>
        <w:rPr>
          <w:rFonts w:ascii="Palatino Linotype" w:eastAsia="Palatino Linotype" w:hAnsi="Palatino Linotype" w:cs="Palatino Linotype"/>
        </w:rPr>
      </w:pPr>
    </w:p>
    <w:p w14:paraId="1F40C6A3" w14:textId="2E62DC42" w:rsidR="003B76CC" w:rsidRDefault="009F700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A65AE6">
        <w:rPr>
          <w:rFonts w:ascii="Palatino Linotype" w:eastAsia="Palatino Linotype" w:hAnsi="Palatino Linotype" w:cs="Palatino Linotype"/>
          <w:b/>
        </w:rPr>
        <w:t xml:space="preserve">. Admisión del recurso de revisión: </w:t>
      </w:r>
      <w:r w:rsidR="00A65AE6">
        <w:rPr>
          <w:rFonts w:ascii="Palatino Linotype" w:eastAsia="Palatino Linotype" w:hAnsi="Palatino Linotype" w:cs="Palatino Linotype"/>
        </w:rPr>
        <w:t xml:space="preserve">En fecha </w:t>
      </w:r>
      <w:r w:rsidR="00CC10CD">
        <w:rPr>
          <w:rFonts w:ascii="Palatino Linotype" w:eastAsia="Palatino Linotype" w:hAnsi="Palatino Linotype" w:cs="Palatino Linotype"/>
          <w:b/>
        </w:rPr>
        <w:t>primero</w:t>
      </w:r>
      <w:r w:rsidR="00A65AE6">
        <w:rPr>
          <w:rFonts w:ascii="Palatino Linotype" w:eastAsia="Palatino Linotype" w:hAnsi="Palatino Linotype" w:cs="Palatino Linotype"/>
          <w:b/>
        </w:rPr>
        <w:t xml:space="preserve"> de </w:t>
      </w:r>
      <w:r w:rsidR="00CC10CD">
        <w:rPr>
          <w:rFonts w:ascii="Palatino Linotype" w:eastAsia="Palatino Linotype" w:hAnsi="Palatino Linotype" w:cs="Palatino Linotype"/>
          <w:b/>
        </w:rPr>
        <w:t>abril</w:t>
      </w:r>
      <w:r w:rsidR="00A65AE6">
        <w:rPr>
          <w:rFonts w:ascii="Palatino Linotype" w:eastAsia="Palatino Linotype" w:hAnsi="Palatino Linotype" w:cs="Palatino Linotype"/>
          <w:b/>
        </w:rPr>
        <w:t xml:space="preserve"> de dos mil veintidós,</w:t>
      </w:r>
      <w:r w:rsidR="00A65AE6">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A65AE6">
        <w:rPr>
          <w:rFonts w:ascii="Palatino Linotype" w:eastAsia="Palatino Linotype" w:hAnsi="Palatino Linotype" w:cs="Palatino Linotype"/>
          <w:b/>
        </w:rPr>
        <w:t>SUJETO OBLIGADO</w:t>
      </w:r>
      <w:r w:rsidR="00A65AE6">
        <w:rPr>
          <w:rFonts w:ascii="Palatino Linotype" w:eastAsia="Palatino Linotype" w:hAnsi="Palatino Linotype" w:cs="Palatino Linotype"/>
        </w:rPr>
        <w:t xml:space="preserve"> presentara su informe justificado. </w:t>
      </w:r>
    </w:p>
    <w:p w14:paraId="13111297" w14:textId="6674E68B" w:rsidR="003B76CC" w:rsidRDefault="009F700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7</w:t>
      </w:r>
      <w:r w:rsidR="00A65AE6">
        <w:rPr>
          <w:rFonts w:ascii="Palatino Linotype" w:eastAsia="Palatino Linotype" w:hAnsi="Palatino Linotype" w:cs="Palatino Linotype"/>
          <w:b/>
          <w:color w:val="000000"/>
        </w:rPr>
        <w:t>. Manifestaciones</w:t>
      </w:r>
      <w:r w:rsidR="00A65AE6">
        <w:rPr>
          <w:rFonts w:ascii="Palatino Linotype" w:eastAsia="Palatino Linotype" w:hAnsi="Palatino Linotype" w:cs="Palatino Linotype"/>
          <w:color w:val="000000"/>
        </w:rPr>
        <w:t>: De las constancias que integran el expediente en que se</w:t>
      </w:r>
      <w:r w:rsidR="00D91484">
        <w:rPr>
          <w:rFonts w:ascii="Palatino Linotype" w:eastAsia="Palatino Linotype" w:hAnsi="Palatino Linotype" w:cs="Palatino Linotype"/>
          <w:color w:val="000000"/>
        </w:rPr>
        <w:t xml:space="preserve"> actúa se advierte </w:t>
      </w:r>
      <w:r w:rsidR="000B21FE">
        <w:rPr>
          <w:rFonts w:ascii="Palatino Linotype" w:eastAsia="Palatino Linotype" w:hAnsi="Palatino Linotype" w:cs="Palatino Linotype"/>
          <w:color w:val="000000"/>
        </w:rPr>
        <w:t>que tanto</w:t>
      </w:r>
      <w:r w:rsidR="00D91484">
        <w:rPr>
          <w:rFonts w:ascii="Palatino Linotype" w:eastAsia="Palatino Linotype" w:hAnsi="Palatino Linotype" w:cs="Palatino Linotype"/>
          <w:color w:val="000000"/>
        </w:rPr>
        <w:t xml:space="preserve"> la parte</w:t>
      </w:r>
      <w:r w:rsidR="00A65AE6">
        <w:rPr>
          <w:rFonts w:ascii="Palatino Linotype" w:eastAsia="Palatino Linotype" w:hAnsi="Palatino Linotype" w:cs="Palatino Linotype"/>
          <w:color w:val="000000"/>
        </w:rPr>
        <w:t xml:space="preserve"> </w:t>
      </w:r>
      <w:r w:rsidR="00A65AE6">
        <w:rPr>
          <w:rFonts w:ascii="Palatino Linotype" w:eastAsia="Palatino Linotype" w:hAnsi="Palatino Linotype" w:cs="Palatino Linotype"/>
          <w:b/>
          <w:color w:val="000000"/>
        </w:rPr>
        <w:t>RECURRENTE</w:t>
      </w:r>
      <w:r w:rsidR="00A65AE6">
        <w:rPr>
          <w:rFonts w:ascii="Palatino Linotype" w:eastAsia="Palatino Linotype" w:hAnsi="Palatino Linotype" w:cs="Palatino Linotype"/>
          <w:color w:val="000000"/>
        </w:rPr>
        <w:t xml:space="preserve"> como </w:t>
      </w:r>
      <w:r w:rsidR="00A65AE6">
        <w:rPr>
          <w:rFonts w:ascii="Palatino Linotype" w:eastAsia="Palatino Linotype" w:hAnsi="Palatino Linotype" w:cs="Palatino Linotype"/>
        </w:rPr>
        <w:t xml:space="preserve">el </w:t>
      </w:r>
      <w:r w:rsidR="00A65AE6">
        <w:rPr>
          <w:rFonts w:ascii="Palatino Linotype" w:eastAsia="Palatino Linotype" w:hAnsi="Palatino Linotype" w:cs="Palatino Linotype"/>
          <w:b/>
        </w:rPr>
        <w:t xml:space="preserve">SUJETO OBLIGADO, </w:t>
      </w:r>
      <w:r w:rsidR="00A65AE6">
        <w:rPr>
          <w:rFonts w:ascii="Palatino Linotype" w:eastAsia="Palatino Linotype" w:hAnsi="Palatino Linotype" w:cs="Palatino Linotype"/>
          <w:color w:val="000000"/>
        </w:rPr>
        <w:t xml:space="preserve">fueron omisos en presentar sus alegatos y en el caso de éste último, su informe justificado, como se muestra a continuación: </w:t>
      </w:r>
    </w:p>
    <w:p w14:paraId="1102E740" w14:textId="5C0C5016" w:rsidR="003B76CC" w:rsidRDefault="009F700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5F693814" wp14:editId="129DF629">
            <wp:extent cx="5612130" cy="16573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5612130" cy="1657350"/>
                    </a:xfrm>
                    <a:prstGeom prst="rect">
                      <a:avLst/>
                    </a:prstGeom>
                  </pic:spPr>
                </pic:pic>
              </a:graphicData>
            </a:graphic>
          </wp:inline>
        </w:drawing>
      </w:r>
    </w:p>
    <w:p w14:paraId="376E4529" w14:textId="47E150D5" w:rsidR="003B76CC" w:rsidRDefault="009F700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00A65AE6">
        <w:rPr>
          <w:rFonts w:ascii="Palatino Linotype" w:eastAsia="Palatino Linotype" w:hAnsi="Palatino Linotype" w:cs="Palatino Linotype"/>
          <w:b/>
        </w:rPr>
        <w:t>.-</w:t>
      </w:r>
      <w:r w:rsidR="00A65AE6">
        <w:rPr>
          <w:rFonts w:ascii="Palatino Linotype" w:eastAsia="Palatino Linotype" w:hAnsi="Palatino Linotype" w:cs="Palatino Linotype"/>
        </w:rPr>
        <w:t xml:space="preserve"> </w:t>
      </w:r>
      <w:r w:rsidR="00A65AE6">
        <w:rPr>
          <w:rFonts w:ascii="Palatino Linotype" w:eastAsia="Palatino Linotype" w:hAnsi="Palatino Linotype" w:cs="Palatino Linotype"/>
          <w:b/>
        </w:rPr>
        <w:t xml:space="preserve">Cierre de instrucción. </w:t>
      </w:r>
      <w:r w:rsidR="00A65AE6">
        <w:rPr>
          <w:rFonts w:ascii="Palatino Linotype" w:eastAsia="Palatino Linotype" w:hAnsi="Palatino Linotype" w:cs="Palatino Linotype"/>
        </w:rPr>
        <w:t xml:space="preserve">En fecha </w:t>
      </w:r>
      <w:r>
        <w:rPr>
          <w:rFonts w:ascii="Palatino Linotype" w:eastAsia="Palatino Linotype" w:hAnsi="Palatino Linotype" w:cs="Palatino Linotype"/>
          <w:b/>
        </w:rPr>
        <w:t>catorce de junio</w:t>
      </w:r>
      <w:r w:rsidR="00A65AE6">
        <w:rPr>
          <w:rFonts w:ascii="Palatino Linotype" w:eastAsia="Palatino Linotype" w:hAnsi="Palatino Linotype" w:cs="Palatino Linotype"/>
          <w:b/>
        </w:rPr>
        <w:t xml:space="preserve"> de dos mil veintidós</w:t>
      </w:r>
      <w:r w:rsidR="00A65AE6">
        <w:rPr>
          <w:rFonts w:ascii="Palatino Linotype" w:eastAsia="Palatino Linotype" w:hAnsi="Palatino Linotype" w:cs="Palatino Linotype"/>
        </w:rPr>
        <w:t xml:space="preserve"> la Comisionada ponente notificó el cierre de instrucción en términos de la fracción VI del artículo 185 de la Ley de Transparencia y Acceso a la Información Pública del Estado de México y Municipios.</w:t>
      </w:r>
    </w:p>
    <w:p w14:paraId="1C60179B" w14:textId="15457D6F" w:rsidR="003B76CC" w:rsidRDefault="009F7005">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A65AE6">
        <w:rPr>
          <w:rFonts w:ascii="Palatino Linotype" w:eastAsia="Palatino Linotype" w:hAnsi="Palatino Linotype" w:cs="Palatino Linotype"/>
          <w:b/>
        </w:rPr>
        <w:t>.- Ampliación del plazo.</w:t>
      </w:r>
      <w:r w:rsidR="00A65AE6">
        <w:rPr>
          <w:rFonts w:ascii="Palatino Linotype" w:eastAsia="Palatino Linotype" w:hAnsi="Palatino Linotype" w:cs="Palatino Linotype"/>
        </w:rPr>
        <w:t xml:space="preserve"> En fecha </w:t>
      </w:r>
      <w:r>
        <w:rPr>
          <w:rFonts w:ascii="Palatino Linotype" w:eastAsia="Palatino Linotype" w:hAnsi="Palatino Linotype" w:cs="Palatino Linotype"/>
          <w:b/>
        </w:rPr>
        <w:t>siete</w:t>
      </w:r>
      <w:r w:rsidR="002D3DD9">
        <w:rPr>
          <w:rFonts w:ascii="Palatino Linotype" w:eastAsia="Palatino Linotype" w:hAnsi="Palatino Linotype" w:cs="Palatino Linotype"/>
          <w:b/>
        </w:rPr>
        <w:t xml:space="preserve"> de julio de</w:t>
      </w:r>
      <w:r w:rsidR="00A65AE6">
        <w:rPr>
          <w:rFonts w:ascii="Palatino Linotype" w:eastAsia="Palatino Linotype" w:hAnsi="Palatino Linotype" w:cs="Palatino Linotype"/>
          <w:b/>
        </w:rPr>
        <w:t xml:space="preserve"> dos mil veintidós</w:t>
      </w:r>
      <w:r w:rsidR="00A65AE6">
        <w:rPr>
          <w:rFonts w:ascii="Palatino Linotype" w:eastAsia="Palatino Linotype" w:hAnsi="Palatino Linotype" w:cs="Palatino Linotype"/>
        </w:rPr>
        <w:t>, con fundamento en el artículo 181, párrafo tercero de la Ley de Transparencia y Acceso a la Información Pública del Estado de México y Municipios, se notificó la ampliación del plazo para su resolución.</w:t>
      </w:r>
    </w:p>
    <w:p w14:paraId="2D764364"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D042201" w14:textId="77777777" w:rsidR="003B76CC" w:rsidRDefault="003B76CC">
      <w:pPr>
        <w:spacing w:line="360" w:lineRule="auto"/>
        <w:jc w:val="both"/>
        <w:rPr>
          <w:rFonts w:ascii="Palatino Linotype" w:eastAsia="Palatino Linotype" w:hAnsi="Palatino Linotype" w:cs="Palatino Linotype"/>
        </w:rPr>
      </w:pPr>
    </w:p>
    <w:p w14:paraId="12994F91"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E8E20EE" w14:textId="77777777" w:rsidR="003B76CC" w:rsidRDefault="003B76CC">
      <w:pPr>
        <w:spacing w:line="360" w:lineRule="auto"/>
        <w:jc w:val="both"/>
        <w:rPr>
          <w:rFonts w:ascii="Palatino Linotype" w:eastAsia="Palatino Linotype" w:hAnsi="Palatino Linotype" w:cs="Palatino Linotype"/>
        </w:rPr>
      </w:pPr>
    </w:p>
    <w:p w14:paraId="4D92073A"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2C21D2" w14:textId="77777777" w:rsidR="003B76CC" w:rsidRDefault="003B76CC">
      <w:pPr>
        <w:spacing w:line="360" w:lineRule="auto"/>
        <w:jc w:val="both"/>
        <w:rPr>
          <w:rFonts w:ascii="Palatino Linotype" w:eastAsia="Palatino Linotype" w:hAnsi="Palatino Linotype" w:cs="Palatino Linotype"/>
        </w:rPr>
      </w:pPr>
    </w:p>
    <w:p w14:paraId="161A68C2"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E318A82" w14:textId="77777777" w:rsidR="003B76CC" w:rsidRDefault="003B76CC">
      <w:pPr>
        <w:spacing w:line="360" w:lineRule="auto"/>
        <w:jc w:val="both"/>
        <w:rPr>
          <w:rFonts w:ascii="Palatino Linotype" w:eastAsia="Palatino Linotype" w:hAnsi="Palatino Linotype" w:cs="Palatino Linotype"/>
        </w:rPr>
      </w:pPr>
    </w:p>
    <w:p w14:paraId="1D9B6144" w14:textId="77777777" w:rsidR="003B76CC" w:rsidRDefault="00A65AE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CEF1E7B" w14:textId="77777777" w:rsidR="003B76CC" w:rsidRDefault="003B76CC">
      <w:pPr>
        <w:spacing w:line="360" w:lineRule="auto"/>
        <w:jc w:val="both"/>
        <w:rPr>
          <w:rFonts w:ascii="Palatino Linotype" w:eastAsia="Palatino Linotype" w:hAnsi="Palatino Linotype" w:cs="Palatino Linotype"/>
        </w:rPr>
      </w:pPr>
    </w:p>
    <w:p w14:paraId="2C71380A" w14:textId="77777777" w:rsidR="003B76CC" w:rsidRDefault="00A65AE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E7FAC15" w14:textId="77777777" w:rsidR="003B76CC" w:rsidRDefault="003B76CC" w:rsidP="009F7005">
      <w:pPr>
        <w:spacing w:line="360" w:lineRule="auto"/>
        <w:jc w:val="both"/>
        <w:rPr>
          <w:rFonts w:ascii="Palatino Linotype" w:eastAsia="Palatino Linotype" w:hAnsi="Palatino Linotype" w:cs="Palatino Linotype"/>
        </w:rPr>
      </w:pPr>
    </w:p>
    <w:p w14:paraId="52F949F1" w14:textId="77777777" w:rsidR="003B76CC" w:rsidRDefault="00A65AE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409671C0" w14:textId="77777777" w:rsidR="003B76CC" w:rsidRDefault="003B76CC">
      <w:pPr>
        <w:spacing w:line="360" w:lineRule="auto"/>
        <w:jc w:val="both"/>
        <w:rPr>
          <w:rFonts w:ascii="Palatino Linotype" w:eastAsia="Palatino Linotype" w:hAnsi="Palatino Linotype" w:cs="Palatino Linotype"/>
        </w:rPr>
      </w:pPr>
    </w:p>
    <w:p w14:paraId="6696AC5D" w14:textId="77777777" w:rsidR="003B76CC" w:rsidRDefault="00A65AE6">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3D5F4EEA" w14:textId="77777777" w:rsidR="003B76CC" w:rsidRDefault="003B76CC">
      <w:pPr>
        <w:spacing w:line="360" w:lineRule="auto"/>
        <w:ind w:left="708"/>
        <w:rPr>
          <w:rFonts w:ascii="Palatino Linotype" w:eastAsia="Palatino Linotype" w:hAnsi="Palatino Linotype" w:cs="Palatino Linotype"/>
        </w:rPr>
      </w:pPr>
    </w:p>
    <w:p w14:paraId="0C634CC4" w14:textId="77777777" w:rsidR="003B76CC" w:rsidRDefault="00A65AE6">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5884A1F1" w14:textId="77777777" w:rsidR="003B76CC" w:rsidRDefault="003B76CC">
      <w:pPr>
        <w:spacing w:line="360" w:lineRule="auto"/>
        <w:jc w:val="both"/>
        <w:rPr>
          <w:rFonts w:ascii="Palatino Linotype" w:eastAsia="Palatino Linotype" w:hAnsi="Palatino Linotype" w:cs="Palatino Linotype"/>
        </w:rPr>
      </w:pPr>
    </w:p>
    <w:p w14:paraId="734570DE"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07D814" w14:textId="77777777" w:rsidR="003B76CC" w:rsidRDefault="003B76CC">
      <w:pPr>
        <w:spacing w:line="360" w:lineRule="auto"/>
        <w:jc w:val="both"/>
        <w:rPr>
          <w:rFonts w:ascii="Palatino Linotype" w:eastAsia="Palatino Linotype" w:hAnsi="Palatino Linotype" w:cs="Palatino Linotype"/>
        </w:rPr>
      </w:pPr>
    </w:p>
    <w:p w14:paraId="29F9529B" w14:textId="77777777" w:rsidR="003B76CC" w:rsidRDefault="00A65A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5CE2C7E4" w14:textId="77777777" w:rsidR="003B76CC" w:rsidRDefault="003B76CC">
      <w:pPr>
        <w:spacing w:line="360" w:lineRule="auto"/>
        <w:jc w:val="both"/>
        <w:rPr>
          <w:rFonts w:ascii="Palatino Linotype" w:eastAsia="Palatino Linotype" w:hAnsi="Palatino Linotype" w:cs="Palatino Linotype"/>
        </w:rPr>
      </w:pPr>
    </w:p>
    <w:p w14:paraId="031B6FE4"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A02D2F" w14:textId="77777777" w:rsidR="003B76CC" w:rsidRDefault="003B76CC">
      <w:pPr>
        <w:spacing w:line="360" w:lineRule="auto"/>
        <w:jc w:val="both"/>
        <w:rPr>
          <w:rFonts w:ascii="Palatino Linotype" w:eastAsia="Palatino Linotype" w:hAnsi="Palatino Linotype" w:cs="Palatino Linotype"/>
        </w:rPr>
      </w:pPr>
    </w:p>
    <w:p w14:paraId="71F2361F"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4133021" w14:textId="77777777" w:rsidR="003B76CC" w:rsidRDefault="003B76CC">
      <w:pPr>
        <w:spacing w:line="360" w:lineRule="auto"/>
        <w:jc w:val="both"/>
        <w:rPr>
          <w:rFonts w:ascii="Palatino Linotype" w:eastAsia="Palatino Linotype" w:hAnsi="Palatino Linotype" w:cs="Palatino Linotype"/>
        </w:rPr>
      </w:pPr>
    </w:p>
    <w:p w14:paraId="1F2A5F58"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37988876" w14:textId="77777777" w:rsidR="003B76CC" w:rsidRDefault="003B76CC">
      <w:pPr>
        <w:spacing w:line="360" w:lineRule="auto"/>
        <w:jc w:val="both"/>
        <w:rPr>
          <w:rFonts w:ascii="Palatino Linotype" w:eastAsia="Palatino Linotype" w:hAnsi="Palatino Linotype" w:cs="Palatino Linotype"/>
          <w:b/>
        </w:rPr>
      </w:pPr>
    </w:p>
    <w:p w14:paraId="71B7FA5F"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3A0CF0BE" w14:textId="77777777" w:rsidR="003B76CC" w:rsidRDefault="003B76CC">
      <w:pPr>
        <w:spacing w:line="360" w:lineRule="auto"/>
        <w:jc w:val="both"/>
        <w:rPr>
          <w:rFonts w:ascii="Palatino Linotype" w:eastAsia="Palatino Linotype" w:hAnsi="Palatino Linotype" w:cs="Palatino Linotype"/>
        </w:rPr>
      </w:pPr>
    </w:p>
    <w:p w14:paraId="1D7C87F6"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4D78A12A" w14:textId="77777777" w:rsidR="003B76CC" w:rsidRDefault="003B76CC"/>
    <w:p w14:paraId="296B588C" w14:textId="1EEDB187" w:rsidR="00303D1D"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844BFB4" w14:textId="77777777" w:rsidR="003B76CC" w:rsidRDefault="00A65AE6">
      <w:pPr>
        <w:numPr>
          <w:ilvl w:val="0"/>
          <w:numId w:val="7"/>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bookmarkStart w:id="1" w:name="_heading=h.30j0zll" w:colFirst="0" w:colLast="0"/>
      <w:bookmarkEnd w:id="1"/>
      <w:r>
        <w:rPr>
          <w:rFonts w:ascii="Palatino Linotype" w:eastAsia="Palatino Linotype" w:hAnsi="Palatino Linotype" w:cs="Palatino Linotype"/>
          <w:b/>
          <w:color w:val="000000"/>
        </w:rPr>
        <w:t>C O N S I D E R A N D O:</w:t>
      </w:r>
    </w:p>
    <w:p w14:paraId="107B4538" w14:textId="7ABACC92" w:rsidR="003B76CC" w:rsidRDefault="00A65AE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sidRPr="002D3DD9">
        <w:rPr>
          <w:rFonts w:ascii="Palatino Linotype" w:eastAsia="Palatino Linotype" w:hAnsi="Palatino Linotype" w:cs="Palatino Linotype"/>
          <w:highlight w:val="white"/>
        </w:rPr>
        <w:t>l</w:t>
      </w:r>
      <w:r w:rsidR="002D3DD9" w:rsidRPr="002D3DD9">
        <w:rPr>
          <w:rFonts w:ascii="Palatino Linotype" w:eastAsia="Palatino Linotype" w:hAnsi="Palatino Linotype" w:cs="Palatino Linotype"/>
          <w:highlight w:val="white"/>
        </w:rPr>
        <w:t>a parte</w:t>
      </w:r>
      <w:r>
        <w:rPr>
          <w:rFonts w:ascii="Palatino Linotype" w:eastAsia="Palatino Linotype" w:hAnsi="Palatino Linotype" w:cs="Palatino Linotype"/>
          <w:b/>
          <w:highlight w:val="white"/>
        </w:rPr>
        <w:t xml:space="preserve"> </w:t>
      </w:r>
      <w:r w:rsidR="002D3DD9">
        <w:rPr>
          <w:rFonts w:ascii="Palatino Linotype" w:eastAsia="Palatino Linotype" w:hAnsi="Palatino Linotype" w:cs="Palatino Linotype"/>
          <w:b/>
          <w:highlight w:val="white"/>
        </w:rPr>
        <w:t>RECURRENTE</w:t>
      </w:r>
      <w:r>
        <w:rPr>
          <w:rFonts w:ascii="Palatino Linotype" w:eastAsia="Palatino Linotype" w:hAnsi="Palatino Linotype" w:cs="Palatino Linotype"/>
          <w:b/>
          <w:highlight w:val="white"/>
        </w:rPr>
        <w:t>,</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641B2D3D"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r>
        <w:rPr>
          <w:rFonts w:ascii="Palatino Linotype" w:eastAsia="Palatino Linotype" w:hAnsi="Palatino Linotype" w:cs="Palatino Linotype"/>
        </w:rPr>
        <w:lastRenderedPageBreak/>
        <w:t>artículos 178 y 180 de la Ley de Transparencia y Acceso a la Información Pública del Estado de México y Municipios.</w:t>
      </w:r>
    </w:p>
    <w:p w14:paraId="01A36A56" w14:textId="730B5620"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su respuesta a la solicitud de información el </w:t>
      </w:r>
      <w:r>
        <w:rPr>
          <w:rFonts w:ascii="Palatino Linotype" w:eastAsia="Palatino Linotype" w:hAnsi="Palatino Linotype" w:cs="Palatino Linotype"/>
          <w:b/>
        </w:rPr>
        <w:t>veintio</w:t>
      </w:r>
      <w:r w:rsidR="00303D1D">
        <w:rPr>
          <w:rFonts w:ascii="Palatino Linotype" w:eastAsia="Palatino Linotype" w:hAnsi="Palatino Linotype" w:cs="Palatino Linotype"/>
          <w:b/>
        </w:rPr>
        <w:t>cho</w:t>
      </w:r>
      <w:r>
        <w:rPr>
          <w:rFonts w:ascii="Palatino Linotype" w:eastAsia="Palatino Linotype" w:hAnsi="Palatino Linotype" w:cs="Palatino Linotype"/>
          <w:b/>
        </w:rPr>
        <w:t xml:space="preserve"> de marzo del dos mil veintidós</w:t>
      </w:r>
      <w:r>
        <w:rPr>
          <w:rFonts w:ascii="Palatino Linotype" w:eastAsia="Palatino Linotype" w:hAnsi="Palatino Linotype" w:cs="Palatino Linotype"/>
        </w:rPr>
        <w:t xml:space="preserve">, y </w:t>
      </w:r>
      <w:r w:rsidR="004402A5">
        <w:rPr>
          <w:rFonts w:ascii="Palatino Linotype" w:eastAsia="Palatino Linotype" w:hAnsi="Palatino Linotype" w:cs="Palatino Linotype"/>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vein</w:t>
      </w:r>
      <w:r w:rsidR="00303D1D">
        <w:rPr>
          <w:rFonts w:ascii="Palatino Linotype" w:eastAsia="Palatino Linotype" w:hAnsi="Palatino Linotype" w:cs="Palatino Linotype"/>
          <w:b/>
        </w:rPr>
        <w:t>tinueve</w:t>
      </w:r>
      <w:r>
        <w:rPr>
          <w:rFonts w:ascii="Palatino Linotype" w:eastAsia="Palatino Linotype" w:hAnsi="Palatino Linotype" w:cs="Palatino Linotype"/>
          <w:b/>
        </w:rPr>
        <w:t xml:space="preserve"> de marzo del mismo año</w:t>
      </w:r>
      <w:r>
        <w:rPr>
          <w:rFonts w:ascii="Palatino Linotype" w:eastAsia="Palatino Linotype" w:hAnsi="Palatino Linotype" w:cs="Palatino Linotype"/>
        </w:rPr>
        <w:t>, esto es al siguiente día hábil de aquel en que tuvo conocimiento de la respuesta, evidenciándose que la interposición del recurso se encuentra dentro de los márgenes temporales previstos en el citado precepto legal.</w:t>
      </w:r>
    </w:p>
    <w:p w14:paraId="75330B4E" w14:textId="562E8ED5"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es de suma importancia señalar que</w:t>
      </w:r>
      <w:r w:rsidR="004402A5">
        <w:rPr>
          <w:rFonts w:ascii="Palatino Linotype" w:eastAsia="Palatino Linotype" w:hAnsi="Palatino Linotype" w:cs="Palatino Linotype"/>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w:t>
      </w:r>
      <w:r w:rsidR="00303D1D">
        <w:rPr>
          <w:rFonts w:ascii="Palatino Linotype" w:eastAsia="Palatino Linotype" w:hAnsi="Palatino Linotype" w:cs="Palatino Linotype"/>
        </w:rPr>
        <w:t xml:space="preserve">o seudónimo </w:t>
      </w:r>
      <w:r>
        <w:rPr>
          <w:rFonts w:ascii="Palatino Linotype" w:eastAsia="Palatino Linotype" w:hAnsi="Palatino Linotype" w:cs="Palatino Linotype"/>
        </w:rPr>
        <w:t xml:space="preserv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4593AB" w14:textId="77777777" w:rsidR="003B76CC" w:rsidRDefault="00A65AE6">
      <w:pPr>
        <w:spacing w:before="240" w:after="24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w:t>
      </w:r>
      <w:r>
        <w:rPr>
          <w:rFonts w:ascii="Palatino Linotype" w:eastAsia="Palatino Linotype" w:hAnsi="Palatino Linotype" w:cs="Palatino Linotype"/>
          <w:i/>
          <w:sz w:val="22"/>
          <w:szCs w:val="22"/>
        </w:rPr>
        <w:t xml:space="preserve"> anónimas, </w:t>
      </w:r>
      <w:r>
        <w:rPr>
          <w:rFonts w:ascii="Palatino Linotype" w:eastAsia="Palatino Linotype" w:hAnsi="Palatino Linotype" w:cs="Palatino Linotype"/>
          <w:b/>
          <w:i/>
          <w:sz w:val="22"/>
          <w:szCs w:val="22"/>
          <w:u w:val="single"/>
        </w:rPr>
        <w:t>con nombre incompleto</w:t>
      </w:r>
      <w:r>
        <w:rPr>
          <w:rFonts w:ascii="Palatino Linotype" w:eastAsia="Palatino Linotype" w:hAnsi="Palatino Linotype" w:cs="Palatino Linotype"/>
          <w:i/>
          <w:sz w:val="22"/>
          <w:szCs w:val="22"/>
        </w:rPr>
        <w:t xml:space="preserve">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023ECE88" w14:textId="77777777" w:rsidR="003B76CC" w:rsidRDefault="00A65AE6">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E85EEDB" w14:textId="38400789"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resulta procedente la interposición del recurso de revisión al rubro anotado, toda vez que se actualiza las hipótesis previstas en el artículo 179, fracción </w:t>
      </w:r>
      <w:r w:rsidR="00303D1D">
        <w:rPr>
          <w:rFonts w:ascii="Palatino Linotype" w:eastAsia="Palatino Linotype" w:hAnsi="Palatino Linotype" w:cs="Palatino Linotype"/>
        </w:rPr>
        <w:t>V</w:t>
      </w:r>
      <w:r>
        <w:rPr>
          <w:rFonts w:ascii="Palatino Linotype" w:eastAsia="Palatino Linotype" w:hAnsi="Palatino Linotype" w:cs="Palatino Linotype"/>
        </w:rPr>
        <w:t xml:space="preserve"> de la ley de la materia, que a la letra dice:</w:t>
      </w:r>
    </w:p>
    <w:p w14:paraId="33290AEC" w14:textId="77777777" w:rsidR="003B76CC" w:rsidRPr="000B21FE" w:rsidRDefault="00A65AE6" w:rsidP="000B21FE">
      <w:pPr>
        <w:spacing w:line="276" w:lineRule="auto"/>
        <w:ind w:left="851" w:right="616"/>
        <w:jc w:val="both"/>
        <w:rPr>
          <w:rFonts w:ascii="Palatino Linotype" w:eastAsia="Palatino Linotype" w:hAnsi="Palatino Linotype" w:cs="Palatino Linotype"/>
          <w:i/>
          <w:sz w:val="22"/>
          <w:szCs w:val="22"/>
        </w:rPr>
      </w:pPr>
      <w:r w:rsidRPr="000B21FE">
        <w:rPr>
          <w:rFonts w:ascii="Palatino Linotype" w:eastAsia="Palatino Linotype" w:hAnsi="Palatino Linotype" w:cs="Palatino Linotype"/>
          <w:i/>
          <w:sz w:val="22"/>
          <w:szCs w:val="22"/>
        </w:rPr>
        <w:t>“</w:t>
      </w:r>
      <w:r w:rsidRPr="000B21FE">
        <w:rPr>
          <w:rFonts w:ascii="Palatino Linotype" w:eastAsia="Palatino Linotype" w:hAnsi="Palatino Linotype" w:cs="Palatino Linotype"/>
          <w:b/>
          <w:i/>
          <w:sz w:val="22"/>
          <w:szCs w:val="22"/>
        </w:rPr>
        <w:t xml:space="preserve">Artículo 179. </w:t>
      </w:r>
      <w:r w:rsidRPr="000B21F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894D587" w14:textId="77777777" w:rsidR="003B76CC" w:rsidRPr="000B21FE" w:rsidRDefault="00A65AE6" w:rsidP="000B21FE">
      <w:pPr>
        <w:spacing w:line="276" w:lineRule="auto"/>
        <w:ind w:left="851" w:right="616"/>
        <w:jc w:val="both"/>
        <w:rPr>
          <w:rFonts w:ascii="Palatino Linotype" w:eastAsia="Palatino Linotype" w:hAnsi="Palatino Linotype" w:cs="Palatino Linotype"/>
          <w:i/>
          <w:sz w:val="22"/>
          <w:szCs w:val="22"/>
        </w:rPr>
      </w:pPr>
      <w:r w:rsidRPr="000B21FE">
        <w:rPr>
          <w:rFonts w:ascii="Palatino Linotype" w:eastAsia="Palatino Linotype" w:hAnsi="Palatino Linotype" w:cs="Palatino Linotype"/>
          <w:i/>
          <w:sz w:val="22"/>
          <w:szCs w:val="22"/>
        </w:rPr>
        <w:t>…</w:t>
      </w:r>
    </w:p>
    <w:p w14:paraId="28279233" w14:textId="286A8886" w:rsidR="003B76CC" w:rsidRPr="000B21FE" w:rsidRDefault="00303D1D" w:rsidP="000B21FE">
      <w:pPr>
        <w:spacing w:line="276" w:lineRule="auto"/>
        <w:ind w:left="851" w:right="616"/>
        <w:jc w:val="both"/>
        <w:rPr>
          <w:rFonts w:ascii="Palatino Linotype" w:eastAsia="Palatino Linotype" w:hAnsi="Palatino Linotype" w:cs="Palatino Linotype"/>
          <w:i/>
          <w:sz w:val="22"/>
          <w:szCs w:val="22"/>
        </w:rPr>
      </w:pPr>
      <w:r w:rsidRPr="000B21FE">
        <w:rPr>
          <w:rFonts w:ascii="Palatino Linotype" w:eastAsia="Palatino Linotype" w:hAnsi="Palatino Linotype" w:cs="Palatino Linotype"/>
          <w:i/>
          <w:sz w:val="22"/>
          <w:szCs w:val="22"/>
        </w:rPr>
        <w:t>V. La entrega de información incompleta;</w:t>
      </w:r>
      <w:r w:rsidR="00A65AE6" w:rsidRPr="000B21FE">
        <w:rPr>
          <w:rFonts w:ascii="Palatino Linotype" w:eastAsia="Palatino Linotype" w:hAnsi="Palatino Linotype" w:cs="Palatino Linotype"/>
          <w:i/>
          <w:sz w:val="22"/>
          <w:szCs w:val="22"/>
        </w:rPr>
        <w:t>…” (Sic)</w:t>
      </w:r>
    </w:p>
    <w:p w14:paraId="11206886" w14:textId="3049DBEC" w:rsidR="003B76CC" w:rsidRDefault="00A65AE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w:t>
      </w:r>
      <w:r w:rsidR="00303D1D">
        <w:rPr>
          <w:rFonts w:ascii="Palatino Linotype" w:eastAsia="Palatino Linotype" w:hAnsi="Palatino Linotype" w:cs="Palatino Linotype"/>
        </w:rPr>
        <w:t xml:space="preserve"> </w:t>
      </w:r>
      <w:r>
        <w:rPr>
          <w:rFonts w:ascii="Palatino Linotype" w:eastAsia="Palatino Linotype" w:hAnsi="Palatino Linotype" w:cs="Palatino Linotype"/>
        </w:rPr>
        <w:t>l</w:t>
      </w:r>
      <w:r w:rsidR="00303D1D">
        <w:rPr>
          <w:rFonts w:ascii="Palatino Linotype" w:eastAsia="Palatino Linotype" w:hAnsi="Palatino Linotype" w:cs="Palatino Linotype"/>
        </w:rPr>
        <w:t>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2356A6C9"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w:t>
      </w:r>
      <w:r>
        <w:rPr>
          <w:rFonts w:ascii="Palatino Linotype" w:eastAsia="Palatino Linotype" w:hAnsi="Palatino Linotype" w:cs="Palatino Linotype"/>
        </w:rPr>
        <w:lastRenderedPageBreak/>
        <w:t>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E493925" w14:textId="77777777" w:rsidR="003B76CC" w:rsidRDefault="00A65AE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9D06F4" w14:textId="77777777" w:rsidR="00347D9B" w:rsidRDefault="00347D9B">
      <w:pPr>
        <w:spacing w:before="240"/>
        <w:ind w:left="709" w:right="760"/>
        <w:jc w:val="both"/>
        <w:rPr>
          <w:rFonts w:ascii="Palatino Linotype" w:eastAsia="Palatino Linotype" w:hAnsi="Palatino Linotype" w:cs="Palatino Linotype"/>
          <w:i/>
          <w:sz w:val="22"/>
          <w:szCs w:val="22"/>
        </w:rPr>
      </w:pPr>
    </w:p>
    <w:p w14:paraId="6A222F42" w14:textId="77777777" w:rsidR="003B76CC" w:rsidRDefault="00A65AE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0C0809" w14:textId="77777777" w:rsidR="00347D9B" w:rsidRDefault="00347D9B">
      <w:pPr>
        <w:ind w:left="709" w:right="760"/>
        <w:jc w:val="both"/>
        <w:rPr>
          <w:rFonts w:ascii="Palatino Linotype" w:eastAsia="Palatino Linotype" w:hAnsi="Palatino Linotype" w:cs="Palatino Linotype"/>
          <w:i/>
          <w:sz w:val="22"/>
          <w:szCs w:val="22"/>
        </w:rPr>
      </w:pPr>
    </w:p>
    <w:p w14:paraId="3C7BE99E" w14:textId="782095A1" w:rsidR="003B76CC" w:rsidRDefault="00A65AE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r w:rsidR="00347D9B">
        <w:rPr>
          <w:rFonts w:ascii="Palatino Linotype" w:eastAsia="Palatino Linotype" w:hAnsi="Palatino Linotype" w:cs="Palatino Linotype"/>
          <w:i/>
          <w:sz w:val="22"/>
          <w:szCs w:val="22"/>
        </w:rPr>
        <w:t xml:space="preserve"> </w:t>
      </w:r>
      <w:r w:rsidRPr="00347D9B">
        <w:rPr>
          <w:rFonts w:ascii="Palatino Linotype" w:eastAsia="Palatino Linotype" w:hAnsi="Palatino Linotype" w:cs="Palatino Linotype"/>
          <w:sz w:val="22"/>
          <w:szCs w:val="22"/>
        </w:rPr>
        <w:t>(Sic)</w:t>
      </w:r>
    </w:p>
    <w:p w14:paraId="78BE28CA" w14:textId="77777777" w:rsidR="003B76CC" w:rsidRDefault="003B76CC">
      <w:pPr>
        <w:spacing w:line="360" w:lineRule="auto"/>
        <w:jc w:val="both"/>
        <w:rPr>
          <w:rFonts w:ascii="Palatino Linotype" w:eastAsia="Palatino Linotype" w:hAnsi="Palatino Linotype" w:cs="Palatino Linotype"/>
        </w:rPr>
      </w:pPr>
    </w:p>
    <w:p w14:paraId="6BAA4ACC" w14:textId="532A6A5A"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Pr>
          <w:rFonts w:ascii="Palatino Linotype" w:eastAsia="Palatino Linotype" w:hAnsi="Palatino Linotype" w:cs="Palatino Linotype"/>
        </w:rPr>
        <w:lastRenderedPageBreak/>
        <w:t>Transparencia y Acceso a la Información Pública del Estado de México y Municipios, que a la letra dice:</w:t>
      </w:r>
    </w:p>
    <w:p w14:paraId="1D3EEAE5" w14:textId="77777777" w:rsidR="004402A5" w:rsidRDefault="004402A5" w:rsidP="004402A5">
      <w:pPr>
        <w:spacing w:line="276" w:lineRule="auto"/>
        <w:jc w:val="both"/>
        <w:rPr>
          <w:rFonts w:ascii="Palatino Linotype" w:eastAsia="Palatino Linotype" w:hAnsi="Palatino Linotype" w:cs="Palatino Linotype"/>
        </w:rPr>
      </w:pPr>
    </w:p>
    <w:p w14:paraId="7F045776" w14:textId="77777777" w:rsidR="003B76CC" w:rsidRDefault="00A65AE6" w:rsidP="004402A5">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9C44AC" w14:textId="77777777" w:rsidR="003B76CC" w:rsidRDefault="003B76CC" w:rsidP="004402A5">
      <w:pPr>
        <w:spacing w:line="276" w:lineRule="auto"/>
        <w:ind w:left="567" w:right="758"/>
        <w:jc w:val="both"/>
        <w:rPr>
          <w:rFonts w:ascii="Palatino Linotype" w:eastAsia="Palatino Linotype" w:hAnsi="Palatino Linotype" w:cs="Palatino Linotype"/>
          <w:i/>
          <w:sz w:val="22"/>
          <w:szCs w:val="22"/>
        </w:rPr>
      </w:pPr>
    </w:p>
    <w:p w14:paraId="5A036F99" w14:textId="77777777" w:rsidR="003B76CC" w:rsidRDefault="00A65AE6" w:rsidP="004402A5">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0DD16C0" w14:textId="77777777" w:rsidR="003B76CC" w:rsidRDefault="003B76CC">
      <w:pPr>
        <w:spacing w:line="360" w:lineRule="auto"/>
        <w:ind w:right="-93"/>
        <w:jc w:val="both"/>
        <w:rPr>
          <w:rFonts w:ascii="Palatino Linotype" w:eastAsia="Palatino Linotype" w:hAnsi="Palatino Linotype" w:cs="Palatino Linotype"/>
        </w:rPr>
      </w:pPr>
    </w:p>
    <w:p w14:paraId="4CBE993E" w14:textId="77777777" w:rsidR="003B76CC" w:rsidRDefault="00A65AE6">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709C307" w14:textId="77777777" w:rsidR="003B76CC" w:rsidRDefault="003B76CC">
      <w:pPr>
        <w:spacing w:line="360" w:lineRule="auto"/>
        <w:ind w:right="-93"/>
        <w:jc w:val="both"/>
        <w:rPr>
          <w:rFonts w:ascii="Palatino Linotype" w:eastAsia="Palatino Linotype" w:hAnsi="Palatino Linotype" w:cs="Palatino Linotype"/>
        </w:rPr>
      </w:pPr>
    </w:p>
    <w:p w14:paraId="5C8BC5C6" w14:textId="77777777" w:rsidR="003B76CC" w:rsidRDefault="00A65AE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rPr>
        <w:t xml:space="preserve"> </w:t>
      </w:r>
    </w:p>
    <w:p w14:paraId="792F1BC9" w14:textId="77777777" w:rsidR="003B76CC" w:rsidRDefault="003B76CC">
      <w:pPr>
        <w:ind w:left="851" w:right="850"/>
        <w:jc w:val="both"/>
        <w:rPr>
          <w:rFonts w:ascii="Palatino Linotype" w:eastAsia="Palatino Linotype" w:hAnsi="Palatino Linotype" w:cs="Palatino Linotype"/>
        </w:rPr>
      </w:pPr>
    </w:p>
    <w:p w14:paraId="1F49EC93" w14:textId="77777777" w:rsidR="003B76CC" w:rsidRDefault="00A65AE6" w:rsidP="004402A5">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w:t>
      </w:r>
      <w:r>
        <w:rPr>
          <w:rFonts w:ascii="Palatino Linotype" w:eastAsia="Palatino Linotype" w:hAnsi="Palatino Linotype" w:cs="Palatino Linotype"/>
          <w:i/>
          <w:sz w:val="22"/>
          <w:szCs w:val="22"/>
        </w:rPr>
        <w:lastRenderedPageBreak/>
        <w:t>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193D46" w14:textId="77777777" w:rsidR="00347D9B" w:rsidRDefault="00347D9B" w:rsidP="004402A5">
      <w:pPr>
        <w:spacing w:line="276" w:lineRule="auto"/>
        <w:ind w:left="851" w:right="901"/>
        <w:jc w:val="both"/>
        <w:rPr>
          <w:rFonts w:ascii="Palatino Linotype" w:eastAsia="Palatino Linotype" w:hAnsi="Palatino Linotype" w:cs="Palatino Linotype"/>
          <w:i/>
          <w:sz w:val="22"/>
          <w:szCs w:val="22"/>
        </w:rPr>
      </w:pPr>
    </w:p>
    <w:p w14:paraId="7205954C" w14:textId="77777777" w:rsidR="003B76CC" w:rsidRDefault="00A65AE6" w:rsidP="004402A5">
      <w:pPr>
        <w:spacing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5B3D72E7" w14:textId="77777777" w:rsidR="003B76CC" w:rsidRDefault="00A65AE6" w:rsidP="004402A5">
      <w:pPr>
        <w:spacing w:line="276" w:lineRule="auto"/>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F6DF024" w14:textId="77777777" w:rsidR="003B76CC" w:rsidRDefault="00A65AE6" w:rsidP="004402A5">
      <w:pPr>
        <w:spacing w:line="276" w:lineRule="auto"/>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7A28852" w14:textId="510BED09" w:rsidR="003B76CC" w:rsidRDefault="00A65AE6" w:rsidP="004402A5">
      <w:pPr>
        <w:spacing w:line="276" w:lineRule="auto"/>
        <w:ind w:left="851" w:right="901"/>
        <w:jc w:val="both"/>
        <w:rPr>
          <w:rFonts w:ascii="Palatino Linotype" w:eastAsia="Palatino Linotype" w:hAnsi="Palatino Linotype" w:cs="Palatino Linotype"/>
          <w:i/>
          <w:sz w:val="22"/>
          <w:szCs w:val="22"/>
        </w:rPr>
      </w:pPr>
      <w:r>
        <w:rPr>
          <w:rFonts w:ascii="Noto Sans Symbols" w:eastAsia="Noto Sans Symbols" w:hAnsi="Noto Sans Symbols" w:cs="Noto Sans Symbols"/>
          <w:i/>
          <w:sz w:val="22"/>
          <w:szCs w:val="22"/>
        </w:rPr>
        <w:t>∙</w:t>
      </w:r>
      <w:r>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r w:rsidR="00347D9B">
        <w:rPr>
          <w:rFonts w:ascii="Palatino Linotype" w:eastAsia="Palatino Linotype" w:hAnsi="Palatino Linotype" w:cs="Palatino Linotype"/>
          <w:i/>
          <w:sz w:val="22"/>
          <w:szCs w:val="22"/>
        </w:rPr>
        <w:t xml:space="preserve"> </w:t>
      </w:r>
      <w:r w:rsidRPr="00347D9B">
        <w:rPr>
          <w:rFonts w:ascii="Palatino Linotype" w:eastAsia="Palatino Linotype" w:hAnsi="Palatino Linotype" w:cs="Palatino Linotype"/>
          <w:sz w:val="22"/>
          <w:szCs w:val="22"/>
        </w:rPr>
        <w:t>(Sic)</w:t>
      </w:r>
    </w:p>
    <w:p w14:paraId="51547333" w14:textId="77777777" w:rsidR="003B76CC" w:rsidRDefault="003B76CC">
      <w:pPr>
        <w:spacing w:line="360" w:lineRule="auto"/>
        <w:ind w:right="-93"/>
        <w:jc w:val="both"/>
        <w:rPr>
          <w:rFonts w:ascii="Palatino Linotype" w:eastAsia="Palatino Linotype" w:hAnsi="Palatino Linotype" w:cs="Palatino Linotype"/>
        </w:rPr>
      </w:pPr>
    </w:p>
    <w:p w14:paraId="2FD45B52"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0C032EF" w14:textId="77777777" w:rsidR="003B76CC" w:rsidRDefault="003B76CC">
      <w:pPr>
        <w:spacing w:line="360" w:lineRule="auto"/>
        <w:jc w:val="both"/>
        <w:rPr>
          <w:rFonts w:ascii="Palatino Linotype" w:eastAsia="Palatino Linotype" w:hAnsi="Palatino Linotype" w:cs="Palatino Linotype"/>
        </w:rPr>
      </w:pPr>
    </w:p>
    <w:p w14:paraId="686E9BA4" w14:textId="77777777" w:rsidR="003B76CC" w:rsidRDefault="00A65AE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55D1D8" w14:textId="77777777" w:rsidR="003B76CC" w:rsidRDefault="003B76CC">
      <w:pPr>
        <w:spacing w:line="360" w:lineRule="auto"/>
        <w:ind w:right="49"/>
        <w:jc w:val="both"/>
        <w:rPr>
          <w:rFonts w:ascii="Palatino Linotype" w:eastAsia="Palatino Linotype" w:hAnsi="Palatino Linotype" w:cs="Palatino Linotype"/>
        </w:rPr>
      </w:pPr>
    </w:p>
    <w:p w14:paraId="55604D05"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A7794E7" w14:textId="77777777" w:rsidR="003B76CC" w:rsidRDefault="003B76CC">
      <w:pPr>
        <w:ind w:left="851" w:right="899"/>
        <w:jc w:val="both"/>
        <w:rPr>
          <w:rFonts w:ascii="Palatino Linotype" w:eastAsia="Palatino Linotype" w:hAnsi="Palatino Linotype" w:cs="Palatino Linotype"/>
          <w:i/>
          <w:sz w:val="22"/>
          <w:szCs w:val="22"/>
        </w:rPr>
      </w:pPr>
    </w:p>
    <w:p w14:paraId="089844D4"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54952380" w14:textId="77777777" w:rsidR="003B76CC" w:rsidRDefault="00A65AE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7FBEF6" w14:textId="77777777" w:rsidR="003B76CC" w:rsidRDefault="00A65AE6" w:rsidP="00347D9B">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7CDDEEC" w14:textId="77777777" w:rsidR="003B76CC" w:rsidRDefault="003B76CC">
      <w:pPr>
        <w:ind w:left="851" w:right="899"/>
        <w:jc w:val="both"/>
        <w:rPr>
          <w:rFonts w:ascii="Palatino Linotype" w:eastAsia="Palatino Linotype" w:hAnsi="Palatino Linotype" w:cs="Palatino Linotype"/>
          <w:sz w:val="22"/>
          <w:szCs w:val="22"/>
        </w:rPr>
      </w:pPr>
    </w:p>
    <w:p w14:paraId="0FEDF1CF" w14:textId="77777777" w:rsidR="003B76CC" w:rsidRDefault="00A65AE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w:t>
      </w:r>
      <w:r>
        <w:rPr>
          <w:rFonts w:ascii="Palatino Linotype" w:eastAsia="Palatino Linotype" w:hAnsi="Palatino Linotype" w:cs="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36623F28" w14:textId="77777777" w:rsidR="003B76CC" w:rsidRDefault="003B76CC">
      <w:pPr>
        <w:ind w:left="851" w:right="899"/>
        <w:jc w:val="both"/>
        <w:rPr>
          <w:rFonts w:ascii="Palatino Linotype" w:eastAsia="Palatino Linotype" w:hAnsi="Palatino Linotype" w:cs="Palatino Linotype"/>
        </w:rPr>
      </w:pPr>
    </w:p>
    <w:p w14:paraId="721DBAC5" w14:textId="77777777" w:rsidR="003B76CC" w:rsidRDefault="00A65AE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992FE37" w14:textId="77777777" w:rsidR="003B76CC" w:rsidRDefault="00A65AE6" w:rsidP="00347D9B">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2F7E7E" w14:textId="77777777" w:rsidR="003B76CC" w:rsidRDefault="00A65AE6" w:rsidP="00347D9B">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4145AA7" w14:textId="77777777" w:rsidR="003B76CC" w:rsidRDefault="00A65AE6" w:rsidP="00347D9B">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6BE678F4" w14:textId="77777777" w:rsidR="003B76CC" w:rsidRDefault="00A65AE6" w:rsidP="00347D9B">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03BB2301" w14:textId="77777777" w:rsidR="003B76CC" w:rsidRDefault="00A65AE6" w:rsidP="00347D9B">
      <w:pPr>
        <w:spacing w:line="276" w:lineRule="auto"/>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5BC8E8BE" w14:textId="219C24E6" w:rsidR="006C2166" w:rsidRDefault="00A65AE6">
      <w:pPr>
        <w:spacing w:before="240" w:after="240" w:line="360" w:lineRule="auto"/>
        <w:jc w:val="both"/>
        <w:rPr>
          <w:rFonts w:ascii="Palatino Linotype" w:eastAsia="Palatino Linotype" w:hAnsi="Palatino Linotype" w:cs="Palatino Linotype"/>
        </w:rPr>
      </w:pPr>
      <w:r w:rsidRPr="004402A5">
        <w:rPr>
          <w:rFonts w:ascii="Palatino Linotype" w:eastAsia="Palatino Linotype" w:hAnsi="Palatino Linotype" w:cs="Palatino Linotype"/>
        </w:rPr>
        <w:t>Precisado lo anterior</w:t>
      </w:r>
      <w:r w:rsidR="00347D9B">
        <w:rPr>
          <w:rFonts w:ascii="Palatino Linotype" w:eastAsia="Palatino Linotype" w:hAnsi="Palatino Linotype" w:cs="Palatino Linotype"/>
        </w:rPr>
        <w:t>,</w:t>
      </w:r>
      <w:r w:rsidRPr="004402A5">
        <w:rPr>
          <w:rFonts w:ascii="Palatino Linotype" w:eastAsia="Palatino Linotype" w:hAnsi="Palatino Linotype" w:cs="Palatino Linotype"/>
        </w:rPr>
        <w:t xml:space="preserve"> conviene recordar que el particular requirió al </w:t>
      </w:r>
      <w:r w:rsidR="00D91484" w:rsidRPr="004402A5">
        <w:rPr>
          <w:rFonts w:ascii="Palatino Linotype" w:eastAsia="Palatino Linotype" w:hAnsi="Palatino Linotype" w:cs="Palatino Linotype"/>
          <w:b/>
        </w:rPr>
        <w:t>SUJETO OBLIGADO</w:t>
      </w:r>
      <w:r w:rsidR="00347D9B">
        <w:rPr>
          <w:rFonts w:ascii="Palatino Linotype" w:eastAsia="Palatino Linotype" w:hAnsi="Palatino Linotype" w:cs="Palatino Linotype"/>
        </w:rPr>
        <w:t xml:space="preserve">, </w:t>
      </w:r>
      <w:r w:rsidR="004402A5" w:rsidRPr="00347D9B">
        <w:rPr>
          <w:rFonts w:ascii="Palatino Linotype" w:eastAsia="Palatino Linotype" w:hAnsi="Palatino Linotype" w:cs="Palatino Linotype"/>
          <w:color w:val="000000"/>
        </w:rPr>
        <w:t>el currículum y último recibo de los servidores públicos del</w:t>
      </w:r>
      <w:r w:rsidR="00D91484">
        <w:rPr>
          <w:rFonts w:ascii="Palatino Linotype" w:eastAsia="Palatino Linotype" w:hAnsi="Palatino Linotype" w:cs="Palatino Linotype"/>
          <w:color w:val="000000"/>
        </w:rPr>
        <w:t xml:space="preserve"> área de Presidencia y S</w:t>
      </w:r>
      <w:r w:rsidR="00347D9B">
        <w:rPr>
          <w:rFonts w:ascii="Palatino Linotype" w:eastAsia="Palatino Linotype" w:hAnsi="Palatino Linotype" w:cs="Palatino Linotype"/>
          <w:color w:val="000000"/>
        </w:rPr>
        <w:t>ecretarí</w:t>
      </w:r>
      <w:r w:rsidR="004402A5" w:rsidRPr="00347D9B">
        <w:rPr>
          <w:rFonts w:ascii="Palatino Linotype" w:eastAsia="Palatino Linotype" w:hAnsi="Palatino Linotype" w:cs="Palatino Linotype"/>
          <w:color w:val="000000"/>
        </w:rPr>
        <w:t xml:space="preserve">a del </w:t>
      </w:r>
      <w:r w:rsidR="00D91484">
        <w:rPr>
          <w:rFonts w:ascii="Palatino Linotype" w:eastAsia="Palatino Linotype" w:hAnsi="Palatino Linotype" w:cs="Palatino Linotype"/>
          <w:color w:val="000000"/>
        </w:rPr>
        <w:t>A</w:t>
      </w:r>
      <w:r w:rsidR="004402A5" w:rsidRPr="00347D9B">
        <w:rPr>
          <w:rFonts w:ascii="Palatino Linotype" w:eastAsia="Palatino Linotype" w:hAnsi="Palatino Linotype" w:cs="Palatino Linotype"/>
          <w:color w:val="000000"/>
        </w:rPr>
        <w:t>yuntamiento.</w:t>
      </w:r>
    </w:p>
    <w:p w14:paraId="3EDA4077"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que se destaca lo siguiente:</w:t>
      </w:r>
    </w:p>
    <w:p w14:paraId="73158EAC" w14:textId="44429341" w:rsidR="004402A5" w:rsidRDefault="00C92C6B" w:rsidP="004402A5">
      <w:pPr>
        <w:spacing w:before="240" w:after="240" w:line="360" w:lineRule="auto"/>
        <w:jc w:val="center"/>
        <w:rPr>
          <w:rFonts w:ascii="Palatino Linotype" w:eastAsia="Palatino Linotype" w:hAnsi="Palatino Linotype" w:cs="Palatino Linotype"/>
        </w:rPr>
      </w:pPr>
      <w:r>
        <w:rPr>
          <w:noProof/>
        </w:rPr>
        <w:lastRenderedPageBreak/>
        <mc:AlternateContent>
          <mc:Choice Requires="wps">
            <w:drawing>
              <wp:anchor distT="0" distB="0" distL="114300" distR="114300" simplePos="0" relativeHeight="251661312" behindDoc="0" locked="0" layoutInCell="1" allowOverlap="1" wp14:anchorId="49180964" wp14:editId="2618B2A5">
                <wp:simplePos x="0" y="0"/>
                <wp:positionH relativeFrom="column">
                  <wp:posOffset>1186815</wp:posOffset>
                </wp:positionH>
                <wp:positionV relativeFrom="paragraph">
                  <wp:posOffset>2846705</wp:posOffset>
                </wp:positionV>
                <wp:extent cx="3829050" cy="12287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3829050" cy="1228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33FC8" id="Rectángulo 8" o:spid="_x0000_s1026" style="position:absolute;margin-left:93.45pt;margin-top:224.15pt;width:301.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" filled="f" strokecolor="red" strokeweight="2.25pt"/>
            </w:pict>
          </mc:Fallback>
        </mc:AlternateContent>
      </w:r>
      <w:r w:rsidR="004402A5">
        <w:rPr>
          <w:noProof/>
        </w:rPr>
        <w:drawing>
          <wp:inline distT="0" distB="0" distL="0" distR="0" wp14:anchorId="514CDE99" wp14:editId="4D2CB7F8">
            <wp:extent cx="4733925" cy="4964224"/>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69" t="18105" r="49932" b="23355"/>
                    <a:stretch/>
                  </pic:blipFill>
                  <pic:spPr bwMode="auto">
                    <a:xfrm>
                      <a:off x="0" y="0"/>
                      <a:ext cx="4746094" cy="4976985"/>
                    </a:xfrm>
                    <a:prstGeom prst="rect">
                      <a:avLst/>
                    </a:prstGeom>
                    <a:ln>
                      <a:noFill/>
                    </a:ln>
                    <a:extLst>
                      <a:ext uri="{53640926-AAD7-44D8-BBD7-CCE9431645EC}">
                        <a14:shadowObscured xmlns:a14="http://schemas.microsoft.com/office/drawing/2010/main"/>
                      </a:ext>
                    </a:extLst>
                  </pic:spPr>
                </pic:pic>
              </a:graphicData>
            </a:graphic>
          </wp:inline>
        </w:drawing>
      </w:r>
    </w:p>
    <w:p w14:paraId="2FB4E99B" w14:textId="66EE59F2" w:rsidR="004402A5" w:rsidRDefault="000B21F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dicha respuesta se adjuntó</w:t>
      </w:r>
      <w:r w:rsidR="00C92C6B">
        <w:rPr>
          <w:rFonts w:ascii="Palatino Linotype" w:eastAsia="Palatino Linotype" w:hAnsi="Palatino Linotype" w:cs="Palatino Linotype"/>
        </w:rPr>
        <w:t xml:space="preserve"> el oficio remitido por la Dirección de Administración y </w:t>
      </w:r>
      <w:r w:rsidR="004402A5">
        <w:rPr>
          <w:rFonts w:ascii="Palatino Linotype" w:eastAsia="Palatino Linotype" w:hAnsi="Palatino Linotype" w:cs="Palatino Linotype"/>
        </w:rPr>
        <w:t xml:space="preserve">los currículums del personal adscrito a Presidencia y </w:t>
      </w:r>
      <w:r w:rsidR="00C92C6B">
        <w:rPr>
          <w:rFonts w:ascii="Palatino Linotype" w:eastAsia="Palatino Linotype" w:hAnsi="Palatino Linotype" w:cs="Palatino Linotype"/>
        </w:rPr>
        <w:t>a</w:t>
      </w:r>
      <w:r w:rsidR="00721A5C">
        <w:rPr>
          <w:rFonts w:ascii="Palatino Linotype" w:eastAsia="Palatino Linotype" w:hAnsi="Palatino Linotype" w:cs="Palatino Linotype"/>
        </w:rPr>
        <w:t xml:space="preserve"> la</w:t>
      </w:r>
      <w:r w:rsidR="004402A5">
        <w:rPr>
          <w:rFonts w:ascii="Palatino Linotype" w:eastAsia="Palatino Linotype" w:hAnsi="Palatino Linotype" w:cs="Palatino Linotype"/>
        </w:rPr>
        <w:t xml:space="preserve"> Secretaría de</w:t>
      </w:r>
      <w:r w:rsidR="00C92C6B">
        <w:rPr>
          <w:rFonts w:ascii="Palatino Linotype" w:eastAsia="Palatino Linotype" w:hAnsi="Palatino Linotype" w:cs="Palatino Linotype"/>
        </w:rPr>
        <w:t>l</w:t>
      </w:r>
      <w:r w:rsidR="004402A5">
        <w:rPr>
          <w:rFonts w:ascii="Palatino Linotype" w:eastAsia="Palatino Linotype" w:hAnsi="Palatino Linotype" w:cs="Palatino Linotype"/>
        </w:rPr>
        <w:t xml:space="preserve"> Ayuntamiento.</w:t>
      </w:r>
    </w:p>
    <w:p w14:paraId="0A333F48" w14:textId="7599BF5C" w:rsidR="003B76CC" w:rsidRDefault="00A65AE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w:t>
      </w:r>
      <w:r w:rsidR="004402A5">
        <w:rPr>
          <w:rFonts w:ascii="Palatino Linotype" w:eastAsia="Palatino Linotype" w:hAnsi="Palatino Linotype" w:cs="Palatino Linotype"/>
        </w:rPr>
        <w:t>el</w:t>
      </w:r>
      <w:r>
        <w:rPr>
          <w:rFonts w:ascii="Palatino Linotype" w:eastAsia="Palatino Linotype" w:hAnsi="Palatino Linotype" w:cs="Palatino Linotype"/>
        </w:rPr>
        <w:t xml:space="preserve"> particular con la respuesta, interpone el recurso de revisión que se resuelve, señalando como motivos de inconformidad en lo medular porque </w:t>
      </w:r>
      <w:r w:rsidR="0031292F">
        <w:rPr>
          <w:rFonts w:ascii="Palatino Linotype" w:eastAsia="Palatino Linotype" w:hAnsi="Palatino Linotype" w:cs="Palatino Linotype"/>
        </w:rPr>
        <w:t xml:space="preserve">considera </w:t>
      </w:r>
      <w:r w:rsidR="0031292F" w:rsidRPr="00C92C6B">
        <w:rPr>
          <w:rFonts w:ascii="Palatino Linotype" w:eastAsia="Palatino Linotype" w:hAnsi="Palatino Linotype" w:cs="Palatino Linotype"/>
          <w:b/>
        </w:rPr>
        <w:t>que la información es incompleta</w:t>
      </w:r>
      <w:r>
        <w:rPr>
          <w:rFonts w:ascii="Palatino Linotype" w:eastAsia="Palatino Linotype" w:hAnsi="Palatino Linotype" w:cs="Palatino Linotype"/>
        </w:rPr>
        <w:t>.</w:t>
      </w:r>
    </w:p>
    <w:p w14:paraId="6B0F5CF5" w14:textId="17ABDEBA" w:rsidR="003B76CC" w:rsidRDefault="00A65AE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Ante la interposición del Recurso de Revisión, el </w:t>
      </w:r>
      <w:r>
        <w:rPr>
          <w:rFonts w:ascii="Palatino Linotype" w:eastAsia="Palatino Linotype" w:hAnsi="Palatino Linotype" w:cs="Palatino Linotype"/>
          <w:b/>
        </w:rPr>
        <w:t>SUJETO OBLIGADO</w:t>
      </w:r>
      <w:r w:rsidR="008D3DB4">
        <w:rPr>
          <w:rFonts w:ascii="Palatino Linotype" w:eastAsia="Palatino Linotype" w:hAnsi="Palatino Linotype" w:cs="Palatino Linotype"/>
        </w:rPr>
        <w:t xml:space="preserve">, </w:t>
      </w:r>
      <w:r>
        <w:rPr>
          <w:rFonts w:ascii="Palatino Linotype" w:eastAsia="Palatino Linotype" w:hAnsi="Palatino Linotype" w:cs="Palatino Linotype"/>
        </w:rPr>
        <w:t>no</w:t>
      </w:r>
      <w:r w:rsidR="0031292F">
        <w:rPr>
          <w:rFonts w:ascii="Palatino Linotype" w:eastAsia="Palatino Linotype" w:hAnsi="Palatino Linotype" w:cs="Palatino Linotype"/>
        </w:rPr>
        <w:t xml:space="preserve"> rindió su informe justificado, por su parte el ahora </w:t>
      </w:r>
      <w:r w:rsidR="0031292F" w:rsidRPr="0031292F">
        <w:rPr>
          <w:rFonts w:ascii="Palatino Linotype" w:eastAsia="Palatino Linotype" w:hAnsi="Palatino Linotype" w:cs="Palatino Linotype"/>
          <w:b/>
        </w:rPr>
        <w:t>RECURRENTE</w:t>
      </w:r>
      <w:r w:rsidR="0031292F">
        <w:rPr>
          <w:rFonts w:ascii="Palatino Linotype" w:eastAsia="Palatino Linotype" w:hAnsi="Palatino Linotype" w:cs="Palatino Linotype"/>
        </w:rPr>
        <w:t>, también fue omiso al emitir pronunciamiento.</w:t>
      </w:r>
    </w:p>
    <w:p w14:paraId="476E1EDC" w14:textId="77777777" w:rsidR="003B76CC" w:rsidRDefault="00A65AE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14:paraId="4EA75D62" w14:textId="44BE6CDB" w:rsidR="0031292F" w:rsidRPr="00733201" w:rsidRDefault="00733201" w:rsidP="00736D84">
      <w:pPr>
        <w:pStyle w:val="Prrafodelista"/>
        <w:numPr>
          <w:ilvl w:val="0"/>
          <w:numId w:val="11"/>
        </w:numPr>
        <w:spacing w:before="240" w:after="240" w:line="360" w:lineRule="auto"/>
        <w:jc w:val="both"/>
        <w:rPr>
          <w:rFonts w:ascii="Palatino Linotype" w:eastAsia="Palatino Linotype" w:hAnsi="Palatino Linotype" w:cs="Palatino Linotype"/>
          <w:b/>
          <w:color w:val="000000"/>
          <w:sz w:val="24"/>
        </w:rPr>
      </w:pPr>
      <w:r w:rsidRPr="0066426F">
        <w:rPr>
          <w:rFonts w:ascii="Palatino Linotype" w:eastAsia="Palatino Linotype" w:hAnsi="Palatino Linotype" w:cs="Palatino Linotype"/>
          <w:b/>
          <w:bCs/>
          <w:sz w:val="24"/>
          <w:szCs w:val="24"/>
        </w:rPr>
        <w:t>Respecto al punto de la solicitud relativa a los</w:t>
      </w:r>
      <w:r w:rsidRPr="00733201">
        <w:rPr>
          <w:rFonts w:ascii="Palatino Linotype" w:eastAsia="Palatino Linotype" w:hAnsi="Palatino Linotype" w:cs="Palatino Linotype"/>
        </w:rPr>
        <w:t xml:space="preserve"> </w:t>
      </w:r>
      <w:r w:rsidR="0031292F" w:rsidRPr="00733201">
        <w:rPr>
          <w:rFonts w:ascii="Palatino Linotype" w:eastAsia="Palatino Linotype" w:hAnsi="Palatino Linotype" w:cs="Palatino Linotype"/>
          <w:b/>
          <w:color w:val="000000"/>
          <w:sz w:val="24"/>
        </w:rPr>
        <w:t>Currículums de los servidores públicos del área de Presidencia y Secretaría del Ayuntamiento.</w:t>
      </w:r>
    </w:p>
    <w:p w14:paraId="7ED5779E" w14:textId="2440DEE3" w:rsidR="008D3DB4" w:rsidRPr="008D3DB4" w:rsidRDefault="00733201" w:rsidP="00C92C6B">
      <w:pPr>
        <w:spacing w:before="240" w:line="360" w:lineRule="auto"/>
        <w:ind w:right="49"/>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color w:val="000000"/>
        </w:rPr>
        <w:t>La</w:t>
      </w:r>
      <w:r w:rsidR="008D3DB4">
        <w:rPr>
          <w:rFonts w:ascii="Palatino Linotype" w:eastAsia="Palatino Linotype" w:hAnsi="Palatino Linotype" w:cs="Palatino Linotype"/>
          <w:color w:val="000000"/>
        </w:rPr>
        <w:t xml:space="preserve"> </w:t>
      </w:r>
      <w:r w:rsidR="008D3DB4" w:rsidRPr="008D3DB4">
        <w:rPr>
          <w:rFonts w:ascii="Palatino Linotype" w:eastAsia="Palatino Linotype" w:hAnsi="Palatino Linotype" w:cs="Palatino Linotype"/>
          <w:color w:val="000000"/>
        </w:rPr>
        <w:t>Titular de la Unidad de Transparencia</w:t>
      </w:r>
      <w:r w:rsidR="00367F91">
        <w:rPr>
          <w:rFonts w:ascii="Palatino Linotype" w:eastAsia="Palatino Linotype" w:hAnsi="Palatino Linotype" w:cs="Palatino Linotype"/>
          <w:color w:val="000000"/>
        </w:rPr>
        <w:t xml:space="preserve"> del </w:t>
      </w:r>
      <w:r w:rsidR="00367F91" w:rsidRPr="00367F91">
        <w:rPr>
          <w:rFonts w:ascii="Palatino Linotype" w:eastAsia="Palatino Linotype" w:hAnsi="Palatino Linotype" w:cs="Palatino Linotype"/>
          <w:b/>
          <w:color w:val="000000"/>
        </w:rPr>
        <w:t>SUJETO OBLIGADO</w:t>
      </w:r>
      <w:r w:rsidR="00C92C6B">
        <w:rPr>
          <w:rFonts w:ascii="Palatino Linotype" w:eastAsia="Palatino Linotype" w:hAnsi="Palatino Linotype" w:cs="Palatino Linotype"/>
          <w:color w:val="000000"/>
        </w:rPr>
        <w:t xml:space="preserve">, </w:t>
      </w:r>
      <w:r w:rsidR="008D3DB4" w:rsidRPr="008D3DB4">
        <w:rPr>
          <w:rFonts w:ascii="Palatino Linotype" w:eastAsia="Palatino Linotype" w:hAnsi="Palatino Linotype" w:cs="Palatino Linotype"/>
          <w:color w:val="000000"/>
        </w:rPr>
        <w:t>mediante</w:t>
      </w:r>
      <w:r w:rsidR="008D3DB4">
        <w:rPr>
          <w:rFonts w:ascii="Palatino Linotype" w:eastAsia="Palatino Linotype" w:hAnsi="Palatino Linotype" w:cs="Palatino Linotype"/>
          <w:color w:val="000000"/>
        </w:rPr>
        <w:t xml:space="preserve"> oficio</w:t>
      </w:r>
      <w:r w:rsidR="008D3DB4" w:rsidRPr="008D3DB4">
        <w:rPr>
          <w:rFonts w:ascii="Palatino Linotype" w:eastAsia="Palatino Linotype" w:hAnsi="Palatino Linotype" w:cs="Palatino Linotype"/>
          <w:color w:val="000000"/>
        </w:rPr>
        <w:t xml:space="preserve"> </w:t>
      </w:r>
      <w:r w:rsidR="008D3DB4">
        <w:rPr>
          <w:rFonts w:ascii="Palatino Linotype" w:eastAsia="Palatino Linotype" w:hAnsi="Palatino Linotype" w:cs="Palatino Linotype"/>
          <w:color w:val="000000"/>
        </w:rPr>
        <w:t>envía</w:t>
      </w:r>
      <w:r w:rsidR="008D3DB4" w:rsidRPr="008D3DB4">
        <w:rPr>
          <w:rFonts w:ascii="Palatino Linotype" w:eastAsia="Palatino Linotype" w:hAnsi="Palatino Linotype" w:cs="Palatino Linotype"/>
          <w:color w:val="000000"/>
        </w:rPr>
        <w:t xml:space="preserve"> respuesta al solicitante y </w:t>
      </w:r>
      <w:r w:rsidR="008D3DB4">
        <w:rPr>
          <w:rFonts w:ascii="Palatino Linotype" w:eastAsia="Palatino Linotype" w:hAnsi="Palatino Linotype" w:cs="Palatino Linotype"/>
          <w:color w:val="000000"/>
        </w:rPr>
        <w:t>adjunta los currículums de los servidores públicos adscritos a</w:t>
      </w:r>
      <w:r w:rsidR="008D3DB4" w:rsidRPr="008D3DB4">
        <w:rPr>
          <w:rFonts w:ascii="Palatino Linotype" w:eastAsia="Palatino Linotype" w:hAnsi="Palatino Linotype" w:cs="Palatino Linotype"/>
          <w:color w:val="000000"/>
        </w:rPr>
        <w:t xml:space="preserve"> Presidencia y </w:t>
      </w:r>
      <w:r w:rsidR="008D3DB4">
        <w:rPr>
          <w:rFonts w:ascii="Palatino Linotype" w:eastAsia="Palatino Linotype" w:hAnsi="Palatino Linotype" w:cs="Palatino Linotype"/>
          <w:color w:val="000000"/>
        </w:rPr>
        <w:t>a la Secretaría del Ayuntamiento, los cuales son remitidos por el Director de Administración</w:t>
      </w:r>
      <w:r w:rsidR="00367F91">
        <w:rPr>
          <w:rFonts w:ascii="Palatino Linotype" w:eastAsia="Palatino Linotype" w:hAnsi="Palatino Linotype" w:cs="Palatino Linotype"/>
          <w:color w:val="000000"/>
        </w:rPr>
        <w:t>.</w:t>
      </w:r>
    </w:p>
    <w:p w14:paraId="5D8C50DE" w14:textId="1A650E6E" w:rsidR="008D3DB4" w:rsidRDefault="00367F91" w:rsidP="00367F91">
      <w:pPr>
        <w:spacing w:before="240" w:line="360" w:lineRule="auto"/>
        <w:ind w:right="49"/>
        <w:jc w:val="both"/>
        <w:rPr>
          <w:rFonts w:ascii="Palatino Linotype" w:eastAsia="Palatino Linotype" w:hAnsi="Palatino Linotype" w:cs="Palatino Linotype"/>
          <w:color w:val="000000"/>
        </w:rPr>
      </w:pPr>
      <w:r w:rsidRPr="00367F91">
        <w:rPr>
          <w:rFonts w:ascii="Palatino Linotype" w:eastAsia="Palatino Linotype" w:hAnsi="Palatino Linotype" w:cs="Palatino Linotype"/>
          <w:color w:val="000000"/>
        </w:rPr>
        <w:t>En los documentos que se adjuntan a la respuesta</w:t>
      </w:r>
      <w:r w:rsidR="002D3DD9">
        <w:rPr>
          <w:rFonts w:ascii="Palatino Linotype" w:eastAsia="Palatino Linotype" w:hAnsi="Palatino Linotype" w:cs="Palatino Linotype"/>
          <w:color w:val="000000"/>
        </w:rPr>
        <w:t>,</w:t>
      </w:r>
      <w:r w:rsidRPr="00367F91">
        <w:rPr>
          <w:rFonts w:ascii="Palatino Linotype" w:eastAsia="Palatino Linotype" w:hAnsi="Palatino Linotype" w:cs="Palatino Linotype"/>
          <w:color w:val="000000"/>
        </w:rPr>
        <w:t xml:space="preserve"> se advierte </w:t>
      </w:r>
      <w:r w:rsidR="00C92C6B">
        <w:rPr>
          <w:rFonts w:ascii="Palatino Linotype" w:eastAsia="Palatino Linotype" w:hAnsi="Palatino Linotype" w:cs="Palatino Linotype"/>
          <w:color w:val="000000"/>
        </w:rPr>
        <w:t>la remisión de</w:t>
      </w:r>
      <w:r w:rsidR="008D3DB4" w:rsidRPr="00367F91">
        <w:rPr>
          <w:rFonts w:ascii="Palatino Linotype" w:eastAsia="Palatino Linotype" w:hAnsi="Palatino Linotype" w:cs="Palatino Linotype"/>
          <w:color w:val="000000"/>
        </w:rPr>
        <w:t xml:space="preserve"> siete fichas curri</w:t>
      </w:r>
      <w:r w:rsidR="00C92C6B">
        <w:rPr>
          <w:rFonts w:ascii="Palatino Linotype" w:eastAsia="Palatino Linotype" w:hAnsi="Palatino Linotype" w:cs="Palatino Linotype"/>
          <w:color w:val="000000"/>
        </w:rPr>
        <w:t>culares de servidores públicos ad</w:t>
      </w:r>
      <w:r w:rsidR="008D3DB4" w:rsidRPr="00367F91">
        <w:rPr>
          <w:rFonts w:ascii="Palatino Linotype" w:eastAsia="Palatino Linotype" w:hAnsi="Palatino Linotype" w:cs="Palatino Linotype"/>
          <w:color w:val="000000"/>
        </w:rPr>
        <w:t>scritos al área de Presidencia,</w:t>
      </w:r>
      <w:r>
        <w:rPr>
          <w:rFonts w:ascii="Palatino Linotype" w:eastAsia="Palatino Linotype" w:hAnsi="Palatino Linotype" w:cs="Palatino Linotype"/>
          <w:color w:val="000000"/>
        </w:rPr>
        <w:t xml:space="preserve"> y ocho</w:t>
      </w:r>
      <w:r w:rsidRPr="000C7D3D">
        <w:rPr>
          <w:rFonts w:ascii="Palatino Linotype" w:eastAsia="Palatino Linotype" w:hAnsi="Palatino Linotype" w:cs="Palatino Linotype"/>
          <w:color w:val="000000"/>
        </w:rPr>
        <w:t xml:space="preserve"> de</w:t>
      </w:r>
      <w:r w:rsidR="00C92C6B">
        <w:rPr>
          <w:rFonts w:ascii="Palatino Linotype" w:eastAsia="Palatino Linotype" w:hAnsi="Palatino Linotype" w:cs="Palatino Linotype"/>
          <w:color w:val="000000"/>
        </w:rPr>
        <w:t xml:space="preserve"> la</w:t>
      </w:r>
      <w:r w:rsidRPr="000C7D3D">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Secretaría del Ayuntamiento,</w:t>
      </w:r>
      <w:r w:rsidR="008D3DB4" w:rsidRPr="00367F91">
        <w:rPr>
          <w:rFonts w:ascii="Palatino Linotype" w:eastAsia="Palatino Linotype" w:hAnsi="Palatino Linotype" w:cs="Palatino Linotype"/>
          <w:color w:val="000000"/>
        </w:rPr>
        <w:t xml:space="preserve"> que contiene</w:t>
      </w:r>
      <w:r>
        <w:rPr>
          <w:rFonts w:ascii="Palatino Linotype" w:eastAsia="Palatino Linotype" w:hAnsi="Palatino Linotype" w:cs="Palatino Linotype"/>
          <w:color w:val="000000"/>
        </w:rPr>
        <w:t>n de forma general</w:t>
      </w:r>
      <w:r w:rsidR="008D3DB4" w:rsidRPr="00367F91">
        <w:rPr>
          <w:rFonts w:ascii="Palatino Linotype" w:eastAsia="Palatino Linotype" w:hAnsi="Palatino Linotype" w:cs="Palatino Linotype"/>
          <w:color w:val="000000"/>
        </w:rPr>
        <w:t xml:space="preserve"> su información curricular, datos y experiencia laboral</w:t>
      </w:r>
      <w:r>
        <w:rPr>
          <w:rFonts w:ascii="Palatino Linotype" w:eastAsia="Palatino Linotype" w:hAnsi="Palatino Linotype" w:cs="Palatino Linotype"/>
          <w:color w:val="000000"/>
        </w:rPr>
        <w:t>, a manera de ejemplo se adjunta</w:t>
      </w:r>
      <w:r w:rsidR="002D3DD9">
        <w:rPr>
          <w:rFonts w:ascii="Palatino Linotype" w:eastAsia="Palatino Linotype" w:hAnsi="Palatino Linotype" w:cs="Palatino Linotype"/>
          <w:color w:val="000000"/>
        </w:rPr>
        <w:t>n las</w:t>
      </w:r>
      <w:r>
        <w:rPr>
          <w:rFonts w:ascii="Palatino Linotype" w:eastAsia="Palatino Linotype" w:hAnsi="Palatino Linotype" w:cs="Palatino Linotype"/>
          <w:color w:val="000000"/>
        </w:rPr>
        <w:t xml:space="preserve"> siguiente</w:t>
      </w:r>
      <w:r w:rsidR="002D3DD9">
        <w:rPr>
          <w:rFonts w:ascii="Palatino Linotype" w:eastAsia="Palatino Linotype" w:hAnsi="Palatino Linotype" w:cs="Palatino Linotype"/>
          <w:color w:val="000000"/>
        </w:rPr>
        <w:t>s</w:t>
      </w:r>
      <w:r>
        <w:rPr>
          <w:rFonts w:ascii="Palatino Linotype" w:eastAsia="Palatino Linotype" w:hAnsi="Palatino Linotype" w:cs="Palatino Linotype"/>
          <w:color w:val="000000"/>
        </w:rPr>
        <w:t>:</w:t>
      </w:r>
    </w:p>
    <w:p w14:paraId="584B7E7A" w14:textId="2A85B7FB" w:rsidR="00367F91" w:rsidRPr="00367F91" w:rsidRDefault="00367F91" w:rsidP="00367F91">
      <w:pPr>
        <w:spacing w:before="240" w:line="360" w:lineRule="auto"/>
        <w:ind w:right="49"/>
        <w:jc w:val="center"/>
        <w:rPr>
          <w:rFonts w:ascii="Palatino Linotype" w:eastAsia="Palatino Linotype" w:hAnsi="Palatino Linotype" w:cs="Palatino Linotype"/>
          <w:color w:val="000000"/>
        </w:rPr>
      </w:pPr>
      <w:r>
        <w:rPr>
          <w:noProof/>
        </w:rPr>
        <w:lastRenderedPageBreak/>
        <w:drawing>
          <wp:inline distT="0" distB="0" distL="0" distR="0" wp14:anchorId="66EFF1DF" wp14:editId="4505FD62">
            <wp:extent cx="2562225" cy="65930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13" t="18708" r="57570" b="17622"/>
                    <a:stretch/>
                  </pic:blipFill>
                  <pic:spPr bwMode="auto">
                    <a:xfrm>
                      <a:off x="0" y="0"/>
                      <a:ext cx="2571521" cy="6616964"/>
                    </a:xfrm>
                    <a:prstGeom prst="rect">
                      <a:avLst/>
                    </a:prstGeom>
                    <a:ln>
                      <a:noFill/>
                    </a:ln>
                    <a:extLst>
                      <a:ext uri="{53640926-AAD7-44D8-BBD7-CCE9431645EC}">
                        <a14:shadowObscured xmlns:a14="http://schemas.microsoft.com/office/drawing/2010/main"/>
                      </a:ext>
                    </a:extLst>
                  </pic:spPr>
                </pic:pic>
              </a:graphicData>
            </a:graphic>
          </wp:inline>
        </w:drawing>
      </w:r>
    </w:p>
    <w:p w14:paraId="61C92B1A" w14:textId="37629D06" w:rsidR="00367F91" w:rsidRPr="00733201" w:rsidRDefault="00367F91" w:rsidP="00367F91">
      <w:pPr>
        <w:pStyle w:val="NormalWeb"/>
        <w:spacing w:before="240" w:beforeAutospacing="0" w:after="240" w:afterAutospacing="0" w:line="360" w:lineRule="auto"/>
        <w:jc w:val="both"/>
        <w:rPr>
          <w:color w:val="000000"/>
        </w:rPr>
      </w:pPr>
      <w:r w:rsidRPr="00733201">
        <w:rPr>
          <w:rFonts w:ascii="Palatino Linotype" w:hAnsi="Palatino Linotype"/>
          <w:color w:val="000000"/>
        </w:rPr>
        <w:t xml:space="preserve">En este sentido, y de conformidad con lo establecido en el artículo 12 de la Ley de Transparencia y Acceso a la Información Pública del Estado de México y Municipios, </w:t>
      </w:r>
      <w:r w:rsidRPr="00733201">
        <w:rPr>
          <w:rFonts w:ascii="Palatino Linotype" w:hAnsi="Palatino Linotype"/>
          <w:color w:val="000000"/>
        </w:rPr>
        <w:lastRenderedPageBreak/>
        <w:t xml:space="preserve">anteriormente invocado, el </w:t>
      </w:r>
      <w:r w:rsidR="002D3DD9" w:rsidRPr="00733201">
        <w:rPr>
          <w:rFonts w:ascii="Palatino Linotype" w:hAnsi="Palatino Linotype"/>
          <w:b/>
          <w:bCs/>
          <w:color w:val="000000"/>
        </w:rPr>
        <w:t>SUJETO OBLIGADO</w:t>
      </w:r>
      <w:r w:rsidR="002D3DD9" w:rsidRPr="00733201">
        <w:rPr>
          <w:rFonts w:ascii="Palatino Linotype" w:hAnsi="Palatino Linotype"/>
          <w:color w:val="000000"/>
        </w:rPr>
        <w:t xml:space="preserve"> </w:t>
      </w:r>
      <w:r w:rsidRPr="00733201">
        <w:rPr>
          <w:rFonts w:ascii="Palatino Linotype" w:hAnsi="Palatino Linotype"/>
          <w:color w:val="000000"/>
        </w:rPr>
        <w:t>sólo proporcionará la información que obra en sus archivos, por ende, las razone</w:t>
      </w:r>
      <w:r w:rsidR="00926823" w:rsidRPr="00733201">
        <w:rPr>
          <w:rFonts w:ascii="Palatino Linotype" w:hAnsi="Palatino Linotype"/>
          <w:color w:val="000000"/>
        </w:rPr>
        <w:t xml:space="preserve">s o motivos de inconformidad </w:t>
      </w:r>
      <w:r w:rsidRPr="00733201">
        <w:rPr>
          <w:rFonts w:ascii="Palatino Linotype" w:hAnsi="Palatino Linotype"/>
          <w:color w:val="000000"/>
        </w:rPr>
        <w:t>respecto</w:t>
      </w:r>
      <w:r w:rsidR="00926823" w:rsidRPr="00733201">
        <w:rPr>
          <w:rFonts w:ascii="Palatino Linotype" w:hAnsi="Palatino Linotype"/>
          <w:color w:val="000000"/>
        </w:rPr>
        <w:t xml:space="preserve"> de este punto</w:t>
      </w:r>
      <w:r w:rsidRPr="00733201">
        <w:rPr>
          <w:rFonts w:ascii="Palatino Linotype" w:hAnsi="Palatino Linotype"/>
          <w:color w:val="000000"/>
        </w:rPr>
        <w:t xml:space="preserve"> devienen infundados.</w:t>
      </w:r>
    </w:p>
    <w:p w14:paraId="67B3716B" w14:textId="2E730ECE" w:rsidR="00733201" w:rsidRPr="00733201" w:rsidRDefault="00367F91" w:rsidP="00367F91">
      <w:pPr>
        <w:pStyle w:val="NormalWeb"/>
        <w:spacing w:before="240" w:beforeAutospacing="0" w:after="240" w:afterAutospacing="0" w:line="360" w:lineRule="auto"/>
        <w:jc w:val="both"/>
        <w:rPr>
          <w:rFonts w:ascii="Palatino Linotype" w:hAnsi="Palatino Linotype"/>
          <w:color w:val="FF0000"/>
        </w:rPr>
      </w:pPr>
      <w:r w:rsidRPr="00733201">
        <w:rPr>
          <w:rFonts w:ascii="Palatino Linotype" w:hAnsi="Palatino Linotype"/>
          <w:color w:val="000000"/>
        </w:rPr>
        <w:t>Aunado a lo anterior, este Pleno considera nece</w:t>
      </w:r>
      <w:r w:rsidR="00733201">
        <w:rPr>
          <w:rFonts w:ascii="Palatino Linotype" w:hAnsi="Palatino Linotype"/>
          <w:color w:val="000000"/>
        </w:rPr>
        <w:t xml:space="preserve">sario dejar claro que el pronunciamiento o información fue remitida por parte del servidor público habilitado competente, de conformidad con </w:t>
      </w:r>
      <w:r w:rsidR="00721A5C">
        <w:rPr>
          <w:rFonts w:ascii="Palatino Linotype" w:hAnsi="Palatino Linotype"/>
          <w:color w:val="000000"/>
        </w:rPr>
        <w:t>la fra</w:t>
      </w:r>
      <w:r w:rsidR="0066426F">
        <w:rPr>
          <w:rFonts w:ascii="Palatino Linotype" w:hAnsi="Palatino Linotype"/>
          <w:color w:val="000000"/>
        </w:rPr>
        <w:t>cción V, del artículo 200</w:t>
      </w:r>
      <w:r w:rsidR="00721A5C">
        <w:rPr>
          <w:rFonts w:ascii="Palatino Linotype" w:hAnsi="Palatino Linotype"/>
          <w:color w:val="000000"/>
        </w:rPr>
        <w:t xml:space="preserve"> </w:t>
      </w:r>
      <w:r w:rsidR="0066426F">
        <w:rPr>
          <w:rFonts w:ascii="Palatino Linotype" w:hAnsi="Palatino Linotype"/>
          <w:color w:val="000000"/>
        </w:rPr>
        <w:t>d</w:t>
      </w:r>
      <w:r w:rsidR="00721A5C">
        <w:rPr>
          <w:rFonts w:ascii="Palatino Linotype" w:hAnsi="Palatino Linotype"/>
          <w:color w:val="000000"/>
        </w:rPr>
        <w:t>el Bando Municipal de Teoloyucan 2022,</w:t>
      </w:r>
      <w:r w:rsidR="0066426F">
        <w:rPr>
          <w:rFonts w:ascii="Palatino Linotype" w:hAnsi="Palatino Linotype"/>
          <w:color w:val="000000"/>
        </w:rPr>
        <w:t xml:space="preserve"> el cual señala que la Dirección de Administración tiene a su cargo la administración de recursos humanos, así como del registro del personal que trabaje dentro del Gobierno Municipal, asegurándose de que todos los expedientes estén completos en documentos.</w:t>
      </w:r>
    </w:p>
    <w:p w14:paraId="36C1DDD2" w14:textId="4D98D968" w:rsidR="00C92C6B" w:rsidRPr="00733201" w:rsidRDefault="00733201" w:rsidP="00367F91">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rPr>
        <w:t>Por lo anterior, e</w:t>
      </w:r>
      <w:r w:rsidR="00367F91" w:rsidRPr="00733201">
        <w:rPr>
          <w:rFonts w:ascii="Palatino Linotype" w:hAnsi="Palatino Linotype"/>
          <w:color w:val="000000"/>
        </w:rPr>
        <w:t xml:space="preserve">ste </w:t>
      </w:r>
      <w:r>
        <w:rPr>
          <w:rFonts w:ascii="Palatino Linotype" w:hAnsi="Palatino Linotype"/>
          <w:color w:val="000000"/>
        </w:rPr>
        <w:t xml:space="preserve">Instituto </w:t>
      </w:r>
      <w:r w:rsidR="00367F91" w:rsidRPr="00733201">
        <w:rPr>
          <w:rFonts w:ascii="Palatino Linotype" w:hAnsi="Palatino Linotype"/>
          <w:color w:val="000000"/>
        </w:rPr>
        <w:t xml:space="preserve">no está facultado para manifestarse sobre la veracidad de la información proporcionada, pues no existe precepto legal alguno en la Ley de la Materia que permita que, vía recurso de revisión, se pronuncie al respecto. </w:t>
      </w:r>
    </w:p>
    <w:p w14:paraId="7D8775A9" w14:textId="46678194" w:rsidR="00367F91" w:rsidRPr="00733201" w:rsidRDefault="00367F91" w:rsidP="00367F91">
      <w:pPr>
        <w:pStyle w:val="NormalWeb"/>
        <w:spacing w:before="240" w:beforeAutospacing="0" w:after="240" w:afterAutospacing="0" w:line="360" w:lineRule="auto"/>
        <w:jc w:val="both"/>
        <w:rPr>
          <w:color w:val="000000"/>
        </w:rPr>
      </w:pPr>
      <w:r w:rsidRPr="00733201">
        <w:rPr>
          <w:rFonts w:ascii="Palatino Linotype" w:hAnsi="Palatino Linotype"/>
          <w:color w:val="000000"/>
        </w:rPr>
        <w:t>Sirve de apoyo a lo anterior por analogía el criterio 31-10 emitido por el entonces Instituto Federal de Acceso a la Información y Protección de Datos, que a la letra dice:</w:t>
      </w:r>
    </w:p>
    <w:p w14:paraId="50B9BFD7" w14:textId="0269AF77" w:rsidR="00367F91" w:rsidRDefault="00367F91" w:rsidP="00926823">
      <w:pPr>
        <w:pStyle w:val="NormalWeb"/>
        <w:spacing w:before="0" w:beforeAutospacing="0" w:after="0" w:afterAutospacing="0" w:line="276" w:lineRule="auto"/>
        <w:ind w:left="860" w:right="560"/>
        <w:jc w:val="both"/>
        <w:rPr>
          <w:color w:val="000000"/>
        </w:rPr>
      </w:pPr>
      <w:r>
        <w:rPr>
          <w:rFonts w:ascii="Palatino Linotype" w:hAnsi="Palatino Linotype"/>
          <w:i/>
          <w:iCs/>
          <w:color w:val="000000"/>
          <w:sz w:val="22"/>
          <w:szCs w:val="22"/>
        </w:rPr>
        <w:t>“</w:t>
      </w:r>
      <w:r w:rsidRPr="00C92C6B">
        <w:rPr>
          <w:rFonts w:ascii="Palatino Linotype" w:hAnsi="Palatino Linotype"/>
          <w:b/>
          <w:i/>
          <w:iCs/>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w:t>
      </w:r>
      <w:r>
        <w:rPr>
          <w:rFonts w:ascii="Palatino Linotype" w:hAnsi="Palatino Linotype"/>
          <w:i/>
          <w:iCs/>
          <w:color w:val="000000"/>
          <w:sz w:val="22"/>
          <w:szCs w:val="22"/>
        </w:rPr>
        <w:lastRenderedPageBreak/>
        <w:t>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C92C6B">
        <w:rPr>
          <w:rFonts w:ascii="Palatino Linotype" w:hAnsi="Palatino Linotype"/>
          <w:i/>
          <w:iCs/>
          <w:color w:val="000000"/>
          <w:sz w:val="22"/>
          <w:szCs w:val="22"/>
        </w:rPr>
        <w:t xml:space="preserve"> </w:t>
      </w:r>
    </w:p>
    <w:p w14:paraId="0101873B" w14:textId="77777777" w:rsidR="00367F91" w:rsidRDefault="00367F91" w:rsidP="00367F91">
      <w:pPr>
        <w:spacing w:after="240"/>
      </w:pPr>
    </w:p>
    <w:p w14:paraId="5CD96BDE" w14:textId="0603C096" w:rsidR="002D3DD9" w:rsidRPr="00D91484" w:rsidRDefault="00367F91" w:rsidP="002D3DD9">
      <w:pPr>
        <w:pBdr>
          <w:top w:val="nil"/>
          <w:left w:val="nil"/>
          <w:bottom w:val="nil"/>
          <w:right w:val="nil"/>
          <w:between w:val="nil"/>
        </w:pBd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Por lo que con la respuesta proporcionada </w:t>
      </w:r>
      <w:r w:rsidR="002D3DD9">
        <w:rPr>
          <w:rFonts w:ascii="Palatino Linotype" w:eastAsia="Palatino Linotype" w:hAnsi="Palatino Linotype" w:cs="Palatino Linotype"/>
          <w:color w:val="000000"/>
        </w:rPr>
        <w:t>en</w:t>
      </w:r>
      <w:r>
        <w:rPr>
          <w:rFonts w:ascii="Palatino Linotype" w:eastAsia="Palatino Linotype" w:hAnsi="Palatino Linotype" w:cs="Palatino Linotype"/>
          <w:color w:val="000000"/>
        </w:rPr>
        <w:t xml:space="preserve"> este punto, es suficiente para tener por atendido el derecho de acceso a la información accionado por la parte </w:t>
      </w:r>
      <w:r w:rsidR="00926823">
        <w:rPr>
          <w:rFonts w:ascii="Palatino Linotype" w:eastAsia="Palatino Linotype" w:hAnsi="Palatino Linotype" w:cs="Palatino Linotype"/>
          <w:b/>
          <w:color w:val="000000"/>
        </w:rPr>
        <w:t>RECURRENTE</w:t>
      </w:r>
      <w:r>
        <w:rPr>
          <w:rFonts w:ascii="Palatino Linotype" w:eastAsia="Palatino Linotype" w:hAnsi="Palatino Linotype" w:cs="Palatino Linotype"/>
          <w:b/>
          <w:color w:val="000000"/>
        </w:rPr>
        <w:t>.</w:t>
      </w:r>
    </w:p>
    <w:p w14:paraId="78923B65" w14:textId="48A90318" w:rsidR="00926823" w:rsidRPr="00C92C6B" w:rsidRDefault="00733201" w:rsidP="00733201">
      <w:pPr>
        <w:pStyle w:val="Prrafodelista"/>
        <w:numPr>
          <w:ilvl w:val="0"/>
          <w:numId w:val="11"/>
        </w:num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4"/>
        </w:rPr>
        <w:t>Respecto al punto de la solicitud relativo al ú</w:t>
      </w:r>
      <w:r w:rsidR="0031292F" w:rsidRPr="00C92C6B">
        <w:rPr>
          <w:rFonts w:ascii="Palatino Linotype" w:eastAsia="Palatino Linotype" w:hAnsi="Palatino Linotype" w:cs="Palatino Linotype"/>
          <w:b/>
          <w:color w:val="000000"/>
          <w:sz w:val="24"/>
        </w:rPr>
        <w:t xml:space="preserve">ltimo recibo </w:t>
      </w:r>
      <w:r w:rsidR="00A27617" w:rsidRPr="00C92C6B">
        <w:rPr>
          <w:rFonts w:ascii="Palatino Linotype" w:eastAsia="Palatino Linotype" w:hAnsi="Palatino Linotype" w:cs="Palatino Linotype"/>
          <w:b/>
          <w:color w:val="000000"/>
          <w:sz w:val="24"/>
        </w:rPr>
        <w:t xml:space="preserve">de nómina </w:t>
      </w:r>
      <w:r w:rsidR="0031292F" w:rsidRPr="00C92C6B">
        <w:rPr>
          <w:rFonts w:ascii="Palatino Linotype" w:eastAsia="Palatino Linotype" w:hAnsi="Palatino Linotype" w:cs="Palatino Linotype"/>
          <w:b/>
          <w:color w:val="000000"/>
          <w:sz w:val="24"/>
        </w:rPr>
        <w:t>de los servidores públicos del área de Presidencia</w:t>
      </w:r>
      <w:r w:rsidR="00D91484">
        <w:rPr>
          <w:rFonts w:ascii="Palatino Linotype" w:eastAsia="Palatino Linotype" w:hAnsi="Palatino Linotype" w:cs="Palatino Linotype"/>
          <w:b/>
          <w:color w:val="000000"/>
          <w:sz w:val="24"/>
        </w:rPr>
        <w:t xml:space="preserve"> y Secretarí</w:t>
      </w:r>
      <w:r w:rsidR="0031292F" w:rsidRPr="00C92C6B">
        <w:rPr>
          <w:rFonts w:ascii="Palatino Linotype" w:eastAsia="Palatino Linotype" w:hAnsi="Palatino Linotype" w:cs="Palatino Linotype"/>
          <w:b/>
          <w:color w:val="000000"/>
          <w:sz w:val="24"/>
        </w:rPr>
        <w:t xml:space="preserve">a del </w:t>
      </w:r>
      <w:r>
        <w:rPr>
          <w:rFonts w:ascii="Palatino Linotype" w:eastAsia="Palatino Linotype" w:hAnsi="Palatino Linotype" w:cs="Palatino Linotype"/>
          <w:b/>
          <w:color w:val="000000"/>
          <w:sz w:val="24"/>
        </w:rPr>
        <w:t>A</w:t>
      </w:r>
      <w:r w:rsidR="0031292F" w:rsidRPr="00C92C6B">
        <w:rPr>
          <w:rFonts w:ascii="Palatino Linotype" w:eastAsia="Palatino Linotype" w:hAnsi="Palatino Linotype" w:cs="Palatino Linotype"/>
          <w:b/>
          <w:color w:val="000000"/>
          <w:sz w:val="24"/>
        </w:rPr>
        <w:t>yuntamiento</w:t>
      </w:r>
      <w:r w:rsidR="0031292F" w:rsidRPr="00C92C6B">
        <w:rPr>
          <w:rFonts w:ascii="Palatino Linotype" w:eastAsia="Palatino Linotype" w:hAnsi="Palatino Linotype" w:cs="Palatino Linotype"/>
          <w:b/>
          <w:color w:val="000000"/>
        </w:rPr>
        <w:t>.</w:t>
      </w:r>
    </w:p>
    <w:p w14:paraId="4FBCB331" w14:textId="77777777" w:rsidR="00926823" w:rsidRPr="00926823" w:rsidRDefault="00926823" w:rsidP="00926823">
      <w:pPr>
        <w:pStyle w:val="Prrafodelista"/>
        <w:spacing w:line="360" w:lineRule="auto"/>
        <w:ind w:left="720"/>
        <w:rPr>
          <w:rFonts w:ascii="Palatino Linotype" w:eastAsia="Palatino Linotype" w:hAnsi="Palatino Linotype" w:cs="Palatino Linotype"/>
          <w:b/>
          <w:color w:val="000000"/>
        </w:rPr>
      </w:pPr>
    </w:p>
    <w:p w14:paraId="45FE1982" w14:textId="16E8976C" w:rsidR="00926823" w:rsidRDefault="00926823">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se advierte que de las constancias que obran en el SAIMEX, </w:t>
      </w:r>
      <w:r w:rsidR="00733201">
        <w:rPr>
          <w:rFonts w:ascii="Palatino Linotype" w:eastAsia="Palatino Linotype" w:hAnsi="Palatino Linotype" w:cs="Palatino Linotype"/>
          <w:color w:val="000000"/>
        </w:rPr>
        <w:t xml:space="preserve">que </w:t>
      </w:r>
      <w:r>
        <w:rPr>
          <w:rFonts w:ascii="Palatino Linotype" w:eastAsia="Palatino Linotype" w:hAnsi="Palatino Linotype" w:cs="Palatino Linotype"/>
          <w:color w:val="000000"/>
        </w:rPr>
        <w:t xml:space="preserve">no se tiene ningún pronunciamiento del </w:t>
      </w:r>
      <w:r w:rsidRPr="00926823">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sidR="00347D9B">
        <w:rPr>
          <w:rFonts w:ascii="Palatino Linotype" w:eastAsia="Palatino Linotype" w:hAnsi="Palatino Linotype" w:cs="Palatino Linotype"/>
          <w:color w:val="000000"/>
        </w:rPr>
        <w:t>en atención</w:t>
      </w:r>
      <w:r>
        <w:rPr>
          <w:rFonts w:ascii="Palatino Linotype" w:eastAsia="Palatino Linotype" w:hAnsi="Palatino Linotype" w:cs="Palatino Linotype"/>
          <w:color w:val="000000"/>
        </w:rPr>
        <w:t xml:space="preserve"> a los recibos de nómina de los servidores públicos de las áreas de Presidencia y de la Secretaría del A</w:t>
      </w:r>
      <w:r w:rsidR="00347D9B">
        <w:rPr>
          <w:rFonts w:ascii="Palatino Linotype" w:eastAsia="Palatino Linotype" w:hAnsi="Palatino Linotype" w:cs="Palatino Linotype"/>
          <w:color w:val="000000"/>
        </w:rPr>
        <w:t>yuntamiento.</w:t>
      </w:r>
    </w:p>
    <w:p w14:paraId="6C63EF01" w14:textId="77777777" w:rsidR="00733201" w:rsidRPr="00170E6C" w:rsidRDefault="00733201" w:rsidP="00733201">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color w:val="000000"/>
        </w:rPr>
        <w:t xml:space="preserve">Motivo por el </w:t>
      </w:r>
      <w:r w:rsidRPr="00170E6C">
        <w:rPr>
          <w:rFonts w:ascii="Palatino Linotype" w:eastAsia="Palatino Linotype" w:hAnsi="Palatino Linotype" w:cs="Palatino Linotype"/>
        </w:rPr>
        <w:t>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50D4DC7E" w14:textId="77777777" w:rsidR="00733201" w:rsidRPr="00170E6C" w:rsidRDefault="00733201" w:rsidP="00733201">
      <w:pPr>
        <w:spacing w:line="360" w:lineRule="auto"/>
        <w:jc w:val="both"/>
        <w:rPr>
          <w:rFonts w:ascii="Palatino Linotype" w:eastAsia="Palatino Linotype" w:hAnsi="Palatino Linotype" w:cs="Palatino Linotype"/>
        </w:rPr>
      </w:pPr>
    </w:p>
    <w:p w14:paraId="111BB39B" w14:textId="77777777" w:rsidR="00733201" w:rsidRPr="00170E6C" w:rsidRDefault="00733201" w:rsidP="00733201">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w:t>
      </w:r>
      <w:r w:rsidRPr="00170E6C">
        <w:rPr>
          <w:rFonts w:ascii="Palatino Linotype" w:eastAsia="Palatino Linotype" w:hAnsi="Palatino Linotype" w:cs="Palatino Linotype"/>
        </w:rPr>
        <w:lastRenderedPageBreak/>
        <w:t>por concepto de sueldo, compensaciones, gratificaciones, habitación, primas, comisiones, prestaciones, en especie y cualquier otra percepción o prestación que se entregue al servidor por su trabajo.</w:t>
      </w:r>
    </w:p>
    <w:p w14:paraId="6EC5EF03" w14:textId="77777777" w:rsidR="00733201" w:rsidRPr="00170E6C" w:rsidRDefault="00733201" w:rsidP="00733201">
      <w:pPr>
        <w:spacing w:line="360" w:lineRule="auto"/>
        <w:jc w:val="both"/>
        <w:rPr>
          <w:rFonts w:ascii="Palatino Linotype" w:eastAsia="Palatino Linotype" w:hAnsi="Palatino Linotype" w:cs="Palatino Linotype"/>
        </w:rPr>
      </w:pPr>
    </w:p>
    <w:p w14:paraId="3A6F3EA6" w14:textId="77777777" w:rsidR="00733201" w:rsidRPr="00170E6C" w:rsidRDefault="00733201" w:rsidP="00733201">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58C34A2F" w14:textId="77777777" w:rsidR="00733201" w:rsidRPr="00170E6C" w:rsidRDefault="00733201" w:rsidP="00733201">
      <w:pPr>
        <w:spacing w:line="360" w:lineRule="auto"/>
        <w:jc w:val="both"/>
        <w:rPr>
          <w:rFonts w:ascii="Palatino Linotype" w:eastAsia="Palatino Linotype" w:hAnsi="Palatino Linotype" w:cs="Palatino Linotype"/>
        </w:rPr>
      </w:pPr>
    </w:p>
    <w:p w14:paraId="5701CBC8"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b/>
          <w:i/>
        </w:rPr>
        <w:t>ARTÍCULO 220 K.-</w:t>
      </w:r>
      <w:r w:rsidRPr="00170E6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7AF3A845"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I. Contratos, Nombramientos o Formato Único de Movimientos de Personal, cuando no exista Convenio de condiciones generales de trabajo aplicable;</w:t>
      </w:r>
    </w:p>
    <w:p w14:paraId="708B5F7E"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II. </w:t>
      </w:r>
      <w:r w:rsidRPr="00170E6C">
        <w:rPr>
          <w:rFonts w:ascii="Palatino Linotype" w:eastAsia="Palatino Linotype" w:hAnsi="Palatino Linotype" w:cs="Palatino Linotype"/>
          <w:i/>
          <w:u w:val="single"/>
        </w:rPr>
        <w:t>Recibos de pagos</w:t>
      </w:r>
      <w:r w:rsidRPr="00170E6C">
        <w:rPr>
          <w:rFonts w:ascii="Palatino Linotype" w:eastAsia="Palatino Linotype" w:hAnsi="Palatino Linotype" w:cs="Palatino Linotype"/>
          <w:i/>
        </w:rPr>
        <w:t xml:space="preserve"> de salarios o las constancias documentales del pago de salario cuando sea por depósito o mediante información electrónica;</w:t>
      </w:r>
    </w:p>
    <w:p w14:paraId="2DDB4B80"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III. Controles de asistencia o la información magnética o electrónica de asistencia de los servidores públicos;</w:t>
      </w:r>
    </w:p>
    <w:p w14:paraId="50EC488A"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13A7A436"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V. Los demás que señalen las leyes.</w:t>
      </w:r>
    </w:p>
    <w:p w14:paraId="2153696F" w14:textId="77777777" w:rsidR="00733201" w:rsidRPr="00170E6C" w:rsidRDefault="00733201" w:rsidP="00733201">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lastRenderedPageBreak/>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8009B8C" w14:textId="77777777" w:rsidR="00733201" w:rsidRPr="00170E6C" w:rsidRDefault="00733201" w:rsidP="00733201">
      <w:pPr>
        <w:spacing w:line="360" w:lineRule="auto"/>
        <w:jc w:val="both"/>
        <w:rPr>
          <w:rFonts w:ascii="Palatino Linotype" w:eastAsia="Palatino Linotype" w:hAnsi="Palatino Linotype" w:cs="Palatino Linotype"/>
        </w:rPr>
      </w:pPr>
    </w:p>
    <w:p w14:paraId="6704130C" w14:textId="008865FF" w:rsidR="00733201" w:rsidRDefault="00733201" w:rsidP="00E801C4">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0BBD8922" w14:textId="77777777" w:rsidR="00E801C4" w:rsidRDefault="00E801C4" w:rsidP="00E801C4">
      <w:pPr>
        <w:spacing w:line="360" w:lineRule="auto"/>
        <w:jc w:val="both"/>
        <w:rPr>
          <w:rFonts w:ascii="Palatino Linotype" w:eastAsia="Palatino Linotype" w:hAnsi="Palatino Linotype" w:cs="Palatino Linotype"/>
        </w:rPr>
      </w:pPr>
    </w:p>
    <w:p w14:paraId="18E740C4" w14:textId="487DF83C" w:rsidR="00347D9B" w:rsidRPr="00E82231" w:rsidRDefault="00347D9B" w:rsidP="00347D9B">
      <w:pPr>
        <w:tabs>
          <w:tab w:val="right" w:pos="8505"/>
        </w:tabs>
        <w:spacing w:after="240" w:line="360" w:lineRule="auto"/>
        <w:jc w:val="both"/>
      </w:pPr>
      <w:r w:rsidRPr="00E82231">
        <w:rPr>
          <w:rFonts w:ascii="Palatino Linotype" w:eastAsia="Palatino Linotype" w:hAnsi="Palatino Linotype" w:cs="Palatino Linotype"/>
        </w:rPr>
        <w:t xml:space="preserve">En este sentido, cabe referir que la Ley de Fiscalización Superior del Estado de México, señala que los municipios que conforman el Estado de México, entre ellos el </w:t>
      </w:r>
      <w:r w:rsidRPr="00E82231">
        <w:rPr>
          <w:rFonts w:ascii="Palatino Linotype" w:eastAsia="Palatino Linotype" w:hAnsi="Palatino Linotype" w:cs="Palatino Linotype"/>
          <w:b/>
        </w:rPr>
        <w:t>SUJETO OBLIGADO</w:t>
      </w:r>
      <w:r w:rsidRPr="00E82231">
        <w:rPr>
          <w:rFonts w:ascii="Palatino Linotype" w:eastAsia="Palatino Linotype" w:hAnsi="Palatino Linotype" w:cs="Palatino Linotype"/>
        </w:rPr>
        <w:t>,</w:t>
      </w:r>
      <w:r w:rsidRPr="00E82231">
        <w:t xml:space="preserve"> </w:t>
      </w:r>
      <w:r w:rsidR="002D3DD9">
        <w:rPr>
          <w:rFonts w:ascii="Palatino Linotype" w:eastAsia="Palatino Linotype" w:hAnsi="Palatino Linotype" w:cs="Palatino Linotype"/>
        </w:rPr>
        <w:t>son</w:t>
      </w:r>
      <w:r w:rsidRPr="00E82231">
        <w:rPr>
          <w:rFonts w:ascii="Palatino Linotype" w:eastAsia="Palatino Linotype" w:hAnsi="Palatino Linotype" w:cs="Palatino Linotype"/>
        </w:rPr>
        <w:t xml:space="preserve"> considerado</w:t>
      </w:r>
      <w:r w:rsidR="002D3DD9">
        <w:rPr>
          <w:rFonts w:ascii="Palatino Linotype" w:eastAsia="Palatino Linotype" w:hAnsi="Palatino Linotype" w:cs="Palatino Linotype"/>
        </w:rPr>
        <w:t>s</w:t>
      </w:r>
      <w:r w:rsidRPr="00E82231">
        <w:rPr>
          <w:rFonts w:ascii="Palatino Linotype" w:eastAsia="Palatino Linotype" w:hAnsi="Palatino Linotype" w:cs="Palatino Linotype"/>
        </w:rPr>
        <w:t xml:space="preserve"> como ente</w:t>
      </w:r>
      <w:r w:rsidR="002D3DD9">
        <w:rPr>
          <w:rFonts w:ascii="Palatino Linotype" w:eastAsia="Palatino Linotype" w:hAnsi="Palatino Linotype" w:cs="Palatino Linotype"/>
        </w:rPr>
        <w:t>s</w:t>
      </w:r>
      <w:r w:rsidRPr="00E82231">
        <w:rPr>
          <w:rFonts w:ascii="Palatino Linotype" w:eastAsia="Palatino Linotype" w:hAnsi="Palatino Linotype" w:cs="Palatino Linotype"/>
        </w:rPr>
        <w:t xml:space="preserve"> fiscalizable</w:t>
      </w:r>
      <w:r w:rsidR="002D3DD9">
        <w:rPr>
          <w:rFonts w:ascii="Palatino Linotype" w:eastAsia="Palatino Linotype" w:hAnsi="Palatino Linotype" w:cs="Palatino Linotype"/>
        </w:rPr>
        <w:t>s</w:t>
      </w:r>
      <w:r w:rsidRPr="00E82231">
        <w:rPr>
          <w:rFonts w:ascii="Palatino Linotype" w:eastAsia="Palatino Linotype" w:hAnsi="Palatino Linotype" w:cs="Palatino Linotype"/>
        </w:rPr>
        <w:t xml:space="preserve">, como así lo señala el artículo 4 fracción II de la Ley de Fiscalización Superior del Estado de México, el cual </w:t>
      </w:r>
      <w:r w:rsidR="002D3DD9">
        <w:rPr>
          <w:rFonts w:ascii="Palatino Linotype" w:eastAsia="Palatino Linotype" w:hAnsi="Palatino Linotype" w:cs="Palatino Linotype"/>
        </w:rPr>
        <w:t>refiere lo siguiente</w:t>
      </w:r>
      <w:r w:rsidRPr="00E82231">
        <w:rPr>
          <w:rFonts w:ascii="Palatino Linotype" w:eastAsia="Palatino Linotype" w:hAnsi="Palatino Linotype" w:cs="Palatino Linotype"/>
        </w:rPr>
        <w:t>:</w:t>
      </w:r>
    </w:p>
    <w:p w14:paraId="7AAC517A" w14:textId="77777777" w:rsidR="00347D9B" w:rsidRPr="00E82231" w:rsidRDefault="00347D9B" w:rsidP="00347D9B">
      <w:pPr>
        <w:spacing w:before="240"/>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rPr>
        <w:lastRenderedPageBreak/>
        <w:t>“</w:t>
      </w:r>
      <w:r w:rsidRPr="00E82231">
        <w:rPr>
          <w:rFonts w:ascii="Palatino Linotype" w:eastAsia="Palatino Linotype" w:hAnsi="Palatino Linotype" w:cs="Palatino Linotype"/>
          <w:b/>
          <w:i/>
          <w:sz w:val="22"/>
          <w:szCs w:val="22"/>
        </w:rPr>
        <w:t xml:space="preserve">Artículo 4. </w:t>
      </w:r>
      <w:r w:rsidRPr="00E82231">
        <w:rPr>
          <w:rFonts w:ascii="Palatino Linotype" w:eastAsia="Palatino Linotype" w:hAnsi="Palatino Linotype" w:cs="Palatino Linotype"/>
          <w:i/>
          <w:sz w:val="22"/>
          <w:szCs w:val="22"/>
        </w:rPr>
        <w:t>Son sujetos de fiscalización:</w:t>
      </w:r>
    </w:p>
    <w:p w14:paraId="3FBEB0F4" w14:textId="77777777" w:rsidR="00347D9B" w:rsidRPr="00E82231" w:rsidRDefault="00347D9B" w:rsidP="00347D9B">
      <w:pPr>
        <w:ind w:left="851" w:right="851"/>
        <w:jc w:val="both"/>
        <w:rPr>
          <w:i/>
          <w:sz w:val="22"/>
          <w:szCs w:val="22"/>
        </w:rPr>
      </w:pPr>
      <w:r w:rsidRPr="00E82231">
        <w:rPr>
          <w:rFonts w:ascii="Palatino Linotype" w:eastAsia="Palatino Linotype" w:hAnsi="Palatino Linotype" w:cs="Palatino Linotype"/>
          <w:i/>
          <w:sz w:val="22"/>
          <w:szCs w:val="22"/>
        </w:rPr>
        <w:t>…</w:t>
      </w:r>
    </w:p>
    <w:p w14:paraId="11974F65" w14:textId="77777777" w:rsidR="00347D9B" w:rsidRPr="00E82231" w:rsidRDefault="00347D9B" w:rsidP="00347D9B">
      <w:pPr>
        <w:numPr>
          <w:ilvl w:val="0"/>
          <w:numId w:val="12"/>
        </w:numPr>
        <w:spacing w:before="240" w:after="160"/>
        <w:ind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Los municipios del Estado de México…” (Sic)</w:t>
      </w:r>
    </w:p>
    <w:p w14:paraId="74CD857E" w14:textId="77777777" w:rsidR="00347D9B" w:rsidRPr="00E82231" w:rsidRDefault="00347D9B" w:rsidP="00347D9B">
      <w:pPr>
        <w:spacing w:before="240"/>
        <w:ind w:left="851" w:right="851"/>
        <w:jc w:val="both"/>
        <w:rPr>
          <w:b/>
        </w:rPr>
      </w:pPr>
    </w:p>
    <w:p w14:paraId="0B872EA2" w14:textId="75F9E9A5" w:rsidR="00347D9B" w:rsidRPr="00E82231" w:rsidRDefault="00347D9B" w:rsidP="00347D9B">
      <w:pPr>
        <w:spacing w:line="360" w:lineRule="auto"/>
        <w:ind w:right="49"/>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Asimismo, el ordenamiento legal referido señala en su artículo 8, fracción XI, </w:t>
      </w:r>
      <w:r>
        <w:rPr>
          <w:rFonts w:ascii="Palatino Linotype" w:eastAsia="Palatino Linotype" w:hAnsi="Palatino Linotype" w:cs="Palatino Linotype"/>
        </w:rPr>
        <w:t>lo siguiente</w:t>
      </w:r>
      <w:r w:rsidRPr="00E82231">
        <w:rPr>
          <w:rFonts w:ascii="Palatino Linotype" w:eastAsia="Palatino Linotype" w:hAnsi="Palatino Linotype" w:cs="Palatino Linotype"/>
        </w:rPr>
        <w:t xml:space="preserve">: </w:t>
      </w:r>
    </w:p>
    <w:p w14:paraId="5C14BA11" w14:textId="77777777" w:rsidR="00347D9B" w:rsidRPr="00E82231" w:rsidRDefault="00347D9B" w:rsidP="00347D9B">
      <w:pPr>
        <w:ind w:left="851" w:right="851"/>
        <w:jc w:val="both"/>
        <w:rPr>
          <w:i/>
          <w:sz w:val="22"/>
          <w:szCs w:val="22"/>
        </w:rPr>
      </w:pPr>
      <w:r w:rsidRPr="00E82231">
        <w:rPr>
          <w:rFonts w:ascii="Palatino Linotype" w:eastAsia="Palatino Linotype" w:hAnsi="Palatino Linotype" w:cs="Palatino Linotype"/>
          <w:b/>
          <w:i/>
          <w:sz w:val="22"/>
          <w:szCs w:val="22"/>
        </w:rPr>
        <w:t xml:space="preserve">“Artículo 8. </w:t>
      </w:r>
      <w:r w:rsidRPr="00E82231">
        <w:rPr>
          <w:rFonts w:ascii="Palatino Linotype" w:eastAsia="Palatino Linotype" w:hAnsi="Palatino Linotype" w:cs="Palatino Linotype"/>
          <w:i/>
          <w:sz w:val="22"/>
          <w:szCs w:val="22"/>
        </w:rPr>
        <w:t>El Órgano Superior tendrá las siguientes atribuciones:</w:t>
      </w:r>
    </w:p>
    <w:p w14:paraId="22330761" w14:textId="77777777" w:rsidR="00347D9B" w:rsidRPr="00E82231" w:rsidRDefault="00347D9B" w:rsidP="00347D9B">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1AAEC89E" w14:textId="77777777" w:rsidR="00347D9B" w:rsidRPr="00E82231" w:rsidRDefault="00347D9B" w:rsidP="00347D9B">
      <w:pPr>
        <w:ind w:left="851" w:right="851"/>
        <w:jc w:val="both"/>
        <w:rPr>
          <w:rFonts w:ascii="Palatino Linotype" w:eastAsia="Palatino Linotype" w:hAnsi="Palatino Linotype" w:cs="Palatino Linotype"/>
          <w:b/>
          <w:i/>
          <w:sz w:val="22"/>
          <w:szCs w:val="22"/>
        </w:rPr>
      </w:pPr>
      <w:r w:rsidRPr="00E82231">
        <w:rPr>
          <w:rFonts w:ascii="Palatino Linotype" w:eastAsia="Palatino Linotype" w:hAnsi="Palatino Linotype" w:cs="Palatino Linotype"/>
          <w:b/>
          <w:i/>
          <w:sz w:val="22"/>
          <w:szCs w:val="22"/>
        </w:rPr>
        <w:t>XI. Establecer los lineamientos</w:t>
      </w:r>
      <w:r w:rsidRPr="00E82231">
        <w:rPr>
          <w:rFonts w:ascii="Palatino Linotype" w:eastAsia="Palatino Linotype" w:hAnsi="Palatino Linotype" w:cs="Palatino Linotype"/>
          <w:i/>
          <w:sz w:val="22"/>
          <w:szCs w:val="22"/>
        </w:rPr>
        <w:t xml:space="preserve">, criterios, procedimientos, métodos y sistemas </w:t>
      </w:r>
      <w:r w:rsidRPr="00E82231">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sidRPr="00E82231">
        <w:rPr>
          <w:rFonts w:ascii="Palatino Linotype" w:eastAsia="Palatino Linotype" w:hAnsi="Palatino Linotype" w:cs="Palatino Linotype"/>
          <w:i/>
          <w:sz w:val="22"/>
          <w:szCs w:val="22"/>
        </w:rPr>
        <w:t>…</w:t>
      </w:r>
      <w:r w:rsidRPr="00E82231">
        <w:rPr>
          <w:rFonts w:ascii="Palatino Linotype" w:eastAsia="Palatino Linotype" w:hAnsi="Palatino Linotype" w:cs="Palatino Linotype"/>
          <w:sz w:val="22"/>
          <w:szCs w:val="22"/>
        </w:rPr>
        <w:t>” (</w:t>
      </w:r>
      <w:r w:rsidRPr="00E82231">
        <w:rPr>
          <w:rFonts w:ascii="Palatino Linotype" w:eastAsia="Palatino Linotype" w:hAnsi="Palatino Linotype" w:cs="Palatino Linotype"/>
          <w:i/>
          <w:sz w:val="22"/>
          <w:szCs w:val="22"/>
        </w:rPr>
        <w:t>Sic)</w:t>
      </w:r>
    </w:p>
    <w:p w14:paraId="3E53079A" w14:textId="77777777" w:rsidR="00347D9B" w:rsidRPr="00E82231" w:rsidRDefault="00347D9B" w:rsidP="00347D9B">
      <w:pPr>
        <w:ind w:left="851" w:right="851"/>
        <w:jc w:val="both"/>
        <w:rPr>
          <w:rFonts w:ascii="Palatino Linotype" w:eastAsia="Palatino Linotype" w:hAnsi="Palatino Linotype" w:cs="Palatino Linotype"/>
          <w:b/>
          <w:i/>
        </w:rPr>
      </w:pPr>
    </w:p>
    <w:p w14:paraId="12576D40" w14:textId="07F97EB6" w:rsidR="00347D9B" w:rsidRPr="00E82231" w:rsidRDefault="00347D9B" w:rsidP="00347D9B">
      <w:pPr>
        <w:spacing w:line="360" w:lineRule="auto"/>
        <w:ind w:right="49"/>
        <w:jc w:val="both"/>
        <w:rPr>
          <w:rFonts w:ascii="Palatino Linotype" w:eastAsia="Palatino Linotype" w:hAnsi="Palatino Linotype" w:cs="Palatino Linotype"/>
        </w:rPr>
      </w:pPr>
      <w:r w:rsidRPr="00E82231">
        <w:rPr>
          <w:rFonts w:ascii="Palatino Linotype" w:eastAsia="Palatino Linotype" w:hAnsi="Palatino Linotype" w:cs="Palatino Linotype"/>
        </w:rPr>
        <w:t>Es así que, el Órgano Superior de Fiscalización del Estado de México en cumplimiento a la disposición jurídica previamente señalada y en ejercicio de sus atribuciones emitió los Lineamientos para la Integración y Entrega del Informe Trimestral Municipal 2022, en lo</w:t>
      </w:r>
      <w:r>
        <w:rPr>
          <w:rFonts w:ascii="Palatino Linotype" w:eastAsia="Palatino Linotype" w:hAnsi="Palatino Linotype" w:cs="Palatino Linotype"/>
        </w:rPr>
        <w:t>s que se ubica el módulo cuatro</w:t>
      </w:r>
      <w:r w:rsidRPr="00E82231">
        <w:rPr>
          <w:rFonts w:ascii="Palatino Linotype" w:eastAsia="Palatino Linotype" w:hAnsi="Palatino Linotype" w:cs="Palatino Linotype"/>
        </w:rPr>
        <w:t xml:space="preserve"> relativo a la información de la nómina, como se advierte en las siguientes imágenes. </w:t>
      </w:r>
    </w:p>
    <w:p w14:paraId="3F06DC9C" w14:textId="77777777" w:rsidR="00347D9B" w:rsidRPr="00E82231" w:rsidRDefault="00347D9B" w:rsidP="00347D9B">
      <w:pPr>
        <w:spacing w:line="360" w:lineRule="auto"/>
        <w:jc w:val="both"/>
      </w:pPr>
      <w:r w:rsidRPr="00E82231">
        <w:rPr>
          <w:noProof/>
        </w:rPr>
        <w:lastRenderedPageBreak/>
        <w:drawing>
          <wp:inline distT="0" distB="0" distL="0" distR="0" wp14:anchorId="6A728C16" wp14:editId="477516BC">
            <wp:extent cx="5441950" cy="3568700"/>
            <wp:effectExtent l="0" t="0" r="0" b="0"/>
            <wp:docPr id="3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3986" t="26966" r="3142" b="13257"/>
                    <a:stretch>
                      <a:fillRect/>
                    </a:stretch>
                  </pic:blipFill>
                  <pic:spPr>
                    <a:xfrm>
                      <a:off x="0" y="0"/>
                      <a:ext cx="5441950" cy="3568700"/>
                    </a:xfrm>
                    <a:prstGeom prst="rect">
                      <a:avLst/>
                    </a:prstGeom>
                    <a:ln/>
                  </pic:spPr>
                </pic:pic>
              </a:graphicData>
            </a:graphic>
          </wp:inline>
        </w:drawing>
      </w:r>
      <w:r w:rsidRPr="00E82231">
        <w:rPr>
          <w:noProof/>
        </w:rPr>
        <mc:AlternateContent>
          <mc:Choice Requires="wps">
            <w:drawing>
              <wp:anchor distT="0" distB="0" distL="114300" distR="114300" simplePos="0" relativeHeight="251659264" behindDoc="0" locked="0" layoutInCell="1" hidden="0" allowOverlap="1" wp14:anchorId="71F615F7" wp14:editId="08B5A59C">
                <wp:simplePos x="0" y="0"/>
                <wp:positionH relativeFrom="column">
                  <wp:posOffset>-38099</wp:posOffset>
                </wp:positionH>
                <wp:positionV relativeFrom="paragraph">
                  <wp:posOffset>2641600</wp:posOffset>
                </wp:positionV>
                <wp:extent cx="5537200" cy="933450"/>
                <wp:effectExtent l="0" t="0" r="0" b="0"/>
                <wp:wrapNone/>
                <wp:docPr id="299" name="Rectángulo 299"/>
                <wp:cNvGraphicFramePr/>
                <a:graphic xmlns:a="http://schemas.openxmlformats.org/drawingml/2006/main">
                  <a:graphicData uri="http://schemas.microsoft.com/office/word/2010/wordprocessingShape">
                    <wps:wsp>
                      <wps:cNvSpPr/>
                      <wps:spPr>
                        <a:xfrm>
                          <a:off x="2634550" y="3370425"/>
                          <a:ext cx="5422900" cy="819150"/>
                        </a:xfrm>
                        <a:prstGeom prst="rect">
                          <a:avLst/>
                        </a:prstGeom>
                        <a:noFill/>
                        <a:ln w="38100" cap="flat" cmpd="sng">
                          <a:solidFill>
                            <a:srgbClr val="FF0000"/>
                          </a:solidFill>
                          <a:prstDash val="solid"/>
                          <a:miter lim="800000"/>
                          <a:headEnd type="none" w="sm" len="sm"/>
                          <a:tailEnd type="none" w="sm" len="sm"/>
                        </a:ln>
                      </wps:spPr>
                      <wps:txbx>
                        <w:txbxContent>
                          <w:p w14:paraId="40BBFA0B" w14:textId="77777777" w:rsidR="00347D9B" w:rsidRDefault="00347D9B" w:rsidP="00347D9B">
                            <w:pPr>
                              <w:textDirection w:val="btLr"/>
                            </w:pPr>
                          </w:p>
                        </w:txbxContent>
                      </wps:txbx>
                      <wps:bodyPr spcFirstLastPara="1" wrap="square" lIns="91425" tIns="91425" rIns="91425" bIns="91425" anchor="ctr" anchorCtr="0">
                        <a:noAutofit/>
                      </wps:bodyPr>
                    </wps:wsp>
                  </a:graphicData>
                </a:graphic>
              </wp:anchor>
            </w:drawing>
          </mc:Choice>
          <mc:Fallback>
            <w:pict>
              <v:rect w14:anchorId="71F615F7" id="Rectángulo 299" o:spid="_x0000_s1026" style="position:absolute;left:0;text-align:left;margin-left:-3pt;margin-top:208pt;width:436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" filled="f" strokecolor="red" strokeweight="3pt">
                <v:stroke startarrowwidth="narrow" startarrowlength="short" endarrowwidth="narrow" endarrowlength="short"/>
                <v:textbox inset="2.53958mm,2.53958mm,2.53958mm,2.53958mm">
                  <w:txbxContent>
                    <w:p w14:paraId="40BBFA0B" w14:textId="77777777" w:rsidR="00347D9B" w:rsidRDefault="00347D9B" w:rsidP="00347D9B">
                      <w:pPr>
                        <w:textDirection w:val="btLr"/>
                      </w:pPr>
                    </w:p>
                  </w:txbxContent>
                </v:textbox>
              </v:rect>
            </w:pict>
          </mc:Fallback>
        </mc:AlternateContent>
      </w:r>
    </w:p>
    <w:p w14:paraId="78392B21" w14:textId="44388726" w:rsidR="005C29C7" w:rsidRDefault="005C29C7" w:rsidP="00347D9B">
      <w:pPr>
        <w:spacing w:before="240" w:after="240" w:line="360" w:lineRule="auto"/>
        <w:jc w:val="both"/>
        <w:rPr>
          <w:rFonts w:ascii="Palatino Linotype" w:eastAsia="Palatino Linotype" w:hAnsi="Palatino Linotype" w:cs="Palatino Linotype"/>
        </w:rPr>
      </w:pPr>
      <w:r w:rsidRPr="00170E6C">
        <w:rPr>
          <w:noProof/>
        </w:rPr>
        <w:drawing>
          <wp:inline distT="0" distB="0" distL="0" distR="0" wp14:anchorId="47A5A7E1" wp14:editId="39262BDE">
            <wp:extent cx="5020357" cy="331515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32361" t="20325" r="3937" b="4205"/>
                    <a:stretch>
                      <a:fillRect/>
                    </a:stretch>
                  </pic:blipFill>
                  <pic:spPr>
                    <a:xfrm>
                      <a:off x="0" y="0"/>
                      <a:ext cx="5020357" cy="3315150"/>
                    </a:xfrm>
                    <a:prstGeom prst="rect">
                      <a:avLst/>
                    </a:prstGeom>
                    <a:ln/>
                  </pic:spPr>
                </pic:pic>
              </a:graphicData>
            </a:graphic>
          </wp:inline>
        </w:drawing>
      </w:r>
    </w:p>
    <w:p w14:paraId="09C551C2" w14:textId="71DE3A25" w:rsidR="005C29C7" w:rsidRDefault="005C29C7" w:rsidP="00347D9B">
      <w:pPr>
        <w:spacing w:before="240" w:after="240" w:line="360" w:lineRule="auto"/>
        <w:jc w:val="both"/>
        <w:rPr>
          <w:rFonts w:ascii="Palatino Linotype" w:eastAsia="Palatino Linotype" w:hAnsi="Palatino Linotype" w:cs="Palatino Linotype"/>
        </w:rPr>
      </w:pPr>
      <w:r w:rsidRPr="00170E6C">
        <w:rPr>
          <w:noProof/>
        </w:rPr>
        <w:lastRenderedPageBreak/>
        <w:drawing>
          <wp:inline distT="0" distB="0" distL="0" distR="0" wp14:anchorId="75697FE5" wp14:editId="6B5C681A">
            <wp:extent cx="5191125" cy="2914650"/>
            <wp:effectExtent l="0" t="0" r="0" b="0"/>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6206" t="14489" r="18081"/>
                    <a:stretch>
                      <a:fillRect/>
                    </a:stretch>
                  </pic:blipFill>
                  <pic:spPr>
                    <a:xfrm>
                      <a:off x="0" y="0"/>
                      <a:ext cx="5191125" cy="2914650"/>
                    </a:xfrm>
                    <a:prstGeom prst="rect">
                      <a:avLst/>
                    </a:prstGeom>
                    <a:ln/>
                  </pic:spPr>
                </pic:pic>
              </a:graphicData>
            </a:graphic>
          </wp:inline>
        </w:drawing>
      </w:r>
    </w:p>
    <w:p w14:paraId="117E2D6D" w14:textId="30A1770E" w:rsidR="005C29C7" w:rsidRDefault="005C29C7" w:rsidP="00347D9B">
      <w:pPr>
        <w:spacing w:before="240" w:after="240" w:line="360" w:lineRule="auto"/>
        <w:jc w:val="both"/>
        <w:rPr>
          <w:rFonts w:ascii="Palatino Linotype" w:eastAsia="Palatino Linotype" w:hAnsi="Palatino Linotype" w:cs="Palatino Linotype"/>
        </w:rPr>
      </w:pPr>
      <w:r w:rsidRPr="00170E6C">
        <w:rPr>
          <w:noProof/>
        </w:rPr>
        <w:drawing>
          <wp:inline distT="0" distB="0" distL="0" distR="0" wp14:anchorId="3D61205D" wp14:editId="5223662D">
            <wp:extent cx="5435600" cy="407035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37792" t="16704" r="16949" b="2191"/>
                    <a:stretch>
                      <a:fillRect/>
                    </a:stretch>
                  </pic:blipFill>
                  <pic:spPr>
                    <a:xfrm>
                      <a:off x="0" y="0"/>
                      <a:ext cx="5435600" cy="4070350"/>
                    </a:xfrm>
                    <a:prstGeom prst="rect">
                      <a:avLst/>
                    </a:prstGeom>
                    <a:ln/>
                  </pic:spPr>
                </pic:pic>
              </a:graphicData>
            </a:graphic>
          </wp:inline>
        </w:drawing>
      </w:r>
    </w:p>
    <w:p w14:paraId="5216386F" w14:textId="397FD1C4" w:rsidR="005C29C7" w:rsidRDefault="005C29C7" w:rsidP="00347D9B">
      <w:pPr>
        <w:spacing w:before="240" w:after="240" w:line="360" w:lineRule="auto"/>
        <w:jc w:val="both"/>
        <w:rPr>
          <w:rFonts w:ascii="Palatino Linotype" w:eastAsia="Palatino Linotype" w:hAnsi="Palatino Linotype" w:cs="Palatino Linotype"/>
        </w:rPr>
      </w:pPr>
      <w:r w:rsidRPr="00170E6C">
        <w:rPr>
          <w:noProof/>
        </w:rPr>
        <w:lastRenderedPageBreak/>
        <w:drawing>
          <wp:inline distT="0" distB="0" distL="0" distR="0" wp14:anchorId="779F2511" wp14:editId="2F5DE75A">
            <wp:extent cx="5435600" cy="307340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l="43222" t="23949" r="22606" b="9437"/>
                    <a:stretch>
                      <a:fillRect/>
                    </a:stretch>
                  </pic:blipFill>
                  <pic:spPr>
                    <a:xfrm>
                      <a:off x="0" y="0"/>
                      <a:ext cx="5435600" cy="3073400"/>
                    </a:xfrm>
                    <a:prstGeom prst="rect">
                      <a:avLst/>
                    </a:prstGeom>
                    <a:ln/>
                  </pic:spPr>
                </pic:pic>
              </a:graphicData>
            </a:graphic>
          </wp:inline>
        </w:drawing>
      </w:r>
    </w:p>
    <w:p w14:paraId="054A1488" w14:textId="77777777" w:rsidR="00347D9B" w:rsidRPr="00E82231" w:rsidRDefault="00347D9B" w:rsidP="00347D9B">
      <w:pPr>
        <w:spacing w:before="240" w:after="24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De la imagen antes referida, se desprende que el </w:t>
      </w:r>
      <w:r w:rsidRPr="00E82231">
        <w:rPr>
          <w:rFonts w:ascii="Palatino Linotype" w:eastAsia="Palatino Linotype" w:hAnsi="Palatino Linotype" w:cs="Palatino Linotype"/>
          <w:b/>
        </w:rPr>
        <w:t xml:space="preserve">SUJETO OBLIGADO </w:t>
      </w:r>
      <w:r w:rsidRPr="00E82231">
        <w:rPr>
          <w:rFonts w:ascii="Palatino Linotype" w:eastAsia="Palatino Linotype" w:hAnsi="Palatino Linotype" w:cs="Palatino Linotype"/>
        </w:rPr>
        <w:t xml:space="preserve">genera los Comprobantes Fiscales Digitales por Internet por concepto de Nómina o comúnmente conocido por </w:t>
      </w:r>
      <w:r w:rsidRPr="00347D9B">
        <w:rPr>
          <w:rFonts w:ascii="Palatino Linotype" w:eastAsia="Palatino Linotype" w:hAnsi="Palatino Linotype" w:cs="Palatino Linotype"/>
          <w:b/>
        </w:rPr>
        <w:t>Recibos de Nómina</w:t>
      </w:r>
      <w:r w:rsidRPr="00E82231">
        <w:rPr>
          <w:rFonts w:ascii="Palatino Linotype" w:eastAsia="Palatino Linotype" w:hAnsi="Palatino Linotype" w:cs="Palatino Linotype"/>
        </w:rPr>
        <w:t xml:space="preserve">, los cuales ya se encuentran digitalizados; ya que, de acuerdo a lo establecido en los lineamientos, se entregan al Órgano Superior de Fiscalización en formato PDF. </w:t>
      </w:r>
    </w:p>
    <w:p w14:paraId="39C8911F" w14:textId="5E7424D5" w:rsidR="005C29C7" w:rsidRPr="00170E6C" w:rsidRDefault="00347D9B" w:rsidP="005C29C7">
      <w:pPr>
        <w:spacing w:line="360" w:lineRule="auto"/>
        <w:ind w:right="-91"/>
        <w:jc w:val="both"/>
        <w:rPr>
          <w:rFonts w:ascii="Palatino Linotype" w:eastAsia="Palatino Linotype" w:hAnsi="Palatino Linotype" w:cs="Palatino Linotype"/>
          <w:color w:val="000000"/>
        </w:rPr>
      </w:pPr>
      <w:r w:rsidRPr="00E82231">
        <w:rPr>
          <w:rFonts w:ascii="Palatino Linotype" w:eastAsia="Palatino Linotype" w:hAnsi="Palatino Linotype" w:cs="Palatino Linotype"/>
        </w:rPr>
        <w:t xml:space="preserve">Es así que, bajo los argumentos expuestos, se </w:t>
      </w:r>
      <w:r>
        <w:rPr>
          <w:rFonts w:ascii="Palatino Linotype" w:eastAsia="Palatino Linotype" w:hAnsi="Palatino Linotype" w:cs="Palatino Linotype"/>
        </w:rPr>
        <w:t>tiene</w:t>
      </w:r>
      <w:r w:rsidRPr="00E82231">
        <w:rPr>
          <w:rFonts w:ascii="Palatino Linotype" w:eastAsia="Palatino Linotype" w:hAnsi="Palatino Linotype" w:cs="Palatino Linotype"/>
        </w:rPr>
        <w:t xml:space="preserve"> en que el </w:t>
      </w:r>
      <w:r w:rsidRPr="00E82231">
        <w:rPr>
          <w:rFonts w:ascii="Palatino Linotype" w:eastAsia="Palatino Linotype" w:hAnsi="Palatino Linotype" w:cs="Palatino Linotype"/>
          <w:b/>
        </w:rPr>
        <w:t xml:space="preserve">SUJETO OBLIGADO </w:t>
      </w:r>
      <w:r w:rsidR="00733201">
        <w:rPr>
          <w:rFonts w:ascii="Palatino Linotype" w:eastAsia="Palatino Linotype" w:hAnsi="Palatino Linotype" w:cs="Palatino Linotype"/>
          <w:b/>
        </w:rPr>
        <w:t xml:space="preserve">es competente para conocer de la información </w:t>
      </w:r>
      <w:r w:rsidR="00733201">
        <w:rPr>
          <w:rFonts w:ascii="Palatino Linotype" w:eastAsia="Palatino Linotype" w:hAnsi="Palatino Linotype" w:cs="Palatino Linotype"/>
        </w:rPr>
        <w:t>requerida</w:t>
      </w:r>
      <w:r w:rsidR="005C29C7">
        <w:rPr>
          <w:rFonts w:ascii="Palatino Linotype" w:eastAsia="Palatino Linotype" w:hAnsi="Palatino Linotype" w:cs="Palatino Linotype"/>
        </w:rPr>
        <w:t xml:space="preserve">, </w:t>
      </w:r>
      <w:r w:rsidR="005C29C7" w:rsidRPr="00170E6C">
        <w:rPr>
          <w:rFonts w:ascii="Palatino Linotype" w:eastAsia="Palatino Linotype" w:hAnsi="Palatino Linotype" w:cs="Palatino Linotype"/>
          <w:color w:val="000000"/>
        </w:rPr>
        <w:t xml:space="preserve">por lo que se considera </w:t>
      </w:r>
      <w:r w:rsidR="005C29C7">
        <w:rPr>
          <w:rFonts w:ascii="Palatino Linotype" w:eastAsia="Palatino Linotype" w:hAnsi="Palatino Linotype" w:cs="Palatino Linotype"/>
          <w:color w:val="000000"/>
        </w:rPr>
        <w:t xml:space="preserve">procedente </w:t>
      </w:r>
      <w:r w:rsidR="005C29C7" w:rsidRPr="00170E6C">
        <w:rPr>
          <w:rFonts w:ascii="Palatino Linotype" w:eastAsia="Palatino Linotype" w:hAnsi="Palatino Linotype" w:cs="Palatino Linotype"/>
          <w:color w:val="000000"/>
        </w:rPr>
        <w:t>ordenar su entrega en términos de lo señalado por el considerando quinto.</w:t>
      </w:r>
    </w:p>
    <w:p w14:paraId="56CC8990" w14:textId="77777777" w:rsidR="005C29C7" w:rsidRPr="00170E6C" w:rsidRDefault="005C29C7" w:rsidP="005C29C7">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t xml:space="preserve">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w:t>
      </w:r>
      <w:r w:rsidRPr="00170E6C">
        <w:rPr>
          <w:rFonts w:ascii="Palatino Linotype" w:eastAsia="Palatino Linotype" w:hAnsi="Palatino Linotype" w:cs="Palatino Linotype"/>
        </w:rPr>
        <w:lastRenderedPageBreak/>
        <w:t>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7FC63446" w14:textId="77777777" w:rsidR="005C29C7" w:rsidRPr="00170E6C" w:rsidRDefault="005C29C7" w:rsidP="005C29C7">
      <w:pPr>
        <w:spacing w:line="360" w:lineRule="auto"/>
        <w:jc w:val="both"/>
        <w:rPr>
          <w:rFonts w:ascii="Palatino Linotype" w:eastAsia="Palatino Linotype" w:hAnsi="Palatino Linotype" w:cs="Palatino Linotype"/>
        </w:rPr>
      </w:pPr>
    </w:p>
    <w:p w14:paraId="71D04EE6" w14:textId="77777777" w:rsidR="005C29C7" w:rsidRPr="00170E6C" w:rsidRDefault="005C29C7" w:rsidP="008F774F">
      <w:pPr>
        <w:spacing w:line="276" w:lineRule="auto"/>
        <w:ind w:left="851" w:right="851"/>
        <w:jc w:val="both"/>
        <w:rPr>
          <w:rFonts w:ascii="Palatino Linotype" w:eastAsia="Palatino Linotype" w:hAnsi="Palatino Linotype" w:cs="Palatino Linotype"/>
          <w:i/>
          <w:u w:val="single"/>
        </w:rPr>
      </w:pPr>
      <w:r w:rsidRPr="00170E6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170E6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170E6C">
        <w:rPr>
          <w:rFonts w:ascii="Palatino Linotype" w:eastAsia="Palatino Linotype" w:hAnsi="Palatino Linotype" w:cs="Palatino Linotype"/>
          <w:b/>
          <w:i/>
          <w:u w:val="single"/>
        </w:rPr>
        <w:t>que reciba y ejerza recursos públicos</w:t>
      </w:r>
      <w:r w:rsidRPr="00170E6C">
        <w:rPr>
          <w:rFonts w:ascii="Palatino Linotype" w:eastAsia="Palatino Linotype" w:hAnsi="Palatino Linotype" w:cs="Palatino Linotype"/>
          <w:i/>
        </w:rPr>
        <w:t xml:space="preserve"> o realice actos de autoridad </w:t>
      </w:r>
      <w:r w:rsidRPr="00170E6C">
        <w:rPr>
          <w:rFonts w:ascii="Palatino Linotype" w:eastAsia="Palatino Linotype" w:hAnsi="Palatino Linotype" w:cs="Palatino Linotype"/>
          <w:b/>
          <w:i/>
          <w:u w:val="single"/>
        </w:rPr>
        <w:t>en el ámbito de competencia del Estado de México y sus municipios</w:t>
      </w:r>
      <w:r w:rsidRPr="00170E6C">
        <w:rPr>
          <w:rFonts w:ascii="Palatino Linotype" w:eastAsia="Palatino Linotype" w:hAnsi="Palatino Linotype" w:cs="Palatino Linotype"/>
          <w:i/>
          <w:u w:val="single"/>
        </w:rPr>
        <w:t>.</w:t>
      </w:r>
    </w:p>
    <w:p w14:paraId="5F6FB5EE" w14:textId="77777777" w:rsidR="005C29C7" w:rsidRPr="00170E6C" w:rsidRDefault="005C29C7" w:rsidP="005C29C7">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5BA34659" w14:textId="77777777" w:rsidR="005C29C7" w:rsidRPr="00170E6C" w:rsidRDefault="005C29C7" w:rsidP="005C29C7">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21CEAAD6" w14:textId="77777777" w:rsidR="005C29C7" w:rsidRPr="00170E6C" w:rsidRDefault="005C29C7" w:rsidP="005C29C7">
      <w:pPr>
        <w:ind w:left="851" w:right="851"/>
        <w:jc w:val="both"/>
        <w:rPr>
          <w:rFonts w:ascii="Palatino Linotype" w:eastAsia="Palatino Linotype" w:hAnsi="Palatino Linotype" w:cs="Palatino Linotype"/>
          <w:b/>
          <w:i/>
          <w:u w:val="single"/>
        </w:rPr>
      </w:pPr>
      <w:r w:rsidRPr="00170E6C">
        <w:rPr>
          <w:rFonts w:ascii="Palatino Linotype" w:eastAsia="Palatino Linotype" w:hAnsi="Palatino Linotype" w:cs="Palatino Linotype"/>
          <w:b/>
          <w:i/>
          <w:u w:val="single"/>
        </w:rPr>
        <w:t>IV. Los ayuntamientos y las dependencias, organismos, órganos y entidades de la administración municipal;</w:t>
      </w:r>
    </w:p>
    <w:p w14:paraId="107C99CE" w14:textId="77777777" w:rsidR="005C29C7" w:rsidRPr="00170E6C" w:rsidRDefault="005C29C7" w:rsidP="005C29C7">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172520F2" w14:textId="77777777" w:rsidR="005C29C7" w:rsidRPr="00170E6C" w:rsidRDefault="005C29C7" w:rsidP="005C29C7">
      <w:pPr>
        <w:ind w:left="851" w:right="851"/>
        <w:jc w:val="both"/>
        <w:rPr>
          <w:rFonts w:ascii="Palatino Linotype" w:eastAsia="Palatino Linotype" w:hAnsi="Palatino Linotype" w:cs="Palatino Linotype"/>
          <w:b/>
          <w:i/>
          <w:u w:val="single"/>
        </w:rPr>
      </w:pPr>
      <w:r w:rsidRPr="00170E6C">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6DA4BB" w14:textId="77777777" w:rsidR="005C29C7" w:rsidRPr="00170E6C" w:rsidRDefault="005C29C7" w:rsidP="005C29C7">
      <w:pPr>
        <w:ind w:left="851" w:right="851"/>
        <w:jc w:val="both"/>
        <w:rPr>
          <w:rFonts w:ascii="Palatino Linotype" w:eastAsia="Palatino Linotype" w:hAnsi="Palatino Linotype" w:cs="Palatino Linotype"/>
          <w:b/>
          <w:i/>
        </w:rPr>
      </w:pPr>
      <w:r w:rsidRPr="00170E6C">
        <w:rPr>
          <w:rFonts w:ascii="Palatino Linotype" w:eastAsia="Palatino Linotype" w:hAnsi="Palatino Linotype" w:cs="Palatino Linotype"/>
          <w:i/>
        </w:rPr>
        <w:t>Los servidores públicos deberán transparentar sus acciones así como garantizar y respetar el derecho de acceso a la información pública.”</w:t>
      </w:r>
      <w:r w:rsidRPr="00170E6C">
        <w:rPr>
          <w:rFonts w:ascii="Palatino Linotype" w:eastAsia="Palatino Linotype" w:hAnsi="Palatino Linotype" w:cs="Palatino Linotype"/>
          <w:b/>
          <w:i/>
        </w:rPr>
        <w:t xml:space="preserve"> [Sic]</w:t>
      </w:r>
    </w:p>
    <w:p w14:paraId="375551FB" w14:textId="77777777" w:rsidR="005C29C7" w:rsidRPr="00170E6C" w:rsidRDefault="005C29C7" w:rsidP="005C29C7">
      <w:pPr>
        <w:spacing w:line="360" w:lineRule="auto"/>
        <w:jc w:val="both"/>
        <w:rPr>
          <w:rFonts w:ascii="Palatino Linotype" w:eastAsia="Palatino Linotype" w:hAnsi="Palatino Linotype" w:cs="Palatino Linotype"/>
        </w:rPr>
      </w:pPr>
    </w:p>
    <w:p w14:paraId="5F36DEED" w14:textId="77777777" w:rsidR="005C29C7" w:rsidRPr="00170E6C" w:rsidRDefault="005C29C7" w:rsidP="005C29C7">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lastRenderedPageBreak/>
        <w:t xml:space="preserve">Sirve de sustento por analogía, para justificar la publicidad sobre los datos relativos a los montos por concepto de pago de las remuneraciones, los criterios </w:t>
      </w:r>
      <w:r w:rsidRPr="00170E6C">
        <w:rPr>
          <w:rFonts w:ascii="Palatino Linotype" w:eastAsia="Palatino Linotype" w:hAnsi="Palatino Linotype" w:cs="Palatino Linotype"/>
          <w:b/>
        </w:rPr>
        <w:t>01/2003</w:t>
      </w:r>
      <w:r w:rsidRPr="00170E6C">
        <w:rPr>
          <w:rFonts w:ascii="Palatino Linotype" w:eastAsia="Palatino Linotype" w:hAnsi="Palatino Linotype" w:cs="Palatino Linotype"/>
        </w:rPr>
        <w:t xml:space="preserve"> y </w:t>
      </w:r>
      <w:r w:rsidRPr="00170E6C">
        <w:rPr>
          <w:rFonts w:ascii="Palatino Linotype" w:eastAsia="Palatino Linotype" w:hAnsi="Palatino Linotype" w:cs="Palatino Linotype"/>
          <w:b/>
        </w:rPr>
        <w:t>02/2003</w:t>
      </w:r>
      <w:r w:rsidRPr="00170E6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571314A5" w14:textId="77777777" w:rsidR="005C29C7" w:rsidRPr="00170E6C" w:rsidRDefault="005C29C7" w:rsidP="005C29C7">
      <w:pPr>
        <w:spacing w:line="360" w:lineRule="auto"/>
        <w:jc w:val="both"/>
        <w:rPr>
          <w:rFonts w:ascii="Palatino Linotype" w:eastAsia="Palatino Linotype" w:hAnsi="Palatino Linotype" w:cs="Palatino Linotype"/>
        </w:rPr>
      </w:pPr>
    </w:p>
    <w:p w14:paraId="120BE306" w14:textId="77777777" w:rsidR="005C29C7" w:rsidRPr="00170E6C" w:rsidRDefault="005C29C7" w:rsidP="005C29C7">
      <w:pPr>
        <w:ind w:left="851" w:right="851"/>
        <w:rPr>
          <w:rFonts w:ascii="Palatino Linotype" w:eastAsia="Palatino Linotype" w:hAnsi="Palatino Linotype" w:cs="Palatino Linotype"/>
          <w:b/>
          <w:i/>
        </w:rPr>
      </w:pPr>
      <w:r w:rsidRPr="00170E6C">
        <w:rPr>
          <w:rFonts w:ascii="Palatino Linotype" w:eastAsia="Palatino Linotype" w:hAnsi="Palatino Linotype" w:cs="Palatino Linotype"/>
          <w:b/>
          <w:i/>
        </w:rPr>
        <w:t>“Criterio 01/2003.</w:t>
      </w:r>
    </w:p>
    <w:p w14:paraId="6D1111ED" w14:textId="77777777" w:rsidR="005C29C7" w:rsidRPr="00170E6C" w:rsidRDefault="005C29C7" w:rsidP="008F774F">
      <w:pPr>
        <w:spacing w:line="276" w:lineRule="auto"/>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170E6C">
        <w:rPr>
          <w:rFonts w:ascii="Palatino Linotype" w:eastAsia="Palatino Linotype" w:hAnsi="Palatino Linotype" w:cs="Palatino Linotype"/>
          <w:i/>
        </w:rPr>
        <w:t xml:space="preserve"> </w:t>
      </w:r>
    </w:p>
    <w:p w14:paraId="42E9AC81" w14:textId="77777777" w:rsidR="005C29C7" w:rsidRPr="00170E6C" w:rsidRDefault="005C29C7" w:rsidP="008F774F">
      <w:pPr>
        <w:spacing w:line="276" w:lineRule="auto"/>
        <w:ind w:left="851" w:right="851"/>
        <w:jc w:val="both"/>
        <w:rPr>
          <w:rFonts w:ascii="Palatino Linotype" w:eastAsia="Palatino Linotype" w:hAnsi="Palatino Linotype" w:cs="Palatino Linotype"/>
          <w:i/>
          <w:u w:val="single"/>
        </w:rPr>
      </w:pPr>
      <w:r w:rsidRPr="00170E6C">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70E6C">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70E6C">
        <w:rPr>
          <w:rFonts w:ascii="Palatino Linotype" w:eastAsia="Palatino Linotype" w:hAnsi="Palatino Linotype" w:cs="Palatino Linotype"/>
          <w:i/>
          <w:u w:val="single"/>
        </w:rPr>
        <w:t>…”</w:t>
      </w:r>
    </w:p>
    <w:p w14:paraId="198BB100" w14:textId="77777777" w:rsidR="005C29C7" w:rsidRPr="00170E6C" w:rsidRDefault="005C29C7" w:rsidP="005C29C7">
      <w:pPr>
        <w:ind w:left="851" w:right="851"/>
        <w:jc w:val="both"/>
        <w:rPr>
          <w:rFonts w:ascii="Palatino Linotype" w:eastAsia="Palatino Linotype" w:hAnsi="Palatino Linotype" w:cs="Palatino Linotype"/>
          <w:i/>
        </w:rPr>
      </w:pPr>
    </w:p>
    <w:p w14:paraId="1F120234" w14:textId="77777777" w:rsidR="005C29C7" w:rsidRPr="00170E6C" w:rsidRDefault="005C29C7" w:rsidP="005C29C7">
      <w:pPr>
        <w:ind w:left="851" w:right="851"/>
        <w:rPr>
          <w:rFonts w:ascii="Palatino Linotype" w:eastAsia="Palatino Linotype" w:hAnsi="Palatino Linotype" w:cs="Palatino Linotype"/>
          <w:b/>
          <w:i/>
        </w:rPr>
      </w:pPr>
      <w:r w:rsidRPr="00170E6C">
        <w:rPr>
          <w:rFonts w:ascii="Palatino Linotype" w:eastAsia="Palatino Linotype" w:hAnsi="Palatino Linotype" w:cs="Palatino Linotype"/>
          <w:b/>
          <w:i/>
        </w:rPr>
        <w:t>“Criterio 02/2003.</w:t>
      </w:r>
    </w:p>
    <w:p w14:paraId="10EB3705" w14:textId="77777777" w:rsidR="005C29C7" w:rsidRPr="00170E6C" w:rsidRDefault="005C29C7" w:rsidP="008F774F">
      <w:pPr>
        <w:spacing w:line="276" w:lineRule="auto"/>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lastRenderedPageBreak/>
        <w:t>INGRESOS DE LOS SERVIDORES PÚBLICOS, SON INFORMACIÓN PÚBLICA AÚN Y CUANDO CONSTITUYEN DATOS PERSONALES QUE SE REFIEREN AL PATRIMONIO DE AQUÉLLOS.</w:t>
      </w:r>
      <w:r w:rsidRPr="00170E6C">
        <w:rPr>
          <w:rFonts w:ascii="Palatino Linotype" w:eastAsia="Palatino Linotype" w:hAnsi="Palatino Linotype" w:cs="Palatino Linotype"/>
          <w:i/>
        </w:rPr>
        <w:t xml:space="preserve"> </w:t>
      </w:r>
    </w:p>
    <w:p w14:paraId="2AAA8226" w14:textId="77777777" w:rsidR="005C29C7" w:rsidRPr="00170E6C" w:rsidRDefault="005C29C7" w:rsidP="008F774F">
      <w:pPr>
        <w:spacing w:line="276" w:lineRule="auto"/>
        <w:ind w:left="851" w:right="851"/>
        <w:jc w:val="both"/>
        <w:rPr>
          <w:rFonts w:ascii="Palatino Linotype" w:eastAsia="Palatino Linotype" w:hAnsi="Palatino Linotype" w:cs="Palatino Linotype"/>
          <w:b/>
          <w:i/>
        </w:rPr>
      </w:pPr>
      <w:r w:rsidRPr="00170E6C">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70E6C">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70E6C">
        <w:rPr>
          <w:rFonts w:ascii="Palatino Linotype" w:eastAsia="Palatino Linotype" w:hAnsi="Palatino Linotype" w:cs="Palatino Linotype"/>
          <w:i/>
        </w:rPr>
        <w:t xml:space="preserve"> el sistema de compensación…” </w:t>
      </w:r>
      <w:r w:rsidRPr="00170E6C">
        <w:rPr>
          <w:rFonts w:ascii="Palatino Linotype" w:eastAsia="Palatino Linotype" w:hAnsi="Palatino Linotype" w:cs="Palatino Linotype"/>
          <w:b/>
          <w:i/>
        </w:rPr>
        <w:t>[Sic]</w:t>
      </w:r>
    </w:p>
    <w:p w14:paraId="6A4FC2A5" w14:textId="77777777" w:rsidR="005C29C7" w:rsidRPr="00170E6C" w:rsidRDefault="005C29C7" w:rsidP="005C29C7">
      <w:pPr>
        <w:spacing w:line="360" w:lineRule="auto"/>
        <w:jc w:val="both"/>
        <w:rPr>
          <w:rFonts w:ascii="Palatino Linotype" w:eastAsia="Palatino Linotype" w:hAnsi="Palatino Linotype" w:cs="Palatino Linotype"/>
        </w:rPr>
      </w:pPr>
    </w:p>
    <w:p w14:paraId="10EB21CA" w14:textId="77777777" w:rsidR="005C29C7" w:rsidRPr="00170E6C" w:rsidRDefault="005C29C7" w:rsidP="005C29C7">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t xml:space="preserve">Ahora bien, el artículo 70 de la Ley General de Transparencia y Acceso a la Información Pública dispone lo siguiente: </w:t>
      </w:r>
    </w:p>
    <w:p w14:paraId="277C00CD" w14:textId="77777777" w:rsidR="005C29C7" w:rsidRPr="00170E6C" w:rsidRDefault="005C29C7" w:rsidP="005C29C7">
      <w:pPr>
        <w:spacing w:line="360" w:lineRule="auto"/>
        <w:jc w:val="both"/>
        <w:rPr>
          <w:rFonts w:ascii="Palatino Linotype" w:eastAsia="Palatino Linotype" w:hAnsi="Palatino Linotype" w:cs="Palatino Linotype"/>
        </w:rPr>
      </w:pPr>
    </w:p>
    <w:p w14:paraId="5B3777B6" w14:textId="77777777" w:rsidR="005C29C7" w:rsidRPr="00170E6C" w:rsidRDefault="005C29C7" w:rsidP="008F774F">
      <w:pPr>
        <w:spacing w:line="276"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79F866A4" w14:textId="77777777" w:rsidR="005C29C7" w:rsidRPr="00170E6C" w:rsidRDefault="005C29C7" w:rsidP="008F774F">
      <w:pPr>
        <w:spacing w:line="276"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 </w:t>
      </w:r>
    </w:p>
    <w:p w14:paraId="4986A680" w14:textId="77777777" w:rsidR="005C29C7" w:rsidRPr="00170E6C" w:rsidRDefault="005C29C7" w:rsidP="008F774F">
      <w:pPr>
        <w:spacing w:line="276"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w:t>
      </w:r>
      <w:r w:rsidRPr="00170E6C">
        <w:rPr>
          <w:rFonts w:ascii="Palatino Linotype" w:eastAsia="Palatino Linotype" w:hAnsi="Palatino Linotype" w:cs="Palatino Linotype"/>
          <w:i/>
        </w:rPr>
        <w:lastRenderedPageBreak/>
        <w:t xml:space="preserve">ingresos y sistemas de compensación, señalando la periodicidad de dicha remuneración; </w:t>
      </w:r>
    </w:p>
    <w:p w14:paraId="4DAE5F54" w14:textId="77777777" w:rsidR="005C29C7" w:rsidRPr="00170E6C" w:rsidRDefault="005C29C7" w:rsidP="005C29C7">
      <w:pPr>
        <w:spacing w:line="360" w:lineRule="auto"/>
        <w:jc w:val="both"/>
      </w:pPr>
    </w:p>
    <w:p w14:paraId="358C09C2" w14:textId="77777777" w:rsidR="005C29C7" w:rsidRPr="00170E6C" w:rsidRDefault="005C29C7" w:rsidP="005C29C7">
      <w:pPr>
        <w:spacing w:line="360" w:lineRule="auto"/>
        <w:ind w:right="49"/>
        <w:jc w:val="both"/>
        <w:rPr>
          <w:rFonts w:ascii="Palatino Linotype" w:eastAsia="Palatino Linotype" w:hAnsi="Palatino Linotype" w:cs="Palatino Linotype"/>
        </w:rPr>
      </w:pPr>
      <w:r w:rsidRPr="00170E6C">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14:paraId="585F3510" w14:textId="77777777" w:rsidR="005C29C7" w:rsidRPr="00170E6C" w:rsidRDefault="005C29C7" w:rsidP="005C29C7">
      <w:pPr>
        <w:spacing w:line="360" w:lineRule="auto"/>
        <w:ind w:right="49"/>
        <w:jc w:val="both"/>
        <w:rPr>
          <w:rFonts w:ascii="Palatino Linotype" w:eastAsia="Palatino Linotype" w:hAnsi="Palatino Linotype" w:cs="Palatino Linotype"/>
        </w:rPr>
      </w:pPr>
    </w:p>
    <w:p w14:paraId="57837BA1" w14:textId="77777777" w:rsidR="005C29C7" w:rsidRPr="00170E6C" w:rsidRDefault="005C29C7" w:rsidP="008F774F">
      <w:pPr>
        <w:spacing w:line="276"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A2AC101" w14:textId="77777777" w:rsidR="005C29C7" w:rsidRPr="00170E6C" w:rsidRDefault="005C29C7" w:rsidP="008F774F">
      <w:pPr>
        <w:spacing w:line="276"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053B2453" w14:textId="77777777" w:rsidR="005C29C7" w:rsidRPr="00170E6C" w:rsidRDefault="005C29C7" w:rsidP="008F774F">
      <w:pPr>
        <w:spacing w:line="276"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8ED3947" w14:textId="77777777" w:rsidR="005C29C7" w:rsidRPr="00170E6C" w:rsidRDefault="005C29C7" w:rsidP="005C29C7">
      <w:pPr>
        <w:spacing w:line="360" w:lineRule="auto"/>
        <w:jc w:val="both"/>
      </w:pPr>
    </w:p>
    <w:p w14:paraId="4FBB2A50" w14:textId="77777777" w:rsidR="005C29C7" w:rsidRPr="00170E6C" w:rsidRDefault="005C29C7" w:rsidP="005C29C7">
      <w:pPr>
        <w:spacing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72D78562" w14:textId="5124F6A7" w:rsidR="00E801C4" w:rsidRDefault="00E801C4" w:rsidP="005C29C7">
      <w:pPr>
        <w:spacing w:line="360" w:lineRule="auto"/>
        <w:ind w:right="49"/>
        <w:jc w:val="both"/>
        <w:rPr>
          <w:rFonts w:ascii="Palatino Linotype" w:eastAsia="Palatino Linotype" w:hAnsi="Palatino Linotype" w:cs="Palatino Linotype"/>
        </w:rPr>
      </w:pPr>
    </w:p>
    <w:p w14:paraId="12173D9C" w14:textId="418B7D3A" w:rsidR="00E801C4" w:rsidRDefault="00BA40FC" w:rsidP="005C29C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el área competente la Dirección de Administración, l</w:t>
      </w:r>
      <w:r w:rsidR="00E801C4">
        <w:rPr>
          <w:rFonts w:ascii="Palatino Linotype" w:eastAsia="Palatino Linotype" w:hAnsi="Palatino Linotype" w:cs="Palatino Linotype"/>
        </w:rPr>
        <w:t>o anterior encuentra sustento en las disposiciones contenidas en el Bando Municipal de Teoloyucan 2022, que refiere lo siguiente:</w:t>
      </w:r>
    </w:p>
    <w:p w14:paraId="76B94419" w14:textId="3C765F94" w:rsidR="00E801C4" w:rsidRDefault="00E801C4" w:rsidP="005C29C7">
      <w:pPr>
        <w:spacing w:line="360" w:lineRule="auto"/>
        <w:ind w:right="49"/>
        <w:jc w:val="both"/>
        <w:rPr>
          <w:rFonts w:ascii="Palatino Linotype" w:eastAsia="Palatino Linotype" w:hAnsi="Palatino Linotype" w:cs="Palatino Linotype"/>
        </w:rPr>
      </w:pPr>
    </w:p>
    <w:p w14:paraId="243D8B35" w14:textId="63B0E3BD" w:rsidR="00E801C4" w:rsidRPr="00BA40FC" w:rsidRDefault="00BA40FC" w:rsidP="008F774F">
      <w:pPr>
        <w:spacing w:line="276" w:lineRule="auto"/>
        <w:ind w:left="1080" w:right="918"/>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w:t>
      </w:r>
      <w:r w:rsidR="00E801C4" w:rsidRPr="00BA40FC">
        <w:rPr>
          <w:rFonts w:ascii="Palatino Linotype" w:eastAsia="Palatino Linotype" w:hAnsi="Palatino Linotype" w:cs="Palatino Linotype"/>
          <w:b/>
          <w:bCs/>
          <w:i/>
          <w:iCs/>
          <w:sz w:val="22"/>
          <w:szCs w:val="22"/>
        </w:rPr>
        <w:t>Artículo 200.</w:t>
      </w:r>
      <w:r w:rsidR="00E801C4" w:rsidRPr="00BA40FC">
        <w:rPr>
          <w:rFonts w:ascii="Palatino Linotype" w:eastAsia="Palatino Linotype" w:hAnsi="Palatino Linotype" w:cs="Palatino Linotype"/>
          <w:i/>
          <w:iCs/>
          <w:sz w:val="22"/>
          <w:szCs w:val="22"/>
        </w:rPr>
        <w:t xml:space="preserve"> La Dirección de Administración, tiene a su cargo la </w:t>
      </w:r>
      <w:r w:rsidR="00E801C4" w:rsidRPr="00BA40FC">
        <w:rPr>
          <w:rFonts w:ascii="Palatino Linotype" w:eastAsia="Palatino Linotype" w:hAnsi="Palatino Linotype" w:cs="Palatino Linotype"/>
          <w:b/>
          <w:bCs/>
          <w:i/>
          <w:iCs/>
          <w:sz w:val="22"/>
          <w:szCs w:val="22"/>
          <w:u w:val="single"/>
        </w:rPr>
        <w:t>administración de los recursos humanos</w:t>
      </w:r>
      <w:r w:rsidR="00E801C4" w:rsidRPr="00BA40FC">
        <w:rPr>
          <w:rFonts w:ascii="Palatino Linotype" w:eastAsia="Palatino Linotype" w:hAnsi="Palatino Linotype" w:cs="Palatino Linotype"/>
          <w:i/>
          <w:iCs/>
          <w:sz w:val="22"/>
          <w:szCs w:val="22"/>
        </w:rPr>
        <w:t>, materiales, técnicos y de servicios, con sujeción a los presupuestos, objetivos y programas aprobados a las distintas áreas que conforman la Administración Municipal, en cumplimiento a ello, diseñará, establecerá, administrará y difundirá entre las diferentes áreas de la Administración Pública Municipal, las estrategias, políticas y procedimientos necesarios, para el control eficiente de los recursos humanos, administrativos, materiales, técnicos y servicios generales que proporcionan las dependencias y unidades administrativas en todas sus modalidades</w:t>
      </w:r>
      <w:r w:rsidRPr="00BA40FC">
        <w:rPr>
          <w:rFonts w:ascii="Palatino Linotype" w:eastAsia="Palatino Linotype" w:hAnsi="Palatino Linotype" w:cs="Palatino Linotype"/>
          <w:i/>
          <w:iCs/>
          <w:sz w:val="22"/>
          <w:szCs w:val="22"/>
        </w:rPr>
        <w:t xml:space="preserve">, </w:t>
      </w:r>
      <w:r w:rsidR="00E801C4" w:rsidRPr="00BA40FC">
        <w:rPr>
          <w:rFonts w:ascii="Palatino Linotype" w:eastAsia="Palatino Linotype" w:hAnsi="Palatino Linotype" w:cs="Palatino Linotype"/>
          <w:i/>
          <w:iCs/>
          <w:sz w:val="22"/>
          <w:szCs w:val="22"/>
        </w:rPr>
        <w:t xml:space="preserve"> co</w:t>
      </w:r>
      <w:r w:rsidRPr="00BA40FC">
        <w:rPr>
          <w:rFonts w:ascii="Palatino Linotype" w:eastAsia="Palatino Linotype" w:hAnsi="Palatino Linotype" w:cs="Palatino Linotype"/>
          <w:i/>
          <w:iCs/>
          <w:sz w:val="22"/>
          <w:szCs w:val="22"/>
        </w:rPr>
        <w:t xml:space="preserve">n </w:t>
      </w:r>
      <w:r w:rsidR="00E801C4" w:rsidRPr="00BA40FC">
        <w:rPr>
          <w:rFonts w:ascii="Palatino Linotype" w:eastAsia="Palatino Linotype" w:hAnsi="Palatino Linotype" w:cs="Palatino Linotype"/>
          <w:i/>
          <w:iCs/>
          <w:sz w:val="22"/>
          <w:szCs w:val="22"/>
        </w:rPr>
        <w:t xml:space="preserve">previa aprobación del </w:t>
      </w:r>
      <w:r w:rsidRPr="00BA40FC">
        <w:rPr>
          <w:rFonts w:ascii="Palatino Linotype" w:eastAsia="Palatino Linotype" w:hAnsi="Palatino Linotype" w:cs="Palatino Linotype"/>
          <w:i/>
          <w:iCs/>
          <w:sz w:val="22"/>
          <w:szCs w:val="22"/>
        </w:rPr>
        <w:t>P</w:t>
      </w:r>
      <w:r w:rsidR="00E801C4" w:rsidRPr="00BA40FC">
        <w:rPr>
          <w:rFonts w:ascii="Palatino Linotype" w:eastAsia="Palatino Linotype" w:hAnsi="Palatino Linotype" w:cs="Palatino Linotype"/>
          <w:i/>
          <w:iCs/>
          <w:sz w:val="22"/>
          <w:szCs w:val="22"/>
        </w:rPr>
        <w:t xml:space="preserve">residente </w:t>
      </w:r>
      <w:r w:rsidRPr="00BA40FC">
        <w:rPr>
          <w:rFonts w:ascii="Palatino Linotype" w:eastAsia="Palatino Linotype" w:hAnsi="Palatino Linotype" w:cs="Palatino Linotype"/>
          <w:i/>
          <w:iCs/>
          <w:sz w:val="22"/>
          <w:szCs w:val="22"/>
        </w:rPr>
        <w:t>M</w:t>
      </w:r>
      <w:r w:rsidR="00E801C4" w:rsidRPr="00BA40FC">
        <w:rPr>
          <w:rFonts w:ascii="Palatino Linotype" w:eastAsia="Palatino Linotype" w:hAnsi="Palatino Linotype" w:cs="Palatino Linotype"/>
          <w:i/>
          <w:iCs/>
          <w:sz w:val="22"/>
          <w:szCs w:val="22"/>
        </w:rPr>
        <w:t>unicipal</w:t>
      </w:r>
      <w:r w:rsidRPr="00BA40FC">
        <w:rPr>
          <w:rFonts w:ascii="Palatino Linotype" w:eastAsia="Palatino Linotype" w:hAnsi="Palatino Linotype" w:cs="Palatino Linotype"/>
          <w:i/>
          <w:iCs/>
          <w:sz w:val="22"/>
          <w:szCs w:val="22"/>
        </w:rPr>
        <w:t>.</w:t>
      </w:r>
    </w:p>
    <w:p w14:paraId="2F6662CE" w14:textId="05E95886" w:rsidR="00BA40FC" w:rsidRPr="00BA40FC" w:rsidRDefault="00BA40FC" w:rsidP="008F774F">
      <w:pPr>
        <w:spacing w:line="276" w:lineRule="auto"/>
        <w:ind w:left="1080" w:right="918"/>
        <w:jc w:val="both"/>
        <w:rPr>
          <w:rFonts w:ascii="Palatino Linotype" w:eastAsia="Palatino Linotype" w:hAnsi="Palatino Linotype" w:cs="Palatino Linotype"/>
          <w:i/>
          <w:iCs/>
          <w:sz w:val="22"/>
          <w:szCs w:val="22"/>
        </w:rPr>
      </w:pPr>
    </w:p>
    <w:p w14:paraId="63F5BE6E" w14:textId="3D3607B8" w:rsidR="00BA40FC" w:rsidRPr="00BA40FC" w:rsidRDefault="00BA40FC" w:rsidP="008F774F">
      <w:pPr>
        <w:spacing w:line="276" w:lineRule="auto"/>
        <w:ind w:left="1080" w:right="918"/>
        <w:jc w:val="both"/>
        <w:rPr>
          <w:rFonts w:ascii="Palatino Linotype" w:eastAsia="Palatino Linotype" w:hAnsi="Palatino Linotype" w:cs="Palatino Linotype"/>
          <w:i/>
          <w:iCs/>
          <w:sz w:val="22"/>
          <w:szCs w:val="22"/>
        </w:rPr>
      </w:pPr>
      <w:r w:rsidRPr="00BA40FC">
        <w:rPr>
          <w:rFonts w:ascii="Palatino Linotype" w:eastAsia="Palatino Linotype" w:hAnsi="Palatino Linotype" w:cs="Palatino Linotype"/>
          <w:i/>
          <w:iCs/>
          <w:sz w:val="22"/>
          <w:szCs w:val="22"/>
        </w:rPr>
        <w:t>Entre sus principales actividades, se encuentran las siguientes:</w:t>
      </w:r>
    </w:p>
    <w:p w14:paraId="5CD2EDF1" w14:textId="470CD442" w:rsidR="00BA40FC" w:rsidRPr="00BA40FC" w:rsidRDefault="00BA40FC" w:rsidP="008F774F">
      <w:pPr>
        <w:spacing w:line="276" w:lineRule="auto"/>
        <w:ind w:left="1080" w:right="918"/>
        <w:jc w:val="both"/>
        <w:rPr>
          <w:rFonts w:ascii="Palatino Linotype" w:eastAsia="Palatino Linotype" w:hAnsi="Palatino Linotype" w:cs="Palatino Linotype"/>
          <w:i/>
          <w:iCs/>
          <w:sz w:val="22"/>
          <w:szCs w:val="22"/>
        </w:rPr>
      </w:pPr>
      <w:r w:rsidRPr="00BA40FC">
        <w:rPr>
          <w:rFonts w:ascii="Palatino Linotype" w:eastAsia="Palatino Linotype" w:hAnsi="Palatino Linotype" w:cs="Palatino Linotype"/>
          <w:i/>
          <w:iCs/>
          <w:sz w:val="22"/>
          <w:szCs w:val="22"/>
        </w:rPr>
        <w:t>…</w:t>
      </w:r>
    </w:p>
    <w:p w14:paraId="317FB024" w14:textId="5FB243DE" w:rsidR="00BA40FC" w:rsidRDefault="00BA40FC" w:rsidP="008F774F">
      <w:pPr>
        <w:spacing w:line="276" w:lineRule="auto"/>
        <w:ind w:left="1080" w:right="918"/>
        <w:jc w:val="both"/>
        <w:rPr>
          <w:rFonts w:ascii="Palatino Linotype" w:eastAsia="Palatino Linotype" w:hAnsi="Palatino Linotype" w:cs="Palatino Linotype"/>
          <w:sz w:val="22"/>
          <w:szCs w:val="22"/>
        </w:rPr>
      </w:pPr>
      <w:r>
        <w:rPr>
          <w:rFonts w:ascii="Palatino Linotype" w:eastAsia="Palatino Linotype" w:hAnsi="Palatino Linotype" w:cs="Palatino Linotype"/>
          <w:i/>
          <w:iCs/>
          <w:sz w:val="22"/>
          <w:szCs w:val="22"/>
        </w:rPr>
        <w:t xml:space="preserve">V. </w:t>
      </w:r>
      <w:r w:rsidRPr="00BA40FC">
        <w:rPr>
          <w:rFonts w:ascii="Palatino Linotype" w:eastAsia="Palatino Linotype" w:hAnsi="Palatino Linotype" w:cs="Palatino Linotype"/>
          <w:i/>
          <w:iCs/>
          <w:sz w:val="22"/>
          <w:szCs w:val="22"/>
        </w:rPr>
        <w:t xml:space="preserve">Llevar el registro de personal que trabaje dentro del Gobierno Municipal, asegurándose de que todos los expedientes estén completos en documentos </w:t>
      </w:r>
      <w:r>
        <w:rPr>
          <w:rFonts w:ascii="Palatino Linotype" w:eastAsia="Palatino Linotype" w:hAnsi="Palatino Linotype" w:cs="Palatino Linotype"/>
          <w:i/>
          <w:iCs/>
          <w:sz w:val="22"/>
          <w:szCs w:val="22"/>
        </w:rPr>
        <w:t>y</w:t>
      </w:r>
      <w:r w:rsidRPr="00BA40FC">
        <w:rPr>
          <w:rFonts w:ascii="Palatino Linotype" w:eastAsia="Palatino Linotype" w:hAnsi="Palatino Linotype" w:cs="Palatino Linotype"/>
          <w:i/>
          <w:iCs/>
          <w:sz w:val="22"/>
          <w:szCs w:val="22"/>
        </w:rPr>
        <w:t xml:space="preserve"> </w:t>
      </w:r>
      <w:r w:rsidRPr="00BA40FC">
        <w:rPr>
          <w:rFonts w:ascii="Palatino Linotype" w:eastAsia="Palatino Linotype" w:hAnsi="Palatino Linotype" w:cs="Palatino Linotype"/>
          <w:b/>
          <w:bCs/>
          <w:i/>
          <w:iCs/>
          <w:sz w:val="22"/>
          <w:szCs w:val="22"/>
          <w:u w:val="single"/>
        </w:rPr>
        <w:t>elaborar la nómina correspondiente, en coordinación con la tesorería municipal, para efectuar el pago de los salarios de los servidores públicos municipales</w:t>
      </w:r>
      <w:r w:rsidRPr="00BA40FC">
        <w:rPr>
          <w:rFonts w:ascii="Palatino Linotype" w:eastAsia="Palatino Linotype" w:hAnsi="Palatino Linotype" w:cs="Palatino Linotype"/>
          <w:b/>
          <w:bCs/>
          <w:i/>
          <w:iCs/>
          <w:sz w:val="22"/>
          <w:szCs w:val="22"/>
        </w:rPr>
        <w:t>. …”</w:t>
      </w:r>
      <w:r>
        <w:rPr>
          <w:rFonts w:ascii="Palatino Linotype" w:eastAsia="Palatino Linotype" w:hAnsi="Palatino Linotype" w:cs="Palatino Linotype"/>
          <w:b/>
          <w:bCs/>
          <w:i/>
          <w:iCs/>
          <w:sz w:val="22"/>
          <w:szCs w:val="22"/>
        </w:rPr>
        <w:t xml:space="preserve">  </w:t>
      </w:r>
      <w:r w:rsidRPr="00BA40FC">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Sic)</w:t>
      </w:r>
    </w:p>
    <w:p w14:paraId="54E29050" w14:textId="77777777" w:rsidR="008F774F" w:rsidRDefault="008F774F" w:rsidP="008F774F">
      <w:pPr>
        <w:spacing w:line="276" w:lineRule="auto"/>
        <w:ind w:left="1080" w:right="918"/>
        <w:jc w:val="both"/>
        <w:rPr>
          <w:rFonts w:ascii="Palatino Linotype" w:eastAsia="Palatino Linotype" w:hAnsi="Palatino Linotype" w:cs="Palatino Linotype"/>
          <w:sz w:val="22"/>
          <w:szCs w:val="22"/>
        </w:rPr>
      </w:pPr>
    </w:p>
    <w:p w14:paraId="765616B6" w14:textId="2DC18DC9" w:rsidR="008F774F" w:rsidRDefault="008F774F" w:rsidP="008F774F">
      <w:pPr>
        <w:spacing w:line="360" w:lineRule="auto"/>
        <w:ind w:right="49"/>
        <w:jc w:val="both"/>
        <w:rPr>
          <w:rFonts w:ascii="Palatino Linotype" w:eastAsia="Palatino Linotype" w:hAnsi="Palatino Linotype" w:cs="Palatino Linotype"/>
        </w:rPr>
      </w:pPr>
      <w:r w:rsidRPr="00170E6C">
        <w:rPr>
          <w:rFonts w:ascii="Palatino Linotype" w:eastAsia="Palatino Linotype" w:hAnsi="Palatino Linotype" w:cs="Palatino Linotype"/>
        </w:rPr>
        <w:t>Razones por las cual</w:t>
      </w:r>
      <w:r>
        <w:rPr>
          <w:rFonts w:ascii="Palatino Linotype" w:eastAsia="Palatino Linotype" w:hAnsi="Palatino Linotype" w:cs="Palatino Linotype"/>
        </w:rPr>
        <w:t xml:space="preserve">es lo procedente es ordenar la entrega de los recibos de nómina </w:t>
      </w:r>
      <w:r w:rsidRPr="008F774F">
        <w:rPr>
          <w:rFonts w:ascii="Palatino Linotype" w:eastAsia="Palatino Linotype" w:hAnsi="Palatino Linotype" w:cs="Palatino Linotype"/>
        </w:rPr>
        <w:t>de los servidores públicos del área de Presidencia y Secretaría del Ayuntamiento</w:t>
      </w:r>
      <w:r>
        <w:rPr>
          <w:rFonts w:ascii="Palatino Linotype" w:eastAsia="Palatino Linotype" w:hAnsi="Palatino Linotype" w:cs="Palatino Linotype"/>
        </w:rPr>
        <w:t xml:space="preserve">, </w:t>
      </w:r>
      <w:r>
        <w:rPr>
          <w:rFonts w:ascii="Palatino Linotype" w:eastAsia="Palatino Linotype" w:hAnsi="Palatino Linotype" w:cs="Palatino Linotype"/>
        </w:rPr>
        <w:t xml:space="preserve">correspondientes </w:t>
      </w:r>
      <w:r w:rsidRPr="00E82231">
        <w:rPr>
          <w:rFonts w:ascii="Palatino Linotype" w:eastAsia="Palatino Linotype" w:hAnsi="Palatino Linotype" w:cs="Palatino Linotype"/>
        </w:rPr>
        <w:t xml:space="preserve">a la primera quincena de </w:t>
      </w:r>
      <w:r>
        <w:rPr>
          <w:rFonts w:ascii="Palatino Linotype" w:eastAsia="Palatino Linotype" w:hAnsi="Palatino Linotype" w:cs="Palatino Linotype"/>
        </w:rPr>
        <w:t>febrero de dos mil veintidós, por ser los últimos generados a la fecha de la solicitud de información</w:t>
      </w:r>
      <w:r>
        <w:rPr>
          <w:rFonts w:ascii="Palatino Linotype" w:eastAsia="Palatino Linotype" w:hAnsi="Palatino Linotype" w:cs="Palatino Linotype"/>
        </w:rPr>
        <w:t>,</w:t>
      </w:r>
      <w:r w:rsidRPr="008F774F">
        <w:rPr>
          <w:rFonts w:ascii="Palatino Linotype" w:eastAsia="Palatino Linotype" w:hAnsi="Palatino Linotype" w:cs="Palatino Linotype"/>
        </w:rPr>
        <w:t xml:space="preserve"> </w:t>
      </w:r>
      <w:r w:rsidRPr="00170E6C">
        <w:rPr>
          <w:rFonts w:ascii="Palatino Linotype" w:eastAsia="Palatino Linotype" w:hAnsi="Palatino Linotype" w:cs="Palatino Linotype"/>
        </w:rPr>
        <w:t xml:space="preserve">en términos de lo señalado por </w:t>
      </w:r>
      <w:r w:rsidRPr="008F774F">
        <w:rPr>
          <w:rFonts w:ascii="Palatino Linotype" w:eastAsia="Palatino Linotype" w:hAnsi="Palatino Linotype" w:cs="Palatino Linotype"/>
        </w:rPr>
        <w:t xml:space="preserve">el considerando </w:t>
      </w:r>
      <w:r w:rsidRPr="008F774F">
        <w:rPr>
          <w:rFonts w:ascii="Palatino Linotype" w:eastAsia="Palatino Linotype" w:hAnsi="Palatino Linotype" w:cs="Palatino Linotype"/>
        </w:rPr>
        <w:t>siguiente</w:t>
      </w:r>
      <w:r>
        <w:rPr>
          <w:rFonts w:ascii="Palatino Linotype" w:eastAsia="Palatino Linotype" w:hAnsi="Palatino Linotype" w:cs="Palatino Linotype"/>
        </w:rPr>
        <w:t>.</w:t>
      </w:r>
    </w:p>
    <w:p w14:paraId="5D649286" w14:textId="77777777" w:rsidR="008F774F" w:rsidRPr="008F774F" w:rsidRDefault="008F774F" w:rsidP="008F774F">
      <w:pPr>
        <w:spacing w:line="276" w:lineRule="auto"/>
        <w:ind w:left="1080" w:right="918"/>
        <w:jc w:val="both"/>
        <w:rPr>
          <w:rFonts w:ascii="Palatino Linotype" w:eastAsia="Palatino Linotype" w:hAnsi="Palatino Linotype" w:cs="Palatino Linotype"/>
          <w:sz w:val="22"/>
          <w:szCs w:val="22"/>
        </w:rPr>
      </w:pPr>
    </w:p>
    <w:p w14:paraId="3530C9A6" w14:textId="15F6AF0D" w:rsidR="0069442A" w:rsidRPr="00E82231" w:rsidRDefault="0069442A" w:rsidP="0069442A">
      <w:pPr>
        <w:spacing w:before="240" w:after="24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b/>
        </w:rPr>
        <w:lastRenderedPageBreak/>
        <w:t xml:space="preserve">Quinto. Versión Pública. </w:t>
      </w:r>
      <w:r w:rsidRPr="00E82231">
        <w:rPr>
          <w:rFonts w:ascii="Palatino Linotype" w:eastAsia="Palatino Linotype" w:hAnsi="Palatino Linotype" w:cs="Palatino Linotype"/>
        </w:rPr>
        <w:t>Cómo fue debidamente apuntado, el </w:t>
      </w:r>
      <w:r w:rsidRPr="0069442A">
        <w:rPr>
          <w:rFonts w:ascii="Palatino Linotype" w:eastAsia="Palatino Linotype" w:hAnsi="Palatino Linotype" w:cs="Palatino Linotype"/>
          <w:b/>
        </w:rPr>
        <w:t>SUJETO OBLIGADO</w:t>
      </w:r>
      <w:r w:rsidRPr="00E82231">
        <w:rPr>
          <w:rFonts w:ascii="Palatino Linotype" w:eastAsia="Palatino Linotype" w:hAnsi="Palatino Linotype" w:cs="Palatino Linotype"/>
        </w:rPr>
        <w:t> debe satisfacer la solicitud de acceso a la información; sin embargo, en caso de que la misma contenga  datos personales, deberá clasificarlos, observando las formalidades siguientes:</w:t>
      </w:r>
    </w:p>
    <w:p w14:paraId="2BB4A2AC" w14:textId="77777777" w:rsidR="0069442A" w:rsidRPr="00E82231" w:rsidRDefault="0069442A" w:rsidP="0069442A">
      <w:pPr>
        <w:shd w:val="clear" w:color="auto" w:fill="FFFFFF"/>
        <w:spacing w:before="240" w:after="240" w:line="360" w:lineRule="auto"/>
        <w:ind w:right="49"/>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BD17142" w14:textId="77777777" w:rsidR="0069442A" w:rsidRPr="00E82231" w:rsidRDefault="0069442A" w:rsidP="0069442A">
      <w:pPr>
        <w:shd w:val="clear" w:color="auto" w:fill="FFFFFF"/>
        <w:spacing w:before="240" w:after="240" w:line="360" w:lineRule="auto"/>
        <w:ind w:right="51"/>
        <w:jc w:val="both"/>
        <w:rPr>
          <w:rFonts w:ascii="Palatino Linotype" w:eastAsia="Palatino Linotype" w:hAnsi="Palatino Linotype" w:cs="Palatino Linotype"/>
        </w:rPr>
      </w:pPr>
      <w:r w:rsidRPr="00E82231">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CF2C379" w14:textId="77777777" w:rsidR="0069442A" w:rsidRPr="00E82231" w:rsidRDefault="0069442A" w:rsidP="0069442A">
      <w:pPr>
        <w:shd w:val="clear" w:color="auto" w:fill="FFFFFF"/>
        <w:spacing w:before="240" w:after="240" w:line="360" w:lineRule="auto"/>
        <w:ind w:right="51"/>
        <w:jc w:val="both"/>
        <w:rPr>
          <w:rFonts w:ascii="Palatino Linotype" w:eastAsia="Palatino Linotype" w:hAnsi="Palatino Linotype" w:cs="Palatino Linotype"/>
        </w:rPr>
      </w:pPr>
      <w:r w:rsidRPr="00E82231">
        <w:rPr>
          <w:rFonts w:ascii="Palatino Linotype" w:eastAsia="Palatino Linotype" w:hAnsi="Palatino Linotype" w:cs="Palatino Linotype"/>
        </w:rPr>
        <w:t>Al respecto, los artículos 3 fracciones IX, XX, XXI, XXXII y XLV; 6, 49 fracción VIII, 91, 137, 143 Fracción I, de la Ley de Transparencia y Acceso a la Información Pública del Estado de México y Municipios vigente establecen:</w:t>
      </w:r>
    </w:p>
    <w:p w14:paraId="4841D245"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b/>
          <w:i/>
          <w:sz w:val="22"/>
          <w:szCs w:val="22"/>
        </w:rPr>
        <w:t> “Artículo 3. Para los efectos de la presente Ley se entenderá por:</w:t>
      </w:r>
    </w:p>
    <w:p w14:paraId="202C8EB0"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i/>
          <w:sz w:val="22"/>
          <w:szCs w:val="22"/>
        </w:rPr>
        <w:t>(…)</w:t>
      </w:r>
    </w:p>
    <w:p w14:paraId="686AC5CF"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b/>
          <w:i/>
          <w:sz w:val="22"/>
          <w:szCs w:val="22"/>
        </w:rPr>
        <w:t>IX. Datos personales:</w:t>
      </w:r>
      <w:r w:rsidRPr="00E82231">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333882A"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4AFB97A9"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XX. Información clasificada:</w:t>
      </w:r>
      <w:r w:rsidRPr="00E82231">
        <w:rPr>
          <w:rFonts w:ascii="Palatino Linotype" w:eastAsia="Palatino Linotype" w:hAnsi="Palatino Linotype" w:cs="Palatino Linotype"/>
          <w:i/>
          <w:sz w:val="22"/>
          <w:szCs w:val="22"/>
        </w:rPr>
        <w:t> Aquella considerada por la presente Ley como reservada o confidencial;</w:t>
      </w:r>
    </w:p>
    <w:p w14:paraId="30F61785"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lastRenderedPageBreak/>
        <w:t>XXI. Información confidencial:</w:t>
      </w:r>
      <w:r w:rsidRPr="00E82231">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BF11D15"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1BF5B1AE"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XXXII. Protección de Datos Personales:</w:t>
      </w:r>
      <w:r w:rsidRPr="00E82231">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BAE2E36"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242FAAD4"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b/>
          <w:i/>
          <w:sz w:val="22"/>
          <w:szCs w:val="22"/>
        </w:rPr>
        <w:t>XLV. Versión pública</w:t>
      </w:r>
      <w:r w:rsidRPr="00E82231">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3B95F5B"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b/>
          <w:i/>
          <w:sz w:val="22"/>
          <w:szCs w:val="22"/>
        </w:rPr>
        <w:t> Artículo 6.</w:t>
      </w:r>
      <w:r w:rsidRPr="00E82231">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98C05D2"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w:t>
      </w:r>
      <w:r w:rsidRPr="00E82231">
        <w:rPr>
          <w:rFonts w:ascii="Palatino Linotype" w:eastAsia="Palatino Linotype" w:hAnsi="Palatino Linotype" w:cs="Palatino Linotype"/>
          <w:b/>
          <w:i/>
          <w:sz w:val="22"/>
          <w:szCs w:val="22"/>
        </w:rPr>
        <w:t>Artículo 49.</w:t>
      </w:r>
      <w:r w:rsidRPr="00E82231">
        <w:rPr>
          <w:rFonts w:ascii="Palatino Linotype" w:eastAsia="Palatino Linotype" w:hAnsi="Palatino Linotype" w:cs="Palatino Linotype"/>
          <w:i/>
          <w:sz w:val="22"/>
          <w:szCs w:val="22"/>
        </w:rPr>
        <w:t> Los Comités de Transparencia tendrán las siguientes atribuciones:</w:t>
      </w:r>
    </w:p>
    <w:p w14:paraId="5BC80202"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2301F3D3"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VIII</w:t>
      </w:r>
      <w:r w:rsidRPr="00E82231">
        <w:rPr>
          <w:rFonts w:ascii="Palatino Linotype" w:eastAsia="Palatino Linotype" w:hAnsi="Palatino Linotype" w:cs="Palatino Linotype"/>
          <w:i/>
          <w:sz w:val="22"/>
          <w:szCs w:val="22"/>
        </w:rPr>
        <w:t>. Aprobar, modificar o revocar la clasificación de la información;</w:t>
      </w:r>
    </w:p>
    <w:p w14:paraId="1CF3AB1D"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4AF8399F"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 xml:space="preserve">Artículo 91. </w:t>
      </w:r>
      <w:r w:rsidRPr="00E8223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FC76A8B"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p>
    <w:p w14:paraId="104F31E9"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b/>
          <w:i/>
          <w:sz w:val="22"/>
          <w:szCs w:val="22"/>
        </w:rPr>
        <w:t>Artículo 137</w:t>
      </w:r>
      <w:r w:rsidRPr="00E82231">
        <w:rPr>
          <w:rFonts w:ascii="Palatino Linotype" w:eastAsia="Palatino Linotype" w:hAnsi="Palatino Linotype" w:cs="Palatino Linotype"/>
          <w:i/>
          <w:sz w:val="22"/>
          <w:szCs w:val="22"/>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93A8233" w14:textId="77777777" w:rsidR="0069442A" w:rsidRPr="00E82231" w:rsidRDefault="0069442A" w:rsidP="0069442A">
      <w:pPr>
        <w:shd w:val="clear" w:color="auto" w:fill="FFFFFF"/>
        <w:ind w:left="851" w:right="851"/>
        <w:jc w:val="both"/>
        <w:rPr>
          <w:rFonts w:ascii="Palatino Linotype" w:eastAsia="Palatino Linotype" w:hAnsi="Palatino Linotype" w:cs="Palatino Linotype"/>
          <w:b/>
          <w:i/>
          <w:sz w:val="22"/>
          <w:szCs w:val="22"/>
        </w:rPr>
      </w:pPr>
    </w:p>
    <w:p w14:paraId="64A1AE19"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b/>
          <w:i/>
          <w:sz w:val="22"/>
          <w:szCs w:val="22"/>
        </w:rPr>
        <w:t>Artículo 143</w:t>
      </w:r>
      <w:r w:rsidRPr="00E8223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9A0F18A" w14:textId="77777777" w:rsidR="0069442A" w:rsidRPr="00E82231" w:rsidRDefault="0069442A" w:rsidP="0069442A">
      <w:pPr>
        <w:shd w:val="clear" w:color="auto" w:fill="FFFFFF"/>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1E5F09A9" w14:textId="77777777" w:rsidR="0069442A" w:rsidRPr="00E82231" w:rsidRDefault="0069442A" w:rsidP="0069442A">
      <w:pPr>
        <w:shd w:val="clear" w:color="auto" w:fill="FFFFFF"/>
        <w:ind w:left="851" w:right="851"/>
        <w:jc w:val="both"/>
        <w:rPr>
          <w:rFonts w:ascii="Palatino Linotype" w:eastAsia="Palatino Linotype" w:hAnsi="Palatino Linotype" w:cs="Palatino Linotype"/>
          <w:sz w:val="22"/>
          <w:szCs w:val="22"/>
        </w:rPr>
      </w:pPr>
    </w:p>
    <w:p w14:paraId="3F0259A8" w14:textId="6A7C1A5A" w:rsidR="0069442A" w:rsidRPr="00E82231" w:rsidRDefault="0069442A" w:rsidP="0069442A">
      <w:pPr>
        <w:spacing w:before="240" w:after="240" w:line="360" w:lineRule="auto"/>
        <w:ind w:right="50"/>
        <w:jc w:val="both"/>
        <w:rPr>
          <w:rFonts w:ascii="Palatino Linotype" w:eastAsia="Palatino Linotype" w:hAnsi="Palatino Linotype" w:cs="Palatino Linotype"/>
        </w:rPr>
      </w:pPr>
      <w:r w:rsidRPr="00E82231">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69442A">
        <w:rPr>
          <w:rFonts w:ascii="Palatino Linotype" w:eastAsia="Palatino Linotype" w:hAnsi="Palatino Linotype" w:cs="Palatino Linotype"/>
          <w:b/>
        </w:rPr>
        <w:t>SUJETO OBLIGADO</w:t>
      </w:r>
      <w:r w:rsidRPr="00E82231">
        <w:rPr>
          <w:rFonts w:ascii="Palatino Linotype" w:eastAsia="Palatino Linotype" w:hAnsi="Palatino Linotype" w:cs="Palatino Linotype"/>
        </w:rPr>
        <w:t xml:space="preserve"> deberá proceder a testar los datos personales que se encuentre contenidos en los documentos a entregar por parte del </w:t>
      </w:r>
      <w:r w:rsidRPr="0069442A">
        <w:rPr>
          <w:rFonts w:ascii="Palatino Linotype" w:eastAsia="Palatino Linotype" w:hAnsi="Palatino Linotype" w:cs="Palatino Linotype"/>
          <w:b/>
        </w:rPr>
        <w:t>SUJETO OBLIGADO</w:t>
      </w:r>
      <w:r w:rsidRPr="00E82231">
        <w:rPr>
          <w:rFonts w:ascii="Palatino Linotype" w:eastAsia="Palatino Linotype" w:hAnsi="Palatino Linotype" w:cs="Palatino Linotype"/>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w:t>
      </w:r>
      <w:r>
        <w:rPr>
          <w:rFonts w:ascii="Palatino Linotype" w:eastAsia="Palatino Linotype" w:hAnsi="Palatino Linotype" w:cs="Palatino Linotype"/>
        </w:rPr>
        <w:t xml:space="preserve"> los</w:t>
      </w:r>
      <w:r w:rsidRPr="00E82231">
        <w:rPr>
          <w:rFonts w:ascii="Palatino Linotype" w:eastAsia="Palatino Linotype" w:hAnsi="Palatino Linotype" w:cs="Palatino Linotype"/>
        </w:rPr>
        <w:t xml:space="preserve"> Sujeto</w:t>
      </w:r>
      <w:r>
        <w:rPr>
          <w:rFonts w:ascii="Palatino Linotype" w:eastAsia="Palatino Linotype" w:hAnsi="Palatino Linotype" w:cs="Palatino Linotype"/>
        </w:rPr>
        <w:t>s</w:t>
      </w:r>
      <w:r w:rsidRPr="00E82231">
        <w:rPr>
          <w:rFonts w:ascii="Palatino Linotype" w:eastAsia="Palatino Linotype" w:hAnsi="Palatino Linotype" w:cs="Palatino Linotype"/>
        </w:rPr>
        <w:t xml:space="preserve"> Obligados del Estado de México</w:t>
      </w:r>
      <w:r>
        <w:rPr>
          <w:rFonts w:ascii="Palatino Linotype" w:eastAsia="Palatino Linotype" w:hAnsi="Palatino Linotype" w:cs="Palatino Linotype"/>
        </w:rPr>
        <w:t xml:space="preserve"> y Municipios</w:t>
      </w:r>
      <w:r w:rsidRPr="00E82231">
        <w:rPr>
          <w:rFonts w:ascii="Palatino Linotype" w:eastAsia="Palatino Linotype" w:hAnsi="Palatino Linotype" w:cs="Palatino Linotype"/>
        </w:rPr>
        <w:t>.</w:t>
      </w:r>
    </w:p>
    <w:p w14:paraId="583663E3" w14:textId="77777777" w:rsidR="0069442A" w:rsidRPr="00E82231" w:rsidRDefault="0069442A" w:rsidP="0069442A">
      <w:pPr>
        <w:spacing w:before="240" w:after="240" w:line="360" w:lineRule="auto"/>
        <w:ind w:right="50"/>
        <w:jc w:val="both"/>
        <w:rPr>
          <w:rFonts w:ascii="Palatino Linotype" w:eastAsia="Palatino Linotype" w:hAnsi="Palatino Linotype" w:cs="Palatino Linotype"/>
        </w:rPr>
      </w:pPr>
      <w:r w:rsidRPr="00E82231">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9A2DDD9" w14:textId="77777777" w:rsidR="0069442A" w:rsidRPr="00E82231" w:rsidRDefault="0069442A" w:rsidP="0069442A">
      <w:pPr>
        <w:spacing w:before="240" w:after="240" w:line="360" w:lineRule="auto"/>
        <w:ind w:right="50"/>
        <w:jc w:val="both"/>
        <w:rPr>
          <w:rFonts w:ascii="Palatino Linotype" w:eastAsia="Palatino Linotype" w:hAnsi="Palatino Linotype" w:cs="Palatino Linotype"/>
        </w:rPr>
      </w:pPr>
      <w:r w:rsidRPr="00E82231">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8259444" w14:textId="77777777" w:rsidR="0069442A" w:rsidRPr="00E82231" w:rsidRDefault="0069442A" w:rsidP="0069442A">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lastRenderedPageBreak/>
        <w:t>“Artículo 49.</w:t>
      </w:r>
      <w:r w:rsidRPr="00E82231">
        <w:rPr>
          <w:rFonts w:ascii="Palatino Linotype" w:eastAsia="Palatino Linotype" w:hAnsi="Palatino Linotype" w:cs="Palatino Linotype"/>
          <w:i/>
          <w:sz w:val="22"/>
          <w:szCs w:val="22"/>
        </w:rPr>
        <w:t xml:space="preserve"> </w:t>
      </w:r>
      <w:r w:rsidRPr="00E82231">
        <w:rPr>
          <w:rFonts w:ascii="Palatino Linotype" w:eastAsia="Palatino Linotype" w:hAnsi="Palatino Linotype" w:cs="Palatino Linotype"/>
          <w:b/>
          <w:i/>
          <w:sz w:val="22"/>
          <w:szCs w:val="22"/>
        </w:rPr>
        <w:t>Los Comités de Transparencia</w:t>
      </w:r>
      <w:r w:rsidRPr="00E82231">
        <w:rPr>
          <w:rFonts w:ascii="Palatino Linotype" w:eastAsia="Palatino Linotype" w:hAnsi="Palatino Linotype" w:cs="Palatino Linotype"/>
          <w:i/>
          <w:sz w:val="22"/>
          <w:szCs w:val="22"/>
        </w:rPr>
        <w:t xml:space="preserve"> tendrán las siguientes atribuciones:</w:t>
      </w:r>
    </w:p>
    <w:p w14:paraId="14B5C4A8" w14:textId="77777777" w:rsidR="0069442A" w:rsidRPr="00E82231" w:rsidRDefault="0069442A" w:rsidP="0069442A">
      <w:pPr>
        <w:ind w:left="851" w:right="851"/>
        <w:jc w:val="both"/>
        <w:rPr>
          <w:rFonts w:ascii="Palatino Linotype" w:eastAsia="Palatino Linotype" w:hAnsi="Palatino Linotype" w:cs="Palatino Linotype"/>
          <w:i/>
          <w:sz w:val="22"/>
          <w:szCs w:val="22"/>
        </w:rPr>
      </w:pPr>
    </w:p>
    <w:p w14:paraId="1C460D3E" w14:textId="77777777" w:rsidR="0069442A" w:rsidRPr="00E82231" w:rsidRDefault="0069442A" w:rsidP="0069442A">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VIII. Aprobar, modificar o revocar la clasificación de la información</w:t>
      </w:r>
      <w:r w:rsidRPr="00E82231">
        <w:rPr>
          <w:rFonts w:ascii="Palatino Linotype" w:eastAsia="Palatino Linotype" w:hAnsi="Palatino Linotype" w:cs="Palatino Linotype"/>
          <w:i/>
          <w:sz w:val="22"/>
          <w:szCs w:val="22"/>
        </w:rPr>
        <w:t>…”</w:t>
      </w:r>
    </w:p>
    <w:p w14:paraId="4676BD71" w14:textId="77777777" w:rsidR="0069442A" w:rsidRPr="00E82231" w:rsidRDefault="0069442A" w:rsidP="0069442A">
      <w:pPr>
        <w:ind w:left="851" w:right="851"/>
        <w:jc w:val="both"/>
        <w:rPr>
          <w:rFonts w:ascii="Palatino Linotype" w:eastAsia="Palatino Linotype" w:hAnsi="Palatino Linotype" w:cs="Palatino Linotype"/>
          <w:b/>
          <w:i/>
          <w:sz w:val="22"/>
          <w:szCs w:val="22"/>
        </w:rPr>
      </w:pPr>
    </w:p>
    <w:p w14:paraId="544E818D" w14:textId="77777777" w:rsidR="0069442A" w:rsidRPr="00E82231" w:rsidRDefault="0069442A" w:rsidP="0069442A">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r w:rsidRPr="00E82231">
        <w:rPr>
          <w:rFonts w:ascii="Palatino Linotype" w:eastAsia="Palatino Linotype" w:hAnsi="Palatino Linotype" w:cs="Palatino Linotype"/>
          <w:b/>
          <w:i/>
          <w:sz w:val="22"/>
          <w:szCs w:val="22"/>
        </w:rPr>
        <w:t>Artículo 53.</w:t>
      </w:r>
      <w:r w:rsidRPr="00E82231">
        <w:rPr>
          <w:rFonts w:ascii="Palatino Linotype" w:eastAsia="Palatino Linotype" w:hAnsi="Palatino Linotype" w:cs="Palatino Linotype"/>
          <w:i/>
          <w:sz w:val="22"/>
          <w:szCs w:val="22"/>
        </w:rPr>
        <w:t xml:space="preserve"> Las </w:t>
      </w:r>
      <w:r w:rsidRPr="00E82231">
        <w:rPr>
          <w:rFonts w:ascii="Palatino Linotype" w:eastAsia="Palatino Linotype" w:hAnsi="Palatino Linotype" w:cs="Palatino Linotype"/>
          <w:b/>
          <w:i/>
          <w:sz w:val="22"/>
          <w:szCs w:val="22"/>
        </w:rPr>
        <w:t>Unidades de Transparencia</w:t>
      </w:r>
      <w:r w:rsidRPr="00E82231">
        <w:rPr>
          <w:rFonts w:ascii="Palatino Linotype" w:eastAsia="Palatino Linotype" w:hAnsi="Palatino Linotype" w:cs="Palatino Linotype"/>
          <w:i/>
          <w:sz w:val="22"/>
          <w:szCs w:val="22"/>
        </w:rPr>
        <w:t xml:space="preserve"> tendrán las siguientes </w:t>
      </w:r>
      <w:r w:rsidRPr="00E82231">
        <w:rPr>
          <w:rFonts w:ascii="Palatino Linotype" w:eastAsia="Palatino Linotype" w:hAnsi="Palatino Linotype" w:cs="Palatino Linotype"/>
          <w:b/>
          <w:i/>
          <w:sz w:val="22"/>
          <w:szCs w:val="22"/>
        </w:rPr>
        <w:t>funciones</w:t>
      </w:r>
      <w:r w:rsidRPr="00E82231">
        <w:rPr>
          <w:rFonts w:ascii="Palatino Linotype" w:eastAsia="Palatino Linotype" w:hAnsi="Palatino Linotype" w:cs="Palatino Linotype"/>
          <w:i/>
          <w:sz w:val="22"/>
          <w:szCs w:val="22"/>
        </w:rPr>
        <w:t>:</w:t>
      </w:r>
    </w:p>
    <w:p w14:paraId="62CCCE78" w14:textId="77777777" w:rsidR="0069442A" w:rsidRPr="00E82231" w:rsidRDefault="0069442A" w:rsidP="0069442A">
      <w:pPr>
        <w:ind w:left="851" w:right="851"/>
        <w:jc w:val="both"/>
        <w:rPr>
          <w:rFonts w:ascii="Palatino Linotype" w:eastAsia="Palatino Linotype" w:hAnsi="Palatino Linotype" w:cs="Palatino Linotype"/>
          <w:i/>
          <w:sz w:val="22"/>
          <w:szCs w:val="22"/>
        </w:rPr>
      </w:pPr>
    </w:p>
    <w:p w14:paraId="6619C009" w14:textId="77777777" w:rsidR="0069442A" w:rsidRPr="00E82231" w:rsidRDefault="0069442A" w:rsidP="0069442A">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X. Presentar ante el Comité, el proyecto de clasificación de información</w:t>
      </w:r>
      <w:r w:rsidRPr="00E82231">
        <w:rPr>
          <w:rFonts w:ascii="Palatino Linotype" w:eastAsia="Palatino Linotype" w:hAnsi="Palatino Linotype" w:cs="Palatino Linotype"/>
          <w:i/>
          <w:sz w:val="22"/>
          <w:szCs w:val="22"/>
        </w:rPr>
        <w:t xml:space="preserve">…” </w:t>
      </w:r>
    </w:p>
    <w:p w14:paraId="04E90F6F" w14:textId="77777777" w:rsidR="0069442A" w:rsidRPr="00E82231" w:rsidRDefault="0069442A" w:rsidP="0069442A">
      <w:pPr>
        <w:ind w:left="851" w:right="851"/>
        <w:jc w:val="both"/>
        <w:rPr>
          <w:rFonts w:ascii="Palatino Linotype" w:eastAsia="Palatino Linotype" w:hAnsi="Palatino Linotype" w:cs="Palatino Linotype"/>
          <w:i/>
          <w:sz w:val="22"/>
          <w:szCs w:val="22"/>
        </w:rPr>
      </w:pPr>
    </w:p>
    <w:p w14:paraId="7C01D9F5" w14:textId="77777777" w:rsidR="0069442A" w:rsidRPr="00E82231" w:rsidRDefault="0069442A" w:rsidP="0069442A">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“Artículo 59.</w:t>
      </w:r>
      <w:r w:rsidRPr="00E82231">
        <w:rPr>
          <w:rFonts w:ascii="Palatino Linotype" w:eastAsia="Palatino Linotype" w:hAnsi="Palatino Linotype" w:cs="Palatino Linotype"/>
          <w:i/>
          <w:sz w:val="22"/>
          <w:szCs w:val="22"/>
        </w:rPr>
        <w:t xml:space="preserve"> Los </w:t>
      </w:r>
      <w:r w:rsidRPr="00E82231">
        <w:rPr>
          <w:rFonts w:ascii="Palatino Linotype" w:eastAsia="Palatino Linotype" w:hAnsi="Palatino Linotype" w:cs="Palatino Linotype"/>
          <w:b/>
          <w:i/>
          <w:sz w:val="22"/>
          <w:szCs w:val="22"/>
        </w:rPr>
        <w:t>servidores públicos habilitados</w:t>
      </w:r>
      <w:r w:rsidRPr="00E82231">
        <w:rPr>
          <w:rFonts w:ascii="Palatino Linotype" w:eastAsia="Palatino Linotype" w:hAnsi="Palatino Linotype" w:cs="Palatino Linotype"/>
          <w:i/>
          <w:sz w:val="22"/>
          <w:szCs w:val="22"/>
        </w:rPr>
        <w:t xml:space="preserve"> tendrán las </w:t>
      </w:r>
      <w:r w:rsidRPr="00E82231">
        <w:rPr>
          <w:rFonts w:ascii="Palatino Linotype" w:eastAsia="Palatino Linotype" w:hAnsi="Palatino Linotype" w:cs="Palatino Linotype"/>
          <w:b/>
          <w:i/>
          <w:sz w:val="22"/>
          <w:szCs w:val="22"/>
        </w:rPr>
        <w:t>funciones</w:t>
      </w:r>
      <w:r w:rsidRPr="00E82231">
        <w:rPr>
          <w:rFonts w:ascii="Palatino Linotype" w:eastAsia="Palatino Linotype" w:hAnsi="Palatino Linotype" w:cs="Palatino Linotype"/>
          <w:i/>
          <w:sz w:val="22"/>
          <w:szCs w:val="22"/>
        </w:rPr>
        <w:t xml:space="preserve"> siguientes:</w:t>
      </w:r>
    </w:p>
    <w:p w14:paraId="6E137487" w14:textId="77777777" w:rsidR="0069442A" w:rsidRPr="00E82231" w:rsidRDefault="0069442A" w:rsidP="0069442A">
      <w:pPr>
        <w:ind w:left="851" w:right="851"/>
        <w:jc w:val="both"/>
        <w:rPr>
          <w:rFonts w:ascii="Palatino Linotype" w:eastAsia="Palatino Linotype" w:hAnsi="Palatino Linotype" w:cs="Palatino Linotype"/>
          <w:b/>
          <w:i/>
          <w:sz w:val="22"/>
          <w:szCs w:val="22"/>
        </w:rPr>
      </w:pPr>
    </w:p>
    <w:p w14:paraId="7B6A47DD" w14:textId="77777777" w:rsidR="0069442A" w:rsidRPr="00E82231" w:rsidRDefault="0069442A" w:rsidP="0069442A">
      <w:pPr>
        <w:ind w:left="851" w:right="85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82231">
        <w:rPr>
          <w:rFonts w:ascii="Palatino Linotype" w:eastAsia="Palatino Linotype" w:hAnsi="Palatino Linotype" w:cs="Palatino Linotype"/>
          <w:i/>
          <w:sz w:val="22"/>
          <w:szCs w:val="22"/>
        </w:rPr>
        <w:t>, la cual tendrá los fundamentos y argumentos en que se basa dicha propuesta…”</w:t>
      </w:r>
    </w:p>
    <w:p w14:paraId="3753EDFC" w14:textId="77777777" w:rsidR="0069442A" w:rsidRPr="00E82231" w:rsidRDefault="0069442A" w:rsidP="0069442A">
      <w:pPr>
        <w:ind w:left="851" w:right="851"/>
        <w:jc w:val="both"/>
        <w:rPr>
          <w:rFonts w:ascii="Palatino Linotype" w:eastAsia="Palatino Linotype" w:hAnsi="Palatino Linotype" w:cs="Palatino Linotype"/>
          <w:i/>
          <w:sz w:val="22"/>
          <w:szCs w:val="22"/>
        </w:rPr>
      </w:pPr>
    </w:p>
    <w:p w14:paraId="29DDAA66" w14:textId="77777777" w:rsidR="0069442A" w:rsidRPr="00E82231" w:rsidRDefault="0069442A" w:rsidP="0069442A">
      <w:pPr>
        <w:spacing w:before="240" w:after="24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7DEDA54" w14:textId="77777777" w:rsidR="0069442A" w:rsidRPr="00E82231" w:rsidRDefault="0069442A" w:rsidP="0069442A">
      <w:pPr>
        <w:spacing w:before="240" w:after="24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7B6AA918" w14:textId="77777777" w:rsidR="0069442A" w:rsidRPr="00E82231" w:rsidRDefault="0069442A" w:rsidP="0069442A">
      <w:pPr>
        <w:spacing w:before="240" w:after="240"/>
        <w:ind w:left="993" w:right="1041"/>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lastRenderedPageBreak/>
        <w:t>“</w:t>
      </w:r>
      <w:r w:rsidRPr="00E82231">
        <w:rPr>
          <w:rFonts w:ascii="Palatino Linotype" w:eastAsia="Palatino Linotype" w:hAnsi="Palatino Linotype" w:cs="Palatino Linotype"/>
          <w:b/>
          <w:i/>
          <w:sz w:val="22"/>
          <w:szCs w:val="22"/>
        </w:rPr>
        <w:t>Artículo 149.</w:t>
      </w:r>
      <w:r w:rsidRPr="00E82231">
        <w:rPr>
          <w:rFonts w:ascii="Palatino Linotype" w:eastAsia="Palatino Linotype" w:hAnsi="Palatino Linotype" w:cs="Palatino Linotype"/>
          <w:i/>
          <w:sz w:val="22"/>
          <w:szCs w:val="22"/>
        </w:rPr>
        <w:t xml:space="preserve"> El </w:t>
      </w:r>
      <w:r w:rsidRPr="00E82231">
        <w:rPr>
          <w:rFonts w:ascii="Palatino Linotype" w:eastAsia="Palatino Linotype" w:hAnsi="Palatino Linotype" w:cs="Palatino Linotype"/>
          <w:b/>
          <w:i/>
          <w:sz w:val="22"/>
          <w:szCs w:val="22"/>
        </w:rPr>
        <w:t>acuerdo que clasifique la información como confidencial</w:t>
      </w:r>
      <w:r w:rsidRPr="00E82231">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45E60317" w14:textId="6D8DA7E6" w:rsidR="0069442A" w:rsidRPr="00E82231" w:rsidRDefault="0069442A" w:rsidP="0069442A">
      <w:pPr>
        <w:spacing w:before="240" w:after="240" w:line="360" w:lineRule="auto"/>
        <w:ind w:right="49"/>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Es decir, el </w:t>
      </w:r>
      <w:r w:rsidRPr="0069442A">
        <w:rPr>
          <w:rFonts w:ascii="Palatino Linotype" w:eastAsia="Palatino Linotype" w:hAnsi="Palatino Linotype" w:cs="Palatino Linotype"/>
          <w:b/>
        </w:rPr>
        <w:t>SUJETO OBLIGADO</w:t>
      </w:r>
      <w:r w:rsidRPr="00E82231">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24116F7C" w14:textId="1474F3FA"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color w:val="000000"/>
        </w:rPr>
        <w:t xml:space="preserve">El artículo 143, fracción I, de la Ley de Transparencia y Acceso a la Información Pública del Estado de México y Municipios, establece que deberá </w:t>
      </w:r>
      <w:r w:rsidRPr="00E82231">
        <w:rPr>
          <w:rFonts w:ascii="Palatino Linotype" w:eastAsia="Palatino Linotype" w:hAnsi="Palatino Linotype" w:cs="Palatino Linotype"/>
        </w:rPr>
        <w:t>omitirse, eliminarse o suprimirse la</w:t>
      </w:r>
      <w:r w:rsidRPr="00E82231">
        <w:rPr>
          <w:rFonts w:ascii="Palatino Linotype" w:eastAsia="Palatino Linotype" w:hAnsi="Palatino Linotype" w:cs="Palatino Linotype"/>
          <w:color w:val="000000"/>
        </w:rPr>
        <w:t xml:space="preserve"> información </w:t>
      </w:r>
      <w:r w:rsidR="000C55F2" w:rsidRPr="00E82231">
        <w:rPr>
          <w:rFonts w:ascii="Palatino Linotype" w:eastAsia="Palatino Linotype" w:hAnsi="Palatino Linotype" w:cs="Palatino Linotype"/>
          <w:b/>
          <w:color w:val="000000"/>
        </w:rPr>
        <w:t>CONFIDENCIAL</w:t>
      </w:r>
      <w:r w:rsidRPr="00E82231">
        <w:rPr>
          <w:rFonts w:ascii="Palatino Linotype" w:eastAsia="Palatino Linotype" w:hAnsi="Palatino Linotype" w:cs="Palatino Linotype"/>
        </w:rPr>
        <w:t xml:space="preserve">. </w:t>
      </w:r>
    </w:p>
    <w:p w14:paraId="4BEEB1A0"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E82231">
        <w:rPr>
          <w:rFonts w:ascii="Palatino Linotype" w:eastAsia="Palatino Linotype" w:hAnsi="Palatino Linotype" w:cs="Palatino Linotype"/>
          <w:b/>
        </w:rPr>
        <w:t>SUJETO OBLIGADO</w:t>
      </w:r>
      <w:r w:rsidRPr="00E82231">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w:t>
      </w:r>
      <w:r w:rsidRPr="00E82231">
        <w:rPr>
          <w:rFonts w:ascii="Palatino Linotype" w:eastAsia="Palatino Linotype" w:hAnsi="Palatino Linotype" w:cs="Palatino Linotype"/>
        </w:rPr>
        <w:lastRenderedPageBreak/>
        <w:t>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F212F34" w14:textId="3442901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Así, respecto de los documentos que </w:t>
      </w:r>
      <w:r w:rsidRPr="0069442A">
        <w:rPr>
          <w:rFonts w:ascii="Palatino Linotype" w:eastAsia="Palatino Linotype" w:hAnsi="Palatino Linotype" w:cs="Palatino Linotype"/>
        </w:rPr>
        <w:t>el</w:t>
      </w:r>
      <w:r w:rsidRPr="00E82231">
        <w:rPr>
          <w:rFonts w:ascii="Palatino Linotype" w:eastAsia="Palatino Linotype" w:hAnsi="Palatino Linotype" w:cs="Palatino Linotype"/>
          <w:b/>
        </w:rPr>
        <w:t xml:space="preserve"> SUJETO OBLIGADO </w:t>
      </w:r>
      <w:r w:rsidRPr="00E82231">
        <w:rPr>
          <w:rFonts w:ascii="Palatino Linotype" w:eastAsia="Palatino Linotype" w:hAnsi="Palatino Linotype" w:cs="Palatino Linotype"/>
        </w:rPr>
        <w:t xml:space="preserve">ha de entregar en </w:t>
      </w:r>
      <w:r w:rsidRPr="00E82231">
        <w:rPr>
          <w:rFonts w:ascii="Palatino Linotype" w:eastAsia="Palatino Linotype" w:hAnsi="Palatino Linotype" w:cs="Palatino Linotype"/>
          <w:b/>
        </w:rPr>
        <w:t>versión pública</w:t>
      </w:r>
      <w:r w:rsidRPr="00E82231">
        <w:rPr>
          <w:rFonts w:ascii="Palatino Linotype" w:eastAsia="Palatino Linotype" w:hAnsi="Palatino Linotype" w:cs="Palatino Linotype"/>
        </w:rPr>
        <w:t xml:space="preserve">, se deberá omitir, eliminar o suprimir la información personal de los servidores públicos, como Registro Federal de Contribuyentes (RFC), Clave única de Registro de Población (CURP), clave del Instituto de Seguridad Social del Estado de México y Municipios (ISSEMyM), </w:t>
      </w:r>
      <w:r w:rsidRPr="00E82231">
        <w:rPr>
          <w:rFonts w:ascii="Palatino Linotype" w:eastAsia="Palatino Linotype" w:hAnsi="Palatino Linotype" w:cs="Palatino Linotype"/>
          <w:b/>
        </w:rPr>
        <w:t>los descuentos que se realicen por pensión alimenticia o deducciones estrictamente personales o de cualquier índole siempre que, no se encuentren relacionados con los impuestos o las cuotas por seguridad social</w:t>
      </w:r>
      <w:r w:rsidRPr="00E82231">
        <w:rPr>
          <w:rFonts w:ascii="Palatino Linotype" w:eastAsia="Palatino Linotype" w:hAnsi="Palatino Linotype" w:cs="Palatino Linotype"/>
        </w:rPr>
        <w:t>, número de cuenta o cualquier otro dato que ponga en riesgo la vida, seguridad y salud de dichas personas.</w:t>
      </w:r>
    </w:p>
    <w:p w14:paraId="571C9CD4"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7FB96108" w14:textId="77777777" w:rsidR="0069442A" w:rsidRPr="00E82231" w:rsidRDefault="0069442A" w:rsidP="0069442A">
      <w:pPr>
        <w:spacing w:before="280" w:after="280" w:line="360" w:lineRule="auto"/>
        <w:jc w:val="both"/>
        <w:rPr>
          <w:rFonts w:ascii="Palatino Linotype" w:eastAsia="Palatino Linotype" w:hAnsi="Palatino Linotype" w:cs="Palatino Linotype"/>
          <w:b/>
          <w:color w:val="000000"/>
        </w:rPr>
      </w:pPr>
      <w:r w:rsidRPr="00E82231">
        <w:rPr>
          <w:rFonts w:ascii="Palatino Linotype" w:eastAsia="Palatino Linotype" w:hAnsi="Palatino Linotype" w:cs="Palatino Linotype"/>
        </w:rPr>
        <w:lastRenderedPageBreak/>
        <w:t xml:space="preserve">Al respecto, </w:t>
      </w:r>
      <w:r w:rsidRPr="00E82231">
        <w:rPr>
          <w:rFonts w:ascii="Palatino Linotype" w:eastAsia="Palatino Linotype" w:hAnsi="Palatino Linotype" w:cs="Palatino Linotype"/>
          <w:color w:val="000000"/>
        </w:rPr>
        <w:t>es aplicable el Criterio 19/17 de la Segunda Época, emitido por el INAI, que dice:</w:t>
      </w:r>
      <w:r w:rsidRPr="00E82231">
        <w:rPr>
          <w:rFonts w:ascii="Palatino Linotype" w:eastAsia="Palatino Linotype" w:hAnsi="Palatino Linotype" w:cs="Palatino Linotype"/>
          <w:b/>
          <w:color w:val="000000"/>
        </w:rPr>
        <w:t xml:space="preserve"> </w:t>
      </w:r>
    </w:p>
    <w:p w14:paraId="05CC5EF4" w14:textId="77777777" w:rsidR="0069442A" w:rsidRPr="00E82231" w:rsidRDefault="0069442A" w:rsidP="0069442A">
      <w:pPr>
        <w:tabs>
          <w:tab w:val="left" w:pos="7655"/>
        </w:tabs>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r w:rsidRPr="00E82231">
        <w:rPr>
          <w:rFonts w:ascii="Palatino Linotype" w:eastAsia="Palatino Linotype" w:hAnsi="Palatino Linotype" w:cs="Palatino Linotype"/>
          <w:b/>
          <w:i/>
          <w:sz w:val="22"/>
          <w:szCs w:val="22"/>
        </w:rPr>
        <w:t>Registro Federal de Contribuyentes (RFC) de personas físicas. El RFC es una clave</w:t>
      </w:r>
      <w:r w:rsidRPr="00E82231">
        <w:rPr>
          <w:rFonts w:ascii="Palatino Linotype" w:eastAsia="Palatino Linotype" w:hAnsi="Palatino Linotype" w:cs="Palatino Linotype"/>
          <w:i/>
          <w:sz w:val="22"/>
          <w:szCs w:val="22"/>
        </w:rPr>
        <w:t xml:space="preserve"> de carácter fiscal, única e irrepetible, </w:t>
      </w:r>
      <w:r w:rsidRPr="00E82231">
        <w:rPr>
          <w:rFonts w:ascii="Palatino Linotype" w:eastAsia="Palatino Linotype" w:hAnsi="Palatino Linotype" w:cs="Palatino Linotype"/>
          <w:b/>
          <w:i/>
          <w:sz w:val="22"/>
          <w:szCs w:val="22"/>
        </w:rPr>
        <w:t>que permite identificar al titular, su edad y fecha de nacimiento</w:t>
      </w:r>
      <w:r w:rsidRPr="00E82231">
        <w:rPr>
          <w:rFonts w:ascii="Palatino Linotype" w:eastAsia="Palatino Linotype" w:hAnsi="Palatino Linotype" w:cs="Palatino Linotype"/>
          <w:i/>
          <w:sz w:val="22"/>
          <w:szCs w:val="22"/>
        </w:rPr>
        <w:t xml:space="preserve">, por lo que </w:t>
      </w:r>
      <w:r w:rsidRPr="00E82231">
        <w:rPr>
          <w:rFonts w:ascii="Palatino Linotype" w:eastAsia="Palatino Linotype" w:hAnsi="Palatino Linotype" w:cs="Palatino Linotype"/>
          <w:b/>
          <w:i/>
          <w:sz w:val="22"/>
          <w:szCs w:val="22"/>
        </w:rPr>
        <w:t>es un dato personal de carácter confidencial</w:t>
      </w:r>
      <w:r w:rsidRPr="00E82231">
        <w:rPr>
          <w:rFonts w:ascii="Palatino Linotype" w:eastAsia="Palatino Linotype" w:hAnsi="Palatino Linotype" w:cs="Palatino Linotype"/>
          <w:i/>
          <w:sz w:val="22"/>
          <w:szCs w:val="22"/>
        </w:rPr>
        <w:t>.</w:t>
      </w:r>
    </w:p>
    <w:p w14:paraId="0C63719D" w14:textId="77777777" w:rsidR="0069442A" w:rsidRPr="00E82231" w:rsidRDefault="0069442A" w:rsidP="0069442A">
      <w:pPr>
        <w:tabs>
          <w:tab w:val="left" w:pos="7655"/>
        </w:tabs>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Resoluciones:</w:t>
      </w:r>
    </w:p>
    <w:p w14:paraId="5E0A45A3" w14:textId="77777777" w:rsidR="0069442A" w:rsidRPr="00E82231" w:rsidRDefault="0069442A" w:rsidP="0069442A">
      <w:pPr>
        <w:tabs>
          <w:tab w:val="left" w:pos="7655"/>
        </w:tabs>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RRA 0189/17. Morena. 08 de febrero de 2017. Por unanimidad. Comisionado Ponente Joel Salas Suárez.</w:t>
      </w:r>
    </w:p>
    <w:p w14:paraId="4B1E617F" w14:textId="77777777" w:rsidR="0069442A" w:rsidRPr="00E82231" w:rsidRDefault="0069442A" w:rsidP="0069442A">
      <w:pPr>
        <w:tabs>
          <w:tab w:val="left" w:pos="7655"/>
        </w:tabs>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xml:space="preserve">• RRA 0677/17. Universidad Nacional Autónoma de México. 08 de marzo de 2017. Por unanimidad. Comisionado Ponente Rosendoevgueni Monterrey Chepov. </w:t>
      </w:r>
    </w:p>
    <w:p w14:paraId="678F1276" w14:textId="77777777" w:rsidR="0069442A" w:rsidRPr="00E82231" w:rsidRDefault="0069442A" w:rsidP="0069442A">
      <w:pPr>
        <w:tabs>
          <w:tab w:val="left" w:pos="7655"/>
        </w:tabs>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RRA 1564/17. Tribunal Electoral del Poder Judicial de la Federación. 26 de abril de 2017. Por unanimidad. Comisionado Ponente Oscar Mauricio Guerra Ford.” (Sic)</w:t>
      </w:r>
    </w:p>
    <w:p w14:paraId="76C42416" w14:textId="77777777" w:rsidR="0069442A" w:rsidRPr="00E82231" w:rsidRDefault="0069442A" w:rsidP="0069442A">
      <w:pPr>
        <w:tabs>
          <w:tab w:val="left" w:pos="7655"/>
        </w:tabs>
        <w:ind w:left="851" w:right="902"/>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sz w:val="22"/>
          <w:szCs w:val="22"/>
        </w:rPr>
        <w:t>(Énfasis añadido)</w:t>
      </w:r>
    </w:p>
    <w:p w14:paraId="5DA95D6C"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14:paraId="4571D4C5"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Por cuanto hace a la CURP</w:t>
      </w:r>
      <w:r w:rsidRPr="00E82231">
        <w:rPr>
          <w:rFonts w:ascii="Palatino Linotype" w:eastAsia="Palatino Linotype" w:hAnsi="Palatino Linotype" w:cs="Palatino Linotype"/>
          <w:b/>
        </w:rPr>
        <w:t xml:space="preserve">, </w:t>
      </w:r>
      <w:r w:rsidRPr="00E82231">
        <w:rPr>
          <w:rFonts w:ascii="Palatino Linotype" w:eastAsia="Palatino Linotype" w:hAnsi="Palatino Linotype" w:cs="Palatino Linotype"/>
        </w:rPr>
        <w:t xml:space="preserve">constituye un dato personal, ya que tiene como finalidad registrar a cada una de las personas que integran la población del país, con los datos </w:t>
      </w:r>
      <w:r w:rsidRPr="00E82231">
        <w:rPr>
          <w:rFonts w:ascii="Palatino Linotype" w:eastAsia="Palatino Linotype" w:hAnsi="Palatino Linotype" w:cs="Palatino Linotype"/>
        </w:rPr>
        <w:lastRenderedPageBreak/>
        <w:t>que permitan certificar y acreditar fehacientemente su identidad, la cual servirá para identificarla de manera individual.</w:t>
      </w:r>
    </w:p>
    <w:p w14:paraId="3AFC6FEB"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Lo anterior, tiene sustento en los artículos 86 y 91 de la Ley General de Población, la cual señala lo siguiente:</w:t>
      </w:r>
    </w:p>
    <w:p w14:paraId="015E68DC"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w:t>
      </w:r>
      <w:r w:rsidRPr="00E82231">
        <w:rPr>
          <w:rFonts w:ascii="Palatino Linotype" w:eastAsia="Palatino Linotype" w:hAnsi="Palatino Linotype" w:cs="Palatino Linotype"/>
          <w:b/>
          <w:i/>
          <w:sz w:val="22"/>
          <w:szCs w:val="22"/>
        </w:rPr>
        <w:t xml:space="preserve">Artículo 86. </w:t>
      </w:r>
      <w:r w:rsidRPr="00E82231">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1DE97546"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Artículo 91. Al incorporar a una persona en el Registro Nacional de Población</w:t>
      </w:r>
      <w:r w:rsidRPr="00E82231">
        <w:rPr>
          <w:rFonts w:ascii="Palatino Linotype" w:eastAsia="Palatino Linotype" w:hAnsi="Palatino Linotype" w:cs="Palatino Linotype"/>
          <w:i/>
          <w:sz w:val="22"/>
          <w:szCs w:val="22"/>
        </w:rPr>
        <w:t xml:space="preserve">, se le asignará una clave </w:t>
      </w:r>
      <w:r w:rsidRPr="00E82231">
        <w:rPr>
          <w:rFonts w:ascii="Palatino Linotype" w:eastAsia="Palatino Linotype" w:hAnsi="Palatino Linotype" w:cs="Palatino Linotype"/>
          <w:b/>
          <w:i/>
          <w:sz w:val="22"/>
          <w:szCs w:val="22"/>
        </w:rPr>
        <w:t>que se denominará Clave Única de Registro de Población</w:t>
      </w:r>
      <w:r w:rsidRPr="00E82231">
        <w:rPr>
          <w:rFonts w:ascii="Palatino Linotype" w:eastAsia="Palatino Linotype" w:hAnsi="Palatino Linotype" w:cs="Palatino Linotype"/>
          <w:i/>
          <w:sz w:val="22"/>
          <w:szCs w:val="22"/>
        </w:rPr>
        <w:t xml:space="preserve">. </w:t>
      </w:r>
      <w:r w:rsidRPr="00E82231">
        <w:rPr>
          <w:rFonts w:ascii="Palatino Linotype" w:eastAsia="Palatino Linotype" w:hAnsi="Palatino Linotype" w:cs="Palatino Linotype"/>
          <w:b/>
          <w:i/>
          <w:sz w:val="22"/>
          <w:szCs w:val="22"/>
        </w:rPr>
        <w:t>Esta servirá para</w:t>
      </w:r>
      <w:r w:rsidRPr="00E82231">
        <w:rPr>
          <w:rFonts w:ascii="Palatino Linotype" w:eastAsia="Palatino Linotype" w:hAnsi="Palatino Linotype" w:cs="Palatino Linotype"/>
          <w:i/>
          <w:sz w:val="22"/>
          <w:szCs w:val="22"/>
        </w:rPr>
        <w:t xml:space="preserve"> registrarla e </w:t>
      </w:r>
      <w:r w:rsidRPr="00E82231">
        <w:rPr>
          <w:rFonts w:ascii="Palatino Linotype" w:eastAsia="Palatino Linotype" w:hAnsi="Palatino Linotype" w:cs="Palatino Linotype"/>
          <w:b/>
          <w:i/>
          <w:sz w:val="22"/>
          <w:szCs w:val="22"/>
        </w:rPr>
        <w:t>identificarla en forma individual</w:t>
      </w:r>
      <w:r w:rsidRPr="00E82231">
        <w:rPr>
          <w:rFonts w:ascii="Palatino Linotype" w:eastAsia="Palatino Linotype" w:hAnsi="Palatino Linotype" w:cs="Palatino Linotype"/>
          <w:i/>
          <w:sz w:val="22"/>
          <w:szCs w:val="22"/>
        </w:rPr>
        <w:t xml:space="preserve">.” </w:t>
      </w:r>
    </w:p>
    <w:p w14:paraId="2044BE7F" w14:textId="77777777" w:rsidR="0069442A" w:rsidRPr="00E82231" w:rsidRDefault="0069442A" w:rsidP="0069442A">
      <w:pPr>
        <w:ind w:left="851" w:right="902"/>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sz w:val="22"/>
          <w:szCs w:val="22"/>
        </w:rPr>
        <w:t>(Énfasis añadido)</w:t>
      </w:r>
    </w:p>
    <w:p w14:paraId="084CD8BB"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07233DD0"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Al respecto, el INAI, a través del Criterio 18/17 de la Segunda Época, señala literalmente lo siguiente:</w:t>
      </w:r>
    </w:p>
    <w:p w14:paraId="6E071569"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lastRenderedPageBreak/>
        <w:t>“</w:t>
      </w:r>
      <w:r w:rsidRPr="00E82231">
        <w:rPr>
          <w:rFonts w:ascii="Palatino Linotype" w:eastAsia="Palatino Linotype" w:hAnsi="Palatino Linotype" w:cs="Palatino Linotype"/>
          <w:b/>
          <w:i/>
          <w:sz w:val="22"/>
          <w:szCs w:val="22"/>
        </w:rPr>
        <w:t>Clave Única de Registro de Población (CURP).</w:t>
      </w:r>
      <w:r w:rsidRPr="00E82231">
        <w:rPr>
          <w:rFonts w:ascii="Palatino Linotype" w:eastAsia="Palatino Linotype" w:hAnsi="Palatino Linotype" w:cs="Palatino Linotype"/>
          <w:i/>
          <w:sz w:val="22"/>
          <w:szCs w:val="22"/>
        </w:rPr>
        <w:t xml:space="preserve"> </w:t>
      </w:r>
      <w:r w:rsidRPr="00E82231">
        <w:rPr>
          <w:rFonts w:ascii="Palatino Linotype" w:eastAsia="Palatino Linotype" w:hAnsi="Palatino Linotype" w:cs="Palatino Linotype"/>
          <w:b/>
          <w:i/>
          <w:sz w:val="22"/>
          <w:szCs w:val="22"/>
        </w:rPr>
        <w:t>La Clave Única de Registro de Población se integra por datos personales que sólo conciernen al particular titular</w:t>
      </w:r>
      <w:r w:rsidRPr="00E82231">
        <w:rPr>
          <w:rFonts w:ascii="Palatino Linotype" w:eastAsia="Palatino Linotype" w:hAnsi="Palatino Linotype" w:cs="Palatino Linotype"/>
          <w:i/>
          <w:sz w:val="22"/>
          <w:szCs w:val="22"/>
        </w:rPr>
        <w:t xml:space="preserve"> de la misma, </w:t>
      </w:r>
      <w:r w:rsidRPr="00E82231">
        <w:rPr>
          <w:rFonts w:ascii="Palatino Linotype" w:eastAsia="Palatino Linotype" w:hAnsi="Palatino Linotype" w:cs="Palatino Linotype"/>
          <w:b/>
          <w:i/>
          <w:sz w:val="22"/>
          <w:szCs w:val="22"/>
        </w:rPr>
        <w:t>como lo son su nombre, apellidos, fecha de nacimiento, lugar de nacimiento y sexo</w:t>
      </w:r>
      <w:r w:rsidRPr="00E82231">
        <w:rPr>
          <w:rFonts w:ascii="Palatino Linotype" w:eastAsia="Palatino Linotype" w:hAnsi="Palatino Linotype" w:cs="Palatino Linotype"/>
          <w:i/>
          <w:sz w:val="22"/>
          <w:szCs w:val="22"/>
        </w:rPr>
        <w:t xml:space="preserve">. Dichos datos, constituyen información que distingue plenamente a una persona física del resto de los habitantes del país, </w:t>
      </w:r>
      <w:r w:rsidRPr="00E82231">
        <w:rPr>
          <w:rFonts w:ascii="Palatino Linotype" w:eastAsia="Palatino Linotype" w:hAnsi="Palatino Linotype" w:cs="Palatino Linotype"/>
          <w:b/>
          <w:i/>
          <w:sz w:val="22"/>
          <w:szCs w:val="22"/>
        </w:rPr>
        <w:t>por lo que la CURP está considerada como información confidencial</w:t>
      </w:r>
      <w:r w:rsidRPr="00E82231">
        <w:rPr>
          <w:rFonts w:ascii="Palatino Linotype" w:eastAsia="Palatino Linotype" w:hAnsi="Palatino Linotype" w:cs="Palatino Linotype"/>
          <w:i/>
          <w:sz w:val="22"/>
          <w:szCs w:val="22"/>
        </w:rPr>
        <w:t xml:space="preserve">. </w:t>
      </w:r>
    </w:p>
    <w:p w14:paraId="20CD5239"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Resoluciones:</w:t>
      </w:r>
    </w:p>
    <w:p w14:paraId="7FD81451"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RRA 3995/16. Secretaría de la Defensa Nacional. 1 de febrero de 2017. Por unanimidad. Comisionado Ponente Rosendoevgueni Monterrey Chepov.</w:t>
      </w:r>
    </w:p>
    <w:p w14:paraId="1F906FCC"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xml:space="preserve">• RRA 0937/17. Senado de la República. 15 de marzo de 2017. Por unanimidad. Comisionada Ponente Ximena Puente de la Mora. </w:t>
      </w:r>
    </w:p>
    <w:p w14:paraId="031DAF11"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 RRA 0478/17. Secretaría de Relaciones Exteriores. 26 de abril de 2017. Por unanimidad. Comisionada Ponente Areli Cano Guadiana.” (Sic)</w:t>
      </w:r>
    </w:p>
    <w:p w14:paraId="24D1DD5E" w14:textId="77777777" w:rsidR="0069442A" w:rsidRPr="00E82231" w:rsidRDefault="0069442A" w:rsidP="0069442A">
      <w:pPr>
        <w:ind w:left="851" w:right="902"/>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sz w:val="22"/>
          <w:szCs w:val="22"/>
        </w:rPr>
        <w:t>(Énfasis añadido)</w:t>
      </w:r>
    </w:p>
    <w:p w14:paraId="22262FDA"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2E067A5D"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Por cuanto hace a la Clave de cualquier tipo de seguridad social (ISSEMyM, u otros), está integrado por una secuencia de números con los que se identifica a los trabajadores que cubren las cuotas respectivas, asimismo, lo identifica con la fuente de trabajo; por lo que al ser una clave de identificación de los trabajadores, </w:t>
      </w:r>
      <w:r w:rsidRPr="00E82231">
        <w:rPr>
          <w:rFonts w:ascii="Palatino Linotype" w:eastAsia="Palatino Linotype" w:hAnsi="Palatino Linotype" w:cs="Palatino Linotype"/>
        </w:rPr>
        <w:lastRenderedPageBreak/>
        <w:t>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9911627"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Respecto de los </w:t>
      </w:r>
      <w:r w:rsidRPr="00E82231">
        <w:rPr>
          <w:rFonts w:ascii="Palatino Linotype" w:eastAsia="Palatino Linotype" w:hAnsi="Palatino Linotype" w:cs="Palatino Linotype"/>
          <w:b/>
        </w:rPr>
        <w:t>préstamos o descuentos</w:t>
      </w:r>
      <w:r w:rsidRPr="00E82231">
        <w:rPr>
          <w:rFonts w:ascii="Palatino Linotype" w:eastAsia="Palatino Linotype" w:hAnsi="Palatino Linotype" w:cs="Palatino Linotype"/>
        </w:rPr>
        <w:t xml:space="preserve"> </w:t>
      </w:r>
      <w:r w:rsidRPr="00E82231">
        <w:rPr>
          <w:rFonts w:ascii="Palatino Linotype" w:eastAsia="Palatino Linotype" w:hAnsi="Palatino Linotype" w:cs="Palatino Linotype"/>
          <w:b/>
        </w:rPr>
        <w:t>de carácter personal</w:t>
      </w:r>
      <w:r w:rsidRPr="00E82231">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5E0BC43C"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Por su parte, el artículo 84 de la Ley del Trabajo de los Servidores Públicos del Estado y Municipios, señala:</w:t>
      </w:r>
    </w:p>
    <w:p w14:paraId="04742B7C" w14:textId="77777777" w:rsidR="0069442A" w:rsidRPr="00E82231" w:rsidRDefault="0069442A" w:rsidP="0069442A">
      <w:pPr>
        <w:spacing w:line="276" w:lineRule="auto"/>
        <w:ind w:left="851" w:right="902"/>
        <w:jc w:val="both"/>
        <w:rPr>
          <w:rFonts w:ascii="Palatino Linotype" w:eastAsia="Palatino Linotype" w:hAnsi="Palatino Linotype" w:cs="Palatino Linotype"/>
          <w:b/>
          <w:i/>
          <w:sz w:val="22"/>
          <w:szCs w:val="22"/>
        </w:rPr>
      </w:pPr>
      <w:r w:rsidRPr="00E82231">
        <w:rPr>
          <w:rFonts w:ascii="Palatino Linotype" w:eastAsia="Palatino Linotype" w:hAnsi="Palatino Linotype" w:cs="Palatino Linotype"/>
          <w:i/>
          <w:sz w:val="22"/>
          <w:szCs w:val="22"/>
        </w:rPr>
        <w:t>“</w:t>
      </w:r>
      <w:r w:rsidRPr="00E82231">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77B4E6EC"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I. Gravámenes fiscales relacionados con el sueldo;</w:t>
      </w:r>
    </w:p>
    <w:p w14:paraId="720BD262"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II. Deudas contraídas con las instituciones públicas o dependencias</w:t>
      </w:r>
      <w:r w:rsidRPr="00E82231">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4A92F41C"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III. Cuotas sindicales</w:t>
      </w:r>
      <w:r w:rsidRPr="00E82231">
        <w:rPr>
          <w:rFonts w:ascii="Palatino Linotype" w:eastAsia="Palatino Linotype" w:hAnsi="Palatino Linotype" w:cs="Palatino Linotype"/>
          <w:i/>
          <w:sz w:val="22"/>
          <w:szCs w:val="22"/>
        </w:rPr>
        <w:t>;</w:t>
      </w:r>
    </w:p>
    <w:p w14:paraId="02ABAF6A"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0F7535CD"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14:paraId="1E9DA71C" w14:textId="77777777" w:rsidR="0069442A" w:rsidRPr="00E82231" w:rsidRDefault="0069442A" w:rsidP="0069442A">
      <w:pPr>
        <w:spacing w:line="276" w:lineRule="auto"/>
        <w:ind w:left="851" w:right="902"/>
        <w:jc w:val="both"/>
        <w:rPr>
          <w:rFonts w:ascii="Palatino Linotype" w:eastAsia="Palatino Linotype" w:hAnsi="Palatino Linotype" w:cs="Palatino Linotype"/>
          <w:b/>
          <w:i/>
          <w:sz w:val="22"/>
          <w:szCs w:val="22"/>
        </w:rPr>
      </w:pPr>
      <w:r w:rsidRPr="00E82231">
        <w:rPr>
          <w:rFonts w:ascii="Palatino Linotype" w:eastAsia="Palatino Linotype" w:hAnsi="Palatino Linotype" w:cs="Palatino Linotype"/>
          <w:b/>
          <w:i/>
          <w:sz w:val="22"/>
          <w:szCs w:val="22"/>
        </w:rPr>
        <w:t>VI. Obligaciones a cargo del servidor público con las que haya consentido</w:t>
      </w:r>
      <w:r w:rsidRPr="00E82231">
        <w:rPr>
          <w:rFonts w:ascii="Palatino Linotype" w:eastAsia="Palatino Linotype" w:hAnsi="Palatino Linotype" w:cs="Palatino Linotype"/>
          <w:i/>
          <w:sz w:val="22"/>
          <w:szCs w:val="22"/>
        </w:rPr>
        <w:t>, derivadas de la adquisición o del uso de habitaciones consideradas como de interés social;</w:t>
      </w:r>
    </w:p>
    <w:p w14:paraId="2120990B"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i/>
          <w:sz w:val="22"/>
          <w:szCs w:val="22"/>
        </w:rPr>
        <w:t>VII. Faltas de puntualidad o de asistencia injustificadas;</w:t>
      </w:r>
    </w:p>
    <w:p w14:paraId="7A9BF37D" w14:textId="77777777" w:rsidR="0069442A" w:rsidRPr="00E82231" w:rsidRDefault="0069442A" w:rsidP="0069442A">
      <w:pPr>
        <w:spacing w:line="276" w:lineRule="auto"/>
        <w:ind w:left="851" w:right="902"/>
        <w:jc w:val="both"/>
        <w:rPr>
          <w:rFonts w:ascii="Palatino Linotype" w:eastAsia="Palatino Linotype" w:hAnsi="Palatino Linotype" w:cs="Palatino Linotype"/>
          <w:i/>
          <w:sz w:val="22"/>
          <w:szCs w:val="22"/>
        </w:rPr>
      </w:pPr>
      <w:r w:rsidRPr="00E82231">
        <w:rPr>
          <w:rFonts w:ascii="Palatino Linotype" w:eastAsia="Palatino Linotype" w:hAnsi="Palatino Linotype" w:cs="Palatino Linotype"/>
          <w:b/>
          <w:i/>
          <w:sz w:val="22"/>
          <w:szCs w:val="22"/>
        </w:rPr>
        <w:t>VIII. Pensiones alimenticias ordenadas por la autoridad judicial;</w:t>
      </w:r>
      <w:r w:rsidRPr="00E82231">
        <w:rPr>
          <w:rFonts w:ascii="Palatino Linotype" w:eastAsia="Palatino Linotype" w:hAnsi="Palatino Linotype" w:cs="Palatino Linotype"/>
          <w:i/>
          <w:sz w:val="22"/>
          <w:szCs w:val="22"/>
        </w:rPr>
        <w:t xml:space="preserve"> o</w:t>
      </w:r>
    </w:p>
    <w:p w14:paraId="4BD900F7" w14:textId="77777777" w:rsidR="0069442A" w:rsidRPr="00E82231" w:rsidRDefault="0069442A" w:rsidP="0069442A">
      <w:pPr>
        <w:spacing w:line="276" w:lineRule="auto"/>
        <w:ind w:left="851" w:right="902"/>
        <w:jc w:val="both"/>
        <w:rPr>
          <w:rFonts w:ascii="Palatino Linotype" w:eastAsia="Palatino Linotype" w:hAnsi="Palatino Linotype" w:cs="Palatino Linotype"/>
          <w:b/>
          <w:i/>
          <w:sz w:val="22"/>
          <w:szCs w:val="22"/>
        </w:rPr>
      </w:pPr>
      <w:r w:rsidRPr="00E82231">
        <w:rPr>
          <w:rFonts w:ascii="Palatino Linotype" w:eastAsia="Palatino Linotype" w:hAnsi="Palatino Linotype" w:cs="Palatino Linotype"/>
          <w:b/>
          <w:i/>
          <w:sz w:val="22"/>
          <w:szCs w:val="22"/>
        </w:rPr>
        <w:t>IX. Cualquier otro convenido con instituciones de servicios y aceptado por el servidor público.</w:t>
      </w:r>
    </w:p>
    <w:p w14:paraId="5F06D5A0" w14:textId="77777777" w:rsidR="0069442A" w:rsidRPr="00E82231" w:rsidRDefault="0069442A" w:rsidP="0069442A">
      <w:pPr>
        <w:spacing w:line="276" w:lineRule="auto"/>
        <w:ind w:left="851" w:right="902"/>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43E496C" w14:textId="77777777" w:rsidR="0069442A" w:rsidRPr="00E82231" w:rsidRDefault="0069442A" w:rsidP="0069442A">
      <w:pPr>
        <w:spacing w:line="276" w:lineRule="auto"/>
        <w:ind w:left="851" w:right="902"/>
        <w:jc w:val="both"/>
        <w:rPr>
          <w:rFonts w:ascii="Palatino Linotype" w:eastAsia="Palatino Linotype" w:hAnsi="Palatino Linotype" w:cs="Palatino Linotype"/>
          <w:sz w:val="22"/>
          <w:szCs w:val="22"/>
        </w:rPr>
      </w:pPr>
      <w:r w:rsidRPr="00E82231">
        <w:rPr>
          <w:rFonts w:ascii="Palatino Linotype" w:eastAsia="Palatino Linotype" w:hAnsi="Palatino Linotype" w:cs="Palatino Linotype"/>
          <w:sz w:val="22"/>
          <w:szCs w:val="22"/>
        </w:rPr>
        <w:t>(Énfasis añadido)</w:t>
      </w:r>
    </w:p>
    <w:p w14:paraId="0493761A" w14:textId="77777777"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sidRPr="00E82231">
        <w:rPr>
          <w:rFonts w:ascii="Palatino Linotype" w:eastAsia="Palatino Linotype" w:hAnsi="Palatino Linotype" w:cs="Palatino Linotype"/>
          <w:b/>
        </w:rPr>
        <w:t>únicamente inciden en su vida privada</w:t>
      </w:r>
      <w:r w:rsidRPr="00E82231">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282669F6" w14:textId="60D42831" w:rsidR="0069442A" w:rsidRPr="00E82231" w:rsidRDefault="0069442A" w:rsidP="0069442A">
      <w:pPr>
        <w:spacing w:before="280" w:after="280" w:line="360" w:lineRule="auto"/>
        <w:jc w:val="both"/>
        <w:rPr>
          <w:rFonts w:ascii="Palatino Linotype" w:eastAsia="Palatino Linotype" w:hAnsi="Palatino Linotype" w:cs="Palatino Linotype"/>
        </w:rPr>
      </w:pPr>
      <w:r w:rsidRPr="00E82231">
        <w:rPr>
          <w:rFonts w:ascii="Palatino Linotype" w:eastAsia="Palatino Linotype" w:hAnsi="Palatino Linotype" w:cs="Palatino Linotype"/>
        </w:rPr>
        <w:t xml:space="preserve">Por lo tanto, es importante insistir que </w:t>
      </w:r>
      <w:r w:rsidRPr="0069442A">
        <w:rPr>
          <w:rFonts w:ascii="Palatino Linotype" w:eastAsia="Palatino Linotype" w:hAnsi="Palatino Linotype" w:cs="Palatino Linotype"/>
        </w:rPr>
        <w:t>el</w:t>
      </w:r>
      <w:r w:rsidRPr="00E82231">
        <w:rPr>
          <w:rFonts w:ascii="Palatino Linotype" w:eastAsia="Palatino Linotype" w:hAnsi="Palatino Linotype" w:cs="Palatino Linotype"/>
          <w:b/>
        </w:rPr>
        <w:t xml:space="preserve"> SUJETO OBLIGADO</w:t>
      </w:r>
      <w:r w:rsidRPr="00E82231">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E82231">
        <w:rPr>
          <w:rFonts w:ascii="Palatino Linotype" w:eastAsia="Palatino Linotype" w:hAnsi="Palatino Linotype" w:cs="Palatino Linotype"/>
          <w:b/>
        </w:rPr>
        <w:t xml:space="preserve"> </w:t>
      </w:r>
      <w:r w:rsidRPr="00E82231">
        <w:rPr>
          <w:rFonts w:ascii="Palatino Linotype" w:eastAsia="Palatino Linotype" w:hAnsi="Palatino Linotype" w:cs="Palatino Linotype"/>
        </w:rPr>
        <w:t xml:space="preserve">que lo sustente, en el que se expongan los fundamentos y </w:t>
      </w:r>
      <w:r w:rsidRPr="00E82231">
        <w:rPr>
          <w:rFonts w:ascii="Palatino Linotype" w:eastAsia="Palatino Linotype" w:hAnsi="Palatino Linotype" w:cs="Palatino Linotype"/>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CFD8C5A" w14:textId="09AA3334" w:rsidR="00926823" w:rsidRPr="0069442A" w:rsidRDefault="0069442A" w:rsidP="0069442A">
      <w:pPr>
        <w:spacing w:before="240" w:after="240" w:line="360" w:lineRule="auto"/>
        <w:jc w:val="both"/>
        <w:rPr>
          <w:rFonts w:ascii="Palatino Linotype" w:eastAsia="Palatino Linotype" w:hAnsi="Palatino Linotype" w:cs="Palatino Linotype"/>
          <w:b/>
          <w:i/>
          <w:sz w:val="22"/>
          <w:szCs w:val="22"/>
        </w:rPr>
      </w:pPr>
      <w:r w:rsidRPr="00E82231">
        <w:rPr>
          <w:rFonts w:ascii="Palatino Linotype" w:eastAsia="Palatino Linotype" w:hAnsi="Palatino Linotype" w:cs="Palatino Linotype"/>
        </w:rPr>
        <w:t>En mérito de lo expuesto en líneas anteriores, resultan fundadas las razones o motivos de inconformidad hech</w:t>
      </w:r>
      <w:r>
        <w:rPr>
          <w:rFonts w:ascii="Palatino Linotype" w:eastAsia="Palatino Linotype" w:hAnsi="Palatino Linotype" w:cs="Palatino Linotype"/>
        </w:rPr>
        <w:t xml:space="preserve">os valer por </w:t>
      </w:r>
      <w:r w:rsidRPr="00E82231">
        <w:rPr>
          <w:rFonts w:ascii="Palatino Linotype" w:eastAsia="Palatino Linotype" w:hAnsi="Palatino Linotype" w:cs="Palatino Linotype"/>
        </w:rPr>
        <w:t>l</w:t>
      </w:r>
      <w:r>
        <w:rPr>
          <w:rFonts w:ascii="Palatino Linotype" w:eastAsia="Palatino Linotype" w:hAnsi="Palatino Linotype" w:cs="Palatino Linotype"/>
        </w:rPr>
        <w:t>a parte</w:t>
      </w:r>
      <w:r w:rsidRPr="00E82231">
        <w:rPr>
          <w:rFonts w:ascii="Palatino Linotype" w:eastAsia="Palatino Linotype" w:hAnsi="Palatino Linotype" w:cs="Palatino Linotype"/>
        </w:rPr>
        <w:t xml:space="preserve"> </w:t>
      </w:r>
      <w:r w:rsidRPr="00E82231">
        <w:rPr>
          <w:rFonts w:ascii="Palatino Linotype" w:eastAsia="Palatino Linotype" w:hAnsi="Palatino Linotype" w:cs="Palatino Linotype"/>
          <w:b/>
        </w:rPr>
        <w:t>RECURRENTE</w:t>
      </w:r>
      <w:r w:rsidRPr="00E82231">
        <w:rPr>
          <w:rFonts w:ascii="Palatino Linotype" w:eastAsia="Palatino Linotype" w:hAnsi="Palatino Linotype" w:cs="Palatino Linotype"/>
        </w:rPr>
        <w:t xml:space="preserve"> en </w:t>
      </w:r>
      <w:r>
        <w:rPr>
          <w:rFonts w:ascii="Palatino Linotype" w:eastAsia="Palatino Linotype" w:hAnsi="Palatino Linotype" w:cs="Palatino Linotype"/>
        </w:rPr>
        <w:t>el recurso</w:t>
      </w:r>
      <w:r w:rsidRPr="00E82231">
        <w:rPr>
          <w:rFonts w:ascii="Palatino Linotype" w:eastAsia="Palatino Linotype" w:hAnsi="Palatino Linotype" w:cs="Palatino Linotype"/>
        </w:rPr>
        <w:t xml:space="preserve"> de revisión </w:t>
      </w:r>
      <w:r w:rsidRPr="00E82231">
        <w:rPr>
          <w:rFonts w:ascii="Palatino Linotype" w:eastAsia="Palatino Linotype" w:hAnsi="Palatino Linotype" w:cs="Palatino Linotype"/>
          <w:b/>
        </w:rPr>
        <w:t>0</w:t>
      </w:r>
      <w:r>
        <w:rPr>
          <w:rFonts w:ascii="Palatino Linotype" w:eastAsia="Palatino Linotype" w:hAnsi="Palatino Linotype" w:cs="Palatino Linotype"/>
          <w:b/>
        </w:rPr>
        <w:t>5199</w:t>
      </w:r>
      <w:r w:rsidRPr="00E82231">
        <w:rPr>
          <w:rFonts w:ascii="Palatino Linotype" w:eastAsia="Palatino Linotype" w:hAnsi="Palatino Linotype" w:cs="Palatino Linotype"/>
          <w:b/>
        </w:rPr>
        <w:t>/INFOEM/IP/RR/2022</w:t>
      </w:r>
      <w:r w:rsidRPr="00E82231">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sidRPr="00E82231">
        <w:rPr>
          <w:rFonts w:ascii="Palatino Linotype" w:eastAsia="Palatino Linotype" w:hAnsi="Palatino Linotype" w:cs="Palatino Linotype"/>
          <w:b/>
        </w:rPr>
        <w:t xml:space="preserve"> </w:t>
      </w:r>
      <w:r>
        <w:rPr>
          <w:rFonts w:ascii="Palatino Linotype" w:eastAsia="Palatino Linotype" w:hAnsi="Palatino Linotype" w:cs="Palatino Linotype"/>
        </w:rPr>
        <w:t>la</w:t>
      </w:r>
      <w:r w:rsidRPr="00E82231">
        <w:rPr>
          <w:rFonts w:ascii="Palatino Linotype" w:eastAsia="Palatino Linotype" w:hAnsi="Palatino Linotype" w:cs="Palatino Linotype"/>
        </w:rPr>
        <w:t xml:space="preserve"> respuesta del </w:t>
      </w:r>
      <w:r w:rsidRPr="00E82231">
        <w:rPr>
          <w:rFonts w:ascii="Palatino Linotype" w:eastAsia="Palatino Linotype" w:hAnsi="Palatino Linotype" w:cs="Palatino Linotype"/>
          <w:b/>
        </w:rPr>
        <w:t xml:space="preserve">SUJETO OBLIGADO </w:t>
      </w:r>
      <w:r w:rsidRPr="00E82231">
        <w:rPr>
          <w:rFonts w:ascii="Palatino Linotype" w:eastAsia="Palatino Linotype" w:hAnsi="Palatino Linotype" w:cs="Palatino Linotype"/>
        </w:rPr>
        <w:t>a la</w:t>
      </w:r>
      <w:r>
        <w:rPr>
          <w:rFonts w:ascii="Palatino Linotype" w:eastAsia="Palatino Linotype" w:hAnsi="Palatino Linotype" w:cs="Palatino Linotype"/>
        </w:rPr>
        <w:t xml:space="preserve"> solicitud</w:t>
      </w:r>
      <w:r w:rsidRPr="00E82231">
        <w:rPr>
          <w:rFonts w:ascii="Palatino Linotype" w:eastAsia="Palatino Linotype" w:hAnsi="Palatino Linotype" w:cs="Palatino Linotype"/>
        </w:rPr>
        <w:t xml:space="preserve"> de información </w:t>
      </w:r>
      <w:r w:rsidRPr="0069442A">
        <w:rPr>
          <w:rFonts w:ascii="Palatino Linotype" w:eastAsia="Palatino Linotype" w:hAnsi="Palatino Linotype" w:cs="Palatino Linotype"/>
          <w:b/>
        </w:rPr>
        <w:t>00078/TEOLOYU/IP/2022</w:t>
      </w:r>
      <w:r>
        <w:rPr>
          <w:rFonts w:ascii="Palatino Linotype" w:eastAsia="Palatino Linotype" w:hAnsi="Palatino Linotype" w:cs="Palatino Linotype"/>
          <w:b/>
        </w:rPr>
        <w:t>.</w:t>
      </w:r>
    </w:p>
    <w:p w14:paraId="55F63137" w14:textId="77777777" w:rsidR="003B76CC" w:rsidRDefault="00A65AE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0CAE604" w14:textId="50A3C0B3" w:rsidR="003B76CC" w:rsidRDefault="00A65AE6" w:rsidP="0069442A">
      <w:pPr>
        <w:numPr>
          <w:ilvl w:val="0"/>
          <w:numId w:val="7"/>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62E71BE4" w14:textId="65C0763D" w:rsidR="003B76CC" w:rsidRPr="00085B01" w:rsidRDefault="00085B0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PRIMERO. </w:t>
      </w:r>
      <w:r w:rsidR="00A65AE6">
        <w:rPr>
          <w:rFonts w:ascii="Palatino Linotype" w:eastAsia="Palatino Linotype" w:hAnsi="Palatino Linotype" w:cs="Palatino Linotype"/>
        </w:rPr>
        <w:t xml:space="preserve">Resultan </w:t>
      </w:r>
      <w:r w:rsidR="00A65AE6">
        <w:rPr>
          <w:rFonts w:ascii="Palatino Linotype" w:eastAsia="Palatino Linotype" w:hAnsi="Palatino Linotype" w:cs="Palatino Linotype"/>
          <w:b/>
        </w:rPr>
        <w:t>fundados</w:t>
      </w:r>
      <w:r w:rsidR="00A65AE6">
        <w:rPr>
          <w:rFonts w:ascii="Palatino Linotype" w:eastAsia="Palatino Linotype" w:hAnsi="Palatino Linotype" w:cs="Palatino Linotype"/>
        </w:rPr>
        <w:t xml:space="preserve"> los motivos de </w:t>
      </w:r>
      <w:r>
        <w:rPr>
          <w:rFonts w:ascii="Palatino Linotype" w:eastAsia="Palatino Linotype" w:hAnsi="Palatino Linotype" w:cs="Palatino Linotype"/>
        </w:rPr>
        <w:t>inconformidad hechos valer por la parte</w:t>
      </w:r>
      <w:r w:rsidR="00A65AE6">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A65AE6">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05199</w:t>
      </w:r>
      <w:r w:rsidR="00A65AE6">
        <w:rPr>
          <w:rFonts w:ascii="Palatino Linotype" w:eastAsia="Palatino Linotype" w:hAnsi="Palatino Linotype" w:cs="Palatino Linotype"/>
          <w:b/>
        </w:rPr>
        <w:t xml:space="preserve">/INFOEM/IP/RR/2022, </w:t>
      </w:r>
      <w:r w:rsidR="00A65AE6">
        <w:rPr>
          <w:rFonts w:ascii="Palatino Linotype" w:eastAsia="Palatino Linotype" w:hAnsi="Palatino Linotype" w:cs="Palatino Linotype"/>
        </w:rPr>
        <w:t xml:space="preserve">por lo que, en términos del considerando </w:t>
      </w:r>
      <w:r w:rsidR="00A65AE6">
        <w:rPr>
          <w:rFonts w:ascii="Palatino Linotype" w:eastAsia="Palatino Linotype" w:hAnsi="Palatino Linotype" w:cs="Palatino Linotype"/>
          <w:b/>
        </w:rPr>
        <w:t xml:space="preserve">Cuarto </w:t>
      </w:r>
      <w:r w:rsidR="00A65AE6">
        <w:rPr>
          <w:rFonts w:ascii="Palatino Linotype" w:eastAsia="Palatino Linotype" w:hAnsi="Palatino Linotype" w:cs="Palatino Linotype"/>
        </w:rPr>
        <w:t xml:space="preserve">de esta resolución, se </w:t>
      </w:r>
      <w:r w:rsidR="00A65AE6">
        <w:rPr>
          <w:rFonts w:ascii="Palatino Linotype" w:eastAsia="Palatino Linotype" w:hAnsi="Palatino Linotype" w:cs="Palatino Linotype"/>
          <w:b/>
        </w:rPr>
        <w:t xml:space="preserve">MODIFICA </w:t>
      </w:r>
      <w:r w:rsidR="00A65AE6">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sidR="00A65AE6">
        <w:rPr>
          <w:rFonts w:ascii="Palatino Linotype" w:eastAsia="Palatino Linotype" w:hAnsi="Palatino Linotype" w:cs="Palatino Linotype"/>
        </w:rPr>
        <w:t>.</w:t>
      </w:r>
    </w:p>
    <w:p w14:paraId="62C2C6F2" w14:textId="05EC267E" w:rsidR="003B76CC" w:rsidRPr="0059161A" w:rsidRDefault="00085B01" w:rsidP="0059161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sidR="00A65AE6">
        <w:rPr>
          <w:rFonts w:ascii="Palatino Linotype" w:eastAsia="Palatino Linotype" w:hAnsi="Palatino Linotype" w:cs="Palatino Linotype"/>
          <w:b/>
        </w:rPr>
        <w:t xml:space="preserve">. </w:t>
      </w:r>
      <w:r w:rsidR="00A65AE6">
        <w:rPr>
          <w:rFonts w:ascii="Palatino Linotype" w:eastAsia="Palatino Linotype" w:hAnsi="Palatino Linotype" w:cs="Palatino Linotype"/>
        </w:rPr>
        <w:t>Se</w:t>
      </w:r>
      <w:r w:rsidR="00A65AE6">
        <w:rPr>
          <w:rFonts w:ascii="Palatino Linotype" w:eastAsia="Palatino Linotype" w:hAnsi="Palatino Linotype" w:cs="Palatino Linotype"/>
          <w:b/>
        </w:rPr>
        <w:t xml:space="preserve"> ORDENA </w:t>
      </w:r>
      <w:r w:rsidR="00A65AE6">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A65AE6">
        <w:rPr>
          <w:rFonts w:ascii="Palatino Linotype" w:eastAsia="Palatino Linotype" w:hAnsi="Palatino Linotype" w:cs="Palatino Linotype"/>
        </w:rPr>
        <w:t>a que,</w:t>
      </w:r>
      <w:r w:rsidR="00A65AE6">
        <w:rPr>
          <w:rFonts w:ascii="Palatino Linotype" w:eastAsia="Palatino Linotype" w:hAnsi="Palatino Linotype" w:cs="Palatino Linotype"/>
          <w:b/>
        </w:rPr>
        <w:t xml:space="preserve"> </w:t>
      </w:r>
      <w:r w:rsidR="00A65AE6">
        <w:rPr>
          <w:rFonts w:ascii="Palatino Linotype" w:eastAsia="Palatino Linotype" w:hAnsi="Palatino Linotype" w:cs="Palatino Linotype"/>
        </w:rPr>
        <w:t>en términos de</w:t>
      </w:r>
      <w:r w:rsidR="008F774F">
        <w:rPr>
          <w:rFonts w:ascii="Palatino Linotype" w:eastAsia="Palatino Linotype" w:hAnsi="Palatino Linotype" w:cs="Palatino Linotype"/>
        </w:rPr>
        <w:t xml:space="preserve"> </w:t>
      </w:r>
      <w:r w:rsidR="00A65AE6">
        <w:rPr>
          <w:rFonts w:ascii="Palatino Linotype" w:eastAsia="Palatino Linotype" w:hAnsi="Palatino Linotype" w:cs="Palatino Linotype"/>
        </w:rPr>
        <w:t>l</w:t>
      </w:r>
      <w:r w:rsidR="008F774F">
        <w:rPr>
          <w:rFonts w:ascii="Palatino Linotype" w:eastAsia="Palatino Linotype" w:hAnsi="Palatino Linotype" w:cs="Palatino Linotype"/>
        </w:rPr>
        <w:t>os</w:t>
      </w:r>
      <w:r w:rsidR="00A65AE6">
        <w:rPr>
          <w:rFonts w:ascii="Palatino Linotype" w:eastAsia="Palatino Linotype" w:hAnsi="Palatino Linotype" w:cs="Palatino Linotype"/>
        </w:rPr>
        <w:t xml:space="preserve"> Considerando</w:t>
      </w:r>
      <w:r w:rsidR="00287BA6">
        <w:rPr>
          <w:rFonts w:ascii="Palatino Linotype" w:eastAsia="Palatino Linotype" w:hAnsi="Palatino Linotype" w:cs="Palatino Linotype"/>
        </w:rPr>
        <w:t>s</w:t>
      </w:r>
      <w:r w:rsidR="00A65AE6">
        <w:rPr>
          <w:rFonts w:ascii="Palatino Linotype" w:eastAsia="Palatino Linotype" w:hAnsi="Palatino Linotype" w:cs="Palatino Linotype"/>
        </w:rPr>
        <w:t xml:space="preserve"> Cuarto y Qu</w:t>
      </w:r>
      <w:r w:rsidR="00824C61">
        <w:rPr>
          <w:rFonts w:ascii="Palatino Linotype" w:eastAsia="Palatino Linotype" w:hAnsi="Palatino Linotype" w:cs="Palatino Linotype"/>
        </w:rPr>
        <w:t>into, haga entrega vía SAIMEX, de ser el caso en</w:t>
      </w:r>
      <w:r w:rsidR="00A65AE6">
        <w:rPr>
          <w:rFonts w:ascii="Palatino Linotype" w:eastAsia="Palatino Linotype" w:hAnsi="Palatino Linotype" w:cs="Palatino Linotype"/>
        </w:rPr>
        <w:t xml:space="preserve"> versión pública de lo siguiente:</w:t>
      </w:r>
    </w:p>
    <w:p w14:paraId="2EEB0D07" w14:textId="4DACF383" w:rsidR="0059161A" w:rsidRDefault="005C29C7" w:rsidP="000C55F2">
      <w:pPr>
        <w:pStyle w:val="Prrafodelista"/>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Recibos de nómina </w:t>
      </w:r>
      <w:r w:rsidR="00085B01" w:rsidRPr="00E82231">
        <w:rPr>
          <w:rFonts w:ascii="Palatino Linotype" w:eastAsia="Palatino Linotype" w:hAnsi="Palatino Linotype" w:cs="Palatino Linotype"/>
        </w:rPr>
        <w:t xml:space="preserve">de los servidores públicos </w:t>
      </w:r>
      <w:r w:rsidR="00085B01">
        <w:rPr>
          <w:rFonts w:ascii="Palatino Linotype" w:eastAsia="Palatino Linotype" w:hAnsi="Palatino Linotype" w:cs="Palatino Linotype"/>
        </w:rPr>
        <w:t>adscritos a las áreas de Presidencia y Secretaría del Ayuntamiento,</w:t>
      </w:r>
      <w:r w:rsidR="00085B01" w:rsidRPr="00E82231">
        <w:rPr>
          <w:rFonts w:ascii="Palatino Linotype" w:eastAsia="Palatino Linotype" w:hAnsi="Palatino Linotype" w:cs="Palatino Linotype"/>
        </w:rPr>
        <w:t xml:space="preserve"> correspondiente a la primera quincena de </w:t>
      </w:r>
      <w:r w:rsidR="00085B01">
        <w:rPr>
          <w:rFonts w:ascii="Palatino Linotype" w:eastAsia="Palatino Linotype" w:hAnsi="Palatino Linotype" w:cs="Palatino Linotype"/>
        </w:rPr>
        <w:t>febrero</w:t>
      </w:r>
      <w:r w:rsidR="00675E7A">
        <w:rPr>
          <w:rFonts w:ascii="Palatino Linotype" w:eastAsia="Palatino Linotype" w:hAnsi="Palatino Linotype" w:cs="Palatino Linotype"/>
        </w:rPr>
        <w:t xml:space="preserve"> de dos mil veintidós.</w:t>
      </w:r>
    </w:p>
    <w:p w14:paraId="5C10FD75" w14:textId="77777777" w:rsidR="00675E7A" w:rsidRPr="0059161A" w:rsidRDefault="00675E7A" w:rsidP="0059161A">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color w:val="000000"/>
        </w:rPr>
      </w:pPr>
    </w:p>
    <w:p w14:paraId="63F40339" w14:textId="581E1E9B" w:rsidR="003B76CC" w:rsidRDefault="00675E7A">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Para la entega de </w:t>
      </w:r>
      <w:r w:rsidR="00A65AE6">
        <w:rPr>
          <w:rFonts w:ascii="Palatino Linotype" w:eastAsia="Palatino Linotype" w:hAnsi="Palatino Linotype" w:cs="Palatino Linotype"/>
          <w:i/>
          <w:color w:val="000000"/>
          <w:sz w:val="22"/>
          <w:szCs w:val="22"/>
        </w:rPr>
        <w:t>versión pública,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w:t>
      </w:r>
      <w:r>
        <w:rPr>
          <w:rFonts w:ascii="Palatino Linotype" w:eastAsia="Palatino Linotype" w:hAnsi="Palatino Linotype" w:cs="Palatino Linotype"/>
          <w:i/>
          <w:color w:val="000000"/>
          <w:sz w:val="22"/>
          <w:szCs w:val="22"/>
        </w:rPr>
        <w:t xml:space="preserve"> </w:t>
      </w:r>
      <w:r w:rsidR="00A65AE6">
        <w:rPr>
          <w:rFonts w:ascii="Palatino Linotype" w:eastAsia="Palatino Linotype" w:hAnsi="Palatino Linotype" w:cs="Palatino Linotype"/>
          <w:i/>
          <w:color w:val="000000"/>
          <w:sz w:val="22"/>
          <w:szCs w:val="22"/>
        </w:rPr>
        <w:t>l</w:t>
      </w:r>
      <w:r>
        <w:rPr>
          <w:rFonts w:ascii="Palatino Linotype" w:eastAsia="Palatino Linotype" w:hAnsi="Palatino Linotype" w:cs="Palatino Linotype"/>
          <w:i/>
          <w:color w:val="000000"/>
          <w:sz w:val="22"/>
          <w:szCs w:val="22"/>
        </w:rPr>
        <w:t>a parte</w:t>
      </w:r>
      <w:r w:rsidR="00A65AE6">
        <w:rPr>
          <w:rFonts w:ascii="Palatino Linotype" w:eastAsia="Palatino Linotype" w:hAnsi="Palatino Linotype" w:cs="Palatino Linotype"/>
          <w:i/>
          <w:color w:val="000000"/>
          <w:sz w:val="22"/>
          <w:szCs w:val="22"/>
        </w:rPr>
        <w:t xml:space="preserve"> </w:t>
      </w:r>
      <w:r w:rsidR="00A65AE6">
        <w:rPr>
          <w:rFonts w:ascii="Palatino Linotype" w:eastAsia="Palatino Linotype" w:hAnsi="Palatino Linotype" w:cs="Palatino Linotype"/>
          <w:b/>
          <w:i/>
          <w:color w:val="000000"/>
          <w:sz w:val="22"/>
          <w:szCs w:val="22"/>
        </w:rPr>
        <w:t>RECURRENTE</w:t>
      </w:r>
      <w:r w:rsidR="00A65AE6">
        <w:rPr>
          <w:rFonts w:ascii="Palatino Linotype" w:eastAsia="Palatino Linotype" w:hAnsi="Palatino Linotype" w:cs="Palatino Linotype"/>
          <w:i/>
          <w:color w:val="000000"/>
          <w:sz w:val="22"/>
          <w:szCs w:val="22"/>
        </w:rPr>
        <w:t>, mismo que igualmente hará de su conocimiento.</w:t>
      </w:r>
    </w:p>
    <w:p w14:paraId="232C8F67" w14:textId="5F62933A" w:rsidR="003B76CC" w:rsidRDefault="00F23169">
      <w:pPr>
        <w:spacing w:before="240" w:line="360" w:lineRule="auto"/>
        <w:jc w:val="both"/>
        <w:rPr>
          <w:rFonts w:ascii="Palatino Linotype" w:eastAsia="Palatino Linotype" w:hAnsi="Palatino Linotype" w:cs="Palatino Linotype"/>
          <w:highlight w:val="white"/>
        </w:rPr>
      </w:pPr>
      <w:bookmarkStart w:id="2" w:name="_heading=h.3znysh7" w:colFirst="0" w:colLast="0"/>
      <w:bookmarkEnd w:id="2"/>
      <w:r>
        <w:rPr>
          <w:rFonts w:ascii="Palatino Linotype" w:eastAsia="Palatino Linotype" w:hAnsi="Palatino Linotype" w:cs="Palatino Linotype"/>
          <w:b/>
        </w:rPr>
        <w:t>TERCERO</w:t>
      </w:r>
      <w:r w:rsidR="00A65AE6">
        <w:rPr>
          <w:rFonts w:ascii="Palatino Linotype" w:eastAsia="Palatino Linotype" w:hAnsi="Palatino Linotype" w:cs="Palatino Linotype"/>
          <w:b/>
        </w:rPr>
        <w:t>.</w:t>
      </w:r>
      <w:r w:rsidR="00A65AE6">
        <w:rPr>
          <w:rFonts w:ascii="Palatino Linotype" w:eastAsia="Palatino Linotype" w:hAnsi="Palatino Linotype" w:cs="Palatino Linotype"/>
          <w:b/>
          <w:highlight w:val="white"/>
        </w:rPr>
        <w:t xml:space="preserve"> Notifíquese vía SAIMEX,</w:t>
      </w:r>
      <w:r w:rsidR="00A65AE6">
        <w:rPr>
          <w:rFonts w:ascii="Palatino Linotype" w:eastAsia="Palatino Linotype" w:hAnsi="Palatino Linotype" w:cs="Palatino Linotype"/>
          <w:b/>
          <w:i/>
          <w:highlight w:val="white"/>
        </w:rPr>
        <w:t xml:space="preserve"> </w:t>
      </w:r>
      <w:r w:rsidR="00A65AE6">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w:t>
      </w:r>
      <w:r w:rsidR="00A65AE6">
        <w:rPr>
          <w:rFonts w:ascii="Palatino Linotype" w:eastAsia="Palatino Linotype" w:hAnsi="Palatino Linotype" w:cs="Palatino Linotype"/>
          <w:highlight w:val="white"/>
        </w:rPr>
        <w:t>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7F863942" w14:textId="77777777" w:rsidR="003B76CC" w:rsidRDefault="003B76CC">
      <w:pPr>
        <w:spacing w:line="360" w:lineRule="auto"/>
        <w:jc w:val="both"/>
        <w:rPr>
          <w:rFonts w:ascii="Palatino Linotype" w:eastAsia="Palatino Linotype" w:hAnsi="Palatino Linotype" w:cs="Palatino Linotype"/>
          <w:b/>
        </w:rPr>
      </w:pPr>
    </w:p>
    <w:p w14:paraId="5B4F86D2" w14:textId="5E260C55" w:rsidR="003B76CC" w:rsidRDefault="00F23169">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sidR="00A65AE6">
        <w:rPr>
          <w:rFonts w:ascii="Palatino Linotype" w:eastAsia="Palatino Linotype" w:hAnsi="Palatino Linotype" w:cs="Palatino Linotype"/>
          <w:b/>
        </w:rPr>
        <w:t>. Notifíquese, vía SAIMEX</w:t>
      </w:r>
      <w:r w:rsidR="00A65AE6">
        <w:rPr>
          <w:rFonts w:ascii="Palatino Linotype" w:eastAsia="Palatino Linotype" w:hAnsi="Palatino Linotype" w:cs="Palatino Linotype"/>
        </w:rPr>
        <w:t>, a</w:t>
      </w:r>
      <w:r>
        <w:rPr>
          <w:rFonts w:ascii="Palatino Linotype" w:eastAsia="Palatino Linotype" w:hAnsi="Palatino Linotype" w:cs="Palatino Linotype"/>
        </w:rPr>
        <w:t xml:space="preserve"> </w:t>
      </w:r>
      <w:r w:rsidR="00A65AE6">
        <w:rPr>
          <w:rFonts w:ascii="Palatino Linotype" w:eastAsia="Palatino Linotype" w:hAnsi="Palatino Linotype" w:cs="Palatino Linotype"/>
        </w:rPr>
        <w:t>l</w:t>
      </w:r>
      <w:r>
        <w:rPr>
          <w:rFonts w:ascii="Palatino Linotype" w:eastAsia="Palatino Linotype" w:hAnsi="Palatino Linotype" w:cs="Palatino Linotype"/>
        </w:rPr>
        <w:t>a parte</w:t>
      </w:r>
      <w:r w:rsidR="00A65AE6">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A65AE6">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4F40B38" w14:textId="07AD163E" w:rsidR="003B76CC" w:rsidRDefault="00F231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sidR="00A65AE6">
        <w:rPr>
          <w:rFonts w:ascii="Palatino Linotype" w:eastAsia="Palatino Linotype" w:hAnsi="Palatino Linotype" w:cs="Palatino Linotype"/>
          <w:b/>
        </w:rPr>
        <w:t>.</w:t>
      </w:r>
      <w:r w:rsidR="00A65AE6">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A65AE6">
        <w:rPr>
          <w:rFonts w:ascii="Palatino Linotype" w:eastAsia="Palatino Linotype" w:hAnsi="Palatino Linotype" w:cs="Palatino Linotype"/>
        </w:rPr>
        <w:t>de manera fundada y motivada, podrá solicitar una ampliación de plazo para el cumplimiento de la presente resolución.</w:t>
      </w:r>
    </w:p>
    <w:p w14:paraId="715F3084" w14:textId="1FD31FDB" w:rsidR="003B76CC" w:rsidRDefault="00A65AE6">
      <w:pPr>
        <w:spacing w:before="240" w:after="240" w:line="360" w:lineRule="auto"/>
        <w:jc w:val="both"/>
        <w:rPr>
          <w:rFonts w:ascii="Palatino Linotype" w:eastAsia="Palatino Linotype" w:hAnsi="Palatino Linotype" w:cs="Palatino Linotype"/>
        </w:rPr>
        <w:sectPr w:rsidR="003B76CC">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bookmarkStart w:id="3" w:name="_heading=h.1fob9te" w:colFirst="0" w:colLast="0"/>
      <w:bookmarkEnd w:id="3"/>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F23169">
        <w:rPr>
          <w:rFonts w:ascii="Palatino Linotype" w:eastAsia="Palatino Linotype" w:hAnsi="Palatino Linotype" w:cs="Palatino Linotype"/>
          <w:color w:val="222222"/>
          <w:highlight w:val="white"/>
        </w:rPr>
        <w:t>OCTAVA</w:t>
      </w:r>
      <w:r>
        <w:rPr>
          <w:rFonts w:ascii="Palatino Linotype" w:eastAsia="Palatino Linotype" w:hAnsi="Palatino Linotype" w:cs="Palatino Linotype"/>
          <w:color w:val="222222"/>
          <w:highlight w:val="white"/>
        </w:rPr>
        <w:t xml:space="preserve"> SESIÓN ORDINARIA CELEBRADA EL </w:t>
      </w:r>
      <w:r w:rsidR="00F23169">
        <w:rPr>
          <w:rFonts w:ascii="Palatino Linotype" w:eastAsia="Palatino Linotype" w:hAnsi="Palatino Linotype" w:cs="Palatino Linotype"/>
          <w:color w:val="222222"/>
        </w:rPr>
        <w:t>DIEZ</w:t>
      </w:r>
      <w:r>
        <w:rPr>
          <w:rFonts w:ascii="Palatino Linotype" w:eastAsia="Palatino Linotype" w:hAnsi="Palatino Linotype" w:cs="Palatino Linotype"/>
        </w:rPr>
        <w:t xml:space="preserve"> DE AGOSTO DEL DOS MIL VEINTIDÓS, ANTE EL SECRETARIO TÉCNICO DEL PLENO ALEXIS TAPIA RAMÍREZ.                             </w:t>
      </w:r>
    </w:p>
    <w:p w14:paraId="6BD53B9A" w14:textId="77777777" w:rsidR="003B76CC" w:rsidRDefault="003B76CC">
      <w:pPr>
        <w:spacing w:before="240" w:after="240" w:line="360" w:lineRule="auto"/>
        <w:jc w:val="both"/>
        <w:rPr>
          <w:rFonts w:ascii="Palatino Linotype" w:eastAsia="Palatino Linotype" w:hAnsi="Palatino Linotype" w:cs="Palatino Linotype"/>
        </w:rPr>
      </w:pPr>
    </w:p>
    <w:sectPr w:rsidR="003B76CC">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D5AFE" w14:textId="77777777" w:rsidR="00BC6AD8" w:rsidRDefault="00BC6AD8">
      <w:r>
        <w:separator/>
      </w:r>
    </w:p>
  </w:endnote>
  <w:endnote w:type="continuationSeparator" w:id="0">
    <w:p w14:paraId="56FE8862" w14:textId="77777777" w:rsidR="00BC6AD8" w:rsidRDefault="00BC6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F4CE" w14:textId="77777777" w:rsidR="008D3DB4" w:rsidRDefault="008D3DB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9C7">
      <w:rPr>
        <w:rFonts w:ascii="Arial" w:eastAsia="Arial" w:hAnsi="Arial" w:cs="Arial"/>
        <w:b/>
        <w:noProof/>
        <w:color w:val="000000"/>
        <w:sz w:val="20"/>
        <w:szCs w:val="20"/>
      </w:rPr>
      <w:t>46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9C7">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5E5F4B71" w14:textId="77777777" w:rsidR="008D3DB4" w:rsidRDefault="008D3DB4">
    <w:pPr>
      <w:pBdr>
        <w:top w:val="nil"/>
        <w:left w:val="nil"/>
        <w:bottom w:val="nil"/>
        <w:right w:val="nil"/>
        <w:between w:val="nil"/>
      </w:pBdr>
      <w:tabs>
        <w:tab w:val="center" w:pos="4252"/>
        <w:tab w:val="right" w:pos="8504"/>
      </w:tabs>
      <w:rPr>
        <w:color w:val="000000"/>
      </w:rPr>
    </w:pPr>
  </w:p>
  <w:p w14:paraId="08DE0845" w14:textId="77777777" w:rsidR="008D3DB4" w:rsidRDefault="008D3DB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93535" w14:textId="77777777" w:rsidR="008D3DB4" w:rsidRDefault="008D3DB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C29C7">
      <w:rPr>
        <w:rFonts w:ascii="Arial" w:eastAsia="Arial" w:hAnsi="Arial" w:cs="Arial"/>
        <w:b/>
        <w:noProof/>
        <w:color w:val="000000"/>
        <w:sz w:val="20"/>
        <w:szCs w:val="20"/>
      </w:rPr>
      <w:t>47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C29C7">
      <w:rPr>
        <w:rFonts w:ascii="Arial" w:eastAsia="Arial" w:hAnsi="Arial" w:cs="Arial"/>
        <w:b/>
        <w:noProof/>
        <w:color w:val="000000"/>
        <w:sz w:val="20"/>
        <w:szCs w:val="20"/>
      </w:rPr>
      <w:t>47</w:t>
    </w:r>
    <w:r>
      <w:rPr>
        <w:rFonts w:ascii="Arial" w:eastAsia="Arial" w:hAnsi="Arial" w:cs="Arial"/>
        <w:b/>
        <w:color w:val="000000"/>
        <w:sz w:val="20"/>
        <w:szCs w:val="20"/>
      </w:rPr>
      <w:fldChar w:fldCharType="end"/>
    </w:r>
  </w:p>
  <w:p w14:paraId="273B1037" w14:textId="77777777" w:rsidR="008D3DB4" w:rsidRDefault="008D3DB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44AA" w14:textId="77777777" w:rsidR="00BC6AD8" w:rsidRDefault="00BC6AD8">
      <w:r>
        <w:separator/>
      </w:r>
    </w:p>
  </w:footnote>
  <w:footnote w:type="continuationSeparator" w:id="0">
    <w:p w14:paraId="0B6D5392" w14:textId="77777777" w:rsidR="00BC6AD8" w:rsidRDefault="00BC6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595C" w14:textId="77777777" w:rsidR="008D3DB4" w:rsidRDefault="008D3DB4">
    <w:pPr>
      <w:widowControl w:val="0"/>
      <w:pBdr>
        <w:top w:val="nil"/>
        <w:left w:val="nil"/>
        <w:bottom w:val="nil"/>
        <w:right w:val="nil"/>
        <w:between w:val="nil"/>
      </w:pBdr>
      <w:spacing w:line="276" w:lineRule="auto"/>
      <w:rPr>
        <w:rFonts w:ascii="Calibri" w:eastAsia="Calibri" w:hAnsi="Calibri" w:cs="Calibri"/>
        <w:color w:val="000000"/>
      </w:rPr>
    </w:pPr>
  </w:p>
  <w:tbl>
    <w:tblPr>
      <w:tblStyle w:val="afa"/>
      <w:tblW w:w="5528" w:type="dxa"/>
      <w:tblInd w:w="3261" w:type="dxa"/>
      <w:tblLayout w:type="fixed"/>
      <w:tblLook w:val="0400" w:firstRow="0" w:lastRow="0" w:firstColumn="0" w:lastColumn="0" w:noHBand="0" w:noVBand="1"/>
    </w:tblPr>
    <w:tblGrid>
      <w:gridCol w:w="2551"/>
      <w:gridCol w:w="2977"/>
    </w:tblGrid>
    <w:tr w:rsidR="008D3DB4" w14:paraId="2BD25CC4" w14:textId="77777777">
      <w:tc>
        <w:tcPr>
          <w:tcW w:w="2551" w:type="dxa"/>
          <w:vAlign w:val="center"/>
        </w:tcPr>
        <w:p w14:paraId="5C7DE381" w14:textId="77777777" w:rsidR="008D3DB4" w:rsidRDefault="008D3D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48DB7D5" w14:textId="43F8F313" w:rsidR="008D3DB4" w:rsidRDefault="008D3DB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05199/INFOEM/IP/RR/2022</w:t>
          </w:r>
        </w:p>
      </w:tc>
    </w:tr>
    <w:tr w:rsidR="008D3DB4" w14:paraId="6A2F99F2" w14:textId="77777777">
      <w:trPr>
        <w:trHeight w:val="228"/>
      </w:trPr>
      <w:tc>
        <w:tcPr>
          <w:tcW w:w="2551" w:type="dxa"/>
          <w:vAlign w:val="center"/>
        </w:tcPr>
        <w:p w14:paraId="403DA4BE" w14:textId="24C4E63C" w:rsidR="008D3DB4" w:rsidRDefault="008D3D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w:t>
          </w:r>
          <w:r w:rsidR="00463373">
            <w:rPr>
              <w:rFonts w:ascii="Palatino Linotype" w:eastAsia="Palatino Linotype" w:hAnsi="Palatino Linotype" w:cs="Palatino Linotype"/>
              <w:b/>
              <w:sz w:val="22"/>
              <w:szCs w:val="22"/>
            </w:rPr>
            <w:t>eto O</w:t>
          </w:r>
          <w:r>
            <w:rPr>
              <w:rFonts w:ascii="Palatino Linotype" w:eastAsia="Palatino Linotype" w:hAnsi="Palatino Linotype" w:cs="Palatino Linotype"/>
              <w:b/>
              <w:sz w:val="22"/>
              <w:szCs w:val="22"/>
            </w:rPr>
            <w:t>bligado:</w:t>
          </w:r>
        </w:p>
      </w:tc>
      <w:tc>
        <w:tcPr>
          <w:tcW w:w="2977" w:type="dxa"/>
          <w:vAlign w:val="center"/>
        </w:tcPr>
        <w:p w14:paraId="17E5E930" w14:textId="35DDA499" w:rsidR="008D3DB4" w:rsidRDefault="008D3DB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8D3DB4" w14:paraId="7282C88F" w14:textId="77777777">
      <w:tc>
        <w:tcPr>
          <w:tcW w:w="2551" w:type="dxa"/>
          <w:vAlign w:val="center"/>
        </w:tcPr>
        <w:p w14:paraId="3F31CC01" w14:textId="04D281FF" w:rsidR="008D3DB4" w:rsidRDefault="004633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D3DB4">
            <w:rPr>
              <w:rFonts w:ascii="Palatino Linotype" w:eastAsia="Palatino Linotype" w:hAnsi="Palatino Linotype" w:cs="Palatino Linotype"/>
              <w:b/>
              <w:sz w:val="22"/>
              <w:szCs w:val="22"/>
            </w:rPr>
            <w:t>onente:</w:t>
          </w:r>
        </w:p>
      </w:tc>
      <w:tc>
        <w:tcPr>
          <w:tcW w:w="2977" w:type="dxa"/>
          <w:vAlign w:val="center"/>
        </w:tcPr>
        <w:p w14:paraId="746C1C33" w14:textId="77777777" w:rsidR="008D3DB4" w:rsidRDefault="008D3DB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5515DB" w14:textId="77777777" w:rsidR="008D3DB4" w:rsidRDefault="008D3DB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5457FF15" wp14:editId="4EE1BA25">
          <wp:simplePos x="0" y="0"/>
          <wp:positionH relativeFrom="column">
            <wp:posOffset>-695764</wp:posOffset>
          </wp:positionH>
          <wp:positionV relativeFrom="paragraph">
            <wp:posOffset>-1200939</wp:posOffset>
          </wp:positionV>
          <wp:extent cx="7809876" cy="10165823"/>
          <wp:effectExtent l="0" t="0" r="0" b="0"/>
          <wp:wrapNone/>
          <wp:docPr id="9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2458" w14:textId="77777777" w:rsidR="008D3DB4" w:rsidRDefault="008D3DB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44AEFE66" wp14:editId="08626A8C">
          <wp:simplePos x="0" y="0"/>
          <wp:positionH relativeFrom="column">
            <wp:posOffset>-846154</wp:posOffset>
          </wp:positionH>
          <wp:positionV relativeFrom="paragraph">
            <wp:posOffset>-171225</wp:posOffset>
          </wp:positionV>
          <wp:extent cx="7809876" cy="10165823"/>
          <wp:effectExtent l="0" t="0" r="0" b="0"/>
          <wp:wrapNone/>
          <wp:docPr id="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70" w:type="dxa"/>
      <w:tblInd w:w="3119" w:type="dxa"/>
      <w:tblLayout w:type="fixed"/>
      <w:tblLook w:val="0400" w:firstRow="0" w:lastRow="0" w:firstColumn="0" w:lastColumn="0" w:noHBand="0" w:noVBand="1"/>
    </w:tblPr>
    <w:tblGrid>
      <w:gridCol w:w="2551"/>
      <w:gridCol w:w="3119"/>
    </w:tblGrid>
    <w:tr w:rsidR="008D3DB4" w14:paraId="4BAC019D" w14:textId="77777777">
      <w:tc>
        <w:tcPr>
          <w:tcW w:w="2551" w:type="dxa"/>
          <w:vAlign w:val="center"/>
        </w:tcPr>
        <w:p w14:paraId="3A171411" w14:textId="77777777" w:rsidR="008D3DB4" w:rsidRDefault="008D3DB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2269B0B0" w14:textId="2BAD0C86" w:rsidR="008D3DB4" w:rsidRDefault="008D3DB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05199/INFOEM/IP/RR/2022. </w:t>
          </w:r>
        </w:p>
      </w:tc>
    </w:tr>
    <w:tr w:rsidR="008D3DB4" w14:paraId="2C6A97CE" w14:textId="77777777">
      <w:tc>
        <w:tcPr>
          <w:tcW w:w="2551" w:type="dxa"/>
          <w:vAlign w:val="center"/>
        </w:tcPr>
        <w:p w14:paraId="20C6CE49" w14:textId="77777777" w:rsidR="008D3DB4" w:rsidRDefault="008D3DB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5E48FBA" w14:textId="28C64D98" w:rsidR="008D3DB4" w:rsidRDefault="008D3DB4">
          <w:pPr>
            <w:jc w:val="both"/>
            <w:rPr>
              <w:rFonts w:ascii="Palatino Linotype" w:eastAsia="Palatino Linotype" w:hAnsi="Palatino Linotype" w:cs="Palatino Linotype"/>
              <w:b/>
              <w:sz w:val="22"/>
              <w:szCs w:val="22"/>
            </w:rPr>
          </w:pPr>
        </w:p>
      </w:tc>
    </w:tr>
    <w:tr w:rsidR="008D3DB4" w14:paraId="068579E5" w14:textId="77777777">
      <w:trPr>
        <w:trHeight w:val="228"/>
      </w:trPr>
      <w:tc>
        <w:tcPr>
          <w:tcW w:w="2551" w:type="dxa"/>
          <w:vAlign w:val="center"/>
        </w:tcPr>
        <w:p w14:paraId="104E8D62" w14:textId="5BB124DB" w:rsidR="008D3DB4" w:rsidRDefault="004633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w:t>
          </w:r>
          <w:r w:rsidR="008D3DB4">
            <w:rPr>
              <w:rFonts w:ascii="Palatino Linotype" w:eastAsia="Palatino Linotype" w:hAnsi="Palatino Linotype" w:cs="Palatino Linotype"/>
              <w:b/>
              <w:sz w:val="22"/>
              <w:szCs w:val="22"/>
            </w:rPr>
            <w:t>bligado:</w:t>
          </w:r>
        </w:p>
      </w:tc>
      <w:tc>
        <w:tcPr>
          <w:tcW w:w="3119" w:type="dxa"/>
          <w:vAlign w:val="center"/>
        </w:tcPr>
        <w:p w14:paraId="3092B062" w14:textId="4A01B3F0" w:rsidR="008D3DB4" w:rsidRDefault="008D3DB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8D3DB4" w14:paraId="3595C406" w14:textId="77777777">
      <w:tc>
        <w:tcPr>
          <w:tcW w:w="2551" w:type="dxa"/>
          <w:vAlign w:val="center"/>
        </w:tcPr>
        <w:p w14:paraId="49A1F4F2" w14:textId="67285669" w:rsidR="008D3DB4" w:rsidRDefault="004633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8D3DB4">
            <w:rPr>
              <w:rFonts w:ascii="Palatino Linotype" w:eastAsia="Palatino Linotype" w:hAnsi="Palatino Linotype" w:cs="Palatino Linotype"/>
              <w:b/>
              <w:sz w:val="22"/>
              <w:szCs w:val="22"/>
            </w:rPr>
            <w:t>onente:</w:t>
          </w:r>
        </w:p>
      </w:tc>
      <w:tc>
        <w:tcPr>
          <w:tcW w:w="3119" w:type="dxa"/>
          <w:vAlign w:val="center"/>
        </w:tcPr>
        <w:p w14:paraId="653ECEF0" w14:textId="77777777" w:rsidR="008D3DB4" w:rsidRDefault="008D3DB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8DF72A" w14:textId="77777777" w:rsidR="008D3DB4" w:rsidRDefault="008D3DB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83B4" w14:textId="77777777" w:rsidR="008D3DB4" w:rsidRDefault="008D3DB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08F4733A" w14:textId="77777777" w:rsidR="008D3DB4" w:rsidRDefault="008D3DB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121"/>
    <w:multiLevelType w:val="multilevel"/>
    <w:tmpl w:val="E03280E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10BE005B"/>
    <w:multiLevelType w:val="multilevel"/>
    <w:tmpl w:val="7DD4CD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30BA7CCE"/>
    <w:multiLevelType w:val="multilevel"/>
    <w:tmpl w:val="7390DFA6"/>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3BD4012A"/>
    <w:multiLevelType w:val="multilevel"/>
    <w:tmpl w:val="A89C183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933982"/>
    <w:multiLevelType w:val="hybridMultilevel"/>
    <w:tmpl w:val="03E2417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52BD6E36"/>
    <w:multiLevelType w:val="multilevel"/>
    <w:tmpl w:val="A66E5E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AA3AEC"/>
    <w:multiLevelType w:val="hybridMultilevel"/>
    <w:tmpl w:val="DFAEB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B84598"/>
    <w:multiLevelType w:val="multilevel"/>
    <w:tmpl w:val="298C3B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48B057F"/>
    <w:multiLevelType w:val="multilevel"/>
    <w:tmpl w:val="062C1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A63ABC"/>
    <w:multiLevelType w:val="multilevel"/>
    <w:tmpl w:val="D5FA5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E605BC"/>
    <w:multiLevelType w:val="hybridMultilevel"/>
    <w:tmpl w:val="3BB4E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33590C"/>
    <w:multiLevelType w:val="multilevel"/>
    <w:tmpl w:val="C130F2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7776400D"/>
    <w:multiLevelType w:val="hybridMultilevel"/>
    <w:tmpl w:val="2966B508"/>
    <w:lvl w:ilvl="0" w:tplc="B0AA09F4">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24606522">
    <w:abstractNumId w:val="8"/>
  </w:num>
  <w:num w:numId="2" w16cid:durableId="1048526148">
    <w:abstractNumId w:val="5"/>
  </w:num>
  <w:num w:numId="3" w16cid:durableId="1712071399">
    <w:abstractNumId w:val="1"/>
  </w:num>
  <w:num w:numId="4" w16cid:durableId="782306071">
    <w:abstractNumId w:val="7"/>
  </w:num>
  <w:num w:numId="5" w16cid:durableId="99029579">
    <w:abstractNumId w:val="11"/>
  </w:num>
  <w:num w:numId="6" w16cid:durableId="1556159053">
    <w:abstractNumId w:val="9"/>
  </w:num>
  <w:num w:numId="7" w16cid:durableId="927888608">
    <w:abstractNumId w:val="3"/>
  </w:num>
  <w:num w:numId="8" w16cid:durableId="307633635">
    <w:abstractNumId w:val="0"/>
  </w:num>
  <w:num w:numId="9" w16cid:durableId="280693135">
    <w:abstractNumId w:val="10"/>
  </w:num>
  <w:num w:numId="10" w16cid:durableId="1847204776">
    <w:abstractNumId w:val="4"/>
  </w:num>
  <w:num w:numId="11" w16cid:durableId="1970092264">
    <w:abstractNumId w:val="6"/>
  </w:num>
  <w:num w:numId="12" w16cid:durableId="1524973805">
    <w:abstractNumId w:val="2"/>
  </w:num>
  <w:num w:numId="13" w16cid:durableId="12239058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6CC"/>
    <w:rsid w:val="00085B01"/>
    <w:rsid w:val="000B21FE"/>
    <w:rsid w:val="000C55F2"/>
    <w:rsid w:val="000C7D3D"/>
    <w:rsid w:val="001311F3"/>
    <w:rsid w:val="001E737F"/>
    <w:rsid w:val="00287BA6"/>
    <w:rsid w:val="002B7508"/>
    <w:rsid w:val="002D076A"/>
    <w:rsid w:val="002D3DD9"/>
    <w:rsid w:val="00303D1D"/>
    <w:rsid w:val="0031292F"/>
    <w:rsid w:val="00347D9B"/>
    <w:rsid w:val="00367F91"/>
    <w:rsid w:val="003B76CC"/>
    <w:rsid w:val="004402A5"/>
    <w:rsid w:val="00463373"/>
    <w:rsid w:val="00494900"/>
    <w:rsid w:val="004E5A92"/>
    <w:rsid w:val="0059161A"/>
    <w:rsid w:val="005C0D7D"/>
    <w:rsid w:val="005C29C7"/>
    <w:rsid w:val="00654BF4"/>
    <w:rsid w:val="0066426F"/>
    <w:rsid w:val="00675E7A"/>
    <w:rsid w:val="0069442A"/>
    <w:rsid w:val="006B08DE"/>
    <w:rsid w:val="006B2860"/>
    <w:rsid w:val="006C2166"/>
    <w:rsid w:val="00721A5C"/>
    <w:rsid w:val="00733201"/>
    <w:rsid w:val="007C71A2"/>
    <w:rsid w:val="007D4045"/>
    <w:rsid w:val="00824C61"/>
    <w:rsid w:val="00847D9E"/>
    <w:rsid w:val="008711A0"/>
    <w:rsid w:val="008C3239"/>
    <w:rsid w:val="008D3DB4"/>
    <w:rsid w:val="008F774F"/>
    <w:rsid w:val="009213CF"/>
    <w:rsid w:val="00926823"/>
    <w:rsid w:val="009E4A0A"/>
    <w:rsid w:val="009F7005"/>
    <w:rsid w:val="00A27617"/>
    <w:rsid w:val="00A47383"/>
    <w:rsid w:val="00A65AE6"/>
    <w:rsid w:val="00AB56DC"/>
    <w:rsid w:val="00B550B5"/>
    <w:rsid w:val="00B66F05"/>
    <w:rsid w:val="00BA40FC"/>
    <w:rsid w:val="00BC6AD8"/>
    <w:rsid w:val="00C5561A"/>
    <w:rsid w:val="00C92C6B"/>
    <w:rsid w:val="00CC10CD"/>
    <w:rsid w:val="00D42392"/>
    <w:rsid w:val="00D6634D"/>
    <w:rsid w:val="00D907B3"/>
    <w:rsid w:val="00D91484"/>
    <w:rsid w:val="00E00727"/>
    <w:rsid w:val="00E801C4"/>
    <w:rsid w:val="00EA0731"/>
    <w:rsid w:val="00F01B65"/>
    <w:rsid w:val="00F23169"/>
    <w:rsid w:val="00F72DA4"/>
    <w:rsid w:val="00F955D0"/>
    <w:rsid w:val="00FA2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21345"/>
  <w15:docId w15:val="{16804B40-0074-4577-8CDB-BF013180A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392"/>
  </w:style>
  <w:style w:type="paragraph" w:styleId="Ttulo1">
    <w:name w:val="heading 1"/>
    <w:basedOn w:val="Normal"/>
    <w:next w:val="Normal"/>
    <w:pPr>
      <w:keepNext/>
      <w:keepLines/>
      <w:spacing w:before="480" w:after="120"/>
      <w:outlineLvl w:val="0"/>
    </w:pPr>
    <w:rPr>
      <w:b/>
      <w:sz w:val="48"/>
      <w:szCs w:val="48"/>
      <w:lang w:val="es-ES" w:eastAsia="es-ES"/>
    </w:rPr>
  </w:style>
  <w:style w:type="paragraph" w:styleId="Ttulo2">
    <w:name w:val="heading 2"/>
    <w:basedOn w:val="Normal"/>
    <w:next w:val="Normal"/>
    <w:pPr>
      <w:keepNext/>
      <w:keepLines/>
      <w:spacing w:before="360" w:after="80"/>
      <w:outlineLvl w:val="1"/>
    </w:pPr>
    <w:rPr>
      <w:b/>
      <w:sz w:val="36"/>
      <w:szCs w:val="36"/>
      <w:lang w:val="es-ES" w:eastAsia="es-ES"/>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rPr>
  </w:style>
  <w:style w:type="paragraph" w:styleId="Ttulo4">
    <w:name w:val="heading 4"/>
    <w:basedOn w:val="Normal"/>
    <w:next w:val="Normal"/>
    <w:pPr>
      <w:keepNext/>
      <w:keepLines/>
      <w:spacing w:before="240" w:after="40"/>
      <w:outlineLvl w:val="3"/>
    </w:pPr>
    <w:rPr>
      <w:b/>
      <w:lang w:val="es-ES" w:eastAsia="es-ES"/>
    </w:rPr>
  </w:style>
  <w:style w:type="paragraph" w:styleId="Ttulo5">
    <w:name w:val="heading 5"/>
    <w:basedOn w:val="Normal"/>
    <w:next w:val="Normal"/>
    <w:pPr>
      <w:keepNext/>
      <w:keepLines/>
      <w:spacing w:before="220" w:after="40"/>
      <w:outlineLvl w:val="4"/>
    </w:pPr>
    <w:rPr>
      <w:b/>
      <w:sz w:val="22"/>
      <w:szCs w:val="22"/>
      <w:lang w:val="es-ES" w:eastAsia="es-ES"/>
    </w:rPr>
  </w:style>
  <w:style w:type="paragraph" w:styleId="Ttulo6">
    <w:name w:val="heading 6"/>
    <w:basedOn w:val="Normal"/>
    <w:next w:val="Normal"/>
    <w:pPr>
      <w:keepNext/>
      <w:keepLines/>
      <w:spacing w:before="200" w:after="40"/>
      <w:outlineLvl w:val="5"/>
    </w:pPr>
    <w:rPr>
      <w:b/>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val="es-ES"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character" w:customStyle="1" w:styleId="apple-tab-span">
    <w:name w:val="apple-tab-span"/>
    <w:basedOn w:val="Fuentedeprrafopredeter"/>
    <w:rsid w:val="00B55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4698">
      <w:bodyDiv w:val="1"/>
      <w:marLeft w:val="0"/>
      <w:marRight w:val="0"/>
      <w:marTop w:val="0"/>
      <w:marBottom w:val="0"/>
      <w:divBdr>
        <w:top w:val="none" w:sz="0" w:space="0" w:color="auto"/>
        <w:left w:val="none" w:sz="0" w:space="0" w:color="auto"/>
        <w:bottom w:val="none" w:sz="0" w:space="0" w:color="auto"/>
        <w:right w:val="none" w:sz="0" w:space="0" w:color="auto"/>
      </w:divBdr>
    </w:div>
    <w:div w:id="286199454">
      <w:bodyDiv w:val="1"/>
      <w:marLeft w:val="0"/>
      <w:marRight w:val="0"/>
      <w:marTop w:val="0"/>
      <w:marBottom w:val="0"/>
      <w:divBdr>
        <w:top w:val="none" w:sz="0" w:space="0" w:color="auto"/>
        <w:left w:val="none" w:sz="0" w:space="0" w:color="auto"/>
        <w:bottom w:val="none" w:sz="0" w:space="0" w:color="auto"/>
        <w:right w:val="none" w:sz="0" w:space="0" w:color="auto"/>
      </w:divBdr>
      <w:divsChild>
        <w:div w:id="339628071">
          <w:marLeft w:val="0"/>
          <w:marRight w:val="0"/>
          <w:marTop w:val="0"/>
          <w:marBottom w:val="0"/>
          <w:divBdr>
            <w:top w:val="none" w:sz="0" w:space="0" w:color="auto"/>
            <w:left w:val="none" w:sz="0" w:space="0" w:color="auto"/>
            <w:bottom w:val="none" w:sz="0" w:space="0" w:color="auto"/>
            <w:right w:val="none" w:sz="0" w:space="0" w:color="auto"/>
          </w:divBdr>
          <w:divsChild>
            <w:div w:id="1915312768">
              <w:marLeft w:val="0"/>
              <w:marRight w:val="0"/>
              <w:marTop w:val="0"/>
              <w:marBottom w:val="0"/>
              <w:divBdr>
                <w:top w:val="none" w:sz="0" w:space="0" w:color="auto"/>
                <w:left w:val="none" w:sz="0" w:space="0" w:color="auto"/>
                <w:bottom w:val="none" w:sz="0" w:space="0" w:color="auto"/>
                <w:right w:val="none" w:sz="0" w:space="0" w:color="auto"/>
              </w:divBdr>
              <w:divsChild>
                <w:div w:id="145366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04946">
      <w:bodyDiv w:val="1"/>
      <w:marLeft w:val="0"/>
      <w:marRight w:val="0"/>
      <w:marTop w:val="0"/>
      <w:marBottom w:val="0"/>
      <w:divBdr>
        <w:top w:val="none" w:sz="0" w:space="0" w:color="auto"/>
        <w:left w:val="none" w:sz="0" w:space="0" w:color="auto"/>
        <w:bottom w:val="none" w:sz="0" w:space="0" w:color="auto"/>
        <w:right w:val="none" w:sz="0" w:space="0" w:color="auto"/>
      </w:divBdr>
    </w:div>
    <w:div w:id="1029989659">
      <w:bodyDiv w:val="1"/>
      <w:marLeft w:val="0"/>
      <w:marRight w:val="0"/>
      <w:marTop w:val="0"/>
      <w:marBottom w:val="0"/>
      <w:divBdr>
        <w:top w:val="none" w:sz="0" w:space="0" w:color="auto"/>
        <w:left w:val="none" w:sz="0" w:space="0" w:color="auto"/>
        <w:bottom w:val="none" w:sz="0" w:space="0" w:color="auto"/>
        <w:right w:val="none" w:sz="0" w:space="0" w:color="auto"/>
      </w:divBdr>
      <w:divsChild>
        <w:div w:id="1193104955">
          <w:marLeft w:val="0"/>
          <w:marRight w:val="0"/>
          <w:marTop w:val="0"/>
          <w:marBottom w:val="0"/>
          <w:divBdr>
            <w:top w:val="none" w:sz="0" w:space="0" w:color="auto"/>
            <w:left w:val="none" w:sz="0" w:space="0" w:color="auto"/>
            <w:bottom w:val="none" w:sz="0" w:space="0" w:color="auto"/>
            <w:right w:val="none" w:sz="0" w:space="0" w:color="auto"/>
          </w:divBdr>
          <w:divsChild>
            <w:div w:id="797725457">
              <w:marLeft w:val="0"/>
              <w:marRight w:val="0"/>
              <w:marTop w:val="0"/>
              <w:marBottom w:val="0"/>
              <w:divBdr>
                <w:top w:val="none" w:sz="0" w:space="0" w:color="auto"/>
                <w:left w:val="none" w:sz="0" w:space="0" w:color="auto"/>
                <w:bottom w:val="none" w:sz="0" w:space="0" w:color="auto"/>
                <w:right w:val="none" w:sz="0" w:space="0" w:color="auto"/>
              </w:divBdr>
              <w:divsChild>
                <w:div w:id="15334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81628">
      <w:bodyDiv w:val="1"/>
      <w:marLeft w:val="0"/>
      <w:marRight w:val="0"/>
      <w:marTop w:val="0"/>
      <w:marBottom w:val="0"/>
      <w:divBdr>
        <w:top w:val="none" w:sz="0" w:space="0" w:color="auto"/>
        <w:left w:val="none" w:sz="0" w:space="0" w:color="auto"/>
        <w:bottom w:val="none" w:sz="0" w:space="0" w:color="auto"/>
        <w:right w:val="none" w:sz="0" w:space="0" w:color="auto"/>
      </w:divBdr>
    </w:div>
    <w:div w:id="1740245526">
      <w:bodyDiv w:val="1"/>
      <w:marLeft w:val="0"/>
      <w:marRight w:val="0"/>
      <w:marTop w:val="0"/>
      <w:marBottom w:val="0"/>
      <w:divBdr>
        <w:top w:val="none" w:sz="0" w:space="0" w:color="auto"/>
        <w:left w:val="none" w:sz="0" w:space="0" w:color="auto"/>
        <w:bottom w:val="none" w:sz="0" w:space="0" w:color="auto"/>
        <w:right w:val="none" w:sz="0" w:space="0" w:color="auto"/>
      </w:divBdr>
    </w:div>
    <w:div w:id="1912233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obhEbQCqTVN0fTzOfiUtpWLq9A==">AMUW2mXQHktG8gscBzuNSiCVCksglptArHgGrLXfVbAYt0G6f5ESxjCSR+J8f5LVII+qTp8sj+YbbJhOAIQD7hg82SKcF6Xd4dSUJ/L25U2j7Mh0dnbjCUNFWzMNpa4OxbXchFedM4615bYqLQvqrFu1eD8SQioD39dZRbHZ/86oSeNOaer+xcNAp1YnZsaW9eUJ9YecFL1nzcrcyQ20mnQsLAzFNxys1cIZRI2/tq0Q6TzdIHR1YAq/sKrUcdEl0Znhi9ZVX/r3gUYwsWYvPDrnkJUorb6amoKzJKrDk8pGlTfPaTRU0y0yj9bGahZbOYvwM9JO0mEWRgmsTgZ5eoyxgbL76mTX3A==</go:docsCustomData>
</go:gDocsCustomXmlDataStorage>
</file>

<file path=customXml/itemProps1.xml><?xml version="1.0" encoding="utf-8"?>
<ds:datastoreItem xmlns:ds="http://schemas.openxmlformats.org/officeDocument/2006/customXml" ds:itemID="{952EC58F-8EE1-438D-AF2F-37334FAFF1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47</Pages>
  <Words>9955</Words>
  <Characters>54754</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6</cp:revision>
  <dcterms:created xsi:type="dcterms:W3CDTF">2022-08-04T06:49:00Z</dcterms:created>
  <dcterms:modified xsi:type="dcterms:W3CDTF">2022-08-04T15:24:00Z</dcterms:modified>
</cp:coreProperties>
</file>