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7CFE0" w14:textId="70253830" w:rsidR="009D066D" w:rsidRDefault="00BF4D1B"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BF4D1B">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dieciséis de marzo de dos mil veintidós.</w:t>
      </w:r>
    </w:p>
    <w:p w14:paraId="5EE98524" w14:textId="77777777" w:rsidR="00BF4D1B" w:rsidRPr="000C7EBF" w:rsidRDefault="00BF4D1B"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04E91137" w:rsidR="00BF3214" w:rsidRPr="000C7EBF" w:rsidRDefault="00BF3214" w:rsidP="00AD2A55">
      <w:pPr>
        <w:tabs>
          <w:tab w:val="left" w:pos="1701"/>
        </w:tabs>
        <w:spacing w:after="0" w:line="360" w:lineRule="auto"/>
        <w:jc w:val="both"/>
        <w:rPr>
          <w:rFonts w:ascii="Palatino Linotype" w:hAnsi="Palatino Linotype" w:cs="Arial"/>
          <w:b/>
          <w:sz w:val="24"/>
          <w:szCs w:val="24"/>
        </w:rPr>
      </w:pPr>
      <w:r w:rsidRPr="000C7EBF">
        <w:rPr>
          <w:rFonts w:ascii="Palatino Linotype" w:hAnsi="Palatino Linotype" w:cs="Arial"/>
          <w:b/>
          <w:sz w:val="24"/>
          <w:szCs w:val="24"/>
        </w:rPr>
        <w:t>VISTO</w:t>
      </w:r>
      <w:r w:rsidRPr="000C7EBF">
        <w:rPr>
          <w:rFonts w:ascii="Palatino Linotype" w:hAnsi="Palatino Linotype" w:cs="Arial"/>
          <w:sz w:val="24"/>
          <w:szCs w:val="24"/>
        </w:rPr>
        <w:t xml:space="preserve"> el expediente electrónico formado con motivo del recurso de revisión número </w:t>
      </w:r>
      <w:r w:rsidR="00BF4D1B" w:rsidRPr="00BF4D1B">
        <w:rPr>
          <w:rFonts w:ascii="Palatino Linotype" w:hAnsi="Palatino Linotype" w:cs="Arial"/>
          <w:b/>
          <w:sz w:val="24"/>
          <w:szCs w:val="24"/>
        </w:rPr>
        <w:t>00610/INFOEM/IP/RR/2022</w:t>
      </w:r>
      <w:r w:rsidRPr="000C7EBF">
        <w:rPr>
          <w:rFonts w:ascii="Palatino Linotype" w:hAnsi="Palatino Linotype" w:cs="Arial"/>
          <w:sz w:val="24"/>
          <w:szCs w:val="24"/>
        </w:rPr>
        <w:t xml:space="preserve">, </w:t>
      </w:r>
      <w:r w:rsidR="00BF4D1B" w:rsidRPr="002417BC">
        <w:rPr>
          <w:rFonts w:ascii="Palatino Linotype" w:hAnsi="Palatino Linotype" w:cs="Arial"/>
          <w:sz w:val="24"/>
        </w:rPr>
        <w:t xml:space="preserve">interpuesto por </w:t>
      </w:r>
      <w:r w:rsidR="00BF4D1B" w:rsidRPr="00343910">
        <w:rPr>
          <w:rFonts w:ascii="Palatino Linotype" w:hAnsi="Palatino Linotype" w:cs="Arial"/>
          <w:sz w:val="24"/>
        </w:rPr>
        <w:t xml:space="preserve">interpuesto por una persona que no proporcionó un nombre para ser identificado, sin embargo, en lo sucesivo se le denominará </w:t>
      </w:r>
      <w:r w:rsidR="00BF4D1B">
        <w:rPr>
          <w:rFonts w:ascii="Palatino Linotype" w:hAnsi="Palatino Linotype" w:cs="Arial"/>
          <w:sz w:val="24"/>
        </w:rPr>
        <w:t>el</w:t>
      </w:r>
      <w:r w:rsidR="00BF4D1B" w:rsidRPr="00343910">
        <w:rPr>
          <w:rFonts w:ascii="Palatino Linotype" w:hAnsi="Palatino Linotype" w:cs="Arial"/>
          <w:sz w:val="24"/>
        </w:rPr>
        <w:t xml:space="preserve"> </w:t>
      </w:r>
      <w:r w:rsidR="00BF4D1B" w:rsidRPr="00343910">
        <w:rPr>
          <w:rFonts w:ascii="Palatino Linotype" w:hAnsi="Palatino Linotype" w:cs="Arial"/>
          <w:b/>
          <w:bCs/>
          <w:sz w:val="24"/>
        </w:rPr>
        <w:t>Recurrente</w:t>
      </w:r>
      <w:r w:rsidRPr="000C7EBF">
        <w:rPr>
          <w:rFonts w:ascii="Palatino Linotype" w:hAnsi="Palatino Linotype" w:cs="Arial"/>
          <w:sz w:val="24"/>
          <w:szCs w:val="24"/>
        </w:rPr>
        <w:t>,</w:t>
      </w:r>
      <w:r w:rsidR="00163D26" w:rsidRPr="000C7EBF">
        <w:rPr>
          <w:rFonts w:ascii="Palatino Linotype" w:hAnsi="Palatino Linotype" w:cs="Arial"/>
          <w:sz w:val="24"/>
          <w:szCs w:val="24"/>
        </w:rPr>
        <w:t xml:space="preserve"> en contra de la</w:t>
      </w:r>
      <w:r w:rsidR="0059317F" w:rsidRPr="000C7EBF">
        <w:rPr>
          <w:rFonts w:ascii="Palatino Linotype" w:hAnsi="Palatino Linotype" w:cs="Arial"/>
          <w:sz w:val="24"/>
          <w:szCs w:val="24"/>
        </w:rPr>
        <w:t xml:space="preserve"> respuesta</w:t>
      </w:r>
      <w:r w:rsidRPr="000C7EBF">
        <w:rPr>
          <w:rFonts w:ascii="Palatino Linotype" w:hAnsi="Palatino Linotype" w:cs="Arial"/>
          <w:sz w:val="24"/>
          <w:szCs w:val="24"/>
        </w:rPr>
        <w:t xml:space="preserve"> de</w:t>
      </w:r>
      <w:r w:rsidR="00BB7323">
        <w:rPr>
          <w:rFonts w:ascii="Palatino Linotype" w:hAnsi="Palatino Linotype" w:cs="Arial"/>
          <w:sz w:val="24"/>
          <w:szCs w:val="24"/>
        </w:rPr>
        <w:t xml:space="preserve">l </w:t>
      </w:r>
      <w:r w:rsidR="00BF4D1B" w:rsidRPr="00BF4D1B">
        <w:rPr>
          <w:rFonts w:ascii="Palatino Linotype" w:hAnsi="Palatino Linotype" w:cs="Arial"/>
          <w:b/>
          <w:sz w:val="24"/>
          <w:szCs w:val="24"/>
        </w:rPr>
        <w:t>Ayuntamiento de Xalatlaco</w:t>
      </w:r>
      <w:r w:rsidR="007052CB" w:rsidRPr="000C7EBF">
        <w:rPr>
          <w:rFonts w:ascii="Palatino Linotype" w:hAnsi="Palatino Linotype" w:cs="Arial"/>
          <w:sz w:val="24"/>
          <w:szCs w:val="24"/>
        </w:rPr>
        <w:t>,</w:t>
      </w:r>
      <w:r w:rsidR="000B2630" w:rsidRPr="000C7EBF">
        <w:rPr>
          <w:rFonts w:ascii="Palatino Linotype" w:hAnsi="Palatino Linotype" w:cs="Arial"/>
          <w:b/>
          <w:sz w:val="24"/>
          <w:szCs w:val="24"/>
        </w:rPr>
        <w:t xml:space="preserve"> </w:t>
      </w:r>
      <w:r w:rsidRPr="000C7EBF">
        <w:rPr>
          <w:rFonts w:ascii="Palatino Linotype" w:hAnsi="Palatino Linotype" w:cs="Arial"/>
          <w:sz w:val="24"/>
          <w:szCs w:val="24"/>
        </w:rPr>
        <w:t>en lo subsecuente</w:t>
      </w:r>
      <w:r w:rsidR="007763F3" w:rsidRPr="000C7EBF">
        <w:rPr>
          <w:rFonts w:ascii="Palatino Linotype" w:hAnsi="Palatino Linotype" w:cs="Arial"/>
          <w:b/>
          <w:sz w:val="24"/>
          <w:szCs w:val="24"/>
        </w:rPr>
        <w:t xml:space="preserve"> E</w:t>
      </w:r>
      <w:r w:rsidRPr="000C7EBF">
        <w:rPr>
          <w:rFonts w:ascii="Palatino Linotype" w:hAnsi="Palatino Linotype" w:cs="Arial"/>
          <w:b/>
          <w:sz w:val="24"/>
          <w:szCs w:val="24"/>
        </w:rPr>
        <w:t xml:space="preserve">l Sujeto Obligado, </w:t>
      </w:r>
      <w:r w:rsidRPr="000C7EBF">
        <w:rPr>
          <w:rFonts w:ascii="Palatino Linotype" w:hAnsi="Palatino Linotype" w:cs="Arial"/>
          <w:sz w:val="24"/>
          <w:szCs w:val="24"/>
        </w:rPr>
        <w:t>se procede a dictar la presente resolución.</w:t>
      </w:r>
    </w:p>
    <w:p w14:paraId="138C6F64" w14:textId="77777777" w:rsidR="00081DAC" w:rsidRPr="000C7EBF"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0C7EBF" w:rsidRDefault="00BF3214" w:rsidP="00AD2A55">
      <w:pPr>
        <w:spacing w:after="0" w:line="360" w:lineRule="auto"/>
        <w:jc w:val="center"/>
        <w:rPr>
          <w:rFonts w:ascii="Palatino Linotype" w:hAnsi="Palatino Linotype" w:cs="Arial"/>
          <w:b/>
          <w:sz w:val="28"/>
          <w:szCs w:val="24"/>
        </w:rPr>
      </w:pPr>
      <w:r w:rsidRPr="000C7EBF">
        <w:rPr>
          <w:rFonts w:ascii="Palatino Linotype" w:hAnsi="Palatino Linotype" w:cs="Arial"/>
          <w:b/>
          <w:sz w:val="28"/>
          <w:szCs w:val="24"/>
        </w:rPr>
        <w:t>A N T E C E D E N T E S</w:t>
      </w:r>
    </w:p>
    <w:p w14:paraId="6A86D231" w14:textId="77777777" w:rsidR="00081DAC" w:rsidRPr="000C7EBF" w:rsidRDefault="00081DAC" w:rsidP="00AD2A55">
      <w:pPr>
        <w:spacing w:after="0" w:line="360" w:lineRule="auto"/>
        <w:jc w:val="center"/>
        <w:rPr>
          <w:rFonts w:ascii="Palatino Linotype" w:hAnsi="Palatino Linotype" w:cs="Arial"/>
          <w:b/>
          <w:sz w:val="24"/>
          <w:szCs w:val="24"/>
        </w:rPr>
      </w:pPr>
    </w:p>
    <w:p w14:paraId="513A9A0F" w14:textId="77777777" w:rsidR="00EE326A" w:rsidRPr="000C7EBF" w:rsidRDefault="00BF3214" w:rsidP="00AD2A55">
      <w:pPr>
        <w:spacing w:after="0" w:line="360" w:lineRule="auto"/>
        <w:jc w:val="both"/>
        <w:rPr>
          <w:rFonts w:ascii="Palatino Linotype" w:hAnsi="Palatino Linotype" w:cs="Arial"/>
          <w:b/>
          <w:sz w:val="28"/>
          <w:szCs w:val="24"/>
        </w:rPr>
      </w:pPr>
      <w:r w:rsidRPr="000C7EBF">
        <w:rPr>
          <w:rFonts w:ascii="Palatino Linotype" w:hAnsi="Palatino Linotype" w:cs="Arial"/>
          <w:b/>
          <w:sz w:val="28"/>
          <w:szCs w:val="24"/>
        </w:rPr>
        <w:t>PRIMERO.</w:t>
      </w:r>
      <w:r w:rsidR="00EE326A" w:rsidRPr="000C7EBF">
        <w:rPr>
          <w:rFonts w:ascii="Palatino Linotype" w:hAnsi="Palatino Linotype" w:cs="Arial"/>
          <w:b/>
          <w:sz w:val="28"/>
          <w:szCs w:val="24"/>
        </w:rPr>
        <w:t xml:space="preserve"> De la solicitud de información.</w:t>
      </w:r>
    </w:p>
    <w:p w14:paraId="210FA440" w14:textId="15D27F77" w:rsidR="00081DAC" w:rsidRPr="000C7EBF" w:rsidRDefault="00F006D9" w:rsidP="00056B94">
      <w:pPr>
        <w:spacing w:after="0" w:line="360" w:lineRule="auto"/>
        <w:jc w:val="both"/>
        <w:rPr>
          <w:rFonts w:ascii="Palatino Linotype" w:hAnsi="Palatino Linotype" w:cs="Arial"/>
          <w:sz w:val="24"/>
        </w:rPr>
      </w:pPr>
      <w:r w:rsidRPr="000C7EBF">
        <w:rPr>
          <w:rFonts w:ascii="Palatino Linotype" w:hAnsi="Palatino Linotype" w:cs="Arial"/>
          <w:sz w:val="24"/>
        </w:rPr>
        <w:t xml:space="preserve">En fecha </w:t>
      </w:r>
      <w:r w:rsidR="0050157D">
        <w:rPr>
          <w:rFonts w:ascii="Palatino Linotype" w:hAnsi="Palatino Linotype" w:cs="Arial"/>
          <w:sz w:val="24"/>
        </w:rPr>
        <w:t>dieciocho de enero de dos mil veintidós</w:t>
      </w:r>
      <w:r w:rsidRPr="000C7EBF">
        <w:rPr>
          <w:rFonts w:ascii="Palatino Linotype" w:hAnsi="Palatino Linotype" w:cs="Arial"/>
          <w:sz w:val="24"/>
        </w:rPr>
        <w:t xml:space="preserve">, </w:t>
      </w:r>
      <w:r w:rsidR="0050157D">
        <w:rPr>
          <w:rFonts w:ascii="Palatino Linotype" w:hAnsi="Palatino Linotype" w:cs="Arial"/>
          <w:sz w:val="24"/>
        </w:rPr>
        <w:t>el</w:t>
      </w:r>
      <w:r w:rsidRPr="000C7EBF">
        <w:rPr>
          <w:rFonts w:ascii="Palatino Linotype" w:hAnsi="Palatino Linotype" w:cs="Arial"/>
          <w:sz w:val="24"/>
        </w:rPr>
        <w:t xml:space="preserve"> </w:t>
      </w:r>
      <w:r w:rsidRPr="000C7EBF">
        <w:rPr>
          <w:rFonts w:ascii="Palatino Linotype" w:hAnsi="Palatino Linotype" w:cs="Arial"/>
          <w:b/>
          <w:sz w:val="24"/>
        </w:rPr>
        <w:t>Recurrente</w:t>
      </w:r>
      <w:r w:rsidR="000C2390">
        <w:rPr>
          <w:rFonts w:ascii="Palatino Linotype" w:hAnsi="Palatino Linotype" w:cs="Arial"/>
          <w:sz w:val="24"/>
        </w:rPr>
        <w:t>, presentó a través de</w:t>
      </w:r>
      <w:r w:rsidR="00303BCF" w:rsidRPr="000C7EBF">
        <w:rPr>
          <w:rFonts w:ascii="Palatino Linotype" w:hAnsi="Palatino Linotype" w:cs="Arial"/>
          <w:sz w:val="24"/>
        </w:rPr>
        <w:t xml:space="preserve">l </w:t>
      </w:r>
      <w:r w:rsidRPr="000C7EBF">
        <w:rPr>
          <w:rFonts w:ascii="Palatino Linotype" w:hAnsi="Palatino Linotype" w:cs="Arial"/>
          <w:sz w:val="24"/>
        </w:rPr>
        <w:t>Sistema de Acce</w:t>
      </w:r>
      <w:r w:rsidR="00BF3C45" w:rsidRPr="000C7EBF">
        <w:rPr>
          <w:rFonts w:ascii="Palatino Linotype" w:hAnsi="Palatino Linotype" w:cs="Arial"/>
          <w:sz w:val="24"/>
        </w:rPr>
        <w:t xml:space="preserve">so a la Información Mexiquense </w:t>
      </w:r>
      <w:r w:rsidR="00BF3C45" w:rsidRPr="000C7EBF">
        <w:rPr>
          <w:rFonts w:ascii="Palatino Linotype" w:hAnsi="Palatino Linotype" w:cs="Arial"/>
          <w:b/>
          <w:sz w:val="24"/>
        </w:rPr>
        <w:t>(</w:t>
      </w:r>
      <w:r w:rsidRPr="000C7EBF">
        <w:rPr>
          <w:rFonts w:ascii="Palatino Linotype" w:hAnsi="Palatino Linotype" w:cs="Arial"/>
          <w:b/>
          <w:sz w:val="24"/>
        </w:rPr>
        <w:t>SAIMEX</w:t>
      </w:r>
      <w:r w:rsidR="00BF3C45" w:rsidRPr="000C7EBF">
        <w:rPr>
          <w:rFonts w:ascii="Palatino Linotype" w:hAnsi="Palatino Linotype" w:cs="Arial"/>
          <w:b/>
          <w:sz w:val="24"/>
        </w:rPr>
        <w:t>),</w:t>
      </w:r>
      <w:r w:rsidRPr="000C7EBF">
        <w:rPr>
          <w:rFonts w:ascii="Palatino Linotype" w:hAnsi="Palatino Linotype" w:cs="Arial"/>
          <w:sz w:val="24"/>
        </w:rPr>
        <w:t xml:space="preserve"> ante el </w:t>
      </w:r>
      <w:r w:rsidRPr="000C7EBF">
        <w:rPr>
          <w:rFonts w:ascii="Palatino Linotype" w:hAnsi="Palatino Linotype" w:cs="Arial"/>
          <w:b/>
          <w:sz w:val="24"/>
        </w:rPr>
        <w:t>Sujeto Obligado</w:t>
      </w:r>
      <w:r w:rsidRPr="000C7EBF">
        <w:rPr>
          <w:rFonts w:ascii="Palatino Linotype" w:hAnsi="Palatino Linotype" w:cs="Arial"/>
          <w:sz w:val="24"/>
        </w:rPr>
        <w:t xml:space="preserve">, la solicitud de acceso a la información pública, a la que se le asignó el número de expediente </w:t>
      </w:r>
      <w:r w:rsidR="0050157D" w:rsidRPr="0050157D">
        <w:rPr>
          <w:rFonts w:ascii="Palatino Linotype" w:hAnsi="Palatino Linotype" w:cs="Arial"/>
          <w:b/>
          <w:sz w:val="24"/>
        </w:rPr>
        <w:t>00016/XALATLA/IP/2022</w:t>
      </w:r>
      <w:r w:rsidRPr="000C7EBF">
        <w:rPr>
          <w:rFonts w:ascii="Palatino Linotype" w:hAnsi="Palatino Linotype" w:cs="Arial"/>
          <w:sz w:val="24"/>
        </w:rPr>
        <w:t>, mediante la cual solicitó lo siguiente:</w:t>
      </w:r>
    </w:p>
    <w:p w14:paraId="03B7852A" w14:textId="77777777" w:rsidR="00056B94" w:rsidRPr="000C7EBF" w:rsidRDefault="00056B94" w:rsidP="00303BCF">
      <w:pPr>
        <w:pStyle w:val="Sinespaciado"/>
      </w:pPr>
    </w:p>
    <w:p w14:paraId="476FE13E" w14:textId="47BCE48F" w:rsidR="00005AB7" w:rsidRDefault="00BF3214" w:rsidP="00005AB7">
      <w:pPr>
        <w:spacing w:after="0" w:line="276" w:lineRule="auto"/>
        <w:ind w:left="567" w:right="567"/>
        <w:jc w:val="both"/>
        <w:rPr>
          <w:rFonts w:ascii="Palatino Linotype" w:eastAsia="Times New Roman" w:hAnsi="Palatino Linotype" w:cs="Times New Roman"/>
          <w:i/>
          <w:lang w:val="es-ES_tradnl" w:eastAsia="es-ES"/>
        </w:rPr>
      </w:pPr>
      <w:r w:rsidRPr="000C7EBF">
        <w:rPr>
          <w:rFonts w:ascii="Palatino Linotype" w:eastAsia="Times New Roman" w:hAnsi="Palatino Linotype" w:cs="Times New Roman"/>
          <w:i/>
          <w:lang w:eastAsia="es-ES"/>
        </w:rPr>
        <w:t>“</w:t>
      </w:r>
      <w:r w:rsidR="0050157D" w:rsidRPr="0050157D">
        <w:rPr>
          <w:rFonts w:ascii="Palatino Linotype" w:eastAsia="Times New Roman" w:hAnsi="Palatino Linotype" w:cs="Times New Roman"/>
          <w:i/>
          <w:lang w:eastAsia="es-MX"/>
        </w:rPr>
        <w:t>quiero que se me proporcione la cantidad económica que se ha gastado la presidencia municipal en cafetería del 1 de enero de 2021 al 31 de diciembre de 2021 y del 1 de enero 2022la fecha,</w:t>
      </w:r>
      <w:r w:rsidRPr="000C7EBF">
        <w:rPr>
          <w:rFonts w:ascii="Palatino Linotype" w:eastAsia="Times New Roman" w:hAnsi="Palatino Linotype" w:cs="Times New Roman"/>
          <w:i/>
          <w:lang w:eastAsia="es-ES"/>
        </w:rPr>
        <w:t>”</w:t>
      </w:r>
      <w:r w:rsidRPr="000C7EBF">
        <w:rPr>
          <w:rFonts w:ascii="Palatino Linotype" w:eastAsia="Times New Roman" w:hAnsi="Palatino Linotype" w:cs="Times New Roman"/>
          <w:i/>
          <w:lang w:val="es-ES_tradnl" w:eastAsia="es-ES"/>
        </w:rPr>
        <w:t xml:space="preserve"> </w:t>
      </w:r>
      <w:r w:rsidR="00EA51DC" w:rsidRPr="000C7EBF">
        <w:rPr>
          <w:rFonts w:ascii="Palatino Linotype" w:eastAsia="Times New Roman" w:hAnsi="Palatino Linotype" w:cs="Times New Roman"/>
          <w:i/>
          <w:lang w:val="es-ES_tradnl" w:eastAsia="es-ES"/>
        </w:rPr>
        <w:t>(Sic).</w:t>
      </w:r>
    </w:p>
    <w:p w14:paraId="663E7CD1" w14:textId="77777777" w:rsidR="00005AB7" w:rsidRDefault="00005AB7" w:rsidP="00005AB7">
      <w:pPr>
        <w:spacing w:after="0" w:line="276" w:lineRule="auto"/>
        <w:ind w:right="567"/>
        <w:jc w:val="both"/>
        <w:rPr>
          <w:rFonts w:ascii="Palatino Linotype" w:eastAsia="Times New Roman" w:hAnsi="Palatino Linotype" w:cs="Times New Roman"/>
          <w:i/>
          <w:lang w:val="es-ES_tradnl" w:eastAsia="es-ES"/>
        </w:rPr>
      </w:pPr>
    </w:p>
    <w:p w14:paraId="0BD74997" w14:textId="77777777" w:rsidR="0050157D" w:rsidRDefault="0050157D" w:rsidP="00E14662">
      <w:pPr>
        <w:tabs>
          <w:tab w:val="left" w:pos="5647"/>
        </w:tabs>
        <w:spacing w:after="0" w:line="360" w:lineRule="auto"/>
        <w:ind w:right="850"/>
        <w:jc w:val="both"/>
        <w:rPr>
          <w:rFonts w:ascii="Palatino Linotype" w:eastAsia="Times New Roman" w:hAnsi="Palatino Linotype" w:cs="Times New Roman"/>
          <w:b/>
          <w:sz w:val="24"/>
          <w:szCs w:val="24"/>
          <w:lang w:val="es-ES_tradnl" w:eastAsia="es-ES"/>
        </w:rPr>
      </w:pPr>
    </w:p>
    <w:p w14:paraId="1244639A" w14:textId="4F65B4D6" w:rsidR="007D7DEE" w:rsidRPr="000C7EBF" w:rsidRDefault="00BB6A72" w:rsidP="00E14662">
      <w:pPr>
        <w:tabs>
          <w:tab w:val="left" w:pos="5647"/>
        </w:tabs>
        <w:spacing w:after="0" w:line="360" w:lineRule="auto"/>
        <w:ind w:right="850"/>
        <w:jc w:val="both"/>
        <w:rPr>
          <w:rFonts w:ascii="Palatino Linotype" w:hAnsi="Palatino Linotype"/>
          <w:color w:val="000000"/>
          <w:sz w:val="24"/>
          <w:szCs w:val="24"/>
        </w:rPr>
      </w:pPr>
      <w:r w:rsidRPr="000C7EBF">
        <w:rPr>
          <w:rFonts w:ascii="Palatino Linotype" w:eastAsia="Times New Roman" w:hAnsi="Palatino Linotype" w:cs="Times New Roman"/>
          <w:b/>
          <w:sz w:val="24"/>
          <w:szCs w:val="24"/>
          <w:lang w:val="es-ES_tradnl" w:eastAsia="es-ES"/>
        </w:rPr>
        <w:t>MODALIDAD DE ENTREGA:</w:t>
      </w:r>
      <w:r w:rsidRPr="000C7EBF">
        <w:rPr>
          <w:rFonts w:ascii="Palatino Linotype" w:eastAsia="Times New Roman" w:hAnsi="Palatino Linotype" w:cs="Times New Roman"/>
          <w:sz w:val="24"/>
          <w:szCs w:val="24"/>
          <w:lang w:val="es-ES_tradnl" w:eastAsia="es-ES"/>
        </w:rPr>
        <w:t xml:space="preserve"> </w:t>
      </w:r>
      <w:r w:rsidR="007763F3" w:rsidRPr="000C7EBF">
        <w:rPr>
          <w:rFonts w:ascii="Palatino Linotype" w:hAnsi="Palatino Linotype"/>
          <w:color w:val="000000"/>
          <w:sz w:val="24"/>
          <w:szCs w:val="24"/>
        </w:rPr>
        <w:t>A</w:t>
      </w:r>
      <w:r w:rsidR="00745404" w:rsidRPr="000C7EBF">
        <w:rPr>
          <w:rFonts w:ascii="Palatino Linotype" w:hAnsi="Palatino Linotype"/>
          <w:color w:val="000000"/>
          <w:sz w:val="24"/>
          <w:szCs w:val="24"/>
        </w:rPr>
        <w:t xml:space="preserve"> través de</w:t>
      </w:r>
      <w:r w:rsidR="00BF3C45" w:rsidRPr="000C7EBF">
        <w:rPr>
          <w:rFonts w:ascii="Palatino Linotype" w:hAnsi="Palatino Linotype"/>
          <w:color w:val="000000"/>
          <w:sz w:val="24"/>
          <w:szCs w:val="24"/>
        </w:rPr>
        <w:t>l</w:t>
      </w:r>
      <w:r w:rsidR="00745404" w:rsidRPr="000C7EBF">
        <w:rPr>
          <w:rFonts w:ascii="Palatino Linotype" w:hAnsi="Palatino Linotype"/>
          <w:color w:val="000000"/>
          <w:sz w:val="24"/>
          <w:szCs w:val="24"/>
        </w:rPr>
        <w:t xml:space="preserve"> </w:t>
      </w:r>
      <w:r w:rsidR="00BF3C45" w:rsidRPr="000C7EBF">
        <w:rPr>
          <w:rFonts w:ascii="Palatino Linotype" w:hAnsi="Palatino Linotype"/>
          <w:b/>
          <w:color w:val="000000"/>
          <w:sz w:val="24"/>
          <w:szCs w:val="24"/>
        </w:rPr>
        <w:t>SAIMEX</w:t>
      </w:r>
      <w:r w:rsidR="00745404" w:rsidRPr="000C7EBF">
        <w:rPr>
          <w:rFonts w:ascii="Palatino Linotype" w:hAnsi="Palatino Linotype"/>
          <w:color w:val="000000"/>
          <w:sz w:val="24"/>
          <w:szCs w:val="24"/>
        </w:rPr>
        <w:t>.</w:t>
      </w:r>
    </w:p>
    <w:p w14:paraId="70F7041D" w14:textId="77777777" w:rsidR="0050157D" w:rsidRDefault="0050157D" w:rsidP="00AD2A55">
      <w:pPr>
        <w:spacing w:after="0" w:line="360" w:lineRule="auto"/>
        <w:jc w:val="both"/>
        <w:rPr>
          <w:rFonts w:ascii="Palatino Linotype" w:hAnsi="Palatino Linotype" w:cs="Arial"/>
          <w:b/>
          <w:sz w:val="28"/>
          <w:szCs w:val="24"/>
        </w:rPr>
      </w:pPr>
    </w:p>
    <w:p w14:paraId="3E1DF9D8" w14:textId="34991CEA" w:rsidR="00B407EE" w:rsidRPr="000C7EBF" w:rsidRDefault="00303BCF" w:rsidP="00AD2A55">
      <w:pPr>
        <w:spacing w:after="0" w:line="360" w:lineRule="auto"/>
        <w:jc w:val="both"/>
        <w:rPr>
          <w:rFonts w:ascii="Palatino Linotype" w:hAnsi="Palatino Linotype" w:cs="Arial"/>
          <w:b/>
          <w:sz w:val="28"/>
          <w:szCs w:val="24"/>
        </w:rPr>
      </w:pPr>
      <w:r w:rsidRPr="000C7EBF">
        <w:rPr>
          <w:rFonts w:ascii="Palatino Linotype" w:hAnsi="Palatino Linotype" w:cs="Arial"/>
          <w:b/>
          <w:sz w:val="28"/>
          <w:szCs w:val="24"/>
        </w:rPr>
        <w:lastRenderedPageBreak/>
        <w:t>SEGUND</w:t>
      </w:r>
      <w:r w:rsidR="00CC50CE" w:rsidRPr="000C7EBF">
        <w:rPr>
          <w:rFonts w:ascii="Palatino Linotype" w:hAnsi="Palatino Linotype" w:cs="Arial"/>
          <w:b/>
          <w:sz w:val="28"/>
          <w:szCs w:val="24"/>
        </w:rPr>
        <w:t>O</w:t>
      </w:r>
      <w:r w:rsidR="00BF3214" w:rsidRPr="000C7EBF">
        <w:rPr>
          <w:rFonts w:ascii="Palatino Linotype" w:hAnsi="Palatino Linotype" w:cs="Arial"/>
          <w:b/>
          <w:sz w:val="28"/>
          <w:szCs w:val="24"/>
        </w:rPr>
        <w:t xml:space="preserve">. </w:t>
      </w:r>
      <w:r w:rsidR="00B407EE" w:rsidRPr="000C7EBF">
        <w:rPr>
          <w:rFonts w:ascii="Palatino Linotype" w:hAnsi="Palatino Linotype" w:cs="Arial"/>
          <w:b/>
          <w:sz w:val="28"/>
          <w:szCs w:val="24"/>
        </w:rPr>
        <w:t xml:space="preserve">De la respuesta del </w:t>
      </w:r>
      <w:r w:rsidR="00CC50CE" w:rsidRPr="000C7EBF">
        <w:rPr>
          <w:rFonts w:ascii="Palatino Linotype" w:hAnsi="Palatino Linotype" w:cs="Arial"/>
          <w:b/>
          <w:sz w:val="28"/>
          <w:szCs w:val="24"/>
        </w:rPr>
        <w:t>Sujeto Obligado</w:t>
      </w:r>
      <w:r w:rsidR="00B407EE" w:rsidRPr="000C7EBF">
        <w:rPr>
          <w:rFonts w:ascii="Palatino Linotype" w:hAnsi="Palatino Linotype" w:cs="Arial"/>
          <w:b/>
          <w:sz w:val="28"/>
          <w:szCs w:val="24"/>
        </w:rPr>
        <w:t xml:space="preserve">. </w:t>
      </w:r>
    </w:p>
    <w:p w14:paraId="5AC9BFB0" w14:textId="19334D9B" w:rsidR="00AD2A55" w:rsidRPr="000C7EBF" w:rsidRDefault="0027181F" w:rsidP="00AD2A55">
      <w:pPr>
        <w:spacing w:after="0" w:line="360" w:lineRule="auto"/>
        <w:jc w:val="both"/>
        <w:rPr>
          <w:rFonts w:ascii="Palatino Linotype" w:hAnsi="Palatino Linotype" w:cs="Arial"/>
          <w:sz w:val="24"/>
          <w:szCs w:val="24"/>
        </w:rPr>
      </w:pPr>
      <w:r w:rsidRPr="000C7EBF">
        <w:rPr>
          <w:rFonts w:ascii="Palatino Linotype" w:hAnsi="Palatino Linotype" w:cs="Arial"/>
          <w:sz w:val="24"/>
          <w:szCs w:val="24"/>
        </w:rPr>
        <w:t xml:space="preserve">De las constancias que obran en el </w:t>
      </w:r>
      <w:r w:rsidR="0050157D">
        <w:rPr>
          <w:rFonts w:ascii="Palatino Linotype" w:hAnsi="Palatino Linotype" w:cs="Arial"/>
          <w:sz w:val="24"/>
          <w:szCs w:val="24"/>
        </w:rPr>
        <w:t>S</w:t>
      </w:r>
      <w:r w:rsidRPr="000C7EBF">
        <w:rPr>
          <w:rFonts w:ascii="Palatino Linotype" w:hAnsi="Palatino Linotype" w:cs="Arial"/>
          <w:sz w:val="24"/>
          <w:szCs w:val="24"/>
        </w:rPr>
        <w:t xml:space="preserve">istema </w:t>
      </w:r>
      <w:r w:rsidR="0050157D">
        <w:rPr>
          <w:rFonts w:ascii="Palatino Linotype" w:hAnsi="Palatino Linotype" w:cs="Arial"/>
          <w:sz w:val="24"/>
          <w:szCs w:val="24"/>
        </w:rPr>
        <w:t>de Acceso a la Información Mexiquense (</w:t>
      </w:r>
      <w:r w:rsidRPr="0050157D">
        <w:rPr>
          <w:rFonts w:ascii="Palatino Linotype" w:hAnsi="Palatino Linotype" w:cs="Arial"/>
          <w:b/>
          <w:bCs/>
          <w:sz w:val="24"/>
          <w:szCs w:val="24"/>
        </w:rPr>
        <w:t>SAIMEX</w:t>
      </w:r>
      <w:r w:rsidR="0050157D">
        <w:rPr>
          <w:rFonts w:ascii="Palatino Linotype" w:hAnsi="Palatino Linotype" w:cs="Arial"/>
          <w:sz w:val="24"/>
          <w:szCs w:val="24"/>
        </w:rPr>
        <w:t>)</w:t>
      </w:r>
      <w:r w:rsidRPr="000C7EBF">
        <w:rPr>
          <w:rFonts w:ascii="Palatino Linotype" w:hAnsi="Palatino Linotype" w:cs="Arial"/>
          <w:sz w:val="24"/>
          <w:szCs w:val="24"/>
        </w:rPr>
        <w:t xml:space="preserve">, se advierte que </w:t>
      </w:r>
      <w:r w:rsidR="00E579DB" w:rsidRPr="000C7EBF">
        <w:rPr>
          <w:rFonts w:ascii="Palatino Linotype" w:hAnsi="Palatino Linotype" w:cs="Arial"/>
          <w:sz w:val="24"/>
          <w:szCs w:val="24"/>
        </w:rPr>
        <w:t xml:space="preserve">en fecha </w:t>
      </w:r>
      <w:r w:rsidR="0050157D">
        <w:rPr>
          <w:rFonts w:ascii="Palatino Linotype" w:hAnsi="Palatino Linotype" w:cs="Arial"/>
          <w:sz w:val="24"/>
          <w:szCs w:val="24"/>
        </w:rPr>
        <w:t>cuatro de febrero de dos mil veintidós</w:t>
      </w:r>
      <w:r w:rsidR="00DA3233" w:rsidRPr="000C7EBF">
        <w:rPr>
          <w:rFonts w:ascii="Palatino Linotype" w:hAnsi="Palatino Linotype" w:cs="Arial"/>
          <w:sz w:val="24"/>
          <w:szCs w:val="24"/>
        </w:rPr>
        <w:t xml:space="preserve">, </w:t>
      </w:r>
      <w:r w:rsidR="00CC50CE" w:rsidRPr="000C7EBF">
        <w:rPr>
          <w:rFonts w:ascii="Palatino Linotype" w:hAnsi="Palatino Linotype" w:cs="Arial"/>
          <w:b/>
          <w:sz w:val="24"/>
          <w:szCs w:val="24"/>
        </w:rPr>
        <w:t xml:space="preserve">El </w:t>
      </w:r>
      <w:r w:rsidRPr="000C7EBF">
        <w:rPr>
          <w:rFonts w:ascii="Palatino Linotype" w:hAnsi="Palatino Linotype" w:cs="Arial"/>
          <w:b/>
          <w:sz w:val="24"/>
          <w:szCs w:val="24"/>
        </w:rPr>
        <w:t>Sujeto Obligado</w:t>
      </w:r>
      <w:r w:rsidRPr="000C7EBF">
        <w:rPr>
          <w:rFonts w:ascii="Palatino Linotype" w:hAnsi="Palatino Linotype" w:cs="Arial"/>
          <w:sz w:val="24"/>
          <w:szCs w:val="24"/>
        </w:rPr>
        <w:t xml:space="preserve"> </w:t>
      </w:r>
      <w:r w:rsidR="00253D9D" w:rsidRPr="000C7EBF">
        <w:rPr>
          <w:rFonts w:ascii="Palatino Linotype" w:hAnsi="Palatino Linotype" w:cs="Arial"/>
          <w:sz w:val="24"/>
          <w:szCs w:val="24"/>
        </w:rPr>
        <w:t>e</w:t>
      </w:r>
      <w:r w:rsidRPr="000C7EBF">
        <w:rPr>
          <w:rFonts w:ascii="Palatino Linotype" w:hAnsi="Palatino Linotype" w:cs="Arial"/>
          <w:sz w:val="24"/>
          <w:szCs w:val="24"/>
        </w:rPr>
        <w:t xml:space="preserve">mitió </w:t>
      </w:r>
      <w:r w:rsidR="00CC50CE" w:rsidRPr="000C7EBF">
        <w:rPr>
          <w:rFonts w:ascii="Palatino Linotype" w:hAnsi="Palatino Linotype" w:cs="Arial"/>
          <w:sz w:val="24"/>
          <w:szCs w:val="24"/>
        </w:rPr>
        <w:t xml:space="preserve">la </w:t>
      </w:r>
      <w:r w:rsidRPr="000C7EBF">
        <w:rPr>
          <w:rFonts w:ascii="Palatino Linotype" w:hAnsi="Palatino Linotype" w:cs="Arial"/>
          <w:sz w:val="24"/>
          <w:szCs w:val="24"/>
        </w:rPr>
        <w:t xml:space="preserve">respuesta </w:t>
      </w:r>
      <w:r w:rsidR="00253D9D" w:rsidRPr="000C7EBF">
        <w:rPr>
          <w:rFonts w:ascii="Palatino Linotype" w:hAnsi="Palatino Linotype" w:cs="Arial"/>
          <w:sz w:val="24"/>
          <w:szCs w:val="24"/>
        </w:rPr>
        <w:t xml:space="preserve">en los siguientes </w:t>
      </w:r>
      <w:r w:rsidR="004B184A" w:rsidRPr="000C7EBF">
        <w:rPr>
          <w:rFonts w:ascii="Palatino Linotype" w:hAnsi="Palatino Linotype" w:cs="Arial"/>
          <w:sz w:val="24"/>
          <w:szCs w:val="24"/>
        </w:rPr>
        <w:t>términos</w:t>
      </w:r>
      <w:r w:rsidR="00253D9D" w:rsidRPr="000C7EBF">
        <w:rPr>
          <w:rFonts w:ascii="Palatino Linotype" w:hAnsi="Palatino Linotype" w:cs="Arial"/>
          <w:sz w:val="24"/>
          <w:szCs w:val="24"/>
        </w:rPr>
        <w:t>:</w:t>
      </w:r>
    </w:p>
    <w:p w14:paraId="31D4B93A" w14:textId="77777777" w:rsidR="003B3189" w:rsidRPr="000C7EBF" w:rsidRDefault="003B3189" w:rsidP="003B3189">
      <w:pPr>
        <w:pStyle w:val="Sinespaciado"/>
      </w:pPr>
    </w:p>
    <w:p w14:paraId="250C371D" w14:textId="77777777" w:rsidR="0050157D" w:rsidRPr="0050157D" w:rsidRDefault="00CC50CE" w:rsidP="0050157D">
      <w:pPr>
        <w:spacing w:after="0" w:line="240" w:lineRule="auto"/>
        <w:ind w:left="567" w:right="567"/>
        <w:jc w:val="right"/>
        <w:rPr>
          <w:rFonts w:ascii="Palatino Linotype" w:eastAsia="Times New Roman" w:hAnsi="Palatino Linotype" w:cs="Times New Roman"/>
          <w:i/>
          <w:lang w:eastAsia="es-MX"/>
        </w:rPr>
      </w:pPr>
      <w:r w:rsidRPr="000C7EBF">
        <w:rPr>
          <w:rFonts w:ascii="Palatino Linotype" w:eastAsia="Times New Roman" w:hAnsi="Palatino Linotype" w:cs="Times New Roman"/>
          <w:i/>
          <w:lang w:eastAsia="es-MX"/>
        </w:rPr>
        <w:t>“</w:t>
      </w:r>
      <w:r w:rsidR="0050157D" w:rsidRPr="0050157D">
        <w:rPr>
          <w:rFonts w:ascii="Palatino Linotype" w:eastAsia="Times New Roman" w:hAnsi="Palatino Linotype" w:cs="Times New Roman"/>
          <w:i/>
          <w:lang w:eastAsia="es-MX"/>
        </w:rPr>
        <w:t xml:space="preserve">Folio de la solicitud: </w:t>
      </w:r>
      <w:r w:rsidR="0050157D" w:rsidRPr="0050157D">
        <w:rPr>
          <w:rFonts w:ascii="Palatino Linotype" w:eastAsia="Times New Roman" w:hAnsi="Palatino Linotype" w:cs="Times New Roman"/>
          <w:b/>
          <w:bCs/>
          <w:i/>
          <w:u w:val="single"/>
          <w:lang w:eastAsia="es-MX"/>
        </w:rPr>
        <w:t>00016/XALATLA/IP/2022</w:t>
      </w:r>
    </w:p>
    <w:p w14:paraId="0F39AF50" w14:textId="77777777" w:rsidR="0050157D" w:rsidRDefault="0050157D" w:rsidP="0050157D">
      <w:pPr>
        <w:spacing w:after="0" w:line="240" w:lineRule="auto"/>
        <w:ind w:left="567" w:right="567"/>
        <w:jc w:val="both"/>
        <w:rPr>
          <w:rFonts w:ascii="Palatino Linotype" w:eastAsia="Times New Roman" w:hAnsi="Palatino Linotype" w:cs="Times New Roman"/>
          <w:i/>
          <w:lang w:eastAsia="es-MX"/>
        </w:rPr>
      </w:pPr>
    </w:p>
    <w:p w14:paraId="60AB0E5A" w14:textId="05AE6A89" w:rsidR="0050157D" w:rsidRPr="0050157D" w:rsidRDefault="0050157D" w:rsidP="0050157D">
      <w:pPr>
        <w:spacing w:after="0" w:line="240" w:lineRule="auto"/>
        <w:ind w:left="567" w:right="567"/>
        <w:jc w:val="both"/>
        <w:rPr>
          <w:rFonts w:ascii="Palatino Linotype" w:eastAsia="Times New Roman" w:hAnsi="Palatino Linotype" w:cs="Times New Roman"/>
          <w:i/>
          <w:lang w:eastAsia="es-MX"/>
        </w:rPr>
      </w:pPr>
      <w:r w:rsidRPr="0050157D">
        <w:rPr>
          <w:rFonts w:ascii="Palatino Linotype" w:eastAsia="Times New Roman" w:hAnsi="Palatino Linotype" w:cs="Times New Roman"/>
          <w:i/>
          <w:lang w:eastAsia="es-MX"/>
        </w:rPr>
        <w:t xml:space="preserve">Ciudadano. sea este el medio </w:t>
      </w:r>
      <w:proofErr w:type="spellStart"/>
      <w:r w:rsidRPr="0050157D">
        <w:rPr>
          <w:rFonts w:ascii="Palatino Linotype" w:eastAsia="Times New Roman" w:hAnsi="Palatino Linotype" w:cs="Times New Roman"/>
          <w:i/>
          <w:lang w:eastAsia="es-MX"/>
        </w:rPr>
        <w:t>mas</w:t>
      </w:r>
      <w:proofErr w:type="spellEnd"/>
      <w:r w:rsidRPr="0050157D">
        <w:rPr>
          <w:rFonts w:ascii="Palatino Linotype" w:eastAsia="Times New Roman" w:hAnsi="Palatino Linotype" w:cs="Times New Roman"/>
          <w:i/>
          <w:lang w:eastAsia="es-MX"/>
        </w:rPr>
        <w:t xml:space="preserve"> </w:t>
      </w:r>
      <w:proofErr w:type="spellStart"/>
      <w:r w:rsidRPr="0050157D">
        <w:rPr>
          <w:rFonts w:ascii="Palatino Linotype" w:eastAsia="Times New Roman" w:hAnsi="Palatino Linotype" w:cs="Times New Roman"/>
          <w:i/>
          <w:lang w:eastAsia="es-MX"/>
        </w:rPr>
        <w:t>idoneo</w:t>
      </w:r>
      <w:proofErr w:type="spellEnd"/>
      <w:r w:rsidRPr="0050157D">
        <w:rPr>
          <w:rFonts w:ascii="Palatino Linotype" w:eastAsia="Times New Roman" w:hAnsi="Palatino Linotype" w:cs="Times New Roman"/>
          <w:i/>
          <w:lang w:eastAsia="es-MX"/>
        </w:rPr>
        <w:t xml:space="preserve"> para enviarle un </w:t>
      </w:r>
      <w:proofErr w:type="spellStart"/>
      <w:r w:rsidRPr="0050157D">
        <w:rPr>
          <w:rFonts w:ascii="Palatino Linotype" w:eastAsia="Times New Roman" w:hAnsi="Palatino Linotype" w:cs="Times New Roman"/>
          <w:i/>
          <w:lang w:eastAsia="es-MX"/>
        </w:rPr>
        <w:t>coodial</w:t>
      </w:r>
      <w:proofErr w:type="spellEnd"/>
      <w:r w:rsidRPr="0050157D">
        <w:rPr>
          <w:rFonts w:ascii="Palatino Linotype" w:eastAsia="Times New Roman" w:hAnsi="Palatino Linotype" w:cs="Times New Roman"/>
          <w:i/>
          <w:lang w:eastAsia="es-MX"/>
        </w:rPr>
        <w:t xml:space="preserve"> saludo de </w:t>
      </w:r>
      <w:proofErr w:type="gramStart"/>
      <w:r w:rsidRPr="0050157D">
        <w:rPr>
          <w:rFonts w:ascii="Palatino Linotype" w:eastAsia="Times New Roman" w:hAnsi="Palatino Linotype" w:cs="Times New Roman"/>
          <w:i/>
          <w:lang w:eastAsia="es-MX"/>
        </w:rPr>
        <w:t>la misma</w:t>
      </w:r>
      <w:proofErr w:type="gramEnd"/>
      <w:r w:rsidRPr="0050157D">
        <w:rPr>
          <w:rFonts w:ascii="Palatino Linotype" w:eastAsia="Times New Roman" w:hAnsi="Palatino Linotype" w:cs="Times New Roman"/>
          <w:i/>
          <w:lang w:eastAsia="es-MX"/>
        </w:rPr>
        <w:t xml:space="preserve"> manare hacer entrega de respuesta a su </w:t>
      </w:r>
      <w:proofErr w:type="spellStart"/>
      <w:r w:rsidRPr="0050157D">
        <w:rPr>
          <w:rFonts w:ascii="Palatino Linotype" w:eastAsia="Times New Roman" w:hAnsi="Palatino Linotype" w:cs="Times New Roman"/>
          <w:i/>
          <w:lang w:eastAsia="es-MX"/>
        </w:rPr>
        <w:t>peticion</w:t>
      </w:r>
      <w:proofErr w:type="spellEnd"/>
      <w:r w:rsidRPr="0050157D">
        <w:rPr>
          <w:rFonts w:ascii="Palatino Linotype" w:eastAsia="Times New Roman" w:hAnsi="Palatino Linotype" w:cs="Times New Roman"/>
          <w:i/>
          <w:lang w:eastAsia="es-MX"/>
        </w:rPr>
        <w:t xml:space="preserve"> esto va anexado en formatos </w:t>
      </w:r>
      <w:proofErr w:type="spellStart"/>
      <w:r w:rsidRPr="0050157D">
        <w:rPr>
          <w:rFonts w:ascii="Palatino Linotype" w:eastAsia="Times New Roman" w:hAnsi="Palatino Linotype" w:cs="Times New Roman"/>
          <w:i/>
          <w:lang w:eastAsia="es-MX"/>
        </w:rPr>
        <w:t>pdf</w:t>
      </w:r>
      <w:proofErr w:type="spellEnd"/>
    </w:p>
    <w:p w14:paraId="3A72C4D6" w14:textId="77777777" w:rsidR="0050157D" w:rsidRDefault="0050157D" w:rsidP="0050157D">
      <w:pPr>
        <w:spacing w:after="0" w:line="240" w:lineRule="auto"/>
        <w:ind w:left="567" w:right="567"/>
        <w:jc w:val="both"/>
        <w:rPr>
          <w:rFonts w:ascii="Palatino Linotype" w:eastAsia="Times New Roman" w:hAnsi="Palatino Linotype" w:cs="Times New Roman"/>
          <w:i/>
          <w:lang w:eastAsia="es-MX"/>
        </w:rPr>
      </w:pPr>
    </w:p>
    <w:p w14:paraId="1D528317" w14:textId="33074F1C" w:rsidR="0050157D" w:rsidRPr="0050157D" w:rsidRDefault="0050157D" w:rsidP="0050157D">
      <w:pPr>
        <w:spacing w:after="0" w:line="240" w:lineRule="auto"/>
        <w:ind w:left="567" w:right="567"/>
        <w:jc w:val="both"/>
        <w:rPr>
          <w:rFonts w:ascii="Palatino Linotype" w:eastAsia="Times New Roman" w:hAnsi="Palatino Linotype" w:cs="Times New Roman"/>
          <w:i/>
          <w:lang w:eastAsia="es-MX"/>
        </w:rPr>
      </w:pPr>
      <w:r w:rsidRPr="0050157D">
        <w:rPr>
          <w:rFonts w:ascii="Palatino Linotype" w:eastAsia="Times New Roman" w:hAnsi="Palatino Linotype" w:cs="Times New Roman"/>
          <w:i/>
          <w:lang w:eastAsia="es-MX"/>
        </w:rPr>
        <w:t>ATENTAMENTE</w:t>
      </w:r>
    </w:p>
    <w:p w14:paraId="507019E6" w14:textId="017BCE85" w:rsidR="00303BCF" w:rsidRPr="000C7EBF" w:rsidRDefault="0050157D" w:rsidP="0050157D">
      <w:pPr>
        <w:spacing w:after="0" w:line="240" w:lineRule="auto"/>
        <w:ind w:left="567" w:right="567"/>
        <w:jc w:val="both"/>
        <w:rPr>
          <w:rFonts w:ascii="Palatino Linotype" w:eastAsia="Times New Roman" w:hAnsi="Palatino Linotype" w:cs="Times New Roman"/>
          <w:i/>
          <w:lang w:eastAsia="es-MX"/>
        </w:rPr>
      </w:pPr>
      <w:r w:rsidRPr="0050157D">
        <w:rPr>
          <w:rFonts w:ascii="Palatino Linotype" w:eastAsia="Times New Roman" w:hAnsi="Palatino Linotype" w:cs="Times New Roman"/>
          <w:i/>
          <w:lang w:eastAsia="es-MX"/>
        </w:rPr>
        <w:t>JAFET HOMERO ZETINA NUÑEZ</w:t>
      </w:r>
      <w:r w:rsidR="00CC50CE" w:rsidRPr="000C7EBF">
        <w:rPr>
          <w:rFonts w:ascii="Palatino Linotype" w:eastAsia="Times New Roman" w:hAnsi="Palatino Linotype" w:cs="Times New Roman"/>
          <w:i/>
          <w:lang w:eastAsia="es-MX"/>
        </w:rPr>
        <w:t>” (Sic).</w:t>
      </w:r>
    </w:p>
    <w:p w14:paraId="164BDA04" w14:textId="77777777" w:rsidR="00303BCF" w:rsidRPr="000C7EBF" w:rsidRDefault="00303BCF" w:rsidP="007D7DEE">
      <w:pPr>
        <w:spacing w:after="0" w:line="240" w:lineRule="auto"/>
        <w:ind w:right="567"/>
        <w:jc w:val="both"/>
        <w:rPr>
          <w:rFonts w:ascii="Palatino Linotype" w:eastAsia="Times New Roman" w:hAnsi="Palatino Linotype" w:cs="Times New Roman"/>
          <w:i/>
          <w:sz w:val="24"/>
          <w:lang w:eastAsia="es-MX"/>
        </w:rPr>
      </w:pPr>
    </w:p>
    <w:p w14:paraId="0BBC14EB" w14:textId="7EB623B5" w:rsidR="003B3189" w:rsidRPr="00005AB7" w:rsidRDefault="00005AB7" w:rsidP="00D708A2">
      <w:pPr>
        <w:pStyle w:val="Prrafodelista"/>
        <w:numPr>
          <w:ilvl w:val="0"/>
          <w:numId w:val="30"/>
        </w:numPr>
        <w:jc w:val="both"/>
        <w:rPr>
          <w:rFonts w:ascii="Palatino Linotype" w:hAnsi="Palatino Linotype"/>
          <w:lang w:eastAsia="es-MX"/>
        </w:rPr>
      </w:pPr>
      <w:r w:rsidRPr="00005AB7">
        <w:rPr>
          <w:rFonts w:ascii="Palatino Linotype" w:hAnsi="Palatino Linotype"/>
          <w:lang w:eastAsia="es-MX"/>
        </w:rPr>
        <w:t xml:space="preserve">Adjuntando a dicha solicitud, </w:t>
      </w:r>
      <w:r w:rsidR="0050157D">
        <w:rPr>
          <w:rFonts w:ascii="Palatino Linotype" w:hAnsi="Palatino Linotype"/>
          <w:lang w:eastAsia="es-MX"/>
        </w:rPr>
        <w:t>el</w:t>
      </w:r>
      <w:r w:rsidRPr="00005AB7">
        <w:rPr>
          <w:rFonts w:ascii="Palatino Linotype" w:hAnsi="Palatino Linotype"/>
          <w:lang w:eastAsia="es-MX"/>
        </w:rPr>
        <w:t xml:space="preserve"> archivo electrónico denominado</w:t>
      </w:r>
      <w:r w:rsidRPr="00005AB7">
        <w:rPr>
          <w:rFonts w:ascii="Palatino Linotype" w:hAnsi="Palatino Linotype"/>
          <w:i/>
          <w:lang w:eastAsia="es-MX"/>
        </w:rPr>
        <w:t xml:space="preserve"> “</w:t>
      </w:r>
      <w:r w:rsidR="0050157D" w:rsidRPr="0050157D">
        <w:rPr>
          <w:rFonts w:ascii="Palatino Linotype" w:hAnsi="Palatino Linotype"/>
          <w:b/>
          <w:bCs/>
          <w:i/>
          <w:lang w:eastAsia="es-MX"/>
        </w:rPr>
        <w:t>00016 RESPUESTA.pdf</w:t>
      </w:r>
      <w:r w:rsidR="00542F75">
        <w:rPr>
          <w:rFonts w:ascii="Palatino Linotype" w:hAnsi="Palatino Linotype"/>
          <w:i/>
          <w:lang w:eastAsia="es-MX"/>
        </w:rPr>
        <w:t>”</w:t>
      </w:r>
      <w:r w:rsidRPr="00005AB7">
        <w:rPr>
          <w:rFonts w:ascii="Palatino Linotype" w:hAnsi="Palatino Linotype"/>
          <w:lang w:eastAsia="es-MX"/>
        </w:rPr>
        <w:t>; el cual no se inserta por ser del conocimiento de las partes, sin embargo, será motivo de estudio en el Considerando correspondiente.</w:t>
      </w:r>
    </w:p>
    <w:p w14:paraId="2C03A0B2" w14:textId="77777777" w:rsidR="00005AB7" w:rsidRDefault="00005AB7" w:rsidP="00005AB7">
      <w:pPr>
        <w:spacing w:after="0" w:line="240" w:lineRule="auto"/>
        <w:ind w:right="567"/>
        <w:jc w:val="both"/>
        <w:rPr>
          <w:rFonts w:ascii="Palatino Linotype" w:hAnsi="Palatino Linotype"/>
          <w:sz w:val="24"/>
          <w:lang w:eastAsia="es-MX"/>
        </w:rPr>
      </w:pPr>
    </w:p>
    <w:p w14:paraId="680E8C3A" w14:textId="77777777" w:rsidR="00D708A2" w:rsidRPr="000C7EBF" w:rsidRDefault="00D708A2" w:rsidP="00005AB7">
      <w:pPr>
        <w:spacing w:after="0" w:line="240" w:lineRule="auto"/>
        <w:ind w:right="567"/>
        <w:jc w:val="both"/>
        <w:rPr>
          <w:rFonts w:ascii="Palatino Linotype" w:eastAsia="Times New Roman" w:hAnsi="Palatino Linotype" w:cs="Times New Roman"/>
          <w:i/>
          <w:sz w:val="24"/>
          <w:lang w:eastAsia="es-MX"/>
        </w:rPr>
      </w:pPr>
    </w:p>
    <w:p w14:paraId="59285F40" w14:textId="6B8BD936" w:rsidR="00BD12EB" w:rsidRPr="000C7EBF" w:rsidRDefault="00303BCF" w:rsidP="00AD2A55">
      <w:pPr>
        <w:spacing w:after="0" w:line="360" w:lineRule="auto"/>
        <w:jc w:val="both"/>
        <w:rPr>
          <w:rFonts w:ascii="Palatino Linotype" w:hAnsi="Palatino Linotype" w:cs="Arial"/>
          <w:b/>
          <w:sz w:val="28"/>
          <w:szCs w:val="24"/>
        </w:rPr>
      </w:pPr>
      <w:r w:rsidRPr="000C7EBF">
        <w:rPr>
          <w:rFonts w:ascii="Palatino Linotype" w:hAnsi="Palatino Linotype" w:cs="Arial"/>
          <w:b/>
          <w:sz w:val="28"/>
          <w:szCs w:val="24"/>
        </w:rPr>
        <w:t>TERCER</w:t>
      </w:r>
      <w:r w:rsidR="0037012F" w:rsidRPr="000C7EBF">
        <w:rPr>
          <w:rFonts w:ascii="Palatino Linotype" w:hAnsi="Palatino Linotype" w:cs="Arial"/>
          <w:b/>
          <w:sz w:val="28"/>
          <w:szCs w:val="24"/>
        </w:rPr>
        <w:t>O</w:t>
      </w:r>
      <w:r w:rsidR="005353D8" w:rsidRPr="000C7EBF">
        <w:rPr>
          <w:rFonts w:ascii="Palatino Linotype" w:hAnsi="Palatino Linotype" w:cs="Arial"/>
          <w:b/>
          <w:sz w:val="28"/>
          <w:szCs w:val="24"/>
        </w:rPr>
        <w:t xml:space="preserve">. </w:t>
      </w:r>
      <w:r w:rsidR="00BD12EB" w:rsidRPr="000C7EBF">
        <w:rPr>
          <w:rFonts w:ascii="Palatino Linotype" w:hAnsi="Palatino Linotype" w:cs="Arial"/>
          <w:b/>
          <w:sz w:val="28"/>
          <w:szCs w:val="24"/>
        </w:rPr>
        <w:t>Del recurso de revisión.</w:t>
      </w:r>
    </w:p>
    <w:p w14:paraId="7ABB3B05" w14:textId="5A37CF03" w:rsidR="00BD12EB" w:rsidRPr="000C7EBF" w:rsidRDefault="00BD12EB" w:rsidP="00AD2A55">
      <w:pPr>
        <w:spacing w:after="0" w:line="360" w:lineRule="auto"/>
        <w:jc w:val="both"/>
        <w:rPr>
          <w:rFonts w:ascii="Palatino Linotype" w:hAnsi="Palatino Linotype" w:cs="Arial"/>
          <w:sz w:val="24"/>
          <w:szCs w:val="24"/>
        </w:rPr>
      </w:pPr>
      <w:r w:rsidRPr="000C7EBF">
        <w:rPr>
          <w:rFonts w:ascii="Palatino Linotype" w:hAnsi="Palatino Linotype" w:cs="Arial"/>
          <w:sz w:val="24"/>
          <w:szCs w:val="24"/>
        </w:rPr>
        <w:t xml:space="preserve">Inconforme con la respuesta por parte del </w:t>
      </w:r>
      <w:r w:rsidRPr="000C7EBF">
        <w:rPr>
          <w:rFonts w:ascii="Palatino Linotype" w:hAnsi="Palatino Linotype" w:cs="Arial"/>
          <w:b/>
          <w:sz w:val="24"/>
          <w:szCs w:val="24"/>
        </w:rPr>
        <w:t>Sujeto Obligado</w:t>
      </w:r>
      <w:r w:rsidR="008B6600" w:rsidRPr="000C7EBF">
        <w:rPr>
          <w:rFonts w:ascii="Palatino Linotype" w:hAnsi="Palatino Linotype" w:cs="Arial"/>
          <w:sz w:val="24"/>
          <w:szCs w:val="24"/>
        </w:rPr>
        <w:t xml:space="preserve">, </w:t>
      </w:r>
      <w:r w:rsidR="0050157D">
        <w:rPr>
          <w:rFonts w:ascii="Palatino Linotype" w:hAnsi="Palatino Linotype" w:cs="Arial"/>
          <w:sz w:val="24"/>
          <w:szCs w:val="24"/>
        </w:rPr>
        <w:t>el</w:t>
      </w:r>
      <w:r w:rsidRPr="000C7EBF">
        <w:rPr>
          <w:rFonts w:ascii="Palatino Linotype" w:hAnsi="Palatino Linotype" w:cs="Arial"/>
          <w:sz w:val="24"/>
          <w:szCs w:val="24"/>
        </w:rPr>
        <w:t xml:space="preserve"> ahora </w:t>
      </w:r>
      <w:r w:rsidRPr="000C7EBF">
        <w:rPr>
          <w:rFonts w:ascii="Palatino Linotype" w:hAnsi="Palatino Linotype" w:cs="Arial"/>
          <w:b/>
          <w:sz w:val="24"/>
          <w:szCs w:val="24"/>
        </w:rPr>
        <w:t>Recurrente</w:t>
      </w:r>
      <w:r w:rsidRPr="000C7EBF">
        <w:rPr>
          <w:rFonts w:ascii="Palatino Linotype" w:hAnsi="Palatino Linotype" w:cs="Arial"/>
          <w:sz w:val="24"/>
          <w:szCs w:val="24"/>
        </w:rPr>
        <w:t xml:space="preserve"> </w:t>
      </w:r>
      <w:r w:rsidR="0037012F" w:rsidRPr="000C7EBF">
        <w:rPr>
          <w:rFonts w:ascii="Palatino Linotype" w:hAnsi="Palatino Linotype" w:cs="Arial"/>
          <w:sz w:val="24"/>
          <w:szCs w:val="24"/>
        </w:rPr>
        <w:t xml:space="preserve">interpuso el presente recurso de revisión </w:t>
      </w:r>
      <w:r w:rsidRPr="000C7EBF">
        <w:rPr>
          <w:rFonts w:ascii="Palatino Linotype" w:hAnsi="Palatino Linotype" w:cs="Arial"/>
          <w:sz w:val="24"/>
          <w:szCs w:val="24"/>
        </w:rPr>
        <w:t xml:space="preserve">en fecha </w:t>
      </w:r>
      <w:r w:rsidR="0050157D">
        <w:rPr>
          <w:rFonts w:ascii="Palatino Linotype" w:hAnsi="Palatino Linotype" w:cs="Arial"/>
          <w:sz w:val="24"/>
          <w:szCs w:val="24"/>
        </w:rPr>
        <w:t>cuatro de febrero de dos mil veintidós</w:t>
      </w:r>
      <w:r w:rsidRPr="000C7EBF">
        <w:rPr>
          <w:rFonts w:ascii="Palatino Linotype" w:hAnsi="Palatino Linotype" w:cs="Arial"/>
          <w:sz w:val="24"/>
          <w:szCs w:val="24"/>
        </w:rPr>
        <w:t>, el cual fue registrado</w:t>
      </w:r>
      <w:r w:rsidRPr="000C7EBF">
        <w:rPr>
          <w:rFonts w:ascii="Palatino Linotype" w:hAnsi="Palatino Linotype" w:cs="Arial"/>
          <w:b/>
          <w:sz w:val="24"/>
          <w:szCs w:val="24"/>
        </w:rPr>
        <w:t xml:space="preserve"> </w:t>
      </w:r>
      <w:r w:rsidRPr="000C7EBF">
        <w:rPr>
          <w:rFonts w:ascii="Palatino Linotype" w:hAnsi="Palatino Linotype" w:cs="Arial"/>
          <w:sz w:val="24"/>
          <w:szCs w:val="24"/>
        </w:rPr>
        <w:t xml:space="preserve">en el sistema electrónico con el expediente número </w:t>
      </w:r>
      <w:r w:rsidR="0050157D" w:rsidRPr="0050157D">
        <w:rPr>
          <w:rFonts w:ascii="Palatino Linotype" w:hAnsi="Palatino Linotype" w:cs="Arial"/>
          <w:b/>
          <w:bCs/>
          <w:sz w:val="24"/>
          <w:szCs w:val="24"/>
          <w:lang w:eastAsia="es-MX"/>
        </w:rPr>
        <w:t>00610/INFOEM/IP/RR/2022</w:t>
      </w:r>
      <w:r w:rsidRPr="000C7EBF">
        <w:rPr>
          <w:rFonts w:ascii="Palatino Linotype" w:hAnsi="Palatino Linotype" w:cs="Arial"/>
          <w:sz w:val="24"/>
          <w:szCs w:val="24"/>
        </w:rPr>
        <w:t>, en el cual aduce, las siguientes manifestaciones:</w:t>
      </w:r>
    </w:p>
    <w:p w14:paraId="790D5E3D" w14:textId="77777777" w:rsidR="003B3189" w:rsidRPr="000C7EBF" w:rsidRDefault="003B3189" w:rsidP="00EE0E9E">
      <w:pPr>
        <w:pStyle w:val="Sinespaciado"/>
      </w:pPr>
    </w:p>
    <w:p w14:paraId="0EEE0CE1" w14:textId="77777777" w:rsidR="00F31AB0" w:rsidRPr="000C7EBF" w:rsidRDefault="00F31AB0" w:rsidP="00E14662">
      <w:pPr>
        <w:pStyle w:val="Sinespaciado"/>
        <w:rPr>
          <w:sz w:val="10"/>
        </w:rPr>
      </w:pPr>
    </w:p>
    <w:p w14:paraId="7BD42008" w14:textId="12343FAE" w:rsidR="00BD12EB" w:rsidRPr="000C7EBF" w:rsidRDefault="00BD12EB" w:rsidP="00B42581">
      <w:pPr>
        <w:pStyle w:val="Prrafodelista"/>
        <w:numPr>
          <w:ilvl w:val="0"/>
          <w:numId w:val="1"/>
        </w:numPr>
        <w:jc w:val="both"/>
        <w:rPr>
          <w:rFonts w:ascii="Palatino Linotype" w:hAnsi="Palatino Linotype" w:cs="Arial"/>
          <w:b/>
        </w:rPr>
      </w:pPr>
      <w:r w:rsidRPr="000C7EBF">
        <w:rPr>
          <w:rFonts w:ascii="Palatino Linotype" w:hAnsi="Palatino Linotype" w:cs="Arial"/>
          <w:b/>
        </w:rPr>
        <w:t>Acto Impugnado:</w:t>
      </w:r>
    </w:p>
    <w:p w14:paraId="3CDF4E9D" w14:textId="13EC9FA4" w:rsidR="00BD12EB" w:rsidRPr="00D708A2" w:rsidRDefault="00BD12EB" w:rsidP="00D708A2">
      <w:pPr>
        <w:spacing w:line="240" w:lineRule="auto"/>
        <w:ind w:left="851"/>
        <w:jc w:val="both"/>
        <w:rPr>
          <w:rFonts w:ascii="Palatino Linotype" w:eastAsia="Times New Roman" w:hAnsi="Palatino Linotype" w:cs="Times New Roman"/>
          <w:i/>
          <w:lang w:eastAsia="es-MX"/>
        </w:rPr>
      </w:pPr>
      <w:r w:rsidRPr="000C7EBF">
        <w:rPr>
          <w:rFonts w:ascii="Palatino Linotype" w:hAnsi="Palatino Linotype"/>
          <w:i/>
          <w:color w:val="000000"/>
        </w:rPr>
        <w:t>“</w:t>
      </w:r>
      <w:r w:rsidR="0050157D" w:rsidRPr="0050157D">
        <w:rPr>
          <w:rFonts w:ascii="Palatino Linotype" w:hAnsi="Palatino Linotype"/>
          <w:i/>
          <w:color w:val="000000"/>
        </w:rPr>
        <w:t xml:space="preserve">no se me </w:t>
      </w:r>
      <w:proofErr w:type="spellStart"/>
      <w:r w:rsidR="0050157D" w:rsidRPr="0050157D">
        <w:rPr>
          <w:rFonts w:ascii="Palatino Linotype" w:hAnsi="Palatino Linotype"/>
          <w:i/>
          <w:color w:val="000000"/>
        </w:rPr>
        <w:t>esta</w:t>
      </w:r>
      <w:proofErr w:type="spellEnd"/>
      <w:r w:rsidR="0050157D" w:rsidRPr="0050157D">
        <w:rPr>
          <w:rFonts w:ascii="Palatino Linotype" w:hAnsi="Palatino Linotype"/>
          <w:i/>
          <w:color w:val="000000"/>
        </w:rPr>
        <w:t xml:space="preserve"> proporcionando la información que solicite.</w:t>
      </w:r>
      <w:r w:rsidRPr="000C7EBF">
        <w:rPr>
          <w:rFonts w:ascii="Palatino Linotype" w:hAnsi="Palatino Linotype"/>
          <w:i/>
          <w:color w:val="000000"/>
        </w:rPr>
        <w:t>”</w:t>
      </w:r>
      <w:r w:rsidR="00E14662" w:rsidRPr="000C7EBF">
        <w:rPr>
          <w:rFonts w:ascii="Palatino Linotype" w:hAnsi="Palatino Linotype"/>
          <w:i/>
          <w:color w:val="000000"/>
        </w:rPr>
        <w:t xml:space="preserve"> </w:t>
      </w:r>
      <w:r w:rsidRPr="000C7EBF">
        <w:rPr>
          <w:rFonts w:ascii="Palatino Linotype" w:hAnsi="Palatino Linotype"/>
          <w:i/>
          <w:color w:val="000000"/>
        </w:rPr>
        <w:t>(Sic).</w:t>
      </w:r>
    </w:p>
    <w:p w14:paraId="16C1412D" w14:textId="77777777" w:rsidR="00F31AB0" w:rsidRPr="000C7EBF" w:rsidRDefault="00F31AB0" w:rsidP="00EE0E9E">
      <w:pPr>
        <w:pStyle w:val="Sinespaciado"/>
        <w:rPr>
          <w:sz w:val="12"/>
        </w:rPr>
      </w:pPr>
    </w:p>
    <w:p w14:paraId="0EC988A2" w14:textId="77777777" w:rsidR="00BF3C45" w:rsidRPr="000C7EBF" w:rsidRDefault="00BF3C45" w:rsidP="00EE0E9E">
      <w:pPr>
        <w:pStyle w:val="Sinespaciado"/>
        <w:rPr>
          <w:sz w:val="12"/>
        </w:rPr>
      </w:pPr>
    </w:p>
    <w:p w14:paraId="5DD7AFE8" w14:textId="74BA433D" w:rsidR="00BD12EB" w:rsidRPr="000C7EBF" w:rsidRDefault="00BD12EB" w:rsidP="00B42581">
      <w:pPr>
        <w:pStyle w:val="Prrafodelista"/>
        <w:numPr>
          <w:ilvl w:val="0"/>
          <w:numId w:val="1"/>
        </w:numPr>
        <w:jc w:val="both"/>
        <w:rPr>
          <w:rFonts w:ascii="Palatino Linotype" w:hAnsi="Palatino Linotype" w:cs="Arial"/>
        </w:rPr>
      </w:pPr>
      <w:r w:rsidRPr="000C7EBF">
        <w:rPr>
          <w:rFonts w:ascii="Palatino Linotype" w:hAnsi="Palatino Linotype" w:cs="Arial"/>
          <w:b/>
        </w:rPr>
        <w:t>Razones o Motivos de Inconformidad</w:t>
      </w:r>
      <w:r w:rsidRPr="000C7EBF">
        <w:rPr>
          <w:rFonts w:ascii="Palatino Linotype" w:hAnsi="Palatino Linotype" w:cs="Arial"/>
        </w:rPr>
        <w:t xml:space="preserve">: </w:t>
      </w:r>
    </w:p>
    <w:p w14:paraId="07C20AEC" w14:textId="30253709" w:rsidR="00525913" w:rsidRPr="000C7EBF" w:rsidRDefault="00BD12EB" w:rsidP="00C67C23">
      <w:pPr>
        <w:tabs>
          <w:tab w:val="left" w:pos="851"/>
        </w:tabs>
        <w:spacing w:after="0" w:line="240" w:lineRule="auto"/>
        <w:ind w:left="851"/>
        <w:jc w:val="both"/>
        <w:rPr>
          <w:rFonts w:ascii="Palatino Linotype" w:eastAsia="Times New Roman" w:hAnsi="Palatino Linotype" w:cs="Times New Roman"/>
          <w:i/>
          <w:lang w:eastAsia="es-MX"/>
        </w:rPr>
      </w:pPr>
      <w:r w:rsidRPr="000C7EBF">
        <w:rPr>
          <w:rFonts w:ascii="Palatino Linotype" w:hAnsi="Palatino Linotype" w:cs="Arial"/>
          <w:i/>
        </w:rPr>
        <w:t>“</w:t>
      </w:r>
      <w:r w:rsidR="0050157D" w:rsidRPr="0050157D">
        <w:rPr>
          <w:rFonts w:ascii="Palatino Linotype" w:hAnsi="Palatino Linotype"/>
          <w:i/>
          <w:color w:val="000000"/>
        </w:rPr>
        <w:t>están tratando de ocultar la información que solicite.</w:t>
      </w:r>
      <w:r w:rsidR="008B6600" w:rsidRPr="000C7EBF">
        <w:rPr>
          <w:rFonts w:ascii="Palatino Linotype" w:hAnsi="Palatino Linotype"/>
          <w:i/>
          <w:color w:val="000000"/>
        </w:rPr>
        <w:t>” (S</w:t>
      </w:r>
      <w:r w:rsidRPr="000C7EBF">
        <w:rPr>
          <w:rFonts w:ascii="Palatino Linotype" w:hAnsi="Palatino Linotype"/>
          <w:i/>
          <w:color w:val="000000"/>
        </w:rPr>
        <w:t>ic)</w:t>
      </w:r>
    </w:p>
    <w:p w14:paraId="4569E0BE" w14:textId="77777777" w:rsidR="00F31AB0" w:rsidRPr="000C7EBF" w:rsidRDefault="00F31AB0" w:rsidP="00F31AB0">
      <w:pPr>
        <w:pStyle w:val="Sinespaciado"/>
        <w:rPr>
          <w:rFonts w:ascii="Palatino Linotype" w:eastAsiaTheme="minorHAnsi" w:hAnsi="Palatino Linotype" w:cs="Arial"/>
          <w:b/>
          <w:sz w:val="22"/>
          <w:szCs w:val="22"/>
          <w:lang w:eastAsia="en-US"/>
        </w:rPr>
      </w:pPr>
    </w:p>
    <w:p w14:paraId="06B8A67B" w14:textId="77777777" w:rsidR="00F422BB" w:rsidRPr="000C7EBF" w:rsidRDefault="00F422BB" w:rsidP="00F31AB0">
      <w:pPr>
        <w:pStyle w:val="Sinespaciado"/>
      </w:pPr>
    </w:p>
    <w:p w14:paraId="3A29AB1E" w14:textId="7D8D64BB" w:rsidR="00DE5FCB" w:rsidRPr="000C7EBF" w:rsidRDefault="00303BCF" w:rsidP="00AD2A55">
      <w:pPr>
        <w:spacing w:after="0" w:line="360" w:lineRule="auto"/>
        <w:jc w:val="both"/>
        <w:rPr>
          <w:rFonts w:ascii="Palatino Linotype" w:hAnsi="Palatino Linotype" w:cs="Arial"/>
          <w:b/>
          <w:sz w:val="28"/>
          <w:szCs w:val="24"/>
        </w:rPr>
      </w:pPr>
      <w:r w:rsidRPr="000C7EBF">
        <w:rPr>
          <w:rFonts w:ascii="Palatino Linotype" w:hAnsi="Palatino Linotype" w:cs="Arial"/>
          <w:b/>
          <w:sz w:val="28"/>
          <w:szCs w:val="24"/>
        </w:rPr>
        <w:lastRenderedPageBreak/>
        <w:t>CUAR</w:t>
      </w:r>
      <w:r w:rsidR="0037641A" w:rsidRPr="000C7EBF">
        <w:rPr>
          <w:rFonts w:ascii="Palatino Linotype" w:hAnsi="Palatino Linotype" w:cs="Arial"/>
          <w:b/>
          <w:sz w:val="28"/>
          <w:szCs w:val="24"/>
        </w:rPr>
        <w:t>T</w:t>
      </w:r>
      <w:r w:rsidR="00BF3214" w:rsidRPr="000C7EBF">
        <w:rPr>
          <w:rFonts w:ascii="Palatino Linotype" w:hAnsi="Palatino Linotype" w:cs="Arial"/>
          <w:b/>
          <w:sz w:val="28"/>
          <w:szCs w:val="24"/>
        </w:rPr>
        <w:t xml:space="preserve">O. </w:t>
      </w:r>
      <w:r w:rsidR="00DE5FCB" w:rsidRPr="000C7EBF">
        <w:rPr>
          <w:rFonts w:ascii="Palatino Linotype" w:hAnsi="Palatino Linotype" w:cs="Arial"/>
          <w:b/>
          <w:sz w:val="28"/>
          <w:szCs w:val="24"/>
        </w:rPr>
        <w:t>Del turno del recurso de revisión.</w:t>
      </w:r>
    </w:p>
    <w:p w14:paraId="11CEEC8A" w14:textId="2EF51F43" w:rsidR="0006665C" w:rsidRPr="000C7EBF" w:rsidRDefault="00DE5FCB" w:rsidP="0006665C">
      <w:pPr>
        <w:spacing w:after="0" w:line="360" w:lineRule="auto"/>
        <w:jc w:val="both"/>
        <w:rPr>
          <w:rFonts w:ascii="Palatino Linotype" w:hAnsi="Palatino Linotype" w:cs="Arial"/>
          <w:sz w:val="24"/>
          <w:szCs w:val="24"/>
        </w:rPr>
      </w:pPr>
      <w:r w:rsidRPr="000C7EBF">
        <w:rPr>
          <w:rFonts w:ascii="Palatino Linotype" w:hAnsi="Palatino Linotype" w:cs="Arial"/>
          <w:sz w:val="24"/>
          <w:szCs w:val="24"/>
        </w:rPr>
        <w:t>Medio de i</w:t>
      </w:r>
      <w:r w:rsidR="00D708A2">
        <w:rPr>
          <w:rFonts w:ascii="Palatino Linotype" w:hAnsi="Palatino Linotype" w:cs="Arial"/>
          <w:sz w:val="24"/>
          <w:szCs w:val="24"/>
        </w:rPr>
        <w:t xml:space="preserve">mpugnación que le fue turnado al </w:t>
      </w:r>
      <w:r w:rsidR="00D708A2" w:rsidRPr="0050157D">
        <w:rPr>
          <w:rFonts w:ascii="Palatino Linotype" w:hAnsi="Palatino Linotype" w:cs="Arial"/>
          <w:b/>
          <w:bCs/>
          <w:sz w:val="24"/>
          <w:szCs w:val="24"/>
        </w:rPr>
        <w:t>Comisionado</w:t>
      </w:r>
      <w:r w:rsidRPr="0050157D">
        <w:rPr>
          <w:rFonts w:ascii="Palatino Linotype" w:hAnsi="Palatino Linotype" w:cs="Arial"/>
          <w:b/>
          <w:bCs/>
          <w:sz w:val="24"/>
          <w:szCs w:val="24"/>
        </w:rPr>
        <w:t xml:space="preserve"> </w:t>
      </w:r>
      <w:proofErr w:type="gramStart"/>
      <w:r w:rsidR="0050157D">
        <w:rPr>
          <w:rFonts w:ascii="Palatino Linotype" w:hAnsi="Palatino Linotype" w:cs="Arial"/>
          <w:b/>
          <w:bCs/>
          <w:sz w:val="24"/>
          <w:szCs w:val="24"/>
        </w:rPr>
        <w:t>Presidente</w:t>
      </w:r>
      <w:proofErr w:type="gramEnd"/>
      <w:r w:rsidR="0050157D">
        <w:rPr>
          <w:rFonts w:ascii="Palatino Linotype" w:hAnsi="Palatino Linotype" w:cs="Arial"/>
          <w:b/>
          <w:bCs/>
          <w:sz w:val="24"/>
          <w:szCs w:val="24"/>
        </w:rPr>
        <w:t xml:space="preserve"> </w:t>
      </w:r>
      <w:r w:rsidR="00D708A2" w:rsidRPr="0050157D">
        <w:rPr>
          <w:rFonts w:ascii="Palatino Linotype" w:hAnsi="Palatino Linotype" w:cs="Arial"/>
          <w:b/>
          <w:bCs/>
          <w:sz w:val="24"/>
          <w:szCs w:val="24"/>
        </w:rPr>
        <w:t>J</w:t>
      </w:r>
      <w:r w:rsidR="00D708A2">
        <w:rPr>
          <w:rFonts w:ascii="Palatino Linotype" w:hAnsi="Palatino Linotype" w:cs="Arial"/>
          <w:b/>
          <w:sz w:val="24"/>
          <w:szCs w:val="24"/>
        </w:rPr>
        <w:t>osé Martínez Vilchis</w:t>
      </w:r>
      <w:r w:rsidRPr="000C7EBF">
        <w:rPr>
          <w:rFonts w:ascii="Palatino Linotype" w:hAnsi="Palatino Linotype" w:cs="Arial"/>
          <w:sz w:val="24"/>
          <w:szCs w:val="24"/>
        </w:rPr>
        <w:t>, por medio del sistema electrónico, en términos del arábigo 185</w:t>
      </w:r>
      <w:r w:rsidR="0006665C" w:rsidRPr="000C7EBF">
        <w:rPr>
          <w:rFonts w:ascii="Palatino Linotype" w:hAnsi="Palatino Linotype" w:cs="Arial"/>
          <w:sz w:val="24"/>
          <w:szCs w:val="24"/>
        </w:rPr>
        <w:t>,</w:t>
      </w:r>
      <w:r w:rsidRPr="000C7EBF">
        <w:rPr>
          <w:rFonts w:ascii="Palatino Linotype" w:hAnsi="Palatino Linotype" w:cs="Arial"/>
          <w:sz w:val="24"/>
          <w:szCs w:val="24"/>
        </w:rPr>
        <w:t xml:space="preserve"> fracción I</w:t>
      </w:r>
      <w:r w:rsidR="0006665C" w:rsidRPr="000C7EBF">
        <w:rPr>
          <w:rFonts w:ascii="Palatino Linotype" w:hAnsi="Palatino Linotype" w:cs="Arial"/>
          <w:sz w:val="24"/>
          <w:szCs w:val="24"/>
        </w:rPr>
        <w:t>,</w:t>
      </w:r>
      <w:r w:rsidRPr="000C7EBF">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50157D">
        <w:rPr>
          <w:rFonts w:ascii="Palatino Linotype" w:hAnsi="Palatino Linotype" w:cs="Arial"/>
          <w:sz w:val="24"/>
          <w:szCs w:val="24"/>
        </w:rPr>
        <w:t>once de febrero</w:t>
      </w:r>
      <w:r w:rsidR="001C16ED" w:rsidRPr="000C7EBF">
        <w:rPr>
          <w:rFonts w:ascii="Palatino Linotype" w:hAnsi="Palatino Linotype" w:cs="Arial"/>
          <w:sz w:val="24"/>
          <w:szCs w:val="24"/>
        </w:rPr>
        <w:t xml:space="preserve"> </w:t>
      </w:r>
      <w:r w:rsidR="008B6600" w:rsidRPr="000C7EBF">
        <w:rPr>
          <w:rFonts w:ascii="Palatino Linotype" w:hAnsi="Palatino Linotype" w:cs="Arial"/>
          <w:sz w:val="24"/>
          <w:szCs w:val="24"/>
        </w:rPr>
        <w:t>del</w:t>
      </w:r>
      <w:r w:rsidRPr="000C7EBF">
        <w:rPr>
          <w:rFonts w:ascii="Palatino Linotype" w:hAnsi="Palatino Linotype" w:cs="Arial"/>
          <w:sz w:val="24"/>
          <w:szCs w:val="24"/>
        </w:rPr>
        <w:t xml:space="preserve"> </w:t>
      </w:r>
      <w:r w:rsidR="008B6600" w:rsidRPr="000C7EBF">
        <w:rPr>
          <w:rFonts w:ascii="Palatino Linotype" w:hAnsi="Palatino Linotype" w:cs="Arial"/>
          <w:sz w:val="24"/>
          <w:szCs w:val="24"/>
        </w:rPr>
        <w:t xml:space="preserve">año </w:t>
      </w:r>
      <w:r w:rsidR="003B3189" w:rsidRPr="000C7EBF">
        <w:rPr>
          <w:rFonts w:ascii="Palatino Linotype" w:hAnsi="Palatino Linotype" w:cs="Arial"/>
          <w:sz w:val="24"/>
          <w:szCs w:val="24"/>
        </w:rPr>
        <w:t>en curso</w:t>
      </w:r>
      <w:r w:rsidRPr="000C7EBF">
        <w:rPr>
          <w:rFonts w:ascii="Palatino Linotype" w:hAnsi="Palatino Linotype" w:cs="Arial"/>
          <w:sz w:val="24"/>
          <w:szCs w:val="24"/>
        </w:rPr>
        <w:t>, determinándose en él, un plazo de siete días para que las partes manifestaran lo que a su derecho corresponda en términos del numeral ya citado.</w:t>
      </w:r>
    </w:p>
    <w:p w14:paraId="01085EBF" w14:textId="77777777" w:rsidR="00E41DE5" w:rsidRPr="000C7EBF" w:rsidRDefault="00E41DE5" w:rsidP="00F31AB0">
      <w:pPr>
        <w:rPr>
          <w:sz w:val="24"/>
        </w:rPr>
      </w:pPr>
    </w:p>
    <w:p w14:paraId="665015D4" w14:textId="44D0ADC4" w:rsidR="00BC106F" w:rsidRPr="000C7EBF" w:rsidRDefault="00303BCF" w:rsidP="00AD2A55">
      <w:pPr>
        <w:spacing w:after="0" w:line="360" w:lineRule="auto"/>
        <w:jc w:val="both"/>
        <w:rPr>
          <w:rFonts w:ascii="Palatino Linotype" w:hAnsi="Palatino Linotype" w:cs="Arial"/>
          <w:b/>
          <w:sz w:val="28"/>
          <w:szCs w:val="24"/>
        </w:rPr>
      </w:pPr>
      <w:r w:rsidRPr="000C7EBF">
        <w:rPr>
          <w:rFonts w:ascii="Palatino Linotype" w:hAnsi="Palatino Linotype" w:cs="Arial"/>
          <w:b/>
          <w:sz w:val="28"/>
          <w:szCs w:val="24"/>
        </w:rPr>
        <w:t>QUIN</w:t>
      </w:r>
      <w:r w:rsidR="0037641A" w:rsidRPr="000C7EBF">
        <w:rPr>
          <w:rFonts w:ascii="Palatino Linotype" w:hAnsi="Palatino Linotype" w:cs="Arial"/>
          <w:b/>
          <w:sz w:val="28"/>
          <w:szCs w:val="24"/>
        </w:rPr>
        <w:t>T</w:t>
      </w:r>
      <w:r w:rsidR="007D0B6C" w:rsidRPr="000C7EBF">
        <w:rPr>
          <w:rFonts w:ascii="Palatino Linotype" w:hAnsi="Palatino Linotype" w:cs="Arial"/>
          <w:b/>
          <w:sz w:val="28"/>
          <w:szCs w:val="24"/>
        </w:rPr>
        <w:t>O</w:t>
      </w:r>
      <w:r w:rsidR="00BF3214" w:rsidRPr="000C7EBF">
        <w:rPr>
          <w:rFonts w:ascii="Palatino Linotype" w:hAnsi="Palatino Linotype" w:cs="Arial"/>
          <w:b/>
          <w:sz w:val="28"/>
          <w:szCs w:val="24"/>
        </w:rPr>
        <w:t xml:space="preserve">. </w:t>
      </w:r>
      <w:r w:rsidR="00BC106F" w:rsidRPr="000C7EBF">
        <w:rPr>
          <w:rFonts w:ascii="Palatino Linotype" w:hAnsi="Palatino Linotype" w:cs="Arial"/>
          <w:b/>
          <w:sz w:val="28"/>
          <w:szCs w:val="24"/>
        </w:rPr>
        <w:t>De la etapa de manifestaciones y/o alegatos.</w:t>
      </w:r>
    </w:p>
    <w:p w14:paraId="1B8133CC" w14:textId="6AEFE2E1" w:rsidR="0050157D" w:rsidRDefault="0050157D" w:rsidP="0050157D">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Así, una vez transcurrido el término legal referido se destaca que </w:t>
      </w:r>
      <w:r w:rsidRPr="008A5D92">
        <w:rPr>
          <w:rFonts w:ascii="Palatino Linotype" w:hAnsi="Palatino Linotype" w:cs="Arial"/>
          <w:b/>
          <w:sz w:val="24"/>
          <w:szCs w:val="24"/>
        </w:rPr>
        <w:t>El Sujeto Obligado</w:t>
      </w:r>
      <w:r w:rsidRPr="008A5D92">
        <w:rPr>
          <w:rFonts w:ascii="Palatino Linotype" w:hAnsi="Palatino Linotype" w:cs="Arial"/>
          <w:sz w:val="24"/>
          <w:szCs w:val="24"/>
        </w:rPr>
        <w:t xml:space="preserve"> fue omiso en remitir su Informe Justificado; por su part</w:t>
      </w:r>
      <w:r>
        <w:rPr>
          <w:rFonts w:ascii="Palatino Linotype" w:hAnsi="Palatino Linotype" w:cs="Arial"/>
          <w:sz w:val="24"/>
          <w:szCs w:val="24"/>
        </w:rPr>
        <w:t>e el</w:t>
      </w:r>
      <w:r w:rsidRPr="00E974DE">
        <w:rPr>
          <w:rFonts w:ascii="Palatino Linotype" w:hAnsi="Palatino Linotype" w:cs="Arial"/>
          <w:b/>
          <w:sz w:val="24"/>
          <w:szCs w:val="24"/>
        </w:rPr>
        <w:t xml:space="preserve"> </w:t>
      </w:r>
      <w:r w:rsidRPr="008A5D92">
        <w:rPr>
          <w:rFonts w:ascii="Palatino Linotype" w:hAnsi="Palatino Linotype" w:cs="Arial"/>
          <w:b/>
          <w:sz w:val="24"/>
          <w:szCs w:val="24"/>
        </w:rPr>
        <w:t>Recurrente</w:t>
      </w:r>
      <w:r w:rsidRPr="008A5D92">
        <w:rPr>
          <w:rFonts w:ascii="Palatino Linotype" w:hAnsi="Palatino Linotype" w:cs="Arial"/>
          <w:sz w:val="24"/>
          <w:szCs w:val="24"/>
        </w:rPr>
        <w:t>, tampoco realizó manifestación alguna, de conformidad con la siguiente imagen:</w:t>
      </w:r>
    </w:p>
    <w:p w14:paraId="0FDFC189" w14:textId="1610588C" w:rsidR="00855ABA" w:rsidRDefault="00855ABA" w:rsidP="0050157D">
      <w:pPr>
        <w:spacing w:after="0" w:line="360" w:lineRule="auto"/>
        <w:jc w:val="both"/>
        <w:rPr>
          <w:rFonts w:ascii="Palatino Linotype" w:hAnsi="Palatino Linotype" w:cs="Arial"/>
          <w:sz w:val="24"/>
          <w:szCs w:val="24"/>
        </w:rPr>
      </w:pPr>
    </w:p>
    <w:p w14:paraId="0C21BA0B" w14:textId="38E30557" w:rsidR="00855ABA" w:rsidRDefault="00855ABA" w:rsidP="0050157D">
      <w:pPr>
        <w:spacing w:after="0" w:line="360" w:lineRule="auto"/>
        <w:jc w:val="both"/>
        <w:rPr>
          <w:rFonts w:ascii="Palatino Linotype" w:hAnsi="Palatino Linotype" w:cs="Arial"/>
          <w:sz w:val="24"/>
          <w:szCs w:val="24"/>
        </w:rPr>
      </w:pPr>
      <w:r w:rsidRPr="00855ABA">
        <w:rPr>
          <w:rFonts w:ascii="Palatino Linotype" w:hAnsi="Palatino Linotype" w:cs="Arial"/>
          <w:noProof/>
          <w:sz w:val="24"/>
          <w:szCs w:val="24"/>
        </w:rPr>
        <w:drawing>
          <wp:inline distT="0" distB="0" distL="0" distR="0" wp14:anchorId="7850ADB3" wp14:editId="3E59BDD3">
            <wp:extent cx="5760720" cy="1675765"/>
            <wp:effectExtent l="190500" t="190500" r="182880" b="19113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675765"/>
                    </a:xfrm>
                    <a:prstGeom prst="rect">
                      <a:avLst/>
                    </a:prstGeom>
                    <a:noFill/>
                    <a:ln>
                      <a:noFill/>
                    </a:ln>
                    <a:effectLst>
                      <a:outerShdw blurRad="190500" algn="ctr" rotWithShape="0">
                        <a:prstClr val="black">
                          <a:alpha val="70000"/>
                        </a:prstClr>
                      </a:outerShdw>
                    </a:effectLst>
                  </pic:spPr>
                </pic:pic>
              </a:graphicData>
            </a:graphic>
          </wp:inline>
        </w:drawing>
      </w:r>
    </w:p>
    <w:p w14:paraId="46ACD1D4" w14:textId="77777777" w:rsidR="0050157D" w:rsidRDefault="0050157D" w:rsidP="0050157D">
      <w:pPr>
        <w:spacing w:after="0" w:line="360" w:lineRule="auto"/>
        <w:jc w:val="both"/>
        <w:rPr>
          <w:rFonts w:ascii="Palatino Linotype" w:hAnsi="Palatino Linotype" w:cs="Arial"/>
          <w:sz w:val="24"/>
          <w:szCs w:val="24"/>
        </w:rPr>
      </w:pPr>
    </w:p>
    <w:p w14:paraId="727966F0" w14:textId="13D428D6" w:rsidR="008F19D1" w:rsidRPr="0050157D" w:rsidRDefault="008F19D1" w:rsidP="00855ABA">
      <w:pPr>
        <w:spacing w:after="0" w:line="360" w:lineRule="auto"/>
        <w:rPr>
          <w:rFonts w:ascii="Palatino Linotype" w:hAnsi="Palatino Linotype" w:cs="Arial"/>
          <w:sz w:val="24"/>
          <w:szCs w:val="24"/>
        </w:rPr>
      </w:pPr>
    </w:p>
    <w:p w14:paraId="12665790" w14:textId="77777777" w:rsidR="007D7DEE" w:rsidRDefault="007D7DEE" w:rsidP="00BF3C45">
      <w:pPr>
        <w:spacing w:after="0" w:line="360" w:lineRule="auto"/>
        <w:jc w:val="both"/>
        <w:rPr>
          <w:rFonts w:ascii="Palatino Linotype" w:hAnsi="Palatino Linotype" w:cs="Arial"/>
          <w:sz w:val="16"/>
          <w:szCs w:val="24"/>
        </w:rPr>
      </w:pPr>
    </w:p>
    <w:p w14:paraId="7B39F212" w14:textId="77777777" w:rsidR="007D7DEE" w:rsidRPr="000C7EBF" w:rsidRDefault="007D7DEE" w:rsidP="00BF3C45">
      <w:pPr>
        <w:spacing w:after="0" w:line="360" w:lineRule="auto"/>
        <w:jc w:val="both"/>
        <w:rPr>
          <w:rFonts w:ascii="Palatino Linotype" w:hAnsi="Palatino Linotype" w:cs="Arial"/>
          <w:sz w:val="16"/>
          <w:szCs w:val="24"/>
        </w:rPr>
      </w:pPr>
    </w:p>
    <w:p w14:paraId="26577AAA" w14:textId="1694D8DB" w:rsidR="00BC106F" w:rsidRPr="000C7EBF" w:rsidRDefault="00303BCF" w:rsidP="00AD2A55">
      <w:pPr>
        <w:tabs>
          <w:tab w:val="left" w:pos="3206"/>
        </w:tabs>
        <w:spacing w:after="0" w:line="360" w:lineRule="auto"/>
        <w:jc w:val="both"/>
        <w:rPr>
          <w:rFonts w:ascii="Palatino Linotype" w:hAnsi="Palatino Linotype" w:cs="Arial"/>
          <w:b/>
          <w:sz w:val="28"/>
          <w:szCs w:val="24"/>
        </w:rPr>
      </w:pPr>
      <w:r w:rsidRPr="000C7EBF">
        <w:rPr>
          <w:rFonts w:ascii="Palatino Linotype" w:hAnsi="Palatino Linotype" w:cs="Arial"/>
          <w:b/>
          <w:sz w:val="28"/>
          <w:szCs w:val="24"/>
        </w:rPr>
        <w:lastRenderedPageBreak/>
        <w:t>SEXT</w:t>
      </w:r>
      <w:r w:rsidR="0006665C" w:rsidRPr="000C7EBF">
        <w:rPr>
          <w:rFonts w:ascii="Palatino Linotype" w:hAnsi="Palatino Linotype" w:cs="Arial"/>
          <w:b/>
          <w:sz w:val="28"/>
          <w:szCs w:val="24"/>
        </w:rPr>
        <w:t>O.</w:t>
      </w:r>
      <w:r w:rsidR="008B6600" w:rsidRPr="000C7EBF">
        <w:rPr>
          <w:rFonts w:ascii="Palatino Linotype" w:hAnsi="Palatino Linotype" w:cs="Arial"/>
          <w:b/>
          <w:sz w:val="28"/>
          <w:szCs w:val="24"/>
        </w:rPr>
        <w:t xml:space="preserve"> </w:t>
      </w:r>
      <w:r w:rsidR="00BC106F" w:rsidRPr="000C7EBF">
        <w:rPr>
          <w:rFonts w:ascii="Palatino Linotype" w:hAnsi="Palatino Linotype" w:cs="Arial"/>
          <w:b/>
          <w:sz w:val="28"/>
          <w:szCs w:val="24"/>
        </w:rPr>
        <w:t>Del cierre de instrucción.</w:t>
      </w:r>
      <w:r w:rsidR="00BC106F" w:rsidRPr="000C7EBF">
        <w:rPr>
          <w:rFonts w:ascii="Palatino Linotype" w:hAnsi="Palatino Linotype" w:cs="Arial"/>
          <w:b/>
          <w:sz w:val="28"/>
          <w:szCs w:val="24"/>
        </w:rPr>
        <w:tab/>
      </w:r>
    </w:p>
    <w:p w14:paraId="12F33C9D" w14:textId="63EF5BAA" w:rsidR="00027ADB" w:rsidRDefault="00BC106F" w:rsidP="00AD2A55">
      <w:pPr>
        <w:spacing w:after="0" w:line="360" w:lineRule="auto"/>
        <w:jc w:val="both"/>
        <w:rPr>
          <w:rFonts w:ascii="Palatino Linotype" w:hAnsi="Palatino Linotype" w:cs="Arial"/>
          <w:sz w:val="24"/>
          <w:szCs w:val="24"/>
        </w:rPr>
      </w:pPr>
      <w:r w:rsidRPr="000C7EBF">
        <w:rPr>
          <w:rFonts w:ascii="Palatino Linotype" w:hAnsi="Palatino Linotype" w:cs="Arial"/>
          <w:sz w:val="24"/>
          <w:szCs w:val="24"/>
        </w:rPr>
        <w:t>Así, una vez transcurr</w:t>
      </w:r>
      <w:r w:rsidR="00631855" w:rsidRPr="000C7EBF">
        <w:rPr>
          <w:rFonts w:ascii="Palatino Linotype" w:hAnsi="Palatino Linotype" w:cs="Arial"/>
          <w:sz w:val="24"/>
          <w:szCs w:val="24"/>
        </w:rPr>
        <w:t>ido el término legal, se decretó</w:t>
      </w:r>
      <w:r w:rsidRPr="000C7EBF">
        <w:rPr>
          <w:rFonts w:ascii="Palatino Linotype" w:hAnsi="Palatino Linotype" w:cs="Arial"/>
          <w:sz w:val="24"/>
          <w:szCs w:val="24"/>
        </w:rPr>
        <w:t xml:space="preserve"> el cierre de instrucción en fecha </w:t>
      </w:r>
      <w:r w:rsidR="00855ABA">
        <w:rPr>
          <w:rFonts w:ascii="Palatino Linotype" w:hAnsi="Palatino Linotype" w:cs="Arial"/>
          <w:sz w:val="24"/>
          <w:szCs w:val="24"/>
        </w:rPr>
        <w:t>veintiocho de febrero de dos mil veintidós</w:t>
      </w:r>
      <w:r w:rsidRPr="000C7EBF">
        <w:rPr>
          <w:rFonts w:ascii="Palatino Linotype" w:hAnsi="Palatino Linotype" w:cs="Arial"/>
          <w:sz w:val="24"/>
          <w:szCs w:val="24"/>
        </w:rPr>
        <w:t>, en términos del artículo 185</w:t>
      </w:r>
      <w:r w:rsidR="00027ADB" w:rsidRPr="000C7EBF">
        <w:rPr>
          <w:rFonts w:ascii="Palatino Linotype" w:hAnsi="Palatino Linotype" w:cs="Arial"/>
          <w:sz w:val="24"/>
          <w:szCs w:val="24"/>
        </w:rPr>
        <w:t>,</w:t>
      </w:r>
      <w:r w:rsidRPr="000C7EBF">
        <w:rPr>
          <w:rFonts w:ascii="Palatino Linotype" w:hAnsi="Palatino Linotype" w:cs="Arial"/>
          <w:sz w:val="24"/>
          <w:szCs w:val="24"/>
        </w:rPr>
        <w:t xml:space="preserve"> Fracción VI</w:t>
      </w:r>
      <w:r w:rsidR="00027ADB" w:rsidRPr="000C7EBF">
        <w:rPr>
          <w:rFonts w:ascii="Palatino Linotype" w:hAnsi="Palatino Linotype" w:cs="Arial"/>
          <w:sz w:val="24"/>
          <w:szCs w:val="24"/>
        </w:rPr>
        <w:t>,</w:t>
      </w:r>
      <w:r w:rsidRPr="000C7EBF">
        <w:rPr>
          <w:rFonts w:ascii="Palatino Linotype" w:hAnsi="Palatino Linotype" w:cs="Arial"/>
          <w:sz w:val="24"/>
          <w:szCs w:val="24"/>
        </w:rPr>
        <w:t xml:space="preserve"> de la Ley de Transparencia y Acceso a la Información Pública del Estado de México y Municipios, iniciando el término legal para dictar re</w:t>
      </w:r>
      <w:r w:rsidR="00E41DE5" w:rsidRPr="000C7EBF">
        <w:rPr>
          <w:rFonts w:ascii="Palatino Linotype" w:hAnsi="Palatino Linotype" w:cs="Arial"/>
          <w:sz w:val="24"/>
          <w:szCs w:val="24"/>
        </w:rPr>
        <w:t>solución definitiva del asunto.</w:t>
      </w:r>
    </w:p>
    <w:p w14:paraId="057CA46F" w14:textId="77777777" w:rsidR="000C2390" w:rsidRDefault="000C2390" w:rsidP="00AD2A55">
      <w:pPr>
        <w:spacing w:after="0" w:line="360" w:lineRule="auto"/>
        <w:jc w:val="both"/>
        <w:rPr>
          <w:rFonts w:ascii="Palatino Linotype" w:hAnsi="Palatino Linotype" w:cs="Arial"/>
          <w:sz w:val="24"/>
          <w:szCs w:val="24"/>
        </w:rPr>
      </w:pPr>
    </w:p>
    <w:p w14:paraId="6AE9A437" w14:textId="77777777" w:rsidR="00BF3214" w:rsidRPr="000C7EBF" w:rsidRDefault="00BF3214" w:rsidP="00AD2A55">
      <w:pPr>
        <w:spacing w:after="0" w:line="360" w:lineRule="auto"/>
        <w:jc w:val="center"/>
        <w:rPr>
          <w:rFonts w:ascii="Palatino Linotype" w:hAnsi="Palatino Linotype" w:cs="Arial"/>
          <w:b/>
          <w:sz w:val="28"/>
          <w:szCs w:val="24"/>
        </w:rPr>
      </w:pPr>
      <w:r w:rsidRPr="000C7EBF">
        <w:rPr>
          <w:rFonts w:ascii="Palatino Linotype" w:hAnsi="Palatino Linotype" w:cs="Arial"/>
          <w:b/>
          <w:sz w:val="28"/>
          <w:szCs w:val="24"/>
        </w:rPr>
        <w:t xml:space="preserve">C O N S I D E R A N D O </w:t>
      </w:r>
    </w:p>
    <w:p w14:paraId="204DC932" w14:textId="77777777" w:rsidR="00983EFD" w:rsidRPr="000C7EBF" w:rsidRDefault="00983EFD" w:rsidP="00AD2A55">
      <w:pPr>
        <w:spacing w:after="0" w:line="360" w:lineRule="auto"/>
        <w:jc w:val="center"/>
        <w:rPr>
          <w:rFonts w:ascii="Palatino Linotype" w:hAnsi="Palatino Linotype" w:cs="Arial"/>
          <w:b/>
          <w:sz w:val="14"/>
          <w:szCs w:val="24"/>
        </w:rPr>
      </w:pPr>
    </w:p>
    <w:p w14:paraId="632C3657" w14:textId="77777777" w:rsidR="00EE326A" w:rsidRPr="000C7EBF" w:rsidRDefault="00BF3214" w:rsidP="00AD2A55">
      <w:pPr>
        <w:spacing w:after="0" w:line="360" w:lineRule="auto"/>
        <w:jc w:val="both"/>
        <w:rPr>
          <w:rFonts w:ascii="Palatino Linotype" w:hAnsi="Palatino Linotype" w:cs="Arial"/>
          <w:sz w:val="28"/>
          <w:szCs w:val="24"/>
        </w:rPr>
      </w:pPr>
      <w:r w:rsidRPr="000C7EBF">
        <w:rPr>
          <w:rFonts w:ascii="Palatino Linotype" w:hAnsi="Palatino Linotype" w:cs="Arial"/>
          <w:b/>
          <w:sz w:val="28"/>
          <w:szCs w:val="24"/>
        </w:rPr>
        <w:t xml:space="preserve">PRIMERO. </w:t>
      </w:r>
      <w:r w:rsidR="00EE326A" w:rsidRPr="000C7EBF">
        <w:rPr>
          <w:rFonts w:ascii="Palatino Linotype" w:hAnsi="Palatino Linotype" w:cs="Arial"/>
          <w:b/>
          <w:sz w:val="28"/>
          <w:szCs w:val="24"/>
        </w:rPr>
        <w:t>De la c</w:t>
      </w:r>
      <w:r w:rsidRPr="000C7EBF">
        <w:rPr>
          <w:rFonts w:ascii="Palatino Linotype" w:hAnsi="Palatino Linotype" w:cs="Arial"/>
          <w:b/>
          <w:sz w:val="28"/>
          <w:szCs w:val="24"/>
        </w:rPr>
        <w:t>ompetencia</w:t>
      </w:r>
      <w:r w:rsidRPr="000C7EBF">
        <w:rPr>
          <w:rFonts w:ascii="Palatino Linotype" w:hAnsi="Palatino Linotype" w:cs="Arial"/>
          <w:sz w:val="28"/>
          <w:szCs w:val="24"/>
        </w:rPr>
        <w:t>.</w:t>
      </w:r>
    </w:p>
    <w:p w14:paraId="452D164B" w14:textId="6B55F26B" w:rsidR="00923613" w:rsidRPr="000C7EBF" w:rsidRDefault="00923613" w:rsidP="00923613">
      <w:pPr>
        <w:spacing w:after="0" w:line="360" w:lineRule="auto"/>
        <w:jc w:val="both"/>
        <w:rPr>
          <w:rFonts w:ascii="Palatino Linotype" w:hAnsi="Palatino Linotype" w:cs="Arial"/>
          <w:sz w:val="24"/>
          <w:szCs w:val="24"/>
        </w:rPr>
      </w:pPr>
      <w:r w:rsidRPr="000C7EBF">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w:t>
      </w:r>
      <w:r w:rsidR="000C2390" w:rsidRPr="000C2390">
        <w:rPr>
          <w:rFonts w:ascii="Palatino Linotype" w:hAnsi="Palatino Linotype" w:cs="Arial"/>
          <w:sz w:val="24"/>
          <w:szCs w:val="24"/>
        </w:rPr>
        <w:t>6, apartado A, fracción IV</w:t>
      </w:r>
      <w:r w:rsidR="000C2390">
        <w:rPr>
          <w:rFonts w:ascii="Palatino Linotype" w:hAnsi="Palatino Linotype" w:cs="Arial"/>
          <w:sz w:val="24"/>
          <w:szCs w:val="24"/>
        </w:rPr>
        <w:t>,</w:t>
      </w:r>
      <w:r w:rsidR="000C2390" w:rsidRPr="000C2390">
        <w:rPr>
          <w:rFonts w:ascii="Palatino Linotype" w:hAnsi="Palatino Linotype" w:cs="Arial"/>
          <w:sz w:val="24"/>
          <w:szCs w:val="24"/>
        </w:rPr>
        <w:t xml:space="preserve">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2737FCCA" w14:textId="77777777" w:rsidR="003B3189" w:rsidRPr="000C7EBF" w:rsidRDefault="003B3189" w:rsidP="00923613">
      <w:pPr>
        <w:spacing w:after="0" w:line="360" w:lineRule="auto"/>
        <w:jc w:val="both"/>
        <w:rPr>
          <w:rFonts w:ascii="Palatino Linotype" w:hAnsi="Palatino Linotype" w:cs="Arial"/>
          <w:sz w:val="24"/>
          <w:szCs w:val="24"/>
        </w:rPr>
      </w:pPr>
    </w:p>
    <w:p w14:paraId="7CB52BFD" w14:textId="484F8512" w:rsidR="00EE326A" w:rsidRPr="000C7EBF" w:rsidRDefault="00BF3214" w:rsidP="00AD2A55">
      <w:pPr>
        <w:autoSpaceDE w:val="0"/>
        <w:autoSpaceDN w:val="0"/>
        <w:adjustRightInd w:val="0"/>
        <w:spacing w:after="0" w:line="360" w:lineRule="auto"/>
        <w:jc w:val="both"/>
        <w:rPr>
          <w:rFonts w:ascii="Palatino Linotype" w:hAnsi="Palatino Linotype" w:cs="Arial"/>
          <w:b/>
          <w:sz w:val="28"/>
          <w:szCs w:val="24"/>
        </w:rPr>
      </w:pPr>
      <w:r w:rsidRPr="000C7EBF">
        <w:rPr>
          <w:rFonts w:ascii="Palatino Linotype" w:hAnsi="Palatino Linotype" w:cs="Arial"/>
          <w:b/>
          <w:sz w:val="28"/>
          <w:szCs w:val="24"/>
        </w:rPr>
        <w:t xml:space="preserve">SEGUNDO. </w:t>
      </w:r>
      <w:r w:rsidR="00EE326A" w:rsidRPr="000C7EBF">
        <w:rPr>
          <w:rFonts w:ascii="Palatino Linotype" w:hAnsi="Palatino Linotype" w:cs="Arial"/>
          <w:b/>
          <w:sz w:val="28"/>
          <w:szCs w:val="24"/>
        </w:rPr>
        <w:t>De los a</w:t>
      </w:r>
      <w:r w:rsidR="00A17DC4" w:rsidRPr="000C7EBF">
        <w:rPr>
          <w:rFonts w:ascii="Palatino Linotype" w:hAnsi="Palatino Linotype" w:cs="Arial"/>
          <w:b/>
          <w:sz w:val="28"/>
          <w:szCs w:val="24"/>
        </w:rPr>
        <w:t xml:space="preserve">lcances del Recurso de Revisión. </w:t>
      </w:r>
    </w:p>
    <w:p w14:paraId="0A279D60" w14:textId="2CCD2C2A" w:rsidR="007D7DEE" w:rsidRDefault="00A17DC4" w:rsidP="00AD2A55">
      <w:pPr>
        <w:autoSpaceDE w:val="0"/>
        <w:autoSpaceDN w:val="0"/>
        <w:adjustRightInd w:val="0"/>
        <w:spacing w:after="0" w:line="360" w:lineRule="auto"/>
        <w:jc w:val="both"/>
        <w:rPr>
          <w:rFonts w:ascii="Palatino Linotype" w:hAnsi="Palatino Linotype" w:cs="Arial"/>
          <w:sz w:val="24"/>
          <w:szCs w:val="24"/>
        </w:rPr>
      </w:pPr>
      <w:r w:rsidRPr="000C7EBF">
        <w:rPr>
          <w:rFonts w:ascii="Palatino Linotype" w:hAnsi="Palatino Linotype" w:cs="Arial"/>
          <w:sz w:val="24"/>
          <w:szCs w:val="24"/>
        </w:rPr>
        <w:lastRenderedPageBreak/>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B49EF48" w14:textId="77777777" w:rsidR="006E3E3B" w:rsidRPr="000C7EBF" w:rsidRDefault="006E3E3B" w:rsidP="00AD2A55">
      <w:pPr>
        <w:pStyle w:val="Prrafodelista"/>
        <w:autoSpaceDE w:val="0"/>
        <w:autoSpaceDN w:val="0"/>
        <w:adjustRightInd w:val="0"/>
        <w:spacing w:line="360" w:lineRule="auto"/>
        <w:ind w:left="0"/>
        <w:jc w:val="both"/>
        <w:rPr>
          <w:rFonts w:ascii="Palatino Linotype" w:hAnsi="Palatino Linotype" w:cs="Arial"/>
        </w:rPr>
      </w:pPr>
    </w:p>
    <w:p w14:paraId="2967A625" w14:textId="77777777" w:rsidR="00855ABA" w:rsidRPr="00443581" w:rsidRDefault="00855ABA" w:rsidP="00855ABA">
      <w:pPr>
        <w:autoSpaceDE w:val="0"/>
        <w:autoSpaceDN w:val="0"/>
        <w:adjustRightInd w:val="0"/>
        <w:spacing w:after="0" w:line="360" w:lineRule="auto"/>
        <w:jc w:val="both"/>
        <w:rPr>
          <w:rFonts w:ascii="Palatino Linotype" w:eastAsia="Calibri" w:hAnsi="Palatino Linotype" w:cs="Arial"/>
          <w:sz w:val="28"/>
          <w:szCs w:val="28"/>
        </w:rPr>
      </w:pPr>
      <w:r w:rsidRPr="00BC2DD1">
        <w:rPr>
          <w:rFonts w:ascii="Palatino Linotype" w:eastAsia="Calibri" w:hAnsi="Palatino Linotype" w:cs="Arial"/>
          <w:b/>
          <w:sz w:val="28"/>
          <w:szCs w:val="28"/>
        </w:rPr>
        <w:t xml:space="preserve">TERCERO. </w:t>
      </w:r>
      <w:r w:rsidRPr="00443581">
        <w:rPr>
          <w:rFonts w:ascii="Palatino Linotype" w:eastAsia="Calibri" w:hAnsi="Palatino Linotype" w:cs="Arial"/>
          <w:b/>
          <w:sz w:val="28"/>
          <w:szCs w:val="28"/>
        </w:rPr>
        <w:t>Cuestiones de previo y especial pronunciamiento.</w:t>
      </w:r>
    </w:p>
    <w:p w14:paraId="085DA4E6" w14:textId="77777777" w:rsidR="00855ABA" w:rsidRPr="00BC2DD1" w:rsidRDefault="00855ABA" w:rsidP="00855ABA">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C2DD1">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BC2DD1">
        <w:rPr>
          <w:rFonts w:ascii="Palatino Linotype" w:eastAsia="Times New Roman" w:hAnsi="Palatino Linotype" w:cs="Times New Roman"/>
          <w:sz w:val="24"/>
          <w:szCs w:val="24"/>
          <w:lang w:val="es-ES" w:eastAsia="es-ES"/>
        </w:rPr>
        <w:t xml:space="preserve">la Ley de Transparencia y </w:t>
      </w:r>
      <w:r w:rsidRPr="00BC2DD1">
        <w:rPr>
          <w:rFonts w:ascii="Palatino Linotype" w:eastAsia="Times New Roman" w:hAnsi="Palatino Linotype" w:cs="Arial"/>
          <w:sz w:val="24"/>
          <w:szCs w:val="24"/>
          <w:lang w:val="es-ES_tradnl" w:eastAsia="es-ES"/>
        </w:rPr>
        <w:t>Acceso a la Información Pública del Estado de México y Municipios</w:t>
      </w:r>
      <w:r w:rsidRPr="00BC2DD1">
        <w:rPr>
          <w:rFonts w:ascii="Palatino Linotype" w:eastAsia="Times New Roman" w:hAnsi="Palatino Linotype" w:cs="Times New Roman"/>
          <w:sz w:val="24"/>
          <w:szCs w:val="24"/>
          <w:lang w:val="es-ES" w:eastAsia="es-ES"/>
        </w:rPr>
        <w:t>, establecidos en el artículo 180 que enuncia:</w:t>
      </w:r>
    </w:p>
    <w:p w14:paraId="0B8BBBAA" w14:textId="77777777" w:rsidR="00855ABA" w:rsidRPr="00BC2DD1" w:rsidRDefault="00855ABA" w:rsidP="00855ABA">
      <w:pPr>
        <w:autoSpaceDE w:val="0"/>
        <w:autoSpaceDN w:val="0"/>
        <w:adjustRightInd w:val="0"/>
        <w:spacing w:before="240" w:line="360" w:lineRule="auto"/>
        <w:jc w:val="both"/>
        <w:rPr>
          <w:rFonts w:ascii="Palatino Linotype" w:eastAsia="Times New Roman" w:hAnsi="Palatino Linotype" w:cs="Arial"/>
          <w:sz w:val="10"/>
          <w:szCs w:val="24"/>
          <w:lang w:val="es-ES" w:eastAsia="es-ES"/>
        </w:rPr>
      </w:pPr>
    </w:p>
    <w:p w14:paraId="0AAB0D67" w14:textId="77777777" w:rsidR="00855ABA" w:rsidRPr="00BC2DD1" w:rsidRDefault="00855ABA" w:rsidP="00855ABA">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b/>
          <w:i/>
          <w:lang w:val="es-ES" w:eastAsia="es-ES"/>
        </w:rPr>
        <w:t xml:space="preserve">“Artículo 180. </w:t>
      </w:r>
      <w:r w:rsidRPr="00BC2DD1">
        <w:rPr>
          <w:rFonts w:ascii="Palatino Linotype" w:eastAsia="Times New Roman" w:hAnsi="Palatino Linotype" w:cs="Arial"/>
          <w:i/>
          <w:lang w:val="es-ES" w:eastAsia="es-ES"/>
        </w:rPr>
        <w:t>El recurso de revisión contendrá:</w:t>
      </w:r>
    </w:p>
    <w:p w14:paraId="5F2DD513" w14:textId="77777777" w:rsidR="00855ABA" w:rsidRPr="00BC2DD1" w:rsidRDefault="00855ABA" w:rsidP="00855ABA">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I. El sujeto obligado ante la cual se presentó la solicitud;</w:t>
      </w:r>
    </w:p>
    <w:p w14:paraId="7C541DA1" w14:textId="77777777" w:rsidR="00855ABA" w:rsidRPr="00BC2DD1" w:rsidRDefault="00855ABA" w:rsidP="00855ABA">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b/>
          <w:i/>
          <w:lang w:val="es-ES" w:eastAsia="es-ES"/>
        </w:rPr>
        <w:t>II. El nombre del solicitante que recurre</w:t>
      </w:r>
      <w:r w:rsidRPr="00BC2DD1">
        <w:rPr>
          <w:rFonts w:ascii="Palatino Linotype" w:eastAsia="Times New Roman" w:hAnsi="Palatino Linotype" w:cs="Arial"/>
          <w:i/>
          <w:lang w:val="es-ES" w:eastAsia="es-ES"/>
        </w:rPr>
        <w:t xml:space="preserve"> o de su representante y, en su caso, del tercero interesado, así como la dirección o medio que señale para recibir notificaciones;</w:t>
      </w:r>
    </w:p>
    <w:p w14:paraId="4201A0A0" w14:textId="77777777" w:rsidR="00855ABA" w:rsidRPr="00BC2DD1" w:rsidRDefault="00855ABA" w:rsidP="00855ABA">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III. El número de folio de respuesta de la solicitud de acceso;</w:t>
      </w:r>
    </w:p>
    <w:p w14:paraId="537BECC5" w14:textId="77777777" w:rsidR="00855ABA" w:rsidRPr="00BC2DD1" w:rsidRDefault="00855ABA" w:rsidP="00855ABA">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IV. La fecha en que fue notificada la respuesta al solicitante o tuvo conocimiento del acto reclamado, o de presentación de la solicitud, en caso de falta de respuesta;</w:t>
      </w:r>
    </w:p>
    <w:p w14:paraId="543728D1" w14:textId="77777777" w:rsidR="00855ABA" w:rsidRPr="00BC2DD1" w:rsidRDefault="00855ABA" w:rsidP="00855ABA">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V. El acto que se recurre;</w:t>
      </w:r>
    </w:p>
    <w:p w14:paraId="6325BF4D" w14:textId="77777777" w:rsidR="00855ABA" w:rsidRPr="00BC2DD1" w:rsidRDefault="00855ABA" w:rsidP="00855ABA">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VI. Las razones o motivos de inconformidad;</w:t>
      </w:r>
    </w:p>
    <w:p w14:paraId="3A28E3F6" w14:textId="77777777" w:rsidR="00855ABA" w:rsidRPr="00BC2DD1" w:rsidRDefault="00855ABA" w:rsidP="00855ABA">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VII. La copia de la respuesta que se impugna y, en su caso, de la notificación correspondiente, en el caso de respuesta de la solicitud; y</w:t>
      </w:r>
    </w:p>
    <w:p w14:paraId="4DBE18ED" w14:textId="77777777" w:rsidR="00855ABA" w:rsidRPr="00BC2DD1" w:rsidRDefault="00855ABA" w:rsidP="00855ABA">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VIII. Firma del recurrente, en su caso, cuando se presente por escrito, requisito sin el cual se dará trámite al recurso.</w:t>
      </w:r>
    </w:p>
    <w:p w14:paraId="10CF1DA8" w14:textId="77777777" w:rsidR="00855ABA" w:rsidRPr="00BC2DD1" w:rsidRDefault="00855ABA" w:rsidP="00855ABA">
      <w:pPr>
        <w:spacing w:after="0" w:line="240" w:lineRule="auto"/>
        <w:ind w:left="851" w:right="851"/>
        <w:jc w:val="both"/>
        <w:rPr>
          <w:rFonts w:ascii="Palatino Linotype" w:eastAsia="Times New Roman" w:hAnsi="Palatino Linotype" w:cs="Arial"/>
          <w:i/>
          <w:lang w:val="es-ES" w:eastAsia="es-ES"/>
        </w:rPr>
      </w:pPr>
    </w:p>
    <w:p w14:paraId="74B17C89" w14:textId="77777777" w:rsidR="00855ABA" w:rsidRPr="00BC2DD1" w:rsidRDefault="00855ABA" w:rsidP="00855ABA">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Adicionalmente, se podrán anexar las pruebas y demás elementos que considere procedentes someter a juicio del Instituto.</w:t>
      </w:r>
    </w:p>
    <w:p w14:paraId="5803910C" w14:textId="77777777" w:rsidR="00855ABA" w:rsidRPr="00BC2DD1" w:rsidRDefault="00855ABA" w:rsidP="00855ABA">
      <w:pPr>
        <w:spacing w:after="0" w:line="240" w:lineRule="auto"/>
        <w:ind w:left="851" w:right="851"/>
        <w:jc w:val="both"/>
        <w:rPr>
          <w:rFonts w:ascii="Palatino Linotype" w:eastAsia="Times New Roman" w:hAnsi="Palatino Linotype" w:cs="Arial"/>
          <w:i/>
          <w:lang w:val="es-ES" w:eastAsia="es-ES"/>
        </w:rPr>
      </w:pPr>
    </w:p>
    <w:p w14:paraId="1BE06E2D" w14:textId="77777777" w:rsidR="00855ABA" w:rsidRPr="00BC2DD1" w:rsidRDefault="00855ABA" w:rsidP="00855ABA">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En ningún caso será necesario que el particular ratifique el recurso de revisión interpuesto.</w:t>
      </w:r>
    </w:p>
    <w:p w14:paraId="0BEF6EA5" w14:textId="77777777" w:rsidR="00855ABA" w:rsidRPr="00BC2DD1" w:rsidRDefault="00855ABA" w:rsidP="00855ABA">
      <w:pPr>
        <w:spacing w:after="0" w:line="240" w:lineRule="auto"/>
        <w:ind w:left="851" w:right="851"/>
        <w:jc w:val="both"/>
        <w:rPr>
          <w:rFonts w:ascii="Palatino Linotype" w:eastAsia="Times New Roman" w:hAnsi="Palatino Linotype" w:cs="Arial"/>
          <w:i/>
          <w:lang w:val="es-ES" w:eastAsia="es-ES"/>
        </w:rPr>
      </w:pPr>
    </w:p>
    <w:p w14:paraId="7B746F8D" w14:textId="77777777" w:rsidR="00855ABA" w:rsidRPr="00BC2DD1" w:rsidRDefault="00855ABA" w:rsidP="00855ABA">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b/>
          <w:i/>
          <w:lang w:val="es-ES" w:eastAsia="es-ES"/>
        </w:rPr>
        <w:t>En caso de que el recurso se interponga de manera electrónica no será indispensable que contengan los requisitos establecidos en las fracciones II</w:t>
      </w:r>
      <w:r w:rsidRPr="00BC2DD1">
        <w:rPr>
          <w:rFonts w:ascii="Palatino Linotype" w:eastAsia="Times New Roman" w:hAnsi="Palatino Linotype" w:cs="Arial"/>
          <w:i/>
          <w:lang w:val="es-ES" w:eastAsia="es-ES"/>
        </w:rPr>
        <w:t>, IV, VII y VIII.”</w:t>
      </w:r>
    </w:p>
    <w:p w14:paraId="3CE87C98" w14:textId="77777777" w:rsidR="00855ABA" w:rsidRPr="00BC2DD1" w:rsidRDefault="00855ABA" w:rsidP="00855ABA">
      <w:pPr>
        <w:spacing w:after="0" w:line="240" w:lineRule="auto"/>
        <w:ind w:left="851" w:right="851"/>
        <w:jc w:val="right"/>
        <w:rPr>
          <w:rFonts w:ascii="Palatino Linotype" w:eastAsia="Times New Roman" w:hAnsi="Palatino Linotype" w:cs="Arial"/>
          <w:b/>
          <w:i/>
          <w:lang w:val="es-ES" w:eastAsia="es-ES"/>
        </w:rPr>
      </w:pPr>
      <w:r w:rsidRPr="00BC2DD1">
        <w:rPr>
          <w:rFonts w:ascii="Palatino Linotype" w:eastAsia="Times New Roman" w:hAnsi="Palatino Linotype" w:cs="Arial"/>
          <w:b/>
          <w:i/>
          <w:lang w:val="es-ES" w:eastAsia="es-ES"/>
        </w:rPr>
        <w:t>[Énfasis añadido]</w:t>
      </w:r>
    </w:p>
    <w:p w14:paraId="3E009D2C" w14:textId="77777777" w:rsidR="00855ABA" w:rsidRPr="00BC2DD1" w:rsidRDefault="00855ABA" w:rsidP="00855ABA">
      <w:pPr>
        <w:spacing w:after="0" w:line="276" w:lineRule="auto"/>
        <w:ind w:left="851"/>
        <w:jc w:val="right"/>
        <w:rPr>
          <w:rFonts w:ascii="Palatino Linotype" w:eastAsia="Times New Roman" w:hAnsi="Palatino Linotype" w:cs="Arial"/>
          <w:b/>
          <w:i/>
          <w:sz w:val="24"/>
          <w:szCs w:val="24"/>
          <w:lang w:val="es-ES" w:eastAsia="es-ES"/>
        </w:rPr>
      </w:pPr>
    </w:p>
    <w:p w14:paraId="389A858A" w14:textId="77777777" w:rsidR="00855ABA" w:rsidRPr="00BC2DD1" w:rsidRDefault="00855ABA" w:rsidP="00855ABA">
      <w:pPr>
        <w:spacing w:before="240" w:after="240" w:line="360" w:lineRule="auto"/>
        <w:jc w:val="both"/>
        <w:rPr>
          <w:rFonts w:ascii="Palatino Linotype" w:eastAsia="Calibri" w:hAnsi="Palatino Linotype" w:cs="Arial"/>
          <w:sz w:val="24"/>
          <w:szCs w:val="24"/>
          <w:lang w:val="es-ES" w:eastAsia="es-ES"/>
        </w:rPr>
      </w:pPr>
      <w:r w:rsidRPr="00BC2DD1">
        <w:rPr>
          <w:rFonts w:ascii="Palatino Linotype" w:eastAsia="Calibri" w:hAnsi="Palatino Linotype" w:cs="Segoe UI"/>
          <w:sz w:val="24"/>
          <w:szCs w:val="24"/>
          <w:lang w:val="es-ES" w:eastAsia="es-ES"/>
        </w:rPr>
        <w:t>Cabe señalar que el</w:t>
      </w:r>
      <w:r w:rsidRPr="00BC2DD1">
        <w:rPr>
          <w:rFonts w:ascii="Palatino Linotype" w:eastAsia="Calibri" w:hAnsi="Palatino Linotype" w:cs="Segoe UI"/>
          <w:b/>
          <w:sz w:val="24"/>
          <w:szCs w:val="24"/>
          <w:lang w:val="es-ES" w:eastAsia="es-ES"/>
        </w:rPr>
        <w:t xml:space="preserve"> Recurrente</w:t>
      </w:r>
      <w:r w:rsidRPr="00BC2DD1">
        <w:rPr>
          <w:rFonts w:ascii="Palatino Linotype" w:eastAsia="Calibri" w:hAnsi="Palatino Linotype" w:cs="Segoe UI"/>
          <w:sz w:val="24"/>
          <w:szCs w:val="24"/>
          <w:lang w:val="es-ES" w:eastAsia="es-ES"/>
        </w:rPr>
        <w:t xml:space="preserve"> </w:t>
      </w:r>
      <w:r w:rsidRPr="00FD181C">
        <w:rPr>
          <w:rFonts w:ascii="Palatino Linotype" w:eastAsia="Calibri" w:hAnsi="Palatino Linotype" w:cs="Segoe UI"/>
          <w:sz w:val="24"/>
          <w:szCs w:val="24"/>
          <w:lang w:val="es-ES" w:eastAsia="es-ES"/>
        </w:rPr>
        <w:t>no proporcionó un nombre</w:t>
      </w:r>
      <w:r>
        <w:rPr>
          <w:rFonts w:ascii="Palatino Linotype" w:eastAsia="Calibri" w:hAnsi="Palatino Linotype" w:cs="Segoe UI"/>
          <w:sz w:val="24"/>
          <w:szCs w:val="24"/>
          <w:lang w:val="es-ES" w:eastAsia="es-ES"/>
        </w:rPr>
        <w:t xml:space="preserve"> o seudónimo</w:t>
      </w:r>
      <w:r w:rsidRPr="00FD181C">
        <w:rPr>
          <w:rFonts w:ascii="Palatino Linotype" w:eastAsia="Calibri" w:hAnsi="Palatino Linotype" w:cs="Segoe UI"/>
          <w:sz w:val="24"/>
          <w:szCs w:val="24"/>
          <w:lang w:val="es-ES" w:eastAsia="es-ES"/>
        </w:rPr>
        <w:t xml:space="preserve"> para ser identificado</w:t>
      </w:r>
      <w:r w:rsidRPr="00BC2DD1">
        <w:rPr>
          <w:rFonts w:ascii="Palatino Linotype" w:eastAsia="Yu Mincho" w:hAnsi="Palatino Linotype" w:cs="Arial"/>
          <w:sz w:val="24"/>
          <w:szCs w:val="24"/>
          <w:lang w:val="es-ES" w:eastAsia="es-ES"/>
        </w:rPr>
        <w:t>.</w:t>
      </w:r>
      <w:r w:rsidRPr="00BC2DD1">
        <w:rPr>
          <w:rFonts w:ascii="Palatino Linotype" w:eastAsia="Yu Mincho" w:hAnsi="Palatino Linotype" w:cs="Arial"/>
          <w:b/>
          <w:sz w:val="24"/>
          <w:szCs w:val="24"/>
          <w:lang w:val="es-ES" w:eastAsia="es-ES"/>
        </w:rPr>
        <w:t xml:space="preserve"> </w:t>
      </w:r>
      <w:r w:rsidRPr="00BC2DD1">
        <w:rPr>
          <w:rFonts w:ascii="Palatino Linotype" w:eastAsia="Calibri" w:hAnsi="Palatino Linotype" w:cs="Times New Roman"/>
          <w:sz w:val="24"/>
          <w:szCs w:val="24"/>
          <w:lang w:val="es-ES" w:eastAsia="es-ES"/>
        </w:rPr>
        <w:t xml:space="preserve">No </w:t>
      </w:r>
      <w:proofErr w:type="gramStart"/>
      <w:r w:rsidRPr="00BC2DD1">
        <w:rPr>
          <w:rFonts w:ascii="Palatino Linotype" w:eastAsia="Calibri" w:hAnsi="Palatino Linotype" w:cs="Times New Roman"/>
          <w:sz w:val="24"/>
          <w:szCs w:val="24"/>
          <w:lang w:val="es-ES" w:eastAsia="es-ES"/>
        </w:rPr>
        <w:t>obstante</w:t>
      </w:r>
      <w:proofErr w:type="gramEnd"/>
      <w:r w:rsidRPr="00BC2DD1">
        <w:rPr>
          <w:rFonts w:ascii="Palatino Linotype" w:eastAsia="Calibri" w:hAnsi="Palatino Linotype" w:cs="Times New Roman"/>
          <w:sz w:val="24"/>
          <w:szCs w:val="24"/>
          <w:lang w:val="es-ES" w:eastAsia="es-ES"/>
        </w:rPr>
        <w:t xml:space="preserve"> lo anterior, </w:t>
      </w:r>
      <w:r>
        <w:rPr>
          <w:rFonts w:ascii="Palatino Linotype" w:eastAsia="Calibri" w:hAnsi="Palatino Linotype" w:cs="Times New Roman"/>
          <w:sz w:val="24"/>
          <w:szCs w:val="24"/>
          <w:lang w:val="es-ES" w:eastAsia="es-ES"/>
        </w:rPr>
        <w:t>no proporcionar un nombre,</w:t>
      </w:r>
      <w:r w:rsidRPr="00BC2DD1">
        <w:rPr>
          <w:rFonts w:ascii="Palatino Linotype" w:eastAsia="Calibri" w:hAnsi="Palatino Linotype" w:cs="Times New Roman"/>
          <w:sz w:val="24"/>
          <w:szCs w:val="24"/>
          <w:lang w:val="es-ES" w:eastAsia="es-ES"/>
        </w:rPr>
        <w:t xml:space="preserve"> no es motivo para desechar las </w:t>
      </w:r>
      <w:r w:rsidRPr="00BC2DD1">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1B01CFD5" w14:textId="77777777" w:rsidR="00855ABA" w:rsidRPr="00BC2DD1" w:rsidRDefault="00855ABA" w:rsidP="00855ABA">
      <w:pPr>
        <w:spacing w:before="240" w:after="240" w:line="360" w:lineRule="auto"/>
        <w:jc w:val="both"/>
        <w:rPr>
          <w:rFonts w:ascii="Palatino Linotype" w:eastAsia="Calibri" w:hAnsi="Palatino Linotype" w:cs="Arial"/>
          <w:sz w:val="10"/>
          <w:szCs w:val="24"/>
          <w:lang w:val="es-ES" w:eastAsia="es-ES"/>
        </w:rPr>
      </w:pPr>
    </w:p>
    <w:p w14:paraId="2F8EE9E8" w14:textId="77777777" w:rsidR="00855ABA" w:rsidRPr="00BC2DD1" w:rsidRDefault="00855ABA" w:rsidP="00855ABA">
      <w:pPr>
        <w:spacing w:before="240" w:after="240" w:line="240" w:lineRule="auto"/>
        <w:ind w:left="851" w:right="900"/>
        <w:jc w:val="both"/>
        <w:rPr>
          <w:rFonts w:ascii="Palatino Linotype" w:eastAsia="Calibri" w:hAnsi="Palatino Linotype" w:cs="Arial"/>
          <w:i/>
          <w:lang w:val="es-ES" w:eastAsia="es-ES"/>
        </w:rPr>
      </w:pPr>
      <w:r w:rsidRPr="00BC2DD1">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18B046B8" w14:textId="77777777" w:rsidR="00855ABA" w:rsidRPr="00BC2DD1" w:rsidRDefault="00855ABA" w:rsidP="00855ABA">
      <w:pPr>
        <w:spacing w:before="240" w:after="240" w:line="240" w:lineRule="auto"/>
        <w:ind w:left="851" w:right="900"/>
        <w:jc w:val="both"/>
        <w:rPr>
          <w:rFonts w:ascii="Palatino Linotype" w:eastAsia="Calibri" w:hAnsi="Palatino Linotype" w:cs="Times New Roman"/>
          <w:i/>
          <w:lang w:val="es-ES" w:eastAsia="es-ES"/>
        </w:rPr>
      </w:pPr>
    </w:p>
    <w:p w14:paraId="3D95C7BA" w14:textId="77777777" w:rsidR="00855ABA" w:rsidRPr="00BC2DD1" w:rsidRDefault="00855ABA" w:rsidP="00855ABA">
      <w:pPr>
        <w:spacing w:before="240" w:after="240" w:line="360" w:lineRule="auto"/>
        <w:jc w:val="both"/>
        <w:rPr>
          <w:rFonts w:ascii="Palatino Linotype" w:eastAsia="Calibri" w:hAnsi="Palatino Linotype" w:cs="Times New Roman"/>
          <w:sz w:val="24"/>
          <w:szCs w:val="24"/>
          <w:lang w:val="es-ES" w:eastAsia="es-ES"/>
        </w:rPr>
      </w:pPr>
      <w:r w:rsidRPr="00BC2DD1">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BC2DD1">
        <w:rPr>
          <w:rFonts w:ascii="Palatino Linotype" w:eastAsia="Calibri" w:hAnsi="Palatino Linotype" w:cs="Arial"/>
          <w:sz w:val="24"/>
          <w:szCs w:val="24"/>
          <w:lang w:val="es-ES" w:eastAsia="es-ES"/>
        </w:rPr>
        <w:t>vigésimo, vigésimo primero</w:t>
      </w:r>
      <w:r w:rsidRPr="00BC2DD1">
        <w:rPr>
          <w:rFonts w:ascii="Palatino Linotype" w:eastAsia="Times New Roman" w:hAnsi="Palatino Linotype" w:cs="Arial"/>
          <w:sz w:val="24"/>
        </w:rPr>
        <w:t xml:space="preserve"> y vigésimo segundo</w:t>
      </w:r>
      <w:r w:rsidRPr="00BC2DD1">
        <w:rPr>
          <w:rFonts w:ascii="Palatino Linotype" w:eastAsia="Calibri" w:hAnsi="Palatino Linotype" w:cs="Times New Roman"/>
          <w:sz w:val="24"/>
          <w:szCs w:val="24"/>
          <w:lang w:val="es-ES" w:eastAsia="es-ES"/>
        </w:rPr>
        <w:t>, de la Constitución Política del Estado Libre y Soberano de México, se establece lo siguiente:</w:t>
      </w:r>
    </w:p>
    <w:p w14:paraId="361BFDF7" w14:textId="77777777" w:rsidR="00855ABA" w:rsidRPr="00BC2DD1" w:rsidRDefault="00855ABA" w:rsidP="00855ABA">
      <w:pPr>
        <w:spacing w:before="120" w:after="120" w:line="240" w:lineRule="auto"/>
        <w:ind w:left="851" w:right="851"/>
        <w:jc w:val="center"/>
        <w:rPr>
          <w:rFonts w:ascii="Palatino Linotype" w:eastAsia="Calibri" w:hAnsi="Palatino Linotype" w:cs="Times New Roman"/>
          <w:b/>
          <w:i/>
          <w:lang w:val="es-ES" w:eastAsia="es-ES"/>
        </w:rPr>
      </w:pPr>
      <w:r w:rsidRPr="00BC2DD1">
        <w:rPr>
          <w:rFonts w:ascii="Palatino Linotype" w:eastAsia="Calibri" w:hAnsi="Palatino Linotype" w:cs="Times New Roman"/>
          <w:b/>
          <w:i/>
          <w:lang w:val="es-ES" w:eastAsia="es-ES"/>
        </w:rPr>
        <w:t>Constitución Política de los Estados Unidos Mexicanos</w:t>
      </w:r>
    </w:p>
    <w:p w14:paraId="6AEACCF0" w14:textId="77777777" w:rsidR="00855ABA" w:rsidRPr="00BC2DD1" w:rsidRDefault="00855ABA" w:rsidP="00855ABA">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r w:rsidRPr="00BC2DD1">
        <w:rPr>
          <w:rFonts w:ascii="Palatino Linotype" w:eastAsia="Calibri" w:hAnsi="Palatino Linotype" w:cs="Times New Roman"/>
          <w:b/>
          <w:i/>
          <w:lang w:val="es-ES" w:eastAsia="es-ES"/>
        </w:rPr>
        <w:t>Artículo 6</w:t>
      </w:r>
      <w:proofErr w:type="gramStart"/>
      <w:r w:rsidRPr="00BC2DD1">
        <w:rPr>
          <w:rFonts w:ascii="Palatino Linotype" w:eastAsia="Calibri" w:hAnsi="Palatino Linotype" w:cs="Times New Roman"/>
          <w:i/>
          <w:lang w:val="es-ES" w:eastAsia="es-ES"/>
        </w:rPr>
        <w:t>°.-</w:t>
      </w:r>
      <w:proofErr w:type="gramEnd"/>
      <w:r w:rsidRPr="00BC2DD1">
        <w:rPr>
          <w:rFonts w:ascii="Palatino Linotype" w:eastAsia="Calibri" w:hAnsi="Palatino Linotype" w:cs="Times New Roman"/>
          <w:i/>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w:t>
      </w:r>
      <w:r w:rsidRPr="00BC2DD1">
        <w:rPr>
          <w:rFonts w:ascii="Palatino Linotype" w:eastAsia="Calibri" w:hAnsi="Palatino Linotype" w:cs="Times New Roman"/>
          <w:i/>
          <w:lang w:val="es-ES" w:eastAsia="es-ES"/>
        </w:rPr>
        <w:lastRenderedPageBreak/>
        <w:t>de réplica será ejercido en los términos dispuestos por la ley. El derecho a la información será garantizado por el Estado.</w:t>
      </w:r>
    </w:p>
    <w:p w14:paraId="4CC4F5B8" w14:textId="77777777" w:rsidR="00855ABA" w:rsidRPr="00BC2DD1" w:rsidRDefault="00855ABA" w:rsidP="00855ABA">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p>
    <w:p w14:paraId="3B13684A" w14:textId="77777777" w:rsidR="00855ABA" w:rsidRPr="00BC2DD1" w:rsidRDefault="00855ABA" w:rsidP="00855ABA">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Para efectos de lo dispuesto en el presente artículo se observará lo siguiente: </w:t>
      </w:r>
    </w:p>
    <w:p w14:paraId="7294AD8E" w14:textId="77777777" w:rsidR="00855ABA" w:rsidRPr="00BC2DD1" w:rsidRDefault="00855ABA" w:rsidP="00855ABA">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4CD31626" w14:textId="77777777" w:rsidR="00855ABA" w:rsidRPr="00BC2DD1" w:rsidRDefault="00855ABA" w:rsidP="00855ABA">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p>
    <w:p w14:paraId="5905897E" w14:textId="77777777" w:rsidR="00855ABA" w:rsidRPr="00BC2DD1" w:rsidRDefault="00855ABA" w:rsidP="00855ABA">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447890DF" w14:textId="77777777" w:rsidR="00855ABA" w:rsidRPr="00BC2DD1" w:rsidRDefault="00855ABA" w:rsidP="00855ABA">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605A9CA4" w14:textId="77777777" w:rsidR="00855ABA" w:rsidRPr="00BC2DD1" w:rsidRDefault="00855ABA" w:rsidP="00855ABA">
      <w:pPr>
        <w:spacing w:before="120" w:after="120" w:line="240" w:lineRule="auto"/>
        <w:ind w:left="851" w:right="851"/>
        <w:jc w:val="both"/>
        <w:rPr>
          <w:rFonts w:ascii="Palatino Linotype" w:eastAsia="Calibri" w:hAnsi="Palatino Linotype" w:cs="Times New Roman"/>
          <w:i/>
          <w:lang w:val="es-ES" w:eastAsia="es-ES"/>
        </w:rPr>
      </w:pPr>
    </w:p>
    <w:p w14:paraId="0F38336C" w14:textId="77777777" w:rsidR="00855ABA" w:rsidRPr="00BC2DD1" w:rsidRDefault="00855ABA" w:rsidP="00855ABA">
      <w:pPr>
        <w:spacing w:before="120" w:after="120" w:line="240" w:lineRule="auto"/>
        <w:ind w:left="851" w:right="851"/>
        <w:jc w:val="center"/>
        <w:rPr>
          <w:rFonts w:ascii="Palatino Linotype" w:eastAsia="Calibri" w:hAnsi="Palatino Linotype" w:cs="Times New Roman"/>
          <w:b/>
          <w:i/>
          <w:lang w:val="es-ES" w:eastAsia="es-ES"/>
        </w:rPr>
      </w:pPr>
      <w:r w:rsidRPr="00BC2DD1">
        <w:rPr>
          <w:rFonts w:ascii="Palatino Linotype" w:eastAsia="Calibri" w:hAnsi="Palatino Linotype" w:cs="Times New Roman"/>
          <w:b/>
          <w:i/>
          <w:lang w:val="es-ES" w:eastAsia="es-ES"/>
        </w:rPr>
        <w:t>Constitución Política del Estado Libre y Soberano de México</w:t>
      </w:r>
    </w:p>
    <w:p w14:paraId="7A1962AA" w14:textId="77777777" w:rsidR="00855ABA" w:rsidRPr="00BC2DD1" w:rsidRDefault="00855ABA" w:rsidP="00855ABA">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r w:rsidRPr="00BC2DD1">
        <w:rPr>
          <w:rFonts w:ascii="Palatino Linotype" w:eastAsia="Calibri" w:hAnsi="Palatino Linotype" w:cs="Times New Roman"/>
          <w:b/>
          <w:i/>
          <w:lang w:val="es-ES" w:eastAsia="es-ES"/>
        </w:rPr>
        <w:t>Artículo 5</w:t>
      </w:r>
      <w:r w:rsidRPr="00BC2DD1">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AEB08F2" w14:textId="77777777" w:rsidR="00855ABA" w:rsidRPr="00BC2DD1" w:rsidRDefault="00855ABA" w:rsidP="00855ABA">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p>
    <w:p w14:paraId="65C3090C" w14:textId="77777777" w:rsidR="00855ABA" w:rsidRPr="00BC2DD1" w:rsidRDefault="00855ABA" w:rsidP="00855ABA">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Toda persona en el Estado de </w:t>
      </w:r>
      <w:proofErr w:type="gramStart"/>
      <w:r w:rsidRPr="00BC2DD1">
        <w:rPr>
          <w:rFonts w:ascii="Palatino Linotype" w:eastAsia="Calibri" w:hAnsi="Palatino Linotype" w:cs="Times New Roman"/>
          <w:i/>
          <w:lang w:val="es-ES" w:eastAsia="es-ES"/>
        </w:rPr>
        <w:t>México,</w:t>
      </w:r>
      <w:proofErr w:type="gramEnd"/>
      <w:r w:rsidRPr="00BC2DD1">
        <w:rPr>
          <w:rFonts w:ascii="Palatino Linotype" w:eastAsia="Calibri" w:hAnsi="Palatino Linotype" w:cs="Times New Roman"/>
          <w:i/>
          <w:lang w:val="es-ES" w:eastAsia="es-ES"/>
        </w:rPr>
        <w:t xml:space="preserve"> tiene derecho al libre acceso a la información plural y oportuna, así como a buscar recibir y difundir información e ideas de toda índole por cualquier medio de expresión.</w:t>
      </w:r>
    </w:p>
    <w:p w14:paraId="063F0919" w14:textId="77777777" w:rsidR="00855ABA" w:rsidRPr="00BC2DD1" w:rsidRDefault="00855ABA" w:rsidP="00855ABA">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 (…)</w:t>
      </w:r>
    </w:p>
    <w:p w14:paraId="3B4CC199" w14:textId="77777777" w:rsidR="00855ABA" w:rsidRPr="00BC2DD1" w:rsidRDefault="00855ABA" w:rsidP="00855ABA">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0AABE94C" w14:textId="77777777" w:rsidR="00855ABA" w:rsidRPr="00BC2DD1" w:rsidRDefault="00855ABA" w:rsidP="00855ABA">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Para garantizar el ejercicio del derecho de transparencia, acceso a la información pública y protección de datos personales, los poderes públicos y los organismos </w:t>
      </w:r>
      <w:r w:rsidRPr="00BC2DD1">
        <w:rPr>
          <w:rFonts w:ascii="Palatino Linotype" w:eastAsia="Calibri" w:hAnsi="Palatino Linotype" w:cs="Times New Roman"/>
          <w:i/>
          <w:lang w:val="es-ES" w:eastAsia="es-ES"/>
        </w:rPr>
        <w:lastRenderedPageBreak/>
        <w:t>autónomos, transparentarán sus acciones, en términos de las disposiciones aplicables, la información será oportuna, clara, veraz y de fácil acceso. Este derecho se regirá por los principios y bases siguientes:</w:t>
      </w:r>
    </w:p>
    <w:p w14:paraId="0021AC81" w14:textId="77777777" w:rsidR="00855ABA" w:rsidRPr="00BC2DD1" w:rsidRDefault="00855ABA" w:rsidP="00855ABA">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26E38491" w14:textId="77777777" w:rsidR="00855ABA" w:rsidRPr="00BC2DD1" w:rsidRDefault="00855ABA" w:rsidP="00855ABA">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01616EE5" w14:textId="77777777" w:rsidR="00855ABA" w:rsidRPr="00BC2DD1" w:rsidRDefault="00855ABA" w:rsidP="00855ABA">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p>
    <w:p w14:paraId="11E7FC3E" w14:textId="77777777" w:rsidR="00855ABA" w:rsidRPr="00BC2DD1" w:rsidRDefault="00855ABA" w:rsidP="00855ABA">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0BC4A115" w14:textId="77777777" w:rsidR="00855ABA" w:rsidRPr="00BC2DD1" w:rsidRDefault="00855ABA" w:rsidP="00855ABA">
      <w:pPr>
        <w:spacing w:before="240" w:after="240" w:line="240" w:lineRule="auto"/>
        <w:ind w:left="851" w:right="900"/>
        <w:jc w:val="both"/>
        <w:rPr>
          <w:rFonts w:ascii="Palatino Linotype" w:eastAsia="Calibri" w:hAnsi="Palatino Linotype" w:cs="Times New Roman"/>
          <w:i/>
          <w:lang w:val="es-ES" w:eastAsia="es-ES"/>
        </w:rPr>
      </w:pPr>
    </w:p>
    <w:p w14:paraId="11645758" w14:textId="77777777" w:rsidR="00855ABA" w:rsidRPr="00BC2DD1" w:rsidRDefault="00855ABA" w:rsidP="00855ABA">
      <w:pPr>
        <w:spacing w:before="240" w:after="240" w:line="360" w:lineRule="auto"/>
        <w:jc w:val="both"/>
        <w:rPr>
          <w:rFonts w:ascii="Palatino Linotype" w:eastAsia="Calibri" w:hAnsi="Palatino Linotype" w:cs="Times New Roman"/>
          <w:sz w:val="24"/>
          <w:szCs w:val="24"/>
          <w:lang w:val="es-ES" w:eastAsia="es-ES"/>
        </w:rPr>
      </w:pPr>
      <w:r w:rsidRPr="00BC2DD1">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51778959" w14:textId="77777777" w:rsidR="00855ABA" w:rsidRPr="00BC2DD1" w:rsidRDefault="00855ABA" w:rsidP="00855ABA">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r w:rsidRPr="00BC2DD1">
        <w:rPr>
          <w:rFonts w:ascii="Palatino Linotype" w:eastAsia="Calibri" w:hAnsi="Palatino Linotype" w:cs="Times New Roman"/>
          <w:b/>
          <w:i/>
          <w:lang w:val="es-ES" w:eastAsia="es-ES"/>
        </w:rPr>
        <w:t>Artículo 1o</w:t>
      </w:r>
      <w:r w:rsidRPr="00BC2DD1">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1DCEA44" w14:textId="77777777" w:rsidR="00855ABA" w:rsidRPr="00BC2DD1" w:rsidRDefault="00855ABA" w:rsidP="00855ABA">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43142D70" w14:textId="77777777" w:rsidR="00855ABA" w:rsidRPr="00BC2DD1" w:rsidRDefault="00855ABA" w:rsidP="00855ABA">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r w:rsidRPr="00BC2DD1">
        <w:rPr>
          <w:rFonts w:ascii="Palatino Linotype" w:eastAsia="Calibri" w:hAnsi="Palatino Linotype" w:cs="Times New Roman"/>
          <w:i/>
          <w:lang w:val="es-ES" w:eastAsia="es-ES"/>
        </w:rPr>
        <w:lastRenderedPageBreak/>
        <w:t>En consecuencia, el Estado deberá prevenir, investigar, sancionar y reparar las violaciones a los derechos humanos, en los términos que establezca la ley.”</w:t>
      </w:r>
    </w:p>
    <w:p w14:paraId="781FE98A" w14:textId="77777777" w:rsidR="00855ABA" w:rsidRPr="00BC2DD1" w:rsidRDefault="00855ABA" w:rsidP="00855ABA">
      <w:pPr>
        <w:spacing w:before="240" w:after="240" w:line="240" w:lineRule="auto"/>
        <w:ind w:left="851" w:right="900"/>
        <w:jc w:val="both"/>
        <w:rPr>
          <w:rFonts w:ascii="Palatino Linotype" w:eastAsia="Calibri" w:hAnsi="Palatino Linotype" w:cs="Times New Roman"/>
          <w:i/>
          <w:lang w:val="es-ES" w:eastAsia="es-ES"/>
        </w:rPr>
      </w:pPr>
    </w:p>
    <w:p w14:paraId="7B4F5AC0" w14:textId="77777777" w:rsidR="00855ABA" w:rsidRPr="00BC2DD1" w:rsidRDefault="00855ABA" w:rsidP="00855ABA">
      <w:pPr>
        <w:spacing w:after="0" w:line="360" w:lineRule="auto"/>
        <w:jc w:val="both"/>
        <w:rPr>
          <w:rFonts w:ascii="Palatino Linotype" w:eastAsia="Calibri" w:hAnsi="Palatino Linotype" w:cs="Times New Roman"/>
          <w:sz w:val="24"/>
          <w:szCs w:val="24"/>
          <w:lang w:val="es-ES" w:eastAsia="es-ES"/>
        </w:rPr>
      </w:pPr>
      <w:r w:rsidRPr="00BC2DD1">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BC2DD1">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BC2DD1">
        <w:rPr>
          <w:rFonts w:ascii="Palatino Linotype" w:eastAsia="Calibri" w:hAnsi="Palatino Linotype" w:cs="Times New Roman"/>
          <w:sz w:val="24"/>
          <w:szCs w:val="24"/>
          <w:lang w:val="es-ES" w:eastAsia="es-ES"/>
        </w:rPr>
        <w:t>.</w:t>
      </w:r>
    </w:p>
    <w:p w14:paraId="2E596F43" w14:textId="77777777" w:rsidR="00855ABA" w:rsidRPr="00BC2DD1" w:rsidRDefault="00855ABA" w:rsidP="00855ABA">
      <w:pPr>
        <w:spacing w:after="0" w:line="360" w:lineRule="auto"/>
        <w:jc w:val="both"/>
        <w:rPr>
          <w:rFonts w:ascii="Palatino Linotype" w:eastAsia="Calibri" w:hAnsi="Palatino Linotype" w:cs="Arial"/>
          <w:sz w:val="24"/>
          <w:szCs w:val="24"/>
          <w:lang w:val="es-ES" w:eastAsia="es-ES"/>
        </w:rPr>
      </w:pPr>
    </w:p>
    <w:p w14:paraId="68EC39C5" w14:textId="28C93011" w:rsidR="00855ABA" w:rsidRPr="00855ABA" w:rsidRDefault="00855ABA" w:rsidP="00AD2A55">
      <w:pPr>
        <w:autoSpaceDE w:val="0"/>
        <w:autoSpaceDN w:val="0"/>
        <w:adjustRightInd w:val="0"/>
        <w:spacing w:after="0" w:line="360" w:lineRule="auto"/>
        <w:jc w:val="both"/>
        <w:rPr>
          <w:rFonts w:ascii="Palatino Linotype" w:hAnsi="Palatino Linotype" w:cs="Arial"/>
          <w:sz w:val="24"/>
          <w:szCs w:val="24"/>
        </w:rPr>
      </w:pPr>
      <w:r w:rsidRPr="00BC2DD1">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1339BF2C" w14:textId="77777777" w:rsidR="00855ABA" w:rsidRDefault="00855ABA" w:rsidP="00AD2A55">
      <w:pPr>
        <w:autoSpaceDE w:val="0"/>
        <w:autoSpaceDN w:val="0"/>
        <w:adjustRightInd w:val="0"/>
        <w:spacing w:after="0" w:line="360" w:lineRule="auto"/>
        <w:jc w:val="both"/>
        <w:rPr>
          <w:rFonts w:ascii="Palatino Linotype" w:hAnsi="Palatino Linotype" w:cs="Arial"/>
          <w:b/>
          <w:sz w:val="28"/>
          <w:szCs w:val="24"/>
        </w:rPr>
      </w:pPr>
    </w:p>
    <w:p w14:paraId="6E6D7D83" w14:textId="486E6B9A" w:rsidR="00EE326A" w:rsidRPr="000C7EBF" w:rsidRDefault="00855ABA" w:rsidP="00AD2A55">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CUARTO</w:t>
      </w:r>
      <w:r w:rsidR="00A17DC4" w:rsidRPr="000C7EBF">
        <w:rPr>
          <w:rFonts w:ascii="Palatino Linotype" w:hAnsi="Palatino Linotype" w:cs="Arial"/>
          <w:b/>
          <w:sz w:val="28"/>
          <w:szCs w:val="24"/>
        </w:rPr>
        <w:t xml:space="preserve">. </w:t>
      </w:r>
      <w:r w:rsidR="00EE326A" w:rsidRPr="000C7EBF">
        <w:rPr>
          <w:rFonts w:ascii="Palatino Linotype" w:hAnsi="Palatino Linotype" w:cs="Arial"/>
          <w:b/>
          <w:sz w:val="28"/>
          <w:szCs w:val="24"/>
        </w:rPr>
        <w:t>Del e</w:t>
      </w:r>
      <w:r w:rsidR="003E076B" w:rsidRPr="000C7EBF">
        <w:rPr>
          <w:rFonts w:ascii="Palatino Linotype" w:hAnsi="Palatino Linotype" w:cs="Arial"/>
          <w:b/>
          <w:sz w:val="28"/>
          <w:szCs w:val="24"/>
        </w:rPr>
        <w:t xml:space="preserve">studio de las causas de improcedencia. </w:t>
      </w:r>
    </w:p>
    <w:p w14:paraId="7974FB0E" w14:textId="77777777" w:rsidR="003F6292" w:rsidRPr="000C7EBF" w:rsidRDefault="003F6292" w:rsidP="00AD2A55">
      <w:pPr>
        <w:autoSpaceDE w:val="0"/>
        <w:autoSpaceDN w:val="0"/>
        <w:adjustRightInd w:val="0"/>
        <w:spacing w:after="0" w:line="360" w:lineRule="auto"/>
        <w:jc w:val="both"/>
        <w:rPr>
          <w:rFonts w:ascii="Palatino Linotype" w:hAnsi="Palatino Linotype" w:cs="Arial"/>
          <w:sz w:val="24"/>
          <w:szCs w:val="24"/>
        </w:rPr>
      </w:pPr>
      <w:r w:rsidRPr="000C7EBF">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0C7EBF">
        <w:rPr>
          <w:rFonts w:ascii="Palatino Linotype" w:hAnsi="Palatino Linotype" w:cs="Arial"/>
          <w:sz w:val="24"/>
          <w:szCs w:val="24"/>
        </w:rPr>
        <w:lastRenderedPageBreak/>
        <w:t>la justicia, ya que éste no se coarta por regular causas de improcedencia y sobreseimiento con tales fines.</w:t>
      </w:r>
    </w:p>
    <w:p w14:paraId="17D03AA7" w14:textId="77777777" w:rsidR="00D14122" w:rsidRPr="000C7EBF" w:rsidRDefault="00D14122" w:rsidP="00AD2A55">
      <w:pPr>
        <w:autoSpaceDE w:val="0"/>
        <w:autoSpaceDN w:val="0"/>
        <w:adjustRightInd w:val="0"/>
        <w:spacing w:after="0" w:line="360" w:lineRule="auto"/>
        <w:jc w:val="both"/>
        <w:rPr>
          <w:rFonts w:ascii="Palatino Linotype" w:hAnsi="Palatino Linotype" w:cs="Arial"/>
          <w:sz w:val="24"/>
          <w:szCs w:val="24"/>
        </w:rPr>
      </w:pPr>
    </w:p>
    <w:p w14:paraId="2A66E82B" w14:textId="77777777" w:rsidR="003F6292" w:rsidRPr="000C7EBF" w:rsidRDefault="003F6292" w:rsidP="00AD2A55">
      <w:pPr>
        <w:spacing w:after="0" w:line="240" w:lineRule="auto"/>
        <w:ind w:left="851" w:right="851"/>
        <w:jc w:val="both"/>
        <w:rPr>
          <w:rFonts w:ascii="Palatino Linotype" w:hAnsi="Palatino Linotype"/>
          <w:b/>
          <w:bCs/>
          <w:i/>
          <w:lang w:eastAsia="es-MX"/>
        </w:rPr>
      </w:pPr>
      <w:r w:rsidRPr="000C7EBF">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8E588BF" w14:textId="77777777" w:rsidR="003F6292" w:rsidRPr="000C7EBF" w:rsidRDefault="003F6292" w:rsidP="00AD2A55">
      <w:pPr>
        <w:pStyle w:val="Prrafodelista"/>
        <w:autoSpaceDE w:val="0"/>
        <w:autoSpaceDN w:val="0"/>
        <w:adjustRightInd w:val="0"/>
        <w:ind w:left="851" w:right="851"/>
        <w:jc w:val="both"/>
        <w:rPr>
          <w:rFonts w:ascii="Palatino Linotype" w:hAnsi="Palatino Linotype" w:cs="Arial"/>
          <w:sz w:val="22"/>
          <w:szCs w:val="22"/>
        </w:rPr>
      </w:pPr>
      <w:r w:rsidRPr="000C7EBF">
        <w:rPr>
          <w:rFonts w:ascii="Palatino Linotype" w:hAnsi="Palatino Linotype"/>
          <w:i/>
          <w:sz w:val="22"/>
          <w:szCs w:val="22"/>
        </w:rPr>
        <w:t>Del examen de compatibilidad de los artículos</w:t>
      </w:r>
      <w:r w:rsidRPr="000C7EBF">
        <w:rPr>
          <w:rStyle w:val="apple-converted-space"/>
          <w:rFonts w:ascii="Palatino Linotype" w:hAnsi="Palatino Linotype"/>
          <w:i/>
          <w:sz w:val="22"/>
          <w:szCs w:val="22"/>
        </w:rPr>
        <w:t> </w:t>
      </w:r>
      <w:hyperlink r:id="rId9" w:history="1">
        <w:r w:rsidRPr="000C7EBF">
          <w:rPr>
            <w:rStyle w:val="Hipervnculo"/>
            <w:rFonts w:ascii="Palatino Linotype" w:eastAsia="Calibri" w:hAnsi="Palatino Linotype"/>
            <w:i/>
            <w:sz w:val="22"/>
            <w:szCs w:val="22"/>
          </w:rPr>
          <w:t>73 y 74 de la Ley de Amparo</w:t>
        </w:r>
      </w:hyperlink>
      <w:r w:rsidRPr="000C7EBF">
        <w:rPr>
          <w:rStyle w:val="apple-converted-space"/>
          <w:rFonts w:ascii="Palatino Linotype" w:hAnsi="Palatino Linotype"/>
          <w:i/>
          <w:sz w:val="22"/>
          <w:szCs w:val="22"/>
        </w:rPr>
        <w:t> </w:t>
      </w:r>
      <w:r w:rsidRPr="000C7EBF">
        <w:rPr>
          <w:rFonts w:ascii="Palatino Linotype" w:hAnsi="Palatino Linotype"/>
          <w:i/>
          <w:sz w:val="22"/>
          <w:szCs w:val="22"/>
        </w:rPr>
        <w:t>con el artículo</w:t>
      </w:r>
      <w:r w:rsidRPr="000C7EBF">
        <w:rPr>
          <w:rStyle w:val="apple-converted-space"/>
          <w:rFonts w:ascii="Palatino Linotype" w:hAnsi="Palatino Linotype"/>
          <w:i/>
          <w:sz w:val="22"/>
          <w:szCs w:val="22"/>
        </w:rPr>
        <w:t> </w:t>
      </w:r>
      <w:hyperlink r:id="rId10" w:history="1">
        <w:r w:rsidRPr="000C7EBF">
          <w:rPr>
            <w:rStyle w:val="Hipervnculo"/>
            <w:rFonts w:ascii="Palatino Linotype" w:eastAsia="Calibri" w:hAnsi="Palatino Linotype"/>
            <w:i/>
            <w:sz w:val="22"/>
            <w:szCs w:val="22"/>
          </w:rPr>
          <w:t>25.1 de la Convención Americana sobre Derechos Humanos</w:t>
        </w:r>
      </w:hyperlink>
      <w:r w:rsidRPr="000C7EBF">
        <w:rPr>
          <w:rStyle w:val="apple-converted-space"/>
          <w:rFonts w:ascii="Palatino Linotype" w:hAnsi="Palatino Linotype"/>
          <w:i/>
          <w:sz w:val="22"/>
          <w:szCs w:val="22"/>
        </w:rPr>
        <w:t> </w:t>
      </w:r>
      <w:r w:rsidRPr="000C7EBF">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C7EBF">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0C7EBF">
        <w:rPr>
          <w:rFonts w:ascii="Palatino Linotype" w:hAnsi="Palatino Linotype"/>
          <w:i/>
          <w:sz w:val="22"/>
          <w:szCs w:val="22"/>
        </w:rPr>
        <w:t>concesoria</w:t>
      </w:r>
      <w:proofErr w:type="spellEnd"/>
      <w:r w:rsidRPr="000C7EBF">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8BBDA09" w14:textId="77777777" w:rsidR="003F6292" w:rsidRPr="000C7EBF"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587E7FE8" w14:textId="3E9BC895" w:rsidR="003F6292" w:rsidRPr="000C7EBF" w:rsidRDefault="003F6292" w:rsidP="006022C6">
      <w:pPr>
        <w:autoSpaceDE w:val="0"/>
        <w:autoSpaceDN w:val="0"/>
        <w:adjustRightInd w:val="0"/>
        <w:spacing w:after="0" w:line="360" w:lineRule="auto"/>
        <w:jc w:val="both"/>
        <w:rPr>
          <w:rFonts w:ascii="Palatino Linotype" w:hAnsi="Palatino Linotype" w:cs="Arial"/>
          <w:sz w:val="24"/>
          <w:szCs w:val="24"/>
        </w:rPr>
      </w:pPr>
      <w:r w:rsidRPr="000C7EBF">
        <w:rPr>
          <w:rFonts w:ascii="Palatino Linotype" w:hAnsi="Palatino Linotype" w:cs="Arial"/>
          <w:sz w:val="24"/>
          <w:szCs w:val="24"/>
        </w:rPr>
        <w:t>Por lo que una vez que se analizó el expediente en estudio se cae en la cuenta de que no se actualiza ninguna de las casuales a continuación transcritas:</w:t>
      </w:r>
    </w:p>
    <w:p w14:paraId="34F7AE19" w14:textId="77777777" w:rsidR="00854A42" w:rsidRPr="000C7EBF" w:rsidRDefault="00854A42" w:rsidP="00854A42">
      <w:pPr>
        <w:pStyle w:val="Sinespaciado"/>
      </w:pPr>
    </w:p>
    <w:p w14:paraId="07FDDE45" w14:textId="77777777" w:rsidR="003F6292" w:rsidRPr="000C7EBF" w:rsidRDefault="003F6292" w:rsidP="00AD2A55">
      <w:pPr>
        <w:pStyle w:val="Prrafodelista"/>
        <w:autoSpaceDE w:val="0"/>
        <w:autoSpaceDN w:val="0"/>
        <w:adjustRightInd w:val="0"/>
        <w:ind w:right="850"/>
        <w:jc w:val="both"/>
        <w:rPr>
          <w:rFonts w:ascii="Palatino Linotype" w:hAnsi="Palatino Linotype" w:cs="Arial"/>
          <w:i/>
          <w:sz w:val="22"/>
          <w:szCs w:val="22"/>
        </w:rPr>
      </w:pPr>
      <w:r w:rsidRPr="000C7EBF">
        <w:rPr>
          <w:rFonts w:ascii="Palatino Linotype" w:hAnsi="Palatino Linotype" w:cs="Arial"/>
          <w:i/>
          <w:sz w:val="22"/>
          <w:szCs w:val="22"/>
        </w:rPr>
        <w:t>“</w:t>
      </w:r>
      <w:r w:rsidRPr="000C7EBF">
        <w:rPr>
          <w:rFonts w:ascii="Palatino Linotype" w:hAnsi="Palatino Linotype" w:cs="Arial"/>
          <w:b/>
          <w:i/>
          <w:sz w:val="22"/>
          <w:szCs w:val="22"/>
        </w:rPr>
        <w:t>Artículo 191.</w:t>
      </w:r>
      <w:r w:rsidRPr="000C7EBF">
        <w:rPr>
          <w:rFonts w:ascii="Palatino Linotype" w:hAnsi="Palatino Linotype" w:cs="Arial"/>
          <w:i/>
          <w:sz w:val="22"/>
          <w:szCs w:val="22"/>
        </w:rPr>
        <w:t xml:space="preserve"> El recurso será desechado por improcedente cuando:  </w:t>
      </w:r>
    </w:p>
    <w:p w14:paraId="3144C1A1" w14:textId="77777777" w:rsidR="003F6292" w:rsidRPr="000C7EBF" w:rsidRDefault="003F6292" w:rsidP="00AD2A55">
      <w:pPr>
        <w:pStyle w:val="Prrafodelista"/>
        <w:autoSpaceDE w:val="0"/>
        <w:autoSpaceDN w:val="0"/>
        <w:adjustRightInd w:val="0"/>
        <w:ind w:right="850"/>
        <w:jc w:val="both"/>
        <w:rPr>
          <w:rFonts w:ascii="Palatino Linotype" w:hAnsi="Palatino Linotype" w:cs="Arial"/>
          <w:i/>
          <w:sz w:val="22"/>
          <w:szCs w:val="22"/>
        </w:rPr>
      </w:pPr>
      <w:r w:rsidRPr="000C7EBF">
        <w:rPr>
          <w:rFonts w:ascii="Palatino Linotype" w:hAnsi="Palatino Linotype" w:cs="Arial"/>
          <w:i/>
          <w:sz w:val="22"/>
          <w:szCs w:val="22"/>
        </w:rPr>
        <w:t xml:space="preserve">I. Sea extemporáneo por haber transcurrido el plazo establecido en la presente Ley, a partir de la respuesta;  </w:t>
      </w:r>
    </w:p>
    <w:p w14:paraId="35C4F8AF" w14:textId="77777777" w:rsidR="003F6292" w:rsidRPr="000C7EBF" w:rsidRDefault="003F6292" w:rsidP="00AD2A55">
      <w:pPr>
        <w:pStyle w:val="Prrafodelista"/>
        <w:autoSpaceDE w:val="0"/>
        <w:autoSpaceDN w:val="0"/>
        <w:adjustRightInd w:val="0"/>
        <w:ind w:right="850"/>
        <w:jc w:val="both"/>
        <w:rPr>
          <w:rFonts w:ascii="Palatino Linotype" w:hAnsi="Palatino Linotype" w:cs="Arial"/>
          <w:i/>
          <w:sz w:val="22"/>
          <w:szCs w:val="22"/>
        </w:rPr>
      </w:pPr>
      <w:r w:rsidRPr="000C7EBF">
        <w:rPr>
          <w:rFonts w:ascii="Palatino Linotype" w:hAnsi="Palatino Linotype" w:cs="Arial"/>
          <w:i/>
          <w:sz w:val="22"/>
          <w:szCs w:val="22"/>
        </w:rPr>
        <w:lastRenderedPageBreak/>
        <w:t xml:space="preserve">II. Se esté tramitando ante el Poder Judicial de la Federación algún recurso o medio de defensa interpuesto por el recurrente;  </w:t>
      </w:r>
    </w:p>
    <w:p w14:paraId="60851815" w14:textId="77777777" w:rsidR="003F6292" w:rsidRPr="000C7EBF" w:rsidRDefault="003F6292" w:rsidP="00AD2A55">
      <w:pPr>
        <w:pStyle w:val="Prrafodelista"/>
        <w:autoSpaceDE w:val="0"/>
        <w:autoSpaceDN w:val="0"/>
        <w:adjustRightInd w:val="0"/>
        <w:ind w:right="850"/>
        <w:jc w:val="both"/>
        <w:rPr>
          <w:rFonts w:ascii="Palatino Linotype" w:hAnsi="Palatino Linotype" w:cs="Arial"/>
          <w:i/>
          <w:sz w:val="22"/>
          <w:szCs w:val="22"/>
        </w:rPr>
      </w:pPr>
      <w:r w:rsidRPr="000C7EBF">
        <w:rPr>
          <w:rFonts w:ascii="Palatino Linotype" w:hAnsi="Palatino Linotype" w:cs="Arial"/>
          <w:i/>
          <w:sz w:val="22"/>
          <w:szCs w:val="22"/>
        </w:rPr>
        <w:t xml:space="preserve">III. No actualice alguno de los supuestos previstos en la presente Ley;  </w:t>
      </w:r>
    </w:p>
    <w:p w14:paraId="6CF9B48B" w14:textId="794E8808" w:rsidR="003F6292" w:rsidRPr="000C7EBF" w:rsidRDefault="003F6292" w:rsidP="00AD2A55">
      <w:pPr>
        <w:pStyle w:val="Prrafodelista"/>
        <w:autoSpaceDE w:val="0"/>
        <w:autoSpaceDN w:val="0"/>
        <w:adjustRightInd w:val="0"/>
        <w:ind w:right="850"/>
        <w:jc w:val="both"/>
        <w:rPr>
          <w:rFonts w:ascii="Palatino Linotype" w:hAnsi="Palatino Linotype" w:cs="Arial"/>
          <w:i/>
          <w:sz w:val="22"/>
          <w:szCs w:val="22"/>
        </w:rPr>
      </w:pPr>
      <w:r w:rsidRPr="000C7EBF">
        <w:rPr>
          <w:rFonts w:ascii="Palatino Linotype" w:hAnsi="Palatino Linotype" w:cs="Arial"/>
          <w:i/>
          <w:sz w:val="22"/>
          <w:szCs w:val="22"/>
        </w:rPr>
        <w:t>IV. No se haya desahogado la prevención en los términos es</w:t>
      </w:r>
      <w:r w:rsidR="00D8612D" w:rsidRPr="000C7EBF">
        <w:rPr>
          <w:rFonts w:ascii="Palatino Linotype" w:hAnsi="Palatino Linotype" w:cs="Arial"/>
          <w:i/>
          <w:sz w:val="22"/>
          <w:szCs w:val="22"/>
        </w:rPr>
        <w:t>tablecidos en la presente Ley;</w:t>
      </w:r>
    </w:p>
    <w:p w14:paraId="42902D4F" w14:textId="77777777" w:rsidR="003F6292" w:rsidRPr="000C7EBF" w:rsidRDefault="003F6292" w:rsidP="00AD2A55">
      <w:pPr>
        <w:pStyle w:val="Prrafodelista"/>
        <w:autoSpaceDE w:val="0"/>
        <w:autoSpaceDN w:val="0"/>
        <w:adjustRightInd w:val="0"/>
        <w:ind w:right="850"/>
        <w:jc w:val="both"/>
        <w:rPr>
          <w:rFonts w:ascii="Palatino Linotype" w:hAnsi="Palatino Linotype" w:cs="Arial"/>
          <w:i/>
          <w:sz w:val="22"/>
          <w:szCs w:val="22"/>
        </w:rPr>
      </w:pPr>
      <w:r w:rsidRPr="000C7EBF">
        <w:rPr>
          <w:rFonts w:ascii="Palatino Linotype" w:hAnsi="Palatino Linotype" w:cs="Arial"/>
          <w:i/>
          <w:sz w:val="22"/>
          <w:szCs w:val="22"/>
        </w:rPr>
        <w:t xml:space="preserve">V. Se impugne la veracidad de la información proporcionada;  </w:t>
      </w:r>
    </w:p>
    <w:p w14:paraId="3027106F" w14:textId="77777777" w:rsidR="003F6292" w:rsidRPr="000C7EBF" w:rsidRDefault="003F6292" w:rsidP="00AD2A55">
      <w:pPr>
        <w:pStyle w:val="Prrafodelista"/>
        <w:autoSpaceDE w:val="0"/>
        <w:autoSpaceDN w:val="0"/>
        <w:adjustRightInd w:val="0"/>
        <w:ind w:right="850"/>
        <w:jc w:val="both"/>
        <w:rPr>
          <w:rFonts w:ascii="Palatino Linotype" w:hAnsi="Palatino Linotype" w:cs="Arial"/>
          <w:i/>
          <w:sz w:val="22"/>
          <w:szCs w:val="22"/>
        </w:rPr>
      </w:pPr>
      <w:r w:rsidRPr="000C7EBF">
        <w:rPr>
          <w:rFonts w:ascii="Palatino Linotype" w:hAnsi="Palatino Linotype" w:cs="Arial"/>
          <w:i/>
          <w:sz w:val="22"/>
          <w:szCs w:val="22"/>
        </w:rPr>
        <w:t xml:space="preserve">VI. Se trate de una consulta, o trámite en específico; y  </w:t>
      </w:r>
    </w:p>
    <w:p w14:paraId="65AE38E8" w14:textId="77777777" w:rsidR="003F6292" w:rsidRPr="000C7EBF" w:rsidRDefault="003F6292" w:rsidP="00AD2A55">
      <w:pPr>
        <w:pStyle w:val="Prrafodelista"/>
        <w:autoSpaceDE w:val="0"/>
        <w:autoSpaceDN w:val="0"/>
        <w:adjustRightInd w:val="0"/>
        <w:ind w:right="850"/>
        <w:jc w:val="both"/>
        <w:rPr>
          <w:rFonts w:ascii="Palatino Linotype" w:hAnsi="Palatino Linotype" w:cs="Arial"/>
          <w:i/>
          <w:sz w:val="22"/>
          <w:szCs w:val="22"/>
        </w:rPr>
      </w:pPr>
      <w:r w:rsidRPr="000C7EBF">
        <w:rPr>
          <w:rFonts w:ascii="Palatino Linotype" w:hAnsi="Palatino Linotype" w:cs="Arial"/>
          <w:i/>
          <w:sz w:val="22"/>
          <w:szCs w:val="22"/>
        </w:rPr>
        <w:t>VII. El recurrente amplíe su solicitud en el recurso de revisión, únicamente respecto de los nuevos contenidos.”</w:t>
      </w:r>
    </w:p>
    <w:p w14:paraId="67C9FA2A" w14:textId="77777777" w:rsidR="006D5AA8" w:rsidRPr="000C7EBF" w:rsidRDefault="006D5AA8" w:rsidP="00AD2A55">
      <w:pPr>
        <w:pStyle w:val="Prrafodelista"/>
        <w:autoSpaceDE w:val="0"/>
        <w:autoSpaceDN w:val="0"/>
        <w:adjustRightInd w:val="0"/>
        <w:spacing w:line="360" w:lineRule="auto"/>
        <w:ind w:right="850"/>
        <w:jc w:val="both"/>
        <w:rPr>
          <w:rFonts w:ascii="Palatino Linotype" w:hAnsi="Palatino Linotype" w:cs="Arial"/>
          <w:i/>
        </w:rPr>
      </w:pPr>
    </w:p>
    <w:p w14:paraId="6D17044F" w14:textId="50667E36" w:rsidR="008515A4" w:rsidRPr="000C7EBF" w:rsidRDefault="006D5AA8" w:rsidP="00AD2A55">
      <w:pPr>
        <w:autoSpaceDE w:val="0"/>
        <w:autoSpaceDN w:val="0"/>
        <w:adjustRightInd w:val="0"/>
        <w:spacing w:after="0" w:line="360" w:lineRule="auto"/>
        <w:jc w:val="both"/>
        <w:rPr>
          <w:rFonts w:ascii="Palatino Linotype" w:hAnsi="Palatino Linotype" w:cs="Arial"/>
          <w:sz w:val="24"/>
          <w:szCs w:val="24"/>
        </w:rPr>
      </w:pPr>
      <w:r w:rsidRPr="000C7EBF">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270D2D28" w14:textId="77777777" w:rsidR="008515A4" w:rsidRPr="000C7EBF" w:rsidRDefault="008515A4" w:rsidP="00AD2A55">
      <w:pPr>
        <w:pStyle w:val="Prrafodelista"/>
        <w:autoSpaceDE w:val="0"/>
        <w:autoSpaceDN w:val="0"/>
        <w:adjustRightInd w:val="0"/>
        <w:spacing w:line="360" w:lineRule="auto"/>
        <w:ind w:left="0"/>
        <w:jc w:val="both"/>
        <w:rPr>
          <w:rFonts w:ascii="Palatino Linotype" w:hAnsi="Palatino Linotype" w:cs="Arial"/>
        </w:rPr>
      </w:pPr>
      <w:r w:rsidRPr="000C7EBF">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5568B2A2" w14:textId="77777777" w:rsidR="0037641A" w:rsidRPr="000C7EBF" w:rsidRDefault="0037641A" w:rsidP="00AD2A55">
      <w:pPr>
        <w:pStyle w:val="Prrafodelista"/>
        <w:autoSpaceDE w:val="0"/>
        <w:autoSpaceDN w:val="0"/>
        <w:adjustRightInd w:val="0"/>
        <w:spacing w:line="360" w:lineRule="auto"/>
        <w:ind w:left="0"/>
        <w:jc w:val="both"/>
        <w:rPr>
          <w:rFonts w:ascii="Palatino Linotype" w:hAnsi="Palatino Linotype" w:cs="Arial"/>
        </w:rPr>
      </w:pPr>
    </w:p>
    <w:p w14:paraId="31BD7065" w14:textId="248C9CAA" w:rsidR="006571D2" w:rsidRPr="000C7EBF" w:rsidRDefault="00855ABA" w:rsidP="00AD2A55">
      <w:pPr>
        <w:pStyle w:val="Prrafodelista"/>
        <w:autoSpaceDE w:val="0"/>
        <w:autoSpaceDN w:val="0"/>
        <w:adjustRightInd w:val="0"/>
        <w:spacing w:line="360" w:lineRule="auto"/>
        <w:ind w:left="0"/>
        <w:jc w:val="both"/>
        <w:rPr>
          <w:rFonts w:ascii="Palatino Linotype" w:hAnsi="Palatino Linotype" w:cs="Arial"/>
          <w:sz w:val="28"/>
        </w:rPr>
      </w:pPr>
      <w:r>
        <w:rPr>
          <w:rFonts w:ascii="Palatino Linotype" w:hAnsi="Palatino Linotype" w:cs="Arial"/>
          <w:b/>
          <w:sz w:val="28"/>
        </w:rPr>
        <w:t>QUINTO</w:t>
      </w:r>
      <w:r w:rsidR="00BF3214" w:rsidRPr="000C7EBF">
        <w:rPr>
          <w:rFonts w:ascii="Palatino Linotype" w:hAnsi="Palatino Linotype" w:cs="Arial"/>
          <w:b/>
          <w:sz w:val="28"/>
        </w:rPr>
        <w:t xml:space="preserve">. </w:t>
      </w:r>
      <w:r w:rsidR="006571D2" w:rsidRPr="000C7EBF">
        <w:rPr>
          <w:rFonts w:ascii="Palatino Linotype" w:hAnsi="Palatino Linotype" w:cs="Arial"/>
          <w:b/>
          <w:sz w:val="28"/>
        </w:rPr>
        <w:t>Del e</w:t>
      </w:r>
      <w:r w:rsidR="00BF3214" w:rsidRPr="000C7EBF">
        <w:rPr>
          <w:rFonts w:ascii="Palatino Linotype" w:hAnsi="Palatino Linotype" w:cs="Arial"/>
          <w:b/>
          <w:sz w:val="28"/>
        </w:rPr>
        <w:t xml:space="preserve">studio </w:t>
      </w:r>
      <w:r w:rsidR="008958C8" w:rsidRPr="000C7EBF">
        <w:rPr>
          <w:rFonts w:ascii="Palatino Linotype" w:hAnsi="Palatino Linotype" w:cs="Arial"/>
          <w:b/>
          <w:sz w:val="28"/>
        </w:rPr>
        <w:t>y resolución del asunto</w:t>
      </w:r>
      <w:r w:rsidR="00BF3214" w:rsidRPr="000C7EBF">
        <w:rPr>
          <w:rFonts w:ascii="Palatino Linotype" w:hAnsi="Palatino Linotype" w:cs="Arial"/>
          <w:b/>
          <w:sz w:val="28"/>
        </w:rPr>
        <w:t>.</w:t>
      </w:r>
      <w:r w:rsidR="00BF3214" w:rsidRPr="000C7EBF">
        <w:rPr>
          <w:rFonts w:ascii="Palatino Linotype" w:hAnsi="Palatino Linotype" w:cs="Arial"/>
          <w:sz w:val="28"/>
        </w:rPr>
        <w:t xml:space="preserve"> </w:t>
      </w:r>
    </w:p>
    <w:p w14:paraId="12DC0934" w14:textId="272F9141" w:rsidR="00201EF1" w:rsidRPr="000C7EBF" w:rsidRDefault="00BF3214" w:rsidP="00AD2A55">
      <w:pPr>
        <w:autoSpaceDE w:val="0"/>
        <w:autoSpaceDN w:val="0"/>
        <w:adjustRightInd w:val="0"/>
        <w:spacing w:after="0" w:line="360" w:lineRule="auto"/>
        <w:jc w:val="both"/>
        <w:rPr>
          <w:rFonts w:ascii="Palatino Linotype" w:hAnsi="Palatino Linotype" w:cs="Arial"/>
          <w:sz w:val="24"/>
          <w:szCs w:val="24"/>
        </w:rPr>
      </w:pPr>
      <w:r w:rsidRPr="000C7EBF">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0C7EBF">
        <w:rPr>
          <w:rFonts w:ascii="Palatino Linotype" w:hAnsi="Palatino Linotype" w:cs="Arial"/>
          <w:sz w:val="24"/>
          <w:szCs w:val="24"/>
        </w:rPr>
        <w:lastRenderedPageBreak/>
        <w:t>internacionales en los que el Estado Mexicano sea parte, en concordancia con el artículo 8</w:t>
      </w:r>
      <w:r w:rsidR="00027ADB" w:rsidRPr="000C7EBF">
        <w:rPr>
          <w:rFonts w:ascii="Palatino Linotype" w:hAnsi="Palatino Linotype" w:cs="Arial"/>
          <w:sz w:val="24"/>
          <w:szCs w:val="24"/>
        </w:rPr>
        <w:t>,</w:t>
      </w:r>
      <w:r w:rsidRPr="000C7EBF">
        <w:rPr>
          <w:rFonts w:ascii="Palatino Linotype" w:hAnsi="Palatino Linotype" w:cs="Arial"/>
          <w:sz w:val="24"/>
          <w:szCs w:val="24"/>
        </w:rPr>
        <w:t xml:space="preserve"> de la Ley de Transparencia local.</w:t>
      </w:r>
    </w:p>
    <w:p w14:paraId="66E41F96" w14:textId="77777777" w:rsidR="00F422BB" w:rsidRPr="000C7EBF" w:rsidRDefault="00F422BB" w:rsidP="00AD2A55">
      <w:pPr>
        <w:autoSpaceDE w:val="0"/>
        <w:autoSpaceDN w:val="0"/>
        <w:adjustRightInd w:val="0"/>
        <w:spacing w:after="0" w:line="360" w:lineRule="auto"/>
        <w:jc w:val="both"/>
        <w:rPr>
          <w:rFonts w:ascii="Palatino Linotype" w:hAnsi="Palatino Linotype" w:cs="Arial"/>
          <w:sz w:val="24"/>
          <w:szCs w:val="24"/>
        </w:rPr>
      </w:pPr>
    </w:p>
    <w:p w14:paraId="11561E76" w14:textId="5C096E39" w:rsidR="003B3189" w:rsidRDefault="00130EAD" w:rsidP="00AD2A55">
      <w:pPr>
        <w:spacing w:after="0" w:line="360" w:lineRule="auto"/>
        <w:ind w:right="141"/>
        <w:jc w:val="both"/>
        <w:rPr>
          <w:rFonts w:ascii="Palatino Linotype" w:hAnsi="Palatino Linotype"/>
          <w:sz w:val="24"/>
          <w:szCs w:val="24"/>
          <w:lang w:eastAsia="es-MX"/>
        </w:rPr>
      </w:pPr>
      <w:r w:rsidRPr="000C7EBF">
        <w:rPr>
          <w:rFonts w:ascii="Palatino Linotype" w:hAnsi="Palatino Linotype"/>
          <w:sz w:val="24"/>
          <w:szCs w:val="24"/>
          <w:lang w:eastAsia="es-MX"/>
        </w:rPr>
        <w:t>En este sentido nuestro estudio versará en determinar si la información remitida mediante</w:t>
      </w:r>
      <w:r w:rsidR="00C46D78" w:rsidRPr="000C7EBF">
        <w:rPr>
          <w:rFonts w:ascii="Palatino Linotype" w:hAnsi="Palatino Linotype"/>
          <w:sz w:val="24"/>
          <w:szCs w:val="24"/>
          <w:lang w:eastAsia="es-MX"/>
        </w:rPr>
        <w:t xml:space="preserve"> </w:t>
      </w:r>
      <w:proofErr w:type="gramStart"/>
      <w:r w:rsidR="00C46D78" w:rsidRPr="000C7EBF">
        <w:rPr>
          <w:rFonts w:ascii="Palatino Linotype" w:hAnsi="Palatino Linotype"/>
          <w:sz w:val="24"/>
          <w:szCs w:val="24"/>
          <w:lang w:eastAsia="es-MX"/>
        </w:rPr>
        <w:t>respuesta</w:t>
      </w:r>
      <w:r w:rsidRPr="000C7EBF">
        <w:rPr>
          <w:rFonts w:ascii="Palatino Linotype" w:hAnsi="Palatino Linotype"/>
          <w:sz w:val="24"/>
          <w:szCs w:val="24"/>
          <w:lang w:eastAsia="es-MX"/>
        </w:rPr>
        <w:t>,</w:t>
      </w:r>
      <w:proofErr w:type="gramEnd"/>
      <w:r w:rsidRPr="000C7EBF">
        <w:rPr>
          <w:rFonts w:ascii="Palatino Linotype" w:hAnsi="Palatino Linotype"/>
          <w:sz w:val="24"/>
          <w:szCs w:val="24"/>
          <w:lang w:eastAsia="es-MX"/>
        </w:rPr>
        <w:t xml:space="preserve"> colma el derecho de acceso a la información solicitado por </w:t>
      </w:r>
      <w:r w:rsidR="003B3189" w:rsidRPr="000C7EBF">
        <w:rPr>
          <w:rFonts w:ascii="Palatino Linotype" w:hAnsi="Palatino Linotype"/>
          <w:sz w:val="24"/>
          <w:szCs w:val="24"/>
          <w:lang w:eastAsia="es-MX"/>
        </w:rPr>
        <w:t>la</w:t>
      </w:r>
      <w:r w:rsidR="00F97F4C" w:rsidRPr="000C7EBF">
        <w:rPr>
          <w:rFonts w:ascii="Palatino Linotype" w:hAnsi="Palatino Linotype"/>
          <w:b/>
          <w:sz w:val="24"/>
          <w:szCs w:val="24"/>
          <w:lang w:eastAsia="es-MX"/>
        </w:rPr>
        <w:t xml:space="preserve"> </w:t>
      </w:r>
      <w:r w:rsidR="00F97F4C" w:rsidRPr="000C7EBF">
        <w:rPr>
          <w:rFonts w:ascii="Palatino Linotype" w:hAnsi="Palatino Linotype"/>
          <w:sz w:val="24"/>
          <w:szCs w:val="24"/>
          <w:lang w:eastAsia="es-MX"/>
        </w:rPr>
        <w:t>parte</w:t>
      </w:r>
      <w:r w:rsidR="0037641A" w:rsidRPr="000C7EBF">
        <w:rPr>
          <w:rFonts w:ascii="Palatino Linotype" w:hAnsi="Palatino Linotype"/>
          <w:b/>
          <w:sz w:val="24"/>
          <w:szCs w:val="24"/>
          <w:lang w:eastAsia="es-MX"/>
        </w:rPr>
        <w:t xml:space="preserve"> </w:t>
      </w:r>
      <w:r w:rsidRPr="000C7EBF">
        <w:rPr>
          <w:rFonts w:ascii="Palatino Linotype" w:hAnsi="Palatino Linotype"/>
          <w:b/>
          <w:sz w:val="24"/>
          <w:szCs w:val="24"/>
          <w:lang w:eastAsia="es-MX"/>
        </w:rPr>
        <w:t>Recurrente</w:t>
      </w:r>
      <w:r w:rsidRPr="000C7EBF">
        <w:rPr>
          <w:rFonts w:ascii="Palatino Linotype" w:hAnsi="Palatino Linotype"/>
          <w:sz w:val="24"/>
          <w:szCs w:val="24"/>
          <w:lang w:eastAsia="es-MX"/>
        </w:rPr>
        <w:t xml:space="preserve">, para ello analizaremos </w:t>
      </w:r>
      <w:r w:rsidR="00DB0383" w:rsidRPr="000C7EBF">
        <w:rPr>
          <w:rFonts w:ascii="Palatino Linotype" w:hAnsi="Palatino Linotype"/>
          <w:sz w:val="24"/>
          <w:szCs w:val="24"/>
          <w:lang w:eastAsia="es-MX"/>
        </w:rPr>
        <w:t>lo</w:t>
      </w:r>
      <w:r w:rsidR="00105201" w:rsidRPr="000C7EBF">
        <w:rPr>
          <w:rFonts w:ascii="Palatino Linotype" w:hAnsi="Palatino Linotype"/>
          <w:sz w:val="24"/>
          <w:szCs w:val="24"/>
          <w:lang w:eastAsia="es-MX"/>
        </w:rPr>
        <w:t xml:space="preserve"> solicitado y </w:t>
      </w:r>
      <w:r w:rsidRPr="000C7EBF">
        <w:rPr>
          <w:rFonts w:ascii="Palatino Linotype" w:hAnsi="Palatino Linotype"/>
          <w:sz w:val="24"/>
          <w:szCs w:val="24"/>
          <w:lang w:eastAsia="es-MX"/>
        </w:rPr>
        <w:t>la información proporcionada.</w:t>
      </w:r>
    </w:p>
    <w:p w14:paraId="70D66B2D" w14:textId="77777777" w:rsidR="00D708A2" w:rsidRPr="00D708A2" w:rsidRDefault="00D708A2" w:rsidP="00AD2A55">
      <w:pPr>
        <w:spacing w:after="0" w:line="360" w:lineRule="auto"/>
        <w:ind w:right="141"/>
        <w:jc w:val="both"/>
        <w:rPr>
          <w:rFonts w:ascii="Palatino Linotype" w:hAnsi="Palatino Linotype"/>
          <w:sz w:val="24"/>
          <w:szCs w:val="24"/>
          <w:lang w:eastAsia="es-MX"/>
        </w:rPr>
      </w:pPr>
    </w:p>
    <w:p w14:paraId="2200FADE" w14:textId="0DD410E3" w:rsidR="00077E21" w:rsidRPr="000C7EBF" w:rsidRDefault="00F422BB" w:rsidP="003B67BE">
      <w:pPr>
        <w:spacing w:line="360" w:lineRule="auto"/>
        <w:ind w:right="141"/>
        <w:jc w:val="both"/>
        <w:rPr>
          <w:rFonts w:ascii="Palatino Linotype" w:hAnsi="Palatino Linotype"/>
          <w:b/>
          <w:sz w:val="24"/>
          <w:lang w:eastAsia="es-MX"/>
        </w:rPr>
      </w:pPr>
      <w:r w:rsidRPr="000C7EBF">
        <w:rPr>
          <w:rFonts w:ascii="Palatino Linotype" w:hAnsi="Palatino Linotype"/>
          <w:b/>
          <w:sz w:val="24"/>
          <w:lang w:eastAsia="es-MX"/>
        </w:rPr>
        <w:t>REQUERIMIENTOS SOLICITADOS:</w:t>
      </w:r>
    </w:p>
    <w:p w14:paraId="57E3BD73" w14:textId="0F5DF88F" w:rsidR="00D708A2" w:rsidRDefault="00855ABA" w:rsidP="00BE7A29">
      <w:pPr>
        <w:pStyle w:val="Prrafodelista"/>
        <w:numPr>
          <w:ilvl w:val="0"/>
          <w:numId w:val="32"/>
        </w:numPr>
        <w:spacing w:line="360" w:lineRule="auto"/>
        <w:ind w:right="141"/>
        <w:jc w:val="both"/>
        <w:rPr>
          <w:rFonts w:ascii="Palatino Linotype" w:hAnsi="Palatino Linotype"/>
          <w:lang w:eastAsia="es-MX"/>
        </w:rPr>
      </w:pPr>
      <w:r>
        <w:rPr>
          <w:rFonts w:ascii="Palatino Linotype" w:hAnsi="Palatino Linotype"/>
          <w:lang w:eastAsia="es-MX"/>
        </w:rPr>
        <w:t>C</w:t>
      </w:r>
      <w:r w:rsidRPr="00855ABA">
        <w:rPr>
          <w:rFonts w:ascii="Palatino Linotype" w:hAnsi="Palatino Linotype"/>
          <w:lang w:eastAsia="es-MX"/>
        </w:rPr>
        <w:t xml:space="preserve">antidad económica que se ha gastado la </w:t>
      </w:r>
      <w:r>
        <w:rPr>
          <w:rFonts w:ascii="Palatino Linotype" w:hAnsi="Palatino Linotype"/>
          <w:lang w:eastAsia="es-MX"/>
        </w:rPr>
        <w:t>P</w:t>
      </w:r>
      <w:r w:rsidRPr="00855ABA">
        <w:rPr>
          <w:rFonts w:ascii="Palatino Linotype" w:hAnsi="Palatino Linotype"/>
          <w:lang w:eastAsia="es-MX"/>
        </w:rPr>
        <w:t xml:space="preserve">residencia </w:t>
      </w:r>
      <w:r>
        <w:rPr>
          <w:rFonts w:ascii="Palatino Linotype" w:hAnsi="Palatino Linotype"/>
          <w:lang w:eastAsia="es-MX"/>
        </w:rPr>
        <w:t>M</w:t>
      </w:r>
      <w:r w:rsidRPr="00855ABA">
        <w:rPr>
          <w:rFonts w:ascii="Palatino Linotype" w:hAnsi="Palatino Linotype"/>
          <w:lang w:eastAsia="es-MX"/>
        </w:rPr>
        <w:t>unicipal en cafetería</w:t>
      </w:r>
      <w:r>
        <w:rPr>
          <w:rFonts w:ascii="Palatino Linotype" w:hAnsi="Palatino Linotype"/>
          <w:lang w:eastAsia="es-MX"/>
        </w:rPr>
        <w:t xml:space="preserve"> en el periodo que comprende del 01 de enero de 2021 al 18 de enero de 2022.</w:t>
      </w:r>
    </w:p>
    <w:p w14:paraId="17B8E09A" w14:textId="77777777" w:rsidR="00D708A2" w:rsidRDefault="00D708A2" w:rsidP="003B67BE">
      <w:pPr>
        <w:spacing w:after="0" w:line="360" w:lineRule="auto"/>
        <w:ind w:right="141"/>
        <w:jc w:val="both"/>
        <w:rPr>
          <w:rFonts w:ascii="Palatino Linotype" w:hAnsi="Palatino Linotype" w:cs="Times New Roman"/>
          <w:sz w:val="24"/>
          <w:szCs w:val="24"/>
          <w:lang w:val="es-ES" w:eastAsia="es-MX"/>
        </w:rPr>
      </w:pPr>
    </w:p>
    <w:p w14:paraId="7BA9ACFB" w14:textId="4EA51705" w:rsidR="00077E21" w:rsidRDefault="00055744" w:rsidP="003B67BE">
      <w:pPr>
        <w:spacing w:after="0" w:line="360" w:lineRule="auto"/>
        <w:ind w:right="141"/>
        <w:jc w:val="both"/>
        <w:rPr>
          <w:rFonts w:ascii="Palatino Linotype" w:hAnsi="Palatino Linotype"/>
          <w:sz w:val="24"/>
          <w:szCs w:val="24"/>
          <w:lang w:eastAsia="es-MX"/>
        </w:rPr>
      </w:pPr>
      <w:r w:rsidRPr="000C7EBF">
        <w:rPr>
          <w:rFonts w:ascii="Palatino Linotype" w:hAnsi="Palatino Linotype"/>
          <w:sz w:val="24"/>
          <w:szCs w:val="24"/>
          <w:lang w:eastAsia="es-MX"/>
        </w:rPr>
        <w:t>Atento</w:t>
      </w:r>
      <w:r w:rsidR="000C0F46" w:rsidRPr="000C7EBF">
        <w:rPr>
          <w:rFonts w:ascii="Palatino Linotype" w:hAnsi="Palatino Linotype"/>
          <w:sz w:val="24"/>
          <w:szCs w:val="24"/>
          <w:lang w:eastAsia="es-MX"/>
        </w:rPr>
        <w:t xml:space="preserve"> a la solicitud de información </w:t>
      </w:r>
      <w:r w:rsidR="00920BD4" w:rsidRPr="000C7EBF">
        <w:rPr>
          <w:rFonts w:ascii="Palatino Linotype" w:hAnsi="Palatino Linotype"/>
          <w:b/>
          <w:sz w:val="24"/>
          <w:szCs w:val="24"/>
          <w:lang w:eastAsia="es-MX"/>
        </w:rPr>
        <w:t xml:space="preserve">El </w:t>
      </w:r>
      <w:r w:rsidRPr="000C7EBF">
        <w:rPr>
          <w:rFonts w:ascii="Palatino Linotype" w:hAnsi="Palatino Linotype"/>
          <w:b/>
          <w:sz w:val="24"/>
          <w:szCs w:val="24"/>
          <w:lang w:eastAsia="es-MX"/>
        </w:rPr>
        <w:t>Sujeto Obligado</w:t>
      </w:r>
      <w:r w:rsidRPr="000C7EBF">
        <w:rPr>
          <w:rFonts w:ascii="Palatino Linotype" w:hAnsi="Palatino Linotype"/>
          <w:sz w:val="24"/>
          <w:szCs w:val="24"/>
          <w:lang w:eastAsia="es-MX"/>
        </w:rPr>
        <w:t xml:space="preserve">, emitió su respuesta </w:t>
      </w:r>
      <w:r w:rsidR="003B3189" w:rsidRPr="000C7EBF">
        <w:rPr>
          <w:rFonts w:ascii="Palatino Linotype" w:hAnsi="Palatino Linotype"/>
          <w:sz w:val="24"/>
          <w:szCs w:val="24"/>
          <w:lang w:eastAsia="es-MX"/>
        </w:rPr>
        <w:t>mediante</w:t>
      </w:r>
      <w:r w:rsidR="005F0657">
        <w:rPr>
          <w:rFonts w:ascii="Palatino Linotype" w:hAnsi="Palatino Linotype"/>
          <w:sz w:val="24"/>
          <w:szCs w:val="24"/>
          <w:lang w:eastAsia="es-MX"/>
        </w:rPr>
        <w:t xml:space="preserve"> </w:t>
      </w:r>
      <w:r w:rsidR="00855ABA">
        <w:rPr>
          <w:rFonts w:ascii="Palatino Linotype" w:hAnsi="Palatino Linotype"/>
          <w:sz w:val="24"/>
          <w:szCs w:val="24"/>
          <w:lang w:eastAsia="es-MX"/>
        </w:rPr>
        <w:t>un</w:t>
      </w:r>
      <w:r w:rsidR="005F0657">
        <w:rPr>
          <w:rFonts w:ascii="Palatino Linotype" w:hAnsi="Palatino Linotype"/>
          <w:sz w:val="24"/>
          <w:szCs w:val="24"/>
          <w:lang w:eastAsia="es-MX"/>
        </w:rPr>
        <w:t xml:space="preserve"> archivo electrónico</w:t>
      </w:r>
      <w:r w:rsidR="0092265F">
        <w:rPr>
          <w:rFonts w:ascii="Palatino Linotype" w:hAnsi="Palatino Linotype"/>
          <w:sz w:val="24"/>
          <w:szCs w:val="24"/>
          <w:lang w:eastAsia="es-MX"/>
        </w:rPr>
        <w:t xml:space="preserve"> denominado “</w:t>
      </w:r>
      <w:r w:rsidR="0092265F" w:rsidRPr="0092265F">
        <w:rPr>
          <w:rFonts w:ascii="Palatino Linotype" w:hAnsi="Palatino Linotype"/>
          <w:b/>
          <w:bCs/>
          <w:i/>
          <w:iCs/>
          <w:sz w:val="24"/>
          <w:szCs w:val="24"/>
          <w:lang w:eastAsia="es-MX"/>
        </w:rPr>
        <w:t>00016 RESPUESTA.pdf</w:t>
      </w:r>
      <w:r w:rsidR="0092265F">
        <w:rPr>
          <w:rFonts w:ascii="Palatino Linotype" w:hAnsi="Palatino Linotype"/>
          <w:sz w:val="24"/>
          <w:szCs w:val="24"/>
          <w:lang w:eastAsia="es-MX"/>
        </w:rPr>
        <w:t>”</w:t>
      </w:r>
      <w:r w:rsidR="005F0657">
        <w:rPr>
          <w:rFonts w:ascii="Palatino Linotype" w:hAnsi="Palatino Linotype"/>
          <w:sz w:val="24"/>
          <w:szCs w:val="24"/>
          <w:lang w:eastAsia="es-MX"/>
        </w:rPr>
        <w:t>,</w:t>
      </w:r>
      <w:r w:rsidR="0092265F">
        <w:rPr>
          <w:rFonts w:ascii="Palatino Linotype" w:hAnsi="Palatino Linotype"/>
          <w:sz w:val="24"/>
          <w:szCs w:val="24"/>
          <w:lang w:eastAsia="es-MX"/>
        </w:rPr>
        <w:t xml:space="preserve"> </w:t>
      </w:r>
      <w:proofErr w:type="gramStart"/>
      <w:r w:rsidR="0092265F">
        <w:rPr>
          <w:rFonts w:ascii="Palatino Linotype" w:hAnsi="Palatino Linotype"/>
          <w:sz w:val="24"/>
          <w:szCs w:val="24"/>
          <w:lang w:eastAsia="es-MX"/>
        </w:rPr>
        <w:t>que</w:t>
      </w:r>
      <w:proofErr w:type="gramEnd"/>
      <w:r w:rsidR="0092265F">
        <w:rPr>
          <w:rFonts w:ascii="Palatino Linotype" w:hAnsi="Palatino Linotype"/>
          <w:sz w:val="24"/>
          <w:szCs w:val="24"/>
          <w:lang w:eastAsia="es-MX"/>
        </w:rPr>
        <w:t xml:space="preserve"> a su vez, contiene 3 oficios de los que se desprende la siguiente información:</w:t>
      </w:r>
    </w:p>
    <w:p w14:paraId="608FE8F5" w14:textId="77777777" w:rsidR="005F0657" w:rsidRDefault="005F0657" w:rsidP="003B67BE">
      <w:pPr>
        <w:spacing w:after="0" w:line="360" w:lineRule="auto"/>
        <w:ind w:right="141"/>
        <w:jc w:val="both"/>
        <w:rPr>
          <w:rFonts w:ascii="Palatino Linotype" w:hAnsi="Palatino Linotype"/>
          <w:sz w:val="24"/>
          <w:szCs w:val="24"/>
          <w:lang w:eastAsia="es-MX"/>
        </w:rPr>
      </w:pPr>
    </w:p>
    <w:p w14:paraId="0BE8EE80" w14:textId="29CB37D5" w:rsidR="005F0657" w:rsidRPr="0092265F" w:rsidRDefault="005F0657" w:rsidP="005F0657">
      <w:pPr>
        <w:pStyle w:val="Prrafodelista"/>
        <w:numPr>
          <w:ilvl w:val="0"/>
          <w:numId w:val="30"/>
        </w:numPr>
        <w:spacing w:line="360" w:lineRule="auto"/>
        <w:ind w:right="141"/>
        <w:jc w:val="both"/>
        <w:rPr>
          <w:rFonts w:ascii="Palatino Linotype" w:hAnsi="Palatino Linotype"/>
          <w:b/>
          <w:lang w:eastAsia="es-MX"/>
        </w:rPr>
      </w:pPr>
      <w:r>
        <w:rPr>
          <w:rFonts w:ascii="Palatino Linotype" w:hAnsi="Palatino Linotype"/>
          <w:b/>
          <w:lang w:eastAsia="es-MX"/>
        </w:rPr>
        <w:t>“</w:t>
      </w:r>
      <w:r w:rsidR="0092265F">
        <w:rPr>
          <w:rFonts w:ascii="Palatino Linotype" w:hAnsi="Palatino Linotype"/>
          <w:b/>
          <w:lang w:eastAsia="es-MX"/>
        </w:rPr>
        <w:t>UT/XALA/016/01/2022</w:t>
      </w:r>
      <w:r>
        <w:rPr>
          <w:rFonts w:ascii="Palatino Linotype" w:hAnsi="Palatino Linotype"/>
          <w:b/>
          <w:lang w:eastAsia="es-MX"/>
        </w:rPr>
        <w:t>”</w:t>
      </w:r>
      <w:r w:rsidR="004A0EBE">
        <w:rPr>
          <w:rFonts w:ascii="Palatino Linotype" w:hAnsi="Palatino Linotype"/>
          <w:b/>
          <w:lang w:eastAsia="es-MX"/>
        </w:rPr>
        <w:t>:</w:t>
      </w:r>
      <w:r w:rsidR="0092265F">
        <w:rPr>
          <w:rFonts w:ascii="Palatino Linotype" w:hAnsi="Palatino Linotype"/>
          <w:lang w:eastAsia="es-MX"/>
        </w:rPr>
        <w:t xml:space="preserve"> Oficio signado por el Titular de la Unidad de Transparencia y Acceso a la Información Pública, y remitido al Titular de la Dirección de Administración, mediante el cual le requiere de respuesta a la solicitud de información de mérito.</w:t>
      </w:r>
    </w:p>
    <w:p w14:paraId="7429B799" w14:textId="7F7564E2" w:rsidR="0092265F" w:rsidRDefault="0092265F" w:rsidP="0092265F">
      <w:pPr>
        <w:pStyle w:val="Prrafodelista"/>
        <w:spacing w:line="360" w:lineRule="auto"/>
        <w:ind w:left="720" w:right="141"/>
        <w:jc w:val="both"/>
        <w:rPr>
          <w:rFonts w:ascii="Palatino Linotype" w:hAnsi="Palatino Linotype"/>
          <w:lang w:eastAsia="es-MX"/>
        </w:rPr>
      </w:pPr>
    </w:p>
    <w:p w14:paraId="55AC3F7E" w14:textId="17B99963" w:rsidR="0092265F" w:rsidRPr="0092265F" w:rsidRDefault="0092265F" w:rsidP="0092265F">
      <w:pPr>
        <w:pStyle w:val="Prrafodelista"/>
        <w:numPr>
          <w:ilvl w:val="0"/>
          <w:numId w:val="43"/>
        </w:numPr>
        <w:spacing w:line="360" w:lineRule="auto"/>
        <w:ind w:right="141"/>
        <w:jc w:val="both"/>
        <w:rPr>
          <w:rFonts w:ascii="Palatino Linotype" w:hAnsi="Palatino Linotype"/>
          <w:b/>
          <w:lang w:eastAsia="es-MX"/>
        </w:rPr>
      </w:pPr>
      <w:r w:rsidRPr="004A0EBE">
        <w:rPr>
          <w:rFonts w:ascii="Palatino Linotype" w:hAnsi="Palatino Linotype"/>
          <w:b/>
          <w:lang w:eastAsia="es-MX"/>
        </w:rPr>
        <w:t>“</w:t>
      </w:r>
      <w:r>
        <w:rPr>
          <w:rFonts w:ascii="Palatino Linotype" w:hAnsi="Palatino Linotype"/>
          <w:b/>
          <w:lang w:eastAsia="es-MX"/>
        </w:rPr>
        <w:t>ADM/105/2022</w:t>
      </w:r>
      <w:r w:rsidRPr="004A0EBE">
        <w:rPr>
          <w:rFonts w:ascii="Palatino Linotype" w:hAnsi="Palatino Linotype"/>
          <w:b/>
          <w:lang w:eastAsia="es-MX"/>
        </w:rPr>
        <w:t>”</w:t>
      </w:r>
      <w:r>
        <w:rPr>
          <w:rFonts w:ascii="Palatino Linotype" w:hAnsi="Palatino Linotype"/>
          <w:b/>
          <w:lang w:eastAsia="es-MX"/>
        </w:rPr>
        <w:t xml:space="preserve">: </w:t>
      </w:r>
      <w:r>
        <w:rPr>
          <w:rFonts w:ascii="Palatino Linotype" w:hAnsi="Palatino Linotype"/>
          <w:bCs/>
          <w:lang w:eastAsia="es-MX"/>
        </w:rPr>
        <w:t xml:space="preserve">Oficio </w:t>
      </w:r>
      <w:r w:rsidR="00F03041" w:rsidRPr="00F03041">
        <w:rPr>
          <w:rFonts w:ascii="Palatino Linotype" w:hAnsi="Palatino Linotype"/>
          <w:bCs/>
          <w:lang w:eastAsia="es-MX"/>
        </w:rPr>
        <w:t>de fecha 21 de enero de 2022</w:t>
      </w:r>
      <w:r w:rsidR="00F03041">
        <w:rPr>
          <w:rFonts w:ascii="Palatino Linotype" w:hAnsi="Palatino Linotype"/>
          <w:bCs/>
          <w:lang w:eastAsia="es-MX"/>
        </w:rPr>
        <w:t>,</w:t>
      </w:r>
      <w:r w:rsidR="00F03041" w:rsidRPr="00F03041">
        <w:rPr>
          <w:rFonts w:ascii="Palatino Linotype" w:hAnsi="Palatino Linotype"/>
          <w:bCs/>
          <w:lang w:eastAsia="es-MX"/>
        </w:rPr>
        <w:t xml:space="preserve"> </w:t>
      </w:r>
      <w:r>
        <w:rPr>
          <w:rFonts w:ascii="Palatino Linotype" w:hAnsi="Palatino Linotype"/>
          <w:bCs/>
          <w:lang w:eastAsia="es-MX"/>
        </w:rPr>
        <w:t xml:space="preserve">signado por la Dirección de Administración, mediante el cual le informa al Titular de </w:t>
      </w:r>
      <w:r w:rsidR="00B255DC">
        <w:rPr>
          <w:rFonts w:ascii="Palatino Linotype" w:hAnsi="Palatino Linotype"/>
          <w:bCs/>
          <w:lang w:eastAsia="es-MX"/>
        </w:rPr>
        <w:t xml:space="preserve">la </w:t>
      </w:r>
      <w:r w:rsidR="00B255DC">
        <w:rPr>
          <w:rFonts w:ascii="Palatino Linotype" w:hAnsi="Palatino Linotype"/>
          <w:bCs/>
          <w:lang w:eastAsia="es-MX"/>
        </w:rPr>
        <w:lastRenderedPageBreak/>
        <w:t>Unidad</w:t>
      </w:r>
      <w:r w:rsidRPr="0092265F">
        <w:rPr>
          <w:rFonts w:ascii="Palatino Linotype" w:hAnsi="Palatino Linotype"/>
          <w:bCs/>
          <w:lang w:eastAsia="es-MX"/>
        </w:rPr>
        <w:t xml:space="preserve"> de Transparencia y Acceso a la Información Pública</w:t>
      </w:r>
      <w:r w:rsidR="00F03041">
        <w:rPr>
          <w:rFonts w:ascii="Palatino Linotype" w:hAnsi="Palatino Linotype"/>
          <w:bCs/>
          <w:lang w:eastAsia="es-MX"/>
        </w:rPr>
        <w:t xml:space="preserve"> que, del periodo comprendido de 01 de enero 2021 al treinta y uno de diciembre de 2021 y del 01 de enero 2022 a la fecha, no se ha generado gasto o erogación por concepto de “</w:t>
      </w:r>
      <w:r w:rsidR="00B255DC">
        <w:rPr>
          <w:rFonts w:ascii="Palatino Linotype" w:hAnsi="Palatino Linotype"/>
          <w:bCs/>
          <w:lang w:eastAsia="es-MX"/>
        </w:rPr>
        <w:t>Cafetería</w:t>
      </w:r>
      <w:r w:rsidR="00F03041">
        <w:rPr>
          <w:rFonts w:ascii="Palatino Linotype" w:hAnsi="Palatino Linotype"/>
          <w:bCs/>
          <w:lang w:eastAsia="es-MX"/>
        </w:rPr>
        <w:t>”.</w:t>
      </w:r>
    </w:p>
    <w:p w14:paraId="203E8C2D" w14:textId="77777777" w:rsidR="004A0EBE" w:rsidRPr="004A0EBE" w:rsidRDefault="004A0EBE" w:rsidP="004A0EBE">
      <w:pPr>
        <w:pStyle w:val="Prrafodelista"/>
        <w:spacing w:line="360" w:lineRule="auto"/>
        <w:ind w:left="720" w:right="141"/>
        <w:jc w:val="both"/>
        <w:rPr>
          <w:rFonts w:ascii="Palatino Linotype" w:hAnsi="Palatino Linotype"/>
          <w:b/>
          <w:lang w:eastAsia="es-MX"/>
        </w:rPr>
      </w:pPr>
    </w:p>
    <w:p w14:paraId="74DFF707" w14:textId="0E3B8F4E" w:rsidR="003B3189" w:rsidRPr="000C7EBF" w:rsidRDefault="004A0EBE" w:rsidP="004A0EBE">
      <w:pPr>
        <w:pStyle w:val="Prrafodelista"/>
        <w:numPr>
          <w:ilvl w:val="0"/>
          <w:numId w:val="30"/>
        </w:numPr>
        <w:spacing w:line="360" w:lineRule="auto"/>
        <w:ind w:right="141"/>
        <w:jc w:val="both"/>
      </w:pPr>
      <w:r w:rsidRPr="004A0EBE">
        <w:rPr>
          <w:rFonts w:ascii="Palatino Linotype" w:hAnsi="Palatino Linotype"/>
          <w:b/>
          <w:lang w:eastAsia="es-MX"/>
        </w:rPr>
        <w:t>“</w:t>
      </w:r>
      <w:r w:rsidR="0092265F">
        <w:rPr>
          <w:rFonts w:ascii="Palatino Linotype" w:hAnsi="Palatino Linotype"/>
          <w:b/>
          <w:lang w:eastAsia="es-MX"/>
        </w:rPr>
        <w:t>ADM/105/2022</w:t>
      </w:r>
      <w:r w:rsidRPr="004A0EBE">
        <w:rPr>
          <w:rFonts w:ascii="Palatino Linotype" w:hAnsi="Palatino Linotype"/>
          <w:b/>
          <w:lang w:eastAsia="es-MX"/>
        </w:rPr>
        <w:t xml:space="preserve">”: </w:t>
      </w:r>
      <w:r w:rsidR="0092265F">
        <w:rPr>
          <w:rFonts w:ascii="Palatino Linotype" w:hAnsi="Palatino Linotype"/>
          <w:lang w:eastAsia="es-MX"/>
        </w:rPr>
        <w:t>Oficio</w:t>
      </w:r>
      <w:r w:rsidR="00F03041">
        <w:rPr>
          <w:rFonts w:ascii="Palatino Linotype" w:hAnsi="Palatino Linotype"/>
          <w:lang w:eastAsia="es-MX"/>
        </w:rPr>
        <w:t xml:space="preserve"> </w:t>
      </w:r>
      <w:r w:rsidRPr="004A0EBE">
        <w:rPr>
          <w:rFonts w:ascii="Palatino Linotype" w:hAnsi="Palatino Linotype"/>
          <w:lang w:eastAsia="es-MX"/>
        </w:rPr>
        <w:t xml:space="preserve">dirigido al solicitante de la información </w:t>
      </w:r>
      <w:r>
        <w:rPr>
          <w:rFonts w:ascii="Palatino Linotype" w:hAnsi="Palatino Linotype"/>
          <w:lang w:eastAsia="es-MX"/>
        </w:rPr>
        <w:t xml:space="preserve">mediante el cual se le informa que remite la respuesta entregada </w:t>
      </w:r>
      <w:r w:rsidR="008D007B">
        <w:rPr>
          <w:rFonts w:ascii="Palatino Linotype" w:hAnsi="Palatino Linotype"/>
          <w:lang w:eastAsia="es-MX"/>
        </w:rPr>
        <w:t>por la Dirección de Administración</w:t>
      </w:r>
      <w:r>
        <w:rPr>
          <w:rFonts w:ascii="Palatino Linotype" w:hAnsi="Palatino Linotype"/>
          <w:lang w:eastAsia="es-MX"/>
        </w:rPr>
        <w:t xml:space="preserve"> </w:t>
      </w:r>
      <w:r w:rsidRPr="004A0EBE">
        <w:rPr>
          <w:rFonts w:ascii="Palatino Linotype" w:hAnsi="Palatino Linotype"/>
          <w:lang w:eastAsia="es-MX"/>
        </w:rPr>
        <w:t xml:space="preserve">por medio del oficio </w:t>
      </w:r>
      <w:r w:rsidR="008D007B" w:rsidRPr="008D007B">
        <w:rPr>
          <w:rFonts w:ascii="Palatino Linotype" w:hAnsi="Palatino Linotype"/>
          <w:lang w:eastAsia="es-MX"/>
        </w:rPr>
        <w:t>ADM/105/2022</w:t>
      </w:r>
      <w:r>
        <w:rPr>
          <w:rFonts w:ascii="Palatino Linotype" w:hAnsi="Palatino Linotype"/>
          <w:lang w:eastAsia="es-MX"/>
        </w:rPr>
        <w:t>.</w:t>
      </w:r>
    </w:p>
    <w:p w14:paraId="69324AFE" w14:textId="650754D0" w:rsidR="007D7DEE" w:rsidRDefault="007D7DEE" w:rsidP="00492A91">
      <w:pPr>
        <w:spacing w:after="0" w:line="360" w:lineRule="auto"/>
        <w:ind w:right="141"/>
        <w:jc w:val="both"/>
        <w:rPr>
          <w:rFonts w:ascii="Palatino Linotype" w:hAnsi="Palatino Linotype" w:cs="Arial"/>
          <w:bCs/>
          <w:sz w:val="24"/>
          <w:szCs w:val="24"/>
        </w:rPr>
      </w:pPr>
    </w:p>
    <w:p w14:paraId="3E1A6D26" w14:textId="5D330DA4" w:rsidR="00077E21" w:rsidRPr="000C7EBF" w:rsidRDefault="00D8612D" w:rsidP="00492A91">
      <w:pPr>
        <w:spacing w:after="0" w:line="360" w:lineRule="auto"/>
        <w:ind w:right="141"/>
        <w:jc w:val="both"/>
        <w:rPr>
          <w:rFonts w:ascii="Palatino Linotype" w:hAnsi="Palatino Linotype" w:cs="Arial"/>
          <w:bCs/>
          <w:sz w:val="24"/>
          <w:szCs w:val="24"/>
        </w:rPr>
      </w:pPr>
      <w:r w:rsidRPr="000C7EBF">
        <w:rPr>
          <w:rFonts w:ascii="Palatino Linotype" w:hAnsi="Palatino Linotype" w:cs="Arial"/>
          <w:bCs/>
          <w:sz w:val="24"/>
          <w:szCs w:val="24"/>
        </w:rPr>
        <w:t xml:space="preserve">Es así </w:t>
      </w:r>
      <w:proofErr w:type="gramStart"/>
      <w:r w:rsidRPr="000C7EBF">
        <w:rPr>
          <w:rFonts w:ascii="Palatino Linotype" w:hAnsi="Palatino Linotype" w:cs="Arial"/>
          <w:bCs/>
          <w:sz w:val="24"/>
          <w:szCs w:val="24"/>
        </w:rPr>
        <w:t>que</w:t>
      </w:r>
      <w:proofErr w:type="gramEnd"/>
      <w:r w:rsidRPr="000C7EBF">
        <w:rPr>
          <w:rFonts w:ascii="Palatino Linotype" w:hAnsi="Palatino Linotype" w:cs="Arial"/>
          <w:bCs/>
          <w:sz w:val="24"/>
          <w:szCs w:val="24"/>
        </w:rPr>
        <w:t xml:space="preserve"> derivado de la respuesta emitida por </w:t>
      </w:r>
      <w:r w:rsidRPr="000C7EBF">
        <w:rPr>
          <w:rFonts w:ascii="Palatino Linotype" w:hAnsi="Palatino Linotype" w:cs="Arial"/>
          <w:b/>
          <w:bCs/>
          <w:sz w:val="24"/>
          <w:szCs w:val="24"/>
        </w:rPr>
        <w:t>El Sujeto Obligado</w:t>
      </w:r>
      <w:r w:rsidRPr="000C7EBF">
        <w:rPr>
          <w:rFonts w:ascii="Palatino Linotype" w:hAnsi="Palatino Linotype" w:cs="Arial"/>
          <w:bCs/>
          <w:sz w:val="24"/>
          <w:szCs w:val="24"/>
        </w:rPr>
        <w:t xml:space="preserve">, </w:t>
      </w:r>
      <w:r w:rsidR="003B3189" w:rsidRPr="000C7EBF">
        <w:rPr>
          <w:rFonts w:ascii="Palatino Linotype" w:hAnsi="Palatino Linotype" w:cs="Arial"/>
          <w:b/>
          <w:bCs/>
          <w:sz w:val="24"/>
          <w:szCs w:val="24"/>
        </w:rPr>
        <w:t>El</w:t>
      </w:r>
      <w:r w:rsidRPr="000C7EBF">
        <w:rPr>
          <w:rFonts w:ascii="Palatino Linotype" w:hAnsi="Palatino Linotype" w:cs="Arial"/>
          <w:b/>
          <w:bCs/>
          <w:sz w:val="24"/>
          <w:szCs w:val="24"/>
        </w:rPr>
        <w:t xml:space="preserve"> Recurrente</w:t>
      </w:r>
      <w:r w:rsidRPr="000C7EBF">
        <w:rPr>
          <w:rFonts w:ascii="Palatino Linotype" w:hAnsi="Palatino Linotype" w:cs="Arial"/>
          <w:bCs/>
          <w:sz w:val="24"/>
          <w:szCs w:val="24"/>
        </w:rPr>
        <w:t xml:space="preserve">, interpuso el presente recurso de revisión, señalando sustancialmente como </w:t>
      </w:r>
      <w:r w:rsidR="00077E21" w:rsidRPr="000C7EBF">
        <w:rPr>
          <w:rFonts w:ascii="Palatino Linotype" w:hAnsi="Palatino Linotype" w:cs="Arial"/>
          <w:bCs/>
          <w:sz w:val="24"/>
          <w:szCs w:val="24"/>
        </w:rPr>
        <w:t>sus</w:t>
      </w:r>
      <w:r w:rsidRPr="000C7EBF">
        <w:rPr>
          <w:rFonts w:ascii="Palatino Linotype" w:hAnsi="Palatino Linotype" w:cs="Arial"/>
          <w:bCs/>
          <w:sz w:val="24"/>
          <w:szCs w:val="24"/>
        </w:rPr>
        <w:t xml:space="preserve"> razones o motivos de inconformidad</w:t>
      </w:r>
      <w:r w:rsidR="00077E21" w:rsidRPr="000C7EBF">
        <w:rPr>
          <w:rFonts w:ascii="Palatino Linotype" w:hAnsi="Palatino Linotype" w:cs="Arial"/>
          <w:bCs/>
          <w:sz w:val="24"/>
          <w:szCs w:val="24"/>
        </w:rPr>
        <w:t>, lo siguiente:</w:t>
      </w:r>
    </w:p>
    <w:p w14:paraId="72151EA3" w14:textId="77777777" w:rsidR="00077E21" w:rsidRPr="000C7EBF" w:rsidRDefault="00077E21" w:rsidP="00077E21">
      <w:pPr>
        <w:pStyle w:val="Sinespaciado"/>
      </w:pPr>
    </w:p>
    <w:p w14:paraId="3351C639" w14:textId="6E9CE012" w:rsidR="006A225E" w:rsidRPr="000C7EBF" w:rsidRDefault="006A225E" w:rsidP="00CD51D8">
      <w:pPr>
        <w:spacing w:after="0" w:line="276" w:lineRule="auto"/>
        <w:ind w:left="426" w:right="567"/>
        <w:jc w:val="both"/>
        <w:rPr>
          <w:rFonts w:ascii="Palatino Linotype" w:hAnsi="Palatino Linotype" w:cs="Arial"/>
          <w:bCs/>
          <w:i/>
          <w:sz w:val="24"/>
          <w:szCs w:val="24"/>
        </w:rPr>
      </w:pPr>
      <w:r w:rsidRPr="000C7EBF">
        <w:rPr>
          <w:rFonts w:ascii="Palatino Linotype" w:hAnsi="Palatino Linotype" w:cs="Arial"/>
          <w:bCs/>
          <w:i/>
          <w:sz w:val="24"/>
          <w:szCs w:val="24"/>
        </w:rPr>
        <w:t>“</w:t>
      </w:r>
      <w:r w:rsidR="008D007B" w:rsidRPr="008D007B">
        <w:rPr>
          <w:rFonts w:ascii="Palatino Linotype" w:hAnsi="Palatino Linotype" w:cs="Arial"/>
          <w:b/>
          <w:bCs/>
          <w:i/>
          <w:sz w:val="24"/>
          <w:szCs w:val="24"/>
        </w:rPr>
        <w:t>están tratando de ocultar la información que solicite.</w:t>
      </w:r>
      <w:r w:rsidR="007D7DEE">
        <w:rPr>
          <w:rFonts w:ascii="Palatino Linotype" w:hAnsi="Palatino Linotype" w:cs="Arial"/>
          <w:bCs/>
          <w:i/>
          <w:sz w:val="24"/>
          <w:szCs w:val="24"/>
        </w:rPr>
        <w:t>” (Sic).</w:t>
      </w:r>
    </w:p>
    <w:p w14:paraId="02D9B9C5" w14:textId="77777777" w:rsidR="006A225E" w:rsidRPr="007D7DEE" w:rsidRDefault="006A225E" w:rsidP="003B67BE">
      <w:pPr>
        <w:spacing w:after="0" w:line="276" w:lineRule="auto"/>
        <w:ind w:left="567" w:right="567"/>
        <w:jc w:val="both"/>
        <w:rPr>
          <w:rFonts w:ascii="Palatino Linotype" w:hAnsi="Palatino Linotype" w:cs="Arial"/>
          <w:bCs/>
          <w:i/>
          <w:sz w:val="8"/>
          <w:szCs w:val="24"/>
        </w:rPr>
      </w:pPr>
    </w:p>
    <w:p w14:paraId="6B70EF73" w14:textId="77777777" w:rsidR="00E951E0" w:rsidRDefault="00E951E0" w:rsidP="00D7263F">
      <w:pPr>
        <w:spacing w:after="0" w:line="360" w:lineRule="auto"/>
        <w:ind w:right="141"/>
        <w:jc w:val="both"/>
        <w:rPr>
          <w:rFonts w:ascii="Palatino Linotype" w:hAnsi="Palatino Linotype" w:cs="Arial"/>
          <w:bCs/>
          <w:sz w:val="24"/>
          <w:szCs w:val="24"/>
        </w:rPr>
      </w:pPr>
    </w:p>
    <w:p w14:paraId="3F6A66A0" w14:textId="1E644EEE" w:rsidR="00D7263F" w:rsidRDefault="00107FE5" w:rsidP="00D7263F">
      <w:pPr>
        <w:spacing w:after="0" w:line="360" w:lineRule="auto"/>
        <w:ind w:right="141"/>
        <w:jc w:val="both"/>
        <w:rPr>
          <w:rFonts w:ascii="Palatino Linotype" w:hAnsi="Palatino Linotype" w:cs="Arial"/>
          <w:sz w:val="24"/>
        </w:rPr>
      </w:pPr>
      <w:r w:rsidRPr="000C7EBF">
        <w:rPr>
          <w:rFonts w:ascii="Palatino Linotype" w:hAnsi="Palatino Linotype" w:cs="Arial"/>
          <w:bCs/>
          <w:sz w:val="24"/>
          <w:szCs w:val="24"/>
        </w:rPr>
        <w:t xml:space="preserve">Atento a ello, </w:t>
      </w:r>
      <w:proofErr w:type="gramStart"/>
      <w:r w:rsidRPr="000C7EBF">
        <w:rPr>
          <w:rFonts w:ascii="Palatino Linotype" w:hAnsi="Palatino Linotype" w:cs="Arial"/>
          <w:bCs/>
          <w:sz w:val="24"/>
          <w:szCs w:val="24"/>
        </w:rPr>
        <w:t>primera</w:t>
      </w:r>
      <w:r w:rsidR="00F81548" w:rsidRPr="000C7EBF">
        <w:rPr>
          <w:rFonts w:ascii="Palatino Linotype" w:hAnsi="Palatino Linotype" w:cs="Arial"/>
          <w:bCs/>
          <w:sz w:val="24"/>
          <w:szCs w:val="24"/>
        </w:rPr>
        <w:t>mente</w:t>
      </w:r>
      <w:proofErr w:type="gramEnd"/>
      <w:r w:rsidR="00F81548" w:rsidRPr="000C7EBF">
        <w:rPr>
          <w:rFonts w:ascii="Palatino Linotype" w:hAnsi="Palatino Linotype" w:cs="Arial"/>
          <w:bCs/>
          <w:sz w:val="24"/>
          <w:szCs w:val="24"/>
        </w:rPr>
        <w:t xml:space="preserve"> es importante señalar que </w:t>
      </w:r>
      <w:r w:rsidR="00473DCA" w:rsidRPr="000C7EBF">
        <w:rPr>
          <w:rFonts w:ascii="Palatino Linotype" w:hAnsi="Palatino Linotype" w:cs="Arial"/>
          <w:sz w:val="24"/>
        </w:rPr>
        <w:t>el artículo 4, párrafo segundo de la Ley de Transparencia y Acceso a la Información Pública del Estado de México y Municipios, dispone:</w:t>
      </w:r>
    </w:p>
    <w:p w14:paraId="13F0C04E" w14:textId="77777777" w:rsidR="007D7DEE" w:rsidRPr="000C7EBF" w:rsidRDefault="007D7DEE" w:rsidP="007D7DEE">
      <w:pPr>
        <w:pStyle w:val="Sinespaciado"/>
      </w:pPr>
    </w:p>
    <w:p w14:paraId="40911986" w14:textId="77777777" w:rsidR="00473DCA" w:rsidRPr="000C7EBF" w:rsidRDefault="00473DCA" w:rsidP="006A225E">
      <w:pPr>
        <w:spacing w:after="0"/>
        <w:ind w:left="567" w:right="567"/>
        <w:jc w:val="both"/>
        <w:rPr>
          <w:rFonts w:ascii="Palatino Linotype" w:hAnsi="Palatino Linotype" w:cs="Arial"/>
          <w:i/>
          <w:color w:val="000000"/>
        </w:rPr>
      </w:pPr>
      <w:r w:rsidRPr="000C7EBF">
        <w:rPr>
          <w:rFonts w:ascii="Palatino Linotype" w:hAnsi="Palatino Linotype" w:cs="Arial"/>
          <w:i/>
        </w:rPr>
        <w:t>“</w:t>
      </w:r>
      <w:r w:rsidRPr="000C7EBF">
        <w:rPr>
          <w:rFonts w:ascii="Palatino Linotype" w:hAnsi="Palatino Linotype" w:cs="Arial"/>
          <w:b/>
          <w:i/>
          <w:color w:val="000000"/>
        </w:rPr>
        <w:t xml:space="preserve">Artículo 4. </w:t>
      </w:r>
      <w:r w:rsidRPr="000C7EBF">
        <w:rPr>
          <w:rFonts w:ascii="Palatino Linotype" w:hAnsi="Palatino Linotype" w:cs="Arial"/>
          <w:i/>
          <w:color w:val="000000"/>
        </w:rPr>
        <w:t xml:space="preserve">… </w:t>
      </w:r>
    </w:p>
    <w:p w14:paraId="25C4C35A" w14:textId="77777777" w:rsidR="003B67BE" w:rsidRPr="000C7EBF" w:rsidRDefault="00473DCA" w:rsidP="006A225E">
      <w:pPr>
        <w:spacing w:after="0"/>
        <w:ind w:left="567" w:right="567"/>
        <w:jc w:val="both"/>
        <w:rPr>
          <w:rFonts w:ascii="Palatino Linotype" w:hAnsi="Palatino Linotype" w:cs="Arial"/>
          <w:i/>
          <w:color w:val="000000"/>
        </w:rPr>
      </w:pPr>
      <w:r w:rsidRPr="000C7EBF">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0C7EBF">
        <w:rPr>
          <w:rFonts w:ascii="Palatino Linotype" w:hAnsi="Palatino Linotype" w:cs="Arial"/>
          <w:i/>
          <w:color w:val="000000"/>
        </w:rPr>
        <w:lastRenderedPageBreak/>
        <w:t>por razones de interés público, en los términos de las causas legítimas y estrictamente ne</w:t>
      </w:r>
      <w:r w:rsidR="003B67BE" w:rsidRPr="000C7EBF">
        <w:rPr>
          <w:rFonts w:ascii="Palatino Linotype" w:hAnsi="Palatino Linotype" w:cs="Arial"/>
          <w:i/>
          <w:color w:val="000000"/>
        </w:rPr>
        <w:t>cesarias previstas por esta Ley.</w:t>
      </w:r>
    </w:p>
    <w:p w14:paraId="4F8B10FB" w14:textId="41D365B6" w:rsidR="00473DCA" w:rsidRPr="000C7EBF" w:rsidRDefault="003B67BE" w:rsidP="006A225E">
      <w:pPr>
        <w:spacing w:after="0"/>
        <w:ind w:left="567" w:right="567"/>
        <w:jc w:val="both"/>
        <w:rPr>
          <w:rFonts w:ascii="Palatino Linotype" w:hAnsi="Palatino Linotype" w:cs="Arial"/>
          <w:i/>
          <w:color w:val="000000"/>
        </w:rPr>
      </w:pPr>
      <w:r w:rsidRPr="000C7EBF">
        <w:rPr>
          <w:rFonts w:ascii="Palatino Linotype" w:hAnsi="Palatino Linotype" w:cs="Arial"/>
          <w:i/>
          <w:color w:val="000000"/>
        </w:rPr>
        <w:t>(</w:t>
      </w:r>
      <w:r w:rsidR="00473DCA" w:rsidRPr="000C7EBF">
        <w:rPr>
          <w:rFonts w:ascii="Palatino Linotype" w:hAnsi="Palatino Linotype" w:cs="Arial"/>
          <w:i/>
        </w:rPr>
        <w:t>...)”</w:t>
      </w:r>
    </w:p>
    <w:p w14:paraId="25175D47" w14:textId="77777777" w:rsidR="00473DCA" w:rsidRPr="000C7EBF" w:rsidRDefault="00473DCA" w:rsidP="00473DCA">
      <w:pPr>
        <w:ind w:left="851" w:right="902"/>
        <w:jc w:val="both"/>
        <w:rPr>
          <w:rFonts w:ascii="Palatino Linotype" w:hAnsi="Palatino Linotype" w:cs="Arial"/>
          <w:sz w:val="14"/>
        </w:rPr>
      </w:pPr>
    </w:p>
    <w:p w14:paraId="0C623C72" w14:textId="77777777" w:rsidR="00473DCA" w:rsidRPr="000C7EBF" w:rsidRDefault="00473DCA" w:rsidP="00473DCA">
      <w:pPr>
        <w:spacing w:line="360" w:lineRule="auto"/>
        <w:jc w:val="both"/>
        <w:rPr>
          <w:rFonts w:ascii="Palatino Linotype" w:hAnsi="Palatino Linotype" w:cs="Arial"/>
          <w:i/>
          <w:sz w:val="24"/>
        </w:rPr>
      </w:pPr>
      <w:r w:rsidRPr="000C7EBF">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2FB5981D" w14:textId="77777777" w:rsidR="00473DCA" w:rsidRPr="000C7EBF" w:rsidRDefault="00473DCA" w:rsidP="00473DCA">
      <w:pPr>
        <w:spacing w:line="360" w:lineRule="auto"/>
        <w:ind w:right="425"/>
        <w:jc w:val="both"/>
        <w:rPr>
          <w:rFonts w:ascii="Palatino Linotype" w:hAnsi="Palatino Linotype" w:cs="Arial"/>
          <w:b/>
          <w:i/>
          <w:sz w:val="12"/>
        </w:rPr>
      </w:pPr>
    </w:p>
    <w:p w14:paraId="64995AF0" w14:textId="77777777" w:rsidR="00473DCA" w:rsidRPr="000C7EBF" w:rsidRDefault="00473DCA" w:rsidP="00473DCA">
      <w:pPr>
        <w:spacing w:line="360" w:lineRule="auto"/>
        <w:jc w:val="both"/>
        <w:rPr>
          <w:rFonts w:ascii="Palatino Linotype" w:hAnsi="Palatino Linotype" w:cs="Arial"/>
          <w:sz w:val="24"/>
        </w:rPr>
      </w:pPr>
      <w:r w:rsidRPr="000C7EBF">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E24432E" w14:textId="77777777" w:rsidR="00D7263F" w:rsidRPr="000C7EBF" w:rsidRDefault="00D7263F" w:rsidP="00D7263F">
      <w:pPr>
        <w:pStyle w:val="Sinespaciado"/>
      </w:pPr>
    </w:p>
    <w:p w14:paraId="14BE5AFF" w14:textId="77777777" w:rsidR="006A225E" w:rsidRPr="000C7EBF" w:rsidRDefault="00473DCA" w:rsidP="006A225E">
      <w:pPr>
        <w:spacing w:after="0"/>
        <w:ind w:left="567" w:right="567"/>
        <w:jc w:val="both"/>
        <w:rPr>
          <w:rFonts w:ascii="Palatino Linotype" w:hAnsi="Palatino Linotype" w:cs="Arial"/>
          <w:i/>
        </w:rPr>
      </w:pPr>
      <w:r w:rsidRPr="000C7EBF">
        <w:rPr>
          <w:rFonts w:ascii="Palatino Linotype" w:hAnsi="Palatino Linotype" w:cs="Arial"/>
          <w:i/>
        </w:rPr>
        <w:t>“</w:t>
      </w:r>
      <w:r w:rsidRPr="000C7EBF">
        <w:rPr>
          <w:rFonts w:ascii="Palatino Linotype" w:hAnsi="Palatino Linotype" w:cs="Arial"/>
          <w:b/>
          <w:i/>
          <w:color w:val="000000"/>
        </w:rPr>
        <w:t>Artículo 12.</w:t>
      </w:r>
      <w:r w:rsidRPr="000C7EBF">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0557DD82" w14:textId="77777777" w:rsidR="006A225E" w:rsidRPr="000C7EBF" w:rsidRDefault="006A225E" w:rsidP="006A225E">
      <w:pPr>
        <w:spacing w:after="0"/>
        <w:ind w:left="567" w:right="567"/>
        <w:jc w:val="both"/>
        <w:rPr>
          <w:rFonts w:ascii="Palatino Linotype" w:hAnsi="Palatino Linotype" w:cs="Arial"/>
          <w:i/>
          <w:color w:val="000000"/>
        </w:rPr>
      </w:pPr>
    </w:p>
    <w:p w14:paraId="21F37910" w14:textId="34F334A8" w:rsidR="00473DCA" w:rsidRPr="000C7EBF" w:rsidRDefault="00473DCA" w:rsidP="006A225E">
      <w:pPr>
        <w:spacing w:after="0"/>
        <w:ind w:left="567" w:right="567"/>
        <w:jc w:val="both"/>
        <w:rPr>
          <w:rFonts w:ascii="Palatino Linotype" w:hAnsi="Palatino Linotype" w:cs="Arial"/>
          <w:i/>
        </w:rPr>
      </w:pPr>
      <w:r w:rsidRPr="000C7EBF">
        <w:rPr>
          <w:rFonts w:ascii="Palatino Linotype" w:hAnsi="Palatino Linotype" w:cs="Arial"/>
          <w:i/>
          <w:color w:val="000000"/>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0C7EBF">
        <w:rPr>
          <w:rFonts w:ascii="Palatino Linotype" w:hAnsi="Palatino Linotype" w:cs="Arial"/>
          <w:i/>
          <w:color w:val="000000"/>
        </w:rPr>
        <w:t>la misma</w:t>
      </w:r>
      <w:proofErr w:type="gramEnd"/>
      <w:r w:rsidRPr="000C7EBF">
        <w:rPr>
          <w:rFonts w:ascii="Palatino Linotype" w:hAnsi="Palatino Linotype" w:cs="Arial"/>
          <w:i/>
          <w:color w:val="000000"/>
        </w:rPr>
        <w:t>, ni el presentarla conforme al interés del solicitante; no estarán obligados a generarla, resumirla, efectuar cálculos o practicar investigaciones.</w:t>
      </w:r>
      <w:r w:rsidRPr="000C7EBF">
        <w:rPr>
          <w:rFonts w:ascii="Palatino Linotype" w:hAnsi="Palatino Linotype" w:cs="Arial"/>
          <w:i/>
        </w:rPr>
        <w:t>”</w:t>
      </w:r>
    </w:p>
    <w:p w14:paraId="4ED069D5" w14:textId="77777777" w:rsidR="007D7DEE" w:rsidRDefault="007D7DEE" w:rsidP="007D7DEE">
      <w:pPr>
        <w:pStyle w:val="Sinespaciado"/>
      </w:pPr>
    </w:p>
    <w:p w14:paraId="14781928" w14:textId="77777777" w:rsidR="00473DCA" w:rsidRPr="000C7EBF" w:rsidRDefault="00473DCA" w:rsidP="00473DCA">
      <w:pPr>
        <w:spacing w:line="360" w:lineRule="auto"/>
        <w:jc w:val="both"/>
        <w:rPr>
          <w:rFonts w:ascii="Palatino Linotype" w:hAnsi="Palatino Linotype" w:cs="Arial"/>
          <w:color w:val="000000"/>
          <w:sz w:val="24"/>
        </w:rPr>
      </w:pPr>
      <w:r w:rsidRPr="000C7EBF">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0C7EBF">
        <w:rPr>
          <w:rFonts w:ascii="Palatino Linotype" w:hAnsi="Palatino Linotype" w:cs="Arial"/>
          <w:b/>
          <w:color w:val="000000"/>
          <w:sz w:val="24"/>
        </w:rPr>
        <w:t xml:space="preserve"> </w:t>
      </w:r>
      <w:r w:rsidRPr="000C7EBF">
        <w:rPr>
          <w:rFonts w:ascii="Palatino Linotype" w:hAnsi="Palatino Linotype" w:cs="Arial"/>
          <w:color w:val="000000"/>
          <w:sz w:val="24"/>
        </w:rPr>
        <w:t xml:space="preserve">no tienen el deber de generar, poseer o administrar la </w:t>
      </w:r>
      <w:r w:rsidRPr="000C7EBF">
        <w:rPr>
          <w:rFonts w:ascii="Palatino Linotype" w:hAnsi="Palatino Linotype" w:cs="Arial"/>
          <w:color w:val="000000"/>
          <w:sz w:val="24"/>
        </w:rPr>
        <w:lastRenderedPageBreak/>
        <w:t xml:space="preserve">información pública con el grado de detalle solicitado; esto es, que no tienen el deber de generar un documento </w:t>
      </w:r>
      <w:r w:rsidRPr="000C7EBF">
        <w:rPr>
          <w:rFonts w:ascii="Palatino Linotype" w:hAnsi="Palatino Linotype" w:cs="Arial"/>
          <w:i/>
          <w:color w:val="000000"/>
          <w:sz w:val="24"/>
        </w:rPr>
        <w:t>ad hoc</w:t>
      </w:r>
      <w:r w:rsidRPr="000C7EBF">
        <w:rPr>
          <w:rFonts w:ascii="Palatino Linotype" w:hAnsi="Palatino Linotype" w:cs="Arial"/>
          <w:color w:val="000000"/>
          <w:sz w:val="24"/>
        </w:rPr>
        <w:t>, para satisfacer el derecho de acceso a la información pública.</w:t>
      </w:r>
    </w:p>
    <w:p w14:paraId="5E69CBCD" w14:textId="77777777" w:rsidR="00473DCA" w:rsidRPr="000C7EBF" w:rsidRDefault="00473DCA" w:rsidP="00473DCA">
      <w:pPr>
        <w:spacing w:line="360" w:lineRule="auto"/>
        <w:jc w:val="both"/>
        <w:rPr>
          <w:rFonts w:ascii="Palatino Linotype" w:hAnsi="Palatino Linotype" w:cs="Arial"/>
          <w:color w:val="000000"/>
          <w:sz w:val="4"/>
        </w:rPr>
      </w:pPr>
    </w:p>
    <w:p w14:paraId="1BBC6120" w14:textId="77777777" w:rsidR="00473DCA" w:rsidRPr="000C7EBF" w:rsidRDefault="00473DCA" w:rsidP="00473DCA">
      <w:pPr>
        <w:spacing w:line="360" w:lineRule="auto"/>
        <w:jc w:val="both"/>
        <w:rPr>
          <w:rFonts w:ascii="Palatino Linotype" w:hAnsi="Palatino Linotype"/>
          <w:b/>
          <w:bCs/>
          <w:color w:val="000000"/>
          <w:sz w:val="24"/>
        </w:rPr>
      </w:pPr>
      <w:r w:rsidRPr="000C7EBF">
        <w:rPr>
          <w:rFonts w:ascii="Palatino Linotype" w:hAnsi="Palatino Linotype" w:cs="Arial"/>
          <w:color w:val="000000"/>
          <w:sz w:val="24"/>
        </w:rPr>
        <w:t xml:space="preserve">Como apoyo a lo anterior, es aplicable el Criterio 03-17, emitido por </w:t>
      </w:r>
      <w:r w:rsidRPr="000C7EBF">
        <w:rPr>
          <w:rFonts w:ascii="Palatino Linotype" w:eastAsia="Arial Unicode MS" w:hAnsi="Palatino Linotype" w:cs="Arial"/>
          <w:color w:val="000000"/>
          <w:sz w:val="24"/>
        </w:rPr>
        <w:t>el Instituto Nacional de Transparencia, Acceso a la Información y Protección de Datos Personales,</w:t>
      </w:r>
      <w:r w:rsidRPr="000C7EBF">
        <w:rPr>
          <w:rFonts w:ascii="Palatino Linotype" w:hAnsi="Palatino Linotype"/>
          <w:bCs/>
          <w:color w:val="000000"/>
          <w:sz w:val="24"/>
        </w:rPr>
        <w:t xml:space="preserve"> que dice:</w:t>
      </w:r>
      <w:r w:rsidRPr="000C7EBF">
        <w:rPr>
          <w:rFonts w:ascii="Palatino Linotype" w:hAnsi="Palatino Linotype"/>
          <w:b/>
          <w:bCs/>
          <w:color w:val="000000"/>
          <w:sz w:val="24"/>
        </w:rPr>
        <w:t xml:space="preserve"> </w:t>
      </w:r>
    </w:p>
    <w:p w14:paraId="24E6C073" w14:textId="77777777" w:rsidR="00473DCA" w:rsidRPr="000C7EBF" w:rsidRDefault="00473DCA" w:rsidP="00473DCA">
      <w:pPr>
        <w:ind w:left="851" w:right="850"/>
        <w:jc w:val="both"/>
        <w:rPr>
          <w:rFonts w:ascii="Palatino Linotype" w:hAnsi="Palatino Linotype" w:cs="Arial"/>
          <w:color w:val="000000"/>
          <w:sz w:val="2"/>
        </w:rPr>
      </w:pPr>
    </w:p>
    <w:p w14:paraId="4371BB9E" w14:textId="77777777" w:rsidR="00473DCA" w:rsidRPr="000C7EBF" w:rsidRDefault="00473DCA" w:rsidP="00473DCA">
      <w:pPr>
        <w:ind w:left="567" w:right="567"/>
        <w:jc w:val="both"/>
        <w:rPr>
          <w:rFonts w:ascii="Palatino Linotype" w:hAnsi="Palatino Linotype" w:cs="Arial"/>
          <w:i/>
          <w:color w:val="000000"/>
        </w:rPr>
      </w:pPr>
      <w:r w:rsidRPr="000C7EBF">
        <w:rPr>
          <w:rFonts w:ascii="Palatino Linotype" w:hAnsi="Palatino Linotype" w:cs="Arial"/>
          <w:i/>
          <w:color w:val="000000"/>
        </w:rPr>
        <w:t>“</w:t>
      </w:r>
      <w:r w:rsidRPr="000C7EBF">
        <w:rPr>
          <w:rFonts w:ascii="Palatino Linotype" w:hAnsi="Palatino Linotype" w:cs="Arial"/>
          <w:b/>
          <w:i/>
          <w:color w:val="000000"/>
        </w:rPr>
        <w:t>No existe obligación de elaborar documentos ad hoc para atender las solicitudes de acceso a la información.</w:t>
      </w:r>
      <w:r w:rsidRPr="000C7EBF">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D376CF1" w14:textId="77777777" w:rsidR="00473DCA" w:rsidRPr="000C7EBF" w:rsidRDefault="00473DCA" w:rsidP="00473DCA">
      <w:pPr>
        <w:ind w:left="567" w:right="567"/>
        <w:jc w:val="both"/>
        <w:rPr>
          <w:rFonts w:ascii="Palatino Linotype" w:hAnsi="Palatino Linotype" w:cs="Arial"/>
          <w:i/>
          <w:color w:val="000000"/>
          <w:sz w:val="2"/>
        </w:rPr>
      </w:pPr>
    </w:p>
    <w:p w14:paraId="525B63DE" w14:textId="77777777" w:rsidR="00473DCA" w:rsidRPr="000C7EBF" w:rsidRDefault="00473DCA" w:rsidP="00473DCA">
      <w:pPr>
        <w:spacing w:after="0"/>
        <w:ind w:left="567" w:right="567"/>
        <w:jc w:val="both"/>
        <w:rPr>
          <w:rFonts w:ascii="Palatino Linotype" w:hAnsi="Palatino Linotype" w:cs="Arial"/>
          <w:i/>
          <w:color w:val="000000"/>
          <w:sz w:val="20"/>
        </w:rPr>
      </w:pPr>
      <w:r w:rsidRPr="000C7EBF">
        <w:rPr>
          <w:rFonts w:ascii="Palatino Linotype" w:hAnsi="Palatino Linotype" w:cs="Arial"/>
          <w:i/>
          <w:color w:val="000000"/>
          <w:sz w:val="20"/>
        </w:rPr>
        <w:t xml:space="preserve">Resoluciones: </w:t>
      </w:r>
    </w:p>
    <w:p w14:paraId="1713217B" w14:textId="77777777" w:rsidR="00473DCA" w:rsidRPr="000C7EBF" w:rsidRDefault="00473DCA" w:rsidP="00473DCA">
      <w:pPr>
        <w:spacing w:after="0"/>
        <w:ind w:left="567" w:right="567"/>
        <w:jc w:val="both"/>
        <w:rPr>
          <w:rFonts w:ascii="Palatino Linotype" w:hAnsi="Palatino Linotype" w:cs="Arial"/>
          <w:i/>
          <w:color w:val="000000"/>
          <w:sz w:val="20"/>
        </w:rPr>
      </w:pPr>
      <w:r w:rsidRPr="000C7EBF">
        <w:rPr>
          <w:rFonts w:ascii="Palatino Linotype" w:hAnsi="Palatino Linotype" w:cs="Arial"/>
          <w:i/>
          <w:color w:val="000000"/>
          <w:sz w:val="20"/>
        </w:rPr>
        <w:sym w:font="Symbol" w:char="F0B7"/>
      </w:r>
      <w:r w:rsidRPr="000C7EBF">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14:paraId="53F81964" w14:textId="77777777" w:rsidR="00473DCA" w:rsidRPr="000C7EBF" w:rsidRDefault="00473DCA" w:rsidP="00473DCA">
      <w:pPr>
        <w:spacing w:after="0"/>
        <w:ind w:left="567" w:right="567"/>
        <w:jc w:val="both"/>
        <w:rPr>
          <w:rFonts w:ascii="Palatino Linotype" w:hAnsi="Palatino Linotype" w:cs="Arial"/>
          <w:i/>
          <w:color w:val="000000"/>
          <w:sz w:val="20"/>
        </w:rPr>
      </w:pPr>
      <w:r w:rsidRPr="000C7EBF">
        <w:rPr>
          <w:rFonts w:ascii="Palatino Linotype" w:hAnsi="Palatino Linotype" w:cs="Arial"/>
          <w:i/>
          <w:color w:val="000000"/>
          <w:sz w:val="20"/>
        </w:rPr>
        <w:sym w:font="Symbol" w:char="F0B7"/>
      </w:r>
      <w:r w:rsidRPr="000C7EBF">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6FF2E386" w14:textId="77777777" w:rsidR="00473DCA" w:rsidRPr="000C7EBF" w:rsidRDefault="00473DCA" w:rsidP="00473DCA">
      <w:pPr>
        <w:spacing w:after="0"/>
        <w:ind w:left="567" w:right="567"/>
        <w:jc w:val="both"/>
        <w:rPr>
          <w:rFonts w:ascii="Palatino Linotype" w:hAnsi="Palatino Linotype" w:cs="Arial"/>
          <w:i/>
          <w:color w:val="000000"/>
          <w:sz w:val="20"/>
        </w:rPr>
      </w:pPr>
      <w:r w:rsidRPr="000C7EBF">
        <w:rPr>
          <w:rFonts w:ascii="Palatino Linotype" w:hAnsi="Palatino Linotype" w:cs="Arial"/>
          <w:i/>
          <w:color w:val="000000"/>
          <w:sz w:val="20"/>
        </w:rPr>
        <w:sym w:font="Symbol" w:char="F0B7"/>
      </w:r>
      <w:r w:rsidRPr="000C7EBF">
        <w:rPr>
          <w:rFonts w:ascii="Palatino Linotype" w:hAnsi="Palatino Linotype" w:cs="Arial"/>
          <w:i/>
          <w:color w:val="000000"/>
          <w:sz w:val="20"/>
        </w:rPr>
        <w:t xml:space="preserve"> RRA 1889/16. Secretaría de Hacienda y Crédito Público. 05 de octubre de 2016. Por unanimidad. Comisionada Ponente. Ximena Puente de la Mora.”</w:t>
      </w:r>
    </w:p>
    <w:p w14:paraId="540F6F7C" w14:textId="77777777" w:rsidR="00473DCA" w:rsidRPr="000C7EBF" w:rsidRDefault="00473DCA" w:rsidP="00473DCA">
      <w:pPr>
        <w:jc w:val="both"/>
        <w:rPr>
          <w:rFonts w:ascii="Palatino Linotype" w:hAnsi="Palatino Linotype" w:cs="Arial"/>
          <w:sz w:val="16"/>
        </w:rPr>
      </w:pPr>
    </w:p>
    <w:p w14:paraId="68C5564B" w14:textId="60E0DEC0" w:rsidR="003750DC" w:rsidRDefault="00473DCA" w:rsidP="003750DC">
      <w:pPr>
        <w:spacing w:after="0" w:line="360" w:lineRule="auto"/>
        <w:jc w:val="both"/>
        <w:rPr>
          <w:rFonts w:ascii="Palatino Linotype" w:hAnsi="Palatino Linotype" w:cs="Arial"/>
          <w:color w:val="000000" w:themeColor="text1"/>
          <w:sz w:val="24"/>
        </w:rPr>
      </w:pPr>
      <w:r w:rsidRPr="000C7EBF">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0C7EBF">
        <w:rPr>
          <w:rFonts w:ascii="Palatino Linotype" w:hAnsi="Palatino Linotype" w:cs="Arial"/>
          <w:sz w:val="24"/>
        </w:rPr>
        <w:t>generen</w:t>
      </w:r>
      <w:r w:rsidRPr="000C7EBF">
        <w:rPr>
          <w:rFonts w:ascii="Palatino Linotype" w:hAnsi="Palatino Linotype" w:cs="Arial"/>
          <w:color w:val="000000" w:themeColor="text1"/>
          <w:sz w:val="24"/>
        </w:rPr>
        <w:t xml:space="preserve">, administren o posean en el ejercicio de sus atribuciones; por consiguiente, la información pública se encuentra a </w:t>
      </w:r>
      <w:r w:rsidRPr="000C7EBF">
        <w:rPr>
          <w:rFonts w:ascii="Palatino Linotype" w:hAnsi="Palatino Linotype" w:cs="Arial"/>
          <w:color w:val="000000" w:themeColor="text1"/>
          <w:sz w:val="24"/>
        </w:rPr>
        <w:lastRenderedPageBreak/>
        <w:t>disposición de cualquier persona, lo que implica que es deber de los Sujetos Obligados, garantizar el derecho de acceso a la información pública.</w:t>
      </w:r>
    </w:p>
    <w:p w14:paraId="5A850AC9" w14:textId="77777777" w:rsidR="00411FC8" w:rsidRPr="0042628C" w:rsidRDefault="00411FC8" w:rsidP="003750DC">
      <w:pPr>
        <w:spacing w:after="0" w:line="360" w:lineRule="auto"/>
        <w:jc w:val="both"/>
        <w:rPr>
          <w:rFonts w:ascii="Palatino Linotype" w:hAnsi="Palatino Linotype" w:cs="Arial"/>
          <w:color w:val="000000" w:themeColor="text1"/>
          <w:sz w:val="24"/>
        </w:rPr>
      </w:pPr>
    </w:p>
    <w:p w14:paraId="6FF751B3" w14:textId="526AA8F7" w:rsidR="00517C37" w:rsidRPr="000C7EBF" w:rsidRDefault="00473DCA" w:rsidP="003750DC">
      <w:pPr>
        <w:spacing w:after="0" w:line="360" w:lineRule="auto"/>
        <w:jc w:val="both"/>
        <w:rPr>
          <w:rFonts w:ascii="Palatino Linotype" w:hAnsi="Palatino Linotype" w:cs="Arial"/>
          <w:sz w:val="24"/>
        </w:rPr>
      </w:pPr>
      <w:r w:rsidRPr="000C7EBF">
        <w:rPr>
          <w:rFonts w:ascii="Palatino Linotype" w:hAnsi="Palatino Linotype" w:cs="Arial"/>
          <w:sz w:val="24"/>
        </w:rPr>
        <w:t>Expuesto lo anterior, se procede al análisis de la totalidad de las constancias que integran el expediente electrónico del</w:t>
      </w:r>
      <w:r w:rsidR="0042628C">
        <w:rPr>
          <w:rFonts w:ascii="Palatino Linotype" w:hAnsi="Palatino Linotype" w:cs="Arial"/>
          <w:sz w:val="24"/>
        </w:rPr>
        <w:t xml:space="preserve"> Sistema de acceso a la Información Mexiquense</w:t>
      </w:r>
      <w:r w:rsidRPr="000C7EBF">
        <w:rPr>
          <w:rFonts w:ascii="Palatino Linotype" w:hAnsi="Palatino Linotype" w:cs="Arial"/>
          <w:sz w:val="24"/>
        </w:rPr>
        <w:t xml:space="preserve"> </w:t>
      </w:r>
      <w:r w:rsidR="0042628C">
        <w:rPr>
          <w:rFonts w:ascii="Palatino Linotype" w:hAnsi="Palatino Linotype" w:cs="Arial"/>
          <w:sz w:val="24"/>
        </w:rPr>
        <w:t>(</w:t>
      </w:r>
      <w:r w:rsidRPr="000C7EBF">
        <w:rPr>
          <w:rFonts w:ascii="Palatino Linotype" w:hAnsi="Palatino Linotype" w:cs="Arial"/>
          <w:b/>
          <w:sz w:val="24"/>
        </w:rPr>
        <w:t>SAIMEX</w:t>
      </w:r>
      <w:r w:rsidR="0042628C">
        <w:rPr>
          <w:rFonts w:ascii="Palatino Linotype" w:hAnsi="Palatino Linotype" w:cs="Arial"/>
          <w:b/>
          <w:sz w:val="24"/>
        </w:rPr>
        <w:t>)</w:t>
      </w:r>
      <w:r w:rsidRPr="000C7EBF">
        <w:rPr>
          <w:rFonts w:ascii="Palatino Linotype" w:hAnsi="Palatino Linotype" w:cs="Arial"/>
          <w:sz w:val="24"/>
        </w:rPr>
        <w:t xml:space="preserve">, a efecto de determinar si con la información remitida por </w:t>
      </w:r>
      <w:r w:rsidRPr="000C7EBF">
        <w:rPr>
          <w:rFonts w:ascii="Palatino Linotype" w:hAnsi="Palatino Linotype" w:cs="Arial"/>
          <w:b/>
          <w:sz w:val="24"/>
        </w:rPr>
        <w:t>El Sujeto Obligado</w:t>
      </w:r>
      <w:r w:rsidRPr="000C7EBF">
        <w:rPr>
          <w:rFonts w:ascii="Palatino Linotype" w:hAnsi="Palatino Linotype" w:cs="Arial"/>
          <w:sz w:val="24"/>
        </w:rPr>
        <w:t xml:space="preserve"> a través de su respuesta se colma </w:t>
      </w:r>
      <w:r w:rsidR="00261A32" w:rsidRPr="000C7EBF">
        <w:rPr>
          <w:rFonts w:ascii="Palatino Linotype" w:hAnsi="Palatino Linotype" w:cs="Arial"/>
          <w:sz w:val="24"/>
        </w:rPr>
        <w:t>lo requerido en dicha solicitud.</w:t>
      </w:r>
      <w:r w:rsidRPr="000C7EBF">
        <w:rPr>
          <w:rFonts w:ascii="Palatino Linotype" w:hAnsi="Palatino Linotype" w:cs="Arial"/>
          <w:sz w:val="24"/>
        </w:rPr>
        <w:t xml:space="preserve"> </w:t>
      </w:r>
    </w:p>
    <w:p w14:paraId="3FE5903C" w14:textId="77777777" w:rsidR="00B30BB2" w:rsidRPr="000C7EBF" w:rsidRDefault="00B30BB2" w:rsidP="00261A32">
      <w:pPr>
        <w:spacing w:after="0" w:line="360" w:lineRule="auto"/>
        <w:jc w:val="both"/>
        <w:rPr>
          <w:rFonts w:ascii="Palatino Linotype" w:hAnsi="Palatino Linotype" w:cs="Arial"/>
          <w:sz w:val="24"/>
        </w:rPr>
      </w:pPr>
    </w:p>
    <w:p w14:paraId="2F9D0A15" w14:textId="1B18D222" w:rsidR="00FA2FF2" w:rsidRDefault="00FA2FF2" w:rsidP="008E7769">
      <w:pPr>
        <w:pStyle w:val="Sinespaciado"/>
        <w:spacing w:line="360" w:lineRule="auto"/>
        <w:jc w:val="both"/>
        <w:rPr>
          <w:rFonts w:ascii="Palatino Linotype" w:hAnsi="Palatino Linotype" w:cs="Arial"/>
        </w:rPr>
      </w:pPr>
      <w:r>
        <w:rPr>
          <w:rFonts w:ascii="Palatino Linotype" w:hAnsi="Palatino Linotype" w:cs="Arial"/>
        </w:rPr>
        <w:t xml:space="preserve">Toda vez que el </w:t>
      </w:r>
      <w:r w:rsidRPr="001C0D66">
        <w:rPr>
          <w:rFonts w:ascii="Palatino Linotype" w:hAnsi="Palatino Linotype" w:cs="Arial"/>
          <w:b/>
        </w:rPr>
        <w:t>Sujeto Obligado</w:t>
      </w:r>
      <w:r>
        <w:rPr>
          <w:rFonts w:ascii="Palatino Linotype" w:hAnsi="Palatino Linotype" w:cs="Arial"/>
        </w:rPr>
        <w:t xml:space="preserve"> dio respuesta, este Instituto considera viable realizar el estudio en aras de establecer si el </w:t>
      </w:r>
      <w:r w:rsidRPr="001C0D66">
        <w:rPr>
          <w:rFonts w:ascii="Palatino Linotype" w:hAnsi="Palatino Linotype" w:cs="Arial"/>
          <w:b/>
        </w:rPr>
        <w:t>Sujeto Obligado</w:t>
      </w:r>
      <w:r>
        <w:rPr>
          <w:rFonts w:ascii="Palatino Linotype" w:hAnsi="Palatino Linotype" w:cs="Arial"/>
        </w:rPr>
        <w:t xml:space="preserve"> a través</w:t>
      </w:r>
      <w:r w:rsidR="00411FC8">
        <w:rPr>
          <w:rFonts w:ascii="Palatino Linotype" w:hAnsi="Palatino Linotype" w:cs="Arial"/>
        </w:rPr>
        <w:t xml:space="preserve"> de la unidad administrativa de la </w:t>
      </w:r>
      <w:r w:rsidR="00BE17E4">
        <w:rPr>
          <w:rFonts w:ascii="Palatino Linotype" w:hAnsi="Palatino Linotype" w:cs="Arial"/>
        </w:rPr>
        <w:t>Dirección de Administración</w:t>
      </w:r>
      <w:r>
        <w:rPr>
          <w:rFonts w:ascii="Palatino Linotype" w:hAnsi="Palatino Linotype" w:cs="Arial"/>
        </w:rPr>
        <w:t>, cuenta</w:t>
      </w:r>
      <w:r w:rsidR="003458B9">
        <w:rPr>
          <w:rFonts w:ascii="Palatino Linotype" w:hAnsi="Palatino Linotype" w:cs="Arial"/>
        </w:rPr>
        <w:t>n</w:t>
      </w:r>
      <w:r>
        <w:rPr>
          <w:rFonts w:ascii="Palatino Linotype" w:hAnsi="Palatino Linotype" w:cs="Arial"/>
        </w:rPr>
        <w:t xml:space="preserve"> con las atribuciones para pronunciarse respecto a la solicitud de información.</w:t>
      </w:r>
    </w:p>
    <w:p w14:paraId="20DA78EE" w14:textId="77777777" w:rsidR="00E42838" w:rsidRDefault="00E42838" w:rsidP="008E7769">
      <w:pPr>
        <w:pStyle w:val="Sinespaciado"/>
        <w:spacing w:line="360" w:lineRule="auto"/>
        <w:jc w:val="both"/>
        <w:rPr>
          <w:rFonts w:ascii="Palatino Linotype" w:hAnsi="Palatino Linotype" w:cs="Arial"/>
        </w:rPr>
      </w:pPr>
    </w:p>
    <w:p w14:paraId="460E048F" w14:textId="64F8D915" w:rsidR="00E42838" w:rsidRPr="00E42838" w:rsidRDefault="00E42838" w:rsidP="00E42838">
      <w:pPr>
        <w:spacing w:after="0" w:line="360" w:lineRule="auto"/>
        <w:jc w:val="both"/>
        <w:rPr>
          <w:rFonts w:ascii="Palatino Linotype" w:eastAsia="Calibri" w:hAnsi="Palatino Linotype" w:cs="Arial"/>
          <w:sz w:val="24"/>
          <w:szCs w:val="24"/>
        </w:rPr>
      </w:pPr>
      <w:r w:rsidRPr="00E42838">
        <w:rPr>
          <w:rFonts w:ascii="Palatino Linotype" w:eastAsia="Calibri" w:hAnsi="Palatino Linotype" w:cs="Arial"/>
          <w:sz w:val="24"/>
          <w:szCs w:val="24"/>
        </w:rPr>
        <w:t xml:space="preserve">En primer lugar, es necesario señalar que </w:t>
      </w:r>
      <w:r w:rsidR="00BE17E4">
        <w:rPr>
          <w:rFonts w:ascii="Palatino Linotype" w:eastAsia="Calibri" w:hAnsi="Palatino Linotype" w:cs="Arial"/>
          <w:sz w:val="24"/>
          <w:szCs w:val="24"/>
        </w:rPr>
        <w:t>el contenido del Bando Municipal de Xalatlaco</w:t>
      </w:r>
      <w:r w:rsidR="004447DD">
        <w:rPr>
          <w:rFonts w:ascii="Palatino Linotype" w:eastAsia="Calibri" w:hAnsi="Palatino Linotype" w:cs="Arial"/>
          <w:sz w:val="24"/>
          <w:szCs w:val="24"/>
        </w:rPr>
        <w:t xml:space="preserve"> 2022</w:t>
      </w:r>
      <w:r>
        <w:rPr>
          <w:rFonts w:ascii="Palatino Linotype" w:eastAsia="Calibri" w:hAnsi="Palatino Linotype" w:cs="Arial"/>
          <w:sz w:val="24"/>
          <w:szCs w:val="24"/>
        </w:rPr>
        <w:t xml:space="preserve">, </w:t>
      </w:r>
      <w:r w:rsidR="004447DD">
        <w:rPr>
          <w:rFonts w:ascii="Palatino Linotype" w:eastAsia="Calibri" w:hAnsi="Palatino Linotype" w:cs="Arial"/>
          <w:sz w:val="24"/>
          <w:szCs w:val="24"/>
        </w:rPr>
        <w:t xml:space="preserve">que </w:t>
      </w:r>
      <w:r>
        <w:rPr>
          <w:rFonts w:ascii="Palatino Linotype" w:eastAsia="Calibri" w:hAnsi="Palatino Linotype" w:cs="Arial"/>
          <w:sz w:val="24"/>
          <w:szCs w:val="24"/>
        </w:rPr>
        <w:t>establece</w:t>
      </w:r>
      <w:r w:rsidRPr="00E42838">
        <w:rPr>
          <w:rFonts w:ascii="Palatino Linotype" w:eastAsia="Calibri" w:hAnsi="Palatino Linotype" w:cs="Arial"/>
          <w:sz w:val="24"/>
          <w:szCs w:val="24"/>
        </w:rPr>
        <w:t xml:space="preserve"> lo que a continuación se transcribe:</w:t>
      </w:r>
    </w:p>
    <w:p w14:paraId="22D1C694" w14:textId="77777777" w:rsidR="00E42838" w:rsidRPr="00E42838" w:rsidRDefault="00E42838" w:rsidP="00E42838">
      <w:pPr>
        <w:spacing w:after="0" w:line="360" w:lineRule="auto"/>
        <w:jc w:val="both"/>
        <w:rPr>
          <w:rFonts w:ascii="Palatino Linotype" w:eastAsia="Calibri" w:hAnsi="Palatino Linotype" w:cs="Arial"/>
          <w:sz w:val="24"/>
          <w:szCs w:val="24"/>
        </w:rPr>
      </w:pPr>
    </w:p>
    <w:p w14:paraId="64BBF36E" w14:textId="77777777" w:rsidR="00E42838" w:rsidRPr="00E42838" w:rsidRDefault="00E42838" w:rsidP="00E42838">
      <w:pPr>
        <w:spacing w:after="120" w:line="240" w:lineRule="auto"/>
        <w:ind w:right="567"/>
        <w:jc w:val="both"/>
        <w:rPr>
          <w:rFonts w:ascii="Palatino Linotype" w:eastAsia="Calibri" w:hAnsi="Palatino Linotype" w:cs="Arial"/>
          <w:i/>
          <w:szCs w:val="24"/>
        </w:rPr>
      </w:pPr>
    </w:p>
    <w:p w14:paraId="31A5CB89" w14:textId="407E275A" w:rsidR="00BE17E4" w:rsidRDefault="00BE17E4" w:rsidP="00BE17E4">
      <w:pPr>
        <w:spacing w:after="120" w:line="240" w:lineRule="auto"/>
        <w:ind w:left="567" w:right="567"/>
        <w:jc w:val="center"/>
        <w:rPr>
          <w:rFonts w:ascii="Palatino Linotype" w:eastAsia="Calibri" w:hAnsi="Palatino Linotype" w:cs="Arial"/>
          <w:b/>
          <w:i/>
          <w:szCs w:val="24"/>
        </w:rPr>
      </w:pPr>
      <w:r w:rsidRPr="00BE17E4">
        <w:rPr>
          <w:rFonts w:ascii="Palatino Linotype" w:eastAsia="Calibri" w:hAnsi="Palatino Linotype" w:cs="Arial"/>
          <w:b/>
          <w:i/>
          <w:szCs w:val="24"/>
        </w:rPr>
        <w:t>CAPÍTULO VIII</w:t>
      </w:r>
    </w:p>
    <w:p w14:paraId="5F1ACC08" w14:textId="42B886B4" w:rsidR="00BE17E4" w:rsidRDefault="00BE17E4" w:rsidP="00BE17E4">
      <w:pPr>
        <w:spacing w:after="120" w:line="240" w:lineRule="auto"/>
        <w:ind w:left="567" w:right="567"/>
        <w:jc w:val="center"/>
        <w:rPr>
          <w:rFonts w:ascii="Palatino Linotype" w:eastAsia="Calibri" w:hAnsi="Palatino Linotype" w:cs="Arial"/>
          <w:b/>
          <w:i/>
          <w:szCs w:val="24"/>
        </w:rPr>
      </w:pPr>
      <w:r w:rsidRPr="00BE17E4">
        <w:rPr>
          <w:rFonts w:ascii="Palatino Linotype" w:eastAsia="Calibri" w:hAnsi="Palatino Linotype" w:cs="Arial"/>
          <w:b/>
          <w:i/>
          <w:szCs w:val="24"/>
        </w:rPr>
        <w:t>DE LA ADMINISTRACIÓN MUNICIPAL</w:t>
      </w:r>
    </w:p>
    <w:p w14:paraId="398A6CCC" w14:textId="77777777" w:rsidR="004447DD" w:rsidRDefault="00BE17E4" w:rsidP="00E42838">
      <w:pPr>
        <w:spacing w:after="120" w:line="240" w:lineRule="auto"/>
        <w:ind w:left="567" w:right="567"/>
        <w:jc w:val="both"/>
        <w:rPr>
          <w:rFonts w:ascii="Palatino Linotype" w:eastAsia="Calibri" w:hAnsi="Palatino Linotype" w:cs="Arial"/>
          <w:bCs/>
          <w:i/>
          <w:szCs w:val="24"/>
        </w:rPr>
      </w:pPr>
      <w:r w:rsidRPr="00BE17E4">
        <w:rPr>
          <w:rFonts w:ascii="Palatino Linotype" w:eastAsia="Calibri" w:hAnsi="Palatino Linotype" w:cs="Arial"/>
          <w:b/>
          <w:i/>
          <w:szCs w:val="24"/>
        </w:rPr>
        <w:t xml:space="preserve">Artículo 56.- </w:t>
      </w:r>
      <w:r w:rsidRPr="004447DD">
        <w:rPr>
          <w:rFonts w:ascii="Palatino Linotype" w:eastAsia="Calibri" w:hAnsi="Palatino Linotype" w:cs="Arial"/>
          <w:bCs/>
          <w:i/>
          <w:szCs w:val="24"/>
        </w:rPr>
        <w:t xml:space="preserve">Para el despacho de los asuntos municipales, el Ayuntamiento se auxiliará con las áreas administrativas, organismos públicos descentralizados y entidades de la Administración Pública Municipal que considere necesarias, mismas que estarán subordinadas al </w:t>
      </w:r>
      <w:proofErr w:type="gramStart"/>
      <w:r w:rsidRPr="004447DD">
        <w:rPr>
          <w:rFonts w:ascii="Palatino Linotype" w:eastAsia="Calibri" w:hAnsi="Palatino Linotype" w:cs="Arial"/>
          <w:bCs/>
          <w:i/>
          <w:szCs w:val="24"/>
        </w:rPr>
        <w:t>Presidente</w:t>
      </w:r>
      <w:proofErr w:type="gramEnd"/>
      <w:r w:rsidRPr="004447DD">
        <w:rPr>
          <w:rFonts w:ascii="Palatino Linotype" w:eastAsia="Calibri" w:hAnsi="Palatino Linotype" w:cs="Arial"/>
          <w:bCs/>
          <w:i/>
          <w:szCs w:val="24"/>
        </w:rPr>
        <w:t xml:space="preserve"> Municipal. Dichas áreas administrativas, organismos, unidades y departamentos son las siguientes: </w:t>
      </w:r>
    </w:p>
    <w:p w14:paraId="5D837B1F" w14:textId="77777777" w:rsidR="004447DD" w:rsidRDefault="00BE17E4" w:rsidP="00E42838">
      <w:pPr>
        <w:spacing w:after="120" w:line="240" w:lineRule="auto"/>
        <w:ind w:left="567" w:right="567"/>
        <w:jc w:val="both"/>
        <w:rPr>
          <w:rFonts w:ascii="Palatino Linotype" w:eastAsia="Calibri" w:hAnsi="Palatino Linotype" w:cs="Arial"/>
          <w:bCs/>
          <w:i/>
          <w:szCs w:val="24"/>
        </w:rPr>
      </w:pPr>
      <w:r w:rsidRPr="004447DD">
        <w:rPr>
          <w:rFonts w:ascii="Palatino Linotype" w:eastAsia="Calibri" w:hAnsi="Palatino Linotype" w:cs="Arial"/>
          <w:bCs/>
          <w:i/>
          <w:szCs w:val="24"/>
        </w:rPr>
        <w:t xml:space="preserve">I. Secretaría del Ayuntamiento; </w:t>
      </w:r>
    </w:p>
    <w:p w14:paraId="15E40FFE" w14:textId="69463194" w:rsidR="004447DD" w:rsidRDefault="00BE17E4" w:rsidP="00E42838">
      <w:pPr>
        <w:spacing w:after="120" w:line="240" w:lineRule="auto"/>
        <w:ind w:left="567" w:right="567"/>
        <w:jc w:val="both"/>
        <w:rPr>
          <w:rFonts w:ascii="Palatino Linotype" w:eastAsia="Calibri" w:hAnsi="Palatino Linotype" w:cs="Arial"/>
          <w:bCs/>
          <w:i/>
          <w:szCs w:val="24"/>
        </w:rPr>
      </w:pPr>
      <w:r w:rsidRPr="004447DD">
        <w:rPr>
          <w:rFonts w:ascii="Palatino Linotype" w:eastAsia="Calibri" w:hAnsi="Palatino Linotype" w:cs="Arial"/>
          <w:bCs/>
          <w:i/>
          <w:szCs w:val="24"/>
        </w:rPr>
        <w:t xml:space="preserve">II. Secretaría Particular de Presidencia; </w:t>
      </w:r>
    </w:p>
    <w:p w14:paraId="34A6BF2B" w14:textId="77777777" w:rsidR="004447DD" w:rsidRDefault="00BE17E4" w:rsidP="00E42838">
      <w:pPr>
        <w:spacing w:after="120" w:line="240" w:lineRule="auto"/>
        <w:ind w:left="567" w:right="567"/>
        <w:jc w:val="both"/>
        <w:rPr>
          <w:rFonts w:ascii="Palatino Linotype" w:eastAsia="Calibri" w:hAnsi="Palatino Linotype" w:cs="Arial"/>
          <w:bCs/>
          <w:i/>
          <w:szCs w:val="24"/>
        </w:rPr>
      </w:pPr>
      <w:r w:rsidRPr="004447DD">
        <w:rPr>
          <w:rFonts w:ascii="Palatino Linotype" w:eastAsia="Calibri" w:hAnsi="Palatino Linotype" w:cs="Arial"/>
          <w:bCs/>
          <w:i/>
          <w:szCs w:val="24"/>
        </w:rPr>
        <w:lastRenderedPageBreak/>
        <w:t xml:space="preserve">III. Secretaría Técnica; </w:t>
      </w:r>
    </w:p>
    <w:p w14:paraId="415434FD" w14:textId="77777777" w:rsidR="004447DD" w:rsidRDefault="00BE17E4" w:rsidP="00E42838">
      <w:pPr>
        <w:spacing w:after="120" w:line="240" w:lineRule="auto"/>
        <w:ind w:left="567" w:right="567"/>
        <w:jc w:val="both"/>
        <w:rPr>
          <w:rFonts w:ascii="Palatino Linotype" w:eastAsia="Calibri" w:hAnsi="Palatino Linotype" w:cs="Arial"/>
          <w:bCs/>
          <w:i/>
          <w:szCs w:val="24"/>
        </w:rPr>
      </w:pPr>
      <w:r w:rsidRPr="004447DD">
        <w:rPr>
          <w:rFonts w:ascii="Palatino Linotype" w:eastAsia="Calibri" w:hAnsi="Palatino Linotype" w:cs="Arial"/>
          <w:bCs/>
          <w:i/>
          <w:szCs w:val="24"/>
        </w:rPr>
        <w:t xml:space="preserve">IV. </w:t>
      </w:r>
      <w:proofErr w:type="gramStart"/>
      <w:r w:rsidRPr="004447DD">
        <w:rPr>
          <w:rFonts w:ascii="Palatino Linotype" w:eastAsia="Calibri" w:hAnsi="Palatino Linotype" w:cs="Arial"/>
          <w:bCs/>
          <w:i/>
          <w:szCs w:val="24"/>
        </w:rPr>
        <w:t>Secretaria Técnica</w:t>
      </w:r>
      <w:proofErr w:type="gramEnd"/>
      <w:r w:rsidRPr="004447DD">
        <w:rPr>
          <w:rFonts w:ascii="Palatino Linotype" w:eastAsia="Calibri" w:hAnsi="Palatino Linotype" w:cs="Arial"/>
          <w:bCs/>
          <w:i/>
          <w:szCs w:val="24"/>
        </w:rPr>
        <w:t xml:space="preserve"> del Consejo Municipal de Seguridad Pública; </w:t>
      </w:r>
    </w:p>
    <w:p w14:paraId="45585614" w14:textId="77777777" w:rsidR="004447DD" w:rsidRPr="004447DD" w:rsidRDefault="00BE17E4" w:rsidP="00E42838">
      <w:pPr>
        <w:spacing w:after="120" w:line="240" w:lineRule="auto"/>
        <w:ind w:left="567" w:right="567"/>
        <w:jc w:val="both"/>
        <w:rPr>
          <w:rFonts w:ascii="Palatino Linotype" w:eastAsia="Calibri" w:hAnsi="Palatino Linotype" w:cs="Arial"/>
          <w:b/>
          <w:i/>
          <w:szCs w:val="24"/>
        </w:rPr>
      </w:pPr>
      <w:r w:rsidRPr="004447DD">
        <w:rPr>
          <w:rFonts w:ascii="Palatino Linotype" w:eastAsia="Calibri" w:hAnsi="Palatino Linotype" w:cs="Arial"/>
          <w:b/>
          <w:i/>
          <w:szCs w:val="24"/>
        </w:rPr>
        <w:t xml:space="preserve">V. Tesorería; </w:t>
      </w:r>
    </w:p>
    <w:p w14:paraId="1FB3E388" w14:textId="77777777" w:rsidR="004447DD" w:rsidRDefault="00BE17E4" w:rsidP="00E42838">
      <w:pPr>
        <w:spacing w:after="120" w:line="240" w:lineRule="auto"/>
        <w:ind w:left="567" w:right="567"/>
        <w:jc w:val="both"/>
        <w:rPr>
          <w:rFonts w:ascii="Palatino Linotype" w:eastAsia="Calibri" w:hAnsi="Palatino Linotype" w:cs="Arial"/>
          <w:bCs/>
          <w:i/>
          <w:szCs w:val="24"/>
        </w:rPr>
      </w:pPr>
      <w:r w:rsidRPr="004447DD">
        <w:rPr>
          <w:rFonts w:ascii="Palatino Linotype" w:eastAsia="Calibri" w:hAnsi="Palatino Linotype" w:cs="Arial"/>
          <w:bCs/>
          <w:i/>
          <w:szCs w:val="24"/>
        </w:rPr>
        <w:t xml:space="preserve">VI. Contraloría Interna Municipal; </w:t>
      </w:r>
    </w:p>
    <w:p w14:paraId="725D87F9" w14:textId="77777777" w:rsidR="004447DD" w:rsidRDefault="00BE17E4" w:rsidP="00E42838">
      <w:pPr>
        <w:spacing w:after="120" w:line="240" w:lineRule="auto"/>
        <w:ind w:left="567" w:right="567"/>
        <w:jc w:val="both"/>
        <w:rPr>
          <w:rFonts w:ascii="Palatino Linotype" w:eastAsia="Calibri" w:hAnsi="Palatino Linotype" w:cs="Arial"/>
          <w:bCs/>
          <w:i/>
          <w:szCs w:val="24"/>
        </w:rPr>
      </w:pPr>
      <w:r w:rsidRPr="004447DD">
        <w:rPr>
          <w:rFonts w:ascii="Palatino Linotype" w:eastAsia="Calibri" w:hAnsi="Palatino Linotype" w:cs="Arial"/>
          <w:bCs/>
          <w:i/>
          <w:szCs w:val="24"/>
        </w:rPr>
        <w:t xml:space="preserve">VII. Oficialía Mediadora-Conciliadora; </w:t>
      </w:r>
    </w:p>
    <w:p w14:paraId="040883EC" w14:textId="55B9B2C6" w:rsidR="004447DD" w:rsidRDefault="00BE17E4" w:rsidP="00E42838">
      <w:pPr>
        <w:spacing w:after="120" w:line="240" w:lineRule="auto"/>
        <w:ind w:left="567" w:right="567"/>
        <w:jc w:val="both"/>
        <w:rPr>
          <w:rFonts w:ascii="Palatino Linotype" w:eastAsia="Calibri" w:hAnsi="Palatino Linotype" w:cs="Arial"/>
          <w:bCs/>
          <w:i/>
          <w:szCs w:val="24"/>
        </w:rPr>
      </w:pPr>
      <w:r w:rsidRPr="004447DD">
        <w:rPr>
          <w:rFonts w:ascii="Palatino Linotype" w:eastAsia="Calibri" w:hAnsi="Palatino Linotype" w:cs="Arial"/>
          <w:bCs/>
          <w:i/>
          <w:szCs w:val="24"/>
        </w:rPr>
        <w:t>VIII.</w:t>
      </w:r>
      <w:r w:rsidR="004447DD">
        <w:rPr>
          <w:rFonts w:ascii="Palatino Linotype" w:eastAsia="Calibri" w:hAnsi="Palatino Linotype" w:cs="Arial"/>
          <w:bCs/>
          <w:i/>
          <w:szCs w:val="24"/>
        </w:rPr>
        <w:t xml:space="preserve"> </w:t>
      </w:r>
      <w:r w:rsidRPr="004447DD">
        <w:rPr>
          <w:rFonts w:ascii="Palatino Linotype" w:eastAsia="Calibri" w:hAnsi="Palatino Linotype" w:cs="Arial"/>
          <w:bCs/>
          <w:i/>
          <w:szCs w:val="24"/>
        </w:rPr>
        <w:t xml:space="preserve">Oficialía Calificadora; </w:t>
      </w:r>
    </w:p>
    <w:p w14:paraId="00DBCFDC" w14:textId="77777777" w:rsidR="004447DD" w:rsidRDefault="00BE17E4" w:rsidP="00E42838">
      <w:pPr>
        <w:spacing w:after="120" w:line="240" w:lineRule="auto"/>
        <w:ind w:left="567" w:right="567"/>
        <w:jc w:val="both"/>
        <w:rPr>
          <w:rFonts w:ascii="Palatino Linotype" w:eastAsia="Calibri" w:hAnsi="Palatino Linotype" w:cs="Arial"/>
          <w:bCs/>
          <w:i/>
          <w:szCs w:val="24"/>
        </w:rPr>
      </w:pPr>
      <w:r w:rsidRPr="004447DD">
        <w:rPr>
          <w:rFonts w:ascii="Palatino Linotype" w:eastAsia="Calibri" w:hAnsi="Palatino Linotype" w:cs="Arial"/>
          <w:bCs/>
          <w:i/>
          <w:szCs w:val="24"/>
        </w:rPr>
        <w:t>IX</w:t>
      </w:r>
      <w:r w:rsidRPr="004447DD">
        <w:rPr>
          <w:rFonts w:ascii="Palatino Linotype" w:eastAsia="Calibri" w:hAnsi="Palatino Linotype" w:cs="Arial"/>
          <w:bCs/>
          <w:i/>
          <w:szCs w:val="24"/>
          <w:u w:val="single"/>
        </w:rPr>
        <w:t>. Direcciones de:</w:t>
      </w:r>
      <w:r w:rsidRPr="004447DD">
        <w:rPr>
          <w:rFonts w:ascii="Palatino Linotype" w:eastAsia="Calibri" w:hAnsi="Palatino Linotype" w:cs="Arial"/>
          <w:bCs/>
          <w:i/>
          <w:szCs w:val="24"/>
        </w:rPr>
        <w:t xml:space="preserve"> </w:t>
      </w:r>
    </w:p>
    <w:p w14:paraId="27EAFBD1" w14:textId="77777777" w:rsidR="004447DD" w:rsidRDefault="00BE17E4" w:rsidP="004447DD">
      <w:pPr>
        <w:spacing w:after="120" w:line="240" w:lineRule="auto"/>
        <w:ind w:left="851" w:right="567"/>
        <w:jc w:val="both"/>
        <w:rPr>
          <w:rFonts w:ascii="Palatino Linotype" w:eastAsia="Calibri" w:hAnsi="Palatino Linotype" w:cs="Arial"/>
          <w:bCs/>
          <w:i/>
          <w:szCs w:val="24"/>
        </w:rPr>
      </w:pPr>
      <w:r w:rsidRPr="004447DD">
        <w:rPr>
          <w:rFonts w:ascii="Palatino Linotype" w:eastAsia="Calibri" w:hAnsi="Palatino Linotype" w:cs="Arial"/>
          <w:bCs/>
          <w:i/>
          <w:szCs w:val="24"/>
        </w:rPr>
        <w:t xml:space="preserve">a) Seguridad Pública, Protección Civil y Bomberos </w:t>
      </w:r>
    </w:p>
    <w:p w14:paraId="1BD56773" w14:textId="77777777" w:rsidR="004447DD" w:rsidRDefault="00BE17E4" w:rsidP="004447DD">
      <w:pPr>
        <w:spacing w:after="120" w:line="240" w:lineRule="auto"/>
        <w:ind w:left="851" w:right="567"/>
        <w:jc w:val="both"/>
        <w:rPr>
          <w:rFonts w:ascii="Palatino Linotype" w:eastAsia="Calibri" w:hAnsi="Palatino Linotype" w:cs="Arial"/>
          <w:bCs/>
          <w:i/>
          <w:szCs w:val="24"/>
        </w:rPr>
      </w:pPr>
      <w:r w:rsidRPr="004447DD">
        <w:rPr>
          <w:rFonts w:ascii="Palatino Linotype" w:eastAsia="Calibri" w:hAnsi="Palatino Linotype" w:cs="Arial"/>
          <w:bCs/>
          <w:i/>
          <w:szCs w:val="24"/>
        </w:rPr>
        <w:t xml:space="preserve">b) Obras Públicas y Desarrollo Urbano; </w:t>
      </w:r>
    </w:p>
    <w:p w14:paraId="27EF36F1" w14:textId="77777777" w:rsidR="004447DD" w:rsidRPr="004447DD" w:rsidRDefault="00BE17E4" w:rsidP="004447DD">
      <w:pPr>
        <w:spacing w:after="120" w:line="240" w:lineRule="auto"/>
        <w:ind w:left="851" w:right="567"/>
        <w:jc w:val="both"/>
        <w:rPr>
          <w:rFonts w:ascii="Palatino Linotype" w:eastAsia="Calibri" w:hAnsi="Palatino Linotype" w:cs="Arial"/>
          <w:b/>
          <w:i/>
          <w:szCs w:val="24"/>
        </w:rPr>
      </w:pPr>
      <w:r w:rsidRPr="004447DD">
        <w:rPr>
          <w:rFonts w:ascii="Palatino Linotype" w:eastAsia="Calibri" w:hAnsi="Palatino Linotype" w:cs="Arial"/>
          <w:b/>
          <w:i/>
          <w:szCs w:val="24"/>
        </w:rPr>
        <w:t xml:space="preserve">c) Administración; </w:t>
      </w:r>
    </w:p>
    <w:p w14:paraId="7CC3D716" w14:textId="77777777" w:rsidR="004447DD" w:rsidRDefault="00BE17E4" w:rsidP="004447DD">
      <w:pPr>
        <w:spacing w:after="120" w:line="240" w:lineRule="auto"/>
        <w:ind w:left="851" w:right="567"/>
        <w:jc w:val="both"/>
        <w:rPr>
          <w:rFonts w:ascii="Palatino Linotype" w:eastAsia="Calibri" w:hAnsi="Palatino Linotype" w:cs="Arial"/>
          <w:bCs/>
          <w:i/>
          <w:szCs w:val="24"/>
        </w:rPr>
      </w:pPr>
      <w:r w:rsidRPr="004447DD">
        <w:rPr>
          <w:rFonts w:ascii="Palatino Linotype" w:eastAsia="Calibri" w:hAnsi="Palatino Linotype" w:cs="Arial"/>
          <w:bCs/>
          <w:i/>
          <w:szCs w:val="24"/>
        </w:rPr>
        <w:t xml:space="preserve">d) Desarrollo Social; </w:t>
      </w:r>
    </w:p>
    <w:p w14:paraId="517027C5" w14:textId="77777777" w:rsidR="004447DD" w:rsidRDefault="00BE17E4" w:rsidP="004447DD">
      <w:pPr>
        <w:spacing w:after="120" w:line="240" w:lineRule="auto"/>
        <w:ind w:left="851" w:right="567"/>
        <w:jc w:val="both"/>
        <w:rPr>
          <w:rFonts w:ascii="Palatino Linotype" w:eastAsia="Calibri" w:hAnsi="Palatino Linotype" w:cs="Arial"/>
          <w:bCs/>
          <w:i/>
          <w:szCs w:val="24"/>
        </w:rPr>
      </w:pPr>
      <w:r w:rsidRPr="004447DD">
        <w:rPr>
          <w:rFonts w:ascii="Palatino Linotype" w:eastAsia="Calibri" w:hAnsi="Palatino Linotype" w:cs="Arial"/>
          <w:bCs/>
          <w:i/>
          <w:szCs w:val="24"/>
        </w:rPr>
        <w:t xml:space="preserve">e) Servicios Públicos; </w:t>
      </w:r>
    </w:p>
    <w:p w14:paraId="1C0425DE" w14:textId="77777777" w:rsidR="004447DD" w:rsidRDefault="00BE17E4" w:rsidP="004447DD">
      <w:pPr>
        <w:spacing w:after="120" w:line="240" w:lineRule="auto"/>
        <w:ind w:left="851" w:right="567"/>
        <w:jc w:val="both"/>
        <w:rPr>
          <w:rFonts w:ascii="Palatino Linotype" w:eastAsia="Calibri" w:hAnsi="Palatino Linotype" w:cs="Arial"/>
          <w:bCs/>
          <w:i/>
          <w:szCs w:val="24"/>
        </w:rPr>
      </w:pPr>
      <w:r w:rsidRPr="004447DD">
        <w:rPr>
          <w:rFonts w:ascii="Palatino Linotype" w:eastAsia="Calibri" w:hAnsi="Palatino Linotype" w:cs="Arial"/>
          <w:bCs/>
          <w:i/>
          <w:szCs w:val="24"/>
        </w:rPr>
        <w:t xml:space="preserve">f) Desarrollo Económico; </w:t>
      </w:r>
    </w:p>
    <w:p w14:paraId="76C226D2" w14:textId="77777777" w:rsidR="004447DD" w:rsidRDefault="00BE17E4" w:rsidP="004447DD">
      <w:pPr>
        <w:spacing w:after="120" w:line="240" w:lineRule="auto"/>
        <w:ind w:left="851" w:right="567"/>
        <w:jc w:val="both"/>
        <w:rPr>
          <w:rFonts w:ascii="Palatino Linotype" w:eastAsia="Calibri" w:hAnsi="Palatino Linotype" w:cs="Arial"/>
          <w:bCs/>
          <w:i/>
          <w:szCs w:val="24"/>
        </w:rPr>
      </w:pPr>
      <w:r w:rsidRPr="004447DD">
        <w:rPr>
          <w:rFonts w:ascii="Palatino Linotype" w:eastAsia="Calibri" w:hAnsi="Palatino Linotype" w:cs="Arial"/>
          <w:bCs/>
          <w:i/>
          <w:szCs w:val="24"/>
        </w:rPr>
        <w:t xml:space="preserve">g) Jurídica; </w:t>
      </w:r>
    </w:p>
    <w:p w14:paraId="01225248" w14:textId="77777777" w:rsidR="004447DD" w:rsidRDefault="00BE17E4" w:rsidP="004447DD">
      <w:pPr>
        <w:spacing w:after="120" w:line="240" w:lineRule="auto"/>
        <w:ind w:left="851" w:right="567"/>
        <w:jc w:val="both"/>
        <w:rPr>
          <w:rFonts w:ascii="Palatino Linotype" w:eastAsia="Calibri" w:hAnsi="Palatino Linotype" w:cs="Arial"/>
          <w:bCs/>
          <w:i/>
          <w:szCs w:val="24"/>
        </w:rPr>
      </w:pPr>
      <w:r w:rsidRPr="004447DD">
        <w:rPr>
          <w:rFonts w:ascii="Palatino Linotype" w:eastAsia="Calibri" w:hAnsi="Palatino Linotype" w:cs="Arial"/>
          <w:bCs/>
          <w:i/>
          <w:szCs w:val="24"/>
        </w:rPr>
        <w:t xml:space="preserve">h) Gobernación; </w:t>
      </w:r>
    </w:p>
    <w:p w14:paraId="58EB75AF" w14:textId="77777777" w:rsidR="004447DD" w:rsidRDefault="00BE17E4" w:rsidP="004447DD">
      <w:pPr>
        <w:spacing w:after="120" w:line="240" w:lineRule="auto"/>
        <w:ind w:left="851" w:right="567"/>
        <w:jc w:val="both"/>
        <w:rPr>
          <w:rFonts w:ascii="Palatino Linotype" w:eastAsia="Calibri" w:hAnsi="Palatino Linotype" w:cs="Arial"/>
          <w:bCs/>
          <w:i/>
          <w:szCs w:val="24"/>
        </w:rPr>
      </w:pPr>
      <w:r w:rsidRPr="004447DD">
        <w:rPr>
          <w:rFonts w:ascii="Palatino Linotype" w:eastAsia="Calibri" w:hAnsi="Palatino Linotype" w:cs="Arial"/>
          <w:bCs/>
          <w:i/>
          <w:szCs w:val="24"/>
        </w:rPr>
        <w:t xml:space="preserve">i) Educación; </w:t>
      </w:r>
    </w:p>
    <w:p w14:paraId="3AF0F392" w14:textId="77777777" w:rsidR="004447DD" w:rsidRDefault="00BE17E4" w:rsidP="004447DD">
      <w:pPr>
        <w:spacing w:after="120" w:line="240" w:lineRule="auto"/>
        <w:ind w:left="851" w:right="567"/>
        <w:jc w:val="both"/>
        <w:rPr>
          <w:rFonts w:ascii="Palatino Linotype" w:eastAsia="Calibri" w:hAnsi="Palatino Linotype" w:cs="Arial"/>
          <w:bCs/>
          <w:i/>
          <w:szCs w:val="24"/>
        </w:rPr>
      </w:pPr>
      <w:r w:rsidRPr="004447DD">
        <w:rPr>
          <w:rFonts w:ascii="Palatino Linotype" w:eastAsia="Calibri" w:hAnsi="Palatino Linotype" w:cs="Arial"/>
          <w:bCs/>
          <w:i/>
          <w:szCs w:val="24"/>
        </w:rPr>
        <w:t xml:space="preserve">j) Cultura, Turismo y Pueblos Indígenas </w:t>
      </w:r>
    </w:p>
    <w:p w14:paraId="17511727" w14:textId="77777777" w:rsidR="004447DD" w:rsidRDefault="00BE17E4" w:rsidP="004447DD">
      <w:pPr>
        <w:spacing w:after="120" w:line="240" w:lineRule="auto"/>
        <w:ind w:left="851" w:right="567"/>
        <w:jc w:val="both"/>
        <w:rPr>
          <w:rFonts w:ascii="Palatino Linotype" w:eastAsia="Calibri" w:hAnsi="Palatino Linotype" w:cs="Arial"/>
          <w:bCs/>
          <w:i/>
          <w:szCs w:val="24"/>
        </w:rPr>
      </w:pPr>
      <w:r w:rsidRPr="004447DD">
        <w:rPr>
          <w:rFonts w:ascii="Palatino Linotype" w:eastAsia="Calibri" w:hAnsi="Palatino Linotype" w:cs="Arial"/>
          <w:bCs/>
          <w:i/>
          <w:szCs w:val="24"/>
        </w:rPr>
        <w:t xml:space="preserve">k) Comunicación Social; </w:t>
      </w:r>
    </w:p>
    <w:p w14:paraId="08F604ED" w14:textId="77777777" w:rsidR="004447DD" w:rsidRDefault="00BE17E4" w:rsidP="004447DD">
      <w:pPr>
        <w:spacing w:after="120" w:line="240" w:lineRule="auto"/>
        <w:ind w:left="851" w:right="567"/>
        <w:jc w:val="both"/>
        <w:rPr>
          <w:rFonts w:ascii="Palatino Linotype" w:eastAsia="Calibri" w:hAnsi="Palatino Linotype" w:cs="Arial"/>
          <w:bCs/>
          <w:i/>
          <w:szCs w:val="24"/>
        </w:rPr>
      </w:pPr>
      <w:r w:rsidRPr="004447DD">
        <w:rPr>
          <w:rFonts w:ascii="Palatino Linotype" w:eastAsia="Calibri" w:hAnsi="Palatino Linotype" w:cs="Arial"/>
          <w:bCs/>
          <w:i/>
          <w:szCs w:val="24"/>
        </w:rPr>
        <w:t xml:space="preserve">l) Ecología; </w:t>
      </w:r>
    </w:p>
    <w:p w14:paraId="48C8C544" w14:textId="77777777" w:rsidR="004447DD" w:rsidRDefault="00BE17E4" w:rsidP="004447DD">
      <w:pPr>
        <w:spacing w:after="120" w:line="240" w:lineRule="auto"/>
        <w:ind w:left="851" w:right="567"/>
        <w:jc w:val="both"/>
        <w:rPr>
          <w:rFonts w:ascii="Palatino Linotype" w:eastAsia="Calibri" w:hAnsi="Palatino Linotype" w:cs="Arial"/>
          <w:bCs/>
          <w:i/>
          <w:szCs w:val="24"/>
        </w:rPr>
      </w:pPr>
      <w:r w:rsidRPr="004447DD">
        <w:rPr>
          <w:rFonts w:ascii="Palatino Linotype" w:eastAsia="Calibri" w:hAnsi="Palatino Linotype" w:cs="Arial"/>
          <w:bCs/>
          <w:i/>
          <w:szCs w:val="24"/>
        </w:rPr>
        <w:t xml:space="preserve">m) Desarrollo Agropecuario; </w:t>
      </w:r>
    </w:p>
    <w:p w14:paraId="37BF78CA" w14:textId="77777777" w:rsidR="004447DD" w:rsidRDefault="00BE17E4" w:rsidP="004447DD">
      <w:pPr>
        <w:spacing w:after="120" w:line="240" w:lineRule="auto"/>
        <w:ind w:left="851" w:right="567"/>
        <w:jc w:val="both"/>
        <w:rPr>
          <w:rFonts w:ascii="Palatino Linotype" w:eastAsia="Calibri" w:hAnsi="Palatino Linotype" w:cs="Arial"/>
          <w:bCs/>
          <w:i/>
          <w:szCs w:val="24"/>
        </w:rPr>
      </w:pPr>
      <w:r w:rsidRPr="004447DD">
        <w:rPr>
          <w:rFonts w:ascii="Palatino Linotype" w:eastAsia="Calibri" w:hAnsi="Palatino Linotype" w:cs="Arial"/>
          <w:bCs/>
          <w:i/>
          <w:szCs w:val="24"/>
        </w:rPr>
        <w:t xml:space="preserve">n) Salud; </w:t>
      </w:r>
    </w:p>
    <w:p w14:paraId="5DC31959" w14:textId="162DC3CE" w:rsidR="002126DC" w:rsidRDefault="00BE17E4" w:rsidP="002126DC">
      <w:pPr>
        <w:spacing w:after="120" w:line="240" w:lineRule="auto"/>
        <w:ind w:left="851" w:right="567"/>
        <w:jc w:val="both"/>
        <w:rPr>
          <w:rFonts w:ascii="Palatino Linotype" w:eastAsia="Calibri" w:hAnsi="Palatino Linotype" w:cs="Arial"/>
          <w:bCs/>
          <w:i/>
          <w:szCs w:val="24"/>
        </w:rPr>
      </w:pPr>
      <w:r w:rsidRPr="004447DD">
        <w:rPr>
          <w:rFonts w:ascii="Palatino Linotype" w:eastAsia="Calibri" w:hAnsi="Palatino Linotype" w:cs="Arial"/>
          <w:bCs/>
          <w:i/>
          <w:szCs w:val="24"/>
        </w:rPr>
        <w:t>o) Instituto Municipal de la Mujer;</w:t>
      </w:r>
    </w:p>
    <w:p w14:paraId="2956ECBF" w14:textId="77777777" w:rsidR="002126DC" w:rsidRDefault="002126DC" w:rsidP="004447DD">
      <w:pPr>
        <w:spacing w:after="120" w:line="240" w:lineRule="auto"/>
        <w:ind w:left="851" w:right="567"/>
        <w:jc w:val="both"/>
        <w:rPr>
          <w:rFonts w:ascii="Palatino Linotype" w:eastAsia="Calibri" w:hAnsi="Palatino Linotype" w:cs="Arial"/>
          <w:bCs/>
          <w:i/>
          <w:szCs w:val="24"/>
        </w:rPr>
      </w:pPr>
    </w:p>
    <w:p w14:paraId="2D881CF2" w14:textId="77777777" w:rsidR="002126DC" w:rsidRDefault="002126DC" w:rsidP="004447DD">
      <w:pPr>
        <w:spacing w:after="120" w:line="240" w:lineRule="auto"/>
        <w:ind w:left="851" w:right="567"/>
        <w:jc w:val="both"/>
        <w:rPr>
          <w:rFonts w:ascii="Palatino Linotype" w:eastAsia="Calibri" w:hAnsi="Palatino Linotype" w:cs="Arial"/>
          <w:bCs/>
          <w:i/>
          <w:szCs w:val="24"/>
        </w:rPr>
      </w:pPr>
    </w:p>
    <w:p w14:paraId="73F4F33F" w14:textId="1724AB47" w:rsidR="002126DC" w:rsidRPr="002126DC" w:rsidRDefault="002126DC" w:rsidP="002126DC">
      <w:pPr>
        <w:spacing w:after="120" w:line="240" w:lineRule="auto"/>
        <w:ind w:left="851" w:right="567"/>
        <w:jc w:val="center"/>
        <w:rPr>
          <w:rFonts w:ascii="Palatino Linotype" w:eastAsia="Calibri" w:hAnsi="Palatino Linotype" w:cs="Arial"/>
          <w:b/>
          <w:i/>
          <w:szCs w:val="24"/>
        </w:rPr>
      </w:pPr>
      <w:r w:rsidRPr="002126DC">
        <w:rPr>
          <w:rFonts w:ascii="Palatino Linotype" w:eastAsia="Calibri" w:hAnsi="Palatino Linotype" w:cs="Arial"/>
          <w:b/>
          <w:i/>
          <w:szCs w:val="24"/>
        </w:rPr>
        <w:t>DIRECCION DE ADMINISTRACIÓN</w:t>
      </w:r>
    </w:p>
    <w:p w14:paraId="40B256A1" w14:textId="77777777" w:rsidR="002126DC" w:rsidRDefault="002126DC" w:rsidP="004447DD">
      <w:pPr>
        <w:spacing w:after="120" w:line="240" w:lineRule="auto"/>
        <w:ind w:left="851" w:right="567"/>
        <w:jc w:val="both"/>
        <w:rPr>
          <w:rFonts w:ascii="Palatino Linotype" w:eastAsia="Calibri" w:hAnsi="Palatino Linotype" w:cs="Arial"/>
          <w:bCs/>
          <w:i/>
          <w:szCs w:val="24"/>
        </w:rPr>
      </w:pPr>
      <w:r w:rsidRPr="002126DC">
        <w:rPr>
          <w:rFonts w:ascii="Palatino Linotype" w:eastAsia="Calibri" w:hAnsi="Palatino Linotype" w:cs="Arial"/>
          <w:b/>
          <w:i/>
          <w:szCs w:val="24"/>
        </w:rPr>
        <w:t>Artículo 73.-</w:t>
      </w:r>
      <w:r w:rsidRPr="002126DC">
        <w:rPr>
          <w:rFonts w:ascii="Palatino Linotype" w:eastAsia="Calibri" w:hAnsi="Palatino Linotype" w:cs="Arial"/>
          <w:bCs/>
          <w:i/>
          <w:szCs w:val="24"/>
        </w:rPr>
        <w:t xml:space="preserve"> </w:t>
      </w:r>
      <w:r w:rsidRPr="002126DC">
        <w:rPr>
          <w:rFonts w:ascii="Palatino Linotype" w:eastAsia="Calibri" w:hAnsi="Palatino Linotype" w:cs="Arial"/>
          <w:b/>
          <w:i/>
          <w:szCs w:val="24"/>
        </w:rPr>
        <w:t>La Dirección de Administración tiene las siguientes atribuciones</w:t>
      </w:r>
      <w:r w:rsidRPr="002126DC">
        <w:rPr>
          <w:rFonts w:ascii="Palatino Linotype" w:eastAsia="Calibri" w:hAnsi="Palatino Linotype" w:cs="Arial"/>
          <w:bCs/>
          <w:i/>
          <w:szCs w:val="24"/>
        </w:rPr>
        <w:t xml:space="preserve">: </w:t>
      </w:r>
    </w:p>
    <w:p w14:paraId="25F61174" w14:textId="77777777" w:rsidR="002126DC" w:rsidRPr="002126DC" w:rsidRDefault="002126DC" w:rsidP="004447DD">
      <w:pPr>
        <w:spacing w:after="120" w:line="240" w:lineRule="auto"/>
        <w:ind w:left="851" w:right="567"/>
        <w:jc w:val="both"/>
        <w:rPr>
          <w:b/>
        </w:rPr>
      </w:pPr>
      <w:r w:rsidRPr="002126DC">
        <w:rPr>
          <w:rFonts w:ascii="Palatino Linotype" w:eastAsia="Calibri" w:hAnsi="Palatino Linotype" w:cs="Arial"/>
          <w:bCs/>
          <w:i/>
          <w:szCs w:val="24"/>
        </w:rPr>
        <w:lastRenderedPageBreak/>
        <w:t xml:space="preserve">I. </w:t>
      </w:r>
      <w:r w:rsidRPr="002126DC">
        <w:rPr>
          <w:rFonts w:ascii="Palatino Linotype" w:eastAsia="Calibri" w:hAnsi="Palatino Linotype" w:cs="Arial"/>
          <w:b/>
          <w:i/>
          <w:szCs w:val="24"/>
        </w:rPr>
        <w:t>Organizar, coordinar y dirigir los sistemas de</w:t>
      </w:r>
      <w:r w:rsidRPr="002126DC">
        <w:rPr>
          <w:rFonts w:ascii="Palatino Linotype" w:eastAsia="Calibri" w:hAnsi="Palatino Linotype" w:cs="Arial"/>
          <w:bCs/>
          <w:i/>
          <w:szCs w:val="24"/>
        </w:rPr>
        <w:t xml:space="preserve"> reclutamiento, selección, contratación y desarrollo de personal; </w:t>
      </w:r>
      <w:r w:rsidRPr="002126DC">
        <w:rPr>
          <w:rFonts w:ascii="Palatino Linotype" w:eastAsia="Calibri" w:hAnsi="Palatino Linotype" w:cs="Arial"/>
          <w:b/>
          <w:i/>
          <w:szCs w:val="24"/>
        </w:rPr>
        <w:t>así como las adquisiciones, guarda y distribución de bienes materiales y servicios generales;</w:t>
      </w:r>
      <w:r w:rsidRPr="002126DC">
        <w:rPr>
          <w:b/>
        </w:rPr>
        <w:t xml:space="preserve"> </w:t>
      </w:r>
    </w:p>
    <w:p w14:paraId="0364E843" w14:textId="77777777" w:rsidR="002126DC" w:rsidRDefault="002126DC" w:rsidP="004447DD">
      <w:pPr>
        <w:spacing w:after="120" w:line="240" w:lineRule="auto"/>
        <w:ind w:left="851" w:right="567"/>
        <w:jc w:val="both"/>
        <w:rPr>
          <w:rFonts w:ascii="Palatino Linotype" w:eastAsia="Calibri" w:hAnsi="Palatino Linotype" w:cs="Arial"/>
          <w:bCs/>
          <w:i/>
          <w:szCs w:val="24"/>
        </w:rPr>
      </w:pPr>
      <w:r w:rsidRPr="002126DC">
        <w:rPr>
          <w:rFonts w:ascii="Palatino Linotype" w:eastAsia="Calibri" w:hAnsi="Palatino Linotype" w:cs="Arial"/>
          <w:bCs/>
          <w:i/>
          <w:szCs w:val="24"/>
        </w:rPr>
        <w:t xml:space="preserve">II. Verificar que se cumplan las disposiciones en materia de trabajo, seguridad e higiene laboral, así como las del presente ordenamiento respecto a los derechos y obligaciones del personal; </w:t>
      </w:r>
    </w:p>
    <w:p w14:paraId="149FED5C" w14:textId="77777777" w:rsidR="002126DC" w:rsidRDefault="002126DC" w:rsidP="004447DD">
      <w:pPr>
        <w:spacing w:after="120" w:line="240" w:lineRule="auto"/>
        <w:ind w:left="851" w:right="567"/>
        <w:jc w:val="both"/>
        <w:rPr>
          <w:rFonts w:ascii="Palatino Linotype" w:eastAsia="Calibri" w:hAnsi="Palatino Linotype" w:cs="Arial"/>
          <w:bCs/>
          <w:i/>
          <w:szCs w:val="24"/>
        </w:rPr>
      </w:pPr>
      <w:r w:rsidRPr="002126DC">
        <w:rPr>
          <w:rFonts w:ascii="Palatino Linotype" w:eastAsia="Calibri" w:hAnsi="Palatino Linotype" w:cs="Arial"/>
          <w:bCs/>
          <w:i/>
          <w:szCs w:val="24"/>
        </w:rPr>
        <w:t xml:space="preserve">III. Coadyuvar con el </w:t>
      </w:r>
      <w:proofErr w:type="gramStart"/>
      <w:r w:rsidRPr="002126DC">
        <w:rPr>
          <w:rFonts w:ascii="Palatino Linotype" w:eastAsia="Calibri" w:hAnsi="Palatino Linotype" w:cs="Arial"/>
          <w:bCs/>
          <w:i/>
          <w:szCs w:val="24"/>
        </w:rPr>
        <w:t>Presidente</w:t>
      </w:r>
      <w:proofErr w:type="gramEnd"/>
      <w:r w:rsidRPr="002126DC">
        <w:rPr>
          <w:rFonts w:ascii="Palatino Linotype" w:eastAsia="Calibri" w:hAnsi="Palatino Linotype" w:cs="Arial"/>
          <w:bCs/>
          <w:i/>
          <w:szCs w:val="24"/>
        </w:rPr>
        <w:t xml:space="preserve"> Municipal en las solicitudes de convenios y contratos referentes al área de su respectiva competencia; </w:t>
      </w:r>
    </w:p>
    <w:p w14:paraId="78982C09" w14:textId="77777777" w:rsidR="002126DC" w:rsidRDefault="002126DC" w:rsidP="004447DD">
      <w:pPr>
        <w:spacing w:after="120" w:line="240" w:lineRule="auto"/>
        <w:ind w:left="851" w:right="567"/>
        <w:jc w:val="both"/>
        <w:rPr>
          <w:rFonts w:ascii="Palatino Linotype" w:eastAsia="Calibri" w:hAnsi="Palatino Linotype" w:cs="Arial"/>
          <w:bCs/>
          <w:i/>
          <w:szCs w:val="24"/>
        </w:rPr>
      </w:pPr>
      <w:r w:rsidRPr="002126DC">
        <w:rPr>
          <w:rFonts w:ascii="Palatino Linotype" w:eastAsia="Calibri" w:hAnsi="Palatino Linotype" w:cs="Arial"/>
          <w:bCs/>
          <w:i/>
          <w:szCs w:val="24"/>
        </w:rPr>
        <w:t xml:space="preserve">IV. Elaborar mecanismos de control para la selección, contratación, inducción, rotación y promoción del personal al servicio del Ayuntamiento; </w:t>
      </w:r>
    </w:p>
    <w:p w14:paraId="69967654" w14:textId="77777777" w:rsidR="002126DC" w:rsidRDefault="002126DC" w:rsidP="004447DD">
      <w:pPr>
        <w:spacing w:after="120" w:line="240" w:lineRule="auto"/>
        <w:ind w:left="851" w:right="567"/>
        <w:jc w:val="both"/>
        <w:rPr>
          <w:rFonts w:ascii="Palatino Linotype" w:eastAsia="Calibri" w:hAnsi="Palatino Linotype" w:cs="Arial"/>
          <w:bCs/>
          <w:i/>
          <w:szCs w:val="24"/>
        </w:rPr>
      </w:pPr>
      <w:r w:rsidRPr="002126DC">
        <w:rPr>
          <w:rFonts w:ascii="Palatino Linotype" w:eastAsia="Calibri" w:hAnsi="Palatino Linotype" w:cs="Arial"/>
          <w:bCs/>
          <w:i/>
          <w:szCs w:val="24"/>
        </w:rPr>
        <w:t xml:space="preserve">V. Supervisar que se elaboren al personal del Ayuntamiento las actas administrativas correspondientes por abandono a sus servicios; y </w:t>
      </w:r>
    </w:p>
    <w:p w14:paraId="1976B0BC" w14:textId="00DE41FF" w:rsidR="00E42838" w:rsidRPr="004447DD" w:rsidRDefault="002126DC" w:rsidP="004447DD">
      <w:pPr>
        <w:spacing w:after="120" w:line="240" w:lineRule="auto"/>
        <w:ind w:left="851" w:right="567"/>
        <w:jc w:val="both"/>
        <w:rPr>
          <w:rFonts w:ascii="Palatino Linotype" w:eastAsia="Calibri" w:hAnsi="Palatino Linotype" w:cs="Arial"/>
          <w:bCs/>
          <w:i/>
          <w:szCs w:val="24"/>
        </w:rPr>
      </w:pPr>
      <w:r w:rsidRPr="002126DC">
        <w:rPr>
          <w:rFonts w:ascii="Palatino Linotype" w:eastAsia="Calibri" w:hAnsi="Palatino Linotype" w:cs="Arial"/>
          <w:bCs/>
          <w:i/>
          <w:szCs w:val="24"/>
        </w:rPr>
        <w:t>VI. Las demás que las leyes establezcan, el presidente o mediante acuerdo de cabildo le sean designadas.</w:t>
      </w:r>
      <w:r w:rsidR="00E42838" w:rsidRPr="004447DD">
        <w:rPr>
          <w:rFonts w:ascii="Palatino Linotype" w:eastAsia="Calibri" w:hAnsi="Palatino Linotype" w:cs="Arial"/>
          <w:bCs/>
          <w:i/>
          <w:szCs w:val="24"/>
        </w:rPr>
        <w:t>”</w:t>
      </w:r>
    </w:p>
    <w:p w14:paraId="7966D3BE" w14:textId="77777777" w:rsidR="00E42838" w:rsidRPr="00E42838" w:rsidRDefault="00E42838" w:rsidP="00E42838">
      <w:pPr>
        <w:spacing w:after="0" w:line="240" w:lineRule="auto"/>
        <w:ind w:left="567" w:right="567"/>
        <w:jc w:val="right"/>
        <w:rPr>
          <w:rFonts w:ascii="Palatino Linotype" w:eastAsia="Calibri" w:hAnsi="Palatino Linotype" w:cs="Arial"/>
          <w:szCs w:val="24"/>
        </w:rPr>
      </w:pPr>
      <w:r w:rsidRPr="00E42838">
        <w:rPr>
          <w:rFonts w:ascii="Palatino Linotype" w:eastAsia="Calibri" w:hAnsi="Palatino Linotype" w:cs="Arial"/>
          <w:szCs w:val="24"/>
        </w:rPr>
        <w:t xml:space="preserve"> (Énfasis añadido)</w:t>
      </w:r>
    </w:p>
    <w:p w14:paraId="78D609BE" w14:textId="77777777" w:rsidR="00E42838" w:rsidRPr="00E42838" w:rsidRDefault="00E42838" w:rsidP="00E42838">
      <w:pPr>
        <w:spacing w:after="0" w:line="360" w:lineRule="auto"/>
        <w:jc w:val="both"/>
        <w:rPr>
          <w:rFonts w:ascii="Palatino Linotype" w:eastAsia="Calibri" w:hAnsi="Palatino Linotype" w:cs="Arial"/>
          <w:sz w:val="24"/>
          <w:szCs w:val="24"/>
        </w:rPr>
      </w:pPr>
    </w:p>
    <w:p w14:paraId="66BA980C" w14:textId="2B3233A5" w:rsidR="00E42838" w:rsidRDefault="00855B0E" w:rsidP="008E7769">
      <w:pPr>
        <w:pStyle w:val="Sinespaciado"/>
        <w:spacing w:line="360" w:lineRule="auto"/>
        <w:jc w:val="both"/>
        <w:rPr>
          <w:rFonts w:ascii="Palatino Linotype" w:hAnsi="Palatino Linotype" w:cs="Arial"/>
        </w:rPr>
      </w:pPr>
      <w:r>
        <w:rPr>
          <w:rFonts w:ascii="Palatino Linotype" w:hAnsi="Palatino Linotype" w:cs="Arial"/>
        </w:rPr>
        <w:t xml:space="preserve">De los preceptos legales invocados con anterioridad, advertimos que </w:t>
      </w:r>
      <w:r w:rsidR="002126DC">
        <w:rPr>
          <w:rFonts w:ascii="Palatino Linotype" w:hAnsi="Palatino Linotype" w:cs="Arial"/>
        </w:rPr>
        <w:t>el</w:t>
      </w:r>
      <w:r>
        <w:rPr>
          <w:rFonts w:ascii="Palatino Linotype" w:hAnsi="Palatino Linotype" w:cs="Arial"/>
        </w:rPr>
        <w:t xml:space="preserve"> área que se pronunci</w:t>
      </w:r>
      <w:r w:rsidR="002126DC">
        <w:rPr>
          <w:rFonts w:ascii="Palatino Linotype" w:hAnsi="Palatino Linotype" w:cs="Arial"/>
        </w:rPr>
        <w:t>ó</w:t>
      </w:r>
      <w:r>
        <w:rPr>
          <w:rFonts w:ascii="Palatino Linotype" w:hAnsi="Palatino Linotype" w:cs="Arial"/>
        </w:rPr>
        <w:t xml:space="preserve"> mediante </w:t>
      </w:r>
      <w:proofErr w:type="gramStart"/>
      <w:r>
        <w:rPr>
          <w:rFonts w:ascii="Palatino Linotype" w:hAnsi="Palatino Linotype" w:cs="Arial"/>
        </w:rPr>
        <w:t>respuesta,</w:t>
      </w:r>
      <w:proofErr w:type="gramEnd"/>
      <w:r>
        <w:rPr>
          <w:rFonts w:ascii="Palatino Linotype" w:hAnsi="Palatino Linotype" w:cs="Arial"/>
        </w:rPr>
        <w:t xml:space="preserve"> </w:t>
      </w:r>
      <w:r w:rsidR="002126DC">
        <w:rPr>
          <w:rFonts w:ascii="Palatino Linotype" w:hAnsi="Palatino Linotype" w:cs="Arial"/>
        </w:rPr>
        <w:t>es una</w:t>
      </w:r>
      <w:r>
        <w:rPr>
          <w:rFonts w:ascii="Palatino Linotype" w:hAnsi="Palatino Linotype" w:cs="Arial"/>
        </w:rPr>
        <w:t xml:space="preserve"> de las áreas competentes para conocer de la información requerida por el particular, ello en virtud de que la </w:t>
      </w:r>
      <w:r w:rsidR="002126DC">
        <w:rPr>
          <w:rFonts w:ascii="Palatino Linotype" w:hAnsi="Palatino Linotype" w:cs="Arial"/>
        </w:rPr>
        <w:t>Dirección de Administración</w:t>
      </w:r>
      <w:r>
        <w:rPr>
          <w:rFonts w:ascii="Palatino Linotype" w:hAnsi="Palatino Linotype" w:cs="Arial"/>
        </w:rPr>
        <w:t xml:space="preserve"> debe </w:t>
      </w:r>
      <w:r w:rsidR="002126DC">
        <w:rPr>
          <w:rFonts w:ascii="Palatino Linotype" w:hAnsi="Palatino Linotype" w:cs="Arial"/>
        </w:rPr>
        <w:t>o</w:t>
      </w:r>
      <w:r w:rsidR="002126DC" w:rsidRPr="002126DC">
        <w:rPr>
          <w:rFonts w:ascii="Palatino Linotype" w:hAnsi="Palatino Linotype" w:cs="Arial"/>
        </w:rPr>
        <w:t>rganizar, coordinar y dirigir los sistemas de las adquisiciones, guarda y distribución de bienes materiales y servicios generales</w:t>
      </w:r>
      <w:r w:rsidR="00E42838" w:rsidRPr="00E42838">
        <w:rPr>
          <w:rFonts w:ascii="Palatino Linotype" w:hAnsi="Palatino Linotype" w:cs="Arial"/>
        </w:rPr>
        <w:t xml:space="preserve">, </w:t>
      </w:r>
      <w:r>
        <w:rPr>
          <w:rFonts w:ascii="Palatino Linotype" w:hAnsi="Palatino Linotype" w:cs="Arial"/>
        </w:rPr>
        <w:t xml:space="preserve">mismo que acreditó </w:t>
      </w:r>
      <w:r w:rsidR="00E42838" w:rsidRPr="00E42838">
        <w:rPr>
          <w:rFonts w:ascii="Palatino Linotype" w:hAnsi="Palatino Linotype" w:cs="Arial"/>
        </w:rPr>
        <w:t xml:space="preserve">la búsqueda exhaustiva y razonable </w:t>
      </w:r>
      <w:r>
        <w:rPr>
          <w:rFonts w:ascii="Palatino Linotype" w:hAnsi="Palatino Linotype" w:cs="Arial"/>
        </w:rPr>
        <w:t>dentro del mismo.</w:t>
      </w:r>
    </w:p>
    <w:p w14:paraId="36CBE48B" w14:textId="77777777" w:rsidR="00285BD6" w:rsidRDefault="00285BD6" w:rsidP="00285BD6">
      <w:pPr>
        <w:spacing w:after="0" w:line="360" w:lineRule="auto"/>
        <w:jc w:val="both"/>
        <w:rPr>
          <w:rFonts w:ascii="Palatino Linotype" w:hAnsi="Palatino Linotype" w:cs="Arial"/>
          <w:sz w:val="24"/>
          <w:szCs w:val="24"/>
          <w:lang w:eastAsia="es-MX"/>
        </w:rPr>
      </w:pPr>
    </w:p>
    <w:p w14:paraId="0921FFD8" w14:textId="77777777" w:rsidR="00285BD6" w:rsidRPr="00917451" w:rsidRDefault="00285BD6" w:rsidP="00285BD6">
      <w:pPr>
        <w:spacing w:after="0" w:line="360" w:lineRule="auto"/>
        <w:jc w:val="both"/>
        <w:rPr>
          <w:rFonts w:ascii="Palatino Linotype" w:hAnsi="Palatino Linotype" w:cs="Arial"/>
          <w:sz w:val="24"/>
          <w:szCs w:val="24"/>
          <w:lang w:val="es-ES_tradnl"/>
        </w:rPr>
      </w:pPr>
      <w:r w:rsidRPr="00917451">
        <w:rPr>
          <w:rFonts w:ascii="Palatino Linotype" w:hAnsi="Palatino Linotype" w:cs="Arial"/>
          <w:sz w:val="24"/>
          <w:szCs w:val="24"/>
          <w:lang w:val="es-ES_tradnl"/>
        </w:rPr>
        <w:t>Conviene subrayar que, este Órgano Garante conforme al artículo 36, que otorga la Ley de la Materia, no se encuentra facultado para pronunciarse acerca de la veracidad de la información remitida por los Sujetos Obligados.</w:t>
      </w:r>
    </w:p>
    <w:p w14:paraId="7860AAE7" w14:textId="77777777" w:rsidR="00285BD6" w:rsidRPr="00917451" w:rsidRDefault="00285BD6" w:rsidP="00285BD6">
      <w:pPr>
        <w:spacing w:after="0" w:line="360" w:lineRule="auto"/>
        <w:jc w:val="both"/>
        <w:rPr>
          <w:rFonts w:ascii="Palatino Linotype" w:hAnsi="Palatino Linotype" w:cs="Arial"/>
          <w:sz w:val="24"/>
          <w:szCs w:val="24"/>
          <w:lang w:val="es-ES_tradnl"/>
        </w:rPr>
      </w:pPr>
    </w:p>
    <w:p w14:paraId="2F894AEB" w14:textId="77777777" w:rsidR="00285BD6" w:rsidRPr="00917451" w:rsidRDefault="00285BD6" w:rsidP="00285BD6">
      <w:pPr>
        <w:spacing w:after="0" w:line="360" w:lineRule="auto"/>
        <w:jc w:val="both"/>
        <w:rPr>
          <w:rFonts w:ascii="Palatino Linotype" w:hAnsi="Palatino Linotype" w:cs="Arial"/>
          <w:sz w:val="24"/>
          <w:szCs w:val="24"/>
          <w:lang w:val="es-ES_tradnl"/>
        </w:rPr>
      </w:pPr>
      <w:r w:rsidRPr="00917451">
        <w:rPr>
          <w:rFonts w:ascii="Palatino Linotype" w:hAnsi="Palatino Linotype" w:cs="Arial"/>
          <w:sz w:val="24"/>
          <w:szCs w:val="24"/>
          <w:lang w:val="es-ES_tradnl"/>
        </w:rPr>
        <w:lastRenderedPageBreak/>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410BDB88" w14:textId="77777777" w:rsidR="00285BD6" w:rsidRPr="00917451" w:rsidRDefault="00285BD6" w:rsidP="00285BD6">
      <w:pPr>
        <w:pStyle w:val="Sinespaciado"/>
        <w:rPr>
          <w:lang w:val="es-ES_tradnl"/>
        </w:rPr>
      </w:pPr>
    </w:p>
    <w:p w14:paraId="7EF1D927" w14:textId="77777777" w:rsidR="00285BD6" w:rsidRPr="00917451" w:rsidRDefault="00285BD6" w:rsidP="00285BD6">
      <w:pPr>
        <w:ind w:left="851" w:right="1134"/>
        <w:jc w:val="both"/>
        <w:rPr>
          <w:rFonts w:ascii="Palatino Linotype" w:hAnsi="Palatino Linotype" w:cs="Arial"/>
          <w:i/>
        </w:rPr>
      </w:pPr>
      <w:r w:rsidRPr="00917451">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917451">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917451">
        <w:rPr>
          <w:rFonts w:ascii="Palatino Linotype" w:hAnsi="Palatino Linotype" w:cs="Arial"/>
          <w:i/>
        </w:rPr>
        <w:t>Marván</w:t>
      </w:r>
      <w:proofErr w:type="spellEnd"/>
      <w:r w:rsidRPr="00917451">
        <w:rPr>
          <w:rFonts w:ascii="Palatino Linotype" w:hAnsi="Palatino Linotype" w:cs="Arial"/>
          <w:i/>
        </w:rPr>
        <w:t xml:space="preserve"> Laborde 2395/09 Secretaría de Economía - María </w:t>
      </w:r>
      <w:proofErr w:type="spellStart"/>
      <w:r w:rsidRPr="00917451">
        <w:rPr>
          <w:rFonts w:ascii="Palatino Linotype" w:hAnsi="Palatino Linotype" w:cs="Arial"/>
          <w:i/>
        </w:rPr>
        <w:t>Marván</w:t>
      </w:r>
      <w:proofErr w:type="spellEnd"/>
      <w:r w:rsidRPr="00917451">
        <w:rPr>
          <w:rFonts w:ascii="Palatino Linotype" w:hAnsi="Palatino Linotype" w:cs="Arial"/>
          <w:i/>
        </w:rPr>
        <w:t xml:space="preserve"> Laborde 0837/10 Administración Portuaria Integral de Veracruz, S.A. de C.V. – María </w:t>
      </w:r>
      <w:proofErr w:type="spellStart"/>
      <w:r w:rsidRPr="00917451">
        <w:rPr>
          <w:rFonts w:ascii="Palatino Linotype" w:hAnsi="Palatino Linotype" w:cs="Arial"/>
          <w:i/>
        </w:rPr>
        <w:t>Marván</w:t>
      </w:r>
      <w:proofErr w:type="spellEnd"/>
      <w:r w:rsidRPr="00917451">
        <w:rPr>
          <w:rFonts w:ascii="Palatino Linotype" w:hAnsi="Palatino Linotype" w:cs="Arial"/>
          <w:i/>
        </w:rPr>
        <w:t xml:space="preserve"> Laborde </w:t>
      </w:r>
    </w:p>
    <w:p w14:paraId="1F24AAD3" w14:textId="77777777" w:rsidR="00285BD6" w:rsidRPr="00917451" w:rsidRDefault="00285BD6" w:rsidP="00285BD6">
      <w:pPr>
        <w:ind w:left="851" w:right="1134"/>
        <w:jc w:val="both"/>
        <w:rPr>
          <w:rFonts w:ascii="Palatino Linotype" w:hAnsi="Palatino Linotype" w:cs="Arial"/>
          <w:i/>
        </w:rPr>
      </w:pPr>
      <w:r w:rsidRPr="00917451">
        <w:rPr>
          <w:rFonts w:ascii="Palatino Linotype" w:hAnsi="Palatino Linotype" w:cs="Arial"/>
          <w:i/>
        </w:rPr>
        <w:t>Criterio 31/10</w:t>
      </w:r>
    </w:p>
    <w:p w14:paraId="1F5D5160" w14:textId="77777777" w:rsidR="00285BD6" w:rsidRPr="000C7EBF" w:rsidRDefault="00285BD6" w:rsidP="002D5A63">
      <w:pPr>
        <w:spacing w:after="0" w:line="360" w:lineRule="auto"/>
        <w:jc w:val="both"/>
        <w:rPr>
          <w:rFonts w:ascii="Palatino Linotype" w:hAnsi="Palatino Linotype" w:cs="Arial"/>
          <w:sz w:val="24"/>
          <w:szCs w:val="24"/>
          <w:lang w:eastAsia="es-MX"/>
        </w:rPr>
      </w:pPr>
    </w:p>
    <w:p w14:paraId="26609F5E" w14:textId="423B5BDC" w:rsidR="003750DC" w:rsidRPr="000C7EBF" w:rsidRDefault="004B1EC9" w:rsidP="003750DC">
      <w:pPr>
        <w:spacing w:after="0" w:line="360" w:lineRule="auto"/>
        <w:jc w:val="both"/>
        <w:rPr>
          <w:rFonts w:ascii="Palatino Linotype" w:hAnsi="Palatino Linotype" w:cs="Arial"/>
          <w:sz w:val="24"/>
          <w:szCs w:val="24"/>
          <w:lang w:eastAsia="es-MX"/>
        </w:rPr>
      </w:pPr>
      <w:r w:rsidRPr="000C7EBF">
        <w:rPr>
          <w:rFonts w:ascii="Palatino Linotype" w:hAnsi="Palatino Linotype" w:cs="Arial"/>
          <w:sz w:val="24"/>
          <w:szCs w:val="24"/>
          <w:lang w:eastAsia="es-MX"/>
        </w:rPr>
        <w:t>Sin embargo, lo anterior no colma con lo solicitado por parte de</w:t>
      </w:r>
      <w:r w:rsidR="005275B8">
        <w:rPr>
          <w:rFonts w:ascii="Palatino Linotype" w:hAnsi="Palatino Linotype" w:cs="Arial"/>
          <w:sz w:val="24"/>
          <w:szCs w:val="24"/>
          <w:lang w:eastAsia="es-MX"/>
        </w:rPr>
        <w:t xml:space="preserve"> la</w:t>
      </w:r>
      <w:r w:rsidRPr="000C7EBF">
        <w:rPr>
          <w:rFonts w:ascii="Palatino Linotype" w:hAnsi="Palatino Linotype" w:cs="Arial"/>
          <w:sz w:val="24"/>
          <w:szCs w:val="24"/>
          <w:lang w:eastAsia="es-MX"/>
        </w:rPr>
        <w:t xml:space="preserve"> hoy </w:t>
      </w:r>
      <w:r w:rsidRPr="000C7EBF">
        <w:rPr>
          <w:rFonts w:ascii="Palatino Linotype" w:hAnsi="Palatino Linotype" w:cs="Arial"/>
          <w:b/>
          <w:sz w:val="24"/>
          <w:szCs w:val="24"/>
          <w:lang w:eastAsia="es-MX"/>
        </w:rPr>
        <w:t>Recurrente</w:t>
      </w:r>
      <w:r w:rsidR="003750DC" w:rsidRPr="000C7EBF">
        <w:rPr>
          <w:rFonts w:ascii="Palatino Linotype" w:hAnsi="Palatino Linotype" w:cs="Arial"/>
          <w:sz w:val="24"/>
          <w:szCs w:val="24"/>
          <w:lang w:eastAsia="es-MX"/>
        </w:rPr>
        <w:t>, ya que</w:t>
      </w:r>
      <w:r w:rsidR="003750DC" w:rsidRPr="000C7EBF">
        <w:rPr>
          <w:rFonts w:ascii="Palatino Linotype" w:hAnsi="Palatino Linotype" w:cs="Arial"/>
          <w:color w:val="000000" w:themeColor="text1"/>
          <w:sz w:val="24"/>
        </w:rPr>
        <w:t xml:space="preserve"> es de subrayar que el derecho de acceso a la información pública, consiste en que la información solicitada conste en </w:t>
      </w:r>
      <w:r w:rsidR="003750DC" w:rsidRPr="000C7EBF">
        <w:rPr>
          <w:rFonts w:ascii="Palatino Linotype" w:hAnsi="Palatino Linotype" w:cs="Arial"/>
          <w:b/>
          <w:color w:val="000000" w:themeColor="text1"/>
          <w:sz w:val="24"/>
          <w:u w:val="single"/>
        </w:rPr>
        <w:t xml:space="preserve">un soporte documental en cualquiera de sus formas, a saber: </w:t>
      </w:r>
      <w:r w:rsidR="003750DC" w:rsidRPr="000C7EBF">
        <w:rPr>
          <w:rFonts w:ascii="Palatino Linotype" w:hAnsi="Palatino Linotype" w:cs="Arial"/>
          <w:b/>
          <w:sz w:val="24"/>
          <w:u w:val="single"/>
        </w:rPr>
        <w:t xml:space="preserve">expedientes, reportes, estudios, actas, resoluciones, oficios, correspondencia, acuerdos, directivas, directrices, circulares, contratos, convenios, </w:t>
      </w:r>
      <w:r w:rsidR="003750DC" w:rsidRPr="000C7EBF">
        <w:rPr>
          <w:rFonts w:ascii="Palatino Linotype" w:hAnsi="Palatino Linotype" w:cs="Arial"/>
          <w:b/>
          <w:sz w:val="24"/>
          <w:u w:val="single"/>
        </w:rPr>
        <w:lastRenderedPageBreak/>
        <w:t>instructivos, notas, memorandos, estadísticas o bien, cualquier otro registro que documente el ejercicio de las facultades, funciones y competencias de los Sujetos Obligados</w:t>
      </w:r>
      <w:r w:rsidR="003750DC" w:rsidRPr="000C7EBF">
        <w:rPr>
          <w:rFonts w:ascii="Palatino Linotype" w:hAnsi="Palatino Linotype" w:cs="Arial"/>
          <w:b/>
          <w:color w:val="000000" w:themeColor="text1"/>
          <w:sz w:val="24"/>
          <w:u w:val="single"/>
        </w:rPr>
        <w:t xml:space="preserve">; los que, </w:t>
      </w:r>
      <w:r w:rsidR="003750DC" w:rsidRPr="000C7EBF">
        <w:rPr>
          <w:rFonts w:ascii="Palatino Linotype" w:hAnsi="Palatino Linotype" w:cs="Arial"/>
          <w:b/>
          <w:sz w:val="24"/>
          <w:u w:val="single"/>
        </w:rPr>
        <w:t>podrán estar en cualquier medio, sea escrito, impreso, sonoro, visual, electrónico, informático u holográfico</w:t>
      </w:r>
      <w:r w:rsidR="003750DC" w:rsidRPr="000C7EBF">
        <w:rPr>
          <w:rFonts w:ascii="Palatino Linotype" w:hAnsi="Palatino Linotype" w:cs="Arial"/>
          <w:color w:val="000000" w:themeColor="text1"/>
          <w:sz w:val="24"/>
        </w:rPr>
        <w:t xml:space="preserve">, de conformidad con el artículo 3, fracción XI de la Ley de la materia, el cual dispone lo siguiente: </w:t>
      </w:r>
    </w:p>
    <w:p w14:paraId="63CEB2B0" w14:textId="77777777" w:rsidR="003750DC" w:rsidRPr="000C7EBF" w:rsidRDefault="003750DC" w:rsidP="003750DC">
      <w:pPr>
        <w:ind w:left="851" w:right="902"/>
        <w:jc w:val="both"/>
        <w:rPr>
          <w:rFonts w:ascii="Palatino Linotype" w:hAnsi="Palatino Linotype" w:cs="Arial"/>
          <w:i/>
          <w:color w:val="000000"/>
          <w:sz w:val="6"/>
        </w:rPr>
      </w:pPr>
    </w:p>
    <w:p w14:paraId="0BA9E61A" w14:textId="77777777" w:rsidR="003750DC" w:rsidRPr="000C7EBF" w:rsidRDefault="003750DC" w:rsidP="002D5A63">
      <w:pPr>
        <w:spacing w:after="0"/>
        <w:ind w:left="567" w:right="567"/>
        <w:jc w:val="both"/>
        <w:rPr>
          <w:rFonts w:ascii="Palatino Linotype" w:hAnsi="Palatino Linotype" w:cs="Arial"/>
          <w:i/>
          <w:color w:val="000000"/>
        </w:rPr>
      </w:pPr>
      <w:r w:rsidRPr="000C7EBF">
        <w:rPr>
          <w:rFonts w:ascii="Palatino Linotype" w:hAnsi="Palatino Linotype" w:cs="Arial"/>
          <w:i/>
          <w:color w:val="000000"/>
        </w:rPr>
        <w:t>“</w:t>
      </w:r>
      <w:r w:rsidRPr="000C7EBF">
        <w:rPr>
          <w:rFonts w:ascii="Palatino Linotype" w:hAnsi="Palatino Linotype" w:cs="Arial"/>
          <w:b/>
          <w:i/>
          <w:color w:val="000000"/>
        </w:rPr>
        <w:t xml:space="preserve">Artículo 3. </w:t>
      </w:r>
      <w:r w:rsidRPr="000C7EBF">
        <w:rPr>
          <w:rFonts w:ascii="Palatino Linotype" w:hAnsi="Palatino Linotype" w:cs="Arial"/>
          <w:i/>
          <w:color w:val="000000"/>
        </w:rPr>
        <w:t>Para los efectos de la presente Ley se entenderá por:</w:t>
      </w:r>
    </w:p>
    <w:p w14:paraId="0FED36F5" w14:textId="77777777" w:rsidR="003750DC" w:rsidRPr="000C7EBF" w:rsidRDefault="003750DC" w:rsidP="002D5A63">
      <w:pPr>
        <w:spacing w:after="0"/>
        <w:ind w:left="567" w:right="567"/>
        <w:jc w:val="both"/>
        <w:rPr>
          <w:rFonts w:ascii="Palatino Linotype" w:hAnsi="Palatino Linotype" w:cs="Arial"/>
          <w:i/>
          <w:color w:val="000000"/>
        </w:rPr>
      </w:pPr>
      <w:r w:rsidRPr="000C7EBF">
        <w:rPr>
          <w:rFonts w:ascii="Palatino Linotype" w:hAnsi="Palatino Linotype" w:cs="Arial"/>
          <w:i/>
          <w:color w:val="000000"/>
        </w:rPr>
        <w:t>(…)</w:t>
      </w:r>
    </w:p>
    <w:p w14:paraId="1A6221BC" w14:textId="77777777" w:rsidR="003750DC" w:rsidRPr="000C7EBF" w:rsidRDefault="003750DC" w:rsidP="002D5A63">
      <w:pPr>
        <w:spacing w:after="0"/>
        <w:ind w:left="567" w:right="567"/>
        <w:jc w:val="both"/>
        <w:rPr>
          <w:rFonts w:ascii="Palatino Linotype" w:hAnsi="Palatino Linotype" w:cs="Arial"/>
          <w:i/>
          <w:color w:val="000000"/>
        </w:rPr>
      </w:pPr>
      <w:r w:rsidRPr="000C7EBF">
        <w:rPr>
          <w:rFonts w:ascii="Palatino Linotype" w:hAnsi="Palatino Linotype" w:cs="Arial"/>
          <w:b/>
          <w:i/>
          <w:color w:val="000000"/>
        </w:rPr>
        <w:t>XI. Documento:</w:t>
      </w:r>
      <w:r w:rsidRPr="000C7EBF">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1B4DCC6" w14:textId="77777777" w:rsidR="003750DC" w:rsidRPr="000C7EBF" w:rsidRDefault="003750DC" w:rsidP="002D5A63">
      <w:pPr>
        <w:spacing w:after="0"/>
        <w:ind w:left="567" w:right="567"/>
        <w:jc w:val="both"/>
        <w:rPr>
          <w:rFonts w:ascii="Palatino Linotype" w:hAnsi="Palatino Linotype" w:cs="Arial"/>
          <w:i/>
          <w:color w:val="000000"/>
        </w:rPr>
      </w:pPr>
      <w:r w:rsidRPr="000C7EBF">
        <w:rPr>
          <w:rFonts w:ascii="Palatino Linotype" w:hAnsi="Palatino Linotype" w:cs="Arial"/>
          <w:i/>
          <w:color w:val="000000"/>
        </w:rPr>
        <w:t>(…)”</w:t>
      </w:r>
    </w:p>
    <w:p w14:paraId="5286699A" w14:textId="77777777" w:rsidR="003750DC" w:rsidRPr="000C7EBF" w:rsidRDefault="003750DC" w:rsidP="003750DC">
      <w:pPr>
        <w:ind w:left="851" w:right="902"/>
        <w:jc w:val="both"/>
        <w:rPr>
          <w:rFonts w:ascii="Palatino Linotype" w:hAnsi="Palatino Linotype" w:cs="Arial"/>
          <w:sz w:val="10"/>
        </w:rPr>
      </w:pPr>
    </w:p>
    <w:p w14:paraId="098E1257" w14:textId="77777777" w:rsidR="003750DC" w:rsidRPr="000C7EBF" w:rsidRDefault="003750DC" w:rsidP="003750DC">
      <w:pPr>
        <w:autoSpaceDE w:val="0"/>
        <w:autoSpaceDN w:val="0"/>
        <w:adjustRightInd w:val="0"/>
        <w:spacing w:line="360" w:lineRule="auto"/>
        <w:jc w:val="both"/>
        <w:rPr>
          <w:rFonts w:ascii="Palatino Linotype" w:hAnsi="Palatino Linotype" w:cs="Arial"/>
          <w:sz w:val="24"/>
        </w:rPr>
      </w:pPr>
      <w:r w:rsidRPr="000C7EBF">
        <w:rPr>
          <w:rFonts w:ascii="Palatino Linotype" w:hAnsi="Palatino Linotype" w:cs="Arial"/>
          <w:sz w:val="24"/>
        </w:rPr>
        <w:t xml:space="preserve">Siendo aplicable el Criterio </w:t>
      </w:r>
      <w:r w:rsidRPr="000C7EBF">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0C7EBF">
        <w:rPr>
          <w:rFonts w:ascii="Palatino Linotype" w:hAnsi="Palatino Linotype" w:cs="Arial"/>
          <w:sz w:val="24"/>
        </w:rPr>
        <w:t>cuyo rubro y texto dispone:</w:t>
      </w:r>
    </w:p>
    <w:p w14:paraId="2A623B78" w14:textId="77777777" w:rsidR="003750DC" w:rsidRPr="000C7EBF" w:rsidRDefault="003750DC" w:rsidP="003750DC">
      <w:pPr>
        <w:ind w:left="567" w:right="567"/>
        <w:jc w:val="both"/>
        <w:rPr>
          <w:rFonts w:ascii="Palatino Linotype" w:hAnsi="Palatino Linotype" w:cs="Arial"/>
          <w:sz w:val="2"/>
        </w:rPr>
      </w:pPr>
    </w:p>
    <w:p w14:paraId="15903659" w14:textId="77777777" w:rsidR="003750DC" w:rsidRPr="000C7EBF" w:rsidRDefault="003750DC" w:rsidP="003750DC">
      <w:pPr>
        <w:ind w:left="567" w:right="567"/>
        <w:jc w:val="both"/>
        <w:rPr>
          <w:rFonts w:ascii="Palatino Linotype" w:hAnsi="Palatino Linotype" w:cs="Arial"/>
          <w:b/>
          <w:i/>
          <w:lang w:eastAsia="es-MX"/>
        </w:rPr>
      </w:pPr>
      <w:r w:rsidRPr="000C7EBF">
        <w:rPr>
          <w:rFonts w:ascii="Palatino Linotype" w:hAnsi="Palatino Linotype" w:cs="Arial"/>
          <w:b/>
          <w:lang w:eastAsia="es-MX"/>
        </w:rPr>
        <w:t>“</w:t>
      </w:r>
      <w:r w:rsidRPr="000C7EBF">
        <w:rPr>
          <w:rFonts w:ascii="Palatino Linotype" w:hAnsi="Palatino Linotype" w:cs="Arial"/>
          <w:b/>
          <w:i/>
          <w:lang w:eastAsia="es-MX"/>
        </w:rPr>
        <w:t>CRITERIO 0002-11</w:t>
      </w:r>
    </w:p>
    <w:p w14:paraId="5881C04F" w14:textId="77777777" w:rsidR="003750DC" w:rsidRPr="000C7EBF" w:rsidRDefault="003750DC" w:rsidP="003750DC">
      <w:pPr>
        <w:ind w:left="567" w:right="567"/>
        <w:jc w:val="both"/>
        <w:rPr>
          <w:rFonts w:ascii="Palatino Linotype" w:hAnsi="Palatino Linotype" w:cs="Arial"/>
          <w:i/>
          <w:lang w:eastAsia="es-MX"/>
        </w:rPr>
      </w:pPr>
      <w:r w:rsidRPr="000C7EBF">
        <w:rPr>
          <w:rFonts w:ascii="Palatino Linotype" w:hAnsi="Palatino Linotype" w:cs="Arial"/>
          <w:b/>
          <w:i/>
          <w:lang w:eastAsia="es-MX"/>
        </w:rPr>
        <w:t xml:space="preserve">INFORMACIÓN PÚBLICA, CONCEPTO DE, EN MATERIA DE TRANSPARENCIA. INTERPRETACIÓN SISTEMÁTICA DE LOS ARTÍCULOS 2°, FRACCIÓN </w:t>
      </w:r>
      <w:r w:rsidRPr="000C7EBF">
        <w:rPr>
          <w:rFonts w:ascii="Palatino Linotype" w:hAnsi="Palatino Linotype" w:cs="Arial"/>
          <w:b/>
          <w:bCs/>
          <w:i/>
          <w:lang w:eastAsia="es-MX"/>
        </w:rPr>
        <w:t xml:space="preserve">V, XV, Y XVI, </w:t>
      </w:r>
      <w:r w:rsidRPr="000C7EBF">
        <w:rPr>
          <w:rFonts w:ascii="Palatino Linotype" w:hAnsi="Palatino Linotype" w:cs="Arial"/>
          <w:b/>
          <w:i/>
          <w:lang w:eastAsia="es-MX"/>
        </w:rPr>
        <w:t>3°, 4°, 11 Y 41.</w:t>
      </w:r>
      <w:r w:rsidRPr="000C7EBF">
        <w:rPr>
          <w:rFonts w:ascii="Palatino Linotype" w:hAnsi="Palatino Linotype" w:cs="Arial"/>
          <w:i/>
          <w:lang w:eastAsia="es-MX"/>
        </w:rPr>
        <w:t xml:space="preserve"> De conformidad con los artículos antes referidos, el derecho de acceso a la información </w:t>
      </w:r>
      <w:proofErr w:type="gramStart"/>
      <w:r w:rsidRPr="000C7EBF">
        <w:rPr>
          <w:rFonts w:ascii="Palatino Linotype" w:hAnsi="Palatino Linotype" w:cs="Arial"/>
          <w:i/>
          <w:lang w:eastAsia="es-MX"/>
        </w:rPr>
        <w:t>pública,</w:t>
      </w:r>
      <w:proofErr w:type="gramEnd"/>
      <w:r w:rsidRPr="000C7EBF">
        <w:rPr>
          <w:rFonts w:ascii="Palatino Linotype" w:hAnsi="Palatino Linotype" w:cs="Arial"/>
          <w:i/>
          <w:lang w:eastAsia="es-MX"/>
        </w:rPr>
        <w:t xml:space="preserve"> se define en cuanto a su alcance y resultado material, el acceso a los archivos, registros y documentos públicos, administrados, </w:t>
      </w:r>
      <w:r w:rsidRPr="000C7EBF">
        <w:rPr>
          <w:rFonts w:ascii="Palatino Linotype" w:hAnsi="Palatino Linotype" w:cs="Arial"/>
          <w:i/>
          <w:lang w:eastAsia="es-MX"/>
        </w:rPr>
        <w:lastRenderedPageBreak/>
        <w:t>generados o en posesión de los órganos u organismos públicos, en virtud del ejercicio de sus funciones de derecho público, sin importar su fuente, soporte o fecha de elaboración.</w:t>
      </w:r>
    </w:p>
    <w:p w14:paraId="04BB7796" w14:textId="77777777" w:rsidR="003750DC" w:rsidRPr="000C7EBF" w:rsidRDefault="003750DC" w:rsidP="003750DC">
      <w:pPr>
        <w:ind w:left="567" w:right="567"/>
        <w:jc w:val="both"/>
        <w:rPr>
          <w:rFonts w:ascii="Palatino Linotype" w:hAnsi="Palatino Linotype" w:cs="Arial"/>
          <w:i/>
          <w:lang w:eastAsia="es-MX"/>
        </w:rPr>
      </w:pPr>
      <w:r w:rsidRPr="000C7EBF">
        <w:rPr>
          <w:rFonts w:ascii="Palatino Linotype" w:hAnsi="Palatino Linotype" w:cs="Arial"/>
          <w:i/>
          <w:lang w:eastAsia="es-MX"/>
        </w:rPr>
        <w:t xml:space="preserve">En </w:t>
      </w:r>
      <w:proofErr w:type="gramStart"/>
      <w:r w:rsidRPr="000C7EBF">
        <w:rPr>
          <w:rFonts w:ascii="Palatino Linotype" w:hAnsi="Palatino Linotype" w:cs="Arial"/>
          <w:i/>
          <w:lang w:eastAsia="es-MX"/>
        </w:rPr>
        <w:t>consecuencia</w:t>
      </w:r>
      <w:proofErr w:type="gramEnd"/>
      <w:r w:rsidRPr="000C7EBF">
        <w:rPr>
          <w:rFonts w:ascii="Palatino Linotype" w:hAnsi="Palatino Linotype" w:cs="Arial"/>
          <w:i/>
          <w:lang w:eastAsia="es-MX"/>
        </w:rPr>
        <w:t xml:space="preserve"> el acceso a la información se refiere a que se cumplan cualquiera de los siguientes tres supuestos:</w:t>
      </w:r>
    </w:p>
    <w:p w14:paraId="26E763A6" w14:textId="77777777" w:rsidR="003750DC" w:rsidRPr="000C7EBF" w:rsidRDefault="003750DC" w:rsidP="003750DC">
      <w:pPr>
        <w:ind w:left="567" w:right="567"/>
        <w:jc w:val="both"/>
        <w:rPr>
          <w:rFonts w:ascii="Palatino Linotype" w:hAnsi="Palatino Linotype" w:cs="Arial"/>
          <w:b/>
          <w:i/>
          <w:lang w:eastAsia="es-MX"/>
        </w:rPr>
      </w:pPr>
      <w:r w:rsidRPr="000C7EBF">
        <w:rPr>
          <w:rFonts w:ascii="Palatino Linotype" w:hAnsi="Palatino Linotype" w:cs="Arial"/>
          <w:b/>
          <w:i/>
          <w:lang w:eastAsia="es-MX"/>
        </w:rPr>
        <w:t xml:space="preserve">1) Que se trate de información registrada en cualquier soporte documental, </w:t>
      </w:r>
      <w:proofErr w:type="gramStart"/>
      <w:r w:rsidRPr="000C7EBF">
        <w:rPr>
          <w:rFonts w:ascii="Palatino Linotype" w:hAnsi="Palatino Linotype" w:cs="Arial"/>
          <w:b/>
          <w:i/>
          <w:lang w:eastAsia="es-MX"/>
        </w:rPr>
        <w:t>que</w:t>
      </w:r>
      <w:proofErr w:type="gramEnd"/>
      <w:r w:rsidRPr="000C7EBF">
        <w:rPr>
          <w:rFonts w:ascii="Palatino Linotype" w:hAnsi="Palatino Linotype" w:cs="Arial"/>
          <w:b/>
          <w:i/>
          <w:lang w:eastAsia="es-MX"/>
        </w:rPr>
        <w:t xml:space="preserve"> en ejercicio de las atribuciones conferidas, sea generada por los Sujetos Obligados;</w:t>
      </w:r>
    </w:p>
    <w:p w14:paraId="15E6ACF3" w14:textId="77777777" w:rsidR="003750DC" w:rsidRPr="000C7EBF" w:rsidRDefault="003750DC" w:rsidP="003750DC">
      <w:pPr>
        <w:ind w:left="567" w:right="567"/>
        <w:jc w:val="both"/>
        <w:rPr>
          <w:rFonts w:ascii="Palatino Linotype" w:hAnsi="Palatino Linotype" w:cs="Arial"/>
          <w:i/>
          <w:lang w:eastAsia="es-MX"/>
        </w:rPr>
      </w:pPr>
      <w:r w:rsidRPr="000C7EBF">
        <w:rPr>
          <w:rFonts w:ascii="Palatino Linotype" w:hAnsi="Palatino Linotype" w:cs="Arial"/>
          <w:i/>
          <w:lang w:eastAsia="es-MX"/>
        </w:rPr>
        <w:t xml:space="preserve">2) Que se trate de información registrada en cualquier soporte documental, </w:t>
      </w:r>
      <w:proofErr w:type="gramStart"/>
      <w:r w:rsidRPr="000C7EBF">
        <w:rPr>
          <w:rFonts w:ascii="Palatino Linotype" w:hAnsi="Palatino Linotype" w:cs="Arial"/>
          <w:i/>
          <w:lang w:eastAsia="es-MX"/>
        </w:rPr>
        <w:t>que</w:t>
      </w:r>
      <w:proofErr w:type="gramEnd"/>
      <w:r w:rsidRPr="000C7EBF">
        <w:rPr>
          <w:rFonts w:ascii="Palatino Linotype" w:hAnsi="Palatino Linotype" w:cs="Arial"/>
          <w:i/>
          <w:lang w:eastAsia="es-MX"/>
        </w:rPr>
        <w:t xml:space="preserve"> en ejercicio de las atribuciones conferidas, sea administrada por los Sujetos Obligados, y</w:t>
      </w:r>
    </w:p>
    <w:p w14:paraId="4D85B15B" w14:textId="77777777" w:rsidR="003750DC" w:rsidRPr="000C7EBF" w:rsidRDefault="003750DC" w:rsidP="003750DC">
      <w:pPr>
        <w:ind w:left="567" w:right="567"/>
        <w:jc w:val="both"/>
        <w:rPr>
          <w:rFonts w:ascii="Palatino Linotype" w:hAnsi="Palatino Linotype" w:cs="Arial"/>
          <w:i/>
          <w:lang w:eastAsia="es-MX"/>
        </w:rPr>
      </w:pPr>
      <w:r w:rsidRPr="000C7EBF">
        <w:rPr>
          <w:rFonts w:ascii="Palatino Linotype" w:hAnsi="Palatino Linotype" w:cs="Arial"/>
          <w:i/>
          <w:lang w:eastAsia="es-MX"/>
        </w:rPr>
        <w:t xml:space="preserve">3) Que se trate de información registrada en cualquier soporte documental, </w:t>
      </w:r>
      <w:proofErr w:type="gramStart"/>
      <w:r w:rsidRPr="000C7EBF">
        <w:rPr>
          <w:rFonts w:ascii="Palatino Linotype" w:hAnsi="Palatino Linotype" w:cs="Arial"/>
          <w:i/>
          <w:lang w:eastAsia="es-MX"/>
        </w:rPr>
        <w:t>que</w:t>
      </w:r>
      <w:proofErr w:type="gramEnd"/>
      <w:r w:rsidRPr="000C7EBF">
        <w:rPr>
          <w:rFonts w:ascii="Palatino Linotype" w:hAnsi="Palatino Linotype" w:cs="Arial"/>
          <w:i/>
          <w:lang w:eastAsia="es-MX"/>
        </w:rPr>
        <w:t xml:space="preserve"> en ejercicio de las atribuciones conferidas, se encuentre en posesión de los Sujetos Obligados.” (SIC)</w:t>
      </w:r>
    </w:p>
    <w:p w14:paraId="1CF1CA0D" w14:textId="77777777" w:rsidR="003750DC" w:rsidRPr="000C7EBF" w:rsidRDefault="003750DC" w:rsidP="003750DC">
      <w:pPr>
        <w:tabs>
          <w:tab w:val="left" w:pos="851"/>
        </w:tabs>
        <w:ind w:left="567" w:right="567"/>
        <w:jc w:val="right"/>
        <w:rPr>
          <w:rFonts w:ascii="Palatino Linotype" w:hAnsi="Palatino Linotype" w:cs="Arial"/>
          <w:i/>
          <w:sz w:val="20"/>
        </w:rPr>
      </w:pPr>
      <w:r w:rsidRPr="000C7EBF">
        <w:rPr>
          <w:rFonts w:ascii="Palatino Linotype" w:hAnsi="Palatino Linotype" w:cs="Arial"/>
          <w:lang w:eastAsia="es-MX"/>
        </w:rPr>
        <w:tab/>
      </w:r>
      <w:r w:rsidRPr="000C7EBF">
        <w:rPr>
          <w:rFonts w:ascii="Palatino Linotype" w:hAnsi="Palatino Linotype" w:cs="Arial"/>
          <w:i/>
          <w:sz w:val="20"/>
          <w:lang w:eastAsia="es-MX"/>
        </w:rPr>
        <w:t>(Énfasis Añadido)</w:t>
      </w:r>
    </w:p>
    <w:p w14:paraId="600FC43D" w14:textId="77777777" w:rsidR="002D5A63" w:rsidRPr="000C7EBF" w:rsidRDefault="002D5A63" w:rsidP="002D5A63">
      <w:pPr>
        <w:spacing w:after="0" w:line="240" w:lineRule="auto"/>
        <w:ind w:right="567"/>
        <w:jc w:val="both"/>
        <w:rPr>
          <w:rFonts w:ascii="Palatino Linotype" w:eastAsia="Times New Roman" w:hAnsi="Palatino Linotype" w:cs="Times New Roman"/>
          <w:i/>
          <w:lang w:eastAsia="es-MX"/>
        </w:rPr>
      </w:pPr>
    </w:p>
    <w:p w14:paraId="5619CEE0" w14:textId="16F6E8FD" w:rsidR="002D5A63" w:rsidRPr="000C7EBF" w:rsidRDefault="002D5A63" w:rsidP="002D5A63">
      <w:pPr>
        <w:spacing w:after="0" w:line="360" w:lineRule="auto"/>
        <w:ind w:right="-93"/>
        <w:jc w:val="both"/>
        <w:rPr>
          <w:rFonts w:ascii="Palatino Linotype" w:eastAsia="Calibri" w:hAnsi="Palatino Linotype" w:cs="Tahoma"/>
          <w:bCs/>
          <w:sz w:val="24"/>
        </w:rPr>
      </w:pPr>
      <w:r w:rsidRPr="000C7EBF">
        <w:rPr>
          <w:rFonts w:ascii="Palatino Linotype" w:hAnsi="Palatino Linotype" w:cs="Arial"/>
          <w:sz w:val="24"/>
          <w:szCs w:val="24"/>
        </w:rPr>
        <w:t>Además, es de destacar que de las constancias que obran en el</w:t>
      </w:r>
      <w:r w:rsidR="00220274">
        <w:rPr>
          <w:rFonts w:ascii="Palatino Linotype" w:hAnsi="Palatino Linotype" w:cs="Arial"/>
          <w:sz w:val="24"/>
          <w:szCs w:val="24"/>
        </w:rPr>
        <w:t xml:space="preserve"> Sistema de Acceso a la Información Mexiquense</w:t>
      </w:r>
      <w:r w:rsidRPr="000C7EBF">
        <w:rPr>
          <w:rFonts w:ascii="Palatino Linotype" w:hAnsi="Palatino Linotype" w:cs="Arial"/>
          <w:sz w:val="24"/>
          <w:szCs w:val="24"/>
        </w:rPr>
        <w:t xml:space="preserve"> </w:t>
      </w:r>
      <w:r w:rsidR="00220274">
        <w:rPr>
          <w:rFonts w:ascii="Palatino Linotype" w:hAnsi="Palatino Linotype" w:cs="Arial"/>
          <w:sz w:val="24"/>
          <w:szCs w:val="24"/>
        </w:rPr>
        <w:t>(</w:t>
      </w:r>
      <w:r w:rsidRPr="000C7EBF">
        <w:rPr>
          <w:rFonts w:ascii="Palatino Linotype" w:hAnsi="Palatino Linotype" w:cs="Arial"/>
          <w:sz w:val="24"/>
          <w:szCs w:val="24"/>
        </w:rPr>
        <w:t>SAIMEX</w:t>
      </w:r>
      <w:r w:rsidR="00220274">
        <w:rPr>
          <w:rFonts w:ascii="Palatino Linotype" w:hAnsi="Palatino Linotype" w:cs="Arial"/>
          <w:sz w:val="24"/>
          <w:szCs w:val="24"/>
        </w:rPr>
        <w:t>)</w:t>
      </w:r>
      <w:r w:rsidRPr="000C7EBF">
        <w:rPr>
          <w:rFonts w:ascii="Palatino Linotype" w:hAnsi="Palatino Linotype" w:cs="Arial"/>
          <w:sz w:val="24"/>
          <w:szCs w:val="24"/>
        </w:rPr>
        <w:t xml:space="preserve">, del presente recurso de revisión, se observa que </w:t>
      </w:r>
      <w:r w:rsidRPr="000C7EBF">
        <w:rPr>
          <w:rFonts w:ascii="Palatino Linotype" w:hAnsi="Palatino Linotype" w:cs="Arial"/>
          <w:b/>
          <w:bCs/>
          <w:sz w:val="24"/>
          <w:szCs w:val="24"/>
        </w:rPr>
        <w:t>El Sujeto Obligado</w:t>
      </w:r>
      <w:r w:rsidRPr="000C7EBF">
        <w:rPr>
          <w:rFonts w:ascii="Palatino Linotype" w:hAnsi="Palatino Linotype" w:cs="Arial"/>
          <w:bCs/>
          <w:sz w:val="24"/>
          <w:szCs w:val="24"/>
        </w:rPr>
        <w:t xml:space="preserve"> no está requiriendo a las áreas competentes que pudieran tener en sus archivos la información, motivo por el cual, deberá realizar una búsqueda exhaustiva y razonable en los archivos de las áreas correspondientes para la localización de la información solicitada. </w:t>
      </w:r>
    </w:p>
    <w:p w14:paraId="37224E1A" w14:textId="77777777" w:rsidR="002D5A63" w:rsidRPr="000C7EBF" w:rsidRDefault="002D5A63" w:rsidP="002D5A63">
      <w:pPr>
        <w:pStyle w:val="Prrafodelista"/>
        <w:spacing w:line="360" w:lineRule="auto"/>
        <w:ind w:left="0"/>
        <w:contextualSpacing/>
        <w:jc w:val="both"/>
        <w:rPr>
          <w:rFonts w:ascii="Palatino Linotype" w:hAnsi="Palatino Linotype"/>
          <w:bCs/>
        </w:rPr>
      </w:pPr>
    </w:p>
    <w:p w14:paraId="3A1B1669" w14:textId="77777777" w:rsidR="002D5A63" w:rsidRPr="000C7EBF" w:rsidRDefault="002D5A63" w:rsidP="002D5A63">
      <w:pPr>
        <w:autoSpaceDE w:val="0"/>
        <w:autoSpaceDN w:val="0"/>
        <w:adjustRightInd w:val="0"/>
        <w:spacing w:after="0" w:line="360" w:lineRule="auto"/>
        <w:jc w:val="both"/>
        <w:rPr>
          <w:rFonts w:ascii="Palatino Linotype" w:hAnsi="Palatino Linotype" w:cs="Arial"/>
          <w:sz w:val="24"/>
          <w:szCs w:val="24"/>
        </w:rPr>
      </w:pPr>
      <w:r w:rsidRPr="000C7EBF">
        <w:rPr>
          <w:rFonts w:ascii="Palatino Linotype" w:hAnsi="Palatino Linotype" w:cs="Arial"/>
          <w:sz w:val="24"/>
          <w:szCs w:val="24"/>
        </w:rPr>
        <w:t xml:space="preserve">Por lo que, aunque las solicitudes de información y las respuestas estén dirigidas y atendidas por un </w:t>
      </w:r>
      <w:r w:rsidRPr="000C7EBF">
        <w:rPr>
          <w:rFonts w:ascii="Palatino Linotype" w:hAnsi="Palatino Linotype" w:cs="Arial"/>
          <w:b/>
          <w:sz w:val="24"/>
          <w:szCs w:val="24"/>
        </w:rPr>
        <w:t>Sujeto Obligado</w:t>
      </w:r>
      <w:r w:rsidRPr="000C7EBF">
        <w:rPr>
          <w:rFonts w:ascii="Palatino Linotype" w:hAnsi="Palatino Linotype" w:cs="Arial"/>
          <w:sz w:val="24"/>
          <w:szCs w:val="24"/>
        </w:rPr>
        <w:t xml:space="preserve">, lo cierto es que también tienen diversas Unidades Administrativas y cada área cuenta con un </w:t>
      </w:r>
      <w:r w:rsidRPr="000C7EBF">
        <w:rPr>
          <w:rFonts w:ascii="Palatino Linotype" w:hAnsi="Palatino Linotype" w:cs="Arial"/>
          <w:b/>
          <w:sz w:val="24"/>
          <w:szCs w:val="24"/>
        </w:rPr>
        <w:t>Servidor Público Habilitado</w:t>
      </w:r>
      <w:r w:rsidRPr="000C7EBF">
        <w:rPr>
          <w:rFonts w:ascii="Palatino Linotype" w:hAnsi="Palatino Linotype" w:cs="Arial"/>
          <w:sz w:val="24"/>
          <w:szCs w:val="24"/>
        </w:rPr>
        <w:t xml:space="preserve">,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w:t>
      </w:r>
      <w:r w:rsidRPr="000C7EBF">
        <w:rPr>
          <w:rFonts w:ascii="Palatino Linotype" w:hAnsi="Palatino Linotype" w:cs="Arial"/>
          <w:sz w:val="24"/>
          <w:szCs w:val="24"/>
        </w:rPr>
        <w:lastRenderedPageBreak/>
        <w:t>Sujetos Obligados, lo anterior de conformidad con los artículos 3 fracción XXXIX, 58 y 59, de la Ley en la materia, que estipulan lo siguiente:</w:t>
      </w:r>
    </w:p>
    <w:p w14:paraId="3C378141" w14:textId="77777777" w:rsidR="002D5A63" w:rsidRPr="000C7EBF" w:rsidRDefault="002D5A63" w:rsidP="002D5A63">
      <w:pPr>
        <w:pStyle w:val="Sinespaciado"/>
      </w:pPr>
    </w:p>
    <w:p w14:paraId="38665C8D" w14:textId="77777777" w:rsidR="002D5A63" w:rsidRPr="000C7EBF" w:rsidRDefault="002D5A63" w:rsidP="002D5A63">
      <w:pPr>
        <w:autoSpaceDE w:val="0"/>
        <w:autoSpaceDN w:val="0"/>
        <w:adjustRightInd w:val="0"/>
        <w:spacing w:after="0" w:line="276" w:lineRule="auto"/>
        <w:ind w:left="709" w:right="708"/>
        <w:jc w:val="both"/>
        <w:rPr>
          <w:rFonts w:ascii="Palatino Linotype" w:hAnsi="Palatino Linotype" w:cs="Arial"/>
          <w:i/>
          <w:szCs w:val="24"/>
        </w:rPr>
      </w:pPr>
      <w:r w:rsidRPr="000C7EBF">
        <w:rPr>
          <w:rFonts w:ascii="Palatino Linotype" w:hAnsi="Palatino Linotype" w:cs="Arial"/>
          <w:b/>
          <w:i/>
          <w:szCs w:val="24"/>
        </w:rPr>
        <w:t>Artículo 3.</w:t>
      </w:r>
      <w:r w:rsidRPr="000C7EBF">
        <w:rPr>
          <w:rFonts w:ascii="Palatino Linotype" w:hAnsi="Palatino Linotype" w:cs="Arial"/>
          <w:i/>
          <w:szCs w:val="24"/>
        </w:rPr>
        <w:t xml:space="preserve"> Para los efectos de la presente Ley se entenderá por:</w:t>
      </w:r>
    </w:p>
    <w:p w14:paraId="49F96111" w14:textId="77777777" w:rsidR="002D5A63" w:rsidRPr="000C7EBF" w:rsidRDefault="002D5A63" w:rsidP="002D5A63">
      <w:pPr>
        <w:autoSpaceDE w:val="0"/>
        <w:autoSpaceDN w:val="0"/>
        <w:adjustRightInd w:val="0"/>
        <w:spacing w:after="0" w:line="276" w:lineRule="auto"/>
        <w:ind w:left="709" w:right="708"/>
        <w:jc w:val="both"/>
        <w:rPr>
          <w:rFonts w:ascii="Palatino Linotype" w:hAnsi="Palatino Linotype" w:cs="Arial"/>
          <w:i/>
          <w:szCs w:val="24"/>
        </w:rPr>
      </w:pPr>
      <w:r w:rsidRPr="000C7EBF">
        <w:rPr>
          <w:rFonts w:ascii="Palatino Linotype" w:hAnsi="Palatino Linotype" w:cs="Arial"/>
          <w:i/>
          <w:szCs w:val="24"/>
        </w:rPr>
        <w:t>(…)</w:t>
      </w:r>
    </w:p>
    <w:p w14:paraId="7F0DACD4" w14:textId="77777777" w:rsidR="002D5A63" w:rsidRPr="000C7EBF" w:rsidRDefault="002D5A63" w:rsidP="002D5A63">
      <w:pPr>
        <w:autoSpaceDE w:val="0"/>
        <w:autoSpaceDN w:val="0"/>
        <w:adjustRightInd w:val="0"/>
        <w:spacing w:after="0" w:line="276" w:lineRule="auto"/>
        <w:ind w:left="709" w:right="708"/>
        <w:jc w:val="both"/>
        <w:rPr>
          <w:rFonts w:ascii="Palatino Linotype" w:hAnsi="Palatino Linotype" w:cs="Arial"/>
          <w:i/>
          <w:szCs w:val="24"/>
        </w:rPr>
      </w:pPr>
      <w:r w:rsidRPr="000C7EBF">
        <w:rPr>
          <w:rFonts w:ascii="Palatino Linotype" w:hAnsi="Palatino Linotype" w:cs="Arial"/>
          <w:b/>
          <w:i/>
          <w:szCs w:val="24"/>
        </w:rPr>
        <w:t xml:space="preserve">XXXIX. Servidor público habilitado: </w:t>
      </w:r>
      <w:r w:rsidRPr="000C7EBF">
        <w:rPr>
          <w:rFonts w:ascii="Palatino Linotype"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4AAC312F" w14:textId="77777777" w:rsidR="002D5A63" w:rsidRPr="000C7EBF" w:rsidRDefault="002D5A63" w:rsidP="002D5A63">
      <w:pPr>
        <w:autoSpaceDE w:val="0"/>
        <w:autoSpaceDN w:val="0"/>
        <w:adjustRightInd w:val="0"/>
        <w:spacing w:after="0" w:line="276" w:lineRule="auto"/>
        <w:ind w:left="709" w:right="708"/>
        <w:jc w:val="both"/>
        <w:rPr>
          <w:rFonts w:ascii="Palatino Linotype" w:hAnsi="Palatino Linotype" w:cs="Arial"/>
          <w:i/>
          <w:szCs w:val="24"/>
        </w:rPr>
      </w:pPr>
      <w:r w:rsidRPr="000C7EBF">
        <w:rPr>
          <w:rFonts w:ascii="Palatino Linotype" w:hAnsi="Palatino Linotype" w:cs="Arial"/>
          <w:i/>
          <w:szCs w:val="24"/>
        </w:rPr>
        <w:t>(…)</w:t>
      </w:r>
    </w:p>
    <w:p w14:paraId="4AE7AEC4" w14:textId="77777777" w:rsidR="002D5A63" w:rsidRPr="000C7EBF" w:rsidRDefault="002D5A63" w:rsidP="002D5A63">
      <w:pPr>
        <w:autoSpaceDE w:val="0"/>
        <w:autoSpaceDN w:val="0"/>
        <w:adjustRightInd w:val="0"/>
        <w:spacing w:after="0" w:line="276" w:lineRule="auto"/>
        <w:ind w:left="709" w:right="708"/>
        <w:jc w:val="both"/>
        <w:rPr>
          <w:rFonts w:ascii="Palatino Linotype" w:hAnsi="Palatino Linotype" w:cs="Arial"/>
          <w:b/>
          <w:i/>
          <w:szCs w:val="24"/>
        </w:rPr>
      </w:pPr>
    </w:p>
    <w:p w14:paraId="3528751D" w14:textId="77777777" w:rsidR="002D5A63" w:rsidRPr="000C7EBF" w:rsidRDefault="002D5A63" w:rsidP="002D5A63">
      <w:pPr>
        <w:autoSpaceDE w:val="0"/>
        <w:autoSpaceDN w:val="0"/>
        <w:adjustRightInd w:val="0"/>
        <w:spacing w:after="0" w:line="276" w:lineRule="auto"/>
        <w:ind w:left="709" w:right="708"/>
        <w:jc w:val="both"/>
        <w:rPr>
          <w:rFonts w:ascii="Palatino Linotype" w:hAnsi="Palatino Linotype" w:cs="Arial"/>
          <w:i/>
          <w:szCs w:val="24"/>
        </w:rPr>
      </w:pPr>
      <w:r w:rsidRPr="000C7EBF">
        <w:rPr>
          <w:rFonts w:ascii="Palatino Linotype" w:hAnsi="Palatino Linotype" w:cs="Arial"/>
          <w:b/>
          <w:i/>
          <w:szCs w:val="24"/>
        </w:rPr>
        <w:t>Artículo 58.</w:t>
      </w:r>
      <w:r w:rsidRPr="000C7EBF">
        <w:rPr>
          <w:rFonts w:ascii="Palatino Linotype" w:hAnsi="Palatino Linotype" w:cs="Arial"/>
          <w:i/>
          <w:szCs w:val="24"/>
        </w:rPr>
        <w:t xml:space="preserve"> Los servidores públicos habilitados serán designados por el titular del sujeto obligado a propuesta del responsable de la Unidad de Transparencia.</w:t>
      </w:r>
    </w:p>
    <w:p w14:paraId="6C21A031" w14:textId="77777777" w:rsidR="002D5A63" w:rsidRPr="000C7EBF" w:rsidRDefault="002D5A63" w:rsidP="002D5A63">
      <w:pPr>
        <w:autoSpaceDE w:val="0"/>
        <w:autoSpaceDN w:val="0"/>
        <w:adjustRightInd w:val="0"/>
        <w:spacing w:after="0" w:line="276" w:lineRule="auto"/>
        <w:ind w:left="709" w:right="708"/>
        <w:jc w:val="both"/>
        <w:rPr>
          <w:rFonts w:ascii="Palatino Linotype" w:hAnsi="Palatino Linotype" w:cs="Arial"/>
          <w:i/>
          <w:szCs w:val="24"/>
        </w:rPr>
      </w:pPr>
    </w:p>
    <w:p w14:paraId="610B5CA7" w14:textId="77777777" w:rsidR="002D5A63" w:rsidRPr="000C7EBF" w:rsidRDefault="002D5A63" w:rsidP="002D5A63">
      <w:pPr>
        <w:autoSpaceDE w:val="0"/>
        <w:autoSpaceDN w:val="0"/>
        <w:adjustRightInd w:val="0"/>
        <w:spacing w:after="0" w:line="276" w:lineRule="auto"/>
        <w:ind w:left="709" w:right="708"/>
        <w:jc w:val="both"/>
        <w:rPr>
          <w:rFonts w:ascii="Palatino Linotype" w:hAnsi="Palatino Linotype" w:cs="Arial"/>
          <w:i/>
          <w:szCs w:val="24"/>
        </w:rPr>
      </w:pPr>
      <w:r w:rsidRPr="000C7EBF">
        <w:rPr>
          <w:rFonts w:ascii="Palatino Linotype" w:hAnsi="Palatino Linotype" w:cs="Arial"/>
          <w:b/>
          <w:i/>
          <w:szCs w:val="24"/>
        </w:rPr>
        <w:t>Artículo 59.</w:t>
      </w:r>
      <w:r w:rsidRPr="000C7EBF">
        <w:rPr>
          <w:rFonts w:ascii="Palatino Linotype" w:hAnsi="Palatino Linotype" w:cs="Arial"/>
          <w:i/>
          <w:szCs w:val="24"/>
        </w:rPr>
        <w:t xml:space="preserve"> Los servidores públicos habilitados tendrán las funciones siguientes:</w:t>
      </w:r>
    </w:p>
    <w:p w14:paraId="0BEE5F64" w14:textId="77777777" w:rsidR="002D5A63" w:rsidRPr="000C7EBF" w:rsidRDefault="002D5A63" w:rsidP="002D5A63">
      <w:pPr>
        <w:autoSpaceDE w:val="0"/>
        <w:autoSpaceDN w:val="0"/>
        <w:adjustRightInd w:val="0"/>
        <w:spacing w:after="0" w:line="276" w:lineRule="auto"/>
        <w:ind w:left="709" w:right="708"/>
        <w:jc w:val="both"/>
        <w:rPr>
          <w:rFonts w:ascii="Palatino Linotype" w:hAnsi="Palatino Linotype" w:cs="Arial"/>
          <w:i/>
          <w:szCs w:val="24"/>
        </w:rPr>
      </w:pPr>
      <w:r w:rsidRPr="000C7EBF">
        <w:rPr>
          <w:rFonts w:ascii="Palatino Linotype" w:hAnsi="Palatino Linotype" w:cs="Arial"/>
          <w:i/>
          <w:szCs w:val="24"/>
        </w:rPr>
        <w:t>I. Localizar la información que le solicite la Unidad de Transparencia;</w:t>
      </w:r>
    </w:p>
    <w:p w14:paraId="52CE484F" w14:textId="77777777" w:rsidR="002D5A63" w:rsidRPr="000C7EBF" w:rsidRDefault="002D5A63" w:rsidP="002D5A63">
      <w:pPr>
        <w:autoSpaceDE w:val="0"/>
        <w:autoSpaceDN w:val="0"/>
        <w:adjustRightInd w:val="0"/>
        <w:spacing w:after="0" w:line="276" w:lineRule="auto"/>
        <w:ind w:left="709" w:right="708"/>
        <w:jc w:val="both"/>
        <w:rPr>
          <w:rFonts w:ascii="Palatino Linotype" w:hAnsi="Palatino Linotype" w:cs="Arial"/>
          <w:i/>
          <w:szCs w:val="24"/>
        </w:rPr>
      </w:pPr>
      <w:r w:rsidRPr="000C7EBF">
        <w:rPr>
          <w:rFonts w:ascii="Palatino Linotype" w:hAnsi="Palatino Linotype" w:cs="Arial"/>
          <w:i/>
          <w:szCs w:val="24"/>
        </w:rPr>
        <w:t>II. Proporcionar la información que obre en los archivos y que le sea solicitada por la Unidad de Transparencia;</w:t>
      </w:r>
    </w:p>
    <w:p w14:paraId="4EB8D564" w14:textId="77777777" w:rsidR="002D5A63" w:rsidRPr="000C7EBF" w:rsidRDefault="002D5A63" w:rsidP="002D5A63">
      <w:pPr>
        <w:autoSpaceDE w:val="0"/>
        <w:autoSpaceDN w:val="0"/>
        <w:adjustRightInd w:val="0"/>
        <w:spacing w:after="0" w:line="276" w:lineRule="auto"/>
        <w:ind w:left="709" w:right="708"/>
        <w:jc w:val="both"/>
        <w:rPr>
          <w:rFonts w:ascii="Palatino Linotype" w:hAnsi="Palatino Linotype" w:cs="Arial"/>
          <w:i/>
          <w:szCs w:val="24"/>
        </w:rPr>
      </w:pPr>
      <w:r w:rsidRPr="000C7EBF">
        <w:rPr>
          <w:rFonts w:ascii="Palatino Linotype" w:hAnsi="Palatino Linotype" w:cs="Arial"/>
          <w:i/>
          <w:szCs w:val="24"/>
        </w:rPr>
        <w:t>III. Apoyar a la Unidad de Transparencia en lo que esta le solicite para el cumplimiento de sus funciones;</w:t>
      </w:r>
    </w:p>
    <w:p w14:paraId="23DF3D3D" w14:textId="77777777" w:rsidR="002D5A63" w:rsidRPr="000C7EBF" w:rsidRDefault="002D5A63" w:rsidP="002D5A63">
      <w:pPr>
        <w:autoSpaceDE w:val="0"/>
        <w:autoSpaceDN w:val="0"/>
        <w:adjustRightInd w:val="0"/>
        <w:spacing w:after="0" w:line="276" w:lineRule="auto"/>
        <w:ind w:left="709" w:right="708"/>
        <w:jc w:val="both"/>
        <w:rPr>
          <w:rFonts w:ascii="Palatino Linotype" w:hAnsi="Palatino Linotype" w:cs="Arial"/>
          <w:i/>
          <w:szCs w:val="24"/>
        </w:rPr>
      </w:pPr>
      <w:r w:rsidRPr="000C7EBF">
        <w:rPr>
          <w:rFonts w:ascii="Palatino Linotype" w:hAnsi="Palatino Linotype" w:cs="Arial"/>
          <w:i/>
          <w:szCs w:val="24"/>
        </w:rPr>
        <w:t>IV. Proporcionar a la Unidad de Transparencia, las modificaciones a la información pública de oficio que obre en su poder;</w:t>
      </w:r>
    </w:p>
    <w:p w14:paraId="463D13D1" w14:textId="77777777" w:rsidR="002D5A63" w:rsidRPr="000C7EBF" w:rsidRDefault="002D5A63" w:rsidP="002D5A63">
      <w:pPr>
        <w:autoSpaceDE w:val="0"/>
        <w:autoSpaceDN w:val="0"/>
        <w:adjustRightInd w:val="0"/>
        <w:spacing w:after="0" w:line="276" w:lineRule="auto"/>
        <w:ind w:left="709" w:right="708"/>
        <w:jc w:val="both"/>
        <w:rPr>
          <w:rFonts w:ascii="Palatino Linotype" w:hAnsi="Palatino Linotype" w:cs="Arial"/>
          <w:i/>
          <w:szCs w:val="24"/>
        </w:rPr>
      </w:pPr>
      <w:r w:rsidRPr="000C7EBF">
        <w:rPr>
          <w:rFonts w:ascii="Palatino Linotype" w:hAnsi="Palatino Linotype" w:cs="Arial"/>
          <w:i/>
          <w:szCs w:val="24"/>
        </w:rPr>
        <w:t>V. Integrar y presentar al responsable de la Unidad de Transparencia la propuesta de clasificación de información, la cual tendrá los fundamentos y argumentos en que se basa dicha propuesta;</w:t>
      </w:r>
    </w:p>
    <w:p w14:paraId="302E1DC8" w14:textId="77777777" w:rsidR="002D5A63" w:rsidRPr="000C7EBF" w:rsidRDefault="002D5A63" w:rsidP="002D5A63">
      <w:pPr>
        <w:autoSpaceDE w:val="0"/>
        <w:autoSpaceDN w:val="0"/>
        <w:adjustRightInd w:val="0"/>
        <w:spacing w:after="0" w:line="276" w:lineRule="auto"/>
        <w:ind w:left="709" w:right="708"/>
        <w:jc w:val="both"/>
        <w:rPr>
          <w:rFonts w:ascii="Palatino Linotype" w:hAnsi="Palatino Linotype" w:cs="Arial"/>
          <w:i/>
          <w:szCs w:val="24"/>
        </w:rPr>
      </w:pPr>
      <w:r w:rsidRPr="000C7EBF">
        <w:rPr>
          <w:rFonts w:ascii="Palatino Linotype" w:hAnsi="Palatino Linotype" w:cs="Arial"/>
          <w:i/>
          <w:szCs w:val="24"/>
        </w:rPr>
        <w:t>VI. Verificar, una vez analizado el contenido de la información, que no se encuentre en los supuestos de información clasificada; y</w:t>
      </w:r>
    </w:p>
    <w:p w14:paraId="743947DC" w14:textId="77777777" w:rsidR="002D5A63" w:rsidRPr="000C7EBF" w:rsidRDefault="002D5A63" w:rsidP="002D5A63">
      <w:pPr>
        <w:autoSpaceDE w:val="0"/>
        <w:autoSpaceDN w:val="0"/>
        <w:adjustRightInd w:val="0"/>
        <w:spacing w:after="0" w:line="276" w:lineRule="auto"/>
        <w:ind w:left="709" w:right="708"/>
        <w:jc w:val="both"/>
        <w:rPr>
          <w:rFonts w:ascii="Palatino Linotype" w:hAnsi="Palatino Linotype" w:cs="Arial"/>
          <w:i/>
          <w:szCs w:val="24"/>
        </w:rPr>
      </w:pPr>
      <w:r w:rsidRPr="000C7EBF">
        <w:rPr>
          <w:rFonts w:ascii="Palatino Linotype" w:hAnsi="Palatino Linotype" w:cs="Arial"/>
          <w:i/>
          <w:szCs w:val="24"/>
        </w:rPr>
        <w:t>VII. Dar cuenta a la Unidad de Transparencia del vencimiento de los plazos de reserva.</w:t>
      </w:r>
    </w:p>
    <w:p w14:paraId="5486CAB1" w14:textId="77777777" w:rsidR="002D5A63" w:rsidRPr="000C7EBF" w:rsidRDefault="002D5A63" w:rsidP="002D5A63">
      <w:pPr>
        <w:pStyle w:val="Sinespaciado"/>
      </w:pPr>
    </w:p>
    <w:p w14:paraId="521AC73C" w14:textId="0D8365A4" w:rsidR="002D5A63" w:rsidRPr="000C7EBF" w:rsidRDefault="002D5A63" w:rsidP="002D5A63">
      <w:pPr>
        <w:spacing w:before="240" w:after="240" w:line="360" w:lineRule="auto"/>
        <w:jc w:val="both"/>
        <w:rPr>
          <w:rFonts w:ascii="Palatino Linotype" w:eastAsia="Times New Roman" w:hAnsi="Palatino Linotype"/>
          <w:sz w:val="24"/>
          <w:lang w:eastAsia="es-MX"/>
        </w:rPr>
      </w:pPr>
      <w:r w:rsidRPr="000C7EBF">
        <w:rPr>
          <w:rFonts w:ascii="Palatino Linotype" w:eastAsia="Times New Roman" w:hAnsi="Palatino Linotype"/>
          <w:sz w:val="24"/>
          <w:lang w:eastAsia="es-MX"/>
        </w:rPr>
        <w:lastRenderedPageBreak/>
        <w:t xml:space="preserve">En otras palabras, </w:t>
      </w:r>
      <w:r w:rsidR="0039085A" w:rsidRPr="0039085A">
        <w:rPr>
          <w:rFonts w:ascii="Palatino Linotype" w:eastAsia="Times New Roman" w:hAnsi="Palatino Linotype"/>
          <w:b/>
          <w:sz w:val="24"/>
          <w:lang w:eastAsia="es-MX"/>
        </w:rPr>
        <w:t>NO</w:t>
      </w:r>
      <w:r w:rsidRPr="000C7EBF">
        <w:rPr>
          <w:rFonts w:ascii="Palatino Linotype" w:eastAsia="Times New Roman" w:hAnsi="Palatino Linotype"/>
          <w:sz w:val="24"/>
          <w:lang w:eastAsia="es-MX"/>
        </w:rPr>
        <w:t xml:space="preserve"> cumplió con lo que para tal efecto dispone el artículo 162, de la Ley de Transparencia y Acceso a la Información Pública del Estado de México y Municipios, que índica:</w:t>
      </w:r>
    </w:p>
    <w:p w14:paraId="685A27F4" w14:textId="77777777" w:rsidR="002D5A63" w:rsidRPr="000C7EBF" w:rsidRDefault="002D5A63" w:rsidP="002D5A63">
      <w:pPr>
        <w:spacing w:after="0" w:line="240" w:lineRule="auto"/>
        <w:ind w:left="567" w:right="708"/>
        <w:jc w:val="both"/>
        <w:rPr>
          <w:rFonts w:ascii="Palatino Linotype" w:eastAsia="Times New Roman" w:hAnsi="Palatino Linotype"/>
          <w:i/>
          <w:szCs w:val="20"/>
          <w:lang w:eastAsia="es-MX"/>
        </w:rPr>
      </w:pPr>
      <w:r w:rsidRPr="000C7EBF">
        <w:rPr>
          <w:rFonts w:ascii="Palatino Linotype" w:eastAsia="Times New Roman" w:hAnsi="Palatino Linotype"/>
          <w:i/>
          <w:szCs w:val="20"/>
          <w:lang w:eastAsia="es-MX"/>
        </w:rPr>
        <w:t>“</w:t>
      </w:r>
      <w:r w:rsidRPr="000C7EBF">
        <w:rPr>
          <w:rFonts w:ascii="Palatino Linotype" w:eastAsia="Times New Roman" w:hAnsi="Palatino Linotype"/>
          <w:b/>
          <w:bCs/>
          <w:i/>
          <w:szCs w:val="20"/>
          <w:lang w:eastAsia="es-MX"/>
        </w:rPr>
        <w:t xml:space="preserve">Artículo 162. </w:t>
      </w:r>
      <w:r w:rsidRPr="000C7EBF">
        <w:rPr>
          <w:rFonts w:ascii="Palatino Linotype" w:eastAsia="Times New Roman" w:hAnsi="Palatino Linotype"/>
          <w:i/>
          <w:szCs w:val="20"/>
          <w:u w:val="single"/>
          <w:lang w:eastAsia="es-MX"/>
        </w:rPr>
        <w:t xml:space="preserve">Las unidades de transparencia deberán garantizar que las solicitudes se turnen a todas las Áreas competentes que cuenten con la información o deban tenerla </w:t>
      </w:r>
      <w:proofErr w:type="gramStart"/>
      <w:r w:rsidRPr="000C7EBF">
        <w:rPr>
          <w:rFonts w:ascii="Palatino Linotype" w:eastAsia="Times New Roman" w:hAnsi="Palatino Linotype"/>
          <w:i/>
          <w:szCs w:val="20"/>
          <w:u w:val="single"/>
          <w:lang w:eastAsia="es-MX"/>
        </w:rPr>
        <w:t>de acuerdo a</w:t>
      </w:r>
      <w:proofErr w:type="gramEnd"/>
      <w:r w:rsidRPr="000C7EBF">
        <w:rPr>
          <w:rFonts w:ascii="Palatino Linotype" w:eastAsia="Times New Roman" w:hAnsi="Palatino Linotype"/>
          <w:i/>
          <w:szCs w:val="20"/>
          <w:u w:val="single"/>
          <w:lang w:eastAsia="es-MX"/>
        </w:rPr>
        <w:t xml:space="preserve"> sus facultades, competencias y funciones, con el objeto de que realicen una búsqueda exhaustiva y razonable de la información solicitada.</w:t>
      </w:r>
      <w:r w:rsidRPr="000C7EBF">
        <w:rPr>
          <w:rFonts w:ascii="Palatino Linotype" w:eastAsia="Times New Roman" w:hAnsi="Palatino Linotype"/>
          <w:i/>
          <w:szCs w:val="20"/>
          <w:lang w:eastAsia="es-MX"/>
        </w:rPr>
        <w:t>”</w:t>
      </w:r>
    </w:p>
    <w:p w14:paraId="65BBAFB4" w14:textId="77777777" w:rsidR="002D5A63" w:rsidRPr="000C7EBF" w:rsidRDefault="002D5A63" w:rsidP="002D5A63">
      <w:pPr>
        <w:spacing w:before="240" w:after="240"/>
        <w:ind w:left="567" w:right="708"/>
        <w:jc w:val="right"/>
        <w:rPr>
          <w:rFonts w:ascii="Palatino Linotype" w:eastAsia="Times New Roman" w:hAnsi="Palatino Linotype"/>
          <w:b/>
          <w:i/>
          <w:sz w:val="20"/>
          <w:szCs w:val="20"/>
          <w:lang w:eastAsia="es-MX"/>
        </w:rPr>
      </w:pPr>
      <w:r w:rsidRPr="000C7EBF">
        <w:rPr>
          <w:rFonts w:ascii="Palatino Linotype" w:eastAsia="Times New Roman" w:hAnsi="Palatino Linotype"/>
          <w:b/>
          <w:i/>
          <w:sz w:val="20"/>
          <w:szCs w:val="20"/>
          <w:lang w:eastAsia="es-MX"/>
        </w:rPr>
        <w:t xml:space="preserve"> [Énfasis añadido]</w:t>
      </w:r>
    </w:p>
    <w:p w14:paraId="1E1CC3F2" w14:textId="77777777" w:rsidR="002D5A63" w:rsidRPr="000C7EBF" w:rsidRDefault="002D5A63" w:rsidP="003750DC">
      <w:pPr>
        <w:spacing w:after="0" w:line="360" w:lineRule="auto"/>
        <w:jc w:val="both"/>
        <w:rPr>
          <w:rFonts w:ascii="Palatino Linotype" w:hAnsi="Palatino Linotype" w:cs="Arial"/>
          <w:bCs/>
          <w:sz w:val="24"/>
          <w:szCs w:val="24"/>
        </w:rPr>
      </w:pPr>
      <w:r w:rsidRPr="000C7EBF">
        <w:rPr>
          <w:rFonts w:ascii="Palatino Linotype" w:hAnsi="Palatino Linotype" w:cs="Arial"/>
          <w:bCs/>
          <w:sz w:val="24"/>
          <w:szCs w:val="24"/>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2135004F" w14:textId="77777777" w:rsidR="002D5A63" w:rsidRPr="000C7EBF" w:rsidRDefault="002D5A63" w:rsidP="003750DC">
      <w:pPr>
        <w:spacing w:after="0" w:line="360" w:lineRule="auto"/>
        <w:jc w:val="both"/>
        <w:rPr>
          <w:rFonts w:ascii="Palatino Linotype" w:hAnsi="Palatino Linotype" w:cs="Arial"/>
          <w:bCs/>
          <w:sz w:val="24"/>
          <w:szCs w:val="24"/>
        </w:rPr>
      </w:pPr>
    </w:p>
    <w:p w14:paraId="213A7C15" w14:textId="1954FF8A" w:rsidR="001B2C32" w:rsidRDefault="002D5A63" w:rsidP="001B2C32">
      <w:pPr>
        <w:pStyle w:val="Sinespaciado"/>
        <w:spacing w:line="360" w:lineRule="auto"/>
        <w:jc w:val="both"/>
        <w:rPr>
          <w:rFonts w:ascii="Palatino Linotype" w:hAnsi="Palatino Linotype" w:cs="Arial"/>
        </w:rPr>
      </w:pPr>
      <w:r w:rsidRPr="000C7EBF">
        <w:rPr>
          <w:rFonts w:ascii="Palatino Linotype" w:hAnsi="Palatino Linotype" w:cs="Arial"/>
          <w:bCs/>
        </w:rPr>
        <w:t>Por tal motivo</w:t>
      </w:r>
      <w:r w:rsidR="003750DC" w:rsidRPr="000C7EBF">
        <w:rPr>
          <w:rFonts w:ascii="Palatino Linotype" w:hAnsi="Palatino Linotype" w:cs="Arial"/>
        </w:rPr>
        <w:t xml:space="preserve">, es importante traer a colación </w:t>
      </w:r>
      <w:r w:rsidR="001B2C32">
        <w:rPr>
          <w:rFonts w:ascii="Palatino Linotype" w:hAnsi="Palatino Linotype" w:cs="Arial"/>
        </w:rPr>
        <w:t>que la Ley Orgánica Municipal del Estado de México en sus artículos 1 y 3 estipula que el municipio libre está investido de personalidad jurídica propia, y que los municipios regularán su funcionamiento de conformidad con lo establecido en la Ley citada, Bandos municipales, reglamentos y demás disposiciones legales aplicables.</w:t>
      </w:r>
    </w:p>
    <w:p w14:paraId="5BB6EC39" w14:textId="77777777" w:rsidR="001B2C32" w:rsidRDefault="001B2C32" w:rsidP="001B2C32">
      <w:pPr>
        <w:pStyle w:val="Sinespaciado"/>
        <w:spacing w:line="360" w:lineRule="auto"/>
        <w:jc w:val="both"/>
        <w:rPr>
          <w:rFonts w:ascii="Palatino Linotype" w:hAnsi="Palatino Linotype" w:cs="Arial"/>
        </w:rPr>
      </w:pPr>
    </w:p>
    <w:p w14:paraId="6CDC0B80" w14:textId="76BA05C2" w:rsidR="00220274" w:rsidRDefault="00220274" w:rsidP="001B2C32">
      <w:pPr>
        <w:pStyle w:val="Sinespaciado"/>
        <w:spacing w:line="360" w:lineRule="auto"/>
        <w:jc w:val="both"/>
        <w:rPr>
          <w:rFonts w:ascii="Palatino Linotype" w:hAnsi="Palatino Linotype" w:cs="Arial"/>
        </w:rPr>
      </w:pPr>
      <w:r>
        <w:rPr>
          <w:rFonts w:ascii="Palatino Linotype" w:hAnsi="Palatino Linotype" w:cs="Arial"/>
        </w:rPr>
        <w:t xml:space="preserve">En ese orden de ideas, cobra sustento lo establecido en el artículo </w:t>
      </w:r>
      <w:r w:rsidR="00DE283D">
        <w:rPr>
          <w:rFonts w:ascii="Palatino Linotype" w:hAnsi="Palatino Linotype" w:cs="Arial"/>
        </w:rPr>
        <w:t>62 y 63</w:t>
      </w:r>
      <w:r>
        <w:rPr>
          <w:rFonts w:ascii="Palatino Linotype" w:hAnsi="Palatino Linotype" w:cs="Arial"/>
        </w:rPr>
        <w:t xml:space="preserve"> </w:t>
      </w:r>
      <w:r w:rsidR="00DE283D" w:rsidRPr="00DE283D">
        <w:rPr>
          <w:rFonts w:ascii="Palatino Linotype" w:hAnsi="Palatino Linotype" w:cs="Arial"/>
        </w:rPr>
        <w:t>del Bando Municipal de Xalatlaco 2022</w:t>
      </w:r>
      <w:r>
        <w:rPr>
          <w:rFonts w:ascii="Palatino Linotype" w:hAnsi="Palatino Linotype" w:cs="Arial"/>
        </w:rPr>
        <w:t xml:space="preserve">, que a la letra señala lo siguiente: </w:t>
      </w:r>
    </w:p>
    <w:p w14:paraId="6B506770" w14:textId="77777777" w:rsidR="00220274" w:rsidRDefault="00220274" w:rsidP="001B2C32">
      <w:pPr>
        <w:pStyle w:val="Sinespaciado"/>
        <w:spacing w:line="360" w:lineRule="auto"/>
        <w:jc w:val="both"/>
        <w:rPr>
          <w:rFonts w:ascii="Palatino Linotype" w:hAnsi="Palatino Linotype" w:cs="Arial"/>
        </w:rPr>
      </w:pPr>
    </w:p>
    <w:p w14:paraId="4EE76137" w14:textId="77777777" w:rsidR="00EB2AD8" w:rsidRPr="002126DC" w:rsidRDefault="00EB2AD8" w:rsidP="00EB2AD8">
      <w:pPr>
        <w:spacing w:after="120" w:line="240" w:lineRule="auto"/>
        <w:ind w:left="851" w:right="567"/>
        <w:jc w:val="center"/>
        <w:rPr>
          <w:rFonts w:ascii="Palatino Linotype" w:eastAsia="Calibri" w:hAnsi="Palatino Linotype" w:cs="Arial"/>
          <w:b/>
          <w:i/>
          <w:szCs w:val="24"/>
        </w:rPr>
      </w:pPr>
      <w:r w:rsidRPr="002126DC">
        <w:rPr>
          <w:rFonts w:ascii="Palatino Linotype" w:eastAsia="Calibri" w:hAnsi="Palatino Linotype" w:cs="Arial"/>
          <w:b/>
          <w:i/>
          <w:szCs w:val="24"/>
        </w:rPr>
        <w:t>TESORERÍA MUNICIPAL</w:t>
      </w:r>
    </w:p>
    <w:p w14:paraId="1D894BE8" w14:textId="77777777" w:rsidR="00EB2AD8" w:rsidRDefault="00EB2AD8" w:rsidP="00EB2AD8">
      <w:pPr>
        <w:spacing w:after="120" w:line="240" w:lineRule="auto"/>
        <w:ind w:left="851" w:right="567"/>
        <w:jc w:val="both"/>
        <w:rPr>
          <w:rFonts w:ascii="Palatino Linotype" w:eastAsia="Calibri" w:hAnsi="Palatino Linotype" w:cs="Arial"/>
          <w:bCs/>
          <w:i/>
          <w:szCs w:val="24"/>
        </w:rPr>
      </w:pPr>
      <w:r w:rsidRPr="002126DC">
        <w:rPr>
          <w:rFonts w:ascii="Palatino Linotype" w:eastAsia="Calibri" w:hAnsi="Palatino Linotype" w:cs="Arial"/>
          <w:b/>
          <w:i/>
          <w:szCs w:val="24"/>
        </w:rPr>
        <w:t>Artículo 62</w:t>
      </w:r>
      <w:r w:rsidRPr="002126DC">
        <w:rPr>
          <w:rFonts w:ascii="Palatino Linotype" w:eastAsia="Calibri" w:hAnsi="Palatino Linotype" w:cs="Arial"/>
          <w:bCs/>
          <w:i/>
          <w:szCs w:val="24"/>
        </w:rPr>
        <w:t xml:space="preserve">.- </w:t>
      </w:r>
      <w:r w:rsidRPr="002126DC">
        <w:rPr>
          <w:rFonts w:ascii="Palatino Linotype" w:eastAsia="Calibri" w:hAnsi="Palatino Linotype" w:cs="Arial"/>
          <w:b/>
          <w:i/>
          <w:szCs w:val="24"/>
          <w:u w:val="single"/>
        </w:rPr>
        <w:t xml:space="preserve">La Tesorería Municipal es el órgano encargado de la recaudación de los ingresos municipales y responsable de realizar las erogaciones que haga </w:t>
      </w:r>
      <w:r w:rsidRPr="002126DC">
        <w:rPr>
          <w:rFonts w:ascii="Palatino Linotype" w:eastAsia="Calibri" w:hAnsi="Palatino Linotype" w:cs="Arial"/>
          <w:b/>
          <w:i/>
          <w:szCs w:val="24"/>
          <w:u w:val="single"/>
        </w:rPr>
        <w:lastRenderedPageBreak/>
        <w:t>el Ayuntamiento</w:t>
      </w:r>
      <w:r w:rsidRPr="002126DC">
        <w:rPr>
          <w:rFonts w:ascii="Palatino Linotype" w:eastAsia="Calibri" w:hAnsi="Palatino Linotype" w:cs="Arial"/>
          <w:bCs/>
          <w:i/>
          <w:szCs w:val="24"/>
        </w:rPr>
        <w:t xml:space="preserve">, teniendo como atribuciones las señaladas en el artículo 95 de la Ley Orgánica Municipal del Estado de México, así como aquellas que le establezcan las demás disposiciones legales y el Ayuntamiento. </w:t>
      </w:r>
    </w:p>
    <w:p w14:paraId="3731D45B" w14:textId="77777777" w:rsidR="00EB2AD8" w:rsidRDefault="00EB2AD8" w:rsidP="00EB2AD8">
      <w:pPr>
        <w:spacing w:after="120" w:line="240" w:lineRule="auto"/>
        <w:ind w:left="851" w:right="567"/>
        <w:jc w:val="both"/>
        <w:rPr>
          <w:rFonts w:ascii="Palatino Linotype" w:eastAsia="Calibri" w:hAnsi="Palatino Linotype" w:cs="Arial"/>
          <w:bCs/>
          <w:i/>
          <w:szCs w:val="24"/>
        </w:rPr>
      </w:pPr>
    </w:p>
    <w:p w14:paraId="0DAC6F11" w14:textId="77777777" w:rsidR="00EB2AD8" w:rsidRDefault="00EB2AD8" w:rsidP="00EB2AD8">
      <w:pPr>
        <w:spacing w:after="120" w:line="240" w:lineRule="auto"/>
        <w:ind w:left="851" w:right="567"/>
        <w:jc w:val="both"/>
        <w:rPr>
          <w:rFonts w:ascii="Palatino Linotype" w:eastAsia="Calibri" w:hAnsi="Palatino Linotype" w:cs="Arial"/>
          <w:bCs/>
          <w:i/>
          <w:szCs w:val="24"/>
        </w:rPr>
      </w:pPr>
      <w:r w:rsidRPr="002126DC">
        <w:rPr>
          <w:rFonts w:ascii="Palatino Linotype" w:eastAsia="Calibri" w:hAnsi="Palatino Linotype" w:cs="Arial"/>
          <w:b/>
          <w:i/>
          <w:szCs w:val="24"/>
        </w:rPr>
        <w:t>Artículo 63</w:t>
      </w:r>
      <w:r w:rsidRPr="002126DC">
        <w:rPr>
          <w:rFonts w:ascii="Palatino Linotype" w:eastAsia="Calibri" w:hAnsi="Palatino Linotype" w:cs="Arial"/>
          <w:bCs/>
          <w:i/>
          <w:szCs w:val="24"/>
        </w:rPr>
        <w:t>.- A la Tesorería Municipal quedarán adscritas las Jefaturas de Ingresos, Egresos y Catastro.</w:t>
      </w:r>
    </w:p>
    <w:p w14:paraId="32C3EBD1" w14:textId="77777777" w:rsidR="001B2C32" w:rsidRPr="000C7EBF" w:rsidRDefault="001B2C32" w:rsidP="001B2C32">
      <w:pPr>
        <w:spacing w:after="0" w:line="360" w:lineRule="auto"/>
        <w:jc w:val="both"/>
      </w:pPr>
    </w:p>
    <w:p w14:paraId="2EE9843A" w14:textId="570EFC80" w:rsidR="00AE3205" w:rsidRDefault="00AE3205" w:rsidP="00C94E05">
      <w:pPr>
        <w:spacing w:after="0" w:line="360" w:lineRule="auto"/>
        <w:jc w:val="both"/>
        <w:rPr>
          <w:rFonts w:ascii="Palatino Linotype" w:hAnsi="Palatino Linotype" w:cs="Tahoma"/>
          <w:sz w:val="24"/>
        </w:rPr>
      </w:pPr>
      <w:r>
        <w:rPr>
          <w:rFonts w:ascii="Palatino Linotype" w:hAnsi="Palatino Linotype" w:cs="Tahoma"/>
          <w:sz w:val="24"/>
        </w:rPr>
        <w:t>De</w:t>
      </w:r>
      <w:r w:rsidR="00DE283D">
        <w:rPr>
          <w:rFonts w:ascii="Palatino Linotype" w:hAnsi="Palatino Linotype" w:cs="Tahoma"/>
          <w:sz w:val="24"/>
        </w:rPr>
        <w:t xml:space="preserve"> los</w:t>
      </w:r>
      <w:r>
        <w:rPr>
          <w:rFonts w:ascii="Palatino Linotype" w:hAnsi="Palatino Linotype" w:cs="Tahoma"/>
          <w:sz w:val="24"/>
        </w:rPr>
        <w:t xml:space="preserve"> precepto</w:t>
      </w:r>
      <w:r w:rsidR="00DE283D">
        <w:rPr>
          <w:rFonts w:ascii="Palatino Linotype" w:hAnsi="Palatino Linotype" w:cs="Tahoma"/>
          <w:sz w:val="24"/>
        </w:rPr>
        <w:t>s</w:t>
      </w:r>
      <w:r>
        <w:rPr>
          <w:rFonts w:ascii="Palatino Linotype" w:hAnsi="Palatino Linotype" w:cs="Tahoma"/>
          <w:sz w:val="24"/>
        </w:rPr>
        <w:t xml:space="preserve"> en cita, se advierte que </w:t>
      </w:r>
      <w:r w:rsidR="00DE283D">
        <w:rPr>
          <w:rFonts w:ascii="Palatino Linotype" w:hAnsi="Palatino Linotype" w:cs="Tahoma"/>
          <w:sz w:val="24"/>
        </w:rPr>
        <w:t>l</w:t>
      </w:r>
      <w:r w:rsidR="00DE283D" w:rsidRPr="00DE283D">
        <w:rPr>
          <w:rFonts w:ascii="Palatino Linotype" w:hAnsi="Palatino Linotype" w:cs="Tahoma"/>
          <w:sz w:val="24"/>
        </w:rPr>
        <w:t xml:space="preserve">a Tesorería Municipal es el órgano encargado de la recaudación de los ingresos municipales y </w:t>
      </w:r>
      <w:r w:rsidR="00DE283D" w:rsidRPr="00DE283D">
        <w:rPr>
          <w:rFonts w:ascii="Palatino Linotype" w:hAnsi="Palatino Linotype" w:cs="Tahoma"/>
          <w:b/>
          <w:bCs/>
          <w:sz w:val="24"/>
        </w:rPr>
        <w:t>responsable de realizar las erogaciones que haga el Ayuntamiento</w:t>
      </w:r>
      <w:r>
        <w:rPr>
          <w:rFonts w:ascii="Palatino Linotype" w:hAnsi="Palatino Linotype" w:cs="Tahoma"/>
          <w:sz w:val="24"/>
        </w:rPr>
        <w:t>,</w:t>
      </w:r>
      <w:r w:rsidRPr="00AE3205">
        <w:t xml:space="preserve"> </w:t>
      </w:r>
      <w:r w:rsidRPr="00AE3205">
        <w:rPr>
          <w:rFonts w:ascii="Palatino Linotype" w:hAnsi="Palatino Linotype" w:cs="Tahoma"/>
          <w:sz w:val="24"/>
        </w:rPr>
        <w:t>por lo tanto, si bien</w:t>
      </w:r>
      <w:r>
        <w:rPr>
          <w:rFonts w:ascii="Palatino Linotype" w:hAnsi="Palatino Linotype" w:cs="Tahoma"/>
          <w:sz w:val="24"/>
        </w:rPr>
        <w:t xml:space="preserve"> es cierto que</w:t>
      </w:r>
      <w:r w:rsidRPr="00AE3205">
        <w:rPr>
          <w:rFonts w:ascii="Palatino Linotype" w:hAnsi="Palatino Linotype" w:cs="Tahoma"/>
          <w:sz w:val="24"/>
        </w:rPr>
        <w:t xml:space="preserve"> al haberse pronunciado el Sujeto Obligado</w:t>
      </w:r>
      <w:r>
        <w:rPr>
          <w:rFonts w:ascii="Palatino Linotype" w:hAnsi="Palatino Linotype" w:cs="Tahoma"/>
          <w:sz w:val="24"/>
        </w:rPr>
        <w:t xml:space="preserve">, </w:t>
      </w:r>
      <w:r w:rsidRPr="00AE3205">
        <w:rPr>
          <w:rFonts w:ascii="Palatino Linotype" w:hAnsi="Palatino Linotype" w:cs="Tahoma"/>
          <w:b/>
          <w:sz w:val="24"/>
        </w:rPr>
        <w:t xml:space="preserve">a través de </w:t>
      </w:r>
      <w:r w:rsidR="00DE283D">
        <w:rPr>
          <w:rFonts w:ascii="Palatino Linotype" w:hAnsi="Palatino Linotype" w:cs="Tahoma"/>
          <w:b/>
          <w:sz w:val="24"/>
        </w:rPr>
        <w:t>la Dirección de Administración</w:t>
      </w:r>
      <w:r w:rsidR="00B255DC">
        <w:rPr>
          <w:rFonts w:ascii="Palatino Linotype" w:hAnsi="Palatino Linotype" w:cs="Tahoma"/>
          <w:b/>
          <w:sz w:val="24"/>
        </w:rPr>
        <w:t>,</w:t>
      </w:r>
      <w:r>
        <w:rPr>
          <w:rFonts w:ascii="Palatino Linotype" w:hAnsi="Palatino Linotype" w:cs="Tahoma"/>
          <w:sz w:val="24"/>
        </w:rPr>
        <w:t xml:space="preserve"> informando </w:t>
      </w:r>
      <w:r w:rsidR="00B255DC" w:rsidRPr="00B255DC">
        <w:rPr>
          <w:rFonts w:ascii="Palatino Linotype" w:hAnsi="Palatino Linotype" w:cs="Tahoma"/>
          <w:sz w:val="24"/>
        </w:rPr>
        <w:t>que, del periodo comprendido de 01 de enero 2021 al treinta y uno de diciembre de 2021 y del 01 de enero 2022 a la fecha, no se ha generado gasto o erogación por concepto de “Cafetería”</w:t>
      </w:r>
      <w:r>
        <w:rPr>
          <w:rFonts w:ascii="Palatino Linotype" w:hAnsi="Palatino Linotype" w:cs="Tahoma"/>
          <w:sz w:val="24"/>
        </w:rPr>
        <w:t>, también lo es</w:t>
      </w:r>
      <w:r w:rsidRPr="00AE3205">
        <w:rPr>
          <w:rFonts w:ascii="Palatino Linotype" w:hAnsi="Palatino Linotype" w:cs="Tahoma"/>
          <w:sz w:val="24"/>
        </w:rPr>
        <w:t xml:space="preserve">, no se pronunció al respecto de la </w:t>
      </w:r>
      <w:r w:rsidR="00B255DC" w:rsidRPr="00B255DC">
        <w:rPr>
          <w:rFonts w:ascii="Palatino Linotype" w:hAnsi="Palatino Linotype" w:cs="Tahoma"/>
          <w:b/>
          <w:bCs/>
          <w:sz w:val="24"/>
        </w:rPr>
        <w:t>Tesorería Municipal</w:t>
      </w:r>
      <w:r w:rsidR="00C92174">
        <w:rPr>
          <w:rFonts w:ascii="Palatino Linotype" w:hAnsi="Palatino Linotype" w:cs="Tahoma"/>
          <w:sz w:val="24"/>
        </w:rPr>
        <w:t>, por lo cual no se tiene por acreditado, que se realizaron los criterios de búsqueda correspondientes.</w:t>
      </w:r>
    </w:p>
    <w:p w14:paraId="74F98E1E" w14:textId="24CE0A03" w:rsidR="00C94E05" w:rsidRDefault="00C94E05" w:rsidP="00C94E05">
      <w:pPr>
        <w:spacing w:after="0" w:line="360" w:lineRule="auto"/>
        <w:jc w:val="both"/>
        <w:rPr>
          <w:rFonts w:ascii="Palatino Linotype" w:hAnsi="Palatino Linotype" w:cs="Tahoma"/>
          <w:sz w:val="24"/>
        </w:rPr>
      </w:pPr>
    </w:p>
    <w:p w14:paraId="596C8782" w14:textId="58371516" w:rsidR="00C94E05" w:rsidRDefault="00C94E05" w:rsidP="00C94E05">
      <w:pPr>
        <w:spacing w:after="0" w:line="360" w:lineRule="auto"/>
        <w:jc w:val="both"/>
        <w:rPr>
          <w:rFonts w:ascii="Palatino Linotype" w:eastAsia="Calibri" w:hAnsi="Palatino Linotype" w:cs="Arial"/>
          <w:iCs/>
          <w:sz w:val="24"/>
          <w:szCs w:val="24"/>
          <w:lang w:val="es-ES_tradnl"/>
        </w:rPr>
      </w:pPr>
      <w:r>
        <w:rPr>
          <w:rFonts w:ascii="Palatino Linotype" w:eastAsia="Calibri" w:hAnsi="Palatino Linotype" w:cs="Arial"/>
          <w:iCs/>
          <w:sz w:val="24"/>
          <w:szCs w:val="24"/>
          <w:lang w:val="es-ES_tradnl"/>
        </w:rPr>
        <w:t xml:space="preserve">En ese orden de ideas, se destaca que, de manera enunciativa, mas no limitativa, los documentos que pudieran colmar la pretensión del particular corresponde a </w:t>
      </w:r>
      <w:r w:rsidRPr="00C94E05">
        <w:rPr>
          <w:rFonts w:ascii="Palatino Linotype" w:eastAsia="Calibri" w:hAnsi="Palatino Linotype" w:cs="Arial"/>
          <w:iCs/>
          <w:sz w:val="24"/>
          <w:szCs w:val="24"/>
          <w:lang w:val="es-ES_tradnl"/>
        </w:rPr>
        <w:t>las facturas o comprobantes que ampa</w:t>
      </w:r>
      <w:r>
        <w:rPr>
          <w:rFonts w:ascii="Palatino Linotype" w:eastAsia="Calibri" w:hAnsi="Palatino Linotype" w:cs="Arial"/>
          <w:iCs/>
          <w:sz w:val="24"/>
          <w:szCs w:val="24"/>
          <w:lang w:val="es-ES_tradnl"/>
        </w:rPr>
        <w:t>ren</w:t>
      </w:r>
      <w:r w:rsidRPr="00C94E05">
        <w:rPr>
          <w:rFonts w:ascii="Palatino Linotype" w:eastAsia="Calibri" w:hAnsi="Palatino Linotype" w:cs="Arial"/>
          <w:iCs/>
          <w:sz w:val="24"/>
          <w:szCs w:val="24"/>
          <w:lang w:val="es-ES_tradnl"/>
        </w:rPr>
        <w:t xml:space="preserve"> las erogaciones </w:t>
      </w:r>
      <w:r>
        <w:rPr>
          <w:rFonts w:ascii="Palatino Linotype" w:eastAsia="Calibri" w:hAnsi="Palatino Linotype" w:cs="Arial"/>
          <w:iCs/>
          <w:sz w:val="24"/>
          <w:szCs w:val="24"/>
          <w:lang w:val="es-ES_tradnl"/>
        </w:rPr>
        <w:t>realizadas</w:t>
      </w:r>
      <w:r w:rsidRPr="00C94E05">
        <w:rPr>
          <w:rFonts w:ascii="Palatino Linotype" w:eastAsia="Calibri" w:hAnsi="Palatino Linotype" w:cs="Arial"/>
          <w:iCs/>
          <w:sz w:val="24"/>
          <w:szCs w:val="24"/>
          <w:lang w:val="es-ES_tradnl"/>
        </w:rPr>
        <w:t xml:space="preserve"> </w:t>
      </w:r>
      <w:r>
        <w:rPr>
          <w:rFonts w:ascii="Palatino Linotype" w:eastAsia="Calibri" w:hAnsi="Palatino Linotype" w:cs="Arial"/>
          <w:iCs/>
          <w:sz w:val="24"/>
          <w:szCs w:val="24"/>
          <w:lang w:val="es-ES_tradnl"/>
        </w:rPr>
        <w:t xml:space="preserve">con detrimento al </w:t>
      </w:r>
      <w:r w:rsidRPr="00C94E05">
        <w:rPr>
          <w:rFonts w:ascii="Palatino Linotype" w:eastAsia="Calibri" w:hAnsi="Palatino Linotype" w:cs="Arial"/>
          <w:iCs/>
          <w:sz w:val="24"/>
          <w:szCs w:val="24"/>
          <w:lang w:val="es-ES_tradnl"/>
        </w:rPr>
        <w:t>erario público</w:t>
      </w:r>
      <w:r>
        <w:rPr>
          <w:rFonts w:ascii="Palatino Linotype" w:eastAsia="Calibri" w:hAnsi="Palatino Linotype" w:cs="Arial"/>
          <w:iCs/>
          <w:sz w:val="24"/>
          <w:szCs w:val="24"/>
          <w:lang w:val="es-ES_tradnl"/>
        </w:rPr>
        <w:t>, mismas que</w:t>
      </w:r>
      <w:r w:rsidRPr="00C94E05">
        <w:rPr>
          <w:rFonts w:ascii="Palatino Linotype" w:eastAsia="Calibri" w:hAnsi="Palatino Linotype" w:cs="Arial"/>
          <w:iCs/>
          <w:sz w:val="24"/>
          <w:szCs w:val="24"/>
          <w:lang w:val="es-ES_tradnl"/>
        </w:rPr>
        <w:t xml:space="preserve"> tienen naturaleza pública, pues constituyen los medios idóneos de evidencia del gasto realizado con recursos públicos, de ahí que convenga precisar que la Constitución Política del Estado Libre y Soberano de México, en su artículo 129 señala que los recursos económicos del Estado y de los Municipios, así </w:t>
      </w:r>
      <w:r w:rsidRPr="00C94E05">
        <w:rPr>
          <w:rFonts w:ascii="Palatino Linotype" w:eastAsia="Calibri" w:hAnsi="Palatino Linotype" w:cs="Arial"/>
          <w:iCs/>
          <w:sz w:val="24"/>
          <w:szCs w:val="24"/>
          <w:lang w:val="es-ES_tradnl"/>
        </w:rPr>
        <w:lastRenderedPageBreak/>
        <w:t xml:space="preserve">como de los Organismos Autónomos, se administrarán con eficiencia, eficacia y honradez, para cumplir con los objetivos y programas a los que estén destinados. </w:t>
      </w:r>
    </w:p>
    <w:p w14:paraId="5430E34E" w14:textId="77777777" w:rsidR="00C94E05" w:rsidRPr="00C94E05" w:rsidRDefault="00C94E05" w:rsidP="00C94E05">
      <w:pPr>
        <w:spacing w:after="0" w:line="360" w:lineRule="auto"/>
        <w:jc w:val="both"/>
        <w:rPr>
          <w:rFonts w:ascii="Palatino Linotype" w:eastAsia="Calibri" w:hAnsi="Palatino Linotype" w:cs="Arial"/>
          <w:iCs/>
          <w:sz w:val="24"/>
          <w:szCs w:val="24"/>
          <w:lang w:val="es-ES_tradnl"/>
        </w:rPr>
      </w:pPr>
    </w:p>
    <w:p w14:paraId="33977772" w14:textId="77777777" w:rsidR="00C94E05" w:rsidRPr="00C94E05" w:rsidRDefault="00C94E05" w:rsidP="00C94E05">
      <w:pPr>
        <w:spacing w:after="0" w:line="360" w:lineRule="auto"/>
        <w:ind w:right="51"/>
        <w:jc w:val="both"/>
        <w:rPr>
          <w:rFonts w:ascii="Palatino Linotype" w:eastAsia="Calibri" w:hAnsi="Palatino Linotype" w:cs="Arial"/>
          <w:iCs/>
          <w:sz w:val="24"/>
          <w:szCs w:val="24"/>
          <w:lang w:val="es-ES_tradnl"/>
        </w:rPr>
      </w:pPr>
      <w:r w:rsidRPr="00C94E05">
        <w:rPr>
          <w:rFonts w:ascii="Palatino Linotype" w:eastAsia="Calibri" w:hAnsi="Palatino Linotype" w:cs="Arial"/>
          <w:iCs/>
          <w:sz w:val="24"/>
          <w:szCs w:val="24"/>
          <w:lang w:val="es-ES_tradnl"/>
        </w:rPr>
        <w:t>Al respecto, resultan aplicables los artículos 342, 343, 344 y 345 del Código Financiero del Estado de México y Municipios, que disponen el sistema y las políticas que deben seguirse para llevar el registro contable y presupuestal de las operaciones financieras, en los siguientes términos:</w:t>
      </w:r>
    </w:p>
    <w:p w14:paraId="54CE157F" w14:textId="77777777" w:rsidR="00C94E05" w:rsidRPr="00C94E05" w:rsidRDefault="00C94E05" w:rsidP="00C94E05">
      <w:pPr>
        <w:spacing w:after="0" w:line="240" w:lineRule="auto"/>
        <w:ind w:left="851" w:right="851"/>
        <w:jc w:val="both"/>
        <w:rPr>
          <w:rFonts w:ascii="Palatino Linotype" w:eastAsia="Calibri" w:hAnsi="Palatino Linotype" w:cs="Arial"/>
          <w:i/>
          <w:lang w:val="es-ES_tradnl"/>
        </w:rPr>
      </w:pPr>
      <w:r w:rsidRPr="00C94E05">
        <w:rPr>
          <w:rFonts w:ascii="Palatino Linotype" w:eastAsia="Calibri" w:hAnsi="Palatino Linotype" w:cs="Arial"/>
          <w:i/>
          <w:lang w:val="es-ES_tradnl"/>
        </w:rPr>
        <w:t>“</w:t>
      </w:r>
      <w:r w:rsidRPr="00C94E05">
        <w:rPr>
          <w:rFonts w:ascii="Palatino Linotype" w:eastAsia="Calibri" w:hAnsi="Palatino Linotype" w:cs="Arial"/>
          <w:b/>
          <w:i/>
          <w:lang w:val="es-ES_tradnl"/>
        </w:rPr>
        <w:t>Artículo 342</w:t>
      </w:r>
      <w:r w:rsidRPr="00C94E05">
        <w:rPr>
          <w:rFonts w:ascii="Palatino Linotype" w:eastAsia="Calibri" w:hAnsi="Palatino Linotype" w:cs="Arial"/>
          <w:i/>
          <w:lang w:val="es-ES_tradnl"/>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011B951D" w14:textId="77777777" w:rsidR="00C94E05" w:rsidRPr="00C94E05" w:rsidRDefault="00C94E05" w:rsidP="00C94E05">
      <w:pPr>
        <w:spacing w:after="0" w:line="240" w:lineRule="auto"/>
        <w:ind w:left="851" w:right="851"/>
        <w:jc w:val="both"/>
        <w:rPr>
          <w:rFonts w:ascii="Palatino Linotype" w:eastAsia="Calibri" w:hAnsi="Palatino Linotype" w:cs="Arial"/>
          <w:i/>
          <w:lang w:val="es-ES_tradnl"/>
        </w:rPr>
      </w:pPr>
      <w:r w:rsidRPr="00C94E05">
        <w:rPr>
          <w:rFonts w:ascii="Palatino Linotype" w:eastAsia="Calibri" w:hAnsi="Palatino Linotype" w:cs="Arial"/>
          <w:i/>
          <w:lang w:val="es-ES_tradnl"/>
        </w:rPr>
        <w:t>[…]</w:t>
      </w:r>
    </w:p>
    <w:p w14:paraId="1A342333" w14:textId="77777777" w:rsidR="00C94E05" w:rsidRPr="00C94E05" w:rsidRDefault="00C94E05" w:rsidP="00C94E05">
      <w:pPr>
        <w:spacing w:after="0" w:line="240" w:lineRule="auto"/>
        <w:ind w:left="851" w:right="851"/>
        <w:jc w:val="both"/>
        <w:rPr>
          <w:rFonts w:ascii="Palatino Linotype" w:eastAsia="Calibri" w:hAnsi="Palatino Linotype" w:cs="Arial"/>
          <w:i/>
          <w:lang w:val="es-ES_tradnl"/>
        </w:rPr>
      </w:pPr>
      <w:r w:rsidRPr="00C94E05">
        <w:rPr>
          <w:rFonts w:ascii="Palatino Linotype" w:eastAsia="Calibri" w:hAnsi="Palatino Linotype" w:cs="Arial"/>
          <w:b/>
          <w:i/>
          <w:lang w:val="es-ES_tradnl"/>
        </w:rPr>
        <w:t>Artículo 343</w:t>
      </w:r>
      <w:r w:rsidRPr="00C94E05">
        <w:rPr>
          <w:rFonts w:ascii="Palatino Linotype" w:eastAsia="Calibri" w:hAnsi="Palatino Linotype" w:cs="Arial"/>
          <w:i/>
          <w:lang w:val="es-ES_tradnl"/>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5D370EB4" w14:textId="77777777" w:rsidR="00C94E05" w:rsidRPr="00C94E05" w:rsidRDefault="00C94E05" w:rsidP="00C94E05">
      <w:pPr>
        <w:spacing w:after="0" w:line="240" w:lineRule="auto"/>
        <w:ind w:left="851" w:right="851"/>
        <w:jc w:val="both"/>
        <w:rPr>
          <w:rFonts w:ascii="Palatino Linotype" w:eastAsia="Calibri" w:hAnsi="Palatino Linotype" w:cs="Arial"/>
          <w:i/>
          <w:lang w:val="es-ES_tradnl"/>
        </w:rPr>
      </w:pPr>
      <w:r w:rsidRPr="00C94E05">
        <w:rPr>
          <w:rFonts w:ascii="Palatino Linotype" w:eastAsia="Calibri" w:hAnsi="Palatino Linotype" w:cs="Arial"/>
          <w:i/>
          <w:lang w:val="es-ES_tradnl"/>
        </w:rPr>
        <w:t xml:space="preserve">El sistema de contabilidad sobre base acumulativa total se sustentará en los postulados básicos y el marco conceptual de la contabilidad gubernamental. </w:t>
      </w:r>
    </w:p>
    <w:p w14:paraId="35F637F2" w14:textId="77777777" w:rsidR="00C94E05" w:rsidRDefault="00C94E05" w:rsidP="00C94E05">
      <w:pPr>
        <w:spacing w:after="0" w:line="240" w:lineRule="auto"/>
        <w:ind w:left="851" w:right="851"/>
        <w:jc w:val="both"/>
        <w:rPr>
          <w:rFonts w:ascii="Palatino Linotype" w:eastAsia="Calibri" w:hAnsi="Palatino Linotype" w:cs="Arial"/>
          <w:b/>
          <w:i/>
          <w:lang w:val="es-ES_tradnl"/>
        </w:rPr>
      </w:pPr>
    </w:p>
    <w:p w14:paraId="243BF70E" w14:textId="0E38D955" w:rsidR="00C94E05" w:rsidRPr="00C94E05" w:rsidRDefault="00C94E05" w:rsidP="00C94E05">
      <w:pPr>
        <w:spacing w:after="0" w:line="240" w:lineRule="auto"/>
        <w:ind w:left="851" w:right="851"/>
        <w:jc w:val="both"/>
        <w:rPr>
          <w:rFonts w:ascii="Palatino Linotype" w:eastAsia="Calibri" w:hAnsi="Palatino Linotype" w:cs="Arial"/>
          <w:i/>
          <w:lang w:val="es-ES_tradnl"/>
        </w:rPr>
      </w:pPr>
      <w:r w:rsidRPr="00C94E05">
        <w:rPr>
          <w:rFonts w:ascii="Palatino Linotype" w:eastAsia="Calibri" w:hAnsi="Palatino Linotype" w:cs="Arial"/>
          <w:b/>
          <w:i/>
          <w:lang w:val="es-ES_tradnl"/>
        </w:rPr>
        <w:t>Artículo 344</w:t>
      </w:r>
      <w:r w:rsidRPr="00C94E05">
        <w:rPr>
          <w:rFonts w:ascii="Palatino Linotype" w:eastAsia="Calibri" w:hAnsi="Palatino Linotype" w:cs="Arial"/>
          <w:i/>
          <w:lang w:val="es-ES_tradnl"/>
        </w:rPr>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w:t>
      </w:r>
    </w:p>
    <w:p w14:paraId="2B81A635" w14:textId="77777777" w:rsidR="00C94E05" w:rsidRPr="00C94E05" w:rsidRDefault="00C94E05" w:rsidP="00C94E05">
      <w:pPr>
        <w:spacing w:after="0" w:line="240" w:lineRule="auto"/>
        <w:ind w:left="851" w:right="851"/>
        <w:jc w:val="both"/>
        <w:rPr>
          <w:rFonts w:ascii="Palatino Linotype" w:eastAsia="Calibri" w:hAnsi="Palatino Linotype" w:cs="Arial"/>
          <w:i/>
          <w:lang w:val="es-ES_tradnl"/>
        </w:rPr>
      </w:pPr>
      <w:r w:rsidRPr="00C94E05">
        <w:rPr>
          <w:rFonts w:ascii="Palatino Linotype" w:eastAsia="Calibri" w:hAnsi="Palatino Linotype" w:cs="Arial"/>
          <w:i/>
          <w:lang w:val="es-ES_tradnl"/>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27D21C18" w14:textId="77777777" w:rsidR="00C94E05" w:rsidRPr="00C94E05" w:rsidRDefault="00C94E05" w:rsidP="00C94E05">
      <w:pPr>
        <w:spacing w:after="0" w:line="240" w:lineRule="auto"/>
        <w:ind w:left="851" w:right="851"/>
        <w:jc w:val="both"/>
        <w:rPr>
          <w:rFonts w:ascii="Palatino Linotype" w:eastAsia="Calibri" w:hAnsi="Palatino Linotype" w:cs="Arial"/>
          <w:i/>
          <w:lang w:val="es-ES_tradnl"/>
        </w:rPr>
      </w:pPr>
      <w:r w:rsidRPr="00C94E05">
        <w:rPr>
          <w:rFonts w:ascii="Palatino Linotype" w:eastAsia="Calibri" w:hAnsi="Palatino Linotype" w:cs="Arial"/>
          <w:i/>
          <w:lang w:val="es-ES_tradnl"/>
        </w:rPr>
        <w:t>[…]</w:t>
      </w:r>
    </w:p>
    <w:p w14:paraId="428C7A38" w14:textId="77777777" w:rsidR="00C94E05" w:rsidRPr="00C94E05" w:rsidRDefault="00C94E05" w:rsidP="00C94E05">
      <w:pPr>
        <w:spacing w:after="0" w:line="240" w:lineRule="auto"/>
        <w:ind w:left="851" w:right="851"/>
        <w:jc w:val="both"/>
        <w:rPr>
          <w:rFonts w:ascii="Palatino Linotype" w:eastAsia="Calibri" w:hAnsi="Palatino Linotype" w:cs="Arial"/>
          <w:i/>
          <w:lang w:val="es-ES_tradnl"/>
        </w:rPr>
      </w:pPr>
      <w:r w:rsidRPr="00C94E05">
        <w:rPr>
          <w:rFonts w:ascii="Palatino Linotype" w:eastAsia="Calibri" w:hAnsi="Palatino Linotype" w:cs="Arial"/>
          <w:b/>
          <w:i/>
          <w:lang w:val="es-ES_tradnl"/>
        </w:rPr>
        <w:lastRenderedPageBreak/>
        <w:t>Artículo 345</w:t>
      </w:r>
      <w:r w:rsidRPr="00C94E05">
        <w:rPr>
          <w:rFonts w:ascii="Palatino Linotype" w:eastAsia="Calibri" w:hAnsi="Palatino Linotype" w:cs="Arial"/>
          <w:i/>
          <w:lang w:val="es-ES_tradnl"/>
        </w:rPr>
        <w:t xml:space="preserve">.- Las Dependencias y sus unidades administrativas; deberán conservar la documentación contable del año en curso y la de ejercicios anteriores cuyas cuentas públicas hayan sido </w:t>
      </w:r>
      <w:proofErr w:type="gramStart"/>
      <w:r w:rsidRPr="00C94E05">
        <w:rPr>
          <w:rFonts w:ascii="Palatino Linotype" w:eastAsia="Calibri" w:hAnsi="Palatino Linotype" w:cs="Arial"/>
          <w:i/>
          <w:lang w:val="es-ES_tradnl"/>
        </w:rPr>
        <w:t>revisadas  y</w:t>
      </w:r>
      <w:proofErr w:type="gramEnd"/>
      <w:r w:rsidRPr="00C94E05">
        <w:rPr>
          <w:rFonts w:ascii="Palatino Linotype" w:eastAsia="Calibri" w:hAnsi="Palatino Linotype" w:cs="Arial"/>
          <w:i/>
          <w:lang w:val="es-ES_tradnl"/>
        </w:rPr>
        <w:t xml:space="preserve"> fiscalizadas y la remitirán al Archivo Contable Gubernamental en un plazo que no excederá de seis meses. Tratándose de los comprobantes fiscales digitales, estos deberán estar agregados en forma electrónica a cada póliza de registro contable. </w:t>
      </w:r>
    </w:p>
    <w:p w14:paraId="22398459" w14:textId="02B3F405" w:rsidR="00C94E05" w:rsidRDefault="00C94E05" w:rsidP="00C94E05">
      <w:pPr>
        <w:spacing w:after="0" w:line="240" w:lineRule="auto"/>
        <w:ind w:left="851" w:right="851"/>
        <w:jc w:val="both"/>
        <w:rPr>
          <w:rFonts w:ascii="Palatino Linotype" w:eastAsia="Calibri" w:hAnsi="Palatino Linotype" w:cs="Arial"/>
          <w:i/>
          <w:lang w:val="es-ES_tradnl"/>
        </w:rPr>
      </w:pPr>
      <w:r w:rsidRPr="00C94E05">
        <w:rPr>
          <w:rFonts w:ascii="Palatino Linotype" w:eastAsia="Calibri" w:hAnsi="Palatino Linotype" w:cs="Arial"/>
          <w:i/>
          <w:lang w:val="es-ES_tradnl"/>
        </w:rPr>
        <w:t xml:space="preserve">El plazo señalado en este artículo empezará a contar a partir de la publicación en el Periódico Oficial, del decreto correspondiente. “(Sic) </w:t>
      </w:r>
    </w:p>
    <w:p w14:paraId="2B0F8A49" w14:textId="77777777" w:rsidR="00C94E05" w:rsidRPr="00C94E05" w:rsidRDefault="00C94E05" w:rsidP="00C94E05">
      <w:pPr>
        <w:spacing w:after="0" w:line="240" w:lineRule="auto"/>
        <w:ind w:left="851" w:right="851"/>
        <w:jc w:val="both"/>
        <w:rPr>
          <w:rFonts w:ascii="Palatino Linotype" w:eastAsia="Calibri" w:hAnsi="Palatino Linotype" w:cs="Arial"/>
          <w:iCs/>
          <w:sz w:val="24"/>
          <w:szCs w:val="24"/>
          <w:lang w:val="es-ES_tradnl"/>
        </w:rPr>
      </w:pPr>
    </w:p>
    <w:p w14:paraId="1397012F" w14:textId="4CA515DE" w:rsidR="00C94E05" w:rsidRDefault="00C94E05" w:rsidP="00C94E05">
      <w:pPr>
        <w:spacing w:after="0" w:line="360" w:lineRule="auto"/>
        <w:ind w:right="51"/>
        <w:jc w:val="both"/>
        <w:rPr>
          <w:rFonts w:ascii="Palatino Linotype" w:eastAsia="Calibri" w:hAnsi="Palatino Linotype" w:cs="Arial"/>
          <w:iCs/>
          <w:sz w:val="24"/>
          <w:szCs w:val="24"/>
          <w:lang w:val="es-ES_tradnl"/>
        </w:rPr>
      </w:pPr>
      <w:r w:rsidRPr="00C94E05">
        <w:rPr>
          <w:rFonts w:ascii="Palatino Linotype" w:eastAsia="Calibri" w:hAnsi="Palatino Linotype" w:cs="Arial"/>
          <w:iCs/>
          <w:sz w:val="24"/>
          <w:szCs w:val="24"/>
          <w:lang w:val="es-ES_tradnl"/>
        </w:rPr>
        <w:t>De la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7444CC60" w14:textId="77777777" w:rsidR="00C94E05" w:rsidRPr="00C94E05" w:rsidRDefault="00C94E05" w:rsidP="00C94E05">
      <w:pPr>
        <w:spacing w:after="0" w:line="360" w:lineRule="auto"/>
        <w:ind w:right="51"/>
        <w:jc w:val="both"/>
        <w:rPr>
          <w:rFonts w:ascii="Palatino Linotype" w:eastAsia="Calibri" w:hAnsi="Palatino Linotype" w:cs="Arial"/>
          <w:iCs/>
          <w:sz w:val="24"/>
          <w:szCs w:val="24"/>
          <w:lang w:val="es-ES_tradnl"/>
        </w:rPr>
      </w:pPr>
    </w:p>
    <w:p w14:paraId="23151A0E" w14:textId="0E6170D8" w:rsidR="00C94E05" w:rsidRDefault="00C94E05" w:rsidP="00C94E05">
      <w:pPr>
        <w:spacing w:after="0" w:line="360" w:lineRule="auto"/>
        <w:ind w:right="51"/>
        <w:jc w:val="both"/>
        <w:rPr>
          <w:rFonts w:ascii="Palatino Linotype" w:eastAsia="Calibri" w:hAnsi="Palatino Linotype" w:cs="Arial"/>
          <w:iCs/>
          <w:sz w:val="24"/>
          <w:szCs w:val="24"/>
          <w:lang w:val="es-ES_tradnl"/>
        </w:rPr>
      </w:pPr>
      <w:r w:rsidRPr="00C94E05">
        <w:rPr>
          <w:rFonts w:ascii="Palatino Linotype" w:eastAsia="Calibri" w:hAnsi="Palatino Linotype" w:cs="Arial"/>
          <w:iCs/>
          <w:sz w:val="24"/>
          <w:szCs w:val="24"/>
          <w:lang w:val="es-ES_tradnl"/>
        </w:rPr>
        <w:t>Por otra parte, se establece que el sistema de contabilidad sobre base acumulativa total se sustentará en los principios de contabilidad gubernamental, señalando que todo registro contable y presupuestal deberá estar soportado con los documentos comprobatorios originales.</w:t>
      </w:r>
    </w:p>
    <w:p w14:paraId="4B32CC95" w14:textId="77777777" w:rsidR="00C94E05" w:rsidRPr="00C94E05" w:rsidRDefault="00C94E05" w:rsidP="00C94E05">
      <w:pPr>
        <w:spacing w:after="0" w:line="360" w:lineRule="auto"/>
        <w:ind w:right="51"/>
        <w:jc w:val="both"/>
        <w:rPr>
          <w:rFonts w:ascii="Palatino Linotype" w:eastAsia="Calibri" w:hAnsi="Palatino Linotype" w:cs="Arial"/>
          <w:iCs/>
          <w:sz w:val="24"/>
          <w:szCs w:val="24"/>
          <w:lang w:val="es-ES_tradnl"/>
        </w:rPr>
      </w:pPr>
    </w:p>
    <w:p w14:paraId="7B95447A" w14:textId="77777777" w:rsidR="00C94E05" w:rsidRPr="00C94E05" w:rsidRDefault="00C94E05" w:rsidP="00C94E05">
      <w:pPr>
        <w:spacing w:after="0" w:line="360" w:lineRule="auto"/>
        <w:ind w:right="51"/>
        <w:jc w:val="both"/>
        <w:rPr>
          <w:rFonts w:ascii="Palatino Linotype" w:eastAsia="Calibri" w:hAnsi="Palatino Linotype" w:cs="Arial"/>
          <w:iCs/>
          <w:sz w:val="24"/>
          <w:szCs w:val="24"/>
          <w:lang w:val="es-ES_tradnl"/>
        </w:rPr>
      </w:pPr>
      <w:r w:rsidRPr="00C94E05">
        <w:rPr>
          <w:rFonts w:ascii="Palatino Linotype" w:eastAsia="Calibri" w:hAnsi="Palatino Linotype" w:cs="Arial"/>
          <w:iCs/>
          <w:sz w:val="24"/>
          <w:szCs w:val="24"/>
          <w:lang w:val="es-ES_tradnl"/>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 que para el caso que nos ocupa, la Ley Orgánica Municipal del Estado de México y Municipios establece lo siguiente:</w:t>
      </w:r>
    </w:p>
    <w:p w14:paraId="287101C5" w14:textId="77777777" w:rsidR="00C94E05" w:rsidRPr="00C94E05" w:rsidRDefault="00C94E05" w:rsidP="008458C3">
      <w:pPr>
        <w:spacing w:after="0" w:line="240" w:lineRule="auto"/>
        <w:ind w:left="851" w:right="851"/>
        <w:jc w:val="both"/>
        <w:rPr>
          <w:rFonts w:ascii="Palatino Linotype" w:eastAsia="Calibri" w:hAnsi="Palatino Linotype" w:cs="Arial"/>
          <w:i/>
          <w:lang w:val="es-ES_tradnl"/>
        </w:rPr>
      </w:pPr>
      <w:r w:rsidRPr="00C94E05">
        <w:rPr>
          <w:rFonts w:ascii="Palatino Linotype" w:eastAsia="Calibri" w:hAnsi="Palatino Linotype" w:cs="Arial"/>
          <w:b/>
          <w:i/>
          <w:lang w:val="es-ES_tradnl"/>
        </w:rPr>
        <w:lastRenderedPageBreak/>
        <w:t>Artículo 93</w:t>
      </w:r>
      <w:r w:rsidRPr="00C94E05">
        <w:rPr>
          <w:rFonts w:ascii="Palatino Linotype" w:eastAsia="Calibri" w:hAnsi="Palatino Linotype" w:cs="Arial"/>
          <w:i/>
          <w:lang w:val="es-ES_tradnl"/>
        </w:rPr>
        <w:t xml:space="preserve">.- </w:t>
      </w:r>
      <w:r w:rsidRPr="00C94E05">
        <w:rPr>
          <w:rFonts w:ascii="Palatino Linotype" w:eastAsia="Calibri" w:hAnsi="Palatino Linotype" w:cs="Arial"/>
          <w:b/>
          <w:bCs/>
          <w:i/>
          <w:lang w:val="es-ES_tradnl"/>
        </w:rPr>
        <w:t>La tesorería municipal es el órgano encargado de la recaudación de los ingresos municipales y responsable de realizar las erogaciones que haga el ayuntamiento</w:t>
      </w:r>
      <w:r w:rsidRPr="00C94E05">
        <w:rPr>
          <w:rFonts w:ascii="Palatino Linotype" w:eastAsia="Calibri" w:hAnsi="Palatino Linotype" w:cs="Arial"/>
          <w:i/>
          <w:lang w:val="es-ES_tradnl"/>
        </w:rPr>
        <w:t>.</w:t>
      </w:r>
    </w:p>
    <w:p w14:paraId="48ABB313" w14:textId="77777777" w:rsidR="008458C3" w:rsidRDefault="008458C3" w:rsidP="008458C3">
      <w:pPr>
        <w:spacing w:after="0" w:line="240" w:lineRule="auto"/>
        <w:ind w:left="851" w:right="851"/>
        <w:jc w:val="both"/>
        <w:rPr>
          <w:rFonts w:ascii="Palatino Linotype" w:eastAsia="Calibri" w:hAnsi="Palatino Linotype" w:cs="Arial"/>
          <w:i/>
          <w:lang w:val="es-ES_tradnl"/>
        </w:rPr>
      </w:pPr>
    </w:p>
    <w:p w14:paraId="125DA960" w14:textId="16DD73AF" w:rsidR="00C94E05" w:rsidRPr="00C94E05" w:rsidRDefault="00C94E05" w:rsidP="008458C3">
      <w:pPr>
        <w:spacing w:after="0" w:line="240" w:lineRule="auto"/>
        <w:ind w:left="851" w:right="851"/>
        <w:jc w:val="both"/>
        <w:rPr>
          <w:rFonts w:ascii="Palatino Linotype" w:eastAsia="Calibri" w:hAnsi="Palatino Linotype" w:cs="Arial"/>
          <w:i/>
          <w:lang w:val="es-ES_tradnl"/>
        </w:rPr>
      </w:pPr>
      <w:r w:rsidRPr="00C94E05">
        <w:rPr>
          <w:rFonts w:ascii="Palatino Linotype" w:eastAsia="Calibri" w:hAnsi="Palatino Linotype" w:cs="Arial"/>
          <w:b/>
          <w:bCs/>
          <w:i/>
          <w:lang w:val="es-ES_tradnl"/>
        </w:rPr>
        <w:t>Artículo 94.-</w:t>
      </w:r>
      <w:r w:rsidRPr="00C94E05">
        <w:rPr>
          <w:rFonts w:ascii="Palatino Linotype" w:eastAsia="Calibri" w:hAnsi="Palatino Linotype" w:cs="Arial"/>
          <w:i/>
          <w:lang w:val="es-ES_tradnl"/>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14:paraId="25B22381" w14:textId="77777777" w:rsidR="008458C3" w:rsidRDefault="008458C3" w:rsidP="008458C3">
      <w:pPr>
        <w:spacing w:after="0" w:line="240" w:lineRule="auto"/>
        <w:ind w:left="851" w:right="851"/>
        <w:jc w:val="both"/>
        <w:rPr>
          <w:rFonts w:ascii="Palatino Linotype" w:eastAsia="Calibri" w:hAnsi="Palatino Linotype" w:cs="Arial"/>
          <w:b/>
          <w:i/>
          <w:lang w:val="es-ES_tradnl"/>
        </w:rPr>
      </w:pPr>
    </w:p>
    <w:p w14:paraId="2E37944E" w14:textId="3E08D538" w:rsidR="00C94E05" w:rsidRDefault="00C94E05" w:rsidP="008458C3">
      <w:pPr>
        <w:spacing w:after="0" w:line="240" w:lineRule="auto"/>
        <w:ind w:left="851" w:right="851"/>
        <w:jc w:val="both"/>
        <w:rPr>
          <w:rFonts w:ascii="Palatino Linotype" w:eastAsia="Calibri" w:hAnsi="Palatino Linotype" w:cs="Arial"/>
          <w:i/>
          <w:lang w:val="es-ES_tradnl"/>
        </w:rPr>
      </w:pPr>
      <w:r w:rsidRPr="00C94E05">
        <w:rPr>
          <w:rFonts w:ascii="Palatino Linotype" w:eastAsia="Calibri" w:hAnsi="Palatino Linotype" w:cs="Arial"/>
          <w:b/>
          <w:i/>
          <w:lang w:val="es-ES_tradnl"/>
        </w:rPr>
        <w:t>Artículo 95</w:t>
      </w:r>
      <w:r w:rsidRPr="00C94E05">
        <w:rPr>
          <w:rFonts w:ascii="Palatino Linotype" w:eastAsia="Calibri" w:hAnsi="Palatino Linotype" w:cs="Arial"/>
          <w:i/>
          <w:lang w:val="es-ES_tradnl"/>
        </w:rPr>
        <w:t>.- Son atribuciones del tesorero municipal:</w:t>
      </w:r>
    </w:p>
    <w:p w14:paraId="73E89883" w14:textId="77777777" w:rsidR="008458C3" w:rsidRPr="00C94E05" w:rsidRDefault="008458C3" w:rsidP="008458C3">
      <w:pPr>
        <w:spacing w:after="0" w:line="240" w:lineRule="auto"/>
        <w:ind w:left="851" w:right="851"/>
        <w:jc w:val="both"/>
        <w:rPr>
          <w:rFonts w:ascii="Palatino Linotype" w:eastAsia="Calibri" w:hAnsi="Palatino Linotype" w:cs="Arial"/>
          <w:i/>
          <w:lang w:val="es-ES_tradnl"/>
        </w:rPr>
      </w:pPr>
    </w:p>
    <w:p w14:paraId="2541324E" w14:textId="77777777" w:rsidR="00C94E05" w:rsidRPr="00C94E05" w:rsidRDefault="00C94E05" w:rsidP="008458C3">
      <w:pPr>
        <w:spacing w:after="0" w:line="240" w:lineRule="auto"/>
        <w:ind w:left="851" w:right="851"/>
        <w:jc w:val="both"/>
        <w:rPr>
          <w:rFonts w:ascii="Palatino Linotype" w:eastAsia="Calibri" w:hAnsi="Palatino Linotype" w:cs="Arial"/>
          <w:i/>
          <w:lang w:val="es-ES_tradnl"/>
        </w:rPr>
      </w:pPr>
      <w:r w:rsidRPr="00C94E05">
        <w:rPr>
          <w:rFonts w:ascii="Palatino Linotype" w:eastAsia="Calibri" w:hAnsi="Palatino Linotype" w:cs="Arial"/>
          <w:i/>
          <w:lang w:val="es-ES_tradnl"/>
        </w:rPr>
        <w:t>I. Administrar la hacienda pública municipal, de conformidad con las disposiciones legales aplicables;</w:t>
      </w:r>
    </w:p>
    <w:p w14:paraId="51339621" w14:textId="77777777" w:rsidR="00C94E05" w:rsidRPr="00C94E05" w:rsidRDefault="00C94E05" w:rsidP="008458C3">
      <w:pPr>
        <w:spacing w:after="0" w:line="240" w:lineRule="auto"/>
        <w:ind w:left="851" w:right="851"/>
        <w:jc w:val="both"/>
        <w:rPr>
          <w:rFonts w:ascii="Palatino Linotype" w:eastAsia="Calibri" w:hAnsi="Palatino Linotype" w:cs="Arial"/>
          <w:i/>
          <w:lang w:val="es-ES_tradnl"/>
        </w:rPr>
      </w:pPr>
      <w:r w:rsidRPr="00C94E05">
        <w:rPr>
          <w:rFonts w:ascii="Palatino Linotype" w:eastAsia="Calibri" w:hAnsi="Palatino Linotype" w:cs="Arial"/>
          <w:i/>
          <w:lang w:val="es-ES_tradnl"/>
        </w:rPr>
        <w:t>II. Determinar, liquidar, recaudar, fiscalizar y administrar las contribuciones en los términos de los ordenamientos jurídicos aplicables y, en su caso, aplicar el procedimiento administrativo de ejecución en términos de las disposiciones aplicables;</w:t>
      </w:r>
    </w:p>
    <w:p w14:paraId="431347E1" w14:textId="77777777" w:rsidR="00C94E05" w:rsidRPr="00C94E05" w:rsidRDefault="00C94E05" w:rsidP="008458C3">
      <w:pPr>
        <w:spacing w:after="0" w:line="240" w:lineRule="auto"/>
        <w:ind w:left="851" w:right="851"/>
        <w:jc w:val="both"/>
        <w:rPr>
          <w:rFonts w:ascii="Palatino Linotype" w:eastAsia="Calibri" w:hAnsi="Palatino Linotype" w:cs="Arial"/>
          <w:i/>
          <w:lang w:val="es-ES_tradnl"/>
        </w:rPr>
      </w:pPr>
      <w:r w:rsidRPr="00C94E05">
        <w:rPr>
          <w:rFonts w:ascii="Palatino Linotype" w:eastAsia="Calibri" w:hAnsi="Palatino Linotype" w:cs="Arial"/>
          <w:i/>
          <w:lang w:val="es-ES_tradnl"/>
        </w:rPr>
        <w:t>III. Imponer las sanciones administrativas que procedan por infracciones a las disposiciones fiscales;</w:t>
      </w:r>
    </w:p>
    <w:p w14:paraId="55B95F0D" w14:textId="6F733C4C" w:rsidR="00C94E05" w:rsidRDefault="00C94E05" w:rsidP="008458C3">
      <w:pPr>
        <w:spacing w:after="0" w:line="240" w:lineRule="auto"/>
        <w:ind w:left="851" w:right="851"/>
        <w:jc w:val="both"/>
        <w:rPr>
          <w:rFonts w:ascii="Palatino Linotype" w:eastAsia="Calibri" w:hAnsi="Palatino Linotype" w:cs="Arial"/>
          <w:i/>
          <w:lang w:val="es-ES_tradnl"/>
        </w:rPr>
      </w:pPr>
      <w:r w:rsidRPr="00C94E05">
        <w:rPr>
          <w:rFonts w:ascii="Palatino Linotype" w:eastAsia="Calibri" w:hAnsi="Palatino Linotype" w:cs="Arial"/>
          <w:i/>
          <w:lang w:val="es-ES_tradnl"/>
        </w:rPr>
        <w:t xml:space="preserve">IV. </w:t>
      </w:r>
      <w:r w:rsidRPr="00C94E05">
        <w:rPr>
          <w:rFonts w:ascii="Palatino Linotype" w:eastAsia="Calibri" w:hAnsi="Palatino Linotype" w:cs="Arial"/>
          <w:b/>
          <w:bCs/>
          <w:i/>
          <w:lang w:val="es-ES_tradnl"/>
        </w:rPr>
        <w:t>Llevar los registros contables, financieros y administrativos de los ingresos, egresos, e inventarios</w:t>
      </w:r>
      <w:r w:rsidRPr="00C94E05">
        <w:rPr>
          <w:rFonts w:ascii="Palatino Linotype" w:eastAsia="Calibri" w:hAnsi="Palatino Linotype" w:cs="Arial"/>
          <w:i/>
          <w:lang w:val="es-ES_tradnl"/>
        </w:rPr>
        <w:t>;</w:t>
      </w:r>
    </w:p>
    <w:p w14:paraId="32DD1896" w14:textId="15EFA377" w:rsidR="008458C3" w:rsidRPr="00C94E05" w:rsidRDefault="008458C3" w:rsidP="008458C3">
      <w:pPr>
        <w:spacing w:after="0" w:line="240" w:lineRule="auto"/>
        <w:ind w:left="851" w:right="851"/>
        <w:jc w:val="both"/>
        <w:rPr>
          <w:rFonts w:ascii="Palatino Linotype" w:eastAsia="Calibri" w:hAnsi="Palatino Linotype" w:cs="Arial"/>
          <w:i/>
          <w:lang w:val="es-ES_tradnl"/>
        </w:rPr>
      </w:pPr>
      <w:r>
        <w:rPr>
          <w:rFonts w:ascii="Palatino Linotype" w:eastAsia="Calibri" w:hAnsi="Palatino Linotype" w:cs="Arial"/>
          <w:i/>
          <w:lang w:val="es-ES_tradnl"/>
        </w:rPr>
        <w:t>(…)</w:t>
      </w:r>
    </w:p>
    <w:p w14:paraId="6D956B94" w14:textId="77777777" w:rsidR="008458C3" w:rsidRDefault="008458C3" w:rsidP="00C94E05">
      <w:pPr>
        <w:spacing w:before="240" w:after="240" w:line="360" w:lineRule="auto"/>
        <w:ind w:right="51"/>
        <w:jc w:val="both"/>
        <w:rPr>
          <w:rFonts w:ascii="Palatino Linotype" w:eastAsia="Calibri" w:hAnsi="Palatino Linotype" w:cs="Arial"/>
          <w:iCs/>
          <w:sz w:val="24"/>
          <w:szCs w:val="24"/>
          <w:lang w:val="es-ES_tradnl"/>
        </w:rPr>
      </w:pPr>
    </w:p>
    <w:p w14:paraId="32887D2D" w14:textId="3D2FCB42" w:rsidR="00C94E05" w:rsidRPr="00C94E05" w:rsidRDefault="00C94E05" w:rsidP="00C94E05">
      <w:pPr>
        <w:spacing w:before="240" w:after="240" w:line="360" w:lineRule="auto"/>
        <w:ind w:right="51"/>
        <w:jc w:val="both"/>
        <w:rPr>
          <w:rFonts w:ascii="Palatino Linotype" w:eastAsia="Calibri" w:hAnsi="Palatino Linotype" w:cs="Times New Roman"/>
          <w:sz w:val="24"/>
          <w:szCs w:val="24"/>
          <w:lang w:val="es-ES_tradnl"/>
        </w:rPr>
      </w:pPr>
      <w:r w:rsidRPr="00C94E05">
        <w:rPr>
          <w:rFonts w:ascii="Palatino Linotype" w:eastAsia="Calibri" w:hAnsi="Palatino Linotype" w:cs="Times New Roman"/>
          <w:sz w:val="24"/>
          <w:szCs w:val="24"/>
          <w:lang w:val="es-ES_tradnl"/>
        </w:rPr>
        <w:t xml:space="preserve">Así las cosas, resulta de gran importancia enfatizar que la información requerida por la parte solicitante, no es susceptible de clasificarse como confidencial en su totalidad, ya que, al emitirlos el sujeto obligado lo hace con recursos del erario público, los cuales son materia de acceso a la información pública, sin embargo, no se descarta que pudieran contar con datos que debido a su propia naturaleza puedan clasificarse como confidenciales y para ello el sujeto obligado podrá emitir una versión pública y hacer entrega de los documentos solicitados.  </w:t>
      </w:r>
    </w:p>
    <w:p w14:paraId="4F826578" w14:textId="77777777" w:rsidR="00AE3205" w:rsidRDefault="00AE3205" w:rsidP="00A91AAB">
      <w:pPr>
        <w:spacing w:after="0" w:line="360" w:lineRule="auto"/>
        <w:jc w:val="both"/>
        <w:rPr>
          <w:rFonts w:ascii="Palatino Linotype" w:hAnsi="Palatino Linotype" w:cs="Tahoma"/>
          <w:sz w:val="24"/>
        </w:rPr>
      </w:pPr>
    </w:p>
    <w:p w14:paraId="305D1BA2" w14:textId="0B502684" w:rsidR="00A91AAB" w:rsidRPr="000C7EBF" w:rsidRDefault="00A91AAB" w:rsidP="00A91AAB">
      <w:pPr>
        <w:spacing w:after="0" w:line="360" w:lineRule="auto"/>
        <w:jc w:val="both"/>
        <w:rPr>
          <w:rFonts w:ascii="Palatino Linotype" w:hAnsi="Palatino Linotype" w:cs="Tahoma"/>
          <w:sz w:val="24"/>
        </w:rPr>
      </w:pPr>
      <w:r w:rsidRPr="000C7EBF">
        <w:rPr>
          <w:rFonts w:ascii="Palatino Linotype" w:hAnsi="Palatino Linotype" w:cs="Tahoma"/>
          <w:sz w:val="24"/>
        </w:rPr>
        <w:lastRenderedPageBreak/>
        <w:t xml:space="preserve">Atento a lo anterior, resulta claro que existe fuente obligacional que constriñe al </w:t>
      </w:r>
      <w:r w:rsidRPr="000C7EBF">
        <w:rPr>
          <w:rFonts w:ascii="Palatino Linotype" w:hAnsi="Palatino Linotype" w:cs="Tahoma"/>
          <w:b/>
          <w:sz w:val="24"/>
        </w:rPr>
        <w:t>Sujeto Obligado</w:t>
      </w:r>
      <w:r w:rsidRPr="000C7EBF">
        <w:rPr>
          <w:rFonts w:ascii="Palatino Linotype" w:hAnsi="Palatino Linotype" w:cs="Tahoma"/>
          <w:sz w:val="24"/>
        </w:rPr>
        <w:t xml:space="preserve"> a generar</w:t>
      </w:r>
      <w:r w:rsidR="00672EDE">
        <w:rPr>
          <w:rFonts w:ascii="Palatino Linotype" w:hAnsi="Palatino Linotype" w:cs="Tahoma"/>
          <w:sz w:val="24"/>
        </w:rPr>
        <w:t xml:space="preserve"> administrar y poseer</w:t>
      </w:r>
      <w:r w:rsidRPr="000C7EBF">
        <w:rPr>
          <w:rFonts w:ascii="Palatino Linotype" w:hAnsi="Palatino Linotype" w:cs="Tahoma"/>
          <w:sz w:val="24"/>
        </w:rPr>
        <w:t xml:space="preserve"> la información interés del Particular, en consecuencia, la información solicitada; debe obrar en los archivos del </w:t>
      </w:r>
      <w:r w:rsidRPr="000C7EBF">
        <w:rPr>
          <w:rFonts w:ascii="Palatino Linotype" w:hAnsi="Palatino Linotype" w:cs="Tahoma"/>
          <w:b/>
          <w:sz w:val="24"/>
        </w:rPr>
        <w:t>Sujeto Obligado</w:t>
      </w:r>
      <w:r w:rsidRPr="000C7EBF">
        <w:rPr>
          <w:rFonts w:ascii="Palatino Linotype" w:hAnsi="Palatino Linotype" w:cs="Tahoma"/>
          <w:sz w:val="24"/>
        </w:rPr>
        <w:t>.</w:t>
      </w:r>
    </w:p>
    <w:p w14:paraId="7EF9D311" w14:textId="77777777" w:rsidR="00A91AAB" w:rsidRPr="000C7EBF" w:rsidRDefault="00A91AAB" w:rsidP="00A91AAB">
      <w:pPr>
        <w:spacing w:after="0" w:line="360" w:lineRule="auto"/>
        <w:jc w:val="both"/>
        <w:rPr>
          <w:rFonts w:ascii="Palatino Linotype" w:hAnsi="Palatino Linotype" w:cs="Tahoma"/>
          <w:sz w:val="24"/>
        </w:rPr>
      </w:pPr>
    </w:p>
    <w:p w14:paraId="44D541D7" w14:textId="7F91AA80" w:rsidR="00C47404" w:rsidRDefault="00A91AAB" w:rsidP="00C47404">
      <w:pPr>
        <w:spacing w:after="0" w:line="360" w:lineRule="auto"/>
        <w:ind w:right="141"/>
        <w:jc w:val="both"/>
        <w:rPr>
          <w:rFonts w:ascii="Palatino Linotype" w:hAnsi="Palatino Linotype" w:cs="Tahoma"/>
          <w:sz w:val="24"/>
        </w:rPr>
      </w:pPr>
      <w:r w:rsidRPr="000C7EBF">
        <w:rPr>
          <w:rFonts w:ascii="Palatino Linotype" w:hAnsi="Palatino Linotype" w:cs="Tahoma"/>
          <w:sz w:val="24"/>
        </w:rPr>
        <w:t xml:space="preserve">En este sentido, </w:t>
      </w:r>
      <w:proofErr w:type="gramStart"/>
      <w:r w:rsidRPr="000C7EBF">
        <w:rPr>
          <w:rFonts w:ascii="Palatino Linotype" w:hAnsi="Palatino Linotype" w:cs="Tahoma"/>
          <w:sz w:val="24"/>
        </w:rPr>
        <w:t>de acuerdo a</w:t>
      </w:r>
      <w:proofErr w:type="gramEnd"/>
      <w:r w:rsidRPr="000C7EBF">
        <w:rPr>
          <w:rFonts w:ascii="Palatino Linotype" w:hAnsi="Palatino Linotype" w:cs="Tahoma"/>
          <w:sz w:val="24"/>
        </w:rPr>
        <w:t xml:space="preserve"> la naturaleza de la información solicitada se concluye que esta es de interés general y de alcance público, puesto que la ciudadan</w:t>
      </w:r>
      <w:r w:rsidR="00672EDE">
        <w:rPr>
          <w:rFonts w:ascii="Palatino Linotype" w:hAnsi="Palatino Linotype" w:cs="Tahoma"/>
          <w:sz w:val="24"/>
        </w:rPr>
        <w:t xml:space="preserve">ía tiene derecho a saber </w:t>
      </w:r>
      <w:r w:rsidR="00B255DC">
        <w:rPr>
          <w:rFonts w:ascii="Palatino Linotype" w:hAnsi="Palatino Linotype" w:cs="Tahoma"/>
          <w:sz w:val="24"/>
        </w:rPr>
        <w:t>los gastos realizados por los sujetos obligados</w:t>
      </w:r>
      <w:r w:rsidRPr="000C7EBF">
        <w:rPr>
          <w:rFonts w:ascii="Palatino Linotype" w:hAnsi="Palatino Linotype" w:cs="Tahoma"/>
          <w:sz w:val="24"/>
        </w:rPr>
        <w:t xml:space="preserve">, esto es, su acceso permite transparentar </w:t>
      </w:r>
      <w:r w:rsidR="00672EDE">
        <w:rPr>
          <w:rFonts w:ascii="Palatino Linotype" w:hAnsi="Palatino Linotype" w:cs="Tahoma"/>
          <w:sz w:val="24"/>
        </w:rPr>
        <w:t>las erogaciones del servicio público</w:t>
      </w:r>
      <w:r w:rsidR="00C47404">
        <w:rPr>
          <w:rFonts w:ascii="Palatino Linotype" w:hAnsi="Palatino Linotype" w:cs="Tahoma"/>
          <w:sz w:val="24"/>
        </w:rPr>
        <w:t>.</w:t>
      </w:r>
    </w:p>
    <w:p w14:paraId="245E444A" w14:textId="77777777" w:rsidR="00C47404" w:rsidRDefault="00C47404" w:rsidP="00C47404">
      <w:pPr>
        <w:spacing w:after="0" w:line="360" w:lineRule="auto"/>
        <w:ind w:right="141"/>
        <w:jc w:val="both"/>
        <w:rPr>
          <w:rFonts w:ascii="Palatino Linotype" w:hAnsi="Palatino Linotype" w:cs="Tahoma"/>
          <w:sz w:val="24"/>
        </w:rPr>
      </w:pPr>
    </w:p>
    <w:p w14:paraId="05DA0DEB" w14:textId="4F6E91C4" w:rsidR="007E5ACE" w:rsidRDefault="008E4C70" w:rsidP="00C47404">
      <w:pPr>
        <w:spacing w:after="0" w:line="360" w:lineRule="auto"/>
        <w:ind w:right="141"/>
        <w:jc w:val="both"/>
        <w:rPr>
          <w:rFonts w:ascii="Palatino Linotype" w:hAnsi="Palatino Linotype" w:cs="Tahoma"/>
          <w:sz w:val="24"/>
        </w:rPr>
      </w:pPr>
      <w:r w:rsidRPr="000C7EBF">
        <w:rPr>
          <w:rFonts w:ascii="Palatino Linotype" w:hAnsi="Palatino Linotype"/>
          <w:sz w:val="24"/>
        </w:rPr>
        <w:t xml:space="preserve">Así, y de conformidad con lo establecido en el ya citado artículo 12, de la Ley de Transparencia y Acceso a la Información Pública del Estado de México y Municipios, </w:t>
      </w:r>
      <w:r w:rsidRPr="000C7EBF">
        <w:rPr>
          <w:rFonts w:ascii="Palatino Linotype" w:hAnsi="Palatino Linotype"/>
          <w:b/>
          <w:sz w:val="24"/>
        </w:rPr>
        <w:t>El Sujeto Obligado</w:t>
      </w:r>
      <w:r w:rsidRPr="000C7EBF">
        <w:rPr>
          <w:rFonts w:ascii="Palatino Linotype" w:hAnsi="Palatino Linotype"/>
          <w:sz w:val="24"/>
        </w:rPr>
        <w:t xml:space="preserve"> sólo proporcionará la información que obra en sus archivos, lo que a</w:t>
      </w:r>
      <w:r w:rsidRPr="000C7EBF">
        <w:rPr>
          <w:rFonts w:ascii="Palatino Linotype" w:hAnsi="Palatino Linotype"/>
          <w:i/>
          <w:sz w:val="24"/>
        </w:rPr>
        <w:t xml:space="preserve"> contrario sensu</w:t>
      </w:r>
      <w:r w:rsidRPr="000C7EBF">
        <w:rPr>
          <w:rFonts w:ascii="Palatino Linotype" w:hAnsi="Palatino Linotype"/>
          <w:sz w:val="24"/>
        </w:rPr>
        <w:t xml:space="preserve"> significa que no se está obligado a proporcionar lo que no obre en los mismos; </w:t>
      </w:r>
      <w:r w:rsidRPr="000C7EBF">
        <w:rPr>
          <w:rFonts w:ascii="Palatino Linotype" w:hAnsi="Palatino Linotype" w:cs="Arial"/>
          <w:sz w:val="24"/>
        </w:rPr>
        <w:t>ello con relación al artículo 143, de la Constitución Política del Estado Libre y Soberano de México, pues las autoridades sólo están facultadas para realizar lo que expresamente les faculta la Ley u ordenamientos jurídicos.</w:t>
      </w:r>
    </w:p>
    <w:p w14:paraId="5FDADF99" w14:textId="77777777" w:rsidR="00C47404" w:rsidRPr="00C47404" w:rsidRDefault="00C47404" w:rsidP="00C47404">
      <w:pPr>
        <w:spacing w:after="0" w:line="360" w:lineRule="auto"/>
        <w:ind w:right="141"/>
        <w:jc w:val="both"/>
        <w:rPr>
          <w:rFonts w:ascii="Palatino Linotype" w:hAnsi="Palatino Linotype" w:cs="Tahoma"/>
          <w:sz w:val="24"/>
        </w:rPr>
      </w:pPr>
    </w:p>
    <w:p w14:paraId="5F447D33" w14:textId="35D47CBB" w:rsidR="00C3213D" w:rsidRDefault="00C3213D" w:rsidP="00C3213D">
      <w:pPr>
        <w:spacing w:after="0" w:line="360" w:lineRule="auto"/>
        <w:jc w:val="both"/>
        <w:rPr>
          <w:rFonts w:ascii="Palatino Linotype" w:hAnsi="Palatino Linotype" w:cs="Tahoma"/>
          <w:sz w:val="24"/>
        </w:rPr>
      </w:pPr>
      <w:r w:rsidRPr="000C7EBF">
        <w:rPr>
          <w:rFonts w:ascii="Palatino Linotype" w:eastAsia="Calibri" w:hAnsi="Palatino Linotype" w:cs="Tahoma"/>
          <w:bCs/>
          <w:sz w:val="24"/>
        </w:rPr>
        <w:t xml:space="preserve">En conclusión, se puede advertir que el </w:t>
      </w:r>
      <w:r w:rsidRPr="000C7EBF">
        <w:rPr>
          <w:rFonts w:ascii="Palatino Linotype" w:eastAsia="Calibri" w:hAnsi="Palatino Linotype" w:cs="Tahoma"/>
          <w:b/>
          <w:bCs/>
          <w:sz w:val="24"/>
        </w:rPr>
        <w:t>Sujeto Obligado</w:t>
      </w:r>
      <w:r w:rsidRPr="000C7EBF">
        <w:rPr>
          <w:rFonts w:ascii="Palatino Linotype" w:eastAsia="Calibri" w:hAnsi="Palatino Linotype" w:cs="Tahoma"/>
          <w:bCs/>
          <w:sz w:val="24"/>
        </w:rPr>
        <w:t xml:space="preserve"> no turnó la solicitud de información a las diversas unidades administrativas con las que cuenta, por lo que se concluye, que el </w:t>
      </w:r>
      <w:r w:rsidRPr="00C47404">
        <w:rPr>
          <w:rFonts w:ascii="Palatino Linotype" w:eastAsia="Calibri" w:hAnsi="Palatino Linotype" w:cs="Tahoma"/>
          <w:b/>
          <w:bCs/>
          <w:sz w:val="24"/>
        </w:rPr>
        <w:t>Sujeto Obligado</w:t>
      </w:r>
      <w:r w:rsidRPr="000C7EBF">
        <w:rPr>
          <w:rFonts w:ascii="Palatino Linotype" w:eastAsia="Calibri" w:hAnsi="Palatino Linotype" w:cs="Tahoma"/>
          <w:bCs/>
          <w:sz w:val="24"/>
        </w:rPr>
        <w:t xml:space="preserve"> incumplió con el procedimiento de búsqueda establecido en el artículo 162, de la Ley de Transparencia y Acceso a la Información Pública del Estado de México y Municipios, por lo que no se acreditó que la búsqueda </w:t>
      </w:r>
      <w:r w:rsidRPr="000C7EBF">
        <w:rPr>
          <w:rFonts w:ascii="Palatino Linotype" w:eastAsia="Calibri" w:hAnsi="Palatino Linotype" w:cs="Tahoma"/>
          <w:bCs/>
          <w:sz w:val="24"/>
        </w:rPr>
        <w:lastRenderedPageBreak/>
        <w:t>fuera exhaustiva y razonable; para lograr dicha situación</w:t>
      </w:r>
      <w:r w:rsidRPr="000C7EBF">
        <w:rPr>
          <w:rFonts w:ascii="Palatino Linotype" w:hAnsi="Palatino Linotype" w:cs="Tahoma"/>
          <w:sz w:val="24"/>
        </w:rPr>
        <w:t>, en principio, resulta necesario determinar, que es una investigación con esas características.</w:t>
      </w:r>
    </w:p>
    <w:p w14:paraId="21CF5C64" w14:textId="77777777" w:rsidR="007B22A1" w:rsidRPr="000C7EBF" w:rsidRDefault="007B22A1" w:rsidP="00C3213D">
      <w:pPr>
        <w:spacing w:after="0" w:line="360" w:lineRule="auto"/>
        <w:jc w:val="both"/>
        <w:rPr>
          <w:rFonts w:ascii="Palatino Linotype" w:hAnsi="Palatino Linotype" w:cs="Tahoma"/>
          <w:sz w:val="24"/>
        </w:rPr>
      </w:pPr>
    </w:p>
    <w:p w14:paraId="2D94DD05" w14:textId="6183EFD5" w:rsidR="00C3213D" w:rsidRPr="000C7EBF" w:rsidRDefault="00C3213D" w:rsidP="00C3213D">
      <w:pPr>
        <w:spacing w:after="0" w:line="360" w:lineRule="auto"/>
        <w:jc w:val="both"/>
        <w:rPr>
          <w:rFonts w:ascii="Palatino Linotype" w:hAnsi="Palatino Linotype" w:cs="Tahoma"/>
          <w:sz w:val="24"/>
        </w:rPr>
      </w:pPr>
      <w:r w:rsidRPr="000C7EBF">
        <w:rPr>
          <w:rFonts w:ascii="Palatino Linotype" w:hAnsi="Palatino Linotype" w:cs="Tahoma"/>
          <w:sz w:val="24"/>
        </w:rPr>
        <w:t>Conforme a lo anterior,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1D94A435" w14:textId="77777777" w:rsidR="00C3213D" w:rsidRPr="000C7EBF" w:rsidRDefault="00C3213D" w:rsidP="00C3213D">
      <w:pPr>
        <w:spacing w:after="0" w:line="360" w:lineRule="auto"/>
        <w:jc w:val="both"/>
        <w:rPr>
          <w:rFonts w:ascii="Palatino Linotype" w:hAnsi="Palatino Linotype" w:cs="Tahoma"/>
          <w:sz w:val="24"/>
        </w:rPr>
      </w:pPr>
    </w:p>
    <w:p w14:paraId="42EFE773" w14:textId="77777777" w:rsidR="00C3213D" w:rsidRPr="000C7EBF" w:rsidRDefault="00C3213D" w:rsidP="00C3213D">
      <w:pPr>
        <w:spacing w:after="0" w:line="360" w:lineRule="auto"/>
        <w:jc w:val="both"/>
        <w:rPr>
          <w:rFonts w:ascii="Palatino Linotype" w:hAnsi="Palatino Linotype" w:cs="Tahoma"/>
          <w:sz w:val="24"/>
        </w:rPr>
      </w:pPr>
      <w:r w:rsidRPr="000C7EBF">
        <w:rPr>
          <w:rFonts w:ascii="Palatino Linotype" w:hAnsi="Palatino Linotype" w:cs="Tahoma"/>
          <w:sz w:val="24"/>
        </w:rPr>
        <w:t xml:space="preserve">En ese contexto, de conformidad con los </w:t>
      </w:r>
      <w:r w:rsidRPr="000C7EBF">
        <w:rPr>
          <w:rFonts w:ascii="Palatino Linotype" w:hAnsi="Palatino Linotype" w:cs="Tahoma"/>
          <w:b/>
          <w:sz w:val="24"/>
        </w:rPr>
        <w:t>criterios 12/10 y 04/19</w:t>
      </w:r>
      <w:r w:rsidRPr="000C7EBF">
        <w:rPr>
          <w:rFonts w:ascii="Palatino Linotype" w:hAnsi="Palatino Linotype" w:cs="Tahoma"/>
          <w:sz w:val="24"/>
        </w:rPr>
        <w:t>,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6A6C5952" w14:textId="77777777" w:rsidR="00C3213D" w:rsidRPr="000C7EBF" w:rsidRDefault="00C3213D" w:rsidP="00C3213D">
      <w:pPr>
        <w:spacing w:after="0" w:line="360" w:lineRule="auto"/>
        <w:jc w:val="both"/>
        <w:rPr>
          <w:rFonts w:ascii="Palatino Linotype" w:hAnsi="Palatino Linotype" w:cs="Tahoma"/>
          <w:sz w:val="24"/>
        </w:rPr>
      </w:pPr>
    </w:p>
    <w:p w14:paraId="088F106E" w14:textId="77777777" w:rsidR="00C3213D" w:rsidRPr="000C7EBF" w:rsidRDefault="00C3213D" w:rsidP="00C3213D">
      <w:pPr>
        <w:numPr>
          <w:ilvl w:val="0"/>
          <w:numId w:val="27"/>
        </w:numPr>
        <w:spacing w:after="0" w:line="360" w:lineRule="auto"/>
        <w:contextualSpacing/>
        <w:jc w:val="both"/>
        <w:rPr>
          <w:rFonts w:ascii="Palatino Linotype" w:hAnsi="Palatino Linotype" w:cs="Tahoma"/>
          <w:sz w:val="24"/>
        </w:rPr>
      </w:pPr>
      <w:r w:rsidRPr="000C7EBF">
        <w:rPr>
          <w:rFonts w:ascii="Palatino Linotype" w:hAnsi="Palatino Linotype" w:cs="Tahoma"/>
          <w:sz w:val="24"/>
        </w:rPr>
        <w:t>Motivación por las que se buscó la información, en determinadas unidades administrativas;</w:t>
      </w:r>
    </w:p>
    <w:p w14:paraId="737603C8" w14:textId="77777777" w:rsidR="00C3213D" w:rsidRPr="000C7EBF" w:rsidRDefault="00C3213D" w:rsidP="00C3213D">
      <w:pPr>
        <w:numPr>
          <w:ilvl w:val="0"/>
          <w:numId w:val="27"/>
        </w:numPr>
        <w:spacing w:after="0" w:line="360" w:lineRule="auto"/>
        <w:contextualSpacing/>
        <w:jc w:val="both"/>
        <w:rPr>
          <w:rFonts w:ascii="Palatino Linotype" w:hAnsi="Palatino Linotype" w:cs="Tahoma"/>
          <w:sz w:val="24"/>
        </w:rPr>
      </w:pPr>
      <w:r w:rsidRPr="000C7EBF">
        <w:rPr>
          <w:rFonts w:ascii="Palatino Linotype" w:hAnsi="Palatino Linotype" w:cs="Tahoma"/>
          <w:sz w:val="24"/>
        </w:rPr>
        <w:t>Los criterios de búsqueda utilizados, y</w:t>
      </w:r>
    </w:p>
    <w:p w14:paraId="117BF5DD" w14:textId="77777777" w:rsidR="00C3213D" w:rsidRPr="000C7EBF" w:rsidRDefault="00C3213D" w:rsidP="00C3213D">
      <w:pPr>
        <w:numPr>
          <w:ilvl w:val="0"/>
          <w:numId w:val="27"/>
        </w:numPr>
        <w:spacing w:after="0" w:line="360" w:lineRule="auto"/>
        <w:contextualSpacing/>
        <w:jc w:val="both"/>
        <w:rPr>
          <w:rFonts w:ascii="Palatino Linotype" w:hAnsi="Palatino Linotype" w:cs="Tahoma"/>
          <w:sz w:val="24"/>
        </w:rPr>
      </w:pPr>
      <w:r w:rsidRPr="000C7EBF">
        <w:rPr>
          <w:rFonts w:ascii="Palatino Linotype" w:hAnsi="Palatino Linotype" w:cs="Tahoma"/>
          <w:sz w:val="24"/>
        </w:rPr>
        <w:t>Las circunstancias que fueron tomadas en cuenta.</w:t>
      </w:r>
    </w:p>
    <w:p w14:paraId="5B93C978" w14:textId="77777777" w:rsidR="00C3213D" w:rsidRPr="000C7EBF" w:rsidRDefault="00C3213D" w:rsidP="00C47404">
      <w:pPr>
        <w:pStyle w:val="Sinespaciado"/>
      </w:pPr>
    </w:p>
    <w:p w14:paraId="4FA4E48C" w14:textId="77777777" w:rsidR="00C3213D" w:rsidRPr="000C7EBF" w:rsidRDefault="00C3213D" w:rsidP="00C3213D">
      <w:pPr>
        <w:spacing w:line="360" w:lineRule="auto"/>
        <w:jc w:val="both"/>
        <w:rPr>
          <w:rFonts w:ascii="Palatino Linotype" w:hAnsi="Palatino Linotype" w:cs="Tahoma"/>
          <w:sz w:val="24"/>
        </w:rPr>
      </w:pPr>
      <w:r w:rsidRPr="000C7EBF">
        <w:rPr>
          <w:rFonts w:ascii="Palatino Linotype" w:hAnsi="Palatino Linotype" w:cs="Tahoma"/>
          <w:sz w:val="24"/>
        </w:rPr>
        <w:t>De tales circunstancias, se considera que para que los Sujetos Obligado justifiquen que realizaron una búsqueda exhaustiva y razonable, deben indicar de manera clara, lo siguiente:</w:t>
      </w:r>
    </w:p>
    <w:p w14:paraId="03E0B48B" w14:textId="77777777" w:rsidR="00C3213D" w:rsidRPr="000C7EBF" w:rsidRDefault="00C3213D" w:rsidP="00C3213D">
      <w:pPr>
        <w:numPr>
          <w:ilvl w:val="0"/>
          <w:numId w:val="26"/>
        </w:numPr>
        <w:spacing w:after="0" w:line="360" w:lineRule="auto"/>
        <w:contextualSpacing/>
        <w:jc w:val="both"/>
        <w:rPr>
          <w:rFonts w:ascii="Palatino Linotype" w:hAnsi="Palatino Linotype" w:cs="Tahoma"/>
          <w:sz w:val="24"/>
        </w:rPr>
      </w:pPr>
      <w:r w:rsidRPr="000C7EBF">
        <w:rPr>
          <w:rFonts w:ascii="Palatino Linotype" w:hAnsi="Palatino Linotype" w:cs="Tahoma"/>
          <w:sz w:val="24"/>
        </w:rPr>
        <w:t>Las áreas donde se buscó la información;</w:t>
      </w:r>
    </w:p>
    <w:p w14:paraId="5E7AD844" w14:textId="77777777" w:rsidR="00C3213D" w:rsidRPr="000C7EBF" w:rsidRDefault="00C3213D" w:rsidP="00C3213D">
      <w:pPr>
        <w:numPr>
          <w:ilvl w:val="0"/>
          <w:numId w:val="26"/>
        </w:numPr>
        <w:spacing w:after="0" w:line="360" w:lineRule="auto"/>
        <w:contextualSpacing/>
        <w:jc w:val="both"/>
        <w:rPr>
          <w:rFonts w:ascii="Palatino Linotype" w:hAnsi="Palatino Linotype" w:cs="Tahoma"/>
          <w:sz w:val="24"/>
        </w:rPr>
      </w:pPr>
      <w:r w:rsidRPr="000C7EBF">
        <w:rPr>
          <w:rFonts w:ascii="Palatino Linotype" w:hAnsi="Palatino Linotype" w:cs="Tahoma"/>
          <w:sz w:val="24"/>
        </w:rPr>
        <w:t>Tipo de archivos buscados (físicos o electrónicos);</w:t>
      </w:r>
    </w:p>
    <w:p w14:paraId="56755F4B" w14:textId="77777777" w:rsidR="00C3213D" w:rsidRPr="000C7EBF" w:rsidRDefault="00C3213D" w:rsidP="00C3213D">
      <w:pPr>
        <w:numPr>
          <w:ilvl w:val="0"/>
          <w:numId w:val="26"/>
        </w:numPr>
        <w:spacing w:after="0" w:line="360" w:lineRule="auto"/>
        <w:contextualSpacing/>
        <w:jc w:val="both"/>
        <w:rPr>
          <w:rFonts w:ascii="Palatino Linotype" w:hAnsi="Palatino Linotype" w:cs="Tahoma"/>
          <w:sz w:val="24"/>
        </w:rPr>
      </w:pPr>
      <w:r w:rsidRPr="000C7EBF">
        <w:rPr>
          <w:rFonts w:ascii="Palatino Linotype" w:hAnsi="Palatino Linotype" w:cs="Tahoma"/>
          <w:sz w:val="24"/>
        </w:rPr>
        <w:lastRenderedPageBreak/>
        <w:t xml:space="preserve">Los criterios de búsqueda utilizados, y </w:t>
      </w:r>
    </w:p>
    <w:p w14:paraId="6CACDA16" w14:textId="6FD5B415" w:rsidR="00C3213D" w:rsidRPr="000C7EBF" w:rsidRDefault="00C3213D" w:rsidP="00C3213D">
      <w:pPr>
        <w:numPr>
          <w:ilvl w:val="0"/>
          <w:numId w:val="26"/>
        </w:numPr>
        <w:spacing w:after="0" w:line="360" w:lineRule="auto"/>
        <w:contextualSpacing/>
        <w:jc w:val="both"/>
        <w:rPr>
          <w:rFonts w:ascii="Palatino Linotype" w:hAnsi="Palatino Linotype" w:cs="Tahoma"/>
          <w:sz w:val="24"/>
        </w:rPr>
      </w:pPr>
      <w:r w:rsidRPr="000C7EBF">
        <w:rPr>
          <w:rFonts w:ascii="Palatino Linotype" w:hAnsi="Palatino Linotype" w:cs="Tahoma"/>
          <w:sz w:val="24"/>
        </w:rPr>
        <w:t>Las circunstancias que fueron tomadas en cuenta.</w:t>
      </w:r>
    </w:p>
    <w:p w14:paraId="746A82C9" w14:textId="77777777" w:rsidR="00C3213D" w:rsidRPr="000C7EBF" w:rsidRDefault="00C3213D" w:rsidP="00F32A94">
      <w:pPr>
        <w:spacing w:after="0" w:line="360" w:lineRule="auto"/>
        <w:ind w:right="-93"/>
        <w:jc w:val="both"/>
        <w:rPr>
          <w:rFonts w:ascii="Palatino Linotype" w:hAnsi="Palatino Linotype" w:cs="Tahoma"/>
          <w:sz w:val="24"/>
          <w:szCs w:val="24"/>
        </w:rPr>
      </w:pPr>
    </w:p>
    <w:p w14:paraId="7F0D29DA" w14:textId="58179230" w:rsidR="006967CD" w:rsidRDefault="00F32A94" w:rsidP="00F32A94">
      <w:pPr>
        <w:spacing w:after="0" w:line="360" w:lineRule="auto"/>
        <w:ind w:right="-93"/>
        <w:jc w:val="both"/>
        <w:rPr>
          <w:rFonts w:ascii="Palatino Linotype" w:eastAsia="Calibri" w:hAnsi="Palatino Linotype" w:cs="Tahoma"/>
          <w:bCs/>
          <w:sz w:val="24"/>
          <w:szCs w:val="24"/>
        </w:rPr>
      </w:pPr>
      <w:r w:rsidRPr="000C7EBF">
        <w:rPr>
          <w:rFonts w:ascii="Palatino Linotype" w:hAnsi="Palatino Linotype" w:cs="Tahoma"/>
          <w:sz w:val="24"/>
          <w:szCs w:val="24"/>
        </w:rPr>
        <w:t xml:space="preserve">Por lo anterior, se advierte que la respuesta otorgada por parte del </w:t>
      </w:r>
      <w:r w:rsidRPr="000C7EBF">
        <w:rPr>
          <w:rFonts w:ascii="Palatino Linotype" w:hAnsi="Palatino Linotype" w:cs="Tahoma"/>
          <w:b/>
          <w:sz w:val="24"/>
          <w:szCs w:val="24"/>
        </w:rPr>
        <w:t xml:space="preserve">Sujeto </w:t>
      </w:r>
      <w:proofErr w:type="gramStart"/>
      <w:r w:rsidRPr="000C7EBF">
        <w:rPr>
          <w:rFonts w:ascii="Palatino Linotype" w:hAnsi="Palatino Linotype" w:cs="Tahoma"/>
          <w:b/>
          <w:sz w:val="24"/>
          <w:szCs w:val="24"/>
        </w:rPr>
        <w:t>Obligado</w:t>
      </w:r>
      <w:r w:rsidRPr="000C7EBF">
        <w:rPr>
          <w:rFonts w:ascii="Palatino Linotype" w:hAnsi="Palatino Linotype" w:cs="Tahoma"/>
          <w:sz w:val="24"/>
          <w:szCs w:val="24"/>
        </w:rPr>
        <w:t>,</w:t>
      </w:r>
      <w:proofErr w:type="gramEnd"/>
      <w:r w:rsidRPr="000C7EBF">
        <w:rPr>
          <w:rFonts w:ascii="Palatino Linotype" w:hAnsi="Palatino Linotype" w:cs="Tahoma"/>
          <w:sz w:val="24"/>
          <w:szCs w:val="24"/>
        </w:rPr>
        <w:t xml:space="preserve"> no colma el derecho de acceso a la información de</w:t>
      </w:r>
      <w:r w:rsidR="007B22A1">
        <w:rPr>
          <w:rFonts w:ascii="Palatino Linotype" w:hAnsi="Palatino Linotype" w:cs="Tahoma"/>
          <w:sz w:val="24"/>
          <w:szCs w:val="24"/>
        </w:rPr>
        <w:t xml:space="preserve"> la</w:t>
      </w:r>
      <w:r w:rsidRPr="000C7EBF">
        <w:rPr>
          <w:rFonts w:ascii="Palatino Linotype" w:hAnsi="Palatino Linotype" w:cs="Tahoma"/>
          <w:sz w:val="24"/>
          <w:szCs w:val="24"/>
        </w:rPr>
        <w:t xml:space="preserve"> </w:t>
      </w:r>
      <w:r w:rsidRPr="000C7EBF">
        <w:rPr>
          <w:rFonts w:ascii="Palatino Linotype" w:hAnsi="Palatino Linotype" w:cs="Tahoma"/>
          <w:b/>
          <w:sz w:val="24"/>
          <w:szCs w:val="24"/>
        </w:rPr>
        <w:t>Recurrente</w:t>
      </w:r>
      <w:r w:rsidRPr="000C7EBF">
        <w:rPr>
          <w:rFonts w:ascii="Palatino Linotype" w:hAnsi="Palatino Linotype" w:cs="Tahoma"/>
          <w:sz w:val="24"/>
          <w:szCs w:val="24"/>
        </w:rPr>
        <w:t xml:space="preserve">, por lo que </w:t>
      </w:r>
      <w:r w:rsidRPr="000C7EBF">
        <w:rPr>
          <w:rFonts w:ascii="Palatino Linotype" w:eastAsia="Calibri" w:hAnsi="Palatino Linotype" w:cs="Tahoma"/>
          <w:bCs/>
          <w:sz w:val="24"/>
          <w:szCs w:val="24"/>
        </w:rPr>
        <w:t xml:space="preserve">resulta dable ordenar al </w:t>
      </w:r>
      <w:r w:rsidRPr="000C7EBF">
        <w:rPr>
          <w:rFonts w:ascii="Palatino Linotype" w:eastAsia="Calibri" w:hAnsi="Palatino Linotype" w:cs="Tahoma"/>
          <w:b/>
          <w:bCs/>
          <w:sz w:val="24"/>
          <w:szCs w:val="24"/>
        </w:rPr>
        <w:t>Sujeto Obligado</w:t>
      </w:r>
      <w:r w:rsidRPr="000C7EBF">
        <w:rPr>
          <w:rFonts w:ascii="Palatino Linotype" w:eastAsia="Calibri" w:hAnsi="Palatino Linotype" w:cs="Tahoma"/>
          <w:bCs/>
          <w:sz w:val="24"/>
          <w:szCs w:val="24"/>
        </w:rPr>
        <w:t xml:space="preserve"> a realizar una búsqueda exhaustiva y razonable de los documentos y haga entrega a través del Sistema de Acceso a la Información Mexiquense </w:t>
      </w:r>
      <w:r w:rsidRPr="00C47404">
        <w:rPr>
          <w:rFonts w:ascii="Palatino Linotype" w:eastAsia="Calibri" w:hAnsi="Palatino Linotype" w:cs="Tahoma"/>
          <w:b/>
          <w:bCs/>
          <w:sz w:val="24"/>
          <w:szCs w:val="24"/>
        </w:rPr>
        <w:t>(SAIMEX)</w:t>
      </w:r>
      <w:r w:rsidRPr="000C7EBF">
        <w:rPr>
          <w:rFonts w:ascii="Palatino Linotype" w:eastAsia="Calibri" w:hAnsi="Palatino Linotype" w:cs="Tahoma"/>
          <w:bCs/>
          <w:sz w:val="24"/>
          <w:szCs w:val="24"/>
        </w:rPr>
        <w:t>.</w:t>
      </w:r>
    </w:p>
    <w:p w14:paraId="7B842E95" w14:textId="77777777" w:rsidR="001B2C32" w:rsidRPr="00AE482A" w:rsidRDefault="001B2C32" w:rsidP="001B2C32">
      <w:pPr>
        <w:pStyle w:val="Sinespaciado"/>
        <w:spacing w:line="360" w:lineRule="auto"/>
        <w:jc w:val="both"/>
        <w:rPr>
          <w:rFonts w:ascii="Palatino Linotype" w:hAnsi="Palatino Linotype"/>
        </w:rPr>
      </w:pPr>
    </w:p>
    <w:p w14:paraId="54B938C5" w14:textId="7726297C" w:rsidR="00BD487A" w:rsidRPr="00523868" w:rsidRDefault="00BD487A" w:rsidP="00BD487A">
      <w:pPr>
        <w:spacing w:after="0" w:line="360" w:lineRule="auto"/>
        <w:jc w:val="both"/>
        <w:rPr>
          <w:rFonts w:ascii="Palatino Linotype" w:eastAsia="Times New Roman" w:hAnsi="Palatino Linotype"/>
          <w:sz w:val="24"/>
          <w:szCs w:val="24"/>
          <w:lang w:eastAsia="es-ES"/>
        </w:rPr>
      </w:pPr>
      <w:r w:rsidRPr="00523868">
        <w:rPr>
          <w:rFonts w:ascii="Palatino Linotype" w:eastAsia="Times New Roman" w:hAnsi="Palatino Linotype"/>
          <w:sz w:val="24"/>
          <w:szCs w:val="24"/>
          <w:lang w:eastAsia="es-ES"/>
        </w:rPr>
        <w:t xml:space="preserve">Con base en lo anteriormente expuesto, se acredita de manera fehaciente que </w:t>
      </w:r>
      <w:r w:rsidRPr="00523868">
        <w:rPr>
          <w:rFonts w:ascii="Palatino Linotype" w:eastAsia="Times New Roman" w:hAnsi="Palatino Linotype"/>
          <w:b/>
          <w:sz w:val="24"/>
          <w:szCs w:val="24"/>
          <w:lang w:eastAsia="es-ES"/>
        </w:rPr>
        <w:t xml:space="preserve">el Sujeto Obligado </w:t>
      </w:r>
      <w:r w:rsidRPr="00523868">
        <w:rPr>
          <w:rFonts w:ascii="Palatino Linotype" w:eastAsia="Times New Roman" w:hAnsi="Palatino Linotype"/>
          <w:sz w:val="24"/>
          <w:szCs w:val="24"/>
          <w:lang w:eastAsia="es-ES"/>
        </w:rPr>
        <w:t>no colmó el derecho de acceso a la información pública. Consecuentemente resulta procedente realizar una búsqueda exhaustiva y razonable, a fin de ordenar la entrega, en versión pública de ser procedente, de</w:t>
      </w:r>
      <w:r w:rsidR="004D62B5">
        <w:rPr>
          <w:rFonts w:ascii="Palatino Linotype" w:eastAsia="Times New Roman" w:hAnsi="Palatino Linotype"/>
          <w:sz w:val="24"/>
          <w:szCs w:val="24"/>
          <w:lang w:eastAsia="es-ES"/>
        </w:rPr>
        <w:t>l o los documentos en donde conste</w:t>
      </w:r>
      <w:r w:rsidRPr="00523868">
        <w:rPr>
          <w:rFonts w:ascii="Palatino Linotype" w:eastAsia="Times New Roman" w:hAnsi="Palatino Linotype"/>
          <w:sz w:val="24"/>
          <w:szCs w:val="24"/>
          <w:lang w:eastAsia="es-ES"/>
        </w:rPr>
        <w:t xml:space="preserve"> la siguiente información:</w:t>
      </w:r>
    </w:p>
    <w:p w14:paraId="60C3B90D" w14:textId="77777777" w:rsidR="00BD487A" w:rsidRPr="00523868" w:rsidRDefault="00BD487A" w:rsidP="00BD487A">
      <w:pPr>
        <w:spacing w:after="0" w:line="360" w:lineRule="auto"/>
        <w:jc w:val="both"/>
        <w:rPr>
          <w:rFonts w:ascii="Palatino Linotype" w:eastAsia="Times New Roman" w:hAnsi="Palatino Linotype"/>
          <w:sz w:val="24"/>
          <w:szCs w:val="24"/>
          <w:lang w:eastAsia="es-ES"/>
        </w:rPr>
      </w:pPr>
    </w:p>
    <w:p w14:paraId="4F9F1F9B" w14:textId="2684F1DE" w:rsidR="00BD487A" w:rsidRPr="00523868" w:rsidRDefault="00BD487A" w:rsidP="00BD487A">
      <w:pPr>
        <w:numPr>
          <w:ilvl w:val="0"/>
          <w:numId w:val="44"/>
        </w:numPr>
        <w:spacing w:after="0" w:line="360" w:lineRule="auto"/>
        <w:jc w:val="both"/>
        <w:rPr>
          <w:rFonts w:ascii="Palatino Linotype" w:eastAsia="Times New Roman" w:hAnsi="Palatino Linotype"/>
          <w:b/>
          <w:i/>
          <w:sz w:val="24"/>
          <w:szCs w:val="24"/>
          <w:lang w:eastAsia="es-ES"/>
        </w:rPr>
      </w:pPr>
      <w:bookmarkStart w:id="0" w:name="_Hlk64557603"/>
      <w:bookmarkStart w:id="1" w:name="_Hlk93606645"/>
      <w:r w:rsidRPr="00BD487A">
        <w:rPr>
          <w:rFonts w:ascii="Palatino Linotype" w:eastAsia="Times New Roman" w:hAnsi="Palatino Linotype"/>
          <w:bCs/>
          <w:i/>
          <w:sz w:val="24"/>
          <w:szCs w:val="24"/>
          <w:lang w:eastAsia="es-ES"/>
        </w:rPr>
        <w:t>Cantidad económica que se ha gastado la Presidencia Municipal en cafetería en el periodo que comprende del 01 de enero de 2021 al 18 de enero de 2022</w:t>
      </w:r>
      <w:r w:rsidRPr="00523868">
        <w:rPr>
          <w:rFonts w:ascii="Palatino Linotype" w:eastAsia="Times New Roman" w:hAnsi="Palatino Linotype"/>
          <w:b/>
          <w:i/>
          <w:sz w:val="24"/>
          <w:szCs w:val="24"/>
          <w:lang w:eastAsia="es-ES"/>
        </w:rPr>
        <w:t xml:space="preserve">: </w:t>
      </w:r>
      <w:bookmarkStart w:id="2" w:name="_Hlk63877495"/>
    </w:p>
    <w:bookmarkEnd w:id="0"/>
    <w:bookmarkEnd w:id="1"/>
    <w:bookmarkEnd w:id="2"/>
    <w:p w14:paraId="7464A920" w14:textId="77777777" w:rsidR="00BD487A" w:rsidRDefault="00BD487A" w:rsidP="001B2C32">
      <w:pPr>
        <w:tabs>
          <w:tab w:val="left" w:pos="2130"/>
        </w:tabs>
        <w:spacing w:after="0" w:line="360" w:lineRule="auto"/>
        <w:jc w:val="both"/>
        <w:rPr>
          <w:rFonts w:ascii="Palatino Linotype" w:eastAsia="Calibri" w:hAnsi="Palatino Linotype" w:cs="Tahoma"/>
          <w:bCs/>
          <w:sz w:val="24"/>
        </w:rPr>
      </w:pPr>
    </w:p>
    <w:p w14:paraId="5D68F708" w14:textId="053F9C87" w:rsidR="00F40CA2" w:rsidRDefault="001B2C32" w:rsidP="001B2C32">
      <w:pPr>
        <w:tabs>
          <w:tab w:val="left" w:pos="2130"/>
        </w:tabs>
        <w:spacing w:after="0" w:line="360" w:lineRule="auto"/>
        <w:jc w:val="both"/>
        <w:rPr>
          <w:rFonts w:ascii="Palatino Linotype" w:eastAsia="Calibri" w:hAnsi="Palatino Linotype" w:cs="Tahoma"/>
          <w:bCs/>
          <w:sz w:val="24"/>
        </w:rPr>
      </w:pPr>
      <w:r w:rsidRPr="00AE482A">
        <w:rPr>
          <w:rFonts w:ascii="Palatino Linotype" w:eastAsia="Calibri" w:hAnsi="Palatino Linotype" w:cs="Tahoma"/>
          <w:bCs/>
          <w:sz w:val="24"/>
        </w:rPr>
        <w:t>Finalmente, la información requerida</w:t>
      </w:r>
      <w:r w:rsidRPr="00AE482A">
        <w:rPr>
          <w:rFonts w:ascii="Palatino Linotype" w:eastAsia="Calibri" w:hAnsi="Palatino Linotype" w:cs="Tahoma"/>
          <w:b/>
          <w:bCs/>
          <w:sz w:val="24"/>
        </w:rPr>
        <w:t xml:space="preserve">, </w:t>
      </w:r>
      <w:r w:rsidRPr="00AE482A">
        <w:rPr>
          <w:rFonts w:ascii="Palatino Linotype" w:eastAsia="Calibri" w:hAnsi="Palatino Linotype" w:cs="Tahoma"/>
          <w:bCs/>
          <w:sz w:val="24"/>
        </w:rPr>
        <w:t xml:space="preserve">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w:t>
      </w:r>
      <w:r w:rsidRPr="00AE482A">
        <w:rPr>
          <w:rFonts w:ascii="Palatino Linotype" w:eastAsia="Calibri" w:hAnsi="Palatino Linotype" w:cs="Tahoma"/>
          <w:bCs/>
          <w:sz w:val="24"/>
        </w:rPr>
        <w:lastRenderedPageBreak/>
        <w:t>de Transparencia y Acceso a la Información Pública de Estado de México y Municipios, de conformidad con lo siguiente:</w:t>
      </w:r>
    </w:p>
    <w:p w14:paraId="1ED9D981" w14:textId="77777777" w:rsidR="00F40CA2" w:rsidRDefault="00F40CA2" w:rsidP="001B2C32">
      <w:pPr>
        <w:tabs>
          <w:tab w:val="left" w:pos="2130"/>
        </w:tabs>
        <w:spacing w:after="0" w:line="360" w:lineRule="auto"/>
        <w:jc w:val="both"/>
        <w:rPr>
          <w:rFonts w:ascii="Palatino Linotype" w:eastAsia="Calibri" w:hAnsi="Palatino Linotype" w:cs="Tahoma"/>
          <w:bCs/>
          <w:sz w:val="24"/>
        </w:rPr>
      </w:pPr>
    </w:p>
    <w:p w14:paraId="70DF9CC8" w14:textId="77777777" w:rsidR="003A5A19" w:rsidRPr="003A5A19" w:rsidRDefault="003A5A19" w:rsidP="003A5A19">
      <w:pPr>
        <w:numPr>
          <w:ilvl w:val="0"/>
          <w:numId w:val="41"/>
        </w:numPr>
        <w:spacing w:after="0" w:line="360" w:lineRule="auto"/>
        <w:jc w:val="both"/>
        <w:rPr>
          <w:rFonts w:ascii="Palatino Linotype" w:eastAsia="Times New Roman" w:hAnsi="Palatino Linotype" w:cs="Times New Roman"/>
          <w:b/>
          <w:i/>
          <w:sz w:val="28"/>
          <w:szCs w:val="28"/>
          <w:u w:val="single"/>
          <w:lang w:eastAsia="es-ES"/>
        </w:rPr>
      </w:pPr>
      <w:r w:rsidRPr="003A5A19">
        <w:rPr>
          <w:rFonts w:ascii="Palatino Linotype" w:eastAsia="Times New Roman" w:hAnsi="Palatino Linotype" w:cs="Times New Roman"/>
          <w:b/>
          <w:i/>
          <w:sz w:val="28"/>
          <w:szCs w:val="28"/>
          <w:u w:val="single"/>
          <w:lang w:eastAsia="es-ES"/>
        </w:rPr>
        <w:t>De la Versión Pública.</w:t>
      </w:r>
    </w:p>
    <w:p w14:paraId="74327D6A" w14:textId="77777777" w:rsidR="00BD487A" w:rsidRPr="00CD43B7" w:rsidRDefault="00BD487A" w:rsidP="00BD487A">
      <w:pPr>
        <w:spacing w:before="240" w:after="0" w:line="360" w:lineRule="auto"/>
        <w:jc w:val="both"/>
        <w:rPr>
          <w:rFonts w:ascii="Palatino Linotype" w:hAnsi="Palatino Linotype"/>
          <w:sz w:val="24"/>
          <w:szCs w:val="24"/>
        </w:rPr>
      </w:pPr>
      <w:r w:rsidRPr="00CD43B7">
        <w:rPr>
          <w:rFonts w:ascii="Palatino Linotype" w:hAnsi="Palatino Linotype"/>
          <w:sz w:val="24"/>
          <w:szCs w:val="24"/>
        </w:rPr>
        <w:t>De la naturaleza de la información que se ordena entregar se desprende que la misma pudieran contener datos personales susceptibles clasificar como confidenciales o reservados, por lo que es responsabilidad del sujeto obligado vigilar su cumplimiento mediante la emisión de versiones públicas.</w:t>
      </w:r>
    </w:p>
    <w:p w14:paraId="50022F76" w14:textId="77777777" w:rsidR="00BD487A" w:rsidRPr="00CD43B7" w:rsidRDefault="00BD487A" w:rsidP="00BD487A">
      <w:pPr>
        <w:spacing w:after="0" w:line="360" w:lineRule="auto"/>
        <w:jc w:val="both"/>
        <w:rPr>
          <w:rFonts w:ascii="Palatino Linotype" w:hAnsi="Palatino Linotype"/>
          <w:sz w:val="24"/>
          <w:szCs w:val="24"/>
        </w:rPr>
      </w:pPr>
    </w:p>
    <w:p w14:paraId="7EE3A7B1" w14:textId="77777777" w:rsidR="00BD487A" w:rsidRPr="00CD43B7" w:rsidRDefault="00BD487A" w:rsidP="00BD487A">
      <w:pPr>
        <w:spacing w:after="0" w:line="360" w:lineRule="auto"/>
        <w:jc w:val="both"/>
        <w:rPr>
          <w:rFonts w:ascii="Palatino Linotype" w:hAnsi="Palatino Linotype"/>
          <w:sz w:val="24"/>
          <w:szCs w:val="24"/>
        </w:rPr>
      </w:pPr>
      <w:r w:rsidRPr="00CD43B7">
        <w:rPr>
          <w:rFonts w:ascii="Palatino Linotype" w:hAnsi="Palatino Linotype"/>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7EA52BBB" w14:textId="77777777" w:rsidR="00BD487A" w:rsidRPr="00CD43B7" w:rsidRDefault="00BD487A" w:rsidP="00BD487A">
      <w:pPr>
        <w:spacing w:before="240" w:after="240" w:line="360" w:lineRule="auto"/>
        <w:jc w:val="both"/>
        <w:rPr>
          <w:rFonts w:ascii="Palatino Linotype" w:hAnsi="Palatino Linotype"/>
          <w:sz w:val="24"/>
          <w:szCs w:val="24"/>
        </w:rPr>
      </w:pPr>
    </w:p>
    <w:p w14:paraId="218B9DA5" w14:textId="77777777" w:rsidR="00BD487A" w:rsidRPr="00CD43B7" w:rsidRDefault="00BD487A" w:rsidP="00BD487A">
      <w:pPr>
        <w:spacing w:after="0" w:line="240" w:lineRule="auto"/>
        <w:ind w:left="794" w:right="851"/>
        <w:jc w:val="both"/>
        <w:rPr>
          <w:rFonts w:ascii="Palatino Linotype" w:hAnsi="Palatino Linotype"/>
          <w:i/>
        </w:rPr>
      </w:pPr>
      <w:r w:rsidRPr="00CD43B7">
        <w:rPr>
          <w:rFonts w:ascii="Palatino Linotype" w:hAnsi="Palatino Linotype"/>
          <w:b/>
          <w:i/>
        </w:rPr>
        <w:t>Artículo 3.</w:t>
      </w:r>
      <w:r w:rsidRPr="00CD43B7">
        <w:rPr>
          <w:rFonts w:ascii="Palatino Linotype" w:hAnsi="Palatino Linotype"/>
          <w:i/>
        </w:rPr>
        <w:t xml:space="preserve"> Para los efectos de la presente Ley se entenderá por:</w:t>
      </w:r>
    </w:p>
    <w:p w14:paraId="042B8E66" w14:textId="77777777" w:rsidR="00BD487A" w:rsidRPr="00CD43B7" w:rsidRDefault="00BD487A" w:rsidP="00BD487A">
      <w:pPr>
        <w:spacing w:after="0" w:line="240" w:lineRule="auto"/>
        <w:ind w:left="794" w:right="851"/>
        <w:jc w:val="both"/>
        <w:rPr>
          <w:rFonts w:ascii="Palatino Linotype" w:hAnsi="Palatino Linotype"/>
          <w:i/>
        </w:rPr>
      </w:pPr>
    </w:p>
    <w:p w14:paraId="16028F29" w14:textId="77777777" w:rsidR="00BD487A" w:rsidRPr="00CD43B7" w:rsidRDefault="00BD487A" w:rsidP="00BD487A">
      <w:pPr>
        <w:spacing w:after="0" w:line="240" w:lineRule="auto"/>
        <w:ind w:left="794" w:right="851"/>
        <w:jc w:val="both"/>
        <w:rPr>
          <w:rFonts w:ascii="Palatino Linotype" w:hAnsi="Palatino Linotype"/>
          <w:i/>
        </w:rPr>
      </w:pPr>
      <w:r w:rsidRPr="00CD43B7">
        <w:rPr>
          <w:rFonts w:ascii="Palatino Linotype" w:hAnsi="Palatino Linotype"/>
          <w:i/>
        </w:rPr>
        <w:t>[…]</w:t>
      </w:r>
    </w:p>
    <w:p w14:paraId="7B3AE2E5" w14:textId="77777777" w:rsidR="00BD487A" w:rsidRPr="00CD43B7" w:rsidRDefault="00BD487A" w:rsidP="00BD487A">
      <w:pPr>
        <w:spacing w:after="0" w:line="240" w:lineRule="auto"/>
        <w:ind w:left="794" w:right="851"/>
        <w:jc w:val="both"/>
        <w:rPr>
          <w:rFonts w:ascii="Palatino Linotype" w:hAnsi="Palatino Linotype"/>
          <w:i/>
        </w:rPr>
      </w:pPr>
    </w:p>
    <w:p w14:paraId="1D1F6494" w14:textId="77777777" w:rsidR="00BD487A" w:rsidRPr="00CD43B7" w:rsidRDefault="00BD487A" w:rsidP="00BD487A">
      <w:pPr>
        <w:spacing w:after="240" w:line="240" w:lineRule="auto"/>
        <w:ind w:left="794" w:right="851"/>
        <w:jc w:val="both"/>
        <w:rPr>
          <w:rFonts w:ascii="Palatino Linotype" w:hAnsi="Palatino Linotype"/>
          <w:i/>
        </w:rPr>
      </w:pPr>
      <w:r w:rsidRPr="00CD43B7">
        <w:rPr>
          <w:rFonts w:ascii="Palatino Linotype" w:hAnsi="Palatino Linotype"/>
          <w:b/>
          <w:i/>
        </w:rPr>
        <w:t>IX. Datos personales:</w:t>
      </w:r>
      <w:r w:rsidRPr="00CD43B7">
        <w:rPr>
          <w:rFonts w:ascii="Palatino Linotype" w:hAnsi="Palatino Linotype"/>
          <w:i/>
        </w:rPr>
        <w:t xml:space="preserve"> La información concerniente a una persona, identificada o identificable según lo dispuesto por la Ley de Protección de Datos Personales del Estado de México; </w:t>
      </w:r>
    </w:p>
    <w:p w14:paraId="58623F21" w14:textId="77777777" w:rsidR="00BD487A" w:rsidRPr="00CD43B7" w:rsidRDefault="00BD487A" w:rsidP="00BD487A">
      <w:pPr>
        <w:spacing w:after="240" w:line="240" w:lineRule="auto"/>
        <w:ind w:left="794" w:right="851"/>
        <w:jc w:val="both"/>
        <w:rPr>
          <w:rFonts w:ascii="Palatino Linotype" w:hAnsi="Palatino Linotype"/>
          <w:i/>
        </w:rPr>
      </w:pPr>
      <w:r w:rsidRPr="00CD43B7">
        <w:rPr>
          <w:rFonts w:ascii="Palatino Linotype" w:hAnsi="Palatino Linotype"/>
          <w:b/>
          <w:i/>
        </w:rPr>
        <w:t>XX. Información clasificada:</w:t>
      </w:r>
      <w:r w:rsidRPr="00CD43B7">
        <w:rPr>
          <w:rFonts w:ascii="Palatino Linotype" w:hAnsi="Palatino Linotype"/>
          <w:i/>
        </w:rPr>
        <w:t xml:space="preserve"> Aquella considerada por la presente Ley como reservada o confidencial;</w:t>
      </w:r>
    </w:p>
    <w:p w14:paraId="4C1CCC20" w14:textId="77777777" w:rsidR="00BD487A" w:rsidRPr="00CD43B7" w:rsidRDefault="00BD487A" w:rsidP="00BD487A">
      <w:pPr>
        <w:spacing w:after="240" w:line="240" w:lineRule="auto"/>
        <w:ind w:left="794" w:right="851"/>
        <w:jc w:val="both"/>
        <w:rPr>
          <w:rFonts w:ascii="Palatino Linotype" w:hAnsi="Palatino Linotype"/>
          <w:i/>
        </w:rPr>
      </w:pPr>
      <w:r w:rsidRPr="00CD43B7">
        <w:rPr>
          <w:rFonts w:ascii="Palatino Linotype" w:hAnsi="Palatino Linotype"/>
          <w:b/>
          <w:i/>
        </w:rPr>
        <w:t>XXI. Información confidencial:</w:t>
      </w:r>
      <w:r w:rsidRPr="00CD43B7">
        <w:rPr>
          <w:rFonts w:ascii="Palatino Linotype" w:hAnsi="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7CFBA20" w14:textId="77777777" w:rsidR="00BD487A" w:rsidRPr="00CD43B7" w:rsidRDefault="00BD487A" w:rsidP="00BD487A">
      <w:pPr>
        <w:spacing w:after="240" w:line="240" w:lineRule="auto"/>
        <w:ind w:left="794" w:right="851"/>
        <w:jc w:val="both"/>
        <w:rPr>
          <w:rFonts w:ascii="Palatino Linotype" w:hAnsi="Palatino Linotype"/>
          <w:i/>
        </w:rPr>
      </w:pPr>
      <w:r w:rsidRPr="00CD43B7">
        <w:rPr>
          <w:rFonts w:ascii="Palatino Linotype" w:hAnsi="Palatino Linotype"/>
          <w:b/>
          <w:i/>
        </w:rPr>
        <w:lastRenderedPageBreak/>
        <w:t>XLV. Versión pública:</w:t>
      </w:r>
      <w:r w:rsidRPr="00CD43B7">
        <w:rPr>
          <w:rFonts w:ascii="Palatino Linotype" w:hAnsi="Palatino Linotype"/>
          <w:i/>
        </w:rPr>
        <w:t xml:space="preserve"> Documento en el que se elimine, suprime o borra la información clasificada como reservada o confidencial para permitir su acceso.</w:t>
      </w:r>
    </w:p>
    <w:p w14:paraId="47241093" w14:textId="77777777" w:rsidR="00BD487A" w:rsidRPr="00CD43B7" w:rsidRDefault="00BD487A" w:rsidP="00BD487A">
      <w:pPr>
        <w:spacing w:after="240" w:line="240" w:lineRule="auto"/>
        <w:ind w:left="794" w:right="851"/>
        <w:jc w:val="both"/>
        <w:rPr>
          <w:rFonts w:ascii="Palatino Linotype" w:hAnsi="Palatino Linotype"/>
          <w:i/>
        </w:rPr>
      </w:pPr>
      <w:r w:rsidRPr="00CD43B7">
        <w:rPr>
          <w:rFonts w:ascii="Palatino Linotype" w:hAnsi="Palatino Linotype"/>
          <w:i/>
        </w:rPr>
        <w:t>[…]</w:t>
      </w:r>
    </w:p>
    <w:p w14:paraId="4D9CC506" w14:textId="77777777" w:rsidR="00BD487A" w:rsidRPr="00CD43B7" w:rsidRDefault="00BD487A" w:rsidP="00BD487A">
      <w:pPr>
        <w:spacing w:after="0" w:line="240" w:lineRule="auto"/>
        <w:ind w:left="794" w:right="851"/>
        <w:jc w:val="both"/>
        <w:rPr>
          <w:rFonts w:ascii="Palatino Linotype" w:hAnsi="Palatino Linotype"/>
          <w:i/>
        </w:rPr>
      </w:pPr>
      <w:r w:rsidRPr="00CD43B7">
        <w:rPr>
          <w:rFonts w:ascii="Palatino Linotype" w:hAnsi="Palatino Linotype"/>
          <w:b/>
          <w:i/>
        </w:rPr>
        <w:t>Artículo 91.</w:t>
      </w:r>
      <w:r w:rsidRPr="00CD43B7">
        <w:rPr>
          <w:rFonts w:ascii="Palatino Linotype" w:hAnsi="Palatino Linotype"/>
          <w:i/>
        </w:rPr>
        <w:t xml:space="preserve"> El acceso a la información pública será restringido excepcionalmente, cuando ésta sea clasificada como reservada o confidencial.</w:t>
      </w:r>
    </w:p>
    <w:p w14:paraId="123F470E" w14:textId="77777777" w:rsidR="00BD487A" w:rsidRPr="00CD43B7" w:rsidRDefault="00BD487A" w:rsidP="00BD487A">
      <w:pPr>
        <w:spacing w:after="0" w:line="240" w:lineRule="auto"/>
        <w:ind w:left="794" w:right="851"/>
        <w:jc w:val="both"/>
        <w:rPr>
          <w:rFonts w:ascii="Palatino Linotype" w:hAnsi="Palatino Linotype"/>
          <w:i/>
        </w:rPr>
      </w:pPr>
    </w:p>
    <w:p w14:paraId="2095AFB1" w14:textId="77777777" w:rsidR="00BD487A" w:rsidRPr="00CD43B7" w:rsidRDefault="00BD487A" w:rsidP="00BD487A">
      <w:pPr>
        <w:spacing w:after="120" w:line="240" w:lineRule="auto"/>
        <w:ind w:left="794" w:right="851"/>
        <w:jc w:val="both"/>
        <w:rPr>
          <w:rFonts w:ascii="Palatino Linotype" w:hAnsi="Palatino Linotype"/>
          <w:i/>
        </w:rPr>
      </w:pPr>
      <w:r w:rsidRPr="00CD43B7">
        <w:rPr>
          <w:rFonts w:ascii="Palatino Linotype" w:hAnsi="Palatino Linotype"/>
          <w:b/>
          <w:i/>
        </w:rPr>
        <w:t>Artículo 132.</w:t>
      </w:r>
      <w:r w:rsidRPr="00CD43B7">
        <w:rPr>
          <w:rFonts w:ascii="Palatino Linotype" w:hAnsi="Palatino Linotype"/>
          <w:i/>
        </w:rPr>
        <w:t xml:space="preserve"> La clasificación de la información se llevará a cabo en el momento en que:</w:t>
      </w:r>
    </w:p>
    <w:p w14:paraId="2981D758" w14:textId="77777777" w:rsidR="00BD487A" w:rsidRPr="00CD43B7" w:rsidRDefault="00BD487A" w:rsidP="00BD487A">
      <w:pPr>
        <w:spacing w:after="120" w:line="240" w:lineRule="auto"/>
        <w:ind w:left="794" w:right="851"/>
        <w:jc w:val="both"/>
        <w:rPr>
          <w:rFonts w:ascii="Palatino Linotype" w:hAnsi="Palatino Linotype"/>
          <w:i/>
        </w:rPr>
      </w:pPr>
      <w:r w:rsidRPr="00CD43B7">
        <w:rPr>
          <w:rFonts w:ascii="Palatino Linotype" w:hAnsi="Palatino Linotype"/>
          <w:b/>
          <w:i/>
        </w:rPr>
        <w:t>I</w:t>
      </w:r>
      <w:r w:rsidRPr="00CD43B7">
        <w:rPr>
          <w:rFonts w:ascii="Palatino Linotype" w:hAnsi="Palatino Linotype"/>
          <w:i/>
        </w:rPr>
        <w:t>. Se reciba una solicitud de acceso a la información;</w:t>
      </w:r>
    </w:p>
    <w:p w14:paraId="752F0DBA" w14:textId="77777777" w:rsidR="00BD487A" w:rsidRPr="00CD43B7" w:rsidRDefault="00BD487A" w:rsidP="00BD487A">
      <w:pPr>
        <w:spacing w:after="120" w:line="240" w:lineRule="auto"/>
        <w:ind w:left="794" w:right="851"/>
        <w:jc w:val="both"/>
        <w:rPr>
          <w:rFonts w:ascii="Palatino Linotype" w:hAnsi="Palatino Linotype"/>
          <w:i/>
        </w:rPr>
      </w:pPr>
      <w:r w:rsidRPr="00CD43B7">
        <w:rPr>
          <w:rFonts w:ascii="Palatino Linotype" w:hAnsi="Palatino Linotype"/>
          <w:b/>
          <w:i/>
        </w:rPr>
        <w:t>II.</w:t>
      </w:r>
      <w:r w:rsidRPr="00CD43B7">
        <w:rPr>
          <w:rFonts w:ascii="Palatino Linotype" w:hAnsi="Palatino Linotype"/>
          <w:i/>
        </w:rPr>
        <w:t xml:space="preserve"> Se determine mediante resolución de autoridad competente; o</w:t>
      </w:r>
    </w:p>
    <w:p w14:paraId="292E92B5" w14:textId="77777777" w:rsidR="00BD487A" w:rsidRPr="00CD43B7" w:rsidRDefault="00BD487A" w:rsidP="00BD487A">
      <w:pPr>
        <w:spacing w:after="120" w:line="240" w:lineRule="auto"/>
        <w:ind w:left="794" w:right="851"/>
        <w:jc w:val="both"/>
        <w:rPr>
          <w:rFonts w:ascii="Palatino Linotype" w:hAnsi="Palatino Linotype"/>
          <w:i/>
        </w:rPr>
      </w:pPr>
      <w:r w:rsidRPr="00CD43B7">
        <w:rPr>
          <w:rFonts w:ascii="Palatino Linotype" w:hAnsi="Palatino Linotype"/>
          <w:b/>
          <w:i/>
        </w:rPr>
        <w:t>III.</w:t>
      </w:r>
      <w:r w:rsidRPr="00CD43B7">
        <w:rPr>
          <w:rFonts w:ascii="Palatino Linotype" w:hAnsi="Palatino Linotype"/>
          <w:i/>
        </w:rPr>
        <w:t xml:space="preserve"> Se generen versiones públicas para dar cumplimiento a las obligaciones de transparencia previstas en esta Ley.</w:t>
      </w:r>
    </w:p>
    <w:p w14:paraId="7ABEE039" w14:textId="77777777" w:rsidR="00BD487A" w:rsidRPr="00CD43B7" w:rsidRDefault="00BD487A" w:rsidP="00BD487A">
      <w:pPr>
        <w:spacing w:after="120" w:line="240" w:lineRule="auto"/>
        <w:ind w:left="794" w:right="851"/>
        <w:jc w:val="both"/>
        <w:rPr>
          <w:rFonts w:ascii="Palatino Linotype" w:hAnsi="Palatino Linotype"/>
          <w:i/>
        </w:rPr>
      </w:pPr>
    </w:p>
    <w:p w14:paraId="07ACECF0" w14:textId="77777777" w:rsidR="00BD487A" w:rsidRPr="00CD43B7" w:rsidRDefault="00BD487A" w:rsidP="00BD487A">
      <w:pPr>
        <w:spacing w:after="0" w:line="240" w:lineRule="auto"/>
        <w:ind w:left="794" w:right="851"/>
        <w:jc w:val="both"/>
        <w:rPr>
          <w:rFonts w:ascii="Palatino Linotype" w:hAnsi="Palatino Linotype"/>
          <w:i/>
        </w:rPr>
      </w:pPr>
      <w:r w:rsidRPr="00CD43B7">
        <w:rPr>
          <w:rFonts w:ascii="Palatino Linotype" w:hAnsi="Palatino Linotype"/>
          <w:i/>
        </w:rPr>
        <w:t>[…]</w:t>
      </w:r>
    </w:p>
    <w:p w14:paraId="100A5AFA" w14:textId="77777777" w:rsidR="00BD487A" w:rsidRPr="00CD43B7" w:rsidRDefault="00BD487A" w:rsidP="00BD487A">
      <w:pPr>
        <w:spacing w:after="0" w:line="240" w:lineRule="auto"/>
        <w:ind w:left="794" w:right="851"/>
        <w:jc w:val="both"/>
        <w:rPr>
          <w:rFonts w:ascii="Palatino Linotype" w:hAnsi="Palatino Linotype"/>
          <w:i/>
        </w:rPr>
      </w:pPr>
    </w:p>
    <w:p w14:paraId="7850ED9A" w14:textId="77777777" w:rsidR="00BD487A" w:rsidRPr="00CD43B7" w:rsidRDefault="00BD487A" w:rsidP="00BD487A">
      <w:pPr>
        <w:spacing w:after="240" w:line="240" w:lineRule="auto"/>
        <w:ind w:left="794" w:right="851"/>
        <w:jc w:val="both"/>
        <w:rPr>
          <w:rFonts w:ascii="Palatino Linotype" w:hAnsi="Palatino Linotype"/>
          <w:i/>
        </w:rPr>
      </w:pPr>
      <w:r w:rsidRPr="00CD43B7">
        <w:rPr>
          <w:rFonts w:ascii="Palatino Linotype" w:hAnsi="Palatino Linotype"/>
          <w:b/>
          <w:i/>
        </w:rPr>
        <w:t>Artículo 143.</w:t>
      </w:r>
      <w:r w:rsidRPr="00CD43B7">
        <w:rPr>
          <w:rFonts w:ascii="Palatino Linotype" w:hAnsi="Palatino Linotype"/>
          <w:i/>
        </w:rPr>
        <w:t xml:space="preserve"> Para los efectos de esta Ley se considera información confidencial, la clasificada como tal, de manera permanente, por su naturaleza, cuando:</w:t>
      </w:r>
    </w:p>
    <w:p w14:paraId="53B82368" w14:textId="77777777" w:rsidR="00BD487A" w:rsidRPr="00CD43B7" w:rsidRDefault="00BD487A" w:rsidP="00BD487A">
      <w:pPr>
        <w:spacing w:after="240" w:line="240" w:lineRule="auto"/>
        <w:ind w:left="794" w:right="851"/>
        <w:jc w:val="both"/>
        <w:rPr>
          <w:rFonts w:ascii="Palatino Linotype" w:hAnsi="Palatino Linotype"/>
          <w:i/>
        </w:rPr>
      </w:pPr>
      <w:r w:rsidRPr="00CD43B7">
        <w:rPr>
          <w:rFonts w:ascii="Palatino Linotype" w:hAnsi="Palatino Linotype"/>
          <w:b/>
          <w:i/>
        </w:rPr>
        <w:t>I.</w:t>
      </w:r>
      <w:r w:rsidRPr="00CD43B7">
        <w:rPr>
          <w:rFonts w:ascii="Palatino Linotype" w:hAnsi="Palatino Linotype"/>
          <w:i/>
        </w:rPr>
        <w:t xml:space="preserve"> Se refiera a la información privada y los datos personales concernientes a una persona física o jurídico colectiva identificada o identificable;</w:t>
      </w:r>
    </w:p>
    <w:p w14:paraId="5A332D5D" w14:textId="77777777" w:rsidR="00BD487A" w:rsidRPr="00CD43B7" w:rsidRDefault="00BD487A" w:rsidP="00BD487A">
      <w:pPr>
        <w:spacing w:after="240" w:line="240" w:lineRule="auto"/>
        <w:ind w:left="794" w:right="851"/>
        <w:jc w:val="both"/>
        <w:rPr>
          <w:rFonts w:ascii="Palatino Linotype" w:hAnsi="Palatino Linotype"/>
          <w:i/>
        </w:rPr>
      </w:pPr>
      <w:r w:rsidRPr="00CD43B7">
        <w:rPr>
          <w:rFonts w:ascii="Palatino Linotype" w:hAnsi="Palatino Linotype"/>
          <w:b/>
          <w:i/>
        </w:rPr>
        <w:t>II.</w:t>
      </w:r>
      <w:r w:rsidRPr="00CD43B7">
        <w:rPr>
          <w:rFonts w:ascii="Palatino Linotype" w:hAnsi="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786027CB" w14:textId="77777777" w:rsidR="00BD487A" w:rsidRPr="00CD43B7" w:rsidRDefault="00BD487A" w:rsidP="00BD487A">
      <w:pPr>
        <w:spacing w:after="240" w:line="240" w:lineRule="auto"/>
        <w:ind w:left="794" w:right="851"/>
        <w:jc w:val="both"/>
        <w:rPr>
          <w:rFonts w:ascii="Palatino Linotype" w:hAnsi="Palatino Linotype"/>
          <w:i/>
        </w:rPr>
      </w:pPr>
      <w:r w:rsidRPr="00CD43B7">
        <w:rPr>
          <w:rFonts w:ascii="Palatino Linotype" w:hAnsi="Palatino Linotype"/>
          <w:b/>
          <w:i/>
        </w:rPr>
        <w:t>III.</w:t>
      </w:r>
      <w:r w:rsidRPr="00CD43B7">
        <w:rPr>
          <w:rFonts w:ascii="Palatino Linotype" w:hAnsi="Palatino Linotype"/>
          <w:i/>
        </w:rPr>
        <w:t xml:space="preserve"> La que presenten los particulares a los sujetos obligados, de conformidad con lo dispuesto por las leyes o los tratados internacionales.</w:t>
      </w:r>
    </w:p>
    <w:p w14:paraId="1BE37CE0" w14:textId="77777777" w:rsidR="00BD487A" w:rsidRPr="00CD43B7" w:rsidRDefault="00BD487A" w:rsidP="00BD487A">
      <w:pPr>
        <w:spacing w:after="240" w:line="240" w:lineRule="auto"/>
        <w:ind w:left="794" w:right="851"/>
        <w:jc w:val="both"/>
        <w:rPr>
          <w:rFonts w:ascii="Palatino Linotype" w:hAnsi="Palatino Linotype"/>
          <w:i/>
        </w:rPr>
      </w:pPr>
      <w:r w:rsidRPr="00CD43B7">
        <w:rPr>
          <w:rFonts w:ascii="Palatino Linotype" w:hAnsi="Palatino Linotype"/>
          <w:i/>
        </w:rPr>
        <w:t xml:space="preserve">La información confidencial no estará sujeta a temporalidad alguna y sólo podrán tener acceso a ella los titulares de </w:t>
      </w:r>
      <w:proofErr w:type="gramStart"/>
      <w:r w:rsidRPr="00CD43B7">
        <w:rPr>
          <w:rFonts w:ascii="Palatino Linotype" w:hAnsi="Palatino Linotype"/>
          <w:i/>
        </w:rPr>
        <w:t>la misma</w:t>
      </w:r>
      <w:proofErr w:type="gramEnd"/>
      <w:r w:rsidRPr="00CD43B7">
        <w:rPr>
          <w:rFonts w:ascii="Palatino Linotype" w:hAnsi="Palatino Linotype"/>
          <w:i/>
        </w:rPr>
        <w:t>, sus representantes y los servidores públicos facultados para ello.</w:t>
      </w:r>
    </w:p>
    <w:p w14:paraId="013A6709" w14:textId="77777777" w:rsidR="00BD487A" w:rsidRPr="00CD43B7" w:rsidRDefault="00BD487A" w:rsidP="00BD487A">
      <w:pPr>
        <w:spacing w:after="240" w:line="240" w:lineRule="auto"/>
        <w:ind w:left="794" w:right="851"/>
        <w:jc w:val="both"/>
        <w:rPr>
          <w:rFonts w:ascii="Palatino Linotype" w:hAnsi="Palatino Linotype"/>
          <w:sz w:val="24"/>
          <w:szCs w:val="24"/>
        </w:rPr>
      </w:pPr>
      <w:r w:rsidRPr="00CD43B7">
        <w:rPr>
          <w:rFonts w:ascii="Palatino Linotype" w:hAnsi="Palatino Linotype"/>
          <w:i/>
        </w:rPr>
        <w:t>No se considerará confidencial la información que se encuentre en los registros públicos o en fuentes de acceso público, ni tampoco la que sea considerada por la presente ley como información pública. [Sic]</w:t>
      </w:r>
    </w:p>
    <w:p w14:paraId="388F6696" w14:textId="77777777" w:rsidR="00BD487A" w:rsidRPr="00CD43B7" w:rsidRDefault="00BD487A" w:rsidP="00BD487A">
      <w:pPr>
        <w:spacing w:after="240" w:line="360" w:lineRule="auto"/>
        <w:jc w:val="both"/>
        <w:rPr>
          <w:rFonts w:ascii="Palatino Linotype" w:hAnsi="Palatino Linotype"/>
          <w:sz w:val="24"/>
          <w:szCs w:val="24"/>
        </w:rPr>
      </w:pPr>
    </w:p>
    <w:p w14:paraId="705F69AC" w14:textId="77777777" w:rsidR="00BD487A" w:rsidRPr="00CD43B7" w:rsidRDefault="00BD487A" w:rsidP="00BD487A">
      <w:pPr>
        <w:spacing w:after="0" w:line="360" w:lineRule="auto"/>
        <w:jc w:val="both"/>
        <w:rPr>
          <w:rFonts w:ascii="Palatino Linotype" w:hAnsi="Palatino Linotype"/>
          <w:sz w:val="24"/>
          <w:szCs w:val="24"/>
        </w:rPr>
      </w:pPr>
      <w:r w:rsidRPr="00CD43B7">
        <w:rPr>
          <w:rFonts w:ascii="Palatino Linotype" w:hAnsi="Palatino Linotype"/>
          <w:sz w:val="24"/>
          <w:szCs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765E758" w14:textId="77777777" w:rsidR="00BD487A" w:rsidRPr="00CD43B7" w:rsidRDefault="00BD487A" w:rsidP="00BD487A">
      <w:pPr>
        <w:spacing w:after="120" w:line="360" w:lineRule="auto"/>
        <w:jc w:val="both"/>
        <w:rPr>
          <w:rFonts w:ascii="Palatino Linotype" w:hAnsi="Palatino Linotype"/>
          <w:sz w:val="24"/>
          <w:szCs w:val="24"/>
        </w:rPr>
      </w:pPr>
    </w:p>
    <w:p w14:paraId="3B68D830" w14:textId="77777777" w:rsidR="00BD487A" w:rsidRPr="00CD43B7" w:rsidRDefault="00BD487A" w:rsidP="00BD487A">
      <w:pPr>
        <w:spacing w:after="0" w:line="360" w:lineRule="auto"/>
        <w:jc w:val="both"/>
        <w:rPr>
          <w:rFonts w:ascii="Palatino Linotype" w:hAnsi="Palatino Linotype"/>
          <w:sz w:val="24"/>
          <w:szCs w:val="24"/>
        </w:rPr>
      </w:pPr>
      <w:r w:rsidRPr="00CD43B7">
        <w:rPr>
          <w:rFonts w:ascii="Palatino Linotype" w:hAnsi="Palatino Linotype"/>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03A6C46" w14:textId="77777777" w:rsidR="00BD487A" w:rsidRPr="00347D2A" w:rsidRDefault="00BD487A" w:rsidP="00BD487A">
      <w:pPr>
        <w:spacing w:after="0" w:line="360" w:lineRule="auto"/>
        <w:jc w:val="both"/>
        <w:rPr>
          <w:rFonts w:ascii="Palatino Linotype" w:eastAsia="Times New Roman" w:hAnsi="Palatino Linotype"/>
          <w:sz w:val="24"/>
          <w:szCs w:val="24"/>
          <w:lang w:eastAsia="es-ES"/>
        </w:rPr>
      </w:pPr>
    </w:p>
    <w:p w14:paraId="1C58942C" w14:textId="77777777" w:rsidR="00BD487A" w:rsidRPr="00347D2A" w:rsidRDefault="00BD487A" w:rsidP="00BD487A">
      <w:pPr>
        <w:spacing w:after="0" w:line="360" w:lineRule="auto"/>
        <w:jc w:val="both"/>
        <w:rPr>
          <w:rFonts w:ascii="Palatino Linotype" w:eastAsia="Times New Roman" w:hAnsi="Palatino Linotype"/>
          <w:bCs/>
          <w:sz w:val="24"/>
          <w:szCs w:val="24"/>
          <w:lang w:eastAsia="es-ES"/>
        </w:rPr>
      </w:pPr>
      <w:r w:rsidRPr="00347D2A">
        <w:rPr>
          <w:rFonts w:ascii="Palatino Linotype" w:eastAsia="Times New Roman" w:hAnsi="Palatino Linotype"/>
          <w:bCs/>
          <w:sz w:val="24"/>
          <w:szCs w:val="24"/>
          <w:lang w:eastAsia="es-ES"/>
        </w:rPr>
        <w:lastRenderedPageBreak/>
        <w:t xml:space="preserve">En ese tenor y </w:t>
      </w:r>
      <w:proofErr w:type="gramStart"/>
      <w:r w:rsidRPr="00347D2A">
        <w:rPr>
          <w:rFonts w:ascii="Palatino Linotype" w:eastAsia="Times New Roman" w:hAnsi="Palatino Linotype"/>
          <w:bCs/>
          <w:sz w:val="24"/>
          <w:szCs w:val="24"/>
          <w:lang w:eastAsia="es-ES"/>
        </w:rPr>
        <w:t>de acuerdo a</w:t>
      </w:r>
      <w:proofErr w:type="gramEnd"/>
      <w:r w:rsidRPr="00347D2A">
        <w:rPr>
          <w:rFonts w:ascii="Palatino Linotype" w:eastAsia="Times New Roman" w:hAnsi="Palatino Linotype"/>
          <w:bCs/>
          <w:sz w:val="24"/>
          <w:szCs w:val="24"/>
          <w:lang w:eastAsia="es-ES"/>
        </w:rPr>
        <w:t xml:space="preserve"> la interpretación en el orden administrativo que le da la Ley de la materia a este Instituto específicamente, en términos de su artículo 36, fracción I, </w:t>
      </w:r>
      <w:r w:rsidRPr="00347D2A">
        <w:rPr>
          <w:rFonts w:ascii="Palatino Linotype" w:eastAsia="Times New Roman" w:hAnsi="Palatino Linotype"/>
          <w:sz w:val="24"/>
          <w:szCs w:val="24"/>
          <w:lang w:eastAsia="es-ES"/>
        </w:rPr>
        <w:t xml:space="preserve">de la Ley de Transparencia y Acceso a la Información Pública del Estado de México y Municipios, </w:t>
      </w:r>
      <w:r w:rsidRPr="00347D2A">
        <w:rPr>
          <w:rFonts w:ascii="Palatino Linotype" w:eastAsia="Times New Roman" w:hAnsi="Palatino Linotype"/>
          <w:bCs/>
          <w:sz w:val="24"/>
          <w:szCs w:val="24"/>
          <w:lang w:eastAsia="es-ES"/>
        </w:rPr>
        <w:t>a efecto de salvaguardar el derecho de acceso a la información pública consignado a favor del Recurrente.</w:t>
      </w:r>
    </w:p>
    <w:p w14:paraId="3B08D3C0" w14:textId="77777777" w:rsidR="00683F3A" w:rsidRPr="00683F3A" w:rsidRDefault="00683F3A" w:rsidP="00683F3A">
      <w:pPr>
        <w:pStyle w:val="Sinespaciado"/>
        <w:spacing w:line="360" w:lineRule="auto"/>
        <w:jc w:val="both"/>
        <w:rPr>
          <w:rFonts w:ascii="Palatino Linotype" w:hAnsi="Palatino Linotype"/>
        </w:rPr>
      </w:pPr>
    </w:p>
    <w:p w14:paraId="1E4F16DE" w14:textId="4977944D" w:rsidR="00047D12" w:rsidRPr="000C7EBF" w:rsidRDefault="00047D12" w:rsidP="00047D12">
      <w:pPr>
        <w:spacing w:after="0" w:line="360" w:lineRule="auto"/>
        <w:jc w:val="both"/>
        <w:rPr>
          <w:rFonts w:ascii="Palatino Linotype" w:hAnsi="Palatino Linotype"/>
          <w:sz w:val="24"/>
          <w:szCs w:val="24"/>
        </w:rPr>
      </w:pPr>
      <w:proofErr w:type="gramStart"/>
      <w:r w:rsidRPr="000C7EBF">
        <w:rPr>
          <w:rFonts w:ascii="Palatino Linotype" w:hAnsi="Palatino Linotype" w:cs="Arial"/>
          <w:sz w:val="24"/>
          <w:szCs w:val="24"/>
          <w:lang w:eastAsia="es-MX"/>
        </w:rPr>
        <w:t>Final</w:t>
      </w:r>
      <w:r w:rsidRPr="000C7EBF">
        <w:rPr>
          <w:rFonts w:ascii="Palatino Linotype" w:hAnsi="Palatino Linotype"/>
          <w:sz w:val="24"/>
          <w:szCs w:val="24"/>
        </w:rPr>
        <w:t>mente</w:t>
      </w:r>
      <w:proofErr w:type="gramEnd"/>
      <w:r w:rsidRPr="000C7EBF">
        <w:rPr>
          <w:rFonts w:ascii="Palatino Linotype" w:hAnsi="Palatino Linotype"/>
          <w:sz w:val="24"/>
          <w:szCs w:val="24"/>
        </w:rPr>
        <w:t xml:space="preserve"> y en mérito de lo expuesto en líneas anteriores, resultan fundados los motivo</w:t>
      </w:r>
      <w:r w:rsidR="003067B8">
        <w:rPr>
          <w:rFonts w:ascii="Palatino Linotype" w:hAnsi="Palatino Linotype"/>
          <w:sz w:val="24"/>
          <w:szCs w:val="24"/>
        </w:rPr>
        <w:t>s de inconformidad vertidos por la</w:t>
      </w:r>
      <w:r w:rsidRPr="000C7EBF">
        <w:rPr>
          <w:rFonts w:ascii="Palatino Linotype" w:hAnsi="Palatino Linotype"/>
          <w:b/>
          <w:sz w:val="24"/>
          <w:szCs w:val="24"/>
        </w:rPr>
        <w:t xml:space="preserve"> Recurrente</w:t>
      </w:r>
      <w:r w:rsidRPr="000C7EBF">
        <w:rPr>
          <w:rFonts w:ascii="Palatino Linotype" w:hAnsi="Palatino Linotype"/>
          <w:sz w:val="24"/>
          <w:szCs w:val="24"/>
        </w:rPr>
        <w:t xml:space="preserve">, por ello con fundamento en la </w:t>
      </w:r>
      <w:r w:rsidR="00C9020A" w:rsidRPr="000C7EBF">
        <w:rPr>
          <w:rFonts w:ascii="Palatino Linotype" w:hAnsi="Palatino Linotype"/>
          <w:i/>
          <w:sz w:val="24"/>
          <w:szCs w:val="24"/>
        </w:rPr>
        <w:t>primera</w:t>
      </w:r>
      <w:r w:rsidRPr="000C7EBF">
        <w:rPr>
          <w:rFonts w:ascii="Palatino Linotype" w:hAnsi="Palatino Linotype"/>
          <w:i/>
          <w:sz w:val="24"/>
          <w:szCs w:val="24"/>
        </w:rPr>
        <w:t xml:space="preserve"> hipótesis</w:t>
      </w:r>
      <w:r w:rsidRPr="000C7EBF">
        <w:rPr>
          <w:rFonts w:ascii="Palatino Linotype" w:hAnsi="Palatino Linotype"/>
          <w:sz w:val="24"/>
          <w:szCs w:val="24"/>
        </w:rPr>
        <w:t xml:space="preserve"> del artículo 186, fracción III, de la Ley de Transparencia y Acceso a la Información Pública del Estado de México y Municipios, se </w:t>
      </w:r>
      <w:r w:rsidR="00BD487A">
        <w:rPr>
          <w:rFonts w:ascii="Palatino Linotype" w:hAnsi="Palatino Linotype"/>
          <w:b/>
          <w:sz w:val="24"/>
          <w:szCs w:val="24"/>
        </w:rPr>
        <w:t>MODIFICA</w:t>
      </w:r>
      <w:r w:rsidRPr="000C7EBF">
        <w:rPr>
          <w:rFonts w:ascii="Palatino Linotype" w:hAnsi="Palatino Linotype"/>
          <w:b/>
          <w:sz w:val="24"/>
          <w:szCs w:val="24"/>
        </w:rPr>
        <w:t xml:space="preserve"> </w:t>
      </w:r>
      <w:r w:rsidRPr="000C7EBF">
        <w:rPr>
          <w:rFonts w:ascii="Palatino Linotype" w:hAnsi="Palatino Linotype"/>
          <w:sz w:val="24"/>
          <w:szCs w:val="24"/>
        </w:rPr>
        <w:t xml:space="preserve">la respuesta a la solicitud de información </w:t>
      </w:r>
      <w:r w:rsidR="00BD487A" w:rsidRPr="00BD487A">
        <w:rPr>
          <w:rFonts w:ascii="Palatino Linotype" w:hAnsi="Palatino Linotype" w:cs="Arial"/>
          <w:b/>
          <w:sz w:val="24"/>
          <w:szCs w:val="24"/>
        </w:rPr>
        <w:t>00016/XALATLA/IP/2022</w:t>
      </w:r>
      <w:r w:rsidRPr="000C7EBF">
        <w:rPr>
          <w:rFonts w:ascii="Palatino Linotype" w:hAnsi="Palatino Linotype" w:cs="Arial"/>
          <w:sz w:val="24"/>
          <w:szCs w:val="24"/>
        </w:rPr>
        <w:t xml:space="preserve">, </w:t>
      </w:r>
      <w:r w:rsidRPr="000C7EBF">
        <w:rPr>
          <w:rFonts w:ascii="Palatino Linotype" w:hAnsi="Palatino Linotype"/>
          <w:sz w:val="24"/>
          <w:szCs w:val="24"/>
        </w:rPr>
        <w:t>que ha sido materia del presente fallo.</w:t>
      </w:r>
    </w:p>
    <w:p w14:paraId="1040AA24" w14:textId="77777777" w:rsidR="0024635B" w:rsidRPr="000C7EBF" w:rsidRDefault="0024635B" w:rsidP="0024635B">
      <w:pPr>
        <w:spacing w:after="0" w:line="360" w:lineRule="auto"/>
        <w:jc w:val="both"/>
        <w:rPr>
          <w:rFonts w:ascii="Palatino Linotype" w:hAnsi="Palatino Linotype" w:cs="Arial"/>
          <w:b/>
          <w:bCs/>
          <w:color w:val="333333"/>
          <w:sz w:val="24"/>
          <w:szCs w:val="24"/>
        </w:rPr>
      </w:pPr>
    </w:p>
    <w:p w14:paraId="1BCBF2FC" w14:textId="77777777" w:rsidR="0024635B" w:rsidRPr="000C7EBF" w:rsidRDefault="0024635B" w:rsidP="0024635B">
      <w:pPr>
        <w:spacing w:after="0" w:line="360" w:lineRule="auto"/>
        <w:jc w:val="both"/>
        <w:rPr>
          <w:rFonts w:ascii="Palatino Linotype" w:hAnsi="Palatino Linotype"/>
          <w:sz w:val="24"/>
          <w:szCs w:val="24"/>
        </w:rPr>
      </w:pPr>
      <w:r w:rsidRPr="000C7EBF">
        <w:rPr>
          <w:rFonts w:ascii="Palatino Linotype" w:hAnsi="Palatino Linotype"/>
          <w:sz w:val="24"/>
          <w:szCs w:val="24"/>
        </w:rPr>
        <w:t xml:space="preserve">Por lo antes expuesto y fundado. </w:t>
      </w:r>
    </w:p>
    <w:p w14:paraId="0F12F208" w14:textId="77777777" w:rsidR="00C47404" w:rsidRPr="000C7EBF" w:rsidRDefault="00C47404" w:rsidP="0024635B">
      <w:pPr>
        <w:spacing w:after="0" w:line="360" w:lineRule="auto"/>
        <w:jc w:val="both"/>
        <w:rPr>
          <w:rFonts w:ascii="Palatino Linotype" w:hAnsi="Palatino Linotype"/>
          <w:sz w:val="24"/>
          <w:szCs w:val="24"/>
        </w:rPr>
      </w:pPr>
    </w:p>
    <w:p w14:paraId="6CDAD4B8" w14:textId="77777777" w:rsidR="0024635B" w:rsidRPr="000C7EBF" w:rsidRDefault="0024635B" w:rsidP="0024635B">
      <w:pPr>
        <w:spacing w:after="0" w:line="360" w:lineRule="auto"/>
        <w:jc w:val="center"/>
        <w:rPr>
          <w:rFonts w:ascii="Palatino Linotype" w:eastAsia="Times New Roman" w:hAnsi="Palatino Linotype"/>
          <w:b/>
          <w:bCs/>
          <w:spacing w:val="60"/>
          <w:sz w:val="28"/>
          <w:szCs w:val="24"/>
          <w:lang w:val="es-ES_tradnl"/>
        </w:rPr>
      </w:pPr>
      <w:r w:rsidRPr="000C7EBF">
        <w:rPr>
          <w:rFonts w:ascii="Palatino Linotype" w:eastAsia="Times New Roman" w:hAnsi="Palatino Linotype"/>
          <w:b/>
          <w:bCs/>
          <w:spacing w:val="60"/>
          <w:sz w:val="28"/>
          <w:szCs w:val="24"/>
          <w:lang w:val="es-ES_tradnl"/>
        </w:rPr>
        <w:t>SE    RESUELVE</w:t>
      </w:r>
    </w:p>
    <w:p w14:paraId="221F928D" w14:textId="77777777" w:rsidR="0024635B" w:rsidRPr="000C7EBF" w:rsidRDefault="0024635B" w:rsidP="00F537EC">
      <w:pPr>
        <w:pStyle w:val="Sinespaciado"/>
        <w:rPr>
          <w:rFonts w:ascii="Palatino Linotype" w:hAnsi="Palatino Linotype"/>
          <w:lang w:val="es-ES_tradnl"/>
        </w:rPr>
      </w:pPr>
    </w:p>
    <w:p w14:paraId="6D1117D3" w14:textId="134C985E" w:rsidR="000F327A" w:rsidRPr="000C7EBF"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0C7EBF">
        <w:rPr>
          <w:rFonts w:ascii="Palatino Linotype" w:hAnsi="Palatino Linotype" w:cs="Arial"/>
          <w:b/>
          <w:sz w:val="28"/>
          <w:szCs w:val="28"/>
          <w:lang w:val="es-ES_tradnl"/>
        </w:rPr>
        <w:t>PRIMERO.</w:t>
      </w:r>
      <w:r w:rsidRPr="000C7EBF">
        <w:rPr>
          <w:rFonts w:ascii="Palatino Linotype" w:hAnsi="Palatino Linotype" w:cs="Arial"/>
          <w:sz w:val="24"/>
          <w:szCs w:val="24"/>
          <w:lang w:val="es-ES_tradnl"/>
        </w:rPr>
        <w:t xml:space="preserve"> </w:t>
      </w:r>
      <w:r w:rsidRPr="000C7EBF">
        <w:rPr>
          <w:rFonts w:ascii="Palatino Linotype" w:hAnsi="Palatino Linotype" w:cs="Arial"/>
          <w:sz w:val="24"/>
          <w:szCs w:val="24"/>
        </w:rPr>
        <w:t>Se</w:t>
      </w:r>
      <w:r w:rsidRPr="000C7EBF">
        <w:rPr>
          <w:rFonts w:ascii="Palatino Linotype" w:hAnsi="Palatino Linotype" w:cs="Arial"/>
          <w:b/>
          <w:sz w:val="24"/>
          <w:szCs w:val="24"/>
        </w:rPr>
        <w:t xml:space="preserve"> </w:t>
      </w:r>
      <w:r w:rsidR="00BD487A">
        <w:rPr>
          <w:rFonts w:ascii="Palatino Linotype" w:hAnsi="Palatino Linotype" w:cs="Arial"/>
          <w:b/>
          <w:sz w:val="24"/>
          <w:szCs w:val="24"/>
        </w:rPr>
        <w:t>MODIFICA</w:t>
      </w:r>
      <w:r w:rsidRPr="000C7EBF">
        <w:rPr>
          <w:rFonts w:ascii="Palatino Linotype" w:hAnsi="Palatino Linotype" w:cs="Arial"/>
          <w:b/>
          <w:sz w:val="24"/>
          <w:szCs w:val="24"/>
        </w:rPr>
        <w:t xml:space="preserve"> </w:t>
      </w:r>
      <w:r w:rsidR="00570BDD" w:rsidRPr="000C7EBF">
        <w:rPr>
          <w:rFonts w:ascii="Palatino Linotype" w:eastAsia="Arial Unicode MS" w:hAnsi="Palatino Linotype" w:cs="Arial"/>
          <w:sz w:val="24"/>
          <w:szCs w:val="24"/>
        </w:rPr>
        <w:t xml:space="preserve">la respuesta entregada por </w:t>
      </w:r>
      <w:r w:rsidR="00570BDD" w:rsidRPr="000C7EBF">
        <w:rPr>
          <w:rFonts w:ascii="Palatino Linotype" w:eastAsia="Arial Unicode MS" w:hAnsi="Palatino Linotype" w:cs="Arial"/>
          <w:b/>
          <w:sz w:val="24"/>
          <w:szCs w:val="24"/>
        </w:rPr>
        <w:t xml:space="preserve">El Sujeto Obligado </w:t>
      </w:r>
      <w:r w:rsidR="00570BDD" w:rsidRPr="000C7EBF">
        <w:rPr>
          <w:rFonts w:ascii="Palatino Linotype" w:eastAsia="Arial Unicode MS" w:hAnsi="Palatino Linotype" w:cs="Arial"/>
          <w:sz w:val="24"/>
          <w:szCs w:val="24"/>
        </w:rPr>
        <w:t xml:space="preserve">a la solicitud de información número </w:t>
      </w:r>
      <w:r w:rsidR="00BD487A" w:rsidRPr="00BD487A">
        <w:rPr>
          <w:rFonts w:ascii="Palatino Linotype" w:hAnsi="Palatino Linotype" w:cs="Arial"/>
          <w:b/>
          <w:sz w:val="24"/>
          <w:szCs w:val="24"/>
        </w:rPr>
        <w:t>00016/XALATLA/IP/2022</w:t>
      </w:r>
      <w:r w:rsidRPr="000C7EBF">
        <w:rPr>
          <w:rFonts w:ascii="Palatino Linotype" w:hAnsi="Palatino Linotype" w:cs="Arial"/>
          <w:sz w:val="24"/>
          <w:szCs w:val="24"/>
        </w:rPr>
        <w:t xml:space="preserve">, por resultar fundados los motivos de inconformidad vertidos por </w:t>
      </w:r>
      <w:r w:rsidR="00721A30">
        <w:rPr>
          <w:rFonts w:ascii="Palatino Linotype" w:hAnsi="Palatino Linotype" w:cs="Arial"/>
          <w:sz w:val="24"/>
          <w:szCs w:val="24"/>
        </w:rPr>
        <w:t>la</w:t>
      </w:r>
      <w:r w:rsidR="007757C1" w:rsidRPr="000C7EBF">
        <w:rPr>
          <w:rFonts w:ascii="Palatino Linotype" w:hAnsi="Palatino Linotype" w:cs="Arial"/>
          <w:b/>
          <w:sz w:val="24"/>
          <w:szCs w:val="24"/>
        </w:rPr>
        <w:t xml:space="preserve"> </w:t>
      </w:r>
      <w:r w:rsidRPr="000C7EBF">
        <w:rPr>
          <w:rFonts w:ascii="Palatino Linotype" w:hAnsi="Palatino Linotype" w:cs="Arial"/>
          <w:b/>
          <w:sz w:val="24"/>
          <w:szCs w:val="24"/>
        </w:rPr>
        <w:t>Recurrente</w:t>
      </w:r>
      <w:r w:rsidRPr="000C7EBF">
        <w:rPr>
          <w:rFonts w:ascii="Palatino Linotype" w:hAnsi="Palatino Linotype" w:cs="Arial"/>
          <w:sz w:val="24"/>
          <w:szCs w:val="24"/>
        </w:rPr>
        <w:t xml:space="preserve">, en términos del Considerando </w:t>
      </w:r>
      <w:r w:rsidR="00BD487A">
        <w:rPr>
          <w:rFonts w:ascii="Palatino Linotype" w:hAnsi="Palatino Linotype" w:cs="Arial"/>
          <w:b/>
          <w:sz w:val="24"/>
          <w:szCs w:val="24"/>
        </w:rPr>
        <w:t>QUINTO</w:t>
      </w:r>
      <w:r w:rsidRPr="000C7EBF">
        <w:rPr>
          <w:rFonts w:ascii="Palatino Linotype" w:hAnsi="Palatino Linotype" w:cs="Arial"/>
          <w:sz w:val="24"/>
          <w:szCs w:val="24"/>
        </w:rPr>
        <w:t xml:space="preserve"> de </w:t>
      </w:r>
      <w:proofErr w:type="gramStart"/>
      <w:r w:rsidRPr="000C7EBF">
        <w:rPr>
          <w:rFonts w:ascii="Palatino Linotype" w:hAnsi="Palatino Linotype" w:cs="Arial"/>
          <w:sz w:val="24"/>
          <w:szCs w:val="24"/>
        </w:rPr>
        <w:t>ésta</w:t>
      </w:r>
      <w:proofErr w:type="gramEnd"/>
      <w:r w:rsidRPr="000C7EBF">
        <w:rPr>
          <w:rFonts w:ascii="Palatino Linotype" w:hAnsi="Palatino Linotype" w:cs="Arial"/>
          <w:sz w:val="24"/>
          <w:szCs w:val="24"/>
        </w:rPr>
        <w:t xml:space="preserve"> resolución.</w:t>
      </w:r>
    </w:p>
    <w:p w14:paraId="015A2E09" w14:textId="77777777" w:rsidR="000F327A" w:rsidRPr="000C7EBF" w:rsidRDefault="000F327A" w:rsidP="00535AED">
      <w:pPr>
        <w:autoSpaceDE w:val="0"/>
        <w:autoSpaceDN w:val="0"/>
        <w:adjustRightInd w:val="0"/>
        <w:spacing w:after="0" w:line="360" w:lineRule="auto"/>
        <w:ind w:right="49"/>
        <w:jc w:val="both"/>
        <w:rPr>
          <w:rFonts w:ascii="Palatino Linotype" w:hAnsi="Palatino Linotype" w:cs="Arial"/>
          <w:sz w:val="24"/>
          <w:szCs w:val="24"/>
        </w:rPr>
      </w:pPr>
    </w:p>
    <w:p w14:paraId="46AA91BA" w14:textId="1B24F7D2" w:rsidR="00C47404" w:rsidRDefault="00535AED" w:rsidP="00C47404">
      <w:pPr>
        <w:spacing w:after="0" w:line="360" w:lineRule="auto"/>
        <w:jc w:val="both"/>
        <w:rPr>
          <w:rFonts w:ascii="Palatino Linotype" w:hAnsi="Palatino Linotype" w:cs="Arial"/>
          <w:sz w:val="24"/>
          <w:szCs w:val="24"/>
        </w:rPr>
      </w:pPr>
      <w:r w:rsidRPr="000C7EBF">
        <w:rPr>
          <w:rFonts w:ascii="Palatino Linotype" w:hAnsi="Palatino Linotype" w:cs="Arial"/>
          <w:b/>
          <w:sz w:val="28"/>
          <w:szCs w:val="28"/>
        </w:rPr>
        <w:t>SEGUNDO.</w:t>
      </w:r>
      <w:r w:rsidRPr="000C7EBF">
        <w:rPr>
          <w:rFonts w:ascii="Palatino Linotype" w:hAnsi="Palatino Linotype" w:cs="Arial"/>
          <w:sz w:val="24"/>
          <w:szCs w:val="24"/>
        </w:rPr>
        <w:t xml:space="preserve"> Se </w:t>
      </w:r>
      <w:r w:rsidR="006A5AC2" w:rsidRPr="000C7EBF">
        <w:rPr>
          <w:rFonts w:ascii="Palatino Linotype" w:hAnsi="Palatino Linotype" w:cs="Arial"/>
          <w:b/>
          <w:sz w:val="24"/>
          <w:szCs w:val="24"/>
        </w:rPr>
        <w:t>ORDENA</w:t>
      </w:r>
      <w:r w:rsidRPr="000C7EBF">
        <w:rPr>
          <w:rFonts w:ascii="Palatino Linotype" w:hAnsi="Palatino Linotype" w:cs="Arial"/>
          <w:sz w:val="24"/>
          <w:szCs w:val="24"/>
        </w:rPr>
        <w:t xml:space="preserve"> al </w:t>
      </w:r>
      <w:r w:rsidRPr="000C7EBF">
        <w:rPr>
          <w:rFonts w:ascii="Palatino Linotype" w:hAnsi="Palatino Linotype" w:cs="Arial"/>
          <w:b/>
          <w:sz w:val="24"/>
          <w:szCs w:val="24"/>
        </w:rPr>
        <w:t>Sujeto Obligado</w:t>
      </w:r>
      <w:r w:rsidRPr="000C7EBF">
        <w:rPr>
          <w:rFonts w:ascii="Palatino Linotype" w:hAnsi="Palatino Linotype" w:cs="Arial"/>
          <w:sz w:val="24"/>
          <w:szCs w:val="24"/>
        </w:rPr>
        <w:t xml:space="preserve"> haga entrega a</w:t>
      </w:r>
      <w:r w:rsidR="00721A30">
        <w:rPr>
          <w:rFonts w:ascii="Palatino Linotype" w:hAnsi="Palatino Linotype" w:cs="Arial"/>
          <w:sz w:val="24"/>
          <w:szCs w:val="24"/>
        </w:rPr>
        <w:t xml:space="preserve"> la</w:t>
      </w:r>
      <w:r w:rsidR="00EE0091" w:rsidRPr="000C7EBF">
        <w:rPr>
          <w:rFonts w:ascii="Palatino Linotype" w:hAnsi="Palatino Linotype" w:cs="Arial"/>
          <w:sz w:val="24"/>
          <w:szCs w:val="24"/>
        </w:rPr>
        <w:t xml:space="preserve"> </w:t>
      </w:r>
      <w:r w:rsidRPr="000C7EBF">
        <w:rPr>
          <w:rFonts w:ascii="Palatino Linotype" w:hAnsi="Palatino Linotype" w:cs="Arial"/>
          <w:b/>
          <w:sz w:val="24"/>
          <w:szCs w:val="24"/>
        </w:rPr>
        <w:t>Recurrente</w:t>
      </w:r>
      <w:r w:rsidR="0073412A" w:rsidRPr="000C7EBF">
        <w:rPr>
          <w:rFonts w:ascii="Palatino Linotype" w:hAnsi="Palatino Linotype" w:cs="Arial"/>
          <w:b/>
          <w:sz w:val="24"/>
          <w:szCs w:val="24"/>
        </w:rPr>
        <w:t xml:space="preserve"> </w:t>
      </w:r>
      <w:r w:rsidR="0073412A" w:rsidRPr="000C7EBF">
        <w:rPr>
          <w:rFonts w:ascii="Palatino Linotype" w:hAnsi="Palatino Linotype" w:cs="Arial"/>
          <w:sz w:val="24"/>
          <w:szCs w:val="24"/>
        </w:rPr>
        <w:t>en</w:t>
      </w:r>
      <w:r w:rsidR="00F8683F" w:rsidRPr="000C7EBF">
        <w:rPr>
          <w:rFonts w:ascii="Palatino Linotype" w:hAnsi="Palatino Linotype" w:cs="Arial"/>
          <w:sz w:val="24"/>
          <w:szCs w:val="24"/>
        </w:rPr>
        <w:t xml:space="preserve"> </w:t>
      </w:r>
      <w:r w:rsidR="0073412A" w:rsidRPr="000C7EBF">
        <w:rPr>
          <w:rFonts w:ascii="Palatino Linotype" w:hAnsi="Palatino Linotype" w:cs="Arial"/>
          <w:sz w:val="24"/>
          <w:szCs w:val="24"/>
        </w:rPr>
        <w:t xml:space="preserve">términos del Considerando </w:t>
      </w:r>
      <w:r w:rsidR="00BD487A">
        <w:rPr>
          <w:rFonts w:ascii="Palatino Linotype" w:hAnsi="Palatino Linotype" w:cs="Arial"/>
          <w:b/>
          <w:sz w:val="24"/>
          <w:szCs w:val="24"/>
        </w:rPr>
        <w:t>QUINTO</w:t>
      </w:r>
      <w:r w:rsidR="0073412A" w:rsidRPr="000C7EBF">
        <w:rPr>
          <w:rFonts w:ascii="Palatino Linotype" w:hAnsi="Palatino Linotype" w:cs="Arial"/>
          <w:b/>
          <w:sz w:val="24"/>
          <w:szCs w:val="24"/>
        </w:rPr>
        <w:t xml:space="preserve"> </w:t>
      </w:r>
      <w:r w:rsidR="0073412A" w:rsidRPr="000C7EBF">
        <w:rPr>
          <w:rFonts w:ascii="Palatino Linotype" w:hAnsi="Palatino Linotype" w:cs="Arial"/>
          <w:sz w:val="24"/>
          <w:szCs w:val="24"/>
        </w:rPr>
        <w:t xml:space="preserve">de esta resolución, previa búsqueda exhaustiva </w:t>
      </w:r>
      <w:r w:rsidR="0073412A" w:rsidRPr="000C7EBF">
        <w:rPr>
          <w:rFonts w:ascii="Palatino Linotype" w:hAnsi="Palatino Linotype" w:cs="Arial"/>
          <w:sz w:val="24"/>
          <w:szCs w:val="24"/>
        </w:rPr>
        <w:lastRenderedPageBreak/>
        <w:t>y razonable, a través del</w:t>
      </w:r>
      <w:r w:rsidR="000C2390">
        <w:rPr>
          <w:rFonts w:ascii="Palatino Linotype" w:hAnsi="Palatino Linotype" w:cs="Arial"/>
          <w:b/>
          <w:sz w:val="24"/>
          <w:szCs w:val="24"/>
        </w:rPr>
        <w:t xml:space="preserve"> </w:t>
      </w:r>
      <w:r w:rsidR="000C2390" w:rsidRPr="000C7EBF">
        <w:rPr>
          <w:rFonts w:ascii="Palatino Linotype" w:hAnsi="Palatino Linotype" w:cs="Arial"/>
          <w:sz w:val="24"/>
        </w:rPr>
        <w:t xml:space="preserve">Sistema de Acceso a la Información Mexiquense </w:t>
      </w:r>
      <w:r w:rsidR="000C2390" w:rsidRPr="000C7EBF">
        <w:rPr>
          <w:rFonts w:ascii="Palatino Linotype" w:hAnsi="Palatino Linotype" w:cs="Arial"/>
          <w:b/>
          <w:sz w:val="24"/>
        </w:rPr>
        <w:t>(SAIMEX)</w:t>
      </w:r>
      <w:r w:rsidR="0073412A" w:rsidRPr="000C7EBF">
        <w:rPr>
          <w:rFonts w:ascii="Palatino Linotype" w:hAnsi="Palatino Linotype" w:cs="Arial"/>
          <w:sz w:val="24"/>
          <w:szCs w:val="24"/>
        </w:rPr>
        <w:t xml:space="preserve">, </w:t>
      </w:r>
      <w:r w:rsidR="00683F3A" w:rsidRPr="00F700B3">
        <w:rPr>
          <w:rFonts w:ascii="Palatino Linotype" w:hAnsi="Palatino Linotype" w:cs="Arial"/>
          <w:sz w:val="24"/>
          <w:szCs w:val="24"/>
        </w:rPr>
        <w:t xml:space="preserve">en </w:t>
      </w:r>
      <w:r w:rsidR="00032447" w:rsidRPr="00F700B3">
        <w:rPr>
          <w:rFonts w:ascii="Palatino Linotype" w:hAnsi="Palatino Linotype" w:cs="Arial"/>
          <w:sz w:val="24"/>
          <w:szCs w:val="24"/>
        </w:rPr>
        <w:t>versión pública</w:t>
      </w:r>
      <w:r w:rsidR="00BD487A" w:rsidRPr="00F700B3">
        <w:rPr>
          <w:rFonts w:ascii="Palatino Linotype" w:hAnsi="Palatino Linotype" w:cs="Arial"/>
          <w:sz w:val="24"/>
          <w:szCs w:val="24"/>
        </w:rPr>
        <w:t xml:space="preserve"> de ser procedente</w:t>
      </w:r>
      <w:r w:rsidR="00730134" w:rsidRPr="000C7EBF">
        <w:rPr>
          <w:rFonts w:ascii="Palatino Linotype" w:hAnsi="Palatino Linotype" w:cs="Arial"/>
          <w:sz w:val="24"/>
          <w:szCs w:val="24"/>
        </w:rPr>
        <w:t>,</w:t>
      </w:r>
      <w:r w:rsidR="00721A30">
        <w:rPr>
          <w:rFonts w:ascii="Palatino Linotype" w:hAnsi="Palatino Linotype" w:cs="Arial"/>
          <w:sz w:val="24"/>
          <w:szCs w:val="24"/>
        </w:rPr>
        <w:t xml:space="preserve"> de</w:t>
      </w:r>
      <w:r w:rsidR="00F700B3">
        <w:rPr>
          <w:rFonts w:ascii="Palatino Linotype" w:hAnsi="Palatino Linotype" w:cs="Arial"/>
          <w:sz w:val="24"/>
          <w:szCs w:val="24"/>
        </w:rPr>
        <w:t>l o los documentos en donde conste</w:t>
      </w:r>
      <w:r w:rsidR="00683F3A">
        <w:rPr>
          <w:rFonts w:ascii="Palatino Linotype" w:hAnsi="Palatino Linotype" w:cs="Arial"/>
          <w:sz w:val="24"/>
          <w:szCs w:val="24"/>
        </w:rPr>
        <w:t xml:space="preserve"> lo siguiente:</w:t>
      </w:r>
    </w:p>
    <w:p w14:paraId="4FAA1145" w14:textId="77777777" w:rsidR="00683F3A" w:rsidRDefault="00683F3A" w:rsidP="00C47404">
      <w:pPr>
        <w:spacing w:after="0" w:line="360" w:lineRule="auto"/>
        <w:jc w:val="both"/>
        <w:rPr>
          <w:rFonts w:ascii="Palatino Linotype" w:hAnsi="Palatino Linotype" w:cs="Arial"/>
          <w:sz w:val="24"/>
          <w:szCs w:val="24"/>
        </w:rPr>
      </w:pPr>
    </w:p>
    <w:p w14:paraId="6C29982E" w14:textId="3E23DD40" w:rsidR="00683F3A" w:rsidRDefault="00BD487A" w:rsidP="00975523">
      <w:pPr>
        <w:pStyle w:val="Prrafodelista"/>
        <w:numPr>
          <w:ilvl w:val="0"/>
          <w:numId w:val="35"/>
        </w:numPr>
        <w:shd w:val="clear" w:color="auto" w:fill="FFFFFF"/>
        <w:spacing w:line="360" w:lineRule="auto"/>
        <w:jc w:val="both"/>
        <w:rPr>
          <w:rFonts w:ascii="Palatino Linotype" w:hAnsi="Palatino Linotype"/>
          <w:lang w:eastAsia="es-MX"/>
        </w:rPr>
      </w:pPr>
      <w:r w:rsidRPr="00BD487A">
        <w:rPr>
          <w:rFonts w:ascii="Palatino Linotype" w:eastAsia="Calibri" w:hAnsi="Palatino Linotype" w:cs="Tahoma"/>
          <w:bCs/>
        </w:rPr>
        <w:t>Cantidad económica que se ha gastado la Presidencia Municipal en cafetería en el periodo que comprende del 01 de enero de 2021 al 18 de enero de 2022</w:t>
      </w:r>
      <w:r w:rsidR="00975523">
        <w:rPr>
          <w:rFonts w:ascii="Palatino Linotype" w:hAnsi="Palatino Linotype"/>
          <w:lang w:eastAsia="es-MX"/>
        </w:rPr>
        <w:t>.</w:t>
      </w:r>
    </w:p>
    <w:p w14:paraId="7ADD0F16" w14:textId="77777777" w:rsidR="00683F3A" w:rsidRPr="00683F3A" w:rsidRDefault="00683F3A" w:rsidP="00683F3A">
      <w:pPr>
        <w:pStyle w:val="Sinespaciado"/>
      </w:pPr>
    </w:p>
    <w:p w14:paraId="1640AAF5" w14:textId="77777777" w:rsidR="00BD487A" w:rsidRPr="00BD487A" w:rsidRDefault="00BD487A" w:rsidP="00BD487A">
      <w:pPr>
        <w:spacing w:after="0" w:line="276" w:lineRule="auto"/>
        <w:ind w:left="426" w:right="425"/>
        <w:jc w:val="both"/>
        <w:rPr>
          <w:rFonts w:ascii="Palatino Linotype" w:eastAsia="Times New Roman" w:hAnsi="Palatino Linotype" w:cs="Times New Roman"/>
          <w:bCs/>
          <w:i/>
          <w:szCs w:val="24"/>
          <w:shd w:val="clear" w:color="auto" w:fill="FFFFFF"/>
          <w:lang w:eastAsia="es-ES"/>
        </w:rPr>
      </w:pPr>
      <w:r w:rsidRPr="00BD487A">
        <w:rPr>
          <w:rFonts w:ascii="Palatino Linotype" w:eastAsia="Times New Roman" w:hAnsi="Palatino Linotype" w:cs="Times New Roman"/>
          <w:bCs/>
          <w:i/>
          <w:szCs w:val="24"/>
          <w:shd w:val="clear" w:color="auto" w:fill="FFFFFF"/>
          <w:lang w:eastAsia="es-ES"/>
        </w:rPr>
        <w:t>En el supuesto de que la información respecto de la que se ordena la entrega en el punto 1 del presente Resolutivo contenga datos susceptibles de clasificar, se deberá generar y entregar la versión pública correspondiente acompañada del acuerdo de clasificación, en términos de lo señalado en el Considerando QUINTO y en los artículos 49 fracción VIII, 132 fracción II de la Ley de Transparencia y Acceso a la Información Pública del Estado de México y Municipios y demás normatividad aplicable.</w:t>
      </w:r>
    </w:p>
    <w:p w14:paraId="53524C28" w14:textId="77777777" w:rsidR="00C47404" w:rsidRPr="00683F3A" w:rsidRDefault="00C47404" w:rsidP="00C47404">
      <w:pPr>
        <w:spacing w:after="0" w:line="276" w:lineRule="auto"/>
        <w:ind w:left="567" w:right="567"/>
        <w:jc w:val="both"/>
        <w:rPr>
          <w:rFonts w:ascii="Palatino Linotype" w:hAnsi="Palatino Linotype" w:cs="Arial"/>
          <w:i/>
          <w:szCs w:val="23"/>
        </w:rPr>
      </w:pPr>
    </w:p>
    <w:p w14:paraId="5D5CC09A" w14:textId="4EBA580A" w:rsidR="00BD487A" w:rsidRPr="00BD487A" w:rsidRDefault="00BD487A" w:rsidP="00BD487A">
      <w:pPr>
        <w:spacing w:after="0" w:line="276" w:lineRule="auto"/>
        <w:ind w:left="426" w:right="425"/>
        <w:jc w:val="both"/>
        <w:rPr>
          <w:rFonts w:ascii="Palatino Linotype" w:eastAsia="Times New Roman" w:hAnsi="Palatino Linotype" w:cs="Times New Roman"/>
          <w:bCs/>
          <w:i/>
          <w:szCs w:val="24"/>
          <w:shd w:val="clear" w:color="auto" w:fill="FFFFFF"/>
          <w:lang w:eastAsia="es-ES"/>
        </w:rPr>
      </w:pPr>
      <w:r w:rsidRPr="00BD487A">
        <w:rPr>
          <w:rFonts w:ascii="Palatino Linotype" w:eastAsia="Times New Roman" w:hAnsi="Palatino Linotype" w:cs="Times New Roman"/>
          <w:bCs/>
          <w:i/>
          <w:szCs w:val="24"/>
          <w:shd w:val="clear" w:color="auto" w:fill="FFFFFF"/>
          <w:lang w:eastAsia="es-ES"/>
        </w:rPr>
        <w:t xml:space="preserve">Para el caso de </w:t>
      </w:r>
      <w:r w:rsidR="001B61E8" w:rsidRPr="00BD487A">
        <w:rPr>
          <w:rFonts w:ascii="Palatino Linotype" w:eastAsia="Times New Roman" w:hAnsi="Palatino Linotype" w:cs="Times New Roman"/>
          <w:bCs/>
          <w:i/>
          <w:szCs w:val="24"/>
          <w:shd w:val="clear" w:color="auto" w:fill="FFFFFF"/>
          <w:lang w:eastAsia="es-ES"/>
        </w:rPr>
        <w:t>que,</w:t>
      </w:r>
      <w:r w:rsidRPr="00BD487A">
        <w:rPr>
          <w:rFonts w:ascii="Palatino Linotype" w:eastAsia="Times New Roman" w:hAnsi="Palatino Linotype" w:cs="Times New Roman"/>
          <w:bCs/>
          <w:i/>
          <w:szCs w:val="24"/>
          <w:shd w:val="clear" w:color="auto" w:fill="FFFFFF"/>
          <w:lang w:eastAsia="es-ES"/>
        </w:rPr>
        <w:t xml:space="preserve"> una vez realizada una búsqueda exhaustiva y razonable, el sujeto obligado no cuente con la información que se ordena su entrega</w:t>
      </w:r>
      <w:r w:rsidRPr="00BD487A">
        <w:t xml:space="preserve"> </w:t>
      </w:r>
      <w:r w:rsidRPr="00BD487A">
        <w:rPr>
          <w:rFonts w:ascii="Palatino Linotype" w:eastAsia="Times New Roman" w:hAnsi="Palatino Linotype" w:cs="Times New Roman"/>
          <w:bCs/>
          <w:i/>
          <w:szCs w:val="24"/>
          <w:shd w:val="clear" w:color="auto" w:fill="FFFFFF"/>
          <w:lang w:eastAsia="es-ES"/>
        </w:rPr>
        <w:t>en el punto 1 del presente Resolutivo, bastará con que lo haga del conocimiento de la Recurrente al momento de dar cumplimiento a la presente resolución.</w:t>
      </w:r>
    </w:p>
    <w:p w14:paraId="1E7BD9E8" w14:textId="77777777" w:rsidR="00683F3A" w:rsidRDefault="00683F3A" w:rsidP="00535AED">
      <w:pPr>
        <w:autoSpaceDE w:val="0"/>
        <w:autoSpaceDN w:val="0"/>
        <w:adjustRightInd w:val="0"/>
        <w:spacing w:after="0" w:line="360" w:lineRule="auto"/>
        <w:ind w:right="49"/>
        <w:jc w:val="both"/>
        <w:rPr>
          <w:rFonts w:ascii="Palatino Linotype" w:hAnsi="Palatino Linotype" w:cs="Arial"/>
          <w:b/>
          <w:sz w:val="28"/>
          <w:szCs w:val="28"/>
          <w:lang w:val="es-ES_tradnl"/>
        </w:rPr>
      </w:pPr>
    </w:p>
    <w:p w14:paraId="7BC70FFB" w14:textId="5060B856" w:rsidR="00303BCF" w:rsidRPr="000C7EBF" w:rsidRDefault="00535AED" w:rsidP="00535AED">
      <w:pPr>
        <w:autoSpaceDE w:val="0"/>
        <w:autoSpaceDN w:val="0"/>
        <w:adjustRightInd w:val="0"/>
        <w:spacing w:after="0" w:line="360" w:lineRule="auto"/>
        <w:ind w:right="49"/>
        <w:jc w:val="both"/>
        <w:rPr>
          <w:rFonts w:ascii="Palatino Linotype" w:hAnsi="Palatino Linotype" w:cs="Arial"/>
          <w:sz w:val="24"/>
          <w:szCs w:val="28"/>
          <w:lang w:val="es-ES_tradnl"/>
        </w:rPr>
      </w:pPr>
      <w:r w:rsidRPr="000C7EBF">
        <w:rPr>
          <w:rFonts w:ascii="Palatino Linotype" w:hAnsi="Palatino Linotype" w:cs="Arial"/>
          <w:b/>
          <w:sz w:val="28"/>
          <w:szCs w:val="28"/>
          <w:lang w:val="es-ES_tradnl"/>
        </w:rPr>
        <w:t xml:space="preserve">TERCERO. </w:t>
      </w:r>
      <w:r w:rsidR="00E63D29" w:rsidRPr="000C7EBF">
        <w:rPr>
          <w:rFonts w:ascii="Palatino Linotype" w:hAnsi="Palatino Linotype" w:cs="Arial"/>
          <w:b/>
          <w:sz w:val="24"/>
          <w:szCs w:val="28"/>
          <w:lang w:val="es-ES_tradnl"/>
        </w:rPr>
        <w:t>NOTIFÍQUESE</w:t>
      </w:r>
      <w:r w:rsidR="006A5AC2" w:rsidRPr="000C7EBF">
        <w:rPr>
          <w:rFonts w:ascii="Palatino Linotype" w:hAnsi="Palatino Linotype" w:cs="Arial"/>
          <w:b/>
          <w:sz w:val="28"/>
          <w:szCs w:val="28"/>
          <w:lang w:val="es-ES_tradnl"/>
        </w:rPr>
        <w:t xml:space="preserve"> </w:t>
      </w:r>
      <w:r w:rsidR="006A5AC2" w:rsidRPr="000C7EBF">
        <w:rPr>
          <w:rFonts w:ascii="Palatino Linotype" w:hAnsi="Palatino Linotype" w:cs="Arial"/>
          <w:sz w:val="24"/>
          <w:szCs w:val="28"/>
          <w:lang w:val="es-ES_tradnl"/>
        </w:rPr>
        <w:t xml:space="preserve">la presente resolución </w:t>
      </w:r>
      <w:r w:rsidRPr="000C7EBF">
        <w:rPr>
          <w:rFonts w:ascii="Palatino Linotype" w:hAnsi="Palatino Linotype" w:cs="Arial"/>
          <w:sz w:val="24"/>
          <w:szCs w:val="28"/>
          <w:lang w:val="es-ES_tradnl"/>
        </w:rPr>
        <w:t xml:space="preserve">al Titular de la Unidad de Transparencia del </w:t>
      </w:r>
      <w:r w:rsidRPr="00683F3A">
        <w:rPr>
          <w:rFonts w:ascii="Palatino Linotype" w:hAnsi="Palatino Linotype" w:cs="Arial"/>
          <w:b/>
          <w:sz w:val="24"/>
          <w:szCs w:val="28"/>
          <w:lang w:val="es-ES_tradnl"/>
        </w:rPr>
        <w:t>Sujeto Obligado</w:t>
      </w:r>
      <w:r w:rsidRPr="000C7EBF">
        <w:rPr>
          <w:rFonts w:ascii="Palatino Linotype" w:hAnsi="Palatino Linotype" w:cs="Arial"/>
          <w:sz w:val="24"/>
          <w:szCs w:val="28"/>
          <w:lang w:val="es-ES_tradnl"/>
        </w:rPr>
        <w:t>, para que conforme al artículo 186</w:t>
      </w:r>
      <w:r w:rsidR="000F327A" w:rsidRPr="000C7EBF">
        <w:rPr>
          <w:rFonts w:ascii="Palatino Linotype" w:hAnsi="Palatino Linotype" w:cs="Arial"/>
          <w:sz w:val="24"/>
          <w:szCs w:val="28"/>
          <w:lang w:val="es-ES_tradnl"/>
        </w:rPr>
        <w:t>,</w:t>
      </w:r>
      <w:r w:rsidRPr="000C7EBF">
        <w:rPr>
          <w:rFonts w:ascii="Palatino Linotype" w:hAnsi="Palatino Linotype" w:cs="Arial"/>
          <w:sz w:val="24"/>
          <w:szCs w:val="28"/>
          <w:lang w:val="es-ES_tradnl"/>
        </w:rPr>
        <w:t xml:space="preserve"> último párrafo, 189</w:t>
      </w:r>
      <w:r w:rsidR="00F537EC" w:rsidRPr="000C7EBF">
        <w:rPr>
          <w:rFonts w:ascii="Palatino Linotype" w:hAnsi="Palatino Linotype" w:cs="Arial"/>
          <w:sz w:val="24"/>
          <w:szCs w:val="28"/>
          <w:lang w:val="es-ES_tradnl"/>
        </w:rPr>
        <w:t>,</w:t>
      </w:r>
      <w:r w:rsidRPr="000C7EBF">
        <w:rPr>
          <w:rFonts w:ascii="Palatino Linotype" w:hAnsi="Palatino Linotype" w:cs="Arial"/>
          <w:sz w:val="24"/>
          <w:szCs w:val="28"/>
          <w:lang w:val="es-ES_tradnl"/>
        </w:rPr>
        <w:t xml:space="preserve"> segundo párrafo y 194</w:t>
      </w:r>
      <w:r w:rsidR="00B807B0" w:rsidRPr="000C7EBF">
        <w:rPr>
          <w:rFonts w:ascii="Palatino Linotype" w:hAnsi="Palatino Linotype" w:cs="Arial"/>
          <w:sz w:val="24"/>
          <w:szCs w:val="28"/>
          <w:lang w:val="es-ES_tradnl"/>
        </w:rPr>
        <w:t>,</w:t>
      </w:r>
      <w:r w:rsidRPr="000C7EBF">
        <w:rPr>
          <w:rFonts w:ascii="Palatino Linotype" w:hAnsi="Palatino Linotype" w:cs="Arial"/>
          <w:sz w:val="24"/>
          <w:szCs w:val="28"/>
          <w:lang w:val="es-ES_tradnl"/>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w:t>
      </w:r>
      <w:r w:rsidR="006A5AC2" w:rsidRPr="000C7EBF">
        <w:rPr>
          <w:rFonts w:ascii="Palatino Linotype" w:hAnsi="Palatino Linotype" w:cs="Arial"/>
          <w:sz w:val="24"/>
          <w:szCs w:val="28"/>
          <w:lang w:val="es-ES_tradnl"/>
        </w:rPr>
        <w:t xml:space="preserve"> la presente</w:t>
      </w:r>
      <w:r w:rsidRPr="000C7EBF">
        <w:rPr>
          <w:rFonts w:ascii="Palatino Linotype" w:hAnsi="Palatino Linotype" w:cs="Arial"/>
          <w:sz w:val="24"/>
          <w:szCs w:val="28"/>
          <w:lang w:val="es-ES_tradnl"/>
        </w:rPr>
        <w:t>.</w:t>
      </w:r>
    </w:p>
    <w:p w14:paraId="298C8F63" w14:textId="77777777" w:rsidR="00176FD2" w:rsidRPr="000C7EBF" w:rsidRDefault="00176FD2" w:rsidP="00535AED">
      <w:pPr>
        <w:autoSpaceDE w:val="0"/>
        <w:autoSpaceDN w:val="0"/>
        <w:adjustRightInd w:val="0"/>
        <w:spacing w:after="0" w:line="360" w:lineRule="auto"/>
        <w:ind w:right="49"/>
        <w:jc w:val="both"/>
        <w:rPr>
          <w:rFonts w:ascii="Palatino Linotype" w:hAnsi="Palatino Linotype" w:cs="Arial"/>
          <w:sz w:val="24"/>
          <w:szCs w:val="28"/>
          <w:lang w:val="es-ES_tradnl"/>
        </w:rPr>
      </w:pPr>
    </w:p>
    <w:p w14:paraId="46C2646A" w14:textId="77777777" w:rsidR="00923613" w:rsidRPr="000C7EBF" w:rsidRDefault="00923613" w:rsidP="00923613">
      <w:pPr>
        <w:spacing w:after="0" w:line="360" w:lineRule="auto"/>
        <w:jc w:val="both"/>
        <w:rPr>
          <w:rFonts w:ascii="Palatino Linotype" w:hAnsi="Palatino Linotype" w:cs="Arial"/>
          <w:bCs/>
          <w:sz w:val="24"/>
          <w:szCs w:val="28"/>
        </w:rPr>
      </w:pPr>
      <w:r w:rsidRPr="000C7EBF">
        <w:rPr>
          <w:rFonts w:ascii="Palatino Linotype" w:hAnsi="Palatino Linotype" w:cs="Arial"/>
          <w:b/>
          <w:bCs/>
          <w:sz w:val="28"/>
          <w:szCs w:val="28"/>
        </w:rPr>
        <w:lastRenderedPageBreak/>
        <w:t>CUARTO.</w:t>
      </w:r>
      <w:r w:rsidRPr="000C7EBF">
        <w:rPr>
          <w:rFonts w:ascii="Palatino Linotype" w:hAnsi="Palatino Linotype" w:cs="Arial"/>
          <w:bCs/>
          <w:sz w:val="24"/>
          <w:szCs w:val="28"/>
        </w:rPr>
        <w:t xml:space="preserve"> De conformidad con el artículo 198, de la Ley de Transparencia y Acceso a la Información Pública del Estado de México y Municipios, de considerarlo procedente, el </w:t>
      </w:r>
      <w:r w:rsidRPr="000C7EBF">
        <w:rPr>
          <w:rFonts w:ascii="Palatino Linotype" w:hAnsi="Palatino Linotype" w:cs="Arial"/>
          <w:b/>
          <w:bCs/>
          <w:sz w:val="24"/>
          <w:szCs w:val="28"/>
        </w:rPr>
        <w:t>Sujeto Obligado</w:t>
      </w:r>
      <w:r w:rsidRPr="000C7EBF">
        <w:rPr>
          <w:rFonts w:ascii="Palatino Linotype" w:hAnsi="Palatino Linotype" w:cs="Arial"/>
          <w:bCs/>
          <w:sz w:val="24"/>
          <w:szCs w:val="28"/>
        </w:rPr>
        <w:t xml:space="preserve"> de manera fundada y motivada, podrá solicitar una ampliación de plazo para el cumplimiento de la presente resolución.</w:t>
      </w:r>
    </w:p>
    <w:p w14:paraId="498DE659" w14:textId="77777777" w:rsidR="003A3094" w:rsidRPr="000C7EBF" w:rsidRDefault="003A3094" w:rsidP="00535AED">
      <w:pPr>
        <w:autoSpaceDE w:val="0"/>
        <w:autoSpaceDN w:val="0"/>
        <w:adjustRightInd w:val="0"/>
        <w:spacing w:after="0" w:line="360" w:lineRule="auto"/>
        <w:ind w:right="49"/>
        <w:jc w:val="both"/>
        <w:rPr>
          <w:rFonts w:ascii="Palatino Linotype" w:hAnsi="Palatino Linotype" w:cs="Arial"/>
          <w:b/>
          <w:sz w:val="24"/>
          <w:szCs w:val="28"/>
        </w:rPr>
      </w:pPr>
    </w:p>
    <w:p w14:paraId="663CA0B7" w14:textId="5479F744" w:rsidR="00CF4A73" w:rsidRPr="000C7EBF" w:rsidRDefault="00923613" w:rsidP="00FB3C51">
      <w:pPr>
        <w:autoSpaceDE w:val="0"/>
        <w:autoSpaceDN w:val="0"/>
        <w:adjustRightInd w:val="0"/>
        <w:spacing w:after="0" w:line="360" w:lineRule="auto"/>
        <w:ind w:right="49"/>
        <w:jc w:val="both"/>
        <w:rPr>
          <w:rFonts w:ascii="Palatino Linotype" w:hAnsi="Palatino Linotype" w:cs="Arial"/>
          <w:sz w:val="24"/>
          <w:szCs w:val="24"/>
        </w:rPr>
      </w:pPr>
      <w:r w:rsidRPr="000C7EBF">
        <w:rPr>
          <w:rFonts w:ascii="Palatino Linotype" w:hAnsi="Palatino Linotype" w:cs="Arial"/>
          <w:b/>
          <w:sz w:val="28"/>
          <w:szCs w:val="28"/>
        </w:rPr>
        <w:t>QUIN</w:t>
      </w:r>
      <w:r w:rsidR="00535AED" w:rsidRPr="000C7EBF">
        <w:rPr>
          <w:rFonts w:ascii="Palatino Linotype" w:hAnsi="Palatino Linotype" w:cs="Arial"/>
          <w:b/>
          <w:sz w:val="28"/>
          <w:szCs w:val="28"/>
        </w:rPr>
        <w:t>TO.</w:t>
      </w:r>
      <w:r w:rsidR="00535AED" w:rsidRPr="000C7EBF">
        <w:rPr>
          <w:rFonts w:ascii="Palatino Linotype" w:hAnsi="Palatino Linotype" w:cs="Arial"/>
          <w:b/>
          <w:sz w:val="24"/>
          <w:szCs w:val="24"/>
        </w:rPr>
        <w:t xml:space="preserve"> </w:t>
      </w:r>
      <w:r w:rsidR="00E63D29" w:rsidRPr="000C7EBF">
        <w:rPr>
          <w:rFonts w:ascii="Palatino Linotype" w:hAnsi="Palatino Linotype" w:cs="Arial"/>
          <w:b/>
          <w:sz w:val="24"/>
          <w:szCs w:val="24"/>
        </w:rPr>
        <w:t>NOTIFÍQUESE</w:t>
      </w:r>
      <w:r w:rsidR="00535AED" w:rsidRPr="000C7EBF">
        <w:rPr>
          <w:rFonts w:ascii="Palatino Linotype" w:hAnsi="Palatino Linotype" w:cs="Arial"/>
          <w:sz w:val="24"/>
          <w:szCs w:val="24"/>
        </w:rPr>
        <w:t xml:space="preserve"> a</w:t>
      </w:r>
      <w:r w:rsidR="00303BCF" w:rsidRPr="000C7EBF">
        <w:rPr>
          <w:rFonts w:ascii="Palatino Linotype" w:hAnsi="Palatino Linotype" w:cs="Arial"/>
          <w:sz w:val="24"/>
          <w:szCs w:val="24"/>
        </w:rPr>
        <w:t>l</w:t>
      </w:r>
      <w:r w:rsidR="00A00BBC" w:rsidRPr="000C7EBF">
        <w:rPr>
          <w:rFonts w:ascii="Palatino Linotype" w:hAnsi="Palatino Linotype" w:cs="Arial"/>
          <w:sz w:val="24"/>
          <w:szCs w:val="24"/>
        </w:rPr>
        <w:t xml:space="preserve"> </w:t>
      </w:r>
      <w:r w:rsidR="00535AED" w:rsidRPr="000C7EBF">
        <w:rPr>
          <w:rFonts w:ascii="Palatino Linotype" w:hAnsi="Palatino Linotype" w:cs="Arial"/>
          <w:b/>
          <w:sz w:val="24"/>
          <w:szCs w:val="24"/>
        </w:rPr>
        <w:t>Recurrente</w:t>
      </w:r>
      <w:r w:rsidR="00535AED" w:rsidRPr="000C7EBF">
        <w:rPr>
          <w:rFonts w:ascii="Palatino Linotype" w:hAnsi="Palatino Linotype" w:cs="Arial"/>
          <w:sz w:val="24"/>
          <w:szCs w:val="24"/>
        </w:rPr>
        <w:t xml:space="preserve"> la presente resolución</w:t>
      </w:r>
      <w:r w:rsidR="00F8683F" w:rsidRPr="000C7EBF">
        <w:rPr>
          <w:rFonts w:ascii="Palatino Linotype" w:hAnsi="Palatino Linotype" w:cs="Arial"/>
          <w:sz w:val="24"/>
          <w:szCs w:val="24"/>
        </w:rPr>
        <w:t xml:space="preserve"> a través del </w:t>
      </w:r>
      <w:r w:rsidR="000C2390" w:rsidRPr="000C7EBF">
        <w:rPr>
          <w:rFonts w:ascii="Palatino Linotype" w:hAnsi="Palatino Linotype" w:cs="Arial"/>
          <w:sz w:val="24"/>
        </w:rPr>
        <w:t xml:space="preserve">Sistema de Acceso a la Información Mexiquense </w:t>
      </w:r>
      <w:r w:rsidR="000C2390" w:rsidRPr="000C7EBF">
        <w:rPr>
          <w:rFonts w:ascii="Palatino Linotype" w:hAnsi="Palatino Linotype" w:cs="Arial"/>
          <w:b/>
          <w:sz w:val="24"/>
        </w:rPr>
        <w:t>(SAIMEX)</w:t>
      </w:r>
      <w:r w:rsidR="00D53343" w:rsidRPr="000C7EBF">
        <w:rPr>
          <w:rFonts w:ascii="Palatino Linotype" w:hAnsi="Palatino Linotype" w:cs="Arial"/>
          <w:b/>
          <w:sz w:val="24"/>
          <w:szCs w:val="24"/>
        </w:rPr>
        <w:t>,</w:t>
      </w:r>
      <w:r w:rsidR="00535AED" w:rsidRPr="000C7EBF">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w:t>
      </w:r>
      <w:proofErr w:type="gramStart"/>
      <w:r w:rsidR="00535AED" w:rsidRPr="000C7EBF">
        <w:rPr>
          <w:rFonts w:ascii="Palatino Linotype" w:hAnsi="Palatino Linotype" w:cs="Arial"/>
          <w:sz w:val="24"/>
          <w:szCs w:val="24"/>
        </w:rPr>
        <w:t>de acuerdo a</w:t>
      </w:r>
      <w:proofErr w:type="gramEnd"/>
      <w:r w:rsidR="00535AED" w:rsidRPr="000C7EBF">
        <w:rPr>
          <w:rFonts w:ascii="Palatino Linotype" w:hAnsi="Palatino Linotype" w:cs="Arial"/>
          <w:sz w:val="24"/>
          <w:szCs w:val="24"/>
        </w:rPr>
        <w:t xml:space="preserve"> lo estipulado por el artículo 196</w:t>
      </w:r>
      <w:r w:rsidR="00B807B0" w:rsidRPr="000C7EBF">
        <w:rPr>
          <w:rFonts w:ascii="Palatino Linotype" w:hAnsi="Palatino Linotype" w:cs="Arial"/>
          <w:sz w:val="24"/>
          <w:szCs w:val="24"/>
        </w:rPr>
        <w:t>,</w:t>
      </w:r>
      <w:r w:rsidR="00535AED" w:rsidRPr="000C7EBF">
        <w:rPr>
          <w:rFonts w:ascii="Palatino Linotype" w:hAnsi="Palatino Linotype" w:cs="Arial"/>
          <w:sz w:val="24"/>
          <w:szCs w:val="24"/>
        </w:rPr>
        <w:t xml:space="preserve"> de la Ley de Transparencia y Acceso a la Información Pública del Estado de México y Municipios.</w:t>
      </w:r>
    </w:p>
    <w:p w14:paraId="1E85F9BA" w14:textId="77777777" w:rsidR="00FB3C51" w:rsidRPr="000C7EBF" w:rsidRDefault="00FB3C51" w:rsidP="00FB3C51">
      <w:pPr>
        <w:autoSpaceDE w:val="0"/>
        <w:autoSpaceDN w:val="0"/>
        <w:adjustRightInd w:val="0"/>
        <w:spacing w:after="0" w:line="360" w:lineRule="auto"/>
        <w:ind w:right="49"/>
        <w:jc w:val="both"/>
        <w:rPr>
          <w:rFonts w:ascii="Palatino Linotype" w:hAnsi="Palatino Linotype" w:cs="Arial"/>
          <w:sz w:val="24"/>
          <w:szCs w:val="24"/>
        </w:rPr>
      </w:pPr>
    </w:p>
    <w:p w14:paraId="5A683BFD" w14:textId="2DDA25D9" w:rsidR="00A3168C" w:rsidRPr="00316147" w:rsidRDefault="00A3168C" w:rsidP="00A3168C">
      <w:pPr>
        <w:spacing w:after="0" w:line="360" w:lineRule="auto"/>
        <w:jc w:val="both"/>
        <w:rPr>
          <w:rFonts w:ascii="Palatino Linotype" w:eastAsia="Calibri" w:hAnsi="Palatino Linotype" w:cs="Arial"/>
          <w:sz w:val="16"/>
          <w:szCs w:val="20"/>
        </w:rPr>
      </w:pPr>
      <w:r w:rsidRPr="00316147">
        <w:rPr>
          <w:rFonts w:ascii="Palatino Linotype" w:eastAsia="Times New Roman" w:hAnsi="Palatino Linotype" w:cs="Times New Roman"/>
          <w:sz w:val="24"/>
          <w:szCs w:val="24"/>
          <w:lang w:eastAsia="es-ES"/>
        </w:rPr>
        <w:t xml:space="preserve">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Times New Roman" w:hAnsi="Palatino Linotype" w:cs="Times New Roman"/>
          <w:sz w:val="24"/>
          <w:szCs w:val="24"/>
          <w:lang w:eastAsia="es-ES"/>
        </w:rPr>
        <w:t>DÉCIMA</w:t>
      </w:r>
      <w:r w:rsidRPr="00316147">
        <w:rPr>
          <w:rFonts w:ascii="Palatino Linotype" w:eastAsia="Times New Roman" w:hAnsi="Palatino Linotype" w:cs="Times New Roman"/>
          <w:sz w:val="24"/>
          <w:szCs w:val="24"/>
          <w:lang w:eastAsia="es-ES"/>
        </w:rPr>
        <w:t xml:space="preserve"> SESIÓN ORDINARIA CELEBRADA EL </w:t>
      </w:r>
      <w:r>
        <w:rPr>
          <w:rFonts w:ascii="Palatino Linotype" w:eastAsia="Times New Roman" w:hAnsi="Palatino Linotype" w:cs="Times New Roman"/>
          <w:sz w:val="24"/>
          <w:szCs w:val="24"/>
          <w:lang w:eastAsia="es-ES"/>
        </w:rPr>
        <w:t>DIECISÉIS</w:t>
      </w:r>
      <w:r w:rsidRPr="00316147">
        <w:rPr>
          <w:rFonts w:ascii="Palatino Linotype" w:eastAsia="Times New Roman" w:hAnsi="Palatino Linotype" w:cs="Times New Roman"/>
          <w:sz w:val="24"/>
          <w:szCs w:val="24"/>
          <w:lang w:eastAsia="es-ES"/>
        </w:rPr>
        <w:t xml:space="preserve"> DE MARZO DE DOS MIL VEINTIDÓS, ANTE EL SECRETARIO TÉCNICO DEL PLENO, ALEXIS TAPIA RAMÍREZ</w:t>
      </w:r>
      <w:r w:rsidRPr="00316147">
        <w:rPr>
          <w:rFonts w:ascii="Palatino Linotype" w:eastAsia="Calibri" w:hAnsi="Palatino Linotype" w:cs="Arial"/>
          <w:sz w:val="24"/>
          <w:szCs w:val="24"/>
        </w:rPr>
        <w:t>.----------------------------------------------------------------------------------------------------------------------------------------------------------------------------</w:t>
      </w:r>
      <w:r>
        <w:rPr>
          <w:rFonts w:ascii="Palatino Linotype" w:eastAsia="Calibri" w:hAnsi="Palatino Linotype" w:cs="Arial"/>
          <w:sz w:val="24"/>
          <w:szCs w:val="24"/>
        </w:rPr>
        <w:t>----------------------------------------------------------------------------------------------------------------</w:t>
      </w:r>
      <w:r w:rsidR="00CD16A3">
        <w:rPr>
          <w:rFonts w:ascii="Palatino Linotype" w:eastAsia="Calibri" w:hAnsi="Palatino Linotype" w:cs="Arial"/>
          <w:sz w:val="24"/>
          <w:szCs w:val="24"/>
        </w:rPr>
        <w:t>-----------------------------------------------------------</w:t>
      </w:r>
      <w:r>
        <w:rPr>
          <w:rFonts w:ascii="Palatino Linotype" w:eastAsia="Calibri" w:hAnsi="Palatino Linotype" w:cs="Arial"/>
          <w:sz w:val="24"/>
          <w:szCs w:val="24"/>
        </w:rPr>
        <w:t>-------</w:t>
      </w:r>
    </w:p>
    <w:p w14:paraId="6BD24A93" w14:textId="77777777" w:rsidR="00A3168C" w:rsidRPr="00316147" w:rsidRDefault="00A3168C" w:rsidP="00A3168C">
      <w:pPr>
        <w:spacing w:after="0" w:line="240" w:lineRule="auto"/>
        <w:rPr>
          <w:rFonts w:ascii="Palatino Linotype" w:eastAsia="Calibri" w:hAnsi="Palatino Linotype" w:cs="Times New Roman"/>
          <w:sz w:val="14"/>
          <w:szCs w:val="20"/>
        </w:rPr>
      </w:pPr>
      <w:r w:rsidRPr="00316147">
        <w:rPr>
          <w:rFonts w:ascii="Palatino Linotype" w:eastAsia="Calibri" w:hAnsi="Palatino Linotype" w:cs="Times New Roman"/>
          <w:sz w:val="14"/>
          <w:szCs w:val="20"/>
        </w:rPr>
        <w:t>JMV/CCR/EJDG</w:t>
      </w:r>
    </w:p>
    <w:p w14:paraId="7D83D84B" w14:textId="77777777" w:rsidR="00A3168C" w:rsidRDefault="00A3168C" w:rsidP="00A3168C">
      <w:pPr>
        <w:spacing w:after="0" w:line="276" w:lineRule="auto"/>
        <w:jc w:val="both"/>
        <w:rPr>
          <w:rFonts w:ascii="Palatino Linotype" w:hAnsi="Palatino Linotype" w:cs="Arial"/>
          <w:sz w:val="16"/>
          <w:szCs w:val="16"/>
        </w:rPr>
      </w:pPr>
    </w:p>
    <w:p w14:paraId="06585CC3" w14:textId="77777777" w:rsidR="00F537EC" w:rsidRPr="001C7462" w:rsidRDefault="00F537EC" w:rsidP="00A3168C">
      <w:pPr>
        <w:spacing w:after="0" w:line="360" w:lineRule="auto"/>
        <w:jc w:val="both"/>
        <w:rPr>
          <w:rFonts w:ascii="Palatino Linotype" w:hAnsi="Palatino Linotype"/>
          <w:sz w:val="28"/>
          <w:szCs w:val="24"/>
        </w:rPr>
      </w:pPr>
    </w:p>
    <w:sectPr w:rsidR="00F537EC" w:rsidRPr="001C7462" w:rsidSect="006E3E3B">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3090E" w14:textId="77777777" w:rsidR="00D26ADA" w:rsidRDefault="00D26ADA" w:rsidP="00BF3214">
      <w:pPr>
        <w:spacing w:after="0" w:line="240" w:lineRule="auto"/>
      </w:pPr>
      <w:r>
        <w:separator/>
      </w:r>
    </w:p>
  </w:endnote>
  <w:endnote w:type="continuationSeparator" w:id="0">
    <w:p w14:paraId="18A2BB82" w14:textId="77777777" w:rsidR="00D26ADA" w:rsidRDefault="00D26ADA"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AE3205" w:rsidRPr="002D6DD8" w:rsidRDefault="00AE3205"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A5A19">
              <w:rPr>
                <w:rFonts w:ascii="Palatino Linotype" w:hAnsi="Palatino Linotype"/>
                <w:bCs/>
                <w:noProof/>
                <w:sz w:val="20"/>
              </w:rPr>
              <w:t>59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A5A19">
              <w:rPr>
                <w:rFonts w:ascii="Palatino Linotype" w:hAnsi="Palatino Linotype"/>
                <w:bCs/>
                <w:noProof/>
                <w:sz w:val="20"/>
              </w:rPr>
              <w:t>61</w:t>
            </w:r>
            <w:r>
              <w:rPr>
                <w:rFonts w:ascii="Palatino Linotype" w:hAnsi="Palatino Linotype"/>
                <w:bCs/>
                <w:noProof/>
                <w:sz w:val="20"/>
              </w:rPr>
              <w:fldChar w:fldCharType="end"/>
            </w:r>
          </w:p>
        </w:sdtContent>
      </w:sdt>
    </w:sdtContent>
  </w:sdt>
  <w:p w14:paraId="1002C619" w14:textId="77777777" w:rsidR="00AE3205" w:rsidRDefault="00AE320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CCB1E" w14:textId="77777777" w:rsidR="00AE3205" w:rsidRPr="000B69FA" w:rsidRDefault="00AE3205"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A5A1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A5A19">
      <w:rPr>
        <w:rFonts w:ascii="Palatino Linotype" w:hAnsi="Palatino Linotype"/>
        <w:bCs/>
        <w:noProof/>
        <w:sz w:val="20"/>
      </w:rPr>
      <w:t>44</w:t>
    </w:r>
    <w:r>
      <w:rPr>
        <w:rFonts w:ascii="Palatino Linotype" w:hAnsi="Palatino Linotype"/>
        <w:bCs/>
        <w:noProof/>
        <w:sz w:val="20"/>
      </w:rPr>
      <w:fldChar w:fldCharType="end"/>
    </w:r>
  </w:p>
  <w:p w14:paraId="1DC90981" w14:textId="77777777" w:rsidR="00AE3205" w:rsidRDefault="00AE32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32EA8" w14:textId="77777777" w:rsidR="00D26ADA" w:rsidRDefault="00D26ADA" w:rsidP="00BF3214">
      <w:pPr>
        <w:spacing w:after="0" w:line="240" w:lineRule="auto"/>
      </w:pPr>
      <w:r>
        <w:separator/>
      </w:r>
    </w:p>
  </w:footnote>
  <w:footnote w:type="continuationSeparator" w:id="0">
    <w:p w14:paraId="101EE300" w14:textId="77777777" w:rsidR="00D26ADA" w:rsidRDefault="00D26ADA" w:rsidP="00BF32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AE3205" w14:paraId="35E5EC0A" w14:textId="77777777" w:rsidTr="00793820">
      <w:trPr>
        <w:trHeight w:val="227"/>
      </w:trPr>
      <w:tc>
        <w:tcPr>
          <w:tcW w:w="5671" w:type="dxa"/>
          <w:hideMark/>
        </w:tcPr>
        <w:p w14:paraId="7BC472F9" w14:textId="3171AC5A" w:rsidR="00AE3205" w:rsidRDefault="00AE3205" w:rsidP="00BF4D1B">
          <w:pPr>
            <w:spacing w:after="120" w:line="257"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394" w:type="dxa"/>
          <w:hideMark/>
        </w:tcPr>
        <w:p w14:paraId="3A7BAE99" w14:textId="70767C1C" w:rsidR="00AE3205" w:rsidRDefault="00BF4D1B" w:rsidP="00BF4D1B">
          <w:pPr>
            <w:spacing w:after="120" w:line="257" w:lineRule="auto"/>
            <w:ind w:left="-486" w:right="214" w:firstLine="1585"/>
            <w:jc w:val="right"/>
            <w:rPr>
              <w:rFonts w:ascii="Palatino Linotype" w:hAnsi="Palatino Linotype" w:cs="Arial"/>
              <w:szCs w:val="20"/>
            </w:rPr>
          </w:pPr>
          <w:r w:rsidRPr="00BF4D1B">
            <w:rPr>
              <w:rFonts w:ascii="Palatino Linotype" w:hAnsi="Palatino Linotype" w:cs="Arial"/>
              <w:bCs/>
              <w:sz w:val="24"/>
              <w:lang w:eastAsia="es-MX"/>
            </w:rPr>
            <w:t>00610/INFOEM/IP/RR/2022</w:t>
          </w:r>
        </w:p>
      </w:tc>
    </w:tr>
    <w:tr w:rsidR="00BF4D1B" w14:paraId="7EE2FF12" w14:textId="77777777" w:rsidTr="00793820">
      <w:trPr>
        <w:trHeight w:val="227"/>
      </w:trPr>
      <w:tc>
        <w:tcPr>
          <w:tcW w:w="5671" w:type="dxa"/>
        </w:tcPr>
        <w:p w14:paraId="39BAFF01" w14:textId="77777777" w:rsidR="00BF4D1B" w:rsidRDefault="00BF4D1B" w:rsidP="00BF4D1B">
          <w:pPr>
            <w:spacing w:after="120" w:line="257" w:lineRule="auto"/>
            <w:ind w:right="204"/>
            <w:jc w:val="right"/>
            <w:rPr>
              <w:rFonts w:ascii="Palatino Linotype" w:hAnsi="Palatino Linotype" w:cs="Arial"/>
              <w:b/>
              <w:noProof/>
              <w:szCs w:val="20"/>
              <w:lang w:eastAsia="es-MX"/>
            </w:rPr>
          </w:pPr>
        </w:p>
      </w:tc>
      <w:tc>
        <w:tcPr>
          <w:tcW w:w="4394" w:type="dxa"/>
        </w:tcPr>
        <w:p w14:paraId="55D59C88" w14:textId="77777777" w:rsidR="00BF4D1B" w:rsidRPr="002561A7" w:rsidRDefault="00BF4D1B" w:rsidP="00BF4D1B">
          <w:pPr>
            <w:spacing w:after="120" w:line="257" w:lineRule="auto"/>
            <w:ind w:left="-486" w:right="214" w:firstLine="1585"/>
            <w:jc w:val="right"/>
            <w:rPr>
              <w:rFonts w:ascii="Palatino Linotype" w:hAnsi="Palatino Linotype" w:cs="Arial"/>
              <w:bCs/>
              <w:sz w:val="24"/>
              <w:lang w:eastAsia="es-MX"/>
            </w:rPr>
          </w:pPr>
        </w:p>
      </w:tc>
    </w:tr>
    <w:tr w:rsidR="00AE3205" w14:paraId="0482DFAC" w14:textId="77777777" w:rsidTr="00793820">
      <w:trPr>
        <w:trHeight w:val="242"/>
      </w:trPr>
      <w:tc>
        <w:tcPr>
          <w:tcW w:w="5671" w:type="dxa"/>
          <w:hideMark/>
        </w:tcPr>
        <w:p w14:paraId="509D07E9" w14:textId="77777777" w:rsidR="00AE3205" w:rsidRDefault="00AE3205" w:rsidP="00BF4D1B">
          <w:pPr>
            <w:spacing w:after="120" w:line="257"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33454C0A" w14:textId="2EF840BC" w:rsidR="00AE3205" w:rsidRDefault="00BF4D1B" w:rsidP="00BF4D1B">
          <w:pPr>
            <w:spacing w:after="120" w:line="257" w:lineRule="auto"/>
            <w:ind w:left="-486" w:right="214" w:firstLine="284"/>
            <w:jc w:val="right"/>
            <w:rPr>
              <w:rFonts w:ascii="Palatino Linotype" w:hAnsi="Palatino Linotype" w:cs="Arial"/>
              <w:szCs w:val="20"/>
            </w:rPr>
          </w:pPr>
          <w:r w:rsidRPr="00BF4D1B">
            <w:rPr>
              <w:rFonts w:ascii="Palatino Linotype" w:hAnsi="Palatino Linotype" w:cs="Arial"/>
              <w:sz w:val="24"/>
              <w:szCs w:val="20"/>
            </w:rPr>
            <w:t>Ayuntamiento de Xalatlaco</w:t>
          </w:r>
        </w:p>
      </w:tc>
    </w:tr>
    <w:tr w:rsidR="00AE3205" w14:paraId="7B7E63F5" w14:textId="77777777" w:rsidTr="00793820">
      <w:trPr>
        <w:trHeight w:val="342"/>
      </w:trPr>
      <w:tc>
        <w:tcPr>
          <w:tcW w:w="5671" w:type="dxa"/>
          <w:hideMark/>
        </w:tcPr>
        <w:p w14:paraId="2BCB7A44" w14:textId="7CFC8B1D" w:rsidR="00AE3205" w:rsidRDefault="00AE3205" w:rsidP="00BF4D1B">
          <w:pPr>
            <w:tabs>
              <w:tab w:val="left" w:pos="4892"/>
            </w:tabs>
            <w:spacing w:after="120" w:line="257"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394" w:type="dxa"/>
          <w:hideMark/>
        </w:tcPr>
        <w:p w14:paraId="381E3FB2" w14:textId="6C8A6E83" w:rsidR="00AE3205" w:rsidRDefault="00AE3205" w:rsidP="00BF4D1B">
          <w:pPr>
            <w:spacing w:after="120" w:line="257"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7BDE043F" w14:textId="32AD025C" w:rsidR="00AE3205" w:rsidRDefault="00BF4D1B" w:rsidP="00B935D1">
    <w:pPr>
      <w:pStyle w:val="Encabezado"/>
      <w:tabs>
        <w:tab w:val="clear" w:pos="4419"/>
        <w:tab w:val="clear" w:pos="8838"/>
        <w:tab w:val="left" w:pos="6005"/>
      </w:tabs>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5CD18707" wp14:editId="34FBCAB0">
          <wp:simplePos x="0" y="0"/>
          <wp:positionH relativeFrom="page">
            <wp:posOffset>29210</wp:posOffset>
          </wp:positionH>
          <wp:positionV relativeFrom="page">
            <wp:posOffset>25400</wp:posOffset>
          </wp:positionV>
          <wp:extent cx="7705725" cy="10048875"/>
          <wp:effectExtent l="0" t="0" r="9525" b="9525"/>
          <wp:wrapNone/>
          <wp:docPr id="8" name="Imagen 8"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AE320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AE3205" w14:paraId="25A37BB4" w14:textId="77777777" w:rsidTr="0041408B">
      <w:trPr>
        <w:trHeight w:val="227"/>
      </w:trPr>
      <w:tc>
        <w:tcPr>
          <w:tcW w:w="5671" w:type="dxa"/>
          <w:hideMark/>
        </w:tcPr>
        <w:p w14:paraId="3B7407D3" w14:textId="4506D0D6" w:rsidR="00AE3205" w:rsidRDefault="00AE3205"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394" w:type="dxa"/>
          <w:hideMark/>
        </w:tcPr>
        <w:p w14:paraId="6D5D0C08" w14:textId="138267E2" w:rsidR="00AE3205" w:rsidRDefault="00BF4D1B" w:rsidP="00BB7323">
          <w:pPr>
            <w:spacing w:after="120" w:line="240" w:lineRule="auto"/>
            <w:ind w:left="-486" w:right="214" w:firstLine="1585"/>
            <w:jc w:val="right"/>
            <w:rPr>
              <w:rFonts w:ascii="Palatino Linotype" w:hAnsi="Palatino Linotype" w:cs="Arial"/>
              <w:szCs w:val="20"/>
            </w:rPr>
          </w:pPr>
          <w:r w:rsidRPr="00BF4D1B">
            <w:rPr>
              <w:rFonts w:ascii="Palatino Linotype" w:hAnsi="Palatino Linotype" w:cs="Arial"/>
              <w:bCs/>
              <w:sz w:val="24"/>
              <w:lang w:eastAsia="es-MX"/>
            </w:rPr>
            <w:t>00610/INFOEM/IP/RR/2022</w:t>
          </w:r>
        </w:p>
      </w:tc>
    </w:tr>
    <w:tr w:rsidR="00AE3205" w14:paraId="480BC2A1" w14:textId="77777777" w:rsidTr="0041408B">
      <w:trPr>
        <w:trHeight w:val="242"/>
      </w:trPr>
      <w:tc>
        <w:tcPr>
          <w:tcW w:w="5671" w:type="dxa"/>
          <w:hideMark/>
        </w:tcPr>
        <w:p w14:paraId="0BCD7858" w14:textId="3FE4FE2E" w:rsidR="00AE3205" w:rsidRDefault="00BF4D1B"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r w:rsidR="00AE3205">
            <w:rPr>
              <w:rFonts w:ascii="Palatino Linotype" w:hAnsi="Palatino Linotype" w:cs="Arial"/>
              <w:b/>
              <w:szCs w:val="20"/>
            </w:rPr>
            <w:t>:</w:t>
          </w:r>
        </w:p>
      </w:tc>
      <w:tc>
        <w:tcPr>
          <w:tcW w:w="4394" w:type="dxa"/>
          <w:hideMark/>
        </w:tcPr>
        <w:p w14:paraId="648E742D" w14:textId="36A3A51E" w:rsidR="00AE3205" w:rsidRDefault="00107D5B" w:rsidP="003D21EB">
          <w:pPr>
            <w:spacing w:after="120" w:line="240" w:lineRule="auto"/>
            <w:ind w:left="-486" w:right="214" w:firstLine="284"/>
            <w:jc w:val="right"/>
            <w:rPr>
              <w:rFonts w:ascii="Palatino Linotype" w:hAnsi="Palatino Linotype" w:cs="Arial"/>
              <w:szCs w:val="20"/>
            </w:rPr>
          </w:pPr>
          <w:r>
            <w:rPr>
              <w:rFonts w:ascii="Palatino Linotype" w:hAnsi="Palatino Linotype" w:cs="Arial"/>
              <w:szCs w:val="20"/>
            </w:rPr>
            <w:t>XXXXXXXXXXXX</w:t>
          </w:r>
        </w:p>
      </w:tc>
    </w:tr>
    <w:tr w:rsidR="00AE3205" w14:paraId="60A059F9" w14:textId="77777777" w:rsidTr="009754A4">
      <w:trPr>
        <w:trHeight w:val="342"/>
      </w:trPr>
      <w:tc>
        <w:tcPr>
          <w:tcW w:w="5671" w:type="dxa"/>
        </w:tcPr>
        <w:p w14:paraId="063683FE" w14:textId="64B01882" w:rsidR="00AE3205" w:rsidRDefault="00BF4D1B" w:rsidP="00831C2C">
          <w:pPr>
            <w:tabs>
              <w:tab w:val="left" w:pos="4892"/>
            </w:tabs>
            <w:spacing w:after="120" w:line="240" w:lineRule="auto"/>
            <w:ind w:right="204"/>
            <w:jc w:val="right"/>
            <w:rPr>
              <w:rFonts w:ascii="Palatino Linotype" w:hAnsi="Palatino Linotype" w:cs="Arial"/>
              <w:b/>
              <w:szCs w:val="20"/>
            </w:rPr>
          </w:pPr>
          <w:r w:rsidRPr="00BF4D1B">
            <w:rPr>
              <w:rFonts w:ascii="Palatino Linotype" w:hAnsi="Palatino Linotype" w:cs="Arial"/>
              <w:b/>
              <w:szCs w:val="20"/>
            </w:rPr>
            <w:t>Sujeto Obligado</w:t>
          </w:r>
          <w:r w:rsidR="00AE3205">
            <w:rPr>
              <w:rFonts w:ascii="Palatino Linotype" w:hAnsi="Palatino Linotype" w:cs="Arial"/>
              <w:b/>
              <w:szCs w:val="20"/>
            </w:rPr>
            <w:t>:</w:t>
          </w:r>
        </w:p>
      </w:tc>
      <w:tc>
        <w:tcPr>
          <w:tcW w:w="4394" w:type="dxa"/>
        </w:tcPr>
        <w:p w14:paraId="74725128" w14:textId="0D0CBC52" w:rsidR="00AE3205" w:rsidRPr="003D23D7" w:rsidRDefault="00BF4D1B" w:rsidP="00831C2C">
          <w:pPr>
            <w:spacing w:after="120" w:line="240" w:lineRule="auto"/>
            <w:ind w:left="-486" w:right="214" w:firstLine="567"/>
            <w:jc w:val="right"/>
            <w:rPr>
              <w:rFonts w:ascii="Palatino Linotype" w:hAnsi="Palatino Linotype" w:cs="Arial"/>
            </w:rPr>
          </w:pPr>
          <w:r w:rsidRPr="00BF4D1B">
            <w:rPr>
              <w:rFonts w:ascii="Palatino Linotype" w:hAnsi="Palatino Linotype" w:cs="Arial"/>
            </w:rPr>
            <w:t>Ayuntamiento de Xalatlaco</w:t>
          </w:r>
        </w:p>
      </w:tc>
    </w:tr>
    <w:tr w:rsidR="00AE3205" w14:paraId="7854C9FF" w14:textId="77777777" w:rsidTr="0041408B">
      <w:trPr>
        <w:trHeight w:val="342"/>
      </w:trPr>
      <w:tc>
        <w:tcPr>
          <w:tcW w:w="5671" w:type="dxa"/>
        </w:tcPr>
        <w:p w14:paraId="02A89BC6" w14:textId="59CCAF84" w:rsidR="00AE3205" w:rsidRDefault="00AE3205" w:rsidP="007A0036">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394" w:type="dxa"/>
        </w:tcPr>
        <w:p w14:paraId="196CA724" w14:textId="7FF25E64" w:rsidR="00AE3205" w:rsidRDefault="00AE3205" w:rsidP="00831C2C">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67D63C23" w14:textId="30643921" w:rsidR="00AE3205" w:rsidRDefault="00BF4D1B">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D62BB7C" wp14:editId="323E95F6">
          <wp:simplePos x="0" y="0"/>
          <wp:positionH relativeFrom="page">
            <wp:posOffset>19685</wp:posOffset>
          </wp:positionH>
          <wp:positionV relativeFrom="page">
            <wp:posOffset>15875</wp:posOffset>
          </wp:positionV>
          <wp:extent cx="7705725" cy="10048875"/>
          <wp:effectExtent l="0" t="0" r="9525" b="9525"/>
          <wp:wrapNone/>
          <wp:docPr id="5" name="Imagen 5"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409B"/>
    <w:multiLevelType w:val="hybridMultilevel"/>
    <w:tmpl w:val="0534E6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71C8B"/>
    <w:multiLevelType w:val="hybridMultilevel"/>
    <w:tmpl w:val="5C56B3FE"/>
    <w:lvl w:ilvl="0" w:tplc="A2761782">
      <w:start w:val="1"/>
      <w:numFmt w:val="decimal"/>
      <w:lvlText w:val="%1."/>
      <w:lvlJc w:val="left"/>
      <w:pPr>
        <w:ind w:left="720" w:hanging="360"/>
      </w:pPr>
      <w:rPr>
        <w:rFonts w:ascii="Palatino Linotype" w:hAnsi="Palatino Linotype"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9D3100"/>
    <w:multiLevelType w:val="hybridMultilevel"/>
    <w:tmpl w:val="C6868C0C"/>
    <w:lvl w:ilvl="0" w:tplc="11D8D8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383F06"/>
    <w:multiLevelType w:val="hybridMultilevel"/>
    <w:tmpl w:val="8F96FC4A"/>
    <w:lvl w:ilvl="0" w:tplc="080A0001">
      <w:start w:val="1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1343AC"/>
    <w:multiLevelType w:val="hybridMultilevel"/>
    <w:tmpl w:val="E8D01BEA"/>
    <w:lvl w:ilvl="0" w:tplc="22FA3658">
      <w:start w:val="1"/>
      <w:numFmt w:val="decimal"/>
      <w:lvlText w:val="%1."/>
      <w:lvlJc w:val="left"/>
      <w:pPr>
        <w:ind w:left="720" w:hanging="360"/>
      </w:pPr>
      <w:rPr>
        <w:rFonts w:ascii="Palatino Linotype" w:eastAsiaTheme="minorHAnsi" w:hAnsi="Palatino Linotype" w:cstheme="minorBid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191F58"/>
    <w:multiLevelType w:val="hybridMultilevel"/>
    <w:tmpl w:val="A4C4723A"/>
    <w:lvl w:ilvl="0" w:tplc="B03436C8">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2F5DC5"/>
    <w:multiLevelType w:val="hybridMultilevel"/>
    <w:tmpl w:val="04242C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04242C"/>
    <w:multiLevelType w:val="hybridMultilevel"/>
    <w:tmpl w:val="DC6830B2"/>
    <w:lvl w:ilvl="0" w:tplc="02142A30">
      <w:start w:val="8"/>
      <w:numFmt w:val="bullet"/>
      <w:lvlText w:val="-"/>
      <w:lvlJc w:val="left"/>
      <w:pPr>
        <w:ind w:left="720" w:hanging="360"/>
      </w:pPr>
      <w:rPr>
        <w:rFonts w:ascii="Calibri" w:eastAsiaTheme="minorHAnsi" w:hAnsi="Calibri" w:cs="Calibri"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696D83"/>
    <w:multiLevelType w:val="hybridMultilevel"/>
    <w:tmpl w:val="724C630E"/>
    <w:lvl w:ilvl="0" w:tplc="C3A05FBC">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6F6CBB"/>
    <w:multiLevelType w:val="hybridMultilevel"/>
    <w:tmpl w:val="BE5C6BA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096A7D"/>
    <w:multiLevelType w:val="hybridMultilevel"/>
    <w:tmpl w:val="99A4C95C"/>
    <w:lvl w:ilvl="0" w:tplc="44E6AA6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4D2F25"/>
    <w:multiLevelType w:val="hybridMultilevel"/>
    <w:tmpl w:val="F850D666"/>
    <w:lvl w:ilvl="0" w:tplc="E9645ECA">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2D8C087D"/>
    <w:multiLevelType w:val="hybridMultilevel"/>
    <w:tmpl w:val="01345F04"/>
    <w:lvl w:ilvl="0" w:tplc="080A000F">
      <w:start w:val="1"/>
      <w:numFmt w:val="decimal"/>
      <w:lvlText w:val="%1."/>
      <w:lvlJc w:val="left"/>
      <w:pPr>
        <w:ind w:left="720" w:hanging="360"/>
      </w:pPr>
      <w:rPr>
        <w:rFonts w:hint="default"/>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BB28BE"/>
    <w:multiLevelType w:val="hybridMultilevel"/>
    <w:tmpl w:val="89782954"/>
    <w:lvl w:ilvl="0" w:tplc="E6945B0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05615B5"/>
    <w:multiLevelType w:val="hybridMultilevel"/>
    <w:tmpl w:val="FD66B4B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21500F9"/>
    <w:multiLevelType w:val="hybridMultilevel"/>
    <w:tmpl w:val="1F9AC4A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1"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2F52CF3"/>
    <w:multiLevelType w:val="hybridMultilevel"/>
    <w:tmpl w:val="3E38545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7E1645E"/>
    <w:multiLevelType w:val="hybridMultilevel"/>
    <w:tmpl w:val="6E94C11A"/>
    <w:lvl w:ilvl="0" w:tplc="62D4DB8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3BE463A4"/>
    <w:multiLevelType w:val="hybridMultilevel"/>
    <w:tmpl w:val="C6868C0C"/>
    <w:lvl w:ilvl="0" w:tplc="11D8D8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F0E3CA7"/>
    <w:multiLevelType w:val="hybridMultilevel"/>
    <w:tmpl w:val="A91C1CBC"/>
    <w:lvl w:ilvl="0" w:tplc="BFA0FF2A">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C0B19C9"/>
    <w:multiLevelType w:val="hybridMultilevel"/>
    <w:tmpl w:val="B5BA598C"/>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28" w15:restartNumberingAfterBreak="0">
    <w:nsid w:val="5185329C"/>
    <w:multiLevelType w:val="hybridMultilevel"/>
    <w:tmpl w:val="32F64FE4"/>
    <w:lvl w:ilvl="0" w:tplc="4C688A0C">
      <w:start w:val="1"/>
      <w:numFmt w:val="upperRoman"/>
      <w:lvlText w:val="%1."/>
      <w:lvlJc w:val="left"/>
      <w:pPr>
        <w:ind w:left="1146" w:hanging="72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9" w15:restartNumberingAfterBreak="0">
    <w:nsid w:val="5269442C"/>
    <w:multiLevelType w:val="hybridMultilevel"/>
    <w:tmpl w:val="0A1E8E36"/>
    <w:lvl w:ilvl="0" w:tplc="12ACB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1802531"/>
    <w:multiLevelType w:val="hybridMultilevel"/>
    <w:tmpl w:val="F3E66A8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1"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C64260"/>
    <w:multiLevelType w:val="hybridMultilevel"/>
    <w:tmpl w:val="89782954"/>
    <w:lvl w:ilvl="0" w:tplc="E6945B0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A936641"/>
    <w:multiLevelType w:val="hybridMultilevel"/>
    <w:tmpl w:val="AC02769A"/>
    <w:lvl w:ilvl="0" w:tplc="6B0C1A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1AB0BB0"/>
    <w:multiLevelType w:val="hybridMultilevel"/>
    <w:tmpl w:val="028E4F4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6" w15:restartNumberingAfterBreak="0">
    <w:nsid w:val="72B6742E"/>
    <w:multiLevelType w:val="hybridMultilevel"/>
    <w:tmpl w:val="076873A0"/>
    <w:lvl w:ilvl="0" w:tplc="2E4434D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70136A0"/>
    <w:multiLevelType w:val="hybridMultilevel"/>
    <w:tmpl w:val="92648856"/>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7A847C2"/>
    <w:multiLevelType w:val="hybridMultilevel"/>
    <w:tmpl w:val="374CAC7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9" w15:restartNumberingAfterBreak="0">
    <w:nsid w:val="77C05E35"/>
    <w:multiLevelType w:val="hybridMultilevel"/>
    <w:tmpl w:val="D3A4F2B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0" w15:restartNumberingAfterBreak="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D9A4531"/>
    <w:multiLevelType w:val="hybridMultilevel"/>
    <w:tmpl w:val="01345F04"/>
    <w:lvl w:ilvl="0" w:tplc="080A000F">
      <w:start w:val="1"/>
      <w:numFmt w:val="decimal"/>
      <w:lvlText w:val="%1."/>
      <w:lvlJc w:val="left"/>
      <w:pPr>
        <w:ind w:left="720" w:hanging="360"/>
      </w:pPr>
      <w:rPr>
        <w:rFonts w:hint="default"/>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F523B12"/>
    <w:multiLevelType w:val="hybridMultilevel"/>
    <w:tmpl w:val="B0EE517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40"/>
  </w:num>
  <w:num w:numId="2">
    <w:abstractNumId w:val="18"/>
  </w:num>
  <w:num w:numId="3">
    <w:abstractNumId w:val="31"/>
  </w:num>
  <w:num w:numId="4">
    <w:abstractNumId w:val="34"/>
  </w:num>
  <w:num w:numId="5">
    <w:abstractNumId w:val="7"/>
  </w:num>
  <w:num w:numId="6">
    <w:abstractNumId w:val="23"/>
  </w:num>
  <w:num w:numId="7">
    <w:abstractNumId w:val="38"/>
  </w:num>
  <w:num w:numId="8">
    <w:abstractNumId w:val="35"/>
  </w:num>
  <w:num w:numId="9">
    <w:abstractNumId w:val="43"/>
  </w:num>
  <w:num w:numId="10">
    <w:abstractNumId w:val="39"/>
  </w:num>
  <w:num w:numId="11">
    <w:abstractNumId w:val="30"/>
  </w:num>
  <w:num w:numId="12">
    <w:abstractNumId w:val="22"/>
  </w:num>
  <w:num w:numId="13">
    <w:abstractNumId w:val="25"/>
  </w:num>
  <w:num w:numId="14">
    <w:abstractNumId w:val="2"/>
  </w:num>
  <w:num w:numId="15">
    <w:abstractNumId w:val="0"/>
  </w:num>
  <w:num w:numId="16">
    <w:abstractNumId w:val="28"/>
  </w:num>
  <w:num w:numId="17">
    <w:abstractNumId w:val="29"/>
  </w:num>
  <w:num w:numId="18">
    <w:abstractNumId w:val="14"/>
  </w:num>
  <w:num w:numId="19">
    <w:abstractNumId w:val="36"/>
  </w:num>
  <w:num w:numId="20">
    <w:abstractNumId w:val="37"/>
  </w:num>
  <w:num w:numId="21">
    <w:abstractNumId w:val="12"/>
  </w:num>
  <w:num w:numId="22">
    <w:abstractNumId w:val="19"/>
  </w:num>
  <w:num w:numId="23">
    <w:abstractNumId w:val="6"/>
  </w:num>
  <w:num w:numId="24">
    <w:abstractNumId w:val="9"/>
  </w:num>
  <w:num w:numId="25">
    <w:abstractNumId w:val="42"/>
  </w:num>
  <w:num w:numId="26">
    <w:abstractNumId w:val="13"/>
  </w:num>
  <w:num w:numId="27">
    <w:abstractNumId w:val="5"/>
  </w:num>
  <w:num w:numId="28">
    <w:abstractNumId w:val="3"/>
  </w:num>
  <w:num w:numId="29">
    <w:abstractNumId w:val="16"/>
  </w:num>
  <w:num w:numId="30">
    <w:abstractNumId w:val="8"/>
  </w:num>
  <w:num w:numId="31">
    <w:abstractNumId w:val="1"/>
  </w:num>
  <w:num w:numId="32">
    <w:abstractNumId w:val="17"/>
  </w:num>
  <w:num w:numId="33">
    <w:abstractNumId w:val="32"/>
  </w:num>
  <w:num w:numId="34">
    <w:abstractNumId w:val="41"/>
  </w:num>
  <w:num w:numId="35">
    <w:abstractNumId w:val="11"/>
  </w:num>
  <w:num w:numId="36">
    <w:abstractNumId w:val="24"/>
  </w:num>
  <w:num w:numId="37">
    <w:abstractNumId w:val="4"/>
  </w:num>
  <w:num w:numId="38">
    <w:abstractNumId w:val="26"/>
  </w:num>
  <w:num w:numId="39">
    <w:abstractNumId w:val="33"/>
  </w:num>
  <w:num w:numId="40">
    <w:abstractNumId w:val="15"/>
  </w:num>
  <w:num w:numId="41">
    <w:abstractNumId w:val="21"/>
  </w:num>
  <w:num w:numId="42">
    <w:abstractNumId w:val="27"/>
  </w:num>
  <w:num w:numId="43">
    <w:abstractNumId w:val="20"/>
  </w:num>
  <w:num w:numId="44">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AR"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214"/>
    <w:rsid w:val="00001849"/>
    <w:rsid w:val="000035B9"/>
    <w:rsid w:val="00004473"/>
    <w:rsid w:val="000046FB"/>
    <w:rsid w:val="00005AB7"/>
    <w:rsid w:val="00007919"/>
    <w:rsid w:val="00007D3D"/>
    <w:rsid w:val="000104F7"/>
    <w:rsid w:val="000108DB"/>
    <w:rsid w:val="00010B26"/>
    <w:rsid w:val="00010E31"/>
    <w:rsid w:val="00011162"/>
    <w:rsid w:val="000122B4"/>
    <w:rsid w:val="000122EA"/>
    <w:rsid w:val="000127D5"/>
    <w:rsid w:val="0001406C"/>
    <w:rsid w:val="00014D5E"/>
    <w:rsid w:val="000155A9"/>
    <w:rsid w:val="00015AEF"/>
    <w:rsid w:val="0001676D"/>
    <w:rsid w:val="000168BA"/>
    <w:rsid w:val="00016E9D"/>
    <w:rsid w:val="0001725E"/>
    <w:rsid w:val="00017353"/>
    <w:rsid w:val="000205EA"/>
    <w:rsid w:val="000225EB"/>
    <w:rsid w:val="000229C8"/>
    <w:rsid w:val="00022CB4"/>
    <w:rsid w:val="00023CA8"/>
    <w:rsid w:val="00023CE4"/>
    <w:rsid w:val="000241E1"/>
    <w:rsid w:val="0002487C"/>
    <w:rsid w:val="000250E7"/>
    <w:rsid w:val="00025104"/>
    <w:rsid w:val="00026F87"/>
    <w:rsid w:val="0002762D"/>
    <w:rsid w:val="00027ADB"/>
    <w:rsid w:val="0003070B"/>
    <w:rsid w:val="0003124C"/>
    <w:rsid w:val="00031A78"/>
    <w:rsid w:val="00031DF7"/>
    <w:rsid w:val="00032447"/>
    <w:rsid w:val="000326F0"/>
    <w:rsid w:val="000328CC"/>
    <w:rsid w:val="00032985"/>
    <w:rsid w:val="00032DAE"/>
    <w:rsid w:val="00033A0C"/>
    <w:rsid w:val="00033E1A"/>
    <w:rsid w:val="00033FCA"/>
    <w:rsid w:val="000360FD"/>
    <w:rsid w:val="00036DCC"/>
    <w:rsid w:val="000374B7"/>
    <w:rsid w:val="00040D11"/>
    <w:rsid w:val="000426E9"/>
    <w:rsid w:val="000434B2"/>
    <w:rsid w:val="000438AA"/>
    <w:rsid w:val="00043A0D"/>
    <w:rsid w:val="00044369"/>
    <w:rsid w:val="0004462C"/>
    <w:rsid w:val="00044D45"/>
    <w:rsid w:val="000465EF"/>
    <w:rsid w:val="00046870"/>
    <w:rsid w:val="00047D12"/>
    <w:rsid w:val="00052301"/>
    <w:rsid w:val="000525D6"/>
    <w:rsid w:val="00052B88"/>
    <w:rsid w:val="000531A9"/>
    <w:rsid w:val="00053514"/>
    <w:rsid w:val="00054FB4"/>
    <w:rsid w:val="00055149"/>
    <w:rsid w:val="0005520E"/>
    <w:rsid w:val="00055594"/>
    <w:rsid w:val="00055698"/>
    <w:rsid w:val="00055744"/>
    <w:rsid w:val="0005692C"/>
    <w:rsid w:val="00056B94"/>
    <w:rsid w:val="00056D89"/>
    <w:rsid w:val="00061049"/>
    <w:rsid w:val="00062E9A"/>
    <w:rsid w:val="0006300D"/>
    <w:rsid w:val="0006317A"/>
    <w:rsid w:val="00063549"/>
    <w:rsid w:val="00063662"/>
    <w:rsid w:val="00064430"/>
    <w:rsid w:val="000648A8"/>
    <w:rsid w:val="00065220"/>
    <w:rsid w:val="000664A5"/>
    <w:rsid w:val="0006665C"/>
    <w:rsid w:val="0006794C"/>
    <w:rsid w:val="00071A92"/>
    <w:rsid w:val="00072234"/>
    <w:rsid w:val="000725F9"/>
    <w:rsid w:val="00073311"/>
    <w:rsid w:val="00073EDD"/>
    <w:rsid w:val="00074845"/>
    <w:rsid w:val="000764BF"/>
    <w:rsid w:val="00077E21"/>
    <w:rsid w:val="0008000B"/>
    <w:rsid w:val="0008117C"/>
    <w:rsid w:val="00081DAC"/>
    <w:rsid w:val="00083D2E"/>
    <w:rsid w:val="00084537"/>
    <w:rsid w:val="000848AC"/>
    <w:rsid w:val="00090293"/>
    <w:rsid w:val="00090582"/>
    <w:rsid w:val="0009144C"/>
    <w:rsid w:val="00091602"/>
    <w:rsid w:val="00091652"/>
    <w:rsid w:val="00091919"/>
    <w:rsid w:val="000925AB"/>
    <w:rsid w:val="000925EF"/>
    <w:rsid w:val="0009276D"/>
    <w:rsid w:val="000927BF"/>
    <w:rsid w:val="00093594"/>
    <w:rsid w:val="00093851"/>
    <w:rsid w:val="00094043"/>
    <w:rsid w:val="00094619"/>
    <w:rsid w:val="0009483C"/>
    <w:rsid w:val="00094F79"/>
    <w:rsid w:val="00096A12"/>
    <w:rsid w:val="000A0432"/>
    <w:rsid w:val="000A0CAE"/>
    <w:rsid w:val="000A0EAE"/>
    <w:rsid w:val="000A1AEC"/>
    <w:rsid w:val="000A1C06"/>
    <w:rsid w:val="000A1E35"/>
    <w:rsid w:val="000A1F86"/>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90"/>
    <w:rsid w:val="000C23BC"/>
    <w:rsid w:val="000C2B50"/>
    <w:rsid w:val="000C3A6F"/>
    <w:rsid w:val="000C511F"/>
    <w:rsid w:val="000C620D"/>
    <w:rsid w:val="000C6549"/>
    <w:rsid w:val="000C7EBF"/>
    <w:rsid w:val="000D0261"/>
    <w:rsid w:val="000D172D"/>
    <w:rsid w:val="000D2D00"/>
    <w:rsid w:val="000D2DCA"/>
    <w:rsid w:val="000D3FB5"/>
    <w:rsid w:val="000D419B"/>
    <w:rsid w:val="000D505C"/>
    <w:rsid w:val="000D79B2"/>
    <w:rsid w:val="000D7E22"/>
    <w:rsid w:val="000E0D14"/>
    <w:rsid w:val="000E1094"/>
    <w:rsid w:val="000E1D14"/>
    <w:rsid w:val="000E1D57"/>
    <w:rsid w:val="000E283C"/>
    <w:rsid w:val="000E41A6"/>
    <w:rsid w:val="000E4D1D"/>
    <w:rsid w:val="000E5282"/>
    <w:rsid w:val="000E601F"/>
    <w:rsid w:val="000F0118"/>
    <w:rsid w:val="000F148F"/>
    <w:rsid w:val="000F1E30"/>
    <w:rsid w:val="000F24E3"/>
    <w:rsid w:val="000F327A"/>
    <w:rsid w:val="000F447C"/>
    <w:rsid w:val="00100BA8"/>
    <w:rsid w:val="00101061"/>
    <w:rsid w:val="00101F49"/>
    <w:rsid w:val="00102050"/>
    <w:rsid w:val="00102336"/>
    <w:rsid w:val="0010309D"/>
    <w:rsid w:val="00103C0F"/>
    <w:rsid w:val="001042CF"/>
    <w:rsid w:val="001046C7"/>
    <w:rsid w:val="00105201"/>
    <w:rsid w:val="001059AB"/>
    <w:rsid w:val="00105CA0"/>
    <w:rsid w:val="00105D75"/>
    <w:rsid w:val="0010636E"/>
    <w:rsid w:val="00107399"/>
    <w:rsid w:val="00107D5B"/>
    <w:rsid w:val="00107FE5"/>
    <w:rsid w:val="00110188"/>
    <w:rsid w:val="00112BF6"/>
    <w:rsid w:val="00113764"/>
    <w:rsid w:val="001140E9"/>
    <w:rsid w:val="001146C3"/>
    <w:rsid w:val="00115058"/>
    <w:rsid w:val="0011612B"/>
    <w:rsid w:val="001168FD"/>
    <w:rsid w:val="001175B6"/>
    <w:rsid w:val="001179E2"/>
    <w:rsid w:val="001213B8"/>
    <w:rsid w:val="00121AD8"/>
    <w:rsid w:val="00121D8A"/>
    <w:rsid w:val="00122AE9"/>
    <w:rsid w:val="00122D33"/>
    <w:rsid w:val="00124027"/>
    <w:rsid w:val="001245EB"/>
    <w:rsid w:val="00124A8E"/>
    <w:rsid w:val="00124FDF"/>
    <w:rsid w:val="00125191"/>
    <w:rsid w:val="00127090"/>
    <w:rsid w:val="001274AE"/>
    <w:rsid w:val="00127EDC"/>
    <w:rsid w:val="00130298"/>
    <w:rsid w:val="00130EAD"/>
    <w:rsid w:val="001314B9"/>
    <w:rsid w:val="00132376"/>
    <w:rsid w:val="001356A1"/>
    <w:rsid w:val="0013589E"/>
    <w:rsid w:val="00135A22"/>
    <w:rsid w:val="001364F3"/>
    <w:rsid w:val="00137C1B"/>
    <w:rsid w:val="00137CB7"/>
    <w:rsid w:val="00141A33"/>
    <w:rsid w:val="00141A5B"/>
    <w:rsid w:val="001429D2"/>
    <w:rsid w:val="00143209"/>
    <w:rsid w:val="0014480A"/>
    <w:rsid w:val="001452EC"/>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6A07"/>
    <w:rsid w:val="001570FC"/>
    <w:rsid w:val="00157EC4"/>
    <w:rsid w:val="00160590"/>
    <w:rsid w:val="00161485"/>
    <w:rsid w:val="00161AAC"/>
    <w:rsid w:val="00162779"/>
    <w:rsid w:val="00162CBB"/>
    <w:rsid w:val="00163D26"/>
    <w:rsid w:val="001641B7"/>
    <w:rsid w:val="00164834"/>
    <w:rsid w:val="00164C6A"/>
    <w:rsid w:val="00165FC0"/>
    <w:rsid w:val="00166782"/>
    <w:rsid w:val="00166E57"/>
    <w:rsid w:val="001672CC"/>
    <w:rsid w:val="0016776C"/>
    <w:rsid w:val="0017089C"/>
    <w:rsid w:val="00170DC7"/>
    <w:rsid w:val="00171044"/>
    <w:rsid w:val="001725CE"/>
    <w:rsid w:val="00172797"/>
    <w:rsid w:val="00173A17"/>
    <w:rsid w:val="001745DC"/>
    <w:rsid w:val="00175141"/>
    <w:rsid w:val="001755D9"/>
    <w:rsid w:val="00176B57"/>
    <w:rsid w:val="00176E06"/>
    <w:rsid w:val="00176FD2"/>
    <w:rsid w:val="00176FE3"/>
    <w:rsid w:val="001778C1"/>
    <w:rsid w:val="001801A8"/>
    <w:rsid w:val="00180D90"/>
    <w:rsid w:val="001825C0"/>
    <w:rsid w:val="00182916"/>
    <w:rsid w:val="00185636"/>
    <w:rsid w:val="0018595B"/>
    <w:rsid w:val="00185AD8"/>
    <w:rsid w:val="001872C4"/>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3FF0"/>
    <w:rsid w:val="001A4D74"/>
    <w:rsid w:val="001A4F0F"/>
    <w:rsid w:val="001A53AA"/>
    <w:rsid w:val="001A5C35"/>
    <w:rsid w:val="001A60A6"/>
    <w:rsid w:val="001A6BE1"/>
    <w:rsid w:val="001A7576"/>
    <w:rsid w:val="001B05FB"/>
    <w:rsid w:val="001B1D8A"/>
    <w:rsid w:val="001B2C32"/>
    <w:rsid w:val="001B3637"/>
    <w:rsid w:val="001B3DCE"/>
    <w:rsid w:val="001B5588"/>
    <w:rsid w:val="001B61E8"/>
    <w:rsid w:val="001B6B1E"/>
    <w:rsid w:val="001B7300"/>
    <w:rsid w:val="001B7445"/>
    <w:rsid w:val="001B7495"/>
    <w:rsid w:val="001B7A62"/>
    <w:rsid w:val="001C0DAA"/>
    <w:rsid w:val="001C150C"/>
    <w:rsid w:val="001C16ED"/>
    <w:rsid w:val="001C2EBC"/>
    <w:rsid w:val="001C3F37"/>
    <w:rsid w:val="001C4322"/>
    <w:rsid w:val="001C63FA"/>
    <w:rsid w:val="001C6AC8"/>
    <w:rsid w:val="001C7462"/>
    <w:rsid w:val="001C77A7"/>
    <w:rsid w:val="001C7E71"/>
    <w:rsid w:val="001D034A"/>
    <w:rsid w:val="001D0BD2"/>
    <w:rsid w:val="001D1B77"/>
    <w:rsid w:val="001D226D"/>
    <w:rsid w:val="001D2FDA"/>
    <w:rsid w:val="001D3A76"/>
    <w:rsid w:val="001D5071"/>
    <w:rsid w:val="001D50A4"/>
    <w:rsid w:val="001D541A"/>
    <w:rsid w:val="001D5E04"/>
    <w:rsid w:val="001D626F"/>
    <w:rsid w:val="001E1430"/>
    <w:rsid w:val="001E3F7D"/>
    <w:rsid w:val="001E4B77"/>
    <w:rsid w:val="001E5028"/>
    <w:rsid w:val="001E57DC"/>
    <w:rsid w:val="001E5C88"/>
    <w:rsid w:val="001E634B"/>
    <w:rsid w:val="001E7325"/>
    <w:rsid w:val="001E76B8"/>
    <w:rsid w:val="001F0995"/>
    <w:rsid w:val="001F14F5"/>
    <w:rsid w:val="001F2BA4"/>
    <w:rsid w:val="001F33CD"/>
    <w:rsid w:val="001F3596"/>
    <w:rsid w:val="001F365A"/>
    <w:rsid w:val="001F3A21"/>
    <w:rsid w:val="001F3B65"/>
    <w:rsid w:val="001F4B8F"/>
    <w:rsid w:val="001F5AFA"/>
    <w:rsid w:val="001F5ECB"/>
    <w:rsid w:val="001F6DB3"/>
    <w:rsid w:val="001F7790"/>
    <w:rsid w:val="002001C5"/>
    <w:rsid w:val="00201EF1"/>
    <w:rsid w:val="00201FE0"/>
    <w:rsid w:val="00202977"/>
    <w:rsid w:val="0020456F"/>
    <w:rsid w:val="002046E0"/>
    <w:rsid w:val="00205295"/>
    <w:rsid w:val="00205C74"/>
    <w:rsid w:val="002117C3"/>
    <w:rsid w:val="0021242D"/>
    <w:rsid w:val="002126A7"/>
    <w:rsid w:val="002126DC"/>
    <w:rsid w:val="0021274F"/>
    <w:rsid w:val="0021383F"/>
    <w:rsid w:val="00214417"/>
    <w:rsid w:val="002167C0"/>
    <w:rsid w:val="00216A9F"/>
    <w:rsid w:val="00216F73"/>
    <w:rsid w:val="00217EAF"/>
    <w:rsid w:val="00217FB3"/>
    <w:rsid w:val="00220274"/>
    <w:rsid w:val="00220890"/>
    <w:rsid w:val="0022193D"/>
    <w:rsid w:val="002225E9"/>
    <w:rsid w:val="00222E94"/>
    <w:rsid w:val="002237C7"/>
    <w:rsid w:val="00224414"/>
    <w:rsid w:val="002266CE"/>
    <w:rsid w:val="00226C42"/>
    <w:rsid w:val="00226D02"/>
    <w:rsid w:val="00227ACA"/>
    <w:rsid w:val="00231341"/>
    <w:rsid w:val="00231925"/>
    <w:rsid w:val="00232ED3"/>
    <w:rsid w:val="00234DF9"/>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1A7"/>
    <w:rsid w:val="00256D4B"/>
    <w:rsid w:val="00256D9A"/>
    <w:rsid w:val="002570EC"/>
    <w:rsid w:val="00260768"/>
    <w:rsid w:val="00260A22"/>
    <w:rsid w:val="00260EF6"/>
    <w:rsid w:val="00261A32"/>
    <w:rsid w:val="002621CB"/>
    <w:rsid w:val="00263218"/>
    <w:rsid w:val="0026375A"/>
    <w:rsid w:val="00263FFF"/>
    <w:rsid w:val="00264C90"/>
    <w:rsid w:val="00265C42"/>
    <w:rsid w:val="00266C54"/>
    <w:rsid w:val="00267172"/>
    <w:rsid w:val="00267444"/>
    <w:rsid w:val="002677FB"/>
    <w:rsid w:val="00267FD6"/>
    <w:rsid w:val="00270C70"/>
    <w:rsid w:val="0027149A"/>
    <w:rsid w:val="0027181F"/>
    <w:rsid w:val="00271DE4"/>
    <w:rsid w:val="00271F42"/>
    <w:rsid w:val="002727AC"/>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4ABC"/>
    <w:rsid w:val="00285BD6"/>
    <w:rsid w:val="0028671D"/>
    <w:rsid w:val="00287A17"/>
    <w:rsid w:val="0029052D"/>
    <w:rsid w:val="00290DD7"/>
    <w:rsid w:val="0029141A"/>
    <w:rsid w:val="00291626"/>
    <w:rsid w:val="00292136"/>
    <w:rsid w:val="00294AC6"/>
    <w:rsid w:val="0029533E"/>
    <w:rsid w:val="002959EF"/>
    <w:rsid w:val="00295A47"/>
    <w:rsid w:val="00295BE8"/>
    <w:rsid w:val="002963B3"/>
    <w:rsid w:val="00296627"/>
    <w:rsid w:val="00296816"/>
    <w:rsid w:val="00296CB4"/>
    <w:rsid w:val="0029794D"/>
    <w:rsid w:val="002A1955"/>
    <w:rsid w:val="002A26B8"/>
    <w:rsid w:val="002A2AC3"/>
    <w:rsid w:val="002A2D36"/>
    <w:rsid w:val="002A5832"/>
    <w:rsid w:val="002A613B"/>
    <w:rsid w:val="002A6BCE"/>
    <w:rsid w:val="002A798F"/>
    <w:rsid w:val="002A7C52"/>
    <w:rsid w:val="002B0149"/>
    <w:rsid w:val="002B1018"/>
    <w:rsid w:val="002B3AE0"/>
    <w:rsid w:val="002B42AA"/>
    <w:rsid w:val="002B4EBF"/>
    <w:rsid w:val="002B56F6"/>
    <w:rsid w:val="002B613F"/>
    <w:rsid w:val="002B626D"/>
    <w:rsid w:val="002B7ED6"/>
    <w:rsid w:val="002C02E6"/>
    <w:rsid w:val="002C08C0"/>
    <w:rsid w:val="002C2B44"/>
    <w:rsid w:val="002C2BB7"/>
    <w:rsid w:val="002C2CCD"/>
    <w:rsid w:val="002C2EBB"/>
    <w:rsid w:val="002C4CF7"/>
    <w:rsid w:val="002C555A"/>
    <w:rsid w:val="002C5EF0"/>
    <w:rsid w:val="002C6122"/>
    <w:rsid w:val="002C65DA"/>
    <w:rsid w:val="002C67F1"/>
    <w:rsid w:val="002C7427"/>
    <w:rsid w:val="002C7524"/>
    <w:rsid w:val="002C7981"/>
    <w:rsid w:val="002C7E55"/>
    <w:rsid w:val="002D0669"/>
    <w:rsid w:val="002D19D6"/>
    <w:rsid w:val="002D1A63"/>
    <w:rsid w:val="002D1ED7"/>
    <w:rsid w:val="002D2A03"/>
    <w:rsid w:val="002D2A33"/>
    <w:rsid w:val="002D2CF7"/>
    <w:rsid w:val="002D3BD2"/>
    <w:rsid w:val="002D4177"/>
    <w:rsid w:val="002D5867"/>
    <w:rsid w:val="002D5A63"/>
    <w:rsid w:val="002D5B6B"/>
    <w:rsid w:val="002D6BCF"/>
    <w:rsid w:val="002D75BC"/>
    <w:rsid w:val="002D7DDB"/>
    <w:rsid w:val="002E08E5"/>
    <w:rsid w:val="002E1317"/>
    <w:rsid w:val="002E28E7"/>
    <w:rsid w:val="002E43CB"/>
    <w:rsid w:val="002E43FA"/>
    <w:rsid w:val="002E4C91"/>
    <w:rsid w:val="002E52BF"/>
    <w:rsid w:val="002E55E5"/>
    <w:rsid w:val="002E6122"/>
    <w:rsid w:val="002E6157"/>
    <w:rsid w:val="002E6A47"/>
    <w:rsid w:val="002F07AC"/>
    <w:rsid w:val="002F1F62"/>
    <w:rsid w:val="002F3635"/>
    <w:rsid w:val="002F3ECD"/>
    <w:rsid w:val="00301738"/>
    <w:rsid w:val="00303BCF"/>
    <w:rsid w:val="00304F9C"/>
    <w:rsid w:val="00305BC1"/>
    <w:rsid w:val="003064C7"/>
    <w:rsid w:val="003067B8"/>
    <w:rsid w:val="00306BD4"/>
    <w:rsid w:val="00307BC8"/>
    <w:rsid w:val="003116CC"/>
    <w:rsid w:val="00311872"/>
    <w:rsid w:val="0031263C"/>
    <w:rsid w:val="00312C62"/>
    <w:rsid w:val="00313B2B"/>
    <w:rsid w:val="003147C8"/>
    <w:rsid w:val="00315252"/>
    <w:rsid w:val="00321127"/>
    <w:rsid w:val="00321885"/>
    <w:rsid w:val="003226D7"/>
    <w:rsid w:val="003227E2"/>
    <w:rsid w:val="00323542"/>
    <w:rsid w:val="00323967"/>
    <w:rsid w:val="00323A1D"/>
    <w:rsid w:val="00323AC6"/>
    <w:rsid w:val="0032429F"/>
    <w:rsid w:val="003249B7"/>
    <w:rsid w:val="0032617D"/>
    <w:rsid w:val="00326525"/>
    <w:rsid w:val="00326B25"/>
    <w:rsid w:val="003276E2"/>
    <w:rsid w:val="00330781"/>
    <w:rsid w:val="00331A8E"/>
    <w:rsid w:val="00331AD7"/>
    <w:rsid w:val="00331BA5"/>
    <w:rsid w:val="00332125"/>
    <w:rsid w:val="00333464"/>
    <w:rsid w:val="00333E4E"/>
    <w:rsid w:val="003343E4"/>
    <w:rsid w:val="0033483F"/>
    <w:rsid w:val="00334A2A"/>
    <w:rsid w:val="003401FE"/>
    <w:rsid w:val="00340233"/>
    <w:rsid w:val="00341442"/>
    <w:rsid w:val="003423F3"/>
    <w:rsid w:val="00342F5E"/>
    <w:rsid w:val="0034305C"/>
    <w:rsid w:val="00343D4F"/>
    <w:rsid w:val="00344B23"/>
    <w:rsid w:val="003458B9"/>
    <w:rsid w:val="00345AF5"/>
    <w:rsid w:val="003467DE"/>
    <w:rsid w:val="003476E2"/>
    <w:rsid w:val="003479CF"/>
    <w:rsid w:val="003501F9"/>
    <w:rsid w:val="00350DD3"/>
    <w:rsid w:val="0035154E"/>
    <w:rsid w:val="003518DA"/>
    <w:rsid w:val="00352CF4"/>
    <w:rsid w:val="00353207"/>
    <w:rsid w:val="00353384"/>
    <w:rsid w:val="00353FEE"/>
    <w:rsid w:val="00354782"/>
    <w:rsid w:val="003556FE"/>
    <w:rsid w:val="00355A1A"/>
    <w:rsid w:val="00355C93"/>
    <w:rsid w:val="003574CA"/>
    <w:rsid w:val="0036004D"/>
    <w:rsid w:val="003600C9"/>
    <w:rsid w:val="003604C6"/>
    <w:rsid w:val="0036055C"/>
    <w:rsid w:val="0036148E"/>
    <w:rsid w:val="00363018"/>
    <w:rsid w:val="0036314B"/>
    <w:rsid w:val="00363388"/>
    <w:rsid w:val="00363A61"/>
    <w:rsid w:val="00364175"/>
    <w:rsid w:val="003642E6"/>
    <w:rsid w:val="00364644"/>
    <w:rsid w:val="0037012F"/>
    <w:rsid w:val="0037105E"/>
    <w:rsid w:val="00371A6C"/>
    <w:rsid w:val="003720C4"/>
    <w:rsid w:val="00372149"/>
    <w:rsid w:val="003721E8"/>
    <w:rsid w:val="0037238E"/>
    <w:rsid w:val="00373F6E"/>
    <w:rsid w:val="0037412F"/>
    <w:rsid w:val="003746CE"/>
    <w:rsid w:val="003750DC"/>
    <w:rsid w:val="003756CA"/>
    <w:rsid w:val="00376263"/>
    <w:rsid w:val="0037641A"/>
    <w:rsid w:val="00376480"/>
    <w:rsid w:val="003768FF"/>
    <w:rsid w:val="0037694D"/>
    <w:rsid w:val="0037781C"/>
    <w:rsid w:val="00380454"/>
    <w:rsid w:val="003820FC"/>
    <w:rsid w:val="00383010"/>
    <w:rsid w:val="003832A0"/>
    <w:rsid w:val="00383B5C"/>
    <w:rsid w:val="0038665E"/>
    <w:rsid w:val="00387386"/>
    <w:rsid w:val="003900C4"/>
    <w:rsid w:val="0039057C"/>
    <w:rsid w:val="0039085A"/>
    <w:rsid w:val="0039096F"/>
    <w:rsid w:val="00391135"/>
    <w:rsid w:val="00392F65"/>
    <w:rsid w:val="003934C5"/>
    <w:rsid w:val="00393680"/>
    <w:rsid w:val="00393B5C"/>
    <w:rsid w:val="00394D98"/>
    <w:rsid w:val="0039548A"/>
    <w:rsid w:val="00395CCD"/>
    <w:rsid w:val="003A016B"/>
    <w:rsid w:val="003A2911"/>
    <w:rsid w:val="003A3094"/>
    <w:rsid w:val="003A4778"/>
    <w:rsid w:val="003A4875"/>
    <w:rsid w:val="003A50D8"/>
    <w:rsid w:val="003A586B"/>
    <w:rsid w:val="003A5A19"/>
    <w:rsid w:val="003A7C4B"/>
    <w:rsid w:val="003B0D81"/>
    <w:rsid w:val="003B12C8"/>
    <w:rsid w:val="003B2B99"/>
    <w:rsid w:val="003B3189"/>
    <w:rsid w:val="003B3756"/>
    <w:rsid w:val="003B52F6"/>
    <w:rsid w:val="003B5A10"/>
    <w:rsid w:val="003B67BE"/>
    <w:rsid w:val="003B70C3"/>
    <w:rsid w:val="003B72A4"/>
    <w:rsid w:val="003B77D8"/>
    <w:rsid w:val="003B7C15"/>
    <w:rsid w:val="003C04A9"/>
    <w:rsid w:val="003C0D93"/>
    <w:rsid w:val="003C1711"/>
    <w:rsid w:val="003C1B58"/>
    <w:rsid w:val="003C2943"/>
    <w:rsid w:val="003C327C"/>
    <w:rsid w:val="003C4311"/>
    <w:rsid w:val="003C4B82"/>
    <w:rsid w:val="003C4C92"/>
    <w:rsid w:val="003C608B"/>
    <w:rsid w:val="003C66EE"/>
    <w:rsid w:val="003C6D59"/>
    <w:rsid w:val="003D1912"/>
    <w:rsid w:val="003D21EB"/>
    <w:rsid w:val="003D23D7"/>
    <w:rsid w:val="003D2474"/>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96F"/>
    <w:rsid w:val="003E3E7C"/>
    <w:rsid w:val="003E41C3"/>
    <w:rsid w:val="003E61D4"/>
    <w:rsid w:val="003E74CC"/>
    <w:rsid w:val="003E74F3"/>
    <w:rsid w:val="003F13FD"/>
    <w:rsid w:val="003F16F9"/>
    <w:rsid w:val="003F1F6E"/>
    <w:rsid w:val="003F4BC7"/>
    <w:rsid w:val="003F4F16"/>
    <w:rsid w:val="003F6183"/>
    <w:rsid w:val="003F622B"/>
    <w:rsid w:val="003F6292"/>
    <w:rsid w:val="003F650F"/>
    <w:rsid w:val="003F77AD"/>
    <w:rsid w:val="0040097A"/>
    <w:rsid w:val="00403BCC"/>
    <w:rsid w:val="00404210"/>
    <w:rsid w:val="00405306"/>
    <w:rsid w:val="00405622"/>
    <w:rsid w:val="00406545"/>
    <w:rsid w:val="00407BB7"/>
    <w:rsid w:val="00407E4D"/>
    <w:rsid w:val="0041067B"/>
    <w:rsid w:val="00411044"/>
    <w:rsid w:val="00411FC8"/>
    <w:rsid w:val="00412821"/>
    <w:rsid w:val="004139AE"/>
    <w:rsid w:val="00413DC0"/>
    <w:rsid w:val="0041408B"/>
    <w:rsid w:val="00414452"/>
    <w:rsid w:val="004148CC"/>
    <w:rsid w:val="0041774D"/>
    <w:rsid w:val="004202D3"/>
    <w:rsid w:val="004213A9"/>
    <w:rsid w:val="00423A08"/>
    <w:rsid w:val="00424469"/>
    <w:rsid w:val="00424EB5"/>
    <w:rsid w:val="00425499"/>
    <w:rsid w:val="00425555"/>
    <w:rsid w:val="004256A6"/>
    <w:rsid w:val="00425880"/>
    <w:rsid w:val="0042628C"/>
    <w:rsid w:val="00426B4D"/>
    <w:rsid w:val="00426D09"/>
    <w:rsid w:val="004278B6"/>
    <w:rsid w:val="00427BB2"/>
    <w:rsid w:val="004304C0"/>
    <w:rsid w:val="00430581"/>
    <w:rsid w:val="004305EB"/>
    <w:rsid w:val="00430E89"/>
    <w:rsid w:val="0043205D"/>
    <w:rsid w:val="00432B19"/>
    <w:rsid w:val="00432DEF"/>
    <w:rsid w:val="00433E1F"/>
    <w:rsid w:val="00434562"/>
    <w:rsid w:val="00435FB3"/>
    <w:rsid w:val="004363FA"/>
    <w:rsid w:val="00437CC7"/>
    <w:rsid w:val="00437E89"/>
    <w:rsid w:val="004400CB"/>
    <w:rsid w:val="00440319"/>
    <w:rsid w:val="00440B5C"/>
    <w:rsid w:val="00440BDB"/>
    <w:rsid w:val="00440CD5"/>
    <w:rsid w:val="0044249F"/>
    <w:rsid w:val="0044287F"/>
    <w:rsid w:val="00442A70"/>
    <w:rsid w:val="00442D4F"/>
    <w:rsid w:val="00443D7D"/>
    <w:rsid w:val="004447DD"/>
    <w:rsid w:val="00444EB3"/>
    <w:rsid w:val="00444F0A"/>
    <w:rsid w:val="0044514B"/>
    <w:rsid w:val="0044569F"/>
    <w:rsid w:val="00445E9C"/>
    <w:rsid w:val="00446A95"/>
    <w:rsid w:val="00446D1D"/>
    <w:rsid w:val="004474CE"/>
    <w:rsid w:val="00450C46"/>
    <w:rsid w:val="0045166D"/>
    <w:rsid w:val="0045187B"/>
    <w:rsid w:val="004519E9"/>
    <w:rsid w:val="0045294C"/>
    <w:rsid w:val="00452F61"/>
    <w:rsid w:val="00453786"/>
    <w:rsid w:val="004538E6"/>
    <w:rsid w:val="00454560"/>
    <w:rsid w:val="004547AB"/>
    <w:rsid w:val="004568B2"/>
    <w:rsid w:val="00457643"/>
    <w:rsid w:val="004619EA"/>
    <w:rsid w:val="00463933"/>
    <w:rsid w:val="00463E3D"/>
    <w:rsid w:val="00464149"/>
    <w:rsid w:val="004655A5"/>
    <w:rsid w:val="00465FA5"/>
    <w:rsid w:val="00466B99"/>
    <w:rsid w:val="004674DB"/>
    <w:rsid w:val="00467A33"/>
    <w:rsid w:val="004708E9"/>
    <w:rsid w:val="00471972"/>
    <w:rsid w:val="00473DCA"/>
    <w:rsid w:val="004760EB"/>
    <w:rsid w:val="00481514"/>
    <w:rsid w:val="00482195"/>
    <w:rsid w:val="00482CC8"/>
    <w:rsid w:val="004835FE"/>
    <w:rsid w:val="00484D63"/>
    <w:rsid w:val="00485C34"/>
    <w:rsid w:val="004862CF"/>
    <w:rsid w:val="004863CC"/>
    <w:rsid w:val="00486910"/>
    <w:rsid w:val="0048766B"/>
    <w:rsid w:val="004878B3"/>
    <w:rsid w:val="004878CB"/>
    <w:rsid w:val="00487F4B"/>
    <w:rsid w:val="004902E3"/>
    <w:rsid w:val="00491187"/>
    <w:rsid w:val="00491510"/>
    <w:rsid w:val="004918A4"/>
    <w:rsid w:val="004922D6"/>
    <w:rsid w:val="0049234A"/>
    <w:rsid w:val="00492A8F"/>
    <w:rsid w:val="00492A91"/>
    <w:rsid w:val="00493C1D"/>
    <w:rsid w:val="00493ECD"/>
    <w:rsid w:val="00494302"/>
    <w:rsid w:val="00494D0C"/>
    <w:rsid w:val="0049529D"/>
    <w:rsid w:val="00495374"/>
    <w:rsid w:val="0049549D"/>
    <w:rsid w:val="00495984"/>
    <w:rsid w:val="00497A7E"/>
    <w:rsid w:val="004A0EBE"/>
    <w:rsid w:val="004A13FD"/>
    <w:rsid w:val="004A14A3"/>
    <w:rsid w:val="004A5218"/>
    <w:rsid w:val="004A5425"/>
    <w:rsid w:val="004A549E"/>
    <w:rsid w:val="004A7970"/>
    <w:rsid w:val="004B07A4"/>
    <w:rsid w:val="004B1036"/>
    <w:rsid w:val="004B10DC"/>
    <w:rsid w:val="004B184A"/>
    <w:rsid w:val="004B1A2B"/>
    <w:rsid w:val="004B1EC9"/>
    <w:rsid w:val="004B222E"/>
    <w:rsid w:val="004B25CA"/>
    <w:rsid w:val="004B25EC"/>
    <w:rsid w:val="004B37BA"/>
    <w:rsid w:val="004B46B8"/>
    <w:rsid w:val="004B5302"/>
    <w:rsid w:val="004B5407"/>
    <w:rsid w:val="004B6DA5"/>
    <w:rsid w:val="004C0934"/>
    <w:rsid w:val="004C134C"/>
    <w:rsid w:val="004C1B65"/>
    <w:rsid w:val="004C2767"/>
    <w:rsid w:val="004C2A96"/>
    <w:rsid w:val="004C2DA4"/>
    <w:rsid w:val="004C2FAA"/>
    <w:rsid w:val="004C3C5D"/>
    <w:rsid w:val="004C432A"/>
    <w:rsid w:val="004C48D7"/>
    <w:rsid w:val="004C4941"/>
    <w:rsid w:val="004C54E8"/>
    <w:rsid w:val="004C63AE"/>
    <w:rsid w:val="004C63DD"/>
    <w:rsid w:val="004C750D"/>
    <w:rsid w:val="004C768A"/>
    <w:rsid w:val="004C7BB7"/>
    <w:rsid w:val="004C7EF0"/>
    <w:rsid w:val="004D03DF"/>
    <w:rsid w:val="004D0818"/>
    <w:rsid w:val="004D1D39"/>
    <w:rsid w:val="004D24F7"/>
    <w:rsid w:val="004D3087"/>
    <w:rsid w:val="004D4123"/>
    <w:rsid w:val="004D4883"/>
    <w:rsid w:val="004D62B5"/>
    <w:rsid w:val="004D6700"/>
    <w:rsid w:val="004D7033"/>
    <w:rsid w:val="004D7E26"/>
    <w:rsid w:val="004E0A13"/>
    <w:rsid w:val="004E1269"/>
    <w:rsid w:val="004E26BE"/>
    <w:rsid w:val="004E300F"/>
    <w:rsid w:val="004E33F1"/>
    <w:rsid w:val="004E3C70"/>
    <w:rsid w:val="004E47A4"/>
    <w:rsid w:val="004E53F0"/>
    <w:rsid w:val="004E608C"/>
    <w:rsid w:val="004E76C2"/>
    <w:rsid w:val="004F1AF6"/>
    <w:rsid w:val="004F1F79"/>
    <w:rsid w:val="004F2094"/>
    <w:rsid w:val="004F28A7"/>
    <w:rsid w:val="004F33A7"/>
    <w:rsid w:val="004F3C5E"/>
    <w:rsid w:val="004F4BE0"/>
    <w:rsid w:val="004F532B"/>
    <w:rsid w:val="004F5D2C"/>
    <w:rsid w:val="00500108"/>
    <w:rsid w:val="00500B66"/>
    <w:rsid w:val="00500FE2"/>
    <w:rsid w:val="0050157D"/>
    <w:rsid w:val="005017EF"/>
    <w:rsid w:val="00501B25"/>
    <w:rsid w:val="00501F44"/>
    <w:rsid w:val="005021D7"/>
    <w:rsid w:val="00503048"/>
    <w:rsid w:val="00503569"/>
    <w:rsid w:val="00503D67"/>
    <w:rsid w:val="00503FB9"/>
    <w:rsid w:val="00504BE4"/>
    <w:rsid w:val="005052D4"/>
    <w:rsid w:val="00505D8F"/>
    <w:rsid w:val="00510B0F"/>
    <w:rsid w:val="00512E74"/>
    <w:rsid w:val="00513A7B"/>
    <w:rsid w:val="00513D2E"/>
    <w:rsid w:val="00514397"/>
    <w:rsid w:val="0051483D"/>
    <w:rsid w:val="00515769"/>
    <w:rsid w:val="00515F9D"/>
    <w:rsid w:val="005165F7"/>
    <w:rsid w:val="00516B20"/>
    <w:rsid w:val="005173CD"/>
    <w:rsid w:val="00517C37"/>
    <w:rsid w:val="00517DB6"/>
    <w:rsid w:val="00517F05"/>
    <w:rsid w:val="005210CD"/>
    <w:rsid w:val="005213EC"/>
    <w:rsid w:val="005216A0"/>
    <w:rsid w:val="0052303D"/>
    <w:rsid w:val="005234AB"/>
    <w:rsid w:val="005235CC"/>
    <w:rsid w:val="00523C9F"/>
    <w:rsid w:val="005244B8"/>
    <w:rsid w:val="005254C5"/>
    <w:rsid w:val="00525913"/>
    <w:rsid w:val="005275B8"/>
    <w:rsid w:val="00530123"/>
    <w:rsid w:val="00530771"/>
    <w:rsid w:val="00531697"/>
    <w:rsid w:val="0053190D"/>
    <w:rsid w:val="005325E8"/>
    <w:rsid w:val="005353D8"/>
    <w:rsid w:val="00535AED"/>
    <w:rsid w:val="0053606B"/>
    <w:rsid w:val="00536EF4"/>
    <w:rsid w:val="00540872"/>
    <w:rsid w:val="00540B83"/>
    <w:rsid w:val="00542F75"/>
    <w:rsid w:val="0054331B"/>
    <w:rsid w:val="00543E5E"/>
    <w:rsid w:val="005440DF"/>
    <w:rsid w:val="005458DE"/>
    <w:rsid w:val="005479B3"/>
    <w:rsid w:val="0055126D"/>
    <w:rsid w:val="00551CD8"/>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9D7"/>
    <w:rsid w:val="0056704C"/>
    <w:rsid w:val="005675F7"/>
    <w:rsid w:val="00567C16"/>
    <w:rsid w:val="00570BDD"/>
    <w:rsid w:val="00570DD3"/>
    <w:rsid w:val="00571014"/>
    <w:rsid w:val="005741CD"/>
    <w:rsid w:val="00574340"/>
    <w:rsid w:val="00574C2A"/>
    <w:rsid w:val="00574C51"/>
    <w:rsid w:val="00574CA8"/>
    <w:rsid w:val="00574EBD"/>
    <w:rsid w:val="00575161"/>
    <w:rsid w:val="00575884"/>
    <w:rsid w:val="005762E2"/>
    <w:rsid w:val="00576D0A"/>
    <w:rsid w:val="00577E42"/>
    <w:rsid w:val="00581A18"/>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2372"/>
    <w:rsid w:val="00592A72"/>
    <w:rsid w:val="0059317F"/>
    <w:rsid w:val="0059377F"/>
    <w:rsid w:val="00594932"/>
    <w:rsid w:val="00594CF3"/>
    <w:rsid w:val="0059552B"/>
    <w:rsid w:val="005956D7"/>
    <w:rsid w:val="00597CF3"/>
    <w:rsid w:val="005A0C3A"/>
    <w:rsid w:val="005A1598"/>
    <w:rsid w:val="005A24A4"/>
    <w:rsid w:val="005A2A39"/>
    <w:rsid w:val="005A42BA"/>
    <w:rsid w:val="005A49D5"/>
    <w:rsid w:val="005A64BE"/>
    <w:rsid w:val="005A7566"/>
    <w:rsid w:val="005A7D3E"/>
    <w:rsid w:val="005B2D0B"/>
    <w:rsid w:val="005B2E7D"/>
    <w:rsid w:val="005B3E8D"/>
    <w:rsid w:val="005B5E92"/>
    <w:rsid w:val="005B64EB"/>
    <w:rsid w:val="005B6919"/>
    <w:rsid w:val="005B71C4"/>
    <w:rsid w:val="005B7211"/>
    <w:rsid w:val="005B7871"/>
    <w:rsid w:val="005C02D1"/>
    <w:rsid w:val="005C0975"/>
    <w:rsid w:val="005C188B"/>
    <w:rsid w:val="005C192D"/>
    <w:rsid w:val="005C1D57"/>
    <w:rsid w:val="005C271B"/>
    <w:rsid w:val="005C3B32"/>
    <w:rsid w:val="005C403F"/>
    <w:rsid w:val="005C44D9"/>
    <w:rsid w:val="005C5EDB"/>
    <w:rsid w:val="005C6575"/>
    <w:rsid w:val="005D2099"/>
    <w:rsid w:val="005D3C05"/>
    <w:rsid w:val="005D4036"/>
    <w:rsid w:val="005D4327"/>
    <w:rsid w:val="005D4572"/>
    <w:rsid w:val="005D4723"/>
    <w:rsid w:val="005D7590"/>
    <w:rsid w:val="005D76A8"/>
    <w:rsid w:val="005D77E7"/>
    <w:rsid w:val="005D791B"/>
    <w:rsid w:val="005D7A23"/>
    <w:rsid w:val="005E00DF"/>
    <w:rsid w:val="005E206D"/>
    <w:rsid w:val="005E3C4B"/>
    <w:rsid w:val="005E409C"/>
    <w:rsid w:val="005E42E3"/>
    <w:rsid w:val="005E4782"/>
    <w:rsid w:val="005E4BDA"/>
    <w:rsid w:val="005E5F2D"/>
    <w:rsid w:val="005E6BCA"/>
    <w:rsid w:val="005E710D"/>
    <w:rsid w:val="005E72D0"/>
    <w:rsid w:val="005F0657"/>
    <w:rsid w:val="005F0884"/>
    <w:rsid w:val="005F17B3"/>
    <w:rsid w:val="005F32E0"/>
    <w:rsid w:val="005F390E"/>
    <w:rsid w:val="005F4E4F"/>
    <w:rsid w:val="005F5DEB"/>
    <w:rsid w:val="005F69E6"/>
    <w:rsid w:val="005F7291"/>
    <w:rsid w:val="005F7C80"/>
    <w:rsid w:val="0060098A"/>
    <w:rsid w:val="00601109"/>
    <w:rsid w:val="00601BA5"/>
    <w:rsid w:val="006022C6"/>
    <w:rsid w:val="00602AB7"/>
    <w:rsid w:val="00602B1D"/>
    <w:rsid w:val="00603898"/>
    <w:rsid w:val="00603A7C"/>
    <w:rsid w:val="00603AAD"/>
    <w:rsid w:val="006043AE"/>
    <w:rsid w:val="0060549D"/>
    <w:rsid w:val="00606C24"/>
    <w:rsid w:val="00606C40"/>
    <w:rsid w:val="00606CDA"/>
    <w:rsid w:val="00606E98"/>
    <w:rsid w:val="0061076E"/>
    <w:rsid w:val="00611BAF"/>
    <w:rsid w:val="00611F1C"/>
    <w:rsid w:val="0061314F"/>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BC4"/>
    <w:rsid w:val="00630096"/>
    <w:rsid w:val="0063039A"/>
    <w:rsid w:val="00630D01"/>
    <w:rsid w:val="00631855"/>
    <w:rsid w:val="00631D27"/>
    <w:rsid w:val="006356A6"/>
    <w:rsid w:val="00635E21"/>
    <w:rsid w:val="00635FC9"/>
    <w:rsid w:val="00640AF3"/>
    <w:rsid w:val="0064293B"/>
    <w:rsid w:val="00642AEF"/>
    <w:rsid w:val="006433DC"/>
    <w:rsid w:val="00643626"/>
    <w:rsid w:val="00645479"/>
    <w:rsid w:val="00646D4B"/>
    <w:rsid w:val="00646E52"/>
    <w:rsid w:val="006471E2"/>
    <w:rsid w:val="00650556"/>
    <w:rsid w:val="006534DA"/>
    <w:rsid w:val="006540B9"/>
    <w:rsid w:val="00655B55"/>
    <w:rsid w:val="0065659C"/>
    <w:rsid w:val="006571D2"/>
    <w:rsid w:val="00657C23"/>
    <w:rsid w:val="00660EE4"/>
    <w:rsid w:val="00662815"/>
    <w:rsid w:val="0066313C"/>
    <w:rsid w:val="0066335E"/>
    <w:rsid w:val="006644F2"/>
    <w:rsid w:val="00664D18"/>
    <w:rsid w:val="006652FC"/>
    <w:rsid w:val="00670DF7"/>
    <w:rsid w:val="00671C54"/>
    <w:rsid w:val="00671EF9"/>
    <w:rsid w:val="00672007"/>
    <w:rsid w:val="00672B41"/>
    <w:rsid w:val="00672EDE"/>
    <w:rsid w:val="00672FAF"/>
    <w:rsid w:val="0067304C"/>
    <w:rsid w:val="00674CEC"/>
    <w:rsid w:val="0067577C"/>
    <w:rsid w:val="006776B7"/>
    <w:rsid w:val="0068020D"/>
    <w:rsid w:val="00682A4C"/>
    <w:rsid w:val="00682E5E"/>
    <w:rsid w:val="00682E91"/>
    <w:rsid w:val="00682FDE"/>
    <w:rsid w:val="00683007"/>
    <w:rsid w:val="00683F3A"/>
    <w:rsid w:val="00684EED"/>
    <w:rsid w:val="00685199"/>
    <w:rsid w:val="006853A1"/>
    <w:rsid w:val="00685672"/>
    <w:rsid w:val="00685AA2"/>
    <w:rsid w:val="0068617D"/>
    <w:rsid w:val="00686EDE"/>
    <w:rsid w:val="00687EC2"/>
    <w:rsid w:val="00692BAA"/>
    <w:rsid w:val="00693442"/>
    <w:rsid w:val="0069355B"/>
    <w:rsid w:val="00693D67"/>
    <w:rsid w:val="006953F1"/>
    <w:rsid w:val="00695B8D"/>
    <w:rsid w:val="00695C64"/>
    <w:rsid w:val="006967CD"/>
    <w:rsid w:val="006A07A6"/>
    <w:rsid w:val="006A225E"/>
    <w:rsid w:val="006A2D8B"/>
    <w:rsid w:val="006A458E"/>
    <w:rsid w:val="006A5AC2"/>
    <w:rsid w:val="006A6148"/>
    <w:rsid w:val="006A69A8"/>
    <w:rsid w:val="006A6E65"/>
    <w:rsid w:val="006A6EBA"/>
    <w:rsid w:val="006A6F83"/>
    <w:rsid w:val="006A7382"/>
    <w:rsid w:val="006B1B46"/>
    <w:rsid w:val="006B255C"/>
    <w:rsid w:val="006B25C0"/>
    <w:rsid w:val="006B2F3A"/>
    <w:rsid w:val="006B411F"/>
    <w:rsid w:val="006B414E"/>
    <w:rsid w:val="006B5CAC"/>
    <w:rsid w:val="006B61F4"/>
    <w:rsid w:val="006B6D9E"/>
    <w:rsid w:val="006B75EA"/>
    <w:rsid w:val="006C0743"/>
    <w:rsid w:val="006C0E9A"/>
    <w:rsid w:val="006C1997"/>
    <w:rsid w:val="006C1B16"/>
    <w:rsid w:val="006C29CD"/>
    <w:rsid w:val="006C35F4"/>
    <w:rsid w:val="006C5012"/>
    <w:rsid w:val="006C65DB"/>
    <w:rsid w:val="006D10AD"/>
    <w:rsid w:val="006D113D"/>
    <w:rsid w:val="006D4126"/>
    <w:rsid w:val="006D5AA8"/>
    <w:rsid w:val="006D5DBB"/>
    <w:rsid w:val="006D663B"/>
    <w:rsid w:val="006D6FAD"/>
    <w:rsid w:val="006E04E1"/>
    <w:rsid w:val="006E192D"/>
    <w:rsid w:val="006E2907"/>
    <w:rsid w:val="006E2B14"/>
    <w:rsid w:val="006E2CDB"/>
    <w:rsid w:val="006E31CC"/>
    <w:rsid w:val="006E3E3B"/>
    <w:rsid w:val="006E3E41"/>
    <w:rsid w:val="006E47C2"/>
    <w:rsid w:val="006E530F"/>
    <w:rsid w:val="006E5BF5"/>
    <w:rsid w:val="006E5FF5"/>
    <w:rsid w:val="006E68F4"/>
    <w:rsid w:val="006E6B59"/>
    <w:rsid w:val="006F0DED"/>
    <w:rsid w:val="006F4158"/>
    <w:rsid w:val="006F481E"/>
    <w:rsid w:val="006F49BB"/>
    <w:rsid w:val="006F52AB"/>
    <w:rsid w:val="006F55F3"/>
    <w:rsid w:val="006F58F5"/>
    <w:rsid w:val="006F62AA"/>
    <w:rsid w:val="006F6A44"/>
    <w:rsid w:val="006F6CD2"/>
    <w:rsid w:val="006F6FF0"/>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20C8D"/>
    <w:rsid w:val="00721A30"/>
    <w:rsid w:val="00721F45"/>
    <w:rsid w:val="00722B70"/>
    <w:rsid w:val="00722D2A"/>
    <w:rsid w:val="007240A8"/>
    <w:rsid w:val="0072428A"/>
    <w:rsid w:val="00724299"/>
    <w:rsid w:val="00725D4D"/>
    <w:rsid w:val="007264B3"/>
    <w:rsid w:val="007271FA"/>
    <w:rsid w:val="00727CCB"/>
    <w:rsid w:val="00730134"/>
    <w:rsid w:val="0073033E"/>
    <w:rsid w:val="00730A30"/>
    <w:rsid w:val="00731B59"/>
    <w:rsid w:val="00731C61"/>
    <w:rsid w:val="00732512"/>
    <w:rsid w:val="00732D98"/>
    <w:rsid w:val="0073404F"/>
    <w:rsid w:val="0073412A"/>
    <w:rsid w:val="00734A8A"/>
    <w:rsid w:val="00734C7A"/>
    <w:rsid w:val="00735C7F"/>
    <w:rsid w:val="00735D54"/>
    <w:rsid w:val="00737458"/>
    <w:rsid w:val="00737795"/>
    <w:rsid w:val="00740A7E"/>
    <w:rsid w:val="0074185C"/>
    <w:rsid w:val="00741978"/>
    <w:rsid w:val="00741F3D"/>
    <w:rsid w:val="00742C68"/>
    <w:rsid w:val="00743218"/>
    <w:rsid w:val="0074371A"/>
    <w:rsid w:val="00745404"/>
    <w:rsid w:val="007469B9"/>
    <w:rsid w:val="00746BB8"/>
    <w:rsid w:val="007472A9"/>
    <w:rsid w:val="0075026B"/>
    <w:rsid w:val="007509F4"/>
    <w:rsid w:val="00753154"/>
    <w:rsid w:val="00753BFE"/>
    <w:rsid w:val="0075506C"/>
    <w:rsid w:val="007552B0"/>
    <w:rsid w:val="007561F2"/>
    <w:rsid w:val="00756327"/>
    <w:rsid w:val="00756D92"/>
    <w:rsid w:val="007606FD"/>
    <w:rsid w:val="00760B28"/>
    <w:rsid w:val="0076189E"/>
    <w:rsid w:val="00761CE1"/>
    <w:rsid w:val="00763410"/>
    <w:rsid w:val="00763830"/>
    <w:rsid w:val="0076409C"/>
    <w:rsid w:val="00764C28"/>
    <w:rsid w:val="0077008C"/>
    <w:rsid w:val="007703FF"/>
    <w:rsid w:val="00771211"/>
    <w:rsid w:val="00771668"/>
    <w:rsid w:val="00771A4D"/>
    <w:rsid w:val="0077220D"/>
    <w:rsid w:val="007734F0"/>
    <w:rsid w:val="0077376D"/>
    <w:rsid w:val="00774D14"/>
    <w:rsid w:val="00774EBB"/>
    <w:rsid w:val="007757C1"/>
    <w:rsid w:val="00775CB5"/>
    <w:rsid w:val="007763F3"/>
    <w:rsid w:val="00776A85"/>
    <w:rsid w:val="007771B8"/>
    <w:rsid w:val="00777B7C"/>
    <w:rsid w:val="00780E2E"/>
    <w:rsid w:val="00781EC0"/>
    <w:rsid w:val="0078453F"/>
    <w:rsid w:val="00784F3B"/>
    <w:rsid w:val="0078631E"/>
    <w:rsid w:val="0078781D"/>
    <w:rsid w:val="00787E79"/>
    <w:rsid w:val="007909A7"/>
    <w:rsid w:val="00791079"/>
    <w:rsid w:val="00791929"/>
    <w:rsid w:val="0079214E"/>
    <w:rsid w:val="00792419"/>
    <w:rsid w:val="00792FAB"/>
    <w:rsid w:val="00793820"/>
    <w:rsid w:val="0079401E"/>
    <w:rsid w:val="00794AC5"/>
    <w:rsid w:val="007954E4"/>
    <w:rsid w:val="00795C2D"/>
    <w:rsid w:val="00795D0D"/>
    <w:rsid w:val="00796B5E"/>
    <w:rsid w:val="00797066"/>
    <w:rsid w:val="007A0036"/>
    <w:rsid w:val="007A07B8"/>
    <w:rsid w:val="007A0A64"/>
    <w:rsid w:val="007A0FF6"/>
    <w:rsid w:val="007A1344"/>
    <w:rsid w:val="007A13A5"/>
    <w:rsid w:val="007A265B"/>
    <w:rsid w:val="007A2BE5"/>
    <w:rsid w:val="007A53EE"/>
    <w:rsid w:val="007A6A20"/>
    <w:rsid w:val="007A6A60"/>
    <w:rsid w:val="007A7BC0"/>
    <w:rsid w:val="007A7CF8"/>
    <w:rsid w:val="007B22A1"/>
    <w:rsid w:val="007B44AF"/>
    <w:rsid w:val="007B4541"/>
    <w:rsid w:val="007B4879"/>
    <w:rsid w:val="007B5322"/>
    <w:rsid w:val="007B5AEC"/>
    <w:rsid w:val="007B5C43"/>
    <w:rsid w:val="007B5F8D"/>
    <w:rsid w:val="007B6770"/>
    <w:rsid w:val="007B7C08"/>
    <w:rsid w:val="007C1C4C"/>
    <w:rsid w:val="007C1D37"/>
    <w:rsid w:val="007C2ABA"/>
    <w:rsid w:val="007C36E8"/>
    <w:rsid w:val="007C4B2C"/>
    <w:rsid w:val="007C579C"/>
    <w:rsid w:val="007C616D"/>
    <w:rsid w:val="007C6257"/>
    <w:rsid w:val="007C793F"/>
    <w:rsid w:val="007C7F83"/>
    <w:rsid w:val="007D0B6C"/>
    <w:rsid w:val="007D0E1E"/>
    <w:rsid w:val="007D5D10"/>
    <w:rsid w:val="007D5DBC"/>
    <w:rsid w:val="007D6D12"/>
    <w:rsid w:val="007D7DEE"/>
    <w:rsid w:val="007E0AAA"/>
    <w:rsid w:val="007E21F7"/>
    <w:rsid w:val="007E3EBB"/>
    <w:rsid w:val="007E5ACE"/>
    <w:rsid w:val="007E643B"/>
    <w:rsid w:val="007E6999"/>
    <w:rsid w:val="007E6A14"/>
    <w:rsid w:val="007F1A04"/>
    <w:rsid w:val="007F210D"/>
    <w:rsid w:val="007F2AC9"/>
    <w:rsid w:val="007F33D9"/>
    <w:rsid w:val="007F3E61"/>
    <w:rsid w:val="007F3FB4"/>
    <w:rsid w:val="007F4C21"/>
    <w:rsid w:val="007F58EF"/>
    <w:rsid w:val="007F73CD"/>
    <w:rsid w:val="007F7A77"/>
    <w:rsid w:val="00801132"/>
    <w:rsid w:val="00802022"/>
    <w:rsid w:val="00802584"/>
    <w:rsid w:val="008026EF"/>
    <w:rsid w:val="00803418"/>
    <w:rsid w:val="0080519E"/>
    <w:rsid w:val="00805D17"/>
    <w:rsid w:val="00806099"/>
    <w:rsid w:val="008063A3"/>
    <w:rsid w:val="008067B4"/>
    <w:rsid w:val="00807289"/>
    <w:rsid w:val="00807790"/>
    <w:rsid w:val="00807BEE"/>
    <w:rsid w:val="008107D5"/>
    <w:rsid w:val="0081151F"/>
    <w:rsid w:val="00812F4C"/>
    <w:rsid w:val="00813C38"/>
    <w:rsid w:val="00814A5A"/>
    <w:rsid w:val="00815C36"/>
    <w:rsid w:val="00817D87"/>
    <w:rsid w:val="00820FFD"/>
    <w:rsid w:val="008217D9"/>
    <w:rsid w:val="00821BE7"/>
    <w:rsid w:val="00821CC5"/>
    <w:rsid w:val="008223B2"/>
    <w:rsid w:val="00823660"/>
    <w:rsid w:val="00823951"/>
    <w:rsid w:val="00823C99"/>
    <w:rsid w:val="00824AEE"/>
    <w:rsid w:val="00824E31"/>
    <w:rsid w:val="008265B5"/>
    <w:rsid w:val="00826CFC"/>
    <w:rsid w:val="00827121"/>
    <w:rsid w:val="00827793"/>
    <w:rsid w:val="00830055"/>
    <w:rsid w:val="008302F9"/>
    <w:rsid w:val="008312FF"/>
    <w:rsid w:val="008314B1"/>
    <w:rsid w:val="00831BD9"/>
    <w:rsid w:val="00831C2C"/>
    <w:rsid w:val="00832F8A"/>
    <w:rsid w:val="00833052"/>
    <w:rsid w:val="008359B7"/>
    <w:rsid w:val="00836F29"/>
    <w:rsid w:val="00837E8B"/>
    <w:rsid w:val="008411FD"/>
    <w:rsid w:val="00842037"/>
    <w:rsid w:val="00842057"/>
    <w:rsid w:val="008437E1"/>
    <w:rsid w:val="00843CDB"/>
    <w:rsid w:val="00844247"/>
    <w:rsid w:val="00844688"/>
    <w:rsid w:val="008447B3"/>
    <w:rsid w:val="008458C3"/>
    <w:rsid w:val="008466E4"/>
    <w:rsid w:val="00846A93"/>
    <w:rsid w:val="00847342"/>
    <w:rsid w:val="0085065C"/>
    <w:rsid w:val="00850888"/>
    <w:rsid w:val="008515A4"/>
    <w:rsid w:val="00851EB5"/>
    <w:rsid w:val="00852C67"/>
    <w:rsid w:val="00853371"/>
    <w:rsid w:val="00853389"/>
    <w:rsid w:val="008548F7"/>
    <w:rsid w:val="00854A42"/>
    <w:rsid w:val="008557B3"/>
    <w:rsid w:val="0085599A"/>
    <w:rsid w:val="00855ABA"/>
    <w:rsid w:val="00855B0E"/>
    <w:rsid w:val="00856746"/>
    <w:rsid w:val="00856D4F"/>
    <w:rsid w:val="00857E7C"/>
    <w:rsid w:val="00857F78"/>
    <w:rsid w:val="00860E62"/>
    <w:rsid w:val="008611A1"/>
    <w:rsid w:val="00862A8F"/>
    <w:rsid w:val="00862AE8"/>
    <w:rsid w:val="00863358"/>
    <w:rsid w:val="00863833"/>
    <w:rsid w:val="00864512"/>
    <w:rsid w:val="00864C96"/>
    <w:rsid w:val="00864FCF"/>
    <w:rsid w:val="00865EE3"/>
    <w:rsid w:val="008660F8"/>
    <w:rsid w:val="00866FD2"/>
    <w:rsid w:val="008675D6"/>
    <w:rsid w:val="008705A1"/>
    <w:rsid w:val="00870FBD"/>
    <w:rsid w:val="008730CC"/>
    <w:rsid w:val="0087406C"/>
    <w:rsid w:val="00875C70"/>
    <w:rsid w:val="008765A9"/>
    <w:rsid w:val="0087680D"/>
    <w:rsid w:val="00876F59"/>
    <w:rsid w:val="00877602"/>
    <w:rsid w:val="0087774D"/>
    <w:rsid w:val="00881122"/>
    <w:rsid w:val="00881C57"/>
    <w:rsid w:val="0088218E"/>
    <w:rsid w:val="0088280F"/>
    <w:rsid w:val="00883820"/>
    <w:rsid w:val="008848D7"/>
    <w:rsid w:val="00887CAA"/>
    <w:rsid w:val="00891B6B"/>
    <w:rsid w:val="008920B3"/>
    <w:rsid w:val="0089238A"/>
    <w:rsid w:val="00892FD8"/>
    <w:rsid w:val="008939B2"/>
    <w:rsid w:val="008958C8"/>
    <w:rsid w:val="008A19C2"/>
    <w:rsid w:val="008A279C"/>
    <w:rsid w:val="008A4A0C"/>
    <w:rsid w:val="008A5D92"/>
    <w:rsid w:val="008A6BBD"/>
    <w:rsid w:val="008A72F9"/>
    <w:rsid w:val="008A733D"/>
    <w:rsid w:val="008A7CC7"/>
    <w:rsid w:val="008B1BB2"/>
    <w:rsid w:val="008B251D"/>
    <w:rsid w:val="008B285C"/>
    <w:rsid w:val="008B37D7"/>
    <w:rsid w:val="008B396E"/>
    <w:rsid w:val="008B48BD"/>
    <w:rsid w:val="008B6600"/>
    <w:rsid w:val="008B6CBC"/>
    <w:rsid w:val="008B6E20"/>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AB9"/>
    <w:rsid w:val="008C6C10"/>
    <w:rsid w:val="008C6D22"/>
    <w:rsid w:val="008C75E4"/>
    <w:rsid w:val="008C77BD"/>
    <w:rsid w:val="008C789E"/>
    <w:rsid w:val="008C7BB2"/>
    <w:rsid w:val="008C7CD7"/>
    <w:rsid w:val="008D007B"/>
    <w:rsid w:val="008D0C6C"/>
    <w:rsid w:val="008D0DE8"/>
    <w:rsid w:val="008D224E"/>
    <w:rsid w:val="008D2923"/>
    <w:rsid w:val="008D3031"/>
    <w:rsid w:val="008D4DCF"/>
    <w:rsid w:val="008D5026"/>
    <w:rsid w:val="008E0242"/>
    <w:rsid w:val="008E0ACB"/>
    <w:rsid w:val="008E1466"/>
    <w:rsid w:val="008E1DF1"/>
    <w:rsid w:val="008E290D"/>
    <w:rsid w:val="008E3157"/>
    <w:rsid w:val="008E31DA"/>
    <w:rsid w:val="008E3372"/>
    <w:rsid w:val="008E39AF"/>
    <w:rsid w:val="008E40FF"/>
    <w:rsid w:val="008E433F"/>
    <w:rsid w:val="008E496B"/>
    <w:rsid w:val="008E4C70"/>
    <w:rsid w:val="008E6BC4"/>
    <w:rsid w:val="008E6E5C"/>
    <w:rsid w:val="008E70FF"/>
    <w:rsid w:val="008E7769"/>
    <w:rsid w:val="008E7FB7"/>
    <w:rsid w:val="008F19D1"/>
    <w:rsid w:val="008F1E99"/>
    <w:rsid w:val="008F2D95"/>
    <w:rsid w:val="008F2EF5"/>
    <w:rsid w:val="008F3348"/>
    <w:rsid w:val="008F3A41"/>
    <w:rsid w:val="008F5341"/>
    <w:rsid w:val="008F559A"/>
    <w:rsid w:val="008F5E77"/>
    <w:rsid w:val="008F6478"/>
    <w:rsid w:val="008F694E"/>
    <w:rsid w:val="009005CB"/>
    <w:rsid w:val="0090095F"/>
    <w:rsid w:val="0090132F"/>
    <w:rsid w:val="0090155F"/>
    <w:rsid w:val="009016A6"/>
    <w:rsid w:val="009018A6"/>
    <w:rsid w:val="00901C93"/>
    <w:rsid w:val="009021FC"/>
    <w:rsid w:val="00902292"/>
    <w:rsid w:val="00902DAB"/>
    <w:rsid w:val="00902F56"/>
    <w:rsid w:val="00902F86"/>
    <w:rsid w:val="00905F50"/>
    <w:rsid w:val="0090649E"/>
    <w:rsid w:val="00906704"/>
    <w:rsid w:val="00907159"/>
    <w:rsid w:val="00907D37"/>
    <w:rsid w:val="00907DF1"/>
    <w:rsid w:val="0091026C"/>
    <w:rsid w:val="00910366"/>
    <w:rsid w:val="0091042A"/>
    <w:rsid w:val="00910619"/>
    <w:rsid w:val="00910690"/>
    <w:rsid w:val="009109C2"/>
    <w:rsid w:val="00911154"/>
    <w:rsid w:val="00911891"/>
    <w:rsid w:val="00911A70"/>
    <w:rsid w:val="00912407"/>
    <w:rsid w:val="0091295E"/>
    <w:rsid w:val="00913257"/>
    <w:rsid w:val="00915001"/>
    <w:rsid w:val="00915DBA"/>
    <w:rsid w:val="00916417"/>
    <w:rsid w:val="009164D9"/>
    <w:rsid w:val="00917A4F"/>
    <w:rsid w:val="00920337"/>
    <w:rsid w:val="00920BD4"/>
    <w:rsid w:val="00920CAC"/>
    <w:rsid w:val="00921804"/>
    <w:rsid w:val="0092265F"/>
    <w:rsid w:val="00922876"/>
    <w:rsid w:val="009228A1"/>
    <w:rsid w:val="00922B95"/>
    <w:rsid w:val="00923613"/>
    <w:rsid w:val="0092361B"/>
    <w:rsid w:val="009253A2"/>
    <w:rsid w:val="009254DE"/>
    <w:rsid w:val="009271D3"/>
    <w:rsid w:val="009275EB"/>
    <w:rsid w:val="00927A11"/>
    <w:rsid w:val="0093039D"/>
    <w:rsid w:val="00930E82"/>
    <w:rsid w:val="00931653"/>
    <w:rsid w:val="00931B3E"/>
    <w:rsid w:val="00931EB8"/>
    <w:rsid w:val="00932061"/>
    <w:rsid w:val="0093246C"/>
    <w:rsid w:val="00932FA6"/>
    <w:rsid w:val="00933A32"/>
    <w:rsid w:val="00933E21"/>
    <w:rsid w:val="00933FB9"/>
    <w:rsid w:val="00934389"/>
    <w:rsid w:val="009351ED"/>
    <w:rsid w:val="009357C0"/>
    <w:rsid w:val="00935851"/>
    <w:rsid w:val="00935E0D"/>
    <w:rsid w:val="009375A5"/>
    <w:rsid w:val="0093784B"/>
    <w:rsid w:val="009379C6"/>
    <w:rsid w:val="009400F4"/>
    <w:rsid w:val="00940600"/>
    <w:rsid w:val="00940D5F"/>
    <w:rsid w:val="009412D4"/>
    <w:rsid w:val="00942A6A"/>
    <w:rsid w:val="00942CA4"/>
    <w:rsid w:val="00943AD7"/>
    <w:rsid w:val="00943C79"/>
    <w:rsid w:val="00944215"/>
    <w:rsid w:val="00944A00"/>
    <w:rsid w:val="009450A8"/>
    <w:rsid w:val="00945332"/>
    <w:rsid w:val="009477CA"/>
    <w:rsid w:val="00950417"/>
    <w:rsid w:val="009505F1"/>
    <w:rsid w:val="009507D7"/>
    <w:rsid w:val="009514A6"/>
    <w:rsid w:val="00951570"/>
    <w:rsid w:val="00953A1F"/>
    <w:rsid w:val="00953A2E"/>
    <w:rsid w:val="009541AB"/>
    <w:rsid w:val="00954597"/>
    <w:rsid w:val="009549A5"/>
    <w:rsid w:val="00954EFB"/>
    <w:rsid w:val="009573FA"/>
    <w:rsid w:val="00957F94"/>
    <w:rsid w:val="009609EC"/>
    <w:rsid w:val="00960D45"/>
    <w:rsid w:val="00961336"/>
    <w:rsid w:val="00961482"/>
    <w:rsid w:val="009624B5"/>
    <w:rsid w:val="00963921"/>
    <w:rsid w:val="009639B6"/>
    <w:rsid w:val="00964140"/>
    <w:rsid w:val="00964569"/>
    <w:rsid w:val="00965227"/>
    <w:rsid w:val="0096678A"/>
    <w:rsid w:val="00967809"/>
    <w:rsid w:val="00972816"/>
    <w:rsid w:val="00972967"/>
    <w:rsid w:val="00972F85"/>
    <w:rsid w:val="009745C2"/>
    <w:rsid w:val="009754A4"/>
    <w:rsid w:val="00975523"/>
    <w:rsid w:val="00976AB7"/>
    <w:rsid w:val="009773BD"/>
    <w:rsid w:val="009779E5"/>
    <w:rsid w:val="009816C8"/>
    <w:rsid w:val="0098178F"/>
    <w:rsid w:val="00981817"/>
    <w:rsid w:val="00982CAE"/>
    <w:rsid w:val="00983EFD"/>
    <w:rsid w:val="00987DE8"/>
    <w:rsid w:val="0099066D"/>
    <w:rsid w:val="00990DFB"/>
    <w:rsid w:val="00991429"/>
    <w:rsid w:val="00991904"/>
    <w:rsid w:val="00992405"/>
    <w:rsid w:val="00992488"/>
    <w:rsid w:val="00994337"/>
    <w:rsid w:val="00997018"/>
    <w:rsid w:val="009975A1"/>
    <w:rsid w:val="00997B79"/>
    <w:rsid w:val="009A11E3"/>
    <w:rsid w:val="009A2161"/>
    <w:rsid w:val="009A2F81"/>
    <w:rsid w:val="009A393E"/>
    <w:rsid w:val="009A4E8C"/>
    <w:rsid w:val="009A5286"/>
    <w:rsid w:val="009A69A1"/>
    <w:rsid w:val="009A714C"/>
    <w:rsid w:val="009A7777"/>
    <w:rsid w:val="009B0F24"/>
    <w:rsid w:val="009B10F4"/>
    <w:rsid w:val="009B1811"/>
    <w:rsid w:val="009B1D7F"/>
    <w:rsid w:val="009B2AB2"/>
    <w:rsid w:val="009B30DA"/>
    <w:rsid w:val="009B39CF"/>
    <w:rsid w:val="009B3F97"/>
    <w:rsid w:val="009B5FDC"/>
    <w:rsid w:val="009B686B"/>
    <w:rsid w:val="009B6D99"/>
    <w:rsid w:val="009B78A9"/>
    <w:rsid w:val="009C085F"/>
    <w:rsid w:val="009C12E4"/>
    <w:rsid w:val="009C1396"/>
    <w:rsid w:val="009C2A8F"/>
    <w:rsid w:val="009C3342"/>
    <w:rsid w:val="009C468E"/>
    <w:rsid w:val="009C4D0A"/>
    <w:rsid w:val="009C4D0F"/>
    <w:rsid w:val="009C7294"/>
    <w:rsid w:val="009C75BD"/>
    <w:rsid w:val="009C7B6F"/>
    <w:rsid w:val="009C7FB4"/>
    <w:rsid w:val="009D066D"/>
    <w:rsid w:val="009D07BC"/>
    <w:rsid w:val="009D2AFA"/>
    <w:rsid w:val="009D2F40"/>
    <w:rsid w:val="009D326F"/>
    <w:rsid w:val="009D4079"/>
    <w:rsid w:val="009D4342"/>
    <w:rsid w:val="009D44B8"/>
    <w:rsid w:val="009D565F"/>
    <w:rsid w:val="009D7800"/>
    <w:rsid w:val="009E031A"/>
    <w:rsid w:val="009E03FE"/>
    <w:rsid w:val="009E127A"/>
    <w:rsid w:val="009E1860"/>
    <w:rsid w:val="009E29A3"/>
    <w:rsid w:val="009E3937"/>
    <w:rsid w:val="009E4BBB"/>
    <w:rsid w:val="009F0920"/>
    <w:rsid w:val="009F0D2E"/>
    <w:rsid w:val="009F2D46"/>
    <w:rsid w:val="009F3F85"/>
    <w:rsid w:val="009F5648"/>
    <w:rsid w:val="009F5C70"/>
    <w:rsid w:val="009F60B0"/>
    <w:rsid w:val="009F6F65"/>
    <w:rsid w:val="009F7067"/>
    <w:rsid w:val="00A00432"/>
    <w:rsid w:val="00A00BBC"/>
    <w:rsid w:val="00A02747"/>
    <w:rsid w:val="00A03323"/>
    <w:rsid w:val="00A035A1"/>
    <w:rsid w:val="00A038B8"/>
    <w:rsid w:val="00A04DD8"/>
    <w:rsid w:val="00A0513A"/>
    <w:rsid w:val="00A05CFB"/>
    <w:rsid w:val="00A074B7"/>
    <w:rsid w:val="00A12093"/>
    <w:rsid w:val="00A1299F"/>
    <w:rsid w:val="00A14690"/>
    <w:rsid w:val="00A1477F"/>
    <w:rsid w:val="00A14ED6"/>
    <w:rsid w:val="00A1530E"/>
    <w:rsid w:val="00A157CF"/>
    <w:rsid w:val="00A15D23"/>
    <w:rsid w:val="00A168E6"/>
    <w:rsid w:val="00A174EB"/>
    <w:rsid w:val="00A17DC4"/>
    <w:rsid w:val="00A23357"/>
    <w:rsid w:val="00A23767"/>
    <w:rsid w:val="00A23978"/>
    <w:rsid w:val="00A23FA8"/>
    <w:rsid w:val="00A24B1F"/>
    <w:rsid w:val="00A25680"/>
    <w:rsid w:val="00A25B0F"/>
    <w:rsid w:val="00A2642E"/>
    <w:rsid w:val="00A26E05"/>
    <w:rsid w:val="00A272C5"/>
    <w:rsid w:val="00A30DFB"/>
    <w:rsid w:val="00A3168C"/>
    <w:rsid w:val="00A31B6B"/>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477C"/>
    <w:rsid w:val="00A44B34"/>
    <w:rsid w:val="00A44D0D"/>
    <w:rsid w:val="00A45050"/>
    <w:rsid w:val="00A47F54"/>
    <w:rsid w:val="00A5017E"/>
    <w:rsid w:val="00A504BD"/>
    <w:rsid w:val="00A509CC"/>
    <w:rsid w:val="00A50AB6"/>
    <w:rsid w:val="00A522CB"/>
    <w:rsid w:val="00A52729"/>
    <w:rsid w:val="00A528E1"/>
    <w:rsid w:val="00A54F30"/>
    <w:rsid w:val="00A55537"/>
    <w:rsid w:val="00A56220"/>
    <w:rsid w:val="00A56347"/>
    <w:rsid w:val="00A5790C"/>
    <w:rsid w:val="00A57C6E"/>
    <w:rsid w:val="00A60AB0"/>
    <w:rsid w:val="00A60B56"/>
    <w:rsid w:val="00A6126E"/>
    <w:rsid w:val="00A6139A"/>
    <w:rsid w:val="00A61C0F"/>
    <w:rsid w:val="00A627F1"/>
    <w:rsid w:val="00A63963"/>
    <w:rsid w:val="00A639A3"/>
    <w:rsid w:val="00A63B7D"/>
    <w:rsid w:val="00A63F7A"/>
    <w:rsid w:val="00A641DC"/>
    <w:rsid w:val="00A66D4B"/>
    <w:rsid w:val="00A6748D"/>
    <w:rsid w:val="00A676BA"/>
    <w:rsid w:val="00A70B46"/>
    <w:rsid w:val="00A7230F"/>
    <w:rsid w:val="00A726D8"/>
    <w:rsid w:val="00A74251"/>
    <w:rsid w:val="00A74B46"/>
    <w:rsid w:val="00A74B54"/>
    <w:rsid w:val="00A75758"/>
    <w:rsid w:val="00A75B18"/>
    <w:rsid w:val="00A76410"/>
    <w:rsid w:val="00A76F86"/>
    <w:rsid w:val="00A808F6"/>
    <w:rsid w:val="00A8298D"/>
    <w:rsid w:val="00A82FBB"/>
    <w:rsid w:val="00A847D5"/>
    <w:rsid w:val="00A84F2F"/>
    <w:rsid w:val="00A858AB"/>
    <w:rsid w:val="00A85E3C"/>
    <w:rsid w:val="00A867F7"/>
    <w:rsid w:val="00A87451"/>
    <w:rsid w:val="00A9020C"/>
    <w:rsid w:val="00A90218"/>
    <w:rsid w:val="00A90A08"/>
    <w:rsid w:val="00A91556"/>
    <w:rsid w:val="00A9162E"/>
    <w:rsid w:val="00A91AAB"/>
    <w:rsid w:val="00A942C6"/>
    <w:rsid w:val="00A9531E"/>
    <w:rsid w:val="00A97B6C"/>
    <w:rsid w:val="00AA044C"/>
    <w:rsid w:val="00AA0A08"/>
    <w:rsid w:val="00AA14E3"/>
    <w:rsid w:val="00AA28B8"/>
    <w:rsid w:val="00AA3489"/>
    <w:rsid w:val="00AA3634"/>
    <w:rsid w:val="00AA3683"/>
    <w:rsid w:val="00AA5270"/>
    <w:rsid w:val="00AA664F"/>
    <w:rsid w:val="00AA66ED"/>
    <w:rsid w:val="00AA6BCB"/>
    <w:rsid w:val="00AB02D3"/>
    <w:rsid w:val="00AB0FBA"/>
    <w:rsid w:val="00AB1289"/>
    <w:rsid w:val="00AB1DF2"/>
    <w:rsid w:val="00AB3E18"/>
    <w:rsid w:val="00AB45B8"/>
    <w:rsid w:val="00AC0460"/>
    <w:rsid w:val="00AC1A64"/>
    <w:rsid w:val="00AC20CA"/>
    <w:rsid w:val="00AC44D4"/>
    <w:rsid w:val="00AC5CB7"/>
    <w:rsid w:val="00AC7825"/>
    <w:rsid w:val="00AD0D97"/>
    <w:rsid w:val="00AD0DBB"/>
    <w:rsid w:val="00AD1604"/>
    <w:rsid w:val="00AD263D"/>
    <w:rsid w:val="00AD2A55"/>
    <w:rsid w:val="00AD2DF5"/>
    <w:rsid w:val="00AD3D46"/>
    <w:rsid w:val="00AD3D4D"/>
    <w:rsid w:val="00AD49EF"/>
    <w:rsid w:val="00AD568B"/>
    <w:rsid w:val="00AD5C88"/>
    <w:rsid w:val="00AD6533"/>
    <w:rsid w:val="00AD6CBE"/>
    <w:rsid w:val="00AD6FB1"/>
    <w:rsid w:val="00AD7DD5"/>
    <w:rsid w:val="00AE00CA"/>
    <w:rsid w:val="00AE0A5C"/>
    <w:rsid w:val="00AE1965"/>
    <w:rsid w:val="00AE1C1C"/>
    <w:rsid w:val="00AE1F1E"/>
    <w:rsid w:val="00AE2148"/>
    <w:rsid w:val="00AE313C"/>
    <w:rsid w:val="00AE3205"/>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6A"/>
    <w:rsid w:val="00AF5DF3"/>
    <w:rsid w:val="00AF5E11"/>
    <w:rsid w:val="00AF60A8"/>
    <w:rsid w:val="00AF7541"/>
    <w:rsid w:val="00B00584"/>
    <w:rsid w:val="00B012ED"/>
    <w:rsid w:val="00B01BFE"/>
    <w:rsid w:val="00B01F90"/>
    <w:rsid w:val="00B02770"/>
    <w:rsid w:val="00B0373A"/>
    <w:rsid w:val="00B03A8B"/>
    <w:rsid w:val="00B040FB"/>
    <w:rsid w:val="00B0445A"/>
    <w:rsid w:val="00B054C2"/>
    <w:rsid w:val="00B05B28"/>
    <w:rsid w:val="00B069B7"/>
    <w:rsid w:val="00B07382"/>
    <w:rsid w:val="00B07D20"/>
    <w:rsid w:val="00B10219"/>
    <w:rsid w:val="00B106A8"/>
    <w:rsid w:val="00B10E44"/>
    <w:rsid w:val="00B12E3B"/>
    <w:rsid w:val="00B14BC8"/>
    <w:rsid w:val="00B15314"/>
    <w:rsid w:val="00B16587"/>
    <w:rsid w:val="00B17071"/>
    <w:rsid w:val="00B178BA"/>
    <w:rsid w:val="00B20347"/>
    <w:rsid w:val="00B205E0"/>
    <w:rsid w:val="00B20B08"/>
    <w:rsid w:val="00B20D6D"/>
    <w:rsid w:val="00B231BC"/>
    <w:rsid w:val="00B2366E"/>
    <w:rsid w:val="00B23AAC"/>
    <w:rsid w:val="00B255DC"/>
    <w:rsid w:val="00B25B47"/>
    <w:rsid w:val="00B26742"/>
    <w:rsid w:val="00B301DA"/>
    <w:rsid w:val="00B30BB2"/>
    <w:rsid w:val="00B325DC"/>
    <w:rsid w:val="00B335CE"/>
    <w:rsid w:val="00B33E98"/>
    <w:rsid w:val="00B344CE"/>
    <w:rsid w:val="00B34A58"/>
    <w:rsid w:val="00B350C1"/>
    <w:rsid w:val="00B3616E"/>
    <w:rsid w:val="00B36966"/>
    <w:rsid w:val="00B36F7C"/>
    <w:rsid w:val="00B379B6"/>
    <w:rsid w:val="00B37E33"/>
    <w:rsid w:val="00B40604"/>
    <w:rsid w:val="00B407EE"/>
    <w:rsid w:val="00B41990"/>
    <w:rsid w:val="00B41D8B"/>
    <w:rsid w:val="00B41E09"/>
    <w:rsid w:val="00B42581"/>
    <w:rsid w:val="00B42EA2"/>
    <w:rsid w:val="00B4389C"/>
    <w:rsid w:val="00B47BE3"/>
    <w:rsid w:val="00B5065D"/>
    <w:rsid w:val="00B52358"/>
    <w:rsid w:val="00B526FC"/>
    <w:rsid w:val="00B52C58"/>
    <w:rsid w:val="00B546AA"/>
    <w:rsid w:val="00B56931"/>
    <w:rsid w:val="00B57D5C"/>
    <w:rsid w:val="00B60032"/>
    <w:rsid w:val="00B60EB7"/>
    <w:rsid w:val="00B61F63"/>
    <w:rsid w:val="00B62941"/>
    <w:rsid w:val="00B62A5D"/>
    <w:rsid w:val="00B62FA3"/>
    <w:rsid w:val="00B63FF2"/>
    <w:rsid w:val="00B64583"/>
    <w:rsid w:val="00B647D7"/>
    <w:rsid w:val="00B65AA0"/>
    <w:rsid w:val="00B65B2B"/>
    <w:rsid w:val="00B65C8C"/>
    <w:rsid w:val="00B65E05"/>
    <w:rsid w:val="00B66793"/>
    <w:rsid w:val="00B66C66"/>
    <w:rsid w:val="00B67B63"/>
    <w:rsid w:val="00B70BAD"/>
    <w:rsid w:val="00B72CD9"/>
    <w:rsid w:val="00B7384D"/>
    <w:rsid w:val="00B748F4"/>
    <w:rsid w:val="00B74ED9"/>
    <w:rsid w:val="00B75470"/>
    <w:rsid w:val="00B7625A"/>
    <w:rsid w:val="00B76C08"/>
    <w:rsid w:val="00B77ACE"/>
    <w:rsid w:val="00B807B0"/>
    <w:rsid w:val="00B81C88"/>
    <w:rsid w:val="00B81F7B"/>
    <w:rsid w:val="00B81FA4"/>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2DF1"/>
    <w:rsid w:val="00BA3863"/>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BE3"/>
    <w:rsid w:val="00BB4C62"/>
    <w:rsid w:val="00BB54EC"/>
    <w:rsid w:val="00BB6A72"/>
    <w:rsid w:val="00BB6AFB"/>
    <w:rsid w:val="00BB6F15"/>
    <w:rsid w:val="00BB7323"/>
    <w:rsid w:val="00BB7374"/>
    <w:rsid w:val="00BB7C29"/>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3334"/>
    <w:rsid w:val="00BD487A"/>
    <w:rsid w:val="00BD590A"/>
    <w:rsid w:val="00BD6107"/>
    <w:rsid w:val="00BD6727"/>
    <w:rsid w:val="00BD7211"/>
    <w:rsid w:val="00BD7709"/>
    <w:rsid w:val="00BE063F"/>
    <w:rsid w:val="00BE0E83"/>
    <w:rsid w:val="00BE1215"/>
    <w:rsid w:val="00BE1698"/>
    <w:rsid w:val="00BE17E4"/>
    <w:rsid w:val="00BE23B7"/>
    <w:rsid w:val="00BE29C9"/>
    <w:rsid w:val="00BE30BA"/>
    <w:rsid w:val="00BE3F4D"/>
    <w:rsid w:val="00BE468F"/>
    <w:rsid w:val="00BE5CEF"/>
    <w:rsid w:val="00BE66B1"/>
    <w:rsid w:val="00BE687E"/>
    <w:rsid w:val="00BE6A9B"/>
    <w:rsid w:val="00BE6C5D"/>
    <w:rsid w:val="00BE7A29"/>
    <w:rsid w:val="00BF01DC"/>
    <w:rsid w:val="00BF1242"/>
    <w:rsid w:val="00BF1CA9"/>
    <w:rsid w:val="00BF3214"/>
    <w:rsid w:val="00BF3C45"/>
    <w:rsid w:val="00BF4C87"/>
    <w:rsid w:val="00BF4CDB"/>
    <w:rsid w:val="00BF4D1B"/>
    <w:rsid w:val="00BF59D3"/>
    <w:rsid w:val="00C00738"/>
    <w:rsid w:val="00C01191"/>
    <w:rsid w:val="00C0294A"/>
    <w:rsid w:val="00C030C3"/>
    <w:rsid w:val="00C045A8"/>
    <w:rsid w:val="00C0465C"/>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641"/>
    <w:rsid w:val="00C21134"/>
    <w:rsid w:val="00C2175F"/>
    <w:rsid w:val="00C21F1F"/>
    <w:rsid w:val="00C23352"/>
    <w:rsid w:val="00C239A1"/>
    <w:rsid w:val="00C23F80"/>
    <w:rsid w:val="00C2471E"/>
    <w:rsid w:val="00C24DBB"/>
    <w:rsid w:val="00C25019"/>
    <w:rsid w:val="00C250A3"/>
    <w:rsid w:val="00C26444"/>
    <w:rsid w:val="00C26FC6"/>
    <w:rsid w:val="00C30021"/>
    <w:rsid w:val="00C30510"/>
    <w:rsid w:val="00C30A4D"/>
    <w:rsid w:val="00C31E61"/>
    <w:rsid w:val="00C31EE9"/>
    <w:rsid w:val="00C3213D"/>
    <w:rsid w:val="00C3296F"/>
    <w:rsid w:val="00C334C7"/>
    <w:rsid w:val="00C3414B"/>
    <w:rsid w:val="00C34671"/>
    <w:rsid w:val="00C3472D"/>
    <w:rsid w:val="00C3760C"/>
    <w:rsid w:val="00C41306"/>
    <w:rsid w:val="00C41EDB"/>
    <w:rsid w:val="00C4209A"/>
    <w:rsid w:val="00C4265D"/>
    <w:rsid w:val="00C42EE0"/>
    <w:rsid w:val="00C441CF"/>
    <w:rsid w:val="00C44544"/>
    <w:rsid w:val="00C45486"/>
    <w:rsid w:val="00C46D78"/>
    <w:rsid w:val="00C47167"/>
    <w:rsid w:val="00C47404"/>
    <w:rsid w:val="00C47932"/>
    <w:rsid w:val="00C47DC5"/>
    <w:rsid w:val="00C50640"/>
    <w:rsid w:val="00C50805"/>
    <w:rsid w:val="00C51007"/>
    <w:rsid w:val="00C51A14"/>
    <w:rsid w:val="00C5205F"/>
    <w:rsid w:val="00C53135"/>
    <w:rsid w:val="00C533FB"/>
    <w:rsid w:val="00C53ABF"/>
    <w:rsid w:val="00C53B5D"/>
    <w:rsid w:val="00C548F2"/>
    <w:rsid w:val="00C571D8"/>
    <w:rsid w:val="00C57B47"/>
    <w:rsid w:val="00C60106"/>
    <w:rsid w:val="00C6011C"/>
    <w:rsid w:val="00C61C94"/>
    <w:rsid w:val="00C61E5E"/>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67C23"/>
    <w:rsid w:val="00C70171"/>
    <w:rsid w:val="00C7023F"/>
    <w:rsid w:val="00C727E0"/>
    <w:rsid w:val="00C73D3D"/>
    <w:rsid w:val="00C74A11"/>
    <w:rsid w:val="00C74E1C"/>
    <w:rsid w:val="00C75EA5"/>
    <w:rsid w:val="00C75F49"/>
    <w:rsid w:val="00C76CC2"/>
    <w:rsid w:val="00C80422"/>
    <w:rsid w:val="00C80966"/>
    <w:rsid w:val="00C81D41"/>
    <w:rsid w:val="00C82729"/>
    <w:rsid w:val="00C82BBF"/>
    <w:rsid w:val="00C83716"/>
    <w:rsid w:val="00C837FF"/>
    <w:rsid w:val="00C83D96"/>
    <w:rsid w:val="00C841DE"/>
    <w:rsid w:val="00C84F85"/>
    <w:rsid w:val="00C85810"/>
    <w:rsid w:val="00C85D5E"/>
    <w:rsid w:val="00C8611A"/>
    <w:rsid w:val="00C86615"/>
    <w:rsid w:val="00C87B67"/>
    <w:rsid w:val="00C9020A"/>
    <w:rsid w:val="00C9197D"/>
    <w:rsid w:val="00C91EF5"/>
    <w:rsid w:val="00C92174"/>
    <w:rsid w:val="00C928F0"/>
    <w:rsid w:val="00C92FC8"/>
    <w:rsid w:val="00C934AF"/>
    <w:rsid w:val="00C9394F"/>
    <w:rsid w:val="00C93AC5"/>
    <w:rsid w:val="00C94112"/>
    <w:rsid w:val="00C94E05"/>
    <w:rsid w:val="00C96673"/>
    <w:rsid w:val="00C96716"/>
    <w:rsid w:val="00C967C2"/>
    <w:rsid w:val="00C978D9"/>
    <w:rsid w:val="00C97A20"/>
    <w:rsid w:val="00CA01D2"/>
    <w:rsid w:val="00CA0806"/>
    <w:rsid w:val="00CA18AC"/>
    <w:rsid w:val="00CA1D10"/>
    <w:rsid w:val="00CA4569"/>
    <w:rsid w:val="00CA49BC"/>
    <w:rsid w:val="00CA7298"/>
    <w:rsid w:val="00CB075E"/>
    <w:rsid w:val="00CB24FE"/>
    <w:rsid w:val="00CB2574"/>
    <w:rsid w:val="00CB2ACF"/>
    <w:rsid w:val="00CB6CA0"/>
    <w:rsid w:val="00CB7299"/>
    <w:rsid w:val="00CB799A"/>
    <w:rsid w:val="00CC1CAB"/>
    <w:rsid w:val="00CC22E9"/>
    <w:rsid w:val="00CC237B"/>
    <w:rsid w:val="00CC2623"/>
    <w:rsid w:val="00CC3135"/>
    <w:rsid w:val="00CC3DA4"/>
    <w:rsid w:val="00CC449F"/>
    <w:rsid w:val="00CC45EC"/>
    <w:rsid w:val="00CC50CE"/>
    <w:rsid w:val="00CC54F5"/>
    <w:rsid w:val="00CC572A"/>
    <w:rsid w:val="00CC67CF"/>
    <w:rsid w:val="00CC6E15"/>
    <w:rsid w:val="00CD0498"/>
    <w:rsid w:val="00CD16A3"/>
    <w:rsid w:val="00CD1F47"/>
    <w:rsid w:val="00CD28C4"/>
    <w:rsid w:val="00CD3387"/>
    <w:rsid w:val="00CD3514"/>
    <w:rsid w:val="00CD42CC"/>
    <w:rsid w:val="00CD49B4"/>
    <w:rsid w:val="00CD51D8"/>
    <w:rsid w:val="00CD5D17"/>
    <w:rsid w:val="00CD6388"/>
    <w:rsid w:val="00CD7D01"/>
    <w:rsid w:val="00CD7E6A"/>
    <w:rsid w:val="00CE0DE7"/>
    <w:rsid w:val="00CE2860"/>
    <w:rsid w:val="00CE31B9"/>
    <w:rsid w:val="00CE4B89"/>
    <w:rsid w:val="00CE51EA"/>
    <w:rsid w:val="00CE535B"/>
    <w:rsid w:val="00CE591B"/>
    <w:rsid w:val="00CE67D6"/>
    <w:rsid w:val="00CF042B"/>
    <w:rsid w:val="00CF155A"/>
    <w:rsid w:val="00CF24E8"/>
    <w:rsid w:val="00CF2FAD"/>
    <w:rsid w:val="00CF33B9"/>
    <w:rsid w:val="00CF35F4"/>
    <w:rsid w:val="00CF4A73"/>
    <w:rsid w:val="00CF5EB6"/>
    <w:rsid w:val="00CF66E3"/>
    <w:rsid w:val="00D00DD0"/>
    <w:rsid w:val="00D01859"/>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2861"/>
    <w:rsid w:val="00D129E8"/>
    <w:rsid w:val="00D13275"/>
    <w:rsid w:val="00D13CBE"/>
    <w:rsid w:val="00D14122"/>
    <w:rsid w:val="00D1421D"/>
    <w:rsid w:val="00D15353"/>
    <w:rsid w:val="00D159DF"/>
    <w:rsid w:val="00D16C05"/>
    <w:rsid w:val="00D17367"/>
    <w:rsid w:val="00D1761A"/>
    <w:rsid w:val="00D20AA3"/>
    <w:rsid w:val="00D21323"/>
    <w:rsid w:val="00D215DE"/>
    <w:rsid w:val="00D2226B"/>
    <w:rsid w:val="00D23670"/>
    <w:rsid w:val="00D23A4B"/>
    <w:rsid w:val="00D25F09"/>
    <w:rsid w:val="00D264FF"/>
    <w:rsid w:val="00D26607"/>
    <w:rsid w:val="00D26ADA"/>
    <w:rsid w:val="00D2708C"/>
    <w:rsid w:val="00D30B07"/>
    <w:rsid w:val="00D30D9C"/>
    <w:rsid w:val="00D310CF"/>
    <w:rsid w:val="00D31D74"/>
    <w:rsid w:val="00D31F66"/>
    <w:rsid w:val="00D327D6"/>
    <w:rsid w:val="00D3428B"/>
    <w:rsid w:val="00D3520F"/>
    <w:rsid w:val="00D36AC0"/>
    <w:rsid w:val="00D37364"/>
    <w:rsid w:val="00D37646"/>
    <w:rsid w:val="00D37880"/>
    <w:rsid w:val="00D37D73"/>
    <w:rsid w:val="00D40580"/>
    <w:rsid w:val="00D4167F"/>
    <w:rsid w:val="00D41964"/>
    <w:rsid w:val="00D41B3D"/>
    <w:rsid w:val="00D422BC"/>
    <w:rsid w:val="00D4236C"/>
    <w:rsid w:val="00D42ADA"/>
    <w:rsid w:val="00D42B32"/>
    <w:rsid w:val="00D42D1F"/>
    <w:rsid w:val="00D4382A"/>
    <w:rsid w:val="00D45E61"/>
    <w:rsid w:val="00D473C3"/>
    <w:rsid w:val="00D50D3B"/>
    <w:rsid w:val="00D51681"/>
    <w:rsid w:val="00D53343"/>
    <w:rsid w:val="00D5376F"/>
    <w:rsid w:val="00D53789"/>
    <w:rsid w:val="00D55F59"/>
    <w:rsid w:val="00D5624B"/>
    <w:rsid w:val="00D6029A"/>
    <w:rsid w:val="00D607AE"/>
    <w:rsid w:val="00D60CFE"/>
    <w:rsid w:val="00D6124E"/>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08A2"/>
    <w:rsid w:val="00D71807"/>
    <w:rsid w:val="00D7263F"/>
    <w:rsid w:val="00D73F3D"/>
    <w:rsid w:val="00D74434"/>
    <w:rsid w:val="00D74511"/>
    <w:rsid w:val="00D74FDB"/>
    <w:rsid w:val="00D750CD"/>
    <w:rsid w:val="00D76374"/>
    <w:rsid w:val="00D77B1B"/>
    <w:rsid w:val="00D77E6F"/>
    <w:rsid w:val="00D80187"/>
    <w:rsid w:val="00D8026F"/>
    <w:rsid w:val="00D80DF8"/>
    <w:rsid w:val="00D812CE"/>
    <w:rsid w:val="00D81950"/>
    <w:rsid w:val="00D8245A"/>
    <w:rsid w:val="00D824FA"/>
    <w:rsid w:val="00D82607"/>
    <w:rsid w:val="00D83251"/>
    <w:rsid w:val="00D84039"/>
    <w:rsid w:val="00D84423"/>
    <w:rsid w:val="00D85418"/>
    <w:rsid w:val="00D85CF0"/>
    <w:rsid w:val="00D8612D"/>
    <w:rsid w:val="00D8647B"/>
    <w:rsid w:val="00D86815"/>
    <w:rsid w:val="00D86C26"/>
    <w:rsid w:val="00D87795"/>
    <w:rsid w:val="00D87E5A"/>
    <w:rsid w:val="00D87F6F"/>
    <w:rsid w:val="00D90D8F"/>
    <w:rsid w:val="00D9208F"/>
    <w:rsid w:val="00D92662"/>
    <w:rsid w:val="00D92B97"/>
    <w:rsid w:val="00D9301F"/>
    <w:rsid w:val="00D93490"/>
    <w:rsid w:val="00D93C05"/>
    <w:rsid w:val="00D94660"/>
    <w:rsid w:val="00D9467C"/>
    <w:rsid w:val="00D9473A"/>
    <w:rsid w:val="00D94C6A"/>
    <w:rsid w:val="00D972C4"/>
    <w:rsid w:val="00DA0C0F"/>
    <w:rsid w:val="00DA0E31"/>
    <w:rsid w:val="00DA1A95"/>
    <w:rsid w:val="00DA2340"/>
    <w:rsid w:val="00DA2F0F"/>
    <w:rsid w:val="00DA3233"/>
    <w:rsid w:val="00DA3599"/>
    <w:rsid w:val="00DA66C6"/>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0E22"/>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1F74"/>
    <w:rsid w:val="00DD21C8"/>
    <w:rsid w:val="00DD2B39"/>
    <w:rsid w:val="00DD3474"/>
    <w:rsid w:val="00DD56E9"/>
    <w:rsid w:val="00DD63B6"/>
    <w:rsid w:val="00DE0766"/>
    <w:rsid w:val="00DE1643"/>
    <w:rsid w:val="00DE283D"/>
    <w:rsid w:val="00DE40DB"/>
    <w:rsid w:val="00DE47BF"/>
    <w:rsid w:val="00DE5766"/>
    <w:rsid w:val="00DE5FCB"/>
    <w:rsid w:val="00DE601F"/>
    <w:rsid w:val="00DE6E1D"/>
    <w:rsid w:val="00DE7A38"/>
    <w:rsid w:val="00DE7D97"/>
    <w:rsid w:val="00DF0B1F"/>
    <w:rsid w:val="00DF1DDB"/>
    <w:rsid w:val="00DF2B8E"/>
    <w:rsid w:val="00DF2D66"/>
    <w:rsid w:val="00DF3C36"/>
    <w:rsid w:val="00DF3FAE"/>
    <w:rsid w:val="00DF5626"/>
    <w:rsid w:val="00DF6DF1"/>
    <w:rsid w:val="00E008F4"/>
    <w:rsid w:val="00E0091D"/>
    <w:rsid w:val="00E00E57"/>
    <w:rsid w:val="00E027B9"/>
    <w:rsid w:val="00E02C95"/>
    <w:rsid w:val="00E032F6"/>
    <w:rsid w:val="00E03986"/>
    <w:rsid w:val="00E04143"/>
    <w:rsid w:val="00E04D61"/>
    <w:rsid w:val="00E04DD3"/>
    <w:rsid w:val="00E06508"/>
    <w:rsid w:val="00E076CB"/>
    <w:rsid w:val="00E07C65"/>
    <w:rsid w:val="00E07EC8"/>
    <w:rsid w:val="00E10216"/>
    <w:rsid w:val="00E107FB"/>
    <w:rsid w:val="00E10AA2"/>
    <w:rsid w:val="00E11439"/>
    <w:rsid w:val="00E1177E"/>
    <w:rsid w:val="00E120F2"/>
    <w:rsid w:val="00E1433F"/>
    <w:rsid w:val="00E14662"/>
    <w:rsid w:val="00E14DCC"/>
    <w:rsid w:val="00E16DD2"/>
    <w:rsid w:val="00E17120"/>
    <w:rsid w:val="00E17EC5"/>
    <w:rsid w:val="00E201E6"/>
    <w:rsid w:val="00E20206"/>
    <w:rsid w:val="00E20E74"/>
    <w:rsid w:val="00E23379"/>
    <w:rsid w:val="00E24225"/>
    <w:rsid w:val="00E2429C"/>
    <w:rsid w:val="00E245F3"/>
    <w:rsid w:val="00E246A2"/>
    <w:rsid w:val="00E249BB"/>
    <w:rsid w:val="00E27370"/>
    <w:rsid w:val="00E278A5"/>
    <w:rsid w:val="00E310FB"/>
    <w:rsid w:val="00E320AE"/>
    <w:rsid w:val="00E33C4C"/>
    <w:rsid w:val="00E33D81"/>
    <w:rsid w:val="00E33F65"/>
    <w:rsid w:val="00E3445F"/>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DE5"/>
    <w:rsid w:val="00E41F3C"/>
    <w:rsid w:val="00E4272C"/>
    <w:rsid w:val="00E427B4"/>
    <w:rsid w:val="00E42838"/>
    <w:rsid w:val="00E42897"/>
    <w:rsid w:val="00E43A42"/>
    <w:rsid w:val="00E43A7B"/>
    <w:rsid w:val="00E43DCC"/>
    <w:rsid w:val="00E44B45"/>
    <w:rsid w:val="00E45364"/>
    <w:rsid w:val="00E45BA5"/>
    <w:rsid w:val="00E45D0D"/>
    <w:rsid w:val="00E45E69"/>
    <w:rsid w:val="00E468E5"/>
    <w:rsid w:val="00E47592"/>
    <w:rsid w:val="00E476D6"/>
    <w:rsid w:val="00E47745"/>
    <w:rsid w:val="00E47DF2"/>
    <w:rsid w:val="00E5001A"/>
    <w:rsid w:val="00E5076F"/>
    <w:rsid w:val="00E5138C"/>
    <w:rsid w:val="00E517D2"/>
    <w:rsid w:val="00E52F22"/>
    <w:rsid w:val="00E5309A"/>
    <w:rsid w:val="00E537FB"/>
    <w:rsid w:val="00E53AB5"/>
    <w:rsid w:val="00E55C78"/>
    <w:rsid w:val="00E55E1F"/>
    <w:rsid w:val="00E56FE7"/>
    <w:rsid w:val="00E5764F"/>
    <w:rsid w:val="00E579DB"/>
    <w:rsid w:val="00E60882"/>
    <w:rsid w:val="00E618C5"/>
    <w:rsid w:val="00E62393"/>
    <w:rsid w:val="00E62AF3"/>
    <w:rsid w:val="00E62ECF"/>
    <w:rsid w:val="00E636B8"/>
    <w:rsid w:val="00E63D29"/>
    <w:rsid w:val="00E64745"/>
    <w:rsid w:val="00E64CC6"/>
    <w:rsid w:val="00E65AAF"/>
    <w:rsid w:val="00E7043D"/>
    <w:rsid w:val="00E70443"/>
    <w:rsid w:val="00E712C7"/>
    <w:rsid w:val="00E7289E"/>
    <w:rsid w:val="00E72A53"/>
    <w:rsid w:val="00E72C09"/>
    <w:rsid w:val="00E72CEF"/>
    <w:rsid w:val="00E73EBD"/>
    <w:rsid w:val="00E74754"/>
    <w:rsid w:val="00E74E8A"/>
    <w:rsid w:val="00E74EAC"/>
    <w:rsid w:val="00E75093"/>
    <w:rsid w:val="00E760F6"/>
    <w:rsid w:val="00E77938"/>
    <w:rsid w:val="00E77A4E"/>
    <w:rsid w:val="00E8066F"/>
    <w:rsid w:val="00E80793"/>
    <w:rsid w:val="00E80799"/>
    <w:rsid w:val="00E80ADE"/>
    <w:rsid w:val="00E80CAC"/>
    <w:rsid w:val="00E819B3"/>
    <w:rsid w:val="00E825A9"/>
    <w:rsid w:val="00E833CD"/>
    <w:rsid w:val="00E8418F"/>
    <w:rsid w:val="00E85310"/>
    <w:rsid w:val="00E8538C"/>
    <w:rsid w:val="00E85DEA"/>
    <w:rsid w:val="00E862F7"/>
    <w:rsid w:val="00E87918"/>
    <w:rsid w:val="00E92A8D"/>
    <w:rsid w:val="00E92E28"/>
    <w:rsid w:val="00E93307"/>
    <w:rsid w:val="00E9340D"/>
    <w:rsid w:val="00E93AFD"/>
    <w:rsid w:val="00E943B7"/>
    <w:rsid w:val="00E94758"/>
    <w:rsid w:val="00E94E96"/>
    <w:rsid w:val="00E951E0"/>
    <w:rsid w:val="00E96B6B"/>
    <w:rsid w:val="00EA0086"/>
    <w:rsid w:val="00EA1694"/>
    <w:rsid w:val="00EA2013"/>
    <w:rsid w:val="00EA23F7"/>
    <w:rsid w:val="00EA2842"/>
    <w:rsid w:val="00EA317D"/>
    <w:rsid w:val="00EA51DC"/>
    <w:rsid w:val="00EA55AE"/>
    <w:rsid w:val="00EA56F1"/>
    <w:rsid w:val="00EA6155"/>
    <w:rsid w:val="00EA627A"/>
    <w:rsid w:val="00EA6A44"/>
    <w:rsid w:val="00EB0C5C"/>
    <w:rsid w:val="00EB15D7"/>
    <w:rsid w:val="00EB1C7F"/>
    <w:rsid w:val="00EB2AD8"/>
    <w:rsid w:val="00EB40A3"/>
    <w:rsid w:val="00EB4EE2"/>
    <w:rsid w:val="00EB540A"/>
    <w:rsid w:val="00EB5A5C"/>
    <w:rsid w:val="00EB78C4"/>
    <w:rsid w:val="00EB7DD5"/>
    <w:rsid w:val="00EC2250"/>
    <w:rsid w:val="00EC3044"/>
    <w:rsid w:val="00EC3720"/>
    <w:rsid w:val="00EC372C"/>
    <w:rsid w:val="00EC4B9D"/>
    <w:rsid w:val="00EC519F"/>
    <w:rsid w:val="00EC59B0"/>
    <w:rsid w:val="00EC5FE9"/>
    <w:rsid w:val="00EC7022"/>
    <w:rsid w:val="00ED0D3A"/>
    <w:rsid w:val="00ED0E62"/>
    <w:rsid w:val="00ED1089"/>
    <w:rsid w:val="00ED17C8"/>
    <w:rsid w:val="00ED1854"/>
    <w:rsid w:val="00ED20A1"/>
    <w:rsid w:val="00ED22D1"/>
    <w:rsid w:val="00ED22E7"/>
    <w:rsid w:val="00ED2A5F"/>
    <w:rsid w:val="00ED63EE"/>
    <w:rsid w:val="00ED6C3F"/>
    <w:rsid w:val="00ED73E4"/>
    <w:rsid w:val="00ED75EB"/>
    <w:rsid w:val="00ED7BE1"/>
    <w:rsid w:val="00ED7CFD"/>
    <w:rsid w:val="00EE0091"/>
    <w:rsid w:val="00EE018F"/>
    <w:rsid w:val="00EE03C8"/>
    <w:rsid w:val="00EE0E9E"/>
    <w:rsid w:val="00EE1F02"/>
    <w:rsid w:val="00EE29ED"/>
    <w:rsid w:val="00EE2C53"/>
    <w:rsid w:val="00EE31B3"/>
    <w:rsid w:val="00EE326A"/>
    <w:rsid w:val="00EE3B99"/>
    <w:rsid w:val="00EE407C"/>
    <w:rsid w:val="00EE494A"/>
    <w:rsid w:val="00EE49B7"/>
    <w:rsid w:val="00EE62B1"/>
    <w:rsid w:val="00EE6CFB"/>
    <w:rsid w:val="00EF05F7"/>
    <w:rsid w:val="00EF0FE7"/>
    <w:rsid w:val="00EF1C35"/>
    <w:rsid w:val="00EF1EB1"/>
    <w:rsid w:val="00EF2B7C"/>
    <w:rsid w:val="00EF3D5A"/>
    <w:rsid w:val="00EF641C"/>
    <w:rsid w:val="00EF697F"/>
    <w:rsid w:val="00F004F9"/>
    <w:rsid w:val="00F006D9"/>
    <w:rsid w:val="00F016EE"/>
    <w:rsid w:val="00F01972"/>
    <w:rsid w:val="00F01BDC"/>
    <w:rsid w:val="00F03041"/>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368A"/>
    <w:rsid w:val="00F13ABB"/>
    <w:rsid w:val="00F1413E"/>
    <w:rsid w:val="00F14246"/>
    <w:rsid w:val="00F161CA"/>
    <w:rsid w:val="00F16AE3"/>
    <w:rsid w:val="00F17838"/>
    <w:rsid w:val="00F17DC3"/>
    <w:rsid w:val="00F20153"/>
    <w:rsid w:val="00F20506"/>
    <w:rsid w:val="00F210F7"/>
    <w:rsid w:val="00F2363C"/>
    <w:rsid w:val="00F24EFB"/>
    <w:rsid w:val="00F2542F"/>
    <w:rsid w:val="00F25FE3"/>
    <w:rsid w:val="00F26295"/>
    <w:rsid w:val="00F27045"/>
    <w:rsid w:val="00F2741A"/>
    <w:rsid w:val="00F27BE5"/>
    <w:rsid w:val="00F305F6"/>
    <w:rsid w:val="00F314F2"/>
    <w:rsid w:val="00F31AB0"/>
    <w:rsid w:val="00F31F88"/>
    <w:rsid w:val="00F3221C"/>
    <w:rsid w:val="00F32A94"/>
    <w:rsid w:val="00F32F96"/>
    <w:rsid w:val="00F344E5"/>
    <w:rsid w:val="00F352FB"/>
    <w:rsid w:val="00F358C3"/>
    <w:rsid w:val="00F3669D"/>
    <w:rsid w:val="00F36712"/>
    <w:rsid w:val="00F37419"/>
    <w:rsid w:val="00F37DAB"/>
    <w:rsid w:val="00F37E58"/>
    <w:rsid w:val="00F40CA2"/>
    <w:rsid w:val="00F422BB"/>
    <w:rsid w:val="00F426C9"/>
    <w:rsid w:val="00F42A51"/>
    <w:rsid w:val="00F42CE0"/>
    <w:rsid w:val="00F43B69"/>
    <w:rsid w:val="00F43BE2"/>
    <w:rsid w:val="00F44B3F"/>
    <w:rsid w:val="00F4581E"/>
    <w:rsid w:val="00F45D83"/>
    <w:rsid w:val="00F46934"/>
    <w:rsid w:val="00F46FD8"/>
    <w:rsid w:val="00F47548"/>
    <w:rsid w:val="00F478C5"/>
    <w:rsid w:val="00F502B4"/>
    <w:rsid w:val="00F51187"/>
    <w:rsid w:val="00F51D4A"/>
    <w:rsid w:val="00F51DCF"/>
    <w:rsid w:val="00F51FF6"/>
    <w:rsid w:val="00F530B4"/>
    <w:rsid w:val="00F537EC"/>
    <w:rsid w:val="00F54323"/>
    <w:rsid w:val="00F56097"/>
    <w:rsid w:val="00F56243"/>
    <w:rsid w:val="00F56D5C"/>
    <w:rsid w:val="00F56E29"/>
    <w:rsid w:val="00F56F55"/>
    <w:rsid w:val="00F57341"/>
    <w:rsid w:val="00F5760A"/>
    <w:rsid w:val="00F6007C"/>
    <w:rsid w:val="00F603F6"/>
    <w:rsid w:val="00F608EC"/>
    <w:rsid w:val="00F60B1C"/>
    <w:rsid w:val="00F60DE9"/>
    <w:rsid w:val="00F60E24"/>
    <w:rsid w:val="00F61872"/>
    <w:rsid w:val="00F63132"/>
    <w:rsid w:val="00F64228"/>
    <w:rsid w:val="00F64C90"/>
    <w:rsid w:val="00F64FEB"/>
    <w:rsid w:val="00F65D11"/>
    <w:rsid w:val="00F66113"/>
    <w:rsid w:val="00F700B3"/>
    <w:rsid w:val="00F7053A"/>
    <w:rsid w:val="00F7055D"/>
    <w:rsid w:val="00F73005"/>
    <w:rsid w:val="00F736C0"/>
    <w:rsid w:val="00F73D5D"/>
    <w:rsid w:val="00F74705"/>
    <w:rsid w:val="00F7496F"/>
    <w:rsid w:val="00F750BE"/>
    <w:rsid w:val="00F75E5F"/>
    <w:rsid w:val="00F7698D"/>
    <w:rsid w:val="00F77095"/>
    <w:rsid w:val="00F77DC4"/>
    <w:rsid w:val="00F8029A"/>
    <w:rsid w:val="00F81548"/>
    <w:rsid w:val="00F8441B"/>
    <w:rsid w:val="00F847E3"/>
    <w:rsid w:val="00F84E71"/>
    <w:rsid w:val="00F8617C"/>
    <w:rsid w:val="00F8620B"/>
    <w:rsid w:val="00F867B3"/>
    <w:rsid w:val="00F8683F"/>
    <w:rsid w:val="00F91682"/>
    <w:rsid w:val="00F916B7"/>
    <w:rsid w:val="00F93C3B"/>
    <w:rsid w:val="00F953B0"/>
    <w:rsid w:val="00F9682B"/>
    <w:rsid w:val="00F97F4C"/>
    <w:rsid w:val="00FA03B0"/>
    <w:rsid w:val="00FA1CC5"/>
    <w:rsid w:val="00FA2B37"/>
    <w:rsid w:val="00FA2FF2"/>
    <w:rsid w:val="00FA3BC5"/>
    <w:rsid w:val="00FA3D07"/>
    <w:rsid w:val="00FA3D39"/>
    <w:rsid w:val="00FA4191"/>
    <w:rsid w:val="00FA4521"/>
    <w:rsid w:val="00FB1223"/>
    <w:rsid w:val="00FB127F"/>
    <w:rsid w:val="00FB12E5"/>
    <w:rsid w:val="00FB1E96"/>
    <w:rsid w:val="00FB2A09"/>
    <w:rsid w:val="00FB2E97"/>
    <w:rsid w:val="00FB3C51"/>
    <w:rsid w:val="00FB6CD4"/>
    <w:rsid w:val="00FB6E74"/>
    <w:rsid w:val="00FC1897"/>
    <w:rsid w:val="00FC247F"/>
    <w:rsid w:val="00FC2528"/>
    <w:rsid w:val="00FC2CF2"/>
    <w:rsid w:val="00FC2E31"/>
    <w:rsid w:val="00FC317B"/>
    <w:rsid w:val="00FC46C0"/>
    <w:rsid w:val="00FC4A21"/>
    <w:rsid w:val="00FC65AD"/>
    <w:rsid w:val="00FC7972"/>
    <w:rsid w:val="00FD0123"/>
    <w:rsid w:val="00FD05D2"/>
    <w:rsid w:val="00FD0F65"/>
    <w:rsid w:val="00FD1C4C"/>
    <w:rsid w:val="00FD358F"/>
    <w:rsid w:val="00FD4531"/>
    <w:rsid w:val="00FD4F90"/>
    <w:rsid w:val="00FD68DF"/>
    <w:rsid w:val="00FE22B8"/>
    <w:rsid w:val="00FE5353"/>
    <w:rsid w:val="00FE5B96"/>
    <w:rsid w:val="00FE65D2"/>
    <w:rsid w:val="00FE7221"/>
    <w:rsid w:val="00FE76B2"/>
    <w:rsid w:val="00FE7B10"/>
    <w:rsid w:val="00FF052A"/>
    <w:rsid w:val="00FF0E96"/>
    <w:rsid w:val="00FF1225"/>
    <w:rsid w:val="00FF1398"/>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BB2"/>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INAI"/>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INAI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character" w:customStyle="1" w:styleId="apple-style-span">
    <w:name w:val="apple-style-span"/>
    <w:rsid w:val="00B07D20"/>
  </w:style>
  <w:style w:type="paragraph" w:customStyle="1" w:styleId="paragraph">
    <w:name w:val="paragraph"/>
    <w:basedOn w:val="Normal"/>
    <w:rsid w:val="009C139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9C1396"/>
  </w:style>
  <w:style w:type="character" w:customStyle="1" w:styleId="il">
    <w:name w:val="il"/>
    <w:basedOn w:val="Fuentedeprrafopredeter"/>
    <w:rsid w:val="003900C4"/>
  </w:style>
  <w:style w:type="paragraph" w:customStyle="1" w:styleId="Body1">
    <w:name w:val="Body 1"/>
    <w:rsid w:val="00077E21"/>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3A5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3A5A1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A5A19"/>
    <w:rPr>
      <w:sz w:val="20"/>
      <w:szCs w:val="20"/>
    </w:rPr>
  </w:style>
  <w:style w:type="character" w:styleId="Refdenotaalfinal">
    <w:name w:val="endnote reference"/>
    <w:basedOn w:val="Fuentedeprrafopredeter"/>
    <w:uiPriority w:val="99"/>
    <w:semiHidden/>
    <w:unhideWhenUsed/>
    <w:rsid w:val="003A5A19"/>
    <w:rPr>
      <w:vertAlign w:val="superscript"/>
    </w:rPr>
  </w:style>
  <w:style w:type="paragraph" w:styleId="Textosinformato">
    <w:name w:val="Plain Text"/>
    <w:basedOn w:val="Normal"/>
    <w:link w:val="TextosinformatoCar"/>
    <w:rsid w:val="003A5A1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3A5A19"/>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3A5A19"/>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3A5A19"/>
    <w:rPr>
      <w:rFonts w:ascii="Times New Roman" w:eastAsia="Times New Roman" w:hAnsi="Times New Roman"/>
      <w:sz w:val="25"/>
      <w:szCs w:val="25"/>
      <w:lang w:val="en-US"/>
    </w:rPr>
  </w:style>
  <w:style w:type="character" w:customStyle="1" w:styleId="lbl-encabezado-negro">
    <w:name w:val="lbl-encabezado-negro"/>
    <w:basedOn w:val="Fuentedeprrafopredeter"/>
    <w:rsid w:val="003A5A19"/>
  </w:style>
  <w:style w:type="character" w:customStyle="1" w:styleId="red">
    <w:name w:val="red"/>
    <w:basedOn w:val="Fuentedeprrafopredeter"/>
    <w:rsid w:val="003A5A19"/>
  </w:style>
  <w:style w:type="paragraph" w:customStyle="1" w:styleId="francesa">
    <w:name w:val="francesa"/>
    <w:basedOn w:val="Normal"/>
    <w:rsid w:val="003A5A1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3A5A19"/>
    <w:pPr>
      <w:spacing w:line="221" w:lineRule="atLeast"/>
    </w:pPr>
    <w:rPr>
      <w:color w:val="auto"/>
    </w:rPr>
  </w:style>
  <w:style w:type="paragraph" w:customStyle="1" w:styleId="j2">
    <w:name w:val="j2"/>
    <w:basedOn w:val="Normal"/>
    <w:rsid w:val="003A5A1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A5A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3A5A19"/>
  </w:style>
  <w:style w:type="character" w:customStyle="1" w:styleId="i1">
    <w:name w:val="i1"/>
    <w:basedOn w:val="Fuentedeprrafopredeter"/>
    <w:rsid w:val="003A5A19"/>
  </w:style>
  <w:style w:type="paragraph" w:styleId="Sangradetextonormal">
    <w:name w:val="Body Text Indent"/>
    <w:basedOn w:val="Normal"/>
    <w:link w:val="SangradetextonormalCar"/>
    <w:uiPriority w:val="99"/>
    <w:unhideWhenUsed/>
    <w:rsid w:val="003A5A19"/>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3A5A19"/>
    <w:rPr>
      <w:rFonts w:ascii="Calibri" w:eastAsia="Calibri" w:hAnsi="Calibri" w:cs="Times New Roman"/>
    </w:rPr>
  </w:style>
  <w:style w:type="paragraph" w:styleId="Revisin">
    <w:name w:val="Revision"/>
    <w:hidden/>
    <w:uiPriority w:val="99"/>
    <w:semiHidden/>
    <w:rsid w:val="003A5A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848">
      <w:bodyDiv w:val="1"/>
      <w:marLeft w:val="0"/>
      <w:marRight w:val="0"/>
      <w:marTop w:val="0"/>
      <w:marBottom w:val="0"/>
      <w:divBdr>
        <w:top w:val="none" w:sz="0" w:space="0" w:color="auto"/>
        <w:left w:val="none" w:sz="0" w:space="0" w:color="auto"/>
        <w:bottom w:val="none" w:sz="0" w:space="0" w:color="auto"/>
        <w:right w:val="none" w:sz="0" w:space="0" w:color="auto"/>
      </w:divBdr>
    </w:div>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39812495">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88262861">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15728912">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251428734">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59580235">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05010386">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1069225">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ED02F-0363-4036-AFC8-4D8B11374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8826</Words>
  <Characters>48544</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MIGUEL</cp:lastModifiedBy>
  <cp:revision>3</cp:revision>
  <cp:lastPrinted>2019-08-08T15:54:00Z</cp:lastPrinted>
  <dcterms:created xsi:type="dcterms:W3CDTF">2022-04-04T22:32:00Z</dcterms:created>
  <dcterms:modified xsi:type="dcterms:W3CDTF">2022-04-04T22:34:00Z</dcterms:modified>
</cp:coreProperties>
</file>