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073A" w:rsidRDefault="00C0073A" w:rsidP="00CD58A3">
      <w:pPr>
        <w:shd w:val="clear" w:color="auto" w:fill="FFFFFF"/>
        <w:spacing w:after="0" w:line="360" w:lineRule="auto"/>
        <w:jc w:val="both"/>
        <w:rPr>
          <w:rFonts w:ascii="Palatino Linotype" w:eastAsia="Times New Roman" w:hAnsi="Palatino Linotype" w:cs="Arial"/>
          <w:color w:val="000000"/>
          <w:sz w:val="24"/>
          <w:szCs w:val="24"/>
          <w:lang w:eastAsia="es-MX"/>
        </w:rPr>
      </w:pPr>
    </w:p>
    <w:p w:rsidR="00337A3D" w:rsidRPr="00AD2A55" w:rsidRDefault="00337A3D" w:rsidP="00CD58A3">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Pr="00CC3652">
        <w:rPr>
          <w:rFonts w:ascii="Palatino Linotype" w:eastAsia="Times New Roman" w:hAnsi="Palatino Linotype" w:cs="Arial"/>
          <w:color w:val="000000"/>
          <w:sz w:val="24"/>
          <w:szCs w:val="24"/>
          <w:lang w:eastAsia="es-MX"/>
        </w:rPr>
        <w:t>a</w:t>
      </w:r>
      <w:r>
        <w:rPr>
          <w:rFonts w:ascii="Palatino Linotype" w:eastAsia="Times New Roman" w:hAnsi="Palatino Linotype" w:cs="Arial"/>
          <w:color w:val="000000"/>
          <w:sz w:val="24"/>
          <w:szCs w:val="24"/>
          <w:lang w:eastAsia="es-MX"/>
        </w:rPr>
        <w:t xml:space="preserve"> </w:t>
      </w:r>
      <w:r w:rsidR="00A6436C">
        <w:rPr>
          <w:rFonts w:ascii="Palatino Linotype" w:eastAsia="Times New Roman" w:hAnsi="Palatino Linotype" w:cs="Arial"/>
          <w:color w:val="000000"/>
          <w:sz w:val="24"/>
          <w:szCs w:val="24"/>
          <w:lang w:eastAsia="es-MX"/>
        </w:rPr>
        <w:t>veintitrés</w:t>
      </w:r>
      <w:r>
        <w:rPr>
          <w:rFonts w:ascii="Palatino Linotype" w:eastAsia="Times New Roman" w:hAnsi="Palatino Linotype" w:cs="Arial"/>
          <w:color w:val="000000"/>
          <w:sz w:val="24"/>
          <w:szCs w:val="24"/>
          <w:lang w:eastAsia="es-MX"/>
        </w:rPr>
        <w:t xml:space="preserve"> de </w:t>
      </w:r>
      <w:r w:rsidR="00320336">
        <w:rPr>
          <w:rFonts w:ascii="Palatino Linotype" w:eastAsia="Times New Roman" w:hAnsi="Palatino Linotype" w:cs="Arial"/>
          <w:color w:val="000000"/>
          <w:sz w:val="24"/>
          <w:szCs w:val="24"/>
          <w:lang w:eastAsia="es-MX"/>
        </w:rPr>
        <w:t>febrero</w:t>
      </w:r>
      <w:r>
        <w:rPr>
          <w:rFonts w:ascii="Palatino Linotype" w:eastAsia="Times New Roman" w:hAnsi="Palatino Linotype" w:cs="Arial"/>
          <w:color w:val="000000"/>
          <w:sz w:val="24"/>
          <w:szCs w:val="24"/>
          <w:lang w:eastAsia="es-MX"/>
        </w:rPr>
        <w:t xml:space="preserve"> de dos mil </w:t>
      </w:r>
      <w:r w:rsidR="00FA1A88">
        <w:rPr>
          <w:rFonts w:ascii="Palatino Linotype" w:eastAsia="Times New Roman" w:hAnsi="Palatino Linotype" w:cs="Arial"/>
          <w:color w:val="000000"/>
          <w:sz w:val="24"/>
          <w:szCs w:val="24"/>
          <w:lang w:eastAsia="es-MX"/>
        </w:rPr>
        <w:t>veintidós</w:t>
      </w:r>
      <w:r w:rsidR="00A3220C">
        <w:rPr>
          <w:rFonts w:ascii="Palatino Linotype" w:eastAsia="Times New Roman" w:hAnsi="Palatino Linotype" w:cs="Arial"/>
          <w:color w:val="000000"/>
          <w:sz w:val="24"/>
          <w:szCs w:val="24"/>
          <w:lang w:eastAsia="es-MX"/>
        </w:rPr>
        <w:t>.</w:t>
      </w:r>
    </w:p>
    <w:p w:rsidR="00337A3D" w:rsidRPr="00AD2A55" w:rsidRDefault="00337A3D" w:rsidP="00CD58A3">
      <w:pPr>
        <w:shd w:val="clear" w:color="auto" w:fill="FFFFFF"/>
        <w:spacing w:after="0" w:line="360" w:lineRule="auto"/>
        <w:jc w:val="both"/>
        <w:rPr>
          <w:rFonts w:ascii="Palatino Linotype" w:eastAsia="Times New Roman" w:hAnsi="Palatino Linotype" w:cs="Arial"/>
          <w:color w:val="000000"/>
          <w:sz w:val="24"/>
          <w:szCs w:val="24"/>
          <w:lang w:eastAsia="es-MX"/>
        </w:rPr>
      </w:pPr>
    </w:p>
    <w:p w:rsidR="00AA1913" w:rsidRPr="00AD2A55" w:rsidRDefault="00AA1913" w:rsidP="00CD58A3">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Pr>
          <w:rFonts w:ascii="Palatino Linotype" w:hAnsi="Palatino Linotype" w:cs="Arial"/>
          <w:b/>
          <w:sz w:val="24"/>
          <w:szCs w:val="24"/>
        </w:rPr>
        <w:t>S</w:t>
      </w:r>
      <w:r w:rsidRPr="00AD2A55">
        <w:rPr>
          <w:rFonts w:ascii="Palatino Linotype" w:hAnsi="Palatino Linotype" w:cs="Arial"/>
          <w:sz w:val="24"/>
          <w:szCs w:val="24"/>
        </w:rPr>
        <w:t xml:space="preserve"> l</w:t>
      </w:r>
      <w:r>
        <w:rPr>
          <w:rFonts w:ascii="Palatino Linotype" w:hAnsi="Palatino Linotype" w:cs="Arial"/>
          <w:sz w:val="24"/>
          <w:szCs w:val="24"/>
        </w:rPr>
        <w:t>os</w:t>
      </w:r>
      <w:r w:rsidRPr="00AD2A55">
        <w:rPr>
          <w:rFonts w:ascii="Palatino Linotype" w:hAnsi="Palatino Linotype" w:cs="Arial"/>
          <w:sz w:val="24"/>
          <w:szCs w:val="24"/>
        </w:rPr>
        <w:t xml:space="preserve"> expediente</w:t>
      </w:r>
      <w:r>
        <w:rPr>
          <w:rFonts w:ascii="Palatino Linotype" w:hAnsi="Palatino Linotype" w:cs="Arial"/>
          <w:sz w:val="24"/>
          <w:szCs w:val="24"/>
        </w:rPr>
        <w:t>s</w:t>
      </w:r>
      <w:r w:rsidRPr="00AD2A55">
        <w:rPr>
          <w:rFonts w:ascii="Palatino Linotype" w:hAnsi="Palatino Linotype" w:cs="Arial"/>
          <w:sz w:val="24"/>
          <w:szCs w:val="24"/>
        </w:rPr>
        <w:t xml:space="preserve"> electrónico</w:t>
      </w:r>
      <w:r>
        <w:rPr>
          <w:rFonts w:ascii="Palatino Linotype" w:hAnsi="Palatino Linotype" w:cs="Arial"/>
          <w:sz w:val="24"/>
          <w:szCs w:val="24"/>
        </w:rPr>
        <w:t>s</w:t>
      </w:r>
      <w:r w:rsidRPr="00AD2A55">
        <w:rPr>
          <w:rFonts w:ascii="Palatino Linotype" w:hAnsi="Palatino Linotype" w:cs="Arial"/>
          <w:sz w:val="24"/>
          <w:szCs w:val="24"/>
        </w:rPr>
        <w:t xml:space="preserve"> formado</w:t>
      </w:r>
      <w:r>
        <w:rPr>
          <w:rFonts w:ascii="Palatino Linotype" w:hAnsi="Palatino Linotype" w:cs="Arial"/>
          <w:sz w:val="24"/>
          <w:szCs w:val="24"/>
        </w:rPr>
        <w:t>s</w:t>
      </w:r>
      <w:r w:rsidRPr="00AD2A55">
        <w:rPr>
          <w:rFonts w:ascii="Palatino Linotype" w:hAnsi="Palatino Linotype" w:cs="Arial"/>
          <w:sz w:val="24"/>
          <w:szCs w:val="24"/>
        </w:rPr>
        <w:t xml:space="preserve"> con motivo de</w:t>
      </w:r>
      <w:r>
        <w:rPr>
          <w:rFonts w:ascii="Palatino Linotype" w:hAnsi="Palatino Linotype" w:cs="Arial"/>
          <w:sz w:val="24"/>
          <w:szCs w:val="24"/>
        </w:rPr>
        <w:t xml:space="preserve"> </w:t>
      </w:r>
      <w:r w:rsidRPr="00AD2A55">
        <w:rPr>
          <w:rFonts w:ascii="Palatino Linotype" w:hAnsi="Palatino Linotype" w:cs="Arial"/>
          <w:sz w:val="24"/>
          <w:szCs w:val="24"/>
        </w:rPr>
        <w:t>l</w:t>
      </w:r>
      <w:r>
        <w:rPr>
          <w:rFonts w:ascii="Palatino Linotype" w:hAnsi="Palatino Linotype" w:cs="Arial"/>
          <w:sz w:val="24"/>
          <w:szCs w:val="24"/>
        </w:rPr>
        <w:t>os</w:t>
      </w:r>
      <w:r w:rsidRPr="00AD2A55">
        <w:rPr>
          <w:rFonts w:ascii="Palatino Linotype" w:hAnsi="Palatino Linotype" w:cs="Arial"/>
          <w:sz w:val="24"/>
          <w:szCs w:val="24"/>
        </w:rPr>
        <w:t xml:space="preserve"> recurso</w:t>
      </w:r>
      <w:r>
        <w:rPr>
          <w:rFonts w:ascii="Palatino Linotype" w:hAnsi="Palatino Linotype" w:cs="Arial"/>
          <w:sz w:val="24"/>
          <w:szCs w:val="24"/>
        </w:rPr>
        <w:t>s</w:t>
      </w:r>
      <w:r w:rsidRPr="00AD2A55">
        <w:rPr>
          <w:rFonts w:ascii="Palatino Linotype" w:hAnsi="Palatino Linotype" w:cs="Arial"/>
          <w:sz w:val="24"/>
          <w:szCs w:val="24"/>
        </w:rPr>
        <w:t xml:space="preserve"> de revisión número</w:t>
      </w:r>
      <w:r>
        <w:rPr>
          <w:rFonts w:ascii="Palatino Linotype" w:hAnsi="Palatino Linotype" w:cs="Arial"/>
          <w:sz w:val="24"/>
          <w:szCs w:val="24"/>
        </w:rPr>
        <w:t xml:space="preserve">s </w:t>
      </w:r>
      <w:r w:rsidRPr="005D6927">
        <w:rPr>
          <w:rFonts w:ascii="Palatino Linotype" w:hAnsi="Palatino Linotype" w:cs="Arial"/>
          <w:b/>
          <w:bCs/>
          <w:sz w:val="24"/>
          <w:lang w:eastAsia="es-MX"/>
        </w:rPr>
        <w:t>0</w:t>
      </w:r>
      <w:r>
        <w:rPr>
          <w:rFonts w:ascii="Palatino Linotype" w:hAnsi="Palatino Linotype" w:cs="Arial"/>
          <w:b/>
          <w:bCs/>
          <w:sz w:val="24"/>
          <w:lang w:eastAsia="es-MX"/>
        </w:rPr>
        <w:t>6010</w:t>
      </w:r>
      <w:r w:rsidRPr="005D6927">
        <w:rPr>
          <w:rFonts w:ascii="Palatino Linotype" w:hAnsi="Palatino Linotype" w:cs="Arial"/>
          <w:b/>
          <w:bCs/>
          <w:sz w:val="24"/>
          <w:lang w:eastAsia="es-MX"/>
        </w:rPr>
        <w:t>/INFOEM/IP/RR/202</w:t>
      </w:r>
      <w:r>
        <w:rPr>
          <w:rFonts w:ascii="Palatino Linotype" w:hAnsi="Palatino Linotype" w:cs="Arial"/>
          <w:b/>
          <w:bCs/>
          <w:sz w:val="24"/>
          <w:lang w:eastAsia="es-MX"/>
        </w:rPr>
        <w:t xml:space="preserve">1y </w:t>
      </w:r>
      <w:r w:rsidRPr="005D6927">
        <w:rPr>
          <w:rFonts w:ascii="Palatino Linotype" w:hAnsi="Palatino Linotype" w:cs="Arial"/>
          <w:b/>
          <w:bCs/>
          <w:sz w:val="24"/>
          <w:lang w:eastAsia="es-MX"/>
        </w:rPr>
        <w:t>0</w:t>
      </w:r>
      <w:r>
        <w:rPr>
          <w:rFonts w:ascii="Palatino Linotype" w:hAnsi="Palatino Linotype" w:cs="Arial"/>
          <w:b/>
          <w:bCs/>
          <w:sz w:val="24"/>
          <w:lang w:eastAsia="es-MX"/>
        </w:rPr>
        <w:t>6011</w:t>
      </w:r>
      <w:r w:rsidRPr="005D6927">
        <w:rPr>
          <w:rFonts w:ascii="Palatino Linotype" w:hAnsi="Palatino Linotype" w:cs="Arial"/>
          <w:b/>
          <w:bCs/>
          <w:sz w:val="24"/>
          <w:lang w:eastAsia="es-MX"/>
        </w:rPr>
        <w:t>/INFOEM/IP/RR/202</w:t>
      </w:r>
      <w:r>
        <w:rPr>
          <w:rFonts w:ascii="Palatino Linotype" w:hAnsi="Palatino Linotype" w:cs="Arial"/>
          <w:b/>
          <w:bCs/>
          <w:sz w:val="24"/>
          <w:lang w:eastAsia="es-MX"/>
        </w:rPr>
        <w:t>1</w:t>
      </w:r>
      <w:r w:rsidRPr="00AD2A55">
        <w:rPr>
          <w:rFonts w:ascii="Palatino Linotype" w:hAnsi="Palatino Linotype" w:cs="Arial"/>
          <w:sz w:val="24"/>
          <w:szCs w:val="24"/>
        </w:rPr>
        <w:t xml:space="preserve"> interpuesto</w:t>
      </w:r>
      <w:r>
        <w:rPr>
          <w:rFonts w:ascii="Palatino Linotype" w:hAnsi="Palatino Linotype" w:cs="Arial"/>
          <w:sz w:val="24"/>
          <w:szCs w:val="24"/>
        </w:rPr>
        <w:t>s</w:t>
      </w:r>
      <w:r w:rsidRPr="00AD2A55">
        <w:rPr>
          <w:rFonts w:ascii="Palatino Linotype" w:hAnsi="Palatino Linotype" w:cs="Arial"/>
          <w:sz w:val="24"/>
          <w:szCs w:val="24"/>
        </w:rPr>
        <w:t xml:space="preserve"> </w:t>
      </w:r>
      <w:r w:rsidRPr="001E28BA">
        <w:rPr>
          <w:rFonts w:ascii="Palatino Linotype" w:hAnsi="Palatino Linotype" w:cs="Arial"/>
          <w:sz w:val="24"/>
          <w:szCs w:val="24"/>
        </w:rPr>
        <w:t>por un ciudadano que al momento</w:t>
      </w:r>
      <w:r>
        <w:rPr>
          <w:rFonts w:ascii="Palatino Linotype" w:hAnsi="Palatino Linotype" w:cs="Arial"/>
          <w:sz w:val="24"/>
          <w:szCs w:val="24"/>
        </w:rPr>
        <w:t xml:space="preserve"> </w:t>
      </w:r>
      <w:r w:rsidRPr="001E28BA">
        <w:rPr>
          <w:rFonts w:ascii="Palatino Linotype" w:hAnsi="Palatino Linotype" w:cs="Arial"/>
          <w:sz w:val="24"/>
          <w:szCs w:val="24"/>
        </w:rPr>
        <w:t>de ingresar la</w:t>
      </w:r>
      <w:r>
        <w:rPr>
          <w:rFonts w:ascii="Palatino Linotype" w:hAnsi="Palatino Linotype" w:cs="Arial"/>
          <w:sz w:val="24"/>
          <w:szCs w:val="24"/>
        </w:rPr>
        <w:t>s</w:t>
      </w:r>
      <w:r w:rsidRPr="001E28BA">
        <w:rPr>
          <w:rFonts w:ascii="Palatino Linotype" w:hAnsi="Palatino Linotype" w:cs="Arial"/>
          <w:sz w:val="24"/>
          <w:szCs w:val="24"/>
        </w:rPr>
        <w:t xml:space="preserve"> solicitud</w:t>
      </w:r>
      <w:r>
        <w:rPr>
          <w:rFonts w:ascii="Palatino Linotype" w:hAnsi="Palatino Linotype" w:cs="Arial"/>
          <w:sz w:val="24"/>
          <w:szCs w:val="24"/>
        </w:rPr>
        <w:t xml:space="preserve">es </w:t>
      </w:r>
      <w:r w:rsidRPr="001E28BA">
        <w:rPr>
          <w:rFonts w:ascii="Palatino Linotype" w:hAnsi="Palatino Linotype" w:cs="Arial"/>
          <w:sz w:val="24"/>
          <w:szCs w:val="24"/>
        </w:rPr>
        <w:t xml:space="preserve">de información e interponer </w:t>
      </w:r>
      <w:r>
        <w:rPr>
          <w:rFonts w:ascii="Palatino Linotype" w:hAnsi="Palatino Linotype" w:cs="Arial"/>
          <w:sz w:val="24"/>
          <w:szCs w:val="24"/>
        </w:rPr>
        <w:t xml:space="preserve">los </w:t>
      </w:r>
      <w:r w:rsidRPr="001E28BA">
        <w:rPr>
          <w:rFonts w:ascii="Palatino Linotype" w:hAnsi="Palatino Linotype" w:cs="Arial"/>
          <w:sz w:val="24"/>
          <w:szCs w:val="24"/>
        </w:rPr>
        <w:t>recurso</w:t>
      </w:r>
      <w:r>
        <w:rPr>
          <w:rFonts w:ascii="Palatino Linotype" w:hAnsi="Palatino Linotype" w:cs="Arial"/>
          <w:sz w:val="24"/>
          <w:szCs w:val="24"/>
        </w:rPr>
        <w:t>s</w:t>
      </w:r>
      <w:r w:rsidRPr="001E28BA">
        <w:rPr>
          <w:rFonts w:ascii="Palatino Linotype" w:hAnsi="Palatino Linotype" w:cs="Arial"/>
          <w:sz w:val="24"/>
          <w:szCs w:val="24"/>
        </w:rPr>
        <w:t xml:space="preserve"> de revisión, no señalo</w:t>
      </w:r>
      <w:r>
        <w:rPr>
          <w:rFonts w:ascii="Palatino Linotype" w:hAnsi="Palatino Linotype" w:cs="Arial"/>
          <w:sz w:val="24"/>
          <w:szCs w:val="24"/>
        </w:rPr>
        <w:t xml:space="preserve"> </w:t>
      </w:r>
      <w:r w:rsidRPr="001E28BA">
        <w:rPr>
          <w:rFonts w:ascii="Palatino Linotype" w:hAnsi="Palatino Linotype" w:cs="Arial"/>
          <w:sz w:val="24"/>
          <w:szCs w:val="24"/>
        </w:rPr>
        <w:t>nombre o seudónimo con el cual identificarse, por lo que en lo sucesivo y para</w:t>
      </w:r>
      <w:r>
        <w:rPr>
          <w:rFonts w:ascii="Palatino Linotype" w:hAnsi="Palatino Linotype" w:cs="Arial"/>
          <w:sz w:val="24"/>
          <w:szCs w:val="24"/>
        </w:rPr>
        <w:t xml:space="preserve"> </w:t>
      </w:r>
      <w:r w:rsidRPr="001E28BA">
        <w:rPr>
          <w:rFonts w:ascii="Palatino Linotype" w:hAnsi="Palatino Linotype" w:cs="Arial"/>
          <w:sz w:val="24"/>
          <w:szCs w:val="24"/>
        </w:rPr>
        <w:t>efectos prácticos se le denominara</w:t>
      </w:r>
      <w:r>
        <w:rPr>
          <w:rFonts w:ascii="Palatino Linotype" w:hAnsi="Palatino Linotype" w:cs="Arial"/>
          <w:sz w:val="24"/>
          <w:szCs w:val="24"/>
        </w:rPr>
        <w:t xml:space="preserve"> </w:t>
      </w:r>
      <w:r>
        <w:rPr>
          <w:rFonts w:ascii="Palatino Linotype" w:hAnsi="Palatino Linotype" w:cs="Arial"/>
          <w:b/>
          <w:sz w:val="24"/>
          <w:szCs w:val="24"/>
        </w:rPr>
        <w:t>el Recurrente</w:t>
      </w:r>
      <w:r w:rsidRPr="00AD2A55">
        <w:rPr>
          <w:rFonts w:ascii="Palatino Linotype" w:hAnsi="Palatino Linotype" w:cs="Arial"/>
          <w:sz w:val="24"/>
          <w:szCs w:val="24"/>
        </w:rPr>
        <w:t>,</w:t>
      </w:r>
      <w:r>
        <w:rPr>
          <w:rFonts w:ascii="Palatino Linotype" w:hAnsi="Palatino Linotype" w:cs="Arial"/>
          <w:sz w:val="24"/>
          <w:szCs w:val="24"/>
        </w:rPr>
        <w:t xml:space="preserve"> </w:t>
      </w:r>
      <w:r w:rsidRPr="00AD2A55">
        <w:rPr>
          <w:rFonts w:ascii="Palatino Linotype" w:hAnsi="Palatino Linotype" w:cs="Arial"/>
          <w:sz w:val="24"/>
          <w:szCs w:val="24"/>
        </w:rPr>
        <w:t>en contra de la</w:t>
      </w:r>
      <w:r>
        <w:rPr>
          <w:rFonts w:ascii="Palatino Linotype" w:hAnsi="Palatino Linotype" w:cs="Arial"/>
          <w:sz w:val="24"/>
          <w:szCs w:val="24"/>
        </w:rPr>
        <w:t xml:space="preserve">s respuestas proporcionadas por el </w:t>
      </w:r>
      <w:r>
        <w:rPr>
          <w:rFonts w:ascii="Palatino Linotype" w:hAnsi="Palatino Linotype" w:cs="Arial"/>
          <w:b/>
          <w:sz w:val="24"/>
          <w:szCs w:val="24"/>
        </w:rPr>
        <w:t xml:space="preserve">Ayuntamiento de </w:t>
      </w:r>
      <w:proofErr w:type="spellStart"/>
      <w:r>
        <w:rPr>
          <w:rFonts w:ascii="Palatino Linotype" w:hAnsi="Palatino Linotype" w:cs="Arial"/>
          <w:b/>
          <w:sz w:val="24"/>
          <w:szCs w:val="24"/>
        </w:rPr>
        <w:t>Acambay</w:t>
      </w:r>
      <w:proofErr w:type="spellEnd"/>
      <w:r>
        <w:rPr>
          <w:rFonts w:ascii="Palatino Linotype" w:hAnsi="Palatino Linotype" w:cs="Arial"/>
          <w:b/>
          <w:sz w:val="24"/>
          <w:szCs w:val="24"/>
        </w:rPr>
        <w:t xml:space="preserve"> de Ruiz </w:t>
      </w:r>
      <w:bookmarkStart w:id="0" w:name="_GoBack"/>
      <w:bookmarkEnd w:id="0"/>
      <w:r>
        <w:rPr>
          <w:rFonts w:ascii="Palatino Linotype" w:hAnsi="Palatino Linotype" w:cs="Arial"/>
          <w:b/>
          <w:sz w:val="24"/>
          <w:szCs w:val="24"/>
        </w:rPr>
        <w:t>Castañeda,</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Pr>
          <w:rFonts w:ascii="Palatino Linotype" w:hAnsi="Palatino Linotype" w:cs="Arial"/>
          <w:b/>
          <w:sz w:val="24"/>
          <w:szCs w:val="24"/>
        </w:rPr>
        <w:t xml:space="preserve"> e</w:t>
      </w:r>
      <w:r w:rsidRPr="00AD2A55">
        <w:rPr>
          <w:rFonts w:ascii="Palatino Linotype" w:hAnsi="Palatino Linotype" w:cs="Arial"/>
          <w:b/>
          <w:sz w:val="24"/>
          <w:szCs w:val="24"/>
        </w:rPr>
        <w:t xml:space="preserve">l </w:t>
      </w:r>
      <w:r>
        <w:rPr>
          <w:rFonts w:ascii="Palatino Linotype" w:hAnsi="Palatino Linotype" w:cs="Arial"/>
          <w:b/>
          <w:sz w:val="24"/>
          <w:szCs w:val="24"/>
        </w:rPr>
        <w:t>Sujeto Obligado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se procede </w:t>
      </w:r>
      <w:r>
        <w:rPr>
          <w:rFonts w:ascii="Palatino Linotype" w:hAnsi="Palatino Linotype" w:cs="Arial"/>
          <w:sz w:val="24"/>
          <w:szCs w:val="24"/>
        </w:rPr>
        <w:t>a dictar la presente resolución.</w:t>
      </w:r>
    </w:p>
    <w:p w:rsidR="00337A3D" w:rsidRPr="00AD2A55" w:rsidRDefault="00337A3D" w:rsidP="00CD58A3">
      <w:pPr>
        <w:tabs>
          <w:tab w:val="left" w:pos="6960"/>
        </w:tabs>
        <w:spacing w:after="0" w:line="360" w:lineRule="auto"/>
        <w:jc w:val="both"/>
        <w:rPr>
          <w:rFonts w:ascii="Palatino Linotype" w:hAnsi="Palatino Linotype" w:cs="Arial"/>
          <w:sz w:val="24"/>
          <w:szCs w:val="24"/>
        </w:rPr>
      </w:pPr>
    </w:p>
    <w:p w:rsidR="00337A3D" w:rsidRPr="007763F3" w:rsidRDefault="00337A3D" w:rsidP="00CD58A3">
      <w:pPr>
        <w:spacing w:after="0" w:line="360" w:lineRule="auto"/>
        <w:jc w:val="center"/>
        <w:rPr>
          <w:rFonts w:ascii="Palatino Linotype" w:hAnsi="Palatino Linotype" w:cs="Arial"/>
          <w:b/>
          <w:sz w:val="28"/>
          <w:szCs w:val="24"/>
        </w:rPr>
      </w:pPr>
      <w:r w:rsidRPr="007763F3">
        <w:rPr>
          <w:rFonts w:ascii="Palatino Linotype" w:hAnsi="Palatino Linotype" w:cs="Arial"/>
          <w:b/>
          <w:sz w:val="28"/>
          <w:szCs w:val="24"/>
        </w:rPr>
        <w:t>A N T E C E D E N T E S</w:t>
      </w:r>
    </w:p>
    <w:p w:rsidR="00337A3D" w:rsidRPr="00D23436" w:rsidRDefault="00337A3D" w:rsidP="00CD58A3">
      <w:pPr>
        <w:spacing w:after="0" w:line="360" w:lineRule="auto"/>
        <w:rPr>
          <w:rFonts w:ascii="Palatino Linotype" w:hAnsi="Palatino Linotype" w:cs="Arial"/>
          <w:b/>
          <w:sz w:val="24"/>
          <w:szCs w:val="24"/>
        </w:rPr>
      </w:pPr>
    </w:p>
    <w:p w:rsidR="00F3766A" w:rsidRPr="00F3766A" w:rsidRDefault="00337A3D" w:rsidP="00CD58A3">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PRIMERO.</w:t>
      </w:r>
      <w:r w:rsidRPr="00F3766A">
        <w:rPr>
          <w:rFonts w:ascii="Palatino Linotype" w:hAnsi="Palatino Linotype" w:cs="Arial"/>
          <w:b/>
          <w:sz w:val="28"/>
          <w:szCs w:val="28"/>
        </w:rPr>
        <w:t xml:space="preserve"> </w:t>
      </w:r>
      <w:r w:rsidR="00F3766A" w:rsidRPr="00F3766A">
        <w:rPr>
          <w:rFonts w:ascii="Palatino Linotype" w:hAnsi="Palatino Linotype" w:cs="Arial"/>
          <w:b/>
          <w:sz w:val="24"/>
          <w:szCs w:val="24"/>
        </w:rPr>
        <w:t>De la solicitud de información</w:t>
      </w:r>
      <w:r w:rsidR="00F3766A">
        <w:rPr>
          <w:rFonts w:ascii="Palatino Linotype" w:hAnsi="Palatino Linotype" w:cs="Arial"/>
          <w:b/>
          <w:sz w:val="24"/>
          <w:szCs w:val="24"/>
        </w:rPr>
        <w:t>.</w:t>
      </w:r>
    </w:p>
    <w:p w:rsidR="00337A3D" w:rsidRDefault="00337A3D" w:rsidP="00CD58A3">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F36BAA">
        <w:rPr>
          <w:rFonts w:ascii="Palatino Linotype" w:hAnsi="Palatino Linotype" w:cs="Arial"/>
          <w:sz w:val="24"/>
          <w:szCs w:val="24"/>
        </w:rPr>
        <w:t>once</w:t>
      </w:r>
      <w:r w:rsidR="001F1C38">
        <w:rPr>
          <w:rFonts w:ascii="Palatino Linotype" w:hAnsi="Palatino Linotype" w:cs="Arial"/>
          <w:sz w:val="24"/>
          <w:szCs w:val="24"/>
        </w:rPr>
        <w:t xml:space="preserve"> de </w:t>
      </w:r>
      <w:r w:rsidR="00F36BAA">
        <w:rPr>
          <w:rFonts w:ascii="Palatino Linotype" w:hAnsi="Palatino Linotype" w:cs="Arial"/>
          <w:sz w:val="24"/>
          <w:szCs w:val="24"/>
        </w:rPr>
        <w:t>noviembre</w:t>
      </w:r>
      <w:r w:rsidR="001F1C38">
        <w:rPr>
          <w:rFonts w:ascii="Palatino Linotype" w:hAnsi="Palatino Linotype" w:cs="Arial"/>
          <w:sz w:val="24"/>
          <w:szCs w:val="24"/>
        </w:rPr>
        <w:t xml:space="preserve"> de dos mil veint</w:t>
      </w:r>
      <w:r w:rsidR="00FA1A88">
        <w:rPr>
          <w:rFonts w:ascii="Palatino Linotype" w:hAnsi="Palatino Linotype" w:cs="Arial"/>
          <w:sz w:val="24"/>
          <w:szCs w:val="24"/>
        </w:rPr>
        <w:t>iuno</w:t>
      </w:r>
      <w:r w:rsidR="001F1C38">
        <w:rPr>
          <w:rFonts w:ascii="Palatino Linotype" w:hAnsi="Palatino Linotype" w:cs="Arial"/>
          <w:sz w:val="24"/>
          <w:szCs w:val="24"/>
        </w:rPr>
        <w:t xml:space="preserve"> el </w:t>
      </w:r>
      <w:r>
        <w:rPr>
          <w:rFonts w:ascii="Palatino Linotype" w:hAnsi="Palatino Linotype" w:cs="Arial"/>
          <w:b/>
          <w:sz w:val="24"/>
          <w:szCs w:val="24"/>
        </w:rPr>
        <w:t>Recurrente</w:t>
      </w:r>
      <w:r w:rsidRPr="00AD2A55">
        <w:rPr>
          <w:rFonts w:ascii="Palatino Linotype" w:hAnsi="Palatino Linotype" w:cs="Arial"/>
          <w:sz w:val="24"/>
          <w:szCs w:val="24"/>
        </w:rPr>
        <w:t xml:space="preserve"> presentó a través del Sistema de Acceso a la Información Mexiquense</w:t>
      </w:r>
      <w:r>
        <w:rPr>
          <w:rFonts w:ascii="Palatino Linotype" w:hAnsi="Palatino Linotype" w:cs="Arial"/>
          <w:sz w:val="24"/>
          <w:szCs w:val="24"/>
        </w:rPr>
        <w:t xml:space="preserve">, </w:t>
      </w:r>
      <w:r w:rsidR="00F43B74">
        <w:rPr>
          <w:rFonts w:ascii="Palatino Linotype" w:hAnsi="Palatino Linotype" w:cs="Arial"/>
          <w:sz w:val="24"/>
          <w:szCs w:val="24"/>
        </w:rPr>
        <w:t>(</w:t>
      </w:r>
      <w:r w:rsidRPr="000E3BDC">
        <w:rPr>
          <w:rFonts w:ascii="Palatino Linotype" w:hAnsi="Palatino Linotype" w:cs="Arial"/>
          <w:b/>
          <w:sz w:val="24"/>
          <w:szCs w:val="24"/>
        </w:rPr>
        <w:t>SAIMEX</w:t>
      </w:r>
      <w:r w:rsidR="00F43B74">
        <w:rPr>
          <w:rFonts w:ascii="Palatino Linotype" w:hAnsi="Palatino Linotype" w:cs="Arial"/>
          <w:b/>
          <w:sz w:val="24"/>
          <w:szCs w:val="24"/>
        </w:rPr>
        <w:t>)</w:t>
      </w:r>
      <w:r>
        <w:rPr>
          <w:rFonts w:ascii="Palatino Linotype" w:hAnsi="Palatino Linotype" w:cs="Arial"/>
          <w:sz w:val="24"/>
          <w:szCs w:val="24"/>
        </w:rPr>
        <w:t xml:space="preserve">, </w:t>
      </w:r>
      <w:r w:rsidRPr="00AD2A55">
        <w:rPr>
          <w:rFonts w:ascii="Palatino Linotype" w:hAnsi="Palatino Linotype" w:cs="Arial"/>
          <w:sz w:val="24"/>
          <w:szCs w:val="24"/>
        </w:rPr>
        <w:t xml:space="preserve">ante </w:t>
      </w:r>
      <w:r w:rsidRPr="007763F3">
        <w:rPr>
          <w:rFonts w:ascii="Palatino Linotype" w:hAnsi="Palatino Linotype" w:cs="Arial"/>
          <w:b/>
          <w:sz w:val="24"/>
          <w:szCs w:val="24"/>
        </w:rPr>
        <w:t xml:space="preserve">el </w:t>
      </w:r>
      <w:r>
        <w:rPr>
          <w:rFonts w:ascii="Palatino Linotype" w:hAnsi="Palatino Linotype" w:cs="Arial"/>
          <w:b/>
          <w:sz w:val="24"/>
          <w:szCs w:val="24"/>
        </w:rPr>
        <w:t>Sujeto Obligado</w:t>
      </w:r>
      <w:r w:rsidRPr="00AD2A55">
        <w:rPr>
          <w:rFonts w:ascii="Palatino Linotype" w:hAnsi="Palatino Linotype" w:cs="Arial"/>
          <w:sz w:val="24"/>
          <w:szCs w:val="24"/>
        </w:rPr>
        <w:t xml:space="preserve">, </w:t>
      </w:r>
      <w:r w:rsidR="00064E75">
        <w:rPr>
          <w:rFonts w:ascii="Palatino Linotype" w:hAnsi="Palatino Linotype" w:cs="Arial"/>
          <w:sz w:val="24"/>
          <w:szCs w:val="24"/>
        </w:rPr>
        <w:t>la</w:t>
      </w:r>
      <w:r w:rsidR="00F36BAA">
        <w:rPr>
          <w:rFonts w:ascii="Palatino Linotype" w:hAnsi="Palatino Linotype" w:cs="Arial"/>
          <w:sz w:val="24"/>
          <w:szCs w:val="24"/>
        </w:rPr>
        <w:t>s</w:t>
      </w:r>
      <w:r w:rsidR="00064E75">
        <w:rPr>
          <w:rFonts w:ascii="Palatino Linotype" w:hAnsi="Palatino Linotype" w:cs="Arial"/>
          <w:sz w:val="24"/>
          <w:szCs w:val="24"/>
        </w:rPr>
        <w:t xml:space="preserve"> </w:t>
      </w:r>
      <w:r w:rsidRPr="00AD2A55">
        <w:rPr>
          <w:rFonts w:ascii="Palatino Linotype" w:hAnsi="Palatino Linotype" w:cs="Arial"/>
          <w:sz w:val="24"/>
          <w:szCs w:val="24"/>
        </w:rPr>
        <w:t>solicitud</w:t>
      </w:r>
      <w:r w:rsidR="00F36BAA">
        <w:rPr>
          <w:rFonts w:ascii="Palatino Linotype" w:hAnsi="Palatino Linotype" w:cs="Arial"/>
          <w:sz w:val="24"/>
          <w:szCs w:val="24"/>
        </w:rPr>
        <w:t>es</w:t>
      </w:r>
      <w:r w:rsidRPr="00AD2A55">
        <w:rPr>
          <w:rFonts w:ascii="Palatino Linotype" w:hAnsi="Palatino Linotype" w:cs="Arial"/>
          <w:sz w:val="24"/>
          <w:szCs w:val="24"/>
        </w:rPr>
        <w:t xml:space="preserve"> de acceso a la información pública, registrada</w:t>
      </w:r>
      <w:r w:rsidR="00F36BAA">
        <w:rPr>
          <w:rFonts w:ascii="Palatino Linotype" w:hAnsi="Palatino Linotype" w:cs="Arial"/>
          <w:sz w:val="24"/>
          <w:szCs w:val="24"/>
        </w:rPr>
        <w:t>s</w:t>
      </w:r>
      <w:r w:rsidRPr="00AD2A55">
        <w:rPr>
          <w:rFonts w:ascii="Palatino Linotype" w:hAnsi="Palatino Linotype" w:cs="Arial"/>
          <w:sz w:val="24"/>
          <w:szCs w:val="24"/>
        </w:rPr>
        <w:t xml:space="preserve"> bajo </w:t>
      </w:r>
      <w:r w:rsidR="00F36BAA">
        <w:rPr>
          <w:rFonts w:ascii="Palatino Linotype" w:hAnsi="Palatino Linotype" w:cs="Arial"/>
          <w:sz w:val="24"/>
          <w:szCs w:val="24"/>
        </w:rPr>
        <w:t>los</w:t>
      </w:r>
      <w:r w:rsidRPr="00AD2A55">
        <w:rPr>
          <w:rFonts w:ascii="Palatino Linotype" w:hAnsi="Palatino Linotype" w:cs="Arial"/>
          <w:sz w:val="24"/>
          <w:szCs w:val="24"/>
        </w:rPr>
        <w:t xml:space="preserve"> número</w:t>
      </w:r>
      <w:r w:rsidR="00F36BAA">
        <w:rPr>
          <w:rFonts w:ascii="Palatino Linotype" w:hAnsi="Palatino Linotype" w:cs="Arial"/>
          <w:sz w:val="24"/>
          <w:szCs w:val="24"/>
        </w:rPr>
        <w:t>s</w:t>
      </w:r>
      <w:r w:rsidRPr="00AD2A55">
        <w:rPr>
          <w:rFonts w:ascii="Palatino Linotype" w:hAnsi="Palatino Linotype" w:cs="Arial"/>
          <w:sz w:val="24"/>
          <w:szCs w:val="24"/>
        </w:rPr>
        <w:t xml:space="preserve"> de expediente</w:t>
      </w:r>
      <w:r w:rsidR="00F36BAA">
        <w:rPr>
          <w:rFonts w:ascii="Palatino Linotype" w:hAnsi="Palatino Linotype" w:cs="Arial"/>
          <w:sz w:val="24"/>
          <w:szCs w:val="24"/>
        </w:rPr>
        <w:t>:</w:t>
      </w:r>
      <w:r w:rsidR="005766BE">
        <w:rPr>
          <w:rFonts w:ascii="Palatino Linotype" w:hAnsi="Palatino Linotype" w:cs="Arial"/>
          <w:sz w:val="24"/>
          <w:szCs w:val="24"/>
        </w:rPr>
        <w:t xml:space="preserve"> </w:t>
      </w:r>
      <w:r w:rsidR="005766BE" w:rsidRPr="005766BE">
        <w:rPr>
          <w:rFonts w:ascii="Palatino Linotype" w:hAnsi="Palatino Linotype" w:cs="Arial"/>
          <w:b/>
          <w:sz w:val="24"/>
          <w:szCs w:val="24"/>
        </w:rPr>
        <w:t>00</w:t>
      </w:r>
      <w:r w:rsidR="00F36BAA">
        <w:rPr>
          <w:rFonts w:ascii="Palatino Linotype" w:hAnsi="Palatino Linotype" w:cs="Arial"/>
          <w:b/>
          <w:sz w:val="24"/>
          <w:szCs w:val="24"/>
        </w:rPr>
        <w:t>160</w:t>
      </w:r>
      <w:r w:rsidR="005766BE" w:rsidRPr="005766BE">
        <w:rPr>
          <w:rFonts w:ascii="Palatino Linotype" w:hAnsi="Palatino Linotype" w:cs="Arial"/>
          <w:b/>
          <w:sz w:val="24"/>
          <w:szCs w:val="24"/>
        </w:rPr>
        <w:t>/</w:t>
      </w:r>
      <w:r w:rsidR="00F36BAA">
        <w:rPr>
          <w:rFonts w:ascii="Palatino Linotype" w:hAnsi="Palatino Linotype" w:cs="Arial"/>
          <w:b/>
          <w:sz w:val="24"/>
          <w:szCs w:val="24"/>
        </w:rPr>
        <w:t>ACAMBAY</w:t>
      </w:r>
      <w:r w:rsidR="005766BE" w:rsidRPr="005766BE">
        <w:rPr>
          <w:rFonts w:ascii="Palatino Linotype" w:hAnsi="Palatino Linotype" w:cs="Arial"/>
          <w:b/>
          <w:sz w:val="24"/>
          <w:szCs w:val="24"/>
        </w:rPr>
        <w:t>/IP/2021</w:t>
      </w:r>
      <w:r w:rsidR="00CC27B8">
        <w:rPr>
          <w:rFonts w:ascii="Palatino Linotype" w:hAnsi="Palatino Linotype" w:cs="Arial"/>
          <w:b/>
          <w:sz w:val="24"/>
          <w:szCs w:val="24"/>
        </w:rPr>
        <w:t xml:space="preserve"> </w:t>
      </w:r>
      <w:r w:rsidR="00F36BAA">
        <w:rPr>
          <w:rFonts w:ascii="Palatino Linotype" w:hAnsi="Palatino Linotype" w:cs="Arial"/>
          <w:b/>
          <w:sz w:val="24"/>
          <w:szCs w:val="24"/>
        </w:rPr>
        <w:t xml:space="preserve">y </w:t>
      </w:r>
      <w:r w:rsidR="00F36BAA" w:rsidRPr="005766BE">
        <w:rPr>
          <w:rFonts w:ascii="Palatino Linotype" w:hAnsi="Palatino Linotype" w:cs="Arial"/>
          <w:b/>
          <w:sz w:val="24"/>
          <w:szCs w:val="24"/>
        </w:rPr>
        <w:t>00</w:t>
      </w:r>
      <w:r w:rsidR="00F36BAA">
        <w:rPr>
          <w:rFonts w:ascii="Palatino Linotype" w:hAnsi="Palatino Linotype" w:cs="Arial"/>
          <w:b/>
          <w:sz w:val="24"/>
          <w:szCs w:val="24"/>
        </w:rPr>
        <w:t>161</w:t>
      </w:r>
      <w:r w:rsidR="00F36BAA" w:rsidRPr="005766BE">
        <w:rPr>
          <w:rFonts w:ascii="Palatino Linotype" w:hAnsi="Palatino Linotype" w:cs="Arial"/>
          <w:b/>
          <w:sz w:val="24"/>
          <w:szCs w:val="24"/>
        </w:rPr>
        <w:t>/</w:t>
      </w:r>
      <w:r w:rsidR="00F36BAA">
        <w:rPr>
          <w:rFonts w:ascii="Palatino Linotype" w:hAnsi="Palatino Linotype" w:cs="Arial"/>
          <w:b/>
          <w:sz w:val="24"/>
          <w:szCs w:val="24"/>
        </w:rPr>
        <w:t>ACAMBAY</w:t>
      </w:r>
      <w:r w:rsidR="00F36BAA" w:rsidRPr="005766BE">
        <w:rPr>
          <w:rFonts w:ascii="Palatino Linotype" w:hAnsi="Palatino Linotype" w:cs="Arial"/>
          <w:b/>
          <w:sz w:val="24"/>
          <w:szCs w:val="24"/>
        </w:rPr>
        <w:t>/IP/2021</w:t>
      </w:r>
      <w:r w:rsidR="001F1C38">
        <w:rPr>
          <w:rFonts w:ascii="Palatino Linotype" w:hAnsi="Palatino Linotype" w:cs="Arial"/>
          <w:sz w:val="24"/>
          <w:szCs w:val="24"/>
        </w:rPr>
        <w:t xml:space="preserve"> </w:t>
      </w:r>
      <w:r w:rsidRPr="00AD2A55">
        <w:rPr>
          <w:rFonts w:ascii="Palatino Linotype" w:hAnsi="Palatino Linotype" w:cs="Arial"/>
          <w:sz w:val="24"/>
          <w:szCs w:val="24"/>
        </w:rPr>
        <w:t>mediante la</w:t>
      </w:r>
      <w:r w:rsidR="00F36BAA">
        <w:rPr>
          <w:rFonts w:ascii="Palatino Linotype" w:hAnsi="Palatino Linotype" w:cs="Arial"/>
          <w:sz w:val="24"/>
          <w:szCs w:val="24"/>
        </w:rPr>
        <w:t>s</w:t>
      </w:r>
      <w:r w:rsidRPr="00AD2A55">
        <w:rPr>
          <w:rFonts w:ascii="Palatino Linotype" w:hAnsi="Palatino Linotype" w:cs="Arial"/>
          <w:sz w:val="24"/>
          <w:szCs w:val="24"/>
        </w:rPr>
        <w:t xml:space="preserve"> cual</w:t>
      </w:r>
      <w:r w:rsidR="00F36BAA">
        <w:rPr>
          <w:rFonts w:ascii="Palatino Linotype" w:hAnsi="Palatino Linotype" w:cs="Arial"/>
          <w:sz w:val="24"/>
          <w:szCs w:val="24"/>
        </w:rPr>
        <w:t>es</w:t>
      </w:r>
      <w:r w:rsidRPr="00AD2A55">
        <w:rPr>
          <w:rFonts w:ascii="Palatino Linotype" w:hAnsi="Palatino Linotype" w:cs="Arial"/>
          <w:sz w:val="24"/>
          <w:szCs w:val="24"/>
        </w:rPr>
        <w:t xml:space="preserve"> solicitó</w:t>
      </w:r>
      <w:r w:rsidR="00064E75">
        <w:rPr>
          <w:rFonts w:ascii="Palatino Linotype" w:hAnsi="Palatino Linotype" w:cs="Arial"/>
          <w:sz w:val="24"/>
          <w:szCs w:val="24"/>
        </w:rPr>
        <w:t xml:space="preserve"> lo</w:t>
      </w:r>
      <w:r w:rsidRPr="00AD2A55">
        <w:rPr>
          <w:rFonts w:ascii="Palatino Linotype" w:hAnsi="Palatino Linotype" w:cs="Arial"/>
          <w:sz w:val="24"/>
          <w:szCs w:val="24"/>
        </w:rPr>
        <w:t xml:space="preserve"> siguiente:</w:t>
      </w:r>
    </w:p>
    <w:p w:rsidR="00337A3D" w:rsidRDefault="00337A3D" w:rsidP="00CD58A3">
      <w:pPr>
        <w:spacing w:after="0" w:line="360" w:lineRule="auto"/>
        <w:jc w:val="both"/>
        <w:rPr>
          <w:rFonts w:ascii="Palatino Linotype" w:hAnsi="Palatino Linotype" w:cs="Arial"/>
          <w:sz w:val="24"/>
          <w:szCs w:val="24"/>
        </w:rPr>
      </w:pPr>
    </w:p>
    <w:tbl>
      <w:tblPr>
        <w:tblStyle w:val="Tablaconcuadrcula"/>
        <w:tblW w:w="9067" w:type="dxa"/>
        <w:tblLayout w:type="fixed"/>
        <w:tblLook w:val="04A0" w:firstRow="1" w:lastRow="0" w:firstColumn="1" w:lastColumn="0" w:noHBand="0" w:noVBand="1"/>
      </w:tblPr>
      <w:tblGrid>
        <w:gridCol w:w="1980"/>
        <w:gridCol w:w="1984"/>
        <w:gridCol w:w="5103"/>
      </w:tblGrid>
      <w:tr w:rsidR="00CC27B8" w:rsidTr="005B2D25">
        <w:tc>
          <w:tcPr>
            <w:tcW w:w="1980" w:type="dxa"/>
            <w:shd w:val="clear" w:color="auto" w:fill="BFBFBF" w:themeFill="background1" w:themeFillShade="BF"/>
            <w:vAlign w:val="center"/>
          </w:tcPr>
          <w:p w:rsidR="00CC27B8" w:rsidRDefault="00CC27B8" w:rsidP="00CC27B8">
            <w:pPr>
              <w:spacing w:line="360" w:lineRule="auto"/>
              <w:jc w:val="center"/>
              <w:rPr>
                <w:rFonts w:ascii="Palatino Linotype" w:hAnsi="Palatino Linotype" w:cs="Arial"/>
                <w:sz w:val="24"/>
                <w:szCs w:val="24"/>
              </w:rPr>
            </w:pPr>
            <w:r>
              <w:rPr>
                <w:rFonts w:ascii="Palatino Linotype" w:hAnsi="Palatino Linotype" w:cs="Arial"/>
                <w:sz w:val="24"/>
                <w:szCs w:val="24"/>
              </w:rPr>
              <w:t>Solicitud de información</w:t>
            </w:r>
          </w:p>
        </w:tc>
        <w:tc>
          <w:tcPr>
            <w:tcW w:w="1984" w:type="dxa"/>
            <w:shd w:val="clear" w:color="auto" w:fill="BFBFBF" w:themeFill="background1" w:themeFillShade="BF"/>
            <w:vAlign w:val="center"/>
          </w:tcPr>
          <w:p w:rsidR="00CC27B8" w:rsidRDefault="00CC27B8" w:rsidP="00CC27B8">
            <w:pPr>
              <w:spacing w:line="360" w:lineRule="auto"/>
              <w:jc w:val="center"/>
              <w:rPr>
                <w:rFonts w:ascii="Palatino Linotype" w:hAnsi="Palatino Linotype" w:cs="Arial"/>
                <w:sz w:val="24"/>
                <w:szCs w:val="24"/>
              </w:rPr>
            </w:pPr>
            <w:r>
              <w:rPr>
                <w:rFonts w:ascii="Palatino Linotype" w:hAnsi="Palatino Linotype" w:cs="Arial"/>
                <w:sz w:val="24"/>
                <w:szCs w:val="24"/>
              </w:rPr>
              <w:t>Numero de Recurso de Revisión</w:t>
            </w:r>
          </w:p>
        </w:tc>
        <w:tc>
          <w:tcPr>
            <w:tcW w:w="5103" w:type="dxa"/>
            <w:shd w:val="clear" w:color="auto" w:fill="BFBFBF" w:themeFill="background1" w:themeFillShade="BF"/>
            <w:vAlign w:val="center"/>
          </w:tcPr>
          <w:p w:rsidR="00CC27B8" w:rsidRDefault="00CC27B8" w:rsidP="00CC27B8">
            <w:pPr>
              <w:spacing w:line="360" w:lineRule="auto"/>
              <w:jc w:val="center"/>
              <w:rPr>
                <w:rFonts w:ascii="Palatino Linotype" w:hAnsi="Palatino Linotype" w:cs="Arial"/>
                <w:sz w:val="24"/>
                <w:szCs w:val="24"/>
              </w:rPr>
            </w:pPr>
            <w:r>
              <w:rPr>
                <w:rFonts w:ascii="Palatino Linotype" w:hAnsi="Palatino Linotype" w:cs="Arial"/>
                <w:sz w:val="24"/>
                <w:szCs w:val="24"/>
              </w:rPr>
              <w:t>Solicitud de información</w:t>
            </w:r>
          </w:p>
        </w:tc>
      </w:tr>
      <w:tr w:rsidR="00CC27B8" w:rsidTr="005B2D25">
        <w:tc>
          <w:tcPr>
            <w:tcW w:w="1980" w:type="dxa"/>
            <w:vAlign w:val="center"/>
          </w:tcPr>
          <w:p w:rsidR="00CC27B8" w:rsidRPr="00CC27B8" w:rsidRDefault="00CC27B8" w:rsidP="00CC27B8">
            <w:pPr>
              <w:spacing w:line="360" w:lineRule="auto"/>
              <w:jc w:val="center"/>
              <w:rPr>
                <w:rFonts w:ascii="Palatino Linotype" w:hAnsi="Palatino Linotype" w:cs="Arial"/>
                <w:sz w:val="20"/>
                <w:szCs w:val="20"/>
              </w:rPr>
            </w:pPr>
            <w:r w:rsidRPr="00CC27B8">
              <w:rPr>
                <w:rFonts w:ascii="Palatino Linotype" w:hAnsi="Palatino Linotype" w:cs="Arial"/>
                <w:b/>
                <w:sz w:val="20"/>
                <w:szCs w:val="20"/>
              </w:rPr>
              <w:t>00160/ACAMBAY/IP/2021</w:t>
            </w:r>
          </w:p>
        </w:tc>
        <w:tc>
          <w:tcPr>
            <w:tcW w:w="1984" w:type="dxa"/>
            <w:vAlign w:val="center"/>
          </w:tcPr>
          <w:p w:rsidR="00CC27B8" w:rsidRPr="00CC27B8" w:rsidRDefault="00CC27B8" w:rsidP="00CC27B8">
            <w:pPr>
              <w:spacing w:line="360" w:lineRule="auto"/>
              <w:jc w:val="center"/>
              <w:rPr>
                <w:rFonts w:ascii="Palatino Linotype" w:hAnsi="Palatino Linotype" w:cs="Arial"/>
                <w:b/>
                <w:sz w:val="20"/>
                <w:szCs w:val="20"/>
              </w:rPr>
            </w:pPr>
            <w:r w:rsidRPr="00CC27B8">
              <w:rPr>
                <w:rFonts w:ascii="Palatino Linotype" w:hAnsi="Palatino Linotype" w:cs="Arial"/>
                <w:b/>
                <w:sz w:val="20"/>
                <w:szCs w:val="20"/>
              </w:rPr>
              <w:t>06011/INFOEM/IP/RR/2021</w:t>
            </w:r>
          </w:p>
        </w:tc>
        <w:tc>
          <w:tcPr>
            <w:tcW w:w="5103" w:type="dxa"/>
          </w:tcPr>
          <w:p w:rsidR="00CC27B8" w:rsidRPr="00CC27B8" w:rsidRDefault="00CC27B8" w:rsidP="00CC27B8">
            <w:pPr>
              <w:spacing w:line="360" w:lineRule="auto"/>
              <w:jc w:val="both"/>
              <w:rPr>
                <w:rFonts w:ascii="Palatino Linotype" w:hAnsi="Palatino Linotype" w:cs="Arial"/>
                <w:sz w:val="20"/>
                <w:szCs w:val="20"/>
              </w:rPr>
            </w:pPr>
            <w:r w:rsidRPr="00CC27B8">
              <w:rPr>
                <w:rFonts w:ascii="Palatino Linotype" w:hAnsi="Palatino Linotype" w:cs="Arial"/>
                <w:sz w:val="20"/>
                <w:szCs w:val="20"/>
              </w:rPr>
              <w:t>“</w:t>
            </w:r>
            <w:r w:rsidRPr="005B2D25">
              <w:rPr>
                <w:rFonts w:ascii="Palatino Linotype" w:hAnsi="Palatino Linotype" w:cs="Arial"/>
                <w:i/>
                <w:sz w:val="20"/>
                <w:szCs w:val="20"/>
              </w:rPr>
              <w:t xml:space="preserve">Solicito una lista de los </w:t>
            </w:r>
            <w:r w:rsidRPr="000476ED">
              <w:rPr>
                <w:rFonts w:ascii="Palatino Linotype" w:hAnsi="Palatino Linotype" w:cs="Arial"/>
                <w:b/>
                <w:i/>
                <w:sz w:val="20"/>
                <w:szCs w:val="20"/>
              </w:rPr>
              <w:t>nombres de las obras autorizadas y ejecutadas en el año 2021</w:t>
            </w:r>
            <w:r w:rsidRPr="005B2D25">
              <w:rPr>
                <w:rFonts w:ascii="Palatino Linotype" w:hAnsi="Palatino Linotype" w:cs="Arial"/>
                <w:i/>
                <w:sz w:val="20"/>
                <w:szCs w:val="20"/>
              </w:rPr>
              <w:t xml:space="preserve">, con la siguiente </w:t>
            </w:r>
            <w:proofErr w:type="spellStart"/>
            <w:r w:rsidRPr="005B2D25">
              <w:rPr>
                <w:rFonts w:ascii="Palatino Linotype" w:hAnsi="Palatino Linotype" w:cs="Arial"/>
                <w:i/>
                <w:sz w:val="20"/>
                <w:szCs w:val="20"/>
              </w:rPr>
              <w:t>descripcion</w:t>
            </w:r>
            <w:proofErr w:type="spellEnd"/>
            <w:r w:rsidRPr="005B2D25">
              <w:rPr>
                <w:rFonts w:ascii="Palatino Linotype" w:hAnsi="Palatino Linotype" w:cs="Arial"/>
                <w:i/>
                <w:sz w:val="20"/>
                <w:szCs w:val="20"/>
              </w:rPr>
              <w:t xml:space="preserve">; nombre del recurso del que se </w:t>
            </w:r>
            <w:proofErr w:type="spellStart"/>
            <w:r w:rsidRPr="005B2D25">
              <w:rPr>
                <w:rFonts w:ascii="Palatino Linotype" w:hAnsi="Palatino Linotype" w:cs="Arial"/>
                <w:i/>
                <w:sz w:val="20"/>
                <w:szCs w:val="20"/>
              </w:rPr>
              <w:t>derrogan</w:t>
            </w:r>
            <w:proofErr w:type="spellEnd"/>
            <w:r w:rsidRPr="005B2D25">
              <w:rPr>
                <w:rFonts w:ascii="Palatino Linotype" w:hAnsi="Palatino Linotype" w:cs="Arial"/>
                <w:i/>
                <w:sz w:val="20"/>
                <w:szCs w:val="20"/>
              </w:rPr>
              <w:t xml:space="preserve">, tipo de obra (contrato o por </w:t>
            </w:r>
            <w:proofErr w:type="spellStart"/>
            <w:r w:rsidRPr="005B2D25">
              <w:rPr>
                <w:rFonts w:ascii="Palatino Linotype" w:hAnsi="Palatino Linotype" w:cs="Arial"/>
                <w:i/>
                <w:sz w:val="20"/>
                <w:szCs w:val="20"/>
              </w:rPr>
              <w:t>adjudicacion</w:t>
            </w:r>
            <w:proofErr w:type="spellEnd"/>
            <w:r w:rsidRPr="005B2D25">
              <w:rPr>
                <w:rFonts w:ascii="Palatino Linotype" w:hAnsi="Palatino Linotype" w:cs="Arial"/>
                <w:i/>
                <w:sz w:val="20"/>
                <w:szCs w:val="20"/>
              </w:rPr>
              <w:t>), procedimiento de adjudicación, fecha de adjudicación, proveedor adjudicado, y fechas de los pagos realizados correspondientes a dichas obras</w:t>
            </w:r>
            <w:r w:rsidRPr="00CC27B8">
              <w:rPr>
                <w:rFonts w:ascii="Palatino Linotype" w:hAnsi="Palatino Linotype" w:cs="Arial"/>
                <w:sz w:val="20"/>
                <w:szCs w:val="20"/>
              </w:rPr>
              <w:t>.”(sic)</w:t>
            </w:r>
          </w:p>
        </w:tc>
      </w:tr>
      <w:tr w:rsidR="00CC27B8" w:rsidTr="005B2D25">
        <w:tc>
          <w:tcPr>
            <w:tcW w:w="1980" w:type="dxa"/>
            <w:vAlign w:val="center"/>
          </w:tcPr>
          <w:p w:rsidR="00CC27B8" w:rsidRPr="00CC27B8" w:rsidRDefault="00CC27B8" w:rsidP="00CC27B8">
            <w:pPr>
              <w:spacing w:line="360" w:lineRule="auto"/>
              <w:jc w:val="center"/>
              <w:rPr>
                <w:rFonts w:ascii="Palatino Linotype" w:hAnsi="Palatino Linotype" w:cs="Arial"/>
                <w:b/>
                <w:sz w:val="20"/>
                <w:szCs w:val="20"/>
              </w:rPr>
            </w:pPr>
            <w:r w:rsidRPr="00CC27B8">
              <w:rPr>
                <w:rFonts w:ascii="Palatino Linotype" w:hAnsi="Palatino Linotype" w:cs="Arial"/>
                <w:b/>
                <w:sz w:val="20"/>
                <w:szCs w:val="20"/>
              </w:rPr>
              <w:t>0016</w:t>
            </w:r>
            <w:r>
              <w:rPr>
                <w:rFonts w:ascii="Palatino Linotype" w:hAnsi="Palatino Linotype" w:cs="Arial"/>
                <w:b/>
                <w:sz w:val="20"/>
                <w:szCs w:val="20"/>
              </w:rPr>
              <w:t>1</w:t>
            </w:r>
            <w:r w:rsidRPr="00CC27B8">
              <w:rPr>
                <w:rFonts w:ascii="Palatino Linotype" w:hAnsi="Palatino Linotype" w:cs="Arial"/>
                <w:b/>
                <w:sz w:val="20"/>
                <w:szCs w:val="20"/>
              </w:rPr>
              <w:t>/ACAMBAY/IP/2021</w:t>
            </w:r>
          </w:p>
        </w:tc>
        <w:tc>
          <w:tcPr>
            <w:tcW w:w="1984" w:type="dxa"/>
            <w:vAlign w:val="center"/>
          </w:tcPr>
          <w:p w:rsidR="00CC27B8" w:rsidRPr="00CC27B8" w:rsidRDefault="00CC27B8" w:rsidP="00CC27B8">
            <w:pPr>
              <w:spacing w:line="360" w:lineRule="auto"/>
              <w:jc w:val="center"/>
              <w:rPr>
                <w:rFonts w:ascii="Palatino Linotype" w:hAnsi="Palatino Linotype" w:cs="Arial"/>
                <w:b/>
                <w:sz w:val="20"/>
                <w:szCs w:val="20"/>
              </w:rPr>
            </w:pPr>
            <w:r w:rsidRPr="00CC27B8">
              <w:rPr>
                <w:rFonts w:ascii="Palatino Linotype" w:hAnsi="Palatino Linotype" w:cs="Arial"/>
                <w:b/>
                <w:sz w:val="20"/>
                <w:szCs w:val="20"/>
              </w:rPr>
              <w:t>0601</w:t>
            </w:r>
            <w:r>
              <w:rPr>
                <w:rFonts w:ascii="Palatino Linotype" w:hAnsi="Palatino Linotype" w:cs="Arial"/>
                <w:b/>
                <w:sz w:val="20"/>
                <w:szCs w:val="20"/>
              </w:rPr>
              <w:t>0</w:t>
            </w:r>
            <w:r w:rsidRPr="00CC27B8">
              <w:rPr>
                <w:rFonts w:ascii="Palatino Linotype" w:hAnsi="Palatino Linotype" w:cs="Arial"/>
                <w:b/>
                <w:sz w:val="20"/>
                <w:szCs w:val="20"/>
              </w:rPr>
              <w:t>/INFOEM/IP/RR/2021</w:t>
            </w:r>
          </w:p>
        </w:tc>
        <w:tc>
          <w:tcPr>
            <w:tcW w:w="5103" w:type="dxa"/>
          </w:tcPr>
          <w:p w:rsidR="00CC27B8" w:rsidRPr="00CC27B8" w:rsidRDefault="00CC27B8" w:rsidP="00CC27B8">
            <w:pPr>
              <w:spacing w:line="360" w:lineRule="auto"/>
              <w:jc w:val="both"/>
              <w:rPr>
                <w:rFonts w:ascii="Palatino Linotype" w:hAnsi="Palatino Linotype" w:cs="Arial"/>
                <w:sz w:val="20"/>
                <w:szCs w:val="20"/>
              </w:rPr>
            </w:pPr>
            <w:r>
              <w:rPr>
                <w:rFonts w:ascii="Palatino Linotype" w:hAnsi="Palatino Linotype" w:cs="Arial"/>
                <w:sz w:val="20"/>
                <w:szCs w:val="20"/>
              </w:rPr>
              <w:t>“</w:t>
            </w:r>
            <w:r w:rsidRPr="005B2D25">
              <w:rPr>
                <w:rFonts w:ascii="Palatino Linotype" w:hAnsi="Palatino Linotype" w:cs="Arial"/>
                <w:i/>
                <w:sz w:val="20"/>
                <w:szCs w:val="20"/>
              </w:rPr>
              <w:t xml:space="preserve">Solicito una </w:t>
            </w:r>
            <w:r w:rsidRPr="000476ED">
              <w:rPr>
                <w:rFonts w:ascii="Palatino Linotype" w:hAnsi="Palatino Linotype" w:cs="Arial"/>
                <w:b/>
                <w:i/>
                <w:sz w:val="20"/>
                <w:szCs w:val="20"/>
              </w:rPr>
              <w:t>lista de los pagos realizados a proveedores o prestadores de servicios del ayuntamiento</w:t>
            </w:r>
            <w:r w:rsidRPr="005B2D25">
              <w:rPr>
                <w:rFonts w:ascii="Palatino Linotype" w:hAnsi="Palatino Linotype" w:cs="Arial"/>
                <w:i/>
                <w:sz w:val="20"/>
                <w:szCs w:val="20"/>
              </w:rPr>
              <w:t xml:space="preserve">, con la siguiente </w:t>
            </w:r>
            <w:proofErr w:type="spellStart"/>
            <w:r w:rsidRPr="005B2D25">
              <w:rPr>
                <w:rFonts w:ascii="Palatino Linotype" w:hAnsi="Palatino Linotype" w:cs="Arial"/>
                <w:i/>
                <w:sz w:val="20"/>
                <w:szCs w:val="20"/>
              </w:rPr>
              <w:t>descripción</w:t>
            </w:r>
            <w:proofErr w:type="gramStart"/>
            <w:r w:rsidRPr="005B2D25">
              <w:rPr>
                <w:rFonts w:ascii="Palatino Linotype" w:hAnsi="Palatino Linotype" w:cs="Arial"/>
                <w:i/>
                <w:sz w:val="20"/>
                <w:szCs w:val="20"/>
              </w:rPr>
              <w:t>;monto</w:t>
            </w:r>
            <w:proofErr w:type="spellEnd"/>
            <w:proofErr w:type="gramEnd"/>
            <w:r w:rsidRPr="005B2D25">
              <w:rPr>
                <w:rFonts w:ascii="Palatino Linotype" w:hAnsi="Palatino Linotype" w:cs="Arial"/>
                <w:i/>
                <w:sz w:val="20"/>
                <w:szCs w:val="20"/>
              </w:rPr>
              <w:t xml:space="preserve"> del pago efectuado, facturas que se le pagaron a cada uno( señalando número de factura) y fecha en que se realizó el pago, </w:t>
            </w:r>
            <w:proofErr w:type="spellStart"/>
            <w:r w:rsidRPr="005B2D25">
              <w:rPr>
                <w:rFonts w:ascii="Palatino Linotype" w:hAnsi="Palatino Linotype" w:cs="Arial"/>
                <w:i/>
                <w:sz w:val="20"/>
                <w:szCs w:val="20"/>
              </w:rPr>
              <w:t>asi</w:t>
            </w:r>
            <w:proofErr w:type="spellEnd"/>
            <w:r w:rsidRPr="005B2D25">
              <w:rPr>
                <w:rFonts w:ascii="Palatino Linotype" w:hAnsi="Palatino Linotype" w:cs="Arial"/>
                <w:i/>
                <w:sz w:val="20"/>
                <w:szCs w:val="20"/>
              </w:rPr>
              <w:t xml:space="preserve"> mismo las pólizas contables correspondientes a dichos movimientos, </w:t>
            </w:r>
            <w:r w:rsidRPr="000476ED">
              <w:rPr>
                <w:rFonts w:ascii="Palatino Linotype" w:hAnsi="Palatino Linotype" w:cs="Arial"/>
                <w:b/>
                <w:i/>
                <w:sz w:val="20"/>
                <w:szCs w:val="20"/>
              </w:rPr>
              <w:t>comprendiendo del periodo 1 de enero del 2021 a la fecha</w:t>
            </w:r>
            <w:r>
              <w:rPr>
                <w:rFonts w:ascii="Palatino Linotype" w:hAnsi="Palatino Linotype" w:cs="Arial"/>
                <w:sz w:val="20"/>
                <w:szCs w:val="20"/>
              </w:rPr>
              <w:t>.” (sic)</w:t>
            </w:r>
          </w:p>
        </w:tc>
      </w:tr>
    </w:tbl>
    <w:p w:rsidR="00CC27B8" w:rsidRDefault="00CC27B8" w:rsidP="00C0073A">
      <w:pPr>
        <w:spacing w:after="0" w:line="360" w:lineRule="auto"/>
        <w:jc w:val="both"/>
        <w:rPr>
          <w:rFonts w:ascii="Palatino Linotype" w:hAnsi="Palatino Linotype" w:cs="Arial"/>
          <w:sz w:val="24"/>
          <w:szCs w:val="24"/>
        </w:rPr>
      </w:pPr>
    </w:p>
    <w:p w:rsidR="00CC27B8" w:rsidRDefault="00CC27B8" w:rsidP="00C0073A">
      <w:pPr>
        <w:spacing w:after="0" w:line="360" w:lineRule="auto"/>
        <w:jc w:val="both"/>
        <w:rPr>
          <w:rFonts w:ascii="Palatino Linotype" w:hAnsi="Palatino Linotype" w:cs="Arial"/>
          <w:sz w:val="24"/>
          <w:szCs w:val="24"/>
        </w:rPr>
      </w:pPr>
      <w:r>
        <w:rPr>
          <w:rFonts w:ascii="Palatino Linotype" w:hAnsi="Palatino Linotype" w:cs="Arial"/>
          <w:sz w:val="24"/>
          <w:szCs w:val="24"/>
        </w:rPr>
        <w:t>Cabe destacar que en ambas solicitudes de información el recurrente señaló como modalidad de entrega de la información solicitada: “A través del SAIMEX”.</w:t>
      </w:r>
    </w:p>
    <w:p w:rsidR="00CC27B8" w:rsidRDefault="00CC27B8" w:rsidP="00C0073A">
      <w:pPr>
        <w:spacing w:after="0" w:line="360" w:lineRule="auto"/>
        <w:jc w:val="both"/>
        <w:rPr>
          <w:rFonts w:ascii="Palatino Linotype" w:hAnsi="Palatino Linotype" w:cs="Arial"/>
          <w:sz w:val="24"/>
          <w:szCs w:val="24"/>
        </w:rPr>
      </w:pPr>
    </w:p>
    <w:p w:rsidR="00F3766A" w:rsidRPr="00FC641E" w:rsidRDefault="00337A3D" w:rsidP="00337A3D">
      <w:pPr>
        <w:spacing w:after="0" w:line="360" w:lineRule="auto"/>
        <w:jc w:val="both"/>
        <w:rPr>
          <w:rFonts w:ascii="Palatino Linotype" w:hAnsi="Palatino Linotype" w:cs="Arial"/>
          <w:b/>
          <w:sz w:val="24"/>
          <w:szCs w:val="24"/>
        </w:rPr>
      </w:pPr>
      <w:r w:rsidRPr="00FC641E">
        <w:rPr>
          <w:rFonts w:ascii="Palatino Linotype" w:hAnsi="Palatino Linotype" w:cs="Arial"/>
          <w:b/>
          <w:sz w:val="28"/>
          <w:szCs w:val="24"/>
        </w:rPr>
        <w:t>SEGUNDO</w:t>
      </w:r>
      <w:r w:rsidRPr="00FC641E">
        <w:rPr>
          <w:rFonts w:ascii="Palatino Linotype" w:hAnsi="Palatino Linotype" w:cs="Arial"/>
          <w:b/>
          <w:sz w:val="24"/>
          <w:szCs w:val="24"/>
        </w:rPr>
        <w:t xml:space="preserve">. </w:t>
      </w:r>
      <w:r w:rsidR="00F3766A" w:rsidRPr="00FC641E">
        <w:rPr>
          <w:rFonts w:ascii="Palatino Linotype" w:hAnsi="Palatino Linotype" w:cs="Arial"/>
          <w:b/>
          <w:sz w:val="24"/>
          <w:szCs w:val="24"/>
        </w:rPr>
        <w:t xml:space="preserve">De la </w:t>
      </w:r>
      <w:r w:rsidR="00066174" w:rsidRPr="00FC641E">
        <w:rPr>
          <w:rFonts w:ascii="Palatino Linotype" w:hAnsi="Palatino Linotype" w:cs="Arial"/>
          <w:b/>
          <w:sz w:val="24"/>
          <w:szCs w:val="24"/>
        </w:rPr>
        <w:t>respuesta</w:t>
      </w:r>
      <w:r w:rsidR="00F3766A" w:rsidRPr="00FC641E">
        <w:rPr>
          <w:rFonts w:ascii="Palatino Linotype" w:hAnsi="Palatino Linotype" w:cs="Arial"/>
          <w:b/>
          <w:sz w:val="24"/>
          <w:szCs w:val="24"/>
        </w:rPr>
        <w:t xml:space="preserve"> del sujeto obligado</w:t>
      </w:r>
    </w:p>
    <w:p w:rsidR="00337A3D" w:rsidRDefault="00FA1A88" w:rsidP="00337A3D">
      <w:pPr>
        <w:spacing w:after="0" w:line="360" w:lineRule="auto"/>
        <w:jc w:val="both"/>
        <w:rPr>
          <w:rFonts w:ascii="Palatino Linotype" w:hAnsi="Palatino Linotype" w:cs="Arial"/>
          <w:sz w:val="24"/>
          <w:szCs w:val="24"/>
        </w:rPr>
      </w:pPr>
      <w:r w:rsidRPr="00FC641E">
        <w:rPr>
          <w:rFonts w:ascii="Palatino Linotype" w:hAnsi="Palatino Linotype" w:cs="Arial"/>
          <w:sz w:val="24"/>
          <w:szCs w:val="24"/>
        </w:rPr>
        <w:t xml:space="preserve">En fecha </w:t>
      </w:r>
      <w:r w:rsidR="009B24F8">
        <w:rPr>
          <w:rFonts w:ascii="Palatino Linotype" w:hAnsi="Palatino Linotype" w:cs="Arial"/>
          <w:sz w:val="24"/>
          <w:szCs w:val="24"/>
        </w:rPr>
        <w:t>veinti</w:t>
      </w:r>
      <w:r w:rsidR="00CC27B8">
        <w:rPr>
          <w:rFonts w:ascii="Palatino Linotype" w:hAnsi="Palatino Linotype" w:cs="Arial"/>
          <w:sz w:val="24"/>
          <w:szCs w:val="24"/>
        </w:rPr>
        <w:t>séis</w:t>
      </w:r>
      <w:r w:rsidR="009B24F8">
        <w:rPr>
          <w:rFonts w:ascii="Palatino Linotype" w:hAnsi="Palatino Linotype" w:cs="Arial"/>
          <w:sz w:val="24"/>
          <w:szCs w:val="24"/>
        </w:rPr>
        <w:t xml:space="preserve"> </w:t>
      </w:r>
      <w:r w:rsidRPr="00FC641E">
        <w:rPr>
          <w:rFonts w:ascii="Palatino Linotype" w:hAnsi="Palatino Linotype" w:cs="Arial"/>
          <w:sz w:val="24"/>
          <w:szCs w:val="24"/>
        </w:rPr>
        <w:t>de noviembre de dos mil v</w:t>
      </w:r>
      <w:r>
        <w:rPr>
          <w:rFonts w:ascii="Palatino Linotype" w:hAnsi="Palatino Linotype" w:cs="Arial"/>
          <w:sz w:val="24"/>
          <w:szCs w:val="24"/>
        </w:rPr>
        <w:t>eintiuno el sujeto obligado dio contestación a través del SAIMEX a la solicitud de información</w:t>
      </w:r>
      <w:r w:rsidR="00CC27B8">
        <w:rPr>
          <w:rFonts w:ascii="Palatino Linotype" w:hAnsi="Palatino Linotype" w:cs="Arial"/>
          <w:sz w:val="24"/>
          <w:szCs w:val="24"/>
        </w:rPr>
        <w:t xml:space="preserve"> </w:t>
      </w:r>
      <w:r w:rsidR="00CC27B8" w:rsidRPr="005766BE">
        <w:rPr>
          <w:rFonts w:ascii="Palatino Linotype" w:hAnsi="Palatino Linotype" w:cs="Arial"/>
          <w:b/>
          <w:sz w:val="24"/>
          <w:szCs w:val="24"/>
        </w:rPr>
        <w:t>00</w:t>
      </w:r>
      <w:r w:rsidR="00CC27B8">
        <w:rPr>
          <w:rFonts w:ascii="Palatino Linotype" w:hAnsi="Palatino Linotype" w:cs="Arial"/>
          <w:b/>
          <w:sz w:val="24"/>
          <w:szCs w:val="24"/>
        </w:rPr>
        <w:t>161</w:t>
      </w:r>
      <w:r w:rsidR="00CC27B8" w:rsidRPr="005766BE">
        <w:rPr>
          <w:rFonts w:ascii="Palatino Linotype" w:hAnsi="Palatino Linotype" w:cs="Arial"/>
          <w:b/>
          <w:sz w:val="24"/>
          <w:szCs w:val="24"/>
        </w:rPr>
        <w:t>/</w:t>
      </w:r>
      <w:r w:rsidR="00CC27B8">
        <w:rPr>
          <w:rFonts w:ascii="Palatino Linotype" w:hAnsi="Palatino Linotype" w:cs="Arial"/>
          <w:b/>
          <w:sz w:val="24"/>
          <w:szCs w:val="24"/>
        </w:rPr>
        <w:t>ACAMBAY</w:t>
      </w:r>
      <w:r w:rsidR="00CC27B8" w:rsidRPr="005766BE">
        <w:rPr>
          <w:rFonts w:ascii="Palatino Linotype" w:hAnsi="Palatino Linotype" w:cs="Arial"/>
          <w:b/>
          <w:sz w:val="24"/>
          <w:szCs w:val="24"/>
        </w:rPr>
        <w:t>/IP/2021</w:t>
      </w:r>
      <w:r>
        <w:rPr>
          <w:rFonts w:ascii="Palatino Linotype" w:hAnsi="Palatino Linotype" w:cs="Arial"/>
          <w:sz w:val="24"/>
          <w:szCs w:val="24"/>
        </w:rPr>
        <w:t>, manifestando:</w:t>
      </w:r>
    </w:p>
    <w:p w:rsidR="00337A3D" w:rsidRPr="00A06D7E" w:rsidRDefault="00337A3D" w:rsidP="00337A3D">
      <w:pPr>
        <w:spacing w:after="0" w:line="360" w:lineRule="auto"/>
        <w:jc w:val="both"/>
        <w:rPr>
          <w:rFonts w:ascii="Palatino Linotype" w:hAnsi="Palatino Linotype" w:cs="Arial"/>
          <w:sz w:val="24"/>
          <w:szCs w:val="24"/>
        </w:rPr>
      </w:pPr>
    </w:p>
    <w:p w:rsidR="00FA1A88" w:rsidRPr="00FC641E" w:rsidRDefault="00FA1A88" w:rsidP="0072154A">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r w:rsidRPr="00FC641E">
        <w:rPr>
          <w:rFonts w:ascii="Palatino Linotype" w:eastAsia="Times New Roman" w:hAnsi="Palatino Linotype" w:cs="Times New Roman"/>
          <w:i/>
          <w:sz w:val="24"/>
          <w:szCs w:val="24"/>
          <w:lang w:val="es-ES_tradnl" w:eastAsia="es-ES"/>
        </w:rPr>
        <w:t>“</w:t>
      </w:r>
      <w:proofErr w:type="spellStart"/>
      <w:r w:rsidR="00CC27B8">
        <w:rPr>
          <w:rFonts w:ascii="Palatino Linotype" w:eastAsia="Times New Roman" w:hAnsi="Palatino Linotype" w:cs="Times New Roman"/>
          <w:i/>
          <w:sz w:val="24"/>
          <w:szCs w:val="24"/>
          <w:lang w:val="es-ES_tradnl" w:eastAsia="es-ES"/>
        </w:rPr>
        <w:t>A</w:t>
      </w:r>
      <w:r w:rsidR="00CC27B8" w:rsidRPr="00CC27B8">
        <w:rPr>
          <w:rFonts w:ascii="Palatino Linotype" w:eastAsia="Times New Roman" w:hAnsi="Palatino Linotype" w:cs="Times New Roman"/>
          <w:i/>
          <w:sz w:val="24"/>
          <w:szCs w:val="24"/>
          <w:lang w:val="es-ES_tradnl" w:eastAsia="es-ES"/>
        </w:rPr>
        <w:t>cambay</w:t>
      </w:r>
      <w:proofErr w:type="spellEnd"/>
      <w:r w:rsidR="00CC27B8" w:rsidRPr="00CC27B8">
        <w:rPr>
          <w:rFonts w:ascii="Palatino Linotype" w:eastAsia="Times New Roman" w:hAnsi="Palatino Linotype" w:cs="Times New Roman"/>
          <w:i/>
          <w:sz w:val="24"/>
          <w:szCs w:val="24"/>
          <w:lang w:val="es-ES_tradnl" w:eastAsia="es-ES"/>
        </w:rPr>
        <w:t xml:space="preserve"> de Ruíz Castañeda, Estado de México a 26 de noviembre de 2021 En atención a su solicitud de información número 00161/ACAMBAY/IP/2021, recibida por esta dependencia vía Sistema Electrónico Denominado Sistema de Acceso a la Información Mexiquense (SAIMEX) de fecha 11 de noviembre de 2021, dirigida al Ayuntamiento de </w:t>
      </w:r>
      <w:proofErr w:type="spellStart"/>
      <w:r w:rsidR="00CC27B8" w:rsidRPr="00CC27B8">
        <w:rPr>
          <w:rFonts w:ascii="Palatino Linotype" w:eastAsia="Times New Roman" w:hAnsi="Palatino Linotype" w:cs="Times New Roman"/>
          <w:i/>
          <w:sz w:val="24"/>
          <w:szCs w:val="24"/>
          <w:lang w:val="es-ES_tradnl" w:eastAsia="es-ES"/>
        </w:rPr>
        <w:t>Acambay</w:t>
      </w:r>
      <w:proofErr w:type="spellEnd"/>
      <w:r w:rsidR="00CC27B8" w:rsidRPr="00CC27B8">
        <w:rPr>
          <w:rFonts w:ascii="Palatino Linotype" w:eastAsia="Times New Roman" w:hAnsi="Palatino Linotype" w:cs="Times New Roman"/>
          <w:i/>
          <w:sz w:val="24"/>
          <w:szCs w:val="24"/>
          <w:lang w:val="es-ES_tradnl" w:eastAsia="es-ES"/>
        </w:rPr>
        <w:t xml:space="preserve"> de Ruiz Castañeda, Estado de México, como Sujeto Obligado de la Ley de Transparencia y Acceso a la Información Pública del Estado de México y Municipios. Se entrega lo siguiente, referente a su petición por la Tesorería Municipal de </w:t>
      </w:r>
      <w:proofErr w:type="spellStart"/>
      <w:r w:rsidR="00CC27B8" w:rsidRPr="00CC27B8">
        <w:rPr>
          <w:rFonts w:ascii="Palatino Linotype" w:eastAsia="Times New Roman" w:hAnsi="Palatino Linotype" w:cs="Times New Roman"/>
          <w:i/>
          <w:sz w:val="24"/>
          <w:szCs w:val="24"/>
          <w:lang w:val="es-ES_tradnl" w:eastAsia="es-ES"/>
        </w:rPr>
        <w:t>Acambay</w:t>
      </w:r>
      <w:proofErr w:type="spellEnd"/>
      <w:r w:rsidR="00CC27B8" w:rsidRPr="00CC27B8">
        <w:rPr>
          <w:rFonts w:ascii="Palatino Linotype" w:eastAsia="Times New Roman" w:hAnsi="Palatino Linotype" w:cs="Times New Roman"/>
          <w:i/>
          <w:sz w:val="24"/>
          <w:szCs w:val="24"/>
          <w:lang w:val="es-ES_tradnl" w:eastAsia="es-ES"/>
        </w:rPr>
        <w:t>, Estado de México, dando así contestación al solicitante respecto de su petición, manifestando que la información proporcionada es la única que obra en los archivos municipales, de conformidad con lo que establece el párrafo segundo del artículo 12 de la Ley de Transparencia y Acceso a la Información Pública del Estado de México y Municipio</w:t>
      </w:r>
      <w:r w:rsidRPr="00FC641E">
        <w:rPr>
          <w:rFonts w:ascii="Palatino Linotype" w:eastAsia="Times New Roman" w:hAnsi="Palatino Linotype" w:cs="Times New Roman"/>
          <w:i/>
          <w:sz w:val="24"/>
          <w:szCs w:val="24"/>
          <w:lang w:val="es-ES_tradnl" w:eastAsia="es-ES"/>
        </w:rPr>
        <w:t>.”</w:t>
      </w:r>
      <w:r w:rsidR="00C0073A">
        <w:rPr>
          <w:rFonts w:ascii="Palatino Linotype" w:eastAsia="Times New Roman" w:hAnsi="Palatino Linotype" w:cs="Times New Roman"/>
          <w:i/>
          <w:sz w:val="24"/>
          <w:szCs w:val="24"/>
          <w:lang w:val="es-ES_tradnl" w:eastAsia="es-ES"/>
        </w:rPr>
        <w:t xml:space="preserve"> (Sic).</w:t>
      </w:r>
    </w:p>
    <w:p w:rsidR="00CE7F48" w:rsidRDefault="00CE7F48" w:rsidP="00285F96">
      <w:pPr>
        <w:spacing w:after="0" w:line="360" w:lineRule="auto"/>
        <w:jc w:val="both"/>
        <w:rPr>
          <w:rFonts w:ascii="Palatino Linotype" w:hAnsi="Palatino Linotype" w:cs="Arial"/>
          <w:sz w:val="24"/>
          <w:szCs w:val="24"/>
        </w:rPr>
      </w:pPr>
    </w:p>
    <w:p w:rsidR="009B24F8" w:rsidRDefault="00A270FE" w:rsidP="00285F96">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Asimismo, </w:t>
      </w:r>
      <w:r w:rsidR="000476ED">
        <w:rPr>
          <w:rFonts w:ascii="Palatino Linotype" w:hAnsi="Palatino Linotype" w:cs="Arial"/>
          <w:sz w:val="24"/>
          <w:szCs w:val="24"/>
        </w:rPr>
        <w:t>el sujeto obligado adjuntó</w:t>
      </w:r>
      <w:r w:rsidR="009B24F8">
        <w:rPr>
          <w:rFonts w:ascii="Palatino Linotype" w:hAnsi="Palatino Linotype" w:cs="Arial"/>
          <w:sz w:val="24"/>
          <w:szCs w:val="24"/>
        </w:rPr>
        <w:t xml:space="preserve"> </w:t>
      </w:r>
      <w:r w:rsidR="00CC27B8">
        <w:rPr>
          <w:rFonts w:ascii="Palatino Linotype" w:hAnsi="Palatino Linotype" w:cs="Arial"/>
          <w:sz w:val="24"/>
          <w:szCs w:val="24"/>
        </w:rPr>
        <w:t xml:space="preserve">un </w:t>
      </w:r>
      <w:r w:rsidR="009B24F8">
        <w:rPr>
          <w:rFonts w:ascii="Palatino Linotype" w:hAnsi="Palatino Linotype" w:cs="Arial"/>
          <w:sz w:val="24"/>
          <w:szCs w:val="24"/>
        </w:rPr>
        <w:t>archivo electrónico</w:t>
      </w:r>
      <w:r w:rsidR="0072154A">
        <w:rPr>
          <w:rFonts w:ascii="Palatino Linotype" w:hAnsi="Palatino Linotype" w:cs="Arial"/>
          <w:sz w:val="24"/>
          <w:szCs w:val="24"/>
        </w:rPr>
        <w:t xml:space="preserve"> denominado </w:t>
      </w:r>
      <w:r w:rsidR="0072154A" w:rsidRPr="00CC27B8">
        <w:rPr>
          <w:rFonts w:ascii="Palatino Linotype" w:hAnsi="Palatino Linotype" w:cs="Arial"/>
          <w:sz w:val="24"/>
          <w:szCs w:val="24"/>
        </w:rPr>
        <w:t>“</w:t>
      </w:r>
      <w:r w:rsidR="00CC27B8" w:rsidRPr="00CC27B8">
        <w:rPr>
          <w:rFonts w:ascii="Palatino Linotype" w:hAnsi="Palatino Linotype"/>
          <w:sz w:val="24"/>
          <w:szCs w:val="24"/>
        </w:rPr>
        <w:t>respuesta 161.pdf</w:t>
      </w:r>
      <w:r w:rsidR="0072154A" w:rsidRPr="00CC27B8">
        <w:rPr>
          <w:rFonts w:ascii="Palatino Linotype" w:hAnsi="Palatino Linotype" w:cs="Arial"/>
          <w:sz w:val="24"/>
          <w:szCs w:val="24"/>
        </w:rPr>
        <w:t>”</w:t>
      </w:r>
      <w:r w:rsidR="009B24F8" w:rsidRPr="00CC27B8">
        <w:rPr>
          <w:rFonts w:ascii="Palatino Linotype" w:hAnsi="Palatino Linotype" w:cs="Arial"/>
          <w:sz w:val="24"/>
          <w:szCs w:val="24"/>
        </w:rPr>
        <w:t xml:space="preserve">, </w:t>
      </w:r>
      <w:r w:rsidR="00CC27B8">
        <w:rPr>
          <w:rFonts w:ascii="Palatino Linotype" w:hAnsi="Palatino Linotype" w:cs="Arial"/>
          <w:sz w:val="24"/>
          <w:szCs w:val="24"/>
        </w:rPr>
        <w:t>e</w:t>
      </w:r>
      <w:r w:rsidR="0072154A" w:rsidRPr="00CC27B8">
        <w:rPr>
          <w:rFonts w:ascii="Palatino Linotype" w:hAnsi="Palatino Linotype" w:cs="Arial"/>
          <w:sz w:val="24"/>
          <w:szCs w:val="24"/>
        </w:rPr>
        <w:t>l</w:t>
      </w:r>
      <w:r w:rsidR="009B24F8" w:rsidRPr="00CC27B8">
        <w:rPr>
          <w:rFonts w:ascii="Palatino Linotype" w:hAnsi="Palatino Linotype" w:cs="Arial"/>
          <w:sz w:val="24"/>
          <w:szCs w:val="24"/>
        </w:rPr>
        <w:t xml:space="preserve"> cual </w:t>
      </w:r>
      <w:r w:rsidR="001E44E9">
        <w:rPr>
          <w:rFonts w:ascii="Palatino Linotype" w:hAnsi="Palatino Linotype" w:cs="Arial"/>
          <w:sz w:val="24"/>
          <w:szCs w:val="24"/>
        </w:rPr>
        <w:t>será analizado en la parte considerativa de la presente resolución.</w:t>
      </w:r>
    </w:p>
    <w:p w:rsidR="00120EEE" w:rsidRDefault="00120EEE" w:rsidP="00285F96">
      <w:pPr>
        <w:spacing w:after="0" w:line="360" w:lineRule="auto"/>
        <w:jc w:val="both"/>
        <w:rPr>
          <w:rFonts w:ascii="Palatino Linotype" w:hAnsi="Palatino Linotype" w:cs="Arial"/>
          <w:sz w:val="24"/>
          <w:szCs w:val="24"/>
        </w:rPr>
      </w:pPr>
    </w:p>
    <w:p w:rsidR="00741704" w:rsidRDefault="00741704" w:rsidP="00741704">
      <w:pPr>
        <w:spacing w:after="0" w:line="360" w:lineRule="auto"/>
        <w:jc w:val="both"/>
        <w:rPr>
          <w:rFonts w:ascii="Palatino Linotype" w:hAnsi="Palatino Linotype" w:cs="Arial"/>
          <w:sz w:val="24"/>
          <w:szCs w:val="24"/>
        </w:rPr>
      </w:pPr>
      <w:r w:rsidRPr="00FC641E">
        <w:rPr>
          <w:rFonts w:ascii="Palatino Linotype" w:hAnsi="Palatino Linotype" w:cs="Arial"/>
          <w:sz w:val="24"/>
          <w:szCs w:val="24"/>
        </w:rPr>
        <w:t xml:space="preserve">En </w:t>
      </w:r>
      <w:r>
        <w:rPr>
          <w:rFonts w:ascii="Palatino Linotype" w:hAnsi="Palatino Linotype" w:cs="Arial"/>
          <w:sz w:val="24"/>
          <w:szCs w:val="24"/>
        </w:rPr>
        <w:t xml:space="preserve">la misma </w:t>
      </w:r>
      <w:r w:rsidRPr="00FC641E">
        <w:rPr>
          <w:rFonts w:ascii="Palatino Linotype" w:hAnsi="Palatino Linotype" w:cs="Arial"/>
          <w:sz w:val="24"/>
          <w:szCs w:val="24"/>
        </w:rPr>
        <w:t xml:space="preserve">fecha </w:t>
      </w:r>
      <w:r>
        <w:rPr>
          <w:rFonts w:ascii="Palatino Linotype" w:hAnsi="Palatino Linotype" w:cs="Arial"/>
          <w:sz w:val="24"/>
          <w:szCs w:val="24"/>
        </w:rPr>
        <w:t xml:space="preserve">veintiséis </w:t>
      </w:r>
      <w:r w:rsidRPr="00FC641E">
        <w:rPr>
          <w:rFonts w:ascii="Palatino Linotype" w:hAnsi="Palatino Linotype" w:cs="Arial"/>
          <w:sz w:val="24"/>
          <w:szCs w:val="24"/>
        </w:rPr>
        <w:t>de noviembre de dos mil v</w:t>
      </w:r>
      <w:r>
        <w:rPr>
          <w:rFonts w:ascii="Palatino Linotype" w:hAnsi="Palatino Linotype" w:cs="Arial"/>
          <w:sz w:val="24"/>
          <w:szCs w:val="24"/>
        </w:rPr>
        <w:t xml:space="preserve">eintiuno el sujeto obligado dio contestación a través del SAIMEX a la solicitud de información </w:t>
      </w:r>
      <w:r w:rsidRPr="005766BE">
        <w:rPr>
          <w:rFonts w:ascii="Palatino Linotype" w:hAnsi="Palatino Linotype" w:cs="Arial"/>
          <w:b/>
          <w:sz w:val="24"/>
          <w:szCs w:val="24"/>
        </w:rPr>
        <w:t>00</w:t>
      </w:r>
      <w:r>
        <w:rPr>
          <w:rFonts w:ascii="Palatino Linotype" w:hAnsi="Palatino Linotype" w:cs="Arial"/>
          <w:b/>
          <w:sz w:val="24"/>
          <w:szCs w:val="24"/>
        </w:rPr>
        <w:t>160</w:t>
      </w:r>
      <w:r w:rsidRPr="005766BE">
        <w:rPr>
          <w:rFonts w:ascii="Palatino Linotype" w:hAnsi="Palatino Linotype" w:cs="Arial"/>
          <w:b/>
          <w:sz w:val="24"/>
          <w:szCs w:val="24"/>
        </w:rPr>
        <w:t>/</w:t>
      </w:r>
      <w:r>
        <w:rPr>
          <w:rFonts w:ascii="Palatino Linotype" w:hAnsi="Palatino Linotype" w:cs="Arial"/>
          <w:b/>
          <w:sz w:val="24"/>
          <w:szCs w:val="24"/>
        </w:rPr>
        <w:t>ACAMBAY</w:t>
      </w:r>
      <w:r w:rsidRPr="005766BE">
        <w:rPr>
          <w:rFonts w:ascii="Palatino Linotype" w:hAnsi="Palatino Linotype" w:cs="Arial"/>
          <w:b/>
          <w:sz w:val="24"/>
          <w:szCs w:val="24"/>
        </w:rPr>
        <w:t>/IP/2021</w:t>
      </w:r>
      <w:r>
        <w:rPr>
          <w:rFonts w:ascii="Palatino Linotype" w:hAnsi="Palatino Linotype" w:cs="Arial"/>
          <w:sz w:val="24"/>
          <w:szCs w:val="24"/>
        </w:rPr>
        <w:t>, manifestando:</w:t>
      </w:r>
    </w:p>
    <w:p w:rsidR="00741704" w:rsidRPr="00A06D7E" w:rsidRDefault="00741704" w:rsidP="00741704">
      <w:pPr>
        <w:spacing w:after="0" w:line="360" w:lineRule="auto"/>
        <w:jc w:val="both"/>
        <w:rPr>
          <w:rFonts w:ascii="Palatino Linotype" w:hAnsi="Palatino Linotype" w:cs="Arial"/>
          <w:sz w:val="24"/>
          <w:szCs w:val="24"/>
        </w:rPr>
      </w:pPr>
    </w:p>
    <w:p w:rsidR="00741704" w:rsidRPr="00FC641E" w:rsidRDefault="00741704" w:rsidP="00741704">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r w:rsidRPr="00FC641E">
        <w:rPr>
          <w:rFonts w:ascii="Palatino Linotype" w:eastAsia="Times New Roman" w:hAnsi="Palatino Linotype" w:cs="Times New Roman"/>
          <w:i/>
          <w:sz w:val="24"/>
          <w:szCs w:val="24"/>
          <w:lang w:val="es-ES_tradnl" w:eastAsia="es-ES"/>
        </w:rPr>
        <w:t>“</w:t>
      </w:r>
      <w:proofErr w:type="spellStart"/>
      <w:r w:rsidRPr="00741704">
        <w:rPr>
          <w:rFonts w:ascii="Palatino Linotype" w:eastAsia="Times New Roman" w:hAnsi="Palatino Linotype" w:cs="Times New Roman"/>
          <w:i/>
          <w:sz w:val="24"/>
          <w:szCs w:val="24"/>
          <w:lang w:val="es-ES_tradnl" w:eastAsia="es-ES"/>
        </w:rPr>
        <w:t>Acambay</w:t>
      </w:r>
      <w:proofErr w:type="spellEnd"/>
      <w:r w:rsidRPr="00741704">
        <w:rPr>
          <w:rFonts w:ascii="Palatino Linotype" w:eastAsia="Times New Roman" w:hAnsi="Palatino Linotype" w:cs="Times New Roman"/>
          <w:i/>
          <w:sz w:val="24"/>
          <w:szCs w:val="24"/>
          <w:lang w:val="es-ES_tradnl" w:eastAsia="es-ES"/>
        </w:rPr>
        <w:t xml:space="preserve"> de Ruíz Castañeda, Estado de México a 26 de noviembre de 2021 En atención a su solicitud de información número 00160/ACAMBAY/IP/2021, recibida por esta dependencia vía Sistema Electrónico Denominado Sistema de Acceso a la Información Mexiquense (SAIMEX) de fecha 11 de noviembre de 2021, dirigida al Ayuntamiento de </w:t>
      </w:r>
      <w:proofErr w:type="spellStart"/>
      <w:r w:rsidRPr="00741704">
        <w:rPr>
          <w:rFonts w:ascii="Palatino Linotype" w:eastAsia="Times New Roman" w:hAnsi="Palatino Linotype" w:cs="Times New Roman"/>
          <w:i/>
          <w:sz w:val="24"/>
          <w:szCs w:val="24"/>
          <w:lang w:val="es-ES_tradnl" w:eastAsia="es-ES"/>
        </w:rPr>
        <w:t>Acambay</w:t>
      </w:r>
      <w:proofErr w:type="spellEnd"/>
      <w:r w:rsidRPr="00741704">
        <w:rPr>
          <w:rFonts w:ascii="Palatino Linotype" w:eastAsia="Times New Roman" w:hAnsi="Palatino Linotype" w:cs="Times New Roman"/>
          <w:i/>
          <w:sz w:val="24"/>
          <w:szCs w:val="24"/>
          <w:lang w:val="es-ES_tradnl" w:eastAsia="es-ES"/>
        </w:rPr>
        <w:t xml:space="preserve"> de Ruiz Castañeda, Estado de México, como Sujeto Obligado de la Ley de Transparencia y Acceso a la Información Pública del Estado de México y Municipios. Se entrega lo siguiente, referente a su petición por la Dirección de Obras Públicas y Tesorería Municipal de </w:t>
      </w:r>
      <w:proofErr w:type="spellStart"/>
      <w:r w:rsidRPr="00741704">
        <w:rPr>
          <w:rFonts w:ascii="Palatino Linotype" w:eastAsia="Times New Roman" w:hAnsi="Palatino Linotype" w:cs="Times New Roman"/>
          <w:i/>
          <w:sz w:val="24"/>
          <w:szCs w:val="24"/>
          <w:lang w:val="es-ES_tradnl" w:eastAsia="es-ES"/>
        </w:rPr>
        <w:t>Acambay</w:t>
      </w:r>
      <w:proofErr w:type="spellEnd"/>
      <w:r w:rsidRPr="00741704">
        <w:rPr>
          <w:rFonts w:ascii="Palatino Linotype" w:eastAsia="Times New Roman" w:hAnsi="Palatino Linotype" w:cs="Times New Roman"/>
          <w:i/>
          <w:sz w:val="24"/>
          <w:szCs w:val="24"/>
          <w:lang w:val="es-ES_tradnl" w:eastAsia="es-ES"/>
        </w:rPr>
        <w:t xml:space="preserve">, Estado de México, dando así contestación al solicitante respecto de su petición, manifestando que la información proporcionada es la única que obra en los archivos municipales, de conformidad con lo que establece el párrafo segundo del artículo 12 de la Ley de </w:t>
      </w:r>
      <w:r w:rsidRPr="00741704">
        <w:rPr>
          <w:rFonts w:ascii="Palatino Linotype" w:eastAsia="Times New Roman" w:hAnsi="Palatino Linotype" w:cs="Times New Roman"/>
          <w:i/>
          <w:sz w:val="24"/>
          <w:szCs w:val="24"/>
          <w:lang w:val="es-ES_tradnl" w:eastAsia="es-ES"/>
        </w:rPr>
        <w:lastRenderedPageBreak/>
        <w:t>Transparencia y Acceso a la Información Pública del Estado de México y Municipios</w:t>
      </w:r>
      <w:r w:rsidRPr="00FC641E">
        <w:rPr>
          <w:rFonts w:ascii="Palatino Linotype" w:eastAsia="Times New Roman" w:hAnsi="Palatino Linotype" w:cs="Times New Roman"/>
          <w:i/>
          <w:sz w:val="24"/>
          <w:szCs w:val="24"/>
          <w:lang w:val="es-ES_tradnl" w:eastAsia="es-ES"/>
        </w:rPr>
        <w:t>.”</w:t>
      </w:r>
      <w:r>
        <w:rPr>
          <w:rFonts w:ascii="Palatino Linotype" w:eastAsia="Times New Roman" w:hAnsi="Palatino Linotype" w:cs="Times New Roman"/>
          <w:i/>
          <w:sz w:val="24"/>
          <w:szCs w:val="24"/>
          <w:lang w:val="es-ES_tradnl" w:eastAsia="es-ES"/>
        </w:rPr>
        <w:t xml:space="preserve"> (Sic).</w:t>
      </w:r>
    </w:p>
    <w:p w:rsidR="00741704" w:rsidRDefault="00741704" w:rsidP="00741704">
      <w:pPr>
        <w:spacing w:after="0" w:line="360" w:lineRule="auto"/>
        <w:jc w:val="both"/>
        <w:rPr>
          <w:rFonts w:ascii="Palatino Linotype" w:hAnsi="Palatino Linotype" w:cs="Arial"/>
          <w:sz w:val="24"/>
          <w:szCs w:val="24"/>
        </w:rPr>
      </w:pPr>
    </w:p>
    <w:p w:rsidR="00741704" w:rsidRDefault="000476ED" w:rsidP="00741704">
      <w:pPr>
        <w:spacing w:after="0" w:line="360" w:lineRule="auto"/>
        <w:jc w:val="both"/>
        <w:rPr>
          <w:rFonts w:ascii="Palatino Linotype" w:hAnsi="Palatino Linotype" w:cs="Arial"/>
          <w:sz w:val="24"/>
          <w:szCs w:val="24"/>
        </w:rPr>
      </w:pPr>
      <w:r>
        <w:rPr>
          <w:rFonts w:ascii="Palatino Linotype" w:hAnsi="Palatino Linotype" w:cs="Arial"/>
          <w:sz w:val="24"/>
          <w:szCs w:val="24"/>
        </w:rPr>
        <w:t>El sujeto obligado adjuntó</w:t>
      </w:r>
      <w:r w:rsidR="00741704">
        <w:rPr>
          <w:rFonts w:ascii="Palatino Linotype" w:hAnsi="Palatino Linotype" w:cs="Arial"/>
          <w:sz w:val="24"/>
          <w:szCs w:val="24"/>
        </w:rPr>
        <w:t xml:space="preserve"> tres archivos electrónicos denominados </w:t>
      </w:r>
      <w:r w:rsidR="00741704">
        <w:rPr>
          <w:rFonts w:ascii="Palatino Linotype" w:hAnsi="Palatino Linotype"/>
          <w:sz w:val="24"/>
          <w:szCs w:val="24"/>
        </w:rPr>
        <w:t>“</w:t>
      </w:r>
      <w:r w:rsidR="00741704" w:rsidRPr="00741704">
        <w:rPr>
          <w:rFonts w:ascii="Palatino Linotype" w:hAnsi="Palatino Linotype"/>
          <w:sz w:val="24"/>
          <w:szCs w:val="24"/>
        </w:rPr>
        <w:t>solicitud 160.pdf</w:t>
      </w:r>
      <w:r w:rsidR="00741704">
        <w:rPr>
          <w:rFonts w:ascii="Palatino Linotype" w:hAnsi="Palatino Linotype"/>
          <w:sz w:val="24"/>
          <w:szCs w:val="24"/>
        </w:rPr>
        <w:t>”, “</w:t>
      </w:r>
      <w:r w:rsidR="00741704" w:rsidRPr="00741704">
        <w:rPr>
          <w:rFonts w:ascii="Palatino Linotype" w:hAnsi="Palatino Linotype"/>
          <w:sz w:val="24"/>
          <w:szCs w:val="24"/>
        </w:rPr>
        <w:t>por contrato 2021.xlsx</w:t>
      </w:r>
      <w:r w:rsidR="00741704">
        <w:rPr>
          <w:rFonts w:ascii="Palatino Linotype" w:hAnsi="Palatino Linotype"/>
          <w:sz w:val="24"/>
          <w:szCs w:val="24"/>
        </w:rPr>
        <w:t>” y “</w:t>
      </w:r>
      <w:r w:rsidR="00741704" w:rsidRPr="00741704">
        <w:rPr>
          <w:rFonts w:ascii="Palatino Linotype" w:hAnsi="Palatino Linotype"/>
          <w:sz w:val="24"/>
          <w:szCs w:val="24"/>
        </w:rPr>
        <w:t>ADJ 2021.xlsx</w:t>
      </w:r>
      <w:r w:rsidR="00741704">
        <w:rPr>
          <w:rFonts w:ascii="Palatino Linotype" w:hAnsi="Palatino Linotype"/>
          <w:sz w:val="24"/>
          <w:szCs w:val="24"/>
        </w:rPr>
        <w:t>”</w:t>
      </w:r>
      <w:r w:rsidR="00741704" w:rsidRPr="00CC27B8">
        <w:rPr>
          <w:rFonts w:ascii="Palatino Linotype" w:hAnsi="Palatino Linotype" w:cs="Arial"/>
          <w:sz w:val="24"/>
          <w:szCs w:val="24"/>
        </w:rPr>
        <w:t xml:space="preserve">, </w:t>
      </w:r>
      <w:r w:rsidR="00741704">
        <w:rPr>
          <w:rFonts w:ascii="Palatino Linotype" w:hAnsi="Palatino Linotype" w:cs="Arial"/>
          <w:sz w:val="24"/>
          <w:szCs w:val="24"/>
        </w:rPr>
        <w:t>los</w:t>
      </w:r>
      <w:r w:rsidR="00741704" w:rsidRPr="00CC27B8">
        <w:rPr>
          <w:rFonts w:ascii="Palatino Linotype" w:hAnsi="Palatino Linotype" w:cs="Arial"/>
          <w:sz w:val="24"/>
          <w:szCs w:val="24"/>
        </w:rPr>
        <w:t xml:space="preserve"> cual</w:t>
      </w:r>
      <w:r w:rsidR="00741704">
        <w:rPr>
          <w:rFonts w:ascii="Palatino Linotype" w:hAnsi="Palatino Linotype" w:cs="Arial"/>
          <w:sz w:val="24"/>
          <w:szCs w:val="24"/>
        </w:rPr>
        <w:t>es</w:t>
      </w:r>
      <w:r w:rsidR="00741704" w:rsidRPr="00CC27B8">
        <w:rPr>
          <w:rFonts w:ascii="Palatino Linotype" w:hAnsi="Palatino Linotype" w:cs="Arial"/>
          <w:sz w:val="24"/>
          <w:szCs w:val="24"/>
        </w:rPr>
        <w:t xml:space="preserve"> </w:t>
      </w:r>
      <w:r w:rsidR="0084498A">
        <w:rPr>
          <w:rFonts w:ascii="Palatino Linotype" w:hAnsi="Palatino Linotype" w:cs="Arial"/>
          <w:sz w:val="24"/>
          <w:szCs w:val="24"/>
        </w:rPr>
        <w:t>serán analizados en la parte considerativa de la presente resolución</w:t>
      </w:r>
      <w:r w:rsidR="000E2D3E">
        <w:rPr>
          <w:rFonts w:ascii="Palatino Linotype" w:hAnsi="Palatino Linotype" w:cs="Arial"/>
          <w:sz w:val="24"/>
          <w:szCs w:val="24"/>
        </w:rPr>
        <w:t>.</w:t>
      </w:r>
    </w:p>
    <w:p w:rsidR="0044322A" w:rsidRDefault="0044322A" w:rsidP="00285F96">
      <w:pPr>
        <w:spacing w:after="0" w:line="360" w:lineRule="auto"/>
        <w:jc w:val="both"/>
        <w:rPr>
          <w:rFonts w:ascii="Palatino Linotype" w:hAnsi="Palatino Linotype"/>
          <w:sz w:val="24"/>
          <w:szCs w:val="24"/>
        </w:rPr>
      </w:pPr>
    </w:p>
    <w:p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b/>
          <w:sz w:val="28"/>
          <w:szCs w:val="28"/>
        </w:rPr>
        <w:t xml:space="preserve">TERCERO. </w:t>
      </w:r>
      <w:r w:rsidRPr="00290F21">
        <w:rPr>
          <w:rFonts w:ascii="Palatino Linotype" w:hAnsi="Palatino Linotype" w:cs="Arial"/>
          <w:b/>
          <w:sz w:val="24"/>
          <w:szCs w:val="24"/>
        </w:rPr>
        <w:t xml:space="preserve">Del recurso de revisión. </w:t>
      </w:r>
    </w:p>
    <w:p w:rsidR="00AF47E9"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sz w:val="24"/>
          <w:szCs w:val="24"/>
        </w:rPr>
        <w:t>Inconforme con la</w:t>
      </w:r>
      <w:r w:rsidR="00193B9B">
        <w:rPr>
          <w:rFonts w:ascii="Palatino Linotype" w:hAnsi="Palatino Linotype" w:cs="Arial"/>
          <w:sz w:val="24"/>
          <w:szCs w:val="24"/>
        </w:rPr>
        <w:t>s</w:t>
      </w:r>
      <w:r w:rsidRPr="00B93DE8">
        <w:rPr>
          <w:rFonts w:ascii="Palatino Linotype" w:hAnsi="Palatino Linotype" w:cs="Arial"/>
          <w:sz w:val="24"/>
          <w:szCs w:val="24"/>
        </w:rPr>
        <w:t xml:space="preserve"> respuesta</w:t>
      </w:r>
      <w:r w:rsidR="00193B9B">
        <w:rPr>
          <w:rFonts w:ascii="Palatino Linotype" w:hAnsi="Palatino Linotype" w:cs="Arial"/>
          <w:sz w:val="24"/>
          <w:szCs w:val="24"/>
        </w:rPr>
        <w:t>s</w:t>
      </w:r>
      <w:r w:rsidR="007E4212">
        <w:rPr>
          <w:rFonts w:ascii="Palatino Linotype" w:hAnsi="Palatino Linotype" w:cs="Arial"/>
          <w:sz w:val="24"/>
          <w:szCs w:val="24"/>
        </w:rPr>
        <w:t xml:space="preserve"> emitida</w:t>
      </w:r>
      <w:r w:rsidR="00193B9B">
        <w:rPr>
          <w:rFonts w:ascii="Palatino Linotype" w:hAnsi="Palatino Linotype" w:cs="Arial"/>
          <w:sz w:val="24"/>
          <w:szCs w:val="24"/>
        </w:rPr>
        <w:t>s</w:t>
      </w:r>
      <w:r w:rsidR="007E4212">
        <w:rPr>
          <w:rFonts w:ascii="Palatino Linotype" w:hAnsi="Palatino Linotype" w:cs="Arial"/>
          <w:sz w:val="24"/>
          <w:szCs w:val="24"/>
        </w:rPr>
        <w:t xml:space="preserve"> </w:t>
      </w:r>
      <w:r w:rsidRPr="00B93DE8">
        <w:rPr>
          <w:rFonts w:ascii="Palatino Linotype" w:hAnsi="Palatino Linotype" w:cs="Arial"/>
          <w:sz w:val="24"/>
          <w:szCs w:val="24"/>
        </w:rPr>
        <w:t xml:space="preserve">por parte del Sujeto Obligado, en fecha </w:t>
      </w:r>
      <w:r w:rsidR="00262958">
        <w:rPr>
          <w:rFonts w:ascii="Palatino Linotype" w:hAnsi="Palatino Linotype" w:cs="Arial"/>
          <w:sz w:val="24"/>
          <w:szCs w:val="24"/>
        </w:rPr>
        <w:t>treinta</w:t>
      </w:r>
      <w:r w:rsidRPr="00B93DE8">
        <w:rPr>
          <w:rFonts w:ascii="Palatino Linotype" w:hAnsi="Palatino Linotype" w:cs="Arial"/>
          <w:sz w:val="24"/>
          <w:szCs w:val="24"/>
        </w:rPr>
        <w:t xml:space="preserve"> de </w:t>
      </w:r>
      <w:r w:rsidR="00CD669E">
        <w:rPr>
          <w:rFonts w:ascii="Palatino Linotype" w:hAnsi="Palatino Linotype" w:cs="Arial"/>
          <w:sz w:val="24"/>
          <w:szCs w:val="24"/>
        </w:rPr>
        <w:t>noviembre</w:t>
      </w:r>
      <w:r w:rsidRPr="00B93DE8">
        <w:rPr>
          <w:rFonts w:ascii="Palatino Linotype" w:hAnsi="Palatino Linotype" w:cs="Arial"/>
          <w:sz w:val="24"/>
          <w:szCs w:val="24"/>
        </w:rPr>
        <w:t xml:space="preserve"> de dos mil veint</w:t>
      </w:r>
      <w:r w:rsidR="00CD669E">
        <w:rPr>
          <w:rFonts w:ascii="Palatino Linotype" w:hAnsi="Palatino Linotype" w:cs="Arial"/>
          <w:sz w:val="24"/>
          <w:szCs w:val="24"/>
        </w:rPr>
        <w:t>iuno</w:t>
      </w:r>
      <w:r w:rsidRPr="00B93DE8">
        <w:rPr>
          <w:rFonts w:ascii="Palatino Linotype" w:hAnsi="Palatino Linotype" w:cs="Arial"/>
          <w:sz w:val="24"/>
          <w:szCs w:val="24"/>
        </w:rPr>
        <w:t xml:space="preserve">, </w:t>
      </w:r>
      <w:r w:rsidR="00E525B3">
        <w:rPr>
          <w:rFonts w:ascii="Palatino Linotype" w:hAnsi="Palatino Linotype" w:cs="Arial"/>
          <w:sz w:val="24"/>
          <w:szCs w:val="24"/>
        </w:rPr>
        <w:t>la</w:t>
      </w:r>
      <w:r w:rsidRPr="00B93DE8">
        <w:rPr>
          <w:rFonts w:ascii="Palatino Linotype" w:hAnsi="Palatino Linotype" w:cs="Arial"/>
          <w:sz w:val="24"/>
          <w:szCs w:val="24"/>
        </w:rPr>
        <w:t xml:space="preserve"> ahora Recurrente interp</w:t>
      </w:r>
      <w:r w:rsidR="007E4212">
        <w:rPr>
          <w:rFonts w:ascii="Palatino Linotype" w:hAnsi="Palatino Linotype" w:cs="Arial"/>
          <w:sz w:val="24"/>
          <w:szCs w:val="24"/>
        </w:rPr>
        <w:t>uso</w:t>
      </w:r>
      <w:r w:rsidRPr="00B93DE8">
        <w:rPr>
          <w:rFonts w:ascii="Palatino Linotype" w:hAnsi="Palatino Linotype" w:cs="Arial"/>
          <w:sz w:val="24"/>
          <w:szCs w:val="24"/>
        </w:rPr>
        <w:t xml:space="preserve"> </w:t>
      </w:r>
      <w:r w:rsidR="00193B9B">
        <w:rPr>
          <w:rFonts w:ascii="Palatino Linotype" w:hAnsi="Palatino Linotype" w:cs="Arial"/>
          <w:sz w:val="24"/>
          <w:szCs w:val="24"/>
        </w:rPr>
        <w:t>los</w:t>
      </w:r>
      <w:r w:rsidR="007E4212">
        <w:rPr>
          <w:rFonts w:ascii="Palatino Linotype" w:hAnsi="Palatino Linotype" w:cs="Arial"/>
          <w:sz w:val="24"/>
          <w:szCs w:val="24"/>
        </w:rPr>
        <w:t xml:space="preserve"> </w:t>
      </w:r>
      <w:r w:rsidRPr="00B93DE8">
        <w:rPr>
          <w:rFonts w:ascii="Palatino Linotype" w:hAnsi="Palatino Linotype" w:cs="Arial"/>
          <w:sz w:val="24"/>
          <w:szCs w:val="24"/>
        </w:rPr>
        <w:t>recurso</w:t>
      </w:r>
      <w:r w:rsidR="00193B9B">
        <w:rPr>
          <w:rFonts w:ascii="Palatino Linotype" w:hAnsi="Palatino Linotype" w:cs="Arial"/>
          <w:sz w:val="24"/>
          <w:szCs w:val="24"/>
        </w:rPr>
        <w:t>s</w:t>
      </w:r>
      <w:r w:rsidRPr="00B93DE8">
        <w:rPr>
          <w:rFonts w:ascii="Palatino Linotype" w:hAnsi="Palatino Linotype" w:cs="Arial"/>
          <w:sz w:val="24"/>
          <w:szCs w:val="24"/>
        </w:rPr>
        <w:t xml:space="preserve"> de revisión</w:t>
      </w:r>
      <w:r w:rsidR="007E4212">
        <w:rPr>
          <w:rFonts w:ascii="Palatino Linotype" w:hAnsi="Palatino Linotype" w:cs="Arial"/>
          <w:sz w:val="24"/>
          <w:szCs w:val="24"/>
        </w:rPr>
        <w:t>,</w:t>
      </w:r>
      <w:r w:rsidRPr="00B93DE8">
        <w:rPr>
          <w:rFonts w:ascii="Palatino Linotype" w:hAnsi="Palatino Linotype" w:cs="Arial"/>
          <w:sz w:val="24"/>
          <w:szCs w:val="24"/>
        </w:rPr>
        <w:t xml:space="preserve"> </w:t>
      </w:r>
      <w:r w:rsidR="00143165">
        <w:rPr>
          <w:rFonts w:ascii="Palatino Linotype" w:hAnsi="Palatino Linotype" w:cs="Arial"/>
          <w:sz w:val="24"/>
          <w:szCs w:val="24"/>
        </w:rPr>
        <w:t>los</w:t>
      </w:r>
      <w:r w:rsidRPr="00B93DE8">
        <w:rPr>
          <w:rFonts w:ascii="Palatino Linotype" w:hAnsi="Palatino Linotype" w:cs="Arial"/>
          <w:sz w:val="24"/>
          <w:szCs w:val="24"/>
        </w:rPr>
        <w:t xml:space="preserve"> cual</w:t>
      </w:r>
      <w:r w:rsidR="00143165">
        <w:rPr>
          <w:rFonts w:ascii="Palatino Linotype" w:hAnsi="Palatino Linotype" w:cs="Arial"/>
          <w:sz w:val="24"/>
          <w:szCs w:val="24"/>
        </w:rPr>
        <w:t>es</w:t>
      </w:r>
      <w:r w:rsidRPr="00B93DE8">
        <w:rPr>
          <w:rFonts w:ascii="Palatino Linotype" w:hAnsi="Palatino Linotype" w:cs="Arial"/>
          <w:sz w:val="24"/>
          <w:szCs w:val="24"/>
        </w:rPr>
        <w:t xml:space="preserve"> fue</w:t>
      </w:r>
      <w:r w:rsidR="00143165">
        <w:rPr>
          <w:rFonts w:ascii="Palatino Linotype" w:hAnsi="Palatino Linotype" w:cs="Arial"/>
          <w:sz w:val="24"/>
          <w:szCs w:val="24"/>
        </w:rPr>
        <w:t>ron</w:t>
      </w:r>
      <w:r w:rsidRPr="00B93DE8">
        <w:rPr>
          <w:rFonts w:ascii="Palatino Linotype" w:hAnsi="Palatino Linotype" w:cs="Arial"/>
          <w:sz w:val="24"/>
          <w:szCs w:val="24"/>
        </w:rPr>
        <w:t xml:space="preserve"> registrado</w:t>
      </w:r>
      <w:r w:rsidR="00143165">
        <w:rPr>
          <w:rFonts w:ascii="Palatino Linotype" w:hAnsi="Palatino Linotype" w:cs="Arial"/>
          <w:sz w:val="24"/>
          <w:szCs w:val="24"/>
        </w:rPr>
        <w:t>s</w:t>
      </w:r>
      <w:r w:rsidRPr="00B93DE8">
        <w:rPr>
          <w:rFonts w:ascii="Palatino Linotype" w:hAnsi="Palatino Linotype" w:cs="Arial"/>
          <w:sz w:val="24"/>
          <w:szCs w:val="24"/>
        </w:rPr>
        <w:t xml:space="preserve"> en el sistema electrónico con </w:t>
      </w:r>
      <w:r w:rsidR="00143165">
        <w:rPr>
          <w:rFonts w:ascii="Palatino Linotype" w:hAnsi="Palatino Linotype" w:cs="Arial"/>
          <w:sz w:val="24"/>
          <w:szCs w:val="24"/>
        </w:rPr>
        <w:t>los</w:t>
      </w:r>
      <w:r w:rsidRPr="00B93DE8">
        <w:rPr>
          <w:rFonts w:ascii="Palatino Linotype" w:hAnsi="Palatino Linotype" w:cs="Arial"/>
          <w:sz w:val="24"/>
          <w:szCs w:val="24"/>
        </w:rPr>
        <w:t xml:space="preserve"> expediente</w:t>
      </w:r>
      <w:r w:rsidR="00143165">
        <w:rPr>
          <w:rFonts w:ascii="Palatino Linotype" w:hAnsi="Palatino Linotype" w:cs="Arial"/>
          <w:sz w:val="24"/>
          <w:szCs w:val="24"/>
        </w:rPr>
        <w:t>s</w:t>
      </w:r>
      <w:r w:rsidRPr="00B93DE8">
        <w:rPr>
          <w:rFonts w:ascii="Palatino Linotype" w:hAnsi="Palatino Linotype" w:cs="Arial"/>
          <w:sz w:val="24"/>
          <w:szCs w:val="24"/>
        </w:rPr>
        <w:t xml:space="preserve"> número</w:t>
      </w:r>
      <w:r w:rsidR="00143165">
        <w:rPr>
          <w:rFonts w:ascii="Palatino Linotype" w:hAnsi="Palatino Linotype" w:cs="Arial"/>
          <w:sz w:val="24"/>
          <w:szCs w:val="24"/>
        </w:rPr>
        <w:t>s</w:t>
      </w:r>
      <w:r w:rsidRPr="00B93DE8">
        <w:rPr>
          <w:rFonts w:ascii="Palatino Linotype" w:hAnsi="Palatino Linotype" w:cs="Arial"/>
          <w:sz w:val="24"/>
          <w:szCs w:val="24"/>
        </w:rPr>
        <w:t xml:space="preserve"> </w:t>
      </w:r>
      <w:r w:rsidRPr="002F0A5E">
        <w:rPr>
          <w:rFonts w:ascii="Palatino Linotype" w:hAnsi="Palatino Linotype" w:cs="Arial"/>
          <w:b/>
          <w:sz w:val="24"/>
          <w:szCs w:val="24"/>
        </w:rPr>
        <w:t>0</w:t>
      </w:r>
      <w:r w:rsidR="00B67540">
        <w:rPr>
          <w:rFonts w:ascii="Palatino Linotype" w:hAnsi="Palatino Linotype" w:cs="Arial"/>
          <w:b/>
          <w:sz w:val="24"/>
          <w:szCs w:val="24"/>
        </w:rPr>
        <w:t>601</w:t>
      </w:r>
      <w:r w:rsidR="00143165">
        <w:rPr>
          <w:rFonts w:ascii="Palatino Linotype" w:hAnsi="Palatino Linotype" w:cs="Arial"/>
          <w:b/>
          <w:sz w:val="24"/>
          <w:szCs w:val="24"/>
        </w:rPr>
        <w:t>0</w:t>
      </w:r>
      <w:r w:rsidRPr="002F0A5E">
        <w:rPr>
          <w:rFonts w:ascii="Palatino Linotype" w:hAnsi="Palatino Linotype" w:cs="Arial"/>
          <w:b/>
          <w:sz w:val="24"/>
          <w:szCs w:val="24"/>
        </w:rPr>
        <w:t>/INFOEM/IP/RR/202</w:t>
      </w:r>
      <w:r w:rsidR="00FA70AD" w:rsidRPr="002F0A5E">
        <w:rPr>
          <w:rFonts w:ascii="Palatino Linotype" w:hAnsi="Palatino Linotype" w:cs="Arial"/>
          <w:b/>
          <w:sz w:val="24"/>
          <w:szCs w:val="24"/>
        </w:rPr>
        <w:t>1</w:t>
      </w:r>
      <w:r w:rsidR="00143165">
        <w:rPr>
          <w:rFonts w:ascii="Palatino Linotype" w:hAnsi="Palatino Linotype" w:cs="Arial"/>
          <w:b/>
          <w:sz w:val="24"/>
          <w:szCs w:val="24"/>
        </w:rPr>
        <w:t xml:space="preserve"> y </w:t>
      </w:r>
      <w:r w:rsidR="00143165" w:rsidRPr="002F0A5E">
        <w:rPr>
          <w:rFonts w:ascii="Palatino Linotype" w:hAnsi="Palatino Linotype" w:cs="Arial"/>
          <w:b/>
          <w:sz w:val="24"/>
          <w:szCs w:val="24"/>
        </w:rPr>
        <w:t>0</w:t>
      </w:r>
      <w:r w:rsidR="00143165">
        <w:rPr>
          <w:rFonts w:ascii="Palatino Linotype" w:hAnsi="Palatino Linotype" w:cs="Arial"/>
          <w:b/>
          <w:sz w:val="24"/>
          <w:szCs w:val="24"/>
        </w:rPr>
        <w:t>6011</w:t>
      </w:r>
      <w:r w:rsidR="00143165" w:rsidRPr="002F0A5E">
        <w:rPr>
          <w:rFonts w:ascii="Palatino Linotype" w:hAnsi="Palatino Linotype" w:cs="Arial"/>
          <w:b/>
          <w:sz w:val="24"/>
          <w:szCs w:val="24"/>
        </w:rPr>
        <w:t>/INFOEM/IP/RR/2021</w:t>
      </w:r>
      <w:r w:rsidRPr="00B93DE8">
        <w:rPr>
          <w:rFonts w:ascii="Palatino Linotype" w:hAnsi="Palatino Linotype" w:cs="Arial"/>
          <w:sz w:val="24"/>
          <w:szCs w:val="24"/>
        </w:rPr>
        <w:t xml:space="preserve">, aduciendo </w:t>
      </w:r>
      <w:r w:rsidR="00AF47E9">
        <w:rPr>
          <w:rFonts w:ascii="Palatino Linotype" w:hAnsi="Palatino Linotype" w:cs="Arial"/>
          <w:sz w:val="24"/>
          <w:szCs w:val="24"/>
        </w:rPr>
        <w:t>lo siguiente:</w:t>
      </w:r>
    </w:p>
    <w:p w:rsidR="00AF47E9" w:rsidRDefault="00AF47E9" w:rsidP="00285F96">
      <w:pPr>
        <w:spacing w:after="0" w:line="360" w:lineRule="auto"/>
        <w:jc w:val="both"/>
        <w:rPr>
          <w:rFonts w:ascii="Palatino Linotype" w:hAnsi="Palatino Linotype" w:cs="Arial"/>
          <w:b/>
          <w:sz w:val="24"/>
          <w:szCs w:val="24"/>
        </w:rPr>
      </w:pPr>
    </w:p>
    <w:p w:rsidR="00143165" w:rsidRDefault="00143165" w:rsidP="00285F96">
      <w:pPr>
        <w:spacing w:after="0" w:line="360" w:lineRule="auto"/>
        <w:jc w:val="both"/>
        <w:rPr>
          <w:rFonts w:ascii="Palatino Linotype" w:hAnsi="Palatino Linotype" w:cs="Arial"/>
          <w:b/>
          <w:sz w:val="24"/>
          <w:szCs w:val="24"/>
        </w:rPr>
      </w:pPr>
      <w:r>
        <w:rPr>
          <w:rFonts w:ascii="Palatino Linotype" w:hAnsi="Palatino Linotype" w:cs="Arial"/>
          <w:b/>
          <w:sz w:val="24"/>
          <w:szCs w:val="24"/>
        </w:rPr>
        <w:t xml:space="preserve">Recurso de Revisión: </w:t>
      </w:r>
      <w:r w:rsidRPr="002F0A5E">
        <w:rPr>
          <w:rFonts w:ascii="Palatino Linotype" w:hAnsi="Palatino Linotype" w:cs="Arial"/>
          <w:b/>
          <w:sz w:val="24"/>
          <w:szCs w:val="24"/>
        </w:rPr>
        <w:t>0</w:t>
      </w:r>
      <w:r>
        <w:rPr>
          <w:rFonts w:ascii="Palatino Linotype" w:hAnsi="Palatino Linotype" w:cs="Arial"/>
          <w:b/>
          <w:sz w:val="24"/>
          <w:szCs w:val="24"/>
        </w:rPr>
        <w:t>6010</w:t>
      </w:r>
      <w:r w:rsidRPr="002F0A5E">
        <w:rPr>
          <w:rFonts w:ascii="Palatino Linotype" w:hAnsi="Palatino Linotype" w:cs="Arial"/>
          <w:b/>
          <w:sz w:val="24"/>
          <w:szCs w:val="24"/>
        </w:rPr>
        <w:t>/INFOEM/IP/RR/2021</w:t>
      </w:r>
    </w:p>
    <w:p w:rsidR="00B93DE8" w:rsidRDefault="00B93DE8" w:rsidP="00285F96">
      <w:pPr>
        <w:spacing w:after="0" w:line="360" w:lineRule="auto"/>
        <w:jc w:val="both"/>
        <w:rPr>
          <w:rFonts w:ascii="Palatino Linotype" w:hAnsi="Palatino Linotype" w:cs="Arial"/>
          <w:b/>
          <w:sz w:val="24"/>
          <w:szCs w:val="24"/>
        </w:rPr>
      </w:pPr>
      <w:r w:rsidRPr="00B93DE8">
        <w:rPr>
          <w:rFonts w:ascii="Palatino Linotype" w:hAnsi="Palatino Linotype" w:cs="Arial"/>
          <w:b/>
          <w:sz w:val="24"/>
          <w:szCs w:val="24"/>
        </w:rPr>
        <w:t xml:space="preserve">Acto Impugnado: </w:t>
      </w:r>
    </w:p>
    <w:p w:rsidR="00B93DE8" w:rsidRPr="009B24F8" w:rsidRDefault="00B93DE8" w:rsidP="00AF47E9">
      <w:pPr>
        <w:spacing w:after="0" w:line="240" w:lineRule="auto"/>
        <w:ind w:left="851"/>
        <w:jc w:val="both"/>
        <w:rPr>
          <w:rFonts w:ascii="Palatino Linotype" w:hAnsi="Palatino Linotype" w:cs="Arial"/>
          <w:i/>
          <w:sz w:val="24"/>
          <w:szCs w:val="24"/>
        </w:rPr>
      </w:pPr>
      <w:r w:rsidRPr="009B24F8">
        <w:rPr>
          <w:rFonts w:ascii="Palatino Linotype" w:hAnsi="Palatino Linotype" w:cs="Arial"/>
          <w:i/>
          <w:sz w:val="24"/>
          <w:szCs w:val="24"/>
        </w:rPr>
        <w:t>“</w:t>
      </w:r>
      <w:r w:rsidR="00143165" w:rsidRPr="00143165">
        <w:rPr>
          <w:rFonts w:ascii="Palatino Linotype" w:hAnsi="Palatino Linotype" w:cs="Arial"/>
          <w:i/>
          <w:sz w:val="24"/>
          <w:szCs w:val="24"/>
        </w:rPr>
        <w:t xml:space="preserve">De acuerdo a la solicitud 00161/ACAMBAY/IP/21 en la que se hizo la solicitud de una lista de pagos realizados a proveedores o prestadores de servicios del ayuntamiento, con la siguiente </w:t>
      </w:r>
      <w:proofErr w:type="spellStart"/>
      <w:r w:rsidR="00143165" w:rsidRPr="00143165">
        <w:rPr>
          <w:rFonts w:ascii="Palatino Linotype" w:hAnsi="Palatino Linotype" w:cs="Arial"/>
          <w:i/>
          <w:sz w:val="24"/>
          <w:szCs w:val="24"/>
        </w:rPr>
        <w:t>descripción</w:t>
      </w:r>
      <w:proofErr w:type="gramStart"/>
      <w:r w:rsidR="00143165" w:rsidRPr="00143165">
        <w:rPr>
          <w:rFonts w:ascii="Palatino Linotype" w:hAnsi="Palatino Linotype" w:cs="Arial"/>
          <w:i/>
          <w:sz w:val="24"/>
          <w:szCs w:val="24"/>
        </w:rPr>
        <w:t>;monto</w:t>
      </w:r>
      <w:proofErr w:type="spellEnd"/>
      <w:proofErr w:type="gramEnd"/>
      <w:r w:rsidR="00143165" w:rsidRPr="00143165">
        <w:rPr>
          <w:rFonts w:ascii="Palatino Linotype" w:hAnsi="Palatino Linotype" w:cs="Arial"/>
          <w:i/>
          <w:sz w:val="24"/>
          <w:szCs w:val="24"/>
        </w:rPr>
        <w:t xml:space="preserve"> del pago efectuado, facturas que se le pagaron a cada uno (señalando </w:t>
      </w:r>
      <w:proofErr w:type="spellStart"/>
      <w:r w:rsidR="00143165" w:rsidRPr="00143165">
        <w:rPr>
          <w:rFonts w:ascii="Palatino Linotype" w:hAnsi="Palatino Linotype" w:cs="Arial"/>
          <w:i/>
          <w:sz w:val="24"/>
          <w:szCs w:val="24"/>
        </w:rPr>
        <w:t>numero</w:t>
      </w:r>
      <w:proofErr w:type="spellEnd"/>
      <w:r w:rsidR="00143165" w:rsidRPr="00143165">
        <w:rPr>
          <w:rFonts w:ascii="Palatino Linotype" w:hAnsi="Palatino Linotype" w:cs="Arial"/>
          <w:i/>
          <w:sz w:val="24"/>
          <w:szCs w:val="24"/>
        </w:rPr>
        <w:t xml:space="preserve"> de factura) y fecha en que se </w:t>
      </w:r>
      <w:proofErr w:type="spellStart"/>
      <w:r w:rsidR="00143165" w:rsidRPr="00143165">
        <w:rPr>
          <w:rFonts w:ascii="Palatino Linotype" w:hAnsi="Palatino Linotype" w:cs="Arial"/>
          <w:i/>
          <w:sz w:val="24"/>
          <w:szCs w:val="24"/>
        </w:rPr>
        <w:t>realizo</w:t>
      </w:r>
      <w:proofErr w:type="spellEnd"/>
      <w:r w:rsidR="00143165" w:rsidRPr="00143165">
        <w:rPr>
          <w:rFonts w:ascii="Palatino Linotype" w:hAnsi="Palatino Linotype" w:cs="Arial"/>
          <w:i/>
          <w:sz w:val="24"/>
          <w:szCs w:val="24"/>
        </w:rPr>
        <w:t xml:space="preserve"> el pago, </w:t>
      </w:r>
      <w:proofErr w:type="spellStart"/>
      <w:r w:rsidR="00143165" w:rsidRPr="00143165">
        <w:rPr>
          <w:rFonts w:ascii="Palatino Linotype" w:hAnsi="Palatino Linotype" w:cs="Arial"/>
          <w:i/>
          <w:sz w:val="24"/>
          <w:szCs w:val="24"/>
        </w:rPr>
        <w:t>asi</w:t>
      </w:r>
      <w:proofErr w:type="spellEnd"/>
      <w:r w:rsidR="00143165" w:rsidRPr="00143165">
        <w:rPr>
          <w:rFonts w:ascii="Palatino Linotype" w:hAnsi="Palatino Linotype" w:cs="Arial"/>
          <w:i/>
          <w:sz w:val="24"/>
          <w:szCs w:val="24"/>
        </w:rPr>
        <w:t xml:space="preserve"> mismo las </w:t>
      </w:r>
      <w:proofErr w:type="spellStart"/>
      <w:r w:rsidR="00143165" w:rsidRPr="00143165">
        <w:rPr>
          <w:rFonts w:ascii="Palatino Linotype" w:hAnsi="Palatino Linotype" w:cs="Arial"/>
          <w:i/>
          <w:sz w:val="24"/>
          <w:szCs w:val="24"/>
        </w:rPr>
        <w:t>polizas</w:t>
      </w:r>
      <w:proofErr w:type="spellEnd"/>
      <w:r w:rsidR="00143165" w:rsidRPr="00143165">
        <w:rPr>
          <w:rFonts w:ascii="Palatino Linotype" w:hAnsi="Palatino Linotype" w:cs="Arial"/>
          <w:i/>
          <w:sz w:val="24"/>
          <w:szCs w:val="24"/>
        </w:rPr>
        <w:t xml:space="preserve"> de contables correspondientes a dichos movimientos, comprendiendo del periodo 1 de enero del 2021 a la fecha</w:t>
      </w:r>
      <w:r w:rsidRPr="009B24F8">
        <w:rPr>
          <w:rFonts w:ascii="Palatino Linotype" w:hAnsi="Palatino Linotype" w:cs="Arial"/>
          <w:i/>
          <w:sz w:val="24"/>
          <w:szCs w:val="24"/>
        </w:rPr>
        <w:t xml:space="preserve">.”(Sic). </w:t>
      </w:r>
    </w:p>
    <w:p w:rsidR="00B93DE8" w:rsidRDefault="00B93DE8" w:rsidP="00285F96">
      <w:pPr>
        <w:spacing w:after="0" w:line="360" w:lineRule="auto"/>
        <w:jc w:val="both"/>
        <w:rPr>
          <w:rFonts w:ascii="Palatino Linotype" w:hAnsi="Palatino Linotype" w:cs="Arial"/>
          <w:sz w:val="24"/>
          <w:szCs w:val="24"/>
        </w:rPr>
      </w:pPr>
    </w:p>
    <w:p w:rsidR="00B67540" w:rsidRDefault="00B67540" w:rsidP="00285F96">
      <w:pPr>
        <w:spacing w:after="0" w:line="360" w:lineRule="auto"/>
        <w:jc w:val="both"/>
        <w:rPr>
          <w:rFonts w:ascii="Palatino Linotype" w:hAnsi="Palatino Linotype" w:cs="Arial"/>
          <w:b/>
          <w:sz w:val="24"/>
          <w:szCs w:val="24"/>
        </w:rPr>
      </w:pPr>
      <w:r>
        <w:rPr>
          <w:rFonts w:ascii="Palatino Linotype" w:hAnsi="Palatino Linotype" w:cs="Arial"/>
          <w:sz w:val="24"/>
          <w:szCs w:val="24"/>
        </w:rPr>
        <w:t>Y como</w:t>
      </w:r>
      <w:r w:rsidR="009B24F8">
        <w:rPr>
          <w:rFonts w:ascii="Palatino Linotype" w:hAnsi="Palatino Linotype" w:cs="Arial"/>
          <w:sz w:val="24"/>
          <w:szCs w:val="24"/>
        </w:rPr>
        <w:t xml:space="preserve"> </w:t>
      </w:r>
      <w:r w:rsidR="00CD669E" w:rsidRPr="00B1000E">
        <w:rPr>
          <w:rFonts w:ascii="Palatino Linotype" w:hAnsi="Palatino Linotype" w:cs="Arial"/>
          <w:b/>
          <w:sz w:val="24"/>
          <w:szCs w:val="24"/>
        </w:rPr>
        <w:t>Razones o Motivos de inconformidad</w:t>
      </w:r>
      <w:r>
        <w:rPr>
          <w:rFonts w:ascii="Palatino Linotype" w:hAnsi="Palatino Linotype" w:cs="Arial"/>
          <w:b/>
          <w:sz w:val="24"/>
          <w:szCs w:val="24"/>
        </w:rPr>
        <w:t>:</w:t>
      </w:r>
    </w:p>
    <w:p w:rsidR="00B67540" w:rsidRPr="00B67540" w:rsidRDefault="00B67540" w:rsidP="00B67540">
      <w:pPr>
        <w:spacing w:after="0" w:line="240" w:lineRule="auto"/>
        <w:ind w:left="851"/>
        <w:jc w:val="both"/>
        <w:rPr>
          <w:rFonts w:ascii="Palatino Linotype" w:hAnsi="Palatino Linotype" w:cs="Arial"/>
          <w:i/>
          <w:sz w:val="24"/>
          <w:szCs w:val="24"/>
        </w:rPr>
      </w:pPr>
      <w:r>
        <w:rPr>
          <w:rFonts w:ascii="Palatino Linotype" w:hAnsi="Palatino Linotype" w:cs="Arial"/>
          <w:i/>
          <w:sz w:val="24"/>
          <w:szCs w:val="24"/>
        </w:rPr>
        <w:t>“</w:t>
      </w:r>
      <w:r w:rsidR="00143165" w:rsidRPr="00143165">
        <w:rPr>
          <w:rFonts w:ascii="Palatino Linotype" w:hAnsi="Palatino Linotype" w:cs="Arial"/>
          <w:i/>
          <w:sz w:val="24"/>
          <w:szCs w:val="24"/>
        </w:rPr>
        <w:t xml:space="preserve">La información no corresponde a lo solicitado, en razón de que lo que se solicito fue lo siguiente lista de pagos realizados a proveedores o prestadores de servicios del ayuntamiento, con la siguiente </w:t>
      </w:r>
      <w:proofErr w:type="spellStart"/>
      <w:r w:rsidR="00143165" w:rsidRPr="00143165">
        <w:rPr>
          <w:rFonts w:ascii="Palatino Linotype" w:hAnsi="Palatino Linotype" w:cs="Arial"/>
          <w:i/>
          <w:sz w:val="24"/>
          <w:szCs w:val="24"/>
        </w:rPr>
        <w:t>descripción;monto</w:t>
      </w:r>
      <w:proofErr w:type="spellEnd"/>
      <w:r w:rsidR="00143165" w:rsidRPr="00143165">
        <w:rPr>
          <w:rFonts w:ascii="Palatino Linotype" w:hAnsi="Palatino Linotype" w:cs="Arial"/>
          <w:i/>
          <w:sz w:val="24"/>
          <w:szCs w:val="24"/>
        </w:rPr>
        <w:t xml:space="preserve"> del pago efectuado, facturas que se le pagaron a cada uno (señalando </w:t>
      </w:r>
      <w:proofErr w:type="spellStart"/>
      <w:r w:rsidR="00143165" w:rsidRPr="00143165">
        <w:rPr>
          <w:rFonts w:ascii="Palatino Linotype" w:hAnsi="Palatino Linotype" w:cs="Arial"/>
          <w:i/>
          <w:sz w:val="24"/>
          <w:szCs w:val="24"/>
        </w:rPr>
        <w:t>numero</w:t>
      </w:r>
      <w:proofErr w:type="spellEnd"/>
      <w:r w:rsidR="00143165" w:rsidRPr="00143165">
        <w:rPr>
          <w:rFonts w:ascii="Palatino Linotype" w:hAnsi="Palatino Linotype" w:cs="Arial"/>
          <w:i/>
          <w:sz w:val="24"/>
          <w:szCs w:val="24"/>
        </w:rPr>
        <w:t xml:space="preserve"> de factura) y fecha en que se </w:t>
      </w:r>
      <w:proofErr w:type="spellStart"/>
      <w:r w:rsidR="00143165" w:rsidRPr="00143165">
        <w:rPr>
          <w:rFonts w:ascii="Palatino Linotype" w:hAnsi="Palatino Linotype" w:cs="Arial"/>
          <w:i/>
          <w:sz w:val="24"/>
          <w:szCs w:val="24"/>
        </w:rPr>
        <w:t>realizo</w:t>
      </w:r>
      <w:proofErr w:type="spellEnd"/>
      <w:r w:rsidR="00143165" w:rsidRPr="00143165">
        <w:rPr>
          <w:rFonts w:ascii="Palatino Linotype" w:hAnsi="Palatino Linotype" w:cs="Arial"/>
          <w:i/>
          <w:sz w:val="24"/>
          <w:szCs w:val="24"/>
        </w:rPr>
        <w:t xml:space="preserve"> el pago, </w:t>
      </w:r>
      <w:proofErr w:type="spellStart"/>
      <w:r w:rsidR="00143165" w:rsidRPr="00143165">
        <w:rPr>
          <w:rFonts w:ascii="Palatino Linotype" w:hAnsi="Palatino Linotype" w:cs="Arial"/>
          <w:i/>
          <w:sz w:val="24"/>
          <w:szCs w:val="24"/>
        </w:rPr>
        <w:lastRenderedPageBreak/>
        <w:t>asi</w:t>
      </w:r>
      <w:proofErr w:type="spellEnd"/>
      <w:r w:rsidR="00143165" w:rsidRPr="00143165">
        <w:rPr>
          <w:rFonts w:ascii="Palatino Linotype" w:hAnsi="Palatino Linotype" w:cs="Arial"/>
          <w:i/>
          <w:sz w:val="24"/>
          <w:szCs w:val="24"/>
        </w:rPr>
        <w:t xml:space="preserve"> mismo las </w:t>
      </w:r>
      <w:proofErr w:type="spellStart"/>
      <w:r w:rsidR="00143165" w:rsidRPr="00143165">
        <w:rPr>
          <w:rFonts w:ascii="Palatino Linotype" w:hAnsi="Palatino Linotype" w:cs="Arial"/>
          <w:i/>
          <w:sz w:val="24"/>
          <w:szCs w:val="24"/>
        </w:rPr>
        <w:t>polizas</w:t>
      </w:r>
      <w:proofErr w:type="spellEnd"/>
      <w:r w:rsidR="00143165" w:rsidRPr="00143165">
        <w:rPr>
          <w:rFonts w:ascii="Palatino Linotype" w:hAnsi="Palatino Linotype" w:cs="Arial"/>
          <w:i/>
          <w:sz w:val="24"/>
          <w:szCs w:val="24"/>
        </w:rPr>
        <w:t xml:space="preserve"> de contables correspondientes a dichos movimientos, comprendiendo del periodo 1 de enero del 2021 a la fecha, y el SUJETO OBLIGADO en amparo del </w:t>
      </w:r>
      <w:proofErr w:type="spellStart"/>
      <w:r w:rsidR="00143165" w:rsidRPr="00143165">
        <w:rPr>
          <w:rFonts w:ascii="Palatino Linotype" w:hAnsi="Palatino Linotype" w:cs="Arial"/>
          <w:i/>
          <w:sz w:val="24"/>
          <w:szCs w:val="24"/>
        </w:rPr>
        <w:t>Articulo</w:t>
      </w:r>
      <w:proofErr w:type="spellEnd"/>
      <w:r w:rsidR="00143165" w:rsidRPr="00143165">
        <w:rPr>
          <w:rFonts w:ascii="Palatino Linotype" w:hAnsi="Palatino Linotype" w:cs="Arial"/>
          <w:i/>
          <w:sz w:val="24"/>
          <w:szCs w:val="24"/>
        </w:rPr>
        <w:t xml:space="preserve"> 12 de la Ley de Transparencia y Acceso a la información Pública, entregaron COMO RESPUESTA un auxiliar acumulado de la cuenta de proveedores personas físicas y morales al 30 de junio, refiriendo que la información que se remite es la última que se ha entregado al (OSFEM), Sin embargo jamás se solicitó ningún tipo de informe trimestral al que estuviera obligado el ayuntamiento, por otra parte es una obligación legal del tesorero municipal o en su caso Encargado de Despacho de la </w:t>
      </w:r>
      <w:proofErr w:type="spellStart"/>
      <w:r w:rsidR="00143165" w:rsidRPr="00143165">
        <w:rPr>
          <w:rFonts w:ascii="Palatino Linotype" w:hAnsi="Palatino Linotype" w:cs="Arial"/>
          <w:i/>
          <w:sz w:val="24"/>
          <w:szCs w:val="24"/>
        </w:rPr>
        <w:t>Tesoreria</w:t>
      </w:r>
      <w:proofErr w:type="spellEnd"/>
      <w:r w:rsidR="00143165" w:rsidRPr="00143165">
        <w:rPr>
          <w:rFonts w:ascii="Palatino Linotype" w:hAnsi="Palatino Linotype" w:cs="Arial"/>
          <w:i/>
          <w:sz w:val="24"/>
          <w:szCs w:val="24"/>
        </w:rPr>
        <w:t xml:space="preserve"> Municipal llevar los registros contables, financieros y administrativos de los ingresos, egresos, e inventarios al día sin importar si estos ya fueron entregados o no al (OSFEM). Por si fuese el caso se </w:t>
      </w:r>
      <w:proofErr w:type="spellStart"/>
      <w:r w:rsidR="00143165" w:rsidRPr="00143165">
        <w:rPr>
          <w:rFonts w:ascii="Palatino Linotype" w:hAnsi="Palatino Linotype" w:cs="Arial"/>
          <w:i/>
          <w:sz w:val="24"/>
          <w:szCs w:val="24"/>
        </w:rPr>
        <w:t>debio</w:t>
      </w:r>
      <w:proofErr w:type="spellEnd"/>
      <w:r w:rsidR="00143165" w:rsidRPr="00143165">
        <w:rPr>
          <w:rFonts w:ascii="Palatino Linotype" w:hAnsi="Palatino Linotype" w:cs="Arial"/>
          <w:i/>
          <w:sz w:val="24"/>
          <w:szCs w:val="24"/>
        </w:rPr>
        <w:t xml:space="preserve"> haber incluido el informe trimestral al mes de septiembre, en razón que en la misma contestación refiere que esos informes son trimestrales y mi solicitud fue presentada en el mes de octubre. Se pudiera considerar de esta manera que, o bien están ocultando información o este ayuntamiento no cumple en tiempo y forma con la normatividad expedida por el OSFEM para la presentación de los informes. Aclarando que no se solicitó ningún informe de los enviados al OSFEM. Y los registros solicitados deben existir en dicha tesorería.</w:t>
      </w:r>
      <w:r>
        <w:rPr>
          <w:rFonts w:ascii="Palatino Linotype" w:hAnsi="Palatino Linotype" w:cs="Arial"/>
          <w:i/>
          <w:sz w:val="24"/>
          <w:szCs w:val="24"/>
        </w:rPr>
        <w:t>” (</w:t>
      </w:r>
      <w:proofErr w:type="gramStart"/>
      <w:r>
        <w:rPr>
          <w:rFonts w:ascii="Palatino Linotype" w:hAnsi="Palatino Linotype" w:cs="Arial"/>
          <w:i/>
          <w:sz w:val="24"/>
          <w:szCs w:val="24"/>
        </w:rPr>
        <w:t>sic</w:t>
      </w:r>
      <w:proofErr w:type="gramEnd"/>
      <w:r>
        <w:rPr>
          <w:rFonts w:ascii="Palatino Linotype" w:hAnsi="Palatino Linotype" w:cs="Arial"/>
          <w:i/>
          <w:sz w:val="24"/>
          <w:szCs w:val="24"/>
        </w:rPr>
        <w:t>).</w:t>
      </w:r>
    </w:p>
    <w:p w:rsidR="00B67540" w:rsidRDefault="00B67540" w:rsidP="00CD58A3">
      <w:pPr>
        <w:spacing w:after="0" w:line="360" w:lineRule="auto"/>
        <w:jc w:val="both"/>
        <w:rPr>
          <w:rFonts w:ascii="Palatino Linotype" w:hAnsi="Palatino Linotype" w:cs="Arial"/>
          <w:sz w:val="24"/>
          <w:szCs w:val="24"/>
        </w:rPr>
      </w:pPr>
    </w:p>
    <w:p w:rsidR="00143165" w:rsidRDefault="00143165" w:rsidP="00CD58A3">
      <w:pPr>
        <w:spacing w:after="0" w:line="360" w:lineRule="auto"/>
        <w:jc w:val="both"/>
        <w:rPr>
          <w:rFonts w:ascii="Palatino Linotype" w:hAnsi="Palatino Linotype" w:cs="Arial"/>
          <w:b/>
          <w:sz w:val="24"/>
          <w:szCs w:val="24"/>
        </w:rPr>
      </w:pPr>
      <w:r>
        <w:rPr>
          <w:rFonts w:ascii="Palatino Linotype" w:hAnsi="Palatino Linotype" w:cs="Arial"/>
          <w:b/>
          <w:sz w:val="24"/>
          <w:szCs w:val="24"/>
        </w:rPr>
        <w:t xml:space="preserve">Recurso de Revisión: </w:t>
      </w:r>
      <w:r w:rsidRPr="002F0A5E">
        <w:rPr>
          <w:rFonts w:ascii="Palatino Linotype" w:hAnsi="Palatino Linotype" w:cs="Arial"/>
          <w:b/>
          <w:sz w:val="24"/>
          <w:szCs w:val="24"/>
        </w:rPr>
        <w:t>0</w:t>
      </w:r>
      <w:r>
        <w:rPr>
          <w:rFonts w:ascii="Palatino Linotype" w:hAnsi="Palatino Linotype" w:cs="Arial"/>
          <w:b/>
          <w:sz w:val="24"/>
          <w:szCs w:val="24"/>
        </w:rPr>
        <w:t>6011</w:t>
      </w:r>
      <w:r w:rsidRPr="002F0A5E">
        <w:rPr>
          <w:rFonts w:ascii="Palatino Linotype" w:hAnsi="Palatino Linotype" w:cs="Arial"/>
          <w:b/>
          <w:sz w:val="24"/>
          <w:szCs w:val="24"/>
        </w:rPr>
        <w:t>/INFOEM/IP/RR/2021</w:t>
      </w:r>
    </w:p>
    <w:p w:rsidR="00143165" w:rsidRDefault="00143165" w:rsidP="00CD58A3">
      <w:pPr>
        <w:spacing w:after="0" w:line="360" w:lineRule="auto"/>
        <w:jc w:val="both"/>
        <w:rPr>
          <w:rFonts w:ascii="Palatino Linotype" w:hAnsi="Palatino Linotype" w:cs="Arial"/>
          <w:b/>
          <w:sz w:val="24"/>
          <w:szCs w:val="24"/>
        </w:rPr>
      </w:pPr>
      <w:r w:rsidRPr="00B93DE8">
        <w:rPr>
          <w:rFonts w:ascii="Palatino Linotype" w:hAnsi="Palatino Linotype" w:cs="Arial"/>
          <w:b/>
          <w:sz w:val="24"/>
          <w:szCs w:val="24"/>
        </w:rPr>
        <w:t xml:space="preserve">Acto Impugnado: </w:t>
      </w:r>
    </w:p>
    <w:p w:rsidR="00143165" w:rsidRPr="009B24F8" w:rsidRDefault="00143165" w:rsidP="00CD58A3">
      <w:pPr>
        <w:spacing w:after="0" w:line="240" w:lineRule="auto"/>
        <w:ind w:left="851"/>
        <w:jc w:val="both"/>
        <w:rPr>
          <w:rFonts w:ascii="Palatino Linotype" w:hAnsi="Palatino Linotype" w:cs="Arial"/>
          <w:i/>
          <w:sz w:val="24"/>
          <w:szCs w:val="24"/>
        </w:rPr>
      </w:pPr>
      <w:r w:rsidRPr="009B24F8">
        <w:rPr>
          <w:rFonts w:ascii="Palatino Linotype" w:hAnsi="Palatino Linotype" w:cs="Arial"/>
          <w:i/>
          <w:sz w:val="24"/>
          <w:szCs w:val="24"/>
        </w:rPr>
        <w:t>“</w:t>
      </w:r>
      <w:r w:rsidRPr="00143165">
        <w:rPr>
          <w:rFonts w:ascii="Palatino Linotype" w:hAnsi="Palatino Linotype" w:cs="Arial"/>
          <w:i/>
          <w:sz w:val="24"/>
          <w:szCs w:val="24"/>
        </w:rPr>
        <w:t xml:space="preserve">De acuerdo a la solicitud 00160/ACAMBAY/IP/21 en la que se hizo la solicitud de una lista de los nombres de las obras autorizadas y ejecutadas en el año 2021, con la siguiente descripción; nombre del recurso del que se </w:t>
      </w:r>
      <w:proofErr w:type="spellStart"/>
      <w:r w:rsidRPr="00143165">
        <w:rPr>
          <w:rFonts w:ascii="Palatino Linotype" w:hAnsi="Palatino Linotype" w:cs="Arial"/>
          <w:i/>
          <w:sz w:val="24"/>
          <w:szCs w:val="24"/>
        </w:rPr>
        <w:t>derrogan</w:t>
      </w:r>
      <w:proofErr w:type="spellEnd"/>
      <w:r w:rsidRPr="00143165">
        <w:rPr>
          <w:rFonts w:ascii="Palatino Linotype" w:hAnsi="Palatino Linotype" w:cs="Arial"/>
          <w:i/>
          <w:sz w:val="24"/>
          <w:szCs w:val="24"/>
        </w:rPr>
        <w:t>, tipo de obra, procedimiento de adjudicación, fecha de adjudicación, proveedor adjudicado, y fechas de los pagos realizados correspondientes a dichas obras</w:t>
      </w:r>
      <w:r w:rsidRPr="009B24F8">
        <w:rPr>
          <w:rFonts w:ascii="Palatino Linotype" w:hAnsi="Palatino Linotype" w:cs="Arial"/>
          <w:i/>
          <w:sz w:val="24"/>
          <w:szCs w:val="24"/>
        </w:rPr>
        <w:t xml:space="preserve">.”(Sic). </w:t>
      </w:r>
    </w:p>
    <w:p w:rsidR="00143165" w:rsidRDefault="00143165" w:rsidP="00CD58A3">
      <w:pPr>
        <w:spacing w:after="0" w:line="360" w:lineRule="auto"/>
        <w:jc w:val="both"/>
        <w:rPr>
          <w:rFonts w:ascii="Palatino Linotype" w:hAnsi="Palatino Linotype" w:cs="Arial"/>
          <w:sz w:val="24"/>
          <w:szCs w:val="24"/>
        </w:rPr>
      </w:pPr>
    </w:p>
    <w:p w:rsidR="00143165" w:rsidRDefault="00143165" w:rsidP="00CD58A3">
      <w:pPr>
        <w:spacing w:after="0" w:line="360" w:lineRule="auto"/>
        <w:jc w:val="both"/>
        <w:rPr>
          <w:rFonts w:ascii="Palatino Linotype" w:hAnsi="Palatino Linotype" w:cs="Arial"/>
          <w:b/>
          <w:sz w:val="24"/>
          <w:szCs w:val="24"/>
        </w:rPr>
      </w:pPr>
      <w:r>
        <w:rPr>
          <w:rFonts w:ascii="Palatino Linotype" w:hAnsi="Palatino Linotype" w:cs="Arial"/>
          <w:sz w:val="24"/>
          <w:szCs w:val="24"/>
        </w:rPr>
        <w:t xml:space="preserve">Y como </w:t>
      </w:r>
      <w:r w:rsidRPr="00B1000E">
        <w:rPr>
          <w:rFonts w:ascii="Palatino Linotype" w:hAnsi="Palatino Linotype" w:cs="Arial"/>
          <w:b/>
          <w:sz w:val="24"/>
          <w:szCs w:val="24"/>
        </w:rPr>
        <w:t>Razones o Motivos de inconformidad</w:t>
      </w:r>
      <w:r>
        <w:rPr>
          <w:rFonts w:ascii="Palatino Linotype" w:hAnsi="Palatino Linotype" w:cs="Arial"/>
          <w:b/>
          <w:sz w:val="24"/>
          <w:szCs w:val="24"/>
        </w:rPr>
        <w:t>:</w:t>
      </w:r>
    </w:p>
    <w:p w:rsidR="00143165" w:rsidRPr="00143165" w:rsidRDefault="00143165" w:rsidP="00CD58A3">
      <w:pPr>
        <w:spacing w:after="0" w:line="240" w:lineRule="auto"/>
        <w:ind w:left="851"/>
        <w:jc w:val="both"/>
        <w:rPr>
          <w:rFonts w:ascii="Palatino Linotype" w:hAnsi="Palatino Linotype" w:cs="Arial"/>
          <w:i/>
          <w:sz w:val="24"/>
          <w:szCs w:val="24"/>
        </w:rPr>
      </w:pPr>
      <w:r>
        <w:rPr>
          <w:rFonts w:ascii="Palatino Linotype" w:hAnsi="Palatino Linotype" w:cs="Arial"/>
          <w:i/>
          <w:sz w:val="24"/>
          <w:szCs w:val="24"/>
        </w:rPr>
        <w:t>“</w:t>
      </w:r>
      <w:r w:rsidRPr="00143165">
        <w:rPr>
          <w:rFonts w:ascii="Palatino Linotype" w:hAnsi="Palatino Linotype" w:cs="Arial"/>
          <w:i/>
          <w:sz w:val="24"/>
          <w:szCs w:val="24"/>
        </w:rPr>
        <w:t xml:space="preserve">Se </w:t>
      </w:r>
      <w:proofErr w:type="spellStart"/>
      <w:r w:rsidRPr="00143165">
        <w:rPr>
          <w:rFonts w:ascii="Palatino Linotype" w:hAnsi="Palatino Linotype" w:cs="Arial"/>
          <w:i/>
          <w:sz w:val="24"/>
          <w:szCs w:val="24"/>
        </w:rPr>
        <w:t>realizo</w:t>
      </w:r>
      <w:proofErr w:type="spellEnd"/>
      <w:r w:rsidRPr="00143165">
        <w:rPr>
          <w:rFonts w:ascii="Palatino Linotype" w:hAnsi="Palatino Linotype" w:cs="Arial"/>
          <w:i/>
          <w:sz w:val="24"/>
          <w:szCs w:val="24"/>
        </w:rPr>
        <w:t xml:space="preserve"> una solicitud de información </w:t>
      </w:r>
      <w:proofErr w:type="spellStart"/>
      <w:r w:rsidRPr="00143165">
        <w:rPr>
          <w:rFonts w:ascii="Palatino Linotype" w:hAnsi="Palatino Linotype" w:cs="Arial"/>
          <w:i/>
          <w:sz w:val="24"/>
          <w:szCs w:val="24"/>
        </w:rPr>
        <w:t>información</w:t>
      </w:r>
      <w:proofErr w:type="spellEnd"/>
      <w:r w:rsidRPr="00143165">
        <w:rPr>
          <w:rFonts w:ascii="Palatino Linotype" w:hAnsi="Palatino Linotype" w:cs="Arial"/>
          <w:i/>
          <w:sz w:val="24"/>
          <w:szCs w:val="24"/>
        </w:rPr>
        <w:t xml:space="preserve"> de una lista de los nombres de las obras autorizadas y ejecutadas en el año 2021, con la siguiente descripción; nombre del recurso del que se </w:t>
      </w:r>
      <w:proofErr w:type="spellStart"/>
      <w:r w:rsidRPr="00143165">
        <w:rPr>
          <w:rFonts w:ascii="Palatino Linotype" w:hAnsi="Palatino Linotype" w:cs="Arial"/>
          <w:i/>
          <w:sz w:val="24"/>
          <w:szCs w:val="24"/>
        </w:rPr>
        <w:t>derrogan</w:t>
      </w:r>
      <w:proofErr w:type="spellEnd"/>
      <w:r w:rsidRPr="00143165">
        <w:rPr>
          <w:rFonts w:ascii="Palatino Linotype" w:hAnsi="Palatino Linotype" w:cs="Arial"/>
          <w:i/>
          <w:sz w:val="24"/>
          <w:szCs w:val="24"/>
        </w:rPr>
        <w:t xml:space="preserve">, tipo de obra, procedimiento de adjudicación, fecha de adjudicación, proveedor adjudicado, y fechas de los pagos realizados correspondientes a dichas obras, lo cual el sujeto obligado en el primer caso el Director de Obras Publicas omitió incluir la fecha de adjudicación de los procedimientos referidos y fecha de los </w:t>
      </w:r>
      <w:r w:rsidRPr="00143165">
        <w:rPr>
          <w:rFonts w:ascii="Palatino Linotype" w:hAnsi="Palatino Linotype" w:cs="Arial"/>
          <w:i/>
          <w:sz w:val="24"/>
          <w:szCs w:val="24"/>
        </w:rPr>
        <w:lastRenderedPageBreak/>
        <w:t xml:space="preserve">pagos realizados, debido a que el Encargado de Despacho de la Tesorería Municipal refiere que no es competencia de esta, lo que refiere al pago por concepto de obras ejecutadas. Por otra parte lo que respecta a la contestación del sujeto obligado( ENCARGADO DE DESPACHO DE LA TESORERÍA MUNICIPAL) donde informa que lo que se solicito es competencia de obras </w:t>
      </w:r>
      <w:proofErr w:type="spellStart"/>
      <w:r w:rsidRPr="00143165">
        <w:rPr>
          <w:rFonts w:ascii="Palatino Linotype" w:hAnsi="Palatino Linotype" w:cs="Arial"/>
          <w:i/>
          <w:sz w:val="24"/>
          <w:szCs w:val="24"/>
        </w:rPr>
        <w:t>publicas</w:t>
      </w:r>
      <w:proofErr w:type="spellEnd"/>
      <w:r w:rsidRPr="00143165">
        <w:rPr>
          <w:rFonts w:ascii="Palatino Linotype" w:hAnsi="Palatino Linotype" w:cs="Arial"/>
          <w:i/>
          <w:sz w:val="24"/>
          <w:szCs w:val="24"/>
        </w:rPr>
        <w:t xml:space="preserve">, me parece pertinente precisar que si bien obras publicas genera la documentación a la TESORERIA, encargada de realizar los pagos correspondientes por la contratación de las obras, por lo que al respecto de la solicitud realizada con la contestación de este sujeto obligado pudiera entenderse que al </w:t>
      </w:r>
      <w:proofErr w:type="spellStart"/>
      <w:r w:rsidRPr="00143165">
        <w:rPr>
          <w:rFonts w:ascii="Palatino Linotype" w:hAnsi="Palatino Linotype" w:cs="Arial"/>
          <w:i/>
          <w:sz w:val="24"/>
          <w:szCs w:val="24"/>
        </w:rPr>
        <w:t>dia</w:t>
      </w:r>
      <w:proofErr w:type="spellEnd"/>
      <w:r w:rsidRPr="00143165">
        <w:rPr>
          <w:rFonts w:ascii="Palatino Linotype" w:hAnsi="Palatino Linotype" w:cs="Arial"/>
          <w:i/>
          <w:sz w:val="24"/>
          <w:szCs w:val="24"/>
        </w:rPr>
        <w:t xml:space="preserve"> 22 de noviembre de 2021 no ha existido ningún pago por concepto de obra pública en el municipio o bien se está ocultando información por lo que solicito se precise dicha contestación..</w:t>
      </w:r>
      <w:r>
        <w:rPr>
          <w:rFonts w:ascii="Palatino Linotype" w:hAnsi="Palatino Linotype" w:cs="Arial"/>
          <w:i/>
          <w:sz w:val="24"/>
          <w:szCs w:val="24"/>
        </w:rPr>
        <w:t>” (</w:t>
      </w:r>
      <w:proofErr w:type="gramStart"/>
      <w:r>
        <w:rPr>
          <w:rFonts w:ascii="Palatino Linotype" w:hAnsi="Palatino Linotype" w:cs="Arial"/>
          <w:i/>
          <w:sz w:val="24"/>
          <w:szCs w:val="24"/>
        </w:rPr>
        <w:t>sic</w:t>
      </w:r>
      <w:proofErr w:type="gramEnd"/>
      <w:r>
        <w:rPr>
          <w:rFonts w:ascii="Palatino Linotype" w:hAnsi="Palatino Linotype" w:cs="Arial"/>
          <w:i/>
          <w:sz w:val="24"/>
          <w:szCs w:val="24"/>
        </w:rPr>
        <w:t>).</w:t>
      </w:r>
    </w:p>
    <w:p w:rsidR="00143165" w:rsidRDefault="00143165" w:rsidP="00CD58A3">
      <w:pPr>
        <w:spacing w:after="0" w:line="360" w:lineRule="auto"/>
        <w:jc w:val="both"/>
        <w:rPr>
          <w:rFonts w:ascii="Palatino Linotype" w:hAnsi="Palatino Linotype" w:cs="Arial"/>
          <w:sz w:val="24"/>
          <w:szCs w:val="24"/>
        </w:rPr>
      </w:pPr>
    </w:p>
    <w:p w:rsidR="005B2BB1" w:rsidRDefault="005B2BB1" w:rsidP="005B2BB1">
      <w:pPr>
        <w:spacing w:after="0" w:line="360" w:lineRule="auto"/>
        <w:jc w:val="both"/>
        <w:rPr>
          <w:rFonts w:ascii="Palatino Linotype" w:hAnsi="Palatino Linotype" w:cs="Arial"/>
          <w:sz w:val="24"/>
          <w:szCs w:val="24"/>
        </w:rPr>
      </w:pPr>
      <w:r w:rsidRPr="00B93DE8">
        <w:rPr>
          <w:rFonts w:ascii="Palatino Linotype" w:hAnsi="Palatino Linotype" w:cs="Arial"/>
          <w:b/>
          <w:sz w:val="28"/>
          <w:szCs w:val="28"/>
        </w:rPr>
        <w:t xml:space="preserve">CUARTO. </w:t>
      </w:r>
      <w:r w:rsidRPr="00290F21">
        <w:rPr>
          <w:rFonts w:ascii="Palatino Linotype" w:hAnsi="Palatino Linotype" w:cs="Arial"/>
          <w:b/>
          <w:sz w:val="24"/>
          <w:szCs w:val="24"/>
        </w:rPr>
        <w:t>Del turno de los recursos de revisión.</w:t>
      </w:r>
      <w:r w:rsidRPr="00B93DE8">
        <w:rPr>
          <w:rFonts w:ascii="Palatino Linotype" w:hAnsi="Palatino Linotype" w:cs="Arial"/>
          <w:sz w:val="24"/>
          <w:szCs w:val="24"/>
        </w:rPr>
        <w:t xml:space="preserve"> </w:t>
      </w:r>
    </w:p>
    <w:p w:rsidR="005B2BB1" w:rsidRDefault="005B2BB1" w:rsidP="005B2BB1">
      <w:pPr>
        <w:spacing w:after="0" w:line="360" w:lineRule="auto"/>
        <w:jc w:val="both"/>
        <w:rPr>
          <w:rFonts w:ascii="Palatino Linotype" w:hAnsi="Palatino Linotype" w:cs="Arial"/>
          <w:sz w:val="24"/>
          <w:szCs w:val="24"/>
        </w:rPr>
      </w:pPr>
      <w:r>
        <w:rPr>
          <w:rFonts w:ascii="Palatino Linotype" w:hAnsi="Palatino Linotype" w:cs="Arial"/>
          <w:sz w:val="24"/>
          <w:szCs w:val="24"/>
        </w:rPr>
        <w:t>El</w:t>
      </w:r>
      <w:r w:rsidRPr="00B93DE8">
        <w:rPr>
          <w:rFonts w:ascii="Palatino Linotype" w:hAnsi="Palatino Linotype" w:cs="Arial"/>
          <w:sz w:val="24"/>
          <w:szCs w:val="24"/>
        </w:rPr>
        <w:t xml:space="preserve"> medio de impugnación presentado mediante recurso de revisión con número </w:t>
      </w:r>
      <w:r w:rsidRPr="0032162A">
        <w:rPr>
          <w:rFonts w:ascii="Palatino Linotype" w:hAnsi="Palatino Linotype" w:cs="Arial"/>
          <w:b/>
          <w:sz w:val="24"/>
          <w:szCs w:val="24"/>
        </w:rPr>
        <w:t>0</w:t>
      </w:r>
      <w:r w:rsidR="00143165" w:rsidRPr="0032162A">
        <w:rPr>
          <w:rFonts w:ascii="Palatino Linotype" w:hAnsi="Palatino Linotype" w:cs="Arial"/>
          <w:b/>
          <w:sz w:val="24"/>
          <w:szCs w:val="24"/>
        </w:rPr>
        <w:t>6010</w:t>
      </w:r>
      <w:r w:rsidRPr="0032162A">
        <w:rPr>
          <w:rFonts w:ascii="Palatino Linotype" w:hAnsi="Palatino Linotype" w:cs="Arial"/>
          <w:b/>
          <w:sz w:val="24"/>
          <w:szCs w:val="24"/>
        </w:rPr>
        <w:t>/INFOEM/IP/RR/2021</w:t>
      </w:r>
      <w:r w:rsidRPr="00B93DE8">
        <w:rPr>
          <w:rFonts w:ascii="Palatino Linotype" w:hAnsi="Palatino Linotype" w:cs="Arial"/>
          <w:sz w:val="24"/>
          <w:szCs w:val="24"/>
        </w:rPr>
        <w:t>,</w:t>
      </w:r>
      <w:r>
        <w:rPr>
          <w:rFonts w:ascii="Palatino Linotype" w:hAnsi="Palatino Linotype" w:cs="Arial"/>
          <w:sz w:val="24"/>
          <w:szCs w:val="24"/>
        </w:rPr>
        <w:t xml:space="preserve"> </w:t>
      </w:r>
      <w:r w:rsidRPr="00B93DE8">
        <w:rPr>
          <w:rFonts w:ascii="Palatino Linotype" w:hAnsi="Palatino Linotype" w:cs="Arial"/>
          <w:sz w:val="24"/>
          <w:szCs w:val="24"/>
        </w:rPr>
        <w:t>fue turnado al Comisionad</w:t>
      </w:r>
      <w:r>
        <w:rPr>
          <w:rFonts w:ascii="Palatino Linotype" w:hAnsi="Palatino Linotype" w:cs="Arial"/>
          <w:sz w:val="24"/>
          <w:szCs w:val="24"/>
        </w:rPr>
        <w:t>o Presidente</w:t>
      </w:r>
      <w:r w:rsidRPr="00B93DE8">
        <w:rPr>
          <w:rFonts w:ascii="Palatino Linotype" w:hAnsi="Palatino Linotype" w:cs="Arial"/>
          <w:sz w:val="24"/>
          <w:szCs w:val="24"/>
        </w:rPr>
        <w:t xml:space="preserve"> </w:t>
      </w:r>
      <w:r>
        <w:rPr>
          <w:rFonts w:ascii="Palatino Linotype" w:hAnsi="Palatino Linotype" w:cs="Arial"/>
          <w:sz w:val="24"/>
          <w:szCs w:val="24"/>
        </w:rPr>
        <w:t>José</w:t>
      </w:r>
      <w:r w:rsidRPr="00B93DE8">
        <w:rPr>
          <w:rFonts w:ascii="Palatino Linotype" w:hAnsi="Palatino Linotype" w:cs="Arial"/>
          <w:sz w:val="24"/>
          <w:szCs w:val="24"/>
        </w:rPr>
        <w:t xml:space="preserve"> Martínez </w:t>
      </w:r>
      <w:r>
        <w:rPr>
          <w:rFonts w:ascii="Palatino Linotype" w:hAnsi="Palatino Linotype" w:cs="Arial"/>
          <w:sz w:val="24"/>
          <w:szCs w:val="24"/>
        </w:rPr>
        <w:t>Vilchis</w:t>
      </w:r>
      <w:r w:rsidRPr="00B93DE8">
        <w:rPr>
          <w:rFonts w:ascii="Palatino Linotype" w:hAnsi="Palatino Linotype" w:cs="Arial"/>
          <w:sz w:val="24"/>
          <w:szCs w:val="24"/>
        </w:rPr>
        <w:t>,</w:t>
      </w:r>
      <w:r>
        <w:rPr>
          <w:rFonts w:ascii="Palatino Linotype" w:hAnsi="Palatino Linotype" w:cs="Arial"/>
          <w:sz w:val="24"/>
          <w:szCs w:val="24"/>
        </w:rPr>
        <w:t xml:space="preserve"> </w:t>
      </w:r>
      <w:r w:rsidR="005063F2">
        <w:rPr>
          <w:rFonts w:ascii="Palatino Linotype" w:hAnsi="Palatino Linotype" w:cs="Arial"/>
          <w:sz w:val="24"/>
          <w:szCs w:val="24"/>
        </w:rPr>
        <w:t xml:space="preserve">y </w:t>
      </w:r>
      <w:r>
        <w:rPr>
          <w:rFonts w:ascii="Palatino Linotype" w:hAnsi="Palatino Linotype" w:cs="Arial"/>
          <w:sz w:val="24"/>
          <w:szCs w:val="24"/>
        </w:rPr>
        <w:t xml:space="preserve">el recurso de revisión </w:t>
      </w:r>
      <w:r w:rsidRPr="0032162A">
        <w:rPr>
          <w:rFonts w:ascii="Palatino Linotype" w:hAnsi="Palatino Linotype" w:cs="Arial"/>
          <w:b/>
          <w:sz w:val="24"/>
          <w:szCs w:val="24"/>
        </w:rPr>
        <w:t>0</w:t>
      </w:r>
      <w:r w:rsidR="00143165" w:rsidRPr="0032162A">
        <w:rPr>
          <w:rFonts w:ascii="Palatino Linotype" w:hAnsi="Palatino Linotype" w:cs="Arial"/>
          <w:b/>
          <w:sz w:val="24"/>
          <w:szCs w:val="24"/>
        </w:rPr>
        <w:t>6011</w:t>
      </w:r>
      <w:r w:rsidRPr="0032162A">
        <w:rPr>
          <w:rFonts w:ascii="Palatino Linotype" w:hAnsi="Palatino Linotype" w:cs="Arial"/>
          <w:b/>
          <w:sz w:val="24"/>
          <w:szCs w:val="24"/>
        </w:rPr>
        <w:t>/INFOEM/IP/RR/2021</w:t>
      </w:r>
      <w:r>
        <w:rPr>
          <w:rFonts w:ascii="Palatino Linotype" w:hAnsi="Palatino Linotype" w:cs="Arial"/>
          <w:sz w:val="24"/>
          <w:szCs w:val="24"/>
        </w:rPr>
        <w:t xml:space="preserve"> fue turnado a la ponencia del </w:t>
      </w:r>
      <w:r w:rsidR="00143165">
        <w:rPr>
          <w:rFonts w:ascii="Palatino Linotype" w:hAnsi="Palatino Linotype" w:cs="Arial"/>
          <w:sz w:val="24"/>
          <w:szCs w:val="24"/>
        </w:rPr>
        <w:t>Comisionado Luis Gus</w:t>
      </w:r>
      <w:r w:rsidR="005063F2">
        <w:rPr>
          <w:rFonts w:ascii="Palatino Linotype" w:hAnsi="Palatino Linotype" w:cs="Arial"/>
          <w:sz w:val="24"/>
          <w:szCs w:val="24"/>
        </w:rPr>
        <w:t>tavo Parra Noriega</w:t>
      </w:r>
      <w:r>
        <w:rPr>
          <w:rFonts w:ascii="Palatino Linotype" w:hAnsi="Palatino Linotype" w:cs="Arial"/>
          <w:sz w:val="24"/>
          <w:szCs w:val="24"/>
        </w:rPr>
        <w:t xml:space="preserve">, </w:t>
      </w:r>
      <w:r w:rsidRPr="00B93DE8">
        <w:rPr>
          <w:rFonts w:ascii="Palatino Linotype" w:hAnsi="Palatino Linotype" w:cs="Arial"/>
          <w:sz w:val="24"/>
          <w:szCs w:val="24"/>
        </w:rPr>
        <w:t xml:space="preserve">mediante el sistema electrónico, en términos del arábigo 185 fracción I de la Ley de Transparencia y Acceso a la información Pública del Estado de México y Municipios, </w:t>
      </w:r>
      <w:r w:rsidR="005063F2">
        <w:rPr>
          <w:rFonts w:ascii="Palatino Linotype" w:hAnsi="Palatino Linotype" w:cs="Arial"/>
          <w:sz w:val="24"/>
          <w:szCs w:val="24"/>
        </w:rPr>
        <w:t>a</w:t>
      </w:r>
      <w:r w:rsidRPr="00B93DE8">
        <w:rPr>
          <w:rFonts w:ascii="Palatino Linotype" w:hAnsi="Palatino Linotype" w:cs="Arial"/>
          <w:sz w:val="24"/>
          <w:szCs w:val="24"/>
        </w:rPr>
        <w:t xml:space="preserve"> los cuales recayeron acuerdos de admisión en fecha</w:t>
      </w:r>
      <w:r>
        <w:rPr>
          <w:rFonts w:ascii="Palatino Linotype" w:hAnsi="Palatino Linotype" w:cs="Arial"/>
          <w:sz w:val="24"/>
          <w:szCs w:val="24"/>
        </w:rPr>
        <w:t>s</w:t>
      </w:r>
      <w:r w:rsidRPr="00B93DE8">
        <w:rPr>
          <w:rFonts w:ascii="Palatino Linotype" w:hAnsi="Palatino Linotype" w:cs="Arial"/>
          <w:sz w:val="24"/>
          <w:szCs w:val="24"/>
        </w:rPr>
        <w:t xml:space="preserve"> </w:t>
      </w:r>
      <w:r w:rsidR="005063F2">
        <w:rPr>
          <w:rFonts w:ascii="Palatino Linotype" w:hAnsi="Palatino Linotype" w:cs="Arial"/>
          <w:sz w:val="24"/>
          <w:szCs w:val="24"/>
        </w:rPr>
        <w:t>tres</w:t>
      </w:r>
      <w:r>
        <w:rPr>
          <w:rFonts w:ascii="Palatino Linotype" w:hAnsi="Palatino Linotype" w:cs="Arial"/>
          <w:sz w:val="24"/>
          <w:szCs w:val="24"/>
        </w:rPr>
        <w:t xml:space="preserve"> y </w:t>
      </w:r>
      <w:r w:rsidR="005063F2">
        <w:rPr>
          <w:rFonts w:ascii="Palatino Linotype" w:hAnsi="Palatino Linotype" w:cs="Arial"/>
          <w:sz w:val="24"/>
          <w:szCs w:val="24"/>
        </w:rPr>
        <w:t xml:space="preserve">seis </w:t>
      </w:r>
      <w:r w:rsidRPr="00B93DE8">
        <w:rPr>
          <w:rFonts w:ascii="Palatino Linotype" w:hAnsi="Palatino Linotype" w:cs="Arial"/>
          <w:sz w:val="24"/>
          <w:szCs w:val="24"/>
        </w:rPr>
        <w:t xml:space="preserve">de </w:t>
      </w:r>
      <w:r w:rsidR="005063F2">
        <w:rPr>
          <w:rFonts w:ascii="Palatino Linotype" w:hAnsi="Palatino Linotype" w:cs="Arial"/>
          <w:sz w:val="24"/>
          <w:szCs w:val="24"/>
        </w:rPr>
        <w:t>diciembre</w:t>
      </w:r>
      <w:r w:rsidRPr="00B93DE8">
        <w:rPr>
          <w:rFonts w:ascii="Palatino Linotype" w:hAnsi="Palatino Linotype" w:cs="Arial"/>
          <w:sz w:val="24"/>
          <w:szCs w:val="24"/>
        </w:rPr>
        <w:t xml:space="preserve"> de dos mil veint</w:t>
      </w:r>
      <w:r>
        <w:rPr>
          <w:rFonts w:ascii="Palatino Linotype" w:hAnsi="Palatino Linotype" w:cs="Arial"/>
          <w:sz w:val="24"/>
          <w:szCs w:val="24"/>
        </w:rPr>
        <w:t>iuno</w:t>
      </w:r>
      <w:r w:rsidRPr="00B93DE8">
        <w:rPr>
          <w:rFonts w:ascii="Palatino Linotype" w:hAnsi="Palatino Linotype" w:cs="Arial"/>
          <w:sz w:val="24"/>
          <w:szCs w:val="24"/>
        </w:rPr>
        <w:t xml:space="preserve">, </w:t>
      </w:r>
      <w:r>
        <w:rPr>
          <w:rFonts w:ascii="Palatino Linotype" w:hAnsi="Palatino Linotype" w:cs="Arial"/>
          <w:sz w:val="24"/>
          <w:szCs w:val="24"/>
        </w:rPr>
        <w:t xml:space="preserve">respectivamente, </w:t>
      </w:r>
      <w:r w:rsidRPr="00B93DE8">
        <w:rPr>
          <w:rFonts w:ascii="Palatino Linotype" w:hAnsi="Palatino Linotype" w:cs="Arial"/>
          <w:sz w:val="24"/>
          <w:szCs w:val="24"/>
        </w:rPr>
        <w:t xml:space="preserve">determinándose en </w:t>
      </w:r>
      <w:r>
        <w:rPr>
          <w:rFonts w:ascii="Palatino Linotype" w:hAnsi="Palatino Linotype" w:cs="Arial"/>
          <w:sz w:val="24"/>
          <w:szCs w:val="24"/>
        </w:rPr>
        <w:t>estos</w:t>
      </w:r>
      <w:r w:rsidRPr="00B93DE8">
        <w:rPr>
          <w:rFonts w:ascii="Palatino Linotype" w:hAnsi="Palatino Linotype" w:cs="Arial"/>
          <w:sz w:val="24"/>
          <w:szCs w:val="24"/>
        </w:rPr>
        <w:t xml:space="preserve">, un plazo de siete días para que las partes manifestaran lo que a su derecho corresponda en términos del numeral ya citado. </w:t>
      </w:r>
    </w:p>
    <w:p w:rsidR="005B2BB1" w:rsidRDefault="005B2BB1" w:rsidP="005B2BB1">
      <w:pPr>
        <w:spacing w:after="0" w:line="360" w:lineRule="auto"/>
        <w:jc w:val="both"/>
        <w:rPr>
          <w:rFonts w:ascii="Palatino Linotype" w:hAnsi="Palatino Linotype" w:cs="Arial"/>
          <w:sz w:val="24"/>
          <w:szCs w:val="24"/>
        </w:rPr>
      </w:pPr>
    </w:p>
    <w:p w:rsidR="005B2BB1" w:rsidRPr="00B93DE8" w:rsidRDefault="005B2BB1" w:rsidP="005B2BB1">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B93DE8">
        <w:rPr>
          <w:rFonts w:ascii="Palatino Linotype" w:hAnsi="Palatino Linotype" w:cs="Arial"/>
          <w:sz w:val="24"/>
          <w:szCs w:val="24"/>
        </w:rPr>
        <w:t xml:space="preserve">n la </w:t>
      </w:r>
      <w:r>
        <w:rPr>
          <w:rFonts w:ascii="Palatino Linotype" w:hAnsi="Palatino Linotype" w:cs="Arial"/>
          <w:sz w:val="24"/>
          <w:szCs w:val="24"/>
        </w:rPr>
        <w:t xml:space="preserve">Cuadragésima </w:t>
      </w:r>
      <w:r w:rsidR="005063F2">
        <w:rPr>
          <w:rFonts w:ascii="Palatino Linotype" w:hAnsi="Palatino Linotype" w:cs="Arial"/>
          <w:sz w:val="24"/>
          <w:szCs w:val="24"/>
        </w:rPr>
        <w:t>Quinta</w:t>
      </w:r>
      <w:r>
        <w:rPr>
          <w:rFonts w:ascii="Palatino Linotype" w:hAnsi="Palatino Linotype" w:cs="Arial"/>
          <w:sz w:val="24"/>
          <w:szCs w:val="24"/>
        </w:rPr>
        <w:t xml:space="preserve"> </w:t>
      </w:r>
      <w:r w:rsidRPr="00B93DE8">
        <w:rPr>
          <w:rFonts w:ascii="Palatino Linotype" w:hAnsi="Palatino Linotype" w:cs="Arial"/>
          <w:sz w:val="24"/>
          <w:szCs w:val="24"/>
        </w:rPr>
        <w:t xml:space="preserve">Sesión Ordinaria del </w:t>
      </w:r>
      <w:r w:rsidR="005063F2">
        <w:rPr>
          <w:rFonts w:ascii="Palatino Linotype" w:hAnsi="Palatino Linotype" w:cs="Arial"/>
          <w:sz w:val="24"/>
          <w:szCs w:val="24"/>
        </w:rPr>
        <w:t>quince</w:t>
      </w:r>
      <w:r w:rsidRPr="00B93DE8">
        <w:rPr>
          <w:rFonts w:ascii="Palatino Linotype" w:hAnsi="Palatino Linotype" w:cs="Arial"/>
          <w:sz w:val="24"/>
          <w:szCs w:val="24"/>
        </w:rPr>
        <w:t xml:space="preserve"> de </w:t>
      </w:r>
      <w:r w:rsidR="005063F2">
        <w:rPr>
          <w:rFonts w:ascii="Palatino Linotype" w:hAnsi="Palatino Linotype" w:cs="Arial"/>
          <w:sz w:val="24"/>
          <w:szCs w:val="24"/>
        </w:rPr>
        <w:t>diciembre</w:t>
      </w:r>
      <w:r>
        <w:rPr>
          <w:rFonts w:ascii="Palatino Linotype" w:hAnsi="Palatino Linotype" w:cs="Arial"/>
          <w:sz w:val="24"/>
          <w:szCs w:val="24"/>
        </w:rPr>
        <w:t xml:space="preserve"> </w:t>
      </w:r>
      <w:r w:rsidRPr="00B93DE8">
        <w:rPr>
          <w:rFonts w:ascii="Palatino Linotype" w:hAnsi="Palatino Linotype" w:cs="Arial"/>
          <w:sz w:val="24"/>
          <w:szCs w:val="24"/>
        </w:rPr>
        <w:t>de dos mil veint</w:t>
      </w:r>
      <w:r>
        <w:rPr>
          <w:rFonts w:ascii="Palatino Linotype" w:hAnsi="Palatino Linotype" w:cs="Arial"/>
          <w:sz w:val="24"/>
          <w:szCs w:val="24"/>
        </w:rPr>
        <w:t>iuno</w:t>
      </w:r>
      <w:r w:rsidRPr="00B93DE8">
        <w:rPr>
          <w:rFonts w:ascii="Palatino Linotype" w:hAnsi="Palatino Linotype" w:cs="Arial"/>
          <w:sz w:val="24"/>
          <w:szCs w:val="24"/>
        </w:rPr>
        <w:t xml:space="preserve">, el Pleno de este Órgano Autónomo determinó la acumulación de los recursos de revisión citados a efecto de que esta Ponencia formulará y presentará el proyecto de resolución correspondiente, de conformidad con lo dispuesto en el artículo 18 del Código de Procedimientos Administrativos del Estado de México, de </w:t>
      </w:r>
      <w:r w:rsidRPr="00B93DE8">
        <w:rPr>
          <w:rFonts w:ascii="Palatino Linotype" w:hAnsi="Palatino Linotype" w:cs="Arial"/>
          <w:sz w:val="24"/>
          <w:szCs w:val="24"/>
        </w:rPr>
        <w:lastRenderedPageBreak/>
        <w:t>aplicación supletoria en términos del artículo 195 de la Ley de Transparencia y Acceso a la Información Pública del Estado de México y Municipios, que a la letra señalan:</w:t>
      </w:r>
    </w:p>
    <w:p w:rsidR="005B2BB1" w:rsidRDefault="005B2BB1" w:rsidP="005B2BB1">
      <w:pPr>
        <w:spacing w:after="0" w:line="360" w:lineRule="auto"/>
        <w:jc w:val="both"/>
        <w:rPr>
          <w:rFonts w:ascii="Palatino Linotype" w:hAnsi="Palatino Linotype" w:cs="Arial"/>
          <w:sz w:val="24"/>
          <w:szCs w:val="24"/>
        </w:rPr>
      </w:pPr>
    </w:p>
    <w:p w:rsidR="005B2BB1" w:rsidRPr="00B93DE8" w:rsidRDefault="005B2BB1" w:rsidP="00A94670">
      <w:pPr>
        <w:spacing w:after="0" w:line="240" w:lineRule="auto"/>
        <w:ind w:left="851" w:right="851"/>
        <w:jc w:val="both"/>
        <w:rPr>
          <w:rFonts w:ascii="Palatino Linotype" w:hAnsi="Palatino Linotype" w:cs="Arial"/>
          <w:b/>
          <w:i/>
          <w:sz w:val="24"/>
          <w:szCs w:val="24"/>
        </w:rPr>
      </w:pPr>
      <w:r w:rsidRPr="00B93DE8">
        <w:rPr>
          <w:rFonts w:ascii="Palatino Linotype" w:hAnsi="Palatino Linotype" w:cs="Arial"/>
          <w:b/>
          <w:i/>
          <w:sz w:val="24"/>
          <w:szCs w:val="24"/>
        </w:rPr>
        <w:t>Código de Procedimientos Administrativos del Estado de México</w:t>
      </w:r>
    </w:p>
    <w:p w:rsidR="005B2BB1" w:rsidRDefault="005B2BB1" w:rsidP="00A94670">
      <w:pPr>
        <w:spacing w:after="0" w:line="240" w:lineRule="auto"/>
        <w:ind w:left="851" w:right="851"/>
        <w:jc w:val="both"/>
        <w:rPr>
          <w:rFonts w:ascii="Palatino Linotype" w:hAnsi="Palatino Linotype" w:cs="Arial"/>
          <w:i/>
          <w:sz w:val="24"/>
          <w:szCs w:val="24"/>
        </w:rPr>
      </w:pPr>
      <w:r w:rsidRPr="00B93DE8">
        <w:rPr>
          <w:rFonts w:ascii="Palatino Linotype" w:hAnsi="Palatino Linotype" w:cs="Arial"/>
          <w:b/>
          <w:i/>
          <w:sz w:val="24"/>
          <w:szCs w:val="24"/>
        </w:rPr>
        <w:t>Artículo 18.-</w:t>
      </w:r>
      <w:r w:rsidRPr="00B93DE8">
        <w:rPr>
          <w:rFonts w:ascii="Palatino Linotype" w:hAnsi="Palatino Linotype" w:cs="Arial"/>
          <w:i/>
          <w:sz w:val="24"/>
          <w:szCs w:val="24"/>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 </w:t>
      </w:r>
    </w:p>
    <w:p w:rsidR="005B2BB1" w:rsidRDefault="005B2BB1" w:rsidP="00A94670">
      <w:pPr>
        <w:spacing w:after="0" w:line="240" w:lineRule="auto"/>
        <w:ind w:left="851" w:right="851"/>
        <w:jc w:val="both"/>
        <w:rPr>
          <w:rFonts w:ascii="Palatino Linotype" w:hAnsi="Palatino Linotype" w:cs="Arial"/>
          <w:i/>
          <w:sz w:val="24"/>
          <w:szCs w:val="24"/>
        </w:rPr>
      </w:pPr>
    </w:p>
    <w:p w:rsidR="005B2BB1" w:rsidRPr="00B93DE8" w:rsidRDefault="005B2BB1" w:rsidP="00A94670">
      <w:pPr>
        <w:spacing w:after="0" w:line="240" w:lineRule="auto"/>
        <w:ind w:left="851" w:right="851"/>
        <w:jc w:val="both"/>
        <w:rPr>
          <w:rFonts w:ascii="Palatino Linotype" w:hAnsi="Palatino Linotype" w:cs="Arial"/>
          <w:b/>
          <w:i/>
          <w:sz w:val="24"/>
          <w:szCs w:val="24"/>
        </w:rPr>
      </w:pPr>
      <w:r w:rsidRPr="00B93DE8">
        <w:rPr>
          <w:rFonts w:ascii="Palatino Linotype" w:hAnsi="Palatino Linotype" w:cs="Arial"/>
          <w:b/>
          <w:i/>
          <w:sz w:val="24"/>
          <w:szCs w:val="24"/>
        </w:rPr>
        <w:t>Ley de Transparencia y Acceso a la Información Pública del Estado de México y Municipios.</w:t>
      </w:r>
    </w:p>
    <w:p w:rsidR="005B2BB1" w:rsidRPr="00B93DE8" w:rsidRDefault="005B2BB1" w:rsidP="00A94670">
      <w:pPr>
        <w:spacing w:after="0" w:line="240" w:lineRule="auto"/>
        <w:ind w:left="851" w:right="851"/>
        <w:jc w:val="both"/>
        <w:rPr>
          <w:rFonts w:ascii="Palatino Linotype" w:hAnsi="Palatino Linotype" w:cs="Arial"/>
          <w:i/>
          <w:sz w:val="24"/>
          <w:szCs w:val="24"/>
        </w:rPr>
      </w:pPr>
      <w:r w:rsidRPr="00B93DE8">
        <w:rPr>
          <w:rFonts w:ascii="Palatino Linotype" w:hAnsi="Palatino Linotype" w:cs="Arial"/>
          <w:b/>
          <w:i/>
          <w:sz w:val="24"/>
          <w:szCs w:val="24"/>
        </w:rPr>
        <w:t>Artículo 195.</w:t>
      </w:r>
      <w:r w:rsidRPr="00B93DE8">
        <w:rPr>
          <w:rFonts w:ascii="Palatino Linotype" w:hAnsi="Palatino Linotype" w:cs="Arial"/>
          <w:i/>
          <w:sz w:val="24"/>
          <w:szCs w:val="24"/>
        </w:rPr>
        <w:t xml:space="preserve"> En la tramitación del recurso de revisión se aplicarán supletoriamente las disposiciones contenidas en el Código de Procedimientos Administrativos del Estado de México.”</w:t>
      </w:r>
    </w:p>
    <w:p w:rsidR="00B93DE8" w:rsidRDefault="00B93DE8" w:rsidP="00285F96">
      <w:pPr>
        <w:spacing w:after="0" w:line="360" w:lineRule="auto"/>
        <w:jc w:val="both"/>
        <w:rPr>
          <w:rFonts w:ascii="Palatino Linotype" w:hAnsi="Palatino Linotype" w:cs="Arial"/>
          <w:sz w:val="24"/>
          <w:szCs w:val="24"/>
        </w:rPr>
      </w:pPr>
    </w:p>
    <w:p w:rsidR="00290F21" w:rsidRPr="00290F21" w:rsidRDefault="00B93DE8" w:rsidP="00285F96">
      <w:pPr>
        <w:spacing w:after="0" w:line="360" w:lineRule="auto"/>
        <w:jc w:val="both"/>
        <w:rPr>
          <w:rFonts w:ascii="Palatino Linotype" w:hAnsi="Palatino Linotype" w:cs="Arial"/>
          <w:b/>
          <w:sz w:val="24"/>
          <w:szCs w:val="24"/>
        </w:rPr>
      </w:pPr>
      <w:r w:rsidRPr="00290F21">
        <w:rPr>
          <w:rFonts w:ascii="Palatino Linotype" w:hAnsi="Palatino Linotype" w:cs="Arial"/>
          <w:b/>
          <w:sz w:val="28"/>
          <w:szCs w:val="28"/>
        </w:rPr>
        <w:t>QUINTO.</w:t>
      </w:r>
      <w:r w:rsidRPr="00290F21">
        <w:rPr>
          <w:rFonts w:ascii="Palatino Linotype" w:hAnsi="Palatino Linotype" w:cs="Arial"/>
          <w:b/>
          <w:sz w:val="24"/>
          <w:szCs w:val="24"/>
        </w:rPr>
        <w:t xml:space="preserve"> De la etapa de manifestaciones y/o alegatos. </w:t>
      </w:r>
    </w:p>
    <w:p w:rsidR="00B93DE8" w:rsidRDefault="00A05367" w:rsidP="00285F96">
      <w:pPr>
        <w:spacing w:after="0" w:line="360" w:lineRule="auto"/>
        <w:jc w:val="both"/>
        <w:rPr>
          <w:rFonts w:ascii="Palatino Linotype" w:hAnsi="Palatino Linotype" w:cs="Arial"/>
          <w:sz w:val="24"/>
          <w:szCs w:val="24"/>
        </w:rPr>
      </w:pPr>
      <w:r>
        <w:rPr>
          <w:rFonts w:ascii="Palatino Linotype" w:hAnsi="Palatino Linotype" w:cs="Arial"/>
          <w:sz w:val="24"/>
          <w:szCs w:val="24"/>
        </w:rPr>
        <w:t>D</w:t>
      </w:r>
      <w:r w:rsidR="00B93DE8" w:rsidRPr="00B93DE8">
        <w:rPr>
          <w:rFonts w:ascii="Palatino Linotype" w:hAnsi="Palatino Linotype" w:cs="Arial"/>
          <w:sz w:val="24"/>
          <w:szCs w:val="24"/>
        </w:rPr>
        <w:t>e l</w:t>
      </w:r>
      <w:r>
        <w:rPr>
          <w:rFonts w:ascii="Palatino Linotype" w:hAnsi="Palatino Linotype" w:cs="Arial"/>
          <w:sz w:val="24"/>
          <w:szCs w:val="24"/>
        </w:rPr>
        <w:t>a</w:t>
      </w:r>
      <w:r w:rsidR="00B93DE8" w:rsidRPr="00B93DE8">
        <w:rPr>
          <w:rFonts w:ascii="Palatino Linotype" w:hAnsi="Palatino Linotype" w:cs="Arial"/>
          <w:sz w:val="24"/>
          <w:szCs w:val="24"/>
        </w:rPr>
        <w:t xml:space="preserve">s </w:t>
      </w:r>
      <w:r>
        <w:rPr>
          <w:rFonts w:ascii="Palatino Linotype" w:hAnsi="Palatino Linotype" w:cs="Arial"/>
          <w:sz w:val="24"/>
          <w:szCs w:val="24"/>
        </w:rPr>
        <w:t>constancias de</w:t>
      </w:r>
      <w:r w:rsidR="008F0374">
        <w:rPr>
          <w:rFonts w:ascii="Palatino Linotype" w:hAnsi="Palatino Linotype" w:cs="Arial"/>
          <w:sz w:val="24"/>
          <w:szCs w:val="24"/>
        </w:rPr>
        <w:t xml:space="preserve"> </w:t>
      </w:r>
      <w:r>
        <w:rPr>
          <w:rFonts w:ascii="Palatino Linotype" w:hAnsi="Palatino Linotype" w:cs="Arial"/>
          <w:sz w:val="24"/>
          <w:szCs w:val="24"/>
        </w:rPr>
        <w:t>l</w:t>
      </w:r>
      <w:r w:rsidR="008F0374">
        <w:rPr>
          <w:rFonts w:ascii="Palatino Linotype" w:hAnsi="Palatino Linotype" w:cs="Arial"/>
          <w:sz w:val="24"/>
          <w:szCs w:val="24"/>
        </w:rPr>
        <w:t>os</w:t>
      </w:r>
      <w:r w:rsidR="00B93DE8" w:rsidRPr="00B93DE8">
        <w:rPr>
          <w:rFonts w:ascii="Palatino Linotype" w:hAnsi="Palatino Linotype" w:cs="Arial"/>
          <w:sz w:val="24"/>
          <w:szCs w:val="24"/>
        </w:rPr>
        <w:t xml:space="preserve"> expediente</w:t>
      </w:r>
      <w:r w:rsidR="008F0374">
        <w:rPr>
          <w:rFonts w:ascii="Palatino Linotype" w:hAnsi="Palatino Linotype" w:cs="Arial"/>
          <w:sz w:val="24"/>
          <w:szCs w:val="24"/>
        </w:rPr>
        <w:t>s</w:t>
      </w:r>
      <w:r w:rsidR="00B93DE8" w:rsidRPr="00B93DE8">
        <w:rPr>
          <w:rFonts w:ascii="Palatino Linotype" w:hAnsi="Palatino Linotype" w:cs="Arial"/>
          <w:sz w:val="24"/>
          <w:szCs w:val="24"/>
        </w:rPr>
        <w:t xml:space="preserve"> </w:t>
      </w:r>
      <w:r>
        <w:rPr>
          <w:rFonts w:ascii="Palatino Linotype" w:hAnsi="Palatino Linotype" w:cs="Arial"/>
          <w:sz w:val="24"/>
          <w:szCs w:val="24"/>
        </w:rPr>
        <w:t>electrónico</w:t>
      </w:r>
      <w:r w:rsidR="008F0374">
        <w:rPr>
          <w:rFonts w:ascii="Palatino Linotype" w:hAnsi="Palatino Linotype" w:cs="Arial"/>
          <w:sz w:val="24"/>
          <w:szCs w:val="24"/>
        </w:rPr>
        <w:t>s</w:t>
      </w:r>
      <w:r w:rsidR="003E3631">
        <w:rPr>
          <w:rFonts w:ascii="Palatino Linotype" w:hAnsi="Palatino Linotype" w:cs="Arial"/>
          <w:sz w:val="24"/>
          <w:szCs w:val="24"/>
        </w:rPr>
        <w:t xml:space="preserve"> del SAIMEX,</w:t>
      </w:r>
      <w:r>
        <w:rPr>
          <w:rFonts w:ascii="Palatino Linotype" w:hAnsi="Palatino Linotype" w:cs="Arial"/>
          <w:sz w:val="24"/>
          <w:szCs w:val="24"/>
        </w:rPr>
        <w:t xml:space="preserve"> </w:t>
      </w:r>
      <w:r w:rsidR="00B93DE8" w:rsidRPr="00B93DE8">
        <w:rPr>
          <w:rFonts w:ascii="Palatino Linotype" w:hAnsi="Palatino Linotype" w:cs="Arial"/>
          <w:sz w:val="24"/>
          <w:szCs w:val="24"/>
        </w:rPr>
        <w:t>de</w:t>
      </w:r>
      <w:r w:rsidR="008F0374">
        <w:rPr>
          <w:rFonts w:ascii="Palatino Linotype" w:hAnsi="Palatino Linotype" w:cs="Arial"/>
          <w:sz w:val="24"/>
          <w:szCs w:val="24"/>
        </w:rPr>
        <w:t xml:space="preserve"> </w:t>
      </w:r>
      <w:r w:rsidR="00B93DE8" w:rsidRPr="00B93DE8">
        <w:rPr>
          <w:rFonts w:ascii="Palatino Linotype" w:hAnsi="Palatino Linotype" w:cs="Arial"/>
          <w:sz w:val="24"/>
          <w:szCs w:val="24"/>
        </w:rPr>
        <w:t>l</w:t>
      </w:r>
      <w:r w:rsidR="008F0374">
        <w:rPr>
          <w:rFonts w:ascii="Palatino Linotype" w:hAnsi="Palatino Linotype" w:cs="Arial"/>
          <w:sz w:val="24"/>
          <w:szCs w:val="24"/>
        </w:rPr>
        <w:t>os</w:t>
      </w:r>
      <w:r w:rsidR="00B93DE8" w:rsidRPr="00B93DE8">
        <w:rPr>
          <w:rFonts w:ascii="Palatino Linotype" w:hAnsi="Palatino Linotype" w:cs="Arial"/>
          <w:sz w:val="24"/>
          <w:szCs w:val="24"/>
        </w:rPr>
        <w:t xml:space="preserve"> recurso</w:t>
      </w:r>
      <w:r w:rsidR="008F0374">
        <w:rPr>
          <w:rFonts w:ascii="Palatino Linotype" w:hAnsi="Palatino Linotype" w:cs="Arial"/>
          <w:sz w:val="24"/>
          <w:szCs w:val="24"/>
        </w:rPr>
        <w:t>s</w:t>
      </w:r>
      <w:r w:rsidR="00B93DE8" w:rsidRPr="00B93DE8">
        <w:rPr>
          <w:rFonts w:ascii="Palatino Linotype" w:hAnsi="Palatino Linotype" w:cs="Arial"/>
          <w:sz w:val="24"/>
          <w:szCs w:val="24"/>
        </w:rPr>
        <w:t xml:space="preserve"> de revisión </w:t>
      </w:r>
      <w:r w:rsidR="00B93DE8" w:rsidRPr="002F0A5E">
        <w:rPr>
          <w:rFonts w:ascii="Palatino Linotype" w:hAnsi="Palatino Linotype" w:cs="Arial"/>
          <w:b/>
          <w:sz w:val="24"/>
          <w:szCs w:val="24"/>
        </w:rPr>
        <w:t>0</w:t>
      </w:r>
      <w:r w:rsidR="00277FA0">
        <w:rPr>
          <w:rFonts w:ascii="Palatino Linotype" w:hAnsi="Palatino Linotype" w:cs="Arial"/>
          <w:b/>
          <w:sz w:val="24"/>
          <w:szCs w:val="24"/>
        </w:rPr>
        <w:t>601</w:t>
      </w:r>
      <w:r w:rsidR="008F0374">
        <w:rPr>
          <w:rFonts w:ascii="Palatino Linotype" w:hAnsi="Palatino Linotype" w:cs="Arial"/>
          <w:b/>
          <w:sz w:val="24"/>
          <w:szCs w:val="24"/>
        </w:rPr>
        <w:t>0</w:t>
      </w:r>
      <w:r w:rsidR="00B93DE8" w:rsidRPr="002F0A5E">
        <w:rPr>
          <w:rFonts w:ascii="Palatino Linotype" w:hAnsi="Palatino Linotype" w:cs="Arial"/>
          <w:b/>
          <w:sz w:val="24"/>
          <w:szCs w:val="24"/>
        </w:rPr>
        <w:t>/INFOEM/IP/RR/202</w:t>
      </w:r>
      <w:r w:rsidR="00A13372" w:rsidRPr="002F0A5E">
        <w:rPr>
          <w:rFonts w:ascii="Palatino Linotype" w:hAnsi="Palatino Linotype" w:cs="Arial"/>
          <w:b/>
          <w:sz w:val="24"/>
          <w:szCs w:val="24"/>
        </w:rPr>
        <w:t>1</w:t>
      </w:r>
      <w:r w:rsidR="008F0374">
        <w:rPr>
          <w:rFonts w:ascii="Palatino Linotype" w:hAnsi="Palatino Linotype" w:cs="Arial"/>
          <w:b/>
          <w:sz w:val="24"/>
          <w:szCs w:val="24"/>
        </w:rPr>
        <w:t xml:space="preserve"> y </w:t>
      </w:r>
      <w:r w:rsidR="008F0374" w:rsidRPr="002F0A5E">
        <w:rPr>
          <w:rFonts w:ascii="Palatino Linotype" w:hAnsi="Palatino Linotype" w:cs="Arial"/>
          <w:b/>
          <w:sz w:val="24"/>
          <w:szCs w:val="24"/>
        </w:rPr>
        <w:t>0</w:t>
      </w:r>
      <w:r w:rsidR="008F0374">
        <w:rPr>
          <w:rFonts w:ascii="Palatino Linotype" w:hAnsi="Palatino Linotype" w:cs="Arial"/>
          <w:b/>
          <w:sz w:val="24"/>
          <w:szCs w:val="24"/>
        </w:rPr>
        <w:t>6011</w:t>
      </w:r>
      <w:r w:rsidR="008F0374" w:rsidRPr="002F0A5E">
        <w:rPr>
          <w:rFonts w:ascii="Palatino Linotype" w:hAnsi="Palatino Linotype" w:cs="Arial"/>
          <w:b/>
          <w:sz w:val="24"/>
          <w:szCs w:val="24"/>
        </w:rPr>
        <w:t>/INFOEM/IP/RR/2021</w:t>
      </w:r>
      <w:r w:rsidR="00B93DE8" w:rsidRPr="00B93DE8">
        <w:rPr>
          <w:rFonts w:ascii="Palatino Linotype" w:hAnsi="Palatino Linotype" w:cs="Arial"/>
          <w:sz w:val="24"/>
          <w:szCs w:val="24"/>
        </w:rPr>
        <w:t xml:space="preserve">, </w:t>
      </w:r>
      <w:r w:rsidR="00B93DE8" w:rsidRPr="00FA70AD">
        <w:rPr>
          <w:rFonts w:ascii="Palatino Linotype" w:hAnsi="Palatino Linotype" w:cs="Arial"/>
          <w:sz w:val="24"/>
          <w:szCs w:val="24"/>
        </w:rPr>
        <w:t xml:space="preserve">se </w:t>
      </w:r>
      <w:r w:rsidR="002F0A5E">
        <w:rPr>
          <w:rFonts w:ascii="Palatino Linotype" w:hAnsi="Palatino Linotype" w:cs="Arial"/>
          <w:sz w:val="24"/>
          <w:szCs w:val="24"/>
        </w:rPr>
        <w:t>advierte</w:t>
      </w:r>
      <w:r w:rsidR="00B93DE8" w:rsidRPr="00FA70AD">
        <w:rPr>
          <w:rFonts w:ascii="Palatino Linotype" w:hAnsi="Palatino Linotype" w:cs="Arial"/>
          <w:sz w:val="24"/>
          <w:szCs w:val="24"/>
        </w:rPr>
        <w:t xml:space="preserve"> que </w:t>
      </w:r>
      <w:r w:rsidR="00B1000E">
        <w:rPr>
          <w:rFonts w:ascii="Palatino Linotype" w:hAnsi="Palatino Linotype" w:cs="Arial"/>
          <w:sz w:val="24"/>
          <w:szCs w:val="24"/>
        </w:rPr>
        <w:t>el</w:t>
      </w:r>
      <w:r w:rsidRPr="00FA70AD">
        <w:rPr>
          <w:rFonts w:ascii="Palatino Linotype" w:hAnsi="Palatino Linotype" w:cs="Arial"/>
          <w:sz w:val="24"/>
          <w:szCs w:val="24"/>
        </w:rPr>
        <w:t xml:space="preserve"> </w:t>
      </w:r>
      <w:r w:rsidR="00B93DE8" w:rsidRPr="00FA70AD">
        <w:rPr>
          <w:rFonts w:ascii="Palatino Linotype" w:hAnsi="Palatino Linotype" w:cs="Arial"/>
          <w:sz w:val="24"/>
          <w:szCs w:val="24"/>
        </w:rPr>
        <w:t>Sujeto</w:t>
      </w:r>
      <w:r w:rsidRPr="00FA70AD">
        <w:rPr>
          <w:rFonts w:ascii="Palatino Linotype" w:hAnsi="Palatino Linotype" w:cs="Arial"/>
          <w:sz w:val="24"/>
          <w:szCs w:val="24"/>
        </w:rPr>
        <w:t xml:space="preserve"> </w:t>
      </w:r>
      <w:r w:rsidR="00B1000E">
        <w:rPr>
          <w:rFonts w:ascii="Palatino Linotype" w:hAnsi="Palatino Linotype" w:cs="Arial"/>
          <w:sz w:val="24"/>
          <w:szCs w:val="24"/>
        </w:rPr>
        <w:t>Obligado</w:t>
      </w:r>
      <w:r w:rsidR="008F0374">
        <w:rPr>
          <w:rFonts w:ascii="Palatino Linotype" w:hAnsi="Palatino Linotype" w:cs="Arial"/>
          <w:sz w:val="24"/>
          <w:szCs w:val="24"/>
        </w:rPr>
        <w:t xml:space="preserve"> omitió</w:t>
      </w:r>
      <w:r w:rsidR="00B1000E">
        <w:rPr>
          <w:rFonts w:ascii="Palatino Linotype" w:hAnsi="Palatino Linotype" w:cs="Arial"/>
          <w:sz w:val="24"/>
          <w:szCs w:val="24"/>
        </w:rPr>
        <w:t xml:space="preserve"> </w:t>
      </w:r>
      <w:r w:rsidR="00277FA0">
        <w:rPr>
          <w:rFonts w:ascii="Palatino Linotype" w:hAnsi="Palatino Linotype" w:cs="Arial"/>
          <w:sz w:val="24"/>
          <w:szCs w:val="24"/>
        </w:rPr>
        <w:t>r</w:t>
      </w:r>
      <w:r w:rsidR="008F0374">
        <w:rPr>
          <w:rFonts w:ascii="Palatino Linotype" w:hAnsi="Palatino Linotype" w:cs="Arial"/>
          <w:sz w:val="24"/>
          <w:szCs w:val="24"/>
        </w:rPr>
        <w:t>e</w:t>
      </w:r>
      <w:r w:rsidR="00277FA0">
        <w:rPr>
          <w:rFonts w:ascii="Palatino Linotype" w:hAnsi="Palatino Linotype" w:cs="Arial"/>
          <w:sz w:val="24"/>
          <w:szCs w:val="24"/>
        </w:rPr>
        <w:t>ndi</w:t>
      </w:r>
      <w:r w:rsidR="008F0374">
        <w:rPr>
          <w:rFonts w:ascii="Palatino Linotype" w:hAnsi="Palatino Linotype" w:cs="Arial"/>
          <w:sz w:val="24"/>
          <w:szCs w:val="24"/>
        </w:rPr>
        <w:t>r</w:t>
      </w:r>
      <w:r w:rsidR="00277FA0">
        <w:rPr>
          <w:rFonts w:ascii="Palatino Linotype" w:hAnsi="Palatino Linotype" w:cs="Arial"/>
          <w:sz w:val="24"/>
          <w:szCs w:val="24"/>
        </w:rPr>
        <w:t xml:space="preserve"> </w:t>
      </w:r>
      <w:r w:rsidRPr="00FA70AD">
        <w:rPr>
          <w:rFonts w:ascii="Palatino Linotype" w:hAnsi="Palatino Linotype" w:cs="Arial"/>
          <w:sz w:val="24"/>
          <w:szCs w:val="24"/>
        </w:rPr>
        <w:t>informe justificado</w:t>
      </w:r>
      <w:r w:rsidR="008F0374">
        <w:rPr>
          <w:rFonts w:ascii="Palatino Linotype" w:hAnsi="Palatino Linotype" w:cs="Arial"/>
          <w:sz w:val="24"/>
          <w:szCs w:val="24"/>
        </w:rPr>
        <w:t xml:space="preserve"> en ambos asuntos</w:t>
      </w:r>
      <w:r w:rsidR="00277FA0">
        <w:rPr>
          <w:rFonts w:ascii="Palatino Linotype" w:hAnsi="Palatino Linotype" w:cs="Arial"/>
          <w:sz w:val="24"/>
          <w:szCs w:val="24"/>
        </w:rPr>
        <w:t xml:space="preserve">, </w:t>
      </w:r>
      <w:r w:rsidR="003E3631">
        <w:rPr>
          <w:rFonts w:ascii="Palatino Linotype" w:hAnsi="Palatino Linotype" w:cs="Arial"/>
          <w:sz w:val="24"/>
          <w:szCs w:val="24"/>
        </w:rPr>
        <w:t xml:space="preserve">asimismo, </w:t>
      </w:r>
      <w:r w:rsidR="001A051D">
        <w:rPr>
          <w:rFonts w:ascii="Palatino Linotype" w:hAnsi="Palatino Linotype" w:cs="Arial"/>
          <w:sz w:val="24"/>
          <w:szCs w:val="24"/>
        </w:rPr>
        <w:t>e</w:t>
      </w:r>
      <w:r w:rsidR="00B865EC">
        <w:rPr>
          <w:rFonts w:ascii="Palatino Linotype" w:hAnsi="Palatino Linotype" w:cs="Arial"/>
          <w:sz w:val="24"/>
          <w:szCs w:val="24"/>
        </w:rPr>
        <w:t>l</w:t>
      </w:r>
      <w:r w:rsidR="00B1000E">
        <w:rPr>
          <w:rFonts w:ascii="Palatino Linotype" w:hAnsi="Palatino Linotype" w:cs="Arial"/>
          <w:sz w:val="24"/>
          <w:szCs w:val="24"/>
        </w:rPr>
        <w:t xml:space="preserve"> </w:t>
      </w:r>
      <w:r w:rsidRPr="00FA70AD">
        <w:rPr>
          <w:rFonts w:ascii="Palatino Linotype" w:hAnsi="Palatino Linotype" w:cs="Arial"/>
          <w:sz w:val="24"/>
          <w:szCs w:val="24"/>
        </w:rPr>
        <w:t>particular</w:t>
      </w:r>
      <w:r w:rsidR="003E3631">
        <w:rPr>
          <w:rFonts w:ascii="Palatino Linotype" w:hAnsi="Palatino Linotype" w:cs="Arial"/>
          <w:sz w:val="24"/>
          <w:szCs w:val="24"/>
        </w:rPr>
        <w:t xml:space="preserve"> no</w:t>
      </w:r>
      <w:r w:rsidRPr="00FA70AD">
        <w:rPr>
          <w:rFonts w:ascii="Palatino Linotype" w:hAnsi="Palatino Linotype" w:cs="Arial"/>
          <w:sz w:val="24"/>
          <w:szCs w:val="24"/>
        </w:rPr>
        <w:t xml:space="preserve"> </w:t>
      </w:r>
      <w:r w:rsidR="00B1000E">
        <w:rPr>
          <w:rFonts w:ascii="Palatino Linotype" w:hAnsi="Palatino Linotype" w:cs="Arial"/>
          <w:sz w:val="24"/>
          <w:szCs w:val="24"/>
        </w:rPr>
        <w:t>realizó las</w:t>
      </w:r>
      <w:r w:rsidR="00B93DE8" w:rsidRPr="00FA70AD">
        <w:rPr>
          <w:rFonts w:ascii="Palatino Linotype" w:hAnsi="Palatino Linotype" w:cs="Arial"/>
          <w:sz w:val="24"/>
          <w:szCs w:val="24"/>
        </w:rPr>
        <w:t xml:space="preserve"> </w:t>
      </w:r>
      <w:r w:rsidR="00327A14" w:rsidRPr="00FA70AD">
        <w:rPr>
          <w:rFonts w:ascii="Palatino Linotype" w:hAnsi="Palatino Linotype" w:cs="Arial"/>
          <w:sz w:val="24"/>
          <w:szCs w:val="24"/>
        </w:rPr>
        <w:t>manif</w:t>
      </w:r>
      <w:r w:rsidR="00327A14">
        <w:rPr>
          <w:rFonts w:ascii="Palatino Linotype" w:hAnsi="Palatino Linotype" w:cs="Arial"/>
          <w:sz w:val="24"/>
          <w:szCs w:val="24"/>
        </w:rPr>
        <w:t>estaciones</w:t>
      </w:r>
      <w:r>
        <w:rPr>
          <w:rFonts w:ascii="Palatino Linotype" w:hAnsi="Palatino Linotype" w:cs="Arial"/>
          <w:sz w:val="24"/>
          <w:szCs w:val="24"/>
        </w:rPr>
        <w:t xml:space="preserve"> que a su derecho convinieran</w:t>
      </w:r>
      <w:r w:rsidR="00B93DE8">
        <w:rPr>
          <w:rFonts w:ascii="Palatino Linotype" w:hAnsi="Palatino Linotype" w:cs="Arial"/>
          <w:sz w:val="24"/>
          <w:szCs w:val="24"/>
        </w:rPr>
        <w:t>.</w:t>
      </w:r>
    </w:p>
    <w:p w:rsidR="00F3766A" w:rsidRDefault="00F3766A" w:rsidP="00285F96">
      <w:pPr>
        <w:spacing w:after="0" w:line="360" w:lineRule="auto"/>
        <w:jc w:val="both"/>
        <w:rPr>
          <w:rFonts w:ascii="Palatino Linotype" w:hAnsi="Palatino Linotype" w:cs="Arial"/>
          <w:sz w:val="24"/>
          <w:szCs w:val="24"/>
        </w:rPr>
      </w:pPr>
    </w:p>
    <w:p w:rsidR="00B93DE8" w:rsidRPr="00B93DE8" w:rsidRDefault="00327A14" w:rsidP="00285F96">
      <w:pPr>
        <w:spacing w:after="0" w:line="360" w:lineRule="auto"/>
        <w:jc w:val="both"/>
        <w:rPr>
          <w:rFonts w:ascii="Palatino Linotype" w:hAnsi="Palatino Linotype" w:cs="Arial"/>
          <w:b/>
          <w:sz w:val="24"/>
          <w:szCs w:val="24"/>
        </w:rPr>
      </w:pPr>
      <w:r w:rsidRPr="00FE67DF">
        <w:rPr>
          <w:rFonts w:ascii="Palatino Linotype" w:hAnsi="Palatino Linotype" w:cs="Arial"/>
          <w:b/>
          <w:sz w:val="28"/>
          <w:szCs w:val="28"/>
        </w:rPr>
        <w:t>SEXTO.</w:t>
      </w:r>
      <w:r>
        <w:rPr>
          <w:rFonts w:ascii="Palatino Linotype" w:hAnsi="Palatino Linotype" w:cs="Arial"/>
          <w:b/>
          <w:sz w:val="24"/>
          <w:szCs w:val="24"/>
        </w:rPr>
        <w:t xml:space="preserve"> </w:t>
      </w:r>
      <w:r w:rsidR="00B93DE8" w:rsidRPr="00B93DE8">
        <w:rPr>
          <w:rFonts w:ascii="Palatino Linotype" w:hAnsi="Palatino Linotype" w:cs="Arial"/>
          <w:b/>
          <w:sz w:val="24"/>
          <w:szCs w:val="24"/>
        </w:rPr>
        <w:t xml:space="preserve">Del cierre de instrucción. </w:t>
      </w:r>
    </w:p>
    <w:p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sz w:val="24"/>
          <w:szCs w:val="24"/>
        </w:rPr>
        <w:t>Así, una vez transcurrido el término legal, se decret</w:t>
      </w:r>
      <w:r w:rsidR="00F3766A">
        <w:rPr>
          <w:rFonts w:ascii="Palatino Linotype" w:hAnsi="Palatino Linotype" w:cs="Arial"/>
          <w:sz w:val="24"/>
          <w:szCs w:val="24"/>
        </w:rPr>
        <w:t>ó</w:t>
      </w:r>
      <w:r w:rsidRPr="00B93DE8">
        <w:rPr>
          <w:rFonts w:ascii="Palatino Linotype" w:hAnsi="Palatino Linotype" w:cs="Arial"/>
          <w:sz w:val="24"/>
          <w:szCs w:val="24"/>
        </w:rPr>
        <w:t xml:space="preserve"> el cierre de instrucción de</w:t>
      </w:r>
      <w:r w:rsidR="00F3766A">
        <w:rPr>
          <w:rFonts w:ascii="Palatino Linotype" w:hAnsi="Palatino Linotype" w:cs="Arial"/>
          <w:sz w:val="24"/>
          <w:szCs w:val="24"/>
        </w:rPr>
        <w:t xml:space="preserve"> </w:t>
      </w:r>
      <w:r w:rsidRPr="00B93DE8">
        <w:rPr>
          <w:rFonts w:ascii="Palatino Linotype" w:hAnsi="Palatino Linotype" w:cs="Arial"/>
          <w:sz w:val="24"/>
          <w:szCs w:val="24"/>
        </w:rPr>
        <w:t>l</w:t>
      </w:r>
      <w:r w:rsidR="00F3766A">
        <w:rPr>
          <w:rFonts w:ascii="Palatino Linotype" w:hAnsi="Palatino Linotype" w:cs="Arial"/>
          <w:sz w:val="24"/>
          <w:szCs w:val="24"/>
        </w:rPr>
        <w:t>os</w:t>
      </w:r>
      <w:r w:rsidRPr="00B93DE8">
        <w:rPr>
          <w:rFonts w:ascii="Palatino Linotype" w:hAnsi="Palatino Linotype" w:cs="Arial"/>
          <w:sz w:val="24"/>
          <w:szCs w:val="24"/>
        </w:rPr>
        <w:t xml:space="preserve"> recursos de revisión en fecha </w:t>
      </w:r>
      <w:r w:rsidR="008F0374">
        <w:rPr>
          <w:rFonts w:ascii="Palatino Linotype" w:hAnsi="Palatino Linotype" w:cs="Arial"/>
          <w:b/>
          <w:sz w:val="24"/>
          <w:szCs w:val="24"/>
        </w:rPr>
        <w:t xml:space="preserve">dieciséis </w:t>
      </w:r>
      <w:r w:rsidRPr="00B8050B">
        <w:rPr>
          <w:rFonts w:ascii="Palatino Linotype" w:hAnsi="Palatino Linotype" w:cs="Arial"/>
          <w:b/>
          <w:sz w:val="24"/>
          <w:szCs w:val="24"/>
        </w:rPr>
        <w:t xml:space="preserve">de </w:t>
      </w:r>
      <w:r w:rsidR="00B8050B">
        <w:rPr>
          <w:rFonts w:ascii="Palatino Linotype" w:hAnsi="Palatino Linotype" w:cs="Arial"/>
          <w:b/>
          <w:sz w:val="24"/>
          <w:szCs w:val="24"/>
        </w:rPr>
        <w:t>diciembre</w:t>
      </w:r>
      <w:r w:rsidRPr="00B8050B">
        <w:rPr>
          <w:rFonts w:ascii="Palatino Linotype" w:hAnsi="Palatino Linotype" w:cs="Arial"/>
          <w:b/>
          <w:sz w:val="24"/>
          <w:szCs w:val="24"/>
        </w:rPr>
        <w:t xml:space="preserve"> de dos mil veint</w:t>
      </w:r>
      <w:r w:rsidR="00B8050B">
        <w:rPr>
          <w:rFonts w:ascii="Palatino Linotype" w:hAnsi="Palatino Linotype" w:cs="Arial"/>
          <w:b/>
          <w:sz w:val="24"/>
          <w:szCs w:val="24"/>
        </w:rPr>
        <w:t>iuno</w:t>
      </w:r>
      <w:r w:rsidRPr="00B93DE8">
        <w:rPr>
          <w:rFonts w:ascii="Palatino Linotype" w:hAnsi="Palatino Linotype" w:cs="Arial"/>
          <w:sz w:val="24"/>
          <w:szCs w:val="24"/>
        </w:rPr>
        <w:t xml:space="preserve">, en términos del artículo 185 Fracción VI de la Ley de Transparencia y Acceso a la </w:t>
      </w:r>
      <w:r w:rsidRPr="00B93DE8">
        <w:rPr>
          <w:rFonts w:ascii="Palatino Linotype" w:hAnsi="Palatino Linotype" w:cs="Arial"/>
          <w:sz w:val="24"/>
          <w:szCs w:val="24"/>
        </w:rPr>
        <w:lastRenderedPageBreak/>
        <w:t>Información Pública del Estado de México y Municipios, iniciando el término legal para dictar r</w:t>
      </w:r>
      <w:r w:rsidR="00527EBA">
        <w:rPr>
          <w:rFonts w:ascii="Palatino Linotype" w:hAnsi="Palatino Linotype" w:cs="Arial"/>
          <w:sz w:val="24"/>
          <w:szCs w:val="24"/>
        </w:rPr>
        <w:t>eso</w:t>
      </w:r>
      <w:r w:rsidR="00CC1419">
        <w:rPr>
          <w:rFonts w:ascii="Palatino Linotype" w:hAnsi="Palatino Linotype" w:cs="Arial"/>
          <w:sz w:val="24"/>
          <w:szCs w:val="24"/>
        </w:rPr>
        <w:t>lución definitiva del asunto.</w:t>
      </w:r>
    </w:p>
    <w:p w:rsidR="00CC1419" w:rsidRDefault="00CC1419" w:rsidP="00285F96">
      <w:pPr>
        <w:spacing w:after="0" w:line="360" w:lineRule="auto"/>
        <w:jc w:val="both"/>
        <w:rPr>
          <w:rFonts w:ascii="Palatino Linotype" w:hAnsi="Palatino Linotype" w:cs="Arial"/>
          <w:sz w:val="24"/>
          <w:szCs w:val="24"/>
        </w:rPr>
      </w:pPr>
    </w:p>
    <w:p w:rsidR="00CC1419" w:rsidRPr="00CC1419" w:rsidRDefault="00CC1419" w:rsidP="00285F96">
      <w:pPr>
        <w:spacing w:after="0" w:line="360" w:lineRule="auto"/>
        <w:jc w:val="both"/>
        <w:rPr>
          <w:rFonts w:ascii="Palatino Linotype" w:hAnsi="Palatino Linotype" w:cs="Arial"/>
          <w:b/>
          <w:sz w:val="24"/>
          <w:szCs w:val="24"/>
        </w:rPr>
      </w:pPr>
      <w:r w:rsidRPr="00FE67DF">
        <w:rPr>
          <w:rFonts w:ascii="Palatino Linotype" w:hAnsi="Palatino Linotype" w:cs="Arial"/>
          <w:b/>
          <w:sz w:val="28"/>
          <w:szCs w:val="28"/>
        </w:rPr>
        <w:t>SEPTIMO.</w:t>
      </w:r>
      <w:r w:rsidRPr="00CC1419">
        <w:rPr>
          <w:rFonts w:ascii="Palatino Linotype" w:hAnsi="Palatino Linotype" w:cs="Arial"/>
          <w:b/>
          <w:sz w:val="24"/>
          <w:szCs w:val="24"/>
        </w:rPr>
        <w:t xml:space="preserve"> Ampliación del término para resolver</w:t>
      </w:r>
    </w:p>
    <w:p w:rsidR="003E3631" w:rsidRPr="00CC1419" w:rsidRDefault="00CC1419" w:rsidP="00337A3D">
      <w:pPr>
        <w:spacing w:after="0" w:line="360" w:lineRule="auto"/>
        <w:jc w:val="both"/>
        <w:rPr>
          <w:rFonts w:ascii="Palatino Linotype" w:hAnsi="Palatino Linotype" w:cs="Arial"/>
          <w:sz w:val="24"/>
          <w:szCs w:val="24"/>
        </w:rPr>
      </w:pPr>
      <w:r w:rsidRPr="00CC1419">
        <w:rPr>
          <w:rFonts w:ascii="Palatino Linotype" w:hAnsi="Palatino Linotype" w:cs="Arial"/>
          <w:sz w:val="24"/>
          <w:szCs w:val="24"/>
        </w:rPr>
        <w:t xml:space="preserve">Posteriormente, en fecha </w:t>
      </w:r>
      <w:r>
        <w:rPr>
          <w:rFonts w:ascii="Palatino Linotype" w:hAnsi="Palatino Linotype" w:cs="Arial"/>
          <w:sz w:val="24"/>
          <w:szCs w:val="24"/>
        </w:rPr>
        <w:t>dos de febrero del año dos mil veintidós, e</w:t>
      </w:r>
      <w:r w:rsidRPr="00CC1419">
        <w:rPr>
          <w:rFonts w:ascii="Palatino Linotype" w:hAnsi="Palatino Linotype" w:cs="Arial"/>
          <w:sz w:val="24"/>
          <w:szCs w:val="24"/>
        </w:rPr>
        <w:t xml:space="preserve">n términos del párrafo tercero del artículo 181, de la Ley de Transparencia y Acceso a la Información Pública del Estado de México y Municipios, se </w:t>
      </w:r>
      <w:r>
        <w:rPr>
          <w:rFonts w:ascii="Palatino Linotype" w:hAnsi="Palatino Linotype" w:cs="Arial"/>
          <w:sz w:val="24"/>
          <w:szCs w:val="24"/>
        </w:rPr>
        <w:t>emitió acuerdo mediante el cual se amplío</w:t>
      </w:r>
      <w:r w:rsidRPr="00CC1419">
        <w:rPr>
          <w:rFonts w:ascii="Palatino Linotype" w:hAnsi="Palatino Linotype" w:cs="Arial"/>
          <w:sz w:val="24"/>
          <w:szCs w:val="24"/>
        </w:rPr>
        <w:t xml:space="preserve"> el plazo para emitir la resolución que en derecho proceda, hasta por un periodo de quince días hábiles</w:t>
      </w:r>
      <w:r>
        <w:rPr>
          <w:rFonts w:ascii="Palatino Linotype" w:hAnsi="Palatino Linotype" w:cs="Arial"/>
          <w:sz w:val="24"/>
          <w:szCs w:val="24"/>
        </w:rPr>
        <w:t>, y,</w:t>
      </w:r>
    </w:p>
    <w:p w:rsidR="00CC1419" w:rsidRPr="00CC1419" w:rsidRDefault="00CC1419" w:rsidP="00337A3D">
      <w:pPr>
        <w:spacing w:after="0" w:line="360" w:lineRule="auto"/>
        <w:jc w:val="both"/>
        <w:rPr>
          <w:rFonts w:ascii="Palatino Linotype" w:hAnsi="Palatino Linotype" w:cs="Arial"/>
          <w:sz w:val="24"/>
          <w:szCs w:val="24"/>
        </w:rPr>
      </w:pPr>
    </w:p>
    <w:p w:rsidR="00337A3D" w:rsidRDefault="00337A3D" w:rsidP="00337A3D">
      <w:pPr>
        <w:spacing w:after="0" w:line="360" w:lineRule="auto"/>
        <w:jc w:val="center"/>
        <w:rPr>
          <w:rFonts w:ascii="Palatino Linotype" w:hAnsi="Palatino Linotype" w:cs="Arial"/>
          <w:sz w:val="24"/>
          <w:szCs w:val="24"/>
        </w:rPr>
      </w:pPr>
      <w:r w:rsidRPr="008B6600">
        <w:rPr>
          <w:rFonts w:ascii="Palatino Linotype" w:hAnsi="Palatino Linotype" w:cs="Arial"/>
          <w:b/>
          <w:sz w:val="28"/>
          <w:szCs w:val="24"/>
        </w:rPr>
        <w:t xml:space="preserve">C O N S I D E R A N D O </w:t>
      </w:r>
    </w:p>
    <w:p w:rsidR="00337A3D" w:rsidRPr="0064611F" w:rsidRDefault="00337A3D" w:rsidP="00337A3D">
      <w:pPr>
        <w:spacing w:after="0" w:line="360" w:lineRule="auto"/>
        <w:jc w:val="center"/>
        <w:rPr>
          <w:rFonts w:ascii="Palatino Linotype" w:hAnsi="Palatino Linotype" w:cs="Arial"/>
          <w:sz w:val="24"/>
          <w:szCs w:val="24"/>
        </w:rPr>
      </w:pPr>
    </w:p>
    <w:p w:rsidR="00337A3D" w:rsidRPr="00600F1D" w:rsidRDefault="00337A3D" w:rsidP="00337A3D">
      <w:pPr>
        <w:spacing w:after="0" w:line="360" w:lineRule="auto"/>
        <w:jc w:val="both"/>
        <w:rPr>
          <w:rFonts w:ascii="Palatino Linotype" w:hAnsi="Palatino Linotype" w:cs="Arial"/>
          <w:sz w:val="28"/>
          <w:szCs w:val="28"/>
        </w:rPr>
      </w:pPr>
      <w:r w:rsidRPr="00600F1D">
        <w:rPr>
          <w:rFonts w:ascii="Palatino Linotype" w:hAnsi="Palatino Linotype" w:cs="Arial"/>
          <w:b/>
          <w:sz w:val="28"/>
          <w:szCs w:val="28"/>
        </w:rPr>
        <w:t xml:space="preserve">PRIMERO. </w:t>
      </w:r>
      <w:r w:rsidRPr="00A02BC4">
        <w:rPr>
          <w:rFonts w:ascii="Palatino Linotype" w:hAnsi="Palatino Linotype" w:cs="Arial"/>
          <w:b/>
          <w:sz w:val="26"/>
          <w:szCs w:val="26"/>
        </w:rPr>
        <w:t>De la competencia</w:t>
      </w:r>
      <w:r w:rsidRPr="00A02BC4">
        <w:rPr>
          <w:rFonts w:ascii="Palatino Linotype" w:hAnsi="Palatino Linotype" w:cs="Arial"/>
          <w:sz w:val="26"/>
          <w:szCs w:val="26"/>
        </w:rPr>
        <w:t>.</w:t>
      </w:r>
    </w:p>
    <w:p w:rsidR="00337A3D" w:rsidRPr="003E4BCA" w:rsidRDefault="00337A3D" w:rsidP="00337A3D">
      <w:pPr>
        <w:spacing w:after="0" w:line="360" w:lineRule="auto"/>
        <w:jc w:val="both"/>
        <w:rPr>
          <w:rFonts w:ascii="Palatino Linotype" w:hAnsi="Palatino Linotype" w:cs="Arial"/>
          <w:sz w:val="24"/>
          <w:szCs w:val="24"/>
        </w:rPr>
      </w:pPr>
      <w:r w:rsidRPr="003E4BCA">
        <w:rPr>
          <w:rFonts w:ascii="Palatino Linotype" w:hAnsi="Palatino Linotype" w:cs="Arial"/>
          <w:sz w:val="24"/>
          <w:szCs w:val="24"/>
        </w:rPr>
        <w:t>Este Instituto de Transparencia, Acceso a la Información Pública y Protección de</w:t>
      </w:r>
      <w:r>
        <w:rPr>
          <w:rFonts w:ascii="Palatino Linotype" w:hAnsi="Palatino Linotype" w:cs="Arial"/>
          <w:sz w:val="24"/>
          <w:szCs w:val="24"/>
        </w:rPr>
        <w:t xml:space="preserve"> </w:t>
      </w:r>
      <w:r w:rsidRPr="003E4BCA">
        <w:rPr>
          <w:rFonts w:ascii="Palatino Linotype" w:hAnsi="Palatino Linotype" w:cs="Arial"/>
          <w:sz w:val="24"/>
          <w:szCs w:val="24"/>
        </w:rPr>
        <w:t>Datos Personales del Estado de México y Municipios, es competente para conocer y</w:t>
      </w:r>
      <w:r>
        <w:rPr>
          <w:rFonts w:ascii="Palatino Linotype" w:hAnsi="Palatino Linotype" w:cs="Arial"/>
          <w:sz w:val="24"/>
          <w:szCs w:val="24"/>
        </w:rPr>
        <w:t xml:space="preserve"> resolver </w:t>
      </w:r>
      <w:r w:rsidRPr="003E4BCA">
        <w:rPr>
          <w:rFonts w:ascii="Palatino Linotype" w:hAnsi="Palatino Linotype" w:cs="Arial"/>
          <w:sz w:val="24"/>
          <w:szCs w:val="24"/>
        </w:rPr>
        <w:t>l</w:t>
      </w:r>
      <w:r>
        <w:rPr>
          <w:rFonts w:ascii="Palatino Linotype" w:hAnsi="Palatino Linotype" w:cs="Arial"/>
          <w:sz w:val="24"/>
          <w:szCs w:val="24"/>
        </w:rPr>
        <w:t>os</w:t>
      </w:r>
      <w:r w:rsidRPr="003E4BCA">
        <w:rPr>
          <w:rFonts w:ascii="Palatino Linotype" w:hAnsi="Palatino Linotype" w:cs="Arial"/>
          <w:sz w:val="24"/>
          <w:szCs w:val="24"/>
        </w:rPr>
        <w:t xml:space="preserve"> presente</w:t>
      </w:r>
      <w:r>
        <w:rPr>
          <w:rFonts w:ascii="Palatino Linotype" w:hAnsi="Palatino Linotype" w:cs="Arial"/>
          <w:sz w:val="24"/>
          <w:szCs w:val="24"/>
        </w:rPr>
        <w:t>s</w:t>
      </w:r>
      <w:r w:rsidRPr="003E4BCA">
        <w:rPr>
          <w:rFonts w:ascii="Palatino Linotype" w:hAnsi="Palatino Linotype" w:cs="Arial"/>
          <w:sz w:val="24"/>
          <w:szCs w:val="24"/>
        </w:rPr>
        <w:t xml:space="preserve"> recurso</w:t>
      </w:r>
      <w:r>
        <w:rPr>
          <w:rFonts w:ascii="Palatino Linotype" w:hAnsi="Palatino Linotype" w:cs="Arial"/>
          <w:sz w:val="24"/>
          <w:szCs w:val="24"/>
        </w:rPr>
        <w:t>s</w:t>
      </w:r>
      <w:r w:rsidRPr="003E4BCA">
        <w:rPr>
          <w:rFonts w:ascii="Palatino Linotype" w:hAnsi="Palatino Linotype" w:cs="Arial"/>
          <w:sz w:val="24"/>
          <w:szCs w:val="24"/>
        </w:rPr>
        <w:t xml:space="preserve"> de revisión interpuesto</w:t>
      </w:r>
      <w:r>
        <w:rPr>
          <w:rFonts w:ascii="Palatino Linotype" w:hAnsi="Palatino Linotype" w:cs="Arial"/>
          <w:sz w:val="24"/>
          <w:szCs w:val="24"/>
        </w:rPr>
        <w:t>s</w:t>
      </w:r>
      <w:r w:rsidRPr="003E4BCA">
        <w:rPr>
          <w:rFonts w:ascii="Palatino Linotype" w:hAnsi="Palatino Linotype" w:cs="Arial"/>
          <w:sz w:val="24"/>
          <w:szCs w:val="24"/>
        </w:rPr>
        <w:t xml:space="preserve"> por el ahora </w:t>
      </w:r>
      <w:r w:rsidRPr="003E4BCA">
        <w:rPr>
          <w:rFonts w:ascii="Palatino Linotype" w:hAnsi="Palatino Linotype" w:cs="Arial"/>
          <w:b/>
          <w:sz w:val="24"/>
          <w:szCs w:val="24"/>
        </w:rPr>
        <w:t>Recurrente</w:t>
      </w:r>
      <w:r w:rsidRPr="003E4BCA">
        <w:rPr>
          <w:rFonts w:ascii="Palatino Linotype" w:hAnsi="Palatino Linotype" w:cs="Arial"/>
          <w:sz w:val="24"/>
          <w:szCs w:val="24"/>
        </w:rPr>
        <w:t>,</w:t>
      </w:r>
      <w:r>
        <w:rPr>
          <w:rFonts w:ascii="Palatino Linotype" w:hAnsi="Palatino Linotype" w:cs="Arial"/>
          <w:sz w:val="24"/>
          <w:szCs w:val="24"/>
        </w:rPr>
        <w:t xml:space="preserve"> </w:t>
      </w:r>
      <w:r w:rsidRPr="003E4BCA">
        <w:rPr>
          <w:rFonts w:ascii="Palatino Linotype" w:hAnsi="Palatino Linotype" w:cs="Arial"/>
          <w:sz w:val="24"/>
          <w:szCs w:val="24"/>
        </w:rPr>
        <w:t>conforme a lo dispuesto en los artículos 6, apartado A, fracción IV de la Constitución</w:t>
      </w:r>
      <w:r>
        <w:rPr>
          <w:rFonts w:ascii="Palatino Linotype" w:hAnsi="Palatino Linotype" w:cs="Arial"/>
          <w:sz w:val="24"/>
          <w:szCs w:val="24"/>
        </w:rPr>
        <w:t xml:space="preserve"> </w:t>
      </w:r>
      <w:r w:rsidRPr="003E4BCA">
        <w:rPr>
          <w:rFonts w:ascii="Palatino Linotype" w:hAnsi="Palatino Linotype" w:cs="Arial"/>
          <w:sz w:val="24"/>
          <w:szCs w:val="24"/>
        </w:rPr>
        <w:t>Política de los Estados Unidos Mexicanos; 5, párrafos trigésimo, trigésimo primero y</w:t>
      </w:r>
      <w:r>
        <w:rPr>
          <w:rFonts w:ascii="Palatino Linotype" w:hAnsi="Palatino Linotype" w:cs="Arial"/>
          <w:sz w:val="24"/>
          <w:szCs w:val="24"/>
        </w:rPr>
        <w:t xml:space="preserve"> </w:t>
      </w:r>
      <w:r w:rsidRPr="003E4BCA">
        <w:rPr>
          <w:rFonts w:ascii="Palatino Linotype" w:hAnsi="Palatino Linotype" w:cs="Arial"/>
          <w:sz w:val="24"/>
          <w:szCs w:val="24"/>
        </w:rPr>
        <w:t>trigésimo segundo, fracciones IV y V, de la Constitución Política del Estado Libre y</w:t>
      </w:r>
      <w:r>
        <w:rPr>
          <w:rFonts w:ascii="Palatino Linotype" w:hAnsi="Palatino Linotype" w:cs="Arial"/>
          <w:sz w:val="24"/>
          <w:szCs w:val="24"/>
        </w:rPr>
        <w:t xml:space="preserve"> </w:t>
      </w:r>
      <w:r w:rsidRPr="003E4BCA">
        <w:rPr>
          <w:rFonts w:ascii="Palatino Linotype" w:hAnsi="Palatino Linotype" w:cs="Arial"/>
          <w:sz w:val="24"/>
          <w:szCs w:val="24"/>
        </w:rPr>
        <w:t>Soberano de México; artículos 1, 2 fracción II, 13, 29, 36 fracciones I y II, 176, 178,</w:t>
      </w:r>
      <w:r>
        <w:rPr>
          <w:rFonts w:ascii="Palatino Linotype" w:hAnsi="Palatino Linotype" w:cs="Arial"/>
          <w:sz w:val="24"/>
          <w:szCs w:val="24"/>
        </w:rPr>
        <w:t xml:space="preserve"> </w:t>
      </w:r>
      <w:r w:rsidRPr="003E4BCA">
        <w:rPr>
          <w:rFonts w:ascii="Palatino Linotype" w:hAnsi="Palatino Linotype" w:cs="Arial"/>
          <w:sz w:val="24"/>
          <w:szCs w:val="24"/>
        </w:rPr>
        <w:t>179, 181 párrafo tercero y 185 de la Ley de Transparencia y Acceso a la Información</w:t>
      </w:r>
      <w:r>
        <w:rPr>
          <w:rFonts w:ascii="Palatino Linotype" w:hAnsi="Palatino Linotype" w:cs="Arial"/>
          <w:sz w:val="24"/>
          <w:szCs w:val="24"/>
        </w:rPr>
        <w:t xml:space="preserve"> </w:t>
      </w:r>
      <w:r w:rsidRPr="003E4BCA">
        <w:rPr>
          <w:rFonts w:ascii="Palatino Linotype" w:hAnsi="Palatino Linotype" w:cs="Arial"/>
          <w:sz w:val="24"/>
          <w:szCs w:val="24"/>
        </w:rPr>
        <w:t>Pública del Estado de México y Municipios; y 10, 7, 9 fracciones I y XXIV, y 11 del</w:t>
      </w:r>
      <w:r>
        <w:rPr>
          <w:rFonts w:ascii="Palatino Linotype" w:hAnsi="Palatino Linotype" w:cs="Arial"/>
          <w:sz w:val="24"/>
          <w:szCs w:val="24"/>
        </w:rPr>
        <w:t xml:space="preserve"> </w:t>
      </w:r>
      <w:r w:rsidRPr="003E4BCA">
        <w:rPr>
          <w:rFonts w:ascii="Palatino Linotype" w:hAnsi="Palatino Linotype" w:cs="Arial"/>
          <w:sz w:val="24"/>
          <w:szCs w:val="24"/>
        </w:rPr>
        <w:t>Reglamento Interior del Instituto de Transparencia, Acceso a la Información Pública y</w:t>
      </w:r>
      <w:r>
        <w:rPr>
          <w:rFonts w:ascii="Palatino Linotype" w:hAnsi="Palatino Linotype" w:cs="Arial"/>
          <w:sz w:val="24"/>
          <w:szCs w:val="24"/>
        </w:rPr>
        <w:t xml:space="preserve"> </w:t>
      </w:r>
      <w:r w:rsidRPr="003E4BCA">
        <w:rPr>
          <w:rFonts w:ascii="Palatino Linotype" w:hAnsi="Palatino Linotype" w:cs="Arial"/>
          <w:sz w:val="24"/>
          <w:szCs w:val="24"/>
        </w:rPr>
        <w:t>Protección de Datos Personales del Estado de México y Municipios.</w:t>
      </w:r>
    </w:p>
    <w:p w:rsidR="00143A49" w:rsidRPr="003E4BCA" w:rsidRDefault="00143A49" w:rsidP="00337A3D">
      <w:pPr>
        <w:spacing w:after="0" w:line="360" w:lineRule="auto"/>
        <w:jc w:val="both"/>
        <w:rPr>
          <w:rFonts w:ascii="Palatino Linotype" w:hAnsi="Palatino Linotype" w:cs="Arial"/>
          <w:sz w:val="24"/>
          <w:szCs w:val="24"/>
        </w:rPr>
      </w:pPr>
    </w:p>
    <w:p w:rsidR="00337A3D" w:rsidRPr="00A06D7E" w:rsidRDefault="00337A3D" w:rsidP="00337A3D">
      <w:pPr>
        <w:autoSpaceDE w:val="0"/>
        <w:autoSpaceDN w:val="0"/>
        <w:adjustRightInd w:val="0"/>
        <w:spacing w:after="0" w:line="360" w:lineRule="auto"/>
        <w:jc w:val="both"/>
        <w:rPr>
          <w:rFonts w:ascii="Palatino Linotype" w:hAnsi="Palatino Linotype" w:cs="Arial"/>
          <w:b/>
          <w:sz w:val="28"/>
          <w:szCs w:val="28"/>
        </w:rPr>
      </w:pPr>
      <w:r w:rsidRPr="00A06D7E">
        <w:rPr>
          <w:rFonts w:ascii="Palatino Linotype" w:hAnsi="Palatino Linotype" w:cs="Arial"/>
          <w:b/>
          <w:sz w:val="28"/>
          <w:szCs w:val="28"/>
        </w:rPr>
        <w:t xml:space="preserve">SEGUNDO. </w:t>
      </w:r>
      <w:r w:rsidRPr="00A02BC4">
        <w:rPr>
          <w:rFonts w:ascii="Palatino Linotype" w:hAnsi="Palatino Linotype" w:cs="Arial"/>
          <w:b/>
          <w:sz w:val="26"/>
          <w:szCs w:val="26"/>
        </w:rPr>
        <w:t>Alcances del recurso de revisión.</w:t>
      </w:r>
      <w:r w:rsidRPr="00A06D7E">
        <w:rPr>
          <w:rFonts w:ascii="Palatino Linotype" w:hAnsi="Palatino Linotype" w:cs="Arial"/>
          <w:b/>
          <w:sz w:val="28"/>
          <w:szCs w:val="28"/>
        </w:rPr>
        <w:t xml:space="preserve"> </w:t>
      </w:r>
    </w:p>
    <w:p w:rsidR="00337A3D"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A06D7E">
        <w:rPr>
          <w:rFonts w:ascii="Palatino Linotype" w:eastAsia="Times New Roman" w:hAnsi="Palatino Linotype" w:cs="Arial"/>
          <w:sz w:val="24"/>
          <w:szCs w:val="24"/>
          <w:lang w:val="es-ES"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337A3D" w:rsidRDefault="00337A3D" w:rsidP="00337A3D">
      <w:pPr>
        <w:pStyle w:val="Prrafodelista"/>
        <w:autoSpaceDE w:val="0"/>
        <w:autoSpaceDN w:val="0"/>
        <w:adjustRightInd w:val="0"/>
        <w:spacing w:line="360" w:lineRule="auto"/>
        <w:ind w:left="0"/>
        <w:jc w:val="both"/>
        <w:rPr>
          <w:rFonts w:ascii="Palatino Linotype" w:hAnsi="Palatino Linotype" w:cs="Arial"/>
        </w:rPr>
      </w:pPr>
    </w:p>
    <w:p w:rsidR="0069601D" w:rsidRPr="00CC36C6" w:rsidRDefault="0069601D" w:rsidP="0069601D">
      <w:pPr>
        <w:autoSpaceDE w:val="0"/>
        <w:autoSpaceDN w:val="0"/>
        <w:adjustRightInd w:val="0"/>
        <w:spacing w:after="0" w:line="360" w:lineRule="auto"/>
        <w:jc w:val="both"/>
        <w:rPr>
          <w:rFonts w:ascii="Palatino Linotype" w:hAnsi="Palatino Linotype" w:cs="Arial"/>
          <w:b/>
          <w:sz w:val="26"/>
          <w:szCs w:val="26"/>
        </w:rPr>
      </w:pPr>
      <w:r w:rsidRPr="006933CE">
        <w:rPr>
          <w:rFonts w:ascii="Palatino Linotype" w:hAnsi="Palatino Linotype" w:cs="Arial"/>
          <w:b/>
          <w:sz w:val="24"/>
          <w:szCs w:val="24"/>
        </w:rPr>
        <w:t xml:space="preserve">TERCERO. </w:t>
      </w:r>
      <w:r w:rsidRPr="00CC36C6">
        <w:rPr>
          <w:rFonts w:ascii="Palatino Linotype" w:hAnsi="Palatino Linotype" w:cs="Arial"/>
          <w:b/>
          <w:sz w:val="26"/>
          <w:szCs w:val="26"/>
        </w:rPr>
        <w:t>Cuestiones de previo y especial pronunciamiento.</w:t>
      </w:r>
    </w:p>
    <w:p w:rsidR="0069601D" w:rsidRPr="006933CE" w:rsidRDefault="0069601D" w:rsidP="0069601D">
      <w:pPr>
        <w:spacing w:after="0" w:line="360" w:lineRule="auto"/>
        <w:jc w:val="both"/>
        <w:rPr>
          <w:rFonts w:ascii="Palatino Linotype" w:hAnsi="Palatino Linotype" w:cs="Arial"/>
          <w:sz w:val="24"/>
          <w:szCs w:val="24"/>
        </w:rPr>
      </w:pPr>
      <w:r w:rsidRPr="006933CE">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6933CE">
        <w:rPr>
          <w:rFonts w:ascii="Palatino Linotype" w:hAnsi="Palatino Linotype"/>
          <w:b/>
          <w:sz w:val="24"/>
          <w:szCs w:val="24"/>
        </w:rPr>
        <w:t>Recurrente,</w:t>
      </w:r>
      <w:r w:rsidRPr="006933CE">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w:t>
      </w:r>
      <w:r w:rsidRPr="006933CE">
        <w:rPr>
          <w:rFonts w:ascii="Palatino Linotype" w:hAnsi="Palatino Linotype" w:cs="Arial"/>
          <w:sz w:val="24"/>
          <w:szCs w:val="24"/>
        </w:rPr>
        <w:t xml:space="preserve"> o seudónimo con el cual identificarse.</w:t>
      </w:r>
    </w:p>
    <w:p w:rsidR="0069601D" w:rsidRPr="006933CE" w:rsidRDefault="0069601D" w:rsidP="0069601D">
      <w:pPr>
        <w:spacing w:after="0" w:line="360" w:lineRule="auto"/>
        <w:jc w:val="both"/>
        <w:rPr>
          <w:rFonts w:ascii="Palatino Linotype" w:hAnsi="Palatino Linotype"/>
          <w:sz w:val="24"/>
          <w:szCs w:val="24"/>
        </w:rPr>
      </w:pPr>
    </w:p>
    <w:p w:rsidR="0069601D" w:rsidRDefault="0069601D" w:rsidP="0069601D">
      <w:pPr>
        <w:pStyle w:val="Prrafodelista"/>
        <w:widowControl w:val="0"/>
        <w:autoSpaceDE w:val="0"/>
        <w:autoSpaceDN w:val="0"/>
        <w:adjustRightInd w:val="0"/>
        <w:spacing w:line="360" w:lineRule="auto"/>
        <w:ind w:left="0"/>
        <w:jc w:val="both"/>
        <w:rPr>
          <w:rFonts w:ascii="Palatino Linotype" w:hAnsi="Palatino Linotype" w:cs="Arial"/>
        </w:rPr>
      </w:pPr>
      <w:r w:rsidRPr="006933CE">
        <w:rPr>
          <w:rFonts w:ascii="Palatino Linotype" w:hAnsi="Palatino Linotype" w:cs="Arial"/>
        </w:rPr>
        <w:t xml:space="preserve">Esta Ponencia considera importante abordar el análisis de los requisitos de procedibilidad de los recursos de revisión, así el artículo 180 de la </w:t>
      </w:r>
      <w:r w:rsidRPr="006933CE">
        <w:rPr>
          <w:rFonts w:ascii="Palatino Linotype" w:hAnsi="Palatino Linotype" w:cs="Arial"/>
          <w:lang w:eastAsia="es-MX"/>
        </w:rPr>
        <w:t xml:space="preserve">Ley de </w:t>
      </w:r>
      <w:r w:rsidRPr="006933CE">
        <w:rPr>
          <w:rFonts w:ascii="Palatino Linotype" w:hAnsi="Palatino Linotype" w:cs="Arial"/>
          <w:lang w:eastAsia="es-MX"/>
        </w:rPr>
        <w:lastRenderedPageBreak/>
        <w:t xml:space="preserve">Transparencia y Acceso a la Información Pública del Estado de México y Municipios, que </w:t>
      </w:r>
      <w:r w:rsidRPr="006933CE">
        <w:rPr>
          <w:rFonts w:ascii="Palatino Linotype" w:hAnsi="Palatino Linotype" w:cs="Arial"/>
        </w:rPr>
        <w:t>establece lo siguiente:</w:t>
      </w:r>
    </w:p>
    <w:p w:rsidR="00CC36C6" w:rsidRPr="006933CE" w:rsidRDefault="00CC36C6" w:rsidP="0069601D">
      <w:pPr>
        <w:pStyle w:val="Prrafodelista"/>
        <w:widowControl w:val="0"/>
        <w:autoSpaceDE w:val="0"/>
        <w:autoSpaceDN w:val="0"/>
        <w:adjustRightInd w:val="0"/>
        <w:spacing w:line="360" w:lineRule="auto"/>
        <w:ind w:left="0"/>
        <w:jc w:val="both"/>
        <w:rPr>
          <w:rFonts w:ascii="Palatino Linotype" w:hAnsi="Palatino Linotype" w:cs="Arial"/>
        </w:rPr>
      </w:pPr>
    </w:p>
    <w:p w:rsidR="0069601D" w:rsidRPr="006933CE" w:rsidRDefault="0069601D" w:rsidP="00CC36C6">
      <w:pPr>
        <w:spacing w:after="0" w:line="240" w:lineRule="auto"/>
        <w:ind w:left="851" w:right="851"/>
        <w:jc w:val="both"/>
        <w:rPr>
          <w:rFonts w:ascii="Palatino Linotype" w:hAnsi="Palatino Linotype"/>
          <w:b/>
          <w:i/>
          <w:sz w:val="24"/>
          <w:szCs w:val="24"/>
        </w:rPr>
      </w:pPr>
      <w:r w:rsidRPr="006933CE">
        <w:rPr>
          <w:rFonts w:ascii="Palatino Linotype" w:hAnsi="Palatino Linotype"/>
          <w:i/>
          <w:sz w:val="24"/>
          <w:szCs w:val="24"/>
        </w:rPr>
        <w:t>“</w:t>
      </w:r>
      <w:r w:rsidRPr="006933CE">
        <w:rPr>
          <w:rFonts w:ascii="Palatino Linotype" w:hAnsi="Palatino Linotype"/>
          <w:b/>
          <w:i/>
          <w:sz w:val="24"/>
          <w:szCs w:val="24"/>
        </w:rPr>
        <w:t xml:space="preserve">Artículo 180. </w:t>
      </w:r>
      <w:r w:rsidRPr="006933CE">
        <w:rPr>
          <w:rFonts w:ascii="Palatino Linotype" w:hAnsi="Palatino Linotype"/>
          <w:i/>
          <w:sz w:val="24"/>
          <w:szCs w:val="24"/>
        </w:rPr>
        <w:t xml:space="preserve">El </w:t>
      </w:r>
      <w:r w:rsidRPr="006933CE">
        <w:rPr>
          <w:rFonts w:ascii="Palatino Linotype" w:hAnsi="Palatino Linotype" w:cs="Arial"/>
          <w:i/>
          <w:sz w:val="24"/>
          <w:szCs w:val="24"/>
        </w:rPr>
        <w:t>recurso</w:t>
      </w:r>
      <w:r w:rsidRPr="006933CE">
        <w:rPr>
          <w:rFonts w:ascii="Palatino Linotype" w:hAnsi="Palatino Linotype"/>
          <w:i/>
          <w:sz w:val="24"/>
          <w:szCs w:val="24"/>
        </w:rPr>
        <w:t xml:space="preserve"> </w:t>
      </w:r>
      <w:r w:rsidRPr="006933CE">
        <w:rPr>
          <w:rFonts w:ascii="Palatino Linotype" w:hAnsi="Palatino Linotype" w:cs="Arial"/>
          <w:i/>
          <w:sz w:val="24"/>
          <w:szCs w:val="24"/>
          <w:lang w:eastAsia="es-MX"/>
        </w:rPr>
        <w:t>de</w:t>
      </w:r>
      <w:r w:rsidRPr="006933CE">
        <w:rPr>
          <w:rFonts w:ascii="Palatino Linotype" w:hAnsi="Palatino Linotype"/>
          <w:i/>
          <w:sz w:val="24"/>
          <w:szCs w:val="24"/>
        </w:rPr>
        <w:t xml:space="preserve"> revisión contendrá:</w:t>
      </w:r>
      <w:r w:rsidRPr="006933CE">
        <w:rPr>
          <w:rFonts w:ascii="Palatino Linotype" w:hAnsi="Palatino Linotype"/>
          <w:b/>
          <w:i/>
          <w:sz w:val="24"/>
          <w:szCs w:val="24"/>
        </w:rPr>
        <w:t xml:space="preserve"> </w:t>
      </w:r>
    </w:p>
    <w:p w:rsidR="0069601D" w:rsidRPr="006933CE" w:rsidRDefault="0069601D" w:rsidP="00CC36C6">
      <w:pPr>
        <w:spacing w:after="0" w:line="240" w:lineRule="auto"/>
        <w:ind w:left="851" w:right="851"/>
        <w:jc w:val="both"/>
        <w:rPr>
          <w:rFonts w:ascii="Palatino Linotype" w:hAnsi="Palatino Linotype"/>
          <w:b/>
          <w:i/>
          <w:sz w:val="24"/>
          <w:szCs w:val="24"/>
        </w:rPr>
      </w:pPr>
      <w:r w:rsidRPr="006933CE">
        <w:rPr>
          <w:rFonts w:ascii="Palatino Linotype" w:hAnsi="Palatino Linotype"/>
          <w:b/>
          <w:i/>
          <w:sz w:val="24"/>
          <w:szCs w:val="24"/>
        </w:rPr>
        <w:t xml:space="preserve">I. </w:t>
      </w:r>
      <w:r w:rsidRPr="006933CE">
        <w:rPr>
          <w:rFonts w:ascii="Palatino Linotype" w:hAnsi="Palatino Linotype"/>
          <w:i/>
          <w:sz w:val="24"/>
          <w:szCs w:val="24"/>
        </w:rPr>
        <w:t xml:space="preserve">El sujeto obligado ante </w:t>
      </w:r>
      <w:r w:rsidRPr="006933CE">
        <w:rPr>
          <w:rFonts w:ascii="Palatino Linotype" w:hAnsi="Palatino Linotype" w:cs="Arial"/>
          <w:i/>
          <w:sz w:val="24"/>
          <w:szCs w:val="24"/>
        </w:rPr>
        <w:t>la</w:t>
      </w:r>
      <w:r w:rsidRPr="006933CE">
        <w:rPr>
          <w:rFonts w:ascii="Palatino Linotype" w:hAnsi="Palatino Linotype"/>
          <w:i/>
          <w:sz w:val="24"/>
          <w:szCs w:val="24"/>
        </w:rPr>
        <w:t xml:space="preserve"> cual </w:t>
      </w:r>
      <w:r w:rsidRPr="006933CE">
        <w:rPr>
          <w:rFonts w:ascii="Palatino Linotype" w:hAnsi="Palatino Linotype" w:cs="Arial"/>
          <w:i/>
          <w:sz w:val="24"/>
          <w:szCs w:val="24"/>
          <w:lang w:eastAsia="es-MX"/>
        </w:rPr>
        <w:t>se</w:t>
      </w:r>
      <w:r w:rsidRPr="006933CE">
        <w:rPr>
          <w:rFonts w:ascii="Palatino Linotype" w:hAnsi="Palatino Linotype"/>
          <w:i/>
          <w:sz w:val="24"/>
          <w:szCs w:val="24"/>
        </w:rPr>
        <w:t xml:space="preserve"> presentó la solicitud;</w:t>
      </w:r>
      <w:r w:rsidRPr="006933CE">
        <w:rPr>
          <w:rFonts w:ascii="Palatino Linotype" w:hAnsi="Palatino Linotype"/>
          <w:b/>
          <w:i/>
          <w:sz w:val="24"/>
          <w:szCs w:val="24"/>
        </w:rPr>
        <w:t xml:space="preserve"> </w:t>
      </w:r>
    </w:p>
    <w:p w:rsidR="0069601D" w:rsidRPr="006933CE" w:rsidRDefault="0069601D" w:rsidP="00CC36C6">
      <w:pPr>
        <w:spacing w:after="0" w:line="240" w:lineRule="auto"/>
        <w:ind w:left="851" w:right="851"/>
        <w:jc w:val="both"/>
        <w:rPr>
          <w:rFonts w:ascii="Palatino Linotype" w:hAnsi="Palatino Linotype"/>
          <w:b/>
          <w:i/>
          <w:sz w:val="24"/>
          <w:szCs w:val="24"/>
        </w:rPr>
      </w:pPr>
      <w:r w:rsidRPr="006933CE">
        <w:rPr>
          <w:rFonts w:ascii="Palatino Linotype" w:hAnsi="Palatino Linotype"/>
          <w:b/>
          <w:i/>
          <w:sz w:val="24"/>
          <w:szCs w:val="24"/>
        </w:rPr>
        <w:t xml:space="preserve">II. </w:t>
      </w:r>
      <w:r w:rsidRPr="006933CE">
        <w:rPr>
          <w:rFonts w:ascii="Palatino Linotype" w:hAnsi="Palatino Linotype"/>
          <w:b/>
          <w:i/>
          <w:sz w:val="24"/>
          <w:szCs w:val="24"/>
          <w:u w:val="single"/>
        </w:rPr>
        <w:t xml:space="preserve">El nombre del solicitante </w:t>
      </w:r>
      <w:r w:rsidRPr="006933CE">
        <w:rPr>
          <w:rFonts w:ascii="Palatino Linotype" w:hAnsi="Palatino Linotype" w:cs="Arial"/>
          <w:b/>
          <w:i/>
          <w:sz w:val="24"/>
          <w:szCs w:val="24"/>
          <w:u w:val="single"/>
          <w:lang w:eastAsia="es-MX"/>
        </w:rPr>
        <w:t>que</w:t>
      </w:r>
      <w:r w:rsidRPr="006933CE">
        <w:rPr>
          <w:rFonts w:ascii="Palatino Linotype" w:hAnsi="Palatino Linotype"/>
          <w:b/>
          <w:i/>
          <w:sz w:val="24"/>
          <w:szCs w:val="24"/>
          <w:u w:val="single"/>
        </w:rPr>
        <w:t xml:space="preserve"> recurre</w:t>
      </w:r>
      <w:r w:rsidRPr="006933CE">
        <w:rPr>
          <w:rFonts w:ascii="Palatino Linotype" w:hAnsi="Palatino Linotype"/>
          <w:b/>
          <w:i/>
          <w:sz w:val="24"/>
          <w:szCs w:val="24"/>
        </w:rPr>
        <w:t xml:space="preserve"> </w:t>
      </w:r>
      <w:r w:rsidRPr="006933CE">
        <w:rPr>
          <w:rFonts w:ascii="Palatino Linotype" w:hAnsi="Palatino Linotype"/>
          <w:i/>
          <w:sz w:val="24"/>
          <w:szCs w:val="24"/>
        </w:rPr>
        <w:t>o de su representante y, en su caso, del tercero interesado, así como la dirección o medio que señale para recibir notificaciones;</w:t>
      </w:r>
      <w:r w:rsidRPr="006933CE">
        <w:rPr>
          <w:rFonts w:ascii="Palatino Linotype" w:hAnsi="Palatino Linotype"/>
          <w:b/>
          <w:i/>
          <w:sz w:val="24"/>
          <w:szCs w:val="24"/>
        </w:rPr>
        <w:t xml:space="preserve"> </w:t>
      </w:r>
    </w:p>
    <w:p w:rsidR="0069601D" w:rsidRPr="006933CE" w:rsidRDefault="0069601D" w:rsidP="00CC36C6">
      <w:pPr>
        <w:spacing w:after="0" w:line="240" w:lineRule="auto"/>
        <w:ind w:left="851" w:right="851"/>
        <w:rPr>
          <w:rFonts w:ascii="Palatino Linotype" w:hAnsi="Palatino Linotype"/>
          <w:i/>
          <w:sz w:val="24"/>
          <w:szCs w:val="24"/>
        </w:rPr>
      </w:pPr>
      <w:r w:rsidRPr="006933CE">
        <w:rPr>
          <w:rFonts w:ascii="Palatino Linotype" w:hAnsi="Palatino Linotype"/>
          <w:b/>
          <w:i/>
          <w:sz w:val="24"/>
          <w:szCs w:val="24"/>
        </w:rPr>
        <w:t>(…)” [Sic]</w:t>
      </w:r>
    </w:p>
    <w:p w:rsidR="0069601D" w:rsidRPr="00CD58A3" w:rsidRDefault="0069601D" w:rsidP="00CD58A3">
      <w:pPr>
        <w:pStyle w:val="Prrafodelista"/>
        <w:widowControl w:val="0"/>
        <w:autoSpaceDE w:val="0"/>
        <w:autoSpaceDN w:val="0"/>
        <w:adjustRightInd w:val="0"/>
        <w:spacing w:line="360" w:lineRule="auto"/>
        <w:ind w:left="0"/>
        <w:jc w:val="both"/>
        <w:rPr>
          <w:rFonts w:ascii="Palatino Linotype" w:hAnsi="Palatino Linotype"/>
          <w:highlight w:val="yellow"/>
        </w:rPr>
      </w:pPr>
    </w:p>
    <w:p w:rsidR="0069601D" w:rsidRPr="00CD58A3" w:rsidRDefault="0069601D" w:rsidP="00CD58A3">
      <w:pPr>
        <w:pStyle w:val="Prrafodelista"/>
        <w:widowControl w:val="0"/>
        <w:autoSpaceDE w:val="0"/>
        <w:autoSpaceDN w:val="0"/>
        <w:adjustRightInd w:val="0"/>
        <w:spacing w:line="360" w:lineRule="auto"/>
        <w:ind w:left="0"/>
        <w:jc w:val="both"/>
        <w:rPr>
          <w:rFonts w:ascii="Palatino Linotype" w:hAnsi="Palatino Linotype"/>
        </w:rPr>
      </w:pPr>
      <w:r w:rsidRPr="00CD58A3">
        <w:rPr>
          <w:rFonts w:ascii="Palatino Linotype" w:hAnsi="Palatino Linotype"/>
        </w:rPr>
        <w:t xml:space="preserve">En principio, de una interpretación del artículo transcrito se observan los requisitos que </w:t>
      </w:r>
      <w:r w:rsidRPr="00CD58A3">
        <w:rPr>
          <w:rFonts w:ascii="Palatino Linotype" w:hAnsi="Palatino Linotype" w:cs="Arial"/>
        </w:rPr>
        <w:t>deberán</w:t>
      </w:r>
      <w:r w:rsidRPr="00CD58A3">
        <w:rPr>
          <w:rFonts w:ascii="Palatino Linotype" w:hAnsi="Palatino Linotype"/>
        </w:rPr>
        <w:t xml:space="preserve"> contener los recursos de revisión; sobre el particular, de la revisión del expediente electrónico del </w:t>
      </w:r>
      <w:r w:rsidRPr="00CD58A3">
        <w:rPr>
          <w:rFonts w:ascii="Palatino Linotype" w:hAnsi="Palatino Linotype"/>
          <w:b/>
        </w:rPr>
        <w:t>SAIMEX</w:t>
      </w:r>
      <w:r w:rsidRPr="00CD58A3">
        <w:rPr>
          <w:rFonts w:ascii="Palatino Linotype" w:hAnsi="Palatino Linotype"/>
        </w:rPr>
        <w:t xml:space="preserve"> se desprende que el solicitante y ahora Recurrente, en ejercicio de su derecho de acceso a la información pública, no proporcionó un nombre para que </w:t>
      </w:r>
      <w:r w:rsidRPr="00CD58A3">
        <w:rPr>
          <w:rFonts w:ascii="Palatino Linotype" w:hAnsi="Palatino Linotype" w:cs="Arial"/>
        </w:rPr>
        <w:t>sea</w:t>
      </w:r>
      <w:r w:rsidRPr="00CD58A3">
        <w:rPr>
          <w:rFonts w:ascii="Palatino Linotype" w:hAnsi="Palatino Linotype"/>
        </w:rPr>
        <w:t xml:space="preserve"> identificado, ya que no indicó en el apartado de </w:t>
      </w:r>
      <w:r w:rsidRPr="00CD58A3">
        <w:rPr>
          <w:rFonts w:ascii="Palatino Linotype" w:hAnsi="Palatino Linotype"/>
          <w:b/>
        </w:rPr>
        <w:t>“DATOS DEL SOLICITANTE”,</w:t>
      </w:r>
      <w:r w:rsidRPr="00CD58A3">
        <w:rPr>
          <w:rFonts w:ascii="Palatino Linotype" w:hAnsi="Palatino Linotype"/>
        </w:rPr>
        <w:t xml:space="preserve"> </w:t>
      </w:r>
      <w:r w:rsidRPr="00CD58A3">
        <w:rPr>
          <w:rFonts w:ascii="Palatino Linotype" w:hAnsi="Palatino Linotype" w:cs="Arial"/>
        </w:rPr>
        <w:t>nombre o seudónimo con el cual identificarse</w:t>
      </w:r>
      <w:r w:rsidRPr="00CD58A3">
        <w:rPr>
          <w:rFonts w:ascii="Palatino Linotype" w:hAnsi="Palatino Linotype"/>
          <w:b/>
        </w:rPr>
        <w:t>;</w:t>
      </w:r>
      <w:r w:rsidRPr="00CD58A3">
        <w:rPr>
          <w:rFonts w:ascii="Palatino Linotype" w:hAnsi="Palatino Linotype"/>
        </w:rPr>
        <w:t xml:space="preserve"> por lo que no tiene certeza sobre su identidad, lo que en estricto sentido, no se colmarían los requisitos establecidos en el citado artículo 180 de la Ley de Transparencia.</w:t>
      </w:r>
    </w:p>
    <w:p w:rsidR="0069601D" w:rsidRPr="00CD58A3" w:rsidRDefault="0069601D" w:rsidP="00CD58A3">
      <w:pPr>
        <w:pStyle w:val="Prrafodelista"/>
        <w:widowControl w:val="0"/>
        <w:autoSpaceDE w:val="0"/>
        <w:autoSpaceDN w:val="0"/>
        <w:adjustRightInd w:val="0"/>
        <w:spacing w:line="360" w:lineRule="auto"/>
        <w:ind w:left="0"/>
        <w:jc w:val="both"/>
        <w:rPr>
          <w:rFonts w:ascii="Palatino Linotype" w:hAnsi="Palatino Linotype"/>
        </w:rPr>
      </w:pPr>
    </w:p>
    <w:p w:rsidR="0069601D" w:rsidRPr="00CD58A3" w:rsidRDefault="0069601D" w:rsidP="00CD58A3">
      <w:pPr>
        <w:pStyle w:val="Prrafodelista"/>
        <w:widowControl w:val="0"/>
        <w:autoSpaceDE w:val="0"/>
        <w:autoSpaceDN w:val="0"/>
        <w:adjustRightInd w:val="0"/>
        <w:spacing w:line="360" w:lineRule="auto"/>
        <w:ind w:left="0"/>
        <w:jc w:val="both"/>
        <w:rPr>
          <w:rFonts w:ascii="Palatino Linotype" w:hAnsi="Palatino Linotype" w:cs="Arial"/>
        </w:rPr>
      </w:pPr>
      <w:r w:rsidRPr="00CD58A3">
        <w:rPr>
          <w:rFonts w:ascii="Palatino Linotype" w:hAnsi="Palatino Linotype"/>
        </w:rPr>
        <w:t xml:space="preserve">No obstante lo anterior, debe destacarse que el artículo 15 de </w:t>
      </w:r>
      <w:r w:rsidRPr="00CD58A3">
        <w:rPr>
          <w:rFonts w:ascii="Palatino Linotype" w:hAnsi="Palatino Linotype" w:cs="Arial"/>
          <w:lang w:eastAsia="es-MX"/>
        </w:rPr>
        <w:t xml:space="preserve">Ley de Transparencia y Acceso a la </w:t>
      </w:r>
      <w:r w:rsidRPr="00CD58A3">
        <w:rPr>
          <w:rFonts w:ascii="Palatino Linotype" w:hAnsi="Palatino Linotype" w:cs="Arial"/>
        </w:rPr>
        <w:t>Información</w:t>
      </w:r>
      <w:r w:rsidRPr="00CD58A3">
        <w:rPr>
          <w:rFonts w:ascii="Palatino Linotype" w:hAnsi="Palatino Linotype" w:cs="Arial"/>
          <w:lang w:eastAsia="es-MX"/>
        </w:rPr>
        <w:t xml:space="preserve"> Pública del Estado de México y Municipios </w:t>
      </w:r>
      <w:r w:rsidRPr="00CD58A3">
        <w:rPr>
          <w:rFonts w:ascii="Palatino Linotype" w:hAnsi="Palatino Linotype" w:cs="Arial"/>
          <w:iCs/>
        </w:rPr>
        <w:t xml:space="preserve">prevé que, </w:t>
      </w:r>
      <w:r w:rsidRPr="00CD58A3">
        <w:rPr>
          <w:rFonts w:ascii="Palatino Linotype" w:hAnsi="Palatino Linotype"/>
        </w:rPr>
        <w:t xml:space="preserve">toda persona tendrá acceso a la información </w:t>
      </w:r>
      <w:r w:rsidRPr="00CD58A3">
        <w:rPr>
          <w:rFonts w:ascii="Palatino Linotype" w:hAnsi="Palatino Linotype" w:cs="Arial"/>
        </w:rPr>
        <w:t xml:space="preserve">sin necesidad de acreditar interés alguno o justificar su utilización, de lo que se infiere que para el </w:t>
      </w:r>
      <w:r w:rsidRPr="00CD58A3">
        <w:rPr>
          <w:rFonts w:ascii="Palatino Linotype" w:hAnsi="Palatino Linotype"/>
        </w:rPr>
        <w:t>ejercicio</w:t>
      </w:r>
      <w:r w:rsidRPr="00CD58A3">
        <w:rPr>
          <w:rFonts w:ascii="Palatino Linotype" w:hAnsi="Palatino Linotype" w:cs="Arial"/>
        </w:rPr>
        <w:t xml:space="preserve"> del derecho de acceso a la información pública, el nombre no es un requisito </w:t>
      </w:r>
      <w:r w:rsidRPr="00CD58A3">
        <w:rPr>
          <w:rFonts w:ascii="Palatino Linotype" w:hAnsi="Palatino Linotype" w:cs="Arial"/>
          <w:i/>
        </w:rPr>
        <w:t>sine qua non</w:t>
      </w:r>
      <w:r w:rsidRPr="00CD58A3">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w:t>
      </w:r>
      <w:r w:rsidRPr="00CD58A3">
        <w:rPr>
          <w:rFonts w:ascii="Palatino Linotype" w:hAnsi="Palatino Linotype" w:cs="Arial"/>
        </w:rPr>
        <w:lastRenderedPageBreak/>
        <w:t>información sean anónimas, con nombre incompleto o seudónimo.</w:t>
      </w:r>
    </w:p>
    <w:p w:rsidR="0069601D" w:rsidRPr="00CD58A3" w:rsidRDefault="0069601D" w:rsidP="00CD58A3">
      <w:pPr>
        <w:pStyle w:val="Prrafodelista"/>
        <w:widowControl w:val="0"/>
        <w:autoSpaceDE w:val="0"/>
        <w:autoSpaceDN w:val="0"/>
        <w:adjustRightInd w:val="0"/>
        <w:spacing w:line="360" w:lineRule="auto"/>
        <w:ind w:left="0"/>
        <w:jc w:val="both"/>
        <w:rPr>
          <w:rFonts w:ascii="Palatino Linotype" w:hAnsi="Palatino Linotype"/>
          <w:highlight w:val="yellow"/>
        </w:rPr>
      </w:pPr>
    </w:p>
    <w:p w:rsidR="0069601D" w:rsidRPr="00CD58A3" w:rsidRDefault="0069601D" w:rsidP="00CD58A3">
      <w:pPr>
        <w:spacing w:after="0" w:line="360" w:lineRule="auto"/>
        <w:ind w:right="49"/>
        <w:jc w:val="both"/>
        <w:rPr>
          <w:rFonts w:ascii="Palatino Linotype" w:eastAsia="Times New Roman" w:hAnsi="Palatino Linotype" w:cs="Arial"/>
          <w:b/>
          <w:sz w:val="24"/>
          <w:szCs w:val="24"/>
          <w:lang w:val="es-ES" w:eastAsia="es-ES"/>
        </w:rPr>
      </w:pPr>
      <w:r w:rsidRPr="00CD58A3">
        <w:rPr>
          <w:rFonts w:ascii="Palatino Linotype" w:hAnsi="Palatino Linotype"/>
          <w:sz w:val="24"/>
          <w:szCs w:val="24"/>
        </w:rPr>
        <w:t xml:space="preserve">Por lo que el derecho humano de acceso a la información pública se reitera que toda persona, sin necesidad de acreditar interés alguno o justificar su utilización, deberá tener acceso a la información pública, es decir, dicho </w:t>
      </w:r>
      <w:r w:rsidRPr="00CD58A3">
        <w:rPr>
          <w:rFonts w:ascii="Palatino Linotype" w:hAnsi="Palatino Linotype" w:cs="Arial"/>
          <w:sz w:val="24"/>
          <w:szCs w:val="24"/>
        </w:rPr>
        <w:t>derecho</w:t>
      </w:r>
      <w:r w:rsidRPr="00CD58A3">
        <w:rPr>
          <w:rFonts w:ascii="Palatino Linotype" w:hAnsi="Palatino Linotype"/>
          <w:sz w:val="24"/>
          <w:szCs w:val="24"/>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69601D" w:rsidRPr="00CD58A3" w:rsidRDefault="0069601D" w:rsidP="00CD58A3">
      <w:pPr>
        <w:spacing w:after="0" w:line="360" w:lineRule="auto"/>
        <w:ind w:right="49"/>
        <w:jc w:val="both"/>
        <w:rPr>
          <w:rFonts w:ascii="Palatino Linotype" w:eastAsia="Times New Roman" w:hAnsi="Palatino Linotype" w:cs="Arial"/>
          <w:b/>
          <w:sz w:val="24"/>
          <w:szCs w:val="24"/>
          <w:lang w:val="es-ES" w:eastAsia="es-ES"/>
        </w:rPr>
      </w:pPr>
    </w:p>
    <w:p w:rsidR="0069601D" w:rsidRPr="00CD58A3" w:rsidRDefault="0069601D" w:rsidP="00CD58A3">
      <w:pPr>
        <w:spacing w:after="0" w:line="360" w:lineRule="auto"/>
        <w:ind w:right="49"/>
        <w:jc w:val="both"/>
        <w:rPr>
          <w:rFonts w:ascii="Palatino Linotype" w:eastAsia="Times New Roman" w:hAnsi="Palatino Linotype" w:cs="Arial"/>
          <w:b/>
          <w:sz w:val="24"/>
          <w:szCs w:val="24"/>
          <w:lang w:val="es-ES" w:eastAsia="es-ES"/>
        </w:rPr>
      </w:pPr>
      <w:r w:rsidRPr="00CD58A3">
        <w:rPr>
          <w:rFonts w:ascii="Palatino Linotype" w:eastAsia="Times New Roman" w:hAnsi="Palatino Linotype" w:cs="Arial"/>
          <w:b/>
          <w:sz w:val="24"/>
          <w:szCs w:val="24"/>
          <w:lang w:val="es-ES" w:eastAsia="es-ES"/>
        </w:rPr>
        <w:t>CUARTO.</w:t>
      </w:r>
      <w:r w:rsidRPr="00CD58A3">
        <w:rPr>
          <w:rFonts w:ascii="Palatino Linotype" w:eastAsia="Times New Roman" w:hAnsi="Palatino Linotype" w:cs="Arial"/>
          <w:sz w:val="24"/>
          <w:szCs w:val="24"/>
          <w:lang w:val="es-ES" w:eastAsia="es-ES"/>
        </w:rPr>
        <w:t xml:space="preserve"> </w:t>
      </w:r>
      <w:r w:rsidRPr="00CD58A3">
        <w:rPr>
          <w:rFonts w:ascii="Palatino Linotype" w:eastAsia="Times New Roman" w:hAnsi="Palatino Linotype" w:cs="Arial"/>
          <w:b/>
          <w:sz w:val="24"/>
          <w:szCs w:val="24"/>
          <w:lang w:val="es-ES" w:eastAsia="es-ES"/>
        </w:rPr>
        <w:t xml:space="preserve">De las causas de improcedencia. </w:t>
      </w:r>
    </w:p>
    <w:p w:rsidR="00337A3D" w:rsidRPr="00CD58A3" w:rsidRDefault="00337A3D" w:rsidP="00CD58A3">
      <w:pPr>
        <w:spacing w:after="0" w:line="360" w:lineRule="auto"/>
        <w:ind w:right="49"/>
        <w:jc w:val="both"/>
        <w:rPr>
          <w:rFonts w:ascii="Palatino Linotype" w:eastAsia="Times New Roman" w:hAnsi="Palatino Linotype" w:cs="Arial"/>
          <w:sz w:val="24"/>
          <w:szCs w:val="24"/>
          <w:lang w:val="es-ES" w:eastAsia="es-ES"/>
        </w:rPr>
      </w:pPr>
      <w:r w:rsidRPr="00CD58A3">
        <w:rPr>
          <w:rFonts w:ascii="Palatino Linotype" w:eastAsia="Times New Roman" w:hAnsi="Palatino Linotype" w:cs="Arial"/>
          <w:sz w:val="24"/>
          <w:szCs w:val="24"/>
          <w:lang w:val="es-ES" w:eastAsia="es-E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CD58A3">
        <w:rPr>
          <w:rFonts w:ascii="Palatino Linotype" w:eastAsia="Times New Roman" w:hAnsi="Palatino Linotype" w:cs="Arial"/>
          <w:sz w:val="24"/>
          <w:szCs w:val="24"/>
          <w:vertAlign w:val="superscript"/>
          <w:lang w:val="es-ES" w:eastAsia="es-ES"/>
        </w:rPr>
        <w:footnoteReference w:id="1"/>
      </w:r>
      <w:r w:rsidRPr="00CD58A3">
        <w:rPr>
          <w:rFonts w:ascii="Palatino Linotype" w:eastAsia="Times New Roman" w:hAnsi="Palatino Linotype" w:cs="Arial"/>
          <w:sz w:val="24"/>
          <w:szCs w:val="24"/>
          <w:lang w:val="es-ES" w:eastAsia="es-ES"/>
        </w:rPr>
        <w:t>.</w:t>
      </w:r>
    </w:p>
    <w:p w:rsidR="003E3631" w:rsidRPr="00CD58A3" w:rsidRDefault="003E3631" w:rsidP="00CD58A3">
      <w:pPr>
        <w:spacing w:after="0" w:line="360" w:lineRule="auto"/>
        <w:ind w:right="49"/>
        <w:jc w:val="both"/>
        <w:rPr>
          <w:rFonts w:ascii="Palatino Linotype" w:eastAsia="Times New Roman" w:hAnsi="Palatino Linotype" w:cs="Arial"/>
          <w:sz w:val="24"/>
          <w:szCs w:val="24"/>
          <w:lang w:val="es-ES" w:eastAsia="es-ES"/>
        </w:rPr>
      </w:pPr>
    </w:p>
    <w:p w:rsidR="00337A3D" w:rsidRPr="00CD58A3" w:rsidRDefault="00337A3D" w:rsidP="00CD58A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CD58A3">
        <w:rPr>
          <w:rFonts w:ascii="Palatino Linotype" w:eastAsia="Times New Roman" w:hAnsi="Palatino Linotype" w:cs="Arial"/>
          <w:sz w:val="24"/>
          <w:szCs w:val="24"/>
          <w:lang w:val="es-ES" w:eastAsia="es-ES"/>
        </w:rPr>
        <w:t>Así las cosas, del análisis del expediente electrónico</w:t>
      </w:r>
      <w:r w:rsidR="003E3631" w:rsidRPr="00CD58A3">
        <w:rPr>
          <w:rFonts w:ascii="Palatino Linotype" w:eastAsia="Times New Roman" w:hAnsi="Palatino Linotype" w:cs="Arial"/>
          <w:sz w:val="24"/>
          <w:szCs w:val="24"/>
          <w:lang w:val="es-ES" w:eastAsia="es-ES"/>
        </w:rPr>
        <w:t>, citado al rubro,</w:t>
      </w:r>
      <w:r w:rsidRPr="00CD58A3">
        <w:rPr>
          <w:rFonts w:ascii="Palatino Linotype" w:eastAsia="Times New Roman" w:hAnsi="Palatino Linotype" w:cs="Arial"/>
          <w:sz w:val="24"/>
          <w:szCs w:val="24"/>
          <w:lang w:val="es-ES" w:eastAsia="es-ES"/>
        </w:rPr>
        <w:t xml:space="preserve">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806F7E" w:rsidRPr="00CD58A3" w:rsidRDefault="00806F7E" w:rsidP="00CD58A3">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37A3D" w:rsidRPr="00CD58A3" w:rsidRDefault="0069601D" w:rsidP="00CD58A3">
      <w:pPr>
        <w:widowControl w:val="0"/>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sidRPr="00CD58A3">
        <w:rPr>
          <w:rFonts w:ascii="Palatino Linotype" w:eastAsia="Times New Roman" w:hAnsi="Palatino Linotype" w:cs="Arial"/>
          <w:b/>
          <w:sz w:val="24"/>
          <w:szCs w:val="24"/>
          <w:lang w:val="es-ES" w:eastAsia="es-ES"/>
        </w:rPr>
        <w:t>QUINTO</w:t>
      </w:r>
      <w:r w:rsidR="00337A3D" w:rsidRPr="00CD58A3">
        <w:rPr>
          <w:rFonts w:ascii="Palatino Linotype" w:eastAsia="Times New Roman" w:hAnsi="Palatino Linotype" w:cs="Arial"/>
          <w:b/>
          <w:sz w:val="24"/>
          <w:szCs w:val="24"/>
          <w:lang w:val="es-ES" w:eastAsia="es-ES"/>
        </w:rPr>
        <w:t>. Estudio y resolución del asunto</w:t>
      </w:r>
      <w:r w:rsidR="00337A3D" w:rsidRPr="00CD58A3">
        <w:rPr>
          <w:rFonts w:ascii="Palatino Linotype" w:eastAsia="Times New Roman" w:hAnsi="Palatino Linotype" w:cs="Times New Roman"/>
          <w:b/>
          <w:sz w:val="24"/>
          <w:szCs w:val="24"/>
          <w:lang w:val="es-ES" w:eastAsia="es-ES"/>
        </w:rPr>
        <w:t xml:space="preserve">. </w:t>
      </w:r>
    </w:p>
    <w:p w:rsidR="001460D8" w:rsidRPr="001460D8" w:rsidRDefault="001460D8" w:rsidP="00CD58A3">
      <w:pPr>
        <w:spacing w:after="0" w:line="360" w:lineRule="auto"/>
        <w:jc w:val="both"/>
        <w:rPr>
          <w:rFonts w:ascii="Palatino Linotype" w:hAnsi="Palatino Linotype"/>
          <w:sz w:val="24"/>
          <w:szCs w:val="24"/>
        </w:rPr>
      </w:pPr>
      <w:r w:rsidRPr="00CD58A3">
        <w:rPr>
          <w:rFonts w:ascii="Palatino Linotype" w:hAnsi="Palatino Linotype"/>
          <w:sz w:val="24"/>
          <w:szCs w:val="24"/>
        </w:rPr>
        <w:t>Este Órgano Garante considera</w:t>
      </w:r>
      <w:r w:rsidRPr="0022719C">
        <w:rPr>
          <w:rFonts w:ascii="Palatino Linotype" w:hAnsi="Palatino Linotype"/>
          <w:sz w:val="24"/>
          <w:szCs w:val="24"/>
        </w:rPr>
        <w:t xml:space="preserve"> pertinente analizar si E</w:t>
      </w:r>
      <w:r w:rsidR="00621C53" w:rsidRPr="0022719C">
        <w:rPr>
          <w:rFonts w:ascii="Palatino Linotype" w:hAnsi="Palatino Linotype"/>
          <w:sz w:val="24"/>
          <w:szCs w:val="24"/>
        </w:rPr>
        <w:t xml:space="preserve">l Sujeto Obligado </w:t>
      </w:r>
      <w:r w:rsidRPr="0022719C">
        <w:rPr>
          <w:rFonts w:ascii="Palatino Linotype" w:hAnsi="Palatino Linotype"/>
          <w:sz w:val="24"/>
          <w:szCs w:val="24"/>
        </w:rPr>
        <w:t>es la autoridad com</w:t>
      </w:r>
      <w:r w:rsidRPr="001460D8">
        <w:rPr>
          <w:rFonts w:ascii="Palatino Linotype" w:hAnsi="Palatino Linotype"/>
          <w:sz w:val="24"/>
          <w:szCs w:val="24"/>
        </w:rPr>
        <w:t xml:space="preserve">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w:t>
      </w:r>
      <w:r w:rsidRPr="001460D8">
        <w:rPr>
          <w:rFonts w:ascii="Palatino Linotype" w:hAnsi="Palatino Linotype"/>
          <w:sz w:val="24"/>
          <w:szCs w:val="24"/>
        </w:rPr>
        <w:lastRenderedPageBreak/>
        <w:t>Constitución Política de los Estados Unidos Mexicanos, que en su parte conducente señala:</w:t>
      </w:r>
    </w:p>
    <w:p w:rsidR="001460D8" w:rsidRPr="001460D8" w:rsidRDefault="001460D8" w:rsidP="00CD58A3">
      <w:pPr>
        <w:spacing w:after="0" w:line="360" w:lineRule="auto"/>
        <w:jc w:val="both"/>
        <w:rPr>
          <w:rFonts w:ascii="Palatino Linotype" w:hAnsi="Palatino Linotype"/>
          <w:sz w:val="24"/>
          <w:szCs w:val="24"/>
        </w:rPr>
      </w:pPr>
    </w:p>
    <w:p w:rsidR="001460D8" w:rsidRPr="007B1E76" w:rsidRDefault="001460D8" w:rsidP="00CD58A3">
      <w:pPr>
        <w:spacing w:after="0" w:line="240" w:lineRule="auto"/>
        <w:ind w:left="851" w:right="851"/>
        <w:jc w:val="both"/>
        <w:rPr>
          <w:rFonts w:ascii="Palatino Linotype" w:hAnsi="Palatino Linotype" w:cs="Arial"/>
          <w:i/>
        </w:rPr>
      </w:pPr>
      <w:r w:rsidRPr="007B1E76">
        <w:rPr>
          <w:rFonts w:ascii="Palatino Linotype" w:hAnsi="Palatino Linotype" w:cs="Arial"/>
          <w:b/>
          <w:i/>
        </w:rPr>
        <w:t>“Artículo 6o.</w:t>
      </w:r>
      <w:r w:rsidRPr="007B1E76">
        <w:rPr>
          <w:rFonts w:ascii="Palatino Linotype" w:hAnsi="Palatino Linotype" w:cs="Arial"/>
          <w:i/>
        </w:rPr>
        <w:t xml:space="preserve">  . . .</w:t>
      </w:r>
    </w:p>
    <w:p w:rsidR="001460D8" w:rsidRDefault="001460D8" w:rsidP="00CD58A3">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CD58A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A.</w:t>
      </w:r>
      <w:r w:rsidRPr="007B1E76">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rPr>
      </w:pPr>
      <w:r w:rsidRPr="007B1E76">
        <w:rPr>
          <w:rFonts w:ascii="Palatino Linotype" w:hAnsi="Palatino Linotype" w:cs="Arial"/>
          <w:b/>
          <w:bCs/>
          <w:i/>
          <w:color w:val="000000"/>
          <w:lang w:eastAsia="es-MX"/>
        </w:rPr>
        <w:t xml:space="preserve">I. </w:t>
      </w:r>
      <w:r w:rsidRPr="007B1E76">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B1E76">
        <w:rPr>
          <w:rFonts w:ascii="Palatino Linotype" w:hAnsi="Palatino Linotype" w:cs="Arial"/>
          <w:i/>
        </w:rPr>
        <w:t xml:space="preserve"> </w:t>
      </w:r>
      <w:r w:rsidRPr="007B1E76">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 </w:t>
      </w:r>
      <w:r w:rsidRPr="007B1E76">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III. </w:t>
      </w:r>
      <w:r w:rsidRPr="007B1E76">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IV. </w:t>
      </w:r>
      <w:r w:rsidRPr="007B1E76">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 </w:t>
      </w:r>
      <w:r w:rsidRPr="007B1E76">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 </w:t>
      </w:r>
      <w:r w:rsidRPr="007B1E76">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rsidR="001460D8" w:rsidRDefault="001460D8" w:rsidP="002A78CB">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VII. </w:t>
      </w:r>
      <w:r w:rsidRPr="007B1E76">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7B1E76">
        <w:rPr>
          <w:rFonts w:ascii="Palatino Linotype" w:hAnsi="Palatino Linotype" w:cs="Arial"/>
          <w:b/>
          <w:i/>
        </w:rPr>
        <w:t>”</w:t>
      </w:r>
    </w:p>
    <w:p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i/>
          <w:color w:val="000000"/>
          <w:lang w:eastAsia="es-MX"/>
        </w:rPr>
        <w:t>(Énfasis añadido)</w:t>
      </w:r>
    </w:p>
    <w:p w:rsidR="001460D8" w:rsidRPr="001460D8" w:rsidRDefault="001460D8" w:rsidP="00CD58A3">
      <w:pPr>
        <w:spacing w:after="0" w:line="360" w:lineRule="auto"/>
        <w:jc w:val="both"/>
        <w:rPr>
          <w:rFonts w:ascii="Palatino Linotype" w:hAnsi="Palatino Linotype"/>
          <w:sz w:val="24"/>
          <w:szCs w:val="24"/>
        </w:rPr>
      </w:pPr>
    </w:p>
    <w:p w:rsidR="001460D8" w:rsidRPr="001460D8" w:rsidRDefault="001460D8" w:rsidP="00CD58A3">
      <w:pPr>
        <w:spacing w:after="0" w:line="360" w:lineRule="auto"/>
        <w:jc w:val="both"/>
        <w:rPr>
          <w:rFonts w:ascii="Palatino Linotype" w:hAnsi="Palatino Linotype"/>
          <w:sz w:val="24"/>
          <w:szCs w:val="24"/>
        </w:rPr>
      </w:pPr>
      <w:r w:rsidRPr="001460D8">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rsidR="001460D8" w:rsidRPr="001460D8" w:rsidRDefault="001460D8" w:rsidP="00CD58A3">
      <w:pPr>
        <w:spacing w:after="0" w:line="360" w:lineRule="auto"/>
        <w:jc w:val="both"/>
        <w:rPr>
          <w:rFonts w:ascii="Palatino Linotype" w:hAnsi="Palatino Linotype"/>
          <w:sz w:val="24"/>
          <w:szCs w:val="24"/>
        </w:rPr>
      </w:pPr>
    </w:p>
    <w:p w:rsidR="001460D8" w:rsidRPr="00257CC0" w:rsidRDefault="001460D8" w:rsidP="00CD58A3">
      <w:pPr>
        <w:spacing w:after="0" w:line="240" w:lineRule="auto"/>
        <w:ind w:left="851" w:right="851"/>
        <w:jc w:val="both"/>
        <w:rPr>
          <w:rFonts w:ascii="Palatino Linotype" w:hAnsi="Palatino Linotype" w:cs="Arial"/>
          <w:b/>
          <w:i/>
        </w:rPr>
      </w:pPr>
      <w:r w:rsidRPr="00257CC0">
        <w:rPr>
          <w:rFonts w:ascii="Palatino Linotype" w:hAnsi="Palatino Linotype" w:cs="Arial"/>
          <w:b/>
          <w:i/>
        </w:rPr>
        <w:t xml:space="preserve">“Artículo 5.  … </w:t>
      </w:r>
    </w:p>
    <w:p w:rsidR="001460D8" w:rsidRPr="00257CC0" w:rsidRDefault="001460D8" w:rsidP="00CD58A3">
      <w:pPr>
        <w:spacing w:after="0" w:line="240" w:lineRule="auto"/>
        <w:ind w:left="851" w:right="851"/>
        <w:jc w:val="both"/>
        <w:rPr>
          <w:rFonts w:ascii="Palatino Linotype" w:hAnsi="Palatino Linotype" w:cs="Arial"/>
          <w:i/>
        </w:rPr>
      </w:pPr>
      <w:r w:rsidRPr="00257CC0">
        <w:rPr>
          <w:rFonts w:ascii="Palatino Linotype" w:hAnsi="Palatino Linotype" w:cs="Arial"/>
          <w:i/>
        </w:rPr>
        <w:t>. . .</w:t>
      </w:r>
    </w:p>
    <w:p w:rsidR="001460D8" w:rsidRPr="00257CC0" w:rsidRDefault="001460D8" w:rsidP="00CD58A3">
      <w:pPr>
        <w:spacing w:after="0" w:line="240" w:lineRule="auto"/>
        <w:ind w:left="851" w:right="851"/>
        <w:jc w:val="both"/>
        <w:rPr>
          <w:rFonts w:ascii="Palatino Linotype" w:hAnsi="Palatino Linotype" w:cs="Arial"/>
          <w:b/>
          <w:i/>
        </w:rPr>
      </w:pPr>
      <w:r w:rsidRPr="00257CC0">
        <w:rPr>
          <w:rFonts w:ascii="Palatino Linotype" w:hAnsi="Palatino Linotype" w:cs="Arial"/>
          <w:b/>
          <w:i/>
        </w:rPr>
        <w:t>El derecho a la información será garantizado por el Estado.</w:t>
      </w:r>
    </w:p>
    <w:p w:rsidR="001460D8" w:rsidRDefault="001460D8" w:rsidP="00CD58A3">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La ley establecerá las previsiones que permitan asegurar la protección, el respeto y la difusión de este derecho. </w:t>
      </w:r>
    </w:p>
    <w:p w:rsidR="001460D8" w:rsidRPr="00257CC0" w:rsidRDefault="001460D8" w:rsidP="002A78CB">
      <w:pPr>
        <w:spacing w:after="0" w:line="240" w:lineRule="auto"/>
        <w:ind w:left="851" w:right="851"/>
        <w:jc w:val="both"/>
        <w:rPr>
          <w:rFonts w:ascii="Palatino Linotype" w:hAnsi="Palatino Linotype" w:cs="Arial"/>
          <w:i/>
        </w:rPr>
      </w:pPr>
    </w:p>
    <w:p w:rsidR="001460D8" w:rsidRDefault="001460D8" w:rsidP="002A78CB">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w:t>
      </w:r>
      <w:r>
        <w:rPr>
          <w:rFonts w:ascii="Palatino Linotype" w:hAnsi="Palatino Linotype" w:cs="Arial"/>
          <w:i/>
        </w:rPr>
        <w:t>clara, veraz y de fácil acceso.</w:t>
      </w:r>
    </w:p>
    <w:p w:rsidR="001460D8" w:rsidRPr="00257CC0" w:rsidRDefault="001460D8" w:rsidP="002A78CB">
      <w:pPr>
        <w:spacing w:after="0" w:line="240" w:lineRule="auto"/>
        <w:ind w:left="851" w:right="851"/>
        <w:jc w:val="both"/>
        <w:rPr>
          <w:rFonts w:ascii="Palatino Linotype" w:hAnsi="Palatino Linotype" w:cs="Arial"/>
          <w:i/>
        </w:rPr>
      </w:pPr>
    </w:p>
    <w:p w:rsidR="001460D8" w:rsidRDefault="001460D8" w:rsidP="002A78CB">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Este derecho se regirá por los principios y bases siguientes: </w:t>
      </w:r>
    </w:p>
    <w:p w:rsidR="001460D8" w:rsidRPr="00257CC0" w:rsidRDefault="001460D8" w:rsidP="002A78CB">
      <w:pPr>
        <w:spacing w:after="0" w:line="240" w:lineRule="auto"/>
        <w:ind w:left="851" w:right="851"/>
        <w:jc w:val="both"/>
        <w:rPr>
          <w:rFonts w:ascii="Palatino Linotype" w:hAnsi="Palatino Linotype" w:cs="Arial"/>
          <w:i/>
        </w:rPr>
      </w:pPr>
    </w:p>
    <w:p w:rsidR="001460D8" w:rsidRDefault="001460D8" w:rsidP="002A78CB">
      <w:pPr>
        <w:spacing w:after="0" w:line="240" w:lineRule="auto"/>
        <w:ind w:left="851" w:right="851"/>
        <w:jc w:val="both"/>
        <w:rPr>
          <w:rFonts w:ascii="Palatino Linotype" w:hAnsi="Palatino Linotype" w:cs="Arial"/>
          <w:i/>
          <w:iCs/>
          <w:color w:val="222222"/>
        </w:rPr>
      </w:pPr>
      <w:r w:rsidRPr="00257CC0">
        <w:rPr>
          <w:rFonts w:ascii="Palatino Linotype" w:hAnsi="Palatino Linotype" w:cs="Arial"/>
          <w:b/>
          <w:i/>
          <w:iCs/>
          <w:color w:val="222222"/>
        </w:rPr>
        <w:t>I.</w:t>
      </w:r>
      <w:r w:rsidRPr="00257CC0">
        <w:rPr>
          <w:rFonts w:ascii="Palatino Linotype" w:hAnsi="Palatino Linotype" w:cs="Arial"/>
          <w:i/>
          <w:iCs/>
          <w:color w:val="222222"/>
        </w:rPr>
        <w:t xml:space="preserve"> </w:t>
      </w:r>
      <w:r w:rsidRPr="00257CC0">
        <w:rPr>
          <w:rFonts w:ascii="Palatino Linotype" w:hAnsi="Palatino Linotype" w:cs="Arial"/>
          <w:b/>
          <w:bCs/>
          <w:i/>
          <w:iCs/>
          <w:color w:val="222222"/>
        </w:rPr>
        <w:t xml:space="preserve">Toda la información en posesión de </w:t>
      </w:r>
      <w:r w:rsidRPr="00257CC0">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257CC0">
        <w:rPr>
          <w:rFonts w:ascii="Palatino Linotype" w:hAnsi="Palatino Linotype" w:cs="Arial"/>
          <w:i/>
          <w:iCs/>
          <w:color w:val="222222"/>
        </w:rPr>
        <w:t xml:space="preserve">, así como del gobierno y de la administración pública municipal y sus organismos descentralizados, asimismo de </w:t>
      </w:r>
      <w:r w:rsidRPr="00257CC0">
        <w:rPr>
          <w:rFonts w:ascii="Palatino Linotype" w:hAnsi="Palatino Linotype" w:cs="Arial"/>
          <w:b/>
          <w:i/>
          <w:iCs/>
          <w:color w:val="222222"/>
        </w:rPr>
        <w:t>cualquier</w:t>
      </w:r>
      <w:r w:rsidRPr="00257CC0">
        <w:rPr>
          <w:rFonts w:ascii="Palatino Linotype" w:hAnsi="Palatino Linotype" w:cs="Arial"/>
          <w:i/>
          <w:iCs/>
          <w:color w:val="222222"/>
        </w:rPr>
        <w:t xml:space="preserve"> persona física, jurídica colectiva o </w:t>
      </w:r>
      <w:r w:rsidRPr="00257CC0">
        <w:rPr>
          <w:rFonts w:ascii="Palatino Linotype" w:hAnsi="Palatino Linotype" w:cs="Arial"/>
          <w:b/>
          <w:i/>
          <w:iCs/>
          <w:color w:val="222222"/>
        </w:rPr>
        <w:t xml:space="preserve">sindicato que reciba y ejerza recursos </w:t>
      </w:r>
      <w:r w:rsidRPr="00257CC0">
        <w:rPr>
          <w:rFonts w:ascii="Palatino Linotype" w:hAnsi="Palatino Linotype" w:cs="Arial"/>
          <w:b/>
          <w:i/>
        </w:rPr>
        <w:t>públicos</w:t>
      </w:r>
      <w:r w:rsidRPr="00257CC0">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w:t>
      </w:r>
      <w:r w:rsidRPr="00257CC0">
        <w:rPr>
          <w:rFonts w:ascii="Palatino Linotype" w:hAnsi="Palatino Linotype" w:cs="Arial"/>
          <w:i/>
          <w:iCs/>
          <w:color w:val="222222"/>
        </w:rPr>
        <w:lastRenderedPageBreak/>
        <w:t>obligados deberán documentar todo acto que derive del ejercicio de sus facultades, competencias o funciones, la ley determinará los supuestos específicos bajo los cuales procederá la declaración de inexistencia de la información.</w:t>
      </w:r>
    </w:p>
    <w:p w:rsidR="001460D8" w:rsidRPr="00257CC0" w:rsidRDefault="001460D8" w:rsidP="002A78CB">
      <w:pPr>
        <w:spacing w:after="0" w:line="240" w:lineRule="auto"/>
        <w:ind w:left="851" w:right="851"/>
        <w:jc w:val="both"/>
        <w:rPr>
          <w:rFonts w:ascii="Palatino Linotype" w:hAnsi="Palatino Linotype" w:cs="Arial"/>
          <w:i/>
          <w:color w:val="222222"/>
        </w:rPr>
      </w:pPr>
    </w:p>
    <w:p w:rsidR="001460D8" w:rsidRPr="00257CC0" w:rsidRDefault="001460D8" w:rsidP="002A78CB">
      <w:pPr>
        <w:spacing w:after="0" w:line="240" w:lineRule="auto"/>
        <w:ind w:left="851" w:right="851"/>
        <w:jc w:val="both"/>
        <w:rPr>
          <w:rFonts w:ascii="Palatino Linotype" w:hAnsi="Palatino Linotype" w:cs="Arial"/>
          <w:i/>
          <w:color w:val="222222"/>
        </w:rPr>
      </w:pPr>
      <w:r w:rsidRPr="00257CC0">
        <w:rPr>
          <w:rFonts w:ascii="Palatino Linotype" w:hAnsi="Palatino Linotype" w:cs="Arial"/>
          <w:b/>
          <w:i/>
          <w:iCs/>
          <w:color w:val="222222"/>
        </w:rPr>
        <w:t>III.</w:t>
      </w:r>
      <w:r w:rsidRPr="00257CC0">
        <w:rPr>
          <w:rFonts w:ascii="Palatino Linotype" w:hAnsi="Palatino Linotype"/>
          <w:i/>
          <w:color w:val="222222"/>
        </w:rPr>
        <w:t xml:space="preserve"> </w:t>
      </w:r>
      <w:r w:rsidRPr="00257CC0">
        <w:rPr>
          <w:rFonts w:ascii="Palatino Linotype" w:hAnsi="Palatino Linotype" w:cs="Arial"/>
          <w:i/>
          <w:iCs/>
          <w:color w:val="222222"/>
        </w:rPr>
        <w:t xml:space="preserve">Toda </w:t>
      </w:r>
      <w:r w:rsidRPr="00257CC0">
        <w:rPr>
          <w:rFonts w:ascii="Palatino Linotype" w:hAnsi="Palatino Linotype" w:cs="Arial"/>
          <w:i/>
        </w:rPr>
        <w:t>persona</w:t>
      </w:r>
      <w:r w:rsidRPr="00257CC0">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rsidR="001460D8" w:rsidRDefault="001460D8" w:rsidP="002A78CB">
      <w:pPr>
        <w:spacing w:after="0" w:line="240" w:lineRule="auto"/>
        <w:ind w:left="851" w:right="851"/>
        <w:jc w:val="both"/>
        <w:rPr>
          <w:rFonts w:ascii="Palatino Linotype" w:hAnsi="Palatino Linotype" w:cs="Arial"/>
          <w:b/>
          <w:i/>
          <w:iCs/>
          <w:color w:val="222222"/>
        </w:rPr>
      </w:pPr>
    </w:p>
    <w:p w:rsidR="001460D8" w:rsidRPr="00257CC0" w:rsidRDefault="001460D8" w:rsidP="002A78CB">
      <w:pPr>
        <w:spacing w:after="0" w:line="240" w:lineRule="auto"/>
        <w:ind w:left="851" w:right="851"/>
        <w:jc w:val="both"/>
        <w:rPr>
          <w:rFonts w:ascii="Palatino Linotype" w:hAnsi="Palatino Linotype" w:cs="Arial"/>
          <w:i/>
          <w:color w:val="222222"/>
        </w:rPr>
      </w:pPr>
      <w:r w:rsidRPr="00257CC0">
        <w:rPr>
          <w:rFonts w:ascii="Palatino Linotype" w:hAnsi="Palatino Linotype" w:cs="Arial"/>
          <w:b/>
          <w:i/>
          <w:iCs/>
          <w:color w:val="222222"/>
        </w:rPr>
        <w:t>IV.</w:t>
      </w:r>
      <w:r>
        <w:rPr>
          <w:rFonts w:ascii="Palatino Linotype" w:hAnsi="Palatino Linotype" w:cs="Arial"/>
          <w:b/>
          <w:i/>
          <w:iCs/>
          <w:color w:val="222222"/>
        </w:rPr>
        <w:t xml:space="preserve"> </w:t>
      </w:r>
      <w:r w:rsidRPr="00257CC0">
        <w:rPr>
          <w:rFonts w:ascii="Palatino Linotype" w:hAnsi="Palatino Linotype" w:cs="Arial"/>
          <w:i/>
          <w:iCs/>
          <w:color w:val="222222"/>
        </w:rPr>
        <w:t xml:space="preserve">Se establecerán mecanismos de acceso a la información y procedimientos de revisión expeditos que se </w:t>
      </w:r>
      <w:r w:rsidRPr="00257CC0">
        <w:rPr>
          <w:rFonts w:ascii="Palatino Linotype" w:hAnsi="Palatino Linotype" w:cs="Arial"/>
          <w:i/>
        </w:rPr>
        <w:t>sustanciarán</w:t>
      </w:r>
      <w:r w:rsidRPr="00257CC0">
        <w:rPr>
          <w:rFonts w:ascii="Palatino Linotype" w:hAnsi="Palatino Linotype" w:cs="Arial"/>
          <w:i/>
          <w:iCs/>
          <w:color w:val="222222"/>
        </w:rPr>
        <w:t xml:space="preserve"> ante el organismo autónomo especializado e imparcial que establece esta Constitución.”</w:t>
      </w:r>
    </w:p>
    <w:p w:rsidR="001460D8" w:rsidRPr="00257CC0" w:rsidRDefault="001460D8" w:rsidP="002A78CB">
      <w:pPr>
        <w:spacing w:after="0" w:line="240" w:lineRule="auto"/>
        <w:ind w:left="851" w:right="851"/>
        <w:jc w:val="both"/>
        <w:rPr>
          <w:rFonts w:ascii="Palatino Linotype" w:hAnsi="Palatino Linotype" w:cs="Arial"/>
          <w:i/>
          <w:iCs/>
          <w:color w:val="222222"/>
        </w:rPr>
      </w:pPr>
      <w:r w:rsidRPr="00257CC0">
        <w:rPr>
          <w:rFonts w:ascii="Palatino Linotype" w:hAnsi="Palatino Linotype" w:cs="Arial"/>
          <w:i/>
          <w:iCs/>
          <w:color w:val="222222"/>
        </w:rPr>
        <w:t>(Énfasis añadido)</w:t>
      </w:r>
    </w:p>
    <w:p w:rsidR="001460D8" w:rsidRDefault="001460D8" w:rsidP="008E5177">
      <w:pPr>
        <w:spacing w:after="0" w:line="360" w:lineRule="auto"/>
        <w:jc w:val="both"/>
        <w:rPr>
          <w:rFonts w:ascii="Palatino Linotype" w:hAnsi="Palatino Linotype"/>
          <w:sz w:val="24"/>
          <w:szCs w:val="24"/>
        </w:rPr>
      </w:pPr>
    </w:p>
    <w:p w:rsidR="000E08A0" w:rsidRPr="001460D8" w:rsidRDefault="000E08A0" w:rsidP="008E5177">
      <w:pPr>
        <w:spacing w:after="0" w:line="360" w:lineRule="auto"/>
        <w:jc w:val="both"/>
        <w:rPr>
          <w:rFonts w:ascii="Palatino Linotype" w:hAnsi="Palatino Linotype"/>
          <w:sz w:val="24"/>
          <w:szCs w:val="24"/>
        </w:rPr>
      </w:pPr>
      <w:r w:rsidRPr="001460D8">
        <w:rPr>
          <w:rFonts w:ascii="Palatino Linotype" w:hAnsi="Palatino Linotype"/>
          <w:sz w:val="24"/>
          <w:szCs w:val="24"/>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rsidR="000E08A0" w:rsidRDefault="000E08A0" w:rsidP="008E5177">
      <w:pPr>
        <w:autoSpaceDE w:val="0"/>
        <w:autoSpaceDN w:val="0"/>
        <w:adjustRightInd w:val="0"/>
        <w:spacing w:after="0" w:line="360" w:lineRule="auto"/>
        <w:jc w:val="both"/>
        <w:rPr>
          <w:rFonts w:ascii="Palatino Linotype" w:hAnsi="Palatino Linotype" w:cs="Arial"/>
          <w:sz w:val="24"/>
          <w:szCs w:val="24"/>
        </w:rPr>
      </w:pPr>
    </w:p>
    <w:p w:rsidR="008E5177" w:rsidRDefault="00CF6619" w:rsidP="008E5177">
      <w:pPr>
        <w:autoSpaceDE w:val="0"/>
        <w:autoSpaceDN w:val="0"/>
        <w:adjustRightInd w:val="0"/>
        <w:spacing w:after="0" w:line="360" w:lineRule="auto"/>
        <w:jc w:val="both"/>
        <w:rPr>
          <w:rFonts w:ascii="Palatino Linotype" w:hAnsi="Palatino Linotype" w:cs="Arial"/>
          <w:sz w:val="24"/>
          <w:szCs w:val="24"/>
        </w:rPr>
      </w:pPr>
      <w:r w:rsidRPr="008827DE">
        <w:rPr>
          <w:rFonts w:ascii="Palatino Linotype" w:hAnsi="Palatino Linotype" w:cs="Arial"/>
          <w:sz w:val="24"/>
          <w:szCs w:val="24"/>
        </w:rPr>
        <w:t>Ahora bien, se procede al análisis de</w:t>
      </w:r>
      <w:r w:rsidR="00285521">
        <w:rPr>
          <w:rFonts w:ascii="Palatino Linotype" w:hAnsi="Palatino Linotype" w:cs="Arial"/>
          <w:sz w:val="24"/>
          <w:szCs w:val="24"/>
        </w:rPr>
        <w:t xml:space="preserve"> </w:t>
      </w:r>
      <w:r w:rsidRPr="008827DE">
        <w:rPr>
          <w:rFonts w:ascii="Palatino Linotype" w:hAnsi="Palatino Linotype" w:cs="Arial"/>
          <w:sz w:val="24"/>
          <w:szCs w:val="24"/>
        </w:rPr>
        <w:t>l</w:t>
      </w:r>
      <w:r w:rsidR="00285521">
        <w:rPr>
          <w:rFonts w:ascii="Palatino Linotype" w:hAnsi="Palatino Linotype" w:cs="Arial"/>
          <w:sz w:val="24"/>
          <w:szCs w:val="24"/>
        </w:rPr>
        <w:t>os</w:t>
      </w:r>
      <w:r w:rsidRPr="008827DE">
        <w:rPr>
          <w:rFonts w:ascii="Palatino Linotype" w:hAnsi="Palatino Linotype" w:cs="Arial"/>
          <w:sz w:val="24"/>
          <w:szCs w:val="24"/>
        </w:rPr>
        <w:t xml:space="preserve"> presente</w:t>
      </w:r>
      <w:r w:rsidR="00285521">
        <w:rPr>
          <w:rFonts w:ascii="Palatino Linotype" w:hAnsi="Palatino Linotype" w:cs="Arial"/>
          <w:sz w:val="24"/>
          <w:szCs w:val="24"/>
        </w:rPr>
        <w:t>s</w:t>
      </w:r>
      <w:r w:rsidRPr="008827DE">
        <w:rPr>
          <w:rFonts w:ascii="Palatino Linotype" w:hAnsi="Palatino Linotype" w:cs="Arial"/>
          <w:sz w:val="24"/>
          <w:szCs w:val="24"/>
        </w:rPr>
        <w:t xml:space="preserve"> recurso</w:t>
      </w:r>
      <w:r w:rsidR="00285521">
        <w:rPr>
          <w:rFonts w:ascii="Palatino Linotype" w:hAnsi="Palatino Linotype" w:cs="Arial"/>
          <w:sz w:val="24"/>
          <w:szCs w:val="24"/>
        </w:rPr>
        <w:t>s de revisión</w:t>
      </w:r>
      <w:r w:rsidRPr="008827DE">
        <w:rPr>
          <w:rFonts w:ascii="Palatino Linotype" w:hAnsi="Palatino Linotype" w:cs="Arial"/>
          <w:sz w:val="24"/>
          <w:szCs w:val="24"/>
        </w:rPr>
        <w:t xml:space="preserve">, así como al contenido íntegro de las actuaciones que obran en </w:t>
      </w:r>
      <w:r w:rsidR="00285521">
        <w:rPr>
          <w:rFonts w:ascii="Palatino Linotype" w:hAnsi="Palatino Linotype" w:cs="Arial"/>
          <w:sz w:val="24"/>
          <w:szCs w:val="24"/>
        </w:rPr>
        <w:t>los</w:t>
      </w:r>
      <w:r w:rsidRPr="008827DE">
        <w:rPr>
          <w:rFonts w:ascii="Palatino Linotype" w:hAnsi="Palatino Linotype" w:cs="Arial"/>
          <w:sz w:val="24"/>
          <w:szCs w:val="24"/>
        </w:rPr>
        <w:t xml:space="preserve"> expediente</w:t>
      </w:r>
      <w:r w:rsidR="00285521">
        <w:rPr>
          <w:rFonts w:ascii="Palatino Linotype" w:hAnsi="Palatino Linotype" w:cs="Arial"/>
          <w:sz w:val="24"/>
          <w:szCs w:val="24"/>
        </w:rPr>
        <w:t>s</w:t>
      </w:r>
      <w:r w:rsidRPr="008827DE">
        <w:rPr>
          <w:rFonts w:ascii="Palatino Linotype" w:hAnsi="Palatino Linotype" w:cs="Arial"/>
          <w:sz w:val="24"/>
          <w:szCs w:val="24"/>
        </w:rPr>
        <w:t xml:space="preserve"> electrónico</w:t>
      </w:r>
      <w:r w:rsidR="00285521">
        <w:rPr>
          <w:rFonts w:ascii="Palatino Linotype" w:hAnsi="Palatino Linotype" w:cs="Arial"/>
          <w:sz w:val="24"/>
          <w:szCs w:val="24"/>
        </w:rPr>
        <w:t>s</w:t>
      </w:r>
      <w:r w:rsidRPr="008827DE">
        <w:rPr>
          <w:rFonts w:ascii="Palatino Linotype" w:hAnsi="Palatino Linotype" w:cs="Arial"/>
          <w:sz w:val="24"/>
          <w:szCs w:val="24"/>
        </w:rPr>
        <w:t>, para así estar en posibilidad este Órgano Colegiado de dictar el fallo correspondiente conforme a derecho, tomando en consideración los elementos aportados por las partes y apegándose en todo momento al principio de máxima</w:t>
      </w:r>
      <w:r w:rsidRPr="00DF1643">
        <w:rPr>
          <w:rFonts w:ascii="Palatino Linotype" w:hAnsi="Palatino Linotype" w:cs="Arial"/>
          <w:sz w:val="24"/>
          <w:szCs w:val="24"/>
        </w:rPr>
        <w:t xml:space="preserve"> publicidad consagrado en nuestra Constitución Federal, Local y demás leyes aplicables en la materia, así como en los tratados </w:t>
      </w:r>
      <w:r w:rsidRPr="00EB2DD2">
        <w:rPr>
          <w:rFonts w:ascii="Palatino Linotype" w:hAnsi="Palatino Linotype" w:cs="Arial"/>
          <w:sz w:val="24"/>
          <w:szCs w:val="24"/>
        </w:rPr>
        <w:t>internacionales en los que el Estado Mexicano sea parte, en concordancia con el artículo 8 de la Ley de Transparencia local,</w:t>
      </w:r>
      <w:r w:rsidR="00285521">
        <w:rPr>
          <w:rFonts w:ascii="Palatino Linotype" w:hAnsi="Palatino Linotype" w:cs="Arial"/>
          <w:sz w:val="24"/>
          <w:szCs w:val="24"/>
        </w:rPr>
        <w:t xml:space="preserve"> ahora bien</w:t>
      </w:r>
      <w:r w:rsidR="0085420A">
        <w:rPr>
          <w:rFonts w:ascii="Palatino Linotype" w:hAnsi="Palatino Linotype" w:cs="Arial"/>
          <w:sz w:val="24"/>
          <w:szCs w:val="24"/>
        </w:rPr>
        <w:t>,</w:t>
      </w:r>
      <w:r w:rsidR="00285521">
        <w:rPr>
          <w:rFonts w:ascii="Palatino Linotype" w:hAnsi="Palatino Linotype" w:cs="Arial"/>
          <w:sz w:val="24"/>
          <w:szCs w:val="24"/>
        </w:rPr>
        <w:t xml:space="preserve"> por cuestión de método y técnica jurídica </w:t>
      </w:r>
      <w:r w:rsidR="008E5177">
        <w:rPr>
          <w:rFonts w:ascii="Palatino Linotype" w:hAnsi="Palatino Linotype" w:cs="Arial"/>
          <w:sz w:val="24"/>
          <w:szCs w:val="24"/>
        </w:rPr>
        <w:t xml:space="preserve">y toda vez que están acumulados los presentes recursos de revisión </w:t>
      </w:r>
      <w:r w:rsidR="00285521">
        <w:rPr>
          <w:rFonts w:ascii="Palatino Linotype" w:hAnsi="Palatino Linotype" w:cs="Arial"/>
          <w:sz w:val="24"/>
          <w:szCs w:val="24"/>
        </w:rPr>
        <w:t>se procede al análisis</w:t>
      </w:r>
      <w:r w:rsidR="0085420A">
        <w:rPr>
          <w:rFonts w:ascii="Palatino Linotype" w:hAnsi="Palatino Linotype" w:cs="Arial"/>
          <w:sz w:val="24"/>
          <w:szCs w:val="24"/>
        </w:rPr>
        <w:t xml:space="preserve"> de</w:t>
      </w:r>
      <w:r w:rsidR="008E5177">
        <w:rPr>
          <w:rFonts w:ascii="Palatino Linotype" w:hAnsi="Palatino Linotype" w:cs="Arial"/>
          <w:sz w:val="24"/>
          <w:szCs w:val="24"/>
        </w:rPr>
        <w:t xml:space="preserve"> éstos</w:t>
      </w:r>
      <w:r w:rsidR="0085420A">
        <w:rPr>
          <w:rFonts w:ascii="Palatino Linotype" w:hAnsi="Palatino Linotype" w:cs="Arial"/>
          <w:sz w:val="24"/>
          <w:szCs w:val="24"/>
        </w:rPr>
        <w:t xml:space="preserve"> </w:t>
      </w:r>
      <w:r w:rsidR="008E5177">
        <w:rPr>
          <w:rFonts w:ascii="Palatino Linotype" w:hAnsi="Palatino Linotype" w:cs="Arial"/>
          <w:sz w:val="24"/>
          <w:szCs w:val="24"/>
        </w:rPr>
        <w:t>en conjunto</w:t>
      </w:r>
      <w:r w:rsidR="0085420A">
        <w:rPr>
          <w:rFonts w:ascii="Palatino Linotype" w:hAnsi="Palatino Linotype" w:cs="Arial"/>
          <w:sz w:val="24"/>
          <w:szCs w:val="24"/>
        </w:rPr>
        <w:t>,</w:t>
      </w:r>
      <w:r w:rsidR="00285521">
        <w:rPr>
          <w:rFonts w:ascii="Palatino Linotype" w:hAnsi="Palatino Linotype" w:cs="Arial"/>
          <w:sz w:val="24"/>
          <w:szCs w:val="24"/>
        </w:rPr>
        <w:t xml:space="preserve"> de la solicitud de </w:t>
      </w:r>
      <w:r w:rsidR="00285521">
        <w:rPr>
          <w:rFonts w:ascii="Palatino Linotype" w:hAnsi="Palatino Linotype" w:cs="Arial"/>
          <w:sz w:val="24"/>
          <w:szCs w:val="24"/>
        </w:rPr>
        <w:lastRenderedPageBreak/>
        <w:t>información y de la información proporcionada</w:t>
      </w:r>
      <w:r w:rsidR="004D5A3D">
        <w:rPr>
          <w:rFonts w:ascii="Palatino Linotype" w:hAnsi="Palatino Linotype" w:cs="Arial"/>
          <w:sz w:val="24"/>
          <w:szCs w:val="24"/>
        </w:rPr>
        <w:t>, impugnación</w:t>
      </w:r>
      <w:r w:rsidR="0085420A">
        <w:rPr>
          <w:rFonts w:ascii="Palatino Linotype" w:hAnsi="Palatino Linotype" w:cs="Arial"/>
          <w:sz w:val="24"/>
          <w:szCs w:val="24"/>
        </w:rPr>
        <w:t xml:space="preserve"> e informe justificado, enton</w:t>
      </w:r>
      <w:r w:rsidR="00242BB7">
        <w:rPr>
          <w:rFonts w:ascii="Palatino Linotype" w:hAnsi="Palatino Linotype" w:cs="Arial"/>
          <w:sz w:val="24"/>
          <w:szCs w:val="24"/>
        </w:rPr>
        <w:t>c</w:t>
      </w:r>
      <w:r w:rsidR="008E5177">
        <w:rPr>
          <w:rFonts w:ascii="Palatino Linotype" w:hAnsi="Palatino Linotype" w:cs="Arial"/>
          <w:sz w:val="24"/>
          <w:szCs w:val="24"/>
        </w:rPr>
        <w:t>es:</w:t>
      </w:r>
    </w:p>
    <w:tbl>
      <w:tblPr>
        <w:tblStyle w:val="Tablaconcuadrcula"/>
        <w:tblW w:w="9067" w:type="dxa"/>
        <w:tblLayout w:type="fixed"/>
        <w:tblLook w:val="04A0" w:firstRow="1" w:lastRow="0" w:firstColumn="1" w:lastColumn="0" w:noHBand="0" w:noVBand="1"/>
      </w:tblPr>
      <w:tblGrid>
        <w:gridCol w:w="1696"/>
        <w:gridCol w:w="2835"/>
        <w:gridCol w:w="4536"/>
      </w:tblGrid>
      <w:tr w:rsidR="008E5177" w:rsidTr="003B71B3">
        <w:tc>
          <w:tcPr>
            <w:tcW w:w="1696" w:type="dxa"/>
            <w:shd w:val="clear" w:color="auto" w:fill="BFBFBF" w:themeFill="background1" w:themeFillShade="BF"/>
            <w:vAlign w:val="center"/>
          </w:tcPr>
          <w:p w:rsidR="008E5177" w:rsidRPr="009F0B8F" w:rsidRDefault="008E5177" w:rsidP="008E5177">
            <w:pPr>
              <w:autoSpaceDE w:val="0"/>
              <w:autoSpaceDN w:val="0"/>
              <w:adjustRightInd w:val="0"/>
              <w:spacing w:line="360" w:lineRule="auto"/>
              <w:jc w:val="center"/>
              <w:rPr>
                <w:rFonts w:ascii="Palatino Linotype" w:hAnsi="Palatino Linotype" w:cs="Arial"/>
                <w:b/>
                <w:sz w:val="20"/>
                <w:szCs w:val="20"/>
              </w:rPr>
            </w:pPr>
            <w:r w:rsidRPr="009F0B8F">
              <w:rPr>
                <w:rFonts w:ascii="Palatino Linotype" w:hAnsi="Palatino Linotype" w:cs="Arial"/>
                <w:b/>
                <w:sz w:val="20"/>
                <w:szCs w:val="20"/>
              </w:rPr>
              <w:t>Recurso de revisión</w:t>
            </w:r>
          </w:p>
        </w:tc>
        <w:tc>
          <w:tcPr>
            <w:tcW w:w="2835" w:type="dxa"/>
            <w:shd w:val="clear" w:color="auto" w:fill="BFBFBF" w:themeFill="background1" w:themeFillShade="BF"/>
            <w:vAlign w:val="center"/>
          </w:tcPr>
          <w:p w:rsidR="008E5177" w:rsidRPr="009F0B8F" w:rsidRDefault="008E5177" w:rsidP="008E5177">
            <w:pPr>
              <w:autoSpaceDE w:val="0"/>
              <w:autoSpaceDN w:val="0"/>
              <w:adjustRightInd w:val="0"/>
              <w:spacing w:line="360" w:lineRule="auto"/>
              <w:jc w:val="center"/>
              <w:rPr>
                <w:rFonts w:ascii="Palatino Linotype" w:hAnsi="Palatino Linotype" w:cs="Arial"/>
                <w:b/>
                <w:sz w:val="20"/>
                <w:szCs w:val="20"/>
              </w:rPr>
            </w:pPr>
            <w:r w:rsidRPr="009F0B8F">
              <w:rPr>
                <w:rFonts w:ascii="Palatino Linotype" w:hAnsi="Palatino Linotype" w:cs="Arial"/>
                <w:b/>
                <w:sz w:val="20"/>
                <w:szCs w:val="20"/>
              </w:rPr>
              <w:t>Solicitud</w:t>
            </w:r>
          </w:p>
        </w:tc>
        <w:tc>
          <w:tcPr>
            <w:tcW w:w="4536" w:type="dxa"/>
            <w:shd w:val="clear" w:color="auto" w:fill="BFBFBF" w:themeFill="background1" w:themeFillShade="BF"/>
            <w:vAlign w:val="center"/>
          </w:tcPr>
          <w:p w:rsidR="008E5177" w:rsidRPr="009F0B8F" w:rsidRDefault="008E5177" w:rsidP="008E5177">
            <w:pPr>
              <w:autoSpaceDE w:val="0"/>
              <w:autoSpaceDN w:val="0"/>
              <w:adjustRightInd w:val="0"/>
              <w:spacing w:line="360" w:lineRule="auto"/>
              <w:jc w:val="center"/>
              <w:rPr>
                <w:rFonts w:ascii="Palatino Linotype" w:hAnsi="Palatino Linotype" w:cs="Arial"/>
                <w:b/>
                <w:sz w:val="20"/>
                <w:szCs w:val="20"/>
              </w:rPr>
            </w:pPr>
            <w:r w:rsidRPr="009F0B8F">
              <w:rPr>
                <w:rFonts w:ascii="Palatino Linotype" w:hAnsi="Palatino Linotype" w:cs="Arial"/>
                <w:b/>
                <w:sz w:val="20"/>
                <w:szCs w:val="20"/>
              </w:rPr>
              <w:t>Respuesta</w:t>
            </w:r>
          </w:p>
        </w:tc>
      </w:tr>
      <w:tr w:rsidR="008E5177" w:rsidTr="003B71B3">
        <w:tc>
          <w:tcPr>
            <w:tcW w:w="1696" w:type="dxa"/>
            <w:vAlign w:val="center"/>
          </w:tcPr>
          <w:p w:rsidR="008E5177" w:rsidRPr="008E5177" w:rsidRDefault="008E5177" w:rsidP="008E5177">
            <w:pPr>
              <w:autoSpaceDE w:val="0"/>
              <w:autoSpaceDN w:val="0"/>
              <w:adjustRightInd w:val="0"/>
              <w:spacing w:line="360" w:lineRule="auto"/>
              <w:jc w:val="center"/>
              <w:rPr>
                <w:rFonts w:ascii="Palatino Linotype" w:hAnsi="Palatino Linotype" w:cs="Arial"/>
                <w:sz w:val="20"/>
                <w:szCs w:val="20"/>
              </w:rPr>
            </w:pPr>
            <w:r w:rsidRPr="008E5177">
              <w:rPr>
                <w:rFonts w:ascii="Palatino Linotype" w:hAnsi="Palatino Linotype" w:cs="Arial"/>
                <w:b/>
                <w:sz w:val="20"/>
                <w:szCs w:val="20"/>
              </w:rPr>
              <w:t>06010/INFOEM/IP/RR/2021</w:t>
            </w:r>
          </w:p>
        </w:tc>
        <w:tc>
          <w:tcPr>
            <w:tcW w:w="2835" w:type="dxa"/>
          </w:tcPr>
          <w:p w:rsidR="008E5177" w:rsidRPr="009F0B8F" w:rsidRDefault="008E5177" w:rsidP="008E5177">
            <w:pPr>
              <w:autoSpaceDE w:val="0"/>
              <w:autoSpaceDN w:val="0"/>
              <w:adjustRightInd w:val="0"/>
              <w:jc w:val="both"/>
              <w:rPr>
                <w:rFonts w:ascii="Palatino Linotype" w:hAnsi="Palatino Linotype" w:cs="Arial"/>
                <w:sz w:val="20"/>
                <w:szCs w:val="20"/>
              </w:rPr>
            </w:pPr>
            <w:r w:rsidRPr="009F0B8F">
              <w:rPr>
                <w:rFonts w:ascii="Palatino Linotype" w:hAnsi="Palatino Linotype" w:cs="Arial"/>
                <w:sz w:val="20"/>
                <w:szCs w:val="20"/>
              </w:rPr>
              <w:t>“</w:t>
            </w:r>
            <w:r w:rsidRPr="009F0B8F">
              <w:rPr>
                <w:rFonts w:ascii="Palatino Linotype" w:hAnsi="Palatino Linotype" w:cs="Arial"/>
                <w:i/>
                <w:sz w:val="20"/>
                <w:szCs w:val="20"/>
              </w:rPr>
              <w:t xml:space="preserve">Solicito una lista de los </w:t>
            </w:r>
            <w:r w:rsidRPr="009F0B8F">
              <w:rPr>
                <w:rFonts w:ascii="Palatino Linotype" w:hAnsi="Palatino Linotype" w:cs="Arial"/>
                <w:b/>
                <w:i/>
                <w:sz w:val="20"/>
                <w:szCs w:val="20"/>
              </w:rPr>
              <w:t>pagos realizados a proveedores o prestadores de servicios del ayuntamiento</w:t>
            </w:r>
            <w:r w:rsidRPr="009F0B8F">
              <w:rPr>
                <w:rFonts w:ascii="Palatino Linotype" w:hAnsi="Palatino Linotype" w:cs="Arial"/>
                <w:i/>
                <w:sz w:val="20"/>
                <w:szCs w:val="20"/>
              </w:rPr>
              <w:t xml:space="preserve">, con la siguiente </w:t>
            </w:r>
            <w:proofErr w:type="spellStart"/>
            <w:r w:rsidRPr="009F0B8F">
              <w:rPr>
                <w:rFonts w:ascii="Palatino Linotype" w:hAnsi="Palatino Linotype" w:cs="Arial"/>
                <w:i/>
                <w:sz w:val="20"/>
                <w:szCs w:val="20"/>
              </w:rPr>
              <w:t>descripción</w:t>
            </w:r>
            <w:proofErr w:type="gramStart"/>
            <w:r w:rsidRPr="009F0B8F">
              <w:rPr>
                <w:rFonts w:ascii="Palatino Linotype" w:hAnsi="Palatino Linotype" w:cs="Arial"/>
                <w:i/>
                <w:sz w:val="20"/>
                <w:szCs w:val="20"/>
              </w:rPr>
              <w:t>;monto</w:t>
            </w:r>
            <w:proofErr w:type="spellEnd"/>
            <w:proofErr w:type="gramEnd"/>
            <w:r w:rsidRPr="009F0B8F">
              <w:rPr>
                <w:rFonts w:ascii="Palatino Linotype" w:hAnsi="Palatino Linotype" w:cs="Arial"/>
                <w:i/>
                <w:sz w:val="20"/>
                <w:szCs w:val="20"/>
              </w:rPr>
              <w:t xml:space="preserve"> del pago efectuado, facturas que se le pagaron a cada uno( señalando número de factura) y fecha en que se realizó el pago, </w:t>
            </w:r>
            <w:proofErr w:type="spellStart"/>
            <w:r w:rsidRPr="009F0B8F">
              <w:rPr>
                <w:rFonts w:ascii="Palatino Linotype" w:hAnsi="Palatino Linotype" w:cs="Arial"/>
                <w:i/>
                <w:sz w:val="20"/>
                <w:szCs w:val="20"/>
              </w:rPr>
              <w:t>asi</w:t>
            </w:r>
            <w:proofErr w:type="spellEnd"/>
            <w:r w:rsidRPr="009F0B8F">
              <w:rPr>
                <w:rFonts w:ascii="Palatino Linotype" w:hAnsi="Palatino Linotype" w:cs="Arial"/>
                <w:i/>
                <w:sz w:val="20"/>
                <w:szCs w:val="20"/>
              </w:rPr>
              <w:t xml:space="preserve"> mismo las pólizas contables correspondientes a dichos movimientos, </w:t>
            </w:r>
            <w:r w:rsidRPr="009F0B8F">
              <w:rPr>
                <w:rFonts w:ascii="Palatino Linotype" w:hAnsi="Palatino Linotype" w:cs="Arial"/>
                <w:b/>
                <w:i/>
                <w:sz w:val="20"/>
                <w:szCs w:val="20"/>
              </w:rPr>
              <w:t>comprendiendo del periodo 1 de enero del 2021 a la fecha</w:t>
            </w:r>
            <w:r w:rsidR="009F0B8F">
              <w:rPr>
                <w:rFonts w:ascii="Palatino Linotype" w:hAnsi="Palatino Linotype" w:cs="Arial"/>
                <w:sz w:val="20"/>
                <w:szCs w:val="20"/>
              </w:rPr>
              <w:t>.” (S</w:t>
            </w:r>
            <w:r w:rsidRPr="009F0B8F">
              <w:rPr>
                <w:rFonts w:ascii="Palatino Linotype" w:hAnsi="Palatino Linotype" w:cs="Arial"/>
                <w:sz w:val="20"/>
                <w:szCs w:val="20"/>
              </w:rPr>
              <w:t>ic)</w:t>
            </w:r>
          </w:p>
        </w:tc>
        <w:tc>
          <w:tcPr>
            <w:tcW w:w="4536" w:type="dxa"/>
          </w:tcPr>
          <w:p w:rsidR="008E5177" w:rsidRDefault="008E5177" w:rsidP="008E5177">
            <w:pPr>
              <w:autoSpaceDE w:val="0"/>
              <w:autoSpaceDN w:val="0"/>
              <w:adjustRightInd w:val="0"/>
              <w:jc w:val="both"/>
              <w:rPr>
                <w:rFonts w:ascii="Palatino Linotype" w:hAnsi="Palatino Linotype" w:cs="Arial"/>
                <w:i/>
                <w:sz w:val="20"/>
                <w:szCs w:val="20"/>
              </w:rPr>
            </w:pPr>
            <w:r w:rsidRPr="009F0B8F">
              <w:rPr>
                <w:rFonts w:ascii="Palatino Linotype" w:hAnsi="Palatino Linotype" w:cs="Arial"/>
                <w:i/>
                <w:sz w:val="20"/>
                <w:szCs w:val="20"/>
              </w:rPr>
              <w:t xml:space="preserve">“…Se entrega lo siguiente, referente a su petición por la Tesorería Municipal de </w:t>
            </w:r>
            <w:proofErr w:type="spellStart"/>
            <w:r w:rsidRPr="009F0B8F">
              <w:rPr>
                <w:rFonts w:ascii="Palatino Linotype" w:hAnsi="Palatino Linotype" w:cs="Arial"/>
                <w:i/>
                <w:sz w:val="20"/>
                <w:szCs w:val="20"/>
              </w:rPr>
              <w:t>Acambay</w:t>
            </w:r>
            <w:proofErr w:type="spellEnd"/>
            <w:r w:rsidRPr="009F0B8F">
              <w:rPr>
                <w:rFonts w:ascii="Palatino Linotype" w:hAnsi="Palatino Linotype" w:cs="Arial"/>
                <w:i/>
                <w:sz w:val="20"/>
                <w:szCs w:val="20"/>
              </w:rPr>
              <w:t>, Estado de México, dando así contestación al solicitante respecto de su petición, manifestando que la información proporcionada es la única que obra en los archivos municipales, de conformidad con lo que establece el párrafo segundo del artículo 12 de la Ley de Transparencia y Acceso a la Información Pública del Estado de México y Municipio.” (</w:t>
            </w:r>
            <w:r w:rsidRPr="009F0B8F">
              <w:rPr>
                <w:rFonts w:ascii="Palatino Linotype" w:hAnsi="Palatino Linotype" w:cs="Arial"/>
                <w:sz w:val="20"/>
                <w:szCs w:val="20"/>
              </w:rPr>
              <w:t>Sic</w:t>
            </w:r>
            <w:r w:rsidRPr="009F0B8F">
              <w:rPr>
                <w:rFonts w:ascii="Palatino Linotype" w:hAnsi="Palatino Linotype" w:cs="Arial"/>
                <w:i/>
                <w:sz w:val="20"/>
                <w:szCs w:val="20"/>
              </w:rPr>
              <w:t>).</w:t>
            </w:r>
          </w:p>
          <w:p w:rsidR="009F0B8F" w:rsidRPr="009F0B8F" w:rsidRDefault="009F0B8F" w:rsidP="008E5177">
            <w:pPr>
              <w:autoSpaceDE w:val="0"/>
              <w:autoSpaceDN w:val="0"/>
              <w:adjustRightInd w:val="0"/>
              <w:jc w:val="both"/>
              <w:rPr>
                <w:rFonts w:ascii="Palatino Linotype" w:hAnsi="Palatino Linotype" w:cs="Arial"/>
                <w:sz w:val="20"/>
                <w:szCs w:val="20"/>
              </w:rPr>
            </w:pPr>
            <w:r w:rsidRPr="009F0B8F">
              <w:rPr>
                <w:rFonts w:ascii="Palatino Linotype" w:hAnsi="Palatino Linotype" w:cs="Arial"/>
                <w:sz w:val="20"/>
                <w:szCs w:val="20"/>
                <w:u w:val="single"/>
              </w:rPr>
              <w:t>El sujeto obligado un archivo electrónico denominado “respuesta 161.pdf”</w:t>
            </w:r>
            <w:r w:rsidRPr="009F0B8F">
              <w:rPr>
                <w:rFonts w:ascii="Palatino Linotype" w:hAnsi="Palatino Linotype" w:cs="Arial"/>
                <w:sz w:val="20"/>
                <w:szCs w:val="20"/>
              </w:rPr>
              <w:t>.</w:t>
            </w:r>
          </w:p>
        </w:tc>
      </w:tr>
      <w:tr w:rsidR="008E5177" w:rsidTr="003B71B3">
        <w:tc>
          <w:tcPr>
            <w:tcW w:w="1696" w:type="dxa"/>
            <w:vAlign w:val="center"/>
          </w:tcPr>
          <w:p w:rsidR="008E5177" w:rsidRPr="008E5177" w:rsidRDefault="008E5177" w:rsidP="008E5177">
            <w:pPr>
              <w:autoSpaceDE w:val="0"/>
              <w:autoSpaceDN w:val="0"/>
              <w:adjustRightInd w:val="0"/>
              <w:spacing w:line="360" w:lineRule="auto"/>
              <w:jc w:val="center"/>
              <w:rPr>
                <w:rFonts w:ascii="Palatino Linotype" w:hAnsi="Palatino Linotype" w:cs="Arial"/>
                <w:sz w:val="20"/>
                <w:szCs w:val="20"/>
              </w:rPr>
            </w:pPr>
            <w:r>
              <w:rPr>
                <w:rFonts w:ascii="Palatino Linotype" w:hAnsi="Palatino Linotype" w:cs="Arial"/>
                <w:b/>
                <w:sz w:val="20"/>
                <w:szCs w:val="20"/>
              </w:rPr>
              <w:t>06011</w:t>
            </w:r>
            <w:r w:rsidRPr="008E5177">
              <w:rPr>
                <w:rFonts w:ascii="Palatino Linotype" w:hAnsi="Palatino Linotype" w:cs="Arial"/>
                <w:b/>
                <w:sz w:val="20"/>
                <w:szCs w:val="20"/>
              </w:rPr>
              <w:t>/INFOEM/IP/RR/2021</w:t>
            </w:r>
          </w:p>
        </w:tc>
        <w:tc>
          <w:tcPr>
            <w:tcW w:w="2835" w:type="dxa"/>
          </w:tcPr>
          <w:p w:rsidR="008E5177" w:rsidRPr="009F0B8F" w:rsidRDefault="003B71B3" w:rsidP="003B71B3">
            <w:pPr>
              <w:autoSpaceDE w:val="0"/>
              <w:autoSpaceDN w:val="0"/>
              <w:adjustRightInd w:val="0"/>
              <w:jc w:val="both"/>
              <w:rPr>
                <w:rFonts w:ascii="Palatino Linotype" w:hAnsi="Palatino Linotype" w:cs="Arial"/>
                <w:i/>
                <w:sz w:val="20"/>
                <w:szCs w:val="20"/>
              </w:rPr>
            </w:pPr>
            <w:r w:rsidRPr="009F0B8F">
              <w:rPr>
                <w:rFonts w:ascii="Palatino Linotype" w:hAnsi="Palatino Linotype" w:cs="Arial"/>
                <w:i/>
                <w:sz w:val="20"/>
                <w:szCs w:val="20"/>
              </w:rPr>
              <w:t xml:space="preserve">“Solicito una </w:t>
            </w:r>
            <w:r w:rsidRPr="009F0B8F">
              <w:rPr>
                <w:rFonts w:ascii="Palatino Linotype" w:hAnsi="Palatino Linotype" w:cs="Arial"/>
                <w:b/>
                <w:i/>
                <w:sz w:val="20"/>
                <w:szCs w:val="20"/>
              </w:rPr>
              <w:t>lista de los nombres de las obras autorizadas y ejecutadas en el año 2021</w:t>
            </w:r>
            <w:r w:rsidRPr="009F0B8F">
              <w:rPr>
                <w:rFonts w:ascii="Palatino Linotype" w:hAnsi="Palatino Linotype" w:cs="Arial"/>
                <w:i/>
                <w:sz w:val="20"/>
                <w:szCs w:val="20"/>
              </w:rPr>
              <w:t xml:space="preserve">, con la siguiente </w:t>
            </w:r>
            <w:proofErr w:type="spellStart"/>
            <w:r w:rsidRPr="009F0B8F">
              <w:rPr>
                <w:rFonts w:ascii="Palatino Linotype" w:hAnsi="Palatino Linotype" w:cs="Arial"/>
                <w:i/>
                <w:sz w:val="20"/>
                <w:szCs w:val="20"/>
              </w:rPr>
              <w:t>descripcion</w:t>
            </w:r>
            <w:proofErr w:type="spellEnd"/>
            <w:r w:rsidRPr="009F0B8F">
              <w:rPr>
                <w:rFonts w:ascii="Palatino Linotype" w:hAnsi="Palatino Linotype" w:cs="Arial"/>
                <w:i/>
                <w:sz w:val="20"/>
                <w:szCs w:val="20"/>
              </w:rPr>
              <w:t xml:space="preserve">; nombre del recurso del que se </w:t>
            </w:r>
            <w:proofErr w:type="spellStart"/>
            <w:r w:rsidRPr="009F0B8F">
              <w:rPr>
                <w:rFonts w:ascii="Palatino Linotype" w:hAnsi="Palatino Linotype" w:cs="Arial"/>
                <w:i/>
                <w:sz w:val="20"/>
                <w:szCs w:val="20"/>
              </w:rPr>
              <w:t>derrogan</w:t>
            </w:r>
            <w:proofErr w:type="spellEnd"/>
            <w:r w:rsidRPr="009F0B8F">
              <w:rPr>
                <w:rFonts w:ascii="Palatino Linotype" w:hAnsi="Palatino Linotype" w:cs="Arial"/>
                <w:i/>
                <w:sz w:val="20"/>
                <w:szCs w:val="20"/>
              </w:rPr>
              <w:t xml:space="preserve">, tipo de obra (contrato o por </w:t>
            </w:r>
            <w:proofErr w:type="spellStart"/>
            <w:r w:rsidRPr="009F0B8F">
              <w:rPr>
                <w:rFonts w:ascii="Palatino Linotype" w:hAnsi="Palatino Linotype" w:cs="Arial"/>
                <w:i/>
                <w:sz w:val="20"/>
                <w:szCs w:val="20"/>
              </w:rPr>
              <w:t>adjudicacion</w:t>
            </w:r>
            <w:proofErr w:type="spellEnd"/>
            <w:r w:rsidRPr="009F0B8F">
              <w:rPr>
                <w:rFonts w:ascii="Palatino Linotype" w:hAnsi="Palatino Linotype" w:cs="Arial"/>
                <w:i/>
                <w:sz w:val="20"/>
                <w:szCs w:val="20"/>
              </w:rPr>
              <w:t>), procedimiento de adjudicación, fecha de adjudicación, proveedor adjudicado, y fechas de los pagos realizados correspondientes a dichas obras.”(</w:t>
            </w:r>
            <w:r w:rsidR="009F0B8F">
              <w:rPr>
                <w:rFonts w:ascii="Palatino Linotype" w:hAnsi="Palatino Linotype" w:cs="Arial"/>
                <w:sz w:val="20"/>
                <w:szCs w:val="20"/>
              </w:rPr>
              <w:t>S</w:t>
            </w:r>
            <w:r w:rsidRPr="009F0B8F">
              <w:rPr>
                <w:rFonts w:ascii="Palatino Linotype" w:hAnsi="Palatino Linotype" w:cs="Arial"/>
                <w:sz w:val="20"/>
                <w:szCs w:val="20"/>
              </w:rPr>
              <w:t>ic</w:t>
            </w:r>
            <w:r w:rsidRPr="009F0B8F">
              <w:rPr>
                <w:rFonts w:ascii="Palatino Linotype" w:hAnsi="Palatino Linotype" w:cs="Arial"/>
                <w:i/>
                <w:sz w:val="20"/>
                <w:szCs w:val="20"/>
              </w:rPr>
              <w:t>)</w:t>
            </w:r>
          </w:p>
        </w:tc>
        <w:tc>
          <w:tcPr>
            <w:tcW w:w="4536" w:type="dxa"/>
          </w:tcPr>
          <w:p w:rsidR="008E5177" w:rsidRDefault="003B71B3" w:rsidP="003B71B3">
            <w:pPr>
              <w:autoSpaceDE w:val="0"/>
              <w:autoSpaceDN w:val="0"/>
              <w:adjustRightInd w:val="0"/>
              <w:jc w:val="both"/>
              <w:rPr>
                <w:rFonts w:ascii="Palatino Linotype" w:hAnsi="Palatino Linotype" w:cs="Arial"/>
                <w:i/>
                <w:sz w:val="20"/>
                <w:szCs w:val="20"/>
              </w:rPr>
            </w:pPr>
            <w:r w:rsidRPr="009F0B8F">
              <w:rPr>
                <w:rFonts w:ascii="Palatino Linotype" w:hAnsi="Palatino Linotype" w:cs="Arial"/>
                <w:i/>
                <w:sz w:val="20"/>
                <w:szCs w:val="20"/>
              </w:rPr>
              <w:t>“</w:t>
            </w:r>
            <w:proofErr w:type="spellStart"/>
            <w:r w:rsidRPr="009F0B8F">
              <w:rPr>
                <w:rFonts w:ascii="Palatino Linotype" w:hAnsi="Palatino Linotype" w:cs="Arial"/>
                <w:i/>
                <w:sz w:val="20"/>
                <w:szCs w:val="20"/>
              </w:rPr>
              <w:t>Acambay</w:t>
            </w:r>
            <w:proofErr w:type="spellEnd"/>
            <w:r w:rsidRPr="009F0B8F">
              <w:rPr>
                <w:rFonts w:ascii="Palatino Linotype" w:hAnsi="Palatino Linotype" w:cs="Arial"/>
                <w:i/>
                <w:sz w:val="20"/>
                <w:szCs w:val="20"/>
              </w:rPr>
              <w:t xml:space="preserve"> de Ruíz Castañeda, Estado de México a 26 de noviembre de 2021 En atención a su solicitud de información número 00160/ACAMBAY/IP/2021, recibida por esta dependencia vía Sistema Electrónico Denominado Sistema de Acceso a la Información Mexiquense (SAIMEX) de fecha 11 de noviembre de 2021, dirigida al Ayuntamiento de </w:t>
            </w:r>
            <w:proofErr w:type="spellStart"/>
            <w:r w:rsidRPr="009F0B8F">
              <w:rPr>
                <w:rFonts w:ascii="Palatino Linotype" w:hAnsi="Palatino Linotype" w:cs="Arial"/>
                <w:i/>
                <w:sz w:val="20"/>
                <w:szCs w:val="20"/>
              </w:rPr>
              <w:t>Acambay</w:t>
            </w:r>
            <w:proofErr w:type="spellEnd"/>
            <w:r w:rsidRPr="009F0B8F">
              <w:rPr>
                <w:rFonts w:ascii="Palatino Linotype" w:hAnsi="Palatino Linotype" w:cs="Arial"/>
                <w:i/>
                <w:sz w:val="20"/>
                <w:szCs w:val="20"/>
              </w:rPr>
              <w:t xml:space="preserve"> de Ruiz Castañeda, Estado de México, como Sujeto Obligado de la Ley de Transparencia y Acceso a la Información Pública del Estado de México y Municipios. Se entrega lo siguiente, referente a su petición por la Dirección de Obras Públicas y Tesorería Municipal de </w:t>
            </w:r>
            <w:proofErr w:type="spellStart"/>
            <w:r w:rsidRPr="009F0B8F">
              <w:rPr>
                <w:rFonts w:ascii="Palatino Linotype" w:hAnsi="Palatino Linotype" w:cs="Arial"/>
                <w:i/>
                <w:sz w:val="20"/>
                <w:szCs w:val="20"/>
              </w:rPr>
              <w:t>Acambay</w:t>
            </w:r>
            <w:proofErr w:type="spellEnd"/>
            <w:r w:rsidRPr="009F0B8F">
              <w:rPr>
                <w:rFonts w:ascii="Palatino Linotype" w:hAnsi="Palatino Linotype" w:cs="Arial"/>
                <w:i/>
                <w:sz w:val="20"/>
                <w:szCs w:val="20"/>
              </w:rPr>
              <w:t>, Estado de México, dando así contestación al solicitante respecto de su petición, manifestando que la información proporcionada es la única que obra en los archivos municipales, de conformidad con lo que establece el párrafo segundo del artículo 12 de la Ley de Transparencia y Acceso a la Información Pública del Estado de México y Municipios.” (</w:t>
            </w:r>
            <w:r w:rsidRPr="009F0B8F">
              <w:rPr>
                <w:rFonts w:ascii="Palatino Linotype" w:hAnsi="Palatino Linotype" w:cs="Arial"/>
                <w:sz w:val="20"/>
                <w:szCs w:val="20"/>
              </w:rPr>
              <w:t>Sic</w:t>
            </w:r>
            <w:r w:rsidRPr="009F0B8F">
              <w:rPr>
                <w:rFonts w:ascii="Palatino Linotype" w:hAnsi="Palatino Linotype" w:cs="Arial"/>
                <w:i/>
                <w:sz w:val="20"/>
                <w:szCs w:val="20"/>
              </w:rPr>
              <w:t>).</w:t>
            </w:r>
          </w:p>
          <w:p w:rsidR="009F0B8F" w:rsidRPr="009F0B8F" w:rsidRDefault="009F0B8F" w:rsidP="003B71B3">
            <w:pPr>
              <w:autoSpaceDE w:val="0"/>
              <w:autoSpaceDN w:val="0"/>
              <w:adjustRightInd w:val="0"/>
              <w:jc w:val="both"/>
              <w:rPr>
                <w:rFonts w:ascii="Palatino Linotype" w:hAnsi="Palatino Linotype" w:cs="Arial"/>
                <w:sz w:val="20"/>
                <w:szCs w:val="20"/>
              </w:rPr>
            </w:pPr>
            <w:r w:rsidRPr="009F0B8F">
              <w:rPr>
                <w:rFonts w:ascii="Palatino Linotype" w:hAnsi="Palatino Linotype" w:cs="Arial"/>
                <w:sz w:val="20"/>
                <w:szCs w:val="20"/>
                <w:u w:val="single"/>
              </w:rPr>
              <w:t>El sujeto obligado adjuntó tres archivos electrónicos denominados “solicitud 160.pdf”, “por contrato 2021.xlsx” y “ADJ 2021.xlsx”</w:t>
            </w:r>
            <w:r w:rsidRPr="009F0B8F">
              <w:rPr>
                <w:rFonts w:ascii="Palatino Linotype" w:hAnsi="Palatino Linotype" w:cs="Arial"/>
                <w:sz w:val="20"/>
                <w:szCs w:val="20"/>
              </w:rPr>
              <w:t>.</w:t>
            </w:r>
          </w:p>
        </w:tc>
      </w:tr>
    </w:tbl>
    <w:p w:rsidR="00E60939" w:rsidRDefault="00E60939" w:rsidP="00831599">
      <w:pPr>
        <w:spacing w:after="0" w:line="360" w:lineRule="auto"/>
        <w:jc w:val="both"/>
        <w:rPr>
          <w:rFonts w:ascii="Palatino Linotype" w:hAnsi="Palatino Linotype" w:cs="Arial"/>
          <w:sz w:val="24"/>
          <w:szCs w:val="24"/>
        </w:rPr>
      </w:pPr>
    </w:p>
    <w:p w:rsidR="00831599" w:rsidRDefault="00E60939" w:rsidP="00831599">
      <w:pPr>
        <w:spacing w:after="0" w:line="360" w:lineRule="auto"/>
        <w:jc w:val="both"/>
        <w:rPr>
          <w:rFonts w:ascii="Palatino Linotype" w:hAnsi="Palatino Linotype" w:cs="Arial"/>
          <w:sz w:val="24"/>
          <w:szCs w:val="24"/>
        </w:rPr>
      </w:pPr>
      <w:r w:rsidRPr="00E60939">
        <w:rPr>
          <w:rFonts w:ascii="Palatino Linotype" w:hAnsi="Palatino Linotype" w:cs="Arial"/>
          <w:sz w:val="24"/>
          <w:szCs w:val="24"/>
        </w:rPr>
        <w:t>Respecto del archivo electrónico denominado “respuesta 161.pdf”</w:t>
      </w:r>
      <w:r w:rsidR="00831599">
        <w:rPr>
          <w:rFonts w:ascii="Palatino Linotype" w:hAnsi="Palatino Linotype" w:cs="Arial"/>
          <w:sz w:val="24"/>
          <w:szCs w:val="24"/>
        </w:rPr>
        <w:t xml:space="preserve">, </w:t>
      </w:r>
      <w:r w:rsidR="003B71B3">
        <w:rPr>
          <w:rFonts w:ascii="Palatino Linotype" w:hAnsi="Palatino Linotype" w:cs="Arial"/>
          <w:sz w:val="24"/>
          <w:szCs w:val="24"/>
        </w:rPr>
        <w:t xml:space="preserve">se aprecia </w:t>
      </w:r>
      <w:r w:rsidR="00831599">
        <w:rPr>
          <w:rFonts w:ascii="Palatino Linotype" w:hAnsi="Palatino Linotype" w:cs="Arial"/>
          <w:sz w:val="24"/>
          <w:szCs w:val="24"/>
        </w:rPr>
        <w:t>lo siguiente:</w:t>
      </w:r>
    </w:p>
    <w:p w:rsidR="00831599" w:rsidRDefault="00831599" w:rsidP="00831599">
      <w:pPr>
        <w:spacing w:after="0" w:line="360" w:lineRule="auto"/>
        <w:jc w:val="both"/>
        <w:rPr>
          <w:rFonts w:ascii="Palatino Linotype" w:hAnsi="Palatino Linotype" w:cs="Arial"/>
          <w:sz w:val="24"/>
          <w:szCs w:val="24"/>
        </w:rPr>
      </w:pPr>
    </w:p>
    <w:p w:rsidR="00831599" w:rsidRDefault="002156C7" w:rsidP="00831599">
      <w:pPr>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4273949</wp:posOffset>
                </wp:positionV>
                <wp:extent cx="5883215" cy="826936"/>
                <wp:effectExtent l="19050" t="19050" r="41910" b="30480"/>
                <wp:wrapNone/>
                <wp:docPr id="10" name="Rectángulo 10"/>
                <wp:cNvGraphicFramePr/>
                <a:graphic xmlns:a="http://schemas.openxmlformats.org/drawingml/2006/main">
                  <a:graphicData uri="http://schemas.microsoft.com/office/word/2010/wordprocessingShape">
                    <wps:wsp>
                      <wps:cNvSpPr/>
                      <wps:spPr>
                        <a:xfrm>
                          <a:off x="0" y="0"/>
                          <a:ext cx="5883215" cy="826936"/>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C73320" id="Rectángulo 10" o:spid="_x0000_s1026" style="position:absolute;margin-left:0;margin-top:336.55pt;width:463.25pt;height:65.1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" filled="f" strokecolor="red" strokeweight="4.5pt">
                <w10:wrap anchorx="margin"/>
              </v:rect>
            </w:pict>
          </mc:Fallback>
        </mc:AlternateContent>
      </w:r>
      <w:r w:rsidR="00831599">
        <w:rPr>
          <w:noProof/>
          <w:lang w:eastAsia="es-MX"/>
        </w:rPr>
        <w:drawing>
          <wp:inline distT="0" distB="0" distL="0" distR="0" wp14:anchorId="20C3CD19" wp14:editId="129FEE42">
            <wp:extent cx="5742008" cy="5936776"/>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092" t="17343" r="30556" b="3880"/>
                    <a:stretch/>
                  </pic:blipFill>
                  <pic:spPr bwMode="auto">
                    <a:xfrm>
                      <a:off x="0" y="0"/>
                      <a:ext cx="5749551" cy="5944575"/>
                    </a:xfrm>
                    <a:prstGeom prst="rect">
                      <a:avLst/>
                    </a:prstGeom>
                    <a:ln>
                      <a:noFill/>
                    </a:ln>
                    <a:extLst>
                      <a:ext uri="{53640926-AAD7-44D8-BBD7-CCE9431645EC}">
                        <a14:shadowObscured xmlns:a14="http://schemas.microsoft.com/office/drawing/2010/main"/>
                      </a:ext>
                    </a:extLst>
                  </pic:spPr>
                </pic:pic>
              </a:graphicData>
            </a:graphic>
          </wp:inline>
        </w:drawing>
      </w:r>
    </w:p>
    <w:p w:rsidR="00831599" w:rsidRDefault="00831599" w:rsidP="00831599">
      <w:pPr>
        <w:spacing w:after="0" w:line="360" w:lineRule="auto"/>
        <w:jc w:val="both"/>
        <w:rPr>
          <w:rFonts w:ascii="Palatino Linotype" w:hAnsi="Palatino Linotype" w:cs="Arial"/>
          <w:sz w:val="24"/>
          <w:szCs w:val="24"/>
        </w:rPr>
      </w:pPr>
    </w:p>
    <w:p w:rsidR="002156C7" w:rsidRPr="00CC27B8" w:rsidRDefault="002156C7" w:rsidP="00831599">
      <w:pPr>
        <w:spacing w:after="0" w:line="360" w:lineRule="auto"/>
        <w:jc w:val="both"/>
        <w:rPr>
          <w:rFonts w:ascii="Palatino Linotype" w:hAnsi="Palatino Linotype" w:cs="Arial"/>
          <w:sz w:val="24"/>
          <w:szCs w:val="24"/>
        </w:rPr>
      </w:pPr>
    </w:p>
    <w:p w:rsidR="00B50B77" w:rsidRDefault="002D5A4F" w:rsidP="00EB2DD2">
      <w:pPr>
        <w:spacing w:after="0" w:line="360" w:lineRule="auto"/>
        <w:jc w:val="both"/>
        <w:rPr>
          <w:rFonts w:ascii="Palatino Linotype" w:hAnsi="Palatino Linotype" w:cs="Arial"/>
          <w:sz w:val="24"/>
          <w:szCs w:val="24"/>
        </w:rPr>
      </w:pPr>
      <w:r w:rsidRPr="002D5A4F">
        <w:rPr>
          <w:rFonts w:ascii="Palatino Linotype" w:hAnsi="Palatino Linotype" w:cs="Arial"/>
          <w:noProof/>
          <w:sz w:val="24"/>
          <w:szCs w:val="24"/>
          <w:lang w:eastAsia="es-MX"/>
        </w:rPr>
        <w:drawing>
          <wp:inline distT="0" distB="0" distL="0" distR="0" wp14:anchorId="32D16721" wp14:editId="4D7DD658">
            <wp:extent cx="6003210" cy="338155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1712" r="402" b="5223"/>
                    <a:stretch/>
                  </pic:blipFill>
                  <pic:spPr bwMode="auto">
                    <a:xfrm>
                      <a:off x="0" y="0"/>
                      <a:ext cx="6025340" cy="3394021"/>
                    </a:xfrm>
                    <a:prstGeom prst="rect">
                      <a:avLst/>
                    </a:prstGeom>
                    <a:ln>
                      <a:noFill/>
                    </a:ln>
                    <a:extLst>
                      <a:ext uri="{53640926-AAD7-44D8-BBD7-CCE9431645EC}">
                        <a14:shadowObscured xmlns:a14="http://schemas.microsoft.com/office/drawing/2010/main"/>
                      </a:ext>
                    </a:extLst>
                  </pic:spPr>
                </pic:pic>
              </a:graphicData>
            </a:graphic>
          </wp:inline>
        </w:drawing>
      </w:r>
    </w:p>
    <w:p w:rsidR="00B50B77" w:rsidRDefault="00B50B77" w:rsidP="00EB2DD2">
      <w:pPr>
        <w:spacing w:after="0" w:line="360" w:lineRule="auto"/>
        <w:jc w:val="both"/>
        <w:rPr>
          <w:rFonts w:ascii="Palatino Linotype" w:hAnsi="Palatino Linotype" w:cs="Arial"/>
          <w:sz w:val="24"/>
          <w:szCs w:val="24"/>
        </w:rPr>
      </w:pPr>
    </w:p>
    <w:p w:rsidR="00B50B77" w:rsidRDefault="00E43F9F" w:rsidP="00EB2DD2">
      <w:pPr>
        <w:spacing w:after="0" w:line="360" w:lineRule="auto"/>
        <w:jc w:val="both"/>
        <w:rPr>
          <w:rFonts w:ascii="Palatino Linotype" w:hAnsi="Palatino Linotype" w:cs="Arial"/>
          <w:sz w:val="24"/>
          <w:szCs w:val="24"/>
        </w:rPr>
      </w:pPr>
      <w:r w:rsidRPr="00E43F9F">
        <w:rPr>
          <w:rFonts w:ascii="Palatino Linotype" w:hAnsi="Palatino Linotype" w:cs="Arial"/>
          <w:noProof/>
          <w:sz w:val="24"/>
          <w:szCs w:val="24"/>
          <w:lang w:eastAsia="es-MX"/>
        </w:rPr>
        <w:drawing>
          <wp:inline distT="0" distB="0" distL="0" distR="0" wp14:anchorId="5F7D0481" wp14:editId="1D4AFAAC">
            <wp:extent cx="6089332" cy="3053751"/>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1980" r="687" b="5748"/>
                    <a:stretch/>
                  </pic:blipFill>
                  <pic:spPr bwMode="auto">
                    <a:xfrm>
                      <a:off x="0" y="0"/>
                      <a:ext cx="6107599" cy="3062912"/>
                    </a:xfrm>
                    <a:prstGeom prst="rect">
                      <a:avLst/>
                    </a:prstGeom>
                    <a:ln>
                      <a:noFill/>
                    </a:ln>
                    <a:extLst>
                      <a:ext uri="{53640926-AAD7-44D8-BBD7-CCE9431645EC}">
                        <a14:shadowObscured xmlns:a14="http://schemas.microsoft.com/office/drawing/2010/main"/>
                      </a:ext>
                    </a:extLst>
                  </pic:spPr>
                </pic:pic>
              </a:graphicData>
            </a:graphic>
          </wp:inline>
        </w:drawing>
      </w:r>
    </w:p>
    <w:p w:rsidR="00B50B77" w:rsidRDefault="00B50B77" w:rsidP="00EB2DD2">
      <w:pPr>
        <w:spacing w:after="0" w:line="360" w:lineRule="auto"/>
        <w:jc w:val="both"/>
        <w:rPr>
          <w:rFonts w:ascii="Palatino Linotype" w:hAnsi="Palatino Linotype" w:cs="Arial"/>
          <w:sz w:val="24"/>
          <w:szCs w:val="24"/>
        </w:rPr>
      </w:pPr>
    </w:p>
    <w:p w:rsidR="00B50B77" w:rsidRDefault="003B71B3" w:rsidP="00EB2DD2">
      <w:pPr>
        <w:spacing w:after="0" w:line="360" w:lineRule="auto"/>
        <w:jc w:val="both"/>
        <w:rPr>
          <w:rFonts w:ascii="Palatino Linotype" w:hAnsi="Palatino Linotype"/>
          <w:sz w:val="24"/>
          <w:szCs w:val="24"/>
        </w:rPr>
      </w:pPr>
      <w:r>
        <w:rPr>
          <w:rFonts w:ascii="Palatino Linotype" w:hAnsi="Palatino Linotype" w:cs="Arial"/>
          <w:sz w:val="24"/>
          <w:szCs w:val="24"/>
        </w:rPr>
        <w:lastRenderedPageBreak/>
        <w:t>Respecto del archivo</w:t>
      </w:r>
      <w:r w:rsidR="00387349">
        <w:rPr>
          <w:rFonts w:ascii="Palatino Linotype" w:hAnsi="Palatino Linotype" w:cs="Arial"/>
          <w:sz w:val="24"/>
          <w:szCs w:val="24"/>
        </w:rPr>
        <w:t xml:space="preserve">, </w:t>
      </w:r>
      <w:r w:rsidR="00387349" w:rsidRPr="00DA1F2B">
        <w:rPr>
          <w:rFonts w:ascii="Palatino Linotype" w:hAnsi="Palatino Linotype"/>
          <w:b/>
          <w:sz w:val="24"/>
          <w:szCs w:val="24"/>
        </w:rPr>
        <w:t>“solicitud 160.pdf”</w:t>
      </w:r>
      <w:r w:rsidR="00387349">
        <w:rPr>
          <w:rFonts w:ascii="Palatino Linotype" w:hAnsi="Palatino Linotype"/>
          <w:sz w:val="24"/>
          <w:szCs w:val="24"/>
        </w:rPr>
        <w:t xml:space="preserve"> en lo medular contiene lo siguiente:</w:t>
      </w:r>
    </w:p>
    <w:p w:rsidR="003B71B3" w:rsidRDefault="00387349" w:rsidP="00EB2DD2">
      <w:pPr>
        <w:spacing w:after="0" w:line="360" w:lineRule="auto"/>
        <w:jc w:val="both"/>
        <w:rPr>
          <w:rFonts w:ascii="Palatino Linotype" w:hAnsi="Palatino Linotype" w:cs="Arial"/>
          <w:sz w:val="24"/>
          <w:szCs w:val="24"/>
        </w:rPr>
      </w:pPr>
      <w:r>
        <w:rPr>
          <w:noProof/>
          <w:lang w:eastAsia="es-MX"/>
        </w:rPr>
        <w:drawing>
          <wp:inline distT="0" distB="0" distL="0" distR="0" wp14:anchorId="58288401" wp14:editId="472B736F">
            <wp:extent cx="5621020" cy="2846567"/>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232" t="25284" r="24338" b="17025"/>
                    <a:stretch/>
                  </pic:blipFill>
                  <pic:spPr bwMode="auto">
                    <a:xfrm>
                      <a:off x="0" y="0"/>
                      <a:ext cx="5652423" cy="2862470"/>
                    </a:xfrm>
                    <a:prstGeom prst="rect">
                      <a:avLst/>
                    </a:prstGeom>
                    <a:ln>
                      <a:noFill/>
                    </a:ln>
                    <a:extLst>
                      <a:ext uri="{53640926-AAD7-44D8-BBD7-CCE9431645EC}">
                        <a14:shadowObscured xmlns:a14="http://schemas.microsoft.com/office/drawing/2010/main"/>
                      </a:ext>
                    </a:extLst>
                  </pic:spPr>
                </pic:pic>
              </a:graphicData>
            </a:graphic>
          </wp:inline>
        </w:drawing>
      </w:r>
    </w:p>
    <w:p w:rsidR="00387349" w:rsidRDefault="00387349" w:rsidP="00EB2DD2">
      <w:pPr>
        <w:spacing w:after="0" w:line="360" w:lineRule="auto"/>
        <w:jc w:val="both"/>
        <w:rPr>
          <w:rFonts w:ascii="Palatino Linotype" w:hAnsi="Palatino Linotype" w:cs="Arial"/>
          <w:sz w:val="24"/>
          <w:szCs w:val="24"/>
        </w:rPr>
      </w:pPr>
    </w:p>
    <w:p w:rsidR="00387349" w:rsidRDefault="00387349" w:rsidP="00EB2DD2">
      <w:pPr>
        <w:spacing w:after="0" w:line="360" w:lineRule="auto"/>
        <w:jc w:val="both"/>
        <w:rPr>
          <w:rFonts w:ascii="Palatino Linotype" w:hAnsi="Palatino Linotype" w:cs="Arial"/>
          <w:sz w:val="24"/>
          <w:szCs w:val="24"/>
        </w:rPr>
      </w:pPr>
      <w:r>
        <w:rPr>
          <w:rFonts w:ascii="Palatino Linotype" w:hAnsi="Palatino Linotype" w:cs="Arial"/>
          <w:sz w:val="24"/>
          <w:szCs w:val="24"/>
        </w:rPr>
        <w:t>En concatenación con lo anterior el archivo</w:t>
      </w:r>
      <w:r>
        <w:rPr>
          <w:rFonts w:ascii="Palatino Linotype" w:hAnsi="Palatino Linotype"/>
          <w:sz w:val="24"/>
          <w:szCs w:val="24"/>
        </w:rPr>
        <w:t xml:space="preserve">, </w:t>
      </w:r>
      <w:r w:rsidRPr="00DA1F2B">
        <w:rPr>
          <w:rFonts w:ascii="Palatino Linotype" w:hAnsi="Palatino Linotype"/>
          <w:b/>
          <w:sz w:val="24"/>
          <w:szCs w:val="24"/>
        </w:rPr>
        <w:t>“por contrato 2021.xlsx”</w:t>
      </w:r>
      <w:r>
        <w:rPr>
          <w:rFonts w:ascii="Palatino Linotype" w:hAnsi="Palatino Linotype"/>
          <w:sz w:val="24"/>
          <w:szCs w:val="24"/>
        </w:rPr>
        <w:t>, contiene:</w:t>
      </w:r>
    </w:p>
    <w:p w:rsidR="00387349" w:rsidRDefault="00DA1F2B" w:rsidP="00EB2DD2">
      <w:pPr>
        <w:spacing w:after="0" w:line="360" w:lineRule="auto"/>
        <w:jc w:val="both"/>
        <w:rPr>
          <w:rFonts w:ascii="Palatino Linotype" w:hAnsi="Palatino Linotype" w:cs="Arial"/>
          <w:sz w:val="24"/>
          <w:szCs w:val="24"/>
        </w:rPr>
      </w:pPr>
      <w:r>
        <w:rPr>
          <w:noProof/>
          <w:lang w:eastAsia="es-MX"/>
        </w:rPr>
        <w:drawing>
          <wp:inline distT="0" distB="0" distL="0" distR="0" wp14:anchorId="3BD40E84" wp14:editId="303FB22D">
            <wp:extent cx="5756745" cy="3084769"/>
            <wp:effectExtent l="0" t="0" r="0" b="190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7003" r="9716" b="6706"/>
                    <a:stretch/>
                  </pic:blipFill>
                  <pic:spPr bwMode="auto">
                    <a:xfrm>
                      <a:off x="0" y="0"/>
                      <a:ext cx="5787558" cy="3101280"/>
                    </a:xfrm>
                    <a:prstGeom prst="rect">
                      <a:avLst/>
                    </a:prstGeom>
                    <a:ln>
                      <a:noFill/>
                    </a:ln>
                    <a:extLst>
                      <a:ext uri="{53640926-AAD7-44D8-BBD7-CCE9431645EC}">
                        <a14:shadowObscured xmlns:a14="http://schemas.microsoft.com/office/drawing/2010/main"/>
                      </a:ext>
                    </a:extLst>
                  </pic:spPr>
                </pic:pic>
              </a:graphicData>
            </a:graphic>
          </wp:inline>
        </w:drawing>
      </w:r>
    </w:p>
    <w:p w:rsidR="003B71B3" w:rsidRDefault="003B71B3" w:rsidP="00EB2DD2">
      <w:pPr>
        <w:spacing w:after="0" w:line="360" w:lineRule="auto"/>
        <w:jc w:val="both"/>
        <w:rPr>
          <w:rFonts w:ascii="Palatino Linotype" w:hAnsi="Palatino Linotype" w:cs="Arial"/>
          <w:sz w:val="24"/>
          <w:szCs w:val="24"/>
        </w:rPr>
      </w:pPr>
    </w:p>
    <w:p w:rsidR="00DA1F2B" w:rsidRDefault="00C50E6F" w:rsidP="00EB2DD2">
      <w:pPr>
        <w:spacing w:after="0" w:line="360" w:lineRule="auto"/>
        <w:jc w:val="both"/>
        <w:rPr>
          <w:rFonts w:ascii="Palatino Linotype" w:hAnsi="Palatino Linotype"/>
          <w:sz w:val="24"/>
          <w:szCs w:val="24"/>
        </w:rPr>
      </w:pPr>
      <w:r>
        <w:rPr>
          <w:rFonts w:ascii="Palatino Linotype" w:hAnsi="Palatino Linotype" w:cs="Arial"/>
          <w:sz w:val="24"/>
          <w:szCs w:val="24"/>
        </w:rPr>
        <w:lastRenderedPageBreak/>
        <w:t xml:space="preserve">Y por lo que hace al tercer archivo </w:t>
      </w:r>
      <w:r>
        <w:rPr>
          <w:rFonts w:ascii="Palatino Linotype" w:hAnsi="Palatino Linotype"/>
          <w:sz w:val="24"/>
          <w:szCs w:val="24"/>
        </w:rPr>
        <w:t xml:space="preserve">“ADJ 2021.xlsx”, </w:t>
      </w:r>
      <w:r w:rsidR="00D95C58">
        <w:rPr>
          <w:rFonts w:ascii="Palatino Linotype" w:hAnsi="Palatino Linotype"/>
          <w:sz w:val="24"/>
          <w:szCs w:val="24"/>
        </w:rPr>
        <w:t>contiene lo siguiente:</w:t>
      </w:r>
    </w:p>
    <w:p w:rsidR="003B71B3" w:rsidRDefault="00D95C58" w:rsidP="00EB2DD2">
      <w:pPr>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95104" behindDoc="0" locked="0" layoutInCell="1" allowOverlap="1">
                <wp:simplePos x="0" y="0"/>
                <wp:positionH relativeFrom="column">
                  <wp:posOffset>-229345</wp:posOffset>
                </wp:positionH>
                <wp:positionV relativeFrom="paragraph">
                  <wp:posOffset>1956545</wp:posOffset>
                </wp:positionV>
                <wp:extent cx="874643" cy="667910"/>
                <wp:effectExtent l="19050" t="19050" r="59055" b="56515"/>
                <wp:wrapNone/>
                <wp:docPr id="30" name="Conector recto de flecha 30"/>
                <wp:cNvGraphicFramePr/>
                <a:graphic xmlns:a="http://schemas.openxmlformats.org/drawingml/2006/main">
                  <a:graphicData uri="http://schemas.microsoft.com/office/word/2010/wordprocessingShape">
                    <wps:wsp>
                      <wps:cNvCnPr/>
                      <wps:spPr>
                        <a:xfrm>
                          <a:off x="0" y="0"/>
                          <a:ext cx="874643" cy="66791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F51A55E" id="_x0000_t32" coordsize="21600,21600" o:spt="32" o:oned="t" path="m,l21600,21600e" filled="f">
                <v:path arrowok="t" fillok="f" o:connecttype="none"/>
                <o:lock v:ext="edit" shapetype="t"/>
              </v:shapetype>
              <v:shape id="Conector recto de flecha 30" o:spid="_x0000_s1026" type="#_x0000_t32" style="position:absolute;margin-left:-18.05pt;margin-top:154.05pt;width:68.85pt;height:52.6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" strokecolor="red" strokeweight="4.5pt">
                <v:stroke endarrow="block" joinstyle="miter"/>
              </v:shape>
            </w:pict>
          </mc:Fallback>
        </mc:AlternateContent>
      </w:r>
      <w:r>
        <w:rPr>
          <w:noProof/>
          <w:lang w:eastAsia="es-MX"/>
        </w:rPr>
        <w:drawing>
          <wp:inline distT="0" distB="0" distL="0" distR="0" wp14:anchorId="7F37EC9A" wp14:editId="1351B7AF">
            <wp:extent cx="5573395" cy="2846567"/>
            <wp:effectExtent l="0" t="0" r="825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6512" r="31527" b="6454"/>
                    <a:stretch/>
                  </pic:blipFill>
                  <pic:spPr bwMode="auto">
                    <a:xfrm>
                      <a:off x="0" y="0"/>
                      <a:ext cx="5596158" cy="2858193"/>
                    </a:xfrm>
                    <a:prstGeom prst="rect">
                      <a:avLst/>
                    </a:prstGeom>
                    <a:ln>
                      <a:noFill/>
                    </a:ln>
                    <a:extLst>
                      <a:ext uri="{53640926-AAD7-44D8-BBD7-CCE9431645EC}">
                        <a14:shadowObscured xmlns:a14="http://schemas.microsoft.com/office/drawing/2010/main"/>
                      </a:ext>
                    </a:extLst>
                  </pic:spPr>
                </pic:pic>
              </a:graphicData>
            </a:graphic>
          </wp:inline>
        </w:drawing>
      </w:r>
    </w:p>
    <w:p w:rsidR="003B71B3" w:rsidRDefault="003B71B3" w:rsidP="00EB2DD2">
      <w:pPr>
        <w:spacing w:after="0" w:line="360" w:lineRule="auto"/>
        <w:jc w:val="both"/>
        <w:rPr>
          <w:rFonts w:ascii="Palatino Linotype" w:hAnsi="Palatino Linotype" w:cs="Arial"/>
          <w:sz w:val="24"/>
          <w:szCs w:val="24"/>
        </w:rPr>
      </w:pPr>
    </w:p>
    <w:p w:rsidR="00D95C58" w:rsidRDefault="00D95C58" w:rsidP="00D95C58">
      <w:pPr>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97152" behindDoc="0" locked="0" layoutInCell="1" allowOverlap="1" wp14:anchorId="379A83D6" wp14:editId="3DC06BBB">
                <wp:simplePos x="0" y="0"/>
                <wp:positionH relativeFrom="column">
                  <wp:posOffset>4158974</wp:posOffset>
                </wp:positionH>
                <wp:positionV relativeFrom="paragraph">
                  <wp:posOffset>2580613</wp:posOffset>
                </wp:positionV>
                <wp:extent cx="1264506" cy="691239"/>
                <wp:effectExtent l="38100" t="19050" r="31115" b="52070"/>
                <wp:wrapNone/>
                <wp:docPr id="32" name="Conector recto de flecha 32"/>
                <wp:cNvGraphicFramePr/>
                <a:graphic xmlns:a="http://schemas.openxmlformats.org/drawingml/2006/main">
                  <a:graphicData uri="http://schemas.microsoft.com/office/word/2010/wordprocessingShape">
                    <wps:wsp>
                      <wps:cNvCnPr/>
                      <wps:spPr>
                        <a:xfrm flipH="1">
                          <a:off x="0" y="0"/>
                          <a:ext cx="1264506" cy="691239"/>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BD194B" id="Conector recto de flecha 32" o:spid="_x0000_s1026" type="#_x0000_t32" style="position:absolute;margin-left:327.5pt;margin-top:203.2pt;width:99.55pt;height:54.4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" strokecolor="red" strokeweight="4.5pt">
                <v:stroke endarrow="block" joinstyle="miter"/>
              </v:shape>
            </w:pict>
          </mc:Fallback>
        </mc:AlternateContent>
      </w:r>
      <w:r>
        <w:rPr>
          <w:noProof/>
          <w:lang w:eastAsia="es-MX"/>
        </w:rPr>
        <w:drawing>
          <wp:inline distT="0" distB="0" distL="0" distR="0" wp14:anchorId="3669F53D" wp14:editId="5870A5A6">
            <wp:extent cx="3291840" cy="3498215"/>
            <wp:effectExtent l="0" t="0" r="3810"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4548" r="71694" b="6459"/>
                    <a:stretch/>
                  </pic:blipFill>
                  <pic:spPr bwMode="auto">
                    <a:xfrm>
                      <a:off x="0" y="0"/>
                      <a:ext cx="3323957" cy="3532346"/>
                    </a:xfrm>
                    <a:prstGeom prst="rect">
                      <a:avLst/>
                    </a:prstGeom>
                    <a:ln>
                      <a:noFill/>
                    </a:ln>
                    <a:extLst>
                      <a:ext uri="{53640926-AAD7-44D8-BBD7-CCE9431645EC}">
                        <a14:shadowObscured xmlns:a14="http://schemas.microsoft.com/office/drawing/2010/main"/>
                      </a:ext>
                    </a:extLst>
                  </pic:spPr>
                </pic:pic>
              </a:graphicData>
            </a:graphic>
          </wp:inline>
        </w:drawing>
      </w:r>
    </w:p>
    <w:p w:rsidR="00D95C58" w:rsidRDefault="00D95C58" w:rsidP="00EB2DD2">
      <w:pPr>
        <w:spacing w:after="0" w:line="360" w:lineRule="auto"/>
        <w:jc w:val="both"/>
        <w:rPr>
          <w:rFonts w:ascii="Palatino Linotype" w:hAnsi="Palatino Linotype" w:cs="Arial"/>
          <w:sz w:val="24"/>
          <w:szCs w:val="24"/>
        </w:rPr>
      </w:pPr>
    </w:p>
    <w:p w:rsidR="00B50B77" w:rsidRDefault="001D5359" w:rsidP="00EB2DD2">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Ante dicha</w:t>
      </w:r>
      <w:r w:rsidR="00D95C58">
        <w:rPr>
          <w:rFonts w:ascii="Palatino Linotype" w:hAnsi="Palatino Linotype" w:cs="Arial"/>
          <w:sz w:val="24"/>
          <w:szCs w:val="24"/>
        </w:rPr>
        <w:t>s</w:t>
      </w:r>
      <w:r>
        <w:rPr>
          <w:rFonts w:ascii="Palatino Linotype" w:hAnsi="Palatino Linotype" w:cs="Arial"/>
          <w:sz w:val="24"/>
          <w:szCs w:val="24"/>
        </w:rPr>
        <w:t xml:space="preserve"> contestaci</w:t>
      </w:r>
      <w:r w:rsidR="00D95C58">
        <w:rPr>
          <w:rFonts w:ascii="Palatino Linotype" w:hAnsi="Palatino Linotype" w:cs="Arial"/>
          <w:sz w:val="24"/>
          <w:szCs w:val="24"/>
        </w:rPr>
        <w:t>o</w:t>
      </w:r>
      <w:r>
        <w:rPr>
          <w:rFonts w:ascii="Palatino Linotype" w:hAnsi="Palatino Linotype" w:cs="Arial"/>
          <w:sz w:val="24"/>
          <w:szCs w:val="24"/>
        </w:rPr>
        <w:t>n</w:t>
      </w:r>
      <w:r w:rsidR="00D95C58">
        <w:rPr>
          <w:rFonts w:ascii="Palatino Linotype" w:hAnsi="Palatino Linotype" w:cs="Arial"/>
          <w:sz w:val="24"/>
          <w:szCs w:val="24"/>
        </w:rPr>
        <w:t>es</w:t>
      </w:r>
      <w:r>
        <w:rPr>
          <w:rFonts w:ascii="Palatino Linotype" w:hAnsi="Palatino Linotype" w:cs="Arial"/>
          <w:sz w:val="24"/>
          <w:szCs w:val="24"/>
        </w:rPr>
        <w:t xml:space="preserve"> el recurrente interpuso recurso</w:t>
      </w:r>
      <w:r w:rsidR="00D95C58">
        <w:rPr>
          <w:rFonts w:ascii="Palatino Linotype" w:hAnsi="Palatino Linotype" w:cs="Arial"/>
          <w:sz w:val="24"/>
          <w:szCs w:val="24"/>
        </w:rPr>
        <w:t>s</w:t>
      </w:r>
      <w:r>
        <w:rPr>
          <w:rFonts w:ascii="Palatino Linotype" w:hAnsi="Palatino Linotype" w:cs="Arial"/>
          <w:sz w:val="24"/>
          <w:szCs w:val="24"/>
        </w:rPr>
        <w:t xml:space="preserve"> de revisión manifestando en sus razones o motivos de inconformidad lo siguiente:</w:t>
      </w:r>
    </w:p>
    <w:p w:rsidR="001D5359" w:rsidRDefault="001D5359" w:rsidP="00EB2DD2">
      <w:pPr>
        <w:spacing w:after="0" w:line="360" w:lineRule="auto"/>
        <w:jc w:val="both"/>
        <w:rPr>
          <w:rFonts w:ascii="Palatino Linotype" w:hAnsi="Palatino Linotype" w:cs="Arial"/>
          <w:sz w:val="24"/>
          <w:szCs w:val="24"/>
        </w:rPr>
      </w:pPr>
    </w:p>
    <w:p w:rsidR="00D95C58" w:rsidRDefault="00D95C58" w:rsidP="00EB2DD2">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que hace al recurso de revisión </w:t>
      </w:r>
      <w:r w:rsidRPr="005D6927">
        <w:rPr>
          <w:rFonts w:ascii="Palatino Linotype" w:hAnsi="Palatino Linotype" w:cs="Arial"/>
          <w:b/>
          <w:bCs/>
          <w:sz w:val="24"/>
          <w:lang w:eastAsia="es-MX"/>
        </w:rPr>
        <w:t>0</w:t>
      </w:r>
      <w:r>
        <w:rPr>
          <w:rFonts w:ascii="Palatino Linotype" w:hAnsi="Palatino Linotype" w:cs="Arial"/>
          <w:b/>
          <w:bCs/>
          <w:sz w:val="24"/>
          <w:lang w:eastAsia="es-MX"/>
        </w:rPr>
        <w:t>6010</w:t>
      </w:r>
      <w:r w:rsidRPr="005D6927">
        <w:rPr>
          <w:rFonts w:ascii="Palatino Linotype" w:hAnsi="Palatino Linotype" w:cs="Arial"/>
          <w:b/>
          <w:bCs/>
          <w:sz w:val="24"/>
          <w:lang w:eastAsia="es-MX"/>
        </w:rPr>
        <w:t>/INFOEM/IP/RR/202</w:t>
      </w:r>
      <w:r>
        <w:rPr>
          <w:rFonts w:ascii="Palatino Linotype" w:hAnsi="Palatino Linotype" w:cs="Arial"/>
          <w:b/>
          <w:bCs/>
          <w:sz w:val="24"/>
          <w:lang w:eastAsia="es-MX"/>
        </w:rPr>
        <w:t>1:</w:t>
      </w:r>
    </w:p>
    <w:p w:rsidR="00D95C58" w:rsidRDefault="00D95C58" w:rsidP="00EB2DD2">
      <w:pPr>
        <w:spacing w:after="0" w:line="360" w:lineRule="auto"/>
        <w:jc w:val="both"/>
        <w:rPr>
          <w:rFonts w:ascii="Palatino Linotype" w:hAnsi="Palatino Linotype" w:cs="Arial"/>
          <w:sz w:val="24"/>
          <w:szCs w:val="24"/>
        </w:rPr>
      </w:pPr>
    </w:p>
    <w:p w:rsidR="001D5359" w:rsidRDefault="001D5359" w:rsidP="00D95C58">
      <w:pPr>
        <w:spacing w:after="0" w:line="240" w:lineRule="auto"/>
        <w:ind w:left="851" w:right="567"/>
        <w:jc w:val="both"/>
        <w:rPr>
          <w:rFonts w:ascii="Palatino Linotype" w:hAnsi="Palatino Linotype" w:cs="Arial"/>
          <w:sz w:val="24"/>
          <w:szCs w:val="24"/>
        </w:rPr>
      </w:pPr>
      <w:r>
        <w:rPr>
          <w:rFonts w:ascii="Palatino Linotype" w:hAnsi="Palatino Linotype" w:cs="Arial"/>
          <w:i/>
          <w:sz w:val="24"/>
          <w:szCs w:val="24"/>
        </w:rPr>
        <w:t>“</w:t>
      </w:r>
      <w:r w:rsidR="003D53F3">
        <w:rPr>
          <w:rFonts w:ascii="Palatino Linotype" w:hAnsi="Palatino Linotype" w:cs="Arial"/>
          <w:i/>
          <w:sz w:val="24"/>
          <w:szCs w:val="24"/>
        </w:rPr>
        <w:t>…</w:t>
      </w:r>
      <w:r>
        <w:rPr>
          <w:rFonts w:ascii="Palatino Linotype" w:hAnsi="Palatino Linotype" w:cs="Arial"/>
          <w:i/>
          <w:sz w:val="24"/>
          <w:szCs w:val="24"/>
        </w:rPr>
        <w:t xml:space="preserve">el SUJETO OBLIGADO en amparo del </w:t>
      </w:r>
      <w:proofErr w:type="spellStart"/>
      <w:r>
        <w:rPr>
          <w:rFonts w:ascii="Palatino Linotype" w:hAnsi="Palatino Linotype" w:cs="Arial"/>
          <w:i/>
          <w:sz w:val="24"/>
          <w:szCs w:val="24"/>
        </w:rPr>
        <w:t>Articulo</w:t>
      </w:r>
      <w:proofErr w:type="spellEnd"/>
      <w:r>
        <w:rPr>
          <w:rFonts w:ascii="Palatino Linotype" w:hAnsi="Palatino Linotype" w:cs="Arial"/>
          <w:i/>
          <w:sz w:val="24"/>
          <w:szCs w:val="24"/>
        </w:rPr>
        <w:t xml:space="preserve"> 12 de la Ley de Transparencia y Acceso a la información Pública, </w:t>
      </w:r>
      <w:r w:rsidRPr="00B725F6">
        <w:rPr>
          <w:rFonts w:ascii="Palatino Linotype" w:hAnsi="Palatino Linotype" w:cs="Arial"/>
          <w:b/>
          <w:i/>
          <w:sz w:val="24"/>
          <w:szCs w:val="24"/>
        </w:rPr>
        <w:t xml:space="preserve">entregaron COMO RESPUESTA un auxiliar acumulado de la cuenta de proveedores personas físicas y morales al 30 de junio, refiriendo que la información que se remite es la última que se ha entregado al (OSFEM), Sin embargo jamás se solicitó ningún tipo de informe trimestral al que estuviera obligado el ayuntamiento, por otra parte es una obligación legal del tesorero municipal o en su caso Encargado de Despacho de la </w:t>
      </w:r>
      <w:proofErr w:type="spellStart"/>
      <w:r w:rsidRPr="00B725F6">
        <w:rPr>
          <w:rFonts w:ascii="Palatino Linotype" w:hAnsi="Palatino Linotype" w:cs="Arial"/>
          <w:b/>
          <w:i/>
          <w:sz w:val="24"/>
          <w:szCs w:val="24"/>
        </w:rPr>
        <w:t>Tesoreria</w:t>
      </w:r>
      <w:proofErr w:type="spellEnd"/>
      <w:r w:rsidRPr="00B725F6">
        <w:rPr>
          <w:rFonts w:ascii="Palatino Linotype" w:hAnsi="Palatino Linotype" w:cs="Arial"/>
          <w:b/>
          <w:i/>
          <w:sz w:val="24"/>
          <w:szCs w:val="24"/>
        </w:rPr>
        <w:t xml:space="preserve"> Municipal llevar los registros contables, financieros y administrativos de los ingresos, egresos, e inventarios al día sin importar si estos ya fueron entregados o no al (OSFEM).</w:t>
      </w:r>
      <w:r>
        <w:rPr>
          <w:rFonts w:ascii="Palatino Linotype" w:hAnsi="Palatino Linotype" w:cs="Arial"/>
          <w:i/>
          <w:sz w:val="24"/>
          <w:szCs w:val="24"/>
        </w:rPr>
        <w:t xml:space="preserve"> Por si fuese el caso se </w:t>
      </w:r>
      <w:proofErr w:type="spellStart"/>
      <w:r>
        <w:rPr>
          <w:rFonts w:ascii="Palatino Linotype" w:hAnsi="Palatino Linotype" w:cs="Arial"/>
          <w:i/>
          <w:sz w:val="24"/>
          <w:szCs w:val="24"/>
        </w:rPr>
        <w:t>debio</w:t>
      </w:r>
      <w:proofErr w:type="spellEnd"/>
      <w:r>
        <w:rPr>
          <w:rFonts w:ascii="Palatino Linotype" w:hAnsi="Palatino Linotype" w:cs="Arial"/>
          <w:i/>
          <w:sz w:val="24"/>
          <w:szCs w:val="24"/>
        </w:rPr>
        <w:t xml:space="preserve"> haber incluido el informe trimestral al mes de septiembre, en razón que en la misma contestación refiere que esos informes son trimestrales y mi solicitud fue presentada en el mes de octubre. </w:t>
      </w:r>
      <w:r w:rsidR="001238F4">
        <w:rPr>
          <w:rFonts w:ascii="Palatino Linotype" w:hAnsi="Palatino Linotype" w:cs="Arial"/>
          <w:i/>
          <w:sz w:val="24"/>
          <w:szCs w:val="24"/>
        </w:rPr>
        <w:t>[…]</w:t>
      </w:r>
      <w:r>
        <w:rPr>
          <w:rFonts w:ascii="Palatino Linotype" w:hAnsi="Palatino Linotype" w:cs="Arial"/>
          <w:i/>
          <w:sz w:val="24"/>
          <w:szCs w:val="24"/>
        </w:rPr>
        <w:t>. Aclarando que no se solicitó ningún informe de los enviados al OSFEM. Y los registros solicitados deben existir en dicha tesorería.” (</w:t>
      </w:r>
      <w:proofErr w:type="gramStart"/>
      <w:r>
        <w:rPr>
          <w:rFonts w:ascii="Palatino Linotype" w:hAnsi="Palatino Linotype" w:cs="Arial"/>
          <w:i/>
          <w:sz w:val="24"/>
          <w:szCs w:val="24"/>
        </w:rPr>
        <w:t>sic</w:t>
      </w:r>
      <w:proofErr w:type="gramEnd"/>
      <w:r>
        <w:rPr>
          <w:rFonts w:ascii="Palatino Linotype" w:hAnsi="Palatino Linotype" w:cs="Arial"/>
          <w:i/>
          <w:sz w:val="24"/>
          <w:szCs w:val="24"/>
        </w:rPr>
        <w:t>).</w:t>
      </w:r>
    </w:p>
    <w:p w:rsidR="00E43F9F" w:rsidRDefault="00E43F9F" w:rsidP="00EB2DD2">
      <w:pPr>
        <w:spacing w:after="0" w:line="360" w:lineRule="auto"/>
        <w:jc w:val="both"/>
        <w:rPr>
          <w:rFonts w:ascii="Palatino Linotype" w:hAnsi="Palatino Linotype" w:cs="Arial"/>
          <w:sz w:val="24"/>
          <w:szCs w:val="24"/>
        </w:rPr>
      </w:pPr>
    </w:p>
    <w:p w:rsidR="00D95C58" w:rsidRDefault="00D95C58" w:rsidP="00D95C58">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que hace al recurso de revisión </w:t>
      </w:r>
      <w:r w:rsidRPr="005D6927">
        <w:rPr>
          <w:rFonts w:ascii="Palatino Linotype" w:hAnsi="Palatino Linotype" w:cs="Arial"/>
          <w:b/>
          <w:bCs/>
          <w:sz w:val="24"/>
          <w:lang w:eastAsia="es-MX"/>
        </w:rPr>
        <w:t>0</w:t>
      </w:r>
      <w:r w:rsidR="00781D18">
        <w:rPr>
          <w:rFonts w:ascii="Palatino Linotype" w:hAnsi="Palatino Linotype" w:cs="Arial"/>
          <w:b/>
          <w:bCs/>
          <w:sz w:val="24"/>
          <w:lang w:eastAsia="es-MX"/>
        </w:rPr>
        <w:t>6011</w:t>
      </w:r>
      <w:r w:rsidRPr="005D6927">
        <w:rPr>
          <w:rFonts w:ascii="Palatino Linotype" w:hAnsi="Palatino Linotype" w:cs="Arial"/>
          <w:b/>
          <w:bCs/>
          <w:sz w:val="24"/>
          <w:lang w:eastAsia="es-MX"/>
        </w:rPr>
        <w:t>/INFOEM/IP/RR/202</w:t>
      </w:r>
      <w:r>
        <w:rPr>
          <w:rFonts w:ascii="Palatino Linotype" w:hAnsi="Palatino Linotype" w:cs="Arial"/>
          <w:b/>
          <w:bCs/>
          <w:sz w:val="24"/>
          <w:lang w:eastAsia="es-MX"/>
        </w:rPr>
        <w:t>1:</w:t>
      </w:r>
    </w:p>
    <w:p w:rsidR="00D95C58" w:rsidRDefault="00D95C58" w:rsidP="00EB2DD2">
      <w:pPr>
        <w:spacing w:after="0" w:line="360" w:lineRule="auto"/>
        <w:jc w:val="both"/>
        <w:rPr>
          <w:rFonts w:ascii="Palatino Linotype" w:hAnsi="Palatino Linotype" w:cs="Arial"/>
          <w:sz w:val="24"/>
          <w:szCs w:val="24"/>
        </w:rPr>
      </w:pPr>
    </w:p>
    <w:p w:rsidR="00D95C58" w:rsidRPr="00781D18" w:rsidRDefault="00781D18" w:rsidP="00781D18">
      <w:pPr>
        <w:spacing w:after="0" w:line="240" w:lineRule="auto"/>
        <w:ind w:left="851" w:right="567"/>
        <w:jc w:val="both"/>
        <w:rPr>
          <w:rFonts w:ascii="Palatino Linotype" w:hAnsi="Palatino Linotype" w:cs="Arial"/>
          <w:i/>
          <w:sz w:val="24"/>
          <w:szCs w:val="24"/>
        </w:rPr>
      </w:pPr>
      <w:r>
        <w:rPr>
          <w:rFonts w:ascii="Palatino Linotype" w:hAnsi="Palatino Linotype" w:cs="Arial"/>
          <w:i/>
          <w:sz w:val="24"/>
          <w:szCs w:val="24"/>
        </w:rPr>
        <w:t>“…</w:t>
      </w:r>
      <w:r w:rsidRPr="00781D18">
        <w:rPr>
          <w:rFonts w:ascii="Palatino Linotype" w:hAnsi="Palatino Linotype" w:cs="Arial"/>
          <w:i/>
          <w:sz w:val="24"/>
          <w:szCs w:val="24"/>
        </w:rPr>
        <w:t xml:space="preserve">lo cual el sujeto obligado en el primer caso </w:t>
      </w:r>
      <w:r w:rsidRPr="00A2342E">
        <w:rPr>
          <w:rFonts w:ascii="Palatino Linotype" w:hAnsi="Palatino Linotype" w:cs="Arial"/>
          <w:b/>
          <w:i/>
          <w:sz w:val="24"/>
          <w:szCs w:val="24"/>
        </w:rPr>
        <w:t>el Director de Obras Publicas omitió incluir la fecha de adjudicación de los procedimientos referidos y fecha de los pagos realizados, debido a que el Encargado de Despacho de la Tesorería Municipal refiere que no es competencia de esta, lo que refiere al pago por concepto de obras ejecutadas.</w:t>
      </w:r>
      <w:r w:rsidRPr="00781D18">
        <w:rPr>
          <w:rFonts w:ascii="Palatino Linotype" w:hAnsi="Palatino Linotype" w:cs="Arial"/>
          <w:i/>
          <w:sz w:val="24"/>
          <w:szCs w:val="24"/>
        </w:rPr>
        <w:t xml:space="preserve"> Por otra parte lo que respecta a la contestación del sujeto obligado( ENCARGADO DE DESPACHO DE LA TESORERÍA MUNICIPAL) donde informa que lo que se solicito es competencia de obras </w:t>
      </w:r>
      <w:proofErr w:type="spellStart"/>
      <w:r w:rsidRPr="00781D18">
        <w:rPr>
          <w:rFonts w:ascii="Palatino Linotype" w:hAnsi="Palatino Linotype" w:cs="Arial"/>
          <w:i/>
          <w:sz w:val="24"/>
          <w:szCs w:val="24"/>
        </w:rPr>
        <w:t>publicas</w:t>
      </w:r>
      <w:proofErr w:type="spellEnd"/>
      <w:r w:rsidRPr="00781D18">
        <w:rPr>
          <w:rFonts w:ascii="Palatino Linotype" w:hAnsi="Palatino Linotype" w:cs="Arial"/>
          <w:i/>
          <w:sz w:val="24"/>
          <w:szCs w:val="24"/>
        </w:rPr>
        <w:t xml:space="preserve">, me parece pertinente precisar que si bien obras </w:t>
      </w:r>
      <w:r w:rsidRPr="00781D18">
        <w:rPr>
          <w:rFonts w:ascii="Palatino Linotype" w:hAnsi="Palatino Linotype" w:cs="Arial"/>
          <w:i/>
          <w:sz w:val="24"/>
          <w:szCs w:val="24"/>
        </w:rPr>
        <w:lastRenderedPageBreak/>
        <w:t>publicas genera la documentación a la TESORERIA, encargada de realizar los pagos correspondientes po</w:t>
      </w:r>
      <w:r w:rsidR="00F029DD">
        <w:rPr>
          <w:rFonts w:ascii="Palatino Linotype" w:hAnsi="Palatino Linotype" w:cs="Arial"/>
          <w:i/>
          <w:sz w:val="24"/>
          <w:szCs w:val="24"/>
        </w:rPr>
        <w:t>r la contratación de las obras…”</w:t>
      </w:r>
    </w:p>
    <w:p w:rsidR="00D95C58" w:rsidRDefault="00D95C58" w:rsidP="00EB2DD2">
      <w:pPr>
        <w:spacing w:after="0" w:line="360" w:lineRule="auto"/>
        <w:jc w:val="both"/>
        <w:rPr>
          <w:rFonts w:ascii="Palatino Linotype" w:hAnsi="Palatino Linotype" w:cs="Arial"/>
          <w:sz w:val="24"/>
          <w:szCs w:val="24"/>
        </w:rPr>
      </w:pPr>
    </w:p>
    <w:p w:rsidR="0039245D" w:rsidRDefault="006F7A12" w:rsidP="00A5753A">
      <w:pPr>
        <w:spacing w:after="0" w:line="360" w:lineRule="auto"/>
        <w:jc w:val="both"/>
        <w:rPr>
          <w:rFonts w:ascii="Palatino Linotype" w:hAnsi="Palatino Linotype" w:cs="Arial"/>
          <w:sz w:val="24"/>
          <w:szCs w:val="24"/>
        </w:rPr>
      </w:pPr>
      <w:r>
        <w:rPr>
          <w:rFonts w:ascii="Palatino Linotype" w:hAnsi="Palatino Linotype" w:cs="Arial"/>
          <w:sz w:val="24"/>
          <w:szCs w:val="24"/>
        </w:rPr>
        <w:t>Manifestaciones que se consideran fundadas</w:t>
      </w:r>
      <w:r w:rsidR="00F029DD">
        <w:rPr>
          <w:rFonts w:ascii="Palatino Linotype" w:hAnsi="Palatino Linotype" w:cs="Arial"/>
          <w:sz w:val="24"/>
          <w:szCs w:val="24"/>
        </w:rPr>
        <w:t xml:space="preserve"> y procedentes</w:t>
      </w:r>
      <w:r>
        <w:rPr>
          <w:rFonts w:ascii="Palatino Linotype" w:hAnsi="Palatino Linotype" w:cs="Arial"/>
          <w:sz w:val="24"/>
          <w:szCs w:val="24"/>
        </w:rPr>
        <w:t xml:space="preserve"> </w:t>
      </w:r>
      <w:r w:rsidR="00F029DD">
        <w:rPr>
          <w:rFonts w:ascii="Palatino Linotype" w:hAnsi="Palatino Linotype" w:cs="Arial"/>
          <w:sz w:val="24"/>
          <w:szCs w:val="24"/>
        </w:rPr>
        <w:t xml:space="preserve">por lo que hace al recurso de revisión </w:t>
      </w:r>
      <w:r w:rsidR="00F029DD">
        <w:rPr>
          <w:rFonts w:ascii="Palatino Linotype" w:hAnsi="Palatino Linotype" w:cs="Arial"/>
          <w:b/>
          <w:bCs/>
          <w:sz w:val="24"/>
          <w:lang w:eastAsia="es-MX"/>
        </w:rPr>
        <w:t xml:space="preserve">06010/INFOEM/IP/RR/2021 </w:t>
      </w:r>
      <w:r>
        <w:rPr>
          <w:rFonts w:ascii="Palatino Linotype" w:hAnsi="Palatino Linotype" w:cs="Arial"/>
          <w:sz w:val="24"/>
          <w:szCs w:val="24"/>
        </w:rPr>
        <w:t>en virtud de que efectivamente el ahora recurrente solicitó</w:t>
      </w:r>
      <w:r w:rsidR="0050564A">
        <w:rPr>
          <w:rFonts w:ascii="Palatino Linotype" w:hAnsi="Palatino Linotype" w:cs="Arial"/>
          <w:sz w:val="24"/>
          <w:szCs w:val="24"/>
        </w:rPr>
        <w:t>:</w:t>
      </w:r>
      <w:r>
        <w:rPr>
          <w:rFonts w:ascii="Palatino Linotype" w:hAnsi="Palatino Linotype" w:cs="Arial"/>
          <w:sz w:val="24"/>
          <w:szCs w:val="24"/>
        </w:rPr>
        <w:t xml:space="preserve"> </w:t>
      </w:r>
      <w:r w:rsidR="00A5753A">
        <w:rPr>
          <w:rFonts w:ascii="Palatino Linotype" w:hAnsi="Palatino Linotype" w:cs="Arial"/>
          <w:sz w:val="24"/>
          <w:szCs w:val="24"/>
        </w:rPr>
        <w:t xml:space="preserve">una lista </w:t>
      </w:r>
      <w:r w:rsidRPr="00A5753A">
        <w:rPr>
          <w:rFonts w:ascii="Palatino Linotype" w:hAnsi="Palatino Linotype" w:cs="Arial"/>
          <w:sz w:val="24"/>
          <w:szCs w:val="24"/>
        </w:rPr>
        <w:t xml:space="preserve">de pagos realizados a </w:t>
      </w:r>
      <w:r w:rsidRPr="00E34F82">
        <w:rPr>
          <w:rFonts w:ascii="Palatino Linotype" w:hAnsi="Palatino Linotype" w:cs="Arial"/>
          <w:b/>
          <w:sz w:val="24"/>
          <w:szCs w:val="24"/>
          <w:u w:val="single"/>
        </w:rPr>
        <w:t>proveedores o prestadores de servicios del ayuntamiento</w:t>
      </w:r>
      <w:r w:rsidRPr="00A5753A">
        <w:rPr>
          <w:rFonts w:ascii="Palatino Linotype" w:hAnsi="Palatino Linotype" w:cs="Arial"/>
          <w:sz w:val="24"/>
          <w:szCs w:val="24"/>
        </w:rPr>
        <w:t xml:space="preserve">, </w:t>
      </w:r>
      <w:r w:rsidR="00A5753A">
        <w:rPr>
          <w:rFonts w:ascii="Palatino Linotype" w:hAnsi="Palatino Linotype" w:cs="Arial"/>
          <w:sz w:val="24"/>
          <w:szCs w:val="24"/>
        </w:rPr>
        <w:t>señalando</w:t>
      </w:r>
      <w:r w:rsidR="0039245D">
        <w:rPr>
          <w:rFonts w:ascii="Palatino Linotype" w:hAnsi="Palatino Linotype" w:cs="Arial"/>
          <w:sz w:val="24"/>
          <w:szCs w:val="24"/>
        </w:rPr>
        <w:t>:</w:t>
      </w:r>
    </w:p>
    <w:p w:rsidR="00F029DD" w:rsidRDefault="00F029DD" w:rsidP="00A5753A">
      <w:pPr>
        <w:spacing w:after="0" w:line="360" w:lineRule="auto"/>
        <w:jc w:val="both"/>
        <w:rPr>
          <w:rFonts w:ascii="Palatino Linotype" w:hAnsi="Palatino Linotype" w:cs="Arial"/>
          <w:sz w:val="24"/>
          <w:szCs w:val="24"/>
        </w:rPr>
      </w:pPr>
    </w:p>
    <w:p w:rsidR="0039245D" w:rsidRDefault="00A5753A" w:rsidP="00A5753A">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 </w:t>
      </w:r>
      <w:r w:rsidR="0039245D">
        <w:rPr>
          <w:rFonts w:ascii="Palatino Linotype" w:hAnsi="Palatino Linotype" w:cs="Arial"/>
          <w:sz w:val="24"/>
          <w:szCs w:val="24"/>
        </w:rPr>
        <w:t xml:space="preserve">El </w:t>
      </w:r>
      <w:r w:rsidR="006F7A12" w:rsidRPr="00A5753A">
        <w:rPr>
          <w:rFonts w:ascii="Palatino Linotype" w:hAnsi="Palatino Linotype" w:cs="Arial"/>
          <w:sz w:val="24"/>
          <w:szCs w:val="24"/>
        </w:rPr>
        <w:t>monto del pago efectuado</w:t>
      </w:r>
      <w:r w:rsidR="0039245D">
        <w:rPr>
          <w:rFonts w:ascii="Palatino Linotype" w:hAnsi="Palatino Linotype" w:cs="Arial"/>
          <w:sz w:val="24"/>
          <w:szCs w:val="24"/>
        </w:rPr>
        <w:t>.</w:t>
      </w:r>
    </w:p>
    <w:p w:rsidR="0039245D" w:rsidRDefault="002F29A4" w:rsidP="00A5753A">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b).- </w:t>
      </w:r>
      <w:r w:rsidR="0039245D" w:rsidRPr="00A5753A">
        <w:rPr>
          <w:rFonts w:ascii="Palatino Linotype" w:hAnsi="Palatino Linotype" w:cs="Arial"/>
          <w:sz w:val="24"/>
          <w:szCs w:val="24"/>
        </w:rPr>
        <w:t xml:space="preserve">Facturas </w:t>
      </w:r>
      <w:r w:rsidR="006F7A12" w:rsidRPr="00A5753A">
        <w:rPr>
          <w:rFonts w:ascii="Palatino Linotype" w:hAnsi="Palatino Linotype" w:cs="Arial"/>
          <w:sz w:val="24"/>
          <w:szCs w:val="24"/>
        </w:rPr>
        <w:t xml:space="preserve">que se le pagaron a cada uno señalando </w:t>
      </w:r>
      <w:r w:rsidRPr="00A5753A">
        <w:rPr>
          <w:rFonts w:ascii="Palatino Linotype" w:hAnsi="Palatino Linotype" w:cs="Arial"/>
          <w:sz w:val="24"/>
          <w:szCs w:val="24"/>
        </w:rPr>
        <w:t>número</w:t>
      </w:r>
      <w:r w:rsidR="006F7A12" w:rsidRPr="00A5753A">
        <w:rPr>
          <w:rFonts w:ascii="Palatino Linotype" w:hAnsi="Palatino Linotype" w:cs="Arial"/>
          <w:sz w:val="24"/>
          <w:szCs w:val="24"/>
        </w:rPr>
        <w:t xml:space="preserve"> de factura</w:t>
      </w:r>
      <w:r w:rsidR="0039245D">
        <w:rPr>
          <w:rFonts w:ascii="Palatino Linotype" w:hAnsi="Palatino Linotype" w:cs="Arial"/>
          <w:sz w:val="24"/>
          <w:szCs w:val="24"/>
        </w:rPr>
        <w:t>.</w:t>
      </w:r>
    </w:p>
    <w:p w:rsidR="0039245D" w:rsidRDefault="002F29A4" w:rsidP="00A5753A">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 </w:t>
      </w:r>
      <w:r w:rsidR="0039245D" w:rsidRPr="00A5753A">
        <w:rPr>
          <w:rFonts w:ascii="Palatino Linotype" w:hAnsi="Palatino Linotype" w:cs="Arial"/>
          <w:sz w:val="24"/>
          <w:szCs w:val="24"/>
        </w:rPr>
        <w:t xml:space="preserve">Fecha </w:t>
      </w:r>
      <w:r w:rsidR="006F7A12" w:rsidRPr="00A5753A">
        <w:rPr>
          <w:rFonts w:ascii="Palatino Linotype" w:hAnsi="Palatino Linotype" w:cs="Arial"/>
          <w:sz w:val="24"/>
          <w:szCs w:val="24"/>
        </w:rPr>
        <w:t xml:space="preserve">en que se </w:t>
      </w:r>
      <w:r w:rsidRPr="00A5753A">
        <w:rPr>
          <w:rFonts w:ascii="Palatino Linotype" w:hAnsi="Palatino Linotype" w:cs="Arial"/>
          <w:sz w:val="24"/>
          <w:szCs w:val="24"/>
        </w:rPr>
        <w:t>realizó</w:t>
      </w:r>
      <w:r w:rsidR="0039245D">
        <w:rPr>
          <w:rFonts w:ascii="Palatino Linotype" w:hAnsi="Palatino Linotype" w:cs="Arial"/>
          <w:sz w:val="24"/>
          <w:szCs w:val="24"/>
        </w:rPr>
        <w:t xml:space="preserve"> el pago.</w:t>
      </w:r>
      <w:r w:rsidR="006F7A12" w:rsidRPr="00A5753A">
        <w:rPr>
          <w:rFonts w:ascii="Palatino Linotype" w:hAnsi="Palatino Linotype" w:cs="Arial"/>
          <w:sz w:val="24"/>
          <w:szCs w:val="24"/>
        </w:rPr>
        <w:t xml:space="preserve"> </w:t>
      </w:r>
    </w:p>
    <w:p w:rsidR="0039245D" w:rsidRDefault="0039245D" w:rsidP="00A5753A">
      <w:pPr>
        <w:spacing w:after="0" w:line="360" w:lineRule="auto"/>
        <w:jc w:val="both"/>
        <w:rPr>
          <w:rFonts w:ascii="Palatino Linotype" w:hAnsi="Palatino Linotype" w:cs="Arial"/>
          <w:sz w:val="24"/>
          <w:szCs w:val="24"/>
        </w:rPr>
      </w:pPr>
      <w:r>
        <w:rPr>
          <w:rFonts w:ascii="Palatino Linotype" w:hAnsi="Palatino Linotype" w:cs="Arial"/>
          <w:sz w:val="24"/>
          <w:szCs w:val="24"/>
        </w:rPr>
        <w:t>d).- L</w:t>
      </w:r>
      <w:r w:rsidR="006F7A12" w:rsidRPr="00A5753A">
        <w:rPr>
          <w:rFonts w:ascii="Palatino Linotype" w:hAnsi="Palatino Linotype" w:cs="Arial"/>
          <w:sz w:val="24"/>
          <w:szCs w:val="24"/>
        </w:rPr>
        <w:t xml:space="preserve">as </w:t>
      </w:r>
      <w:r w:rsidRPr="00A5753A">
        <w:rPr>
          <w:rFonts w:ascii="Palatino Linotype" w:hAnsi="Palatino Linotype" w:cs="Arial"/>
          <w:sz w:val="24"/>
          <w:szCs w:val="24"/>
        </w:rPr>
        <w:t>pólizas</w:t>
      </w:r>
      <w:r w:rsidR="006F7A12" w:rsidRPr="00A5753A">
        <w:rPr>
          <w:rFonts w:ascii="Palatino Linotype" w:hAnsi="Palatino Linotype" w:cs="Arial"/>
          <w:sz w:val="24"/>
          <w:szCs w:val="24"/>
        </w:rPr>
        <w:t xml:space="preserve"> contables correspondientes a dichos movimientos</w:t>
      </w:r>
      <w:r>
        <w:rPr>
          <w:rFonts w:ascii="Palatino Linotype" w:hAnsi="Palatino Linotype" w:cs="Arial"/>
          <w:sz w:val="24"/>
          <w:szCs w:val="24"/>
        </w:rPr>
        <w:t>.</w:t>
      </w:r>
      <w:r w:rsidR="006F7A12" w:rsidRPr="00A5753A">
        <w:rPr>
          <w:rFonts w:ascii="Palatino Linotype" w:hAnsi="Palatino Linotype" w:cs="Arial"/>
          <w:sz w:val="24"/>
          <w:szCs w:val="24"/>
        </w:rPr>
        <w:t xml:space="preserve"> </w:t>
      </w:r>
    </w:p>
    <w:p w:rsidR="0039245D" w:rsidRDefault="0039245D" w:rsidP="00A5753A">
      <w:pPr>
        <w:spacing w:after="0" w:line="360" w:lineRule="auto"/>
        <w:jc w:val="both"/>
        <w:rPr>
          <w:rFonts w:ascii="Palatino Linotype" w:hAnsi="Palatino Linotype" w:cs="Arial"/>
          <w:sz w:val="24"/>
          <w:szCs w:val="24"/>
        </w:rPr>
      </w:pPr>
    </w:p>
    <w:p w:rsidR="00E43F9F" w:rsidRDefault="00FF40AC" w:rsidP="00EB2DD2">
      <w:pPr>
        <w:spacing w:after="0" w:line="360" w:lineRule="auto"/>
        <w:jc w:val="both"/>
        <w:rPr>
          <w:rFonts w:ascii="Palatino Linotype" w:hAnsi="Palatino Linotype" w:cs="Arial"/>
          <w:sz w:val="24"/>
          <w:szCs w:val="24"/>
        </w:rPr>
      </w:pPr>
      <w:r>
        <w:rPr>
          <w:rFonts w:ascii="Palatino Linotype" w:hAnsi="Palatino Linotype" w:cs="Arial"/>
          <w:sz w:val="24"/>
          <w:szCs w:val="24"/>
        </w:rPr>
        <w:t>Todo lo anterior, c</w:t>
      </w:r>
      <w:r w:rsidR="006F7A12" w:rsidRPr="00A5753A">
        <w:rPr>
          <w:rFonts w:ascii="Palatino Linotype" w:hAnsi="Palatino Linotype" w:cs="Arial"/>
          <w:sz w:val="24"/>
          <w:szCs w:val="24"/>
        </w:rPr>
        <w:t>omprendiendo del periodo</w:t>
      </w:r>
      <w:r>
        <w:rPr>
          <w:rFonts w:ascii="Palatino Linotype" w:hAnsi="Palatino Linotype" w:cs="Arial"/>
          <w:sz w:val="24"/>
          <w:szCs w:val="24"/>
        </w:rPr>
        <w:t xml:space="preserve"> del</w:t>
      </w:r>
      <w:r w:rsidR="006F7A12" w:rsidRPr="00A5753A">
        <w:rPr>
          <w:rFonts w:ascii="Palatino Linotype" w:hAnsi="Palatino Linotype" w:cs="Arial"/>
          <w:sz w:val="24"/>
          <w:szCs w:val="24"/>
        </w:rPr>
        <w:t xml:space="preserve"> </w:t>
      </w:r>
      <w:r w:rsidR="00F1373F">
        <w:rPr>
          <w:rFonts w:ascii="Palatino Linotype" w:hAnsi="Palatino Linotype" w:cs="Arial"/>
          <w:sz w:val="24"/>
          <w:szCs w:val="24"/>
        </w:rPr>
        <w:t>primero</w:t>
      </w:r>
      <w:r w:rsidR="006F7A12" w:rsidRPr="00A5753A">
        <w:rPr>
          <w:rFonts w:ascii="Palatino Linotype" w:hAnsi="Palatino Linotype" w:cs="Arial"/>
          <w:sz w:val="24"/>
          <w:szCs w:val="24"/>
        </w:rPr>
        <w:t xml:space="preserve"> de enero de </w:t>
      </w:r>
      <w:r w:rsidR="0039245D">
        <w:rPr>
          <w:rFonts w:ascii="Palatino Linotype" w:hAnsi="Palatino Linotype" w:cs="Arial"/>
          <w:sz w:val="24"/>
          <w:szCs w:val="24"/>
        </w:rPr>
        <w:t>dos mil ve</w:t>
      </w:r>
      <w:r w:rsidR="00F1373F">
        <w:rPr>
          <w:rFonts w:ascii="Palatino Linotype" w:hAnsi="Palatino Linotype" w:cs="Arial"/>
          <w:sz w:val="24"/>
          <w:szCs w:val="24"/>
        </w:rPr>
        <w:t>intiuno</w:t>
      </w:r>
      <w:r w:rsidR="006F7A12" w:rsidRPr="00A5753A">
        <w:rPr>
          <w:rFonts w:ascii="Palatino Linotype" w:hAnsi="Palatino Linotype" w:cs="Arial"/>
          <w:sz w:val="24"/>
          <w:szCs w:val="24"/>
        </w:rPr>
        <w:t xml:space="preserve"> a la fecha</w:t>
      </w:r>
      <w:r w:rsidR="0039245D">
        <w:rPr>
          <w:rFonts w:ascii="Palatino Linotype" w:hAnsi="Palatino Linotype" w:cs="Arial"/>
          <w:sz w:val="24"/>
          <w:szCs w:val="24"/>
        </w:rPr>
        <w:t xml:space="preserve"> de la solicitud de información es decir, al once de</w:t>
      </w:r>
      <w:r w:rsidR="00475A1C">
        <w:rPr>
          <w:rFonts w:ascii="Palatino Linotype" w:hAnsi="Palatino Linotype" w:cs="Arial"/>
          <w:sz w:val="24"/>
          <w:szCs w:val="24"/>
        </w:rPr>
        <w:t xml:space="preserve"> noviembre de dos mil veintiuno; s</w:t>
      </w:r>
      <w:r w:rsidR="003C53CC">
        <w:rPr>
          <w:rFonts w:ascii="Palatino Linotype" w:hAnsi="Palatino Linotype" w:cs="Arial"/>
          <w:sz w:val="24"/>
          <w:szCs w:val="24"/>
        </w:rPr>
        <w:t xml:space="preserve">in embargo, el sujeto obligado entregó </w:t>
      </w:r>
      <w:r w:rsidR="005E0637">
        <w:rPr>
          <w:rFonts w:ascii="Palatino Linotype" w:hAnsi="Palatino Linotype" w:cs="Arial"/>
          <w:sz w:val="24"/>
          <w:szCs w:val="24"/>
        </w:rPr>
        <w:t>dos auxiliares acumulados, que si bien muestran erogaciones hechas a proveedores así como el monto, dicha información no colma lo solicitado por el recurrente, ya que no se aprecia la factura</w:t>
      </w:r>
      <w:r w:rsidR="00F4036C">
        <w:rPr>
          <w:rFonts w:ascii="Palatino Linotype" w:hAnsi="Palatino Linotype" w:cs="Arial"/>
          <w:sz w:val="24"/>
          <w:szCs w:val="24"/>
        </w:rPr>
        <w:t>,</w:t>
      </w:r>
      <w:r w:rsidR="005E0637">
        <w:rPr>
          <w:rFonts w:ascii="Palatino Linotype" w:hAnsi="Palatino Linotype" w:cs="Arial"/>
          <w:sz w:val="24"/>
          <w:szCs w:val="24"/>
        </w:rPr>
        <w:t xml:space="preserve"> ni el número de factura</w:t>
      </w:r>
      <w:r w:rsidR="00F4036C">
        <w:rPr>
          <w:rFonts w:ascii="Palatino Linotype" w:hAnsi="Palatino Linotype" w:cs="Arial"/>
          <w:sz w:val="24"/>
          <w:szCs w:val="24"/>
        </w:rPr>
        <w:t>,</w:t>
      </w:r>
      <w:r w:rsidR="005E0637">
        <w:rPr>
          <w:rFonts w:ascii="Palatino Linotype" w:hAnsi="Palatino Linotype" w:cs="Arial"/>
          <w:sz w:val="24"/>
          <w:szCs w:val="24"/>
        </w:rPr>
        <w:t xml:space="preserve"> ni las </w:t>
      </w:r>
      <w:r w:rsidR="00FD2977">
        <w:rPr>
          <w:rFonts w:ascii="Palatino Linotype" w:hAnsi="Palatino Linotype" w:cs="Arial"/>
          <w:sz w:val="24"/>
          <w:szCs w:val="24"/>
        </w:rPr>
        <w:t>pólizas</w:t>
      </w:r>
      <w:r w:rsidR="005E0637">
        <w:rPr>
          <w:rFonts w:ascii="Palatino Linotype" w:hAnsi="Palatino Linotype" w:cs="Arial"/>
          <w:sz w:val="24"/>
          <w:szCs w:val="24"/>
        </w:rPr>
        <w:t xml:space="preserve"> gener</w:t>
      </w:r>
      <w:r w:rsidR="00660A42">
        <w:rPr>
          <w:rFonts w:ascii="Palatino Linotype" w:hAnsi="Palatino Linotype" w:cs="Arial"/>
          <w:sz w:val="24"/>
          <w:szCs w:val="24"/>
        </w:rPr>
        <w:t xml:space="preserve">adas por los pagos realizados, es decir, el recurrente requiere además del documento donde conste el nombre de los proveedores y el monto erogado, las facturas y las </w:t>
      </w:r>
      <w:r w:rsidR="003B5551">
        <w:rPr>
          <w:rFonts w:ascii="Palatino Linotype" w:hAnsi="Palatino Linotype" w:cs="Arial"/>
          <w:sz w:val="24"/>
          <w:szCs w:val="24"/>
        </w:rPr>
        <w:t>pólizas</w:t>
      </w:r>
      <w:r w:rsidR="00660A42">
        <w:rPr>
          <w:rFonts w:ascii="Palatino Linotype" w:hAnsi="Palatino Linotype" w:cs="Arial"/>
          <w:sz w:val="24"/>
          <w:szCs w:val="24"/>
        </w:rPr>
        <w:t xml:space="preserve"> donde se advierta, con precisión</w:t>
      </w:r>
      <w:r w:rsidR="000F3240">
        <w:rPr>
          <w:rFonts w:ascii="Palatino Linotype" w:hAnsi="Palatino Linotype" w:cs="Arial"/>
          <w:sz w:val="24"/>
          <w:szCs w:val="24"/>
        </w:rPr>
        <w:t xml:space="preserve"> </w:t>
      </w:r>
      <w:r w:rsidR="00A45F46">
        <w:rPr>
          <w:rFonts w:ascii="Palatino Linotype" w:hAnsi="Palatino Linotype" w:cs="Arial"/>
          <w:sz w:val="24"/>
          <w:szCs w:val="24"/>
        </w:rPr>
        <w:t>cuanto se le erogó a cada proveedor</w:t>
      </w:r>
      <w:r w:rsidR="00F029DD">
        <w:rPr>
          <w:rFonts w:ascii="Palatino Linotype" w:hAnsi="Palatino Linotype" w:cs="Arial"/>
          <w:sz w:val="24"/>
          <w:szCs w:val="24"/>
        </w:rPr>
        <w:t xml:space="preserve"> en cada adquisición</w:t>
      </w:r>
      <w:r w:rsidR="00A45F46">
        <w:rPr>
          <w:rFonts w:ascii="Palatino Linotype" w:hAnsi="Palatino Linotype" w:cs="Arial"/>
          <w:sz w:val="24"/>
          <w:szCs w:val="24"/>
        </w:rPr>
        <w:t xml:space="preserve">. </w:t>
      </w:r>
      <w:r w:rsidR="00BF541C">
        <w:rPr>
          <w:rFonts w:ascii="Palatino Linotype" w:hAnsi="Palatino Linotype" w:cs="Arial"/>
          <w:sz w:val="24"/>
          <w:szCs w:val="24"/>
        </w:rPr>
        <w:t>Por lo que,</w:t>
      </w:r>
      <w:r w:rsidR="00A45F46">
        <w:rPr>
          <w:rFonts w:ascii="Palatino Linotype" w:hAnsi="Palatino Linotype" w:cs="Arial"/>
          <w:sz w:val="24"/>
          <w:szCs w:val="24"/>
        </w:rPr>
        <w:t xml:space="preserve"> no se puede relacionar los nombres de los proveedores proporcionados con alguna </w:t>
      </w:r>
      <w:r w:rsidR="00906367">
        <w:rPr>
          <w:rFonts w:ascii="Palatino Linotype" w:hAnsi="Palatino Linotype" w:cs="Arial"/>
          <w:sz w:val="24"/>
          <w:szCs w:val="24"/>
        </w:rPr>
        <w:t>póliza</w:t>
      </w:r>
      <w:r w:rsidR="00A45F46">
        <w:rPr>
          <w:rFonts w:ascii="Palatino Linotype" w:hAnsi="Palatino Linotype" w:cs="Arial"/>
          <w:sz w:val="24"/>
          <w:szCs w:val="24"/>
        </w:rPr>
        <w:t xml:space="preserve"> o factura que ampare la cantidad de dinero que se muestra en los auxiliares de referencia.</w:t>
      </w:r>
    </w:p>
    <w:p w:rsidR="00E43F9F" w:rsidRPr="00E34F82" w:rsidRDefault="00E43F9F" w:rsidP="00EB2DD2">
      <w:pPr>
        <w:spacing w:after="0" w:line="360" w:lineRule="auto"/>
        <w:jc w:val="both"/>
        <w:rPr>
          <w:rFonts w:ascii="Palatino Linotype" w:hAnsi="Palatino Linotype" w:cs="Arial"/>
          <w:sz w:val="24"/>
          <w:szCs w:val="24"/>
        </w:rPr>
      </w:pPr>
    </w:p>
    <w:p w:rsidR="00F029DD" w:rsidRPr="00E34F82" w:rsidRDefault="00F029DD" w:rsidP="00EB2DD2">
      <w:pPr>
        <w:spacing w:after="0" w:line="360" w:lineRule="auto"/>
        <w:jc w:val="both"/>
        <w:rPr>
          <w:rFonts w:ascii="Palatino Linotype" w:hAnsi="Palatino Linotype" w:cs="Arial"/>
          <w:sz w:val="24"/>
          <w:szCs w:val="24"/>
        </w:rPr>
      </w:pPr>
      <w:r w:rsidRPr="00E34F82">
        <w:rPr>
          <w:rFonts w:ascii="Palatino Linotype" w:hAnsi="Palatino Linotype" w:cs="Arial"/>
          <w:sz w:val="24"/>
          <w:szCs w:val="24"/>
        </w:rPr>
        <w:t xml:space="preserve">Por lo que hace a las razones o motivos de inconformidad del recurso de revisión </w:t>
      </w:r>
      <w:r w:rsidRPr="00E34F82">
        <w:rPr>
          <w:rFonts w:ascii="Palatino Linotype" w:hAnsi="Palatino Linotype" w:cs="Arial"/>
          <w:b/>
          <w:bCs/>
          <w:sz w:val="24"/>
          <w:szCs w:val="24"/>
          <w:lang w:eastAsia="es-MX"/>
        </w:rPr>
        <w:t>06011/INFOEM/IP/RR/2021</w:t>
      </w:r>
      <w:r w:rsidRPr="00E34F82">
        <w:rPr>
          <w:rFonts w:ascii="Palatino Linotype" w:hAnsi="Palatino Linotype" w:cs="Arial"/>
          <w:bCs/>
          <w:sz w:val="24"/>
          <w:szCs w:val="24"/>
          <w:lang w:eastAsia="es-MX"/>
        </w:rPr>
        <w:t>,</w:t>
      </w:r>
      <w:r w:rsidR="00EF4538" w:rsidRPr="00E34F82">
        <w:rPr>
          <w:rFonts w:ascii="Palatino Linotype" w:hAnsi="Palatino Linotype" w:cs="Arial"/>
          <w:bCs/>
          <w:sz w:val="24"/>
          <w:szCs w:val="24"/>
          <w:lang w:eastAsia="es-MX"/>
        </w:rPr>
        <w:t xml:space="preserve"> se aprecia que se divide en </w:t>
      </w:r>
      <w:r w:rsidR="00EF4538" w:rsidRPr="00E34F82">
        <w:rPr>
          <w:rFonts w:ascii="Palatino Linotype" w:hAnsi="Palatino Linotype" w:cs="Arial"/>
          <w:b/>
          <w:bCs/>
          <w:sz w:val="24"/>
          <w:szCs w:val="24"/>
          <w:u w:val="single"/>
          <w:lang w:eastAsia="es-MX"/>
        </w:rPr>
        <w:t>dos argumentos</w:t>
      </w:r>
      <w:r w:rsidR="00EF4538" w:rsidRPr="00E34F82">
        <w:rPr>
          <w:rFonts w:ascii="Palatino Linotype" w:hAnsi="Palatino Linotype" w:cs="Arial"/>
          <w:bCs/>
          <w:sz w:val="24"/>
          <w:szCs w:val="24"/>
          <w:lang w:eastAsia="es-MX"/>
        </w:rPr>
        <w:t xml:space="preserve">, </w:t>
      </w:r>
      <w:r w:rsidR="00EF4538" w:rsidRPr="00E34F82">
        <w:rPr>
          <w:rFonts w:ascii="Palatino Linotype" w:hAnsi="Palatino Linotype" w:cs="Arial"/>
          <w:b/>
          <w:bCs/>
          <w:sz w:val="24"/>
          <w:szCs w:val="24"/>
          <w:lang w:eastAsia="es-MX"/>
        </w:rPr>
        <w:t>el primero</w:t>
      </w:r>
      <w:r w:rsidR="00EF4538" w:rsidRPr="00E34F82">
        <w:rPr>
          <w:rFonts w:ascii="Palatino Linotype" w:hAnsi="Palatino Linotype" w:cs="Arial"/>
          <w:bCs/>
          <w:sz w:val="24"/>
          <w:szCs w:val="24"/>
          <w:lang w:eastAsia="es-MX"/>
        </w:rPr>
        <w:t xml:space="preserve"> de ellos</w:t>
      </w:r>
      <w:r w:rsidRPr="00E34F82">
        <w:rPr>
          <w:rFonts w:ascii="Palatino Linotype" w:hAnsi="Palatino Linotype" w:cs="Arial"/>
          <w:bCs/>
          <w:sz w:val="24"/>
          <w:szCs w:val="24"/>
          <w:lang w:eastAsia="es-MX"/>
        </w:rPr>
        <w:t xml:space="preserve"> </w:t>
      </w:r>
      <w:r w:rsidRPr="00E34F82">
        <w:rPr>
          <w:rFonts w:ascii="Palatino Linotype" w:hAnsi="Palatino Linotype" w:cs="Arial"/>
          <w:sz w:val="24"/>
          <w:szCs w:val="24"/>
        </w:rPr>
        <w:t>se considera fundad</w:t>
      </w:r>
      <w:r w:rsidR="00EF4538" w:rsidRPr="00E34F82">
        <w:rPr>
          <w:rFonts w:ascii="Palatino Linotype" w:hAnsi="Palatino Linotype" w:cs="Arial"/>
          <w:sz w:val="24"/>
          <w:szCs w:val="24"/>
        </w:rPr>
        <w:t>o</w:t>
      </w:r>
      <w:r w:rsidRPr="00E34F82">
        <w:rPr>
          <w:rFonts w:ascii="Palatino Linotype" w:hAnsi="Palatino Linotype" w:cs="Arial"/>
          <w:sz w:val="24"/>
          <w:szCs w:val="24"/>
        </w:rPr>
        <w:t xml:space="preserve"> y procedente ya que efectivamente </w:t>
      </w:r>
      <w:r w:rsidR="009772F5" w:rsidRPr="00E34F82">
        <w:rPr>
          <w:rFonts w:ascii="Palatino Linotype" w:hAnsi="Palatino Linotype" w:cs="Arial"/>
          <w:sz w:val="24"/>
          <w:szCs w:val="24"/>
        </w:rPr>
        <w:t xml:space="preserve">el sujeto obligado omitió incluir en la respuesta proporcionada </w:t>
      </w:r>
      <w:r w:rsidR="00CE2C4D" w:rsidRPr="00E34F82">
        <w:rPr>
          <w:rFonts w:ascii="Palatino Linotype" w:hAnsi="Palatino Linotype" w:cs="Arial"/>
          <w:sz w:val="24"/>
          <w:szCs w:val="24"/>
        </w:rPr>
        <w:t xml:space="preserve">el documento o documentos donde conste </w:t>
      </w:r>
      <w:r w:rsidR="009772F5" w:rsidRPr="00E34F82">
        <w:rPr>
          <w:rFonts w:ascii="Palatino Linotype" w:hAnsi="Palatino Linotype" w:cs="Arial"/>
          <w:sz w:val="24"/>
          <w:szCs w:val="24"/>
        </w:rPr>
        <w:t xml:space="preserve">la </w:t>
      </w:r>
      <w:r w:rsidR="009772F5" w:rsidRPr="00E34F82">
        <w:rPr>
          <w:rFonts w:ascii="Palatino Linotype" w:hAnsi="Palatino Linotype" w:cs="Arial"/>
          <w:b/>
          <w:sz w:val="24"/>
          <w:szCs w:val="24"/>
          <w:u w:val="single"/>
        </w:rPr>
        <w:t>fecha de adjudicación</w:t>
      </w:r>
      <w:r w:rsidR="009772F5" w:rsidRPr="00E34F82">
        <w:rPr>
          <w:rFonts w:ascii="Palatino Linotype" w:hAnsi="Palatino Linotype" w:cs="Arial"/>
          <w:sz w:val="24"/>
          <w:szCs w:val="24"/>
        </w:rPr>
        <w:t xml:space="preserve"> de los procedimientos referidos en </w:t>
      </w:r>
      <w:r w:rsidR="00EF4538" w:rsidRPr="00E34F82">
        <w:rPr>
          <w:rFonts w:ascii="Palatino Linotype" w:hAnsi="Palatino Linotype" w:cs="Arial"/>
          <w:sz w:val="24"/>
          <w:szCs w:val="24"/>
        </w:rPr>
        <w:t>los</w:t>
      </w:r>
      <w:r w:rsidR="00202CFA">
        <w:rPr>
          <w:rFonts w:ascii="Palatino Linotype" w:hAnsi="Palatino Linotype" w:cs="Arial"/>
          <w:sz w:val="24"/>
          <w:szCs w:val="24"/>
        </w:rPr>
        <w:t xml:space="preserve"> archivos en formato Excel que remitió en su respuesta </w:t>
      </w:r>
      <w:r w:rsidR="009772F5" w:rsidRPr="00E34F82">
        <w:rPr>
          <w:rFonts w:ascii="Palatino Linotype" w:hAnsi="Palatino Linotype" w:cs="Arial"/>
          <w:sz w:val="24"/>
          <w:szCs w:val="24"/>
        </w:rPr>
        <w:t>y</w:t>
      </w:r>
      <w:r w:rsidR="00EF4538" w:rsidRPr="00E34F82">
        <w:rPr>
          <w:rFonts w:ascii="Palatino Linotype" w:hAnsi="Palatino Linotype" w:cs="Arial"/>
          <w:sz w:val="24"/>
          <w:szCs w:val="24"/>
        </w:rPr>
        <w:t xml:space="preserve"> tampoco se aprecia</w:t>
      </w:r>
      <w:r w:rsidR="00CE2C4D" w:rsidRPr="00E34F82">
        <w:rPr>
          <w:rFonts w:ascii="Palatino Linotype" w:hAnsi="Palatino Linotype" w:cs="Arial"/>
          <w:sz w:val="24"/>
          <w:szCs w:val="24"/>
        </w:rPr>
        <w:t xml:space="preserve"> el documento donde conste</w:t>
      </w:r>
      <w:r w:rsidR="009772F5" w:rsidRPr="00E34F82">
        <w:rPr>
          <w:rFonts w:ascii="Palatino Linotype" w:hAnsi="Palatino Linotype" w:cs="Arial"/>
          <w:sz w:val="24"/>
          <w:szCs w:val="24"/>
        </w:rPr>
        <w:t xml:space="preserve"> la </w:t>
      </w:r>
      <w:r w:rsidR="009772F5" w:rsidRPr="00E34F82">
        <w:rPr>
          <w:rFonts w:ascii="Palatino Linotype" w:hAnsi="Palatino Linotype" w:cs="Arial"/>
          <w:b/>
          <w:sz w:val="24"/>
          <w:szCs w:val="24"/>
          <w:u w:val="single"/>
        </w:rPr>
        <w:t>fecha de los pagos realizados</w:t>
      </w:r>
      <w:r w:rsidR="009772F5" w:rsidRPr="00E34F82">
        <w:rPr>
          <w:rFonts w:ascii="Palatino Linotype" w:hAnsi="Palatino Linotype" w:cs="Arial"/>
          <w:sz w:val="24"/>
          <w:szCs w:val="24"/>
        </w:rPr>
        <w:t>.</w:t>
      </w:r>
    </w:p>
    <w:p w:rsidR="009772F5" w:rsidRPr="00E34F82" w:rsidRDefault="009772F5" w:rsidP="007B442F">
      <w:pPr>
        <w:spacing w:after="0" w:line="360" w:lineRule="auto"/>
        <w:jc w:val="both"/>
        <w:rPr>
          <w:rFonts w:ascii="Palatino Linotype" w:hAnsi="Palatino Linotype" w:cs="Arial"/>
          <w:sz w:val="24"/>
          <w:szCs w:val="24"/>
        </w:rPr>
      </w:pPr>
    </w:p>
    <w:p w:rsidR="007B442F" w:rsidRPr="00E34F82" w:rsidRDefault="00E34F82" w:rsidP="007B442F">
      <w:pPr>
        <w:spacing w:after="0" w:line="360" w:lineRule="auto"/>
        <w:ind w:right="49"/>
        <w:jc w:val="both"/>
        <w:rPr>
          <w:rFonts w:ascii="Palatino Linotype" w:hAnsi="Palatino Linotype" w:cs="Arial"/>
          <w:sz w:val="24"/>
          <w:szCs w:val="24"/>
        </w:rPr>
      </w:pPr>
      <w:r w:rsidRPr="00E34F82">
        <w:rPr>
          <w:rFonts w:ascii="Palatino Linotype" w:hAnsi="Palatino Linotype" w:cs="Arial"/>
          <w:sz w:val="24"/>
          <w:szCs w:val="24"/>
        </w:rPr>
        <w:t>En este punto es necesario advertir que existen actos consentidos</w:t>
      </w:r>
      <w:r>
        <w:rPr>
          <w:rFonts w:ascii="Palatino Linotype" w:hAnsi="Palatino Linotype" w:cs="Arial"/>
          <w:sz w:val="24"/>
          <w:szCs w:val="24"/>
        </w:rPr>
        <w:t xml:space="preserve"> en el recurso de revisión </w:t>
      </w:r>
      <w:r>
        <w:rPr>
          <w:rFonts w:ascii="Palatino Linotype" w:hAnsi="Palatino Linotype" w:cs="Arial"/>
          <w:b/>
          <w:bCs/>
          <w:sz w:val="24"/>
          <w:lang w:eastAsia="es-MX"/>
        </w:rPr>
        <w:t>06011/INFOEM/IP/RR/2021</w:t>
      </w:r>
      <w:r w:rsidRPr="00E34F82">
        <w:rPr>
          <w:rFonts w:ascii="Palatino Linotype" w:hAnsi="Palatino Linotype" w:cs="Arial"/>
          <w:sz w:val="24"/>
          <w:szCs w:val="24"/>
        </w:rPr>
        <w:t xml:space="preserve">, ya que </w:t>
      </w:r>
      <w:r>
        <w:rPr>
          <w:rFonts w:ascii="Palatino Linotype" w:hAnsi="Palatino Linotype" w:cs="Arial"/>
          <w:sz w:val="24"/>
          <w:szCs w:val="24"/>
        </w:rPr>
        <w:t>el hoy recurrente</w:t>
      </w:r>
      <w:r w:rsidRPr="00E34F82">
        <w:rPr>
          <w:rFonts w:ascii="Palatino Linotype" w:hAnsi="Palatino Linotype" w:cs="Arial"/>
          <w:sz w:val="24"/>
          <w:szCs w:val="24"/>
        </w:rPr>
        <w:t xml:space="preserve"> s</w:t>
      </w:r>
      <w:r w:rsidR="007B442F" w:rsidRPr="00E34F82">
        <w:rPr>
          <w:rFonts w:ascii="Palatino Linotype" w:hAnsi="Palatino Linotype" w:cs="Arial"/>
          <w:sz w:val="24"/>
          <w:szCs w:val="24"/>
        </w:rPr>
        <w:t>olicit</w:t>
      </w:r>
      <w:r w:rsidRPr="00E34F82">
        <w:rPr>
          <w:rFonts w:ascii="Palatino Linotype" w:hAnsi="Palatino Linotype" w:cs="Arial"/>
          <w:sz w:val="24"/>
          <w:szCs w:val="24"/>
        </w:rPr>
        <w:t>ó</w:t>
      </w:r>
      <w:r w:rsidR="007B442F" w:rsidRPr="00E34F82">
        <w:rPr>
          <w:rFonts w:ascii="Palatino Linotype" w:hAnsi="Palatino Linotype" w:cs="Arial"/>
          <w:sz w:val="24"/>
          <w:szCs w:val="24"/>
        </w:rPr>
        <w:t xml:space="preserve"> una lista de los nombres de las obras autorizadas y ejecutadas en el año 2021, con la siguiente descripción:</w:t>
      </w:r>
    </w:p>
    <w:p w:rsidR="007B442F" w:rsidRPr="00E34F82" w:rsidRDefault="007B442F" w:rsidP="007B442F">
      <w:pPr>
        <w:spacing w:after="0" w:line="360" w:lineRule="auto"/>
        <w:ind w:right="49"/>
        <w:jc w:val="both"/>
        <w:rPr>
          <w:rFonts w:ascii="Palatino Linotype" w:hAnsi="Palatino Linotype" w:cs="Arial"/>
          <w:sz w:val="24"/>
          <w:szCs w:val="24"/>
        </w:rPr>
      </w:pPr>
    </w:p>
    <w:p w:rsidR="007B442F" w:rsidRDefault="007B442F" w:rsidP="007B442F">
      <w:pPr>
        <w:spacing w:after="0" w:line="360" w:lineRule="auto"/>
        <w:ind w:right="49"/>
        <w:jc w:val="both"/>
        <w:rPr>
          <w:rFonts w:ascii="Palatino Linotype" w:hAnsi="Palatino Linotype" w:cs="Arial"/>
        </w:rPr>
      </w:pPr>
      <w:r>
        <w:rPr>
          <w:rFonts w:ascii="Palatino Linotype" w:hAnsi="Palatino Linotype" w:cs="Arial"/>
        </w:rPr>
        <w:t>a).- N</w:t>
      </w:r>
      <w:r w:rsidRPr="007B442F">
        <w:rPr>
          <w:rFonts w:ascii="Palatino Linotype" w:hAnsi="Palatino Linotype" w:cs="Arial"/>
        </w:rPr>
        <w:t>ombre del recurso del que se derog</w:t>
      </w:r>
      <w:r>
        <w:rPr>
          <w:rFonts w:ascii="Palatino Linotype" w:hAnsi="Palatino Linotype" w:cs="Arial"/>
        </w:rPr>
        <w:t>ó</w:t>
      </w:r>
      <w:r w:rsidRPr="007B442F">
        <w:rPr>
          <w:rFonts w:ascii="Palatino Linotype" w:hAnsi="Palatino Linotype" w:cs="Arial"/>
        </w:rPr>
        <w:t xml:space="preserve">, </w:t>
      </w:r>
    </w:p>
    <w:p w:rsidR="007B442F" w:rsidRDefault="007B442F" w:rsidP="007B442F">
      <w:pPr>
        <w:spacing w:after="0" w:line="360" w:lineRule="auto"/>
        <w:ind w:right="49"/>
        <w:jc w:val="both"/>
        <w:rPr>
          <w:rFonts w:ascii="Palatino Linotype" w:hAnsi="Palatino Linotype" w:cs="Arial"/>
        </w:rPr>
      </w:pPr>
      <w:r>
        <w:rPr>
          <w:rFonts w:ascii="Palatino Linotype" w:hAnsi="Palatino Linotype" w:cs="Arial"/>
        </w:rPr>
        <w:t>b).- T</w:t>
      </w:r>
      <w:r w:rsidRPr="007B442F">
        <w:rPr>
          <w:rFonts w:ascii="Palatino Linotype" w:hAnsi="Palatino Linotype" w:cs="Arial"/>
        </w:rPr>
        <w:t xml:space="preserve">ipo de obra (contrato o por adjudicación), </w:t>
      </w:r>
    </w:p>
    <w:p w:rsidR="007B442F" w:rsidRDefault="007B442F" w:rsidP="007B442F">
      <w:pPr>
        <w:spacing w:after="0" w:line="360" w:lineRule="auto"/>
        <w:ind w:right="49"/>
        <w:jc w:val="both"/>
        <w:rPr>
          <w:rFonts w:ascii="Palatino Linotype" w:hAnsi="Palatino Linotype" w:cs="Arial"/>
        </w:rPr>
      </w:pPr>
      <w:r>
        <w:rPr>
          <w:rFonts w:ascii="Palatino Linotype" w:hAnsi="Palatino Linotype" w:cs="Arial"/>
        </w:rPr>
        <w:t>c).- P</w:t>
      </w:r>
      <w:r w:rsidRPr="007B442F">
        <w:rPr>
          <w:rFonts w:ascii="Palatino Linotype" w:hAnsi="Palatino Linotype" w:cs="Arial"/>
        </w:rPr>
        <w:t xml:space="preserve">rocedimiento de adjudicación, </w:t>
      </w:r>
    </w:p>
    <w:p w:rsidR="007B442F" w:rsidRDefault="007B442F" w:rsidP="007B442F">
      <w:pPr>
        <w:spacing w:after="0" w:line="360" w:lineRule="auto"/>
        <w:ind w:right="49"/>
        <w:jc w:val="both"/>
        <w:rPr>
          <w:rFonts w:ascii="Palatino Linotype" w:hAnsi="Palatino Linotype" w:cs="Arial"/>
        </w:rPr>
      </w:pPr>
      <w:r>
        <w:rPr>
          <w:rFonts w:ascii="Palatino Linotype" w:hAnsi="Palatino Linotype" w:cs="Arial"/>
        </w:rPr>
        <w:t>d).- F</w:t>
      </w:r>
      <w:r w:rsidRPr="007B442F">
        <w:rPr>
          <w:rFonts w:ascii="Palatino Linotype" w:hAnsi="Palatino Linotype" w:cs="Arial"/>
        </w:rPr>
        <w:t xml:space="preserve">echa de adjudicación, </w:t>
      </w:r>
    </w:p>
    <w:p w:rsidR="007B442F" w:rsidRDefault="007B442F" w:rsidP="007B442F">
      <w:pPr>
        <w:spacing w:after="0" w:line="360" w:lineRule="auto"/>
        <w:ind w:right="49"/>
        <w:jc w:val="both"/>
        <w:rPr>
          <w:rFonts w:ascii="Palatino Linotype" w:hAnsi="Palatino Linotype" w:cs="Arial"/>
        </w:rPr>
      </w:pPr>
      <w:r>
        <w:rPr>
          <w:rFonts w:ascii="Palatino Linotype" w:hAnsi="Palatino Linotype" w:cs="Arial"/>
        </w:rPr>
        <w:t>e).- P</w:t>
      </w:r>
      <w:r w:rsidRPr="007B442F">
        <w:rPr>
          <w:rFonts w:ascii="Palatino Linotype" w:hAnsi="Palatino Linotype" w:cs="Arial"/>
        </w:rPr>
        <w:t>roveedor adjudicado, y</w:t>
      </w:r>
    </w:p>
    <w:p w:rsidR="007B442F" w:rsidRPr="007B442F" w:rsidRDefault="007B442F" w:rsidP="007B442F">
      <w:pPr>
        <w:spacing w:after="0" w:line="360" w:lineRule="auto"/>
        <w:ind w:right="49"/>
        <w:jc w:val="both"/>
        <w:rPr>
          <w:rFonts w:ascii="Palatino Linotype" w:hAnsi="Palatino Linotype" w:cs="Arial"/>
        </w:rPr>
      </w:pPr>
      <w:r>
        <w:rPr>
          <w:rFonts w:ascii="Palatino Linotype" w:hAnsi="Palatino Linotype" w:cs="Arial"/>
        </w:rPr>
        <w:t>f).- F</w:t>
      </w:r>
      <w:r w:rsidRPr="007B442F">
        <w:rPr>
          <w:rFonts w:ascii="Palatino Linotype" w:hAnsi="Palatino Linotype" w:cs="Arial"/>
        </w:rPr>
        <w:t>echas de los pagos realizados correspondientes a dichas obras</w:t>
      </w:r>
      <w:r>
        <w:rPr>
          <w:rFonts w:ascii="Palatino Linotype" w:hAnsi="Palatino Linotype" w:cs="Arial"/>
        </w:rPr>
        <w:t>.</w:t>
      </w:r>
    </w:p>
    <w:p w:rsidR="007B442F" w:rsidRPr="006D6B61" w:rsidRDefault="007B442F" w:rsidP="00E42B74">
      <w:pPr>
        <w:spacing w:after="0" w:line="360" w:lineRule="auto"/>
        <w:ind w:right="49"/>
        <w:jc w:val="both"/>
        <w:rPr>
          <w:rFonts w:ascii="Palatino Linotype" w:hAnsi="Palatino Linotype" w:cs="Arial"/>
        </w:rPr>
      </w:pPr>
    </w:p>
    <w:p w:rsidR="00A22CE9" w:rsidRPr="006D6B61" w:rsidRDefault="00202CFA" w:rsidP="00E42B74">
      <w:pPr>
        <w:spacing w:after="0" w:line="360" w:lineRule="auto"/>
        <w:ind w:right="49"/>
        <w:jc w:val="both"/>
        <w:rPr>
          <w:rFonts w:ascii="Palatino Linotype" w:hAnsi="Palatino Linotype" w:cs="Arial"/>
        </w:rPr>
      </w:pPr>
      <w:r>
        <w:rPr>
          <w:rFonts w:ascii="Palatino Linotype" w:hAnsi="Palatino Linotype" w:cs="Arial"/>
        </w:rPr>
        <w:t>No obstante lo anterior el hoy recurrente</w:t>
      </w:r>
      <w:r w:rsidR="006D6B61">
        <w:rPr>
          <w:rFonts w:ascii="Palatino Linotype" w:hAnsi="Palatino Linotype" w:cs="Arial"/>
        </w:rPr>
        <w:t>, en sus razones o motivos de inconformidad refiere: “…</w:t>
      </w:r>
      <w:r w:rsidR="006D6B61">
        <w:rPr>
          <w:rFonts w:ascii="Palatino Linotype" w:hAnsi="Palatino Linotype" w:cs="Arial"/>
          <w:i/>
          <w:sz w:val="24"/>
          <w:szCs w:val="24"/>
        </w:rPr>
        <w:t>omitió incluir la fecha de adjudicación de los procedimientos referidos y fecha de los pagos realizados</w:t>
      </w:r>
      <w:r w:rsidR="006D6B61">
        <w:rPr>
          <w:rFonts w:ascii="Palatino Linotype" w:hAnsi="Palatino Linotype" w:cs="Arial"/>
          <w:sz w:val="24"/>
          <w:szCs w:val="24"/>
        </w:rPr>
        <w:t xml:space="preserve">…”, </w:t>
      </w:r>
      <w:r w:rsidR="00A22CE9">
        <w:rPr>
          <w:rFonts w:ascii="Palatino Linotype" w:hAnsi="Palatino Linotype" w:cs="Arial"/>
        </w:rPr>
        <w:t>por lo que estamos pues, ante acto</w:t>
      </w:r>
      <w:r w:rsidR="00EE2EDB">
        <w:rPr>
          <w:rFonts w:ascii="Palatino Linotype" w:hAnsi="Palatino Linotype" w:cs="Arial"/>
        </w:rPr>
        <w:t>s</w:t>
      </w:r>
      <w:r w:rsidR="00A22CE9">
        <w:rPr>
          <w:rFonts w:ascii="Palatino Linotype" w:hAnsi="Palatino Linotype" w:cs="Arial"/>
        </w:rPr>
        <w:t xml:space="preserve"> </w:t>
      </w:r>
      <w:r w:rsidR="00A22CE9" w:rsidRPr="00014E7E">
        <w:rPr>
          <w:rFonts w:ascii="Palatino Linotype" w:hAnsi="Palatino Linotype" w:cs="Arial"/>
        </w:rPr>
        <w:t>consentido</w:t>
      </w:r>
      <w:r w:rsidR="00EE2EDB">
        <w:rPr>
          <w:rFonts w:ascii="Palatino Linotype" w:hAnsi="Palatino Linotype" w:cs="Arial"/>
        </w:rPr>
        <w:t>s</w:t>
      </w:r>
      <w:r w:rsidR="00A22CE9" w:rsidRPr="00014E7E">
        <w:rPr>
          <w:rFonts w:ascii="Palatino Linotype" w:hAnsi="Palatino Linotype" w:cs="Arial"/>
        </w:rPr>
        <w:t xml:space="preserve">, </w:t>
      </w:r>
      <w:r w:rsidR="00A22CE9" w:rsidRPr="00AD3032">
        <w:rPr>
          <w:rFonts w:ascii="Palatino Linotype" w:hAnsi="Palatino Linotype" w:cs="Arial"/>
        </w:rPr>
        <w:t>como podemos apreciar el recurrente de forma muy clara hace referencia a que no se le entreg</w:t>
      </w:r>
      <w:r w:rsidR="00325DE2" w:rsidRPr="00AD3032">
        <w:rPr>
          <w:rFonts w:ascii="Palatino Linotype" w:hAnsi="Palatino Linotype" w:cs="Arial"/>
        </w:rPr>
        <w:t xml:space="preserve">aron fechas de adjudicación </w:t>
      </w:r>
      <w:r w:rsidR="00325DE2" w:rsidRPr="00AD3032">
        <w:rPr>
          <w:rFonts w:ascii="Palatino Linotype" w:hAnsi="Palatino Linotype" w:cs="Arial"/>
        </w:rPr>
        <w:lastRenderedPageBreak/>
        <w:t>y pagos realizados por las obras</w:t>
      </w:r>
      <w:r w:rsidR="00A22CE9">
        <w:rPr>
          <w:rFonts w:ascii="Palatino Linotype" w:hAnsi="Palatino Linotype" w:cs="Arial"/>
        </w:rPr>
        <w:t>, como él la</w:t>
      </w:r>
      <w:r w:rsidR="00AD3032">
        <w:rPr>
          <w:rFonts w:ascii="Palatino Linotype" w:hAnsi="Palatino Linotype" w:cs="Arial"/>
        </w:rPr>
        <w:t>s</w:t>
      </w:r>
      <w:r w:rsidR="00A22CE9">
        <w:rPr>
          <w:rFonts w:ascii="Palatino Linotype" w:hAnsi="Palatino Linotype" w:cs="Arial"/>
        </w:rPr>
        <w:t xml:space="preserve"> solicitó, se infiere entonces que por lo que hace a los </w:t>
      </w:r>
      <w:r w:rsidR="00AD3032">
        <w:rPr>
          <w:rFonts w:ascii="Palatino Linotype" w:hAnsi="Palatino Linotype" w:cs="Arial"/>
        </w:rPr>
        <w:t>otros puntos</w:t>
      </w:r>
      <w:r w:rsidR="00A22CE9">
        <w:rPr>
          <w:rFonts w:ascii="Palatino Linotype" w:hAnsi="Palatino Linotype" w:cs="Arial"/>
        </w:rPr>
        <w:t>, quedó colmado el derecho de acceso a la información del hoy recurrente, ya que</w:t>
      </w:r>
      <w:r w:rsidR="00A22CE9" w:rsidRPr="006D6B61">
        <w:rPr>
          <w:rFonts w:ascii="Palatino Linotype" w:hAnsi="Palatino Linotype" w:cs="Arial"/>
        </w:rPr>
        <w:t xml:space="preserve"> no expresa inconformidad alguna, no queda lugar a dudas que excluye de forma intencional y meramente de forma voluntaria los</w:t>
      </w:r>
      <w:r w:rsidR="00AD3032">
        <w:rPr>
          <w:rFonts w:ascii="Palatino Linotype" w:hAnsi="Palatino Linotype" w:cs="Arial"/>
        </w:rPr>
        <w:t xml:space="preserve"> puntos consistentes en: </w:t>
      </w:r>
      <w:r w:rsidR="00AD3032" w:rsidRPr="00AD3032">
        <w:rPr>
          <w:rFonts w:ascii="Palatino Linotype" w:hAnsi="Palatino Linotype" w:cs="Arial"/>
          <w:b/>
        </w:rPr>
        <w:t>a).-</w:t>
      </w:r>
      <w:r w:rsidR="00AD3032">
        <w:rPr>
          <w:rFonts w:ascii="Palatino Linotype" w:hAnsi="Palatino Linotype" w:cs="Arial"/>
        </w:rPr>
        <w:t xml:space="preserve"> N</w:t>
      </w:r>
      <w:r w:rsidR="00AD3032" w:rsidRPr="007B442F">
        <w:rPr>
          <w:rFonts w:ascii="Palatino Linotype" w:hAnsi="Palatino Linotype" w:cs="Arial"/>
        </w:rPr>
        <w:t>ombre del recurso del que se derog</w:t>
      </w:r>
      <w:r w:rsidR="00AD3032">
        <w:rPr>
          <w:rFonts w:ascii="Palatino Linotype" w:hAnsi="Palatino Linotype" w:cs="Arial"/>
        </w:rPr>
        <w:t>ó</w:t>
      </w:r>
      <w:r w:rsidR="00AD3032" w:rsidRPr="007B442F">
        <w:rPr>
          <w:rFonts w:ascii="Palatino Linotype" w:hAnsi="Palatino Linotype" w:cs="Arial"/>
        </w:rPr>
        <w:t xml:space="preserve">, </w:t>
      </w:r>
      <w:r w:rsidR="00AD3032" w:rsidRPr="00AD3032">
        <w:rPr>
          <w:rFonts w:ascii="Palatino Linotype" w:hAnsi="Palatino Linotype" w:cs="Arial"/>
          <w:b/>
        </w:rPr>
        <w:t>b).-</w:t>
      </w:r>
      <w:r w:rsidR="00AD3032">
        <w:rPr>
          <w:rFonts w:ascii="Palatino Linotype" w:hAnsi="Palatino Linotype" w:cs="Arial"/>
        </w:rPr>
        <w:t xml:space="preserve"> T</w:t>
      </w:r>
      <w:r w:rsidR="00AD3032" w:rsidRPr="007B442F">
        <w:rPr>
          <w:rFonts w:ascii="Palatino Linotype" w:hAnsi="Palatino Linotype" w:cs="Arial"/>
        </w:rPr>
        <w:t xml:space="preserve">ipo de obra (contrato o por adjudicación), </w:t>
      </w:r>
      <w:r w:rsidR="00AD3032" w:rsidRPr="00AD3032">
        <w:rPr>
          <w:rFonts w:ascii="Palatino Linotype" w:hAnsi="Palatino Linotype" w:cs="Arial"/>
          <w:b/>
        </w:rPr>
        <w:t>c).-</w:t>
      </w:r>
      <w:r w:rsidR="00AD3032">
        <w:rPr>
          <w:rFonts w:ascii="Palatino Linotype" w:hAnsi="Palatino Linotype" w:cs="Arial"/>
        </w:rPr>
        <w:t xml:space="preserve"> P</w:t>
      </w:r>
      <w:r w:rsidR="00AD3032" w:rsidRPr="007B442F">
        <w:rPr>
          <w:rFonts w:ascii="Palatino Linotype" w:hAnsi="Palatino Linotype" w:cs="Arial"/>
        </w:rPr>
        <w:t xml:space="preserve">rocedimiento de adjudicación, </w:t>
      </w:r>
      <w:r w:rsidR="00AD3032">
        <w:rPr>
          <w:rFonts w:ascii="Palatino Linotype" w:hAnsi="Palatino Linotype" w:cs="Arial"/>
        </w:rPr>
        <w:t xml:space="preserve">y </w:t>
      </w:r>
      <w:r w:rsidR="00AD3032" w:rsidRPr="00AD3032">
        <w:rPr>
          <w:rFonts w:ascii="Palatino Linotype" w:hAnsi="Palatino Linotype" w:cs="Arial"/>
          <w:b/>
        </w:rPr>
        <w:t>e).-</w:t>
      </w:r>
      <w:r w:rsidR="00AD3032">
        <w:rPr>
          <w:rFonts w:ascii="Palatino Linotype" w:hAnsi="Palatino Linotype" w:cs="Arial"/>
        </w:rPr>
        <w:t xml:space="preserve"> P</w:t>
      </w:r>
      <w:r w:rsidR="00AD3032" w:rsidRPr="007B442F">
        <w:rPr>
          <w:rFonts w:ascii="Palatino Linotype" w:hAnsi="Palatino Linotype" w:cs="Arial"/>
        </w:rPr>
        <w:t>roveedor adjudicado,</w:t>
      </w:r>
      <w:r w:rsidR="00A22CE9" w:rsidRPr="006D6B61">
        <w:rPr>
          <w:rFonts w:ascii="Palatino Linotype" w:hAnsi="Palatino Linotype" w:cs="Arial"/>
        </w:rPr>
        <w:t xml:space="preserve"> pues de </w:t>
      </w:r>
      <w:r w:rsidR="00AD3032">
        <w:rPr>
          <w:rFonts w:ascii="Palatino Linotype" w:hAnsi="Palatino Linotype" w:cs="Arial"/>
        </w:rPr>
        <w:t xml:space="preserve">dichos incisos </w:t>
      </w:r>
      <w:r w:rsidR="00A22CE9" w:rsidRPr="006D6B61">
        <w:rPr>
          <w:rFonts w:ascii="Palatino Linotype" w:hAnsi="Palatino Linotype" w:cs="Arial"/>
        </w:rPr>
        <w:t>ni siquiera mención hizo al momento de impugnar la respuesta del sujeto obligado.</w:t>
      </w:r>
    </w:p>
    <w:p w:rsidR="00A22CE9" w:rsidRPr="006D6B61" w:rsidRDefault="00A22CE9" w:rsidP="00E42B74">
      <w:pPr>
        <w:spacing w:after="0" w:line="360" w:lineRule="auto"/>
        <w:ind w:right="49"/>
        <w:jc w:val="both"/>
        <w:rPr>
          <w:rFonts w:ascii="Palatino Linotype" w:hAnsi="Palatino Linotype" w:cs="Arial"/>
        </w:rPr>
      </w:pPr>
    </w:p>
    <w:p w:rsidR="00A22CE9" w:rsidRDefault="00A22CE9" w:rsidP="00E42B74">
      <w:pPr>
        <w:spacing w:after="0" w:line="360" w:lineRule="auto"/>
        <w:ind w:right="49"/>
        <w:jc w:val="both"/>
        <w:rPr>
          <w:rFonts w:ascii="Palatino Linotype" w:hAnsi="Palatino Linotype" w:cs="Arial"/>
        </w:rPr>
      </w:pPr>
      <w:r w:rsidRPr="006F72E3">
        <w:rPr>
          <w:rFonts w:ascii="Palatino Linotype" w:hAnsi="Palatino Linotype" w:cs="Arial"/>
        </w:rPr>
        <w:t xml:space="preserve">Es necesario decir que estamos ante </w:t>
      </w:r>
      <w:r>
        <w:rPr>
          <w:rFonts w:ascii="Palatino Linotype" w:hAnsi="Palatino Linotype" w:cs="Arial"/>
        </w:rPr>
        <w:t xml:space="preserve">la presencia de </w:t>
      </w:r>
      <w:r w:rsidRPr="006F72E3">
        <w:rPr>
          <w:rFonts w:ascii="Palatino Linotype" w:hAnsi="Palatino Linotype" w:cs="Arial"/>
        </w:rPr>
        <w:t xml:space="preserve">actos </w:t>
      </w:r>
      <w:r>
        <w:rPr>
          <w:rFonts w:ascii="Palatino Linotype" w:hAnsi="Palatino Linotype" w:cs="Arial"/>
        </w:rPr>
        <w:t xml:space="preserve">propiamente </w:t>
      </w:r>
      <w:r w:rsidRPr="006F72E3">
        <w:rPr>
          <w:rFonts w:ascii="Palatino Linotype" w:hAnsi="Palatino Linotype" w:cs="Arial"/>
        </w:rPr>
        <w:t>consentidos por haber sido satisfechos o colmados; pues no se aprecia que la contestación dada a</w:t>
      </w:r>
      <w:r>
        <w:rPr>
          <w:rFonts w:ascii="Palatino Linotype" w:hAnsi="Palatino Linotype" w:cs="Arial"/>
        </w:rPr>
        <w:t xml:space="preserve"> </w:t>
      </w:r>
      <w:r w:rsidRPr="006F72E3">
        <w:rPr>
          <w:rFonts w:ascii="Palatino Linotype" w:hAnsi="Palatino Linotype" w:cs="Arial"/>
        </w:rPr>
        <w:t>l</w:t>
      </w:r>
      <w:r>
        <w:rPr>
          <w:rFonts w:ascii="Palatino Linotype" w:hAnsi="Palatino Linotype" w:cs="Arial"/>
        </w:rPr>
        <w:t>os</w:t>
      </w:r>
      <w:r w:rsidRPr="006F72E3">
        <w:rPr>
          <w:rFonts w:ascii="Palatino Linotype" w:hAnsi="Palatino Linotype" w:cs="Arial"/>
        </w:rPr>
        <w:t xml:space="preserve"> punto</w:t>
      </w:r>
      <w:r>
        <w:rPr>
          <w:rFonts w:ascii="Palatino Linotype" w:hAnsi="Palatino Linotype" w:cs="Arial"/>
        </w:rPr>
        <w:t>s</w:t>
      </w:r>
      <w:r w:rsidRPr="006F72E3">
        <w:rPr>
          <w:rFonts w:ascii="Palatino Linotype" w:hAnsi="Palatino Linotype" w:cs="Arial"/>
        </w:rPr>
        <w:t xml:space="preserve"> de mérito del texto petitorio, le causen molestia al particular, y es que basta</w:t>
      </w:r>
      <w:r>
        <w:rPr>
          <w:rFonts w:ascii="Palatino Linotype" w:hAnsi="Palatino Linotype" w:cs="Arial"/>
        </w:rPr>
        <w:t>ba</w:t>
      </w:r>
      <w:r w:rsidRPr="006F72E3">
        <w:rPr>
          <w:rFonts w:ascii="Palatino Linotype" w:hAnsi="Palatino Linotype" w:cs="Arial"/>
        </w:rPr>
        <w:t xml:space="preserve"> que </w:t>
      </w:r>
      <w:r>
        <w:rPr>
          <w:rFonts w:ascii="Palatino Linotype" w:hAnsi="Palatino Linotype" w:cs="Arial"/>
        </w:rPr>
        <w:t>e</w:t>
      </w:r>
      <w:r w:rsidRPr="006F72E3">
        <w:rPr>
          <w:rFonts w:ascii="Palatino Linotype" w:hAnsi="Palatino Linotype" w:cs="Arial"/>
        </w:rPr>
        <w:t>l entonces peticionari</w:t>
      </w:r>
      <w:r>
        <w:rPr>
          <w:rFonts w:ascii="Palatino Linotype" w:hAnsi="Palatino Linotype" w:cs="Arial"/>
        </w:rPr>
        <w:t>o</w:t>
      </w:r>
      <w:r w:rsidRPr="006F72E3">
        <w:rPr>
          <w:rFonts w:ascii="Palatino Linotype" w:hAnsi="Palatino Linotype" w:cs="Arial"/>
        </w:rPr>
        <w:t xml:space="preserve"> se inconformase de </w:t>
      </w:r>
      <w:r w:rsidR="00AD3032">
        <w:rPr>
          <w:rFonts w:ascii="Palatino Linotype" w:hAnsi="Palatino Linotype" w:cs="Arial"/>
        </w:rPr>
        <w:t xml:space="preserve">que no se le entregó la información contenida en los incisos a), b), c) y e), antes referidos, </w:t>
      </w:r>
      <w:r w:rsidRPr="00015BFC">
        <w:rPr>
          <w:rFonts w:ascii="Palatino Linotype" w:hAnsi="Palatino Linotype" w:cs="Arial"/>
        </w:rPr>
        <w:t>o que no era la que pidió, para que este Órgano resolutor advirtiera que e</w:t>
      </w:r>
      <w:r w:rsidR="00AD3032">
        <w:rPr>
          <w:rFonts w:ascii="Palatino Linotype" w:hAnsi="Palatino Linotype" w:cs="Arial"/>
        </w:rPr>
        <w:t>ra</w:t>
      </w:r>
      <w:r w:rsidRPr="00015BFC">
        <w:rPr>
          <w:rFonts w:ascii="Palatino Linotype" w:hAnsi="Palatino Linotype" w:cs="Arial"/>
        </w:rPr>
        <w:t xml:space="preserve"> su voluntad el combatir aquellos puntos, es decir, no podemos inferir a partir de una no impugnación que una inconformidad es positiva u objetiva o que sí existió, pues</w:t>
      </w:r>
      <w:r w:rsidRPr="006F72E3">
        <w:rPr>
          <w:rFonts w:ascii="Palatino Linotype" w:hAnsi="Palatino Linotype" w:cs="Arial"/>
        </w:rPr>
        <w:t xml:space="preserve"> se parte de la idea que una premisa constituida para advertir circunstancias tangibles u observables han de hacer notar la existencia ya sea de una consciencia volitiva (concreta)</w:t>
      </w:r>
      <w:r>
        <w:rPr>
          <w:rFonts w:ascii="Palatino Linotype" w:hAnsi="Palatino Linotype" w:cs="Arial"/>
        </w:rPr>
        <w:t xml:space="preserve"> o de una cosa cierta.</w:t>
      </w:r>
    </w:p>
    <w:p w:rsidR="00A22CE9" w:rsidRDefault="00A22CE9" w:rsidP="00E42B74">
      <w:pPr>
        <w:autoSpaceDE w:val="0"/>
        <w:autoSpaceDN w:val="0"/>
        <w:adjustRightInd w:val="0"/>
        <w:spacing w:after="0" w:line="360" w:lineRule="auto"/>
        <w:jc w:val="both"/>
        <w:rPr>
          <w:rFonts w:ascii="Palatino Linotype" w:hAnsi="Palatino Linotype" w:cs="Arial"/>
        </w:rPr>
      </w:pPr>
    </w:p>
    <w:p w:rsidR="00A22CE9" w:rsidRPr="006F72E3" w:rsidRDefault="00A22CE9" w:rsidP="00E42B74">
      <w:pPr>
        <w:autoSpaceDE w:val="0"/>
        <w:autoSpaceDN w:val="0"/>
        <w:adjustRightInd w:val="0"/>
        <w:spacing w:after="0" w:line="360" w:lineRule="auto"/>
        <w:jc w:val="both"/>
        <w:rPr>
          <w:rFonts w:ascii="Palatino Linotype" w:hAnsi="Palatino Linotype" w:cs="Arial"/>
        </w:rPr>
      </w:pPr>
      <w:r w:rsidRPr="00524903">
        <w:rPr>
          <w:rFonts w:ascii="Palatino Linotype" w:hAnsi="Palatino Linotype" w:cs="Arial"/>
        </w:rPr>
        <w:t>Por el contrario cuando el recurrente emplea aforismos para impugnar la respuesta, se debe abocar a los puntos que combate cuando del propio análisis del resolutor o del dicho del accionante, o ambos, se desprende que están</w:t>
      </w:r>
      <w:r w:rsidRPr="006F72E3">
        <w:rPr>
          <w:rFonts w:ascii="Palatino Linotype" w:hAnsi="Palatino Linotype" w:cs="Arial"/>
        </w:rPr>
        <w:t xml:space="preserve"> colmados los puntos que se solicitaron, que se atendieron y que no se debaten. Pues de forma apodíctica ha sido vertida la voluntad de</w:t>
      </w:r>
      <w:r>
        <w:rPr>
          <w:rFonts w:ascii="Palatino Linotype" w:hAnsi="Palatino Linotype" w:cs="Arial"/>
        </w:rPr>
        <w:t>l</w:t>
      </w:r>
      <w:r w:rsidRPr="006F72E3">
        <w:rPr>
          <w:rFonts w:ascii="Palatino Linotype" w:hAnsi="Palatino Linotype" w:cs="Arial"/>
        </w:rPr>
        <w:t xml:space="preserve"> recurrente de forma expresa en impugnar sól</w:t>
      </w:r>
      <w:r>
        <w:rPr>
          <w:rFonts w:ascii="Palatino Linotype" w:hAnsi="Palatino Linotype" w:cs="Arial"/>
        </w:rPr>
        <w:t>o</w:t>
      </w:r>
      <w:r w:rsidRPr="006F72E3">
        <w:rPr>
          <w:rFonts w:ascii="Palatino Linotype" w:hAnsi="Palatino Linotype" w:cs="Arial"/>
        </w:rPr>
        <w:t xml:space="preserve"> aquel</w:t>
      </w:r>
      <w:r w:rsidR="00A26A7A">
        <w:rPr>
          <w:rFonts w:ascii="Palatino Linotype" w:hAnsi="Palatino Linotype" w:cs="Arial"/>
        </w:rPr>
        <w:t>los</w:t>
      </w:r>
      <w:r w:rsidRPr="006F72E3">
        <w:rPr>
          <w:rFonts w:ascii="Palatino Linotype" w:hAnsi="Palatino Linotype" w:cs="Arial"/>
        </w:rPr>
        <w:t xml:space="preserve"> punto</w:t>
      </w:r>
      <w:r w:rsidR="00A26A7A">
        <w:rPr>
          <w:rFonts w:ascii="Palatino Linotype" w:hAnsi="Palatino Linotype" w:cs="Arial"/>
        </w:rPr>
        <w:t>s</w:t>
      </w:r>
      <w:r w:rsidRPr="006F72E3">
        <w:rPr>
          <w:rFonts w:ascii="Palatino Linotype" w:hAnsi="Palatino Linotype" w:cs="Arial"/>
        </w:rPr>
        <w:t xml:space="preserve"> que </w:t>
      </w:r>
      <w:r w:rsidR="00A26A7A">
        <w:rPr>
          <w:rFonts w:ascii="Palatino Linotype" w:hAnsi="Palatino Linotype" w:cs="Arial"/>
        </w:rPr>
        <w:t>notoriamente</w:t>
      </w:r>
      <w:r>
        <w:rPr>
          <w:rFonts w:ascii="Palatino Linotype" w:hAnsi="Palatino Linotype" w:cs="Arial"/>
        </w:rPr>
        <w:t xml:space="preserve"> le afect</w:t>
      </w:r>
      <w:r w:rsidR="00A26A7A">
        <w:rPr>
          <w:rFonts w:ascii="Palatino Linotype" w:hAnsi="Palatino Linotype" w:cs="Arial"/>
        </w:rPr>
        <w:t>aron</w:t>
      </w:r>
      <w:r>
        <w:rPr>
          <w:rFonts w:ascii="Palatino Linotype" w:hAnsi="Palatino Linotype" w:cs="Arial"/>
        </w:rPr>
        <w:t xml:space="preserve"> en su esfera jurídica y que por ende se aprecia en</w:t>
      </w:r>
      <w:r w:rsidRPr="006F72E3">
        <w:rPr>
          <w:rFonts w:ascii="Palatino Linotype" w:hAnsi="Palatino Linotype" w:cs="Arial"/>
        </w:rPr>
        <w:t xml:space="preserve"> su texto agravioso.</w:t>
      </w:r>
    </w:p>
    <w:p w:rsidR="00A22CE9" w:rsidRDefault="00A22CE9" w:rsidP="00E42B74">
      <w:pPr>
        <w:autoSpaceDE w:val="0"/>
        <w:autoSpaceDN w:val="0"/>
        <w:adjustRightInd w:val="0"/>
        <w:spacing w:after="0" w:line="360" w:lineRule="auto"/>
        <w:jc w:val="both"/>
        <w:rPr>
          <w:rFonts w:ascii="Palatino Linotype" w:hAnsi="Palatino Linotype" w:cs="Arial"/>
        </w:rPr>
      </w:pPr>
    </w:p>
    <w:p w:rsidR="00A22CE9" w:rsidRDefault="00A22CE9" w:rsidP="00E42B74">
      <w:pPr>
        <w:autoSpaceDE w:val="0"/>
        <w:autoSpaceDN w:val="0"/>
        <w:adjustRightInd w:val="0"/>
        <w:spacing w:after="0" w:line="360" w:lineRule="auto"/>
        <w:jc w:val="both"/>
        <w:rPr>
          <w:rFonts w:ascii="Palatino Linotype" w:hAnsi="Palatino Linotype" w:cs="Arial"/>
        </w:rPr>
      </w:pPr>
      <w:r>
        <w:rPr>
          <w:rFonts w:ascii="Palatino Linotype" w:hAnsi="Palatino Linotype" w:cs="Arial"/>
        </w:rPr>
        <w:lastRenderedPageBreak/>
        <w:t xml:space="preserve">El </w:t>
      </w:r>
      <w:r w:rsidRPr="006F72E3">
        <w:rPr>
          <w:rFonts w:ascii="Palatino Linotype" w:hAnsi="Palatino Linotype" w:cs="Arial"/>
        </w:rPr>
        <w:t>acto consentido [propiamente dicho],</w:t>
      </w:r>
      <w:r>
        <w:rPr>
          <w:rFonts w:ascii="Palatino Linotype" w:hAnsi="Palatino Linotype" w:cs="Arial"/>
        </w:rPr>
        <w:t xml:space="preserve"> se aprecia en el presente asunto,</w:t>
      </w:r>
      <w:r w:rsidRPr="006F72E3">
        <w:rPr>
          <w:rFonts w:ascii="Palatino Linotype" w:hAnsi="Palatino Linotype" w:cs="Arial"/>
        </w:rPr>
        <w:t xml:space="preserve"> pues de forma expresa </w:t>
      </w:r>
      <w:r>
        <w:rPr>
          <w:rFonts w:ascii="Palatino Linotype" w:hAnsi="Palatino Linotype" w:cs="Arial"/>
        </w:rPr>
        <w:t>e</w:t>
      </w:r>
      <w:r w:rsidRPr="006F72E3">
        <w:rPr>
          <w:rFonts w:ascii="Palatino Linotype" w:hAnsi="Palatino Linotype" w:cs="Arial"/>
        </w:rPr>
        <w:t>l recurrente ha de aceptar de forma positiva, tangible y real, que la información proporcionada por el sujeto obligado</w:t>
      </w:r>
      <w:r>
        <w:rPr>
          <w:rFonts w:ascii="Palatino Linotype" w:hAnsi="Palatino Linotype" w:cs="Arial"/>
        </w:rPr>
        <w:t xml:space="preserve"> respecto</w:t>
      </w:r>
      <w:r w:rsidR="00D066A7">
        <w:rPr>
          <w:rFonts w:ascii="Palatino Linotype" w:hAnsi="Palatino Linotype" w:cs="Arial"/>
        </w:rPr>
        <w:t xml:space="preserve"> de </w:t>
      </w:r>
      <w:r w:rsidR="00D066A7" w:rsidRPr="00AD3032">
        <w:rPr>
          <w:rFonts w:ascii="Palatino Linotype" w:hAnsi="Palatino Linotype" w:cs="Arial"/>
          <w:b/>
        </w:rPr>
        <w:t>a).-</w:t>
      </w:r>
      <w:r w:rsidR="00D066A7">
        <w:rPr>
          <w:rFonts w:ascii="Palatino Linotype" w:hAnsi="Palatino Linotype" w:cs="Arial"/>
        </w:rPr>
        <w:t xml:space="preserve"> N</w:t>
      </w:r>
      <w:r w:rsidR="00D066A7" w:rsidRPr="007B442F">
        <w:rPr>
          <w:rFonts w:ascii="Palatino Linotype" w:hAnsi="Palatino Linotype" w:cs="Arial"/>
        </w:rPr>
        <w:t>ombre del recurso del que se derog</w:t>
      </w:r>
      <w:r w:rsidR="00D066A7">
        <w:rPr>
          <w:rFonts w:ascii="Palatino Linotype" w:hAnsi="Palatino Linotype" w:cs="Arial"/>
        </w:rPr>
        <w:t>ó</w:t>
      </w:r>
      <w:r w:rsidR="00D066A7" w:rsidRPr="007B442F">
        <w:rPr>
          <w:rFonts w:ascii="Palatino Linotype" w:hAnsi="Palatino Linotype" w:cs="Arial"/>
        </w:rPr>
        <w:t xml:space="preserve">, </w:t>
      </w:r>
      <w:r w:rsidR="00D066A7" w:rsidRPr="00AD3032">
        <w:rPr>
          <w:rFonts w:ascii="Palatino Linotype" w:hAnsi="Palatino Linotype" w:cs="Arial"/>
          <w:b/>
        </w:rPr>
        <w:t>b).-</w:t>
      </w:r>
      <w:r w:rsidR="00D066A7">
        <w:rPr>
          <w:rFonts w:ascii="Palatino Linotype" w:hAnsi="Palatino Linotype" w:cs="Arial"/>
        </w:rPr>
        <w:t xml:space="preserve"> T</w:t>
      </w:r>
      <w:r w:rsidR="00D066A7" w:rsidRPr="007B442F">
        <w:rPr>
          <w:rFonts w:ascii="Palatino Linotype" w:hAnsi="Palatino Linotype" w:cs="Arial"/>
        </w:rPr>
        <w:t xml:space="preserve">ipo de obra (contrato o por adjudicación), </w:t>
      </w:r>
      <w:r w:rsidR="00D066A7" w:rsidRPr="00AD3032">
        <w:rPr>
          <w:rFonts w:ascii="Palatino Linotype" w:hAnsi="Palatino Linotype" w:cs="Arial"/>
          <w:b/>
        </w:rPr>
        <w:t>c).-</w:t>
      </w:r>
      <w:r w:rsidR="00D066A7">
        <w:rPr>
          <w:rFonts w:ascii="Palatino Linotype" w:hAnsi="Palatino Linotype" w:cs="Arial"/>
        </w:rPr>
        <w:t xml:space="preserve"> P</w:t>
      </w:r>
      <w:r w:rsidR="00D066A7" w:rsidRPr="007B442F">
        <w:rPr>
          <w:rFonts w:ascii="Palatino Linotype" w:hAnsi="Palatino Linotype" w:cs="Arial"/>
        </w:rPr>
        <w:t xml:space="preserve">rocedimiento de adjudicación, </w:t>
      </w:r>
      <w:r w:rsidR="00D066A7">
        <w:rPr>
          <w:rFonts w:ascii="Palatino Linotype" w:hAnsi="Palatino Linotype" w:cs="Arial"/>
        </w:rPr>
        <w:t xml:space="preserve">y </w:t>
      </w:r>
      <w:r w:rsidR="00D066A7" w:rsidRPr="00AD3032">
        <w:rPr>
          <w:rFonts w:ascii="Palatino Linotype" w:hAnsi="Palatino Linotype" w:cs="Arial"/>
          <w:b/>
        </w:rPr>
        <w:t>e).-</w:t>
      </w:r>
      <w:r w:rsidR="00D066A7">
        <w:rPr>
          <w:rFonts w:ascii="Palatino Linotype" w:hAnsi="Palatino Linotype" w:cs="Arial"/>
        </w:rPr>
        <w:t xml:space="preserve"> P</w:t>
      </w:r>
      <w:r w:rsidR="00D066A7" w:rsidRPr="007B442F">
        <w:rPr>
          <w:rFonts w:ascii="Palatino Linotype" w:hAnsi="Palatino Linotype" w:cs="Arial"/>
        </w:rPr>
        <w:t>roveedor adjudicado</w:t>
      </w:r>
      <w:r>
        <w:rPr>
          <w:rFonts w:ascii="Palatino Linotype" w:hAnsi="Palatino Linotype" w:cs="Arial"/>
        </w:rPr>
        <w:t xml:space="preserve">, </w:t>
      </w:r>
      <w:r w:rsidRPr="006F72E3">
        <w:rPr>
          <w:rFonts w:ascii="Palatino Linotype" w:hAnsi="Palatino Linotype" w:cs="Arial"/>
        </w:rPr>
        <w:t xml:space="preserve">colma su solicitud, pues no es necesario (al no establecerse en norma alguna), que se deba decir por parte de la recurrente (ya sea de forma expresa o tácita) </w:t>
      </w:r>
      <w:r w:rsidRPr="00E42B74">
        <w:rPr>
          <w:rFonts w:ascii="Palatino Linotype" w:hAnsi="Palatino Linotype" w:cs="Arial"/>
        </w:rPr>
        <w:t>que no desea impugnar la contestación</w:t>
      </w:r>
      <w:r w:rsidRPr="006F72E3">
        <w:rPr>
          <w:rFonts w:ascii="Palatino Linotype" w:hAnsi="Palatino Linotype" w:cs="Arial"/>
        </w:rPr>
        <w:t xml:space="preserve">, máxime que le fue respondida en los términos pedidos, en otras palabras, el particular tiene la gnosis de que no desea impugnar lo que ya le remitieron o no le causa molestia, y por ende se configura un acto consentido relativo a lo solicitado en </w:t>
      </w:r>
      <w:r>
        <w:rPr>
          <w:rFonts w:ascii="Palatino Linotype" w:hAnsi="Palatino Linotype" w:cs="Arial"/>
        </w:rPr>
        <w:t>e</w:t>
      </w:r>
      <w:r w:rsidRPr="006F72E3">
        <w:rPr>
          <w:rFonts w:ascii="Palatino Linotype" w:hAnsi="Palatino Linotype" w:cs="Arial"/>
        </w:rPr>
        <w:t>l punto antes señalado</w:t>
      </w:r>
      <w:r>
        <w:rPr>
          <w:rFonts w:ascii="Palatino Linotype" w:hAnsi="Palatino Linotype" w:cs="Arial"/>
        </w:rPr>
        <w:t>.</w:t>
      </w:r>
    </w:p>
    <w:p w:rsidR="00A22CE9" w:rsidRDefault="00A22CE9" w:rsidP="00E42B74">
      <w:pPr>
        <w:autoSpaceDE w:val="0"/>
        <w:autoSpaceDN w:val="0"/>
        <w:adjustRightInd w:val="0"/>
        <w:spacing w:after="0" w:line="360" w:lineRule="auto"/>
        <w:jc w:val="both"/>
        <w:rPr>
          <w:rFonts w:ascii="Palatino Linotype" w:hAnsi="Palatino Linotype" w:cs="Arial"/>
        </w:rPr>
      </w:pPr>
    </w:p>
    <w:p w:rsidR="00A22CE9" w:rsidRPr="006F72E3" w:rsidRDefault="00A22CE9" w:rsidP="00E42B74">
      <w:pPr>
        <w:autoSpaceDE w:val="0"/>
        <w:autoSpaceDN w:val="0"/>
        <w:adjustRightInd w:val="0"/>
        <w:spacing w:after="0" w:line="360" w:lineRule="auto"/>
        <w:jc w:val="both"/>
        <w:rPr>
          <w:rFonts w:ascii="Palatino Linotype" w:hAnsi="Palatino Linotype" w:cs="Arial"/>
        </w:rPr>
      </w:pPr>
      <w:r>
        <w:rPr>
          <w:rFonts w:ascii="Palatino Linotype" w:hAnsi="Palatino Linotype" w:cs="Arial"/>
        </w:rPr>
        <w:t>S</w:t>
      </w:r>
      <w:r w:rsidRPr="006F72E3">
        <w:rPr>
          <w:rFonts w:ascii="Palatino Linotype" w:hAnsi="Palatino Linotype" w:cs="Arial"/>
        </w:rPr>
        <w:t xml:space="preserve">e afirma que es un acto consentido, porque </w:t>
      </w:r>
      <w:r>
        <w:rPr>
          <w:rFonts w:ascii="Palatino Linotype" w:hAnsi="Palatino Linotype" w:cs="Arial"/>
        </w:rPr>
        <w:t>e</w:t>
      </w:r>
      <w:r w:rsidRPr="006F72E3">
        <w:rPr>
          <w:rFonts w:ascii="Palatino Linotype" w:hAnsi="Palatino Linotype" w:cs="Arial"/>
        </w:rPr>
        <w:t xml:space="preserve">l hoy recurrente habría tenido la libertad </w:t>
      </w:r>
      <w:r w:rsidRPr="00E42B74">
        <w:rPr>
          <w:rFonts w:ascii="Palatino Linotype" w:hAnsi="Palatino Linotype" w:cs="Arial"/>
        </w:rPr>
        <w:t>en su momento procesal oportuno</w:t>
      </w:r>
      <w:r w:rsidRPr="006F72E3">
        <w:rPr>
          <w:rFonts w:ascii="Palatino Linotype" w:hAnsi="Palatino Linotype" w:cs="Arial"/>
        </w:rPr>
        <w:t xml:space="preserve"> de impugnar lo contestado, al evocar silogismos que denotaran su agravio ante la respuesta, sin embargo, ha de haber hecho lo contrario, de sus premisas excluye de forma intencional y con conocimiento de causa la información pedida </w:t>
      </w:r>
      <w:r w:rsidRPr="00BA2582">
        <w:rPr>
          <w:rFonts w:ascii="Palatino Linotype" w:hAnsi="Palatino Linotype" w:cs="Arial"/>
        </w:rPr>
        <w:t>respecto de</w:t>
      </w:r>
      <w:r>
        <w:rPr>
          <w:rFonts w:ascii="Palatino Linotype" w:hAnsi="Palatino Linotype" w:cs="Arial"/>
        </w:rPr>
        <w:t xml:space="preserve"> </w:t>
      </w:r>
      <w:r w:rsidR="00D066A7" w:rsidRPr="00AD3032">
        <w:rPr>
          <w:rFonts w:ascii="Palatino Linotype" w:hAnsi="Palatino Linotype" w:cs="Arial"/>
          <w:b/>
        </w:rPr>
        <w:t>a).-</w:t>
      </w:r>
      <w:r w:rsidR="00D066A7">
        <w:rPr>
          <w:rFonts w:ascii="Palatino Linotype" w:hAnsi="Palatino Linotype" w:cs="Arial"/>
        </w:rPr>
        <w:t xml:space="preserve"> N</w:t>
      </w:r>
      <w:r w:rsidR="00D066A7" w:rsidRPr="007B442F">
        <w:rPr>
          <w:rFonts w:ascii="Palatino Linotype" w:hAnsi="Palatino Linotype" w:cs="Arial"/>
        </w:rPr>
        <w:t>ombre del recurso del que se derog</w:t>
      </w:r>
      <w:r w:rsidR="00D066A7">
        <w:rPr>
          <w:rFonts w:ascii="Palatino Linotype" w:hAnsi="Palatino Linotype" w:cs="Arial"/>
        </w:rPr>
        <w:t>ó</w:t>
      </w:r>
      <w:r w:rsidR="00D066A7" w:rsidRPr="007B442F">
        <w:rPr>
          <w:rFonts w:ascii="Palatino Linotype" w:hAnsi="Palatino Linotype" w:cs="Arial"/>
        </w:rPr>
        <w:t xml:space="preserve">, </w:t>
      </w:r>
      <w:r w:rsidR="00D066A7" w:rsidRPr="00AD3032">
        <w:rPr>
          <w:rFonts w:ascii="Palatino Linotype" w:hAnsi="Palatino Linotype" w:cs="Arial"/>
          <w:b/>
        </w:rPr>
        <w:t>b).-</w:t>
      </w:r>
      <w:r w:rsidR="00D066A7">
        <w:rPr>
          <w:rFonts w:ascii="Palatino Linotype" w:hAnsi="Palatino Linotype" w:cs="Arial"/>
        </w:rPr>
        <w:t xml:space="preserve"> T</w:t>
      </w:r>
      <w:r w:rsidR="00D066A7" w:rsidRPr="007B442F">
        <w:rPr>
          <w:rFonts w:ascii="Palatino Linotype" w:hAnsi="Palatino Linotype" w:cs="Arial"/>
        </w:rPr>
        <w:t xml:space="preserve">ipo de obra (contrato o por adjudicación), </w:t>
      </w:r>
      <w:r w:rsidR="00D066A7" w:rsidRPr="00AD3032">
        <w:rPr>
          <w:rFonts w:ascii="Palatino Linotype" w:hAnsi="Palatino Linotype" w:cs="Arial"/>
          <w:b/>
        </w:rPr>
        <w:t>c).-</w:t>
      </w:r>
      <w:r w:rsidR="00D066A7">
        <w:rPr>
          <w:rFonts w:ascii="Palatino Linotype" w:hAnsi="Palatino Linotype" w:cs="Arial"/>
        </w:rPr>
        <w:t xml:space="preserve"> P</w:t>
      </w:r>
      <w:r w:rsidR="00D066A7" w:rsidRPr="007B442F">
        <w:rPr>
          <w:rFonts w:ascii="Palatino Linotype" w:hAnsi="Palatino Linotype" w:cs="Arial"/>
        </w:rPr>
        <w:t xml:space="preserve">rocedimiento de adjudicación, </w:t>
      </w:r>
      <w:r w:rsidR="00D066A7">
        <w:rPr>
          <w:rFonts w:ascii="Palatino Linotype" w:hAnsi="Palatino Linotype" w:cs="Arial"/>
        </w:rPr>
        <w:t xml:space="preserve">y </w:t>
      </w:r>
      <w:r w:rsidR="00D066A7" w:rsidRPr="00AD3032">
        <w:rPr>
          <w:rFonts w:ascii="Palatino Linotype" w:hAnsi="Palatino Linotype" w:cs="Arial"/>
          <w:b/>
        </w:rPr>
        <w:t>e).-</w:t>
      </w:r>
      <w:r w:rsidR="00D066A7">
        <w:rPr>
          <w:rFonts w:ascii="Palatino Linotype" w:hAnsi="Palatino Linotype" w:cs="Arial"/>
        </w:rPr>
        <w:t xml:space="preserve"> P</w:t>
      </w:r>
      <w:r w:rsidR="00D066A7" w:rsidRPr="007B442F">
        <w:rPr>
          <w:rFonts w:ascii="Palatino Linotype" w:hAnsi="Palatino Linotype" w:cs="Arial"/>
        </w:rPr>
        <w:t>roveedor adjudicado</w:t>
      </w:r>
      <w:r>
        <w:rPr>
          <w:rFonts w:ascii="Palatino Linotype" w:hAnsi="Palatino Linotype" w:cs="Arial"/>
        </w:rPr>
        <w:t>;</w:t>
      </w:r>
      <w:r w:rsidRPr="006F72E3">
        <w:rPr>
          <w:rFonts w:ascii="Palatino Linotype" w:hAnsi="Palatino Linotype" w:cs="Arial"/>
        </w:rPr>
        <w:t xml:space="preserve"> al no emitir pronunciamiento alguno, </w:t>
      </w:r>
      <w:r>
        <w:rPr>
          <w:rFonts w:ascii="Palatino Linotype" w:hAnsi="Palatino Linotype" w:cs="Arial"/>
        </w:rPr>
        <w:t xml:space="preserve">el recurrente ha de </w:t>
      </w:r>
      <w:r w:rsidRPr="006F72E3">
        <w:rPr>
          <w:rFonts w:ascii="Palatino Linotype" w:hAnsi="Palatino Linotype" w:cs="Arial"/>
        </w:rPr>
        <w:t xml:space="preserve">expresarse de tal suerte que es indubitable e indefectible, su puntualizada intención volitiva de no impugnar </w:t>
      </w:r>
      <w:r w:rsidRPr="00860BE6">
        <w:rPr>
          <w:rFonts w:ascii="Palatino Linotype" w:hAnsi="Palatino Linotype" w:cs="Arial"/>
        </w:rPr>
        <w:t>tales rubros</w:t>
      </w:r>
      <w:r w:rsidRPr="006F72E3">
        <w:rPr>
          <w:rFonts w:ascii="Palatino Linotype" w:hAnsi="Palatino Linotype" w:cs="Arial"/>
        </w:rPr>
        <w:t>; es positiva tal afir</w:t>
      </w:r>
      <w:r w:rsidR="00D066A7">
        <w:rPr>
          <w:rFonts w:ascii="Palatino Linotype" w:hAnsi="Palatino Linotype" w:cs="Arial"/>
        </w:rPr>
        <w:t>mación cuya trascendencia afecta</w:t>
      </w:r>
      <w:r w:rsidRPr="006F72E3">
        <w:rPr>
          <w:rFonts w:ascii="Palatino Linotype" w:hAnsi="Palatino Linotype" w:cs="Arial"/>
        </w:rPr>
        <w:t xml:space="preserve"> la presente resolución porque no debe dejarse de lado el análisis de cada punto controvertido expuesto en el recurso de revisión, por lo que una vez expuesto lo anterior, se colige que </w:t>
      </w:r>
      <w:r>
        <w:rPr>
          <w:rFonts w:ascii="Palatino Linotype" w:hAnsi="Palatino Linotype" w:cs="Arial"/>
        </w:rPr>
        <w:t>e</w:t>
      </w:r>
      <w:r w:rsidRPr="006F72E3">
        <w:rPr>
          <w:rFonts w:ascii="Palatino Linotype" w:hAnsi="Palatino Linotype" w:cs="Arial"/>
        </w:rPr>
        <w:t>l recurrente consien</w:t>
      </w:r>
      <w:r>
        <w:rPr>
          <w:rFonts w:ascii="Palatino Linotype" w:hAnsi="Palatino Linotype" w:cs="Arial"/>
        </w:rPr>
        <w:t xml:space="preserve">te la entrega de la información de </w:t>
      </w:r>
      <w:r w:rsidR="00D066A7" w:rsidRPr="00AD3032">
        <w:rPr>
          <w:rFonts w:ascii="Palatino Linotype" w:hAnsi="Palatino Linotype" w:cs="Arial"/>
          <w:b/>
        </w:rPr>
        <w:t>a).-</w:t>
      </w:r>
      <w:r w:rsidR="00D066A7">
        <w:rPr>
          <w:rFonts w:ascii="Palatino Linotype" w:hAnsi="Palatino Linotype" w:cs="Arial"/>
        </w:rPr>
        <w:t xml:space="preserve"> N</w:t>
      </w:r>
      <w:r w:rsidR="00D066A7" w:rsidRPr="007B442F">
        <w:rPr>
          <w:rFonts w:ascii="Palatino Linotype" w:hAnsi="Palatino Linotype" w:cs="Arial"/>
        </w:rPr>
        <w:t>ombre del recurso del que se derog</w:t>
      </w:r>
      <w:r w:rsidR="00D066A7">
        <w:rPr>
          <w:rFonts w:ascii="Palatino Linotype" w:hAnsi="Palatino Linotype" w:cs="Arial"/>
        </w:rPr>
        <w:t>ó</w:t>
      </w:r>
      <w:r w:rsidR="00D066A7" w:rsidRPr="007B442F">
        <w:rPr>
          <w:rFonts w:ascii="Palatino Linotype" w:hAnsi="Palatino Linotype" w:cs="Arial"/>
        </w:rPr>
        <w:t xml:space="preserve">, </w:t>
      </w:r>
      <w:r w:rsidR="00D066A7" w:rsidRPr="00AD3032">
        <w:rPr>
          <w:rFonts w:ascii="Palatino Linotype" w:hAnsi="Palatino Linotype" w:cs="Arial"/>
          <w:b/>
        </w:rPr>
        <w:t>b).-</w:t>
      </w:r>
      <w:r w:rsidR="00D066A7">
        <w:rPr>
          <w:rFonts w:ascii="Palatino Linotype" w:hAnsi="Palatino Linotype" w:cs="Arial"/>
        </w:rPr>
        <w:t xml:space="preserve"> T</w:t>
      </w:r>
      <w:r w:rsidR="00D066A7" w:rsidRPr="007B442F">
        <w:rPr>
          <w:rFonts w:ascii="Palatino Linotype" w:hAnsi="Palatino Linotype" w:cs="Arial"/>
        </w:rPr>
        <w:t xml:space="preserve">ipo de obra (contrato o por adjudicación), </w:t>
      </w:r>
      <w:r w:rsidR="00D066A7" w:rsidRPr="00AD3032">
        <w:rPr>
          <w:rFonts w:ascii="Palatino Linotype" w:hAnsi="Palatino Linotype" w:cs="Arial"/>
          <w:b/>
        </w:rPr>
        <w:t>c).-</w:t>
      </w:r>
      <w:r w:rsidR="00D066A7">
        <w:rPr>
          <w:rFonts w:ascii="Palatino Linotype" w:hAnsi="Palatino Linotype" w:cs="Arial"/>
        </w:rPr>
        <w:t xml:space="preserve"> P</w:t>
      </w:r>
      <w:r w:rsidR="00D066A7" w:rsidRPr="007B442F">
        <w:rPr>
          <w:rFonts w:ascii="Palatino Linotype" w:hAnsi="Palatino Linotype" w:cs="Arial"/>
        </w:rPr>
        <w:t xml:space="preserve">rocedimiento de adjudicación, </w:t>
      </w:r>
      <w:r w:rsidR="00D066A7">
        <w:rPr>
          <w:rFonts w:ascii="Palatino Linotype" w:hAnsi="Palatino Linotype" w:cs="Arial"/>
        </w:rPr>
        <w:t xml:space="preserve">y </w:t>
      </w:r>
      <w:r w:rsidR="00D066A7" w:rsidRPr="00AD3032">
        <w:rPr>
          <w:rFonts w:ascii="Palatino Linotype" w:hAnsi="Palatino Linotype" w:cs="Arial"/>
          <w:b/>
        </w:rPr>
        <w:t>e).-</w:t>
      </w:r>
      <w:r w:rsidR="00D066A7">
        <w:rPr>
          <w:rFonts w:ascii="Palatino Linotype" w:hAnsi="Palatino Linotype" w:cs="Arial"/>
        </w:rPr>
        <w:t xml:space="preserve"> P</w:t>
      </w:r>
      <w:r w:rsidR="00D066A7" w:rsidRPr="007B442F">
        <w:rPr>
          <w:rFonts w:ascii="Palatino Linotype" w:hAnsi="Palatino Linotype" w:cs="Arial"/>
        </w:rPr>
        <w:t>roveedor adjudicado</w:t>
      </w:r>
      <w:r>
        <w:rPr>
          <w:rFonts w:ascii="Palatino Linotype" w:hAnsi="Palatino Linotype" w:cs="Arial"/>
        </w:rPr>
        <w:t>, pues como se repite, de forma muy clara impugna: “…</w:t>
      </w:r>
      <w:r w:rsidR="00D066A7">
        <w:rPr>
          <w:rFonts w:ascii="Palatino Linotype" w:hAnsi="Palatino Linotype" w:cs="Arial"/>
          <w:i/>
          <w:sz w:val="24"/>
          <w:szCs w:val="24"/>
        </w:rPr>
        <w:t>omitió incluir la fecha de adjudicación de los procedimientos referidos y fecha de los pagos realizados</w:t>
      </w:r>
      <w:r w:rsidR="00D066A7" w:rsidRPr="00E42B74">
        <w:rPr>
          <w:rFonts w:ascii="Palatino Linotype" w:hAnsi="Palatino Linotype" w:cs="Arial"/>
        </w:rPr>
        <w:t xml:space="preserve"> </w:t>
      </w:r>
      <w:r w:rsidRPr="00E42B74">
        <w:rPr>
          <w:rFonts w:ascii="Palatino Linotype" w:hAnsi="Palatino Linotype" w:cs="Arial"/>
        </w:rPr>
        <w:t xml:space="preserve">…”, excluyendo de forma intencional los </w:t>
      </w:r>
      <w:r w:rsidR="00D066A7">
        <w:rPr>
          <w:rFonts w:ascii="Palatino Linotype" w:hAnsi="Palatino Linotype" w:cs="Arial"/>
        </w:rPr>
        <w:t>demás puntos antes referidos</w:t>
      </w:r>
      <w:r w:rsidRPr="00E42B74">
        <w:rPr>
          <w:rFonts w:ascii="Palatino Linotype" w:hAnsi="Palatino Linotype" w:cs="Arial"/>
        </w:rPr>
        <w:t>.</w:t>
      </w:r>
    </w:p>
    <w:p w:rsidR="00A22CE9" w:rsidRDefault="00A22CE9" w:rsidP="00E42B74">
      <w:pPr>
        <w:autoSpaceDE w:val="0"/>
        <w:autoSpaceDN w:val="0"/>
        <w:adjustRightInd w:val="0"/>
        <w:spacing w:after="0" w:line="360" w:lineRule="auto"/>
        <w:jc w:val="both"/>
        <w:rPr>
          <w:rFonts w:ascii="Palatino Linotype" w:hAnsi="Palatino Linotype" w:cs="Arial"/>
        </w:rPr>
      </w:pPr>
    </w:p>
    <w:p w:rsidR="00A22CE9" w:rsidRPr="00915086" w:rsidRDefault="00A22CE9" w:rsidP="00E42B74">
      <w:pPr>
        <w:autoSpaceDE w:val="0"/>
        <w:autoSpaceDN w:val="0"/>
        <w:adjustRightInd w:val="0"/>
        <w:spacing w:after="0" w:line="360" w:lineRule="auto"/>
        <w:jc w:val="both"/>
        <w:rPr>
          <w:rFonts w:ascii="Palatino Linotype" w:hAnsi="Palatino Linotype" w:cs="Arial"/>
        </w:rPr>
      </w:pPr>
      <w:r w:rsidRPr="00FD61A2">
        <w:rPr>
          <w:rFonts w:ascii="Palatino Linotype" w:hAnsi="Palatino Linotype" w:cs="Arial"/>
        </w:rPr>
        <w:t>Lo anterior es así debido a que cuando el solicitante no expresa razón o motivo de inconformidad</w:t>
      </w:r>
      <w:r w:rsidRPr="00915086">
        <w:rPr>
          <w:rFonts w:ascii="Palatino Linotype" w:hAnsi="Palatino Linotype" w:cs="Arial"/>
        </w:rPr>
        <w:t xml:space="preserve">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A22CE9" w:rsidRPr="00915086" w:rsidRDefault="00A22CE9" w:rsidP="00E42B74">
      <w:pPr>
        <w:spacing w:after="0" w:line="360" w:lineRule="auto"/>
        <w:jc w:val="both"/>
        <w:rPr>
          <w:rFonts w:ascii="Palatino Linotype" w:hAnsi="Palatino Linotype" w:cs="Arial"/>
        </w:rPr>
      </w:pPr>
    </w:p>
    <w:p w:rsidR="00A22CE9" w:rsidRPr="00915086" w:rsidRDefault="00A22CE9" w:rsidP="00E42B74">
      <w:pPr>
        <w:spacing w:after="0" w:line="360" w:lineRule="auto"/>
        <w:ind w:left="567" w:right="851"/>
        <w:jc w:val="both"/>
        <w:rPr>
          <w:rFonts w:ascii="Palatino Linotype" w:hAnsi="Palatino Linotype"/>
          <w:i/>
          <w:lang w:eastAsia="es-MX"/>
        </w:rPr>
      </w:pPr>
      <w:r w:rsidRPr="00915086">
        <w:rPr>
          <w:rFonts w:ascii="Palatino Linotype" w:hAnsi="Palatino Linotype"/>
          <w:b/>
          <w:i/>
          <w:lang w:eastAsia="es-MX"/>
        </w:rPr>
        <w:t>REVISIÓN EN AMPARO. LOS RESOLUTIVOS NO COMBATIDOS DEBEN DECLARARSE FIRMES</w:t>
      </w:r>
      <w:r w:rsidRPr="00915086">
        <w:rPr>
          <w:rFonts w:ascii="Palatino Linotype" w:hAnsi="Palatino Linotype"/>
          <w:i/>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A22CE9" w:rsidRPr="00915086" w:rsidRDefault="00A22CE9" w:rsidP="00E42B74">
      <w:pPr>
        <w:spacing w:after="0" w:line="360" w:lineRule="auto"/>
        <w:jc w:val="both"/>
        <w:rPr>
          <w:rFonts w:ascii="Palatino Linotype" w:hAnsi="Palatino Linotype"/>
        </w:rPr>
      </w:pPr>
    </w:p>
    <w:p w:rsidR="00A22CE9" w:rsidRPr="00915086" w:rsidRDefault="00A22CE9" w:rsidP="00E42B74">
      <w:pPr>
        <w:spacing w:after="0" w:line="360" w:lineRule="auto"/>
        <w:jc w:val="both"/>
        <w:rPr>
          <w:rFonts w:ascii="Palatino Linotype" w:hAnsi="Palatino Linotype"/>
        </w:rPr>
      </w:pPr>
      <w:r w:rsidRPr="00915086">
        <w:rPr>
          <w:rFonts w:ascii="Palatino Linotype" w:hAnsi="Palatino Linotype"/>
        </w:rPr>
        <w:t xml:space="preserve">Así, la parte de la solicitud sobre la que no se expresó inconformidad, debe declararse consentida por la hoy Recurrente, ya que no pueden producirse efectos jurídicos tendentes a revocar, confirmar o modificar la parte de la respuesta con relación a la parte de la solicitud que no fue motivo de disenso ya que </w:t>
      </w:r>
      <w:r>
        <w:rPr>
          <w:rFonts w:ascii="Palatino Linotype" w:hAnsi="Palatino Linotype"/>
        </w:rPr>
        <w:t>se infiere un consentimiento del</w:t>
      </w:r>
      <w:r w:rsidRPr="00915086">
        <w:rPr>
          <w:rFonts w:ascii="Palatino Linotype" w:hAnsi="Palatino Linotype"/>
        </w:rPr>
        <w:t xml:space="preserve"> Recurrente ante la falta de impugnación. Sirve de sustento a lo anterior, por analogía, la tesis jurisprudencial número VI.3o.C. J/60, publicada en el Semanario Judicial de la Federación y su Gaceta bajo el número de registro 176,608 que a la letra dice:</w:t>
      </w:r>
    </w:p>
    <w:p w:rsidR="00A22CE9" w:rsidRPr="00915086" w:rsidRDefault="00A22CE9" w:rsidP="00E42B74">
      <w:pPr>
        <w:spacing w:after="0" w:line="360" w:lineRule="auto"/>
        <w:jc w:val="both"/>
        <w:rPr>
          <w:rFonts w:ascii="Palatino Linotype" w:hAnsi="Palatino Linotype"/>
        </w:rPr>
      </w:pPr>
    </w:p>
    <w:p w:rsidR="00A22CE9" w:rsidRPr="00915086" w:rsidRDefault="00A22CE9" w:rsidP="00E42B74">
      <w:pPr>
        <w:spacing w:after="0" w:line="360" w:lineRule="auto"/>
        <w:ind w:left="851" w:right="567"/>
        <w:jc w:val="both"/>
        <w:rPr>
          <w:rFonts w:ascii="Palatino Linotype" w:hAnsi="Palatino Linotype"/>
          <w:i/>
        </w:rPr>
      </w:pPr>
      <w:r w:rsidRPr="00915086">
        <w:rPr>
          <w:rFonts w:ascii="Palatino Linotype" w:hAnsi="Palatino Linotype"/>
          <w:b/>
          <w:i/>
        </w:rPr>
        <w:t>ACTOS CONSENTIDOS. SON LOS QUE NO SE IMPUGNAN MEDIANTE EL RECURSO IDÓNEO.</w:t>
      </w:r>
      <w:r w:rsidRPr="00915086">
        <w:rPr>
          <w:rFonts w:ascii="Palatino Linotype" w:hAnsi="Palatino Linotype"/>
          <w:i/>
        </w:rPr>
        <w:t xml:space="preserve"> Debe reputarse como consentido el acto que no se impugnó por </w:t>
      </w:r>
      <w:r w:rsidRPr="00915086">
        <w:rPr>
          <w:rFonts w:ascii="Palatino Linotype" w:hAnsi="Palatino Linotype"/>
          <w:i/>
        </w:rPr>
        <w:lastRenderedPageBreak/>
        <w:t>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A22CE9" w:rsidRPr="00E34F82" w:rsidRDefault="00A22CE9" w:rsidP="00E42B74">
      <w:pPr>
        <w:spacing w:after="0" w:line="360" w:lineRule="auto"/>
        <w:jc w:val="both"/>
        <w:rPr>
          <w:rFonts w:ascii="Palatino Linotype" w:hAnsi="Palatino Linotype" w:cs="Arial"/>
          <w:sz w:val="24"/>
          <w:szCs w:val="24"/>
        </w:rPr>
      </w:pPr>
    </w:p>
    <w:p w:rsidR="00031AD8" w:rsidRDefault="009772F5" w:rsidP="00EB2DD2">
      <w:pPr>
        <w:spacing w:after="0" w:line="360" w:lineRule="auto"/>
        <w:jc w:val="both"/>
        <w:rPr>
          <w:rFonts w:ascii="Palatino Linotype" w:hAnsi="Palatino Linotype" w:cs="Arial"/>
          <w:sz w:val="24"/>
          <w:szCs w:val="24"/>
        </w:rPr>
      </w:pPr>
      <w:r w:rsidRPr="00E34F82">
        <w:rPr>
          <w:rFonts w:ascii="Palatino Linotype" w:hAnsi="Palatino Linotype" w:cs="Arial"/>
          <w:sz w:val="24"/>
          <w:szCs w:val="24"/>
        </w:rPr>
        <w:t>Respecto de</w:t>
      </w:r>
      <w:r w:rsidR="00EF4538" w:rsidRPr="00E34F82">
        <w:rPr>
          <w:rFonts w:ascii="Palatino Linotype" w:hAnsi="Palatino Linotype" w:cs="Arial"/>
          <w:sz w:val="24"/>
          <w:szCs w:val="24"/>
        </w:rPr>
        <w:t>l segundo argumento</w:t>
      </w:r>
      <w:r w:rsidRPr="00E34F82">
        <w:rPr>
          <w:rFonts w:ascii="Palatino Linotype" w:hAnsi="Palatino Linotype" w:cs="Arial"/>
          <w:sz w:val="24"/>
          <w:szCs w:val="24"/>
        </w:rPr>
        <w:t xml:space="preserve"> </w:t>
      </w:r>
      <w:r w:rsidR="00E34F82" w:rsidRPr="00E34F82">
        <w:rPr>
          <w:rFonts w:ascii="Palatino Linotype" w:hAnsi="Palatino Linotype" w:cs="Arial"/>
          <w:sz w:val="24"/>
          <w:szCs w:val="24"/>
        </w:rPr>
        <w:t xml:space="preserve">consistente en: </w:t>
      </w:r>
      <w:r w:rsidR="00E34F82">
        <w:rPr>
          <w:rFonts w:ascii="Palatino Linotype" w:hAnsi="Palatino Linotype" w:cs="Arial"/>
          <w:sz w:val="24"/>
          <w:szCs w:val="24"/>
        </w:rPr>
        <w:t>“…</w:t>
      </w:r>
      <w:r w:rsidR="00E34F82" w:rsidRPr="00781D18">
        <w:rPr>
          <w:rFonts w:ascii="Palatino Linotype" w:hAnsi="Palatino Linotype" w:cs="Arial"/>
          <w:i/>
          <w:sz w:val="24"/>
          <w:szCs w:val="24"/>
        </w:rPr>
        <w:t xml:space="preserve">debido a que el Encargado de Despacho de la Tesorería Municipal refiere que no es competencia de esta, lo que refiere al pago por concepto de obras ejecutadas. Por otra parte lo que respecta a la contestación del sujeto obligado( ENCARGADO DE DESPACHO DE LA TESORERÍA MUNICIPAL) donde informa que lo que se solicito es competencia de obras </w:t>
      </w:r>
      <w:proofErr w:type="spellStart"/>
      <w:r w:rsidR="00E34F82" w:rsidRPr="00781D18">
        <w:rPr>
          <w:rFonts w:ascii="Palatino Linotype" w:hAnsi="Palatino Linotype" w:cs="Arial"/>
          <w:i/>
          <w:sz w:val="24"/>
          <w:szCs w:val="24"/>
        </w:rPr>
        <w:t>publicas</w:t>
      </w:r>
      <w:proofErr w:type="spellEnd"/>
      <w:r w:rsidR="00E34F82" w:rsidRPr="00781D18">
        <w:rPr>
          <w:rFonts w:ascii="Palatino Linotype" w:hAnsi="Palatino Linotype" w:cs="Arial"/>
          <w:i/>
          <w:sz w:val="24"/>
          <w:szCs w:val="24"/>
        </w:rPr>
        <w:t>, me parece pertinente precisar que si bien obras publicas genera la documentación a la TESORERIA, encargada de realizar los pagos correspondientes po</w:t>
      </w:r>
      <w:r w:rsidR="00E34F82">
        <w:rPr>
          <w:rFonts w:ascii="Palatino Linotype" w:hAnsi="Palatino Linotype" w:cs="Arial"/>
          <w:i/>
          <w:sz w:val="24"/>
          <w:szCs w:val="24"/>
        </w:rPr>
        <w:t>r la contratación de las obras…”</w:t>
      </w:r>
      <w:r w:rsidR="00E34F82">
        <w:rPr>
          <w:rFonts w:ascii="Palatino Linotype" w:hAnsi="Palatino Linotype" w:cs="Arial"/>
          <w:sz w:val="24"/>
          <w:szCs w:val="24"/>
        </w:rPr>
        <w:t xml:space="preserve"> </w:t>
      </w:r>
      <w:r w:rsidR="00E34F82" w:rsidRPr="00E34F82">
        <w:rPr>
          <w:rFonts w:ascii="Palatino Linotype" w:hAnsi="Palatino Linotype" w:cs="Arial"/>
          <w:sz w:val="24"/>
          <w:szCs w:val="24"/>
        </w:rPr>
        <w:t>se considera fundado y procedente ya que efectivamente</w:t>
      </w:r>
      <w:r w:rsidR="00E34F82">
        <w:rPr>
          <w:rFonts w:ascii="Palatino Linotype" w:hAnsi="Palatino Linotype" w:cs="Arial"/>
          <w:sz w:val="24"/>
          <w:szCs w:val="24"/>
        </w:rPr>
        <w:t xml:space="preserve"> a la Tesorería Municipal le corresponde llevar los pagos a contratistas, </w:t>
      </w:r>
      <w:r w:rsidR="00031AD8">
        <w:rPr>
          <w:rFonts w:ascii="Palatino Linotype" w:hAnsi="Palatino Linotype" w:cs="Arial"/>
          <w:sz w:val="24"/>
          <w:szCs w:val="24"/>
        </w:rPr>
        <w:t>proveedores</w:t>
      </w:r>
      <w:r w:rsidR="00E34F82">
        <w:rPr>
          <w:rFonts w:ascii="Palatino Linotype" w:hAnsi="Palatino Linotype" w:cs="Arial"/>
          <w:sz w:val="24"/>
          <w:szCs w:val="24"/>
        </w:rPr>
        <w:t xml:space="preserve"> y prestadores de servicios como lo establece el Bando </w:t>
      </w:r>
      <w:r w:rsidR="00031AD8">
        <w:rPr>
          <w:rFonts w:ascii="Palatino Linotype" w:hAnsi="Palatino Linotype" w:cs="Arial"/>
          <w:sz w:val="24"/>
          <w:szCs w:val="24"/>
        </w:rPr>
        <w:t>Municipal</w:t>
      </w:r>
      <w:r w:rsidR="00E34F82">
        <w:rPr>
          <w:rFonts w:ascii="Palatino Linotype" w:hAnsi="Palatino Linotype" w:cs="Arial"/>
          <w:sz w:val="24"/>
          <w:szCs w:val="24"/>
        </w:rPr>
        <w:t xml:space="preserve"> de </w:t>
      </w:r>
      <w:proofErr w:type="spellStart"/>
      <w:r w:rsidR="00E34F82">
        <w:rPr>
          <w:rFonts w:ascii="Palatino Linotype" w:hAnsi="Palatino Linotype" w:cs="Arial"/>
          <w:sz w:val="24"/>
          <w:szCs w:val="24"/>
        </w:rPr>
        <w:t>Acambay</w:t>
      </w:r>
      <w:proofErr w:type="spellEnd"/>
      <w:r w:rsidR="00E34F82">
        <w:rPr>
          <w:rFonts w:ascii="Palatino Linotype" w:hAnsi="Palatino Linotype" w:cs="Arial"/>
          <w:sz w:val="24"/>
          <w:szCs w:val="24"/>
        </w:rPr>
        <w:t xml:space="preserve"> de Ruiz Castañeda</w:t>
      </w:r>
      <w:r w:rsidR="00031AD8">
        <w:rPr>
          <w:rFonts w:ascii="Palatino Linotype" w:hAnsi="Palatino Linotype" w:cs="Arial"/>
          <w:sz w:val="24"/>
          <w:szCs w:val="24"/>
        </w:rPr>
        <w:t>, como a continuación se puede apreciar:</w:t>
      </w:r>
    </w:p>
    <w:p w:rsidR="00031AD8" w:rsidRDefault="00031AD8" w:rsidP="00EB2DD2">
      <w:pPr>
        <w:spacing w:after="0" w:line="360" w:lineRule="auto"/>
        <w:jc w:val="both"/>
        <w:rPr>
          <w:rFonts w:ascii="Palatino Linotype" w:hAnsi="Palatino Linotype" w:cs="Arial"/>
          <w:sz w:val="24"/>
          <w:szCs w:val="24"/>
        </w:rPr>
      </w:pPr>
    </w:p>
    <w:p w:rsidR="0072421A" w:rsidRPr="00194A8E" w:rsidRDefault="0072421A" w:rsidP="0072421A">
      <w:pPr>
        <w:spacing w:after="0" w:line="360" w:lineRule="auto"/>
        <w:ind w:left="851" w:right="567"/>
        <w:jc w:val="both"/>
        <w:rPr>
          <w:rFonts w:ascii="Palatino Linotype" w:hAnsi="Palatino Linotype"/>
          <w:b/>
          <w:i/>
        </w:rPr>
      </w:pPr>
      <w:r>
        <w:rPr>
          <w:rFonts w:ascii="Palatino Linotype" w:hAnsi="Palatino Linotype"/>
          <w:i/>
        </w:rPr>
        <w:t>“</w:t>
      </w:r>
      <w:r w:rsidRPr="00194A8E">
        <w:rPr>
          <w:rFonts w:ascii="Palatino Linotype" w:hAnsi="Palatino Linotype"/>
          <w:b/>
          <w:i/>
        </w:rPr>
        <w:t xml:space="preserve">CAPÍTULO III </w:t>
      </w:r>
    </w:p>
    <w:p w:rsidR="0072421A" w:rsidRPr="00194A8E" w:rsidRDefault="0072421A" w:rsidP="0072421A">
      <w:pPr>
        <w:spacing w:after="0" w:line="360" w:lineRule="auto"/>
        <w:ind w:left="851" w:right="567"/>
        <w:jc w:val="both"/>
        <w:rPr>
          <w:rFonts w:ascii="Palatino Linotype" w:hAnsi="Palatino Linotype"/>
          <w:b/>
          <w:i/>
        </w:rPr>
      </w:pPr>
      <w:r w:rsidRPr="00194A8E">
        <w:rPr>
          <w:rFonts w:ascii="Palatino Linotype" w:hAnsi="Palatino Linotype"/>
          <w:b/>
          <w:i/>
        </w:rPr>
        <w:t xml:space="preserve">DE LA HACIENDA PÚBLICA </w:t>
      </w:r>
    </w:p>
    <w:p w:rsidR="00A34B58" w:rsidRDefault="0072421A" w:rsidP="0072421A">
      <w:pPr>
        <w:spacing w:after="0" w:line="360" w:lineRule="auto"/>
        <w:ind w:left="851" w:right="567"/>
        <w:jc w:val="both"/>
        <w:rPr>
          <w:rFonts w:ascii="Palatino Linotype" w:hAnsi="Palatino Linotype"/>
          <w:i/>
        </w:rPr>
      </w:pPr>
      <w:r w:rsidRPr="008E505A">
        <w:rPr>
          <w:rFonts w:ascii="Palatino Linotype" w:hAnsi="Palatino Linotype"/>
          <w:b/>
          <w:i/>
        </w:rPr>
        <w:t>Artículo 100.</w:t>
      </w:r>
      <w:r w:rsidRPr="0072421A">
        <w:rPr>
          <w:rFonts w:ascii="Palatino Linotype" w:hAnsi="Palatino Linotype"/>
          <w:i/>
        </w:rPr>
        <w:t xml:space="preserve"> La Tesorería Municipal, es una dependencia encargada de la recaudación de los ingresos municipales, </w:t>
      </w:r>
      <w:r w:rsidRPr="0072421A">
        <w:rPr>
          <w:rFonts w:ascii="Palatino Linotype" w:hAnsi="Palatino Linotype"/>
          <w:b/>
          <w:i/>
          <w:u w:val="single"/>
        </w:rPr>
        <w:t>responsable de realizar las erogaciones</w:t>
      </w:r>
      <w:r w:rsidRPr="0072421A">
        <w:rPr>
          <w:rFonts w:ascii="Palatino Linotype" w:hAnsi="Palatino Linotype"/>
          <w:i/>
        </w:rPr>
        <w:t xml:space="preserve"> y funciones </w:t>
      </w:r>
      <w:r w:rsidRPr="00194A8E">
        <w:rPr>
          <w:rFonts w:ascii="Palatino Linotype" w:hAnsi="Palatino Linotype"/>
          <w:b/>
          <w:i/>
          <w:u w:val="single"/>
        </w:rPr>
        <w:t>que instruya el ayuntamiento, su Presidenta y demás unidades administrativas</w:t>
      </w:r>
      <w:r w:rsidRPr="0072421A">
        <w:rPr>
          <w:rFonts w:ascii="Palatino Linotype" w:hAnsi="Palatino Linotype"/>
          <w:i/>
        </w:rPr>
        <w:t>, así como de la administración de la Hacienda Pública Municipal, determinar, liquidar, recaudar las contribuciones; de conformidad con artículos 16 del Código Financiero del Estado de</w:t>
      </w:r>
      <w:r>
        <w:rPr>
          <w:rFonts w:ascii="Palatino Linotype" w:hAnsi="Palatino Linotype"/>
          <w:i/>
        </w:rPr>
        <w:t xml:space="preserve"> </w:t>
      </w:r>
      <w:r w:rsidRPr="0072421A">
        <w:rPr>
          <w:rFonts w:ascii="Palatino Linotype" w:hAnsi="Palatino Linotype"/>
          <w:i/>
        </w:rPr>
        <w:t xml:space="preserve">México y Municipios; artículos 93 de la Ley Orgánica Municipal del Estado </w:t>
      </w:r>
      <w:r w:rsidRPr="0072421A">
        <w:rPr>
          <w:rFonts w:ascii="Palatino Linotype" w:hAnsi="Palatino Linotype"/>
          <w:i/>
        </w:rPr>
        <w:lastRenderedPageBreak/>
        <w:t>de México, la Ley para el Uso de Medios Electrónicos del Estado de México y los demás ordenamientos legales aplicables en materia administrativa y financiera.</w:t>
      </w:r>
    </w:p>
    <w:p w:rsidR="00194A8E" w:rsidRDefault="00194A8E" w:rsidP="0072421A">
      <w:pPr>
        <w:spacing w:after="0" w:line="360" w:lineRule="auto"/>
        <w:ind w:left="851" w:right="567"/>
        <w:jc w:val="both"/>
        <w:rPr>
          <w:rFonts w:ascii="Palatino Linotype" w:hAnsi="Palatino Linotype"/>
          <w:i/>
        </w:rPr>
      </w:pPr>
      <w:r>
        <w:rPr>
          <w:rFonts w:ascii="Palatino Linotype" w:hAnsi="Palatino Linotype"/>
          <w:i/>
        </w:rPr>
        <w:t>…</w:t>
      </w:r>
    </w:p>
    <w:p w:rsidR="00194A8E" w:rsidRDefault="00194A8E" w:rsidP="0072421A">
      <w:pPr>
        <w:spacing w:after="0" w:line="360" w:lineRule="auto"/>
        <w:ind w:left="851" w:right="567"/>
        <w:jc w:val="both"/>
        <w:rPr>
          <w:rFonts w:ascii="Palatino Linotype" w:hAnsi="Palatino Linotype"/>
          <w:i/>
        </w:rPr>
      </w:pPr>
      <w:r w:rsidRPr="008E505A">
        <w:rPr>
          <w:rFonts w:ascii="Palatino Linotype" w:hAnsi="Palatino Linotype"/>
          <w:b/>
          <w:i/>
        </w:rPr>
        <w:t>Artículo 104.</w:t>
      </w:r>
      <w:r w:rsidRPr="00194A8E">
        <w:rPr>
          <w:rFonts w:ascii="Palatino Linotype" w:hAnsi="Palatino Linotype"/>
          <w:i/>
        </w:rPr>
        <w:t xml:space="preserve"> El Gasto Publico Municipal se Integrará por los siguientes conceptos: I. Gasto corriente; II. Inversión Física; III. Inversión Financiera; y IV. Cumplimiento de Pasivos</w:t>
      </w:r>
    </w:p>
    <w:p w:rsidR="00194A8E" w:rsidRPr="0072421A" w:rsidRDefault="00194A8E" w:rsidP="0072421A">
      <w:pPr>
        <w:spacing w:after="0" w:line="360" w:lineRule="auto"/>
        <w:ind w:left="851" w:right="567"/>
        <w:jc w:val="both"/>
        <w:rPr>
          <w:rFonts w:ascii="Palatino Linotype" w:hAnsi="Palatino Linotype"/>
          <w:i/>
        </w:rPr>
      </w:pPr>
      <w:r w:rsidRPr="00194A8E">
        <w:rPr>
          <w:rFonts w:ascii="Palatino Linotype" w:hAnsi="Palatino Linotype"/>
          <w:i/>
        </w:rPr>
        <w:t>El gasto público se ejercerá de conformidad con los principios de austeridad, responsabilidad, honestidad y transparencia, los cuales se ejecutarán conforme a la programación y presupuestación contenida en el Presupuesto Definitivo de Egresos para el ejercicio fiscal 2020 previamente autorizado por el Cabildo; en este documento se establecen la programación de los recursos que contempla el Sistema Nacional de Coordinación Fiscal.</w:t>
      </w:r>
    </w:p>
    <w:p w:rsidR="00031AD8" w:rsidRDefault="00031AD8" w:rsidP="00EB2DD2">
      <w:pPr>
        <w:spacing w:after="0" w:line="360" w:lineRule="auto"/>
        <w:jc w:val="both"/>
        <w:rPr>
          <w:rFonts w:ascii="Palatino Linotype" w:hAnsi="Palatino Linotype" w:cs="Arial"/>
          <w:sz w:val="24"/>
          <w:szCs w:val="24"/>
        </w:rPr>
      </w:pPr>
    </w:p>
    <w:p w:rsidR="00562E59" w:rsidRPr="00562E59" w:rsidRDefault="000460CA" w:rsidP="00EB2DD2">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Como podemos apreciar a la Tesorería Municipal de </w:t>
      </w:r>
      <w:proofErr w:type="spellStart"/>
      <w:r>
        <w:rPr>
          <w:rFonts w:ascii="Palatino Linotype" w:hAnsi="Palatino Linotype" w:cs="Arial"/>
          <w:sz w:val="24"/>
          <w:szCs w:val="24"/>
        </w:rPr>
        <w:t>Acambay</w:t>
      </w:r>
      <w:proofErr w:type="spellEnd"/>
      <w:r>
        <w:rPr>
          <w:rFonts w:ascii="Palatino Linotype" w:hAnsi="Palatino Linotype" w:cs="Arial"/>
          <w:sz w:val="24"/>
          <w:szCs w:val="24"/>
        </w:rPr>
        <w:t xml:space="preserve"> de Ruiz Castañeda le corresponde entre otras funciones </w:t>
      </w:r>
      <w:r w:rsidRPr="000460CA">
        <w:rPr>
          <w:rFonts w:ascii="Palatino Linotype" w:hAnsi="Palatino Linotype" w:cs="Arial"/>
          <w:sz w:val="24"/>
          <w:szCs w:val="24"/>
        </w:rPr>
        <w:t xml:space="preserve">realizar las erogaciones que </w:t>
      </w:r>
      <w:r w:rsidR="00AD380D" w:rsidRPr="000460CA">
        <w:rPr>
          <w:rFonts w:ascii="Palatino Linotype" w:hAnsi="Palatino Linotype" w:cs="Arial"/>
          <w:sz w:val="24"/>
          <w:szCs w:val="24"/>
        </w:rPr>
        <w:t>instruyan</w:t>
      </w:r>
      <w:r w:rsidRPr="000460CA">
        <w:rPr>
          <w:rFonts w:ascii="Palatino Linotype" w:hAnsi="Palatino Linotype" w:cs="Arial"/>
          <w:sz w:val="24"/>
          <w:szCs w:val="24"/>
        </w:rPr>
        <w:t xml:space="preserve"> el ayuntamiento, </w:t>
      </w:r>
      <w:r>
        <w:rPr>
          <w:rFonts w:ascii="Palatino Linotype" w:hAnsi="Palatino Linotype" w:cs="Arial"/>
          <w:sz w:val="24"/>
          <w:szCs w:val="24"/>
        </w:rPr>
        <w:t>la Presidencia Municipal</w:t>
      </w:r>
      <w:r w:rsidRPr="000460CA">
        <w:rPr>
          <w:rFonts w:ascii="Palatino Linotype" w:hAnsi="Palatino Linotype" w:cs="Arial"/>
          <w:sz w:val="24"/>
          <w:szCs w:val="24"/>
        </w:rPr>
        <w:t xml:space="preserve"> y demás unidades administrativas</w:t>
      </w:r>
      <w:r w:rsidR="00562E59">
        <w:rPr>
          <w:rFonts w:ascii="Palatino Linotype" w:hAnsi="Palatino Linotype" w:cs="Arial"/>
          <w:sz w:val="24"/>
          <w:szCs w:val="24"/>
        </w:rPr>
        <w:t>, es decir, las adjudicaciones que lleve a cabo la Dirección de Obra deben ser erogadas por la Tesorería Municipal, pues dentro de las funciones contenidas en el Título Séptimo (de la obra pública y el desarrollo urbano) Capítulo I, artículo 110, donde se establecen las funciones de la Dirección de Obras Públicas, ninguna de sus atribuciones está relacionada con hacer pagos por adjudicaciones por obra pública.</w:t>
      </w:r>
    </w:p>
    <w:p w:rsidR="00031AD8" w:rsidRDefault="00031AD8" w:rsidP="00EB2DD2">
      <w:pPr>
        <w:spacing w:after="0" w:line="360" w:lineRule="auto"/>
        <w:jc w:val="both"/>
        <w:rPr>
          <w:rFonts w:ascii="Palatino Linotype" w:hAnsi="Palatino Linotype" w:cs="Arial"/>
          <w:sz w:val="24"/>
          <w:szCs w:val="24"/>
        </w:rPr>
      </w:pPr>
    </w:p>
    <w:p w:rsidR="00F846F6" w:rsidRDefault="00F846F6" w:rsidP="00F846F6">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En ese orden de ideas</w:t>
      </w:r>
      <w:r w:rsidRPr="0039115D">
        <w:rPr>
          <w:rFonts w:ascii="Palatino Linotype" w:hAnsi="Palatino Linotype" w:cs="Arial"/>
          <w:sz w:val="24"/>
          <w:szCs w:val="24"/>
        </w:rPr>
        <w:t xml:space="preserve">, </w:t>
      </w:r>
      <w:r>
        <w:rPr>
          <w:rFonts w:ascii="Palatino Linotype" w:hAnsi="Palatino Linotype" w:cs="Arial"/>
          <w:sz w:val="24"/>
          <w:szCs w:val="24"/>
        </w:rPr>
        <w:t xml:space="preserve">es necesario traer a colación </w:t>
      </w:r>
      <w:r w:rsidRPr="0039115D">
        <w:rPr>
          <w:rFonts w:ascii="Palatino Linotype" w:hAnsi="Palatino Linotype" w:cs="Arial"/>
          <w:sz w:val="24"/>
          <w:szCs w:val="24"/>
        </w:rPr>
        <w:t xml:space="preserve">lo que establece el </w:t>
      </w:r>
      <w:r w:rsidR="00D33866" w:rsidRPr="004E2143">
        <w:rPr>
          <w:rFonts w:ascii="Palatino Linotype" w:hAnsi="Palatino Linotype" w:cs="Arial"/>
          <w:sz w:val="24"/>
          <w:szCs w:val="24"/>
        </w:rPr>
        <w:t xml:space="preserve">MANUAL ÚNICO DE CONTABILIDAD GUBERNAMENTAL PARA LAS DEPENDENCIAS Y ENTIDADES PÚBLICAS DEL GOBIERNO Y MUNICIPIOS DEL ESTADO DE </w:t>
      </w:r>
      <w:r w:rsidR="00D33866" w:rsidRPr="004E2143">
        <w:rPr>
          <w:rFonts w:ascii="Palatino Linotype" w:hAnsi="Palatino Linotype" w:cs="Arial"/>
          <w:sz w:val="24"/>
          <w:szCs w:val="24"/>
        </w:rPr>
        <w:lastRenderedPageBreak/>
        <w:t>MÉ</w:t>
      </w:r>
      <w:r w:rsidR="00D33866">
        <w:rPr>
          <w:rFonts w:ascii="Palatino Linotype" w:hAnsi="Palatino Linotype" w:cs="Arial"/>
          <w:sz w:val="24"/>
          <w:szCs w:val="24"/>
        </w:rPr>
        <w:t>XICO (DECIMONOVENA EDICIÓN)</w:t>
      </w:r>
      <w:r>
        <w:rPr>
          <w:rFonts w:ascii="Palatino Linotype" w:hAnsi="Palatino Linotype" w:cs="Arial"/>
          <w:sz w:val="24"/>
          <w:szCs w:val="24"/>
        </w:rPr>
        <w:t xml:space="preserve">, aplicable para el Municipio de </w:t>
      </w:r>
      <w:proofErr w:type="spellStart"/>
      <w:r>
        <w:rPr>
          <w:rFonts w:ascii="Palatino Linotype" w:hAnsi="Palatino Linotype" w:cs="Arial"/>
          <w:sz w:val="24"/>
          <w:szCs w:val="24"/>
        </w:rPr>
        <w:t>Acambay</w:t>
      </w:r>
      <w:proofErr w:type="spellEnd"/>
      <w:r>
        <w:rPr>
          <w:rFonts w:ascii="Palatino Linotype" w:hAnsi="Palatino Linotype" w:cs="Arial"/>
          <w:sz w:val="24"/>
          <w:szCs w:val="24"/>
        </w:rPr>
        <w:t xml:space="preserve"> de Ruiz Castañeda, que entre otras cosas refiere lo siguiente:</w:t>
      </w:r>
      <w:r w:rsidR="00E02FCE">
        <w:rPr>
          <w:rFonts w:ascii="Palatino Linotype" w:hAnsi="Palatino Linotype" w:cs="Arial"/>
          <w:sz w:val="24"/>
          <w:szCs w:val="24"/>
        </w:rPr>
        <w:t xml:space="preserve"> </w:t>
      </w:r>
    </w:p>
    <w:p w:rsidR="00F846F6" w:rsidRDefault="00F846F6" w:rsidP="00F846F6">
      <w:pPr>
        <w:tabs>
          <w:tab w:val="left" w:pos="7938"/>
        </w:tabs>
        <w:spacing w:after="0" w:line="360" w:lineRule="auto"/>
        <w:jc w:val="both"/>
        <w:rPr>
          <w:rFonts w:ascii="Palatino Linotype" w:hAnsi="Palatino Linotype" w:cs="Arial"/>
          <w:sz w:val="24"/>
          <w:szCs w:val="24"/>
        </w:rPr>
      </w:pPr>
    </w:p>
    <w:p w:rsidR="00F846F6" w:rsidRDefault="00F846F6" w:rsidP="00CF48EB">
      <w:pPr>
        <w:tabs>
          <w:tab w:val="left" w:pos="709"/>
        </w:tabs>
        <w:spacing w:after="0" w:line="360" w:lineRule="auto"/>
        <w:ind w:left="851" w:right="760"/>
        <w:jc w:val="both"/>
        <w:rPr>
          <w:rFonts w:ascii="Palatino Linotype" w:hAnsi="Palatino Linotype" w:cs="Arial"/>
          <w:i/>
          <w:lang w:eastAsia="es-MX"/>
        </w:rPr>
      </w:pPr>
      <w:r>
        <w:rPr>
          <w:rFonts w:ascii="Palatino Linotype" w:hAnsi="Palatino Linotype" w:cs="Arial"/>
          <w:i/>
          <w:lang w:eastAsia="es-MX"/>
        </w:rPr>
        <w:t>“</w:t>
      </w:r>
      <w:r w:rsidR="00E02FCE" w:rsidRPr="00E02FCE">
        <w:rPr>
          <w:rFonts w:ascii="Palatino Linotype" w:hAnsi="Palatino Linotype" w:cs="Arial"/>
          <w:i/>
          <w:lang w:eastAsia="es-MX"/>
        </w:rPr>
        <w:t>Presupuesto de Egresos Pagado: En esta cuenta se registrarán los egresos por los que se ha realizado un desembolso de efectivo o por el reconocimiento presupuestal de una erogación como consecuencia de un ingreso presupuestal, este registro se realizará en el momento de la expedición de la nómina, de liquidar el pasivo a favor de proveedores de bienes o servicios o por el pago de Comprobante Fiscal Digital por Internet (CFDI), en el caso de compras de contado, se utilizará como contra-cuenta la de Presupuesto de Egresos Comprometido, Devengado o por Ejercer, según corresponda</w:t>
      </w:r>
      <w:r w:rsidR="00E02FCE">
        <w:t>.</w:t>
      </w:r>
      <w:r w:rsidR="00E02FCE">
        <w:rPr>
          <w:rFonts w:ascii="Palatino Linotype" w:hAnsi="Palatino Linotype" w:cs="Arial"/>
          <w:i/>
          <w:lang w:eastAsia="es-MX"/>
        </w:rPr>
        <w:t>”</w:t>
      </w:r>
    </w:p>
    <w:p w:rsidR="00BA074B" w:rsidRDefault="00BA074B" w:rsidP="00CF48EB">
      <w:pPr>
        <w:tabs>
          <w:tab w:val="left" w:pos="709"/>
        </w:tabs>
        <w:spacing w:after="0" w:line="360" w:lineRule="auto"/>
        <w:ind w:left="851" w:right="760"/>
        <w:jc w:val="both"/>
        <w:rPr>
          <w:rFonts w:ascii="Palatino Linotype" w:hAnsi="Palatino Linotype" w:cs="Arial"/>
          <w:i/>
          <w:lang w:eastAsia="es-MX"/>
        </w:rPr>
      </w:pPr>
    </w:p>
    <w:p w:rsidR="00BA074B" w:rsidRDefault="00BA074B" w:rsidP="00CF48EB">
      <w:pPr>
        <w:tabs>
          <w:tab w:val="left" w:pos="709"/>
        </w:tabs>
        <w:spacing w:after="0" w:line="360" w:lineRule="auto"/>
        <w:ind w:left="851" w:right="760"/>
        <w:jc w:val="both"/>
        <w:rPr>
          <w:rFonts w:ascii="Palatino Linotype" w:hAnsi="Palatino Linotype" w:cs="Arial"/>
          <w:i/>
          <w:lang w:eastAsia="es-MX"/>
        </w:rPr>
      </w:pPr>
      <w:r w:rsidRPr="00BA074B">
        <w:rPr>
          <w:rFonts w:ascii="Palatino Linotype" w:hAnsi="Palatino Linotype" w:cs="Arial"/>
          <w:i/>
          <w:lang w:eastAsia="es-MX"/>
        </w:rPr>
        <w:t xml:space="preserve">CUENTAS DE ORDEN </w:t>
      </w:r>
    </w:p>
    <w:p w:rsidR="00BA074B" w:rsidRDefault="00BA074B" w:rsidP="00CF48EB">
      <w:pPr>
        <w:tabs>
          <w:tab w:val="left" w:pos="709"/>
        </w:tabs>
        <w:spacing w:after="0" w:line="360" w:lineRule="auto"/>
        <w:ind w:left="851" w:right="760"/>
        <w:jc w:val="both"/>
        <w:rPr>
          <w:rFonts w:ascii="Palatino Linotype" w:hAnsi="Palatino Linotype" w:cs="Arial"/>
          <w:i/>
          <w:lang w:eastAsia="es-MX"/>
        </w:rPr>
      </w:pPr>
      <w:r w:rsidRPr="00BA074B">
        <w:rPr>
          <w:rFonts w:ascii="Palatino Linotype" w:hAnsi="Palatino Linotype" w:cs="Arial"/>
          <w:i/>
          <w:lang w:eastAsia="es-MX"/>
        </w:rPr>
        <w:t>En este rubro destacan principalmente las Cuentas de Orden Presupuestarias tanto de Ingresos como de Egresos y las Cuentas de Orden no Presupuestarias como son las de Control de Almacén, Control de Deuda Avalada, Control de Activos de Arrenda</w:t>
      </w:r>
      <w:r>
        <w:rPr>
          <w:rFonts w:ascii="Palatino Linotype" w:hAnsi="Palatino Linotype" w:cs="Arial"/>
          <w:i/>
          <w:lang w:eastAsia="es-MX"/>
        </w:rPr>
        <w:t>miento Financiero, entre otras.</w:t>
      </w:r>
    </w:p>
    <w:p w:rsidR="00BA074B" w:rsidRDefault="00BA074B" w:rsidP="00CF48EB">
      <w:pPr>
        <w:tabs>
          <w:tab w:val="left" w:pos="709"/>
        </w:tabs>
        <w:spacing w:after="0" w:line="360" w:lineRule="auto"/>
        <w:ind w:left="851" w:right="760"/>
        <w:jc w:val="both"/>
        <w:rPr>
          <w:rFonts w:ascii="Palatino Linotype" w:hAnsi="Palatino Linotype" w:cs="Arial"/>
          <w:i/>
          <w:lang w:eastAsia="es-MX"/>
        </w:rPr>
      </w:pPr>
    </w:p>
    <w:p w:rsidR="00BA074B" w:rsidRDefault="00BA074B" w:rsidP="00CF48EB">
      <w:pPr>
        <w:tabs>
          <w:tab w:val="left" w:pos="709"/>
        </w:tabs>
        <w:spacing w:after="0" w:line="360" w:lineRule="auto"/>
        <w:ind w:left="851" w:right="760"/>
        <w:jc w:val="both"/>
        <w:rPr>
          <w:rFonts w:ascii="Palatino Linotype" w:hAnsi="Palatino Linotype" w:cs="Arial"/>
          <w:i/>
          <w:lang w:eastAsia="es-MX"/>
        </w:rPr>
      </w:pPr>
      <w:r w:rsidRPr="00BA074B">
        <w:rPr>
          <w:rFonts w:ascii="Palatino Linotype" w:hAnsi="Palatino Linotype" w:cs="Arial"/>
          <w:i/>
          <w:lang w:eastAsia="es-MX"/>
        </w:rPr>
        <w:t>Con estas cuentas se pretende dar claridad a las cifras contables y presupuestales presentadas en los Es</w:t>
      </w:r>
      <w:r>
        <w:rPr>
          <w:rFonts w:ascii="Palatino Linotype" w:hAnsi="Palatino Linotype" w:cs="Arial"/>
          <w:i/>
          <w:lang w:eastAsia="es-MX"/>
        </w:rPr>
        <w:t>tados Financieros.</w:t>
      </w:r>
    </w:p>
    <w:p w:rsidR="00BA074B" w:rsidRDefault="00BA074B" w:rsidP="00CF48EB">
      <w:pPr>
        <w:tabs>
          <w:tab w:val="left" w:pos="709"/>
        </w:tabs>
        <w:spacing w:after="0" w:line="360" w:lineRule="auto"/>
        <w:ind w:left="851" w:right="760"/>
        <w:jc w:val="both"/>
        <w:rPr>
          <w:rFonts w:ascii="Palatino Linotype" w:hAnsi="Palatino Linotype" w:cs="Arial"/>
          <w:i/>
          <w:lang w:eastAsia="es-MX"/>
        </w:rPr>
      </w:pPr>
    </w:p>
    <w:p w:rsidR="00BA074B" w:rsidRDefault="00BA074B" w:rsidP="00CF48EB">
      <w:pPr>
        <w:tabs>
          <w:tab w:val="left" w:pos="709"/>
        </w:tabs>
        <w:spacing w:after="0" w:line="360" w:lineRule="auto"/>
        <w:ind w:left="851" w:right="760"/>
        <w:jc w:val="both"/>
        <w:rPr>
          <w:rFonts w:ascii="Palatino Linotype" w:hAnsi="Palatino Linotype" w:cs="Arial"/>
          <w:i/>
          <w:lang w:eastAsia="es-MX"/>
        </w:rPr>
      </w:pPr>
      <w:r w:rsidRPr="00BA074B">
        <w:rPr>
          <w:rFonts w:ascii="Palatino Linotype" w:hAnsi="Palatino Linotype" w:cs="Arial"/>
          <w:i/>
          <w:lang w:eastAsia="es-MX"/>
        </w:rPr>
        <w:t>Al final del ejercicio las cuentas de orden presupuestales, invariablemente de</w:t>
      </w:r>
      <w:r>
        <w:rPr>
          <w:rFonts w:ascii="Palatino Linotype" w:hAnsi="Palatino Linotype" w:cs="Arial"/>
          <w:i/>
          <w:lang w:eastAsia="es-MX"/>
        </w:rPr>
        <w:t>berán quedar con saldo en cero.</w:t>
      </w:r>
    </w:p>
    <w:p w:rsidR="00BA074B" w:rsidRDefault="00BA074B" w:rsidP="00CF48EB">
      <w:pPr>
        <w:tabs>
          <w:tab w:val="left" w:pos="709"/>
        </w:tabs>
        <w:spacing w:after="0" w:line="360" w:lineRule="auto"/>
        <w:ind w:left="851" w:right="760"/>
        <w:jc w:val="both"/>
        <w:rPr>
          <w:rFonts w:ascii="Palatino Linotype" w:hAnsi="Palatino Linotype" w:cs="Arial"/>
          <w:i/>
          <w:lang w:eastAsia="es-MX"/>
        </w:rPr>
      </w:pPr>
    </w:p>
    <w:p w:rsidR="00BA074B" w:rsidRDefault="00BA074B" w:rsidP="00CF48EB">
      <w:pPr>
        <w:tabs>
          <w:tab w:val="left" w:pos="709"/>
        </w:tabs>
        <w:spacing w:after="0" w:line="360" w:lineRule="auto"/>
        <w:ind w:left="851" w:right="760"/>
        <w:jc w:val="both"/>
        <w:rPr>
          <w:rFonts w:ascii="Palatino Linotype" w:hAnsi="Palatino Linotype" w:cs="Arial"/>
          <w:i/>
          <w:lang w:eastAsia="es-MX"/>
        </w:rPr>
      </w:pPr>
      <w:r w:rsidRPr="00BA074B">
        <w:rPr>
          <w:rFonts w:ascii="Palatino Linotype" w:hAnsi="Palatino Linotype" w:cs="Arial"/>
          <w:i/>
          <w:lang w:eastAsia="es-MX"/>
        </w:rPr>
        <w:t>Una vez descrita la estructuración de cuentas, se presenta la lista de cuentas autorizada.</w:t>
      </w:r>
    </w:p>
    <w:p w:rsidR="00BA074B" w:rsidRDefault="00BA074B" w:rsidP="00CF48EB">
      <w:pPr>
        <w:tabs>
          <w:tab w:val="left" w:pos="709"/>
        </w:tabs>
        <w:spacing w:after="0" w:line="360" w:lineRule="auto"/>
        <w:ind w:left="851" w:right="760"/>
        <w:jc w:val="both"/>
        <w:rPr>
          <w:rFonts w:ascii="Palatino Linotype" w:hAnsi="Palatino Linotype" w:cs="Arial"/>
          <w:i/>
          <w:lang w:eastAsia="es-MX"/>
        </w:rPr>
      </w:pPr>
      <w:r>
        <w:rPr>
          <w:rFonts w:ascii="Palatino Linotype" w:hAnsi="Palatino Linotype" w:cs="Arial"/>
          <w:i/>
          <w:lang w:eastAsia="es-MX"/>
        </w:rPr>
        <w:t>…</w:t>
      </w:r>
    </w:p>
    <w:p w:rsidR="00BA074B" w:rsidRDefault="00BA074B" w:rsidP="00CF48EB">
      <w:pPr>
        <w:tabs>
          <w:tab w:val="left" w:pos="709"/>
        </w:tabs>
        <w:spacing w:after="0" w:line="360" w:lineRule="auto"/>
        <w:ind w:left="851" w:right="760"/>
        <w:jc w:val="both"/>
        <w:rPr>
          <w:rFonts w:ascii="Palatino Linotype" w:hAnsi="Palatino Linotype" w:cs="Arial"/>
          <w:i/>
          <w:lang w:eastAsia="es-MX"/>
        </w:rPr>
      </w:pPr>
      <w:r w:rsidRPr="00BA074B">
        <w:rPr>
          <w:rFonts w:ascii="Palatino Linotype" w:hAnsi="Palatino Linotype" w:cs="Arial"/>
          <w:i/>
          <w:lang w:eastAsia="es-MX"/>
        </w:rPr>
        <w:lastRenderedPageBreak/>
        <w:t xml:space="preserve">2000 PASIVO </w:t>
      </w:r>
    </w:p>
    <w:p w:rsidR="00BA074B" w:rsidRDefault="00BA074B" w:rsidP="00CF48EB">
      <w:pPr>
        <w:tabs>
          <w:tab w:val="left" w:pos="709"/>
        </w:tabs>
        <w:spacing w:after="0" w:line="360" w:lineRule="auto"/>
        <w:ind w:left="851" w:right="760"/>
        <w:jc w:val="both"/>
        <w:rPr>
          <w:rFonts w:ascii="Palatino Linotype" w:hAnsi="Palatino Linotype" w:cs="Arial"/>
          <w:i/>
          <w:lang w:eastAsia="es-MX"/>
        </w:rPr>
      </w:pPr>
      <w:r w:rsidRPr="00BA074B">
        <w:rPr>
          <w:rFonts w:ascii="Palatino Linotype" w:hAnsi="Palatino Linotype" w:cs="Arial"/>
          <w:i/>
          <w:lang w:eastAsia="es-MX"/>
        </w:rPr>
        <w:t xml:space="preserve">2100 PASIVO CIRCULANTE </w:t>
      </w:r>
    </w:p>
    <w:p w:rsidR="00BA074B" w:rsidRDefault="00BA074B" w:rsidP="00CF48EB">
      <w:pPr>
        <w:tabs>
          <w:tab w:val="left" w:pos="709"/>
        </w:tabs>
        <w:spacing w:after="0" w:line="360" w:lineRule="auto"/>
        <w:ind w:left="851" w:right="760"/>
        <w:jc w:val="both"/>
        <w:rPr>
          <w:rFonts w:ascii="Palatino Linotype" w:hAnsi="Palatino Linotype" w:cs="Arial"/>
          <w:i/>
          <w:lang w:eastAsia="es-MX"/>
        </w:rPr>
      </w:pPr>
      <w:r w:rsidRPr="00BA074B">
        <w:rPr>
          <w:rFonts w:ascii="Palatino Linotype" w:hAnsi="Palatino Linotype" w:cs="Arial"/>
          <w:i/>
          <w:lang w:eastAsia="es-MX"/>
        </w:rPr>
        <w:t xml:space="preserve">2110 Cuentas por pagar a Corto Plazo </w:t>
      </w:r>
    </w:p>
    <w:p w:rsidR="00BA074B" w:rsidRDefault="00BA074B" w:rsidP="00CF48EB">
      <w:pPr>
        <w:tabs>
          <w:tab w:val="left" w:pos="709"/>
        </w:tabs>
        <w:spacing w:after="0" w:line="360" w:lineRule="auto"/>
        <w:ind w:left="851" w:right="760"/>
        <w:jc w:val="both"/>
        <w:rPr>
          <w:rFonts w:ascii="Palatino Linotype" w:hAnsi="Palatino Linotype" w:cs="Arial"/>
          <w:i/>
          <w:lang w:eastAsia="es-MX"/>
        </w:rPr>
      </w:pPr>
      <w:r w:rsidRPr="00BA074B">
        <w:rPr>
          <w:rFonts w:ascii="Palatino Linotype" w:hAnsi="Palatino Linotype" w:cs="Arial"/>
          <w:i/>
          <w:lang w:eastAsia="es-MX"/>
        </w:rPr>
        <w:t xml:space="preserve">2111 Servicios Personales por Pagar a Corto Plazo </w:t>
      </w:r>
    </w:p>
    <w:p w:rsidR="00BA074B" w:rsidRPr="00BA074B" w:rsidRDefault="00BA074B" w:rsidP="00CF48EB">
      <w:pPr>
        <w:tabs>
          <w:tab w:val="left" w:pos="709"/>
        </w:tabs>
        <w:spacing w:after="0" w:line="360" w:lineRule="auto"/>
        <w:ind w:left="851" w:right="760"/>
        <w:jc w:val="both"/>
        <w:rPr>
          <w:rFonts w:ascii="Palatino Linotype" w:hAnsi="Palatino Linotype" w:cs="Arial"/>
          <w:b/>
          <w:i/>
          <w:u w:val="single"/>
          <w:lang w:eastAsia="es-MX"/>
        </w:rPr>
      </w:pPr>
      <w:r w:rsidRPr="00BA074B">
        <w:rPr>
          <w:rFonts w:ascii="Palatino Linotype" w:hAnsi="Palatino Linotype" w:cs="Arial"/>
          <w:b/>
          <w:i/>
          <w:u w:val="single"/>
          <w:lang w:eastAsia="es-MX"/>
        </w:rPr>
        <w:t xml:space="preserve">2112 Proveedores por Pagar a Corto Plazo </w:t>
      </w:r>
    </w:p>
    <w:p w:rsidR="00BA074B" w:rsidRPr="00BA074B" w:rsidRDefault="00BA074B" w:rsidP="00CF48EB">
      <w:pPr>
        <w:tabs>
          <w:tab w:val="left" w:pos="709"/>
        </w:tabs>
        <w:spacing w:after="0" w:line="360" w:lineRule="auto"/>
        <w:ind w:left="851" w:right="760"/>
        <w:jc w:val="both"/>
        <w:rPr>
          <w:rFonts w:ascii="Palatino Linotype" w:hAnsi="Palatino Linotype" w:cs="Arial"/>
          <w:b/>
          <w:i/>
          <w:u w:val="single"/>
          <w:lang w:eastAsia="es-MX"/>
        </w:rPr>
      </w:pPr>
      <w:r w:rsidRPr="00BA074B">
        <w:rPr>
          <w:rFonts w:ascii="Palatino Linotype" w:hAnsi="Palatino Linotype" w:cs="Arial"/>
          <w:b/>
          <w:i/>
          <w:u w:val="single"/>
          <w:lang w:eastAsia="es-MX"/>
        </w:rPr>
        <w:t>2113 Contratistas por Obras Públicas por Pagar a Corto Plazo</w:t>
      </w:r>
    </w:p>
    <w:p w:rsidR="00BA074B" w:rsidRDefault="00BA074B" w:rsidP="00CF48EB">
      <w:pPr>
        <w:tabs>
          <w:tab w:val="left" w:pos="709"/>
        </w:tabs>
        <w:spacing w:after="0" w:line="360" w:lineRule="auto"/>
        <w:ind w:left="851" w:right="760"/>
        <w:jc w:val="both"/>
        <w:rPr>
          <w:rFonts w:ascii="Palatino Linotype" w:hAnsi="Palatino Linotype" w:cs="Arial"/>
          <w:i/>
          <w:lang w:eastAsia="es-MX"/>
        </w:rPr>
      </w:pPr>
      <w:r>
        <w:rPr>
          <w:rFonts w:ascii="Palatino Linotype" w:hAnsi="Palatino Linotype" w:cs="Arial"/>
          <w:i/>
          <w:lang w:eastAsia="es-MX"/>
        </w:rPr>
        <w:t>…</w:t>
      </w:r>
    </w:p>
    <w:p w:rsidR="00BA074B" w:rsidRDefault="00BA074B" w:rsidP="00CF48EB">
      <w:pPr>
        <w:tabs>
          <w:tab w:val="left" w:pos="709"/>
        </w:tabs>
        <w:spacing w:after="0" w:line="360" w:lineRule="auto"/>
        <w:ind w:left="851" w:right="760"/>
        <w:jc w:val="both"/>
        <w:rPr>
          <w:rFonts w:ascii="Palatino Linotype" w:hAnsi="Palatino Linotype" w:cs="Arial"/>
          <w:i/>
          <w:lang w:eastAsia="es-MX"/>
        </w:rPr>
      </w:pPr>
      <w:r w:rsidRPr="00BA074B">
        <w:rPr>
          <w:rFonts w:ascii="Palatino Linotype" w:hAnsi="Palatino Linotype" w:cs="Arial"/>
          <w:i/>
          <w:lang w:eastAsia="es-MX"/>
        </w:rPr>
        <w:t xml:space="preserve">2120 Documentos por Pagar a Corto Plazo </w:t>
      </w:r>
    </w:p>
    <w:p w:rsidR="00BA074B" w:rsidRDefault="00BA074B" w:rsidP="00CF48EB">
      <w:pPr>
        <w:tabs>
          <w:tab w:val="left" w:pos="709"/>
        </w:tabs>
        <w:spacing w:after="0" w:line="360" w:lineRule="auto"/>
        <w:ind w:left="851" w:right="760"/>
        <w:jc w:val="both"/>
        <w:rPr>
          <w:rFonts w:ascii="Palatino Linotype" w:hAnsi="Palatino Linotype" w:cs="Arial"/>
          <w:i/>
          <w:lang w:eastAsia="es-MX"/>
        </w:rPr>
      </w:pPr>
      <w:r w:rsidRPr="00BA074B">
        <w:rPr>
          <w:rFonts w:ascii="Palatino Linotype" w:hAnsi="Palatino Linotype" w:cs="Arial"/>
          <w:i/>
          <w:lang w:eastAsia="es-MX"/>
        </w:rPr>
        <w:t>2121 Documentos Comercia</w:t>
      </w:r>
      <w:r>
        <w:rPr>
          <w:rFonts w:ascii="Palatino Linotype" w:hAnsi="Palatino Linotype" w:cs="Arial"/>
          <w:i/>
          <w:lang w:eastAsia="es-MX"/>
        </w:rPr>
        <w:t>les por Pagar a Corto Plazo</w:t>
      </w:r>
    </w:p>
    <w:p w:rsidR="00BA074B" w:rsidRPr="00BA074B" w:rsidRDefault="00BA074B" w:rsidP="00CF48EB">
      <w:pPr>
        <w:tabs>
          <w:tab w:val="left" w:pos="709"/>
        </w:tabs>
        <w:spacing w:after="0" w:line="360" w:lineRule="auto"/>
        <w:ind w:left="851" w:right="760"/>
        <w:jc w:val="both"/>
        <w:rPr>
          <w:rFonts w:ascii="Palatino Linotype" w:hAnsi="Palatino Linotype" w:cs="Arial"/>
          <w:b/>
          <w:i/>
          <w:u w:val="single"/>
          <w:lang w:eastAsia="es-MX"/>
        </w:rPr>
      </w:pPr>
      <w:r w:rsidRPr="00BA074B">
        <w:rPr>
          <w:rFonts w:ascii="Palatino Linotype" w:hAnsi="Palatino Linotype" w:cs="Arial"/>
          <w:b/>
          <w:i/>
          <w:u w:val="single"/>
          <w:lang w:eastAsia="es-MX"/>
        </w:rPr>
        <w:t>2122 Documentos con Contratistas por Obras Públicas por Pagar a Corto Plazo</w:t>
      </w:r>
    </w:p>
    <w:p w:rsidR="00BA074B" w:rsidRDefault="00BA074B" w:rsidP="00CF48EB">
      <w:pPr>
        <w:tabs>
          <w:tab w:val="left" w:pos="709"/>
        </w:tabs>
        <w:spacing w:after="0" w:line="360" w:lineRule="auto"/>
        <w:ind w:left="851" w:right="760"/>
        <w:jc w:val="both"/>
        <w:rPr>
          <w:rFonts w:ascii="Palatino Linotype" w:hAnsi="Palatino Linotype" w:cs="Arial"/>
          <w:i/>
          <w:lang w:eastAsia="es-MX"/>
        </w:rPr>
      </w:pPr>
      <w:r>
        <w:rPr>
          <w:rFonts w:ascii="Palatino Linotype" w:hAnsi="Palatino Linotype" w:cs="Arial"/>
          <w:i/>
          <w:lang w:eastAsia="es-MX"/>
        </w:rPr>
        <w:t>…</w:t>
      </w:r>
    </w:p>
    <w:p w:rsidR="00BA074B" w:rsidRDefault="00BA074B" w:rsidP="00CF48EB">
      <w:pPr>
        <w:tabs>
          <w:tab w:val="left" w:pos="709"/>
        </w:tabs>
        <w:spacing w:after="0" w:line="360" w:lineRule="auto"/>
        <w:ind w:left="851" w:right="760"/>
        <w:jc w:val="both"/>
        <w:rPr>
          <w:rFonts w:ascii="Palatino Linotype" w:hAnsi="Palatino Linotype" w:cs="Arial"/>
          <w:i/>
          <w:lang w:eastAsia="es-MX"/>
        </w:rPr>
      </w:pPr>
      <w:r w:rsidRPr="00BA074B">
        <w:rPr>
          <w:rFonts w:ascii="Palatino Linotype" w:hAnsi="Palatino Linotype" w:cs="Arial"/>
          <w:i/>
          <w:lang w:eastAsia="es-MX"/>
        </w:rPr>
        <w:t xml:space="preserve">2200 PASIVO NO CIRCULANTE </w:t>
      </w:r>
    </w:p>
    <w:p w:rsidR="00BA074B" w:rsidRDefault="00BA074B" w:rsidP="00CF48EB">
      <w:pPr>
        <w:tabs>
          <w:tab w:val="left" w:pos="709"/>
        </w:tabs>
        <w:spacing w:after="0" w:line="360" w:lineRule="auto"/>
        <w:ind w:left="851" w:right="760"/>
        <w:jc w:val="both"/>
        <w:rPr>
          <w:rFonts w:ascii="Palatino Linotype" w:hAnsi="Palatino Linotype" w:cs="Arial"/>
          <w:i/>
          <w:lang w:eastAsia="es-MX"/>
        </w:rPr>
      </w:pPr>
      <w:r w:rsidRPr="00BA074B">
        <w:rPr>
          <w:rFonts w:ascii="Palatino Linotype" w:hAnsi="Palatino Linotype" w:cs="Arial"/>
          <w:i/>
          <w:lang w:eastAsia="es-MX"/>
        </w:rPr>
        <w:t xml:space="preserve">2210 Cuentas por pagar a Largo Plazo </w:t>
      </w:r>
    </w:p>
    <w:p w:rsidR="00BA074B" w:rsidRPr="00BA074B" w:rsidRDefault="00BA074B" w:rsidP="00CF48EB">
      <w:pPr>
        <w:tabs>
          <w:tab w:val="left" w:pos="709"/>
        </w:tabs>
        <w:spacing w:after="0" w:line="360" w:lineRule="auto"/>
        <w:ind w:left="851" w:right="760"/>
        <w:jc w:val="both"/>
        <w:rPr>
          <w:rFonts w:ascii="Palatino Linotype" w:hAnsi="Palatino Linotype" w:cs="Arial"/>
          <w:b/>
          <w:i/>
          <w:u w:val="single"/>
          <w:lang w:eastAsia="es-MX"/>
        </w:rPr>
      </w:pPr>
      <w:r w:rsidRPr="00BA074B">
        <w:rPr>
          <w:rFonts w:ascii="Palatino Linotype" w:hAnsi="Palatino Linotype" w:cs="Arial"/>
          <w:b/>
          <w:i/>
          <w:u w:val="single"/>
          <w:lang w:eastAsia="es-MX"/>
        </w:rPr>
        <w:t>2211 Proveedores por Pagar a Largo Plazo</w:t>
      </w:r>
    </w:p>
    <w:p w:rsidR="00BA074B" w:rsidRPr="00BA074B" w:rsidRDefault="00BA074B" w:rsidP="00CF48EB">
      <w:pPr>
        <w:tabs>
          <w:tab w:val="left" w:pos="709"/>
        </w:tabs>
        <w:spacing w:after="0" w:line="360" w:lineRule="auto"/>
        <w:ind w:left="851" w:right="760"/>
        <w:jc w:val="both"/>
        <w:rPr>
          <w:rFonts w:ascii="Palatino Linotype" w:hAnsi="Palatino Linotype" w:cs="Arial"/>
          <w:b/>
          <w:i/>
          <w:u w:val="single"/>
          <w:lang w:eastAsia="es-MX"/>
        </w:rPr>
      </w:pPr>
      <w:r w:rsidRPr="00BA074B">
        <w:rPr>
          <w:rFonts w:ascii="Palatino Linotype" w:hAnsi="Palatino Linotype" w:cs="Arial"/>
          <w:b/>
          <w:i/>
          <w:u w:val="single"/>
          <w:lang w:eastAsia="es-MX"/>
        </w:rPr>
        <w:t>2212 Contratistas por Obras Públicas por Pagar a Largo Plazo</w:t>
      </w:r>
    </w:p>
    <w:p w:rsidR="00BA074B" w:rsidRDefault="00BA074B" w:rsidP="00CF48EB">
      <w:pPr>
        <w:tabs>
          <w:tab w:val="left" w:pos="709"/>
        </w:tabs>
        <w:spacing w:after="0" w:line="360" w:lineRule="auto"/>
        <w:ind w:left="851" w:right="760"/>
        <w:jc w:val="both"/>
        <w:rPr>
          <w:rFonts w:ascii="Palatino Linotype" w:hAnsi="Palatino Linotype" w:cs="Arial"/>
          <w:i/>
          <w:lang w:eastAsia="es-MX"/>
        </w:rPr>
      </w:pPr>
      <w:r>
        <w:rPr>
          <w:rFonts w:ascii="Palatino Linotype" w:hAnsi="Palatino Linotype" w:cs="Arial"/>
          <w:i/>
          <w:lang w:eastAsia="es-MX"/>
        </w:rPr>
        <w:t>…</w:t>
      </w:r>
    </w:p>
    <w:p w:rsidR="0099740D" w:rsidRDefault="0099740D" w:rsidP="00CF48EB">
      <w:pPr>
        <w:tabs>
          <w:tab w:val="left" w:pos="709"/>
        </w:tabs>
        <w:spacing w:after="0" w:line="360" w:lineRule="auto"/>
        <w:ind w:left="851" w:right="760"/>
        <w:jc w:val="both"/>
        <w:rPr>
          <w:rFonts w:ascii="Palatino Linotype" w:hAnsi="Palatino Linotype" w:cs="Arial"/>
          <w:i/>
          <w:lang w:eastAsia="es-MX"/>
        </w:rPr>
      </w:pPr>
      <w:r w:rsidRPr="0099740D">
        <w:rPr>
          <w:rFonts w:ascii="Palatino Linotype" w:hAnsi="Palatino Linotype" w:cs="Arial"/>
          <w:i/>
          <w:lang w:eastAsia="es-MX"/>
        </w:rPr>
        <w:t xml:space="preserve">2220 Documentos por Pagar a Largo Plazo </w:t>
      </w:r>
    </w:p>
    <w:p w:rsidR="0099740D" w:rsidRDefault="0099740D" w:rsidP="00CF48EB">
      <w:pPr>
        <w:tabs>
          <w:tab w:val="left" w:pos="709"/>
        </w:tabs>
        <w:spacing w:after="0" w:line="360" w:lineRule="auto"/>
        <w:ind w:left="851" w:right="760"/>
        <w:jc w:val="both"/>
        <w:rPr>
          <w:rFonts w:ascii="Palatino Linotype" w:hAnsi="Palatino Linotype" w:cs="Arial"/>
          <w:i/>
          <w:lang w:eastAsia="es-MX"/>
        </w:rPr>
      </w:pPr>
      <w:r w:rsidRPr="0099740D">
        <w:rPr>
          <w:rFonts w:ascii="Palatino Linotype" w:hAnsi="Palatino Linotype" w:cs="Arial"/>
          <w:i/>
          <w:lang w:eastAsia="es-MX"/>
        </w:rPr>
        <w:t>2221 Documentos Comercia</w:t>
      </w:r>
      <w:r>
        <w:rPr>
          <w:rFonts w:ascii="Palatino Linotype" w:hAnsi="Palatino Linotype" w:cs="Arial"/>
          <w:i/>
          <w:lang w:eastAsia="es-MX"/>
        </w:rPr>
        <w:t xml:space="preserve">les por pagar a Largo Plazo </w:t>
      </w:r>
    </w:p>
    <w:p w:rsidR="00BA074B" w:rsidRPr="0099740D" w:rsidRDefault="0099740D" w:rsidP="00CF48EB">
      <w:pPr>
        <w:tabs>
          <w:tab w:val="left" w:pos="709"/>
        </w:tabs>
        <w:spacing w:after="0" w:line="360" w:lineRule="auto"/>
        <w:ind w:left="851" w:right="760"/>
        <w:jc w:val="both"/>
        <w:rPr>
          <w:rFonts w:ascii="Palatino Linotype" w:hAnsi="Palatino Linotype" w:cs="Arial"/>
          <w:b/>
          <w:i/>
          <w:u w:val="single"/>
          <w:lang w:eastAsia="es-MX"/>
        </w:rPr>
      </w:pPr>
      <w:r w:rsidRPr="0099740D">
        <w:rPr>
          <w:rFonts w:ascii="Palatino Linotype" w:hAnsi="Palatino Linotype" w:cs="Arial"/>
          <w:b/>
          <w:i/>
          <w:u w:val="single"/>
          <w:lang w:eastAsia="es-MX"/>
        </w:rPr>
        <w:t>2222 Documentos con Contratistas por Obras Públicas por Pagar a Largo Plazo</w:t>
      </w:r>
    </w:p>
    <w:p w:rsidR="00BA074B" w:rsidRDefault="0099740D" w:rsidP="00CF48EB">
      <w:pPr>
        <w:tabs>
          <w:tab w:val="left" w:pos="709"/>
        </w:tabs>
        <w:spacing w:after="0" w:line="360" w:lineRule="auto"/>
        <w:ind w:left="851" w:right="760"/>
        <w:jc w:val="both"/>
        <w:rPr>
          <w:rFonts w:ascii="Palatino Linotype" w:hAnsi="Palatino Linotype" w:cs="Arial"/>
          <w:i/>
          <w:lang w:eastAsia="es-MX"/>
        </w:rPr>
      </w:pPr>
      <w:r>
        <w:rPr>
          <w:rFonts w:ascii="Palatino Linotype" w:hAnsi="Palatino Linotype" w:cs="Arial"/>
          <w:i/>
          <w:lang w:eastAsia="es-MX"/>
        </w:rPr>
        <w:t>…</w:t>
      </w:r>
    </w:p>
    <w:p w:rsidR="006A60F7" w:rsidRDefault="006A60F7" w:rsidP="00CF48EB">
      <w:pPr>
        <w:tabs>
          <w:tab w:val="left" w:pos="709"/>
        </w:tabs>
        <w:spacing w:after="0" w:line="360" w:lineRule="auto"/>
        <w:ind w:left="851" w:right="760"/>
        <w:jc w:val="both"/>
        <w:rPr>
          <w:rFonts w:ascii="Palatino Linotype" w:hAnsi="Palatino Linotype" w:cs="Arial"/>
          <w:i/>
          <w:lang w:eastAsia="es-MX"/>
        </w:rPr>
      </w:pPr>
    </w:p>
    <w:p w:rsidR="00BA074B" w:rsidRDefault="005D662B" w:rsidP="00CF48EB">
      <w:pPr>
        <w:tabs>
          <w:tab w:val="left" w:pos="709"/>
        </w:tabs>
        <w:spacing w:after="0" w:line="360" w:lineRule="auto"/>
        <w:ind w:left="851" w:right="760"/>
        <w:jc w:val="center"/>
        <w:rPr>
          <w:rFonts w:ascii="Palatino Linotype" w:hAnsi="Palatino Linotype" w:cs="Arial"/>
          <w:b/>
          <w:i/>
          <w:lang w:eastAsia="es-MX"/>
        </w:rPr>
      </w:pPr>
      <w:r w:rsidRPr="005D662B">
        <w:rPr>
          <w:rFonts w:ascii="Palatino Linotype" w:hAnsi="Palatino Linotype" w:cs="Arial"/>
          <w:b/>
          <w:i/>
          <w:lang w:eastAsia="es-MX"/>
        </w:rPr>
        <w:t>VIII. INSTRUCTIVO DE MANEJO DE CUENTAS</w:t>
      </w:r>
    </w:p>
    <w:p w:rsidR="00BA074B" w:rsidRDefault="006A60F7" w:rsidP="00CF48EB">
      <w:pPr>
        <w:tabs>
          <w:tab w:val="left" w:pos="709"/>
        </w:tabs>
        <w:spacing w:after="0" w:line="360" w:lineRule="auto"/>
        <w:ind w:left="851" w:right="760"/>
        <w:jc w:val="both"/>
        <w:rPr>
          <w:rFonts w:ascii="Palatino Linotype" w:hAnsi="Palatino Linotype" w:cs="Arial"/>
          <w:i/>
          <w:lang w:eastAsia="es-MX"/>
        </w:rPr>
      </w:pPr>
      <w:r>
        <w:rPr>
          <w:rFonts w:ascii="Palatino Linotype" w:hAnsi="Palatino Linotype" w:cs="Arial"/>
          <w:i/>
          <w:lang w:eastAsia="es-MX"/>
        </w:rPr>
        <w:t>…</w:t>
      </w:r>
    </w:p>
    <w:p w:rsidR="00BA074B" w:rsidRDefault="006A60F7" w:rsidP="00624E26">
      <w:pPr>
        <w:tabs>
          <w:tab w:val="left" w:pos="709"/>
        </w:tabs>
        <w:spacing w:after="0" w:line="360" w:lineRule="auto"/>
        <w:ind w:left="851" w:right="760"/>
        <w:jc w:val="both"/>
        <w:rPr>
          <w:rFonts w:ascii="Palatino Linotype" w:hAnsi="Palatino Linotype" w:cs="Arial"/>
          <w:i/>
          <w:lang w:eastAsia="es-MX"/>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81792" behindDoc="0" locked="0" layoutInCell="1" allowOverlap="1" wp14:anchorId="10ACF3DC" wp14:editId="5613EC7A">
                <wp:simplePos x="0" y="0"/>
                <wp:positionH relativeFrom="margin">
                  <wp:posOffset>5367627</wp:posOffset>
                </wp:positionH>
                <wp:positionV relativeFrom="paragraph">
                  <wp:posOffset>1397193</wp:posOffset>
                </wp:positionV>
                <wp:extent cx="636105" cy="68939"/>
                <wp:effectExtent l="38100" t="114300" r="0" b="140970"/>
                <wp:wrapNone/>
                <wp:docPr id="5" name="Conector recto de flecha 5"/>
                <wp:cNvGraphicFramePr/>
                <a:graphic xmlns:a="http://schemas.openxmlformats.org/drawingml/2006/main">
                  <a:graphicData uri="http://schemas.microsoft.com/office/word/2010/wordprocessingShape">
                    <wps:wsp>
                      <wps:cNvCnPr/>
                      <wps:spPr>
                        <a:xfrm flipH="1">
                          <a:off x="0" y="0"/>
                          <a:ext cx="636105" cy="68939"/>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E17A49" id="Conector recto de flecha 5" o:spid="_x0000_s1026" type="#_x0000_t32" style="position:absolute;margin-left:422.65pt;margin-top:110pt;width:50.1pt;height:5.45pt;flip:x;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" strokecolor="red" strokeweight="6pt">
                <v:stroke endarrow="block" joinstyle="miter"/>
                <w10:wrap anchorx="margin"/>
              </v:shape>
            </w:pict>
          </mc:Fallback>
        </mc:AlternateContent>
      </w:r>
      <w:r>
        <w:rPr>
          <w:noProof/>
          <w:lang w:eastAsia="es-MX"/>
        </w:rPr>
        <w:drawing>
          <wp:inline distT="0" distB="0" distL="0" distR="0" wp14:anchorId="01D5B643" wp14:editId="12C13203">
            <wp:extent cx="5109817" cy="659163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192" t="19887" r="24362" b="12335"/>
                    <a:stretch/>
                  </pic:blipFill>
                  <pic:spPr bwMode="auto">
                    <a:xfrm>
                      <a:off x="0" y="0"/>
                      <a:ext cx="5159144" cy="6655263"/>
                    </a:xfrm>
                    <a:prstGeom prst="rect">
                      <a:avLst/>
                    </a:prstGeom>
                    <a:ln>
                      <a:noFill/>
                    </a:ln>
                    <a:extLst>
                      <a:ext uri="{53640926-AAD7-44D8-BBD7-CCE9431645EC}">
                        <a14:shadowObscured xmlns:a14="http://schemas.microsoft.com/office/drawing/2010/main"/>
                      </a:ext>
                    </a:extLst>
                  </pic:spPr>
                </pic:pic>
              </a:graphicData>
            </a:graphic>
          </wp:inline>
        </w:drawing>
      </w:r>
    </w:p>
    <w:p w:rsidR="005D662B" w:rsidRDefault="005D662B" w:rsidP="00624E26">
      <w:pPr>
        <w:tabs>
          <w:tab w:val="left" w:pos="709"/>
        </w:tabs>
        <w:spacing w:after="0" w:line="360" w:lineRule="auto"/>
        <w:ind w:left="851" w:right="760"/>
        <w:jc w:val="both"/>
        <w:rPr>
          <w:rFonts w:ascii="Palatino Linotype" w:hAnsi="Palatino Linotype" w:cs="Arial"/>
          <w:i/>
          <w:lang w:eastAsia="es-MX"/>
        </w:rPr>
      </w:pPr>
    </w:p>
    <w:p w:rsidR="006A60F7" w:rsidRDefault="006A60F7" w:rsidP="00624E26">
      <w:pPr>
        <w:tabs>
          <w:tab w:val="left" w:pos="709"/>
        </w:tabs>
        <w:spacing w:after="0" w:line="360" w:lineRule="auto"/>
        <w:ind w:left="851" w:right="760"/>
        <w:jc w:val="both"/>
        <w:rPr>
          <w:rFonts w:ascii="Palatino Linotype" w:hAnsi="Palatino Linotype" w:cs="Arial"/>
          <w:i/>
          <w:lang w:eastAsia="es-MX"/>
        </w:rPr>
      </w:pPr>
    </w:p>
    <w:p w:rsidR="005D662B" w:rsidRDefault="006A60F7" w:rsidP="00624E26">
      <w:pPr>
        <w:tabs>
          <w:tab w:val="left" w:pos="709"/>
        </w:tabs>
        <w:spacing w:after="0" w:line="360" w:lineRule="auto"/>
        <w:ind w:left="851" w:right="760"/>
        <w:jc w:val="both"/>
        <w:rPr>
          <w:rFonts w:ascii="Palatino Linotype" w:hAnsi="Palatino Linotype" w:cs="Arial"/>
          <w:i/>
          <w:lang w:eastAsia="es-MX"/>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83840" behindDoc="0" locked="0" layoutInCell="1" allowOverlap="1" wp14:anchorId="617F3FE9" wp14:editId="69C3ACF3">
                <wp:simplePos x="0" y="0"/>
                <wp:positionH relativeFrom="margin">
                  <wp:posOffset>5535102</wp:posOffset>
                </wp:positionH>
                <wp:positionV relativeFrom="paragraph">
                  <wp:posOffset>534531</wp:posOffset>
                </wp:positionV>
                <wp:extent cx="906449" cy="63611"/>
                <wp:effectExtent l="38100" t="114300" r="0" b="146050"/>
                <wp:wrapNone/>
                <wp:docPr id="8" name="Conector recto de flecha 8"/>
                <wp:cNvGraphicFramePr/>
                <a:graphic xmlns:a="http://schemas.openxmlformats.org/drawingml/2006/main">
                  <a:graphicData uri="http://schemas.microsoft.com/office/word/2010/wordprocessingShape">
                    <wps:wsp>
                      <wps:cNvCnPr/>
                      <wps:spPr>
                        <a:xfrm flipH="1">
                          <a:off x="0" y="0"/>
                          <a:ext cx="906449" cy="63611"/>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274808" id="Conector recto de flecha 8" o:spid="_x0000_s1026" type="#_x0000_t32" style="position:absolute;margin-left:435.85pt;margin-top:42.1pt;width:71.35pt;height:5pt;flip:x;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" strokecolor="red" strokeweight="6pt">
                <v:stroke endarrow="block" joinstyle="miter"/>
                <w10:wrap anchorx="margin"/>
              </v:shape>
            </w:pict>
          </mc:Fallback>
        </mc:AlternateContent>
      </w:r>
      <w:r>
        <w:rPr>
          <w:noProof/>
          <w:lang w:eastAsia="es-MX"/>
        </w:rPr>
        <w:drawing>
          <wp:inline distT="0" distB="0" distL="0" distR="0" wp14:anchorId="324229A6" wp14:editId="3BD07615">
            <wp:extent cx="5039360" cy="3434963"/>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646" t="20866" r="24463" b="6707"/>
                    <a:stretch/>
                  </pic:blipFill>
                  <pic:spPr bwMode="auto">
                    <a:xfrm>
                      <a:off x="0" y="0"/>
                      <a:ext cx="5083210" cy="3464852"/>
                    </a:xfrm>
                    <a:prstGeom prst="rect">
                      <a:avLst/>
                    </a:prstGeom>
                    <a:ln>
                      <a:noFill/>
                    </a:ln>
                    <a:extLst>
                      <a:ext uri="{53640926-AAD7-44D8-BBD7-CCE9431645EC}">
                        <a14:shadowObscured xmlns:a14="http://schemas.microsoft.com/office/drawing/2010/main"/>
                      </a:ext>
                    </a:extLst>
                  </pic:spPr>
                </pic:pic>
              </a:graphicData>
            </a:graphic>
          </wp:inline>
        </w:drawing>
      </w:r>
    </w:p>
    <w:p w:rsidR="006A60F7" w:rsidRDefault="006A60F7" w:rsidP="00624E26">
      <w:pPr>
        <w:tabs>
          <w:tab w:val="left" w:pos="709"/>
        </w:tabs>
        <w:spacing w:after="0" w:line="360" w:lineRule="auto"/>
        <w:ind w:left="851" w:right="760"/>
        <w:jc w:val="both"/>
        <w:rPr>
          <w:rFonts w:ascii="Palatino Linotype" w:hAnsi="Palatino Linotype" w:cs="Arial"/>
          <w:i/>
          <w:lang w:eastAsia="es-MX"/>
        </w:rPr>
      </w:pPr>
    </w:p>
    <w:p w:rsidR="00BA074B" w:rsidRDefault="006A60F7" w:rsidP="00624E26">
      <w:pPr>
        <w:tabs>
          <w:tab w:val="left" w:pos="709"/>
        </w:tabs>
        <w:spacing w:after="0" w:line="360" w:lineRule="auto"/>
        <w:ind w:left="851" w:right="760"/>
        <w:jc w:val="both"/>
        <w:rPr>
          <w:rFonts w:ascii="Palatino Linotype" w:hAnsi="Palatino Linotype" w:cs="Arial"/>
          <w:i/>
          <w:lang w:eastAsia="es-MX"/>
        </w:rPr>
      </w:pPr>
      <w:r>
        <w:rPr>
          <w:rFonts w:ascii="Palatino Linotype" w:hAnsi="Palatino Linotype" w:cs="Arial"/>
          <w:noProof/>
          <w:sz w:val="24"/>
          <w:szCs w:val="24"/>
          <w:lang w:eastAsia="es-MX"/>
        </w:rPr>
        <mc:AlternateContent>
          <mc:Choice Requires="wps">
            <w:drawing>
              <wp:anchor distT="0" distB="0" distL="114300" distR="114300" simplePos="0" relativeHeight="251685888" behindDoc="0" locked="0" layoutInCell="1" allowOverlap="1" wp14:anchorId="3FBAB28D" wp14:editId="78609B2B">
                <wp:simplePos x="0" y="0"/>
                <wp:positionH relativeFrom="page">
                  <wp:align>right</wp:align>
                </wp:positionH>
                <wp:positionV relativeFrom="paragraph">
                  <wp:posOffset>535112</wp:posOffset>
                </wp:positionV>
                <wp:extent cx="1208598" cy="45719"/>
                <wp:effectExtent l="38100" t="114300" r="0" b="145415"/>
                <wp:wrapNone/>
                <wp:docPr id="11" name="Conector recto de flecha 11"/>
                <wp:cNvGraphicFramePr/>
                <a:graphic xmlns:a="http://schemas.openxmlformats.org/drawingml/2006/main">
                  <a:graphicData uri="http://schemas.microsoft.com/office/word/2010/wordprocessingShape">
                    <wps:wsp>
                      <wps:cNvCnPr/>
                      <wps:spPr>
                        <a:xfrm flipH="1">
                          <a:off x="0" y="0"/>
                          <a:ext cx="1208598" cy="45719"/>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28CAEE" id="Conector recto de flecha 11" o:spid="_x0000_s1026" type="#_x0000_t32" style="position:absolute;margin-left:43.95pt;margin-top:42.15pt;width:95.15pt;height:3.6pt;flip:x;z-index:2516858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" strokecolor="red" strokeweight="6pt">
                <v:stroke endarrow="block" joinstyle="miter"/>
                <w10:wrap anchorx="page"/>
              </v:shape>
            </w:pict>
          </mc:Fallback>
        </mc:AlternateContent>
      </w:r>
      <w:r>
        <w:rPr>
          <w:noProof/>
          <w:lang w:eastAsia="es-MX"/>
        </w:rPr>
        <w:drawing>
          <wp:inline distT="0" distB="0" distL="0" distR="0" wp14:anchorId="62D058DE" wp14:editId="69247E1D">
            <wp:extent cx="5207415" cy="3180522"/>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197" t="28475" r="24334" b="6220"/>
                    <a:stretch/>
                  </pic:blipFill>
                  <pic:spPr bwMode="auto">
                    <a:xfrm>
                      <a:off x="0" y="0"/>
                      <a:ext cx="5229376" cy="3193935"/>
                    </a:xfrm>
                    <a:prstGeom prst="rect">
                      <a:avLst/>
                    </a:prstGeom>
                    <a:ln>
                      <a:noFill/>
                    </a:ln>
                    <a:extLst>
                      <a:ext uri="{53640926-AAD7-44D8-BBD7-CCE9431645EC}">
                        <a14:shadowObscured xmlns:a14="http://schemas.microsoft.com/office/drawing/2010/main"/>
                      </a:ext>
                    </a:extLst>
                  </pic:spPr>
                </pic:pic>
              </a:graphicData>
            </a:graphic>
          </wp:inline>
        </w:drawing>
      </w:r>
    </w:p>
    <w:p w:rsidR="00BA074B" w:rsidRDefault="00BA074B" w:rsidP="00624E26">
      <w:pPr>
        <w:tabs>
          <w:tab w:val="left" w:pos="709"/>
        </w:tabs>
        <w:spacing w:after="0" w:line="360" w:lineRule="auto"/>
        <w:ind w:left="851" w:right="760"/>
        <w:jc w:val="both"/>
        <w:rPr>
          <w:rFonts w:ascii="Palatino Linotype" w:hAnsi="Palatino Linotype" w:cs="Arial"/>
          <w:i/>
          <w:lang w:eastAsia="es-MX"/>
        </w:rPr>
      </w:pPr>
    </w:p>
    <w:p w:rsidR="00BA074B" w:rsidRDefault="006A60F7" w:rsidP="00624E26">
      <w:pPr>
        <w:tabs>
          <w:tab w:val="left" w:pos="709"/>
        </w:tabs>
        <w:spacing w:after="0" w:line="360" w:lineRule="auto"/>
        <w:ind w:left="851" w:right="760"/>
        <w:jc w:val="both"/>
        <w:rPr>
          <w:rFonts w:ascii="Palatino Linotype" w:hAnsi="Palatino Linotype" w:cs="Arial"/>
          <w:i/>
          <w:lang w:eastAsia="es-MX"/>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87936" behindDoc="0" locked="0" layoutInCell="1" allowOverlap="1" wp14:anchorId="3A476476" wp14:editId="5FE5C58D">
                <wp:simplePos x="0" y="0"/>
                <wp:positionH relativeFrom="margin">
                  <wp:posOffset>5585957</wp:posOffset>
                </wp:positionH>
                <wp:positionV relativeFrom="paragraph">
                  <wp:posOffset>1114011</wp:posOffset>
                </wp:positionV>
                <wp:extent cx="826936" cy="45719"/>
                <wp:effectExtent l="38100" t="114300" r="0" b="145415"/>
                <wp:wrapNone/>
                <wp:docPr id="19" name="Conector recto de flecha 19"/>
                <wp:cNvGraphicFramePr/>
                <a:graphic xmlns:a="http://schemas.openxmlformats.org/drawingml/2006/main">
                  <a:graphicData uri="http://schemas.microsoft.com/office/word/2010/wordprocessingShape">
                    <wps:wsp>
                      <wps:cNvCnPr/>
                      <wps:spPr>
                        <a:xfrm flipH="1">
                          <a:off x="0" y="0"/>
                          <a:ext cx="826936" cy="45719"/>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395F64" id="Conector recto de flecha 19" o:spid="_x0000_s1026" type="#_x0000_t32" style="position:absolute;margin-left:439.85pt;margin-top:87.7pt;width:65.1pt;height:3.6pt;flip:x;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" strokecolor="red" strokeweight="6pt">
                <v:stroke endarrow="block" joinstyle="miter"/>
                <w10:wrap anchorx="margin"/>
              </v:shape>
            </w:pict>
          </mc:Fallback>
        </mc:AlternateContent>
      </w:r>
      <w:r>
        <w:rPr>
          <w:noProof/>
          <w:lang w:eastAsia="es-MX"/>
        </w:rPr>
        <w:drawing>
          <wp:inline distT="0" distB="0" distL="0" distR="0" wp14:anchorId="157529C0" wp14:editId="2217EAAC">
            <wp:extent cx="5136127" cy="5335325"/>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330" t="17674" r="24485" b="6466"/>
                    <a:stretch/>
                  </pic:blipFill>
                  <pic:spPr bwMode="auto">
                    <a:xfrm>
                      <a:off x="0" y="0"/>
                      <a:ext cx="5161108" cy="5361275"/>
                    </a:xfrm>
                    <a:prstGeom prst="rect">
                      <a:avLst/>
                    </a:prstGeom>
                    <a:ln>
                      <a:noFill/>
                    </a:ln>
                    <a:extLst>
                      <a:ext uri="{53640926-AAD7-44D8-BBD7-CCE9431645EC}">
                        <a14:shadowObscured xmlns:a14="http://schemas.microsoft.com/office/drawing/2010/main"/>
                      </a:ext>
                    </a:extLst>
                  </pic:spPr>
                </pic:pic>
              </a:graphicData>
            </a:graphic>
          </wp:inline>
        </w:drawing>
      </w:r>
    </w:p>
    <w:p w:rsidR="006A60F7" w:rsidRDefault="008E5177" w:rsidP="00624E26">
      <w:pPr>
        <w:tabs>
          <w:tab w:val="left" w:pos="709"/>
        </w:tabs>
        <w:spacing w:after="0" w:line="360" w:lineRule="auto"/>
        <w:ind w:left="851" w:right="760"/>
        <w:jc w:val="both"/>
        <w:rPr>
          <w:rFonts w:ascii="Palatino Linotype" w:hAnsi="Palatino Linotype" w:cs="Arial"/>
          <w:i/>
          <w:lang w:eastAsia="es-MX"/>
        </w:rPr>
      </w:pPr>
      <w:r>
        <w:rPr>
          <w:rFonts w:ascii="Palatino Linotype" w:hAnsi="Palatino Linotype" w:cs="Arial"/>
          <w:i/>
          <w:lang w:eastAsia="es-MX"/>
        </w:rPr>
        <w:t>…</w:t>
      </w:r>
    </w:p>
    <w:p w:rsidR="008E5177" w:rsidRPr="00771F78" w:rsidRDefault="008E5177" w:rsidP="008E5177">
      <w:pPr>
        <w:tabs>
          <w:tab w:val="left" w:pos="709"/>
        </w:tabs>
        <w:spacing w:after="0" w:line="360" w:lineRule="auto"/>
        <w:ind w:left="851" w:right="760"/>
        <w:jc w:val="center"/>
        <w:rPr>
          <w:rFonts w:ascii="Palatino Linotype" w:hAnsi="Palatino Linotype" w:cs="Arial"/>
          <w:b/>
          <w:i/>
          <w:lang w:eastAsia="es-MX"/>
        </w:rPr>
      </w:pPr>
      <w:r w:rsidRPr="00771F78">
        <w:rPr>
          <w:rFonts w:ascii="Palatino Linotype" w:hAnsi="Palatino Linotype" w:cs="Arial"/>
          <w:b/>
          <w:i/>
          <w:lang w:eastAsia="es-MX"/>
        </w:rPr>
        <w:t xml:space="preserve">IX. GUÍA CONTABILIZADORA </w:t>
      </w:r>
    </w:p>
    <w:p w:rsidR="008E5177" w:rsidRPr="00771F78" w:rsidRDefault="008E5177" w:rsidP="008E5177">
      <w:pPr>
        <w:tabs>
          <w:tab w:val="left" w:pos="709"/>
        </w:tabs>
        <w:spacing w:after="0" w:line="360" w:lineRule="auto"/>
        <w:ind w:left="851" w:right="760"/>
        <w:jc w:val="center"/>
        <w:rPr>
          <w:rFonts w:ascii="Palatino Linotype" w:hAnsi="Palatino Linotype" w:cs="Arial"/>
          <w:b/>
          <w:i/>
          <w:lang w:eastAsia="es-MX"/>
        </w:rPr>
      </w:pPr>
      <w:r w:rsidRPr="00771F78">
        <w:rPr>
          <w:rFonts w:ascii="Palatino Linotype" w:hAnsi="Palatino Linotype" w:cs="Arial"/>
          <w:b/>
          <w:i/>
          <w:lang w:eastAsia="es-MX"/>
        </w:rPr>
        <w:t xml:space="preserve">PARA EL REGISTRO CONTABLE </w:t>
      </w:r>
    </w:p>
    <w:p w:rsidR="008E5177" w:rsidRPr="00771F78" w:rsidRDefault="008E5177" w:rsidP="008E5177">
      <w:pPr>
        <w:tabs>
          <w:tab w:val="left" w:pos="709"/>
        </w:tabs>
        <w:spacing w:after="0" w:line="360" w:lineRule="auto"/>
        <w:ind w:left="851" w:right="760"/>
        <w:jc w:val="center"/>
        <w:rPr>
          <w:rFonts w:ascii="Palatino Linotype" w:hAnsi="Palatino Linotype" w:cs="Arial"/>
          <w:b/>
          <w:i/>
          <w:lang w:eastAsia="es-MX"/>
        </w:rPr>
      </w:pPr>
      <w:r w:rsidRPr="00771F78">
        <w:rPr>
          <w:rFonts w:ascii="Palatino Linotype" w:hAnsi="Palatino Linotype" w:cs="Arial"/>
          <w:b/>
          <w:i/>
          <w:lang w:eastAsia="es-MX"/>
        </w:rPr>
        <w:t xml:space="preserve">Y PRESUPUESTAL DE </w:t>
      </w:r>
    </w:p>
    <w:p w:rsidR="008E5177" w:rsidRDefault="008E5177" w:rsidP="008E5177">
      <w:pPr>
        <w:tabs>
          <w:tab w:val="left" w:pos="709"/>
        </w:tabs>
        <w:spacing w:after="0" w:line="360" w:lineRule="auto"/>
        <w:ind w:left="851" w:right="760"/>
        <w:jc w:val="center"/>
        <w:rPr>
          <w:rFonts w:ascii="Palatino Linotype" w:hAnsi="Palatino Linotype" w:cs="Arial"/>
          <w:i/>
          <w:lang w:eastAsia="es-MX"/>
        </w:rPr>
      </w:pPr>
      <w:r w:rsidRPr="00771F78">
        <w:rPr>
          <w:rFonts w:ascii="Palatino Linotype" w:hAnsi="Palatino Linotype" w:cs="Arial"/>
          <w:b/>
          <w:i/>
          <w:lang w:eastAsia="es-MX"/>
        </w:rPr>
        <w:t>OPERACIONES ESPECÍFICAS</w:t>
      </w:r>
    </w:p>
    <w:p w:rsidR="006A60F7" w:rsidRDefault="006A60F7" w:rsidP="00624E26">
      <w:pPr>
        <w:tabs>
          <w:tab w:val="left" w:pos="709"/>
        </w:tabs>
        <w:spacing w:after="0" w:line="360" w:lineRule="auto"/>
        <w:ind w:left="851" w:right="760"/>
        <w:jc w:val="both"/>
        <w:rPr>
          <w:rFonts w:ascii="Palatino Linotype" w:hAnsi="Palatino Linotype" w:cs="Arial"/>
          <w:i/>
          <w:lang w:eastAsia="es-MX"/>
        </w:rPr>
      </w:pPr>
    </w:p>
    <w:p w:rsidR="006A60F7" w:rsidRDefault="006A60F7" w:rsidP="00624E26">
      <w:pPr>
        <w:tabs>
          <w:tab w:val="left" w:pos="709"/>
        </w:tabs>
        <w:spacing w:after="0" w:line="360" w:lineRule="auto"/>
        <w:ind w:left="851" w:right="760"/>
        <w:jc w:val="both"/>
        <w:rPr>
          <w:rFonts w:ascii="Palatino Linotype" w:hAnsi="Palatino Linotype" w:cs="Arial"/>
          <w:i/>
          <w:lang w:eastAsia="es-MX"/>
        </w:rPr>
      </w:pPr>
    </w:p>
    <w:p w:rsidR="006A60F7" w:rsidRDefault="008E5177" w:rsidP="00624E26">
      <w:pPr>
        <w:tabs>
          <w:tab w:val="left" w:pos="709"/>
        </w:tabs>
        <w:spacing w:after="0" w:line="360" w:lineRule="auto"/>
        <w:ind w:left="851" w:right="760"/>
        <w:jc w:val="both"/>
        <w:rPr>
          <w:rFonts w:ascii="Palatino Linotype" w:hAnsi="Palatino Linotype" w:cs="Arial"/>
          <w:i/>
          <w:lang w:eastAsia="es-MX"/>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94080" behindDoc="0" locked="0" layoutInCell="1" allowOverlap="1" wp14:anchorId="20319CB3" wp14:editId="2A553BF2">
                <wp:simplePos x="0" y="0"/>
                <wp:positionH relativeFrom="margin">
                  <wp:posOffset>3030248</wp:posOffset>
                </wp:positionH>
                <wp:positionV relativeFrom="paragraph">
                  <wp:posOffset>3306970</wp:posOffset>
                </wp:positionV>
                <wp:extent cx="1304014" cy="288870"/>
                <wp:effectExtent l="0" t="95250" r="10795" b="54610"/>
                <wp:wrapNone/>
                <wp:docPr id="26" name="Conector recto de flecha 26"/>
                <wp:cNvGraphicFramePr/>
                <a:graphic xmlns:a="http://schemas.openxmlformats.org/drawingml/2006/main">
                  <a:graphicData uri="http://schemas.microsoft.com/office/word/2010/wordprocessingShape">
                    <wps:wsp>
                      <wps:cNvCnPr/>
                      <wps:spPr>
                        <a:xfrm flipH="1" flipV="1">
                          <a:off x="0" y="0"/>
                          <a:ext cx="1304014" cy="28887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AA5CD7" id="Conector recto de flecha 26" o:spid="_x0000_s1026" type="#_x0000_t32" style="position:absolute;margin-left:238.6pt;margin-top:260.4pt;width:102.7pt;height:22.75pt;flip:x y;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" strokecolor="red" strokeweight="6pt">
                <v:stroke endarrow="block" joinstyle="miter"/>
                <w10:wrap anchorx="margin"/>
              </v:shape>
            </w:pict>
          </mc:Fallback>
        </mc:AlternateContent>
      </w:r>
      <w:r>
        <w:rPr>
          <w:rFonts w:ascii="Palatino Linotype" w:hAnsi="Palatino Linotype" w:cs="Arial"/>
          <w:noProof/>
          <w:sz w:val="24"/>
          <w:szCs w:val="24"/>
          <w:lang w:eastAsia="es-MX"/>
        </w:rPr>
        <mc:AlternateContent>
          <mc:Choice Requires="wps">
            <w:drawing>
              <wp:anchor distT="0" distB="0" distL="114300" distR="114300" simplePos="0" relativeHeight="251692032" behindDoc="0" locked="0" layoutInCell="1" allowOverlap="1" wp14:anchorId="20319CB3" wp14:editId="2A553BF2">
                <wp:simplePos x="0" y="0"/>
                <wp:positionH relativeFrom="margin">
                  <wp:posOffset>2998883</wp:posOffset>
                </wp:positionH>
                <wp:positionV relativeFrom="paragraph">
                  <wp:posOffset>4009528</wp:posOffset>
                </wp:positionV>
                <wp:extent cx="2822713" cy="68939"/>
                <wp:effectExtent l="38100" t="95250" r="0" b="160020"/>
                <wp:wrapNone/>
                <wp:docPr id="25" name="Conector recto de flecha 25"/>
                <wp:cNvGraphicFramePr/>
                <a:graphic xmlns:a="http://schemas.openxmlformats.org/drawingml/2006/main">
                  <a:graphicData uri="http://schemas.microsoft.com/office/word/2010/wordprocessingShape">
                    <wps:wsp>
                      <wps:cNvCnPr/>
                      <wps:spPr>
                        <a:xfrm flipH="1">
                          <a:off x="0" y="0"/>
                          <a:ext cx="2822713" cy="68939"/>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4D2EF8" id="Conector recto de flecha 25" o:spid="_x0000_s1026" type="#_x0000_t32" style="position:absolute;margin-left:236.15pt;margin-top:315.7pt;width:222.25pt;height:5.45pt;flip:x;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" strokecolor="red" strokeweight="6pt">
                <v:stroke endarrow="block" joinstyle="miter"/>
                <w10:wrap anchorx="margin"/>
              </v:shape>
            </w:pict>
          </mc:Fallback>
        </mc:AlternateContent>
      </w:r>
      <w:r>
        <w:rPr>
          <w:rFonts w:ascii="Palatino Linotype" w:hAnsi="Palatino Linotype" w:cs="Arial"/>
          <w:noProof/>
          <w:sz w:val="24"/>
          <w:szCs w:val="24"/>
          <w:lang w:eastAsia="es-MX"/>
        </w:rPr>
        <mc:AlternateContent>
          <mc:Choice Requires="wps">
            <w:drawing>
              <wp:anchor distT="0" distB="0" distL="114300" distR="114300" simplePos="0" relativeHeight="251689984" behindDoc="0" locked="0" layoutInCell="1" allowOverlap="1" wp14:anchorId="6FF0B573" wp14:editId="006DF232">
                <wp:simplePos x="0" y="0"/>
                <wp:positionH relativeFrom="margin">
                  <wp:align>right</wp:align>
                </wp:positionH>
                <wp:positionV relativeFrom="paragraph">
                  <wp:posOffset>2299364</wp:posOffset>
                </wp:positionV>
                <wp:extent cx="2806811" cy="45719"/>
                <wp:effectExtent l="38100" t="114300" r="0" b="164465"/>
                <wp:wrapNone/>
                <wp:docPr id="23" name="Conector recto de flecha 23"/>
                <wp:cNvGraphicFramePr/>
                <a:graphic xmlns:a="http://schemas.openxmlformats.org/drawingml/2006/main">
                  <a:graphicData uri="http://schemas.microsoft.com/office/word/2010/wordprocessingShape">
                    <wps:wsp>
                      <wps:cNvCnPr/>
                      <wps:spPr>
                        <a:xfrm flipH="1">
                          <a:off x="0" y="0"/>
                          <a:ext cx="2806811" cy="45719"/>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3F132C" id="Conector recto de flecha 23" o:spid="_x0000_s1026" type="#_x0000_t32" style="position:absolute;margin-left:169.8pt;margin-top:181.05pt;width:221pt;height:3.6pt;flip:x;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" strokecolor="red" strokeweight="6pt">
                <v:stroke endarrow="block" joinstyle="miter"/>
                <w10:wrap anchorx="margin"/>
              </v:shape>
            </w:pict>
          </mc:Fallback>
        </mc:AlternateContent>
      </w:r>
      <w:r>
        <w:rPr>
          <w:noProof/>
          <w:lang w:eastAsia="es-MX"/>
        </w:rPr>
        <w:drawing>
          <wp:inline distT="0" distB="0" distL="0" distR="0" wp14:anchorId="70C5332F" wp14:editId="308D3D3A">
            <wp:extent cx="5143500" cy="68619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298" t="19147" r="25314" b="8682"/>
                    <a:stretch/>
                  </pic:blipFill>
                  <pic:spPr bwMode="auto">
                    <a:xfrm>
                      <a:off x="0" y="0"/>
                      <a:ext cx="5157847" cy="6881115"/>
                    </a:xfrm>
                    <a:prstGeom prst="rect">
                      <a:avLst/>
                    </a:prstGeom>
                    <a:ln>
                      <a:noFill/>
                    </a:ln>
                    <a:extLst>
                      <a:ext uri="{53640926-AAD7-44D8-BBD7-CCE9431645EC}">
                        <a14:shadowObscured xmlns:a14="http://schemas.microsoft.com/office/drawing/2010/main"/>
                      </a:ext>
                    </a:extLst>
                  </pic:spPr>
                </pic:pic>
              </a:graphicData>
            </a:graphic>
          </wp:inline>
        </w:drawing>
      </w:r>
    </w:p>
    <w:p w:rsidR="006A60F7" w:rsidRDefault="006A60F7" w:rsidP="00624E26">
      <w:pPr>
        <w:tabs>
          <w:tab w:val="left" w:pos="709"/>
        </w:tabs>
        <w:spacing w:after="0" w:line="360" w:lineRule="auto"/>
        <w:ind w:left="851" w:right="760"/>
        <w:jc w:val="both"/>
        <w:rPr>
          <w:rFonts w:ascii="Palatino Linotype" w:hAnsi="Palatino Linotype" w:cs="Arial"/>
          <w:i/>
          <w:lang w:eastAsia="es-MX"/>
        </w:rPr>
      </w:pPr>
    </w:p>
    <w:p w:rsidR="00F846F6" w:rsidRDefault="00F846F6" w:rsidP="006F0A5D">
      <w:pPr>
        <w:tabs>
          <w:tab w:val="left" w:pos="7938"/>
        </w:tabs>
        <w:spacing w:after="0" w:line="360" w:lineRule="auto"/>
        <w:jc w:val="both"/>
        <w:rPr>
          <w:rFonts w:ascii="Palatino Linotype" w:hAnsi="Palatino Linotype" w:cs="Arial"/>
          <w:sz w:val="24"/>
          <w:szCs w:val="24"/>
        </w:rPr>
      </w:pPr>
    </w:p>
    <w:p w:rsidR="00F846F6" w:rsidRDefault="00142813" w:rsidP="00F846F6">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El </w:t>
      </w:r>
      <w:r w:rsidRPr="00D97331">
        <w:rPr>
          <w:rFonts w:ascii="Palatino Linotype" w:hAnsi="Palatino Linotype" w:cs="Arial"/>
          <w:b/>
          <w:sz w:val="24"/>
          <w:szCs w:val="24"/>
        </w:rPr>
        <w:t>Código Financiero del Estado de México</w:t>
      </w:r>
      <w:r>
        <w:rPr>
          <w:rFonts w:ascii="Palatino Linotype" w:hAnsi="Palatino Linotype" w:cs="Arial"/>
          <w:sz w:val="24"/>
          <w:szCs w:val="24"/>
        </w:rPr>
        <w:t xml:space="preserve"> prevé por su parte:</w:t>
      </w:r>
    </w:p>
    <w:p w:rsidR="00F846F6" w:rsidRDefault="00F846F6" w:rsidP="00F846F6">
      <w:pPr>
        <w:tabs>
          <w:tab w:val="left" w:pos="7938"/>
        </w:tabs>
        <w:spacing w:after="0" w:line="360" w:lineRule="auto"/>
        <w:jc w:val="both"/>
        <w:rPr>
          <w:rFonts w:ascii="Palatino Linotype" w:hAnsi="Palatino Linotype" w:cs="Arial"/>
          <w:sz w:val="24"/>
          <w:szCs w:val="24"/>
        </w:rPr>
      </w:pPr>
    </w:p>
    <w:p w:rsidR="00F846F6" w:rsidRPr="00142813" w:rsidRDefault="00142813" w:rsidP="008F4231">
      <w:pPr>
        <w:tabs>
          <w:tab w:val="left" w:pos="709"/>
        </w:tabs>
        <w:spacing w:after="0" w:line="240" w:lineRule="auto"/>
        <w:ind w:left="851" w:right="760"/>
        <w:jc w:val="both"/>
        <w:rPr>
          <w:rFonts w:ascii="Palatino Linotype" w:hAnsi="Palatino Linotype" w:cs="Arial"/>
          <w:i/>
          <w:lang w:eastAsia="es-MX"/>
        </w:rPr>
      </w:pPr>
      <w:r>
        <w:rPr>
          <w:rFonts w:ascii="Palatino Linotype" w:hAnsi="Palatino Linotype" w:cs="Arial"/>
          <w:i/>
          <w:lang w:eastAsia="es-MX"/>
        </w:rPr>
        <w:t>“</w:t>
      </w:r>
      <w:r w:rsidRPr="00142813">
        <w:rPr>
          <w:rFonts w:ascii="Palatino Linotype" w:hAnsi="Palatino Linotype" w:cs="Arial"/>
          <w:i/>
          <w:lang w:eastAsia="es-MX"/>
        </w:rPr>
        <w:t>Artículo 290…</w:t>
      </w:r>
    </w:p>
    <w:p w:rsidR="00142813" w:rsidRPr="00142813" w:rsidRDefault="00142813" w:rsidP="008F4231">
      <w:pPr>
        <w:tabs>
          <w:tab w:val="left" w:pos="709"/>
        </w:tabs>
        <w:spacing w:after="0" w:line="240" w:lineRule="auto"/>
        <w:ind w:left="851" w:right="760"/>
        <w:jc w:val="both"/>
        <w:rPr>
          <w:rFonts w:ascii="Palatino Linotype" w:hAnsi="Palatino Linotype" w:cs="Arial"/>
          <w:i/>
          <w:lang w:eastAsia="es-MX"/>
        </w:rPr>
      </w:pPr>
      <w:r w:rsidRPr="00142813">
        <w:rPr>
          <w:rFonts w:ascii="Palatino Linotype" w:hAnsi="Palatino Linotype" w:cs="Arial"/>
          <w:i/>
          <w:lang w:eastAsia="es-MX"/>
        </w:rPr>
        <w:t>…</w:t>
      </w:r>
    </w:p>
    <w:p w:rsidR="00142813" w:rsidRDefault="00142813" w:rsidP="008F4231">
      <w:pPr>
        <w:tabs>
          <w:tab w:val="left" w:pos="709"/>
        </w:tabs>
        <w:spacing w:after="0" w:line="240" w:lineRule="auto"/>
        <w:ind w:left="851" w:right="760"/>
        <w:jc w:val="both"/>
        <w:rPr>
          <w:rFonts w:ascii="Palatino Linotype" w:hAnsi="Palatino Linotype" w:cs="Arial"/>
          <w:i/>
          <w:lang w:eastAsia="es-MX"/>
        </w:rPr>
      </w:pPr>
      <w:r w:rsidRPr="00142813">
        <w:rPr>
          <w:rFonts w:ascii="Palatino Linotype" w:hAnsi="Palatino Linotype" w:cs="Arial"/>
          <w:i/>
          <w:lang w:eastAsia="es-MX"/>
        </w:rPr>
        <w:t xml:space="preserve">En el caso de los municipios, </w:t>
      </w:r>
      <w:r w:rsidRPr="00D97331">
        <w:rPr>
          <w:rFonts w:ascii="Palatino Linotype" w:hAnsi="Palatino Linotype" w:cs="Arial"/>
          <w:b/>
          <w:i/>
          <w:lang w:eastAsia="es-MX"/>
        </w:rPr>
        <w:t>el proyecto de Presupuesto de Egresos, lo integrará la Tesorería</w:t>
      </w:r>
      <w:r w:rsidRPr="00142813">
        <w:rPr>
          <w:rFonts w:ascii="Palatino Linotype" w:hAnsi="Palatino Linotype" w:cs="Arial"/>
          <w:i/>
          <w:lang w:eastAsia="es-MX"/>
        </w:rPr>
        <w:t xml:space="preserve"> y lo someterá a la consideración del presidente municipal.</w:t>
      </w:r>
    </w:p>
    <w:p w:rsidR="00551101" w:rsidRDefault="00551101" w:rsidP="008F4231">
      <w:pPr>
        <w:tabs>
          <w:tab w:val="left" w:pos="709"/>
        </w:tabs>
        <w:spacing w:after="0" w:line="240" w:lineRule="auto"/>
        <w:ind w:left="851" w:right="760"/>
        <w:jc w:val="both"/>
        <w:rPr>
          <w:rFonts w:ascii="Palatino Linotype" w:hAnsi="Palatino Linotype" w:cs="Arial"/>
          <w:i/>
          <w:lang w:eastAsia="es-MX"/>
        </w:rPr>
      </w:pPr>
      <w:r>
        <w:rPr>
          <w:rFonts w:ascii="Palatino Linotype" w:hAnsi="Palatino Linotype" w:cs="Arial"/>
          <w:i/>
          <w:lang w:eastAsia="es-MX"/>
        </w:rPr>
        <w:t>…</w:t>
      </w:r>
    </w:p>
    <w:p w:rsidR="00551101" w:rsidRPr="00551101" w:rsidRDefault="00551101" w:rsidP="008F4231">
      <w:pPr>
        <w:tabs>
          <w:tab w:val="left" w:pos="709"/>
        </w:tabs>
        <w:spacing w:after="0" w:line="240" w:lineRule="auto"/>
        <w:ind w:left="851" w:right="760"/>
        <w:jc w:val="both"/>
        <w:rPr>
          <w:rFonts w:ascii="Palatino Linotype" w:hAnsi="Palatino Linotype" w:cs="Arial"/>
          <w:i/>
          <w:lang w:eastAsia="es-MX"/>
        </w:rPr>
      </w:pPr>
      <w:r w:rsidRPr="00551101">
        <w:rPr>
          <w:rFonts w:ascii="Palatino Linotype" w:hAnsi="Palatino Linotype" w:cs="Arial"/>
          <w:i/>
          <w:lang w:eastAsia="es-MX"/>
        </w:rPr>
        <w:t xml:space="preserve">Artículo 293.- Los capítulos de gasto se </w:t>
      </w:r>
      <w:r w:rsidRPr="00D97331">
        <w:rPr>
          <w:rFonts w:ascii="Palatino Linotype" w:hAnsi="Palatino Linotype" w:cs="Arial"/>
          <w:b/>
          <w:i/>
          <w:lang w:eastAsia="es-MX"/>
        </w:rPr>
        <w:t>dividirán en concepto, partida genérica y partida específica, que representarán las autorizaciones específicas del presupuesto</w:t>
      </w:r>
      <w:r w:rsidRPr="00551101">
        <w:rPr>
          <w:rFonts w:ascii="Palatino Linotype" w:hAnsi="Palatino Linotype" w:cs="Arial"/>
          <w:i/>
          <w:lang w:eastAsia="es-MX"/>
        </w:rPr>
        <w:t>, las cuales se encuentran contenidas en el clasificador por objeto de gasto que emita el Consejo Nacional de Armonización Contable y el Consejo de Armonización Contable del Estado de México.</w:t>
      </w:r>
    </w:p>
    <w:p w:rsidR="00551101" w:rsidRPr="00551101" w:rsidRDefault="00551101" w:rsidP="008F4231">
      <w:pPr>
        <w:tabs>
          <w:tab w:val="left" w:pos="709"/>
        </w:tabs>
        <w:spacing w:after="0" w:line="240" w:lineRule="auto"/>
        <w:ind w:left="851" w:right="760"/>
        <w:jc w:val="both"/>
        <w:rPr>
          <w:rFonts w:ascii="Palatino Linotype" w:hAnsi="Palatino Linotype" w:cs="Arial"/>
          <w:i/>
          <w:lang w:eastAsia="es-MX"/>
        </w:rPr>
      </w:pPr>
    </w:p>
    <w:p w:rsidR="00551101" w:rsidRDefault="00551101" w:rsidP="008F4231">
      <w:pPr>
        <w:tabs>
          <w:tab w:val="left" w:pos="709"/>
        </w:tabs>
        <w:spacing w:after="0" w:line="240" w:lineRule="auto"/>
        <w:ind w:left="851" w:right="760"/>
        <w:jc w:val="both"/>
        <w:rPr>
          <w:rFonts w:ascii="Palatino Linotype" w:hAnsi="Palatino Linotype" w:cs="Arial"/>
          <w:i/>
          <w:lang w:eastAsia="es-MX"/>
        </w:rPr>
      </w:pPr>
      <w:r w:rsidRPr="00551101">
        <w:rPr>
          <w:rFonts w:ascii="Palatino Linotype" w:hAnsi="Palatino Linotype" w:cs="Arial"/>
          <w:i/>
          <w:lang w:eastAsia="es-MX"/>
        </w:rPr>
        <w:t xml:space="preserve">En el caso de los municipios, </w:t>
      </w:r>
      <w:r w:rsidRPr="00D97331">
        <w:rPr>
          <w:rFonts w:ascii="Palatino Linotype" w:hAnsi="Palatino Linotype" w:cs="Arial"/>
          <w:b/>
          <w:i/>
          <w:lang w:eastAsia="es-MX"/>
        </w:rPr>
        <w:t>corresponderá a su Tesorería emitir el Clasificador por Objeto del Gasto</w:t>
      </w:r>
      <w:r w:rsidRPr="00551101">
        <w:rPr>
          <w:rFonts w:ascii="Palatino Linotype" w:hAnsi="Palatino Linotype" w:cs="Arial"/>
          <w:i/>
          <w:lang w:eastAsia="es-MX"/>
        </w:rPr>
        <w:t>, el cual deberá guardar congruencia y homogeneidad con el señalado en el párrafo anterior.</w:t>
      </w:r>
    </w:p>
    <w:p w:rsidR="00551101" w:rsidRDefault="00551101" w:rsidP="008F4231">
      <w:pPr>
        <w:tabs>
          <w:tab w:val="left" w:pos="709"/>
        </w:tabs>
        <w:spacing w:after="0" w:line="240" w:lineRule="auto"/>
        <w:ind w:left="851" w:right="760"/>
        <w:jc w:val="both"/>
        <w:rPr>
          <w:rFonts w:ascii="Palatino Linotype" w:hAnsi="Palatino Linotype" w:cs="Arial"/>
          <w:i/>
          <w:lang w:eastAsia="es-MX"/>
        </w:rPr>
      </w:pPr>
      <w:r>
        <w:rPr>
          <w:rFonts w:ascii="Palatino Linotype" w:hAnsi="Palatino Linotype" w:cs="Arial"/>
          <w:i/>
          <w:lang w:eastAsia="es-MX"/>
        </w:rPr>
        <w:t>…</w:t>
      </w:r>
    </w:p>
    <w:p w:rsidR="00D97331" w:rsidRDefault="00D97331" w:rsidP="008F4231">
      <w:pPr>
        <w:tabs>
          <w:tab w:val="left" w:pos="709"/>
        </w:tabs>
        <w:spacing w:after="0" w:line="240" w:lineRule="auto"/>
        <w:ind w:left="851" w:right="760"/>
        <w:jc w:val="both"/>
        <w:rPr>
          <w:rFonts w:ascii="Palatino Linotype" w:hAnsi="Palatino Linotype" w:cs="Arial"/>
          <w:i/>
          <w:lang w:eastAsia="es-MX"/>
        </w:rPr>
      </w:pPr>
      <w:r w:rsidRPr="00D97331">
        <w:rPr>
          <w:rFonts w:ascii="Palatino Linotype" w:hAnsi="Palatino Linotype" w:cs="Arial"/>
          <w:i/>
          <w:lang w:eastAsia="es-MX"/>
        </w:rPr>
        <w:t xml:space="preserve">Artículo 297.- </w:t>
      </w:r>
      <w:r w:rsidRPr="00D97331">
        <w:rPr>
          <w:rFonts w:ascii="Palatino Linotype" w:hAnsi="Palatino Linotype" w:cs="Arial"/>
          <w:b/>
          <w:i/>
          <w:lang w:eastAsia="es-MX"/>
        </w:rPr>
        <w:t>En casos especiales y previa justificación</w:t>
      </w:r>
      <w:r w:rsidRPr="00D97331">
        <w:rPr>
          <w:rFonts w:ascii="Palatino Linotype" w:hAnsi="Palatino Linotype" w:cs="Arial"/>
          <w:i/>
          <w:lang w:eastAsia="es-MX"/>
        </w:rPr>
        <w:t xml:space="preserve">, la Secretaría o </w:t>
      </w:r>
      <w:r w:rsidRPr="00D97331">
        <w:rPr>
          <w:rFonts w:ascii="Palatino Linotype" w:hAnsi="Palatino Linotype" w:cs="Arial"/>
          <w:b/>
          <w:i/>
          <w:lang w:eastAsia="es-MX"/>
        </w:rPr>
        <w:t>la Tesorería</w:t>
      </w:r>
      <w:r w:rsidRPr="00D97331">
        <w:rPr>
          <w:rFonts w:ascii="Palatino Linotype" w:hAnsi="Palatino Linotype" w:cs="Arial"/>
          <w:i/>
          <w:lang w:eastAsia="es-MX"/>
        </w:rPr>
        <w:t xml:space="preserve"> en el ámbito de sus respectivas competencias, </w:t>
      </w:r>
      <w:r w:rsidRPr="00D97331">
        <w:rPr>
          <w:rFonts w:ascii="Palatino Linotype" w:hAnsi="Palatino Linotype" w:cs="Arial"/>
          <w:b/>
          <w:i/>
          <w:u w:val="single"/>
          <w:lang w:eastAsia="es-MX"/>
        </w:rPr>
        <w:t>podrán autorizar presupuestalmente la celebración de contratos así como sus ampliaciones y/o modificaciones de obra pública o de adquisiciones de bienes o contratación de servicios para programas que rebasen el año presupuestal</w:t>
      </w:r>
      <w:r w:rsidRPr="00D97331">
        <w:rPr>
          <w:rFonts w:ascii="Palatino Linotype" w:hAnsi="Palatino Linotype" w:cs="Arial"/>
          <w:i/>
          <w:lang w:eastAsia="es-MX"/>
        </w:rPr>
        <w:t>, quedando sujeto su ejercicio y pago a la disponibilidad presupuestal de los años correspondientes y a que se justifique que su celebración representa ventajas económicas o que sus términos o condiciones son más favorables; que el plazo de la contratación no afectará negativamente la competencia económica en el sector de que se trate; se identifique el gasto corriente o de inversión correspondiente; y se desglose el gasto a precios del año tanto para el ejercicio fiscal correspondiente como para los subsecuentes</w:t>
      </w:r>
      <w:r>
        <w:rPr>
          <w:rFonts w:ascii="Palatino Linotype" w:hAnsi="Palatino Linotype" w:cs="Arial"/>
          <w:i/>
          <w:lang w:eastAsia="es-MX"/>
        </w:rPr>
        <w:t>...</w:t>
      </w:r>
    </w:p>
    <w:p w:rsidR="00D97331" w:rsidRDefault="00D97331" w:rsidP="008F4231">
      <w:pPr>
        <w:tabs>
          <w:tab w:val="left" w:pos="709"/>
        </w:tabs>
        <w:spacing w:after="0" w:line="240" w:lineRule="auto"/>
        <w:ind w:left="851" w:right="760"/>
        <w:jc w:val="both"/>
        <w:rPr>
          <w:rFonts w:ascii="Palatino Linotype" w:hAnsi="Palatino Linotype" w:cs="Arial"/>
          <w:i/>
          <w:lang w:eastAsia="es-MX"/>
        </w:rPr>
      </w:pPr>
      <w:r>
        <w:rPr>
          <w:rFonts w:ascii="Palatino Linotype" w:hAnsi="Palatino Linotype" w:cs="Arial"/>
          <w:i/>
          <w:lang w:eastAsia="es-MX"/>
        </w:rPr>
        <w:t>…</w:t>
      </w:r>
    </w:p>
    <w:p w:rsidR="00D97331" w:rsidRDefault="00D97331" w:rsidP="008F4231">
      <w:pPr>
        <w:tabs>
          <w:tab w:val="left" w:pos="709"/>
        </w:tabs>
        <w:spacing w:after="0" w:line="240" w:lineRule="auto"/>
        <w:ind w:left="851" w:right="760"/>
        <w:jc w:val="both"/>
        <w:rPr>
          <w:rFonts w:ascii="Palatino Linotype" w:hAnsi="Palatino Linotype" w:cs="Arial"/>
          <w:i/>
          <w:lang w:eastAsia="es-MX"/>
        </w:rPr>
      </w:pPr>
      <w:r w:rsidRPr="00D97331">
        <w:rPr>
          <w:rFonts w:ascii="Palatino Linotype" w:hAnsi="Palatino Linotype" w:cs="Arial"/>
          <w:b/>
          <w:i/>
          <w:lang w:eastAsia="es-MX"/>
        </w:rPr>
        <w:t>Tratándose de obra pública</w:t>
      </w:r>
      <w:r w:rsidRPr="00D97331">
        <w:rPr>
          <w:rFonts w:ascii="Palatino Linotype" w:hAnsi="Palatino Linotype" w:cs="Arial"/>
          <w:i/>
          <w:lang w:eastAsia="es-MX"/>
        </w:rPr>
        <w:t xml:space="preserve"> cuando existan obras o acciones cuya ejecución abarque varios ejercicios presupuestales, las dependencias, entidades públicas y unidades administrativas ejecutoras </w:t>
      </w:r>
      <w:r w:rsidRPr="00D97331">
        <w:rPr>
          <w:rFonts w:ascii="Palatino Linotype" w:hAnsi="Palatino Linotype" w:cs="Arial"/>
          <w:b/>
          <w:i/>
          <w:lang w:eastAsia="es-MX"/>
        </w:rPr>
        <w:t>deberán presentar a</w:t>
      </w:r>
      <w:r w:rsidRPr="00D97331">
        <w:rPr>
          <w:rFonts w:ascii="Palatino Linotype" w:hAnsi="Palatino Linotype" w:cs="Arial"/>
          <w:i/>
          <w:lang w:eastAsia="es-MX"/>
        </w:rPr>
        <w:t xml:space="preserve"> la Secretaría o </w:t>
      </w:r>
      <w:r w:rsidRPr="00D97331">
        <w:rPr>
          <w:rFonts w:ascii="Palatino Linotype" w:hAnsi="Palatino Linotype" w:cs="Arial"/>
          <w:b/>
          <w:i/>
          <w:lang w:eastAsia="es-MX"/>
        </w:rPr>
        <w:t>la Tesorería</w:t>
      </w:r>
      <w:r w:rsidRPr="00D97331">
        <w:rPr>
          <w:rFonts w:ascii="Palatino Linotype" w:hAnsi="Palatino Linotype" w:cs="Arial"/>
          <w:i/>
          <w:lang w:eastAsia="es-MX"/>
        </w:rPr>
        <w:t xml:space="preserve"> en el ámbito de sus respectivas competencias, </w:t>
      </w:r>
      <w:r w:rsidRPr="00D97331">
        <w:rPr>
          <w:rFonts w:ascii="Palatino Linotype" w:hAnsi="Palatino Linotype" w:cs="Arial"/>
          <w:b/>
          <w:i/>
          <w:lang w:eastAsia="es-MX"/>
        </w:rPr>
        <w:t>el programa de ejecución de la obra en el que se establezca claramente el plazo para su ejecución</w:t>
      </w:r>
      <w:r w:rsidRPr="00D97331">
        <w:rPr>
          <w:rFonts w:ascii="Palatino Linotype" w:hAnsi="Palatino Linotype" w:cs="Arial"/>
          <w:i/>
          <w:lang w:eastAsia="es-MX"/>
        </w:rPr>
        <w:t>, dicho documento deberá formar parte del expediente técnico.</w:t>
      </w:r>
    </w:p>
    <w:p w:rsidR="00D97331" w:rsidRDefault="00D97331" w:rsidP="008F4231">
      <w:pPr>
        <w:tabs>
          <w:tab w:val="left" w:pos="709"/>
        </w:tabs>
        <w:spacing w:after="0" w:line="240" w:lineRule="auto"/>
        <w:ind w:left="851" w:right="760"/>
        <w:jc w:val="both"/>
        <w:rPr>
          <w:rFonts w:ascii="Palatino Linotype" w:hAnsi="Palatino Linotype" w:cs="Arial"/>
          <w:i/>
          <w:lang w:eastAsia="es-MX"/>
        </w:rPr>
      </w:pPr>
      <w:r>
        <w:rPr>
          <w:rFonts w:ascii="Palatino Linotype" w:hAnsi="Palatino Linotype" w:cs="Arial"/>
          <w:b/>
          <w:i/>
          <w:lang w:eastAsia="es-MX"/>
        </w:rPr>
        <w:t>…</w:t>
      </w:r>
    </w:p>
    <w:p w:rsidR="00D97331" w:rsidRDefault="00D97331" w:rsidP="008F4231">
      <w:pPr>
        <w:tabs>
          <w:tab w:val="left" w:pos="709"/>
        </w:tabs>
        <w:spacing w:after="0" w:line="240" w:lineRule="auto"/>
        <w:ind w:left="851" w:right="760"/>
        <w:jc w:val="both"/>
        <w:rPr>
          <w:rFonts w:ascii="Palatino Linotype" w:hAnsi="Palatino Linotype" w:cs="Arial"/>
          <w:i/>
          <w:lang w:eastAsia="es-MX"/>
        </w:rPr>
      </w:pPr>
      <w:r w:rsidRPr="00D97331">
        <w:rPr>
          <w:rFonts w:ascii="Palatino Linotype" w:hAnsi="Palatino Linotype" w:cs="Arial"/>
          <w:i/>
          <w:lang w:eastAsia="es-MX"/>
        </w:rPr>
        <w:t xml:space="preserve">Artículo 320 Bis.- </w:t>
      </w:r>
      <w:r w:rsidRPr="00827A11">
        <w:rPr>
          <w:rFonts w:ascii="Palatino Linotype" w:hAnsi="Palatino Linotype" w:cs="Arial"/>
          <w:b/>
          <w:i/>
          <w:lang w:eastAsia="es-MX"/>
        </w:rPr>
        <w:t>Para el ejercicio del gasto, los entes públicos, deberán observar</w:t>
      </w:r>
      <w:r w:rsidRPr="00D97331">
        <w:rPr>
          <w:rFonts w:ascii="Palatino Linotype" w:hAnsi="Palatino Linotype" w:cs="Arial"/>
          <w:i/>
          <w:lang w:eastAsia="es-MX"/>
        </w:rPr>
        <w:t xml:space="preserve"> las disposiciones siguientes:</w:t>
      </w:r>
    </w:p>
    <w:p w:rsidR="00D97331" w:rsidRDefault="00D97331" w:rsidP="008F4231">
      <w:pPr>
        <w:tabs>
          <w:tab w:val="left" w:pos="709"/>
        </w:tabs>
        <w:spacing w:after="0" w:line="240" w:lineRule="auto"/>
        <w:ind w:left="851" w:right="760"/>
        <w:jc w:val="both"/>
        <w:rPr>
          <w:rFonts w:ascii="Palatino Linotype" w:hAnsi="Palatino Linotype" w:cs="Arial"/>
          <w:i/>
          <w:lang w:eastAsia="es-MX"/>
        </w:rPr>
      </w:pPr>
      <w:r>
        <w:rPr>
          <w:rFonts w:ascii="Palatino Linotype" w:hAnsi="Palatino Linotype" w:cs="Arial"/>
          <w:i/>
          <w:lang w:eastAsia="es-MX"/>
        </w:rPr>
        <w:lastRenderedPageBreak/>
        <w:t>…</w:t>
      </w:r>
    </w:p>
    <w:p w:rsidR="00D97331" w:rsidRPr="00D97331" w:rsidRDefault="00D97331" w:rsidP="008F4231">
      <w:pPr>
        <w:tabs>
          <w:tab w:val="left" w:pos="709"/>
        </w:tabs>
        <w:spacing w:after="0" w:line="240" w:lineRule="auto"/>
        <w:ind w:left="851" w:right="760"/>
        <w:jc w:val="both"/>
        <w:rPr>
          <w:rFonts w:ascii="Palatino Linotype" w:hAnsi="Palatino Linotype" w:cs="Arial"/>
          <w:i/>
          <w:lang w:eastAsia="es-MX"/>
        </w:rPr>
      </w:pPr>
      <w:r>
        <w:rPr>
          <w:rFonts w:ascii="Palatino Linotype" w:hAnsi="Palatino Linotype" w:cs="Arial"/>
          <w:i/>
          <w:lang w:eastAsia="es-MX"/>
        </w:rPr>
        <w:t xml:space="preserve">II. </w:t>
      </w:r>
      <w:r w:rsidRPr="00D97331">
        <w:rPr>
          <w:rFonts w:ascii="Palatino Linotype" w:hAnsi="Palatino Linotype" w:cs="Arial"/>
          <w:i/>
          <w:lang w:eastAsia="es-MX"/>
        </w:rPr>
        <w:t xml:space="preserve">Podrán realizar erogaciones adicionales a las aprobadas en el Presupuesto de Egresos con cargo a los ingresos excedentes que obtengan </w:t>
      </w:r>
      <w:r w:rsidR="00827A11">
        <w:rPr>
          <w:rFonts w:ascii="Palatino Linotype" w:hAnsi="Palatino Linotype" w:cs="Arial"/>
          <w:b/>
          <w:i/>
          <w:lang w:eastAsia="es-MX"/>
        </w:rPr>
        <w:t>y con la autorización previa de</w:t>
      </w:r>
      <w:r w:rsidRPr="00D97331">
        <w:rPr>
          <w:rFonts w:ascii="Palatino Linotype" w:hAnsi="Palatino Linotype" w:cs="Arial"/>
          <w:i/>
          <w:lang w:eastAsia="es-MX"/>
        </w:rPr>
        <w:t xml:space="preserve"> la Secretaría o </w:t>
      </w:r>
      <w:r w:rsidRPr="00827A11">
        <w:rPr>
          <w:rFonts w:ascii="Palatino Linotype" w:hAnsi="Palatino Linotype" w:cs="Arial"/>
          <w:b/>
          <w:i/>
          <w:lang w:eastAsia="es-MX"/>
        </w:rPr>
        <w:t>la Tesorería</w:t>
      </w:r>
      <w:r w:rsidRPr="00D97331">
        <w:rPr>
          <w:rFonts w:ascii="Palatino Linotype" w:hAnsi="Palatino Linotype" w:cs="Arial"/>
          <w:i/>
          <w:lang w:eastAsia="es-MX"/>
        </w:rPr>
        <w:t xml:space="preserve"> en el ámbito de sus respectivas competencias.</w:t>
      </w:r>
    </w:p>
    <w:p w:rsidR="00D97331" w:rsidRPr="00827A11" w:rsidRDefault="00D97331" w:rsidP="00827A11">
      <w:pPr>
        <w:tabs>
          <w:tab w:val="left" w:pos="7938"/>
        </w:tabs>
        <w:spacing w:after="0" w:line="360" w:lineRule="auto"/>
        <w:jc w:val="both"/>
        <w:rPr>
          <w:rFonts w:ascii="Palatino Linotype" w:hAnsi="Palatino Linotype" w:cs="Arial"/>
          <w:sz w:val="24"/>
          <w:szCs w:val="24"/>
        </w:rPr>
      </w:pPr>
    </w:p>
    <w:p w:rsidR="00D97331" w:rsidRPr="00827A11" w:rsidRDefault="00827A11" w:rsidP="00827A11">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Hasta aquí como podemos apreciar efectivamente las erogaciones de contratación de obra pública le corresponden a la Tesorería Municipal, en ese sentido la respuesta de la Tesorería Municipal dentro del recurso de revisión </w:t>
      </w:r>
      <w:r w:rsidRPr="005D6927">
        <w:rPr>
          <w:rFonts w:ascii="Palatino Linotype" w:hAnsi="Palatino Linotype" w:cs="Arial"/>
          <w:b/>
          <w:bCs/>
          <w:sz w:val="24"/>
          <w:lang w:eastAsia="es-MX"/>
        </w:rPr>
        <w:t>0</w:t>
      </w:r>
      <w:r>
        <w:rPr>
          <w:rFonts w:ascii="Palatino Linotype" w:hAnsi="Palatino Linotype" w:cs="Arial"/>
          <w:b/>
          <w:bCs/>
          <w:sz w:val="24"/>
          <w:lang w:eastAsia="es-MX"/>
        </w:rPr>
        <w:t>6011</w:t>
      </w:r>
      <w:r w:rsidRPr="005D6927">
        <w:rPr>
          <w:rFonts w:ascii="Palatino Linotype" w:hAnsi="Palatino Linotype" w:cs="Arial"/>
          <w:b/>
          <w:bCs/>
          <w:sz w:val="24"/>
          <w:lang w:eastAsia="es-MX"/>
        </w:rPr>
        <w:t>/INFOEM/IP/RR/202</w:t>
      </w:r>
      <w:r>
        <w:rPr>
          <w:rFonts w:ascii="Palatino Linotype" w:hAnsi="Palatino Linotype" w:cs="Arial"/>
          <w:b/>
          <w:bCs/>
          <w:sz w:val="24"/>
          <w:lang w:eastAsia="es-MX"/>
        </w:rPr>
        <w:t>1</w:t>
      </w:r>
      <w:r>
        <w:rPr>
          <w:rFonts w:ascii="Palatino Linotype" w:hAnsi="Palatino Linotype" w:cs="Arial"/>
          <w:bCs/>
          <w:sz w:val="24"/>
          <w:lang w:eastAsia="es-MX"/>
        </w:rPr>
        <w:t>, en el que refiere</w:t>
      </w:r>
      <w:r w:rsidR="008F4231">
        <w:rPr>
          <w:rFonts w:ascii="Palatino Linotype" w:hAnsi="Palatino Linotype" w:cs="Arial"/>
          <w:bCs/>
          <w:sz w:val="24"/>
          <w:lang w:eastAsia="es-MX"/>
        </w:rPr>
        <w:t>, en lo sustancial lo siguiente</w:t>
      </w:r>
      <w:r>
        <w:rPr>
          <w:rFonts w:ascii="Palatino Linotype" w:hAnsi="Palatino Linotype" w:cs="Arial"/>
          <w:bCs/>
          <w:sz w:val="24"/>
          <w:lang w:eastAsia="es-MX"/>
        </w:rPr>
        <w:t>:</w:t>
      </w:r>
    </w:p>
    <w:p w:rsidR="00D97331" w:rsidRPr="00827A11" w:rsidRDefault="00D97331" w:rsidP="00827A11">
      <w:pPr>
        <w:tabs>
          <w:tab w:val="left" w:pos="7938"/>
        </w:tabs>
        <w:spacing w:after="0" w:line="360" w:lineRule="auto"/>
        <w:jc w:val="both"/>
        <w:rPr>
          <w:rFonts w:ascii="Palatino Linotype" w:hAnsi="Palatino Linotype" w:cs="Arial"/>
          <w:sz w:val="24"/>
          <w:szCs w:val="24"/>
        </w:rPr>
      </w:pPr>
    </w:p>
    <w:p w:rsidR="00D97331" w:rsidRPr="00827A11" w:rsidRDefault="008F4231" w:rsidP="008F4231">
      <w:pPr>
        <w:tabs>
          <w:tab w:val="left" w:pos="7938"/>
        </w:tabs>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98176" behindDoc="0" locked="0" layoutInCell="1" allowOverlap="1">
                <wp:simplePos x="0" y="0"/>
                <wp:positionH relativeFrom="column">
                  <wp:posOffset>461948</wp:posOffset>
                </wp:positionH>
                <wp:positionV relativeFrom="paragraph">
                  <wp:posOffset>2153478</wp:posOffset>
                </wp:positionV>
                <wp:extent cx="4826442" cy="572494"/>
                <wp:effectExtent l="19050" t="19050" r="31750" b="37465"/>
                <wp:wrapNone/>
                <wp:docPr id="38" name="Rectángulo 38"/>
                <wp:cNvGraphicFramePr/>
                <a:graphic xmlns:a="http://schemas.openxmlformats.org/drawingml/2006/main">
                  <a:graphicData uri="http://schemas.microsoft.com/office/word/2010/wordprocessingShape">
                    <wps:wsp>
                      <wps:cNvSpPr/>
                      <wps:spPr>
                        <a:xfrm>
                          <a:off x="0" y="0"/>
                          <a:ext cx="4826442" cy="572494"/>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27A607" id="Rectángulo 38" o:spid="_x0000_s1026" style="position:absolute;margin-left:36.35pt;margin-top:169.55pt;width:380.05pt;height:45.1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" filled="f" strokecolor="red" strokeweight="4.5pt"/>
            </w:pict>
          </mc:Fallback>
        </mc:AlternateContent>
      </w:r>
      <w:r>
        <w:rPr>
          <w:noProof/>
          <w:lang w:eastAsia="es-MX"/>
        </w:rPr>
        <w:drawing>
          <wp:inline distT="0" distB="0" distL="0" distR="0" wp14:anchorId="3152F8FA" wp14:editId="79BCEE4E">
            <wp:extent cx="4698317" cy="4492486"/>
            <wp:effectExtent l="0" t="0" r="7620" b="381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306" t="29948" r="33451" b="8186"/>
                    <a:stretch/>
                  </pic:blipFill>
                  <pic:spPr bwMode="auto">
                    <a:xfrm>
                      <a:off x="0" y="0"/>
                      <a:ext cx="4722484" cy="4515594"/>
                    </a:xfrm>
                    <a:prstGeom prst="rect">
                      <a:avLst/>
                    </a:prstGeom>
                    <a:ln>
                      <a:noFill/>
                    </a:ln>
                    <a:extLst>
                      <a:ext uri="{53640926-AAD7-44D8-BBD7-CCE9431645EC}">
                        <a14:shadowObscured xmlns:a14="http://schemas.microsoft.com/office/drawing/2010/main"/>
                      </a:ext>
                    </a:extLst>
                  </pic:spPr>
                </pic:pic>
              </a:graphicData>
            </a:graphic>
          </wp:inline>
        </w:drawing>
      </w:r>
    </w:p>
    <w:p w:rsidR="00D97331" w:rsidRPr="00827A11" w:rsidRDefault="00D97331" w:rsidP="00827A11">
      <w:pPr>
        <w:tabs>
          <w:tab w:val="left" w:pos="7938"/>
        </w:tabs>
        <w:spacing w:after="0" w:line="360" w:lineRule="auto"/>
        <w:jc w:val="both"/>
        <w:rPr>
          <w:rFonts w:ascii="Palatino Linotype" w:hAnsi="Palatino Linotype" w:cs="Arial"/>
          <w:sz w:val="24"/>
          <w:szCs w:val="24"/>
        </w:rPr>
      </w:pPr>
    </w:p>
    <w:p w:rsidR="00551101" w:rsidRPr="00827A11" w:rsidRDefault="00551101" w:rsidP="00827A11">
      <w:pPr>
        <w:tabs>
          <w:tab w:val="left" w:pos="7938"/>
        </w:tabs>
        <w:spacing w:after="0" w:line="360" w:lineRule="auto"/>
        <w:jc w:val="both"/>
        <w:rPr>
          <w:rFonts w:ascii="Palatino Linotype" w:hAnsi="Palatino Linotype" w:cs="Arial"/>
          <w:sz w:val="24"/>
          <w:szCs w:val="24"/>
        </w:rPr>
      </w:pPr>
    </w:p>
    <w:p w:rsidR="00D34C39" w:rsidRDefault="008F4231" w:rsidP="00E550E0">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No colma el derecho de acceso a la información del hoy recurrente, pues como ya quedó evidenciado</w:t>
      </w:r>
      <w:r w:rsidR="00DA7F20">
        <w:rPr>
          <w:rFonts w:ascii="Palatino Linotype" w:hAnsi="Palatino Linotype" w:cs="Arial"/>
          <w:sz w:val="24"/>
          <w:szCs w:val="24"/>
        </w:rPr>
        <w:t>,</w:t>
      </w:r>
      <w:r>
        <w:rPr>
          <w:rFonts w:ascii="Palatino Linotype" w:hAnsi="Palatino Linotype" w:cs="Arial"/>
          <w:sz w:val="24"/>
          <w:szCs w:val="24"/>
        </w:rPr>
        <w:t xml:space="preserve"> a la Tesorería Municipal del sujeto obligado le corresponde llevar a cabo las erogaciones por contrataciones de obra pública</w:t>
      </w:r>
      <w:r w:rsidR="00DA7F20">
        <w:rPr>
          <w:rFonts w:ascii="Palatino Linotype" w:hAnsi="Palatino Linotype" w:cs="Arial"/>
          <w:sz w:val="24"/>
          <w:szCs w:val="24"/>
        </w:rPr>
        <w:t>, e</w:t>
      </w:r>
      <w:r w:rsidR="00D34C39">
        <w:rPr>
          <w:rFonts w:ascii="Palatino Linotype" w:hAnsi="Palatino Linotype" w:cs="Arial"/>
          <w:sz w:val="24"/>
          <w:szCs w:val="24"/>
        </w:rPr>
        <w:t xml:space="preserve">n consecuencia el sujeto obligado deberá entregar la información solicitada </w:t>
      </w:r>
      <w:r w:rsidR="00D34C39" w:rsidRPr="00D34C39">
        <w:rPr>
          <w:rFonts w:ascii="Palatino Linotype" w:hAnsi="Palatino Linotype" w:cs="Arial"/>
          <w:b/>
          <w:sz w:val="24"/>
          <w:szCs w:val="24"/>
          <w:u w:val="single"/>
        </w:rPr>
        <w:t>a través del SAIMEX</w:t>
      </w:r>
      <w:r w:rsidR="00D34C39">
        <w:rPr>
          <w:rFonts w:ascii="Palatino Linotype" w:hAnsi="Palatino Linotype" w:cs="Arial"/>
          <w:sz w:val="24"/>
          <w:szCs w:val="24"/>
        </w:rPr>
        <w:t>,</w:t>
      </w:r>
      <w:r w:rsidR="00DA7F20">
        <w:rPr>
          <w:rFonts w:ascii="Palatino Linotype" w:hAnsi="Palatino Linotype" w:cs="Arial"/>
          <w:sz w:val="24"/>
          <w:szCs w:val="24"/>
        </w:rPr>
        <w:t xml:space="preserve"> en su caso en versión p</w:t>
      </w:r>
      <w:r w:rsidR="0093059A">
        <w:rPr>
          <w:rFonts w:ascii="Palatino Linotype" w:hAnsi="Palatino Linotype" w:cs="Arial"/>
          <w:sz w:val="24"/>
          <w:szCs w:val="24"/>
        </w:rPr>
        <w:t>ública de lo siguiente:</w:t>
      </w:r>
    </w:p>
    <w:p w:rsidR="0093059A" w:rsidRDefault="0093059A" w:rsidP="00E550E0">
      <w:pPr>
        <w:tabs>
          <w:tab w:val="left" w:pos="7938"/>
        </w:tabs>
        <w:spacing w:after="0" w:line="360" w:lineRule="auto"/>
        <w:jc w:val="both"/>
        <w:rPr>
          <w:rFonts w:ascii="Palatino Linotype" w:hAnsi="Palatino Linotype" w:cs="Arial"/>
          <w:sz w:val="24"/>
          <w:szCs w:val="24"/>
        </w:rPr>
      </w:pPr>
    </w:p>
    <w:p w:rsidR="00B67F1C" w:rsidRDefault="00B67F1C" w:rsidP="00514C98">
      <w:pPr>
        <w:pStyle w:val="Prrafodelista"/>
        <w:numPr>
          <w:ilvl w:val="0"/>
          <w:numId w:val="4"/>
        </w:numPr>
        <w:spacing w:line="360" w:lineRule="auto"/>
        <w:jc w:val="both"/>
        <w:rPr>
          <w:rFonts w:ascii="Palatino Linotype" w:hAnsi="Palatino Linotype" w:cs="Arial"/>
          <w:b/>
        </w:rPr>
      </w:pPr>
      <w:r w:rsidRPr="00B67F1C">
        <w:rPr>
          <w:rFonts w:ascii="Palatino Linotype" w:hAnsi="Palatino Linotype" w:cs="Arial"/>
          <w:b/>
        </w:rPr>
        <w:t>Docum</w:t>
      </w:r>
      <w:r>
        <w:rPr>
          <w:rFonts w:ascii="Palatino Linotype" w:hAnsi="Palatino Linotype" w:cs="Arial"/>
          <w:b/>
        </w:rPr>
        <w:t xml:space="preserve">ento o documentos donde conste la totalidad de </w:t>
      </w:r>
      <w:r w:rsidRPr="00B67F1C">
        <w:rPr>
          <w:rFonts w:ascii="Palatino Linotype" w:hAnsi="Palatino Linotype" w:cs="Arial"/>
          <w:b/>
        </w:rPr>
        <w:t xml:space="preserve">los pagos realizados a proveedores o </w:t>
      </w:r>
      <w:r w:rsidR="008E505A">
        <w:rPr>
          <w:rFonts w:ascii="Palatino Linotype" w:hAnsi="Palatino Linotype" w:cs="Arial"/>
          <w:b/>
        </w:rPr>
        <w:t>prestadores de servicios del A</w:t>
      </w:r>
      <w:r w:rsidRPr="00B67F1C">
        <w:rPr>
          <w:rFonts w:ascii="Palatino Linotype" w:hAnsi="Palatino Linotype" w:cs="Arial"/>
          <w:b/>
        </w:rPr>
        <w:t>yuntamiento</w:t>
      </w:r>
      <w:r>
        <w:rPr>
          <w:rFonts w:ascii="Palatino Linotype" w:hAnsi="Palatino Linotype" w:cs="Arial"/>
          <w:b/>
        </w:rPr>
        <w:t xml:space="preserve"> de </w:t>
      </w:r>
      <w:proofErr w:type="spellStart"/>
      <w:r>
        <w:rPr>
          <w:rFonts w:ascii="Palatino Linotype" w:hAnsi="Palatino Linotype" w:cs="Arial"/>
          <w:b/>
        </w:rPr>
        <w:t>Acambay</w:t>
      </w:r>
      <w:proofErr w:type="spellEnd"/>
      <w:r>
        <w:rPr>
          <w:rFonts w:ascii="Palatino Linotype" w:hAnsi="Palatino Linotype" w:cs="Arial"/>
          <w:b/>
        </w:rPr>
        <w:t xml:space="preserve"> de Ruiz Castañeda</w:t>
      </w:r>
      <w:r w:rsidRPr="00B67F1C">
        <w:rPr>
          <w:rFonts w:ascii="Palatino Linotype" w:hAnsi="Palatino Linotype" w:cs="Arial"/>
          <w:b/>
        </w:rPr>
        <w:t>, en donde se advierta el monto del pago efectuado</w:t>
      </w:r>
      <w:r>
        <w:rPr>
          <w:rFonts w:ascii="Palatino Linotype" w:hAnsi="Palatino Linotype" w:cs="Arial"/>
          <w:b/>
        </w:rPr>
        <w:t>,</w:t>
      </w:r>
      <w:r w:rsidRPr="00B67F1C">
        <w:rPr>
          <w:rFonts w:ascii="Palatino Linotype" w:hAnsi="Palatino Linotype" w:cs="Arial"/>
          <w:b/>
        </w:rPr>
        <w:t xml:space="preserve"> la fecha en que se realizó </w:t>
      </w:r>
      <w:r>
        <w:rPr>
          <w:rFonts w:ascii="Palatino Linotype" w:hAnsi="Palatino Linotype" w:cs="Arial"/>
          <w:b/>
        </w:rPr>
        <w:t>dicho</w:t>
      </w:r>
      <w:r w:rsidRPr="00B67F1C">
        <w:rPr>
          <w:rFonts w:ascii="Palatino Linotype" w:hAnsi="Palatino Linotype" w:cs="Arial"/>
          <w:b/>
        </w:rPr>
        <w:t xml:space="preserve"> pago</w:t>
      </w:r>
      <w:r>
        <w:rPr>
          <w:rFonts w:ascii="Palatino Linotype" w:hAnsi="Palatino Linotype" w:cs="Arial"/>
          <w:b/>
        </w:rPr>
        <w:t xml:space="preserve"> y número de factura.</w:t>
      </w:r>
    </w:p>
    <w:p w:rsidR="008E505A" w:rsidRDefault="008E505A" w:rsidP="008E505A">
      <w:pPr>
        <w:pStyle w:val="Prrafodelista"/>
        <w:spacing w:line="360" w:lineRule="auto"/>
        <w:ind w:left="720"/>
        <w:jc w:val="both"/>
        <w:rPr>
          <w:rFonts w:ascii="Palatino Linotype" w:hAnsi="Palatino Linotype" w:cs="Arial"/>
          <w:b/>
        </w:rPr>
      </w:pPr>
    </w:p>
    <w:p w:rsidR="00B67F1C" w:rsidRPr="00B67F1C" w:rsidRDefault="00B67F1C" w:rsidP="00B67F1C">
      <w:pPr>
        <w:pStyle w:val="Prrafodelista"/>
        <w:numPr>
          <w:ilvl w:val="0"/>
          <w:numId w:val="4"/>
        </w:numPr>
        <w:spacing w:line="360" w:lineRule="auto"/>
        <w:jc w:val="both"/>
        <w:rPr>
          <w:rFonts w:ascii="Palatino Linotype" w:hAnsi="Palatino Linotype" w:cs="Arial"/>
          <w:b/>
        </w:rPr>
      </w:pPr>
      <w:r w:rsidRPr="00B67F1C">
        <w:rPr>
          <w:rFonts w:ascii="Palatino Linotype" w:hAnsi="Palatino Linotype" w:cs="Arial"/>
          <w:b/>
        </w:rPr>
        <w:t>Las Facturas y pólizas contables que amparan las erogaciones de los movimientos antes referidos.</w:t>
      </w:r>
    </w:p>
    <w:p w:rsidR="00B67F1C" w:rsidRPr="00B67F1C" w:rsidRDefault="00B67F1C" w:rsidP="00B67F1C">
      <w:pPr>
        <w:pStyle w:val="Prrafodelista"/>
        <w:spacing w:line="360" w:lineRule="auto"/>
        <w:ind w:left="720"/>
        <w:jc w:val="both"/>
        <w:rPr>
          <w:rFonts w:ascii="Palatino Linotype" w:hAnsi="Palatino Linotype" w:cs="Arial"/>
          <w:b/>
        </w:rPr>
      </w:pPr>
    </w:p>
    <w:p w:rsidR="00B67F1C" w:rsidRPr="00B67F1C" w:rsidRDefault="00B67F1C" w:rsidP="00B67F1C">
      <w:pPr>
        <w:pStyle w:val="Prrafodelista"/>
        <w:spacing w:line="360" w:lineRule="auto"/>
        <w:ind w:left="720"/>
        <w:jc w:val="both"/>
        <w:rPr>
          <w:rFonts w:ascii="Palatino Linotype" w:hAnsi="Palatino Linotype" w:cs="Arial"/>
          <w:b/>
        </w:rPr>
      </w:pPr>
      <w:r w:rsidRPr="00B67F1C">
        <w:rPr>
          <w:rFonts w:ascii="Palatino Linotype" w:hAnsi="Palatino Linotype" w:cs="Arial"/>
          <w:b/>
        </w:rPr>
        <w:t>Todo lo anterior, comprendiendo del periodo del primero de enero de dos mil veintiuno a la fecha de la solicitud de información</w:t>
      </w:r>
      <w:r>
        <w:rPr>
          <w:rFonts w:ascii="Palatino Linotype" w:hAnsi="Palatino Linotype" w:cs="Arial"/>
          <w:b/>
        </w:rPr>
        <w:t>,</w:t>
      </w:r>
      <w:r w:rsidRPr="00B67F1C">
        <w:rPr>
          <w:rFonts w:ascii="Palatino Linotype" w:hAnsi="Palatino Linotype" w:cs="Arial"/>
          <w:b/>
        </w:rPr>
        <w:t xml:space="preserve"> es decir, al once de noviembre de dos mil veintiuno.</w:t>
      </w:r>
    </w:p>
    <w:p w:rsidR="00B67F1C" w:rsidRDefault="00B67F1C" w:rsidP="00B67F1C">
      <w:pPr>
        <w:pStyle w:val="Prrafodelista"/>
        <w:tabs>
          <w:tab w:val="left" w:pos="7938"/>
        </w:tabs>
        <w:spacing w:line="360" w:lineRule="auto"/>
        <w:ind w:left="720"/>
        <w:jc w:val="both"/>
        <w:rPr>
          <w:rFonts w:ascii="Palatino Linotype" w:hAnsi="Palatino Linotype" w:cs="Arial"/>
          <w:b/>
        </w:rPr>
      </w:pPr>
    </w:p>
    <w:p w:rsidR="0093059A" w:rsidRPr="0093059A" w:rsidRDefault="0093059A" w:rsidP="0093059A">
      <w:pPr>
        <w:pStyle w:val="Prrafodelista"/>
        <w:numPr>
          <w:ilvl w:val="0"/>
          <w:numId w:val="4"/>
        </w:numPr>
        <w:tabs>
          <w:tab w:val="left" w:pos="7938"/>
        </w:tabs>
        <w:spacing w:line="360" w:lineRule="auto"/>
        <w:jc w:val="both"/>
        <w:rPr>
          <w:rFonts w:ascii="Palatino Linotype" w:hAnsi="Palatino Linotype" w:cs="Arial"/>
          <w:b/>
        </w:rPr>
      </w:pPr>
      <w:r w:rsidRPr="0093059A">
        <w:rPr>
          <w:rFonts w:ascii="Palatino Linotype" w:hAnsi="Palatino Linotype" w:cs="Arial"/>
          <w:b/>
        </w:rPr>
        <w:t>Documento o documentos donde consten las fechas de adjudicación</w:t>
      </w:r>
      <w:r w:rsidR="00076F13">
        <w:rPr>
          <w:rFonts w:ascii="Palatino Linotype" w:hAnsi="Palatino Linotype" w:cs="Arial"/>
          <w:b/>
        </w:rPr>
        <w:t xml:space="preserve"> o contratación </w:t>
      </w:r>
      <w:r w:rsidRPr="0093059A">
        <w:rPr>
          <w:rFonts w:ascii="Palatino Linotype" w:hAnsi="Palatino Linotype" w:cs="Arial"/>
          <w:b/>
        </w:rPr>
        <w:t>y</w:t>
      </w:r>
      <w:r w:rsidR="00076F13">
        <w:rPr>
          <w:rFonts w:ascii="Palatino Linotype" w:hAnsi="Palatino Linotype" w:cs="Arial"/>
          <w:b/>
        </w:rPr>
        <w:t xml:space="preserve"> las fechas de los</w:t>
      </w:r>
      <w:r w:rsidRPr="0093059A">
        <w:rPr>
          <w:rFonts w:ascii="Palatino Linotype" w:hAnsi="Palatino Linotype" w:cs="Arial"/>
          <w:b/>
        </w:rPr>
        <w:t xml:space="preserve"> pagos realizados</w:t>
      </w:r>
      <w:r w:rsidR="00D06012">
        <w:rPr>
          <w:rFonts w:ascii="Palatino Linotype" w:hAnsi="Palatino Linotype" w:cs="Arial"/>
          <w:b/>
        </w:rPr>
        <w:t>,</w:t>
      </w:r>
      <w:r w:rsidRPr="0093059A">
        <w:rPr>
          <w:rFonts w:ascii="Palatino Linotype" w:hAnsi="Palatino Linotype" w:cs="Arial"/>
          <w:b/>
        </w:rPr>
        <w:t xml:space="preserve"> por las obras </w:t>
      </w:r>
      <w:r w:rsidR="00076F13">
        <w:rPr>
          <w:rFonts w:ascii="Palatino Linotype" w:hAnsi="Palatino Linotype" w:cs="Arial"/>
          <w:b/>
        </w:rPr>
        <w:t>señaladas en los documentos adjuntos</w:t>
      </w:r>
      <w:r w:rsidRPr="0093059A">
        <w:rPr>
          <w:rFonts w:ascii="Palatino Linotype" w:hAnsi="Palatino Linotype" w:cs="Arial"/>
          <w:b/>
        </w:rPr>
        <w:t xml:space="preserve"> </w:t>
      </w:r>
      <w:r w:rsidR="00076F13">
        <w:rPr>
          <w:rFonts w:ascii="Palatino Linotype" w:hAnsi="Palatino Linotype" w:cs="Arial"/>
          <w:b/>
        </w:rPr>
        <w:t>de</w:t>
      </w:r>
      <w:r w:rsidRPr="0093059A">
        <w:rPr>
          <w:rFonts w:ascii="Palatino Linotype" w:hAnsi="Palatino Linotype" w:cs="Arial"/>
          <w:b/>
        </w:rPr>
        <w:t xml:space="preserve"> la contestación</w:t>
      </w:r>
      <w:r w:rsidR="00076F13">
        <w:rPr>
          <w:rFonts w:ascii="Palatino Linotype" w:hAnsi="Palatino Linotype" w:cs="Arial"/>
          <w:b/>
        </w:rPr>
        <w:t xml:space="preserve"> a la solicitud de información</w:t>
      </w:r>
      <w:r w:rsidR="00D06012">
        <w:rPr>
          <w:rFonts w:ascii="Palatino Linotype" w:hAnsi="Palatino Linotype" w:cs="Arial"/>
          <w:b/>
        </w:rPr>
        <w:t xml:space="preserve"> </w:t>
      </w:r>
      <w:r w:rsidR="00D06012" w:rsidRPr="00D06012">
        <w:rPr>
          <w:rFonts w:ascii="Palatino Linotype" w:hAnsi="Palatino Linotype" w:cs="Arial"/>
          <w:b/>
        </w:rPr>
        <w:t>00160/ACAMBAY/IP/2021</w:t>
      </w:r>
      <w:r w:rsidR="00D06012">
        <w:rPr>
          <w:rFonts w:ascii="Palatino Linotype" w:hAnsi="Palatino Linotype" w:cs="Arial"/>
          <w:b/>
        </w:rPr>
        <w:t>.</w:t>
      </w:r>
    </w:p>
    <w:p w:rsidR="008E505A" w:rsidRDefault="008E505A" w:rsidP="00E550E0">
      <w:pPr>
        <w:shd w:val="clear" w:color="auto" w:fill="FFFFFF"/>
        <w:spacing w:after="0" w:line="360" w:lineRule="auto"/>
        <w:ind w:left="720"/>
        <w:jc w:val="both"/>
        <w:rPr>
          <w:rFonts w:ascii="Palatino Linotype" w:hAnsi="Palatino Linotype" w:cs="Arial"/>
          <w:sz w:val="24"/>
          <w:szCs w:val="24"/>
        </w:rPr>
      </w:pPr>
    </w:p>
    <w:p w:rsidR="00E550E0" w:rsidRPr="00CD58A3" w:rsidRDefault="00E550E0" w:rsidP="00E550E0">
      <w:pPr>
        <w:shd w:val="clear" w:color="auto" w:fill="FFFFFF"/>
        <w:spacing w:after="0" w:line="360" w:lineRule="auto"/>
        <w:ind w:left="720"/>
        <w:jc w:val="both"/>
        <w:rPr>
          <w:rFonts w:ascii="Palatino Linotype" w:hAnsi="Palatino Linotype"/>
          <w:b/>
          <w:color w:val="222222"/>
          <w:sz w:val="24"/>
          <w:szCs w:val="24"/>
          <w:lang w:eastAsia="es-MX"/>
        </w:rPr>
      </w:pPr>
      <w:r w:rsidRPr="00CD58A3">
        <w:rPr>
          <w:rFonts w:ascii="Palatino Linotype" w:hAnsi="Palatino Linotype"/>
          <w:b/>
          <w:bCs/>
          <w:i/>
          <w:iCs/>
          <w:color w:val="222222"/>
          <w:sz w:val="24"/>
          <w:szCs w:val="24"/>
          <w:lang w:eastAsia="es-MX"/>
        </w:rPr>
        <w:lastRenderedPageBreak/>
        <w:t>De la versión pública.</w:t>
      </w:r>
    </w:p>
    <w:p w:rsidR="00E550E0" w:rsidRPr="00620984" w:rsidRDefault="00E550E0" w:rsidP="00E550E0">
      <w:pPr>
        <w:tabs>
          <w:tab w:val="left" w:pos="7938"/>
        </w:tabs>
        <w:spacing w:after="0" w:line="360" w:lineRule="auto"/>
        <w:jc w:val="both"/>
        <w:rPr>
          <w:rFonts w:ascii="Palatino Linotype" w:eastAsia="Arial Unicode MS" w:hAnsi="Palatino Linotype" w:cs="Arial"/>
          <w:sz w:val="24"/>
        </w:rPr>
      </w:pPr>
    </w:p>
    <w:p w:rsidR="00E550E0" w:rsidRPr="00620984" w:rsidRDefault="00E550E0" w:rsidP="00E550E0">
      <w:pPr>
        <w:tabs>
          <w:tab w:val="left" w:pos="7938"/>
        </w:tabs>
        <w:spacing w:after="0" w:line="360" w:lineRule="auto"/>
        <w:jc w:val="both"/>
        <w:rPr>
          <w:rFonts w:ascii="Palatino Linotype" w:eastAsia="Arial Unicode MS" w:hAnsi="Palatino Linotype" w:cs="Arial"/>
          <w:sz w:val="24"/>
        </w:rPr>
      </w:pPr>
      <w:r w:rsidRPr="00620984">
        <w:rPr>
          <w:rFonts w:ascii="Palatino Linotype" w:eastAsia="Arial Unicode MS" w:hAnsi="Palatino Linotype" w:cs="Arial"/>
          <w:sz w:val="24"/>
        </w:rPr>
        <w:t>Derivado de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rsidR="00E550E0" w:rsidRPr="00620984" w:rsidRDefault="00E550E0" w:rsidP="00E550E0">
      <w:pPr>
        <w:tabs>
          <w:tab w:val="left" w:pos="7938"/>
        </w:tabs>
        <w:spacing w:after="0" w:line="360" w:lineRule="auto"/>
        <w:jc w:val="both"/>
        <w:rPr>
          <w:rFonts w:ascii="Palatino Linotype" w:eastAsia="Arial Unicode MS" w:hAnsi="Palatino Linotype" w:cs="Arial"/>
          <w:sz w:val="24"/>
        </w:rPr>
      </w:pPr>
      <w:r w:rsidRPr="00620984">
        <w:rPr>
          <w:rFonts w:ascii="Palatino Linotype" w:eastAsia="Arial Unicode MS" w:hAnsi="Palatino Linotype" w:cs="Arial"/>
          <w:sz w:val="24"/>
        </w:rPr>
        <w:t> </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3. Para los efectos de la presente Ley se entenderá por:</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IX. Datos personales: La información concerniente a una persona, identificada o identificable según lo dispuesto por la Ley de Protección de Datos Personales del Estado de México;</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XLV. Versión pública: Documento en el que se elimine, suprime o borra la información clasificada como reservada o confidencial para permitir su acceso.</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122.</w:t>
      </w:r>
      <w:r w:rsidRPr="005A0459">
        <w:rPr>
          <w:rFonts w:ascii="Palatino Linotype" w:hAnsi="Palatino Linotype"/>
          <w:i/>
          <w:iCs/>
          <w:color w:val="222222"/>
          <w:lang w:eastAsia="es-MX"/>
        </w:rPr>
        <w:t xml:space="preserve"> La clasificación es el proceso mediante el cual el sujeto obligado determina que la información en su poder </w:t>
      </w:r>
      <w:proofErr w:type="spellStart"/>
      <w:r w:rsidRPr="005A0459">
        <w:rPr>
          <w:rFonts w:ascii="Palatino Linotype" w:hAnsi="Palatino Linotype"/>
          <w:i/>
          <w:iCs/>
          <w:color w:val="222222"/>
          <w:lang w:eastAsia="es-MX"/>
        </w:rPr>
        <w:t>actualiza</w:t>
      </w:r>
      <w:proofErr w:type="spellEnd"/>
      <w:r w:rsidRPr="005A0459">
        <w:rPr>
          <w:rFonts w:ascii="Palatino Linotype" w:hAnsi="Palatino Linotype"/>
          <w:i/>
          <w:iCs/>
          <w:color w:val="222222"/>
          <w:lang w:eastAsia="es-MX"/>
        </w:rPr>
        <w:t xml:space="preserve"> alguno de los supuestos de reserva o confidencialidad, de conformidad con lo dispuesto en el presente título.</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132.</w:t>
      </w:r>
      <w:r w:rsidRPr="005A0459">
        <w:rPr>
          <w:rFonts w:ascii="Palatino Linotype" w:hAnsi="Palatino Linotype"/>
          <w:i/>
          <w:iCs/>
          <w:color w:val="222222"/>
          <w:lang w:eastAsia="es-MX"/>
        </w:rPr>
        <w:t> La clasificación de la información se llevará a cabo en el momento en que:</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lastRenderedPageBreak/>
        <w:t>II. Se determine mediante resolución de autoridad competente; o</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5A0459">
        <w:rPr>
          <w:rFonts w:ascii="Palatino Linotype" w:hAnsi="Palatino Linotype"/>
          <w:b/>
          <w:bCs/>
          <w:i/>
          <w:iCs/>
          <w:color w:val="222222"/>
          <w:u w:val="single"/>
          <w:lang w:eastAsia="es-MX"/>
        </w:rPr>
        <w:t>de manera genérica y fundando y motivando su clasificación.</w:t>
      </w:r>
      <w:r>
        <w:rPr>
          <w:rFonts w:ascii="Palatino Linotype" w:hAnsi="Palatino Linotype"/>
          <w:b/>
          <w:bCs/>
          <w:i/>
          <w:iCs/>
          <w:color w:val="222222"/>
          <w:u w:val="single"/>
          <w:lang w:eastAsia="es-MX"/>
        </w:rPr>
        <w:t>”</w:t>
      </w:r>
    </w:p>
    <w:p w:rsidR="00E550E0" w:rsidRPr="005A0459" w:rsidRDefault="00E550E0" w:rsidP="00E550E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color w:val="222222"/>
          <w:lang w:eastAsia="es-MX"/>
        </w:rPr>
        <w:t>(Énfasis añadido)</w:t>
      </w:r>
    </w:p>
    <w:p w:rsidR="00E550E0" w:rsidRPr="007E4CCA" w:rsidRDefault="00E550E0" w:rsidP="001E43B1">
      <w:pPr>
        <w:tabs>
          <w:tab w:val="left" w:pos="7938"/>
        </w:tabs>
        <w:spacing w:after="0" w:line="360" w:lineRule="auto"/>
        <w:jc w:val="both"/>
        <w:rPr>
          <w:rFonts w:ascii="Palatino Linotype" w:eastAsia="Arial Unicode MS" w:hAnsi="Palatino Linotype" w:cs="Arial"/>
          <w:sz w:val="24"/>
        </w:rPr>
      </w:pPr>
    </w:p>
    <w:p w:rsidR="00E550E0" w:rsidRPr="007E4CCA" w:rsidRDefault="00E550E0" w:rsidP="001E43B1">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Verbigracia, previo a poner a disposición la información correspondiente debe considerarse que tiene carácter de confidencial el Registro Federal de Contribuyentes (RFC) que no sean de proveedores, cuenta bancaria, la Clave Única de Registro de Población (CURP), domicilio particular, teléfono particular, el nombre de las personas físicas que no tengan la calidad de servidor público, entre otros considerados como datos personales en términos de la normatividad aplicable.</w:t>
      </w:r>
    </w:p>
    <w:p w:rsidR="00E550E0" w:rsidRPr="007E4CCA" w:rsidRDefault="00E550E0" w:rsidP="001E43B1">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7E4CCA" w:rsidRDefault="00E550E0" w:rsidP="001E43B1">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E550E0" w:rsidRPr="007E4CCA" w:rsidRDefault="00E550E0" w:rsidP="001E43B1">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7E4CCA" w:rsidRDefault="00E550E0" w:rsidP="001E43B1">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rsidR="00E550E0" w:rsidRPr="007E4CCA" w:rsidRDefault="00E550E0" w:rsidP="001E43B1">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7E4CCA" w:rsidRDefault="00E550E0" w:rsidP="001E43B1">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lastRenderedPageBreak/>
        <w:t>Lo anterior, es compartido por el Instituto Nacional de Transparencia, Acceso a la Información Pública y Protección de Datos Personales (INAI), a través del Criterio 19/17, de la segunda época, el cual es del tenor literal siguiente:</w:t>
      </w:r>
    </w:p>
    <w:p w:rsidR="00E550E0" w:rsidRPr="007E4CCA" w:rsidRDefault="00E550E0" w:rsidP="001E43B1">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Registro Federal de Contribuyentes (RFC) de personas físicas. </w:t>
      </w:r>
      <w:r w:rsidRPr="005A0459">
        <w:rPr>
          <w:rFonts w:ascii="Palatino Linotype" w:hAnsi="Palatino Linotype"/>
          <w:i/>
          <w:iCs/>
          <w:color w:val="222222"/>
          <w:lang w:eastAsia="es-MX"/>
        </w:rPr>
        <w:t xml:space="preserve">El RFC es una clave de carácter fiscal, </w:t>
      </w:r>
      <w:proofErr w:type="gramStart"/>
      <w:r w:rsidRPr="005A0459">
        <w:rPr>
          <w:rFonts w:ascii="Palatino Linotype" w:hAnsi="Palatino Linotype"/>
          <w:i/>
          <w:iCs/>
          <w:color w:val="222222"/>
          <w:lang w:eastAsia="es-MX"/>
        </w:rPr>
        <w:t>única</w:t>
      </w:r>
      <w:proofErr w:type="gramEnd"/>
      <w:r w:rsidRPr="005A0459">
        <w:rPr>
          <w:rFonts w:ascii="Palatino Linotype" w:hAnsi="Palatino Linotype"/>
          <w:i/>
          <w:iCs/>
          <w:color w:val="222222"/>
          <w:lang w:eastAsia="es-MX"/>
        </w:rPr>
        <w:t xml:space="preserve"> e irrepetible, que permite identificar al titular, su edad y fecha de nacimiento, por lo que es un dato personal de carácter confidencial.</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0189/17. Morena. 08 de febrero de 2017. Por unanimidad. Comisionado Ponente Joel Salas Suárez.</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xml:space="preserve">• RRA 0677/17. Universidad Nacional Autónoma de México. 08 de marzo de 2017. Por unanimidad. Comisionado Ponente </w:t>
      </w:r>
      <w:proofErr w:type="spellStart"/>
      <w:r w:rsidRPr="005A0459">
        <w:rPr>
          <w:rFonts w:ascii="Palatino Linotype" w:hAnsi="Palatino Linotype"/>
          <w:i/>
          <w:iCs/>
          <w:color w:val="222222"/>
          <w:lang w:eastAsia="es-MX"/>
        </w:rPr>
        <w:t>Rosendoevgueni</w:t>
      </w:r>
      <w:proofErr w:type="spellEnd"/>
      <w:r w:rsidRPr="005A0459">
        <w:rPr>
          <w:rFonts w:ascii="Palatino Linotype" w:hAnsi="Palatino Linotype"/>
          <w:i/>
          <w:iCs/>
          <w:color w:val="222222"/>
          <w:lang w:eastAsia="es-MX"/>
        </w:rPr>
        <w:t xml:space="preserve"> Monterrey </w:t>
      </w:r>
      <w:proofErr w:type="spellStart"/>
      <w:r w:rsidRPr="005A0459">
        <w:rPr>
          <w:rFonts w:ascii="Palatino Linotype" w:hAnsi="Palatino Linotype"/>
          <w:i/>
          <w:iCs/>
          <w:color w:val="222222"/>
          <w:lang w:eastAsia="es-MX"/>
        </w:rPr>
        <w:t>Chepov</w:t>
      </w:r>
      <w:proofErr w:type="spellEnd"/>
      <w:r w:rsidRPr="005A0459">
        <w:rPr>
          <w:rFonts w:ascii="Palatino Linotype" w:hAnsi="Palatino Linotype"/>
          <w:i/>
          <w:iCs/>
          <w:color w:val="222222"/>
          <w:lang w:eastAsia="es-MX"/>
        </w:rPr>
        <w:t>.</w:t>
      </w:r>
    </w:p>
    <w:p w:rsidR="00E550E0" w:rsidRPr="005A0459" w:rsidRDefault="00E550E0" w:rsidP="00E550E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1564/17. Tribunal Electoral del Poder Judicial de la Federación. 26 de abril de 2017. Por unanimidad. Comisionado Ponente Oscar Mauricio Guerra Ford.”</w:t>
      </w:r>
    </w:p>
    <w:p w:rsidR="00E550E0" w:rsidRPr="007E4CCA" w:rsidRDefault="00E550E0" w:rsidP="001E43B1">
      <w:pPr>
        <w:tabs>
          <w:tab w:val="left" w:pos="7938"/>
        </w:tabs>
        <w:spacing w:after="0" w:line="360" w:lineRule="auto"/>
        <w:jc w:val="both"/>
        <w:rPr>
          <w:rFonts w:ascii="Palatino Linotype" w:eastAsia="Arial Unicode MS" w:hAnsi="Palatino Linotype" w:cs="Arial"/>
          <w:sz w:val="24"/>
        </w:rPr>
      </w:pPr>
    </w:p>
    <w:p w:rsidR="00E550E0" w:rsidRPr="007E4CCA" w:rsidRDefault="00E550E0" w:rsidP="001E43B1">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xml:space="preserve">Así, el RFC se vincula al nombre de su titular, permite identificar la edad de la persona, su fecha de nacimiento, así como su </w:t>
      </w:r>
      <w:proofErr w:type="spellStart"/>
      <w:r w:rsidRPr="007E4CCA">
        <w:rPr>
          <w:rFonts w:ascii="Palatino Linotype" w:eastAsia="Arial Unicode MS" w:hAnsi="Palatino Linotype" w:cs="Arial"/>
          <w:sz w:val="24"/>
        </w:rPr>
        <w:t>homoclave</w:t>
      </w:r>
      <w:proofErr w:type="spellEnd"/>
      <w:r w:rsidRPr="007E4CCA">
        <w:rPr>
          <w:rFonts w:ascii="Palatino Linotype" w:eastAsia="Arial Unicode MS" w:hAnsi="Palatino Linotype" w:cs="Arial"/>
          <w:sz w:val="24"/>
        </w:rPr>
        <w:t>, la cual es única e irrepetible y determina justamente la identificación de dicha persona para efectos fiscales, por lo que éste constituye un dato personal que concierne a una persona física identificada e identificable.</w:t>
      </w:r>
    </w:p>
    <w:p w:rsidR="00E550E0" w:rsidRPr="007E4CCA" w:rsidRDefault="00E550E0" w:rsidP="001E43B1">
      <w:pPr>
        <w:tabs>
          <w:tab w:val="left" w:pos="7938"/>
        </w:tabs>
        <w:spacing w:after="0" w:line="360" w:lineRule="auto"/>
        <w:jc w:val="both"/>
        <w:rPr>
          <w:rFonts w:ascii="Palatino Linotype" w:eastAsia="Arial Unicode MS" w:hAnsi="Palatino Linotype" w:cs="Arial"/>
          <w:sz w:val="24"/>
        </w:rPr>
      </w:pPr>
    </w:p>
    <w:p w:rsidR="00E550E0" w:rsidRPr="007E4CCA" w:rsidRDefault="00E550E0" w:rsidP="001E43B1">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xml:space="preserve">En ese entendido, en los supuestos de entregarse el soporte documental del tipo </w:t>
      </w:r>
      <w:r w:rsidR="007E12FC" w:rsidRPr="007E12FC">
        <w:rPr>
          <w:rFonts w:ascii="Palatino Linotype" w:eastAsia="Arial Unicode MS" w:hAnsi="Palatino Linotype" w:cs="Arial"/>
          <w:b/>
          <w:sz w:val="24"/>
        </w:rPr>
        <w:t>facturas</w:t>
      </w:r>
      <w:r w:rsidR="007E12FC">
        <w:rPr>
          <w:rFonts w:ascii="Palatino Linotype" w:eastAsia="Arial Unicode MS" w:hAnsi="Palatino Linotype" w:cs="Arial"/>
          <w:b/>
          <w:sz w:val="24"/>
        </w:rPr>
        <w:t xml:space="preserve"> </w:t>
      </w:r>
      <w:r w:rsidR="009D1BC7">
        <w:rPr>
          <w:rFonts w:ascii="Palatino Linotype" w:eastAsia="Arial Unicode MS" w:hAnsi="Palatino Linotype" w:cs="Arial"/>
          <w:b/>
          <w:sz w:val="24"/>
        </w:rPr>
        <w:t>y</w:t>
      </w:r>
      <w:r w:rsidR="007E12FC" w:rsidRPr="007E12FC">
        <w:rPr>
          <w:rFonts w:ascii="Palatino Linotype" w:eastAsia="Arial Unicode MS" w:hAnsi="Palatino Linotype" w:cs="Arial"/>
          <w:b/>
          <w:sz w:val="24"/>
        </w:rPr>
        <w:t xml:space="preserve"> pólizas</w:t>
      </w:r>
      <w:r w:rsidR="000B500F">
        <w:rPr>
          <w:rFonts w:ascii="Palatino Linotype" w:eastAsia="Arial Unicode MS" w:hAnsi="Palatino Linotype" w:cs="Arial"/>
          <w:b/>
          <w:sz w:val="24"/>
        </w:rPr>
        <w:t xml:space="preserve"> o</w:t>
      </w:r>
      <w:r w:rsidR="007E12FC">
        <w:rPr>
          <w:rFonts w:ascii="Palatino Linotype" w:eastAsia="Arial Unicode MS" w:hAnsi="Palatino Linotype" w:cs="Arial"/>
          <w:b/>
          <w:sz w:val="24"/>
        </w:rPr>
        <w:t xml:space="preserve"> documento donde conste el monto de la erogación realizada</w:t>
      </w:r>
      <w:r w:rsidR="007E12FC">
        <w:rPr>
          <w:rFonts w:ascii="Palatino Linotype" w:eastAsia="Arial Unicode MS" w:hAnsi="Palatino Linotype" w:cs="Arial"/>
          <w:sz w:val="24"/>
        </w:rPr>
        <w:t xml:space="preserve"> y en</w:t>
      </w:r>
      <w:r w:rsidRPr="007E4CCA">
        <w:rPr>
          <w:rFonts w:ascii="Palatino Linotype" w:eastAsia="Arial Unicode MS" w:hAnsi="Palatino Linotype" w:cs="Arial"/>
          <w:sz w:val="24"/>
        </w:rPr>
        <w:t xml:space="preserve"> donde se advierta el Código Bidimensional QR, así como las cadenas de seguridad, estos elementos deben clasificarse, atendiendo a que los mismos al ser leídos a través </w:t>
      </w:r>
      <w:r w:rsidRPr="007E4CCA">
        <w:rPr>
          <w:rFonts w:ascii="Palatino Linotype" w:eastAsia="Arial Unicode MS" w:hAnsi="Palatino Linotype" w:cs="Arial"/>
          <w:sz w:val="24"/>
        </w:rPr>
        <w:lastRenderedPageBreak/>
        <w:t>de herramientas tecnológicas, pueden obtenerse los RFC de los servidores públicos, los cuales ya quedo claramente establecido, se deben clasificar como confidenciales.</w:t>
      </w:r>
    </w:p>
    <w:p w:rsidR="00E550E0" w:rsidRPr="007E4CCA" w:rsidRDefault="00E550E0" w:rsidP="001E43B1">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7E4CCA" w:rsidRDefault="00E550E0" w:rsidP="001E43B1">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E550E0" w:rsidRPr="007E4CCA" w:rsidRDefault="00E550E0" w:rsidP="001E43B1">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7E4CCA" w:rsidRDefault="00E550E0" w:rsidP="001E43B1">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Argumento que es compartido por el Instituto Nacional de Transparencia, Acceso a la Información Pública y Protección de Datos Personales, conforme al</w:t>
      </w:r>
      <w:r w:rsidR="00801ABC">
        <w:rPr>
          <w:rFonts w:ascii="Palatino Linotype" w:eastAsia="Arial Unicode MS" w:hAnsi="Palatino Linotype" w:cs="Arial"/>
          <w:sz w:val="24"/>
        </w:rPr>
        <w:t xml:space="preserve"> </w:t>
      </w:r>
      <w:r w:rsidRPr="007E4CCA">
        <w:rPr>
          <w:rFonts w:ascii="Palatino Linotype" w:eastAsia="Arial Unicode MS" w:hAnsi="Palatino Linotype" w:cs="Arial"/>
          <w:sz w:val="24"/>
        </w:rPr>
        <w:t>criterio número 18/17 de la segunda época, el cual refiere:</w:t>
      </w:r>
    </w:p>
    <w:p w:rsidR="00E550E0" w:rsidRPr="007E4CCA" w:rsidRDefault="00E550E0" w:rsidP="001E43B1">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5A0459"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Clave Única de Registro de Población (CURP). </w:t>
      </w:r>
      <w:r w:rsidRPr="005A0459">
        <w:rPr>
          <w:rFonts w:ascii="Palatino Linotype" w:hAnsi="Palatino Linotype"/>
          <w:i/>
          <w:iCs/>
          <w:color w:val="2222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E550E0" w:rsidRPr="005A0459"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E550E0" w:rsidRPr="005A0459"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rsidR="00E550E0" w:rsidRPr="005A0459"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xml:space="preserve">• RRA 3995/16. Secretaría de la Defensa Nacional. 1 de febrero de 2017. Por unanimidad. Comisionado Ponente </w:t>
      </w:r>
      <w:proofErr w:type="spellStart"/>
      <w:r w:rsidRPr="005A0459">
        <w:rPr>
          <w:rFonts w:ascii="Palatino Linotype" w:hAnsi="Palatino Linotype"/>
          <w:i/>
          <w:iCs/>
          <w:color w:val="222222"/>
          <w:lang w:eastAsia="es-MX"/>
        </w:rPr>
        <w:t>Rosendoevgueni</w:t>
      </w:r>
      <w:proofErr w:type="spellEnd"/>
      <w:r w:rsidRPr="005A0459">
        <w:rPr>
          <w:rFonts w:ascii="Palatino Linotype" w:hAnsi="Palatino Linotype"/>
          <w:i/>
          <w:iCs/>
          <w:color w:val="222222"/>
          <w:lang w:eastAsia="es-MX"/>
        </w:rPr>
        <w:t xml:space="preserve"> Monterrey </w:t>
      </w:r>
      <w:proofErr w:type="spellStart"/>
      <w:r w:rsidRPr="005A0459">
        <w:rPr>
          <w:rFonts w:ascii="Palatino Linotype" w:hAnsi="Palatino Linotype"/>
          <w:i/>
          <w:iCs/>
          <w:color w:val="222222"/>
          <w:lang w:eastAsia="es-MX"/>
        </w:rPr>
        <w:t>Chepov</w:t>
      </w:r>
      <w:proofErr w:type="spellEnd"/>
      <w:r w:rsidRPr="005A0459">
        <w:rPr>
          <w:rFonts w:ascii="Palatino Linotype" w:hAnsi="Palatino Linotype"/>
          <w:i/>
          <w:iCs/>
          <w:color w:val="222222"/>
          <w:lang w:eastAsia="es-MX"/>
        </w:rPr>
        <w:t>.</w:t>
      </w:r>
    </w:p>
    <w:p w:rsidR="00E550E0" w:rsidRPr="005A0459"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0937/17. Senado de la República. 15 de marzo de 2017. Por unanimidad. Comisionada Ponente Ximena Puente de la Mora.</w:t>
      </w:r>
    </w:p>
    <w:p w:rsidR="00E550E0" w:rsidRPr="005A0459"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RRA 0478/17. Secretaría de Relaciones Exteriores. 26 de abril de 2017. Por unanimidad. Comisionada Ponente Areli Cano Guadiana.” (</w:t>
      </w:r>
      <w:proofErr w:type="gramStart"/>
      <w:r w:rsidRPr="005A0459">
        <w:rPr>
          <w:rFonts w:ascii="Palatino Linotype" w:hAnsi="Palatino Linotype"/>
          <w:i/>
          <w:iCs/>
          <w:color w:val="222222"/>
          <w:lang w:eastAsia="es-MX"/>
        </w:rPr>
        <w:t>sic</w:t>
      </w:r>
      <w:proofErr w:type="gramEnd"/>
      <w:r w:rsidRPr="005A0459">
        <w:rPr>
          <w:rFonts w:ascii="Palatino Linotype" w:hAnsi="Palatino Linotype"/>
          <w:i/>
          <w:iCs/>
          <w:color w:val="222222"/>
          <w:lang w:eastAsia="es-MX"/>
        </w:rPr>
        <w:t>)</w:t>
      </w:r>
    </w:p>
    <w:p w:rsidR="00E550E0" w:rsidRDefault="00E550E0" w:rsidP="00E550E0">
      <w:pPr>
        <w:tabs>
          <w:tab w:val="left" w:pos="7938"/>
        </w:tabs>
        <w:spacing w:after="0" w:line="360" w:lineRule="auto"/>
        <w:jc w:val="both"/>
        <w:rPr>
          <w:rFonts w:ascii="Palatino Linotype" w:hAnsi="Palatino Linotype"/>
          <w:color w:val="222222"/>
          <w:lang w:eastAsia="es-MX"/>
        </w:rPr>
      </w:pP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xml:space="preserve">Los acuerdos de clasificación deberán contener un razonamiento lógico en que se demuestre que la información se encuentra en una de las hipótesis previstas en la ley, </w:t>
      </w:r>
      <w:r w:rsidRPr="007E4CCA">
        <w:rPr>
          <w:rFonts w:ascii="Palatino Linotype" w:eastAsia="Arial Unicode MS" w:hAnsi="Palatino Linotype" w:cs="Arial"/>
          <w:sz w:val="24"/>
        </w:rPr>
        <w:lastRenderedPageBreak/>
        <w:t>si bien es cierto cuenta con los requisitos mínimos que debe contener un acuerdo de clasificación, también es cierto que debe estar debidamente fundado y motivado, sirve de apoyo lo siguiente:</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5A0459"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b/>
          <w:bCs/>
          <w:i/>
          <w:iCs/>
          <w:color w:val="000000"/>
          <w:lang w:val="es-ES_tradnl" w:eastAsia="es-MX"/>
        </w:rPr>
        <w:t>“FUNDAMENTACIÓN Y MOTIVACIÓN.</w:t>
      </w:r>
      <w:r w:rsidRPr="005A0459">
        <w:rPr>
          <w:rFonts w:ascii="Palatino Linotype" w:hAnsi="Palatino Linotype" w:cs="Arial"/>
          <w:i/>
          <w:iCs/>
          <w:color w:val="000000"/>
          <w:lang w:val="es-ES_tradnl" w:eastAsia="es-MX"/>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E550E0" w:rsidRPr="005A0459"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SEGUNDO TRIBUNAL COLEGIADO DEL SEXTO CIRCUITO.</w:t>
      </w:r>
    </w:p>
    <w:p w:rsidR="00E550E0" w:rsidRPr="005A0459"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directo 194/88. Bufete Industrial Construcciones, S.A. de C.V. 28 de junio de 1988. Unanimidad de votos. Ponente: Gustavo Calvillo Rangel. Secretario: Jorge Alberto González Álvarez.</w:t>
      </w:r>
    </w:p>
    <w:p w:rsidR="00E550E0" w:rsidRPr="005A0459"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xml:space="preserve">Revisión fiscal 103/88. Instituto Mexicano del Seguro Social. 18 de octubre de 1988. Unanimidad de votos. Ponente: Arnoldo Nájera Virgen. Secretario: Alejandro </w:t>
      </w:r>
      <w:proofErr w:type="spellStart"/>
      <w:r w:rsidRPr="005A0459">
        <w:rPr>
          <w:rFonts w:ascii="Palatino Linotype" w:hAnsi="Palatino Linotype" w:cs="Arial"/>
          <w:i/>
          <w:iCs/>
          <w:color w:val="000000"/>
          <w:lang w:val="es-ES_tradnl" w:eastAsia="es-MX"/>
        </w:rPr>
        <w:t>Esponda</w:t>
      </w:r>
      <w:proofErr w:type="spellEnd"/>
      <w:r w:rsidRPr="005A0459">
        <w:rPr>
          <w:rFonts w:ascii="Palatino Linotype" w:hAnsi="Palatino Linotype" w:cs="Arial"/>
          <w:i/>
          <w:iCs/>
          <w:color w:val="000000"/>
          <w:lang w:val="es-ES_tradnl" w:eastAsia="es-MX"/>
        </w:rPr>
        <w:t xml:space="preserve"> Rincón.</w:t>
      </w:r>
    </w:p>
    <w:p w:rsidR="00E550E0" w:rsidRPr="005A0459"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xml:space="preserve">Amparo en revisión 333/88. </w:t>
      </w:r>
      <w:proofErr w:type="spellStart"/>
      <w:r w:rsidRPr="005A0459">
        <w:rPr>
          <w:rFonts w:ascii="Palatino Linotype" w:hAnsi="Palatino Linotype" w:cs="Arial"/>
          <w:i/>
          <w:iCs/>
          <w:color w:val="000000"/>
          <w:lang w:val="es-ES_tradnl" w:eastAsia="es-MX"/>
        </w:rPr>
        <w:t>Adilia</w:t>
      </w:r>
      <w:proofErr w:type="spellEnd"/>
      <w:r w:rsidRPr="005A0459">
        <w:rPr>
          <w:rFonts w:ascii="Palatino Linotype" w:hAnsi="Palatino Linotype" w:cs="Arial"/>
          <w:i/>
          <w:iCs/>
          <w:color w:val="000000"/>
          <w:lang w:val="es-ES_tradnl" w:eastAsia="es-MX"/>
        </w:rPr>
        <w:t xml:space="preserve"> Romero. 26 de octubre de 1988. Unanimidad de votos. Ponente: Arnoldo Nájera Virgen. Secretario: Enrique Crispín Campos Ramírez.</w:t>
      </w:r>
    </w:p>
    <w:p w:rsidR="00E550E0" w:rsidRPr="005A0459"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xml:space="preserve">Amparo en revisión 597/95. Emilio Maurer Bretón. 15 de noviembre de 1995. Unanimidad de votos. Ponente: Clementina Ramírez Moguel </w:t>
      </w:r>
      <w:proofErr w:type="spellStart"/>
      <w:r w:rsidRPr="005A0459">
        <w:rPr>
          <w:rFonts w:ascii="Palatino Linotype" w:hAnsi="Palatino Linotype" w:cs="Arial"/>
          <w:i/>
          <w:iCs/>
          <w:color w:val="000000"/>
          <w:lang w:val="es-ES_tradnl" w:eastAsia="es-MX"/>
        </w:rPr>
        <w:t>Goyzueta</w:t>
      </w:r>
      <w:proofErr w:type="spellEnd"/>
      <w:r w:rsidRPr="005A0459">
        <w:rPr>
          <w:rFonts w:ascii="Palatino Linotype" w:hAnsi="Palatino Linotype" w:cs="Arial"/>
          <w:i/>
          <w:iCs/>
          <w:color w:val="000000"/>
          <w:lang w:val="es-ES_tradnl" w:eastAsia="es-MX"/>
        </w:rPr>
        <w:t>. Secretario: Gonzalo Carrera Molina.</w:t>
      </w:r>
    </w:p>
    <w:p w:rsidR="00E550E0" w:rsidRPr="005A0459"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xml:space="preserve">Amparo directo 7/96. Pedro Vicente López Miro. 21 de febrero de 1996. Unanimidad de votos. Ponente: María Eugenia Estela Martínez Cardiel. Secretario: Enrique </w:t>
      </w:r>
      <w:proofErr w:type="spellStart"/>
      <w:r w:rsidRPr="005A0459">
        <w:rPr>
          <w:rFonts w:ascii="Palatino Linotype" w:hAnsi="Palatino Linotype" w:cs="Arial"/>
          <w:i/>
          <w:iCs/>
          <w:color w:val="000000"/>
          <w:lang w:val="es-ES_tradnl" w:eastAsia="es-MX"/>
        </w:rPr>
        <w:t>Baigts</w:t>
      </w:r>
      <w:proofErr w:type="spellEnd"/>
      <w:r w:rsidRPr="005A0459">
        <w:rPr>
          <w:rFonts w:ascii="Palatino Linotype" w:hAnsi="Palatino Linotype" w:cs="Arial"/>
          <w:i/>
          <w:iCs/>
          <w:color w:val="000000"/>
          <w:lang w:val="es-ES_tradnl" w:eastAsia="es-MX"/>
        </w:rPr>
        <w:t xml:space="preserve"> Muñoz.” (</w:t>
      </w:r>
      <w:proofErr w:type="gramStart"/>
      <w:r w:rsidRPr="005A0459">
        <w:rPr>
          <w:rFonts w:ascii="Palatino Linotype" w:hAnsi="Palatino Linotype" w:cs="Arial"/>
          <w:i/>
          <w:iCs/>
          <w:color w:val="000000"/>
          <w:lang w:val="es-ES_tradnl" w:eastAsia="es-MX"/>
        </w:rPr>
        <w:t>sic</w:t>
      </w:r>
      <w:proofErr w:type="gramEnd"/>
      <w:r w:rsidRPr="005A0459">
        <w:rPr>
          <w:rFonts w:ascii="Palatino Linotype" w:hAnsi="Palatino Linotype" w:cs="Arial"/>
          <w:i/>
          <w:iCs/>
          <w:color w:val="000000"/>
          <w:lang w:val="es-ES_tradnl" w:eastAsia="es-MX"/>
        </w:rPr>
        <w:t>)</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5A0459">
        <w:rPr>
          <w:rFonts w:ascii="Palatino Linotype" w:hAnsi="Palatino Linotype" w:cs="Arial"/>
          <w:color w:val="222222"/>
          <w:lang w:eastAsia="es-MX"/>
        </w:rPr>
        <w:lastRenderedPageBreak/>
        <w:t> </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consecuencia, la fundamentación y motivación implica que, en el acto de autoridad, además de contenerse los supuestos jurídicos aplicables se expliquen claramente por qué a través de la utilizació</w:t>
      </w:r>
      <w:r w:rsidR="000734A3">
        <w:rPr>
          <w:rFonts w:ascii="Palatino Linotype" w:eastAsia="Arial Unicode MS" w:hAnsi="Palatino Linotype" w:cs="Arial"/>
          <w:sz w:val="24"/>
        </w:rPr>
        <w:t>n de la norma se emitió el acto; e</w:t>
      </w:r>
      <w:r w:rsidRPr="007E4CCA">
        <w:rPr>
          <w:rFonts w:ascii="Palatino Linotype" w:eastAsia="Arial Unicode MS" w:hAnsi="Palatino Linotype" w:cs="Arial"/>
          <w:sz w:val="24"/>
        </w:rPr>
        <w:t>n este sentido, el numeral trigésimo tercero fracción V de los Lineamientos Generales, precisa que para motivar la clasificación se deben acreditar las circunstancias de tiempo, modo y lugar.</w:t>
      </w:r>
    </w:p>
    <w:p w:rsidR="00E550E0" w:rsidRPr="007E4CCA" w:rsidRDefault="00E550E0" w:rsidP="00E550E0">
      <w:pPr>
        <w:tabs>
          <w:tab w:val="left" w:pos="7938"/>
        </w:tabs>
        <w:spacing w:after="0" w:line="360" w:lineRule="auto"/>
        <w:jc w:val="both"/>
        <w:rPr>
          <w:rFonts w:ascii="Palatino Linotype" w:eastAsia="Arial Unicode MS" w:hAnsi="Palatino Linotype" w:cs="Arial"/>
          <w:sz w:val="24"/>
        </w:rPr>
      </w:pPr>
    </w:p>
    <w:p w:rsidR="007B6867" w:rsidRPr="007B6867" w:rsidRDefault="007B6867" w:rsidP="007F65A4">
      <w:pPr>
        <w:spacing w:after="0" w:line="360" w:lineRule="auto"/>
        <w:ind w:right="51"/>
        <w:jc w:val="both"/>
        <w:rPr>
          <w:rFonts w:ascii="Palatino Linotype" w:hAnsi="Palatino Linotype" w:cs="Arial"/>
          <w:sz w:val="24"/>
          <w:szCs w:val="24"/>
        </w:rPr>
      </w:pPr>
      <w:r w:rsidRPr="007F65A4">
        <w:rPr>
          <w:rFonts w:ascii="Palatino Linotype" w:eastAsia="Arial Unicode MS" w:hAnsi="Palatino Linotype" w:cs="Arial"/>
          <w:sz w:val="24"/>
          <w:szCs w:val="24"/>
        </w:rPr>
        <w:t>En mérito de lo ex</w:t>
      </w:r>
      <w:r w:rsidRPr="007F65A4">
        <w:rPr>
          <w:rFonts w:ascii="Palatino Linotype" w:hAnsi="Palatino Linotype" w:cs="Arial"/>
          <w:sz w:val="24"/>
          <w:szCs w:val="24"/>
        </w:rPr>
        <w:t>puesto en líneas anteriores con fundamento en la fracción III del artículo 186</w:t>
      </w:r>
      <w:r w:rsidRPr="007B6867">
        <w:rPr>
          <w:rFonts w:ascii="Palatino Linotype" w:hAnsi="Palatino Linotype" w:cs="Arial"/>
          <w:sz w:val="24"/>
          <w:szCs w:val="24"/>
        </w:rPr>
        <w:t xml:space="preserve">, de la Ley de Transparencia y Acceso a la Información Pública del Estado de México y Municipios, se </w:t>
      </w:r>
      <w:r w:rsidR="001E43B1">
        <w:rPr>
          <w:rFonts w:ascii="Palatino Linotype" w:hAnsi="Palatino Linotype" w:cs="Arial"/>
          <w:b/>
          <w:sz w:val="24"/>
          <w:szCs w:val="24"/>
        </w:rPr>
        <w:t>MODIFICAN</w:t>
      </w:r>
      <w:r w:rsidRPr="007B6867">
        <w:rPr>
          <w:rFonts w:ascii="Palatino Linotype" w:hAnsi="Palatino Linotype" w:cs="Arial"/>
          <w:sz w:val="24"/>
          <w:szCs w:val="24"/>
        </w:rPr>
        <w:t xml:space="preserve"> la</w:t>
      </w:r>
      <w:r w:rsidR="001E43B1">
        <w:rPr>
          <w:rFonts w:ascii="Palatino Linotype" w:hAnsi="Palatino Linotype" w:cs="Arial"/>
          <w:sz w:val="24"/>
          <w:szCs w:val="24"/>
        </w:rPr>
        <w:t>s</w:t>
      </w:r>
      <w:r w:rsidRPr="007B6867">
        <w:rPr>
          <w:rFonts w:ascii="Palatino Linotype" w:hAnsi="Palatino Linotype" w:cs="Arial"/>
          <w:sz w:val="24"/>
          <w:szCs w:val="24"/>
        </w:rPr>
        <w:t xml:space="preserve"> respuesta</w:t>
      </w:r>
      <w:r w:rsidR="001E43B1">
        <w:rPr>
          <w:rFonts w:ascii="Palatino Linotype" w:hAnsi="Palatino Linotype" w:cs="Arial"/>
          <w:sz w:val="24"/>
          <w:szCs w:val="24"/>
        </w:rPr>
        <w:t>s</w:t>
      </w:r>
      <w:r w:rsidRPr="007B6867">
        <w:rPr>
          <w:rFonts w:ascii="Palatino Linotype" w:hAnsi="Palatino Linotype" w:cs="Arial"/>
          <w:sz w:val="24"/>
          <w:szCs w:val="24"/>
        </w:rPr>
        <w:t xml:space="preserve"> del sujeto obligado a la</w:t>
      </w:r>
      <w:r w:rsidR="001E43B1">
        <w:rPr>
          <w:rFonts w:ascii="Palatino Linotype" w:hAnsi="Palatino Linotype" w:cs="Arial"/>
          <w:sz w:val="24"/>
          <w:szCs w:val="24"/>
        </w:rPr>
        <w:t>s</w:t>
      </w:r>
      <w:r w:rsidRPr="007B6867">
        <w:rPr>
          <w:rFonts w:ascii="Palatino Linotype" w:hAnsi="Palatino Linotype" w:cs="Arial"/>
          <w:sz w:val="24"/>
          <w:szCs w:val="24"/>
        </w:rPr>
        <w:t xml:space="preserve"> solicitud</w:t>
      </w:r>
      <w:r w:rsidR="001E43B1">
        <w:rPr>
          <w:rFonts w:ascii="Palatino Linotype" w:hAnsi="Palatino Linotype" w:cs="Arial"/>
          <w:sz w:val="24"/>
          <w:szCs w:val="24"/>
        </w:rPr>
        <w:t>es</w:t>
      </w:r>
      <w:r w:rsidRPr="007B6867">
        <w:rPr>
          <w:rFonts w:ascii="Palatino Linotype" w:hAnsi="Palatino Linotype" w:cs="Arial"/>
          <w:sz w:val="24"/>
          <w:szCs w:val="24"/>
        </w:rPr>
        <w:t xml:space="preserve"> de información número</w:t>
      </w:r>
      <w:r w:rsidR="001E43B1">
        <w:rPr>
          <w:rFonts w:ascii="Palatino Linotype" w:hAnsi="Palatino Linotype" w:cs="Arial"/>
          <w:sz w:val="24"/>
          <w:szCs w:val="24"/>
        </w:rPr>
        <w:t>s</w:t>
      </w:r>
      <w:r w:rsidRPr="007B6867">
        <w:rPr>
          <w:rFonts w:ascii="Palatino Linotype" w:hAnsi="Palatino Linotype" w:cs="Arial"/>
          <w:sz w:val="24"/>
          <w:szCs w:val="24"/>
        </w:rPr>
        <w:t xml:space="preserve"> </w:t>
      </w:r>
      <w:r w:rsidR="005F11CF" w:rsidRPr="005766BE">
        <w:rPr>
          <w:rFonts w:ascii="Palatino Linotype" w:hAnsi="Palatino Linotype" w:cs="Arial"/>
          <w:b/>
          <w:sz w:val="24"/>
          <w:szCs w:val="24"/>
        </w:rPr>
        <w:t>00</w:t>
      </w:r>
      <w:r w:rsidR="005F11CF">
        <w:rPr>
          <w:rFonts w:ascii="Palatino Linotype" w:hAnsi="Palatino Linotype" w:cs="Arial"/>
          <w:b/>
          <w:sz w:val="24"/>
          <w:szCs w:val="24"/>
        </w:rPr>
        <w:t>160</w:t>
      </w:r>
      <w:r w:rsidR="005F11CF" w:rsidRPr="005766BE">
        <w:rPr>
          <w:rFonts w:ascii="Palatino Linotype" w:hAnsi="Palatino Linotype" w:cs="Arial"/>
          <w:b/>
          <w:sz w:val="24"/>
          <w:szCs w:val="24"/>
        </w:rPr>
        <w:t>/</w:t>
      </w:r>
      <w:r w:rsidR="005F11CF">
        <w:rPr>
          <w:rFonts w:ascii="Palatino Linotype" w:hAnsi="Palatino Linotype" w:cs="Arial"/>
          <w:b/>
          <w:sz w:val="24"/>
          <w:szCs w:val="24"/>
        </w:rPr>
        <w:t>ACAMBAY</w:t>
      </w:r>
      <w:r w:rsidR="005F11CF" w:rsidRPr="005766BE">
        <w:rPr>
          <w:rFonts w:ascii="Palatino Linotype" w:hAnsi="Palatino Linotype" w:cs="Arial"/>
          <w:b/>
          <w:sz w:val="24"/>
          <w:szCs w:val="24"/>
        </w:rPr>
        <w:t>/IP/2021</w:t>
      </w:r>
      <w:r w:rsidR="005F11CF">
        <w:rPr>
          <w:rFonts w:ascii="Palatino Linotype" w:hAnsi="Palatino Linotype" w:cs="Arial"/>
          <w:b/>
          <w:sz w:val="24"/>
          <w:szCs w:val="24"/>
        </w:rPr>
        <w:t xml:space="preserve"> y </w:t>
      </w:r>
      <w:r w:rsidR="005F11CF" w:rsidRPr="005766BE">
        <w:rPr>
          <w:rFonts w:ascii="Palatino Linotype" w:hAnsi="Palatino Linotype" w:cs="Arial"/>
          <w:b/>
          <w:sz w:val="24"/>
          <w:szCs w:val="24"/>
        </w:rPr>
        <w:t>00</w:t>
      </w:r>
      <w:r w:rsidR="005F11CF">
        <w:rPr>
          <w:rFonts w:ascii="Palatino Linotype" w:hAnsi="Palatino Linotype" w:cs="Arial"/>
          <w:b/>
          <w:sz w:val="24"/>
          <w:szCs w:val="24"/>
        </w:rPr>
        <w:t>161</w:t>
      </w:r>
      <w:r w:rsidR="005F11CF" w:rsidRPr="005766BE">
        <w:rPr>
          <w:rFonts w:ascii="Palatino Linotype" w:hAnsi="Palatino Linotype" w:cs="Arial"/>
          <w:b/>
          <w:sz w:val="24"/>
          <w:szCs w:val="24"/>
        </w:rPr>
        <w:t>/</w:t>
      </w:r>
      <w:r w:rsidR="005F11CF">
        <w:rPr>
          <w:rFonts w:ascii="Palatino Linotype" w:hAnsi="Palatino Linotype" w:cs="Arial"/>
          <w:b/>
          <w:sz w:val="24"/>
          <w:szCs w:val="24"/>
        </w:rPr>
        <w:t>ACAMBAY</w:t>
      </w:r>
      <w:r w:rsidR="005F11CF" w:rsidRPr="005766BE">
        <w:rPr>
          <w:rFonts w:ascii="Palatino Linotype" w:hAnsi="Palatino Linotype" w:cs="Arial"/>
          <w:b/>
          <w:sz w:val="24"/>
          <w:szCs w:val="24"/>
        </w:rPr>
        <w:t>/IP/2021</w:t>
      </w:r>
      <w:r w:rsidR="005F11CF">
        <w:rPr>
          <w:rFonts w:ascii="Palatino Linotype" w:hAnsi="Palatino Linotype" w:cs="Arial"/>
          <w:sz w:val="24"/>
          <w:szCs w:val="24"/>
        </w:rPr>
        <w:t xml:space="preserve"> </w:t>
      </w:r>
      <w:r w:rsidRPr="007B6867">
        <w:rPr>
          <w:rFonts w:ascii="Palatino Linotype" w:hAnsi="Palatino Linotype" w:cs="Arial"/>
          <w:sz w:val="24"/>
          <w:szCs w:val="24"/>
        </w:rPr>
        <w:t>que ha</w:t>
      </w:r>
      <w:r>
        <w:rPr>
          <w:rFonts w:ascii="Palatino Linotype" w:hAnsi="Palatino Linotype" w:cs="Arial"/>
          <w:sz w:val="24"/>
          <w:szCs w:val="24"/>
        </w:rPr>
        <w:t>n</w:t>
      </w:r>
      <w:r w:rsidRPr="007B6867">
        <w:rPr>
          <w:rFonts w:ascii="Palatino Linotype" w:hAnsi="Palatino Linotype" w:cs="Arial"/>
          <w:sz w:val="24"/>
          <w:szCs w:val="24"/>
        </w:rPr>
        <w:t xml:space="preserve"> sido materia del presente fallo.</w:t>
      </w:r>
    </w:p>
    <w:p w:rsidR="007B6867" w:rsidRPr="007B6867" w:rsidRDefault="007B6867" w:rsidP="007B6867">
      <w:pPr>
        <w:spacing w:after="0" w:line="360" w:lineRule="auto"/>
        <w:ind w:right="51"/>
        <w:jc w:val="both"/>
        <w:rPr>
          <w:rFonts w:ascii="Palatino Linotype" w:hAnsi="Palatino Linotype" w:cs="Arial"/>
          <w:sz w:val="24"/>
          <w:szCs w:val="24"/>
        </w:rPr>
      </w:pPr>
    </w:p>
    <w:p w:rsidR="007B6867" w:rsidRPr="007B6867" w:rsidRDefault="007B6867" w:rsidP="007B6867">
      <w:pPr>
        <w:spacing w:after="0" w:line="360" w:lineRule="auto"/>
        <w:ind w:right="51"/>
        <w:jc w:val="both"/>
        <w:rPr>
          <w:rFonts w:ascii="Palatino Linotype" w:hAnsi="Palatino Linotype" w:cs="Arial"/>
          <w:sz w:val="24"/>
          <w:szCs w:val="24"/>
        </w:rPr>
      </w:pPr>
      <w:r w:rsidRPr="007B6867">
        <w:rPr>
          <w:rFonts w:ascii="Palatino Linotype" w:hAnsi="Palatino Linotype" w:cs="Arial"/>
          <w:sz w:val="24"/>
          <w:szCs w:val="24"/>
        </w:rPr>
        <w:t>Por lo antes expuesto y fundado es de resolverse y;</w:t>
      </w:r>
    </w:p>
    <w:p w:rsidR="007B6867" w:rsidRPr="007B6867" w:rsidRDefault="007B6867" w:rsidP="007B6867">
      <w:pPr>
        <w:tabs>
          <w:tab w:val="left" w:pos="7938"/>
        </w:tabs>
        <w:spacing w:after="0" w:line="360" w:lineRule="auto"/>
        <w:jc w:val="both"/>
        <w:rPr>
          <w:rFonts w:ascii="Palatino Linotype" w:hAnsi="Palatino Linotype" w:cs="Arial"/>
          <w:sz w:val="24"/>
          <w:szCs w:val="24"/>
        </w:rPr>
      </w:pPr>
    </w:p>
    <w:p w:rsidR="007B6867" w:rsidRPr="007B6867" w:rsidRDefault="007B6867" w:rsidP="007B6867">
      <w:pPr>
        <w:spacing w:after="0" w:line="360" w:lineRule="auto"/>
        <w:jc w:val="center"/>
        <w:rPr>
          <w:rFonts w:ascii="Palatino Linotype" w:hAnsi="Palatino Linotype"/>
          <w:b/>
          <w:bCs/>
          <w:spacing w:val="60"/>
          <w:sz w:val="24"/>
          <w:szCs w:val="24"/>
          <w:lang w:val="es-ES_tradnl"/>
        </w:rPr>
      </w:pPr>
      <w:r w:rsidRPr="007B6867">
        <w:rPr>
          <w:rFonts w:ascii="Palatino Linotype" w:hAnsi="Palatino Linotype"/>
          <w:b/>
          <w:bCs/>
          <w:spacing w:val="60"/>
          <w:sz w:val="24"/>
          <w:szCs w:val="24"/>
          <w:lang w:val="es-ES_tradnl"/>
        </w:rPr>
        <w:t>SE    RESUELVE</w:t>
      </w:r>
    </w:p>
    <w:p w:rsidR="007B6867" w:rsidRPr="007B6867" w:rsidRDefault="007B6867" w:rsidP="007B6867">
      <w:pPr>
        <w:spacing w:after="0" w:line="360" w:lineRule="auto"/>
        <w:jc w:val="both"/>
        <w:rPr>
          <w:rFonts w:ascii="Palatino Linotype" w:hAnsi="Palatino Linotype" w:cs="Arial"/>
          <w:sz w:val="24"/>
          <w:szCs w:val="24"/>
        </w:rPr>
      </w:pPr>
    </w:p>
    <w:p w:rsidR="007B6867" w:rsidRPr="007B6867" w:rsidRDefault="007B6867" w:rsidP="007B6867">
      <w:pPr>
        <w:spacing w:after="0" w:line="360" w:lineRule="auto"/>
        <w:jc w:val="both"/>
        <w:rPr>
          <w:rFonts w:ascii="Palatino Linotype" w:hAnsi="Palatino Linotype" w:cs="Arial"/>
          <w:b/>
          <w:sz w:val="24"/>
          <w:szCs w:val="24"/>
        </w:rPr>
      </w:pPr>
      <w:r w:rsidRPr="007B6867">
        <w:rPr>
          <w:rFonts w:ascii="Palatino Linotype" w:hAnsi="Palatino Linotype" w:cs="Arial"/>
          <w:b/>
          <w:sz w:val="24"/>
          <w:szCs w:val="24"/>
          <w:lang w:val="es-ES_tradnl"/>
        </w:rPr>
        <w:t>PRIMERO.</w:t>
      </w:r>
      <w:r w:rsidRPr="007B6867">
        <w:rPr>
          <w:rFonts w:ascii="Palatino Linotype" w:hAnsi="Palatino Linotype" w:cs="Arial"/>
          <w:sz w:val="24"/>
          <w:szCs w:val="24"/>
          <w:lang w:val="es-ES_tradnl"/>
        </w:rPr>
        <w:t xml:space="preserve"> </w:t>
      </w:r>
      <w:r w:rsidRPr="007B6867">
        <w:rPr>
          <w:rFonts w:ascii="Palatino Linotype" w:eastAsia="Arial Unicode MS" w:hAnsi="Palatino Linotype" w:cs="Arial"/>
          <w:sz w:val="24"/>
          <w:szCs w:val="24"/>
        </w:rPr>
        <w:t>Se</w:t>
      </w:r>
      <w:r w:rsidRPr="007B6867">
        <w:rPr>
          <w:rFonts w:ascii="Palatino Linotype" w:hAnsi="Palatino Linotype" w:cs="Arial"/>
          <w:sz w:val="24"/>
          <w:szCs w:val="24"/>
          <w:lang w:val="es-ES_tradnl"/>
        </w:rPr>
        <w:t xml:space="preserve"> </w:t>
      </w:r>
      <w:r w:rsidR="0028114A">
        <w:rPr>
          <w:rFonts w:ascii="Palatino Linotype" w:hAnsi="Palatino Linotype" w:cs="Arial"/>
          <w:b/>
          <w:sz w:val="24"/>
          <w:szCs w:val="24"/>
          <w:lang w:val="es-ES_tradnl"/>
        </w:rPr>
        <w:t>MODIFICAN</w:t>
      </w:r>
      <w:r w:rsidRPr="007B6867">
        <w:rPr>
          <w:rFonts w:ascii="Palatino Linotype" w:hAnsi="Palatino Linotype" w:cs="Arial"/>
          <w:sz w:val="24"/>
          <w:szCs w:val="24"/>
          <w:lang w:val="es-ES_tradnl"/>
        </w:rPr>
        <w:t xml:space="preserve"> </w:t>
      </w:r>
      <w:r w:rsidRPr="007B6867">
        <w:rPr>
          <w:rFonts w:ascii="Palatino Linotype" w:eastAsia="Arial Unicode MS" w:hAnsi="Palatino Linotype" w:cs="Arial"/>
          <w:sz w:val="24"/>
          <w:szCs w:val="24"/>
        </w:rPr>
        <w:t>la</w:t>
      </w:r>
      <w:r w:rsidR="0028114A">
        <w:rPr>
          <w:rFonts w:ascii="Palatino Linotype" w:eastAsia="Arial Unicode MS" w:hAnsi="Palatino Linotype" w:cs="Arial"/>
          <w:sz w:val="24"/>
          <w:szCs w:val="24"/>
        </w:rPr>
        <w:t>s</w:t>
      </w:r>
      <w:r w:rsidRPr="007B6867">
        <w:rPr>
          <w:rFonts w:ascii="Palatino Linotype" w:eastAsia="Arial Unicode MS" w:hAnsi="Palatino Linotype" w:cs="Arial"/>
          <w:sz w:val="24"/>
          <w:szCs w:val="24"/>
        </w:rPr>
        <w:t xml:space="preserve"> respuesta</w:t>
      </w:r>
      <w:r w:rsidR="0028114A">
        <w:rPr>
          <w:rFonts w:ascii="Palatino Linotype" w:eastAsia="Arial Unicode MS" w:hAnsi="Palatino Linotype" w:cs="Arial"/>
          <w:sz w:val="24"/>
          <w:szCs w:val="24"/>
        </w:rPr>
        <w:t>s</w:t>
      </w:r>
      <w:r w:rsidRPr="007B6867">
        <w:rPr>
          <w:rFonts w:ascii="Palatino Linotype" w:eastAsia="Arial Unicode MS" w:hAnsi="Palatino Linotype" w:cs="Arial"/>
          <w:sz w:val="24"/>
          <w:szCs w:val="24"/>
        </w:rPr>
        <w:t xml:space="preserve"> entregada</w:t>
      </w:r>
      <w:r w:rsidR="0028114A">
        <w:rPr>
          <w:rFonts w:ascii="Palatino Linotype" w:eastAsia="Arial Unicode MS" w:hAnsi="Palatino Linotype" w:cs="Arial"/>
          <w:sz w:val="24"/>
          <w:szCs w:val="24"/>
        </w:rPr>
        <w:t>s</w:t>
      </w:r>
      <w:r w:rsidRPr="007B6867">
        <w:rPr>
          <w:rFonts w:ascii="Palatino Linotype" w:eastAsia="Arial Unicode MS" w:hAnsi="Palatino Linotype" w:cs="Arial"/>
          <w:sz w:val="24"/>
          <w:szCs w:val="24"/>
        </w:rPr>
        <w:t xml:space="preserve"> por </w:t>
      </w:r>
      <w:r w:rsidRPr="007B6867">
        <w:rPr>
          <w:rFonts w:ascii="Palatino Linotype" w:eastAsia="Arial Unicode MS" w:hAnsi="Palatino Linotype" w:cs="Arial"/>
          <w:b/>
          <w:sz w:val="24"/>
          <w:szCs w:val="24"/>
        </w:rPr>
        <w:t xml:space="preserve">el Sujeto Obligado </w:t>
      </w:r>
      <w:r w:rsidRPr="007B6867">
        <w:rPr>
          <w:rFonts w:ascii="Palatino Linotype" w:eastAsia="Arial Unicode MS" w:hAnsi="Palatino Linotype" w:cs="Arial"/>
          <w:sz w:val="24"/>
          <w:szCs w:val="24"/>
        </w:rPr>
        <w:t>a la</w:t>
      </w:r>
      <w:r w:rsidR="0028114A">
        <w:rPr>
          <w:rFonts w:ascii="Palatino Linotype" w:eastAsia="Arial Unicode MS" w:hAnsi="Palatino Linotype" w:cs="Arial"/>
          <w:sz w:val="24"/>
          <w:szCs w:val="24"/>
        </w:rPr>
        <w:t>s</w:t>
      </w:r>
      <w:r w:rsidRPr="007B6867">
        <w:rPr>
          <w:rFonts w:ascii="Palatino Linotype" w:eastAsia="Arial Unicode MS" w:hAnsi="Palatino Linotype" w:cs="Arial"/>
          <w:sz w:val="24"/>
          <w:szCs w:val="24"/>
        </w:rPr>
        <w:t xml:space="preserve"> solicitud</w:t>
      </w:r>
      <w:r w:rsidR="0028114A">
        <w:rPr>
          <w:rFonts w:ascii="Palatino Linotype" w:eastAsia="Arial Unicode MS" w:hAnsi="Palatino Linotype" w:cs="Arial"/>
          <w:sz w:val="24"/>
          <w:szCs w:val="24"/>
        </w:rPr>
        <w:t>es</w:t>
      </w:r>
      <w:r w:rsidRPr="007B6867">
        <w:rPr>
          <w:rFonts w:ascii="Palatino Linotype" w:eastAsia="Arial Unicode MS" w:hAnsi="Palatino Linotype" w:cs="Arial"/>
          <w:sz w:val="24"/>
          <w:szCs w:val="24"/>
        </w:rPr>
        <w:t xml:space="preserve"> de información número</w:t>
      </w:r>
      <w:r w:rsidR="0028114A">
        <w:rPr>
          <w:rFonts w:ascii="Palatino Linotype" w:eastAsia="Arial Unicode MS" w:hAnsi="Palatino Linotype" w:cs="Arial"/>
          <w:sz w:val="24"/>
          <w:szCs w:val="24"/>
        </w:rPr>
        <w:t>s</w:t>
      </w:r>
      <w:r w:rsidR="00C35DA7">
        <w:rPr>
          <w:rFonts w:ascii="Palatino Linotype" w:eastAsia="Arial Unicode MS" w:hAnsi="Palatino Linotype" w:cs="Arial"/>
          <w:sz w:val="24"/>
          <w:szCs w:val="24"/>
        </w:rPr>
        <w:t xml:space="preserve"> </w:t>
      </w:r>
      <w:r w:rsidR="0028114A" w:rsidRPr="005766BE">
        <w:rPr>
          <w:rFonts w:ascii="Palatino Linotype" w:hAnsi="Palatino Linotype" w:cs="Arial"/>
          <w:b/>
          <w:sz w:val="24"/>
          <w:szCs w:val="24"/>
        </w:rPr>
        <w:t>00</w:t>
      </w:r>
      <w:r w:rsidR="0028114A">
        <w:rPr>
          <w:rFonts w:ascii="Palatino Linotype" w:hAnsi="Palatino Linotype" w:cs="Arial"/>
          <w:b/>
          <w:sz w:val="24"/>
          <w:szCs w:val="24"/>
        </w:rPr>
        <w:t>160</w:t>
      </w:r>
      <w:r w:rsidR="0028114A" w:rsidRPr="005766BE">
        <w:rPr>
          <w:rFonts w:ascii="Palatino Linotype" w:hAnsi="Palatino Linotype" w:cs="Arial"/>
          <w:b/>
          <w:sz w:val="24"/>
          <w:szCs w:val="24"/>
        </w:rPr>
        <w:t>/</w:t>
      </w:r>
      <w:r w:rsidR="0028114A">
        <w:rPr>
          <w:rFonts w:ascii="Palatino Linotype" w:hAnsi="Palatino Linotype" w:cs="Arial"/>
          <w:b/>
          <w:sz w:val="24"/>
          <w:szCs w:val="24"/>
        </w:rPr>
        <w:t>ACAMBAY</w:t>
      </w:r>
      <w:r w:rsidR="0028114A" w:rsidRPr="005766BE">
        <w:rPr>
          <w:rFonts w:ascii="Palatino Linotype" w:hAnsi="Palatino Linotype" w:cs="Arial"/>
          <w:b/>
          <w:sz w:val="24"/>
          <w:szCs w:val="24"/>
        </w:rPr>
        <w:t>/IP/2021</w:t>
      </w:r>
      <w:r w:rsidR="0028114A">
        <w:rPr>
          <w:rFonts w:ascii="Palatino Linotype" w:hAnsi="Palatino Linotype" w:cs="Arial"/>
          <w:b/>
          <w:sz w:val="24"/>
          <w:szCs w:val="24"/>
        </w:rPr>
        <w:t xml:space="preserve"> y </w:t>
      </w:r>
      <w:r w:rsidR="0028114A" w:rsidRPr="005766BE">
        <w:rPr>
          <w:rFonts w:ascii="Palatino Linotype" w:hAnsi="Palatino Linotype" w:cs="Arial"/>
          <w:b/>
          <w:sz w:val="24"/>
          <w:szCs w:val="24"/>
        </w:rPr>
        <w:lastRenderedPageBreak/>
        <w:t>00</w:t>
      </w:r>
      <w:r w:rsidR="0028114A">
        <w:rPr>
          <w:rFonts w:ascii="Palatino Linotype" w:hAnsi="Palatino Linotype" w:cs="Arial"/>
          <w:b/>
          <w:sz w:val="24"/>
          <w:szCs w:val="24"/>
        </w:rPr>
        <w:t>161</w:t>
      </w:r>
      <w:r w:rsidR="0028114A" w:rsidRPr="005766BE">
        <w:rPr>
          <w:rFonts w:ascii="Palatino Linotype" w:hAnsi="Palatino Linotype" w:cs="Arial"/>
          <w:b/>
          <w:sz w:val="24"/>
          <w:szCs w:val="24"/>
        </w:rPr>
        <w:t>/</w:t>
      </w:r>
      <w:r w:rsidR="0028114A">
        <w:rPr>
          <w:rFonts w:ascii="Palatino Linotype" w:hAnsi="Palatino Linotype" w:cs="Arial"/>
          <w:b/>
          <w:sz w:val="24"/>
          <w:szCs w:val="24"/>
        </w:rPr>
        <w:t>ACAMBAY</w:t>
      </w:r>
      <w:r w:rsidR="0028114A" w:rsidRPr="005766BE">
        <w:rPr>
          <w:rFonts w:ascii="Palatino Linotype" w:hAnsi="Palatino Linotype" w:cs="Arial"/>
          <w:b/>
          <w:sz w:val="24"/>
          <w:szCs w:val="24"/>
        </w:rPr>
        <w:t>/IP/2021</w:t>
      </w:r>
      <w:r w:rsidRPr="007B6867">
        <w:rPr>
          <w:rFonts w:ascii="Palatino Linotype" w:hAnsi="Palatino Linotype" w:cs="Arial"/>
          <w:sz w:val="24"/>
          <w:szCs w:val="24"/>
        </w:rPr>
        <w:t>, al resultar fundadas las razones o motivos de inconformidad que manifestó l</w:t>
      </w:r>
      <w:r w:rsidR="007F65A4">
        <w:rPr>
          <w:rFonts w:ascii="Palatino Linotype" w:hAnsi="Palatino Linotype" w:cs="Arial"/>
          <w:sz w:val="24"/>
          <w:szCs w:val="24"/>
        </w:rPr>
        <w:t>a</w:t>
      </w:r>
      <w:r w:rsidRPr="007B6867">
        <w:rPr>
          <w:rFonts w:ascii="Palatino Linotype" w:hAnsi="Palatino Linotype" w:cs="Arial"/>
          <w:sz w:val="24"/>
          <w:szCs w:val="24"/>
        </w:rPr>
        <w:t xml:space="preserve"> recurrente, </w:t>
      </w:r>
      <w:r w:rsidRPr="007B6867">
        <w:rPr>
          <w:rFonts w:ascii="Palatino Linotype" w:eastAsia="Arial Unicode MS" w:hAnsi="Palatino Linotype" w:cs="Arial"/>
          <w:sz w:val="24"/>
          <w:szCs w:val="24"/>
        </w:rPr>
        <w:t xml:space="preserve">en términos del </w:t>
      </w:r>
      <w:r w:rsidRPr="007B6867">
        <w:rPr>
          <w:rFonts w:ascii="Palatino Linotype" w:hAnsi="Palatino Linotype" w:cs="Arial"/>
          <w:sz w:val="24"/>
          <w:szCs w:val="24"/>
        </w:rPr>
        <w:t xml:space="preserve">Considerando </w:t>
      </w:r>
      <w:r w:rsidR="0028114A">
        <w:rPr>
          <w:rFonts w:ascii="Palatino Linotype" w:hAnsi="Palatino Linotype" w:cs="Arial"/>
          <w:b/>
          <w:sz w:val="24"/>
          <w:szCs w:val="24"/>
        </w:rPr>
        <w:t>QUINTO</w:t>
      </w:r>
      <w:r w:rsidR="00A85A21">
        <w:rPr>
          <w:rFonts w:ascii="Palatino Linotype" w:hAnsi="Palatino Linotype" w:cs="Arial"/>
          <w:b/>
          <w:sz w:val="24"/>
          <w:szCs w:val="24"/>
        </w:rPr>
        <w:t xml:space="preserve"> </w:t>
      </w:r>
      <w:r w:rsidRPr="007B6867">
        <w:rPr>
          <w:rFonts w:ascii="Palatino Linotype" w:hAnsi="Palatino Linotype" w:cs="Arial"/>
          <w:sz w:val="24"/>
          <w:szCs w:val="24"/>
        </w:rPr>
        <w:t>de la presente resolución.</w:t>
      </w:r>
    </w:p>
    <w:p w:rsidR="007B6867" w:rsidRPr="007B6867" w:rsidRDefault="007B6867" w:rsidP="007B6867">
      <w:pPr>
        <w:spacing w:after="0" w:line="360" w:lineRule="auto"/>
        <w:jc w:val="both"/>
        <w:rPr>
          <w:rFonts w:ascii="Palatino Linotype" w:hAnsi="Palatino Linotype" w:cs="Arial"/>
          <w:sz w:val="24"/>
          <w:szCs w:val="24"/>
        </w:rPr>
      </w:pPr>
    </w:p>
    <w:p w:rsidR="00337A3D" w:rsidRDefault="007B6867" w:rsidP="007B6867">
      <w:pPr>
        <w:tabs>
          <w:tab w:val="left" w:pos="8647"/>
        </w:tabs>
        <w:spacing w:after="0" w:line="360" w:lineRule="auto"/>
        <w:ind w:right="51"/>
        <w:jc w:val="both"/>
        <w:rPr>
          <w:rFonts w:ascii="Palatino Linotype" w:hAnsi="Palatino Linotype" w:cs="Arial"/>
          <w:sz w:val="24"/>
          <w:szCs w:val="24"/>
        </w:rPr>
      </w:pPr>
      <w:r w:rsidRPr="007B6867">
        <w:rPr>
          <w:rFonts w:ascii="Palatino Linotype" w:hAnsi="Palatino Linotype"/>
          <w:b/>
          <w:sz w:val="24"/>
          <w:szCs w:val="24"/>
        </w:rPr>
        <w:t>SEGUNDO.</w:t>
      </w:r>
      <w:r w:rsidRPr="007B6867">
        <w:rPr>
          <w:rFonts w:ascii="Palatino Linotype" w:hAnsi="Palatino Linotype" w:cs="Arial"/>
          <w:sz w:val="24"/>
          <w:szCs w:val="24"/>
        </w:rPr>
        <w:t xml:space="preserve"> Se ordena al Sujeto Obligado, haga entrega a</w:t>
      </w:r>
      <w:r w:rsidR="007F65A4">
        <w:rPr>
          <w:rFonts w:ascii="Palatino Linotype" w:hAnsi="Palatino Linotype" w:cs="Arial"/>
          <w:sz w:val="24"/>
          <w:szCs w:val="24"/>
        </w:rPr>
        <w:t xml:space="preserve"> </w:t>
      </w:r>
      <w:r w:rsidRPr="007B6867">
        <w:rPr>
          <w:rFonts w:ascii="Palatino Linotype" w:hAnsi="Palatino Linotype" w:cs="Arial"/>
          <w:sz w:val="24"/>
          <w:szCs w:val="24"/>
        </w:rPr>
        <w:t>l</w:t>
      </w:r>
      <w:r w:rsidR="007F65A4">
        <w:rPr>
          <w:rFonts w:ascii="Palatino Linotype" w:hAnsi="Palatino Linotype" w:cs="Arial"/>
          <w:sz w:val="24"/>
          <w:szCs w:val="24"/>
        </w:rPr>
        <w:t>a</w:t>
      </w:r>
      <w:r w:rsidRPr="007B6867">
        <w:rPr>
          <w:rFonts w:ascii="Palatino Linotype" w:hAnsi="Palatino Linotype" w:cs="Arial"/>
          <w:sz w:val="24"/>
          <w:szCs w:val="24"/>
        </w:rPr>
        <w:t xml:space="preserve"> recurrente en términos del Considerando </w:t>
      </w:r>
      <w:r w:rsidR="0028114A">
        <w:rPr>
          <w:rFonts w:ascii="Palatino Linotype" w:hAnsi="Palatino Linotype" w:cs="Arial"/>
          <w:sz w:val="24"/>
          <w:szCs w:val="24"/>
        </w:rPr>
        <w:t>Quinto</w:t>
      </w:r>
      <w:r w:rsidRPr="007B6867">
        <w:rPr>
          <w:rFonts w:ascii="Palatino Linotype" w:hAnsi="Palatino Linotype" w:cs="Arial"/>
          <w:sz w:val="24"/>
          <w:szCs w:val="24"/>
        </w:rPr>
        <w:t xml:space="preserve"> de la presente resolución, a través del </w:t>
      </w:r>
      <w:r w:rsidR="00753DCA" w:rsidRPr="002A274C">
        <w:rPr>
          <w:rFonts w:ascii="Palatino Linotype" w:hAnsi="Palatino Linotype" w:cs="Arial"/>
          <w:sz w:val="24"/>
          <w:szCs w:val="24"/>
        </w:rPr>
        <w:t>Sistema de Acceso a la Información Mexiquense</w:t>
      </w:r>
      <w:r w:rsidR="00753DCA" w:rsidRPr="007B6867">
        <w:rPr>
          <w:rFonts w:ascii="Palatino Linotype" w:hAnsi="Palatino Linotype" w:cs="Arial"/>
          <w:sz w:val="24"/>
          <w:szCs w:val="24"/>
        </w:rPr>
        <w:t xml:space="preserve"> </w:t>
      </w:r>
      <w:r w:rsidR="00753DCA" w:rsidRPr="00363067">
        <w:rPr>
          <w:rFonts w:ascii="Palatino Linotype" w:hAnsi="Palatino Linotype" w:cs="Arial"/>
          <w:b/>
          <w:sz w:val="24"/>
          <w:szCs w:val="24"/>
        </w:rPr>
        <w:t>(</w:t>
      </w:r>
      <w:r w:rsidRPr="00363067">
        <w:rPr>
          <w:rFonts w:ascii="Palatino Linotype" w:hAnsi="Palatino Linotype" w:cs="Arial"/>
          <w:b/>
          <w:sz w:val="24"/>
          <w:szCs w:val="24"/>
        </w:rPr>
        <w:t>SAIMEX</w:t>
      </w:r>
      <w:r w:rsidR="00753DCA" w:rsidRPr="00363067">
        <w:rPr>
          <w:rFonts w:ascii="Palatino Linotype" w:hAnsi="Palatino Linotype" w:cs="Arial"/>
          <w:b/>
          <w:sz w:val="24"/>
          <w:szCs w:val="24"/>
        </w:rPr>
        <w:t>)</w:t>
      </w:r>
      <w:r w:rsidRPr="007B6867">
        <w:rPr>
          <w:rFonts w:ascii="Palatino Linotype" w:hAnsi="Palatino Linotype" w:cs="Arial"/>
          <w:sz w:val="24"/>
          <w:szCs w:val="24"/>
        </w:rPr>
        <w:t xml:space="preserve">, </w:t>
      </w:r>
      <w:r w:rsidR="00660E14">
        <w:rPr>
          <w:rFonts w:ascii="Palatino Linotype" w:hAnsi="Palatino Linotype" w:cs="Arial"/>
          <w:sz w:val="24"/>
          <w:szCs w:val="24"/>
        </w:rPr>
        <w:t>en versión pública</w:t>
      </w:r>
      <w:r w:rsidR="000734A3">
        <w:rPr>
          <w:rFonts w:ascii="Palatino Linotype" w:hAnsi="Palatino Linotype" w:cs="Arial"/>
          <w:sz w:val="24"/>
          <w:szCs w:val="24"/>
        </w:rPr>
        <w:t>,</w:t>
      </w:r>
      <w:r w:rsidR="00E536AE">
        <w:rPr>
          <w:rFonts w:ascii="Palatino Linotype" w:hAnsi="Palatino Linotype" w:cs="Arial"/>
          <w:sz w:val="24"/>
          <w:szCs w:val="24"/>
        </w:rPr>
        <w:t xml:space="preserve"> de ser procedente,</w:t>
      </w:r>
      <w:r w:rsidR="00660E14">
        <w:rPr>
          <w:rFonts w:ascii="Palatino Linotype" w:hAnsi="Palatino Linotype" w:cs="Arial"/>
          <w:sz w:val="24"/>
          <w:szCs w:val="24"/>
        </w:rPr>
        <w:t xml:space="preserve"> </w:t>
      </w:r>
      <w:r w:rsidRPr="007B6867">
        <w:rPr>
          <w:rFonts w:ascii="Palatino Linotype" w:hAnsi="Palatino Linotype" w:cs="Arial"/>
          <w:sz w:val="24"/>
          <w:szCs w:val="24"/>
        </w:rPr>
        <w:t>de lo siguiente:</w:t>
      </w:r>
    </w:p>
    <w:p w:rsidR="000734A3" w:rsidRPr="000734A3" w:rsidRDefault="000734A3" w:rsidP="000734A3">
      <w:pPr>
        <w:tabs>
          <w:tab w:val="left" w:pos="7938"/>
        </w:tabs>
        <w:spacing w:after="0" w:line="360" w:lineRule="auto"/>
        <w:jc w:val="both"/>
        <w:rPr>
          <w:rFonts w:ascii="Palatino Linotype" w:hAnsi="Palatino Linotype" w:cs="Arial"/>
          <w:sz w:val="24"/>
          <w:szCs w:val="24"/>
        </w:rPr>
      </w:pPr>
    </w:p>
    <w:p w:rsidR="000734A3" w:rsidRPr="000734A3" w:rsidRDefault="000734A3" w:rsidP="000734A3">
      <w:pPr>
        <w:pStyle w:val="Prrafodelista"/>
        <w:numPr>
          <w:ilvl w:val="0"/>
          <w:numId w:val="5"/>
        </w:numPr>
        <w:spacing w:line="360" w:lineRule="auto"/>
        <w:jc w:val="both"/>
        <w:rPr>
          <w:rFonts w:ascii="Palatino Linotype" w:hAnsi="Palatino Linotype" w:cs="Arial"/>
        </w:rPr>
      </w:pPr>
      <w:r w:rsidRPr="000734A3">
        <w:rPr>
          <w:rFonts w:ascii="Palatino Linotype" w:hAnsi="Palatino Linotype" w:cs="Arial"/>
        </w:rPr>
        <w:t xml:space="preserve">Documento o documentos donde conste la totalidad de los pagos realizados a proveedores o prestadores de servicios del ayuntamiento de </w:t>
      </w:r>
      <w:proofErr w:type="spellStart"/>
      <w:r w:rsidRPr="000734A3">
        <w:rPr>
          <w:rFonts w:ascii="Palatino Linotype" w:hAnsi="Palatino Linotype" w:cs="Arial"/>
        </w:rPr>
        <w:t>Acambay</w:t>
      </w:r>
      <w:proofErr w:type="spellEnd"/>
      <w:r w:rsidRPr="000734A3">
        <w:rPr>
          <w:rFonts w:ascii="Palatino Linotype" w:hAnsi="Palatino Linotype" w:cs="Arial"/>
        </w:rPr>
        <w:t xml:space="preserve"> de Ruiz Castañeda, en donde se advierta el monto del pago efectuado, la fecha en que se realizó dicho pago y número de factura.</w:t>
      </w:r>
    </w:p>
    <w:p w:rsidR="000734A3" w:rsidRPr="000734A3" w:rsidRDefault="000734A3" w:rsidP="000734A3">
      <w:pPr>
        <w:pStyle w:val="Prrafodelista"/>
        <w:spacing w:line="360" w:lineRule="auto"/>
        <w:ind w:left="720"/>
        <w:jc w:val="both"/>
        <w:rPr>
          <w:rFonts w:ascii="Palatino Linotype" w:hAnsi="Palatino Linotype" w:cs="Arial"/>
        </w:rPr>
      </w:pPr>
    </w:p>
    <w:p w:rsidR="000734A3" w:rsidRPr="000734A3" w:rsidRDefault="000734A3" w:rsidP="000734A3">
      <w:pPr>
        <w:pStyle w:val="Prrafodelista"/>
        <w:numPr>
          <w:ilvl w:val="0"/>
          <w:numId w:val="5"/>
        </w:numPr>
        <w:spacing w:line="360" w:lineRule="auto"/>
        <w:jc w:val="both"/>
        <w:rPr>
          <w:rFonts w:ascii="Palatino Linotype" w:hAnsi="Palatino Linotype" w:cs="Arial"/>
        </w:rPr>
      </w:pPr>
      <w:r w:rsidRPr="000734A3">
        <w:rPr>
          <w:rFonts w:ascii="Palatino Linotype" w:hAnsi="Palatino Linotype" w:cs="Arial"/>
        </w:rPr>
        <w:t>Las Facturas y pólizas contables</w:t>
      </w:r>
      <w:r w:rsidR="00953E14">
        <w:rPr>
          <w:rFonts w:ascii="Palatino Linotype" w:hAnsi="Palatino Linotype" w:cs="Arial"/>
        </w:rPr>
        <w:t xml:space="preserve">, </w:t>
      </w:r>
      <w:r w:rsidR="00953E14" w:rsidRPr="00953E14">
        <w:rPr>
          <w:rFonts w:ascii="Palatino Linotype" w:hAnsi="Palatino Linotype" w:cs="Arial"/>
        </w:rPr>
        <w:t>o documento donde conste el monto de la erogación realizada</w:t>
      </w:r>
      <w:r w:rsidR="00953E14">
        <w:rPr>
          <w:rFonts w:ascii="Palatino Linotype" w:hAnsi="Palatino Linotype" w:cs="Arial"/>
        </w:rPr>
        <w:t>,</w:t>
      </w:r>
      <w:r w:rsidRPr="000734A3">
        <w:rPr>
          <w:rFonts w:ascii="Palatino Linotype" w:hAnsi="Palatino Linotype" w:cs="Arial"/>
        </w:rPr>
        <w:t xml:space="preserve"> que amparan las erogaciones de los movimientos referidos</w:t>
      </w:r>
      <w:r w:rsidR="00953E14">
        <w:rPr>
          <w:rFonts w:ascii="Palatino Linotype" w:hAnsi="Palatino Linotype" w:cs="Arial"/>
        </w:rPr>
        <w:t xml:space="preserve"> en el punto uno (1)</w:t>
      </w:r>
      <w:r w:rsidRPr="000734A3">
        <w:rPr>
          <w:rFonts w:ascii="Palatino Linotype" w:hAnsi="Palatino Linotype" w:cs="Arial"/>
        </w:rPr>
        <w:t>.</w:t>
      </w:r>
    </w:p>
    <w:p w:rsidR="000734A3" w:rsidRPr="000734A3" w:rsidRDefault="000734A3" w:rsidP="000734A3">
      <w:pPr>
        <w:pStyle w:val="Prrafodelista"/>
        <w:spacing w:line="360" w:lineRule="auto"/>
        <w:ind w:left="720"/>
        <w:jc w:val="both"/>
        <w:rPr>
          <w:rFonts w:ascii="Palatino Linotype" w:hAnsi="Palatino Linotype" w:cs="Arial"/>
        </w:rPr>
      </w:pPr>
    </w:p>
    <w:p w:rsidR="000734A3" w:rsidRDefault="000734A3" w:rsidP="000734A3">
      <w:pPr>
        <w:pStyle w:val="Prrafodelista"/>
        <w:numPr>
          <w:ilvl w:val="0"/>
          <w:numId w:val="5"/>
        </w:numPr>
        <w:tabs>
          <w:tab w:val="left" w:pos="7938"/>
        </w:tabs>
        <w:spacing w:line="360" w:lineRule="auto"/>
        <w:jc w:val="both"/>
        <w:rPr>
          <w:rFonts w:ascii="Palatino Linotype" w:hAnsi="Palatino Linotype" w:cs="Arial"/>
        </w:rPr>
      </w:pPr>
      <w:r w:rsidRPr="000734A3">
        <w:rPr>
          <w:rFonts w:ascii="Palatino Linotype" w:hAnsi="Palatino Linotype" w:cs="Arial"/>
        </w:rPr>
        <w:t xml:space="preserve">Documento o documentos donde consten las fechas de adjudicación o contratación y las fechas de los pagos realizados, por las obras señaladas en los documentos adjuntos </w:t>
      </w:r>
      <w:r w:rsidR="006A2310">
        <w:rPr>
          <w:rFonts w:ascii="Palatino Linotype" w:hAnsi="Palatino Linotype" w:cs="Arial"/>
        </w:rPr>
        <w:t>en</w:t>
      </w:r>
      <w:r w:rsidRPr="000734A3">
        <w:rPr>
          <w:rFonts w:ascii="Palatino Linotype" w:hAnsi="Palatino Linotype" w:cs="Arial"/>
        </w:rPr>
        <w:t xml:space="preserve"> la contestación a la solicitud de información 00160/ACAMBAY/IP/2021.</w:t>
      </w:r>
    </w:p>
    <w:p w:rsidR="000734A3" w:rsidRPr="000734A3" w:rsidRDefault="000734A3" w:rsidP="000734A3">
      <w:pPr>
        <w:pStyle w:val="Prrafodelista"/>
        <w:rPr>
          <w:rFonts w:ascii="Palatino Linotype" w:hAnsi="Palatino Linotype" w:cs="Arial"/>
        </w:rPr>
      </w:pPr>
    </w:p>
    <w:p w:rsidR="000734A3" w:rsidRPr="006A2310" w:rsidRDefault="000734A3" w:rsidP="000734A3">
      <w:pPr>
        <w:pStyle w:val="Prrafodelista"/>
        <w:spacing w:line="360" w:lineRule="auto"/>
        <w:ind w:left="720"/>
        <w:jc w:val="both"/>
        <w:rPr>
          <w:rFonts w:ascii="Palatino Linotype" w:hAnsi="Palatino Linotype" w:cs="Arial"/>
          <w:i/>
        </w:rPr>
      </w:pPr>
      <w:r w:rsidRPr="006A2310">
        <w:rPr>
          <w:rFonts w:ascii="Palatino Linotype" w:hAnsi="Palatino Linotype" w:cs="Arial"/>
          <w:i/>
        </w:rPr>
        <w:lastRenderedPageBreak/>
        <w:t xml:space="preserve">Por lo que hace al punto 1 y 2 </w:t>
      </w:r>
      <w:r w:rsidR="006A2310" w:rsidRPr="006A2310">
        <w:rPr>
          <w:rFonts w:ascii="Palatino Linotype" w:hAnsi="Palatino Linotype" w:cs="Arial"/>
          <w:i/>
        </w:rPr>
        <w:t>deberá</w:t>
      </w:r>
      <w:r w:rsidRPr="006A2310">
        <w:rPr>
          <w:rFonts w:ascii="Palatino Linotype" w:hAnsi="Palatino Linotype" w:cs="Arial"/>
          <w:i/>
        </w:rPr>
        <w:t xml:space="preserve"> </w:t>
      </w:r>
      <w:r w:rsidR="006A2310" w:rsidRPr="006A2310">
        <w:rPr>
          <w:rFonts w:ascii="Palatino Linotype" w:hAnsi="Palatino Linotype" w:cs="Arial"/>
          <w:i/>
        </w:rPr>
        <w:t>comprender</w:t>
      </w:r>
      <w:r w:rsidRPr="006A2310">
        <w:rPr>
          <w:rFonts w:ascii="Palatino Linotype" w:hAnsi="Palatino Linotype" w:cs="Arial"/>
          <w:i/>
        </w:rPr>
        <w:t xml:space="preserve"> del periodo del primero de enero de dos mil veintiuno a la fecha de la solicitud de información, es decir, al once de noviembre de dos mil veintiuno.</w:t>
      </w:r>
    </w:p>
    <w:p w:rsidR="000734A3" w:rsidRPr="006A2310" w:rsidRDefault="000734A3" w:rsidP="006A2310">
      <w:pPr>
        <w:pStyle w:val="Prrafodelista"/>
        <w:spacing w:line="360" w:lineRule="auto"/>
        <w:ind w:left="720"/>
        <w:jc w:val="both"/>
        <w:rPr>
          <w:rFonts w:ascii="Palatino Linotype" w:hAnsi="Palatino Linotype" w:cs="Arial"/>
          <w:i/>
        </w:rPr>
      </w:pPr>
    </w:p>
    <w:p w:rsidR="00697D7F" w:rsidRPr="006A2310" w:rsidRDefault="00697D7F" w:rsidP="006A2310">
      <w:pPr>
        <w:pStyle w:val="Prrafodelista"/>
        <w:spacing w:line="360" w:lineRule="auto"/>
        <w:ind w:left="720"/>
        <w:jc w:val="both"/>
        <w:rPr>
          <w:rFonts w:ascii="Palatino Linotype" w:hAnsi="Palatino Linotype" w:cs="Arial"/>
        </w:rPr>
      </w:pPr>
      <w:r w:rsidRPr="006A2310">
        <w:rPr>
          <w:rFonts w:ascii="Palatino Linotype" w:hAnsi="Palatino Linotype" w:cs="Arial"/>
          <w:i/>
        </w:rPr>
        <w:t>Para el caso de la clasificación de la información,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00EE79FD" w:rsidRPr="006A2310">
        <w:rPr>
          <w:rFonts w:ascii="Palatino Linotype" w:hAnsi="Palatino Linotype" w:cs="Arial"/>
          <w:i/>
        </w:rPr>
        <w:t xml:space="preserve"> </w:t>
      </w:r>
      <w:r w:rsidRPr="006A2310">
        <w:rPr>
          <w:rFonts w:ascii="Palatino Linotype" w:hAnsi="Palatino Linotype" w:cs="Arial"/>
          <w:i/>
        </w:rPr>
        <w:t>l</w:t>
      </w:r>
      <w:r w:rsidR="00EE79FD" w:rsidRPr="006A2310">
        <w:rPr>
          <w:rFonts w:ascii="Palatino Linotype" w:hAnsi="Palatino Linotype" w:cs="Arial"/>
          <w:i/>
        </w:rPr>
        <w:t>a</w:t>
      </w:r>
      <w:r w:rsidRPr="006A2310">
        <w:rPr>
          <w:rFonts w:ascii="Palatino Linotype" w:hAnsi="Palatino Linotype" w:cs="Arial"/>
          <w:i/>
        </w:rPr>
        <w:t xml:space="preserve"> recurrente.</w:t>
      </w:r>
    </w:p>
    <w:p w:rsidR="00F86620" w:rsidRPr="006A2310" w:rsidRDefault="00F86620" w:rsidP="006A2310">
      <w:pPr>
        <w:pStyle w:val="Prrafodelista"/>
        <w:spacing w:line="360" w:lineRule="auto"/>
        <w:ind w:left="720"/>
        <w:jc w:val="both"/>
        <w:rPr>
          <w:rFonts w:ascii="Palatino Linotype" w:hAnsi="Palatino Linotype" w:cs="Arial"/>
        </w:rPr>
      </w:pPr>
    </w:p>
    <w:p w:rsidR="00337A3D" w:rsidRDefault="00337A3D" w:rsidP="00337A3D">
      <w:pPr>
        <w:tabs>
          <w:tab w:val="left" w:pos="8647"/>
        </w:tabs>
        <w:spacing w:after="0" w:line="360" w:lineRule="auto"/>
        <w:ind w:right="51"/>
        <w:jc w:val="both"/>
        <w:rPr>
          <w:rFonts w:ascii="Palatino Linotype" w:hAnsi="Palatino Linotype" w:cs="Arial"/>
          <w:sz w:val="24"/>
          <w:szCs w:val="24"/>
        </w:rPr>
      </w:pPr>
      <w:r w:rsidRPr="00470DBC">
        <w:rPr>
          <w:rFonts w:ascii="Palatino Linotype" w:hAnsi="Palatino Linotype" w:cs="Arial"/>
          <w:b/>
          <w:sz w:val="28"/>
          <w:szCs w:val="24"/>
        </w:rPr>
        <w:t>TERCERO</w:t>
      </w:r>
      <w:r w:rsidRPr="00470DBC">
        <w:rPr>
          <w:rFonts w:ascii="Palatino Linotype" w:hAnsi="Palatino Linotype" w:cs="Arial"/>
          <w:b/>
          <w:sz w:val="24"/>
          <w:szCs w:val="24"/>
        </w:rPr>
        <w:t>.</w:t>
      </w:r>
      <w:r w:rsidRPr="00470DBC">
        <w:rPr>
          <w:rFonts w:ascii="Palatino Linotype" w:hAnsi="Palatino Linotype" w:cs="Arial"/>
          <w:sz w:val="24"/>
          <w:szCs w:val="24"/>
        </w:rPr>
        <w:t xml:space="preserve"> </w:t>
      </w:r>
      <w:r w:rsidRPr="00470DBC">
        <w:rPr>
          <w:rFonts w:ascii="Palatino Linotype" w:hAnsi="Palatino Linotype" w:cs="Arial"/>
          <w:b/>
          <w:sz w:val="24"/>
          <w:szCs w:val="24"/>
        </w:rPr>
        <w:t>Notifíquese</w:t>
      </w:r>
      <w:r w:rsidRPr="00470DBC">
        <w:rPr>
          <w:rFonts w:ascii="Palatino Linotype" w:hAnsi="Palatino Linotype" w:cs="Arial"/>
          <w:b/>
          <w:i/>
          <w:sz w:val="24"/>
          <w:szCs w:val="24"/>
        </w:rPr>
        <w:t xml:space="preserve"> </w:t>
      </w:r>
      <w:r w:rsidRPr="00470DBC">
        <w:rPr>
          <w:rFonts w:ascii="Palatino Linotype" w:hAnsi="Palatino Linotype" w:cs="Arial"/>
          <w:sz w:val="24"/>
          <w:szCs w:val="24"/>
        </w:rPr>
        <w:t>al Titular de la Unidad de Transparencia del</w:t>
      </w:r>
      <w:r w:rsidRPr="00470DBC">
        <w:rPr>
          <w:rFonts w:ascii="Palatino Linotype" w:hAnsi="Palatino Linotype" w:cs="Arial"/>
          <w:b/>
          <w:sz w:val="24"/>
          <w:szCs w:val="24"/>
        </w:rPr>
        <w:t xml:space="preserve"> Sujeto Obligado</w:t>
      </w:r>
      <w:r w:rsidRPr="00470DBC">
        <w:rPr>
          <w:rFonts w:ascii="Palatino Linotype" w:hAnsi="Palatino Linotype" w:cs="Arial"/>
          <w:sz w:val="24"/>
          <w:szCs w:val="24"/>
        </w:rPr>
        <w:t xml:space="preserve"> la presente resolución,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081381" w:rsidRPr="00470DBC" w:rsidRDefault="00081381" w:rsidP="00337A3D">
      <w:pPr>
        <w:tabs>
          <w:tab w:val="left" w:pos="8647"/>
        </w:tabs>
        <w:spacing w:after="0" w:line="360" w:lineRule="auto"/>
        <w:ind w:right="51"/>
        <w:jc w:val="both"/>
        <w:rPr>
          <w:rFonts w:ascii="Palatino Linotype" w:hAnsi="Palatino Linotype" w:cs="Arial"/>
          <w:sz w:val="24"/>
          <w:szCs w:val="24"/>
        </w:rPr>
      </w:pPr>
    </w:p>
    <w:p w:rsidR="00337A3D" w:rsidRPr="00470DBC" w:rsidRDefault="00337A3D" w:rsidP="00337A3D">
      <w:pPr>
        <w:spacing w:after="0" w:line="360" w:lineRule="auto"/>
        <w:jc w:val="both"/>
        <w:rPr>
          <w:rFonts w:ascii="Palatino Linotype" w:eastAsia="Calibri" w:hAnsi="Palatino Linotype" w:cs="Times New Roman"/>
          <w:sz w:val="24"/>
          <w:szCs w:val="24"/>
          <w:lang w:eastAsia="es-ES_tradnl"/>
        </w:rPr>
      </w:pPr>
      <w:r w:rsidRPr="00470DBC">
        <w:rPr>
          <w:rFonts w:ascii="Palatino Linotype" w:eastAsia="Times New Roman" w:hAnsi="Palatino Linotype" w:cs="Arial"/>
          <w:b/>
          <w:sz w:val="28"/>
          <w:szCs w:val="24"/>
          <w:lang w:val="es-ES" w:eastAsia="es-ES"/>
        </w:rPr>
        <w:t>CUARTO</w:t>
      </w:r>
      <w:r w:rsidRPr="00470DBC">
        <w:rPr>
          <w:rFonts w:ascii="Palatino Linotype" w:eastAsia="Times New Roman" w:hAnsi="Palatino Linotype" w:cs="Arial"/>
          <w:b/>
          <w:sz w:val="24"/>
          <w:szCs w:val="24"/>
          <w:lang w:val="es-ES" w:eastAsia="es-ES"/>
        </w:rPr>
        <w:t xml:space="preserve">. </w:t>
      </w:r>
      <w:r w:rsidR="004A0624"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Pr="00470DBC">
        <w:rPr>
          <w:rFonts w:ascii="Palatino Linotype" w:eastAsia="Calibri" w:hAnsi="Palatino Linotype" w:cs="Times New Roman"/>
          <w:sz w:val="24"/>
          <w:szCs w:val="24"/>
          <w:lang w:eastAsia="es-ES_tradnl"/>
        </w:rPr>
        <w:t>.</w:t>
      </w:r>
    </w:p>
    <w:p w:rsidR="00337A3D" w:rsidRPr="00470DBC"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eastAsia="es-ES"/>
        </w:rPr>
      </w:pPr>
    </w:p>
    <w:p w:rsidR="00337A3D" w:rsidRPr="00470DBC"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470DBC">
        <w:rPr>
          <w:rFonts w:ascii="Palatino Linotype" w:hAnsi="Palatino Linotype"/>
          <w:b/>
          <w:sz w:val="28"/>
          <w:szCs w:val="28"/>
        </w:rPr>
        <w:lastRenderedPageBreak/>
        <w:t>QUINTO</w:t>
      </w:r>
      <w:r w:rsidRPr="00470DBC">
        <w:rPr>
          <w:rFonts w:ascii="Palatino Linotype" w:hAnsi="Palatino Linotype"/>
          <w:b/>
          <w:sz w:val="24"/>
          <w:szCs w:val="24"/>
        </w:rPr>
        <w:t xml:space="preserve">. </w:t>
      </w:r>
      <w:r w:rsidRPr="00470DBC">
        <w:rPr>
          <w:rFonts w:ascii="Palatino Linotype" w:eastAsia="Times New Roman" w:hAnsi="Palatino Linotype" w:cs="Arial"/>
          <w:b/>
          <w:sz w:val="24"/>
          <w:szCs w:val="24"/>
          <w:lang w:val="es-ES" w:eastAsia="es-ES"/>
        </w:rPr>
        <w:t>Notifíquese</w:t>
      </w:r>
      <w:r w:rsidRPr="00470DBC">
        <w:rPr>
          <w:rFonts w:ascii="Palatino Linotype" w:eastAsia="Times New Roman" w:hAnsi="Palatino Linotype" w:cs="Arial"/>
          <w:sz w:val="24"/>
          <w:szCs w:val="24"/>
          <w:lang w:val="es-ES" w:eastAsia="es-ES"/>
        </w:rPr>
        <w:t xml:space="preserve"> </w:t>
      </w:r>
      <w:r w:rsidRPr="00470DBC">
        <w:rPr>
          <w:rFonts w:ascii="Palatino Linotype" w:eastAsia="Times New Roman" w:hAnsi="Palatino Linotype" w:cs="Arial"/>
          <w:b/>
          <w:sz w:val="24"/>
          <w:szCs w:val="24"/>
          <w:lang w:val="es-ES" w:eastAsia="es-ES"/>
        </w:rPr>
        <w:t>a</w:t>
      </w:r>
      <w:r w:rsidR="00702210">
        <w:rPr>
          <w:rFonts w:ascii="Palatino Linotype" w:eastAsia="Times New Roman" w:hAnsi="Palatino Linotype" w:cs="Arial"/>
          <w:b/>
          <w:sz w:val="24"/>
          <w:szCs w:val="24"/>
          <w:lang w:val="es-ES" w:eastAsia="es-ES"/>
        </w:rPr>
        <w:t xml:space="preserve"> </w:t>
      </w:r>
      <w:r w:rsidRPr="00470DBC">
        <w:rPr>
          <w:rFonts w:ascii="Palatino Linotype" w:eastAsia="Times New Roman" w:hAnsi="Palatino Linotype" w:cs="Arial"/>
          <w:b/>
          <w:sz w:val="24"/>
          <w:szCs w:val="24"/>
          <w:lang w:val="es-ES" w:eastAsia="es-ES"/>
        </w:rPr>
        <w:t>l</w:t>
      </w:r>
      <w:r w:rsidR="00702210">
        <w:rPr>
          <w:rFonts w:ascii="Palatino Linotype" w:eastAsia="Times New Roman" w:hAnsi="Palatino Linotype" w:cs="Arial"/>
          <w:b/>
          <w:sz w:val="24"/>
          <w:szCs w:val="24"/>
          <w:lang w:val="es-ES" w:eastAsia="es-ES"/>
        </w:rPr>
        <w:t>a</w:t>
      </w:r>
      <w:r w:rsidRPr="00470DBC">
        <w:rPr>
          <w:rFonts w:ascii="Palatino Linotype" w:eastAsia="Times New Roman" w:hAnsi="Palatino Linotype" w:cs="Arial"/>
          <w:b/>
          <w:sz w:val="24"/>
          <w:szCs w:val="24"/>
          <w:lang w:val="es-ES" w:eastAsia="es-ES"/>
        </w:rPr>
        <w:t xml:space="preserve"> Recurrente</w:t>
      </w:r>
      <w:r w:rsidRPr="00470DBC">
        <w:rPr>
          <w:rFonts w:ascii="Palatino Linotype" w:eastAsia="Times New Roman" w:hAnsi="Palatino Linotype" w:cs="Arial"/>
          <w:sz w:val="24"/>
          <w:szCs w:val="24"/>
          <w:lang w:val="es-ES" w:eastAsia="es-ES"/>
        </w:rPr>
        <w:t xml:space="preserve"> la presente resolución</w:t>
      </w:r>
      <w:r w:rsidR="00EE6BFA">
        <w:rPr>
          <w:rFonts w:ascii="Palatino Linotype" w:eastAsia="Times New Roman" w:hAnsi="Palatino Linotype" w:cs="Arial"/>
          <w:sz w:val="24"/>
          <w:szCs w:val="24"/>
          <w:lang w:val="es-ES" w:eastAsia="es-ES"/>
        </w:rPr>
        <w:t xml:space="preserve"> a través del </w:t>
      </w:r>
      <w:r w:rsidR="00EE6BFA" w:rsidRPr="002A274C">
        <w:rPr>
          <w:rFonts w:ascii="Palatino Linotype" w:hAnsi="Palatino Linotype" w:cs="Arial"/>
          <w:sz w:val="24"/>
          <w:szCs w:val="24"/>
        </w:rPr>
        <w:t xml:space="preserve">Sistema de Acceso a la Información Mexiquense </w:t>
      </w:r>
      <w:r w:rsidR="00EE6BFA" w:rsidRPr="002A274C">
        <w:rPr>
          <w:rFonts w:ascii="Palatino Linotype" w:hAnsi="Palatino Linotype" w:cs="Arial"/>
          <w:b/>
          <w:sz w:val="24"/>
          <w:szCs w:val="24"/>
        </w:rPr>
        <w:t>(SAIMEX)</w:t>
      </w:r>
      <w:r w:rsidRPr="00470DBC">
        <w:rPr>
          <w:rFonts w:ascii="Palatino Linotype" w:eastAsia="Times New Roman" w:hAnsi="Palatino Linotype" w:cs="Arial"/>
          <w:sz w:val="24"/>
          <w:szCs w:val="24"/>
          <w:lang w:val="es-ES" w:eastAsia="es-ES"/>
        </w:rPr>
        <w:t xml:space="preserve">, y hágase de su conocimiento que en caso de considerar que la presente resolución le causa algún perjuicio, podrá interponer el juicio de amparo, en los términos de las leyes aplicables de acuerdo </w:t>
      </w:r>
      <w:r w:rsidR="00EE6BFA">
        <w:rPr>
          <w:rFonts w:ascii="Palatino Linotype" w:eastAsia="Times New Roman" w:hAnsi="Palatino Linotype" w:cs="Arial"/>
          <w:sz w:val="24"/>
          <w:szCs w:val="24"/>
          <w:lang w:val="es-ES" w:eastAsia="es-ES"/>
        </w:rPr>
        <w:t>con</w:t>
      </w:r>
      <w:r w:rsidRPr="00470DBC">
        <w:rPr>
          <w:rFonts w:ascii="Palatino Linotype" w:eastAsia="Times New Roman" w:hAnsi="Palatino Linotype" w:cs="Arial"/>
          <w:sz w:val="24"/>
          <w:szCs w:val="24"/>
          <w:lang w:val="es-ES" w:eastAsia="es-ES"/>
        </w:rPr>
        <w:t xml:space="preserve"> lo estipulado en el artículo 196 de la Ley de Transparencia y Acceso a la Información Pública del Estado de México y Municipios.</w:t>
      </w:r>
    </w:p>
    <w:p w:rsidR="00337A3D" w:rsidRPr="00470DBC" w:rsidRDefault="00337A3D" w:rsidP="00337A3D">
      <w:pPr>
        <w:spacing w:after="0" w:line="360" w:lineRule="auto"/>
        <w:jc w:val="both"/>
        <w:rPr>
          <w:rFonts w:ascii="Palatino Linotype" w:hAnsi="Palatino Linotype"/>
          <w:sz w:val="24"/>
          <w:szCs w:val="24"/>
          <w:lang w:eastAsia="es-ES_tradnl"/>
        </w:rPr>
      </w:pPr>
    </w:p>
    <w:p w:rsidR="00337A3D" w:rsidRPr="00C45081" w:rsidRDefault="00337A3D" w:rsidP="00337A3D">
      <w:pPr>
        <w:spacing w:after="0" w:line="360" w:lineRule="auto"/>
        <w:jc w:val="both"/>
        <w:rPr>
          <w:rFonts w:ascii="Palatino Linotype" w:hAnsi="Palatino Linotype" w:cs="Arial"/>
          <w:sz w:val="24"/>
          <w:szCs w:val="24"/>
        </w:rPr>
      </w:pPr>
      <w:r w:rsidRPr="00C45081">
        <w:rPr>
          <w:rFonts w:ascii="Palatino Linotype" w:hAnsi="Palatino Linotype" w:cs="Arial"/>
          <w:sz w:val="24"/>
          <w:szCs w:val="24"/>
        </w:rPr>
        <w:t xml:space="preserve">ASÍ LO RESUELVE, POR </w:t>
      </w:r>
      <w:r>
        <w:rPr>
          <w:rFonts w:ascii="Palatino Linotype" w:hAnsi="Palatino Linotype" w:cs="Arial"/>
          <w:sz w:val="24"/>
          <w:szCs w:val="24"/>
        </w:rPr>
        <w:t>UNANIMIDAD</w:t>
      </w:r>
      <w:r w:rsidRPr="00C45081">
        <w:rPr>
          <w:rFonts w:ascii="Palatino Linotype" w:hAnsi="Palatino Linotype" w:cs="Arial"/>
          <w:sz w:val="24"/>
          <w:szCs w:val="24"/>
        </w:rPr>
        <w:t xml:space="preserve"> DE VOTOS EL PLENO DEL</w:t>
      </w:r>
      <w:r w:rsidRPr="00C45081">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45081">
        <w:rPr>
          <w:rFonts w:ascii="Palatino Linotype" w:hAnsi="Palatino Linotype" w:cs="Arial"/>
          <w:sz w:val="24"/>
          <w:szCs w:val="24"/>
        </w:rPr>
        <w:t>, CONFORMADO POR LOS COMISIONADOS JOSÉ MARTÍNEZ VILCHIS, MARÍA DEL ROSARIO MEJÍA AYALA, SHARON CRISTINA MORALES MARTÍNEZ</w:t>
      </w:r>
      <w:r w:rsidR="001E3B5B">
        <w:rPr>
          <w:rFonts w:ascii="Palatino Linotype" w:hAnsi="Palatino Linotype" w:cs="Arial"/>
          <w:sz w:val="24"/>
          <w:szCs w:val="24"/>
        </w:rPr>
        <w:t xml:space="preserve"> (AUSENCIA JUSTIFICADA)</w:t>
      </w:r>
      <w:r w:rsidRPr="00C45081">
        <w:rPr>
          <w:rFonts w:ascii="Palatino Linotype" w:hAnsi="Palatino Linotype" w:cs="Arial"/>
          <w:sz w:val="24"/>
          <w:szCs w:val="24"/>
        </w:rPr>
        <w:t xml:space="preserve">, LUIS GUSTAVO PARRA NORIEGA Y GUADALUPE RAMÍREZ PEÑA, </w:t>
      </w:r>
      <w:r w:rsidRPr="00A563AA">
        <w:rPr>
          <w:rFonts w:ascii="Palatino Linotype" w:hAnsi="Palatino Linotype" w:cs="Arial"/>
          <w:sz w:val="24"/>
          <w:szCs w:val="24"/>
        </w:rPr>
        <w:t xml:space="preserve">EN LA </w:t>
      </w:r>
      <w:r w:rsidR="00E52E05">
        <w:rPr>
          <w:rFonts w:ascii="Palatino Linotype" w:hAnsi="Palatino Linotype" w:cs="Arial"/>
          <w:sz w:val="24"/>
          <w:szCs w:val="24"/>
        </w:rPr>
        <w:t xml:space="preserve">SEPTIMA </w:t>
      </w:r>
      <w:r w:rsidRPr="00A563AA">
        <w:rPr>
          <w:rFonts w:ascii="Palatino Linotype" w:hAnsi="Palatino Linotype" w:cs="Arial"/>
          <w:sz w:val="24"/>
          <w:szCs w:val="24"/>
        </w:rPr>
        <w:t xml:space="preserve">SESIÓN ORDINARIA CELEBRADA EL </w:t>
      </w:r>
      <w:r w:rsidR="00E52E05">
        <w:rPr>
          <w:rFonts w:ascii="Palatino Linotype" w:hAnsi="Palatino Linotype" w:cs="Arial"/>
          <w:sz w:val="24"/>
          <w:szCs w:val="24"/>
        </w:rPr>
        <w:t>VEINTITRÉS</w:t>
      </w:r>
      <w:r w:rsidR="00E52E05" w:rsidRPr="00A563AA">
        <w:rPr>
          <w:rFonts w:ascii="Palatino Linotype" w:hAnsi="Palatino Linotype" w:cs="Arial"/>
          <w:sz w:val="24"/>
          <w:szCs w:val="24"/>
        </w:rPr>
        <w:t xml:space="preserve"> </w:t>
      </w:r>
      <w:r w:rsidR="00081381" w:rsidRPr="00A563AA">
        <w:rPr>
          <w:rFonts w:ascii="Palatino Linotype" w:hAnsi="Palatino Linotype" w:cs="Arial"/>
          <w:sz w:val="24"/>
          <w:szCs w:val="24"/>
        </w:rPr>
        <w:t xml:space="preserve">DE </w:t>
      </w:r>
      <w:r w:rsidR="00F82E74">
        <w:rPr>
          <w:rFonts w:ascii="Palatino Linotype" w:hAnsi="Palatino Linotype" w:cs="Arial"/>
          <w:sz w:val="24"/>
          <w:szCs w:val="24"/>
        </w:rPr>
        <w:t>FEBRERO</w:t>
      </w:r>
      <w:r w:rsidR="00081381" w:rsidRPr="00A563AA">
        <w:rPr>
          <w:rFonts w:ascii="Palatino Linotype" w:hAnsi="Palatino Linotype" w:cs="Arial"/>
          <w:sz w:val="24"/>
          <w:szCs w:val="24"/>
        </w:rPr>
        <w:t xml:space="preserve"> </w:t>
      </w:r>
      <w:r w:rsidRPr="00A563AA">
        <w:rPr>
          <w:rFonts w:ascii="Palatino Linotype" w:hAnsi="Palatino Linotype" w:cs="Arial"/>
          <w:sz w:val="24"/>
          <w:szCs w:val="24"/>
        </w:rPr>
        <w:t>DE DOS MIL VEINTI</w:t>
      </w:r>
      <w:r w:rsidR="001E3B5B">
        <w:rPr>
          <w:rFonts w:ascii="Palatino Linotype" w:hAnsi="Palatino Linotype" w:cs="Arial"/>
          <w:sz w:val="24"/>
          <w:szCs w:val="24"/>
        </w:rPr>
        <w:t>DÓS</w:t>
      </w:r>
      <w:r w:rsidRPr="00C45081">
        <w:rPr>
          <w:rFonts w:ascii="Palatino Linotype" w:hAnsi="Palatino Linotype" w:cs="Arial"/>
          <w:sz w:val="24"/>
          <w:szCs w:val="24"/>
        </w:rPr>
        <w:t>, ANTE EL ANTE EL SECRETARIO TÉCNICO DEL PLENO, ALEXIS TAPIA RAMÍREZ. -----------</w:t>
      </w:r>
      <w:r w:rsidR="00EC5B14">
        <w:rPr>
          <w:rFonts w:ascii="Palatino Linotype" w:hAnsi="Palatino Linotype" w:cs="Arial"/>
          <w:sz w:val="24"/>
          <w:szCs w:val="24"/>
        </w:rPr>
        <w:t>--</w:t>
      </w:r>
      <w:r w:rsidR="00F82E74">
        <w:rPr>
          <w:rFonts w:ascii="Palatino Linotype" w:hAnsi="Palatino Linotype" w:cs="Arial"/>
          <w:sz w:val="24"/>
          <w:szCs w:val="24"/>
        </w:rPr>
        <w:t>---</w:t>
      </w:r>
      <w:r w:rsidR="00B75E06">
        <w:rPr>
          <w:rFonts w:ascii="Palatino Linotype" w:hAnsi="Palatino Linotype" w:cs="Arial"/>
          <w:sz w:val="24"/>
          <w:szCs w:val="24"/>
        </w:rPr>
        <w:t>--------</w:t>
      </w:r>
    </w:p>
    <w:p w:rsidR="00B75E06" w:rsidRDefault="00E30D49" w:rsidP="00337A3D">
      <w:pPr>
        <w:spacing w:after="0" w:line="360" w:lineRule="auto"/>
        <w:jc w:val="both"/>
        <w:rPr>
          <w:rFonts w:ascii="Palatino Linotype" w:hAnsi="Palatino Linotype" w:cs="Arial"/>
          <w:sz w:val="24"/>
          <w:szCs w:val="24"/>
        </w:rPr>
      </w:pPr>
      <w:r w:rsidRPr="00C45081">
        <w:rPr>
          <w:rFonts w:ascii="Palatino Linotype" w:hAnsi="Palatino Linotype" w:cs="Arial"/>
          <w:sz w:val="24"/>
          <w:szCs w:val="24"/>
        </w:rPr>
        <w:t>-------------------------------------------------------------------------------------------------------------------------------------------------------------------------------------------------------------------------------------------------------------------------------------------------------------------------------------------------------------------------------------------------------------------------------------------------------------------------------------------------------------------------------------------------------------------------------------</w:t>
      </w:r>
    </w:p>
    <w:p w:rsidR="00337A3D" w:rsidRDefault="00B75E06" w:rsidP="00337A3D">
      <w:pPr>
        <w:spacing w:after="0" w:line="360" w:lineRule="auto"/>
        <w:jc w:val="both"/>
        <w:rPr>
          <w:rFonts w:ascii="Palatino Linotype" w:hAnsi="Palatino Linotype" w:cs="Arial"/>
          <w:sz w:val="20"/>
        </w:rPr>
      </w:pPr>
      <w:r w:rsidRPr="00C45081">
        <w:rPr>
          <w:rFonts w:ascii="Palatino Linotype" w:hAnsi="Palatino Linotype" w:cs="Arial"/>
          <w:sz w:val="24"/>
          <w:szCs w:val="24"/>
        </w:rPr>
        <w:t>----------------------------------------------------------------------------------------------------------------------------------------------------------------------------------------------------------------------------------</w:t>
      </w:r>
      <w:r w:rsidR="00E56783" w:rsidRPr="006627EA">
        <w:rPr>
          <w:rFonts w:ascii="Palatino Linotype" w:hAnsi="Palatino Linotype" w:cs="Arial"/>
          <w:sz w:val="20"/>
        </w:rPr>
        <w:t>JMV/</w:t>
      </w:r>
      <w:r w:rsidR="00337A3D" w:rsidRPr="005323D1">
        <w:rPr>
          <w:rFonts w:ascii="Palatino Linotype" w:hAnsi="Palatino Linotype" w:cs="Arial"/>
          <w:sz w:val="20"/>
        </w:rPr>
        <w:t>CCR/</w:t>
      </w:r>
      <w:r w:rsidR="00B32C1A">
        <w:rPr>
          <w:rFonts w:ascii="Palatino Linotype" w:hAnsi="Palatino Linotype" w:cs="Arial"/>
          <w:sz w:val="20"/>
        </w:rPr>
        <w:t>ROA</w:t>
      </w:r>
    </w:p>
    <w:p w:rsidR="00B32C1A" w:rsidRDefault="00B32C1A"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88704B" w:rsidRDefault="0088704B" w:rsidP="00337A3D">
      <w:pPr>
        <w:spacing w:after="0" w:line="360" w:lineRule="auto"/>
        <w:jc w:val="both"/>
        <w:rPr>
          <w:rFonts w:ascii="Palatino Linotype" w:hAnsi="Palatino Linotype" w:cs="Arial"/>
          <w:sz w:val="20"/>
        </w:rPr>
      </w:pPr>
    </w:p>
    <w:p w:rsidR="0088704B" w:rsidRDefault="0088704B" w:rsidP="00337A3D">
      <w:pPr>
        <w:spacing w:after="0" w:line="360" w:lineRule="auto"/>
        <w:jc w:val="both"/>
        <w:rPr>
          <w:rFonts w:ascii="Palatino Linotype" w:hAnsi="Palatino Linotype" w:cs="Arial"/>
          <w:sz w:val="20"/>
        </w:rPr>
      </w:pPr>
    </w:p>
    <w:p w:rsidR="0088704B" w:rsidRDefault="0088704B"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Pr="005323D1" w:rsidRDefault="00B32C1A" w:rsidP="00337A3D">
      <w:pPr>
        <w:spacing w:after="0" w:line="360" w:lineRule="auto"/>
        <w:jc w:val="both"/>
        <w:rPr>
          <w:rFonts w:ascii="Palatino Linotype" w:hAnsi="Palatino Linotype" w:cs="Arial"/>
          <w:sz w:val="20"/>
        </w:rPr>
      </w:pPr>
    </w:p>
    <w:sectPr w:rsidR="00B32C1A" w:rsidRPr="005323D1" w:rsidSect="00337A3D">
      <w:headerReference w:type="default" r:id="rId21"/>
      <w:footerReference w:type="default" r:id="rId22"/>
      <w:headerReference w:type="first" r:id="rId23"/>
      <w:footerReference w:type="first" r:id="rId2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29DD" w:rsidRDefault="00F029DD" w:rsidP="00337A3D">
      <w:pPr>
        <w:spacing w:after="0" w:line="240" w:lineRule="auto"/>
      </w:pPr>
      <w:r>
        <w:separator/>
      </w:r>
    </w:p>
  </w:endnote>
  <w:endnote w:type="continuationSeparator" w:id="0">
    <w:p w:rsidR="00F029DD" w:rsidRDefault="00F029DD" w:rsidP="0033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F029DD" w:rsidRPr="002D6DD8" w:rsidRDefault="00F029DD"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559D1">
              <w:rPr>
                <w:rFonts w:ascii="Palatino Linotype" w:hAnsi="Palatino Linotype"/>
                <w:bCs/>
                <w:noProof/>
                <w:sz w:val="20"/>
              </w:rPr>
              <w:t>15</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559D1">
              <w:rPr>
                <w:rFonts w:ascii="Palatino Linotype" w:hAnsi="Palatino Linotype"/>
                <w:bCs/>
                <w:noProof/>
                <w:sz w:val="20"/>
              </w:rPr>
              <w:t>47</w:t>
            </w:r>
            <w:r>
              <w:rPr>
                <w:rFonts w:ascii="Palatino Linotype" w:hAnsi="Palatino Linotype"/>
                <w:bCs/>
                <w:noProof/>
                <w:sz w:val="20"/>
              </w:rPr>
              <w:fldChar w:fldCharType="end"/>
            </w:r>
          </w:p>
        </w:sdtContent>
      </w:sdt>
    </w:sdtContent>
  </w:sdt>
  <w:p w:rsidR="00F029DD" w:rsidRDefault="00F029D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9DD" w:rsidRPr="000B69FA" w:rsidRDefault="00F029DD"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559D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559D1">
      <w:rPr>
        <w:rFonts w:ascii="Palatino Linotype" w:hAnsi="Palatino Linotype"/>
        <w:bCs/>
        <w:noProof/>
        <w:sz w:val="20"/>
      </w:rPr>
      <w:t>47</w:t>
    </w:r>
    <w:r>
      <w:rPr>
        <w:rFonts w:ascii="Palatino Linotype" w:hAnsi="Palatino Linotype"/>
        <w:bCs/>
        <w:noProof/>
        <w:sz w:val="20"/>
      </w:rPr>
      <w:fldChar w:fldCharType="end"/>
    </w:r>
  </w:p>
  <w:p w:rsidR="00F029DD" w:rsidRDefault="00F029D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29DD" w:rsidRDefault="00F029DD" w:rsidP="00337A3D">
      <w:pPr>
        <w:spacing w:after="0" w:line="240" w:lineRule="auto"/>
      </w:pPr>
      <w:r>
        <w:separator/>
      </w:r>
    </w:p>
  </w:footnote>
  <w:footnote w:type="continuationSeparator" w:id="0">
    <w:p w:rsidR="00F029DD" w:rsidRDefault="00F029DD" w:rsidP="00337A3D">
      <w:pPr>
        <w:spacing w:after="0" w:line="240" w:lineRule="auto"/>
      </w:pPr>
      <w:r>
        <w:continuationSeparator/>
      </w:r>
    </w:p>
  </w:footnote>
  <w:footnote w:id="1">
    <w:p w:rsidR="00F029DD" w:rsidRPr="00946E1F" w:rsidRDefault="00F029DD" w:rsidP="00337A3D">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F029DD" w:rsidTr="00337A3D">
      <w:trPr>
        <w:trHeight w:val="227"/>
      </w:trPr>
      <w:tc>
        <w:tcPr>
          <w:tcW w:w="5246" w:type="dxa"/>
          <w:hideMark/>
        </w:tcPr>
        <w:p w:rsidR="00F029DD" w:rsidRPr="00641471" w:rsidRDefault="00F029DD" w:rsidP="00337A3D">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rsidR="00F029DD" w:rsidRPr="00641471" w:rsidRDefault="00F029DD" w:rsidP="00AA1913">
          <w:pPr>
            <w:spacing w:after="120" w:line="256" w:lineRule="auto"/>
            <w:ind w:left="-486" w:right="214" w:firstLine="486"/>
            <w:jc w:val="right"/>
            <w:rPr>
              <w:rFonts w:ascii="Palatino Linotype" w:hAnsi="Palatino Linotype" w:cs="Arial"/>
              <w:b/>
              <w:szCs w:val="20"/>
            </w:rPr>
          </w:pPr>
          <w:r w:rsidRPr="005D6927">
            <w:rPr>
              <w:rFonts w:ascii="Palatino Linotype" w:hAnsi="Palatino Linotype" w:cs="Arial"/>
              <w:b/>
              <w:bCs/>
              <w:sz w:val="24"/>
              <w:lang w:eastAsia="es-MX"/>
            </w:rPr>
            <w:t>0</w:t>
          </w:r>
          <w:r>
            <w:rPr>
              <w:rFonts w:ascii="Palatino Linotype" w:hAnsi="Palatino Linotype" w:cs="Arial"/>
              <w:b/>
              <w:bCs/>
              <w:sz w:val="24"/>
              <w:lang w:eastAsia="es-MX"/>
            </w:rPr>
            <w:t>6010</w:t>
          </w:r>
          <w:r w:rsidRPr="005D6927">
            <w:rPr>
              <w:rFonts w:ascii="Palatino Linotype" w:hAnsi="Palatino Linotype" w:cs="Arial"/>
              <w:b/>
              <w:bCs/>
              <w:sz w:val="24"/>
              <w:lang w:eastAsia="es-MX"/>
            </w:rPr>
            <w:t>/INFOEM/IP/RR/202</w:t>
          </w:r>
          <w:r>
            <w:rPr>
              <w:rFonts w:ascii="Palatino Linotype" w:hAnsi="Palatino Linotype" w:cs="Arial"/>
              <w:b/>
              <w:bCs/>
              <w:sz w:val="24"/>
              <w:lang w:eastAsia="es-MX"/>
            </w:rPr>
            <w:t>1 y acumulado</w:t>
          </w:r>
        </w:p>
      </w:tc>
    </w:tr>
    <w:tr w:rsidR="00F029DD" w:rsidTr="00E954BE">
      <w:trPr>
        <w:trHeight w:val="242"/>
      </w:trPr>
      <w:tc>
        <w:tcPr>
          <w:tcW w:w="5246" w:type="dxa"/>
          <w:hideMark/>
        </w:tcPr>
        <w:p w:rsidR="00F029DD" w:rsidRPr="00641471" w:rsidRDefault="00F029DD" w:rsidP="00337A3D">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tcPr>
        <w:p w:rsidR="00F029DD" w:rsidRPr="00641471" w:rsidRDefault="00F029DD" w:rsidP="0072154A">
          <w:pPr>
            <w:spacing w:after="120" w:line="256" w:lineRule="auto"/>
            <w:ind w:left="-486" w:right="214" w:firstLine="284"/>
            <w:jc w:val="right"/>
            <w:rPr>
              <w:rFonts w:ascii="Palatino Linotype" w:hAnsi="Palatino Linotype" w:cs="Arial"/>
              <w:b/>
              <w:szCs w:val="20"/>
            </w:rPr>
          </w:pPr>
          <w:r>
            <w:rPr>
              <w:rFonts w:ascii="Palatino Linotype" w:hAnsi="Palatino Linotype" w:cs="Arial"/>
              <w:b/>
              <w:sz w:val="24"/>
              <w:szCs w:val="24"/>
            </w:rPr>
            <w:t xml:space="preserve">Ayuntamiento de </w:t>
          </w:r>
          <w:proofErr w:type="spellStart"/>
          <w:r>
            <w:rPr>
              <w:rFonts w:ascii="Palatino Linotype" w:hAnsi="Palatino Linotype" w:cs="Arial"/>
              <w:b/>
              <w:sz w:val="24"/>
              <w:szCs w:val="24"/>
            </w:rPr>
            <w:t>Acambay</w:t>
          </w:r>
          <w:proofErr w:type="spellEnd"/>
          <w:r>
            <w:rPr>
              <w:rFonts w:ascii="Palatino Linotype" w:hAnsi="Palatino Linotype" w:cs="Arial"/>
              <w:b/>
              <w:sz w:val="24"/>
              <w:szCs w:val="24"/>
            </w:rPr>
            <w:t xml:space="preserve"> de Ruiz Castañeda</w:t>
          </w:r>
        </w:p>
      </w:tc>
    </w:tr>
    <w:tr w:rsidR="00F029DD" w:rsidTr="00337A3D">
      <w:trPr>
        <w:trHeight w:val="342"/>
      </w:trPr>
      <w:tc>
        <w:tcPr>
          <w:tcW w:w="5246" w:type="dxa"/>
          <w:hideMark/>
        </w:tcPr>
        <w:p w:rsidR="00F029DD" w:rsidRPr="00641471" w:rsidRDefault="00F029DD" w:rsidP="00337A3D">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819" w:type="dxa"/>
          <w:hideMark/>
        </w:tcPr>
        <w:p w:rsidR="00F029DD" w:rsidRPr="00641471" w:rsidRDefault="00F029DD" w:rsidP="00337A3D">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rsidR="00F029DD" w:rsidRPr="00AE046A" w:rsidRDefault="00F029DD" w:rsidP="00337A3D">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663C4555" wp14:editId="313CC52A">
          <wp:simplePos x="0" y="0"/>
          <wp:positionH relativeFrom="page">
            <wp:align>left</wp:align>
          </wp:positionH>
          <wp:positionV relativeFrom="page">
            <wp:posOffset>25400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6521"/>
      <w:gridCol w:w="3544"/>
    </w:tblGrid>
    <w:tr w:rsidR="00F029DD" w:rsidTr="00AA1913">
      <w:trPr>
        <w:trHeight w:val="227"/>
      </w:trPr>
      <w:tc>
        <w:tcPr>
          <w:tcW w:w="6521" w:type="dxa"/>
          <w:hideMark/>
        </w:tcPr>
        <w:p w:rsidR="00F029DD" w:rsidRPr="00641471" w:rsidRDefault="00F029DD" w:rsidP="00AA1913">
          <w:pPr>
            <w:spacing w:after="120" w:line="256" w:lineRule="auto"/>
            <w:ind w:right="72"/>
            <w:jc w:val="right"/>
            <w:rPr>
              <w:rFonts w:ascii="Palatino Linotype" w:hAnsi="Palatino Linotype" w:cs="Arial"/>
              <w:szCs w:val="20"/>
            </w:rPr>
          </w:pPr>
          <w:r w:rsidRPr="00641471">
            <w:rPr>
              <w:rFonts w:ascii="Palatino Linotype" w:hAnsi="Palatino Linotype" w:cs="Arial"/>
              <w:szCs w:val="20"/>
            </w:rPr>
            <w:t>Recurso de Revisión N°:</w:t>
          </w:r>
        </w:p>
      </w:tc>
      <w:tc>
        <w:tcPr>
          <w:tcW w:w="3544" w:type="dxa"/>
          <w:hideMark/>
        </w:tcPr>
        <w:p w:rsidR="00F029DD" w:rsidRPr="00641471" w:rsidRDefault="00F029DD" w:rsidP="00AA1913">
          <w:pPr>
            <w:spacing w:after="120" w:line="256" w:lineRule="auto"/>
            <w:ind w:left="-486" w:right="71" w:firstLine="486"/>
            <w:jc w:val="right"/>
            <w:rPr>
              <w:rFonts w:ascii="Palatino Linotype" w:hAnsi="Palatino Linotype" w:cs="Arial"/>
              <w:b/>
              <w:szCs w:val="20"/>
            </w:rPr>
          </w:pPr>
          <w:r>
            <w:rPr>
              <w:rFonts w:ascii="Palatino Linotype" w:hAnsi="Palatino Linotype" w:cs="Arial"/>
              <w:b/>
              <w:bCs/>
              <w:sz w:val="24"/>
              <w:lang w:eastAsia="es-MX"/>
            </w:rPr>
            <w:t>06010/INFOEM/IP/RR/2021 y Acumulado</w:t>
          </w:r>
        </w:p>
      </w:tc>
    </w:tr>
    <w:tr w:rsidR="00F029DD" w:rsidTr="00AA1913">
      <w:trPr>
        <w:trHeight w:val="242"/>
      </w:trPr>
      <w:tc>
        <w:tcPr>
          <w:tcW w:w="6521" w:type="dxa"/>
          <w:hideMark/>
        </w:tcPr>
        <w:p w:rsidR="00F029DD" w:rsidRPr="00641471" w:rsidRDefault="00F029DD" w:rsidP="00AA1913">
          <w:pPr>
            <w:spacing w:after="120" w:line="256" w:lineRule="auto"/>
            <w:ind w:right="72"/>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544" w:type="dxa"/>
          <w:hideMark/>
        </w:tcPr>
        <w:p w:rsidR="00F029DD" w:rsidRPr="00641471" w:rsidRDefault="00F029DD" w:rsidP="00AA1913">
          <w:pPr>
            <w:spacing w:after="120" w:line="256" w:lineRule="auto"/>
            <w:ind w:left="-486" w:right="214" w:firstLine="416"/>
            <w:jc w:val="right"/>
            <w:rPr>
              <w:rFonts w:ascii="Palatino Linotype" w:hAnsi="Palatino Linotype" w:cs="Arial"/>
              <w:b/>
              <w:szCs w:val="20"/>
            </w:rPr>
          </w:pPr>
          <w:r>
            <w:rPr>
              <w:rFonts w:ascii="Palatino Linotype" w:hAnsi="Palatino Linotype" w:cs="Arial"/>
              <w:b/>
              <w:sz w:val="24"/>
              <w:szCs w:val="24"/>
            </w:rPr>
            <w:t xml:space="preserve">Ayuntamiento de </w:t>
          </w:r>
          <w:proofErr w:type="spellStart"/>
          <w:r>
            <w:rPr>
              <w:rFonts w:ascii="Palatino Linotype" w:hAnsi="Palatino Linotype" w:cs="Arial"/>
              <w:b/>
              <w:sz w:val="24"/>
              <w:szCs w:val="24"/>
            </w:rPr>
            <w:t>Acambay</w:t>
          </w:r>
          <w:proofErr w:type="spellEnd"/>
          <w:r>
            <w:rPr>
              <w:rFonts w:ascii="Palatino Linotype" w:hAnsi="Palatino Linotype" w:cs="Arial"/>
              <w:b/>
              <w:sz w:val="24"/>
              <w:szCs w:val="24"/>
            </w:rPr>
            <w:t xml:space="preserve"> de Ruiz Castañeda</w:t>
          </w:r>
        </w:p>
      </w:tc>
    </w:tr>
    <w:tr w:rsidR="00F029DD" w:rsidTr="00AA1913">
      <w:trPr>
        <w:trHeight w:val="342"/>
      </w:trPr>
      <w:tc>
        <w:tcPr>
          <w:tcW w:w="6521" w:type="dxa"/>
        </w:tcPr>
        <w:p w:rsidR="00F029DD" w:rsidRPr="00641471" w:rsidRDefault="00F029DD" w:rsidP="00AA1913">
          <w:pPr>
            <w:tabs>
              <w:tab w:val="left" w:pos="4892"/>
            </w:tabs>
            <w:spacing w:after="120" w:line="256" w:lineRule="auto"/>
            <w:ind w:right="72"/>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3544" w:type="dxa"/>
        </w:tcPr>
        <w:p w:rsidR="00F029DD" w:rsidRPr="00641471" w:rsidRDefault="001559D1" w:rsidP="00337A3D">
          <w:pPr>
            <w:spacing w:after="120" w:line="256" w:lineRule="auto"/>
            <w:ind w:left="-486" w:right="214" w:firstLine="567"/>
            <w:jc w:val="right"/>
            <w:rPr>
              <w:rFonts w:ascii="Palatino Linotype" w:hAnsi="Palatino Linotype" w:cs="Arial"/>
              <w:b/>
            </w:rPr>
          </w:pPr>
          <w:proofErr w:type="spellStart"/>
          <w:r>
            <w:rPr>
              <w:rFonts w:ascii="Palatino Linotype" w:hAnsi="Palatino Linotype" w:cs="Arial"/>
              <w:b/>
            </w:rPr>
            <w:t>xxxx</w:t>
          </w:r>
          <w:proofErr w:type="spellEnd"/>
        </w:p>
      </w:tc>
    </w:tr>
    <w:tr w:rsidR="00F029DD" w:rsidTr="00AA1913">
      <w:trPr>
        <w:trHeight w:val="342"/>
      </w:trPr>
      <w:tc>
        <w:tcPr>
          <w:tcW w:w="6521" w:type="dxa"/>
        </w:tcPr>
        <w:p w:rsidR="00F029DD" w:rsidRPr="00641471" w:rsidRDefault="00F029DD" w:rsidP="00AA1913">
          <w:pPr>
            <w:tabs>
              <w:tab w:val="left" w:pos="4892"/>
            </w:tabs>
            <w:spacing w:after="120" w:line="256" w:lineRule="auto"/>
            <w:ind w:right="72"/>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544" w:type="dxa"/>
        </w:tcPr>
        <w:p w:rsidR="00F029DD" w:rsidRPr="00641471" w:rsidRDefault="00F029DD" w:rsidP="00337A3D">
          <w:pPr>
            <w:spacing w:after="120" w:line="256" w:lineRule="auto"/>
            <w:ind w:left="-486" w:right="214" w:firstLine="567"/>
            <w:jc w:val="right"/>
            <w:rPr>
              <w:rFonts w:ascii="Palatino Linotype" w:hAnsi="Palatino Linotype" w:cs="Arial"/>
              <w:b/>
              <w:szCs w:val="20"/>
            </w:rPr>
          </w:pPr>
          <w:r>
            <w:rPr>
              <w:rFonts w:ascii="Palatino Linotype" w:hAnsi="Palatino Linotype" w:cs="Arial"/>
              <w:b/>
              <w:szCs w:val="20"/>
            </w:rPr>
            <w:t>José Martínez Vilchis</w:t>
          </w:r>
        </w:p>
      </w:tc>
    </w:tr>
  </w:tbl>
  <w:p w:rsidR="00F029DD" w:rsidRPr="00C222C0" w:rsidRDefault="00F029DD">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364BCB2" wp14:editId="4AA7A35F">
          <wp:simplePos x="0" y="0"/>
          <wp:positionH relativeFrom="page">
            <wp:align>left</wp:align>
          </wp:positionH>
          <wp:positionV relativeFrom="page">
            <wp:posOffset>34925</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A8A67DB"/>
    <w:multiLevelType w:val="hybridMultilevel"/>
    <w:tmpl w:val="50008A20"/>
    <w:lvl w:ilvl="0" w:tplc="33A0D40C">
      <w:start w:val="1"/>
      <w:numFmt w:val="upperRoman"/>
      <w:lvlText w:val="%1."/>
      <w:lvlJc w:val="left"/>
      <w:pPr>
        <w:ind w:left="114" w:hanging="203"/>
      </w:pPr>
      <w:rPr>
        <w:rFonts w:ascii="Bookman Old Style" w:hAnsi="Bookman Old Style" w:cs="Arial" w:hint="default"/>
        <w:b/>
        <w:bCs/>
        <w:spacing w:val="0"/>
        <w:w w:val="100"/>
        <w:position w:val="0"/>
        <w:sz w:val="20"/>
        <w:szCs w:val="20"/>
      </w:rPr>
    </w:lvl>
    <w:lvl w:ilvl="1" w:tplc="03E02B1E">
      <w:numFmt w:val="bullet"/>
      <w:lvlText w:val="•"/>
      <w:lvlJc w:val="left"/>
      <w:pPr>
        <w:ind w:left="1128" w:hanging="203"/>
      </w:pPr>
      <w:rPr>
        <w:rFonts w:hint="default"/>
      </w:rPr>
    </w:lvl>
    <w:lvl w:ilvl="2" w:tplc="90EC4210">
      <w:numFmt w:val="bullet"/>
      <w:lvlText w:val="•"/>
      <w:lvlJc w:val="left"/>
      <w:pPr>
        <w:ind w:left="2136" w:hanging="203"/>
      </w:pPr>
      <w:rPr>
        <w:rFonts w:hint="default"/>
      </w:rPr>
    </w:lvl>
    <w:lvl w:ilvl="3" w:tplc="DAB024F4">
      <w:numFmt w:val="bullet"/>
      <w:lvlText w:val="•"/>
      <w:lvlJc w:val="left"/>
      <w:pPr>
        <w:ind w:left="3144" w:hanging="203"/>
      </w:pPr>
      <w:rPr>
        <w:rFonts w:hint="default"/>
      </w:rPr>
    </w:lvl>
    <w:lvl w:ilvl="4" w:tplc="2E0CE6A6">
      <w:numFmt w:val="bullet"/>
      <w:lvlText w:val="•"/>
      <w:lvlJc w:val="left"/>
      <w:pPr>
        <w:ind w:left="4152" w:hanging="203"/>
      </w:pPr>
      <w:rPr>
        <w:rFonts w:hint="default"/>
      </w:rPr>
    </w:lvl>
    <w:lvl w:ilvl="5" w:tplc="070A8870">
      <w:numFmt w:val="bullet"/>
      <w:lvlText w:val="•"/>
      <w:lvlJc w:val="left"/>
      <w:pPr>
        <w:ind w:left="5160" w:hanging="203"/>
      </w:pPr>
      <w:rPr>
        <w:rFonts w:hint="default"/>
      </w:rPr>
    </w:lvl>
    <w:lvl w:ilvl="6" w:tplc="B80C1BA8">
      <w:numFmt w:val="bullet"/>
      <w:lvlText w:val="•"/>
      <w:lvlJc w:val="left"/>
      <w:pPr>
        <w:ind w:left="6169" w:hanging="203"/>
      </w:pPr>
      <w:rPr>
        <w:rFonts w:hint="default"/>
      </w:rPr>
    </w:lvl>
    <w:lvl w:ilvl="7" w:tplc="7A8CAD60">
      <w:numFmt w:val="bullet"/>
      <w:lvlText w:val="•"/>
      <w:lvlJc w:val="left"/>
      <w:pPr>
        <w:ind w:left="7177" w:hanging="203"/>
      </w:pPr>
      <w:rPr>
        <w:rFonts w:hint="default"/>
      </w:rPr>
    </w:lvl>
    <w:lvl w:ilvl="8" w:tplc="C13A5C82">
      <w:numFmt w:val="bullet"/>
      <w:lvlText w:val="•"/>
      <w:lvlJc w:val="left"/>
      <w:pPr>
        <w:ind w:left="8185" w:hanging="203"/>
      </w:pPr>
      <w:rPr>
        <w:rFonts w:hint="default"/>
      </w:rPr>
    </w:lvl>
  </w:abstractNum>
  <w:abstractNum w:abstractNumId="2">
    <w:nsid w:val="41AD4140"/>
    <w:multiLevelType w:val="hybridMultilevel"/>
    <w:tmpl w:val="ECE4AA22"/>
    <w:lvl w:ilvl="0" w:tplc="1B5E48EC">
      <w:start w:val="1"/>
      <w:numFmt w:val="decimal"/>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F474649"/>
    <w:multiLevelType w:val="hybridMultilevel"/>
    <w:tmpl w:val="E312AE32"/>
    <w:lvl w:ilvl="0" w:tplc="D4F2C414">
      <w:start w:val="1"/>
      <w:numFmt w:val="lowerLetter"/>
      <w:lvlText w:val="%1."/>
      <w:lvlJc w:val="left"/>
      <w:pPr>
        <w:ind w:left="1211" w:hanging="360"/>
      </w:pPr>
      <w:rPr>
        <w:rFonts w:cstheme="minorBidi"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abstractNumId w:val="3"/>
  </w:num>
  <w:num w:numId="2">
    <w:abstractNumId w:val="0"/>
  </w:num>
  <w:num w:numId="3">
    <w:abstractNumId w:val="1"/>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A3D"/>
    <w:rsid w:val="00015608"/>
    <w:rsid w:val="00031AD8"/>
    <w:rsid w:val="00036F8B"/>
    <w:rsid w:val="000444D8"/>
    <w:rsid w:val="00045D7D"/>
    <w:rsid w:val="000460CA"/>
    <w:rsid w:val="000476ED"/>
    <w:rsid w:val="00064E75"/>
    <w:rsid w:val="00066174"/>
    <w:rsid w:val="00067E91"/>
    <w:rsid w:val="000734A3"/>
    <w:rsid w:val="00076F13"/>
    <w:rsid w:val="00081381"/>
    <w:rsid w:val="000B500F"/>
    <w:rsid w:val="000D1973"/>
    <w:rsid w:val="000D389D"/>
    <w:rsid w:val="000E08A0"/>
    <w:rsid w:val="000E2D3E"/>
    <w:rsid w:val="000F3240"/>
    <w:rsid w:val="000F78F3"/>
    <w:rsid w:val="00120EEE"/>
    <w:rsid w:val="00121A8A"/>
    <w:rsid w:val="00121CFD"/>
    <w:rsid w:val="001238F4"/>
    <w:rsid w:val="00123996"/>
    <w:rsid w:val="001339D7"/>
    <w:rsid w:val="00142307"/>
    <w:rsid w:val="00142813"/>
    <w:rsid w:val="00143165"/>
    <w:rsid w:val="00143A49"/>
    <w:rsid w:val="001460D8"/>
    <w:rsid w:val="001559D1"/>
    <w:rsid w:val="00163245"/>
    <w:rsid w:val="00186FFD"/>
    <w:rsid w:val="00193B9B"/>
    <w:rsid w:val="00194A8E"/>
    <w:rsid w:val="001A051D"/>
    <w:rsid w:val="001B0DEB"/>
    <w:rsid w:val="001B6CB9"/>
    <w:rsid w:val="001C034C"/>
    <w:rsid w:val="001C0AAF"/>
    <w:rsid w:val="001C72F6"/>
    <w:rsid w:val="001D5359"/>
    <w:rsid w:val="001E28BA"/>
    <w:rsid w:val="001E3B5B"/>
    <w:rsid w:val="001E43B1"/>
    <w:rsid w:val="001E44E9"/>
    <w:rsid w:val="001F1C38"/>
    <w:rsid w:val="002018B0"/>
    <w:rsid w:val="00202CFA"/>
    <w:rsid w:val="002156C7"/>
    <w:rsid w:val="0022719C"/>
    <w:rsid w:val="00230A7A"/>
    <w:rsid w:val="00242BB7"/>
    <w:rsid w:val="00242F50"/>
    <w:rsid w:val="00254322"/>
    <w:rsid w:val="00262958"/>
    <w:rsid w:val="00271585"/>
    <w:rsid w:val="00277383"/>
    <w:rsid w:val="00277FA0"/>
    <w:rsid w:val="0028114A"/>
    <w:rsid w:val="00285521"/>
    <w:rsid w:val="00285BF6"/>
    <w:rsid w:val="00285F96"/>
    <w:rsid w:val="00286B17"/>
    <w:rsid w:val="00290F21"/>
    <w:rsid w:val="00294F0C"/>
    <w:rsid w:val="002A0B67"/>
    <w:rsid w:val="002A78CB"/>
    <w:rsid w:val="002B29CD"/>
    <w:rsid w:val="002B2D00"/>
    <w:rsid w:val="002D5A4F"/>
    <w:rsid w:val="002F0173"/>
    <w:rsid w:val="002F0A5E"/>
    <w:rsid w:val="002F29A4"/>
    <w:rsid w:val="002F4DCA"/>
    <w:rsid w:val="00306143"/>
    <w:rsid w:val="00320336"/>
    <w:rsid w:val="0032162A"/>
    <w:rsid w:val="00325DE2"/>
    <w:rsid w:val="00327A14"/>
    <w:rsid w:val="00336B2F"/>
    <w:rsid w:val="00337A3D"/>
    <w:rsid w:val="003451D1"/>
    <w:rsid w:val="00345854"/>
    <w:rsid w:val="00353CFA"/>
    <w:rsid w:val="00363067"/>
    <w:rsid w:val="00374011"/>
    <w:rsid w:val="00377C59"/>
    <w:rsid w:val="00387349"/>
    <w:rsid w:val="003910F2"/>
    <w:rsid w:val="0039245D"/>
    <w:rsid w:val="003B5551"/>
    <w:rsid w:val="003B71B3"/>
    <w:rsid w:val="003C53CC"/>
    <w:rsid w:val="003D011E"/>
    <w:rsid w:val="003D33DC"/>
    <w:rsid w:val="003D53F3"/>
    <w:rsid w:val="003D73A8"/>
    <w:rsid w:val="003E3631"/>
    <w:rsid w:val="003F6136"/>
    <w:rsid w:val="00401215"/>
    <w:rsid w:val="00401266"/>
    <w:rsid w:val="0040212F"/>
    <w:rsid w:val="00423C39"/>
    <w:rsid w:val="00427A76"/>
    <w:rsid w:val="004301E2"/>
    <w:rsid w:val="0043066E"/>
    <w:rsid w:val="004322AB"/>
    <w:rsid w:val="0044322A"/>
    <w:rsid w:val="00447E2F"/>
    <w:rsid w:val="0047109D"/>
    <w:rsid w:val="00475A1C"/>
    <w:rsid w:val="00482CBF"/>
    <w:rsid w:val="00486467"/>
    <w:rsid w:val="0049295E"/>
    <w:rsid w:val="00495A9D"/>
    <w:rsid w:val="004A0624"/>
    <w:rsid w:val="004B16DC"/>
    <w:rsid w:val="004C5AB9"/>
    <w:rsid w:val="004C6740"/>
    <w:rsid w:val="004D5A3D"/>
    <w:rsid w:val="004D5BEB"/>
    <w:rsid w:val="004E2143"/>
    <w:rsid w:val="004E32A0"/>
    <w:rsid w:val="004F3932"/>
    <w:rsid w:val="005009B0"/>
    <w:rsid w:val="0050564A"/>
    <w:rsid w:val="005063F2"/>
    <w:rsid w:val="005148B8"/>
    <w:rsid w:val="00515677"/>
    <w:rsid w:val="00523934"/>
    <w:rsid w:val="00527EBA"/>
    <w:rsid w:val="00551101"/>
    <w:rsid w:val="00562E59"/>
    <w:rsid w:val="005766BE"/>
    <w:rsid w:val="00584DDC"/>
    <w:rsid w:val="00592DB9"/>
    <w:rsid w:val="0059303A"/>
    <w:rsid w:val="005B2BB1"/>
    <w:rsid w:val="005B2D25"/>
    <w:rsid w:val="005B780C"/>
    <w:rsid w:val="005C41DF"/>
    <w:rsid w:val="005C5147"/>
    <w:rsid w:val="005D0626"/>
    <w:rsid w:val="005D1BDF"/>
    <w:rsid w:val="005D662B"/>
    <w:rsid w:val="005D6927"/>
    <w:rsid w:val="005E0637"/>
    <w:rsid w:val="005E43B0"/>
    <w:rsid w:val="005F11CF"/>
    <w:rsid w:val="0060450A"/>
    <w:rsid w:val="006214E6"/>
    <w:rsid w:val="00621C53"/>
    <w:rsid w:val="00624E26"/>
    <w:rsid w:val="00630254"/>
    <w:rsid w:val="00660A42"/>
    <w:rsid w:val="00660E14"/>
    <w:rsid w:val="006627EA"/>
    <w:rsid w:val="006653F4"/>
    <w:rsid w:val="00692A2D"/>
    <w:rsid w:val="006933CE"/>
    <w:rsid w:val="0069601D"/>
    <w:rsid w:val="00697D7F"/>
    <w:rsid w:val="006A2310"/>
    <w:rsid w:val="006A60F7"/>
    <w:rsid w:val="006A78C7"/>
    <w:rsid w:val="006C6FE4"/>
    <w:rsid w:val="006C7B6C"/>
    <w:rsid w:val="006D6B61"/>
    <w:rsid w:val="006E314D"/>
    <w:rsid w:val="006F0A5D"/>
    <w:rsid w:val="006F28C0"/>
    <w:rsid w:val="006F3E4F"/>
    <w:rsid w:val="006F7A12"/>
    <w:rsid w:val="00700ED9"/>
    <w:rsid w:val="00702210"/>
    <w:rsid w:val="0072154A"/>
    <w:rsid w:val="0072421A"/>
    <w:rsid w:val="00736560"/>
    <w:rsid w:val="00741704"/>
    <w:rsid w:val="00753DCA"/>
    <w:rsid w:val="007673C3"/>
    <w:rsid w:val="00781D18"/>
    <w:rsid w:val="00793231"/>
    <w:rsid w:val="00795B49"/>
    <w:rsid w:val="007B442F"/>
    <w:rsid w:val="007B6867"/>
    <w:rsid w:val="007C67EB"/>
    <w:rsid w:val="007D7122"/>
    <w:rsid w:val="007E12FC"/>
    <w:rsid w:val="007E2ADF"/>
    <w:rsid w:val="007E4212"/>
    <w:rsid w:val="007F65A4"/>
    <w:rsid w:val="00800417"/>
    <w:rsid w:val="00801ABC"/>
    <w:rsid w:val="008035F5"/>
    <w:rsid w:val="008041A1"/>
    <w:rsid w:val="00806F7E"/>
    <w:rsid w:val="008131C4"/>
    <w:rsid w:val="00827A11"/>
    <w:rsid w:val="00831599"/>
    <w:rsid w:val="0084498A"/>
    <w:rsid w:val="0085420A"/>
    <w:rsid w:val="00857253"/>
    <w:rsid w:val="0088040D"/>
    <w:rsid w:val="00881A1F"/>
    <w:rsid w:val="0088704B"/>
    <w:rsid w:val="00894B80"/>
    <w:rsid w:val="008C754D"/>
    <w:rsid w:val="008D43A5"/>
    <w:rsid w:val="008E505A"/>
    <w:rsid w:val="008E5168"/>
    <w:rsid w:val="008E5177"/>
    <w:rsid w:val="008F0374"/>
    <w:rsid w:val="008F4231"/>
    <w:rsid w:val="00902888"/>
    <w:rsid w:val="00906367"/>
    <w:rsid w:val="009145EE"/>
    <w:rsid w:val="009146C3"/>
    <w:rsid w:val="00920AB5"/>
    <w:rsid w:val="0093059A"/>
    <w:rsid w:val="009403D0"/>
    <w:rsid w:val="00953E14"/>
    <w:rsid w:val="009612DF"/>
    <w:rsid w:val="00972404"/>
    <w:rsid w:val="009772F5"/>
    <w:rsid w:val="00977343"/>
    <w:rsid w:val="00985056"/>
    <w:rsid w:val="0099740D"/>
    <w:rsid w:val="009B24F8"/>
    <w:rsid w:val="009C22A9"/>
    <w:rsid w:val="009C6F89"/>
    <w:rsid w:val="009D1BC7"/>
    <w:rsid w:val="009E7AB8"/>
    <w:rsid w:val="009F0B8F"/>
    <w:rsid w:val="009F5F38"/>
    <w:rsid w:val="00A0111B"/>
    <w:rsid w:val="00A05367"/>
    <w:rsid w:val="00A07EC4"/>
    <w:rsid w:val="00A13372"/>
    <w:rsid w:val="00A22CE9"/>
    <w:rsid w:val="00A2342E"/>
    <w:rsid w:val="00A25AD0"/>
    <w:rsid w:val="00A26A7A"/>
    <w:rsid w:val="00A270FE"/>
    <w:rsid w:val="00A3220C"/>
    <w:rsid w:val="00A34B58"/>
    <w:rsid w:val="00A45F46"/>
    <w:rsid w:val="00A563AA"/>
    <w:rsid w:val="00A5753A"/>
    <w:rsid w:val="00A6436C"/>
    <w:rsid w:val="00A82A54"/>
    <w:rsid w:val="00A85A21"/>
    <w:rsid w:val="00A94670"/>
    <w:rsid w:val="00A94985"/>
    <w:rsid w:val="00AA1913"/>
    <w:rsid w:val="00AA5F38"/>
    <w:rsid w:val="00AB2FD0"/>
    <w:rsid w:val="00AC7503"/>
    <w:rsid w:val="00AD09FF"/>
    <w:rsid w:val="00AD3032"/>
    <w:rsid w:val="00AD380D"/>
    <w:rsid w:val="00AD3A71"/>
    <w:rsid w:val="00AE040C"/>
    <w:rsid w:val="00AE656E"/>
    <w:rsid w:val="00AF47E9"/>
    <w:rsid w:val="00B1000E"/>
    <w:rsid w:val="00B23EA6"/>
    <w:rsid w:val="00B32598"/>
    <w:rsid w:val="00B32C1A"/>
    <w:rsid w:val="00B40CF9"/>
    <w:rsid w:val="00B40F1B"/>
    <w:rsid w:val="00B50B77"/>
    <w:rsid w:val="00B50FF0"/>
    <w:rsid w:val="00B5355D"/>
    <w:rsid w:val="00B55BA4"/>
    <w:rsid w:val="00B6071B"/>
    <w:rsid w:val="00B67540"/>
    <w:rsid w:val="00B67F1C"/>
    <w:rsid w:val="00B71B3B"/>
    <w:rsid w:val="00B725F6"/>
    <w:rsid w:val="00B737B2"/>
    <w:rsid w:val="00B75E06"/>
    <w:rsid w:val="00B8050B"/>
    <w:rsid w:val="00B865EC"/>
    <w:rsid w:val="00B93DE8"/>
    <w:rsid w:val="00B94AFE"/>
    <w:rsid w:val="00BA074B"/>
    <w:rsid w:val="00BA7396"/>
    <w:rsid w:val="00BC01D8"/>
    <w:rsid w:val="00BD18B7"/>
    <w:rsid w:val="00BF541C"/>
    <w:rsid w:val="00C0073A"/>
    <w:rsid w:val="00C1210E"/>
    <w:rsid w:val="00C12B45"/>
    <w:rsid w:val="00C14E67"/>
    <w:rsid w:val="00C175CF"/>
    <w:rsid w:val="00C35DA7"/>
    <w:rsid w:val="00C50E6F"/>
    <w:rsid w:val="00C63E55"/>
    <w:rsid w:val="00C9169E"/>
    <w:rsid w:val="00C934E6"/>
    <w:rsid w:val="00CA169B"/>
    <w:rsid w:val="00CA39C2"/>
    <w:rsid w:val="00CC1419"/>
    <w:rsid w:val="00CC2479"/>
    <w:rsid w:val="00CC27B8"/>
    <w:rsid w:val="00CC36C6"/>
    <w:rsid w:val="00CD58A3"/>
    <w:rsid w:val="00CD669E"/>
    <w:rsid w:val="00CE1D76"/>
    <w:rsid w:val="00CE2C4D"/>
    <w:rsid w:val="00CE3B1E"/>
    <w:rsid w:val="00CE7F48"/>
    <w:rsid w:val="00CF0998"/>
    <w:rsid w:val="00CF1486"/>
    <w:rsid w:val="00CF3684"/>
    <w:rsid w:val="00CF48EB"/>
    <w:rsid w:val="00CF6619"/>
    <w:rsid w:val="00D06012"/>
    <w:rsid w:val="00D066A7"/>
    <w:rsid w:val="00D13060"/>
    <w:rsid w:val="00D201DA"/>
    <w:rsid w:val="00D2231B"/>
    <w:rsid w:val="00D27F51"/>
    <w:rsid w:val="00D33043"/>
    <w:rsid w:val="00D33866"/>
    <w:rsid w:val="00D339F0"/>
    <w:rsid w:val="00D34C39"/>
    <w:rsid w:val="00D41423"/>
    <w:rsid w:val="00D46A62"/>
    <w:rsid w:val="00D46B9A"/>
    <w:rsid w:val="00D56058"/>
    <w:rsid w:val="00D6749A"/>
    <w:rsid w:val="00D77C9A"/>
    <w:rsid w:val="00D95C58"/>
    <w:rsid w:val="00D97331"/>
    <w:rsid w:val="00DA1F2B"/>
    <w:rsid w:val="00DA3590"/>
    <w:rsid w:val="00DA7F20"/>
    <w:rsid w:val="00DB3B51"/>
    <w:rsid w:val="00DB4B91"/>
    <w:rsid w:val="00DD0779"/>
    <w:rsid w:val="00DD6589"/>
    <w:rsid w:val="00DD6C15"/>
    <w:rsid w:val="00DE1A78"/>
    <w:rsid w:val="00DE3C08"/>
    <w:rsid w:val="00E02FCE"/>
    <w:rsid w:val="00E039A9"/>
    <w:rsid w:val="00E16168"/>
    <w:rsid w:val="00E30D49"/>
    <w:rsid w:val="00E34F82"/>
    <w:rsid w:val="00E361FB"/>
    <w:rsid w:val="00E42B74"/>
    <w:rsid w:val="00E43F9F"/>
    <w:rsid w:val="00E525B3"/>
    <w:rsid w:val="00E52E05"/>
    <w:rsid w:val="00E536AE"/>
    <w:rsid w:val="00E550E0"/>
    <w:rsid w:val="00E56783"/>
    <w:rsid w:val="00E60939"/>
    <w:rsid w:val="00E6097D"/>
    <w:rsid w:val="00E61533"/>
    <w:rsid w:val="00E71134"/>
    <w:rsid w:val="00E826A1"/>
    <w:rsid w:val="00E954BE"/>
    <w:rsid w:val="00E95A84"/>
    <w:rsid w:val="00E97199"/>
    <w:rsid w:val="00EA14B6"/>
    <w:rsid w:val="00EB2DD2"/>
    <w:rsid w:val="00EB6915"/>
    <w:rsid w:val="00EC28BC"/>
    <w:rsid w:val="00EC5B14"/>
    <w:rsid w:val="00ED68A0"/>
    <w:rsid w:val="00EE1D8E"/>
    <w:rsid w:val="00EE2EDB"/>
    <w:rsid w:val="00EE6BFA"/>
    <w:rsid w:val="00EE7019"/>
    <w:rsid w:val="00EE79FD"/>
    <w:rsid w:val="00EF4538"/>
    <w:rsid w:val="00EF6870"/>
    <w:rsid w:val="00F00525"/>
    <w:rsid w:val="00F029DD"/>
    <w:rsid w:val="00F1373F"/>
    <w:rsid w:val="00F2572D"/>
    <w:rsid w:val="00F33D7B"/>
    <w:rsid w:val="00F36BAA"/>
    <w:rsid w:val="00F3766A"/>
    <w:rsid w:val="00F4036C"/>
    <w:rsid w:val="00F43B74"/>
    <w:rsid w:val="00F455B2"/>
    <w:rsid w:val="00F45CB1"/>
    <w:rsid w:val="00F479E7"/>
    <w:rsid w:val="00F64663"/>
    <w:rsid w:val="00F65792"/>
    <w:rsid w:val="00F7138B"/>
    <w:rsid w:val="00F77BCD"/>
    <w:rsid w:val="00F82E74"/>
    <w:rsid w:val="00F846F6"/>
    <w:rsid w:val="00F85F51"/>
    <w:rsid w:val="00F86620"/>
    <w:rsid w:val="00F93CDC"/>
    <w:rsid w:val="00FA135B"/>
    <w:rsid w:val="00FA1A88"/>
    <w:rsid w:val="00FA70AD"/>
    <w:rsid w:val="00FC3401"/>
    <w:rsid w:val="00FC641E"/>
    <w:rsid w:val="00FD2977"/>
    <w:rsid w:val="00FE67DF"/>
    <w:rsid w:val="00FF38D0"/>
    <w:rsid w:val="00FF40AC"/>
    <w:rsid w:val="00FF69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chartTrackingRefBased/>
  <w15:docId w15:val="{99CF7678-CCC7-48E0-94CD-1B383210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7F1C"/>
  </w:style>
  <w:style w:type="paragraph" w:styleId="Ttulo1">
    <w:name w:val="heading 1"/>
    <w:basedOn w:val="Normal"/>
    <w:next w:val="Normal"/>
    <w:link w:val="Ttulo1Car"/>
    <w:uiPriority w:val="9"/>
    <w:qFormat/>
    <w:rsid w:val="00692A2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692A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692A2D"/>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7A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7A3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99"/>
    <w:qFormat/>
    <w:rsid w:val="00337A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99"/>
    <w:qFormat/>
    <w:locked/>
    <w:rsid w:val="00337A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7A3D"/>
  </w:style>
  <w:style w:type="character" w:styleId="Hipervnculo">
    <w:name w:val="Hyperlink"/>
    <w:aliases w:val="Hipervínculo1,Hipervínculo11,Hipervínculo12,Hipervínculo13,Hipervínculo14,Hipervínculo15"/>
    <w:basedOn w:val="Fuentedeprrafopredeter"/>
    <w:uiPriority w:val="99"/>
    <w:unhideWhenUsed/>
    <w:rsid w:val="00337A3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37A3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7A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7A3D"/>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F6619"/>
    <w:pPr>
      <w:spacing w:after="0" w:line="240" w:lineRule="auto"/>
    </w:pPr>
  </w:style>
  <w:style w:type="character" w:customStyle="1" w:styleId="SinespaciadoCar">
    <w:name w:val="Sin espaciado Car"/>
    <w:aliases w:val="Francesa Car,INAI Car"/>
    <w:link w:val="Sinespaciado"/>
    <w:uiPriority w:val="1"/>
    <w:locked/>
    <w:rsid w:val="00CF6619"/>
  </w:style>
  <w:style w:type="character" w:customStyle="1" w:styleId="Ttulo1Car">
    <w:name w:val="Título 1 Car"/>
    <w:basedOn w:val="Fuentedeprrafopredeter"/>
    <w:link w:val="Ttulo1"/>
    <w:uiPriority w:val="9"/>
    <w:rsid w:val="00692A2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692A2D"/>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692A2D"/>
    <w:rPr>
      <w:rFonts w:ascii="Times New Roman" w:eastAsia="Times New Roman" w:hAnsi="Times New Roman" w:cs="Times New Roman"/>
      <w:b/>
      <w:bCs/>
      <w:sz w:val="24"/>
      <w:szCs w:val="24"/>
      <w:lang w:eastAsia="es-MX"/>
    </w:rPr>
  </w:style>
  <w:style w:type="character" w:styleId="Textoennegrita">
    <w:name w:val="Strong"/>
    <w:uiPriority w:val="22"/>
    <w:qFormat/>
    <w:rsid w:val="00692A2D"/>
    <w:rPr>
      <w:b/>
      <w:bCs/>
    </w:rPr>
  </w:style>
  <w:style w:type="paragraph" w:customStyle="1" w:styleId="Default">
    <w:name w:val="Default"/>
    <w:rsid w:val="00692A2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692A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2A2D"/>
    <w:rPr>
      <w:rFonts w:ascii="Tahoma" w:hAnsi="Tahoma" w:cs="Tahoma"/>
      <w:sz w:val="16"/>
      <w:szCs w:val="16"/>
    </w:rPr>
  </w:style>
  <w:style w:type="table" w:styleId="Tablaconcuadrcula">
    <w:name w:val="Table Grid"/>
    <w:basedOn w:val="Tablanormal"/>
    <w:uiPriority w:val="39"/>
    <w:rsid w:val="00692A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692A2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92A2D"/>
    <w:rPr>
      <w:i/>
      <w:iCs/>
    </w:rPr>
  </w:style>
  <w:style w:type="paragraph" w:customStyle="1" w:styleId="j">
    <w:name w:val="j"/>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692A2D"/>
  </w:style>
  <w:style w:type="character" w:customStyle="1" w:styleId="notranslate">
    <w:name w:val="notranslate"/>
    <w:basedOn w:val="Fuentedeprrafopredeter"/>
    <w:rsid w:val="00692A2D"/>
  </w:style>
  <w:style w:type="character" w:styleId="Hipervnculovisitado">
    <w:name w:val="FollowedHyperlink"/>
    <w:basedOn w:val="Fuentedeprrafopredeter"/>
    <w:uiPriority w:val="99"/>
    <w:semiHidden/>
    <w:unhideWhenUsed/>
    <w:rsid w:val="00692A2D"/>
    <w:rPr>
      <w:color w:val="954F72" w:themeColor="followedHyperlink"/>
      <w:u w:val="single"/>
    </w:rPr>
  </w:style>
  <w:style w:type="character" w:styleId="Refdecomentario">
    <w:name w:val="annotation reference"/>
    <w:basedOn w:val="Fuentedeprrafopredeter"/>
    <w:uiPriority w:val="99"/>
    <w:semiHidden/>
    <w:unhideWhenUsed/>
    <w:rsid w:val="00692A2D"/>
    <w:rPr>
      <w:sz w:val="16"/>
      <w:szCs w:val="16"/>
    </w:rPr>
  </w:style>
  <w:style w:type="paragraph" w:styleId="Textocomentario">
    <w:name w:val="annotation text"/>
    <w:basedOn w:val="Normal"/>
    <w:link w:val="TextocomentarioCar"/>
    <w:uiPriority w:val="99"/>
    <w:semiHidden/>
    <w:unhideWhenUsed/>
    <w:rsid w:val="00692A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2A2D"/>
    <w:rPr>
      <w:sz w:val="20"/>
      <w:szCs w:val="20"/>
    </w:rPr>
  </w:style>
  <w:style w:type="paragraph" w:styleId="Asuntodelcomentario">
    <w:name w:val="annotation subject"/>
    <w:basedOn w:val="Textocomentario"/>
    <w:next w:val="Textocomentario"/>
    <w:link w:val="AsuntodelcomentarioCar"/>
    <w:uiPriority w:val="99"/>
    <w:semiHidden/>
    <w:unhideWhenUsed/>
    <w:rsid w:val="00692A2D"/>
    <w:rPr>
      <w:b/>
      <w:bCs/>
    </w:rPr>
  </w:style>
  <w:style w:type="character" w:customStyle="1" w:styleId="AsuntodelcomentarioCar">
    <w:name w:val="Asunto del comentario Car"/>
    <w:basedOn w:val="TextocomentarioCar"/>
    <w:link w:val="Asuntodelcomentario"/>
    <w:uiPriority w:val="99"/>
    <w:semiHidden/>
    <w:rsid w:val="00692A2D"/>
    <w:rPr>
      <w:b/>
      <w:bCs/>
      <w:sz w:val="20"/>
      <w:szCs w:val="20"/>
    </w:rPr>
  </w:style>
  <w:style w:type="character" w:customStyle="1" w:styleId="apple-style-span">
    <w:name w:val="apple-style-span"/>
    <w:rsid w:val="00692A2D"/>
  </w:style>
  <w:style w:type="paragraph" w:customStyle="1" w:styleId="paragraph">
    <w:name w:val="paragraph"/>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692A2D"/>
  </w:style>
  <w:style w:type="character" w:customStyle="1" w:styleId="il">
    <w:name w:val="il"/>
    <w:basedOn w:val="Fuentedeprrafopredeter"/>
    <w:rsid w:val="00692A2D"/>
  </w:style>
  <w:style w:type="paragraph" w:customStyle="1" w:styleId="Body1">
    <w:name w:val="Body 1"/>
    <w:rsid w:val="00692A2D"/>
    <w:pPr>
      <w:spacing w:after="200" w:line="276" w:lineRule="auto"/>
      <w:outlineLvl w:val="0"/>
    </w:pPr>
    <w:rPr>
      <w:rFonts w:ascii="Helvetica" w:eastAsia="Arial Unicode MS" w:hAnsi="Helvetica" w:cs="Times New Roman"/>
      <w:color w:val="000000"/>
      <w:szCs w:val="20"/>
      <w:u w:color="000000"/>
      <w:lang w:eastAsia="es-MX"/>
    </w:rPr>
  </w:style>
  <w:style w:type="table" w:customStyle="1" w:styleId="Tablaconcuadrcula7">
    <w:name w:val="Tabla con cuadrícula7"/>
    <w:basedOn w:val="Tablanormal"/>
    <w:next w:val="Tablaconcuadrcula"/>
    <w:uiPriority w:val="39"/>
    <w:rsid w:val="00692A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semiHidden/>
    <w:unhideWhenUsed/>
    <w:rsid w:val="00692A2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92A2D"/>
    <w:rPr>
      <w:sz w:val="20"/>
      <w:szCs w:val="20"/>
    </w:rPr>
  </w:style>
  <w:style w:type="character" w:styleId="Refdenotaalfinal">
    <w:name w:val="endnote reference"/>
    <w:basedOn w:val="Fuentedeprrafopredeter"/>
    <w:uiPriority w:val="99"/>
    <w:semiHidden/>
    <w:unhideWhenUsed/>
    <w:rsid w:val="00692A2D"/>
    <w:rPr>
      <w:vertAlign w:val="superscript"/>
    </w:rPr>
  </w:style>
  <w:style w:type="paragraph" w:styleId="Textosinformato">
    <w:name w:val="Plain Text"/>
    <w:basedOn w:val="Normal"/>
    <w:link w:val="TextosinformatoCar"/>
    <w:rsid w:val="00692A2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92A2D"/>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692A2D"/>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692A2D"/>
    <w:rPr>
      <w:rFonts w:ascii="Times New Roman" w:eastAsia="Times New Roman" w:hAnsi="Times New Roman"/>
      <w:sz w:val="25"/>
      <w:szCs w:val="25"/>
      <w:lang w:val="en-US"/>
    </w:rPr>
  </w:style>
  <w:style w:type="character" w:customStyle="1" w:styleId="lbl-encabezado-negro">
    <w:name w:val="lbl-encabezado-negro"/>
    <w:basedOn w:val="Fuentedeprrafopredeter"/>
    <w:rsid w:val="00692A2D"/>
  </w:style>
  <w:style w:type="character" w:customStyle="1" w:styleId="red">
    <w:name w:val="red"/>
    <w:basedOn w:val="Fuentedeprrafopredeter"/>
    <w:rsid w:val="00692A2D"/>
  </w:style>
  <w:style w:type="paragraph" w:customStyle="1" w:styleId="francesa">
    <w:name w:val="francesa"/>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692A2D"/>
    <w:pPr>
      <w:spacing w:line="221" w:lineRule="atLeast"/>
    </w:pPr>
    <w:rPr>
      <w:color w:val="auto"/>
    </w:rPr>
  </w:style>
  <w:style w:type="paragraph" w:customStyle="1" w:styleId="j2">
    <w:name w:val="j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692A2D"/>
  </w:style>
  <w:style w:type="character" w:customStyle="1" w:styleId="i1">
    <w:name w:val="i1"/>
    <w:basedOn w:val="Fuentedeprrafopredeter"/>
    <w:rsid w:val="00692A2D"/>
  </w:style>
  <w:style w:type="paragraph" w:styleId="Sangradetextonormal">
    <w:name w:val="Body Text Indent"/>
    <w:basedOn w:val="Normal"/>
    <w:link w:val="SangradetextonormalCar"/>
    <w:uiPriority w:val="99"/>
    <w:unhideWhenUsed/>
    <w:rsid w:val="00692A2D"/>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692A2D"/>
    <w:rPr>
      <w:rFonts w:ascii="Calibri" w:eastAsia="Calibri" w:hAnsi="Calibri" w:cs="Times New Roman"/>
    </w:rPr>
  </w:style>
  <w:style w:type="paragraph" w:styleId="Revisin">
    <w:name w:val="Revision"/>
    <w:hidden/>
    <w:uiPriority w:val="99"/>
    <w:semiHidden/>
    <w:rsid w:val="00692A2D"/>
    <w:pPr>
      <w:spacing w:after="0" w:line="240" w:lineRule="auto"/>
    </w:pPr>
  </w:style>
  <w:style w:type="paragraph" w:customStyle="1" w:styleId="BodyText21">
    <w:name w:val="Body Text 21"/>
    <w:basedOn w:val="Normal"/>
    <w:rsid w:val="00D97331"/>
    <w:pPr>
      <w:widowControl w:val="0"/>
      <w:spacing w:after="0" w:line="240" w:lineRule="auto"/>
      <w:jc w:val="both"/>
    </w:pPr>
    <w:rPr>
      <w:rFonts w:ascii="Arial" w:eastAsia="Times New Roman" w:hAnsi="Arial" w:cs="Times New Roman"/>
      <w:snapToGrid w:val="0"/>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0595467">
      <w:bodyDiv w:val="1"/>
      <w:marLeft w:val="0"/>
      <w:marRight w:val="0"/>
      <w:marTop w:val="0"/>
      <w:marBottom w:val="0"/>
      <w:divBdr>
        <w:top w:val="none" w:sz="0" w:space="0" w:color="auto"/>
        <w:left w:val="none" w:sz="0" w:space="0" w:color="auto"/>
        <w:bottom w:val="none" w:sz="0" w:space="0" w:color="auto"/>
        <w:right w:val="none" w:sz="0" w:space="0" w:color="auto"/>
      </w:divBdr>
    </w:div>
    <w:div w:id="1233350351">
      <w:bodyDiv w:val="1"/>
      <w:marLeft w:val="0"/>
      <w:marRight w:val="0"/>
      <w:marTop w:val="0"/>
      <w:marBottom w:val="0"/>
      <w:divBdr>
        <w:top w:val="none" w:sz="0" w:space="0" w:color="auto"/>
        <w:left w:val="none" w:sz="0" w:space="0" w:color="auto"/>
        <w:bottom w:val="none" w:sz="0" w:space="0" w:color="auto"/>
        <w:right w:val="none" w:sz="0" w:space="0" w:color="auto"/>
      </w:divBdr>
    </w:div>
    <w:div w:id="1250122435">
      <w:bodyDiv w:val="1"/>
      <w:marLeft w:val="0"/>
      <w:marRight w:val="0"/>
      <w:marTop w:val="0"/>
      <w:marBottom w:val="0"/>
      <w:divBdr>
        <w:top w:val="none" w:sz="0" w:space="0" w:color="auto"/>
        <w:left w:val="none" w:sz="0" w:space="0" w:color="auto"/>
        <w:bottom w:val="none" w:sz="0" w:space="0" w:color="auto"/>
        <w:right w:val="none" w:sz="0" w:space="0" w:color="auto"/>
      </w:divBdr>
    </w:div>
    <w:div w:id="1983924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0DAD91-99C0-4FEA-A92D-06D81CA3E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47</Pages>
  <Words>9574</Words>
  <Characters>52660</Characters>
  <Application>Microsoft Office Word</Application>
  <DocSecurity>0</DocSecurity>
  <Lines>438</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35</cp:revision>
  <dcterms:created xsi:type="dcterms:W3CDTF">2022-02-12T05:05:00Z</dcterms:created>
  <dcterms:modified xsi:type="dcterms:W3CDTF">2022-03-05T04:12:00Z</dcterms:modified>
</cp:coreProperties>
</file>