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061A78A4" w:rsidR="00EA0165" w:rsidRPr="00A35BA5" w:rsidRDefault="00EA0165" w:rsidP="000C1184">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A35BA5">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A35BA5">
        <w:rPr>
          <w:rFonts w:ascii="Palatino Linotype" w:eastAsiaTheme="minorEastAsia" w:hAnsi="Palatino Linotype" w:cstheme="minorBidi"/>
          <w:color w:val="000000" w:themeColor="text1"/>
          <w:lang w:val="es-ES_tradnl"/>
        </w:rPr>
        <w:t xml:space="preserve">n Metepec, Estado </w:t>
      </w:r>
      <w:r w:rsidR="00C03BD9" w:rsidRPr="00A35BA5">
        <w:rPr>
          <w:rFonts w:ascii="Palatino Linotype" w:eastAsiaTheme="minorEastAsia" w:hAnsi="Palatino Linotype" w:cstheme="minorBidi"/>
          <w:color w:val="000000" w:themeColor="text1"/>
          <w:lang w:val="es-ES_tradnl"/>
        </w:rPr>
        <w:t xml:space="preserve">de México; de catorce </w:t>
      </w:r>
      <w:r w:rsidRPr="00A35BA5">
        <w:rPr>
          <w:rFonts w:ascii="Palatino Linotype" w:eastAsiaTheme="minorEastAsia" w:hAnsi="Palatino Linotype" w:cstheme="minorBidi"/>
          <w:color w:val="000000" w:themeColor="text1"/>
          <w:lang w:val="es-MX"/>
        </w:rPr>
        <w:t>(</w:t>
      </w:r>
      <w:r w:rsidR="00C03BD9" w:rsidRPr="00A35BA5">
        <w:rPr>
          <w:rFonts w:ascii="Palatino Linotype" w:eastAsiaTheme="minorEastAsia" w:hAnsi="Palatino Linotype" w:cstheme="minorBidi"/>
          <w:color w:val="000000" w:themeColor="text1"/>
          <w:lang w:val="es-MX"/>
        </w:rPr>
        <w:t>14</w:t>
      </w:r>
      <w:r w:rsidRPr="00A35BA5">
        <w:rPr>
          <w:rFonts w:ascii="Palatino Linotype" w:eastAsiaTheme="minorEastAsia" w:hAnsi="Palatino Linotype" w:cstheme="minorBidi"/>
          <w:color w:val="000000" w:themeColor="text1"/>
          <w:lang w:val="es-MX"/>
        </w:rPr>
        <w:t>) de</w:t>
      </w:r>
      <w:r w:rsidR="00C03BD9" w:rsidRPr="00A35BA5">
        <w:rPr>
          <w:rFonts w:ascii="Palatino Linotype" w:eastAsiaTheme="minorEastAsia" w:hAnsi="Palatino Linotype" w:cstheme="minorBidi"/>
          <w:color w:val="000000" w:themeColor="text1"/>
          <w:lang w:val="es-MX"/>
        </w:rPr>
        <w:t xml:space="preserve"> septiembre de dos mil veintidós</w:t>
      </w:r>
      <w:r w:rsidRPr="00A35BA5">
        <w:rPr>
          <w:rFonts w:ascii="Palatino Linotype" w:eastAsiaTheme="minorEastAsia" w:hAnsi="Palatino Linotype" w:cstheme="minorBidi"/>
          <w:color w:val="000000" w:themeColor="text1"/>
          <w:lang w:val="es-ES_tradnl"/>
        </w:rPr>
        <w:t xml:space="preserve">. </w:t>
      </w:r>
    </w:p>
    <w:p w14:paraId="68E5E524" w14:textId="2E0544DA" w:rsidR="00EA0165" w:rsidRPr="00A35BA5" w:rsidRDefault="00EA0165" w:rsidP="000C1184">
      <w:pPr>
        <w:pStyle w:val="Prrafodelista"/>
        <w:tabs>
          <w:tab w:val="left" w:pos="0"/>
        </w:tabs>
        <w:spacing w:line="360" w:lineRule="auto"/>
        <w:ind w:left="0"/>
        <w:jc w:val="both"/>
        <w:rPr>
          <w:rFonts w:ascii="Palatino Linotype" w:eastAsia="MS Mincho" w:hAnsi="Palatino Linotype"/>
          <w:lang w:val="es-ES_tradnl"/>
        </w:rPr>
      </w:pPr>
      <w:r w:rsidRPr="00A35BA5">
        <w:rPr>
          <w:rFonts w:ascii="Palatino Linotype" w:eastAsia="MS Mincho" w:hAnsi="Palatino Linotype"/>
          <w:b/>
          <w:lang w:val="es-ES_tradnl"/>
        </w:rPr>
        <w:t>VISTO</w:t>
      </w:r>
      <w:r w:rsidRPr="00A35BA5">
        <w:rPr>
          <w:rFonts w:ascii="Palatino Linotype" w:eastAsia="MS Mincho" w:hAnsi="Palatino Linotype"/>
          <w:lang w:val="es-ES_tradnl"/>
        </w:rPr>
        <w:t xml:space="preserve"> el expediente electrónico formado con motivo del recurso de revisión</w:t>
      </w:r>
      <w:r w:rsidR="007566FF" w:rsidRPr="00A35BA5">
        <w:rPr>
          <w:rFonts w:ascii="Palatino Linotype" w:eastAsia="MS Mincho" w:hAnsi="Palatino Linotype"/>
          <w:lang w:val="es-ES_tradnl"/>
        </w:rPr>
        <w:t xml:space="preserve"> </w:t>
      </w:r>
      <w:r w:rsidR="007566FF" w:rsidRPr="00A35BA5">
        <w:rPr>
          <w:rFonts w:ascii="Palatino Linotype" w:hAnsi="Palatino Linotype"/>
          <w:b/>
          <w:szCs w:val="22"/>
          <w:lang w:val="es-ES_tradnl"/>
        </w:rPr>
        <w:t>13108/INFOEM/IP/RR/2022</w:t>
      </w:r>
      <w:r w:rsidRPr="00A35BA5">
        <w:rPr>
          <w:rFonts w:ascii="Palatino Linotype" w:eastAsia="MS Mincho" w:hAnsi="Palatino Linotype"/>
          <w:b/>
          <w:bCs/>
          <w:lang w:val="es-ES_tradnl"/>
        </w:rPr>
        <w:t xml:space="preserve">, </w:t>
      </w:r>
      <w:r w:rsidRPr="00A35BA5">
        <w:rPr>
          <w:rFonts w:ascii="Palatino Linotype" w:eastAsia="MS Mincho" w:hAnsi="Palatino Linotype"/>
          <w:lang w:val="es-ES_tradnl"/>
        </w:rPr>
        <w:t>promovido por</w:t>
      </w:r>
      <w:r w:rsidR="00B4299A" w:rsidRPr="00A35BA5">
        <w:rPr>
          <w:rFonts w:ascii="Palatino Linotype" w:eastAsia="MS Mincho" w:hAnsi="Palatino Linotype"/>
          <w:lang w:val="es-ES_tradnl"/>
        </w:rPr>
        <w:t xml:space="preserve"> </w:t>
      </w:r>
      <w:r w:rsidR="00A35BA5" w:rsidRPr="00A35BA5">
        <w:rPr>
          <w:rFonts w:ascii="Palatino Linotype" w:eastAsia="MS Mincho" w:hAnsi="Palatino Linotype"/>
          <w:b/>
          <w:lang w:val="es-ES_tradnl"/>
        </w:rPr>
        <w:t>XXXXX XXXX XXXXX</w:t>
      </w:r>
      <w:r w:rsidR="00C03BD9" w:rsidRPr="00A35BA5">
        <w:rPr>
          <w:rFonts w:ascii="Palatino Linotype" w:eastAsia="MS Mincho" w:hAnsi="Palatino Linotype"/>
          <w:lang w:val="es-ES_tradnl"/>
        </w:rPr>
        <w:t xml:space="preserve"> </w:t>
      </w:r>
      <w:r w:rsidRPr="00A35BA5">
        <w:rPr>
          <w:rFonts w:ascii="Palatino Linotype" w:eastAsia="MS Mincho" w:hAnsi="Palatino Linotype"/>
          <w:lang w:val="es-ES_tradnl"/>
        </w:rPr>
        <w:t xml:space="preserve">en su calidad de </w:t>
      </w:r>
      <w:r w:rsidRPr="00A35BA5">
        <w:rPr>
          <w:rFonts w:ascii="Palatino Linotype" w:eastAsia="MS Mincho" w:hAnsi="Palatino Linotype"/>
          <w:b/>
          <w:lang w:val="es-ES_tradnl"/>
        </w:rPr>
        <w:t>RECURRENTE</w:t>
      </w:r>
      <w:r w:rsidR="00B4299A" w:rsidRPr="00A35BA5">
        <w:rPr>
          <w:rFonts w:ascii="Palatino Linotype" w:eastAsia="MS Mincho" w:hAnsi="Palatino Linotype"/>
          <w:lang w:val="es-ES_tradnl"/>
        </w:rPr>
        <w:t>,</w:t>
      </w:r>
      <w:r w:rsidR="007566FF" w:rsidRPr="00A35BA5">
        <w:rPr>
          <w:rFonts w:ascii="Palatino Linotype" w:eastAsia="MS Mincho" w:hAnsi="Palatino Linotype"/>
          <w:lang w:val="es-ES_tradnl"/>
        </w:rPr>
        <w:t xml:space="preserve"> en contra de la respuesta del</w:t>
      </w:r>
      <w:r w:rsidR="00C03BD9" w:rsidRPr="00A35BA5">
        <w:rPr>
          <w:rFonts w:ascii="Palatino Linotype" w:eastAsia="MS Mincho" w:hAnsi="Palatino Linotype"/>
          <w:lang w:val="es-ES_tradnl"/>
        </w:rPr>
        <w:t xml:space="preserve"> </w:t>
      </w:r>
      <w:r w:rsidR="00C03BD9" w:rsidRPr="00A35BA5">
        <w:rPr>
          <w:rFonts w:ascii="Palatino Linotype" w:eastAsia="MS Mincho" w:hAnsi="Palatino Linotype"/>
          <w:b/>
          <w:lang w:val="es-ES_tradnl"/>
        </w:rPr>
        <w:t>Ayuntamiento de Lerma</w:t>
      </w:r>
      <w:r w:rsidR="00C03BD9" w:rsidRPr="00A35BA5">
        <w:rPr>
          <w:rFonts w:ascii="Palatino Linotype" w:eastAsia="MS Mincho" w:hAnsi="Palatino Linotype"/>
          <w:lang w:val="es-ES_tradnl"/>
        </w:rPr>
        <w:t xml:space="preserve"> </w:t>
      </w:r>
      <w:r w:rsidRPr="00A35BA5">
        <w:rPr>
          <w:rFonts w:ascii="Palatino Linotype" w:eastAsia="MS Mincho" w:hAnsi="Palatino Linotype"/>
          <w:lang w:val="es-ES_tradnl"/>
        </w:rPr>
        <w:t>en lo sucesivo el</w:t>
      </w:r>
      <w:r w:rsidRPr="00A35BA5">
        <w:rPr>
          <w:rFonts w:ascii="Palatino Linotype" w:eastAsia="MS Mincho" w:hAnsi="Palatino Linotype"/>
          <w:b/>
          <w:lang w:val="es-ES_tradnl"/>
        </w:rPr>
        <w:t xml:space="preserve"> SUJETO OBLIGADO, </w:t>
      </w:r>
      <w:r w:rsidRPr="00A35BA5">
        <w:rPr>
          <w:rFonts w:ascii="Palatino Linotype" w:eastAsia="MS Mincho" w:hAnsi="Palatino Linotype"/>
          <w:lang w:val="es-ES_tradnl"/>
        </w:rPr>
        <w:t xml:space="preserve">se procede a dictar la presente resolución, con base en los siguientes: </w:t>
      </w:r>
    </w:p>
    <w:p w14:paraId="64D30E95" w14:textId="2F57A823" w:rsidR="00F216D7" w:rsidRPr="00A35BA5" w:rsidRDefault="00EA0165" w:rsidP="000C1184">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13445973"/>
      <w:r w:rsidRPr="00A35BA5">
        <w:rPr>
          <w:rFonts w:ascii="Palatino Linotype" w:hAnsi="Palatino Linotype"/>
          <w:b/>
          <w:color w:val="000000" w:themeColor="text1"/>
          <w:sz w:val="24"/>
          <w:szCs w:val="24"/>
          <w:lang w:val="es-MX" w:eastAsia="en-US"/>
        </w:rPr>
        <w:t>ANTECEDENTES</w:t>
      </w:r>
      <w:bookmarkEnd w:id="0"/>
      <w:bookmarkEnd w:id="1"/>
      <w:bookmarkEnd w:id="2"/>
      <w:bookmarkEnd w:id="3"/>
    </w:p>
    <w:p w14:paraId="18BB8EDB" w14:textId="6E7E8449" w:rsidR="00EA0165" w:rsidRPr="00A35BA5" w:rsidRDefault="00EA0165" w:rsidP="00C03BD9">
      <w:pPr>
        <w:pStyle w:val="Prrafodelista"/>
        <w:numPr>
          <w:ilvl w:val="0"/>
          <w:numId w:val="17"/>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A35BA5">
        <w:rPr>
          <w:rFonts w:ascii="Palatino Linotype" w:eastAsia="Calibri" w:hAnsi="Palatino Linotype" w:cs="Arial"/>
          <w:color w:val="000000" w:themeColor="text1"/>
        </w:rPr>
        <w:t>El</w:t>
      </w:r>
      <w:r w:rsidR="00F216D7" w:rsidRPr="00A35BA5">
        <w:rPr>
          <w:rFonts w:ascii="Palatino Linotype" w:eastAsia="Calibri" w:hAnsi="Palatino Linotype" w:cs="Arial"/>
          <w:color w:val="000000" w:themeColor="text1"/>
        </w:rPr>
        <w:t xml:space="preserve"> </w:t>
      </w:r>
      <w:r w:rsidR="00C03BD9" w:rsidRPr="00A35BA5">
        <w:rPr>
          <w:rFonts w:ascii="Palatino Linotype" w:eastAsia="Calibri" w:hAnsi="Palatino Linotype" w:cs="Arial"/>
          <w:color w:val="000000" w:themeColor="text1"/>
        </w:rPr>
        <w:t>diecinueve</w:t>
      </w:r>
      <w:r w:rsidRPr="00A35BA5">
        <w:rPr>
          <w:rFonts w:ascii="Palatino Linotype" w:eastAsia="Calibri" w:hAnsi="Palatino Linotype" w:cs="Arial"/>
          <w:color w:val="000000" w:themeColor="text1"/>
        </w:rPr>
        <w:t xml:space="preserve"> (</w:t>
      </w:r>
      <w:r w:rsidR="00C03BD9" w:rsidRPr="00A35BA5">
        <w:rPr>
          <w:rFonts w:ascii="Palatino Linotype" w:eastAsia="Calibri" w:hAnsi="Palatino Linotype" w:cs="Arial"/>
          <w:color w:val="000000" w:themeColor="text1"/>
        </w:rPr>
        <w:t>19</w:t>
      </w:r>
      <w:r w:rsidRPr="00A35BA5">
        <w:rPr>
          <w:rFonts w:ascii="Palatino Linotype" w:eastAsia="Calibri" w:hAnsi="Palatino Linotype" w:cs="Arial"/>
          <w:color w:val="000000" w:themeColor="text1"/>
        </w:rPr>
        <w:t>) de</w:t>
      </w:r>
      <w:r w:rsidR="00C03BD9" w:rsidRPr="00A35BA5">
        <w:rPr>
          <w:rFonts w:ascii="Palatino Linotype" w:eastAsia="Calibri" w:hAnsi="Palatino Linotype" w:cs="Arial"/>
          <w:color w:val="000000" w:themeColor="text1"/>
        </w:rPr>
        <w:t xml:space="preserve"> jun</w:t>
      </w:r>
      <w:r w:rsidR="007300F7" w:rsidRPr="00A35BA5">
        <w:rPr>
          <w:rFonts w:ascii="Palatino Linotype" w:eastAsia="Calibri" w:hAnsi="Palatino Linotype" w:cs="Arial"/>
          <w:color w:val="000000" w:themeColor="text1"/>
        </w:rPr>
        <w:t>io</w:t>
      </w:r>
      <w:r w:rsidRPr="00A35BA5">
        <w:rPr>
          <w:rFonts w:ascii="Palatino Linotype" w:eastAsia="Calibri" w:hAnsi="Palatino Linotype" w:cs="Arial"/>
          <w:color w:val="000000" w:themeColor="text1"/>
        </w:rPr>
        <w:t xml:space="preserve"> de dos mil </w:t>
      </w:r>
      <w:r w:rsidR="00C03BD9" w:rsidRPr="00A35BA5">
        <w:rPr>
          <w:rFonts w:ascii="Palatino Linotype" w:eastAsia="Calibri" w:hAnsi="Palatino Linotype" w:cs="Arial"/>
          <w:color w:val="000000" w:themeColor="text1"/>
        </w:rPr>
        <w:t>veintidós</w:t>
      </w:r>
      <w:r w:rsidRPr="00A35BA5">
        <w:rPr>
          <w:rFonts w:ascii="Palatino Linotype" w:eastAsia="Calibri" w:hAnsi="Palatino Linotype" w:cs="Arial"/>
          <w:color w:val="000000" w:themeColor="text1"/>
        </w:rPr>
        <w:t xml:space="preserve">, </w:t>
      </w:r>
      <w:r w:rsidRPr="00A35BA5">
        <w:rPr>
          <w:rFonts w:ascii="Palatino Linotype" w:eastAsiaTheme="minorEastAsia" w:hAnsi="Palatino Linotype" w:cstheme="minorBidi"/>
          <w:color w:val="000000" w:themeColor="text1"/>
          <w:lang w:val="es-ES_tradnl"/>
        </w:rPr>
        <w:t>el particular presentó</w:t>
      </w:r>
      <w:r w:rsidRPr="00A35BA5">
        <w:rPr>
          <w:rFonts w:ascii="Palatino Linotype" w:eastAsiaTheme="minorEastAsia" w:hAnsi="Palatino Linotype" w:cstheme="minorBidi"/>
          <w:b/>
          <w:color w:val="000000" w:themeColor="text1"/>
          <w:lang w:val="es-ES_tradnl"/>
        </w:rPr>
        <w:t xml:space="preserve"> </w:t>
      </w:r>
      <w:r w:rsidRPr="00A35BA5">
        <w:rPr>
          <w:rFonts w:ascii="Palatino Linotype" w:eastAsiaTheme="minorEastAsia" w:hAnsi="Palatino Linotype" w:cstheme="minorBidi"/>
          <w:bCs/>
          <w:color w:val="000000" w:themeColor="text1"/>
          <w:lang w:val="es-ES_tradnl"/>
        </w:rPr>
        <w:t xml:space="preserve">a través del </w:t>
      </w:r>
      <w:r w:rsidR="00DD24BD" w:rsidRPr="00A35BA5">
        <w:rPr>
          <w:rFonts w:ascii="Palatino Linotype" w:eastAsia="Calibri" w:hAnsi="Palatino Linotype" w:cs="Arial"/>
          <w:color w:val="000000" w:themeColor="text1"/>
        </w:rPr>
        <w:t>Sistema de Acceso</w:t>
      </w:r>
      <w:r w:rsidRPr="00A35BA5">
        <w:rPr>
          <w:rFonts w:ascii="Palatino Linotype" w:eastAsia="Calibri" w:hAnsi="Palatino Linotype" w:cs="Arial"/>
          <w:color w:val="000000" w:themeColor="text1"/>
        </w:rPr>
        <w:t xml:space="preserve"> a la Información Mexiquense</w:t>
      </w:r>
      <w:r w:rsidRPr="00A35BA5">
        <w:rPr>
          <w:rFonts w:ascii="Palatino Linotype" w:eastAsia="Calibri" w:hAnsi="Palatino Linotype" w:cs="Arial"/>
          <w:b/>
          <w:color w:val="000000" w:themeColor="text1"/>
        </w:rPr>
        <w:t xml:space="preserve"> </w:t>
      </w:r>
      <w:r w:rsidRPr="00A35BA5">
        <w:rPr>
          <w:rFonts w:ascii="Palatino Linotype" w:eastAsia="Calibri" w:hAnsi="Palatino Linotype" w:cs="Arial"/>
          <w:b/>
          <w:bCs/>
          <w:color w:val="000000" w:themeColor="text1"/>
        </w:rPr>
        <w:t>(SAIMEX)</w:t>
      </w:r>
      <w:r w:rsidRPr="00A35BA5">
        <w:rPr>
          <w:rFonts w:ascii="Palatino Linotype" w:eastAsia="Calibri" w:hAnsi="Palatino Linotype" w:cs="Arial"/>
          <w:b/>
          <w:color w:val="000000" w:themeColor="text1"/>
        </w:rPr>
        <w:t xml:space="preserve">, </w:t>
      </w:r>
      <w:r w:rsidRPr="00A35BA5">
        <w:rPr>
          <w:rFonts w:ascii="Palatino Linotype" w:eastAsia="Calibri" w:hAnsi="Palatino Linotype" w:cs="Arial"/>
          <w:color w:val="000000" w:themeColor="text1"/>
        </w:rPr>
        <w:t>la solicitud de información pública registrada con el número</w:t>
      </w:r>
      <w:r w:rsidR="00F00FF2" w:rsidRPr="00A35BA5">
        <w:rPr>
          <w:rFonts w:ascii="Palatino Linotype" w:eastAsia="Calibri" w:hAnsi="Palatino Linotype" w:cs="Arial"/>
          <w:color w:val="000000" w:themeColor="text1"/>
        </w:rPr>
        <w:t xml:space="preserve"> </w:t>
      </w:r>
      <w:r w:rsidR="00C03BD9" w:rsidRPr="00A35BA5">
        <w:rPr>
          <w:rFonts w:ascii="Palatino Linotype" w:eastAsia="Calibri" w:hAnsi="Palatino Linotype" w:cs="Arial"/>
          <w:b/>
          <w:color w:val="000000" w:themeColor="text1"/>
        </w:rPr>
        <w:t>00165/LERMA/IP/2022</w:t>
      </w:r>
      <w:r w:rsidRPr="00A35BA5">
        <w:rPr>
          <w:rFonts w:ascii="Palatino Linotype" w:eastAsiaTheme="minorEastAsia" w:hAnsi="Palatino Linotype" w:cstheme="minorBidi"/>
          <w:b/>
          <w:bCs/>
          <w:color w:val="000000" w:themeColor="text1"/>
          <w:lang w:val="es-ES_tradnl"/>
        </w:rPr>
        <w:t>,</w:t>
      </w:r>
      <w:r w:rsidRPr="00A35BA5">
        <w:rPr>
          <w:rFonts w:ascii="Palatino Linotype" w:eastAsia="Calibri" w:hAnsi="Palatino Linotype" w:cs="Arial"/>
          <w:color w:val="000000" w:themeColor="text1"/>
        </w:rPr>
        <w:t xml:space="preserve"> mediante la cual requirió:</w:t>
      </w:r>
    </w:p>
    <w:p w14:paraId="6E641C3B" w14:textId="77777777" w:rsidR="00EA0165" w:rsidRPr="00A35BA5" w:rsidRDefault="00EA0165" w:rsidP="000C1184">
      <w:pPr>
        <w:tabs>
          <w:tab w:val="left" w:pos="426"/>
        </w:tabs>
        <w:spacing w:line="360" w:lineRule="auto"/>
        <w:contextualSpacing/>
        <w:jc w:val="both"/>
        <w:rPr>
          <w:rFonts w:ascii="Palatino Linotype" w:eastAsia="Calibri" w:hAnsi="Palatino Linotype" w:cs="Arial"/>
          <w:color w:val="000000" w:themeColor="text1"/>
        </w:rPr>
      </w:pPr>
    </w:p>
    <w:p w14:paraId="119BF7E0" w14:textId="51F74BDC" w:rsidR="00EA0165" w:rsidRPr="00A35BA5" w:rsidRDefault="00EA0165" w:rsidP="000C1184">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A35BA5">
        <w:rPr>
          <w:rFonts w:ascii="Palatino Linotype" w:eastAsiaTheme="minorEastAsia" w:hAnsi="Palatino Linotype" w:cstheme="minorBidi"/>
          <w:i/>
          <w:color w:val="000000" w:themeColor="text1"/>
          <w:lang w:val="es-ES_tradnl"/>
        </w:rPr>
        <w:t>“</w:t>
      </w:r>
      <w:r w:rsidR="00C03BD9" w:rsidRPr="00A35BA5">
        <w:rPr>
          <w:rFonts w:ascii="Palatino Linotype" w:eastAsiaTheme="minorEastAsia" w:hAnsi="Palatino Linotype" w:cstheme="minorBidi"/>
          <w:i/>
          <w:color w:val="000000" w:themeColor="text1"/>
          <w:lang w:val="es-ES_tradnl"/>
        </w:rPr>
        <w:t xml:space="preserve">Con fundamento en el artículo 8 de la Constitución Política de los Estados Unidos Mexicanos, solicito al Presidente Municipal Constitucional de Lerma, Miguel Ángel Ramírez Ponce, al Secretario del Ayuntamiento y/o en su caso a la unidad administrativa competente, informe por escrito con firma y sello oficial vigente, o en su caso copia legible de la documentación que avale la respuesta a la siguiente solicitud de información: A).- Copia de las convocatorias aprobadas y emitidas para celebrar el primer y segundo cabildo abierto que a la fecha </w:t>
      </w:r>
      <w:r w:rsidR="00C03BD9" w:rsidRPr="00A35BA5">
        <w:rPr>
          <w:rFonts w:ascii="Palatino Linotype" w:eastAsiaTheme="minorEastAsia" w:hAnsi="Palatino Linotype" w:cstheme="minorBidi"/>
          <w:i/>
          <w:color w:val="000000" w:themeColor="text1"/>
          <w:lang w:val="es-ES_tradnl"/>
        </w:rPr>
        <w:lastRenderedPageBreak/>
        <w:t>conforme al articulo 28 de la Ley Orgánica Municipal del Estado de México, debió celebrar el Ayuntamiento de Lerma desde el 1 de Enero a la fecha.</w:t>
      </w:r>
      <w:r w:rsidRPr="00A35BA5">
        <w:rPr>
          <w:rFonts w:ascii="Palatino Linotype" w:eastAsiaTheme="minorEastAsia" w:hAnsi="Palatino Linotype" w:cstheme="minorBidi"/>
          <w:i/>
          <w:color w:val="000000" w:themeColor="text1"/>
          <w:lang w:val="es-ES_tradnl"/>
        </w:rPr>
        <w:t xml:space="preserve">.” </w:t>
      </w:r>
      <w:r w:rsidRPr="00A35BA5">
        <w:rPr>
          <w:rFonts w:ascii="Palatino Linotype" w:eastAsiaTheme="minorEastAsia" w:hAnsi="Palatino Linotype" w:cstheme="minorBidi"/>
          <w:color w:val="000000" w:themeColor="text1"/>
          <w:lang w:val="es-ES_tradnl"/>
        </w:rPr>
        <w:t>(Sic).</w:t>
      </w:r>
    </w:p>
    <w:p w14:paraId="1046CCE1" w14:textId="304A6F03" w:rsidR="00A415DB" w:rsidRPr="00A35BA5" w:rsidRDefault="00A415DB" w:rsidP="000C1184">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0B2949BC" w14:textId="23CFBF42" w:rsidR="00EA0165" w:rsidRPr="00A35BA5" w:rsidRDefault="00EA0165" w:rsidP="000C1184">
      <w:pPr>
        <w:pStyle w:val="Prrafodelista"/>
        <w:numPr>
          <w:ilvl w:val="0"/>
          <w:numId w:val="17"/>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A35BA5">
        <w:rPr>
          <w:rFonts w:ascii="Palatino Linotype" w:eastAsiaTheme="minorEastAsia" w:hAnsi="Palatino Linotype" w:cs="Arial"/>
          <w:color w:val="000000" w:themeColor="text1"/>
          <w:lang w:val="es-ES_tradnl"/>
        </w:rPr>
        <w:t xml:space="preserve">Se hace constar que </w:t>
      </w:r>
      <w:r w:rsidRPr="00A35BA5">
        <w:rPr>
          <w:rFonts w:ascii="Palatino Linotype" w:hAnsi="Palatino Linotype" w:cs="Arial"/>
          <w:color w:val="000000" w:themeColor="text1"/>
        </w:rPr>
        <w:t xml:space="preserve">el entonces </w:t>
      </w:r>
      <w:r w:rsidRPr="00A35BA5">
        <w:rPr>
          <w:rFonts w:ascii="Palatino Linotype" w:hAnsi="Palatino Linotype" w:cs="Arial"/>
          <w:b/>
          <w:color w:val="000000" w:themeColor="text1"/>
        </w:rPr>
        <w:t>SOLICITANTE</w:t>
      </w:r>
      <w:r w:rsidRPr="00A35BA5">
        <w:rPr>
          <w:rFonts w:ascii="Palatino Linotype" w:hAnsi="Palatino Linotype" w:cs="Arial"/>
          <w:color w:val="000000" w:themeColor="text1"/>
        </w:rPr>
        <w:t xml:space="preserve"> señaló como modalidad de entrega de la información</w:t>
      </w:r>
      <w:r w:rsidRPr="00A35BA5">
        <w:rPr>
          <w:rFonts w:ascii="Palatino Linotype" w:hAnsi="Palatino Linotype" w:cs="Arial"/>
          <w:b/>
          <w:color w:val="000000" w:themeColor="text1"/>
        </w:rPr>
        <w:t>:</w:t>
      </w:r>
      <w:r w:rsidRPr="00A35BA5">
        <w:rPr>
          <w:rFonts w:ascii="Palatino Linotype" w:hAnsi="Palatino Linotype" w:cs="Arial"/>
          <w:color w:val="000000" w:themeColor="text1"/>
        </w:rPr>
        <w:t xml:space="preserve"> </w:t>
      </w:r>
      <w:r w:rsidRPr="00A35BA5">
        <w:rPr>
          <w:rFonts w:ascii="Palatino Linotype" w:hAnsi="Palatino Linotype" w:cs="Arial"/>
          <w:b/>
          <w:color w:val="000000" w:themeColor="text1"/>
        </w:rPr>
        <w:t>A través del SAIMEX</w:t>
      </w:r>
      <w:r w:rsidRPr="00A35BA5">
        <w:rPr>
          <w:rFonts w:ascii="Palatino Linotype" w:eastAsia="Calibri" w:hAnsi="Palatino Linotype" w:cs="Arial"/>
          <w:color w:val="000000" w:themeColor="text1"/>
          <w:lang w:val="es-AR"/>
        </w:rPr>
        <w:t>.</w:t>
      </w:r>
    </w:p>
    <w:p w14:paraId="73E918B8" w14:textId="77777777" w:rsidR="0042021B" w:rsidRPr="00A35BA5" w:rsidRDefault="0042021B" w:rsidP="000C1184">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9FE673F" w14:textId="12D84951" w:rsidR="00EA0165" w:rsidRPr="00A35BA5" w:rsidRDefault="000725D6" w:rsidP="000C1184">
      <w:pPr>
        <w:pStyle w:val="Prrafodelista"/>
        <w:numPr>
          <w:ilvl w:val="0"/>
          <w:numId w:val="17"/>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A35BA5">
        <w:rPr>
          <w:rFonts w:ascii="Palatino Linotype" w:eastAsiaTheme="minorEastAsia" w:hAnsi="Palatino Linotype" w:cstheme="minorBidi"/>
          <w:color w:val="000000" w:themeColor="text1"/>
          <w:lang w:val="es-ES_tradnl"/>
        </w:rPr>
        <w:t>El once (11</w:t>
      </w:r>
      <w:r w:rsidR="00BA3CDE" w:rsidRPr="00A35BA5">
        <w:rPr>
          <w:rFonts w:ascii="Palatino Linotype" w:eastAsiaTheme="minorEastAsia" w:hAnsi="Palatino Linotype" w:cstheme="minorBidi"/>
          <w:color w:val="000000" w:themeColor="text1"/>
          <w:lang w:val="es-ES_tradnl"/>
        </w:rPr>
        <w:t>) de jul</w:t>
      </w:r>
      <w:r w:rsidR="001A0598" w:rsidRPr="00A35BA5">
        <w:rPr>
          <w:rFonts w:ascii="Palatino Linotype" w:eastAsiaTheme="minorEastAsia" w:hAnsi="Palatino Linotype" w:cstheme="minorBidi"/>
          <w:color w:val="000000" w:themeColor="text1"/>
          <w:lang w:val="es-ES_tradnl"/>
        </w:rPr>
        <w:t>io</w:t>
      </w:r>
      <w:r w:rsidR="009810FA" w:rsidRPr="00A35BA5">
        <w:rPr>
          <w:rFonts w:ascii="Palatino Linotype" w:eastAsiaTheme="minorEastAsia" w:hAnsi="Palatino Linotype" w:cstheme="minorBidi"/>
          <w:color w:val="000000" w:themeColor="text1"/>
          <w:lang w:val="es-ES_tradnl"/>
        </w:rPr>
        <w:t xml:space="preserve"> de dos mil veintidós</w:t>
      </w:r>
      <w:r w:rsidR="00EA0165" w:rsidRPr="00A35BA5">
        <w:rPr>
          <w:rFonts w:ascii="Palatino Linotype" w:eastAsiaTheme="minorEastAsia" w:hAnsi="Palatino Linotype" w:cstheme="minorBidi"/>
          <w:color w:val="000000" w:themeColor="text1"/>
          <w:lang w:val="es-ES_tradnl"/>
        </w:rPr>
        <w:t xml:space="preserve">, el </w:t>
      </w:r>
      <w:r w:rsidR="00EA0165" w:rsidRPr="00A35BA5">
        <w:rPr>
          <w:rFonts w:ascii="Palatino Linotype" w:eastAsiaTheme="minorEastAsia" w:hAnsi="Palatino Linotype" w:cstheme="minorBidi"/>
          <w:b/>
          <w:color w:val="000000" w:themeColor="text1"/>
          <w:lang w:val="es-ES_tradnl"/>
        </w:rPr>
        <w:t>SUJETO OBLIGADO</w:t>
      </w:r>
      <w:r w:rsidR="00EA0165" w:rsidRPr="00A35BA5">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3A130D6D" w14:textId="77777777" w:rsidR="002B2B24" w:rsidRPr="00A35BA5" w:rsidRDefault="002B2B24" w:rsidP="000C1184">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4F7B65E5" w14:textId="77777777" w:rsidR="00C03BD9" w:rsidRPr="00A35BA5" w:rsidRDefault="00EA0165" w:rsidP="00C03BD9">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A35BA5">
        <w:rPr>
          <w:rFonts w:ascii="Palatino Linotype" w:eastAsiaTheme="minorEastAsia" w:hAnsi="Palatino Linotype" w:cstheme="minorBidi"/>
          <w:i/>
          <w:noProof/>
          <w:color w:val="000000" w:themeColor="text1"/>
          <w:lang w:val="es-MX" w:eastAsia="es-MX"/>
        </w:rPr>
        <w:t>“</w:t>
      </w:r>
      <w:r w:rsidR="00C03BD9" w:rsidRPr="00A35BA5">
        <w:rPr>
          <w:rFonts w:ascii="Palatino Linotype" w:eastAsiaTheme="minorEastAsia" w:hAnsi="Palatino Linotype" w:cstheme="minorBidi"/>
          <w:i/>
          <w:noProof/>
          <w:color w:val="000000" w:themeColor="text1"/>
          <w:lang w:val="es-MX" w:eastAsia="es-MX"/>
        </w:rPr>
        <w:t>Lerma, México a 11 de Julio de 2022</w:t>
      </w:r>
    </w:p>
    <w:p w14:paraId="4C00EE50" w14:textId="77777777" w:rsidR="00C03BD9" w:rsidRPr="00A35BA5" w:rsidRDefault="00C03BD9" w:rsidP="00C03BD9">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A35BA5">
        <w:rPr>
          <w:rFonts w:ascii="Palatino Linotype" w:eastAsiaTheme="minorEastAsia" w:hAnsi="Palatino Linotype" w:cstheme="minorBidi"/>
          <w:i/>
          <w:noProof/>
          <w:color w:val="000000" w:themeColor="text1"/>
          <w:lang w:val="es-MX" w:eastAsia="es-MX"/>
        </w:rPr>
        <w:t>Nombre del solicitante: C. Solicitante</w:t>
      </w:r>
    </w:p>
    <w:p w14:paraId="5AC35105" w14:textId="0EF2417C" w:rsidR="00C03BD9" w:rsidRPr="00A35BA5" w:rsidRDefault="00C03BD9" w:rsidP="00C03BD9">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A35BA5">
        <w:rPr>
          <w:rFonts w:ascii="Palatino Linotype" w:eastAsiaTheme="minorEastAsia" w:hAnsi="Palatino Linotype" w:cstheme="minorBidi"/>
          <w:i/>
          <w:noProof/>
          <w:color w:val="000000" w:themeColor="text1"/>
          <w:lang w:val="es-MX" w:eastAsia="es-MX"/>
        </w:rPr>
        <w:t>Folio de la solicitud: 00165/LERMA/IP/2022</w:t>
      </w:r>
    </w:p>
    <w:p w14:paraId="7EC6E49F" w14:textId="77777777" w:rsidR="00C03BD9" w:rsidRPr="00A35BA5" w:rsidRDefault="00C03BD9" w:rsidP="00C03BD9">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1208247B" w14:textId="5608A919" w:rsidR="00C03BD9" w:rsidRPr="00A35BA5" w:rsidRDefault="00C03BD9" w:rsidP="00C03BD9">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A35BA5">
        <w:rPr>
          <w:rFonts w:ascii="Palatino Linotype" w:eastAsiaTheme="minorEastAsia" w:hAnsi="Palatino Linotype" w:cstheme="minorBidi"/>
          <w:i/>
          <w:noProof/>
          <w:color w:val="000000" w:themeColor="text1"/>
          <w:lang w:val="es-MX" w:eastAsia="es-MX"/>
        </w:rPr>
        <w:t>En atención y respuesta a su solicitud le informo que no se tiene documento que solicita en razón a la situación que prevalece aun del comportamiento que presenta la pandemia ocasionada por el virus SARS Cov2 (covid 10), con el fin de garantizar el derecho humano a la salud de los integrantes del Ayuntamiento y en su caso de los asistentes</w:t>
      </w:r>
    </w:p>
    <w:p w14:paraId="254BF54E" w14:textId="77777777" w:rsidR="00C03BD9" w:rsidRPr="00A35BA5" w:rsidRDefault="00C03BD9" w:rsidP="00C03BD9">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5D6C393B" w14:textId="77777777" w:rsidR="00C03BD9" w:rsidRPr="00A35BA5" w:rsidRDefault="00C03BD9" w:rsidP="00C03BD9">
      <w:pPr>
        <w:spacing w:line="360" w:lineRule="auto"/>
        <w:ind w:left="567" w:right="567"/>
        <w:rPr>
          <w:rFonts w:ascii="Palatino Linotype" w:eastAsiaTheme="minorEastAsia" w:hAnsi="Palatino Linotype" w:cstheme="minorBidi"/>
          <w:i/>
          <w:noProof/>
          <w:color w:val="000000" w:themeColor="text1"/>
          <w:lang w:val="es-MX" w:eastAsia="es-MX"/>
        </w:rPr>
      </w:pPr>
      <w:r w:rsidRPr="00A35BA5">
        <w:rPr>
          <w:rFonts w:ascii="Palatino Linotype" w:eastAsiaTheme="minorEastAsia" w:hAnsi="Palatino Linotype" w:cstheme="minorBidi"/>
          <w:i/>
          <w:noProof/>
          <w:color w:val="000000" w:themeColor="text1"/>
          <w:lang w:val="es-MX" w:eastAsia="es-MX"/>
        </w:rPr>
        <w:t>ATENTAMENTE</w:t>
      </w:r>
    </w:p>
    <w:p w14:paraId="373EF026" w14:textId="2CD73DD6" w:rsidR="002B2B24" w:rsidRPr="00A35BA5" w:rsidRDefault="00C03BD9" w:rsidP="00C03BD9">
      <w:pPr>
        <w:spacing w:line="360" w:lineRule="auto"/>
        <w:ind w:left="567" w:right="567"/>
        <w:rPr>
          <w:rFonts w:ascii="Palatino Linotype" w:eastAsiaTheme="minorEastAsia" w:hAnsi="Palatino Linotype" w:cstheme="minorBidi"/>
          <w:i/>
          <w:noProof/>
          <w:color w:val="000000" w:themeColor="text1"/>
          <w:lang w:val="es-MX" w:eastAsia="es-MX"/>
        </w:rPr>
      </w:pPr>
      <w:r w:rsidRPr="00A35BA5">
        <w:rPr>
          <w:rFonts w:ascii="Palatino Linotype" w:eastAsiaTheme="minorEastAsia" w:hAnsi="Palatino Linotype" w:cstheme="minorBidi"/>
          <w:i/>
          <w:noProof/>
          <w:color w:val="000000" w:themeColor="text1"/>
          <w:lang w:val="es-MX" w:eastAsia="es-MX"/>
        </w:rPr>
        <w:t>Lic. Brisa Valentina Ramos Franco</w:t>
      </w:r>
      <w:r w:rsidR="001A0598" w:rsidRPr="00A35BA5">
        <w:rPr>
          <w:rFonts w:ascii="Palatino Linotype" w:eastAsiaTheme="minorEastAsia" w:hAnsi="Palatino Linotype" w:cstheme="minorBidi"/>
          <w:i/>
          <w:noProof/>
          <w:color w:val="000000" w:themeColor="text1"/>
          <w:lang w:val="es-MX" w:eastAsia="es-MX"/>
        </w:rPr>
        <w:t>.” (Sic)</w:t>
      </w:r>
    </w:p>
    <w:p w14:paraId="586BFDE0" w14:textId="77777777" w:rsidR="00C03BD9" w:rsidRPr="00A35BA5" w:rsidRDefault="00C03BD9" w:rsidP="00C03BD9">
      <w:pPr>
        <w:spacing w:line="360" w:lineRule="auto"/>
        <w:ind w:left="567" w:right="567"/>
        <w:rPr>
          <w:rFonts w:ascii="Palatino Linotype" w:eastAsiaTheme="minorEastAsia" w:hAnsi="Palatino Linotype" w:cstheme="minorBidi"/>
          <w:i/>
          <w:noProof/>
          <w:color w:val="000000" w:themeColor="text1"/>
          <w:lang w:val="es-MX" w:eastAsia="es-MX"/>
        </w:rPr>
      </w:pPr>
    </w:p>
    <w:p w14:paraId="4BB5C5BA" w14:textId="6DE7F918" w:rsidR="00EA0165" w:rsidRPr="00A35BA5" w:rsidRDefault="00EA0165" w:rsidP="00C03BD9">
      <w:pPr>
        <w:pStyle w:val="Prrafodelista"/>
        <w:numPr>
          <w:ilvl w:val="0"/>
          <w:numId w:val="17"/>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A35BA5">
        <w:rPr>
          <w:rFonts w:ascii="Palatino Linotype" w:hAnsi="Palatino Linotype" w:cs="Arial"/>
          <w:color w:val="000000" w:themeColor="text1"/>
        </w:rPr>
        <w:lastRenderedPageBreak/>
        <w:t xml:space="preserve">Derivado de la respuesta emitida por el </w:t>
      </w:r>
      <w:r w:rsidRPr="00A35BA5">
        <w:rPr>
          <w:rFonts w:ascii="Palatino Linotype" w:hAnsi="Palatino Linotype" w:cs="Arial"/>
          <w:b/>
          <w:color w:val="000000" w:themeColor="text1"/>
        </w:rPr>
        <w:t>SUJETO OBLIGADO</w:t>
      </w:r>
      <w:r w:rsidRPr="00A35BA5">
        <w:rPr>
          <w:rFonts w:ascii="Palatino Linotype" w:hAnsi="Palatino Linotype" w:cs="Arial"/>
          <w:color w:val="000000" w:themeColor="text1"/>
        </w:rPr>
        <w:t>, e</w:t>
      </w:r>
      <w:r w:rsidR="003D1DF9" w:rsidRPr="00A35BA5">
        <w:rPr>
          <w:rFonts w:ascii="Palatino Linotype" w:hAnsi="Palatino Linotype" w:cs="Arial"/>
          <w:color w:val="000000" w:themeColor="text1"/>
        </w:rPr>
        <w:t xml:space="preserve">l dos (02) agosto </w:t>
      </w:r>
      <w:r w:rsidR="00C03BD9" w:rsidRPr="00A35BA5">
        <w:rPr>
          <w:rFonts w:ascii="Palatino Linotype" w:hAnsi="Palatino Linotype" w:cs="Arial"/>
          <w:color w:val="000000" w:themeColor="text1"/>
        </w:rPr>
        <w:t>de dos mil veintidós</w:t>
      </w:r>
      <w:r w:rsidRPr="00A35BA5">
        <w:rPr>
          <w:rFonts w:ascii="Palatino Linotype" w:hAnsi="Palatino Linotype" w:cs="Arial"/>
          <w:color w:val="000000" w:themeColor="text1"/>
        </w:rPr>
        <w:t>, el particular interpuso el recurso de revisión</w:t>
      </w:r>
      <w:r w:rsidR="003D1DF9" w:rsidRPr="00A35BA5">
        <w:rPr>
          <w:rFonts w:ascii="Palatino Linotype" w:hAnsi="Palatino Linotype" w:cs="Arial"/>
          <w:b/>
          <w:color w:val="000000" w:themeColor="text1"/>
        </w:rPr>
        <w:t xml:space="preserve"> </w:t>
      </w:r>
      <w:r w:rsidR="00C03BD9" w:rsidRPr="00A35BA5">
        <w:rPr>
          <w:rFonts w:ascii="Palatino Linotype" w:eastAsiaTheme="minorEastAsia" w:hAnsi="Palatino Linotype" w:cstheme="minorBidi"/>
          <w:b/>
          <w:color w:val="000000" w:themeColor="text1"/>
          <w:lang w:val="es-ES_tradnl"/>
        </w:rPr>
        <w:t>13108/INFOEM/IP/RR/2022</w:t>
      </w:r>
      <w:r w:rsidRPr="00A35BA5">
        <w:rPr>
          <w:rFonts w:ascii="Palatino Linotype" w:eastAsia="Calibri" w:hAnsi="Palatino Linotype" w:cs="Arial"/>
          <w:b/>
          <w:color w:val="000000" w:themeColor="text1"/>
        </w:rPr>
        <w:t>;</w:t>
      </w:r>
      <w:r w:rsidRPr="00A35BA5">
        <w:rPr>
          <w:rFonts w:ascii="Palatino Linotype" w:hAnsi="Palatino Linotype" w:cs="Arial"/>
          <w:color w:val="000000" w:themeColor="text1"/>
        </w:rPr>
        <w:t xml:space="preserve"> impugnación en la que refirió lo siguiente:</w:t>
      </w:r>
    </w:p>
    <w:p w14:paraId="176F4252" w14:textId="77777777" w:rsidR="00EA0165" w:rsidRPr="00A35BA5" w:rsidRDefault="00EA0165" w:rsidP="000C1184">
      <w:pPr>
        <w:tabs>
          <w:tab w:val="left" w:pos="426"/>
        </w:tabs>
        <w:spacing w:line="360" w:lineRule="auto"/>
        <w:ind w:left="284"/>
        <w:contextualSpacing/>
        <w:jc w:val="both"/>
        <w:rPr>
          <w:rFonts w:ascii="Palatino Linotype" w:hAnsi="Palatino Linotype" w:cs="Arial"/>
          <w:color w:val="000000" w:themeColor="text1"/>
        </w:rPr>
      </w:pPr>
    </w:p>
    <w:p w14:paraId="224FFDC9" w14:textId="645EDBD0" w:rsidR="00EA0165" w:rsidRPr="00A35BA5" w:rsidRDefault="00EA0165" w:rsidP="00C03BD9">
      <w:pPr>
        <w:numPr>
          <w:ilvl w:val="0"/>
          <w:numId w:val="3"/>
        </w:numPr>
        <w:tabs>
          <w:tab w:val="left" w:pos="426"/>
          <w:tab w:val="left" w:pos="567"/>
        </w:tabs>
        <w:spacing w:line="360" w:lineRule="auto"/>
        <w:ind w:left="720" w:right="616" w:firstLine="0"/>
        <w:contextualSpacing/>
        <w:jc w:val="both"/>
        <w:rPr>
          <w:rFonts w:ascii="Palatino Linotype" w:hAnsi="Palatino Linotype" w:cs="Arial"/>
          <w:color w:val="000000" w:themeColor="text1"/>
        </w:rPr>
      </w:pPr>
      <w:r w:rsidRPr="00A35BA5">
        <w:rPr>
          <w:rFonts w:ascii="Palatino Linotype" w:hAnsi="Palatino Linotype" w:cs="Arial"/>
          <w:b/>
          <w:color w:val="000000" w:themeColor="text1"/>
        </w:rPr>
        <w:t>Acto impugnado:</w:t>
      </w:r>
      <w:r w:rsidRPr="00A35BA5">
        <w:rPr>
          <w:rFonts w:ascii="Palatino Linotype" w:hAnsi="Palatino Linotype" w:cs="Arial"/>
          <w:color w:val="000000" w:themeColor="text1"/>
        </w:rPr>
        <w:t xml:space="preserve"> </w:t>
      </w:r>
      <w:r w:rsidRPr="00A35BA5">
        <w:rPr>
          <w:rFonts w:ascii="Palatino Linotype" w:hAnsi="Palatino Linotype" w:cs="Arial"/>
          <w:i/>
          <w:color w:val="000000" w:themeColor="text1"/>
        </w:rPr>
        <w:t>“</w:t>
      </w:r>
      <w:r w:rsidR="00C03BD9" w:rsidRPr="00A35BA5">
        <w:rPr>
          <w:rFonts w:ascii="Palatino Linotype" w:hAnsi="Palatino Linotype" w:cs="Arial"/>
          <w:i/>
          <w:color w:val="000000" w:themeColor="text1"/>
        </w:rPr>
        <w:t>Con fundamento en el artículo 8 de la Constitución Política de los Estados Unidos Mexicanos, solicito al Presidente Municipal Constitucional de Lerma, Miguel Ángel Ramírez Ponce, al Secretario del Ayuntamiento y/o en su caso a la unidad administrativa competente, informe por escrito con firma y sello oficial vigente, o en su caso copia legible de la documentación que avale la respuesta a la siguiente solicitud de información: A).- Copia de las convocatorias aprobadas y emitidas para celebrar el primer y segundo cabildo abierto que a la fecha conforme al articulo 28 de la Ley Orgánica Municipal del Estado de México, debió celebrar el Ayuntamiento de Lerma desde el 1 de Enero a la fecha.</w:t>
      </w:r>
      <w:r w:rsidR="008426D8" w:rsidRPr="00A35BA5">
        <w:rPr>
          <w:rFonts w:ascii="Palatino Linotype" w:hAnsi="Palatino Linotype" w:cs="Arial"/>
          <w:i/>
          <w:color w:val="000000" w:themeColor="text1"/>
        </w:rPr>
        <w:t>.</w:t>
      </w:r>
      <w:r w:rsidRPr="00A35BA5">
        <w:rPr>
          <w:rFonts w:ascii="Palatino Linotype" w:hAnsi="Palatino Linotype" w:cs="Arial"/>
          <w:i/>
          <w:color w:val="000000" w:themeColor="text1"/>
        </w:rPr>
        <w:t>”</w:t>
      </w:r>
      <w:r w:rsidRPr="00A35BA5">
        <w:rPr>
          <w:rFonts w:ascii="Palatino Linotype" w:hAnsi="Palatino Linotype" w:cs="Arial"/>
          <w:color w:val="000000" w:themeColor="text1"/>
        </w:rPr>
        <w:t xml:space="preserve"> (Sic).</w:t>
      </w:r>
    </w:p>
    <w:p w14:paraId="71C7D21F" w14:textId="77777777" w:rsidR="00EA0165" w:rsidRPr="00A35BA5" w:rsidRDefault="00EA0165" w:rsidP="00C03BD9">
      <w:pPr>
        <w:tabs>
          <w:tab w:val="left" w:pos="0"/>
        </w:tabs>
        <w:spacing w:line="360" w:lineRule="auto"/>
        <w:ind w:left="720" w:right="616"/>
        <w:contextualSpacing/>
        <w:jc w:val="both"/>
        <w:rPr>
          <w:rFonts w:ascii="Palatino Linotype" w:hAnsi="Palatino Linotype" w:cs="Arial"/>
          <w:color w:val="000000" w:themeColor="text1"/>
        </w:rPr>
      </w:pPr>
    </w:p>
    <w:p w14:paraId="19D4E1C1" w14:textId="6CBE9518" w:rsidR="00EA0165" w:rsidRPr="00A35BA5" w:rsidRDefault="00EA0165" w:rsidP="00C03BD9">
      <w:pPr>
        <w:numPr>
          <w:ilvl w:val="0"/>
          <w:numId w:val="3"/>
        </w:numPr>
        <w:tabs>
          <w:tab w:val="left" w:pos="0"/>
        </w:tabs>
        <w:spacing w:line="360" w:lineRule="auto"/>
        <w:ind w:left="720" w:right="616" w:firstLine="0"/>
        <w:contextualSpacing/>
        <w:jc w:val="both"/>
        <w:rPr>
          <w:rFonts w:ascii="Palatino Linotype" w:hAnsi="Palatino Linotype" w:cs="Arial"/>
          <w:color w:val="000000" w:themeColor="text1"/>
        </w:rPr>
      </w:pPr>
      <w:r w:rsidRPr="00A35BA5">
        <w:rPr>
          <w:rFonts w:ascii="Palatino Linotype" w:hAnsi="Palatino Linotype" w:cs="Arial"/>
          <w:b/>
          <w:color w:val="000000" w:themeColor="text1"/>
        </w:rPr>
        <w:t>Razones o motivos de inconformidad:</w:t>
      </w:r>
      <w:r w:rsidRPr="00A35BA5">
        <w:rPr>
          <w:rFonts w:ascii="Palatino Linotype" w:hAnsi="Palatino Linotype" w:cs="Arial"/>
          <w:color w:val="000000" w:themeColor="text1"/>
        </w:rPr>
        <w:t xml:space="preserve"> </w:t>
      </w:r>
      <w:r w:rsidRPr="00A35BA5">
        <w:rPr>
          <w:rFonts w:ascii="Palatino Linotype" w:hAnsi="Palatino Linotype" w:cs="Arial"/>
          <w:i/>
          <w:color w:val="000000" w:themeColor="text1"/>
        </w:rPr>
        <w:t>“</w:t>
      </w:r>
      <w:r w:rsidR="00C03BD9" w:rsidRPr="00A35BA5">
        <w:rPr>
          <w:rFonts w:ascii="Palatino Linotype" w:hAnsi="Palatino Linotype" w:cs="Arial"/>
          <w:i/>
          <w:color w:val="000000" w:themeColor="text1"/>
        </w:rPr>
        <w:t>La respuesta que se emitió a la información solicitada carece de fundamento jurídico vigente y únicamente hace referencia a un hecho que por Ley no impide la celebración de cabildos abiertos, es decir, no es válida la respuesta que menciona que derivado de la pandemia covid-19, no se permitió celebrar las sesiones de Cabildo abiertas en el ejercicio 2022, razón por la que durante el presente ejercicio fiscal si se han celebrado actos, informes, festivales y sesiones de Cabildo presenciales sin restricción alguna fundada y motivada</w:t>
      </w:r>
      <w:r w:rsidR="008426D8" w:rsidRPr="00A35BA5">
        <w:rPr>
          <w:rFonts w:ascii="Palatino Linotype" w:hAnsi="Palatino Linotype" w:cs="Arial"/>
          <w:i/>
          <w:color w:val="000000" w:themeColor="text1"/>
        </w:rPr>
        <w:t>.</w:t>
      </w:r>
      <w:r w:rsidR="00E64976" w:rsidRPr="00A35BA5">
        <w:rPr>
          <w:rFonts w:ascii="Palatino Linotype" w:hAnsi="Palatino Linotype" w:cs="Arial"/>
          <w:i/>
          <w:color w:val="000000" w:themeColor="text1"/>
        </w:rPr>
        <w:t>.</w:t>
      </w:r>
      <w:r w:rsidR="00F62E09" w:rsidRPr="00A35BA5">
        <w:rPr>
          <w:rFonts w:ascii="Palatino Linotype" w:hAnsi="Palatino Linotype" w:cs="Arial"/>
          <w:i/>
          <w:color w:val="000000" w:themeColor="text1"/>
        </w:rPr>
        <w:t>.</w:t>
      </w:r>
      <w:r w:rsidRPr="00A35BA5">
        <w:rPr>
          <w:rFonts w:ascii="Palatino Linotype" w:hAnsi="Palatino Linotype" w:cs="Arial"/>
          <w:i/>
          <w:color w:val="000000" w:themeColor="text1"/>
        </w:rPr>
        <w:t xml:space="preserve">” </w:t>
      </w:r>
      <w:r w:rsidRPr="00A35BA5">
        <w:rPr>
          <w:rFonts w:ascii="Palatino Linotype" w:hAnsi="Palatino Linotype" w:cs="Arial"/>
          <w:color w:val="000000" w:themeColor="text1"/>
        </w:rPr>
        <w:t>(Sic).</w:t>
      </w:r>
    </w:p>
    <w:p w14:paraId="16E57192" w14:textId="77777777" w:rsidR="00EA0165" w:rsidRPr="00A35BA5" w:rsidRDefault="00EA0165" w:rsidP="000C1184">
      <w:pPr>
        <w:tabs>
          <w:tab w:val="left" w:pos="426"/>
        </w:tabs>
        <w:spacing w:line="360" w:lineRule="auto"/>
        <w:ind w:left="284"/>
        <w:contextualSpacing/>
        <w:jc w:val="both"/>
        <w:rPr>
          <w:rFonts w:ascii="Palatino Linotype" w:eastAsiaTheme="minorEastAsia" w:hAnsi="Palatino Linotype" w:cstheme="minorBidi"/>
          <w:color w:val="000000" w:themeColor="text1"/>
          <w:lang w:val="es-ES_tradnl"/>
        </w:rPr>
      </w:pPr>
    </w:p>
    <w:p w14:paraId="7B42BA50" w14:textId="3693F7B7" w:rsidR="00EA0165" w:rsidRPr="00A35BA5" w:rsidRDefault="00EA0165" w:rsidP="000C1184">
      <w:pPr>
        <w:pStyle w:val="Prrafodelista"/>
        <w:numPr>
          <w:ilvl w:val="0"/>
          <w:numId w:val="17"/>
        </w:numPr>
        <w:tabs>
          <w:tab w:val="left" w:pos="426"/>
        </w:tabs>
        <w:spacing w:line="360" w:lineRule="auto"/>
        <w:ind w:left="0" w:firstLine="0"/>
        <w:contextualSpacing/>
        <w:jc w:val="both"/>
        <w:rPr>
          <w:rFonts w:ascii="Palatino Linotype" w:eastAsia="Calibri" w:hAnsi="Palatino Linotype" w:cs="Arial"/>
          <w:color w:val="000000" w:themeColor="text1"/>
        </w:rPr>
      </w:pPr>
      <w:r w:rsidRPr="00A35BA5">
        <w:rPr>
          <w:rFonts w:ascii="Palatino Linotype" w:hAnsi="Palatino Linotype" w:cs="Arial"/>
          <w:color w:val="000000" w:themeColor="text1"/>
        </w:rPr>
        <w:lastRenderedPageBreak/>
        <w:t xml:space="preserve">Se registró el recurso de revisión bajo el número de expediente </w:t>
      </w:r>
      <w:r w:rsidRPr="00A35BA5">
        <w:rPr>
          <w:rFonts w:ascii="Palatino Linotype" w:eastAsiaTheme="minorEastAsia" w:hAnsi="Palatino Linotype" w:cs="Arial"/>
          <w:bCs/>
          <w:color w:val="000000" w:themeColor="text1"/>
          <w:lang w:val="es-ES_tradnl"/>
        </w:rPr>
        <w:t xml:space="preserve">al rubro indicado, asimismo, con fundamento en lo dispuesto por el </w:t>
      </w:r>
      <w:r w:rsidRPr="00A35BA5">
        <w:rPr>
          <w:rFonts w:ascii="Palatino Linotype" w:eastAsia="Calibri" w:hAnsi="Palatino Linotype" w:cs="Arial"/>
          <w:color w:val="000000" w:themeColor="text1"/>
        </w:rPr>
        <w:t xml:space="preserve">artículo 185 fracción I de la </w:t>
      </w:r>
      <w:r w:rsidRPr="00A35BA5">
        <w:rPr>
          <w:rFonts w:ascii="Palatino Linotype" w:eastAsia="Calibri" w:hAnsi="Palatino Linotype" w:cs="Arial"/>
          <w:b/>
          <w:color w:val="000000" w:themeColor="text1"/>
        </w:rPr>
        <w:t xml:space="preserve">Ley de Transparencia y Acceso a la Información Pública del Estado de México y Municipios </w:t>
      </w:r>
      <w:r w:rsidR="005E6282" w:rsidRPr="00A35BA5">
        <w:rPr>
          <w:rFonts w:ascii="Palatino Linotype" w:hAnsi="Palatino Linotype" w:cs="Arial"/>
          <w:color w:val="000000" w:themeColor="text1"/>
        </w:rPr>
        <w:t>se turnó a la</w:t>
      </w:r>
      <w:r w:rsidR="008426D8" w:rsidRPr="00A35BA5">
        <w:rPr>
          <w:rFonts w:ascii="Palatino Linotype" w:hAnsi="Palatino Linotype" w:cs="Arial"/>
          <w:color w:val="000000" w:themeColor="text1"/>
        </w:rPr>
        <w:t xml:space="preserve"> </w:t>
      </w:r>
      <w:r w:rsidR="00E3149E" w:rsidRPr="00A35BA5">
        <w:rPr>
          <w:rFonts w:ascii="Palatino Linotype" w:hAnsi="Palatino Linotype" w:cs="Arial"/>
          <w:b/>
          <w:color w:val="000000" w:themeColor="text1"/>
        </w:rPr>
        <w:t>C</w:t>
      </w:r>
      <w:r w:rsidR="005E6282" w:rsidRPr="00A35BA5">
        <w:rPr>
          <w:rFonts w:ascii="Palatino Linotype" w:hAnsi="Palatino Linotype" w:cs="Arial"/>
          <w:b/>
          <w:color w:val="000000" w:themeColor="text1"/>
        </w:rPr>
        <w:t>omisionada</w:t>
      </w:r>
      <w:r w:rsidR="008426D8" w:rsidRPr="00A35BA5">
        <w:rPr>
          <w:rFonts w:ascii="Palatino Linotype" w:hAnsi="Palatino Linotype" w:cs="Arial"/>
          <w:color w:val="000000" w:themeColor="text1"/>
        </w:rPr>
        <w:t xml:space="preserve"> </w:t>
      </w:r>
      <w:r w:rsidR="00D33676" w:rsidRPr="00A35BA5">
        <w:rPr>
          <w:rFonts w:ascii="Palatino Linotype" w:hAnsi="Palatino Linotype" w:cs="Arial"/>
          <w:b/>
          <w:color w:val="000000" w:themeColor="text1"/>
        </w:rPr>
        <w:t>María del Rosario Mejía Ayala</w:t>
      </w:r>
      <w:r w:rsidRPr="00A35BA5">
        <w:rPr>
          <w:rFonts w:ascii="Palatino Linotype" w:hAnsi="Palatino Linotype" w:cs="Arial"/>
          <w:b/>
          <w:color w:val="000000" w:themeColor="text1"/>
        </w:rPr>
        <w:t xml:space="preserve">, </w:t>
      </w:r>
      <w:r w:rsidRPr="00A35BA5">
        <w:rPr>
          <w:rFonts w:ascii="Palatino Linotype" w:hAnsi="Palatino Linotype" w:cs="Arial"/>
          <w:color w:val="000000" w:themeColor="text1"/>
        </w:rPr>
        <w:t xml:space="preserve">con el objeto de </w:t>
      </w:r>
      <w:r w:rsidRPr="00A35BA5">
        <w:rPr>
          <w:rFonts w:ascii="Palatino Linotype" w:hAnsi="Palatino Linotype" w:cs="Arial"/>
          <w:color w:val="000000" w:themeColor="text1"/>
          <w:lang w:val="es-MX"/>
        </w:rPr>
        <w:t>su análisis.</w:t>
      </w:r>
    </w:p>
    <w:p w14:paraId="49F28BD1" w14:textId="77777777" w:rsidR="00EA0165" w:rsidRPr="00A35BA5" w:rsidRDefault="00EA0165" w:rsidP="000C1184">
      <w:pPr>
        <w:tabs>
          <w:tab w:val="left" w:pos="426"/>
        </w:tabs>
        <w:spacing w:line="360" w:lineRule="auto"/>
        <w:contextualSpacing/>
        <w:jc w:val="both"/>
        <w:rPr>
          <w:rFonts w:ascii="Palatino Linotype" w:eastAsia="Calibri" w:hAnsi="Palatino Linotype" w:cs="Arial"/>
          <w:color w:val="000000" w:themeColor="text1"/>
        </w:rPr>
      </w:pPr>
    </w:p>
    <w:p w14:paraId="78EABB65" w14:textId="3CDB0324" w:rsidR="00EA0165" w:rsidRPr="00A35BA5" w:rsidRDefault="00572DA9" w:rsidP="000C1184">
      <w:pPr>
        <w:pStyle w:val="Prrafodelista"/>
        <w:numPr>
          <w:ilvl w:val="0"/>
          <w:numId w:val="17"/>
        </w:numPr>
        <w:tabs>
          <w:tab w:val="left" w:pos="426"/>
        </w:tabs>
        <w:spacing w:line="360" w:lineRule="auto"/>
        <w:ind w:left="0" w:firstLine="0"/>
        <w:contextualSpacing/>
        <w:jc w:val="both"/>
        <w:rPr>
          <w:rFonts w:ascii="Palatino Linotype" w:eastAsia="Calibri" w:hAnsi="Palatino Linotype" w:cs="Arial"/>
          <w:color w:val="000000" w:themeColor="text1"/>
        </w:rPr>
      </w:pPr>
      <w:r w:rsidRPr="00A35BA5">
        <w:rPr>
          <w:rFonts w:ascii="Palatino Linotype" w:hAnsi="Palatino Linotype" w:cs="Arial"/>
          <w:color w:val="000000" w:themeColor="text1"/>
        </w:rPr>
        <w:t>La</w:t>
      </w:r>
      <w:r w:rsidR="00C04C2F" w:rsidRPr="00A35BA5">
        <w:rPr>
          <w:rFonts w:ascii="Palatino Linotype" w:hAnsi="Palatino Linotype" w:cs="Arial"/>
          <w:color w:val="000000" w:themeColor="text1"/>
        </w:rPr>
        <w:t xml:space="preserve"> </w:t>
      </w:r>
      <w:r w:rsidR="00C04C2F" w:rsidRPr="00A35BA5">
        <w:rPr>
          <w:rFonts w:ascii="Palatino Linotype" w:hAnsi="Palatino Linotype" w:cs="Arial"/>
          <w:b/>
          <w:color w:val="000000" w:themeColor="text1"/>
        </w:rPr>
        <w:t>Comisionada María del Rosario Mejía Ayala</w:t>
      </w:r>
      <w:r w:rsidR="00EA0165" w:rsidRPr="00A35BA5">
        <w:rPr>
          <w:rFonts w:ascii="Palatino Linotype" w:eastAsia="Calibri" w:hAnsi="Palatino Linotype" w:cs="Arial"/>
          <w:color w:val="000000" w:themeColor="text1"/>
        </w:rPr>
        <w:t>, con fundamento en lo dispuesto por el artículo 185 fracción II de la ley de la materia, a través del acuerdo de admisión de</w:t>
      </w:r>
      <w:r w:rsidR="00C03BD9" w:rsidRPr="00A35BA5">
        <w:rPr>
          <w:rFonts w:ascii="Palatino Linotype" w:eastAsia="Calibri" w:hAnsi="Palatino Linotype" w:cs="Arial"/>
          <w:color w:val="000000" w:themeColor="text1"/>
        </w:rPr>
        <w:t xml:space="preserve"> ocho</w:t>
      </w:r>
      <w:r w:rsidR="008426D8" w:rsidRPr="00A35BA5">
        <w:rPr>
          <w:rFonts w:ascii="Palatino Linotype" w:eastAsia="Calibri" w:hAnsi="Palatino Linotype" w:cs="Arial"/>
          <w:color w:val="000000" w:themeColor="text1"/>
        </w:rPr>
        <w:t xml:space="preserve"> </w:t>
      </w:r>
      <w:r w:rsidR="00EA0165" w:rsidRPr="00A35BA5">
        <w:rPr>
          <w:rFonts w:ascii="Palatino Linotype" w:eastAsia="Calibri" w:hAnsi="Palatino Linotype" w:cs="Arial"/>
          <w:color w:val="000000" w:themeColor="text1"/>
        </w:rPr>
        <w:t>(</w:t>
      </w:r>
      <w:r w:rsidR="00C03BD9" w:rsidRPr="00A35BA5">
        <w:rPr>
          <w:rFonts w:ascii="Palatino Linotype" w:eastAsia="Calibri" w:hAnsi="Palatino Linotype" w:cs="Arial"/>
          <w:color w:val="000000" w:themeColor="text1"/>
        </w:rPr>
        <w:t>08</w:t>
      </w:r>
      <w:r w:rsidR="00EA0165" w:rsidRPr="00A35BA5">
        <w:rPr>
          <w:rFonts w:ascii="Palatino Linotype" w:eastAsia="Calibri" w:hAnsi="Palatino Linotype" w:cs="Arial"/>
          <w:color w:val="000000" w:themeColor="text1"/>
        </w:rPr>
        <w:t>) de</w:t>
      </w:r>
      <w:r w:rsidR="008426D8" w:rsidRPr="00A35BA5">
        <w:rPr>
          <w:rFonts w:ascii="Palatino Linotype" w:eastAsia="Calibri" w:hAnsi="Palatino Linotype" w:cs="Arial"/>
          <w:color w:val="000000" w:themeColor="text1"/>
        </w:rPr>
        <w:t xml:space="preserve"> agosto</w:t>
      </w:r>
      <w:r w:rsidR="00C03BD9" w:rsidRPr="00A35BA5">
        <w:rPr>
          <w:rFonts w:ascii="Palatino Linotype" w:eastAsia="Calibri" w:hAnsi="Palatino Linotype" w:cs="Arial"/>
          <w:color w:val="000000" w:themeColor="text1"/>
        </w:rPr>
        <w:t xml:space="preserve"> de dos mil veintidós</w:t>
      </w:r>
      <w:r w:rsidR="00EA0165" w:rsidRPr="00A35BA5">
        <w:rPr>
          <w:rFonts w:ascii="Palatino Linotype" w:eastAsia="Calibri" w:hAnsi="Palatino Linotype" w:cs="Arial"/>
          <w:color w:val="000000" w:themeColor="text1"/>
        </w:rPr>
        <w:t xml:space="preserve">, puso a disposición de las partes el expediente electrónico </w:t>
      </w:r>
      <w:r w:rsidR="00EA0165" w:rsidRPr="00A35BA5">
        <w:rPr>
          <w:rFonts w:ascii="Palatino Linotype" w:eastAsia="Calibri" w:hAnsi="Palatino Linotype" w:cs="Arial"/>
          <w:color w:val="000000" w:themeColor="text1"/>
          <w:lang w:val="es-ES_tradnl"/>
        </w:rPr>
        <w:t xml:space="preserve">vía </w:t>
      </w:r>
      <w:r w:rsidR="00EA0165" w:rsidRPr="00A35BA5">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A35BA5">
        <w:rPr>
          <w:rFonts w:ascii="Palatino Linotype" w:eastAsia="Calibri" w:hAnsi="Palatino Linotype" w:cs="Arial"/>
          <w:b/>
          <w:color w:val="000000" w:themeColor="text1"/>
        </w:rPr>
        <w:t>SUJETO OBLIGADO</w:t>
      </w:r>
      <w:r w:rsidR="00EA0165" w:rsidRPr="00A35BA5">
        <w:rPr>
          <w:rFonts w:ascii="Palatino Linotype" w:eastAsia="Calibri" w:hAnsi="Palatino Linotype" w:cs="Arial"/>
          <w:color w:val="000000" w:themeColor="text1"/>
        </w:rPr>
        <w:t xml:space="preserve"> presentara el</w:t>
      </w:r>
      <w:r w:rsidR="00266490" w:rsidRPr="00A35BA5">
        <w:rPr>
          <w:rFonts w:ascii="Palatino Linotype" w:eastAsia="Calibri" w:hAnsi="Palatino Linotype" w:cs="Arial"/>
          <w:color w:val="000000" w:themeColor="text1"/>
        </w:rPr>
        <w:t xml:space="preserve"> </w:t>
      </w:r>
      <w:r w:rsidR="00D75922" w:rsidRPr="00A35BA5">
        <w:rPr>
          <w:rFonts w:ascii="Palatino Linotype" w:eastAsia="Calibri" w:hAnsi="Palatino Linotype" w:cs="Arial"/>
          <w:color w:val="000000" w:themeColor="text1"/>
        </w:rPr>
        <w:t>informe justificado procedente.</w:t>
      </w:r>
    </w:p>
    <w:p w14:paraId="33988708" w14:textId="15DD4DF4" w:rsidR="00346090" w:rsidRPr="00A35BA5" w:rsidRDefault="00346090" w:rsidP="000C1184">
      <w:pPr>
        <w:tabs>
          <w:tab w:val="left" w:pos="709"/>
        </w:tabs>
        <w:spacing w:line="360" w:lineRule="auto"/>
        <w:ind w:right="616"/>
        <w:contextualSpacing/>
        <w:jc w:val="both"/>
        <w:rPr>
          <w:rFonts w:ascii="Palatino Linotype" w:eastAsia="Calibri" w:hAnsi="Palatino Linotype" w:cs="Arial"/>
          <w:color w:val="000000" w:themeColor="text1"/>
        </w:rPr>
      </w:pPr>
      <w:bookmarkStart w:id="4" w:name="_Toc461555889"/>
      <w:bookmarkStart w:id="5" w:name="_Toc466371858"/>
    </w:p>
    <w:p w14:paraId="1A06EC63" w14:textId="450F6765" w:rsidR="0028674A" w:rsidRPr="00A35BA5" w:rsidRDefault="00B13EF8" w:rsidP="000C1184">
      <w:pPr>
        <w:pStyle w:val="Prrafodelista"/>
        <w:numPr>
          <w:ilvl w:val="0"/>
          <w:numId w:val="36"/>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A35BA5">
        <w:rPr>
          <w:rFonts w:ascii="Palatino Linotype" w:eastAsiaTheme="minorEastAsia" w:hAnsi="Palatino Linotype" w:cstheme="minorBidi"/>
          <w:color w:val="000000" w:themeColor="text1"/>
          <w:lang w:val="es-ES_tradnl"/>
        </w:rPr>
        <w:t>Así las cosas</w:t>
      </w:r>
      <w:r w:rsidR="00E3149E" w:rsidRPr="00A35BA5">
        <w:rPr>
          <w:rFonts w:ascii="Palatino Linotype" w:eastAsiaTheme="minorEastAsia" w:hAnsi="Palatino Linotype" w:cstheme="minorBidi"/>
          <w:color w:val="000000" w:themeColor="text1"/>
          <w:lang w:val="es-ES_tradnl"/>
        </w:rPr>
        <w:t>,</w:t>
      </w:r>
      <w:r w:rsidRPr="00A35BA5">
        <w:rPr>
          <w:rFonts w:ascii="Palatino Linotype" w:eastAsiaTheme="minorEastAsia" w:hAnsi="Palatino Linotype" w:cstheme="minorBidi"/>
          <w:color w:val="000000" w:themeColor="text1"/>
          <w:lang w:val="es-ES_tradnl"/>
        </w:rPr>
        <w:t xml:space="preserve"> la</w:t>
      </w:r>
      <w:r w:rsidRPr="00A35BA5">
        <w:rPr>
          <w:rFonts w:ascii="Palatino Linotype" w:eastAsiaTheme="minorEastAsia" w:hAnsi="Palatino Linotype" w:cstheme="minorBidi"/>
          <w:b/>
          <w:color w:val="000000" w:themeColor="text1"/>
          <w:lang w:val="es-ES_tradnl"/>
        </w:rPr>
        <w:t xml:space="preserve"> Comisionada María del Rosario Mejía Ayala</w:t>
      </w:r>
      <w:r w:rsidRPr="00A35BA5">
        <w:rPr>
          <w:rFonts w:ascii="Palatino Linotype" w:eastAsiaTheme="minorEastAsia" w:hAnsi="Palatino Linotype" w:cstheme="minorBidi"/>
          <w:color w:val="000000" w:themeColor="text1"/>
          <w:lang w:val="es-ES_tradnl"/>
        </w:rPr>
        <w:t xml:space="preserve"> decretó el cierre de instrucción me</w:t>
      </w:r>
      <w:r w:rsidR="005079B9" w:rsidRPr="00A35BA5">
        <w:rPr>
          <w:rFonts w:ascii="Palatino Linotype" w:eastAsiaTheme="minorEastAsia" w:hAnsi="Palatino Linotype" w:cstheme="minorBidi"/>
          <w:color w:val="000000" w:themeColor="text1"/>
          <w:lang w:val="es-ES_tradnl"/>
        </w:rPr>
        <w:t>diante</w:t>
      </w:r>
      <w:r w:rsidR="00486240" w:rsidRPr="00A35BA5">
        <w:rPr>
          <w:rFonts w:ascii="Palatino Linotype" w:eastAsiaTheme="minorEastAsia" w:hAnsi="Palatino Linotype" w:cstheme="minorBidi"/>
          <w:color w:val="000000" w:themeColor="text1"/>
          <w:lang w:val="es-ES_tradnl"/>
        </w:rPr>
        <w:t xml:space="preserve"> acuerdo de fecha ocho (08) </w:t>
      </w:r>
      <w:r w:rsidRPr="00A35BA5">
        <w:rPr>
          <w:rFonts w:ascii="Palatino Linotype" w:eastAsiaTheme="minorEastAsia" w:hAnsi="Palatino Linotype" w:cstheme="minorBidi"/>
          <w:color w:val="000000" w:themeColor="text1"/>
          <w:lang w:val="es-ES_tradnl"/>
        </w:rPr>
        <w:t xml:space="preserve">de </w:t>
      </w:r>
      <w:r w:rsidR="00486240" w:rsidRPr="00A35BA5">
        <w:rPr>
          <w:rFonts w:ascii="Palatino Linotype" w:eastAsiaTheme="minorEastAsia" w:hAnsi="Palatino Linotype" w:cstheme="minorBidi"/>
          <w:color w:val="000000" w:themeColor="text1"/>
          <w:lang w:val="es-ES_tradnl"/>
        </w:rPr>
        <w:t xml:space="preserve">septiembre de dos mil veintidós. </w:t>
      </w:r>
      <w:bookmarkStart w:id="6" w:name="_Toc68804758"/>
    </w:p>
    <w:p w14:paraId="0D7AA06B" w14:textId="3D9BB8FE" w:rsidR="00EA0165" w:rsidRPr="00A35BA5" w:rsidRDefault="00EA0165" w:rsidP="00486240">
      <w:pPr>
        <w:pStyle w:val="Ttulo1"/>
        <w:spacing w:line="360" w:lineRule="auto"/>
        <w:jc w:val="center"/>
        <w:rPr>
          <w:rFonts w:ascii="Palatino Linotype" w:hAnsi="Palatino Linotype"/>
          <w:b/>
          <w:color w:val="000000" w:themeColor="text1"/>
          <w:sz w:val="24"/>
          <w:szCs w:val="24"/>
          <w:lang w:val="es-MX" w:eastAsia="en-US"/>
        </w:rPr>
      </w:pPr>
      <w:bookmarkStart w:id="7" w:name="_Toc113445974"/>
      <w:r w:rsidRPr="00A35BA5">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A35BA5" w:rsidRDefault="00EA0165" w:rsidP="000C1184">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13445975"/>
      <w:r w:rsidRPr="00A35BA5">
        <w:rPr>
          <w:rFonts w:ascii="Palatino Linotype" w:hAnsi="Palatino Linotype"/>
          <w:b/>
          <w:color w:val="000000" w:themeColor="text1"/>
          <w:sz w:val="24"/>
          <w:szCs w:val="24"/>
          <w:lang w:val="es-MX" w:eastAsia="en-US"/>
        </w:rPr>
        <w:t>PRIMERO. De la competencia</w:t>
      </w:r>
      <w:bookmarkEnd w:id="8"/>
      <w:bookmarkEnd w:id="9"/>
      <w:bookmarkEnd w:id="10"/>
      <w:r w:rsidR="00537427" w:rsidRPr="00A35BA5">
        <w:rPr>
          <w:rFonts w:ascii="Palatino Linotype" w:hAnsi="Palatino Linotype"/>
          <w:b/>
          <w:color w:val="000000" w:themeColor="text1"/>
          <w:sz w:val="24"/>
          <w:szCs w:val="24"/>
          <w:lang w:val="es-MX" w:eastAsia="en-US"/>
        </w:rPr>
        <w:t>.</w:t>
      </w:r>
      <w:bookmarkEnd w:id="11"/>
    </w:p>
    <w:p w14:paraId="341F67EC" w14:textId="77777777" w:rsidR="00EA0165" w:rsidRPr="00A35BA5" w:rsidRDefault="00EA0165" w:rsidP="000C1184">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A35BA5" w:rsidRDefault="00EA0165" w:rsidP="000C1184">
      <w:pPr>
        <w:pStyle w:val="Prrafodelista"/>
        <w:numPr>
          <w:ilvl w:val="0"/>
          <w:numId w:val="36"/>
        </w:numPr>
        <w:tabs>
          <w:tab w:val="left" w:pos="0"/>
        </w:tabs>
        <w:spacing w:after="160" w:line="360" w:lineRule="auto"/>
        <w:ind w:left="0" w:hanging="11"/>
        <w:contextualSpacing/>
        <w:jc w:val="both"/>
        <w:rPr>
          <w:rFonts w:ascii="Palatino Linotype" w:eastAsia="MS Mincho" w:hAnsi="Palatino Linotype"/>
          <w:lang w:val="es-ES_tradnl"/>
        </w:rPr>
      </w:pPr>
      <w:r w:rsidRPr="00A35BA5">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A35BA5">
        <w:rPr>
          <w:rFonts w:ascii="Palatino Linotype" w:eastAsia="Calibri" w:hAnsi="Palatino Linotype"/>
        </w:rPr>
        <w:lastRenderedPageBreak/>
        <w:t xml:space="preserve">fracción IV de la </w:t>
      </w:r>
      <w:r w:rsidRPr="00A35BA5">
        <w:rPr>
          <w:rFonts w:ascii="Palatino Linotype" w:eastAsia="Calibri" w:hAnsi="Palatino Linotype"/>
          <w:b/>
        </w:rPr>
        <w:t>Constitución Política de los Estados Unidos Mexicanos</w:t>
      </w:r>
      <w:r w:rsidRPr="00A35BA5">
        <w:rPr>
          <w:rFonts w:ascii="Palatino Linotype" w:eastAsia="Calibri" w:hAnsi="Palatino Linotype"/>
        </w:rPr>
        <w:t xml:space="preserve">; </w:t>
      </w:r>
      <w:r w:rsidRPr="00A35BA5">
        <w:rPr>
          <w:rFonts w:ascii="Palatino Linotype" w:eastAsia="Calibri" w:hAnsi="Palatino Linotype" w:cs="Arial"/>
          <w:bCs/>
          <w:color w:val="222222"/>
          <w:shd w:val="clear" w:color="auto" w:fill="FFFFFF"/>
          <w:lang w:eastAsia="en-US"/>
        </w:rPr>
        <w:t>5, párrafo</w:t>
      </w:r>
      <w:r w:rsidR="00543BF9" w:rsidRPr="00A35BA5">
        <w:rPr>
          <w:rFonts w:ascii="Palatino Linotype" w:eastAsia="Calibri" w:hAnsi="Palatino Linotype"/>
          <w:lang w:val="es-MX" w:eastAsia="en-US"/>
        </w:rPr>
        <w:t xml:space="preserve"> trigésimo, trigésimo primero y trigésimo segundo, fracciones I, II, III, IV y V</w:t>
      </w:r>
      <w:r w:rsidR="00543BF9" w:rsidRPr="00A35BA5">
        <w:rPr>
          <w:rFonts w:ascii="Palatino Linotype" w:eastAsia="MS Mincho" w:hAnsi="Palatino Linotype"/>
          <w:lang w:val="es-ES_tradnl"/>
        </w:rPr>
        <w:t xml:space="preserve"> </w:t>
      </w:r>
      <w:r w:rsidRPr="00A35BA5">
        <w:rPr>
          <w:rFonts w:ascii="Palatino Linotype" w:eastAsia="Calibri" w:hAnsi="Palatino Linotype"/>
        </w:rPr>
        <w:t xml:space="preserve">de la </w:t>
      </w:r>
      <w:r w:rsidRPr="00A35BA5">
        <w:rPr>
          <w:rFonts w:ascii="Palatino Linotype" w:eastAsia="Calibri" w:hAnsi="Palatino Linotype"/>
          <w:b/>
        </w:rPr>
        <w:t>Constitución Política del Estado Libre y Soberano de México</w:t>
      </w:r>
      <w:r w:rsidRPr="00A35BA5">
        <w:rPr>
          <w:rFonts w:ascii="Palatino Linotype" w:eastAsia="Calibri" w:hAnsi="Palatino Linotype"/>
        </w:rPr>
        <w:t xml:space="preserve">; artículos 1, 2 fracción II, 13, 29, 36 fracciones I y II, 176, 178, 179, 181 párrafo tercero y 185 </w:t>
      </w:r>
      <w:r w:rsidRPr="00A35BA5">
        <w:rPr>
          <w:rFonts w:ascii="Palatino Linotype" w:eastAsia="Calibri" w:hAnsi="Palatino Linotype" w:cs="Arial"/>
        </w:rPr>
        <w:t xml:space="preserve">de la </w:t>
      </w:r>
      <w:r w:rsidRPr="00A35BA5">
        <w:rPr>
          <w:rFonts w:ascii="Palatino Linotype" w:eastAsia="Calibri" w:hAnsi="Palatino Linotype" w:cs="Arial"/>
          <w:b/>
        </w:rPr>
        <w:t>Ley de Transparencia y Acceso a la Información Pública del Estado de México y Municipios</w:t>
      </w:r>
      <w:r w:rsidRPr="00A35BA5">
        <w:rPr>
          <w:rFonts w:ascii="Palatino Linotype" w:eastAsia="Calibri" w:hAnsi="Palatino Linotype" w:cs="Arial"/>
        </w:rPr>
        <w:t xml:space="preserve">; </w:t>
      </w:r>
      <w:r w:rsidRPr="00A35BA5">
        <w:rPr>
          <w:rFonts w:ascii="Palatino Linotype" w:eastAsia="Calibri" w:hAnsi="Palatino Linotype" w:cs="Arial"/>
          <w:b/>
        </w:rPr>
        <w:t>7, 9 fracciones I y XXIV, y 11</w:t>
      </w:r>
      <w:r w:rsidRPr="00A35BA5">
        <w:rPr>
          <w:rFonts w:ascii="Palatino Linotype" w:eastAsia="Calibri" w:hAnsi="Palatino Linotype" w:cs="Arial"/>
        </w:rPr>
        <w:t xml:space="preserve"> del </w:t>
      </w:r>
      <w:r w:rsidRPr="00A35BA5">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A35BA5">
        <w:rPr>
          <w:rFonts w:ascii="Palatino Linotype" w:eastAsia="Calibri" w:hAnsi="Palatino Linotype" w:cs="Arial"/>
          <w:b/>
        </w:rPr>
        <w:t>.</w:t>
      </w:r>
    </w:p>
    <w:p w14:paraId="2D767389" w14:textId="4E4CCC64" w:rsidR="00EA0165" w:rsidRPr="00A35BA5" w:rsidRDefault="00EA0165" w:rsidP="000C1184">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13445976"/>
      <w:r w:rsidRPr="00A35BA5">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343B0FCF" w14:textId="77777777" w:rsidR="00EA0165" w:rsidRPr="00A35BA5" w:rsidRDefault="00EA0165" w:rsidP="000C1184">
      <w:pPr>
        <w:keepNext/>
        <w:keepLines/>
        <w:tabs>
          <w:tab w:val="left" w:pos="0"/>
        </w:tabs>
        <w:spacing w:line="360" w:lineRule="auto"/>
        <w:outlineLvl w:val="0"/>
        <w:rPr>
          <w:rFonts w:ascii="Palatino Linotype" w:eastAsia="MS Gothic" w:hAnsi="Palatino Linotype"/>
          <w:b/>
          <w:lang w:val="es-MX" w:eastAsia="en-US"/>
        </w:rPr>
      </w:pPr>
    </w:p>
    <w:p w14:paraId="58DA4526" w14:textId="77777777" w:rsidR="00EA0165" w:rsidRPr="00A35BA5" w:rsidRDefault="00EA0165" w:rsidP="000C1184">
      <w:pPr>
        <w:pStyle w:val="Ttulo1"/>
        <w:spacing w:line="360" w:lineRule="auto"/>
        <w:rPr>
          <w:rFonts w:ascii="Palatino Linotype" w:hAnsi="Palatino Linotype"/>
          <w:b/>
          <w:color w:val="000000" w:themeColor="text1"/>
          <w:sz w:val="24"/>
          <w:szCs w:val="24"/>
          <w:lang w:val="es-MX" w:eastAsia="en-US"/>
        </w:rPr>
      </w:pPr>
      <w:bookmarkStart w:id="16" w:name="_Toc67587985"/>
      <w:bookmarkStart w:id="17" w:name="_Toc68804761"/>
      <w:bookmarkStart w:id="18" w:name="_Toc113445977"/>
      <w:r w:rsidRPr="00A35BA5">
        <w:rPr>
          <w:rFonts w:ascii="Palatino Linotype" w:hAnsi="Palatino Linotype"/>
          <w:b/>
          <w:color w:val="000000" w:themeColor="text1"/>
          <w:sz w:val="24"/>
          <w:szCs w:val="24"/>
          <w:lang w:val="es-MX" w:eastAsia="en-US"/>
        </w:rPr>
        <w:t>I. De la interposición del recurso.</w:t>
      </w:r>
      <w:bookmarkEnd w:id="16"/>
      <w:bookmarkEnd w:id="17"/>
      <w:bookmarkEnd w:id="18"/>
      <w:r w:rsidRPr="00A35BA5">
        <w:rPr>
          <w:rFonts w:ascii="Palatino Linotype" w:hAnsi="Palatino Linotype"/>
          <w:b/>
          <w:color w:val="000000" w:themeColor="text1"/>
          <w:sz w:val="24"/>
          <w:szCs w:val="24"/>
          <w:lang w:val="es-MX" w:eastAsia="en-US"/>
        </w:rPr>
        <w:t xml:space="preserve"> </w:t>
      </w:r>
    </w:p>
    <w:p w14:paraId="489BB18C" w14:textId="77777777" w:rsidR="00EA0165" w:rsidRPr="00A35BA5" w:rsidRDefault="00EA0165" w:rsidP="000C1184">
      <w:pPr>
        <w:keepNext/>
        <w:keepLines/>
        <w:tabs>
          <w:tab w:val="left" w:pos="0"/>
        </w:tabs>
        <w:spacing w:line="360" w:lineRule="auto"/>
        <w:contextualSpacing/>
        <w:outlineLvl w:val="0"/>
        <w:rPr>
          <w:rFonts w:ascii="Palatino Linotype" w:eastAsia="MS Gothic" w:hAnsi="Palatino Linotype"/>
          <w:b/>
          <w:lang w:val="es-MX" w:eastAsia="en-US"/>
        </w:rPr>
      </w:pPr>
    </w:p>
    <w:p w14:paraId="367B1661" w14:textId="19DB3473" w:rsidR="00EA0165" w:rsidRPr="00A35BA5" w:rsidRDefault="00EA0165" w:rsidP="000C1184">
      <w:pPr>
        <w:pStyle w:val="Prrafodelista"/>
        <w:numPr>
          <w:ilvl w:val="0"/>
          <w:numId w:val="36"/>
        </w:numPr>
        <w:spacing w:after="160" w:line="360" w:lineRule="auto"/>
        <w:ind w:left="0" w:right="49" w:firstLine="0"/>
        <w:contextualSpacing/>
        <w:jc w:val="both"/>
        <w:rPr>
          <w:rFonts w:ascii="Palatino Linotype" w:hAnsi="Palatino Linotype"/>
          <w:lang w:val="es-ES_tradnl"/>
        </w:rPr>
      </w:pPr>
      <w:r w:rsidRPr="00A35BA5">
        <w:rPr>
          <w:rFonts w:ascii="Palatino Linotype" w:eastAsia="Calibri" w:hAnsi="Palatino Linotype" w:cs="Arial"/>
          <w:lang w:val="es-ES_tradnl"/>
        </w:rPr>
        <w:t xml:space="preserve">El medio de impugnación fue presentado a través del </w:t>
      </w:r>
      <w:r w:rsidRPr="00A35BA5">
        <w:rPr>
          <w:rFonts w:ascii="Palatino Linotype" w:eastAsia="Calibri" w:hAnsi="Palatino Linotype" w:cs="Arial"/>
          <w:b/>
          <w:lang w:val="es-ES_tradnl"/>
        </w:rPr>
        <w:t>SAIMEX,</w:t>
      </w:r>
      <w:r w:rsidRPr="00A35BA5">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A35BA5">
        <w:rPr>
          <w:rFonts w:ascii="Palatino Linotype" w:eastAsia="Calibri" w:hAnsi="Palatino Linotype" w:cs="Arial"/>
          <w:lang w:val="es-ES_tradnl"/>
        </w:rPr>
        <w:t xml:space="preserve">particular es de señalar que si el </w:t>
      </w:r>
      <w:r w:rsidRPr="00A35BA5">
        <w:rPr>
          <w:rFonts w:ascii="Palatino Linotype" w:eastAsia="Calibri" w:hAnsi="Palatino Linotype" w:cs="Arial"/>
          <w:b/>
          <w:lang w:val="es-ES_tradnl"/>
        </w:rPr>
        <w:t>SUJETO OBLIGADO</w:t>
      </w:r>
      <w:r w:rsidRPr="00A35BA5">
        <w:rPr>
          <w:rFonts w:ascii="Palatino Linotype" w:eastAsia="Calibri" w:hAnsi="Palatino Linotype" w:cs="Arial"/>
          <w:lang w:val="es-ES_tradnl"/>
        </w:rPr>
        <w:t xml:space="preserve"> entregó respuesta el d</w:t>
      </w:r>
      <w:r w:rsidR="00486240" w:rsidRPr="00A35BA5">
        <w:rPr>
          <w:rFonts w:ascii="Palatino Linotype" w:eastAsia="Calibri" w:hAnsi="Palatino Linotype" w:cs="Arial"/>
          <w:lang w:val="es-ES_tradnl"/>
        </w:rPr>
        <w:t>ía once (11</w:t>
      </w:r>
      <w:r w:rsidRPr="00A35BA5">
        <w:rPr>
          <w:rFonts w:ascii="Palatino Linotype" w:eastAsia="Calibri" w:hAnsi="Palatino Linotype" w:cs="Arial"/>
          <w:lang w:val="es-ES_tradnl"/>
        </w:rPr>
        <w:t>) de</w:t>
      </w:r>
      <w:r w:rsidR="00BD6857" w:rsidRPr="00A35BA5">
        <w:rPr>
          <w:rFonts w:ascii="Palatino Linotype" w:eastAsia="Calibri" w:hAnsi="Palatino Linotype" w:cs="Arial"/>
          <w:lang w:val="es-ES_tradnl"/>
        </w:rPr>
        <w:t xml:space="preserve"> julio</w:t>
      </w:r>
      <w:r w:rsidR="009810FA" w:rsidRPr="00A35BA5">
        <w:rPr>
          <w:rFonts w:ascii="Palatino Linotype" w:eastAsia="Calibri" w:hAnsi="Palatino Linotype" w:cs="Arial"/>
          <w:lang w:val="es-ES_tradnl"/>
        </w:rPr>
        <w:t xml:space="preserve"> de dos mil veintidós</w:t>
      </w:r>
      <w:r w:rsidRPr="00A35BA5">
        <w:rPr>
          <w:rFonts w:ascii="Palatino Linotype" w:eastAsia="Calibri" w:hAnsi="Palatino Linotype" w:cs="Arial"/>
          <w:lang w:val="es-MX" w:eastAsia="en-US"/>
        </w:rPr>
        <w:t>, el plazo para interponer el recurso de rev</w:t>
      </w:r>
      <w:r w:rsidR="00E62DC6" w:rsidRPr="00A35BA5">
        <w:rPr>
          <w:rFonts w:ascii="Palatino Linotype" w:eastAsia="Calibri" w:hAnsi="Palatino Linotype" w:cs="Arial"/>
          <w:lang w:val="es-MX" w:eastAsia="en-US"/>
        </w:rPr>
        <w:t xml:space="preserve">isión </w:t>
      </w:r>
      <w:r w:rsidR="00486240" w:rsidRPr="00A35BA5">
        <w:rPr>
          <w:rFonts w:ascii="Palatino Linotype" w:eastAsia="Calibri" w:hAnsi="Palatino Linotype" w:cs="Arial"/>
          <w:lang w:val="es-MX" w:eastAsia="en-US"/>
        </w:rPr>
        <w:t>trascurrió del doce (12</w:t>
      </w:r>
      <w:r w:rsidRPr="00A35BA5">
        <w:rPr>
          <w:rFonts w:ascii="Palatino Linotype" w:eastAsia="Calibri" w:hAnsi="Palatino Linotype" w:cs="Arial"/>
          <w:lang w:val="es-MX" w:eastAsia="en-US"/>
        </w:rPr>
        <w:t>)</w:t>
      </w:r>
      <w:r w:rsidR="00BD6857" w:rsidRPr="00A35BA5">
        <w:rPr>
          <w:rFonts w:ascii="Palatino Linotype" w:eastAsia="Calibri" w:hAnsi="Palatino Linotype" w:cs="Arial"/>
          <w:lang w:val="es-MX" w:eastAsia="en-US"/>
        </w:rPr>
        <w:t xml:space="preserve"> de julio</w:t>
      </w:r>
      <w:r w:rsidRPr="00A35BA5">
        <w:rPr>
          <w:rFonts w:ascii="Palatino Linotype" w:eastAsia="Calibri" w:hAnsi="Palatino Linotype" w:cs="Arial"/>
          <w:lang w:val="es-MX" w:eastAsia="en-US"/>
        </w:rPr>
        <w:t xml:space="preserve"> al </w:t>
      </w:r>
      <w:r w:rsidR="00486240" w:rsidRPr="00A35BA5">
        <w:rPr>
          <w:rFonts w:ascii="Palatino Linotype" w:eastAsia="Calibri" w:hAnsi="Palatino Linotype" w:cs="Arial"/>
          <w:lang w:val="es-MX" w:eastAsia="en-US"/>
        </w:rPr>
        <w:t>quince (15</w:t>
      </w:r>
      <w:r w:rsidR="00543427" w:rsidRPr="00A35BA5">
        <w:rPr>
          <w:rFonts w:ascii="Palatino Linotype" w:eastAsia="Calibri" w:hAnsi="Palatino Linotype" w:cs="Arial"/>
          <w:lang w:val="es-MX" w:eastAsia="en-US"/>
        </w:rPr>
        <w:t>) de</w:t>
      </w:r>
      <w:r w:rsidR="00BD6857" w:rsidRPr="00A35BA5">
        <w:rPr>
          <w:rFonts w:ascii="Palatino Linotype" w:eastAsia="Calibri" w:hAnsi="Palatino Linotype" w:cs="Arial"/>
          <w:lang w:val="es-MX" w:eastAsia="en-US"/>
        </w:rPr>
        <w:t xml:space="preserve"> agosto</w:t>
      </w:r>
      <w:r w:rsidR="00486240" w:rsidRPr="00A35BA5">
        <w:rPr>
          <w:rFonts w:ascii="Palatino Linotype" w:eastAsia="Calibri" w:hAnsi="Palatino Linotype" w:cs="Arial"/>
          <w:lang w:val="es-MX" w:eastAsia="en-US"/>
        </w:rPr>
        <w:t xml:space="preserve"> de dos mil veintidós</w:t>
      </w:r>
      <w:r w:rsidR="00E62DC6" w:rsidRPr="00A35BA5">
        <w:rPr>
          <w:rFonts w:ascii="Palatino Linotype" w:eastAsia="Calibri" w:hAnsi="Palatino Linotype" w:cs="Arial"/>
          <w:lang w:val="es-MX" w:eastAsia="en-US"/>
        </w:rPr>
        <w:t xml:space="preserve">, </w:t>
      </w:r>
      <w:r w:rsidRPr="00A35BA5">
        <w:rPr>
          <w:rFonts w:ascii="Palatino Linotype" w:eastAsia="Calibri" w:hAnsi="Palatino Linotype" w:cs="Arial"/>
          <w:lang w:val="es-MX" w:eastAsia="en-US"/>
        </w:rPr>
        <w:t>por lo que si el particular i</w:t>
      </w:r>
      <w:r w:rsidR="00392E2B" w:rsidRPr="00A35BA5">
        <w:rPr>
          <w:rFonts w:ascii="Palatino Linotype" w:eastAsia="Calibri" w:hAnsi="Palatino Linotype" w:cs="Arial"/>
          <w:lang w:val="es-MX" w:eastAsia="en-US"/>
        </w:rPr>
        <w:t>nterpus</w:t>
      </w:r>
      <w:r w:rsidR="00486240" w:rsidRPr="00A35BA5">
        <w:rPr>
          <w:rFonts w:ascii="Palatino Linotype" w:eastAsia="Calibri" w:hAnsi="Palatino Linotype" w:cs="Arial"/>
          <w:lang w:val="es-MX" w:eastAsia="en-US"/>
        </w:rPr>
        <w:t>o recurso de revisión el dos (02</w:t>
      </w:r>
      <w:r w:rsidR="00BD6857" w:rsidRPr="00A35BA5">
        <w:rPr>
          <w:rFonts w:ascii="Palatino Linotype" w:eastAsia="Calibri" w:hAnsi="Palatino Linotype" w:cs="Arial"/>
          <w:lang w:val="es-MX" w:eastAsia="en-US"/>
        </w:rPr>
        <w:t>) de</w:t>
      </w:r>
      <w:r w:rsidR="00486240" w:rsidRPr="00A35BA5">
        <w:rPr>
          <w:rFonts w:ascii="Palatino Linotype" w:eastAsia="Calibri" w:hAnsi="Palatino Linotype" w:cs="Arial"/>
          <w:lang w:val="es-MX" w:eastAsia="en-US"/>
        </w:rPr>
        <w:t xml:space="preserve"> agosto</w:t>
      </w:r>
      <w:r w:rsidR="00BD6857" w:rsidRPr="00A35BA5">
        <w:rPr>
          <w:rFonts w:ascii="Palatino Linotype" w:eastAsia="Calibri" w:hAnsi="Palatino Linotype" w:cs="Arial"/>
          <w:lang w:val="es-MX" w:eastAsia="en-US"/>
        </w:rPr>
        <w:t>,</w:t>
      </w:r>
      <w:r w:rsidRPr="00A35BA5">
        <w:rPr>
          <w:rFonts w:ascii="Palatino Linotype" w:eastAsia="Calibri" w:hAnsi="Palatino Linotype" w:cs="Arial"/>
          <w:lang w:val="es-MX" w:eastAsia="en-US"/>
        </w:rPr>
        <w:t xml:space="preserve"> </w:t>
      </w:r>
      <w:r w:rsidRPr="00A35BA5">
        <w:rPr>
          <w:rFonts w:ascii="Palatino Linotype" w:hAnsi="Palatino Linotype"/>
          <w:lang w:val="es-ES_tradnl"/>
        </w:rPr>
        <w:t xml:space="preserve">se encuentra dentro del periodo establecido por la Ley. </w:t>
      </w:r>
    </w:p>
    <w:p w14:paraId="153DC671" w14:textId="13A9CFE2" w:rsidR="00EA0165" w:rsidRPr="00A35BA5" w:rsidRDefault="00EA0165" w:rsidP="000C1184">
      <w:pPr>
        <w:pStyle w:val="Ttulo1"/>
        <w:spacing w:line="360" w:lineRule="auto"/>
        <w:rPr>
          <w:rFonts w:ascii="Palatino Linotype" w:hAnsi="Palatino Linotype"/>
          <w:b/>
          <w:color w:val="000000" w:themeColor="text1"/>
          <w:sz w:val="24"/>
          <w:szCs w:val="24"/>
          <w:lang w:val="es-MX" w:eastAsia="en-US"/>
        </w:rPr>
      </w:pPr>
      <w:bookmarkStart w:id="19" w:name="_Toc67587987"/>
      <w:bookmarkStart w:id="20" w:name="_Toc68804763"/>
      <w:bookmarkStart w:id="21" w:name="_Toc113445978"/>
      <w:r w:rsidRPr="00A35BA5">
        <w:rPr>
          <w:rFonts w:ascii="Palatino Linotype" w:hAnsi="Palatino Linotype"/>
          <w:b/>
          <w:color w:val="000000" w:themeColor="text1"/>
          <w:sz w:val="24"/>
          <w:szCs w:val="24"/>
          <w:lang w:val="es-MX" w:eastAsia="en-US"/>
        </w:rPr>
        <w:t>II. De la determinación sobre la procedibilidad del recurso.</w:t>
      </w:r>
      <w:bookmarkEnd w:id="19"/>
      <w:bookmarkEnd w:id="20"/>
      <w:bookmarkEnd w:id="21"/>
      <w:r w:rsidRPr="00A35BA5">
        <w:rPr>
          <w:rFonts w:ascii="Palatino Linotype" w:hAnsi="Palatino Linotype"/>
          <w:b/>
          <w:color w:val="000000" w:themeColor="text1"/>
          <w:sz w:val="24"/>
          <w:szCs w:val="24"/>
          <w:lang w:val="es-MX" w:eastAsia="en-US"/>
        </w:rPr>
        <w:t xml:space="preserve"> </w:t>
      </w:r>
    </w:p>
    <w:p w14:paraId="3667250E" w14:textId="77777777" w:rsidR="00D217A4" w:rsidRPr="00A35BA5" w:rsidRDefault="00D217A4" w:rsidP="000C1184">
      <w:pPr>
        <w:keepNext/>
        <w:keepLines/>
        <w:spacing w:before="240" w:line="360" w:lineRule="auto"/>
        <w:outlineLvl w:val="0"/>
        <w:rPr>
          <w:rFonts w:ascii="Palatino Linotype" w:hAnsi="Palatino Linotype"/>
          <w:b/>
          <w:lang w:val="es-MX" w:eastAsia="en-US"/>
        </w:rPr>
      </w:pPr>
    </w:p>
    <w:p w14:paraId="0989A742" w14:textId="308445B9" w:rsidR="00AD7DEE" w:rsidRPr="00A35BA5" w:rsidRDefault="00EA0165" w:rsidP="00AD7DEE">
      <w:pPr>
        <w:pStyle w:val="Prrafodelista"/>
        <w:numPr>
          <w:ilvl w:val="0"/>
          <w:numId w:val="36"/>
        </w:numPr>
        <w:spacing w:after="160" w:line="360" w:lineRule="auto"/>
        <w:ind w:left="0" w:right="49" w:firstLine="0"/>
        <w:contextualSpacing/>
        <w:jc w:val="both"/>
        <w:rPr>
          <w:rFonts w:ascii="Palatino Linotype" w:hAnsi="Palatino Linotype"/>
          <w:lang w:val="es-ES_tradnl"/>
        </w:rPr>
      </w:pPr>
      <w:r w:rsidRPr="00A35BA5">
        <w:rPr>
          <w:rFonts w:ascii="Palatino Linotype" w:eastAsia="Calibri" w:hAnsi="Palatino Linotype" w:cs="Arial"/>
          <w:lang w:val="es-ES_tradnl"/>
        </w:rPr>
        <w:t xml:space="preserve">Expuesto lo anterior, el escrito contiene las formalidades previstas por el artículo 180 último párrafo de la Ley de la materia actual, por lo que es procedente </w:t>
      </w:r>
      <w:r w:rsidRPr="00A35BA5">
        <w:rPr>
          <w:rFonts w:ascii="Palatino Linotype" w:eastAsia="Calibri" w:hAnsi="Palatino Linotype" w:cs="Arial"/>
          <w:lang w:val="es-ES_tradnl"/>
        </w:rPr>
        <w:lastRenderedPageBreak/>
        <w:t>que este Instituto de Transparencia, Acceso a la Información Pública y Protección de Datos Personales del Estado de México y Municipios, conozca y resuelva el presente recurso.</w:t>
      </w:r>
    </w:p>
    <w:p w14:paraId="0EB2E86A" w14:textId="09724DF4" w:rsidR="003669E8" w:rsidRPr="00A35BA5" w:rsidRDefault="00992BC7" w:rsidP="000C1184">
      <w:pPr>
        <w:pStyle w:val="Ttulo1"/>
        <w:spacing w:line="360" w:lineRule="auto"/>
        <w:rPr>
          <w:rFonts w:ascii="Palatino Linotype" w:hAnsi="Palatino Linotype"/>
          <w:sz w:val="24"/>
          <w:szCs w:val="24"/>
          <w:lang w:eastAsia="es-ES_tradnl"/>
        </w:rPr>
      </w:pPr>
      <w:bookmarkStart w:id="22" w:name="_Toc113445979"/>
      <w:r w:rsidRPr="00A35BA5">
        <w:rPr>
          <w:rFonts w:ascii="Palatino Linotype" w:eastAsia="MS Mincho" w:hAnsi="Palatino Linotype"/>
          <w:b/>
          <w:color w:val="000000" w:themeColor="text1"/>
          <w:sz w:val="24"/>
          <w:szCs w:val="24"/>
          <w:lang w:val="es-ES_tradnl"/>
        </w:rPr>
        <w:t>TERCERO</w:t>
      </w:r>
      <w:r w:rsidRPr="00A35BA5">
        <w:rPr>
          <w:rFonts w:ascii="Palatino Linotype" w:hAnsi="Palatino Linotype" w:cs="Times New Roman"/>
          <w:b/>
          <w:color w:val="000000" w:themeColor="text1"/>
          <w:sz w:val="24"/>
          <w:szCs w:val="24"/>
        </w:rPr>
        <w:t>.</w:t>
      </w:r>
      <w:bookmarkStart w:id="23" w:name="_Toc67587990"/>
      <w:bookmarkStart w:id="24" w:name="_Toc68804766"/>
      <w:bookmarkStart w:id="25" w:name="_Toc455991148"/>
      <w:bookmarkStart w:id="26" w:name="_Toc450120669"/>
      <w:bookmarkStart w:id="27" w:name="_Toc461555896"/>
      <w:bookmarkStart w:id="28" w:name="_Toc462154385"/>
      <w:bookmarkStart w:id="29" w:name="_Toc462660376"/>
      <w:bookmarkStart w:id="30" w:name="_Toc462660687"/>
      <w:bookmarkStart w:id="31" w:name="_Toc462660766"/>
      <w:bookmarkStart w:id="32" w:name="_Toc465264624"/>
      <w:bookmarkStart w:id="33" w:name="_Toc465264870"/>
      <w:bookmarkStart w:id="34" w:name="_Toc465266520"/>
      <w:bookmarkStart w:id="35" w:name="_Toc466302258"/>
      <w:bookmarkStart w:id="36" w:name="_Toc466371866"/>
      <w:bookmarkStart w:id="37" w:name="_Toc466371925"/>
      <w:bookmarkStart w:id="38" w:name="_Toc466377654"/>
      <w:bookmarkStart w:id="39" w:name="_Toc478549736"/>
      <w:bookmarkStart w:id="40" w:name="_Toc478572850"/>
      <w:bookmarkStart w:id="41" w:name="_Toc479238537"/>
      <w:r w:rsidR="0065578F" w:rsidRPr="00A35BA5">
        <w:rPr>
          <w:rFonts w:ascii="Palatino Linotype" w:hAnsi="Palatino Linotype" w:cs="Times New Roman"/>
          <w:b/>
          <w:color w:val="000000" w:themeColor="text1"/>
          <w:sz w:val="24"/>
          <w:szCs w:val="24"/>
        </w:rPr>
        <w:t xml:space="preserve"> </w:t>
      </w:r>
      <w:r w:rsidR="00EA0165" w:rsidRPr="00A35BA5">
        <w:rPr>
          <w:rFonts w:ascii="Palatino Linotype" w:hAnsi="Palatino Linotype"/>
          <w:b/>
          <w:color w:val="000000" w:themeColor="text1"/>
          <w:sz w:val="24"/>
          <w:szCs w:val="24"/>
          <w:lang w:val="es-MX" w:eastAsia="en-US"/>
        </w:rPr>
        <w:t xml:space="preserve">Del planteamiento de la </w:t>
      </w:r>
      <w:r w:rsidR="00EA0165" w:rsidRPr="00A35BA5">
        <w:rPr>
          <w:rFonts w:ascii="Palatino Linotype" w:hAnsi="Palatino Linotype"/>
          <w:b/>
          <w:i/>
          <w:color w:val="000000" w:themeColor="text1"/>
          <w:sz w:val="24"/>
          <w:szCs w:val="24"/>
          <w:lang w:val="es-MX" w:eastAsia="en-US"/>
        </w:rPr>
        <w:t>Litis.</w:t>
      </w:r>
      <w:bookmarkEnd w:id="22"/>
      <w:bookmarkEnd w:id="23"/>
      <w:bookmarkEnd w:id="24"/>
    </w:p>
    <w:p w14:paraId="6B097BE2" w14:textId="0929F460" w:rsidR="00D217A4" w:rsidRPr="00A35BA5" w:rsidRDefault="00EA0165" w:rsidP="000C1184">
      <w:pPr>
        <w:pStyle w:val="Prrafodelista"/>
        <w:numPr>
          <w:ilvl w:val="0"/>
          <w:numId w:val="36"/>
        </w:numPr>
        <w:spacing w:before="240" w:after="240" w:line="360" w:lineRule="auto"/>
        <w:ind w:left="0" w:firstLine="0"/>
        <w:contextualSpacing/>
        <w:jc w:val="both"/>
        <w:rPr>
          <w:rFonts w:ascii="Palatino Linotype" w:hAnsi="Palatino Linotype"/>
          <w:i/>
          <w:lang w:val="es-ES_tradnl"/>
        </w:rPr>
      </w:pPr>
      <w:r w:rsidRPr="00A35BA5">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A35BA5">
        <w:rPr>
          <w:rFonts w:ascii="Palatino Linotype" w:eastAsia="Calibri" w:hAnsi="Palatino Linotype" w:cs="Arial"/>
          <w:b/>
        </w:rPr>
        <w:t>Ley de Transparencia y Acceso a la Información Pública del Estado de México y Municipios</w:t>
      </w:r>
      <w:r w:rsidRPr="00A35BA5">
        <w:rPr>
          <w:rFonts w:ascii="Palatino Linotype" w:hAnsi="Palatino Linotype" w:cs="Arial"/>
          <w:lang w:val="es-ES_tradnl"/>
        </w:rPr>
        <w:t xml:space="preserve"> y determinar la confirmación; revocación o modificación; desechamiento o sobreseimiento; y en su </w:t>
      </w:r>
      <w:r w:rsidRPr="00A35BA5">
        <w:rPr>
          <w:rFonts w:ascii="Palatino Linotype" w:hAnsi="Palatino Linotype" w:cs="Arial"/>
          <w:b/>
          <w:lang w:val="es-ES_tradnl"/>
        </w:rPr>
        <w:t>caso ordenar la entrega de la información,</w:t>
      </w:r>
      <w:r w:rsidRPr="00A35BA5">
        <w:rPr>
          <w:rFonts w:ascii="Palatino Linotype" w:hAnsi="Palatino Linotype" w:cs="Arial"/>
          <w:lang w:val="es-ES_tradnl"/>
        </w:rPr>
        <w:t xml:space="preserve"> respecto a las respuestas o falta de ellas de los Sujetos Obligados.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E5F6627" w14:textId="77777777" w:rsidR="00D217A4" w:rsidRPr="00A35BA5" w:rsidRDefault="00D217A4" w:rsidP="000C1184">
      <w:pPr>
        <w:pStyle w:val="Prrafodelista"/>
        <w:spacing w:before="240" w:after="240" w:line="360" w:lineRule="auto"/>
        <w:ind w:left="0"/>
        <w:contextualSpacing/>
        <w:jc w:val="both"/>
        <w:rPr>
          <w:rFonts w:ascii="Palatino Linotype" w:hAnsi="Palatino Linotype"/>
          <w:i/>
          <w:lang w:val="es-ES_tradnl"/>
        </w:rPr>
      </w:pPr>
    </w:p>
    <w:p w14:paraId="22E5B958" w14:textId="7D2B2E90" w:rsidR="00D217A4" w:rsidRPr="00A35BA5" w:rsidRDefault="00EA0165" w:rsidP="000C1184">
      <w:pPr>
        <w:pStyle w:val="Prrafodelista"/>
        <w:numPr>
          <w:ilvl w:val="0"/>
          <w:numId w:val="36"/>
        </w:numPr>
        <w:spacing w:before="240" w:after="240" w:line="360" w:lineRule="auto"/>
        <w:ind w:left="0" w:firstLine="0"/>
        <w:contextualSpacing/>
        <w:jc w:val="both"/>
        <w:rPr>
          <w:rFonts w:ascii="Palatino Linotype" w:hAnsi="Palatino Linotype"/>
          <w:i/>
          <w:lang w:val="es-ES_tradnl"/>
        </w:rPr>
      </w:pPr>
      <w:r w:rsidRPr="00A35BA5">
        <w:rPr>
          <w:rFonts w:ascii="Palatino Linotype" w:eastAsia="MS Mincho" w:hAnsi="Palatino Linotype"/>
          <w:lang w:val="es-ES_tradnl"/>
        </w:rPr>
        <w:t xml:space="preserve">De las constancias en el expediente al rubro indicado, se desprende que el particular solicitó </w:t>
      </w:r>
      <w:r w:rsidR="003669E8" w:rsidRPr="00A35BA5">
        <w:rPr>
          <w:rFonts w:ascii="Palatino Linotype" w:eastAsia="MS Mincho" w:hAnsi="Palatino Linotype"/>
          <w:lang w:val="es-ES_tradnl"/>
        </w:rPr>
        <w:t xml:space="preserve">acceso </w:t>
      </w:r>
      <w:r w:rsidR="003D1DF9" w:rsidRPr="00A35BA5">
        <w:rPr>
          <w:rFonts w:ascii="Palatino Linotype" w:eastAsia="MS Mincho" w:hAnsi="Palatino Linotype"/>
          <w:lang w:val="es-ES_tradnl"/>
        </w:rPr>
        <w:t>a</w:t>
      </w:r>
      <w:r w:rsidR="00E00BFD" w:rsidRPr="00A35BA5">
        <w:rPr>
          <w:rFonts w:ascii="Palatino Linotype" w:eastAsia="MS Mincho" w:hAnsi="Palatino Linotype"/>
          <w:lang w:val="es-ES_tradnl"/>
        </w:rPr>
        <w:t xml:space="preserve"> </w:t>
      </w:r>
      <w:r w:rsidR="00AD7DEE" w:rsidRPr="00A35BA5">
        <w:rPr>
          <w:rFonts w:ascii="Palatino Linotype" w:eastAsia="MS Mincho" w:hAnsi="Palatino Linotype"/>
          <w:lang w:val="es-ES_tradnl"/>
        </w:rPr>
        <w:t>las copias de las convocatorias aprobadas y emitidas para celebrar cabildo</w:t>
      </w:r>
      <w:r w:rsidR="00362C4C" w:rsidRPr="00A35BA5">
        <w:rPr>
          <w:rFonts w:ascii="Palatino Linotype" w:eastAsia="MS Mincho" w:hAnsi="Palatino Linotype"/>
          <w:lang w:val="es-ES_tradnl"/>
        </w:rPr>
        <w:t xml:space="preserve"> abierto</w:t>
      </w:r>
      <w:r w:rsidRPr="00A35BA5">
        <w:rPr>
          <w:rFonts w:ascii="Palatino Linotype" w:eastAsia="MS Mincho" w:hAnsi="Palatino Linotype"/>
          <w:lang w:val="es-ES_tradnl"/>
        </w:rPr>
        <w:t>, re</w:t>
      </w:r>
      <w:r w:rsidR="00562ACE" w:rsidRPr="00A35BA5">
        <w:rPr>
          <w:rFonts w:ascii="Palatino Linotype" w:eastAsia="MS Mincho" w:hAnsi="Palatino Linotype"/>
          <w:lang w:val="es-ES_tradnl"/>
        </w:rPr>
        <w:t>querimiento, al que se respondió</w:t>
      </w:r>
      <w:r w:rsidR="00EC6134" w:rsidRPr="00A35BA5">
        <w:rPr>
          <w:rFonts w:ascii="Palatino Linotype" w:eastAsia="MS Mincho" w:hAnsi="Palatino Linotype"/>
          <w:lang w:val="es-ES_tradnl"/>
        </w:rPr>
        <w:t xml:space="preserve"> a través de</w:t>
      </w:r>
      <w:r w:rsidR="00E00BFD" w:rsidRPr="00A35BA5">
        <w:rPr>
          <w:rFonts w:ascii="Palatino Linotype" w:eastAsia="MS Mincho" w:hAnsi="Palatino Linotype"/>
          <w:lang w:val="es-ES_tradnl"/>
        </w:rPr>
        <w:t xml:space="preserve">l Titular de la Unidad de Transparencia </w:t>
      </w:r>
      <w:r w:rsidR="0043788E" w:rsidRPr="00A35BA5">
        <w:rPr>
          <w:rFonts w:ascii="Palatino Linotype" w:eastAsia="MS Mincho" w:hAnsi="Palatino Linotype"/>
          <w:lang w:val="es-ES_tradnl"/>
        </w:rPr>
        <w:t>refiriendo que derivado de la situación ocasionada por la pandemia no se había celebrado alguna sesión de cabildo</w:t>
      </w:r>
      <w:r w:rsidR="00EC6134" w:rsidRPr="00A35BA5">
        <w:rPr>
          <w:rFonts w:ascii="Palatino Linotype" w:eastAsia="MS Mincho" w:hAnsi="Palatino Linotype"/>
          <w:lang w:val="es-ES_tradnl"/>
        </w:rPr>
        <w:t>, no</w:t>
      </w:r>
      <w:r w:rsidR="009C61F1" w:rsidRPr="00A35BA5">
        <w:rPr>
          <w:rFonts w:ascii="Palatino Linotype" w:eastAsia="MS Mincho" w:hAnsi="Palatino Linotype"/>
          <w:lang w:val="es-ES_tradnl"/>
        </w:rPr>
        <w:t xml:space="preserve"> obstante lo anterior, </w:t>
      </w:r>
      <w:r w:rsidR="00EC6134" w:rsidRPr="00A35BA5">
        <w:rPr>
          <w:rFonts w:ascii="Palatino Linotype" w:eastAsia="MS Mincho" w:hAnsi="Palatino Linotype"/>
          <w:lang w:val="es-ES_tradnl"/>
        </w:rPr>
        <w:t xml:space="preserve">el </w:t>
      </w:r>
      <w:r w:rsidR="00543427" w:rsidRPr="00A35BA5">
        <w:rPr>
          <w:rFonts w:ascii="Palatino Linotype" w:eastAsia="MS Mincho" w:hAnsi="Palatino Linotype"/>
          <w:lang w:val="es-ES_tradnl"/>
        </w:rPr>
        <w:t>particular</w:t>
      </w:r>
      <w:r w:rsidR="009C61F1" w:rsidRPr="00A35BA5">
        <w:rPr>
          <w:rFonts w:ascii="Palatino Linotype" w:eastAsia="MS Mincho" w:hAnsi="Palatino Linotype"/>
          <w:lang w:val="es-ES_tradnl"/>
        </w:rPr>
        <w:t xml:space="preserve"> </w:t>
      </w:r>
      <w:r w:rsidRPr="00A35BA5">
        <w:rPr>
          <w:rFonts w:ascii="Palatino Linotype" w:eastAsia="MS Mincho" w:hAnsi="Palatino Linotype"/>
          <w:lang w:val="es-ES_tradnl"/>
        </w:rPr>
        <w:t>se inconforma e interpone el presente recurso de revisión, argumentado como raz</w:t>
      </w:r>
      <w:r w:rsidR="00B153AD" w:rsidRPr="00A35BA5">
        <w:rPr>
          <w:rFonts w:ascii="Palatino Linotype" w:eastAsia="MS Mincho" w:hAnsi="Palatino Linotype"/>
          <w:lang w:val="es-ES_tradnl"/>
        </w:rPr>
        <w:t xml:space="preserve">ones o motivos de inconformidad la falta de fundamentación en la respuesta. </w:t>
      </w:r>
    </w:p>
    <w:p w14:paraId="44EC49A6" w14:textId="77777777" w:rsidR="00B153AD" w:rsidRPr="00A35BA5" w:rsidRDefault="00B153AD" w:rsidP="000C1184">
      <w:pPr>
        <w:pStyle w:val="Prrafodelista"/>
        <w:spacing w:before="240" w:after="240" w:line="360" w:lineRule="auto"/>
        <w:ind w:left="0"/>
        <w:contextualSpacing/>
        <w:jc w:val="both"/>
        <w:rPr>
          <w:rFonts w:ascii="Palatino Linotype" w:hAnsi="Palatino Linotype"/>
          <w:i/>
          <w:lang w:val="es-ES_tradnl"/>
        </w:rPr>
      </w:pPr>
    </w:p>
    <w:p w14:paraId="4F030FC3" w14:textId="2B5E7585" w:rsidR="00D217A4" w:rsidRPr="00A35BA5" w:rsidRDefault="00EA0165" w:rsidP="000C1184">
      <w:pPr>
        <w:pStyle w:val="Prrafodelista"/>
        <w:numPr>
          <w:ilvl w:val="0"/>
          <w:numId w:val="36"/>
        </w:numPr>
        <w:spacing w:before="240" w:after="240" w:line="360" w:lineRule="auto"/>
        <w:ind w:left="0" w:firstLine="0"/>
        <w:contextualSpacing/>
        <w:jc w:val="both"/>
        <w:rPr>
          <w:rFonts w:ascii="Palatino Linotype" w:hAnsi="Palatino Linotype"/>
          <w:i/>
          <w:lang w:val="es-ES_tradnl"/>
        </w:rPr>
      </w:pPr>
      <w:r w:rsidRPr="00A35BA5">
        <w:rPr>
          <w:rFonts w:ascii="Palatino Linotype" w:eastAsia="MS Mincho" w:hAnsi="Palatino Linotype"/>
          <w:lang w:val="es-ES_tradnl"/>
        </w:rPr>
        <w:t xml:space="preserve">En ese sentido, el agravio del recurrente consiste en que la respuesta proporcionada por el </w:t>
      </w:r>
      <w:r w:rsidRPr="00A35BA5">
        <w:rPr>
          <w:rFonts w:ascii="Palatino Linotype" w:eastAsia="MS Mincho" w:hAnsi="Palatino Linotype"/>
          <w:b/>
          <w:lang w:val="es-ES_tradnl"/>
        </w:rPr>
        <w:t>SUJETO OBLIGADO</w:t>
      </w:r>
      <w:r w:rsidRPr="00A35BA5">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w:t>
      </w:r>
      <w:r w:rsidRPr="00A35BA5">
        <w:rPr>
          <w:rFonts w:ascii="Palatino Linotype" w:eastAsia="MS Mincho" w:hAnsi="Palatino Linotype"/>
          <w:lang w:val="es-ES_tradnl"/>
        </w:rPr>
        <w:lastRenderedPageBreak/>
        <w:t>entrega de información</w:t>
      </w:r>
      <w:r w:rsidR="00562ACE" w:rsidRPr="00A35BA5">
        <w:rPr>
          <w:rFonts w:ascii="Palatino Linotype" w:eastAsia="MS Mincho" w:hAnsi="Palatino Linotype"/>
          <w:lang w:val="es-ES_tradnl"/>
        </w:rPr>
        <w:t xml:space="preserve"> se deberá garantiza</w:t>
      </w:r>
      <w:r w:rsidR="00543427" w:rsidRPr="00A35BA5">
        <w:rPr>
          <w:rFonts w:ascii="Palatino Linotype" w:eastAsia="MS Mincho" w:hAnsi="Palatino Linotype"/>
          <w:lang w:val="es-ES_tradnl"/>
        </w:rPr>
        <w:t>r que sea congruente</w:t>
      </w:r>
      <w:r w:rsidR="00362C4C" w:rsidRPr="00A35BA5">
        <w:rPr>
          <w:rFonts w:ascii="Palatino Linotype" w:eastAsia="MS Mincho" w:hAnsi="Palatino Linotype"/>
          <w:lang w:val="es-ES_tradnl"/>
        </w:rPr>
        <w:t xml:space="preserve"> y que la restricción de la misma se encuentra sujeta a un régimen limitado de excepciones</w:t>
      </w:r>
      <w:r w:rsidR="0043788E" w:rsidRPr="00A35BA5">
        <w:rPr>
          <w:rFonts w:ascii="Palatino Linotype" w:eastAsia="MS Mincho" w:hAnsi="Palatino Linotype"/>
          <w:lang w:val="es-ES_tradnl"/>
        </w:rPr>
        <w:t>.</w:t>
      </w:r>
      <w:r w:rsidRPr="00A35BA5">
        <w:rPr>
          <w:rFonts w:ascii="Palatino Linotype" w:eastAsia="MS Mincho" w:hAnsi="Palatino Linotype"/>
          <w:lang w:val="es-ES_tradnl"/>
        </w:rPr>
        <w:t xml:space="preserve"> </w:t>
      </w:r>
    </w:p>
    <w:p w14:paraId="35853B1F" w14:textId="77777777" w:rsidR="00D217A4" w:rsidRPr="00A35BA5" w:rsidRDefault="00D217A4" w:rsidP="000C1184">
      <w:pPr>
        <w:pStyle w:val="Prrafodelista"/>
        <w:spacing w:line="360" w:lineRule="auto"/>
        <w:rPr>
          <w:rFonts w:ascii="Palatino Linotype" w:eastAsia="MS Mincho" w:hAnsi="Palatino Linotype"/>
          <w:lang w:val="es-ES_tradnl"/>
        </w:rPr>
      </w:pPr>
    </w:p>
    <w:p w14:paraId="566EE704" w14:textId="2191204E" w:rsidR="0006184D" w:rsidRPr="00A35BA5" w:rsidRDefault="00EA0165" w:rsidP="0006184D">
      <w:pPr>
        <w:pStyle w:val="Prrafodelista"/>
        <w:numPr>
          <w:ilvl w:val="0"/>
          <w:numId w:val="36"/>
        </w:numPr>
        <w:spacing w:before="240" w:after="240" w:line="360" w:lineRule="auto"/>
        <w:ind w:left="0" w:firstLine="0"/>
        <w:contextualSpacing/>
        <w:jc w:val="both"/>
        <w:rPr>
          <w:rFonts w:ascii="Palatino Linotype" w:hAnsi="Palatino Linotype"/>
          <w:i/>
          <w:lang w:val="es-ES_tradnl"/>
        </w:rPr>
      </w:pPr>
      <w:r w:rsidRPr="00A35BA5">
        <w:rPr>
          <w:rFonts w:ascii="Palatino Linotype" w:eastAsia="MS Mincho" w:hAnsi="Palatino Linotype"/>
          <w:lang w:val="es-ES_tradnl"/>
        </w:rPr>
        <w:t xml:space="preserve">Por lo que de este modo, el presente recurso de revisión se circunscribe a determinar si el </w:t>
      </w:r>
      <w:r w:rsidRPr="00A35BA5">
        <w:rPr>
          <w:rFonts w:ascii="Palatino Linotype" w:eastAsia="MS Mincho" w:hAnsi="Palatino Linotype"/>
          <w:b/>
          <w:lang w:val="es-ES_tradnl"/>
        </w:rPr>
        <w:t>SUJETO OBLIGADO</w:t>
      </w:r>
      <w:r w:rsidR="009C4F62" w:rsidRPr="00A35BA5">
        <w:rPr>
          <w:rFonts w:ascii="Palatino Linotype" w:eastAsia="MS Mincho" w:hAnsi="Palatino Linotype"/>
          <w:lang w:val="es-ES_tradnl"/>
        </w:rPr>
        <w:t xml:space="preserve"> con la respuesta otorgada</w:t>
      </w:r>
      <w:r w:rsidR="00562ACE" w:rsidRPr="00A35BA5">
        <w:rPr>
          <w:rFonts w:ascii="Palatino Linotype" w:eastAsia="MS Mincho" w:hAnsi="Palatino Linotype"/>
          <w:lang w:val="es-ES_tradnl"/>
        </w:rPr>
        <w:t xml:space="preserve">, </w:t>
      </w:r>
      <w:r w:rsidRPr="00A35BA5">
        <w:rPr>
          <w:rFonts w:ascii="Palatino Linotype" w:eastAsia="MS Mincho" w:hAnsi="Palatino Linotype"/>
          <w:lang w:val="es-ES_tradnl"/>
        </w:rPr>
        <w:t>vulnera el derecho de acceso a la información accionado por el particular a</w:t>
      </w:r>
      <w:r w:rsidR="005F7AD4" w:rsidRPr="00A35BA5">
        <w:rPr>
          <w:rFonts w:ascii="Palatino Linotype" w:eastAsia="MS Mincho" w:hAnsi="Palatino Linotype"/>
          <w:lang w:val="es-ES_tradnl"/>
        </w:rPr>
        <w:t>ctualizando la causal</w:t>
      </w:r>
      <w:r w:rsidRPr="00A35BA5">
        <w:rPr>
          <w:rFonts w:ascii="Palatino Linotype" w:eastAsia="MS Mincho" w:hAnsi="Palatino Linotype"/>
          <w:lang w:val="es-ES_tradnl"/>
        </w:rPr>
        <w:t xml:space="preserve"> de procedencia prevista</w:t>
      </w:r>
      <w:r w:rsidR="00E00BFD" w:rsidRPr="00A35BA5">
        <w:rPr>
          <w:rFonts w:ascii="Palatino Linotype" w:eastAsia="MS Mincho" w:hAnsi="Palatino Linotype"/>
          <w:lang w:val="es-ES_tradnl"/>
        </w:rPr>
        <w:t xml:space="preserve"> en el artículo 179 fracciones </w:t>
      </w:r>
      <w:r w:rsidR="00B153AD" w:rsidRPr="00A35BA5">
        <w:rPr>
          <w:rFonts w:ascii="Palatino Linotype" w:eastAsia="MS Mincho" w:hAnsi="Palatino Linotype"/>
          <w:lang w:val="es-ES_tradnl"/>
        </w:rPr>
        <w:t>XII</w:t>
      </w:r>
      <w:r w:rsidR="009C4F62" w:rsidRPr="00A35BA5">
        <w:rPr>
          <w:rFonts w:ascii="Palatino Linotype" w:eastAsia="MS Mincho" w:hAnsi="Palatino Linotype"/>
          <w:lang w:val="es-ES_tradnl"/>
        </w:rPr>
        <w:t>I</w:t>
      </w:r>
      <w:r w:rsidR="009C4F62" w:rsidRPr="00A35BA5">
        <w:rPr>
          <w:rStyle w:val="Refdenotaalpie"/>
          <w:rFonts w:ascii="Palatino Linotype" w:eastAsia="MS Mincho" w:hAnsi="Palatino Linotype"/>
          <w:lang w:val="es-ES_tradnl"/>
        </w:rPr>
        <w:footnoteReference w:id="1"/>
      </w:r>
      <w:r w:rsidR="00562ACE" w:rsidRPr="00A35BA5">
        <w:rPr>
          <w:rFonts w:ascii="Palatino Linotype" w:eastAsia="MS Mincho" w:hAnsi="Palatino Linotype"/>
          <w:lang w:val="es-ES_tradnl"/>
        </w:rPr>
        <w:t xml:space="preserve"> </w:t>
      </w:r>
      <w:r w:rsidRPr="00A35BA5">
        <w:rPr>
          <w:rFonts w:ascii="Palatino Linotype" w:eastAsia="MS Mincho" w:hAnsi="Palatino Linotype"/>
          <w:lang w:val="es-ES_tradnl"/>
        </w:rPr>
        <w:t>de la Ley de Transparencia y Acceso a la Información del Estado de México y Municipios.</w:t>
      </w:r>
    </w:p>
    <w:p w14:paraId="5162A17C" w14:textId="71549F44" w:rsidR="00286C23" w:rsidRPr="00A35BA5" w:rsidRDefault="009A1E3F" w:rsidP="0006184D">
      <w:pPr>
        <w:pStyle w:val="Ttulo1"/>
        <w:spacing w:line="360" w:lineRule="auto"/>
        <w:rPr>
          <w:rFonts w:ascii="Palatino Linotype" w:hAnsi="Palatino Linotype"/>
          <w:b/>
          <w:color w:val="000000" w:themeColor="text1"/>
          <w:sz w:val="24"/>
          <w:szCs w:val="24"/>
          <w:lang w:val="es-MX" w:eastAsia="en-US"/>
        </w:rPr>
      </w:pPr>
      <w:bookmarkStart w:id="42" w:name="_Toc68804767"/>
      <w:bookmarkStart w:id="43" w:name="_Toc113445980"/>
      <w:bookmarkStart w:id="44" w:name="_Toc459174366"/>
      <w:bookmarkStart w:id="45" w:name="_Toc459659884"/>
      <w:bookmarkStart w:id="46" w:name="_Toc461687280"/>
      <w:bookmarkStart w:id="47" w:name="_Toc462771051"/>
      <w:bookmarkStart w:id="48" w:name="_Toc464139201"/>
      <w:r w:rsidRPr="00A35BA5">
        <w:rPr>
          <w:rFonts w:ascii="Palatino Linotype" w:hAnsi="Palatino Linotype"/>
          <w:b/>
          <w:color w:val="000000" w:themeColor="text1"/>
          <w:sz w:val="24"/>
          <w:szCs w:val="24"/>
          <w:lang w:val="es-MX" w:eastAsia="en-US"/>
        </w:rPr>
        <w:t>CUARTO</w:t>
      </w:r>
      <w:r w:rsidR="00F041CF" w:rsidRPr="00A35BA5">
        <w:rPr>
          <w:rFonts w:ascii="Palatino Linotype" w:hAnsi="Palatino Linotype"/>
          <w:b/>
          <w:color w:val="000000" w:themeColor="text1"/>
          <w:sz w:val="24"/>
          <w:szCs w:val="24"/>
          <w:lang w:val="es-MX" w:eastAsia="en-US"/>
        </w:rPr>
        <w:t>. Estudio y r</w:t>
      </w:r>
      <w:r w:rsidR="00EA0165" w:rsidRPr="00A35BA5">
        <w:rPr>
          <w:rFonts w:ascii="Palatino Linotype" w:hAnsi="Palatino Linotype"/>
          <w:b/>
          <w:color w:val="000000" w:themeColor="text1"/>
          <w:sz w:val="24"/>
          <w:szCs w:val="24"/>
          <w:lang w:val="es-MX" w:eastAsia="en-US"/>
        </w:rPr>
        <w:t>esolución del asunto.</w:t>
      </w:r>
      <w:bookmarkEnd w:id="42"/>
      <w:bookmarkEnd w:id="43"/>
    </w:p>
    <w:p w14:paraId="06F00F11" w14:textId="766B338E" w:rsidR="00286C23" w:rsidRPr="00A35BA5" w:rsidRDefault="00286C23" w:rsidP="000C1184">
      <w:pPr>
        <w:pStyle w:val="Prrafodelista"/>
        <w:numPr>
          <w:ilvl w:val="0"/>
          <w:numId w:val="43"/>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49" w:name="_Toc113445981"/>
      <w:r w:rsidRPr="00A35BA5">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49"/>
    </w:p>
    <w:p w14:paraId="09A5BF5B" w14:textId="77777777" w:rsidR="00286C23" w:rsidRPr="00A35BA5" w:rsidRDefault="00286C23" w:rsidP="000C1184">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A35BA5" w:rsidRDefault="00286C23" w:rsidP="000C1184">
      <w:pPr>
        <w:pStyle w:val="Prrafodelista"/>
        <w:numPr>
          <w:ilvl w:val="0"/>
          <w:numId w:val="3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A35BA5">
        <w:rPr>
          <w:rFonts w:ascii="Palatino Linotype" w:eastAsiaTheme="minorEastAsia" w:hAnsi="Palatino Linotype" w:cstheme="minorBidi"/>
          <w:color w:val="000000" w:themeColor="text1"/>
          <w:lang w:val="es-MX"/>
        </w:rPr>
        <w:t>Es menester precisar</w:t>
      </w:r>
      <w:r w:rsidRPr="00A35BA5">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A35BA5">
        <w:rPr>
          <w:rFonts w:ascii="Palatino Linotype" w:eastAsiaTheme="minorEastAsia" w:hAnsi="Palatino Linotype" w:cstheme="minorBidi"/>
          <w:b/>
          <w:bCs/>
          <w:color w:val="000000" w:themeColor="text1"/>
          <w:lang w:val="es-MX"/>
        </w:rPr>
        <w:t>SUJETO OBLIGADO</w:t>
      </w:r>
      <w:r w:rsidRPr="00A35BA5">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w:t>
      </w:r>
      <w:r w:rsidRPr="00A35BA5">
        <w:rPr>
          <w:rFonts w:ascii="Palatino Linotype" w:eastAsiaTheme="minorEastAsia" w:hAnsi="Palatino Linotype" w:cstheme="minorBidi"/>
          <w:bCs/>
          <w:color w:val="000000" w:themeColor="text1"/>
          <w:lang w:val="es-MX"/>
        </w:rPr>
        <w:lastRenderedPageBreak/>
        <w:t xml:space="preserve">según lo dispone el tercer párrafo del artículo primero de la </w:t>
      </w:r>
      <w:r w:rsidRPr="00A35BA5">
        <w:rPr>
          <w:rFonts w:ascii="Palatino Linotype" w:eastAsiaTheme="minorEastAsia" w:hAnsi="Palatino Linotype" w:cstheme="minorBidi"/>
          <w:b/>
          <w:bCs/>
          <w:color w:val="000000" w:themeColor="text1"/>
          <w:lang w:val="es-MX"/>
        </w:rPr>
        <w:t>Constitución Política de los Estados Unidos Mexicanos</w:t>
      </w:r>
      <w:r w:rsidRPr="00A35BA5">
        <w:rPr>
          <w:rFonts w:ascii="Palatino Linotype" w:eastAsiaTheme="minorEastAsia" w:hAnsi="Palatino Linotype" w:cstheme="minorBidi"/>
          <w:bCs/>
          <w:color w:val="000000" w:themeColor="text1"/>
          <w:lang w:val="es-MX"/>
        </w:rPr>
        <w:t>, tienen</w:t>
      </w:r>
      <w:r w:rsidRPr="00A35BA5">
        <w:rPr>
          <w:rFonts w:ascii="Palatino Linotype" w:eastAsiaTheme="minorEastAsia" w:hAnsi="Palatino Linotype" w:cstheme="minorBidi"/>
          <w:b/>
          <w:bCs/>
          <w:color w:val="000000" w:themeColor="text1"/>
          <w:lang w:val="es-MX"/>
        </w:rPr>
        <w:t xml:space="preserve"> </w:t>
      </w:r>
      <w:r w:rsidRPr="00A35BA5">
        <w:rPr>
          <w:rFonts w:ascii="Palatino Linotype" w:eastAsiaTheme="minorEastAsia" w:hAnsi="Palatino Linotype" w:cstheme="minorBidi"/>
          <w:bCs/>
          <w:color w:val="000000" w:themeColor="text1"/>
          <w:lang w:val="es-MX"/>
        </w:rPr>
        <w:t xml:space="preserve">la obligación de “promover, </w:t>
      </w:r>
      <w:r w:rsidRPr="00A35BA5">
        <w:rPr>
          <w:rFonts w:ascii="Palatino Linotype" w:eastAsiaTheme="minorEastAsia" w:hAnsi="Palatino Linotype" w:cstheme="minorBidi"/>
          <w:b/>
          <w:bCs/>
          <w:color w:val="000000" w:themeColor="text1"/>
          <w:lang w:val="es-MX"/>
        </w:rPr>
        <w:t>respetar</w:t>
      </w:r>
      <w:r w:rsidRPr="00A35BA5">
        <w:rPr>
          <w:rFonts w:ascii="Palatino Linotype" w:eastAsiaTheme="minorEastAsia" w:hAnsi="Palatino Linotype" w:cstheme="minorBidi"/>
          <w:bCs/>
          <w:color w:val="000000" w:themeColor="text1"/>
          <w:lang w:val="es-MX"/>
        </w:rPr>
        <w:t xml:space="preserve">, proteger y </w:t>
      </w:r>
      <w:r w:rsidRPr="00A35BA5">
        <w:rPr>
          <w:rFonts w:ascii="Palatino Linotype" w:eastAsiaTheme="minorEastAsia" w:hAnsi="Palatino Linotype" w:cstheme="minorBidi"/>
          <w:b/>
          <w:bCs/>
          <w:color w:val="000000" w:themeColor="text1"/>
          <w:lang w:val="es-MX"/>
        </w:rPr>
        <w:t>garantizar</w:t>
      </w:r>
      <w:r w:rsidRPr="00A35BA5">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A35BA5" w:rsidRDefault="00286C23" w:rsidP="000C118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A35BA5" w:rsidRDefault="00286C23" w:rsidP="000C1184">
      <w:pPr>
        <w:numPr>
          <w:ilvl w:val="0"/>
          <w:numId w:val="3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A35BA5">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A35BA5" w:rsidRDefault="00286C23" w:rsidP="000C118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A35BA5" w:rsidRDefault="00286C23" w:rsidP="000C1184">
      <w:pPr>
        <w:numPr>
          <w:ilvl w:val="0"/>
          <w:numId w:val="3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A35BA5">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A35BA5">
        <w:rPr>
          <w:rFonts w:ascii="Palatino Linotype" w:eastAsiaTheme="minorEastAsia" w:hAnsi="Palatino Linotype" w:cstheme="minorBidi"/>
          <w:i/>
          <w:color w:val="000000" w:themeColor="text1"/>
          <w:lang w:val="es-MX"/>
        </w:rPr>
        <w:t>La igualdad de oportunidades para recibir, buscar e impartir información</w:t>
      </w:r>
      <w:r w:rsidRPr="00A35BA5">
        <w:rPr>
          <w:rFonts w:ascii="Palatino Linotype" w:eastAsiaTheme="minorEastAsia" w:hAnsi="Palatino Linotype" w:cstheme="minorBidi"/>
          <w:i/>
          <w:color w:val="000000" w:themeColor="text1"/>
          <w:vertAlign w:val="superscript"/>
          <w:lang w:val="es-MX"/>
        </w:rPr>
        <w:footnoteReference w:id="2"/>
      </w:r>
      <w:r w:rsidRPr="00A35BA5">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35BA5">
        <w:rPr>
          <w:rFonts w:ascii="Palatino Linotype" w:eastAsiaTheme="minorEastAsia" w:hAnsi="Palatino Linotype" w:cstheme="minorBidi"/>
          <w:i/>
          <w:color w:val="000000" w:themeColor="text1"/>
          <w:vertAlign w:val="superscript"/>
          <w:lang w:val="es-MX"/>
        </w:rPr>
        <w:footnoteReference w:id="3"/>
      </w:r>
      <w:r w:rsidRPr="00A35BA5">
        <w:rPr>
          <w:rFonts w:ascii="Palatino Linotype" w:eastAsiaTheme="minorEastAsia" w:hAnsi="Palatino Linotype" w:cstheme="minorBidi"/>
          <w:color w:val="000000" w:themeColor="text1"/>
          <w:lang w:val="es-MX"/>
        </w:rPr>
        <w:t>que se constituye como una herramienta fundamental para ejercer</w:t>
      </w:r>
      <w:r w:rsidRPr="00A35BA5">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A35BA5">
        <w:rPr>
          <w:rFonts w:ascii="Palatino Linotype" w:eastAsiaTheme="minorEastAsia" w:hAnsi="Palatino Linotype" w:cstheme="minorBidi"/>
          <w:i/>
          <w:color w:val="000000" w:themeColor="text1"/>
          <w:vertAlign w:val="superscript"/>
          <w:lang w:val="es-MX"/>
        </w:rPr>
        <w:footnoteReference w:id="4"/>
      </w:r>
      <w:r w:rsidRPr="00A35BA5">
        <w:rPr>
          <w:rFonts w:ascii="Palatino Linotype" w:eastAsiaTheme="minorEastAsia" w:hAnsi="Palatino Linotype" w:cstheme="minorBidi"/>
          <w:i/>
          <w:color w:val="000000" w:themeColor="text1"/>
          <w:lang w:val="es-MX"/>
        </w:rPr>
        <w:t xml:space="preserve"> </w:t>
      </w:r>
      <w:r w:rsidRPr="00A35BA5">
        <w:rPr>
          <w:rFonts w:ascii="Palatino Linotype" w:eastAsiaTheme="minorEastAsia" w:hAnsi="Palatino Linotype" w:cstheme="minorBidi"/>
          <w:color w:val="000000" w:themeColor="text1"/>
          <w:lang w:val="es-MX"/>
        </w:rPr>
        <w:t>fomentando</w:t>
      </w:r>
      <w:r w:rsidRPr="00A35BA5">
        <w:rPr>
          <w:rFonts w:ascii="Palatino Linotype" w:eastAsiaTheme="minorEastAsia" w:hAnsi="Palatino Linotype" w:cstheme="minorBidi"/>
          <w:i/>
          <w:color w:val="000000" w:themeColor="text1"/>
          <w:lang w:val="es-MX"/>
        </w:rPr>
        <w:t xml:space="preserve"> la transparencia de las actividades estatales y </w:t>
      </w:r>
      <w:r w:rsidRPr="00A35BA5">
        <w:rPr>
          <w:rFonts w:ascii="Palatino Linotype" w:eastAsiaTheme="minorEastAsia" w:hAnsi="Palatino Linotype" w:cstheme="minorBidi"/>
          <w:color w:val="000000" w:themeColor="text1"/>
          <w:lang w:val="es-MX"/>
        </w:rPr>
        <w:t>promoviendo</w:t>
      </w:r>
      <w:r w:rsidRPr="00A35BA5">
        <w:rPr>
          <w:rFonts w:ascii="Palatino Linotype" w:eastAsiaTheme="minorEastAsia" w:hAnsi="Palatino Linotype" w:cstheme="minorBidi"/>
          <w:i/>
          <w:color w:val="000000" w:themeColor="text1"/>
          <w:lang w:val="es-MX"/>
        </w:rPr>
        <w:t xml:space="preserve"> la responsabilidad de los funcionarios sobre su gestión </w:t>
      </w:r>
      <w:r w:rsidRPr="00A35BA5">
        <w:rPr>
          <w:rFonts w:ascii="Palatino Linotype" w:eastAsiaTheme="minorEastAsia" w:hAnsi="Palatino Linotype" w:cstheme="minorBidi"/>
          <w:i/>
          <w:color w:val="000000" w:themeColor="text1"/>
          <w:lang w:val="es-MX"/>
        </w:rPr>
        <w:lastRenderedPageBreak/>
        <w:t>pública,</w:t>
      </w:r>
      <w:r w:rsidRPr="00A35BA5">
        <w:rPr>
          <w:rFonts w:ascii="Palatino Linotype" w:eastAsiaTheme="minorEastAsia" w:hAnsi="Palatino Linotype" w:cstheme="minorBidi"/>
          <w:i/>
          <w:color w:val="000000" w:themeColor="text1"/>
          <w:vertAlign w:val="superscript"/>
          <w:lang w:val="es-MX"/>
        </w:rPr>
        <w:footnoteReference w:id="5"/>
      </w:r>
      <w:r w:rsidRPr="00A35BA5">
        <w:rPr>
          <w:rFonts w:ascii="Palatino Linotype" w:eastAsiaTheme="minorEastAsia" w:hAnsi="Palatino Linotype" w:cstheme="minorBidi"/>
          <w:color w:val="000000" w:themeColor="text1"/>
          <w:lang w:val="es-MX"/>
        </w:rPr>
        <w:t>que permite</w:t>
      </w:r>
      <w:r w:rsidRPr="00A35BA5">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A35BA5" w:rsidRDefault="00286C23" w:rsidP="000C118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5DB87EB8" w:rsidR="001D60A4" w:rsidRPr="00A35BA5" w:rsidRDefault="00286C23" w:rsidP="001D60A4">
      <w:pPr>
        <w:numPr>
          <w:ilvl w:val="0"/>
          <w:numId w:val="3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A35BA5">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C48BE97" w14:textId="1C92B791" w:rsidR="003523DE" w:rsidRPr="00A35BA5" w:rsidRDefault="00D91C33" w:rsidP="00593401">
      <w:pPr>
        <w:pStyle w:val="Ttulo1"/>
        <w:numPr>
          <w:ilvl w:val="0"/>
          <w:numId w:val="43"/>
        </w:numPr>
        <w:ind w:left="0" w:firstLine="0"/>
        <w:rPr>
          <w:rFonts w:ascii="Palatino Linotype" w:hAnsi="Palatino Linotype"/>
          <w:b/>
          <w:color w:val="auto"/>
          <w:sz w:val="24"/>
          <w:szCs w:val="24"/>
          <w:lang w:val="es-MX" w:eastAsia="en-US"/>
        </w:rPr>
      </w:pPr>
      <w:bookmarkStart w:id="50" w:name="_Toc113445982"/>
      <w:r w:rsidRPr="00A35BA5">
        <w:rPr>
          <w:rFonts w:ascii="Palatino Linotype" w:hAnsi="Palatino Linotype"/>
          <w:b/>
          <w:color w:val="auto"/>
          <w:sz w:val="24"/>
          <w:szCs w:val="24"/>
          <w:lang w:val="es-MX" w:eastAsia="en-US"/>
        </w:rPr>
        <w:t>De la solicitud de información y la respuesta otorgada.</w:t>
      </w:r>
      <w:bookmarkEnd w:id="50"/>
      <w:r w:rsidRPr="00A35BA5">
        <w:rPr>
          <w:rFonts w:ascii="Palatino Linotype" w:hAnsi="Palatino Linotype"/>
          <w:b/>
          <w:color w:val="auto"/>
          <w:sz w:val="24"/>
          <w:szCs w:val="24"/>
          <w:lang w:val="es-MX" w:eastAsia="en-US"/>
        </w:rPr>
        <w:t xml:space="preserve"> </w:t>
      </w:r>
    </w:p>
    <w:p w14:paraId="4BF3BCA3" w14:textId="77777777" w:rsidR="00D91C33" w:rsidRPr="00A35BA5" w:rsidRDefault="00D91C33" w:rsidP="000C1184">
      <w:pPr>
        <w:pStyle w:val="Prrafodelista"/>
        <w:spacing w:line="360" w:lineRule="auto"/>
        <w:ind w:left="1080"/>
        <w:rPr>
          <w:rFonts w:ascii="Palatino Linotype" w:hAnsi="Palatino Linotype"/>
          <w:lang w:val="es-MX" w:eastAsia="en-US"/>
        </w:rPr>
      </w:pPr>
    </w:p>
    <w:p w14:paraId="113D11EC" w14:textId="77777777" w:rsidR="00D91C33" w:rsidRPr="00A35BA5" w:rsidRDefault="00EA0165" w:rsidP="000C1184">
      <w:pPr>
        <w:pStyle w:val="Prrafodelista"/>
        <w:numPr>
          <w:ilvl w:val="0"/>
          <w:numId w:val="36"/>
        </w:numPr>
        <w:spacing w:before="240" w:after="360" w:line="360" w:lineRule="auto"/>
        <w:ind w:left="0" w:firstLine="0"/>
        <w:contextualSpacing/>
        <w:jc w:val="both"/>
        <w:rPr>
          <w:rFonts w:ascii="Palatino Linotype" w:eastAsia="MS Mincho" w:hAnsi="Palatino Linotype" w:cs="Arial"/>
          <w:i/>
          <w:lang w:val="es-MX"/>
        </w:rPr>
      </w:pPr>
      <w:r w:rsidRPr="00A35BA5">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A35BA5">
        <w:rPr>
          <w:rFonts w:ascii="Palatino Linotype" w:eastAsia="Calibri" w:hAnsi="Palatino Linotype" w:cs="Arial"/>
          <w:b/>
          <w:lang w:eastAsia="en-US"/>
        </w:rPr>
        <w:t>Ley de Transparencia y Acceso a la Información Pública del Estado de México y Municipios</w:t>
      </w:r>
      <w:r w:rsidR="006C693D" w:rsidRPr="00A35BA5">
        <w:rPr>
          <w:rFonts w:ascii="Palatino Linotype" w:hAnsi="Palatino Linotype" w:cs="Arial"/>
          <w:lang w:eastAsia="es-MX"/>
        </w:rPr>
        <w:t>.</w:t>
      </w:r>
    </w:p>
    <w:p w14:paraId="6DCC758D" w14:textId="77777777" w:rsidR="00D91C33" w:rsidRPr="00A35BA5" w:rsidRDefault="00D91C33" w:rsidP="000C1184">
      <w:pPr>
        <w:pStyle w:val="Prrafodelista"/>
        <w:spacing w:before="240" w:after="360" w:line="360" w:lineRule="auto"/>
        <w:ind w:left="0"/>
        <w:contextualSpacing/>
        <w:jc w:val="both"/>
        <w:rPr>
          <w:rFonts w:ascii="Palatino Linotype" w:eastAsia="MS Mincho" w:hAnsi="Palatino Linotype" w:cs="Arial"/>
          <w:i/>
          <w:lang w:val="es-MX"/>
        </w:rPr>
      </w:pPr>
    </w:p>
    <w:p w14:paraId="05BF40FC" w14:textId="4C41531E" w:rsidR="00265366" w:rsidRPr="00A35BA5" w:rsidRDefault="00D91C33" w:rsidP="00765669">
      <w:pPr>
        <w:pStyle w:val="Prrafodelista"/>
        <w:numPr>
          <w:ilvl w:val="0"/>
          <w:numId w:val="36"/>
        </w:numPr>
        <w:spacing w:before="240" w:after="360" w:line="360" w:lineRule="auto"/>
        <w:ind w:left="0" w:firstLine="0"/>
        <w:contextualSpacing/>
        <w:jc w:val="both"/>
        <w:rPr>
          <w:rFonts w:ascii="Palatino Linotype" w:eastAsia="MS Mincho" w:hAnsi="Palatino Linotype" w:cs="Arial"/>
          <w:i/>
          <w:lang w:val="es-MX"/>
        </w:rPr>
      </w:pPr>
      <w:r w:rsidRPr="00A35BA5">
        <w:rPr>
          <w:rFonts w:ascii="Palatino Linotype" w:eastAsia="MS Mincho" w:hAnsi="Palatino Linotype" w:cs="Arial"/>
          <w:lang w:val="es-MX"/>
        </w:rPr>
        <w:lastRenderedPageBreak/>
        <w:t>Así, de la lectura a la solicitud de información se obser</w:t>
      </w:r>
      <w:r w:rsidR="00A35BA5" w:rsidRPr="00A35BA5">
        <w:rPr>
          <w:rFonts w:ascii="Palatino Linotype" w:eastAsia="MS Mincho" w:hAnsi="Palatino Linotype" w:cs="Arial"/>
          <w:lang w:val="es-MX"/>
        </w:rPr>
        <w:t>va que el particular requirió al</w:t>
      </w:r>
      <w:r w:rsidRPr="00A35BA5">
        <w:rPr>
          <w:rFonts w:ascii="Palatino Linotype" w:eastAsia="MS Mincho" w:hAnsi="Palatino Linotype" w:cs="Arial"/>
          <w:lang w:val="es-MX"/>
        </w:rPr>
        <w:t xml:space="preserve"> </w:t>
      </w:r>
      <w:r w:rsidR="00765669" w:rsidRPr="00A35BA5">
        <w:rPr>
          <w:rFonts w:ascii="Palatino Linotype" w:eastAsia="MS Mincho" w:hAnsi="Palatino Linotype" w:cs="Arial"/>
          <w:b/>
          <w:lang w:val="es-MX"/>
        </w:rPr>
        <w:t>Ayuntamiento de Lerma</w:t>
      </w:r>
      <w:r w:rsidR="00765669" w:rsidRPr="00A35BA5">
        <w:rPr>
          <w:rFonts w:ascii="Palatino Linotype" w:eastAsia="MS Mincho" w:hAnsi="Palatino Linotype" w:cs="Arial"/>
          <w:i/>
          <w:lang w:val="es-MX"/>
        </w:rPr>
        <w:t xml:space="preserve"> </w:t>
      </w:r>
      <w:r w:rsidRPr="00A35BA5">
        <w:rPr>
          <w:rFonts w:ascii="Palatino Linotype" w:eastAsia="MS Mincho" w:hAnsi="Palatino Linotype" w:cs="Arial"/>
          <w:lang w:val="es-MX"/>
        </w:rPr>
        <w:t>acceder</w:t>
      </w:r>
      <w:r w:rsidR="00765669" w:rsidRPr="00A35BA5">
        <w:rPr>
          <w:rFonts w:ascii="Palatino Linotype" w:eastAsia="MS Mincho" w:hAnsi="Palatino Linotype" w:cs="Arial"/>
          <w:lang w:val="es-MX"/>
        </w:rPr>
        <w:t xml:space="preserve"> a las convocatorias aprobadas para celebrar cabildo abierto. </w:t>
      </w:r>
    </w:p>
    <w:p w14:paraId="28C431FD" w14:textId="77777777" w:rsidR="0006184D" w:rsidRPr="00A35BA5" w:rsidRDefault="0006184D" w:rsidP="000C1184">
      <w:pPr>
        <w:pStyle w:val="Prrafodelista"/>
        <w:spacing w:before="240" w:after="360" w:line="360" w:lineRule="auto"/>
        <w:ind w:left="567"/>
        <w:contextualSpacing/>
        <w:jc w:val="both"/>
        <w:rPr>
          <w:rFonts w:ascii="Palatino Linotype" w:eastAsia="MS Mincho" w:hAnsi="Palatino Linotype" w:cs="Arial"/>
          <w:i/>
          <w:lang w:val="es-MX"/>
        </w:rPr>
      </w:pPr>
    </w:p>
    <w:p w14:paraId="39FC42AB" w14:textId="270D6842" w:rsidR="00C548CF" w:rsidRPr="00A35BA5" w:rsidRDefault="00D91C33" w:rsidP="00A51C9A">
      <w:pPr>
        <w:pStyle w:val="Prrafodelista"/>
        <w:numPr>
          <w:ilvl w:val="0"/>
          <w:numId w:val="36"/>
        </w:numPr>
        <w:spacing w:before="240" w:after="240" w:line="360" w:lineRule="auto"/>
        <w:ind w:left="0" w:right="49" w:firstLine="0"/>
        <w:contextualSpacing/>
        <w:jc w:val="both"/>
        <w:rPr>
          <w:rFonts w:ascii="Palatino Linotype" w:eastAsia="MS Mincho" w:hAnsi="Palatino Linotype" w:cs="Arial"/>
          <w:lang w:val="es-MX"/>
        </w:rPr>
      </w:pPr>
      <w:r w:rsidRPr="00A35BA5">
        <w:rPr>
          <w:rFonts w:ascii="Palatino Linotype" w:eastAsia="MS Mincho" w:hAnsi="Palatino Linotype" w:cs="Arial"/>
          <w:lang w:val="es-MX"/>
        </w:rPr>
        <w:t xml:space="preserve">En calidad de respuesta a </w:t>
      </w:r>
      <w:r w:rsidR="00A917E6" w:rsidRPr="00A35BA5">
        <w:rPr>
          <w:rFonts w:ascii="Palatino Linotype" w:eastAsia="MS Mincho" w:hAnsi="Palatino Linotype" w:cs="Arial"/>
          <w:lang w:val="es-MX"/>
        </w:rPr>
        <w:t>la solicitud de información, la Titular de la unidad de Transparencia</w:t>
      </w:r>
      <w:r w:rsidR="00B0148A" w:rsidRPr="00A35BA5">
        <w:rPr>
          <w:rFonts w:ascii="Palatino Linotype" w:eastAsia="MS Mincho" w:hAnsi="Palatino Linotype" w:cs="Arial"/>
          <w:lang w:val="es-MX"/>
        </w:rPr>
        <w:t xml:space="preserve"> </w:t>
      </w:r>
      <w:r w:rsidRPr="00A35BA5">
        <w:rPr>
          <w:rFonts w:ascii="Palatino Linotype" w:eastAsia="MS Mincho" w:hAnsi="Palatino Linotype" w:cs="Arial"/>
          <w:lang w:val="es-MX"/>
        </w:rPr>
        <w:t xml:space="preserve">refirió al entonces </w:t>
      </w:r>
      <w:r w:rsidRPr="00A35BA5">
        <w:rPr>
          <w:rFonts w:ascii="Palatino Linotype" w:eastAsia="MS Mincho" w:hAnsi="Palatino Linotype" w:cs="Arial"/>
          <w:b/>
          <w:lang w:val="es-MX"/>
        </w:rPr>
        <w:t>SOLICITANTE</w:t>
      </w:r>
      <w:r w:rsidR="00B0148A" w:rsidRPr="00A35BA5">
        <w:rPr>
          <w:rFonts w:ascii="Palatino Linotype" w:eastAsia="MS Mincho" w:hAnsi="Palatino Linotype" w:cs="Arial"/>
          <w:lang w:val="es-MX"/>
        </w:rPr>
        <w:t xml:space="preserve">  </w:t>
      </w:r>
      <w:r w:rsidR="00765669" w:rsidRPr="00A35BA5">
        <w:rPr>
          <w:rFonts w:ascii="Palatino Linotype" w:eastAsia="MS Mincho" w:hAnsi="Palatino Linotype" w:cs="Arial"/>
          <w:lang w:val="es-MX"/>
        </w:rPr>
        <w:t>la imposibilidad para otorgar la documentación solicitada “</w:t>
      </w:r>
      <w:r w:rsidR="00765669" w:rsidRPr="00A35BA5">
        <w:rPr>
          <w:rFonts w:ascii="Palatino Linotype" w:eastAsia="MS Mincho" w:hAnsi="Palatino Linotype" w:cs="Arial"/>
          <w:i/>
          <w:lang w:val="es-MX"/>
        </w:rPr>
        <w:t>en razón a la situación que prevalece aun del comportamiento que presenta la pandemia ocasionada por el virus SARS Cov2 (covid 10), con el fin de garantizar el derecho humano a la salud de los integrantes del Ayuntamiento y en su caso de los asistentes”</w:t>
      </w:r>
      <w:r w:rsidR="00B0148A" w:rsidRPr="00A35BA5">
        <w:rPr>
          <w:rFonts w:ascii="Palatino Linotype" w:eastAsia="MS Mincho" w:hAnsi="Palatino Linotype" w:cs="Arial"/>
          <w:lang w:val="es-MX"/>
        </w:rPr>
        <w:t xml:space="preserve">, no obstante, el </w:t>
      </w:r>
      <w:r w:rsidR="00B0148A" w:rsidRPr="00A35BA5">
        <w:rPr>
          <w:rFonts w:ascii="Palatino Linotype" w:eastAsia="MS Mincho" w:hAnsi="Palatino Linotype" w:cs="Arial"/>
          <w:b/>
          <w:lang w:val="es-MX"/>
        </w:rPr>
        <w:t xml:space="preserve">SOLICITANTE </w:t>
      </w:r>
      <w:r w:rsidR="00B0148A" w:rsidRPr="00A35BA5">
        <w:rPr>
          <w:rFonts w:ascii="Palatino Linotype" w:eastAsia="MS Mincho" w:hAnsi="Palatino Linotype" w:cs="Arial"/>
          <w:lang w:val="es-MX"/>
        </w:rPr>
        <w:t xml:space="preserve">se inconformó al señalar que de conformidad con lo </w:t>
      </w:r>
      <w:r w:rsidR="00A51C9A" w:rsidRPr="00A35BA5">
        <w:rPr>
          <w:rFonts w:ascii="Palatino Linotype" w:eastAsia="MS Mincho" w:hAnsi="Palatino Linotype" w:cs="Arial"/>
          <w:lang w:val="es-MX"/>
        </w:rPr>
        <w:t xml:space="preserve">que establece la normatividad existía la obligación de convocar a sesiones de cabildo abierto. </w:t>
      </w:r>
      <w:r w:rsidR="00B0148A" w:rsidRPr="00A35BA5">
        <w:rPr>
          <w:rFonts w:ascii="Palatino Linotype" w:eastAsia="MS Mincho" w:hAnsi="Palatino Linotype" w:cs="Arial"/>
          <w:lang w:val="es-MX"/>
        </w:rPr>
        <w:t xml:space="preserve"> </w:t>
      </w:r>
      <w:bookmarkStart w:id="51" w:name="_Toc84264165"/>
    </w:p>
    <w:p w14:paraId="6C515FDC" w14:textId="4A48233B" w:rsidR="00E5288E" w:rsidRPr="00A35BA5" w:rsidRDefault="00C548CF" w:rsidP="000C1184">
      <w:pPr>
        <w:numPr>
          <w:ilvl w:val="0"/>
          <w:numId w:val="36"/>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A35BA5">
        <w:rPr>
          <w:rFonts w:ascii="Palatino Linotype" w:eastAsia="MS Mincho" w:hAnsi="Palatino Linotype" w:cs="Arial"/>
          <w:color w:val="000000"/>
          <w:lang w:val="es-ES_tradnl"/>
        </w:rPr>
        <w:t>Así las cosas, este Instituto de Transparencia, de conformidad con los principios de eficacia y profesionalismo</w:t>
      </w:r>
      <w:r w:rsidRPr="00A35BA5">
        <w:rPr>
          <w:rStyle w:val="Refdenotaalpie"/>
          <w:rFonts w:ascii="Palatino Linotype" w:eastAsia="MS Mincho" w:hAnsi="Palatino Linotype" w:cs="Arial"/>
          <w:color w:val="000000"/>
          <w:lang w:val="es-ES_tradnl"/>
        </w:rPr>
        <w:footnoteReference w:id="6"/>
      </w:r>
      <w:r w:rsidRPr="00A35BA5">
        <w:rPr>
          <w:rFonts w:ascii="Palatino Linotype" w:eastAsia="MS Mincho" w:hAnsi="Palatino Linotype" w:cs="Arial"/>
          <w:color w:val="000000"/>
          <w:lang w:val="es-ES_tradnl"/>
        </w:rPr>
        <w:t xml:space="preserve">, procederá a verificar la información remitida por el </w:t>
      </w:r>
      <w:r w:rsidRPr="00A35BA5">
        <w:rPr>
          <w:rFonts w:ascii="Palatino Linotype" w:eastAsia="MS Mincho" w:hAnsi="Palatino Linotype" w:cs="Arial"/>
          <w:b/>
          <w:color w:val="000000"/>
          <w:lang w:val="es-ES_tradnl"/>
        </w:rPr>
        <w:t>SUJETO OBLIGADO y</w:t>
      </w:r>
      <w:r w:rsidRPr="00A35BA5">
        <w:rPr>
          <w:rFonts w:ascii="Palatino Linotype" w:eastAsia="MS Mincho" w:hAnsi="Palatino Linotype" w:cs="Arial"/>
          <w:color w:val="000000"/>
          <w:lang w:val="es-ES_tradnl"/>
        </w:rPr>
        <w:t xml:space="preserve"> las manifestaciones realizadas por el </w:t>
      </w:r>
      <w:r w:rsidRPr="00A35BA5">
        <w:rPr>
          <w:rFonts w:ascii="Palatino Linotype" w:eastAsia="MS Mincho" w:hAnsi="Palatino Linotype" w:cs="Arial"/>
          <w:b/>
          <w:color w:val="000000"/>
          <w:lang w:val="es-ES_tradnl"/>
        </w:rPr>
        <w:t xml:space="preserve">SOLICTANTE </w:t>
      </w:r>
      <w:r w:rsidRPr="00A35BA5">
        <w:rPr>
          <w:rFonts w:ascii="Palatino Linotype" w:eastAsia="MS Mincho" w:hAnsi="Palatino Linotype" w:cs="Arial"/>
          <w:color w:val="000000"/>
          <w:lang w:val="es-ES_tradnl"/>
        </w:rPr>
        <w:t>a efecto de determinar la competencia del mismo para poseer, generar o administrar la información solicitada.</w:t>
      </w:r>
    </w:p>
    <w:p w14:paraId="65694028" w14:textId="750A574E" w:rsidR="00E5288E" w:rsidRPr="00A35BA5" w:rsidRDefault="00E5288E" w:rsidP="000C1184">
      <w:pPr>
        <w:pStyle w:val="Prrafodelista"/>
        <w:spacing w:before="240" w:after="240" w:line="360" w:lineRule="auto"/>
        <w:ind w:left="0" w:right="49"/>
        <w:contextualSpacing/>
        <w:jc w:val="both"/>
        <w:rPr>
          <w:rFonts w:ascii="Palatino Linotype" w:eastAsia="MS Mincho" w:hAnsi="Palatino Linotype" w:cs="Arial"/>
          <w:lang w:val="es-MX"/>
        </w:rPr>
      </w:pPr>
      <w:r w:rsidRPr="00A35BA5">
        <w:rPr>
          <w:rFonts w:ascii="Palatino Linotype" w:hAnsi="Palatino Linotype"/>
          <w:b/>
          <w:lang w:val="es-MX" w:eastAsia="en-US"/>
        </w:rPr>
        <w:lastRenderedPageBreak/>
        <w:t>I</w:t>
      </w:r>
      <w:r w:rsidR="0006184D" w:rsidRPr="00A35BA5">
        <w:rPr>
          <w:rFonts w:ascii="Palatino Linotype" w:hAnsi="Palatino Linotype"/>
          <w:b/>
          <w:lang w:val="es-MX" w:eastAsia="en-US"/>
        </w:rPr>
        <w:t>I</w:t>
      </w:r>
      <w:r w:rsidRPr="00A35BA5">
        <w:rPr>
          <w:rFonts w:ascii="Palatino Linotype" w:hAnsi="Palatino Linotype"/>
          <w:b/>
          <w:lang w:val="es-MX" w:eastAsia="en-US"/>
        </w:rPr>
        <w:t>. De la competencia del Sujeto Obligado para poseer, generar o administrar la información.</w:t>
      </w:r>
      <w:bookmarkEnd w:id="51"/>
      <w:r w:rsidRPr="00A35BA5">
        <w:rPr>
          <w:rFonts w:ascii="Palatino Linotype" w:hAnsi="Palatino Linotype"/>
          <w:b/>
          <w:lang w:val="es-MX" w:eastAsia="en-US"/>
        </w:rPr>
        <w:t xml:space="preserve"> </w:t>
      </w:r>
    </w:p>
    <w:p w14:paraId="7A9004CE" w14:textId="77777777" w:rsidR="003C4A72" w:rsidRPr="00A35BA5" w:rsidRDefault="003C4A72" w:rsidP="000C1184">
      <w:pPr>
        <w:pStyle w:val="Prrafodelista"/>
        <w:spacing w:before="240" w:after="360" w:line="360" w:lineRule="auto"/>
        <w:ind w:left="0"/>
        <w:contextualSpacing/>
        <w:jc w:val="both"/>
        <w:rPr>
          <w:rFonts w:ascii="Palatino Linotype" w:eastAsia="MS Mincho" w:hAnsi="Palatino Linotype" w:cs="Arial"/>
          <w:i/>
          <w:lang w:val="es-MX"/>
        </w:rPr>
      </w:pPr>
    </w:p>
    <w:p w14:paraId="77938C6C" w14:textId="19520DD9" w:rsidR="00A51C9A" w:rsidRPr="00A35BA5" w:rsidRDefault="003C4A72" w:rsidP="00A51C9A">
      <w:pPr>
        <w:pStyle w:val="Prrafodelista"/>
        <w:numPr>
          <w:ilvl w:val="0"/>
          <w:numId w:val="17"/>
        </w:numPr>
        <w:spacing w:before="240" w:after="360" w:line="360" w:lineRule="auto"/>
        <w:ind w:left="0" w:firstLine="0"/>
        <w:contextualSpacing/>
        <w:jc w:val="both"/>
        <w:rPr>
          <w:rFonts w:ascii="Palatino Linotype" w:eastAsia="MS Mincho" w:hAnsi="Palatino Linotype" w:cs="Arial"/>
          <w:i/>
          <w:lang w:val="es-MX"/>
        </w:rPr>
      </w:pPr>
      <w:r w:rsidRPr="00A35BA5">
        <w:rPr>
          <w:rFonts w:ascii="Palatino Linotype" w:hAnsi="Palatino Linotype" w:cs="Arial"/>
          <w:lang w:eastAsia="es-MX"/>
        </w:rPr>
        <w:t xml:space="preserve">Precisado lo anterior, </w:t>
      </w:r>
      <w:r w:rsidRPr="00A35BA5">
        <w:rPr>
          <w:rFonts w:ascii="Palatino Linotype" w:eastAsia="MS Mincho" w:hAnsi="Palatino Linotype"/>
          <w:lang w:val="es-ES_tradnl"/>
        </w:rPr>
        <w:t>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6FED000A" w14:textId="79682D2E" w:rsidR="00A51C9A" w:rsidRPr="00A35BA5" w:rsidRDefault="00A51C9A" w:rsidP="00A51C9A">
      <w:pPr>
        <w:numPr>
          <w:ilvl w:val="0"/>
          <w:numId w:val="36"/>
        </w:numPr>
        <w:tabs>
          <w:tab w:val="left" w:pos="0"/>
        </w:tabs>
        <w:spacing w:before="240" w:after="360" w:line="360" w:lineRule="auto"/>
        <w:ind w:left="0" w:firstLine="0"/>
        <w:contextualSpacing/>
        <w:jc w:val="both"/>
        <w:rPr>
          <w:rFonts w:ascii="Palatino Linotype" w:eastAsia="Calibri" w:hAnsi="Palatino Linotype" w:cs="Arial"/>
          <w:bCs/>
        </w:rPr>
      </w:pPr>
      <w:r w:rsidRPr="00A35BA5">
        <w:rPr>
          <w:rFonts w:ascii="Palatino Linotype" w:hAnsi="Palatino Linotype"/>
          <w:color w:val="000000"/>
        </w:rPr>
        <w:t>En tal contexto</w:t>
      </w:r>
      <w:r w:rsidRPr="00A35BA5">
        <w:rPr>
          <w:rFonts w:ascii="Palatino Linotype" w:eastAsia="Calibri" w:hAnsi="Palatino Linotype" w:cs="Arial"/>
          <w:bCs/>
        </w:rPr>
        <w:t xml:space="preserve">, </w:t>
      </w:r>
      <w:r w:rsidRPr="00A35BA5">
        <w:rPr>
          <w:rFonts w:ascii="Palatino Linotype" w:eastAsia="MS Mincho" w:hAnsi="Palatino Linotype"/>
          <w:lang w:eastAsia="es-ES_tradnl"/>
        </w:rPr>
        <w:t xml:space="preserve">el </w:t>
      </w:r>
      <w:r w:rsidRPr="00A35BA5">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2276FDF" w14:textId="77777777" w:rsidR="00A51C9A" w:rsidRPr="00A35BA5" w:rsidRDefault="00A51C9A" w:rsidP="00A51C9A">
      <w:pPr>
        <w:spacing w:after="160" w:line="360" w:lineRule="auto"/>
        <w:jc w:val="both"/>
        <w:rPr>
          <w:rFonts w:ascii="Palatino Linotype" w:hAnsi="Palatino Linotype" w:cs="Arial"/>
        </w:rPr>
      </w:pPr>
    </w:p>
    <w:p w14:paraId="6DFBC21C" w14:textId="77777777" w:rsidR="00A51C9A" w:rsidRPr="00A35BA5" w:rsidRDefault="00A51C9A" w:rsidP="00A51C9A">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A35BA5">
        <w:rPr>
          <w:rFonts w:ascii="Palatino Linotype" w:eastAsia="Calibri" w:hAnsi="Palatino Linotype"/>
          <w:b/>
          <w:i/>
          <w:lang w:val="es-MX" w:eastAsia="es-ES_tradnl"/>
        </w:rPr>
        <w:t>Artículo 18.</w:t>
      </w:r>
      <w:r w:rsidRPr="00A35BA5">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6E528F00" w14:textId="77777777" w:rsidR="00A51C9A" w:rsidRPr="00A35BA5" w:rsidRDefault="00A51C9A" w:rsidP="00A51C9A">
      <w:pPr>
        <w:spacing w:line="360" w:lineRule="auto"/>
        <w:jc w:val="both"/>
        <w:rPr>
          <w:rFonts w:ascii="Palatino Linotype" w:hAnsi="Palatino Linotype" w:cs="Arial"/>
        </w:rPr>
      </w:pPr>
    </w:p>
    <w:p w14:paraId="7044E351" w14:textId="77777777" w:rsidR="00A51C9A" w:rsidRPr="00A35BA5" w:rsidRDefault="00A51C9A" w:rsidP="00A51C9A">
      <w:pPr>
        <w:numPr>
          <w:ilvl w:val="0"/>
          <w:numId w:val="36"/>
        </w:numPr>
        <w:spacing w:after="160" w:line="360" w:lineRule="auto"/>
        <w:ind w:left="0" w:firstLine="0"/>
        <w:jc w:val="both"/>
        <w:rPr>
          <w:rFonts w:ascii="Palatino Linotype" w:hAnsi="Palatino Linotype" w:cs="Arial"/>
        </w:rPr>
      </w:pPr>
      <w:r w:rsidRPr="00A35BA5">
        <w:rPr>
          <w:rFonts w:ascii="Palatino Linotype" w:eastAsia="Calibri" w:hAnsi="Palatino Linotype" w:cs="Arial"/>
          <w:lang w:val="es-MX" w:eastAsia="en-US"/>
        </w:rPr>
        <w:t xml:space="preserve">Por otro lado, </w:t>
      </w:r>
      <w:r w:rsidRPr="00A35BA5">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A35BA5">
        <w:rPr>
          <w:rFonts w:ascii="Palatino Linotype" w:hAnsi="Palatino Linotype"/>
          <w:b/>
          <w:lang w:val="es-MX" w:eastAsia="es-MX"/>
        </w:rPr>
        <w:t xml:space="preserve">SUJETOS </w:t>
      </w:r>
      <w:r w:rsidRPr="00A35BA5">
        <w:rPr>
          <w:rFonts w:ascii="Palatino Linotype" w:hAnsi="Palatino Linotype"/>
          <w:b/>
          <w:lang w:val="es-MX" w:eastAsia="es-MX"/>
        </w:rPr>
        <w:lastRenderedPageBreak/>
        <w:t>OBLIGADOS</w:t>
      </w:r>
      <w:r w:rsidRPr="00A35BA5">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1DD17F0F" w14:textId="77777777" w:rsidR="00A51C9A" w:rsidRPr="00A35BA5" w:rsidRDefault="00A51C9A" w:rsidP="00A51C9A">
      <w:pPr>
        <w:spacing w:line="360" w:lineRule="auto"/>
        <w:jc w:val="both"/>
        <w:rPr>
          <w:rFonts w:ascii="Palatino Linotype" w:hAnsi="Palatino Linotype" w:cs="Arial"/>
        </w:rPr>
      </w:pPr>
    </w:p>
    <w:p w14:paraId="090413D5" w14:textId="77777777" w:rsidR="00A51C9A" w:rsidRPr="00A35BA5" w:rsidRDefault="00A51C9A" w:rsidP="00A51C9A">
      <w:pPr>
        <w:spacing w:after="160" w:line="360" w:lineRule="auto"/>
        <w:ind w:left="567" w:right="567"/>
        <w:jc w:val="both"/>
        <w:rPr>
          <w:rFonts w:ascii="Palatino Linotype" w:hAnsi="Palatino Linotype"/>
          <w:i/>
          <w:lang w:eastAsia="en-US"/>
        </w:rPr>
      </w:pPr>
      <w:r w:rsidRPr="00A35BA5">
        <w:rPr>
          <w:rFonts w:ascii="Palatino Linotype" w:hAnsi="Palatino Linotype"/>
          <w:i/>
          <w:lang w:eastAsia="en-US"/>
        </w:rPr>
        <w:t>“</w:t>
      </w:r>
      <w:r w:rsidRPr="00A35BA5">
        <w:rPr>
          <w:rFonts w:ascii="Palatino Linotype" w:hAnsi="Palatino Linotype"/>
          <w:b/>
          <w:i/>
          <w:lang w:eastAsia="en-US"/>
        </w:rPr>
        <w:t>Artículo 4.</w:t>
      </w:r>
      <w:r w:rsidRPr="00A35BA5">
        <w:rPr>
          <w:rFonts w:ascii="Palatino Linotype" w:hAnsi="Palatino Linotype"/>
          <w:i/>
          <w:lang w:eastAsia="en-US"/>
        </w:rPr>
        <w:t xml:space="preserve"> </w:t>
      </w:r>
    </w:p>
    <w:p w14:paraId="7C797A63" w14:textId="77777777" w:rsidR="00A51C9A" w:rsidRPr="00A35BA5" w:rsidRDefault="00A51C9A" w:rsidP="00A51C9A">
      <w:pPr>
        <w:spacing w:after="160" w:line="360" w:lineRule="auto"/>
        <w:ind w:left="567" w:right="567"/>
        <w:jc w:val="both"/>
        <w:rPr>
          <w:rFonts w:ascii="Palatino Linotype" w:hAnsi="Palatino Linotype"/>
          <w:i/>
          <w:lang w:eastAsia="en-US"/>
        </w:rPr>
      </w:pPr>
      <w:r w:rsidRPr="00A35BA5">
        <w:rPr>
          <w:rFonts w:ascii="Palatino Linotype" w:hAnsi="Palatino Linotype"/>
          <w:i/>
          <w:lang w:eastAsia="en-US"/>
        </w:rPr>
        <w:t>(…)</w:t>
      </w:r>
    </w:p>
    <w:p w14:paraId="5B592804" w14:textId="77777777" w:rsidR="00A51C9A" w:rsidRPr="00A35BA5" w:rsidRDefault="00A51C9A" w:rsidP="00A51C9A">
      <w:pPr>
        <w:spacing w:after="160" w:line="360" w:lineRule="auto"/>
        <w:ind w:left="567" w:right="567"/>
        <w:jc w:val="both"/>
        <w:rPr>
          <w:rFonts w:ascii="Palatino Linotype" w:hAnsi="Palatino Linotype"/>
          <w:i/>
          <w:lang w:eastAsia="en-US"/>
        </w:rPr>
      </w:pPr>
      <w:r w:rsidRPr="00A35BA5">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A35BA5">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A35BA5">
        <w:rPr>
          <w:rFonts w:ascii="Palatino Linotype" w:hAnsi="Palatino Linotype"/>
          <w:b/>
          <w:i/>
          <w:lang w:eastAsia="en-US"/>
        </w:rPr>
        <w:t>principio de máxima publicidad</w:t>
      </w:r>
      <w:r w:rsidRPr="00A35BA5">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06610BA1" w14:textId="77777777" w:rsidR="00A51C9A" w:rsidRPr="00A35BA5" w:rsidRDefault="00A51C9A" w:rsidP="00A51C9A">
      <w:pPr>
        <w:spacing w:after="160" w:line="360" w:lineRule="auto"/>
        <w:ind w:left="567" w:right="567"/>
        <w:jc w:val="both"/>
        <w:rPr>
          <w:rFonts w:ascii="Palatino Linotype" w:hAnsi="Palatino Linotype"/>
          <w:i/>
          <w:lang w:eastAsia="en-US"/>
        </w:rPr>
      </w:pPr>
      <w:r w:rsidRPr="00A35BA5">
        <w:rPr>
          <w:rFonts w:ascii="Palatino Linotype" w:hAnsi="Palatino Linotype"/>
          <w:i/>
          <w:lang w:eastAsia="en-US"/>
        </w:rPr>
        <w:t>(…)</w:t>
      </w:r>
    </w:p>
    <w:p w14:paraId="5407E1B9" w14:textId="77777777" w:rsidR="00A51C9A" w:rsidRPr="00A35BA5" w:rsidRDefault="00A51C9A" w:rsidP="00A51C9A">
      <w:pPr>
        <w:spacing w:after="160" w:line="360" w:lineRule="auto"/>
        <w:ind w:right="567"/>
        <w:jc w:val="both"/>
        <w:rPr>
          <w:rFonts w:ascii="Palatino Linotype" w:hAnsi="Palatino Linotype"/>
          <w:lang w:eastAsia="en-US"/>
        </w:rPr>
      </w:pPr>
    </w:p>
    <w:p w14:paraId="4D6B65ED" w14:textId="77777777" w:rsidR="00A51C9A" w:rsidRPr="00A35BA5" w:rsidRDefault="00A51C9A" w:rsidP="00A51C9A">
      <w:pPr>
        <w:spacing w:after="160" w:line="360" w:lineRule="auto"/>
        <w:ind w:left="567" w:right="567"/>
        <w:jc w:val="both"/>
        <w:rPr>
          <w:rFonts w:ascii="Palatino Linotype" w:hAnsi="Palatino Linotype"/>
          <w:i/>
          <w:lang w:eastAsia="en-US"/>
        </w:rPr>
      </w:pPr>
      <w:r w:rsidRPr="00A35BA5">
        <w:rPr>
          <w:rFonts w:ascii="Palatino Linotype" w:hAnsi="Palatino Linotype"/>
          <w:i/>
          <w:lang w:eastAsia="en-US"/>
        </w:rPr>
        <w:t>(Énfasis añadido)</w:t>
      </w:r>
    </w:p>
    <w:p w14:paraId="2C320845" w14:textId="77777777" w:rsidR="00A51C9A" w:rsidRPr="00A35BA5" w:rsidRDefault="00A51C9A" w:rsidP="00A51C9A">
      <w:pPr>
        <w:spacing w:line="360" w:lineRule="auto"/>
        <w:jc w:val="both"/>
        <w:rPr>
          <w:rFonts w:ascii="Palatino Linotype" w:hAnsi="Palatino Linotype" w:cs="Arial"/>
        </w:rPr>
      </w:pPr>
    </w:p>
    <w:p w14:paraId="16740A5F" w14:textId="77777777" w:rsidR="00A51C9A" w:rsidRPr="00A35BA5" w:rsidRDefault="00A51C9A" w:rsidP="00A51C9A">
      <w:pPr>
        <w:numPr>
          <w:ilvl w:val="0"/>
          <w:numId w:val="36"/>
        </w:numPr>
        <w:spacing w:after="160" w:line="360" w:lineRule="auto"/>
        <w:ind w:left="0" w:firstLine="0"/>
        <w:jc w:val="both"/>
        <w:rPr>
          <w:rFonts w:ascii="Palatino Linotype" w:hAnsi="Palatino Linotype" w:cs="Arial"/>
        </w:rPr>
      </w:pPr>
      <w:r w:rsidRPr="00A35BA5">
        <w:rPr>
          <w:rFonts w:ascii="Palatino Linotype" w:eastAsia="Calibri" w:hAnsi="Palatino Linotype" w:cs="Arial"/>
          <w:lang w:val="es-MX" w:eastAsia="en-US"/>
        </w:rPr>
        <w:t xml:space="preserve">En ese sentido, no debe de pasar de vista para el </w:t>
      </w:r>
      <w:r w:rsidRPr="00A35BA5">
        <w:rPr>
          <w:rFonts w:ascii="Palatino Linotype" w:eastAsia="Calibri" w:hAnsi="Palatino Linotype" w:cs="Arial"/>
          <w:b/>
          <w:lang w:val="es-MX" w:eastAsia="en-US"/>
        </w:rPr>
        <w:t>SUJETO OBLIGADO</w:t>
      </w:r>
      <w:r w:rsidRPr="00A35BA5">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w:t>
      </w:r>
      <w:r w:rsidRPr="00A35BA5">
        <w:rPr>
          <w:rFonts w:ascii="Palatino Linotype" w:eastAsia="Calibri" w:hAnsi="Palatino Linotype" w:cs="Arial"/>
          <w:lang w:val="es-MX" w:eastAsia="en-US"/>
        </w:rPr>
        <w:lastRenderedPageBreak/>
        <w:t>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7CBEA70A" w14:textId="77777777" w:rsidR="00A51C9A" w:rsidRPr="00A35BA5" w:rsidRDefault="00A51C9A" w:rsidP="00A51C9A">
      <w:pPr>
        <w:spacing w:line="360" w:lineRule="auto"/>
        <w:jc w:val="both"/>
        <w:rPr>
          <w:rFonts w:ascii="Palatino Linotype" w:hAnsi="Palatino Linotype" w:cs="Arial"/>
        </w:rPr>
      </w:pPr>
    </w:p>
    <w:p w14:paraId="391B243E" w14:textId="77777777" w:rsidR="00A51C9A" w:rsidRPr="00A35BA5" w:rsidRDefault="00A51C9A" w:rsidP="00A51C9A">
      <w:pPr>
        <w:spacing w:after="160" w:line="360" w:lineRule="auto"/>
        <w:ind w:left="567" w:right="567"/>
        <w:jc w:val="both"/>
        <w:rPr>
          <w:rFonts w:ascii="Palatino Linotype" w:eastAsia="Calibri" w:hAnsi="Palatino Linotype"/>
          <w:i/>
          <w:lang w:val="es-MX" w:eastAsia="en-US"/>
        </w:rPr>
      </w:pPr>
      <w:r w:rsidRPr="00A35BA5">
        <w:rPr>
          <w:rFonts w:ascii="Palatino Linotype" w:eastAsia="Calibri" w:hAnsi="Palatino Linotype"/>
          <w:i/>
          <w:lang w:val="es-MX" w:eastAsia="en-US"/>
        </w:rPr>
        <w:t>“</w:t>
      </w:r>
      <w:r w:rsidRPr="00A35BA5">
        <w:rPr>
          <w:rFonts w:ascii="Palatino Linotype" w:eastAsia="Calibri" w:hAnsi="Palatino Linotype"/>
          <w:b/>
          <w:i/>
          <w:lang w:val="es-MX" w:eastAsia="en-US"/>
        </w:rPr>
        <w:t>Artículo 8.</w:t>
      </w:r>
      <w:r w:rsidRPr="00A35BA5">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614A30DE" w14:textId="77777777" w:rsidR="00A51C9A" w:rsidRPr="00A35BA5" w:rsidRDefault="00A51C9A" w:rsidP="00A51C9A">
      <w:pPr>
        <w:spacing w:after="160" w:line="360" w:lineRule="auto"/>
        <w:ind w:left="567" w:right="567"/>
        <w:jc w:val="both"/>
        <w:rPr>
          <w:rFonts w:ascii="Palatino Linotype" w:eastAsia="Calibri" w:hAnsi="Palatino Linotype"/>
          <w:i/>
          <w:lang w:val="es-MX" w:eastAsia="en-US"/>
        </w:rPr>
      </w:pPr>
    </w:p>
    <w:p w14:paraId="7641A663" w14:textId="77777777" w:rsidR="00A51C9A" w:rsidRPr="00A35BA5" w:rsidRDefault="00A51C9A" w:rsidP="00A51C9A">
      <w:pPr>
        <w:spacing w:after="160" w:line="360" w:lineRule="auto"/>
        <w:ind w:left="567" w:right="567"/>
        <w:jc w:val="both"/>
        <w:rPr>
          <w:rFonts w:ascii="Palatino Linotype" w:eastAsia="Calibri" w:hAnsi="Palatino Linotype"/>
          <w:i/>
          <w:lang w:val="es-MX" w:eastAsia="en-US"/>
        </w:rPr>
      </w:pPr>
      <w:r w:rsidRPr="00A35BA5">
        <w:rPr>
          <w:rFonts w:ascii="Palatino Linotype" w:eastAsia="Calibri" w:hAnsi="Palatino Linotype"/>
          <w:b/>
          <w:i/>
          <w:lang w:val="es-MX" w:eastAsia="en-US"/>
        </w:rPr>
        <w:t>En la aplicación e interpretación de la presente Ley deberá prevalecer el principio de máxima publicidad,</w:t>
      </w:r>
      <w:r w:rsidRPr="00A35BA5">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4F9919D4" w14:textId="77777777" w:rsidR="00A51C9A" w:rsidRPr="00A35BA5" w:rsidRDefault="00A51C9A" w:rsidP="00A51C9A">
      <w:pPr>
        <w:spacing w:after="160" w:line="360" w:lineRule="auto"/>
        <w:ind w:left="567" w:right="567"/>
        <w:jc w:val="both"/>
        <w:rPr>
          <w:rFonts w:ascii="Palatino Linotype" w:eastAsia="Calibri" w:hAnsi="Palatino Linotype"/>
          <w:i/>
          <w:lang w:val="es-MX" w:eastAsia="en-US"/>
        </w:rPr>
      </w:pPr>
    </w:p>
    <w:p w14:paraId="3F80A937" w14:textId="77777777" w:rsidR="00A51C9A" w:rsidRPr="00A35BA5" w:rsidRDefault="00A51C9A" w:rsidP="00A51C9A">
      <w:pPr>
        <w:spacing w:after="160" w:line="360" w:lineRule="auto"/>
        <w:ind w:left="567" w:right="567"/>
        <w:jc w:val="both"/>
        <w:rPr>
          <w:rFonts w:ascii="Palatino Linotype" w:eastAsia="Calibri" w:hAnsi="Palatino Linotype"/>
          <w:i/>
          <w:lang w:val="es-MX" w:eastAsia="en-US"/>
        </w:rPr>
      </w:pPr>
      <w:r w:rsidRPr="00A35BA5">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45E87C98" w14:textId="77777777" w:rsidR="00A51C9A" w:rsidRPr="00A35BA5" w:rsidRDefault="00A51C9A" w:rsidP="00A51C9A">
      <w:pPr>
        <w:spacing w:after="160" w:line="360" w:lineRule="auto"/>
        <w:ind w:left="567" w:right="567"/>
        <w:jc w:val="both"/>
        <w:rPr>
          <w:rFonts w:ascii="Palatino Linotype" w:eastAsia="Calibri" w:hAnsi="Palatino Linotype"/>
          <w:i/>
          <w:lang w:val="es-MX" w:eastAsia="en-US"/>
        </w:rPr>
      </w:pPr>
      <w:r w:rsidRPr="00A35BA5">
        <w:rPr>
          <w:rFonts w:ascii="Palatino Linotype" w:eastAsia="Calibri" w:hAnsi="Palatino Linotype"/>
          <w:i/>
          <w:lang w:val="es-MX" w:eastAsia="en-US"/>
        </w:rPr>
        <w:t>(Énfasis añadido)</w:t>
      </w:r>
    </w:p>
    <w:p w14:paraId="0300B65A" w14:textId="77777777" w:rsidR="00A51C9A" w:rsidRPr="00A35BA5" w:rsidRDefault="00A51C9A" w:rsidP="00A51C9A">
      <w:pPr>
        <w:spacing w:line="360" w:lineRule="auto"/>
        <w:jc w:val="both"/>
        <w:rPr>
          <w:rFonts w:ascii="Palatino Linotype" w:hAnsi="Palatino Linotype" w:cs="Arial"/>
        </w:rPr>
      </w:pPr>
    </w:p>
    <w:p w14:paraId="4D605A16" w14:textId="77777777" w:rsidR="00A51C9A" w:rsidRPr="00A35BA5" w:rsidRDefault="00A51C9A" w:rsidP="00A51C9A">
      <w:pPr>
        <w:numPr>
          <w:ilvl w:val="0"/>
          <w:numId w:val="36"/>
        </w:numPr>
        <w:spacing w:after="160" w:line="360" w:lineRule="auto"/>
        <w:ind w:left="0" w:firstLine="0"/>
        <w:jc w:val="both"/>
        <w:rPr>
          <w:rFonts w:ascii="Palatino Linotype" w:hAnsi="Palatino Linotype" w:cs="Arial"/>
        </w:rPr>
      </w:pPr>
      <w:r w:rsidRPr="00A35BA5">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046CCB1A" w14:textId="77777777" w:rsidR="00A51C9A" w:rsidRPr="00A35BA5" w:rsidRDefault="00A51C9A" w:rsidP="00A51C9A">
      <w:pPr>
        <w:spacing w:after="160" w:line="360" w:lineRule="auto"/>
        <w:jc w:val="both"/>
        <w:rPr>
          <w:rFonts w:ascii="Palatino Linotype" w:hAnsi="Palatino Linotype" w:cs="Arial"/>
        </w:rPr>
      </w:pPr>
    </w:p>
    <w:p w14:paraId="5CB8450A" w14:textId="77777777" w:rsidR="00A51C9A" w:rsidRPr="00A35BA5" w:rsidRDefault="00A51C9A" w:rsidP="00A51C9A">
      <w:pPr>
        <w:spacing w:before="240" w:after="240" w:line="360" w:lineRule="auto"/>
        <w:ind w:left="540" w:right="738"/>
        <w:contextualSpacing/>
        <w:jc w:val="both"/>
        <w:rPr>
          <w:rFonts w:ascii="Palatino Linotype" w:eastAsia="Calibri" w:hAnsi="Palatino Linotype"/>
          <w:i/>
        </w:rPr>
      </w:pPr>
      <w:r w:rsidRPr="00A35BA5">
        <w:rPr>
          <w:rFonts w:ascii="Palatino Linotype" w:eastAsia="Calibri" w:hAnsi="Palatino Linotype"/>
        </w:rPr>
        <w:t>“</w:t>
      </w:r>
      <w:r w:rsidRPr="00A35BA5">
        <w:rPr>
          <w:rFonts w:ascii="Palatino Linotype" w:eastAsia="Calibri" w:hAnsi="Palatino Linotype"/>
          <w:b/>
          <w:i/>
        </w:rPr>
        <w:t>Artículo 7.</w:t>
      </w:r>
      <w:r w:rsidRPr="00A35BA5">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243D6B00" w14:textId="77777777" w:rsidR="00A51C9A" w:rsidRPr="00A35BA5" w:rsidRDefault="00A51C9A" w:rsidP="00A51C9A">
      <w:pPr>
        <w:spacing w:line="360" w:lineRule="auto"/>
        <w:jc w:val="both"/>
        <w:rPr>
          <w:rFonts w:ascii="Palatino Linotype" w:hAnsi="Palatino Linotype" w:cs="Arial"/>
        </w:rPr>
      </w:pPr>
    </w:p>
    <w:p w14:paraId="633E94B9" w14:textId="77777777" w:rsidR="00A51C9A" w:rsidRPr="00A35BA5" w:rsidRDefault="00A51C9A" w:rsidP="00A51C9A">
      <w:pPr>
        <w:numPr>
          <w:ilvl w:val="0"/>
          <w:numId w:val="36"/>
        </w:numPr>
        <w:spacing w:after="160" w:line="360" w:lineRule="auto"/>
        <w:ind w:left="0" w:firstLine="0"/>
        <w:jc w:val="both"/>
        <w:rPr>
          <w:rFonts w:ascii="Palatino Linotype" w:hAnsi="Palatino Linotype" w:cs="Arial"/>
        </w:rPr>
      </w:pPr>
      <w:r w:rsidRPr="00A35BA5">
        <w:rPr>
          <w:rFonts w:ascii="Palatino Linotype" w:eastAsia="Calibri" w:hAnsi="Palatino Linotype" w:cs="Arial"/>
          <w:bCs/>
          <w:lang w:val="es-MX" w:eastAsia="en-US"/>
        </w:rPr>
        <w:t xml:space="preserve">Además, </w:t>
      </w:r>
      <w:r w:rsidRPr="00A35BA5">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2DC601C" w14:textId="77777777" w:rsidR="00A51C9A" w:rsidRPr="00A35BA5" w:rsidRDefault="00A51C9A" w:rsidP="00A51C9A">
      <w:pPr>
        <w:spacing w:line="360" w:lineRule="auto"/>
        <w:jc w:val="both"/>
        <w:rPr>
          <w:rFonts w:ascii="Palatino Linotype" w:hAnsi="Palatino Linotype" w:cs="Arial"/>
        </w:rPr>
      </w:pPr>
    </w:p>
    <w:p w14:paraId="0B600963" w14:textId="77777777" w:rsidR="00A51C9A" w:rsidRPr="00A35BA5" w:rsidRDefault="00A51C9A" w:rsidP="00A51C9A">
      <w:pPr>
        <w:spacing w:after="160" w:line="360" w:lineRule="auto"/>
        <w:ind w:left="426" w:right="616"/>
        <w:contextualSpacing/>
        <w:jc w:val="both"/>
        <w:rPr>
          <w:rFonts w:ascii="Palatino Linotype" w:hAnsi="Palatino Linotype" w:cs="Arial"/>
          <w:i/>
          <w:lang w:val="es-MX" w:eastAsia="en-US"/>
        </w:rPr>
      </w:pPr>
      <w:r w:rsidRPr="00A35BA5">
        <w:rPr>
          <w:rFonts w:ascii="Palatino Linotype" w:hAnsi="Palatino Linotype" w:cs="Arial"/>
          <w:b/>
          <w:i/>
          <w:lang w:eastAsia="en-US"/>
        </w:rPr>
        <w:t>“Artículo 23.</w:t>
      </w:r>
      <w:r w:rsidRPr="00A35BA5">
        <w:rPr>
          <w:rFonts w:ascii="Palatino Linotype" w:hAnsi="Palatino Linotype" w:cs="Arial"/>
          <w:i/>
          <w:lang w:eastAsia="en-US"/>
        </w:rPr>
        <w:t xml:space="preserve"> Son sujetos obligados a transparentar y permitir el acceso a su información y proteger los datos personales que obren en su poder:”</w:t>
      </w:r>
    </w:p>
    <w:p w14:paraId="7E54CE23" w14:textId="77777777" w:rsidR="00A51C9A" w:rsidRPr="00A35BA5" w:rsidRDefault="00A51C9A" w:rsidP="00A51C9A">
      <w:pPr>
        <w:spacing w:after="160" w:line="360" w:lineRule="auto"/>
        <w:contextualSpacing/>
        <w:jc w:val="both"/>
        <w:rPr>
          <w:rFonts w:ascii="Palatino Linotype" w:eastAsia="MS Mincho" w:hAnsi="Palatino Linotype"/>
          <w:lang w:val="es-MX" w:eastAsia="en-US"/>
        </w:rPr>
      </w:pPr>
    </w:p>
    <w:p w14:paraId="1675173E" w14:textId="77777777" w:rsidR="00A51C9A" w:rsidRPr="00A35BA5" w:rsidRDefault="00A51C9A" w:rsidP="00A51C9A">
      <w:pPr>
        <w:spacing w:before="240" w:after="240" w:line="360" w:lineRule="auto"/>
        <w:ind w:left="567" w:right="616"/>
        <w:contextualSpacing/>
        <w:jc w:val="both"/>
        <w:rPr>
          <w:rFonts w:ascii="Palatino Linotype" w:eastAsia="MS Mincho" w:hAnsi="Palatino Linotype" w:cs="Arial"/>
          <w:lang w:val="es-MX"/>
        </w:rPr>
      </w:pPr>
      <w:r w:rsidRPr="00A35BA5">
        <w:rPr>
          <w:rFonts w:ascii="Palatino Linotype" w:eastAsia="MS Mincho" w:hAnsi="Palatino Linotype" w:cs="Arial"/>
          <w:lang w:val="es-MX"/>
        </w:rPr>
        <w:t>(…)</w:t>
      </w:r>
    </w:p>
    <w:p w14:paraId="25096930" w14:textId="77777777" w:rsidR="00A51C9A" w:rsidRPr="00A35BA5" w:rsidRDefault="00A51C9A" w:rsidP="00A51C9A">
      <w:pPr>
        <w:spacing w:before="240" w:after="240" w:line="360" w:lineRule="auto"/>
        <w:ind w:left="567" w:right="616"/>
        <w:contextualSpacing/>
        <w:jc w:val="both"/>
        <w:rPr>
          <w:rFonts w:ascii="Palatino Linotype" w:eastAsia="MS Mincho" w:hAnsi="Palatino Linotype" w:cs="Arial"/>
          <w:b/>
          <w:i/>
          <w:lang w:val="es-MX"/>
        </w:rPr>
      </w:pPr>
      <w:r w:rsidRPr="00A35BA5">
        <w:rPr>
          <w:rFonts w:ascii="Palatino Linotype" w:eastAsia="MS Mincho" w:hAnsi="Palatino Linotype" w:cs="Arial"/>
          <w:b/>
          <w:i/>
        </w:rPr>
        <w:t>IV. Los ayuntamientos y las dependencias, organismos, órganos y entidades de la administración municipal</w:t>
      </w:r>
      <w:r w:rsidRPr="00A35BA5">
        <w:rPr>
          <w:rFonts w:ascii="Palatino Linotype" w:eastAsia="MS Mincho" w:hAnsi="Palatino Linotype" w:cs="Arial"/>
          <w:b/>
          <w:i/>
          <w:lang w:val="es-MX"/>
        </w:rPr>
        <w:t>;"</w:t>
      </w:r>
    </w:p>
    <w:p w14:paraId="75150ABC" w14:textId="77777777" w:rsidR="00A51C9A" w:rsidRPr="00A35BA5" w:rsidRDefault="00A51C9A" w:rsidP="00A51C9A">
      <w:pPr>
        <w:tabs>
          <w:tab w:val="left" w:pos="851"/>
        </w:tabs>
        <w:spacing w:line="360" w:lineRule="auto"/>
        <w:ind w:left="567" w:right="616"/>
        <w:contextualSpacing/>
        <w:jc w:val="both"/>
        <w:rPr>
          <w:rFonts w:ascii="Palatino Linotype" w:hAnsi="Palatino Linotype" w:cs="Arial"/>
          <w:i/>
          <w:lang w:val="es-MX" w:eastAsia="en-US"/>
        </w:rPr>
      </w:pPr>
      <w:r w:rsidRPr="00A35BA5">
        <w:rPr>
          <w:rFonts w:ascii="Palatino Linotype" w:hAnsi="Palatino Linotype" w:cs="Arial"/>
          <w:i/>
          <w:lang w:val="es-MX" w:eastAsia="en-US"/>
        </w:rPr>
        <w:lastRenderedPageBreak/>
        <w:t>(…)”</w:t>
      </w:r>
    </w:p>
    <w:p w14:paraId="4349C642" w14:textId="77777777" w:rsidR="00A51C9A" w:rsidRPr="00A35BA5" w:rsidRDefault="00A51C9A" w:rsidP="00A51C9A">
      <w:pPr>
        <w:tabs>
          <w:tab w:val="left" w:pos="851"/>
        </w:tabs>
        <w:spacing w:line="360" w:lineRule="auto"/>
        <w:ind w:left="567" w:right="616"/>
        <w:contextualSpacing/>
        <w:jc w:val="both"/>
        <w:rPr>
          <w:rFonts w:ascii="Palatino Linotype" w:hAnsi="Palatino Linotype" w:cs="Arial"/>
          <w:i/>
          <w:lang w:val="es-MX" w:eastAsia="en-US"/>
        </w:rPr>
      </w:pPr>
    </w:p>
    <w:p w14:paraId="0047A47A" w14:textId="5188769E" w:rsidR="00A51C9A" w:rsidRPr="00A35BA5" w:rsidRDefault="00A51C9A" w:rsidP="00A51C9A">
      <w:pPr>
        <w:numPr>
          <w:ilvl w:val="0"/>
          <w:numId w:val="36"/>
        </w:numPr>
        <w:spacing w:after="160" w:line="360" w:lineRule="auto"/>
        <w:ind w:left="0" w:firstLine="0"/>
        <w:jc w:val="both"/>
        <w:rPr>
          <w:rFonts w:ascii="Palatino Linotype" w:hAnsi="Palatino Linotype" w:cs="Arial"/>
        </w:rPr>
      </w:pPr>
      <w:r w:rsidRPr="00A35BA5">
        <w:rPr>
          <w:rFonts w:ascii="Palatino Linotype" w:eastAsia="Calibri" w:hAnsi="Palatino Linotype"/>
          <w:lang w:val="es-ES_tradnl"/>
        </w:rPr>
        <w:t xml:space="preserve">Al tenor de lo anterior, es oportuno establecer que </w:t>
      </w:r>
      <w:r w:rsidR="009810FA" w:rsidRPr="00A35BA5">
        <w:rPr>
          <w:rFonts w:ascii="Palatino Linotype" w:hAnsi="Palatino Linotype"/>
          <w:lang w:eastAsia="es-MX"/>
        </w:rPr>
        <w:t>la fracción III del artículo 94</w:t>
      </w:r>
      <w:r w:rsidRPr="00A35BA5">
        <w:rPr>
          <w:rFonts w:ascii="Palatino Linotype" w:hAnsi="Palatino Linotype"/>
          <w:lang w:eastAsia="es-MX"/>
        </w:rPr>
        <w:t xml:space="preserve"> de la Ley de Transparencia y Acceso a la Información del Estado de México y Municipios, establece que las</w:t>
      </w:r>
      <w:r w:rsidR="009810FA" w:rsidRPr="00A35BA5">
        <w:rPr>
          <w:rFonts w:ascii="Palatino Linotype" w:hAnsi="Palatino Linotype"/>
          <w:lang w:eastAsia="es-MX"/>
        </w:rPr>
        <w:t xml:space="preserve"> actas de las sesiones de cabildo serán públicas</w:t>
      </w:r>
      <w:r w:rsidRPr="00A35BA5">
        <w:rPr>
          <w:rFonts w:ascii="Palatino Linotype" w:hAnsi="Palatino Linotype"/>
          <w:lang w:eastAsia="es-MX"/>
        </w:rPr>
        <w:t>, constituyen una obliga</w:t>
      </w:r>
      <w:r w:rsidR="009810FA" w:rsidRPr="00A35BA5">
        <w:rPr>
          <w:rFonts w:ascii="Palatino Linotype" w:hAnsi="Palatino Linotype"/>
          <w:lang w:eastAsia="es-MX"/>
        </w:rPr>
        <w:t>ción de transparencia específica</w:t>
      </w:r>
      <w:r w:rsidRPr="00A35BA5">
        <w:rPr>
          <w:rFonts w:ascii="Palatino Linotype" w:hAnsi="Palatino Linotype"/>
          <w:lang w:eastAsia="es-MX"/>
        </w:rPr>
        <w:t xml:space="preserve">, como a continuación se observa: </w:t>
      </w:r>
    </w:p>
    <w:p w14:paraId="577D8F45" w14:textId="77777777" w:rsidR="00A51C9A" w:rsidRPr="00A35BA5" w:rsidRDefault="00A51C9A" w:rsidP="00A51C9A">
      <w:pPr>
        <w:spacing w:after="160" w:line="360" w:lineRule="auto"/>
        <w:jc w:val="both"/>
        <w:rPr>
          <w:rFonts w:ascii="Palatino Linotype" w:hAnsi="Palatino Linotype" w:cs="Arial"/>
        </w:rPr>
      </w:pPr>
    </w:p>
    <w:p w14:paraId="06EE37B1" w14:textId="111FA15B" w:rsidR="00A51C9A" w:rsidRPr="00A35BA5" w:rsidRDefault="00A51C9A" w:rsidP="00D7558E">
      <w:pPr>
        <w:spacing w:before="240" w:after="360" w:line="360" w:lineRule="auto"/>
        <w:ind w:left="567" w:right="616"/>
        <w:contextualSpacing/>
        <w:jc w:val="both"/>
        <w:rPr>
          <w:rFonts w:ascii="Palatino Linotype" w:hAnsi="Palatino Linotype"/>
          <w:i/>
        </w:rPr>
      </w:pPr>
      <w:r w:rsidRPr="00A35BA5">
        <w:rPr>
          <w:rFonts w:ascii="Palatino Linotype" w:hAnsi="Palatino Linotype"/>
          <w:i/>
        </w:rPr>
        <w:t>“</w:t>
      </w:r>
      <w:r w:rsidR="00D7558E" w:rsidRPr="00A35BA5">
        <w:rPr>
          <w:rFonts w:ascii="Palatino Linotype" w:hAnsi="Palatino Linotype"/>
          <w:b/>
          <w:i/>
        </w:rPr>
        <w:t>Artículo 94.</w:t>
      </w:r>
      <w:r w:rsidR="00D7558E" w:rsidRPr="00A35BA5">
        <w:rPr>
          <w:rFonts w:ascii="Palatino Linotype" w:hAnsi="Palatino Linotype"/>
          <w:i/>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7BDB3932" w14:textId="77777777" w:rsidR="00A51C9A" w:rsidRPr="00A35BA5" w:rsidRDefault="00A51C9A" w:rsidP="00A51C9A">
      <w:pPr>
        <w:spacing w:before="240" w:after="240" w:line="360" w:lineRule="auto"/>
        <w:ind w:right="616"/>
        <w:contextualSpacing/>
        <w:jc w:val="both"/>
        <w:rPr>
          <w:rFonts w:ascii="Palatino Linotype" w:eastAsia="MS Mincho" w:hAnsi="Palatino Linotype"/>
          <w:i/>
        </w:rPr>
      </w:pPr>
    </w:p>
    <w:p w14:paraId="242E2056" w14:textId="77777777" w:rsidR="00A51C9A" w:rsidRPr="00A35BA5" w:rsidRDefault="00A51C9A" w:rsidP="00A51C9A">
      <w:pPr>
        <w:spacing w:before="240" w:after="240" w:line="360" w:lineRule="auto"/>
        <w:ind w:left="567" w:right="616"/>
        <w:contextualSpacing/>
        <w:jc w:val="both"/>
        <w:rPr>
          <w:rFonts w:ascii="Palatino Linotype" w:eastAsia="MS Mincho" w:hAnsi="Palatino Linotype"/>
          <w:i/>
        </w:rPr>
      </w:pPr>
      <w:r w:rsidRPr="00A35BA5">
        <w:rPr>
          <w:rFonts w:ascii="Palatino Linotype" w:eastAsia="MS Mincho" w:hAnsi="Palatino Linotype"/>
          <w:i/>
        </w:rPr>
        <w:t xml:space="preserve"> (…)</w:t>
      </w:r>
    </w:p>
    <w:p w14:paraId="189B4FBF" w14:textId="77777777" w:rsidR="00A51C9A" w:rsidRPr="00A35BA5" w:rsidRDefault="00A51C9A" w:rsidP="00A51C9A">
      <w:pPr>
        <w:spacing w:before="240" w:after="240" w:line="360" w:lineRule="auto"/>
        <w:ind w:left="567" w:right="616"/>
        <w:contextualSpacing/>
        <w:jc w:val="both"/>
        <w:rPr>
          <w:rFonts w:ascii="Palatino Linotype" w:eastAsia="MS Mincho" w:hAnsi="Palatino Linotype"/>
          <w:i/>
        </w:rPr>
      </w:pPr>
    </w:p>
    <w:p w14:paraId="194F1753" w14:textId="35F31525" w:rsidR="00A51C9A" w:rsidRPr="00A35BA5" w:rsidRDefault="00D7558E" w:rsidP="00D7558E">
      <w:pPr>
        <w:pStyle w:val="Prrafodelista"/>
        <w:numPr>
          <w:ilvl w:val="0"/>
          <w:numId w:val="43"/>
        </w:numPr>
        <w:spacing w:before="240" w:after="240" w:line="360" w:lineRule="auto"/>
        <w:ind w:right="616"/>
        <w:contextualSpacing/>
        <w:jc w:val="both"/>
        <w:rPr>
          <w:rFonts w:ascii="Palatino Linotype" w:eastAsia="MS Mincho" w:hAnsi="Palatino Linotype"/>
          <w:b/>
          <w:i/>
        </w:rPr>
      </w:pPr>
      <w:r w:rsidRPr="00A35BA5">
        <w:rPr>
          <w:rFonts w:ascii="Palatino Linotype" w:eastAsia="MS Mincho" w:hAnsi="Palatino Linotype"/>
          <w:b/>
          <w:i/>
        </w:rPr>
        <w:t>Adicionalmente en el caso de los municipios:</w:t>
      </w:r>
    </w:p>
    <w:p w14:paraId="497EFE43" w14:textId="64AB55CA" w:rsidR="00D7558E" w:rsidRPr="00A35BA5" w:rsidRDefault="00D7558E" w:rsidP="00D7558E">
      <w:pPr>
        <w:spacing w:before="240" w:after="240" w:line="360" w:lineRule="auto"/>
        <w:ind w:left="360" w:right="616"/>
        <w:contextualSpacing/>
        <w:jc w:val="both"/>
        <w:rPr>
          <w:rFonts w:ascii="Palatino Linotype" w:eastAsia="MS Mincho" w:hAnsi="Palatino Linotype"/>
          <w:i/>
        </w:rPr>
      </w:pPr>
      <w:r w:rsidRPr="00A35BA5">
        <w:rPr>
          <w:rFonts w:ascii="Palatino Linotype" w:eastAsia="MS Mincho" w:hAnsi="Palatino Linotype"/>
          <w:i/>
        </w:rPr>
        <w:t>(…)</w:t>
      </w:r>
    </w:p>
    <w:p w14:paraId="1C071F65" w14:textId="77777777" w:rsidR="00D7558E" w:rsidRPr="00A35BA5" w:rsidRDefault="00D7558E" w:rsidP="00D7558E">
      <w:pPr>
        <w:spacing w:before="240" w:after="240" w:line="360" w:lineRule="auto"/>
        <w:ind w:left="360" w:right="616"/>
        <w:contextualSpacing/>
        <w:jc w:val="both"/>
        <w:rPr>
          <w:rFonts w:ascii="Palatino Linotype" w:eastAsia="MS Mincho" w:hAnsi="Palatino Linotype"/>
          <w:i/>
        </w:rPr>
      </w:pPr>
    </w:p>
    <w:p w14:paraId="2E889BD7" w14:textId="77777777" w:rsidR="00D7558E" w:rsidRPr="00A35BA5" w:rsidRDefault="00D7558E" w:rsidP="00D7558E">
      <w:pPr>
        <w:spacing w:before="240" w:after="240" w:line="360" w:lineRule="auto"/>
        <w:ind w:left="360" w:right="616"/>
        <w:contextualSpacing/>
        <w:jc w:val="both"/>
        <w:rPr>
          <w:rFonts w:ascii="Palatino Linotype" w:eastAsia="MS Mincho" w:hAnsi="Palatino Linotype"/>
          <w:i/>
        </w:rPr>
      </w:pPr>
      <w:r w:rsidRPr="00A35BA5">
        <w:rPr>
          <w:rFonts w:ascii="Palatino Linotype" w:eastAsia="MS Mincho" w:hAnsi="Palatino Linotype"/>
          <w:b/>
          <w:i/>
        </w:rPr>
        <w:t>b)</w:t>
      </w:r>
      <w:r w:rsidRPr="00A35BA5">
        <w:rPr>
          <w:rFonts w:ascii="Palatino Linotype" w:eastAsia="MS Mincho" w:hAnsi="Palatino Linotype"/>
          <w:i/>
        </w:rPr>
        <w:t xml:space="preserve"> Las actas de sesiones de cabildo, los controles de asistencia de los integrantes del</w:t>
      </w:r>
    </w:p>
    <w:p w14:paraId="588D2CA6" w14:textId="77777777" w:rsidR="00D7558E" w:rsidRPr="00A35BA5" w:rsidRDefault="00D7558E" w:rsidP="00D7558E">
      <w:pPr>
        <w:spacing w:before="240" w:after="240" w:line="360" w:lineRule="auto"/>
        <w:ind w:left="360" w:right="616"/>
        <w:contextualSpacing/>
        <w:jc w:val="both"/>
        <w:rPr>
          <w:rFonts w:ascii="Palatino Linotype" w:eastAsia="MS Mincho" w:hAnsi="Palatino Linotype"/>
          <w:i/>
        </w:rPr>
      </w:pPr>
      <w:r w:rsidRPr="00A35BA5">
        <w:rPr>
          <w:rFonts w:ascii="Palatino Linotype" w:eastAsia="MS Mincho" w:hAnsi="Palatino Linotype"/>
          <w:i/>
        </w:rPr>
        <w:t>Ayuntamiento a las sesiones de cabildo y el sentido de votación de los miembros del cabildo sobre las iniciativas o acuerdos;</w:t>
      </w:r>
      <w:r w:rsidRPr="00A35BA5">
        <w:rPr>
          <w:rFonts w:ascii="Palatino Linotype" w:eastAsia="MS Mincho" w:hAnsi="Palatino Linotype"/>
          <w:i/>
        </w:rPr>
        <w:cr/>
      </w:r>
    </w:p>
    <w:p w14:paraId="673F1DF2" w14:textId="30B9876D" w:rsidR="00D7558E" w:rsidRPr="00A35BA5" w:rsidRDefault="00D7558E" w:rsidP="00D7558E">
      <w:pPr>
        <w:spacing w:before="240" w:after="240" w:line="360" w:lineRule="auto"/>
        <w:ind w:left="360" w:right="616"/>
        <w:contextualSpacing/>
        <w:jc w:val="both"/>
        <w:rPr>
          <w:rFonts w:ascii="Palatino Linotype" w:eastAsia="MS Mincho" w:hAnsi="Palatino Linotype"/>
          <w:i/>
        </w:rPr>
      </w:pPr>
      <w:r w:rsidRPr="00A35BA5">
        <w:rPr>
          <w:rFonts w:ascii="Palatino Linotype" w:eastAsia="MS Mincho" w:hAnsi="Palatino Linotype"/>
          <w:i/>
        </w:rPr>
        <w:t>(…)</w:t>
      </w:r>
    </w:p>
    <w:p w14:paraId="4903F199" w14:textId="77777777" w:rsidR="00D7558E" w:rsidRPr="00A35BA5" w:rsidRDefault="00D7558E" w:rsidP="00D7558E">
      <w:pPr>
        <w:spacing w:before="240" w:after="240" w:line="360" w:lineRule="auto"/>
        <w:ind w:right="616"/>
        <w:contextualSpacing/>
        <w:jc w:val="both"/>
        <w:rPr>
          <w:rFonts w:ascii="Palatino Linotype" w:eastAsia="MS Mincho" w:hAnsi="Palatino Linotype"/>
          <w:i/>
        </w:rPr>
      </w:pPr>
    </w:p>
    <w:p w14:paraId="7FB80819" w14:textId="77777777" w:rsidR="00A51C9A" w:rsidRPr="00A35BA5" w:rsidRDefault="00A51C9A" w:rsidP="00A51C9A">
      <w:pPr>
        <w:spacing w:before="240" w:after="240" w:line="360" w:lineRule="auto"/>
        <w:ind w:left="567" w:right="616"/>
        <w:contextualSpacing/>
        <w:jc w:val="both"/>
        <w:rPr>
          <w:rFonts w:ascii="Palatino Linotype" w:eastAsia="MS Mincho" w:hAnsi="Palatino Linotype"/>
          <w:i/>
        </w:rPr>
      </w:pPr>
    </w:p>
    <w:p w14:paraId="521B93CD" w14:textId="77777777" w:rsidR="00A51C9A" w:rsidRPr="00A35BA5" w:rsidRDefault="00A51C9A" w:rsidP="00A51C9A">
      <w:pPr>
        <w:spacing w:before="240" w:after="240" w:line="360" w:lineRule="auto"/>
        <w:ind w:left="567" w:right="616"/>
        <w:contextualSpacing/>
        <w:jc w:val="both"/>
        <w:rPr>
          <w:rFonts w:ascii="Palatino Linotype" w:eastAsia="MS Mincho" w:hAnsi="Palatino Linotype"/>
          <w:i/>
        </w:rPr>
      </w:pPr>
      <w:r w:rsidRPr="00A35BA5">
        <w:rPr>
          <w:rFonts w:ascii="Palatino Linotype" w:eastAsia="MS Mincho" w:hAnsi="Palatino Linotype"/>
          <w:i/>
        </w:rPr>
        <w:t>(…)</w:t>
      </w:r>
    </w:p>
    <w:p w14:paraId="25132795" w14:textId="77777777" w:rsidR="00A51C9A" w:rsidRPr="00A35BA5" w:rsidRDefault="00A51C9A" w:rsidP="00A51C9A">
      <w:pPr>
        <w:spacing w:after="160" w:line="360" w:lineRule="auto"/>
        <w:jc w:val="both"/>
        <w:rPr>
          <w:rFonts w:ascii="Palatino Linotype" w:eastAsia="Calibri" w:hAnsi="Palatino Linotype" w:cs="Arial"/>
          <w:i/>
          <w:lang w:val="es-MX"/>
        </w:rPr>
      </w:pPr>
    </w:p>
    <w:p w14:paraId="6AE24C3A" w14:textId="4F3FA9F0" w:rsidR="00A51C9A" w:rsidRPr="00A35BA5" w:rsidRDefault="00A51C9A" w:rsidP="00A51C9A">
      <w:pPr>
        <w:numPr>
          <w:ilvl w:val="0"/>
          <w:numId w:val="36"/>
        </w:numPr>
        <w:tabs>
          <w:tab w:val="left" w:pos="284"/>
          <w:tab w:val="left" w:pos="426"/>
        </w:tabs>
        <w:spacing w:before="240" w:after="240" w:line="360" w:lineRule="auto"/>
        <w:ind w:left="0" w:right="49" w:firstLine="0"/>
        <w:contextualSpacing/>
        <w:jc w:val="both"/>
        <w:rPr>
          <w:rFonts w:ascii="Palatino Linotype" w:hAnsi="Palatino Linotype" w:cs="Arial"/>
        </w:rPr>
      </w:pPr>
      <w:r w:rsidRPr="00A35BA5">
        <w:rPr>
          <w:rFonts w:ascii="Palatino Linotype" w:hAnsi="Palatino Linotype" w:cs="Arial"/>
          <w:lang w:eastAsia="en-US"/>
        </w:rPr>
        <w:t>D</w:t>
      </w:r>
      <w:r w:rsidRPr="00A35BA5">
        <w:rPr>
          <w:rFonts w:ascii="Palatino Linotype" w:hAnsi="Palatino Linotype" w:cs="Arial"/>
          <w:lang w:val="es-ES_tradnl" w:eastAsia="en-US"/>
        </w:rPr>
        <w:t xml:space="preserve">emostrada </w:t>
      </w:r>
      <w:r w:rsidRPr="00A35BA5">
        <w:rPr>
          <w:rFonts w:ascii="Palatino Linotype" w:hAnsi="Palatino Linotype" w:cs="Arial"/>
          <w:lang w:eastAsia="en-US"/>
        </w:rPr>
        <w:t xml:space="preserve">la procedencia del acceso en términos de la Ley de Transparencia Estatal, por </w:t>
      </w:r>
      <w:r w:rsidRPr="00A35BA5">
        <w:rPr>
          <w:rFonts w:ascii="Palatino Linotype" w:hAnsi="Palatino Linotype" w:cs="Arial"/>
        </w:rPr>
        <w:t xml:space="preserve">cuanto hace al requerimiento realizado y la respuesta otorgada </w:t>
      </w:r>
      <w:r w:rsidRPr="00A35BA5">
        <w:rPr>
          <w:rFonts w:ascii="Palatino Linotype" w:hAnsi="Palatino Linotype" w:cs="Arial"/>
          <w:lang w:eastAsia="en-US"/>
        </w:rPr>
        <w:t>es necesario señalar, que,</w:t>
      </w:r>
      <w:r w:rsidRPr="00A35BA5">
        <w:rPr>
          <w:rFonts w:ascii="Palatino Linotype" w:eastAsia="MS Mincho" w:hAnsi="Palatino Linotype"/>
          <w:color w:val="000000" w:themeColor="text1"/>
          <w:lang w:val="es-MX"/>
        </w:rPr>
        <w:t xml:space="preserve"> </w:t>
      </w:r>
      <w:r w:rsidR="00D7558E" w:rsidRPr="00A35BA5">
        <w:rPr>
          <w:rFonts w:ascii="Palatino Linotype" w:eastAsia="MS Mincho" w:hAnsi="Palatino Linotype"/>
          <w:color w:val="000000" w:themeColor="text1"/>
          <w:lang w:val="es-MX"/>
        </w:rPr>
        <w:t xml:space="preserve">la Ley Orgánica Municipal señala que los ayuntamientos sesionaran en cabildo abierto cuando menos bimestralmente, como a continuación se observa:   </w:t>
      </w:r>
    </w:p>
    <w:p w14:paraId="127AE7E7" w14:textId="444CAE72" w:rsidR="00A51C9A" w:rsidRPr="00A35BA5" w:rsidRDefault="00A51C9A" w:rsidP="00A51C9A">
      <w:pPr>
        <w:spacing w:before="240" w:after="360" w:line="360" w:lineRule="auto"/>
        <w:contextualSpacing/>
        <w:jc w:val="both"/>
        <w:rPr>
          <w:rFonts w:ascii="Palatino Linotype" w:eastAsia="MS Mincho" w:hAnsi="Palatino Linotype" w:cs="Arial"/>
          <w:i/>
        </w:rPr>
      </w:pPr>
    </w:p>
    <w:p w14:paraId="4CCD1EF5" w14:textId="5D4C572A" w:rsidR="00A51C9A" w:rsidRPr="00A35BA5" w:rsidRDefault="00A51C9A" w:rsidP="00A51C9A">
      <w:pPr>
        <w:spacing w:before="240" w:after="360" w:line="360" w:lineRule="auto"/>
        <w:contextualSpacing/>
        <w:jc w:val="both"/>
        <w:rPr>
          <w:rFonts w:ascii="Palatino Linotype" w:eastAsia="MS Mincho" w:hAnsi="Palatino Linotype" w:cs="Arial"/>
          <w:i/>
          <w:lang w:val="es-MX"/>
        </w:rPr>
      </w:pPr>
    </w:p>
    <w:p w14:paraId="54B8DC1E" w14:textId="2AA389D5" w:rsidR="00A51C9A" w:rsidRPr="00A35BA5" w:rsidRDefault="000D1E35" w:rsidP="000D1E35">
      <w:pPr>
        <w:spacing w:before="240" w:after="360" w:line="360" w:lineRule="auto"/>
        <w:ind w:left="720" w:right="918"/>
        <w:contextualSpacing/>
        <w:jc w:val="both"/>
        <w:rPr>
          <w:rFonts w:ascii="Palatino Linotype" w:eastAsia="MS Mincho" w:hAnsi="Palatino Linotype" w:cs="Arial"/>
          <w:i/>
        </w:rPr>
      </w:pPr>
      <w:r w:rsidRPr="00A35BA5">
        <w:rPr>
          <w:rFonts w:ascii="Palatino Linotype" w:eastAsia="MS Mincho" w:hAnsi="Palatino Linotype" w:cs="Arial"/>
          <w:b/>
          <w:i/>
        </w:rPr>
        <w:t>“Artículo 28.-</w:t>
      </w:r>
      <w:r w:rsidRPr="00A35BA5">
        <w:rPr>
          <w:rFonts w:ascii="Palatino Linotype" w:eastAsia="MS Mincho" w:hAnsi="Palatino Linotype" w:cs="Arial"/>
          <w:i/>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w:t>
      </w:r>
    </w:p>
    <w:p w14:paraId="4A01777A" w14:textId="4C844A1C" w:rsidR="000D1E35" w:rsidRPr="00A35BA5" w:rsidRDefault="000D1E35" w:rsidP="000D1E35">
      <w:pPr>
        <w:spacing w:before="240" w:after="360" w:line="360" w:lineRule="auto"/>
        <w:ind w:left="720" w:right="918"/>
        <w:contextualSpacing/>
        <w:jc w:val="both"/>
        <w:rPr>
          <w:rFonts w:ascii="Palatino Linotype" w:eastAsia="MS Mincho" w:hAnsi="Palatino Linotype" w:cs="Arial"/>
          <w:i/>
        </w:rPr>
      </w:pPr>
    </w:p>
    <w:p w14:paraId="0A1BF775" w14:textId="6E1A1488" w:rsidR="000D1E35" w:rsidRPr="00A35BA5" w:rsidRDefault="000D1E35" w:rsidP="000D1E35">
      <w:pPr>
        <w:spacing w:before="240" w:after="360" w:line="360" w:lineRule="auto"/>
        <w:ind w:left="720" w:right="918"/>
        <w:contextualSpacing/>
        <w:jc w:val="both"/>
        <w:rPr>
          <w:rFonts w:ascii="Palatino Linotype" w:eastAsia="MS Mincho" w:hAnsi="Palatino Linotype" w:cs="Arial"/>
          <w:i/>
        </w:rPr>
      </w:pPr>
      <w:r w:rsidRPr="00A35BA5">
        <w:rPr>
          <w:rFonts w:ascii="Palatino Linotype" w:eastAsia="MS Mincho" w:hAnsi="Palatino Linotype" w:cs="Arial"/>
          <w:i/>
        </w:rPr>
        <w:t>(…)</w:t>
      </w:r>
    </w:p>
    <w:p w14:paraId="7992A2FC" w14:textId="6BC0BB91" w:rsidR="000D1E35" w:rsidRPr="00A35BA5" w:rsidRDefault="00B13943" w:rsidP="000D1E35">
      <w:pPr>
        <w:spacing w:before="240" w:after="360" w:line="360" w:lineRule="auto"/>
        <w:ind w:left="720" w:right="918"/>
        <w:contextualSpacing/>
        <w:jc w:val="both"/>
        <w:rPr>
          <w:rFonts w:ascii="Palatino Linotype" w:eastAsia="MS Mincho" w:hAnsi="Palatino Linotype" w:cs="Arial"/>
          <w:b/>
          <w:i/>
        </w:rPr>
      </w:pPr>
      <w:r w:rsidRPr="00A35BA5">
        <w:rPr>
          <w:rFonts w:ascii="Palatino Linotype" w:eastAsia="MS Mincho" w:hAnsi="Palatino Linotype" w:cs="Arial"/>
          <w:b/>
          <w:i/>
        </w:rPr>
        <w:t>Los ayuntamientos sesionarán en cabildo abierto cuando menos bimestralmente, y de manera anual, durante el mes de agosto, se realizarán cabildos juveniles.</w:t>
      </w:r>
    </w:p>
    <w:p w14:paraId="5BE8A156" w14:textId="77777777" w:rsidR="00B13943" w:rsidRPr="00A35BA5" w:rsidRDefault="00B13943" w:rsidP="000D1E35">
      <w:pPr>
        <w:spacing w:before="240" w:after="360" w:line="360" w:lineRule="auto"/>
        <w:ind w:left="720" w:right="918"/>
        <w:contextualSpacing/>
        <w:jc w:val="both"/>
        <w:rPr>
          <w:rFonts w:ascii="Palatino Linotype" w:eastAsia="MS Mincho" w:hAnsi="Palatino Linotype" w:cs="Arial"/>
          <w:b/>
          <w:i/>
        </w:rPr>
      </w:pPr>
    </w:p>
    <w:p w14:paraId="43ADDBCF" w14:textId="0B2379D0" w:rsidR="000D1E35" w:rsidRPr="00A35BA5" w:rsidRDefault="000D1E35" w:rsidP="000D1E35">
      <w:pPr>
        <w:spacing w:before="240" w:after="360" w:line="360" w:lineRule="auto"/>
        <w:ind w:left="720" w:right="918"/>
        <w:contextualSpacing/>
        <w:jc w:val="both"/>
        <w:rPr>
          <w:rFonts w:ascii="Palatino Linotype" w:eastAsia="MS Mincho" w:hAnsi="Palatino Linotype" w:cs="Arial"/>
          <w:b/>
          <w:i/>
          <w:lang w:val="es-MX"/>
        </w:rPr>
      </w:pPr>
      <w:r w:rsidRPr="00A35BA5">
        <w:rPr>
          <w:rFonts w:ascii="Palatino Linotype" w:eastAsia="MS Mincho" w:hAnsi="Palatino Linotype" w:cs="Arial"/>
          <w:b/>
          <w:i/>
          <w:lang w:val="es-MX"/>
        </w:rPr>
        <w:t xml:space="preserve">El cabildo abierto son las sesiones que celebra el Ayuntamiento, en las que las personas habitantes involucradas participan </w:t>
      </w:r>
      <w:r w:rsidRPr="00A35BA5">
        <w:rPr>
          <w:rFonts w:ascii="Palatino Linotype" w:eastAsia="MS Mincho" w:hAnsi="Palatino Linotype" w:cs="Arial"/>
          <w:b/>
          <w:i/>
          <w:lang w:val="es-MX"/>
        </w:rPr>
        <w:lastRenderedPageBreak/>
        <w:t>directamente con derecho a voz, pero sin voto, a fin de discutir asuntos de interés y con competencia sobre el mismo.</w:t>
      </w:r>
    </w:p>
    <w:p w14:paraId="7B016D95" w14:textId="5140EB04" w:rsidR="000D1E35" w:rsidRPr="00A35BA5" w:rsidRDefault="000D1E35" w:rsidP="000D1E35">
      <w:pPr>
        <w:spacing w:before="240" w:after="360" w:line="360" w:lineRule="auto"/>
        <w:ind w:left="720" w:right="918"/>
        <w:contextualSpacing/>
        <w:jc w:val="both"/>
        <w:rPr>
          <w:rFonts w:ascii="Palatino Linotype" w:eastAsia="MS Mincho" w:hAnsi="Palatino Linotype" w:cs="Arial"/>
          <w:i/>
          <w:lang w:val="es-MX"/>
        </w:rPr>
      </w:pPr>
    </w:p>
    <w:p w14:paraId="4284E639" w14:textId="71F72B8A" w:rsidR="000D1E35" w:rsidRPr="00A35BA5" w:rsidRDefault="000D1E35" w:rsidP="000D1E35">
      <w:pPr>
        <w:spacing w:before="240" w:after="360" w:line="360" w:lineRule="auto"/>
        <w:ind w:left="720" w:right="918"/>
        <w:contextualSpacing/>
        <w:jc w:val="both"/>
        <w:rPr>
          <w:rFonts w:ascii="Palatino Linotype" w:eastAsia="MS Mincho" w:hAnsi="Palatino Linotype" w:cs="Arial"/>
          <w:i/>
          <w:lang w:val="es-MX"/>
        </w:rPr>
      </w:pPr>
      <w:r w:rsidRPr="00A35BA5">
        <w:rPr>
          <w:rFonts w:ascii="Palatino Linotype" w:eastAsia="MS Mincho" w:hAnsi="Palatino Linotype" w:cs="Arial"/>
          <w:i/>
          <w:lang w:val="es-MX"/>
        </w:rPr>
        <w:t>(…)</w:t>
      </w:r>
    </w:p>
    <w:p w14:paraId="324E464B" w14:textId="77777777" w:rsidR="000D1E35" w:rsidRPr="00A35BA5" w:rsidRDefault="000D1E35" w:rsidP="000D1E35">
      <w:pPr>
        <w:spacing w:before="240" w:after="360" w:line="360" w:lineRule="auto"/>
        <w:ind w:left="720" w:right="918"/>
        <w:contextualSpacing/>
        <w:jc w:val="both"/>
        <w:rPr>
          <w:rFonts w:ascii="Palatino Linotype" w:eastAsia="MS Mincho" w:hAnsi="Palatino Linotype" w:cs="Arial"/>
          <w:i/>
          <w:lang w:val="es-MX"/>
        </w:rPr>
      </w:pPr>
    </w:p>
    <w:p w14:paraId="2B4F8AB5" w14:textId="12B9D186" w:rsidR="000D1E35" w:rsidRPr="00A35BA5" w:rsidRDefault="000D1E35" w:rsidP="000D1E35">
      <w:pPr>
        <w:spacing w:before="240" w:after="360" w:line="360" w:lineRule="auto"/>
        <w:ind w:left="720" w:right="918"/>
        <w:contextualSpacing/>
        <w:jc w:val="both"/>
        <w:rPr>
          <w:rFonts w:ascii="Palatino Linotype" w:eastAsia="MS Mincho" w:hAnsi="Palatino Linotype" w:cs="Arial"/>
          <w:i/>
          <w:lang w:val="es-MX"/>
        </w:rPr>
      </w:pPr>
      <w:r w:rsidRPr="00A35BA5">
        <w:rPr>
          <w:rFonts w:ascii="Palatino Linotype" w:eastAsia="MS Mincho" w:hAnsi="Palatino Linotype" w:cs="Arial"/>
          <w:i/>
          <w:lang w:val="es-MX"/>
        </w:rPr>
        <w:t>El Ayuntamiento deberá emitir una convocatoria pública quince días naturales previos a la celebración del Cabildo abierto o juvenil para que las personas habitantes del municipio que tengan interés se registren como participantes ante la Secretaría del Ayuntamiento</w:t>
      </w:r>
    </w:p>
    <w:p w14:paraId="4E06E755" w14:textId="52EBA83F" w:rsidR="000D1E35" w:rsidRPr="00A35BA5" w:rsidRDefault="000D1E35" w:rsidP="000D1E35">
      <w:pPr>
        <w:spacing w:before="240" w:after="360" w:line="360" w:lineRule="auto"/>
        <w:ind w:left="720" w:right="918"/>
        <w:contextualSpacing/>
        <w:jc w:val="both"/>
        <w:rPr>
          <w:rFonts w:ascii="Palatino Linotype" w:eastAsia="MS Mincho" w:hAnsi="Palatino Linotype" w:cs="Arial"/>
          <w:i/>
          <w:lang w:val="es-MX"/>
        </w:rPr>
      </w:pPr>
    </w:p>
    <w:p w14:paraId="32489633" w14:textId="31B51881" w:rsidR="00B91F2F" w:rsidRPr="00A35BA5" w:rsidRDefault="000D1E35" w:rsidP="000D1E35">
      <w:pPr>
        <w:spacing w:before="240" w:after="360" w:line="360" w:lineRule="auto"/>
        <w:ind w:left="720" w:right="918"/>
        <w:contextualSpacing/>
        <w:jc w:val="both"/>
        <w:rPr>
          <w:rFonts w:ascii="Palatino Linotype" w:eastAsia="MS Mincho" w:hAnsi="Palatino Linotype" w:cs="Arial"/>
          <w:i/>
          <w:lang w:val="es-MX"/>
        </w:rPr>
      </w:pPr>
      <w:r w:rsidRPr="00A35BA5">
        <w:rPr>
          <w:rFonts w:ascii="Palatino Linotype" w:eastAsia="MS Mincho" w:hAnsi="Palatino Linotype" w:cs="Arial"/>
          <w:i/>
          <w:lang w:val="es-MX"/>
        </w:rPr>
        <w:t>(…)</w:t>
      </w:r>
    </w:p>
    <w:p w14:paraId="0FB73E3D" w14:textId="5DE33433" w:rsidR="00EA4173" w:rsidRPr="00A35BA5" w:rsidRDefault="001D60A4" w:rsidP="000C1184">
      <w:pPr>
        <w:pStyle w:val="Ttulo1"/>
        <w:spacing w:line="360" w:lineRule="auto"/>
        <w:rPr>
          <w:rFonts w:ascii="Palatino Linotype" w:eastAsia="MS Mincho" w:hAnsi="Palatino Linotype" w:cs="Times New Roman"/>
          <w:b/>
          <w:color w:val="auto"/>
          <w:sz w:val="24"/>
          <w:szCs w:val="24"/>
          <w:lang w:val="es-ES_tradnl"/>
        </w:rPr>
      </w:pPr>
      <w:bookmarkStart w:id="52" w:name="_Toc113445983"/>
      <w:r w:rsidRPr="00A35BA5">
        <w:rPr>
          <w:rFonts w:ascii="Palatino Linotype" w:hAnsi="Palatino Linotype"/>
          <w:b/>
          <w:color w:val="auto"/>
          <w:sz w:val="24"/>
          <w:szCs w:val="24"/>
        </w:rPr>
        <w:t>IV</w:t>
      </w:r>
      <w:r w:rsidR="00271FC2" w:rsidRPr="00A35BA5">
        <w:rPr>
          <w:rFonts w:ascii="Palatino Linotype" w:hAnsi="Palatino Linotype"/>
          <w:b/>
          <w:color w:val="auto"/>
          <w:sz w:val="24"/>
          <w:szCs w:val="24"/>
        </w:rPr>
        <w:t xml:space="preserve">. </w:t>
      </w:r>
      <w:r w:rsidR="00B91F2F" w:rsidRPr="00A35BA5">
        <w:rPr>
          <w:rFonts w:ascii="Palatino Linotype" w:hAnsi="Palatino Linotype"/>
          <w:b/>
          <w:color w:val="auto"/>
          <w:sz w:val="24"/>
          <w:szCs w:val="24"/>
        </w:rPr>
        <w:t xml:space="preserve">De la </w:t>
      </w:r>
      <w:r w:rsidR="00271FC2" w:rsidRPr="00A35BA5">
        <w:rPr>
          <w:rFonts w:ascii="Palatino Linotype" w:hAnsi="Palatino Linotype"/>
          <w:b/>
          <w:color w:val="auto"/>
          <w:sz w:val="24"/>
          <w:szCs w:val="24"/>
        </w:rPr>
        <w:t>búsqueda e</w:t>
      </w:r>
      <w:r w:rsidR="00DD4779" w:rsidRPr="00A35BA5">
        <w:rPr>
          <w:rFonts w:ascii="Palatino Linotype" w:hAnsi="Palatino Linotype"/>
          <w:b/>
          <w:color w:val="auto"/>
          <w:sz w:val="24"/>
          <w:szCs w:val="24"/>
        </w:rPr>
        <w:t>xhaustiva y la inexistencia de la información.</w:t>
      </w:r>
      <w:bookmarkEnd w:id="52"/>
      <w:r w:rsidR="00DD4779" w:rsidRPr="00A35BA5">
        <w:rPr>
          <w:rFonts w:ascii="Palatino Linotype" w:hAnsi="Palatino Linotype"/>
          <w:b/>
          <w:color w:val="auto"/>
          <w:sz w:val="24"/>
          <w:szCs w:val="24"/>
        </w:rPr>
        <w:t xml:space="preserve"> </w:t>
      </w:r>
    </w:p>
    <w:p w14:paraId="39EE07EE" w14:textId="77777777" w:rsidR="00271FC2" w:rsidRPr="00A35BA5" w:rsidRDefault="00271FC2" w:rsidP="000C1184">
      <w:pPr>
        <w:pStyle w:val="Prrafodelista"/>
        <w:tabs>
          <w:tab w:val="left" w:pos="851"/>
        </w:tabs>
        <w:spacing w:before="240" w:after="240" w:line="360" w:lineRule="auto"/>
        <w:ind w:left="1080" w:right="49"/>
        <w:contextualSpacing/>
        <w:jc w:val="both"/>
        <w:rPr>
          <w:rFonts w:ascii="Palatino Linotype" w:eastAsia="MS Mincho" w:hAnsi="Palatino Linotype"/>
          <w:lang w:val="es-ES_tradnl"/>
        </w:rPr>
      </w:pPr>
    </w:p>
    <w:p w14:paraId="55527D0B" w14:textId="56F1621F" w:rsidR="00CB0565" w:rsidRPr="00A35BA5" w:rsidRDefault="00271FC2" w:rsidP="000C1184">
      <w:pPr>
        <w:pStyle w:val="Prrafodelista"/>
        <w:numPr>
          <w:ilvl w:val="0"/>
          <w:numId w:val="36"/>
        </w:numPr>
        <w:spacing w:before="240" w:after="240" w:line="360" w:lineRule="auto"/>
        <w:ind w:left="0" w:right="49" w:firstLine="0"/>
        <w:contextualSpacing/>
        <w:jc w:val="both"/>
        <w:rPr>
          <w:rFonts w:ascii="Palatino Linotype" w:eastAsia="MS Mincho" w:hAnsi="Palatino Linotype"/>
          <w:lang w:val="es-ES_tradnl"/>
        </w:rPr>
      </w:pPr>
      <w:r w:rsidRPr="00A35BA5">
        <w:rPr>
          <w:rFonts w:ascii="Palatino Linotype" w:eastAsia="MS Mincho" w:hAnsi="Palatino Linotype"/>
          <w:lang w:val="es-ES_tradnl"/>
        </w:rPr>
        <w:t xml:space="preserve">Establecido lo anterior, es pertinente señalar que el </w:t>
      </w:r>
      <w:r w:rsidRPr="00A35BA5">
        <w:rPr>
          <w:rFonts w:ascii="Palatino Linotype" w:eastAsia="MS Mincho" w:hAnsi="Palatino Linotype"/>
          <w:b/>
          <w:lang w:val="es-ES_tradnl"/>
        </w:rPr>
        <w:t>SUJETO OBLIGADO</w:t>
      </w:r>
      <w:r w:rsidR="000D1E35" w:rsidRPr="00A35BA5">
        <w:rPr>
          <w:rFonts w:ascii="Palatino Linotype" w:eastAsia="MS Mincho" w:hAnsi="Palatino Linotype"/>
          <w:lang w:val="es-ES_tradnl"/>
        </w:rPr>
        <w:t xml:space="preserve"> se limitó a señalar la inexistencia de la información</w:t>
      </w:r>
      <w:r w:rsidR="00E8080E" w:rsidRPr="00A35BA5">
        <w:rPr>
          <w:rFonts w:ascii="Palatino Linotype" w:eastAsia="MS Mincho" w:hAnsi="Palatino Linotype"/>
          <w:lang w:val="es-ES_tradnl"/>
        </w:rPr>
        <w:t xml:space="preserve">, no obstante, es necesario precisar </w:t>
      </w:r>
      <w:r w:rsidR="00CB0565" w:rsidRPr="00A35BA5">
        <w:rPr>
          <w:rFonts w:ascii="Palatino Linotype" w:eastAsia="MS Mincho" w:hAnsi="Palatino Linotype"/>
          <w:lang w:val="es-ES_tradnl"/>
        </w:rPr>
        <w:t>que no se desarrolló adecuadamente el proceso de acceso a la información ya que no demostró haber realizado una búsque</w:t>
      </w:r>
      <w:r w:rsidR="000D1E35" w:rsidRPr="00A35BA5">
        <w:rPr>
          <w:rFonts w:ascii="Palatino Linotype" w:eastAsia="MS Mincho" w:hAnsi="Palatino Linotype"/>
          <w:lang w:val="es-ES_tradnl"/>
        </w:rPr>
        <w:t xml:space="preserve">da exhaustiva de la información solicitada. </w:t>
      </w:r>
    </w:p>
    <w:p w14:paraId="1F37B6F8" w14:textId="77777777" w:rsidR="000D1E35" w:rsidRPr="00A35BA5" w:rsidRDefault="000D1E35" w:rsidP="000D1E35">
      <w:pPr>
        <w:pStyle w:val="Prrafodelista"/>
        <w:spacing w:before="240" w:after="240" w:line="360" w:lineRule="auto"/>
        <w:ind w:left="0" w:right="49"/>
        <w:contextualSpacing/>
        <w:jc w:val="both"/>
        <w:rPr>
          <w:rFonts w:ascii="Palatino Linotype" w:eastAsia="MS Mincho" w:hAnsi="Palatino Linotype"/>
          <w:lang w:val="es-ES_tradnl"/>
        </w:rPr>
      </w:pPr>
    </w:p>
    <w:p w14:paraId="4D265075" w14:textId="366A8847" w:rsidR="00DD4779" w:rsidRPr="00A35BA5" w:rsidRDefault="00CB0565" w:rsidP="000C1184">
      <w:pPr>
        <w:pStyle w:val="Prrafodelista"/>
        <w:numPr>
          <w:ilvl w:val="0"/>
          <w:numId w:val="36"/>
        </w:numPr>
        <w:spacing w:before="240" w:after="240" w:line="360" w:lineRule="auto"/>
        <w:ind w:left="0" w:right="49" w:firstLine="0"/>
        <w:contextualSpacing/>
        <w:jc w:val="both"/>
        <w:rPr>
          <w:rFonts w:ascii="Palatino Linotype" w:eastAsia="MS Mincho" w:hAnsi="Palatino Linotype"/>
          <w:lang w:val="es-ES_tradnl"/>
        </w:rPr>
      </w:pPr>
      <w:r w:rsidRPr="00A35BA5">
        <w:rPr>
          <w:rFonts w:ascii="Palatino Linotype" w:eastAsia="MS Mincho" w:hAnsi="Palatino Linotype"/>
          <w:lang w:val="es-ES_tradnl"/>
        </w:rPr>
        <w:t xml:space="preserve">En efecto, </w:t>
      </w:r>
      <w:r w:rsidRPr="00A35BA5">
        <w:rPr>
          <w:rFonts w:ascii="Palatino Linotype" w:eastAsia="MS Mincho" w:hAnsi="Palatino Linotype" w:cs="Arial"/>
          <w:color w:val="000000"/>
          <w:lang w:val="es-MX" w:eastAsia="en-US"/>
        </w:rPr>
        <w:t>el hecho de</w:t>
      </w:r>
      <w:r w:rsidR="00DD4779" w:rsidRPr="00A35BA5">
        <w:rPr>
          <w:rFonts w:ascii="Palatino Linotype" w:eastAsia="MS Mincho" w:hAnsi="Palatino Linotype" w:cs="Arial"/>
          <w:color w:val="000000"/>
          <w:lang w:val="es-MX" w:eastAsia="en-US"/>
        </w:rPr>
        <w:t xml:space="preserve"> no realizar una adecuada búsqueda de la información puede llevar al </w:t>
      </w:r>
      <w:r w:rsidR="00DD4779" w:rsidRPr="00A35BA5">
        <w:rPr>
          <w:rFonts w:ascii="Palatino Linotype" w:eastAsia="MS Mincho" w:hAnsi="Palatino Linotype" w:cs="Arial"/>
          <w:b/>
          <w:color w:val="000000"/>
          <w:lang w:val="es-MX" w:eastAsia="en-US"/>
        </w:rPr>
        <w:t xml:space="preserve">SUJETO OBLIGADO </w:t>
      </w:r>
      <w:r w:rsidR="00DD4779" w:rsidRPr="00A35BA5">
        <w:rPr>
          <w:rFonts w:ascii="Palatino Linotype" w:eastAsia="MS Mincho" w:hAnsi="Palatino Linotype" w:cs="Arial"/>
          <w:color w:val="000000"/>
          <w:lang w:val="es-MX" w:eastAsia="en-US"/>
        </w:rPr>
        <w:t xml:space="preserve">a </w:t>
      </w:r>
      <w:r w:rsidRPr="00A35BA5">
        <w:rPr>
          <w:rFonts w:ascii="Palatino Linotype" w:eastAsia="MS Mincho" w:hAnsi="Palatino Linotype" w:cs="Arial"/>
          <w:b/>
          <w:color w:val="000000"/>
          <w:lang w:val="es-MX" w:eastAsia="en-US"/>
        </w:rPr>
        <w:t>referir deliberadamente la inexistencia de la</w:t>
      </w:r>
      <w:r w:rsidR="005D6831" w:rsidRPr="00A35BA5">
        <w:rPr>
          <w:rFonts w:ascii="Palatino Linotype" w:eastAsia="MS Mincho" w:hAnsi="Palatino Linotype" w:cs="Arial"/>
          <w:b/>
          <w:color w:val="000000"/>
          <w:lang w:val="es-MX" w:eastAsia="en-US"/>
        </w:rPr>
        <w:t xml:space="preserve"> misma</w:t>
      </w:r>
      <w:r w:rsidR="005D6831" w:rsidRPr="00A35BA5">
        <w:rPr>
          <w:rFonts w:ascii="Palatino Linotype" w:eastAsia="MS Mincho" w:hAnsi="Palatino Linotype" w:cs="Arial"/>
          <w:color w:val="000000"/>
          <w:lang w:val="es-MX" w:eastAsia="en-US"/>
        </w:rPr>
        <w:t xml:space="preserve">, en otras palabras, </w:t>
      </w:r>
      <w:r w:rsidR="00DD4779" w:rsidRPr="00A35BA5">
        <w:rPr>
          <w:rFonts w:ascii="Palatino Linotype" w:hAnsi="Palatino Linotype"/>
          <w:color w:val="000000"/>
          <w:lang w:val="es-ES_tradnl" w:eastAsia="es-MX"/>
        </w:rPr>
        <w:t>hablar de información inexistente implica la alta responsabilidad de explicar a la ciudadanía por qué un ente público que tiene la facultad y el deber de generar, poseer o administrar información pública no la tiene.</w:t>
      </w:r>
    </w:p>
    <w:p w14:paraId="02CBF78B" w14:textId="77777777" w:rsidR="00DD4779" w:rsidRPr="00A35BA5" w:rsidRDefault="00DD4779" w:rsidP="000C1184">
      <w:pPr>
        <w:pStyle w:val="Prrafodelista"/>
        <w:spacing w:line="360" w:lineRule="auto"/>
        <w:rPr>
          <w:rFonts w:ascii="Palatino Linotype" w:eastAsia="MS Mincho" w:hAnsi="Palatino Linotype"/>
          <w:lang w:val="es-ES_tradnl"/>
        </w:rPr>
      </w:pPr>
    </w:p>
    <w:p w14:paraId="2F670B79" w14:textId="51ABCAF8" w:rsidR="00DD4779" w:rsidRPr="00A35BA5" w:rsidRDefault="00DD4779" w:rsidP="000C1184">
      <w:pPr>
        <w:pStyle w:val="Prrafodelista"/>
        <w:numPr>
          <w:ilvl w:val="0"/>
          <w:numId w:val="36"/>
        </w:numPr>
        <w:spacing w:before="240" w:after="240" w:line="360" w:lineRule="auto"/>
        <w:ind w:left="0" w:right="49" w:firstLine="0"/>
        <w:contextualSpacing/>
        <w:jc w:val="both"/>
        <w:rPr>
          <w:rFonts w:ascii="Palatino Linotype" w:eastAsia="MS Mincho" w:hAnsi="Palatino Linotype"/>
          <w:lang w:val="es-ES_tradnl"/>
        </w:rPr>
      </w:pPr>
      <w:r w:rsidRPr="00A35BA5">
        <w:rPr>
          <w:rFonts w:ascii="Palatino Linotype" w:eastAsia="MS Mincho" w:hAnsi="Palatino Linotype"/>
          <w:lang w:val="es-ES_tradnl"/>
        </w:rPr>
        <w:t xml:space="preserve">Así, </w:t>
      </w:r>
      <w:r w:rsidRPr="00A35BA5">
        <w:rPr>
          <w:rFonts w:ascii="Palatino Linotype" w:eastAsia="MS Mincho" w:hAnsi="Palatino Linotype" w:cs="Arial"/>
          <w:color w:val="000000"/>
          <w:lang w:val="es-MX" w:eastAsia="en-US"/>
        </w:rPr>
        <w:t xml:space="preserve">el no turnar la solicitud de información a todas las áreas, que de conformidad con sus facultades o atribuciones  pudieran contar la información solicitada, así como no indicar al particular los procedimientos técnicos archivísticos </w:t>
      </w:r>
      <w:r w:rsidR="005D6831" w:rsidRPr="00A35BA5">
        <w:rPr>
          <w:rFonts w:ascii="Palatino Linotype" w:eastAsia="MS Mincho" w:hAnsi="Palatino Linotype" w:cs="Arial"/>
          <w:color w:val="000000"/>
          <w:lang w:val="es-MX" w:eastAsia="en-US"/>
        </w:rPr>
        <w:t xml:space="preserve">empleados para la </w:t>
      </w:r>
      <w:r w:rsidRPr="00A35BA5">
        <w:rPr>
          <w:rFonts w:ascii="Palatino Linotype" w:eastAsia="MS Mincho" w:hAnsi="Palatino Linotype" w:cs="Arial"/>
          <w:color w:val="000000"/>
          <w:lang w:val="es-MX" w:eastAsia="en-US"/>
        </w:rPr>
        <w:t xml:space="preserve"> búsqueda</w:t>
      </w:r>
      <w:r w:rsidR="005D6831" w:rsidRPr="00A35BA5">
        <w:rPr>
          <w:rFonts w:ascii="Palatino Linotype" w:eastAsia="MS Mincho" w:hAnsi="Palatino Linotype" w:cs="Arial"/>
          <w:color w:val="000000"/>
          <w:lang w:val="es-MX" w:eastAsia="en-US"/>
        </w:rPr>
        <w:t xml:space="preserve"> de la información solicitada, </w:t>
      </w:r>
      <w:r w:rsidRPr="00A35BA5">
        <w:rPr>
          <w:rFonts w:ascii="Palatino Linotype" w:eastAsia="MS Mincho" w:hAnsi="Palatino Linotype" w:cs="Arial"/>
          <w:color w:val="000000"/>
          <w:lang w:val="es-MX" w:eastAsia="en-US"/>
        </w:rPr>
        <w:t xml:space="preserve">se traduce en discrecionalidad arbitraria del </w:t>
      </w:r>
      <w:r w:rsidRPr="00A35BA5">
        <w:rPr>
          <w:rFonts w:ascii="Palatino Linotype" w:eastAsia="MS Mincho" w:hAnsi="Palatino Linotype" w:cs="Arial"/>
          <w:b/>
          <w:color w:val="000000"/>
          <w:lang w:val="es-MX" w:eastAsia="en-US"/>
        </w:rPr>
        <w:t>SUJETO OBLIGADO</w:t>
      </w:r>
      <w:r w:rsidRPr="00A35BA5">
        <w:rPr>
          <w:rFonts w:ascii="Palatino Linotype" w:eastAsia="MS Mincho" w:hAnsi="Palatino Linotype" w:cs="Arial"/>
          <w:color w:val="000000"/>
          <w:lang w:val="es-MX" w:eastAsia="en-US"/>
        </w:rPr>
        <w:t>, careciendo de cumplimiento a lo establecido en el artículo 162 de la Ley de Transparencia y Acceso a la Información Pública del Estado de México y Municipios, el cual a la letra dispone lo siguiente:</w:t>
      </w:r>
    </w:p>
    <w:p w14:paraId="1F2FE106" w14:textId="77777777" w:rsidR="00DD4779" w:rsidRPr="00A35BA5" w:rsidRDefault="00DD4779" w:rsidP="000C1184">
      <w:pPr>
        <w:tabs>
          <w:tab w:val="left" w:pos="426"/>
        </w:tabs>
        <w:spacing w:after="160" w:line="360" w:lineRule="auto"/>
        <w:ind w:left="567" w:right="616"/>
        <w:contextualSpacing/>
        <w:jc w:val="both"/>
        <w:rPr>
          <w:rFonts w:ascii="Palatino Linotype" w:eastAsia="MS Mincho" w:hAnsi="Palatino Linotype"/>
          <w:b/>
          <w:i/>
          <w:lang w:val="es-MX" w:eastAsia="en-US"/>
        </w:rPr>
      </w:pPr>
    </w:p>
    <w:p w14:paraId="0AD86246" w14:textId="77777777" w:rsidR="00DD4779" w:rsidRPr="00A35BA5" w:rsidRDefault="00DD4779" w:rsidP="000C1184">
      <w:pPr>
        <w:tabs>
          <w:tab w:val="left" w:pos="426"/>
        </w:tabs>
        <w:spacing w:after="160" w:line="360" w:lineRule="auto"/>
        <w:ind w:left="567" w:right="616"/>
        <w:contextualSpacing/>
        <w:jc w:val="both"/>
        <w:rPr>
          <w:rFonts w:ascii="Palatino Linotype" w:eastAsia="MS Mincho" w:hAnsi="Palatino Linotype"/>
          <w:i/>
          <w:lang w:val="es-MX" w:eastAsia="en-US"/>
        </w:rPr>
      </w:pPr>
      <w:r w:rsidRPr="00A35BA5">
        <w:rPr>
          <w:rFonts w:ascii="Palatino Linotype" w:eastAsia="MS Mincho" w:hAnsi="Palatino Linotype"/>
          <w:b/>
          <w:i/>
          <w:lang w:val="es-MX" w:eastAsia="en-US"/>
        </w:rPr>
        <w:t>“Artículo 162.</w:t>
      </w:r>
      <w:r w:rsidRPr="00A35BA5">
        <w:rPr>
          <w:rFonts w:ascii="Palatino Linotype" w:eastAsia="MS Mincho" w:hAnsi="Palatino Linotype"/>
          <w:i/>
          <w:lang w:val="es-MX" w:eastAsia="en-US"/>
        </w:rPr>
        <w:t xml:space="preserve"> Las unidades de transparencia deberán garantizar que las solicitudes se turnen a todas las Áreas competentes que cuenten con la información o deban tenerla de acuerdo a sus facultades, competencias y funciones, con el objeto de que realicen una</w:t>
      </w:r>
      <w:r w:rsidRPr="00A35BA5">
        <w:rPr>
          <w:rFonts w:ascii="Palatino Linotype" w:eastAsia="MS Mincho" w:hAnsi="Palatino Linotype"/>
          <w:b/>
          <w:i/>
          <w:lang w:val="es-MX" w:eastAsia="en-US"/>
        </w:rPr>
        <w:t xml:space="preserve"> búsqueda exhaustiva</w:t>
      </w:r>
      <w:r w:rsidRPr="00A35BA5">
        <w:rPr>
          <w:rFonts w:ascii="Palatino Linotype" w:eastAsia="MS Mincho" w:hAnsi="Palatino Linotype"/>
          <w:i/>
          <w:lang w:val="es-MX" w:eastAsia="en-US"/>
        </w:rPr>
        <w:t xml:space="preserve"> y razonable de la información solicitada.”</w:t>
      </w:r>
    </w:p>
    <w:p w14:paraId="2A3EC8A9" w14:textId="77777777" w:rsidR="00DD4779" w:rsidRPr="00A35BA5" w:rsidRDefault="00DD4779" w:rsidP="000C1184">
      <w:pPr>
        <w:tabs>
          <w:tab w:val="left" w:pos="426"/>
        </w:tabs>
        <w:spacing w:after="160" w:line="360" w:lineRule="auto"/>
        <w:ind w:left="567" w:right="616"/>
        <w:contextualSpacing/>
        <w:jc w:val="both"/>
        <w:rPr>
          <w:rFonts w:ascii="Palatino Linotype" w:eastAsia="MS Mincho" w:hAnsi="Palatino Linotype"/>
          <w:i/>
          <w:lang w:val="es-MX" w:eastAsia="en-US"/>
        </w:rPr>
      </w:pPr>
    </w:p>
    <w:p w14:paraId="45A4BBD5" w14:textId="77777777" w:rsidR="00DD4779" w:rsidRPr="00A35BA5" w:rsidRDefault="00DD4779" w:rsidP="000C1184">
      <w:pPr>
        <w:tabs>
          <w:tab w:val="left" w:pos="426"/>
        </w:tabs>
        <w:spacing w:after="160" w:line="360" w:lineRule="auto"/>
        <w:ind w:left="567" w:right="616"/>
        <w:contextualSpacing/>
        <w:jc w:val="both"/>
        <w:rPr>
          <w:rFonts w:ascii="Palatino Linotype" w:eastAsia="MS Mincho" w:hAnsi="Palatino Linotype" w:cs="Arial"/>
          <w:color w:val="000000"/>
          <w:lang w:val="es-MX" w:eastAsia="en-US"/>
        </w:rPr>
      </w:pPr>
      <w:r w:rsidRPr="00A35BA5">
        <w:rPr>
          <w:rFonts w:ascii="Palatino Linotype" w:eastAsia="MS Mincho" w:hAnsi="Palatino Linotype"/>
          <w:lang w:val="es-MX" w:eastAsia="en-US"/>
        </w:rPr>
        <w:t>(Énfasis añadido)</w:t>
      </w:r>
    </w:p>
    <w:p w14:paraId="5BC6BC4F" w14:textId="77777777" w:rsidR="00DD4779" w:rsidRPr="00A35BA5" w:rsidRDefault="00DD4779" w:rsidP="000C1184">
      <w:pPr>
        <w:tabs>
          <w:tab w:val="left" w:pos="426"/>
        </w:tabs>
        <w:spacing w:after="160" w:line="360" w:lineRule="auto"/>
        <w:contextualSpacing/>
        <w:jc w:val="both"/>
        <w:rPr>
          <w:rFonts w:ascii="Palatino Linotype" w:eastAsia="MS Mincho" w:hAnsi="Palatino Linotype" w:cs="Arial"/>
          <w:color w:val="000000"/>
          <w:lang w:val="es-MX" w:eastAsia="en-US"/>
        </w:rPr>
      </w:pPr>
    </w:p>
    <w:p w14:paraId="72330C0C" w14:textId="12F72A81" w:rsidR="00DD4779" w:rsidRPr="00A35BA5" w:rsidRDefault="00B13943" w:rsidP="000C1184">
      <w:pPr>
        <w:pStyle w:val="Prrafodelista"/>
        <w:numPr>
          <w:ilvl w:val="0"/>
          <w:numId w:val="36"/>
        </w:numPr>
        <w:tabs>
          <w:tab w:val="left" w:pos="426"/>
        </w:tabs>
        <w:spacing w:after="160" w:line="360" w:lineRule="auto"/>
        <w:ind w:left="-142" w:firstLine="142"/>
        <w:contextualSpacing/>
        <w:jc w:val="both"/>
        <w:rPr>
          <w:rFonts w:ascii="Palatino Linotype" w:eastAsia="MS Mincho" w:hAnsi="Palatino Linotype" w:cs="Arial"/>
          <w:color w:val="000000"/>
          <w:lang w:val="es-MX" w:eastAsia="en-US"/>
        </w:rPr>
      </w:pPr>
      <w:r w:rsidRPr="00A35BA5">
        <w:rPr>
          <w:rFonts w:ascii="Palatino Linotype" w:eastAsia="MS Mincho" w:hAnsi="Palatino Linotype" w:cs="Arial"/>
          <w:color w:val="000000"/>
          <w:lang w:val="es-MX" w:eastAsia="en-US"/>
        </w:rPr>
        <w:t>D</w:t>
      </w:r>
      <w:r w:rsidR="00DD4779" w:rsidRPr="00A35BA5">
        <w:rPr>
          <w:rFonts w:ascii="Palatino Linotype" w:eastAsia="MS Mincho" w:hAnsi="Palatino Linotype" w:cs="Arial"/>
          <w:color w:val="000000"/>
          <w:lang w:val="es-MX" w:eastAsia="en-US"/>
        </w:rPr>
        <w:t>el precepto jurídico se desprende que los Sujetos Obligados tienen el deber de turnar la solicitud de información a todas las áreas o unidades administrativas dond</w:t>
      </w:r>
      <w:r w:rsidR="005D6831" w:rsidRPr="00A35BA5">
        <w:rPr>
          <w:rFonts w:ascii="Palatino Linotype" w:eastAsia="MS Mincho" w:hAnsi="Palatino Linotype" w:cs="Arial"/>
          <w:color w:val="000000"/>
          <w:lang w:val="es-MX" w:eastAsia="en-US"/>
        </w:rPr>
        <w:t>e pudiera obrar la información para que estas procedan a</w:t>
      </w:r>
      <w:r w:rsidR="00DD4779" w:rsidRPr="00A35BA5">
        <w:rPr>
          <w:rFonts w:ascii="Palatino Linotype" w:eastAsia="MS Mincho" w:hAnsi="Palatino Linotype" w:cs="Arial"/>
          <w:color w:val="000000"/>
          <w:lang w:val="es-MX" w:eastAsia="en-US"/>
        </w:rPr>
        <w:t xml:space="preserve"> fin de realizar la búsqueda exhaustiva y razonable de la misma, lo cual según lo que se advierte no ocurrió y llevó al sujeto obligado emitir una respuesta</w:t>
      </w:r>
      <w:r w:rsidR="005D6831" w:rsidRPr="00A35BA5">
        <w:rPr>
          <w:rFonts w:ascii="Palatino Linotype" w:eastAsia="MS Mincho" w:hAnsi="Palatino Linotype" w:cs="Arial"/>
          <w:color w:val="000000"/>
          <w:lang w:val="es-MX" w:eastAsia="en-US"/>
        </w:rPr>
        <w:t xml:space="preserve"> en la cual se presume </w:t>
      </w:r>
      <w:r w:rsidR="00E23300" w:rsidRPr="00A35BA5">
        <w:rPr>
          <w:rFonts w:ascii="Palatino Linotype" w:eastAsia="MS Mincho" w:hAnsi="Palatino Linotype" w:cs="Arial"/>
          <w:color w:val="000000"/>
          <w:lang w:val="es-MX" w:eastAsia="en-US"/>
        </w:rPr>
        <w:t>la inexistencia</w:t>
      </w:r>
      <w:r w:rsidR="00DD4779" w:rsidRPr="00A35BA5">
        <w:rPr>
          <w:rFonts w:ascii="Palatino Linotype" w:eastAsia="MS Mincho" w:hAnsi="Palatino Linotype" w:cs="Arial"/>
          <w:color w:val="000000"/>
          <w:lang w:val="es-MX" w:eastAsia="en-US"/>
        </w:rPr>
        <w:t xml:space="preserve">, </w:t>
      </w:r>
      <w:r w:rsidR="005D6831" w:rsidRPr="00A35BA5">
        <w:rPr>
          <w:rFonts w:ascii="Palatino Linotype" w:eastAsia="MS Mincho" w:hAnsi="Palatino Linotype" w:cs="Arial"/>
          <w:color w:val="000000"/>
          <w:lang w:val="es-MX" w:eastAsia="en-US"/>
        </w:rPr>
        <w:t>en ese sentido</w:t>
      </w:r>
      <w:r w:rsidR="00E23300" w:rsidRPr="00A35BA5">
        <w:rPr>
          <w:rFonts w:ascii="Palatino Linotype" w:eastAsia="MS Mincho" w:hAnsi="Palatino Linotype" w:cs="Arial"/>
          <w:color w:val="000000"/>
          <w:lang w:val="es-MX" w:eastAsia="en-US"/>
        </w:rPr>
        <w:t xml:space="preserve">, es oportuno señalar que la ya señalada </w:t>
      </w:r>
      <w:r w:rsidR="00E23300" w:rsidRPr="00A35BA5">
        <w:rPr>
          <w:rFonts w:ascii="Palatino Linotype" w:eastAsia="MS Mincho" w:hAnsi="Palatino Linotype" w:cs="Arial"/>
          <w:b/>
          <w:color w:val="000000"/>
          <w:lang w:val="es-MX" w:eastAsia="en-US"/>
        </w:rPr>
        <w:t>Ley Orgánica Municipal</w:t>
      </w:r>
      <w:r w:rsidR="00E23300" w:rsidRPr="00A35BA5">
        <w:rPr>
          <w:rFonts w:ascii="Palatino Linotype" w:eastAsia="MS Mincho" w:hAnsi="Palatino Linotype" w:cs="Arial"/>
          <w:color w:val="000000"/>
          <w:lang w:val="es-MX" w:eastAsia="en-US"/>
        </w:rPr>
        <w:t xml:space="preserve"> establece </w:t>
      </w:r>
      <w:r w:rsidR="00DD4779" w:rsidRPr="00A35BA5">
        <w:rPr>
          <w:rFonts w:ascii="Palatino Linotype" w:eastAsia="MS Mincho" w:hAnsi="Palatino Linotype" w:cs="Arial"/>
          <w:color w:val="000000"/>
          <w:lang w:val="es-MX" w:eastAsia="en-US"/>
        </w:rPr>
        <w:t xml:space="preserve">las </w:t>
      </w:r>
      <w:r w:rsidR="00DD4779" w:rsidRPr="00A35BA5">
        <w:rPr>
          <w:rFonts w:ascii="Palatino Linotype" w:eastAsia="MS Mincho" w:hAnsi="Palatino Linotype" w:cs="Arial"/>
          <w:color w:val="000000"/>
          <w:lang w:val="es-MX" w:eastAsia="en-US"/>
        </w:rPr>
        <w:lastRenderedPageBreak/>
        <w:t xml:space="preserve">facultades del </w:t>
      </w:r>
      <w:r w:rsidR="00E23300" w:rsidRPr="00A35BA5">
        <w:rPr>
          <w:rFonts w:ascii="Palatino Linotype" w:eastAsia="MS Mincho" w:hAnsi="Palatino Linotype" w:cs="Arial"/>
          <w:color w:val="000000"/>
          <w:lang w:val="es-MX" w:eastAsia="en-US"/>
        </w:rPr>
        <w:t xml:space="preserve">Presidente Municipal y el Secretario del Ayuntamiento </w:t>
      </w:r>
      <w:r w:rsidR="002E76D5" w:rsidRPr="00A35BA5">
        <w:rPr>
          <w:rFonts w:ascii="Palatino Linotype" w:eastAsia="MS Mincho" w:hAnsi="Palatino Linotype" w:cs="Arial"/>
          <w:color w:val="000000"/>
          <w:lang w:val="es-MX" w:eastAsia="en-US"/>
        </w:rPr>
        <w:t xml:space="preserve">para </w:t>
      </w:r>
      <w:r w:rsidR="00E23300" w:rsidRPr="00A35BA5">
        <w:rPr>
          <w:rFonts w:ascii="Palatino Linotype" w:eastAsia="MS Mincho" w:hAnsi="Palatino Linotype" w:cs="Arial"/>
          <w:color w:val="000000"/>
          <w:lang w:val="es-MX" w:eastAsia="en-US"/>
        </w:rPr>
        <w:t>convocar a sesiones de cabildo</w:t>
      </w:r>
      <w:r w:rsidR="00DD4779" w:rsidRPr="00A35BA5">
        <w:rPr>
          <w:rFonts w:ascii="Palatino Linotype" w:eastAsia="MS Mincho" w:hAnsi="Palatino Linotype" w:cs="Arial"/>
          <w:color w:val="000000"/>
          <w:lang w:val="es-MX" w:eastAsia="en-US"/>
        </w:rPr>
        <w:t xml:space="preserve">, como a continuación se observa: </w:t>
      </w:r>
    </w:p>
    <w:p w14:paraId="61DBAD7E" w14:textId="77777777" w:rsidR="00B13943" w:rsidRPr="00A35BA5" w:rsidRDefault="00B13943" w:rsidP="00B13943">
      <w:pPr>
        <w:pStyle w:val="Prrafodelista"/>
        <w:tabs>
          <w:tab w:val="left" w:pos="426"/>
        </w:tabs>
        <w:spacing w:after="160" w:line="360" w:lineRule="auto"/>
        <w:ind w:left="0"/>
        <w:contextualSpacing/>
        <w:jc w:val="both"/>
        <w:rPr>
          <w:rFonts w:ascii="Palatino Linotype" w:eastAsia="MS Mincho" w:hAnsi="Palatino Linotype" w:cs="Arial"/>
          <w:color w:val="000000"/>
          <w:lang w:val="es-MX" w:eastAsia="en-US"/>
        </w:rPr>
      </w:pPr>
    </w:p>
    <w:p w14:paraId="5007460C" w14:textId="0EF945F6" w:rsidR="00E23300" w:rsidRPr="00A35BA5" w:rsidRDefault="00E23300" w:rsidP="00E23300">
      <w:pPr>
        <w:tabs>
          <w:tab w:val="left" w:pos="426"/>
        </w:tabs>
        <w:spacing w:after="160" w:line="360" w:lineRule="auto"/>
        <w:ind w:left="720" w:right="918"/>
        <w:contextualSpacing/>
        <w:jc w:val="both"/>
        <w:rPr>
          <w:rFonts w:ascii="Palatino Linotype" w:eastAsia="MS Mincho" w:hAnsi="Palatino Linotype" w:cs="Arial"/>
          <w:i/>
          <w:color w:val="000000"/>
          <w:lang w:eastAsia="en-US"/>
        </w:rPr>
      </w:pPr>
      <w:r w:rsidRPr="00A35BA5">
        <w:rPr>
          <w:rFonts w:ascii="Palatino Linotype" w:eastAsia="MS Mincho" w:hAnsi="Palatino Linotype" w:cs="Arial"/>
          <w:i/>
          <w:color w:val="000000"/>
          <w:lang w:eastAsia="en-US"/>
        </w:rPr>
        <w:t>“</w:t>
      </w:r>
      <w:r w:rsidRPr="00A35BA5">
        <w:rPr>
          <w:rFonts w:ascii="Palatino Linotype" w:eastAsia="MS Mincho" w:hAnsi="Palatino Linotype" w:cs="Arial"/>
          <w:b/>
          <w:i/>
          <w:color w:val="000000"/>
          <w:lang w:eastAsia="en-US"/>
        </w:rPr>
        <w:t>Artículo 48.- El presidente municipal</w:t>
      </w:r>
      <w:r w:rsidRPr="00A35BA5">
        <w:rPr>
          <w:rFonts w:ascii="Palatino Linotype" w:eastAsia="MS Mincho" w:hAnsi="Palatino Linotype" w:cs="Arial"/>
          <w:i/>
          <w:color w:val="000000"/>
          <w:lang w:eastAsia="en-US"/>
        </w:rPr>
        <w:t xml:space="preserve"> tiene las siguientes atribuciones:</w:t>
      </w:r>
    </w:p>
    <w:p w14:paraId="100D6637" w14:textId="77777777" w:rsidR="00E23300" w:rsidRPr="00A35BA5" w:rsidRDefault="00E23300" w:rsidP="00E23300">
      <w:pPr>
        <w:tabs>
          <w:tab w:val="left" w:pos="426"/>
        </w:tabs>
        <w:spacing w:after="160" w:line="360" w:lineRule="auto"/>
        <w:ind w:left="720" w:right="918"/>
        <w:contextualSpacing/>
        <w:jc w:val="both"/>
        <w:rPr>
          <w:rFonts w:ascii="Palatino Linotype" w:eastAsia="MS Mincho" w:hAnsi="Palatino Linotype" w:cs="Arial"/>
          <w:i/>
          <w:color w:val="000000"/>
          <w:lang w:eastAsia="en-US"/>
        </w:rPr>
      </w:pPr>
    </w:p>
    <w:p w14:paraId="65B781F5" w14:textId="13049685" w:rsidR="002E76D5" w:rsidRPr="00A35BA5" w:rsidRDefault="00E23300" w:rsidP="00E23300">
      <w:pPr>
        <w:tabs>
          <w:tab w:val="left" w:pos="426"/>
        </w:tabs>
        <w:spacing w:after="160" w:line="360" w:lineRule="auto"/>
        <w:ind w:left="720" w:right="918"/>
        <w:contextualSpacing/>
        <w:jc w:val="both"/>
        <w:rPr>
          <w:rFonts w:ascii="Palatino Linotype" w:eastAsia="MS Mincho" w:hAnsi="Palatino Linotype" w:cs="Arial"/>
          <w:i/>
          <w:color w:val="000000"/>
          <w:lang w:val="es-MX" w:eastAsia="en-US"/>
        </w:rPr>
      </w:pPr>
      <w:r w:rsidRPr="00A35BA5">
        <w:rPr>
          <w:rFonts w:ascii="Palatino Linotype" w:eastAsia="MS Mincho" w:hAnsi="Palatino Linotype" w:cs="Arial"/>
          <w:i/>
          <w:color w:val="000000"/>
          <w:lang w:eastAsia="en-US"/>
        </w:rPr>
        <w:t>(…)</w:t>
      </w:r>
    </w:p>
    <w:p w14:paraId="29C82C5A" w14:textId="29F7682F" w:rsidR="00E23300" w:rsidRPr="00A35BA5" w:rsidRDefault="00E23300" w:rsidP="00E23300">
      <w:pPr>
        <w:pStyle w:val="Prrafodelista"/>
        <w:tabs>
          <w:tab w:val="left" w:pos="426"/>
        </w:tabs>
        <w:spacing w:after="160" w:line="360" w:lineRule="auto"/>
        <w:ind w:left="720" w:right="918"/>
        <w:contextualSpacing/>
        <w:jc w:val="both"/>
        <w:rPr>
          <w:rFonts w:ascii="Palatino Linotype" w:eastAsia="MS Mincho" w:hAnsi="Palatino Linotype" w:cs="Arial"/>
          <w:b/>
          <w:i/>
          <w:color w:val="000000"/>
          <w:lang w:eastAsia="en-US"/>
        </w:rPr>
      </w:pPr>
      <w:r w:rsidRPr="00A35BA5">
        <w:rPr>
          <w:rFonts w:ascii="Palatino Linotype" w:eastAsia="MS Mincho" w:hAnsi="Palatino Linotype" w:cs="Arial"/>
          <w:b/>
          <w:i/>
          <w:color w:val="000000"/>
          <w:lang w:eastAsia="en-US"/>
        </w:rPr>
        <w:t>V. Convocar a sesiones ordinarias y extraordinarias a los integrantes del ayuntamiento;</w:t>
      </w:r>
    </w:p>
    <w:p w14:paraId="13649F81" w14:textId="017FADB1" w:rsidR="00E23300" w:rsidRPr="00A35BA5" w:rsidRDefault="00E23300" w:rsidP="00E23300">
      <w:pPr>
        <w:pStyle w:val="Prrafodelista"/>
        <w:tabs>
          <w:tab w:val="left" w:pos="426"/>
        </w:tabs>
        <w:spacing w:after="160" w:line="360" w:lineRule="auto"/>
        <w:ind w:left="720" w:right="918"/>
        <w:contextualSpacing/>
        <w:jc w:val="both"/>
        <w:rPr>
          <w:rFonts w:ascii="Palatino Linotype" w:eastAsia="MS Mincho" w:hAnsi="Palatino Linotype" w:cs="Arial"/>
          <w:i/>
          <w:color w:val="000000"/>
          <w:lang w:eastAsia="en-US"/>
        </w:rPr>
      </w:pPr>
      <w:r w:rsidRPr="00A35BA5">
        <w:rPr>
          <w:rFonts w:ascii="Palatino Linotype" w:eastAsia="MS Mincho" w:hAnsi="Palatino Linotype" w:cs="Arial"/>
          <w:i/>
          <w:color w:val="000000"/>
          <w:lang w:eastAsia="en-US"/>
        </w:rPr>
        <w:t>(…)</w:t>
      </w:r>
    </w:p>
    <w:p w14:paraId="1A37182D" w14:textId="6D542F8B" w:rsidR="00E23300" w:rsidRPr="00A35BA5" w:rsidRDefault="00E23300" w:rsidP="00E23300">
      <w:pPr>
        <w:pStyle w:val="Prrafodelista"/>
        <w:tabs>
          <w:tab w:val="left" w:pos="426"/>
        </w:tabs>
        <w:spacing w:after="160" w:line="360" w:lineRule="auto"/>
        <w:ind w:left="720" w:right="918"/>
        <w:contextualSpacing/>
        <w:jc w:val="both"/>
        <w:rPr>
          <w:rFonts w:ascii="Palatino Linotype" w:eastAsia="MS Mincho" w:hAnsi="Palatino Linotype" w:cs="Arial"/>
          <w:i/>
          <w:color w:val="000000"/>
          <w:lang w:eastAsia="en-US"/>
        </w:rPr>
      </w:pPr>
    </w:p>
    <w:p w14:paraId="51B0E48D" w14:textId="40A6DE15" w:rsidR="00E23300" w:rsidRPr="00A35BA5" w:rsidRDefault="00E23300" w:rsidP="00E23300">
      <w:pPr>
        <w:pStyle w:val="Prrafodelista"/>
        <w:tabs>
          <w:tab w:val="left" w:pos="426"/>
        </w:tabs>
        <w:spacing w:after="160" w:line="360" w:lineRule="auto"/>
        <w:ind w:left="720" w:right="918"/>
        <w:contextualSpacing/>
        <w:jc w:val="both"/>
        <w:rPr>
          <w:rFonts w:ascii="Palatino Linotype" w:eastAsia="MS Mincho" w:hAnsi="Palatino Linotype" w:cs="Arial"/>
          <w:i/>
          <w:color w:val="000000"/>
          <w:lang w:eastAsia="en-US"/>
        </w:rPr>
      </w:pPr>
      <w:r w:rsidRPr="00A35BA5">
        <w:rPr>
          <w:rFonts w:ascii="Palatino Linotype" w:eastAsia="MS Mincho" w:hAnsi="Palatino Linotype" w:cs="Arial"/>
          <w:b/>
          <w:i/>
          <w:color w:val="000000"/>
          <w:lang w:eastAsia="en-US"/>
        </w:rPr>
        <w:t>Artículo 91.-</w:t>
      </w:r>
      <w:r w:rsidRPr="00A35BA5">
        <w:rPr>
          <w:rFonts w:ascii="Palatino Linotype" w:eastAsia="MS Mincho" w:hAnsi="Palatino Linotype" w:cs="Arial"/>
          <w:i/>
          <w:color w:val="000000"/>
          <w:lang w:eastAsia="en-US"/>
        </w:rPr>
        <w:t xml:space="preserve"> </w:t>
      </w:r>
      <w:r w:rsidRPr="00A35BA5">
        <w:rPr>
          <w:rFonts w:ascii="Palatino Linotype" w:eastAsia="MS Mincho" w:hAnsi="Palatino Linotype" w:cs="Arial"/>
          <w:b/>
          <w:i/>
          <w:color w:val="000000"/>
          <w:lang w:eastAsia="en-US"/>
        </w:rPr>
        <w:t>La Secretaría del Ayuntamiento</w:t>
      </w:r>
      <w:r w:rsidRPr="00A35BA5">
        <w:rPr>
          <w:rFonts w:ascii="Palatino Linotype" w:eastAsia="MS Mincho" w:hAnsi="Palatino Linotype" w:cs="Arial"/>
          <w:i/>
          <w:color w:val="000000"/>
          <w:lang w:eastAsia="en-US"/>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CA29DFA" w14:textId="2A02EBAC" w:rsidR="00E23300" w:rsidRPr="00A35BA5" w:rsidRDefault="00E23300" w:rsidP="00E23300">
      <w:pPr>
        <w:pStyle w:val="Prrafodelista"/>
        <w:tabs>
          <w:tab w:val="left" w:pos="426"/>
        </w:tabs>
        <w:spacing w:after="160" w:line="360" w:lineRule="auto"/>
        <w:ind w:left="720" w:right="918"/>
        <w:contextualSpacing/>
        <w:jc w:val="both"/>
        <w:rPr>
          <w:rFonts w:ascii="Palatino Linotype" w:eastAsia="MS Mincho" w:hAnsi="Palatino Linotype" w:cs="Arial"/>
          <w:i/>
          <w:color w:val="000000"/>
          <w:lang w:eastAsia="en-US"/>
        </w:rPr>
      </w:pPr>
    </w:p>
    <w:p w14:paraId="267623E5" w14:textId="77777777" w:rsidR="00E23300" w:rsidRPr="00A35BA5" w:rsidRDefault="00E23300" w:rsidP="00E23300">
      <w:pPr>
        <w:pStyle w:val="Prrafodelista"/>
        <w:tabs>
          <w:tab w:val="left" w:pos="426"/>
        </w:tabs>
        <w:spacing w:after="160" w:line="360" w:lineRule="auto"/>
        <w:ind w:left="720" w:right="918"/>
        <w:contextualSpacing/>
        <w:jc w:val="both"/>
        <w:rPr>
          <w:rFonts w:ascii="Palatino Linotype" w:eastAsia="MS Mincho" w:hAnsi="Palatino Linotype" w:cs="Arial"/>
          <w:i/>
          <w:color w:val="000000"/>
          <w:lang w:eastAsia="en-US"/>
        </w:rPr>
      </w:pPr>
      <w:r w:rsidRPr="00A35BA5">
        <w:rPr>
          <w:rFonts w:ascii="Palatino Linotype" w:eastAsia="MS Mincho" w:hAnsi="Palatino Linotype" w:cs="Arial"/>
          <w:i/>
          <w:color w:val="000000"/>
          <w:lang w:eastAsia="en-US"/>
        </w:rPr>
        <w:t>I. Asistir a las sesiones del ayuntamiento y levantar las actas correspondientes;</w:t>
      </w:r>
    </w:p>
    <w:p w14:paraId="19CEC7D3" w14:textId="77777777" w:rsidR="00E23300" w:rsidRPr="00A35BA5" w:rsidRDefault="00E23300" w:rsidP="00E23300">
      <w:pPr>
        <w:pStyle w:val="Prrafodelista"/>
        <w:tabs>
          <w:tab w:val="left" w:pos="426"/>
        </w:tabs>
        <w:spacing w:after="160" w:line="360" w:lineRule="auto"/>
        <w:ind w:left="720" w:right="918"/>
        <w:contextualSpacing/>
        <w:jc w:val="both"/>
        <w:rPr>
          <w:rFonts w:ascii="Palatino Linotype" w:eastAsia="MS Mincho" w:hAnsi="Palatino Linotype" w:cs="Arial"/>
          <w:b/>
          <w:i/>
          <w:color w:val="000000"/>
          <w:lang w:eastAsia="en-US"/>
        </w:rPr>
      </w:pPr>
      <w:r w:rsidRPr="00A35BA5">
        <w:rPr>
          <w:rFonts w:ascii="Palatino Linotype" w:eastAsia="MS Mincho" w:hAnsi="Palatino Linotype" w:cs="Arial"/>
          <w:b/>
          <w:i/>
          <w:color w:val="000000"/>
          <w:lang w:eastAsia="en-US"/>
        </w:rPr>
        <w:t xml:space="preserve">II. Emitir los citatorios para la celebración de las sesiones de cabildo, convocadas legalmente; </w:t>
      </w:r>
    </w:p>
    <w:p w14:paraId="2B0CDC8B" w14:textId="77777777" w:rsidR="00E23300" w:rsidRPr="00A35BA5" w:rsidRDefault="00E23300" w:rsidP="00E23300">
      <w:pPr>
        <w:pStyle w:val="Prrafodelista"/>
        <w:tabs>
          <w:tab w:val="left" w:pos="426"/>
        </w:tabs>
        <w:spacing w:after="160" w:line="360" w:lineRule="auto"/>
        <w:ind w:left="720" w:right="918"/>
        <w:contextualSpacing/>
        <w:jc w:val="both"/>
        <w:rPr>
          <w:rFonts w:ascii="Palatino Linotype" w:eastAsia="MS Mincho" w:hAnsi="Palatino Linotype" w:cs="Arial"/>
          <w:i/>
          <w:color w:val="000000"/>
          <w:lang w:eastAsia="en-US"/>
        </w:rPr>
      </w:pPr>
      <w:r w:rsidRPr="00A35BA5">
        <w:rPr>
          <w:rFonts w:ascii="Palatino Linotype" w:eastAsia="MS Mincho" w:hAnsi="Palatino Linotype" w:cs="Arial"/>
          <w:i/>
          <w:color w:val="000000"/>
          <w:lang w:eastAsia="en-US"/>
        </w:rPr>
        <w:t xml:space="preserve">III. Dar cuenta en la primera sesión de cada mes, del número y contenido de los expedientes pasados a comisión, con mención de los que hayan sido resueltos y de los pendientes; </w:t>
      </w:r>
    </w:p>
    <w:p w14:paraId="3A2E81CB" w14:textId="77777777" w:rsidR="00E23300" w:rsidRPr="00A35BA5" w:rsidRDefault="00E23300" w:rsidP="00E23300">
      <w:pPr>
        <w:pStyle w:val="Prrafodelista"/>
        <w:tabs>
          <w:tab w:val="left" w:pos="426"/>
        </w:tabs>
        <w:spacing w:after="160" w:line="360" w:lineRule="auto"/>
        <w:ind w:left="720" w:right="918"/>
        <w:contextualSpacing/>
        <w:jc w:val="both"/>
        <w:rPr>
          <w:rFonts w:ascii="Palatino Linotype" w:eastAsia="MS Mincho" w:hAnsi="Palatino Linotype" w:cs="Arial"/>
          <w:b/>
          <w:i/>
          <w:color w:val="000000"/>
          <w:lang w:eastAsia="en-US"/>
        </w:rPr>
      </w:pPr>
      <w:r w:rsidRPr="00A35BA5">
        <w:rPr>
          <w:rFonts w:ascii="Palatino Linotype" w:eastAsia="MS Mincho" w:hAnsi="Palatino Linotype" w:cs="Arial"/>
          <w:b/>
          <w:i/>
          <w:color w:val="000000"/>
          <w:lang w:eastAsia="en-US"/>
        </w:rPr>
        <w:lastRenderedPageBreak/>
        <w:t xml:space="preserve">IV. Llevar y conservar los libros de actas de cabildo, obteniendo las firmas de los asistentes a las sesiones; </w:t>
      </w:r>
    </w:p>
    <w:p w14:paraId="465A99BF" w14:textId="77777777" w:rsidR="00E23300" w:rsidRPr="00A35BA5" w:rsidRDefault="00E23300" w:rsidP="00E23300">
      <w:pPr>
        <w:pStyle w:val="Prrafodelista"/>
        <w:tabs>
          <w:tab w:val="left" w:pos="426"/>
        </w:tabs>
        <w:spacing w:after="160" w:line="360" w:lineRule="auto"/>
        <w:ind w:left="720" w:right="918"/>
        <w:contextualSpacing/>
        <w:jc w:val="both"/>
        <w:rPr>
          <w:rFonts w:ascii="Palatino Linotype" w:eastAsia="MS Mincho" w:hAnsi="Palatino Linotype" w:cs="Arial"/>
          <w:i/>
          <w:color w:val="000000"/>
          <w:lang w:eastAsia="en-US"/>
        </w:rPr>
      </w:pPr>
      <w:r w:rsidRPr="00A35BA5">
        <w:rPr>
          <w:rFonts w:ascii="Palatino Linotype" w:eastAsia="MS Mincho" w:hAnsi="Palatino Linotype" w:cs="Arial"/>
          <w:i/>
          <w:color w:val="000000"/>
          <w:lang w:eastAsia="en-US"/>
        </w:rPr>
        <w:t xml:space="preserve">V. Validar con su firma, los documentos oficiales emanados del ayuntamiento o de cualquiera de sus miembros; </w:t>
      </w:r>
    </w:p>
    <w:p w14:paraId="4D17FE0D" w14:textId="27754E12" w:rsidR="00E23300" w:rsidRPr="00A35BA5" w:rsidRDefault="00E23300" w:rsidP="00E23300">
      <w:pPr>
        <w:pStyle w:val="Prrafodelista"/>
        <w:tabs>
          <w:tab w:val="left" w:pos="426"/>
        </w:tabs>
        <w:spacing w:after="160" w:line="360" w:lineRule="auto"/>
        <w:ind w:left="720" w:right="918"/>
        <w:contextualSpacing/>
        <w:jc w:val="both"/>
        <w:rPr>
          <w:rFonts w:ascii="Palatino Linotype" w:eastAsia="MS Mincho" w:hAnsi="Palatino Linotype" w:cs="Arial"/>
          <w:i/>
          <w:color w:val="000000"/>
          <w:lang w:eastAsia="en-US"/>
        </w:rPr>
      </w:pPr>
      <w:r w:rsidRPr="00A35BA5">
        <w:rPr>
          <w:rFonts w:ascii="Palatino Linotype" w:eastAsia="MS Mincho" w:hAnsi="Palatino Linotype" w:cs="Arial"/>
          <w:i/>
          <w:color w:val="000000"/>
          <w:lang w:eastAsia="en-US"/>
        </w:rPr>
        <w:t>VI. Tener a su cargo el archivo general del ayuntamiento</w:t>
      </w:r>
    </w:p>
    <w:p w14:paraId="5A40D989" w14:textId="7ADB3850" w:rsidR="00E23300" w:rsidRPr="00A35BA5" w:rsidRDefault="00E23300" w:rsidP="00E23300">
      <w:pPr>
        <w:pStyle w:val="Prrafodelista"/>
        <w:tabs>
          <w:tab w:val="left" w:pos="426"/>
        </w:tabs>
        <w:spacing w:after="160" w:line="360" w:lineRule="auto"/>
        <w:ind w:left="720" w:right="918"/>
        <w:contextualSpacing/>
        <w:jc w:val="both"/>
        <w:rPr>
          <w:rFonts w:ascii="Palatino Linotype" w:eastAsia="MS Mincho" w:hAnsi="Palatino Linotype" w:cs="Arial"/>
          <w:i/>
          <w:color w:val="000000"/>
          <w:lang w:eastAsia="en-US"/>
        </w:rPr>
      </w:pPr>
      <w:r w:rsidRPr="00A35BA5">
        <w:rPr>
          <w:rFonts w:ascii="Palatino Linotype" w:eastAsia="MS Mincho" w:hAnsi="Palatino Linotype" w:cs="Arial"/>
          <w:i/>
          <w:color w:val="000000"/>
          <w:lang w:eastAsia="en-US"/>
        </w:rPr>
        <w:t>(…)</w:t>
      </w:r>
    </w:p>
    <w:p w14:paraId="2880CC22" w14:textId="77777777" w:rsidR="00CB0565" w:rsidRPr="00A35BA5" w:rsidRDefault="00CB0565" w:rsidP="000C1184">
      <w:pPr>
        <w:tabs>
          <w:tab w:val="left" w:pos="426"/>
        </w:tabs>
        <w:spacing w:line="360" w:lineRule="auto"/>
        <w:ind w:right="616"/>
        <w:contextualSpacing/>
        <w:jc w:val="both"/>
        <w:rPr>
          <w:rFonts w:ascii="Palatino Linotype" w:eastAsia="MS Mincho" w:hAnsi="Palatino Linotype" w:cs="Arial"/>
          <w:b/>
          <w:i/>
          <w:color w:val="000000"/>
          <w:lang w:val="es-MX" w:eastAsia="en-US"/>
        </w:rPr>
      </w:pPr>
    </w:p>
    <w:p w14:paraId="15CDE27E" w14:textId="0561BC67" w:rsidR="00CB0565" w:rsidRPr="00A35BA5" w:rsidRDefault="00CB0565" w:rsidP="000C1184">
      <w:pPr>
        <w:numPr>
          <w:ilvl w:val="0"/>
          <w:numId w:val="36"/>
        </w:numPr>
        <w:spacing w:after="160" w:line="360" w:lineRule="auto"/>
        <w:ind w:left="0" w:right="-93" w:firstLine="0"/>
        <w:contextualSpacing/>
        <w:jc w:val="both"/>
        <w:rPr>
          <w:rFonts w:ascii="Palatino Linotype" w:hAnsi="Palatino Linotype" w:cs="Arial"/>
          <w:lang w:val="es-ES_tradnl"/>
        </w:rPr>
      </w:pPr>
      <w:r w:rsidRPr="00A35BA5">
        <w:rPr>
          <w:rFonts w:ascii="Palatino Linotype" w:eastAsia="MS Mincho" w:hAnsi="Palatino Linotype" w:cs="Tahoma"/>
          <w:lang w:val="es-ES_tradnl"/>
        </w:rPr>
        <w:t>De</w:t>
      </w:r>
      <w:r w:rsidRPr="00A35BA5">
        <w:rPr>
          <w:rFonts w:ascii="Palatino Linotype" w:hAnsi="Palatino Linotype" w:cs="Arial"/>
          <w:lang w:val="es-ES_tradnl"/>
        </w:rPr>
        <w:t xml:space="preserve"> lo anterior, es de precisar que se presume que la información solicitada</w:t>
      </w:r>
      <w:r w:rsidR="002E76D5" w:rsidRPr="00A35BA5">
        <w:rPr>
          <w:rFonts w:ascii="Palatino Linotype" w:hAnsi="Palatino Linotype" w:cs="Arial"/>
          <w:lang w:val="es-ES_tradnl"/>
        </w:rPr>
        <w:t xml:space="preserve">  </w:t>
      </w:r>
      <w:r w:rsidRPr="00A35BA5">
        <w:rPr>
          <w:rFonts w:ascii="Palatino Linotype" w:hAnsi="Palatino Linotype" w:cs="Arial"/>
          <w:lang w:val="es-ES_tradnl"/>
        </w:rPr>
        <w:t xml:space="preserve"> obra en los archivos del </w:t>
      </w:r>
      <w:r w:rsidRPr="00A35BA5">
        <w:rPr>
          <w:rFonts w:ascii="Palatino Linotype" w:hAnsi="Palatino Linotype" w:cs="Arial"/>
          <w:b/>
          <w:lang w:val="es-ES_tradnl"/>
        </w:rPr>
        <w:t xml:space="preserve">SUJETO OBLIGADO  </w:t>
      </w:r>
      <w:r w:rsidRPr="00A35BA5">
        <w:rPr>
          <w:rFonts w:ascii="Palatino Linotype" w:hAnsi="Palatino Linotype" w:cs="Arial"/>
          <w:lang w:val="es-ES_tradnl"/>
        </w:rPr>
        <w:t xml:space="preserve">y por lo tanto debe proceder a realizar una búsqueda exhaustiva a efecto de proporcionar los documentos donde obre la misma, </w:t>
      </w:r>
      <w:r w:rsidR="002E76D5" w:rsidRPr="00A35BA5">
        <w:rPr>
          <w:rFonts w:ascii="Palatino Linotype" w:hAnsi="Palatino Linotype" w:cs="Arial"/>
          <w:lang w:val="es-ES_tradnl"/>
        </w:rPr>
        <w:t xml:space="preserve">en la inteligencia de que todos </w:t>
      </w:r>
      <w:r w:rsidR="009F3947" w:rsidRPr="00A35BA5">
        <w:rPr>
          <w:rFonts w:ascii="Palatino Linotype" w:eastAsia="MS Mincho" w:hAnsi="Palatino Linotype"/>
          <w:lang w:val="es-ES_tradnl" w:eastAsia="es-MX"/>
        </w:rPr>
        <w:t xml:space="preserve">los Sujetos Obligados </w:t>
      </w:r>
      <w:r w:rsidRPr="00A35BA5">
        <w:rPr>
          <w:rFonts w:ascii="Palatino Linotype" w:eastAsia="MS Mincho" w:hAnsi="Palatino Linotype"/>
          <w:lang w:val="es-ES_tradnl" w:eastAsia="es-MX"/>
        </w:rPr>
        <w:t>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615FF563" w14:textId="77777777" w:rsidR="00DD65CC" w:rsidRPr="00A35BA5" w:rsidRDefault="00DD65CC" w:rsidP="000C1184">
      <w:pPr>
        <w:spacing w:after="160" w:line="360" w:lineRule="auto"/>
        <w:ind w:right="-93"/>
        <w:contextualSpacing/>
        <w:jc w:val="both"/>
        <w:rPr>
          <w:rFonts w:ascii="Palatino Linotype" w:hAnsi="Palatino Linotype" w:cs="Arial"/>
          <w:lang w:val="es-ES_tradnl"/>
        </w:rPr>
      </w:pPr>
    </w:p>
    <w:p w14:paraId="163DF532" w14:textId="72015C33" w:rsidR="00DD65CC" w:rsidRPr="00A35BA5" w:rsidRDefault="00576A50" w:rsidP="00B13943">
      <w:pPr>
        <w:pStyle w:val="Prrafodelista"/>
        <w:numPr>
          <w:ilvl w:val="0"/>
          <w:numId w:val="36"/>
        </w:numPr>
        <w:spacing w:before="100" w:beforeAutospacing="1" w:after="100" w:afterAutospacing="1" w:line="360" w:lineRule="auto"/>
        <w:ind w:left="0" w:firstLine="0"/>
        <w:contextualSpacing/>
        <w:jc w:val="both"/>
        <w:rPr>
          <w:rFonts w:ascii="Palatino Linotype" w:hAnsi="Palatino Linotype"/>
          <w:color w:val="222222"/>
          <w:lang w:val="es-ES_tradnl" w:eastAsia="es-MX"/>
        </w:rPr>
      </w:pPr>
      <w:r w:rsidRPr="00A35BA5">
        <w:rPr>
          <w:rFonts w:ascii="Palatino Linotype" w:eastAsia="MS Mincho" w:hAnsi="Palatino Linotype"/>
          <w:color w:val="222222"/>
          <w:lang w:val="es-ES_tradnl"/>
        </w:rPr>
        <w:t xml:space="preserve">Ahora bien, si derivado de la búsqueda exhaustiva que se ordena se advierte que la misma no obra en los archivos del </w:t>
      </w:r>
      <w:r w:rsidRPr="00A35BA5">
        <w:rPr>
          <w:rFonts w:ascii="Palatino Linotype" w:eastAsia="MS Mincho" w:hAnsi="Palatino Linotype"/>
          <w:b/>
          <w:color w:val="222222"/>
          <w:lang w:val="es-ES_tradnl"/>
        </w:rPr>
        <w:t xml:space="preserve">SUJETO OBLIGADO, </w:t>
      </w:r>
      <w:r w:rsidR="007F5B00" w:rsidRPr="00A35BA5">
        <w:rPr>
          <w:rFonts w:ascii="Palatino Linotype" w:eastAsia="MS Mincho" w:hAnsi="Palatino Linotype"/>
          <w:b/>
          <w:color w:val="222222"/>
          <w:lang w:val="es-ES_tradnl"/>
        </w:rPr>
        <w:t xml:space="preserve">y </w:t>
      </w:r>
      <w:r w:rsidRPr="00A35BA5">
        <w:rPr>
          <w:rFonts w:ascii="Palatino Linotype" w:eastAsia="MS Mincho" w:hAnsi="Palatino Linotype"/>
          <w:color w:val="222222"/>
          <w:lang w:val="es-ES_tradnl"/>
        </w:rPr>
        <w:t xml:space="preserve">toda vez que se advierten </w:t>
      </w:r>
      <w:r w:rsidR="00DD65CC" w:rsidRPr="00A35BA5">
        <w:rPr>
          <w:rFonts w:ascii="Palatino Linotype" w:eastAsia="MS Mincho" w:hAnsi="Palatino Linotype"/>
          <w:color w:val="222222"/>
          <w:lang w:val="es-ES_tradnl"/>
        </w:rPr>
        <w:t>facultades lega</w:t>
      </w:r>
      <w:r w:rsidRPr="00A35BA5">
        <w:rPr>
          <w:rFonts w:ascii="Palatino Linotype" w:eastAsia="MS Mincho" w:hAnsi="Palatino Linotype"/>
          <w:color w:val="222222"/>
          <w:lang w:val="es-ES_tradnl"/>
        </w:rPr>
        <w:t>les para poseerla o administrarla</w:t>
      </w:r>
      <w:r w:rsidR="00E23300" w:rsidRPr="00A35BA5">
        <w:rPr>
          <w:rFonts w:ascii="Palatino Linotype" w:eastAsia="MS Mincho" w:hAnsi="Palatino Linotype"/>
          <w:color w:val="222222"/>
          <w:lang w:val="es-ES_tradnl"/>
        </w:rPr>
        <w:t xml:space="preserve"> de conformidad con el ya </w:t>
      </w:r>
      <w:r w:rsidR="00E23300" w:rsidRPr="00A35BA5">
        <w:rPr>
          <w:rFonts w:ascii="Palatino Linotype" w:eastAsia="MS Mincho" w:hAnsi="Palatino Linotype"/>
          <w:color w:val="222222"/>
          <w:lang w:val="es-ES_tradnl"/>
        </w:rPr>
        <w:lastRenderedPageBreak/>
        <w:t xml:space="preserve">referido </w:t>
      </w:r>
      <w:r w:rsidR="00E23300" w:rsidRPr="00A35BA5">
        <w:rPr>
          <w:rFonts w:ascii="Palatino Linotype" w:eastAsia="MS Mincho" w:hAnsi="Palatino Linotype"/>
          <w:b/>
          <w:color w:val="222222"/>
          <w:lang w:val="es-ES_tradnl"/>
        </w:rPr>
        <w:t>artículo 28 de la Ley Orgánica Municipal</w:t>
      </w:r>
      <w:r w:rsidR="00E23300" w:rsidRPr="00A35BA5">
        <w:rPr>
          <w:rStyle w:val="Refdenotaalpie"/>
          <w:rFonts w:ascii="Palatino Linotype" w:eastAsia="MS Mincho" w:hAnsi="Palatino Linotype"/>
          <w:b/>
          <w:color w:val="222222"/>
          <w:lang w:val="es-ES_tradnl"/>
        </w:rPr>
        <w:footnoteReference w:id="7"/>
      </w:r>
      <w:r w:rsidR="00DD65CC" w:rsidRPr="00A35BA5">
        <w:rPr>
          <w:rFonts w:ascii="Palatino Linotype" w:eastAsia="MS Mincho" w:hAnsi="Palatino Linotype"/>
          <w:color w:val="222222"/>
          <w:lang w:val="es-ES_tradnl"/>
        </w:rPr>
        <w:t>, es necesario traer a contexto lo que dispone</w:t>
      </w:r>
      <w:r w:rsidR="00DD65CC" w:rsidRPr="00A35BA5">
        <w:rPr>
          <w:rFonts w:ascii="Palatino Linotype" w:hAnsi="Palatino Linotype"/>
          <w:color w:val="222222"/>
          <w:lang w:val="es-ES_tradnl" w:eastAsia="es-MX"/>
        </w:rPr>
        <w:t xml:space="preserve"> la </w:t>
      </w:r>
      <w:r w:rsidR="00DD65CC" w:rsidRPr="00A35BA5">
        <w:rPr>
          <w:rFonts w:ascii="Palatino Linotype" w:hAnsi="Palatino Linotype"/>
          <w:b/>
          <w:bCs/>
          <w:color w:val="222222"/>
          <w:lang w:val="es-ES_tradnl" w:eastAsia="es-MX"/>
        </w:rPr>
        <w:t>Ley de Transparencia y Acceso a la Información Pública del Estado de México y Municipios</w:t>
      </w:r>
      <w:r w:rsidR="00DD65CC" w:rsidRPr="00A35BA5">
        <w:rPr>
          <w:rFonts w:ascii="Palatino Linotype" w:hAnsi="Palatino Linotype"/>
          <w:color w:val="222222"/>
          <w:lang w:val="es-ES_tradnl" w:eastAsia="es-MX"/>
        </w:rPr>
        <w:t xml:space="preserve"> en su 169, fracción III, </w:t>
      </w:r>
      <w:r w:rsidR="00B13943" w:rsidRPr="00A35BA5">
        <w:rPr>
          <w:rFonts w:ascii="Palatino Linotype" w:hAnsi="Palatino Linotype"/>
          <w:color w:val="222222"/>
          <w:lang w:val="es-ES_tradnl" w:eastAsia="es-MX"/>
        </w:rPr>
        <w:t xml:space="preserve">que </w:t>
      </w:r>
      <w:r w:rsidR="00DD65CC" w:rsidRPr="00A35BA5">
        <w:rPr>
          <w:rFonts w:ascii="Palatino Linotype" w:hAnsi="Palatino Linotype"/>
          <w:color w:val="222222"/>
          <w:lang w:val="es-ES_tradnl" w:eastAsia="es-MX"/>
        </w:rPr>
        <w:t>señala:</w:t>
      </w:r>
    </w:p>
    <w:p w14:paraId="61F43CC1" w14:textId="77777777" w:rsidR="00DD65CC" w:rsidRPr="00A35BA5" w:rsidRDefault="00DD65CC" w:rsidP="000C1184">
      <w:pPr>
        <w:shd w:val="clear" w:color="auto" w:fill="FFFFFF"/>
        <w:spacing w:before="240" w:after="240" w:line="360" w:lineRule="auto"/>
        <w:ind w:left="567" w:right="567"/>
        <w:jc w:val="both"/>
        <w:rPr>
          <w:rFonts w:ascii="Palatino Linotype" w:hAnsi="Palatino Linotype" w:cs="Bookman Old Style"/>
          <w:i/>
          <w:lang w:val="es-MX" w:eastAsia="es-MX"/>
        </w:rPr>
      </w:pPr>
      <w:r w:rsidRPr="00A35BA5">
        <w:rPr>
          <w:rFonts w:ascii="Palatino Linotype" w:hAnsi="Palatino Linotype"/>
          <w:color w:val="222222"/>
          <w:lang w:val="es-ES_tradnl" w:eastAsia="es-MX"/>
        </w:rPr>
        <w:t> “</w:t>
      </w:r>
      <w:r w:rsidRPr="00A35BA5">
        <w:rPr>
          <w:rFonts w:ascii="Palatino Linotype" w:hAnsi="Palatino Linotype" w:cs="Bookman Old Style,Bold"/>
          <w:b/>
          <w:bCs/>
          <w:i/>
          <w:lang w:val="es-MX" w:eastAsia="es-MX"/>
        </w:rPr>
        <w:t xml:space="preserve">Artículo 169. </w:t>
      </w:r>
      <w:r w:rsidRPr="00A35BA5">
        <w:rPr>
          <w:rFonts w:ascii="Palatino Linotype" w:hAnsi="Palatino Linotype" w:cs="Bookman Old Style"/>
          <w:i/>
          <w:lang w:val="es-MX" w:eastAsia="es-MX"/>
        </w:rPr>
        <w:t>Cuando la información no se encuentre en los archivos del sujeto obligado, el Comité de Transparencia:</w:t>
      </w:r>
    </w:p>
    <w:p w14:paraId="71CB9DCA" w14:textId="77777777" w:rsidR="00DD65CC" w:rsidRPr="00A35BA5" w:rsidRDefault="00DD65CC" w:rsidP="000C1184">
      <w:pPr>
        <w:autoSpaceDE w:val="0"/>
        <w:autoSpaceDN w:val="0"/>
        <w:adjustRightInd w:val="0"/>
        <w:spacing w:line="360" w:lineRule="auto"/>
        <w:ind w:left="567" w:right="567"/>
        <w:jc w:val="both"/>
        <w:rPr>
          <w:rFonts w:ascii="Palatino Linotype" w:eastAsia="MS Mincho" w:hAnsi="Palatino Linotype" w:cs="Bookman Old Style"/>
          <w:i/>
          <w:lang w:val="es-MX"/>
        </w:rPr>
      </w:pPr>
      <w:r w:rsidRPr="00A35BA5">
        <w:rPr>
          <w:rFonts w:ascii="Palatino Linotype" w:eastAsia="MS Mincho" w:hAnsi="Palatino Linotype" w:cs="Bookman Old Style,Bold"/>
          <w:b/>
          <w:bCs/>
          <w:i/>
          <w:lang w:val="es-MX"/>
        </w:rPr>
        <w:t xml:space="preserve">I. </w:t>
      </w:r>
      <w:r w:rsidRPr="00A35BA5">
        <w:rPr>
          <w:rFonts w:ascii="Palatino Linotype" w:eastAsia="MS Mincho" w:hAnsi="Palatino Linotype" w:cs="Bookman Old Style"/>
          <w:i/>
          <w:lang w:val="es-MX"/>
        </w:rPr>
        <w:t>Analizará el caso y tomará las medidas necesarias para localizar la información;</w:t>
      </w:r>
    </w:p>
    <w:p w14:paraId="2B713AE1" w14:textId="77777777" w:rsidR="00DD65CC" w:rsidRPr="00A35BA5" w:rsidRDefault="00DD65CC" w:rsidP="000C1184">
      <w:pPr>
        <w:autoSpaceDE w:val="0"/>
        <w:autoSpaceDN w:val="0"/>
        <w:adjustRightInd w:val="0"/>
        <w:spacing w:line="360" w:lineRule="auto"/>
        <w:ind w:left="567" w:right="567"/>
        <w:jc w:val="both"/>
        <w:rPr>
          <w:rFonts w:ascii="Palatino Linotype" w:eastAsia="MS Mincho" w:hAnsi="Palatino Linotype" w:cs="Bookman Old Style"/>
          <w:b/>
          <w:i/>
          <w:lang w:val="es-MX"/>
        </w:rPr>
      </w:pPr>
      <w:r w:rsidRPr="00A35BA5">
        <w:rPr>
          <w:rFonts w:ascii="Palatino Linotype" w:eastAsia="MS Mincho" w:hAnsi="Palatino Linotype" w:cs="Bookman Old Style,Bold"/>
          <w:b/>
          <w:bCs/>
          <w:i/>
          <w:lang w:val="es-MX"/>
        </w:rPr>
        <w:t xml:space="preserve">II. </w:t>
      </w:r>
      <w:r w:rsidRPr="00A35BA5">
        <w:rPr>
          <w:rFonts w:ascii="Palatino Linotype" w:eastAsia="MS Mincho" w:hAnsi="Palatino Linotype" w:cs="Bookman Old Style"/>
          <w:b/>
          <w:i/>
          <w:lang w:val="es-MX"/>
        </w:rPr>
        <w:t>Expedirá una resolución que confirme la inexistencia del documento;</w:t>
      </w:r>
    </w:p>
    <w:p w14:paraId="31ECA42E" w14:textId="77777777" w:rsidR="00DD65CC" w:rsidRPr="00A35BA5" w:rsidRDefault="00DD65CC" w:rsidP="000C1184">
      <w:pPr>
        <w:autoSpaceDE w:val="0"/>
        <w:autoSpaceDN w:val="0"/>
        <w:adjustRightInd w:val="0"/>
        <w:spacing w:line="360" w:lineRule="auto"/>
        <w:ind w:left="567" w:right="567"/>
        <w:jc w:val="both"/>
        <w:rPr>
          <w:rFonts w:ascii="Palatino Linotype" w:eastAsia="MS Mincho" w:hAnsi="Palatino Linotype" w:cs="Bookman Old Style"/>
          <w:i/>
          <w:lang w:val="es-MX"/>
        </w:rPr>
      </w:pPr>
      <w:r w:rsidRPr="00A35BA5">
        <w:rPr>
          <w:rFonts w:ascii="Palatino Linotype" w:eastAsia="MS Mincho" w:hAnsi="Palatino Linotype" w:cs="Bookman Old Style,Bold"/>
          <w:b/>
          <w:bCs/>
          <w:i/>
          <w:lang w:val="es-MX"/>
        </w:rPr>
        <w:t xml:space="preserve">III. </w:t>
      </w:r>
      <w:r w:rsidRPr="00A35BA5">
        <w:rPr>
          <w:rFonts w:ascii="Palatino Linotype" w:eastAsia="MS Mincho" w:hAnsi="Palatino Linotype" w:cs="Bookman Old Style"/>
          <w:i/>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F048F34" w14:textId="420FCD68" w:rsidR="00DD65CC" w:rsidRPr="00A35BA5" w:rsidRDefault="00DD65CC" w:rsidP="00E23300">
      <w:pPr>
        <w:autoSpaceDE w:val="0"/>
        <w:autoSpaceDN w:val="0"/>
        <w:adjustRightInd w:val="0"/>
        <w:spacing w:line="360" w:lineRule="auto"/>
        <w:ind w:left="567" w:right="567"/>
        <w:jc w:val="both"/>
        <w:rPr>
          <w:rFonts w:ascii="Palatino Linotype" w:eastAsia="MS Mincho" w:hAnsi="Palatino Linotype" w:cs="Bookman Old Style"/>
          <w:i/>
          <w:lang w:val="es-MX"/>
        </w:rPr>
      </w:pPr>
      <w:r w:rsidRPr="00A35BA5">
        <w:rPr>
          <w:rFonts w:ascii="Palatino Linotype" w:eastAsia="MS Mincho" w:hAnsi="Palatino Linotype" w:cs="Bookman Old Style,Bold"/>
          <w:b/>
          <w:bCs/>
          <w:i/>
          <w:lang w:val="es-MX"/>
        </w:rPr>
        <w:t xml:space="preserve">IV. </w:t>
      </w:r>
      <w:r w:rsidRPr="00A35BA5">
        <w:rPr>
          <w:rFonts w:ascii="Palatino Linotype" w:eastAsia="MS Mincho" w:hAnsi="Palatino Linotype" w:cs="Bookman Old Style"/>
          <w:i/>
          <w:lang w:val="es-MX"/>
        </w:rPr>
        <w:t xml:space="preserve">Notificará al órgano interno de control o equivalente del sujeto obligado quien, en su caso, deberá iniciar el procedimiento de responsabilidad </w:t>
      </w:r>
      <w:r w:rsidR="00E23300" w:rsidRPr="00A35BA5">
        <w:rPr>
          <w:rFonts w:ascii="Palatino Linotype" w:eastAsia="MS Mincho" w:hAnsi="Palatino Linotype" w:cs="Bookman Old Style"/>
          <w:i/>
          <w:lang w:val="es-MX"/>
        </w:rPr>
        <w:t>administrativa que corresponda.</w:t>
      </w:r>
    </w:p>
    <w:p w14:paraId="0CF68F1E" w14:textId="77777777" w:rsidR="00DD65CC" w:rsidRPr="00A35BA5" w:rsidRDefault="00DD65CC" w:rsidP="000C1184">
      <w:pPr>
        <w:autoSpaceDE w:val="0"/>
        <w:autoSpaceDN w:val="0"/>
        <w:adjustRightInd w:val="0"/>
        <w:spacing w:line="360" w:lineRule="auto"/>
        <w:ind w:left="567" w:right="567"/>
        <w:jc w:val="both"/>
        <w:rPr>
          <w:rFonts w:ascii="Palatino Linotype" w:eastAsia="MS Mincho" w:hAnsi="Palatino Linotype" w:cs="Bookman Old Style"/>
          <w:i/>
          <w:lang w:val="es-MX"/>
        </w:rPr>
      </w:pPr>
      <w:r w:rsidRPr="00A35BA5">
        <w:rPr>
          <w:rFonts w:ascii="Palatino Linotype" w:eastAsia="MS Mincho" w:hAnsi="Palatino Linotype" w:cs="Bookman Old Style"/>
          <w:i/>
          <w:lang w:val="es-MX"/>
        </w:rPr>
        <w:t>La Unidad de Transparencia deberá notificarlo al solicitante por escrito, en un plazo que no exceda de quince días hábiles contados a partir del día siguiente a la presentación de la solicitud.</w:t>
      </w:r>
    </w:p>
    <w:p w14:paraId="69DD217A" w14:textId="77777777" w:rsidR="00DD65CC" w:rsidRPr="00A35BA5" w:rsidRDefault="00DD65CC" w:rsidP="000C1184">
      <w:pPr>
        <w:autoSpaceDE w:val="0"/>
        <w:autoSpaceDN w:val="0"/>
        <w:adjustRightInd w:val="0"/>
        <w:spacing w:line="360" w:lineRule="auto"/>
        <w:ind w:left="567" w:right="567"/>
        <w:jc w:val="both"/>
        <w:rPr>
          <w:rFonts w:ascii="Palatino Linotype" w:eastAsia="MS Mincho" w:hAnsi="Palatino Linotype" w:cs="Bookman Old Style"/>
          <w:i/>
          <w:lang w:val="es-MX"/>
        </w:rPr>
      </w:pPr>
    </w:p>
    <w:p w14:paraId="635A2C45" w14:textId="77777777" w:rsidR="00DD65CC" w:rsidRPr="00A35BA5" w:rsidRDefault="00DD65CC" w:rsidP="000C1184">
      <w:pPr>
        <w:autoSpaceDE w:val="0"/>
        <w:autoSpaceDN w:val="0"/>
        <w:adjustRightInd w:val="0"/>
        <w:spacing w:line="360" w:lineRule="auto"/>
        <w:ind w:left="567" w:right="567"/>
        <w:jc w:val="both"/>
        <w:rPr>
          <w:rFonts w:ascii="Palatino Linotype" w:eastAsia="MS Mincho" w:hAnsi="Palatino Linotype"/>
          <w:i/>
          <w:iCs/>
          <w:color w:val="222222"/>
          <w:lang w:val="es-ES_tradnl"/>
        </w:rPr>
      </w:pPr>
      <w:r w:rsidRPr="00A35BA5">
        <w:rPr>
          <w:rFonts w:ascii="Palatino Linotype" w:eastAsia="MS Mincho" w:hAnsi="Palatino Linotype" w:cs="Bookman Old Style"/>
          <w:i/>
          <w:lang w:val="es-MX"/>
        </w:rPr>
        <w:t>Este plazo podrá ampliarse hasta por otros siete días hábiles, siempre que existan razones para ello, debiendo notificarse por escrito al solicitante.” (Sic)</w:t>
      </w:r>
    </w:p>
    <w:p w14:paraId="156142F0" w14:textId="77777777" w:rsidR="00DD65CC" w:rsidRPr="00A35BA5" w:rsidRDefault="00DD65CC" w:rsidP="000C1184">
      <w:pPr>
        <w:shd w:val="clear" w:color="auto" w:fill="FFFFFF"/>
        <w:spacing w:line="360" w:lineRule="auto"/>
        <w:ind w:left="567" w:right="567"/>
        <w:jc w:val="both"/>
        <w:rPr>
          <w:rFonts w:ascii="Palatino Linotype" w:eastAsia="MS Mincho" w:hAnsi="Palatino Linotype"/>
          <w:color w:val="222222"/>
          <w:lang w:val="es-ES_tradnl"/>
        </w:rPr>
      </w:pPr>
    </w:p>
    <w:p w14:paraId="4F51ABEE" w14:textId="4D77969F" w:rsidR="00DD65CC" w:rsidRPr="00A35BA5" w:rsidRDefault="00B13943" w:rsidP="000C1184">
      <w:pPr>
        <w:numPr>
          <w:ilvl w:val="0"/>
          <w:numId w:val="36"/>
        </w:numPr>
        <w:shd w:val="clear" w:color="auto" w:fill="FFFFFF"/>
        <w:spacing w:before="240" w:after="240" w:line="360" w:lineRule="auto"/>
        <w:ind w:left="0" w:right="51" w:firstLine="0"/>
        <w:jc w:val="both"/>
        <w:rPr>
          <w:rFonts w:ascii="Palatino Linotype" w:hAnsi="Palatino Linotype"/>
          <w:color w:val="222222"/>
          <w:lang w:val="es-MX" w:eastAsia="es-MX"/>
        </w:rPr>
      </w:pPr>
      <w:r w:rsidRPr="00A35BA5">
        <w:rPr>
          <w:rFonts w:ascii="Palatino Linotype" w:hAnsi="Palatino Linotype"/>
          <w:color w:val="222222"/>
          <w:lang w:val="es-ES_tradnl" w:eastAsia="es-MX"/>
        </w:rPr>
        <w:t xml:space="preserve">De dicho numeral </w:t>
      </w:r>
      <w:r w:rsidR="00DD65CC" w:rsidRPr="00A35BA5">
        <w:rPr>
          <w:rFonts w:ascii="Palatino Linotype" w:hAnsi="Palatino Linotype"/>
          <w:color w:val="222222"/>
          <w:lang w:val="es-ES_tradnl" w:eastAsia="es-MX"/>
        </w:rPr>
        <w:t>se advierte claramente que </w:t>
      </w:r>
      <w:r w:rsidR="00DD65CC" w:rsidRPr="00A35BA5">
        <w:rPr>
          <w:rFonts w:ascii="Palatino Linotype" w:hAnsi="Palatino Linotype"/>
          <w:color w:val="222222"/>
          <w:lang w:val="es-MX" w:eastAsia="es-MX"/>
        </w:rPr>
        <w:t>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14:paraId="0B3DB2E3" w14:textId="77777777" w:rsidR="00DD65CC" w:rsidRPr="00A35BA5" w:rsidRDefault="00DD65CC" w:rsidP="000C1184">
      <w:pPr>
        <w:numPr>
          <w:ilvl w:val="0"/>
          <w:numId w:val="36"/>
        </w:numPr>
        <w:shd w:val="clear" w:color="auto" w:fill="FFFFFF"/>
        <w:spacing w:before="240" w:after="240" w:line="360" w:lineRule="auto"/>
        <w:ind w:left="0" w:right="51" w:firstLine="0"/>
        <w:jc w:val="both"/>
        <w:rPr>
          <w:rFonts w:ascii="Palatino Linotype" w:hAnsi="Palatino Linotype"/>
          <w:color w:val="222222"/>
          <w:lang w:val="es-MX" w:eastAsia="es-MX"/>
        </w:rPr>
      </w:pPr>
      <w:r w:rsidRPr="00A35BA5">
        <w:rPr>
          <w:rFonts w:ascii="Palatino Linotype" w:hAnsi="Palatino Linotype"/>
          <w:color w:val="222222"/>
          <w:lang w:val="es-ES_tradnl" w:eastAsia="es-MX"/>
        </w:rPr>
        <w:t>Ahora bien, es importante señalar que en el caso de que no se pueda generar la información, </w:t>
      </w:r>
      <w:r w:rsidRPr="00A35BA5">
        <w:rPr>
          <w:rFonts w:ascii="Palatino Linotype" w:hAnsi="Palatino Linotype"/>
          <w:b/>
          <w:bCs/>
          <w:color w:val="222222"/>
          <w:lang w:val="es-ES_tradnl" w:eastAsia="es-MX"/>
        </w:rPr>
        <w:t>SE ORDENA AL SUJETO OBLIGADO </w:t>
      </w:r>
      <w:r w:rsidRPr="00A35BA5">
        <w:rPr>
          <w:rFonts w:ascii="Palatino Linotype" w:hAnsi="Palatino Linotype"/>
          <w:color w:val="222222"/>
          <w:lang w:val="es-ES_tradnl" w:eastAsia="es-MX"/>
        </w:rPr>
        <w:t>hacer entrega de un Acuerdo de su Comité de Transparencia en donde conste la declaratoria de inexistencia de la información.</w:t>
      </w:r>
    </w:p>
    <w:p w14:paraId="590477BE" w14:textId="636A810F" w:rsidR="00DD65CC" w:rsidRPr="00A35BA5" w:rsidRDefault="00B13943" w:rsidP="000C1184">
      <w:pPr>
        <w:numPr>
          <w:ilvl w:val="0"/>
          <w:numId w:val="36"/>
        </w:numPr>
        <w:shd w:val="clear" w:color="auto" w:fill="FFFFFF"/>
        <w:spacing w:before="240" w:after="240" w:line="360" w:lineRule="auto"/>
        <w:ind w:left="0" w:right="51" w:firstLine="0"/>
        <w:jc w:val="both"/>
        <w:rPr>
          <w:rFonts w:ascii="Palatino Linotype" w:hAnsi="Palatino Linotype"/>
          <w:color w:val="222222"/>
          <w:lang w:val="es-MX" w:eastAsia="es-MX"/>
        </w:rPr>
      </w:pPr>
      <w:r w:rsidRPr="00A35BA5">
        <w:rPr>
          <w:rFonts w:ascii="Palatino Linotype" w:hAnsi="Palatino Linotype"/>
          <w:color w:val="222222"/>
          <w:lang w:val="es-ES_tradnl" w:eastAsia="es-MX"/>
        </w:rPr>
        <w:t>Previo a señalar</w:t>
      </w:r>
      <w:r w:rsidR="00DD65CC" w:rsidRPr="00A35BA5">
        <w:rPr>
          <w:rFonts w:ascii="Palatino Linotype" w:hAnsi="Palatino Linotype"/>
          <w:color w:val="222222"/>
          <w:lang w:val="es-ES_tradnl" w:eastAsia="es-MX"/>
        </w:rPr>
        <w:t xml:space="preserve"> las formalidades que han de observarse en dicho acuerdo y para mayor entendimiento sobre el concepto de inexistencia en materia de acceso a la información pública, es necesario señalar que el </w:t>
      </w:r>
      <w:r w:rsidR="00DD65CC" w:rsidRPr="00A35BA5">
        <w:rPr>
          <w:rFonts w:ascii="Palatino Linotype" w:hAnsi="Palatino Linotype"/>
          <w:color w:val="222222"/>
          <w:shd w:val="clear" w:color="auto" w:fill="FFFFFF"/>
          <w:lang w:val="es-ES_tradnl" w:eastAsia="es-MX"/>
        </w:rPr>
        <w:t>Instituto Nacional de Transparencia, Acceso a la Información y Protección de Datos Personales </w:t>
      </w:r>
      <w:r w:rsidR="00DD65CC" w:rsidRPr="00A35BA5">
        <w:rPr>
          <w:rFonts w:ascii="Palatino Linotype" w:hAnsi="Palatino Linotype"/>
          <w:color w:val="222222"/>
          <w:lang w:val="es-ES_tradnl" w:eastAsia="es-MX"/>
        </w:rPr>
        <w:t>emitió el criterio número 14-17, que es de la literalidad siguiente:</w:t>
      </w:r>
    </w:p>
    <w:p w14:paraId="1B72A697" w14:textId="77777777" w:rsidR="00DD65CC" w:rsidRPr="00A35BA5" w:rsidRDefault="00DD65CC" w:rsidP="000C1184">
      <w:pPr>
        <w:shd w:val="clear" w:color="auto" w:fill="FFFFFF"/>
        <w:spacing w:line="360" w:lineRule="auto"/>
        <w:ind w:left="567" w:right="900"/>
        <w:jc w:val="center"/>
        <w:rPr>
          <w:rFonts w:ascii="Palatino Linotype" w:hAnsi="Palatino Linotype"/>
          <w:b/>
          <w:bCs/>
          <w:i/>
          <w:iCs/>
          <w:color w:val="222222"/>
          <w:lang w:val="es-ES_tradnl" w:eastAsia="es-MX"/>
        </w:rPr>
      </w:pPr>
      <w:r w:rsidRPr="00A35BA5">
        <w:rPr>
          <w:rFonts w:ascii="Palatino Linotype" w:hAnsi="Palatino Linotype"/>
          <w:b/>
          <w:bCs/>
          <w:i/>
          <w:iCs/>
          <w:color w:val="222222"/>
          <w:lang w:val="es-ES_tradnl" w:eastAsia="es-MX"/>
        </w:rPr>
        <w:t>“Criterio 14/17</w:t>
      </w:r>
    </w:p>
    <w:p w14:paraId="186DBE48" w14:textId="77777777" w:rsidR="00DD65CC" w:rsidRPr="00A35BA5" w:rsidRDefault="00DD65CC" w:rsidP="000C1184">
      <w:pPr>
        <w:shd w:val="clear" w:color="auto" w:fill="FFFFFF"/>
        <w:spacing w:line="360" w:lineRule="auto"/>
        <w:ind w:left="567" w:right="900"/>
        <w:jc w:val="center"/>
        <w:rPr>
          <w:rFonts w:ascii="Palatino Linotype" w:hAnsi="Palatino Linotype"/>
          <w:color w:val="222222"/>
          <w:lang w:val="es-MX" w:eastAsia="es-MX"/>
        </w:rPr>
      </w:pPr>
    </w:p>
    <w:p w14:paraId="45299850" w14:textId="77777777" w:rsidR="00DD65CC" w:rsidRPr="00A35BA5" w:rsidRDefault="00DD65CC" w:rsidP="000C1184">
      <w:pPr>
        <w:shd w:val="clear" w:color="auto" w:fill="FFFFFF"/>
        <w:spacing w:line="360" w:lineRule="auto"/>
        <w:ind w:left="567" w:right="900"/>
        <w:jc w:val="both"/>
        <w:rPr>
          <w:rFonts w:ascii="Palatino Linotype" w:eastAsia="MS Mincho" w:hAnsi="Palatino Linotype"/>
          <w:color w:val="222222"/>
          <w:lang w:val="es-ES_tradnl"/>
        </w:rPr>
      </w:pPr>
      <w:r w:rsidRPr="00A35BA5">
        <w:rPr>
          <w:rFonts w:ascii="Palatino Linotype" w:eastAsia="MS Mincho" w:hAnsi="Palatino Linotype"/>
          <w:i/>
          <w:iCs/>
          <w:color w:val="222222"/>
          <w:lang w:val="es-ES_tradnl"/>
        </w:rPr>
        <w:t>Inexistencia. La inexistencia es una cuestión de hecho que se atribuye a la información solicitada e implica que ésta </w:t>
      </w:r>
      <w:r w:rsidRPr="00A35BA5">
        <w:rPr>
          <w:rFonts w:ascii="Palatino Linotype" w:eastAsia="MS Mincho" w:hAnsi="Palatino Linotype"/>
          <w:b/>
          <w:bCs/>
          <w:i/>
          <w:iCs/>
          <w:color w:val="222222"/>
          <w:lang w:val="es-ES_tradnl"/>
        </w:rPr>
        <w:t>no se encuentra en los archivos del sujeto obligado, no obstante que cuenta con facultades para poseerla</w:t>
      </w:r>
      <w:r w:rsidRPr="00A35BA5">
        <w:rPr>
          <w:rFonts w:ascii="Palatino Linotype" w:eastAsia="MS Mincho" w:hAnsi="Palatino Linotype"/>
          <w:i/>
          <w:iCs/>
          <w:color w:val="222222"/>
          <w:lang w:val="es-ES_tradnl"/>
        </w:rPr>
        <w:t>.</w:t>
      </w:r>
    </w:p>
    <w:p w14:paraId="67C50BD4" w14:textId="77777777" w:rsidR="00DD65CC" w:rsidRPr="00A35BA5" w:rsidRDefault="00DD65CC" w:rsidP="000C1184">
      <w:pPr>
        <w:shd w:val="clear" w:color="auto" w:fill="FFFFFF"/>
        <w:spacing w:line="360" w:lineRule="auto"/>
        <w:ind w:left="567" w:right="900"/>
        <w:jc w:val="both"/>
        <w:rPr>
          <w:rFonts w:ascii="Palatino Linotype" w:eastAsia="MS Mincho" w:hAnsi="Palatino Linotype"/>
          <w:color w:val="222222"/>
          <w:lang w:val="es-ES_tradnl"/>
        </w:rPr>
      </w:pPr>
      <w:r w:rsidRPr="00A35BA5">
        <w:rPr>
          <w:rFonts w:ascii="Palatino Linotype" w:eastAsia="MS Mincho" w:hAnsi="Palatino Linotype"/>
          <w:i/>
          <w:iCs/>
          <w:color w:val="222222"/>
          <w:lang w:val="es-ES_tradnl"/>
        </w:rPr>
        <w:lastRenderedPageBreak/>
        <w:t> </w:t>
      </w:r>
    </w:p>
    <w:p w14:paraId="0D63AAE5" w14:textId="77777777" w:rsidR="00DD65CC" w:rsidRPr="00A35BA5" w:rsidRDefault="00DD65CC" w:rsidP="000C1184">
      <w:pPr>
        <w:shd w:val="clear" w:color="auto" w:fill="FFFFFF"/>
        <w:spacing w:line="360" w:lineRule="auto"/>
        <w:ind w:left="567" w:right="900"/>
        <w:jc w:val="both"/>
        <w:rPr>
          <w:rFonts w:ascii="Palatino Linotype" w:eastAsia="MS Mincho" w:hAnsi="Palatino Linotype"/>
          <w:color w:val="222222"/>
          <w:lang w:val="es-ES_tradnl"/>
        </w:rPr>
      </w:pPr>
      <w:r w:rsidRPr="00A35BA5">
        <w:rPr>
          <w:rFonts w:ascii="Palatino Linotype" w:eastAsia="MS Mincho" w:hAnsi="Palatino Linotype"/>
          <w:i/>
          <w:iCs/>
          <w:color w:val="222222"/>
          <w:lang w:val="es-ES_tradnl"/>
        </w:rPr>
        <w:t>Resoluciones: </w:t>
      </w:r>
      <w:r w:rsidRPr="00A35BA5">
        <w:rPr>
          <w:rFonts w:ascii="Palatino Linotype" w:eastAsia="MS Mincho" w:hAnsi="Palatino Linotype"/>
          <w:color w:val="222222"/>
          <w:lang w:val="es-ES_tradnl"/>
        </w:rPr>
        <w:t>·</w:t>
      </w:r>
      <w:r w:rsidRPr="00A35BA5">
        <w:rPr>
          <w:rFonts w:ascii="Palatino Linotype" w:eastAsia="MS Mincho" w:hAnsi="Palatino Linotype"/>
          <w:i/>
          <w:iCs/>
          <w:color w:val="222222"/>
          <w:lang w:val="es-ES_tradnl"/>
        </w:rPr>
        <w:t> RRA 4669/16. Instituto Nacional Electoral. 18 de enero de 2017. Por unanimidad. Comisionado Ponente Joel Salas Suárez. </w:t>
      </w:r>
      <w:r w:rsidRPr="00A35BA5">
        <w:rPr>
          <w:rFonts w:ascii="Palatino Linotype" w:eastAsia="MS Mincho" w:hAnsi="Palatino Linotype"/>
          <w:color w:val="222222"/>
          <w:lang w:val="es-ES_tradnl"/>
        </w:rPr>
        <w:t>·</w:t>
      </w:r>
      <w:r w:rsidRPr="00A35BA5">
        <w:rPr>
          <w:rFonts w:ascii="Palatino Linotype" w:eastAsia="MS Mincho" w:hAnsi="Palatino Linotype"/>
          <w:i/>
          <w:iCs/>
          <w:color w:val="222222"/>
          <w:lang w:val="es-ES_tradnl"/>
        </w:rPr>
        <w:t> RRA 0183/17. Nueva Alianza. 01 de febrero de 2017. Por unanimidad. Comisionado Ponente Francisco Javier Acuña Llamas. </w:t>
      </w:r>
      <w:r w:rsidRPr="00A35BA5">
        <w:rPr>
          <w:rFonts w:ascii="Palatino Linotype" w:eastAsia="MS Mincho" w:hAnsi="Palatino Linotype"/>
          <w:color w:val="222222"/>
          <w:lang w:val="es-ES_tradnl"/>
        </w:rPr>
        <w:t>·</w:t>
      </w:r>
      <w:r w:rsidRPr="00A35BA5">
        <w:rPr>
          <w:rFonts w:ascii="Palatino Linotype" w:eastAsia="MS Mincho" w:hAnsi="Palatino Linotype"/>
          <w:i/>
          <w:iCs/>
          <w:color w:val="222222"/>
          <w:lang w:val="es-ES_tradnl"/>
        </w:rPr>
        <w:t> RRA 4484/16. Instituto Nacional de Migración. 16 de febrero de 2017. Por mayoría de seis votos a favor y uno en contra de la Comisionada Areli Cano Guadiana. Comisionada Ponente María Patricia Kurczyn Villalobos.”</w:t>
      </w:r>
    </w:p>
    <w:p w14:paraId="439FD5BA" w14:textId="77777777" w:rsidR="00DD65CC" w:rsidRPr="00A35BA5" w:rsidRDefault="00DD65CC" w:rsidP="000C1184">
      <w:pPr>
        <w:shd w:val="clear" w:color="auto" w:fill="FFFFFF"/>
        <w:spacing w:line="360" w:lineRule="auto"/>
        <w:jc w:val="both"/>
        <w:rPr>
          <w:rFonts w:ascii="Palatino Linotype" w:hAnsi="Palatino Linotype"/>
          <w:color w:val="222222"/>
          <w:lang w:val="es-MX" w:eastAsia="es-MX"/>
        </w:rPr>
      </w:pPr>
      <w:r w:rsidRPr="00A35BA5">
        <w:rPr>
          <w:rFonts w:ascii="Palatino Linotype" w:hAnsi="Palatino Linotype"/>
          <w:color w:val="000000"/>
          <w:lang w:val="es-MX" w:eastAsia="es-MX"/>
        </w:rPr>
        <w:t> </w:t>
      </w:r>
    </w:p>
    <w:p w14:paraId="65D725CC" w14:textId="77777777" w:rsidR="00DD65CC" w:rsidRPr="00A35BA5" w:rsidRDefault="00DD65CC" w:rsidP="000C1184">
      <w:pPr>
        <w:numPr>
          <w:ilvl w:val="0"/>
          <w:numId w:val="36"/>
        </w:numPr>
        <w:shd w:val="clear" w:color="auto" w:fill="FFFFFF"/>
        <w:spacing w:after="160" w:line="360" w:lineRule="auto"/>
        <w:ind w:left="0" w:firstLine="0"/>
        <w:jc w:val="both"/>
        <w:rPr>
          <w:rFonts w:ascii="Palatino Linotype" w:hAnsi="Palatino Linotype"/>
          <w:color w:val="222222"/>
          <w:lang w:val="es-MX" w:eastAsia="es-MX"/>
        </w:rPr>
      </w:pPr>
      <w:r w:rsidRPr="00A35BA5">
        <w:rPr>
          <w:rFonts w:ascii="Palatino Linotype" w:hAnsi="Palatino Linotype"/>
          <w:color w:val="000000"/>
          <w:lang w:val="es-MX" w:eastAsia="es-MX"/>
        </w:rPr>
        <w:t>Además como consecuencia de las disposiciones legales contenidas en la </w:t>
      </w:r>
      <w:r w:rsidRPr="00A35BA5">
        <w:rPr>
          <w:rFonts w:ascii="Palatino Linotype" w:hAnsi="Palatino Linotype"/>
          <w:b/>
          <w:bCs/>
          <w:color w:val="000000"/>
          <w:lang w:val="es-MX" w:eastAsia="es-MX"/>
        </w:rPr>
        <w:t>Ley General de Transparencia y Acceso a la Información Pública</w:t>
      </w:r>
      <w:r w:rsidRPr="00A35BA5">
        <w:rPr>
          <w:rFonts w:ascii="Palatino Linotype" w:hAnsi="Palatino Linotype"/>
          <w:color w:val="000000"/>
          <w:lang w:val="es-MX" w:eastAsia="es-MX"/>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A35BA5">
        <w:rPr>
          <w:rFonts w:ascii="Palatino Linotype" w:hAnsi="Palatino Linotype"/>
          <w:color w:val="000000"/>
          <w:vertAlign w:val="superscript"/>
          <w:lang w:val="es-MX" w:eastAsia="es-MX"/>
        </w:rPr>
        <w:footnoteReference w:id="8"/>
      </w:r>
      <w:r w:rsidRPr="00A35BA5">
        <w:rPr>
          <w:rFonts w:ascii="Palatino Linotype" w:hAnsi="Palatino Linotype"/>
          <w:color w:val="000000"/>
          <w:lang w:val="es-MX" w:eastAsia="es-MX"/>
        </w:rPr>
        <w:t>según puede apreciarse a continuación:</w:t>
      </w:r>
    </w:p>
    <w:p w14:paraId="2170B125" w14:textId="77777777" w:rsidR="00576A50" w:rsidRPr="00A35BA5" w:rsidRDefault="00576A50" w:rsidP="001D60A4">
      <w:pPr>
        <w:shd w:val="clear" w:color="auto" w:fill="FFFFFF"/>
        <w:spacing w:after="160" w:line="360" w:lineRule="auto"/>
        <w:jc w:val="both"/>
        <w:rPr>
          <w:rFonts w:ascii="Palatino Linotype" w:hAnsi="Palatino Linotype"/>
          <w:color w:val="222222"/>
          <w:lang w:val="es-MX" w:eastAsia="es-MX"/>
        </w:rPr>
      </w:pPr>
    </w:p>
    <w:p w14:paraId="09D1EC2A" w14:textId="77777777" w:rsidR="00DD65CC" w:rsidRPr="00A35BA5" w:rsidRDefault="00DD65CC" w:rsidP="000C1184">
      <w:pPr>
        <w:shd w:val="clear" w:color="auto" w:fill="FFFFFF"/>
        <w:spacing w:before="240" w:after="360" w:line="360" w:lineRule="auto"/>
        <w:ind w:left="567" w:right="567"/>
        <w:jc w:val="both"/>
        <w:rPr>
          <w:rFonts w:ascii="Palatino Linotype" w:hAnsi="Palatino Linotype"/>
          <w:color w:val="222222"/>
          <w:lang w:val="es-MX" w:eastAsia="es-MX"/>
        </w:rPr>
      </w:pPr>
      <w:r w:rsidRPr="00A35BA5">
        <w:rPr>
          <w:rFonts w:ascii="Palatino Linotype" w:hAnsi="Palatino Linotype"/>
          <w:b/>
          <w:bCs/>
          <w:i/>
          <w:iCs/>
          <w:color w:val="000000"/>
          <w:lang w:val="es-MX" w:eastAsia="es-MX"/>
        </w:rPr>
        <w:t>“Artículo 19.</w:t>
      </w:r>
      <w:r w:rsidRPr="00A35BA5">
        <w:rPr>
          <w:rFonts w:ascii="Palatino Linotype" w:hAnsi="Palatino Linotype"/>
          <w:i/>
          <w:iCs/>
          <w:color w:val="000000"/>
          <w:lang w:val="es-MX" w:eastAsia="es-MX"/>
        </w:rPr>
        <w:t> Se presume que la información debe existir si se refiere a las facultades, competencias y funciones que los ordenamientos jurídicos aplicables otorgan a los sujetos obligados.</w:t>
      </w:r>
    </w:p>
    <w:p w14:paraId="555DADB2" w14:textId="77777777" w:rsidR="00DD65CC" w:rsidRPr="00A35BA5" w:rsidRDefault="00DD65CC" w:rsidP="000C1184">
      <w:pPr>
        <w:shd w:val="clear" w:color="auto" w:fill="FFFFFF"/>
        <w:spacing w:before="240" w:after="240" w:line="360" w:lineRule="auto"/>
        <w:ind w:left="567" w:right="567"/>
        <w:jc w:val="both"/>
        <w:rPr>
          <w:rFonts w:ascii="Palatino Linotype" w:eastAsia="MS Mincho" w:hAnsi="Palatino Linotype"/>
          <w:b/>
          <w:i/>
          <w:iCs/>
          <w:color w:val="000000"/>
          <w:lang w:val="es-ES_tradnl"/>
        </w:rPr>
      </w:pPr>
      <w:r w:rsidRPr="00A35BA5">
        <w:rPr>
          <w:rFonts w:ascii="Palatino Linotype" w:eastAsia="MS Mincho" w:hAnsi="Palatino Linotype"/>
          <w:b/>
          <w:i/>
          <w:iCs/>
          <w:color w:val="000000"/>
          <w:lang w:val="es-ES_tradnl"/>
        </w:rPr>
        <w:lastRenderedPageBreak/>
        <w:t>En los casos en que ciertas facultades, competencias o funciones no se hayan ejercido, se debe motivar la respuesta en función de las causas que motiven la inexistencia.</w:t>
      </w:r>
    </w:p>
    <w:p w14:paraId="05DD667A" w14:textId="77777777" w:rsidR="00DD65CC" w:rsidRPr="00A35BA5" w:rsidRDefault="00DD65CC" w:rsidP="000C1184">
      <w:pPr>
        <w:shd w:val="clear" w:color="auto" w:fill="FFFFFF"/>
        <w:spacing w:before="240" w:after="240" w:line="360" w:lineRule="auto"/>
        <w:ind w:left="567" w:right="567"/>
        <w:jc w:val="both"/>
        <w:rPr>
          <w:rFonts w:ascii="Palatino Linotype" w:eastAsia="MS Mincho" w:hAnsi="Palatino Linotype"/>
          <w:color w:val="222222"/>
          <w:lang w:val="es-ES_tradnl"/>
        </w:rPr>
      </w:pPr>
      <w:r w:rsidRPr="00A35BA5">
        <w:rPr>
          <w:rFonts w:ascii="Palatino Linotype" w:eastAsia="MS Mincho" w:hAnsi="Palatino Linotype"/>
          <w:i/>
          <w:iCs/>
          <w:color w:val="000000"/>
          <w:lang w:val="es-ES_tradnl"/>
        </w:rPr>
        <w:t>(…)</w:t>
      </w:r>
    </w:p>
    <w:p w14:paraId="19B0FD83" w14:textId="77777777" w:rsidR="00DD65CC" w:rsidRPr="00A35BA5" w:rsidRDefault="00DD65CC" w:rsidP="000C1184">
      <w:pPr>
        <w:shd w:val="clear" w:color="auto" w:fill="FFFFFF"/>
        <w:spacing w:before="240" w:after="240" w:line="360" w:lineRule="auto"/>
        <w:ind w:left="567" w:right="567"/>
        <w:jc w:val="both"/>
        <w:rPr>
          <w:rFonts w:ascii="Palatino Linotype" w:eastAsia="MS Mincho" w:hAnsi="Palatino Linotype"/>
          <w:color w:val="222222"/>
          <w:lang w:val="es-ES_tradnl"/>
        </w:rPr>
      </w:pPr>
      <w:r w:rsidRPr="00A35BA5">
        <w:rPr>
          <w:rFonts w:ascii="Palatino Linotype" w:eastAsia="MS Mincho" w:hAnsi="Palatino Linotype"/>
          <w:b/>
          <w:bCs/>
          <w:i/>
          <w:iCs/>
          <w:color w:val="000000"/>
          <w:lang w:val="es-ES_tradnl"/>
        </w:rPr>
        <w:t>Artículo 20.</w:t>
      </w:r>
      <w:r w:rsidRPr="00A35BA5">
        <w:rPr>
          <w:rFonts w:ascii="Palatino Linotype" w:eastAsia="MS Mincho" w:hAnsi="Palatino Linotype"/>
          <w:i/>
          <w:iCs/>
          <w:color w:val="000000"/>
          <w:lang w:val="es-ES_tradnl"/>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(Sic)</w:t>
      </w:r>
    </w:p>
    <w:p w14:paraId="35FA3DFE" w14:textId="77777777" w:rsidR="00DD65CC" w:rsidRPr="00A35BA5" w:rsidRDefault="00DD65CC" w:rsidP="000C1184">
      <w:pPr>
        <w:numPr>
          <w:ilvl w:val="0"/>
          <w:numId w:val="36"/>
        </w:numPr>
        <w:shd w:val="clear" w:color="auto" w:fill="FFFFFF"/>
        <w:spacing w:after="160" w:line="360" w:lineRule="auto"/>
        <w:ind w:left="0" w:firstLine="0"/>
        <w:jc w:val="both"/>
        <w:rPr>
          <w:rFonts w:ascii="Palatino Linotype" w:hAnsi="Palatino Linotype"/>
          <w:color w:val="222222"/>
          <w:lang w:val="es-MX" w:eastAsia="es-MX"/>
        </w:rPr>
      </w:pPr>
      <w:r w:rsidRPr="00A35BA5">
        <w:rPr>
          <w:rFonts w:ascii="Palatino Linotype" w:hAnsi="Palatino Linotype"/>
          <w:color w:val="000000"/>
          <w:lang w:val="es-ES_tradnl" w:eastAsia="es-MX"/>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5C2903FA" w14:textId="77777777" w:rsidR="00DD65CC" w:rsidRPr="00A35BA5" w:rsidRDefault="00DD65CC" w:rsidP="000C1184">
      <w:pPr>
        <w:shd w:val="clear" w:color="auto" w:fill="FFFFFF"/>
        <w:spacing w:line="360" w:lineRule="auto"/>
        <w:jc w:val="both"/>
        <w:rPr>
          <w:rFonts w:ascii="Palatino Linotype" w:hAnsi="Palatino Linotype"/>
          <w:color w:val="222222"/>
          <w:lang w:val="es-MX" w:eastAsia="es-MX"/>
        </w:rPr>
      </w:pPr>
    </w:p>
    <w:p w14:paraId="2C8A6B55" w14:textId="77777777" w:rsidR="00DD65CC" w:rsidRPr="00A35BA5" w:rsidRDefault="00DD65CC" w:rsidP="000C1184">
      <w:pPr>
        <w:shd w:val="clear" w:color="auto" w:fill="FFFFFF"/>
        <w:spacing w:line="360" w:lineRule="auto"/>
        <w:ind w:left="567" w:right="567"/>
        <w:jc w:val="center"/>
        <w:rPr>
          <w:rFonts w:ascii="Palatino Linotype" w:eastAsia="MS Mincho" w:hAnsi="Palatino Linotype"/>
          <w:color w:val="222222"/>
          <w:lang w:val="es-ES_tradnl"/>
        </w:rPr>
      </w:pPr>
      <w:r w:rsidRPr="00A35BA5">
        <w:rPr>
          <w:rFonts w:ascii="Palatino Linotype" w:eastAsia="MS Mincho" w:hAnsi="Palatino Linotype"/>
          <w:b/>
          <w:bCs/>
          <w:i/>
          <w:iCs/>
          <w:color w:val="000000"/>
          <w:lang w:val="es-ES_tradnl"/>
        </w:rPr>
        <w:t>“CRITERIO 0003-11</w:t>
      </w:r>
    </w:p>
    <w:p w14:paraId="554469BA" w14:textId="77777777" w:rsidR="00DD65CC" w:rsidRPr="00A35BA5" w:rsidRDefault="00DD65CC" w:rsidP="000C1184">
      <w:pPr>
        <w:shd w:val="clear" w:color="auto" w:fill="FFFFFF"/>
        <w:spacing w:line="360" w:lineRule="auto"/>
        <w:ind w:left="567" w:right="567"/>
        <w:jc w:val="both"/>
        <w:rPr>
          <w:rFonts w:ascii="Palatino Linotype" w:eastAsia="MS Mincho" w:hAnsi="Palatino Linotype"/>
          <w:color w:val="222222"/>
          <w:lang w:val="es-ES_tradnl"/>
        </w:rPr>
      </w:pPr>
      <w:r w:rsidRPr="00A35BA5">
        <w:rPr>
          <w:rFonts w:ascii="Palatino Linotype" w:eastAsia="MS Mincho" w:hAnsi="Palatino Linotype"/>
          <w:b/>
          <w:bCs/>
          <w:i/>
          <w:iCs/>
          <w:color w:val="000000"/>
          <w:lang w:val="es-ES_tradnl"/>
        </w:rPr>
        <w:lastRenderedPageBreak/>
        <w:t>INEXISTENCIA, CONCEPTO DE, EN MATERIA DE TRANSPARENCIA</w:t>
      </w:r>
      <w:r w:rsidRPr="00A35BA5">
        <w:rPr>
          <w:rFonts w:ascii="Palatino Linotype" w:eastAsia="MS Mincho" w:hAnsi="Palatino Linotype"/>
          <w:i/>
          <w:iCs/>
          <w:color w:val="000000"/>
          <w:lang w:val="es-ES_tradnl"/>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3C98FA35" w14:textId="77777777" w:rsidR="00DD65CC" w:rsidRPr="00A35BA5" w:rsidRDefault="00DD65CC" w:rsidP="000C1184">
      <w:pPr>
        <w:shd w:val="clear" w:color="auto" w:fill="FFFFFF"/>
        <w:spacing w:line="360" w:lineRule="auto"/>
        <w:ind w:left="567" w:right="567"/>
        <w:jc w:val="both"/>
        <w:rPr>
          <w:rFonts w:ascii="Palatino Linotype" w:eastAsia="MS Mincho" w:hAnsi="Palatino Linotype"/>
          <w:color w:val="222222"/>
          <w:lang w:val="es-ES_tradnl"/>
        </w:rPr>
      </w:pPr>
      <w:r w:rsidRPr="00A35BA5">
        <w:rPr>
          <w:rFonts w:ascii="Palatino Linotype" w:eastAsia="MS Mincho" w:hAnsi="Palatino Linotype"/>
          <w:i/>
          <w:iCs/>
          <w:color w:val="000000"/>
          <w:lang w:val="es-ES_tradnl"/>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53C3A3D6" w14:textId="77777777" w:rsidR="00DD65CC" w:rsidRPr="00A35BA5" w:rsidRDefault="00DD65CC" w:rsidP="000C1184">
      <w:pPr>
        <w:shd w:val="clear" w:color="auto" w:fill="FFFFFF"/>
        <w:spacing w:line="360" w:lineRule="auto"/>
        <w:ind w:left="567" w:right="567"/>
        <w:jc w:val="both"/>
        <w:rPr>
          <w:rFonts w:ascii="Palatino Linotype" w:eastAsia="MS Mincho" w:hAnsi="Palatino Linotype"/>
          <w:color w:val="222222"/>
          <w:lang w:val="es-ES_tradnl"/>
        </w:rPr>
      </w:pPr>
      <w:r w:rsidRPr="00A35BA5">
        <w:rPr>
          <w:rFonts w:ascii="Palatino Linotype" w:eastAsia="MS Mincho" w:hAnsi="Palatino Linotype"/>
          <w:i/>
          <w:iCs/>
          <w:color w:val="000000"/>
          <w:lang w:val="es-ES_tradnl"/>
        </w:rPr>
        <w:t>b) En los casos en que por las atribuciones conferidas al Sujeto Obligado éste debió generar, administrar o poseer la información, pero en incumplimiento a la normatividad respectiva no llevó a cabo ninguna de esas acciones.</w:t>
      </w:r>
    </w:p>
    <w:p w14:paraId="137127C1" w14:textId="77777777" w:rsidR="00DD65CC" w:rsidRPr="00A35BA5" w:rsidRDefault="00DD65CC" w:rsidP="000C1184">
      <w:pPr>
        <w:shd w:val="clear" w:color="auto" w:fill="FFFFFF"/>
        <w:spacing w:line="360" w:lineRule="auto"/>
        <w:ind w:left="567" w:right="567"/>
        <w:jc w:val="both"/>
        <w:rPr>
          <w:rFonts w:ascii="Palatino Linotype" w:eastAsia="MS Mincho" w:hAnsi="Palatino Linotype"/>
          <w:color w:val="222222"/>
          <w:lang w:val="es-ES_tradnl"/>
        </w:rPr>
      </w:pPr>
      <w:r w:rsidRPr="00A35BA5">
        <w:rPr>
          <w:rFonts w:ascii="Palatino Linotype" w:eastAsia="MS Mincho" w:hAnsi="Palatino Linotype"/>
          <w:i/>
          <w:iCs/>
          <w:color w:val="000000"/>
          <w:lang w:val="es-ES_tradnl"/>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70ED6E0" w14:textId="77777777" w:rsidR="00DD65CC" w:rsidRPr="00A35BA5" w:rsidRDefault="00DD65CC" w:rsidP="000C1184">
      <w:pPr>
        <w:shd w:val="clear" w:color="auto" w:fill="FFFFFF"/>
        <w:spacing w:line="360" w:lineRule="auto"/>
        <w:ind w:left="567" w:right="567"/>
        <w:jc w:val="both"/>
        <w:rPr>
          <w:rFonts w:ascii="Palatino Linotype" w:eastAsia="MS Mincho" w:hAnsi="Palatino Linotype"/>
          <w:color w:val="222222"/>
          <w:lang w:val="es-ES_tradnl"/>
        </w:rPr>
      </w:pPr>
      <w:r w:rsidRPr="00A35BA5">
        <w:rPr>
          <w:rFonts w:ascii="Palatino Linotype" w:eastAsia="MS Mincho" w:hAnsi="Palatino Linotype"/>
          <w:i/>
          <w:iCs/>
          <w:color w:val="000000"/>
          <w:lang w:val="es-ES_tradnl"/>
        </w:rPr>
        <w:t> </w:t>
      </w:r>
    </w:p>
    <w:p w14:paraId="0F563F52" w14:textId="77777777" w:rsidR="00DD65CC" w:rsidRPr="00A35BA5" w:rsidRDefault="00DD65CC" w:rsidP="000C1184">
      <w:pPr>
        <w:shd w:val="clear" w:color="auto" w:fill="FFFFFF"/>
        <w:spacing w:line="360" w:lineRule="auto"/>
        <w:ind w:left="567" w:right="567"/>
        <w:jc w:val="center"/>
        <w:rPr>
          <w:rFonts w:ascii="Palatino Linotype" w:eastAsia="MS Mincho" w:hAnsi="Palatino Linotype"/>
          <w:color w:val="222222"/>
          <w:lang w:val="es-ES_tradnl"/>
        </w:rPr>
      </w:pPr>
      <w:r w:rsidRPr="00A35BA5">
        <w:rPr>
          <w:rFonts w:ascii="Palatino Linotype" w:eastAsia="MS Mincho" w:hAnsi="Palatino Linotype"/>
          <w:b/>
          <w:bCs/>
          <w:i/>
          <w:iCs/>
          <w:color w:val="000000"/>
          <w:lang w:val="es-ES_tradnl"/>
        </w:rPr>
        <w:t>“CRITERIO 0004-11</w:t>
      </w:r>
    </w:p>
    <w:p w14:paraId="7AC7EEA6" w14:textId="77777777" w:rsidR="00DD65CC" w:rsidRPr="00A35BA5" w:rsidRDefault="00DD65CC" w:rsidP="000C1184">
      <w:pPr>
        <w:shd w:val="clear" w:color="auto" w:fill="FFFFFF"/>
        <w:spacing w:line="360" w:lineRule="auto"/>
        <w:ind w:left="567" w:right="567"/>
        <w:jc w:val="both"/>
        <w:rPr>
          <w:rFonts w:ascii="Palatino Linotype" w:eastAsia="MS Mincho" w:hAnsi="Palatino Linotype"/>
          <w:color w:val="222222"/>
          <w:lang w:val="es-ES_tradnl"/>
        </w:rPr>
      </w:pPr>
      <w:r w:rsidRPr="00A35BA5">
        <w:rPr>
          <w:rFonts w:ascii="Palatino Linotype" w:eastAsia="MS Mincho" w:hAnsi="Palatino Linotype"/>
          <w:b/>
          <w:bCs/>
          <w:i/>
          <w:iCs/>
          <w:color w:val="000000"/>
          <w:lang w:val="es-ES_tradnl"/>
        </w:rPr>
        <w:t>INEXISTENCIA. DECLARATORIA DE LA. ALCANCES Y PROCEDIMIENTOS</w:t>
      </w:r>
      <w:r w:rsidRPr="00A35BA5">
        <w:rPr>
          <w:rFonts w:ascii="Palatino Linotype" w:eastAsia="MS Mincho" w:hAnsi="Palatino Linotype"/>
          <w:i/>
          <w:iCs/>
          <w:color w:val="000000"/>
          <w:lang w:val="es-ES_tradnl"/>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w:t>
      </w:r>
      <w:r w:rsidRPr="00A35BA5">
        <w:rPr>
          <w:rFonts w:ascii="Palatino Linotype" w:eastAsia="MS Mincho" w:hAnsi="Palatino Linotype"/>
          <w:i/>
          <w:iCs/>
          <w:color w:val="000000"/>
          <w:lang w:val="es-ES_tradnl"/>
        </w:rPr>
        <w:lastRenderedPageBreak/>
        <w:t>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631B498B" w14:textId="77777777" w:rsidR="00DD65CC" w:rsidRPr="00A35BA5" w:rsidRDefault="00DD65CC" w:rsidP="000C1184">
      <w:pPr>
        <w:shd w:val="clear" w:color="auto" w:fill="FFFFFF"/>
        <w:spacing w:line="360" w:lineRule="auto"/>
        <w:ind w:left="567" w:right="567"/>
        <w:jc w:val="both"/>
        <w:rPr>
          <w:rFonts w:ascii="Palatino Linotype" w:eastAsia="MS Mincho" w:hAnsi="Palatino Linotype"/>
          <w:color w:val="222222"/>
          <w:lang w:val="es-ES_tradnl"/>
        </w:rPr>
      </w:pPr>
      <w:r w:rsidRPr="00A35BA5">
        <w:rPr>
          <w:rFonts w:ascii="Palatino Linotype" w:eastAsia="MS Mincho" w:hAnsi="Palatino Linotype"/>
          <w:i/>
          <w:iCs/>
          <w:color w:val="000000"/>
          <w:lang w:val="es-ES_tradnl"/>
        </w:rPr>
        <w:t>Bajo el entendido de que dicha búsqueda exhaustiva permitirá dos determinaciones:</w:t>
      </w:r>
    </w:p>
    <w:p w14:paraId="28E1416C" w14:textId="77777777" w:rsidR="00DD65CC" w:rsidRPr="00A35BA5" w:rsidRDefault="00DD65CC" w:rsidP="000C1184">
      <w:pPr>
        <w:shd w:val="clear" w:color="auto" w:fill="FFFFFF"/>
        <w:spacing w:line="360" w:lineRule="auto"/>
        <w:ind w:left="567" w:right="567"/>
        <w:jc w:val="both"/>
        <w:rPr>
          <w:rFonts w:ascii="Palatino Linotype" w:eastAsia="MS Mincho" w:hAnsi="Palatino Linotype"/>
          <w:color w:val="222222"/>
          <w:lang w:val="es-ES_tradnl"/>
        </w:rPr>
      </w:pPr>
      <w:r w:rsidRPr="00A35BA5">
        <w:rPr>
          <w:rFonts w:ascii="Palatino Linotype" w:eastAsia="MS Mincho" w:hAnsi="Palatino Linotype"/>
          <w:i/>
          <w:iCs/>
          <w:color w:val="000000"/>
          <w:lang w:val="es-ES_tradnl"/>
        </w:rPr>
        <w:t>1ª) Que se localice la documentación que contenga la información solicitada y de ser así la información pueda entregarse al solicitante en la forma en que se encuentra disponible, o</w:t>
      </w:r>
    </w:p>
    <w:p w14:paraId="6497A399" w14:textId="77777777" w:rsidR="00DD65CC" w:rsidRPr="00A35BA5" w:rsidRDefault="00DD65CC" w:rsidP="000C1184">
      <w:pPr>
        <w:shd w:val="clear" w:color="auto" w:fill="FFFFFF"/>
        <w:spacing w:line="360" w:lineRule="auto"/>
        <w:ind w:left="567" w:right="567"/>
        <w:jc w:val="both"/>
        <w:rPr>
          <w:rFonts w:ascii="Palatino Linotype" w:eastAsia="MS Mincho" w:hAnsi="Palatino Linotype"/>
          <w:color w:val="222222"/>
          <w:lang w:val="es-ES_tradnl"/>
        </w:rPr>
      </w:pPr>
      <w:r w:rsidRPr="00A35BA5">
        <w:rPr>
          <w:rFonts w:ascii="Palatino Linotype" w:eastAsia="MS Mincho" w:hAnsi="Palatino Linotype"/>
          <w:i/>
          <w:iCs/>
          <w:color w:val="000000"/>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286C1CD8" w14:textId="77777777" w:rsidR="00DD65CC" w:rsidRPr="00A35BA5" w:rsidRDefault="00DD65CC" w:rsidP="000C1184">
      <w:pPr>
        <w:shd w:val="clear" w:color="auto" w:fill="FFFFFF"/>
        <w:spacing w:line="360" w:lineRule="auto"/>
        <w:ind w:left="567" w:right="567"/>
        <w:jc w:val="both"/>
        <w:rPr>
          <w:rFonts w:ascii="Palatino Linotype" w:eastAsia="MS Mincho" w:hAnsi="Palatino Linotype"/>
          <w:color w:val="222222"/>
          <w:lang w:val="es-ES_tradnl"/>
        </w:rPr>
      </w:pPr>
      <w:r w:rsidRPr="00A35BA5">
        <w:rPr>
          <w:rFonts w:ascii="Palatino Linotype" w:eastAsia="MS Mincho" w:hAnsi="Palatino Linotype"/>
          <w:i/>
          <w:iCs/>
          <w:color w:val="000000"/>
          <w:lang w:val="es-ES_tradnl"/>
        </w:rPr>
        <w:lastRenderedPageBreak/>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14:paraId="569B5266" w14:textId="77777777" w:rsidR="00DD65CC" w:rsidRPr="00A35BA5" w:rsidRDefault="00DD65CC" w:rsidP="000C1184">
      <w:pPr>
        <w:numPr>
          <w:ilvl w:val="0"/>
          <w:numId w:val="36"/>
        </w:numPr>
        <w:shd w:val="clear" w:color="auto" w:fill="FFFFFF"/>
        <w:spacing w:before="240" w:after="240" w:line="360" w:lineRule="auto"/>
        <w:ind w:left="0" w:firstLine="0"/>
        <w:jc w:val="both"/>
        <w:rPr>
          <w:rFonts w:ascii="Palatino Linotype" w:hAnsi="Palatino Linotype"/>
          <w:color w:val="222222"/>
          <w:lang w:val="es-MX" w:eastAsia="es-MX"/>
        </w:rPr>
      </w:pPr>
      <w:r w:rsidRPr="00A35BA5">
        <w:rPr>
          <w:rFonts w:ascii="Palatino Linotype" w:hAnsi="Palatino Linotype"/>
          <w:color w:val="000000"/>
          <w:lang w:val="es-ES_tradnl" w:eastAsia="es-MX"/>
        </w:rPr>
        <w:t>Bajo éste tenor se debe destacar que para que se declare la inexistencia de la información, debió haber existencia previa de la documentación y la falta posterior de la misma en los archivos del </w:t>
      </w:r>
      <w:r w:rsidRPr="00A35BA5">
        <w:rPr>
          <w:rFonts w:ascii="Palatino Linotype" w:hAnsi="Palatino Linotype"/>
          <w:b/>
          <w:bCs/>
          <w:color w:val="000000"/>
          <w:lang w:val="es-ES_tradnl" w:eastAsia="es-MX"/>
        </w:rPr>
        <w:t>SUJETO OBLIGADO</w:t>
      </w:r>
      <w:r w:rsidRPr="00A35BA5">
        <w:rPr>
          <w:rFonts w:ascii="Palatino Linotype" w:hAnsi="Palatino Linotype"/>
          <w:color w:val="000000"/>
          <w:lang w:val="es-ES_tradnl" w:eastAsia="es-MX"/>
        </w:rPr>
        <w:t>, esto es que la información se generó, poseyó o administró en el marco de las atribuciones conferidas a al Sujeto Obligado, pero no la conserva por diversas razones (destrucción física, desaparición física, sustracción ilícita, baja documental, etcétera).</w:t>
      </w:r>
    </w:p>
    <w:p w14:paraId="1FB4FB48" w14:textId="77777777" w:rsidR="00DD65CC" w:rsidRPr="00A35BA5" w:rsidRDefault="00DD65CC" w:rsidP="000C1184">
      <w:pPr>
        <w:numPr>
          <w:ilvl w:val="0"/>
          <w:numId w:val="36"/>
        </w:numPr>
        <w:shd w:val="clear" w:color="auto" w:fill="FFFFFF"/>
        <w:spacing w:before="240" w:after="240" w:line="360" w:lineRule="auto"/>
        <w:ind w:left="0" w:firstLine="0"/>
        <w:jc w:val="both"/>
        <w:rPr>
          <w:rFonts w:ascii="Palatino Linotype" w:hAnsi="Palatino Linotype"/>
          <w:color w:val="222222"/>
          <w:lang w:val="es-MX" w:eastAsia="es-MX"/>
        </w:rPr>
      </w:pPr>
      <w:r w:rsidRPr="00A35BA5">
        <w:rPr>
          <w:rFonts w:ascii="Palatino Linotype" w:hAnsi="Palatino Linotype"/>
          <w:color w:val="000000"/>
          <w:lang w:val="es-ES_tradnl" w:eastAsia="es-MX"/>
        </w:rPr>
        <w:t>En consecuencia, </w:t>
      </w:r>
      <w:r w:rsidRPr="00A35BA5">
        <w:rPr>
          <w:rFonts w:ascii="Palatino Linotype" w:hAnsi="Palatino Linotype"/>
          <w:b/>
          <w:bCs/>
          <w:color w:val="000000"/>
          <w:lang w:val="es-ES_tradnl" w:eastAsia="es-MX"/>
        </w:rPr>
        <w:t>el SUJETO OBLIGADO </w:t>
      </w:r>
      <w:r w:rsidRPr="00A35BA5">
        <w:rPr>
          <w:rFonts w:ascii="Palatino Linotype" w:hAnsi="Palatino Linotype"/>
          <w:color w:val="000000"/>
          <w:lang w:val="es-ES_tradnl" w:eastAsia="es-MX"/>
        </w:rPr>
        <w:t>en todo tiempo debió cumplir con las formalidades exigidas por el marco jurídico implicando fundar y motivar su respuesta, por lo que deberá emitir un nuevo Acuerdo del Comité de Transparencia, que se hará del conocimiento del particular pero, en los siguientes términos:</w:t>
      </w:r>
    </w:p>
    <w:p w14:paraId="7D18C607" w14:textId="77777777" w:rsidR="00DD65CC" w:rsidRPr="00A35BA5" w:rsidRDefault="00DD65CC" w:rsidP="007F5B00">
      <w:pPr>
        <w:shd w:val="clear" w:color="auto" w:fill="FFFFFF"/>
        <w:spacing w:line="360" w:lineRule="auto"/>
        <w:ind w:left="567" w:right="918"/>
        <w:jc w:val="both"/>
        <w:rPr>
          <w:rFonts w:ascii="Palatino Linotype" w:hAnsi="Palatino Linotype" w:cs="Arial"/>
          <w:color w:val="222222"/>
          <w:lang w:val="es-MX" w:eastAsia="es-MX"/>
        </w:rPr>
      </w:pPr>
      <w:r w:rsidRPr="00A35BA5">
        <w:rPr>
          <w:rFonts w:ascii="Palatino Linotype" w:hAnsi="Palatino Linotype" w:cs="Arial"/>
          <w:color w:val="000000"/>
          <w:lang w:eastAsia="es-MX"/>
        </w:rPr>
        <w:t>·</w:t>
      </w:r>
      <w:r w:rsidRPr="00A35BA5">
        <w:rPr>
          <w:rFonts w:ascii="Palatino Linotype" w:hAnsi="Palatino Linotype"/>
          <w:color w:val="000000"/>
          <w:lang w:eastAsia="es-MX"/>
        </w:rPr>
        <w:t> </w:t>
      </w:r>
      <w:r w:rsidRPr="00A35BA5">
        <w:rPr>
          <w:rFonts w:ascii="Palatino Linotype" w:hAnsi="Palatino Linotype" w:cs="Arial"/>
          <w:color w:val="000000"/>
          <w:lang w:eastAsia="es-MX"/>
        </w:rPr>
        <w:t>Deberá emitir el acuerdo de inexistencia respectivo, en el entendido, que el acto de autoridad debe estar </w:t>
      </w:r>
      <w:r w:rsidRPr="00A35BA5">
        <w:rPr>
          <w:rFonts w:ascii="Palatino Linotype" w:hAnsi="Palatino Linotype" w:cs="Arial"/>
          <w:b/>
          <w:bCs/>
          <w:color w:val="000000"/>
          <w:lang w:eastAsia="es-MX"/>
        </w:rPr>
        <w:t>debidamente fundado y motivado.</w:t>
      </w:r>
    </w:p>
    <w:p w14:paraId="3A7208AF" w14:textId="77777777" w:rsidR="00DD65CC" w:rsidRPr="00A35BA5" w:rsidRDefault="00DD65CC" w:rsidP="007F5B00">
      <w:pPr>
        <w:shd w:val="clear" w:color="auto" w:fill="FFFFFF"/>
        <w:spacing w:line="360" w:lineRule="auto"/>
        <w:ind w:left="567" w:right="918"/>
        <w:jc w:val="both"/>
        <w:rPr>
          <w:rFonts w:ascii="Palatino Linotype" w:hAnsi="Palatino Linotype" w:cs="Arial"/>
          <w:color w:val="222222"/>
          <w:lang w:val="es-MX" w:eastAsia="es-MX"/>
        </w:rPr>
      </w:pPr>
      <w:r w:rsidRPr="00A35BA5">
        <w:rPr>
          <w:rFonts w:ascii="Palatino Linotype" w:hAnsi="Palatino Linotype" w:cs="Arial"/>
          <w:color w:val="000000"/>
          <w:lang w:eastAsia="es-MX"/>
        </w:rPr>
        <w:t> </w:t>
      </w:r>
    </w:p>
    <w:p w14:paraId="4E1E3F5F" w14:textId="2D4E5874" w:rsidR="00DD65CC" w:rsidRPr="00A35BA5" w:rsidRDefault="00DD65CC" w:rsidP="007F5B00">
      <w:pPr>
        <w:shd w:val="clear" w:color="auto" w:fill="FFFFFF"/>
        <w:spacing w:line="360" w:lineRule="auto"/>
        <w:ind w:left="567" w:right="918"/>
        <w:jc w:val="both"/>
        <w:rPr>
          <w:rFonts w:ascii="Palatino Linotype" w:hAnsi="Palatino Linotype" w:cs="Arial"/>
          <w:color w:val="222222"/>
          <w:lang w:val="es-MX" w:eastAsia="es-MX"/>
        </w:rPr>
      </w:pPr>
      <w:r w:rsidRPr="00A35BA5">
        <w:rPr>
          <w:rFonts w:ascii="Palatino Linotype" w:hAnsi="Palatino Linotype" w:cs="Arial"/>
          <w:color w:val="000000"/>
          <w:lang w:eastAsia="es-MX"/>
        </w:rPr>
        <w:t>·</w:t>
      </w:r>
      <w:r w:rsidRPr="00A35BA5">
        <w:rPr>
          <w:rFonts w:ascii="Palatino Linotype" w:hAnsi="Palatino Linotype"/>
          <w:color w:val="000000"/>
          <w:lang w:eastAsia="es-MX"/>
        </w:rPr>
        <w:t> </w:t>
      </w:r>
      <w:r w:rsidRPr="00A35BA5">
        <w:rPr>
          <w:rFonts w:ascii="Palatino Linotype" w:hAnsi="Palatino Linotype" w:cs="Arial"/>
          <w:color w:val="000000"/>
          <w:lang w:eastAsia="es-MX"/>
        </w:rPr>
        <w:t>Señalando el lugar y fecha de la resolución, el nombre del solicitante, la información solicitada, </w:t>
      </w:r>
      <w:r w:rsidRPr="00A35BA5">
        <w:rPr>
          <w:rFonts w:ascii="Palatino Linotype" w:hAnsi="Palatino Linotype" w:cs="Arial"/>
          <w:b/>
          <w:bCs/>
          <w:color w:val="000000"/>
          <w:lang w:eastAsia="es-MX"/>
        </w:rPr>
        <w:t>el fundamento y motivo por el cual se determina que la información solicitada no obra en sus archivos</w:t>
      </w:r>
      <w:r w:rsidRPr="00A35BA5">
        <w:rPr>
          <w:rFonts w:ascii="Palatino Linotype" w:hAnsi="Palatino Linotype" w:cs="Arial"/>
          <w:color w:val="000000"/>
          <w:lang w:eastAsia="es-MX"/>
        </w:rPr>
        <w:t xml:space="preserve">, los </w:t>
      </w:r>
      <w:r w:rsidRPr="00A35BA5">
        <w:rPr>
          <w:rFonts w:ascii="Palatino Linotype" w:hAnsi="Palatino Linotype" w:cs="Arial"/>
          <w:color w:val="000000"/>
          <w:lang w:eastAsia="es-MX"/>
        </w:rPr>
        <w:lastRenderedPageBreak/>
        <w:t>nombres y firmas autógrafas de los integrantes del Comité de Información.</w:t>
      </w:r>
    </w:p>
    <w:p w14:paraId="797208EF" w14:textId="77777777" w:rsidR="00DD65CC" w:rsidRPr="00A35BA5" w:rsidRDefault="00DD65CC" w:rsidP="000C1184">
      <w:pPr>
        <w:numPr>
          <w:ilvl w:val="0"/>
          <w:numId w:val="36"/>
        </w:numPr>
        <w:shd w:val="clear" w:color="auto" w:fill="FFFFFF"/>
        <w:spacing w:before="240" w:after="240" w:line="360" w:lineRule="auto"/>
        <w:ind w:left="0" w:firstLine="0"/>
        <w:jc w:val="both"/>
        <w:rPr>
          <w:rFonts w:ascii="Palatino Linotype" w:hAnsi="Palatino Linotype"/>
          <w:color w:val="222222"/>
          <w:lang w:val="es-MX" w:eastAsia="es-MX"/>
        </w:rPr>
      </w:pPr>
      <w:r w:rsidRPr="00A35BA5">
        <w:rPr>
          <w:rFonts w:ascii="Palatino Linotype" w:hAnsi="Palatino Linotype"/>
          <w:color w:val="000000"/>
          <w:lang w:val="es-ES_tradnl" w:eastAsia="es-MX"/>
        </w:rPr>
        <w:t>Lo anterior es así, toda vez que </w:t>
      </w:r>
      <w:r w:rsidRPr="00A35BA5">
        <w:rPr>
          <w:rFonts w:ascii="Palatino Linotype" w:hAnsi="Palatino Linotype"/>
          <w:b/>
          <w:bCs/>
          <w:color w:val="000000"/>
          <w:lang w:val="es-ES_tradnl" w:eastAsia="es-MX"/>
        </w:rPr>
        <w:t>es necesaria</w:t>
      </w:r>
      <w:r w:rsidRPr="00A35BA5">
        <w:rPr>
          <w:rFonts w:ascii="Palatino Linotype" w:hAnsi="Palatino Linotype"/>
          <w:color w:val="000000"/>
          <w:lang w:val="es-ES_tradnl" w:eastAsia="es-MX"/>
        </w:rPr>
        <w:t> la emisión del acuerdo de inexistencia en aquellos casos en que el </w:t>
      </w:r>
      <w:r w:rsidRPr="00A35BA5">
        <w:rPr>
          <w:rFonts w:ascii="Palatino Linotype" w:hAnsi="Palatino Linotype"/>
          <w:b/>
          <w:bCs/>
          <w:color w:val="000000"/>
          <w:lang w:val="es-ES_tradnl" w:eastAsia="es-MX"/>
        </w:rPr>
        <w:t>SUJETO OBLIGADO generó, administró o poseyó </w:t>
      </w:r>
      <w:r w:rsidRPr="00A35BA5">
        <w:rPr>
          <w:rFonts w:ascii="Palatino Linotype" w:hAnsi="Palatino Linotype"/>
          <w:color w:val="000000"/>
          <w:lang w:val="es-ES_tradnl" w:eastAsia="es-MX"/>
        </w:rPr>
        <w:t>la información solicitada empero previa búsqueda exhaustiva y minuciosa de la misma, no localiza la información requerida.</w:t>
      </w:r>
    </w:p>
    <w:p w14:paraId="26CDA878" w14:textId="7DDD0FA5" w:rsidR="00DD65CC" w:rsidRPr="00A35BA5" w:rsidRDefault="00DD65CC" w:rsidP="000C1184">
      <w:pPr>
        <w:numPr>
          <w:ilvl w:val="0"/>
          <w:numId w:val="36"/>
        </w:numPr>
        <w:shd w:val="clear" w:color="auto" w:fill="FFFFFF"/>
        <w:spacing w:before="240" w:after="240" w:line="360" w:lineRule="auto"/>
        <w:ind w:left="0" w:firstLine="0"/>
        <w:jc w:val="both"/>
        <w:rPr>
          <w:rFonts w:ascii="Palatino Linotype" w:hAnsi="Palatino Linotype"/>
          <w:color w:val="222222"/>
          <w:lang w:val="es-MX" w:eastAsia="es-MX"/>
        </w:rPr>
      </w:pPr>
      <w:r w:rsidRPr="00A35BA5">
        <w:rPr>
          <w:rFonts w:ascii="Palatino Linotype" w:hAnsi="Palatino Linotype"/>
          <w:b/>
          <w:bCs/>
          <w:color w:val="000000"/>
          <w:lang w:val="es-ES_tradnl" w:eastAsia="es-MX"/>
        </w:rPr>
        <w:t>En ese caso</w:t>
      </w:r>
      <w:r w:rsidRPr="00A35BA5">
        <w:rPr>
          <w:rFonts w:ascii="Palatino Linotype" w:hAnsi="Palatino Linotype"/>
          <w:color w:val="000000"/>
          <w:lang w:val="es-ES_tradnl" w:eastAsia="es-MX"/>
        </w:rPr>
        <w:t> su Comité de Transparencia tiene el deber de emitir un acuerdo de inexistencia, el cual -se insiste-, se dicta en aquellos supuestos en los que si bien la información solicitada la genera, posee o administra el </w:t>
      </w:r>
      <w:r w:rsidRPr="00A35BA5">
        <w:rPr>
          <w:rFonts w:ascii="Palatino Linotype" w:hAnsi="Palatino Linotype"/>
          <w:b/>
          <w:bCs/>
          <w:color w:val="000000"/>
          <w:lang w:val="es-ES_tradnl" w:eastAsia="es-MX"/>
        </w:rPr>
        <w:t>SUJETO OBLIGADO</w:t>
      </w:r>
      <w:r w:rsidRPr="00A35BA5">
        <w:rPr>
          <w:rFonts w:ascii="Palatino Linotype" w:hAnsi="Palatino Linotype"/>
          <w:color w:val="000000"/>
          <w:lang w:val="es-ES_tradnl" w:eastAsia="es-MX"/>
        </w:rPr>
        <w:t> en el marco de las funciones de derecho público; sin embargo, éste no lo posee por la razones que se deben expresar </w:t>
      </w:r>
      <w:r w:rsidRPr="00A35BA5">
        <w:rPr>
          <w:rFonts w:ascii="Palatino Linotype" w:hAnsi="Palatino Linotype"/>
          <w:b/>
          <w:bCs/>
          <w:color w:val="000000"/>
          <w:lang w:val="es-ES_tradnl" w:eastAsia="es-MX"/>
        </w:rPr>
        <w:t>a través de un acuerdo debidamente fundado y motivado </w:t>
      </w:r>
      <w:r w:rsidRPr="00A35BA5">
        <w:rPr>
          <w:rFonts w:ascii="Palatino Linotype" w:hAnsi="Palatino Linotype"/>
          <w:color w:val="000000"/>
          <w:lang w:val="es-ES_tradnl" w:eastAsia="es-MX"/>
        </w:rPr>
        <w:t>esto en estricto apego a lo establecido en los artículos 169 y 170 de la Ley Estatal de Transparencia, situación que no ocurrió.</w:t>
      </w:r>
    </w:p>
    <w:p w14:paraId="24AE3889" w14:textId="429D7575" w:rsidR="00C76BE5" w:rsidRPr="00A35BA5" w:rsidRDefault="00C76BE5" w:rsidP="000C1184">
      <w:pPr>
        <w:numPr>
          <w:ilvl w:val="0"/>
          <w:numId w:val="36"/>
        </w:numPr>
        <w:shd w:val="clear" w:color="auto" w:fill="FFFFFF"/>
        <w:spacing w:before="240" w:after="240" w:line="360" w:lineRule="auto"/>
        <w:ind w:left="0" w:firstLine="0"/>
        <w:jc w:val="both"/>
        <w:rPr>
          <w:rFonts w:ascii="Palatino Linotype" w:hAnsi="Palatino Linotype"/>
          <w:color w:val="222222"/>
          <w:lang w:val="es-MX" w:eastAsia="es-MX"/>
        </w:rPr>
      </w:pPr>
      <w:r w:rsidRPr="00A35BA5">
        <w:rPr>
          <w:rFonts w:ascii="Palatino Linotype" w:hAnsi="Palatino Linotype"/>
          <w:bCs/>
          <w:color w:val="000000"/>
          <w:lang w:val="es-ES_tradnl" w:eastAsia="es-MX"/>
        </w:rPr>
        <w:t xml:space="preserve">Finalmente, por cuanto hace a la temporalidad de la información solicitada, es necesario señalar que el particular estableció en su solicitud de información del primero (01) al veinte (20) de junio del año dos mil veintidós, sin embargo, de conformidad con lo que  establece el artículo 28 de la Ley Orgánica Municipal </w:t>
      </w:r>
      <w:r w:rsidR="005E09C4" w:rsidRPr="00A35BA5">
        <w:rPr>
          <w:rFonts w:ascii="Palatino Linotype" w:hAnsi="Palatino Linotype"/>
          <w:bCs/>
          <w:color w:val="000000"/>
          <w:lang w:val="es-ES_tradnl" w:eastAsia="es-MX"/>
        </w:rPr>
        <w:t xml:space="preserve">del Estado de México, </w:t>
      </w:r>
      <w:r w:rsidRPr="00A35BA5">
        <w:rPr>
          <w:rFonts w:ascii="Palatino Linotype" w:hAnsi="Palatino Linotype"/>
          <w:bCs/>
          <w:color w:val="000000"/>
          <w:lang w:val="es-ES_tradnl" w:eastAsia="es-MX"/>
        </w:rPr>
        <w:t>el primer y segundo cabildo</w:t>
      </w:r>
      <w:r w:rsidR="005E09C4" w:rsidRPr="00A35BA5">
        <w:rPr>
          <w:rFonts w:ascii="Palatino Linotype" w:hAnsi="Palatino Linotype"/>
          <w:bCs/>
          <w:color w:val="000000"/>
          <w:lang w:val="es-ES_tradnl" w:eastAsia="es-MX"/>
        </w:rPr>
        <w:t xml:space="preserve"> abierto</w:t>
      </w:r>
      <w:r w:rsidRPr="00A35BA5">
        <w:rPr>
          <w:rFonts w:ascii="Palatino Linotype" w:hAnsi="Palatino Linotype"/>
          <w:bCs/>
          <w:color w:val="000000"/>
          <w:lang w:val="es-ES_tradnl" w:eastAsia="es-MX"/>
        </w:rPr>
        <w:t xml:space="preserve"> de</w:t>
      </w:r>
      <w:r w:rsidR="005E09C4" w:rsidRPr="00A35BA5">
        <w:rPr>
          <w:rFonts w:ascii="Palatino Linotype" w:hAnsi="Palatino Linotype"/>
          <w:bCs/>
          <w:color w:val="000000"/>
          <w:lang w:val="es-ES_tradnl" w:eastAsia="es-MX"/>
        </w:rPr>
        <w:t>l</w:t>
      </w:r>
      <w:r w:rsidRPr="00A35BA5">
        <w:rPr>
          <w:rFonts w:ascii="Palatino Linotype" w:hAnsi="Palatino Linotype"/>
          <w:bCs/>
          <w:color w:val="000000"/>
          <w:lang w:val="es-ES_tradnl" w:eastAsia="es-MX"/>
        </w:rPr>
        <w:t xml:space="preserve"> año dos mil veintidós se tuvieron que realizar dentro de los dos primeros bimestres del año por lo que se ordenará la entrega  de las convocatorias para el primer y segundo cabildo abierto ya que los mismos acontecieron dentro del lapso temporal establecido por el particular. </w:t>
      </w:r>
    </w:p>
    <w:p w14:paraId="76444D5D" w14:textId="37283FAA" w:rsidR="008F1049" w:rsidRPr="00A35BA5" w:rsidRDefault="00AC3EC5" w:rsidP="000C1184">
      <w:pPr>
        <w:keepNext/>
        <w:keepLines/>
        <w:spacing w:before="240" w:line="360" w:lineRule="auto"/>
        <w:outlineLvl w:val="0"/>
        <w:rPr>
          <w:rFonts w:ascii="Palatino Linotype" w:eastAsia="MS Mincho" w:hAnsi="Palatino Linotype"/>
          <w:b/>
          <w:lang w:val="es-ES_tradnl"/>
        </w:rPr>
      </w:pPr>
      <w:bookmarkStart w:id="53" w:name="_Toc34310247"/>
      <w:bookmarkStart w:id="54" w:name="_Toc34849558"/>
      <w:bookmarkStart w:id="55" w:name="_Toc53659481"/>
      <w:bookmarkStart w:id="56" w:name="_Toc67598514"/>
      <w:bookmarkStart w:id="57" w:name="_Toc69999203"/>
      <w:bookmarkStart w:id="58" w:name="_Toc73033012"/>
      <w:bookmarkStart w:id="59" w:name="_Toc113445984"/>
      <w:bookmarkStart w:id="60" w:name="_Toc466371865"/>
      <w:bookmarkStart w:id="61" w:name="_Toc466377653"/>
      <w:bookmarkEnd w:id="44"/>
      <w:bookmarkEnd w:id="45"/>
      <w:bookmarkEnd w:id="46"/>
      <w:bookmarkEnd w:id="47"/>
      <w:bookmarkEnd w:id="48"/>
      <w:r w:rsidRPr="00A35BA5">
        <w:rPr>
          <w:rFonts w:ascii="Palatino Linotype" w:eastAsia="MS Gothic" w:hAnsi="Palatino Linotype"/>
          <w:b/>
          <w:lang w:val="es-ES_tradnl" w:eastAsia="es-ES_tradnl"/>
        </w:rPr>
        <w:lastRenderedPageBreak/>
        <w:t>QUINTO</w:t>
      </w:r>
      <w:r w:rsidR="008F1049" w:rsidRPr="00A35BA5">
        <w:rPr>
          <w:rFonts w:ascii="Palatino Linotype" w:eastAsia="MS Gothic" w:hAnsi="Palatino Linotype"/>
          <w:b/>
          <w:lang w:val="es-ES_tradnl" w:eastAsia="es-ES_tradnl"/>
        </w:rPr>
        <w:t xml:space="preserve">. </w:t>
      </w:r>
      <w:r w:rsidR="008F1049" w:rsidRPr="00A35BA5">
        <w:rPr>
          <w:rFonts w:ascii="Palatino Linotype" w:eastAsia="MS Mincho" w:hAnsi="Palatino Linotype"/>
          <w:b/>
          <w:lang w:val="es-ES_tradnl"/>
        </w:rPr>
        <w:t>De la elaboración de la versión pública y el acuerdo de clasificación como información confidencial</w:t>
      </w:r>
      <w:bookmarkEnd w:id="53"/>
      <w:bookmarkEnd w:id="54"/>
      <w:bookmarkEnd w:id="55"/>
      <w:bookmarkEnd w:id="56"/>
      <w:bookmarkEnd w:id="57"/>
      <w:bookmarkEnd w:id="58"/>
      <w:r w:rsidR="007F4FC6" w:rsidRPr="00A35BA5">
        <w:rPr>
          <w:rFonts w:ascii="Palatino Linotype" w:eastAsia="MS Mincho" w:hAnsi="Palatino Linotype"/>
          <w:b/>
          <w:lang w:val="es-ES_tradnl"/>
        </w:rPr>
        <w:t>.</w:t>
      </w:r>
      <w:bookmarkEnd w:id="59"/>
    </w:p>
    <w:p w14:paraId="322010E5" w14:textId="71D67196" w:rsidR="00A90703" w:rsidRPr="00A35BA5" w:rsidRDefault="00DC4A66" w:rsidP="00E23300">
      <w:pPr>
        <w:pStyle w:val="Prrafodelista"/>
        <w:numPr>
          <w:ilvl w:val="0"/>
          <w:numId w:val="36"/>
        </w:numPr>
        <w:tabs>
          <w:tab w:val="left" w:pos="0"/>
        </w:tabs>
        <w:spacing w:before="240" w:after="240" w:line="360" w:lineRule="auto"/>
        <w:ind w:left="0" w:firstLine="0"/>
        <w:contextualSpacing/>
        <w:jc w:val="both"/>
        <w:rPr>
          <w:rFonts w:ascii="Palatino Linotype" w:hAnsi="Palatino Linotype" w:cs="Arial"/>
        </w:rPr>
      </w:pPr>
      <w:r w:rsidRPr="00A35BA5">
        <w:rPr>
          <w:rFonts w:ascii="Palatino Linotype" w:hAnsi="Palatino Linotype" w:cs="Arial"/>
          <w:color w:val="000000"/>
          <w:lang w:val="es-ES_tradnl"/>
        </w:rPr>
        <w:t xml:space="preserve"> D</w:t>
      </w:r>
      <w:r w:rsidR="008F1049" w:rsidRPr="00A35BA5">
        <w:rPr>
          <w:rFonts w:ascii="Palatino Linotype" w:hAnsi="Palatino Linotype" w:cs="Arial"/>
          <w:color w:val="000000"/>
          <w:lang w:val="es-ES_tradnl"/>
        </w:rPr>
        <w:t xml:space="preserve">ebe destacarse que debido a la naturaleza de </w:t>
      </w:r>
      <w:r w:rsidR="008F1049" w:rsidRPr="00A35BA5">
        <w:rPr>
          <w:rFonts w:ascii="Palatino Linotype" w:hAnsi="Palatino Linotype"/>
          <w:color w:val="000000"/>
          <w:lang w:val="es-ES_tradnl"/>
        </w:rPr>
        <w:t xml:space="preserve">la información solicitada, en la misma </w:t>
      </w:r>
      <w:r w:rsidR="007F5B00" w:rsidRPr="00A35BA5">
        <w:rPr>
          <w:rFonts w:ascii="Palatino Linotype" w:hAnsi="Palatino Linotype"/>
          <w:b/>
          <w:color w:val="000000"/>
          <w:lang w:val="es-ES_tradnl"/>
        </w:rPr>
        <w:t>PUDIERAN</w:t>
      </w:r>
      <w:r w:rsidR="008F1049" w:rsidRPr="00A35BA5">
        <w:rPr>
          <w:rFonts w:ascii="Palatino Linotype" w:hAnsi="Palatino Linotype"/>
          <w:color w:val="000000"/>
          <w:lang w:val="es-ES_tradnl"/>
        </w:rPr>
        <w:t xml:space="preserve"> obrar datos persona</w:t>
      </w:r>
      <w:r w:rsidR="00A90703" w:rsidRPr="00A35BA5">
        <w:rPr>
          <w:rFonts w:ascii="Palatino Linotype" w:hAnsi="Palatino Linotype"/>
          <w:color w:val="000000"/>
          <w:lang w:val="es-ES_tradnl"/>
        </w:rPr>
        <w:t xml:space="preserve">les o información reservada susceptibles de protegerse </w:t>
      </w:r>
      <w:r w:rsidR="008F1049" w:rsidRPr="00A35BA5">
        <w:rPr>
          <w:rFonts w:ascii="Palatino Linotype" w:hAnsi="Palatino Linotype" w:cs="Arial"/>
          <w:color w:val="000000"/>
          <w:lang w:val="es-ES_tradnl"/>
        </w:rPr>
        <w:t xml:space="preserve">y toda vez que este Instituto de Transparencia, Acceso a la Información Pública y Protección de Datos Personales del Estado de México tiene el deber de velar por la protección </w:t>
      </w:r>
      <w:r w:rsidR="00A90703" w:rsidRPr="00A35BA5">
        <w:rPr>
          <w:rFonts w:ascii="Palatino Linotype" w:hAnsi="Palatino Linotype" w:cs="Arial"/>
          <w:color w:val="000000"/>
          <w:lang w:val="es-ES_tradnl"/>
        </w:rPr>
        <w:t xml:space="preserve">de </w:t>
      </w:r>
      <w:r w:rsidR="008F1049" w:rsidRPr="00A35BA5">
        <w:rPr>
          <w:rFonts w:ascii="Palatino Linotype" w:hAnsi="Palatino Linotype" w:cs="Arial"/>
          <w:color w:val="000000"/>
          <w:lang w:val="es-ES_tradnl"/>
        </w:rPr>
        <w:t>los datos personales aun trat</w:t>
      </w:r>
      <w:r w:rsidR="00A90703" w:rsidRPr="00A35BA5">
        <w:rPr>
          <w:rFonts w:ascii="Palatino Linotype" w:hAnsi="Palatino Linotype" w:cs="Arial"/>
          <w:color w:val="000000"/>
          <w:lang w:val="es-ES_tradnl"/>
        </w:rPr>
        <w:t xml:space="preserve">ándose de servidores públicos </w:t>
      </w:r>
      <w:r w:rsidR="008F1049" w:rsidRPr="00A35BA5">
        <w:rPr>
          <w:rFonts w:ascii="Palatino Linotype" w:hAnsi="Palatino Linotype" w:cs="Arial"/>
          <w:color w:val="000000"/>
          <w:lang w:val="es-ES_tradnl"/>
        </w:rPr>
        <w:t>o  por aquella información que deba ser clasificada en su totalidad como información reservada, por las consideraciones que se estimen pertinentes</w:t>
      </w:r>
      <w:r w:rsidR="00A90703" w:rsidRPr="00A35BA5">
        <w:rPr>
          <w:rFonts w:ascii="Palatino Linotype" w:hAnsi="Palatino Linotype" w:cs="Arial"/>
          <w:color w:val="000000"/>
          <w:lang w:val="es-ES_tradnl"/>
        </w:rPr>
        <w:t>.</w:t>
      </w:r>
    </w:p>
    <w:p w14:paraId="7113C4A5" w14:textId="77777777" w:rsidR="00A90703" w:rsidRPr="00A35BA5" w:rsidRDefault="00A90703" w:rsidP="000C1184">
      <w:pPr>
        <w:pStyle w:val="Prrafodelista"/>
        <w:spacing w:before="240" w:after="240" w:line="360" w:lineRule="auto"/>
        <w:ind w:left="0"/>
        <w:contextualSpacing/>
        <w:jc w:val="both"/>
        <w:rPr>
          <w:rFonts w:ascii="Palatino Linotype" w:hAnsi="Palatino Linotype" w:cs="Arial"/>
        </w:rPr>
      </w:pPr>
    </w:p>
    <w:p w14:paraId="6AD3EDCD" w14:textId="5B56587A" w:rsidR="00A90703" w:rsidRPr="00A35BA5" w:rsidRDefault="00A90703" w:rsidP="00E23300">
      <w:pPr>
        <w:pStyle w:val="Prrafodelista"/>
        <w:numPr>
          <w:ilvl w:val="0"/>
          <w:numId w:val="36"/>
        </w:numPr>
        <w:spacing w:before="240" w:after="240" w:line="360" w:lineRule="auto"/>
        <w:ind w:left="0" w:hanging="11"/>
        <w:contextualSpacing/>
        <w:jc w:val="both"/>
        <w:rPr>
          <w:rFonts w:ascii="Palatino Linotype" w:hAnsi="Palatino Linotype" w:cs="Arial"/>
        </w:rPr>
      </w:pPr>
      <w:r w:rsidRPr="00A35BA5">
        <w:rPr>
          <w:rFonts w:ascii="Palatino Linotype" w:eastAsia="Calibri" w:hAnsi="Palatino Linotype" w:cs="Arial"/>
          <w:color w:val="000000"/>
          <w:lang w:eastAsia="es-MX"/>
        </w:rPr>
        <w:t xml:space="preserve">Es de señalar que, por lo que hace a las versiones públicas, el </w:t>
      </w:r>
      <w:r w:rsidRPr="00A35BA5">
        <w:rPr>
          <w:rFonts w:ascii="Palatino Linotype" w:eastAsia="Calibri" w:hAnsi="Palatino Linotype" w:cs="Arial"/>
          <w:b/>
          <w:color w:val="000000"/>
          <w:lang w:eastAsia="es-MX"/>
        </w:rPr>
        <w:t>SUJETO OBLIGADO</w:t>
      </w:r>
      <w:r w:rsidRPr="00A35BA5">
        <w:rPr>
          <w:rFonts w:ascii="Palatino Linotype" w:eastAsia="Calibri" w:hAnsi="Palatino Linotype" w:cs="Arial"/>
          <w:color w:val="000000"/>
          <w:lang w:eastAsia="es-MX"/>
        </w:rPr>
        <w:t xml:space="preserve"> debe cumplir con las formalidades exigidas en la Ley, por lo que </w:t>
      </w:r>
      <w:r w:rsidRPr="00A35BA5">
        <w:rPr>
          <w:rFonts w:ascii="Palatino Linotype" w:hAnsi="Palatino Linotype" w:cs="Arial"/>
          <w:color w:val="000000"/>
          <w:lang w:val="es-ES_tradnl" w:eastAsia="es-MX"/>
        </w:rPr>
        <w:t xml:space="preserve">para tal efecto emitirá el </w:t>
      </w:r>
      <w:r w:rsidRPr="00A35BA5">
        <w:rPr>
          <w:rFonts w:ascii="Palatino Linotype" w:eastAsia="Calibri" w:hAnsi="Palatino Linotype" w:cs="Arial"/>
          <w:color w:val="000000"/>
          <w:lang w:eastAsia="es-MX"/>
        </w:rPr>
        <w:t>Acuerdo del Comité de Transparencia en términos de los artículos 49 fracción</w:t>
      </w:r>
      <w:r w:rsidR="00D33676" w:rsidRPr="00A35BA5">
        <w:rPr>
          <w:rFonts w:ascii="Palatino Linotype" w:eastAsia="Calibri" w:hAnsi="Palatino Linotype" w:cs="Arial"/>
          <w:bCs/>
          <w:color w:val="000000"/>
          <w:lang w:val="es-ES_tradnl"/>
        </w:rPr>
        <w:t xml:space="preserve"> II y XIII</w:t>
      </w:r>
      <w:r w:rsidRPr="00A35BA5">
        <w:rPr>
          <w:rFonts w:ascii="Palatino Linotype" w:eastAsia="Calibri" w:hAnsi="Palatino Linotype" w:cs="Arial"/>
          <w:bCs/>
          <w:color w:val="000000"/>
          <w:lang w:val="es-ES_tradnl"/>
        </w:rPr>
        <w:t>,</w:t>
      </w:r>
      <w:r w:rsidRPr="00A35BA5">
        <w:rPr>
          <w:rFonts w:ascii="Palatino Linotype" w:eastAsia="Calibri" w:hAnsi="Palatino Linotype" w:cs="Arial"/>
          <w:color w:val="000000"/>
          <w:lang w:eastAsia="es-MX"/>
        </w:rPr>
        <w:t xml:space="preserve"> 122</w:t>
      </w:r>
      <w:r w:rsidRPr="00A35BA5">
        <w:rPr>
          <w:rFonts w:ascii="Palatino Linotype" w:hAnsi="Palatino Linotype"/>
          <w:vertAlign w:val="superscript"/>
          <w:lang w:eastAsia="es-MX"/>
        </w:rPr>
        <w:footnoteReference w:id="9"/>
      </w:r>
      <w:r w:rsidRPr="00A35BA5">
        <w:rPr>
          <w:rFonts w:ascii="Palatino Linotype" w:eastAsia="Calibri" w:hAnsi="Palatino Linotype" w:cs="Arial"/>
          <w:color w:val="000000"/>
          <w:lang w:eastAsia="es-MX"/>
        </w:rPr>
        <w:t>, 135</w:t>
      </w:r>
      <w:r w:rsidRPr="00A35BA5">
        <w:rPr>
          <w:rFonts w:ascii="Palatino Linotype" w:hAnsi="Palatino Linotype"/>
          <w:vertAlign w:val="superscript"/>
          <w:lang w:eastAsia="es-MX"/>
        </w:rPr>
        <w:footnoteReference w:id="10"/>
      </w:r>
      <w:r w:rsidRPr="00A35BA5">
        <w:rPr>
          <w:rFonts w:ascii="Palatino Linotype" w:eastAsia="Calibri" w:hAnsi="Palatino Linotype" w:cs="Arial"/>
          <w:color w:val="000000"/>
          <w:lang w:eastAsia="es-MX"/>
        </w:rPr>
        <w:t xml:space="preserve"> y 149 de la </w:t>
      </w:r>
      <w:r w:rsidRPr="00A35BA5">
        <w:rPr>
          <w:rFonts w:ascii="Palatino Linotype" w:eastAsia="Calibri" w:hAnsi="Palatino Linotype" w:cs="Arial"/>
          <w:b/>
          <w:color w:val="000000"/>
          <w:lang w:eastAsia="es-MX"/>
        </w:rPr>
        <w:t>Ley de Transparencia y Acceso a la Información Pública del Estado de México y Municipios</w:t>
      </w:r>
      <w:r w:rsidRPr="00A35BA5">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7E178B2C" w14:textId="77777777" w:rsidR="00A90703" w:rsidRPr="00A35BA5" w:rsidRDefault="00A90703" w:rsidP="000C1184">
      <w:pPr>
        <w:pStyle w:val="Prrafodelista"/>
        <w:spacing w:before="240" w:after="240" w:line="360" w:lineRule="auto"/>
        <w:ind w:left="0"/>
        <w:contextualSpacing/>
        <w:jc w:val="both"/>
        <w:rPr>
          <w:rFonts w:ascii="Palatino Linotype" w:hAnsi="Palatino Linotype" w:cs="Arial"/>
        </w:rPr>
      </w:pPr>
    </w:p>
    <w:p w14:paraId="29AEF97E" w14:textId="2C772737" w:rsidR="00A90703" w:rsidRPr="00A35BA5" w:rsidRDefault="00DC4A66" w:rsidP="000C1184">
      <w:pPr>
        <w:pStyle w:val="Ttulo1"/>
        <w:numPr>
          <w:ilvl w:val="0"/>
          <w:numId w:val="28"/>
        </w:numPr>
        <w:spacing w:line="360" w:lineRule="auto"/>
        <w:ind w:left="284" w:hanging="284"/>
        <w:rPr>
          <w:rFonts w:ascii="Palatino Linotype" w:hAnsi="Palatino Linotype"/>
          <w:b/>
          <w:color w:val="000000" w:themeColor="text1"/>
          <w:sz w:val="24"/>
          <w:szCs w:val="24"/>
          <w:lang w:val="es-ES_tradnl"/>
        </w:rPr>
      </w:pPr>
      <w:bookmarkStart w:id="62" w:name="_Toc113445985"/>
      <w:r w:rsidRPr="00A35BA5">
        <w:rPr>
          <w:rFonts w:ascii="Palatino Linotype" w:hAnsi="Palatino Linotype"/>
          <w:b/>
          <w:color w:val="000000" w:themeColor="text1"/>
          <w:sz w:val="24"/>
          <w:szCs w:val="24"/>
          <w:lang w:val="es-ES_tradnl"/>
        </w:rPr>
        <w:t>De la clasificación de la i</w:t>
      </w:r>
      <w:r w:rsidR="00A90703" w:rsidRPr="00A35BA5">
        <w:rPr>
          <w:rFonts w:ascii="Palatino Linotype" w:hAnsi="Palatino Linotype"/>
          <w:b/>
          <w:color w:val="000000" w:themeColor="text1"/>
          <w:sz w:val="24"/>
          <w:szCs w:val="24"/>
          <w:lang w:val="es-ES_tradnl"/>
        </w:rPr>
        <w:t>nformación.</w:t>
      </w:r>
      <w:bookmarkEnd w:id="62"/>
      <w:r w:rsidR="00A90703" w:rsidRPr="00A35BA5">
        <w:rPr>
          <w:rFonts w:ascii="Palatino Linotype" w:hAnsi="Palatino Linotype"/>
          <w:b/>
          <w:color w:val="000000" w:themeColor="text1"/>
          <w:sz w:val="24"/>
          <w:szCs w:val="24"/>
          <w:lang w:val="es-ES_tradnl"/>
        </w:rPr>
        <w:t xml:space="preserve"> </w:t>
      </w:r>
    </w:p>
    <w:p w14:paraId="725BC4DA" w14:textId="77777777" w:rsidR="00A90703" w:rsidRPr="00A35BA5" w:rsidRDefault="00A90703" w:rsidP="000C1184">
      <w:pPr>
        <w:pStyle w:val="Prrafodelista"/>
        <w:shd w:val="clear" w:color="auto" w:fill="FFFFFF"/>
        <w:spacing w:before="240" w:after="200" w:line="360" w:lineRule="auto"/>
        <w:ind w:left="0"/>
        <w:contextualSpacing/>
        <w:jc w:val="both"/>
        <w:rPr>
          <w:rFonts w:ascii="Palatino Linotype" w:hAnsi="Palatino Linotype" w:cs="Arial"/>
          <w:b/>
          <w:color w:val="000000"/>
          <w:lang w:val="es-ES_tradnl"/>
        </w:rPr>
      </w:pPr>
    </w:p>
    <w:p w14:paraId="4DCFE391" w14:textId="638F8393" w:rsidR="00637407" w:rsidRPr="00A35BA5" w:rsidRDefault="008F1049" w:rsidP="00E23300">
      <w:pPr>
        <w:pStyle w:val="Prrafodelista"/>
        <w:numPr>
          <w:ilvl w:val="0"/>
          <w:numId w:val="36"/>
        </w:numPr>
        <w:spacing w:before="240" w:after="240" w:line="360" w:lineRule="auto"/>
        <w:ind w:left="0" w:firstLine="0"/>
        <w:contextualSpacing/>
        <w:jc w:val="both"/>
        <w:rPr>
          <w:rFonts w:ascii="Palatino Linotype" w:hAnsi="Palatino Linotype" w:cs="Arial"/>
          <w:color w:val="000000"/>
          <w:lang w:val="es-ES_tradnl"/>
        </w:rPr>
      </w:pPr>
      <w:r w:rsidRPr="00A35BA5">
        <w:rPr>
          <w:rFonts w:ascii="Palatino Linotype" w:hAnsi="Palatino Linotype" w:cs="Arial"/>
          <w:color w:val="000000"/>
          <w:lang w:val="es-ES_tradnl"/>
        </w:rPr>
        <w:t>L</w:t>
      </w:r>
      <w:r w:rsidRPr="00A35BA5">
        <w:rPr>
          <w:rFonts w:ascii="Palatino Linotype" w:hAnsi="Palatino Linotype"/>
          <w:color w:val="000000"/>
          <w:lang w:val="es-ES_tradnl"/>
        </w:rPr>
        <w:t>a</w:t>
      </w:r>
      <w:r w:rsidRPr="00A35BA5">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35BA5">
        <w:rPr>
          <w:rFonts w:ascii="Palatino Linotype" w:hAnsi="Palatino Linotype"/>
          <w:vertAlign w:val="superscript"/>
          <w:lang w:val="es-ES_tradnl"/>
        </w:rPr>
        <w:footnoteReference w:id="11"/>
      </w:r>
      <w:r w:rsidRPr="00A35BA5">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w:t>
      </w:r>
      <w:r w:rsidR="00CA07FF" w:rsidRPr="00A35BA5">
        <w:rPr>
          <w:rFonts w:ascii="Palatino Linotype" w:hAnsi="Palatino Linotype"/>
          <w:lang w:val="es-ES_tradnl"/>
        </w:rPr>
        <w:t xml:space="preserve"> </w:t>
      </w:r>
      <w:r w:rsidRPr="00A35BA5">
        <w:rPr>
          <w:rFonts w:ascii="Palatino Linotype" w:hAnsi="Palatino Linotype"/>
          <w:lang w:val="es-ES_tradnl"/>
        </w:rPr>
        <w:t>legítimo y ser estrictamente proporcional con el principio o valor que se pretende preservar.</w:t>
      </w:r>
      <w:r w:rsidRPr="00A35BA5">
        <w:rPr>
          <w:rFonts w:ascii="Palatino Linotype" w:hAnsi="Palatino Linotype"/>
          <w:vertAlign w:val="superscript"/>
          <w:lang w:val="es-ES_tradnl"/>
        </w:rPr>
        <w:footnoteReference w:id="12"/>
      </w:r>
      <w:r w:rsidRPr="00A35BA5">
        <w:rPr>
          <w:rFonts w:ascii="Palatino Linotype" w:hAnsi="Palatino Linotype"/>
          <w:lang w:val="es-ES_tradnl"/>
        </w:rPr>
        <w:t xml:space="preserve"> En este caso, la clasificación total o parcial de la información es un </w:t>
      </w:r>
      <w:r w:rsidRPr="00A35BA5">
        <w:rPr>
          <w:rFonts w:ascii="Palatino Linotype" w:hAnsi="Palatino Linotype"/>
          <w:lang w:val="es-ES_tradnl"/>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9CD84E4" w14:textId="68349F42" w:rsidR="008F1049" w:rsidRPr="00A35BA5" w:rsidRDefault="008F1049" w:rsidP="000C1184">
      <w:pPr>
        <w:keepNext/>
        <w:keepLines/>
        <w:spacing w:before="240" w:line="360" w:lineRule="auto"/>
        <w:outlineLvl w:val="0"/>
        <w:rPr>
          <w:rFonts w:ascii="Palatino Linotype" w:hAnsi="Palatino Linotype"/>
          <w:b/>
          <w:lang w:val="es-MX" w:eastAsia="en-US"/>
        </w:rPr>
      </w:pPr>
      <w:bookmarkStart w:id="63" w:name="_Toc5890461"/>
      <w:bookmarkStart w:id="64" w:name="_Toc50062187"/>
      <w:bookmarkStart w:id="65" w:name="_Toc63348478"/>
      <w:bookmarkStart w:id="66" w:name="_Toc67598515"/>
      <w:bookmarkStart w:id="67" w:name="_Toc69999204"/>
      <w:bookmarkStart w:id="68" w:name="_Toc73033013"/>
      <w:bookmarkStart w:id="69" w:name="_Toc113445986"/>
      <w:r w:rsidRPr="00A35BA5">
        <w:rPr>
          <w:rFonts w:ascii="Palatino Linotype" w:hAnsi="Palatino Linotype"/>
          <w:b/>
          <w:lang w:val="es-MX" w:eastAsia="en-US"/>
        </w:rPr>
        <w:t>I</w:t>
      </w:r>
      <w:r w:rsidR="00DC4A66" w:rsidRPr="00A35BA5">
        <w:rPr>
          <w:rFonts w:ascii="Palatino Linotype" w:hAnsi="Palatino Linotype"/>
          <w:b/>
          <w:lang w:val="es-MX" w:eastAsia="en-US"/>
        </w:rPr>
        <w:t>I</w:t>
      </w:r>
      <w:r w:rsidRPr="00A35BA5">
        <w:rPr>
          <w:rFonts w:ascii="Palatino Linotype" w:hAnsi="Palatino Linotype"/>
          <w:b/>
          <w:lang w:val="es-MX" w:eastAsia="en-US"/>
        </w:rPr>
        <w:t>. Requisitos previos.</w:t>
      </w:r>
      <w:bookmarkEnd w:id="63"/>
      <w:bookmarkEnd w:id="64"/>
      <w:bookmarkEnd w:id="65"/>
      <w:bookmarkEnd w:id="66"/>
      <w:bookmarkEnd w:id="67"/>
      <w:bookmarkEnd w:id="68"/>
      <w:bookmarkEnd w:id="69"/>
    </w:p>
    <w:p w14:paraId="68A29050" w14:textId="77777777" w:rsidR="00992BC7" w:rsidRPr="00A35BA5" w:rsidRDefault="008F1049" w:rsidP="00E23300">
      <w:pPr>
        <w:pStyle w:val="Prrafodelista"/>
        <w:numPr>
          <w:ilvl w:val="0"/>
          <w:numId w:val="36"/>
        </w:numPr>
        <w:spacing w:before="240" w:after="240" w:line="360" w:lineRule="auto"/>
        <w:ind w:left="0" w:firstLine="0"/>
        <w:contextualSpacing/>
        <w:jc w:val="both"/>
        <w:rPr>
          <w:rFonts w:ascii="Palatino Linotype" w:hAnsi="Palatino Linotype" w:cs="Arial"/>
          <w:color w:val="000000"/>
          <w:lang w:val="es-ES_tradnl"/>
        </w:rPr>
      </w:pPr>
      <w:r w:rsidRPr="00A35BA5">
        <w:rPr>
          <w:rFonts w:ascii="Palatino Linotype" w:hAnsi="Palatino Linotype"/>
          <w:lang w:val="es-ES_tradnl"/>
        </w:rPr>
        <w:t>Los</w:t>
      </w:r>
      <w:r w:rsidRPr="00A35BA5">
        <w:rPr>
          <w:rFonts w:ascii="Palatino Linotype" w:hAnsi="Palatino Linotype" w:cs="Arial"/>
          <w:color w:val="000000"/>
          <w:lang w:val="es-ES_tradnl"/>
        </w:rPr>
        <w:t xml:space="preserve"> </w:t>
      </w:r>
      <w:r w:rsidRPr="00A35BA5">
        <w:rPr>
          <w:rFonts w:ascii="Palatino Linotype" w:hAnsi="Palatino Linotype"/>
          <w:lang w:val="es-ES_tradnl"/>
        </w:rPr>
        <w:t>artículos</w:t>
      </w:r>
      <w:r w:rsidRPr="00A35BA5">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w:t>
      </w:r>
      <w:r w:rsidR="00CA07FF" w:rsidRPr="00A35BA5">
        <w:rPr>
          <w:rFonts w:ascii="Palatino Linotype" w:hAnsi="Palatino Linotype" w:cs="Arial"/>
          <w:color w:val="000000"/>
          <w:lang w:val="es-ES_tradnl"/>
        </w:rPr>
        <w:t xml:space="preserve"> </w:t>
      </w:r>
      <w:r w:rsidRPr="00A35BA5">
        <w:rPr>
          <w:rFonts w:ascii="Palatino Linotype" w:hAnsi="Palatino Linotype" w:cs="Arial"/>
          <w:color w:val="000000"/>
          <w:lang w:val="es-ES_tradnl"/>
        </w:rPr>
        <w:t>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3F403A7" w14:textId="77777777" w:rsidR="00992BC7" w:rsidRPr="00A35BA5" w:rsidRDefault="00992BC7" w:rsidP="000C1184">
      <w:pPr>
        <w:pStyle w:val="Prrafodelista"/>
        <w:spacing w:before="240" w:after="240" w:line="360" w:lineRule="auto"/>
        <w:ind w:left="0"/>
        <w:contextualSpacing/>
        <w:jc w:val="both"/>
        <w:rPr>
          <w:rFonts w:ascii="Palatino Linotype" w:hAnsi="Palatino Linotype" w:cs="Arial"/>
          <w:color w:val="000000"/>
          <w:lang w:val="es-ES_tradnl"/>
        </w:rPr>
      </w:pPr>
    </w:p>
    <w:p w14:paraId="6F88E144" w14:textId="77777777" w:rsidR="00992BC7" w:rsidRPr="00A35BA5" w:rsidRDefault="008F1049" w:rsidP="00E23300">
      <w:pPr>
        <w:pStyle w:val="Prrafodelista"/>
        <w:numPr>
          <w:ilvl w:val="0"/>
          <w:numId w:val="36"/>
        </w:numPr>
        <w:spacing w:before="240" w:after="240" w:line="360" w:lineRule="auto"/>
        <w:ind w:left="0" w:firstLine="0"/>
        <w:contextualSpacing/>
        <w:jc w:val="both"/>
        <w:rPr>
          <w:rFonts w:ascii="Palatino Linotype" w:hAnsi="Palatino Linotype" w:cs="Arial"/>
          <w:color w:val="000000"/>
          <w:lang w:val="es-ES_tradnl"/>
        </w:rPr>
      </w:pPr>
      <w:r w:rsidRPr="00A35BA5">
        <w:rPr>
          <w:rFonts w:ascii="Palatino Linotype" w:hAnsi="Palatino Linotype" w:cs="Arial"/>
          <w:color w:val="000000"/>
          <w:lang w:val="es-ES_tradnl"/>
        </w:rPr>
        <w:t xml:space="preserve">Además, se debe señalar el procedimiento, de los tres que establecen los artículos 132 y 106 de la Ley Estatal y General, respectivamente, por el que se realiza </w:t>
      </w:r>
      <w:r w:rsidRPr="00A35BA5">
        <w:rPr>
          <w:rFonts w:ascii="Palatino Linotype" w:hAnsi="Palatino Linotype" w:cs="Arial"/>
          <w:color w:val="000000"/>
          <w:lang w:val="es-ES_tradnl"/>
        </w:rPr>
        <w:lastRenderedPageBreak/>
        <w:t>dicha clasificación, a saber, cuando se atiende una solicitud de acceso a la información, porque lo determina una autoridad competente o porque se va a generar una versión pública para cumplir con sus obligaciones.</w:t>
      </w:r>
    </w:p>
    <w:p w14:paraId="62465B21" w14:textId="77777777" w:rsidR="00992BC7" w:rsidRPr="00A35BA5" w:rsidRDefault="00992BC7" w:rsidP="000C1184">
      <w:pPr>
        <w:pStyle w:val="Prrafodelista"/>
        <w:spacing w:line="360" w:lineRule="auto"/>
        <w:rPr>
          <w:rFonts w:ascii="Palatino Linotype" w:hAnsi="Palatino Linotype" w:cs="Arial"/>
          <w:color w:val="000000"/>
          <w:lang w:val="es-ES_tradnl"/>
        </w:rPr>
      </w:pPr>
    </w:p>
    <w:p w14:paraId="1F810FFF" w14:textId="6F71557E" w:rsidR="008F1049" w:rsidRPr="00A35BA5" w:rsidRDefault="008F1049" w:rsidP="00E23300">
      <w:pPr>
        <w:pStyle w:val="Prrafodelista"/>
        <w:numPr>
          <w:ilvl w:val="0"/>
          <w:numId w:val="36"/>
        </w:numPr>
        <w:spacing w:before="240" w:after="240" w:line="360" w:lineRule="auto"/>
        <w:ind w:left="0" w:firstLine="0"/>
        <w:contextualSpacing/>
        <w:jc w:val="both"/>
        <w:rPr>
          <w:rFonts w:ascii="Palatino Linotype" w:hAnsi="Palatino Linotype" w:cs="Arial"/>
          <w:color w:val="000000"/>
          <w:lang w:val="es-ES_tradnl"/>
        </w:rPr>
      </w:pPr>
      <w:r w:rsidRPr="00A35BA5">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A35BA5">
        <w:rPr>
          <w:rFonts w:ascii="Palatino Linotype" w:hAnsi="Palatino Linotype" w:cs="Arial"/>
          <w:b/>
          <w:color w:val="000000"/>
          <w:lang w:val="es-ES_tradnl"/>
        </w:rPr>
        <w:t xml:space="preserve">no se puede hacer un acuerdo para clasificar de manera general todos los documentos de un expediente o área,  </w:t>
      </w:r>
      <w:r w:rsidRPr="00A35BA5">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32E4CA3B" w14:textId="2E55557A" w:rsidR="008F1049" w:rsidRPr="00A35BA5" w:rsidRDefault="008F1049" w:rsidP="000C1184">
      <w:pPr>
        <w:keepNext/>
        <w:keepLines/>
        <w:spacing w:before="240" w:line="360" w:lineRule="auto"/>
        <w:outlineLvl w:val="0"/>
        <w:rPr>
          <w:rFonts w:ascii="Palatino Linotype" w:hAnsi="Palatino Linotype" w:cs="Arial"/>
          <w:color w:val="000000"/>
          <w:lang w:val="es-ES_tradnl"/>
        </w:rPr>
      </w:pPr>
      <w:bookmarkStart w:id="70" w:name="_Toc5890462"/>
      <w:bookmarkStart w:id="71" w:name="_Toc50062188"/>
      <w:bookmarkStart w:id="72" w:name="_Toc63348479"/>
      <w:bookmarkStart w:id="73" w:name="_Toc67598516"/>
      <w:bookmarkStart w:id="74" w:name="_Toc69999205"/>
      <w:bookmarkStart w:id="75" w:name="_Toc73033014"/>
      <w:bookmarkStart w:id="76" w:name="_Toc113445987"/>
      <w:r w:rsidRPr="00A35BA5">
        <w:rPr>
          <w:rFonts w:ascii="Palatino Linotype" w:hAnsi="Palatino Linotype"/>
          <w:b/>
          <w:lang w:val="es-MX" w:eastAsia="en-US"/>
        </w:rPr>
        <w:t>II</w:t>
      </w:r>
      <w:r w:rsidR="00DC4A66" w:rsidRPr="00A35BA5">
        <w:rPr>
          <w:rFonts w:ascii="Palatino Linotype" w:hAnsi="Palatino Linotype"/>
          <w:b/>
          <w:lang w:val="es-MX" w:eastAsia="en-US"/>
        </w:rPr>
        <w:t>I</w:t>
      </w:r>
      <w:bookmarkStart w:id="77" w:name="_Toc5890463"/>
      <w:bookmarkStart w:id="78" w:name="_Toc50062189"/>
      <w:bookmarkStart w:id="79" w:name="_Toc63348480"/>
      <w:bookmarkStart w:id="80" w:name="_Toc67598517"/>
      <w:bookmarkStart w:id="81" w:name="_Toc69999206"/>
      <w:bookmarkStart w:id="82" w:name="_Toc73033015"/>
      <w:bookmarkEnd w:id="70"/>
      <w:bookmarkEnd w:id="71"/>
      <w:bookmarkEnd w:id="72"/>
      <w:bookmarkEnd w:id="73"/>
      <w:bookmarkEnd w:id="74"/>
      <w:bookmarkEnd w:id="75"/>
      <w:r w:rsidR="00637407" w:rsidRPr="00A35BA5">
        <w:rPr>
          <w:rFonts w:ascii="Palatino Linotype" w:hAnsi="Palatino Linotype"/>
          <w:b/>
          <w:lang w:val="es-MX" w:eastAsia="en-US"/>
        </w:rPr>
        <w:t>. La intervención del comité de t</w:t>
      </w:r>
      <w:r w:rsidRPr="00A35BA5">
        <w:rPr>
          <w:rFonts w:ascii="Palatino Linotype" w:hAnsi="Palatino Linotype"/>
          <w:b/>
          <w:lang w:val="es-MX" w:eastAsia="en-US"/>
        </w:rPr>
        <w:t>ransparencia.</w:t>
      </w:r>
      <w:bookmarkEnd w:id="76"/>
      <w:bookmarkEnd w:id="77"/>
      <w:bookmarkEnd w:id="78"/>
      <w:bookmarkEnd w:id="79"/>
      <w:bookmarkEnd w:id="80"/>
      <w:bookmarkEnd w:id="81"/>
      <w:bookmarkEnd w:id="82"/>
    </w:p>
    <w:p w14:paraId="0E2F07E3" w14:textId="77777777" w:rsidR="008F1049" w:rsidRPr="00A35BA5" w:rsidRDefault="008F1049" w:rsidP="000C1184">
      <w:pPr>
        <w:keepNext/>
        <w:keepLines/>
        <w:numPr>
          <w:ilvl w:val="0"/>
          <w:numId w:val="9"/>
        </w:numPr>
        <w:spacing w:before="240" w:after="160" w:line="360" w:lineRule="auto"/>
        <w:ind w:left="0" w:firstLine="0"/>
        <w:outlineLvl w:val="0"/>
        <w:rPr>
          <w:rFonts w:ascii="Palatino Linotype" w:hAnsi="Palatino Linotype"/>
          <w:b/>
          <w:lang w:val="es-MX" w:eastAsia="en-US"/>
        </w:rPr>
      </w:pPr>
      <w:bookmarkStart w:id="83" w:name="_Toc5890464"/>
      <w:bookmarkStart w:id="84" w:name="_Toc50062190"/>
      <w:bookmarkStart w:id="85" w:name="_Toc63348481"/>
      <w:bookmarkStart w:id="86" w:name="_Toc67598518"/>
      <w:bookmarkStart w:id="87" w:name="_Toc69999207"/>
      <w:bookmarkStart w:id="88" w:name="_Toc73033016"/>
      <w:bookmarkStart w:id="89" w:name="_Toc113445988"/>
      <w:r w:rsidRPr="00A35BA5">
        <w:rPr>
          <w:rFonts w:ascii="Palatino Linotype" w:hAnsi="Palatino Linotype"/>
          <w:b/>
          <w:lang w:val="es-MX" w:eastAsia="en-US"/>
        </w:rPr>
        <w:t>Formalidades para emitir el acuerdo de clasificación.</w:t>
      </w:r>
      <w:bookmarkEnd w:id="83"/>
      <w:bookmarkEnd w:id="84"/>
      <w:bookmarkEnd w:id="85"/>
      <w:bookmarkEnd w:id="86"/>
      <w:bookmarkEnd w:id="87"/>
      <w:bookmarkEnd w:id="88"/>
      <w:bookmarkEnd w:id="89"/>
    </w:p>
    <w:p w14:paraId="5177F951" w14:textId="77777777" w:rsidR="00992BC7" w:rsidRPr="00A35BA5" w:rsidRDefault="008F1049" w:rsidP="00E23300">
      <w:pPr>
        <w:pStyle w:val="Prrafodelista"/>
        <w:numPr>
          <w:ilvl w:val="0"/>
          <w:numId w:val="36"/>
        </w:numPr>
        <w:spacing w:before="240" w:after="240" w:line="360" w:lineRule="auto"/>
        <w:ind w:left="0" w:firstLine="0"/>
        <w:contextualSpacing/>
        <w:jc w:val="both"/>
        <w:rPr>
          <w:rFonts w:ascii="Palatino Linotype" w:hAnsi="Palatino Linotype"/>
          <w:lang w:val="es-ES_tradnl" w:eastAsia="es-ES_tradnl"/>
        </w:rPr>
      </w:pPr>
      <w:r w:rsidRPr="00A35BA5">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A35BA5">
        <w:rPr>
          <w:rFonts w:ascii="Palatino Linotype" w:hAnsi="Palatino Linotype"/>
          <w:lang w:val="es-ES_tradnl"/>
        </w:rPr>
        <w:t xml:space="preserve">la fracción III del numeral Segundo de los </w:t>
      </w:r>
      <w:r w:rsidRPr="00A35BA5">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A35BA5">
        <w:rPr>
          <w:rFonts w:ascii="Palatino Linotype" w:hAnsi="Palatino Linotype"/>
          <w:lang w:val="es-ES_tradnl"/>
        </w:rPr>
        <w:t xml:space="preserve"> </w:t>
      </w:r>
      <w:r w:rsidRPr="00A35BA5">
        <w:rPr>
          <w:rFonts w:ascii="Palatino Linotype" w:hAnsi="Palatino Linotype" w:cs="Arial"/>
          <w:color w:val="000000"/>
          <w:lang w:val="es-ES_tradnl"/>
        </w:rPr>
        <w:t xml:space="preserve">cuenta con las facultades para </w:t>
      </w:r>
      <w:r w:rsidRPr="00A35BA5">
        <w:rPr>
          <w:rFonts w:ascii="Palatino Linotype" w:hAnsi="Palatino Linotype" w:cs="Arial"/>
          <w:b/>
          <w:color w:val="000000"/>
          <w:lang w:val="es-ES_tradnl"/>
        </w:rPr>
        <w:t>confirmar, modificar o revocar</w:t>
      </w:r>
      <w:r w:rsidRPr="00A35BA5">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A35BA5">
        <w:rPr>
          <w:rFonts w:ascii="Palatino Linotype" w:hAnsi="Palatino Linotype" w:cs="Arial"/>
          <w:b/>
          <w:color w:val="000000"/>
          <w:lang w:val="es-ES_tradnl"/>
        </w:rPr>
        <w:t>no aprueba</w:t>
      </w:r>
      <w:r w:rsidRPr="00A35BA5">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7941F210" w14:textId="77777777" w:rsidR="00992BC7" w:rsidRPr="00A35BA5" w:rsidRDefault="00992BC7" w:rsidP="000C1184">
      <w:pPr>
        <w:pStyle w:val="Prrafodelista"/>
        <w:spacing w:before="240" w:after="240" w:line="360" w:lineRule="auto"/>
        <w:ind w:left="0"/>
        <w:contextualSpacing/>
        <w:jc w:val="both"/>
        <w:rPr>
          <w:rFonts w:ascii="Palatino Linotype" w:hAnsi="Palatino Linotype"/>
          <w:lang w:val="es-ES_tradnl" w:eastAsia="es-ES_tradnl"/>
        </w:rPr>
      </w:pPr>
    </w:p>
    <w:p w14:paraId="76CF95BB" w14:textId="77777777" w:rsidR="00992BC7" w:rsidRPr="00A35BA5" w:rsidRDefault="008F1049" w:rsidP="00E23300">
      <w:pPr>
        <w:pStyle w:val="Prrafodelista"/>
        <w:numPr>
          <w:ilvl w:val="0"/>
          <w:numId w:val="36"/>
        </w:numPr>
        <w:spacing w:before="240" w:after="240" w:line="360" w:lineRule="auto"/>
        <w:ind w:left="0" w:firstLine="0"/>
        <w:contextualSpacing/>
        <w:jc w:val="both"/>
        <w:rPr>
          <w:rFonts w:ascii="Palatino Linotype" w:hAnsi="Palatino Linotype"/>
          <w:lang w:val="es-ES_tradnl" w:eastAsia="es-ES_tradnl"/>
        </w:rPr>
      </w:pPr>
      <w:r w:rsidRPr="00A35BA5">
        <w:rPr>
          <w:rFonts w:ascii="Palatino Linotype" w:hAnsi="Palatino Linotype" w:cs="Arial"/>
          <w:color w:val="000000"/>
          <w:lang w:val="es-ES_tradnl"/>
        </w:rPr>
        <w:lastRenderedPageBreak/>
        <w:t xml:space="preserve">Evidentemente, esta decisión implica una restricción a un derecho humano, por lo tanto, puede generar un agravio al particular y, en consecuencia, es necesario que </w:t>
      </w:r>
      <w:r w:rsidRPr="00A35BA5">
        <w:rPr>
          <w:rFonts w:ascii="Palatino Linotype" w:hAnsi="Palatino Linotype" w:cs="Arial"/>
          <w:b/>
          <w:color w:val="000000"/>
          <w:lang w:val="es-ES_tradnl"/>
        </w:rPr>
        <w:t>el acto reúna con los requisitos elementales</w:t>
      </w:r>
      <w:r w:rsidRPr="00A35BA5">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0FA8827" w14:textId="77777777" w:rsidR="00992BC7" w:rsidRPr="00A35BA5" w:rsidRDefault="00992BC7" w:rsidP="000C1184">
      <w:pPr>
        <w:pStyle w:val="Prrafodelista"/>
        <w:spacing w:line="360" w:lineRule="auto"/>
        <w:rPr>
          <w:rFonts w:ascii="Palatino Linotype" w:hAnsi="Palatino Linotype"/>
          <w:lang w:val="es-ES_tradnl"/>
        </w:rPr>
      </w:pPr>
    </w:p>
    <w:p w14:paraId="0520B29C" w14:textId="68A1EE07" w:rsidR="008F1049" w:rsidRPr="00A35BA5" w:rsidRDefault="008F1049" w:rsidP="00E23300">
      <w:pPr>
        <w:pStyle w:val="Prrafodelista"/>
        <w:numPr>
          <w:ilvl w:val="0"/>
          <w:numId w:val="36"/>
        </w:numPr>
        <w:spacing w:before="240" w:after="240" w:line="360" w:lineRule="auto"/>
        <w:ind w:left="0" w:firstLine="0"/>
        <w:contextualSpacing/>
        <w:jc w:val="both"/>
        <w:rPr>
          <w:rFonts w:ascii="Palatino Linotype" w:hAnsi="Palatino Linotype"/>
          <w:lang w:val="es-ES_tradnl" w:eastAsia="es-ES_tradnl"/>
        </w:rPr>
      </w:pPr>
      <w:r w:rsidRPr="00A35BA5">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819620C" w14:textId="3433C353" w:rsidR="008F1049" w:rsidRPr="00A35BA5" w:rsidRDefault="008F1049" w:rsidP="000C1184">
      <w:pPr>
        <w:keepNext/>
        <w:keepLines/>
        <w:spacing w:before="240" w:line="360" w:lineRule="auto"/>
        <w:outlineLvl w:val="0"/>
        <w:rPr>
          <w:rFonts w:ascii="Palatino Linotype" w:hAnsi="Palatino Linotype"/>
          <w:b/>
          <w:lang w:val="es-MX" w:eastAsia="en-US"/>
        </w:rPr>
      </w:pPr>
      <w:bookmarkStart w:id="90" w:name="_Toc63348482"/>
      <w:bookmarkStart w:id="91" w:name="_Toc67598519"/>
      <w:bookmarkStart w:id="92" w:name="_Toc69999208"/>
      <w:bookmarkStart w:id="93" w:name="_Toc73033017"/>
      <w:bookmarkStart w:id="94" w:name="_Toc113445989"/>
      <w:r w:rsidRPr="00A35BA5">
        <w:rPr>
          <w:rFonts w:ascii="Palatino Linotype" w:hAnsi="Palatino Linotype"/>
          <w:b/>
          <w:lang w:val="es-MX" w:eastAsia="en-US"/>
        </w:rPr>
        <w:t xml:space="preserve">b) </w:t>
      </w:r>
      <w:bookmarkStart w:id="95" w:name="_Toc5890465"/>
      <w:bookmarkStart w:id="96" w:name="_Toc50062191"/>
      <w:r w:rsidRPr="00A35BA5">
        <w:rPr>
          <w:rFonts w:ascii="Palatino Linotype" w:hAnsi="Palatino Linotype"/>
          <w:b/>
          <w:lang w:val="es-MX" w:eastAsia="en-US"/>
        </w:rPr>
        <w:t>Requisitos de fondo del acuerdo de clasificación.</w:t>
      </w:r>
      <w:bookmarkEnd w:id="90"/>
      <w:bookmarkEnd w:id="91"/>
      <w:bookmarkEnd w:id="92"/>
      <w:bookmarkEnd w:id="93"/>
      <w:bookmarkEnd w:id="94"/>
      <w:bookmarkEnd w:id="95"/>
      <w:bookmarkEnd w:id="96"/>
    </w:p>
    <w:p w14:paraId="00D52EA5" w14:textId="77777777" w:rsidR="00992BC7" w:rsidRPr="00A35BA5" w:rsidRDefault="008F1049" w:rsidP="00E23300">
      <w:pPr>
        <w:pStyle w:val="Prrafodelista"/>
        <w:numPr>
          <w:ilvl w:val="0"/>
          <w:numId w:val="36"/>
        </w:numPr>
        <w:spacing w:before="240" w:after="240" w:line="360" w:lineRule="auto"/>
        <w:ind w:left="0" w:firstLine="0"/>
        <w:contextualSpacing/>
        <w:jc w:val="both"/>
        <w:rPr>
          <w:rFonts w:ascii="Palatino Linotype" w:hAnsi="Palatino Linotype" w:cs="Arial"/>
          <w:color w:val="000000"/>
          <w:lang w:val="es-ES_tradnl"/>
        </w:rPr>
      </w:pPr>
      <w:r w:rsidRPr="00A35BA5">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w:t>
      </w:r>
      <w:r w:rsidRPr="00A35BA5">
        <w:rPr>
          <w:rFonts w:ascii="Palatino Linotype" w:hAnsi="Palatino Linotype" w:cs="Arial"/>
          <w:color w:val="000000"/>
          <w:lang w:val="es-ES_tradnl"/>
        </w:rPr>
        <w:lastRenderedPageBreak/>
        <w:t xml:space="preserve">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FE1CC92" w14:textId="77777777" w:rsidR="00992BC7" w:rsidRPr="00A35BA5" w:rsidRDefault="00992BC7" w:rsidP="000C1184">
      <w:pPr>
        <w:pStyle w:val="Prrafodelista"/>
        <w:spacing w:before="240" w:after="240" w:line="360" w:lineRule="auto"/>
        <w:ind w:left="0"/>
        <w:contextualSpacing/>
        <w:jc w:val="both"/>
        <w:rPr>
          <w:rFonts w:ascii="Palatino Linotype" w:hAnsi="Palatino Linotype" w:cs="Arial"/>
          <w:color w:val="000000"/>
          <w:lang w:val="es-ES_tradnl"/>
        </w:rPr>
      </w:pPr>
    </w:p>
    <w:p w14:paraId="234E3DF6" w14:textId="1DFCB09D" w:rsidR="008F1049" w:rsidRPr="00A35BA5" w:rsidRDefault="008F1049" w:rsidP="00E23300">
      <w:pPr>
        <w:pStyle w:val="Prrafodelista"/>
        <w:numPr>
          <w:ilvl w:val="0"/>
          <w:numId w:val="36"/>
        </w:numPr>
        <w:spacing w:before="240" w:after="240" w:line="360" w:lineRule="auto"/>
        <w:ind w:left="0" w:firstLine="0"/>
        <w:contextualSpacing/>
        <w:jc w:val="both"/>
        <w:rPr>
          <w:rFonts w:ascii="Palatino Linotype" w:hAnsi="Palatino Linotype" w:cs="Arial"/>
          <w:color w:val="000000"/>
          <w:lang w:val="es-ES_tradnl"/>
        </w:rPr>
      </w:pPr>
      <w:r w:rsidRPr="00A35BA5">
        <w:rPr>
          <w:rFonts w:ascii="Palatino Linotype" w:hAnsi="Palatino Linotype"/>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22D35E6" w14:textId="77777777" w:rsidR="00637407" w:rsidRPr="00A35BA5" w:rsidRDefault="00637407" w:rsidP="000C1184">
      <w:pPr>
        <w:pStyle w:val="Prrafodelista"/>
        <w:spacing w:line="360" w:lineRule="auto"/>
        <w:rPr>
          <w:rFonts w:ascii="Palatino Linotype" w:hAnsi="Palatino Linotype" w:cs="Arial"/>
          <w:color w:val="000000"/>
          <w:lang w:val="es-ES_tradnl"/>
        </w:rPr>
      </w:pPr>
    </w:p>
    <w:p w14:paraId="021030CF" w14:textId="77777777" w:rsidR="00637407" w:rsidRPr="00A35BA5" w:rsidRDefault="00637407" w:rsidP="000C1184">
      <w:pPr>
        <w:pStyle w:val="Prrafodelista"/>
        <w:spacing w:before="240" w:after="240" w:line="360" w:lineRule="auto"/>
        <w:ind w:left="0"/>
        <w:contextualSpacing/>
        <w:jc w:val="both"/>
        <w:rPr>
          <w:rFonts w:ascii="Palatino Linotype" w:hAnsi="Palatino Linotype" w:cs="Arial"/>
          <w:color w:val="000000"/>
          <w:lang w:val="es-ES_tradnl"/>
        </w:rPr>
      </w:pPr>
    </w:p>
    <w:p w14:paraId="339A43F2" w14:textId="77777777" w:rsidR="00EC088B" w:rsidRPr="00A35BA5" w:rsidRDefault="008F1049" w:rsidP="00E23300">
      <w:pPr>
        <w:pStyle w:val="Prrafodelista"/>
        <w:numPr>
          <w:ilvl w:val="0"/>
          <w:numId w:val="36"/>
        </w:numPr>
        <w:spacing w:before="240" w:after="240" w:line="360" w:lineRule="auto"/>
        <w:ind w:left="0" w:firstLine="0"/>
        <w:contextualSpacing/>
        <w:jc w:val="both"/>
        <w:rPr>
          <w:rFonts w:ascii="Palatino Linotype" w:hAnsi="Palatino Linotype" w:cs="Arial"/>
          <w:color w:val="222222"/>
          <w:lang w:val="es-ES_tradnl" w:eastAsia="es-MX"/>
        </w:rPr>
      </w:pPr>
      <w:r w:rsidRPr="00A35BA5">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35BA5">
        <w:rPr>
          <w:rFonts w:ascii="Palatino Linotype" w:hAnsi="Palatino Linotype" w:cs="Arial"/>
          <w:color w:val="222222"/>
          <w:lang w:val="es-ES_tradnl" w:eastAsia="es-MX"/>
        </w:rPr>
        <w:lastRenderedPageBreak/>
        <w:t>del análisis de las pruebas, lo cual se debe exteriorizar en una argumentación o juicio de hecho</w:t>
      </w:r>
      <w:r w:rsidR="00E31FC0" w:rsidRPr="00A35BA5">
        <w:rPr>
          <w:rFonts w:ascii="Palatino Linotype" w:hAnsi="Palatino Linotype" w:cs="Arial"/>
          <w:color w:val="222222"/>
          <w:lang w:val="es-ES_tradnl" w:eastAsia="es-MX"/>
        </w:rPr>
        <w:t>...”</w:t>
      </w:r>
      <w:r w:rsidRPr="00A35BA5">
        <w:rPr>
          <w:rFonts w:ascii="Palatino Linotype" w:hAnsi="Palatino Linotype"/>
          <w:vertAlign w:val="superscript"/>
          <w:lang w:val="es-ES_tradnl"/>
        </w:rPr>
        <w:footnoteReference w:id="13"/>
      </w:r>
    </w:p>
    <w:p w14:paraId="293B74ED" w14:textId="77777777" w:rsidR="00EC088B" w:rsidRPr="00A35BA5" w:rsidRDefault="00EC088B" w:rsidP="000C1184">
      <w:pPr>
        <w:pStyle w:val="Prrafodelista"/>
        <w:spacing w:line="360" w:lineRule="auto"/>
        <w:rPr>
          <w:rFonts w:ascii="Palatino Linotype" w:hAnsi="Palatino Linotype" w:cs="Arial"/>
          <w:color w:val="222222"/>
          <w:lang w:val="es-ES_tradnl" w:eastAsia="es-MX"/>
        </w:rPr>
      </w:pPr>
    </w:p>
    <w:p w14:paraId="07A5DCBD" w14:textId="402D69AA" w:rsidR="008F1049" w:rsidRPr="00A35BA5" w:rsidRDefault="008F1049" w:rsidP="00E23300">
      <w:pPr>
        <w:pStyle w:val="Prrafodelista"/>
        <w:numPr>
          <w:ilvl w:val="0"/>
          <w:numId w:val="36"/>
        </w:numPr>
        <w:spacing w:before="240" w:after="240" w:line="360" w:lineRule="auto"/>
        <w:ind w:left="0" w:firstLine="0"/>
        <w:contextualSpacing/>
        <w:jc w:val="both"/>
        <w:rPr>
          <w:rFonts w:ascii="Palatino Linotype" w:hAnsi="Palatino Linotype" w:cs="Arial"/>
          <w:color w:val="222222"/>
          <w:lang w:val="es-ES_tradnl" w:eastAsia="es-MX"/>
        </w:rPr>
      </w:pPr>
      <w:r w:rsidRPr="00A35BA5">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0111FAE8" w14:textId="77777777" w:rsidR="008F1049" w:rsidRPr="00A35BA5" w:rsidRDefault="008F1049" w:rsidP="000C1184">
      <w:pPr>
        <w:spacing w:before="240" w:after="240" w:line="360" w:lineRule="auto"/>
        <w:contextualSpacing/>
        <w:jc w:val="both"/>
        <w:rPr>
          <w:rFonts w:ascii="Palatino Linotype" w:hAnsi="Palatino Linotype" w:cs="Arial"/>
          <w:color w:val="222222"/>
          <w:lang w:val="es-ES_tradnl" w:eastAsia="es-MX"/>
        </w:rPr>
      </w:pPr>
    </w:p>
    <w:p w14:paraId="29D34B42" w14:textId="77777777" w:rsidR="008F1049" w:rsidRPr="00A35BA5" w:rsidRDefault="008F1049" w:rsidP="000C1184">
      <w:pPr>
        <w:spacing w:line="360" w:lineRule="auto"/>
        <w:ind w:left="851" w:right="618"/>
        <w:contextualSpacing/>
        <w:jc w:val="both"/>
        <w:rPr>
          <w:rFonts w:ascii="Palatino Linotype" w:hAnsi="Palatino Linotype" w:cs="Arial"/>
          <w:i/>
          <w:color w:val="000000"/>
          <w:lang w:val="es-ES_tradnl"/>
        </w:rPr>
      </w:pPr>
      <w:r w:rsidRPr="00A35BA5">
        <w:rPr>
          <w:rFonts w:ascii="Palatino Linotype" w:hAnsi="Palatino Linotype" w:cs="Arial"/>
          <w:b/>
          <w:i/>
          <w:color w:val="000000"/>
          <w:lang w:val="es-ES_tradnl"/>
        </w:rPr>
        <w:t>FUNDAMENTACIÓN Y MOTIVACIÓN.</w:t>
      </w:r>
      <w:r w:rsidRPr="00A35BA5">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9FAE691" w14:textId="77777777" w:rsidR="008F1049" w:rsidRPr="00A35BA5" w:rsidRDefault="008F1049" w:rsidP="000C1184">
      <w:pPr>
        <w:spacing w:line="360" w:lineRule="auto"/>
        <w:ind w:left="851" w:right="618"/>
        <w:contextualSpacing/>
        <w:jc w:val="both"/>
        <w:rPr>
          <w:rFonts w:ascii="Palatino Linotype" w:hAnsi="Palatino Linotype" w:cs="Arial"/>
          <w:i/>
          <w:color w:val="000000"/>
          <w:lang w:val="es-ES_tradnl"/>
        </w:rPr>
      </w:pPr>
      <w:r w:rsidRPr="00A35BA5">
        <w:rPr>
          <w:rFonts w:ascii="Palatino Linotype" w:hAnsi="Palatino Linotype" w:cs="Arial"/>
          <w:i/>
          <w:color w:val="000000"/>
          <w:lang w:val="es-ES_tradnl"/>
        </w:rPr>
        <w:t>SEGUNDO TRIBUNAL COLEGIADO DEL SEXTO CIRCUITO.</w:t>
      </w:r>
    </w:p>
    <w:p w14:paraId="196C0183" w14:textId="77777777" w:rsidR="008F1049" w:rsidRPr="00A35BA5" w:rsidRDefault="008F1049" w:rsidP="000C1184">
      <w:pPr>
        <w:spacing w:line="360" w:lineRule="auto"/>
        <w:ind w:left="851" w:right="618"/>
        <w:contextualSpacing/>
        <w:jc w:val="both"/>
        <w:rPr>
          <w:rFonts w:ascii="Palatino Linotype" w:hAnsi="Palatino Linotype" w:cs="Arial"/>
          <w:i/>
          <w:color w:val="000000"/>
          <w:lang w:val="es-ES_tradnl"/>
        </w:rPr>
      </w:pPr>
      <w:r w:rsidRPr="00A35BA5">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5F82BC97" w14:textId="77777777" w:rsidR="008F1049" w:rsidRPr="00A35BA5" w:rsidRDefault="008F1049" w:rsidP="000C1184">
      <w:pPr>
        <w:spacing w:line="360" w:lineRule="auto"/>
        <w:ind w:left="851" w:right="618"/>
        <w:contextualSpacing/>
        <w:jc w:val="both"/>
        <w:rPr>
          <w:rFonts w:ascii="Palatino Linotype" w:hAnsi="Palatino Linotype" w:cs="Arial"/>
          <w:i/>
          <w:color w:val="000000"/>
          <w:lang w:val="es-ES_tradnl"/>
        </w:rPr>
      </w:pPr>
      <w:r w:rsidRPr="00A35BA5">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3589E5AE" w14:textId="77777777" w:rsidR="008F1049" w:rsidRPr="00A35BA5" w:rsidRDefault="008F1049" w:rsidP="000C1184">
      <w:pPr>
        <w:spacing w:line="360" w:lineRule="auto"/>
        <w:ind w:left="851" w:right="618"/>
        <w:contextualSpacing/>
        <w:jc w:val="both"/>
        <w:rPr>
          <w:rFonts w:ascii="Palatino Linotype" w:hAnsi="Palatino Linotype" w:cs="Arial"/>
          <w:i/>
          <w:color w:val="000000"/>
          <w:lang w:val="es-ES_tradnl"/>
        </w:rPr>
      </w:pPr>
      <w:r w:rsidRPr="00A35BA5">
        <w:rPr>
          <w:rFonts w:ascii="Palatino Linotype" w:hAnsi="Palatino Linotype" w:cs="Arial"/>
          <w:i/>
          <w:color w:val="000000"/>
          <w:lang w:val="es-ES_tradnl"/>
        </w:rPr>
        <w:lastRenderedPageBreak/>
        <w:t>Amparo en revisión 333/88. Adilia Romero. 26 de octubre de 1988. Unanimidad de votos. Ponente: Arnoldo Nájera Virgen. Secretario: Enrique Crispín Campos Ramírez.</w:t>
      </w:r>
    </w:p>
    <w:p w14:paraId="063D06E7" w14:textId="77777777" w:rsidR="008F1049" w:rsidRPr="00A35BA5" w:rsidRDefault="008F1049" w:rsidP="000C1184">
      <w:pPr>
        <w:spacing w:line="360" w:lineRule="auto"/>
        <w:ind w:left="851" w:right="618"/>
        <w:contextualSpacing/>
        <w:jc w:val="both"/>
        <w:rPr>
          <w:rFonts w:ascii="Palatino Linotype" w:hAnsi="Palatino Linotype" w:cs="Arial"/>
          <w:i/>
          <w:color w:val="000000"/>
          <w:lang w:val="es-ES_tradnl"/>
        </w:rPr>
      </w:pPr>
      <w:r w:rsidRPr="00A35BA5">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6E3E725B" w14:textId="77777777" w:rsidR="008F1049" w:rsidRPr="00A35BA5" w:rsidRDefault="008F1049" w:rsidP="000C1184">
      <w:pPr>
        <w:spacing w:line="360" w:lineRule="auto"/>
        <w:ind w:left="851" w:right="618"/>
        <w:contextualSpacing/>
        <w:jc w:val="both"/>
        <w:rPr>
          <w:rFonts w:ascii="Palatino Linotype" w:hAnsi="Palatino Linotype" w:cs="Arial"/>
          <w:i/>
          <w:color w:val="000000"/>
          <w:lang w:val="es-ES_tradnl"/>
        </w:rPr>
      </w:pPr>
      <w:r w:rsidRPr="00A35BA5">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6CB5EDDD" w14:textId="77777777" w:rsidR="008F1049" w:rsidRPr="00A35BA5" w:rsidRDefault="008F1049" w:rsidP="000C1184">
      <w:pPr>
        <w:spacing w:line="360" w:lineRule="auto"/>
        <w:contextualSpacing/>
        <w:jc w:val="both"/>
        <w:rPr>
          <w:rFonts w:ascii="Palatino Linotype" w:hAnsi="Palatino Linotype" w:cs="Arial"/>
          <w:i/>
          <w:color w:val="000000"/>
          <w:lang w:val="es-ES_tradnl"/>
        </w:rPr>
      </w:pPr>
    </w:p>
    <w:p w14:paraId="4997DEB0" w14:textId="77777777" w:rsidR="00EC088B" w:rsidRPr="00A35BA5" w:rsidRDefault="008F1049" w:rsidP="00E23300">
      <w:pPr>
        <w:pStyle w:val="Prrafodelista"/>
        <w:numPr>
          <w:ilvl w:val="0"/>
          <w:numId w:val="36"/>
        </w:numPr>
        <w:spacing w:before="240" w:after="240" w:line="360" w:lineRule="auto"/>
        <w:ind w:left="0" w:firstLine="0"/>
        <w:contextualSpacing/>
        <w:jc w:val="both"/>
        <w:rPr>
          <w:rFonts w:ascii="Palatino Linotype" w:hAnsi="Palatino Linotype" w:cs="Arial"/>
          <w:color w:val="222222"/>
          <w:lang w:val="es-ES_tradnl" w:eastAsia="es-MX"/>
        </w:rPr>
      </w:pPr>
      <w:r w:rsidRPr="00A35BA5">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C89E700" w14:textId="77777777" w:rsidR="00637407" w:rsidRPr="00A35BA5" w:rsidRDefault="00637407" w:rsidP="000C1184">
      <w:pPr>
        <w:pStyle w:val="Prrafodelista"/>
        <w:spacing w:before="240" w:after="240" w:line="360" w:lineRule="auto"/>
        <w:ind w:left="0"/>
        <w:contextualSpacing/>
        <w:jc w:val="both"/>
        <w:rPr>
          <w:rFonts w:ascii="Palatino Linotype" w:hAnsi="Palatino Linotype" w:cs="Arial"/>
          <w:color w:val="222222"/>
          <w:lang w:val="es-ES_tradnl" w:eastAsia="es-MX"/>
        </w:rPr>
      </w:pPr>
    </w:p>
    <w:p w14:paraId="31445CCE" w14:textId="77777777" w:rsidR="00EC088B" w:rsidRPr="00A35BA5" w:rsidRDefault="008F1049" w:rsidP="00E23300">
      <w:pPr>
        <w:pStyle w:val="Prrafodelista"/>
        <w:numPr>
          <w:ilvl w:val="0"/>
          <w:numId w:val="36"/>
        </w:numPr>
        <w:spacing w:before="240" w:after="240" w:line="360" w:lineRule="auto"/>
        <w:ind w:left="0" w:firstLine="0"/>
        <w:contextualSpacing/>
        <w:jc w:val="both"/>
        <w:rPr>
          <w:rFonts w:ascii="Palatino Linotype" w:hAnsi="Palatino Linotype" w:cs="Arial"/>
          <w:color w:val="222222"/>
          <w:lang w:val="es-ES_tradnl" w:eastAsia="es-MX"/>
        </w:rPr>
      </w:pPr>
      <w:r w:rsidRPr="00A35BA5">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2BFC935" w14:textId="77777777" w:rsidR="00EC088B" w:rsidRPr="00A35BA5" w:rsidRDefault="00EC088B" w:rsidP="000C1184">
      <w:pPr>
        <w:pStyle w:val="Prrafodelista"/>
        <w:spacing w:before="240" w:after="240" w:line="360" w:lineRule="auto"/>
        <w:ind w:left="0"/>
        <w:contextualSpacing/>
        <w:jc w:val="both"/>
        <w:rPr>
          <w:rFonts w:ascii="Palatino Linotype" w:hAnsi="Palatino Linotype" w:cs="Arial"/>
          <w:color w:val="222222"/>
          <w:lang w:val="es-ES_tradnl" w:eastAsia="es-MX"/>
        </w:rPr>
      </w:pPr>
    </w:p>
    <w:p w14:paraId="369E1C15" w14:textId="41F3C465" w:rsidR="00EC088B" w:rsidRPr="00A35BA5" w:rsidRDefault="008F1049" w:rsidP="00E23300">
      <w:pPr>
        <w:pStyle w:val="Prrafodelista"/>
        <w:numPr>
          <w:ilvl w:val="0"/>
          <w:numId w:val="36"/>
        </w:numPr>
        <w:spacing w:before="240" w:after="240" w:line="360" w:lineRule="auto"/>
        <w:ind w:left="0" w:firstLine="0"/>
        <w:contextualSpacing/>
        <w:jc w:val="both"/>
        <w:rPr>
          <w:rFonts w:ascii="Palatino Linotype" w:hAnsi="Palatino Linotype" w:cs="Arial"/>
          <w:color w:val="222222"/>
          <w:lang w:val="es-ES_tradnl" w:eastAsia="es-MX"/>
        </w:rPr>
      </w:pPr>
      <w:r w:rsidRPr="00A35BA5">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334E88D1" w14:textId="77777777" w:rsidR="00E23300" w:rsidRPr="00A35BA5" w:rsidRDefault="00E23300" w:rsidP="00E23300">
      <w:pPr>
        <w:pStyle w:val="Prrafodelista"/>
        <w:rPr>
          <w:rFonts w:ascii="Palatino Linotype" w:hAnsi="Palatino Linotype" w:cs="Arial"/>
          <w:color w:val="222222"/>
          <w:lang w:val="es-ES_tradnl" w:eastAsia="es-MX"/>
        </w:rPr>
      </w:pPr>
    </w:p>
    <w:p w14:paraId="3FC22FB5" w14:textId="77777777" w:rsidR="00E23300" w:rsidRPr="00A35BA5" w:rsidRDefault="00E23300" w:rsidP="00E23300">
      <w:pPr>
        <w:pStyle w:val="Prrafodelista"/>
        <w:spacing w:before="240" w:after="240" w:line="360" w:lineRule="auto"/>
        <w:ind w:left="0"/>
        <w:contextualSpacing/>
        <w:jc w:val="both"/>
        <w:rPr>
          <w:rFonts w:ascii="Palatino Linotype" w:hAnsi="Palatino Linotype" w:cs="Arial"/>
          <w:color w:val="222222"/>
          <w:lang w:val="es-ES_tradnl" w:eastAsia="es-MX"/>
        </w:rPr>
      </w:pPr>
    </w:p>
    <w:p w14:paraId="57DAB4BD" w14:textId="41AB7D41" w:rsidR="00EC088B" w:rsidRPr="00A35BA5" w:rsidRDefault="008F1049" w:rsidP="00E23300">
      <w:pPr>
        <w:pStyle w:val="Prrafodelista"/>
        <w:numPr>
          <w:ilvl w:val="0"/>
          <w:numId w:val="36"/>
        </w:numPr>
        <w:spacing w:before="240" w:after="240" w:line="360" w:lineRule="auto"/>
        <w:ind w:left="0" w:firstLine="0"/>
        <w:contextualSpacing/>
        <w:jc w:val="both"/>
        <w:rPr>
          <w:rFonts w:ascii="Palatino Linotype" w:hAnsi="Palatino Linotype" w:cs="Arial"/>
          <w:color w:val="222222"/>
          <w:lang w:val="es-ES_tradnl" w:eastAsia="es-MX"/>
        </w:rPr>
      </w:pPr>
      <w:r w:rsidRPr="00A35BA5">
        <w:rPr>
          <w:rFonts w:ascii="Palatino Linotype" w:hAnsi="Palatino Linotype" w:cs="Arial"/>
          <w:color w:val="222222"/>
          <w:lang w:val="es-ES_tradnl" w:eastAsia="es-MX"/>
        </w:rPr>
        <w:t xml:space="preserve">Ahora bien, </w:t>
      </w:r>
      <w:r w:rsidRPr="00A35BA5">
        <w:rPr>
          <w:rFonts w:ascii="Palatino Linotype" w:hAnsi="Palatino Linotype" w:cs="Arial"/>
          <w:b/>
          <w:color w:val="222222"/>
          <w:lang w:val="es-ES_tradnl" w:eastAsia="es-MX"/>
        </w:rPr>
        <w:t>para cada caso además de fundar y motivar</w:t>
      </w:r>
      <w:r w:rsidRPr="00A35BA5">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A35BA5">
        <w:rPr>
          <w:rFonts w:ascii="Palatino Linotype" w:eastAsia="Calibri" w:hAnsi="Palatino Linotype" w:cs="Arial"/>
          <w:lang w:eastAsia="es-MX"/>
        </w:rPr>
        <w:t>el Registro Federal de Contribuyentes (R.F.C.), y clave de Cadenas Originales del Sellos Digitales y los Códigos Bidimensionales, también denominados Códigos QR</w:t>
      </w:r>
      <w:r w:rsidR="00A90703" w:rsidRPr="00A35BA5">
        <w:rPr>
          <w:rFonts w:ascii="Palatino Linotype" w:eastAsia="Calibri" w:hAnsi="Palatino Linotype" w:cs="Arial"/>
          <w:lang w:eastAsia="es-MX"/>
        </w:rPr>
        <w:t>, se consideran datos públicos, o de ser el caso en que una documental contenga datos personales relacionados con algún procedimiento judicial será susceptible de clasificarse como reservada.</w:t>
      </w:r>
    </w:p>
    <w:p w14:paraId="0E94BE93" w14:textId="2E72E3D0" w:rsidR="00AF1B2B" w:rsidRPr="00A35BA5" w:rsidRDefault="00AF1B2B" w:rsidP="00E23300">
      <w:pPr>
        <w:pStyle w:val="Prrafodelista"/>
        <w:numPr>
          <w:ilvl w:val="0"/>
          <w:numId w:val="36"/>
        </w:numPr>
        <w:spacing w:before="240" w:after="240" w:line="360" w:lineRule="auto"/>
        <w:ind w:left="0" w:firstLine="0"/>
        <w:contextualSpacing/>
        <w:jc w:val="both"/>
        <w:rPr>
          <w:rFonts w:ascii="Palatino Linotype" w:hAnsi="Palatino Linotype" w:cs="Arial"/>
          <w:color w:val="222222"/>
          <w:lang w:val="es-ES_tradnl" w:eastAsia="es-MX"/>
        </w:rPr>
      </w:pPr>
      <w:r w:rsidRPr="00A35BA5">
        <w:rPr>
          <w:rFonts w:ascii="Palatino Linotype" w:eastAsia="Calibri" w:hAnsi="Palatino Linotype" w:cs="Arial"/>
          <w:lang w:eastAsia="es-MX"/>
        </w:rPr>
        <w:t xml:space="preserve">Finalmente no pasa desapercibido que se solicita acceso al Expediente Laboral de una persona, por lo que de existir documentos que por su naturaleza contengan datos personales en su totalidad, se deberá proceder a </w:t>
      </w:r>
      <w:r w:rsidR="00EC088B" w:rsidRPr="00A35BA5">
        <w:rPr>
          <w:rFonts w:ascii="Palatino Linotype" w:eastAsia="Calibri" w:hAnsi="Palatino Linotype" w:cs="Arial"/>
          <w:lang w:eastAsia="es-MX"/>
        </w:rPr>
        <w:t>su clasificación total</w:t>
      </w:r>
      <w:r w:rsidRPr="00A35BA5">
        <w:rPr>
          <w:rFonts w:ascii="Palatino Linotype" w:eastAsia="Calibri" w:hAnsi="Palatino Linotype" w:cs="Arial"/>
          <w:lang w:eastAsia="es-MX"/>
        </w:rPr>
        <w:t xml:space="preserve">, como de manera enunciativa más no limitativa pueden ser el acta de nacimiento, la credencial de elector o la cartilla militar. </w:t>
      </w:r>
    </w:p>
    <w:p w14:paraId="75FF8C8A" w14:textId="77777777" w:rsidR="008F1049" w:rsidRPr="00A35BA5" w:rsidRDefault="008F1049" w:rsidP="000C1184">
      <w:pPr>
        <w:spacing w:before="240" w:after="240" w:line="360" w:lineRule="auto"/>
        <w:contextualSpacing/>
        <w:jc w:val="both"/>
        <w:rPr>
          <w:rFonts w:ascii="Palatino Linotype" w:eastAsia="Calibri" w:hAnsi="Palatino Linotype" w:cs="Arial"/>
          <w:lang w:eastAsia="es-MX"/>
        </w:rPr>
      </w:pPr>
    </w:p>
    <w:p w14:paraId="67BF7B92" w14:textId="3A1FBF6D" w:rsidR="008F1049" w:rsidRPr="00A35BA5" w:rsidRDefault="00DC4A66" w:rsidP="000C1184">
      <w:pPr>
        <w:keepNext/>
        <w:keepLines/>
        <w:spacing w:before="240" w:line="360" w:lineRule="auto"/>
        <w:jc w:val="both"/>
        <w:outlineLvl w:val="0"/>
        <w:rPr>
          <w:rFonts w:ascii="Palatino Linotype" w:hAnsi="Palatino Linotype"/>
          <w:b/>
          <w:lang w:val="es-MX" w:eastAsia="en-US"/>
        </w:rPr>
      </w:pPr>
      <w:bookmarkStart w:id="97" w:name="_Toc5711929"/>
      <w:bookmarkStart w:id="98" w:name="_Toc5890466"/>
      <w:bookmarkStart w:id="99" w:name="_Toc50062192"/>
      <w:bookmarkStart w:id="100" w:name="_Toc63348483"/>
      <w:bookmarkStart w:id="101" w:name="_Toc67598520"/>
      <w:bookmarkStart w:id="102" w:name="_Toc69999209"/>
      <w:bookmarkStart w:id="103" w:name="_Toc73033018"/>
      <w:bookmarkStart w:id="104" w:name="_Toc113445990"/>
      <w:r w:rsidRPr="00A35BA5">
        <w:rPr>
          <w:rFonts w:ascii="Palatino Linotype" w:hAnsi="Palatino Linotype"/>
          <w:b/>
          <w:lang w:val="es-MX" w:eastAsia="en-US"/>
        </w:rPr>
        <w:t>I</w:t>
      </w:r>
      <w:r w:rsidR="003F0CD4" w:rsidRPr="00A35BA5">
        <w:rPr>
          <w:rFonts w:ascii="Palatino Linotype" w:hAnsi="Palatino Linotype"/>
          <w:b/>
          <w:lang w:val="es-MX" w:eastAsia="en-US"/>
        </w:rPr>
        <w:t>V</w:t>
      </w:r>
      <w:r w:rsidR="008F1049" w:rsidRPr="00A35BA5">
        <w:rPr>
          <w:rFonts w:ascii="Palatino Linotype" w:hAnsi="Palatino Linotype"/>
          <w:b/>
          <w:lang w:val="es-MX" w:eastAsia="en-US"/>
        </w:rPr>
        <w:t>. Condiciones especiales de la clasificación de la información como confidencial.</w:t>
      </w:r>
      <w:bookmarkEnd w:id="97"/>
      <w:bookmarkEnd w:id="98"/>
      <w:bookmarkEnd w:id="99"/>
      <w:bookmarkEnd w:id="100"/>
      <w:bookmarkEnd w:id="101"/>
      <w:bookmarkEnd w:id="102"/>
      <w:bookmarkEnd w:id="103"/>
      <w:bookmarkEnd w:id="104"/>
    </w:p>
    <w:p w14:paraId="44E4CB5B" w14:textId="77777777" w:rsidR="003F0CD4" w:rsidRPr="00A35BA5" w:rsidRDefault="003F0CD4" w:rsidP="000C1184">
      <w:pPr>
        <w:keepNext/>
        <w:keepLines/>
        <w:spacing w:before="240" w:line="360" w:lineRule="auto"/>
        <w:jc w:val="both"/>
        <w:outlineLvl w:val="0"/>
        <w:rPr>
          <w:rFonts w:ascii="Palatino Linotype" w:hAnsi="Palatino Linotype"/>
          <w:b/>
          <w:lang w:val="es-MX" w:eastAsia="en-US"/>
        </w:rPr>
      </w:pPr>
    </w:p>
    <w:p w14:paraId="3988C96E" w14:textId="637970AF" w:rsidR="003F0CD4" w:rsidRPr="00A35BA5" w:rsidRDefault="003F0CD4" w:rsidP="00E23300">
      <w:pPr>
        <w:pStyle w:val="Prrafodelista"/>
        <w:numPr>
          <w:ilvl w:val="0"/>
          <w:numId w:val="36"/>
        </w:numPr>
        <w:spacing w:before="240" w:after="240" w:line="360" w:lineRule="auto"/>
        <w:ind w:left="-142" w:firstLine="142"/>
        <w:contextualSpacing/>
        <w:jc w:val="both"/>
        <w:rPr>
          <w:rFonts w:ascii="Palatino Linotype" w:hAnsi="Palatino Linotype" w:cs="Arial"/>
          <w:color w:val="000000"/>
          <w:lang w:val="es-ES_tradnl"/>
        </w:rPr>
      </w:pPr>
      <w:r w:rsidRPr="00A35BA5">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4FA45375" w14:textId="77777777" w:rsidR="003F0CD4" w:rsidRPr="00A35BA5" w:rsidRDefault="003F0CD4" w:rsidP="000C1184">
      <w:pPr>
        <w:pStyle w:val="Prrafodelista"/>
        <w:spacing w:before="240" w:after="240" w:line="360" w:lineRule="auto"/>
        <w:ind w:left="0"/>
        <w:contextualSpacing/>
        <w:jc w:val="both"/>
        <w:rPr>
          <w:rFonts w:ascii="Palatino Linotype" w:hAnsi="Palatino Linotype" w:cs="Arial"/>
          <w:color w:val="000000"/>
          <w:lang w:val="es-ES_tradnl"/>
        </w:rPr>
      </w:pPr>
    </w:p>
    <w:p w14:paraId="6E2288D1" w14:textId="77777777" w:rsidR="003F0CD4" w:rsidRPr="00A35BA5" w:rsidRDefault="003F0CD4" w:rsidP="00E23300">
      <w:pPr>
        <w:pStyle w:val="Prrafodelista"/>
        <w:numPr>
          <w:ilvl w:val="0"/>
          <w:numId w:val="36"/>
        </w:numPr>
        <w:spacing w:before="240" w:after="240" w:line="360" w:lineRule="auto"/>
        <w:ind w:left="0" w:firstLine="0"/>
        <w:contextualSpacing/>
        <w:jc w:val="both"/>
        <w:rPr>
          <w:rFonts w:ascii="Palatino Linotype" w:hAnsi="Palatino Linotype" w:cs="Arial"/>
          <w:color w:val="000000"/>
          <w:lang w:val="es-ES_tradnl"/>
        </w:rPr>
      </w:pPr>
      <w:r w:rsidRPr="00A35BA5">
        <w:rPr>
          <w:rFonts w:ascii="Palatino Linotype" w:hAnsi="Palatino Linotype" w:cs="Arial"/>
          <w:color w:val="000000"/>
          <w:lang w:val="es-ES_tradnl"/>
        </w:rPr>
        <w:lastRenderedPageBreak/>
        <w:t>Los artículos 143 y 116 de la Ley Estatal y de la Ley General, respectivamente, señalan los supuestos para que la información pueda ser clasificada como confidencial:</w:t>
      </w:r>
    </w:p>
    <w:p w14:paraId="3DE7A78C" w14:textId="77777777" w:rsidR="003F0CD4" w:rsidRPr="00A35BA5" w:rsidRDefault="003F0CD4" w:rsidP="000C1184">
      <w:pPr>
        <w:spacing w:before="240" w:after="240" w:line="360" w:lineRule="auto"/>
        <w:contextualSpacing/>
        <w:jc w:val="both"/>
        <w:rPr>
          <w:rFonts w:ascii="Palatino Linotype" w:hAnsi="Palatino Linotype" w:cs="Arial"/>
          <w:color w:val="000000"/>
          <w:lang w:val="es-ES_tradnl"/>
        </w:rPr>
      </w:pPr>
    </w:p>
    <w:p w14:paraId="7B1375CE" w14:textId="77777777" w:rsidR="003F0CD4" w:rsidRPr="00A35BA5" w:rsidRDefault="003F0CD4" w:rsidP="000C118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A35BA5">
        <w:rPr>
          <w:rFonts w:ascii="Palatino Linotype" w:hAnsi="Palatino Linotype" w:cs="Bookman Old Style"/>
          <w:bCs/>
          <w:i/>
          <w:color w:val="000000"/>
          <w:lang w:val="es-ES_tradnl"/>
        </w:rPr>
        <w:t xml:space="preserve">I. </w:t>
      </w:r>
      <w:r w:rsidRPr="00A35BA5">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349B58C5" w14:textId="77777777" w:rsidR="003F0CD4" w:rsidRPr="00A35BA5" w:rsidRDefault="003F0CD4" w:rsidP="000C118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A35BA5">
        <w:rPr>
          <w:rFonts w:ascii="Palatino Linotype" w:hAnsi="Palatino Linotype" w:cs="Bookman Old Style"/>
          <w:bCs/>
          <w:i/>
          <w:color w:val="000000"/>
          <w:lang w:val="es-ES_tradnl"/>
        </w:rPr>
        <w:t xml:space="preserve">II. </w:t>
      </w:r>
      <w:r w:rsidRPr="00A35BA5">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6A95E00" w14:textId="77777777" w:rsidR="003F0CD4" w:rsidRPr="00A35BA5" w:rsidRDefault="003F0CD4" w:rsidP="000C118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A35BA5">
        <w:rPr>
          <w:rFonts w:ascii="Palatino Linotype" w:hAnsi="Palatino Linotype" w:cs="Bookman Old Style"/>
          <w:bCs/>
          <w:i/>
          <w:color w:val="000000"/>
          <w:lang w:val="es-ES_tradnl"/>
        </w:rPr>
        <w:t xml:space="preserve">III. </w:t>
      </w:r>
      <w:r w:rsidRPr="00A35BA5">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6A87F712" w14:textId="77777777" w:rsidR="003F0CD4" w:rsidRPr="00A35BA5" w:rsidRDefault="003F0CD4" w:rsidP="000C118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A35BA5">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7D1E5BE8" w14:textId="77777777" w:rsidR="003F0CD4" w:rsidRPr="00A35BA5" w:rsidRDefault="003F0CD4" w:rsidP="000C1184">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A35BA5">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1B098B14" w14:textId="3999CDF8" w:rsidR="003F0CD4" w:rsidRPr="00A35BA5" w:rsidRDefault="003F0CD4" w:rsidP="00E23300">
      <w:pPr>
        <w:pStyle w:val="Prrafodelista"/>
        <w:numPr>
          <w:ilvl w:val="0"/>
          <w:numId w:val="36"/>
        </w:numPr>
        <w:spacing w:before="240" w:after="240" w:line="360" w:lineRule="auto"/>
        <w:ind w:left="0" w:firstLine="0"/>
        <w:contextualSpacing/>
        <w:jc w:val="both"/>
        <w:rPr>
          <w:rFonts w:ascii="Palatino Linotype" w:hAnsi="Palatino Linotype" w:cs="Arial"/>
          <w:color w:val="000000"/>
          <w:lang w:val="es-ES_tradnl"/>
        </w:rPr>
      </w:pPr>
      <w:r w:rsidRPr="00A35BA5">
        <w:rPr>
          <w:rFonts w:ascii="Palatino Linotype" w:hAnsi="Palatino Linotype" w:cs="Arial"/>
          <w:color w:val="000000"/>
          <w:lang w:val="es-ES_tradnl"/>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A35BA5">
        <w:rPr>
          <w:rFonts w:ascii="Palatino Linotype" w:hAnsi="Palatino Linotype" w:cs="Arial"/>
          <w:color w:val="000000"/>
          <w:lang w:val="es-ES_tradnl"/>
        </w:rPr>
        <w:lastRenderedPageBreak/>
        <w:t>condición y no se pueden ampliar las excepciones o supuestos de clasificación aduciendo analogía o mayoría de razón.</w:t>
      </w:r>
    </w:p>
    <w:p w14:paraId="5C7F84F3" w14:textId="77777777" w:rsidR="003F0CD4" w:rsidRPr="00A35BA5" w:rsidRDefault="003F0CD4" w:rsidP="000C1184">
      <w:pPr>
        <w:pStyle w:val="Prrafodelista"/>
        <w:spacing w:before="240" w:after="240" w:line="360" w:lineRule="auto"/>
        <w:ind w:left="0"/>
        <w:contextualSpacing/>
        <w:jc w:val="both"/>
        <w:rPr>
          <w:rFonts w:ascii="Palatino Linotype" w:hAnsi="Palatino Linotype" w:cs="Arial"/>
          <w:color w:val="000000"/>
          <w:lang w:val="es-ES_tradnl"/>
        </w:rPr>
      </w:pPr>
    </w:p>
    <w:p w14:paraId="5829400D" w14:textId="77777777" w:rsidR="003F0CD4" w:rsidRPr="00A35BA5" w:rsidRDefault="003F0CD4" w:rsidP="00E23300">
      <w:pPr>
        <w:pStyle w:val="Prrafodelista"/>
        <w:numPr>
          <w:ilvl w:val="0"/>
          <w:numId w:val="36"/>
        </w:numPr>
        <w:spacing w:before="240" w:after="240" w:line="360" w:lineRule="auto"/>
        <w:ind w:left="0" w:firstLine="0"/>
        <w:contextualSpacing/>
        <w:jc w:val="both"/>
        <w:rPr>
          <w:rFonts w:ascii="Palatino Linotype" w:hAnsi="Palatino Linotype" w:cs="Arial"/>
          <w:color w:val="000000"/>
          <w:lang w:val="es-ES_tradnl"/>
        </w:rPr>
      </w:pPr>
      <w:r w:rsidRPr="00A35BA5">
        <w:rPr>
          <w:rFonts w:ascii="Palatino Linotype" w:hAnsi="Palatino Linotype" w:cs="Arial"/>
          <w:color w:val="000000"/>
          <w:lang w:val="es-ES_tradnl"/>
        </w:rPr>
        <w:t xml:space="preserve">Como consecuencia de lo anterior, el </w:t>
      </w:r>
      <w:r w:rsidRPr="00A35BA5">
        <w:rPr>
          <w:rFonts w:ascii="Palatino Linotype" w:hAnsi="Palatino Linotype" w:cs="Arial"/>
          <w:b/>
          <w:color w:val="000000"/>
          <w:lang w:val="es-ES_tradnl"/>
        </w:rPr>
        <w:t>SUJETO OBLIGADO</w:t>
      </w:r>
      <w:r w:rsidRPr="00A35BA5">
        <w:rPr>
          <w:rFonts w:ascii="Palatino Linotype" w:hAnsi="Palatino Linotype" w:cs="Arial"/>
          <w:color w:val="000000"/>
          <w:lang w:val="es-ES_tradnl"/>
        </w:rPr>
        <w:t xml:space="preserve"> debe identificar claramente el tipo de información y hacer un juicio de subsunción o encaje</w:t>
      </w:r>
      <w:r w:rsidRPr="00A35BA5">
        <w:rPr>
          <w:rFonts w:ascii="Palatino Linotype" w:hAnsi="Palatino Linotype"/>
          <w:vertAlign w:val="superscript"/>
          <w:lang w:val="es-ES_tradnl"/>
        </w:rPr>
        <w:footnoteReference w:id="14"/>
      </w:r>
      <w:r w:rsidRPr="00A35BA5">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418B1EFF" w14:textId="77777777" w:rsidR="003F0CD4" w:rsidRPr="00A35BA5" w:rsidRDefault="003F0CD4" w:rsidP="000C1184">
      <w:pPr>
        <w:pStyle w:val="Prrafodelista"/>
        <w:spacing w:line="360" w:lineRule="auto"/>
        <w:rPr>
          <w:rFonts w:ascii="Palatino Linotype" w:hAnsi="Palatino Linotype" w:cs="Arial"/>
          <w:color w:val="000000"/>
          <w:lang w:val="es-ES_tradnl"/>
        </w:rPr>
      </w:pPr>
    </w:p>
    <w:p w14:paraId="3E9A0671" w14:textId="179FBC1D" w:rsidR="003F0CD4" w:rsidRPr="00A35BA5" w:rsidRDefault="003F0CD4" w:rsidP="00E23300">
      <w:pPr>
        <w:pStyle w:val="Prrafodelista"/>
        <w:numPr>
          <w:ilvl w:val="0"/>
          <w:numId w:val="36"/>
        </w:numPr>
        <w:spacing w:before="240" w:after="240" w:line="360" w:lineRule="auto"/>
        <w:ind w:left="0" w:firstLine="0"/>
        <w:contextualSpacing/>
        <w:jc w:val="both"/>
        <w:rPr>
          <w:rFonts w:ascii="Palatino Linotype" w:hAnsi="Palatino Linotype" w:cs="Arial"/>
          <w:color w:val="000000"/>
          <w:lang w:val="es-ES_tradnl"/>
        </w:rPr>
      </w:pPr>
      <w:r w:rsidRPr="00A35BA5">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660074C8" w14:textId="77777777" w:rsidR="003F0CD4" w:rsidRPr="00A35BA5" w:rsidRDefault="003F0CD4" w:rsidP="000C1184">
      <w:pPr>
        <w:pStyle w:val="Prrafodelista"/>
        <w:spacing w:before="240" w:after="240" w:line="360" w:lineRule="auto"/>
        <w:ind w:left="0"/>
        <w:contextualSpacing/>
        <w:jc w:val="both"/>
        <w:rPr>
          <w:rFonts w:ascii="Palatino Linotype" w:hAnsi="Palatino Linotype" w:cs="Arial"/>
          <w:color w:val="000000"/>
          <w:lang w:val="es-ES_tradnl"/>
        </w:rPr>
      </w:pPr>
    </w:p>
    <w:p w14:paraId="37F4908B" w14:textId="77777777" w:rsidR="008F1049" w:rsidRPr="00A35BA5" w:rsidRDefault="008F1049" w:rsidP="000C1184">
      <w:pPr>
        <w:keepNext/>
        <w:keepLines/>
        <w:numPr>
          <w:ilvl w:val="0"/>
          <w:numId w:val="10"/>
        </w:numPr>
        <w:spacing w:before="240" w:after="160" w:line="360" w:lineRule="auto"/>
        <w:ind w:left="0" w:firstLine="0"/>
        <w:outlineLvl w:val="0"/>
        <w:rPr>
          <w:rFonts w:ascii="Palatino Linotype" w:eastAsia="MS Gothic" w:hAnsi="Palatino Linotype"/>
          <w:b/>
          <w:lang w:val="es-MX" w:eastAsia="en-US"/>
        </w:rPr>
      </w:pPr>
      <w:bookmarkStart w:id="105" w:name="_Toc5711930"/>
      <w:bookmarkStart w:id="106" w:name="_Toc5890467"/>
      <w:bookmarkStart w:id="107" w:name="_Toc50062193"/>
      <w:r w:rsidRPr="00A35BA5">
        <w:rPr>
          <w:rFonts w:ascii="Palatino Linotype" w:eastAsia="MS Gothic" w:hAnsi="Palatino Linotype"/>
          <w:b/>
          <w:lang w:val="es-MX" w:eastAsia="en-US"/>
        </w:rPr>
        <w:t xml:space="preserve"> </w:t>
      </w:r>
      <w:bookmarkStart w:id="108" w:name="_Toc63348484"/>
      <w:bookmarkStart w:id="109" w:name="_Toc67598521"/>
      <w:bookmarkStart w:id="110" w:name="_Toc69999210"/>
      <w:bookmarkStart w:id="111" w:name="_Toc73033019"/>
      <w:bookmarkStart w:id="112" w:name="_Toc113445991"/>
      <w:r w:rsidRPr="00A35BA5">
        <w:rPr>
          <w:rFonts w:ascii="Palatino Linotype" w:eastAsia="MS Gothic" w:hAnsi="Palatino Linotype"/>
          <w:b/>
          <w:lang w:val="es-MX" w:eastAsia="en-US"/>
        </w:rPr>
        <w:t>Del consentimiento.</w:t>
      </w:r>
      <w:bookmarkEnd w:id="105"/>
      <w:bookmarkEnd w:id="106"/>
      <w:bookmarkEnd w:id="107"/>
      <w:bookmarkEnd w:id="108"/>
      <w:bookmarkEnd w:id="109"/>
      <w:bookmarkEnd w:id="110"/>
      <w:bookmarkEnd w:id="111"/>
      <w:bookmarkEnd w:id="112"/>
    </w:p>
    <w:p w14:paraId="3C59EBAE" w14:textId="77777777" w:rsidR="008F1049" w:rsidRPr="00A35BA5" w:rsidRDefault="008F1049" w:rsidP="000C1184">
      <w:pPr>
        <w:spacing w:line="360" w:lineRule="auto"/>
        <w:rPr>
          <w:rFonts w:ascii="Palatino Linotype" w:eastAsia="MS Mincho" w:hAnsi="Palatino Linotype"/>
          <w:lang w:val="es-MX" w:eastAsia="en-US"/>
        </w:rPr>
      </w:pPr>
    </w:p>
    <w:p w14:paraId="60B33B1D" w14:textId="25FFF6FE" w:rsidR="008F1049" w:rsidRPr="00A35BA5" w:rsidRDefault="008F1049" w:rsidP="00E23300">
      <w:pPr>
        <w:pStyle w:val="Prrafodelista"/>
        <w:numPr>
          <w:ilvl w:val="0"/>
          <w:numId w:val="36"/>
        </w:numPr>
        <w:spacing w:after="120" w:line="360" w:lineRule="auto"/>
        <w:ind w:left="0" w:right="49" w:firstLine="0"/>
        <w:contextualSpacing/>
        <w:jc w:val="both"/>
        <w:rPr>
          <w:rFonts w:ascii="Palatino Linotype" w:eastAsia="MS Mincho" w:hAnsi="Palatino Linotype" w:cs="Arial"/>
          <w:color w:val="000000"/>
          <w:lang w:val="es-ES_tradnl"/>
        </w:rPr>
      </w:pPr>
      <w:r w:rsidRPr="00A35BA5">
        <w:rPr>
          <w:rFonts w:ascii="Palatino Linotype" w:eastAsia="MS Mincho" w:hAnsi="Palatino Linotype" w:cs="Arial"/>
          <w:color w:val="000000"/>
          <w:lang w:val="es-ES_tradnl"/>
        </w:rPr>
        <w:lastRenderedPageBreak/>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56EFBD9F" w14:textId="77777777" w:rsidR="008F1049" w:rsidRPr="00A35BA5" w:rsidRDefault="008F1049" w:rsidP="000C1184">
      <w:pPr>
        <w:spacing w:after="120" w:line="360" w:lineRule="auto"/>
        <w:ind w:left="426" w:right="49" w:hanging="426"/>
        <w:contextualSpacing/>
        <w:jc w:val="both"/>
        <w:rPr>
          <w:rFonts w:ascii="Palatino Linotype" w:eastAsia="MS Mincho" w:hAnsi="Palatino Linotype" w:cs="Arial"/>
          <w:color w:val="000000"/>
          <w:lang w:val="es-ES_tradnl"/>
        </w:rPr>
      </w:pPr>
    </w:p>
    <w:p w14:paraId="464A60CA" w14:textId="77777777" w:rsidR="008F1049" w:rsidRPr="00A35BA5" w:rsidRDefault="008F1049" w:rsidP="000C1184">
      <w:pPr>
        <w:spacing w:after="120" w:line="360" w:lineRule="auto"/>
        <w:ind w:left="567" w:right="567"/>
        <w:contextualSpacing/>
        <w:jc w:val="both"/>
        <w:rPr>
          <w:rFonts w:ascii="Palatino Linotype" w:eastAsia="MS Mincho" w:hAnsi="Palatino Linotype" w:cs="Arial"/>
          <w:bCs/>
          <w:i/>
          <w:color w:val="000000"/>
          <w:lang w:val="es-MX"/>
        </w:rPr>
      </w:pPr>
      <w:r w:rsidRPr="00A35BA5">
        <w:rPr>
          <w:rFonts w:ascii="Palatino Linotype" w:eastAsia="MS Mincho" w:hAnsi="Palatino Linotype" w:cs="Arial"/>
          <w:bCs/>
          <w:i/>
          <w:color w:val="000000"/>
          <w:lang w:val="es-MX"/>
        </w:rPr>
        <w:t>I.</w:t>
      </w:r>
      <w:r w:rsidRPr="00A35BA5">
        <w:rPr>
          <w:rFonts w:ascii="Palatino Linotype" w:eastAsia="MS Mincho" w:hAnsi="Palatino Linotype" w:cs="Arial"/>
          <w:i/>
          <w:color w:val="000000"/>
          <w:lang w:val="es-MX"/>
        </w:rPr>
        <w:t xml:space="preserve"> La información se encuentre en registros públicos o fuentes de acceso público;</w:t>
      </w:r>
    </w:p>
    <w:p w14:paraId="2E701208" w14:textId="77777777" w:rsidR="008F1049" w:rsidRPr="00A35BA5" w:rsidRDefault="008F1049" w:rsidP="000C1184">
      <w:pPr>
        <w:spacing w:after="120" w:line="360" w:lineRule="auto"/>
        <w:ind w:left="567" w:right="567"/>
        <w:contextualSpacing/>
        <w:jc w:val="both"/>
        <w:rPr>
          <w:rFonts w:ascii="Palatino Linotype" w:eastAsia="MS Mincho" w:hAnsi="Palatino Linotype" w:cs="Arial"/>
          <w:bCs/>
          <w:i/>
          <w:color w:val="000000"/>
          <w:lang w:val="es-MX"/>
        </w:rPr>
      </w:pPr>
      <w:r w:rsidRPr="00A35BA5">
        <w:rPr>
          <w:rFonts w:ascii="Palatino Linotype" w:eastAsia="MS Mincho" w:hAnsi="Palatino Linotype" w:cs="Arial"/>
          <w:bCs/>
          <w:i/>
          <w:color w:val="000000"/>
          <w:lang w:val="es-MX"/>
        </w:rPr>
        <w:t xml:space="preserve">II. </w:t>
      </w:r>
      <w:r w:rsidRPr="00A35BA5">
        <w:rPr>
          <w:rFonts w:ascii="Palatino Linotype" w:eastAsia="MS Mincho" w:hAnsi="Palatino Linotype" w:cs="Arial"/>
          <w:i/>
          <w:color w:val="000000"/>
          <w:lang w:val="es-MX"/>
        </w:rPr>
        <w:t>Por Ley tenga el carácter de pública;</w:t>
      </w:r>
    </w:p>
    <w:p w14:paraId="1C707EEC" w14:textId="77777777" w:rsidR="008F1049" w:rsidRPr="00A35BA5" w:rsidRDefault="008F1049" w:rsidP="000C1184">
      <w:pPr>
        <w:spacing w:after="120" w:line="360" w:lineRule="auto"/>
        <w:ind w:left="567" w:right="567"/>
        <w:contextualSpacing/>
        <w:jc w:val="both"/>
        <w:rPr>
          <w:rFonts w:ascii="Palatino Linotype" w:eastAsia="MS Mincho" w:hAnsi="Palatino Linotype" w:cs="Arial"/>
          <w:i/>
          <w:color w:val="000000"/>
          <w:lang w:val="es-MX"/>
        </w:rPr>
      </w:pPr>
      <w:r w:rsidRPr="00A35BA5">
        <w:rPr>
          <w:rFonts w:ascii="Palatino Linotype" w:eastAsia="MS Mincho" w:hAnsi="Palatino Linotype" w:cs="Arial"/>
          <w:bCs/>
          <w:i/>
          <w:color w:val="000000"/>
          <w:lang w:val="es-MX"/>
        </w:rPr>
        <w:t xml:space="preserve">III. </w:t>
      </w:r>
      <w:r w:rsidRPr="00A35BA5">
        <w:rPr>
          <w:rFonts w:ascii="Palatino Linotype" w:eastAsia="MS Mincho" w:hAnsi="Palatino Linotype" w:cs="Arial"/>
          <w:i/>
          <w:color w:val="000000"/>
          <w:lang w:val="es-MX"/>
        </w:rPr>
        <w:t xml:space="preserve">Exista una orden judicial; </w:t>
      </w:r>
    </w:p>
    <w:p w14:paraId="22C1D830" w14:textId="77777777" w:rsidR="008F1049" w:rsidRPr="00A35BA5" w:rsidRDefault="008F1049" w:rsidP="000C1184">
      <w:pPr>
        <w:spacing w:after="120" w:line="360" w:lineRule="auto"/>
        <w:ind w:left="567" w:right="567"/>
        <w:contextualSpacing/>
        <w:jc w:val="both"/>
        <w:rPr>
          <w:rFonts w:ascii="Palatino Linotype" w:eastAsia="MS Mincho" w:hAnsi="Palatino Linotype" w:cs="Arial"/>
          <w:i/>
          <w:color w:val="000000"/>
          <w:lang w:val="es-MX"/>
        </w:rPr>
      </w:pPr>
      <w:r w:rsidRPr="00A35BA5">
        <w:rPr>
          <w:rFonts w:ascii="Palatino Linotype" w:eastAsia="MS Mincho" w:hAnsi="Palatino Linotype" w:cs="Arial"/>
          <w:bCs/>
          <w:i/>
          <w:color w:val="000000"/>
          <w:lang w:val="es-MX"/>
        </w:rPr>
        <w:t xml:space="preserve">IV. </w:t>
      </w:r>
      <w:r w:rsidRPr="00A35BA5">
        <w:rPr>
          <w:rFonts w:ascii="Palatino Linotype" w:eastAsia="MS Mincho" w:hAnsi="Palatino Linotype" w:cs="Arial"/>
          <w:i/>
          <w:color w:val="000000"/>
          <w:lang w:val="es-MX"/>
        </w:rPr>
        <w:t xml:space="preserve">Por razones de seguridad pública, o para proteger los derechos de terceros, se requiera su publicación; o </w:t>
      </w:r>
    </w:p>
    <w:p w14:paraId="018F629D" w14:textId="77777777" w:rsidR="008F1049" w:rsidRPr="00A35BA5" w:rsidRDefault="008F1049" w:rsidP="000C1184">
      <w:pPr>
        <w:spacing w:after="120" w:line="360" w:lineRule="auto"/>
        <w:ind w:left="567" w:right="567"/>
        <w:contextualSpacing/>
        <w:jc w:val="both"/>
        <w:rPr>
          <w:rFonts w:ascii="Palatino Linotype" w:eastAsia="MS Mincho" w:hAnsi="Palatino Linotype" w:cs="Arial"/>
          <w:i/>
          <w:color w:val="000000"/>
          <w:lang w:val="es-MX"/>
        </w:rPr>
      </w:pPr>
      <w:r w:rsidRPr="00A35BA5">
        <w:rPr>
          <w:rFonts w:ascii="Palatino Linotype" w:eastAsia="MS Mincho" w:hAnsi="Palatino Linotype" w:cs="Arial"/>
          <w:bCs/>
          <w:i/>
          <w:color w:val="000000"/>
          <w:lang w:val="es-MX"/>
        </w:rPr>
        <w:t xml:space="preserve">V. </w:t>
      </w:r>
      <w:r w:rsidRPr="00A35BA5">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4C6C4D9" w14:textId="77777777" w:rsidR="008F1049" w:rsidRPr="00A35BA5" w:rsidRDefault="008F1049" w:rsidP="000C1184">
      <w:pPr>
        <w:spacing w:after="120" w:line="360" w:lineRule="auto"/>
        <w:ind w:left="426" w:right="49" w:hanging="426"/>
        <w:contextualSpacing/>
        <w:jc w:val="both"/>
        <w:rPr>
          <w:rFonts w:ascii="Palatino Linotype" w:eastAsia="MS Mincho" w:hAnsi="Palatino Linotype" w:cs="Arial"/>
          <w:color w:val="000000"/>
          <w:lang w:val="es-ES_tradnl"/>
        </w:rPr>
      </w:pPr>
    </w:p>
    <w:p w14:paraId="3A9086F8" w14:textId="77777777" w:rsidR="00EC088B" w:rsidRPr="00A35BA5" w:rsidRDefault="008F1049" w:rsidP="00E23300">
      <w:pPr>
        <w:pStyle w:val="Prrafodelista"/>
        <w:numPr>
          <w:ilvl w:val="0"/>
          <w:numId w:val="36"/>
        </w:numPr>
        <w:spacing w:after="120" w:line="360" w:lineRule="auto"/>
        <w:ind w:left="0" w:firstLine="0"/>
        <w:contextualSpacing/>
        <w:jc w:val="both"/>
        <w:rPr>
          <w:rFonts w:ascii="Palatino Linotype" w:eastAsia="MS Mincho" w:hAnsi="Palatino Linotype" w:cs="Arial"/>
          <w:color w:val="000000"/>
          <w:lang w:val="es-ES_tradnl"/>
        </w:rPr>
      </w:pPr>
      <w:r w:rsidRPr="00A35BA5">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09116DF" w14:textId="77777777" w:rsidR="00EC088B" w:rsidRPr="00A35BA5" w:rsidRDefault="00EC088B" w:rsidP="000C1184">
      <w:pPr>
        <w:pStyle w:val="Prrafodelista"/>
        <w:spacing w:after="120" w:line="360" w:lineRule="auto"/>
        <w:ind w:left="0"/>
        <w:contextualSpacing/>
        <w:jc w:val="both"/>
        <w:rPr>
          <w:rFonts w:ascii="Palatino Linotype" w:eastAsia="MS Mincho" w:hAnsi="Palatino Linotype" w:cs="Arial"/>
          <w:color w:val="000000"/>
          <w:lang w:val="es-ES_tradnl"/>
        </w:rPr>
      </w:pPr>
    </w:p>
    <w:p w14:paraId="4F9745E3" w14:textId="5596ADA9" w:rsidR="002B27E7" w:rsidRPr="00A35BA5" w:rsidRDefault="008F1049" w:rsidP="00E23300">
      <w:pPr>
        <w:pStyle w:val="Prrafodelista"/>
        <w:numPr>
          <w:ilvl w:val="0"/>
          <w:numId w:val="36"/>
        </w:numPr>
        <w:spacing w:after="120" w:line="360" w:lineRule="auto"/>
        <w:ind w:left="0" w:firstLine="0"/>
        <w:contextualSpacing/>
        <w:jc w:val="both"/>
        <w:rPr>
          <w:rFonts w:ascii="Palatino Linotype" w:eastAsia="MS Mincho" w:hAnsi="Palatino Linotype" w:cs="Arial"/>
          <w:color w:val="000000"/>
          <w:lang w:val="es-ES_tradnl"/>
        </w:rPr>
      </w:pPr>
      <w:r w:rsidRPr="00A35BA5">
        <w:rPr>
          <w:rFonts w:ascii="Palatino Linotype" w:eastAsia="MS Mincho" w:hAnsi="Palatino Linotype" w:cs="Arial"/>
          <w:color w:val="000000"/>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B5ACB94" w14:textId="77777777" w:rsidR="008F1049" w:rsidRPr="00A35BA5" w:rsidRDefault="008F1049" w:rsidP="000C1184">
      <w:pPr>
        <w:keepNext/>
        <w:keepLines/>
        <w:numPr>
          <w:ilvl w:val="0"/>
          <w:numId w:val="9"/>
        </w:numPr>
        <w:spacing w:before="240" w:after="160" w:line="360" w:lineRule="auto"/>
        <w:ind w:left="0" w:firstLine="0"/>
        <w:outlineLvl w:val="0"/>
        <w:rPr>
          <w:rFonts w:ascii="Palatino Linotype" w:hAnsi="Palatino Linotype"/>
          <w:b/>
          <w:color w:val="000000"/>
          <w:lang w:val="es-ES_tradnl"/>
        </w:rPr>
      </w:pPr>
      <w:r w:rsidRPr="00A35BA5">
        <w:rPr>
          <w:rFonts w:ascii="Palatino Linotype" w:eastAsia="MS Gothic" w:hAnsi="Palatino Linotype"/>
          <w:b/>
          <w:lang w:val="es-MX" w:eastAsia="en-US"/>
        </w:rPr>
        <w:lastRenderedPageBreak/>
        <w:t xml:space="preserve"> </w:t>
      </w:r>
      <w:bookmarkStart w:id="113" w:name="_Toc63348485"/>
      <w:bookmarkStart w:id="114" w:name="_Toc67598522"/>
      <w:bookmarkStart w:id="115" w:name="_Toc69999211"/>
      <w:bookmarkStart w:id="116" w:name="_Toc73033020"/>
      <w:bookmarkStart w:id="117" w:name="_Toc113445992"/>
      <w:r w:rsidRPr="00A35BA5">
        <w:rPr>
          <w:rFonts w:ascii="Palatino Linotype" w:hAnsi="Palatino Linotype"/>
          <w:b/>
          <w:lang w:val="es-MX" w:eastAsia="en-US"/>
        </w:rPr>
        <w:t>De la firma de los servidores públicos.</w:t>
      </w:r>
      <w:bookmarkEnd w:id="113"/>
      <w:bookmarkEnd w:id="114"/>
      <w:bookmarkEnd w:id="115"/>
      <w:bookmarkEnd w:id="116"/>
      <w:bookmarkEnd w:id="117"/>
    </w:p>
    <w:p w14:paraId="7368BEF3" w14:textId="5D2091B5" w:rsidR="008F1049" w:rsidRPr="00A35BA5" w:rsidRDefault="008F1049" w:rsidP="00E23300">
      <w:pPr>
        <w:pStyle w:val="Prrafodelista"/>
        <w:numPr>
          <w:ilvl w:val="0"/>
          <w:numId w:val="36"/>
        </w:numPr>
        <w:tabs>
          <w:tab w:val="left" w:pos="567"/>
        </w:tabs>
        <w:spacing w:after="160" w:line="360" w:lineRule="auto"/>
        <w:ind w:left="0" w:firstLine="0"/>
        <w:contextualSpacing/>
        <w:jc w:val="both"/>
        <w:rPr>
          <w:rFonts w:ascii="Palatino Linotype" w:hAnsi="Palatino Linotype"/>
          <w:b/>
          <w:lang w:val="es-ES_tradnl"/>
        </w:rPr>
      </w:pPr>
      <w:r w:rsidRPr="00A35BA5">
        <w:rPr>
          <w:rFonts w:ascii="Palatino Linotype" w:eastAsia="MS Mincho" w:hAnsi="Palatino Linotype"/>
          <w:lang w:val="es-ES_tradnl"/>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14725EBA" w14:textId="77777777" w:rsidR="008F1049" w:rsidRPr="00A35BA5" w:rsidRDefault="008F1049" w:rsidP="000C1184">
      <w:pPr>
        <w:tabs>
          <w:tab w:val="left" w:pos="567"/>
        </w:tabs>
        <w:spacing w:line="360" w:lineRule="auto"/>
        <w:contextualSpacing/>
        <w:jc w:val="both"/>
        <w:rPr>
          <w:rFonts w:ascii="Palatino Linotype" w:hAnsi="Palatino Linotype"/>
          <w:b/>
          <w:lang w:val="es-ES_tradnl"/>
        </w:rPr>
      </w:pPr>
    </w:p>
    <w:p w14:paraId="02A8AF29" w14:textId="77777777" w:rsidR="008F1049" w:rsidRPr="00A35BA5" w:rsidRDefault="008F1049" w:rsidP="000C1184">
      <w:pPr>
        <w:tabs>
          <w:tab w:val="left" w:pos="567"/>
        </w:tabs>
        <w:spacing w:line="360" w:lineRule="auto"/>
        <w:ind w:left="567" w:right="616"/>
        <w:jc w:val="both"/>
        <w:rPr>
          <w:rFonts w:ascii="Palatino Linotype" w:hAnsi="Palatino Linotype"/>
          <w:i/>
          <w:color w:val="000000"/>
          <w:lang w:val="es-MX"/>
        </w:rPr>
      </w:pPr>
      <w:r w:rsidRPr="00A35BA5">
        <w:rPr>
          <w:rFonts w:ascii="Palatino Linotype" w:hAnsi="Palatino Linotype"/>
          <w:i/>
          <w:color w:val="000000"/>
          <w:lang w:val="es-MX"/>
        </w:rPr>
        <w:t>“</w:t>
      </w:r>
      <w:r w:rsidRPr="00A35BA5">
        <w:rPr>
          <w:rFonts w:ascii="Palatino Linotype" w:hAnsi="Palatino Linotype"/>
          <w:b/>
          <w:i/>
          <w:color w:val="000000"/>
          <w:lang w:val="es-MX"/>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A35BA5">
        <w:rPr>
          <w:rFonts w:ascii="Palatino Linotype" w:hAnsi="Palatino Linotype"/>
          <w:i/>
          <w:color w:val="000000"/>
          <w:lang w:val="es-MX"/>
        </w:rPr>
        <w:t>.</w:t>
      </w:r>
      <w:r w:rsidRPr="00A35BA5">
        <w:rPr>
          <w:rFonts w:ascii="Palatino Linotype" w:hAnsi="Palatino Linotype"/>
          <w:bCs/>
          <w:i/>
          <w:color w:val="000000"/>
          <w:lang w:val="es-MX"/>
        </w:rPr>
        <w:t>“</w:t>
      </w:r>
    </w:p>
    <w:p w14:paraId="1C54641B" w14:textId="77777777" w:rsidR="008F1049" w:rsidRPr="00A35BA5" w:rsidRDefault="008F1049" w:rsidP="000C1184">
      <w:pPr>
        <w:spacing w:line="360" w:lineRule="auto"/>
        <w:contextualSpacing/>
        <w:jc w:val="both"/>
        <w:rPr>
          <w:rFonts w:ascii="Palatino Linotype" w:eastAsia="MS Mincho" w:hAnsi="Palatino Linotype"/>
          <w:lang w:val="es-ES_tradnl"/>
        </w:rPr>
      </w:pPr>
    </w:p>
    <w:p w14:paraId="6C9119BA" w14:textId="7CC0DCD0" w:rsidR="008F1049" w:rsidRPr="00A35BA5" w:rsidRDefault="008F1049" w:rsidP="00E23300">
      <w:pPr>
        <w:pStyle w:val="Prrafodelista"/>
        <w:numPr>
          <w:ilvl w:val="0"/>
          <w:numId w:val="36"/>
        </w:numPr>
        <w:spacing w:after="160" w:line="360" w:lineRule="auto"/>
        <w:ind w:left="0" w:firstLine="0"/>
        <w:contextualSpacing/>
        <w:jc w:val="both"/>
        <w:rPr>
          <w:rFonts w:ascii="Palatino Linotype" w:eastAsia="MS Mincho" w:hAnsi="Palatino Linotype"/>
          <w:lang w:val="es-ES_tradnl"/>
        </w:rPr>
      </w:pPr>
      <w:r w:rsidRPr="00A35BA5">
        <w:rPr>
          <w:rFonts w:ascii="Palatino Linotype" w:eastAsia="MS Mincho" w:hAnsi="Palatino Linotype"/>
          <w:lang w:val="es-ES_tradnl"/>
        </w:rPr>
        <w:t>En ese mismo</w:t>
      </w:r>
      <w:r w:rsidR="00EC088B" w:rsidRPr="00A35BA5">
        <w:rPr>
          <w:rFonts w:ascii="Palatino Linotype" w:eastAsia="MS Mincho" w:hAnsi="Palatino Linotype"/>
          <w:lang w:val="es-ES_tradnl"/>
        </w:rPr>
        <w:t xml:space="preserve"> sentido </w:t>
      </w:r>
      <w:r w:rsidRPr="00A35BA5">
        <w:rPr>
          <w:rFonts w:ascii="Palatino Linotype" w:eastAsia="MS Mincho" w:hAnsi="Palatino Linotype"/>
          <w:lang w:val="es-ES_tradnl"/>
        </w:rPr>
        <w:t xml:space="preserve">los </w:t>
      </w:r>
      <w:r w:rsidRPr="00A35BA5">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A35BA5">
        <w:rPr>
          <w:rFonts w:ascii="Palatino Linotype" w:hAnsi="Palatino Linotype" w:cs="Arial"/>
          <w:lang w:val="es-ES_tradnl"/>
        </w:rPr>
        <w:t>que señalan lo siguiente:</w:t>
      </w:r>
    </w:p>
    <w:p w14:paraId="1594F513" w14:textId="77777777" w:rsidR="008F1049" w:rsidRPr="00A35BA5" w:rsidRDefault="008F1049" w:rsidP="000C1184">
      <w:pPr>
        <w:spacing w:line="360" w:lineRule="auto"/>
        <w:contextualSpacing/>
        <w:jc w:val="both"/>
        <w:rPr>
          <w:rFonts w:ascii="Palatino Linotype" w:eastAsia="MS Mincho" w:hAnsi="Palatino Linotype"/>
          <w:lang w:val="es-ES_tradnl"/>
        </w:rPr>
      </w:pPr>
    </w:p>
    <w:p w14:paraId="0E8AA12A" w14:textId="77777777" w:rsidR="008F1049" w:rsidRPr="00A35BA5" w:rsidRDefault="008F1049" w:rsidP="000C1184">
      <w:pPr>
        <w:shd w:val="clear" w:color="auto" w:fill="FFFFFF"/>
        <w:spacing w:after="200" w:line="360" w:lineRule="auto"/>
        <w:ind w:left="567" w:right="567"/>
        <w:jc w:val="both"/>
        <w:rPr>
          <w:rFonts w:ascii="Palatino Linotype" w:hAnsi="Palatino Linotype" w:cs="Arial"/>
          <w:i/>
          <w:lang w:val="es-ES_tradnl"/>
        </w:rPr>
      </w:pPr>
      <w:r w:rsidRPr="00A35BA5">
        <w:rPr>
          <w:rFonts w:ascii="Palatino Linotype" w:hAnsi="Palatino Linotype" w:cs="Arial"/>
          <w:b/>
          <w:i/>
          <w:lang w:val="es-ES_tradnl"/>
        </w:rPr>
        <w:t>Quincuagésimo séptimo</w:t>
      </w:r>
      <w:r w:rsidRPr="00A35BA5">
        <w:rPr>
          <w:rFonts w:ascii="Palatino Linotype" w:hAnsi="Palatino Linotype" w:cs="Arial"/>
          <w:i/>
          <w:lang w:val="es-ES_tradnl"/>
        </w:rPr>
        <w:t xml:space="preserve">. </w:t>
      </w:r>
      <w:r w:rsidRPr="00A35BA5">
        <w:rPr>
          <w:rFonts w:ascii="Palatino Linotype" w:hAnsi="Palatino Linotype" w:cs="Arial"/>
          <w:b/>
          <w:i/>
          <w:lang w:val="es-ES_tradnl"/>
        </w:rPr>
        <w:t>Se considera, en principio, como información pública</w:t>
      </w:r>
      <w:r w:rsidRPr="00A35BA5">
        <w:rPr>
          <w:rFonts w:ascii="Palatino Linotype" w:hAnsi="Palatino Linotype" w:cs="Arial"/>
          <w:i/>
          <w:lang w:val="es-ES_tradnl"/>
        </w:rPr>
        <w:t xml:space="preserve"> y no podrá omitirse de las versiones públicas la siguiente:</w:t>
      </w:r>
    </w:p>
    <w:p w14:paraId="775571C4" w14:textId="77777777" w:rsidR="008F1049" w:rsidRPr="00A35BA5" w:rsidRDefault="008F1049" w:rsidP="000C1184">
      <w:pPr>
        <w:shd w:val="clear" w:color="auto" w:fill="FFFFFF"/>
        <w:spacing w:after="200" w:line="360" w:lineRule="auto"/>
        <w:ind w:left="567" w:right="567"/>
        <w:jc w:val="both"/>
        <w:rPr>
          <w:rFonts w:ascii="Palatino Linotype" w:hAnsi="Palatino Linotype" w:cs="Arial"/>
          <w:i/>
          <w:lang w:val="es-ES_tradnl"/>
        </w:rPr>
      </w:pPr>
      <w:r w:rsidRPr="00A35BA5">
        <w:rPr>
          <w:rFonts w:ascii="Palatino Linotype" w:hAnsi="Palatino Linotype" w:cs="Arial"/>
          <w:i/>
          <w:lang w:val="es-ES_tradnl"/>
        </w:rPr>
        <w:t>La relativa a las Obligaciones de Transparencia que contempla el Título V de la Ley General y las demás disposiciones legales aplicables;</w:t>
      </w:r>
    </w:p>
    <w:p w14:paraId="23FA5E2C" w14:textId="77777777" w:rsidR="008F1049" w:rsidRPr="00A35BA5" w:rsidRDefault="008F1049" w:rsidP="000C1184">
      <w:pPr>
        <w:shd w:val="clear" w:color="auto" w:fill="FFFFFF"/>
        <w:spacing w:after="200" w:line="360" w:lineRule="auto"/>
        <w:ind w:left="567" w:right="567"/>
        <w:jc w:val="both"/>
        <w:rPr>
          <w:rFonts w:ascii="Palatino Linotype" w:hAnsi="Palatino Linotype" w:cs="Arial"/>
          <w:b/>
          <w:i/>
          <w:lang w:val="es-ES_tradnl"/>
        </w:rPr>
      </w:pPr>
      <w:r w:rsidRPr="00A35BA5">
        <w:rPr>
          <w:rFonts w:ascii="Palatino Linotype" w:hAnsi="Palatino Linotype" w:cs="Arial"/>
          <w:b/>
          <w:i/>
          <w:lang w:val="es-ES_tradnl"/>
        </w:rPr>
        <w:lastRenderedPageBreak/>
        <w:t>El nombre de los servidores públicos en los documentos, y sus firmas autógrafas, cuando sean utilizados en el ejercicio de las facultades conferidas para el desempeño del servicio público, y</w:t>
      </w:r>
    </w:p>
    <w:p w14:paraId="56FB7C19" w14:textId="77777777" w:rsidR="008F1049" w:rsidRPr="00A35BA5" w:rsidRDefault="008F1049" w:rsidP="000C1184">
      <w:pPr>
        <w:shd w:val="clear" w:color="auto" w:fill="FFFFFF"/>
        <w:spacing w:after="200" w:line="360" w:lineRule="auto"/>
        <w:ind w:left="567" w:right="567"/>
        <w:jc w:val="both"/>
        <w:rPr>
          <w:rFonts w:ascii="Palatino Linotype" w:hAnsi="Palatino Linotype" w:cs="Arial"/>
          <w:b/>
          <w:i/>
          <w:lang w:val="es-ES_tradnl"/>
        </w:rPr>
      </w:pPr>
      <w:r w:rsidRPr="00A35BA5">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08D4BB2E" w14:textId="77777777" w:rsidR="008F1049" w:rsidRPr="00A35BA5" w:rsidRDefault="008F1049" w:rsidP="000C1184">
      <w:pPr>
        <w:shd w:val="clear" w:color="auto" w:fill="FFFFFF"/>
        <w:spacing w:after="200" w:line="360" w:lineRule="auto"/>
        <w:ind w:left="567" w:right="567"/>
        <w:jc w:val="both"/>
        <w:rPr>
          <w:rFonts w:ascii="Palatino Linotype" w:hAnsi="Palatino Linotype" w:cs="Arial"/>
          <w:i/>
          <w:lang w:val="es-ES_tradnl"/>
        </w:rPr>
      </w:pPr>
      <w:r w:rsidRPr="00A35BA5">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641D7CFF" w14:textId="046D54FD" w:rsidR="008F1049" w:rsidRPr="00A35BA5" w:rsidRDefault="008F1049" w:rsidP="00E23300">
      <w:pPr>
        <w:pStyle w:val="Prrafodelista"/>
        <w:numPr>
          <w:ilvl w:val="0"/>
          <w:numId w:val="36"/>
        </w:numPr>
        <w:spacing w:after="160" w:line="360" w:lineRule="auto"/>
        <w:ind w:left="0" w:firstLine="0"/>
        <w:contextualSpacing/>
        <w:jc w:val="both"/>
        <w:rPr>
          <w:rFonts w:ascii="Palatino Linotype" w:eastAsia="MS Mincho" w:hAnsi="Palatino Linotype"/>
          <w:lang w:val="es-ES_tradnl"/>
        </w:rPr>
      </w:pPr>
      <w:r w:rsidRPr="00A35BA5">
        <w:rPr>
          <w:rFonts w:ascii="Palatino Linotype" w:eastAsia="MS Mincho" w:hAnsi="Palatino Linotype"/>
          <w:lang w:val="es-ES_tradnl"/>
        </w:rPr>
        <w:t>Por lo tanto, si la firma contenida en un documento genera</w:t>
      </w:r>
      <w:r w:rsidR="00AC3EC5" w:rsidRPr="00A35BA5">
        <w:rPr>
          <w:rFonts w:ascii="Palatino Linotype" w:eastAsia="MS Mincho" w:hAnsi="Palatino Linotype"/>
          <w:lang w:val="es-ES_tradnl"/>
        </w:rPr>
        <w:t xml:space="preserve">do con motivo de las funciones </w:t>
      </w:r>
      <w:r w:rsidRPr="00A35BA5">
        <w:rPr>
          <w:rFonts w:ascii="Palatino Linotype" w:eastAsia="MS Mincho" w:hAnsi="Palatino Linotype"/>
          <w:lang w:val="es-ES_tradnl"/>
        </w:rPr>
        <w:t xml:space="preserve">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041E0EDE" w14:textId="77777777" w:rsidR="000C1184" w:rsidRPr="00A35BA5" w:rsidRDefault="000C1184" w:rsidP="000C1184">
      <w:pPr>
        <w:pStyle w:val="Prrafodelista"/>
        <w:spacing w:after="160" w:line="360" w:lineRule="auto"/>
        <w:ind w:left="0"/>
        <w:contextualSpacing/>
        <w:jc w:val="both"/>
        <w:rPr>
          <w:rFonts w:ascii="Palatino Linotype" w:eastAsia="MS Mincho" w:hAnsi="Palatino Linotype"/>
          <w:lang w:val="es-ES_tradnl"/>
        </w:rPr>
      </w:pPr>
    </w:p>
    <w:p w14:paraId="66839595" w14:textId="78B5664C" w:rsidR="00EA0165" w:rsidRPr="00A35BA5" w:rsidRDefault="007F4FC6" w:rsidP="000C1184">
      <w:pPr>
        <w:keepNext/>
        <w:keepLines/>
        <w:spacing w:before="40" w:line="360" w:lineRule="auto"/>
        <w:outlineLvl w:val="1"/>
        <w:rPr>
          <w:rFonts w:ascii="Palatino Linotype" w:eastAsia="MS Mincho" w:hAnsi="Palatino Linotype"/>
          <w:b/>
          <w:color w:val="000000"/>
          <w:lang w:val="es-ES_tradnl"/>
        </w:rPr>
      </w:pPr>
      <w:bookmarkStart w:id="118" w:name="_Toc67588008"/>
      <w:bookmarkStart w:id="119" w:name="_Toc68804770"/>
      <w:bookmarkStart w:id="120" w:name="_Toc113445993"/>
      <w:r w:rsidRPr="00A35BA5">
        <w:rPr>
          <w:rFonts w:ascii="Palatino Linotype" w:eastAsia="MS Mincho" w:hAnsi="Palatino Linotype"/>
          <w:b/>
          <w:color w:val="000000"/>
          <w:lang w:val="es-ES_tradnl"/>
        </w:rPr>
        <w:t>SEXTO</w:t>
      </w:r>
      <w:r w:rsidR="00EA0165" w:rsidRPr="00A35BA5">
        <w:rPr>
          <w:rFonts w:ascii="Palatino Linotype" w:eastAsia="MS Mincho" w:hAnsi="Palatino Linotype"/>
          <w:b/>
          <w:color w:val="000000"/>
          <w:lang w:val="es-ES_tradnl"/>
        </w:rPr>
        <w:t>. De la decisión.</w:t>
      </w:r>
      <w:bookmarkEnd w:id="118"/>
      <w:bookmarkEnd w:id="119"/>
      <w:bookmarkEnd w:id="120"/>
      <w:r w:rsidR="00EA0165" w:rsidRPr="00A35BA5">
        <w:rPr>
          <w:rFonts w:ascii="Palatino Linotype" w:eastAsia="MS Mincho" w:hAnsi="Palatino Linotype"/>
          <w:b/>
          <w:color w:val="000000"/>
          <w:lang w:val="es-ES_tradnl"/>
        </w:rPr>
        <w:t xml:space="preserve"> </w:t>
      </w:r>
    </w:p>
    <w:p w14:paraId="6035E4CA" w14:textId="59D69794" w:rsidR="00353940" w:rsidRPr="00A35BA5" w:rsidRDefault="00EA0165" w:rsidP="00E23300">
      <w:pPr>
        <w:pStyle w:val="Prrafodelista"/>
        <w:numPr>
          <w:ilvl w:val="0"/>
          <w:numId w:val="36"/>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A35BA5">
        <w:rPr>
          <w:rFonts w:ascii="Palatino Linotype" w:hAnsi="Palatino Linotype" w:cs="Tahoma"/>
          <w:lang w:val="es-MX"/>
        </w:rPr>
        <w:t>Con base en todo lo expuesto, y con fundamento en el artículo 186, fracción II</w:t>
      </w:r>
      <w:r w:rsidR="002F750C" w:rsidRPr="00A35BA5">
        <w:rPr>
          <w:rFonts w:ascii="Palatino Linotype" w:hAnsi="Palatino Linotype" w:cs="Tahoma"/>
          <w:lang w:val="es-MX"/>
        </w:rPr>
        <w:t>I</w:t>
      </w:r>
      <w:r w:rsidRPr="00A35BA5">
        <w:rPr>
          <w:rFonts w:ascii="Palatino Linotype" w:hAnsi="Palatino Linotype" w:cs="Tahoma"/>
          <w:lang w:val="es-MX"/>
        </w:rPr>
        <w:t>, de la Ley de Transparencia y Acceso a la Información Pública del Estado de México y Municipios, este Instituto considera procedente</w:t>
      </w:r>
      <w:r w:rsidRPr="00A35BA5">
        <w:rPr>
          <w:rFonts w:ascii="Palatino Linotype" w:hAnsi="Palatino Linotype" w:cs="Tahoma"/>
          <w:b/>
          <w:lang w:val="es-MX"/>
        </w:rPr>
        <w:t xml:space="preserve"> </w:t>
      </w:r>
      <w:r w:rsidR="0049105B" w:rsidRPr="00A35BA5">
        <w:rPr>
          <w:rFonts w:ascii="Palatino Linotype" w:hAnsi="Palatino Linotype" w:cs="Tahoma"/>
          <w:b/>
          <w:lang w:val="es-MX"/>
        </w:rPr>
        <w:t xml:space="preserve">REVOCAR </w:t>
      </w:r>
      <w:r w:rsidR="0049105B" w:rsidRPr="00A35BA5">
        <w:rPr>
          <w:rFonts w:ascii="Palatino Linotype" w:hAnsi="Palatino Linotype" w:cs="Tahoma"/>
          <w:lang w:val="es-MX"/>
        </w:rPr>
        <w:t xml:space="preserve">la respuesta otorgada por la </w:t>
      </w:r>
      <w:r w:rsidR="002320E3" w:rsidRPr="00A35BA5">
        <w:rPr>
          <w:rFonts w:ascii="Palatino Linotype" w:hAnsi="Palatino Linotype" w:cs="Tahoma"/>
          <w:b/>
          <w:lang w:val="es-MX"/>
        </w:rPr>
        <w:t>Ayuntamiento de Lerma</w:t>
      </w:r>
      <w:r w:rsidR="0049105B" w:rsidRPr="00A35BA5">
        <w:rPr>
          <w:rFonts w:ascii="Palatino Linotype" w:hAnsi="Palatino Linotype" w:cs="Tahoma"/>
          <w:b/>
          <w:lang w:val="es-MX"/>
        </w:rPr>
        <w:t xml:space="preserve"> </w:t>
      </w:r>
      <w:r w:rsidR="007F4FC6" w:rsidRPr="00A35BA5">
        <w:rPr>
          <w:rFonts w:ascii="Palatino Linotype" w:eastAsia="MS Mincho" w:hAnsi="Palatino Linotype"/>
          <w:lang w:val="es-ES_tradnl"/>
        </w:rPr>
        <w:t xml:space="preserve">y ordenar la entrega de los documentos donde conste la información </w:t>
      </w:r>
      <w:r w:rsidR="00CE234D" w:rsidRPr="00A35BA5">
        <w:rPr>
          <w:rFonts w:ascii="Palatino Linotype" w:eastAsia="MS Mincho" w:hAnsi="Palatino Linotype"/>
          <w:lang w:val="es-ES_tradnl"/>
        </w:rPr>
        <w:t xml:space="preserve">de </w:t>
      </w:r>
      <w:r w:rsidR="00AD5FC6" w:rsidRPr="00A35BA5">
        <w:rPr>
          <w:rFonts w:ascii="Palatino Linotype" w:eastAsia="MS Mincho" w:hAnsi="Palatino Linotype"/>
          <w:lang w:val="es-ES_tradnl"/>
        </w:rPr>
        <w:t xml:space="preserve">la que se ordena hacer entrega, ya que de conformidad con </w:t>
      </w:r>
      <w:r w:rsidR="00AD5FC6" w:rsidRPr="00A35BA5">
        <w:rPr>
          <w:rFonts w:ascii="Palatino Linotype" w:eastAsia="MS Mincho" w:hAnsi="Palatino Linotype"/>
          <w:lang w:val="es-ES_tradnl"/>
        </w:rPr>
        <w:lastRenderedPageBreak/>
        <w:t xml:space="preserve">lo que establece el quinto párrafo del artículo 28 de la Ley Orgánica Municipal del Estado de México, se cuentan con atribuciones para poseer, generar o administrar la información solicitada. </w:t>
      </w:r>
    </w:p>
    <w:p w14:paraId="4FB8A67B" w14:textId="77777777" w:rsidR="00353940" w:rsidRPr="00A35BA5" w:rsidRDefault="00353940" w:rsidP="000C1184">
      <w:pPr>
        <w:pStyle w:val="Prrafodelista"/>
        <w:tabs>
          <w:tab w:val="left" w:pos="360"/>
        </w:tabs>
        <w:spacing w:before="240" w:after="240" w:line="360" w:lineRule="auto"/>
        <w:ind w:left="0" w:right="49"/>
        <w:contextualSpacing/>
        <w:jc w:val="both"/>
        <w:rPr>
          <w:rFonts w:ascii="Palatino Linotype" w:eastAsia="MS Mincho" w:hAnsi="Palatino Linotype"/>
          <w:color w:val="000000"/>
        </w:rPr>
      </w:pPr>
    </w:p>
    <w:p w14:paraId="1A3F9D54" w14:textId="341FA99A" w:rsidR="003C4C4B" w:rsidRPr="00A35BA5" w:rsidRDefault="00EA0165" w:rsidP="00E23300">
      <w:pPr>
        <w:pStyle w:val="Prrafodelista"/>
        <w:numPr>
          <w:ilvl w:val="0"/>
          <w:numId w:val="36"/>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A35BA5">
        <w:rPr>
          <w:rFonts w:ascii="Palatino Linotype" w:eastAsia="MS Mincho" w:hAnsi="Palatino Linotype"/>
          <w:color w:val="000000"/>
        </w:rPr>
        <w:t xml:space="preserve">Por lo anteriormente expuesto y fundado, este </w:t>
      </w:r>
      <w:r w:rsidRPr="00A35BA5">
        <w:rPr>
          <w:rFonts w:ascii="Palatino Linotype" w:eastAsia="MS Mincho" w:hAnsi="Palatino Linotype"/>
          <w:b/>
          <w:bCs/>
          <w:color w:val="000000"/>
        </w:rPr>
        <w:t>ÓRGANO GARANTE</w:t>
      </w:r>
      <w:r w:rsidRPr="00A35BA5">
        <w:rPr>
          <w:rFonts w:ascii="Palatino Linotype" w:eastAsia="MS Mincho" w:hAnsi="Palatino Linotype"/>
          <w:color w:val="000000"/>
        </w:rPr>
        <w:t xml:space="preserve"> emite los siguientes:</w:t>
      </w:r>
      <w:bookmarkStart w:id="121" w:name="_Toc495427547"/>
      <w:bookmarkStart w:id="122" w:name="_Toc497905366"/>
    </w:p>
    <w:p w14:paraId="364F838A" w14:textId="0C22A33F" w:rsidR="002F750C" w:rsidRPr="00A35BA5" w:rsidRDefault="00EA0165" w:rsidP="000C1184">
      <w:pPr>
        <w:pStyle w:val="Ttulo1"/>
        <w:spacing w:line="360" w:lineRule="auto"/>
        <w:jc w:val="center"/>
        <w:rPr>
          <w:rFonts w:ascii="Palatino Linotype" w:hAnsi="Palatino Linotype"/>
          <w:b/>
          <w:color w:val="000000" w:themeColor="text1"/>
          <w:sz w:val="24"/>
          <w:szCs w:val="24"/>
          <w:lang w:val="es-ES_tradnl"/>
        </w:rPr>
      </w:pPr>
      <w:bookmarkStart w:id="123" w:name="_Toc113445994"/>
      <w:r w:rsidRPr="00A35BA5">
        <w:rPr>
          <w:rFonts w:ascii="Palatino Linotype" w:hAnsi="Palatino Linotype"/>
          <w:b/>
          <w:color w:val="000000" w:themeColor="text1"/>
          <w:sz w:val="24"/>
          <w:szCs w:val="24"/>
          <w:lang w:val="es-ES_tradnl"/>
        </w:rPr>
        <w:t>R E S O L U T I V O S</w:t>
      </w:r>
      <w:bookmarkEnd w:id="60"/>
      <w:bookmarkEnd w:id="61"/>
      <w:bookmarkEnd w:id="121"/>
      <w:bookmarkEnd w:id="122"/>
      <w:bookmarkEnd w:id="123"/>
    </w:p>
    <w:p w14:paraId="7434775D" w14:textId="77777777" w:rsidR="00985D90" w:rsidRPr="00A35BA5" w:rsidRDefault="00985D90" w:rsidP="000C1184">
      <w:pPr>
        <w:spacing w:line="360" w:lineRule="auto"/>
        <w:rPr>
          <w:rFonts w:ascii="Palatino Linotype" w:eastAsiaTheme="minorEastAsia" w:hAnsi="Palatino Linotype"/>
          <w:lang w:val="es-ES_tradnl"/>
        </w:rPr>
      </w:pPr>
    </w:p>
    <w:p w14:paraId="0CF404E7" w14:textId="454AE9E0" w:rsidR="002F750C" w:rsidRPr="00A35BA5" w:rsidRDefault="002F750C" w:rsidP="000C1184">
      <w:pPr>
        <w:spacing w:line="360" w:lineRule="auto"/>
        <w:jc w:val="both"/>
        <w:rPr>
          <w:rFonts w:ascii="Palatino Linotype" w:eastAsia="Calibri" w:hAnsi="Palatino Linotype" w:cs="Arial"/>
          <w:b/>
          <w:lang w:val="es-ES_tradnl"/>
        </w:rPr>
      </w:pPr>
      <w:r w:rsidRPr="00A35BA5">
        <w:rPr>
          <w:rFonts w:ascii="Palatino Linotype" w:hAnsi="Palatino Linotype" w:cs="Arial"/>
          <w:b/>
          <w:lang w:val="es-ES_tradnl"/>
        </w:rPr>
        <w:t xml:space="preserve">PRIMERO. </w:t>
      </w:r>
      <w:r w:rsidRPr="00A35BA5">
        <w:rPr>
          <w:rFonts w:ascii="Palatino Linotype" w:hAnsi="Palatino Linotype" w:cs="Arial"/>
          <w:lang w:val="es-ES_tradnl"/>
        </w:rPr>
        <w:t>Resultan</w:t>
      </w:r>
      <w:r w:rsidR="0077107A" w:rsidRPr="00A35BA5">
        <w:rPr>
          <w:rFonts w:ascii="Palatino Linotype" w:hAnsi="Palatino Linotype" w:cs="Arial"/>
          <w:lang w:val="es-ES_tradnl"/>
        </w:rPr>
        <w:t xml:space="preserve"> </w:t>
      </w:r>
      <w:r w:rsidRPr="00A35BA5">
        <w:rPr>
          <w:rFonts w:ascii="Palatino Linotype" w:hAnsi="Palatino Linotype" w:cs="Arial"/>
          <w:lang w:val="es-ES_tradnl"/>
        </w:rPr>
        <w:t>fundadas las</w:t>
      </w:r>
      <w:r w:rsidRPr="00A35BA5">
        <w:rPr>
          <w:rFonts w:ascii="Palatino Linotype" w:hAnsi="Palatino Linotype" w:cs="Arial"/>
          <w:b/>
          <w:lang w:val="es-ES_tradnl"/>
        </w:rPr>
        <w:t xml:space="preserve"> </w:t>
      </w:r>
      <w:r w:rsidRPr="00A35BA5">
        <w:rPr>
          <w:rFonts w:ascii="Palatino Linotype" w:hAnsi="Palatino Linotype" w:cs="Arial"/>
          <w:lang w:val="es-ES_tradnl"/>
        </w:rPr>
        <w:t xml:space="preserve">razones y motivos de inconformidad hechos valer </w:t>
      </w:r>
      <w:r w:rsidRPr="00A35BA5">
        <w:rPr>
          <w:rFonts w:ascii="Palatino Linotype" w:eastAsia="Calibri" w:hAnsi="Palatino Linotype" w:cs="Arial"/>
          <w:lang w:val="es-ES_tradnl"/>
        </w:rPr>
        <w:t>en el recurso de revisión</w:t>
      </w:r>
      <w:r w:rsidR="004F759E" w:rsidRPr="00A35BA5">
        <w:rPr>
          <w:rFonts w:ascii="Palatino Linotype" w:eastAsia="Calibri" w:hAnsi="Palatino Linotype" w:cs="Arial"/>
          <w:lang w:val="es-ES_tradnl"/>
        </w:rPr>
        <w:t xml:space="preserve"> </w:t>
      </w:r>
      <w:r w:rsidR="002320E3" w:rsidRPr="00A35BA5">
        <w:rPr>
          <w:rFonts w:ascii="Palatino Linotype" w:eastAsia="Calibri" w:hAnsi="Palatino Linotype" w:cs="Arial"/>
          <w:b/>
          <w:lang w:val="es-ES_tradnl"/>
        </w:rPr>
        <w:t>13108/INFOEM/IP/RR/2022</w:t>
      </w:r>
      <w:r w:rsidRPr="00A35BA5">
        <w:rPr>
          <w:rFonts w:ascii="Palatino Linotype" w:eastAsiaTheme="minorEastAsia" w:hAnsi="Palatino Linotype" w:cs="Arial"/>
          <w:b/>
          <w:bCs/>
          <w:lang w:val="es-ES_tradnl"/>
        </w:rPr>
        <w:t xml:space="preserve">, </w:t>
      </w:r>
      <w:r w:rsidR="0077107A" w:rsidRPr="00A35BA5">
        <w:rPr>
          <w:rFonts w:ascii="Palatino Linotype" w:eastAsiaTheme="minorEastAsia" w:hAnsi="Palatino Linotype" w:cs="Arial"/>
          <w:bCs/>
          <w:lang w:val="es-ES_tradnl"/>
        </w:rPr>
        <w:t xml:space="preserve">en términos de los </w:t>
      </w:r>
      <w:r w:rsidRPr="00A35BA5">
        <w:rPr>
          <w:rFonts w:ascii="Palatino Linotype" w:eastAsiaTheme="minorEastAsia" w:hAnsi="Palatino Linotype" w:cs="Arial"/>
          <w:b/>
          <w:bCs/>
          <w:lang w:val="es-ES_tradnl"/>
        </w:rPr>
        <w:t>Considerando</w:t>
      </w:r>
      <w:r w:rsidR="0077107A" w:rsidRPr="00A35BA5">
        <w:rPr>
          <w:rFonts w:ascii="Palatino Linotype" w:eastAsiaTheme="minorEastAsia" w:hAnsi="Palatino Linotype" w:cs="Arial"/>
          <w:b/>
          <w:bCs/>
          <w:lang w:val="es-ES_tradnl"/>
        </w:rPr>
        <w:t>s</w:t>
      </w:r>
      <w:r w:rsidRPr="00A35BA5">
        <w:rPr>
          <w:rFonts w:ascii="Palatino Linotype" w:eastAsiaTheme="minorEastAsia" w:hAnsi="Palatino Linotype" w:cs="Arial"/>
          <w:bCs/>
          <w:lang w:val="es-ES_tradnl"/>
        </w:rPr>
        <w:t xml:space="preserve"> </w:t>
      </w:r>
      <w:r w:rsidR="00AC3EC5" w:rsidRPr="00A35BA5">
        <w:rPr>
          <w:rFonts w:ascii="Palatino Linotype" w:eastAsiaTheme="minorEastAsia" w:hAnsi="Palatino Linotype" w:cs="Arial"/>
          <w:b/>
          <w:bCs/>
          <w:lang w:val="es-ES_tradnl"/>
        </w:rPr>
        <w:t>CUARTO y QUINTO</w:t>
      </w:r>
      <w:r w:rsidRPr="00A35BA5">
        <w:rPr>
          <w:rFonts w:ascii="Palatino Linotype" w:eastAsiaTheme="minorEastAsia" w:hAnsi="Palatino Linotype" w:cs="Arial"/>
          <w:b/>
          <w:bCs/>
          <w:lang w:val="es-ES_tradnl"/>
        </w:rPr>
        <w:t xml:space="preserve"> </w:t>
      </w:r>
      <w:r w:rsidRPr="00A35BA5">
        <w:rPr>
          <w:rFonts w:ascii="Palatino Linotype" w:eastAsiaTheme="minorEastAsia" w:hAnsi="Palatino Linotype" w:cs="Arial"/>
          <w:bCs/>
          <w:lang w:val="es-ES_tradnl"/>
        </w:rPr>
        <w:t>de la presente resolución.</w:t>
      </w:r>
    </w:p>
    <w:p w14:paraId="2CD64CD3" w14:textId="78E8BC2E" w:rsidR="009015DD" w:rsidRPr="00A35BA5" w:rsidRDefault="00985D90" w:rsidP="000C1184">
      <w:pPr>
        <w:spacing w:before="240" w:line="360" w:lineRule="auto"/>
        <w:jc w:val="both"/>
        <w:rPr>
          <w:rFonts w:ascii="Palatino Linotype" w:eastAsia="MS Mincho" w:hAnsi="Palatino Linotype" w:cs="Arial"/>
          <w:lang w:val="es-MX"/>
        </w:rPr>
      </w:pPr>
      <w:bookmarkStart w:id="124" w:name="_Toc477891768"/>
      <w:bookmarkStart w:id="125" w:name="_Toc477891858"/>
      <w:bookmarkStart w:id="126" w:name="_Toc481576259"/>
      <w:bookmarkStart w:id="127" w:name="_Toc492590391"/>
      <w:bookmarkStart w:id="128" w:name="_Toc462653937"/>
      <w:bookmarkStart w:id="129" w:name="_Toc453696502"/>
      <w:bookmarkStart w:id="130" w:name="_Toc454301155"/>
      <w:r w:rsidRPr="00A35BA5">
        <w:rPr>
          <w:rFonts w:ascii="Palatino Linotype" w:eastAsiaTheme="minorEastAsia" w:hAnsi="Palatino Linotype" w:cstheme="minorBidi"/>
          <w:b/>
          <w:lang w:val="es-ES_tradnl"/>
        </w:rPr>
        <w:t>SEGUNDO.</w:t>
      </w:r>
      <w:r w:rsidRPr="00A35BA5">
        <w:rPr>
          <w:rFonts w:ascii="Palatino Linotype" w:eastAsiaTheme="majorEastAsia" w:hAnsi="Palatino Linotype" w:cstheme="majorBidi"/>
          <w:b/>
          <w:color w:val="365F91" w:themeColor="accent1" w:themeShade="BF"/>
          <w:lang w:val="es-MX" w:eastAsia="en-US"/>
        </w:rPr>
        <w:t xml:space="preserve"> </w:t>
      </w:r>
      <w:bookmarkEnd w:id="124"/>
      <w:bookmarkEnd w:id="125"/>
      <w:bookmarkEnd w:id="126"/>
      <w:bookmarkEnd w:id="127"/>
      <w:bookmarkEnd w:id="128"/>
      <w:bookmarkEnd w:id="129"/>
      <w:bookmarkEnd w:id="130"/>
      <w:r w:rsidRPr="00A35BA5">
        <w:rPr>
          <w:rFonts w:ascii="Palatino Linotype" w:eastAsia="Calibri" w:hAnsi="Palatino Linotype" w:cs="Arial"/>
          <w:lang w:val="es-ES_tradnl"/>
        </w:rPr>
        <w:t>Se</w:t>
      </w:r>
      <w:r w:rsidR="009015DD" w:rsidRPr="00A35BA5">
        <w:rPr>
          <w:rFonts w:ascii="Palatino Linotype" w:eastAsia="Calibri" w:hAnsi="Palatino Linotype" w:cs="Arial"/>
          <w:b/>
          <w:lang w:val="es-ES_tradnl"/>
        </w:rPr>
        <w:t xml:space="preserve"> REVOCA </w:t>
      </w:r>
      <w:r w:rsidR="009015DD" w:rsidRPr="00A35BA5">
        <w:rPr>
          <w:rFonts w:ascii="Palatino Linotype" w:eastAsia="Calibri" w:hAnsi="Palatino Linotype" w:cs="Arial"/>
          <w:lang w:val="es-ES_tradnl"/>
        </w:rPr>
        <w:t>la respuesta emitida por la</w:t>
      </w:r>
      <w:r w:rsidR="002320E3" w:rsidRPr="00A35BA5">
        <w:t xml:space="preserve"> </w:t>
      </w:r>
      <w:r w:rsidR="002320E3" w:rsidRPr="00A35BA5">
        <w:rPr>
          <w:rFonts w:ascii="Palatino Linotype" w:hAnsi="Palatino Linotype"/>
          <w:b/>
        </w:rPr>
        <w:t>Ayuntamiento de Lerma</w:t>
      </w:r>
      <w:r w:rsidR="002320E3" w:rsidRPr="00A35BA5">
        <w:t xml:space="preserve"> </w:t>
      </w:r>
      <w:r w:rsidRPr="00A35BA5">
        <w:rPr>
          <w:rFonts w:ascii="Palatino Linotype" w:eastAsia="Calibri" w:hAnsi="Palatino Linotype" w:cs="Arial"/>
          <w:lang w:val="es-ES_tradnl"/>
        </w:rPr>
        <w:t>y se</w:t>
      </w:r>
      <w:r w:rsidRPr="00A35BA5">
        <w:rPr>
          <w:rFonts w:ascii="Palatino Linotype" w:eastAsia="Calibri" w:hAnsi="Palatino Linotype" w:cs="Arial"/>
          <w:b/>
          <w:lang w:val="es-ES_tradnl"/>
        </w:rPr>
        <w:t xml:space="preserve"> ORDENA </w:t>
      </w:r>
      <w:r w:rsidRPr="00A35BA5">
        <w:rPr>
          <w:rFonts w:ascii="Palatino Linotype" w:hAnsi="Palatino Linotype" w:cs="Arial"/>
          <w:lang w:val="es-ES_tradnl"/>
        </w:rPr>
        <w:t xml:space="preserve">entregar vía Sistema de Acceso a la Información Mexiquense </w:t>
      </w:r>
      <w:r w:rsidR="0077107A" w:rsidRPr="00A35BA5">
        <w:rPr>
          <w:rFonts w:ascii="Palatino Linotype" w:hAnsi="Palatino Linotype" w:cs="Arial"/>
          <w:b/>
          <w:lang w:val="es-ES_tradnl"/>
        </w:rPr>
        <w:t xml:space="preserve">(SAIMEX), </w:t>
      </w:r>
      <w:r w:rsidR="00593401" w:rsidRPr="00A35BA5">
        <w:rPr>
          <w:rFonts w:ascii="Palatino Linotype" w:hAnsi="Palatino Linotype" w:cs="Arial"/>
          <w:lang w:val="es-ES_tradnl"/>
        </w:rPr>
        <w:t xml:space="preserve">previa </w:t>
      </w:r>
      <w:r w:rsidRPr="00A35BA5">
        <w:rPr>
          <w:rFonts w:ascii="Palatino Linotype" w:hAnsi="Palatino Linotype" w:cs="Arial"/>
          <w:lang w:val="es-ES_tradnl"/>
        </w:rPr>
        <w:t>búsqueda exhaustiva</w:t>
      </w:r>
      <w:r w:rsidRPr="00A35BA5">
        <w:rPr>
          <w:rFonts w:ascii="Palatino Linotype" w:hAnsi="Palatino Linotype" w:cs="Arial"/>
          <w:b/>
          <w:lang w:val="es-ES_tradnl"/>
        </w:rPr>
        <w:t>,</w:t>
      </w:r>
      <w:r w:rsidRPr="00A35BA5">
        <w:rPr>
          <w:rFonts w:ascii="Palatino Linotype" w:eastAsia="MS Mincho" w:hAnsi="Palatino Linotype" w:cs="Arial"/>
          <w:color w:val="000000" w:themeColor="text1"/>
          <w:lang w:val="es-MX"/>
        </w:rPr>
        <w:t xml:space="preserve"> </w:t>
      </w:r>
      <w:r w:rsidRPr="00A35BA5">
        <w:rPr>
          <w:rFonts w:ascii="Palatino Linotype" w:eastAsia="MS Mincho" w:hAnsi="Palatino Linotype" w:cs="Arial"/>
          <w:b/>
          <w:color w:val="000000" w:themeColor="text1"/>
          <w:lang w:val="es-MX"/>
        </w:rPr>
        <w:t>de ser</w:t>
      </w:r>
      <w:r w:rsidR="002320E3" w:rsidRPr="00A35BA5">
        <w:rPr>
          <w:rFonts w:ascii="Palatino Linotype" w:eastAsia="MS Mincho" w:hAnsi="Palatino Linotype" w:cs="Arial"/>
          <w:b/>
          <w:color w:val="000000" w:themeColor="text1"/>
          <w:lang w:val="es-MX"/>
        </w:rPr>
        <w:t xml:space="preserve"> procedente en versión pública</w:t>
      </w:r>
      <w:r w:rsidR="0049105B" w:rsidRPr="00A35BA5">
        <w:rPr>
          <w:rFonts w:ascii="Palatino Linotype" w:eastAsia="MS Mincho" w:hAnsi="Palatino Linotype" w:cs="Arial"/>
          <w:lang w:val="es-MX"/>
        </w:rPr>
        <w:t xml:space="preserve">, </w:t>
      </w:r>
      <w:r w:rsidR="00593401" w:rsidRPr="00A35BA5">
        <w:rPr>
          <w:rFonts w:ascii="Palatino Linotype" w:eastAsia="MS Mincho" w:hAnsi="Palatino Linotype" w:cs="Arial"/>
          <w:lang w:val="es-MX"/>
        </w:rPr>
        <w:t>los documentos donde conste</w:t>
      </w:r>
      <w:r w:rsidR="002320E3" w:rsidRPr="00A35BA5">
        <w:rPr>
          <w:rFonts w:ascii="Palatino Linotype" w:eastAsia="MS Mincho" w:hAnsi="Palatino Linotype" w:cs="Arial"/>
          <w:lang w:val="es-MX"/>
        </w:rPr>
        <w:t xml:space="preserve"> lo siguiente:</w:t>
      </w:r>
    </w:p>
    <w:p w14:paraId="13882A8C" w14:textId="13FAAD03" w:rsidR="002320E3" w:rsidRPr="00A35BA5" w:rsidRDefault="002320E3" w:rsidP="002320E3">
      <w:pPr>
        <w:pStyle w:val="Prrafodelista"/>
        <w:numPr>
          <w:ilvl w:val="0"/>
          <w:numId w:val="48"/>
        </w:numPr>
        <w:spacing w:before="240" w:line="360" w:lineRule="auto"/>
        <w:ind w:right="918"/>
        <w:jc w:val="both"/>
        <w:rPr>
          <w:rFonts w:ascii="Palatino Linotype" w:eastAsia="MS Mincho" w:hAnsi="Palatino Linotype" w:cs="Arial"/>
          <w:b/>
          <w:lang w:val="es-MX"/>
        </w:rPr>
      </w:pPr>
      <w:r w:rsidRPr="00A35BA5">
        <w:rPr>
          <w:rFonts w:ascii="Palatino Linotype" w:eastAsia="MS Mincho" w:hAnsi="Palatino Linotype" w:cs="Arial"/>
          <w:b/>
          <w:lang w:val="es-MX"/>
        </w:rPr>
        <w:t xml:space="preserve">Convocatorias emitidas para celebrar el primer y segundo cabildo abierto del año dos mil veintidós. </w:t>
      </w:r>
    </w:p>
    <w:p w14:paraId="3F95A605" w14:textId="5BC7CF1A" w:rsidR="009015DD" w:rsidRPr="00A35BA5" w:rsidRDefault="009015DD" w:rsidP="003C4C4B">
      <w:pPr>
        <w:spacing w:line="360" w:lineRule="auto"/>
        <w:rPr>
          <w:rFonts w:ascii="Palatino Linotype" w:eastAsia="MS Mincho" w:hAnsi="Palatino Linotype" w:cs="Arial"/>
          <w:i/>
          <w:lang w:val="es-MX"/>
        </w:rPr>
      </w:pPr>
    </w:p>
    <w:p w14:paraId="1E43603E" w14:textId="2A936209" w:rsidR="007F4FC6" w:rsidRPr="00A35BA5" w:rsidRDefault="0077107A" w:rsidP="000C1184">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A35BA5">
        <w:rPr>
          <w:rFonts w:ascii="Palatino Linotype" w:eastAsia="Calibri" w:hAnsi="Palatino Linotype" w:cs="Arial"/>
          <w:lang w:val="es-ES_tradnl"/>
        </w:rPr>
        <w:t>Para efectos de lo anterior se deberá emitir el Acuerdo del Comité de Transparencia en términos d</w:t>
      </w:r>
      <w:r w:rsidR="00D33676" w:rsidRPr="00A35BA5">
        <w:rPr>
          <w:rFonts w:ascii="Palatino Linotype" w:eastAsia="Calibri" w:hAnsi="Palatino Linotype" w:cs="Arial"/>
          <w:lang w:val="es-ES_tradnl"/>
        </w:rPr>
        <w:t xml:space="preserve">e los artículos 49 fracción </w:t>
      </w:r>
      <w:r w:rsidR="00B659F9" w:rsidRPr="00A35BA5">
        <w:rPr>
          <w:rFonts w:ascii="Palatino Linotype" w:eastAsia="Calibri" w:hAnsi="Palatino Linotype" w:cs="Arial"/>
          <w:lang w:val="es-ES_tradnl"/>
        </w:rPr>
        <w:t>VIII</w:t>
      </w:r>
      <w:r w:rsidR="00A41592" w:rsidRPr="00A35BA5">
        <w:rPr>
          <w:rFonts w:ascii="Palatino Linotype" w:eastAsia="Calibri" w:hAnsi="Palatino Linotype" w:cs="Arial"/>
          <w:lang w:val="es-ES_tradnl"/>
        </w:rPr>
        <w:t>,</w:t>
      </w:r>
      <w:r w:rsidRPr="00A35BA5">
        <w:rPr>
          <w:rFonts w:ascii="Palatino Linotype" w:eastAsia="Calibri" w:hAnsi="Palatino Linotype" w:cs="Arial"/>
          <w:lang w:val="es-ES_tradnl"/>
        </w:rPr>
        <w:t xml:space="preserve"> 132 fracción II de la Ley de Transparencia y Acceso a la Información Pública del Estado de México y Municipios, en el que funde y motive las razones sobre los datos que se supriman o </w:t>
      </w:r>
      <w:r w:rsidRPr="00A35BA5">
        <w:rPr>
          <w:rFonts w:ascii="Palatino Linotype" w:eastAsia="Calibri" w:hAnsi="Palatino Linotype" w:cs="Arial"/>
          <w:lang w:val="es-ES_tradnl"/>
        </w:rPr>
        <w:lastRenderedPageBreak/>
        <w:t xml:space="preserve">eliminen dentro del soporte documental respectivo objeto de las versiones públicas que se formulen y se ponga a disposición del recurrente. </w:t>
      </w:r>
    </w:p>
    <w:p w14:paraId="0B44C7BE" w14:textId="77777777" w:rsidR="002066DF" w:rsidRPr="00A35BA5" w:rsidRDefault="002066DF" w:rsidP="000C1184">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44DB8C76" w14:textId="683FC699" w:rsidR="002066DF" w:rsidRPr="00A35BA5" w:rsidRDefault="002066DF" w:rsidP="002066DF">
      <w:pPr>
        <w:spacing w:after="160" w:line="360" w:lineRule="auto"/>
        <w:jc w:val="both"/>
        <w:rPr>
          <w:rFonts w:ascii="Palatino Linotype" w:eastAsia="Calibri" w:hAnsi="Palatino Linotype" w:cs="Arial"/>
          <w:lang w:val="es-MX" w:eastAsia="en-US"/>
        </w:rPr>
      </w:pPr>
      <w:r w:rsidRPr="00A35BA5">
        <w:rPr>
          <w:rFonts w:ascii="Palatino Linotype" w:eastAsia="Calibri" w:hAnsi="Palatino Linotype" w:cs="Arial"/>
          <w:lang w:val="es-MX" w:eastAsia="en-US"/>
        </w:rPr>
        <w:t xml:space="preserve">Para el caso de que el </w:t>
      </w:r>
      <w:r w:rsidRPr="00A35BA5">
        <w:rPr>
          <w:rFonts w:ascii="Palatino Linotype" w:eastAsia="Calibri" w:hAnsi="Palatino Linotype" w:cs="Arial"/>
          <w:b/>
          <w:lang w:val="es-MX" w:eastAsia="en-US"/>
        </w:rPr>
        <w:t>SUJETO OBLIGADO</w:t>
      </w:r>
      <w:r w:rsidRPr="00A35BA5">
        <w:rPr>
          <w:rFonts w:ascii="Palatino Linotype" w:eastAsia="Calibri" w:hAnsi="Palatino Linotype" w:cs="Arial"/>
          <w:lang w:val="es-MX" w:eastAsia="en-US"/>
        </w:rPr>
        <w:t xml:space="preserve"> no localice la información señalada deberá de emitir el Acuerdo de Inexistencia en términos de los artículos 49, fracciones II y XIII, 169 y 170 de la Ley de Transparencia y Acceso a la Información Pública del Estado de México y Municipios que al respecto emita su Comité de Transparencia.</w:t>
      </w:r>
    </w:p>
    <w:p w14:paraId="6E42D0A7" w14:textId="77777777" w:rsidR="00AD5FC6" w:rsidRPr="00A35BA5" w:rsidRDefault="00AD5FC6" w:rsidP="00AD5FC6">
      <w:pPr>
        <w:shd w:val="clear" w:color="auto" w:fill="FFFFFF"/>
        <w:spacing w:before="240" w:line="360" w:lineRule="auto"/>
        <w:ind w:right="49"/>
        <w:jc w:val="both"/>
        <w:rPr>
          <w:rFonts w:ascii="Palatino Linotype" w:hAnsi="Palatino Linotype" w:cs="Arial"/>
          <w:b/>
          <w:bCs/>
          <w:color w:val="222222"/>
          <w:lang w:val="es-ES_tradnl" w:eastAsia="es-MX"/>
        </w:rPr>
      </w:pPr>
      <w:r w:rsidRPr="00A35BA5">
        <w:rPr>
          <w:rFonts w:ascii="Palatino Linotype" w:hAnsi="Palatino Linotype" w:cs="Arial"/>
          <w:b/>
          <w:bCs/>
          <w:color w:val="222222"/>
          <w:lang w:val="es-ES_tradnl" w:eastAsia="es-MX"/>
        </w:rPr>
        <w:t xml:space="preserve">TERCERO. </w:t>
      </w:r>
      <w:r w:rsidRPr="00A35BA5">
        <w:rPr>
          <w:rFonts w:ascii="Palatino Linotype" w:hAnsi="Palatino Linotype" w:cs="Arial"/>
          <w:b/>
          <w:color w:val="222222"/>
          <w:lang w:val="es-ES_tradnl" w:eastAsia="es-MX"/>
        </w:rPr>
        <w:t>Notifíquese</w:t>
      </w:r>
      <w:r w:rsidRPr="00A35BA5">
        <w:rPr>
          <w:rFonts w:ascii="Palatino Linotype" w:hAnsi="Palatino Linotype" w:cs="Arial"/>
          <w:b/>
          <w:bCs/>
          <w:color w:val="222222"/>
          <w:lang w:val="es-ES_tradnl" w:eastAsia="es-MX"/>
        </w:rPr>
        <w:t xml:space="preserve"> </w:t>
      </w:r>
      <w:r w:rsidRPr="00A35BA5">
        <w:rPr>
          <w:rFonts w:ascii="Palatino Linotype" w:hAnsi="Palatino Linotype" w:cs="Arial"/>
          <w:color w:val="222222"/>
          <w:lang w:val="es-ES_tradnl" w:eastAsia="es-MX"/>
        </w:rPr>
        <w:t xml:space="preserve">al Titular de la Unidad de Transparencia del </w:t>
      </w:r>
      <w:r w:rsidRPr="00A35BA5">
        <w:rPr>
          <w:rFonts w:ascii="Palatino Linotype" w:hAnsi="Palatino Linotype" w:cs="Arial"/>
          <w:b/>
          <w:bCs/>
          <w:color w:val="222222"/>
          <w:lang w:val="es-ES_tradnl" w:eastAsia="es-MX"/>
        </w:rPr>
        <w:t>SUJETO OBLIGADO la presente resolución vía Sistema de Acceso a la Información Mexiquense (SAIMEX)</w:t>
      </w:r>
      <w:r w:rsidRPr="00A35BA5">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144B803F" w14:textId="77777777" w:rsidR="00AD5FC6" w:rsidRPr="00A35BA5" w:rsidRDefault="00AD5FC6" w:rsidP="00AD5FC6">
      <w:pPr>
        <w:shd w:val="clear" w:color="auto" w:fill="FFFFFF"/>
        <w:spacing w:before="240" w:line="360" w:lineRule="auto"/>
        <w:ind w:right="49"/>
        <w:jc w:val="both"/>
        <w:rPr>
          <w:rFonts w:ascii="Palatino Linotype" w:hAnsi="Palatino Linotype" w:cs="Arial"/>
          <w:b/>
          <w:bCs/>
          <w:color w:val="222222"/>
          <w:lang w:val="es-ES_tradnl" w:eastAsia="es-MX"/>
        </w:rPr>
      </w:pPr>
    </w:p>
    <w:p w14:paraId="2F83A1D1" w14:textId="77777777" w:rsidR="00AD5FC6" w:rsidRPr="00A35BA5" w:rsidRDefault="00AD5FC6" w:rsidP="00AD5FC6">
      <w:pPr>
        <w:shd w:val="clear" w:color="auto" w:fill="FFFFFF"/>
        <w:spacing w:line="360" w:lineRule="auto"/>
        <w:jc w:val="both"/>
        <w:rPr>
          <w:rFonts w:ascii="Palatino Linotype" w:eastAsia="MS Mincho" w:hAnsi="Palatino Linotype"/>
          <w:color w:val="000000"/>
          <w:shd w:val="clear" w:color="auto" w:fill="FFFFFF"/>
          <w:lang w:val="es-ES_tradnl"/>
        </w:rPr>
      </w:pPr>
      <w:r w:rsidRPr="00A35BA5">
        <w:rPr>
          <w:rFonts w:ascii="Palatino Linotype" w:eastAsia="Calibri" w:hAnsi="Palatino Linotype" w:cs="Arial"/>
          <w:b/>
          <w:bCs/>
          <w:color w:val="000000"/>
          <w:lang w:val="es-MX" w:eastAsia="en-US"/>
        </w:rPr>
        <w:t>CUARTO.</w:t>
      </w:r>
      <w:r w:rsidRPr="00A35BA5">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E399DA" w14:textId="77777777" w:rsidR="00AD5FC6" w:rsidRPr="00A35BA5" w:rsidRDefault="00AD5FC6" w:rsidP="00AD5FC6">
      <w:pPr>
        <w:spacing w:line="360" w:lineRule="auto"/>
        <w:rPr>
          <w:rFonts w:ascii="Palatino Linotype" w:eastAsia="MS Mincho" w:hAnsi="Palatino Linotype"/>
        </w:rPr>
      </w:pPr>
    </w:p>
    <w:p w14:paraId="2192329D" w14:textId="77777777" w:rsidR="00AD5FC6" w:rsidRPr="00A35BA5" w:rsidRDefault="00AD5FC6" w:rsidP="00AD5FC6">
      <w:pPr>
        <w:shd w:val="clear" w:color="auto" w:fill="FFFFFF"/>
        <w:spacing w:line="360" w:lineRule="auto"/>
        <w:jc w:val="both"/>
        <w:rPr>
          <w:rFonts w:ascii="Palatino Linotype" w:hAnsi="Palatino Linotype"/>
          <w:color w:val="000000" w:themeColor="text1"/>
          <w:lang w:val="es-ES_tradnl"/>
        </w:rPr>
      </w:pPr>
      <w:r w:rsidRPr="00A35BA5">
        <w:rPr>
          <w:rFonts w:ascii="Palatino Linotype" w:hAnsi="Palatino Linotype" w:cs="Arial"/>
          <w:b/>
          <w:lang w:val="es-ES_tradnl"/>
        </w:rPr>
        <w:t xml:space="preserve">QUINTO. </w:t>
      </w:r>
      <w:r w:rsidRPr="00A35BA5">
        <w:rPr>
          <w:rFonts w:ascii="Palatino Linotype" w:hAnsi="Palatino Linotype"/>
          <w:b/>
          <w:bCs/>
          <w:color w:val="222222"/>
        </w:rPr>
        <w:t xml:space="preserve">Notifíquese </w:t>
      </w:r>
      <w:r w:rsidRPr="00A35BA5">
        <w:rPr>
          <w:rFonts w:ascii="Palatino Linotype" w:hAnsi="Palatino Linotype"/>
          <w:bCs/>
          <w:color w:val="222222"/>
        </w:rPr>
        <w:t xml:space="preserve">al </w:t>
      </w:r>
      <w:r w:rsidRPr="00A35BA5">
        <w:rPr>
          <w:rFonts w:ascii="Palatino Linotype" w:hAnsi="Palatino Linotype"/>
          <w:b/>
          <w:bCs/>
          <w:color w:val="222222"/>
        </w:rPr>
        <w:t>RECURRENTE</w:t>
      </w:r>
      <w:r w:rsidRPr="00A35BA5">
        <w:rPr>
          <w:rFonts w:ascii="Palatino Linotype" w:hAnsi="Palatino Linotype"/>
          <w:bCs/>
          <w:color w:val="222222"/>
        </w:rPr>
        <w:t xml:space="preserve"> </w:t>
      </w:r>
      <w:r w:rsidRPr="00A35BA5">
        <w:rPr>
          <w:rFonts w:ascii="Palatino Linotype" w:hAnsi="Palatino Linotype"/>
          <w:lang w:val="es-ES_tradnl"/>
        </w:rPr>
        <w:t xml:space="preserve">la presente resolución vía </w:t>
      </w:r>
      <w:r w:rsidRPr="00A35BA5">
        <w:rPr>
          <w:rFonts w:ascii="Palatino Linotype" w:hAnsi="Palatino Linotype" w:cs="Arial"/>
          <w:lang w:val="es-ES_tradnl"/>
        </w:rPr>
        <w:t xml:space="preserve">Sistema de Acceso a la Información Mexiquense </w:t>
      </w:r>
      <w:r w:rsidRPr="00A35BA5">
        <w:rPr>
          <w:rFonts w:ascii="Palatino Linotype" w:hAnsi="Palatino Linotype" w:cs="Arial"/>
          <w:b/>
          <w:lang w:val="es-ES_tradnl"/>
        </w:rPr>
        <w:t>(SAIMEX).</w:t>
      </w:r>
    </w:p>
    <w:p w14:paraId="00AC7287" w14:textId="77777777" w:rsidR="00AD5FC6" w:rsidRPr="00A35BA5" w:rsidRDefault="00AD5FC6" w:rsidP="00AD5FC6">
      <w:pPr>
        <w:shd w:val="clear" w:color="auto" w:fill="FFFFFF"/>
        <w:spacing w:line="360" w:lineRule="auto"/>
        <w:jc w:val="both"/>
        <w:rPr>
          <w:rFonts w:ascii="Palatino Linotype" w:hAnsi="Palatino Linotype"/>
          <w:lang w:val="es-ES_tradnl"/>
        </w:rPr>
      </w:pPr>
    </w:p>
    <w:p w14:paraId="72B24F13" w14:textId="77777777" w:rsidR="00AD5FC6" w:rsidRPr="00A35BA5" w:rsidRDefault="00AD5FC6" w:rsidP="00AD5FC6">
      <w:pPr>
        <w:spacing w:line="360" w:lineRule="auto"/>
        <w:jc w:val="both"/>
        <w:rPr>
          <w:rFonts w:ascii="Palatino Linotype" w:hAnsi="Palatino Linotype"/>
          <w:b/>
          <w:lang w:val="es-MX" w:eastAsia="es-MX"/>
        </w:rPr>
      </w:pPr>
      <w:r w:rsidRPr="00A35BA5">
        <w:rPr>
          <w:rFonts w:ascii="Palatino Linotype" w:eastAsia="MS Mincho" w:hAnsi="Palatino Linotype"/>
          <w:b/>
          <w:lang w:val="es-MX"/>
        </w:rPr>
        <w:lastRenderedPageBreak/>
        <w:t>SEXTO.</w:t>
      </w:r>
      <w:r w:rsidRPr="00A35BA5">
        <w:rPr>
          <w:rFonts w:ascii="Palatino Linotype" w:eastAsia="MS Mincho" w:hAnsi="Palatino Linotype"/>
          <w:lang w:val="es-MX"/>
        </w:rPr>
        <w:t xml:space="preserve"> </w:t>
      </w:r>
      <w:r w:rsidRPr="00A35BA5">
        <w:rPr>
          <w:rFonts w:ascii="Palatino Linotype" w:eastAsia="MS Mincho" w:hAnsi="Palatino Linotype"/>
        </w:rPr>
        <w:t xml:space="preserve">Se hace del conocimiento del </w:t>
      </w:r>
      <w:r w:rsidRPr="00A35BA5">
        <w:rPr>
          <w:rFonts w:ascii="Palatino Linotype" w:eastAsia="MS Mincho" w:hAnsi="Palatino Linotype"/>
          <w:b/>
          <w:bCs/>
        </w:rPr>
        <w:t>RECURRENTE</w:t>
      </w:r>
      <w:r w:rsidRPr="00A35BA5">
        <w:rPr>
          <w:rFonts w:ascii="Palatino Linotype" w:hAnsi="Palatino Linotype"/>
          <w:bCs/>
          <w:color w:val="222222"/>
          <w:lang w:val="es-ES_tradnl"/>
        </w:rPr>
        <w:t xml:space="preserve"> </w:t>
      </w:r>
      <w:r w:rsidRPr="00A35BA5">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A35BA5">
        <w:rPr>
          <w:rFonts w:ascii="Palatino Linotype" w:eastAsia="MS Mincho" w:hAnsi="Palatino Linotype"/>
          <w:bCs/>
        </w:rPr>
        <w:t>vía juicio de amparo</w:t>
      </w:r>
      <w:r w:rsidRPr="00A35BA5">
        <w:rPr>
          <w:rFonts w:ascii="Palatino Linotype" w:eastAsia="MS Mincho" w:hAnsi="Palatino Linotype"/>
        </w:rPr>
        <w:t> en los términos de las leyes aplicables.</w:t>
      </w:r>
      <w:r w:rsidRPr="00A35BA5">
        <w:rPr>
          <w:rFonts w:ascii="Palatino Linotype" w:eastAsia="MS Mincho" w:hAnsi="Palatino Linotype"/>
        </w:rPr>
        <w:tab/>
      </w:r>
      <w:r w:rsidRPr="00A35BA5">
        <w:rPr>
          <w:rFonts w:ascii="Palatino Linotype" w:hAnsi="Palatino Linotype"/>
          <w:b/>
          <w:lang w:val="es-MX" w:eastAsia="es-MX"/>
        </w:rPr>
        <w:t xml:space="preserve"> </w:t>
      </w:r>
    </w:p>
    <w:p w14:paraId="3D908849" w14:textId="77777777" w:rsidR="00AD5FC6" w:rsidRPr="00A35BA5" w:rsidRDefault="00AD5FC6" w:rsidP="00AD5FC6">
      <w:pPr>
        <w:spacing w:line="360" w:lineRule="auto"/>
        <w:jc w:val="both"/>
        <w:rPr>
          <w:rFonts w:ascii="Palatino Linotype" w:hAnsi="Palatino Linotype"/>
          <w:b/>
          <w:lang w:val="es-MX" w:eastAsia="es-MX"/>
        </w:rPr>
      </w:pPr>
    </w:p>
    <w:p w14:paraId="08D72B33" w14:textId="77777777" w:rsidR="007566FF" w:rsidRDefault="007566FF" w:rsidP="007566FF">
      <w:pPr>
        <w:spacing w:before="240" w:after="240" w:line="360" w:lineRule="auto"/>
        <w:jc w:val="both"/>
        <w:rPr>
          <w:rFonts w:ascii="Palatino Linotype" w:hAnsi="Palatino Linotype"/>
        </w:rPr>
      </w:pPr>
      <w:r w:rsidRPr="00A35BA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CATORCE (14) DE SEPTIEMBRE DE DOS MIL VEINTIDÓS, ANTE EL SECRETARIO TÉCNICO DEL PLENO ALEXIS TAPIA RAMÍREZ.</w:t>
      </w:r>
      <w:bookmarkStart w:id="131" w:name="_GoBack"/>
      <w:bookmarkEnd w:id="131"/>
      <w:r w:rsidRPr="00624AAD">
        <w:rPr>
          <w:rFonts w:ascii="Palatino Linotype" w:hAnsi="Palatino Linotype"/>
        </w:rPr>
        <w:t xml:space="preserve"> </w:t>
      </w:r>
    </w:p>
    <w:p w14:paraId="333A0845" w14:textId="372BD395" w:rsidR="00EA0165" w:rsidRPr="000C1184" w:rsidRDefault="00EA0165" w:rsidP="000C1184">
      <w:pPr>
        <w:spacing w:before="240" w:after="240" w:line="360" w:lineRule="auto"/>
        <w:ind w:firstLine="1"/>
        <w:jc w:val="both"/>
        <w:rPr>
          <w:rFonts w:ascii="Palatino Linotype" w:hAnsi="Palatino Linotype"/>
          <w:lang w:val="es-ES_tradnl"/>
        </w:rPr>
      </w:pPr>
    </w:p>
    <w:p w14:paraId="3EB89886" w14:textId="77777777" w:rsidR="00EA0165" w:rsidRPr="000C1184" w:rsidRDefault="00EA0165" w:rsidP="000C1184">
      <w:pPr>
        <w:spacing w:line="360" w:lineRule="auto"/>
        <w:contextualSpacing/>
        <w:jc w:val="both"/>
        <w:rPr>
          <w:rFonts w:ascii="Palatino Linotype" w:eastAsiaTheme="minorEastAsia" w:hAnsi="Palatino Linotype" w:cstheme="minorBidi"/>
          <w:color w:val="000000" w:themeColor="text1"/>
          <w:lang w:val="es-ES_tradnl"/>
        </w:rPr>
      </w:pPr>
    </w:p>
    <w:p w14:paraId="4453F8E6" w14:textId="4987DE0A" w:rsidR="00090DE6" w:rsidRPr="000C1184" w:rsidRDefault="00090DE6" w:rsidP="000C1184">
      <w:pPr>
        <w:spacing w:line="360" w:lineRule="auto"/>
        <w:rPr>
          <w:rFonts w:ascii="Palatino Linotype" w:hAnsi="Palatino Linotype"/>
        </w:rPr>
      </w:pPr>
    </w:p>
    <w:sectPr w:rsidR="00090DE6" w:rsidRPr="000C1184" w:rsidSect="009F07F4">
      <w:headerReference w:type="default" r:id="rId8"/>
      <w:footerReference w:type="default" r:id="rId9"/>
      <w:headerReference w:type="firs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8D027" w14:textId="77777777" w:rsidR="009C2234" w:rsidRDefault="009C2234" w:rsidP="00C80F8C">
      <w:r>
        <w:separator/>
      </w:r>
    </w:p>
  </w:endnote>
  <w:endnote w:type="continuationSeparator" w:id="0">
    <w:p w14:paraId="5B1CE691" w14:textId="77777777" w:rsidR="009C2234" w:rsidRDefault="009C223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9EBD6E5" w:rsidR="00C03BD9" w:rsidRPr="00817AAB" w:rsidRDefault="00C03BD9"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A35BA5">
      <w:rPr>
        <w:rFonts w:ascii="Palatino Linotype" w:hAnsi="Palatino Linotype" w:cs="Arial"/>
        <w:b/>
        <w:bCs/>
        <w:noProof/>
      </w:rPr>
      <w:t>45</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A35BA5">
      <w:rPr>
        <w:rFonts w:ascii="Palatino Linotype" w:hAnsi="Palatino Linotype" w:cs="Arial"/>
        <w:b/>
        <w:bCs/>
        <w:noProof/>
      </w:rPr>
      <w:t>45</w:t>
    </w:r>
    <w:r w:rsidRPr="00817AAB">
      <w:rPr>
        <w:rFonts w:ascii="Palatino Linotype" w:hAnsi="Palatino Linotype" w:cs="Arial"/>
        <w:b/>
        <w:bCs/>
      </w:rPr>
      <w:fldChar w:fldCharType="end"/>
    </w:r>
  </w:p>
  <w:p w14:paraId="1192A578" w14:textId="77777777" w:rsidR="00C03BD9" w:rsidRDefault="00C03BD9" w:rsidP="00935A0D">
    <w:pPr>
      <w:pStyle w:val="Piedepgina"/>
      <w:rPr>
        <w:rFonts w:ascii="Times New Roman" w:hAnsi="Times New Roman" w:cs="Times New Roman"/>
      </w:rPr>
    </w:pPr>
  </w:p>
  <w:p w14:paraId="14A770F8" w14:textId="77777777" w:rsidR="00C03BD9" w:rsidRDefault="00C03BD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1EEB3B74" w:rsidR="00C03BD9" w:rsidRDefault="00C03B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35BA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35BA5">
      <w:rPr>
        <w:rFonts w:ascii="Arial" w:hAnsi="Arial" w:cs="Arial"/>
        <w:b/>
        <w:bCs/>
        <w:noProof/>
        <w:sz w:val="20"/>
        <w:szCs w:val="20"/>
      </w:rPr>
      <w:t>45</w:t>
    </w:r>
    <w:r>
      <w:rPr>
        <w:rFonts w:ascii="Arial" w:hAnsi="Arial" w:cs="Arial"/>
        <w:b/>
        <w:bCs/>
        <w:sz w:val="20"/>
        <w:szCs w:val="20"/>
      </w:rPr>
      <w:fldChar w:fldCharType="end"/>
    </w:r>
  </w:p>
  <w:p w14:paraId="5D98ABD5" w14:textId="77777777" w:rsidR="00C03BD9" w:rsidRDefault="00C03B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93D0B" w14:textId="77777777" w:rsidR="009C2234" w:rsidRDefault="009C2234" w:rsidP="00C80F8C">
      <w:r>
        <w:separator/>
      </w:r>
    </w:p>
  </w:footnote>
  <w:footnote w:type="continuationSeparator" w:id="0">
    <w:p w14:paraId="7697B053" w14:textId="77777777" w:rsidR="009C2234" w:rsidRDefault="009C2234" w:rsidP="00C80F8C">
      <w:r>
        <w:continuationSeparator/>
      </w:r>
    </w:p>
  </w:footnote>
  <w:footnote w:id="1">
    <w:p w14:paraId="0E69A93C" w14:textId="068E0904" w:rsidR="00C03BD9" w:rsidRDefault="00C03BD9"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29716221" w14:textId="629BCF39" w:rsidR="00C03BD9" w:rsidRDefault="00C03BD9" w:rsidP="009C4F62">
      <w:pPr>
        <w:pStyle w:val="Textonotapie"/>
        <w:jc w:val="both"/>
        <w:rPr>
          <w:lang w:val="es-ES"/>
        </w:rPr>
      </w:pPr>
      <w:r>
        <w:rPr>
          <w:lang w:val="es-ES"/>
        </w:rPr>
        <w:t xml:space="preserve"> </w:t>
      </w:r>
      <w:r w:rsidRPr="009C4F62">
        <w:rPr>
          <w:lang w:val="es-ES"/>
        </w:rPr>
        <w:t>XIII. La falta, deficiencia o insuficiencia de la fundamentación y/o motivación en la respuesta; y</w:t>
      </w:r>
      <w:r>
        <w:rPr>
          <w:lang w:val="es-ES"/>
        </w:rPr>
        <w:t xml:space="preserve"> </w:t>
      </w:r>
    </w:p>
    <w:p w14:paraId="3EBA8880" w14:textId="676F77A7" w:rsidR="00C03BD9" w:rsidRDefault="00C03BD9" w:rsidP="009C4F62">
      <w:pPr>
        <w:pStyle w:val="Textonotapie"/>
        <w:jc w:val="both"/>
        <w:rPr>
          <w:lang w:val="es-ES"/>
        </w:rPr>
      </w:pPr>
      <w:r>
        <w:rPr>
          <w:lang w:val="es-ES"/>
        </w:rPr>
        <w:t>(…)</w:t>
      </w:r>
    </w:p>
    <w:p w14:paraId="1867D448" w14:textId="41DF8149" w:rsidR="00C03BD9" w:rsidRDefault="00C03BD9" w:rsidP="009C4F62">
      <w:pPr>
        <w:pStyle w:val="Textonotapie"/>
        <w:jc w:val="both"/>
      </w:pPr>
    </w:p>
  </w:footnote>
  <w:footnote w:id="2">
    <w:p w14:paraId="77A579AA" w14:textId="77777777" w:rsidR="00C03BD9" w:rsidRDefault="00C03BD9"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C03BD9" w:rsidRDefault="00C03BD9"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C03BD9" w:rsidRDefault="00C03BD9"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C03BD9" w:rsidRDefault="00C03BD9"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6E57EC4F" w14:textId="77777777" w:rsidR="00C03BD9" w:rsidRPr="00F5102E" w:rsidRDefault="00C03BD9"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C03BD9" w:rsidRPr="00F5102E" w:rsidRDefault="00C03BD9" w:rsidP="00C548CF">
      <w:pPr>
        <w:pStyle w:val="Textonotapie"/>
        <w:jc w:val="both"/>
        <w:rPr>
          <w:rFonts w:ascii="Palatino Linotype" w:hAnsi="Palatino Linotype"/>
        </w:rPr>
      </w:pPr>
      <w:r w:rsidRPr="00F5102E">
        <w:rPr>
          <w:rFonts w:ascii="Palatino Linotype" w:hAnsi="Palatino Linotype"/>
        </w:rPr>
        <w:t>(…)</w:t>
      </w:r>
    </w:p>
    <w:p w14:paraId="42D31E86" w14:textId="77777777" w:rsidR="00C03BD9" w:rsidRPr="00F5102E" w:rsidRDefault="00C03BD9"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C03BD9" w:rsidRPr="00F5102E" w:rsidRDefault="00C03BD9"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C03BD9" w:rsidRDefault="00C03BD9"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74639AF6" w14:textId="48D02E3C" w:rsidR="00E23300" w:rsidRPr="007F5B00" w:rsidRDefault="00E23300" w:rsidP="007F5B00">
      <w:pPr>
        <w:pStyle w:val="Textonotapie"/>
        <w:jc w:val="both"/>
        <w:rPr>
          <w:rFonts w:ascii="Palatino Linotype" w:hAnsi="Palatino Linotype"/>
        </w:rPr>
      </w:pPr>
      <w:r>
        <w:rPr>
          <w:rStyle w:val="Refdenotaalpie"/>
        </w:rPr>
        <w:footnoteRef/>
      </w:r>
      <w:r>
        <w:t xml:space="preserve"> </w:t>
      </w:r>
      <w:r w:rsidRPr="007F5B00">
        <w:rPr>
          <w:rFonts w:ascii="Palatino Linotype" w:hAnsi="Palatino Linotype"/>
        </w:rPr>
        <w:t xml:space="preserve">Artículo 28.- </w:t>
      </w:r>
    </w:p>
    <w:p w14:paraId="758A9D38" w14:textId="33506AFD" w:rsidR="00E23300" w:rsidRPr="007F5B00" w:rsidRDefault="00E23300" w:rsidP="007F5B00">
      <w:pPr>
        <w:pStyle w:val="Textonotapie"/>
        <w:jc w:val="both"/>
        <w:rPr>
          <w:rFonts w:ascii="Palatino Linotype" w:hAnsi="Palatino Linotype"/>
        </w:rPr>
      </w:pPr>
      <w:r w:rsidRPr="007F5B00">
        <w:rPr>
          <w:rFonts w:ascii="Palatino Linotype" w:hAnsi="Palatino Linotype"/>
        </w:rPr>
        <w:t>(…)</w:t>
      </w:r>
    </w:p>
    <w:p w14:paraId="2F254A05" w14:textId="4C4C6C70" w:rsidR="00E23300" w:rsidRPr="007F5B00" w:rsidRDefault="00E23300" w:rsidP="007F5B00">
      <w:pPr>
        <w:pStyle w:val="Textonotapie"/>
        <w:jc w:val="both"/>
        <w:rPr>
          <w:rFonts w:ascii="Palatino Linotype" w:hAnsi="Palatino Linotype"/>
        </w:rPr>
      </w:pPr>
      <w:r w:rsidRPr="007F5B00">
        <w:rPr>
          <w:rFonts w:ascii="Palatino Linotype" w:hAnsi="Palatino Linotype"/>
        </w:rPr>
        <w:t>Los ayuntamientos sesionarán en cabildo abierto cuando menos bimestralmente, y de manera</w:t>
      </w:r>
      <w:r w:rsidR="007F5B00">
        <w:rPr>
          <w:rFonts w:ascii="Palatino Linotype" w:hAnsi="Palatino Linotype"/>
        </w:rPr>
        <w:t xml:space="preserve"> </w:t>
      </w:r>
      <w:r w:rsidRPr="007F5B00">
        <w:rPr>
          <w:rFonts w:ascii="Palatino Linotype" w:hAnsi="Palatino Linotype"/>
        </w:rPr>
        <w:t>anual, durante el mes de agosto, se realizarán cabildos juveniles.</w:t>
      </w:r>
    </w:p>
    <w:p w14:paraId="248449AB" w14:textId="0EA00615" w:rsidR="00E23300" w:rsidRDefault="00E23300" w:rsidP="007F5B00">
      <w:pPr>
        <w:pStyle w:val="Textonotapie"/>
        <w:jc w:val="both"/>
      </w:pPr>
      <w:r w:rsidRPr="007F5B00">
        <w:rPr>
          <w:rFonts w:ascii="Palatino Linotype" w:hAnsi="Palatino Linotype"/>
        </w:rPr>
        <w:t>(…)</w:t>
      </w:r>
    </w:p>
  </w:footnote>
  <w:footnote w:id="8">
    <w:p w14:paraId="2DD8E246" w14:textId="77777777" w:rsidR="00C03BD9" w:rsidRDefault="00C03BD9" w:rsidP="00DD65CC">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9">
    <w:p w14:paraId="5F56B7E6" w14:textId="77777777" w:rsidR="00C03BD9" w:rsidRPr="00985DD4" w:rsidRDefault="00C03BD9" w:rsidP="00A90703">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1CD9D816" w14:textId="77777777" w:rsidR="00C03BD9" w:rsidRPr="00985DD4" w:rsidRDefault="00C03BD9" w:rsidP="00A90703">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C437C30" w14:textId="77777777" w:rsidR="00C03BD9" w:rsidRPr="00BE13A0" w:rsidRDefault="00C03BD9" w:rsidP="00A90703">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10">
    <w:p w14:paraId="7400201D" w14:textId="77777777" w:rsidR="00C03BD9" w:rsidRPr="00985DD4" w:rsidRDefault="00C03BD9" w:rsidP="00A90703">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1">
    <w:p w14:paraId="14C036CE" w14:textId="77777777" w:rsidR="00C03BD9" w:rsidRPr="009F19BE" w:rsidRDefault="00C03BD9" w:rsidP="008F1049">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D03351C" w14:textId="77777777" w:rsidR="00C03BD9" w:rsidRPr="009F19BE" w:rsidRDefault="00C03BD9" w:rsidP="008F1049">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12">
    <w:p w14:paraId="6F193674" w14:textId="77777777" w:rsidR="00C03BD9" w:rsidRPr="009F19BE" w:rsidRDefault="00C03BD9" w:rsidP="008F1049">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3">
    <w:p w14:paraId="0F0192F9" w14:textId="77777777" w:rsidR="00C03BD9" w:rsidRPr="00034B44" w:rsidRDefault="00C03BD9" w:rsidP="008F104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4">
    <w:p w14:paraId="1B617B0B" w14:textId="77777777" w:rsidR="00C03BD9" w:rsidRPr="00034B44" w:rsidRDefault="00C03BD9" w:rsidP="003F0CD4">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5BA0C4C" w14:textId="77777777" w:rsidR="00C03BD9" w:rsidRPr="00034B44" w:rsidRDefault="00C03BD9" w:rsidP="003F0CD4">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D767508" w14:textId="77777777" w:rsidR="00C03BD9" w:rsidRPr="00034B44" w:rsidRDefault="00C03BD9" w:rsidP="003F0CD4">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C03BD9" w14:paraId="6B4E3B81" w14:textId="77777777" w:rsidTr="00B4299A">
      <w:tc>
        <w:tcPr>
          <w:tcW w:w="2701" w:type="dxa"/>
          <w:vAlign w:val="center"/>
          <w:hideMark/>
        </w:tcPr>
        <w:p w14:paraId="0ABBC6C0" w14:textId="1226DAAF" w:rsidR="00C03BD9" w:rsidRPr="00B4299A" w:rsidRDefault="00C03BD9"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7D8DE4F0" w:rsidR="00C03BD9" w:rsidRPr="00B4299A" w:rsidRDefault="002320E3" w:rsidP="006E011A">
          <w:pPr>
            <w:rPr>
              <w:rFonts w:ascii="Palatino Linotype" w:hAnsi="Palatino Linotype"/>
              <w:b/>
              <w:szCs w:val="22"/>
              <w:lang w:val="es-ES_tradnl"/>
            </w:rPr>
          </w:pPr>
          <w:r w:rsidRPr="002320E3">
            <w:rPr>
              <w:rFonts w:ascii="Palatino Linotype" w:hAnsi="Palatino Linotype"/>
              <w:b/>
              <w:bCs/>
              <w:szCs w:val="22"/>
            </w:rPr>
            <w:t>13108/INFOEM/IP/RR/2022</w:t>
          </w:r>
        </w:p>
      </w:tc>
    </w:tr>
    <w:tr w:rsidR="00C03BD9" w14:paraId="31CB780F" w14:textId="77777777" w:rsidTr="00B4299A">
      <w:trPr>
        <w:trHeight w:val="228"/>
      </w:trPr>
      <w:tc>
        <w:tcPr>
          <w:tcW w:w="2701" w:type="dxa"/>
          <w:vAlign w:val="center"/>
          <w:hideMark/>
        </w:tcPr>
        <w:p w14:paraId="4F49CB4A" w14:textId="6966D32E" w:rsidR="00C03BD9" w:rsidRPr="00B4299A" w:rsidRDefault="00C03BD9"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303878DE" w:rsidR="00C03BD9" w:rsidRPr="00B4299A" w:rsidRDefault="002320E3" w:rsidP="00EA0165">
          <w:pPr>
            <w:jc w:val="both"/>
            <w:rPr>
              <w:rFonts w:ascii="Palatino Linotype" w:hAnsi="Palatino Linotype"/>
              <w:b/>
              <w:szCs w:val="22"/>
              <w:lang w:val="es-ES_tradnl"/>
            </w:rPr>
          </w:pPr>
          <w:r w:rsidRPr="002320E3">
            <w:rPr>
              <w:rFonts w:ascii="Palatino Linotype" w:hAnsi="Palatino Linotype"/>
              <w:b/>
              <w:bCs/>
              <w:szCs w:val="22"/>
            </w:rPr>
            <w:t>Ayuntamiento de Lerma</w:t>
          </w:r>
        </w:p>
      </w:tc>
    </w:tr>
    <w:tr w:rsidR="00C03BD9" w14:paraId="69050F56" w14:textId="77777777" w:rsidTr="00B4299A">
      <w:tc>
        <w:tcPr>
          <w:tcW w:w="2701" w:type="dxa"/>
          <w:vAlign w:val="center"/>
          <w:hideMark/>
        </w:tcPr>
        <w:p w14:paraId="65C9B735" w14:textId="75C78F81" w:rsidR="00C03BD9" w:rsidRPr="00B4299A" w:rsidRDefault="00C03BD9"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C03BD9" w:rsidRPr="00B4299A" w:rsidRDefault="00C03BD9"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C03BD9" w:rsidRDefault="00C03BD9"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C03BD9" w:rsidRDefault="00C03BD9"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C03BD9" w:rsidRDefault="00C03BD9"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C03BD9" w14:paraId="477E149B" w14:textId="77777777" w:rsidTr="00CB57FD">
      <w:trPr>
        <w:trHeight w:val="277"/>
      </w:trPr>
      <w:tc>
        <w:tcPr>
          <w:tcW w:w="2693" w:type="dxa"/>
          <w:vAlign w:val="center"/>
          <w:hideMark/>
        </w:tcPr>
        <w:p w14:paraId="5C0586E4" w14:textId="77777777" w:rsidR="00C03BD9" w:rsidRPr="009B3353" w:rsidRDefault="00C03BD9"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0B88C5D" w:rsidR="00C03BD9" w:rsidRPr="009B3353" w:rsidRDefault="00C03BD9" w:rsidP="00761460">
          <w:pPr>
            <w:rPr>
              <w:rFonts w:ascii="Palatino Linotype" w:hAnsi="Palatino Linotype"/>
              <w:b/>
              <w:szCs w:val="22"/>
              <w:lang w:val="es-ES_tradnl"/>
            </w:rPr>
          </w:pPr>
          <w:r w:rsidRPr="00C03BD9">
            <w:rPr>
              <w:rFonts w:ascii="Palatino Linotype" w:hAnsi="Palatino Linotype"/>
              <w:b/>
              <w:szCs w:val="22"/>
              <w:lang w:val="es-ES_tradnl"/>
            </w:rPr>
            <w:t>13108/INFOEM/IP/RR/2022</w:t>
          </w:r>
        </w:p>
      </w:tc>
    </w:tr>
    <w:tr w:rsidR="00C03BD9" w14:paraId="5B5BE21C" w14:textId="77777777" w:rsidTr="00CB57FD">
      <w:tc>
        <w:tcPr>
          <w:tcW w:w="2693" w:type="dxa"/>
          <w:vAlign w:val="center"/>
          <w:hideMark/>
        </w:tcPr>
        <w:p w14:paraId="4AE96902" w14:textId="4E063913" w:rsidR="00C03BD9" w:rsidRPr="009B3353" w:rsidRDefault="00C03BD9"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61ED24C" w:rsidR="00C03BD9" w:rsidRPr="009B3353" w:rsidRDefault="00A35BA5" w:rsidP="00A35BA5">
          <w:pPr>
            <w:rPr>
              <w:rFonts w:ascii="Palatino Linotype" w:hAnsi="Palatino Linotype"/>
              <w:b/>
              <w:szCs w:val="22"/>
              <w:lang w:val="es-ES_tradnl"/>
            </w:rPr>
          </w:pPr>
          <w:r>
            <w:rPr>
              <w:rFonts w:ascii="Palatino Linotype" w:hAnsi="Palatino Linotype"/>
              <w:b/>
              <w:szCs w:val="22"/>
              <w:lang w:val="es-ES_tradnl"/>
            </w:rPr>
            <w:t>XXX XXXXX XXXX</w:t>
          </w:r>
        </w:p>
      </w:tc>
    </w:tr>
    <w:tr w:rsidR="00C03BD9" w14:paraId="22601A11" w14:textId="77777777" w:rsidTr="00CB57FD">
      <w:trPr>
        <w:trHeight w:val="228"/>
      </w:trPr>
      <w:tc>
        <w:tcPr>
          <w:tcW w:w="2693" w:type="dxa"/>
          <w:vAlign w:val="center"/>
          <w:hideMark/>
        </w:tcPr>
        <w:p w14:paraId="6EFE221D" w14:textId="49C5F800" w:rsidR="00C03BD9" w:rsidRPr="009B3353" w:rsidRDefault="00C03BD9"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2D67DF3A" w:rsidR="00C03BD9" w:rsidRPr="009B3353" w:rsidRDefault="00C03BD9" w:rsidP="00EA0165">
          <w:pPr>
            <w:jc w:val="both"/>
            <w:rPr>
              <w:rFonts w:ascii="Palatino Linotype" w:eastAsia="Calibri" w:hAnsi="Palatino Linotype"/>
              <w:b/>
              <w:szCs w:val="22"/>
              <w:lang w:val="es-MX" w:eastAsia="en-US"/>
            </w:rPr>
          </w:pPr>
          <w:r w:rsidRPr="00C03BD9">
            <w:rPr>
              <w:rFonts w:ascii="Palatino Linotype" w:eastAsia="Calibri" w:hAnsi="Palatino Linotype"/>
              <w:b/>
              <w:szCs w:val="22"/>
              <w:lang w:val="es-MX" w:eastAsia="en-US"/>
            </w:rPr>
            <w:t>Ayuntamiento de Lerma</w:t>
          </w:r>
        </w:p>
      </w:tc>
    </w:tr>
    <w:tr w:rsidR="00C03BD9" w14:paraId="2D6C630E" w14:textId="77777777" w:rsidTr="00CB57FD">
      <w:tc>
        <w:tcPr>
          <w:tcW w:w="2693" w:type="dxa"/>
          <w:vAlign w:val="center"/>
          <w:hideMark/>
        </w:tcPr>
        <w:p w14:paraId="5BD4C6DB" w14:textId="7CF21504" w:rsidR="00C03BD9" w:rsidRPr="009B3353" w:rsidRDefault="00C03BD9"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C03BD9" w:rsidRPr="009B3353" w:rsidRDefault="00C03BD9"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C03BD9" w:rsidRDefault="00C03BD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06C3"/>
    <w:multiLevelType w:val="hybridMultilevel"/>
    <w:tmpl w:val="21841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352167"/>
    <w:multiLevelType w:val="hybridMultilevel"/>
    <w:tmpl w:val="F250B016"/>
    <w:lvl w:ilvl="0" w:tplc="E47E49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15DB2488"/>
    <w:multiLevelType w:val="hybridMultilevel"/>
    <w:tmpl w:val="85B60E3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70315F"/>
    <w:multiLevelType w:val="hybridMultilevel"/>
    <w:tmpl w:val="576E84EE"/>
    <w:lvl w:ilvl="0" w:tplc="79AAFC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1575B5"/>
    <w:multiLevelType w:val="hybridMultilevel"/>
    <w:tmpl w:val="AF88779E"/>
    <w:lvl w:ilvl="0" w:tplc="2F8C655A">
      <w:start w:val="5"/>
      <w:numFmt w:val="bullet"/>
      <w:lvlText w:val="-"/>
      <w:lvlJc w:val="left"/>
      <w:pPr>
        <w:ind w:left="644" w:hanging="360"/>
      </w:pPr>
      <w:rPr>
        <w:rFonts w:ascii="Palatino Linotype" w:eastAsia="Calibri" w:hAnsi="Palatino Linotype"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1C274AE8"/>
    <w:multiLevelType w:val="hybridMultilevel"/>
    <w:tmpl w:val="40AA39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48306B"/>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536658"/>
    <w:multiLevelType w:val="hybridMultilevel"/>
    <w:tmpl w:val="DC54136E"/>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01C0F04"/>
    <w:multiLevelType w:val="hybridMultilevel"/>
    <w:tmpl w:val="3ACE6484"/>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1447239"/>
    <w:multiLevelType w:val="hybridMultilevel"/>
    <w:tmpl w:val="42F88F1A"/>
    <w:lvl w:ilvl="0" w:tplc="509CF832">
      <w:start w:val="1"/>
      <w:numFmt w:val="lowerLetter"/>
      <w:lvlText w:val="%1)"/>
      <w:lvlJc w:val="left"/>
      <w:pPr>
        <w:ind w:left="720" w:hanging="360"/>
      </w:pPr>
      <w:rPr>
        <w:rFonts w:eastAsia="Times New Roman" w:cs="Times New Roman" w:hint="default"/>
        <w:b/>
        <w:color w:val="auto"/>
        <w:sz w:val="24"/>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5B412D4"/>
    <w:multiLevelType w:val="hybridMultilevel"/>
    <w:tmpl w:val="3EA4A832"/>
    <w:lvl w:ilvl="0" w:tplc="4456FF5E">
      <w:start w:val="1"/>
      <w:numFmt w:val="upperRoman"/>
      <w:lvlText w:val="%1."/>
      <w:lvlJc w:val="left"/>
      <w:pPr>
        <w:ind w:left="1080" w:hanging="720"/>
      </w:pPr>
      <w:rPr>
        <w:rFonts w:eastAsiaTheme="majorEastAsia"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5ED3EA9"/>
    <w:multiLevelType w:val="hybridMultilevel"/>
    <w:tmpl w:val="23944D86"/>
    <w:lvl w:ilvl="0" w:tplc="AADC3D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74C4AAA"/>
    <w:multiLevelType w:val="hybridMultilevel"/>
    <w:tmpl w:val="39FE4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81B3EAA"/>
    <w:multiLevelType w:val="hybridMultilevel"/>
    <w:tmpl w:val="17F431EC"/>
    <w:lvl w:ilvl="0" w:tplc="7DB28D82">
      <w:start w:val="13"/>
      <w:numFmt w:val="bullet"/>
      <w:lvlText w:val="-"/>
      <w:lvlJc w:val="left"/>
      <w:pPr>
        <w:ind w:left="720" w:hanging="360"/>
      </w:pPr>
      <w:rPr>
        <w:rFonts w:ascii="Palatino Linotype" w:eastAsia="MS Mincho"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D927D1D"/>
    <w:multiLevelType w:val="hybridMultilevel"/>
    <w:tmpl w:val="5278503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E132F94E"/>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5BB7F1E"/>
    <w:multiLevelType w:val="hybridMultilevel"/>
    <w:tmpl w:val="10AE22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nsid w:val="48437898"/>
    <w:multiLevelType w:val="hybridMultilevel"/>
    <w:tmpl w:val="7ABCDBE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nsid w:val="484C5F90"/>
    <w:multiLevelType w:val="hybridMultilevel"/>
    <w:tmpl w:val="64E2C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31EAD"/>
    <w:multiLevelType w:val="hybridMultilevel"/>
    <w:tmpl w:val="FBF0AB08"/>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AFC576E"/>
    <w:multiLevelType w:val="hybridMultilevel"/>
    <w:tmpl w:val="8B86F88C"/>
    <w:lvl w:ilvl="0" w:tplc="E5382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07E2D1D"/>
    <w:multiLevelType w:val="hybridMultilevel"/>
    <w:tmpl w:val="021EAF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6CA3AB0"/>
    <w:multiLevelType w:val="hybridMultilevel"/>
    <w:tmpl w:val="415A6550"/>
    <w:lvl w:ilvl="0" w:tplc="A7423AB2">
      <w:start w:val="1"/>
      <w:numFmt w:val="upperRoman"/>
      <w:lvlText w:val="%1."/>
      <w:lvlJc w:val="left"/>
      <w:pPr>
        <w:ind w:left="1080" w:hanging="720"/>
      </w:pPr>
      <w:rPr>
        <w:rFonts w:eastAsia="Times New Roman"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77202FA"/>
    <w:multiLevelType w:val="hybridMultilevel"/>
    <w:tmpl w:val="88A827B6"/>
    <w:lvl w:ilvl="0" w:tplc="D0469B5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CAE4A7A"/>
    <w:multiLevelType w:val="hybridMultilevel"/>
    <w:tmpl w:val="F7A8B3E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5CAE5BD5"/>
    <w:multiLevelType w:val="hybridMultilevel"/>
    <w:tmpl w:val="8A101CEA"/>
    <w:lvl w:ilvl="0" w:tplc="E50A6B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1714F6"/>
    <w:multiLevelType w:val="hybridMultilevel"/>
    <w:tmpl w:val="A8B4A49C"/>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34">
    <w:nsid w:val="6FB6654B"/>
    <w:multiLevelType w:val="hybridMultilevel"/>
    <w:tmpl w:val="F1503D40"/>
    <w:lvl w:ilvl="0" w:tplc="9E84B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DA4776"/>
    <w:multiLevelType w:val="hybridMultilevel"/>
    <w:tmpl w:val="E132F94E"/>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E45613"/>
    <w:multiLevelType w:val="hybridMultilevel"/>
    <w:tmpl w:val="D700C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3152C36"/>
    <w:multiLevelType w:val="hybridMultilevel"/>
    <w:tmpl w:val="AC62A1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43204EE"/>
    <w:multiLevelType w:val="hybridMultilevel"/>
    <w:tmpl w:val="546C3B3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70136A0"/>
    <w:multiLevelType w:val="hybridMultilevel"/>
    <w:tmpl w:val="9BA8E1FC"/>
    <w:lvl w:ilvl="0" w:tplc="2BD03AA6">
      <w:start w:val="1"/>
      <w:numFmt w:val="decimal"/>
      <w:lvlText w:val="%1."/>
      <w:lvlJc w:val="left"/>
      <w:pPr>
        <w:ind w:left="8299" w:hanging="360"/>
      </w:pPr>
      <w:rPr>
        <w:rFonts w:ascii="Palatino Linotype" w:hAnsi="Palatino Linotype" w:hint="default"/>
        <w:b/>
        <w:i w:val="0"/>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466E97"/>
    <w:multiLevelType w:val="hybridMultilevel"/>
    <w:tmpl w:val="2DE2A0EE"/>
    <w:lvl w:ilvl="0" w:tplc="4A029FF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9B42C2"/>
    <w:multiLevelType w:val="hybridMultilevel"/>
    <w:tmpl w:val="7D7EB386"/>
    <w:lvl w:ilvl="0" w:tplc="6538A1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
  </w:num>
  <w:num w:numId="3">
    <w:abstractNumId w:val="8"/>
  </w:num>
  <w:num w:numId="4">
    <w:abstractNumId w:val="43"/>
  </w:num>
  <w:num w:numId="5">
    <w:abstractNumId w:val="33"/>
  </w:num>
  <w:num w:numId="6">
    <w:abstractNumId w:val="9"/>
  </w:num>
  <w:num w:numId="7">
    <w:abstractNumId w:val="13"/>
  </w:num>
  <w:num w:numId="8">
    <w:abstractNumId w:val="2"/>
  </w:num>
  <w:num w:numId="9">
    <w:abstractNumId w:val="5"/>
  </w:num>
  <w:num w:numId="10">
    <w:abstractNumId w:val="40"/>
  </w:num>
  <w:num w:numId="11">
    <w:abstractNumId w:val="35"/>
  </w:num>
  <w:num w:numId="12">
    <w:abstractNumId w:val="25"/>
  </w:num>
  <w:num w:numId="13">
    <w:abstractNumId w:val="31"/>
  </w:num>
  <w:num w:numId="14">
    <w:abstractNumId w:val="21"/>
  </w:num>
  <w:num w:numId="15">
    <w:abstractNumId w:val="7"/>
  </w:num>
  <w:num w:numId="16">
    <w:abstractNumId w:val="16"/>
  </w:num>
  <w:num w:numId="17">
    <w:abstractNumId w:val="39"/>
  </w:num>
  <w:num w:numId="18">
    <w:abstractNumId w:val="6"/>
  </w:num>
  <w:num w:numId="19">
    <w:abstractNumId w:val="28"/>
  </w:num>
  <w:num w:numId="20">
    <w:abstractNumId w:val="26"/>
  </w:num>
  <w:num w:numId="21">
    <w:abstractNumId w:val="32"/>
  </w:num>
  <w:num w:numId="22">
    <w:abstractNumId w:val="41"/>
  </w:num>
  <w:num w:numId="23">
    <w:abstractNumId w:val="29"/>
  </w:num>
  <w:num w:numId="24">
    <w:abstractNumId w:val="15"/>
  </w:num>
  <w:num w:numId="25">
    <w:abstractNumId w:val="42"/>
  </w:num>
  <w:num w:numId="26">
    <w:abstractNumId w:val="34"/>
  </w:num>
  <w:num w:numId="27">
    <w:abstractNumId w:val="27"/>
  </w:num>
  <w:num w:numId="28">
    <w:abstractNumId w:val="37"/>
  </w:num>
  <w:num w:numId="29">
    <w:abstractNumId w:val="10"/>
  </w:num>
  <w:num w:numId="30">
    <w:abstractNumId w:val="14"/>
  </w:num>
  <w:num w:numId="31">
    <w:abstractNumId w:val="3"/>
  </w:num>
  <w:num w:numId="32">
    <w:abstractNumId w:val="36"/>
  </w:num>
  <w:num w:numId="33">
    <w:abstractNumId w:val="38"/>
  </w:num>
  <w:num w:numId="34">
    <w:abstractNumId w:val="17"/>
  </w:num>
  <w:num w:numId="35">
    <w:abstractNumId w:val="0"/>
  </w:num>
  <w:num w:numId="36">
    <w:abstractNumId w:val="19"/>
  </w:num>
  <w:num w:numId="37">
    <w:abstractNumId w:val="30"/>
  </w:num>
  <w:num w:numId="38">
    <w:abstractNumId w:val="12"/>
  </w:num>
  <w:num w:numId="39">
    <w:abstractNumId w:val="22"/>
  </w:num>
  <w:num w:numId="40">
    <w:abstractNumId w:val="23"/>
  </w:num>
  <w:num w:numId="41">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4"/>
  </w:num>
  <w:num w:numId="48">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34A7"/>
    <w:rsid w:val="000147FB"/>
    <w:rsid w:val="00014A65"/>
    <w:rsid w:val="000151E0"/>
    <w:rsid w:val="000155EF"/>
    <w:rsid w:val="000163E2"/>
    <w:rsid w:val="00017BE1"/>
    <w:rsid w:val="00020869"/>
    <w:rsid w:val="00020A18"/>
    <w:rsid w:val="00021E8D"/>
    <w:rsid w:val="000239D7"/>
    <w:rsid w:val="00023C79"/>
    <w:rsid w:val="00024227"/>
    <w:rsid w:val="0002434A"/>
    <w:rsid w:val="00024AE6"/>
    <w:rsid w:val="00024BA6"/>
    <w:rsid w:val="000252E9"/>
    <w:rsid w:val="00025532"/>
    <w:rsid w:val="000260E9"/>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7E0"/>
    <w:rsid w:val="00070A81"/>
    <w:rsid w:val="00071462"/>
    <w:rsid w:val="00071A99"/>
    <w:rsid w:val="000725D6"/>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4105"/>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BF3"/>
    <w:rsid w:val="000B1236"/>
    <w:rsid w:val="000B1437"/>
    <w:rsid w:val="000B2B61"/>
    <w:rsid w:val="000B2CE3"/>
    <w:rsid w:val="000B2FE2"/>
    <w:rsid w:val="000B3FFD"/>
    <w:rsid w:val="000B4571"/>
    <w:rsid w:val="000B4E3D"/>
    <w:rsid w:val="000B5351"/>
    <w:rsid w:val="000B57CE"/>
    <w:rsid w:val="000B69A8"/>
    <w:rsid w:val="000B7101"/>
    <w:rsid w:val="000B7332"/>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1E35"/>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F1BBF"/>
    <w:rsid w:val="000F219C"/>
    <w:rsid w:val="000F2EB3"/>
    <w:rsid w:val="000F4598"/>
    <w:rsid w:val="000F71B5"/>
    <w:rsid w:val="000F7FE2"/>
    <w:rsid w:val="001002A8"/>
    <w:rsid w:val="0010152C"/>
    <w:rsid w:val="00101832"/>
    <w:rsid w:val="00103E4C"/>
    <w:rsid w:val="00104E08"/>
    <w:rsid w:val="00106146"/>
    <w:rsid w:val="00106B32"/>
    <w:rsid w:val="00107249"/>
    <w:rsid w:val="001073CC"/>
    <w:rsid w:val="00107584"/>
    <w:rsid w:val="00107A49"/>
    <w:rsid w:val="00107BBC"/>
    <w:rsid w:val="00107FC5"/>
    <w:rsid w:val="00110202"/>
    <w:rsid w:val="00110507"/>
    <w:rsid w:val="001110FC"/>
    <w:rsid w:val="00111A41"/>
    <w:rsid w:val="00111D7F"/>
    <w:rsid w:val="00112892"/>
    <w:rsid w:val="00112B9F"/>
    <w:rsid w:val="00114D4B"/>
    <w:rsid w:val="00114DDF"/>
    <w:rsid w:val="00115AAD"/>
    <w:rsid w:val="00116064"/>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75F"/>
    <w:rsid w:val="00160E43"/>
    <w:rsid w:val="00161160"/>
    <w:rsid w:val="00161B66"/>
    <w:rsid w:val="00161FC4"/>
    <w:rsid w:val="00162CA1"/>
    <w:rsid w:val="00163B98"/>
    <w:rsid w:val="00164BD1"/>
    <w:rsid w:val="00165138"/>
    <w:rsid w:val="00166139"/>
    <w:rsid w:val="001667F0"/>
    <w:rsid w:val="00167F89"/>
    <w:rsid w:val="00167F8F"/>
    <w:rsid w:val="001701C4"/>
    <w:rsid w:val="001705A5"/>
    <w:rsid w:val="00170979"/>
    <w:rsid w:val="00170D88"/>
    <w:rsid w:val="00170E0A"/>
    <w:rsid w:val="00171D47"/>
    <w:rsid w:val="00171F21"/>
    <w:rsid w:val="00172089"/>
    <w:rsid w:val="001723BF"/>
    <w:rsid w:val="00173627"/>
    <w:rsid w:val="00174E15"/>
    <w:rsid w:val="0017530C"/>
    <w:rsid w:val="0017555E"/>
    <w:rsid w:val="00175974"/>
    <w:rsid w:val="00175A2B"/>
    <w:rsid w:val="00177A27"/>
    <w:rsid w:val="00177B7E"/>
    <w:rsid w:val="00181594"/>
    <w:rsid w:val="00181791"/>
    <w:rsid w:val="00182E55"/>
    <w:rsid w:val="00183275"/>
    <w:rsid w:val="00184BC3"/>
    <w:rsid w:val="00184FBA"/>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810"/>
    <w:rsid w:val="001A2131"/>
    <w:rsid w:val="001A25D5"/>
    <w:rsid w:val="001A2A37"/>
    <w:rsid w:val="001A2FF3"/>
    <w:rsid w:val="001A373A"/>
    <w:rsid w:val="001A466C"/>
    <w:rsid w:val="001A4E38"/>
    <w:rsid w:val="001A4F68"/>
    <w:rsid w:val="001A78F5"/>
    <w:rsid w:val="001A7913"/>
    <w:rsid w:val="001B0C32"/>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D0B"/>
    <w:rsid w:val="00224DEB"/>
    <w:rsid w:val="00225FCB"/>
    <w:rsid w:val="002271AA"/>
    <w:rsid w:val="002278E9"/>
    <w:rsid w:val="00231269"/>
    <w:rsid w:val="002320E3"/>
    <w:rsid w:val="0023264F"/>
    <w:rsid w:val="00233285"/>
    <w:rsid w:val="00233748"/>
    <w:rsid w:val="0023380E"/>
    <w:rsid w:val="002339A2"/>
    <w:rsid w:val="00233F88"/>
    <w:rsid w:val="00234DEF"/>
    <w:rsid w:val="00235FB4"/>
    <w:rsid w:val="00236540"/>
    <w:rsid w:val="00236E44"/>
    <w:rsid w:val="002423FE"/>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17BA"/>
    <w:rsid w:val="00281EF2"/>
    <w:rsid w:val="00282135"/>
    <w:rsid w:val="00283308"/>
    <w:rsid w:val="00284224"/>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21B3"/>
    <w:rsid w:val="002D2486"/>
    <w:rsid w:val="002D46BF"/>
    <w:rsid w:val="002D4C95"/>
    <w:rsid w:val="002D508B"/>
    <w:rsid w:val="002D678A"/>
    <w:rsid w:val="002D6AD2"/>
    <w:rsid w:val="002E03BC"/>
    <w:rsid w:val="002E1D63"/>
    <w:rsid w:val="002E4EC0"/>
    <w:rsid w:val="002E5744"/>
    <w:rsid w:val="002E578A"/>
    <w:rsid w:val="002E6172"/>
    <w:rsid w:val="002E6B74"/>
    <w:rsid w:val="002E76D5"/>
    <w:rsid w:val="002F1C4D"/>
    <w:rsid w:val="002F2653"/>
    <w:rsid w:val="002F2FB4"/>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AE7"/>
    <w:rsid w:val="00343A82"/>
    <w:rsid w:val="00345D3E"/>
    <w:rsid w:val="00346090"/>
    <w:rsid w:val="00347274"/>
    <w:rsid w:val="0034736C"/>
    <w:rsid w:val="00347F1F"/>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C4C"/>
    <w:rsid w:val="00363278"/>
    <w:rsid w:val="003633DD"/>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0A67"/>
    <w:rsid w:val="00382014"/>
    <w:rsid w:val="00384CD8"/>
    <w:rsid w:val="00387128"/>
    <w:rsid w:val="00392E2B"/>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5CA9"/>
    <w:rsid w:val="003B62A2"/>
    <w:rsid w:val="003B6A7C"/>
    <w:rsid w:val="003B72E9"/>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DF9"/>
    <w:rsid w:val="003D1E19"/>
    <w:rsid w:val="003D1ED1"/>
    <w:rsid w:val="003D25A4"/>
    <w:rsid w:val="003D30A5"/>
    <w:rsid w:val="003D489B"/>
    <w:rsid w:val="003D48A3"/>
    <w:rsid w:val="003D5101"/>
    <w:rsid w:val="003D61B0"/>
    <w:rsid w:val="003E0A67"/>
    <w:rsid w:val="003E0BFB"/>
    <w:rsid w:val="003E132A"/>
    <w:rsid w:val="003E1576"/>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A99"/>
    <w:rsid w:val="00410650"/>
    <w:rsid w:val="004106C1"/>
    <w:rsid w:val="004126F7"/>
    <w:rsid w:val="00413FC2"/>
    <w:rsid w:val="004140B9"/>
    <w:rsid w:val="00414AE6"/>
    <w:rsid w:val="00414EE8"/>
    <w:rsid w:val="00416CFB"/>
    <w:rsid w:val="00417006"/>
    <w:rsid w:val="00417703"/>
    <w:rsid w:val="0042006D"/>
    <w:rsid w:val="0042021B"/>
    <w:rsid w:val="00422DF8"/>
    <w:rsid w:val="00422FA0"/>
    <w:rsid w:val="0042327C"/>
    <w:rsid w:val="004235DA"/>
    <w:rsid w:val="00423786"/>
    <w:rsid w:val="00423D1D"/>
    <w:rsid w:val="00424241"/>
    <w:rsid w:val="00425620"/>
    <w:rsid w:val="00425AD4"/>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88E"/>
    <w:rsid w:val="00437D10"/>
    <w:rsid w:val="00441BF3"/>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768"/>
    <w:rsid w:val="00456E2C"/>
    <w:rsid w:val="00457077"/>
    <w:rsid w:val="00457FC7"/>
    <w:rsid w:val="00461796"/>
    <w:rsid w:val="00461A0A"/>
    <w:rsid w:val="00461B3D"/>
    <w:rsid w:val="00462197"/>
    <w:rsid w:val="00462417"/>
    <w:rsid w:val="004645F5"/>
    <w:rsid w:val="00464624"/>
    <w:rsid w:val="00464EB1"/>
    <w:rsid w:val="00465E62"/>
    <w:rsid w:val="00467700"/>
    <w:rsid w:val="004677F9"/>
    <w:rsid w:val="00467874"/>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6240"/>
    <w:rsid w:val="00487218"/>
    <w:rsid w:val="004879E2"/>
    <w:rsid w:val="00487F15"/>
    <w:rsid w:val="0049105B"/>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37B6"/>
    <w:rsid w:val="004E3AFD"/>
    <w:rsid w:val="004E44D0"/>
    <w:rsid w:val="004E4987"/>
    <w:rsid w:val="004E52D1"/>
    <w:rsid w:val="004E585B"/>
    <w:rsid w:val="004F227C"/>
    <w:rsid w:val="004F2CC0"/>
    <w:rsid w:val="004F3B64"/>
    <w:rsid w:val="004F5243"/>
    <w:rsid w:val="004F64AD"/>
    <w:rsid w:val="004F759E"/>
    <w:rsid w:val="004F7AC2"/>
    <w:rsid w:val="00501721"/>
    <w:rsid w:val="00503053"/>
    <w:rsid w:val="00503E5E"/>
    <w:rsid w:val="0050583D"/>
    <w:rsid w:val="00505B26"/>
    <w:rsid w:val="0050606E"/>
    <w:rsid w:val="00506258"/>
    <w:rsid w:val="00507449"/>
    <w:rsid w:val="005079B9"/>
    <w:rsid w:val="00510866"/>
    <w:rsid w:val="00511092"/>
    <w:rsid w:val="00511602"/>
    <w:rsid w:val="005119CD"/>
    <w:rsid w:val="00513EAE"/>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41397"/>
    <w:rsid w:val="005413A9"/>
    <w:rsid w:val="00541C7E"/>
    <w:rsid w:val="00542386"/>
    <w:rsid w:val="00542D8A"/>
    <w:rsid w:val="00543427"/>
    <w:rsid w:val="00543BF9"/>
    <w:rsid w:val="00544117"/>
    <w:rsid w:val="00544E0A"/>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316F"/>
    <w:rsid w:val="00564711"/>
    <w:rsid w:val="00565483"/>
    <w:rsid w:val="0056588E"/>
    <w:rsid w:val="00571391"/>
    <w:rsid w:val="005726F4"/>
    <w:rsid w:val="00572DA9"/>
    <w:rsid w:val="00573949"/>
    <w:rsid w:val="00573ECF"/>
    <w:rsid w:val="00574A4F"/>
    <w:rsid w:val="00576A50"/>
    <w:rsid w:val="00577287"/>
    <w:rsid w:val="00577553"/>
    <w:rsid w:val="005777E0"/>
    <w:rsid w:val="00581562"/>
    <w:rsid w:val="0058269D"/>
    <w:rsid w:val="00583795"/>
    <w:rsid w:val="0058439D"/>
    <w:rsid w:val="00585149"/>
    <w:rsid w:val="00585C24"/>
    <w:rsid w:val="00585F8F"/>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3943"/>
    <w:rsid w:val="005C3D2C"/>
    <w:rsid w:val="005C5799"/>
    <w:rsid w:val="005C5929"/>
    <w:rsid w:val="005C6B17"/>
    <w:rsid w:val="005D19E4"/>
    <w:rsid w:val="005D1DF5"/>
    <w:rsid w:val="005D45A0"/>
    <w:rsid w:val="005D6415"/>
    <w:rsid w:val="005D6831"/>
    <w:rsid w:val="005D7248"/>
    <w:rsid w:val="005D7B7C"/>
    <w:rsid w:val="005E0300"/>
    <w:rsid w:val="005E0424"/>
    <w:rsid w:val="005E09C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4281"/>
    <w:rsid w:val="005F4C5D"/>
    <w:rsid w:val="005F4DCE"/>
    <w:rsid w:val="005F557E"/>
    <w:rsid w:val="005F5725"/>
    <w:rsid w:val="005F666A"/>
    <w:rsid w:val="005F684F"/>
    <w:rsid w:val="005F7AD4"/>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3DDC"/>
    <w:rsid w:val="00623EA3"/>
    <w:rsid w:val="00624BDB"/>
    <w:rsid w:val="00625AFD"/>
    <w:rsid w:val="00625E1B"/>
    <w:rsid w:val="006274A1"/>
    <w:rsid w:val="00627B5D"/>
    <w:rsid w:val="006302FD"/>
    <w:rsid w:val="00631490"/>
    <w:rsid w:val="00631C13"/>
    <w:rsid w:val="00631E44"/>
    <w:rsid w:val="00632401"/>
    <w:rsid w:val="006325BF"/>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3030"/>
    <w:rsid w:val="0065578F"/>
    <w:rsid w:val="00655B83"/>
    <w:rsid w:val="00655F33"/>
    <w:rsid w:val="00656AB0"/>
    <w:rsid w:val="00656C59"/>
    <w:rsid w:val="006578C2"/>
    <w:rsid w:val="00661AC2"/>
    <w:rsid w:val="00661B36"/>
    <w:rsid w:val="00663207"/>
    <w:rsid w:val="00663F26"/>
    <w:rsid w:val="00666655"/>
    <w:rsid w:val="00666C54"/>
    <w:rsid w:val="00667C8B"/>
    <w:rsid w:val="00667D3E"/>
    <w:rsid w:val="006742F8"/>
    <w:rsid w:val="006747B5"/>
    <w:rsid w:val="00675974"/>
    <w:rsid w:val="00676566"/>
    <w:rsid w:val="006803E8"/>
    <w:rsid w:val="006804B2"/>
    <w:rsid w:val="00681481"/>
    <w:rsid w:val="00682656"/>
    <w:rsid w:val="00683617"/>
    <w:rsid w:val="00683EAC"/>
    <w:rsid w:val="00684313"/>
    <w:rsid w:val="00684EF6"/>
    <w:rsid w:val="00686279"/>
    <w:rsid w:val="00686A8A"/>
    <w:rsid w:val="006870C8"/>
    <w:rsid w:val="006871B3"/>
    <w:rsid w:val="006878A4"/>
    <w:rsid w:val="00690415"/>
    <w:rsid w:val="0069305F"/>
    <w:rsid w:val="006937F3"/>
    <w:rsid w:val="00694CB5"/>
    <w:rsid w:val="006954F2"/>
    <w:rsid w:val="006957B8"/>
    <w:rsid w:val="00697E9E"/>
    <w:rsid w:val="006A03CD"/>
    <w:rsid w:val="006A06FE"/>
    <w:rsid w:val="006A3BCF"/>
    <w:rsid w:val="006A42D4"/>
    <w:rsid w:val="006A48CE"/>
    <w:rsid w:val="006A4E98"/>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D4D"/>
    <w:rsid w:val="00711E97"/>
    <w:rsid w:val="00712516"/>
    <w:rsid w:val="00713A6B"/>
    <w:rsid w:val="0071427E"/>
    <w:rsid w:val="0071646D"/>
    <w:rsid w:val="00716CE1"/>
    <w:rsid w:val="0072562F"/>
    <w:rsid w:val="00725913"/>
    <w:rsid w:val="0072655F"/>
    <w:rsid w:val="00726DD1"/>
    <w:rsid w:val="00726EA0"/>
    <w:rsid w:val="00726FA5"/>
    <w:rsid w:val="007300F7"/>
    <w:rsid w:val="00730313"/>
    <w:rsid w:val="00730BC4"/>
    <w:rsid w:val="00731D9B"/>
    <w:rsid w:val="00731DAB"/>
    <w:rsid w:val="00731F23"/>
    <w:rsid w:val="00732AE5"/>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66FF"/>
    <w:rsid w:val="00757444"/>
    <w:rsid w:val="00757D2A"/>
    <w:rsid w:val="00757F23"/>
    <w:rsid w:val="00761460"/>
    <w:rsid w:val="007624E7"/>
    <w:rsid w:val="00764B6A"/>
    <w:rsid w:val="00765669"/>
    <w:rsid w:val="00766B6B"/>
    <w:rsid w:val="00766D4A"/>
    <w:rsid w:val="00766D7A"/>
    <w:rsid w:val="00767857"/>
    <w:rsid w:val="00767912"/>
    <w:rsid w:val="00770E29"/>
    <w:rsid w:val="0077107A"/>
    <w:rsid w:val="007710A6"/>
    <w:rsid w:val="007714A8"/>
    <w:rsid w:val="00771B98"/>
    <w:rsid w:val="00771F5E"/>
    <w:rsid w:val="0077203A"/>
    <w:rsid w:val="0077266E"/>
    <w:rsid w:val="00773601"/>
    <w:rsid w:val="007738EC"/>
    <w:rsid w:val="00773EA1"/>
    <w:rsid w:val="007753ED"/>
    <w:rsid w:val="00775CB2"/>
    <w:rsid w:val="0077600B"/>
    <w:rsid w:val="0077689F"/>
    <w:rsid w:val="0078030F"/>
    <w:rsid w:val="00780906"/>
    <w:rsid w:val="00780D17"/>
    <w:rsid w:val="00782370"/>
    <w:rsid w:val="00782DD9"/>
    <w:rsid w:val="007830E3"/>
    <w:rsid w:val="00787DB5"/>
    <w:rsid w:val="0079298A"/>
    <w:rsid w:val="00793368"/>
    <w:rsid w:val="0079361A"/>
    <w:rsid w:val="00793A7B"/>
    <w:rsid w:val="00794261"/>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D7F5E"/>
    <w:rsid w:val="007E07A7"/>
    <w:rsid w:val="007E16B7"/>
    <w:rsid w:val="007E24F8"/>
    <w:rsid w:val="007E2D8C"/>
    <w:rsid w:val="007E3963"/>
    <w:rsid w:val="007E5CB2"/>
    <w:rsid w:val="007E64E0"/>
    <w:rsid w:val="007E6A21"/>
    <w:rsid w:val="007F0999"/>
    <w:rsid w:val="007F18A3"/>
    <w:rsid w:val="007F18DF"/>
    <w:rsid w:val="007F36DE"/>
    <w:rsid w:val="007F4FC6"/>
    <w:rsid w:val="007F528B"/>
    <w:rsid w:val="007F53E3"/>
    <w:rsid w:val="007F5901"/>
    <w:rsid w:val="007F5936"/>
    <w:rsid w:val="007F5B00"/>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63E2"/>
    <w:rsid w:val="00806A83"/>
    <w:rsid w:val="00807739"/>
    <w:rsid w:val="0080791A"/>
    <w:rsid w:val="008100C2"/>
    <w:rsid w:val="00810A48"/>
    <w:rsid w:val="00811637"/>
    <w:rsid w:val="00814930"/>
    <w:rsid w:val="00815752"/>
    <w:rsid w:val="00817AAB"/>
    <w:rsid w:val="008207CA"/>
    <w:rsid w:val="008223A5"/>
    <w:rsid w:val="008228A2"/>
    <w:rsid w:val="008235DE"/>
    <w:rsid w:val="008246C9"/>
    <w:rsid w:val="008254D3"/>
    <w:rsid w:val="00825CA4"/>
    <w:rsid w:val="00826018"/>
    <w:rsid w:val="008266BC"/>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422"/>
    <w:rsid w:val="00850491"/>
    <w:rsid w:val="00851F8C"/>
    <w:rsid w:val="008531B2"/>
    <w:rsid w:val="0085526B"/>
    <w:rsid w:val="00856585"/>
    <w:rsid w:val="00856E3C"/>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7737"/>
    <w:rsid w:val="00940803"/>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0FA"/>
    <w:rsid w:val="009816F9"/>
    <w:rsid w:val="00981F51"/>
    <w:rsid w:val="0098269C"/>
    <w:rsid w:val="009837CB"/>
    <w:rsid w:val="00985240"/>
    <w:rsid w:val="009858EF"/>
    <w:rsid w:val="00985D90"/>
    <w:rsid w:val="00986B3C"/>
    <w:rsid w:val="009872E2"/>
    <w:rsid w:val="0099065F"/>
    <w:rsid w:val="0099075B"/>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6C33"/>
    <w:rsid w:val="009B6C5A"/>
    <w:rsid w:val="009B6EF8"/>
    <w:rsid w:val="009B7B7A"/>
    <w:rsid w:val="009C2234"/>
    <w:rsid w:val="009C3731"/>
    <w:rsid w:val="009C4F62"/>
    <w:rsid w:val="009C4FE0"/>
    <w:rsid w:val="009C5252"/>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9E6"/>
    <w:rsid w:val="009F1F2E"/>
    <w:rsid w:val="009F1F62"/>
    <w:rsid w:val="009F3947"/>
    <w:rsid w:val="009F4D23"/>
    <w:rsid w:val="009F5C19"/>
    <w:rsid w:val="009F69BA"/>
    <w:rsid w:val="009F704F"/>
    <w:rsid w:val="00A00110"/>
    <w:rsid w:val="00A00BC6"/>
    <w:rsid w:val="00A014EE"/>
    <w:rsid w:val="00A01821"/>
    <w:rsid w:val="00A037CB"/>
    <w:rsid w:val="00A0469A"/>
    <w:rsid w:val="00A04B89"/>
    <w:rsid w:val="00A04EB0"/>
    <w:rsid w:val="00A05063"/>
    <w:rsid w:val="00A075F7"/>
    <w:rsid w:val="00A076B7"/>
    <w:rsid w:val="00A11324"/>
    <w:rsid w:val="00A13008"/>
    <w:rsid w:val="00A138DC"/>
    <w:rsid w:val="00A14237"/>
    <w:rsid w:val="00A1430D"/>
    <w:rsid w:val="00A14429"/>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1EDE"/>
    <w:rsid w:val="00A31F2A"/>
    <w:rsid w:val="00A32A88"/>
    <w:rsid w:val="00A32DE9"/>
    <w:rsid w:val="00A35622"/>
    <w:rsid w:val="00A35BA5"/>
    <w:rsid w:val="00A36ED5"/>
    <w:rsid w:val="00A41054"/>
    <w:rsid w:val="00A41592"/>
    <w:rsid w:val="00A415DB"/>
    <w:rsid w:val="00A4197A"/>
    <w:rsid w:val="00A41E44"/>
    <w:rsid w:val="00A42D27"/>
    <w:rsid w:val="00A43472"/>
    <w:rsid w:val="00A43B64"/>
    <w:rsid w:val="00A4679F"/>
    <w:rsid w:val="00A47246"/>
    <w:rsid w:val="00A47C9E"/>
    <w:rsid w:val="00A50C74"/>
    <w:rsid w:val="00A51357"/>
    <w:rsid w:val="00A51C9A"/>
    <w:rsid w:val="00A51D2C"/>
    <w:rsid w:val="00A52C18"/>
    <w:rsid w:val="00A536A0"/>
    <w:rsid w:val="00A53CB1"/>
    <w:rsid w:val="00A5404F"/>
    <w:rsid w:val="00A55D42"/>
    <w:rsid w:val="00A55E21"/>
    <w:rsid w:val="00A57AFC"/>
    <w:rsid w:val="00A6004F"/>
    <w:rsid w:val="00A6220A"/>
    <w:rsid w:val="00A64A07"/>
    <w:rsid w:val="00A650DC"/>
    <w:rsid w:val="00A654F7"/>
    <w:rsid w:val="00A67754"/>
    <w:rsid w:val="00A67ED9"/>
    <w:rsid w:val="00A717E4"/>
    <w:rsid w:val="00A744CF"/>
    <w:rsid w:val="00A757D4"/>
    <w:rsid w:val="00A7641B"/>
    <w:rsid w:val="00A767EF"/>
    <w:rsid w:val="00A76FB1"/>
    <w:rsid w:val="00A77111"/>
    <w:rsid w:val="00A81037"/>
    <w:rsid w:val="00A81140"/>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E31"/>
    <w:rsid w:val="00AC74AC"/>
    <w:rsid w:val="00AC7ABC"/>
    <w:rsid w:val="00AD1C3D"/>
    <w:rsid w:val="00AD1D3D"/>
    <w:rsid w:val="00AD2277"/>
    <w:rsid w:val="00AD5C04"/>
    <w:rsid w:val="00AD5FC6"/>
    <w:rsid w:val="00AD7DEE"/>
    <w:rsid w:val="00AE013D"/>
    <w:rsid w:val="00AE125E"/>
    <w:rsid w:val="00AE34E5"/>
    <w:rsid w:val="00AE4286"/>
    <w:rsid w:val="00AE45EA"/>
    <w:rsid w:val="00AE5719"/>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60F"/>
    <w:rsid w:val="00B0148A"/>
    <w:rsid w:val="00B01E0D"/>
    <w:rsid w:val="00B03459"/>
    <w:rsid w:val="00B03CE2"/>
    <w:rsid w:val="00B04842"/>
    <w:rsid w:val="00B05E33"/>
    <w:rsid w:val="00B06BA1"/>
    <w:rsid w:val="00B10802"/>
    <w:rsid w:val="00B11E6A"/>
    <w:rsid w:val="00B125CC"/>
    <w:rsid w:val="00B13943"/>
    <w:rsid w:val="00B13EF8"/>
    <w:rsid w:val="00B13F95"/>
    <w:rsid w:val="00B1522A"/>
    <w:rsid w:val="00B153AD"/>
    <w:rsid w:val="00B15C4F"/>
    <w:rsid w:val="00B169F5"/>
    <w:rsid w:val="00B16FF2"/>
    <w:rsid w:val="00B172A1"/>
    <w:rsid w:val="00B17A5B"/>
    <w:rsid w:val="00B21982"/>
    <w:rsid w:val="00B2362A"/>
    <w:rsid w:val="00B25866"/>
    <w:rsid w:val="00B25A6F"/>
    <w:rsid w:val="00B25BC6"/>
    <w:rsid w:val="00B270F3"/>
    <w:rsid w:val="00B316E2"/>
    <w:rsid w:val="00B322FC"/>
    <w:rsid w:val="00B33C2F"/>
    <w:rsid w:val="00B34D6D"/>
    <w:rsid w:val="00B35432"/>
    <w:rsid w:val="00B373AD"/>
    <w:rsid w:val="00B41343"/>
    <w:rsid w:val="00B4134E"/>
    <w:rsid w:val="00B4137E"/>
    <w:rsid w:val="00B41BE7"/>
    <w:rsid w:val="00B42775"/>
    <w:rsid w:val="00B4299A"/>
    <w:rsid w:val="00B42B2D"/>
    <w:rsid w:val="00B441CE"/>
    <w:rsid w:val="00B44DA3"/>
    <w:rsid w:val="00B5061D"/>
    <w:rsid w:val="00B5114C"/>
    <w:rsid w:val="00B518F7"/>
    <w:rsid w:val="00B51A2C"/>
    <w:rsid w:val="00B52026"/>
    <w:rsid w:val="00B5328A"/>
    <w:rsid w:val="00B5510F"/>
    <w:rsid w:val="00B57587"/>
    <w:rsid w:val="00B61DD1"/>
    <w:rsid w:val="00B623CE"/>
    <w:rsid w:val="00B62CE7"/>
    <w:rsid w:val="00B63188"/>
    <w:rsid w:val="00B64BF6"/>
    <w:rsid w:val="00B659F9"/>
    <w:rsid w:val="00B662AD"/>
    <w:rsid w:val="00B67E89"/>
    <w:rsid w:val="00B70AD5"/>
    <w:rsid w:val="00B71DAA"/>
    <w:rsid w:val="00B722A7"/>
    <w:rsid w:val="00B728D6"/>
    <w:rsid w:val="00B72ACE"/>
    <w:rsid w:val="00B7332C"/>
    <w:rsid w:val="00B73BC0"/>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A72"/>
    <w:rsid w:val="00BB2701"/>
    <w:rsid w:val="00BB2E4E"/>
    <w:rsid w:val="00BB3344"/>
    <w:rsid w:val="00BB37FC"/>
    <w:rsid w:val="00BB4B26"/>
    <w:rsid w:val="00BB50A5"/>
    <w:rsid w:val="00BB6202"/>
    <w:rsid w:val="00BB7698"/>
    <w:rsid w:val="00BB78FC"/>
    <w:rsid w:val="00BB7C68"/>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66D6"/>
    <w:rsid w:val="00BE67A1"/>
    <w:rsid w:val="00BE732D"/>
    <w:rsid w:val="00BF0540"/>
    <w:rsid w:val="00BF0748"/>
    <w:rsid w:val="00BF212E"/>
    <w:rsid w:val="00BF330A"/>
    <w:rsid w:val="00BF42CF"/>
    <w:rsid w:val="00BF469C"/>
    <w:rsid w:val="00BF685A"/>
    <w:rsid w:val="00BF6B39"/>
    <w:rsid w:val="00C0076A"/>
    <w:rsid w:val="00C0130F"/>
    <w:rsid w:val="00C03BD9"/>
    <w:rsid w:val="00C04C2F"/>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3048"/>
    <w:rsid w:val="00C23621"/>
    <w:rsid w:val="00C23792"/>
    <w:rsid w:val="00C24F5E"/>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84F"/>
    <w:rsid w:val="00C42ACD"/>
    <w:rsid w:val="00C4317A"/>
    <w:rsid w:val="00C45222"/>
    <w:rsid w:val="00C4591F"/>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6012D"/>
    <w:rsid w:val="00C61018"/>
    <w:rsid w:val="00C61355"/>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6BE5"/>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2A57"/>
    <w:rsid w:val="00CB57FD"/>
    <w:rsid w:val="00CB63FB"/>
    <w:rsid w:val="00CB6D69"/>
    <w:rsid w:val="00CB703A"/>
    <w:rsid w:val="00CB7E67"/>
    <w:rsid w:val="00CC0C5D"/>
    <w:rsid w:val="00CC0EE1"/>
    <w:rsid w:val="00CC22DD"/>
    <w:rsid w:val="00CC2BF2"/>
    <w:rsid w:val="00CC30A8"/>
    <w:rsid w:val="00CC3C9F"/>
    <w:rsid w:val="00CC4A8B"/>
    <w:rsid w:val="00CC5E23"/>
    <w:rsid w:val="00CC77E3"/>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3292"/>
    <w:rsid w:val="00CF3A3D"/>
    <w:rsid w:val="00CF58CF"/>
    <w:rsid w:val="00CF67F8"/>
    <w:rsid w:val="00CF6971"/>
    <w:rsid w:val="00CF6B0F"/>
    <w:rsid w:val="00CF78DB"/>
    <w:rsid w:val="00CF7D1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DCA"/>
    <w:rsid w:val="00D21482"/>
    <w:rsid w:val="00D217A4"/>
    <w:rsid w:val="00D236C3"/>
    <w:rsid w:val="00D24764"/>
    <w:rsid w:val="00D24A5F"/>
    <w:rsid w:val="00D25ADE"/>
    <w:rsid w:val="00D269B7"/>
    <w:rsid w:val="00D2728D"/>
    <w:rsid w:val="00D278A7"/>
    <w:rsid w:val="00D31B06"/>
    <w:rsid w:val="00D31BFC"/>
    <w:rsid w:val="00D31F2E"/>
    <w:rsid w:val="00D32B38"/>
    <w:rsid w:val="00D32D92"/>
    <w:rsid w:val="00D33676"/>
    <w:rsid w:val="00D33B5C"/>
    <w:rsid w:val="00D35C16"/>
    <w:rsid w:val="00D36C80"/>
    <w:rsid w:val="00D371C6"/>
    <w:rsid w:val="00D372B2"/>
    <w:rsid w:val="00D407D5"/>
    <w:rsid w:val="00D4136B"/>
    <w:rsid w:val="00D41D70"/>
    <w:rsid w:val="00D42123"/>
    <w:rsid w:val="00D42175"/>
    <w:rsid w:val="00D42497"/>
    <w:rsid w:val="00D443AF"/>
    <w:rsid w:val="00D46E6A"/>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0977"/>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58E"/>
    <w:rsid w:val="00D75922"/>
    <w:rsid w:val="00D77B71"/>
    <w:rsid w:val="00D804E1"/>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450"/>
    <w:rsid w:val="00DA299A"/>
    <w:rsid w:val="00DA31C0"/>
    <w:rsid w:val="00DA3DBD"/>
    <w:rsid w:val="00DA4C11"/>
    <w:rsid w:val="00DA5781"/>
    <w:rsid w:val="00DA63C9"/>
    <w:rsid w:val="00DA6B83"/>
    <w:rsid w:val="00DA6E68"/>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3B7"/>
    <w:rsid w:val="00DD4779"/>
    <w:rsid w:val="00DD4EA2"/>
    <w:rsid w:val="00DD625F"/>
    <w:rsid w:val="00DD65CC"/>
    <w:rsid w:val="00DD6C50"/>
    <w:rsid w:val="00DD747F"/>
    <w:rsid w:val="00DE015D"/>
    <w:rsid w:val="00DE03DC"/>
    <w:rsid w:val="00DE0BC1"/>
    <w:rsid w:val="00DE1D18"/>
    <w:rsid w:val="00DE37CF"/>
    <w:rsid w:val="00DE3D5F"/>
    <w:rsid w:val="00DE3FBD"/>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3300"/>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D22"/>
    <w:rsid w:val="00E96435"/>
    <w:rsid w:val="00EA0165"/>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E96"/>
    <w:rsid w:val="00EB4AF6"/>
    <w:rsid w:val="00EB4B80"/>
    <w:rsid w:val="00EB57EC"/>
    <w:rsid w:val="00EB5BD5"/>
    <w:rsid w:val="00EB648C"/>
    <w:rsid w:val="00EC0103"/>
    <w:rsid w:val="00EC088B"/>
    <w:rsid w:val="00EC35B4"/>
    <w:rsid w:val="00EC3643"/>
    <w:rsid w:val="00EC5949"/>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D23"/>
    <w:rsid w:val="00EE4ED5"/>
    <w:rsid w:val="00EE5B01"/>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DBF"/>
    <w:rsid w:val="00F05E09"/>
    <w:rsid w:val="00F06568"/>
    <w:rsid w:val="00F069F1"/>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80496"/>
    <w:rsid w:val="00F80729"/>
    <w:rsid w:val="00F80996"/>
    <w:rsid w:val="00F81DCD"/>
    <w:rsid w:val="00F82380"/>
    <w:rsid w:val="00F84BAA"/>
    <w:rsid w:val="00F84D35"/>
    <w:rsid w:val="00F8725D"/>
    <w:rsid w:val="00F87384"/>
    <w:rsid w:val="00F907B2"/>
    <w:rsid w:val="00F90BD9"/>
    <w:rsid w:val="00F90DE0"/>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33D"/>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06184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2357D-2B6C-489D-8B74-3B9317F0B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45</Pages>
  <Words>9019</Words>
  <Characters>49609</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2021-10-06T19:46:00Z</cp:lastPrinted>
  <dcterms:created xsi:type="dcterms:W3CDTF">2022-09-12T21:23:00Z</dcterms:created>
  <dcterms:modified xsi:type="dcterms:W3CDTF">2022-10-12T20:30:00Z</dcterms:modified>
</cp:coreProperties>
</file>