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F1A697" w14:textId="1C5B21D7" w:rsidR="002C7C20" w:rsidRDefault="002C7C20" w:rsidP="002C7C20">
      <w:pPr>
        <w:spacing w:after="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F307E9">
        <w:rPr>
          <w:rFonts w:ascii="Palatino Linotype" w:eastAsia="Times New Roman" w:hAnsi="Palatino Linotype" w:cs="Arial"/>
          <w:color w:val="000000"/>
          <w:sz w:val="24"/>
          <w:szCs w:val="24"/>
          <w:lang w:eastAsia="es-MX"/>
        </w:rPr>
        <w:t>treinta de nov</w:t>
      </w:r>
      <w:r>
        <w:rPr>
          <w:rFonts w:ascii="Palatino Linotype" w:eastAsia="Times New Roman" w:hAnsi="Palatino Linotype" w:cs="Arial"/>
          <w:color w:val="000000"/>
          <w:sz w:val="24"/>
          <w:szCs w:val="24"/>
          <w:lang w:eastAsia="es-MX"/>
        </w:rPr>
        <w:t xml:space="preserve">iembre de dos mil veintidós. </w:t>
      </w:r>
    </w:p>
    <w:p w14:paraId="4090C6F9" w14:textId="77777777" w:rsidR="002C7C20" w:rsidRDefault="002C7C20" w:rsidP="002C7C20">
      <w:pPr>
        <w:spacing w:after="0" w:line="360" w:lineRule="auto"/>
        <w:jc w:val="both"/>
        <w:rPr>
          <w:rFonts w:ascii="Palatino Linotype" w:eastAsia="Times New Roman" w:hAnsi="Palatino Linotype" w:cs="Arial"/>
          <w:color w:val="000000"/>
          <w:sz w:val="24"/>
          <w:szCs w:val="24"/>
          <w:lang w:eastAsia="es-MX"/>
        </w:rPr>
      </w:pPr>
    </w:p>
    <w:p w14:paraId="0D2E0950" w14:textId="304F268E" w:rsidR="002C7C20" w:rsidRDefault="002C7C20" w:rsidP="002C7C20">
      <w:pPr>
        <w:spacing w:after="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w:t>
      </w:r>
      <w:r>
        <w:rPr>
          <w:rFonts w:ascii="Palatino Linotype" w:hAnsi="Palatino Linotype" w:cs="Arial"/>
          <w:sz w:val="24"/>
        </w:rPr>
        <w:t xml:space="preserve"> </w:t>
      </w:r>
      <w:r>
        <w:rPr>
          <w:rFonts w:ascii="Palatino Linotype" w:hAnsi="Palatino Linotype" w:cs="Arial"/>
          <w:b/>
          <w:bCs/>
          <w:sz w:val="24"/>
        </w:rPr>
        <w:t xml:space="preserve">12055/INFOEM/IP/RR/2022, </w:t>
      </w:r>
      <w:r>
        <w:rPr>
          <w:rFonts w:ascii="Palatino Linotype" w:hAnsi="Palatino Linotype" w:cs="Arial"/>
          <w:sz w:val="24"/>
        </w:rPr>
        <w:t xml:space="preserve">interpuesto por la </w:t>
      </w:r>
      <w:r>
        <w:rPr>
          <w:rFonts w:ascii="Palatino Linotype" w:hAnsi="Palatino Linotype" w:cs="Arial"/>
          <w:b/>
          <w:bCs/>
          <w:sz w:val="24"/>
        </w:rPr>
        <w:t xml:space="preserve">C. </w:t>
      </w:r>
      <w:r w:rsidR="00EF24A1">
        <w:rPr>
          <w:rFonts w:ascii="Palatino Linotype" w:hAnsi="Palatino Linotype" w:cs="Arial"/>
          <w:b/>
          <w:bCs/>
          <w:sz w:val="24"/>
        </w:rPr>
        <w:t>XXXXXXXXXXXXXXXXXXXX</w:t>
      </w:r>
      <w:r>
        <w:rPr>
          <w:rFonts w:ascii="Palatino Linotype" w:hAnsi="Palatino Linotype" w:cs="Arial"/>
          <w:b/>
          <w:bCs/>
          <w:sz w:val="24"/>
        </w:rPr>
        <w:t xml:space="preserve"> </w:t>
      </w:r>
      <w:r w:rsidR="00EF24A1">
        <w:rPr>
          <w:rFonts w:ascii="Palatino Linotype" w:hAnsi="Palatino Linotype" w:cs="Arial"/>
          <w:b/>
          <w:bCs/>
          <w:sz w:val="24"/>
        </w:rPr>
        <w:t>XXXXXXXXXX</w:t>
      </w:r>
      <w:bookmarkStart w:id="0" w:name="_GoBack"/>
      <w:bookmarkEnd w:id="0"/>
      <w:r>
        <w:rPr>
          <w:rFonts w:ascii="Palatino Linotype" w:hAnsi="Palatino Linotype" w:cs="Arial"/>
          <w:b/>
          <w:bCs/>
          <w:sz w:val="24"/>
        </w:rPr>
        <w:t xml:space="preserve">, </w:t>
      </w:r>
      <w:r>
        <w:rPr>
          <w:rFonts w:ascii="Palatino Linotype" w:hAnsi="Palatino Linotype" w:cs="Arial"/>
          <w:sz w:val="24"/>
        </w:rPr>
        <w:t xml:space="preserve">en lo sucesivo </w:t>
      </w:r>
      <w:r w:rsidRPr="00D33451">
        <w:rPr>
          <w:rFonts w:ascii="Palatino Linotype" w:hAnsi="Palatino Linotype" w:cs="Arial"/>
          <w:b/>
          <w:bCs/>
          <w:sz w:val="24"/>
        </w:rPr>
        <w:t>La</w:t>
      </w:r>
      <w:r>
        <w:rPr>
          <w:rFonts w:ascii="Palatino Linotype" w:hAnsi="Palatino Linotype" w:cs="Arial"/>
          <w:b/>
          <w:bCs/>
          <w:sz w:val="24"/>
        </w:rPr>
        <w:t xml:space="preserve"> Recurrente, </w:t>
      </w:r>
      <w:r>
        <w:rPr>
          <w:rFonts w:ascii="Palatino Linotype" w:hAnsi="Palatino Linotype" w:cs="Arial"/>
          <w:sz w:val="24"/>
        </w:rPr>
        <w:t xml:space="preserve">en contra de la respuesta del </w:t>
      </w:r>
      <w:r w:rsidRPr="0080627D">
        <w:rPr>
          <w:rFonts w:ascii="Palatino Linotype" w:hAnsi="Palatino Linotype" w:cs="Arial"/>
          <w:b/>
          <w:bCs/>
          <w:sz w:val="24"/>
        </w:rPr>
        <w:t xml:space="preserve">Ayuntamiento de </w:t>
      </w:r>
      <w:r>
        <w:rPr>
          <w:rFonts w:ascii="Palatino Linotype" w:hAnsi="Palatino Linotype" w:cs="Arial"/>
          <w:b/>
          <w:bCs/>
          <w:sz w:val="24"/>
        </w:rPr>
        <w:t xml:space="preserve">Calimaya, </w:t>
      </w:r>
      <w:r>
        <w:rPr>
          <w:rFonts w:ascii="Palatino Linotype" w:hAnsi="Palatino Linotype" w:cs="Arial"/>
          <w:sz w:val="24"/>
        </w:rPr>
        <w:t xml:space="preserve">en lo sucesivo </w:t>
      </w:r>
      <w:r>
        <w:rPr>
          <w:rFonts w:ascii="Palatino Linotype" w:hAnsi="Palatino Linotype" w:cs="Arial"/>
          <w:b/>
          <w:bCs/>
          <w:sz w:val="24"/>
        </w:rPr>
        <w:t xml:space="preserve">El Sujeto Obligado, </w:t>
      </w:r>
      <w:r>
        <w:rPr>
          <w:rFonts w:ascii="Palatino Linotype" w:hAnsi="Palatino Linotype" w:cs="Arial"/>
          <w:sz w:val="24"/>
        </w:rPr>
        <w:t xml:space="preserve">se procede a dictar la presente resolución. </w:t>
      </w:r>
    </w:p>
    <w:p w14:paraId="3A280726" w14:textId="77777777" w:rsidR="002C7C20" w:rsidRPr="0002247A" w:rsidRDefault="002C7C20" w:rsidP="002C7C20">
      <w:pPr>
        <w:spacing w:after="0" w:line="360" w:lineRule="auto"/>
        <w:jc w:val="both"/>
        <w:rPr>
          <w:rFonts w:ascii="Palatino Linotype" w:eastAsia="Times New Roman" w:hAnsi="Palatino Linotype" w:cs="Arial"/>
          <w:color w:val="000000"/>
          <w:sz w:val="24"/>
          <w:szCs w:val="24"/>
          <w:lang w:eastAsia="es-MX"/>
        </w:rPr>
      </w:pPr>
    </w:p>
    <w:p w14:paraId="2CA7026A" w14:textId="77777777" w:rsidR="002C7C20" w:rsidRDefault="002C7C20" w:rsidP="002C7C20">
      <w:pPr>
        <w:pStyle w:val="infoemcitas"/>
        <w:spacing w:before="0" w:after="0"/>
        <w:jc w:val="center"/>
        <w:rPr>
          <w:b/>
          <w:bCs/>
          <w:i w:val="0"/>
          <w:iCs/>
          <w:sz w:val="28"/>
          <w:szCs w:val="28"/>
        </w:rPr>
      </w:pPr>
      <w:r w:rsidRPr="00B9640A">
        <w:rPr>
          <w:b/>
          <w:bCs/>
          <w:i w:val="0"/>
          <w:iCs/>
          <w:sz w:val="28"/>
          <w:szCs w:val="28"/>
        </w:rPr>
        <w:t>A N T E C E D E N T E S   D E L   A S U N T O</w:t>
      </w:r>
    </w:p>
    <w:p w14:paraId="1E146C89" w14:textId="77777777" w:rsidR="002C7C20" w:rsidRPr="00B9640A" w:rsidRDefault="002C7C20" w:rsidP="002C7C20">
      <w:pPr>
        <w:pStyle w:val="infoemcitas"/>
        <w:spacing w:before="0" w:after="0"/>
        <w:jc w:val="center"/>
        <w:rPr>
          <w:b/>
          <w:bCs/>
          <w:i w:val="0"/>
          <w:iCs/>
          <w:sz w:val="28"/>
          <w:szCs w:val="28"/>
        </w:rPr>
      </w:pPr>
    </w:p>
    <w:p w14:paraId="109476F3" w14:textId="77777777" w:rsidR="002C7C20" w:rsidRPr="00523CF0" w:rsidRDefault="002C7C20" w:rsidP="002C7C20">
      <w:pPr>
        <w:spacing w:after="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2AA3FE14" w14:textId="7C966D9C" w:rsidR="002C7C20" w:rsidRDefault="002C7C20" w:rsidP="002C7C20">
      <w:pPr>
        <w:spacing w:after="0" w:line="360" w:lineRule="auto"/>
        <w:jc w:val="both"/>
        <w:rPr>
          <w:rFonts w:ascii="Palatino Linotype" w:hAnsi="Palatino Linotype" w:cs="Arial"/>
          <w:sz w:val="24"/>
        </w:rPr>
      </w:pPr>
      <w:r>
        <w:rPr>
          <w:rFonts w:ascii="Palatino Linotype" w:hAnsi="Palatino Linotype" w:cs="Arial"/>
          <w:sz w:val="24"/>
        </w:rPr>
        <w:t xml:space="preserve">Con fecha veinticuatro de mayo de dos mil veintidós, </w:t>
      </w:r>
      <w:r w:rsidRPr="002E59A5">
        <w:rPr>
          <w:rFonts w:ascii="Palatino Linotype" w:hAnsi="Palatino Linotype" w:cs="Arial"/>
          <w:b/>
          <w:bCs/>
          <w:sz w:val="24"/>
        </w:rPr>
        <w:t>La</w:t>
      </w:r>
      <w:r>
        <w:rPr>
          <w:rFonts w:ascii="Palatino Linotype" w:hAnsi="Palatino Linotype" w:cs="Arial"/>
          <w:b/>
          <w:bCs/>
          <w:sz w:val="24"/>
        </w:rPr>
        <w:t xml:space="preserve"> Recurrente, </w:t>
      </w:r>
      <w:r>
        <w:rPr>
          <w:rFonts w:ascii="Palatino Linotype" w:hAnsi="Palatino Linotype" w:cs="Arial"/>
          <w:sz w:val="24"/>
        </w:rPr>
        <w:t xml:space="preserve">presentó a través del Sistema de Acceso a la Información Mexiquense </w:t>
      </w:r>
      <w:r>
        <w:rPr>
          <w:rFonts w:ascii="Palatino Linotype" w:hAnsi="Palatino Linotype" w:cs="Arial"/>
          <w:b/>
          <w:sz w:val="24"/>
        </w:rPr>
        <w:t xml:space="preserve">(SAIMEX) </w:t>
      </w:r>
      <w:r>
        <w:rPr>
          <w:rFonts w:ascii="Palatino Linotype" w:hAnsi="Palatino Linotype" w:cs="Arial"/>
          <w:sz w:val="24"/>
        </w:rPr>
        <w:t xml:space="preserve">ante </w:t>
      </w:r>
      <w:r>
        <w:rPr>
          <w:rFonts w:ascii="Palatino Linotype" w:hAnsi="Palatino Linotype" w:cs="Arial"/>
          <w:b/>
          <w:sz w:val="24"/>
        </w:rPr>
        <w:t>El Sujeto Obligado</w:t>
      </w:r>
      <w:r>
        <w:rPr>
          <w:rFonts w:ascii="Palatino Linotype" w:hAnsi="Palatino Linotype" w:cs="Arial"/>
          <w:sz w:val="24"/>
        </w:rPr>
        <w:t xml:space="preserve">, solicitud de acceso a la información pública, registrada bajo el número de expediente </w:t>
      </w:r>
      <w:r>
        <w:rPr>
          <w:rFonts w:ascii="Palatino Linotype" w:hAnsi="Palatino Linotype" w:cs="Arial"/>
          <w:b/>
          <w:bCs/>
          <w:sz w:val="24"/>
        </w:rPr>
        <w:t xml:space="preserve">00236/CALIMAYA/IP/2022, </w:t>
      </w:r>
      <w:r>
        <w:rPr>
          <w:rFonts w:ascii="Palatino Linotype" w:hAnsi="Palatino Linotype" w:cs="Arial"/>
          <w:sz w:val="24"/>
        </w:rPr>
        <w:t xml:space="preserve">mediante la cual solicitó información en el tenor siguiente: </w:t>
      </w:r>
    </w:p>
    <w:p w14:paraId="705708C6" w14:textId="77777777" w:rsidR="002C7C20" w:rsidRPr="00402282" w:rsidRDefault="002C7C20" w:rsidP="002C7C20">
      <w:pPr>
        <w:spacing w:after="0" w:line="360" w:lineRule="auto"/>
        <w:jc w:val="both"/>
        <w:rPr>
          <w:rFonts w:ascii="Palatino Linotype" w:hAnsi="Palatino Linotype" w:cs="Arial"/>
          <w:sz w:val="24"/>
        </w:rPr>
      </w:pPr>
    </w:p>
    <w:p w14:paraId="55F88705" w14:textId="3C9D747D" w:rsidR="002C7C20" w:rsidRPr="00402282" w:rsidRDefault="002C7C20" w:rsidP="002C7C20">
      <w:pPr>
        <w:pStyle w:val="Citas"/>
        <w:spacing w:before="0" w:after="0"/>
        <w:rPr>
          <w:b/>
          <w:bCs/>
        </w:rPr>
      </w:pPr>
      <w:r>
        <w:t>“</w:t>
      </w:r>
      <w:r w:rsidRPr="002C7C20">
        <w:t xml:space="preserve">POR MEDIO DEL PRESENTE Y CON FUNDAMENTO EL ARTÍCULO 6 INCISO A, ARTÍCULO 5 CONSTITUCIONAL PÁRRAFO SEGUNDO, ARTICULO 5 DE LA CONSTITUCIÓN POLÍTICA DEL ESTADO LIBRE Y SOBERANO DE MÉXICO SOLICITO: </w:t>
      </w:r>
      <w:r w:rsidRPr="00F307E9">
        <w:rPr>
          <w:b/>
          <w:bCs/>
        </w:rPr>
        <w:t xml:space="preserve">CEDULA PROFECIONAL DEL </w:t>
      </w:r>
      <w:r w:rsidRPr="00F307E9">
        <w:rPr>
          <w:b/>
          <w:bCs/>
        </w:rPr>
        <w:lastRenderedPageBreak/>
        <w:t>DIRECTOR DEL IMCUFIDEC, ASI COMO DEL TESORERO O TITULAR DE FINANZAS DEL IMCUFIDEC Y EL TABULADOR DE SUELDOS Y RECIBOS DE NÓMINA DEL TODO EL PERSONAL DEL IMCUFIDEC ASÍ COMO ESTADOS DE CUENTA DONDE SE ENCUENTRE LA TRANSFERENCIA PARA EL PAGO DE LA MISMA DEL PERIODO DE 01 DE ENERO AL 30 DE ABRIL DEL 2022</w:t>
      </w:r>
      <w:r w:rsidRPr="002C7C20">
        <w:t>.</w:t>
      </w:r>
      <w:r>
        <w:t xml:space="preserve">” </w:t>
      </w:r>
      <w:r>
        <w:rPr>
          <w:b/>
          <w:bCs/>
        </w:rPr>
        <w:t>(Sic)</w:t>
      </w:r>
    </w:p>
    <w:p w14:paraId="3A60A4A8" w14:textId="77777777" w:rsidR="002C7C20" w:rsidRDefault="002C7C20" w:rsidP="002C7C20">
      <w:pPr>
        <w:pStyle w:val="Citas"/>
        <w:spacing w:before="0" w:after="0"/>
        <w:ind w:left="0" w:right="-18"/>
        <w:rPr>
          <w:i w:val="0"/>
          <w:iCs/>
          <w:sz w:val="24"/>
          <w:szCs w:val="24"/>
        </w:rPr>
      </w:pPr>
    </w:p>
    <w:p w14:paraId="289992B4" w14:textId="28AD0EBF" w:rsidR="002C7C20" w:rsidRDefault="002C7C20" w:rsidP="002C7C20">
      <w:pPr>
        <w:spacing w:after="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Pr>
          <w:rFonts w:ascii="Palatino Linotype" w:eastAsia="Times New Roman" w:hAnsi="Palatino Linotype" w:cs="Times New Roman"/>
          <w:sz w:val="24"/>
          <w:szCs w:val="24"/>
          <w:lang w:val="es-ES_tradnl" w:eastAsia="es-ES"/>
        </w:rPr>
        <w:t xml:space="preserve">. </w:t>
      </w:r>
    </w:p>
    <w:p w14:paraId="269DDCC8" w14:textId="77777777" w:rsidR="002C7C20" w:rsidRDefault="002C7C20" w:rsidP="002C7C20">
      <w:pPr>
        <w:spacing w:after="0" w:line="360" w:lineRule="auto"/>
        <w:jc w:val="both"/>
        <w:rPr>
          <w:rFonts w:ascii="Palatino Linotype" w:eastAsia="Times New Roman" w:hAnsi="Palatino Linotype" w:cs="Times New Roman"/>
          <w:sz w:val="24"/>
          <w:szCs w:val="24"/>
          <w:lang w:val="es-ES_tradnl" w:eastAsia="es-ES"/>
        </w:rPr>
      </w:pPr>
    </w:p>
    <w:p w14:paraId="112BB2E2" w14:textId="77777777" w:rsidR="002C7C20" w:rsidRDefault="002C7C20" w:rsidP="002C7C20">
      <w:pPr>
        <w:spacing w:line="360" w:lineRule="auto"/>
        <w:jc w:val="both"/>
        <w:rPr>
          <w:rFonts w:ascii="Palatino Linotype" w:hAnsi="Palatino Linotype" w:cs="Arial"/>
          <w:b/>
          <w:sz w:val="28"/>
        </w:rPr>
      </w:pPr>
      <w:r w:rsidRPr="006027FC">
        <w:rPr>
          <w:rFonts w:ascii="Palatino Linotype" w:hAnsi="Palatino Linotype" w:cs="Arial"/>
          <w:b/>
          <w:sz w:val="28"/>
        </w:rPr>
        <w:t>SEGUNDO.</w:t>
      </w:r>
      <w:r>
        <w:rPr>
          <w:rFonts w:ascii="Palatino Linotype" w:hAnsi="Palatino Linotype" w:cs="Arial"/>
          <w:b/>
          <w:sz w:val="28"/>
        </w:rPr>
        <w:t xml:space="preserve">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547A53DA" w14:textId="77777777" w:rsidR="002C7C20" w:rsidRDefault="002C7C20" w:rsidP="002C7C2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catorce de junio de dos mil veintidós,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dio respuesta a la solicitud de información en los siguientes términos: </w:t>
      </w:r>
    </w:p>
    <w:p w14:paraId="73EFC488" w14:textId="77777777" w:rsidR="002C7C20" w:rsidRDefault="002C7C20" w:rsidP="002C7C20">
      <w:pPr>
        <w:spacing w:after="0" w:line="360" w:lineRule="auto"/>
        <w:jc w:val="both"/>
        <w:rPr>
          <w:rFonts w:ascii="Palatino Linotype" w:hAnsi="Palatino Linotype" w:cs="Arial"/>
          <w:sz w:val="24"/>
          <w:szCs w:val="24"/>
        </w:rPr>
      </w:pPr>
    </w:p>
    <w:p w14:paraId="13703286" w14:textId="77777777" w:rsidR="00C53723" w:rsidRDefault="002C7C20" w:rsidP="00C53723">
      <w:pPr>
        <w:pStyle w:val="Citas"/>
        <w:spacing w:after="0"/>
        <w:ind w:left="567" w:right="567"/>
      </w:pPr>
      <w:r w:rsidRPr="00584C3A">
        <w:t>“</w:t>
      </w:r>
      <w:r w:rsidR="00C53723">
        <w:t xml:space="preserve">ESTIMADO SOLICITANTE: EN ATENCIÓN A SU SOLICITUD DE INFORMACIÓN CON NÚMERO DE FOLIO 00236/CALIMAYA/IP/2022 POR ESTE MEDIO ME PERMITO HACER DE SU CONOCIMIENTO QUE SU SOLICITUD FUE TURNADA A LOS SERVIDORES PÚBLICOS HABILITADOS QUE A CONTINUACIÓN SE ENLISTAN, QUIENES CONFORME A LO QUE ESTABLECE EL ARTÍCULO 59 DE LA LEY DE TRANSPARENCIA Y ACCESO A LA INFORMACIÓN PÚBLICA DEL ESTADO DE MÉXICO Y MUNICIPIOS, OTORGARON LAS SIGUIENTES RESPUESTAS: “En atención a su solicitud de información: “POR MEDIO DEL PRESENTE Y CON FUNDAMENTO EL ARTÍCULO 6 INCISO A, ARTÍCULO 5 CONSTITUCIONAL PÁRRAFO SEGUNDO, ARTICULO 5 DE LA CONSTITUCIÓN POLÍTICA DEL ESTADO LIBRE Y </w:t>
      </w:r>
      <w:r w:rsidR="00C53723">
        <w:lastRenderedPageBreak/>
        <w:t xml:space="preserve">SOBERANO DE MÉXICO SOLICITO: CEDULA PROFECIONAL DEL DIRECTOR DEL IMCUFIDEC, ASI COMO DEL TESORERO O TITULAR DE FINANZAS DEL IMCUFIDEC Y EL TABULADOR DE SUELDOS Y RECIBOS DE NÓMINA DEL TODO EL PERSONAL DEL IMCUFIDEC ASÍ COMO ESTADOS DE CUENTA DONDE SE ENCUENTRE LA TRANSFERENCIA PARA EL PAGO DE LA MISMA DEL PERIODO DE 01 DE ENERO AL 30 DE ABRIL DEL 2022.”. Le informo que debido a la carga de trabajo y al poco personal con que cuenta la Tesorería Municipal, con fundamento en el Articulo 164 de la Ley de Transparencia y Acceso a la Información Publica del Estado de México y Municipios, </w:t>
      </w:r>
      <w:r w:rsidR="00C53723" w:rsidRPr="00424642">
        <w:rPr>
          <w:b/>
          <w:bCs/>
        </w:rPr>
        <w:t>le solicito se presente en las oficinas que ocupa la Tesorería Municipal para que pueda consultar de manera personal la información solicitada.”</w:t>
      </w:r>
      <w:r w:rsidR="00C53723">
        <w:t xml:space="preserve"> (DIRECCIÓN DE FINANZAS DEL IMCUFIDEC) “DANDO CONTESTACIÓN A LA INFORMACIÓN SOLICITADA, SE ANEXA EL SIGUIENTE DOCUMENTO” (DIRECTOR GENERAL DEL IMCUFIDEC) SIN OTRO PARTICULAR, DEJANDO A SALVO LAS PRERROGATIVAS QUE ESTÁN SEÑALADAS EN EL TÍTULO OCTAVO DE LA LEY ANTES CITADA, QUEDO DE USTED.</w:t>
      </w:r>
    </w:p>
    <w:p w14:paraId="524EEAD0" w14:textId="77777777" w:rsidR="00C53723" w:rsidRDefault="00C53723" w:rsidP="00C53723">
      <w:pPr>
        <w:pStyle w:val="Citas"/>
        <w:spacing w:after="0"/>
        <w:ind w:left="567" w:right="567"/>
      </w:pPr>
      <w:r>
        <w:t>ATENTAMENTE</w:t>
      </w:r>
    </w:p>
    <w:p w14:paraId="462AF1F3" w14:textId="7B7BACFE" w:rsidR="002C7C20" w:rsidRDefault="00C53723" w:rsidP="00C53723">
      <w:pPr>
        <w:pStyle w:val="Citas"/>
        <w:spacing w:after="0"/>
        <w:ind w:left="567" w:right="567"/>
        <w:rPr>
          <w:b/>
          <w:bCs/>
        </w:rPr>
      </w:pPr>
      <w:r>
        <w:t>DRA. YESIKA GUADALUPE GÓMEZ CARMONA</w:t>
      </w:r>
      <w:r w:rsidR="002C7C20">
        <w:t xml:space="preserve">” </w:t>
      </w:r>
      <w:r w:rsidR="002C7C20">
        <w:rPr>
          <w:b/>
          <w:bCs/>
        </w:rPr>
        <w:t>(Sic)</w:t>
      </w:r>
    </w:p>
    <w:p w14:paraId="49C9BEA6" w14:textId="77777777" w:rsidR="00C53723" w:rsidRDefault="00C53723" w:rsidP="00C53723">
      <w:pPr>
        <w:spacing w:after="0" w:line="360" w:lineRule="auto"/>
        <w:jc w:val="both"/>
        <w:rPr>
          <w:rFonts w:ascii="Palatino Linotype" w:hAnsi="Palatino Linotype" w:cs="Arial"/>
          <w:sz w:val="24"/>
          <w:szCs w:val="24"/>
        </w:rPr>
      </w:pPr>
    </w:p>
    <w:p w14:paraId="62BA04C2" w14:textId="246F8422" w:rsidR="00C53723" w:rsidRDefault="00C53723" w:rsidP="00C53723">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1747F4">
        <w:rPr>
          <w:rFonts w:ascii="Palatino Linotype" w:hAnsi="Palatino Linotype" w:cs="Arial"/>
          <w:sz w:val="24"/>
          <w:szCs w:val="24"/>
        </w:rPr>
        <w:t>djunt</w:t>
      </w:r>
      <w:r>
        <w:rPr>
          <w:rFonts w:ascii="Palatino Linotype" w:hAnsi="Palatino Linotype" w:cs="Arial"/>
          <w:sz w:val="24"/>
          <w:szCs w:val="24"/>
        </w:rPr>
        <w:t>ó</w:t>
      </w:r>
      <w:r w:rsidRPr="001747F4">
        <w:rPr>
          <w:rFonts w:ascii="Palatino Linotype" w:hAnsi="Palatino Linotype" w:cs="Arial"/>
          <w:sz w:val="24"/>
          <w:szCs w:val="24"/>
        </w:rPr>
        <w:t xml:space="preserve"> a su respuesta </w:t>
      </w:r>
      <w:r>
        <w:rPr>
          <w:rFonts w:ascii="Palatino Linotype" w:hAnsi="Palatino Linotype" w:cs="Arial"/>
          <w:sz w:val="24"/>
          <w:szCs w:val="24"/>
        </w:rPr>
        <w:t>el</w:t>
      </w:r>
      <w:r w:rsidRPr="001747F4">
        <w:rPr>
          <w:rFonts w:ascii="Palatino Linotype" w:hAnsi="Palatino Linotype" w:cs="Arial"/>
          <w:sz w:val="24"/>
          <w:szCs w:val="24"/>
        </w:rPr>
        <w:t xml:space="preserve"> archivo electrónico denominado </w:t>
      </w:r>
      <w:r w:rsidRPr="00236F41">
        <w:rPr>
          <w:rFonts w:ascii="Palatino Linotype" w:hAnsi="Palatino Linotype" w:cs="Arial"/>
          <w:b/>
          <w:bCs/>
          <w:sz w:val="24"/>
          <w:szCs w:val="24"/>
        </w:rPr>
        <w:t>“OFICIO 246.pdf”</w:t>
      </w:r>
      <w:r w:rsidRPr="00C53723">
        <w:rPr>
          <w:rFonts w:ascii="Palatino Linotype" w:hAnsi="Palatino Linotype" w:cs="Arial"/>
          <w:sz w:val="24"/>
          <w:szCs w:val="24"/>
        </w:rPr>
        <w:t>,</w:t>
      </w:r>
      <w:r>
        <w:rPr>
          <w:rFonts w:ascii="Palatino Linotype" w:hAnsi="Palatino Linotype" w:cs="Arial"/>
          <w:sz w:val="24"/>
          <w:szCs w:val="24"/>
        </w:rPr>
        <w:t xml:space="preserve"> del cu</w:t>
      </w:r>
      <w:r w:rsidRPr="001747F4">
        <w:rPr>
          <w:rFonts w:ascii="Palatino Linotype" w:hAnsi="Palatino Linotype" w:cs="Arial"/>
          <w:sz w:val="24"/>
          <w:szCs w:val="24"/>
        </w:rPr>
        <w:t>al se hará mérito de su estudio más adelante.</w:t>
      </w:r>
    </w:p>
    <w:p w14:paraId="7890E498" w14:textId="77777777" w:rsidR="002C7C20" w:rsidRPr="00584C3A" w:rsidRDefault="002C7C20" w:rsidP="002C7C20">
      <w:pPr>
        <w:pStyle w:val="Citas"/>
        <w:spacing w:before="0" w:after="0"/>
        <w:ind w:left="567" w:right="567"/>
        <w:rPr>
          <w:b/>
          <w:bCs/>
        </w:rPr>
      </w:pPr>
    </w:p>
    <w:p w14:paraId="699E9BF1" w14:textId="77777777" w:rsidR="002C7C20" w:rsidRPr="00C93F70" w:rsidRDefault="002C7C20" w:rsidP="002C7C20">
      <w:pPr>
        <w:spacing w:after="0" w:line="360" w:lineRule="auto"/>
        <w:jc w:val="both"/>
        <w:rPr>
          <w:rFonts w:ascii="Palatino Linotype" w:hAnsi="Palatino Linotype" w:cs="Arial"/>
          <w:sz w:val="24"/>
          <w:szCs w:val="24"/>
        </w:rPr>
      </w:pPr>
      <w:r>
        <w:rPr>
          <w:rFonts w:ascii="Palatino Linotype" w:hAnsi="Palatino Linotype" w:cs="Arial"/>
          <w:b/>
          <w:sz w:val="28"/>
        </w:rPr>
        <w:t xml:space="preserve">TERCERO. </w:t>
      </w:r>
      <w:r>
        <w:rPr>
          <w:rFonts w:ascii="Palatino Linotype" w:hAnsi="Palatino Linotype"/>
          <w:b/>
          <w:sz w:val="28"/>
        </w:rPr>
        <w:t>Del recurso de revisión.</w:t>
      </w:r>
    </w:p>
    <w:p w14:paraId="04D16F28" w14:textId="161EAD37" w:rsidR="002C7C20" w:rsidRDefault="002C7C20" w:rsidP="002C7C20">
      <w:pPr>
        <w:spacing w:after="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La Recurrente </w:t>
      </w:r>
      <w:r>
        <w:rPr>
          <w:rFonts w:ascii="Palatino Linotype" w:hAnsi="Palatino Linotype" w:cs="Arial"/>
          <w:sz w:val="24"/>
          <w:szCs w:val="24"/>
        </w:rPr>
        <w:t xml:space="preserve">interpuso recurso de revisión, en fecha veinticuatro de junio de dos mil veintidós, el cual fue registrado </w:t>
      </w:r>
      <w:r>
        <w:rPr>
          <w:rFonts w:ascii="Palatino Linotype" w:hAnsi="Palatino Linotype" w:cs="Arial"/>
          <w:sz w:val="24"/>
          <w:szCs w:val="24"/>
        </w:rPr>
        <w:lastRenderedPageBreak/>
        <w:t xml:space="preserve">en el sistema electrónico con el expediente </w:t>
      </w:r>
      <w:r>
        <w:rPr>
          <w:rFonts w:ascii="Palatino Linotype" w:hAnsi="Palatino Linotype" w:cs="Arial"/>
          <w:b/>
          <w:bCs/>
          <w:sz w:val="24"/>
          <w:szCs w:val="24"/>
        </w:rPr>
        <w:t>1205</w:t>
      </w:r>
      <w:r w:rsidR="005E4FF7">
        <w:rPr>
          <w:rFonts w:ascii="Palatino Linotype" w:hAnsi="Palatino Linotype" w:cs="Arial"/>
          <w:b/>
          <w:bCs/>
          <w:sz w:val="24"/>
          <w:szCs w:val="24"/>
        </w:rPr>
        <w:t>5</w:t>
      </w:r>
      <w:r>
        <w:rPr>
          <w:rFonts w:ascii="Palatino Linotype" w:hAnsi="Palatino Linotype" w:cs="Arial"/>
          <w:b/>
          <w:bCs/>
          <w:sz w:val="24"/>
          <w:szCs w:val="24"/>
        </w:rPr>
        <w:t xml:space="preserve">/INFOEM/IP/RR/2022, </w:t>
      </w:r>
      <w:r>
        <w:rPr>
          <w:rFonts w:ascii="Palatino Linotype" w:hAnsi="Palatino Linotype" w:cs="Arial"/>
          <w:sz w:val="24"/>
          <w:szCs w:val="24"/>
        </w:rPr>
        <w:t>en el cual arguye las siguientes manifestaciones:</w:t>
      </w:r>
    </w:p>
    <w:p w14:paraId="71A1F5A5" w14:textId="77777777" w:rsidR="002C7C20" w:rsidRPr="00584C3A" w:rsidRDefault="002C7C20" w:rsidP="002C7C20">
      <w:pPr>
        <w:spacing w:after="0" w:line="360" w:lineRule="auto"/>
        <w:jc w:val="both"/>
        <w:rPr>
          <w:rFonts w:ascii="Palatino Linotype" w:hAnsi="Palatino Linotype" w:cs="Arial"/>
          <w:sz w:val="24"/>
          <w:szCs w:val="24"/>
        </w:rPr>
      </w:pPr>
    </w:p>
    <w:p w14:paraId="6D59A9E8" w14:textId="77777777" w:rsidR="002C7C20" w:rsidRDefault="002C7C20" w:rsidP="002C7C20">
      <w:pPr>
        <w:spacing w:after="0" w:line="360" w:lineRule="auto"/>
        <w:jc w:val="both"/>
        <w:rPr>
          <w:rFonts w:ascii="Palatino Linotype" w:hAnsi="Palatino Linotype" w:cs="Arial"/>
          <w:b/>
          <w:bCs/>
          <w:sz w:val="24"/>
          <w:szCs w:val="24"/>
        </w:rPr>
      </w:pPr>
      <w:r>
        <w:rPr>
          <w:rFonts w:ascii="Palatino Linotype" w:hAnsi="Palatino Linotype" w:cs="Arial"/>
          <w:b/>
          <w:bCs/>
          <w:sz w:val="24"/>
          <w:szCs w:val="24"/>
        </w:rPr>
        <w:t>Acto impugnado:</w:t>
      </w:r>
    </w:p>
    <w:p w14:paraId="23D829EF" w14:textId="64A0ABFD" w:rsidR="002C7C20" w:rsidRPr="002F4C76" w:rsidRDefault="002C7C20" w:rsidP="002C7C20">
      <w:pPr>
        <w:jc w:val="both"/>
        <w:rPr>
          <w:rFonts w:ascii="Palatino Linotype" w:hAnsi="Palatino Linotype"/>
          <w:b/>
          <w:bCs/>
          <w:i/>
          <w:iCs/>
        </w:rPr>
      </w:pPr>
      <w:r w:rsidRPr="002F4C76">
        <w:rPr>
          <w:rFonts w:ascii="Palatino Linotype" w:hAnsi="Palatino Linotype"/>
          <w:i/>
          <w:iCs/>
        </w:rPr>
        <w:t>“</w:t>
      </w:r>
      <w:r w:rsidR="005E4FF7" w:rsidRPr="002F4C76">
        <w:rPr>
          <w:rFonts w:ascii="Palatino Linotype" w:eastAsia="Times New Roman" w:hAnsi="Palatino Linotype" w:cs="Times New Roman"/>
          <w:i/>
          <w:iCs/>
          <w:lang w:eastAsia="es-MX"/>
        </w:rPr>
        <w:t>INFORMACIÓN INCOMPLETA</w:t>
      </w:r>
      <w:r w:rsidRPr="002F4C76">
        <w:rPr>
          <w:rFonts w:ascii="Palatino Linotype" w:hAnsi="Palatino Linotype"/>
          <w:i/>
          <w:iCs/>
        </w:rPr>
        <w:t xml:space="preserve">” </w:t>
      </w:r>
      <w:r w:rsidRPr="002F4C76">
        <w:rPr>
          <w:rFonts w:ascii="Palatino Linotype" w:hAnsi="Palatino Linotype"/>
          <w:b/>
          <w:bCs/>
          <w:i/>
          <w:iCs/>
        </w:rPr>
        <w:t>(Sic)</w:t>
      </w:r>
    </w:p>
    <w:p w14:paraId="36CD8B05" w14:textId="77777777" w:rsidR="002C7C20" w:rsidRDefault="002C7C20" w:rsidP="002C7C20">
      <w:pPr>
        <w:spacing w:after="0" w:line="360" w:lineRule="auto"/>
        <w:ind w:left="567" w:right="567"/>
        <w:jc w:val="both"/>
        <w:rPr>
          <w:rFonts w:ascii="Palatino Linotype" w:hAnsi="Palatino Linotype" w:cs="Arial"/>
          <w:b/>
          <w:bCs/>
          <w:sz w:val="24"/>
          <w:szCs w:val="24"/>
        </w:rPr>
      </w:pPr>
    </w:p>
    <w:p w14:paraId="065B0674" w14:textId="77777777" w:rsidR="002C7C20" w:rsidRPr="00584C3A" w:rsidRDefault="002C7C20" w:rsidP="002C7C20">
      <w:pPr>
        <w:spacing w:after="0" w:line="360" w:lineRule="auto"/>
        <w:ind w:right="567"/>
        <w:jc w:val="both"/>
        <w:rPr>
          <w:rFonts w:ascii="Palatino Linotype" w:hAnsi="Palatino Linotype" w:cs="Arial"/>
          <w:b/>
          <w:bCs/>
          <w:sz w:val="24"/>
          <w:szCs w:val="24"/>
        </w:rPr>
      </w:pPr>
      <w:r>
        <w:rPr>
          <w:rFonts w:ascii="Palatino Linotype" w:hAnsi="Palatino Linotype" w:cs="Arial"/>
          <w:b/>
          <w:bCs/>
          <w:sz w:val="24"/>
          <w:szCs w:val="24"/>
        </w:rPr>
        <w:t xml:space="preserve">Razones o Motivos de Inconformidad: </w:t>
      </w:r>
    </w:p>
    <w:p w14:paraId="6D133620" w14:textId="66F5C987" w:rsidR="002C7C20" w:rsidRPr="00584C3A" w:rsidRDefault="002C7C20" w:rsidP="005E4FF7">
      <w:pPr>
        <w:pStyle w:val="Citas"/>
        <w:spacing w:before="0" w:after="0"/>
        <w:ind w:left="0" w:right="567"/>
        <w:rPr>
          <w:b/>
          <w:bCs/>
        </w:rPr>
      </w:pPr>
      <w:r>
        <w:t>“</w:t>
      </w:r>
      <w:r w:rsidR="005E4FF7" w:rsidRPr="005E4FF7">
        <w:t>INFORMACIÓN INCOMPLETA YA QUE OTRA FUE PUESTA A DISPOSICION EN FORMATO DIFERENTE AL SOLICITADO</w:t>
      </w:r>
      <w:r>
        <w:t xml:space="preserve">” </w:t>
      </w:r>
      <w:r>
        <w:rPr>
          <w:b/>
          <w:bCs/>
        </w:rPr>
        <w:t>(Sic)</w:t>
      </w:r>
    </w:p>
    <w:p w14:paraId="15106D5A" w14:textId="77777777" w:rsidR="002C7C20" w:rsidRDefault="002C7C20" w:rsidP="002C7C20">
      <w:pPr>
        <w:spacing w:after="0" w:line="360" w:lineRule="auto"/>
        <w:jc w:val="both"/>
        <w:rPr>
          <w:rFonts w:ascii="Palatino Linotype" w:hAnsi="Palatino Linotype" w:cs="Arial"/>
          <w:b/>
          <w:sz w:val="28"/>
        </w:rPr>
      </w:pPr>
    </w:p>
    <w:p w14:paraId="323FD5C3" w14:textId="77777777" w:rsidR="002C7C20" w:rsidRDefault="002C7C20" w:rsidP="002C7C20">
      <w:pPr>
        <w:spacing w:after="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55F858EE" w14:textId="14AB1338" w:rsidR="002C7C20" w:rsidRDefault="002C7C20" w:rsidP="002C7C2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sidR="00B665AB">
        <w:rPr>
          <w:rFonts w:ascii="Palatino Linotype" w:hAnsi="Palatino Linotype" w:cs="Arial"/>
          <w:sz w:val="24"/>
          <w:szCs w:val="24"/>
        </w:rPr>
        <w:t xml:space="preserve">Presidente </w:t>
      </w:r>
      <w:r>
        <w:rPr>
          <w:rFonts w:ascii="Palatino Linotype" w:hAnsi="Palatino Linotype" w:cs="Arial"/>
          <w:b/>
          <w:sz w:val="24"/>
          <w:szCs w:val="24"/>
        </w:rPr>
        <w:t xml:space="preserve">José Martínez Vilchis,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 treinta de junio de dos mil veintidós, determinándose en él, un plazo de siete días para que las partes manifestaran lo que a su derecho corresponda en términos del numeral ya citado.</w:t>
      </w:r>
    </w:p>
    <w:p w14:paraId="33787A0E" w14:textId="77777777" w:rsidR="002C7C20" w:rsidRDefault="002C7C20" w:rsidP="002C7C20">
      <w:pPr>
        <w:spacing w:after="0" w:line="360" w:lineRule="auto"/>
        <w:jc w:val="both"/>
        <w:rPr>
          <w:rFonts w:ascii="Palatino Linotype" w:hAnsi="Palatino Linotype" w:cs="Arial"/>
          <w:sz w:val="24"/>
          <w:szCs w:val="24"/>
        </w:rPr>
      </w:pPr>
    </w:p>
    <w:p w14:paraId="2FEF2B87" w14:textId="77777777" w:rsidR="002C7C20" w:rsidRDefault="002C7C20" w:rsidP="002C7C20">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Pr="00AC0CCC">
        <w:rPr>
          <w:rFonts w:ascii="Palatino Linotype" w:hAnsi="Palatino Linotype" w:cs="Arial"/>
          <w:b/>
          <w:sz w:val="28"/>
          <w:szCs w:val="28"/>
        </w:rPr>
        <w:t xml:space="preserve">. </w:t>
      </w:r>
      <w:r w:rsidRPr="0087163A">
        <w:rPr>
          <w:rFonts w:ascii="Palatino Linotype" w:hAnsi="Palatino Linotype" w:cs="Arial"/>
          <w:b/>
          <w:sz w:val="28"/>
          <w:szCs w:val="28"/>
        </w:rPr>
        <w:t>De la etapa de instrucción.</w:t>
      </w:r>
    </w:p>
    <w:p w14:paraId="0565959D" w14:textId="16D9DD33" w:rsidR="002C7C20" w:rsidRDefault="002C7C20" w:rsidP="002C7C20">
      <w:pPr>
        <w:spacing w:after="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5E4FF7" w:rsidRPr="005E4FF7">
        <w:rPr>
          <w:rFonts w:ascii="Palatino Linotype" w:hAnsi="Palatino Linotype" w:cs="Arial"/>
          <w:bCs/>
          <w:sz w:val="24"/>
          <w:szCs w:val="24"/>
        </w:rPr>
        <w:t>no rindió su informe justificado; Asimismo</w:t>
      </w:r>
      <w:r w:rsidR="005E4FF7">
        <w:rPr>
          <w:rFonts w:ascii="Palatino Linotype" w:hAnsi="Palatino Linotype" w:cs="Arial"/>
          <w:b/>
          <w:sz w:val="24"/>
          <w:szCs w:val="24"/>
        </w:rPr>
        <w:t xml:space="preserve"> </w:t>
      </w:r>
      <w:r w:rsidRPr="00855799">
        <w:rPr>
          <w:rFonts w:ascii="Palatino Linotype" w:hAnsi="Palatino Linotype" w:cs="Arial"/>
          <w:b/>
          <w:bCs/>
          <w:sz w:val="24"/>
          <w:szCs w:val="24"/>
        </w:rPr>
        <w:t>La</w:t>
      </w:r>
      <w:r>
        <w:rPr>
          <w:rFonts w:ascii="Palatino Linotype" w:hAnsi="Palatino Linotype" w:cs="Arial"/>
          <w:b/>
          <w:sz w:val="24"/>
          <w:szCs w:val="24"/>
        </w:rPr>
        <w:t xml:space="preserve"> Recurrente</w:t>
      </w:r>
      <w:r w:rsidR="005E4FF7">
        <w:rPr>
          <w:rFonts w:ascii="Palatino Linotype" w:hAnsi="Palatino Linotype" w:cs="Arial"/>
          <w:b/>
          <w:sz w:val="24"/>
          <w:szCs w:val="24"/>
        </w:rPr>
        <w:t xml:space="preserve"> </w:t>
      </w:r>
      <w:r w:rsidR="005E4FF7">
        <w:rPr>
          <w:rFonts w:ascii="Palatino Linotype" w:hAnsi="Palatino Linotype" w:cs="Arial"/>
          <w:bCs/>
          <w:sz w:val="24"/>
          <w:szCs w:val="24"/>
        </w:rPr>
        <w:t xml:space="preserve">rindió sus manifestaciones el día primero de julio de la presente anualidad, a través del cual adjunto la respuesta </w:t>
      </w:r>
      <w:r w:rsidR="00127F28">
        <w:rPr>
          <w:rFonts w:ascii="Palatino Linotype" w:hAnsi="Palatino Linotype" w:cs="Arial"/>
          <w:bCs/>
          <w:sz w:val="24"/>
          <w:szCs w:val="24"/>
        </w:rPr>
        <w:t>otorgada por el Sujeto Obligado</w:t>
      </w:r>
      <w:r w:rsidR="005E4FF7">
        <w:rPr>
          <w:rFonts w:ascii="Palatino Linotype" w:hAnsi="Palatino Linotype" w:cs="Arial"/>
          <w:bCs/>
          <w:sz w:val="24"/>
          <w:szCs w:val="24"/>
        </w:rPr>
        <w:t xml:space="preserve"> a su solicitud de información, señalando que</w:t>
      </w:r>
      <w:r>
        <w:rPr>
          <w:rFonts w:ascii="Palatino Linotype" w:hAnsi="Palatino Linotype" w:cs="Arial"/>
          <w:b/>
          <w:sz w:val="24"/>
          <w:szCs w:val="24"/>
        </w:rPr>
        <w:t xml:space="preserve"> </w:t>
      </w:r>
      <w:r w:rsidR="005E4FF7" w:rsidRPr="00EB0846">
        <w:rPr>
          <w:rFonts w:ascii="Palatino Linotype" w:hAnsi="Palatino Linotype" w:cs="Arial"/>
          <w:b/>
          <w:i/>
          <w:iCs/>
          <w:sz w:val="24"/>
          <w:szCs w:val="24"/>
        </w:rPr>
        <w:t>“</w:t>
      </w:r>
      <w:r w:rsidR="005E4FF7" w:rsidRPr="00EB0846">
        <w:rPr>
          <w:rFonts w:ascii="Palatino Linotype" w:hAnsi="Palatino Linotype" w:cs="Arial"/>
          <w:i/>
          <w:iCs/>
          <w:sz w:val="24"/>
          <w:szCs w:val="24"/>
        </w:rPr>
        <w:t xml:space="preserve">el Titular de IMCUFIDEC refirió no contar con elementos para escanear los recibos de nómina, </w:t>
      </w:r>
      <w:r w:rsidR="005E4FF7" w:rsidRPr="00EB0846">
        <w:rPr>
          <w:rFonts w:ascii="Palatino Linotype" w:hAnsi="Palatino Linotype" w:cs="Arial"/>
          <w:i/>
          <w:iCs/>
          <w:sz w:val="24"/>
          <w:szCs w:val="24"/>
        </w:rPr>
        <w:lastRenderedPageBreak/>
        <w:t>sin embargo si cuenta con elementos para escanear el oficio enviado; por otro lado no creo que la dirección cuente con demasiado personal que dificulte dicha actividad”</w:t>
      </w:r>
      <w:r w:rsidR="00EB0846">
        <w:rPr>
          <w:rFonts w:ascii="Palatino Linotype" w:hAnsi="Palatino Linotype" w:cs="Arial"/>
          <w:i/>
          <w:iCs/>
          <w:sz w:val="24"/>
          <w:szCs w:val="24"/>
        </w:rPr>
        <w:t xml:space="preserve"> </w:t>
      </w:r>
      <w:r w:rsidR="00EB0846">
        <w:rPr>
          <w:rFonts w:ascii="Palatino Linotype" w:hAnsi="Palatino Linotype" w:cs="Arial"/>
          <w:sz w:val="24"/>
          <w:szCs w:val="24"/>
        </w:rPr>
        <w:t>(Sic).</w:t>
      </w:r>
    </w:p>
    <w:p w14:paraId="25296B06" w14:textId="77777777" w:rsidR="002C7C20" w:rsidRDefault="002C7C20" w:rsidP="002C7C20">
      <w:pPr>
        <w:spacing w:after="0" w:line="360" w:lineRule="auto"/>
        <w:jc w:val="both"/>
        <w:rPr>
          <w:rFonts w:ascii="Palatino Linotype" w:hAnsi="Palatino Linotype" w:cs="Arial"/>
          <w:b/>
          <w:sz w:val="28"/>
        </w:rPr>
      </w:pPr>
    </w:p>
    <w:p w14:paraId="40FB877E" w14:textId="77777777" w:rsidR="002C7C20" w:rsidRPr="00C220D0" w:rsidRDefault="002C7C20" w:rsidP="002C7C20">
      <w:pPr>
        <w:spacing w:after="0" w:line="360" w:lineRule="auto"/>
        <w:jc w:val="both"/>
        <w:rPr>
          <w:rFonts w:ascii="Palatino Linotype" w:hAnsi="Palatino Linotype" w:cs="Arial"/>
          <w:b/>
          <w:sz w:val="28"/>
          <w:szCs w:val="28"/>
        </w:rPr>
      </w:pPr>
      <w:r>
        <w:rPr>
          <w:rFonts w:ascii="Palatino Linotype" w:hAnsi="Palatino Linotype" w:cs="Arial"/>
          <w:b/>
          <w:sz w:val="28"/>
        </w:rPr>
        <w:t>SEXTO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0C89BD1A" w14:textId="77777777" w:rsidR="002C7C20" w:rsidRDefault="002C7C20" w:rsidP="002C7C20">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Pr>
          <w:rFonts w:ascii="Palatino Linotype" w:hAnsi="Palatino Linotype" w:cs="Arial"/>
          <w:sz w:val="24"/>
          <w:szCs w:val="24"/>
        </w:rPr>
        <w:t>trece de julio de dos mil veintidós</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1B283722" w14:textId="77777777" w:rsidR="002C7C20" w:rsidRDefault="002C7C20" w:rsidP="002C7C20">
      <w:pPr>
        <w:pStyle w:val="Sinespaciado"/>
        <w:spacing w:line="360" w:lineRule="auto"/>
        <w:jc w:val="both"/>
        <w:rPr>
          <w:rFonts w:ascii="Palatino Linotype" w:hAnsi="Palatino Linotype" w:cs="Arial"/>
          <w:b/>
          <w:sz w:val="28"/>
        </w:rPr>
      </w:pPr>
    </w:p>
    <w:p w14:paraId="70D7DF07" w14:textId="77777777" w:rsidR="002C7C20" w:rsidRPr="00C220D0" w:rsidRDefault="002C7C20" w:rsidP="002C7C20">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2493FAEB" w14:textId="77777777" w:rsidR="002C7C20" w:rsidRPr="00667998" w:rsidRDefault="002C7C20" w:rsidP="002C7C20">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Pr>
          <w:rFonts w:ascii="Palatino Linotype" w:hAnsi="Palatino Linotype" w:cs="Arial"/>
          <w:sz w:val="24"/>
          <w:szCs w:val="24"/>
        </w:rPr>
        <w:t>veinticinco de agosto</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5C0DC816" w14:textId="77777777" w:rsidR="002C7C20" w:rsidRDefault="002C7C20" w:rsidP="002C7C20">
      <w:pPr>
        <w:spacing w:after="0" w:line="360" w:lineRule="auto"/>
        <w:jc w:val="both"/>
        <w:rPr>
          <w:rFonts w:ascii="Palatino Linotype" w:hAnsi="Palatino Linotype"/>
          <w:sz w:val="24"/>
          <w:szCs w:val="24"/>
        </w:rPr>
      </w:pPr>
    </w:p>
    <w:p w14:paraId="17C1CF1C" w14:textId="77777777" w:rsidR="002C7C20" w:rsidRPr="00414DD0" w:rsidRDefault="002C7C20" w:rsidP="002C7C20">
      <w:pPr>
        <w:spacing w:after="0" w:line="360" w:lineRule="auto"/>
        <w:jc w:val="both"/>
        <w:rPr>
          <w:rFonts w:ascii="Palatino Linotype" w:hAnsi="Palatino Linotype"/>
          <w:sz w:val="24"/>
          <w:szCs w:val="24"/>
        </w:rPr>
      </w:pPr>
      <w:r w:rsidRPr="00414DD0">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13313DB" w14:textId="77777777" w:rsidR="002C7C20" w:rsidRPr="00414DD0" w:rsidRDefault="002C7C20" w:rsidP="002C7C20">
      <w:pPr>
        <w:spacing w:after="0" w:line="360" w:lineRule="auto"/>
        <w:jc w:val="both"/>
        <w:rPr>
          <w:rFonts w:ascii="Palatino Linotype" w:hAnsi="Palatino Linotype"/>
          <w:sz w:val="24"/>
          <w:szCs w:val="24"/>
        </w:rPr>
      </w:pPr>
    </w:p>
    <w:p w14:paraId="1F8D7241" w14:textId="77777777" w:rsidR="002C7C20" w:rsidRPr="00414DD0" w:rsidRDefault="002C7C20" w:rsidP="002C7C20">
      <w:pPr>
        <w:spacing w:after="0" w:line="360" w:lineRule="auto"/>
        <w:jc w:val="both"/>
        <w:rPr>
          <w:rFonts w:ascii="Palatino Linotype" w:hAnsi="Palatino Linotype"/>
          <w:sz w:val="24"/>
          <w:szCs w:val="24"/>
        </w:rPr>
      </w:pPr>
      <w:r w:rsidRPr="00414DD0">
        <w:rPr>
          <w:rFonts w:ascii="Palatino Linotype" w:hAnsi="Palatino Linotype"/>
          <w:sz w:val="24"/>
          <w:szCs w:val="24"/>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064FC36" w14:textId="77777777" w:rsidR="002C7C20" w:rsidRPr="00414DD0" w:rsidRDefault="002C7C20" w:rsidP="002C7C20">
      <w:pPr>
        <w:spacing w:after="0" w:line="360" w:lineRule="auto"/>
        <w:jc w:val="both"/>
        <w:rPr>
          <w:rFonts w:ascii="Palatino Linotype" w:hAnsi="Palatino Linotype"/>
          <w:sz w:val="24"/>
          <w:szCs w:val="24"/>
        </w:rPr>
      </w:pPr>
    </w:p>
    <w:p w14:paraId="0D2C655F" w14:textId="77777777" w:rsidR="002C7C20" w:rsidRPr="00414DD0" w:rsidRDefault="002C7C20" w:rsidP="002C7C20">
      <w:pPr>
        <w:spacing w:after="0" w:line="360" w:lineRule="auto"/>
        <w:jc w:val="both"/>
        <w:rPr>
          <w:rFonts w:ascii="Palatino Linotype" w:hAnsi="Palatino Linotype"/>
          <w:sz w:val="24"/>
          <w:szCs w:val="24"/>
        </w:rPr>
      </w:pPr>
      <w:r w:rsidRPr="00414DD0">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B399CC0" w14:textId="77777777" w:rsidR="002C7C20" w:rsidRPr="00414DD0" w:rsidRDefault="002C7C20" w:rsidP="002C7C20">
      <w:pPr>
        <w:spacing w:after="0" w:line="360" w:lineRule="auto"/>
        <w:jc w:val="both"/>
        <w:rPr>
          <w:rFonts w:ascii="Palatino Linotype" w:hAnsi="Palatino Linotype"/>
          <w:sz w:val="24"/>
          <w:szCs w:val="24"/>
        </w:rPr>
      </w:pPr>
    </w:p>
    <w:p w14:paraId="6C3F72E3" w14:textId="77777777" w:rsidR="002C7C20" w:rsidRPr="00414DD0" w:rsidRDefault="002C7C20" w:rsidP="002C7C20">
      <w:pPr>
        <w:spacing w:after="0" w:line="360" w:lineRule="auto"/>
        <w:jc w:val="both"/>
        <w:rPr>
          <w:rFonts w:ascii="Palatino Linotype" w:hAnsi="Palatino Linotype"/>
          <w:sz w:val="24"/>
          <w:szCs w:val="24"/>
        </w:rPr>
      </w:pPr>
      <w:r w:rsidRPr="00414DD0">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9275DBB" w14:textId="77777777" w:rsidR="002C7C20" w:rsidRPr="00414DD0" w:rsidRDefault="002C7C20" w:rsidP="002C7C20">
      <w:pPr>
        <w:spacing w:after="0" w:line="360" w:lineRule="auto"/>
        <w:jc w:val="both"/>
        <w:rPr>
          <w:rFonts w:ascii="Palatino Linotype" w:hAnsi="Palatino Linotype"/>
          <w:sz w:val="24"/>
          <w:szCs w:val="24"/>
        </w:rPr>
      </w:pPr>
    </w:p>
    <w:p w14:paraId="5643C518" w14:textId="77777777" w:rsidR="002C7C20" w:rsidRPr="00414DD0" w:rsidRDefault="002C7C20" w:rsidP="002C7C20">
      <w:pPr>
        <w:spacing w:after="0" w:line="360" w:lineRule="auto"/>
        <w:jc w:val="both"/>
        <w:rPr>
          <w:rFonts w:ascii="Palatino Linotype" w:hAnsi="Palatino Linotype"/>
          <w:sz w:val="24"/>
          <w:szCs w:val="24"/>
        </w:rPr>
      </w:pPr>
      <w:r w:rsidRPr="00414DD0">
        <w:rPr>
          <w:rFonts w:ascii="Palatino Linotype" w:hAnsi="Palatino Linotype"/>
          <w:sz w:val="24"/>
          <w:szCs w:val="24"/>
        </w:rPr>
        <w:t>Por ello, excepcionalmente, si un asunto es resuelto con posterioridad a los plazos señalados por la norma debe analizarse la razonabilidad del tiempo necesario para su resolución, atentos a los siguientes criterios:</w:t>
      </w:r>
    </w:p>
    <w:p w14:paraId="00ED14B8" w14:textId="77777777" w:rsidR="002C7C20" w:rsidRPr="00414DD0" w:rsidRDefault="002C7C20" w:rsidP="002C7C20">
      <w:pPr>
        <w:spacing w:after="0" w:line="360" w:lineRule="auto"/>
        <w:jc w:val="both"/>
        <w:rPr>
          <w:rFonts w:ascii="Palatino Linotype" w:hAnsi="Palatino Linotype"/>
          <w:sz w:val="24"/>
          <w:szCs w:val="24"/>
        </w:rPr>
      </w:pPr>
      <w:r w:rsidRPr="00414DD0">
        <w:rPr>
          <w:rFonts w:ascii="Palatino Linotype" w:hAnsi="Palatino Linotype"/>
          <w:sz w:val="24"/>
          <w:szCs w:val="24"/>
        </w:rPr>
        <w:t xml:space="preserve"> </w:t>
      </w:r>
    </w:p>
    <w:p w14:paraId="22409902" w14:textId="77777777" w:rsidR="002C7C20" w:rsidRPr="00414DD0" w:rsidRDefault="002C7C20" w:rsidP="002C7C20">
      <w:pPr>
        <w:pStyle w:val="Prrafodelista"/>
        <w:numPr>
          <w:ilvl w:val="0"/>
          <w:numId w:val="12"/>
        </w:numPr>
        <w:spacing w:line="360" w:lineRule="auto"/>
        <w:jc w:val="both"/>
        <w:rPr>
          <w:rFonts w:ascii="Palatino Linotype" w:hAnsi="Palatino Linotype"/>
        </w:rPr>
      </w:pPr>
      <w:r w:rsidRPr="00414DD0">
        <w:rPr>
          <w:rFonts w:ascii="Palatino Linotype" w:hAnsi="Palatino Linotype"/>
        </w:rPr>
        <w:t>Complejidad del asunto: La complejidad de la prueba, la pluralidad de sujetos procesales, el tiempo transcurrido, las características y contexto del recurso.</w:t>
      </w:r>
    </w:p>
    <w:p w14:paraId="233AA41E" w14:textId="77777777" w:rsidR="002C7C20" w:rsidRPr="00414DD0" w:rsidRDefault="002C7C20" w:rsidP="002C7C20">
      <w:pPr>
        <w:pStyle w:val="Prrafodelista"/>
        <w:numPr>
          <w:ilvl w:val="0"/>
          <w:numId w:val="12"/>
        </w:numPr>
        <w:spacing w:line="360" w:lineRule="auto"/>
        <w:jc w:val="both"/>
        <w:rPr>
          <w:rFonts w:ascii="Palatino Linotype" w:hAnsi="Palatino Linotype"/>
        </w:rPr>
      </w:pPr>
      <w:r w:rsidRPr="00414DD0">
        <w:rPr>
          <w:rFonts w:ascii="Palatino Linotype" w:hAnsi="Palatino Linotype"/>
        </w:rPr>
        <w:t>Actividad Procesal del interesado: Acciones u omisiones del interesado.</w:t>
      </w:r>
    </w:p>
    <w:p w14:paraId="1BB6CF55" w14:textId="77777777" w:rsidR="002C7C20" w:rsidRPr="00414DD0" w:rsidRDefault="002C7C20" w:rsidP="002C7C20">
      <w:pPr>
        <w:pStyle w:val="Prrafodelista"/>
        <w:numPr>
          <w:ilvl w:val="0"/>
          <w:numId w:val="12"/>
        </w:numPr>
        <w:spacing w:line="360" w:lineRule="auto"/>
        <w:jc w:val="both"/>
        <w:rPr>
          <w:rFonts w:ascii="Palatino Linotype" w:hAnsi="Palatino Linotype"/>
        </w:rPr>
      </w:pPr>
      <w:r w:rsidRPr="00414DD0">
        <w:rPr>
          <w:rFonts w:ascii="Palatino Linotype" w:hAnsi="Palatino Linotype"/>
        </w:rPr>
        <w:lastRenderedPageBreak/>
        <w:t>Conducta de la Autoridad: Las Acciones u omisiones realizadas en el procedimiento. Así como si la autoridad actuó con la debida diligencia.</w:t>
      </w:r>
    </w:p>
    <w:p w14:paraId="4F3CA317" w14:textId="77777777" w:rsidR="002C7C20" w:rsidRPr="00414DD0" w:rsidRDefault="002C7C20" w:rsidP="002C7C20">
      <w:pPr>
        <w:pStyle w:val="Prrafodelista"/>
        <w:numPr>
          <w:ilvl w:val="0"/>
          <w:numId w:val="12"/>
        </w:numPr>
        <w:spacing w:line="360" w:lineRule="auto"/>
        <w:jc w:val="both"/>
        <w:rPr>
          <w:rFonts w:ascii="Palatino Linotype" w:hAnsi="Palatino Linotype"/>
        </w:rPr>
      </w:pPr>
      <w:r w:rsidRPr="00414DD0">
        <w:rPr>
          <w:rFonts w:ascii="Palatino Linotype" w:hAnsi="Palatino Linotype"/>
        </w:rPr>
        <w:t>La afectación generada en la situación jurídica de la persona involucrada en el proceso: Violación a sus derechos humanos.</w:t>
      </w:r>
    </w:p>
    <w:p w14:paraId="64499C2E" w14:textId="77777777" w:rsidR="002C7C20" w:rsidRPr="00414DD0" w:rsidRDefault="002C7C20" w:rsidP="002C7C20">
      <w:pPr>
        <w:spacing w:after="0" w:line="360" w:lineRule="auto"/>
        <w:jc w:val="both"/>
        <w:rPr>
          <w:rFonts w:ascii="Palatino Linotype" w:hAnsi="Palatino Linotype"/>
          <w:sz w:val="24"/>
          <w:szCs w:val="24"/>
        </w:rPr>
      </w:pPr>
    </w:p>
    <w:p w14:paraId="76F98BBD" w14:textId="77777777" w:rsidR="002C7C20" w:rsidRPr="00414DD0" w:rsidRDefault="002C7C20" w:rsidP="002C7C20">
      <w:pPr>
        <w:spacing w:after="0" w:line="360" w:lineRule="auto"/>
        <w:jc w:val="both"/>
        <w:rPr>
          <w:rFonts w:ascii="Palatino Linotype" w:hAnsi="Palatino Linotype"/>
          <w:sz w:val="24"/>
          <w:szCs w:val="24"/>
        </w:rPr>
      </w:pPr>
      <w:r w:rsidRPr="00414DD0">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E72DB9A" w14:textId="77777777" w:rsidR="002C7C20" w:rsidRPr="00414DD0" w:rsidRDefault="002C7C20" w:rsidP="002C7C20">
      <w:pPr>
        <w:spacing w:after="0" w:line="360" w:lineRule="auto"/>
        <w:jc w:val="both"/>
        <w:rPr>
          <w:rFonts w:ascii="Palatino Linotype" w:hAnsi="Palatino Linotype"/>
          <w:sz w:val="24"/>
          <w:szCs w:val="24"/>
        </w:rPr>
      </w:pPr>
      <w:r w:rsidRPr="00414DD0">
        <w:rPr>
          <w:rFonts w:ascii="Palatino Linotype" w:hAnsi="Palatino Linotype"/>
          <w:sz w:val="24"/>
          <w:szCs w:val="24"/>
        </w:rPr>
        <w:t>Argumento que encuentra sustento en la jurisprudencia P. / 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75F8C37" w14:textId="77777777" w:rsidR="002C7C20" w:rsidRPr="00414DD0" w:rsidRDefault="002C7C20" w:rsidP="002C7C20">
      <w:pPr>
        <w:spacing w:after="0" w:line="360" w:lineRule="auto"/>
        <w:jc w:val="both"/>
        <w:rPr>
          <w:rFonts w:ascii="Palatino Linotype" w:hAnsi="Palatino Linotype"/>
          <w:sz w:val="24"/>
          <w:szCs w:val="24"/>
        </w:rPr>
      </w:pPr>
    </w:p>
    <w:p w14:paraId="2793220D" w14:textId="77777777" w:rsidR="002C7C20" w:rsidRPr="00414DD0" w:rsidRDefault="002C7C20" w:rsidP="002C7C20">
      <w:pPr>
        <w:spacing w:after="0" w:line="360" w:lineRule="auto"/>
        <w:jc w:val="both"/>
        <w:rPr>
          <w:rFonts w:ascii="Palatino Linotype" w:hAnsi="Palatino Linotype"/>
          <w:sz w:val="24"/>
          <w:szCs w:val="24"/>
        </w:rPr>
      </w:pPr>
      <w:r w:rsidRPr="00414DD0">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414DD0">
        <w:rPr>
          <w:rFonts w:ascii="Palatino Linotype" w:hAnsi="Palatino Linotype"/>
          <w:sz w:val="24"/>
          <w:szCs w:val="24"/>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528E212B" w14:textId="77777777" w:rsidR="002C7C20" w:rsidRDefault="002C7C20" w:rsidP="002C7C20">
      <w:pPr>
        <w:spacing w:after="0" w:line="360" w:lineRule="auto"/>
        <w:jc w:val="both"/>
        <w:rPr>
          <w:rFonts w:ascii="Palatino Linotype" w:hAnsi="Palatino Linotype"/>
          <w:sz w:val="24"/>
          <w:szCs w:val="24"/>
        </w:rPr>
      </w:pPr>
    </w:p>
    <w:p w14:paraId="319B3D4C" w14:textId="77777777" w:rsidR="002C7C20" w:rsidRPr="00414DD0" w:rsidRDefault="002C7C20" w:rsidP="002C7C20">
      <w:pPr>
        <w:spacing w:after="0" w:line="360" w:lineRule="auto"/>
        <w:jc w:val="both"/>
        <w:rPr>
          <w:rFonts w:ascii="Palatino Linotype" w:hAnsi="Palatino Linotype"/>
          <w:sz w:val="24"/>
          <w:szCs w:val="24"/>
        </w:rPr>
      </w:pPr>
      <w:r w:rsidRPr="00414DD0">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2B8B5BCF" w14:textId="77777777" w:rsidR="002C7C20" w:rsidRPr="00414DD0" w:rsidRDefault="002C7C20" w:rsidP="002C7C20">
      <w:pPr>
        <w:spacing w:after="0" w:line="360" w:lineRule="auto"/>
        <w:jc w:val="both"/>
        <w:rPr>
          <w:rFonts w:ascii="Palatino Linotype" w:hAnsi="Palatino Linotype"/>
          <w:sz w:val="24"/>
          <w:szCs w:val="24"/>
        </w:rPr>
      </w:pPr>
    </w:p>
    <w:p w14:paraId="1C4DEDD1" w14:textId="77777777" w:rsidR="002C7C20" w:rsidRDefault="002C7C20" w:rsidP="002C7C20">
      <w:pPr>
        <w:spacing w:after="0" w:line="360" w:lineRule="auto"/>
        <w:jc w:val="both"/>
        <w:rPr>
          <w:rFonts w:ascii="Palatino Linotype" w:hAnsi="Palatino Linotype"/>
          <w:sz w:val="24"/>
          <w:szCs w:val="24"/>
        </w:rPr>
      </w:pPr>
      <w:r w:rsidRPr="00414DD0">
        <w:rPr>
          <w:rFonts w:ascii="Palatino Linotype" w:hAnsi="Palatino Linotype"/>
          <w:sz w:val="24"/>
          <w:szCs w:val="24"/>
        </w:rPr>
        <w:t>“PLAZO RAZONABLE PARA RESOLVER. DIMENSIÓN Y EFECTOS DE ESTE CONCEPTO CUANDO SE ADUCE EXCESIVA CARGA DE TRABAJO.” consultable en el Seminario Judicial de la Federación y su gaceta, con el registro digital 2002351.</w:t>
      </w:r>
    </w:p>
    <w:p w14:paraId="74A927B1" w14:textId="77777777" w:rsidR="002C7C20" w:rsidRPr="00414DD0" w:rsidRDefault="002C7C20" w:rsidP="002C7C20">
      <w:pPr>
        <w:spacing w:after="0" w:line="360" w:lineRule="auto"/>
        <w:jc w:val="both"/>
        <w:rPr>
          <w:rFonts w:ascii="Palatino Linotype" w:hAnsi="Palatino Linotype"/>
          <w:sz w:val="24"/>
          <w:szCs w:val="24"/>
        </w:rPr>
      </w:pPr>
    </w:p>
    <w:p w14:paraId="1864970E" w14:textId="77777777" w:rsidR="002C7C20" w:rsidRPr="00414DD0" w:rsidRDefault="002C7C20" w:rsidP="002C7C20">
      <w:pPr>
        <w:spacing w:after="0" w:line="360" w:lineRule="auto"/>
        <w:jc w:val="both"/>
        <w:rPr>
          <w:rFonts w:ascii="Palatino Linotype" w:hAnsi="Palatino Linotype"/>
          <w:sz w:val="24"/>
          <w:szCs w:val="24"/>
        </w:rPr>
      </w:pPr>
      <w:r w:rsidRPr="00414DD0">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14:paraId="6603C156" w14:textId="77777777" w:rsidR="002C7C20" w:rsidRPr="00414DD0" w:rsidRDefault="002C7C20" w:rsidP="002C7C20">
      <w:pPr>
        <w:spacing w:after="0" w:line="360" w:lineRule="auto"/>
        <w:jc w:val="both"/>
        <w:rPr>
          <w:rFonts w:ascii="Palatino Linotype" w:hAnsi="Palatino Linotype"/>
          <w:sz w:val="24"/>
          <w:szCs w:val="24"/>
        </w:rPr>
      </w:pPr>
    </w:p>
    <w:p w14:paraId="391CE47F" w14:textId="77777777" w:rsidR="002C7C20" w:rsidRDefault="002C7C20" w:rsidP="002C7C20">
      <w:pPr>
        <w:spacing w:after="0" w:line="360" w:lineRule="auto"/>
        <w:jc w:val="both"/>
        <w:rPr>
          <w:rFonts w:ascii="Palatino Linotype" w:hAnsi="Palatino Linotype"/>
          <w:sz w:val="24"/>
          <w:szCs w:val="24"/>
        </w:rPr>
      </w:pPr>
      <w:r w:rsidRPr="00414DD0">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2476B754" w14:textId="77777777" w:rsidR="002C7C20" w:rsidRDefault="002C7C20" w:rsidP="002C7C20">
      <w:pPr>
        <w:spacing w:after="0" w:line="360" w:lineRule="auto"/>
        <w:jc w:val="center"/>
        <w:rPr>
          <w:rFonts w:ascii="Palatino Linotype" w:hAnsi="Palatino Linotype" w:cs="Arial"/>
          <w:b/>
          <w:sz w:val="24"/>
        </w:rPr>
      </w:pPr>
    </w:p>
    <w:p w14:paraId="136CC2C5" w14:textId="77777777" w:rsidR="00446968" w:rsidRDefault="00446968" w:rsidP="002C7C20">
      <w:pPr>
        <w:spacing w:after="0" w:line="360" w:lineRule="auto"/>
        <w:jc w:val="center"/>
        <w:rPr>
          <w:rFonts w:ascii="Palatino Linotype" w:hAnsi="Palatino Linotype" w:cs="Arial"/>
          <w:b/>
          <w:sz w:val="24"/>
        </w:rPr>
      </w:pPr>
    </w:p>
    <w:p w14:paraId="0773BEEE" w14:textId="77777777" w:rsidR="00446968" w:rsidRDefault="00446968" w:rsidP="002C7C20">
      <w:pPr>
        <w:spacing w:after="0" w:line="360" w:lineRule="auto"/>
        <w:jc w:val="center"/>
        <w:rPr>
          <w:rFonts w:ascii="Palatino Linotype" w:hAnsi="Palatino Linotype" w:cs="Arial"/>
          <w:b/>
          <w:sz w:val="24"/>
        </w:rPr>
      </w:pPr>
    </w:p>
    <w:p w14:paraId="39E1B269" w14:textId="77777777" w:rsidR="00446968" w:rsidRDefault="00446968" w:rsidP="002C7C20">
      <w:pPr>
        <w:spacing w:after="0" w:line="360" w:lineRule="auto"/>
        <w:jc w:val="center"/>
        <w:rPr>
          <w:rFonts w:ascii="Palatino Linotype" w:hAnsi="Palatino Linotype" w:cs="Arial"/>
          <w:b/>
          <w:sz w:val="24"/>
        </w:rPr>
      </w:pPr>
    </w:p>
    <w:p w14:paraId="7963C729" w14:textId="7E706BBA" w:rsidR="002C7C20" w:rsidRDefault="002C7C20" w:rsidP="002C7C20">
      <w:pPr>
        <w:spacing w:after="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03DC7233" w14:textId="77777777" w:rsidR="002C7C20" w:rsidRPr="005D0901" w:rsidRDefault="002C7C20" w:rsidP="002C7C20">
      <w:pPr>
        <w:spacing w:after="0" w:line="360" w:lineRule="auto"/>
        <w:jc w:val="center"/>
        <w:rPr>
          <w:rFonts w:ascii="Palatino Linotype" w:hAnsi="Palatino Linotype" w:cs="Arial"/>
          <w:b/>
          <w:sz w:val="24"/>
        </w:rPr>
      </w:pPr>
    </w:p>
    <w:p w14:paraId="3B15BD35" w14:textId="77777777" w:rsidR="002C7C20" w:rsidRDefault="002C7C20" w:rsidP="002C7C20">
      <w:pPr>
        <w:spacing w:after="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4C087A50" w14:textId="77777777" w:rsidR="002C7C20" w:rsidRDefault="002C7C20" w:rsidP="002C7C20">
      <w:pPr>
        <w:spacing w:after="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7C4923A7" w14:textId="77777777" w:rsidR="002C7C20" w:rsidRDefault="002C7C20" w:rsidP="002C7C20">
      <w:pPr>
        <w:spacing w:after="0" w:line="360" w:lineRule="auto"/>
        <w:jc w:val="both"/>
        <w:rPr>
          <w:rFonts w:ascii="Palatino Linotype" w:eastAsia="Calibri" w:hAnsi="Palatino Linotype" w:cs="Arial"/>
          <w:b/>
          <w:color w:val="000000" w:themeColor="text1"/>
          <w:sz w:val="24"/>
          <w:szCs w:val="24"/>
        </w:rPr>
      </w:pPr>
    </w:p>
    <w:p w14:paraId="1CE9C0A5"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4E9040E6"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53AA13CF" w14:textId="77777777" w:rsidR="00443A82" w:rsidRPr="00446968" w:rsidRDefault="00443A82" w:rsidP="002C7C20">
      <w:pPr>
        <w:pStyle w:val="Prrafodelista"/>
        <w:autoSpaceDE w:val="0"/>
        <w:autoSpaceDN w:val="0"/>
        <w:adjustRightInd w:val="0"/>
        <w:spacing w:line="360" w:lineRule="auto"/>
        <w:ind w:left="0"/>
        <w:jc w:val="both"/>
        <w:rPr>
          <w:rFonts w:ascii="Palatino Linotype" w:hAnsi="Palatino Linotype" w:cs="Arial"/>
          <w:b/>
          <w:szCs w:val="22"/>
        </w:rPr>
      </w:pPr>
    </w:p>
    <w:p w14:paraId="6FE8C075" w14:textId="53934425" w:rsidR="002C7C20" w:rsidRDefault="002C7C20" w:rsidP="002C7C20">
      <w:pPr>
        <w:pStyle w:val="Prrafodelista"/>
        <w:autoSpaceDE w:val="0"/>
        <w:autoSpaceDN w:val="0"/>
        <w:adjustRightInd w:val="0"/>
        <w:spacing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4F2C2B69" w14:textId="77777777" w:rsidR="002C7C20" w:rsidRPr="00514E66" w:rsidRDefault="002C7C20" w:rsidP="002C7C20">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C8A2BFD"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eastAsiaTheme="minorEastAsia"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w:t>
      </w:r>
      <w:r w:rsidRPr="00514E66">
        <w:rPr>
          <w:rFonts w:ascii="Palatino Linotype" w:hAnsi="Palatino Linotype" w:cs="Arial"/>
        </w:rPr>
        <w:lastRenderedPageBreak/>
        <w:t>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0BC688BE"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cs="Arial"/>
        </w:rPr>
      </w:pPr>
    </w:p>
    <w:p w14:paraId="5A789001" w14:textId="77777777" w:rsidR="002C7C20" w:rsidRDefault="002C7C20" w:rsidP="002C7C20">
      <w:pPr>
        <w:tabs>
          <w:tab w:val="left" w:pos="709"/>
        </w:tabs>
        <w:spacing w:after="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E394BEE"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5722D3EF"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cs="Arial"/>
        </w:rPr>
      </w:pPr>
    </w:p>
    <w:p w14:paraId="6E2955EF" w14:textId="77777777" w:rsidR="002C7C20" w:rsidRDefault="002C7C20" w:rsidP="002C7C20">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Pr>
          <w:rFonts w:ascii="Palatino Linotype" w:hAnsi="Palatino Linotype"/>
          <w:sz w:val="24"/>
          <w:szCs w:val="24"/>
        </w:rPr>
        <w:t xml:space="preserve">conveniente recordar que la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14:paraId="35CCD3D2" w14:textId="77777777" w:rsidR="00A026EC" w:rsidRDefault="00A026EC" w:rsidP="002C7C20">
      <w:pPr>
        <w:spacing w:after="0" w:line="360" w:lineRule="auto"/>
        <w:jc w:val="both"/>
        <w:rPr>
          <w:rFonts w:ascii="Palatino Linotype" w:hAnsi="Palatino Linotype" w:cs="Arial"/>
        </w:rPr>
      </w:pPr>
    </w:p>
    <w:p w14:paraId="31B8BB07" w14:textId="77777777" w:rsidR="00645268" w:rsidRDefault="00645268" w:rsidP="002C7C20">
      <w:pPr>
        <w:spacing w:after="0" w:line="360" w:lineRule="auto"/>
        <w:jc w:val="both"/>
        <w:rPr>
          <w:rFonts w:ascii="Palatino Linotype" w:hAnsi="Palatino Linotype" w:cs="Arial"/>
          <w:sz w:val="24"/>
          <w:szCs w:val="24"/>
        </w:rPr>
      </w:pPr>
    </w:p>
    <w:p w14:paraId="716E565F" w14:textId="77777777" w:rsidR="00645268" w:rsidRDefault="00645268" w:rsidP="002C7C20">
      <w:pPr>
        <w:spacing w:after="0" w:line="360" w:lineRule="auto"/>
        <w:jc w:val="both"/>
        <w:rPr>
          <w:rFonts w:ascii="Palatino Linotype" w:hAnsi="Palatino Linotype" w:cs="Arial"/>
          <w:sz w:val="24"/>
          <w:szCs w:val="24"/>
        </w:rPr>
      </w:pPr>
    </w:p>
    <w:p w14:paraId="42D2910F" w14:textId="2EAFC93F" w:rsidR="002C7C20" w:rsidRPr="00A026EC" w:rsidRDefault="00A026EC" w:rsidP="002C7C20">
      <w:pPr>
        <w:spacing w:after="0" w:line="360" w:lineRule="auto"/>
        <w:jc w:val="both"/>
        <w:rPr>
          <w:rFonts w:ascii="Palatino Linotype" w:hAnsi="Palatino Linotype" w:cs="Arial"/>
          <w:sz w:val="24"/>
          <w:szCs w:val="24"/>
        </w:rPr>
      </w:pPr>
      <w:r w:rsidRPr="00A026EC">
        <w:rPr>
          <w:rFonts w:ascii="Palatino Linotype" w:hAnsi="Palatino Linotype" w:cs="Arial"/>
          <w:sz w:val="24"/>
          <w:szCs w:val="24"/>
        </w:rPr>
        <w:t xml:space="preserve">Del Director, Tesorero y Titular de </w:t>
      </w:r>
      <w:r w:rsidR="00645268">
        <w:rPr>
          <w:rFonts w:ascii="Palatino Linotype" w:hAnsi="Palatino Linotype" w:cs="Arial"/>
          <w:sz w:val="24"/>
          <w:szCs w:val="24"/>
        </w:rPr>
        <w:t>F</w:t>
      </w:r>
      <w:r w:rsidRPr="00A026EC">
        <w:rPr>
          <w:rFonts w:ascii="Palatino Linotype" w:hAnsi="Palatino Linotype" w:cs="Arial"/>
          <w:sz w:val="24"/>
          <w:szCs w:val="24"/>
        </w:rPr>
        <w:t>inanzas del IMCUFIDEC</w:t>
      </w:r>
      <w:r>
        <w:rPr>
          <w:rFonts w:ascii="Palatino Linotype" w:hAnsi="Palatino Linotype" w:cs="Arial"/>
          <w:sz w:val="24"/>
          <w:szCs w:val="24"/>
        </w:rPr>
        <w:t>:</w:t>
      </w:r>
    </w:p>
    <w:p w14:paraId="5D0030D7" w14:textId="2406EE04" w:rsidR="00A026EC" w:rsidRDefault="00A026EC" w:rsidP="00A026EC">
      <w:pPr>
        <w:pStyle w:val="Prrafodelista"/>
        <w:numPr>
          <w:ilvl w:val="0"/>
          <w:numId w:val="18"/>
        </w:numPr>
        <w:spacing w:line="360" w:lineRule="auto"/>
        <w:jc w:val="both"/>
        <w:rPr>
          <w:rFonts w:ascii="Palatino Linotype" w:hAnsi="Palatino Linotype" w:cs="Arial"/>
        </w:rPr>
      </w:pPr>
      <w:r w:rsidRPr="00A026EC">
        <w:rPr>
          <w:rFonts w:ascii="Palatino Linotype" w:hAnsi="Palatino Linotype" w:cs="Arial"/>
        </w:rPr>
        <w:t>C</w:t>
      </w:r>
      <w:r w:rsidR="00645268">
        <w:rPr>
          <w:rFonts w:ascii="Palatino Linotype" w:hAnsi="Palatino Linotype" w:cs="Arial"/>
        </w:rPr>
        <w:t>é</w:t>
      </w:r>
      <w:r w:rsidRPr="00A026EC">
        <w:rPr>
          <w:rFonts w:ascii="Palatino Linotype" w:hAnsi="Palatino Linotype" w:cs="Arial"/>
        </w:rPr>
        <w:t>dula Profesional</w:t>
      </w:r>
    </w:p>
    <w:p w14:paraId="5A6E19B9" w14:textId="0AD01951" w:rsidR="00A026EC" w:rsidRDefault="00A026EC" w:rsidP="00A026EC">
      <w:pPr>
        <w:spacing w:line="360" w:lineRule="auto"/>
        <w:jc w:val="both"/>
        <w:rPr>
          <w:rFonts w:ascii="Palatino Linotype" w:hAnsi="Palatino Linotype" w:cs="Arial"/>
        </w:rPr>
      </w:pPr>
    </w:p>
    <w:p w14:paraId="6C67FF75" w14:textId="6114FF44" w:rsidR="00A026EC" w:rsidRPr="00A026EC" w:rsidRDefault="00A026EC" w:rsidP="00A026EC">
      <w:pPr>
        <w:spacing w:line="360" w:lineRule="auto"/>
        <w:jc w:val="both"/>
        <w:rPr>
          <w:rFonts w:ascii="Palatino Linotype" w:hAnsi="Palatino Linotype" w:cs="Arial"/>
          <w:sz w:val="24"/>
          <w:szCs w:val="24"/>
        </w:rPr>
      </w:pPr>
      <w:r w:rsidRPr="00A026EC">
        <w:rPr>
          <w:rFonts w:ascii="Palatino Linotype" w:hAnsi="Palatino Linotype" w:cs="Arial"/>
          <w:sz w:val="24"/>
          <w:szCs w:val="24"/>
        </w:rPr>
        <w:t>De todo el personal adscrito al IMCUFIDEC del periodo de 01 de enero al 30 de abril del 2022</w:t>
      </w:r>
      <w:r>
        <w:rPr>
          <w:rFonts w:ascii="Palatino Linotype" w:hAnsi="Palatino Linotype" w:cs="Arial"/>
          <w:sz w:val="24"/>
          <w:szCs w:val="24"/>
        </w:rPr>
        <w:t>:</w:t>
      </w:r>
    </w:p>
    <w:p w14:paraId="58E0EA14" w14:textId="38E5DD3B" w:rsidR="00A026EC" w:rsidRDefault="00A026EC" w:rsidP="00A026EC">
      <w:pPr>
        <w:pStyle w:val="Prrafodelista"/>
        <w:numPr>
          <w:ilvl w:val="0"/>
          <w:numId w:val="18"/>
        </w:numPr>
        <w:spacing w:line="360" w:lineRule="auto"/>
        <w:jc w:val="both"/>
        <w:rPr>
          <w:rFonts w:ascii="Palatino Linotype" w:hAnsi="Palatino Linotype" w:cs="Arial"/>
        </w:rPr>
      </w:pPr>
      <w:r>
        <w:rPr>
          <w:rFonts w:ascii="Palatino Linotype" w:hAnsi="Palatino Linotype" w:cs="Arial"/>
        </w:rPr>
        <w:t>T</w:t>
      </w:r>
      <w:r w:rsidRPr="00A026EC">
        <w:rPr>
          <w:rFonts w:ascii="Palatino Linotype" w:hAnsi="Palatino Linotype" w:cs="Arial"/>
        </w:rPr>
        <w:t>abulador de sueldos</w:t>
      </w:r>
      <w:r w:rsidR="00645268">
        <w:rPr>
          <w:rFonts w:ascii="Palatino Linotype" w:hAnsi="Palatino Linotype" w:cs="Arial"/>
        </w:rPr>
        <w:t>;</w:t>
      </w:r>
      <w:r w:rsidRPr="00A026EC">
        <w:rPr>
          <w:rFonts w:ascii="Palatino Linotype" w:hAnsi="Palatino Linotype" w:cs="Arial"/>
        </w:rPr>
        <w:t xml:space="preserve"> </w:t>
      </w:r>
    </w:p>
    <w:p w14:paraId="7F1180C5" w14:textId="4ABFF16B" w:rsidR="00A026EC" w:rsidRDefault="00A026EC" w:rsidP="00A026EC">
      <w:pPr>
        <w:pStyle w:val="Prrafodelista"/>
        <w:numPr>
          <w:ilvl w:val="0"/>
          <w:numId w:val="18"/>
        </w:numPr>
        <w:spacing w:line="360" w:lineRule="auto"/>
        <w:jc w:val="both"/>
        <w:rPr>
          <w:rFonts w:ascii="Palatino Linotype" w:hAnsi="Palatino Linotype" w:cs="Arial"/>
        </w:rPr>
      </w:pPr>
      <w:r>
        <w:rPr>
          <w:rFonts w:ascii="Palatino Linotype" w:hAnsi="Palatino Linotype" w:cs="Arial"/>
        </w:rPr>
        <w:t>R</w:t>
      </w:r>
      <w:r w:rsidRPr="00A026EC">
        <w:rPr>
          <w:rFonts w:ascii="Palatino Linotype" w:hAnsi="Palatino Linotype" w:cs="Arial"/>
        </w:rPr>
        <w:t>ecibos de nómina</w:t>
      </w:r>
      <w:r w:rsidR="00645268">
        <w:rPr>
          <w:rFonts w:ascii="Palatino Linotype" w:hAnsi="Palatino Linotype" w:cs="Arial"/>
        </w:rPr>
        <w:t>; y</w:t>
      </w:r>
      <w:r w:rsidRPr="00A026EC">
        <w:rPr>
          <w:rFonts w:ascii="Palatino Linotype" w:hAnsi="Palatino Linotype" w:cs="Arial"/>
        </w:rPr>
        <w:t xml:space="preserve"> </w:t>
      </w:r>
    </w:p>
    <w:p w14:paraId="09A5A8F4" w14:textId="409D7F98" w:rsidR="00A026EC" w:rsidRPr="00A026EC" w:rsidRDefault="00A026EC" w:rsidP="00A026EC">
      <w:pPr>
        <w:pStyle w:val="Prrafodelista"/>
        <w:numPr>
          <w:ilvl w:val="0"/>
          <w:numId w:val="18"/>
        </w:numPr>
        <w:spacing w:line="360" w:lineRule="auto"/>
        <w:jc w:val="both"/>
        <w:rPr>
          <w:rFonts w:ascii="Palatino Linotype" w:hAnsi="Palatino Linotype" w:cs="Arial"/>
        </w:rPr>
      </w:pPr>
      <w:r>
        <w:rPr>
          <w:rFonts w:ascii="Palatino Linotype" w:hAnsi="Palatino Linotype" w:cs="Arial"/>
        </w:rPr>
        <w:t>E</w:t>
      </w:r>
      <w:r w:rsidRPr="00A026EC">
        <w:rPr>
          <w:rFonts w:ascii="Palatino Linotype" w:hAnsi="Palatino Linotype" w:cs="Arial"/>
        </w:rPr>
        <w:t xml:space="preserve">stados de cuenta donde se encuentre la transferencia para el pago de la </w:t>
      </w:r>
      <w:r>
        <w:rPr>
          <w:rFonts w:ascii="Palatino Linotype" w:hAnsi="Palatino Linotype" w:cs="Arial"/>
        </w:rPr>
        <w:t>nómina</w:t>
      </w:r>
      <w:r w:rsidR="00645268">
        <w:rPr>
          <w:rFonts w:ascii="Palatino Linotype" w:hAnsi="Palatino Linotype" w:cs="Arial"/>
        </w:rPr>
        <w:t>.</w:t>
      </w:r>
      <w:r w:rsidRPr="00A026EC">
        <w:rPr>
          <w:rFonts w:ascii="Palatino Linotype" w:hAnsi="Palatino Linotype" w:cs="Arial"/>
        </w:rPr>
        <w:t xml:space="preserve"> </w:t>
      </w:r>
    </w:p>
    <w:p w14:paraId="53C7C205" w14:textId="77777777" w:rsidR="002C7C20" w:rsidRDefault="002C7C20" w:rsidP="002C7C20">
      <w:pPr>
        <w:spacing w:after="0" w:line="240" w:lineRule="auto"/>
        <w:ind w:right="567"/>
        <w:jc w:val="both"/>
        <w:rPr>
          <w:rFonts w:ascii="Palatino Linotype" w:hAnsi="Palatino Linotype"/>
          <w:bCs/>
          <w:sz w:val="24"/>
          <w:szCs w:val="24"/>
          <w:lang w:val="es-ES"/>
        </w:rPr>
      </w:pPr>
    </w:p>
    <w:p w14:paraId="316B19F3" w14:textId="77777777" w:rsidR="002C7C20" w:rsidRDefault="002C7C20" w:rsidP="002C7C20">
      <w:pPr>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E</w:t>
      </w:r>
      <w:r w:rsidRPr="00CF4795">
        <w:rPr>
          <w:rFonts w:ascii="Palatino Linotype" w:eastAsia="Arial Unicode MS" w:hAnsi="Palatino Linotype" w:cs="Arial"/>
          <w:sz w:val="24"/>
          <w:szCs w:val="24"/>
        </w:rPr>
        <w:t>n atención a</w:t>
      </w:r>
      <w:r>
        <w:rPr>
          <w:rFonts w:ascii="Palatino Linotype" w:eastAsia="Arial Unicode MS" w:hAnsi="Palatino Linotype" w:cs="Arial"/>
          <w:sz w:val="24"/>
          <w:szCs w:val="24"/>
        </w:rPr>
        <w:t xml:space="preserve"> </w:t>
      </w:r>
      <w:r w:rsidRPr="00CF4795">
        <w:rPr>
          <w:rFonts w:ascii="Palatino Linotype" w:eastAsia="Arial Unicode MS" w:hAnsi="Palatino Linotype" w:cs="Arial"/>
          <w:sz w:val="24"/>
          <w:szCs w:val="24"/>
        </w:rPr>
        <w:t>l</w:t>
      </w:r>
      <w:r>
        <w:rPr>
          <w:rFonts w:ascii="Palatino Linotype" w:eastAsia="Arial Unicode MS" w:hAnsi="Palatino Linotype" w:cs="Arial"/>
          <w:sz w:val="24"/>
          <w:szCs w:val="24"/>
        </w:rPr>
        <w:t>os</w:t>
      </w:r>
      <w:r w:rsidRPr="00CF4795">
        <w:rPr>
          <w:rFonts w:ascii="Palatino Linotype" w:eastAsia="Arial Unicode MS" w:hAnsi="Palatino Linotype" w:cs="Arial"/>
          <w:sz w:val="24"/>
          <w:szCs w:val="24"/>
        </w:rPr>
        <w:t xml:space="preserve"> requerimiento</w:t>
      </w:r>
      <w:r>
        <w:rPr>
          <w:rFonts w:ascii="Palatino Linotype" w:eastAsia="Arial Unicode MS" w:hAnsi="Palatino Linotype" w:cs="Arial"/>
          <w:sz w:val="24"/>
          <w:szCs w:val="24"/>
        </w:rPr>
        <w:t>s</w:t>
      </w:r>
      <w:r w:rsidRPr="00CF4795">
        <w:rPr>
          <w:rFonts w:ascii="Palatino Linotype" w:eastAsia="Arial Unicode MS" w:hAnsi="Palatino Linotype" w:cs="Arial"/>
          <w:sz w:val="24"/>
          <w:szCs w:val="24"/>
        </w:rPr>
        <w:t xml:space="preserve"> de información planteado</w:t>
      </w:r>
      <w:r>
        <w:rPr>
          <w:rFonts w:ascii="Palatino Linotype" w:eastAsia="Arial Unicode MS" w:hAnsi="Palatino Linotype" w:cs="Arial"/>
          <w:sz w:val="24"/>
          <w:szCs w:val="24"/>
        </w:rPr>
        <w:t>s</w:t>
      </w:r>
      <w:r w:rsidRPr="00CF4795">
        <w:rPr>
          <w:rFonts w:ascii="Palatino Linotype" w:eastAsia="Arial Unicode MS" w:hAnsi="Palatino Linotype" w:cs="Arial"/>
          <w:sz w:val="24"/>
          <w:szCs w:val="24"/>
        </w:rPr>
        <w:t xml:space="preserve">, </w:t>
      </w:r>
      <w:r>
        <w:rPr>
          <w:rFonts w:ascii="Palatino Linotype" w:eastAsia="Arial Unicode MS" w:hAnsi="Palatino Linotype" w:cs="Arial"/>
          <w:bCs/>
          <w:sz w:val="24"/>
          <w:szCs w:val="24"/>
        </w:rPr>
        <w:t>el S</w:t>
      </w:r>
      <w:r w:rsidRPr="00CF4795">
        <w:rPr>
          <w:rFonts w:ascii="Palatino Linotype" w:eastAsia="Arial Unicode MS" w:hAnsi="Palatino Linotype" w:cs="Arial"/>
          <w:bCs/>
          <w:sz w:val="24"/>
          <w:szCs w:val="24"/>
        </w:rPr>
        <w:t xml:space="preserve">ujeto </w:t>
      </w:r>
      <w:r>
        <w:rPr>
          <w:rFonts w:ascii="Palatino Linotype" w:eastAsia="Arial Unicode MS" w:hAnsi="Palatino Linotype" w:cs="Arial"/>
          <w:bCs/>
          <w:sz w:val="24"/>
          <w:szCs w:val="24"/>
        </w:rPr>
        <w:t>O</w:t>
      </w:r>
      <w:r w:rsidRPr="00CF4795">
        <w:rPr>
          <w:rFonts w:ascii="Palatino Linotype" w:eastAsia="Arial Unicode MS" w:hAnsi="Palatino Linotype" w:cs="Arial"/>
          <w:bCs/>
          <w:sz w:val="24"/>
          <w:szCs w:val="24"/>
        </w:rPr>
        <w:t>bligado</w:t>
      </w:r>
      <w:r>
        <w:rPr>
          <w:rFonts w:ascii="Palatino Linotype" w:eastAsia="Arial Unicode MS" w:hAnsi="Palatino Linotype" w:cs="Arial"/>
          <w:bCs/>
          <w:sz w:val="24"/>
          <w:szCs w:val="24"/>
        </w:rPr>
        <w:t xml:space="preserve"> señaló como respuesta lo siguiente</w:t>
      </w:r>
      <w:r>
        <w:rPr>
          <w:rFonts w:ascii="Palatino Linotype" w:eastAsia="Arial Unicode MS" w:hAnsi="Palatino Linotype" w:cs="Arial"/>
          <w:sz w:val="24"/>
          <w:szCs w:val="24"/>
        </w:rPr>
        <w:t>:</w:t>
      </w:r>
    </w:p>
    <w:p w14:paraId="74CF5AD6" w14:textId="77777777" w:rsidR="002C7C20" w:rsidRDefault="002C7C20" w:rsidP="002C7C20">
      <w:pPr>
        <w:spacing w:after="0" w:line="240" w:lineRule="auto"/>
        <w:ind w:right="567"/>
        <w:jc w:val="both"/>
        <w:rPr>
          <w:rFonts w:ascii="Palatino Linotype" w:hAnsi="Palatino Linotype"/>
          <w:bCs/>
          <w:sz w:val="24"/>
          <w:szCs w:val="24"/>
        </w:rPr>
      </w:pPr>
    </w:p>
    <w:p w14:paraId="51DCC298" w14:textId="1848C1D9" w:rsidR="002C7C20" w:rsidRPr="00645268" w:rsidRDefault="002C7C20" w:rsidP="00645268">
      <w:pPr>
        <w:pStyle w:val="infoemcitas"/>
        <w:tabs>
          <w:tab w:val="left" w:pos="7655"/>
        </w:tabs>
        <w:spacing w:before="0" w:after="0"/>
        <w:ind w:left="0" w:right="0"/>
        <w:rPr>
          <w:bCs/>
          <w:iCs/>
          <w:sz w:val="24"/>
          <w:szCs w:val="24"/>
        </w:rPr>
      </w:pPr>
      <w:r w:rsidRPr="00645268">
        <w:rPr>
          <w:bCs/>
          <w:iCs/>
          <w:sz w:val="24"/>
          <w:szCs w:val="24"/>
        </w:rPr>
        <w:t>“</w:t>
      </w:r>
      <w:r w:rsidR="00116D48" w:rsidRPr="00645268">
        <w:rPr>
          <w:bCs/>
          <w:iCs/>
          <w:sz w:val="24"/>
          <w:szCs w:val="24"/>
        </w:rPr>
        <w:t xml:space="preserve">Le informo que debido a la carga de trabajo y al poco personal con que cuenta la Tesorería Municipal, con fundamento en el Artículo 164 de la Ley de Transparencia y Acceso a la Información Pública del Estado de México y Municipios, </w:t>
      </w:r>
      <w:r w:rsidR="00116D48" w:rsidRPr="00645268">
        <w:rPr>
          <w:b/>
          <w:iCs/>
          <w:sz w:val="24"/>
          <w:szCs w:val="24"/>
          <w:u w:val="single"/>
        </w:rPr>
        <w:t xml:space="preserve">le solicito se presente en las oficinas que ocupa la Tesorería Municipal para que pueda consultar de manera personal la información solicitada.” (DIRECCIÓN DE FINANZAS DEL IMCUFIDEC) </w:t>
      </w:r>
      <w:r w:rsidR="00116D48" w:rsidRPr="00645268">
        <w:rPr>
          <w:bCs/>
          <w:iCs/>
          <w:sz w:val="24"/>
          <w:szCs w:val="24"/>
        </w:rPr>
        <w:t>“(</w:t>
      </w:r>
      <w:r w:rsidRPr="00645268">
        <w:rPr>
          <w:bCs/>
          <w:iCs/>
          <w:sz w:val="24"/>
          <w:szCs w:val="24"/>
        </w:rPr>
        <w:t>Sic)</w:t>
      </w:r>
    </w:p>
    <w:p w14:paraId="1D222EFE" w14:textId="235798FC" w:rsidR="002C7C20" w:rsidRDefault="00116D48" w:rsidP="002C7C20">
      <w:pPr>
        <w:pStyle w:val="infoemcitas"/>
        <w:tabs>
          <w:tab w:val="left" w:pos="7655"/>
        </w:tabs>
        <w:ind w:left="0" w:right="0"/>
        <w:rPr>
          <w:bCs/>
          <w:i w:val="0"/>
          <w:sz w:val="24"/>
          <w:szCs w:val="24"/>
        </w:rPr>
      </w:pPr>
      <w:r>
        <w:rPr>
          <w:bCs/>
          <w:i w:val="0"/>
          <w:sz w:val="24"/>
          <w:szCs w:val="24"/>
        </w:rPr>
        <w:t>Asimismo, adjunto a su respuesta el documento electrónico denominado “</w:t>
      </w:r>
      <w:r w:rsidRPr="00116D48">
        <w:rPr>
          <w:bCs/>
          <w:i w:val="0"/>
          <w:sz w:val="24"/>
          <w:szCs w:val="24"/>
        </w:rPr>
        <w:t>OFICIO 246.pdf</w:t>
      </w:r>
      <w:r>
        <w:rPr>
          <w:bCs/>
          <w:i w:val="0"/>
          <w:sz w:val="24"/>
          <w:szCs w:val="24"/>
        </w:rPr>
        <w:t>”, el cual se describe a continuación:</w:t>
      </w:r>
    </w:p>
    <w:p w14:paraId="2365A24B" w14:textId="39DC6DCC" w:rsidR="00116D48" w:rsidRDefault="00116D48" w:rsidP="00116D48">
      <w:pPr>
        <w:pStyle w:val="infoemcitas"/>
        <w:numPr>
          <w:ilvl w:val="0"/>
          <w:numId w:val="19"/>
        </w:numPr>
        <w:tabs>
          <w:tab w:val="left" w:pos="7655"/>
        </w:tabs>
        <w:ind w:right="0"/>
        <w:rPr>
          <w:bCs/>
          <w:i w:val="0"/>
          <w:sz w:val="24"/>
          <w:szCs w:val="24"/>
        </w:rPr>
      </w:pPr>
      <w:r w:rsidRPr="009309BF">
        <w:rPr>
          <w:b/>
          <w:i w:val="0"/>
          <w:sz w:val="24"/>
          <w:szCs w:val="24"/>
        </w:rPr>
        <w:lastRenderedPageBreak/>
        <w:t>OFICIO 246.pdf:</w:t>
      </w:r>
      <w:r>
        <w:rPr>
          <w:bCs/>
          <w:i w:val="0"/>
          <w:sz w:val="24"/>
          <w:szCs w:val="24"/>
        </w:rPr>
        <w:t xml:space="preserve"> Documento consistente en dos (2) fojas, con oficio número PMC/IMCUFIDEC/246/2022, de fecha treinta de mayo de dos mil veintidós, a través del cual el Director General de IMCUFIDEC, señaló lo siguiente:</w:t>
      </w:r>
    </w:p>
    <w:p w14:paraId="586D0A7E" w14:textId="2E8012F9" w:rsidR="00116D48" w:rsidRDefault="00116D48" w:rsidP="00116D48">
      <w:pPr>
        <w:pStyle w:val="infoemcitas"/>
        <w:numPr>
          <w:ilvl w:val="0"/>
          <w:numId w:val="20"/>
        </w:numPr>
        <w:tabs>
          <w:tab w:val="left" w:pos="7655"/>
        </w:tabs>
        <w:ind w:right="0"/>
        <w:rPr>
          <w:bCs/>
          <w:i w:val="0"/>
          <w:sz w:val="24"/>
          <w:szCs w:val="24"/>
        </w:rPr>
      </w:pPr>
      <w:r>
        <w:rPr>
          <w:bCs/>
          <w:i w:val="0"/>
          <w:sz w:val="24"/>
          <w:szCs w:val="24"/>
        </w:rPr>
        <w:t xml:space="preserve">Respecto a la Cédula Profesional el Director General de IMCUFIDEC no cuenta con ella, toda vez que no existe fundamento legal que lo requiera, ya que el Reglamento </w:t>
      </w:r>
      <w:r w:rsidR="009309BF">
        <w:rPr>
          <w:bCs/>
          <w:i w:val="0"/>
          <w:sz w:val="24"/>
          <w:szCs w:val="24"/>
        </w:rPr>
        <w:t>I</w:t>
      </w:r>
      <w:r>
        <w:rPr>
          <w:bCs/>
          <w:i w:val="0"/>
          <w:sz w:val="24"/>
          <w:szCs w:val="24"/>
        </w:rPr>
        <w:t>nterno del IMCUFIDEC, ni la Ley Orgánica Municipal del Estado de México, señalan que el Director deba contar con Cédula Profesional</w:t>
      </w:r>
      <w:r w:rsidR="00AA592B">
        <w:rPr>
          <w:bCs/>
          <w:i w:val="0"/>
          <w:sz w:val="24"/>
          <w:szCs w:val="24"/>
        </w:rPr>
        <w:t>, asimismo hizo del conocimiento que el Director cu</w:t>
      </w:r>
      <w:r w:rsidR="000C61B2">
        <w:rPr>
          <w:bCs/>
          <w:i w:val="0"/>
          <w:sz w:val="24"/>
          <w:szCs w:val="24"/>
        </w:rPr>
        <w:t>e</w:t>
      </w:r>
      <w:r w:rsidR="00AA592B">
        <w:rPr>
          <w:bCs/>
          <w:i w:val="0"/>
          <w:sz w:val="24"/>
          <w:szCs w:val="24"/>
        </w:rPr>
        <w:t xml:space="preserve">nta con </w:t>
      </w:r>
      <w:r w:rsidR="009309BF">
        <w:rPr>
          <w:bCs/>
          <w:i w:val="0"/>
          <w:sz w:val="24"/>
          <w:szCs w:val="24"/>
        </w:rPr>
        <w:t>C</w:t>
      </w:r>
      <w:r w:rsidR="00AA592B">
        <w:rPr>
          <w:bCs/>
          <w:i w:val="0"/>
          <w:sz w:val="24"/>
          <w:szCs w:val="24"/>
        </w:rPr>
        <w:t>arrera Técnica en Administración de Empresas Turísticas</w:t>
      </w:r>
      <w:r w:rsidR="005B15E5">
        <w:rPr>
          <w:bCs/>
          <w:i w:val="0"/>
          <w:sz w:val="24"/>
          <w:szCs w:val="24"/>
        </w:rPr>
        <w:t>.</w:t>
      </w:r>
    </w:p>
    <w:p w14:paraId="1A8BB974" w14:textId="4DF690DD" w:rsidR="005B15E5" w:rsidRDefault="005B15E5" w:rsidP="00116D48">
      <w:pPr>
        <w:pStyle w:val="infoemcitas"/>
        <w:numPr>
          <w:ilvl w:val="0"/>
          <w:numId w:val="20"/>
        </w:numPr>
        <w:tabs>
          <w:tab w:val="left" w:pos="7655"/>
        </w:tabs>
        <w:ind w:right="0"/>
        <w:rPr>
          <w:bCs/>
          <w:i w:val="0"/>
          <w:sz w:val="24"/>
          <w:szCs w:val="24"/>
        </w:rPr>
      </w:pPr>
      <w:r>
        <w:rPr>
          <w:bCs/>
          <w:i w:val="0"/>
          <w:sz w:val="24"/>
          <w:szCs w:val="24"/>
        </w:rPr>
        <w:t>Con relación al tabulador de sueldos y recibos de nómina de todo el personal del IMCIFIDEC, solicito cambio de modalidad toda vez que no cuenta con equipos de cómputo para procesar las versiones públicas, señalando que la información se encuentra en Tesorería para ser mostrada.</w:t>
      </w:r>
    </w:p>
    <w:p w14:paraId="3F1D35FE" w14:textId="0AA6D12A" w:rsidR="005B15E5" w:rsidRDefault="005B15E5" w:rsidP="00116D48">
      <w:pPr>
        <w:pStyle w:val="infoemcitas"/>
        <w:numPr>
          <w:ilvl w:val="0"/>
          <w:numId w:val="20"/>
        </w:numPr>
        <w:tabs>
          <w:tab w:val="left" w:pos="7655"/>
        </w:tabs>
        <w:ind w:right="0"/>
        <w:rPr>
          <w:bCs/>
          <w:i w:val="0"/>
          <w:sz w:val="24"/>
          <w:szCs w:val="24"/>
        </w:rPr>
      </w:pPr>
      <w:r>
        <w:rPr>
          <w:bCs/>
          <w:i w:val="0"/>
          <w:sz w:val="24"/>
          <w:szCs w:val="24"/>
        </w:rPr>
        <w:t>Respecto a los estados de cuenta donde se encuentra la transferencia para el pago de esta de periodo comprendido del primero de enero al treinta de abril de dos mil veintidós, solicito cambio de modalidad de la entrega de la información, toda vez que no cuenta con equipos de cómputo para proteger los datos confidenciales que contienen los documentos solicitados.</w:t>
      </w:r>
    </w:p>
    <w:p w14:paraId="7002E4EC" w14:textId="35E58B21" w:rsidR="006D7024" w:rsidRDefault="006D7024" w:rsidP="005B15E5">
      <w:pPr>
        <w:pStyle w:val="infoemcitas"/>
        <w:tabs>
          <w:tab w:val="left" w:pos="7655"/>
        </w:tabs>
        <w:ind w:left="0" w:right="0"/>
        <w:rPr>
          <w:bCs/>
          <w:i w:val="0"/>
          <w:sz w:val="24"/>
          <w:szCs w:val="24"/>
        </w:rPr>
      </w:pPr>
    </w:p>
    <w:p w14:paraId="2FFB1F62" w14:textId="0EFF3C37" w:rsidR="005B15E5" w:rsidRDefault="006D7024" w:rsidP="005B15E5">
      <w:pPr>
        <w:pStyle w:val="infoemcitas"/>
        <w:tabs>
          <w:tab w:val="left" w:pos="7655"/>
        </w:tabs>
        <w:ind w:left="0" w:right="0"/>
        <w:jc w:val="center"/>
        <w:rPr>
          <w:bCs/>
          <w:i w:val="0"/>
          <w:sz w:val="24"/>
          <w:szCs w:val="24"/>
        </w:rPr>
      </w:pPr>
      <w:r>
        <w:rPr>
          <w:rFonts w:cs="Arial"/>
          <w:noProof/>
          <w:lang w:eastAsia="es-MX"/>
        </w:rPr>
        <w:lastRenderedPageBreak/>
        <mc:AlternateContent>
          <mc:Choice Requires="wps">
            <w:drawing>
              <wp:anchor distT="0" distB="0" distL="114300" distR="114300" simplePos="0" relativeHeight="251662336" behindDoc="0" locked="0" layoutInCell="1" allowOverlap="1" wp14:anchorId="70B5C52C" wp14:editId="50C8E32C">
                <wp:simplePos x="0" y="0"/>
                <wp:positionH relativeFrom="margin">
                  <wp:posOffset>1091565</wp:posOffset>
                </wp:positionH>
                <wp:positionV relativeFrom="paragraph">
                  <wp:posOffset>2118360</wp:posOffset>
                </wp:positionV>
                <wp:extent cx="3267075" cy="3476625"/>
                <wp:effectExtent l="19050" t="19050" r="28575" b="28575"/>
                <wp:wrapNone/>
                <wp:docPr id="9" name="Rectángulo 9"/>
                <wp:cNvGraphicFramePr/>
                <a:graphic xmlns:a="http://schemas.openxmlformats.org/drawingml/2006/main">
                  <a:graphicData uri="http://schemas.microsoft.com/office/word/2010/wordprocessingShape">
                    <wps:wsp>
                      <wps:cNvSpPr/>
                      <wps:spPr>
                        <a:xfrm>
                          <a:off x="0" y="0"/>
                          <a:ext cx="3267075" cy="3476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EAD29C" id="Rectángulo 9" o:spid="_x0000_s1026" style="position:absolute;margin-left:85.95pt;margin-top:166.8pt;width:257.25pt;height:273.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" filled="f" strokecolor="red" strokeweight="2.25pt">
                <w10:wrap anchorx="margin"/>
              </v:rect>
            </w:pict>
          </mc:Fallback>
        </mc:AlternateContent>
      </w:r>
      <w:r w:rsidR="005B15E5">
        <w:rPr>
          <w:noProof/>
          <w:lang w:eastAsia="es-MX"/>
        </w:rPr>
        <w:drawing>
          <wp:inline distT="0" distB="0" distL="0" distR="0" wp14:anchorId="489FD12E" wp14:editId="6B85B3E9">
            <wp:extent cx="3699510" cy="4162425"/>
            <wp:effectExtent l="38100" t="95250" r="91440" b="47625"/>
            <wp:docPr id="4"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pic:nvPicPr>
                  <pic:blipFill rotWithShape="1">
                    <a:blip r:embed="rId7"/>
                    <a:srcRect l="31746" t="18224" r="32044" b="6525"/>
                    <a:stretch/>
                  </pic:blipFill>
                  <pic:spPr bwMode="auto">
                    <a:xfrm>
                      <a:off x="0" y="0"/>
                      <a:ext cx="3709109" cy="4173225"/>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A867E45" w14:textId="7C2FCCA3" w:rsidR="005B15E5" w:rsidRDefault="005B15E5" w:rsidP="005B15E5">
      <w:pPr>
        <w:pStyle w:val="infoemcitas"/>
        <w:tabs>
          <w:tab w:val="left" w:pos="7655"/>
        </w:tabs>
        <w:ind w:left="0" w:right="0"/>
        <w:jc w:val="center"/>
        <w:rPr>
          <w:bCs/>
          <w:i w:val="0"/>
          <w:sz w:val="24"/>
          <w:szCs w:val="24"/>
        </w:rPr>
      </w:pPr>
      <w:r>
        <w:rPr>
          <w:noProof/>
          <w:lang w:eastAsia="es-MX"/>
        </w:rPr>
        <w:drawing>
          <wp:inline distT="0" distB="0" distL="0" distR="0" wp14:anchorId="50CA9209" wp14:editId="4FAB4D44">
            <wp:extent cx="3667125" cy="2264410"/>
            <wp:effectExtent l="38100" t="38100" r="85725" b="97790"/>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10;&#10;Descripción generada automáticamente"/>
                    <pic:cNvPicPr/>
                  </pic:nvPicPr>
                  <pic:blipFill rotWithShape="1">
                    <a:blip r:embed="rId8"/>
                    <a:srcRect l="31746" t="34453" r="32705" b="23575"/>
                    <a:stretch/>
                  </pic:blipFill>
                  <pic:spPr bwMode="auto">
                    <a:xfrm>
                      <a:off x="0" y="0"/>
                      <a:ext cx="3706121" cy="228849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3717DB8" w14:textId="77777777" w:rsidR="002C7C20" w:rsidRDefault="002C7C20" w:rsidP="002C7C20">
      <w:pPr>
        <w:spacing w:after="0" w:line="360" w:lineRule="auto"/>
        <w:jc w:val="both"/>
        <w:rPr>
          <w:rFonts w:ascii="Palatino Linotype" w:hAnsi="Palatino Linotype" w:cs="Arial"/>
          <w:sz w:val="24"/>
          <w:lang w:val="es-ES"/>
        </w:rPr>
      </w:pPr>
    </w:p>
    <w:p w14:paraId="38A529AB" w14:textId="77777777" w:rsidR="009309BF" w:rsidRDefault="009309BF" w:rsidP="000C61B2">
      <w:pPr>
        <w:spacing w:after="0" w:line="360" w:lineRule="auto"/>
        <w:jc w:val="both"/>
        <w:rPr>
          <w:rFonts w:ascii="Palatino Linotype" w:hAnsi="Palatino Linotype" w:cs="Arial"/>
          <w:sz w:val="24"/>
          <w:lang w:val="es-ES"/>
        </w:rPr>
      </w:pPr>
    </w:p>
    <w:p w14:paraId="4650ADBB" w14:textId="11A9C2DC" w:rsidR="000C61B2" w:rsidRDefault="002C7C20" w:rsidP="000C61B2">
      <w:pPr>
        <w:spacing w:after="0" w:line="360" w:lineRule="auto"/>
        <w:jc w:val="both"/>
        <w:rPr>
          <w:rFonts w:ascii="Palatino Linotype" w:hAnsi="Palatino Linotype" w:cs="Arial"/>
          <w:sz w:val="24"/>
          <w:lang w:val="es-ES"/>
        </w:rPr>
      </w:pPr>
      <w:r w:rsidRPr="003753CC">
        <w:rPr>
          <w:rFonts w:ascii="Palatino Linotype" w:hAnsi="Palatino Linotype" w:cs="Arial"/>
          <w:sz w:val="24"/>
          <w:lang w:val="es-ES"/>
        </w:rPr>
        <w:t xml:space="preserve">Inconforme con la respuesta, </w:t>
      </w:r>
      <w:r w:rsidRPr="00856D8B">
        <w:rPr>
          <w:rFonts w:ascii="Palatino Linotype" w:hAnsi="Palatino Linotype" w:cs="Arial"/>
          <w:b/>
          <w:bCs/>
          <w:sz w:val="24"/>
          <w:lang w:val="es-ES"/>
        </w:rPr>
        <w:t>La</w:t>
      </w:r>
      <w:r w:rsidRPr="003753CC">
        <w:rPr>
          <w:rFonts w:ascii="Palatino Linotype" w:hAnsi="Palatino Linotype" w:cs="Arial"/>
          <w:sz w:val="24"/>
          <w:lang w:val="es-ES"/>
        </w:rPr>
        <w:t xml:space="preserve"> </w:t>
      </w:r>
      <w:r w:rsidRPr="003753CC">
        <w:rPr>
          <w:rFonts w:ascii="Palatino Linotype" w:hAnsi="Palatino Linotype" w:cs="Arial"/>
          <w:b/>
          <w:sz w:val="24"/>
          <w:lang w:val="es-ES"/>
        </w:rPr>
        <w:t>Recurrente</w:t>
      </w:r>
      <w:r w:rsidRPr="003753CC">
        <w:rPr>
          <w:rFonts w:ascii="Palatino Linotype" w:hAnsi="Palatino Linotype" w:cs="Arial"/>
          <w:sz w:val="24"/>
          <w:lang w:val="es-ES"/>
        </w:rPr>
        <w:t xml:space="preserve"> interpone recurso de revisión haciendo valer</w:t>
      </w:r>
      <w:r>
        <w:rPr>
          <w:rFonts w:ascii="Palatino Linotype" w:hAnsi="Palatino Linotype" w:cs="Arial"/>
          <w:sz w:val="24"/>
          <w:lang w:val="es-ES"/>
        </w:rPr>
        <w:t xml:space="preserve"> como motivos de inconformidad </w:t>
      </w:r>
      <w:r w:rsidR="000C61B2" w:rsidRPr="000C61B2">
        <w:rPr>
          <w:rFonts w:ascii="Palatino Linotype" w:hAnsi="Palatino Linotype" w:cs="Arial"/>
          <w:i/>
          <w:sz w:val="24"/>
          <w:lang w:val="es-ES"/>
        </w:rPr>
        <w:t>INFORMACIÓN INCOMPLETA YA QUE OTRA FUE PUESTA A DISPOSICION EN FORMATO DIFERENTE AL SOLICITADO</w:t>
      </w:r>
      <w:r w:rsidRPr="003D1795">
        <w:rPr>
          <w:rFonts w:ascii="Palatino Linotype" w:hAnsi="Palatino Linotype" w:cs="Arial"/>
          <w:i/>
          <w:sz w:val="24"/>
          <w:lang w:val="es-ES"/>
        </w:rPr>
        <w:t>”</w:t>
      </w:r>
      <w:r>
        <w:rPr>
          <w:rFonts w:ascii="Palatino Linotype" w:hAnsi="Palatino Linotype" w:cs="Arial"/>
          <w:sz w:val="24"/>
          <w:lang w:val="es-ES"/>
        </w:rPr>
        <w:t>.</w:t>
      </w:r>
    </w:p>
    <w:p w14:paraId="57B3638C" w14:textId="17FEDEF5" w:rsidR="000C61B2" w:rsidRDefault="000C61B2" w:rsidP="000C61B2">
      <w:pPr>
        <w:spacing w:after="0" w:line="360" w:lineRule="auto"/>
        <w:jc w:val="both"/>
        <w:rPr>
          <w:rFonts w:ascii="Palatino Linotype" w:hAnsi="Palatino Linotype" w:cs="Arial"/>
          <w:sz w:val="24"/>
          <w:lang w:val="es-ES"/>
        </w:rPr>
      </w:pPr>
    </w:p>
    <w:p w14:paraId="27BC2277" w14:textId="2EE2CBBB" w:rsidR="000C61B2" w:rsidRDefault="000C61B2" w:rsidP="000C61B2">
      <w:pPr>
        <w:spacing w:after="0" w:line="360" w:lineRule="auto"/>
        <w:jc w:val="both"/>
        <w:rPr>
          <w:rFonts w:ascii="Palatino Linotype" w:hAnsi="Palatino Linotype" w:cs="Arial"/>
          <w:sz w:val="24"/>
          <w:lang w:val="es-ES"/>
        </w:rPr>
      </w:pPr>
      <w:r>
        <w:rPr>
          <w:rFonts w:ascii="Palatino Linotype" w:hAnsi="Palatino Linotype" w:cs="Arial"/>
          <w:sz w:val="24"/>
          <w:lang w:val="es-ES"/>
        </w:rPr>
        <w:t xml:space="preserve">Primeramente, es de señalar que el Sujeto Obligado informo en cuanto al requerimiento marcado con el </w:t>
      </w:r>
      <w:r w:rsidRPr="00CA0706">
        <w:rPr>
          <w:rFonts w:ascii="Palatino Linotype" w:hAnsi="Palatino Linotype" w:cs="Arial"/>
          <w:sz w:val="24"/>
          <w:u w:val="single"/>
          <w:lang w:val="es-ES"/>
        </w:rPr>
        <w:t>numeral 1</w:t>
      </w:r>
      <w:r>
        <w:rPr>
          <w:rFonts w:ascii="Palatino Linotype" w:hAnsi="Palatino Linotype" w:cs="Arial"/>
          <w:sz w:val="24"/>
          <w:lang w:val="es-ES"/>
        </w:rPr>
        <w:t>, que el</w:t>
      </w:r>
      <w:r w:rsidRPr="000C61B2">
        <w:rPr>
          <w:rFonts w:ascii="Palatino Linotype" w:hAnsi="Palatino Linotype" w:cs="Arial"/>
          <w:sz w:val="24"/>
          <w:lang w:val="es-ES"/>
        </w:rPr>
        <w:t xml:space="preserve"> Director General de IMCUFIDEC no cuenta con ella, toda vez que no existe fundamento legal que lo requiera</w:t>
      </w:r>
      <w:r w:rsidR="009309BF">
        <w:rPr>
          <w:rFonts w:ascii="Palatino Linotype" w:hAnsi="Palatino Linotype" w:cs="Arial"/>
          <w:sz w:val="24"/>
          <w:lang w:val="es-ES"/>
        </w:rPr>
        <w:t>;</w:t>
      </w:r>
      <w:r>
        <w:rPr>
          <w:rFonts w:ascii="Palatino Linotype" w:hAnsi="Palatino Linotype" w:cs="Arial"/>
          <w:sz w:val="24"/>
          <w:lang w:val="es-ES"/>
        </w:rPr>
        <w:t xml:space="preserve"> sin </w:t>
      </w:r>
      <w:r w:rsidR="00C518FA">
        <w:rPr>
          <w:rFonts w:ascii="Palatino Linotype" w:hAnsi="Palatino Linotype" w:cs="Arial"/>
          <w:sz w:val="24"/>
          <w:lang w:val="es-ES"/>
        </w:rPr>
        <w:t>embargo,</w:t>
      </w:r>
      <w:r>
        <w:rPr>
          <w:rFonts w:ascii="Palatino Linotype" w:hAnsi="Palatino Linotype" w:cs="Arial"/>
          <w:sz w:val="24"/>
          <w:lang w:val="es-ES"/>
        </w:rPr>
        <w:t xml:space="preserve"> omitió pronunciarse respecto a los dos Servidores Públicos requeridos, es decir, al Tesorero y el Titular de Finanzas.</w:t>
      </w:r>
    </w:p>
    <w:p w14:paraId="252015E0" w14:textId="6C22287E" w:rsidR="000C61B2" w:rsidRDefault="000C61B2" w:rsidP="000C61B2">
      <w:pPr>
        <w:spacing w:after="0" w:line="360" w:lineRule="auto"/>
        <w:jc w:val="both"/>
        <w:rPr>
          <w:rFonts w:ascii="Palatino Linotype" w:hAnsi="Palatino Linotype" w:cs="Arial"/>
          <w:sz w:val="24"/>
          <w:lang w:val="es-ES"/>
        </w:rPr>
      </w:pPr>
    </w:p>
    <w:p w14:paraId="757861E1" w14:textId="194A4358" w:rsidR="009309BF" w:rsidRDefault="009309BF" w:rsidP="000C61B2">
      <w:pPr>
        <w:spacing w:after="0" w:line="360" w:lineRule="auto"/>
        <w:jc w:val="both"/>
        <w:rPr>
          <w:rFonts w:ascii="Palatino Linotype" w:hAnsi="Palatino Linotype" w:cs="Arial"/>
          <w:sz w:val="24"/>
          <w:highlight w:val="yellow"/>
          <w:lang w:val="es-ES"/>
        </w:rPr>
      </w:pPr>
      <w:r w:rsidRPr="00B337BA">
        <w:rPr>
          <w:rFonts w:ascii="Palatino Linotype" w:hAnsi="Palatino Linotype" w:cs="Arial"/>
          <w:sz w:val="24"/>
          <w:lang w:val="es-ES"/>
        </w:rPr>
        <w:t xml:space="preserve">Por lo anterior, es </w:t>
      </w:r>
      <w:r w:rsidR="00181CFE" w:rsidRPr="00B337BA">
        <w:rPr>
          <w:rFonts w:ascii="Palatino Linotype" w:hAnsi="Palatino Linotype" w:cs="Arial"/>
          <w:sz w:val="24"/>
          <w:lang w:val="es-ES"/>
        </w:rPr>
        <w:t>preciso</w:t>
      </w:r>
      <w:r w:rsidRPr="00B337BA">
        <w:rPr>
          <w:rFonts w:ascii="Palatino Linotype" w:hAnsi="Palatino Linotype" w:cs="Arial"/>
          <w:sz w:val="24"/>
          <w:lang w:val="es-ES"/>
        </w:rPr>
        <w:t xml:space="preserve"> </w:t>
      </w:r>
      <w:r w:rsidR="00181CFE" w:rsidRPr="00B337BA">
        <w:rPr>
          <w:rFonts w:ascii="Palatino Linotype" w:hAnsi="Palatino Linotype" w:cs="Arial"/>
          <w:sz w:val="24"/>
          <w:lang w:val="es-ES"/>
        </w:rPr>
        <w:t xml:space="preserve">verificar las </w:t>
      </w:r>
      <w:r w:rsidR="005056B3" w:rsidRPr="00B337BA">
        <w:rPr>
          <w:rFonts w:ascii="Palatino Linotype" w:hAnsi="Palatino Linotype" w:cs="Arial"/>
          <w:sz w:val="24"/>
          <w:lang w:val="es-ES"/>
        </w:rPr>
        <w:t>unidades administrativas</w:t>
      </w:r>
      <w:r w:rsidR="00181CFE" w:rsidRPr="00B337BA">
        <w:rPr>
          <w:rFonts w:ascii="Palatino Linotype" w:hAnsi="Palatino Linotype" w:cs="Arial"/>
          <w:sz w:val="24"/>
          <w:lang w:val="es-ES"/>
        </w:rPr>
        <w:t xml:space="preserve"> con las que cuenta el </w:t>
      </w:r>
      <w:r w:rsidR="005056B3" w:rsidRPr="00B337BA">
        <w:rPr>
          <w:rFonts w:ascii="Palatino Linotype" w:hAnsi="Palatino Linotype" w:cs="Arial"/>
          <w:sz w:val="24"/>
          <w:lang w:val="es-ES"/>
        </w:rPr>
        <w:t xml:space="preserve">Instituto Municipal de Cultura Física y Deporte </w:t>
      </w:r>
      <w:r w:rsidR="001862BA" w:rsidRPr="00B337BA">
        <w:rPr>
          <w:rFonts w:ascii="Palatino Linotype" w:hAnsi="Palatino Linotype" w:cs="Arial"/>
          <w:sz w:val="24"/>
          <w:lang w:val="es-ES"/>
        </w:rPr>
        <w:t xml:space="preserve">de Calimaya </w:t>
      </w:r>
      <w:r w:rsidR="005056B3" w:rsidRPr="00B337BA">
        <w:rPr>
          <w:rFonts w:ascii="Palatino Linotype" w:hAnsi="Palatino Linotype" w:cs="Arial"/>
          <w:sz w:val="24"/>
          <w:lang w:val="es-ES"/>
        </w:rPr>
        <w:t>(IMCUFIDEC)</w:t>
      </w:r>
      <w:r w:rsidR="00181CFE" w:rsidRPr="00B337BA">
        <w:rPr>
          <w:rFonts w:ascii="Palatino Linotype" w:hAnsi="Palatino Linotype" w:cs="Arial"/>
          <w:sz w:val="24"/>
          <w:lang w:val="es-ES"/>
        </w:rPr>
        <w:t xml:space="preserve">, por lo que resulta necesario </w:t>
      </w:r>
      <w:r w:rsidRPr="00B337BA">
        <w:rPr>
          <w:rFonts w:ascii="Palatino Linotype" w:hAnsi="Palatino Linotype" w:cs="Arial"/>
          <w:sz w:val="24"/>
          <w:lang w:val="es-ES"/>
        </w:rPr>
        <w:t>trae</w:t>
      </w:r>
      <w:r w:rsidR="00181CFE" w:rsidRPr="00B337BA">
        <w:rPr>
          <w:rFonts w:ascii="Palatino Linotype" w:hAnsi="Palatino Linotype" w:cs="Arial"/>
          <w:sz w:val="24"/>
          <w:lang w:val="es-ES"/>
        </w:rPr>
        <w:t>r</w:t>
      </w:r>
      <w:r w:rsidRPr="00B337BA">
        <w:rPr>
          <w:rFonts w:ascii="Palatino Linotype" w:hAnsi="Palatino Linotype" w:cs="Arial"/>
          <w:sz w:val="24"/>
          <w:lang w:val="es-ES"/>
        </w:rPr>
        <w:t xml:space="preserve"> a colación l</w:t>
      </w:r>
      <w:r w:rsidR="005056B3" w:rsidRPr="00B337BA">
        <w:rPr>
          <w:rFonts w:ascii="Palatino Linotype" w:hAnsi="Palatino Linotype" w:cs="Arial"/>
          <w:sz w:val="24"/>
          <w:lang w:val="es-ES"/>
        </w:rPr>
        <w:t>a</w:t>
      </w:r>
      <w:r w:rsidRPr="00B337BA">
        <w:rPr>
          <w:rFonts w:ascii="Palatino Linotype" w:hAnsi="Palatino Linotype" w:cs="Arial"/>
          <w:sz w:val="24"/>
          <w:lang w:val="es-ES"/>
        </w:rPr>
        <w:t xml:space="preserve"> </w:t>
      </w:r>
      <w:r w:rsidR="005056B3" w:rsidRPr="00B337BA">
        <w:rPr>
          <w:rFonts w:ascii="Palatino Linotype" w:hAnsi="Palatino Linotype" w:cs="Arial"/>
          <w:sz w:val="24"/>
          <w:lang w:val="es-ES"/>
        </w:rPr>
        <w:t>estructura orgánica señalada</w:t>
      </w:r>
      <w:r w:rsidRPr="00B337BA">
        <w:rPr>
          <w:rFonts w:ascii="Palatino Linotype" w:hAnsi="Palatino Linotype" w:cs="Arial"/>
          <w:sz w:val="24"/>
          <w:lang w:val="es-ES"/>
        </w:rPr>
        <w:t xml:space="preserve"> en el </w:t>
      </w:r>
      <w:r w:rsidR="005056B3" w:rsidRPr="00B337BA">
        <w:rPr>
          <w:rFonts w:ascii="Palatino Linotype" w:hAnsi="Palatino Linotype" w:cs="Arial"/>
          <w:sz w:val="24"/>
          <w:lang w:val="es-ES"/>
        </w:rPr>
        <w:t xml:space="preserve">Manual de Organización del Instituto Municipal de Cultura Física y Deporte </w:t>
      </w:r>
      <w:r w:rsidRPr="00B337BA">
        <w:rPr>
          <w:rFonts w:ascii="Palatino Linotype" w:hAnsi="Palatino Linotype" w:cs="Arial"/>
          <w:sz w:val="24"/>
          <w:lang w:val="es-ES"/>
        </w:rPr>
        <w:t>de Calimaya</w:t>
      </w:r>
      <w:r w:rsidR="005056B3" w:rsidRPr="00B337BA">
        <w:rPr>
          <w:rFonts w:ascii="Palatino Linotype" w:hAnsi="Palatino Linotype" w:cs="Arial"/>
          <w:sz w:val="24"/>
          <w:lang w:val="es-ES"/>
        </w:rPr>
        <w:t xml:space="preserve"> 2022 - 2024</w:t>
      </w:r>
      <w:r w:rsidRPr="00B337BA">
        <w:rPr>
          <w:rFonts w:ascii="Palatino Linotype" w:hAnsi="Palatino Linotype" w:cs="Arial"/>
          <w:sz w:val="24"/>
          <w:lang w:val="es-ES"/>
        </w:rPr>
        <w:t>, tal y como se advierte a continuación:</w:t>
      </w:r>
    </w:p>
    <w:p w14:paraId="51065412" w14:textId="7AD4185B" w:rsidR="00CD778A" w:rsidRPr="00B337BA" w:rsidRDefault="00CD778A" w:rsidP="000C61B2">
      <w:pPr>
        <w:spacing w:after="0" w:line="360" w:lineRule="auto"/>
        <w:jc w:val="both"/>
        <w:rPr>
          <w:rFonts w:ascii="Palatino Linotype" w:hAnsi="Palatino Linotype" w:cs="Arial"/>
          <w:sz w:val="24"/>
          <w:lang w:val="es-ES"/>
        </w:rPr>
      </w:pPr>
    </w:p>
    <w:p w14:paraId="35B74D1A" w14:textId="5D323DE2" w:rsidR="00CD778A" w:rsidRPr="00B337BA" w:rsidRDefault="00CD778A" w:rsidP="000C61B2">
      <w:pPr>
        <w:spacing w:after="0" w:line="360" w:lineRule="auto"/>
        <w:jc w:val="both"/>
        <w:rPr>
          <w:rFonts w:ascii="Palatino Linotype" w:hAnsi="Palatino Linotype" w:cs="Arial"/>
          <w:sz w:val="24"/>
          <w:lang w:val="es-ES"/>
        </w:rPr>
      </w:pPr>
      <w:r w:rsidRPr="00B337BA">
        <w:rPr>
          <w:rFonts w:ascii="Palatino Linotype" w:hAnsi="Palatino Linotype" w:cs="Arial"/>
          <w:noProof/>
          <w:sz w:val="24"/>
          <w:lang w:eastAsia="es-MX"/>
        </w:rPr>
        <mc:AlternateContent>
          <mc:Choice Requires="wps">
            <w:drawing>
              <wp:anchor distT="0" distB="0" distL="114300" distR="114300" simplePos="0" relativeHeight="251669504" behindDoc="0" locked="0" layoutInCell="1" allowOverlap="1" wp14:anchorId="6B7CF95D" wp14:editId="70A3C501">
                <wp:simplePos x="0" y="0"/>
                <wp:positionH relativeFrom="column">
                  <wp:posOffset>24765</wp:posOffset>
                </wp:positionH>
                <wp:positionV relativeFrom="paragraph">
                  <wp:posOffset>19050</wp:posOffset>
                </wp:positionV>
                <wp:extent cx="5619750" cy="2276475"/>
                <wp:effectExtent l="0" t="0" r="19050" b="28575"/>
                <wp:wrapNone/>
                <wp:docPr id="15" name="Conector recto 15"/>
                <wp:cNvGraphicFramePr/>
                <a:graphic xmlns:a="http://schemas.openxmlformats.org/drawingml/2006/main">
                  <a:graphicData uri="http://schemas.microsoft.com/office/word/2010/wordprocessingShape">
                    <wps:wsp>
                      <wps:cNvCnPr/>
                      <wps:spPr>
                        <a:xfrm>
                          <a:off x="0" y="0"/>
                          <a:ext cx="5619750" cy="2276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03EB1C" id="Conector recto 15"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1.5pt" to="444.45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" strokecolor="black [3200]" strokeweight=".5pt">
                <v:stroke joinstyle="miter"/>
              </v:line>
            </w:pict>
          </mc:Fallback>
        </mc:AlternateContent>
      </w:r>
    </w:p>
    <w:p w14:paraId="61A53067" w14:textId="7658C265" w:rsidR="00BF57BC" w:rsidRPr="00B337BA" w:rsidRDefault="00CC67B5" w:rsidP="00BF57BC">
      <w:pPr>
        <w:spacing w:after="0" w:line="360" w:lineRule="auto"/>
        <w:jc w:val="center"/>
        <w:rPr>
          <w:rFonts w:ascii="Palatino Linotype" w:hAnsi="Palatino Linotype" w:cs="Arial"/>
          <w:sz w:val="24"/>
          <w:lang w:val="es-ES"/>
        </w:rPr>
      </w:pPr>
      <w:r w:rsidRPr="00B337BA">
        <w:rPr>
          <w:rFonts w:cs="Arial"/>
          <w:noProof/>
          <w:lang w:eastAsia="es-MX"/>
        </w:rPr>
        <w:lastRenderedPageBreak/>
        <mc:AlternateContent>
          <mc:Choice Requires="wps">
            <w:drawing>
              <wp:anchor distT="0" distB="0" distL="114300" distR="114300" simplePos="0" relativeHeight="251668480" behindDoc="0" locked="0" layoutInCell="1" allowOverlap="1" wp14:anchorId="46269866" wp14:editId="5600A93C">
                <wp:simplePos x="0" y="0"/>
                <wp:positionH relativeFrom="margin">
                  <wp:posOffset>3053715</wp:posOffset>
                </wp:positionH>
                <wp:positionV relativeFrom="paragraph">
                  <wp:posOffset>2223135</wp:posOffset>
                </wp:positionV>
                <wp:extent cx="695325" cy="476250"/>
                <wp:effectExtent l="19050" t="19050" r="28575" b="19050"/>
                <wp:wrapNone/>
                <wp:docPr id="14" name="Rectángulo 14"/>
                <wp:cNvGraphicFramePr/>
                <a:graphic xmlns:a="http://schemas.openxmlformats.org/drawingml/2006/main">
                  <a:graphicData uri="http://schemas.microsoft.com/office/word/2010/wordprocessingShape">
                    <wps:wsp>
                      <wps:cNvSpPr/>
                      <wps:spPr>
                        <a:xfrm>
                          <a:off x="0" y="0"/>
                          <a:ext cx="695325" cy="476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A5D91D" id="Rectángulo 14" o:spid="_x0000_s1026" style="position:absolute;margin-left:240.45pt;margin-top:175.05pt;width:54.75pt;height: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" filled="f" strokecolor="red" strokeweight="2.25pt">
                <w10:wrap anchorx="margin"/>
              </v:rect>
            </w:pict>
          </mc:Fallback>
        </mc:AlternateContent>
      </w:r>
      <w:r w:rsidRPr="00B337BA">
        <w:rPr>
          <w:rFonts w:cs="Arial"/>
          <w:noProof/>
          <w:lang w:eastAsia="es-MX"/>
        </w:rPr>
        <mc:AlternateContent>
          <mc:Choice Requires="wps">
            <w:drawing>
              <wp:anchor distT="0" distB="0" distL="114300" distR="114300" simplePos="0" relativeHeight="251666432" behindDoc="0" locked="0" layoutInCell="1" allowOverlap="1" wp14:anchorId="5D7B0CC9" wp14:editId="7499795C">
                <wp:simplePos x="0" y="0"/>
                <wp:positionH relativeFrom="margin">
                  <wp:posOffset>2510790</wp:posOffset>
                </wp:positionH>
                <wp:positionV relativeFrom="paragraph">
                  <wp:posOffset>918210</wp:posOffset>
                </wp:positionV>
                <wp:extent cx="714375" cy="609600"/>
                <wp:effectExtent l="19050" t="19050" r="28575" b="19050"/>
                <wp:wrapNone/>
                <wp:docPr id="10" name="Rectángulo 10"/>
                <wp:cNvGraphicFramePr/>
                <a:graphic xmlns:a="http://schemas.openxmlformats.org/drawingml/2006/main">
                  <a:graphicData uri="http://schemas.microsoft.com/office/word/2010/wordprocessingShape">
                    <wps:wsp>
                      <wps:cNvSpPr/>
                      <wps:spPr>
                        <a:xfrm>
                          <a:off x="0" y="0"/>
                          <a:ext cx="714375" cy="609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C27FEB" id="Rectángulo 10" o:spid="_x0000_s1026" style="position:absolute;margin-left:197.7pt;margin-top:72.3pt;width:56.25pt;height:4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" filled="f" strokecolor="red" strokeweight="2.25pt">
                <w10:wrap anchorx="margin"/>
              </v:rect>
            </w:pict>
          </mc:Fallback>
        </mc:AlternateContent>
      </w:r>
      <w:r w:rsidR="00BF57BC" w:rsidRPr="00B337BA">
        <w:rPr>
          <w:noProof/>
          <w:lang w:eastAsia="es-MX"/>
        </w:rPr>
        <w:drawing>
          <wp:inline distT="0" distB="0" distL="0" distR="0" wp14:anchorId="2EB11D0C" wp14:editId="68AFE6D7">
            <wp:extent cx="5343525" cy="3771900"/>
            <wp:effectExtent l="114300" t="114300" r="123825" b="1143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943" t="23810" r="29894" b="23281"/>
                    <a:stretch/>
                  </pic:blipFill>
                  <pic:spPr bwMode="auto">
                    <a:xfrm>
                      <a:off x="0" y="0"/>
                      <a:ext cx="5364724" cy="378686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92D29EF" w14:textId="74AE6207" w:rsidR="00BF57BC" w:rsidRPr="00B337BA" w:rsidRDefault="00BF57BC" w:rsidP="000C61B2">
      <w:pPr>
        <w:spacing w:after="0" w:line="360" w:lineRule="auto"/>
        <w:jc w:val="both"/>
        <w:rPr>
          <w:rFonts w:ascii="Palatino Linotype" w:hAnsi="Palatino Linotype" w:cs="Arial"/>
          <w:sz w:val="24"/>
          <w:lang w:val="es-ES"/>
        </w:rPr>
      </w:pPr>
    </w:p>
    <w:p w14:paraId="11E75EF5" w14:textId="77EBF957" w:rsidR="00C02774" w:rsidRPr="00B337BA" w:rsidRDefault="00587079" w:rsidP="00CA0706">
      <w:pPr>
        <w:pStyle w:val="Prrafodelista"/>
        <w:spacing w:line="360" w:lineRule="auto"/>
        <w:ind w:left="0" w:right="49"/>
        <w:contextualSpacing/>
        <w:jc w:val="both"/>
        <w:rPr>
          <w:rFonts w:ascii="Palatino Linotype" w:hAnsi="Palatino Linotype" w:cs="Arial"/>
          <w:color w:val="000000" w:themeColor="text1"/>
        </w:rPr>
      </w:pPr>
      <w:r w:rsidRPr="00B337BA">
        <w:rPr>
          <w:rFonts w:ascii="Palatino Linotype" w:hAnsi="Palatino Linotype" w:cs="Arial"/>
        </w:rPr>
        <w:t>Bajo la óptica de la imagen  plasmada</w:t>
      </w:r>
      <w:r w:rsidR="00CA0706" w:rsidRPr="00B337BA">
        <w:rPr>
          <w:rFonts w:ascii="Palatino Linotype" w:hAnsi="Palatino Linotype" w:cs="Arial"/>
        </w:rPr>
        <w:t xml:space="preserve"> </w:t>
      </w:r>
      <w:r w:rsidR="00181CFE" w:rsidRPr="00B337BA">
        <w:rPr>
          <w:rFonts w:ascii="Palatino Linotype" w:hAnsi="Palatino Linotype" w:cs="Arial"/>
        </w:rPr>
        <w:t xml:space="preserve">y en relación a los servidores públicos requeridos por la Recurrente, </w:t>
      </w:r>
      <w:r w:rsidR="00CA0706" w:rsidRPr="00B337BA">
        <w:rPr>
          <w:rFonts w:ascii="Palatino Linotype" w:hAnsi="Palatino Linotype" w:cs="Arial"/>
        </w:rPr>
        <w:t xml:space="preserve">se advierte que el </w:t>
      </w:r>
      <w:r w:rsidR="001862BA" w:rsidRPr="00B337BA">
        <w:rPr>
          <w:rFonts w:ascii="Palatino Linotype" w:hAnsi="Palatino Linotype" w:cs="Arial"/>
        </w:rPr>
        <w:t xml:space="preserve">Instituto Municipal de Cultura Física y Deporte de Calimaya (IMCUFIDEC), </w:t>
      </w:r>
      <w:r w:rsidR="00CA0706" w:rsidRPr="00B337BA">
        <w:rPr>
          <w:rFonts w:ascii="Palatino Linotype" w:hAnsi="Palatino Linotype" w:cs="Arial"/>
        </w:rPr>
        <w:t xml:space="preserve">se auxilia de </w:t>
      </w:r>
      <w:r w:rsidR="001862BA" w:rsidRPr="00B337BA">
        <w:rPr>
          <w:rFonts w:ascii="Palatino Linotype" w:hAnsi="Palatino Linotype" w:cs="Arial"/>
        </w:rPr>
        <w:t>un Director General y un Director de Finanzas</w:t>
      </w:r>
      <w:r w:rsidR="00CA0706" w:rsidRPr="00B337BA">
        <w:rPr>
          <w:rFonts w:ascii="Palatino Linotype" w:hAnsi="Palatino Linotype" w:cs="Arial"/>
          <w:color w:val="000000" w:themeColor="text1"/>
        </w:rPr>
        <w:t xml:space="preserve">, por lo que de la respuesta otorgada por el Sujeto Obligado se </w:t>
      </w:r>
      <w:r w:rsidR="00181CFE" w:rsidRPr="00B337BA">
        <w:rPr>
          <w:rFonts w:ascii="Palatino Linotype" w:hAnsi="Palatino Linotype" w:cs="Arial"/>
          <w:color w:val="000000" w:themeColor="text1"/>
        </w:rPr>
        <w:t xml:space="preserve">advierte que </w:t>
      </w:r>
      <w:r w:rsidR="00966069" w:rsidRPr="00B337BA">
        <w:rPr>
          <w:rFonts w:ascii="Palatino Linotype" w:hAnsi="Palatino Linotype" w:cs="Arial"/>
          <w:color w:val="000000" w:themeColor="text1"/>
        </w:rPr>
        <w:t>únicamente</w:t>
      </w:r>
      <w:r w:rsidR="00181CFE" w:rsidRPr="00B337BA">
        <w:rPr>
          <w:rFonts w:ascii="Palatino Linotype" w:hAnsi="Palatino Linotype" w:cs="Arial"/>
          <w:color w:val="000000" w:themeColor="text1"/>
        </w:rPr>
        <w:t xml:space="preserve"> se</w:t>
      </w:r>
      <w:r w:rsidR="00966069" w:rsidRPr="00B337BA">
        <w:rPr>
          <w:rFonts w:ascii="Palatino Linotype" w:hAnsi="Palatino Linotype" w:cs="Arial"/>
          <w:color w:val="000000" w:themeColor="text1"/>
        </w:rPr>
        <w:t xml:space="preserve"> </w:t>
      </w:r>
      <w:r w:rsidR="00181CFE" w:rsidRPr="00B337BA">
        <w:rPr>
          <w:rFonts w:ascii="Palatino Linotype" w:hAnsi="Palatino Linotype" w:cs="Arial"/>
          <w:color w:val="000000" w:themeColor="text1"/>
        </w:rPr>
        <w:t xml:space="preserve">pronunció </w:t>
      </w:r>
      <w:r w:rsidR="00966069" w:rsidRPr="00B337BA">
        <w:rPr>
          <w:rFonts w:ascii="Palatino Linotype" w:hAnsi="Palatino Linotype" w:cs="Arial"/>
          <w:color w:val="000000" w:themeColor="text1"/>
        </w:rPr>
        <w:t>en relación al Director</w:t>
      </w:r>
      <w:r w:rsidR="001862BA" w:rsidRPr="00B337BA">
        <w:rPr>
          <w:rFonts w:ascii="Palatino Linotype" w:hAnsi="Palatino Linotype" w:cs="Arial"/>
          <w:color w:val="000000" w:themeColor="text1"/>
        </w:rPr>
        <w:t xml:space="preserve"> General</w:t>
      </w:r>
      <w:r w:rsidR="00966069" w:rsidRPr="00B337BA">
        <w:rPr>
          <w:rFonts w:ascii="Palatino Linotype" w:hAnsi="Palatino Linotype" w:cs="Arial"/>
          <w:color w:val="000000" w:themeColor="text1"/>
        </w:rPr>
        <w:t xml:space="preserve"> del </w:t>
      </w:r>
      <w:r w:rsidR="00CA0706" w:rsidRPr="00B337BA">
        <w:rPr>
          <w:rFonts w:ascii="Palatino Linotype" w:hAnsi="Palatino Linotype" w:cs="Arial"/>
          <w:color w:val="000000" w:themeColor="text1"/>
        </w:rPr>
        <w:t xml:space="preserve">  </w:t>
      </w:r>
      <w:r w:rsidR="00966069" w:rsidRPr="00B337BA">
        <w:rPr>
          <w:rFonts w:ascii="Palatino Linotype" w:hAnsi="Palatino Linotype" w:cs="Arial"/>
        </w:rPr>
        <w:t>Instituto Municipal de Cultura Física y Deporte</w:t>
      </w:r>
      <w:r w:rsidR="001862BA" w:rsidRPr="00B337BA">
        <w:rPr>
          <w:rFonts w:ascii="Palatino Linotype" w:hAnsi="Palatino Linotype" w:cs="Arial"/>
        </w:rPr>
        <w:t xml:space="preserve"> de Calimaya (IMCUFIDEC)</w:t>
      </w:r>
      <w:r w:rsidR="00966069" w:rsidRPr="00B337BA">
        <w:rPr>
          <w:rFonts w:ascii="Palatino Linotype" w:hAnsi="Palatino Linotype" w:cs="Arial"/>
        </w:rPr>
        <w:t>,</w:t>
      </w:r>
      <w:r w:rsidR="00966069" w:rsidRPr="00B337BA">
        <w:rPr>
          <w:rFonts w:ascii="Palatino Linotype" w:hAnsi="Palatino Linotype" w:cs="Arial"/>
          <w:color w:val="000000" w:themeColor="text1"/>
        </w:rPr>
        <w:t xml:space="preserve"> </w:t>
      </w:r>
      <w:r w:rsidR="00CA0706" w:rsidRPr="00B337BA">
        <w:rPr>
          <w:rFonts w:ascii="Palatino Linotype" w:hAnsi="Palatino Linotype" w:cs="Arial"/>
          <w:color w:val="000000" w:themeColor="text1"/>
        </w:rPr>
        <w:t xml:space="preserve">sin embargo, </w:t>
      </w:r>
      <w:r w:rsidR="00966069" w:rsidRPr="00B337BA">
        <w:rPr>
          <w:rFonts w:ascii="Palatino Linotype" w:hAnsi="Palatino Linotype" w:cs="Arial"/>
          <w:color w:val="000000" w:themeColor="text1"/>
        </w:rPr>
        <w:t>omitió s</w:t>
      </w:r>
      <w:r w:rsidR="00CA0706" w:rsidRPr="00B337BA">
        <w:rPr>
          <w:rFonts w:ascii="Palatino Linotype" w:hAnsi="Palatino Linotype" w:cs="Arial"/>
          <w:color w:val="000000" w:themeColor="text1"/>
        </w:rPr>
        <w:t>eñal</w:t>
      </w:r>
      <w:r w:rsidR="00966069" w:rsidRPr="00B337BA">
        <w:rPr>
          <w:rFonts w:ascii="Palatino Linotype" w:hAnsi="Palatino Linotype" w:cs="Arial"/>
          <w:color w:val="000000" w:themeColor="text1"/>
        </w:rPr>
        <w:t>ar</w:t>
      </w:r>
      <w:r w:rsidR="00CA0706" w:rsidRPr="00B337BA">
        <w:rPr>
          <w:rFonts w:ascii="Palatino Linotype" w:hAnsi="Palatino Linotype" w:cs="Arial"/>
          <w:color w:val="000000" w:themeColor="text1"/>
        </w:rPr>
        <w:t xml:space="preserve"> </w:t>
      </w:r>
      <w:r w:rsidR="001862BA" w:rsidRPr="00B337BA">
        <w:rPr>
          <w:rFonts w:ascii="Palatino Linotype" w:hAnsi="Palatino Linotype" w:cs="Arial"/>
          <w:color w:val="000000" w:themeColor="text1"/>
        </w:rPr>
        <w:t>lo relacionado al</w:t>
      </w:r>
      <w:r w:rsidR="00CA0706" w:rsidRPr="00B337BA">
        <w:rPr>
          <w:rFonts w:ascii="Palatino Linotype" w:hAnsi="Palatino Linotype" w:cs="Arial"/>
          <w:color w:val="000000" w:themeColor="text1"/>
        </w:rPr>
        <w:t xml:space="preserve"> Tesorero y el Titular de Finanzas, </w:t>
      </w:r>
      <w:r w:rsidRPr="00B337BA">
        <w:rPr>
          <w:rFonts w:ascii="Palatino Linotype" w:hAnsi="Palatino Linotype" w:cs="Arial"/>
          <w:color w:val="000000" w:themeColor="text1"/>
        </w:rPr>
        <w:t>sin embargo,</w:t>
      </w:r>
      <w:r w:rsidR="00966069" w:rsidRPr="00B337BA">
        <w:rPr>
          <w:rFonts w:ascii="Palatino Linotype" w:hAnsi="Palatino Linotype" w:cs="Arial"/>
          <w:color w:val="000000" w:themeColor="text1"/>
        </w:rPr>
        <w:t xml:space="preserve"> no se advierte </w:t>
      </w:r>
      <w:r w:rsidR="00181CFE" w:rsidRPr="00B337BA">
        <w:rPr>
          <w:rFonts w:ascii="Palatino Linotype" w:hAnsi="Palatino Linotype" w:cs="Arial"/>
          <w:color w:val="000000" w:themeColor="text1"/>
        </w:rPr>
        <w:t>que dentro de la</w:t>
      </w:r>
      <w:r w:rsidR="001862BA" w:rsidRPr="00B337BA">
        <w:rPr>
          <w:rFonts w:ascii="Palatino Linotype" w:hAnsi="Palatino Linotype" w:cs="Arial"/>
          <w:color w:val="000000" w:themeColor="text1"/>
        </w:rPr>
        <w:t xml:space="preserve"> estructura orgánica del </w:t>
      </w:r>
      <w:r w:rsidR="00181CFE" w:rsidRPr="00B337BA">
        <w:rPr>
          <w:rFonts w:ascii="Palatino Linotype" w:hAnsi="Palatino Linotype" w:cs="Arial"/>
          <w:color w:val="000000" w:themeColor="text1"/>
        </w:rPr>
        <w:t xml:space="preserve"> administración pública </w:t>
      </w:r>
      <w:r w:rsidR="001862BA" w:rsidRPr="00B337BA">
        <w:rPr>
          <w:rFonts w:ascii="Palatino Linotype" w:hAnsi="Palatino Linotype" w:cs="Arial"/>
          <w:color w:val="000000" w:themeColor="text1"/>
        </w:rPr>
        <w:t xml:space="preserve">del </w:t>
      </w:r>
      <w:r w:rsidR="001862BA" w:rsidRPr="00B337BA">
        <w:rPr>
          <w:rFonts w:ascii="Palatino Linotype" w:hAnsi="Palatino Linotype" w:cs="Arial"/>
        </w:rPr>
        <w:t xml:space="preserve">Instituto Municipal de Cultura Física y Deporte de Calimaya (IMCUFIDEC), </w:t>
      </w:r>
      <w:r w:rsidR="00181CFE" w:rsidRPr="00B337BA">
        <w:rPr>
          <w:rFonts w:ascii="Palatino Linotype" w:hAnsi="Palatino Linotype" w:cs="Arial"/>
          <w:color w:val="000000" w:themeColor="text1"/>
        </w:rPr>
        <w:t xml:space="preserve">haya un </w:t>
      </w:r>
      <w:r w:rsidR="00966069" w:rsidRPr="00B337BA">
        <w:rPr>
          <w:rFonts w:ascii="Palatino Linotype" w:hAnsi="Palatino Linotype" w:cs="Arial"/>
          <w:color w:val="000000" w:themeColor="text1"/>
        </w:rPr>
        <w:t>T</w:t>
      </w:r>
      <w:r w:rsidR="001862BA" w:rsidRPr="00B337BA">
        <w:rPr>
          <w:rFonts w:ascii="Palatino Linotype" w:hAnsi="Palatino Linotype" w:cs="Arial"/>
          <w:color w:val="000000" w:themeColor="text1"/>
        </w:rPr>
        <w:t>esorero</w:t>
      </w:r>
      <w:r w:rsidR="00966069" w:rsidRPr="00B337BA">
        <w:rPr>
          <w:rFonts w:ascii="Palatino Linotype" w:hAnsi="Palatino Linotype" w:cs="Arial"/>
          <w:color w:val="000000" w:themeColor="text1"/>
        </w:rPr>
        <w:t xml:space="preserve">, </w:t>
      </w:r>
      <w:r w:rsidR="00C02774" w:rsidRPr="00B337BA">
        <w:rPr>
          <w:rFonts w:ascii="Palatino Linotype" w:hAnsi="Palatino Linotype" w:cs="Arial"/>
          <w:color w:val="000000" w:themeColor="text1"/>
        </w:rPr>
        <w:t xml:space="preserve">ahora bien </w:t>
      </w:r>
      <w:r w:rsidR="00C02774" w:rsidRPr="00B337BA">
        <w:rPr>
          <w:rFonts w:ascii="Palatino Linotype" w:hAnsi="Palatino Linotype" w:cs="Arial"/>
          <w:color w:val="000000" w:themeColor="text1"/>
        </w:rPr>
        <w:lastRenderedPageBreak/>
        <w:t>de acuerdo con el objetivo y las funciones de la Dirección de Finanzas establecidas en la misma normatividad se advierte lo siguiente:</w:t>
      </w:r>
    </w:p>
    <w:p w14:paraId="55BA8F60" w14:textId="77ADD5F6" w:rsidR="00C02774" w:rsidRPr="00B337BA" w:rsidRDefault="00C02774" w:rsidP="00CA0706">
      <w:pPr>
        <w:pStyle w:val="Prrafodelista"/>
        <w:spacing w:line="360" w:lineRule="auto"/>
        <w:ind w:left="0" w:right="49"/>
        <w:contextualSpacing/>
        <w:jc w:val="both"/>
        <w:rPr>
          <w:rFonts w:ascii="Palatino Linotype" w:hAnsi="Palatino Linotype" w:cs="Arial"/>
          <w:color w:val="000000" w:themeColor="text1"/>
        </w:rPr>
      </w:pPr>
    </w:p>
    <w:p w14:paraId="583FCEE7" w14:textId="77777777" w:rsidR="00587079" w:rsidRPr="00B337BA" w:rsidRDefault="00587079" w:rsidP="00587079">
      <w:pPr>
        <w:pStyle w:val="Prrafodelista"/>
        <w:ind w:left="567" w:right="567"/>
        <w:contextualSpacing/>
        <w:jc w:val="both"/>
        <w:rPr>
          <w:rFonts w:ascii="Palatino Linotype" w:hAnsi="Palatino Linotype"/>
          <w:b/>
          <w:bCs/>
          <w:i/>
          <w:iCs/>
          <w:sz w:val="22"/>
          <w:szCs w:val="22"/>
          <w:u w:val="single"/>
        </w:rPr>
      </w:pPr>
      <w:r w:rsidRPr="00B337BA">
        <w:rPr>
          <w:b/>
          <w:bCs/>
          <w:u w:val="single"/>
        </w:rPr>
        <w:t xml:space="preserve">- </w:t>
      </w:r>
      <w:r w:rsidRPr="00B337BA">
        <w:rPr>
          <w:rFonts w:ascii="Palatino Linotype" w:hAnsi="Palatino Linotype"/>
          <w:b/>
          <w:bCs/>
          <w:i/>
          <w:iCs/>
          <w:sz w:val="22"/>
          <w:szCs w:val="22"/>
          <w:u w:val="single"/>
        </w:rPr>
        <w:t xml:space="preserve">DIRECCIÓN DE FINANZAS </w:t>
      </w:r>
    </w:p>
    <w:p w14:paraId="215D1954"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b/>
          <w:bCs/>
          <w:i/>
          <w:iCs/>
          <w:sz w:val="22"/>
          <w:szCs w:val="22"/>
        </w:rPr>
        <w:t>OBJETIVO</w:t>
      </w:r>
      <w:r w:rsidRPr="00B337BA">
        <w:rPr>
          <w:rFonts w:ascii="Palatino Linotype" w:hAnsi="Palatino Linotype"/>
          <w:i/>
          <w:iCs/>
          <w:sz w:val="22"/>
          <w:szCs w:val="22"/>
        </w:rPr>
        <w:t xml:space="preserve">: </w:t>
      </w:r>
      <w:r w:rsidRPr="00B337BA">
        <w:rPr>
          <w:rFonts w:ascii="Palatino Linotype" w:hAnsi="Palatino Linotype"/>
          <w:i/>
          <w:iCs/>
          <w:sz w:val="22"/>
          <w:szCs w:val="22"/>
          <w:u w:val="single"/>
        </w:rPr>
        <w:t>Conducir la disciplina presupuestal del Instituto y coordinar las diferentes fuentes de captación, en coordinación con las entidades Federales, Estatales, Municipales y privadas buscando lograr la realización de los objetivos contemplados en el Plan de Desarrollo Municipal, a través de una adecuada integración del presupuesto de ingresos y egresos.</w:t>
      </w:r>
      <w:r w:rsidRPr="00B337BA">
        <w:rPr>
          <w:rFonts w:ascii="Palatino Linotype" w:hAnsi="Palatino Linotype"/>
          <w:i/>
          <w:iCs/>
          <w:sz w:val="22"/>
          <w:szCs w:val="22"/>
        </w:rPr>
        <w:t xml:space="preserve"> </w:t>
      </w:r>
    </w:p>
    <w:p w14:paraId="4A1C188E"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i/>
          <w:iCs/>
          <w:sz w:val="22"/>
          <w:szCs w:val="22"/>
        </w:rPr>
        <w:t xml:space="preserve">FUNCIONES: </w:t>
      </w:r>
    </w:p>
    <w:p w14:paraId="5E5DCEB0" w14:textId="77777777" w:rsidR="00587079" w:rsidRPr="00B337BA" w:rsidRDefault="00587079" w:rsidP="00587079">
      <w:pPr>
        <w:pStyle w:val="Prrafodelista"/>
        <w:ind w:left="567" w:right="567"/>
        <w:contextualSpacing/>
        <w:jc w:val="both"/>
        <w:rPr>
          <w:rFonts w:ascii="Palatino Linotype" w:hAnsi="Palatino Linotype"/>
          <w:i/>
          <w:iCs/>
          <w:sz w:val="22"/>
          <w:szCs w:val="22"/>
          <w:u w:val="single"/>
        </w:rPr>
      </w:pPr>
      <w:r w:rsidRPr="00B337BA">
        <w:rPr>
          <w:rFonts w:ascii="Palatino Linotype" w:hAnsi="Palatino Linotype"/>
          <w:i/>
          <w:iCs/>
          <w:sz w:val="22"/>
          <w:szCs w:val="22"/>
          <w:u w:val="single"/>
        </w:rPr>
        <w:t xml:space="preserve">I. Administrar y custodiar los fondos y valores del Instituto, provenientes de los recursos Federales, Estatales y Municipales, en términos de la normatividad aplicable. </w:t>
      </w:r>
    </w:p>
    <w:p w14:paraId="6114083B"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i/>
          <w:iCs/>
          <w:sz w:val="22"/>
          <w:szCs w:val="22"/>
        </w:rPr>
        <w:t xml:space="preserve">II. Regular, sistematizar y estandarizar los procesos y procedimientos administrativos llevados a cabo por el Instituto para mejorar su operación.  </w:t>
      </w:r>
    </w:p>
    <w:p w14:paraId="26BB2EC4"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i/>
          <w:iCs/>
          <w:sz w:val="22"/>
          <w:szCs w:val="22"/>
        </w:rPr>
        <w:t xml:space="preserve">III. Elaborar planes y estrategias que permitan la administración y optimización de los recursos del instituto. </w:t>
      </w:r>
    </w:p>
    <w:p w14:paraId="258C9B6D" w14:textId="77777777" w:rsidR="00587079" w:rsidRPr="00B337BA" w:rsidRDefault="00587079" w:rsidP="00587079">
      <w:pPr>
        <w:pStyle w:val="Prrafodelista"/>
        <w:ind w:left="567" w:right="567"/>
        <w:contextualSpacing/>
        <w:jc w:val="both"/>
        <w:rPr>
          <w:rFonts w:ascii="Palatino Linotype" w:hAnsi="Palatino Linotype"/>
          <w:i/>
          <w:iCs/>
          <w:sz w:val="22"/>
          <w:szCs w:val="22"/>
          <w:u w:val="single"/>
        </w:rPr>
      </w:pPr>
      <w:r w:rsidRPr="00B337BA">
        <w:rPr>
          <w:rFonts w:ascii="Palatino Linotype" w:hAnsi="Palatino Linotype"/>
          <w:i/>
          <w:iCs/>
          <w:sz w:val="22"/>
          <w:szCs w:val="22"/>
          <w:u w:val="single"/>
        </w:rPr>
        <w:t xml:space="preserve">IV. Controlar los ingresos y egresos del Instituto, por medio de la administración de los recursos financieros, humanos y materiales. </w:t>
      </w:r>
    </w:p>
    <w:p w14:paraId="3595423E"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i/>
          <w:iCs/>
          <w:sz w:val="22"/>
          <w:szCs w:val="22"/>
        </w:rPr>
        <w:t xml:space="preserve">V. Coordinar la programación y solicitud oportuna y eficiente de los requerimientos en materia de servicios generales, materiales y suministros que se requieran para las diversas áreas que conforman el Instituto. </w:t>
      </w:r>
    </w:p>
    <w:p w14:paraId="3E2C1EAA"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i/>
          <w:iCs/>
          <w:sz w:val="22"/>
          <w:szCs w:val="22"/>
        </w:rPr>
        <w:t xml:space="preserve">VI. Instalar el Comité que se encargará de solicitar y aprobar las adquisiciones propias del Instituto. </w:t>
      </w:r>
    </w:p>
    <w:p w14:paraId="6B59C934"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i/>
          <w:iCs/>
          <w:sz w:val="22"/>
          <w:szCs w:val="22"/>
        </w:rPr>
        <w:t xml:space="preserve">VII. Elaborar y presentar los informes de desempeño de las diferentes unidades administrativas que conforman el Instituto. </w:t>
      </w:r>
    </w:p>
    <w:p w14:paraId="0E2322D2"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i/>
          <w:iCs/>
          <w:sz w:val="22"/>
          <w:szCs w:val="22"/>
        </w:rPr>
        <w:t xml:space="preserve">VIII. Aplicar las normas, políticas, sistemas y procedimientos para la programación, presupuestación y administración integral de los recursos humanos, materiales y financieros del Instituto. </w:t>
      </w:r>
    </w:p>
    <w:p w14:paraId="6E7B9691"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i/>
          <w:iCs/>
          <w:sz w:val="22"/>
          <w:szCs w:val="22"/>
        </w:rPr>
        <w:t xml:space="preserve">IX. Diseñar e instrumentar mecanismos de control de ingresos y autorizar los pagos conforme al presupuesto de egresos del Instituto. </w:t>
      </w:r>
    </w:p>
    <w:p w14:paraId="007797CE"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i/>
          <w:iCs/>
          <w:sz w:val="22"/>
          <w:szCs w:val="22"/>
        </w:rPr>
        <w:t xml:space="preserve">X. Proponer adecuaciones al presupuesto de egresos del Instituto al Director, para proponerlos a consideración del Consejo para su aprobación; considerando prioridades y requerimientos en construcción y rehabilitación de instalaciones deportivas. </w:t>
      </w:r>
    </w:p>
    <w:p w14:paraId="449FF4BA" w14:textId="77777777" w:rsidR="00587079" w:rsidRPr="00B337BA" w:rsidRDefault="00587079" w:rsidP="00587079">
      <w:pPr>
        <w:pStyle w:val="Prrafodelista"/>
        <w:ind w:left="567" w:right="567"/>
        <w:contextualSpacing/>
        <w:jc w:val="both"/>
        <w:rPr>
          <w:rFonts w:ascii="Palatino Linotype" w:hAnsi="Palatino Linotype"/>
          <w:i/>
          <w:iCs/>
          <w:sz w:val="22"/>
          <w:szCs w:val="22"/>
          <w:u w:val="single"/>
        </w:rPr>
      </w:pPr>
      <w:r w:rsidRPr="00B337BA">
        <w:rPr>
          <w:rFonts w:ascii="Palatino Linotype" w:hAnsi="Palatino Linotype"/>
          <w:i/>
          <w:iCs/>
          <w:sz w:val="22"/>
          <w:szCs w:val="22"/>
          <w:u w:val="single"/>
        </w:rPr>
        <w:t xml:space="preserve">XI. Coordinar la elaboración del anteproyecto del presupuesto anual de egresos del Instituto, así como del programa operativo anual, sujetándose a la normatividad de la materia. </w:t>
      </w:r>
    </w:p>
    <w:p w14:paraId="1C6E24B8" w14:textId="77777777" w:rsidR="00587079" w:rsidRPr="00B337BA" w:rsidRDefault="00587079" w:rsidP="00587079">
      <w:pPr>
        <w:pStyle w:val="Prrafodelista"/>
        <w:ind w:left="567" w:right="567"/>
        <w:contextualSpacing/>
        <w:jc w:val="both"/>
        <w:rPr>
          <w:rFonts w:ascii="Palatino Linotype" w:hAnsi="Palatino Linotype"/>
          <w:i/>
          <w:iCs/>
          <w:sz w:val="22"/>
          <w:szCs w:val="22"/>
          <w:u w:val="single"/>
        </w:rPr>
      </w:pPr>
      <w:r w:rsidRPr="00B337BA">
        <w:rPr>
          <w:rFonts w:ascii="Palatino Linotype" w:hAnsi="Palatino Linotype"/>
          <w:i/>
          <w:iCs/>
          <w:sz w:val="22"/>
          <w:szCs w:val="22"/>
          <w:u w:val="single"/>
        </w:rPr>
        <w:lastRenderedPageBreak/>
        <w:t xml:space="preserve">XII. Llevar el control del ejercicio del presupuesto mensual, con el fin de cumplir con los programas y acciones del Instituto. </w:t>
      </w:r>
    </w:p>
    <w:p w14:paraId="742C7670"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i/>
          <w:iCs/>
          <w:sz w:val="22"/>
          <w:szCs w:val="22"/>
        </w:rPr>
        <w:t xml:space="preserve">XIII. Proponer al Director del IMCUFIDEC proyectos para la construcción, remodelación o mantenimiento de las instalaciones deportivas del Instituto. </w:t>
      </w:r>
    </w:p>
    <w:p w14:paraId="73F3D35E"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i/>
          <w:iCs/>
          <w:sz w:val="22"/>
          <w:szCs w:val="22"/>
          <w:u w:val="single"/>
        </w:rPr>
        <w:t>XIV. Tramitar, operar y controlar el ejercicio del presupuesto de egresos de las unidades administrativas del Instituto y vigilar su aplicación</w:t>
      </w:r>
      <w:r w:rsidRPr="00B337BA">
        <w:rPr>
          <w:rFonts w:ascii="Palatino Linotype" w:hAnsi="Palatino Linotype"/>
          <w:i/>
          <w:iCs/>
          <w:sz w:val="22"/>
          <w:szCs w:val="22"/>
        </w:rPr>
        <w:t xml:space="preserve">. </w:t>
      </w:r>
    </w:p>
    <w:p w14:paraId="7067BA4E"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i/>
          <w:iCs/>
          <w:sz w:val="22"/>
          <w:szCs w:val="22"/>
        </w:rPr>
        <w:t xml:space="preserve">XV. Llevar la contabilidad del Instituto, manteniendo un estricto control del manejo de recursos del mismo. </w:t>
      </w:r>
    </w:p>
    <w:p w14:paraId="34ACAB8B" w14:textId="77777777" w:rsidR="00587079" w:rsidRPr="00B337BA" w:rsidRDefault="00587079" w:rsidP="00587079">
      <w:pPr>
        <w:pStyle w:val="Prrafodelista"/>
        <w:ind w:left="567" w:right="567"/>
        <w:contextualSpacing/>
        <w:jc w:val="both"/>
        <w:rPr>
          <w:rFonts w:ascii="Palatino Linotype" w:hAnsi="Palatino Linotype"/>
          <w:i/>
          <w:iCs/>
          <w:sz w:val="22"/>
          <w:szCs w:val="22"/>
          <w:u w:val="single"/>
        </w:rPr>
      </w:pPr>
      <w:r w:rsidRPr="00B337BA">
        <w:rPr>
          <w:rFonts w:ascii="Palatino Linotype" w:hAnsi="Palatino Linotype"/>
          <w:i/>
          <w:iCs/>
          <w:sz w:val="22"/>
          <w:szCs w:val="22"/>
          <w:u w:val="single"/>
        </w:rPr>
        <w:t xml:space="preserve">XVI. Procesar la información contable y elaborar los estados financieros del Instituto. </w:t>
      </w:r>
    </w:p>
    <w:p w14:paraId="5DA57453" w14:textId="77777777" w:rsidR="00587079" w:rsidRPr="00B337BA" w:rsidRDefault="00587079" w:rsidP="00587079">
      <w:pPr>
        <w:pStyle w:val="Prrafodelista"/>
        <w:ind w:left="567" w:right="567"/>
        <w:contextualSpacing/>
        <w:jc w:val="both"/>
        <w:rPr>
          <w:rFonts w:ascii="Palatino Linotype" w:hAnsi="Palatino Linotype"/>
          <w:i/>
          <w:iCs/>
          <w:sz w:val="22"/>
          <w:szCs w:val="22"/>
          <w:u w:val="single"/>
        </w:rPr>
      </w:pPr>
      <w:r w:rsidRPr="00B337BA">
        <w:rPr>
          <w:rFonts w:ascii="Palatino Linotype" w:hAnsi="Palatino Linotype"/>
          <w:i/>
          <w:iCs/>
          <w:sz w:val="22"/>
          <w:szCs w:val="22"/>
          <w:u w:val="single"/>
        </w:rPr>
        <w:t xml:space="preserve">XVII. Realizar el pago de impuestos y servicios que deriven de la operación del instituto. </w:t>
      </w:r>
    </w:p>
    <w:p w14:paraId="6D26620E" w14:textId="77777777" w:rsidR="00587079" w:rsidRPr="00B337BA" w:rsidRDefault="00587079" w:rsidP="00587079">
      <w:pPr>
        <w:pStyle w:val="Prrafodelista"/>
        <w:ind w:left="567" w:right="567"/>
        <w:contextualSpacing/>
        <w:jc w:val="both"/>
        <w:rPr>
          <w:rFonts w:ascii="Palatino Linotype" w:hAnsi="Palatino Linotype"/>
          <w:i/>
          <w:iCs/>
          <w:sz w:val="22"/>
          <w:szCs w:val="22"/>
          <w:u w:val="single"/>
        </w:rPr>
      </w:pPr>
      <w:r w:rsidRPr="00B337BA">
        <w:rPr>
          <w:rFonts w:ascii="Palatino Linotype" w:hAnsi="Palatino Linotype"/>
          <w:i/>
          <w:iCs/>
          <w:sz w:val="22"/>
          <w:szCs w:val="22"/>
          <w:u w:val="single"/>
        </w:rPr>
        <w:t xml:space="preserve">XVIII. Presentar en tiempo y forma los reportes que sean requeridos por el Órgano Superior de Fiscalización del Estado de México. </w:t>
      </w:r>
    </w:p>
    <w:p w14:paraId="542E968F"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i/>
          <w:iCs/>
          <w:sz w:val="22"/>
          <w:szCs w:val="22"/>
        </w:rPr>
        <w:t xml:space="preserve">XIX. Contratar y administrar los servicios profesionales requeridos por el Instituto, para el cumplimiento de su objeto, previa autorización del Director. </w:t>
      </w:r>
    </w:p>
    <w:p w14:paraId="74BFA4F3"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i/>
          <w:iCs/>
          <w:sz w:val="22"/>
          <w:szCs w:val="22"/>
        </w:rPr>
        <w:t xml:space="preserve">XX. Proponer los lineamientos normativos y de control interno en materia de adquisición de bienes y servicios en sus diferentes modalidades: mantenimiento vehicular, mantenimiento de bienes informáticos, control de almacenes, elaboración de contratos, inventarios de bienes y suministro de combustible. </w:t>
      </w:r>
    </w:p>
    <w:p w14:paraId="50F66D7C"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i/>
          <w:iCs/>
          <w:sz w:val="22"/>
          <w:szCs w:val="22"/>
        </w:rPr>
        <w:t xml:space="preserve">XXI. Elaborar el programa anual de adquisiciones de bienes y servicios, así como efectuar y controlar las mismas, celebrando, en su caso, los pedidos y contratos respectivos. </w:t>
      </w:r>
    </w:p>
    <w:p w14:paraId="7668F886"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i/>
          <w:iCs/>
          <w:sz w:val="22"/>
          <w:szCs w:val="22"/>
        </w:rPr>
        <w:t xml:space="preserve">XXII. Supervisar que las solicitudes de adquisición y la contratación de servicios, sean atendidos en tiempo y forma. </w:t>
      </w:r>
    </w:p>
    <w:p w14:paraId="60291AC7"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i/>
          <w:iCs/>
          <w:sz w:val="22"/>
          <w:szCs w:val="22"/>
        </w:rPr>
        <w:t xml:space="preserve">XXIII. Controlar la entrada y salida, así como el resguardo del material deportivo existente en bodega. </w:t>
      </w:r>
    </w:p>
    <w:p w14:paraId="0D8370AC"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i/>
          <w:iCs/>
          <w:sz w:val="22"/>
          <w:szCs w:val="22"/>
        </w:rPr>
        <w:t xml:space="preserve">XXIV. Vigilar que los servidores públicos pertenecientes al Instituto, cumplan con las disposiciones que regulan las relaciones de trabajo que se establecen entre ellos y la Institución. Recibir, capturar, revisar y efectuar todos los movimientos que se generan cada quincena como son: altas, bajas, cambios, transferencias, demociones, promociones, tiempo extraordinario, ausencias y préstamos. </w:t>
      </w:r>
    </w:p>
    <w:p w14:paraId="6709D140"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i/>
          <w:iCs/>
          <w:sz w:val="22"/>
          <w:szCs w:val="22"/>
        </w:rPr>
        <w:t xml:space="preserve">XXVI. Efectuar los movimientos de altas, bajas, cambios y la orden de pago de ISSEMYM que se generen quincenalmente, así como acudir a las oficinas de esta Institución para los trámites correspondientes. </w:t>
      </w:r>
    </w:p>
    <w:p w14:paraId="5C8683F3"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i/>
          <w:iCs/>
          <w:sz w:val="22"/>
          <w:szCs w:val="22"/>
        </w:rPr>
        <w:t xml:space="preserve">XXVII. Coordinar la elaboración y/o actualización, así como la validación de los manuales de organización y de procedimientos del Instituto para proponerlos a consideración del Director para su aprobación. </w:t>
      </w:r>
    </w:p>
    <w:p w14:paraId="7D0CA372"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i/>
          <w:iCs/>
          <w:sz w:val="22"/>
          <w:szCs w:val="22"/>
        </w:rPr>
        <w:t xml:space="preserve">XXVIII. Realizar todas aquellas actividades inherentes y aplicables al área de su competencia. </w:t>
      </w:r>
    </w:p>
    <w:p w14:paraId="0DA98D2E"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i/>
          <w:iCs/>
          <w:sz w:val="22"/>
          <w:szCs w:val="22"/>
        </w:rPr>
        <w:t xml:space="preserve">XXIX. Administrar las instalaciones y centros deportivos y recreativos a cargo del Instituto. </w:t>
      </w:r>
    </w:p>
    <w:p w14:paraId="773F6A79"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i/>
          <w:iCs/>
          <w:sz w:val="22"/>
          <w:szCs w:val="22"/>
        </w:rPr>
        <w:lastRenderedPageBreak/>
        <w:t xml:space="preserve">XXX. Concertar con los sectores público, social y privado, apoyos económicos y patrocinios en los programas y eventos de cultura física y deporte en el municipio en coordinación con el área encargada dentro del Ayuntamiento. </w:t>
      </w:r>
    </w:p>
    <w:p w14:paraId="1AEAFC8C" w14:textId="77777777" w:rsidR="00587079" w:rsidRPr="00B337BA" w:rsidRDefault="00587079" w:rsidP="00587079">
      <w:pPr>
        <w:pStyle w:val="Prrafodelista"/>
        <w:ind w:left="567" w:right="567"/>
        <w:contextualSpacing/>
        <w:jc w:val="both"/>
        <w:rPr>
          <w:rFonts w:ascii="Palatino Linotype" w:hAnsi="Palatino Linotype"/>
          <w:i/>
          <w:iCs/>
          <w:sz w:val="22"/>
          <w:szCs w:val="22"/>
        </w:rPr>
      </w:pPr>
      <w:r w:rsidRPr="00B337BA">
        <w:rPr>
          <w:rFonts w:ascii="Palatino Linotype" w:hAnsi="Palatino Linotype"/>
          <w:i/>
          <w:iCs/>
          <w:sz w:val="22"/>
          <w:szCs w:val="22"/>
        </w:rPr>
        <w:t xml:space="preserve">XXXI. Realizar evaluaciones y controles de las actividades del Instituto. </w:t>
      </w:r>
    </w:p>
    <w:p w14:paraId="62F6265E" w14:textId="56E499BE" w:rsidR="00587079" w:rsidRPr="00B337BA" w:rsidRDefault="00587079" w:rsidP="00587079">
      <w:pPr>
        <w:pStyle w:val="Prrafodelista"/>
        <w:ind w:left="567" w:right="567"/>
        <w:contextualSpacing/>
        <w:jc w:val="both"/>
        <w:rPr>
          <w:rFonts w:ascii="Palatino Linotype" w:hAnsi="Palatino Linotype" w:cs="Arial"/>
          <w:i/>
          <w:iCs/>
          <w:color w:val="000000" w:themeColor="text1"/>
          <w:sz w:val="22"/>
          <w:szCs w:val="22"/>
        </w:rPr>
      </w:pPr>
      <w:r w:rsidRPr="00B337BA">
        <w:rPr>
          <w:rFonts w:ascii="Palatino Linotype" w:hAnsi="Palatino Linotype"/>
          <w:i/>
          <w:iCs/>
          <w:sz w:val="22"/>
          <w:szCs w:val="22"/>
        </w:rPr>
        <w:t>XXXII. Las demás que le confieran otras disposiciones y aquellas que les encomiende el Director.</w:t>
      </w:r>
    </w:p>
    <w:p w14:paraId="3E71E994" w14:textId="77777777" w:rsidR="00C02774" w:rsidRPr="00B337BA" w:rsidRDefault="00C02774" w:rsidP="00CA0706">
      <w:pPr>
        <w:pStyle w:val="Prrafodelista"/>
        <w:spacing w:line="360" w:lineRule="auto"/>
        <w:ind w:left="0" w:right="49"/>
        <w:contextualSpacing/>
        <w:jc w:val="both"/>
        <w:rPr>
          <w:rFonts w:ascii="Palatino Linotype" w:hAnsi="Palatino Linotype" w:cs="Arial"/>
          <w:color w:val="000000" w:themeColor="text1"/>
        </w:rPr>
      </w:pPr>
    </w:p>
    <w:p w14:paraId="7A6BE6E5" w14:textId="0020BA8A" w:rsidR="00CA0706" w:rsidRPr="00B337BA" w:rsidRDefault="00587079" w:rsidP="00FC440B">
      <w:pPr>
        <w:pStyle w:val="Prrafodelista"/>
        <w:spacing w:line="360" w:lineRule="auto"/>
        <w:ind w:left="0" w:right="49"/>
        <w:contextualSpacing/>
        <w:jc w:val="both"/>
        <w:rPr>
          <w:rFonts w:ascii="Palatino Linotype" w:hAnsi="Palatino Linotype" w:cs="Arial"/>
          <w:color w:val="000000" w:themeColor="text1"/>
        </w:rPr>
      </w:pPr>
      <w:r w:rsidRPr="00B337BA">
        <w:rPr>
          <w:rFonts w:ascii="Palatino Linotype" w:hAnsi="Palatino Linotype" w:cs="Arial"/>
          <w:color w:val="000000" w:themeColor="text1"/>
        </w:rPr>
        <w:t xml:space="preserve">De la normatividad previamente plasmada se advierte que </w:t>
      </w:r>
      <w:r w:rsidR="00BE2308" w:rsidRPr="00B337BA">
        <w:rPr>
          <w:rFonts w:ascii="Palatino Linotype" w:hAnsi="Palatino Linotype" w:cs="Arial"/>
          <w:color w:val="000000" w:themeColor="text1"/>
        </w:rPr>
        <w:t>el Director de Finanzas tiene como objetivo conducir la disciplina presupuestal del Instituto</w:t>
      </w:r>
      <w:r w:rsidR="00FC440B" w:rsidRPr="00B337BA">
        <w:rPr>
          <w:rFonts w:ascii="Palatino Linotype" w:hAnsi="Palatino Linotype" w:cs="Arial"/>
          <w:color w:val="000000" w:themeColor="text1"/>
        </w:rPr>
        <w:t>, buscando lograr la realización de los objetivos contemplados en el Plan de Desarrollo Municipal, a través de una adecuada integración del presupuesto de ingresos y egresos; asimismo dentro de sus funciones se advierte que administra y custodia los fondos y valores, controla los ingresos y egresos del Instituto</w:t>
      </w:r>
      <w:r w:rsidR="00246816" w:rsidRPr="00B337BA">
        <w:rPr>
          <w:rFonts w:ascii="Palatino Linotype" w:hAnsi="Palatino Linotype" w:cs="Arial"/>
          <w:color w:val="000000" w:themeColor="text1"/>
        </w:rPr>
        <w:t>,</w:t>
      </w:r>
      <w:r w:rsidR="00BE2308" w:rsidRPr="00B337BA">
        <w:rPr>
          <w:rFonts w:ascii="Palatino Linotype" w:hAnsi="Palatino Linotype" w:cs="Arial"/>
          <w:color w:val="000000" w:themeColor="text1"/>
        </w:rPr>
        <w:t xml:space="preserve"> </w:t>
      </w:r>
      <w:r w:rsidR="00CA0706" w:rsidRPr="00B337BA">
        <w:rPr>
          <w:rFonts w:ascii="Palatino Linotype" w:hAnsi="Palatino Linotype" w:cs="Arial"/>
          <w:color w:val="000000" w:themeColor="text1"/>
        </w:rPr>
        <w:t xml:space="preserve">por lo </w:t>
      </w:r>
      <w:r w:rsidR="0099133B" w:rsidRPr="00B337BA">
        <w:rPr>
          <w:rFonts w:ascii="Palatino Linotype" w:hAnsi="Palatino Linotype" w:cs="Arial"/>
          <w:color w:val="000000" w:themeColor="text1"/>
        </w:rPr>
        <w:t xml:space="preserve">anterior </w:t>
      </w:r>
      <w:r w:rsidR="00966069" w:rsidRPr="00B337BA">
        <w:rPr>
          <w:rFonts w:ascii="Palatino Linotype" w:hAnsi="Palatino Linotype" w:cs="Arial"/>
          <w:color w:val="000000" w:themeColor="text1"/>
        </w:rPr>
        <w:t xml:space="preserve">se concluye que el </w:t>
      </w:r>
      <w:r w:rsidR="0099133B" w:rsidRPr="00B337BA">
        <w:rPr>
          <w:rFonts w:ascii="Palatino Linotype" w:hAnsi="Palatino Linotype" w:cs="Arial"/>
        </w:rPr>
        <w:t xml:space="preserve">Instituto Municipal de Cultura Física y Deporte de Calimaya (IMCUFIDEC), cuenta con un Director de Finanzas para las funciones relacionadas con el Tesorero, por lo </w:t>
      </w:r>
      <w:r w:rsidR="0099133B" w:rsidRPr="00B337BA">
        <w:rPr>
          <w:rFonts w:ascii="Palatino Linotype" w:hAnsi="Palatino Linotype" w:cs="Arial"/>
          <w:color w:val="000000" w:themeColor="text1"/>
        </w:rPr>
        <w:t xml:space="preserve">que en tales circunstancias el </w:t>
      </w:r>
      <w:r w:rsidR="00966069" w:rsidRPr="00B337BA">
        <w:rPr>
          <w:rFonts w:ascii="Palatino Linotype" w:hAnsi="Palatino Linotype" w:cs="Arial"/>
          <w:color w:val="000000" w:themeColor="text1"/>
        </w:rPr>
        <w:t>Sujeto Obligado deberá</w:t>
      </w:r>
      <w:r w:rsidR="00CA0706" w:rsidRPr="00B337BA">
        <w:rPr>
          <w:rFonts w:ascii="Palatino Linotype" w:hAnsi="Palatino Linotype" w:cs="Arial"/>
          <w:color w:val="000000" w:themeColor="text1"/>
        </w:rPr>
        <w:t xml:space="preserve"> pronunciarse al respecto</w:t>
      </w:r>
      <w:r w:rsidR="00181CFE" w:rsidRPr="00B337BA">
        <w:rPr>
          <w:rFonts w:ascii="Palatino Linotype" w:hAnsi="Palatino Linotype" w:cs="Arial"/>
          <w:color w:val="000000" w:themeColor="text1"/>
        </w:rPr>
        <w:t xml:space="preserve"> </w:t>
      </w:r>
      <w:r w:rsidR="00BC28B7" w:rsidRPr="00B337BA">
        <w:rPr>
          <w:rFonts w:ascii="Palatino Linotype" w:hAnsi="Palatino Linotype" w:cs="Arial"/>
          <w:color w:val="000000" w:themeColor="text1"/>
        </w:rPr>
        <w:t xml:space="preserve">del </w:t>
      </w:r>
      <w:r w:rsidR="001862BA" w:rsidRPr="00B337BA">
        <w:rPr>
          <w:rFonts w:ascii="Palatino Linotype" w:hAnsi="Palatino Linotype" w:cs="Arial"/>
          <w:color w:val="000000" w:themeColor="text1"/>
        </w:rPr>
        <w:t>Director de Finanzas</w:t>
      </w:r>
      <w:r w:rsidR="00C02774" w:rsidRPr="00B337BA">
        <w:rPr>
          <w:rFonts w:ascii="Palatino Linotype" w:hAnsi="Palatino Linotype" w:cs="Arial"/>
          <w:color w:val="000000" w:themeColor="text1"/>
        </w:rPr>
        <w:t xml:space="preserve"> en base a lo siguiente</w:t>
      </w:r>
      <w:r w:rsidR="00CA0706" w:rsidRPr="00B337BA">
        <w:rPr>
          <w:rFonts w:ascii="Palatino Linotype" w:hAnsi="Palatino Linotype" w:cs="Arial"/>
          <w:color w:val="000000" w:themeColor="text1"/>
        </w:rPr>
        <w:t xml:space="preserve">. </w:t>
      </w:r>
    </w:p>
    <w:p w14:paraId="40288E81" w14:textId="77777777" w:rsidR="00CA0706" w:rsidRPr="00B337BA" w:rsidRDefault="00CA0706" w:rsidP="0060735F">
      <w:pPr>
        <w:spacing w:after="0" w:line="240" w:lineRule="auto"/>
        <w:jc w:val="both"/>
        <w:rPr>
          <w:rFonts w:ascii="Palatino Linotype" w:hAnsi="Palatino Linotype" w:cs="Arial"/>
          <w:sz w:val="24"/>
          <w:lang w:val="es-ES"/>
        </w:rPr>
      </w:pPr>
    </w:p>
    <w:p w14:paraId="7C5ADE11" w14:textId="77777777" w:rsidR="00C518FA" w:rsidRPr="00032985" w:rsidRDefault="00C518FA" w:rsidP="00C518FA">
      <w:pPr>
        <w:spacing w:after="0" w:line="360" w:lineRule="auto"/>
        <w:ind w:right="49"/>
        <w:contextualSpacing/>
        <w:jc w:val="both"/>
        <w:rPr>
          <w:rFonts w:ascii="Palatino Linotype" w:eastAsia="Times New Roman" w:hAnsi="Palatino Linotype" w:cs="Arial"/>
          <w:sz w:val="24"/>
          <w:lang w:val="es-ES"/>
        </w:rPr>
      </w:pPr>
      <w:r w:rsidRPr="00B337BA">
        <w:rPr>
          <w:rFonts w:ascii="Palatino Linotype" w:hAnsi="Palatino Linotype" w:cs="Arial"/>
          <w:sz w:val="24"/>
          <w:lang w:val="es-ES"/>
        </w:rPr>
        <w:t xml:space="preserve">Atento lo anterior resulta oportuno señalar que </w:t>
      </w:r>
      <w:r w:rsidRPr="00B337BA">
        <w:rPr>
          <w:rFonts w:ascii="Palatino Linotype" w:eastAsia="Times New Roman" w:hAnsi="Palatino Linotype" w:cs="Arial"/>
          <w:sz w:val="24"/>
          <w:lang w:val="es-ES"/>
        </w:rPr>
        <w:t>la Secretaria de Educación Pública (SEP) refiere que la cédula profesional es una credencial plástica, expedida por la misma secretaria cuya finalidad es comprobar que una persona terminó por completo sus estudios y que tiene los conocimientos para ejercer su profesión.</w:t>
      </w:r>
      <w:r w:rsidRPr="00032985">
        <w:rPr>
          <w:rFonts w:ascii="Palatino Linotype" w:eastAsia="Times New Roman" w:hAnsi="Palatino Linotype" w:cs="Arial"/>
          <w:sz w:val="24"/>
          <w:lang w:val="es-ES"/>
        </w:rPr>
        <w:t xml:space="preserve"> </w:t>
      </w:r>
    </w:p>
    <w:p w14:paraId="45063886" w14:textId="77777777" w:rsidR="00C518FA" w:rsidRDefault="00C518FA" w:rsidP="00C518FA">
      <w:pPr>
        <w:pStyle w:val="Prrafodelista"/>
        <w:spacing w:line="360" w:lineRule="auto"/>
        <w:ind w:left="0" w:right="49"/>
        <w:contextualSpacing/>
        <w:jc w:val="both"/>
        <w:rPr>
          <w:rFonts w:ascii="Palatino Linotype" w:hAnsi="Palatino Linotype" w:cs="Arial"/>
          <w:color w:val="000000" w:themeColor="text1"/>
        </w:rPr>
      </w:pPr>
    </w:p>
    <w:p w14:paraId="1AB33A62" w14:textId="08A4A5E1" w:rsidR="00C518FA" w:rsidRDefault="00C518FA" w:rsidP="00C518FA">
      <w:pPr>
        <w:pStyle w:val="Prrafodelista"/>
        <w:spacing w:line="360" w:lineRule="auto"/>
        <w:ind w:left="0" w:right="49"/>
        <w:contextualSpacing/>
        <w:jc w:val="both"/>
        <w:rPr>
          <w:rFonts w:ascii="Palatino Linotype" w:hAnsi="Palatino Linotype" w:cs="Arial"/>
          <w:color w:val="000000" w:themeColor="text1"/>
        </w:rPr>
      </w:pPr>
      <w:r w:rsidRPr="00556AC4">
        <w:rPr>
          <w:rFonts w:ascii="Palatino Linotype" w:hAnsi="Palatino Linotype" w:cs="Arial"/>
          <w:color w:val="000000" w:themeColor="text1"/>
        </w:rPr>
        <w:t xml:space="preserve">Ahora bien, es de precisar que, para obtener la </w:t>
      </w:r>
      <w:r w:rsidRPr="00032985">
        <w:rPr>
          <w:rFonts w:ascii="Palatino Linotype" w:hAnsi="Palatino Linotype" w:cs="Arial"/>
          <w:b/>
          <w:color w:val="000000" w:themeColor="text1"/>
          <w:u w:val="single"/>
        </w:rPr>
        <w:t>Cédula Profesional</w:t>
      </w:r>
      <w:r w:rsidRPr="00556AC4">
        <w:rPr>
          <w:rFonts w:ascii="Palatino Linotype" w:hAnsi="Palatino Linotype" w:cs="Arial"/>
          <w:color w:val="000000" w:themeColor="text1"/>
        </w:rPr>
        <w:t xml:space="preserve">, se requiere que; </w:t>
      </w:r>
    </w:p>
    <w:p w14:paraId="68D382F0" w14:textId="77777777" w:rsidR="00C518FA" w:rsidRDefault="00C518FA" w:rsidP="00C518FA">
      <w:pPr>
        <w:pStyle w:val="Sinespaciado"/>
      </w:pPr>
    </w:p>
    <w:p w14:paraId="15531A04" w14:textId="77777777" w:rsidR="00C518FA" w:rsidRDefault="00C518FA" w:rsidP="00C518FA">
      <w:pPr>
        <w:pStyle w:val="Prrafodelista"/>
        <w:spacing w:line="360" w:lineRule="auto"/>
        <w:ind w:left="567" w:right="708"/>
        <w:contextualSpacing/>
        <w:jc w:val="both"/>
        <w:rPr>
          <w:rFonts w:ascii="Palatino Linotype" w:hAnsi="Palatino Linotype" w:cs="Arial"/>
          <w:color w:val="000000" w:themeColor="text1"/>
        </w:rPr>
      </w:pPr>
      <w:r w:rsidRPr="00032985">
        <w:rPr>
          <w:rFonts w:ascii="Palatino Linotype" w:hAnsi="Palatino Linotype" w:cs="Arial"/>
          <w:b/>
          <w:color w:val="000000" w:themeColor="text1"/>
        </w:rPr>
        <w:t>a)</w:t>
      </w:r>
      <w:r w:rsidRPr="00556AC4">
        <w:rPr>
          <w:rFonts w:ascii="Palatino Linotype" w:hAnsi="Palatino Linotype" w:cs="Arial"/>
          <w:color w:val="000000" w:themeColor="text1"/>
        </w:rPr>
        <w:t xml:space="preserve"> </w:t>
      </w:r>
      <w:r w:rsidRPr="00DC5FD9">
        <w:rPr>
          <w:rFonts w:ascii="Palatino Linotype" w:hAnsi="Palatino Linotype" w:cs="Arial"/>
          <w:color w:val="000000" w:themeColor="text1"/>
          <w:u w:val="single"/>
        </w:rPr>
        <w:t>El particular haya concluido sus estudios</w:t>
      </w:r>
      <w:r w:rsidRPr="00556AC4">
        <w:rPr>
          <w:rFonts w:ascii="Palatino Linotype" w:hAnsi="Palatino Linotype" w:cs="Arial"/>
          <w:color w:val="000000" w:themeColor="text1"/>
        </w:rPr>
        <w:t xml:space="preserve"> y; </w:t>
      </w:r>
    </w:p>
    <w:p w14:paraId="3019C35A" w14:textId="77777777" w:rsidR="00C518FA" w:rsidRDefault="00C518FA" w:rsidP="00C518FA">
      <w:pPr>
        <w:pStyle w:val="Prrafodelista"/>
        <w:spacing w:line="360" w:lineRule="auto"/>
        <w:ind w:left="567" w:right="708"/>
        <w:contextualSpacing/>
        <w:jc w:val="both"/>
        <w:rPr>
          <w:rFonts w:ascii="Palatino Linotype" w:hAnsi="Palatino Linotype" w:cs="Arial"/>
          <w:color w:val="000000" w:themeColor="text1"/>
        </w:rPr>
      </w:pPr>
      <w:r w:rsidRPr="00032985">
        <w:rPr>
          <w:rFonts w:ascii="Palatino Linotype" w:hAnsi="Palatino Linotype" w:cs="Arial"/>
          <w:b/>
          <w:color w:val="000000" w:themeColor="text1"/>
        </w:rPr>
        <w:lastRenderedPageBreak/>
        <w:t>b)</w:t>
      </w:r>
      <w:r w:rsidRPr="00556AC4">
        <w:rPr>
          <w:rFonts w:ascii="Palatino Linotype" w:hAnsi="Palatino Linotype" w:cs="Arial"/>
          <w:color w:val="000000" w:themeColor="text1"/>
        </w:rPr>
        <w:t xml:space="preserve"> </w:t>
      </w:r>
      <w:r>
        <w:rPr>
          <w:rFonts w:ascii="Palatino Linotype" w:hAnsi="Palatino Linotype" w:cs="Arial"/>
          <w:color w:val="000000" w:themeColor="text1"/>
        </w:rPr>
        <w:t>R</w:t>
      </w:r>
      <w:r w:rsidRPr="00556AC4">
        <w:rPr>
          <w:rFonts w:ascii="Palatino Linotype" w:hAnsi="Palatino Linotype" w:cs="Arial"/>
          <w:color w:val="000000" w:themeColor="text1"/>
        </w:rPr>
        <w:t>ealizar el trámite correspondiente para su obtención, por lo que dentro de este trámite se llevan a cabo una serie de pasos de carácter personal como l</w:t>
      </w:r>
      <w:r>
        <w:rPr>
          <w:rFonts w:ascii="Palatino Linotype" w:hAnsi="Palatino Linotype" w:cs="Arial"/>
          <w:color w:val="000000" w:themeColor="text1"/>
        </w:rPr>
        <w:t xml:space="preserve">o es; </w:t>
      </w:r>
      <w:r w:rsidRPr="00556AC4">
        <w:rPr>
          <w:rFonts w:ascii="Palatino Linotype" w:hAnsi="Palatino Linotype" w:cs="Arial"/>
          <w:color w:val="000000" w:themeColor="text1"/>
        </w:rPr>
        <w:t xml:space="preserve">llenar la solicitud correspondiente, asistir a una cita, proceder al pago de derechos, entre otros. </w:t>
      </w:r>
    </w:p>
    <w:p w14:paraId="67681A80" w14:textId="77777777" w:rsidR="00C518FA" w:rsidRDefault="00C518FA" w:rsidP="00C518FA">
      <w:pPr>
        <w:pStyle w:val="Prrafodelista"/>
        <w:spacing w:line="360" w:lineRule="auto"/>
        <w:ind w:left="567" w:right="708"/>
        <w:contextualSpacing/>
        <w:jc w:val="both"/>
        <w:rPr>
          <w:rFonts w:ascii="Palatino Linotype" w:hAnsi="Palatino Linotype" w:cs="Arial"/>
          <w:color w:val="000000" w:themeColor="text1"/>
        </w:rPr>
      </w:pPr>
    </w:p>
    <w:p w14:paraId="1FCD934B" w14:textId="60D8DB8F" w:rsidR="00C518FA" w:rsidRDefault="00C518FA" w:rsidP="00C518FA">
      <w:pPr>
        <w:pStyle w:val="Prrafodelista"/>
        <w:spacing w:line="360" w:lineRule="auto"/>
        <w:ind w:left="0" w:right="49"/>
        <w:contextualSpacing/>
        <w:jc w:val="both"/>
        <w:rPr>
          <w:rFonts w:ascii="Palatino Linotype" w:hAnsi="Palatino Linotype" w:cs="Arial"/>
          <w:color w:val="000000" w:themeColor="text1"/>
        </w:rPr>
      </w:pPr>
      <w:r w:rsidRPr="00556AC4">
        <w:rPr>
          <w:rFonts w:ascii="Palatino Linotype" w:hAnsi="Palatino Linotype" w:cs="Arial"/>
          <w:color w:val="000000" w:themeColor="text1"/>
        </w:rPr>
        <w:t xml:space="preserve">De lo cual se puede advertir que, en razón a que es un trámite personal y es generado de manera voluntaria y a solicitud del particular, ésta pudo haber </w:t>
      </w:r>
      <w:r w:rsidRPr="00556AC4">
        <w:rPr>
          <w:rFonts w:ascii="Palatino Linotype" w:hAnsi="Palatino Linotype" w:cs="Arial"/>
          <w:b/>
          <w:color w:val="000000" w:themeColor="text1"/>
          <w:u w:val="single"/>
        </w:rPr>
        <w:t>sido o no entregada</w:t>
      </w:r>
      <w:r w:rsidRPr="00556AC4">
        <w:rPr>
          <w:rFonts w:ascii="Palatino Linotype" w:hAnsi="Palatino Linotype" w:cs="Arial"/>
          <w:color w:val="000000" w:themeColor="text1"/>
        </w:rPr>
        <w:t xml:space="preserve"> por el particular ahora servidor público al </w:t>
      </w:r>
      <w:r w:rsidRPr="00556AC4">
        <w:rPr>
          <w:rFonts w:ascii="Palatino Linotype" w:hAnsi="Palatino Linotype" w:cs="Arial"/>
          <w:b/>
          <w:color w:val="000000" w:themeColor="text1"/>
        </w:rPr>
        <w:t xml:space="preserve">Sujeto </w:t>
      </w:r>
      <w:r w:rsidRPr="0092662A">
        <w:rPr>
          <w:rFonts w:ascii="Palatino Linotype" w:hAnsi="Palatino Linotype" w:cs="Arial"/>
          <w:b/>
          <w:color w:val="000000" w:themeColor="text1"/>
        </w:rPr>
        <w:t>Obligado</w:t>
      </w:r>
      <w:r w:rsidRPr="0092662A">
        <w:rPr>
          <w:rFonts w:ascii="Palatino Linotype" w:hAnsi="Palatino Linotype" w:cs="Arial"/>
          <w:color w:val="000000" w:themeColor="text1"/>
        </w:rPr>
        <w:t xml:space="preserve">, por lo que existe la posibilidad de </w:t>
      </w:r>
      <w:r w:rsidRPr="0050499A">
        <w:rPr>
          <w:rFonts w:ascii="Palatino Linotype" w:hAnsi="Palatino Linotype" w:cs="Arial"/>
          <w:color w:val="000000" w:themeColor="text1"/>
        </w:rPr>
        <w:t xml:space="preserve">que este documento </w:t>
      </w:r>
      <w:r w:rsidRPr="0050499A">
        <w:rPr>
          <w:rFonts w:ascii="Palatino Linotype" w:hAnsi="Palatino Linotype" w:cs="Arial"/>
          <w:b/>
          <w:color w:val="000000" w:themeColor="text1"/>
          <w:u w:val="single"/>
        </w:rPr>
        <w:t>se encuentre o no</w:t>
      </w:r>
      <w:r w:rsidRPr="0050499A">
        <w:rPr>
          <w:rFonts w:ascii="Palatino Linotype" w:hAnsi="Palatino Linotype" w:cs="Arial"/>
          <w:color w:val="000000" w:themeColor="text1"/>
        </w:rPr>
        <w:t>, dentro de sus archivos</w:t>
      </w:r>
      <w:r w:rsidR="00CA0706">
        <w:rPr>
          <w:rFonts w:ascii="Palatino Linotype" w:hAnsi="Palatino Linotype" w:cs="Arial"/>
          <w:color w:val="000000" w:themeColor="text1"/>
        </w:rPr>
        <w:t>.</w:t>
      </w:r>
      <w:r w:rsidRPr="0050499A">
        <w:rPr>
          <w:rFonts w:ascii="Palatino Linotype" w:hAnsi="Palatino Linotype" w:cs="Arial"/>
          <w:color w:val="000000" w:themeColor="text1"/>
        </w:rPr>
        <w:t xml:space="preserve"> </w:t>
      </w:r>
    </w:p>
    <w:p w14:paraId="4AEB887E" w14:textId="3DC429C1" w:rsidR="00C518FA" w:rsidRDefault="00C518FA" w:rsidP="000C61B2">
      <w:pPr>
        <w:spacing w:after="0" w:line="360" w:lineRule="auto"/>
        <w:jc w:val="both"/>
        <w:rPr>
          <w:rFonts w:ascii="Palatino Linotype" w:hAnsi="Palatino Linotype" w:cs="Arial"/>
          <w:sz w:val="24"/>
          <w:lang w:val="es-ES"/>
        </w:rPr>
      </w:pPr>
    </w:p>
    <w:p w14:paraId="388D4C52" w14:textId="155E3572" w:rsidR="00EE6653" w:rsidRDefault="00EE6653" w:rsidP="00EE6653">
      <w:pPr>
        <w:spacing w:after="0" w:line="360" w:lineRule="auto"/>
        <w:jc w:val="both"/>
        <w:rPr>
          <w:rFonts w:ascii="Palatino Linotype" w:hAnsi="Palatino Linotype" w:cs="Arial"/>
          <w:sz w:val="24"/>
          <w:lang w:val="es-ES"/>
        </w:rPr>
      </w:pPr>
      <w:r>
        <w:rPr>
          <w:rFonts w:ascii="Palatino Linotype" w:eastAsia="Palatino Linotype" w:hAnsi="Palatino Linotype" w:cs="Palatino Linotype"/>
          <w:sz w:val="24"/>
          <w:szCs w:val="24"/>
        </w:rPr>
        <w:t xml:space="preserve">Ahora bien, en relación al requerimiento marcado con el </w:t>
      </w:r>
      <w:r w:rsidRPr="00A606E2">
        <w:rPr>
          <w:rFonts w:ascii="Palatino Linotype" w:eastAsia="Palatino Linotype" w:hAnsi="Palatino Linotype" w:cs="Palatino Linotype"/>
          <w:sz w:val="24"/>
          <w:szCs w:val="24"/>
          <w:u w:val="single"/>
        </w:rPr>
        <w:t xml:space="preserve">numeral </w:t>
      </w:r>
      <w:r>
        <w:rPr>
          <w:rFonts w:ascii="Palatino Linotype" w:eastAsia="Palatino Linotype" w:hAnsi="Palatino Linotype" w:cs="Palatino Linotype"/>
          <w:sz w:val="24"/>
          <w:szCs w:val="24"/>
          <w:u w:val="single"/>
        </w:rPr>
        <w:t>2</w:t>
      </w:r>
      <w:r>
        <w:rPr>
          <w:rFonts w:ascii="Palatino Linotype" w:eastAsia="Palatino Linotype" w:hAnsi="Palatino Linotype" w:cs="Palatino Linotype"/>
          <w:sz w:val="24"/>
          <w:szCs w:val="24"/>
        </w:rPr>
        <w:t xml:space="preserve">, </w:t>
      </w:r>
      <w:r>
        <w:rPr>
          <w:rFonts w:ascii="Palatino Linotype" w:hAnsi="Palatino Linotype" w:cs="Arial"/>
          <w:sz w:val="24"/>
          <w:lang w:val="es-ES"/>
        </w:rPr>
        <w:t xml:space="preserve">de conformidad con la fracción VII del artículo 2° de la </w:t>
      </w:r>
      <w:r w:rsidRPr="00771F28">
        <w:rPr>
          <w:rFonts w:ascii="Palatino Linotype" w:hAnsi="Palatino Linotype" w:cs="Arial"/>
          <w:sz w:val="24"/>
          <w:lang w:val="es-ES"/>
        </w:rPr>
        <w:t>Ley de Fiscalizació</w:t>
      </w:r>
      <w:r>
        <w:rPr>
          <w:rFonts w:ascii="Palatino Linotype" w:hAnsi="Palatino Linotype" w:cs="Arial"/>
          <w:sz w:val="24"/>
          <w:lang w:val="es-ES"/>
        </w:rPr>
        <w:t>n Superior del Estado de México</w:t>
      </w:r>
      <w:r>
        <w:rPr>
          <w:rStyle w:val="Refdenotaalpie"/>
          <w:rFonts w:ascii="Palatino Linotype" w:hAnsi="Palatino Linotype" w:cs="Arial"/>
          <w:lang w:val="es-ES"/>
        </w:rPr>
        <w:footnoteReference w:id="2"/>
      </w:r>
      <w:r>
        <w:rPr>
          <w:rFonts w:ascii="Palatino Linotype" w:hAnsi="Palatino Linotype" w:cs="Arial"/>
          <w:sz w:val="24"/>
          <w:lang w:val="es-ES"/>
        </w:rPr>
        <w:t xml:space="preserve">, el </w:t>
      </w:r>
      <w:r w:rsidRPr="00771F28">
        <w:rPr>
          <w:rFonts w:ascii="Palatino Linotype" w:hAnsi="Palatino Linotype" w:cs="Arial"/>
          <w:b/>
          <w:sz w:val="24"/>
          <w:lang w:val="es-ES"/>
        </w:rPr>
        <w:t>Sujeto Obligado</w:t>
      </w:r>
      <w:r>
        <w:rPr>
          <w:rFonts w:ascii="Palatino Linotype" w:hAnsi="Palatino Linotype" w:cs="Arial"/>
          <w:sz w:val="24"/>
          <w:lang w:val="es-ES"/>
        </w:rPr>
        <w:t>, es un ente sujeto de fiscalización por parte del Órgano Superior de Fiscalización del Estado de México, por lo que debe presentar trimestralmente su Informe Trimestral Municipal. Dentro de este, se encuentra el documento denominado Tabulador de Sueldos y Salarios, se inserta imagen ilustrativa a continuación para mayor referencia:</w:t>
      </w:r>
    </w:p>
    <w:p w14:paraId="1FB5BB22" w14:textId="77777777" w:rsidR="00EE6653" w:rsidRDefault="00EE6653" w:rsidP="00EE6653">
      <w:pPr>
        <w:spacing w:after="0" w:line="360" w:lineRule="auto"/>
        <w:jc w:val="both"/>
        <w:rPr>
          <w:rFonts w:ascii="Palatino Linotype" w:hAnsi="Palatino Linotype" w:cs="Arial"/>
          <w:sz w:val="24"/>
          <w:lang w:val="es-ES"/>
        </w:rPr>
      </w:pPr>
    </w:p>
    <w:p w14:paraId="19D8DCEC" w14:textId="77777777" w:rsidR="00EE6653" w:rsidRDefault="00EE6653" w:rsidP="00EE6653">
      <w:pPr>
        <w:spacing w:after="0" w:line="360" w:lineRule="auto"/>
        <w:jc w:val="center"/>
        <w:rPr>
          <w:rFonts w:ascii="Palatino Linotype" w:hAnsi="Palatino Linotype" w:cs="Arial"/>
          <w:sz w:val="24"/>
          <w:lang w:val="es-ES"/>
        </w:rPr>
      </w:pPr>
      <w:r>
        <w:rPr>
          <w:rFonts w:ascii="Palatino Linotype" w:hAnsi="Palatino Linotype" w:cs="Arial"/>
          <w:noProof/>
          <w:sz w:val="24"/>
          <w:lang w:eastAsia="es-MX"/>
        </w:rPr>
        <w:lastRenderedPageBreak/>
        <w:drawing>
          <wp:inline distT="0" distB="0" distL="0" distR="0" wp14:anchorId="72BD0DFF" wp14:editId="59CEEAAB">
            <wp:extent cx="5603875" cy="1257300"/>
            <wp:effectExtent l="133350" t="76200" r="111125" b="76200"/>
            <wp:docPr id="11" name="Imagen 1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623430" cy="1261687"/>
                    </a:xfrm>
                    <a:prstGeom prst="rect">
                      <a:avLst/>
                    </a:prstGeom>
                    <a:effectLst>
                      <a:outerShdw blurRad="63500" sx="102000" sy="102000" algn="ctr" rotWithShape="0">
                        <a:prstClr val="black">
                          <a:alpha val="40000"/>
                        </a:prstClr>
                      </a:outerShdw>
                    </a:effectLst>
                  </pic:spPr>
                </pic:pic>
              </a:graphicData>
            </a:graphic>
          </wp:inline>
        </w:drawing>
      </w:r>
    </w:p>
    <w:p w14:paraId="2FA00DD8" w14:textId="77777777" w:rsidR="00EE6653" w:rsidRDefault="00EE6653" w:rsidP="00EE6653">
      <w:pPr>
        <w:spacing w:after="0" w:line="360" w:lineRule="auto"/>
        <w:jc w:val="both"/>
        <w:rPr>
          <w:rFonts w:ascii="Palatino Linotype" w:hAnsi="Palatino Linotype" w:cs="Arial"/>
          <w:sz w:val="24"/>
          <w:lang w:val="es-ES"/>
        </w:rPr>
      </w:pPr>
    </w:p>
    <w:p w14:paraId="2A3FF595" w14:textId="77777777" w:rsidR="00EE6653" w:rsidRDefault="00EE6653" w:rsidP="00EE6653">
      <w:pPr>
        <w:spacing w:after="0" w:line="360" w:lineRule="auto"/>
        <w:jc w:val="both"/>
        <w:rPr>
          <w:rFonts w:ascii="Palatino Linotype" w:hAnsi="Palatino Linotype" w:cs="Arial"/>
          <w:sz w:val="24"/>
          <w:lang w:val="es-ES"/>
        </w:rPr>
      </w:pPr>
      <w:r>
        <w:rPr>
          <w:rFonts w:ascii="Palatino Linotype" w:hAnsi="Palatino Linotype" w:cs="Arial"/>
          <w:sz w:val="24"/>
          <w:lang w:val="es-ES"/>
        </w:rPr>
        <w:t>En ese orden de ideas, al encontrarse obligado a la entrega al OSFEM, el documento denominado Tabulador de Sueldos y Salarios, resulta dable ordenar la entrega en cumplimiento a la presente resolución.</w:t>
      </w:r>
    </w:p>
    <w:p w14:paraId="2982B48B" w14:textId="77777777" w:rsidR="00EE6653" w:rsidRDefault="00EE6653" w:rsidP="000C61B2">
      <w:pPr>
        <w:spacing w:after="0" w:line="360" w:lineRule="auto"/>
        <w:jc w:val="both"/>
        <w:rPr>
          <w:rFonts w:ascii="Palatino Linotype" w:hAnsi="Palatino Linotype" w:cs="Arial"/>
          <w:sz w:val="24"/>
          <w:lang w:val="es-ES"/>
        </w:rPr>
      </w:pPr>
    </w:p>
    <w:p w14:paraId="616849BA" w14:textId="77777777" w:rsidR="002C7C20" w:rsidRDefault="002C7C20" w:rsidP="002C7C20">
      <w:pPr>
        <w:spacing w:after="0" w:line="360" w:lineRule="auto"/>
        <w:jc w:val="both"/>
        <w:rPr>
          <w:rFonts w:ascii="Palatino Linotype" w:eastAsia="Times New Roman" w:hAnsi="Palatino Linotype" w:cs="Times New Roman"/>
          <w:sz w:val="24"/>
          <w:szCs w:val="24"/>
          <w:lang w:val="es-ES" w:eastAsia="es-ES"/>
        </w:rPr>
      </w:pPr>
      <w:r w:rsidRPr="00155008">
        <w:rPr>
          <w:rFonts w:ascii="Palatino Linotype" w:hAnsi="Palatino Linotype"/>
          <w:bCs/>
          <w:sz w:val="24"/>
          <w:szCs w:val="24"/>
          <w:lang w:val="es-ES"/>
        </w:rPr>
        <w:t>Una vez sentado lo anterior</w:t>
      </w:r>
      <w:r>
        <w:rPr>
          <w:rFonts w:ascii="Palatino Linotype" w:eastAsia="Times New Roman" w:hAnsi="Palatino Linotype" w:cs="Times New Roman"/>
          <w:sz w:val="24"/>
          <w:szCs w:val="24"/>
          <w:lang w:val="es-ES" w:eastAsia="es-ES"/>
        </w:rPr>
        <w:t>,</w:t>
      </w:r>
      <w:r w:rsidRPr="00870CBA">
        <w:rPr>
          <w:rFonts w:ascii="Palatino Linotype" w:eastAsia="Times New Roman" w:hAnsi="Palatino Linotype" w:cs="Times New Roman"/>
          <w:sz w:val="24"/>
          <w:szCs w:val="24"/>
          <w:lang w:val="es-ES" w:eastAsia="es-ES"/>
        </w:rPr>
        <w:t xml:space="preserve"> la Ley de Transparencia y Acceso a la Información Pública del Estado de México y Municipio</w:t>
      </w:r>
      <w:r>
        <w:rPr>
          <w:rFonts w:ascii="Palatino Linotype" w:eastAsia="Times New Roman" w:hAnsi="Palatino Linotype" w:cs="Times New Roman"/>
          <w:sz w:val="24"/>
          <w:szCs w:val="24"/>
          <w:lang w:val="es-ES" w:eastAsia="es-ES"/>
        </w:rPr>
        <w:t>s, prevé en su artículo 23 fracción IV,</w:t>
      </w:r>
      <w:r w:rsidRPr="002C5676">
        <w:t xml:space="preserve"> </w:t>
      </w:r>
      <w:r w:rsidRPr="002C5676">
        <w:rPr>
          <w:rFonts w:ascii="Palatino Linotype" w:eastAsia="Times New Roman" w:hAnsi="Palatino Linotype" w:cs="Times New Roman"/>
          <w:sz w:val="24"/>
          <w:szCs w:val="24"/>
          <w:lang w:val="es-ES" w:eastAsia="es-ES"/>
        </w:rPr>
        <w:t>que los Ayuntamientos se encuentran obligados a transparentar y permitir el acceso a la información que generen, posean o administren; de ahí que la Ley de la materia delimita perfectamente los alcances de las obligaciones que corresponden a los Ayuntamientos</w:t>
      </w:r>
      <w:r>
        <w:rPr>
          <w:rFonts w:ascii="Palatino Linotype" w:eastAsia="Times New Roman" w:hAnsi="Palatino Linotype" w:cs="Times New Roman"/>
          <w:sz w:val="24"/>
          <w:szCs w:val="24"/>
          <w:lang w:val="es-ES" w:eastAsia="es-ES"/>
        </w:rPr>
        <w:t>, como se advierte enseguida:</w:t>
      </w:r>
    </w:p>
    <w:p w14:paraId="78E1521D" w14:textId="77777777" w:rsidR="002C7C20" w:rsidRPr="00870CBA" w:rsidRDefault="002C7C20" w:rsidP="002C7C20">
      <w:pPr>
        <w:spacing w:after="0" w:line="360" w:lineRule="auto"/>
        <w:jc w:val="both"/>
        <w:rPr>
          <w:rFonts w:ascii="Palatino Linotype" w:eastAsia="Times New Roman" w:hAnsi="Palatino Linotype" w:cs="Times New Roman"/>
          <w:sz w:val="24"/>
          <w:szCs w:val="24"/>
          <w:lang w:val="es-ES" w:eastAsia="es-ES"/>
        </w:rPr>
      </w:pPr>
    </w:p>
    <w:p w14:paraId="771811CD" w14:textId="77777777" w:rsidR="002C7C20" w:rsidRPr="00870CBA" w:rsidRDefault="002C7C20" w:rsidP="002C7C20">
      <w:pPr>
        <w:spacing w:after="120" w:line="240" w:lineRule="auto"/>
        <w:ind w:left="567" w:right="567"/>
        <w:jc w:val="both"/>
        <w:rPr>
          <w:rFonts w:ascii="Palatino Linotype" w:eastAsia="Times New Roman" w:hAnsi="Palatino Linotype" w:cs="Arial"/>
          <w:i/>
          <w:szCs w:val="24"/>
          <w:lang w:val="es-ES" w:eastAsia="es-ES"/>
        </w:rPr>
      </w:pPr>
      <w:r w:rsidRPr="00870CBA">
        <w:rPr>
          <w:rFonts w:ascii="Palatino Linotype" w:eastAsia="Times New Roman" w:hAnsi="Palatino Linotype" w:cs="Arial"/>
          <w:b/>
          <w:i/>
          <w:szCs w:val="24"/>
          <w:lang w:val="es-ES" w:eastAsia="es-ES"/>
        </w:rPr>
        <w:t>“Artículo 23.</w:t>
      </w:r>
      <w:r w:rsidRPr="00870CBA">
        <w:rPr>
          <w:rFonts w:ascii="Palatino Linotype" w:eastAsia="Times New Roman" w:hAnsi="Palatino Linotype" w:cs="Arial"/>
          <w:i/>
          <w:szCs w:val="24"/>
          <w:lang w:val="es-ES" w:eastAsia="es-ES"/>
        </w:rPr>
        <w:t xml:space="preserve"> Son sujetos obligados a transparentar y permitir el acceso a su información y proteger los datos personales que obren en su poder:</w:t>
      </w:r>
    </w:p>
    <w:p w14:paraId="716FDBA2" w14:textId="77777777" w:rsidR="002C7C20" w:rsidRPr="00870CBA" w:rsidRDefault="002C7C20" w:rsidP="002C7C20">
      <w:pPr>
        <w:spacing w:after="0" w:line="240" w:lineRule="auto"/>
        <w:ind w:left="567" w:right="567"/>
        <w:jc w:val="both"/>
        <w:rPr>
          <w:rFonts w:ascii="Palatino Linotype" w:eastAsia="Times New Roman" w:hAnsi="Palatino Linotype" w:cs="Arial"/>
          <w:i/>
          <w:szCs w:val="24"/>
          <w:lang w:val="es-ES" w:eastAsia="es-ES"/>
        </w:rPr>
      </w:pPr>
      <w:r w:rsidRPr="00870CBA">
        <w:rPr>
          <w:rFonts w:ascii="Palatino Linotype" w:eastAsia="Times New Roman" w:hAnsi="Palatino Linotype" w:cs="Arial"/>
          <w:b/>
          <w:i/>
          <w:szCs w:val="24"/>
          <w:lang w:val="es-ES" w:eastAsia="es-ES"/>
        </w:rPr>
        <w:t>IV. Los ayuntamientos y las dependencias, organismos, órganos y entidades de la administración municipal</w:t>
      </w:r>
      <w:r w:rsidRPr="00870CBA">
        <w:rPr>
          <w:rFonts w:ascii="Palatino Linotype" w:eastAsia="Times New Roman" w:hAnsi="Palatino Linotype" w:cs="Arial"/>
          <w:i/>
          <w:szCs w:val="24"/>
          <w:lang w:val="es-ES" w:eastAsia="es-ES"/>
        </w:rPr>
        <w:t>;</w:t>
      </w:r>
      <w:r>
        <w:rPr>
          <w:rFonts w:ascii="Palatino Linotype" w:eastAsia="Times New Roman" w:hAnsi="Palatino Linotype" w:cs="Arial"/>
          <w:i/>
          <w:szCs w:val="24"/>
          <w:lang w:val="es-ES" w:eastAsia="es-ES"/>
        </w:rPr>
        <w:t>”</w:t>
      </w:r>
    </w:p>
    <w:p w14:paraId="6B49C0EC" w14:textId="77777777" w:rsidR="002C7C20" w:rsidRPr="00870CBA" w:rsidRDefault="002C7C20" w:rsidP="002C7C20">
      <w:pPr>
        <w:spacing w:after="0" w:line="240" w:lineRule="auto"/>
        <w:ind w:left="567" w:right="567"/>
        <w:jc w:val="right"/>
        <w:rPr>
          <w:rFonts w:ascii="Palatino Linotype" w:eastAsia="Times New Roman" w:hAnsi="Palatino Linotype" w:cs="Arial"/>
          <w:i/>
          <w:szCs w:val="24"/>
          <w:lang w:val="es-ES" w:eastAsia="es-ES"/>
        </w:rPr>
      </w:pPr>
      <w:r w:rsidRPr="00870CBA">
        <w:rPr>
          <w:rFonts w:ascii="Palatino Linotype" w:eastAsia="Times New Roman" w:hAnsi="Palatino Linotype" w:cs="Arial"/>
          <w:i/>
          <w:szCs w:val="24"/>
          <w:lang w:val="es-ES" w:eastAsia="es-ES"/>
        </w:rPr>
        <w:t xml:space="preserve"> (Énfasis añadido)</w:t>
      </w:r>
    </w:p>
    <w:p w14:paraId="077B0D4E" w14:textId="77777777" w:rsidR="002C7C20" w:rsidRPr="00DF4530" w:rsidRDefault="002C7C20" w:rsidP="002C7C2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6BA2EA6" w14:textId="77777777" w:rsidR="002C7C20" w:rsidRPr="00DF4530" w:rsidRDefault="002C7C20" w:rsidP="002C7C20">
      <w:pPr>
        <w:autoSpaceDE w:val="0"/>
        <w:autoSpaceDN w:val="0"/>
        <w:adjustRightInd w:val="0"/>
        <w:spacing w:after="0" w:line="360" w:lineRule="auto"/>
        <w:ind w:right="51"/>
        <w:jc w:val="both"/>
        <w:rPr>
          <w:rFonts w:ascii="Palatino Linotype" w:hAnsi="Palatino Linotype" w:cs="Arial"/>
          <w:sz w:val="24"/>
          <w:szCs w:val="24"/>
        </w:rPr>
      </w:pPr>
      <w:r w:rsidRPr="00DF4530">
        <w:rPr>
          <w:rFonts w:ascii="Palatino Linotype" w:eastAsia="Times New Roman" w:hAnsi="Palatino Linotype" w:cs="Arial"/>
          <w:sz w:val="24"/>
          <w:szCs w:val="24"/>
          <w:lang w:val="es-ES" w:eastAsia="es-ES"/>
        </w:rPr>
        <w:t xml:space="preserve">Del precepto legal en cita se establece que los Ayuntamientos, y las dependencias, organismos, órganos y entidades de la administración municipal se encuentran obligados a transparentar y permitir el acceso a la información que generen, posean o </w:t>
      </w:r>
      <w:r w:rsidRPr="00DF4530">
        <w:rPr>
          <w:rFonts w:ascii="Palatino Linotype" w:eastAsia="Times New Roman" w:hAnsi="Palatino Linotype" w:cs="Arial"/>
          <w:sz w:val="24"/>
          <w:szCs w:val="24"/>
          <w:lang w:val="es-ES" w:eastAsia="es-ES"/>
        </w:rPr>
        <w:lastRenderedPageBreak/>
        <w:t>administren; de ahí que la Ley de la materia delimita perfectamente los alcances de las obligaciones que corresponden a los Ayuntamientos y las dependencias, organismos, órganos y entidades de la administración municipal</w:t>
      </w:r>
      <w:r>
        <w:rPr>
          <w:rFonts w:ascii="Palatino Linotype" w:eastAsia="Times New Roman" w:hAnsi="Palatino Linotype" w:cs="Arial"/>
          <w:sz w:val="24"/>
          <w:szCs w:val="24"/>
          <w:lang w:val="es-ES" w:eastAsia="es-ES"/>
        </w:rPr>
        <w:t xml:space="preserve">; </w:t>
      </w:r>
      <w:r w:rsidRPr="00DF4530">
        <w:rPr>
          <w:rFonts w:ascii="Palatino Linotype" w:eastAsia="Times New Roman" w:hAnsi="Palatino Linotype" w:cs="Arial"/>
          <w:sz w:val="24"/>
          <w:szCs w:val="24"/>
          <w:lang w:val="es-ES" w:eastAsia="es-ES"/>
        </w:rPr>
        <w:t>en</w:t>
      </w:r>
      <w:r w:rsidRPr="00DF4530">
        <w:rPr>
          <w:rFonts w:ascii="Palatino Linotype" w:hAnsi="Palatino Linotype" w:cs="Arial"/>
          <w:sz w:val="24"/>
          <w:szCs w:val="24"/>
          <w:lang w:eastAsia="es-MX"/>
        </w:rPr>
        <w:t xml:space="preserve"> este sentido, el</w:t>
      </w:r>
      <w:r w:rsidRPr="00DF4530">
        <w:rPr>
          <w:rFonts w:ascii="Palatino Linotype" w:hAnsi="Palatino Linotype" w:cs="Arial"/>
          <w:sz w:val="24"/>
          <w:szCs w:val="24"/>
        </w:rPr>
        <w:t xml:space="preserve"> artículo 127 de la </w:t>
      </w:r>
      <w:r w:rsidRPr="00DF4530">
        <w:rPr>
          <w:rFonts w:ascii="Palatino Linotype" w:hAnsi="Palatino Linotype" w:cs="Arial"/>
          <w:b/>
          <w:sz w:val="24"/>
          <w:szCs w:val="24"/>
        </w:rPr>
        <w:t>Constitución Política de los Estados Unidos Mexicanos</w:t>
      </w:r>
      <w:r w:rsidRPr="00DF4530">
        <w:rPr>
          <w:rFonts w:ascii="Palatino Linotype" w:hAnsi="Palatino Linotype" w:cs="Arial"/>
          <w:sz w:val="24"/>
          <w:szCs w:val="24"/>
        </w:rPr>
        <w:t xml:space="preserve"> establece:</w:t>
      </w:r>
    </w:p>
    <w:p w14:paraId="7F9C4A74" w14:textId="77777777" w:rsidR="002C7C20" w:rsidRPr="00DF4530" w:rsidRDefault="002C7C20" w:rsidP="002C7C20">
      <w:pPr>
        <w:spacing w:after="0" w:line="360" w:lineRule="auto"/>
        <w:jc w:val="both"/>
        <w:rPr>
          <w:rFonts w:ascii="Palatino Linotype" w:hAnsi="Palatino Linotype"/>
          <w:sz w:val="24"/>
          <w:szCs w:val="24"/>
        </w:rPr>
      </w:pPr>
    </w:p>
    <w:p w14:paraId="29E12E2A" w14:textId="77777777" w:rsidR="002C7C20" w:rsidRPr="009235AB" w:rsidRDefault="002C7C20" w:rsidP="002C7C20">
      <w:pPr>
        <w:pStyle w:val="Texto"/>
        <w:spacing w:after="0" w:line="240" w:lineRule="auto"/>
        <w:ind w:left="567" w:right="567" w:firstLine="0"/>
        <w:rPr>
          <w:rFonts w:ascii="Palatino Linotype" w:hAnsi="Palatino Linotype"/>
          <w:i/>
          <w:color w:val="000000"/>
          <w:sz w:val="24"/>
          <w:szCs w:val="24"/>
        </w:rPr>
      </w:pPr>
      <w:r w:rsidRPr="009235AB">
        <w:rPr>
          <w:rFonts w:ascii="Palatino Linotype" w:hAnsi="Palatino Linotype"/>
          <w:b/>
          <w:i/>
          <w:color w:val="000000"/>
          <w:sz w:val="24"/>
          <w:szCs w:val="24"/>
        </w:rPr>
        <w:t>Artículo 127.</w:t>
      </w:r>
      <w:r w:rsidRPr="009235AB">
        <w:rPr>
          <w:rFonts w:ascii="Palatino Linotype" w:hAnsi="Palatino Linotype"/>
          <w:i/>
          <w:color w:val="000000"/>
          <w:sz w:val="24"/>
          <w:szCs w:val="24"/>
        </w:rPr>
        <w:t xml:space="preserve"> Los servidores públicos de la Federación, de los Estados, del Distrito Federal </w:t>
      </w:r>
      <w:r w:rsidRPr="009235AB">
        <w:rPr>
          <w:rFonts w:ascii="Palatino Linotype" w:hAnsi="Palatino Linotype"/>
          <w:b/>
          <w:i/>
          <w:color w:val="000000"/>
          <w:sz w:val="24"/>
          <w:szCs w:val="24"/>
        </w:rPr>
        <w:t>y de los Municipios</w:t>
      </w:r>
      <w:r w:rsidRPr="009235AB">
        <w:rPr>
          <w:rFonts w:ascii="Palatino Linotype" w:hAnsi="Palatino Linotype"/>
          <w:i/>
          <w:color w:val="000000"/>
          <w:sz w:val="24"/>
          <w:szCs w:val="24"/>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14:paraId="3EB4DBFF" w14:textId="77777777" w:rsidR="002C7C20" w:rsidRPr="009235AB" w:rsidRDefault="002C7C20" w:rsidP="002C7C20">
      <w:pPr>
        <w:pStyle w:val="Texto"/>
        <w:spacing w:after="0" w:line="240" w:lineRule="auto"/>
        <w:ind w:left="567" w:right="567" w:firstLine="0"/>
        <w:rPr>
          <w:rFonts w:ascii="Palatino Linotype" w:hAnsi="Palatino Linotype"/>
          <w:i/>
          <w:color w:val="000000"/>
          <w:sz w:val="24"/>
          <w:szCs w:val="24"/>
        </w:rPr>
      </w:pPr>
    </w:p>
    <w:p w14:paraId="3B689E34" w14:textId="77777777" w:rsidR="002C7C20" w:rsidRPr="009235AB" w:rsidRDefault="002C7C20" w:rsidP="002C7C20">
      <w:pPr>
        <w:pStyle w:val="Texto"/>
        <w:spacing w:after="0" w:line="240" w:lineRule="auto"/>
        <w:ind w:left="567" w:right="567" w:firstLine="0"/>
        <w:rPr>
          <w:rFonts w:ascii="Palatino Linotype" w:hAnsi="Palatino Linotype"/>
          <w:i/>
          <w:color w:val="000000"/>
          <w:sz w:val="24"/>
          <w:szCs w:val="24"/>
        </w:rPr>
      </w:pPr>
      <w:r w:rsidRPr="009235AB">
        <w:rPr>
          <w:rFonts w:ascii="Palatino Linotype" w:hAnsi="Palatino Linotype"/>
          <w:i/>
          <w:color w:val="000000"/>
          <w:sz w:val="24"/>
          <w:szCs w:val="24"/>
        </w:rPr>
        <w:t xml:space="preserve">Dicha remuneración será determinada anual y equitativamente </w:t>
      </w:r>
      <w:r w:rsidRPr="009235AB">
        <w:rPr>
          <w:rFonts w:ascii="Palatino Linotype" w:hAnsi="Palatino Linotype"/>
          <w:b/>
          <w:i/>
          <w:color w:val="000000"/>
          <w:sz w:val="24"/>
          <w:szCs w:val="24"/>
          <w:u w:val="single"/>
        </w:rPr>
        <w:t>en los presupuestos de egresos</w:t>
      </w:r>
      <w:r w:rsidRPr="009235AB">
        <w:rPr>
          <w:rFonts w:ascii="Palatino Linotype" w:hAnsi="Palatino Linotype"/>
          <w:i/>
          <w:color w:val="000000"/>
          <w:sz w:val="24"/>
          <w:szCs w:val="24"/>
        </w:rPr>
        <w:t xml:space="preserve"> correspondientes, bajo las siguientes bases:</w:t>
      </w:r>
    </w:p>
    <w:p w14:paraId="3789FF31" w14:textId="77777777" w:rsidR="002C7C20" w:rsidRPr="009235AB" w:rsidRDefault="002C7C20" w:rsidP="002C7C20">
      <w:pPr>
        <w:pStyle w:val="Texto"/>
        <w:spacing w:after="0" w:line="240" w:lineRule="auto"/>
        <w:ind w:left="567" w:right="567" w:firstLine="0"/>
        <w:rPr>
          <w:rFonts w:ascii="Palatino Linotype" w:hAnsi="Palatino Linotype"/>
          <w:b/>
          <w:i/>
          <w:sz w:val="24"/>
          <w:szCs w:val="24"/>
        </w:rPr>
      </w:pPr>
      <w:r w:rsidRPr="009235AB">
        <w:rPr>
          <w:rFonts w:ascii="Palatino Linotype" w:hAnsi="Palatino Linotype"/>
          <w:b/>
          <w:i/>
          <w:sz w:val="24"/>
          <w:szCs w:val="24"/>
        </w:rPr>
        <w:t>I.</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14:paraId="440FCD86" w14:textId="77777777" w:rsidR="002C7C20" w:rsidRPr="009235AB" w:rsidRDefault="002C7C20" w:rsidP="002C7C20">
      <w:pPr>
        <w:pStyle w:val="Texto"/>
        <w:spacing w:after="0" w:line="240" w:lineRule="auto"/>
        <w:ind w:left="567" w:right="567" w:firstLine="0"/>
        <w:rPr>
          <w:rFonts w:ascii="Palatino Linotype" w:hAnsi="Palatino Linotype"/>
          <w:i/>
          <w:sz w:val="24"/>
          <w:szCs w:val="24"/>
        </w:rPr>
      </w:pPr>
    </w:p>
    <w:p w14:paraId="2D4C558A" w14:textId="77777777" w:rsidR="002C7C20" w:rsidRPr="009235AB" w:rsidRDefault="002C7C20" w:rsidP="002C7C20">
      <w:pPr>
        <w:pStyle w:val="Texto"/>
        <w:spacing w:after="0" w:line="240" w:lineRule="auto"/>
        <w:ind w:left="567" w:right="567" w:firstLine="0"/>
        <w:rPr>
          <w:rFonts w:ascii="Palatino Linotype" w:hAnsi="Palatino Linotype"/>
          <w:i/>
          <w:sz w:val="24"/>
          <w:szCs w:val="24"/>
        </w:rPr>
      </w:pPr>
      <w:r w:rsidRPr="009235AB">
        <w:rPr>
          <w:rFonts w:ascii="Palatino Linotype" w:hAnsi="Palatino Linotype"/>
          <w:b/>
          <w:i/>
          <w:sz w:val="24"/>
          <w:szCs w:val="24"/>
        </w:rPr>
        <w:t>(…)</w:t>
      </w:r>
    </w:p>
    <w:p w14:paraId="647A4A06" w14:textId="77777777" w:rsidR="002C7C20" w:rsidRPr="009235AB" w:rsidRDefault="002C7C20" w:rsidP="002C7C20">
      <w:pPr>
        <w:pStyle w:val="Texto"/>
        <w:spacing w:after="0" w:line="240" w:lineRule="auto"/>
        <w:ind w:left="567" w:right="567" w:firstLine="0"/>
        <w:rPr>
          <w:rFonts w:ascii="Palatino Linotype" w:hAnsi="Palatino Linotype"/>
          <w:b/>
          <w:i/>
          <w:sz w:val="24"/>
          <w:szCs w:val="24"/>
        </w:rPr>
      </w:pPr>
      <w:r w:rsidRPr="009235AB">
        <w:rPr>
          <w:rFonts w:ascii="Palatino Linotype" w:hAnsi="Palatino Linotype"/>
          <w:b/>
          <w:i/>
          <w:sz w:val="24"/>
          <w:szCs w:val="24"/>
        </w:rPr>
        <w:t>V.</w:t>
      </w:r>
      <w:r w:rsidRPr="009235AB">
        <w:rPr>
          <w:rFonts w:ascii="Palatino Linotype" w:hAnsi="Palatino Linotype"/>
          <w:i/>
          <w:sz w:val="24"/>
          <w:szCs w:val="24"/>
        </w:rPr>
        <w:t xml:space="preserve"> </w:t>
      </w:r>
      <w:r w:rsidRPr="009235AB">
        <w:rPr>
          <w:rFonts w:ascii="Palatino Linotype" w:hAnsi="Palatino Linotype"/>
          <w:i/>
          <w:sz w:val="24"/>
          <w:szCs w:val="24"/>
        </w:rPr>
        <w:tab/>
      </w:r>
      <w:r w:rsidRPr="00155008">
        <w:rPr>
          <w:rFonts w:ascii="Palatino Linotype" w:hAnsi="Palatino Linotype"/>
          <w:b/>
          <w:i/>
          <w:sz w:val="24"/>
          <w:szCs w:val="24"/>
          <w:u w:val="single"/>
        </w:rPr>
        <w:t>Las remuneraciones y sus tabuladores serán públicos</w:t>
      </w:r>
      <w:r w:rsidRPr="009235AB">
        <w:rPr>
          <w:rFonts w:ascii="Palatino Linotype" w:hAnsi="Palatino Linotype"/>
          <w:b/>
          <w:i/>
          <w:sz w:val="24"/>
          <w:szCs w:val="24"/>
        </w:rPr>
        <w:t>, y deberán especificar y diferenciar la totalidad de sus elementos fijos y variables tanto en efectivo como en especie.</w:t>
      </w:r>
    </w:p>
    <w:p w14:paraId="4276BF8A" w14:textId="77777777" w:rsidR="002C7C20" w:rsidRPr="009235AB" w:rsidRDefault="002C7C20" w:rsidP="002C7C20">
      <w:pPr>
        <w:pStyle w:val="Texto"/>
        <w:spacing w:after="0" w:line="240" w:lineRule="auto"/>
        <w:ind w:left="567" w:right="567" w:firstLine="0"/>
        <w:rPr>
          <w:rFonts w:ascii="Palatino Linotype" w:hAnsi="Palatino Linotype"/>
          <w:i/>
          <w:sz w:val="24"/>
          <w:szCs w:val="24"/>
        </w:rPr>
      </w:pPr>
      <w:r w:rsidRPr="009235AB">
        <w:rPr>
          <w:rFonts w:ascii="Palatino Linotype" w:hAnsi="Palatino Linotype"/>
          <w:i/>
          <w:sz w:val="24"/>
          <w:szCs w:val="24"/>
        </w:rPr>
        <w:t>(…)</w:t>
      </w:r>
    </w:p>
    <w:p w14:paraId="609EF888" w14:textId="77777777" w:rsidR="002C7C20" w:rsidRDefault="002C7C20" w:rsidP="002C7C20">
      <w:pPr>
        <w:pStyle w:val="Prrafodelista"/>
        <w:spacing w:line="360" w:lineRule="auto"/>
        <w:ind w:left="0"/>
        <w:jc w:val="both"/>
        <w:rPr>
          <w:rFonts w:ascii="Palatino Linotype" w:hAnsi="Palatino Linotype" w:cs="Arial"/>
        </w:rPr>
      </w:pPr>
    </w:p>
    <w:p w14:paraId="4DB16CB8" w14:textId="2BFF5A61" w:rsidR="002C7C20" w:rsidRPr="009235AB" w:rsidRDefault="002C7C20" w:rsidP="002C7C20">
      <w:pPr>
        <w:pStyle w:val="Prrafodelista"/>
        <w:spacing w:line="360" w:lineRule="auto"/>
        <w:ind w:left="0"/>
        <w:jc w:val="both"/>
        <w:rPr>
          <w:rFonts w:ascii="Palatino Linotype" w:hAnsi="Palatino Linotype" w:cs="Arial"/>
        </w:rPr>
      </w:pPr>
      <w:r w:rsidRPr="009235AB">
        <w:rPr>
          <w:rFonts w:ascii="Palatino Linotype" w:hAnsi="Palatino Linotype" w:cs="Arial"/>
        </w:rPr>
        <w:lastRenderedPageBreak/>
        <w:t xml:space="preserve">Ahora bien, respecto al </w:t>
      </w:r>
      <w:r w:rsidR="00157E2A">
        <w:rPr>
          <w:rFonts w:ascii="Palatino Linotype" w:hAnsi="Palatino Linotype" w:cs="Arial"/>
        </w:rPr>
        <w:t xml:space="preserve">requerimiento </w:t>
      </w:r>
      <w:r w:rsidR="00157E2A" w:rsidRPr="00A606E2">
        <w:rPr>
          <w:rFonts w:ascii="Palatino Linotype" w:hAnsi="Palatino Linotype" w:cs="Arial"/>
          <w:u w:val="single"/>
        </w:rPr>
        <w:t xml:space="preserve">número </w:t>
      </w:r>
      <w:r w:rsidR="00157E2A">
        <w:rPr>
          <w:rFonts w:ascii="Palatino Linotype" w:hAnsi="Palatino Linotype" w:cs="Arial"/>
          <w:u w:val="single"/>
        </w:rPr>
        <w:t>3</w:t>
      </w:r>
      <w:r w:rsidRPr="009235AB">
        <w:rPr>
          <w:rFonts w:ascii="Palatino Linotype" w:hAnsi="Palatino Linotype" w:cs="Arial"/>
        </w:rPr>
        <w:t xml:space="preserve">, conviene precisar la definición de “nómina”; </w:t>
      </w:r>
      <w:r w:rsidRPr="009235AB">
        <w:rPr>
          <w:rFonts w:ascii="Palatino Linotype" w:hAnsi="Palatino Linotype" w:cs="Arial"/>
          <w:lang w:eastAsia="es-MX"/>
        </w:rPr>
        <w:t xml:space="preserve">de acuerdo con el </w:t>
      </w:r>
      <w:r w:rsidRPr="009235AB">
        <w:rPr>
          <w:rFonts w:ascii="Palatino Linotype" w:hAnsi="Palatino Linotype"/>
        </w:rPr>
        <w:t>“</w:t>
      </w:r>
      <w:r w:rsidRPr="009235AB">
        <w:rPr>
          <w:rFonts w:ascii="Palatino Linotype" w:hAnsi="Palatino Linotype"/>
          <w:i/>
        </w:rPr>
        <w:t>Glosario de Términos Administrativos</w:t>
      </w:r>
      <w:r w:rsidRPr="009235AB">
        <w:rPr>
          <w:rFonts w:ascii="Palatino Linotype" w:hAnsi="Palatino Linotype"/>
        </w:rPr>
        <w:t>”</w:t>
      </w:r>
      <w:r w:rsidRPr="009235AB">
        <w:rPr>
          <w:rStyle w:val="Refdenotaalpie"/>
          <w:rFonts w:ascii="Palatino Linotype" w:hAnsi="Palatino Linotype"/>
        </w:rPr>
        <w:footnoteReference w:id="3"/>
      </w:r>
      <w:r w:rsidRPr="009235AB">
        <w:rPr>
          <w:rFonts w:ascii="Palatino Linotype" w:hAnsi="Palatino Linotype"/>
        </w:rPr>
        <w:t>, mismo que señala las siguientes definiciones</w:t>
      </w:r>
      <w:r w:rsidRPr="009235AB">
        <w:rPr>
          <w:rFonts w:ascii="Palatino Linotype" w:hAnsi="Palatino Linotype" w:cs="Arial"/>
          <w:lang w:eastAsia="es-MX"/>
        </w:rPr>
        <w:t>:</w:t>
      </w:r>
    </w:p>
    <w:p w14:paraId="2AA4BD97" w14:textId="77777777" w:rsidR="002C7C20" w:rsidRPr="00DF4530" w:rsidRDefault="002C7C20" w:rsidP="002C7C20">
      <w:pPr>
        <w:spacing w:after="0" w:line="360" w:lineRule="auto"/>
        <w:jc w:val="both"/>
        <w:rPr>
          <w:rFonts w:ascii="Palatino Linotype" w:hAnsi="Palatino Linotype" w:cs="Arial"/>
        </w:rPr>
      </w:pPr>
    </w:p>
    <w:p w14:paraId="0D0A0F2B" w14:textId="77777777" w:rsidR="002C7C20" w:rsidRPr="009235AB" w:rsidRDefault="002C7C20" w:rsidP="002C7C20">
      <w:pPr>
        <w:pStyle w:val="Prrafodelista"/>
        <w:tabs>
          <w:tab w:val="left" w:pos="8222"/>
        </w:tabs>
        <w:autoSpaceDE w:val="0"/>
        <w:autoSpaceDN w:val="0"/>
        <w:adjustRightInd w:val="0"/>
        <w:ind w:left="567" w:right="567"/>
        <w:jc w:val="both"/>
        <w:rPr>
          <w:rFonts w:ascii="Palatino Linotype" w:hAnsi="Palatino Linotype" w:cs="Arial"/>
          <w:i/>
          <w:lang w:val="es-MX" w:eastAsia="es-MX"/>
        </w:rPr>
      </w:pPr>
      <w:r w:rsidRPr="009235AB">
        <w:rPr>
          <w:rFonts w:ascii="Palatino Linotype" w:hAnsi="Palatino Linotype" w:cs="Arial"/>
          <w:b/>
          <w:bCs/>
          <w:i/>
          <w:lang w:val="es-MX" w:eastAsia="es-MX"/>
        </w:rPr>
        <w:t xml:space="preserve">NÓMINA. </w:t>
      </w:r>
      <w:r w:rsidRPr="009235AB">
        <w:rPr>
          <w:rFonts w:ascii="Palatino Linotype" w:hAnsi="Palatino Linotype" w:cs="Arial"/>
          <w:i/>
          <w:lang w:val="es-MX" w:eastAsia="es-MX"/>
        </w:rPr>
        <w:t>Listado general de los trabajadores de una institución, en</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el cual se asientan las percepciones brutas, deducciones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alcance neto de las mismas; la nómina es utilizada para</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efectuar los pagos periódicos (semanales, quincenales o</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mensuales) a los trabajadores por concepto de sueldos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salarios.</w:t>
      </w:r>
    </w:p>
    <w:p w14:paraId="55F498C5" w14:textId="77777777" w:rsidR="002C7C20" w:rsidRPr="00DF4530" w:rsidRDefault="002C7C20" w:rsidP="002C7C20">
      <w:pPr>
        <w:spacing w:after="0" w:line="360" w:lineRule="auto"/>
        <w:jc w:val="both"/>
        <w:rPr>
          <w:rFonts w:ascii="Palatino Linotype" w:hAnsi="Palatino Linotype" w:cs="Arial"/>
        </w:rPr>
      </w:pPr>
    </w:p>
    <w:p w14:paraId="2395A798" w14:textId="77777777" w:rsidR="002C7C20" w:rsidRDefault="002C7C20" w:rsidP="002C7C20">
      <w:pPr>
        <w:pStyle w:val="Prrafodelista"/>
        <w:spacing w:line="360" w:lineRule="auto"/>
        <w:ind w:left="0"/>
        <w:jc w:val="both"/>
        <w:rPr>
          <w:rFonts w:ascii="Palatino Linotype" w:hAnsi="Palatino Linotype" w:cs="Arial"/>
          <w:lang w:eastAsia="es-MX"/>
        </w:rPr>
      </w:pPr>
      <w:r w:rsidRPr="009235AB">
        <w:rPr>
          <w:rFonts w:ascii="Palatino Linotype" w:hAnsi="Palatino Linotype" w:cs="Arial"/>
        </w:rPr>
        <w:t>Aunado a ello</w:t>
      </w:r>
      <w:r w:rsidRPr="009235AB">
        <w:rPr>
          <w:rFonts w:ascii="Palatino Linotype" w:hAnsi="Palatino Linotype" w:cs="Arial"/>
          <w:lang w:eastAsia="es-MX"/>
        </w:rPr>
        <w:t xml:space="preserve"> el artículo 804 fracción II de la </w:t>
      </w:r>
      <w:r w:rsidRPr="009235AB">
        <w:rPr>
          <w:rFonts w:ascii="Palatino Linotype" w:hAnsi="Palatino Linotype" w:cs="Arial"/>
          <w:b/>
          <w:lang w:eastAsia="es-MX"/>
        </w:rPr>
        <w:t>Ley Federal de Trabajo</w:t>
      </w:r>
      <w:r w:rsidRPr="009235AB">
        <w:rPr>
          <w:rFonts w:ascii="Palatino Linotype" w:hAnsi="Palatino Linotype" w:cs="Arial"/>
          <w:lang w:eastAsia="es-MX"/>
        </w:rPr>
        <w:t>, refiere la obligación que tiene el patrón de conservar y exhibir en juicio entre otros documentos la nómina o recibos de pagos de salarios.</w:t>
      </w:r>
    </w:p>
    <w:p w14:paraId="3F4B2685" w14:textId="77777777" w:rsidR="002C7C20" w:rsidRPr="009235AB" w:rsidRDefault="002C7C20" w:rsidP="002C7C20">
      <w:pPr>
        <w:pStyle w:val="Prrafodelista"/>
        <w:spacing w:line="360" w:lineRule="auto"/>
        <w:ind w:left="0"/>
        <w:jc w:val="both"/>
        <w:rPr>
          <w:rFonts w:ascii="Palatino Linotype" w:hAnsi="Palatino Linotype" w:cs="Arial"/>
        </w:rPr>
      </w:pPr>
    </w:p>
    <w:p w14:paraId="41118DEA" w14:textId="77777777" w:rsidR="002C7C20" w:rsidRPr="009235AB" w:rsidRDefault="002C7C20" w:rsidP="002C7C20">
      <w:pPr>
        <w:pStyle w:val="Textosinformato"/>
        <w:tabs>
          <w:tab w:val="right" w:leader="dot" w:pos="8828"/>
        </w:tabs>
        <w:ind w:left="709" w:right="567" w:hanging="142"/>
        <w:jc w:val="both"/>
        <w:rPr>
          <w:rFonts w:ascii="Palatino Linotype" w:eastAsia="MS Mincho" w:hAnsi="Palatino Linotype" w:cs="Arial"/>
          <w:i/>
          <w:sz w:val="24"/>
          <w:szCs w:val="24"/>
        </w:rPr>
      </w:pPr>
      <w:r w:rsidRPr="009235AB">
        <w:rPr>
          <w:rFonts w:ascii="Palatino Linotype" w:eastAsia="MS Mincho" w:hAnsi="Palatino Linotype" w:cs="Arial"/>
          <w:b/>
          <w:bCs/>
          <w:i/>
          <w:sz w:val="24"/>
          <w:szCs w:val="24"/>
        </w:rPr>
        <w:t>Artículo 804.-</w:t>
      </w:r>
      <w:r w:rsidRPr="009235AB">
        <w:rPr>
          <w:rFonts w:ascii="Palatino Linotype" w:eastAsia="MS Mincho" w:hAnsi="Palatino Linotype" w:cs="Arial"/>
          <w:i/>
          <w:sz w:val="24"/>
          <w:szCs w:val="24"/>
        </w:rPr>
        <w:t xml:space="preserve"> El patrón tiene obligación de conservar y exhibir en juicio los documentos que a continuación se precisan:</w:t>
      </w:r>
    </w:p>
    <w:p w14:paraId="597E1C6D" w14:textId="77777777" w:rsidR="002C7C20" w:rsidRPr="009235AB" w:rsidRDefault="002C7C20" w:rsidP="002C7C20">
      <w:pPr>
        <w:pStyle w:val="Textosinformato"/>
        <w:tabs>
          <w:tab w:val="right" w:leader="dot" w:pos="8828"/>
        </w:tabs>
        <w:ind w:left="709" w:right="567" w:hanging="142"/>
        <w:jc w:val="both"/>
        <w:rPr>
          <w:rFonts w:ascii="Palatino Linotype" w:eastAsia="MS Mincho" w:hAnsi="Palatino Linotype" w:cs="Arial"/>
          <w:i/>
          <w:sz w:val="24"/>
          <w:szCs w:val="24"/>
        </w:rPr>
      </w:pPr>
      <w:r w:rsidRPr="009235AB">
        <w:rPr>
          <w:rFonts w:ascii="Palatino Linotype" w:eastAsia="MS Mincho" w:hAnsi="Palatino Linotype" w:cs="Arial"/>
          <w:i/>
          <w:sz w:val="24"/>
          <w:szCs w:val="24"/>
        </w:rPr>
        <w:t>(…)</w:t>
      </w:r>
    </w:p>
    <w:p w14:paraId="56157A4E" w14:textId="77777777" w:rsidR="002C7C20" w:rsidRPr="006C30B6" w:rsidRDefault="002C7C20" w:rsidP="002C7C20">
      <w:pPr>
        <w:pStyle w:val="Textosinformato"/>
        <w:numPr>
          <w:ilvl w:val="0"/>
          <w:numId w:val="15"/>
        </w:numPr>
        <w:tabs>
          <w:tab w:val="right" w:leader="dot" w:pos="8828"/>
        </w:tabs>
        <w:ind w:left="709" w:right="567" w:hanging="142"/>
        <w:jc w:val="both"/>
        <w:rPr>
          <w:rFonts w:ascii="Palatino Linotype" w:eastAsia="MS Mincho" w:hAnsi="Palatino Linotype" w:cs="Arial"/>
          <w:i/>
          <w:sz w:val="24"/>
          <w:szCs w:val="24"/>
        </w:rPr>
      </w:pPr>
      <w:r w:rsidRPr="006C30B6">
        <w:rPr>
          <w:rFonts w:ascii="Palatino Linotype" w:eastAsia="MS Mincho" w:hAnsi="Palatino Linotype" w:cs="Arial"/>
          <w:i/>
          <w:sz w:val="24"/>
          <w:szCs w:val="24"/>
        </w:rPr>
        <w:t>Listas de raya o nómina de personal, cuando se lleven en el centro de trabajo; o recibos de pagos de salarios;”</w:t>
      </w:r>
    </w:p>
    <w:p w14:paraId="1101F415" w14:textId="77777777" w:rsidR="002C7C20" w:rsidRPr="00DF4530" w:rsidRDefault="002C7C20" w:rsidP="002C7C20">
      <w:pPr>
        <w:spacing w:after="0" w:line="360" w:lineRule="auto"/>
        <w:jc w:val="both"/>
        <w:rPr>
          <w:rFonts w:ascii="Palatino Linotype" w:hAnsi="Palatino Linotype" w:cs="Arial"/>
          <w:sz w:val="24"/>
          <w:szCs w:val="24"/>
        </w:rPr>
      </w:pPr>
    </w:p>
    <w:p w14:paraId="12FD72C5" w14:textId="77777777" w:rsidR="002C7C20" w:rsidRPr="00DF4530" w:rsidRDefault="002C7C20" w:rsidP="002C7C20">
      <w:pPr>
        <w:spacing w:after="0" w:line="360" w:lineRule="auto"/>
        <w:jc w:val="both"/>
        <w:rPr>
          <w:rFonts w:ascii="Palatino Linotype" w:hAnsi="Palatino Linotype" w:cs="Arial"/>
          <w:sz w:val="24"/>
          <w:szCs w:val="24"/>
        </w:rPr>
      </w:pPr>
      <w:r w:rsidRPr="00DF4530">
        <w:rPr>
          <w:rFonts w:ascii="Palatino Linotype" w:hAnsi="Palatino Linotype" w:cs="Arial"/>
          <w:sz w:val="24"/>
          <w:szCs w:val="24"/>
        </w:rPr>
        <w:t xml:space="preserve">En el mismo sentido, el </w:t>
      </w:r>
      <w:r w:rsidRPr="00DF4530">
        <w:rPr>
          <w:rFonts w:ascii="Palatino Linotype" w:hAnsi="Palatino Linotype" w:cs="Arial"/>
          <w:bCs/>
          <w:sz w:val="24"/>
          <w:szCs w:val="24"/>
        </w:rPr>
        <w:t xml:space="preserve">penúltimo párrafo del artículo 125 de la </w:t>
      </w:r>
      <w:r w:rsidRPr="00DF4530">
        <w:rPr>
          <w:rFonts w:ascii="Palatino Linotype" w:hAnsi="Palatino Linotype" w:cs="Arial"/>
          <w:b/>
          <w:sz w:val="24"/>
          <w:szCs w:val="24"/>
        </w:rPr>
        <w:t>Constitución Política del Estado Libre y Soberano de México</w:t>
      </w:r>
      <w:r w:rsidRPr="00DF4530">
        <w:rPr>
          <w:rFonts w:ascii="Palatino Linotype" w:hAnsi="Palatino Linotype" w:cs="Arial"/>
          <w:sz w:val="24"/>
          <w:szCs w:val="24"/>
        </w:rPr>
        <w:t>, señala que el presupuesto deberá incluir los tabuladores desglosados de las remuneraciones que perciban los servidores públicos municipales, sujetándose a lo dispuesto por el artículo 147 de la Constitución local.</w:t>
      </w:r>
    </w:p>
    <w:p w14:paraId="20289854" w14:textId="77777777" w:rsidR="002C7C20" w:rsidRPr="00DF4530" w:rsidRDefault="002C7C20" w:rsidP="002C7C20">
      <w:pPr>
        <w:spacing w:after="0" w:line="360" w:lineRule="auto"/>
        <w:jc w:val="both"/>
        <w:rPr>
          <w:rFonts w:ascii="Palatino Linotype" w:hAnsi="Palatino Linotype" w:cs="Arial"/>
          <w:sz w:val="24"/>
          <w:szCs w:val="24"/>
        </w:rPr>
      </w:pPr>
    </w:p>
    <w:p w14:paraId="5068A129" w14:textId="77777777" w:rsidR="002C7C20" w:rsidRPr="00DF4530" w:rsidRDefault="002C7C20" w:rsidP="002C7C20">
      <w:pPr>
        <w:pStyle w:val="Prrafodelista"/>
        <w:spacing w:line="360" w:lineRule="auto"/>
        <w:ind w:left="0"/>
        <w:jc w:val="both"/>
        <w:rPr>
          <w:rFonts w:ascii="Palatino Linotype" w:hAnsi="Palatino Linotype" w:cs="Arial"/>
        </w:rPr>
      </w:pPr>
      <w:r w:rsidRPr="00DF4530">
        <w:rPr>
          <w:rFonts w:ascii="Palatino Linotype" w:hAnsi="Palatino Linotype" w:cs="Arial"/>
        </w:rPr>
        <w:lastRenderedPageBreak/>
        <w:t xml:space="preserve">Por su parte, el artículo 147 de la </w:t>
      </w:r>
      <w:r w:rsidRPr="00DF4530">
        <w:rPr>
          <w:rFonts w:ascii="Palatino Linotype" w:hAnsi="Palatino Linotype" w:cs="Arial"/>
          <w:b/>
        </w:rPr>
        <w:t>Constitución Política del Estado Libre y Soberano de México</w:t>
      </w:r>
      <w:r w:rsidRPr="00DF4530">
        <w:rPr>
          <w:rFonts w:ascii="Palatino Linotype" w:hAnsi="Palatino Linotype" w:cs="Arial"/>
        </w:rPr>
        <w:t xml:space="preserve"> dispone en lo relativo a las remuneraciones de los servidores públicos estatales y municipales lo siguiente:</w:t>
      </w:r>
    </w:p>
    <w:p w14:paraId="58FB8925" w14:textId="77777777" w:rsidR="002C7C20" w:rsidRPr="00DF4530" w:rsidRDefault="002C7C20" w:rsidP="002C7C20">
      <w:pPr>
        <w:pStyle w:val="Prrafodelista"/>
        <w:spacing w:line="360" w:lineRule="auto"/>
        <w:ind w:left="0"/>
        <w:jc w:val="both"/>
        <w:rPr>
          <w:rFonts w:ascii="Palatino Linotype" w:hAnsi="Palatino Linotype" w:cs="Arial"/>
        </w:rPr>
      </w:pPr>
    </w:p>
    <w:p w14:paraId="44C935D2" w14:textId="77777777" w:rsidR="002C7C20" w:rsidRPr="009235AB" w:rsidRDefault="002C7C20" w:rsidP="002C7C20">
      <w:pPr>
        <w:spacing w:after="0"/>
        <w:ind w:left="567" w:right="567"/>
        <w:jc w:val="both"/>
        <w:rPr>
          <w:rFonts w:ascii="Palatino Linotype" w:hAnsi="Palatino Linotype"/>
          <w:i/>
        </w:rPr>
      </w:pPr>
      <w:r w:rsidRPr="009235AB">
        <w:rPr>
          <w:rFonts w:ascii="Palatino Linotype" w:hAnsi="Palatino Linotype"/>
          <w:b/>
          <w:i/>
        </w:rPr>
        <w:t>Artículo 147</w:t>
      </w:r>
      <w:r w:rsidRPr="009235AB">
        <w:rPr>
          <w:rFonts w:ascii="Palatino Linotype" w:hAnsi="Palatino Linotype"/>
          <w:i/>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9235AB">
        <w:rPr>
          <w:rFonts w:ascii="Palatino Linotype" w:hAnsi="Palatino Linotype"/>
          <w:b/>
          <w:i/>
          <w:u w:val="single"/>
        </w:rPr>
        <w:t>los miembros de los ayuntamientos</w:t>
      </w:r>
      <w:r w:rsidRPr="009235AB">
        <w:rPr>
          <w:rFonts w:ascii="Palatino Linotype" w:hAnsi="Palatino Linotype"/>
          <w:i/>
        </w:rPr>
        <w:t xml:space="preserve"> y demás servidores públicos municipales recibirán una retribución adecuada e irrenunciable por el desempeño de su empleo, cargo o comisión, que será determinada </w:t>
      </w:r>
      <w:r w:rsidRPr="009235AB">
        <w:rPr>
          <w:rFonts w:ascii="Palatino Linotype" w:hAnsi="Palatino Linotype"/>
          <w:b/>
          <w:i/>
          <w:u w:val="single"/>
        </w:rPr>
        <w:t>en el presupuesto de egresos</w:t>
      </w:r>
      <w:r w:rsidRPr="009235AB">
        <w:rPr>
          <w:rFonts w:ascii="Palatino Linotype" w:hAnsi="Palatino Linotype"/>
          <w:i/>
        </w:rPr>
        <w:t xml:space="preserve"> que corresponda. </w:t>
      </w:r>
      <w:r w:rsidRPr="009235AB">
        <w:rPr>
          <w:rFonts w:ascii="Palatino Linotype" w:hAnsi="Palatino Linotype"/>
          <w:b/>
          <w:i/>
        </w:rPr>
        <w:t>Las remuneraciones</w:t>
      </w:r>
      <w:r w:rsidRPr="009235AB">
        <w:rPr>
          <w:rFonts w:ascii="Palatino Linotype" w:hAnsi="Palatino Linotype"/>
          <w:i/>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9235AB">
        <w:rPr>
          <w:rFonts w:ascii="Palatino Linotype" w:hAnsi="Palatino Linotype"/>
          <w:b/>
          <w:i/>
        </w:rPr>
        <w:t>La remuneración será determinada anual y equitativamente</w:t>
      </w:r>
      <w:r w:rsidRPr="009235AB">
        <w:rPr>
          <w:rFonts w:ascii="Palatino Linotype" w:hAnsi="Palatino Linotype"/>
          <w:i/>
        </w:rPr>
        <w:t xml:space="preserve"> en el Presupuesto de Egresos correspondiente bajo las bases siguientes: </w:t>
      </w:r>
    </w:p>
    <w:p w14:paraId="762289E9" w14:textId="77777777" w:rsidR="002C7C20" w:rsidRPr="009235AB" w:rsidRDefault="002C7C20" w:rsidP="002C7C20">
      <w:pPr>
        <w:pStyle w:val="Prrafodelista"/>
        <w:ind w:left="567" w:right="567"/>
        <w:jc w:val="both"/>
        <w:rPr>
          <w:rFonts w:ascii="Palatino Linotype" w:hAnsi="Palatino Linotype"/>
          <w:i/>
        </w:rPr>
      </w:pPr>
      <w:r w:rsidRPr="009235AB">
        <w:rPr>
          <w:rFonts w:ascii="Palatino Linotype" w:hAnsi="Palatino Linotype"/>
          <w:i/>
        </w:rPr>
        <w:t xml:space="preserve">Se considera remuneración o retribución toda percepción en efectivo o en especie, con excepción de los apoyos y los gastos sujetos a comprobación que sean propios del desarrollo del trabajo y los gastos de viaje en actividades oficiales; </w:t>
      </w:r>
    </w:p>
    <w:p w14:paraId="26119A92" w14:textId="77777777" w:rsidR="002C7C20" w:rsidRPr="009235AB" w:rsidRDefault="002C7C20" w:rsidP="002C7C20">
      <w:pPr>
        <w:pStyle w:val="Prrafodelista"/>
        <w:ind w:left="567" w:right="567"/>
        <w:jc w:val="both"/>
        <w:rPr>
          <w:rFonts w:ascii="Palatino Linotype" w:hAnsi="Palatino Linotype" w:cs="Arial"/>
          <w:bCs/>
          <w:i/>
        </w:rPr>
      </w:pPr>
      <w:r w:rsidRPr="009235AB">
        <w:rPr>
          <w:rFonts w:ascii="Palatino Linotype" w:hAnsi="Palatino Linotype" w:cs="Arial"/>
          <w:bCs/>
          <w:i/>
        </w:rPr>
        <w:t>(…)</w:t>
      </w:r>
    </w:p>
    <w:p w14:paraId="0C638E50" w14:textId="77777777" w:rsidR="002C7C20" w:rsidRPr="009235AB" w:rsidRDefault="002C7C20" w:rsidP="002C7C20">
      <w:pPr>
        <w:pStyle w:val="Prrafodelista"/>
        <w:ind w:left="567" w:right="567"/>
        <w:rPr>
          <w:rFonts w:ascii="Palatino Linotype" w:hAnsi="Palatino Linotype" w:cs="Arial"/>
          <w:bCs/>
          <w:i/>
        </w:rPr>
      </w:pPr>
      <w:r w:rsidRPr="009235AB">
        <w:rPr>
          <w:rFonts w:ascii="Palatino Linotype" w:hAnsi="Palatino Linotype"/>
          <w:i/>
        </w:rPr>
        <w:t xml:space="preserve">V. Las remuneraciones y sus tabuladores </w:t>
      </w:r>
      <w:r w:rsidRPr="009235AB">
        <w:rPr>
          <w:rFonts w:ascii="Palatino Linotype" w:hAnsi="Palatino Linotype"/>
          <w:b/>
          <w:i/>
        </w:rPr>
        <w:t>serán públicos</w:t>
      </w:r>
      <w:r w:rsidRPr="009235AB">
        <w:rPr>
          <w:rFonts w:ascii="Palatino Linotype" w:hAnsi="Palatino Linotype"/>
          <w:i/>
        </w:rPr>
        <w:t>, y deberán especificar y diferenciar la totalidad de sus elementos fijos y variables tanto en efectivo como en especie.</w:t>
      </w:r>
    </w:p>
    <w:p w14:paraId="62573A2C" w14:textId="77777777" w:rsidR="002C7C20" w:rsidRPr="009235AB" w:rsidRDefault="002C7C20" w:rsidP="002C7C20">
      <w:pPr>
        <w:pStyle w:val="Prrafodelista"/>
        <w:spacing w:line="360" w:lineRule="auto"/>
        <w:ind w:left="851"/>
        <w:jc w:val="both"/>
        <w:rPr>
          <w:rFonts w:ascii="Palatino Linotype" w:hAnsi="Palatino Linotype" w:cs="Arial"/>
        </w:rPr>
      </w:pPr>
    </w:p>
    <w:p w14:paraId="475FA325" w14:textId="77777777" w:rsidR="002C7C20" w:rsidRPr="009235AB" w:rsidRDefault="002C7C20" w:rsidP="002C7C20">
      <w:pPr>
        <w:pStyle w:val="Prrafodelista"/>
        <w:spacing w:line="360" w:lineRule="auto"/>
        <w:ind w:left="0"/>
        <w:jc w:val="both"/>
        <w:rPr>
          <w:rFonts w:ascii="Palatino Linotype" w:hAnsi="Palatino Linotype" w:cs="Arial"/>
        </w:rPr>
      </w:pPr>
      <w:r w:rsidRPr="009235AB">
        <w:rPr>
          <w:rFonts w:ascii="Palatino Linotype" w:hAnsi="Palatino Linotype" w:cs="Arial"/>
          <w:bCs/>
        </w:rPr>
        <w:t xml:space="preserve">Al respecto, el </w:t>
      </w:r>
      <w:r w:rsidRPr="009235AB">
        <w:rPr>
          <w:rFonts w:ascii="Palatino Linotype" w:hAnsi="Palatino Linotype" w:cs="Arial"/>
        </w:rPr>
        <w:t xml:space="preserve">artículo 3, fracción XXXII del </w:t>
      </w:r>
      <w:r w:rsidRPr="009235AB">
        <w:rPr>
          <w:rFonts w:ascii="Palatino Linotype" w:hAnsi="Palatino Linotype" w:cs="Arial"/>
          <w:b/>
        </w:rPr>
        <w:t xml:space="preserve">Código Financiero del Estado de México y Municipios </w:t>
      </w:r>
      <w:r w:rsidRPr="009235AB">
        <w:rPr>
          <w:rFonts w:ascii="Palatino Linotype" w:hAnsi="Palatino Linotype" w:cs="Arial"/>
        </w:rPr>
        <w:t>establece lo siguiente:</w:t>
      </w:r>
    </w:p>
    <w:p w14:paraId="3B029144" w14:textId="77777777" w:rsidR="002C7C20" w:rsidRPr="009235AB" w:rsidRDefault="002C7C20" w:rsidP="002C7C20">
      <w:pPr>
        <w:pStyle w:val="Prrafodelista"/>
        <w:spacing w:line="360" w:lineRule="auto"/>
        <w:ind w:left="567" w:right="567"/>
        <w:jc w:val="both"/>
        <w:rPr>
          <w:rFonts w:ascii="Palatino Linotype" w:hAnsi="Palatino Linotype" w:cs="Arial"/>
        </w:rPr>
      </w:pPr>
    </w:p>
    <w:p w14:paraId="6C8BBAD6" w14:textId="77777777" w:rsidR="002C7C20" w:rsidRPr="009235AB" w:rsidRDefault="002C7C20" w:rsidP="002C7C20">
      <w:pPr>
        <w:pStyle w:val="Prrafodelista"/>
        <w:ind w:left="567" w:right="567"/>
        <w:jc w:val="both"/>
        <w:rPr>
          <w:rFonts w:ascii="Palatino Linotype" w:hAnsi="Palatino Linotype" w:cs="Arial"/>
          <w:bCs/>
          <w:i/>
        </w:rPr>
      </w:pPr>
      <w:r w:rsidRPr="009235AB">
        <w:rPr>
          <w:rFonts w:ascii="Palatino Linotype" w:hAnsi="Palatino Linotype" w:cs="Arial"/>
          <w:b/>
          <w:bCs/>
          <w:i/>
        </w:rPr>
        <w:t>Artículo 3.-</w:t>
      </w:r>
      <w:r w:rsidRPr="009235AB">
        <w:rPr>
          <w:rFonts w:ascii="Palatino Linotype" w:hAnsi="Palatino Linotype" w:cs="Arial"/>
          <w:bCs/>
          <w:i/>
        </w:rPr>
        <w:t xml:space="preserve"> Para efectos de este Código, Ley de Ingresos del Estado y del Presupuesto de Egresos se entenderá por:</w:t>
      </w:r>
    </w:p>
    <w:p w14:paraId="478B9B7A" w14:textId="77777777" w:rsidR="002C7C20" w:rsidRPr="009235AB" w:rsidRDefault="002C7C20" w:rsidP="002C7C20">
      <w:pPr>
        <w:pStyle w:val="Prrafodelista"/>
        <w:ind w:left="567" w:right="567"/>
        <w:jc w:val="both"/>
        <w:rPr>
          <w:rFonts w:ascii="Palatino Linotype" w:hAnsi="Palatino Linotype" w:cs="Arial"/>
          <w:bCs/>
          <w:i/>
        </w:rPr>
      </w:pPr>
      <w:r w:rsidRPr="009235AB">
        <w:rPr>
          <w:rFonts w:ascii="Palatino Linotype" w:hAnsi="Palatino Linotype" w:cs="Arial"/>
          <w:bCs/>
          <w:i/>
        </w:rPr>
        <w:t>(…)</w:t>
      </w:r>
    </w:p>
    <w:p w14:paraId="51D87B59" w14:textId="77777777" w:rsidR="002C7C20" w:rsidRPr="009235AB" w:rsidRDefault="002C7C20" w:rsidP="002C7C20">
      <w:pPr>
        <w:pStyle w:val="Prrafodelista"/>
        <w:ind w:left="567" w:right="567"/>
        <w:jc w:val="both"/>
        <w:rPr>
          <w:rFonts w:ascii="Palatino Linotype" w:hAnsi="Palatino Linotype"/>
          <w:b/>
          <w:i/>
        </w:rPr>
      </w:pPr>
      <w:r w:rsidRPr="009235AB">
        <w:rPr>
          <w:rFonts w:ascii="Palatino Linotype" w:hAnsi="Palatino Linotype"/>
          <w:b/>
          <w:i/>
        </w:rPr>
        <w:lastRenderedPageBreak/>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7900F1FA" w14:textId="77777777" w:rsidR="002C7C20" w:rsidRPr="009235AB" w:rsidRDefault="002C7C20" w:rsidP="002C7C20">
      <w:pPr>
        <w:pStyle w:val="Prrafodelista"/>
        <w:ind w:left="567" w:right="567"/>
        <w:jc w:val="both"/>
        <w:rPr>
          <w:rFonts w:ascii="Palatino Linotype" w:hAnsi="Palatino Linotype"/>
          <w:b/>
          <w:i/>
        </w:rPr>
      </w:pPr>
      <w:r w:rsidRPr="009235AB">
        <w:rPr>
          <w:rFonts w:ascii="Palatino Linotype" w:hAnsi="Palatino Linotype"/>
          <w:b/>
          <w:i/>
        </w:rPr>
        <w:t>(…)</w:t>
      </w:r>
    </w:p>
    <w:p w14:paraId="344FEC32" w14:textId="77777777" w:rsidR="002C7C20" w:rsidRPr="009235AB" w:rsidRDefault="002C7C20" w:rsidP="002C7C20">
      <w:pPr>
        <w:pStyle w:val="Prrafodelista"/>
        <w:spacing w:line="360" w:lineRule="auto"/>
        <w:ind w:left="0"/>
        <w:jc w:val="both"/>
        <w:rPr>
          <w:rFonts w:ascii="Palatino Linotype" w:hAnsi="Palatino Linotype" w:cs="Arial"/>
        </w:rPr>
      </w:pPr>
    </w:p>
    <w:p w14:paraId="7925150D" w14:textId="77777777" w:rsidR="002C7C20" w:rsidRPr="009235AB" w:rsidRDefault="002C7C20" w:rsidP="002C7C20">
      <w:pPr>
        <w:pStyle w:val="Prrafodelista"/>
        <w:spacing w:line="360" w:lineRule="auto"/>
        <w:ind w:left="0"/>
        <w:jc w:val="both"/>
        <w:rPr>
          <w:rFonts w:ascii="Palatino Linotype" w:hAnsi="Palatino Linotype" w:cs="Arial"/>
        </w:rPr>
      </w:pPr>
      <w:r w:rsidRPr="009235AB">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1EA57A3A" w14:textId="77777777" w:rsidR="002C7C20" w:rsidRPr="009235AB" w:rsidRDefault="002C7C20" w:rsidP="002C7C20">
      <w:pPr>
        <w:pStyle w:val="Prrafodelista"/>
        <w:spacing w:line="360" w:lineRule="auto"/>
        <w:ind w:left="0"/>
        <w:jc w:val="both"/>
        <w:rPr>
          <w:rFonts w:ascii="Palatino Linotype" w:hAnsi="Palatino Linotype" w:cs="Arial"/>
        </w:rPr>
      </w:pPr>
    </w:p>
    <w:p w14:paraId="4D4EC921" w14:textId="77777777" w:rsidR="002C7C20" w:rsidRDefault="002C7C20" w:rsidP="002C7C20">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Así mismo, la </w:t>
      </w:r>
      <w:r w:rsidRPr="009235AB">
        <w:rPr>
          <w:rFonts w:ascii="Palatino Linotype" w:hAnsi="Palatino Linotype" w:cs="Arial"/>
          <w:b/>
        </w:rPr>
        <w:t>Ley del Trabajo de los Servidores Públicos del Estado y Municipios</w:t>
      </w:r>
      <w:r w:rsidRPr="009235AB">
        <w:rPr>
          <w:rFonts w:ascii="Palatino Linotype" w:hAnsi="Palatino Linotype" w:cs="Arial"/>
        </w:rPr>
        <w:t>, en su artículo 220-K fracciones II y IV y último párrafo, establecen lo siguiente:</w:t>
      </w:r>
    </w:p>
    <w:p w14:paraId="6286CA75" w14:textId="77777777" w:rsidR="002C7C20" w:rsidRPr="009235AB" w:rsidRDefault="002C7C20" w:rsidP="002C7C20">
      <w:pPr>
        <w:pStyle w:val="Prrafodelista"/>
        <w:spacing w:line="360" w:lineRule="auto"/>
        <w:ind w:left="0"/>
        <w:jc w:val="both"/>
        <w:rPr>
          <w:rFonts w:ascii="Palatino Linotype" w:hAnsi="Palatino Linotype" w:cs="Arial"/>
        </w:rPr>
      </w:pPr>
    </w:p>
    <w:p w14:paraId="6811D1AE" w14:textId="77777777" w:rsidR="002C7C20" w:rsidRPr="009235AB" w:rsidRDefault="002C7C20" w:rsidP="002C7C20">
      <w:pPr>
        <w:spacing w:after="0" w:line="360" w:lineRule="auto"/>
        <w:ind w:left="567" w:right="567"/>
        <w:jc w:val="both"/>
        <w:rPr>
          <w:rFonts w:ascii="Palatino Linotype" w:hAnsi="Palatino Linotype"/>
          <w:bCs/>
          <w:i/>
        </w:rPr>
      </w:pPr>
      <w:r w:rsidRPr="009235AB">
        <w:rPr>
          <w:rFonts w:ascii="Palatino Linotype" w:hAnsi="Palatino Linotype"/>
          <w:b/>
          <w:bCs/>
          <w:i/>
        </w:rPr>
        <w:t>ARTÍCULO 220 K.-</w:t>
      </w:r>
      <w:r w:rsidRPr="009235AB">
        <w:rPr>
          <w:rFonts w:ascii="Palatino Linotype" w:hAnsi="Palatino Linotype"/>
          <w:bCs/>
          <w:i/>
        </w:rPr>
        <w:t xml:space="preserve"> La institución o dependencia pública tiene la obligación de conservar y exhibir en el proceso los documentos que a continuación se precisan:</w:t>
      </w:r>
    </w:p>
    <w:p w14:paraId="0EA5DEA0" w14:textId="77777777" w:rsidR="002C7C20" w:rsidRPr="009235AB" w:rsidRDefault="002C7C20" w:rsidP="002C7C20">
      <w:pPr>
        <w:spacing w:after="0" w:line="360" w:lineRule="auto"/>
        <w:ind w:left="567" w:right="567"/>
        <w:jc w:val="both"/>
        <w:rPr>
          <w:rFonts w:ascii="Palatino Linotype" w:hAnsi="Palatino Linotype"/>
          <w:bCs/>
          <w:i/>
        </w:rPr>
      </w:pPr>
      <w:r w:rsidRPr="009235AB">
        <w:rPr>
          <w:rFonts w:ascii="Palatino Linotype" w:hAnsi="Palatino Linotype"/>
          <w:b/>
          <w:bCs/>
          <w:i/>
        </w:rPr>
        <w:t>II.</w:t>
      </w:r>
      <w:r w:rsidRPr="009235AB">
        <w:rPr>
          <w:rFonts w:ascii="Palatino Linotype" w:hAnsi="Palatino Linotype"/>
          <w:bCs/>
          <w:i/>
        </w:rPr>
        <w:t xml:space="preserve"> </w:t>
      </w:r>
      <w:r w:rsidRPr="009235AB">
        <w:rPr>
          <w:rFonts w:ascii="Palatino Linotype" w:hAnsi="Palatino Linotype"/>
          <w:b/>
          <w:bCs/>
          <w:i/>
        </w:rPr>
        <w:t>Recibos de pagos de salarios</w:t>
      </w:r>
      <w:r w:rsidRPr="009235AB">
        <w:rPr>
          <w:rFonts w:ascii="Palatino Linotype" w:hAnsi="Palatino Linotype"/>
          <w:bCs/>
          <w:i/>
        </w:rPr>
        <w:t xml:space="preserve"> o las constancias documentales del pago de salario cuando sea por depósito o mediante información electrónica;</w:t>
      </w:r>
    </w:p>
    <w:p w14:paraId="0C5A4E82" w14:textId="77777777" w:rsidR="002C7C20" w:rsidRPr="009235AB" w:rsidRDefault="002C7C20" w:rsidP="002C7C20">
      <w:pPr>
        <w:spacing w:after="0" w:line="360" w:lineRule="auto"/>
        <w:ind w:left="567" w:right="567"/>
        <w:jc w:val="both"/>
        <w:rPr>
          <w:rFonts w:ascii="Palatino Linotype" w:hAnsi="Palatino Linotype"/>
          <w:b/>
          <w:bCs/>
          <w:i/>
        </w:rPr>
      </w:pPr>
      <w:r w:rsidRPr="009235AB">
        <w:rPr>
          <w:rFonts w:ascii="Palatino Linotype" w:hAnsi="Palatino Linotype"/>
          <w:b/>
          <w:bCs/>
          <w:i/>
        </w:rPr>
        <w:t>(…)</w:t>
      </w:r>
    </w:p>
    <w:p w14:paraId="7F829568" w14:textId="77777777" w:rsidR="002C7C20" w:rsidRPr="009235AB" w:rsidRDefault="002C7C20" w:rsidP="002C7C20">
      <w:pPr>
        <w:spacing w:after="0" w:line="360" w:lineRule="auto"/>
        <w:ind w:left="567" w:right="567"/>
        <w:jc w:val="both"/>
        <w:rPr>
          <w:rFonts w:ascii="Palatino Linotype" w:hAnsi="Palatino Linotype"/>
          <w:b/>
          <w:bCs/>
          <w:i/>
        </w:rPr>
      </w:pPr>
      <w:r w:rsidRPr="009235AB">
        <w:rPr>
          <w:rFonts w:ascii="Palatino Linotype" w:hAnsi="Palatino Linotype"/>
          <w:b/>
          <w:bCs/>
          <w:i/>
        </w:rPr>
        <w:t>IV.</w:t>
      </w:r>
      <w:r w:rsidRPr="009235AB">
        <w:rPr>
          <w:rFonts w:ascii="Palatino Linotype" w:hAnsi="Palatino Linotype"/>
          <w:bCs/>
          <w:i/>
        </w:rPr>
        <w:t xml:space="preserve"> </w:t>
      </w:r>
      <w:r w:rsidRPr="009235AB">
        <w:rPr>
          <w:rFonts w:ascii="Palatino Linotype" w:hAnsi="Palatino Linotype"/>
          <w:b/>
          <w:bCs/>
          <w:i/>
        </w:rPr>
        <w:t>Recibos o las constancias de depósito o del medio de información magnética o electrónica que sean utilizadas para el pago de salarios, prima vacacional, aguinaldo y demás prestaciones establecidas en la presente ley; y</w:t>
      </w:r>
    </w:p>
    <w:p w14:paraId="4FAAC239" w14:textId="77777777" w:rsidR="002C7C20" w:rsidRPr="009235AB" w:rsidRDefault="002C7C20" w:rsidP="002C7C20">
      <w:pPr>
        <w:pStyle w:val="Prrafodelista"/>
        <w:spacing w:line="360" w:lineRule="auto"/>
        <w:ind w:left="567" w:right="567"/>
        <w:jc w:val="both"/>
        <w:rPr>
          <w:rFonts w:ascii="Palatino Linotype" w:hAnsi="Palatino Linotype"/>
          <w:bCs/>
          <w:i/>
        </w:rPr>
      </w:pPr>
      <w:r w:rsidRPr="009235AB">
        <w:rPr>
          <w:rFonts w:ascii="Palatino Linotype" w:hAnsi="Palatino Linotype"/>
          <w:b/>
          <w:bCs/>
          <w:i/>
        </w:rPr>
        <w:lastRenderedPageBreak/>
        <w:t>Los documentos señalados en la fracción I de este artículo, deberán conservarse mientras dure la relación laboral y hasta un año después;</w:t>
      </w:r>
      <w:r w:rsidRPr="009235AB">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14:paraId="64E9DFE5" w14:textId="77777777" w:rsidR="002C7C20" w:rsidRPr="009235AB" w:rsidRDefault="002C7C20" w:rsidP="002C7C20">
      <w:pPr>
        <w:pStyle w:val="Prrafodelista"/>
        <w:spacing w:line="360" w:lineRule="auto"/>
        <w:ind w:left="567" w:right="567"/>
        <w:jc w:val="both"/>
        <w:rPr>
          <w:rFonts w:ascii="Palatino Linotype" w:hAnsi="Palatino Linotype"/>
          <w:bCs/>
          <w:i/>
        </w:rPr>
      </w:pPr>
      <w:r w:rsidRPr="009235AB">
        <w:rPr>
          <w:rFonts w:ascii="Palatino Linotype" w:hAnsi="Palatino Linotype"/>
          <w:b/>
          <w:bCs/>
          <w:i/>
        </w:rPr>
        <w:t>Los documentos y constancias aquí señalados, la institución o dependencia</w:t>
      </w:r>
      <w:r w:rsidRPr="009235AB">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9235AB">
        <w:rPr>
          <w:rFonts w:ascii="Palatino Linotype" w:hAnsi="Palatino Linotype"/>
          <w:bCs/>
          <w:i/>
        </w:rPr>
        <w:t>, harán prueba plena.</w:t>
      </w:r>
    </w:p>
    <w:p w14:paraId="7B3F3033" w14:textId="77777777" w:rsidR="002C7C20" w:rsidRPr="009235AB" w:rsidRDefault="002C7C20" w:rsidP="002C7C20">
      <w:pPr>
        <w:pStyle w:val="Prrafodelista"/>
        <w:spacing w:line="360" w:lineRule="auto"/>
        <w:ind w:left="567" w:right="567"/>
        <w:jc w:val="both"/>
        <w:rPr>
          <w:rFonts w:ascii="Palatino Linotype" w:hAnsi="Palatino Linotype"/>
          <w:bCs/>
          <w:i/>
        </w:rPr>
      </w:pPr>
      <w:r w:rsidRPr="009235AB">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14:paraId="422916D4" w14:textId="77777777" w:rsidR="002C7C20" w:rsidRPr="00DF4530" w:rsidRDefault="002C7C20" w:rsidP="002C7C20">
      <w:pPr>
        <w:spacing w:after="0" w:line="360" w:lineRule="auto"/>
        <w:jc w:val="both"/>
        <w:rPr>
          <w:rFonts w:ascii="Palatino Linotype" w:hAnsi="Palatino Linotype" w:cs="Arial"/>
        </w:rPr>
      </w:pPr>
    </w:p>
    <w:p w14:paraId="3D5D980F" w14:textId="77777777" w:rsidR="002C7C20" w:rsidRDefault="002C7C20" w:rsidP="002C7C20">
      <w:pPr>
        <w:pStyle w:val="Prrafodelista"/>
        <w:spacing w:line="360" w:lineRule="auto"/>
        <w:ind w:left="0"/>
        <w:jc w:val="both"/>
        <w:rPr>
          <w:rFonts w:ascii="Palatino Linotype" w:hAnsi="Palatino Linotype" w:cs="Arial"/>
        </w:rPr>
      </w:pPr>
      <w:r w:rsidRPr="009235AB">
        <w:rPr>
          <w:rFonts w:ascii="Palatino Linotype" w:hAnsi="Palatino Linotype" w:cs="Aria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4A9F5782" w14:textId="77777777" w:rsidR="002C7C20" w:rsidRPr="00DF4530" w:rsidRDefault="002C7C20" w:rsidP="002C7C20">
      <w:pPr>
        <w:pStyle w:val="Prrafodelista"/>
        <w:spacing w:line="360" w:lineRule="auto"/>
        <w:ind w:left="0"/>
        <w:jc w:val="both"/>
        <w:rPr>
          <w:rFonts w:ascii="Palatino Linotype" w:hAnsi="Palatino Linotype" w:cs="Arial"/>
        </w:rPr>
      </w:pPr>
    </w:p>
    <w:p w14:paraId="5DECEAD2" w14:textId="77777777" w:rsidR="002C7C20" w:rsidRPr="00DF4530" w:rsidRDefault="002C7C20" w:rsidP="002C7C20">
      <w:pPr>
        <w:spacing w:after="0" w:line="360" w:lineRule="auto"/>
        <w:jc w:val="both"/>
        <w:rPr>
          <w:rFonts w:ascii="Palatino Linotype" w:hAnsi="Palatino Linotype" w:cs="Arial"/>
          <w:i/>
          <w:sz w:val="24"/>
          <w:szCs w:val="24"/>
          <w:lang w:eastAsia="es-MX"/>
        </w:rPr>
      </w:pPr>
      <w:r w:rsidRPr="00DF4530">
        <w:rPr>
          <w:rFonts w:ascii="Palatino Linotype" w:hAnsi="Palatino Linotype" w:cs="Arial"/>
          <w:sz w:val="24"/>
          <w:szCs w:val="24"/>
        </w:rPr>
        <w:lastRenderedPageBreak/>
        <w:t xml:space="preserve">Además, la </w:t>
      </w:r>
      <w:r w:rsidRPr="00DF4530">
        <w:rPr>
          <w:rFonts w:ascii="Palatino Linotype" w:hAnsi="Palatino Linotype" w:cs="Arial"/>
          <w:b/>
          <w:sz w:val="24"/>
          <w:szCs w:val="24"/>
        </w:rPr>
        <w:t>Ley Orgánica Municipal del Estado de México</w:t>
      </w:r>
      <w:r w:rsidRPr="00DF4530">
        <w:rPr>
          <w:rFonts w:ascii="Palatino Linotype" w:hAnsi="Palatino Linotype" w:cs="Arial"/>
          <w:sz w:val="24"/>
          <w:szCs w:val="24"/>
        </w:rPr>
        <w:t xml:space="preserve"> en el artículo 31 fracción XIX establece como atribución de los Ayuntamientos aprobar su </w:t>
      </w:r>
      <w:r w:rsidRPr="00DF4530">
        <w:rPr>
          <w:rFonts w:ascii="Palatino Linotype" w:hAnsi="Palatino Linotype" w:cs="Arial"/>
          <w:b/>
          <w:sz w:val="24"/>
          <w:szCs w:val="24"/>
          <w:u w:val="single"/>
        </w:rPr>
        <w:t>Presupuesto de Egresos</w:t>
      </w:r>
      <w:r w:rsidRPr="00DF4530">
        <w:rPr>
          <w:rFonts w:ascii="Palatino Linotype" w:hAnsi="Palatino Linotype" w:cs="Arial"/>
          <w:sz w:val="24"/>
          <w:szCs w:val="24"/>
        </w:rPr>
        <w:t>, y al hacerlo deberán señalar “</w:t>
      </w:r>
      <w:r w:rsidRPr="00DF4530">
        <w:rPr>
          <w:rFonts w:ascii="Palatino Linotype" w:hAnsi="Palatino Linotype"/>
          <w:b/>
          <w:i/>
          <w:sz w:val="24"/>
          <w:szCs w:val="24"/>
          <w:u w:val="single"/>
        </w:rPr>
        <w:t>la remuneración</w:t>
      </w:r>
      <w:r w:rsidRPr="00DF4530">
        <w:rPr>
          <w:rFonts w:ascii="Palatino Linotype" w:hAnsi="Palatino Linotype"/>
          <w:i/>
          <w:sz w:val="24"/>
          <w:szCs w:val="24"/>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DF4530">
        <w:rPr>
          <w:rFonts w:ascii="Palatino Linotype" w:hAnsi="Palatino Linotype"/>
          <w:sz w:val="24"/>
          <w:szCs w:val="24"/>
        </w:rPr>
        <w:t>“ y además</w:t>
      </w:r>
      <w:r w:rsidRPr="00DF4530">
        <w:rPr>
          <w:rFonts w:ascii="Palatino Linotype" w:hAnsi="Palatino Linotype" w:cs="Arial"/>
          <w:sz w:val="24"/>
          <w:szCs w:val="24"/>
        </w:rPr>
        <w:t xml:space="preserve"> “</w:t>
      </w:r>
      <w:r w:rsidRPr="00DF4530">
        <w:rPr>
          <w:rFonts w:ascii="Palatino Linotype" w:hAnsi="Palatino Linotype"/>
          <w:i/>
          <w:sz w:val="24"/>
          <w:szCs w:val="24"/>
        </w:rPr>
        <w:t xml:space="preserve">las remuneraciones de todo tipo del Presidente Municipal, Síndicos, Regidores y servidores públicos en general, incluyendo mandos medios y superiores de la administración municipal, </w:t>
      </w:r>
      <w:r w:rsidRPr="00DF4530">
        <w:rPr>
          <w:rFonts w:ascii="Palatino Linotype" w:hAnsi="Palatino Linotype"/>
          <w:b/>
          <w:i/>
          <w:sz w:val="24"/>
          <w:szCs w:val="24"/>
        </w:rPr>
        <w:t>serán determinadas anualmente en el presupuesto de egresos</w:t>
      </w:r>
      <w:r w:rsidRPr="00DF4530">
        <w:rPr>
          <w:rFonts w:ascii="Palatino Linotype" w:hAnsi="Palatino Linotype"/>
          <w:i/>
          <w:sz w:val="24"/>
          <w:szCs w:val="24"/>
        </w:rPr>
        <w:t xml:space="preserve"> correspondiente y se sujetarán a los lineamientos legales establecidos para todos los servidores públicos municipales</w:t>
      </w:r>
      <w:r w:rsidRPr="00DF4530">
        <w:rPr>
          <w:rFonts w:ascii="Palatino Linotype" w:hAnsi="Palatino Linotype"/>
          <w:sz w:val="24"/>
          <w:szCs w:val="24"/>
        </w:rPr>
        <w:t>”.</w:t>
      </w:r>
      <w:r w:rsidRPr="00DF4530">
        <w:rPr>
          <w:rFonts w:ascii="Palatino Linotype" w:hAnsi="Palatino Linotype"/>
          <w:i/>
          <w:sz w:val="24"/>
          <w:szCs w:val="24"/>
        </w:rPr>
        <w:t>(…)</w:t>
      </w:r>
    </w:p>
    <w:p w14:paraId="64F956E6" w14:textId="77777777" w:rsidR="002C7C20" w:rsidRPr="00DF4530" w:rsidRDefault="002C7C20" w:rsidP="00157E2A">
      <w:pPr>
        <w:pStyle w:val="Prrafodelista"/>
        <w:spacing w:line="360" w:lineRule="auto"/>
        <w:ind w:left="0"/>
        <w:jc w:val="both"/>
        <w:rPr>
          <w:rFonts w:ascii="Palatino Linotype" w:hAnsi="Palatino Linotype" w:cs="Arial"/>
        </w:rPr>
      </w:pPr>
    </w:p>
    <w:p w14:paraId="4C87A2E0" w14:textId="77777777" w:rsidR="002C7C20" w:rsidRPr="00DF4530" w:rsidRDefault="002C7C20" w:rsidP="00157E2A">
      <w:pPr>
        <w:autoSpaceDE w:val="0"/>
        <w:autoSpaceDN w:val="0"/>
        <w:adjustRightInd w:val="0"/>
        <w:spacing w:after="0" w:line="360" w:lineRule="auto"/>
        <w:ind w:right="49"/>
        <w:contextualSpacing/>
        <w:jc w:val="both"/>
        <w:rPr>
          <w:rFonts w:ascii="Palatino Linotype" w:hAnsi="Palatino Linotype"/>
          <w:color w:val="000000" w:themeColor="text1"/>
          <w:sz w:val="24"/>
          <w:szCs w:val="24"/>
        </w:rPr>
      </w:pPr>
      <w:r w:rsidRPr="00DF4530">
        <w:rPr>
          <w:rFonts w:ascii="Palatino Linotype" w:hAnsi="Palatino Linotype" w:cs="Arial"/>
          <w:color w:val="000000" w:themeColor="text1"/>
          <w:sz w:val="24"/>
          <w:szCs w:val="24"/>
          <w:lang w:eastAsia="es-MX"/>
        </w:rPr>
        <w:t>Del ordenamiento legal citado se desprende que las remuneraciones se encuentran contenidas tanto en el presupuesto de egresos como en el informe mensual que se envía al Órgano Superior de Fiscalización, y que dichas facultades son conferidas a la Tesorería Municipal</w:t>
      </w:r>
      <w:r w:rsidRPr="00DF4530">
        <w:rPr>
          <w:rFonts w:ascii="Palatino Linotype" w:hAnsi="Palatino Linotype"/>
          <w:color w:val="000000" w:themeColor="text1"/>
          <w:sz w:val="24"/>
          <w:szCs w:val="24"/>
        </w:rPr>
        <w:t>.</w:t>
      </w:r>
    </w:p>
    <w:p w14:paraId="0A8045BE" w14:textId="6A1B629E" w:rsidR="002C7C20" w:rsidRDefault="002C7C20" w:rsidP="00157E2A">
      <w:pPr>
        <w:autoSpaceDE w:val="0"/>
        <w:autoSpaceDN w:val="0"/>
        <w:adjustRightInd w:val="0"/>
        <w:spacing w:after="0" w:line="360" w:lineRule="auto"/>
        <w:ind w:right="49"/>
        <w:contextualSpacing/>
        <w:jc w:val="both"/>
        <w:rPr>
          <w:rFonts w:ascii="Palatino Linotype" w:hAnsi="Palatino Linotype" w:cs="Arial"/>
          <w:sz w:val="24"/>
          <w:szCs w:val="24"/>
        </w:rPr>
      </w:pPr>
    </w:p>
    <w:p w14:paraId="08F9CA6E" w14:textId="77777777" w:rsidR="00157E2A" w:rsidRPr="00437660" w:rsidRDefault="00157E2A" w:rsidP="00157E2A">
      <w:pPr>
        <w:autoSpaceDE w:val="0"/>
        <w:autoSpaceDN w:val="0"/>
        <w:adjustRightInd w:val="0"/>
        <w:spacing w:after="0" w:line="360" w:lineRule="auto"/>
        <w:jc w:val="both"/>
        <w:rPr>
          <w:rFonts w:ascii="Palatino Linotype" w:hAnsi="Palatino Linotype" w:cs="Arial"/>
          <w:sz w:val="24"/>
          <w:szCs w:val="24"/>
        </w:rPr>
      </w:pPr>
      <w:r w:rsidRPr="00437660">
        <w:rPr>
          <w:rFonts w:ascii="Palatino Linotype" w:hAnsi="Palatino Linotype" w:cs="Arial"/>
          <w:sz w:val="24"/>
          <w:szCs w:val="24"/>
        </w:rPr>
        <w:t>Además de lo anterior, conviene mencionar que el sub-modulo.- Comprobantes Fiscales, del referido Módulo 4, punto doce (12), refiere lo siguiente:</w:t>
      </w:r>
    </w:p>
    <w:p w14:paraId="75FBE6F8" w14:textId="77777777" w:rsidR="00157E2A" w:rsidRPr="00437660" w:rsidRDefault="00157E2A" w:rsidP="00157E2A">
      <w:pPr>
        <w:autoSpaceDE w:val="0"/>
        <w:autoSpaceDN w:val="0"/>
        <w:adjustRightInd w:val="0"/>
        <w:spacing w:after="0" w:line="360" w:lineRule="auto"/>
        <w:jc w:val="both"/>
        <w:rPr>
          <w:rFonts w:ascii="Palatino Linotype" w:hAnsi="Palatino Linotype" w:cs="Arial"/>
          <w:sz w:val="24"/>
          <w:szCs w:val="24"/>
        </w:rPr>
      </w:pPr>
    </w:p>
    <w:p w14:paraId="5BD8AB8F" w14:textId="77777777" w:rsidR="00157E2A" w:rsidRPr="00437660" w:rsidRDefault="00157E2A" w:rsidP="00157E2A">
      <w:pPr>
        <w:autoSpaceDE w:val="0"/>
        <w:autoSpaceDN w:val="0"/>
        <w:adjustRightInd w:val="0"/>
        <w:spacing w:after="0" w:line="360" w:lineRule="auto"/>
        <w:ind w:left="567" w:right="567"/>
        <w:jc w:val="center"/>
        <w:rPr>
          <w:rFonts w:ascii="Palatino Linotype" w:hAnsi="Palatino Linotype" w:cs="Arial"/>
          <w:b/>
          <w:i/>
          <w:sz w:val="24"/>
          <w:szCs w:val="24"/>
        </w:rPr>
      </w:pPr>
      <w:r w:rsidRPr="00437660">
        <w:rPr>
          <w:rFonts w:ascii="Palatino Linotype" w:hAnsi="Palatino Linotype" w:cs="Arial"/>
          <w:b/>
          <w:i/>
          <w:sz w:val="24"/>
          <w:szCs w:val="24"/>
        </w:rPr>
        <w:t>“12.-Comprobantes Fiscales Digitales por Internet por Concepto de Nómina</w:t>
      </w:r>
    </w:p>
    <w:p w14:paraId="223A6358" w14:textId="77777777" w:rsidR="00157E2A" w:rsidRPr="00437660" w:rsidRDefault="00157E2A" w:rsidP="00157E2A">
      <w:pPr>
        <w:autoSpaceDE w:val="0"/>
        <w:autoSpaceDN w:val="0"/>
        <w:adjustRightInd w:val="0"/>
        <w:spacing w:after="0" w:line="360" w:lineRule="auto"/>
        <w:ind w:left="567" w:right="567"/>
        <w:jc w:val="center"/>
        <w:rPr>
          <w:rFonts w:ascii="Palatino Linotype" w:hAnsi="Palatino Linotype" w:cs="Arial"/>
          <w:b/>
          <w:i/>
          <w:sz w:val="24"/>
          <w:szCs w:val="24"/>
        </w:rPr>
      </w:pPr>
    </w:p>
    <w:p w14:paraId="3501EB01" w14:textId="77777777" w:rsidR="00157E2A" w:rsidRPr="00437660" w:rsidRDefault="00157E2A" w:rsidP="00157E2A">
      <w:pPr>
        <w:autoSpaceDE w:val="0"/>
        <w:autoSpaceDN w:val="0"/>
        <w:adjustRightInd w:val="0"/>
        <w:spacing w:after="0" w:line="360" w:lineRule="auto"/>
        <w:ind w:left="567" w:right="567"/>
        <w:jc w:val="both"/>
        <w:rPr>
          <w:rFonts w:ascii="Palatino Linotype" w:hAnsi="Palatino Linotype" w:cs="Arial"/>
          <w:i/>
          <w:sz w:val="24"/>
          <w:szCs w:val="24"/>
        </w:rPr>
      </w:pPr>
      <w:r w:rsidRPr="00437660">
        <w:rPr>
          <w:rFonts w:ascii="Palatino Linotype" w:hAnsi="Palatino Linotype" w:cs="Arial"/>
          <w:i/>
          <w:sz w:val="24"/>
          <w:szCs w:val="24"/>
        </w:rPr>
        <w:lastRenderedPageBreak/>
        <w:t>Es una factura electrónica, que funge como un comprobante digital de la relación de pago que existe entre el patrón y el trabajador.</w:t>
      </w:r>
    </w:p>
    <w:p w14:paraId="25A15C82" w14:textId="77777777" w:rsidR="00157E2A" w:rsidRPr="00437660" w:rsidRDefault="00157E2A" w:rsidP="00157E2A">
      <w:pPr>
        <w:autoSpaceDE w:val="0"/>
        <w:autoSpaceDN w:val="0"/>
        <w:adjustRightInd w:val="0"/>
        <w:spacing w:after="0" w:line="360" w:lineRule="auto"/>
        <w:ind w:left="567" w:right="567"/>
        <w:jc w:val="both"/>
        <w:rPr>
          <w:rFonts w:ascii="Palatino Linotype" w:hAnsi="Palatino Linotype" w:cs="Arial"/>
          <w:i/>
          <w:sz w:val="24"/>
          <w:szCs w:val="24"/>
        </w:rPr>
      </w:pPr>
    </w:p>
    <w:p w14:paraId="3A66A438" w14:textId="77777777" w:rsidR="00157E2A" w:rsidRPr="00437660" w:rsidRDefault="00157E2A" w:rsidP="00157E2A">
      <w:pPr>
        <w:autoSpaceDE w:val="0"/>
        <w:autoSpaceDN w:val="0"/>
        <w:adjustRightInd w:val="0"/>
        <w:spacing w:after="0" w:line="360" w:lineRule="auto"/>
        <w:ind w:left="567" w:right="567"/>
        <w:jc w:val="both"/>
        <w:rPr>
          <w:rFonts w:ascii="Palatino Linotype" w:hAnsi="Palatino Linotype" w:cs="Arial"/>
          <w:i/>
          <w:sz w:val="24"/>
          <w:szCs w:val="24"/>
        </w:rPr>
      </w:pPr>
      <w:r w:rsidRPr="00437660">
        <w:rPr>
          <w:rFonts w:ascii="Palatino Linotype" w:hAnsi="Palatino Linotype" w:cs="Arial"/>
          <w:i/>
          <w:sz w:val="24"/>
          <w:szCs w:val="24"/>
        </w:rPr>
        <w:t xml:space="preserve">Los CFDI deberán enviarse de acuerdo a la estructura siguiente: </w:t>
      </w:r>
    </w:p>
    <w:p w14:paraId="0EB6CCA4" w14:textId="77777777" w:rsidR="00157E2A" w:rsidRPr="00437660" w:rsidRDefault="00157E2A" w:rsidP="00157E2A">
      <w:pPr>
        <w:autoSpaceDE w:val="0"/>
        <w:autoSpaceDN w:val="0"/>
        <w:adjustRightInd w:val="0"/>
        <w:spacing w:after="0" w:line="360" w:lineRule="auto"/>
        <w:ind w:left="567" w:right="567"/>
        <w:jc w:val="both"/>
        <w:rPr>
          <w:rFonts w:ascii="Palatino Linotype" w:hAnsi="Palatino Linotype" w:cs="Arial"/>
          <w:i/>
          <w:sz w:val="24"/>
          <w:szCs w:val="24"/>
        </w:rPr>
      </w:pPr>
    </w:p>
    <w:p w14:paraId="15D57052" w14:textId="77777777" w:rsidR="00157E2A" w:rsidRPr="00437660" w:rsidRDefault="00157E2A" w:rsidP="00157E2A">
      <w:pPr>
        <w:autoSpaceDE w:val="0"/>
        <w:autoSpaceDN w:val="0"/>
        <w:adjustRightInd w:val="0"/>
        <w:spacing w:after="0" w:line="360" w:lineRule="auto"/>
        <w:ind w:left="567" w:right="567"/>
        <w:jc w:val="both"/>
        <w:rPr>
          <w:rFonts w:ascii="Palatino Linotype" w:hAnsi="Palatino Linotype" w:cs="Arial"/>
          <w:i/>
          <w:sz w:val="24"/>
          <w:szCs w:val="24"/>
        </w:rPr>
      </w:pPr>
      <w:r w:rsidRPr="00437660">
        <w:rPr>
          <w:rFonts w:ascii="Palatino Linotype" w:hAnsi="Palatino Linotype" w:cs="Arial"/>
          <w:i/>
          <w:sz w:val="24"/>
          <w:szCs w:val="24"/>
        </w:rPr>
        <w:t>Una carpeta de CFDI Nómina por trimestre que contenga una carpeta por mes (enero, febrero y marzo); y dentro de cada mes dos carpetas, una por cada quincena (la primera quincena y segunda quincena).</w:t>
      </w:r>
    </w:p>
    <w:p w14:paraId="3842AADE" w14:textId="77777777" w:rsidR="00157E2A" w:rsidRPr="00437660" w:rsidRDefault="00157E2A" w:rsidP="00157E2A">
      <w:pPr>
        <w:autoSpaceDE w:val="0"/>
        <w:autoSpaceDN w:val="0"/>
        <w:adjustRightInd w:val="0"/>
        <w:spacing w:after="0" w:line="360" w:lineRule="auto"/>
        <w:ind w:left="567" w:right="567"/>
        <w:jc w:val="both"/>
        <w:rPr>
          <w:rFonts w:ascii="Palatino Linotype" w:hAnsi="Palatino Linotype" w:cs="Arial"/>
          <w:i/>
          <w:sz w:val="24"/>
          <w:szCs w:val="24"/>
        </w:rPr>
      </w:pPr>
      <w:r w:rsidRPr="00437660">
        <w:rPr>
          <w:rFonts w:ascii="Palatino Linotype" w:hAnsi="Palatino Linotype" w:cs="Arial"/>
          <w:i/>
          <w:sz w:val="24"/>
          <w:szCs w:val="24"/>
        </w:rPr>
        <w:t>…</w:t>
      </w:r>
    </w:p>
    <w:p w14:paraId="70A1DF83" w14:textId="77777777" w:rsidR="00157E2A" w:rsidRPr="00437660" w:rsidRDefault="00157E2A" w:rsidP="00157E2A">
      <w:pPr>
        <w:autoSpaceDE w:val="0"/>
        <w:autoSpaceDN w:val="0"/>
        <w:adjustRightInd w:val="0"/>
        <w:spacing w:after="0" w:line="360" w:lineRule="auto"/>
        <w:ind w:left="567" w:right="567"/>
        <w:jc w:val="both"/>
        <w:rPr>
          <w:rFonts w:ascii="Palatino Linotype" w:hAnsi="Palatino Linotype" w:cs="Arial"/>
          <w:i/>
          <w:sz w:val="24"/>
          <w:szCs w:val="24"/>
        </w:rPr>
      </w:pPr>
      <w:r w:rsidRPr="00437660">
        <w:rPr>
          <w:rFonts w:ascii="Palatino Linotype" w:hAnsi="Palatino Linotype" w:cs="Arial"/>
          <w:i/>
          <w:sz w:val="24"/>
          <w:szCs w:val="24"/>
        </w:rPr>
        <w:t>Verificar que la cantidad de CFDI que adjuntan, correspondan al total de los registros de la Conciliación de la Nómina y al importe total del Comprobante Bancario de la Dispersión de la Nómina.”</w:t>
      </w:r>
    </w:p>
    <w:p w14:paraId="37A3261C" w14:textId="77777777" w:rsidR="00157E2A" w:rsidRPr="00DF4530" w:rsidRDefault="00157E2A" w:rsidP="00157E2A">
      <w:pPr>
        <w:autoSpaceDE w:val="0"/>
        <w:autoSpaceDN w:val="0"/>
        <w:adjustRightInd w:val="0"/>
        <w:spacing w:after="0" w:line="360" w:lineRule="auto"/>
        <w:ind w:right="49"/>
        <w:contextualSpacing/>
        <w:jc w:val="both"/>
        <w:rPr>
          <w:rFonts w:ascii="Palatino Linotype" w:hAnsi="Palatino Linotype" w:cs="Arial"/>
          <w:sz w:val="24"/>
          <w:szCs w:val="24"/>
        </w:rPr>
      </w:pPr>
    </w:p>
    <w:p w14:paraId="76003FBE" w14:textId="77777777" w:rsidR="002C7C20" w:rsidRPr="00DF4530" w:rsidRDefault="002C7C20" w:rsidP="00157E2A">
      <w:pPr>
        <w:autoSpaceDE w:val="0"/>
        <w:autoSpaceDN w:val="0"/>
        <w:adjustRightInd w:val="0"/>
        <w:spacing w:after="0" w:line="360" w:lineRule="auto"/>
        <w:ind w:right="49"/>
        <w:contextualSpacing/>
        <w:jc w:val="both"/>
        <w:rPr>
          <w:rFonts w:ascii="Palatino Linotype" w:hAnsi="Palatino Linotype" w:cs="Arial"/>
          <w:sz w:val="24"/>
          <w:szCs w:val="24"/>
        </w:rPr>
      </w:pPr>
      <w:r w:rsidRPr="00DF4530">
        <w:rPr>
          <w:rFonts w:ascii="Palatino Linotype" w:hAnsi="Palatino Linotype" w:cs="Arial"/>
          <w:sz w:val="24"/>
          <w:szCs w:val="24"/>
        </w:rPr>
        <w:t xml:space="preserve">De lo anteriormente expuesto, este Instituto advierte que en la nómina es en donde se registran las remuneraciones otorgadas a los servidores públicos, las cuales de acuerdo con los artículos 127 de la </w:t>
      </w:r>
      <w:r w:rsidRPr="00DF4530">
        <w:rPr>
          <w:rFonts w:ascii="Palatino Linotype" w:hAnsi="Palatino Linotype" w:cs="Arial"/>
          <w:b/>
          <w:sz w:val="24"/>
          <w:szCs w:val="24"/>
        </w:rPr>
        <w:t>Constitución Política de los Estados Unidos Mexicanos</w:t>
      </w:r>
      <w:r w:rsidRPr="00DF4530">
        <w:rPr>
          <w:rFonts w:ascii="Palatino Linotype" w:hAnsi="Palatino Linotype" w:cs="Arial"/>
          <w:sz w:val="24"/>
          <w:szCs w:val="24"/>
        </w:rPr>
        <w:t xml:space="preserve"> y 3, fracción XXXII del </w:t>
      </w:r>
      <w:r w:rsidRPr="00DF4530">
        <w:rPr>
          <w:rFonts w:ascii="Palatino Linotype" w:hAnsi="Palatino Linotype" w:cs="Arial"/>
          <w:b/>
          <w:sz w:val="24"/>
          <w:szCs w:val="24"/>
        </w:rPr>
        <w:t>Código Financiero del Estado de México y Municipios</w:t>
      </w:r>
      <w:r w:rsidRPr="00DF4530">
        <w:rPr>
          <w:rFonts w:ascii="Palatino Linotype" w:hAnsi="Palatino Linotype" w:cs="Arial"/>
          <w:sz w:val="24"/>
          <w:szCs w:val="24"/>
        </w:rPr>
        <w:t>,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14:paraId="029A654C" w14:textId="77777777" w:rsidR="002C7C20" w:rsidRPr="00DF4530" w:rsidRDefault="002C7C20" w:rsidP="002C7C20">
      <w:pPr>
        <w:spacing w:after="0" w:line="360" w:lineRule="auto"/>
        <w:jc w:val="both"/>
        <w:rPr>
          <w:rFonts w:ascii="Palatino Linotype" w:hAnsi="Palatino Linotype" w:cs="Arial"/>
          <w:sz w:val="24"/>
          <w:szCs w:val="24"/>
        </w:rPr>
      </w:pPr>
    </w:p>
    <w:p w14:paraId="782CBF17" w14:textId="77777777" w:rsidR="002C7C20" w:rsidRPr="00DF4530" w:rsidRDefault="002C7C20" w:rsidP="002C7C20">
      <w:pPr>
        <w:pStyle w:val="Prrafodelista"/>
        <w:spacing w:line="360" w:lineRule="auto"/>
        <w:ind w:left="0"/>
        <w:jc w:val="both"/>
        <w:rPr>
          <w:rFonts w:ascii="Palatino Linotype" w:hAnsi="Palatino Linotype" w:cs="Arial"/>
        </w:rPr>
      </w:pPr>
      <w:r w:rsidRPr="00DF4530">
        <w:rPr>
          <w:rFonts w:ascii="Palatino Linotype" w:hAnsi="Palatino Linotype" w:cs="Arial"/>
        </w:rPr>
        <w:t xml:space="preserve">Bajo dichas consideraciones, se reitera que la nómina correspondiente deberá contener el desglose de las percepciones y deducciones de los servidores públicos, en los cuales </w:t>
      </w:r>
      <w:r w:rsidRPr="00DF4530">
        <w:rPr>
          <w:rFonts w:ascii="Palatino Linotype" w:hAnsi="Palatino Linotype" w:cs="Arial"/>
        </w:rPr>
        <w:lastRenderedPageBreak/>
        <w:t xml:space="preserve">se incluya, según sea el caso los conceptos que integran dichos rubros, siendo el formato de nómina que se remite mensualmente al OSFEM el que de acuerdo con su Instructivo de llenado en el punto 19 y 20 establecen: </w:t>
      </w:r>
    </w:p>
    <w:p w14:paraId="67ABD52F" w14:textId="77777777" w:rsidR="002C7C20" w:rsidRPr="00DF4530" w:rsidRDefault="002C7C20" w:rsidP="002C7C20">
      <w:pPr>
        <w:pStyle w:val="Prrafodelista"/>
        <w:spacing w:line="360" w:lineRule="auto"/>
        <w:ind w:left="0"/>
        <w:jc w:val="both"/>
        <w:rPr>
          <w:rFonts w:ascii="Palatino Linotype" w:hAnsi="Palatino Linotype" w:cs="Arial"/>
        </w:rPr>
      </w:pPr>
    </w:p>
    <w:p w14:paraId="461E5858" w14:textId="77777777" w:rsidR="002C7C20" w:rsidRPr="00DF4530" w:rsidRDefault="002C7C20" w:rsidP="002C7C20">
      <w:pPr>
        <w:spacing w:after="0" w:line="360" w:lineRule="auto"/>
        <w:ind w:left="567" w:right="567"/>
        <w:jc w:val="both"/>
        <w:rPr>
          <w:rFonts w:ascii="Palatino Linotype" w:hAnsi="Palatino Linotype"/>
          <w:i/>
          <w:sz w:val="24"/>
          <w:szCs w:val="24"/>
        </w:rPr>
      </w:pPr>
      <w:r w:rsidRPr="00DF4530">
        <w:rPr>
          <w:rFonts w:ascii="Palatino Linotype" w:hAnsi="Palatino Linotype"/>
          <w:i/>
          <w:sz w:val="24"/>
          <w:szCs w:val="24"/>
        </w:rPr>
        <w:t xml:space="preserve">19. Percepciones: Se anotarán las percepciones que se le hacen llegar al empleado solamente. </w:t>
      </w:r>
    </w:p>
    <w:p w14:paraId="153013DE" w14:textId="77777777" w:rsidR="002C7C20" w:rsidRPr="00DF4530" w:rsidRDefault="002C7C20" w:rsidP="002C7C20">
      <w:pPr>
        <w:spacing w:after="0" w:line="360" w:lineRule="auto"/>
        <w:ind w:left="567" w:right="567"/>
        <w:jc w:val="both"/>
        <w:rPr>
          <w:rFonts w:ascii="Palatino Linotype" w:hAnsi="Palatino Linotype" w:cs="Arial"/>
          <w:i/>
          <w:sz w:val="24"/>
          <w:szCs w:val="24"/>
        </w:rPr>
      </w:pPr>
      <w:r w:rsidRPr="00DF4530">
        <w:rPr>
          <w:rFonts w:ascii="Palatino Linotype" w:hAnsi="Palatino Linotype"/>
          <w:i/>
          <w:sz w:val="24"/>
          <w:szCs w:val="24"/>
        </w:rPr>
        <w:t>20. Deducciones: Se anotarán las deducciones correspondientes al empleado solamente.</w:t>
      </w:r>
    </w:p>
    <w:p w14:paraId="0DFB7DAA" w14:textId="77777777" w:rsidR="002C7C20" w:rsidRPr="00DF4530" w:rsidRDefault="002C7C20" w:rsidP="002C7C20">
      <w:pPr>
        <w:spacing w:after="0" w:line="360" w:lineRule="auto"/>
        <w:jc w:val="both"/>
        <w:rPr>
          <w:rFonts w:ascii="Palatino Linotype" w:hAnsi="Palatino Linotype" w:cs="Arial"/>
        </w:rPr>
      </w:pPr>
    </w:p>
    <w:p w14:paraId="326A560C" w14:textId="77777777" w:rsidR="00157E2A" w:rsidRDefault="00157E2A" w:rsidP="00157E2A">
      <w:pPr>
        <w:tabs>
          <w:tab w:val="right" w:leader="dot" w:pos="8505"/>
        </w:tabs>
        <w:spacing w:after="0" w:line="360" w:lineRule="auto"/>
        <w:jc w:val="both"/>
        <w:rPr>
          <w:rStyle w:val="apple-style-span"/>
          <w:rFonts w:ascii="Palatino Linotype" w:hAnsi="Palatino Linotype" w:cs="Arial"/>
          <w:color w:val="000000"/>
          <w:sz w:val="24"/>
          <w:szCs w:val="24"/>
        </w:rPr>
      </w:pPr>
      <w:r w:rsidRPr="007658D5">
        <w:rPr>
          <w:rFonts w:ascii="Palatino Linotype" w:hAnsi="Palatino Linotype"/>
          <w:color w:val="000000"/>
          <w:sz w:val="24"/>
          <w:szCs w:val="24"/>
        </w:rPr>
        <w:t xml:space="preserve">Por ende, para conocer lo que debe contener la información correspondiente a la “Nómina”, es necesario señalar </w:t>
      </w:r>
      <w:r w:rsidRPr="007658D5">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3473E3C0" w14:textId="77777777" w:rsidR="00157E2A" w:rsidRPr="007658D5" w:rsidRDefault="00157E2A" w:rsidP="00157E2A">
      <w:pPr>
        <w:tabs>
          <w:tab w:val="right" w:leader="dot" w:pos="8505"/>
        </w:tabs>
        <w:spacing w:after="0" w:line="360" w:lineRule="auto"/>
        <w:jc w:val="both"/>
        <w:rPr>
          <w:rStyle w:val="apple-style-span"/>
          <w:rFonts w:ascii="Palatino Linotype" w:hAnsi="Palatino Linotype"/>
          <w:color w:val="000000"/>
          <w:sz w:val="24"/>
          <w:szCs w:val="24"/>
        </w:rPr>
      </w:pPr>
    </w:p>
    <w:p w14:paraId="5CF50AF9" w14:textId="77777777" w:rsidR="00157E2A" w:rsidRPr="00F975C8" w:rsidRDefault="00157E2A" w:rsidP="00157E2A">
      <w:pPr>
        <w:autoSpaceDE w:val="0"/>
        <w:autoSpaceDN w:val="0"/>
        <w:adjustRightInd w:val="0"/>
        <w:spacing w:after="0" w:line="276" w:lineRule="auto"/>
        <w:ind w:left="567" w:right="567"/>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14:paraId="3FB2E493" w14:textId="77777777" w:rsidR="00157E2A" w:rsidRPr="00F975C8" w:rsidRDefault="00157E2A" w:rsidP="00157E2A">
      <w:pPr>
        <w:autoSpaceDE w:val="0"/>
        <w:autoSpaceDN w:val="0"/>
        <w:adjustRightInd w:val="0"/>
        <w:spacing w:after="0" w:line="276" w:lineRule="auto"/>
        <w:ind w:left="567" w:right="567"/>
        <w:jc w:val="both"/>
        <w:rPr>
          <w:rFonts w:ascii="Palatino Linotype" w:hAnsi="Palatino Linotype" w:cs="Arial"/>
          <w:i/>
          <w:lang w:eastAsia="es-MX"/>
        </w:rPr>
      </w:pPr>
      <w:r>
        <w:rPr>
          <w:rFonts w:ascii="Palatino Linotype" w:hAnsi="Palatino Linotype" w:cs="Arial"/>
          <w:b/>
          <w:bCs/>
          <w:i/>
          <w:lang w:eastAsia="es-MX"/>
        </w:rPr>
        <w:t>(</w:t>
      </w:r>
      <w:r w:rsidRPr="00F975C8">
        <w:rPr>
          <w:rFonts w:ascii="Palatino Linotype" w:hAnsi="Palatino Linotype" w:cs="Arial"/>
          <w:b/>
          <w:bCs/>
          <w:i/>
          <w:lang w:eastAsia="es-MX"/>
        </w:rPr>
        <w:t>…</w:t>
      </w:r>
      <w:r>
        <w:rPr>
          <w:rFonts w:ascii="Palatino Linotype" w:hAnsi="Palatino Linotype" w:cs="Arial"/>
          <w:b/>
          <w:bCs/>
          <w:i/>
          <w:lang w:eastAsia="es-MX"/>
        </w:rPr>
        <w:t>)</w:t>
      </w:r>
    </w:p>
    <w:p w14:paraId="4CF7A761" w14:textId="77777777" w:rsidR="00157E2A" w:rsidRPr="000A0968" w:rsidRDefault="00157E2A" w:rsidP="00157E2A">
      <w:pPr>
        <w:numPr>
          <w:ilvl w:val="0"/>
          <w:numId w:val="24"/>
        </w:numPr>
        <w:autoSpaceDE w:val="0"/>
        <w:autoSpaceDN w:val="0"/>
        <w:adjustRightInd w:val="0"/>
        <w:spacing w:after="0" w:line="276" w:lineRule="auto"/>
        <w:ind w:left="567" w:right="567" w:firstLine="0"/>
        <w:jc w:val="both"/>
        <w:rPr>
          <w:rFonts w:ascii="Palatino Linotype" w:hAnsi="Palatino Linotype" w:cs="Arial"/>
          <w:b/>
          <w:i/>
          <w:u w:val="single"/>
          <w:lang w:eastAsia="es-MX"/>
        </w:rPr>
      </w:pPr>
      <w:r w:rsidRPr="000A0968">
        <w:rPr>
          <w:rFonts w:ascii="Palatino Linotype" w:hAnsi="Palatino Linotype" w:cs="Arial"/>
          <w:b/>
          <w:i/>
          <w:u w:val="single"/>
          <w:lang w:eastAsia="es-MX"/>
        </w:rPr>
        <w:t>Los municipios del Estado de México;</w:t>
      </w:r>
    </w:p>
    <w:p w14:paraId="53DD151F" w14:textId="77777777" w:rsidR="00157E2A" w:rsidRDefault="00157E2A" w:rsidP="00157E2A">
      <w:pPr>
        <w:autoSpaceDE w:val="0"/>
        <w:autoSpaceDN w:val="0"/>
        <w:adjustRightInd w:val="0"/>
        <w:spacing w:after="0" w:line="276" w:lineRule="auto"/>
        <w:ind w:left="567" w:right="567"/>
        <w:jc w:val="both"/>
        <w:rPr>
          <w:rFonts w:ascii="Palatino Linotype" w:hAnsi="Palatino Linotype" w:cs="Arial"/>
          <w:b/>
          <w:i/>
          <w:lang w:eastAsia="es-MX"/>
        </w:rPr>
      </w:pP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 xml:space="preserve"> </w:t>
      </w:r>
      <w:r>
        <w:rPr>
          <w:rFonts w:ascii="Palatino Linotype" w:hAnsi="Palatino Linotype" w:cs="Arial"/>
          <w:b/>
          <w:i/>
          <w:lang w:eastAsia="es-MX"/>
        </w:rPr>
        <w:t>[Sic]</w:t>
      </w:r>
    </w:p>
    <w:p w14:paraId="63801AC7" w14:textId="77777777" w:rsidR="00157E2A" w:rsidRPr="007658D5" w:rsidRDefault="00157E2A" w:rsidP="00157E2A">
      <w:pPr>
        <w:autoSpaceDE w:val="0"/>
        <w:autoSpaceDN w:val="0"/>
        <w:adjustRightInd w:val="0"/>
        <w:spacing w:after="0" w:line="276" w:lineRule="auto"/>
        <w:ind w:left="567" w:right="567"/>
        <w:jc w:val="both"/>
        <w:rPr>
          <w:rStyle w:val="apple-style-span"/>
          <w:rFonts w:ascii="Palatino Linotype" w:hAnsi="Palatino Linotype" w:cs="Arial"/>
          <w:b/>
          <w:i/>
          <w:color w:val="000000"/>
        </w:rPr>
      </w:pPr>
    </w:p>
    <w:p w14:paraId="4490404D" w14:textId="77777777" w:rsidR="00157E2A" w:rsidRDefault="00157E2A" w:rsidP="00157E2A">
      <w:pPr>
        <w:autoSpaceDE w:val="0"/>
        <w:autoSpaceDN w:val="0"/>
        <w:adjustRightInd w:val="0"/>
        <w:spacing w:after="0" w:line="360" w:lineRule="auto"/>
        <w:ind w:right="49"/>
        <w:jc w:val="both"/>
        <w:rPr>
          <w:rStyle w:val="apple-style-span"/>
          <w:rFonts w:ascii="Palatino Linotype" w:hAnsi="Palatino Linotype" w:cs="Arial"/>
          <w:color w:val="000000"/>
          <w:sz w:val="24"/>
          <w:szCs w:val="24"/>
        </w:rPr>
      </w:pPr>
      <w:r w:rsidRPr="003E0BC5">
        <w:rPr>
          <w:rStyle w:val="apple-style-span"/>
          <w:rFonts w:ascii="Palatino Linotype" w:hAnsi="Palatino Linotype" w:cs="Arial"/>
          <w:color w:val="000000"/>
          <w:sz w:val="24"/>
          <w:szCs w:val="24"/>
        </w:rPr>
        <w:t xml:space="preserve">Razón por la que, al Órgano Superior de Fiscalización de esta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6CFF950C" w14:textId="77777777" w:rsidR="00157E2A" w:rsidRPr="003E0BC5" w:rsidRDefault="00157E2A" w:rsidP="00157E2A">
      <w:pPr>
        <w:autoSpaceDE w:val="0"/>
        <w:autoSpaceDN w:val="0"/>
        <w:adjustRightInd w:val="0"/>
        <w:spacing w:after="0" w:line="360" w:lineRule="auto"/>
        <w:ind w:right="49"/>
        <w:jc w:val="both"/>
        <w:rPr>
          <w:rStyle w:val="apple-style-span"/>
          <w:rFonts w:ascii="Palatino Linotype" w:hAnsi="Palatino Linotype" w:cs="Arial"/>
          <w:bCs/>
          <w:color w:val="000000"/>
          <w:sz w:val="24"/>
          <w:szCs w:val="24"/>
        </w:rPr>
      </w:pPr>
    </w:p>
    <w:p w14:paraId="2405EDB7" w14:textId="77777777" w:rsidR="00157E2A" w:rsidRPr="00F975C8" w:rsidRDefault="00157E2A" w:rsidP="00157E2A">
      <w:pPr>
        <w:autoSpaceDE w:val="0"/>
        <w:autoSpaceDN w:val="0"/>
        <w:adjustRightInd w:val="0"/>
        <w:spacing w:after="0" w:line="276"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127D3ECE" w14:textId="77777777" w:rsidR="00157E2A" w:rsidRPr="00F975C8" w:rsidRDefault="00157E2A" w:rsidP="00157E2A">
      <w:pPr>
        <w:autoSpaceDE w:val="0"/>
        <w:autoSpaceDN w:val="0"/>
        <w:adjustRightInd w:val="0"/>
        <w:spacing w:after="0" w:line="276"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14:paraId="69DF1696" w14:textId="77777777" w:rsidR="00157E2A" w:rsidRPr="00F975C8" w:rsidRDefault="00157E2A" w:rsidP="00157E2A">
      <w:pPr>
        <w:autoSpaceDE w:val="0"/>
        <w:autoSpaceDN w:val="0"/>
        <w:adjustRightInd w:val="0"/>
        <w:spacing w:after="0" w:line="276" w:lineRule="auto"/>
        <w:ind w:left="851" w:right="851"/>
        <w:jc w:val="both"/>
        <w:rPr>
          <w:rFonts w:ascii="Palatino Linotype" w:hAnsi="Palatino Linotype" w:cs="Arial"/>
          <w:i/>
        </w:rPr>
      </w:pPr>
      <w:r w:rsidRPr="00F975C8">
        <w:rPr>
          <w:rFonts w:ascii="Palatino Linotype" w:hAnsi="Palatino Linotype" w:cs="Arial"/>
          <w:b/>
          <w:bCs/>
          <w:i/>
        </w:rPr>
        <w:lastRenderedPageBreak/>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2E7269B6" w14:textId="77777777" w:rsidR="00157E2A" w:rsidRDefault="00157E2A" w:rsidP="00157E2A">
      <w:pPr>
        <w:autoSpaceDE w:val="0"/>
        <w:autoSpaceDN w:val="0"/>
        <w:adjustRightInd w:val="0"/>
        <w:spacing w:after="0" w:line="276" w:lineRule="auto"/>
        <w:ind w:left="851" w:right="851"/>
        <w:jc w:val="both"/>
        <w:rPr>
          <w:rStyle w:val="apple-style-span"/>
          <w:rFonts w:ascii="Palatino Linotype" w:hAnsi="Palatino Linotype" w:cs="Arial"/>
          <w:b/>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764E3033" w14:textId="77777777" w:rsidR="00157E2A" w:rsidRPr="003E0BC5" w:rsidRDefault="00157E2A" w:rsidP="00157E2A">
      <w:pPr>
        <w:autoSpaceDE w:val="0"/>
        <w:autoSpaceDN w:val="0"/>
        <w:adjustRightInd w:val="0"/>
        <w:spacing w:after="0"/>
        <w:ind w:left="567" w:right="618"/>
        <w:jc w:val="both"/>
        <w:rPr>
          <w:rStyle w:val="apple-style-span"/>
          <w:rFonts w:ascii="Palatino Linotype" w:hAnsi="Palatino Linotype" w:cs="Arial"/>
          <w:b/>
          <w:bCs/>
          <w:i/>
          <w:color w:val="000000"/>
        </w:rPr>
      </w:pPr>
    </w:p>
    <w:p w14:paraId="309C0080" w14:textId="77777777" w:rsidR="00157E2A" w:rsidRDefault="00157E2A" w:rsidP="00157E2A">
      <w:pPr>
        <w:spacing w:after="0" w:line="360" w:lineRule="auto"/>
        <w:jc w:val="both"/>
        <w:rPr>
          <w:rFonts w:ascii="Palatino Linotype" w:hAnsi="Palatino Linotype"/>
          <w:sz w:val="24"/>
          <w:szCs w:val="24"/>
        </w:rPr>
      </w:pPr>
      <w:r w:rsidRPr="004A429C">
        <w:rPr>
          <w:rFonts w:ascii="Palatino Linotype" w:hAnsi="Palatino Linotype"/>
          <w:sz w:val="24"/>
          <w:szCs w:val="24"/>
        </w:rPr>
        <w:t xml:space="preserve">De esta forma, el Órgano Superior de Fiscalización del Estado de México (OSFEM), emite anualmente los Lineamientos para definir los criterios, formatos y documentación necesaria para presentar los informes, dentro de los cuales destaca –en relación con el análisis que nos ocupa-, recibos de nómina. </w:t>
      </w:r>
    </w:p>
    <w:p w14:paraId="6BCBFE99" w14:textId="77777777" w:rsidR="00157E2A" w:rsidRPr="004A429C" w:rsidRDefault="00157E2A" w:rsidP="00157E2A">
      <w:pPr>
        <w:spacing w:after="0" w:line="360" w:lineRule="auto"/>
        <w:jc w:val="both"/>
        <w:rPr>
          <w:rFonts w:ascii="Palatino Linotype" w:hAnsi="Palatino Linotype"/>
          <w:sz w:val="24"/>
          <w:szCs w:val="24"/>
        </w:rPr>
      </w:pPr>
    </w:p>
    <w:p w14:paraId="0BF31418" w14:textId="77777777" w:rsidR="00157E2A" w:rsidRDefault="00157E2A" w:rsidP="00157E2A">
      <w:pPr>
        <w:spacing w:after="0" w:line="360" w:lineRule="auto"/>
        <w:jc w:val="both"/>
        <w:rPr>
          <w:rFonts w:ascii="Palatino Linotype" w:hAnsi="Palatino Linotype"/>
          <w:sz w:val="24"/>
          <w:szCs w:val="24"/>
        </w:rPr>
      </w:pPr>
      <w:r w:rsidRPr="004A429C">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07568E66" w14:textId="77777777" w:rsidR="00157E2A" w:rsidRPr="004A429C" w:rsidRDefault="00157E2A" w:rsidP="00157E2A">
      <w:pPr>
        <w:spacing w:after="0" w:line="360" w:lineRule="auto"/>
        <w:jc w:val="both"/>
        <w:rPr>
          <w:rFonts w:ascii="Palatino Linotype" w:hAnsi="Palatino Linotype"/>
          <w:sz w:val="24"/>
          <w:szCs w:val="24"/>
        </w:rPr>
      </w:pPr>
    </w:p>
    <w:p w14:paraId="1EA1A2F1" w14:textId="77777777" w:rsidR="00157E2A" w:rsidRPr="004A429C" w:rsidRDefault="00157E2A" w:rsidP="00157E2A">
      <w:pPr>
        <w:spacing w:after="0" w:line="360" w:lineRule="auto"/>
        <w:ind w:left="567" w:right="567"/>
        <w:jc w:val="both"/>
        <w:rPr>
          <w:rFonts w:ascii="Palatino Linotype" w:hAnsi="Palatino Linotype"/>
          <w:i/>
        </w:rPr>
      </w:pPr>
      <w:r w:rsidRPr="004A429C">
        <w:rPr>
          <w:rFonts w:ascii="Palatino Linotype" w:hAnsi="Palatino Linotype"/>
          <w:b/>
          <w:i/>
        </w:rPr>
        <w:t>“Artículo 32.-</w:t>
      </w:r>
      <w:r w:rsidRPr="004A429C">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39F4C0C2" w14:textId="77777777" w:rsidR="00157E2A" w:rsidRPr="004A429C" w:rsidRDefault="00157E2A" w:rsidP="00157E2A">
      <w:pPr>
        <w:spacing w:after="0" w:line="360" w:lineRule="auto"/>
        <w:ind w:left="567" w:right="567"/>
        <w:jc w:val="both"/>
        <w:rPr>
          <w:rFonts w:ascii="Palatino Linotype" w:hAnsi="Palatino Linotype"/>
          <w:b/>
          <w:i/>
        </w:rPr>
      </w:pPr>
      <w:r w:rsidRPr="004A429C">
        <w:rPr>
          <w:rFonts w:ascii="Palatino Linotype" w:hAnsi="Palatino Linotype"/>
          <w:b/>
          <w:i/>
        </w:rPr>
        <w:t>Los Presidentes Municipales presentarán a la Legislatura las cuentas públicas anuales</w:t>
      </w:r>
      <w:r w:rsidRPr="004A429C">
        <w:rPr>
          <w:rFonts w:ascii="Palatino Linotype" w:hAnsi="Palatino Linotype"/>
          <w:i/>
        </w:rPr>
        <w:t xml:space="preserve"> de sus respectivos municipios, del ejercicio fiscal inmediato anterior, </w:t>
      </w:r>
      <w:r w:rsidRPr="004A429C">
        <w:rPr>
          <w:rFonts w:ascii="Palatino Linotype" w:hAnsi="Palatino Linotype"/>
          <w:b/>
          <w:i/>
        </w:rPr>
        <w:t>dentro de los quince primeros días del mes de marzo</w:t>
      </w:r>
      <w:r w:rsidRPr="004A429C">
        <w:rPr>
          <w:rFonts w:ascii="Palatino Linotype" w:hAnsi="Palatino Linotype"/>
          <w:i/>
        </w:rPr>
        <w:t xml:space="preserve"> de cada año; </w:t>
      </w:r>
      <w:r w:rsidRPr="004A429C">
        <w:rPr>
          <w:rFonts w:ascii="Palatino Linotype" w:hAnsi="Palatino Linotype"/>
          <w:b/>
          <w:i/>
        </w:rPr>
        <w:t>asimism</w:t>
      </w:r>
      <w:r w:rsidRPr="004A429C">
        <w:rPr>
          <w:rFonts w:ascii="Palatino Linotype" w:hAnsi="Palatino Linotype"/>
          <w:i/>
        </w:rPr>
        <w:t xml:space="preserve">o, </w:t>
      </w:r>
      <w:r w:rsidRPr="004A429C">
        <w:rPr>
          <w:rFonts w:ascii="Palatino Linotype" w:hAnsi="Palatino Linotype"/>
          <w:b/>
          <w:i/>
          <w:u w:val="single"/>
        </w:rPr>
        <w:t xml:space="preserve">los informes </w:t>
      </w:r>
      <w:r w:rsidRPr="004A429C">
        <w:rPr>
          <w:rFonts w:ascii="Palatino Linotype" w:hAnsi="Palatino Linotype"/>
          <w:b/>
          <w:i/>
          <w:u w:val="single"/>
        </w:rPr>
        <w:lastRenderedPageBreak/>
        <w:t>mensuales</w:t>
      </w:r>
      <w:r w:rsidRPr="004A429C">
        <w:rPr>
          <w:rFonts w:ascii="Palatino Linotype" w:hAnsi="Palatino Linotype"/>
          <w:i/>
        </w:rPr>
        <w:t xml:space="preserve"> los deberán presentar </w:t>
      </w:r>
      <w:r w:rsidRPr="004A429C">
        <w:rPr>
          <w:rFonts w:ascii="Palatino Linotype" w:hAnsi="Palatino Linotype"/>
          <w:b/>
          <w:i/>
          <w:u w:val="single"/>
        </w:rPr>
        <w:t xml:space="preserve">dentro de los veinte días posteriores al término del mes correspondiente.” </w:t>
      </w:r>
      <w:r w:rsidRPr="004A429C">
        <w:rPr>
          <w:rFonts w:ascii="Palatino Linotype" w:hAnsi="Palatino Linotype"/>
          <w:b/>
          <w:i/>
        </w:rPr>
        <w:t>[Sic]</w:t>
      </w:r>
    </w:p>
    <w:p w14:paraId="7D9397B5" w14:textId="77777777" w:rsidR="00157E2A" w:rsidRPr="00DA28B5" w:rsidRDefault="00157E2A" w:rsidP="00157E2A">
      <w:pPr>
        <w:spacing w:after="0"/>
        <w:ind w:left="851" w:right="758"/>
        <w:jc w:val="both"/>
        <w:rPr>
          <w:rFonts w:ascii="Palatino Linotype" w:hAnsi="Palatino Linotype"/>
          <w:i/>
          <w:sz w:val="24"/>
          <w:szCs w:val="24"/>
        </w:rPr>
      </w:pPr>
    </w:p>
    <w:p w14:paraId="222FF4AA" w14:textId="77777777" w:rsidR="00157E2A" w:rsidRDefault="00157E2A" w:rsidP="00157E2A">
      <w:pPr>
        <w:spacing w:after="0" w:line="360" w:lineRule="auto"/>
        <w:ind w:right="-91"/>
        <w:jc w:val="both"/>
        <w:rPr>
          <w:rFonts w:ascii="Palatino Linotype" w:hAnsi="Palatino Linotype"/>
          <w:sz w:val="24"/>
          <w:szCs w:val="24"/>
        </w:rPr>
      </w:pPr>
      <w:r w:rsidRPr="004A429C">
        <w:rPr>
          <w:rFonts w:ascii="Palatino Linotype" w:hAnsi="Palatino Linotype"/>
          <w:sz w:val="24"/>
          <w:szCs w:val="24"/>
        </w:rPr>
        <w:t xml:space="preserve">La información </w:t>
      </w:r>
      <w:r w:rsidRPr="004A429C">
        <w:rPr>
          <w:rFonts w:ascii="Palatino Linotype" w:hAnsi="Palatino Linotype"/>
          <w:b/>
          <w:sz w:val="24"/>
          <w:szCs w:val="24"/>
        </w:rPr>
        <w:t>documental comprobatoria</w:t>
      </w:r>
      <w:r w:rsidRPr="004A429C">
        <w:rPr>
          <w:rFonts w:ascii="Palatino Linotype" w:hAnsi="Palatino Linotype"/>
          <w:sz w:val="24"/>
          <w:szCs w:val="24"/>
        </w:rPr>
        <w:t xml:space="preserve">, </w:t>
      </w:r>
      <w:r w:rsidRPr="004A429C">
        <w:rPr>
          <w:rFonts w:ascii="Palatino Linotype" w:hAnsi="Palatino Linotype"/>
          <w:b/>
          <w:sz w:val="24"/>
          <w:szCs w:val="24"/>
          <w:u w:val="single"/>
        </w:rPr>
        <w:t>deberá conservarse en los archivos de la entidad fiscalizada –Municipio</w:t>
      </w:r>
      <w:r w:rsidRPr="004A429C">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24C9E59E" w14:textId="77777777" w:rsidR="00157E2A" w:rsidRPr="004A429C" w:rsidRDefault="00157E2A" w:rsidP="00157E2A">
      <w:pPr>
        <w:spacing w:after="0" w:line="360" w:lineRule="auto"/>
        <w:ind w:right="-91"/>
        <w:jc w:val="both"/>
        <w:rPr>
          <w:rFonts w:ascii="Palatino Linotype" w:hAnsi="Palatino Linotype"/>
          <w:sz w:val="24"/>
          <w:szCs w:val="24"/>
        </w:rPr>
      </w:pPr>
    </w:p>
    <w:p w14:paraId="707A994A" w14:textId="77777777" w:rsidR="00157E2A" w:rsidRDefault="00157E2A" w:rsidP="00157E2A">
      <w:pPr>
        <w:spacing w:after="0" w:line="360" w:lineRule="auto"/>
        <w:jc w:val="both"/>
        <w:rPr>
          <w:rFonts w:ascii="Palatino Linotype" w:hAnsi="Palatino Linotype" w:cs="Arial"/>
          <w:sz w:val="24"/>
          <w:szCs w:val="24"/>
          <w:lang w:val="es-ES"/>
        </w:rPr>
      </w:pPr>
      <w:r w:rsidRPr="004A429C">
        <w:rPr>
          <w:rFonts w:ascii="Palatino Linotype" w:hAnsi="Palatino Linotype" w:cs="Arial"/>
          <w:sz w:val="24"/>
          <w:szCs w:val="24"/>
          <w:lang w:val="es-ES"/>
        </w:rPr>
        <w:t xml:space="preserve">Una vez puntualizado esto, se advierte que los recibos de nómina contienen la información relativa a las remuneraciones de los servidores públicos. </w:t>
      </w:r>
    </w:p>
    <w:p w14:paraId="2A57A33F" w14:textId="77777777" w:rsidR="00157E2A" w:rsidRPr="004A429C" w:rsidRDefault="00157E2A" w:rsidP="00157E2A">
      <w:pPr>
        <w:spacing w:after="0" w:line="360" w:lineRule="auto"/>
        <w:jc w:val="both"/>
        <w:rPr>
          <w:rFonts w:ascii="Palatino Linotype" w:hAnsi="Palatino Linotype" w:cs="Arial"/>
          <w:sz w:val="24"/>
          <w:szCs w:val="24"/>
          <w:lang w:val="es-ES"/>
        </w:rPr>
      </w:pPr>
    </w:p>
    <w:p w14:paraId="7F1E68FF" w14:textId="77777777" w:rsidR="00157E2A" w:rsidRPr="004A429C" w:rsidRDefault="00157E2A" w:rsidP="00157E2A">
      <w:pPr>
        <w:spacing w:after="0" w:line="360" w:lineRule="auto"/>
        <w:jc w:val="both"/>
        <w:rPr>
          <w:rFonts w:ascii="Palatino Linotype" w:hAnsi="Palatino Linotype"/>
          <w:sz w:val="24"/>
          <w:szCs w:val="24"/>
        </w:rPr>
      </w:pPr>
      <w:r w:rsidRPr="004A429C">
        <w:rPr>
          <w:rFonts w:ascii="Palatino Linotype" w:hAnsi="Palatino Linotype"/>
          <w:sz w:val="24"/>
          <w:szCs w:val="24"/>
        </w:rPr>
        <w:t xml:space="preserve">Aunado a lo anterior, los Lineamientos para la Integración del informe trimestral de los Sujetos de Fiscalización Municipales para el Ejercicio 2022, visibles en la página oficial del Órgano Superior de Fiscalización del Estado de México (OSFEM) en el sitio de internet: </w:t>
      </w:r>
    </w:p>
    <w:p w14:paraId="4CAEF8EB" w14:textId="77777777" w:rsidR="00157E2A" w:rsidRDefault="00157E2A" w:rsidP="00157E2A">
      <w:pPr>
        <w:spacing w:after="0" w:line="360" w:lineRule="auto"/>
        <w:jc w:val="center"/>
        <w:rPr>
          <w:rFonts w:ascii="Palatino Linotype" w:hAnsi="Palatino Linotype"/>
          <w:sz w:val="24"/>
          <w:szCs w:val="24"/>
        </w:rPr>
      </w:pPr>
      <w:r w:rsidRPr="004A429C">
        <w:rPr>
          <w:rFonts w:ascii="Palatino Linotype" w:hAnsi="Palatino Linotype"/>
          <w:noProof/>
          <w:sz w:val="24"/>
          <w:szCs w:val="24"/>
          <w:lang w:eastAsia="es-MX"/>
        </w:rPr>
        <w:drawing>
          <wp:inline distT="0" distB="0" distL="0" distR="0" wp14:anchorId="7066CE4F" wp14:editId="3305AC4E">
            <wp:extent cx="5539740" cy="2600325"/>
            <wp:effectExtent l="133350" t="114300" r="137160" b="123825"/>
            <wp:docPr id="1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pic:cNvPicPr>
                      <a:picLocks noChangeAspect="1" noChangeArrowheads="1"/>
                    </pic:cNvPicPr>
                  </pic:nvPicPr>
                  <pic:blipFill rotWithShape="1">
                    <a:blip r:embed="rId11">
                      <a:extLst>
                        <a:ext uri="{28A0092B-C50C-407E-A947-70E740481C1C}">
                          <a14:useLocalDpi xmlns:a14="http://schemas.microsoft.com/office/drawing/2010/main" val="0"/>
                        </a:ext>
                      </a:extLst>
                    </a:blip>
                    <a:srcRect b="21118"/>
                    <a:stretch/>
                  </pic:blipFill>
                  <pic:spPr bwMode="auto">
                    <a:xfrm>
                      <a:off x="0" y="0"/>
                      <a:ext cx="5562487" cy="261100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F9039FE" w14:textId="77777777" w:rsidR="00157E2A" w:rsidRDefault="00157E2A" w:rsidP="00157E2A">
      <w:pPr>
        <w:spacing w:after="0" w:line="360" w:lineRule="auto"/>
        <w:jc w:val="both"/>
        <w:rPr>
          <w:rFonts w:ascii="Palatino Linotype" w:hAnsi="Palatino Linotype" w:cs="Arial"/>
          <w:sz w:val="24"/>
          <w:szCs w:val="24"/>
          <w:lang w:val="es-ES"/>
        </w:rPr>
      </w:pPr>
    </w:p>
    <w:p w14:paraId="0B0DB153" w14:textId="77777777" w:rsidR="00157E2A" w:rsidRDefault="00157E2A" w:rsidP="00157E2A">
      <w:pPr>
        <w:spacing w:after="0" w:line="360" w:lineRule="auto"/>
        <w:jc w:val="both"/>
        <w:rPr>
          <w:rFonts w:ascii="Palatino Linotype" w:hAnsi="Palatino Linotype" w:cs="Arial"/>
          <w:b/>
          <w:sz w:val="24"/>
          <w:szCs w:val="24"/>
          <w:lang w:val="es-ES"/>
        </w:rPr>
      </w:pPr>
      <w:r w:rsidRPr="004A429C">
        <w:rPr>
          <w:rFonts w:ascii="Palatino Linotype" w:hAnsi="Palatino Linotype"/>
          <w:i/>
          <w:noProof/>
          <w:sz w:val="24"/>
          <w:szCs w:val="24"/>
          <w:lang w:eastAsia="es-MX"/>
        </w:rPr>
        <mc:AlternateContent>
          <mc:Choice Requires="wps">
            <w:drawing>
              <wp:anchor distT="0" distB="0" distL="114300" distR="114300" simplePos="0" relativeHeight="251664384" behindDoc="0" locked="0" layoutInCell="1" allowOverlap="1" wp14:anchorId="7BAFECB2" wp14:editId="271869FE">
                <wp:simplePos x="0" y="0"/>
                <wp:positionH relativeFrom="column">
                  <wp:posOffset>316865</wp:posOffset>
                </wp:positionH>
                <wp:positionV relativeFrom="paragraph">
                  <wp:posOffset>8944610</wp:posOffset>
                </wp:positionV>
                <wp:extent cx="4724400" cy="276225"/>
                <wp:effectExtent l="0" t="0" r="19050" b="28575"/>
                <wp:wrapNone/>
                <wp:docPr id="16" name="Rectángulo 16"/>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3DBBFF" id="Rectángulo 16" o:spid="_x0000_s1026" style="position:absolute;margin-left:24.95pt;margin-top:704.3pt;width:372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" filled="f" strokecolor="red" strokeweight="1.5pt"/>
            </w:pict>
          </mc:Fallback>
        </mc:AlternateContent>
      </w:r>
      <w:r w:rsidRPr="004A429C">
        <w:rPr>
          <w:rFonts w:ascii="Palatino Linotype" w:hAnsi="Palatino Linotype" w:cs="Arial"/>
          <w:sz w:val="24"/>
          <w:szCs w:val="24"/>
          <w:lang w:val="es-ES"/>
        </w:rPr>
        <w:t xml:space="preserve">Atento a lo anterior, resulta claro que existe la obligación por parte del </w:t>
      </w:r>
      <w:r w:rsidRPr="004A429C">
        <w:rPr>
          <w:rFonts w:ascii="Palatino Linotype" w:hAnsi="Palatino Linotype" w:cs="Arial"/>
          <w:b/>
          <w:sz w:val="24"/>
          <w:szCs w:val="24"/>
          <w:lang w:val="es-ES"/>
        </w:rPr>
        <w:t>Sujeto Obligado</w:t>
      </w:r>
      <w:r w:rsidRPr="004A429C">
        <w:rPr>
          <w:rFonts w:ascii="Palatino Linotype" w:hAnsi="Palatino Linotype" w:cs="Arial"/>
          <w:sz w:val="24"/>
          <w:szCs w:val="24"/>
          <w:lang w:val="es-ES"/>
        </w:rPr>
        <w:t xml:space="preserve">, de entregar los informes trimestrales al Órgano Superior de Fiscalización del Estado de México de conformidad con el artículo 32 de la Ley de Fiscalización Superior del Estado de México, en los cuales se incluye lo referente a los Comprobantes Fiscales Digitales por Internet por concepto de Nómina, en consecuencia, la información solicitada debe de obrar en los archivos del </w:t>
      </w:r>
      <w:r w:rsidRPr="004A429C">
        <w:rPr>
          <w:rFonts w:ascii="Palatino Linotype" w:hAnsi="Palatino Linotype" w:cs="Arial"/>
          <w:b/>
          <w:sz w:val="24"/>
          <w:szCs w:val="24"/>
          <w:lang w:val="es-ES"/>
        </w:rPr>
        <w:t xml:space="preserve">Sujeto Obligado. </w:t>
      </w:r>
    </w:p>
    <w:p w14:paraId="27586DEF" w14:textId="77777777" w:rsidR="00157E2A" w:rsidRPr="004A429C" w:rsidRDefault="00157E2A" w:rsidP="00157E2A">
      <w:pPr>
        <w:spacing w:after="0" w:line="360" w:lineRule="auto"/>
        <w:jc w:val="both"/>
        <w:rPr>
          <w:rFonts w:ascii="Palatino Linotype" w:hAnsi="Palatino Linotype" w:cs="Arial"/>
          <w:b/>
          <w:sz w:val="24"/>
          <w:szCs w:val="24"/>
          <w:lang w:val="es-ES"/>
        </w:rPr>
      </w:pPr>
    </w:p>
    <w:p w14:paraId="067E26D2" w14:textId="77777777" w:rsidR="00157E2A" w:rsidRDefault="00157E2A" w:rsidP="00157E2A">
      <w:pPr>
        <w:spacing w:after="0" w:line="360" w:lineRule="auto"/>
        <w:jc w:val="both"/>
        <w:rPr>
          <w:rFonts w:ascii="Palatino Linotype" w:hAnsi="Palatino Linotype" w:cs="Arial"/>
          <w:bCs/>
          <w:sz w:val="24"/>
          <w:szCs w:val="24"/>
          <w:lang w:val="es-ES"/>
        </w:rPr>
      </w:pPr>
      <w:r w:rsidRPr="004A429C">
        <w:rPr>
          <w:rFonts w:ascii="Palatino Linotype" w:hAnsi="Palatino Linotype" w:cs="Arial"/>
          <w:sz w:val="24"/>
          <w:szCs w:val="24"/>
          <w:lang w:val="es-ES"/>
        </w:rPr>
        <w:t>En este sentido, de acuerdo a la naturaleza de la información solicitada se concluye que ésta es de</w:t>
      </w:r>
      <w:r w:rsidRPr="004A429C">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4A429C">
        <w:rPr>
          <w:rFonts w:ascii="Palatino Linotype" w:hAnsi="Palatino Linotype" w:cs="Arial"/>
          <w:sz w:val="24"/>
          <w:szCs w:val="24"/>
          <w:lang w:val="es-ES"/>
        </w:rPr>
        <w:t xml:space="preserve"> </w:t>
      </w:r>
      <w:r w:rsidRPr="004A429C">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30A3F439" w14:textId="77777777" w:rsidR="00157E2A" w:rsidRPr="004A429C" w:rsidRDefault="00157E2A" w:rsidP="00157E2A">
      <w:pPr>
        <w:spacing w:after="0" w:line="360" w:lineRule="auto"/>
        <w:jc w:val="both"/>
        <w:rPr>
          <w:rFonts w:ascii="Palatino Linotype" w:hAnsi="Palatino Linotype" w:cs="Arial"/>
          <w:bCs/>
          <w:sz w:val="24"/>
          <w:szCs w:val="24"/>
          <w:lang w:val="es-ES"/>
        </w:rPr>
      </w:pPr>
    </w:p>
    <w:p w14:paraId="1CDCEF73" w14:textId="77777777" w:rsidR="00157E2A" w:rsidRPr="004A429C" w:rsidRDefault="00157E2A" w:rsidP="00157E2A">
      <w:pPr>
        <w:spacing w:after="0" w:line="360" w:lineRule="auto"/>
        <w:ind w:left="567" w:right="567"/>
        <w:jc w:val="both"/>
        <w:rPr>
          <w:rFonts w:ascii="Palatino Linotype" w:hAnsi="Palatino Linotype" w:cs="Arial"/>
          <w:bCs/>
          <w:i/>
          <w:lang w:val="es-ES"/>
        </w:rPr>
      </w:pPr>
      <w:r w:rsidRPr="004A429C">
        <w:rPr>
          <w:rFonts w:ascii="Palatino Linotype" w:hAnsi="Palatino Linotype" w:cs="Arial"/>
          <w:bCs/>
          <w:i/>
          <w:lang w:val="es-ES"/>
        </w:rPr>
        <w:t>“</w:t>
      </w:r>
      <w:r w:rsidRPr="004A429C">
        <w:rPr>
          <w:rFonts w:ascii="Palatino Linotype" w:hAnsi="Palatino Linotype" w:cs="Arial"/>
          <w:b/>
          <w:bCs/>
          <w:i/>
          <w:lang w:val="es-ES"/>
        </w:rPr>
        <w:t>Artículo 23</w:t>
      </w:r>
      <w:r w:rsidRPr="004A429C">
        <w:rPr>
          <w:rFonts w:ascii="Palatino Linotype" w:hAnsi="Palatino Linotype" w:cs="Arial"/>
          <w:bCs/>
          <w:i/>
          <w:lang w:val="es-ES"/>
        </w:rPr>
        <w:t xml:space="preserve"> Son </w:t>
      </w:r>
      <w:r w:rsidRPr="004A429C">
        <w:rPr>
          <w:rFonts w:ascii="Palatino Linotype" w:eastAsia="MS Mincho" w:hAnsi="Palatino Linotype" w:cs="Arial"/>
          <w:i/>
          <w:lang w:val="es-ES"/>
        </w:rPr>
        <w:t>sujetos</w:t>
      </w:r>
      <w:r w:rsidRPr="004A429C">
        <w:rPr>
          <w:rFonts w:ascii="Palatino Linotype" w:hAnsi="Palatino Linotype" w:cs="Arial"/>
          <w:bCs/>
          <w:i/>
          <w:lang w:val="es-ES"/>
        </w:rPr>
        <w:t xml:space="preserve"> obligados a transparentar y permitir el acceso a su información y proteger los datos personales que obren en su poder:</w:t>
      </w:r>
    </w:p>
    <w:p w14:paraId="62DABFDB" w14:textId="77777777" w:rsidR="00157E2A" w:rsidRPr="004A429C" w:rsidRDefault="00157E2A" w:rsidP="00157E2A">
      <w:pPr>
        <w:spacing w:after="0" w:line="360" w:lineRule="auto"/>
        <w:ind w:left="567" w:right="567"/>
        <w:jc w:val="both"/>
        <w:rPr>
          <w:rFonts w:ascii="Palatino Linotype" w:hAnsi="Palatino Linotype" w:cs="Arial"/>
          <w:bCs/>
          <w:i/>
          <w:lang w:val="es-ES"/>
        </w:rPr>
      </w:pPr>
      <w:r w:rsidRPr="004A429C">
        <w:rPr>
          <w:rFonts w:ascii="Palatino Linotype" w:hAnsi="Palatino Linotype" w:cs="Arial"/>
          <w:b/>
          <w:bCs/>
          <w:i/>
          <w:lang w:val="es-ES"/>
        </w:rPr>
        <w:lastRenderedPageBreak/>
        <w:t>IV.</w:t>
      </w:r>
      <w:r w:rsidRPr="004A429C">
        <w:rPr>
          <w:rFonts w:ascii="Palatino Linotype" w:hAnsi="Palatino Linotype" w:cs="Arial"/>
          <w:bCs/>
          <w:i/>
          <w:lang w:val="es-ES"/>
        </w:rPr>
        <w:t xml:space="preserve"> Los ayuntamientos </w:t>
      </w:r>
      <w:r w:rsidRPr="004A429C">
        <w:rPr>
          <w:rFonts w:ascii="Palatino Linotype" w:hAnsi="Palatino Linotype" w:cs="Arial"/>
          <w:b/>
          <w:bCs/>
          <w:i/>
          <w:u w:val="single"/>
          <w:lang w:val="es-ES"/>
        </w:rPr>
        <w:t>y las dependencias, organismos, órganos y entidades de la administración municipal;</w:t>
      </w:r>
    </w:p>
    <w:p w14:paraId="7CFF0D6C" w14:textId="77777777" w:rsidR="00157E2A" w:rsidRPr="004A429C" w:rsidRDefault="00157E2A" w:rsidP="00157E2A">
      <w:pPr>
        <w:spacing w:after="0" w:line="360" w:lineRule="auto"/>
        <w:ind w:left="567" w:right="567"/>
        <w:jc w:val="both"/>
        <w:rPr>
          <w:rFonts w:ascii="Palatino Linotype" w:hAnsi="Palatino Linotype" w:cs="Arial"/>
          <w:b/>
          <w:bCs/>
          <w:i/>
          <w:lang w:val="es-ES"/>
        </w:rPr>
      </w:pPr>
      <w:r w:rsidRPr="004A429C">
        <w:rPr>
          <w:rFonts w:ascii="Palatino Linotype" w:hAnsi="Palatino Linotype" w:cs="Arial"/>
          <w:bCs/>
          <w:i/>
          <w:lang w:val="es-ES"/>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r w:rsidRPr="004A429C">
        <w:rPr>
          <w:rFonts w:ascii="Palatino Linotype" w:hAnsi="Palatino Linotype" w:cs="Arial"/>
          <w:b/>
          <w:bCs/>
          <w:i/>
          <w:lang w:val="es-ES"/>
        </w:rPr>
        <w:t>[Sic]</w:t>
      </w:r>
    </w:p>
    <w:p w14:paraId="5FB2D268" w14:textId="77777777" w:rsidR="00157E2A" w:rsidRPr="00F975C8" w:rsidRDefault="00157E2A" w:rsidP="00157E2A">
      <w:pPr>
        <w:spacing w:after="0" w:line="360" w:lineRule="auto"/>
        <w:jc w:val="both"/>
        <w:rPr>
          <w:rFonts w:ascii="Palatino Linotype" w:hAnsi="Palatino Linotype" w:cs="Arial"/>
          <w:bCs/>
          <w:i/>
          <w:lang w:val="es-ES"/>
        </w:rPr>
      </w:pPr>
    </w:p>
    <w:p w14:paraId="6A3EC874" w14:textId="77777777" w:rsidR="00157E2A" w:rsidRDefault="00157E2A" w:rsidP="00157E2A">
      <w:pPr>
        <w:spacing w:after="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04020A30" w14:textId="77777777" w:rsidR="00546FB6" w:rsidRDefault="00546FB6" w:rsidP="00157E2A">
      <w:pPr>
        <w:spacing w:after="0" w:line="360" w:lineRule="auto"/>
        <w:jc w:val="both"/>
        <w:rPr>
          <w:rFonts w:ascii="Palatino Linotype" w:hAnsi="Palatino Linotype" w:cs="Arial"/>
          <w:sz w:val="24"/>
          <w:szCs w:val="24"/>
          <w:lang w:val="es-ES"/>
        </w:rPr>
      </w:pPr>
    </w:p>
    <w:p w14:paraId="73359410" w14:textId="77777777" w:rsidR="00157E2A" w:rsidRPr="00F975C8" w:rsidRDefault="00157E2A" w:rsidP="00157E2A">
      <w:pPr>
        <w:spacing w:after="0" w:line="360" w:lineRule="auto"/>
        <w:ind w:left="567" w:right="567"/>
        <w:jc w:val="center"/>
        <w:rPr>
          <w:rFonts w:ascii="Palatino Linotype" w:hAnsi="Palatino Linotype" w:cs="Arial"/>
          <w:b/>
          <w:i/>
          <w:lang w:val="es-ES"/>
        </w:rPr>
      </w:pPr>
      <w:r w:rsidRPr="00F975C8">
        <w:rPr>
          <w:rFonts w:ascii="Palatino Linotype" w:hAnsi="Palatino Linotype" w:cs="Arial"/>
          <w:b/>
          <w:i/>
          <w:lang w:val="es-ES"/>
        </w:rPr>
        <w:t>Criterio 01/2003.</w:t>
      </w:r>
    </w:p>
    <w:p w14:paraId="697E1BDA" w14:textId="77777777" w:rsidR="00157E2A" w:rsidRPr="0039245A" w:rsidRDefault="00157E2A" w:rsidP="00157E2A">
      <w:pPr>
        <w:spacing w:after="0" w:line="360" w:lineRule="auto"/>
        <w:ind w:left="567" w:right="567"/>
        <w:jc w:val="both"/>
        <w:rPr>
          <w:rFonts w:ascii="Palatino Linotype" w:hAnsi="Palatino Linotype" w:cs="Arial"/>
          <w:b/>
          <w:bCs/>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9245A">
        <w:rPr>
          <w:rFonts w:ascii="Palatino Linotype" w:hAnsi="Palatino Linotype" w:cs="Arial"/>
          <w:b/>
          <w:i/>
          <w:u w:val="single"/>
          <w:lang w:val="es-ES"/>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w:t>
      </w:r>
      <w:r w:rsidRPr="0039245A">
        <w:rPr>
          <w:rFonts w:ascii="Palatino Linotype" w:hAnsi="Palatino Linotype" w:cs="Arial"/>
          <w:b/>
          <w:i/>
          <w:u w:val="single"/>
          <w:lang w:val="es-ES"/>
        </w:rPr>
        <w:lastRenderedPageBreak/>
        <w:t>erogaciones que realiza un órgano del Estado en base con los recursos que encuentran su origen en mayor medida en las contribuciones aportados por los gobernados</w:t>
      </w:r>
      <w:r w:rsidRPr="0039245A">
        <w:rPr>
          <w:rFonts w:ascii="Palatino Linotype" w:hAnsi="Palatino Linotype" w:cs="Arial"/>
          <w:i/>
          <w:u w:val="single"/>
          <w:lang w:val="es-ES"/>
        </w:rPr>
        <w:t>…”</w:t>
      </w:r>
      <w:r>
        <w:rPr>
          <w:rFonts w:ascii="Palatino Linotype" w:hAnsi="Palatino Linotype" w:cs="Arial"/>
          <w:i/>
          <w:lang w:val="es-ES"/>
        </w:rPr>
        <w:t xml:space="preserve"> </w:t>
      </w:r>
      <w:r>
        <w:rPr>
          <w:rFonts w:ascii="Palatino Linotype" w:hAnsi="Palatino Linotype" w:cs="Arial"/>
          <w:b/>
          <w:bCs/>
          <w:i/>
          <w:lang w:val="es-ES"/>
        </w:rPr>
        <w:t>[Sic]</w:t>
      </w:r>
    </w:p>
    <w:p w14:paraId="25FF65B8" w14:textId="77777777" w:rsidR="00157E2A" w:rsidRPr="00F975C8" w:rsidRDefault="00157E2A" w:rsidP="00157E2A">
      <w:pPr>
        <w:spacing w:after="0" w:line="360" w:lineRule="auto"/>
        <w:ind w:left="567" w:right="567"/>
        <w:jc w:val="both"/>
        <w:rPr>
          <w:rFonts w:ascii="Palatino Linotype" w:hAnsi="Palatino Linotype" w:cs="Arial"/>
          <w:i/>
          <w:lang w:val="es-ES"/>
        </w:rPr>
      </w:pPr>
    </w:p>
    <w:p w14:paraId="51EE106B" w14:textId="77777777" w:rsidR="00157E2A" w:rsidRPr="00F975C8" w:rsidRDefault="00157E2A" w:rsidP="00157E2A">
      <w:pPr>
        <w:spacing w:after="0" w:line="360" w:lineRule="auto"/>
        <w:ind w:left="567" w:right="567"/>
        <w:jc w:val="center"/>
        <w:rPr>
          <w:rFonts w:ascii="Palatino Linotype" w:hAnsi="Palatino Linotype" w:cs="Arial"/>
          <w:b/>
          <w:i/>
          <w:lang w:val="es-ES"/>
        </w:rPr>
      </w:pPr>
      <w:r w:rsidRPr="00F975C8">
        <w:rPr>
          <w:rFonts w:ascii="Palatino Linotype" w:hAnsi="Palatino Linotype" w:cs="Arial"/>
          <w:b/>
          <w:i/>
          <w:lang w:val="es-ES"/>
        </w:rPr>
        <w:t>Criterio 02/2003.</w:t>
      </w:r>
    </w:p>
    <w:p w14:paraId="34F8CB23" w14:textId="77777777" w:rsidR="00157E2A" w:rsidRPr="00B272A6" w:rsidRDefault="00157E2A" w:rsidP="00157E2A">
      <w:pPr>
        <w:spacing w:after="0" w:line="360" w:lineRule="auto"/>
        <w:ind w:left="567" w:right="567"/>
        <w:jc w:val="both"/>
        <w:rPr>
          <w:rFonts w:ascii="Palatino Linotype" w:hAnsi="Palatino Linotype" w:cs="Arial"/>
          <w:b/>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9245A">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14:paraId="4795D7A1" w14:textId="77777777" w:rsidR="00157E2A" w:rsidRDefault="00157E2A" w:rsidP="00157E2A">
      <w:pPr>
        <w:spacing w:after="0" w:line="360" w:lineRule="auto"/>
        <w:jc w:val="both"/>
        <w:rPr>
          <w:rFonts w:ascii="Palatino Linotype" w:hAnsi="Palatino Linotype" w:cs="Arial"/>
          <w:sz w:val="24"/>
          <w:szCs w:val="24"/>
          <w:lang w:val="es-ES"/>
        </w:rPr>
      </w:pPr>
    </w:p>
    <w:p w14:paraId="5A7E1421" w14:textId="77777777" w:rsidR="00157E2A" w:rsidRDefault="00157E2A" w:rsidP="00157E2A">
      <w:pPr>
        <w:spacing w:after="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En este sentido, </w:t>
      </w:r>
      <w:r w:rsidRPr="00B272A6">
        <w:rPr>
          <w:rFonts w:ascii="Palatino Linotype" w:hAnsi="Palatino Linotype" w:cs="Arial"/>
          <w:b/>
          <w:sz w:val="24"/>
          <w:szCs w:val="24"/>
          <w:lang w:val="es-ES"/>
        </w:rPr>
        <w:t>E</w:t>
      </w:r>
      <w:r>
        <w:rPr>
          <w:rFonts w:ascii="Palatino Linotype" w:hAnsi="Palatino Linotype" w:cs="Arial"/>
          <w:b/>
          <w:sz w:val="24"/>
          <w:szCs w:val="24"/>
          <w:lang w:val="es-ES"/>
        </w:rPr>
        <w:t>l</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Sujeto</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Obligado</w:t>
      </w:r>
      <w:r w:rsidRPr="00B272A6">
        <w:rPr>
          <w:rFonts w:ascii="Palatino Linotype" w:hAnsi="Palatino Linotype" w:cs="Arial"/>
          <w:sz w:val="24"/>
          <w:szCs w:val="24"/>
          <w:lang w:val="es-ES"/>
        </w:rPr>
        <w:t xml:space="preserve"> se encuentra constreñido a entregar la información solicitada por </w:t>
      </w:r>
      <w:r>
        <w:rPr>
          <w:rFonts w:ascii="Palatino Linotype" w:hAnsi="Palatino Linotype" w:cs="Arial"/>
          <w:b/>
          <w:color w:val="000000"/>
          <w:sz w:val="24"/>
          <w:szCs w:val="24"/>
          <w:lang w:val="es-ES" w:eastAsia="es-MX"/>
        </w:rPr>
        <w:t>El</w:t>
      </w:r>
      <w:r w:rsidRPr="00B272A6">
        <w:rPr>
          <w:rFonts w:ascii="Palatino Linotype" w:hAnsi="Palatino Linotype" w:cs="Arial"/>
          <w:b/>
          <w:color w:val="000000"/>
          <w:sz w:val="24"/>
          <w:szCs w:val="24"/>
          <w:lang w:eastAsia="es-MX"/>
        </w:rPr>
        <w:t xml:space="preserve"> R</w:t>
      </w:r>
      <w:r>
        <w:rPr>
          <w:rFonts w:ascii="Palatino Linotype" w:hAnsi="Palatino Linotype" w:cs="Arial"/>
          <w:b/>
          <w:color w:val="000000"/>
          <w:sz w:val="24"/>
          <w:szCs w:val="24"/>
          <w:lang w:eastAsia="es-MX"/>
        </w:rPr>
        <w:t>ecurrente</w:t>
      </w:r>
      <w:r w:rsidRPr="00B272A6">
        <w:rPr>
          <w:rFonts w:ascii="Palatino Linotype" w:hAnsi="Palatino Linotype" w:cs="Arial"/>
          <w:sz w:val="24"/>
          <w:szCs w:val="24"/>
          <w:lang w:val="es-ES"/>
        </w:rPr>
        <w:t xml:space="preserve">, de acuerdo con lo dispuesto por los artículos 3, fracción XI 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31D70B42" w14:textId="77777777" w:rsidR="00157E2A" w:rsidRPr="00B272A6" w:rsidRDefault="00157E2A" w:rsidP="00157E2A">
      <w:pPr>
        <w:spacing w:after="0" w:line="360" w:lineRule="auto"/>
        <w:jc w:val="both"/>
        <w:rPr>
          <w:rFonts w:ascii="Palatino Linotype" w:hAnsi="Palatino Linotype" w:cs="Arial"/>
          <w:sz w:val="24"/>
          <w:szCs w:val="24"/>
          <w:lang w:val="es-ES"/>
        </w:rPr>
      </w:pPr>
    </w:p>
    <w:p w14:paraId="21D7B194" w14:textId="77777777" w:rsidR="00157E2A" w:rsidRDefault="00157E2A" w:rsidP="00157E2A">
      <w:pPr>
        <w:autoSpaceDE w:val="0"/>
        <w:autoSpaceDN w:val="0"/>
        <w:adjustRightInd w:val="0"/>
        <w:spacing w:after="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lastRenderedPageBreak/>
        <w:t xml:space="preserve">Siendo aplicable, 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6AC442FF" w14:textId="77777777" w:rsidR="00157E2A" w:rsidRPr="00F975C8" w:rsidRDefault="00157E2A" w:rsidP="00157E2A">
      <w:pPr>
        <w:spacing w:after="0" w:line="360" w:lineRule="auto"/>
        <w:ind w:left="567" w:right="567"/>
        <w:jc w:val="center"/>
        <w:rPr>
          <w:rFonts w:ascii="Palatino Linotype" w:hAnsi="Palatino Linotype" w:cs="Arial"/>
          <w:b/>
          <w:i/>
          <w:lang w:val="es-ES"/>
        </w:rPr>
      </w:pPr>
      <w:r w:rsidRPr="00F975C8">
        <w:rPr>
          <w:rFonts w:ascii="Palatino Linotype" w:hAnsi="Palatino Linotype" w:cs="Arial"/>
          <w:b/>
          <w:i/>
          <w:lang w:val="es-ES"/>
        </w:rPr>
        <w:t>CRITERIO 0002-11</w:t>
      </w:r>
    </w:p>
    <w:p w14:paraId="064B0E60" w14:textId="77777777" w:rsidR="00157E2A" w:rsidRPr="00F975C8" w:rsidRDefault="00157E2A" w:rsidP="00157E2A">
      <w:pPr>
        <w:spacing w:after="0" w:line="360" w:lineRule="auto"/>
        <w:ind w:left="567" w:right="567"/>
        <w:jc w:val="both"/>
        <w:rPr>
          <w:rFonts w:ascii="Palatino Linotype" w:hAnsi="Palatino Linotype" w:cs="Arial"/>
          <w:i/>
          <w:lang w:val="es-ES"/>
        </w:rPr>
      </w:pPr>
      <w:r>
        <w:rPr>
          <w:rFonts w:ascii="Palatino Linotype" w:hAnsi="Palatino Linotype" w:cs="Arial"/>
          <w:b/>
          <w:i/>
          <w:lang w:val="es-ES"/>
        </w:rPr>
        <w:t>“</w:t>
      </w: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8733559" w14:textId="77777777" w:rsidR="00157E2A" w:rsidRPr="00F975C8" w:rsidRDefault="00157E2A" w:rsidP="00157E2A">
      <w:pPr>
        <w:spacing w:after="0" w:line="360" w:lineRule="auto"/>
        <w:ind w:left="567" w:right="567"/>
        <w:jc w:val="both"/>
        <w:rPr>
          <w:rFonts w:ascii="Palatino Linotype" w:hAnsi="Palatino Linotype" w:cs="Arial"/>
          <w:i/>
          <w:lang w:val="es-ES"/>
        </w:rPr>
      </w:pPr>
      <w:r w:rsidRPr="00F975C8">
        <w:rPr>
          <w:rFonts w:ascii="Palatino Linotype" w:hAnsi="Palatino Linotype" w:cs="Arial"/>
          <w:i/>
          <w:lang w:val="es-ES"/>
        </w:rPr>
        <w:t>En consecuencia, el acceso a la información se refiere a que se cumplan cualquiera de los siguientes tres supuestos:</w:t>
      </w:r>
    </w:p>
    <w:p w14:paraId="46D23AD9" w14:textId="77777777" w:rsidR="00157E2A" w:rsidRPr="0039245A" w:rsidRDefault="00157E2A" w:rsidP="00157E2A">
      <w:pPr>
        <w:spacing w:after="0" w:line="360" w:lineRule="auto"/>
        <w:ind w:left="567" w:right="567"/>
        <w:jc w:val="both"/>
        <w:rPr>
          <w:rFonts w:ascii="Palatino Linotype" w:hAnsi="Palatino Linotype" w:cs="Arial"/>
          <w:b/>
          <w:i/>
          <w:u w:val="single"/>
          <w:lang w:val="es-ES"/>
        </w:rPr>
      </w:pPr>
      <w:r w:rsidRPr="0039245A">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0A28746C" w14:textId="77777777" w:rsidR="00157E2A" w:rsidRPr="00F975C8" w:rsidRDefault="00157E2A" w:rsidP="00157E2A">
      <w:pPr>
        <w:spacing w:after="0" w:line="360" w:lineRule="auto"/>
        <w:ind w:left="567" w:right="567"/>
        <w:jc w:val="both"/>
        <w:rPr>
          <w:rFonts w:ascii="Palatino Linotype" w:hAnsi="Palatino Linotype" w:cs="Arial"/>
          <w:i/>
          <w:lang w:val="es-ES"/>
        </w:rPr>
      </w:pPr>
      <w:r w:rsidRPr="00F975C8">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4D0701B0" w14:textId="77777777" w:rsidR="00157E2A" w:rsidRPr="00B272A6" w:rsidRDefault="00157E2A" w:rsidP="00157E2A">
      <w:pPr>
        <w:spacing w:after="0" w:line="360" w:lineRule="auto"/>
        <w:ind w:left="567" w:right="567"/>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20D8AE75" w14:textId="77777777" w:rsidR="00157E2A" w:rsidRDefault="00157E2A" w:rsidP="00157E2A">
      <w:pPr>
        <w:autoSpaceDE w:val="0"/>
        <w:autoSpaceDN w:val="0"/>
        <w:adjustRightInd w:val="0"/>
        <w:spacing w:after="0" w:line="360" w:lineRule="auto"/>
        <w:jc w:val="both"/>
        <w:rPr>
          <w:rFonts w:ascii="Palatino Linotype" w:hAnsi="Palatino Linotype" w:cs="Arial"/>
          <w:sz w:val="24"/>
          <w:szCs w:val="24"/>
        </w:rPr>
      </w:pPr>
    </w:p>
    <w:p w14:paraId="33A97919" w14:textId="77777777" w:rsidR="00157E2A" w:rsidRDefault="00157E2A" w:rsidP="00157E2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07978F93" w14:textId="77777777" w:rsidR="00157E2A" w:rsidRDefault="00157E2A" w:rsidP="00157E2A">
      <w:pPr>
        <w:autoSpaceDE w:val="0"/>
        <w:autoSpaceDN w:val="0"/>
        <w:adjustRightInd w:val="0"/>
        <w:spacing w:after="0" w:line="360" w:lineRule="auto"/>
        <w:jc w:val="both"/>
        <w:rPr>
          <w:rFonts w:ascii="Palatino Linotype" w:hAnsi="Palatino Linotype" w:cs="Arial"/>
          <w:sz w:val="24"/>
          <w:szCs w:val="24"/>
        </w:rPr>
      </w:pPr>
    </w:p>
    <w:p w14:paraId="5C6BA58F" w14:textId="77777777" w:rsidR="00157E2A" w:rsidRPr="00FA7CFC" w:rsidRDefault="00157E2A" w:rsidP="00157E2A">
      <w:pPr>
        <w:pStyle w:val="Default"/>
        <w:spacing w:line="360" w:lineRule="auto"/>
        <w:ind w:left="567" w:right="567"/>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28BB50C4" w14:textId="77777777" w:rsidR="00157E2A" w:rsidRPr="00FA7CFC" w:rsidRDefault="00157E2A" w:rsidP="00157E2A">
      <w:pPr>
        <w:pStyle w:val="Default"/>
        <w:spacing w:line="360" w:lineRule="auto"/>
        <w:ind w:left="567" w:right="567"/>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351645AC" w14:textId="77777777" w:rsidR="00157E2A" w:rsidRDefault="00157E2A" w:rsidP="00157E2A">
      <w:pPr>
        <w:pStyle w:val="Default"/>
        <w:spacing w:line="360" w:lineRule="auto"/>
        <w:ind w:left="567" w:right="567"/>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27BA27D" w14:textId="77777777" w:rsidR="00157E2A" w:rsidRDefault="00157E2A" w:rsidP="00157E2A">
      <w:pPr>
        <w:pStyle w:val="Default"/>
        <w:spacing w:line="360" w:lineRule="auto"/>
        <w:ind w:left="567" w:right="567"/>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4C15686E" w14:textId="77777777" w:rsidR="00157E2A" w:rsidRDefault="00157E2A" w:rsidP="00157E2A">
      <w:pPr>
        <w:autoSpaceDE w:val="0"/>
        <w:autoSpaceDN w:val="0"/>
        <w:adjustRightInd w:val="0"/>
        <w:spacing w:after="0" w:line="360" w:lineRule="auto"/>
        <w:ind w:left="567" w:right="567"/>
        <w:jc w:val="both"/>
        <w:rPr>
          <w:rFonts w:ascii="Palatino Linotype" w:hAnsi="Palatino Linotype"/>
          <w:b/>
          <w:i/>
          <w:u w:val="single"/>
        </w:rPr>
      </w:pPr>
      <w:r w:rsidRPr="00682B6F">
        <w:rPr>
          <w:rFonts w:ascii="Palatino Linotype" w:hAnsi="Palatino Linotype"/>
          <w:b/>
          <w:bCs/>
          <w:i/>
          <w:u w:val="single"/>
        </w:rPr>
        <w:t xml:space="preserve">VIII. </w:t>
      </w:r>
      <w:r w:rsidRPr="00682B6F">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C5427B0" w14:textId="77777777" w:rsidR="00157E2A" w:rsidRPr="00682B6F" w:rsidRDefault="00157E2A" w:rsidP="00157E2A">
      <w:pPr>
        <w:autoSpaceDE w:val="0"/>
        <w:autoSpaceDN w:val="0"/>
        <w:adjustRightInd w:val="0"/>
        <w:spacing w:after="0" w:line="360" w:lineRule="auto"/>
        <w:ind w:left="567" w:right="567"/>
        <w:jc w:val="both"/>
        <w:rPr>
          <w:rFonts w:ascii="Palatino Linotype" w:hAnsi="Palatino Linotype"/>
          <w:b/>
          <w:i/>
          <w:u w:val="single"/>
        </w:rPr>
      </w:pPr>
      <w:r>
        <w:rPr>
          <w:rFonts w:ascii="Palatino Linotype" w:hAnsi="Palatino Linotype"/>
          <w:b/>
          <w:i/>
          <w:u w:val="single"/>
        </w:rPr>
        <w:t>(…)</w:t>
      </w:r>
      <w:r w:rsidRPr="00682B6F">
        <w:rPr>
          <w:rFonts w:ascii="Palatino Linotype" w:hAnsi="Palatino Linotype"/>
          <w:b/>
          <w:i/>
          <w:u w:val="single"/>
        </w:rPr>
        <w:t>”</w:t>
      </w:r>
      <w:r w:rsidRPr="00682B6F">
        <w:rPr>
          <w:rFonts w:ascii="Palatino Linotype" w:hAnsi="Palatino Linotype"/>
          <w:i/>
          <w:u w:val="single"/>
        </w:rPr>
        <w:t xml:space="preserve"> </w:t>
      </w:r>
      <w:r w:rsidRPr="00682B6F">
        <w:rPr>
          <w:rFonts w:ascii="Palatino Linotype" w:hAnsi="Palatino Linotype"/>
          <w:b/>
          <w:i/>
          <w:u w:val="single"/>
        </w:rPr>
        <w:t>[Sic]</w:t>
      </w:r>
    </w:p>
    <w:p w14:paraId="73838212" w14:textId="77777777" w:rsidR="00157E2A" w:rsidRDefault="00157E2A" w:rsidP="00157E2A">
      <w:pPr>
        <w:autoSpaceDE w:val="0"/>
        <w:autoSpaceDN w:val="0"/>
        <w:adjustRightInd w:val="0"/>
        <w:spacing w:after="0" w:line="360" w:lineRule="auto"/>
        <w:ind w:right="851"/>
        <w:jc w:val="both"/>
        <w:rPr>
          <w:rFonts w:ascii="Palatino Linotype" w:hAnsi="Palatino Linotype"/>
          <w:b/>
          <w:i/>
        </w:rPr>
      </w:pPr>
    </w:p>
    <w:p w14:paraId="1721E58D" w14:textId="77777777" w:rsidR="00157E2A" w:rsidRDefault="00157E2A" w:rsidP="00157E2A">
      <w:pPr>
        <w:spacing w:after="0"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t>Así</w:t>
      </w:r>
      <w:r>
        <w:rPr>
          <w:rFonts w:ascii="Palatino Linotype" w:eastAsia="MS Mincho" w:hAnsi="Palatino Linotype" w:cs="Tahoma"/>
          <w:sz w:val="24"/>
          <w:szCs w:val="24"/>
        </w:rPr>
        <w:t>,</w:t>
      </w:r>
      <w:r w:rsidRPr="0039245A">
        <w:rPr>
          <w:rFonts w:ascii="Palatino Linotype" w:eastAsia="MS Mincho" w:hAnsi="Palatino Linotype" w:cs="Tahoma"/>
          <w:sz w:val="24"/>
          <w:szCs w:val="24"/>
        </w:rPr>
        <w:t xml:space="preserve">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fracción VIII,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w:t>
      </w:r>
      <w:r w:rsidRPr="0039245A">
        <w:rPr>
          <w:rFonts w:ascii="Palatino Linotype" w:eastAsia="Times New Roman" w:hAnsi="Palatino Linotype" w:cs="Arial"/>
          <w:sz w:val="24"/>
          <w:szCs w:val="24"/>
        </w:rPr>
        <w:lastRenderedPageBreak/>
        <w:t xml:space="preserve">primas, comisiones, dietas, bonos, estímulos, ingresos y sistemas de compensación, señalando la periodicidad de dicha remuneración, </w:t>
      </w:r>
      <w:r w:rsidRPr="0039245A">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p>
    <w:p w14:paraId="0A701330" w14:textId="77777777" w:rsidR="00157E2A" w:rsidRDefault="00157E2A" w:rsidP="00157E2A">
      <w:pPr>
        <w:spacing w:line="360" w:lineRule="auto"/>
        <w:contextualSpacing/>
        <w:jc w:val="both"/>
        <w:rPr>
          <w:rFonts w:ascii="Palatino Linotype" w:eastAsia="MS Mincho" w:hAnsi="Palatino Linotype" w:cs="Times New Roman"/>
          <w:sz w:val="24"/>
          <w:szCs w:val="24"/>
        </w:rPr>
      </w:pPr>
    </w:p>
    <w:p w14:paraId="089CDE6D" w14:textId="77777777" w:rsidR="00157E2A" w:rsidRDefault="00157E2A" w:rsidP="00157E2A">
      <w:pPr>
        <w:spacing w:after="0" w:line="360" w:lineRule="auto"/>
        <w:jc w:val="both"/>
        <w:rPr>
          <w:rFonts w:ascii="Palatino Linotype" w:hAnsi="Palatino Linotype" w:cs="Arial"/>
          <w:b/>
          <w:sz w:val="24"/>
          <w:szCs w:val="24"/>
        </w:rPr>
      </w:pPr>
      <w:r w:rsidRPr="00F40B51">
        <w:rPr>
          <w:rFonts w:ascii="Palatino Linotype" w:hAnsi="Palatino Linotype" w:cs="Arial"/>
          <w:sz w:val="24"/>
          <w:szCs w:val="24"/>
        </w:rPr>
        <w:t xml:space="preserve">Atento a lo anterior, resulta claro que existe la obligación del </w:t>
      </w:r>
      <w:r w:rsidRPr="00F40B51">
        <w:rPr>
          <w:rFonts w:ascii="Palatino Linotype" w:hAnsi="Palatino Linotype" w:cs="Arial"/>
          <w:b/>
          <w:sz w:val="24"/>
          <w:szCs w:val="24"/>
        </w:rPr>
        <w:t>Sujeto Obligado</w:t>
      </w:r>
      <w:r w:rsidRPr="00F40B51">
        <w:rPr>
          <w:rFonts w:ascii="Palatino Linotype" w:hAnsi="Palatino Linotype" w:cs="Arial"/>
          <w:sz w:val="24"/>
          <w:szCs w:val="24"/>
        </w:rPr>
        <w:t xml:space="preserve">, de entregar los informes </w:t>
      </w:r>
      <w:r>
        <w:rPr>
          <w:rFonts w:ascii="Palatino Linotype" w:hAnsi="Palatino Linotype" w:cs="Arial"/>
          <w:sz w:val="24"/>
          <w:szCs w:val="24"/>
        </w:rPr>
        <w:t>trimestrales</w:t>
      </w:r>
      <w:r w:rsidRPr="00F40B51">
        <w:rPr>
          <w:rFonts w:ascii="Palatino Linotype" w:hAnsi="Palatino Linotype" w:cs="Arial"/>
          <w:sz w:val="24"/>
          <w:szCs w:val="24"/>
        </w:rPr>
        <w:t xml:space="preserve"> al Órgano Superior de Fiscalización del Estado de México, en los cuales se incluye la información relativa a </w:t>
      </w:r>
      <w:r>
        <w:rPr>
          <w:rFonts w:ascii="Palatino Linotype" w:hAnsi="Palatino Linotype" w:cs="Arial"/>
          <w:sz w:val="24"/>
          <w:szCs w:val="24"/>
        </w:rPr>
        <w:t>la nómina general correspondiente</w:t>
      </w:r>
      <w:r w:rsidRPr="00F40B51">
        <w:rPr>
          <w:rFonts w:ascii="Palatino Linotype" w:hAnsi="Palatino Linotype" w:cs="Arial"/>
          <w:sz w:val="24"/>
          <w:szCs w:val="24"/>
        </w:rPr>
        <w:t xml:space="preserve"> a un periodo determinado; en consecuencia, la información solicitada por </w:t>
      </w:r>
      <w:r>
        <w:rPr>
          <w:rFonts w:ascii="Palatino Linotype" w:hAnsi="Palatino Linotype" w:cs="Arial"/>
          <w:b/>
          <w:sz w:val="24"/>
          <w:szCs w:val="24"/>
        </w:rPr>
        <w:t>La</w:t>
      </w:r>
      <w:r w:rsidRPr="00F40B51">
        <w:rPr>
          <w:rFonts w:ascii="Palatino Linotype" w:hAnsi="Palatino Linotype" w:cs="Arial"/>
          <w:b/>
          <w:sz w:val="24"/>
          <w:szCs w:val="24"/>
        </w:rPr>
        <w:t xml:space="preserve"> </w:t>
      </w:r>
      <w:r>
        <w:rPr>
          <w:rFonts w:ascii="Palatino Linotype" w:hAnsi="Palatino Linotype" w:cs="Arial"/>
          <w:b/>
          <w:sz w:val="24"/>
          <w:szCs w:val="24"/>
        </w:rPr>
        <w:t>Recurrente</w:t>
      </w:r>
      <w:r w:rsidRPr="00F40B51">
        <w:rPr>
          <w:rFonts w:ascii="Palatino Linotype" w:hAnsi="Palatino Linotype" w:cs="Arial"/>
          <w:b/>
          <w:sz w:val="24"/>
          <w:szCs w:val="24"/>
        </w:rPr>
        <w:t xml:space="preserve"> </w:t>
      </w:r>
      <w:r w:rsidRPr="00F40B51">
        <w:rPr>
          <w:rFonts w:ascii="Palatino Linotype" w:hAnsi="Palatino Linotype" w:cs="Arial"/>
          <w:sz w:val="24"/>
          <w:szCs w:val="24"/>
        </w:rPr>
        <w:t xml:space="preserve">debe obrar en los archivos del </w:t>
      </w:r>
      <w:r>
        <w:rPr>
          <w:rFonts w:ascii="Palatino Linotype" w:hAnsi="Palatino Linotype" w:cs="Arial"/>
          <w:b/>
          <w:sz w:val="24"/>
          <w:szCs w:val="24"/>
        </w:rPr>
        <w:t xml:space="preserve">Sujeto Obligado. </w:t>
      </w:r>
    </w:p>
    <w:p w14:paraId="050DA1BD" w14:textId="77777777" w:rsidR="00157E2A" w:rsidRPr="00F40B51" w:rsidRDefault="00157E2A" w:rsidP="00157E2A">
      <w:pPr>
        <w:spacing w:after="0" w:line="360" w:lineRule="auto"/>
        <w:jc w:val="both"/>
        <w:rPr>
          <w:rFonts w:ascii="Palatino Linotype" w:hAnsi="Palatino Linotype" w:cs="Arial"/>
          <w:sz w:val="24"/>
          <w:szCs w:val="24"/>
        </w:rPr>
      </w:pPr>
    </w:p>
    <w:p w14:paraId="77029497" w14:textId="77777777" w:rsidR="00157E2A" w:rsidRDefault="00157E2A" w:rsidP="00157E2A">
      <w:pPr>
        <w:spacing w:after="0" w:line="360" w:lineRule="auto"/>
        <w:jc w:val="both"/>
        <w:rPr>
          <w:rFonts w:ascii="Palatino Linotype" w:hAnsi="Palatino Linotype"/>
          <w:b/>
          <w:bCs/>
          <w:sz w:val="24"/>
          <w:szCs w:val="24"/>
        </w:rPr>
      </w:pPr>
      <w:r w:rsidRPr="00B93FAE">
        <w:rPr>
          <w:rFonts w:ascii="Palatino Linotype" w:hAnsi="Palatino Linotype"/>
          <w:bCs/>
          <w:sz w:val="24"/>
          <w:szCs w:val="24"/>
        </w:rPr>
        <w:t xml:space="preserve">En virtud de lo anterior, es de destacar que la información requerida es susceptible de ser generada, poseída y administrada por </w:t>
      </w:r>
      <w:r w:rsidRPr="00B93FAE">
        <w:rPr>
          <w:rFonts w:ascii="Palatino Linotype" w:hAnsi="Palatino Linotype"/>
          <w:b/>
          <w:bCs/>
          <w:sz w:val="24"/>
          <w:szCs w:val="24"/>
        </w:rPr>
        <w:t xml:space="preserve">El Sujeto Obligado. </w:t>
      </w:r>
    </w:p>
    <w:p w14:paraId="390B6941" w14:textId="77777777" w:rsidR="00157E2A" w:rsidRPr="00D807CB" w:rsidRDefault="00157E2A" w:rsidP="00157E2A">
      <w:pPr>
        <w:pStyle w:val="Citas"/>
        <w:tabs>
          <w:tab w:val="left" w:pos="7470"/>
        </w:tabs>
        <w:spacing w:before="0" w:after="0"/>
        <w:ind w:left="0" w:right="72"/>
        <w:rPr>
          <w:bCs/>
          <w:i w:val="0"/>
          <w:sz w:val="24"/>
          <w:szCs w:val="24"/>
        </w:rPr>
      </w:pPr>
      <w:r>
        <w:rPr>
          <w:bCs/>
          <w:i w:val="0"/>
          <w:sz w:val="24"/>
          <w:szCs w:val="24"/>
        </w:rPr>
        <w:t xml:space="preserve">Por lo anteriormente señalado, resulta procedente ordenar la entrega vía </w:t>
      </w:r>
      <w:r w:rsidRPr="007169EF">
        <w:rPr>
          <w:b/>
          <w:i w:val="0"/>
          <w:sz w:val="24"/>
          <w:szCs w:val="24"/>
        </w:rPr>
        <w:t>SAIMEX</w:t>
      </w:r>
      <w:r>
        <w:rPr>
          <w:bCs/>
          <w:i w:val="0"/>
          <w:sz w:val="24"/>
          <w:szCs w:val="24"/>
        </w:rPr>
        <w:t>, en versión pública de los r</w:t>
      </w:r>
      <w:r w:rsidRPr="00D807CB">
        <w:rPr>
          <w:bCs/>
          <w:i w:val="0"/>
          <w:sz w:val="24"/>
          <w:szCs w:val="24"/>
        </w:rPr>
        <w:t>ecibos de nómina, comprobante de pago o CFDI de</w:t>
      </w:r>
      <w:r>
        <w:rPr>
          <w:bCs/>
          <w:i w:val="0"/>
          <w:sz w:val="24"/>
          <w:szCs w:val="24"/>
        </w:rPr>
        <w:t xml:space="preserve"> </w:t>
      </w:r>
      <w:r w:rsidRPr="00D807CB">
        <w:rPr>
          <w:bCs/>
          <w:i w:val="0"/>
          <w:sz w:val="24"/>
          <w:szCs w:val="24"/>
        </w:rPr>
        <w:t>l</w:t>
      </w:r>
      <w:r>
        <w:rPr>
          <w:bCs/>
          <w:i w:val="0"/>
          <w:sz w:val="24"/>
          <w:szCs w:val="24"/>
        </w:rPr>
        <w:t>os</w:t>
      </w:r>
      <w:r w:rsidRPr="00D807CB">
        <w:rPr>
          <w:bCs/>
          <w:i w:val="0"/>
          <w:sz w:val="24"/>
          <w:szCs w:val="24"/>
        </w:rPr>
        <w:t xml:space="preserve"> </w:t>
      </w:r>
      <w:r>
        <w:rPr>
          <w:bCs/>
          <w:i w:val="0"/>
          <w:sz w:val="24"/>
          <w:szCs w:val="24"/>
        </w:rPr>
        <w:t>servidores públicos referidos en la solicitud</w:t>
      </w:r>
      <w:r w:rsidRPr="00D807CB">
        <w:rPr>
          <w:bCs/>
          <w:i w:val="0"/>
          <w:sz w:val="24"/>
          <w:szCs w:val="24"/>
        </w:rPr>
        <w:t xml:space="preserve">, del primero de </w:t>
      </w:r>
      <w:r>
        <w:rPr>
          <w:bCs/>
          <w:i w:val="0"/>
          <w:sz w:val="24"/>
          <w:szCs w:val="24"/>
        </w:rPr>
        <w:t xml:space="preserve">enero </w:t>
      </w:r>
      <w:r w:rsidRPr="00D807CB">
        <w:rPr>
          <w:bCs/>
          <w:i w:val="0"/>
          <w:sz w:val="24"/>
          <w:szCs w:val="24"/>
        </w:rPr>
        <w:t xml:space="preserve">al </w:t>
      </w:r>
      <w:r>
        <w:rPr>
          <w:bCs/>
          <w:i w:val="0"/>
          <w:sz w:val="24"/>
          <w:szCs w:val="24"/>
        </w:rPr>
        <w:t>treinta de abril</w:t>
      </w:r>
      <w:r w:rsidRPr="00D807CB">
        <w:rPr>
          <w:bCs/>
          <w:i w:val="0"/>
          <w:sz w:val="24"/>
          <w:szCs w:val="24"/>
        </w:rPr>
        <w:t xml:space="preserve"> de dos mil veintidós.  </w:t>
      </w:r>
    </w:p>
    <w:p w14:paraId="05D1BAF5" w14:textId="77777777" w:rsidR="00157E2A" w:rsidRPr="00D16D28" w:rsidRDefault="00157E2A" w:rsidP="00157E2A">
      <w:pPr>
        <w:spacing w:after="0" w:line="360" w:lineRule="auto"/>
        <w:jc w:val="both"/>
        <w:rPr>
          <w:rFonts w:ascii="Palatino Linotype" w:hAnsi="Palatino Linotype"/>
          <w:bCs/>
          <w:sz w:val="24"/>
          <w:szCs w:val="24"/>
        </w:rPr>
      </w:pPr>
    </w:p>
    <w:p w14:paraId="59FE0266" w14:textId="045FB81D" w:rsidR="00157E2A" w:rsidRPr="00B67627" w:rsidRDefault="00157E2A" w:rsidP="00157E2A">
      <w:pPr>
        <w:spacing w:after="0" w:line="360" w:lineRule="auto"/>
        <w:ind w:right="51"/>
        <w:jc w:val="both"/>
        <w:rPr>
          <w:rFonts w:ascii="Palatino Linotype" w:eastAsia="MS Mincho" w:hAnsi="Palatino Linotype" w:cs="Arial"/>
          <w:sz w:val="24"/>
          <w:szCs w:val="28"/>
          <w:lang w:eastAsia="es-ES"/>
        </w:rPr>
      </w:pPr>
      <w:r>
        <w:rPr>
          <w:rFonts w:ascii="Palatino Linotype" w:eastAsiaTheme="minorEastAsia" w:hAnsi="Palatino Linotype" w:cs="Arial"/>
          <w:sz w:val="24"/>
          <w:szCs w:val="24"/>
          <w:lang w:val="es-ES_tradnl" w:eastAsia="es-ES"/>
        </w:rPr>
        <w:t xml:space="preserve">Por lo que respecta al requerimiento </w:t>
      </w:r>
      <w:r>
        <w:rPr>
          <w:rFonts w:ascii="Palatino Linotype" w:eastAsiaTheme="minorEastAsia" w:hAnsi="Palatino Linotype" w:cs="Arial"/>
          <w:sz w:val="24"/>
          <w:szCs w:val="24"/>
          <w:lang w:val="es-ES_tradnl" w:eastAsia="es-ES"/>
        </w:rPr>
        <w:softHyphen/>
      </w:r>
      <w:r w:rsidRPr="00D16D28">
        <w:rPr>
          <w:rFonts w:ascii="Palatino Linotype" w:eastAsiaTheme="minorEastAsia" w:hAnsi="Palatino Linotype" w:cs="Arial"/>
          <w:sz w:val="24"/>
          <w:szCs w:val="24"/>
          <w:u w:val="single"/>
          <w:lang w:val="es-ES_tradnl" w:eastAsia="es-ES"/>
        </w:rPr>
        <w:t xml:space="preserve">número </w:t>
      </w:r>
      <w:r w:rsidR="00546FB6">
        <w:rPr>
          <w:rFonts w:ascii="Palatino Linotype" w:eastAsiaTheme="minorEastAsia" w:hAnsi="Palatino Linotype" w:cs="Arial"/>
          <w:sz w:val="24"/>
          <w:szCs w:val="24"/>
          <w:u w:val="single"/>
          <w:lang w:val="es-ES_tradnl" w:eastAsia="es-ES"/>
        </w:rPr>
        <w:t>4</w:t>
      </w:r>
      <w:r>
        <w:rPr>
          <w:rFonts w:ascii="Palatino Linotype" w:eastAsiaTheme="minorEastAsia" w:hAnsi="Palatino Linotype" w:cs="Arial"/>
          <w:sz w:val="24"/>
          <w:szCs w:val="24"/>
          <w:lang w:val="es-ES_tradnl" w:eastAsia="es-ES"/>
        </w:rPr>
        <w:t xml:space="preserve">, relativo al requerimiento del </w:t>
      </w:r>
      <w:r w:rsidRPr="00FA27E7">
        <w:rPr>
          <w:rFonts w:ascii="Palatino Linotype" w:eastAsiaTheme="minorEastAsia" w:hAnsi="Palatino Linotype" w:cs="Arial"/>
          <w:i/>
          <w:sz w:val="24"/>
          <w:szCs w:val="24"/>
          <w:lang w:val="es-ES_tradnl" w:eastAsia="es-ES"/>
        </w:rPr>
        <w:t>“</w:t>
      </w:r>
      <w:r>
        <w:rPr>
          <w:rFonts w:ascii="Palatino Linotype" w:eastAsiaTheme="minorEastAsia" w:hAnsi="Palatino Linotype" w:cs="Arial"/>
          <w:i/>
          <w:sz w:val="24"/>
          <w:szCs w:val="24"/>
          <w:lang w:val="es-ES_tradnl" w:eastAsia="es-ES"/>
        </w:rPr>
        <w:t>e</w:t>
      </w:r>
      <w:r w:rsidRPr="00D16D28">
        <w:rPr>
          <w:rFonts w:ascii="Palatino Linotype" w:eastAsiaTheme="minorEastAsia" w:hAnsi="Palatino Linotype" w:cs="Arial"/>
          <w:i/>
          <w:sz w:val="24"/>
          <w:szCs w:val="24"/>
          <w:lang w:val="es-ES_tradnl" w:eastAsia="es-ES"/>
        </w:rPr>
        <w:t>stados de cuenta donde se encuentre la transferencia para el pago de la nómina</w:t>
      </w:r>
      <w:r w:rsidRPr="00FA27E7">
        <w:rPr>
          <w:rFonts w:ascii="Palatino Linotype" w:eastAsiaTheme="minorEastAsia" w:hAnsi="Palatino Linotype" w:cs="Arial"/>
          <w:i/>
          <w:sz w:val="24"/>
          <w:szCs w:val="24"/>
          <w:lang w:val="es-ES_tradnl" w:eastAsia="es-ES"/>
        </w:rPr>
        <w:t>”</w:t>
      </w:r>
      <w:r>
        <w:rPr>
          <w:rFonts w:ascii="Palatino Linotype" w:eastAsiaTheme="minorEastAsia" w:hAnsi="Palatino Linotype" w:cs="Arial"/>
          <w:sz w:val="24"/>
          <w:szCs w:val="24"/>
          <w:lang w:val="es-ES_tradnl" w:eastAsia="es-ES"/>
        </w:rPr>
        <w:t xml:space="preserve">, cabe recordarle </w:t>
      </w:r>
      <w:r w:rsidRPr="00B67627">
        <w:rPr>
          <w:rFonts w:ascii="Palatino Linotype" w:eastAsiaTheme="minorEastAsia" w:hAnsi="Palatino Linotype" w:cs="Arial"/>
          <w:b/>
          <w:sz w:val="24"/>
          <w:szCs w:val="24"/>
          <w:lang w:val="es-ES_tradnl" w:eastAsia="es-ES"/>
        </w:rPr>
        <w:t>al Sujeto Obligado</w:t>
      </w:r>
      <w:r>
        <w:rPr>
          <w:rFonts w:ascii="Palatino Linotype" w:eastAsiaTheme="minorEastAsia" w:hAnsi="Palatino Linotype" w:cs="Arial"/>
          <w:sz w:val="24"/>
          <w:szCs w:val="24"/>
          <w:lang w:val="es-ES_tradnl" w:eastAsia="es-ES"/>
        </w:rPr>
        <w:t xml:space="preserve"> que los particulares no pudieran ser expertos en lo relativo a conocer de manera exacta la denominación del documento en que obra la información, por lo </w:t>
      </w:r>
      <w:r>
        <w:rPr>
          <w:rFonts w:ascii="Palatino Linotype" w:eastAsiaTheme="minorEastAsia" w:hAnsi="Palatino Linotype" w:cs="Arial"/>
          <w:sz w:val="24"/>
          <w:szCs w:val="24"/>
          <w:lang w:val="es-ES_tradnl" w:eastAsia="es-ES"/>
        </w:rPr>
        <w:lastRenderedPageBreak/>
        <w:t xml:space="preserve">que </w:t>
      </w:r>
      <w:r w:rsidRPr="00B67627">
        <w:rPr>
          <w:rFonts w:ascii="Palatino Linotype" w:eastAsia="Times New Roman" w:hAnsi="Palatino Linotype" w:cs="Arial"/>
          <w:bCs/>
          <w:iCs/>
          <w:color w:val="000000"/>
          <w:sz w:val="24"/>
          <w:szCs w:val="28"/>
          <w:lang w:eastAsia="es-ES"/>
        </w:rPr>
        <w:t xml:space="preserve">de conformidad con el </w:t>
      </w:r>
      <w:r w:rsidRPr="00B67627">
        <w:rPr>
          <w:rFonts w:ascii="Palatino Linotype" w:eastAsia="MS Mincho" w:hAnsi="Palatino Linotype" w:cs="Times New Roman"/>
          <w:sz w:val="24"/>
          <w:szCs w:val="28"/>
          <w:lang w:eastAsia="es-ES"/>
        </w:rPr>
        <w:t>Criterio</w:t>
      </w:r>
      <w:r w:rsidRPr="00B67627">
        <w:rPr>
          <w:rFonts w:ascii="Palatino Linotype" w:eastAsia="MS Mincho" w:hAnsi="Palatino Linotype" w:cs="Arial"/>
          <w:sz w:val="24"/>
          <w:szCs w:val="28"/>
          <w:lang w:eastAsia="es-ES"/>
        </w:rPr>
        <w:t xml:space="preserve"> </w:t>
      </w:r>
      <w:r w:rsidRPr="00B67627">
        <w:rPr>
          <w:rFonts w:ascii="Palatino Linotype" w:eastAsia="MS Mincho" w:hAnsi="Palatino Linotype" w:cs="Times New Roman"/>
          <w:b/>
          <w:sz w:val="24"/>
          <w:szCs w:val="28"/>
          <w:lang w:eastAsia="es-ES"/>
        </w:rPr>
        <w:t>028</w:t>
      </w:r>
      <w:r w:rsidRPr="00B67627">
        <w:rPr>
          <w:rFonts w:ascii="Palatino Linotype" w:eastAsia="MS Mincho" w:hAnsi="Palatino Linotype" w:cs="Arial"/>
          <w:b/>
          <w:sz w:val="24"/>
          <w:szCs w:val="28"/>
          <w:lang w:eastAsia="es-ES"/>
        </w:rPr>
        <w:t>-</w:t>
      </w:r>
      <w:r w:rsidRPr="00B67627">
        <w:rPr>
          <w:rFonts w:ascii="Palatino Linotype" w:eastAsia="MS Mincho" w:hAnsi="Palatino Linotype" w:cs="Times New Roman"/>
          <w:b/>
          <w:sz w:val="24"/>
          <w:szCs w:val="28"/>
          <w:lang w:eastAsia="es-ES"/>
        </w:rPr>
        <w:t>10</w:t>
      </w:r>
      <w:r w:rsidRPr="00B67627">
        <w:rPr>
          <w:rFonts w:ascii="Palatino Linotype" w:eastAsia="MS Mincho" w:hAnsi="Palatino Linotype" w:cs="Arial"/>
          <w:sz w:val="24"/>
          <w:szCs w:val="28"/>
          <w:lang w:eastAsia="es-ES"/>
        </w:rPr>
        <w:t xml:space="preserve"> emitido por el Pleno del entonces llamado Instituto Federal de Acceso a la Información y Protección de Datos, ahora Instituto Nacional de Transparencia, Acceso a la Información y Protección de Datos Personales </w:t>
      </w:r>
      <w:r w:rsidRPr="00B67627">
        <w:rPr>
          <w:rFonts w:ascii="Palatino Linotype" w:eastAsia="MS Mincho" w:hAnsi="Palatino Linotype" w:cs="Arial"/>
          <w:b/>
          <w:sz w:val="24"/>
          <w:szCs w:val="28"/>
          <w:lang w:eastAsia="es-ES"/>
        </w:rPr>
        <w:t>IFAI</w:t>
      </w:r>
      <w:r w:rsidRPr="00B67627">
        <w:rPr>
          <w:rFonts w:ascii="Palatino Linotype" w:eastAsia="MS Mincho" w:hAnsi="Palatino Linotype" w:cs="Arial"/>
          <w:sz w:val="24"/>
          <w:szCs w:val="28"/>
          <w:lang w:eastAsia="es-ES"/>
        </w:rPr>
        <w:t>, el cual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criterio que para mayor referencia se cita a continuación:</w:t>
      </w:r>
    </w:p>
    <w:p w14:paraId="00AEE225" w14:textId="77777777" w:rsidR="00157E2A" w:rsidRPr="00B67627" w:rsidRDefault="00157E2A" w:rsidP="00157E2A">
      <w:pPr>
        <w:tabs>
          <w:tab w:val="left" w:pos="851"/>
        </w:tabs>
        <w:spacing w:after="0" w:line="360" w:lineRule="auto"/>
        <w:ind w:right="49"/>
        <w:contextualSpacing/>
        <w:jc w:val="both"/>
        <w:rPr>
          <w:rFonts w:ascii="Palatino Linotype" w:eastAsia="MS Mincho" w:hAnsi="Palatino Linotype" w:cs="Arial"/>
          <w:sz w:val="24"/>
          <w:szCs w:val="28"/>
          <w:lang w:eastAsia="es-ES"/>
        </w:rPr>
      </w:pPr>
    </w:p>
    <w:p w14:paraId="502645CF" w14:textId="77777777" w:rsidR="00157E2A" w:rsidRPr="00B67627" w:rsidRDefault="00157E2A" w:rsidP="00157E2A">
      <w:pPr>
        <w:shd w:val="clear" w:color="auto" w:fill="FFFFFF"/>
        <w:spacing w:after="0" w:line="240" w:lineRule="auto"/>
        <w:ind w:left="567" w:right="616"/>
        <w:jc w:val="both"/>
        <w:rPr>
          <w:rFonts w:ascii="Palatino Linotype" w:eastAsia="Times New Roman" w:hAnsi="Palatino Linotype" w:cs="Arial"/>
          <w:iCs/>
          <w:color w:val="222222"/>
          <w:lang w:val="es-ES_tradnl" w:eastAsia="es-MX"/>
        </w:rPr>
      </w:pPr>
      <w:r w:rsidRPr="00B67627">
        <w:rPr>
          <w:rFonts w:ascii="Palatino Linotype" w:eastAsia="Times New Roman" w:hAnsi="Palatino Linotype" w:cs="Arial"/>
          <w:b/>
          <w:bCs/>
          <w:i/>
          <w:iCs/>
          <w:color w:val="222222"/>
          <w:lang w:val="es-ES_tradnl" w:eastAsia="es-MX"/>
        </w:rPr>
        <w:t>“Cuando en una solicitud de información no se identifique un documento en específico, si ésta tiene una expresión documental, el sujeto obligado deberá entregar al particular el documento en específico.</w:t>
      </w:r>
      <w:r w:rsidRPr="00B67627">
        <w:rPr>
          <w:rFonts w:ascii="Palatino Linotype" w:eastAsia="Times New Roman" w:hAnsi="Palatino Linotype" w:cs="Arial"/>
          <w:i/>
          <w:iCs/>
          <w:color w:val="222222"/>
          <w:lang w:val="es-ES_tradnl" w:eastAsia="es-MX"/>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w:t>
      </w:r>
      <w:r w:rsidRPr="00B67627">
        <w:rPr>
          <w:rFonts w:ascii="Palatino Linotype" w:eastAsia="Times New Roman" w:hAnsi="Palatino Linotype" w:cs="Arial"/>
          <w:i/>
          <w:iCs/>
          <w:color w:val="222222"/>
          <w:u w:val="single"/>
          <w:lang w:val="es-ES_tradnl" w:eastAsia="es-MX"/>
        </w:rPr>
        <w:t>,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B67627">
        <w:rPr>
          <w:rFonts w:ascii="Palatino Linotype" w:eastAsia="Times New Roman" w:hAnsi="Palatino Linotype" w:cs="Arial"/>
          <w:i/>
          <w:iCs/>
          <w:color w:val="222222"/>
          <w:lang w:val="es-ES_tradnl" w:eastAsia="es-MX"/>
        </w:rPr>
        <w:t>. Es decir, si la respuesta a la solicitud obra en algún documento en poder de la autoridad, pero el particular no hace referencia específica a tal documento, se deberá hacer entrega del mismo al solicitante.”</w:t>
      </w:r>
    </w:p>
    <w:p w14:paraId="67510205" w14:textId="77777777" w:rsidR="00157E2A" w:rsidRPr="00B67627" w:rsidRDefault="00157E2A" w:rsidP="00157E2A">
      <w:pPr>
        <w:shd w:val="clear" w:color="auto" w:fill="FFFFFF"/>
        <w:spacing w:after="0" w:line="240" w:lineRule="auto"/>
        <w:ind w:left="567" w:right="616"/>
        <w:jc w:val="both"/>
        <w:rPr>
          <w:rFonts w:ascii="Palatino Linotype" w:eastAsia="Times New Roman" w:hAnsi="Palatino Linotype" w:cs="Arial"/>
          <w:iCs/>
          <w:color w:val="222222"/>
          <w:lang w:val="es-ES_tradnl" w:eastAsia="es-MX"/>
        </w:rPr>
      </w:pPr>
    </w:p>
    <w:p w14:paraId="29C76DBB" w14:textId="77777777" w:rsidR="00157E2A" w:rsidRPr="00B67627" w:rsidRDefault="00157E2A" w:rsidP="00157E2A">
      <w:pPr>
        <w:shd w:val="clear" w:color="auto" w:fill="FFFFFF"/>
        <w:spacing w:after="0" w:line="240" w:lineRule="auto"/>
        <w:ind w:left="567" w:right="616"/>
        <w:jc w:val="right"/>
        <w:rPr>
          <w:rFonts w:ascii="Palatino Linotype" w:eastAsia="Times New Roman" w:hAnsi="Palatino Linotype" w:cs="Arial"/>
          <w:color w:val="222222"/>
          <w:lang w:eastAsia="es-MX"/>
        </w:rPr>
      </w:pPr>
      <w:r w:rsidRPr="00B67627">
        <w:rPr>
          <w:rFonts w:ascii="Palatino Linotype" w:eastAsia="Times New Roman" w:hAnsi="Palatino Linotype" w:cs="Arial"/>
          <w:bCs/>
          <w:iCs/>
          <w:color w:val="222222"/>
          <w:lang w:val="es-ES_tradnl" w:eastAsia="es-MX"/>
        </w:rPr>
        <w:t>(Énfasis añadido)</w:t>
      </w:r>
    </w:p>
    <w:p w14:paraId="62C978B2" w14:textId="77777777" w:rsidR="00157E2A" w:rsidRPr="00B67627" w:rsidRDefault="00157E2A" w:rsidP="00157E2A">
      <w:pPr>
        <w:spacing w:after="0" w:line="360" w:lineRule="auto"/>
        <w:ind w:right="49"/>
        <w:contextualSpacing/>
        <w:jc w:val="both"/>
        <w:rPr>
          <w:rFonts w:ascii="Palatino Linotype" w:eastAsia="MS Mincho" w:hAnsi="Palatino Linotype" w:cs="Arial"/>
          <w:sz w:val="24"/>
          <w:szCs w:val="24"/>
          <w:lang w:val="es-ES" w:eastAsia="es-ES"/>
        </w:rPr>
      </w:pPr>
    </w:p>
    <w:p w14:paraId="662835BB" w14:textId="77777777" w:rsidR="00157E2A" w:rsidRPr="00B67627" w:rsidRDefault="00157E2A" w:rsidP="00157E2A">
      <w:pPr>
        <w:spacing w:after="0" w:line="360" w:lineRule="auto"/>
        <w:ind w:right="49"/>
        <w:contextualSpacing/>
        <w:jc w:val="both"/>
        <w:rPr>
          <w:rFonts w:ascii="Palatino Linotype" w:eastAsia="MS Mincho" w:hAnsi="Palatino Linotype" w:cs="Arial"/>
          <w:sz w:val="24"/>
          <w:szCs w:val="24"/>
          <w:lang w:eastAsia="es-ES"/>
        </w:rPr>
      </w:pPr>
      <w:r w:rsidRPr="00B67627">
        <w:rPr>
          <w:rFonts w:ascii="Palatino Linotype" w:eastAsia="MS Mincho" w:hAnsi="Palatino Linotype" w:cs="Arial"/>
          <w:sz w:val="24"/>
          <w:szCs w:val="24"/>
          <w:lang w:val="es-ES" w:eastAsia="es-ES"/>
        </w:rPr>
        <w:lastRenderedPageBreak/>
        <w:t xml:space="preserve">Robustece lo anterior </w:t>
      </w:r>
      <w:r w:rsidRPr="00B67627">
        <w:rPr>
          <w:rFonts w:ascii="Palatino Linotype" w:eastAsia="MS Mincho" w:hAnsi="Palatino Linotype" w:cs="Arial"/>
          <w:sz w:val="24"/>
          <w:szCs w:val="24"/>
          <w:lang w:eastAsia="es-ES"/>
        </w:rPr>
        <w:t xml:space="preserve">el Criterio Orientador </w:t>
      </w:r>
      <w:r w:rsidRPr="00B67627">
        <w:rPr>
          <w:rFonts w:ascii="Palatino Linotype" w:eastAsia="MS Mincho" w:hAnsi="Palatino Linotype" w:cs="Arial"/>
          <w:b/>
          <w:sz w:val="24"/>
          <w:szCs w:val="24"/>
          <w:lang w:eastAsia="es-ES"/>
        </w:rPr>
        <w:t>16/17</w:t>
      </w:r>
      <w:r w:rsidRPr="00B67627">
        <w:rPr>
          <w:rFonts w:ascii="Palatino Linotype" w:eastAsia="MS Mincho" w:hAnsi="Palatino Linotype" w:cs="Arial"/>
          <w:sz w:val="24"/>
          <w:szCs w:val="24"/>
          <w:lang w:eastAsia="es-ES"/>
        </w:rPr>
        <w:t xml:space="preserve"> emitido de igual forma por el Instituto Nacional de Transparencia, Acceso a la Información y Protección de Datos Personales </w:t>
      </w:r>
      <w:r>
        <w:rPr>
          <w:rFonts w:ascii="Palatino Linotype" w:eastAsia="MS Mincho" w:hAnsi="Palatino Linotype" w:cs="Arial"/>
          <w:sz w:val="24"/>
          <w:szCs w:val="24"/>
          <w:lang w:eastAsia="es-ES"/>
        </w:rPr>
        <w:t xml:space="preserve">INAI, </w:t>
      </w:r>
      <w:r w:rsidRPr="00B67627">
        <w:rPr>
          <w:rFonts w:ascii="Palatino Linotype" w:eastAsia="MS Mincho" w:hAnsi="Palatino Linotype" w:cs="Arial"/>
          <w:sz w:val="24"/>
          <w:szCs w:val="24"/>
          <w:lang w:eastAsia="es-ES"/>
        </w:rPr>
        <w:t>que a la literalidad prevé:</w:t>
      </w:r>
    </w:p>
    <w:p w14:paraId="2FA22472" w14:textId="77777777" w:rsidR="00157E2A" w:rsidRPr="00B67627" w:rsidRDefault="00157E2A" w:rsidP="00157E2A">
      <w:pPr>
        <w:spacing w:after="0" w:line="360" w:lineRule="auto"/>
        <w:ind w:right="49"/>
        <w:contextualSpacing/>
        <w:jc w:val="both"/>
        <w:rPr>
          <w:rFonts w:ascii="Palatino Linotype" w:eastAsia="MS Mincho" w:hAnsi="Palatino Linotype" w:cs="Arial"/>
          <w:lang w:eastAsia="es-ES"/>
        </w:rPr>
      </w:pPr>
    </w:p>
    <w:p w14:paraId="7A5CF743" w14:textId="77777777" w:rsidR="00157E2A" w:rsidRPr="00B67627" w:rsidRDefault="00157E2A" w:rsidP="00157E2A">
      <w:pPr>
        <w:spacing w:after="0" w:line="240" w:lineRule="auto"/>
        <w:ind w:left="567" w:right="616"/>
        <w:jc w:val="both"/>
        <w:rPr>
          <w:rFonts w:ascii="Palatino Linotype" w:eastAsia="MS Mincho" w:hAnsi="Palatino Linotype" w:cs="Arial"/>
          <w:i/>
          <w:lang w:eastAsia="es-ES"/>
        </w:rPr>
      </w:pPr>
      <w:r w:rsidRPr="00B67627">
        <w:rPr>
          <w:rFonts w:ascii="Palatino Linotype" w:eastAsia="MS Mincho" w:hAnsi="Palatino Linotype" w:cs="Arial"/>
          <w:b/>
          <w:i/>
          <w:lang w:eastAsia="es-ES"/>
        </w:rPr>
        <w:t>“Expresión documental</w:t>
      </w:r>
      <w:r w:rsidRPr="00B67627">
        <w:rPr>
          <w:rFonts w:ascii="Palatino Linotype" w:eastAsia="MS Mincho" w:hAnsi="Palatino Linotype" w:cs="Arial"/>
          <w:i/>
          <w:lang w:eastAsia="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5B86BAFA" w14:textId="77777777" w:rsidR="00157E2A" w:rsidRPr="00B67627" w:rsidRDefault="00157E2A" w:rsidP="00157E2A">
      <w:pPr>
        <w:spacing w:after="0" w:line="240" w:lineRule="auto"/>
        <w:ind w:left="567" w:right="567"/>
        <w:jc w:val="both"/>
        <w:rPr>
          <w:rFonts w:ascii="Palatino Linotype" w:eastAsia="MS Mincho" w:hAnsi="Palatino Linotype" w:cs="Arial"/>
          <w:i/>
          <w:sz w:val="20"/>
          <w:lang w:eastAsia="es-ES"/>
        </w:rPr>
      </w:pPr>
      <w:r w:rsidRPr="00B67627">
        <w:rPr>
          <w:rFonts w:ascii="Palatino Linotype" w:eastAsia="MS Mincho" w:hAnsi="Palatino Linotype" w:cs="Arial"/>
          <w:i/>
          <w:sz w:val="20"/>
          <w:lang w:eastAsia="es-ES"/>
        </w:rPr>
        <w:t>Resoluciones:</w:t>
      </w:r>
    </w:p>
    <w:p w14:paraId="5ABFE98D" w14:textId="77777777" w:rsidR="00157E2A" w:rsidRPr="00B67627" w:rsidRDefault="00157E2A" w:rsidP="00157E2A">
      <w:pPr>
        <w:spacing w:after="0" w:line="240" w:lineRule="auto"/>
        <w:ind w:left="567" w:right="567"/>
        <w:jc w:val="both"/>
        <w:rPr>
          <w:rFonts w:ascii="Palatino Linotype" w:eastAsia="MS Mincho" w:hAnsi="Palatino Linotype" w:cs="Arial"/>
          <w:i/>
          <w:sz w:val="20"/>
          <w:lang w:eastAsia="es-ES"/>
        </w:rPr>
      </w:pPr>
      <w:r w:rsidRPr="00B67627">
        <w:rPr>
          <w:rFonts w:ascii="Palatino Linotype" w:eastAsia="MS Mincho" w:hAnsi="Palatino Linotype" w:cs="Arial"/>
          <w:i/>
          <w:sz w:val="20"/>
          <w:lang w:eastAsia="es-ES"/>
        </w:rPr>
        <w:t>•</w:t>
      </w:r>
      <w:r w:rsidRPr="00B67627">
        <w:rPr>
          <w:rFonts w:ascii="Palatino Linotype" w:eastAsia="MS Mincho" w:hAnsi="Palatino Linotype" w:cs="Arial"/>
          <w:i/>
          <w:sz w:val="20"/>
          <w:lang w:eastAsia="es-ES"/>
        </w:rPr>
        <w:tab/>
        <w:t>RRA 0774/16. Secretaría de Salud. 31 de agosto de 2016. Por unanimidad. Comisionada Ponente María Patricia Kurczyn Villalobos.</w:t>
      </w:r>
    </w:p>
    <w:p w14:paraId="0F6FB32C" w14:textId="77777777" w:rsidR="00157E2A" w:rsidRPr="00B67627" w:rsidRDefault="00157E2A" w:rsidP="00157E2A">
      <w:pPr>
        <w:spacing w:after="0" w:line="240" w:lineRule="auto"/>
        <w:ind w:left="567" w:right="567"/>
        <w:jc w:val="both"/>
        <w:rPr>
          <w:rFonts w:ascii="Palatino Linotype" w:eastAsia="MS Mincho" w:hAnsi="Palatino Linotype" w:cs="Arial"/>
          <w:i/>
          <w:sz w:val="20"/>
          <w:lang w:eastAsia="es-ES"/>
        </w:rPr>
      </w:pPr>
      <w:r w:rsidRPr="00B67627">
        <w:rPr>
          <w:rFonts w:ascii="Palatino Linotype" w:eastAsia="MS Mincho" w:hAnsi="Palatino Linotype" w:cs="Arial"/>
          <w:i/>
          <w:sz w:val="20"/>
          <w:lang w:eastAsia="es-ES"/>
        </w:rPr>
        <w:t>•</w:t>
      </w:r>
      <w:r w:rsidRPr="00B67627">
        <w:rPr>
          <w:rFonts w:ascii="Palatino Linotype" w:eastAsia="MS Mincho" w:hAnsi="Palatino Linotype" w:cs="Arial"/>
          <w:i/>
          <w:sz w:val="20"/>
          <w:lang w:eastAsia="es-ES"/>
        </w:rPr>
        <w:tab/>
        <w:t xml:space="preserve">RRA 0143/17. Universidad Autónoma Agraria Antonio Narro. 22 de febrero de 2017. Por unanimidad. Comisionado Ponente Oscar Mauricio Guerra Ford. </w:t>
      </w:r>
    </w:p>
    <w:p w14:paraId="4B395682" w14:textId="77777777" w:rsidR="00157E2A" w:rsidRPr="00B67627" w:rsidRDefault="00157E2A" w:rsidP="00157E2A">
      <w:pPr>
        <w:spacing w:after="0" w:line="240" w:lineRule="auto"/>
        <w:ind w:left="567" w:right="567"/>
        <w:jc w:val="both"/>
        <w:rPr>
          <w:rFonts w:ascii="Palatino Linotype" w:eastAsia="MS Mincho" w:hAnsi="Palatino Linotype" w:cs="Arial"/>
          <w:i/>
          <w:sz w:val="20"/>
          <w:lang w:eastAsia="es-ES"/>
        </w:rPr>
      </w:pPr>
      <w:r w:rsidRPr="00B67627">
        <w:rPr>
          <w:rFonts w:ascii="Palatino Linotype" w:eastAsia="MS Mincho" w:hAnsi="Palatino Linotype" w:cs="Arial"/>
          <w:i/>
          <w:sz w:val="20"/>
          <w:lang w:eastAsia="es-ES"/>
        </w:rPr>
        <w:t>•</w:t>
      </w:r>
      <w:r w:rsidRPr="00B67627">
        <w:rPr>
          <w:rFonts w:ascii="Palatino Linotype" w:eastAsia="MS Mincho" w:hAnsi="Palatino Linotype" w:cs="Arial"/>
          <w:i/>
          <w:sz w:val="20"/>
          <w:lang w:eastAsia="es-ES"/>
        </w:rPr>
        <w:tab/>
        <w:t>RRA 0540/17. Secretaría de Economía. 08 de marzo del 2017. Por unanimidad. Comisionado Ponente Francisco Javier Acuña Llamas”</w:t>
      </w:r>
    </w:p>
    <w:p w14:paraId="71B8838D" w14:textId="77777777" w:rsidR="00157E2A" w:rsidRPr="00B67627" w:rsidRDefault="00157E2A" w:rsidP="00157E2A">
      <w:pPr>
        <w:tabs>
          <w:tab w:val="left" w:pos="426"/>
        </w:tabs>
        <w:spacing w:after="0" w:line="360" w:lineRule="auto"/>
        <w:ind w:right="49"/>
        <w:contextualSpacing/>
        <w:jc w:val="both"/>
        <w:rPr>
          <w:rFonts w:ascii="Palatino Linotype" w:eastAsia="Times New Roman" w:hAnsi="Palatino Linotype" w:cs="Times New Roman"/>
          <w:sz w:val="24"/>
          <w:szCs w:val="24"/>
          <w:lang w:val="es-ES" w:eastAsia="es-ES"/>
        </w:rPr>
      </w:pPr>
    </w:p>
    <w:p w14:paraId="4E9BBF9E" w14:textId="77777777" w:rsidR="00157E2A" w:rsidRDefault="00157E2A" w:rsidP="00157E2A">
      <w:pPr>
        <w:spacing w:after="0" w:line="360" w:lineRule="auto"/>
        <w:ind w:right="51"/>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 xml:space="preserve">Conforme a los criterios citados, se acredita la obligación del </w:t>
      </w:r>
      <w:r w:rsidRPr="00AE196C">
        <w:rPr>
          <w:rFonts w:ascii="Palatino Linotype" w:eastAsiaTheme="minorEastAsia" w:hAnsi="Palatino Linotype" w:cs="Arial"/>
          <w:b/>
          <w:sz w:val="24"/>
          <w:szCs w:val="24"/>
          <w:lang w:val="es-ES_tradnl" w:eastAsia="es-ES"/>
        </w:rPr>
        <w:t>Sujeto Obligado</w:t>
      </w:r>
      <w:r>
        <w:rPr>
          <w:rFonts w:ascii="Palatino Linotype" w:eastAsiaTheme="minorEastAsia" w:hAnsi="Palatino Linotype" w:cs="Arial"/>
          <w:sz w:val="24"/>
          <w:szCs w:val="24"/>
          <w:lang w:val="es-ES_tradnl" w:eastAsia="es-ES"/>
        </w:rPr>
        <w:t xml:space="preserve"> de darle una interpretación documental al requerimiento de información. En ese orden de ideas, uno de los documentos que pudiera dar cuenta de los </w:t>
      </w:r>
      <w:r w:rsidRPr="00D16D28">
        <w:rPr>
          <w:rFonts w:ascii="Palatino Linotype" w:eastAsiaTheme="minorEastAsia" w:hAnsi="Palatino Linotype" w:cs="Arial"/>
          <w:sz w:val="24"/>
          <w:szCs w:val="24"/>
          <w:lang w:val="es-ES_tradnl" w:eastAsia="es-ES"/>
        </w:rPr>
        <w:t xml:space="preserve">estados de cuenta donde se encuentre la transferencia para el pago de la nómina </w:t>
      </w:r>
      <w:r>
        <w:rPr>
          <w:rFonts w:ascii="Palatino Linotype" w:eastAsiaTheme="minorEastAsia" w:hAnsi="Palatino Linotype" w:cs="Arial"/>
          <w:sz w:val="24"/>
          <w:szCs w:val="24"/>
          <w:lang w:val="es-ES_tradnl" w:eastAsia="es-ES"/>
        </w:rPr>
        <w:t>a los servidores públicos, corresponde al “</w:t>
      </w:r>
      <w:r w:rsidRPr="00000EF9">
        <w:rPr>
          <w:rFonts w:ascii="Palatino Linotype" w:eastAsiaTheme="minorEastAsia" w:hAnsi="Palatino Linotype" w:cs="Arial"/>
          <w:b/>
          <w:sz w:val="24"/>
          <w:szCs w:val="24"/>
          <w:lang w:val="es-ES_tradnl" w:eastAsia="es-ES"/>
        </w:rPr>
        <w:t>Comprobante Bancario de la Dispersión de la Nómina</w:t>
      </w:r>
      <w:r>
        <w:rPr>
          <w:rFonts w:ascii="Palatino Linotype" w:eastAsiaTheme="minorEastAsia" w:hAnsi="Palatino Linotype" w:cs="Arial"/>
          <w:sz w:val="24"/>
          <w:szCs w:val="24"/>
          <w:lang w:val="es-ES_tradnl" w:eastAsia="es-ES"/>
        </w:rPr>
        <w:t>”, el cual se encuentra obligado a generar, así como a su entrega de manera trimestral al Órgano Superior de Fiscalización del Estado de México OSFEM, al ser Sujeto Fiscalizable, atendiendo que en términos del</w:t>
      </w:r>
      <w:r w:rsidRPr="00A468D7">
        <w:rPr>
          <w:rFonts w:ascii="Palatino Linotype" w:eastAsiaTheme="minorEastAsia" w:hAnsi="Palatino Linotype" w:cs="Arial"/>
          <w:sz w:val="24"/>
          <w:szCs w:val="24"/>
          <w:lang w:val="es-ES_tradnl" w:eastAsia="es-ES"/>
        </w:rPr>
        <w:t xml:space="preserve"> artículo 32 de la Ley Superior de Fiscalización del Estado de México, </w:t>
      </w:r>
      <w:r>
        <w:rPr>
          <w:rFonts w:ascii="Palatino Linotype" w:eastAsiaTheme="minorEastAsia" w:hAnsi="Palatino Linotype" w:cs="Arial"/>
          <w:sz w:val="24"/>
          <w:szCs w:val="24"/>
          <w:lang w:val="es-ES_tradnl" w:eastAsia="es-ES"/>
        </w:rPr>
        <w:t xml:space="preserve">su cuenta pública es debe presentarse </w:t>
      </w:r>
      <w:r w:rsidRPr="00A468D7">
        <w:rPr>
          <w:rFonts w:ascii="Palatino Linotype" w:eastAsiaTheme="minorEastAsia" w:hAnsi="Palatino Linotype" w:cs="Arial"/>
          <w:sz w:val="24"/>
          <w:szCs w:val="24"/>
          <w:lang w:val="es-ES_tradnl" w:eastAsia="es-ES"/>
        </w:rPr>
        <w:t xml:space="preserve">de manera trimestral al </w:t>
      </w:r>
      <w:r>
        <w:rPr>
          <w:rFonts w:ascii="Palatino Linotype" w:eastAsiaTheme="minorEastAsia" w:hAnsi="Palatino Linotype" w:cs="Arial"/>
          <w:sz w:val="24"/>
          <w:szCs w:val="24"/>
          <w:lang w:val="es-ES_tradnl" w:eastAsia="es-ES"/>
        </w:rPr>
        <w:t xml:space="preserve">referido </w:t>
      </w:r>
      <w:r w:rsidRPr="00A468D7">
        <w:rPr>
          <w:rFonts w:ascii="Palatino Linotype" w:eastAsiaTheme="minorEastAsia" w:hAnsi="Palatino Linotype" w:cs="Arial"/>
          <w:sz w:val="24"/>
          <w:szCs w:val="24"/>
          <w:lang w:val="es-ES_tradnl" w:eastAsia="es-ES"/>
        </w:rPr>
        <w:t>(OSFEM),</w:t>
      </w:r>
      <w:r>
        <w:rPr>
          <w:rFonts w:ascii="Palatino Linotype" w:eastAsiaTheme="minorEastAsia" w:hAnsi="Palatino Linotype" w:cs="Arial"/>
          <w:sz w:val="24"/>
          <w:szCs w:val="24"/>
          <w:lang w:val="es-ES_tradnl" w:eastAsia="es-ES"/>
        </w:rPr>
        <w:t xml:space="preserve"> encontrándose dentro de</w:t>
      </w:r>
      <w:r w:rsidRPr="00A468D7">
        <w:rPr>
          <w:rFonts w:ascii="Palatino Linotype" w:eastAsiaTheme="minorEastAsia" w:hAnsi="Palatino Linotype" w:cs="Arial"/>
          <w:sz w:val="24"/>
          <w:szCs w:val="24"/>
          <w:lang w:val="es-ES_tradnl" w:eastAsia="es-ES"/>
        </w:rPr>
        <w:t xml:space="preserve"> los formatos </w:t>
      </w:r>
      <w:r>
        <w:rPr>
          <w:rFonts w:ascii="Palatino Linotype" w:eastAsiaTheme="minorEastAsia" w:hAnsi="Palatino Linotype" w:cs="Arial"/>
          <w:sz w:val="24"/>
          <w:szCs w:val="24"/>
          <w:lang w:val="es-ES_tradnl" w:eastAsia="es-ES"/>
        </w:rPr>
        <w:t>el “</w:t>
      </w:r>
      <w:r w:rsidRPr="00757D81">
        <w:rPr>
          <w:rFonts w:ascii="Palatino Linotype" w:eastAsiaTheme="minorEastAsia" w:hAnsi="Palatino Linotype" w:cs="Arial"/>
          <w:sz w:val="24"/>
          <w:szCs w:val="24"/>
          <w:lang w:val="es-ES_tradnl" w:eastAsia="es-ES"/>
        </w:rPr>
        <w:t>Comprobante Bancario de la Dispersión de la Nómina</w:t>
      </w:r>
      <w:r>
        <w:rPr>
          <w:rFonts w:ascii="Palatino Linotype" w:eastAsiaTheme="minorEastAsia" w:hAnsi="Palatino Linotype" w:cs="Arial"/>
          <w:sz w:val="24"/>
          <w:szCs w:val="24"/>
          <w:lang w:val="es-ES_tradnl" w:eastAsia="es-ES"/>
        </w:rPr>
        <w:t>”.</w:t>
      </w:r>
    </w:p>
    <w:p w14:paraId="4812F2EE" w14:textId="77777777" w:rsidR="00157E2A" w:rsidRDefault="00157E2A" w:rsidP="00157E2A">
      <w:pPr>
        <w:spacing w:after="0" w:line="360" w:lineRule="auto"/>
        <w:ind w:right="51"/>
        <w:jc w:val="both"/>
        <w:rPr>
          <w:rFonts w:ascii="Palatino Linotype" w:eastAsiaTheme="minorEastAsia" w:hAnsi="Palatino Linotype" w:cs="Arial"/>
          <w:sz w:val="24"/>
          <w:szCs w:val="24"/>
          <w:lang w:val="es-ES_tradnl" w:eastAsia="es-ES"/>
        </w:rPr>
      </w:pPr>
    </w:p>
    <w:p w14:paraId="19FE68D5" w14:textId="77777777" w:rsidR="00157E2A" w:rsidRDefault="00157E2A" w:rsidP="00157E2A">
      <w:pPr>
        <w:spacing w:after="0" w:line="360" w:lineRule="auto"/>
        <w:ind w:right="51"/>
        <w:jc w:val="both"/>
        <w:rPr>
          <w:rFonts w:ascii="Palatino Linotype" w:eastAsiaTheme="minorEastAsia" w:hAnsi="Palatino Linotype" w:cs="Arial"/>
          <w:sz w:val="24"/>
          <w:szCs w:val="24"/>
          <w:lang w:val="es-ES_tradnl" w:eastAsia="es-ES"/>
        </w:rPr>
      </w:pPr>
    </w:p>
    <w:p w14:paraId="50087B16" w14:textId="77777777" w:rsidR="00157E2A" w:rsidRDefault="00157E2A" w:rsidP="00157E2A">
      <w:pPr>
        <w:spacing w:after="0" w:line="360" w:lineRule="auto"/>
        <w:ind w:right="51"/>
        <w:jc w:val="center"/>
        <w:rPr>
          <w:rFonts w:ascii="Palatino Linotype" w:eastAsiaTheme="minorEastAsia" w:hAnsi="Palatino Linotype" w:cs="Arial"/>
          <w:sz w:val="24"/>
          <w:szCs w:val="24"/>
          <w:lang w:val="es-ES_tradnl" w:eastAsia="es-ES"/>
        </w:rPr>
      </w:pPr>
      <w:r w:rsidRPr="00000EF9">
        <w:rPr>
          <w:rFonts w:ascii="Palatino Linotype" w:eastAsiaTheme="minorEastAsia" w:hAnsi="Palatino Linotype" w:cs="Arial"/>
          <w:noProof/>
          <w:sz w:val="24"/>
          <w:szCs w:val="24"/>
          <w:lang w:eastAsia="es-MX"/>
        </w:rPr>
        <w:drawing>
          <wp:inline distT="0" distB="0" distL="0" distR="0" wp14:anchorId="6EA6FC87" wp14:editId="1732BD48">
            <wp:extent cx="4973281" cy="1752600"/>
            <wp:effectExtent l="114300" t="95250" r="113665" b="95250"/>
            <wp:docPr id="13" name="Imagen 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pic:nvPicPr>
                  <pic:blipFill>
                    <a:blip r:embed="rId12"/>
                    <a:stretch>
                      <a:fillRect/>
                    </a:stretch>
                  </pic:blipFill>
                  <pic:spPr>
                    <a:xfrm>
                      <a:off x="0" y="0"/>
                      <a:ext cx="5012619" cy="1766463"/>
                    </a:xfrm>
                    <a:prstGeom prst="rect">
                      <a:avLst/>
                    </a:prstGeom>
                    <a:effectLst>
                      <a:outerShdw blurRad="63500" sx="102000" sy="102000" algn="ctr" rotWithShape="0">
                        <a:prstClr val="black">
                          <a:alpha val="40000"/>
                        </a:prstClr>
                      </a:outerShdw>
                    </a:effectLst>
                  </pic:spPr>
                </pic:pic>
              </a:graphicData>
            </a:graphic>
          </wp:inline>
        </w:drawing>
      </w:r>
    </w:p>
    <w:p w14:paraId="67567862" w14:textId="77777777" w:rsidR="002C7C20" w:rsidRDefault="002C7C20" w:rsidP="002C7C20">
      <w:pPr>
        <w:spacing w:after="0" w:line="360" w:lineRule="auto"/>
        <w:contextualSpacing/>
        <w:jc w:val="both"/>
        <w:rPr>
          <w:rFonts w:ascii="Palatino Linotype" w:eastAsia="Palatino Linotype" w:hAnsi="Palatino Linotype" w:cs="Palatino Linotype"/>
          <w:sz w:val="24"/>
          <w:szCs w:val="24"/>
        </w:rPr>
      </w:pPr>
    </w:p>
    <w:p w14:paraId="7B553DAF" w14:textId="097D6F9D" w:rsidR="002C7C20" w:rsidRDefault="00546FB6" w:rsidP="002C7C20">
      <w:pPr>
        <w:spacing w:after="0" w:line="360" w:lineRule="auto"/>
        <w:jc w:val="both"/>
        <w:rPr>
          <w:rFonts w:ascii="Palatino Linotype" w:hAnsi="Palatino Linotype" w:cs="Arial"/>
          <w:iCs/>
          <w:sz w:val="24"/>
          <w:szCs w:val="24"/>
        </w:rPr>
      </w:pPr>
      <w:r>
        <w:rPr>
          <w:rFonts w:ascii="Palatino Linotype" w:hAnsi="Palatino Linotype" w:cs="Arial"/>
          <w:sz w:val="24"/>
          <w:szCs w:val="24"/>
        </w:rPr>
        <w:t>Finalmente</w:t>
      </w:r>
      <w:r w:rsidR="002C7C20" w:rsidRPr="00D03932">
        <w:rPr>
          <w:rFonts w:ascii="Palatino Linotype" w:hAnsi="Palatino Linotype" w:cs="Arial"/>
          <w:sz w:val="24"/>
          <w:szCs w:val="24"/>
        </w:rPr>
        <w:t>, es preciso señalar con relación a l</w:t>
      </w:r>
      <w:r w:rsidR="002C7C20">
        <w:rPr>
          <w:rFonts w:ascii="Palatino Linotype" w:hAnsi="Palatino Linotype" w:cs="Arial"/>
          <w:sz w:val="24"/>
          <w:szCs w:val="24"/>
        </w:rPr>
        <w:t>a respuesta remitida por la Titular de la Unidad de Transparencia,</w:t>
      </w:r>
      <w:r w:rsidR="002C7C20" w:rsidRPr="00D03932">
        <w:rPr>
          <w:rFonts w:ascii="Palatino Linotype" w:hAnsi="Palatino Linotype" w:cs="Arial"/>
          <w:sz w:val="24"/>
          <w:szCs w:val="24"/>
        </w:rPr>
        <w:t xml:space="preserve"> </w:t>
      </w:r>
      <w:r w:rsidR="002C7C20">
        <w:rPr>
          <w:rFonts w:ascii="Palatino Linotype" w:hAnsi="Palatino Linotype" w:cs="Arial"/>
          <w:sz w:val="24"/>
          <w:szCs w:val="24"/>
        </w:rPr>
        <w:t>a través del cual s</w:t>
      </w:r>
      <w:r w:rsidR="002C7C20" w:rsidRPr="00D03932">
        <w:rPr>
          <w:rFonts w:ascii="Palatino Linotype" w:hAnsi="Palatino Linotype" w:cs="Arial"/>
          <w:sz w:val="24"/>
          <w:szCs w:val="24"/>
        </w:rPr>
        <w:t>e</w:t>
      </w:r>
      <w:r w:rsidR="002C7C20">
        <w:rPr>
          <w:rFonts w:ascii="Palatino Linotype" w:hAnsi="Palatino Linotype" w:cs="Arial"/>
          <w:sz w:val="24"/>
          <w:szCs w:val="24"/>
        </w:rPr>
        <w:t xml:space="preserve">ñaló que </w:t>
      </w:r>
      <w:r w:rsidR="002C7C20" w:rsidRPr="00B851B2">
        <w:rPr>
          <w:rFonts w:ascii="Palatino Linotype" w:hAnsi="Palatino Linotype" w:cs="Arial"/>
          <w:sz w:val="24"/>
          <w:szCs w:val="24"/>
        </w:rPr>
        <w:t>debido a la carga de trabajo y al poco personal con que cuenta la Tesorería Municipal, se presente en las oficinas que ocupa la Tesorería Municipal para que pueda consultar de manera personal la información solicitada.</w:t>
      </w:r>
    </w:p>
    <w:p w14:paraId="102C6CF8" w14:textId="77777777" w:rsidR="002C7C20" w:rsidRDefault="002C7C20" w:rsidP="002C7C20">
      <w:pPr>
        <w:spacing w:after="0" w:line="360" w:lineRule="auto"/>
        <w:contextualSpacing/>
        <w:jc w:val="both"/>
        <w:rPr>
          <w:rFonts w:ascii="Palatino Linotype" w:hAnsi="Palatino Linotype"/>
          <w:sz w:val="24"/>
          <w:szCs w:val="24"/>
        </w:rPr>
      </w:pPr>
    </w:p>
    <w:p w14:paraId="135D2C74" w14:textId="77777777" w:rsidR="002C7C20" w:rsidRDefault="002C7C20" w:rsidP="002C7C20">
      <w:pPr>
        <w:spacing w:after="0" w:line="360" w:lineRule="auto"/>
        <w:contextualSpacing/>
        <w:jc w:val="both"/>
        <w:rPr>
          <w:rFonts w:ascii="Palatino Linotype" w:hAnsi="Palatino Linotype"/>
          <w:sz w:val="24"/>
          <w:szCs w:val="24"/>
        </w:rPr>
      </w:pPr>
      <w:r w:rsidRPr="001D5963">
        <w:rPr>
          <w:rFonts w:ascii="Palatino Linotype" w:hAnsi="Palatino Linotype"/>
          <w:sz w:val="24"/>
          <w:szCs w:val="24"/>
        </w:rPr>
        <w:t xml:space="preserve">En este sentido, de las constancias que obran en el presente recurso de revisión, se advierte que </w:t>
      </w:r>
      <w:r>
        <w:rPr>
          <w:rFonts w:ascii="Palatino Linotype" w:hAnsi="Palatino Linotype"/>
          <w:sz w:val="24"/>
          <w:szCs w:val="24"/>
        </w:rPr>
        <w:t>la</w:t>
      </w:r>
      <w:r w:rsidRPr="001D5963">
        <w:rPr>
          <w:rFonts w:ascii="Palatino Linotype" w:hAnsi="Palatino Linotype"/>
          <w:sz w:val="24"/>
          <w:szCs w:val="24"/>
        </w:rPr>
        <w:t xml:space="preserve"> particular al momento de formular su solicitud de información, en el formato previamente establecido para tal efecto, señaló como modalidad de entrega</w:t>
      </w:r>
      <w:r>
        <w:rPr>
          <w:rFonts w:ascii="Palatino Linotype" w:hAnsi="Palatino Linotype"/>
          <w:sz w:val="24"/>
          <w:szCs w:val="24"/>
        </w:rPr>
        <w:t xml:space="preserve"> en la solicitud de información</w:t>
      </w:r>
      <w:r w:rsidRPr="001D5963">
        <w:rPr>
          <w:rFonts w:ascii="Palatino Linotype" w:hAnsi="Palatino Linotype"/>
          <w:sz w:val="24"/>
          <w:szCs w:val="24"/>
        </w:rPr>
        <w:t xml:space="preserve"> a través del Sistema de Acceso a la Información Mexiquense (SAIMEX), tal como se advierte en la siguiente imagen:</w:t>
      </w:r>
    </w:p>
    <w:p w14:paraId="410CA6F4" w14:textId="7D0BCB22" w:rsidR="002C7C20" w:rsidRDefault="00B82F68" w:rsidP="002C7C20">
      <w:pPr>
        <w:spacing w:after="0" w:line="360" w:lineRule="auto"/>
        <w:jc w:val="center"/>
        <w:rPr>
          <w:rFonts w:ascii="Palatino Linotype" w:hAnsi="Palatino Linotype" w:cs="Arial"/>
          <w:sz w:val="24"/>
        </w:rPr>
      </w:pPr>
      <w:r>
        <w:rPr>
          <w:rFonts w:ascii="Palatino Linotype" w:hAnsi="Palatino Linotype" w:cs="Arial"/>
          <w:noProof/>
          <w:sz w:val="24"/>
          <w:lang w:eastAsia="es-MX"/>
        </w:rPr>
        <w:lastRenderedPageBreak/>
        <mc:AlternateContent>
          <mc:Choice Requires="wps">
            <w:drawing>
              <wp:anchor distT="0" distB="0" distL="114300" distR="114300" simplePos="0" relativeHeight="251660288" behindDoc="0" locked="0" layoutInCell="1" allowOverlap="1" wp14:anchorId="3CE079A8" wp14:editId="2E227C76">
                <wp:simplePos x="0" y="0"/>
                <wp:positionH relativeFrom="column">
                  <wp:posOffset>62865</wp:posOffset>
                </wp:positionH>
                <wp:positionV relativeFrom="paragraph">
                  <wp:posOffset>1794510</wp:posOffset>
                </wp:positionV>
                <wp:extent cx="1657350" cy="857250"/>
                <wp:effectExtent l="19050" t="19050" r="19050" b="19050"/>
                <wp:wrapNone/>
                <wp:docPr id="6" name="Elipse 6"/>
                <wp:cNvGraphicFramePr/>
                <a:graphic xmlns:a="http://schemas.openxmlformats.org/drawingml/2006/main">
                  <a:graphicData uri="http://schemas.microsoft.com/office/word/2010/wordprocessingShape">
                    <wps:wsp>
                      <wps:cNvSpPr/>
                      <wps:spPr>
                        <a:xfrm>
                          <a:off x="0" y="0"/>
                          <a:ext cx="1657350" cy="857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E79D21" id="Elipse 6" o:spid="_x0000_s1026" style="position:absolute;margin-left:4.95pt;margin-top:141.3pt;width:130.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" filled="f" strokecolor="red" strokeweight="2.25pt">
                <v:stroke joinstyle="miter"/>
              </v:oval>
            </w:pict>
          </mc:Fallback>
        </mc:AlternateContent>
      </w:r>
      <w:r>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69A189BE" wp14:editId="0EA942F5">
                <wp:simplePos x="0" y="0"/>
                <wp:positionH relativeFrom="column">
                  <wp:posOffset>100965</wp:posOffset>
                </wp:positionH>
                <wp:positionV relativeFrom="paragraph">
                  <wp:posOffset>347345</wp:posOffset>
                </wp:positionV>
                <wp:extent cx="4314825" cy="428625"/>
                <wp:effectExtent l="19050" t="19050" r="28575" b="28575"/>
                <wp:wrapNone/>
                <wp:docPr id="5" name="Rectángulo 5"/>
                <wp:cNvGraphicFramePr/>
                <a:graphic xmlns:a="http://schemas.openxmlformats.org/drawingml/2006/main">
                  <a:graphicData uri="http://schemas.microsoft.com/office/word/2010/wordprocessingShape">
                    <wps:wsp>
                      <wps:cNvSpPr/>
                      <wps:spPr>
                        <a:xfrm>
                          <a:off x="0" y="0"/>
                          <a:ext cx="4314825" cy="428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748533" id="Rectángulo 5" o:spid="_x0000_s1026" style="position:absolute;margin-left:7.95pt;margin-top:27.35pt;width:339.7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" filled="f" strokecolor="red" strokeweight="2.25pt"/>
            </w:pict>
          </mc:Fallback>
        </mc:AlternateContent>
      </w:r>
      <w:r w:rsidR="002C7C20" w:rsidRPr="006A32B2">
        <w:rPr>
          <w:noProof/>
        </w:rPr>
        <w:t xml:space="preserve"> </w:t>
      </w:r>
      <w:r>
        <w:rPr>
          <w:noProof/>
          <w:lang w:eastAsia="es-MX"/>
        </w:rPr>
        <w:drawing>
          <wp:inline distT="0" distB="0" distL="0" distR="0" wp14:anchorId="080E3EC3" wp14:editId="7C697C0B">
            <wp:extent cx="5642361" cy="2171700"/>
            <wp:effectExtent l="114300" t="95250" r="111125" b="95250"/>
            <wp:docPr id="1"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ptura de pantalla de una computadora&#10;&#10;Descripción generada automáticamente"/>
                    <pic:cNvPicPr/>
                  </pic:nvPicPr>
                  <pic:blipFill rotWithShape="1">
                    <a:blip r:embed="rId13"/>
                    <a:srcRect l="26124" t="40270" r="27910" b="28278"/>
                    <a:stretch/>
                  </pic:blipFill>
                  <pic:spPr bwMode="auto">
                    <a:xfrm>
                      <a:off x="0" y="0"/>
                      <a:ext cx="5656145" cy="217700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D6DBEA0" w14:textId="77777777" w:rsidR="002C7C20" w:rsidRPr="00976910" w:rsidRDefault="002C7C20" w:rsidP="002C7C20">
      <w:pPr>
        <w:spacing w:after="0" w:line="360" w:lineRule="auto"/>
        <w:jc w:val="center"/>
        <w:rPr>
          <w:rFonts w:ascii="Palatino Linotype" w:hAnsi="Palatino Linotype" w:cs="Arial"/>
          <w:sz w:val="24"/>
        </w:rPr>
      </w:pPr>
    </w:p>
    <w:p w14:paraId="1636CDC1" w14:textId="67713374" w:rsidR="002C7C20" w:rsidRDefault="002C7C20" w:rsidP="002C7C20">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 por tal virtud </w:t>
      </w:r>
      <w:r w:rsidR="00546FB6">
        <w:rPr>
          <w:rFonts w:ascii="Palatino Linotype" w:hAnsi="Palatino Linotype" w:cs="Arial"/>
          <w:sz w:val="24"/>
          <w:szCs w:val="24"/>
        </w:rPr>
        <w:t>que,</w:t>
      </w:r>
      <w:r>
        <w:rPr>
          <w:rFonts w:ascii="Palatino Linotype" w:hAnsi="Palatino Linotype" w:cs="Arial"/>
          <w:sz w:val="24"/>
          <w:szCs w:val="24"/>
        </w:rPr>
        <w:t xml:space="preserve"> si la hoy </w:t>
      </w:r>
      <w:r w:rsidRPr="005C1EC5">
        <w:rPr>
          <w:rFonts w:ascii="Palatino Linotype" w:hAnsi="Palatino Linotype" w:cs="Arial"/>
          <w:bCs/>
          <w:sz w:val="24"/>
          <w:szCs w:val="24"/>
        </w:rPr>
        <w:t>Recurrente</w:t>
      </w:r>
      <w:r>
        <w:rPr>
          <w:rFonts w:ascii="Palatino Linotype" w:hAnsi="Palatino Linotype" w:cs="Arial"/>
          <w:sz w:val="24"/>
          <w:szCs w:val="24"/>
        </w:rPr>
        <w:t xml:space="preserve"> solicitó la información vía </w:t>
      </w:r>
      <w:r w:rsidRPr="00DC0295">
        <w:rPr>
          <w:rFonts w:ascii="Palatino Linotype" w:hAnsi="Palatino Linotype" w:cs="Arial"/>
          <w:b/>
          <w:sz w:val="24"/>
          <w:szCs w:val="24"/>
        </w:rPr>
        <w:t>SAIMEX</w:t>
      </w:r>
      <w:r>
        <w:rPr>
          <w:rFonts w:ascii="Palatino Linotype" w:hAnsi="Palatino Linotype" w:cs="Arial"/>
          <w:sz w:val="24"/>
          <w:szCs w:val="24"/>
        </w:rPr>
        <w:t xml:space="preserve">, </w:t>
      </w:r>
      <w:r>
        <w:rPr>
          <w:rFonts w:ascii="Palatino Linotype" w:hAnsi="Palatino Linotype" w:cs="Arial"/>
          <w:bCs/>
          <w:sz w:val="24"/>
          <w:szCs w:val="24"/>
        </w:rPr>
        <w:t>e</w:t>
      </w:r>
      <w:r w:rsidRPr="005C1EC5">
        <w:rPr>
          <w:rFonts w:ascii="Palatino Linotype" w:hAnsi="Palatino Linotype" w:cs="Arial"/>
          <w:bCs/>
          <w:sz w:val="24"/>
          <w:szCs w:val="24"/>
        </w:rPr>
        <w:t>l Sujeto Obligado</w:t>
      </w:r>
      <w:r w:rsidRPr="007153A6">
        <w:rPr>
          <w:rFonts w:ascii="Palatino Linotype" w:hAnsi="Palatino Linotype" w:cs="Arial"/>
          <w:sz w:val="24"/>
          <w:szCs w:val="24"/>
        </w:rPr>
        <w:t xml:space="preserve"> puede contar entre sus archivos con el o los documentos a través de los cuales puede colmarse el derech</w:t>
      </w:r>
      <w:r>
        <w:rPr>
          <w:rFonts w:ascii="Palatino Linotype" w:hAnsi="Palatino Linotype" w:cs="Arial"/>
          <w:sz w:val="24"/>
          <w:szCs w:val="24"/>
        </w:rPr>
        <w:t>o de acceso a la información del solicitante</w:t>
      </w:r>
      <w:r w:rsidRPr="007153A6">
        <w:rPr>
          <w:rFonts w:ascii="Palatino Linotype" w:hAnsi="Palatino Linotype" w:cs="Arial"/>
          <w:sz w:val="24"/>
          <w:szCs w:val="24"/>
        </w:rPr>
        <w:t>.</w:t>
      </w:r>
    </w:p>
    <w:p w14:paraId="4F801F7B" w14:textId="77777777" w:rsidR="002C7C20" w:rsidRPr="00331A6B" w:rsidRDefault="002C7C20" w:rsidP="002C7C20">
      <w:pPr>
        <w:spacing w:after="0" w:line="360" w:lineRule="auto"/>
        <w:jc w:val="both"/>
        <w:rPr>
          <w:rFonts w:ascii="Times New Roman" w:eastAsia="Times New Roman" w:hAnsi="Times New Roman" w:cs="Times New Roman"/>
          <w:sz w:val="24"/>
          <w:szCs w:val="44"/>
          <w:lang w:eastAsia="es-ES"/>
        </w:rPr>
      </w:pPr>
    </w:p>
    <w:p w14:paraId="01449EA2" w14:textId="77777777" w:rsidR="002C7C20" w:rsidRDefault="002C7C20" w:rsidP="002C7C20">
      <w:pPr>
        <w:tabs>
          <w:tab w:val="left" w:pos="7938"/>
        </w:tabs>
        <w:spacing w:after="0" w:line="360" w:lineRule="auto"/>
        <w:jc w:val="both"/>
        <w:rPr>
          <w:rFonts w:ascii="Palatino Linotype" w:hAnsi="Palatino Linotype" w:cs="Arial"/>
          <w:sz w:val="24"/>
          <w:szCs w:val="24"/>
        </w:rPr>
      </w:pPr>
      <w:r w:rsidRPr="00B939CE">
        <w:rPr>
          <w:rFonts w:ascii="Palatino Linotype" w:hAnsi="Palatino Linotype" w:cs="Arial"/>
          <w:sz w:val="24"/>
          <w:szCs w:val="24"/>
        </w:rPr>
        <w:t xml:space="preserve">Como podemos apreciar de la documental en análisis, el </w:t>
      </w:r>
      <w:r w:rsidRPr="00B939CE">
        <w:rPr>
          <w:rFonts w:ascii="Palatino Linotype" w:hAnsi="Palatino Linotype" w:cs="Arial"/>
          <w:b/>
          <w:sz w:val="24"/>
          <w:szCs w:val="24"/>
        </w:rPr>
        <w:t>Sujeto Obligado</w:t>
      </w:r>
      <w:r w:rsidRPr="00B939CE">
        <w:rPr>
          <w:rFonts w:ascii="Palatino Linotype" w:hAnsi="Palatino Linotype" w:cs="Arial"/>
          <w:sz w:val="24"/>
          <w:szCs w:val="24"/>
        </w:rPr>
        <w:t xml:space="preserve"> no niega contar con la información solicitada, por el contrario, acepta de forma expresa poseerla, </w:t>
      </w:r>
      <w:r w:rsidRPr="00B939CE">
        <w:rPr>
          <w:rFonts w:ascii="Palatino Linotype" w:hAnsi="Palatino Linotype" w:cs="Arial"/>
          <w:sz w:val="24"/>
          <w:szCs w:val="24"/>
          <w:lang w:val="es-419"/>
        </w:rPr>
        <w:t>al cambiar de modalidad y manifestar que se le entregará la información en consulta directa</w:t>
      </w:r>
      <w:r>
        <w:rPr>
          <w:rFonts w:ascii="Palatino Linotype" w:hAnsi="Palatino Linotype" w:cs="Arial"/>
          <w:sz w:val="24"/>
          <w:szCs w:val="24"/>
          <w:lang w:val="es-419"/>
        </w:rPr>
        <w:t>.</w:t>
      </w:r>
    </w:p>
    <w:p w14:paraId="40866460" w14:textId="77777777" w:rsidR="002C7C20" w:rsidRPr="00B939CE" w:rsidRDefault="002C7C20" w:rsidP="002C7C20">
      <w:pPr>
        <w:tabs>
          <w:tab w:val="left" w:pos="7938"/>
        </w:tabs>
        <w:spacing w:after="0" w:line="360" w:lineRule="auto"/>
        <w:jc w:val="both"/>
        <w:rPr>
          <w:rFonts w:ascii="Palatino Linotype" w:hAnsi="Palatino Linotype"/>
          <w:color w:val="000000"/>
          <w:sz w:val="24"/>
          <w:szCs w:val="24"/>
          <w:lang w:val="es-419" w:eastAsia="es-419"/>
        </w:rPr>
      </w:pPr>
    </w:p>
    <w:p w14:paraId="7EC58134" w14:textId="77777777" w:rsidR="002C7C20" w:rsidRPr="00B939CE" w:rsidRDefault="002C7C20" w:rsidP="002C7C20">
      <w:pPr>
        <w:tabs>
          <w:tab w:val="left" w:pos="7938"/>
        </w:tabs>
        <w:spacing w:after="0" w:line="360" w:lineRule="auto"/>
        <w:jc w:val="both"/>
        <w:rPr>
          <w:rFonts w:ascii="Palatino Linotype" w:hAnsi="Palatino Linotype" w:cs="Arial"/>
          <w:sz w:val="24"/>
          <w:szCs w:val="24"/>
          <w:lang w:val="es-419"/>
        </w:rPr>
      </w:pPr>
      <w:r w:rsidRPr="00B939CE">
        <w:rPr>
          <w:rFonts w:ascii="Palatino Linotype" w:hAnsi="Palatino Linotype" w:cs="Arial"/>
          <w:sz w:val="24"/>
          <w:szCs w:val="24"/>
          <w:lang w:val="es-419"/>
        </w:rPr>
        <w:t>De lo anterior se colige que, el hecho de que el Sujeto Obligado haya manifestado a</w:t>
      </w:r>
      <w:r>
        <w:rPr>
          <w:rFonts w:ascii="Palatino Linotype" w:hAnsi="Palatino Linotype" w:cs="Arial"/>
          <w:sz w:val="24"/>
          <w:szCs w:val="24"/>
          <w:lang w:val="es-419"/>
        </w:rPr>
        <w:t xml:space="preserve"> </w:t>
      </w:r>
      <w:r w:rsidRPr="00B939CE">
        <w:rPr>
          <w:rFonts w:ascii="Palatino Linotype" w:hAnsi="Palatino Linotype" w:cs="Arial"/>
          <w:sz w:val="24"/>
          <w:szCs w:val="24"/>
          <w:lang w:val="es-419"/>
        </w:rPr>
        <w:t>l</w:t>
      </w:r>
      <w:r>
        <w:rPr>
          <w:rFonts w:ascii="Palatino Linotype" w:hAnsi="Palatino Linotype" w:cs="Arial"/>
          <w:sz w:val="24"/>
          <w:szCs w:val="24"/>
          <w:lang w:val="es-419"/>
        </w:rPr>
        <w:t>a</w:t>
      </w:r>
      <w:r w:rsidRPr="00B939CE">
        <w:rPr>
          <w:rFonts w:ascii="Palatino Linotype" w:hAnsi="Palatino Linotype" w:cs="Arial"/>
          <w:sz w:val="24"/>
          <w:szCs w:val="24"/>
          <w:lang w:val="es-419"/>
        </w:rPr>
        <w:t xml:space="preserve"> Recurrente que </w:t>
      </w:r>
      <w:bookmarkStart w:id="1" w:name="_Hlk117935235"/>
      <w:r w:rsidRPr="00B851B2">
        <w:rPr>
          <w:rFonts w:ascii="Palatino Linotype" w:hAnsi="Palatino Linotype" w:cs="Arial"/>
          <w:sz w:val="24"/>
          <w:szCs w:val="24"/>
        </w:rPr>
        <w:t>se presente en las oficinas que ocupa la Tesorería Municipal para que pueda consultar de manera personal la información solicitada</w:t>
      </w:r>
      <w:r w:rsidRPr="00B939CE">
        <w:rPr>
          <w:rFonts w:ascii="Palatino Linotype" w:hAnsi="Palatino Linotype" w:cs="Arial"/>
          <w:sz w:val="24"/>
          <w:szCs w:val="24"/>
          <w:lang w:val="es-419"/>
        </w:rPr>
        <w:t>,</w:t>
      </w:r>
      <w:bookmarkEnd w:id="1"/>
      <w:r w:rsidRPr="00B939CE">
        <w:rPr>
          <w:rFonts w:ascii="Palatino Linotype" w:hAnsi="Palatino Linotype" w:cs="Arial"/>
          <w:sz w:val="24"/>
          <w:szCs w:val="24"/>
          <w:lang w:val="es-419"/>
        </w:rPr>
        <w:t xml:space="preserve"> comprueba fehacientemente que dicha autoridad acepta que la genera, posee y/o administra los documentos solicitados, en ejercicio de sus funciones de derecho público, es decir, no niega la existencia de la información solicitada, por el contrario, se pronuncia respecto </w:t>
      </w:r>
      <w:r w:rsidRPr="00B939CE">
        <w:rPr>
          <w:rFonts w:ascii="Palatino Linotype" w:hAnsi="Palatino Linotype" w:cs="Arial"/>
          <w:sz w:val="24"/>
          <w:szCs w:val="24"/>
          <w:lang w:val="es-419"/>
        </w:rPr>
        <w:lastRenderedPageBreak/>
        <w:t>de la información requerida, es por ello que se reitera, se asume que posee la información</w:t>
      </w:r>
      <w:r>
        <w:rPr>
          <w:rFonts w:ascii="Palatino Linotype" w:hAnsi="Palatino Linotype" w:cs="Arial"/>
          <w:sz w:val="24"/>
          <w:szCs w:val="24"/>
          <w:lang w:val="es-419"/>
        </w:rPr>
        <w:t>.</w:t>
      </w:r>
    </w:p>
    <w:p w14:paraId="79FA9462" w14:textId="77777777" w:rsidR="002C7C20" w:rsidRPr="00B939CE" w:rsidRDefault="002C7C20" w:rsidP="002C7C20">
      <w:pPr>
        <w:tabs>
          <w:tab w:val="left" w:pos="7938"/>
        </w:tabs>
        <w:spacing w:after="0" w:line="360" w:lineRule="auto"/>
        <w:jc w:val="both"/>
        <w:rPr>
          <w:rFonts w:ascii="Palatino Linotype" w:hAnsi="Palatino Linotype" w:cs="Arial"/>
          <w:sz w:val="24"/>
          <w:szCs w:val="24"/>
          <w:lang w:val="es-419"/>
        </w:rPr>
      </w:pPr>
    </w:p>
    <w:p w14:paraId="1D1B7468" w14:textId="77777777" w:rsidR="002C7C20" w:rsidRPr="00B939CE" w:rsidRDefault="002C7C20" w:rsidP="002C7C20">
      <w:pPr>
        <w:tabs>
          <w:tab w:val="left" w:pos="7938"/>
        </w:tabs>
        <w:spacing w:after="0" w:line="360" w:lineRule="auto"/>
        <w:jc w:val="both"/>
        <w:rPr>
          <w:rFonts w:ascii="Palatino Linotype" w:hAnsi="Palatino Linotype" w:cs="Arial"/>
          <w:sz w:val="24"/>
          <w:szCs w:val="24"/>
        </w:rPr>
      </w:pPr>
      <w:r w:rsidRPr="00B939CE">
        <w:rPr>
          <w:rFonts w:ascii="Palatino Linotype" w:hAnsi="Palatino Linotype" w:cs="Arial"/>
          <w:sz w:val="24"/>
          <w:szCs w:val="24"/>
        </w:rPr>
        <w:t xml:space="preserve">A efecto de llevar a cabo un cambio de modalidad el sujeto obligado debía además de solicitar incidencia a la Dirección General de Informática de este Instituto, demostrar porque </w:t>
      </w:r>
      <w:r>
        <w:rPr>
          <w:rFonts w:ascii="Palatino Linotype" w:hAnsi="Palatino Linotype" w:cs="Arial"/>
          <w:sz w:val="24"/>
          <w:szCs w:val="24"/>
        </w:rPr>
        <w:t>la información requerida</w:t>
      </w:r>
      <w:r w:rsidRPr="00B939CE">
        <w:rPr>
          <w:rFonts w:ascii="Palatino Linotype" w:hAnsi="Palatino Linotype" w:cs="Arial"/>
          <w:sz w:val="24"/>
          <w:szCs w:val="24"/>
        </w:rPr>
        <w:t xml:space="preserve"> no podía cargarse al SAIMEX</w:t>
      </w:r>
      <w:r w:rsidRPr="00B939CE">
        <w:rPr>
          <w:rFonts w:ascii="Palatino Linotype" w:hAnsi="Palatino Linotype" w:cs="Arial"/>
          <w:sz w:val="24"/>
          <w:szCs w:val="24"/>
          <w:lang w:val="es-419"/>
        </w:rPr>
        <w:t>.</w:t>
      </w:r>
      <w:r w:rsidRPr="00B939CE">
        <w:rPr>
          <w:rFonts w:ascii="Palatino Linotype" w:hAnsi="Palatino Linotype" w:cs="Arial"/>
          <w:sz w:val="24"/>
          <w:szCs w:val="24"/>
        </w:rPr>
        <w:t xml:space="preserve"> </w:t>
      </w:r>
    </w:p>
    <w:p w14:paraId="414D768C" w14:textId="77777777" w:rsidR="002C7C20" w:rsidRDefault="002C7C20" w:rsidP="002C7C20">
      <w:pPr>
        <w:tabs>
          <w:tab w:val="left" w:pos="7938"/>
        </w:tabs>
        <w:spacing w:after="0" w:line="360" w:lineRule="auto"/>
        <w:jc w:val="both"/>
        <w:rPr>
          <w:rFonts w:ascii="Palatino Linotype" w:hAnsi="Palatino Linotype" w:cs="Arial"/>
          <w:sz w:val="24"/>
          <w:szCs w:val="24"/>
        </w:rPr>
      </w:pPr>
    </w:p>
    <w:p w14:paraId="53C9BE9C" w14:textId="77777777" w:rsidR="002C7C20" w:rsidRPr="00B939CE" w:rsidRDefault="002C7C20" w:rsidP="002C7C20">
      <w:pPr>
        <w:tabs>
          <w:tab w:val="left" w:pos="7938"/>
        </w:tabs>
        <w:spacing w:after="0" w:line="360" w:lineRule="auto"/>
        <w:jc w:val="both"/>
        <w:rPr>
          <w:rFonts w:ascii="Palatino Linotype" w:hAnsi="Palatino Linotype" w:cs="Arial"/>
          <w:sz w:val="24"/>
          <w:szCs w:val="24"/>
        </w:rPr>
      </w:pPr>
      <w:r w:rsidRPr="00B939CE">
        <w:rPr>
          <w:rFonts w:ascii="Palatino Linotype" w:hAnsi="Palatino Linotype" w:cs="Arial"/>
          <w:sz w:val="24"/>
          <w:szCs w:val="24"/>
        </w:rPr>
        <w:t>Entonces, no hay incidencia emitida por la Dirección General de Informática de este Órgano Garante (a petición de ese sujeto obligado), no se corrobora por qué no se pudieron cargar en el SAIMEX.</w:t>
      </w:r>
    </w:p>
    <w:p w14:paraId="7DA25A22" w14:textId="77777777" w:rsidR="002C7C20" w:rsidRPr="00B939CE" w:rsidRDefault="002C7C20" w:rsidP="002C7C20">
      <w:pPr>
        <w:tabs>
          <w:tab w:val="left" w:pos="7938"/>
        </w:tabs>
        <w:spacing w:after="0" w:line="360" w:lineRule="auto"/>
        <w:jc w:val="both"/>
        <w:rPr>
          <w:rFonts w:ascii="Palatino Linotype" w:hAnsi="Palatino Linotype" w:cs="Arial"/>
          <w:sz w:val="24"/>
          <w:szCs w:val="24"/>
        </w:rPr>
      </w:pPr>
    </w:p>
    <w:p w14:paraId="5868C708" w14:textId="77777777" w:rsidR="002C7C20" w:rsidRPr="00B939CE" w:rsidRDefault="002C7C20" w:rsidP="002C7C20">
      <w:pPr>
        <w:tabs>
          <w:tab w:val="left" w:pos="7938"/>
        </w:tabs>
        <w:spacing w:after="0" w:line="360" w:lineRule="auto"/>
        <w:jc w:val="both"/>
        <w:rPr>
          <w:rFonts w:ascii="Palatino Linotype" w:hAnsi="Palatino Linotype" w:cs="Arial"/>
          <w:sz w:val="24"/>
          <w:szCs w:val="24"/>
        </w:rPr>
      </w:pPr>
      <w:r w:rsidRPr="00B939CE">
        <w:rPr>
          <w:rFonts w:ascii="Palatino Linotype" w:hAnsi="Palatino Linotype" w:cs="Arial"/>
          <w:sz w:val="24"/>
          <w:szCs w:val="24"/>
        </w:rPr>
        <w:t xml:space="preserve">Bajo tal premisa, el numeral 158 de la Ley de Transparencia y Acceso a la Información Pública del Estado de México y Municipios, señala que cuando lo determine el </w:t>
      </w:r>
      <w:r>
        <w:rPr>
          <w:rFonts w:ascii="Palatino Linotype" w:hAnsi="Palatino Linotype" w:cs="Arial"/>
          <w:sz w:val="24"/>
          <w:szCs w:val="24"/>
        </w:rPr>
        <w:t>S</w:t>
      </w:r>
      <w:r w:rsidRPr="00B939CE">
        <w:rPr>
          <w:rFonts w:ascii="Palatino Linotype" w:hAnsi="Palatino Linotype" w:cs="Arial"/>
          <w:sz w:val="24"/>
          <w:szCs w:val="24"/>
        </w:rPr>
        <w:t xml:space="preserve">ujeto </w:t>
      </w:r>
      <w:r>
        <w:rPr>
          <w:rFonts w:ascii="Palatino Linotype" w:hAnsi="Palatino Linotype" w:cs="Arial"/>
          <w:sz w:val="24"/>
          <w:szCs w:val="24"/>
        </w:rPr>
        <w:t>O</w:t>
      </w:r>
      <w:r w:rsidRPr="00B939CE">
        <w:rPr>
          <w:rFonts w:ascii="Palatino Linotype" w:hAnsi="Palatino Linotype" w:cs="Arial"/>
          <w:sz w:val="24"/>
          <w:szCs w:val="24"/>
        </w:rPr>
        <w:t xml:space="preserve">bligado podrá solicitar el cambio de modalidad a consulta directa,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w:t>
      </w:r>
      <w:r w:rsidRPr="00B939CE">
        <w:rPr>
          <w:rFonts w:ascii="Palatino Linotype" w:hAnsi="Palatino Linotype" w:cs="Arial"/>
          <w:b/>
          <w:sz w:val="24"/>
          <w:szCs w:val="24"/>
        </w:rPr>
        <w:t>no siendo óbice mencionar que dicho cambio de modalidad de entrega deberá de estar debidamente fundado y motivado</w:t>
      </w:r>
      <w:r w:rsidRPr="00B939CE">
        <w:rPr>
          <w:rFonts w:ascii="Palatino Linotype" w:hAnsi="Palatino Linotype" w:cs="Arial"/>
          <w:sz w:val="24"/>
          <w:szCs w:val="24"/>
        </w:rPr>
        <w:t>, en el cual se expliquen las razones o motivos del cambio, exceptuando la información clasificada, la cual se deberá de respaldar de igual manera por un acuerdo de clasificación, y que como hasta aquí se ha analizado, no se realizó por parte del sujeto obligado, no esgrimió las razones o motivos por los cuales la entrega o reproducción sobrepasó sus capacidades técnicas, administrativas y humanas.</w:t>
      </w:r>
    </w:p>
    <w:p w14:paraId="46A86156" w14:textId="77777777" w:rsidR="002C7C20" w:rsidRPr="00B939CE" w:rsidRDefault="002C7C20" w:rsidP="002C7C20">
      <w:pPr>
        <w:tabs>
          <w:tab w:val="left" w:pos="7938"/>
        </w:tabs>
        <w:spacing w:after="0" w:line="360" w:lineRule="auto"/>
        <w:jc w:val="both"/>
        <w:rPr>
          <w:rFonts w:ascii="Palatino Linotype" w:hAnsi="Palatino Linotype" w:cs="Arial"/>
          <w:sz w:val="24"/>
          <w:szCs w:val="24"/>
        </w:rPr>
      </w:pPr>
    </w:p>
    <w:p w14:paraId="44AAFB81" w14:textId="77777777" w:rsidR="002C7C20" w:rsidRPr="00B939CE" w:rsidRDefault="002C7C20" w:rsidP="002C7C20">
      <w:pPr>
        <w:tabs>
          <w:tab w:val="left" w:pos="7938"/>
        </w:tabs>
        <w:spacing w:after="0" w:line="360" w:lineRule="auto"/>
        <w:jc w:val="both"/>
        <w:rPr>
          <w:rFonts w:ascii="Palatino Linotype" w:hAnsi="Palatino Linotype" w:cs="Arial"/>
          <w:sz w:val="24"/>
          <w:szCs w:val="24"/>
        </w:rPr>
      </w:pPr>
      <w:r w:rsidRPr="00B939CE">
        <w:rPr>
          <w:rFonts w:ascii="Palatino Linotype" w:hAnsi="Palatino Linotype" w:cs="Arial"/>
          <w:sz w:val="24"/>
          <w:szCs w:val="24"/>
        </w:rPr>
        <w:t>Por lo anterior, de la respuesta otorgada por el Sujeto Obligado no se denota que se actualicen los supuestos establecidos en el numeral 158 y 164 de la Ley de Transparencia local vigente. Asimismo, no se aprecia que el sujeto obligado haya aportado mayores elementos para justificar el cambio de modalidad.</w:t>
      </w:r>
    </w:p>
    <w:p w14:paraId="6E7F66D7" w14:textId="77777777" w:rsidR="002C7C20" w:rsidRDefault="002C7C20" w:rsidP="002C7C20">
      <w:pPr>
        <w:autoSpaceDE w:val="0"/>
        <w:autoSpaceDN w:val="0"/>
        <w:adjustRightInd w:val="0"/>
        <w:spacing w:after="0" w:line="360" w:lineRule="auto"/>
        <w:jc w:val="both"/>
        <w:rPr>
          <w:rFonts w:ascii="Palatino Linotype" w:hAnsi="Palatino Linotype" w:cs="Arial"/>
          <w:sz w:val="24"/>
          <w:szCs w:val="24"/>
        </w:rPr>
      </w:pPr>
    </w:p>
    <w:p w14:paraId="28994449" w14:textId="77777777" w:rsidR="002C7C20" w:rsidRDefault="002C7C20" w:rsidP="002C7C20">
      <w:pPr>
        <w:autoSpaceDE w:val="0"/>
        <w:autoSpaceDN w:val="0"/>
        <w:adjustRightInd w:val="0"/>
        <w:spacing w:after="0" w:line="360" w:lineRule="auto"/>
        <w:jc w:val="both"/>
        <w:rPr>
          <w:rFonts w:ascii="Palatino Linotype" w:hAnsi="Palatino Linotype" w:cs="Arial"/>
          <w:sz w:val="24"/>
          <w:szCs w:val="24"/>
        </w:rPr>
      </w:pPr>
      <w:r w:rsidRPr="00B939CE">
        <w:rPr>
          <w:rFonts w:ascii="Palatino Linotype" w:hAnsi="Palatino Linotype" w:cs="Arial"/>
          <w:sz w:val="24"/>
          <w:szCs w:val="24"/>
        </w:rPr>
        <w:t>En virtud de que mediante respuesta a la solicitud de información, el Sujeto Obligado propuso un cambio de modalidad de entrega,</w:t>
      </w:r>
      <w:r w:rsidRPr="00B939CE">
        <w:rPr>
          <w:sz w:val="24"/>
          <w:szCs w:val="24"/>
        </w:rPr>
        <w:t xml:space="preserve"> </w:t>
      </w:r>
      <w:r w:rsidRPr="00B939CE">
        <w:rPr>
          <w:rFonts w:ascii="Palatino Linotype" w:hAnsi="Palatino Linotype" w:cs="Arial"/>
          <w:sz w:val="24"/>
          <w:szCs w:val="24"/>
        </w:rPr>
        <w:t>poniendo a disposición de</w:t>
      </w:r>
      <w:r>
        <w:rPr>
          <w:rFonts w:ascii="Palatino Linotype" w:hAnsi="Palatino Linotype" w:cs="Arial"/>
          <w:sz w:val="24"/>
          <w:szCs w:val="24"/>
        </w:rPr>
        <w:t xml:space="preserve"> </w:t>
      </w:r>
      <w:r w:rsidRPr="00B939CE">
        <w:rPr>
          <w:rFonts w:ascii="Palatino Linotype" w:hAnsi="Palatino Linotype" w:cs="Arial"/>
          <w:sz w:val="24"/>
          <w:szCs w:val="24"/>
        </w:rPr>
        <w:t>l</w:t>
      </w:r>
      <w:r>
        <w:rPr>
          <w:rFonts w:ascii="Palatino Linotype" w:hAnsi="Palatino Linotype" w:cs="Arial"/>
          <w:sz w:val="24"/>
          <w:szCs w:val="24"/>
        </w:rPr>
        <w:t>a</w:t>
      </w:r>
      <w:r w:rsidRPr="00B939CE">
        <w:rPr>
          <w:rFonts w:ascii="Palatino Linotype" w:hAnsi="Palatino Linotype" w:cs="Arial"/>
          <w:sz w:val="24"/>
          <w:szCs w:val="24"/>
        </w:rPr>
        <w:t xml:space="preserve"> Recurrente la información en consulta directa, </w:t>
      </w:r>
      <w:r>
        <w:rPr>
          <w:rFonts w:ascii="Palatino Linotype" w:hAnsi="Palatino Linotype" w:cs="Arial"/>
          <w:sz w:val="24"/>
          <w:szCs w:val="24"/>
        </w:rPr>
        <w:t>a</w:t>
      </w:r>
      <w:r w:rsidRPr="00B939CE">
        <w:rPr>
          <w:rFonts w:ascii="Palatino Linotype" w:hAnsi="Palatino Linotype" w:cs="Arial"/>
          <w:sz w:val="24"/>
          <w:szCs w:val="24"/>
        </w:rPr>
        <w:t xml:space="preserve">rgumentando </w:t>
      </w:r>
      <w:r w:rsidRPr="00331A6B">
        <w:rPr>
          <w:rFonts w:ascii="Palatino Linotype" w:hAnsi="Palatino Linotype" w:cs="Arial"/>
          <w:sz w:val="24"/>
          <w:szCs w:val="24"/>
        </w:rPr>
        <w:t xml:space="preserve">que </w:t>
      </w:r>
      <w:r w:rsidRPr="00B851B2">
        <w:rPr>
          <w:rFonts w:ascii="Palatino Linotype" w:hAnsi="Palatino Linotype" w:cs="Arial"/>
          <w:sz w:val="24"/>
          <w:szCs w:val="24"/>
        </w:rPr>
        <w:t>debido a la carga de trabajo y al poco personal con que cuenta la Tesorería Municipal, se presente en las oficinas que ocupa la Tesorería Municipal para que pueda consultar de manera personal la información solicitada.</w:t>
      </w:r>
    </w:p>
    <w:p w14:paraId="1ADD79DE" w14:textId="77777777" w:rsidR="002C7C20" w:rsidRPr="00B939CE" w:rsidRDefault="002C7C20" w:rsidP="002C7C20">
      <w:pPr>
        <w:autoSpaceDE w:val="0"/>
        <w:autoSpaceDN w:val="0"/>
        <w:adjustRightInd w:val="0"/>
        <w:spacing w:after="0" w:line="360" w:lineRule="auto"/>
        <w:jc w:val="both"/>
        <w:rPr>
          <w:rFonts w:ascii="Palatino Linotype" w:hAnsi="Palatino Linotype" w:cs="Arial"/>
          <w:sz w:val="24"/>
          <w:szCs w:val="24"/>
        </w:rPr>
      </w:pPr>
    </w:p>
    <w:p w14:paraId="3D98E8DB" w14:textId="77777777" w:rsidR="002C7C20" w:rsidRPr="00B939CE" w:rsidRDefault="002C7C20" w:rsidP="002C7C20">
      <w:pPr>
        <w:spacing w:after="0" w:line="360" w:lineRule="auto"/>
        <w:jc w:val="both"/>
        <w:rPr>
          <w:rFonts w:ascii="Palatino Linotype" w:hAnsi="Palatino Linotype"/>
          <w:sz w:val="24"/>
          <w:szCs w:val="24"/>
        </w:rPr>
      </w:pPr>
      <w:r w:rsidRPr="00B939CE">
        <w:rPr>
          <w:rFonts w:ascii="Palatino Linotype" w:hAnsi="Palatino Linotype" w:cs="Arial"/>
          <w:sz w:val="24"/>
          <w:szCs w:val="24"/>
        </w:rPr>
        <w:t xml:space="preserve">En ese tenor de ideas, se solicitó mediante correo electrónico oficial a la Dirección General de Informática de este Instituto, el informe respecto a si existió reporte de incidencias realizado por el </w:t>
      </w:r>
      <w:r w:rsidRPr="00B939CE">
        <w:rPr>
          <w:rFonts w:ascii="Palatino Linotype" w:hAnsi="Palatino Linotype" w:cs="Arial"/>
          <w:bCs/>
          <w:sz w:val="24"/>
          <w:szCs w:val="24"/>
        </w:rPr>
        <w:t xml:space="preserve">Sujeto Obligado en </w:t>
      </w:r>
      <w:r>
        <w:rPr>
          <w:rFonts w:ascii="Palatino Linotype" w:hAnsi="Palatino Linotype" w:cs="Arial"/>
          <w:bCs/>
          <w:sz w:val="24"/>
          <w:szCs w:val="24"/>
        </w:rPr>
        <w:t>el</w:t>
      </w:r>
      <w:r w:rsidRPr="00B939CE">
        <w:rPr>
          <w:rFonts w:ascii="Palatino Linotype" w:hAnsi="Palatino Linotype" w:cs="Arial"/>
          <w:bCs/>
          <w:sz w:val="24"/>
          <w:szCs w:val="24"/>
        </w:rPr>
        <w:t xml:space="preserve"> recurso de revisión que no ocupa, por lo que</w:t>
      </w:r>
      <w:r w:rsidRPr="00B939CE">
        <w:rPr>
          <w:rFonts w:ascii="Palatino Linotype" w:hAnsi="Palatino Linotype" w:cs="Arial"/>
          <w:sz w:val="24"/>
          <w:szCs w:val="24"/>
        </w:rPr>
        <w:t xml:space="preserve"> mediante correo electrónico de </w:t>
      </w:r>
      <w:r w:rsidRPr="00DD4CA1">
        <w:rPr>
          <w:rFonts w:ascii="Palatino Linotype" w:hAnsi="Palatino Linotype" w:cs="Arial"/>
          <w:sz w:val="24"/>
          <w:szCs w:val="24"/>
        </w:rPr>
        <w:t xml:space="preserve">fecha </w:t>
      </w:r>
      <w:r w:rsidRPr="002E0686">
        <w:rPr>
          <w:rFonts w:ascii="Palatino Linotype" w:hAnsi="Palatino Linotype" w:cs="Arial"/>
          <w:sz w:val="24"/>
          <w:szCs w:val="24"/>
        </w:rPr>
        <w:t>veintidós de noviembre de dos mil veintidós</w:t>
      </w:r>
      <w:r w:rsidRPr="00B939CE">
        <w:rPr>
          <w:rFonts w:ascii="Palatino Linotype" w:hAnsi="Palatino Linotype" w:cs="Arial"/>
          <w:sz w:val="24"/>
          <w:szCs w:val="24"/>
        </w:rPr>
        <w:t>, la Dirección General de Informática de este Instituto de Transparencia, Acceso a la Información Pública y Protección de Datos Personales del Estado de México y Municipios, notificó a esta Ponencia que no se tiene reporte de llamada alguna, ni tampoco se tiene registro de incidencia por parte del Sujeto Obligado en ninguno de los recursos que nos ocupan.</w:t>
      </w:r>
    </w:p>
    <w:p w14:paraId="2E29DDAB" w14:textId="77777777" w:rsidR="002C7C20" w:rsidRDefault="002C7C20" w:rsidP="002C7C20">
      <w:pPr>
        <w:spacing w:after="0" w:line="360" w:lineRule="auto"/>
        <w:jc w:val="both"/>
        <w:rPr>
          <w:rFonts w:ascii="Palatino Linotype" w:hAnsi="Palatino Linotype" w:cs="Arial"/>
          <w:sz w:val="24"/>
          <w:szCs w:val="24"/>
        </w:rPr>
      </w:pPr>
    </w:p>
    <w:p w14:paraId="1729C73C" w14:textId="77777777" w:rsidR="002C7C20" w:rsidRPr="00B939CE" w:rsidRDefault="002C7C20" w:rsidP="002C7C20">
      <w:pPr>
        <w:spacing w:after="0" w:line="360" w:lineRule="auto"/>
        <w:jc w:val="both"/>
        <w:rPr>
          <w:rFonts w:ascii="Palatino Linotype" w:hAnsi="Palatino Linotype" w:cs="Arial"/>
          <w:sz w:val="24"/>
          <w:szCs w:val="24"/>
        </w:rPr>
      </w:pPr>
      <w:r w:rsidRPr="00B939CE">
        <w:rPr>
          <w:rFonts w:ascii="Palatino Linotype" w:hAnsi="Palatino Linotype" w:cs="Arial"/>
          <w:sz w:val="24"/>
          <w:szCs w:val="24"/>
        </w:rPr>
        <w:lastRenderedPageBreak/>
        <w:t>Asimismo informó que en relación al peso máximo de archivos que soporta el SAIMEX para adjuntar como respuesta a las solicitudes de información, se puedan adjuntar archivos con un peso aprox.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w:t>
      </w:r>
    </w:p>
    <w:p w14:paraId="38CD01AB" w14:textId="77777777" w:rsidR="002C7C20" w:rsidRPr="00B939CE" w:rsidRDefault="002C7C20" w:rsidP="002C7C20">
      <w:pPr>
        <w:spacing w:after="0" w:line="360" w:lineRule="auto"/>
        <w:jc w:val="both"/>
        <w:rPr>
          <w:rFonts w:ascii="Palatino Linotype" w:hAnsi="Palatino Linotype" w:cs="Arial"/>
          <w:sz w:val="24"/>
          <w:szCs w:val="24"/>
        </w:rPr>
      </w:pPr>
    </w:p>
    <w:p w14:paraId="2BC5D1CB" w14:textId="77777777" w:rsidR="002C7C20" w:rsidRPr="00B939CE" w:rsidRDefault="002C7C20" w:rsidP="002C7C20">
      <w:pPr>
        <w:spacing w:after="0" w:line="360" w:lineRule="auto"/>
        <w:jc w:val="both"/>
        <w:rPr>
          <w:rFonts w:ascii="Palatino Linotype" w:hAnsi="Palatino Linotype" w:cs="Arial"/>
          <w:sz w:val="24"/>
          <w:szCs w:val="24"/>
        </w:rPr>
      </w:pPr>
      <w:r w:rsidRPr="00B939CE">
        <w:rPr>
          <w:rFonts w:ascii="Palatino Linotype" w:hAnsi="Palatino Linotype" w:cs="Arial"/>
          <w:sz w:val="24"/>
          <w:szCs w:val="24"/>
        </w:rPr>
        <w:t xml:space="preserve">Por lo anterior, es de concluirse en este punto, que el </w:t>
      </w:r>
      <w:r w:rsidRPr="00B939CE">
        <w:rPr>
          <w:rFonts w:ascii="Palatino Linotype" w:hAnsi="Palatino Linotype" w:cs="Arial"/>
          <w:b/>
          <w:sz w:val="24"/>
          <w:szCs w:val="24"/>
        </w:rPr>
        <w:t>Sujeto Obligado</w:t>
      </w:r>
      <w:r w:rsidRPr="00B939CE">
        <w:rPr>
          <w:rFonts w:ascii="Palatino Linotype" w:hAnsi="Palatino Linotype" w:cs="Arial"/>
          <w:sz w:val="24"/>
          <w:szCs w:val="24"/>
        </w:rPr>
        <w:t xml:space="preserve"> no acredita la necesidad del cambio de modalidad de la entrega de información, en consecuencia, es dable ordenar la entrega de la información en la vía peticionada, es decir </w:t>
      </w:r>
      <w:r w:rsidRPr="00B939CE">
        <w:rPr>
          <w:rFonts w:ascii="Palatino Linotype" w:hAnsi="Palatino Linotype" w:cs="Arial"/>
          <w:b/>
          <w:sz w:val="24"/>
          <w:szCs w:val="24"/>
          <w:u w:val="single"/>
        </w:rPr>
        <w:t>a través del SAIMEX</w:t>
      </w:r>
      <w:r w:rsidRPr="00B939CE">
        <w:rPr>
          <w:rFonts w:ascii="Palatino Linotype" w:hAnsi="Palatino Linotype" w:cs="Arial"/>
          <w:sz w:val="24"/>
          <w:szCs w:val="24"/>
        </w:rPr>
        <w:t xml:space="preserve">, al no tenerse por cumplidos los requisitos de procedencia. </w:t>
      </w:r>
    </w:p>
    <w:p w14:paraId="5F0E15F6" w14:textId="77777777" w:rsidR="002C7C20" w:rsidRPr="00B939CE" w:rsidRDefault="002C7C20" w:rsidP="002C7C20">
      <w:pPr>
        <w:tabs>
          <w:tab w:val="left" w:pos="7938"/>
        </w:tabs>
        <w:spacing w:after="0" w:line="360" w:lineRule="auto"/>
        <w:jc w:val="both"/>
        <w:rPr>
          <w:rFonts w:ascii="Palatino Linotype" w:hAnsi="Palatino Linotype" w:cs="Arial"/>
          <w:sz w:val="24"/>
          <w:szCs w:val="24"/>
        </w:rPr>
      </w:pPr>
    </w:p>
    <w:p w14:paraId="3A6D6791" w14:textId="77777777" w:rsidR="002C7C20" w:rsidRPr="00B939CE" w:rsidRDefault="002C7C20" w:rsidP="002C7C20">
      <w:pPr>
        <w:tabs>
          <w:tab w:val="left" w:pos="7938"/>
        </w:tabs>
        <w:spacing w:after="0" w:line="360" w:lineRule="auto"/>
        <w:jc w:val="both"/>
        <w:rPr>
          <w:rFonts w:ascii="Palatino Linotype" w:eastAsia="Palatino Linotype" w:hAnsi="Palatino Linotype" w:cs="Palatino Linotype"/>
          <w:sz w:val="24"/>
          <w:szCs w:val="24"/>
        </w:rPr>
      </w:pPr>
      <w:r w:rsidRPr="00B939CE">
        <w:rPr>
          <w:rFonts w:ascii="Palatino Linotype" w:hAnsi="Palatino Linotype" w:cs="Arial"/>
          <w:sz w:val="24"/>
          <w:szCs w:val="24"/>
        </w:rPr>
        <w:t>Consecuentemente, una vez que quedó establecido que la respuesta del Sujeto Obligado no fundó ni motivo</w:t>
      </w:r>
      <w:r w:rsidRPr="00B939CE">
        <w:rPr>
          <w:rFonts w:ascii="Palatino Linotype" w:eastAsia="Palatino Linotype" w:hAnsi="Palatino Linotype" w:cs="Palatino Linotype"/>
          <w:sz w:val="24"/>
          <w:szCs w:val="24"/>
        </w:rPr>
        <w:t xml:space="preserve"> el cambio de modalidad en la entrega de información, este Órgano Garante considera que los motivos de inconformidad planteados por l</w:t>
      </w:r>
      <w:r>
        <w:rPr>
          <w:rFonts w:ascii="Palatino Linotype" w:eastAsia="Palatino Linotype" w:hAnsi="Palatino Linotype" w:cs="Palatino Linotype"/>
          <w:sz w:val="24"/>
          <w:szCs w:val="24"/>
        </w:rPr>
        <w:t>a</w:t>
      </w:r>
      <w:r w:rsidRPr="00B939CE">
        <w:rPr>
          <w:rFonts w:ascii="Palatino Linotype" w:eastAsia="Palatino Linotype" w:hAnsi="Palatino Linotype" w:cs="Palatino Linotype"/>
          <w:sz w:val="24"/>
          <w:szCs w:val="24"/>
        </w:rPr>
        <w:t xml:space="preserve"> Recurrente son fundados, por lo que es procedente revocar la respuesta del Sujeto Obligado y ordenar que se haga entrega por medio del Sistema de Acceso a la Información Mexiquense, de las circulares solicitadas, en versión pública de ser procedente.</w:t>
      </w:r>
    </w:p>
    <w:p w14:paraId="122B006B" w14:textId="77777777" w:rsidR="002C7C20" w:rsidRDefault="002C7C20" w:rsidP="002C7C20">
      <w:pPr>
        <w:spacing w:after="0" w:line="360" w:lineRule="auto"/>
        <w:jc w:val="both"/>
        <w:rPr>
          <w:rFonts w:ascii="Palatino Linotype" w:hAnsi="Palatino Linotype"/>
          <w:color w:val="000000"/>
          <w:sz w:val="24"/>
          <w:szCs w:val="24"/>
        </w:rPr>
      </w:pPr>
    </w:p>
    <w:p w14:paraId="16BBBB13" w14:textId="77777777" w:rsidR="002C7C20" w:rsidRPr="00B939CE" w:rsidRDefault="002C7C20" w:rsidP="002C7C20">
      <w:pPr>
        <w:spacing w:after="0" w:line="360" w:lineRule="auto"/>
        <w:jc w:val="both"/>
        <w:rPr>
          <w:rFonts w:ascii="Palatino Linotype" w:hAnsi="Palatino Linotype"/>
          <w:color w:val="000000"/>
          <w:sz w:val="24"/>
          <w:szCs w:val="24"/>
        </w:rPr>
      </w:pPr>
      <w:r w:rsidRPr="00B939CE">
        <w:rPr>
          <w:rFonts w:ascii="Palatino Linotype" w:hAnsi="Palatino Linotype"/>
          <w:color w:val="000000"/>
          <w:sz w:val="24"/>
          <w:szCs w:val="24"/>
        </w:rPr>
        <w:t>Así, este Instituto estima que la repuesta otorgada por el Sujeto Obligado a</w:t>
      </w:r>
      <w:r>
        <w:rPr>
          <w:rFonts w:ascii="Palatino Linotype" w:hAnsi="Palatino Linotype"/>
          <w:color w:val="000000"/>
          <w:sz w:val="24"/>
          <w:szCs w:val="24"/>
        </w:rPr>
        <w:t xml:space="preserve"> </w:t>
      </w:r>
      <w:r w:rsidRPr="00B939CE">
        <w:rPr>
          <w:rFonts w:ascii="Palatino Linotype" w:hAnsi="Palatino Linotype"/>
          <w:color w:val="000000"/>
          <w:sz w:val="24"/>
          <w:szCs w:val="24"/>
        </w:rPr>
        <w:t>l</w:t>
      </w:r>
      <w:r>
        <w:rPr>
          <w:rFonts w:ascii="Palatino Linotype" w:hAnsi="Palatino Linotype"/>
          <w:color w:val="000000"/>
          <w:sz w:val="24"/>
          <w:szCs w:val="24"/>
        </w:rPr>
        <w:t>a</w:t>
      </w:r>
      <w:r w:rsidRPr="00B939CE">
        <w:rPr>
          <w:rFonts w:ascii="Palatino Linotype" w:hAnsi="Palatino Linotype"/>
          <w:color w:val="000000"/>
          <w:sz w:val="24"/>
          <w:szCs w:val="24"/>
        </w:rPr>
        <w:t xml:space="preserve"> particular carecen de una debida fundamentación y motivación. Respecto a la fundamentación y motivación es de señalar que el máximo tribunal del país ha establecido jurisprudencia </w:t>
      </w:r>
      <w:r w:rsidRPr="00B939CE">
        <w:rPr>
          <w:rFonts w:ascii="Palatino Linotype" w:hAnsi="Palatino Linotype"/>
          <w:color w:val="000000"/>
          <w:sz w:val="24"/>
          <w:szCs w:val="24"/>
        </w:rPr>
        <w:lastRenderedPageBreak/>
        <w:t>respecto a qué debe entenderse por fundamentación y motivación, en los siguientes términos:</w:t>
      </w:r>
    </w:p>
    <w:p w14:paraId="3B049634" w14:textId="77777777" w:rsidR="002C7C20" w:rsidRDefault="002C7C20" w:rsidP="002C7C20">
      <w:pPr>
        <w:spacing w:line="360" w:lineRule="auto"/>
        <w:jc w:val="both"/>
      </w:pPr>
    </w:p>
    <w:p w14:paraId="3A031B9D" w14:textId="77777777" w:rsidR="002C7C20" w:rsidRDefault="002C7C20" w:rsidP="002C7C20">
      <w:pPr>
        <w:ind w:left="567" w:right="567"/>
        <w:jc w:val="both"/>
        <w:rPr>
          <w:rFonts w:ascii="Palatino Linotype" w:hAnsi="Palatino Linotype"/>
          <w:i/>
          <w:iCs/>
          <w:color w:val="000000"/>
        </w:rPr>
      </w:pPr>
      <w:r>
        <w:rPr>
          <w:rFonts w:ascii="Palatino Linotype" w:hAnsi="Palatino Linotype"/>
          <w:b/>
          <w:bCs/>
          <w:i/>
          <w:iCs/>
          <w:color w:val="000000"/>
        </w:rPr>
        <w:t>“FUNDAMENTACIÓN Y MOTIVACIÓN.</w:t>
      </w:r>
      <w:r>
        <w:rPr>
          <w:rFonts w:ascii="Palatino Linotype" w:hAnsi="Palatino Linotype"/>
          <w:i/>
          <w:iCs/>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24471DE5" w14:textId="77777777" w:rsidR="002C7C20" w:rsidRDefault="002C7C20" w:rsidP="002C7C20">
      <w:pPr>
        <w:spacing w:after="0"/>
        <w:ind w:left="851" w:right="899"/>
        <w:jc w:val="both"/>
      </w:pPr>
    </w:p>
    <w:p w14:paraId="57529515" w14:textId="77777777" w:rsidR="002C7C20" w:rsidRPr="00B939CE" w:rsidRDefault="002C7C20" w:rsidP="002C7C20">
      <w:pPr>
        <w:spacing w:after="0" w:line="360" w:lineRule="auto"/>
        <w:jc w:val="both"/>
        <w:rPr>
          <w:rFonts w:ascii="Palatino Linotype" w:hAnsi="Palatino Linotype"/>
          <w:color w:val="000000"/>
          <w:sz w:val="24"/>
          <w:szCs w:val="24"/>
        </w:rPr>
      </w:pPr>
      <w:r w:rsidRPr="00B939CE">
        <w:rPr>
          <w:rFonts w:ascii="Palatino Linotype" w:hAnsi="Palatino Linotype"/>
          <w:color w:val="000000"/>
          <w:sz w:val="24"/>
          <w:szCs w:val="24"/>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162E3DFE" w14:textId="77777777" w:rsidR="002C7C20" w:rsidRDefault="002C7C20" w:rsidP="002C7C20">
      <w:pPr>
        <w:spacing w:after="0" w:line="360" w:lineRule="auto"/>
        <w:ind w:left="567" w:right="567"/>
        <w:jc w:val="both"/>
      </w:pPr>
    </w:p>
    <w:p w14:paraId="070CFA51" w14:textId="77777777" w:rsidR="002C7C20" w:rsidRDefault="002C7C20" w:rsidP="002C7C20">
      <w:pPr>
        <w:spacing w:after="0"/>
        <w:ind w:left="567" w:right="567"/>
        <w:jc w:val="both"/>
        <w:rPr>
          <w:rFonts w:ascii="Palatino Linotype" w:hAnsi="Palatino Linotype"/>
          <w:i/>
          <w:iCs/>
          <w:color w:val="000000"/>
        </w:rPr>
      </w:pPr>
      <w:r>
        <w:rPr>
          <w:rFonts w:ascii="Palatino Linotype" w:hAnsi="Palatino Linotype"/>
          <w:i/>
          <w:iCs/>
          <w:color w:val="000000"/>
        </w:rPr>
        <w:t>“</w:t>
      </w:r>
      <w:r>
        <w:rPr>
          <w:rFonts w:ascii="Palatino Linotype" w:hAnsi="Palatino Linotype"/>
          <w:b/>
          <w:bCs/>
          <w:i/>
          <w:iCs/>
          <w:color w:val="000000"/>
        </w:rPr>
        <w:t>FUNDAMENTACIÓN Y MOTIVACIÓN. EL ASPECTO FORMAL DE LA GARANTÍA Y SU FINALIDAD SE TRADUCEN EN EXPLICAR, JUSTIFICAR, POSIBILITAR LA DEFENSA Y COMUNICAR LA DECISIÓN.</w:t>
      </w:r>
      <w:r>
        <w:rPr>
          <w:rFonts w:ascii="Palatino Linotype" w:hAnsi="Palatino Linotype"/>
          <w:i/>
          <w:iCs/>
          <w:color w:val="000000"/>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w:t>
      </w:r>
      <w:r>
        <w:rPr>
          <w:rFonts w:ascii="Palatino Linotype" w:hAnsi="Palatino Linotype"/>
          <w:i/>
          <w:iCs/>
          <w:color w:val="000000"/>
        </w:rPr>
        <w:lastRenderedPageBreak/>
        <w:t>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17EB9C04" w14:textId="77777777" w:rsidR="002C7C20" w:rsidRPr="00331A6B" w:rsidRDefault="002C7C20" w:rsidP="002C7C20">
      <w:pPr>
        <w:spacing w:after="0"/>
        <w:ind w:left="851" w:right="899"/>
        <w:jc w:val="both"/>
        <w:rPr>
          <w:rFonts w:ascii="Palatino Linotype" w:hAnsi="Palatino Linotype"/>
          <w:sz w:val="24"/>
          <w:szCs w:val="24"/>
        </w:rPr>
      </w:pPr>
    </w:p>
    <w:p w14:paraId="44CD0DD5" w14:textId="77777777" w:rsidR="002C7C20" w:rsidRPr="00B939CE" w:rsidRDefault="002C7C20" w:rsidP="002C7C20">
      <w:pPr>
        <w:spacing w:after="0" w:line="360" w:lineRule="auto"/>
        <w:jc w:val="both"/>
        <w:rPr>
          <w:rFonts w:ascii="Palatino Linotype" w:hAnsi="Palatino Linotype"/>
          <w:color w:val="000000"/>
          <w:sz w:val="24"/>
          <w:szCs w:val="24"/>
          <w:highlight w:val="yellow"/>
        </w:rPr>
      </w:pPr>
      <w:r w:rsidRPr="00B939CE">
        <w:rPr>
          <w:rFonts w:ascii="Palatino Linotype" w:hAnsi="Palatino Linotype"/>
          <w:color w:val="000000"/>
          <w:sz w:val="24"/>
          <w:szCs w:val="24"/>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0998900E" w14:textId="77777777" w:rsidR="002C7C20" w:rsidRDefault="002C7C20" w:rsidP="002C7C20">
      <w:pPr>
        <w:tabs>
          <w:tab w:val="left" w:pos="709"/>
        </w:tabs>
        <w:spacing w:after="0" w:line="360" w:lineRule="auto"/>
        <w:jc w:val="both"/>
        <w:rPr>
          <w:rFonts w:ascii="Palatino Linotype" w:eastAsia="Calibri" w:hAnsi="Palatino Linotype" w:cs="Times New Roman"/>
          <w:sz w:val="24"/>
        </w:rPr>
      </w:pPr>
    </w:p>
    <w:p w14:paraId="1624DC3D" w14:textId="77777777" w:rsidR="007603DD" w:rsidRDefault="007603DD" w:rsidP="007603DD">
      <w:pPr>
        <w:spacing w:after="0" w:line="360" w:lineRule="auto"/>
        <w:ind w:right="51"/>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Es con base en las consideraciones de hecho y de derecho citadas en líneas previas, que este Órgano Garante tiene por acreditada la existencia de un documento que contiene la información peticionada, resultando dable ordenar su entrega y en el supuesto que contengan datos sensibles y confidenciales de particulares, se deberá aprobar y emitir la elaboración de la versión pública.</w:t>
      </w:r>
    </w:p>
    <w:p w14:paraId="4482CC33" w14:textId="77777777" w:rsidR="00546FB6" w:rsidRDefault="00546FB6" w:rsidP="007603DD">
      <w:pPr>
        <w:spacing w:after="0" w:line="360" w:lineRule="auto"/>
        <w:ind w:right="51"/>
        <w:jc w:val="both"/>
        <w:rPr>
          <w:rFonts w:ascii="Palatino Linotype" w:eastAsiaTheme="minorEastAsia" w:hAnsi="Palatino Linotype" w:cs="Arial"/>
          <w:sz w:val="24"/>
          <w:szCs w:val="24"/>
          <w:lang w:val="es-ES_tradnl" w:eastAsia="es-ES"/>
        </w:rPr>
      </w:pPr>
    </w:p>
    <w:p w14:paraId="6FB3DADB" w14:textId="77777777" w:rsidR="007603DD" w:rsidRPr="00DE6A6F" w:rsidRDefault="007603DD" w:rsidP="007603DD">
      <w:pPr>
        <w:numPr>
          <w:ilvl w:val="0"/>
          <w:numId w:val="22"/>
        </w:numPr>
        <w:spacing w:after="0" w:line="360" w:lineRule="auto"/>
        <w:jc w:val="both"/>
        <w:rPr>
          <w:rFonts w:ascii="Palatino Linotype" w:eastAsia="Times New Roman" w:hAnsi="Palatino Linotype" w:cs="Arial"/>
          <w:b/>
          <w:i/>
          <w:sz w:val="28"/>
          <w:szCs w:val="24"/>
          <w:lang w:val="es-ES" w:eastAsia="es-ES"/>
        </w:rPr>
      </w:pPr>
      <w:r w:rsidRPr="00DE6A6F">
        <w:rPr>
          <w:rFonts w:ascii="Palatino Linotype" w:eastAsia="Times New Roman" w:hAnsi="Palatino Linotype" w:cs="Arial"/>
          <w:b/>
          <w:i/>
          <w:sz w:val="28"/>
          <w:szCs w:val="24"/>
          <w:lang w:val="es-ES" w:eastAsia="es-ES"/>
        </w:rPr>
        <w:t>De la Versión pública</w:t>
      </w:r>
    </w:p>
    <w:p w14:paraId="61DFF200" w14:textId="77777777" w:rsidR="007603DD" w:rsidRPr="00DE6A6F" w:rsidRDefault="007603DD" w:rsidP="007603DD">
      <w:pPr>
        <w:spacing w:after="0" w:line="360" w:lineRule="auto"/>
        <w:jc w:val="both"/>
        <w:rPr>
          <w:rFonts w:ascii="Palatino Linotype" w:eastAsia="Times New Roman" w:hAnsi="Palatino Linotype" w:cs="Arial"/>
          <w:sz w:val="24"/>
          <w:szCs w:val="24"/>
          <w:lang w:val="es-ES" w:eastAsia="es-ES"/>
        </w:rPr>
      </w:pPr>
    </w:p>
    <w:p w14:paraId="6753E04F"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eastAsia="es-ES"/>
        </w:rPr>
      </w:pPr>
      <w:r w:rsidRPr="00DE6A6F">
        <w:rPr>
          <w:rFonts w:ascii="Palatino Linotype" w:eastAsia="Times New Roman" w:hAnsi="Palatino Linotype" w:cs="Times New Roman"/>
          <w:bCs/>
          <w:sz w:val="24"/>
          <w:szCs w:val="24"/>
          <w:lang w:eastAsia="es-ES"/>
        </w:rPr>
        <w:t>A este respecto, los</w:t>
      </w:r>
      <w:r w:rsidRPr="00DE6A6F">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17D12FA3" w14:textId="77777777" w:rsidR="007603DD" w:rsidRPr="00DE6A6F" w:rsidRDefault="007603DD" w:rsidP="007603DD">
      <w:pPr>
        <w:spacing w:after="0" w:line="360" w:lineRule="auto"/>
        <w:jc w:val="both"/>
        <w:rPr>
          <w:rFonts w:ascii="Palatino Linotype" w:eastAsia="Times New Roman" w:hAnsi="Palatino Linotype" w:cs="Times New Roman"/>
          <w:b/>
          <w:bCs/>
          <w:i/>
          <w:noProof/>
          <w:sz w:val="24"/>
          <w:szCs w:val="24"/>
          <w:lang w:eastAsia="es-ES"/>
        </w:rPr>
      </w:pPr>
    </w:p>
    <w:p w14:paraId="4F1D3A22"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ES"/>
        </w:rPr>
      </w:pPr>
      <w:r w:rsidRPr="00DE6A6F">
        <w:rPr>
          <w:rFonts w:ascii="Palatino Linotype" w:eastAsia="Times New Roman" w:hAnsi="Palatino Linotype" w:cs="Arial"/>
          <w:b/>
          <w:bCs/>
          <w:i/>
          <w:noProof/>
          <w:lang w:eastAsia="es-ES"/>
        </w:rPr>
        <w:t>“</w:t>
      </w:r>
      <w:r w:rsidRPr="00DE6A6F">
        <w:rPr>
          <w:rFonts w:ascii="Palatino Linotype" w:eastAsia="Times New Roman" w:hAnsi="Palatino Linotype" w:cs="Arial"/>
          <w:b/>
          <w:bCs/>
          <w:i/>
          <w:lang w:eastAsia="es-MX"/>
        </w:rPr>
        <w:t>Artículo</w:t>
      </w:r>
      <w:r w:rsidRPr="00DE6A6F">
        <w:rPr>
          <w:rFonts w:ascii="Palatino Linotype" w:eastAsia="Times New Roman" w:hAnsi="Palatino Linotype" w:cs="Arial"/>
          <w:b/>
          <w:bCs/>
          <w:i/>
          <w:lang w:eastAsia="es-ES"/>
        </w:rPr>
        <w:t xml:space="preserve"> 3. </w:t>
      </w:r>
      <w:r w:rsidRPr="00DE6A6F">
        <w:rPr>
          <w:rFonts w:ascii="Palatino Linotype" w:eastAsia="Times New Roman" w:hAnsi="Palatino Linotype" w:cs="Times New Roman"/>
          <w:i/>
          <w:lang w:eastAsia="es-ES"/>
        </w:rPr>
        <w:t xml:space="preserve">Para los efectos de la presente Ley se entenderá por: </w:t>
      </w:r>
    </w:p>
    <w:p w14:paraId="2F4C13DA"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ES"/>
        </w:rPr>
      </w:pPr>
      <w:r>
        <w:rPr>
          <w:rFonts w:ascii="Palatino Linotype" w:eastAsia="Times New Roman" w:hAnsi="Palatino Linotype" w:cs="Times New Roman"/>
          <w:i/>
          <w:lang w:eastAsia="es-ES"/>
        </w:rPr>
        <w:t>…</w:t>
      </w:r>
    </w:p>
    <w:p w14:paraId="14A26272" w14:textId="77777777" w:rsidR="007603DD" w:rsidRPr="00DE6A6F" w:rsidRDefault="007603DD" w:rsidP="007603DD">
      <w:pPr>
        <w:spacing w:after="0" w:line="240" w:lineRule="auto"/>
        <w:ind w:left="567" w:right="567"/>
        <w:jc w:val="both"/>
        <w:rPr>
          <w:rFonts w:ascii="Palatino Linotype" w:eastAsia="Times New Roman" w:hAnsi="Palatino Linotype" w:cs="Arial"/>
          <w:i/>
          <w:lang w:eastAsia="es-ES"/>
        </w:rPr>
      </w:pPr>
      <w:r w:rsidRPr="00DE6A6F">
        <w:rPr>
          <w:rFonts w:ascii="Palatino Linotype" w:eastAsia="Times New Roman" w:hAnsi="Palatino Linotype" w:cs="Arial"/>
          <w:b/>
          <w:i/>
          <w:lang w:eastAsia="es-ES"/>
        </w:rPr>
        <w:lastRenderedPageBreak/>
        <w:t>IX.</w:t>
      </w:r>
      <w:r w:rsidRPr="00DE6A6F">
        <w:rPr>
          <w:rFonts w:ascii="Palatino Linotype" w:eastAsia="Times New Roman" w:hAnsi="Palatino Linotype" w:cs="Arial"/>
          <w:i/>
          <w:lang w:eastAsia="es-ES"/>
        </w:rPr>
        <w:t xml:space="preserve"> </w:t>
      </w:r>
      <w:r w:rsidRPr="00DE6A6F">
        <w:rPr>
          <w:rFonts w:ascii="Palatino Linotype" w:eastAsia="Times New Roman" w:hAnsi="Palatino Linotype" w:cs="Arial"/>
          <w:b/>
          <w:i/>
          <w:lang w:eastAsia="es-ES"/>
        </w:rPr>
        <w:t xml:space="preserve">Datos personales: </w:t>
      </w:r>
      <w:r w:rsidRPr="00DE6A6F">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34A7777F" w14:textId="77777777" w:rsidR="007603DD" w:rsidRPr="00DE6A6F" w:rsidRDefault="007603DD" w:rsidP="007603DD">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w:t>
      </w:r>
    </w:p>
    <w:p w14:paraId="17A012F0" w14:textId="77777777" w:rsidR="007603DD" w:rsidRPr="00DE6A6F" w:rsidRDefault="007603DD" w:rsidP="007603DD">
      <w:pPr>
        <w:spacing w:after="0" w:line="240" w:lineRule="auto"/>
        <w:ind w:left="567" w:right="567"/>
        <w:jc w:val="both"/>
        <w:rPr>
          <w:rFonts w:ascii="Palatino Linotype" w:eastAsia="Times New Roman" w:hAnsi="Palatino Linotype" w:cs="Arial"/>
          <w:i/>
          <w:lang w:eastAsia="es-ES"/>
        </w:rPr>
      </w:pPr>
      <w:r w:rsidRPr="00DE6A6F">
        <w:rPr>
          <w:rFonts w:ascii="Palatino Linotype" w:eastAsia="Times New Roman" w:hAnsi="Palatino Linotype" w:cs="Arial"/>
          <w:b/>
          <w:i/>
          <w:lang w:eastAsia="es-ES"/>
        </w:rPr>
        <w:t>XX.</w:t>
      </w:r>
      <w:r w:rsidRPr="00DE6A6F">
        <w:rPr>
          <w:rFonts w:ascii="Palatino Linotype" w:eastAsia="Times New Roman" w:hAnsi="Palatino Linotype" w:cs="Arial"/>
          <w:i/>
          <w:lang w:eastAsia="es-ES"/>
        </w:rPr>
        <w:t xml:space="preserve"> </w:t>
      </w:r>
      <w:r w:rsidRPr="00DE6A6F">
        <w:rPr>
          <w:rFonts w:ascii="Palatino Linotype" w:eastAsia="Times New Roman" w:hAnsi="Palatino Linotype" w:cs="Arial"/>
          <w:b/>
          <w:i/>
          <w:lang w:eastAsia="es-ES"/>
        </w:rPr>
        <w:t>Información clasificada:</w:t>
      </w:r>
      <w:r w:rsidRPr="00DE6A6F">
        <w:rPr>
          <w:rFonts w:ascii="Palatino Linotype" w:eastAsia="Times New Roman" w:hAnsi="Palatino Linotype" w:cs="Arial"/>
          <w:i/>
          <w:lang w:eastAsia="es-ES"/>
        </w:rPr>
        <w:t xml:space="preserve"> Aquella considerada por la presente Ley como reservada o confidencial; </w:t>
      </w:r>
    </w:p>
    <w:p w14:paraId="730345D2" w14:textId="77777777" w:rsidR="007603DD" w:rsidRPr="00DE6A6F" w:rsidRDefault="007603DD" w:rsidP="007603DD">
      <w:pPr>
        <w:spacing w:after="0" w:line="240" w:lineRule="auto"/>
        <w:ind w:left="567" w:right="567"/>
        <w:jc w:val="both"/>
        <w:rPr>
          <w:rFonts w:ascii="Palatino Linotype" w:eastAsia="Times New Roman" w:hAnsi="Palatino Linotype" w:cs="Arial"/>
          <w:i/>
          <w:lang w:eastAsia="es-ES"/>
        </w:rPr>
      </w:pPr>
      <w:r w:rsidRPr="00DE6A6F">
        <w:rPr>
          <w:rFonts w:ascii="Palatino Linotype" w:eastAsia="Times New Roman" w:hAnsi="Palatino Linotype" w:cs="Arial"/>
          <w:b/>
          <w:i/>
          <w:lang w:eastAsia="es-ES"/>
        </w:rPr>
        <w:t>XXI.</w:t>
      </w:r>
      <w:r w:rsidRPr="00DE6A6F">
        <w:rPr>
          <w:rFonts w:ascii="Palatino Linotype" w:eastAsia="Times New Roman" w:hAnsi="Palatino Linotype" w:cs="Arial"/>
          <w:i/>
          <w:lang w:eastAsia="es-ES"/>
        </w:rPr>
        <w:t xml:space="preserve"> </w:t>
      </w:r>
      <w:r w:rsidRPr="00DE6A6F">
        <w:rPr>
          <w:rFonts w:ascii="Palatino Linotype" w:eastAsia="Times New Roman" w:hAnsi="Palatino Linotype" w:cs="Arial"/>
          <w:b/>
          <w:i/>
          <w:lang w:eastAsia="es-ES"/>
        </w:rPr>
        <w:t>Información confidencial</w:t>
      </w:r>
      <w:r w:rsidRPr="00DE6A6F">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F9A71D0" w14:textId="77777777" w:rsidR="007603DD" w:rsidRDefault="007603DD" w:rsidP="007603DD">
      <w:pPr>
        <w:spacing w:after="0" w:line="240" w:lineRule="auto"/>
        <w:ind w:left="567" w:right="567"/>
        <w:jc w:val="both"/>
        <w:rPr>
          <w:rFonts w:ascii="Palatino Linotype" w:eastAsia="Times New Roman" w:hAnsi="Palatino Linotype" w:cs="Arial"/>
          <w:b/>
          <w:i/>
          <w:lang w:eastAsia="es-ES"/>
        </w:rPr>
      </w:pPr>
      <w:r>
        <w:rPr>
          <w:rFonts w:ascii="Palatino Linotype" w:eastAsia="Times New Roman" w:hAnsi="Palatino Linotype" w:cs="Arial"/>
          <w:b/>
          <w:i/>
          <w:lang w:eastAsia="es-ES"/>
        </w:rPr>
        <w:t>…</w:t>
      </w:r>
    </w:p>
    <w:p w14:paraId="430D2163" w14:textId="77777777" w:rsidR="007603DD" w:rsidRPr="00DE6A6F" w:rsidRDefault="007603DD" w:rsidP="007603DD">
      <w:pPr>
        <w:spacing w:after="0" w:line="240" w:lineRule="auto"/>
        <w:ind w:left="567" w:right="567"/>
        <w:jc w:val="both"/>
        <w:rPr>
          <w:rFonts w:ascii="Palatino Linotype" w:eastAsia="Times New Roman" w:hAnsi="Palatino Linotype" w:cs="Arial"/>
          <w:i/>
          <w:lang w:eastAsia="es-ES"/>
        </w:rPr>
      </w:pPr>
      <w:r w:rsidRPr="00DE6A6F">
        <w:rPr>
          <w:rFonts w:ascii="Palatino Linotype" w:eastAsia="Times New Roman" w:hAnsi="Palatino Linotype" w:cs="Arial"/>
          <w:b/>
          <w:i/>
          <w:lang w:eastAsia="es-ES"/>
        </w:rPr>
        <w:t>XLV. Versión pública:</w:t>
      </w:r>
      <w:r w:rsidRPr="00DE6A6F">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69C6B139" w14:textId="77777777" w:rsidR="007603DD" w:rsidRPr="00DE6A6F" w:rsidRDefault="007603DD" w:rsidP="007603DD">
      <w:pPr>
        <w:spacing w:after="0" w:line="240" w:lineRule="auto"/>
        <w:ind w:left="567" w:right="567"/>
        <w:jc w:val="both"/>
        <w:rPr>
          <w:rFonts w:ascii="Palatino Linotype" w:eastAsia="Times New Roman" w:hAnsi="Palatino Linotype" w:cs="Arial"/>
          <w:i/>
          <w:lang w:eastAsia="es-ES"/>
        </w:rPr>
      </w:pPr>
    </w:p>
    <w:p w14:paraId="0689C4E2" w14:textId="77777777" w:rsidR="007603DD" w:rsidRPr="00DE6A6F" w:rsidRDefault="007603DD" w:rsidP="007603DD">
      <w:pPr>
        <w:spacing w:after="0" w:line="240" w:lineRule="auto"/>
        <w:ind w:left="567" w:right="567"/>
        <w:jc w:val="both"/>
        <w:rPr>
          <w:rFonts w:ascii="Palatino Linotype" w:eastAsia="Times New Roman" w:hAnsi="Palatino Linotype" w:cs="Arial"/>
          <w:i/>
          <w:lang w:eastAsia="es-ES"/>
        </w:rPr>
      </w:pPr>
      <w:r w:rsidRPr="00DE6A6F">
        <w:rPr>
          <w:rFonts w:ascii="Palatino Linotype" w:eastAsia="Times New Roman" w:hAnsi="Palatino Linotype" w:cs="Arial"/>
          <w:b/>
          <w:i/>
          <w:lang w:eastAsia="es-ES"/>
        </w:rPr>
        <w:t>Artículo 51.</w:t>
      </w:r>
      <w:r w:rsidRPr="00DE6A6F">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E6A6F">
        <w:rPr>
          <w:rFonts w:ascii="Palatino Linotype" w:eastAsia="Times New Roman" w:hAnsi="Palatino Linotype" w:cs="Arial"/>
          <w:b/>
          <w:i/>
          <w:lang w:eastAsia="es-ES"/>
        </w:rPr>
        <w:t xml:space="preserve">y tendrá la responsabilidad de verificar en cada caso que la misma no sea confidencial o reservada. </w:t>
      </w:r>
      <w:r w:rsidRPr="00DE6A6F">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6E52B82A" w14:textId="77777777" w:rsidR="007603DD" w:rsidRPr="00DE6A6F" w:rsidRDefault="007603DD" w:rsidP="007603DD">
      <w:pPr>
        <w:spacing w:after="0" w:line="240" w:lineRule="auto"/>
        <w:ind w:left="567" w:right="567"/>
        <w:jc w:val="both"/>
        <w:rPr>
          <w:rFonts w:ascii="Palatino Linotype" w:eastAsia="Times New Roman" w:hAnsi="Palatino Linotype" w:cs="Arial"/>
          <w:i/>
          <w:lang w:eastAsia="es-ES"/>
        </w:rPr>
      </w:pPr>
    </w:p>
    <w:p w14:paraId="76700795" w14:textId="77777777" w:rsidR="007603DD" w:rsidRPr="00DE6A6F" w:rsidRDefault="007603DD" w:rsidP="007603DD">
      <w:pPr>
        <w:spacing w:after="0" w:line="240" w:lineRule="auto"/>
        <w:ind w:left="567" w:right="567"/>
        <w:jc w:val="both"/>
        <w:rPr>
          <w:rFonts w:ascii="Times New Roman" w:eastAsia="Times New Roman" w:hAnsi="Times New Roman" w:cs="Arial"/>
          <w:bCs/>
          <w:noProof/>
          <w:sz w:val="24"/>
          <w:szCs w:val="24"/>
          <w:lang w:eastAsia="es-ES"/>
        </w:rPr>
      </w:pPr>
      <w:r w:rsidRPr="00DE6A6F">
        <w:rPr>
          <w:rFonts w:ascii="Palatino Linotype" w:eastAsia="Times New Roman" w:hAnsi="Palatino Linotype" w:cs="Arial"/>
          <w:b/>
          <w:i/>
          <w:lang w:eastAsia="es-ES"/>
        </w:rPr>
        <w:t>Artículo 52.</w:t>
      </w:r>
      <w:r w:rsidRPr="00DE6A6F">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DE6A6F">
        <w:rPr>
          <w:rFonts w:ascii="Palatino Linotype" w:eastAsia="Times New Roman" w:hAnsi="Palatino Linotype" w:cs="Arial"/>
          <w:bCs/>
          <w:i/>
          <w:noProof/>
          <w:lang w:eastAsia="es-ES"/>
        </w:rPr>
        <w:t>”</w:t>
      </w:r>
    </w:p>
    <w:p w14:paraId="42DFE7B9"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eastAsia="es-ES"/>
        </w:rPr>
      </w:pPr>
    </w:p>
    <w:p w14:paraId="22C98325" w14:textId="77777777" w:rsidR="007603DD" w:rsidRPr="00DE6A6F" w:rsidRDefault="007603DD" w:rsidP="007603DD">
      <w:pPr>
        <w:spacing w:after="0" w:line="360" w:lineRule="auto"/>
        <w:jc w:val="both"/>
        <w:rPr>
          <w:rFonts w:ascii="Palatino Linotype" w:eastAsia="Arial Unicode MS" w:hAnsi="Palatino Linotype" w:cs="Arial"/>
          <w:i/>
          <w:szCs w:val="24"/>
          <w:lang w:eastAsia="es-ES"/>
        </w:rPr>
      </w:pPr>
      <w:r w:rsidRPr="00DE6A6F">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w:t>
      </w:r>
    </w:p>
    <w:p w14:paraId="27B8DB3D" w14:textId="77777777" w:rsidR="007603DD" w:rsidRPr="00DE6A6F" w:rsidRDefault="007603DD" w:rsidP="007603DD">
      <w:pPr>
        <w:spacing w:after="0" w:line="360" w:lineRule="auto"/>
        <w:jc w:val="both"/>
        <w:rPr>
          <w:rFonts w:ascii="Palatino Linotype" w:eastAsia="Arial Unicode MS" w:hAnsi="Palatino Linotype"/>
        </w:rPr>
      </w:pPr>
    </w:p>
    <w:p w14:paraId="79BF80DC" w14:textId="77777777" w:rsidR="007603DD" w:rsidRPr="00DE6A6F" w:rsidRDefault="007603DD" w:rsidP="007603DD">
      <w:pPr>
        <w:spacing w:after="0" w:line="360" w:lineRule="auto"/>
        <w:jc w:val="both"/>
        <w:rPr>
          <w:rFonts w:ascii="Palatino Linotype" w:hAnsi="Palatino Linotype"/>
          <w:sz w:val="24"/>
        </w:rPr>
      </w:pPr>
      <w:r w:rsidRPr="00DE6A6F">
        <w:rPr>
          <w:rFonts w:ascii="Palatino Linotype" w:hAnsi="Palatino Linotype"/>
          <w:sz w:val="24"/>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w:t>
      </w:r>
    </w:p>
    <w:p w14:paraId="42BF5F9F" w14:textId="77777777" w:rsidR="007603DD" w:rsidRPr="00DE6A6F" w:rsidRDefault="007603DD" w:rsidP="007603DD">
      <w:pPr>
        <w:spacing w:after="0" w:line="360" w:lineRule="auto"/>
        <w:jc w:val="both"/>
        <w:rPr>
          <w:rFonts w:ascii="Palatino Linotype" w:hAnsi="Palatino Linotype"/>
          <w:sz w:val="24"/>
        </w:rPr>
      </w:pPr>
    </w:p>
    <w:p w14:paraId="42C43F96" w14:textId="77777777" w:rsidR="007603DD" w:rsidRPr="00DE6A6F" w:rsidRDefault="007603DD" w:rsidP="007603DD">
      <w:pPr>
        <w:spacing w:after="0" w:line="360" w:lineRule="auto"/>
        <w:jc w:val="both"/>
        <w:rPr>
          <w:rFonts w:ascii="Palatino Linotype" w:eastAsia="Arial Unicode MS" w:hAnsi="Palatino Linotype"/>
          <w:sz w:val="24"/>
          <w:lang w:val="es-ES"/>
        </w:rPr>
      </w:pPr>
      <w:r w:rsidRPr="00DE6A6F">
        <w:rPr>
          <w:rFonts w:ascii="Palatino Linotype" w:eastAsia="Arial Unicode MS" w:hAnsi="Palatino Linotype"/>
          <w:sz w:val="24"/>
          <w:lang w:val="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DE6A6F">
        <w:rPr>
          <w:rFonts w:ascii="Palatino Linotype" w:eastAsia="Arial Unicode MS" w:hAnsi="Palatino Linotype"/>
          <w:color w:val="000000"/>
          <w:sz w:val="24"/>
          <w:lang w:eastAsia="es-MX"/>
        </w:rPr>
        <w:t>el Sujeto Obligado</w:t>
      </w:r>
      <w:r w:rsidRPr="00DE6A6F">
        <w:rPr>
          <w:rFonts w:ascii="Palatino Linotype" w:eastAsia="Arial Unicode MS" w:hAnsi="Palatino Linotype"/>
          <w:sz w:val="24"/>
          <w:lang w:val="es-ES"/>
        </w:rPr>
        <w:t xml:space="preserve">, en ese contexto, todo dato personal susceptible de clasificación debe ser protegido. </w:t>
      </w:r>
    </w:p>
    <w:p w14:paraId="7DC83BC0" w14:textId="77777777" w:rsidR="007603DD" w:rsidRPr="00DE6A6F" w:rsidRDefault="007603DD" w:rsidP="007603DD">
      <w:pPr>
        <w:spacing w:after="0" w:line="360" w:lineRule="auto"/>
        <w:jc w:val="both"/>
        <w:rPr>
          <w:rFonts w:ascii="Palatino Linotype" w:eastAsia="Arial Unicode MS" w:hAnsi="Palatino Linotype"/>
          <w:sz w:val="24"/>
          <w:lang w:val="es-ES"/>
        </w:rPr>
      </w:pPr>
    </w:p>
    <w:p w14:paraId="05A921ED"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val="es-ES" w:eastAsia="es-ES"/>
        </w:rPr>
      </w:pPr>
      <w:r w:rsidRPr="00DE6A6F">
        <w:rPr>
          <w:rFonts w:ascii="Palatino Linotype" w:eastAsia="Times New Roman" w:hAnsi="Palatino Linotype" w:cs="Times New Roman"/>
          <w:sz w:val="24"/>
          <w:szCs w:val="24"/>
          <w:lang w:val="es-ES_tradnl" w:eastAsia="es-ES"/>
        </w:rPr>
        <w:t xml:space="preserve">Clasificación que tiene que efectuar mediante las formalidades que la Ley impone, es decir, </w:t>
      </w:r>
      <w:r w:rsidRPr="00DE6A6F">
        <w:rPr>
          <w:rFonts w:ascii="Palatino Linotype" w:eastAsia="Times New Roman" w:hAnsi="Palatino Linotype" w:cs="Times New Roman"/>
          <w:sz w:val="24"/>
          <w:szCs w:val="24"/>
          <w:lang w:val="es-ES" w:eastAsia="es-ES"/>
        </w:rPr>
        <w:t>resulta necesario que el Comité de Transparencia d</w:t>
      </w:r>
      <w:r w:rsidRPr="00DE6A6F">
        <w:rPr>
          <w:rFonts w:ascii="Palatino Linotype" w:eastAsia="Times New Roman" w:hAnsi="Palatino Linotype" w:cs="Times New Roman"/>
          <w:sz w:val="24"/>
          <w:szCs w:val="24"/>
          <w:lang w:val="es-ES_tradnl" w:eastAsia="es-ES"/>
        </w:rPr>
        <w:t xml:space="preserve">el </w:t>
      </w:r>
      <w:r w:rsidRPr="00DE6A6F">
        <w:rPr>
          <w:rFonts w:ascii="Palatino Linotype" w:eastAsia="Times New Roman" w:hAnsi="Palatino Linotype" w:cs="Times New Roman"/>
          <w:b/>
          <w:sz w:val="24"/>
          <w:szCs w:val="24"/>
          <w:lang w:val="es-ES_tradnl" w:eastAsia="es-ES"/>
        </w:rPr>
        <w:t>sujeto obligado</w:t>
      </w:r>
      <w:r w:rsidRPr="00DE6A6F">
        <w:rPr>
          <w:rFonts w:ascii="Palatino Linotype" w:eastAsia="Times New Roman" w:hAnsi="Palatino Linotype" w:cs="Times New Roman"/>
          <w:sz w:val="24"/>
          <w:szCs w:val="24"/>
          <w:lang w:val="es-ES_tradnl" w:eastAsia="es-ES"/>
        </w:rPr>
        <w:t xml:space="preserve"> </w:t>
      </w:r>
      <w:r w:rsidRPr="00DE6A6F">
        <w:rPr>
          <w:rFonts w:ascii="Palatino Linotype" w:eastAsia="Times New Roman" w:hAnsi="Palatino Linotype" w:cs="Times New Roman"/>
          <w:sz w:val="24"/>
          <w:szCs w:val="24"/>
          <w:lang w:val="es-ES" w:eastAsia="es-ES"/>
        </w:rPr>
        <w:t>emita el Acuerdo de Clasificación correspondiente</w:t>
      </w:r>
      <w:r w:rsidRPr="00DE6A6F">
        <w:rPr>
          <w:rFonts w:ascii="Palatino Linotype" w:eastAsia="Times New Roman" w:hAnsi="Palatino Linotype" w:cs="Times New Roman"/>
          <w:sz w:val="24"/>
          <w:szCs w:val="24"/>
          <w:lang w:val="es-ES_tradnl" w:eastAsia="es-ES"/>
        </w:rPr>
        <w:t xml:space="preserve"> debidamente fundado y motivado, </w:t>
      </w:r>
      <w:r w:rsidRPr="00DE6A6F">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w:t>
      </w:r>
      <w:r w:rsidRPr="00DE6A6F">
        <w:rPr>
          <w:rFonts w:ascii="Palatino Linotype" w:eastAsia="Times New Roman" w:hAnsi="Palatino Linotype" w:cs="Times New Roman"/>
          <w:sz w:val="24"/>
          <w:szCs w:val="24"/>
          <w:lang w:val="es-ES" w:eastAsia="es-ES"/>
        </w:rPr>
        <w:lastRenderedPageBreak/>
        <w:t>mediante Acuerdo del Consejo Nacional del Sistema Nacional de Transparencia, Acceso a la Información Pública y Protección de Datos Personales.</w:t>
      </w:r>
    </w:p>
    <w:p w14:paraId="4487273C"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val="es-ES" w:eastAsia="es-ES"/>
        </w:rPr>
      </w:pPr>
    </w:p>
    <w:p w14:paraId="0FF91419"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val="es-ES" w:eastAsia="es-ES"/>
        </w:rPr>
      </w:pPr>
      <w:r w:rsidRPr="00DE6A6F">
        <w:rPr>
          <w:rFonts w:ascii="Palatino Linotype" w:eastAsia="Times New Roman" w:hAnsi="Palatino Linotype" w:cs="Times New Roman"/>
          <w:sz w:val="24"/>
          <w:szCs w:val="24"/>
          <w:lang w:val="es-ES" w:eastAsia="es-ES"/>
        </w:rPr>
        <w:t xml:space="preserve">En caso específico, de los documentos solicitados pudieran obrar datos que son considerados confidenciales, cuyo acceso debe ser restringido, los cuales deben testarse al momento de la elaboración de versiones públicas, como es el caso del </w:t>
      </w:r>
      <w:r w:rsidRPr="00DE6A6F">
        <w:rPr>
          <w:rFonts w:ascii="Palatino Linotype" w:eastAsia="Times New Roman" w:hAnsi="Palatino Linotype" w:cs="Times New Roman"/>
          <w:b/>
          <w:sz w:val="24"/>
          <w:szCs w:val="24"/>
          <w:lang w:val="es-ES" w:eastAsia="es-ES"/>
        </w:rPr>
        <w:t>Registro Federal de Contribuyentes</w:t>
      </w:r>
      <w:r w:rsidRPr="00DE6A6F">
        <w:rPr>
          <w:rFonts w:ascii="Palatino Linotype" w:eastAsia="Times New Roman" w:hAnsi="Palatino Linotype" w:cs="Times New Roman"/>
          <w:sz w:val="24"/>
          <w:szCs w:val="24"/>
          <w:lang w:val="es-ES" w:eastAsia="es-ES"/>
        </w:rPr>
        <w:t xml:space="preserve"> (RFC), la </w:t>
      </w:r>
      <w:r w:rsidRPr="00DE6A6F">
        <w:rPr>
          <w:rFonts w:ascii="Palatino Linotype" w:eastAsia="Times New Roman" w:hAnsi="Palatino Linotype" w:cs="Times New Roman"/>
          <w:b/>
          <w:sz w:val="24"/>
          <w:szCs w:val="24"/>
          <w:lang w:val="es-ES" w:eastAsia="es-ES"/>
        </w:rPr>
        <w:t>Clave Única de Registro de Población</w:t>
      </w:r>
      <w:r>
        <w:rPr>
          <w:rFonts w:ascii="Palatino Linotype" w:eastAsia="Times New Roman" w:hAnsi="Palatino Linotype" w:cs="Times New Roman"/>
          <w:sz w:val="24"/>
          <w:szCs w:val="24"/>
          <w:lang w:val="es-ES" w:eastAsia="es-ES"/>
        </w:rPr>
        <w:t xml:space="preserve"> (CURP), </w:t>
      </w:r>
      <w:r w:rsidRPr="004548F0">
        <w:rPr>
          <w:rFonts w:ascii="Palatino Linotype" w:hAnsi="Palatino Linotype" w:cs="Arial"/>
          <w:sz w:val="24"/>
          <w:szCs w:val="24"/>
        </w:rPr>
        <w:t xml:space="preserve">la </w:t>
      </w:r>
      <w:r w:rsidRPr="004548F0">
        <w:rPr>
          <w:rFonts w:ascii="Palatino Linotype" w:hAnsi="Palatino Linotype" w:cs="Arial"/>
          <w:b/>
          <w:sz w:val="24"/>
          <w:szCs w:val="24"/>
        </w:rPr>
        <w:t>Clave de cualquier tipo de seguridad social</w:t>
      </w:r>
      <w:r w:rsidRPr="004548F0">
        <w:rPr>
          <w:rFonts w:ascii="Palatino Linotype" w:hAnsi="Palatino Linotype" w:cs="Arial"/>
          <w:sz w:val="24"/>
          <w:szCs w:val="24"/>
        </w:rPr>
        <w:t xml:space="preserve"> (ISSEMYM, u otros),</w:t>
      </w:r>
      <w:r>
        <w:rPr>
          <w:rFonts w:ascii="Palatino Linotype" w:eastAsia="Times New Roman" w:hAnsi="Palatino Linotype" w:cs="Times New Roman"/>
          <w:sz w:val="24"/>
          <w:szCs w:val="24"/>
          <w:lang w:val="es-ES" w:eastAsia="es-ES"/>
        </w:rPr>
        <w:t xml:space="preserve"> </w:t>
      </w:r>
      <w:r w:rsidRPr="00DE6A6F">
        <w:rPr>
          <w:rFonts w:ascii="Palatino Linotype" w:eastAsia="Times New Roman" w:hAnsi="Palatino Linotype" w:cs="Times New Roman"/>
          <w:sz w:val="24"/>
          <w:szCs w:val="24"/>
          <w:lang w:val="es-ES" w:eastAsia="es-ES"/>
        </w:rPr>
        <w:t xml:space="preserve">así como, </w:t>
      </w:r>
      <w:r w:rsidRPr="00DE6A6F">
        <w:rPr>
          <w:rFonts w:ascii="Palatino Linotype" w:eastAsia="Times New Roman" w:hAnsi="Palatino Linotype" w:cs="Times New Roman"/>
          <w:b/>
          <w:sz w:val="24"/>
          <w:szCs w:val="24"/>
          <w:lang w:val="es-ES" w:eastAsia="es-ES"/>
        </w:rPr>
        <w:t xml:space="preserve">Cadenas Originales </w:t>
      </w:r>
      <w:r w:rsidRPr="00DE6A6F">
        <w:rPr>
          <w:rFonts w:ascii="Palatino Linotype" w:eastAsia="Times New Roman" w:hAnsi="Palatino Linotype" w:cs="Times New Roman"/>
          <w:sz w:val="24"/>
          <w:szCs w:val="24"/>
          <w:lang w:val="es-ES" w:eastAsia="es-ES"/>
        </w:rPr>
        <w:t>y</w:t>
      </w:r>
      <w:r w:rsidRPr="00DE6A6F">
        <w:rPr>
          <w:rFonts w:ascii="Palatino Linotype" w:eastAsia="Times New Roman" w:hAnsi="Palatino Linotype" w:cs="Times New Roman"/>
          <w:b/>
          <w:sz w:val="24"/>
          <w:szCs w:val="24"/>
          <w:lang w:val="es-ES" w:eastAsia="es-ES"/>
        </w:rPr>
        <w:t xml:space="preserve"> Sellos Digitales Códigos Bidimensionales </w:t>
      </w:r>
      <w:r w:rsidRPr="00DE6A6F">
        <w:rPr>
          <w:rFonts w:ascii="Palatino Linotype" w:eastAsia="Times New Roman" w:hAnsi="Palatino Linotype" w:cs="Times New Roman"/>
          <w:sz w:val="24"/>
          <w:szCs w:val="24"/>
          <w:lang w:val="es-ES" w:eastAsia="es-ES"/>
        </w:rPr>
        <w:t>y los denominados</w:t>
      </w:r>
      <w:r w:rsidRPr="00DE6A6F">
        <w:rPr>
          <w:rFonts w:ascii="Palatino Linotype" w:eastAsia="Times New Roman" w:hAnsi="Palatino Linotype" w:cs="Times New Roman"/>
          <w:b/>
          <w:sz w:val="24"/>
          <w:szCs w:val="24"/>
          <w:lang w:val="es-ES" w:eastAsia="es-ES"/>
        </w:rPr>
        <w:t xml:space="preserve"> Códigos QR.</w:t>
      </w:r>
    </w:p>
    <w:p w14:paraId="6184BAC1" w14:textId="77777777" w:rsidR="007603DD" w:rsidRPr="00DE6A6F" w:rsidRDefault="007603DD" w:rsidP="007603DD">
      <w:pPr>
        <w:spacing w:after="0" w:line="360" w:lineRule="auto"/>
        <w:jc w:val="both"/>
        <w:rPr>
          <w:rFonts w:ascii="Palatino Linotype" w:eastAsia="Times New Roman" w:hAnsi="Palatino Linotype" w:cs="Times New Roman"/>
          <w:sz w:val="24"/>
          <w:szCs w:val="24"/>
        </w:rPr>
      </w:pPr>
    </w:p>
    <w:p w14:paraId="3BFD5661" w14:textId="77777777" w:rsidR="007603DD" w:rsidRDefault="007603DD" w:rsidP="007603DD">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r w:rsidRPr="00DE6A6F">
        <w:rPr>
          <w:rFonts w:ascii="Palatino Linotype" w:eastAsia="Times New Roman" w:hAnsi="Palatino Linotype" w:cs="Arial"/>
          <w:sz w:val="24"/>
          <w:szCs w:val="24"/>
          <w:lang w:eastAsia="es-MX"/>
        </w:rPr>
        <w:t>En cuanto al Registro Federal de Contribuyentes</w:t>
      </w:r>
      <w:r>
        <w:rPr>
          <w:rFonts w:ascii="Palatino Linotype" w:eastAsia="Times New Roman" w:hAnsi="Palatino Linotype" w:cs="Arial"/>
          <w:sz w:val="24"/>
          <w:szCs w:val="24"/>
          <w:lang w:eastAsia="es-MX"/>
        </w:rPr>
        <w:t xml:space="preserve"> (RFC)</w:t>
      </w:r>
      <w:r w:rsidRPr="00DE6A6F">
        <w:rPr>
          <w:rFonts w:ascii="Palatino Linotype" w:eastAsia="Times New Roman" w:hAnsi="Palatino Linotype" w:cs="Arial"/>
          <w:sz w:val="24"/>
          <w:szCs w:val="24"/>
          <w:lang w:eastAsia="es-MX"/>
        </w:rPr>
        <w:t xml:space="preserve"> de las personas físicas constituye un dato personal, ya que para su obtención es necesario acreditar ante la autoridad fiscal previamente la identidad de la persona, su fecha de nacimiento, entre otros aspectos, cuyo trámite de inscripción en el registro, lo hacen con el propósito de realizar (mediante esa clave de identificación) operaciones o actividades de naturaleza fiscal, la cual, les permite hacer identificable respecto de una situación fiscal determinada.</w:t>
      </w:r>
    </w:p>
    <w:p w14:paraId="00E7A008" w14:textId="77777777" w:rsidR="007603DD" w:rsidRPr="00DE6A6F" w:rsidRDefault="007603DD" w:rsidP="007603DD">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p>
    <w:p w14:paraId="50F30FBF" w14:textId="77777777" w:rsidR="007603DD" w:rsidRPr="00DE6A6F" w:rsidRDefault="007603DD" w:rsidP="007603DD">
      <w:pPr>
        <w:spacing w:after="0" w:line="360" w:lineRule="auto"/>
        <w:ind w:right="-91"/>
        <w:jc w:val="both"/>
        <w:rPr>
          <w:rFonts w:ascii="Palatino Linotype" w:eastAsia="Times New Roman" w:hAnsi="Palatino Linotype" w:cs="Arial"/>
          <w:sz w:val="24"/>
          <w:szCs w:val="24"/>
          <w:lang w:eastAsia="es-MX"/>
        </w:rPr>
      </w:pPr>
      <w:r w:rsidRPr="00DE6A6F">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19/17, de la segunda época, el cual es del tenor literal siguiente:</w:t>
      </w:r>
    </w:p>
    <w:p w14:paraId="17AFFF1D" w14:textId="77777777" w:rsidR="007603DD" w:rsidRPr="00DE6A6F" w:rsidRDefault="007603DD" w:rsidP="007603DD">
      <w:pPr>
        <w:spacing w:after="0" w:line="360" w:lineRule="auto"/>
        <w:ind w:right="-91"/>
        <w:jc w:val="both"/>
        <w:rPr>
          <w:rFonts w:ascii="Palatino Linotype" w:eastAsia="Times New Roman" w:hAnsi="Palatino Linotype" w:cs="Arial"/>
          <w:sz w:val="24"/>
          <w:szCs w:val="24"/>
          <w:lang w:eastAsia="es-MX"/>
        </w:rPr>
      </w:pPr>
    </w:p>
    <w:p w14:paraId="55DAA99D" w14:textId="77777777" w:rsidR="007603DD" w:rsidRPr="00DE6A6F" w:rsidRDefault="007603DD" w:rsidP="007603DD">
      <w:pPr>
        <w:spacing w:after="0" w:line="240" w:lineRule="auto"/>
        <w:ind w:left="567" w:right="567"/>
        <w:jc w:val="both"/>
        <w:rPr>
          <w:rFonts w:ascii="Palatino Linotype" w:eastAsia="Times New Roman" w:hAnsi="Palatino Linotype" w:cs="Arial"/>
          <w:b/>
          <w:bCs/>
          <w:i/>
        </w:rPr>
      </w:pPr>
      <w:r w:rsidRPr="00DE6A6F">
        <w:rPr>
          <w:rFonts w:ascii="Palatino Linotype" w:eastAsia="Times New Roman" w:hAnsi="Palatino Linotype" w:cs="Arial"/>
          <w:bCs/>
          <w:i/>
        </w:rPr>
        <w:lastRenderedPageBreak/>
        <w:t>“</w:t>
      </w:r>
      <w:r w:rsidRPr="00DE6A6F">
        <w:rPr>
          <w:rFonts w:ascii="Palatino Linotype" w:eastAsia="Times New Roman" w:hAnsi="Palatino Linotype" w:cs="Arial"/>
          <w:b/>
          <w:bCs/>
          <w:i/>
        </w:rPr>
        <w:t xml:space="preserve">Registro Federal de Contribuyentes (RFC) de personas físicas. </w:t>
      </w:r>
      <w:r w:rsidRPr="00DE6A6F">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40A9E113" w14:textId="77777777" w:rsidR="007603DD" w:rsidRPr="00DE6A6F" w:rsidRDefault="007603DD" w:rsidP="007603DD">
      <w:pPr>
        <w:spacing w:after="0" w:line="240" w:lineRule="auto"/>
        <w:ind w:left="567" w:right="567"/>
        <w:jc w:val="both"/>
        <w:rPr>
          <w:rFonts w:ascii="Palatino Linotype" w:eastAsia="Times New Roman" w:hAnsi="Palatino Linotype" w:cs="Arial"/>
          <w:bCs/>
          <w:i/>
          <w:sz w:val="20"/>
        </w:rPr>
      </w:pPr>
      <w:r w:rsidRPr="00DE6A6F">
        <w:rPr>
          <w:rFonts w:ascii="Palatino Linotype" w:eastAsia="Times New Roman" w:hAnsi="Palatino Linotype" w:cs="Arial"/>
          <w:bCs/>
          <w:i/>
          <w:sz w:val="20"/>
        </w:rPr>
        <w:t>Resoluciones:</w:t>
      </w:r>
    </w:p>
    <w:p w14:paraId="502C651A" w14:textId="77777777" w:rsidR="007603DD" w:rsidRPr="00DE6A6F" w:rsidRDefault="007603DD" w:rsidP="007603DD">
      <w:pPr>
        <w:spacing w:after="0" w:line="240" w:lineRule="auto"/>
        <w:ind w:left="567" w:right="567"/>
        <w:jc w:val="both"/>
        <w:rPr>
          <w:rFonts w:ascii="Palatino Linotype" w:eastAsia="Times New Roman" w:hAnsi="Palatino Linotype" w:cs="Arial"/>
          <w:bCs/>
          <w:i/>
          <w:sz w:val="20"/>
        </w:rPr>
      </w:pPr>
      <w:r w:rsidRPr="00DE6A6F">
        <w:rPr>
          <w:rFonts w:ascii="Palatino Linotype" w:eastAsia="Times New Roman" w:hAnsi="Palatino Linotype" w:cs="Arial"/>
          <w:bCs/>
          <w:i/>
          <w:sz w:val="20"/>
        </w:rPr>
        <w:t>•</w:t>
      </w:r>
      <w:r w:rsidRPr="00DE6A6F">
        <w:rPr>
          <w:rFonts w:ascii="Palatino Linotype" w:eastAsia="Times New Roman" w:hAnsi="Palatino Linotype" w:cs="Arial"/>
          <w:bCs/>
          <w:i/>
          <w:sz w:val="20"/>
        </w:rPr>
        <w:tab/>
        <w:t>RRA 0189/17. Morena. 08 de febrero de 2017. Por unanimidad. Comisionado Ponente Joel Salas Suárez.</w:t>
      </w:r>
    </w:p>
    <w:p w14:paraId="522F700F" w14:textId="77777777" w:rsidR="007603DD" w:rsidRPr="00DE6A6F" w:rsidRDefault="007603DD" w:rsidP="007603DD">
      <w:pPr>
        <w:spacing w:after="0" w:line="240" w:lineRule="auto"/>
        <w:ind w:left="567" w:right="567"/>
        <w:jc w:val="both"/>
        <w:rPr>
          <w:rFonts w:ascii="Palatino Linotype" w:eastAsia="Times New Roman" w:hAnsi="Palatino Linotype" w:cs="Arial"/>
          <w:bCs/>
          <w:i/>
          <w:sz w:val="20"/>
        </w:rPr>
      </w:pPr>
      <w:r w:rsidRPr="00DE6A6F">
        <w:rPr>
          <w:rFonts w:ascii="Palatino Linotype" w:eastAsia="Times New Roman" w:hAnsi="Palatino Linotype" w:cs="Arial"/>
          <w:bCs/>
          <w:i/>
          <w:sz w:val="20"/>
        </w:rPr>
        <w:t>•</w:t>
      </w:r>
      <w:r w:rsidRPr="00DE6A6F">
        <w:rPr>
          <w:rFonts w:ascii="Palatino Linotype" w:eastAsia="Times New Roman" w:hAnsi="Palatino Linotype" w:cs="Arial"/>
          <w:bCs/>
          <w:i/>
          <w:sz w:val="20"/>
        </w:rPr>
        <w:tab/>
        <w:t xml:space="preserve">RRA 0677/17. Universidad Nacional Autónoma de México. 08 de marzo de 2017. Por unanimidad. Comisionado Ponente Rosendoevgueni Monterrey Chepov. </w:t>
      </w:r>
    </w:p>
    <w:p w14:paraId="00EAD295" w14:textId="77777777" w:rsidR="007603DD" w:rsidRPr="00DE6A6F" w:rsidRDefault="007603DD" w:rsidP="007603DD">
      <w:pPr>
        <w:spacing w:after="0" w:line="240" w:lineRule="auto"/>
        <w:ind w:left="567" w:right="567"/>
        <w:jc w:val="both"/>
        <w:rPr>
          <w:rFonts w:ascii="Palatino Linotype" w:eastAsia="Times New Roman" w:hAnsi="Palatino Linotype" w:cs="Arial"/>
          <w:i/>
          <w:sz w:val="20"/>
        </w:rPr>
      </w:pPr>
      <w:r w:rsidRPr="00DE6A6F">
        <w:rPr>
          <w:rFonts w:ascii="Palatino Linotype" w:eastAsia="Times New Roman" w:hAnsi="Palatino Linotype" w:cs="Arial"/>
          <w:bCs/>
          <w:i/>
          <w:sz w:val="20"/>
        </w:rPr>
        <w:t>•</w:t>
      </w:r>
      <w:r w:rsidRPr="00DE6A6F">
        <w:rPr>
          <w:rFonts w:ascii="Palatino Linotype" w:eastAsia="Times New Roman" w:hAnsi="Palatino Linotype" w:cs="Arial"/>
          <w:bCs/>
          <w:i/>
          <w:sz w:val="20"/>
        </w:rPr>
        <w:tab/>
        <w:t>RRA 1564/17. Tribunal Electoral del Poder Judicial de la Federación. 26 de abril de 2017. Por unanimidad. Comisionado Ponente Oscar Mauricio Guerra Ford.</w:t>
      </w:r>
      <w:r w:rsidRPr="00DE6A6F">
        <w:rPr>
          <w:rFonts w:ascii="Palatino Linotype" w:eastAsia="Times New Roman" w:hAnsi="Palatino Linotype" w:cs="Arial"/>
          <w:i/>
          <w:sz w:val="20"/>
        </w:rPr>
        <w:t>”</w:t>
      </w:r>
    </w:p>
    <w:p w14:paraId="4B9D5D85" w14:textId="77777777" w:rsidR="007603DD" w:rsidRPr="00DE6A6F" w:rsidRDefault="007603DD" w:rsidP="007603DD">
      <w:pPr>
        <w:spacing w:after="0" w:line="360" w:lineRule="auto"/>
        <w:jc w:val="both"/>
        <w:rPr>
          <w:rFonts w:ascii="Palatino Linotype" w:eastAsia="Times New Roman" w:hAnsi="Palatino Linotype" w:cs="Arial"/>
          <w:sz w:val="24"/>
          <w:szCs w:val="24"/>
          <w:lang w:eastAsia="es-MX"/>
        </w:rPr>
      </w:pPr>
    </w:p>
    <w:p w14:paraId="6F19846B" w14:textId="77777777" w:rsidR="007603DD" w:rsidRPr="00DE6A6F" w:rsidRDefault="007603DD" w:rsidP="007603DD">
      <w:pPr>
        <w:spacing w:after="0" w:line="360" w:lineRule="auto"/>
        <w:jc w:val="both"/>
        <w:rPr>
          <w:rFonts w:ascii="Palatino Linotype" w:eastAsia="Times New Roman" w:hAnsi="Palatino Linotype" w:cs="Arial"/>
          <w:sz w:val="24"/>
          <w:szCs w:val="24"/>
          <w:lang w:eastAsia="es-MX"/>
        </w:rPr>
      </w:pPr>
      <w:r w:rsidRPr="00DE6A6F">
        <w:rPr>
          <w:rFonts w:ascii="Palatino Linotype" w:eastAsia="Times New Roman"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14:paraId="40F9DEA7" w14:textId="77777777" w:rsidR="007603DD" w:rsidRPr="00DE6A6F" w:rsidRDefault="007603DD" w:rsidP="007603DD">
      <w:pPr>
        <w:spacing w:after="0" w:line="360" w:lineRule="auto"/>
        <w:jc w:val="both"/>
        <w:rPr>
          <w:rFonts w:ascii="Palatino Linotype" w:eastAsia="Times New Roman" w:hAnsi="Palatino Linotype" w:cs="Arial"/>
          <w:sz w:val="24"/>
          <w:szCs w:val="24"/>
          <w:lang w:eastAsia="es-MX"/>
        </w:rPr>
      </w:pPr>
    </w:p>
    <w:p w14:paraId="4CDF8828"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val="es-ES" w:eastAsia="es-MX"/>
        </w:rPr>
      </w:pPr>
      <w:r w:rsidRPr="00DE6A6F">
        <w:rPr>
          <w:rFonts w:ascii="Palatino Linotype" w:eastAsia="Times New Roman" w:hAnsi="Palatino Linotype" w:cs="Times New Roman"/>
          <w:sz w:val="24"/>
          <w:szCs w:val="24"/>
          <w:lang w:val="es-ES" w:eastAsia="es-MX"/>
        </w:rPr>
        <w:t xml:space="preserve">Por cuanto hace a la </w:t>
      </w:r>
      <w:r w:rsidRPr="00DE6A6F">
        <w:rPr>
          <w:rFonts w:ascii="Palatino Linotype" w:eastAsia="Times New Roman" w:hAnsi="Palatino Linotype" w:cs="Times New Roman"/>
          <w:b/>
          <w:sz w:val="24"/>
          <w:szCs w:val="24"/>
          <w:lang w:val="es-ES" w:eastAsia="es-ES"/>
        </w:rPr>
        <w:t xml:space="preserve">Clave Única de Registro de Población, </w:t>
      </w:r>
      <w:r w:rsidRPr="00DE6A6F">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677380E"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val="es-ES" w:eastAsia="es-MX"/>
        </w:rPr>
      </w:pPr>
    </w:p>
    <w:p w14:paraId="16AE3C8B"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val="es-ES" w:eastAsia="es-MX"/>
        </w:rPr>
      </w:pPr>
      <w:r w:rsidRPr="00DE6A6F">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3555509A"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val="es-ES" w:eastAsia="es-MX"/>
        </w:rPr>
      </w:pPr>
    </w:p>
    <w:p w14:paraId="2501EEF3" w14:textId="77777777" w:rsidR="007603DD" w:rsidRPr="00DE6A6F" w:rsidRDefault="007603DD" w:rsidP="007603DD">
      <w:pPr>
        <w:spacing w:after="0"/>
        <w:ind w:left="709" w:right="757"/>
        <w:jc w:val="both"/>
        <w:rPr>
          <w:rFonts w:ascii="Palatino Linotype" w:hAnsi="Palatino Linotype" w:cs="Arial"/>
          <w:i/>
          <w:lang w:val="es-ES" w:eastAsia="es-MX"/>
        </w:rPr>
      </w:pPr>
      <w:r w:rsidRPr="00DE6A6F">
        <w:rPr>
          <w:rFonts w:ascii="Palatino Linotype" w:hAnsi="Palatino Linotype" w:cs="Arial,Bold"/>
          <w:b/>
          <w:bCs/>
          <w:i/>
          <w:lang w:val="es-ES" w:eastAsia="es-MX"/>
        </w:rPr>
        <w:t xml:space="preserve">“Artículo 86. </w:t>
      </w:r>
      <w:r w:rsidRPr="00DE6A6F">
        <w:rPr>
          <w:rFonts w:ascii="Palatino Linotype" w:hAnsi="Palatino Linotype" w:cs="Arial"/>
          <w:i/>
          <w:lang w:val="es-ES" w:eastAsia="es-MX"/>
        </w:rPr>
        <w:t>El Registro Nacional de Población tiene como finalidad registrar a cada una de las personas que integran la población del país, con los datos que permitan certificar y acreditar fehacientemente su identidad.</w:t>
      </w:r>
    </w:p>
    <w:p w14:paraId="5638B34C" w14:textId="77777777" w:rsidR="007603DD" w:rsidRPr="00DE6A6F" w:rsidRDefault="007603DD" w:rsidP="007603DD">
      <w:pPr>
        <w:spacing w:after="0"/>
        <w:ind w:left="709" w:right="757"/>
        <w:jc w:val="both"/>
        <w:rPr>
          <w:rFonts w:ascii="Palatino Linotype" w:hAnsi="Palatino Linotype" w:cs="Arial"/>
          <w:i/>
          <w:lang w:val="es-ES" w:eastAsia="es-MX"/>
        </w:rPr>
      </w:pPr>
    </w:p>
    <w:p w14:paraId="58434E56" w14:textId="77777777" w:rsidR="007603DD" w:rsidRPr="00DE6A6F" w:rsidRDefault="007603DD" w:rsidP="007603DD">
      <w:pPr>
        <w:spacing w:after="0"/>
        <w:ind w:left="709" w:right="757"/>
        <w:jc w:val="both"/>
        <w:rPr>
          <w:rFonts w:ascii="Palatino Linotype" w:hAnsi="Palatino Linotype" w:cs="Arial"/>
          <w:i/>
          <w:lang w:val="es-ES" w:eastAsia="es-MX"/>
        </w:rPr>
      </w:pPr>
      <w:r w:rsidRPr="00DE6A6F">
        <w:rPr>
          <w:rFonts w:ascii="Palatino Linotype" w:hAnsi="Palatino Linotype" w:cs="Arial,Bold"/>
          <w:b/>
          <w:bCs/>
          <w:i/>
          <w:lang w:val="es-ES" w:eastAsia="es-MX"/>
        </w:rPr>
        <w:lastRenderedPageBreak/>
        <w:t xml:space="preserve">Artículo 91. </w:t>
      </w:r>
      <w:r w:rsidRPr="00DE6A6F">
        <w:rPr>
          <w:rFonts w:ascii="Palatino Linotype" w:hAnsi="Palatino Linotype" w:cs="Arial"/>
          <w:i/>
          <w:lang w:val="es-ES" w:eastAsia="es-MX"/>
        </w:rPr>
        <w:t>Al incorporar a una persona en el Registro Nacional de Población, se le asignará una clave que se denominará Clave Única de Registro de Población. Esta servirá para registrarla e identificarla en forma individual.”</w:t>
      </w:r>
    </w:p>
    <w:p w14:paraId="29213061"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val="es-ES" w:eastAsia="es-MX"/>
        </w:rPr>
      </w:pPr>
    </w:p>
    <w:p w14:paraId="7949CBBB"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val="es-ES" w:eastAsia="es-MX"/>
        </w:rPr>
      </w:pPr>
      <w:r w:rsidRPr="00DE6A6F">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1F19C49D"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val="es-ES" w:eastAsia="es-MX"/>
        </w:rPr>
      </w:pPr>
    </w:p>
    <w:p w14:paraId="3A98824B"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val="es-ES" w:eastAsia="es-MX"/>
        </w:rPr>
      </w:pPr>
      <w:r w:rsidRPr="00DE6A6F">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07CB4720" w14:textId="77777777" w:rsidR="007603DD" w:rsidRPr="00DE6A6F" w:rsidRDefault="007603DD" w:rsidP="007603DD">
      <w:pPr>
        <w:spacing w:after="0" w:line="360" w:lineRule="auto"/>
        <w:jc w:val="both"/>
        <w:rPr>
          <w:rFonts w:ascii="Palatino Linotype" w:hAnsi="Palatino Linotype" w:cs="Arial"/>
          <w:lang w:val="es-ES" w:eastAsia="es-MX"/>
        </w:rPr>
      </w:pPr>
    </w:p>
    <w:p w14:paraId="1C743BDE" w14:textId="77777777" w:rsidR="007603DD" w:rsidRPr="00DE6A6F" w:rsidRDefault="007603DD" w:rsidP="007603DD">
      <w:pPr>
        <w:spacing w:after="0" w:line="240" w:lineRule="auto"/>
        <w:ind w:left="567" w:right="616"/>
        <w:jc w:val="both"/>
        <w:rPr>
          <w:rFonts w:ascii="Palatino Linotype" w:eastAsia="Times New Roman" w:hAnsi="Palatino Linotype" w:cs="Times New Roman"/>
          <w:i/>
          <w:lang w:val="es-ES" w:eastAsia="es-MX"/>
        </w:rPr>
      </w:pPr>
      <w:r w:rsidRPr="00DE6A6F">
        <w:rPr>
          <w:rFonts w:ascii="Palatino Linotype" w:eastAsia="Times New Roman" w:hAnsi="Palatino Linotype" w:cs="Times New Roman"/>
          <w:b/>
          <w:i/>
          <w:lang w:val="es-ES" w:eastAsia="es-MX"/>
        </w:rPr>
        <w:t>Clave Única de Registro de Población (CURP)</w:t>
      </w:r>
      <w:r w:rsidRPr="00DE6A6F">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22971B1" w14:textId="77777777" w:rsidR="007603DD" w:rsidRPr="00DE6A6F" w:rsidRDefault="007603DD" w:rsidP="007603DD">
      <w:pPr>
        <w:spacing w:after="0" w:line="360" w:lineRule="auto"/>
        <w:ind w:right="616"/>
        <w:jc w:val="both"/>
        <w:rPr>
          <w:rFonts w:ascii="Palatino Linotype" w:hAnsi="Palatino Linotype" w:cs="Arial"/>
          <w:bCs/>
          <w:lang w:val="es-ES" w:eastAsia="es-MX"/>
        </w:rPr>
      </w:pPr>
    </w:p>
    <w:p w14:paraId="7AFB560F"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val="es-ES" w:eastAsia="es-MX"/>
        </w:rPr>
      </w:pPr>
      <w:r w:rsidRPr="00DE6A6F">
        <w:rPr>
          <w:rFonts w:ascii="Palatino Linotype" w:eastAsia="Times New Roman" w:hAnsi="Palatino Linotype" w:cs="Times New Roman"/>
          <w:sz w:val="24"/>
          <w:szCs w:val="24"/>
          <w:lang w:val="es-ES"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w:t>
      </w:r>
      <w:r w:rsidRPr="00DE6A6F">
        <w:rPr>
          <w:rFonts w:ascii="Palatino Linotype" w:eastAsia="Times New Roman" w:hAnsi="Palatino Linotype" w:cs="Times New Roman"/>
          <w:sz w:val="24"/>
          <w:szCs w:val="24"/>
          <w:lang w:val="es-ES" w:eastAsia="es-MX"/>
        </w:rPr>
        <w:lastRenderedPageBreak/>
        <w:t>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7217796"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val="es-ES" w:eastAsia="es-MX"/>
        </w:rPr>
      </w:pPr>
    </w:p>
    <w:p w14:paraId="79F56BF6"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eastAsia="es-ES"/>
        </w:rPr>
      </w:pPr>
      <w:r w:rsidRPr="00DE6A6F">
        <w:rPr>
          <w:rFonts w:ascii="Palatino Linotype" w:eastAsia="Arial Unicode MS" w:hAnsi="Palatino Linotype" w:cs="Times New Roman"/>
          <w:sz w:val="24"/>
          <w:szCs w:val="24"/>
          <w:lang w:eastAsia="es-ES"/>
        </w:rPr>
        <w:t xml:space="preserve">En ese sentido, </w:t>
      </w:r>
      <w:r w:rsidRPr="00DE6A6F">
        <w:rPr>
          <w:rFonts w:ascii="Palatino Linotype" w:eastAsia="Times New Roman" w:hAnsi="Palatino Linotype" w:cs="Times New Roman"/>
          <w:sz w:val="24"/>
          <w:szCs w:val="24"/>
          <w:lang w:eastAsia="es-ES"/>
        </w:rPr>
        <w:t xml:space="preserve">las </w:t>
      </w:r>
      <w:r w:rsidRPr="00DE6A6F">
        <w:rPr>
          <w:rFonts w:ascii="Palatino Linotype" w:eastAsia="Times New Roman" w:hAnsi="Palatino Linotype" w:cs="Times New Roman"/>
          <w:b/>
          <w:sz w:val="24"/>
          <w:szCs w:val="24"/>
          <w:lang w:eastAsia="es-ES"/>
        </w:rPr>
        <w:t xml:space="preserve">Cadenas Originales </w:t>
      </w:r>
      <w:r w:rsidRPr="00DE6A6F">
        <w:rPr>
          <w:rFonts w:ascii="Palatino Linotype" w:eastAsia="Times New Roman" w:hAnsi="Palatino Linotype" w:cs="Times New Roman"/>
          <w:sz w:val="24"/>
          <w:szCs w:val="24"/>
          <w:lang w:eastAsia="es-ES"/>
        </w:rPr>
        <w:t xml:space="preserve">y </w:t>
      </w:r>
      <w:r w:rsidRPr="00DE6A6F">
        <w:rPr>
          <w:rFonts w:ascii="Palatino Linotype" w:eastAsia="Times New Roman" w:hAnsi="Palatino Linotype" w:cs="Times New Roman"/>
          <w:b/>
          <w:sz w:val="24"/>
          <w:szCs w:val="24"/>
          <w:lang w:eastAsia="es-ES"/>
        </w:rPr>
        <w:t>Sellos</w:t>
      </w:r>
      <w:r w:rsidRPr="00DE6A6F">
        <w:rPr>
          <w:rFonts w:ascii="Palatino Linotype" w:eastAsia="Times New Roman" w:hAnsi="Palatino Linotype" w:cs="Times New Roman"/>
          <w:sz w:val="24"/>
          <w:szCs w:val="24"/>
          <w:lang w:eastAsia="es-ES"/>
        </w:rPr>
        <w:t xml:space="preserve"> </w:t>
      </w:r>
      <w:r w:rsidRPr="00DE6A6F">
        <w:rPr>
          <w:rFonts w:ascii="Palatino Linotype" w:eastAsia="Times New Roman" w:hAnsi="Palatino Linotype" w:cs="Times New Roman"/>
          <w:b/>
          <w:sz w:val="24"/>
          <w:szCs w:val="24"/>
          <w:lang w:eastAsia="es-ES"/>
        </w:rPr>
        <w:t>Digitales</w:t>
      </w:r>
      <w:r w:rsidRPr="00DE6A6F">
        <w:rPr>
          <w:rFonts w:ascii="Palatino Linotype" w:eastAsia="Times New Roman" w:hAnsi="Palatino Linotype" w:cs="Times New Roman"/>
          <w:sz w:val="24"/>
          <w:szCs w:val="24"/>
          <w:lang w:eastAsia="es-ES"/>
        </w:rPr>
        <w:t xml:space="preserve">, forman parte del </w:t>
      </w:r>
      <w:r w:rsidRPr="00DE6A6F">
        <w:rPr>
          <w:rFonts w:ascii="Palatino Linotype" w:eastAsia="Times New Roman" w:hAnsi="Palatino Linotype" w:cs="Times New Roman"/>
          <w:sz w:val="24"/>
          <w:szCs w:val="24"/>
          <w:lang w:val="es-ES_tradnl" w:eastAsia="es-ES"/>
        </w:rPr>
        <w:t xml:space="preserve">certificado de sello digital, los cuales </w:t>
      </w:r>
      <w:r w:rsidRPr="00DE6A6F">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DE6A6F">
        <w:rPr>
          <w:rFonts w:ascii="Palatino Linotype" w:eastAsia="Times New Roman" w:hAnsi="Palatino Linotype" w:cs="Times New Roman"/>
          <w:b/>
          <w:sz w:val="24"/>
          <w:szCs w:val="24"/>
          <w:lang w:eastAsia="es-ES"/>
        </w:rPr>
        <w:t xml:space="preserve">vinculación </w:t>
      </w:r>
      <w:r w:rsidRPr="00DE6A6F">
        <w:rPr>
          <w:rFonts w:ascii="Palatino Linotype" w:eastAsia="Times New Roman" w:hAnsi="Palatino Linotype" w:cs="Times New Roman"/>
          <w:sz w:val="24"/>
          <w:szCs w:val="24"/>
          <w:lang w:eastAsia="es-ES"/>
        </w:rPr>
        <w:t xml:space="preserve">entre la </w:t>
      </w:r>
      <w:r w:rsidRPr="00DE6A6F">
        <w:rPr>
          <w:rFonts w:ascii="Palatino Linotype" w:eastAsia="Times New Roman" w:hAnsi="Palatino Linotype" w:cs="Times New Roman"/>
          <w:b/>
          <w:sz w:val="24"/>
          <w:szCs w:val="24"/>
          <w:lang w:eastAsia="es-ES"/>
        </w:rPr>
        <w:t>identidad de un sujeto o entidad</w:t>
      </w:r>
      <w:r w:rsidRPr="00DE6A6F">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DE6A6F">
        <w:rPr>
          <w:rFonts w:ascii="Palatino Linotype" w:eastAsia="Times New Roman" w:hAnsi="Palatino Linotype" w:cs="Times New Roman"/>
          <w:b/>
          <w:sz w:val="24"/>
          <w:szCs w:val="24"/>
          <w:lang w:eastAsia="es-ES"/>
        </w:rPr>
        <w:t>para acreditar la autoría de los comprobantes fiscales digitales</w:t>
      </w:r>
      <w:r w:rsidRPr="00DE6A6F">
        <w:rPr>
          <w:rFonts w:ascii="Palatino Linotype" w:eastAsia="Times New Roman" w:hAnsi="Palatino Linotype" w:cs="Times New Roman"/>
          <w:sz w:val="24"/>
          <w:szCs w:val="24"/>
          <w:lang w:eastAsia="es-ES"/>
        </w:rPr>
        <w:t>. En ese tenor se transcriben los artículos señalados con antelación para mejor ilustración:</w:t>
      </w:r>
    </w:p>
    <w:p w14:paraId="573BBE97"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eastAsia="es-ES"/>
        </w:rPr>
      </w:pPr>
    </w:p>
    <w:p w14:paraId="2A0B9B5F" w14:textId="77777777" w:rsidR="007603DD" w:rsidRPr="00DE6A6F" w:rsidRDefault="007603DD" w:rsidP="007603DD">
      <w:pPr>
        <w:spacing w:after="0" w:line="240" w:lineRule="auto"/>
        <w:ind w:left="567" w:right="616"/>
        <w:jc w:val="both"/>
        <w:rPr>
          <w:rFonts w:ascii="Palatino Linotype" w:eastAsia="Times New Roman" w:hAnsi="Palatino Linotype" w:cs="Times New Roman"/>
          <w:i/>
          <w:noProof/>
          <w:lang w:eastAsia="es-ES"/>
        </w:rPr>
      </w:pPr>
      <w:r w:rsidRPr="00DE6A6F">
        <w:rPr>
          <w:rFonts w:ascii="Palatino Linotype" w:eastAsia="Times New Roman" w:hAnsi="Palatino Linotype" w:cs="Times New Roman"/>
          <w:i/>
          <w:noProof/>
          <w:lang w:eastAsia="es-ES"/>
        </w:rPr>
        <w:t>“</w:t>
      </w:r>
      <w:r w:rsidRPr="00DE6A6F">
        <w:rPr>
          <w:rFonts w:ascii="Palatino Linotype" w:eastAsia="Times New Roman" w:hAnsi="Palatino Linotype" w:cs="Times New Roman"/>
          <w:b/>
          <w:i/>
          <w:noProof/>
          <w:lang w:eastAsia="es-ES"/>
        </w:rPr>
        <w:t>Artículo 17-G.-</w:t>
      </w:r>
      <w:r w:rsidRPr="00DE6A6F">
        <w:rPr>
          <w:rFonts w:ascii="Palatino Linotype" w:eastAsia="Times New Roman" w:hAnsi="Palatino Linotype" w:cs="Times New Roman"/>
          <w:i/>
          <w:noProof/>
          <w:lang w:eastAsia="es-ES"/>
        </w:rPr>
        <w:t xml:space="preserve"> Los certificados que emita el Servicio de Administración Tributaria para ser considerados válidos deberán contener los datos siguientes: </w:t>
      </w:r>
    </w:p>
    <w:p w14:paraId="1A54504C" w14:textId="77777777" w:rsidR="007603DD" w:rsidRPr="00DE6A6F" w:rsidRDefault="007603DD" w:rsidP="007603DD">
      <w:pPr>
        <w:spacing w:after="0" w:line="240" w:lineRule="auto"/>
        <w:ind w:left="567" w:right="616"/>
        <w:jc w:val="both"/>
        <w:rPr>
          <w:rFonts w:ascii="Palatino Linotype" w:eastAsia="Times New Roman" w:hAnsi="Palatino Linotype" w:cs="Times New Roman"/>
          <w:i/>
          <w:noProof/>
          <w:lang w:eastAsia="es-ES"/>
        </w:rPr>
      </w:pPr>
    </w:p>
    <w:p w14:paraId="2F9943B6" w14:textId="77777777" w:rsidR="007603DD" w:rsidRPr="00DE6A6F" w:rsidRDefault="007603DD" w:rsidP="007603DD">
      <w:pPr>
        <w:numPr>
          <w:ilvl w:val="0"/>
          <w:numId w:val="23"/>
        </w:numPr>
        <w:spacing w:after="0" w:line="240" w:lineRule="auto"/>
        <w:ind w:right="616"/>
        <w:jc w:val="both"/>
        <w:rPr>
          <w:rFonts w:ascii="Palatino Linotype" w:eastAsia="Times New Roman" w:hAnsi="Palatino Linotype" w:cs="Times New Roman"/>
          <w:i/>
          <w:noProof/>
          <w:lang w:eastAsia="es-ES"/>
        </w:rPr>
      </w:pPr>
      <w:r w:rsidRPr="00DE6A6F">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14:paraId="25C75743" w14:textId="77777777" w:rsidR="007603DD" w:rsidRPr="00DE6A6F" w:rsidRDefault="007603DD" w:rsidP="007603DD">
      <w:pPr>
        <w:spacing w:after="0" w:line="240" w:lineRule="auto"/>
        <w:ind w:left="1422" w:right="616"/>
        <w:jc w:val="both"/>
        <w:rPr>
          <w:rFonts w:ascii="Palatino Linotype" w:eastAsia="Times New Roman" w:hAnsi="Palatino Linotype" w:cs="Times New Roman"/>
          <w:i/>
          <w:noProof/>
          <w:lang w:eastAsia="es-ES"/>
        </w:rPr>
      </w:pPr>
    </w:p>
    <w:p w14:paraId="6B6B7D61" w14:textId="77777777" w:rsidR="007603DD" w:rsidRPr="00DE6A6F" w:rsidRDefault="007603DD" w:rsidP="007603DD">
      <w:pPr>
        <w:spacing w:after="0" w:line="240" w:lineRule="auto"/>
        <w:ind w:left="567" w:right="616"/>
        <w:jc w:val="both"/>
        <w:rPr>
          <w:rFonts w:ascii="Palatino Linotype" w:eastAsia="Times New Roman" w:hAnsi="Palatino Linotype" w:cs="Times New Roman"/>
          <w:i/>
          <w:noProof/>
          <w:lang w:eastAsia="es-ES"/>
        </w:rPr>
      </w:pPr>
      <w:r w:rsidRPr="00DE6A6F">
        <w:rPr>
          <w:rFonts w:ascii="Palatino Linotype" w:eastAsia="Times New Roman" w:hAnsi="Palatino Linotype" w:cs="Times New Roman"/>
          <w:b/>
          <w:i/>
          <w:noProof/>
          <w:lang w:eastAsia="es-ES"/>
        </w:rPr>
        <w:t>Artículo 29.</w:t>
      </w:r>
      <w:r w:rsidRPr="00DE6A6F">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15B5DC7D" w14:textId="77777777" w:rsidR="007603DD" w:rsidRPr="00DE6A6F" w:rsidRDefault="007603DD" w:rsidP="007603DD">
      <w:pPr>
        <w:spacing w:after="0" w:line="240" w:lineRule="auto"/>
        <w:ind w:left="567" w:right="616"/>
        <w:jc w:val="both"/>
        <w:rPr>
          <w:rFonts w:ascii="Palatino Linotype" w:eastAsia="Times New Roman" w:hAnsi="Palatino Linotype" w:cs="Times New Roman"/>
          <w:i/>
          <w:noProof/>
          <w:lang w:eastAsia="es-ES"/>
        </w:rPr>
      </w:pPr>
    </w:p>
    <w:p w14:paraId="7CD870C3" w14:textId="77777777" w:rsidR="007603DD" w:rsidRPr="00DE6A6F" w:rsidRDefault="007603DD" w:rsidP="007603DD">
      <w:pPr>
        <w:spacing w:after="0" w:line="240" w:lineRule="auto"/>
        <w:ind w:left="567" w:right="616"/>
        <w:jc w:val="both"/>
        <w:rPr>
          <w:rFonts w:ascii="Palatino Linotype" w:eastAsia="Times New Roman" w:hAnsi="Palatino Linotype" w:cs="Times New Roman"/>
          <w:i/>
          <w:noProof/>
          <w:lang w:eastAsia="es-ES"/>
        </w:rPr>
      </w:pPr>
      <w:r w:rsidRPr="00DE6A6F">
        <w:rPr>
          <w:rFonts w:ascii="Palatino Linotype" w:eastAsia="Times New Roman" w:hAnsi="Palatino Linotype" w:cs="Times New Roman"/>
          <w:i/>
          <w:noProof/>
          <w:lang w:eastAsia="es-ES"/>
        </w:rPr>
        <w:t>Los contribuyentes a que se refiere el párrafo anterior deberán cumplir con las obligaciones siguientes:</w:t>
      </w:r>
    </w:p>
    <w:p w14:paraId="166AE260" w14:textId="77777777" w:rsidR="007603DD" w:rsidRPr="00DE6A6F" w:rsidRDefault="007603DD" w:rsidP="007603DD">
      <w:pPr>
        <w:spacing w:after="0" w:line="240" w:lineRule="auto"/>
        <w:ind w:left="567" w:right="616"/>
        <w:jc w:val="both"/>
        <w:rPr>
          <w:rFonts w:ascii="Palatino Linotype" w:eastAsia="Times New Roman" w:hAnsi="Palatino Linotype" w:cs="Times New Roman"/>
          <w:i/>
          <w:noProof/>
          <w:lang w:eastAsia="es-ES"/>
        </w:rPr>
      </w:pPr>
    </w:p>
    <w:p w14:paraId="1D7B4855" w14:textId="77777777" w:rsidR="007603DD" w:rsidRPr="00DE6A6F" w:rsidRDefault="007603DD" w:rsidP="007603DD">
      <w:pPr>
        <w:spacing w:after="0" w:line="240" w:lineRule="auto"/>
        <w:ind w:left="567" w:right="616"/>
        <w:jc w:val="both"/>
        <w:rPr>
          <w:rFonts w:ascii="Palatino Linotype" w:eastAsia="Times New Roman" w:hAnsi="Palatino Linotype" w:cs="Times New Roman"/>
          <w:i/>
          <w:noProof/>
          <w:lang w:eastAsia="es-ES"/>
        </w:rPr>
      </w:pPr>
      <w:r w:rsidRPr="00DE6A6F">
        <w:rPr>
          <w:rFonts w:ascii="Palatino Linotype" w:eastAsia="Times New Roman" w:hAnsi="Palatino Linotype" w:cs="Times New Roman"/>
          <w:b/>
          <w:i/>
          <w:noProof/>
          <w:lang w:eastAsia="es-ES"/>
        </w:rPr>
        <w:t>I</w:t>
      </w:r>
      <w:r w:rsidRPr="00DE6A6F">
        <w:rPr>
          <w:rFonts w:ascii="Palatino Linotype" w:eastAsia="Times New Roman" w:hAnsi="Palatino Linotype" w:cs="Times New Roman"/>
          <w:i/>
          <w:noProof/>
          <w:lang w:eastAsia="es-ES"/>
        </w:rPr>
        <w:t xml:space="preserve">. </w:t>
      </w:r>
      <w:r w:rsidRPr="00DE6A6F">
        <w:rPr>
          <w:rFonts w:ascii="Palatino Linotype" w:eastAsia="Times New Roman" w:hAnsi="Palatino Linotype" w:cs="Times New Roman"/>
          <w:i/>
          <w:noProof/>
          <w:lang w:eastAsia="es-ES"/>
        </w:rPr>
        <w:tab/>
        <w:t>…</w:t>
      </w:r>
    </w:p>
    <w:p w14:paraId="1D9294FC" w14:textId="77777777" w:rsidR="007603DD" w:rsidRPr="00DE6A6F" w:rsidRDefault="007603DD" w:rsidP="007603DD">
      <w:pPr>
        <w:spacing w:after="0" w:line="240" w:lineRule="auto"/>
        <w:ind w:left="567" w:right="616"/>
        <w:jc w:val="both"/>
        <w:rPr>
          <w:rFonts w:ascii="Palatino Linotype" w:eastAsia="Times New Roman" w:hAnsi="Palatino Linotype" w:cs="Times New Roman"/>
          <w:i/>
          <w:noProof/>
          <w:lang w:eastAsia="es-ES"/>
        </w:rPr>
      </w:pPr>
      <w:r w:rsidRPr="00DE6A6F">
        <w:rPr>
          <w:rFonts w:ascii="Palatino Linotype" w:eastAsia="Times New Roman" w:hAnsi="Palatino Linotype" w:cs="Times New Roman"/>
          <w:b/>
          <w:i/>
          <w:noProof/>
          <w:lang w:eastAsia="es-ES"/>
        </w:rPr>
        <w:t>II</w:t>
      </w:r>
      <w:r w:rsidRPr="00DE6A6F">
        <w:rPr>
          <w:rFonts w:ascii="Palatino Linotype" w:eastAsia="Times New Roman" w:hAnsi="Palatino Linotype" w:cs="Times New Roman"/>
          <w:i/>
          <w:noProof/>
          <w:lang w:eastAsia="es-ES"/>
        </w:rPr>
        <w:t xml:space="preserve">. </w:t>
      </w:r>
      <w:r w:rsidRPr="00DE6A6F">
        <w:rPr>
          <w:rFonts w:ascii="Palatino Linotype" w:eastAsia="Times New Roman" w:hAnsi="Palatino Linotype" w:cs="Times New Roman"/>
          <w:i/>
          <w:noProof/>
          <w:lang w:eastAsia="es-ES"/>
        </w:rPr>
        <w:tab/>
        <w:t>Tramitar ante el Servicio de Administración Tributaria el certificado para el uso de los sellos digitales.</w:t>
      </w:r>
    </w:p>
    <w:p w14:paraId="1B6A528D" w14:textId="77777777" w:rsidR="007603DD" w:rsidRPr="00DE6A6F" w:rsidRDefault="007603DD" w:rsidP="007603DD">
      <w:pPr>
        <w:spacing w:after="0" w:line="240" w:lineRule="auto"/>
        <w:ind w:left="567" w:right="616"/>
        <w:jc w:val="both"/>
        <w:rPr>
          <w:rFonts w:ascii="Palatino Linotype" w:eastAsia="Times New Roman" w:hAnsi="Palatino Linotype" w:cs="Times New Roman"/>
          <w:i/>
          <w:noProof/>
          <w:lang w:eastAsia="es-ES"/>
        </w:rPr>
      </w:pPr>
    </w:p>
    <w:p w14:paraId="58EDBE3E" w14:textId="77777777" w:rsidR="007603DD" w:rsidRPr="00DE6A6F" w:rsidRDefault="007603DD" w:rsidP="007603DD">
      <w:pPr>
        <w:spacing w:after="0" w:line="240" w:lineRule="auto"/>
        <w:ind w:left="567" w:right="616"/>
        <w:jc w:val="both"/>
        <w:rPr>
          <w:rFonts w:ascii="Times New Roman" w:eastAsia="Times New Roman" w:hAnsi="Times New Roman" w:cs="Times New Roman"/>
          <w:noProof/>
          <w:sz w:val="24"/>
          <w:szCs w:val="24"/>
          <w:lang w:eastAsia="es-ES"/>
        </w:rPr>
      </w:pPr>
      <w:r w:rsidRPr="00DE6A6F">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33A83441"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eastAsia="es-MX"/>
        </w:rPr>
      </w:pPr>
    </w:p>
    <w:p w14:paraId="56E97263"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eastAsia="es-ES"/>
        </w:rPr>
      </w:pPr>
      <w:r w:rsidRPr="00DE6A6F">
        <w:rPr>
          <w:rFonts w:ascii="Palatino Linotype" w:eastAsia="Times New Roman" w:hAnsi="Palatino Linotype" w:cs="Times New Roman"/>
          <w:sz w:val="24"/>
          <w:szCs w:val="24"/>
          <w:lang w:eastAsia="es-ES"/>
        </w:rPr>
        <w:t xml:space="preserve">Por lo que hace a los </w:t>
      </w:r>
      <w:r w:rsidRPr="00DE6A6F">
        <w:rPr>
          <w:rFonts w:ascii="Palatino Linotype" w:eastAsia="Times New Roman" w:hAnsi="Palatino Linotype" w:cs="Times New Roman"/>
          <w:b/>
          <w:sz w:val="24"/>
          <w:szCs w:val="24"/>
          <w:lang w:eastAsia="es-ES"/>
        </w:rPr>
        <w:t>Códigos Bidimensionales</w:t>
      </w:r>
      <w:r w:rsidRPr="00DE6A6F">
        <w:rPr>
          <w:rFonts w:ascii="Palatino Linotype" w:eastAsia="Times New Roman" w:hAnsi="Palatino Linotype" w:cs="Times New Roman"/>
          <w:sz w:val="24"/>
          <w:szCs w:val="24"/>
          <w:lang w:eastAsia="es-ES"/>
        </w:rPr>
        <w:t xml:space="preserve"> y los denominados </w:t>
      </w:r>
      <w:r w:rsidRPr="00DE6A6F">
        <w:rPr>
          <w:rFonts w:ascii="Palatino Linotype" w:eastAsia="Times New Roman" w:hAnsi="Palatino Linotype" w:cs="Times New Roman"/>
          <w:b/>
          <w:sz w:val="24"/>
          <w:szCs w:val="24"/>
          <w:lang w:eastAsia="es-ES"/>
        </w:rPr>
        <w:t>Códigos QR</w:t>
      </w:r>
      <w:r w:rsidRPr="00DE6A6F">
        <w:rPr>
          <w:rFonts w:ascii="Palatino Linotype" w:eastAsia="Times New Roman" w:hAnsi="Palatino Linotype" w:cs="Times New Roman"/>
          <w:sz w:val="24"/>
          <w:szCs w:val="24"/>
          <w:lang w:eastAsia="es-ES"/>
        </w:rPr>
        <w:t xml:space="preserve">, se trata </w:t>
      </w:r>
      <w:r w:rsidRPr="00DE6A6F">
        <w:rPr>
          <w:rFonts w:ascii="Palatino Linotype" w:eastAsia="Times New Roman" w:hAnsi="Palatino Linotype" w:cs="Times New Roman"/>
          <w:sz w:val="24"/>
          <w:szCs w:val="24"/>
          <w:lang w:val="es-ES_tradnl" w:eastAsia="es-ES"/>
        </w:rPr>
        <w:t>de</w:t>
      </w:r>
      <w:r w:rsidRPr="00DE6A6F">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DE6A6F">
        <w:rPr>
          <w:rFonts w:ascii="Palatino Linotype" w:eastAsia="Times New Roman" w:hAnsi="Palatino Linotype" w:cs="Times New Roman"/>
          <w:sz w:val="24"/>
          <w:szCs w:val="24"/>
          <w:lang w:eastAsia="es-MX"/>
        </w:rPr>
        <w:t>datos</w:t>
      </w:r>
      <w:r w:rsidRPr="00DE6A6F">
        <w:rPr>
          <w:rFonts w:ascii="Palatino Linotype" w:eastAsia="Times New Roman" w:hAnsi="Palatino Linotype" w:cs="Times New Roman"/>
          <w:sz w:val="24"/>
          <w:szCs w:val="24"/>
          <w:lang w:eastAsia="es-ES"/>
        </w:rPr>
        <w:t xml:space="preserve"> personales como lo son el </w:t>
      </w:r>
      <w:r w:rsidRPr="00DE6A6F">
        <w:rPr>
          <w:rFonts w:ascii="Palatino Linotype" w:eastAsia="Times New Roman" w:hAnsi="Palatino Linotype" w:cs="Times New Roman"/>
          <w:b/>
          <w:sz w:val="24"/>
          <w:szCs w:val="24"/>
          <w:lang w:eastAsia="es-ES"/>
        </w:rPr>
        <w:t>Registro Federal de Contribuyentes</w:t>
      </w:r>
      <w:r w:rsidRPr="00DE6A6F">
        <w:rPr>
          <w:rFonts w:ascii="Palatino Linotype" w:eastAsia="Times New Roman" w:hAnsi="Palatino Linotype" w:cs="Times New Roman"/>
          <w:sz w:val="24"/>
          <w:szCs w:val="24"/>
          <w:lang w:eastAsia="es-ES"/>
        </w:rPr>
        <w:t xml:space="preserve"> (RFC) y la </w:t>
      </w:r>
      <w:r w:rsidRPr="00DE6A6F">
        <w:rPr>
          <w:rFonts w:ascii="Palatino Linotype" w:eastAsia="Times New Roman" w:hAnsi="Palatino Linotype" w:cs="Times New Roman"/>
          <w:b/>
          <w:sz w:val="24"/>
          <w:szCs w:val="24"/>
          <w:lang w:eastAsia="es-ES"/>
        </w:rPr>
        <w:t>Clave Única de Registro de Población</w:t>
      </w:r>
      <w:r w:rsidRPr="00DE6A6F">
        <w:rPr>
          <w:rFonts w:ascii="Palatino Linotype" w:eastAsia="Times New Roman" w:hAnsi="Palatino Linotype" w:cs="Times New Roman"/>
          <w:sz w:val="24"/>
          <w:szCs w:val="24"/>
          <w:lang w:eastAsia="es-ES"/>
        </w:rPr>
        <w:t xml:space="preserve"> (CURP), por lo cual, deberán ser protegidos.</w:t>
      </w:r>
    </w:p>
    <w:p w14:paraId="54D61276"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val="es-ES" w:eastAsia="es-ES"/>
        </w:rPr>
      </w:pPr>
    </w:p>
    <w:p w14:paraId="338F122F"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eastAsia="es-MX"/>
        </w:rPr>
      </w:pPr>
      <w:r w:rsidRPr="00DE6A6F">
        <w:rPr>
          <w:rFonts w:ascii="Palatino Linotype" w:eastAsia="Times New Roman" w:hAnsi="Palatino Linotype" w:cs="Times New Roman"/>
          <w:sz w:val="24"/>
          <w:szCs w:val="24"/>
          <w:lang w:val="es-ES_tradnl" w:eastAsia="es-ES"/>
        </w:rPr>
        <w:t xml:space="preserve">Por ende, en el presente caso el Sujeto Obligado debe </w:t>
      </w:r>
      <w:r w:rsidRPr="00DE6A6F">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DE6A6F">
        <w:rPr>
          <w:rFonts w:ascii="Palatino Linotype" w:eastAsia="Times New Roman" w:hAnsi="Palatino Linotype" w:cs="Times New Roman"/>
          <w:sz w:val="24"/>
          <w:szCs w:val="24"/>
          <w:lang w:val="es-ES_tradnl" w:eastAsia="es-ES"/>
        </w:rPr>
        <w:t xml:space="preserve">el Sujeto Obligado </w:t>
      </w:r>
      <w:r w:rsidRPr="00DE6A6F">
        <w:rPr>
          <w:rFonts w:ascii="Palatino Linotype" w:eastAsia="Times New Roman" w:hAnsi="Palatino Linotype" w:cs="Times New Roman"/>
          <w:sz w:val="24"/>
          <w:szCs w:val="24"/>
          <w:lang w:eastAsia="es-MX"/>
        </w:rPr>
        <w:t xml:space="preserve">cuando clasifique un documento, ya sea en todo o en parte, debe atender lo dispuesto por la Ley de la materia, siendo que dicha </w:t>
      </w:r>
      <w:r w:rsidRPr="00DE6A6F">
        <w:rPr>
          <w:rFonts w:ascii="Palatino Linotype" w:eastAsia="Times New Roman" w:hAnsi="Palatino Linotype" w:cs="Times New Roman"/>
          <w:sz w:val="24"/>
          <w:szCs w:val="24"/>
          <w:lang w:eastAsia="es-MX"/>
        </w:rPr>
        <w:lastRenderedPageBreak/>
        <w:t>clasificación es un trabajo en conjunto tanto de los Servidores Públicos Habilitados, de las Unidades de Transparencia y del Comité de Transparencia d</w:t>
      </w:r>
      <w:r w:rsidRPr="00DE6A6F">
        <w:rPr>
          <w:rFonts w:ascii="Palatino Linotype" w:eastAsia="Times New Roman" w:hAnsi="Palatino Linotype" w:cs="Times New Roman"/>
          <w:sz w:val="24"/>
          <w:szCs w:val="24"/>
          <w:lang w:val="es-ES_tradnl" w:eastAsia="es-ES"/>
        </w:rPr>
        <w:t>el Sujeto Obligado</w:t>
      </w:r>
      <w:r w:rsidRPr="00DE6A6F">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12B95C56"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eastAsia="es-MX"/>
        </w:rPr>
      </w:pPr>
    </w:p>
    <w:p w14:paraId="6C17F8C0" w14:textId="77777777" w:rsidR="007603DD" w:rsidRPr="00DE6A6F" w:rsidRDefault="007603DD" w:rsidP="007603DD">
      <w:pPr>
        <w:spacing w:after="0" w:line="360" w:lineRule="auto"/>
        <w:jc w:val="both"/>
        <w:rPr>
          <w:rFonts w:ascii="Palatino Linotype" w:eastAsia="Calibri" w:hAnsi="Palatino Linotype" w:cs="Times New Roman"/>
          <w:sz w:val="24"/>
          <w:szCs w:val="24"/>
          <w:lang w:eastAsia="es-ES"/>
        </w:rPr>
      </w:pPr>
      <w:r w:rsidRPr="00DE6A6F">
        <w:rPr>
          <w:rFonts w:ascii="Palatino Linotype" w:eastAsia="Calibri" w:hAnsi="Palatino Linotype" w:cs="Times New Roman"/>
          <w:sz w:val="24"/>
          <w:szCs w:val="24"/>
          <w:lang w:eastAsia="es-ES"/>
        </w:rPr>
        <w:t xml:space="preserve">Así, es que </w:t>
      </w:r>
      <w:r w:rsidRPr="00DE6A6F">
        <w:rPr>
          <w:rFonts w:ascii="Palatino Linotype" w:eastAsia="Times New Roman" w:hAnsi="Palatino Linotype" w:cs="Times New Roman"/>
          <w:sz w:val="24"/>
          <w:szCs w:val="24"/>
          <w:lang w:val="es-ES_tradnl" w:eastAsia="es-ES"/>
        </w:rPr>
        <w:t xml:space="preserve">el Sujeto Obligado </w:t>
      </w:r>
      <w:r w:rsidRPr="00DE6A6F">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6EAECFB7" w14:textId="77777777" w:rsidR="007603DD" w:rsidRPr="00DE6A6F" w:rsidRDefault="007603DD" w:rsidP="007603DD">
      <w:pPr>
        <w:spacing w:after="0" w:line="360" w:lineRule="auto"/>
        <w:jc w:val="both"/>
        <w:rPr>
          <w:rFonts w:ascii="Palatino Linotype" w:eastAsia="Calibri" w:hAnsi="Palatino Linotype" w:cs="Times New Roman"/>
          <w:sz w:val="24"/>
          <w:szCs w:val="24"/>
          <w:lang w:eastAsia="es-ES"/>
        </w:rPr>
      </w:pPr>
    </w:p>
    <w:p w14:paraId="436383F6"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eastAsia="es-ES"/>
        </w:rPr>
      </w:pPr>
      <w:r w:rsidRPr="00DE6A6F">
        <w:rPr>
          <w:rFonts w:ascii="Palatino Linotype" w:eastAsia="Times New Roman" w:hAnsi="Palatino Linotype" w:cs="Times New Roman"/>
          <w:sz w:val="24"/>
          <w:szCs w:val="24"/>
          <w:lang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w:t>
      </w:r>
      <w:r w:rsidRPr="00DE6A6F">
        <w:rPr>
          <w:rFonts w:ascii="Palatino Linotype" w:eastAsia="Times New Roman" w:hAnsi="Palatino Linotype" w:cs="Times New Roman"/>
          <w:sz w:val="24"/>
          <w:szCs w:val="24"/>
          <w:lang w:eastAsia="es-ES"/>
        </w:rPr>
        <w:lastRenderedPageBreak/>
        <w:t>Desclasificación de la Información, así como para la elaboración de Versiones Públicas, que literalmente expresan:</w:t>
      </w:r>
    </w:p>
    <w:p w14:paraId="5BCA3E2C"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eastAsia="es-ES"/>
        </w:rPr>
      </w:pPr>
    </w:p>
    <w:p w14:paraId="78BFF499"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b/>
          <w:i/>
          <w:lang w:eastAsia="es-MX"/>
        </w:rPr>
        <w:t xml:space="preserve">“Artículo 49. </w:t>
      </w:r>
      <w:r w:rsidRPr="00DE6A6F">
        <w:rPr>
          <w:rFonts w:ascii="Palatino Linotype" w:eastAsia="Times New Roman" w:hAnsi="Palatino Linotype" w:cs="Times New Roman"/>
          <w:i/>
          <w:lang w:eastAsia="es-MX"/>
        </w:rPr>
        <w:t>Los Comités de Transparencia tendrán las siguientes atribuciones:</w:t>
      </w:r>
    </w:p>
    <w:p w14:paraId="771790E2"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b/>
          <w:i/>
          <w:lang w:eastAsia="es-MX"/>
        </w:rPr>
        <w:t>VIII.</w:t>
      </w:r>
      <w:r w:rsidRPr="00DE6A6F">
        <w:rPr>
          <w:rFonts w:ascii="Palatino Linotype" w:eastAsia="Times New Roman" w:hAnsi="Palatino Linotype" w:cs="Times New Roman"/>
          <w:i/>
          <w:lang w:eastAsia="es-MX"/>
        </w:rPr>
        <w:t xml:space="preserve"> Aprobar, modificar o revocar la clasificación de la información;</w:t>
      </w:r>
    </w:p>
    <w:p w14:paraId="5E1E1F51"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p>
    <w:p w14:paraId="44A451F3"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b/>
          <w:i/>
          <w:lang w:eastAsia="es-MX"/>
        </w:rPr>
        <w:t>Artículo 132.</w:t>
      </w:r>
      <w:r w:rsidRPr="00DE6A6F">
        <w:rPr>
          <w:rFonts w:ascii="Palatino Linotype" w:eastAsia="Times New Roman" w:hAnsi="Palatino Linotype" w:cs="Times New Roman"/>
          <w:i/>
          <w:lang w:eastAsia="es-MX"/>
        </w:rPr>
        <w:t xml:space="preserve"> La clasificación de la información se llevará a cabo en el momento en que:</w:t>
      </w:r>
    </w:p>
    <w:p w14:paraId="6EE8A3DA"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b/>
          <w:i/>
          <w:lang w:eastAsia="es-MX"/>
        </w:rPr>
        <w:t>I.</w:t>
      </w:r>
      <w:r w:rsidRPr="00DE6A6F">
        <w:rPr>
          <w:rFonts w:ascii="Palatino Linotype" w:eastAsia="Times New Roman" w:hAnsi="Palatino Linotype" w:cs="Times New Roman"/>
          <w:i/>
          <w:lang w:eastAsia="es-MX"/>
        </w:rPr>
        <w:t xml:space="preserve"> Se reciba una solicitud de acceso a la información;</w:t>
      </w:r>
    </w:p>
    <w:p w14:paraId="6DE2D475"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b/>
          <w:i/>
          <w:lang w:eastAsia="es-MX"/>
        </w:rPr>
        <w:t>II.</w:t>
      </w:r>
      <w:r w:rsidRPr="00DE6A6F">
        <w:rPr>
          <w:rFonts w:ascii="Palatino Linotype" w:eastAsia="Times New Roman" w:hAnsi="Palatino Linotype" w:cs="Times New Roman"/>
          <w:i/>
          <w:lang w:eastAsia="es-MX"/>
        </w:rPr>
        <w:t xml:space="preserve"> Se determine mediante resolución de autoridad competente; o</w:t>
      </w:r>
    </w:p>
    <w:p w14:paraId="31FD8CDB" w14:textId="77777777" w:rsidR="007603DD" w:rsidRPr="00DE6A6F" w:rsidRDefault="007603DD" w:rsidP="007603DD">
      <w:pPr>
        <w:spacing w:after="0" w:line="240" w:lineRule="auto"/>
        <w:ind w:left="567" w:right="567"/>
        <w:jc w:val="both"/>
        <w:rPr>
          <w:rFonts w:ascii="Palatino Linotype" w:eastAsia="Times New Roman" w:hAnsi="Palatino Linotype" w:cs="Times New Roman"/>
          <w:b/>
          <w:i/>
          <w:lang w:eastAsia="es-MX"/>
        </w:rPr>
      </w:pPr>
      <w:r w:rsidRPr="0075029E">
        <w:rPr>
          <w:rFonts w:ascii="Palatino Linotype" w:eastAsia="Times New Roman" w:hAnsi="Palatino Linotype" w:cs="Times New Roman"/>
          <w:b/>
          <w:i/>
          <w:lang w:eastAsia="es-MX"/>
        </w:rPr>
        <w:t>III.</w:t>
      </w:r>
      <w:r w:rsidRPr="00DE6A6F">
        <w:rPr>
          <w:rFonts w:ascii="Palatino Linotype" w:eastAsia="Times New Roman" w:hAnsi="Palatino Linotype" w:cs="Times New Roman"/>
          <w:i/>
          <w:lang w:eastAsia="es-MX"/>
        </w:rPr>
        <w:t xml:space="preserve"> Se generen versiones públicas para dar cumplimiento a las obligaciones de transparencia previstas en esta Ley.</w:t>
      </w:r>
      <w:r w:rsidRPr="00DE6A6F">
        <w:rPr>
          <w:rFonts w:ascii="Palatino Linotype" w:eastAsia="Times New Roman" w:hAnsi="Palatino Linotype" w:cs="Times New Roman"/>
          <w:b/>
          <w:i/>
          <w:lang w:eastAsia="es-MX"/>
        </w:rPr>
        <w:t>”</w:t>
      </w:r>
    </w:p>
    <w:p w14:paraId="67118D3D" w14:textId="77777777" w:rsidR="007603DD" w:rsidRPr="00DE6A6F" w:rsidRDefault="007603DD" w:rsidP="007603DD">
      <w:pPr>
        <w:spacing w:after="0" w:line="240" w:lineRule="auto"/>
        <w:ind w:left="567" w:right="567"/>
        <w:jc w:val="both"/>
        <w:rPr>
          <w:rFonts w:ascii="Palatino Linotype" w:eastAsia="Times New Roman" w:hAnsi="Palatino Linotype" w:cs="Times New Roman"/>
          <w:b/>
          <w:i/>
          <w:lang w:eastAsia="es-MX"/>
        </w:rPr>
      </w:pPr>
    </w:p>
    <w:p w14:paraId="27645BA4" w14:textId="77777777" w:rsidR="007603DD" w:rsidRPr="00DE6A6F" w:rsidRDefault="007603DD" w:rsidP="007603DD">
      <w:pPr>
        <w:spacing w:after="0" w:line="240" w:lineRule="auto"/>
        <w:ind w:left="567" w:right="567"/>
        <w:jc w:val="both"/>
        <w:rPr>
          <w:rFonts w:ascii="Palatino Linotype" w:eastAsia="Times New Roman" w:hAnsi="Palatino Linotype" w:cs="Times New Roman"/>
          <w:b/>
          <w:i/>
          <w:lang w:eastAsia="es-MX"/>
        </w:rPr>
      </w:pPr>
    </w:p>
    <w:p w14:paraId="501C6D6E"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b/>
          <w:i/>
          <w:lang w:eastAsia="es-MX"/>
        </w:rPr>
        <w:t>“Segundo.-</w:t>
      </w:r>
      <w:r w:rsidRPr="00DE6A6F">
        <w:rPr>
          <w:rFonts w:ascii="Palatino Linotype" w:eastAsia="Times New Roman" w:hAnsi="Palatino Linotype" w:cs="Times New Roman"/>
          <w:i/>
          <w:lang w:eastAsia="es-MX"/>
        </w:rPr>
        <w:t xml:space="preserve"> Para efectos de los presentes Lineamientos Generales, se entenderá por:</w:t>
      </w:r>
    </w:p>
    <w:p w14:paraId="6D9F0068" w14:textId="77777777" w:rsidR="007603DD" w:rsidRPr="0075029E" w:rsidRDefault="007603DD" w:rsidP="007603DD">
      <w:pPr>
        <w:spacing w:after="0" w:line="240" w:lineRule="auto"/>
        <w:ind w:left="567" w:right="567"/>
        <w:jc w:val="both"/>
        <w:rPr>
          <w:rFonts w:ascii="Palatino Linotype" w:eastAsia="Times New Roman" w:hAnsi="Palatino Linotype" w:cs="Times New Roman"/>
          <w:i/>
          <w:lang w:eastAsia="es-MX"/>
        </w:rPr>
      </w:pPr>
      <w:r w:rsidRPr="0075029E">
        <w:rPr>
          <w:rFonts w:ascii="Palatino Linotype" w:eastAsia="Times New Roman" w:hAnsi="Palatino Linotype" w:cs="Times New Roman"/>
          <w:i/>
          <w:lang w:eastAsia="es-MX"/>
        </w:rPr>
        <w:t>…</w:t>
      </w:r>
    </w:p>
    <w:p w14:paraId="07DF81C2"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b/>
          <w:i/>
          <w:lang w:eastAsia="es-MX"/>
        </w:rPr>
        <w:t>XVIII.</w:t>
      </w:r>
      <w:r w:rsidRPr="00DE6A6F">
        <w:rPr>
          <w:rFonts w:ascii="Palatino Linotype" w:eastAsia="Times New Roman" w:hAnsi="Palatino Linotype" w:cs="Times New Roman"/>
          <w:i/>
          <w:lang w:eastAsia="es-MX"/>
        </w:rPr>
        <w:t xml:space="preserve"> </w:t>
      </w:r>
      <w:r w:rsidRPr="00DE6A6F">
        <w:rPr>
          <w:rFonts w:ascii="Palatino Linotype" w:eastAsia="Times New Roman" w:hAnsi="Palatino Linotype" w:cs="Times New Roman"/>
          <w:b/>
          <w:i/>
          <w:lang w:eastAsia="es-MX"/>
        </w:rPr>
        <w:t>Versión pública:</w:t>
      </w:r>
      <w:r w:rsidRPr="00DE6A6F">
        <w:rPr>
          <w:rFonts w:ascii="Palatino Linotype" w:eastAsia="Times New Roman" w:hAnsi="Palatino Linotype"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4819937" w14:textId="77777777" w:rsidR="007603DD" w:rsidRPr="00DE6A6F" w:rsidRDefault="007603DD" w:rsidP="007603DD">
      <w:pPr>
        <w:spacing w:after="0" w:line="240" w:lineRule="auto"/>
        <w:ind w:left="567" w:right="567"/>
        <w:jc w:val="both"/>
        <w:rPr>
          <w:rFonts w:ascii="Palatino Linotype" w:eastAsia="Times New Roman" w:hAnsi="Palatino Linotype" w:cs="Times New Roman"/>
          <w:b/>
          <w:i/>
          <w:lang w:eastAsia="es-MX"/>
        </w:rPr>
      </w:pPr>
    </w:p>
    <w:p w14:paraId="1ADF8D21"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b/>
          <w:i/>
          <w:lang w:eastAsia="es-MX"/>
        </w:rPr>
        <w:t>Cuarto.</w:t>
      </w:r>
      <w:r w:rsidRPr="00DE6A6F">
        <w:rPr>
          <w:rFonts w:ascii="Palatino Linotype" w:eastAsia="Times New Roman" w:hAnsi="Palatino Linotype"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D35DCAB"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i/>
          <w:lang w:eastAsia="es-MX"/>
        </w:rPr>
        <w:t>Los Sujetos Obligados deberán aplicar, de manera estricta, las excepciones al derecho de acceso a la información y sólo podrán invocarlas cuando acrediten su procedencia.</w:t>
      </w:r>
    </w:p>
    <w:p w14:paraId="665F5001" w14:textId="77777777" w:rsidR="007603DD" w:rsidRPr="00DE6A6F" w:rsidRDefault="007603DD" w:rsidP="007603DD">
      <w:pPr>
        <w:spacing w:after="0" w:line="240" w:lineRule="auto"/>
        <w:ind w:left="567" w:right="567"/>
        <w:jc w:val="both"/>
        <w:rPr>
          <w:rFonts w:ascii="Palatino Linotype" w:eastAsia="Times New Roman" w:hAnsi="Palatino Linotype" w:cs="Times New Roman"/>
          <w:b/>
          <w:i/>
          <w:lang w:eastAsia="es-MX"/>
        </w:rPr>
      </w:pPr>
    </w:p>
    <w:p w14:paraId="718D25EE"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b/>
          <w:i/>
          <w:lang w:eastAsia="es-MX"/>
        </w:rPr>
        <w:t>Quinto.</w:t>
      </w:r>
      <w:r w:rsidRPr="00DE6A6F">
        <w:rPr>
          <w:rFonts w:ascii="Palatino Linotype" w:eastAsia="Times New Roman" w:hAnsi="Palatino Linotype"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F5070F" w14:textId="77777777" w:rsidR="007603DD" w:rsidRPr="00DE6A6F" w:rsidRDefault="007603DD" w:rsidP="007603DD">
      <w:pPr>
        <w:spacing w:after="0" w:line="240" w:lineRule="auto"/>
        <w:ind w:left="567" w:right="567"/>
        <w:jc w:val="both"/>
        <w:rPr>
          <w:rFonts w:ascii="Palatino Linotype" w:eastAsia="Times New Roman" w:hAnsi="Palatino Linotype" w:cs="Times New Roman"/>
          <w:b/>
          <w:i/>
          <w:lang w:eastAsia="es-MX"/>
        </w:rPr>
      </w:pPr>
    </w:p>
    <w:p w14:paraId="291C9DFF"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b/>
          <w:i/>
          <w:lang w:eastAsia="es-MX"/>
        </w:rPr>
        <w:lastRenderedPageBreak/>
        <w:t>Sexto.</w:t>
      </w:r>
      <w:r w:rsidRPr="00DE6A6F">
        <w:rPr>
          <w:rFonts w:ascii="Palatino Linotype" w:eastAsia="Times New Roman" w:hAnsi="Palatino Linotype"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9E6076B"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i/>
          <w:lang w:eastAsia="es-MX"/>
        </w:rPr>
        <w:t>La clasificación de información se realizará conforme a un análisis caso por caso, mediante la aplicación de la prueba de daño y de interés público.</w:t>
      </w:r>
    </w:p>
    <w:p w14:paraId="18B76E2A" w14:textId="77777777" w:rsidR="007603DD" w:rsidRPr="00DE6A6F" w:rsidRDefault="007603DD" w:rsidP="007603DD">
      <w:pPr>
        <w:spacing w:after="0" w:line="240" w:lineRule="auto"/>
        <w:ind w:left="567" w:right="567"/>
        <w:jc w:val="both"/>
        <w:rPr>
          <w:rFonts w:ascii="Palatino Linotype" w:eastAsia="Times New Roman" w:hAnsi="Palatino Linotype" w:cs="Times New Roman"/>
          <w:b/>
          <w:i/>
          <w:lang w:eastAsia="es-MX"/>
        </w:rPr>
      </w:pPr>
    </w:p>
    <w:p w14:paraId="5009F003"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b/>
          <w:i/>
          <w:lang w:eastAsia="es-MX"/>
        </w:rPr>
        <w:t>Séptimo.</w:t>
      </w:r>
      <w:r w:rsidRPr="00DE6A6F">
        <w:rPr>
          <w:rFonts w:ascii="Palatino Linotype" w:eastAsia="Times New Roman" w:hAnsi="Palatino Linotype" w:cs="Times New Roman"/>
          <w:i/>
          <w:lang w:eastAsia="es-MX"/>
        </w:rPr>
        <w:t xml:space="preserve"> La clasificación de la información se llevará a cabo en el momento en que:</w:t>
      </w:r>
    </w:p>
    <w:p w14:paraId="28498A1E"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b/>
          <w:i/>
          <w:lang w:eastAsia="es-MX"/>
        </w:rPr>
        <w:t>I.</w:t>
      </w:r>
      <w:r w:rsidRPr="00DE6A6F">
        <w:rPr>
          <w:rFonts w:ascii="Palatino Linotype" w:eastAsia="Times New Roman" w:hAnsi="Palatino Linotype" w:cs="Times New Roman"/>
          <w:i/>
          <w:lang w:eastAsia="es-MX"/>
        </w:rPr>
        <w:t xml:space="preserve"> Se reciba una solicitud de acceso a la información;</w:t>
      </w:r>
    </w:p>
    <w:p w14:paraId="28447160"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b/>
          <w:i/>
          <w:lang w:eastAsia="es-MX"/>
        </w:rPr>
        <w:t>II.</w:t>
      </w:r>
      <w:r w:rsidRPr="00DE6A6F">
        <w:rPr>
          <w:rFonts w:ascii="Palatino Linotype" w:eastAsia="Times New Roman" w:hAnsi="Palatino Linotype" w:cs="Times New Roman"/>
          <w:i/>
          <w:lang w:eastAsia="es-MX"/>
        </w:rPr>
        <w:t xml:space="preserve"> Se determine mediante resolución de autoridad competente, o</w:t>
      </w:r>
    </w:p>
    <w:p w14:paraId="64BE267F"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b/>
          <w:i/>
          <w:lang w:eastAsia="es-MX"/>
        </w:rPr>
        <w:t>III.</w:t>
      </w:r>
      <w:r w:rsidRPr="00DE6A6F">
        <w:rPr>
          <w:rFonts w:ascii="Palatino Linotype" w:eastAsia="Times New Roman" w:hAnsi="Palatino Linotype" w:cs="Times New Roman"/>
          <w:i/>
          <w:lang w:eastAsia="es-MX"/>
        </w:rPr>
        <w:t xml:space="preserve"> Se generen versiones públicas para dar cumplimiento a las obligaciones de transparencia previstas en la Ley General, la Ley Federal y las correspondientes de las entidades federativas.</w:t>
      </w:r>
    </w:p>
    <w:p w14:paraId="6DD7BFEF"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08EB1FF3" w14:textId="77777777" w:rsidR="007603DD" w:rsidRPr="00DE6A6F" w:rsidRDefault="007603DD" w:rsidP="007603DD">
      <w:pPr>
        <w:spacing w:after="0" w:line="240" w:lineRule="auto"/>
        <w:ind w:left="567" w:right="567"/>
        <w:jc w:val="both"/>
        <w:rPr>
          <w:rFonts w:ascii="Palatino Linotype" w:eastAsia="Times New Roman" w:hAnsi="Palatino Linotype" w:cs="Times New Roman"/>
          <w:b/>
          <w:i/>
          <w:lang w:eastAsia="es-MX"/>
        </w:rPr>
      </w:pPr>
    </w:p>
    <w:p w14:paraId="3F3564F3"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b/>
          <w:i/>
          <w:lang w:eastAsia="es-MX"/>
        </w:rPr>
        <w:t>Octavo.</w:t>
      </w:r>
      <w:r w:rsidRPr="00DE6A6F">
        <w:rPr>
          <w:rFonts w:ascii="Palatino Linotype" w:eastAsia="Times New Roman" w:hAnsi="Palatino Linotype"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E6E968A"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73922B49"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i/>
          <w:lang w:eastAsia="es-MX"/>
        </w:rPr>
        <w:t>En caso de referirse a información reservada, la motivación de la clasificación también deberá comprender las circunstancias que justifican el establecimiento de determinado plazo de reserva.</w:t>
      </w:r>
    </w:p>
    <w:p w14:paraId="499372CD"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p>
    <w:p w14:paraId="38A7EFE0"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1DAA3034"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i/>
          <w:lang w:eastAsia="es-MX"/>
        </w:rPr>
        <w:t>Los documentos contenidos en los archivos históricos y los identificados como históricos confidenciales no serán susceptibles de clasificación como reservados.</w:t>
      </w:r>
    </w:p>
    <w:p w14:paraId="25080DD7" w14:textId="77777777" w:rsidR="007603DD" w:rsidRPr="00DE6A6F" w:rsidRDefault="007603DD" w:rsidP="007603DD">
      <w:pPr>
        <w:spacing w:after="0" w:line="240" w:lineRule="auto"/>
        <w:ind w:left="567" w:right="567"/>
        <w:jc w:val="both"/>
        <w:rPr>
          <w:rFonts w:ascii="Palatino Linotype" w:eastAsia="Times New Roman" w:hAnsi="Palatino Linotype" w:cs="Times New Roman"/>
          <w:b/>
          <w:i/>
          <w:lang w:eastAsia="es-MX"/>
        </w:rPr>
      </w:pPr>
    </w:p>
    <w:p w14:paraId="4107A781"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b/>
          <w:i/>
          <w:lang w:eastAsia="es-MX"/>
        </w:rPr>
        <w:t>Noveno.</w:t>
      </w:r>
      <w:r w:rsidRPr="00DE6A6F">
        <w:rPr>
          <w:rFonts w:ascii="Palatino Linotype" w:eastAsia="Times New Roman" w:hAnsi="Palatino Linotype"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DB1D4C1" w14:textId="77777777" w:rsidR="007603DD" w:rsidRPr="00DE6A6F" w:rsidRDefault="007603DD" w:rsidP="007603DD">
      <w:pPr>
        <w:spacing w:after="0" w:line="240" w:lineRule="auto"/>
        <w:ind w:left="567" w:right="567"/>
        <w:jc w:val="both"/>
        <w:rPr>
          <w:rFonts w:ascii="Palatino Linotype" w:eastAsia="Times New Roman" w:hAnsi="Palatino Linotype" w:cs="Times New Roman"/>
          <w:b/>
          <w:i/>
          <w:lang w:eastAsia="es-MX"/>
        </w:rPr>
      </w:pPr>
    </w:p>
    <w:p w14:paraId="0A3BE89A"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b/>
          <w:i/>
          <w:lang w:eastAsia="es-MX"/>
        </w:rPr>
        <w:t>Décimo.</w:t>
      </w:r>
      <w:r w:rsidRPr="00DE6A6F">
        <w:rPr>
          <w:rFonts w:ascii="Palatino Linotype" w:eastAsia="Times New Roman" w:hAnsi="Palatino Linotype" w:cs="Times New Roman"/>
          <w:i/>
          <w:lang w:eastAsia="es-MX"/>
        </w:rPr>
        <w:t xml:space="preserve"> Los titulares de las áreas, deberán tener conocimiento y llevar un registro del personal que, por la naturaleza de sus atribuciones, tenga acceso a los documentos </w:t>
      </w:r>
      <w:r w:rsidRPr="00DE6A6F">
        <w:rPr>
          <w:rFonts w:ascii="Palatino Linotype" w:eastAsia="Times New Roman" w:hAnsi="Palatino Linotype" w:cs="Times New Roman"/>
          <w:i/>
          <w:lang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757126B"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p>
    <w:p w14:paraId="226A6EBC"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MX"/>
        </w:rPr>
      </w:pPr>
      <w:r w:rsidRPr="00DE6A6F">
        <w:rPr>
          <w:rFonts w:ascii="Palatino Linotype" w:eastAsia="Times New Roman" w:hAnsi="Palatino Linotype" w:cs="Times New Roman"/>
          <w:i/>
          <w:lang w:eastAsia="es-MX"/>
        </w:rPr>
        <w:t>En ausencia de los titulares de las áreas, la información será clasificada o desclasificada por la persona que lo supla, en términos de la normativa que rija la actuación del sujeto obligado.</w:t>
      </w:r>
    </w:p>
    <w:p w14:paraId="6826F04C" w14:textId="77777777" w:rsidR="007603DD" w:rsidRPr="00DE6A6F" w:rsidRDefault="007603DD" w:rsidP="007603DD">
      <w:pPr>
        <w:spacing w:after="0" w:line="240" w:lineRule="auto"/>
        <w:ind w:left="567" w:right="567"/>
        <w:jc w:val="both"/>
        <w:rPr>
          <w:rFonts w:ascii="Palatino Linotype" w:eastAsia="Times New Roman" w:hAnsi="Palatino Linotype" w:cs="Times New Roman"/>
          <w:b/>
          <w:i/>
          <w:lang w:eastAsia="es-MX"/>
        </w:rPr>
      </w:pPr>
    </w:p>
    <w:p w14:paraId="38DD70D2" w14:textId="77777777" w:rsidR="007603DD" w:rsidRPr="00DE6A6F" w:rsidRDefault="007603DD" w:rsidP="007603DD">
      <w:pPr>
        <w:spacing w:after="0" w:line="240" w:lineRule="auto"/>
        <w:ind w:left="567" w:right="567"/>
        <w:jc w:val="both"/>
        <w:rPr>
          <w:rFonts w:ascii="Palatino Linotype" w:eastAsia="Times New Roman" w:hAnsi="Palatino Linotype" w:cs="Times New Roman"/>
          <w:b/>
          <w:sz w:val="24"/>
          <w:szCs w:val="24"/>
          <w:lang w:eastAsia="es-MX"/>
        </w:rPr>
      </w:pPr>
      <w:r w:rsidRPr="00DE6A6F">
        <w:rPr>
          <w:rFonts w:ascii="Palatino Linotype" w:eastAsia="Times New Roman" w:hAnsi="Palatino Linotype" w:cs="Times New Roman"/>
          <w:b/>
          <w:i/>
          <w:lang w:eastAsia="es-MX"/>
        </w:rPr>
        <w:t>Décimo primero.</w:t>
      </w:r>
      <w:r w:rsidRPr="00DE6A6F">
        <w:rPr>
          <w:rFonts w:ascii="Palatino Linotype" w:eastAsia="Times New Roman" w:hAnsi="Palatino Linotype"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E6A6F">
        <w:rPr>
          <w:rFonts w:ascii="Palatino Linotype" w:eastAsia="Times New Roman" w:hAnsi="Palatino Linotype" w:cs="Times New Roman"/>
          <w:b/>
          <w:i/>
          <w:lang w:eastAsia="es-MX"/>
        </w:rPr>
        <w:t>”</w:t>
      </w:r>
    </w:p>
    <w:p w14:paraId="223E00A2" w14:textId="77777777" w:rsidR="007603DD" w:rsidRPr="00DE6A6F" w:rsidRDefault="007603DD" w:rsidP="007603DD">
      <w:pPr>
        <w:spacing w:after="0" w:line="360" w:lineRule="auto"/>
        <w:jc w:val="both"/>
        <w:rPr>
          <w:rFonts w:ascii="Palatino Linotype" w:hAnsi="Palatino Linotype" w:cs="Arial"/>
          <w:i/>
          <w:lang w:eastAsia="es-MX"/>
        </w:rPr>
      </w:pPr>
    </w:p>
    <w:p w14:paraId="3FAB003F"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eastAsia="es-ES"/>
        </w:rPr>
      </w:pPr>
      <w:r w:rsidRPr="00DE6A6F">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DE6A6F">
        <w:rPr>
          <w:rFonts w:ascii="Palatino Linotype" w:eastAsia="Times New Roman" w:hAnsi="Palatino Linotype" w:cs="Times New Roman"/>
          <w:sz w:val="24"/>
          <w:szCs w:val="24"/>
          <w:lang w:val="es-ES_tradnl" w:eastAsia="es-ES"/>
        </w:rPr>
        <w:t>el Sujeto Obligado</w:t>
      </w:r>
      <w:r w:rsidRPr="00DE6A6F">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E354FF9"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eastAsia="es-ES"/>
        </w:rPr>
      </w:pPr>
    </w:p>
    <w:p w14:paraId="7E49CA30"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eastAsia="es-ES"/>
        </w:rPr>
      </w:pPr>
      <w:r w:rsidRPr="00DE6A6F">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696B9B56" w14:textId="77777777" w:rsidR="00B337BA" w:rsidRDefault="00B337BA" w:rsidP="007603DD">
      <w:pPr>
        <w:spacing w:after="0" w:line="360" w:lineRule="auto"/>
        <w:jc w:val="both"/>
        <w:rPr>
          <w:rFonts w:ascii="Palatino Linotype" w:eastAsia="Times New Roman" w:hAnsi="Palatino Linotype" w:cs="Times New Roman"/>
          <w:sz w:val="24"/>
          <w:szCs w:val="24"/>
          <w:lang w:eastAsia="es-ES"/>
        </w:rPr>
      </w:pPr>
    </w:p>
    <w:p w14:paraId="45C4EF80" w14:textId="731E3887" w:rsidR="007603DD" w:rsidRPr="00DE6A6F" w:rsidRDefault="007603DD" w:rsidP="007603DD">
      <w:pPr>
        <w:spacing w:after="0" w:line="360" w:lineRule="auto"/>
        <w:jc w:val="both"/>
        <w:rPr>
          <w:rFonts w:ascii="Palatino Linotype" w:eastAsia="Times New Roman" w:hAnsi="Palatino Linotype" w:cs="Times New Roman"/>
          <w:sz w:val="24"/>
          <w:szCs w:val="24"/>
          <w:lang w:eastAsia="es-ES"/>
        </w:rPr>
      </w:pPr>
      <w:r w:rsidRPr="00DE6A6F">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2F24EA53"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eastAsia="es-ES"/>
        </w:rPr>
      </w:pPr>
    </w:p>
    <w:p w14:paraId="363E506A"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ES"/>
        </w:rPr>
      </w:pPr>
      <w:r w:rsidRPr="00DE6A6F">
        <w:rPr>
          <w:rFonts w:ascii="Palatino Linotype" w:eastAsia="Times New Roman" w:hAnsi="Palatino Linotype" w:cs="Times New Roman"/>
          <w:b/>
          <w:i/>
          <w:lang w:eastAsia="es-ES"/>
        </w:rPr>
        <w:t xml:space="preserve">FUNDAMENTACIÓN Y MOTIVACIÓN. </w:t>
      </w:r>
      <w:r w:rsidRPr="00DE6A6F">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F9FB951"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eastAsia="es-ES"/>
        </w:rPr>
      </w:pPr>
    </w:p>
    <w:p w14:paraId="7D9524D9"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eastAsia="es-ES"/>
        </w:rPr>
      </w:pPr>
      <w:r w:rsidRPr="00DE6A6F">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DB3A386"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eastAsia="es-ES"/>
        </w:rPr>
      </w:pPr>
    </w:p>
    <w:p w14:paraId="4F952DE9"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eastAsia="es-ES"/>
        </w:rPr>
      </w:pPr>
      <w:r w:rsidRPr="00DE6A6F">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90F2281"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eastAsia="es-ES"/>
        </w:rPr>
      </w:pPr>
    </w:p>
    <w:p w14:paraId="44AB870E" w14:textId="77777777" w:rsidR="007603DD" w:rsidRPr="00DE6A6F" w:rsidRDefault="007603DD" w:rsidP="007603DD">
      <w:pPr>
        <w:spacing w:after="0" w:line="240" w:lineRule="auto"/>
        <w:ind w:left="567" w:right="567"/>
        <w:jc w:val="both"/>
        <w:rPr>
          <w:rFonts w:ascii="Palatino Linotype" w:eastAsia="Times New Roman" w:hAnsi="Palatino Linotype" w:cs="Times New Roman"/>
          <w:i/>
          <w:lang w:eastAsia="es-ES"/>
        </w:rPr>
      </w:pPr>
      <w:r w:rsidRPr="00DE6A6F">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DE6A6F">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w:t>
      </w:r>
      <w:r w:rsidRPr="00DE6A6F">
        <w:rPr>
          <w:rFonts w:ascii="Palatino Linotype" w:eastAsia="Times New Roman" w:hAnsi="Palatino Linotype" w:cs="Times New Roman"/>
          <w:i/>
          <w:lang w:eastAsia="es-ES"/>
        </w:rPr>
        <w:lastRenderedPageBreak/>
        <w:t>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0368F5E9"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eastAsia="es-ES"/>
        </w:rPr>
      </w:pPr>
    </w:p>
    <w:p w14:paraId="6CAEAC9B"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eastAsia="es-ES"/>
        </w:rPr>
      </w:pPr>
      <w:r w:rsidRPr="00DE6A6F">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0420A2A9" w14:textId="77777777" w:rsidR="007603DD" w:rsidRPr="00DE6A6F" w:rsidRDefault="007603DD" w:rsidP="007603DD">
      <w:pPr>
        <w:spacing w:after="0" w:line="360" w:lineRule="auto"/>
        <w:jc w:val="both"/>
        <w:rPr>
          <w:rFonts w:ascii="Palatino Linotype" w:eastAsia="Times New Roman" w:hAnsi="Palatino Linotype" w:cs="Times New Roman"/>
          <w:sz w:val="24"/>
          <w:szCs w:val="24"/>
          <w:lang w:eastAsia="es-ES"/>
        </w:rPr>
      </w:pPr>
    </w:p>
    <w:p w14:paraId="730CD3AE" w14:textId="77777777" w:rsidR="007603DD" w:rsidRDefault="007603DD" w:rsidP="007603DD">
      <w:pPr>
        <w:spacing w:after="0" w:line="360" w:lineRule="auto"/>
        <w:jc w:val="both"/>
        <w:rPr>
          <w:rFonts w:ascii="Palatino Linotype" w:eastAsia="Times New Roman" w:hAnsi="Palatino Linotype" w:cs="Times New Roman"/>
          <w:sz w:val="24"/>
          <w:szCs w:val="24"/>
          <w:lang w:val="es-ES" w:eastAsia="es-ES"/>
        </w:rPr>
      </w:pPr>
      <w:r w:rsidRPr="00DE6A6F">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DE6A6F">
        <w:rPr>
          <w:rFonts w:ascii="Palatino Linotype" w:eastAsia="Times New Roman" w:hAnsi="Palatino Linotype" w:cs="Times New Roman"/>
          <w:b/>
          <w:sz w:val="24"/>
          <w:szCs w:val="24"/>
          <w:lang w:val="es-ES" w:eastAsia="es-ES"/>
        </w:rPr>
        <w:t xml:space="preserve"> </w:t>
      </w:r>
      <w:r w:rsidRPr="00DE6A6F">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491C0BC" w14:textId="77777777" w:rsidR="002C7C20" w:rsidRPr="007603DD" w:rsidRDefault="002C7C20" w:rsidP="002C7C20">
      <w:pPr>
        <w:tabs>
          <w:tab w:val="left" w:pos="709"/>
        </w:tabs>
        <w:spacing w:after="0" w:line="360" w:lineRule="auto"/>
        <w:ind w:right="51"/>
        <w:jc w:val="both"/>
        <w:rPr>
          <w:rFonts w:ascii="Palatino Linotype" w:hAnsi="Palatino Linotype"/>
          <w:iCs/>
          <w:sz w:val="24"/>
          <w:szCs w:val="24"/>
          <w:lang w:val="es-ES"/>
        </w:rPr>
      </w:pPr>
    </w:p>
    <w:p w14:paraId="569BB37A" w14:textId="648793DF" w:rsidR="002C7C20" w:rsidRPr="00A675EA" w:rsidRDefault="002C7C20" w:rsidP="002C7C20">
      <w:pPr>
        <w:tabs>
          <w:tab w:val="left" w:pos="709"/>
        </w:tabs>
        <w:spacing w:after="0" w:line="360" w:lineRule="auto"/>
        <w:ind w:right="51"/>
        <w:jc w:val="both"/>
        <w:rPr>
          <w:rFonts w:ascii="Palatino Linotype" w:hAnsi="Palatino Linotype"/>
          <w:sz w:val="24"/>
          <w:szCs w:val="24"/>
        </w:rPr>
      </w:pPr>
      <w:r w:rsidRPr="00D5257A">
        <w:rPr>
          <w:rFonts w:ascii="Palatino Linotype" w:hAnsi="Palatino Linotype"/>
          <w:iCs/>
          <w:sz w:val="24"/>
          <w:szCs w:val="24"/>
        </w:rPr>
        <w:lastRenderedPageBreak/>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sidRPr="00973679">
        <w:rPr>
          <w:rFonts w:ascii="Palatino Linotype" w:hAnsi="Palatino Linotype"/>
          <w:b/>
          <w:bCs/>
          <w:sz w:val="24"/>
          <w:szCs w:val="24"/>
        </w:rPr>
        <w:t>La</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00807111">
        <w:rPr>
          <w:rFonts w:ascii="Palatino Linotype" w:hAnsi="Palatino Linotype"/>
          <w:b/>
          <w:sz w:val="24"/>
          <w:szCs w:val="24"/>
        </w:rPr>
        <w:t>MODIFI</w:t>
      </w:r>
      <w:r w:rsidRPr="00D5257A">
        <w:rPr>
          <w:rFonts w:ascii="Palatino Linotype" w:hAnsi="Palatino Linotype"/>
          <w:b/>
          <w:sz w:val="24"/>
          <w:szCs w:val="24"/>
        </w:rPr>
        <w:t xml:space="preserve">CA </w:t>
      </w:r>
      <w:r w:rsidRPr="00D5257A">
        <w:rPr>
          <w:rFonts w:ascii="Palatino Linotype" w:hAnsi="Palatino Linotype"/>
          <w:sz w:val="24"/>
          <w:szCs w:val="24"/>
        </w:rPr>
        <w:t xml:space="preserve">la respuesta a la solicitud de información </w:t>
      </w:r>
      <w:r>
        <w:rPr>
          <w:rFonts w:ascii="Palatino Linotype" w:hAnsi="Palatino Linotype" w:cs="Arial"/>
          <w:b/>
          <w:bCs/>
          <w:sz w:val="24"/>
        </w:rPr>
        <w:t>0023</w:t>
      </w:r>
      <w:r w:rsidR="00807111">
        <w:rPr>
          <w:rFonts w:ascii="Palatino Linotype" w:hAnsi="Palatino Linotype" w:cs="Arial"/>
          <w:b/>
          <w:bCs/>
          <w:sz w:val="24"/>
        </w:rPr>
        <w:t>6</w:t>
      </w:r>
      <w:r>
        <w:rPr>
          <w:rFonts w:ascii="Palatino Linotype" w:hAnsi="Palatino Linotype" w:cs="Arial"/>
          <w:b/>
          <w:bCs/>
          <w:sz w:val="24"/>
        </w:rPr>
        <w:t xml:space="preserve">/CALIMAYA/IP/2022, </w:t>
      </w:r>
      <w:r>
        <w:rPr>
          <w:rFonts w:ascii="Palatino Linotype" w:hAnsi="Palatino Linotype" w:cs="Arial"/>
          <w:bCs/>
          <w:sz w:val="24"/>
        </w:rPr>
        <w:t xml:space="preserve">que ha sido materia del presente fallo. </w:t>
      </w:r>
    </w:p>
    <w:p w14:paraId="2E413E97" w14:textId="77777777" w:rsidR="002C7C20" w:rsidRDefault="002C7C20" w:rsidP="002C7C20">
      <w:pPr>
        <w:pStyle w:val="Prrafodelista"/>
        <w:spacing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180AF695" w14:textId="77777777" w:rsidR="002C7C20" w:rsidRDefault="002C7C20" w:rsidP="002C7C20">
      <w:pPr>
        <w:spacing w:after="0" w:line="360" w:lineRule="auto"/>
        <w:jc w:val="both"/>
        <w:rPr>
          <w:rFonts w:ascii="Palatino Linotype" w:hAnsi="Palatino Linotype"/>
          <w:bCs/>
          <w:i/>
          <w:iCs/>
          <w:sz w:val="24"/>
          <w:szCs w:val="24"/>
          <w:lang w:val="es-ES"/>
        </w:rPr>
      </w:pPr>
    </w:p>
    <w:p w14:paraId="77A26FCB" w14:textId="77777777" w:rsidR="002C7C20" w:rsidRDefault="002C7C20" w:rsidP="002C7C20">
      <w:pPr>
        <w:spacing w:after="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2DA7AB65" w14:textId="77777777" w:rsidR="002C7C20" w:rsidRPr="00D05C83" w:rsidRDefault="002C7C20" w:rsidP="002C7C20">
      <w:pPr>
        <w:spacing w:after="0" w:line="360" w:lineRule="auto"/>
        <w:jc w:val="center"/>
        <w:rPr>
          <w:rFonts w:ascii="Palatino Linotype" w:eastAsia="Times New Roman" w:hAnsi="Palatino Linotype"/>
          <w:b/>
          <w:bCs/>
          <w:spacing w:val="60"/>
          <w:sz w:val="24"/>
          <w:szCs w:val="24"/>
          <w:lang w:val="es-ES_tradnl"/>
        </w:rPr>
      </w:pPr>
    </w:p>
    <w:p w14:paraId="146703DB" w14:textId="05AC181C" w:rsidR="002C7C20" w:rsidRDefault="002C7C20" w:rsidP="002C7C20">
      <w:pPr>
        <w:spacing w:after="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00807111">
        <w:rPr>
          <w:rFonts w:ascii="Palatino Linotype" w:hAnsi="Palatino Linotype" w:cs="Arial"/>
          <w:b/>
          <w:sz w:val="24"/>
          <w:szCs w:val="24"/>
        </w:rPr>
        <w:t>MODIFI</w:t>
      </w:r>
      <w:r w:rsidRPr="00413327">
        <w:rPr>
          <w:rFonts w:ascii="Palatino Linotype" w:hAnsi="Palatino Linotype" w:cs="Arial"/>
          <w:b/>
          <w:sz w:val="24"/>
          <w:szCs w:val="24"/>
        </w:rPr>
        <w:t xml:space="preserve">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cs="Arial"/>
          <w:b/>
          <w:bCs/>
          <w:sz w:val="24"/>
        </w:rPr>
        <w:t>0023</w:t>
      </w:r>
      <w:r w:rsidR="00807111">
        <w:rPr>
          <w:rFonts w:ascii="Palatino Linotype" w:hAnsi="Palatino Linotype" w:cs="Arial"/>
          <w:b/>
          <w:bCs/>
          <w:sz w:val="24"/>
        </w:rPr>
        <w:t>6</w:t>
      </w:r>
      <w:r>
        <w:rPr>
          <w:rFonts w:ascii="Palatino Linotype" w:hAnsi="Palatino Linotype" w:cs="Arial"/>
          <w:b/>
          <w:bCs/>
          <w:sz w:val="24"/>
        </w:rPr>
        <w:t xml:space="preserve">/CALIMAYA/IP/2022, </w:t>
      </w:r>
      <w:r>
        <w:rPr>
          <w:rFonts w:ascii="Palatino Linotype" w:hAnsi="Palatino Linotype" w:cs="Arial"/>
          <w:sz w:val="24"/>
          <w:szCs w:val="24"/>
        </w:rPr>
        <w:t xml:space="preserve">por resultar fundados los motivos de inconformidad que arguye </w:t>
      </w:r>
      <w:r>
        <w:rPr>
          <w:rFonts w:ascii="Palatino Linotype" w:hAnsi="Palatino Linotype" w:cs="Arial"/>
          <w:b/>
          <w:bCs/>
          <w:sz w:val="24"/>
          <w:szCs w:val="24"/>
        </w:rPr>
        <w:t xml:space="preserve">LA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4F0BAAF2" w14:textId="77777777" w:rsidR="002C7C20" w:rsidRDefault="002C7C20" w:rsidP="002C7C20">
      <w:pPr>
        <w:spacing w:after="0" w:line="360" w:lineRule="auto"/>
        <w:jc w:val="both"/>
        <w:rPr>
          <w:rFonts w:ascii="Palatino Linotype" w:hAnsi="Palatino Linotype" w:cs="Arial"/>
          <w:sz w:val="24"/>
          <w:szCs w:val="24"/>
        </w:rPr>
      </w:pPr>
    </w:p>
    <w:p w14:paraId="0DA9DD35" w14:textId="77777777" w:rsidR="002C7C20" w:rsidRDefault="002C7C20" w:rsidP="002C7C20">
      <w:pPr>
        <w:autoSpaceDE w:val="0"/>
        <w:autoSpaceDN w:val="0"/>
        <w:adjustRightInd w:val="0"/>
        <w:spacing w:after="0" w:line="360" w:lineRule="auto"/>
        <w:ind w:right="49"/>
        <w:jc w:val="both"/>
        <w:rPr>
          <w:rFonts w:ascii="Palatino Linotype" w:hAnsi="Palatino Linotype" w:cs="Arial"/>
          <w:sz w:val="24"/>
          <w:szCs w:val="24"/>
        </w:rPr>
      </w:pPr>
      <w:r w:rsidRPr="00FA3650">
        <w:rPr>
          <w:rFonts w:ascii="Palatino Linotype" w:hAnsi="Palatino Linotype" w:cs="Arial"/>
          <w:b/>
          <w:sz w:val="24"/>
          <w:szCs w:val="24"/>
          <w:lang w:val="es-ES_tradnl"/>
        </w:rPr>
        <w:t>SEGUNDO.</w:t>
      </w:r>
      <w:r w:rsidRPr="00FA3650">
        <w:rPr>
          <w:rFonts w:ascii="Palatino Linotype" w:hAnsi="Palatino Linotype" w:cs="Arial"/>
          <w:sz w:val="24"/>
          <w:szCs w:val="24"/>
        </w:rPr>
        <w:t xml:space="preserve"> Se </w:t>
      </w:r>
      <w:r w:rsidRPr="00FA3650">
        <w:rPr>
          <w:rFonts w:ascii="Palatino Linotype" w:hAnsi="Palatino Linotype" w:cs="Arial"/>
          <w:b/>
          <w:sz w:val="24"/>
          <w:szCs w:val="24"/>
        </w:rPr>
        <w:t>ORDENA</w:t>
      </w:r>
      <w:r w:rsidRPr="00FA3650">
        <w:rPr>
          <w:rFonts w:ascii="Palatino Linotype" w:hAnsi="Palatino Linotype" w:cs="Arial"/>
          <w:sz w:val="24"/>
          <w:szCs w:val="24"/>
        </w:rPr>
        <w:t xml:space="preserve"> al </w:t>
      </w:r>
      <w:r w:rsidRPr="00FA3650">
        <w:rPr>
          <w:rFonts w:ascii="Palatino Linotype" w:hAnsi="Palatino Linotype" w:cs="Arial"/>
          <w:b/>
          <w:sz w:val="24"/>
          <w:szCs w:val="24"/>
        </w:rPr>
        <w:t>SUJETO OBLIGADO</w:t>
      </w:r>
      <w:r w:rsidRPr="00FA3650">
        <w:rPr>
          <w:rFonts w:ascii="Palatino Linotype" w:hAnsi="Palatino Linotype" w:cs="Arial"/>
          <w:sz w:val="24"/>
          <w:szCs w:val="24"/>
        </w:rPr>
        <w:t xml:space="preserve"> realizar una búsqueda exhaustiva y razonable a fin de entregar a</w:t>
      </w:r>
      <w:r w:rsidRPr="00FA3650">
        <w:rPr>
          <w:rFonts w:ascii="Palatino Linotype" w:hAnsi="Palatino Linotype" w:cs="Arial"/>
          <w:b/>
          <w:sz w:val="24"/>
          <w:szCs w:val="24"/>
        </w:rPr>
        <w:t xml:space="preserve"> </w:t>
      </w:r>
      <w:r>
        <w:rPr>
          <w:rFonts w:ascii="Palatino Linotype" w:hAnsi="Palatino Linotype" w:cs="Arial"/>
          <w:b/>
          <w:sz w:val="24"/>
          <w:szCs w:val="24"/>
        </w:rPr>
        <w:t xml:space="preserve">LA </w:t>
      </w:r>
      <w:r w:rsidRPr="00FA3650">
        <w:rPr>
          <w:rFonts w:ascii="Palatino Linotype" w:hAnsi="Palatino Linotype" w:cs="Arial"/>
          <w:b/>
          <w:sz w:val="24"/>
          <w:szCs w:val="24"/>
        </w:rPr>
        <w:t xml:space="preserve">RECURRENTE, </w:t>
      </w:r>
      <w:r>
        <w:rPr>
          <w:rFonts w:ascii="Palatino Linotype" w:hAnsi="Palatino Linotype" w:cs="Arial"/>
          <w:sz w:val="24"/>
          <w:szCs w:val="24"/>
        </w:rPr>
        <w:t xml:space="preserve">en versión pública, </w:t>
      </w:r>
      <w:r w:rsidRPr="00FA3650">
        <w:rPr>
          <w:rFonts w:ascii="Palatino Linotype" w:hAnsi="Palatino Linotype" w:cs="Arial"/>
          <w:sz w:val="24"/>
          <w:szCs w:val="24"/>
        </w:rPr>
        <w:t xml:space="preserve">a través del Sistema de Acceso a la Información Mexiquense </w:t>
      </w:r>
      <w:r>
        <w:rPr>
          <w:rFonts w:ascii="Palatino Linotype" w:hAnsi="Palatino Linotype" w:cs="Arial"/>
          <w:b/>
          <w:sz w:val="24"/>
          <w:szCs w:val="24"/>
        </w:rPr>
        <w:t xml:space="preserve">(SAIMEX), </w:t>
      </w:r>
      <w:r w:rsidRPr="00FA3650">
        <w:rPr>
          <w:rFonts w:ascii="Palatino Linotype" w:hAnsi="Palatino Linotype" w:cs="Arial"/>
          <w:sz w:val="24"/>
          <w:szCs w:val="24"/>
        </w:rPr>
        <w:t xml:space="preserve">de lo siguiente: </w:t>
      </w:r>
    </w:p>
    <w:p w14:paraId="4898052F" w14:textId="77777777" w:rsidR="002C7C20" w:rsidRPr="006F72D0" w:rsidRDefault="002C7C20" w:rsidP="002C7C20">
      <w:pPr>
        <w:autoSpaceDE w:val="0"/>
        <w:autoSpaceDN w:val="0"/>
        <w:adjustRightInd w:val="0"/>
        <w:spacing w:after="0" w:line="360" w:lineRule="auto"/>
        <w:ind w:right="49"/>
        <w:jc w:val="both"/>
        <w:rPr>
          <w:rFonts w:ascii="Palatino Linotype" w:hAnsi="Palatino Linotype" w:cs="Arial"/>
          <w:b/>
          <w:bCs/>
          <w:sz w:val="24"/>
          <w:szCs w:val="24"/>
        </w:rPr>
      </w:pPr>
    </w:p>
    <w:p w14:paraId="5F822BCC" w14:textId="5C3BBDEA" w:rsidR="00C6518E" w:rsidRPr="00A026EC" w:rsidRDefault="00C6518E" w:rsidP="00C6518E">
      <w:pPr>
        <w:spacing w:after="0" w:line="360" w:lineRule="auto"/>
        <w:jc w:val="both"/>
        <w:rPr>
          <w:rFonts w:ascii="Palatino Linotype" w:hAnsi="Palatino Linotype" w:cs="Arial"/>
          <w:sz w:val="24"/>
          <w:szCs w:val="24"/>
        </w:rPr>
      </w:pPr>
      <w:r w:rsidRPr="00B337BA">
        <w:rPr>
          <w:rFonts w:ascii="Palatino Linotype" w:hAnsi="Palatino Linotype" w:cs="Arial"/>
          <w:sz w:val="24"/>
          <w:szCs w:val="24"/>
        </w:rPr>
        <w:t xml:space="preserve">Del </w:t>
      </w:r>
      <w:r w:rsidR="00CD778A" w:rsidRPr="00B337BA">
        <w:rPr>
          <w:rFonts w:ascii="Palatino Linotype" w:hAnsi="Palatino Linotype" w:cs="Arial"/>
          <w:sz w:val="24"/>
          <w:szCs w:val="24"/>
        </w:rPr>
        <w:t>Director</w:t>
      </w:r>
      <w:r w:rsidRPr="00B337BA">
        <w:rPr>
          <w:rFonts w:ascii="Palatino Linotype" w:hAnsi="Palatino Linotype" w:cs="Arial"/>
          <w:sz w:val="24"/>
          <w:szCs w:val="24"/>
        </w:rPr>
        <w:t xml:space="preserve"> </w:t>
      </w:r>
      <w:r w:rsidR="00CD778A" w:rsidRPr="00B337BA">
        <w:rPr>
          <w:rFonts w:ascii="Palatino Linotype" w:hAnsi="Palatino Linotype" w:cs="Arial"/>
          <w:sz w:val="24"/>
          <w:szCs w:val="24"/>
        </w:rPr>
        <w:t>de Finanzas</w:t>
      </w:r>
      <w:r w:rsidR="00CD778A">
        <w:rPr>
          <w:rFonts w:ascii="Palatino Linotype" w:hAnsi="Palatino Linotype" w:cs="Arial"/>
          <w:sz w:val="24"/>
          <w:szCs w:val="24"/>
        </w:rPr>
        <w:t xml:space="preserve"> </w:t>
      </w:r>
      <w:r w:rsidRPr="00A026EC">
        <w:rPr>
          <w:rFonts w:ascii="Palatino Linotype" w:hAnsi="Palatino Linotype" w:cs="Arial"/>
          <w:sz w:val="24"/>
          <w:szCs w:val="24"/>
        </w:rPr>
        <w:t>del IMCUFIDEC</w:t>
      </w:r>
      <w:r>
        <w:rPr>
          <w:rFonts w:ascii="Palatino Linotype" w:hAnsi="Palatino Linotype" w:cs="Arial"/>
          <w:sz w:val="24"/>
          <w:szCs w:val="24"/>
        </w:rPr>
        <w:t>:</w:t>
      </w:r>
    </w:p>
    <w:p w14:paraId="1FD72C25" w14:textId="495728F3" w:rsidR="00C6518E" w:rsidRPr="00B337BA" w:rsidRDefault="00C6518E" w:rsidP="00C6518E">
      <w:pPr>
        <w:pStyle w:val="Prrafodelista"/>
        <w:numPr>
          <w:ilvl w:val="0"/>
          <w:numId w:val="21"/>
        </w:numPr>
        <w:spacing w:line="360" w:lineRule="auto"/>
        <w:jc w:val="both"/>
        <w:rPr>
          <w:rFonts w:ascii="Palatino Linotype" w:hAnsi="Palatino Linotype" w:cs="Arial"/>
        </w:rPr>
      </w:pPr>
      <w:r w:rsidRPr="00B337BA">
        <w:rPr>
          <w:rFonts w:ascii="Palatino Linotype" w:hAnsi="Palatino Linotype" w:cs="Arial"/>
        </w:rPr>
        <w:t>C</w:t>
      </w:r>
      <w:r w:rsidR="007603DD" w:rsidRPr="00B337BA">
        <w:rPr>
          <w:rFonts w:ascii="Palatino Linotype" w:hAnsi="Palatino Linotype" w:cs="Arial"/>
        </w:rPr>
        <w:t>é</w:t>
      </w:r>
      <w:r w:rsidRPr="00B337BA">
        <w:rPr>
          <w:rFonts w:ascii="Palatino Linotype" w:hAnsi="Palatino Linotype" w:cs="Arial"/>
        </w:rPr>
        <w:t>dula Profesional</w:t>
      </w:r>
    </w:p>
    <w:p w14:paraId="1CC544A9" w14:textId="77777777" w:rsidR="00C6518E" w:rsidRDefault="00C6518E" w:rsidP="00C6518E">
      <w:pPr>
        <w:spacing w:line="360" w:lineRule="auto"/>
        <w:jc w:val="both"/>
        <w:rPr>
          <w:rFonts w:ascii="Palatino Linotype" w:hAnsi="Palatino Linotype" w:cs="Arial"/>
        </w:rPr>
      </w:pPr>
    </w:p>
    <w:p w14:paraId="56E7CA3B" w14:textId="1818881A" w:rsidR="00C6518E" w:rsidRPr="00A026EC" w:rsidRDefault="00C6518E" w:rsidP="00C6518E">
      <w:pPr>
        <w:spacing w:line="360" w:lineRule="auto"/>
        <w:jc w:val="both"/>
        <w:rPr>
          <w:rFonts w:ascii="Palatino Linotype" w:hAnsi="Palatino Linotype" w:cs="Arial"/>
          <w:sz w:val="24"/>
          <w:szCs w:val="24"/>
        </w:rPr>
      </w:pPr>
      <w:r w:rsidRPr="00A026EC">
        <w:rPr>
          <w:rFonts w:ascii="Palatino Linotype" w:hAnsi="Palatino Linotype" w:cs="Arial"/>
          <w:sz w:val="24"/>
          <w:szCs w:val="24"/>
        </w:rPr>
        <w:t xml:space="preserve">De todo el personal adscrito al IMCUFIDEC del periodo </w:t>
      </w:r>
      <w:r>
        <w:rPr>
          <w:rFonts w:ascii="Palatino Linotype" w:hAnsi="Palatino Linotype" w:cs="Arial"/>
          <w:sz w:val="24"/>
          <w:szCs w:val="24"/>
        </w:rPr>
        <w:t xml:space="preserve">comprendido </w:t>
      </w:r>
      <w:r w:rsidRPr="00A026EC">
        <w:rPr>
          <w:rFonts w:ascii="Palatino Linotype" w:hAnsi="Palatino Linotype" w:cs="Arial"/>
          <w:sz w:val="24"/>
          <w:szCs w:val="24"/>
        </w:rPr>
        <w:t>de</w:t>
      </w:r>
      <w:r>
        <w:rPr>
          <w:rFonts w:ascii="Palatino Linotype" w:hAnsi="Palatino Linotype" w:cs="Arial"/>
          <w:sz w:val="24"/>
          <w:szCs w:val="24"/>
        </w:rPr>
        <w:t>l</w:t>
      </w:r>
      <w:r w:rsidRPr="00A026EC">
        <w:rPr>
          <w:rFonts w:ascii="Palatino Linotype" w:hAnsi="Palatino Linotype" w:cs="Arial"/>
          <w:sz w:val="24"/>
          <w:szCs w:val="24"/>
        </w:rPr>
        <w:t xml:space="preserve"> </w:t>
      </w:r>
      <w:r>
        <w:rPr>
          <w:rFonts w:ascii="Palatino Linotype" w:hAnsi="Palatino Linotype" w:cs="Arial"/>
          <w:sz w:val="24"/>
          <w:szCs w:val="24"/>
        </w:rPr>
        <w:t>primero</w:t>
      </w:r>
      <w:r w:rsidRPr="00A026EC">
        <w:rPr>
          <w:rFonts w:ascii="Palatino Linotype" w:hAnsi="Palatino Linotype" w:cs="Arial"/>
          <w:sz w:val="24"/>
          <w:szCs w:val="24"/>
        </w:rPr>
        <w:t xml:space="preserve"> de enero al </w:t>
      </w:r>
      <w:r w:rsidR="00546FB6">
        <w:rPr>
          <w:rFonts w:ascii="Palatino Linotype" w:hAnsi="Palatino Linotype" w:cs="Arial"/>
          <w:sz w:val="24"/>
          <w:szCs w:val="24"/>
        </w:rPr>
        <w:t>treinta</w:t>
      </w:r>
      <w:r w:rsidRPr="00A026EC">
        <w:rPr>
          <w:rFonts w:ascii="Palatino Linotype" w:hAnsi="Palatino Linotype" w:cs="Arial"/>
          <w:sz w:val="24"/>
          <w:szCs w:val="24"/>
        </w:rPr>
        <w:t xml:space="preserve"> de abril del </w:t>
      </w:r>
      <w:r>
        <w:rPr>
          <w:rFonts w:ascii="Palatino Linotype" w:hAnsi="Palatino Linotype" w:cs="Arial"/>
          <w:sz w:val="24"/>
          <w:szCs w:val="24"/>
        </w:rPr>
        <w:t>dos mil veintidós:</w:t>
      </w:r>
    </w:p>
    <w:p w14:paraId="1546142D" w14:textId="77777777" w:rsidR="00C6518E" w:rsidRDefault="00C6518E" w:rsidP="00C6518E">
      <w:pPr>
        <w:pStyle w:val="Prrafodelista"/>
        <w:numPr>
          <w:ilvl w:val="0"/>
          <w:numId w:val="21"/>
        </w:numPr>
        <w:spacing w:line="360" w:lineRule="auto"/>
        <w:jc w:val="both"/>
        <w:rPr>
          <w:rFonts w:ascii="Palatino Linotype" w:hAnsi="Palatino Linotype" w:cs="Arial"/>
        </w:rPr>
      </w:pPr>
      <w:r>
        <w:rPr>
          <w:rFonts w:ascii="Palatino Linotype" w:hAnsi="Palatino Linotype" w:cs="Arial"/>
        </w:rPr>
        <w:lastRenderedPageBreak/>
        <w:t>T</w:t>
      </w:r>
      <w:r w:rsidRPr="00A026EC">
        <w:rPr>
          <w:rFonts w:ascii="Palatino Linotype" w:hAnsi="Palatino Linotype" w:cs="Arial"/>
        </w:rPr>
        <w:t xml:space="preserve">abulador de sueldos </w:t>
      </w:r>
    </w:p>
    <w:p w14:paraId="3C80B48D" w14:textId="434E1216" w:rsidR="00C6518E" w:rsidRDefault="00C6518E" w:rsidP="00C6518E">
      <w:pPr>
        <w:pStyle w:val="Prrafodelista"/>
        <w:numPr>
          <w:ilvl w:val="0"/>
          <w:numId w:val="21"/>
        </w:numPr>
        <w:spacing w:line="360" w:lineRule="auto"/>
        <w:jc w:val="both"/>
        <w:rPr>
          <w:rFonts w:ascii="Palatino Linotype" w:hAnsi="Palatino Linotype" w:cs="Arial"/>
        </w:rPr>
      </w:pPr>
      <w:r>
        <w:rPr>
          <w:rFonts w:ascii="Palatino Linotype" w:hAnsi="Palatino Linotype" w:cs="Arial"/>
        </w:rPr>
        <w:t>R</w:t>
      </w:r>
      <w:r w:rsidRPr="00A026EC">
        <w:rPr>
          <w:rFonts w:ascii="Palatino Linotype" w:hAnsi="Palatino Linotype" w:cs="Arial"/>
        </w:rPr>
        <w:t xml:space="preserve">ecibos de nómina </w:t>
      </w:r>
      <w:r w:rsidR="007603DD">
        <w:rPr>
          <w:rFonts w:ascii="Palatino Linotype" w:hAnsi="Palatino Linotype" w:cs="Arial"/>
        </w:rPr>
        <w:t>o comprobantes fiscales digitales (CFDI); y</w:t>
      </w:r>
    </w:p>
    <w:p w14:paraId="74CB5E18" w14:textId="03E522D9" w:rsidR="00546FB6" w:rsidRPr="00546FB6" w:rsidRDefault="00546FB6" w:rsidP="00546FB6">
      <w:pPr>
        <w:pStyle w:val="Prrafodelista"/>
        <w:numPr>
          <w:ilvl w:val="0"/>
          <w:numId w:val="21"/>
        </w:numPr>
        <w:autoSpaceDE w:val="0"/>
        <w:autoSpaceDN w:val="0"/>
        <w:adjustRightInd w:val="0"/>
        <w:spacing w:line="360" w:lineRule="auto"/>
        <w:jc w:val="both"/>
        <w:rPr>
          <w:rFonts w:ascii="Palatino Linotype" w:hAnsi="Palatino Linotype"/>
        </w:rPr>
      </w:pPr>
      <w:r>
        <w:rPr>
          <w:rFonts w:ascii="Palatino Linotype" w:hAnsi="Palatino Linotype" w:cs="Arial"/>
        </w:rPr>
        <w:t>La acreditación de</w:t>
      </w:r>
      <w:r w:rsidRPr="00657EE4">
        <w:rPr>
          <w:rFonts w:ascii="Palatino Linotype" w:hAnsi="Palatino Linotype" w:cs="Arial"/>
        </w:rPr>
        <w:t>l pago</w:t>
      </w:r>
      <w:r>
        <w:rPr>
          <w:rFonts w:ascii="Palatino Linotype" w:hAnsi="Palatino Linotype" w:cs="Arial"/>
        </w:rPr>
        <w:t xml:space="preserve"> </w:t>
      </w:r>
      <w:r w:rsidRPr="00657EE4">
        <w:rPr>
          <w:rFonts w:ascii="Palatino Linotype" w:hAnsi="Palatino Linotype" w:cs="Arial"/>
        </w:rPr>
        <w:t>quincenal</w:t>
      </w:r>
      <w:r>
        <w:rPr>
          <w:rFonts w:ascii="Palatino Linotype" w:hAnsi="Palatino Linotype" w:cs="Arial"/>
        </w:rPr>
        <w:t>.</w:t>
      </w:r>
    </w:p>
    <w:p w14:paraId="08769383" w14:textId="77777777" w:rsidR="00546FB6" w:rsidRPr="000A37A9" w:rsidRDefault="00546FB6" w:rsidP="00546FB6">
      <w:pPr>
        <w:pStyle w:val="Prrafodelista"/>
        <w:autoSpaceDE w:val="0"/>
        <w:autoSpaceDN w:val="0"/>
        <w:adjustRightInd w:val="0"/>
        <w:spacing w:line="360" w:lineRule="auto"/>
        <w:ind w:left="720"/>
        <w:jc w:val="both"/>
        <w:rPr>
          <w:rFonts w:ascii="Palatino Linotype" w:hAnsi="Palatino Linotype"/>
        </w:rPr>
      </w:pPr>
    </w:p>
    <w:p w14:paraId="08CFA372" w14:textId="6212081D" w:rsidR="00C6518E" w:rsidRDefault="00C6518E" w:rsidP="00C6518E">
      <w:pPr>
        <w:pStyle w:val="Prrafodelista"/>
        <w:ind w:left="720"/>
        <w:jc w:val="both"/>
        <w:rPr>
          <w:rFonts w:ascii="Palatino Linotype" w:hAnsi="Palatino Linotype"/>
          <w:i/>
        </w:rPr>
      </w:pPr>
      <w:r w:rsidRPr="00C6518E">
        <w:rPr>
          <w:rFonts w:ascii="Palatino Linotype" w:hAnsi="Palatino Linotype"/>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w:t>
      </w:r>
      <w:r w:rsidR="00546FB6" w:rsidRPr="00C6518E">
        <w:rPr>
          <w:rFonts w:ascii="Palatino Linotype" w:hAnsi="Palatino Linotype"/>
          <w:i/>
        </w:rPr>
        <w:t>la Recurrente</w:t>
      </w:r>
      <w:r w:rsidRPr="00C6518E">
        <w:rPr>
          <w:rFonts w:ascii="Palatino Linotype" w:hAnsi="Palatino Linotype"/>
          <w:i/>
        </w:rPr>
        <w:t>.</w:t>
      </w:r>
    </w:p>
    <w:p w14:paraId="1D495E27" w14:textId="77777777" w:rsidR="00546FB6" w:rsidRPr="00C6518E" w:rsidRDefault="00546FB6" w:rsidP="00C6518E">
      <w:pPr>
        <w:pStyle w:val="Prrafodelista"/>
        <w:ind w:left="720"/>
        <w:jc w:val="both"/>
        <w:rPr>
          <w:rFonts w:ascii="Palatino Linotype" w:hAnsi="Palatino Linotype" w:cs="Arial"/>
          <w:i/>
          <w:sz w:val="23"/>
          <w:szCs w:val="23"/>
        </w:rPr>
      </w:pPr>
    </w:p>
    <w:p w14:paraId="39BA2CD8" w14:textId="13333AA1" w:rsidR="002C7C20" w:rsidRDefault="00C6518E" w:rsidP="00C6518E">
      <w:pPr>
        <w:spacing w:after="0" w:line="240" w:lineRule="auto"/>
        <w:ind w:left="709"/>
        <w:jc w:val="both"/>
        <w:rPr>
          <w:rFonts w:ascii="Palatino Linotype" w:hAnsi="Palatino Linotype"/>
          <w:i/>
          <w:szCs w:val="28"/>
        </w:rPr>
      </w:pPr>
      <w:r>
        <w:rPr>
          <w:rFonts w:ascii="Palatino Linotype" w:hAnsi="Palatino Linotype" w:cs="Arial"/>
          <w:i/>
          <w:lang w:val="es-ES"/>
        </w:rPr>
        <w:t xml:space="preserve"> </w:t>
      </w:r>
      <w:r w:rsidRPr="00B337BA">
        <w:rPr>
          <w:rFonts w:ascii="Palatino Linotype" w:hAnsi="Palatino Linotype" w:cs="Arial"/>
          <w:i/>
          <w:iCs/>
          <w:szCs w:val="20"/>
          <w:lang w:val="es-ES"/>
        </w:rPr>
        <w:t>Para el</w:t>
      </w:r>
      <w:r w:rsidRPr="00B337BA">
        <w:rPr>
          <w:rFonts w:ascii="Palatino Linotype" w:eastAsia="Times New Roman" w:hAnsi="Palatino Linotype" w:cs="Arial"/>
          <w:i/>
          <w:iCs/>
          <w:color w:val="222222"/>
          <w:lang w:eastAsia="es-MX"/>
        </w:rPr>
        <w:t xml:space="preserve"> que en caso de que no se cuente con la información señalada en el </w:t>
      </w:r>
      <w:r w:rsidRPr="00B337BA">
        <w:rPr>
          <w:rFonts w:ascii="Palatino Linotype" w:eastAsia="Times New Roman" w:hAnsi="Palatino Linotype" w:cs="Arial"/>
          <w:b/>
          <w:bCs/>
          <w:i/>
          <w:iCs/>
          <w:color w:val="222222"/>
          <w:lang w:eastAsia="es-MX"/>
        </w:rPr>
        <w:t>punto 1</w:t>
      </w:r>
      <w:r w:rsidRPr="00B337BA">
        <w:rPr>
          <w:rFonts w:ascii="Palatino Linotype" w:eastAsia="Times New Roman" w:hAnsi="Palatino Linotype" w:cs="Arial"/>
          <w:i/>
          <w:iCs/>
          <w:color w:val="222222"/>
          <w:lang w:eastAsia="es-MX"/>
        </w:rPr>
        <w:t xml:space="preserve">, </w:t>
      </w:r>
      <w:r w:rsidRPr="00B337BA">
        <w:rPr>
          <w:rFonts w:ascii="Palatino Linotype" w:hAnsi="Palatino Linotype"/>
          <w:i/>
          <w:szCs w:val="28"/>
        </w:rPr>
        <w:t>se deberá hacer del conocimiento a la recurrente de manera motivada, en concordancia con el artículo 19 de la Ley de Transparencia y Acceso a la Información Pública del Estado de México y Municipios.</w:t>
      </w:r>
    </w:p>
    <w:p w14:paraId="60103E65" w14:textId="77777777" w:rsidR="00C6518E" w:rsidRPr="00885958" w:rsidRDefault="00C6518E" w:rsidP="00C6518E">
      <w:pPr>
        <w:spacing w:after="0" w:line="240" w:lineRule="auto"/>
        <w:ind w:left="567"/>
        <w:jc w:val="both"/>
        <w:rPr>
          <w:rFonts w:ascii="Palatino Linotype" w:hAnsi="Palatino Linotype" w:cs="Arial"/>
          <w:i/>
          <w:lang w:val="es-ES"/>
        </w:rPr>
      </w:pPr>
    </w:p>
    <w:p w14:paraId="36571FDA" w14:textId="77777777" w:rsidR="002C7C20" w:rsidRDefault="002C7C20" w:rsidP="002C7C20">
      <w:pPr>
        <w:autoSpaceDE w:val="0"/>
        <w:autoSpaceDN w:val="0"/>
        <w:adjustRightInd w:val="0"/>
        <w:spacing w:after="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Pr>
          <w:rFonts w:ascii="Palatino Linotype" w:hAnsi="Palatino Linotype" w:cs="Arial"/>
          <w:sz w:val="24"/>
          <w:szCs w:val="24"/>
        </w:rPr>
        <w:t xml:space="preserve"> </w:t>
      </w:r>
      <w:r w:rsidRPr="00DB757B">
        <w:rPr>
          <w:rFonts w:ascii="Palatino Linotype" w:eastAsia="Times New Roman" w:hAnsi="Palatino Linotype" w:cs="Arial"/>
          <w:b/>
          <w:sz w:val="24"/>
          <w:szCs w:val="24"/>
          <w:lang w:eastAsia="es-ES"/>
        </w:rPr>
        <w:t xml:space="preserve">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2A12F5">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476DCFAD" w14:textId="77777777" w:rsidR="002C7C20" w:rsidRDefault="002C7C20" w:rsidP="002C7C20">
      <w:pPr>
        <w:autoSpaceDE w:val="0"/>
        <w:autoSpaceDN w:val="0"/>
        <w:adjustRightInd w:val="0"/>
        <w:spacing w:after="0" w:line="360" w:lineRule="auto"/>
        <w:jc w:val="both"/>
        <w:rPr>
          <w:rFonts w:ascii="Palatino Linotype" w:hAnsi="Palatino Linotype" w:cs="Arial"/>
          <w:sz w:val="24"/>
          <w:szCs w:val="24"/>
        </w:rPr>
      </w:pPr>
    </w:p>
    <w:p w14:paraId="5AC505C0" w14:textId="77777777" w:rsidR="002C7C20" w:rsidRDefault="002C7C20" w:rsidP="002C7C2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37A71C9" w14:textId="77777777" w:rsidR="002C7C20" w:rsidRPr="005751B7" w:rsidRDefault="002C7C20" w:rsidP="002C7C20">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1B6C2076" w14:textId="66200BC7" w:rsidR="002C7C20" w:rsidRDefault="002C7C20" w:rsidP="002C7C20">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w:t>
      </w:r>
      <w:bookmarkStart w:id="2" w:name="_Hlk117934269"/>
      <w:r w:rsidRPr="00DB757B">
        <w:rPr>
          <w:rFonts w:ascii="Palatino Linotype" w:eastAsia="Times New Roman" w:hAnsi="Palatino Linotype" w:cs="Arial"/>
          <w:b/>
          <w:sz w:val="24"/>
          <w:szCs w:val="24"/>
          <w:lang w:eastAsia="es-ES"/>
        </w:rPr>
        <w:t xml:space="preserve">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(SAIMEX)</w:t>
      </w:r>
      <w:bookmarkEnd w:id="2"/>
      <w:r w:rsidR="00016864">
        <w:rPr>
          <w:rFonts w:ascii="Palatino Linotype" w:hAnsi="Palatino Linotype" w:cs="Arial"/>
          <w:b/>
          <w:sz w:val="24"/>
          <w:szCs w:val="24"/>
        </w:rPr>
        <w:t xml:space="preserve">, </w:t>
      </w:r>
      <w:r w:rsidRPr="00DB757B">
        <w:rPr>
          <w:rFonts w:ascii="Palatino Linotype" w:eastAsia="Times New Roman" w:hAnsi="Palatino Linotype" w:cs="Arial"/>
          <w:sz w:val="24"/>
          <w:szCs w:val="24"/>
          <w:lang w:eastAsia="es-ES"/>
        </w:rPr>
        <w:t xml:space="preserve">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1E260CAF"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cs="Arial"/>
        </w:rPr>
      </w:pPr>
    </w:p>
    <w:p w14:paraId="7AF186FD" w14:textId="0575543D" w:rsidR="002C7C20" w:rsidRDefault="002C7C20" w:rsidP="00546FB6">
      <w:pPr>
        <w:pStyle w:val="Prrafodelista"/>
        <w:autoSpaceDE w:val="0"/>
        <w:autoSpaceDN w:val="0"/>
        <w:adjustRightInd w:val="0"/>
        <w:spacing w:line="360" w:lineRule="auto"/>
        <w:ind w:left="0"/>
        <w:jc w:val="both"/>
        <w:rPr>
          <w:rFonts w:ascii="Palatino Linotype" w:hAnsi="Palatino Linotype"/>
          <w:bCs/>
          <w:sz w:val="18"/>
          <w:szCs w:val="18"/>
        </w:rPr>
      </w:pPr>
      <w:r w:rsidRPr="00956E37">
        <w:rPr>
          <w:rFonts w:ascii="Palatino Linotype" w:hAnsi="Palatino Linotype" w:cs="Arial"/>
          <w:sz w:val="23"/>
          <w:szCs w:val="23"/>
        </w:rPr>
        <w:t>ASÍ LO ACORDÓ, POR UNANIMIDAD DE VOTOS, EL PLENO DEL</w:t>
      </w:r>
      <w:r w:rsidRPr="00956E37">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956E37">
        <w:rPr>
          <w:rFonts w:ascii="Palatino Linotype" w:hAnsi="Palatino Linotype" w:cs="Arial"/>
          <w:sz w:val="23"/>
          <w:szCs w:val="23"/>
        </w:rPr>
        <w:t xml:space="preserve">, CONFORMADO POR LOS COMISIONADOS JOSÉ MARTÍNEZ VILCHIS, MARÍA DEL ROSARIO MEJÍA AYALA, SHARON CRISTINA MORALES MARTÍNEZ, LUIS GUSTAVO PARRA NORIEGA Y GUADALUPE RAMÍREZ PEÑA; EN LA CUADRAGÉSIMA </w:t>
      </w:r>
      <w:r w:rsidR="00C6518E" w:rsidRPr="00956E37">
        <w:rPr>
          <w:rFonts w:ascii="Palatino Linotype" w:hAnsi="Palatino Linotype" w:cs="Arial"/>
          <w:sz w:val="23"/>
          <w:szCs w:val="23"/>
        </w:rPr>
        <w:t>TERCER</w:t>
      </w:r>
      <w:r w:rsidRPr="00956E37">
        <w:rPr>
          <w:rFonts w:ascii="Palatino Linotype" w:hAnsi="Palatino Linotype" w:cs="Arial"/>
          <w:sz w:val="23"/>
          <w:szCs w:val="23"/>
        </w:rPr>
        <w:t xml:space="preserve">A SESIÓN ORDINARIA CELEBRADA EL </w:t>
      </w:r>
      <w:r w:rsidR="00956E37">
        <w:rPr>
          <w:rFonts w:ascii="Palatino Linotype" w:hAnsi="Palatino Linotype" w:cs="Arial"/>
          <w:sz w:val="23"/>
          <w:szCs w:val="23"/>
        </w:rPr>
        <w:t>TREINTA</w:t>
      </w:r>
      <w:r w:rsidRPr="00956E37">
        <w:rPr>
          <w:rFonts w:ascii="Palatino Linotype" w:hAnsi="Palatino Linotype" w:cs="Arial"/>
          <w:sz w:val="23"/>
          <w:szCs w:val="23"/>
        </w:rPr>
        <w:t xml:space="preserve"> DE </w:t>
      </w:r>
      <w:r w:rsidR="00956E37">
        <w:rPr>
          <w:rFonts w:ascii="Palatino Linotype" w:hAnsi="Palatino Linotype" w:cs="Arial"/>
          <w:sz w:val="23"/>
          <w:szCs w:val="23"/>
        </w:rPr>
        <w:t>NOV</w:t>
      </w:r>
      <w:r w:rsidR="00C6518E" w:rsidRPr="00956E37">
        <w:rPr>
          <w:rFonts w:ascii="Palatino Linotype" w:hAnsi="Palatino Linotype" w:cs="Arial"/>
          <w:sz w:val="23"/>
          <w:szCs w:val="23"/>
        </w:rPr>
        <w:t>IEM</w:t>
      </w:r>
      <w:r w:rsidRPr="00956E37">
        <w:rPr>
          <w:rFonts w:ascii="Palatino Linotype" w:hAnsi="Palatino Linotype" w:cs="Arial"/>
          <w:sz w:val="23"/>
          <w:szCs w:val="23"/>
        </w:rPr>
        <w:t>BRE DE DOS MIL VEINTIDÓS, ANTE EL   SECRETARIO TÉCNICO DEL PLENO, ALEXIS TAPIA RAMÍREZ</w:t>
      </w:r>
      <w:r w:rsidRPr="00627D99">
        <w:rPr>
          <w:rFonts w:ascii="Palatino Linotype" w:hAnsi="Palatino Linotype" w:cs="Arial"/>
          <w:sz w:val="23"/>
          <w:szCs w:val="23"/>
        </w:rPr>
        <w:t xml:space="preserve">. </w:t>
      </w:r>
      <w:r>
        <w:rPr>
          <w:rFonts w:ascii="Palatino Linotype" w:hAnsi="Palatino Linotype"/>
          <w:bCs/>
          <w:sz w:val="18"/>
          <w:szCs w:val="18"/>
        </w:rPr>
        <w:t>------------------------------------------------------------------------------------------------------------------------------------------------------------------------------------------------------------------------------------------------------------------------------------------</w:t>
      </w:r>
      <w:r w:rsidR="00977BF5">
        <w:rPr>
          <w:rFonts w:ascii="Palatino Linotype" w:hAnsi="Palatino Linotype"/>
          <w:bCs/>
          <w:sz w:val="18"/>
          <w:szCs w:val="18"/>
        </w:rPr>
        <w:t>---------------------------------------------------------------------------------------------------------------------------------------------------------------------------------------------------------------------------------------------------------------------------------------------------------------------------------------------------------------------------------------------------------------------------------------------------------------------------------------------------------------------------------------------------------------------------------------------------------------------------------------------------------------------------------------------------------------------------------------------------------------------------------------------------------------------------------------------------------------------------------------------------------------------------------------------------------------------------------------------------------------------------------------------------------------------------------------------------------------------------------------------------------------------------------------------------------------------------------------------------------------------------------------------------------------------------------------------------------------------------------------------------------------</w:t>
      </w:r>
    </w:p>
    <w:p w14:paraId="1ED4A1DB" w14:textId="5E142E1C" w:rsidR="002C7C20" w:rsidRDefault="002C7C20" w:rsidP="002C7C20">
      <w:pPr>
        <w:pStyle w:val="Prrafodelista"/>
        <w:autoSpaceDE w:val="0"/>
        <w:autoSpaceDN w:val="0"/>
        <w:adjustRightInd w:val="0"/>
        <w:spacing w:line="360" w:lineRule="auto"/>
        <w:ind w:left="0"/>
        <w:jc w:val="both"/>
        <w:rPr>
          <w:rFonts w:ascii="Palatino Linotype" w:hAnsi="Palatino Linotype"/>
          <w:bCs/>
          <w:sz w:val="18"/>
          <w:szCs w:val="18"/>
        </w:rPr>
      </w:pPr>
      <w:r>
        <w:rPr>
          <w:rFonts w:ascii="Palatino Linotype" w:hAnsi="Palatino Linotype"/>
          <w:bCs/>
          <w:sz w:val="18"/>
          <w:szCs w:val="18"/>
        </w:rPr>
        <w:t>CCR/</w:t>
      </w:r>
      <w:r w:rsidR="00977BF5">
        <w:rPr>
          <w:rFonts w:ascii="Palatino Linotype" w:hAnsi="Palatino Linotype"/>
          <w:bCs/>
          <w:sz w:val="18"/>
          <w:szCs w:val="18"/>
        </w:rPr>
        <w:t>bpac</w:t>
      </w:r>
    </w:p>
    <w:p w14:paraId="5E521178"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bCs/>
          <w:sz w:val="18"/>
          <w:szCs w:val="18"/>
        </w:rPr>
      </w:pPr>
    </w:p>
    <w:p w14:paraId="0D750A4E"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bCs/>
          <w:sz w:val="18"/>
          <w:szCs w:val="18"/>
        </w:rPr>
      </w:pPr>
    </w:p>
    <w:p w14:paraId="5E19006A"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bCs/>
          <w:sz w:val="18"/>
          <w:szCs w:val="18"/>
        </w:rPr>
      </w:pPr>
    </w:p>
    <w:p w14:paraId="0031D78D"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bCs/>
          <w:sz w:val="18"/>
          <w:szCs w:val="18"/>
        </w:rPr>
      </w:pPr>
    </w:p>
    <w:p w14:paraId="1326E510"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bCs/>
          <w:sz w:val="18"/>
          <w:szCs w:val="18"/>
        </w:rPr>
      </w:pPr>
    </w:p>
    <w:p w14:paraId="562E4A10"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bCs/>
          <w:sz w:val="18"/>
          <w:szCs w:val="18"/>
        </w:rPr>
      </w:pPr>
    </w:p>
    <w:p w14:paraId="48DC394F"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bCs/>
          <w:sz w:val="18"/>
          <w:szCs w:val="18"/>
        </w:rPr>
      </w:pPr>
    </w:p>
    <w:p w14:paraId="438F7486"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bCs/>
          <w:sz w:val="18"/>
          <w:szCs w:val="18"/>
        </w:rPr>
      </w:pPr>
    </w:p>
    <w:p w14:paraId="717616F0"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bCs/>
          <w:sz w:val="18"/>
          <w:szCs w:val="18"/>
        </w:rPr>
      </w:pPr>
    </w:p>
    <w:p w14:paraId="5A5AE25B"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bCs/>
          <w:sz w:val="18"/>
          <w:szCs w:val="18"/>
        </w:rPr>
      </w:pPr>
    </w:p>
    <w:p w14:paraId="6BAAAFEC"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bCs/>
          <w:sz w:val="18"/>
          <w:szCs w:val="18"/>
        </w:rPr>
      </w:pPr>
    </w:p>
    <w:p w14:paraId="0E2BDC09"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bCs/>
          <w:sz w:val="18"/>
          <w:szCs w:val="18"/>
        </w:rPr>
      </w:pPr>
    </w:p>
    <w:p w14:paraId="43A4FCF1"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bCs/>
          <w:sz w:val="18"/>
          <w:szCs w:val="18"/>
        </w:rPr>
      </w:pPr>
    </w:p>
    <w:p w14:paraId="2B8881D1"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bCs/>
          <w:sz w:val="18"/>
          <w:szCs w:val="18"/>
        </w:rPr>
      </w:pPr>
    </w:p>
    <w:p w14:paraId="2EE907B8"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bCs/>
          <w:sz w:val="18"/>
          <w:szCs w:val="18"/>
        </w:rPr>
      </w:pPr>
    </w:p>
    <w:p w14:paraId="3CD9DAB0"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bCs/>
          <w:sz w:val="18"/>
          <w:szCs w:val="18"/>
        </w:rPr>
      </w:pPr>
    </w:p>
    <w:p w14:paraId="0CA7584C"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bCs/>
          <w:sz w:val="18"/>
          <w:szCs w:val="18"/>
        </w:rPr>
      </w:pPr>
    </w:p>
    <w:p w14:paraId="0AF32498"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bCs/>
          <w:sz w:val="18"/>
          <w:szCs w:val="18"/>
        </w:rPr>
      </w:pPr>
    </w:p>
    <w:p w14:paraId="2CCF8B8D"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bCs/>
          <w:sz w:val="18"/>
          <w:szCs w:val="18"/>
        </w:rPr>
      </w:pPr>
    </w:p>
    <w:p w14:paraId="312959C5"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bCs/>
          <w:sz w:val="18"/>
          <w:szCs w:val="18"/>
        </w:rPr>
      </w:pPr>
    </w:p>
    <w:p w14:paraId="1A65A13A" w14:textId="77777777" w:rsidR="002C7C20" w:rsidRDefault="002C7C20" w:rsidP="002C7C20">
      <w:pPr>
        <w:pStyle w:val="Prrafodelista"/>
        <w:autoSpaceDE w:val="0"/>
        <w:autoSpaceDN w:val="0"/>
        <w:adjustRightInd w:val="0"/>
        <w:spacing w:line="360" w:lineRule="auto"/>
        <w:ind w:left="0"/>
        <w:jc w:val="both"/>
        <w:rPr>
          <w:rFonts w:ascii="Palatino Linotype" w:hAnsi="Palatino Linotype"/>
          <w:bCs/>
          <w:sz w:val="18"/>
          <w:szCs w:val="18"/>
        </w:rPr>
      </w:pPr>
    </w:p>
    <w:p w14:paraId="47E6EC8F" w14:textId="77777777" w:rsidR="002C7C20" w:rsidRDefault="002C7C20" w:rsidP="002C7C20">
      <w:pPr>
        <w:pStyle w:val="Citas"/>
        <w:spacing w:before="0" w:after="0"/>
        <w:ind w:left="0" w:right="0"/>
        <w:rPr>
          <w:i w:val="0"/>
          <w:sz w:val="24"/>
          <w:szCs w:val="24"/>
        </w:rPr>
      </w:pPr>
    </w:p>
    <w:p w14:paraId="010E1686" w14:textId="77777777" w:rsidR="002C7C20" w:rsidRPr="00B31449" w:rsidRDefault="002C7C20" w:rsidP="002C7C20">
      <w:pPr>
        <w:spacing w:after="0" w:line="360" w:lineRule="auto"/>
        <w:jc w:val="both"/>
        <w:rPr>
          <w:rFonts w:ascii="Palatino Linotype" w:hAnsi="Palatino Linotype"/>
          <w:bCs/>
          <w:i/>
          <w:iCs/>
          <w:sz w:val="24"/>
          <w:szCs w:val="24"/>
          <w:lang w:val="es-ES"/>
        </w:rPr>
      </w:pPr>
    </w:p>
    <w:p w14:paraId="1482CDBA" w14:textId="77777777" w:rsidR="002C7C20" w:rsidRDefault="002C7C20" w:rsidP="002C7C20">
      <w:pPr>
        <w:spacing w:after="0"/>
      </w:pPr>
    </w:p>
    <w:p w14:paraId="791B1124" w14:textId="77777777" w:rsidR="002C7C20" w:rsidRDefault="002C7C20" w:rsidP="002C7C20"/>
    <w:p w14:paraId="1E6D7CBE" w14:textId="77777777" w:rsidR="002C7C20" w:rsidRDefault="002C7C20" w:rsidP="002C7C20"/>
    <w:p w14:paraId="72FC5E3F" w14:textId="77777777" w:rsidR="002C7C20" w:rsidRDefault="002C7C20"/>
    <w:sectPr w:rsidR="002C7C20"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1FB9A6" w14:textId="77777777" w:rsidR="008A09A5" w:rsidRDefault="008A09A5" w:rsidP="002C7C20">
      <w:pPr>
        <w:spacing w:after="0" w:line="240" w:lineRule="auto"/>
      </w:pPr>
      <w:r>
        <w:separator/>
      </w:r>
    </w:p>
  </w:endnote>
  <w:endnote w:type="continuationSeparator" w:id="0">
    <w:p w14:paraId="15151E5C" w14:textId="77777777" w:rsidR="008A09A5" w:rsidRDefault="008A09A5" w:rsidP="002C7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altName w:val="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664BC" w14:textId="33F2BC8B" w:rsidR="00814EDB" w:rsidRPr="000B69FA" w:rsidRDefault="00C6518E"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F24A1">
      <w:rPr>
        <w:rFonts w:ascii="Palatino Linotype" w:hAnsi="Palatino Linotype"/>
        <w:bCs/>
        <w:noProof/>
        <w:sz w:val="20"/>
      </w:rPr>
      <w:t>53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F24A1">
      <w:rPr>
        <w:rFonts w:ascii="Palatino Linotype" w:hAnsi="Palatino Linotype"/>
        <w:bCs/>
        <w:noProof/>
        <w:sz w:val="20"/>
      </w:rPr>
      <w:t>63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F0D6A" w14:textId="6BC793EC" w:rsidR="00814EDB" w:rsidRPr="000B69FA" w:rsidRDefault="00C6518E"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F24A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F24A1">
      <w:rPr>
        <w:rFonts w:ascii="Palatino Linotype" w:hAnsi="Palatino Linotype"/>
        <w:bCs/>
        <w:noProof/>
        <w:sz w:val="20"/>
      </w:rPr>
      <w:t>63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AA2E9" w14:textId="77777777" w:rsidR="008A09A5" w:rsidRDefault="008A09A5" w:rsidP="002C7C20">
      <w:pPr>
        <w:spacing w:after="0" w:line="240" w:lineRule="auto"/>
      </w:pPr>
      <w:r>
        <w:separator/>
      </w:r>
    </w:p>
  </w:footnote>
  <w:footnote w:type="continuationSeparator" w:id="0">
    <w:p w14:paraId="30EC07C0" w14:textId="77777777" w:rsidR="008A09A5" w:rsidRDefault="008A09A5" w:rsidP="002C7C20">
      <w:pPr>
        <w:spacing w:after="0" w:line="240" w:lineRule="auto"/>
      </w:pPr>
      <w:r>
        <w:continuationSeparator/>
      </w:r>
    </w:p>
  </w:footnote>
  <w:footnote w:id="1">
    <w:p w14:paraId="266AB1EC" w14:textId="77777777" w:rsidR="002C7C20" w:rsidRPr="005552A8" w:rsidRDefault="002C7C20" w:rsidP="002C7C20">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6387D3A" w14:textId="77777777" w:rsidR="002C7C20" w:rsidRPr="005552A8" w:rsidRDefault="002C7C20" w:rsidP="002C7C20">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20D85D9" w14:textId="77777777" w:rsidR="00EE6653" w:rsidRPr="00771F28" w:rsidRDefault="00EE6653" w:rsidP="00EE6653">
      <w:pPr>
        <w:pStyle w:val="Textonotapie"/>
        <w:jc w:val="both"/>
        <w:rPr>
          <w:rFonts w:ascii="Palatino Linotype" w:hAnsi="Palatino Linotype"/>
        </w:rPr>
      </w:pPr>
      <w:r>
        <w:rPr>
          <w:rStyle w:val="Refdenotaalpie"/>
        </w:rPr>
        <w:footnoteRef/>
      </w:r>
      <w:r>
        <w:t xml:space="preserve"> </w:t>
      </w:r>
      <w:r w:rsidRPr="00771F28">
        <w:rPr>
          <w:rFonts w:ascii="Palatino Linotype" w:hAnsi="Palatino Linotype"/>
          <w:b/>
        </w:rPr>
        <w:t>Artículo 2.</w:t>
      </w:r>
      <w:r w:rsidRPr="00771F28">
        <w:rPr>
          <w:rFonts w:ascii="Palatino Linotype" w:hAnsi="Palatino Linotype"/>
        </w:rPr>
        <w:t xml:space="preserve"> Para los efectos de la presente Ley, se entenderá por:</w:t>
      </w:r>
    </w:p>
    <w:p w14:paraId="0BD4CCF9" w14:textId="77777777" w:rsidR="00EE6653" w:rsidRPr="00771F28" w:rsidRDefault="00EE6653" w:rsidP="00EE6653">
      <w:pPr>
        <w:pStyle w:val="Textonotapie"/>
        <w:jc w:val="both"/>
        <w:rPr>
          <w:rFonts w:ascii="Palatino Linotype" w:hAnsi="Palatino Linotype"/>
        </w:rPr>
      </w:pPr>
      <w:r w:rsidRPr="00771F28">
        <w:rPr>
          <w:rFonts w:ascii="Palatino Linotype" w:hAnsi="Palatino Linotype"/>
        </w:rPr>
        <w:t>…</w:t>
      </w:r>
    </w:p>
    <w:p w14:paraId="7DC818BC" w14:textId="77777777" w:rsidR="00EE6653" w:rsidRPr="00771F28" w:rsidRDefault="00EE6653" w:rsidP="00EE6653">
      <w:pPr>
        <w:pStyle w:val="Textonotapie"/>
        <w:jc w:val="both"/>
        <w:rPr>
          <w:lang w:val="es-419"/>
        </w:rPr>
      </w:pPr>
      <w:r w:rsidRPr="00771F28">
        <w:rPr>
          <w:rFonts w:ascii="Palatino Linotype" w:hAnsi="Palatino Linotype"/>
          <w:b/>
          <w:lang w:val="es-419"/>
        </w:rPr>
        <w:t>VII. Organismos Auxiliares:</w:t>
      </w:r>
      <w:r w:rsidRPr="00771F28">
        <w:rPr>
          <w:rFonts w:ascii="Palatino Linotype" w:hAnsi="Palatino Linotype"/>
          <w:lang w:val="es-419"/>
        </w:rPr>
        <w:t xml:space="preserve"> A los organismos públicos descentralizados, empresas de participación estatal y fideicomisos públicos asimilados de la administración pública estatal y municipal.</w:t>
      </w:r>
    </w:p>
  </w:footnote>
  <w:footnote w:id="3">
    <w:p w14:paraId="202919C0" w14:textId="77777777" w:rsidR="002C7C20" w:rsidRPr="00E616F8" w:rsidRDefault="002C7C20" w:rsidP="002C7C20">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14:paraId="63CDA201" w14:textId="77777777" w:rsidR="002C7C20" w:rsidRPr="008D2908" w:rsidRDefault="002C7C20" w:rsidP="002C7C20">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CDB76" w14:textId="77777777" w:rsidR="00814EDB" w:rsidRDefault="00C6518E">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236FD9BF" wp14:editId="150133DB">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814EDB" w14:paraId="47E0D19B" w14:textId="77777777" w:rsidTr="00073E92">
      <w:trPr>
        <w:trHeight w:val="227"/>
      </w:trPr>
      <w:tc>
        <w:tcPr>
          <w:tcW w:w="5529" w:type="dxa"/>
          <w:hideMark/>
        </w:tcPr>
        <w:p w14:paraId="45FC3800" w14:textId="77777777" w:rsidR="00814EDB" w:rsidRDefault="00C6518E"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7FD34D5" w14:textId="54CEEDD1" w:rsidR="00814EDB" w:rsidRPr="00B4142F" w:rsidRDefault="00C6518E"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1205</w:t>
          </w:r>
          <w:r w:rsidR="002C7C20">
            <w:rPr>
              <w:rFonts w:ascii="Palatino Linotype" w:hAnsi="Palatino Linotype" w:cs="Arial"/>
              <w:bCs/>
              <w:sz w:val="24"/>
              <w:lang w:eastAsia="es-MX"/>
            </w:rPr>
            <w:t>5</w:t>
          </w:r>
          <w:r>
            <w:rPr>
              <w:rFonts w:ascii="Palatino Linotype" w:hAnsi="Palatino Linotype" w:cs="Arial"/>
              <w:bCs/>
              <w:sz w:val="24"/>
              <w:lang w:eastAsia="es-MX"/>
            </w:rPr>
            <w:t>/INFOEM/IP/RR/2022</w:t>
          </w:r>
        </w:p>
      </w:tc>
    </w:tr>
    <w:tr w:rsidR="00814EDB" w14:paraId="2925FAC5" w14:textId="77777777" w:rsidTr="00073E92">
      <w:trPr>
        <w:trHeight w:val="242"/>
      </w:trPr>
      <w:tc>
        <w:tcPr>
          <w:tcW w:w="5529" w:type="dxa"/>
          <w:hideMark/>
        </w:tcPr>
        <w:p w14:paraId="16D5F576" w14:textId="77777777" w:rsidR="00814EDB" w:rsidRDefault="00C6518E"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93674A7" w14:textId="77777777" w:rsidR="00814EDB" w:rsidRPr="00F06FED" w:rsidRDefault="00C6518E" w:rsidP="00BB63AB">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Pr="00AC25FA">
            <w:rPr>
              <w:rFonts w:ascii="Palatino Linotype" w:hAnsi="Palatino Linotype" w:cs="Arial"/>
              <w:szCs w:val="20"/>
            </w:rPr>
            <w:t>Ca</w:t>
          </w:r>
          <w:r>
            <w:rPr>
              <w:rFonts w:ascii="Palatino Linotype" w:hAnsi="Palatino Linotype" w:cs="Arial"/>
              <w:szCs w:val="20"/>
            </w:rPr>
            <w:t>lim</w:t>
          </w:r>
          <w:r w:rsidRPr="00AC25FA">
            <w:rPr>
              <w:rFonts w:ascii="Palatino Linotype" w:hAnsi="Palatino Linotype" w:cs="Arial"/>
              <w:szCs w:val="20"/>
            </w:rPr>
            <w:t>a</w:t>
          </w:r>
          <w:r>
            <w:rPr>
              <w:rFonts w:ascii="Palatino Linotype" w:hAnsi="Palatino Linotype" w:cs="Arial"/>
              <w:szCs w:val="20"/>
            </w:rPr>
            <w:t>ya</w:t>
          </w:r>
        </w:p>
      </w:tc>
    </w:tr>
    <w:tr w:rsidR="00814EDB" w14:paraId="79D627C7" w14:textId="77777777" w:rsidTr="00073E92">
      <w:trPr>
        <w:trHeight w:val="342"/>
      </w:trPr>
      <w:tc>
        <w:tcPr>
          <w:tcW w:w="5529" w:type="dxa"/>
          <w:hideMark/>
        </w:tcPr>
        <w:p w14:paraId="311211B6" w14:textId="77777777" w:rsidR="00814EDB" w:rsidRDefault="00C6518E"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D3E4B29" w14:textId="77777777" w:rsidR="00814EDB" w:rsidRDefault="00C6518E"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27C0ECDD" w14:textId="77777777" w:rsidR="00814EDB" w:rsidRDefault="00EF24A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814EDB" w14:paraId="52781290" w14:textId="77777777" w:rsidTr="00073E92">
      <w:trPr>
        <w:trHeight w:val="227"/>
      </w:trPr>
      <w:tc>
        <w:tcPr>
          <w:tcW w:w="5529" w:type="dxa"/>
          <w:hideMark/>
        </w:tcPr>
        <w:p w14:paraId="5612E8AB" w14:textId="77777777" w:rsidR="00814EDB" w:rsidRDefault="00C6518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74D0B9" w14:textId="6B665D1F" w:rsidR="00814EDB" w:rsidRPr="00B4142F" w:rsidRDefault="00C6518E"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1205</w:t>
          </w:r>
          <w:r w:rsidR="002C7C20">
            <w:rPr>
              <w:rFonts w:ascii="Palatino Linotype" w:hAnsi="Palatino Linotype" w:cs="Arial"/>
              <w:bCs/>
              <w:sz w:val="24"/>
              <w:lang w:eastAsia="es-MX"/>
            </w:rPr>
            <w:t>5</w:t>
          </w:r>
          <w:r>
            <w:rPr>
              <w:rFonts w:ascii="Palatino Linotype" w:hAnsi="Palatino Linotype" w:cs="Arial"/>
              <w:bCs/>
              <w:sz w:val="24"/>
              <w:lang w:eastAsia="es-MX"/>
            </w:rPr>
            <w:t>/INFOEM/IP/RR/2022</w:t>
          </w:r>
        </w:p>
      </w:tc>
    </w:tr>
    <w:tr w:rsidR="00814EDB" w14:paraId="6B365E39" w14:textId="77777777" w:rsidTr="00073E92">
      <w:trPr>
        <w:trHeight w:val="196"/>
      </w:trPr>
      <w:tc>
        <w:tcPr>
          <w:tcW w:w="5529" w:type="dxa"/>
          <w:hideMark/>
        </w:tcPr>
        <w:p w14:paraId="636CF17B" w14:textId="77777777" w:rsidR="00814EDB" w:rsidRDefault="00C6518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6578ED59" w14:textId="481955AD" w:rsidR="00814EDB" w:rsidRPr="00F06FED" w:rsidRDefault="00EF24A1" w:rsidP="00EF24A1">
          <w:pPr>
            <w:spacing w:after="120" w:line="256" w:lineRule="auto"/>
            <w:ind w:left="639" w:right="214"/>
            <w:jc w:val="both"/>
            <w:rPr>
              <w:rFonts w:ascii="Palatino Linotype" w:hAnsi="Palatino Linotype" w:cs="Arial"/>
            </w:rPr>
          </w:pPr>
          <w:r>
            <w:rPr>
              <w:rFonts w:ascii="Palatino Linotype" w:hAnsi="Palatino Linotype" w:cs="Arial"/>
            </w:rPr>
            <w:t>XXXXXXXXXXXXXXXXX</w:t>
          </w:r>
          <w:r w:rsidR="00C6518E">
            <w:rPr>
              <w:rFonts w:ascii="Palatino Linotype" w:hAnsi="Palatino Linotype" w:cs="Arial"/>
            </w:rPr>
            <w:t xml:space="preserve"> </w:t>
          </w:r>
          <w:r>
            <w:rPr>
              <w:rFonts w:ascii="Palatino Linotype" w:hAnsi="Palatino Linotype" w:cs="Arial"/>
            </w:rPr>
            <w:t>XXXXXXXXX</w:t>
          </w:r>
        </w:p>
      </w:tc>
    </w:tr>
    <w:tr w:rsidR="00814EDB" w14:paraId="5571F24E" w14:textId="77777777" w:rsidTr="00073E92">
      <w:trPr>
        <w:trHeight w:val="242"/>
      </w:trPr>
      <w:tc>
        <w:tcPr>
          <w:tcW w:w="5529" w:type="dxa"/>
          <w:hideMark/>
        </w:tcPr>
        <w:p w14:paraId="1FC9AA51" w14:textId="77777777" w:rsidR="00814EDB" w:rsidRDefault="00C6518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697B7C6" w14:textId="77777777" w:rsidR="00814EDB" w:rsidRDefault="00C6518E" w:rsidP="00BB63AB">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Pr="00AC25FA">
            <w:rPr>
              <w:rFonts w:ascii="Palatino Linotype" w:hAnsi="Palatino Linotype" w:cs="Arial"/>
              <w:szCs w:val="20"/>
            </w:rPr>
            <w:t>Ca</w:t>
          </w:r>
          <w:r>
            <w:rPr>
              <w:rFonts w:ascii="Palatino Linotype" w:hAnsi="Palatino Linotype" w:cs="Arial"/>
              <w:szCs w:val="20"/>
            </w:rPr>
            <w:t>limaya</w:t>
          </w:r>
        </w:p>
      </w:tc>
    </w:tr>
    <w:tr w:rsidR="00814EDB" w14:paraId="73D7B050" w14:textId="77777777" w:rsidTr="00073E92">
      <w:trPr>
        <w:trHeight w:val="342"/>
      </w:trPr>
      <w:tc>
        <w:tcPr>
          <w:tcW w:w="5529" w:type="dxa"/>
          <w:hideMark/>
        </w:tcPr>
        <w:p w14:paraId="0F699034" w14:textId="77777777" w:rsidR="00814EDB" w:rsidRDefault="00C6518E"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FCDC3A6" w14:textId="77777777" w:rsidR="00814EDB" w:rsidRDefault="00C6518E"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3493D451" w14:textId="77777777" w:rsidR="00814EDB" w:rsidRDefault="00C6518E">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A2F0643" wp14:editId="291030E7">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24785"/>
    <w:multiLevelType w:val="hybridMultilevel"/>
    <w:tmpl w:val="F8D6D1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CDA2CF6"/>
    <w:multiLevelType w:val="hybridMultilevel"/>
    <w:tmpl w:val="1042F2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F12FDE"/>
    <w:multiLevelType w:val="hybridMultilevel"/>
    <w:tmpl w:val="2D824828"/>
    <w:lvl w:ilvl="0" w:tplc="04090013">
      <w:start w:val="1"/>
      <w:numFmt w:val="upperRoman"/>
      <w:lvlText w:val="%1."/>
      <w:lvlJc w:val="righ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15:restartNumberingAfterBreak="0">
    <w:nsid w:val="1E8A39C9"/>
    <w:multiLevelType w:val="hybridMultilevel"/>
    <w:tmpl w:val="4E8E2B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7"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BE32439"/>
    <w:multiLevelType w:val="hybridMultilevel"/>
    <w:tmpl w:val="BBCC2526"/>
    <w:lvl w:ilvl="0" w:tplc="1CE25DE0">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1F718A"/>
    <w:multiLevelType w:val="hybridMultilevel"/>
    <w:tmpl w:val="4E8E2BE6"/>
    <w:lvl w:ilvl="0" w:tplc="A44CA6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172905"/>
    <w:multiLevelType w:val="hybridMultilevel"/>
    <w:tmpl w:val="E23228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5A4B3617"/>
    <w:multiLevelType w:val="hybridMultilevel"/>
    <w:tmpl w:val="B59E1E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15:restartNumberingAfterBreak="0">
    <w:nsid w:val="633B0C1A"/>
    <w:multiLevelType w:val="hybridMultilevel"/>
    <w:tmpl w:val="6A84EB58"/>
    <w:lvl w:ilvl="0" w:tplc="1D3CE600">
      <w:start w:val="1"/>
      <w:numFmt w:val="lowerLetter"/>
      <w:lvlText w:val="%1)"/>
      <w:lvlJc w:val="left"/>
      <w:pPr>
        <w:ind w:left="1080" w:hanging="360"/>
      </w:pPr>
      <w:rPr>
        <w:rFonts w:ascii="Palatino Linotype" w:eastAsia="Times New Roman" w:hAnsi="Palatino Linotype" w:cs="Times New Roman"/>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7" w15:restartNumberingAfterBreak="0">
    <w:nsid w:val="6E323380"/>
    <w:multiLevelType w:val="hybridMultilevel"/>
    <w:tmpl w:val="B9B4A972"/>
    <w:lvl w:ilvl="0" w:tplc="6CBA79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991A4F"/>
    <w:multiLevelType w:val="hybridMultilevel"/>
    <w:tmpl w:val="EAD6AA62"/>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5C849A7"/>
    <w:multiLevelType w:val="hybridMultilevel"/>
    <w:tmpl w:val="89BEA3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93C32B3"/>
    <w:multiLevelType w:val="hybridMultilevel"/>
    <w:tmpl w:val="97F89808"/>
    <w:lvl w:ilvl="0" w:tplc="ED00A932">
      <w:start w:val="1"/>
      <w:numFmt w:val="bullet"/>
      <w:lvlText w:val="-"/>
      <w:lvlJc w:val="left"/>
      <w:pPr>
        <w:ind w:left="1080" w:hanging="360"/>
      </w:pPr>
      <w:rPr>
        <w:rFonts w:ascii="Palatino Linotype" w:eastAsiaTheme="minorHAnsi"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7A3E6CDB"/>
    <w:multiLevelType w:val="hybridMultilevel"/>
    <w:tmpl w:val="1042F2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B973373"/>
    <w:multiLevelType w:val="hybridMultilevel"/>
    <w:tmpl w:val="E7A2B7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2"/>
  </w:num>
  <w:num w:numId="3">
    <w:abstractNumId w:val="0"/>
  </w:num>
  <w:num w:numId="4">
    <w:abstractNumId w:val="3"/>
  </w:num>
  <w:num w:numId="5">
    <w:abstractNumId w:val="17"/>
  </w:num>
  <w:num w:numId="6">
    <w:abstractNumId w:val="23"/>
  </w:num>
  <w:num w:numId="7">
    <w:abstractNumId w:val="18"/>
  </w:num>
  <w:num w:numId="8">
    <w:abstractNumId w:val="9"/>
  </w:num>
  <w:num w:numId="9">
    <w:abstractNumId w:val="5"/>
  </w:num>
  <w:num w:numId="10">
    <w:abstractNumId w:val="14"/>
  </w:num>
  <w:num w:numId="11">
    <w:abstractNumId w:val="16"/>
  </w:num>
  <w:num w:numId="12">
    <w:abstractNumId w:val="19"/>
  </w:num>
  <w:num w:numId="13">
    <w:abstractNumId w:val="15"/>
  </w:num>
  <w:num w:numId="14">
    <w:abstractNumId w:val="11"/>
  </w:num>
  <w:num w:numId="15">
    <w:abstractNumId w:val="7"/>
  </w:num>
  <w:num w:numId="16">
    <w:abstractNumId w:val="20"/>
  </w:num>
  <w:num w:numId="17">
    <w:abstractNumId w:val="4"/>
  </w:num>
  <w:num w:numId="18">
    <w:abstractNumId w:val="1"/>
  </w:num>
  <w:num w:numId="19">
    <w:abstractNumId w:val="10"/>
  </w:num>
  <w:num w:numId="20">
    <w:abstractNumId w:val="21"/>
  </w:num>
  <w:num w:numId="21">
    <w:abstractNumId w:val="22"/>
  </w:num>
  <w:num w:numId="22">
    <w:abstractNumId w:val="2"/>
  </w:num>
  <w:num w:numId="23">
    <w:abstractNumId w:val="8"/>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C20"/>
    <w:rsid w:val="00016864"/>
    <w:rsid w:val="0003191E"/>
    <w:rsid w:val="000B4C93"/>
    <w:rsid w:val="000C61B2"/>
    <w:rsid w:val="00116D48"/>
    <w:rsid w:val="00127F28"/>
    <w:rsid w:val="00157E2A"/>
    <w:rsid w:val="00181CFE"/>
    <w:rsid w:val="001862BA"/>
    <w:rsid w:val="002320E9"/>
    <w:rsid w:val="00236F41"/>
    <w:rsid w:val="00246816"/>
    <w:rsid w:val="002C7C20"/>
    <w:rsid w:val="002E0686"/>
    <w:rsid w:val="002F4C76"/>
    <w:rsid w:val="00335D47"/>
    <w:rsid w:val="00405D33"/>
    <w:rsid w:val="00424642"/>
    <w:rsid w:val="00443A82"/>
    <w:rsid w:val="00446968"/>
    <w:rsid w:val="004D6A4F"/>
    <w:rsid w:val="005056B3"/>
    <w:rsid w:val="00546FB6"/>
    <w:rsid w:val="00587079"/>
    <w:rsid w:val="005B15E5"/>
    <w:rsid w:val="005E4FF7"/>
    <w:rsid w:val="0060735F"/>
    <w:rsid w:val="00645268"/>
    <w:rsid w:val="006D7024"/>
    <w:rsid w:val="007603DD"/>
    <w:rsid w:val="00807111"/>
    <w:rsid w:val="00887782"/>
    <w:rsid w:val="008A09A5"/>
    <w:rsid w:val="009309BF"/>
    <w:rsid w:val="00956E37"/>
    <w:rsid w:val="00966069"/>
    <w:rsid w:val="00977BF5"/>
    <w:rsid w:val="0099133B"/>
    <w:rsid w:val="00A026EC"/>
    <w:rsid w:val="00A664C2"/>
    <w:rsid w:val="00AA592B"/>
    <w:rsid w:val="00B337BA"/>
    <w:rsid w:val="00B665AB"/>
    <w:rsid w:val="00B82F68"/>
    <w:rsid w:val="00BA7988"/>
    <w:rsid w:val="00BC28B7"/>
    <w:rsid w:val="00BE2308"/>
    <w:rsid w:val="00BF57BC"/>
    <w:rsid w:val="00C02774"/>
    <w:rsid w:val="00C518FA"/>
    <w:rsid w:val="00C53723"/>
    <w:rsid w:val="00C6518E"/>
    <w:rsid w:val="00C84FB5"/>
    <w:rsid w:val="00CA0706"/>
    <w:rsid w:val="00CC67B5"/>
    <w:rsid w:val="00CD778A"/>
    <w:rsid w:val="00DB2A05"/>
    <w:rsid w:val="00E96186"/>
    <w:rsid w:val="00EB0846"/>
    <w:rsid w:val="00EE6653"/>
    <w:rsid w:val="00EF24A1"/>
    <w:rsid w:val="00F307E9"/>
    <w:rsid w:val="00FC44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A4985"/>
  <w15:chartTrackingRefBased/>
  <w15:docId w15:val="{613AA453-903C-4B8F-9D53-5E1B776B5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C20"/>
  </w:style>
  <w:style w:type="paragraph" w:styleId="Ttulo1">
    <w:name w:val="heading 1"/>
    <w:basedOn w:val="Normal"/>
    <w:next w:val="Normal"/>
    <w:link w:val="Ttulo1Car"/>
    <w:uiPriority w:val="9"/>
    <w:qFormat/>
    <w:rsid w:val="002C7C20"/>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unhideWhenUsed/>
    <w:qFormat/>
    <w:rsid w:val="002C7C20"/>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2C7C20"/>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2C7C20"/>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nhideWhenUsed/>
    <w:qFormat/>
    <w:rsid w:val="002C7C20"/>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2C7C20"/>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2C7C20"/>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2C7C20"/>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2C7C20"/>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7C20"/>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2C7C20"/>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2C7C20"/>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2C7C20"/>
    <w:rPr>
      <w:rFonts w:eastAsiaTheme="minorEastAsia"/>
      <w:b/>
      <w:bCs/>
      <w:sz w:val="28"/>
      <w:szCs w:val="28"/>
      <w:lang w:val="en-US"/>
    </w:rPr>
  </w:style>
  <w:style w:type="character" w:customStyle="1" w:styleId="Ttulo5Car">
    <w:name w:val="Título 5 Car"/>
    <w:basedOn w:val="Fuentedeprrafopredeter"/>
    <w:link w:val="Ttulo5"/>
    <w:rsid w:val="002C7C20"/>
    <w:rPr>
      <w:rFonts w:eastAsiaTheme="minorEastAsia"/>
      <w:b/>
      <w:bCs/>
      <w:i/>
      <w:iCs/>
      <w:sz w:val="26"/>
      <w:szCs w:val="26"/>
      <w:lang w:val="en-US"/>
    </w:rPr>
  </w:style>
  <w:style w:type="character" w:customStyle="1" w:styleId="Ttulo6Car">
    <w:name w:val="Título 6 Car"/>
    <w:basedOn w:val="Fuentedeprrafopredeter"/>
    <w:link w:val="Ttulo6"/>
    <w:rsid w:val="002C7C20"/>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2C7C20"/>
    <w:rPr>
      <w:rFonts w:eastAsiaTheme="minorEastAsia"/>
      <w:sz w:val="24"/>
      <w:szCs w:val="24"/>
      <w:lang w:val="en-US"/>
    </w:rPr>
  </w:style>
  <w:style w:type="character" w:customStyle="1" w:styleId="Ttulo8Car">
    <w:name w:val="Título 8 Car"/>
    <w:basedOn w:val="Fuentedeprrafopredeter"/>
    <w:link w:val="Ttulo8"/>
    <w:uiPriority w:val="9"/>
    <w:semiHidden/>
    <w:rsid w:val="002C7C20"/>
    <w:rPr>
      <w:rFonts w:eastAsiaTheme="minorEastAsia"/>
      <w:i/>
      <w:iCs/>
      <w:sz w:val="24"/>
      <w:szCs w:val="24"/>
      <w:lang w:val="en-US"/>
    </w:rPr>
  </w:style>
  <w:style w:type="character" w:customStyle="1" w:styleId="Ttulo9Car">
    <w:name w:val="Título 9 Car"/>
    <w:basedOn w:val="Fuentedeprrafopredeter"/>
    <w:link w:val="Ttulo9"/>
    <w:uiPriority w:val="9"/>
    <w:semiHidden/>
    <w:rsid w:val="002C7C20"/>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2C7C2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2C7C2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2C7C2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C7C2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C7C2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C7C2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C7C2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2C7C2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2C7C20"/>
    <w:rPr>
      <w:color w:val="0563C1" w:themeColor="hyperlink"/>
      <w:u w:val="single"/>
    </w:rPr>
  </w:style>
  <w:style w:type="paragraph" w:styleId="Sinespaciado">
    <w:name w:val="No Spacing"/>
    <w:aliases w:val="Francesa,INAI"/>
    <w:link w:val="SinespaciadoCar"/>
    <w:uiPriority w:val="1"/>
    <w:qFormat/>
    <w:rsid w:val="002C7C2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2C7C20"/>
    <w:rPr>
      <w:b/>
      <w:bCs/>
    </w:rPr>
  </w:style>
  <w:style w:type="character" w:customStyle="1" w:styleId="SinespaciadoCar">
    <w:name w:val="Sin espaciado Car"/>
    <w:aliases w:val="Francesa Car,INAI Car"/>
    <w:link w:val="Sinespaciado"/>
    <w:uiPriority w:val="1"/>
    <w:locked/>
    <w:rsid w:val="002C7C20"/>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C7C2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C7C20"/>
    <w:rPr>
      <w:sz w:val="20"/>
      <w:szCs w:val="20"/>
    </w:rPr>
  </w:style>
  <w:style w:type="paragraph" w:customStyle="1" w:styleId="Default">
    <w:name w:val="Default"/>
    <w:rsid w:val="002C7C20"/>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2C7C2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2C7C2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7C20"/>
    <w:rPr>
      <w:rFonts w:ascii="Segoe UI" w:hAnsi="Segoe UI" w:cs="Segoe UI"/>
      <w:sz w:val="18"/>
      <w:szCs w:val="18"/>
    </w:rPr>
  </w:style>
  <w:style w:type="character" w:styleId="Refdecomentario">
    <w:name w:val="annotation reference"/>
    <w:basedOn w:val="Fuentedeprrafopredeter"/>
    <w:uiPriority w:val="99"/>
    <w:semiHidden/>
    <w:unhideWhenUsed/>
    <w:rsid w:val="002C7C20"/>
    <w:rPr>
      <w:sz w:val="16"/>
      <w:szCs w:val="16"/>
    </w:rPr>
  </w:style>
  <w:style w:type="paragraph" w:styleId="Textocomentario">
    <w:name w:val="annotation text"/>
    <w:basedOn w:val="Normal"/>
    <w:link w:val="TextocomentarioCar"/>
    <w:uiPriority w:val="99"/>
    <w:semiHidden/>
    <w:unhideWhenUsed/>
    <w:rsid w:val="002C7C2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7C20"/>
    <w:rPr>
      <w:sz w:val="20"/>
      <w:szCs w:val="20"/>
    </w:rPr>
  </w:style>
  <w:style w:type="paragraph" w:styleId="Asuntodelcomentario">
    <w:name w:val="annotation subject"/>
    <w:basedOn w:val="Textocomentario"/>
    <w:next w:val="Textocomentario"/>
    <w:link w:val="AsuntodelcomentarioCar"/>
    <w:uiPriority w:val="99"/>
    <w:semiHidden/>
    <w:unhideWhenUsed/>
    <w:rsid w:val="002C7C20"/>
    <w:rPr>
      <w:b/>
      <w:bCs/>
    </w:rPr>
  </w:style>
  <w:style w:type="character" w:customStyle="1" w:styleId="AsuntodelcomentarioCar">
    <w:name w:val="Asunto del comentario Car"/>
    <w:basedOn w:val="TextocomentarioCar"/>
    <w:link w:val="Asuntodelcomentario"/>
    <w:uiPriority w:val="99"/>
    <w:semiHidden/>
    <w:rsid w:val="002C7C20"/>
    <w:rPr>
      <w:b/>
      <w:bCs/>
      <w:sz w:val="20"/>
      <w:szCs w:val="20"/>
    </w:rPr>
  </w:style>
  <w:style w:type="table" w:styleId="Tablaconcuadrcula">
    <w:name w:val="Table Grid"/>
    <w:basedOn w:val="Tablanormal"/>
    <w:uiPriority w:val="59"/>
    <w:rsid w:val="002C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C7C20"/>
    <w:rPr>
      <w:color w:val="954F72" w:themeColor="followedHyperlink"/>
      <w:u w:val="single"/>
    </w:rPr>
  </w:style>
  <w:style w:type="character" w:customStyle="1" w:styleId="apple-style-span">
    <w:name w:val="apple-style-span"/>
    <w:rsid w:val="002C7C20"/>
  </w:style>
  <w:style w:type="character" w:customStyle="1" w:styleId="Mencinsinresolver1">
    <w:name w:val="Mención sin resolver1"/>
    <w:basedOn w:val="Fuentedeprrafopredeter"/>
    <w:uiPriority w:val="99"/>
    <w:semiHidden/>
    <w:unhideWhenUsed/>
    <w:rsid w:val="002C7C20"/>
    <w:rPr>
      <w:color w:val="605E5C"/>
      <w:shd w:val="clear" w:color="auto" w:fill="E1DFDD"/>
    </w:rPr>
  </w:style>
  <w:style w:type="character" w:customStyle="1" w:styleId="highlight">
    <w:name w:val="highlight"/>
    <w:basedOn w:val="Fuentedeprrafopredeter"/>
    <w:rsid w:val="002C7C20"/>
  </w:style>
  <w:style w:type="paragraph" w:customStyle="1" w:styleId="infoemcitas">
    <w:name w:val="infoem citas"/>
    <w:basedOn w:val="Normal"/>
    <w:qFormat/>
    <w:rsid w:val="002C7C20"/>
    <w:pPr>
      <w:spacing w:before="240" w:line="360" w:lineRule="auto"/>
      <w:ind w:left="851" w:right="851"/>
      <w:jc w:val="both"/>
    </w:pPr>
    <w:rPr>
      <w:rFonts w:ascii="Palatino Linotype" w:hAnsi="Palatino Linotype"/>
      <w:i/>
    </w:rPr>
  </w:style>
  <w:style w:type="paragraph" w:customStyle="1" w:styleId="INFOEM">
    <w:name w:val="INFOEM"/>
    <w:basedOn w:val="Normal"/>
    <w:qFormat/>
    <w:rsid w:val="002C7C20"/>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2C7C20"/>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2C7C20"/>
    <w:rPr>
      <w:color w:val="605E5C"/>
      <w:shd w:val="clear" w:color="auto" w:fill="E1DFDD"/>
    </w:rPr>
  </w:style>
  <w:style w:type="paragraph" w:styleId="Textoindependiente">
    <w:name w:val="Body Text"/>
    <w:basedOn w:val="Normal"/>
    <w:link w:val="TextoindependienteCar"/>
    <w:uiPriority w:val="99"/>
    <w:qFormat/>
    <w:rsid w:val="002C7C2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2C7C20"/>
    <w:rPr>
      <w:rFonts w:ascii="Arial" w:eastAsia="Arial" w:hAnsi="Arial" w:cs="Arial"/>
      <w:sz w:val="24"/>
      <w:szCs w:val="24"/>
      <w:lang w:val="es-ES" w:eastAsia="es-ES" w:bidi="es-ES"/>
    </w:rPr>
  </w:style>
  <w:style w:type="character" w:customStyle="1" w:styleId="UnresolvedMention2">
    <w:name w:val="Unresolved Mention2"/>
    <w:basedOn w:val="Fuentedeprrafopredeter"/>
    <w:uiPriority w:val="99"/>
    <w:semiHidden/>
    <w:unhideWhenUsed/>
    <w:rsid w:val="002C7C20"/>
    <w:rPr>
      <w:color w:val="605E5C"/>
      <w:shd w:val="clear" w:color="auto" w:fill="E1DFDD"/>
    </w:rPr>
  </w:style>
  <w:style w:type="paragraph" w:styleId="NormalWeb">
    <w:name w:val="Normal (Web)"/>
    <w:basedOn w:val="Normal"/>
    <w:uiPriority w:val="99"/>
    <w:rsid w:val="002C7C2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2C7C20"/>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2C7C20"/>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2C7C20"/>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2C7C20"/>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2C7C20"/>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2C7C20"/>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2C7C20"/>
    <w:rPr>
      <w:rFonts w:ascii="Courier New" w:eastAsia="Times New Roman" w:hAnsi="Courier New" w:cs="Times New Roman"/>
      <w:sz w:val="20"/>
      <w:szCs w:val="20"/>
      <w:lang w:eastAsia="es-ES"/>
    </w:rPr>
  </w:style>
  <w:style w:type="paragraph" w:customStyle="1" w:styleId="Standard">
    <w:name w:val="Standard"/>
    <w:rsid w:val="002C7C20"/>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2C7C20"/>
    <w:rPr>
      <w:rFonts w:ascii="Arial" w:hAnsi="Arial" w:cs="Arial" w:hint="default"/>
      <w:b/>
      <w:bCs/>
      <w:sz w:val="18"/>
      <w:szCs w:val="18"/>
    </w:rPr>
  </w:style>
  <w:style w:type="paragraph" w:customStyle="1" w:styleId="Pa2">
    <w:name w:val="Pa2"/>
    <w:basedOn w:val="Normal"/>
    <w:next w:val="Normal"/>
    <w:uiPriority w:val="99"/>
    <w:rsid w:val="002C7C20"/>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2C7C2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2C7C20"/>
  </w:style>
  <w:style w:type="character" w:customStyle="1" w:styleId="b">
    <w:name w:val="b"/>
    <w:basedOn w:val="Fuentedeprrafopredeter"/>
    <w:rsid w:val="002C7C20"/>
  </w:style>
  <w:style w:type="character" w:customStyle="1" w:styleId="k">
    <w:name w:val="k"/>
    <w:basedOn w:val="Fuentedeprrafopredeter"/>
    <w:rsid w:val="002C7C20"/>
  </w:style>
  <w:style w:type="character" w:customStyle="1" w:styleId="h">
    <w:name w:val="h"/>
    <w:basedOn w:val="Fuentedeprrafopredeter"/>
    <w:rsid w:val="002C7C20"/>
  </w:style>
  <w:style w:type="character" w:styleId="CitaHTML">
    <w:name w:val="HTML Cite"/>
    <w:uiPriority w:val="99"/>
    <w:semiHidden/>
    <w:unhideWhenUsed/>
    <w:rsid w:val="002C7C20"/>
    <w:rPr>
      <w:i/>
      <w:iCs/>
    </w:rPr>
  </w:style>
  <w:style w:type="paragraph" w:customStyle="1" w:styleId="RSCGnotaalpie">
    <w:name w:val="RSCG nota al pie"/>
    <w:basedOn w:val="Normal"/>
    <w:uiPriority w:val="99"/>
    <w:qFormat/>
    <w:rsid w:val="002C7C20"/>
    <w:pPr>
      <w:spacing w:after="120" w:line="240" w:lineRule="auto"/>
      <w:jc w:val="both"/>
    </w:pPr>
    <w:rPr>
      <w:rFonts w:ascii="palatino" w:eastAsia="Times New Roman" w:hAnsi="palatino"/>
    </w:rPr>
  </w:style>
  <w:style w:type="character" w:customStyle="1" w:styleId="lbl-encabezado-blanco2">
    <w:name w:val="lbl-encabezado-blanco2"/>
    <w:rsid w:val="002C7C20"/>
    <w:rPr>
      <w:color w:val="FFFFFF"/>
    </w:rPr>
  </w:style>
  <w:style w:type="character" w:customStyle="1" w:styleId="TextoCar">
    <w:name w:val="Texto Car"/>
    <w:link w:val="Texto"/>
    <w:locked/>
    <w:rsid w:val="002C7C20"/>
    <w:rPr>
      <w:rFonts w:ascii="Arial" w:eastAsia="Times New Roman" w:hAnsi="Arial" w:cs="Arial"/>
      <w:sz w:val="18"/>
      <w:szCs w:val="18"/>
      <w:lang w:eastAsia="es-ES"/>
    </w:rPr>
  </w:style>
  <w:style w:type="paragraph" w:customStyle="1" w:styleId="ANOTACION">
    <w:name w:val="ANOTACION"/>
    <w:basedOn w:val="Normal"/>
    <w:link w:val="ANOTACIONCar"/>
    <w:rsid w:val="002C7C20"/>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2C7C20"/>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2C7C20"/>
    <w:rPr>
      <w:i/>
      <w:iCs/>
    </w:rPr>
  </w:style>
  <w:style w:type="paragraph" w:styleId="Bibliografa">
    <w:name w:val="Bibliography"/>
    <w:basedOn w:val="Normal"/>
    <w:next w:val="Normal"/>
    <w:uiPriority w:val="37"/>
    <w:semiHidden/>
    <w:unhideWhenUsed/>
    <w:rsid w:val="002C7C20"/>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2C7C20"/>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2C7C20"/>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2C7C20"/>
  </w:style>
  <w:style w:type="character" w:customStyle="1" w:styleId="Ninguno">
    <w:name w:val="Ninguno"/>
    <w:rsid w:val="002C7C20"/>
    <w:rPr>
      <w:lang w:val="es-ES_tradnl"/>
    </w:rPr>
  </w:style>
  <w:style w:type="paragraph" w:customStyle="1" w:styleId="Cuerpo">
    <w:name w:val="Cuerpo"/>
    <w:rsid w:val="002C7C20"/>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2C7C20"/>
    <w:pPr>
      <w:numPr>
        <w:numId w:val="8"/>
      </w:numPr>
    </w:pPr>
  </w:style>
  <w:style w:type="numbering" w:customStyle="1" w:styleId="Estiloimportado1">
    <w:name w:val="Estilo importado 1"/>
    <w:qFormat/>
    <w:rsid w:val="002C7C20"/>
    <w:pPr>
      <w:numPr>
        <w:numId w:val="9"/>
      </w:numPr>
    </w:pPr>
  </w:style>
  <w:style w:type="character" w:customStyle="1" w:styleId="normaltextrun">
    <w:name w:val="normaltextrun"/>
    <w:basedOn w:val="Fuentedeprrafopredeter"/>
    <w:rsid w:val="002C7C20"/>
  </w:style>
  <w:style w:type="paragraph" w:customStyle="1" w:styleId="INCISO">
    <w:name w:val="INCISO"/>
    <w:basedOn w:val="Normal"/>
    <w:rsid w:val="002C7C20"/>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2C7C2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2C7C2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2C7C20"/>
  </w:style>
  <w:style w:type="paragraph" w:customStyle="1" w:styleId="m5212863947045306324gmail-msonormal">
    <w:name w:val="m_5212863947045306324gmail-msonormal"/>
    <w:basedOn w:val="Normal"/>
    <w:rsid w:val="002C7C2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2C7C20"/>
  </w:style>
  <w:style w:type="paragraph" w:styleId="Lista">
    <w:name w:val="List"/>
    <w:basedOn w:val="Normal"/>
    <w:uiPriority w:val="99"/>
    <w:unhideWhenUsed/>
    <w:rsid w:val="002C7C20"/>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2C7C20"/>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2C7C20"/>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2C7C20"/>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2C7C2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2C7C2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C7C20"/>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2C7C20"/>
  </w:style>
  <w:style w:type="character" w:customStyle="1" w:styleId="titulorubrolgt">
    <w:name w:val="titulorubrolgt"/>
    <w:basedOn w:val="Fuentedeprrafopredeter"/>
    <w:rsid w:val="002C7C20"/>
  </w:style>
  <w:style w:type="paragraph" w:customStyle="1" w:styleId="Text">
    <w:name w:val="Text"/>
    <w:basedOn w:val="Normal"/>
    <w:link w:val="TextChar"/>
    <w:rsid w:val="002C7C20"/>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2C7C20"/>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2C7C20"/>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2C7C20"/>
    <w:pPr>
      <w:spacing w:after="0" w:line="240" w:lineRule="auto"/>
    </w:pPr>
    <w:rPr>
      <w:rFonts w:eastAsia="Cambria"/>
      <w:sz w:val="20"/>
      <w:szCs w:val="20"/>
    </w:rPr>
  </w:style>
  <w:style w:type="paragraph" w:customStyle="1" w:styleId="paragraph">
    <w:name w:val="paragraph"/>
    <w:basedOn w:val="Normal"/>
    <w:rsid w:val="002C7C20"/>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2C7C20"/>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2C7C2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2C7C2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2C7C20"/>
  </w:style>
  <w:style w:type="paragraph" w:customStyle="1" w:styleId="ng-star-inserted">
    <w:name w:val="ng-star-inserted"/>
    <w:basedOn w:val="Normal"/>
    <w:rsid w:val="002C7C2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2">
    <w:name w:val="Mención sin resolver2"/>
    <w:basedOn w:val="Fuentedeprrafopredeter"/>
    <w:uiPriority w:val="99"/>
    <w:semiHidden/>
    <w:unhideWhenUsed/>
    <w:rsid w:val="002C7C20"/>
    <w:rPr>
      <w:color w:val="605E5C"/>
      <w:shd w:val="clear" w:color="auto" w:fill="E1DFDD"/>
    </w:rPr>
  </w:style>
  <w:style w:type="character" w:customStyle="1" w:styleId="Mencinsinresolver3">
    <w:name w:val="Mención sin resolver3"/>
    <w:basedOn w:val="Fuentedeprrafopredeter"/>
    <w:uiPriority w:val="99"/>
    <w:semiHidden/>
    <w:unhideWhenUsed/>
    <w:rsid w:val="002C7C20"/>
    <w:rPr>
      <w:color w:val="605E5C"/>
      <w:shd w:val="clear" w:color="auto" w:fill="E1DFDD"/>
    </w:rPr>
  </w:style>
  <w:style w:type="paragraph" w:styleId="Saludo">
    <w:name w:val="Salutation"/>
    <w:basedOn w:val="Normal"/>
    <w:next w:val="Normal"/>
    <w:link w:val="SaludoCar"/>
    <w:uiPriority w:val="99"/>
    <w:unhideWhenUsed/>
    <w:rsid w:val="002C7C20"/>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2C7C20"/>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2C7C20"/>
  </w:style>
  <w:style w:type="character" w:customStyle="1" w:styleId="Mencinsinresolver4">
    <w:name w:val="Mención sin resolver4"/>
    <w:basedOn w:val="Fuentedeprrafopredeter"/>
    <w:uiPriority w:val="99"/>
    <w:semiHidden/>
    <w:unhideWhenUsed/>
    <w:rsid w:val="002C7C20"/>
    <w:rPr>
      <w:color w:val="605E5C"/>
      <w:shd w:val="clear" w:color="auto" w:fill="E1DFDD"/>
    </w:rPr>
  </w:style>
  <w:style w:type="paragraph" w:styleId="Revisin">
    <w:name w:val="Revision"/>
    <w:hidden/>
    <w:uiPriority w:val="99"/>
    <w:semiHidden/>
    <w:rsid w:val="002C7C20"/>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2C7C20"/>
  </w:style>
  <w:style w:type="table" w:customStyle="1" w:styleId="Tablaconcuadrcula3">
    <w:name w:val="Tabla con cuadrícula3"/>
    <w:basedOn w:val="Tablanormal"/>
    <w:next w:val="Tablaconcuadrcula"/>
    <w:uiPriority w:val="59"/>
    <w:qFormat/>
    <w:rsid w:val="002C7C2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2C7C20"/>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2C7C20"/>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2C7C20"/>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2C7C20"/>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2C7C20"/>
    <w:rPr>
      <w:rFonts w:ascii="Georgia" w:eastAsia="Georgia" w:hAnsi="Georgia" w:cs="Georgia"/>
      <w:i/>
      <w:color w:val="666666"/>
      <w:sz w:val="48"/>
      <w:szCs w:val="48"/>
      <w:lang w:val="es-ES" w:eastAsia="es-MX"/>
    </w:rPr>
  </w:style>
  <w:style w:type="table" w:customStyle="1" w:styleId="8">
    <w:name w:val="8"/>
    <w:basedOn w:val="TableNormal1"/>
    <w:rsid w:val="002C7C20"/>
    <w:tblPr>
      <w:tblStyleRowBandSize w:val="1"/>
      <w:tblStyleColBandSize w:val="1"/>
      <w:tblCellMar>
        <w:left w:w="115" w:type="dxa"/>
        <w:right w:w="115" w:type="dxa"/>
      </w:tblCellMar>
    </w:tblPr>
  </w:style>
  <w:style w:type="table" w:customStyle="1" w:styleId="7">
    <w:name w:val="7"/>
    <w:basedOn w:val="TableNormal1"/>
    <w:rsid w:val="002C7C20"/>
    <w:tblPr>
      <w:tblStyleRowBandSize w:val="1"/>
      <w:tblStyleColBandSize w:val="1"/>
      <w:tblCellMar>
        <w:left w:w="115" w:type="dxa"/>
        <w:right w:w="115" w:type="dxa"/>
      </w:tblCellMar>
    </w:tblPr>
  </w:style>
  <w:style w:type="table" w:customStyle="1" w:styleId="6">
    <w:name w:val="6"/>
    <w:basedOn w:val="TableNormal1"/>
    <w:rsid w:val="002C7C20"/>
    <w:tblPr>
      <w:tblStyleRowBandSize w:val="1"/>
      <w:tblStyleColBandSize w:val="1"/>
      <w:tblCellMar>
        <w:left w:w="115" w:type="dxa"/>
        <w:right w:w="115" w:type="dxa"/>
      </w:tblCellMar>
    </w:tblPr>
  </w:style>
  <w:style w:type="table" w:customStyle="1" w:styleId="5">
    <w:name w:val="5"/>
    <w:basedOn w:val="TableNormal1"/>
    <w:rsid w:val="002C7C20"/>
    <w:tblPr>
      <w:tblStyleRowBandSize w:val="1"/>
      <w:tblStyleColBandSize w:val="1"/>
      <w:tblCellMar>
        <w:left w:w="115" w:type="dxa"/>
        <w:right w:w="115" w:type="dxa"/>
      </w:tblCellMar>
    </w:tblPr>
  </w:style>
  <w:style w:type="table" w:customStyle="1" w:styleId="4">
    <w:name w:val="4"/>
    <w:basedOn w:val="TableNormal1"/>
    <w:rsid w:val="002C7C20"/>
    <w:tblPr>
      <w:tblStyleRowBandSize w:val="1"/>
      <w:tblStyleColBandSize w:val="1"/>
      <w:tblCellMar>
        <w:left w:w="115" w:type="dxa"/>
        <w:right w:w="115" w:type="dxa"/>
      </w:tblCellMar>
    </w:tblPr>
  </w:style>
  <w:style w:type="table" w:customStyle="1" w:styleId="3">
    <w:name w:val="3"/>
    <w:basedOn w:val="TableNormal1"/>
    <w:rsid w:val="002C7C20"/>
    <w:tblPr>
      <w:tblStyleRowBandSize w:val="1"/>
      <w:tblStyleColBandSize w:val="1"/>
      <w:tblCellMar>
        <w:left w:w="115" w:type="dxa"/>
        <w:right w:w="115" w:type="dxa"/>
      </w:tblCellMar>
    </w:tblPr>
  </w:style>
  <w:style w:type="table" w:customStyle="1" w:styleId="2">
    <w:name w:val="2"/>
    <w:basedOn w:val="TableNormal1"/>
    <w:rsid w:val="002C7C20"/>
    <w:tblPr>
      <w:tblStyleRowBandSize w:val="1"/>
      <w:tblStyleColBandSize w:val="1"/>
      <w:tblCellMar>
        <w:left w:w="115" w:type="dxa"/>
        <w:right w:w="115" w:type="dxa"/>
      </w:tblCellMar>
    </w:tblPr>
  </w:style>
  <w:style w:type="table" w:customStyle="1" w:styleId="1">
    <w:name w:val="1"/>
    <w:basedOn w:val="TableNormal1"/>
    <w:rsid w:val="002C7C20"/>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2C7C20"/>
    <w:rPr>
      <w:rFonts w:ascii="Times New Roman" w:eastAsia="Times New Roman" w:hAnsi="Times New Roman" w:cs="Times New Roman"/>
      <w:sz w:val="20"/>
      <w:szCs w:val="20"/>
      <w:lang w:eastAsia="es-MX"/>
    </w:rPr>
  </w:style>
  <w:style w:type="character" w:customStyle="1" w:styleId="eop">
    <w:name w:val="eop"/>
    <w:basedOn w:val="Fuentedeprrafopredeter"/>
    <w:rsid w:val="002C7C20"/>
  </w:style>
  <w:style w:type="character" w:customStyle="1" w:styleId="m2871584667633129156gmail-apple-converted-space">
    <w:name w:val="m_2871584667633129156gmail-apple-converted-space"/>
    <w:basedOn w:val="Fuentedeprrafopredeter"/>
    <w:rsid w:val="002C7C20"/>
  </w:style>
  <w:style w:type="character" w:customStyle="1" w:styleId="m2871584667633129156gmail-msofootnotereference">
    <w:name w:val="m_2871584667633129156gmail-msofootnotereference"/>
    <w:basedOn w:val="Fuentedeprrafopredeter"/>
    <w:rsid w:val="002C7C20"/>
  </w:style>
  <w:style w:type="paragraph" w:customStyle="1" w:styleId="m2871584667633129156gmail-msofootnotetext">
    <w:name w:val="m_2871584667633129156gmail-msofootnotetext"/>
    <w:basedOn w:val="Normal"/>
    <w:rsid w:val="002C7C2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2C7C20"/>
  </w:style>
  <w:style w:type="paragraph" w:customStyle="1" w:styleId="rtejustify">
    <w:name w:val="rtejustify"/>
    <w:basedOn w:val="Normal"/>
    <w:rsid w:val="002C7C2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2C7C2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2C7C20"/>
  </w:style>
  <w:style w:type="character" w:customStyle="1" w:styleId="m-3579365149168697376gmail-msofootnotereference">
    <w:name w:val="m_-3579365149168697376gmail-msofootnotereference"/>
    <w:basedOn w:val="Fuentedeprrafopredeter"/>
    <w:rsid w:val="002C7C20"/>
  </w:style>
  <w:style w:type="paragraph" w:customStyle="1" w:styleId="m-3579365149168697376gmail-msofootnotetext">
    <w:name w:val="m_-3579365149168697376gmail-msofootnotetext"/>
    <w:basedOn w:val="Normal"/>
    <w:rsid w:val="002C7C2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2C7C20"/>
  </w:style>
  <w:style w:type="numbering" w:customStyle="1" w:styleId="Sinlista2">
    <w:name w:val="Sin lista2"/>
    <w:next w:val="Sinlista"/>
    <w:uiPriority w:val="99"/>
    <w:semiHidden/>
    <w:unhideWhenUsed/>
    <w:rsid w:val="002C7C20"/>
  </w:style>
  <w:style w:type="table" w:customStyle="1" w:styleId="Tablaconcuadrcula4">
    <w:name w:val="Tabla con cuadrícula4"/>
    <w:basedOn w:val="Tablanormal"/>
    <w:next w:val="Tablaconcuadrcula"/>
    <w:uiPriority w:val="59"/>
    <w:qFormat/>
    <w:rsid w:val="002C7C2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81"/>
    <w:basedOn w:val="TableNormal1"/>
    <w:rsid w:val="002C7C20"/>
    <w:tblPr>
      <w:tblStyleRowBandSize w:val="1"/>
      <w:tblStyleColBandSize w:val="1"/>
      <w:tblCellMar>
        <w:left w:w="115" w:type="dxa"/>
        <w:right w:w="115" w:type="dxa"/>
      </w:tblCellMar>
    </w:tblPr>
  </w:style>
  <w:style w:type="table" w:customStyle="1" w:styleId="71">
    <w:name w:val="71"/>
    <w:basedOn w:val="TableNormal1"/>
    <w:rsid w:val="002C7C20"/>
    <w:tblPr>
      <w:tblStyleRowBandSize w:val="1"/>
      <w:tblStyleColBandSize w:val="1"/>
      <w:tblCellMar>
        <w:left w:w="115" w:type="dxa"/>
        <w:right w:w="115" w:type="dxa"/>
      </w:tblCellMar>
    </w:tblPr>
  </w:style>
  <w:style w:type="table" w:customStyle="1" w:styleId="61">
    <w:name w:val="61"/>
    <w:basedOn w:val="TableNormal1"/>
    <w:rsid w:val="002C7C20"/>
    <w:tblPr>
      <w:tblStyleRowBandSize w:val="1"/>
      <w:tblStyleColBandSize w:val="1"/>
      <w:tblCellMar>
        <w:left w:w="115" w:type="dxa"/>
        <w:right w:w="115" w:type="dxa"/>
      </w:tblCellMar>
    </w:tblPr>
  </w:style>
  <w:style w:type="table" w:customStyle="1" w:styleId="51">
    <w:name w:val="51"/>
    <w:basedOn w:val="TableNormal1"/>
    <w:rsid w:val="002C7C20"/>
    <w:tblPr>
      <w:tblStyleRowBandSize w:val="1"/>
      <w:tblStyleColBandSize w:val="1"/>
      <w:tblCellMar>
        <w:left w:w="115" w:type="dxa"/>
        <w:right w:w="115" w:type="dxa"/>
      </w:tblCellMar>
    </w:tblPr>
  </w:style>
  <w:style w:type="table" w:customStyle="1" w:styleId="41">
    <w:name w:val="41"/>
    <w:basedOn w:val="TableNormal1"/>
    <w:rsid w:val="002C7C20"/>
    <w:tblPr>
      <w:tblStyleRowBandSize w:val="1"/>
      <w:tblStyleColBandSize w:val="1"/>
      <w:tblCellMar>
        <w:left w:w="115" w:type="dxa"/>
        <w:right w:w="115" w:type="dxa"/>
      </w:tblCellMar>
    </w:tblPr>
  </w:style>
  <w:style w:type="table" w:customStyle="1" w:styleId="31">
    <w:name w:val="31"/>
    <w:basedOn w:val="TableNormal1"/>
    <w:rsid w:val="002C7C20"/>
    <w:tblPr>
      <w:tblStyleRowBandSize w:val="1"/>
      <w:tblStyleColBandSize w:val="1"/>
      <w:tblCellMar>
        <w:left w:w="115" w:type="dxa"/>
        <w:right w:w="115" w:type="dxa"/>
      </w:tblCellMar>
    </w:tblPr>
  </w:style>
  <w:style w:type="table" w:customStyle="1" w:styleId="21">
    <w:name w:val="21"/>
    <w:basedOn w:val="TableNormal1"/>
    <w:rsid w:val="002C7C20"/>
    <w:tblPr>
      <w:tblStyleRowBandSize w:val="1"/>
      <w:tblStyleColBandSize w:val="1"/>
      <w:tblCellMar>
        <w:left w:w="115" w:type="dxa"/>
        <w:right w:w="115" w:type="dxa"/>
      </w:tblCellMar>
    </w:tblPr>
  </w:style>
  <w:style w:type="table" w:customStyle="1" w:styleId="11">
    <w:name w:val="11"/>
    <w:basedOn w:val="TableNormal1"/>
    <w:rsid w:val="002C7C20"/>
    <w:tblPr>
      <w:tblStyleRowBandSize w:val="1"/>
      <w:tblStyleColBandSize w:val="1"/>
      <w:tblCellMar>
        <w:left w:w="115" w:type="dxa"/>
        <w:right w:w="115" w:type="dxa"/>
      </w:tblCellMar>
    </w:tblPr>
  </w:style>
  <w:style w:type="character" w:customStyle="1" w:styleId="UnresolvedMention3">
    <w:name w:val="Unresolved Mention3"/>
    <w:basedOn w:val="Fuentedeprrafopredeter"/>
    <w:uiPriority w:val="99"/>
    <w:semiHidden/>
    <w:unhideWhenUsed/>
    <w:rsid w:val="002C7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688299">
      <w:bodyDiv w:val="1"/>
      <w:marLeft w:val="0"/>
      <w:marRight w:val="0"/>
      <w:marTop w:val="0"/>
      <w:marBottom w:val="0"/>
      <w:divBdr>
        <w:top w:val="none" w:sz="0" w:space="0" w:color="auto"/>
        <w:left w:val="none" w:sz="0" w:space="0" w:color="auto"/>
        <w:bottom w:val="none" w:sz="0" w:space="0" w:color="auto"/>
        <w:right w:val="none" w:sz="0" w:space="0" w:color="auto"/>
      </w:divBdr>
    </w:div>
    <w:div w:id="1389036163">
      <w:bodyDiv w:val="1"/>
      <w:marLeft w:val="0"/>
      <w:marRight w:val="0"/>
      <w:marTop w:val="0"/>
      <w:marBottom w:val="0"/>
      <w:divBdr>
        <w:top w:val="none" w:sz="0" w:space="0" w:color="auto"/>
        <w:left w:val="none" w:sz="0" w:space="0" w:color="auto"/>
        <w:bottom w:val="none" w:sz="0" w:space="0" w:color="auto"/>
        <w:right w:val="none" w:sz="0" w:space="0" w:color="auto"/>
      </w:divBdr>
    </w:div>
    <w:div w:id="177833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63</Pages>
  <Words>14746</Words>
  <Characters>81106</Characters>
  <Application>Microsoft Office Word</Application>
  <DocSecurity>0</DocSecurity>
  <Lines>675</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cp:lastModifiedBy>
  <cp:revision>4</cp:revision>
  <dcterms:created xsi:type="dcterms:W3CDTF">2022-11-29T16:42:00Z</dcterms:created>
  <dcterms:modified xsi:type="dcterms:W3CDTF">2022-12-09T16:55:00Z</dcterms:modified>
</cp:coreProperties>
</file>