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AD430" w14:textId="651C5573" w:rsidR="00863B17" w:rsidRPr="00857116" w:rsidRDefault="00863B17" w:rsidP="00C32579">
      <w:pPr>
        <w:spacing w:after="0" w:line="360" w:lineRule="auto"/>
        <w:jc w:val="both"/>
        <w:rPr>
          <w:rFonts w:ascii="Palatino Linotype" w:eastAsia="Times New Roman" w:hAnsi="Palatino Linotype" w:cs="Tahoma"/>
          <w:bCs/>
          <w:sz w:val="22"/>
          <w:szCs w:val="22"/>
          <w:lang w:eastAsia="es-ES"/>
        </w:rPr>
      </w:pPr>
      <w:r w:rsidRPr="00857116">
        <w:rPr>
          <w:rFonts w:ascii="Palatino Linotype" w:eastAsia="Calibri" w:hAnsi="Palatino Linotype" w:cs="Tahoma"/>
          <w:bCs/>
          <w:color w:val="000000"/>
          <w:sz w:val="22"/>
          <w:szCs w:val="22"/>
        </w:rPr>
        <w:t xml:space="preserve">Resolución del Pleno del Instituto de Transparencia, Acceso a la Información Pública y </w:t>
      </w:r>
      <w:r w:rsidRPr="00857116">
        <w:rPr>
          <w:rFonts w:ascii="Palatino Linotype" w:eastAsia="Times New Roman" w:hAnsi="Palatino Linotype" w:cs="Tahoma"/>
          <w:bCs/>
          <w:sz w:val="22"/>
          <w:szCs w:val="22"/>
          <w:lang w:eastAsia="es-ES"/>
        </w:rPr>
        <w:t xml:space="preserve">Protección de Datos Personales del Estado de México y Municipios, con domicilio en Metepec, Estado de México, de fecha </w:t>
      </w:r>
      <w:r w:rsidR="0051432D" w:rsidRPr="00857116">
        <w:rPr>
          <w:rFonts w:ascii="Palatino Linotype" w:eastAsia="Times New Roman" w:hAnsi="Palatino Linotype" w:cs="Tahoma"/>
          <w:bCs/>
          <w:sz w:val="22"/>
          <w:szCs w:val="22"/>
          <w:lang w:eastAsia="es-ES"/>
        </w:rPr>
        <w:t>treinta y uno</w:t>
      </w:r>
      <w:r w:rsidRPr="00857116">
        <w:rPr>
          <w:rFonts w:ascii="Palatino Linotype" w:eastAsia="Times New Roman" w:hAnsi="Palatino Linotype" w:cs="Tahoma"/>
          <w:bCs/>
          <w:sz w:val="22"/>
          <w:szCs w:val="22"/>
          <w:lang w:eastAsia="es-ES"/>
        </w:rPr>
        <w:t xml:space="preserve"> de agosto de dos mil veintidós.</w:t>
      </w:r>
    </w:p>
    <w:p w14:paraId="56CCB85C" w14:textId="77777777" w:rsidR="00C32579" w:rsidRPr="00857116" w:rsidRDefault="00C32579" w:rsidP="00C32579">
      <w:pPr>
        <w:spacing w:after="0" w:line="360" w:lineRule="auto"/>
        <w:jc w:val="both"/>
        <w:rPr>
          <w:rFonts w:ascii="Palatino Linotype" w:eastAsia="Times New Roman" w:hAnsi="Palatino Linotype" w:cs="Tahoma"/>
          <w:bCs/>
          <w:sz w:val="22"/>
          <w:szCs w:val="22"/>
          <w:lang w:eastAsia="es-ES"/>
        </w:rPr>
      </w:pPr>
    </w:p>
    <w:p w14:paraId="1E6384FA" w14:textId="7D154104" w:rsidR="00863B17" w:rsidRPr="00857116" w:rsidRDefault="00863B17" w:rsidP="00C32579">
      <w:pPr>
        <w:spacing w:after="0" w:line="360" w:lineRule="auto"/>
        <w:jc w:val="both"/>
        <w:rPr>
          <w:rFonts w:ascii="Palatino Linotype" w:eastAsia="Calibri" w:hAnsi="Palatino Linotype" w:cs="Tahoma"/>
          <w:color w:val="0D0D0D"/>
          <w:sz w:val="22"/>
          <w:szCs w:val="22"/>
        </w:rPr>
      </w:pPr>
      <w:r w:rsidRPr="00857116">
        <w:rPr>
          <w:rFonts w:ascii="Palatino Linotype" w:eastAsia="Times New Roman" w:hAnsi="Palatino Linotype" w:cs="Tahoma"/>
          <w:b/>
          <w:bCs/>
          <w:sz w:val="22"/>
          <w:szCs w:val="22"/>
          <w:lang w:eastAsia="es-ES"/>
        </w:rPr>
        <w:t>VISTO</w:t>
      </w:r>
      <w:r w:rsidRPr="00857116">
        <w:rPr>
          <w:rFonts w:ascii="Palatino Linotype" w:eastAsia="Calibri" w:hAnsi="Palatino Linotype" w:cs="Tahoma"/>
          <w:bCs/>
          <w:color w:val="0D0D0D"/>
          <w:sz w:val="22"/>
          <w:szCs w:val="22"/>
        </w:rPr>
        <w:t xml:space="preserve"> el expediente conformado con motivo del Recurso de Revisión </w:t>
      </w:r>
      <w:r w:rsidRPr="00857116">
        <w:rPr>
          <w:rFonts w:ascii="Palatino Linotype" w:eastAsia="Calibri" w:hAnsi="Palatino Linotype" w:cs="Tahoma"/>
          <w:b/>
          <w:color w:val="0D0D0D"/>
          <w:sz w:val="22"/>
          <w:szCs w:val="22"/>
        </w:rPr>
        <w:t>0</w:t>
      </w:r>
      <w:r w:rsidR="007918B4" w:rsidRPr="00857116">
        <w:rPr>
          <w:rFonts w:ascii="Palatino Linotype" w:eastAsia="Calibri" w:hAnsi="Palatino Linotype" w:cs="Tahoma"/>
          <w:b/>
          <w:color w:val="0D0D0D"/>
          <w:sz w:val="22"/>
          <w:szCs w:val="22"/>
        </w:rPr>
        <w:t>3901</w:t>
      </w:r>
      <w:r w:rsidRPr="00857116">
        <w:rPr>
          <w:rFonts w:ascii="Palatino Linotype" w:eastAsia="Calibri" w:hAnsi="Palatino Linotype" w:cs="Tahoma"/>
          <w:b/>
          <w:color w:val="0D0D0D"/>
          <w:sz w:val="22"/>
          <w:szCs w:val="22"/>
        </w:rPr>
        <w:t>/INFOEM/IP/RR/2022</w:t>
      </w:r>
      <w:r w:rsidRPr="00857116">
        <w:rPr>
          <w:rFonts w:ascii="Palatino Linotype" w:eastAsia="Calibri" w:hAnsi="Palatino Linotype" w:cs="Tahoma"/>
          <w:color w:val="000000"/>
          <w:sz w:val="22"/>
          <w:szCs w:val="22"/>
        </w:rPr>
        <w:t xml:space="preserve">, interpuesto </w:t>
      </w:r>
      <w:r w:rsidR="007918B4" w:rsidRPr="00857116">
        <w:rPr>
          <w:rFonts w:ascii="Palatino Linotype" w:eastAsia="Calibri" w:hAnsi="Palatino Linotype" w:cs="Tahoma"/>
          <w:color w:val="000000"/>
          <w:sz w:val="22"/>
          <w:szCs w:val="22"/>
        </w:rPr>
        <w:t xml:space="preserve">por </w:t>
      </w:r>
      <w:r w:rsidRPr="00857116">
        <w:rPr>
          <w:rFonts w:ascii="Palatino Linotype" w:eastAsia="Calibri" w:hAnsi="Palatino Linotype" w:cs="Tahoma"/>
          <w:color w:val="000000"/>
          <w:sz w:val="22"/>
          <w:szCs w:val="22"/>
        </w:rPr>
        <w:t>el</w:t>
      </w:r>
      <w:r w:rsidRPr="00857116">
        <w:rPr>
          <w:rFonts w:ascii="Palatino Linotype" w:eastAsia="Calibri" w:hAnsi="Palatino Linotype" w:cs="Tahoma"/>
          <w:sz w:val="22"/>
          <w:szCs w:val="22"/>
        </w:rPr>
        <w:t xml:space="preserve"> </w:t>
      </w:r>
      <w:r w:rsidRPr="00857116">
        <w:rPr>
          <w:rFonts w:ascii="Palatino Linotype" w:eastAsia="Calibri" w:hAnsi="Palatino Linotype" w:cs="Tahoma"/>
          <w:color w:val="0D0D0D"/>
          <w:sz w:val="22"/>
          <w:szCs w:val="22"/>
        </w:rPr>
        <w:t>Recurrente o Particular, en contra de la respuesta del Sujeto Obligado,</w:t>
      </w:r>
      <w:r w:rsidRPr="00857116">
        <w:rPr>
          <w:rFonts w:ascii="Palatino Linotype" w:eastAsia="Calibri" w:hAnsi="Palatino Linotype" w:cs="Tahoma"/>
          <w:color w:val="000000"/>
          <w:sz w:val="22"/>
          <w:szCs w:val="22"/>
        </w:rPr>
        <w:t xml:space="preserve"> Ayuntamiento de </w:t>
      </w:r>
      <w:r w:rsidR="007918B4" w:rsidRPr="00857116">
        <w:rPr>
          <w:rFonts w:ascii="Palatino Linotype" w:eastAsia="Calibri" w:hAnsi="Palatino Linotype" w:cs="Tahoma"/>
          <w:color w:val="000000"/>
          <w:sz w:val="22"/>
          <w:szCs w:val="22"/>
        </w:rPr>
        <w:t>Toluca</w:t>
      </w:r>
      <w:r w:rsidRPr="00857116">
        <w:rPr>
          <w:rFonts w:ascii="Palatino Linotype" w:eastAsia="Calibri" w:hAnsi="Palatino Linotype" w:cs="Tahoma"/>
          <w:color w:val="000000"/>
          <w:sz w:val="22"/>
          <w:szCs w:val="22"/>
        </w:rPr>
        <w:t xml:space="preserve">, a la solicitud de acceso a la información </w:t>
      </w:r>
      <w:r w:rsidR="007918B4" w:rsidRPr="00857116">
        <w:rPr>
          <w:rFonts w:ascii="Palatino Linotype" w:eastAsia="Calibri" w:hAnsi="Palatino Linotype" w:cs="Tahoma"/>
          <w:b/>
          <w:color w:val="0D0D0D"/>
          <w:sz w:val="22"/>
          <w:szCs w:val="22"/>
        </w:rPr>
        <w:t>00285/TOLUCA/IP/2022</w:t>
      </w:r>
      <w:r w:rsidRPr="00857116">
        <w:rPr>
          <w:rFonts w:ascii="Palatino Linotype" w:eastAsia="Calibri" w:hAnsi="Palatino Linotype" w:cs="Tahoma"/>
          <w:b/>
          <w:color w:val="0D0D0D"/>
          <w:sz w:val="22"/>
          <w:szCs w:val="22"/>
        </w:rPr>
        <w:t xml:space="preserve">, </w:t>
      </w:r>
      <w:r w:rsidRPr="00857116">
        <w:rPr>
          <w:rFonts w:ascii="Palatino Linotype" w:eastAsia="Calibri" w:hAnsi="Palatino Linotype" w:cs="Tahoma"/>
          <w:bCs/>
          <w:color w:val="0D0D0D"/>
          <w:sz w:val="22"/>
          <w:szCs w:val="22"/>
        </w:rPr>
        <w:t>respectivamente</w:t>
      </w:r>
      <w:r w:rsidRPr="00857116">
        <w:rPr>
          <w:rFonts w:ascii="Palatino Linotype" w:eastAsia="Calibri" w:hAnsi="Palatino Linotype" w:cs="Tahoma"/>
          <w:color w:val="000000"/>
          <w:sz w:val="22"/>
          <w:szCs w:val="22"/>
        </w:rPr>
        <w:t>, se emite la presente Resolución, con base en los Antecedentes y Considerandos que se exponen a continuación:</w:t>
      </w:r>
    </w:p>
    <w:p w14:paraId="6AF121AA" w14:textId="77777777" w:rsidR="00863B17" w:rsidRPr="00857116" w:rsidRDefault="00863B17" w:rsidP="00C32579">
      <w:pPr>
        <w:spacing w:after="0" w:line="360" w:lineRule="auto"/>
        <w:jc w:val="both"/>
        <w:rPr>
          <w:rFonts w:ascii="Palatino Linotype" w:eastAsia="Calibri" w:hAnsi="Palatino Linotype" w:cs="Tahoma"/>
          <w:color w:val="000000"/>
          <w:sz w:val="22"/>
          <w:szCs w:val="22"/>
        </w:rPr>
      </w:pPr>
    </w:p>
    <w:p w14:paraId="3FA57576" w14:textId="77777777" w:rsidR="00863B17" w:rsidRPr="00857116" w:rsidRDefault="00863B17" w:rsidP="00C32579">
      <w:pPr>
        <w:tabs>
          <w:tab w:val="center" w:pos="4522"/>
          <w:tab w:val="left" w:pos="7245"/>
        </w:tabs>
        <w:spacing w:after="0" w:line="360" w:lineRule="auto"/>
        <w:jc w:val="center"/>
        <w:rPr>
          <w:rFonts w:ascii="Palatino Linotype" w:eastAsia="Calibri" w:hAnsi="Palatino Linotype" w:cs="Tahoma"/>
          <w:b/>
          <w:color w:val="000000"/>
          <w:sz w:val="22"/>
          <w:szCs w:val="22"/>
        </w:rPr>
      </w:pPr>
      <w:r w:rsidRPr="00857116">
        <w:rPr>
          <w:rFonts w:ascii="Palatino Linotype" w:eastAsia="Calibri" w:hAnsi="Palatino Linotype" w:cs="Tahoma"/>
          <w:b/>
          <w:color w:val="000000"/>
          <w:sz w:val="22"/>
          <w:szCs w:val="22"/>
        </w:rPr>
        <w:t>A N T E C E D E N T E S:</w:t>
      </w:r>
    </w:p>
    <w:p w14:paraId="49980FB3" w14:textId="77777777" w:rsidR="00863B17" w:rsidRPr="00857116" w:rsidRDefault="00863B17" w:rsidP="00C32579">
      <w:pPr>
        <w:pStyle w:val="Prrafodelista"/>
        <w:tabs>
          <w:tab w:val="left" w:pos="567"/>
        </w:tabs>
        <w:spacing w:after="0" w:line="360" w:lineRule="auto"/>
        <w:ind w:left="0"/>
        <w:contextualSpacing w:val="0"/>
        <w:jc w:val="center"/>
        <w:rPr>
          <w:rFonts w:ascii="Palatino Linotype" w:hAnsi="Palatino Linotype" w:cs="Tahoma"/>
          <w:b/>
          <w:sz w:val="22"/>
          <w:szCs w:val="22"/>
        </w:rPr>
      </w:pPr>
    </w:p>
    <w:p w14:paraId="1A6AE43E" w14:textId="77777777" w:rsidR="00863B17" w:rsidRPr="00857116" w:rsidRDefault="00863B17" w:rsidP="00C32579">
      <w:pPr>
        <w:tabs>
          <w:tab w:val="left" w:pos="567"/>
        </w:tabs>
        <w:spacing w:after="0" w:line="360" w:lineRule="auto"/>
        <w:jc w:val="both"/>
        <w:rPr>
          <w:rFonts w:ascii="Palatino Linotype" w:eastAsia="Times New Roman" w:hAnsi="Palatino Linotype" w:cs="Tahoma"/>
          <w:b/>
          <w:sz w:val="22"/>
          <w:szCs w:val="22"/>
          <w:lang w:eastAsia="es-ES"/>
        </w:rPr>
      </w:pPr>
      <w:r w:rsidRPr="00857116">
        <w:rPr>
          <w:rFonts w:ascii="Palatino Linotype" w:eastAsia="Times New Roman" w:hAnsi="Palatino Linotype" w:cs="Tahoma"/>
          <w:b/>
          <w:sz w:val="22"/>
          <w:szCs w:val="22"/>
          <w:lang w:eastAsia="es-ES"/>
        </w:rPr>
        <w:t>I. Presentación de la solicitud de información:</w:t>
      </w:r>
    </w:p>
    <w:p w14:paraId="11C2E45C" w14:textId="77777777" w:rsidR="00863B17" w:rsidRPr="00857116" w:rsidRDefault="00863B17" w:rsidP="00C32579">
      <w:pPr>
        <w:tabs>
          <w:tab w:val="left" w:pos="567"/>
        </w:tabs>
        <w:spacing w:after="0" w:line="360" w:lineRule="auto"/>
        <w:jc w:val="both"/>
        <w:rPr>
          <w:rFonts w:ascii="Palatino Linotype" w:eastAsia="Times New Roman" w:hAnsi="Palatino Linotype" w:cs="Tahoma"/>
          <w:sz w:val="22"/>
          <w:szCs w:val="22"/>
          <w:lang w:eastAsia="es-ES"/>
        </w:rPr>
      </w:pPr>
    </w:p>
    <w:p w14:paraId="7CBF5BFC" w14:textId="5F37E837" w:rsidR="00863B17" w:rsidRPr="00857116" w:rsidRDefault="00863B17" w:rsidP="00C32579">
      <w:pPr>
        <w:spacing w:after="0" w:line="360" w:lineRule="auto"/>
        <w:jc w:val="both"/>
        <w:rPr>
          <w:rFonts w:ascii="Palatino Linotype" w:eastAsia="Times New Roman" w:hAnsi="Palatino Linotype" w:cs="Tahoma"/>
          <w:sz w:val="22"/>
          <w:szCs w:val="22"/>
          <w:lang w:eastAsia="es-ES"/>
        </w:rPr>
      </w:pPr>
      <w:r w:rsidRPr="00857116">
        <w:rPr>
          <w:rFonts w:ascii="Palatino Linotype" w:eastAsia="Times New Roman" w:hAnsi="Palatino Linotype" w:cs="Tahoma"/>
          <w:sz w:val="22"/>
          <w:szCs w:val="22"/>
          <w:lang w:eastAsia="es-ES"/>
        </w:rPr>
        <w:t xml:space="preserve">Con fecha </w:t>
      </w:r>
      <w:r w:rsidR="007918B4" w:rsidRPr="00857116">
        <w:rPr>
          <w:rFonts w:ascii="Palatino Linotype" w:eastAsia="Times New Roman" w:hAnsi="Palatino Linotype" w:cs="Tahoma"/>
          <w:sz w:val="22"/>
          <w:szCs w:val="22"/>
          <w:lang w:eastAsia="es-ES"/>
        </w:rPr>
        <w:t>diecinueve</w:t>
      </w:r>
      <w:r w:rsidRPr="00857116">
        <w:rPr>
          <w:rFonts w:ascii="Palatino Linotype" w:eastAsia="Times New Roman" w:hAnsi="Palatino Linotype" w:cs="Tahoma"/>
          <w:sz w:val="22"/>
          <w:szCs w:val="22"/>
          <w:lang w:eastAsia="es-ES"/>
        </w:rPr>
        <w:t xml:space="preserve"> de </w:t>
      </w:r>
      <w:r w:rsidR="007918B4" w:rsidRPr="00857116">
        <w:rPr>
          <w:rFonts w:ascii="Palatino Linotype" w:eastAsia="Times New Roman" w:hAnsi="Palatino Linotype" w:cs="Tahoma"/>
          <w:sz w:val="22"/>
          <w:szCs w:val="22"/>
          <w:lang w:eastAsia="es-ES"/>
        </w:rPr>
        <w:t>enero</w:t>
      </w:r>
      <w:r w:rsidRPr="00857116">
        <w:rPr>
          <w:rFonts w:ascii="Palatino Linotype" w:eastAsia="Times New Roman" w:hAnsi="Palatino Linotype" w:cs="Tahoma"/>
          <w:sz w:val="22"/>
          <w:szCs w:val="22"/>
          <w:lang w:eastAsia="es-ES"/>
        </w:rPr>
        <w:t xml:space="preserve"> de dos mil veintidós, el Particular presentó una solicitud de acceso a la información pública, a través Sistema de Acceso a la Información Mexiquense (SAIMEX), ante el Ayuntamiento de </w:t>
      </w:r>
      <w:r w:rsidR="007918B4" w:rsidRPr="00857116">
        <w:rPr>
          <w:rFonts w:ascii="Palatino Linotype" w:eastAsia="Times New Roman" w:hAnsi="Palatino Linotype" w:cs="Tahoma"/>
          <w:sz w:val="22"/>
          <w:szCs w:val="22"/>
          <w:lang w:eastAsia="es-ES"/>
        </w:rPr>
        <w:t>Toluca</w:t>
      </w:r>
      <w:r w:rsidRPr="00857116">
        <w:rPr>
          <w:rFonts w:ascii="Palatino Linotype" w:eastAsia="Calibri" w:hAnsi="Palatino Linotype" w:cs="Tahoma"/>
          <w:sz w:val="22"/>
          <w:szCs w:val="22"/>
        </w:rPr>
        <w:t xml:space="preserve">, en los siguientes términos: </w:t>
      </w:r>
    </w:p>
    <w:p w14:paraId="5438C616" w14:textId="77777777" w:rsidR="00863B17" w:rsidRPr="00857116" w:rsidRDefault="00863B17" w:rsidP="00C32579">
      <w:pPr>
        <w:spacing w:after="0" w:line="360" w:lineRule="auto"/>
        <w:jc w:val="both"/>
        <w:rPr>
          <w:rFonts w:ascii="Palatino Linotype" w:eastAsia="Calibri" w:hAnsi="Palatino Linotype" w:cs="Tahoma"/>
          <w:sz w:val="22"/>
          <w:szCs w:val="22"/>
        </w:rPr>
      </w:pPr>
    </w:p>
    <w:p w14:paraId="2114176E" w14:textId="77777777" w:rsidR="00863B17" w:rsidRPr="00857116" w:rsidRDefault="00863B17" w:rsidP="00C32579">
      <w:pPr>
        <w:spacing w:after="0" w:line="360" w:lineRule="auto"/>
        <w:ind w:left="567" w:right="567"/>
        <w:jc w:val="both"/>
        <w:rPr>
          <w:rFonts w:ascii="Palatino Linotype" w:eastAsia="Times New Roman" w:hAnsi="Palatino Linotype" w:cs="Arial"/>
          <w:bCs/>
          <w:i/>
          <w:iCs/>
          <w:lang w:eastAsia="es-ES"/>
        </w:rPr>
      </w:pPr>
      <w:r w:rsidRPr="00857116">
        <w:rPr>
          <w:rFonts w:ascii="Palatino Linotype" w:eastAsia="Times New Roman" w:hAnsi="Palatino Linotype" w:cs="Arial"/>
          <w:bCs/>
          <w:i/>
          <w:iCs/>
          <w:lang w:eastAsia="es-ES"/>
        </w:rPr>
        <w:t>“</w:t>
      </w:r>
      <w:r w:rsidRPr="00857116">
        <w:rPr>
          <w:rFonts w:ascii="Palatino Linotype" w:eastAsia="Times New Roman" w:hAnsi="Palatino Linotype" w:cs="Tahoma"/>
          <w:b/>
          <w:bCs/>
          <w:i/>
          <w:iCs/>
          <w:lang w:eastAsia="es-ES"/>
        </w:rPr>
        <w:t>DESCRIPCIÓN CLARA Y PRECISA DE LA INFORMACIÓN SOLICITADA.</w:t>
      </w:r>
    </w:p>
    <w:p w14:paraId="1AD39DD8" w14:textId="33073321" w:rsidR="00863B17" w:rsidRPr="00857116" w:rsidRDefault="007918B4" w:rsidP="00C32579">
      <w:pPr>
        <w:tabs>
          <w:tab w:val="left" w:pos="4667"/>
        </w:tabs>
        <w:spacing w:after="0" w:line="360" w:lineRule="auto"/>
        <w:ind w:left="567" w:right="567"/>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La relación de beneficiarios de programas o apoyos otorgados por todas las dependencias de la administración pública municipal en el período 2020 y 2021, incluye la descripción o monto del apoyo y el fondo o programa con que se cubrió, así como la póliza contable y la documentación soporte, incluyendo a sus organismos </w:t>
      </w:r>
      <w:proofErr w:type="spellStart"/>
      <w:r w:rsidRPr="00857116">
        <w:rPr>
          <w:rFonts w:ascii="Palatino Linotype" w:eastAsia="Times New Roman" w:hAnsi="Palatino Linotype" w:cs="Arial"/>
          <w:i/>
          <w:iCs/>
          <w:lang w:eastAsia="es-ES"/>
        </w:rPr>
        <w:t>decentralizados</w:t>
      </w:r>
      <w:proofErr w:type="spellEnd"/>
      <w:r w:rsidRPr="00857116">
        <w:rPr>
          <w:rFonts w:ascii="Palatino Linotype" w:eastAsia="Times New Roman" w:hAnsi="Palatino Linotype" w:cs="Arial"/>
          <w:i/>
          <w:iCs/>
          <w:lang w:eastAsia="es-ES"/>
        </w:rPr>
        <w:t xml:space="preserve">. del instituto de la mujer solicito curriculum vitae de cada una de las personas que labora en el </w:t>
      </w:r>
      <w:proofErr w:type="gramStart"/>
      <w:r w:rsidRPr="00857116">
        <w:rPr>
          <w:rFonts w:ascii="Palatino Linotype" w:eastAsia="Times New Roman" w:hAnsi="Palatino Linotype" w:cs="Arial"/>
          <w:i/>
          <w:iCs/>
          <w:lang w:eastAsia="es-ES"/>
        </w:rPr>
        <w:t>instituto</w:t>
      </w:r>
      <w:proofErr w:type="gramEnd"/>
      <w:r w:rsidRPr="00857116">
        <w:rPr>
          <w:rFonts w:ascii="Palatino Linotype" w:eastAsia="Times New Roman" w:hAnsi="Palatino Linotype" w:cs="Arial"/>
          <w:i/>
          <w:iCs/>
          <w:lang w:eastAsia="es-ES"/>
        </w:rPr>
        <w:t xml:space="preserve"> así como su soporte documental. del instituto de la mujer solicito recibos de </w:t>
      </w:r>
      <w:proofErr w:type="spellStart"/>
      <w:r w:rsidRPr="00857116">
        <w:rPr>
          <w:rFonts w:ascii="Palatino Linotype" w:eastAsia="Times New Roman" w:hAnsi="Palatino Linotype" w:cs="Arial"/>
          <w:i/>
          <w:iCs/>
          <w:lang w:eastAsia="es-ES"/>
        </w:rPr>
        <w:t>nomina</w:t>
      </w:r>
      <w:proofErr w:type="spellEnd"/>
      <w:r w:rsidRPr="00857116">
        <w:rPr>
          <w:rFonts w:ascii="Palatino Linotype" w:eastAsia="Times New Roman" w:hAnsi="Palatino Linotype" w:cs="Arial"/>
          <w:i/>
          <w:iCs/>
          <w:lang w:eastAsia="es-ES"/>
        </w:rPr>
        <w:t xml:space="preserve"> de cada una de las personas que labora en el instituto de los años 2019,2020 y2021. del instituto de la mujer solicito todos los </w:t>
      </w:r>
      <w:proofErr w:type="gramStart"/>
      <w:r w:rsidRPr="00857116">
        <w:rPr>
          <w:rFonts w:ascii="Palatino Linotype" w:eastAsia="Times New Roman" w:hAnsi="Palatino Linotype" w:cs="Arial"/>
          <w:i/>
          <w:iCs/>
          <w:lang w:eastAsia="es-ES"/>
        </w:rPr>
        <w:t>oficio recibidos</w:t>
      </w:r>
      <w:proofErr w:type="gramEnd"/>
      <w:r w:rsidRPr="00857116">
        <w:rPr>
          <w:rFonts w:ascii="Palatino Linotype" w:eastAsia="Times New Roman" w:hAnsi="Palatino Linotype" w:cs="Arial"/>
          <w:i/>
          <w:iCs/>
          <w:lang w:eastAsia="es-ES"/>
        </w:rPr>
        <w:t xml:space="preserve"> en el año 2021. del instituto de la mujer solicito todos los </w:t>
      </w:r>
      <w:proofErr w:type="gramStart"/>
      <w:r w:rsidRPr="00857116">
        <w:rPr>
          <w:rFonts w:ascii="Palatino Linotype" w:eastAsia="Times New Roman" w:hAnsi="Palatino Linotype" w:cs="Arial"/>
          <w:i/>
          <w:iCs/>
          <w:lang w:eastAsia="es-ES"/>
        </w:rPr>
        <w:t>oficio firmados</w:t>
      </w:r>
      <w:proofErr w:type="gramEnd"/>
      <w:r w:rsidRPr="00857116">
        <w:rPr>
          <w:rFonts w:ascii="Palatino Linotype" w:eastAsia="Times New Roman" w:hAnsi="Palatino Linotype" w:cs="Arial"/>
          <w:i/>
          <w:iCs/>
          <w:lang w:eastAsia="es-ES"/>
        </w:rPr>
        <w:t xml:space="preserve"> por el titular del periodo 2020 y 2021. del instituto de la mujer solicito </w:t>
      </w:r>
      <w:proofErr w:type="spellStart"/>
      <w:r w:rsidRPr="00857116">
        <w:rPr>
          <w:rFonts w:ascii="Palatino Linotype" w:eastAsia="Times New Roman" w:hAnsi="Palatino Linotype" w:cs="Arial"/>
          <w:i/>
          <w:iCs/>
          <w:lang w:eastAsia="es-ES"/>
        </w:rPr>
        <w:t>bitacoras</w:t>
      </w:r>
      <w:proofErr w:type="spellEnd"/>
      <w:r w:rsidRPr="00857116">
        <w:rPr>
          <w:rFonts w:ascii="Palatino Linotype" w:eastAsia="Times New Roman" w:hAnsi="Palatino Linotype" w:cs="Arial"/>
          <w:i/>
          <w:iCs/>
          <w:lang w:eastAsia="es-ES"/>
        </w:rPr>
        <w:t xml:space="preserve"> del consumo de gasolina. del instituto de la mujer </w:t>
      </w:r>
      <w:r w:rsidRPr="00857116">
        <w:rPr>
          <w:rFonts w:ascii="Palatino Linotype" w:eastAsia="Times New Roman" w:hAnsi="Palatino Linotype" w:cs="Arial"/>
          <w:i/>
          <w:iCs/>
          <w:lang w:eastAsia="es-ES"/>
        </w:rPr>
        <w:lastRenderedPageBreak/>
        <w:t xml:space="preserve">solicito listado de </w:t>
      </w:r>
      <w:proofErr w:type="spellStart"/>
      <w:r w:rsidRPr="00857116">
        <w:rPr>
          <w:rFonts w:ascii="Palatino Linotype" w:eastAsia="Times New Roman" w:hAnsi="Palatino Linotype" w:cs="Arial"/>
          <w:i/>
          <w:iCs/>
          <w:lang w:eastAsia="es-ES"/>
        </w:rPr>
        <w:t>de</w:t>
      </w:r>
      <w:proofErr w:type="spellEnd"/>
      <w:r w:rsidRPr="00857116">
        <w:rPr>
          <w:rFonts w:ascii="Palatino Linotype" w:eastAsia="Times New Roman" w:hAnsi="Palatino Linotype" w:cs="Arial"/>
          <w:i/>
          <w:iCs/>
          <w:lang w:eastAsia="es-ES"/>
        </w:rPr>
        <w:t xml:space="preserve"> los bienes mueble e inmuebles. del instituto de la mujer solicito las entregas recepción de la administración </w:t>
      </w:r>
      <w:proofErr w:type="gramStart"/>
      <w:r w:rsidRPr="00857116">
        <w:rPr>
          <w:rFonts w:ascii="Palatino Linotype" w:eastAsia="Times New Roman" w:hAnsi="Palatino Linotype" w:cs="Arial"/>
          <w:i/>
          <w:iCs/>
          <w:lang w:eastAsia="es-ES"/>
        </w:rPr>
        <w:t>saliente.</w:t>
      </w:r>
      <w:r w:rsidR="00863B17" w:rsidRPr="00857116">
        <w:rPr>
          <w:rFonts w:ascii="Palatino Linotype" w:eastAsia="Times New Roman" w:hAnsi="Palatino Linotype" w:cs="Arial"/>
          <w:i/>
          <w:iCs/>
          <w:lang w:eastAsia="es-ES"/>
        </w:rPr>
        <w:t>.</w:t>
      </w:r>
      <w:proofErr w:type="gramEnd"/>
      <w:r w:rsidR="00863B17" w:rsidRPr="00857116">
        <w:rPr>
          <w:rFonts w:ascii="Palatino Linotype" w:eastAsia="Times New Roman" w:hAnsi="Palatino Linotype" w:cs="Arial"/>
          <w:i/>
          <w:iCs/>
          <w:lang w:eastAsia="es-ES"/>
        </w:rPr>
        <w:t xml:space="preserve"> (Sic.)</w:t>
      </w:r>
    </w:p>
    <w:p w14:paraId="371C1356" w14:textId="77777777" w:rsidR="005C6FDB" w:rsidRPr="00857116" w:rsidRDefault="005C6FDB" w:rsidP="00C32579">
      <w:pPr>
        <w:tabs>
          <w:tab w:val="left" w:pos="4667"/>
        </w:tabs>
        <w:spacing w:after="0" w:line="360" w:lineRule="auto"/>
        <w:ind w:left="567" w:right="567"/>
        <w:jc w:val="both"/>
        <w:rPr>
          <w:rFonts w:ascii="Palatino Linotype" w:eastAsia="Times New Roman" w:hAnsi="Palatino Linotype" w:cs="Tahoma"/>
          <w:b/>
          <w:bCs/>
          <w:i/>
          <w:iCs/>
          <w:lang w:eastAsia="es-ES"/>
        </w:rPr>
      </w:pPr>
    </w:p>
    <w:p w14:paraId="435B3ADD" w14:textId="4A298D3C" w:rsidR="00863B17" w:rsidRPr="00857116" w:rsidRDefault="00863B17" w:rsidP="00C32579">
      <w:pPr>
        <w:tabs>
          <w:tab w:val="left" w:pos="4667"/>
        </w:tabs>
        <w:spacing w:after="0" w:line="360" w:lineRule="auto"/>
        <w:ind w:left="567" w:right="567"/>
        <w:jc w:val="both"/>
        <w:rPr>
          <w:rFonts w:ascii="Palatino Linotype" w:eastAsia="Times New Roman" w:hAnsi="Palatino Linotype" w:cs="Tahoma"/>
          <w:b/>
          <w:bCs/>
          <w:i/>
          <w:iCs/>
          <w:lang w:eastAsia="es-ES"/>
        </w:rPr>
      </w:pPr>
      <w:r w:rsidRPr="00857116">
        <w:rPr>
          <w:rFonts w:ascii="Palatino Linotype" w:eastAsia="Times New Roman" w:hAnsi="Palatino Linotype" w:cs="Tahoma"/>
          <w:b/>
          <w:bCs/>
          <w:i/>
          <w:iCs/>
          <w:lang w:eastAsia="es-ES"/>
        </w:rPr>
        <w:t>“MODALIDAD DE ENTREGA</w:t>
      </w:r>
    </w:p>
    <w:p w14:paraId="1DEE107F" w14:textId="77777777" w:rsidR="00863B17" w:rsidRPr="00857116" w:rsidRDefault="00863B17" w:rsidP="00C32579">
      <w:pPr>
        <w:spacing w:after="0" w:line="360" w:lineRule="auto"/>
        <w:ind w:left="567" w:right="567"/>
        <w:jc w:val="both"/>
        <w:rPr>
          <w:rFonts w:ascii="Palatino Linotype" w:eastAsia="Times New Roman" w:hAnsi="Palatino Linotype" w:cs="Arial"/>
          <w:bCs/>
          <w:i/>
          <w:iCs/>
          <w:lang w:eastAsia="es-ES"/>
        </w:rPr>
      </w:pPr>
      <w:r w:rsidRPr="00857116">
        <w:rPr>
          <w:rFonts w:ascii="Palatino Linotype" w:eastAsia="Times New Roman" w:hAnsi="Palatino Linotype" w:cs="Arial"/>
          <w:bCs/>
          <w:i/>
          <w:iCs/>
          <w:lang w:eastAsia="es-ES"/>
        </w:rPr>
        <w:t>A través del SAIMEX”</w:t>
      </w:r>
    </w:p>
    <w:p w14:paraId="50FB944E" w14:textId="01C5EFB2" w:rsidR="00863B17" w:rsidRPr="00857116" w:rsidRDefault="00863B17" w:rsidP="00C32579">
      <w:pPr>
        <w:autoSpaceDE w:val="0"/>
        <w:autoSpaceDN w:val="0"/>
        <w:adjustRightInd w:val="0"/>
        <w:spacing w:after="0" w:line="360" w:lineRule="auto"/>
        <w:jc w:val="both"/>
        <w:rPr>
          <w:rFonts w:ascii="Palatino Linotype" w:hAnsi="Palatino Linotype"/>
          <w:b/>
          <w:bCs/>
          <w:sz w:val="22"/>
          <w:szCs w:val="22"/>
        </w:rPr>
      </w:pPr>
    </w:p>
    <w:p w14:paraId="21891E03" w14:textId="67E63ACE" w:rsidR="007918B4" w:rsidRPr="00857116" w:rsidRDefault="007918B4" w:rsidP="00C32579">
      <w:pPr>
        <w:autoSpaceDE w:val="0"/>
        <w:autoSpaceDN w:val="0"/>
        <w:adjustRightInd w:val="0"/>
        <w:spacing w:after="0" w:line="360" w:lineRule="auto"/>
        <w:jc w:val="both"/>
        <w:rPr>
          <w:rFonts w:ascii="Palatino Linotype" w:hAnsi="Palatino Linotype"/>
          <w:b/>
          <w:bCs/>
          <w:sz w:val="22"/>
          <w:szCs w:val="22"/>
        </w:rPr>
      </w:pPr>
      <w:r w:rsidRPr="00857116">
        <w:rPr>
          <w:rFonts w:ascii="Palatino Linotype" w:hAnsi="Palatino Linotype"/>
          <w:b/>
          <w:bCs/>
          <w:sz w:val="22"/>
          <w:szCs w:val="22"/>
        </w:rPr>
        <w:t xml:space="preserve">II. Prórroga. </w:t>
      </w:r>
    </w:p>
    <w:p w14:paraId="066AD8B1" w14:textId="4C07A856" w:rsidR="007918B4" w:rsidRPr="00857116" w:rsidRDefault="007918B4" w:rsidP="00C32579">
      <w:pPr>
        <w:autoSpaceDE w:val="0"/>
        <w:autoSpaceDN w:val="0"/>
        <w:adjustRightInd w:val="0"/>
        <w:spacing w:after="0" w:line="360" w:lineRule="auto"/>
        <w:jc w:val="both"/>
        <w:rPr>
          <w:rFonts w:ascii="Palatino Linotype" w:hAnsi="Palatino Linotype"/>
          <w:b/>
          <w:bCs/>
          <w:sz w:val="22"/>
          <w:szCs w:val="22"/>
        </w:rPr>
      </w:pPr>
    </w:p>
    <w:p w14:paraId="5CD1C142" w14:textId="19FD7A7B" w:rsidR="007918B4" w:rsidRPr="00857116" w:rsidRDefault="007918B4" w:rsidP="00C32579">
      <w:pPr>
        <w:autoSpaceDE w:val="0"/>
        <w:autoSpaceDN w:val="0"/>
        <w:adjustRightInd w:val="0"/>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 xml:space="preserve">El nueve de febrero del dos mil veintidós, el Sujeto Obligado, notificó el acuerdo por el que se </w:t>
      </w:r>
      <w:r w:rsidR="00EE747F" w:rsidRPr="00857116">
        <w:rPr>
          <w:rFonts w:ascii="Palatino Linotype" w:hAnsi="Palatino Linotype" w:cs="Tahoma"/>
          <w:sz w:val="22"/>
          <w:szCs w:val="22"/>
        </w:rPr>
        <w:t>aprobó la prórroga para atender a la solicitud de información.</w:t>
      </w:r>
    </w:p>
    <w:p w14:paraId="579AB9F9" w14:textId="77777777" w:rsidR="007918B4" w:rsidRPr="00857116" w:rsidRDefault="007918B4" w:rsidP="00C32579">
      <w:pPr>
        <w:autoSpaceDE w:val="0"/>
        <w:autoSpaceDN w:val="0"/>
        <w:adjustRightInd w:val="0"/>
        <w:spacing w:after="0" w:line="360" w:lineRule="auto"/>
        <w:jc w:val="both"/>
        <w:rPr>
          <w:rFonts w:ascii="Palatino Linotype" w:hAnsi="Palatino Linotype"/>
          <w:b/>
          <w:bCs/>
          <w:sz w:val="22"/>
          <w:szCs w:val="22"/>
        </w:rPr>
      </w:pPr>
    </w:p>
    <w:p w14:paraId="5E7548B4" w14:textId="77777777" w:rsidR="00863B17" w:rsidRPr="00857116" w:rsidRDefault="00863B17" w:rsidP="00C32579">
      <w:pPr>
        <w:autoSpaceDE w:val="0"/>
        <w:autoSpaceDN w:val="0"/>
        <w:adjustRightInd w:val="0"/>
        <w:spacing w:after="0" w:line="360" w:lineRule="auto"/>
        <w:jc w:val="both"/>
        <w:rPr>
          <w:rFonts w:ascii="Palatino Linotype" w:hAnsi="Palatino Linotype"/>
          <w:b/>
          <w:bCs/>
          <w:sz w:val="22"/>
          <w:szCs w:val="22"/>
        </w:rPr>
      </w:pPr>
      <w:r w:rsidRPr="00857116">
        <w:rPr>
          <w:rFonts w:ascii="Palatino Linotype" w:hAnsi="Palatino Linotype"/>
          <w:b/>
          <w:bCs/>
          <w:sz w:val="22"/>
          <w:szCs w:val="22"/>
        </w:rPr>
        <w:t xml:space="preserve">II. Respuesta del Sujeto Obligado. </w:t>
      </w:r>
    </w:p>
    <w:p w14:paraId="32393082" w14:textId="77777777" w:rsidR="005876A9" w:rsidRPr="00857116" w:rsidRDefault="005876A9" w:rsidP="00C32579">
      <w:pPr>
        <w:autoSpaceDE w:val="0"/>
        <w:autoSpaceDN w:val="0"/>
        <w:adjustRightInd w:val="0"/>
        <w:spacing w:after="0" w:line="360" w:lineRule="auto"/>
        <w:jc w:val="both"/>
        <w:rPr>
          <w:rFonts w:ascii="Palatino Linotype" w:hAnsi="Palatino Linotype" w:cs="Tahoma"/>
          <w:sz w:val="22"/>
          <w:szCs w:val="22"/>
        </w:rPr>
      </w:pPr>
    </w:p>
    <w:p w14:paraId="54730F76" w14:textId="739F44D5" w:rsidR="00863B17" w:rsidRPr="00857116" w:rsidRDefault="00863B17" w:rsidP="00C32579">
      <w:pPr>
        <w:autoSpaceDE w:val="0"/>
        <w:autoSpaceDN w:val="0"/>
        <w:adjustRightInd w:val="0"/>
        <w:spacing w:after="0" w:line="360" w:lineRule="auto"/>
        <w:jc w:val="both"/>
        <w:rPr>
          <w:rFonts w:ascii="Palatino Linotype" w:eastAsia="Times New Roman" w:hAnsi="Palatino Linotype" w:cs="Tahoma"/>
          <w:sz w:val="22"/>
          <w:szCs w:val="22"/>
          <w:lang w:eastAsia="es-ES"/>
        </w:rPr>
      </w:pPr>
      <w:r w:rsidRPr="00857116">
        <w:rPr>
          <w:rFonts w:ascii="Palatino Linotype" w:hAnsi="Palatino Linotype" w:cs="Tahoma"/>
          <w:sz w:val="22"/>
          <w:szCs w:val="22"/>
        </w:rPr>
        <w:t xml:space="preserve">El </w:t>
      </w:r>
      <w:r w:rsidR="000017D9" w:rsidRPr="00857116">
        <w:rPr>
          <w:rFonts w:ascii="Palatino Linotype" w:hAnsi="Palatino Linotype" w:cs="Tahoma"/>
          <w:sz w:val="22"/>
          <w:szCs w:val="22"/>
        </w:rPr>
        <w:t>veintiuno</w:t>
      </w:r>
      <w:r w:rsidRPr="00857116">
        <w:rPr>
          <w:rFonts w:ascii="Palatino Linotype" w:hAnsi="Palatino Linotype" w:cs="Tahoma"/>
          <w:sz w:val="22"/>
          <w:szCs w:val="22"/>
        </w:rPr>
        <w:t xml:space="preserve"> de </w:t>
      </w:r>
      <w:r w:rsidR="000017D9" w:rsidRPr="00857116">
        <w:rPr>
          <w:rFonts w:ascii="Palatino Linotype" w:hAnsi="Palatino Linotype" w:cs="Tahoma"/>
          <w:sz w:val="22"/>
          <w:szCs w:val="22"/>
        </w:rPr>
        <w:t>febrero</w:t>
      </w:r>
      <w:r w:rsidRPr="00857116">
        <w:rPr>
          <w:rFonts w:ascii="Palatino Linotype" w:hAnsi="Palatino Linotype" w:cs="Tahoma"/>
          <w:sz w:val="22"/>
          <w:szCs w:val="22"/>
        </w:rPr>
        <w:t xml:space="preserve"> del dos mil veintidós, el Titular de la Unidad de Transparencia del Ayuntamiento de </w:t>
      </w:r>
      <w:r w:rsidR="007918B4" w:rsidRPr="00857116">
        <w:rPr>
          <w:rFonts w:ascii="Palatino Linotype" w:hAnsi="Palatino Linotype" w:cs="Tahoma"/>
          <w:sz w:val="22"/>
          <w:szCs w:val="22"/>
        </w:rPr>
        <w:t>Toluca</w:t>
      </w:r>
      <w:r w:rsidRPr="00857116">
        <w:rPr>
          <w:rFonts w:ascii="Palatino Linotype" w:hAnsi="Palatino Linotype" w:cs="Tahoma"/>
          <w:sz w:val="22"/>
          <w:szCs w:val="22"/>
        </w:rPr>
        <w:t>, por medio del Sistema de Acceso a la Información Mexiquense</w:t>
      </w:r>
      <w:r w:rsidRPr="00857116">
        <w:rPr>
          <w:rFonts w:ascii="Palatino Linotype" w:eastAsia="Times New Roman" w:hAnsi="Palatino Linotype" w:cs="Tahoma"/>
          <w:sz w:val="22"/>
          <w:szCs w:val="22"/>
          <w:lang w:eastAsia="es-ES"/>
        </w:rPr>
        <w:t xml:space="preserve"> (SAIMEX), dio respuesta en los siguientes términos:</w:t>
      </w:r>
    </w:p>
    <w:p w14:paraId="099B6B45" w14:textId="2A6EF276" w:rsidR="00AE7463" w:rsidRPr="00857116" w:rsidRDefault="00AE7463" w:rsidP="00C32579">
      <w:pPr>
        <w:autoSpaceDE w:val="0"/>
        <w:autoSpaceDN w:val="0"/>
        <w:adjustRightInd w:val="0"/>
        <w:spacing w:after="0" w:line="360" w:lineRule="auto"/>
        <w:jc w:val="both"/>
        <w:rPr>
          <w:rFonts w:ascii="Palatino Linotype" w:eastAsia="Times New Roman" w:hAnsi="Palatino Linotype" w:cs="Tahoma"/>
          <w:sz w:val="22"/>
          <w:szCs w:val="22"/>
          <w:lang w:eastAsia="es-ES"/>
        </w:rPr>
      </w:pPr>
    </w:p>
    <w:p w14:paraId="5D24F530" w14:textId="7F5D6DF6" w:rsidR="00863B17" w:rsidRPr="00857116" w:rsidRDefault="000017D9"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En atención a la solicitud de información número 000285/TOLUCA/IP/2022, me permito adjuntar al presente la respuesta correspondiente. Sin más por el momento, le envío un cordial saludo.</w:t>
      </w:r>
    </w:p>
    <w:p w14:paraId="3E506616" w14:textId="61070D45" w:rsidR="000017D9" w:rsidRPr="00857116" w:rsidRDefault="000017D9" w:rsidP="00C32579">
      <w:pPr>
        <w:autoSpaceDE w:val="0"/>
        <w:autoSpaceDN w:val="0"/>
        <w:adjustRightInd w:val="0"/>
        <w:spacing w:after="0" w:line="360" w:lineRule="auto"/>
        <w:jc w:val="both"/>
        <w:rPr>
          <w:rFonts w:ascii="Palatino Linotype" w:hAnsi="Palatino Linotype"/>
          <w:color w:val="000000"/>
          <w:sz w:val="22"/>
          <w:szCs w:val="22"/>
        </w:rPr>
      </w:pPr>
    </w:p>
    <w:p w14:paraId="6694F538" w14:textId="1B2D49A9" w:rsidR="000017D9" w:rsidRPr="00857116" w:rsidRDefault="000017D9" w:rsidP="00C32579">
      <w:pPr>
        <w:autoSpaceDE w:val="0"/>
        <w:autoSpaceDN w:val="0"/>
        <w:adjustRightInd w:val="0"/>
        <w:spacing w:after="0" w:line="360" w:lineRule="auto"/>
        <w:jc w:val="both"/>
        <w:rPr>
          <w:rFonts w:ascii="Palatino Linotype" w:hAnsi="Palatino Linotype"/>
          <w:color w:val="000000"/>
          <w:sz w:val="22"/>
          <w:szCs w:val="22"/>
        </w:rPr>
      </w:pPr>
      <w:r w:rsidRPr="00857116">
        <w:rPr>
          <w:rFonts w:ascii="Palatino Linotype" w:hAnsi="Palatino Linotype"/>
          <w:color w:val="000000"/>
          <w:sz w:val="22"/>
          <w:szCs w:val="22"/>
        </w:rPr>
        <w:t>A su solicitud, adjuntó nueve documentos, los que dan cuenta de la siguiente información:</w:t>
      </w:r>
    </w:p>
    <w:p w14:paraId="336F9E74" w14:textId="77DCAE73" w:rsidR="000017D9" w:rsidRPr="00857116" w:rsidRDefault="000017D9" w:rsidP="00C32579">
      <w:pPr>
        <w:autoSpaceDE w:val="0"/>
        <w:autoSpaceDN w:val="0"/>
        <w:adjustRightInd w:val="0"/>
        <w:spacing w:after="0" w:line="360" w:lineRule="auto"/>
        <w:jc w:val="both"/>
        <w:rPr>
          <w:rFonts w:ascii="Palatino Linotype" w:hAnsi="Palatino Linotype"/>
          <w:color w:val="000000"/>
          <w:sz w:val="22"/>
          <w:szCs w:val="22"/>
        </w:rPr>
      </w:pPr>
    </w:p>
    <w:p w14:paraId="681D5907" w14:textId="463B130E" w:rsidR="000017D9" w:rsidRPr="00857116" w:rsidRDefault="000017D9" w:rsidP="00C32579">
      <w:pPr>
        <w:pStyle w:val="Prrafodelista"/>
        <w:numPr>
          <w:ilvl w:val="0"/>
          <w:numId w:val="9"/>
        </w:numPr>
        <w:autoSpaceDE w:val="0"/>
        <w:autoSpaceDN w:val="0"/>
        <w:adjustRightInd w:val="0"/>
        <w:spacing w:after="0" w:line="360" w:lineRule="auto"/>
        <w:jc w:val="both"/>
        <w:rPr>
          <w:rFonts w:ascii="Palatino Linotype" w:hAnsi="Palatino Linotype"/>
          <w:color w:val="000000"/>
          <w:sz w:val="22"/>
          <w:szCs w:val="22"/>
        </w:rPr>
      </w:pPr>
      <w:proofErr w:type="spellStart"/>
      <w:r w:rsidRPr="00857116">
        <w:rPr>
          <w:rFonts w:ascii="Palatino Linotype" w:hAnsi="Palatino Linotype"/>
          <w:b/>
          <w:bCs/>
          <w:color w:val="000000"/>
          <w:sz w:val="22"/>
          <w:szCs w:val="22"/>
        </w:rPr>
        <w:t>Resp</w:t>
      </w:r>
      <w:proofErr w:type="spellEnd"/>
      <w:r w:rsidRPr="00857116">
        <w:rPr>
          <w:rFonts w:ascii="Palatino Linotype" w:hAnsi="Palatino Linotype"/>
          <w:b/>
          <w:bCs/>
          <w:color w:val="000000"/>
          <w:sz w:val="22"/>
          <w:szCs w:val="22"/>
        </w:rPr>
        <w:t xml:space="preserve">. </w:t>
      </w:r>
      <w:proofErr w:type="spellStart"/>
      <w:r w:rsidRPr="00857116">
        <w:rPr>
          <w:rFonts w:ascii="Palatino Linotype" w:hAnsi="Palatino Linotype"/>
          <w:b/>
          <w:bCs/>
          <w:color w:val="000000"/>
          <w:sz w:val="22"/>
          <w:szCs w:val="22"/>
        </w:rPr>
        <w:t>Saimex</w:t>
      </w:r>
      <w:proofErr w:type="spellEnd"/>
      <w:r w:rsidRPr="00857116">
        <w:rPr>
          <w:rFonts w:ascii="Palatino Linotype" w:hAnsi="Palatino Linotype"/>
          <w:b/>
          <w:bCs/>
          <w:color w:val="000000"/>
          <w:sz w:val="22"/>
          <w:szCs w:val="22"/>
        </w:rPr>
        <w:t xml:space="preserve"> 00285.pdf</w:t>
      </w:r>
      <w:r w:rsidR="008B2FF2" w:rsidRPr="00857116">
        <w:rPr>
          <w:rFonts w:ascii="Palatino Linotype" w:hAnsi="Palatino Linotype"/>
          <w:b/>
          <w:bCs/>
          <w:color w:val="000000"/>
          <w:sz w:val="22"/>
          <w:szCs w:val="22"/>
        </w:rPr>
        <w:t>.</w:t>
      </w:r>
      <w:r w:rsidR="008B2FF2" w:rsidRPr="00857116">
        <w:rPr>
          <w:rFonts w:ascii="Palatino Linotype" w:hAnsi="Palatino Linotype"/>
          <w:color w:val="000000"/>
          <w:sz w:val="22"/>
          <w:szCs w:val="22"/>
        </w:rPr>
        <w:t xml:space="preserve"> Contiene el oficio DC/0127/2022 de dos fojas, signado por el Director de Contaduría y dirigido a la Titular de Transparencia, por el que se pronunció, de manera toral, en los siguientes términos:</w:t>
      </w:r>
    </w:p>
    <w:p w14:paraId="6356E35D" w14:textId="0AF017D3" w:rsidR="008B2FF2" w:rsidRPr="00857116" w:rsidRDefault="008B2FF2"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“…se hace entrega del documento que más se apega a la petición del ciudadano, siendo este, el de Montos Pagados por Ayudas y Subsidios, por lo cual, se adjunta al presente oficio un archivo </w:t>
      </w:r>
      <w:r w:rsidRPr="00857116">
        <w:rPr>
          <w:rFonts w:ascii="Palatino Linotype" w:eastAsia="Times New Roman" w:hAnsi="Palatino Linotype" w:cs="Arial"/>
          <w:i/>
          <w:iCs/>
          <w:lang w:eastAsia="es-ES"/>
        </w:rPr>
        <w:lastRenderedPageBreak/>
        <w:t xml:space="preserve">conteniendo </w:t>
      </w:r>
      <w:r w:rsidRPr="00857116">
        <w:rPr>
          <w:rFonts w:ascii="Palatino Linotype" w:eastAsia="Times New Roman" w:hAnsi="Palatino Linotype" w:cs="Arial"/>
          <w:b/>
          <w:bCs/>
          <w:i/>
          <w:iCs/>
          <w:lang w:eastAsia="es-ES"/>
        </w:rPr>
        <w:t xml:space="preserve">una guía al ciudadano para que pueda </w:t>
      </w:r>
      <w:proofErr w:type="spellStart"/>
      <w:r w:rsidRPr="00857116">
        <w:rPr>
          <w:rFonts w:ascii="Palatino Linotype" w:eastAsia="Times New Roman" w:hAnsi="Palatino Linotype" w:cs="Arial"/>
          <w:b/>
          <w:bCs/>
          <w:i/>
          <w:iCs/>
          <w:lang w:eastAsia="es-ES"/>
        </w:rPr>
        <w:t>accesar</w:t>
      </w:r>
      <w:proofErr w:type="spellEnd"/>
      <w:r w:rsidRPr="00857116">
        <w:rPr>
          <w:rFonts w:ascii="Palatino Linotype" w:eastAsia="Times New Roman" w:hAnsi="Palatino Linotype" w:cs="Arial"/>
          <w:b/>
          <w:bCs/>
          <w:i/>
          <w:iCs/>
          <w:lang w:eastAsia="es-ES"/>
        </w:rPr>
        <w:t xml:space="preserve"> fácilmente a la página electrónica del Ayuntamiento y visualizar la información</w:t>
      </w:r>
      <w:r w:rsidRPr="00857116">
        <w:rPr>
          <w:rFonts w:ascii="Palatino Linotype" w:eastAsia="Times New Roman" w:hAnsi="Palatino Linotype" w:cs="Arial"/>
          <w:i/>
          <w:iCs/>
          <w:lang w:eastAsia="es-ES"/>
        </w:rPr>
        <w:t>.</w:t>
      </w:r>
    </w:p>
    <w:p w14:paraId="37CEC09C" w14:textId="4AE7C87F" w:rsidR="008B2FF2" w:rsidRPr="00857116" w:rsidRDefault="008B2FF2"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w:t>
      </w:r>
    </w:p>
    <w:p w14:paraId="646071A6" w14:textId="752704C7" w:rsidR="008B2FF2" w:rsidRPr="00857116" w:rsidRDefault="008B2FF2"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Asimismo, </w:t>
      </w:r>
      <w:r w:rsidRPr="00857116">
        <w:rPr>
          <w:rFonts w:ascii="Palatino Linotype" w:eastAsia="Times New Roman" w:hAnsi="Palatino Linotype" w:cs="Arial"/>
          <w:b/>
          <w:bCs/>
          <w:i/>
          <w:iCs/>
          <w:lang w:eastAsia="es-ES"/>
        </w:rPr>
        <w:t>se adjunta al presente oficio un archivo conteniendo las pólizas contables y la documentación soporte</w:t>
      </w:r>
      <w:r w:rsidRPr="00857116">
        <w:rPr>
          <w:rFonts w:ascii="Palatino Linotype" w:eastAsia="Times New Roman" w:hAnsi="Palatino Linotype" w:cs="Arial"/>
          <w:i/>
          <w:iCs/>
          <w:lang w:eastAsia="es-ES"/>
        </w:rPr>
        <w:t>. Es importante comentarle que la información que contenía datos personales o sensibles, la Propuesta de Clasificación de la información se autorizó en la Septuagésima Primera Sesión Extraordinaria del Comité de Transparencia del Municipio de Toluca Administración 2022- 2024, para el ejercicio 2022, mediante acuerdo ATICT/01/2022. Finalmente, le informo que el resto de la información deberá ser entregada por el área competente.”</w:t>
      </w:r>
    </w:p>
    <w:p w14:paraId="74EF3C9A" w14:textId="379AE159" w:rsidR="008B2FF2" w:rsidRPr="00857116" w:rsidRDefault="008B2FF2" w:rsidP="00C32579">
      <w:pPr>
        <w:autoSpaceDE w:val="0"/>
        <w:autoSpaceDN w:val="0"/>
        <w:adjustRightInd w:val="0"/>
        <w:spacing w:after="0" w:line="360" w:lineRule="auto"/>
        <w:ind w:left="567" w:right="539"/>
        <w:jc w:val="both"/>
        <w:rPr>
          <w:rFonts w:ascii="Palatino Linotype" w:eastAsia="Times New Roman" w:hAnsi="Palatino Linotype" w:cs="Arial"/>
          <w:lang w:eastAsia="es-ES"/>
        </w:rPr>
      </w:pPr>
      <w:r w:rsidRPr="00857116">
        <w:rPr>
          <w:rFonts w:ascii="Palatino Linotype" w:eastAsia="Times New Roman" w:hAnsi="Palatino Linotype" w:cs="Arial"/>
          <w:lang w:eastAsia="es-ES"/>
        </w:rPr>
        <w:t>Énfasis añadido</w:t>
      </w:r>
    </w:p>
    <w:p w14:paraId="28606908" w14:textId="15AA26CF" w:rsidR="000017D9" w:rsidRPr="00857116" w:rsidRDefault="000017D9" w:rsidP="00C32579">
      <w:pPr>
        <w:spacing w:after="0"/>
        <w:rPr>
          <w:rFonts w:ascii="Palatino Linotype" w:hAnsi="Palatino Linotype"/>
          <w:sz w:val="22"/>
          <w:szCs w:val="22"/>
        </w:rPr>
      </w:pPr>
    </w:p>
    <w:p w14:paraId="3B9F90F1" w14:textId="248DFA45" w:rsidR="000017D9" w:rsidRPr="00857116" w:rsidRDefault="000017D9" w:rsidP="00C32579">
      <w:pPr>
        <w:pStyle w:val="Prrafodelista"/>
        <w:numPr>
          <w:ilvl w:val="0"/>
          <w:numId w:val="9"/>
        </w:numPr>
        <w:autoSpaceDE w:val="0"/>
        <w:autoSpaceDN w:val="0"/>
        <w:adjustRightInd w:val="0"/>
        <w:spacing w:after="0" w:line="360" w:lineRule="auto"/>
        <w:jc w:val="both"/>
        <w:rPr>
          <w:rFonts w:ascii="Palatino Linotype" w:hAnsi="Palatino Linotype"/>
          <w:b/>
          <w:bCs/>
          <w:color w:val="000000"/>
          <w:sz w:val="22"/>
          <w:szCs w:val="22"/>
        </w:rPr>
      </w:pPr>
      <w:proofErr w:type="spellStart"/>
      <w:r w:rsidRPr="00857116">
        <w:rPr>
          <w:rFonts w:ascii="Palatino Linotype" w:hAnsi="Palatino Linotype"/>
          <w:b/>
          <w:bCs/>
          <w:color w:val="000000"/>
          <w:sz w:val="22"/>
          <w:szCs w:val="22"/>
        </w:rPr>
        <w:t>Polizas</w:t>
      </w:r>
      <w:proofErr w:type="spellEnd"/>
      <w:r w:rsidRPr="00857116">
        <w:rPr>
          <w:rFonts w:ascii="Palatino Linotype" w:hAnsi="Palatino Linotype"/>
          <w:b/>
          <w:bCs/>
          <w:color w:val="000000"/>
          <w:sz w:val="22"/>
          <w:szCs w:val="22"/>
        </w:rPr>
        <w:t xml:space="preserve"> y soporte </w:t>
      </w:r>
      <w:proofErr w:type="spellStart"/>
      <w:r w:rsidRPr="00857116">
        <w:rPr>
          <w:rFonts w:ascii="Palatino Linotype" w:hAnsi="Palatino Linotype"/>
          <w:b/>
          <w:bCs/>
          <w:color w:val="000000"/>
          <w:sz w:val="22"/>
          <w:szCs w:val="22"/>
        </w:rPr>
        <w:t>saimex</w:t>
      </w:r>
      <w:proofErr w:type="spellEnd"/>
      <w:r w:rsidRPr="00857116">
        <w:rPr>
          <w:rFonts w:ascii="Palatino Linotype" w:hAnsi="Palatino Linotype"/>
          <w:b/>
          <w:bCs/>
          <w:color w:val="000000"/>
          <w:sz w:val="22"/>
          <w:szCs w:val="22"/>
        </w:rPr>
        <w:t xml:space="preserve"> 00285 VP.pdf</w:t>
      </w:r>
      <w:r w:rsidR="00A93FE1" w:rsidRPr="00857116">
        <w:rPr>
          <w:rFonts w:ascii="Palatino Linotype" w:hAnsi="Palatino Linotype"/>
          <w:b/>
          <w:bCs/>
          <w:color w:val="000000"/>
          <w:sz w:val="22"/>
          <w:szCs w:val="22"/>
        </w:rPr>
        <w:t xml:space="preserve">. </w:t>
      </w:r>
      <w:r w:rsidR="00A93FE1" w:rsidRPr="00857116">
        <w:rPr>
          <w:rFonts w:ascii="Palatino Linotype" w:hAnsi="Palatino Linotype"/>
          <w:color w:val="000000"/>
          <w:sz w:val="22"/>
          <w:szCs w:val="22"/>
        </w:rPr>
        <w:t xml:space="preserve">Documento que contiene cuatrocientas setenta fojas, </w:t>
      </w:r>
      <w:r w:rsidR="0081025C" w:rsidRPr="00857116">
        <w:rPr>
          <w:rFonts w:ascii="Palatino Linotype" w:hAnsi="Palatino Linotype"/>
          <w:color w:val="000000"/>
          <w:sz w:val="22"/>
          <w:szCs w:val="22"/>
        </w:rPr>
        <w:t>que dan cuenta de recibos de pago, y llevan por nombre pólizas</w:t>
      </w:r>
      <w:r w:rsidR="000247BF" w:rsidRPr="00857116">
        <w:rPr>
          <w:rFonts w:ascii="Palatino Linotype" w:hAnsi="Palatino Linotype"/>
          <w:color w:val="000000"/>
          <w:sz w:val="22"/>
          <w:szCs w:val="22"/>
        </w:rPr>
        <w:t>; se reproduce una imagen a modo de ejemplo:</w:t>
      </w:r>
    </w:p>
    <w:p w14:paraId="75C6FAE3" w14:textId="4550062D" w:rsidR="000247BF" w:rsidRPr="00857116" w:rsidRDefault="000247BF" w:rsidP="00C32579">
      <w:pPr>
        <w:pStyle w:val="Prrafodelista"/>
        <w:autoSpaceDE w:val="0"/>
        <w:autoSpaceDN w:val="0"/>
        <w:adjustRightInd w:val="0"/>
        <w:spacing w:after="0" w:line="360" w:lineRule="auto"/>
        <w:ind w:left="0"/>
        <w:jc w:val="center"/>
        <w:rPr>
          <w:rFonts w:ascii="Palatino Linotype" w:hAnsi="Palatino Linotype"/>
          <w:b/>
          <w:bCs/>
          <w:color w:val="000000"/>
          <w:sz w:val="22"/>
          <w:szCs w:val="22"/>
        </w:rPr>
      </w:pPr>
      <w:r w:rsidRPr="00857116">
        <w:rPr>
          <w:noProof/>
          <w:lang w:eastAsia="es-MX"/>
        </w:rPr>
        <w:drawing>
          <wp:inline distT="0" distB="0" distL="0" distR="0" wp14:anchorId="2A09B87A" wp14:editId="223223D0">
            <wp:extent cx="4047490" cy="2836891"/>
            <wp:effectExtent l="0" t="0" r="0" b="1905"/>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8"/>
                    <a:srcRect l="30096" t="17404" r="29677" b="32448"/>
                    <a:stretch/>
                  </pic:blipFill>
                  <pic:spPr bwMode="auto">
                    <a:xfrm>
                      <a:off x="0" y="0"/>
                      <a:ext cx="4059519" cy="2845322"/>
                    </a:xfrm>
                    <a:prstGeom prst="rect">
                      <a:avLst/>
                    </a:prstGeom>
                    <a:ln>
                      <a:noFill/>
                    </a:ln>
                    <a:extLst>
                      <a:ext uri="{53640926-AAD7-44D8-BBD7-CCE9431645EC}">
                        <a14:shadowObscured xmlns:a14="http://schemas.microsoft.com/office/drawing/2010/main"/>
                      </a:ext>
                    </a:extLst>
                  </pic:spPr>
                </pic:pic>
              </a:graphicData>
            </a:graphic>
          </wp:inline>
        </w:drawing>
      </w:r>
    </w:p>
    <w:p w14:paraId="74F3383F" w14:textId="31C1BE60" w:rsidR="000017D9" w:rsidRPr="00857116" w:rsidRDefault="000017D9" w:rsidP="00C32579">
      <w:pPr>
        <w:spacing w:after="0"/>
        <w:rPr>
          <w:rFonts w:ascii="Palatino Linotype" w:hAnsi="Palatino Linotype"/>
          <w:sz w:val="22"/>
          <w:szCs w:val="22"/>
        </w:rPr>
      </w:pPr>
    </w:p>
    <w:p w14:paraId="70B13B85" w14:textId="41C6D7EB" w:rsidR="000017D9" w:rsidRPr="00857116" w:rsidRDefault="009233C6" w:rsidP="00C32579">
      <w:pPr>
        <w:pStyle w:val="Prrafodelista"/>
        <w:numPr>
          <w:ilvl w:val="0"/>
          <w:numId w:val="9"/>
        </w:numPr>
        <w:autoSpaceDE w:val="0"/>
        <w:autoSpaceDN w:val="0"/>
        <w:adjustRightInd w:val="0"/>
        <w:spacing w:after="0" w:line="360" w:lineRule="auto"/>
        <w:jc w:val="both"/>
        <w:rPr>
          <w:rFonts w:ascii="Palatino Linotype" w:hAnsi="Palatino Linotype"/>
          <w:b/>
          <w:bCs/>
          <w:color w:val="000000"/>
          <w:sz w:val="22"/>
          <w:szCs w:val="22"/>
        </w:rPr>
      </w:pPr>
      <w:r w:rsidRPr="00857116">
        <w:rPr>
          <w:rFonts w:ascii="Palatino Linotype" w:hAnsi="Palatino Linotype"/>
          <w:b/>
          <w:bCs/>
          <w:color w:val="000000"/>
          <w:sz w:val="22"/>
          <w:szCs w:val="22"/>
        </w:rPr>
        <w:t>Guía</w:t>
      </w:r>
      <w:r w:rsidR="000017D9" w:rsidRPr="00857116">
        <w:rPr>
          <w:rFonts w:ascii="Palatino Linotype" w:hAnsi="Palatino Linotype"/>
          <w:b/>
          <w:bCs/>
          <w:color w:val="000000"/>
          <w:sz w:val="22"/>
          <w:szCs w:val="22"/>
        </w:rPr>
        <w:t xml:space="preserve"> al ciudadano Montos Pagados por Ayudas.pdf</w:t>
      </w:r>
      <w:r w:rsidR="000247BF" w:rsidRPr="00857116">
        <w:rPr>
          <w:rFonts w:ascii="Palatino Linotype" w:hAnsi="Palatino Linotype"/>
          <w:b/>
          <w:bCs/>
          <w:color w:val="000000"/>
          <w:sz w:val="22"/>
          <w:szCs w:val="22"/>
        </w:rPr>
        <w:t>.</w:t>
      </w:r>
      <w:r w:rsidR="000247BF" w:rsidRPr="00857116">
        <w:rPr>
          <w:rFonts w:ascii="Palatino Linotype" w:hAnsi="Palatino Linotype"/>
          <w:color w:val="000000"/>
          <w:sz w:val="22"/>
          <w:szCs w:val="22"/>
        </w:rPr>
        <w:t xml:space="preserve"> Documento que contiene dos fojas, por el que el Sujeto Obligado, de manera </w:t>
      </w:r>
      <w:proofErr w:type="gramStart"/>
      <w:r w:rsidR="000247BF" w:rsidRPr="00857116">
        <w:rPr>
          <w:rFonts w:ascii="Palatino Linotype" w:hAnsi="Palatino Linotype"/>
          <w:color w:val="000000"/>
          <w:sz w:val="22"/>
          <w:szCs w:val="22"/>
        </w:rPr>
        <w:t>descriptiva</w:t>
      </w:r>
      <w:proofErr w:type="gramEnd"/>
      <w:r w:rsidR="00142757" w:rsidRPr="00857116">
        <w:rPr>
          <w:rFonts w:ascii="Palatino Linotype" w:hAnsi="Palatino Linotype"/>
          <w:color w:val="000000"/>
          <w:sz w:val="22"/>
          <w:szCs w:val="22"/>
        </w:rPr>
        <w:t xml:space="preserve"> así como a través de </w:t>
      </w:r>
      <w:r w:rsidR="00142757" w:rsidRPr="00857116">
        <w:rPr>
          <w:rFonts w:ascii="Palatino Linotype" w:hAnsi="Palatino Linotype"/>
          <w:color w:val="000000"/>
          <w:sz w:val="22"/>
          <w:szCs w:val="22"/>
        </w:rPr>
        <w:lastRenderedPageBreak/>
        <w:t>imágenes</w:t>
      </w:r>
      <w:r w:rsidR="000247BF" w:rsidRPr="00857116">
        <w:rPr>
          <w:rFonts w:ascii="Palatino Linotype" w:hAnsi="Palatino Linotype"/>
          <w:color w:val="000000"/>
          <w:sz w:val="22"/>
          <w:szCs w:val="22"/>
        </w:rPr>
        <w:t>, señaló como acceder a la información de las Ayudas entregadas por el Ayuntamiento de Toluca</w:t>
      </w:r>
      <w:r w:rsidR="00142757" w:rsidRPr="00857116">
        <w:rPr>
          <w:rFonts w:ascii="Palatino Linotype" w:hAnsi="Palatino Linotype"/>
          <w:color w:val="000000"/>
          <w:sz w:val="22"/>
          <w:szCs w:val="22"/>
        </w:rPr>
        <w:t>, que es información contable del Ayuntamiento, para lo que se siguió por parte de este Organismo Garante las indicaciones y se visualizó la siguiente información:</w:t>
      </w:r>
    </w:p>
    <w:p w14:paraId="76B49EC3" w14:textId="77777777" w:rsidR="00142757" w:rsidRPr="00857116" w:rsidRDefault="00142757" w:rsidP="00C32579">
      <w:pPr>
        <w:pStyle w:val="Prrafodelista"/>
        <w:spacing w:after="0"/>
        <w:rPr>
          <w:rFonts w:ascii="Palatino Linotype" w:hAnsi="Palatino Linotype"/>
          <w:b/>
          <w:bCs/>
          <w:color w:val="000000"/>
          <w:sz w:val="22"/>
          <w:szCs w:val="22"/>
        </w:rPr>
      </w:pPr>
    </w:p>
    <w:p w14:paraId="04561D74" w14:textId="143AFD5F" w:rsidR="00142757" w:rsidRPr="00857116" w:rsidRDefault="00142757" w:rsidP="00C32579">
      <w:pPr>
        <w:autoSpaceDE w:val="0"/>
        <w:autoSpaceDN w:val="0"/>
        <w:adjustRightInd w:val="0"/>
        <w:spacing w:after="0" w:line="360" w:lineRule="auto"/>
        <w:jc w:val="center"/>
        <w:rPr>
          <w:rFonts w:ascii="Palatino Linotype" w:hAnsi="Palatino Linotype"/>
          <w:b/>
          <w:bCs/>
          <w:color w:val="000000"/>
          <w:sz w:val="22"/>
          <w:szCs w:val="22"/>
        </w:rPr>
      </w:pPr>
      <w:r w:rsidRPr="00857116">
        <w:rPr>
          <w:noProof/>
          <w:lang w:eastAsia="es-MX"/>
        </w:rPr>
        <w:drawing>
          <wp:inline distT="0" distB="0" distL="0" distR="0" wp14:anchorId="3616E99F" wp14:editId="7BC0EFCB">
            <wp:extent cx="4074795" cy="2577049"/>
            <wp:effectExtent l="0" t="0" r="1905" b="0"/>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rotWithShape="1">
                    <a:blip r:embed="rId9"/>
                    <a:srcRect l="12771" t="9792" r="13589" b="7375"/>
                    <a:stretch/>
                  </pic:blipFill>
                  <pic:spPr bwMode="auto">
                    <a:xfrm>
                      <a:off x="0" y="0"/>
                      <a:ext cx="4080066" cy="2580383"/>
                    </a:xfrm>
                    <a:prstGeom prst="rect">
                      <a:avLst/>
                    </a:prstGeom>
                    <a:ln>
                      <a:noFill/>
                    </a:ln>
                    <a:extLst>
                      <a:ext uri="{53640926-AAD7-44D8-BBD7-CCE9431645EC}">
                        <a14:shadowObscured xmlns:a14="http://schemas.microsoft.com/office/drawing/2010/main"/>
                      </a:ext>
                    </a:extLst>
                  </pic:spPr>
                </pic:pic>
              </a:graphicData>
            </a:graphic>
          </wp:inline>
        </w:drawing>
      </w:r>
    </w:p>
    <w:p w14:paraId="317A2EE2" w14:textId="11B9FA6F" w:rsidR="00142757" w:rsidRPr="00857116" w:rsidRDefault="00AC54CB" w:rsidP="00C32579">
      <w:pPr>
        <w:spacing w:after="0"/>
        <w:rPr>
          <w:rFonts w:ascii="Palatino Linotype" w:hAnsi="Palatino Linotype"/>
          <w:sz w:val="22"/>
          <w:szCs w:val="22"/>
        </w:rPr>
      </w:pPr>
      <w:r w:rsidRPr="00857116">
        <w:rPr>
          <w:noProof/>
          <w:lang w:eastAsia="es-MX"/>
        </w:rPr>
        <w:drawing>
          <wp:inline distT="0" distB="0" distL="0" distR="0" wp14:anchorId="26C93F67" wp14:editId="7E85D6F1">
            <wp:extent cx="5939530" cy="251587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781" t="26548" r="13258" b="16224"/>
                    <a:stretch/>
                  </pic:blipFill>
                  <pic:spPr bwMode="auto">
                    <a:xfrm>
                      <a:off x="0" y="0"/>
                      <a:ext cx="5956328" cy="2522985"/>
                    </a:xfrm>
                    <a:prstGeom prst="rect">
                      <a:avLst/>
                    </a:prstGeom>
                    <a:ln>
                      <a:noFill/>
                    </a:ln>
                    <a:extLst>
                      <a:ext uri="{53640926-AAD7-44D8-BBD7-CCE9431645EC}">
                        <a14:shadowObscured xmlns:a14="http://schemas.microsoft.com/office/drawing/2010/main"/>
                      </a:ext>
                    </a:extLst>
                  </pic:spPr>
                </pic:pic>
              </a:graphicData>
            </a:graphic>
          </wp:inline>
        </w:drawing>
      </w:r>
    </w:p>
    <w:p w14:paraId="056C5E5A" w14:textId="296C6010" w:rsidR="00AC54CB" w:rsidRPr="00857116" w:rsidRDefault="00AC54CB" w:rsidP="00C32579">
      <w:pPr>
        <w:spacing w:after="0"/>
        <w:rPr>
          <w:rFonts w:ascii="Palatino Linotype" w:hAnsi="Palatino Linotype"/>
          <w:sz w:val="22"/>
          <w:szCs w:val="22"/>
        </w:rPr>
      </w:pPr>
    </w:p>
    <w:p w14:paraId="590C25C7" w14:textId="12090496" w:rsidR="00AC54CB" w:rsidRPr="00857116" w:rsidRDefault="00AC54CB" w:rsidP="00C32579">
      <w:pPr>
        <w:spacing w:after="0"/>
        <w:rPr>
          <w:rFonts w:ascii="Palatino Linotype" w:hAnsi="Palatino Linotype"/>
          <w:sz w:val="22"/>
          <w:szCs w:val="22"/>
        </w:rPr>
      </w:pPr>
      <w:r w:rsidRPr="00857116">
        <w:rPr>
          <w:noProof/>
          <w:lang w:eastAsia="es-MX"/>
        </w:rPr>
        <w:lastRenderedPageBreak/>
        <w:drawing>
          <wp:inline distT="0" distB="0" distL="0" distR="0" wp14:anchorId="43D11926" wp14:editId="1D153DC8">
            <wp:extent cx="5785820" cy="2752725"/>
            <wp:effectExtent l="0" t="0" r="5715" b="0"/>
            <wp:docPr id="13" name="Imagen 13"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ptura de pantalla de una computadora&#10;&#10;Descripción generada automáticamente"/>
                    <pic:cNvPicPr/>
                  </pic:nvPicPr>
                  <pic:blipFill rotWithShape="1">
                    <a:blip r:embed="rId11"/>
                    <a:srcRect l="11444" t="25369" r="13257" b="10915"/>
                    <a:stretch/>
                  </pic:blipFill>
                  <pic:spPr bwMode="auto">
                    <a:xfrm>
                      <a:off x="0" y="0"/>
                      <a:ext cx="5797151" cy="2758116"/>
                    </a:xfrm>
                    <a:prstGeom prst="rect">
                      <a:avLst/>
                    </a:prstGeom>
                    <a:ln>
                      <a:noFill/>
                    </a:ln>
                    <a:extLst>
                      <a:ext uri="{53640926-AAD7-44D8-BBD7-CCE9431645EC}">
                        <a14:shadowObscured xmlns:a14="http://schemas.microsoft.com/office/drawing/2010/main"/>
                      </a:ext>
                    </a:extLst>
                  </pic:spPr>
                </pic:pic>
              </a:graphicData>
            </a:graphic>
          </wp:inline>
        </w:drawing>
      </w:r>
    </w:p>
    <w:p w14:paraId="7F019F31" w14:textId="2E2C2D28" w:rsidR="00AC54CB" w:rsidRPr="00857116" w:rsidRDefault="00AC54CB" w:rsidP="00C32579">
      <w:pPr>
        <w:spacing w:after="0"/>
        <w:rPr>
          <w:rFonts w:ascii="Palatino Linotype" w:hAnsi="Palatino Linotype"/>
          <w:sz w:val="22"/>
          <w:szCs w:val="22"/>
        </w:rPr>
      </w:pPr>
    </w:p>
    <w:p w14:paraId="6FCD33C4" w14:textId="798DC11E" w:rsidR="00AC54CB" w:rsidRPr="00857116" w:rsidRDefault="00AC54CB" w:rsidP="00C32579">
      <w:pPr>
        <w:spacing w:after="0"/>
        <w:rPr>
          <w:rFonts w:ascii="Palatino Linotype" w:hAnsi="Palatino Linotype"/>
          <w:sz w:val="22"/>
          <w:szCs w:val="22"/>
        </w:rPr>
      </w:pPr>
      <w:r w:rsidRPr="00857116">
        <w:rPr>
          <w:noProof/>
          <w:lang w:eastAsia="es-MX"/>
        </w:rPr>
        <w:drawing>
          <wp:inline distT="0" distB="0" distL="0" distR="0" wp14:anchorId="4E36A398" wp14:editId="042AB702">
            <wp:extent cx="5591175" cy="3659056"/>
            <wp:effectExtent l="0" t="0" r="0" b="0"/>
            <wp:docPr id="14" name="Imagen 14"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abla&#10;&#10;Descripción generada automáticamente"/>
                    <pic:cNvPicPr/>
                  </pic:nvPicPr>
                  <pic:blipFill rotWithShape="1">
                    <a:blip r:embed="rId12"/>
                    <a:srcRect l="22390" t="20944" r="23374" b="15929"/>
                    <a:stretch/>
                  </pic:blipFill>
                  <pic:spPr bwMode="auto">
                    <a:xfrm>
                      <a:off x="0" y="0"/>
                      <a:ext cx="5597454" cy="3663165"/>
                    </a:xfrm>
                    <a:prstGeom prst="rect">
                      <a:avLst/>
                    </a:prstGeom>
                    <a:ln>
                      <a:noFill/>
                    </a:ln>
                    <a:extLst>
                      <a:ext uri="{53640926-AAD7-44D8-BBD7-CCE9431645EC}">
                        <a14:shadowObscured xmlns:a14="http://schemas.microsoft.com/office/drawing/2010/main"/>
                      </a:ext>
                    </a:extLst>
                  </pic:spPr>
                </pic:pic>
              </a:graphicData>
            </a:graphic>
          </wp:inline>
        </w:drawing>
      </w:r>
    </w:p>
    <w:p w14:paraId="028B82B8" w14:textId="75BB676B" w:rsidR="00AC54CB" w:rsidRPr="00857116" w:rsidRDefault="00AC54CB" w:rsidP="00C32579">
      <w:pPr>
        <w:spacing w:after="0"/>
        <w:rPr>
          <w:rFonts w:ascii="Palatino Linotype" w:hAnsi="Palatino Linotype"/>
          <w:sz w:val="22"/>
          <w:szCs w:val="22"/>
        </w:rPr>
      </w:pPr>
    </w:p>
    <w:p w14:paraId="317B6DB5" w14:textId="33241103" w:rsidR="00AC54CB" w:rsidRPr="00857116" w:rsidRDefault="00AC54CB" w:rsidP="00C32579">
      <w:pPr>
        <w:spacing w:after="0"/>
        <w:jc w:val="center"/>
        <w:rPr>
          <w:rFonts w:ascii="Palatino Linotype" w:hAnsi="Palatino Linotype"/>
          <w:sz w:val="22"/>
          <w:szCs w:val="22"/>
        </w:rPr>
      </w:pPr>
      <w:r w:rsidRPr="00857116">
        <w:rPr>
          <w:noProof/>
          <w:lang w:eastAsia="es-MX"/>
        </w:rPr>
        <w:lastRenderedPageBreak/>
        <w:drawing>
          <wp:inline distT="0" distB="0" distL="0" distR="0" wp14:anchorId="09AD64F4" wp14:editId="3EE5CC23">
            <wp:extent cx="5600113" cy="4375231"/>
            <wp:effectExtent l="0" t="0" r="635" b="6350"/>
            <wp:docPr id="18" name="Imagen 1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captura de pantalla de una computadora&#10;&#10;Descripción generada automáticamente"/>
                    <pic:cNvPicPr/>
                  </pic:nvPicPr>
                  <pic:blipFill rotWithShape="1">
                    <a:blip r:embed="rId13"/>
                    <a:srcRect l="15922" t="17109" r="16408" b="6195"/>
                    <a:stretch/>
                  </pic:blipFill>
                  <pic:spPr bwMode="auto">
                    <a:xfrm>
                      <a:off x="0" y="0"/>
                      <a:ext cx="5616303" cy="4387880"/>
                    </a:xfrm>
                    <a:prstGeom prst="rect">
                      <a:avLst/>
                    </a:prstGeom>
                    <a:ln>
                      <a:noFill/>
                    </a:ln>
                    <a:extLst>
                      <a:ext uri="{53640926-AAD7-44D8-BBD7-CCE9431645EC}">
                        <a14:shadowObscured xmlns:a14="http://schemas.microsoft.com/office/drawing/2010/main"/>
                      </a:ext>
                    </a:extLst>
                  </pic:spPr>
                </pic:pic>
              </a:graphicData>
            </a:graphic>
          </wp:inline>
        </w:drawing>
      </w:r>
    </w:p>
    <w:p w14:paraId="6CDE7B46" w14:textId="28120E95" w:rsidR="00AC54CB" w:rsidRPr="00857116" w:rsidRDefault="00AC54CB" w:rsidP="00C32579">
      <w:pPr>
        <w:spacing w:after="0"/>
        <w:rPr>
          <w:rFonts w:ascii="Palatino Linotype" w:hAnsi="Palatino Linotype"/>
          <w:sz w:val="22"/>
          <w:szCs w:val="22"/>
        </w:rPr>
      </w:pPr>
      <w:r w:rsidRPr="00857116">
        <w:rPr>
          <w:noProof/>
          <w:lang w:eastAsia="es-MX"/>
        </w:rPr>
        <w:drawing>
          <wp:inline distT="0" distB="0" distL="0" distR="0" wp14:anchorId="0FCE0782" wp14:editId="0EA17DD1">
            <wp:extent cx="5588000" cy="1197979"/>
            <wp:effectExtent l="0" t="0" r="0" b="2540"/>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14"/>
                    <a:srcRect l="16420" t="33333" r="17238" b="47198"/>
                    <a:stretch/>
                  </pic:blipFill>
                  <pic:spPr bwMode="auto">
                    <a:xfrm>
                      <a:off x="0" y="0"/>
                      <a:ext cx="5658867" cy="1213172"/>
                    </a:xfrm>
                    <a:prstGeom prst="rect">
                      <a:avLst/>
                    </a:prstGeom>
                    <a:ln>
                      <a:noFill/>
                    </a:ln>
                    <a:extLst>
                      <a:ext uri="{53640926-AAD7-44D8-BBD7-CCE9431645EC}">
                        <a14:shadowObscured xmlns:a14="http://schemas.microsoft.com/office/drawing/2010/main"/>
                      </a:ext>
                    </a:extLst>
                  </pic:spPr>
                </pic:pic>
              </a:graphicData>
            </a:graphic>
          </wp:inline>
        </w:drawing>
      </w:r>
    </w:p>
    <w:p w14:paraId="734B0A40" w14:textId="0D32481B" w:rsidR="00AC54CB" w:rsidRPr="00857116" w:rsidRDefault="00AC54CB" w:rsidP="00C32579">
      <w:pPr>
        <w:spacing w:after="0" w:line="360" w:lineRule="auto"/>
        <w:jc w:val="both"/>
        <w:rPr>
          <w:rFonts w:ascii="Palatino Linotype" w:hAnsi="Palatino Linotype"/>
          <w:bCs/>
          <w:sz w:val="22"/>
          <w:szCs w:val="22"/>
        </w:rPr>
      </w:pPr>
      <w:r w:rsidRPr="00857116">
        <w:rPr>
          <w:rFonts w:ascii="Palatino Linotype" w:hAnsi="Palatino Linotype"/>
          <w:bCs/>
          <w:sz w:val="22"/>
          <w:szCs w:val="22"/>
        </w:rPr>
        <w:t>(</w:t>
      </w:r>
      <w:r w:rsidR="00894349" w:rsidRPr="00857116">
        <w:rPr>
          <w:rFonts w:ascii="Palatino Linotype" w:hAnsi="Palatino Linotype"/>
          <w:bCs/>
          <w:sz w:val="22"/>
          <w:szCs w:val="22"/>
        </w:rPr>
        <w:t>L</w:t>
      </w:r>
      <w:r w:rsidR="000158EB" w:rsidRPr="00857116">
        <w:rPr>
          <w:rFonts w:ascii="Palatino Linotype" w:hAnsi="Palatino Linotype"/>
          <w:bCs/>
          <w:sz w:val="22"/>
          <w:szCs w:val="22"/>
        </w:rPr>
        <w:t xml:space="preserve">as seis imágenes previas, son </w:t>
      </w:r>
      <w:r w:rsidRPr="00857116">
        <w:rPr>
          <w:rFonts w:ascii="Palatino Linotype" w:hAnsi="Palatino Linotype"/>
          <w:bCs/>
          <w:sz w:val="22"/>
          <w:szCs w:val="22"/>
        </w:rPr>
        <w:t>información recuperada el veintitrés de agosto de dos mil veintidós</w:t>
      </w:r>
      <w:r w:rsidR="000158EB" w:rsidRPr="00857116">
        <w:rPr>
          <w:rFonts w:ascii="Palatino Linotype" w:hAnsi="Palatino Linotype"/>
          <w:bCs/>
          <w:sz w:val="22"/>
          <w:szCs w:val="22"/>
        </w:rPr>
        <w:t xml:space="preserve"> a las veinte horas con cincuenta minutos</w:t>
      </w:r>
      <w:r w:rsidRPr="00857116">
        <w:rPr>
          <w:rFonts w:ascii="Palatino Linotype" w:hAnsi="Palatino Linotype"/>
          <w:bCs/>
          <w:sz w:val="22"/>
          <w:szCs w:val="22"/>
        </w:rPr>
        <w:t>, de la liga de acceso directo https://www2.toluca.gob.mx/informacion-fiscal-toluca/, correspondiente a información</w:t>
      </w:r>
      <w:r w:rsidR="000158EB" w:rsidRPr="00857116">
        <w:rPr>
          <w:rFonts w:ascii="Palatino Linotype" w:hAnsi="Palatino Linotype"/>
          <w:bCs/>
          <w:sz w:val="22"/>
          <w:szCs w:val="22"/>
        </w:rPr>
        <w:t xml:space="preserve"> del</w:t>
      </w:r>
      <w:r w:rsidRPr="00857116">
        <w:rPr>
          <w:rFonts w:ascii="Palatino Linotype" w:hAnsi="Palatino Linotype"/>
          <w:bCs/>
          <w:sz w:val="22"/>
          <w:szCs w:val="22"/>
        </w:rPr>
        <w:t xml:space="preserve"> 2021)</w:t>
      </w:r>
      <w:r w:rsidR="000158EB" w:rsidRPr="00857116">
        <w:rPr>
          <w:rFonts w:ascii="Palatino Linotype" w:hAnsi="Palatino Linotype"/>
          <w:bCs/>
          <w:sz w:val="22"/>
          <w:szCs w:val="22"/>
        </w:rPr>
        <w:t>.</w:t>
      </w:r>
    </w:p>
    <w:p w14:paraId="38EB453C" w14:textId="77777777" w:rsidR="000158EB" w:rsidRPr="00857116" w:rsidRDefault="000158EB" w:rsidP="00C32579">
      <w:pPr>
        <w:spacing w:after="0" w:line="360" w:lineRule="auto"/>
        <w:jc w:val="both"/>
        <w:rPr>
          <w:rFonts w:ascii="Palatino Linotype" w:hAnsi="Palatino Linotype"/>
          <w:bCs/>
          <w:sz w:val="22"/>
          <w:szCs w:val="22"/>
        </w:rPr>
      </w:pPr>
    </w:p>
    <w:p w14:paraId="762E315D" w14:textId="56C58947" w:rsidR="00AC54CB" w:rsidRPr="00857116" w:rsidRDefault="000158EB" w:rsidP="00C32579">
      <w:pPr>
        <w:spacing w:after="0"/>
        <w:rPr>
          <w:rFonts w:ascii="Palatino Linotype" w:hAnsi="Palatino Linotype"/>
          <w:sz w:val="22"/>
          <w:szCs w:val="22"/>
        </w:rPr>
      </w:pPr>
      <w:r w:rsidRPr="00857116">
        <w:rPr>
          <w:noProof/>
          <w:lang w:eastAsia="es-MX"/>
        </w:rPr>
        <w:lastRenderedPageBreak/>
        <w:drawing>
          <wp:inline distT="0" distB="0" distL="0" distR="0" wp14:anchorId="733046C0" wp14:editId="58176601">
            <wp:extent cx="5467350" cy="3363554"/>
            <wp:effectExtent l="0" t="0" r="0" b="8890"/>
            <wp:docPr id="20" name="Imagen 20"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Escala de tiempo&#10;&#10;Descripción generada automáticamente"/>
                    <pic:cNvPicPr/>
                  </pic:nvPicPr>
                  <pic:blipFill rotWithShape="1">
                    <a:blip r:embed="rId15"/>
                    <a:srcRect l="13600" t="9439" r="14419" b="11799"/>
                    <a:stretch/>
                  </pic:blipFill>
                  <pic:spPr bwMode="auto">
                    <a:xfrm>
                      <a:off x="0" y="0"/>
                      <a:ext cx="5472865" cy="3366947"/>
                    </a:xfrm>
                    <a:prstGeom prst="rect">
                      <a:avLst/>
                    </a:prstGeom>
                    <a:ln>
                      <a:noFill/>
                    </a:ln>
                    <a:extLst>
                      <a:ext uri="{53640926-AAD7-44D8-BBD7-CCE9431645EC}">
                        <a14:shadowObscured xmlns:a14="http://schemas.microsoft.com/office/drawing/2010/main"/>
                      </a:ext>
                    </a:extLst>
                  </pic:spPr>
                </pic:pic>
              </a:graphicData>
            </a:graphic>
          </wp:inline>
        </w:drawing>
      </w:r>
    </w:p>
    <w:p w14:paraId="4F10E9A2" w14:textId="14CE140A" w:rsidR="000158EB" w:rsidRPr="00857116" w:rsidRDefault="000158EB" w:rsidP="00C32579">
      <w:pPr>
        <w:spacing w:after="0" w:line="360" w:lineRule="auto"/>
        <w:jc w:val="both"/>
        <w:rPr>
          <w:rFonts w:ascii="Palatino Linotype" w:hAnsi="Palatino Linotype"/>
          <w:bCs/>
          <w:sz w:val="22"/>
          <w:szCs w:val="22"/>
        </w:rPr>
      </w:pPr>
      <w:r w:rsidRPr="00857116">
        <w:rPr>
          <w:rFonts w:ascii="Palatino Linotype" w:hAnsi="Palatino Linotype"/>
          <w:bCs/>
          <w:sz w:val="22"/>
          <w:szCs w:val="22"/>
        </w:rPr>
        <w:t>(Imagen recuperada el veintitrés de agosto de dos mil veintidós a las veinte horas con cincuenta y dos minutos, de la liga de acceso directo https://www2.toluca.gob.mx/informacion-fiscal-toluca/, correspondiente a información del 2022).</w:t>
      </w:r>
    </w:p>
    <w:p w14:paraId="44A05BD1" w14:textId="40E379CE" w:rsidR="000158EB" w:rsidRPr="00857116" w:rsidRDefault="000158EB" w:rsidP="00C32579">
      <w:pPr>
        <w:spacing w:after="0" w:line="360" w:lineRule="auto"/>
        <w:jc w:val="both"/>
        <w:rPr>
          <w:rFonts w:ascii="Palatino Linotype" w:hAnsi="Palatino Linotype"/>
          <w:bCs/>
          <w:sz w:val="22"/>
          <w:szCs w:val="22"/>
        </w:rPr>
      </w:pPr>
    </w:p>
    <w:p w14:paraId="71C4BA2F" w14:textId="13E10A99" w:rsidR="000158EB" w:rsidRPr="00857116" w:rsidRDefault="000158EB" w:rsidP="00C32579">
      <w:pPr>
        <w:spacing w:after="0" w:line="360" w:lineRule="auto"/>
        <w:jc w:val="both"/>
        <w:rPr>
          <w:rFonts w:ascii="Palatino Linotype" w:hAnsi="Palatino Linotype"/>
          <w:bCs/>
          <w:sz w:val="22"/>
          <w:szCs w:val="22"/>
        </w:rPr>
      </w:pPr>
      <w:r w:rsidRPr="00857116">
        <w:rPr>
          <w:rFonts w:ascii="Palatino Linotype" w:hAnsi="Palatino Linotype"/>
          <w:bCs/>
          <w:sz w:val="22"/>
          <w:szCs w:val="22"/>
        </w:rPr>
        <w:t>No se reproducen los trimestres debido a la extensión de los documentos, pero da cuenta de las erogaciones por conceptos de ayudas y subsidios.</w:t>
      </w:r>
    </w:p>
    <w:p w14:paraId="1F6941CC" w14:textId="77777777" w:rsidR="000158EB" w:rsidRPr="00857116" w:rsidRDefault="000158EB" w:rsidP="00C32579">
      <w:pPr>
        <w:spacing w:after="0"/>
        <w:rPr>
          <w:rFonts w:ascii="Palatino Linotype" w:hAnsi="Palatino Linotype"/>
          <w:sz w:val="22"/>
          <w:szCs w:val="22"/>
        </w:rPr>
      </w:pPr>
    </w:p>
    <w:p w14:paraId="3C97EE9D" w14:textId="09B2EB83" w:rsidR="000017D9" w:rsidRPr="00857116" w:rsidRDefault="000017D9" w:rsidP="00C32579">
      <w:pPr>
        <w:pStyle w:val="Prrafodelista"/>
        <w:numPr>
          <w:ilvl w:val="0"/>
          <w:numId w:val="10"/>
        </w:numPr>
        <w:spacing w:after="0" w:line="360" w:lineRule="auto"/>
        <w:jc w:val="both"/>
        <w:rPr>
          <w:rFonts w:ascii="Palatino Linotype" w:hAnsi="Palatino Linotype"/>
          <w:bCs/>
          <w:sz w:val="22"/>
          <w:szCs w:val="22"/>
        </w:rPr>
      </w:pPr>
      <w:r w:rsidRPr="00857116">
        <w:rPr>
          <w:rFonts w:ascii="Palatino Linotype" w:hAnsi="Palatino Linotype"/>
          <w:b/>
          <w:sz w:val="22"/>
          <w:szCs w:val="22"/>
        </w:rPr>
        <w:t>Anexo 1.pdf</w:t>
      </w:r>
      <w:r w:rsidR="00E60002" w:rsidRPr="00857116">
        <w:rPr>
          <w:rFonts w:ascii="Palatino Linotype" w:hAnsi="Palatino Linotype"/>
          <w:b/>
          <w:sz w:val="22"/>
          <w:szCs w:val="22"/>
        </w:rPr>
        <w:t>.</w:t>
      </w:r>
      <w:r w:rsidR="00E60002" w:rsidRPr="00857116">
        <w:rPr>
          <w:rFonts w:ascii="Palatino Linotype" w:hAnsi="Palatino Linotype"/>
          <w:bCs/>
          <w:sz w:val="22"/>
          <w:szCs w:val="22"/>
        </w:rPr>
        <w:t xml:space="preserve"> Documento que contiene ocho fichas curriculares de personal adscrito al Instituto Municipal de la Mujer Toluca.</w:t>
      </w:r>
    </w:p>
    <w:p w14:paraId="6B0B9592" w14:textId="3675ED0A" w:rsidR="000017D9" w:rsidRPr="00857116" w:rsidRDefault="000017D9" w:rsidP="00C32579">
      <w:pPr>
        <w:spacing w:after="0"/>
        <w:jc w:val="both"/>
        <w:rPr>
          <w:rFonts w:ascii="Palatino Linotype" w:hAnsi="Palatino Linotype"/>
          <w:sz w:val="22"/>
          <w:szCs w:val="22"/>
        </w:rPr>
      </w:pPr>
    </w:p>
    <w:p w14:paraId="65135ACB" w14:textId="3EC7A2FE" w:rsidR="000017D9" w:rsidRPr="00857116" w:rsidRDefault="000017D9" w:rsidP="00C32579">
      <w:pPr>
        <w:pStyle w:val="Prrafodelista"/>
        <w:numPr>
          <w:ilvl w:val="0"/>
          <w:numId w:val="10"/>
        </w:numPr>
        <w:spacing w:after="0" w:line="360" w:lineRule="auto"/>
        <w:jc w:val="both"/>
        <w:rPr>
          <w:rFonts w:ascii="Palatino Linotype" w:hAnsi="Palatino Linotype"/>
          <w:bCs/>
          <w:sz w:val="22"/>
          <w:szCs w:val="22"/>
        </w:rPr>
      </w:pPr>
      <w:r w:rsidRPr="00857116">
        <w:rPr>
          <w:rFonts w:ascii="Palatino Linotype" w:hAnsi="Palatino Linotype"/>
          <w:b/>
          <w:sz w:val="22"/>
          <w:szCs w:val="22"/>
        </w:rPr>
        <w:t>Anexo 2 Inventario de Bienes Muebles.xlsx.pdf</w:t>
      </w:r>
      <w:r w:rsidR="00415D31" w:rsidRPr="00857116">
        <w:rPr>
          <w:rFonts w:ascii="Palatino Linotype" w:hAnsi="Palatino Linotype"/>
          <w:b/>
          <w:sz w:val="22"/>
          <w:szCs w:val="22"/>
        </w:rPr>
        <w:t>.</w:t>
      </w:r>
      <w:r w:rsidR="00415D31" w:rsidRPr="00857116">
        <w:rPr>
          <w:rFonts w:ascii="Palatino Linotype" w:hAnsi="Palatino Linotype"/>
          <w:bCs/>
          <w:sz w:val="22"/>
          <w:szCs w:val="22"/>
        </w:rPr>
        <w:t xml:space="preserve"> Documento de sesenta fojas en formato </w:t>
      </w:r>
      <w:proofErr w:type="spellStart"/>
      <w:r w:rsidR="00415D31" w:rsidRPr="00857116">
        <w:rPr>
          <w:rFonts w:ascii="Palatino Linotype" w:hAnsi="Palatino Linotype"/>
          <w:bCs/>
          <w:sz w:val="22"/>
          <w:szCs w:val="22"/>
        </w:rPr>
        <w:t>pdf</w:t>
      </w:r>
      <w:proofErr w:type="spellEnd"/>
      <w:r w:rsidR="00415D31" w:rsidRPr="00857116">
        <w:rPr>
          <w:rFonts w:ascii="Palatino Linotype" w:hAnsi="Palatino Linotype"/>
          <w:bCs/>
          <w:sz w:val="22"/>
          <w:szCs w:val="22"/>
        </w:rPr>
        <w:t xml:space="preserve">, que consiste en un listado que lleva por nombre inventario de bienes muebles, </w:t>
      </w:r>
      <w:r w:rsidR="000C1807" w:rsidRPr="00857116">
        <w:rPr>
          <w:rFonts w:ascii="Palatino Linotype" w:hAnsi="Palatino Linotype"/>
          <w:bCs/>
          <w:sz w:val="22"/>
          <w:szCs w:val="22"/>
        </w:rPr>
        <w:t>que,</w:t>
      </w:r>
      <w:r w:rsidR="00415D31" w:rsidRPr="00857116">
        <w:rPr>
          <w:rFonts w:ascii="Palatino Linotype" w:hAnsi="Palatino Linotype"/>
          <w:bCs/>
          <w:sz w:val="22"/>
          <w:szCs w:val="22"/>
        </w:rPr>
        <w:t xml:space="preserve"> en los comentarios, se identifican localizados en el Instituto Municipal de la Mujer Toluca.</w:t>
      </w:r>
    </w:p>
    <w:p w14:paraId="6A4488D1" w14:textId="62419E8D" w:rsidR="000017D9" w:rsidRPr="00857116" w:rsidRDefault="000017D9" w:rsidP="00C32579">
      <w:pPr>
        <w:spacing w:after="0"/>
        <w:ind w:left="360"/>
        <w:jc w:val="both"/>
        <w:rPr>
          <w:rFonts w:ascii="Palatino Linotype" w:hAnsi="Palatino Linotype"/>
          <w:sz w:val="22"/>
          <w:szCs w:val="22"/>
        </w:rPr>
      </w:pPr>
    </w:p>
    <w:p w14:paraId="0A6C8541" w14:textId="4044B378" w:rsidR="000017D9" w:rsidRPr="00857116" w:rsidRDefault="000017D9" w:rsidP="00C32579">
      <w:pPr>
        <w:pStyle w:val="Prrafodelista"/>
        <w:numPr>
          <w:ilvl w:val="0"/>
          <w:numId w:val="10"/>
        </w:numPr>
        <w:spacing w:after="0" w:line="360" w:lineRule="auto"/>
        <w:jc w:val="both"/>
        <w:rPr>
          <w:rFonts w:ascii="Palatino Linotype" w:hAnsi="Palatino Linotype"/>
          <w:bCs/>
          <w:sz w:val="22"/>
          <w:szCs w:val="22"/>
        </w:rPr>
      </w:pPr>
      <w:r w:rsidRPr="00857116">
        <w:rPr>
          <w:rFonts w:ascii="Palatino Linotype" w:hAnsi="Palatino Linotype"/>
          <w:b/>
          <w:sz w:val="22"/>
          <w:szCs w:val="22"/>
        </w:rPr>
        <w:t>Anexo 3.pdf</w:t>
      </w:r>
      <w:r w:rsidR="00EB5678" w:rsidRPr="00857116">
        <w:rPr>
          <w:rFonts w:ascii="Palatino Linotype" w:hAnsi="Palatino Linotype"/>
          <w:b/>
          <w:sz w:val="22"/>
          <w:szCs w:val="22"/>
        </w:rPr>
        <w:t>.</w:t>
      </w:r>
      <w:r w:rsidR="00EB5678" w:rsidRPr="00857116">
        <w:rPr>
          <w:rFonts w:ascii="Palatino Linotype" w:hAnsi="Palatino Linotype"/>
          <w:bCs/>
          <w:sz w:val="22"/>
          <w:szCs w:val="22"/>
        </w:rPr>
        <w:t xml:space="preserve"> Documento que contiene doscientas siete fojas </w:t>
      </w:r>
      <w:r w:rsidR="00DB0141" w:rsidRPr="00857116">
        <w:rPr>
          <w:rFonts w:ascii="Palatino Linotype" w:hAnsi="Palatino Linotype"/>
          <w:bCs/>
          <w:sz w:val="22"/>
          <w:szCs w:val="22"/>
        </w:rPr>
        <w:t xml:space="preserve">que contiene diversos documentos, entre los que son identificables pólizas de egresos, operaciones médicas, facturas por las que se adquirieron insumos médicos solicitudes de suficiencia presupuestal, estudios de mercado, contratos para el pedido de insumos médicos, lista </w:t>
      </w:r>
      <w:r w:rsidR="00DB0141" w:rsidRPr="00857116">
        <w:rPr>
          <w:rFonts w:ascii="Palatino Linotype" w:hAnsi="Palatino Linotype"/>
          <w:bCs/>
          <w:sz w:val="22"/>
          <w:szCs w:val="22"/>
          <w:u w:val="single"/>
        </w:rPr>
        <w:t>en versión pública</w:t>
      </w:r>
      <w:r w:rsidR="00DB0141" w:rsidRPr="00857116">
        <w:rPr>
          <w:rFonts w:ascii="Palatino Linotype" w:hAnsi="Palatino Linotype"/>
          <w:bCs/>
          <w:sz w:val="22"/>
          <w:szCs w:val="22"/>
        </w:rPr>
        <w:t xml:space="preserve"> de las beneficiarias de los programas de prótesis mamarias, en donde se eliminaron los nombres y solo quedó el número consecutivo de las beneficiarias, un formato que contiene el </w:t>
      </w:r>
      <w:proofErr w:type="spellStart"/>
      <w:r w:rsidR="00DB0141" w:rsidRPr="00857116">
        <w:rPr>
          <w:rFonts w:ascii="Palatino Linotype" w:hAnsi="Palatino Linotype"/>
          <w:bCs/>
          <w:i/>
          <w:sz w:val="22"/>
          <w:szCs w:val="22"/>
        </w:rPr>
        <w:t>Check</w:t>
      </w:r>
      <w:proofErr w:type="spellEnd"/>
      <w:r w:rsidR="00DB0141" w:rsidRPr="00857116">
        <w:rPr>
          <w:rFonts w:ascii="Palatino Linotype" w:hAnsi="Palatino Linotype"/>
          <w:bCs/>
          <w:sz w:val="22"/>
          <w:szCs w:val="22"/>
        </w:rPr>
        <w:t xml:space="preserve"> </w:t>
      </w:r>
      <w:proofErr w:type="spellStart"/>
      <w:r w:rsidR="00DB0141" w:rsidRPr="00857116">
        <w:rPr>
          <w:rFonts w:ascii="Palatino Linotype" w:hAnsi="Palatino Linotype"/>
          <w:bCs/>
          <w:i/>
          <w:sz w:val="22"/>
          <w:szCs w:val="22"/>
        </w:rPr>
        <w:t>List</w:t>
      </w:r>
      <w:proofErr w:type="spellEnd"/>
      <w:r w:rsidR="00DB0141" w:rsidRPr="00857116">
        <w:rPr>
          <w:rFonts w:ascii="Palatino Linotype" w:hAnsi="Palatino Linotype"/>
          <w:bCs/>
          <w:sz w:val="22"/>
          <w:szCs w:val="22"/>
        </w:rPr>
        <w:t xml:space="preserve"> </w:t>
      </w:r>
      <w:r w:rsidR="00D9234A" w:rsidRPr="00857116">
        <w:rPr>
          <w:rFonts w:ascii="Palatino Linotype" w:hAnsi="Palatino Linotype"/>
          <w:bCs/>
          <w:sz w:val="22"/>
          <w:szCs w:val="22"/>
        </w:rPr>
        <w:t>del cumplimiento de los requisitos para ser beneficiaria, además de documentos que fueron aportados por las beneficiarias en versión pública.</w:t>
      </w:r>
    </w:p>
    <w:p w14:paraId="3C4A49C2" w14:textId="08FC6E52" w:rsidR="000017D9" w:rsidRPr="00857116" w:rsidRDefault="000017D9" w:rsidP="00C32579">
      <w:pPr>
        <w:spacing w:after="0"/>
        <w:rPr>
          <w:rFonts w:ascii="Palatino Linotype" w:hAnsi="Palatino Linotype"/>
          <w:sz w:val="22"/>
          <w:szCs w:val="22"/>
        </w:rPr>
      </w:pPr>
    </w:p>
    <w:p w14:paraId="57210745" w14:textId="2C0248A2" w:rsidR="000017D9" w:rsidRPr="00857116" w:rsidRDefault="000017D9" w:rsidP="00C32579">
      <w:pPr>
        <w:pStyle w:val="Prrafodelista"/>
        <w:numPr>
          <w:ilvl w:val="0"/>
          <w:numId w:val="10"/>
        </w:numPr>
        <w:spacing w:after="0" w:line="360" w:lineRule="auto"/>
        <w:jc w:val="both"/>
        <w:rPr>
          <w:rFonts w:ascii="Palatino Linotype" w:hAnsi="Palatino Linotype"/>
          <w:bCs/>
          <w:sz w:val="22"/>
          <w:szCs w:val="22"/>
        </w:rPr>
      </w:pPr>
      <w:r w:rsidRPr="00857116">
        <w:rPr>
          <w:rFonts w:ascii="Palatino Linotype" w:hAnsi="Palatino Linotype"/>
          <w:b/>
          <w:sz w:val="22"/>
          <w:szCs w:val="22"/>
        </w:rPr>
        <w:t>00285 anexo.pdf</w:t>
      </w:r>
      <w:r w:rsidR="00D9234A" w:rsidRPr="00857116">
        <w:rPr>
          <w:rFonts w:ascii="Palatino Linotype" w:hAnsi="Palatino Linotype"/>
          <w:bCs/>
          <w:sz w:val="22"/>
          <w:szCs w:val="22"/>
        </w:rPr>
        <w:t>. Contiene dieciséis fojas, que dan cuenta de pólizas de egresos</w:t>
      </w:r>
      <w:r w:rsidR="006C4599" w:rsidRPr="00857116">
        <w:rPr>
          <w:rFonts w:ascii="Palatino Linotype" w:hAnsi="Palatino Linotype"/>
          <w:bCs/>
          <w:sz w:val="22"/>
          <w:szCs w:val="22"/>
        </w:rPr>
        <w:t xml:space="preserve"> y </w:t>
      </w:r>
      <w:r w:rsidR="004E7505" w:rsidRPr="00857116">
        <w:rPr>
          <w:rFonts w:ascii="Palatino Linotype" w:hAnsi="Palatino Linotype"/>
          <w:bCs/>
          <w:sz w:val="22"/>
          <w:szCs w:val="22"/>
        </w:rPr>
        <w:t>pólizas</w:t>
      </w:r>
      <w:r w:rsidR="00D9234A" w:rsidRPr="00857116">
        <w:rPr>
          <w:rFonts w:ascii="Palatino Linotype" w:hAnsi="Palatino Linotype"/>
          <w:bCs/>
          <w:sz w:val="22"/>
          <w:szCs w:val="22"/>
        </w:rPr>
        <w:t xml:space="preserve"> de cheques</w:t>
      </w:r>
      <w:r w:rsidR="004E7505" w:rsidRPr="00857116">
        <w:rPr>
          <w:rFonts w:ascii="Palatino Linotype" w:hAnsi="Palatino Linotype"/>
          <w:bCs/>
          <w:sz w:val="22"/>
          <w:szCs w:val="22"/>
        </w:rPr>
        <w:t>.</w:t>
      </w:r>
    </w:p>
    <w:p w14:paraId="52850E57" w14:textId="5583FE04" w:rsidR="000017D9" w:rsidRPr="00857116" w:rsidRDefault="000017D9" w:rsidP="00C32579">
      <w:pPr>
        <w:spacing w:after="0"/>
        <w:rPr>
          <w:rFonts w:ascii="Palatino Linotype" w:hAnsi="Palatino Linotype"/>
          <w:sz w:val="22"/>
          <w:szCs w:val="22"/>
        </w:rPr>
      </w:pPr>
    </w:p>
    <w:p w14:paraId="41D12070" w14:textId="22F1A2C1" w:rsidR="0021150B" w:rsidRPr="00857116" w:rsidRDefault="000017D9" w:rsidP="00C32579">
      <w:pPr>
        <w:pStyle w:val="Prrafodelista"/>
        <w:numPr>
          <w:ilvl w:val="0"/>
          <w:numId w:val="10"/>
        </w:numPr>
        <w:spacing w:after="0" w:line="360" w:lineRule="auto"/>
        <w:jc w:val="both"/>
        <w:rPr>
          <w:rFonts w:ascii="Palatino Linotype" w:hAnsi="Palatino Linotype"/>
          <w:bCs/>
          <w:sz w:val="22"/>
          <w:szCs w:val="22"/>
        </w:rPr>
      </w:pPr>
      <w:r w:rsidRPr="00857116">
        <w:rPr>
          <w:rFonts w:ascii="Palatino Linotype" w:hAnsi="Palatino Linotype"/>
          <w:b/>
          <w:sz w:val="22"/>
          <w:szCs w:val="22"/>
        </w:rPr>
        <w:t>Respuesta 00285_2022.pdf</w:t>
      </w:r>
      <w:r w:rsidR="006C4599" w:rsidRPr="00857116">
        <w:rPr>
          <w:rFonts w:ascii="Palatino Linotype" w:hAnsi="Palatino Linotype"/>
          <w:b/>
          <w:sz w:val="22"/>
          <w:szCs w:val="22"/>
        </w:rPr>
        <w:t>.</w:t>
      </w:r>
      <w:r w:rsidR="006C4599" w:rsidRPr="00857116">
        <w:rPr>
          <w:rFonts w:ascii="Palatino Linotype" w:hAnsi="Palatino Linotype"/>
          <w:bCs/>
          <w:sz w:val="22"/>
          <w:szCs w:val="22"/>
        </w:rPr>
        <w:t xml:space="preserve"> Documento que contiene </w:t>
      </w:r>
      <w:r w:rsidR="0021150B" w:rsidRPr="00857116">
        <w:rPr>
          <w:rFonts w:ascii="Palatino Linotype" w:hAnsi="Palatino Linotype"/>
          <w:bCs/>
          <w:sz w:val="22"/>
          <w:szCs w:val="22"/>
        </w:rPr>
        <w:t>el oficio de respuesta, emitido por la Titular de la Unidad de Transparencia y por el cual, atendió al Particular en los siguientes términos:</w:t>
      </w:r>
    </w:p>
    <w:p w14:paraId="590EC8F3" w14:textId="77777777" w:rsidR="0021150B" w:rsidRPr="00857116" w:rsidRDefault="0021150B" w:rsidP="00C32579">
      <w:pPr>
        <w:pStyle w:val="Prrafodelista"/>
        <w:spacing w:after="0"/>
        <w:rPr>
          <w:rFonts w:ascii="Palatino Linotype" w:hAnsi="Palatino Linotype"/>
          <w:bCs/>
          <w:sz w:val="22"/>
          <w:szCs w:val="22"/>
        </w:rPr>
      </w:pPr>
    </w:p>
    <w:p w14:paraId="546813B1" w14:textId="11A4299C"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Al respecto y de conformidad con lo dispuesto en los artículos 6 apartado A de la Constitución Política de los Estados Unidos Mexicanos; 5 de la Constitución Política del Estado Libre y Soberano de México; 1, 2, 3 fracción XXXIX, 4, 7 fracción 1, 8, 11, 12 párrafo segundo, 15, 17, 21, 23 fracción 1, 24 último párrafo, 53 fracción 1, 11 y V, 59 fracción 1, 11 y 111, 75, 150, 151, 162 y 163 de la Ley de Transparencia y Acceso a la Información Pública del Estado de México y Municipios; 3.3 del Código Reglamentario de Toluca; además de lo relativo al Manual de Procedimientos de la Unidad de Transparencia de Toluca; hago de su conocimiento que el Director General de Desarrollo Social y Servidor Público Habilitado, informó a la que suscribe, mediante oficio número 2111011000/017/2022, que por lo que respecta a su solicitud de información pública y después de realizar una búsqueda exhaustiva y para dar atención a la solicitud, me permito informarle que </w:t>
      </w:r>
      <w:r w:rsidRPr="00857116">
        <w:rPr>
          <w:rFonts w:ascii="Palatino Linotype" w:eastAsia="Times New Roman" w:hAnsi="Palatino Linotype" w:cs="Arial"/>
          <w:i/>
          <w:iCs/>
          <w:lang w:eastAsia="es-ES"/>
        </w:rPr>
        <w:lastRenderedPageBreak/>
        <w:t>concerniente a los años citados, se informa que debido a la pandemia causada el virus SARS-CoV-2 (COVID-19), no fue posible la ejecución de los programas sociales, dicha fundamentación normativa, está determinada mediante Acta de Cabildo de fecha 4 de mayo de 2020, volumen 15, año 2, página 6, la cual en lo sustancial refiere " ... solicita el Licenciado Juan Roda/fo Sánchez Gómez, Presidente Municipal Constitucional de Toluca, para someter a consideración del Honorable Cabildo, se autorice al Presidente Municipal Constitucional determinar los Programas Prioritarios y Acciones Extraordinarias necesarias para afrontar la emergencia sanitaria generada por el virus SARS-CoV-2 (COVID-19) que, en su caso requeriría designar recursos presupuestarios de los aprobados en el Presupuesto de Ingresos y Egresos definitivo ... "</w:t>
      </w:r>
    </w:p>
    <w:p w14:paraId="61DD1252" w14:textId="7914CD05"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01FDCCD0" w14:textId="02CF40DD"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Asimismo, cabe puntualizar que si bien, las determinaciones presupuestales fueron</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implementadas para el ejercicio fiscal 2020, las causas que motivaron dichas</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determinaciones continuaron prevaleciendo durante el año 2021. </w:t>
      </w:r>
    </w:p>
    <w:p w14:paraId="63F814E8" w14:textId="7777777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4ECFCE75" w14:textId="4C6AEA46"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Ahora </w:t>
      </w:r>
      <w:proofErr w:type="gramStart"/>
      <w:r w:rsidRPr="00857116">
        <w:rPr>
          <w:rFonts w:ascii="Palatino Linotype" w:eastAsia="Times New Roman" w:hAnsi="Palatino Linotype" w:cs="Arial"/>
          <w:i/>
          <w:iCs/>
          <w:lang w:eastAsia="es-ES"/>
        </w:rPr>
        <w:t>bien</w:t>
      </w:r>
      <w:proofErr w:type="gramEnd"/>
      <w:r w:rsidRPr="00857116">
        <w:rPr>
          <w:rFonts w:ascii="Palatino Linotype" w:eastAsia="Times New Roman" w:hAnsi="Palatino Linotype" w:cs="Arial"/>
          <w:i/>
          <w:iCs/>
          <w:lang w:eastAsia="es-ES"/>
        </w:rPr>
        <w:t xml:space="preserve"> el Tesorero Municipal y Servidor Público Habilitado, informó mediante oficio</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número DCI0127/2022, que por lo que respecta a lo solicitado, me permito informarle que</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se adjunta al presente el documento que más se apega a lo requerido, siendo este, el de</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Montos Pagados por Ayudas y Subsidios, por lo cual también se adjunta una guía para</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que pueda </w:t>
      </w:r>
      <w:proofErr w:type="spellStart"/>
      <w:r w:rsidRPr="00857116">
        <w:rPr>
          <w:rFonts w:ascii="Palatino Linotype" w:eastAsia="Times New Roman" w:hAnsi="Palatino Linotype" w:cs="Arial"/>
          <w:i/>
          <w:iCs/>
          <w:lang w:eastAsia="es-ES"/>
        </w:rPr>
        <w:t>accesar</w:t>
      </w:r>
      <w:proofErr w:type="spellEnd"/>
      <w:r w:rsidRPr="00857116">
        <w:rPr>
          <w:rFonts w:ascii="Palatino Linotype" w:eastAsia="Times New Roman" w:hAnsi="Palatino Linotype" w:cs="Arial"/>
          <w:i/>
          <w:iCs/>
          <w:lang w:eastAsia="es-ES"/>
        </w:rPr>
        <w:t xml:space="preserve"> fácilmente a la página electrónica del Ayuntamiento y visualizar la</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información.</w:t>
      </w:r>
    </w:p>
    <w:p w14:paraId="3CAA706C" w14:textId="7777777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2E0A34F9" w14:textId="5AC782C8"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De la misma forma, se adjunta al presente un archivo que contiene las pólizas contables y</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la documentación soporte, sin embargo, es importante hacer mención que la información</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que contenía datos personales y/o sensibles, se entregan en versión pública, la cual fue</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autorizada la propuesta de clasificación en la Septuagésima Primera Sesión Extraordinaria del Comité de Transparencia, mediante el acuerdo número</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AT/CT/01/2022.</w:t>
      </w:r>
    </w:p>
    <w:p w14:paraId="35F02327" w14:textId="5881713F"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6310BFCB" w14:textId="665FC51E"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Bajo esta misma tesitura la Directora General del </w:t>
      </w:r>
      <w:proofErr w:type="spellStart"/>
      <w:r w:rsidRPr="00857116">
        <w:rPr>
          <w:rFonts w:ascii="Palatino Linotype" w:eastAsia="Times New Roman" w:hAnsi="Palatino Linotype" w:cs="Arial"/>
          <w:i/>
          <w:iCs/>
          <w:lang w:eastAsia="es-ES"/>
        </w:rPr>
        <w:t>lmcufidet</w:t>
      </w:r>
      <w:proofErr w:type="spellEnd"/>
      <w:r w:rsidRPr="00857116">
        <w:rPr>
          <w:rFonts w:ascii="Palatino Linotype" w:eastAsia="Times New Roman" w:hAnsi="Palatino Linotype" w:cs="Arial"/>
          <w:i/>
          <w:iCs/>
          <w:lang w:eastAsia="es-ES"/>
        </w:rPr>
        <w:t xml:space="preserve"> y Servidora Pública</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Habilitada, informo a la que suscribe mediante oficio número IMCUFIDET/091/2022, que</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por lo que respecta a lo solicitado, se adjunta al presente en formato </w:t>
      </w:r>
      <w:proofErr w:type="spellStart"/>
      <w:r w:rsidRPr="00857116">
        <w:rPr>
          <w:rFonts w:ascii="Palatino Linotype" w:eastAsia="Times New Roman" w:hAnsi="Palatino Linotype" w:cs="Arial"/>
          <w:i/>
          <w:iCs/>
          <w:lang w:eastAsia="es-ES"/>
        </w:rPr>
        <w:t>pdf</w:t>
      </w:r>
      <w:proofErr w:type="spellEnd"/>
      <w:r w:rsidRPr="00857116">
        <w:rPr>
          <w:rFonts w:ascii="Palatino Linotype" w:eastAsia="Times New Roman" w:hAnsi="Palatino Linotype" w:cs="Arial"/>
          <w:i/>
          <w:iCs/>
          <w:lang w:eastAsia="es-ES"/>
        </w:rPr>
        <w:t xml:space="preserve"> la información</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requerida. </w:t>
      </w:r>
    </w:p>
    <w:p w14:paraId="0319F8E1" w14:textId="7777777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78E2752B" w14:textId="4148D441"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Finalmente, la Directora General del Instituto Municipal de la Mujer de Toluca y Servidora Pública Habilitada, informó a la que suscribe que al respecto y para mayor</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claridad de la presente se hace de su conocimiento lo siguiente:</w:t>
      </w:r>
    </w:p>
    <w:p w14:paraId="03F5B51B" w14:textId="04318BAD"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7C36A9D4" w14:textId="7E9ACC61"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PROGRAMAS Y/O APOYOS:</w:t>
      </w:r>
    </w:p>
    <w:p w14:paraId="139FA30C" w14:textId="7777777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09E342E5" w14:textId="0E193666"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Me permito hacer de su conocimiento que el Instituto Municipal de la Mujer de Toluca, no</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cuenta con recurso para otorgar apoyos, programas o algún otro. No obstante, lo anterior se entregaron apoyos por donación otorgadas por la iniciativa privada, mismas que se</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adjuntan al presente en una versión pública, de conformidad con la Septuagésima Primera</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Sesión Extraordinaria del Comité de Transparencia, mediante el acuerdo número</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AT/CT/02/2022. </w:t>
      </w:r>
    </w:p>
    <w:p w14:paraId="4A5ACE0F" w14:textId="7777777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44B0B4DE" w14:textId="77777777" w:rsidR="00900F23"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CURRICULUM VITAE: </w:t>
      </w:r>
    </w:p>
    <w:p w14:paraId="7BC82E88" w14:textId="140CA8B4"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Se adjunta en formato PDF como anexo 1.</w:t>
      </w:r>
    </w:p>
    <w:p w14:paraId="7F650897" w14:textId="62078875"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38118392" w14:textId="77777777"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RECIBOS DE NOMINA: </w:t>
      </w:r>
    </w:p>
    <w:p w14:paraId="560AD73B" w14:textId="6B260FEC"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Al respecto y de conformidad con lo dispuesto en los artículos 163 y 166 de la Ley de</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Transparencia y Acceso a la Información Pública del Estado de México y Municipios; 3.3 del Código Reglamentario de Toluca; además de lo relativo al Manual de Organización de</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la Unidad de Transparencia y el Manual de Procedimientos de la Unidad de Transparencia de Toluca; hago de su conocimiento que la información solicitada consta de 1,514 fojas, por</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lo que se expedirán copias simples y será necesario cubrir el costo correspondiente,</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tomando en cuenta el número de veces el valor diario de la Unidad de Medida y Actualización (UMA) vigente de: $ 96.22; de conformidad con el artículo 148 del Código Financiero del Estado de México y Municipios.</w:t>
      </w:r>
    </w:p>
    <w:p w14:paraId="4115DDDA" w14:textId="7EECC5DD"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5C6FAF09" w14:textId="5F2E57A8"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noProof/>
          <w:lang w:eastAsia="es-MX"/>
        </w:rPr>
        <w:lastRenderedPageBreak/>
        <w:drawing>
          <wp:inline distT="0" distB="0" distL="0" distR="0" wp14:anchorId="0FE5A28C" wp14:editId="025D6291">
            <wp:extent cx="4981575" cy="3280968"/>
            <wp:effectExtent l="0" t="0" r="0" b="0"/>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rotWithShape="1">
                    <a:blip r:embed="rId16"/>
                    <a:srcRect l="28030" t="25369" r="23872" b="18289"/>
                    <a:stretch/>
                  </pic:blipFill>
                  <pic:spPr bwMode="auto">
                    <a:xfrm>
                      <a:off x="0" y="0"/>
                      <a:ext cx="4987905" cy="3285137"/>
                    </a:xfrm>
                    <a:prstGeom prst="rect">
                      <a:avLst/>
                    </a:prstGeom>
                    <a:ln>
                      <a:noFill/>
                    </a:ln>
                    <a:extLst>
                      <a:ext uri="{53640926-AAD7-44D8-BBD7-CCE9431645EC}">
                        <a14:shadowObscured xmlns:a14="http://schemas.microsoft.com/office/drawing/2010/main"/>
                      </a:ext>
                    </a:extLst>
                  </pic:spPr>
                </pic:pic>
              </a:graphicData>
            </a:graphic>
          </wp:inline>
        </w:drawing>
      </w:r>
    </w:p>
    <w:p w14:paraId="54C63E65" w14:textId="54548766" w:rsidR="008B2FF2" w:rsidRPr="00857116" w:rsidRDefault="008B2FF2"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5E6DC237" w14:textId="77777777" w:rsidR="00900F23"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Asimismo, es menester señalar que, para que este H. Ayuntamiento de Toluca, este en</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posibilidad de hacer entrega, será necesario realizar las siguientes acciones:</w:t>
      </w:r>
    </w:p>
    <w:p w14:paraId="495E53C5" w14:textId="76C77F5B"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 </w:t>
      </w:r>
    </w:p>
    <w:p w14:paraId="7EB2B47C" w14:textId="77777777" w:rsidR="00900F23"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1. Pagar el costo indicado en la línea de pago, en las cajas de la Tesorería</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Municipal, ubicadas Plaza Fray Andrés de Castro, a un costado del Edificio A, Col.</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Centro; Toluca, México. C.P. 50000), para lo cual se anexa orden de pago. </w:t>
      </w:r>
    </w:p>
    <w:p w14:paraId="7B612B30" w14:textId="30D828FD" w:rsidR="0021150B" w:rsidRPr="00857116" w:rsidRDefault="0021150B"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2. Una vez efectuado el pago, deberá presentar y/o enviar una copia del recibo que</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acredite el pago correspondiste en esta Unidad de Transparencia, ubicada en Nigromante 202, Edificio Ignacio Ramírez Calzada, segundo piso Col. Centro Toluca</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Estado de México, de lunes a viernes en un horario de 09:00 a 18:00 horas, o bien</w:t>
      </w:r>
      <w:r w:rsidR="00900F23"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al correo.</w:t>
      </w:r>
    </w:p>
    <w:p w14:paraId="7678CBC4" w14:textId="4F80D80D"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3. Cuando la información ya se encuentre disponible para su entrega, la Unidad de Transparencia lo hará de su conocimiento por el mismo medio en que realizo la solicitud de mérito y/o bien a los medios de contacto que haya señalado para recibir notificaciones. </w:t>
      </w:r>
    </w:p>
    <w:p w14:paraId="560A32DF" w14:textId="7777777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54533E3D" w14:textId="16F902E2"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lastRenderedPageBreak/>
        <w:t>Por último, es menester señalar que tiene el plazo de 30 días hábiles para realizar el pago y hacer la entrega de la información, una vez acreditando el pago, de conformidad al segundo párrafo del artículo 166 de la Ley de Transparencia y Acceso a la Información Pública del Estado de México y Municipios que a la letra dice:</w:t>
      </w:r>
    </w:p>
    <w:p w14:paraId="70585CE0" w14:textId="08EFF078"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0AEAECAE" w14:textId="7777777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 ... </w:t>
      </w:r>
      <w:proofErr w:type="spellStart"/>
      <w:r w:rsidRPr="00857116">
        <w:rPr>
          <w:rFonts w:ascii="Palatino Linotype" w:eastAsia="Times New Roman" w:hAnsi="Palatino Linotype" w:cs="Arial"/>
          <w:i/>
          <w:iCs/>
          <w:lang w:eastAsia="es-ES"/>
        </w:rPr>
        <w:t>Articulo</w:t>
      </w:r>
      <w:proofErr w:type="spellEnd"/>
      <w:r w:rsidRPr="00857116">
        <w:rPr>
          <w:rFonts w:ascii="Palatino Linotype" w:eastAsia="Times New Roman" w:hAnsi="Palatino Linotype" w:cs="Arial"/>
          <w:i/>
          <w:iCs/>
          <w:lang w:eastAsia="es-ES"/>
        </w:rPr>
        <w:t xml:space="preserve"> 166. </w:t>
      </w:r>
    </w:p>
    <w:p w14:paraId="4745E406" w14:textId="7342EC6A"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37085FC0" w14:textId="7777777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32DC52E5" w14:textId="073646A4"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Transcurridos dichos plazos, si los solicitantes no acuden a recibir la información requerida los sujetos obligados darán por concluida la solicitud y procederán, de ser el caso, a la destrucción del material en el que se reprodujo la información... " (Sic) </w:t>
      </w:r>
    </w:p>
    <w:p w14:paraId="278522A4" w14:textId="7777777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56100B30" w14:textId="11C5C69E"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Sin embargo, respecto al ejercicio fiscal 2019, hago de su conocimiento que el Instituto Municipal de la Mujer de Toluca es un órgano público descentralizado a partir del día 5 de septiembre del año 2019, así como consta en la Gaceta de Gobierno en el decreto 83, por lo que la información solicitada no obra en nuestros archivos. </w:t>
      </w:r>
    </w:p>
    <w:p w14:paraId="4F33648E" w14:textId="77777777" w:rsidR="003C02F0" w:rsidRPr="00857116" w:rsidRDefault="003C02F0"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408A1B96" w14:textId="649F52AB"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BITACORAS DE COMBUSTIBLE: </w:t>
      </w:r>
    </w:p>
    <w:p w14:paraId="45E3EDC2" w14:textId="77777777" w:rsidR="003C02F0" w:rsidRPr="00857116" w:rsidRDefault="003C02F0"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01FA9603" w14:textId="5F949737"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En estricto cumplimiento al artículo 12 párrafo segundo de la Ley de transparencia y Acceso</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a la Información Pública del Estado de México y Municipios, y después de una búsqueda</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exhaustiva en los archivos bajo resguardo de este Instituto no se encontró documento</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alguno al respecto. </w:t>
      </w:r>
    </w:p>
    <w:p w14:paraId="7C2B8B09" w14:textId="77777777" w:rsidR="003C02F0" w:rsidRPr="00857116" w:rsidRDefault="003C02F0"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055993C9" w14:textId="6279F7FD"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INVENTARIO DE BIENES MUEBLES: </w:t>
      </w:r>
    </w:p>
    <w:p w14:paraId="66EAA7D7" w14:textId="77777777" w:rsidR="003C02F0" w:rsidRPr="00857116" w:rsidRDefault="003C02F0"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09ADA94D" w14:textId="635B3110"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roofErr w:type="gramStart"/>
      <w:r w:rsidRPr="00857116">
        <w:rPr>
          <w:rFonts w:ascii="Palatino Linotype" w:eastAsia="Times New Roman" w:hAnsi="Palatino Linotype" w:cs="Arial"/>
          <w:i/>
          <w:iCs/>
          <w:lang w:eastAsia="es-ES"/>
        </w:rPr>
        <w:t>En relación a</w:t>
      </w:r>
      <w:proofErr w:type="gramEnd"/>
      <w:r w:rsidRPr="00857116">
        <w:rPr>
          <w:rFonts w:ascii="Palatino Linotype" w:eastAsia="Times New Roman" w:hAnsi="Palatino Linotype" w:cs="Arial"/>
          <w:i/>
          <w:iCs/>
          <w:lang w:eastAsia="es-ES"/>
        </w:rPr>
        <w:t xml:space="preserve"> los bienes inmuebles le informo que después de una búsqueda exhaustiva en</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los archivos bajo resguardo de este Instituto no se cuenta con información alguna al</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respecto. </w:t>
      </w:r>
    </w:p>
    <w:p w14:paraId="73077CB6" w14:textId="1AC43254"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lastRenderedPageBreak/>
        <w:t>Por lo que corresponde a los bienes muebles se adjunta en formato PDF la información</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solicitada como anexo 2. </w:t>
      </w:r>
    </w:p>
    <w:p w14:paraId="55D88F94" w14:textId="63695830"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Lo anterior, de conformidad con los artículos 12 y 24 de la Ley de Transparencia, Acceso a</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la Información Pública del Estado de México y Municipios que a la letra dicen:</w:t>
      </w:r>
    </w:p>
    <w:p w14:paraId="6D15CC68" w14:textId="784F98F4"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0C1A1F5A" w14:textId="15C4FDBF"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 Artículo 12. Quienes generen, recopilen, administren, manejen</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procesen, archiven o conserven información pública serán responsables de la misma en los términos de las disposiciones jurídicas aplicables. Los </w:t>
      </w:r>
      <w:r w:rsidR="003C02F0" w:rsidRPr="00857116">
        <w:rPr>
          <w:rFonts w:ascii="Palatino Linotype" w:eastAsia="Times New Roman" w:hAnsi="Palatino Linotype" w:cs="Arial"/>
          <w:i/>
          <w:iCs/>
          <w:lang w:eastAsia="es-ES"/>
        </w:rPr>
        <w:t xml:space="preserve">sujetos </w:t>
      </w:r>
      <w:r w:rsidRPr="00857116">
        <w:rPr>
          <w:rFonts w:ascii="Palatino Linotype" w:eastAsia="Times New Roman" w:hAnsi="Palatino Linotype" w:cs="Arial"/>
          <w:i/>
          <w:iCs/>
          <w:lang w:eastAsia="es-ES"/>
        </w:rPr>
        <w:t xml:space="preserve">obligados sólo proporcionarán la información pública que se les requiera v </w:t>
      </w:r>
    </w:p>
    <w:p w14:paraId="6765254B" w14:textId="3B273C1B"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que obre en sus archivos y en el estado en que ésta se encuentre. La</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obligación de proporcionar información no comprende el procesamiento de </w:t>
      </w:r>
      <w:proofErr w:type="gramStart"/>
      <w:r w:rsidRPr="00857116">
        <w:rPr>
          <w:rFonts w:ascii="Palatino Linotype" w:eastAsia="Times New Roman" w:hAnsi="Palatino Linotype" w:cs="Arial"/>
          <w:i/>
          <w:iCs/>
          <w:lang w:eastAsia="es-ES"/>
        </w:rPr>
        <w:t>la misma</w:t>
      </w:r>
      <w:proofErr w:type="gramEnd"/>
      <w:r w:rsidRPr="00857116">
        <w:rPr>
          <w:rFonts w:ascii="Palatino Linotype" w:eastAsia="Times New Roman" w:hAnsi="Palatino Linotype" w:cs="Arial"/>
          <w:i/>
          <w:iCs/>
          <w:lang w:eastAsia="es-ES"/>
        </w:rPr>
        <w:t>, ni el presentarla conforme al interés del solicitante; no estarán</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obligados a generarla, resumirla, efectuar cálculos o practicar</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investigaciones ... " </w:t>
      </w:r>
    </w:p>
    <w:p w14:paraId="20ABCD7E" w14:textId="748A00ED"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 Artículo 24. Para el cumplimiento de los objetivos de esta Ley, los sujetos</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obligados deberán cumplir con las siguientes obligaciones, según</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corresponda, </w:t>
      </w:r>
      <w:proofErr w:type="gramStart"/>
      <w:r w:rsidRPr="00857116">
        <w:rPr>
          <w:rFonts w:ascii="Palatino Linotype" w:eastAsia="Times New Roman" w:hAnsi="Palatino Linotype" w:cs="Arial"/>
          <w:i/>
          <w:iCs/>
          <w:lang w:eastAsia="es-ES"/>
        </w:rPr>
        <w:t>de acuerdo a</w:t>
      </w:r>
      <w:proofErr w:type="gramEnd"/>
      <w:r w:rsidRPr="00857116">
        <w:rPr>
          <w:rFonts w:ascii="Palatino Linotype" w:eastAsia="Times New Roman" w:hAnsi="Palatino Linotype" w:cs="Arial"/>
          <w:i/>
          <w:iCs/>
          <w:lang w:eastAsia="es-ES"/>
        </w:rPr>
        <w:t xml:space="preserve"> su naturaleza:</w:t>
      </w:r>
    </w:p>
    <w:p w14:paraId="276C18F0" w14:textId="7905855A"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p>
    <w:p w14:paraId="0993BDA8" w14:textId="4840BB1F"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Los sujetos obligados so/o proporcionarán la información pública que</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 xml:space="preserve">generen, administren o posean en el ejercicio de sus atribuciones... " </w:t>
      </w:r>
    </w:p>
    <w:p w14:paraId="63D9C98D" w14:textId="08925B2A" w:rsidR="00900F23" w:rsidRPr="00857116" w:rsidRDefault="00900F23" w:rsidP="00C32579">
      <w:pPr>
        <w:autoSpaceDE w:val="0"/>
        <w:autoSpaceDN w:val="0"/>
        <w:adjustRightInd w:val="0"/>
        <w:spacing w:after="0" w:line="360" w:lineRule="auto"/>
        <w:ind w:left="567" w:right="539"/>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Sin otro particular por el momento, aprovecho la ocasión para enviarle un cordial</w:t>
      </w:r>
      <w:r w:rsidR="003C02F0" w:rsidRPr="00857116">
        <w:rPr>
          <w:rFonts w:ascii="Palatino Linotype" w:eastAsia="Times New Roman" w:hAnsi="Palatino Linotype" w:cs="Arial"/>
          <w:i/>
          <w:iCs/>
          <w:lang w:eastAsia="es-ES"/>
        </w:rPr>
        <w:t xml:space="preserve"> </w:t>
      </w:r>
      <w:r w:rsidRPr="00857116">
        <w:rPr>
          <w:rFonts w:ascii="Palatino Linotype" w:eastAsia="Times New Roman" w:hAnsi="Palatino Linotype" w:cs="Arial"/>
          <w:i/>
          <w:iCs/>
          <w:lang w:eastAsia="es-ES"/>
        </w:rPr>
        <w:t>saludo.</w:t>
      </w:r>
    </w:p>
    <w:p w14:paraId="3C361690" w14:textId="77777777" w:rsidR="0021150B" w:rsidRPr="00857116" w:rsidRDefault="0021150B" w:rsidP="00C32579">
      <w:pPr>
        <w:spacing w:after="0"/>
        <w:rPr>
          <w:rFonts w:ascii="Palatino Linotype" w:hAnsi="Palatino Linotype"/>
          <w:color w:val="000000"/>
          <w:sz w:val="22"/>
          <w:szCs w:val="22"/>
        </w:rPr>
      </w:pPr>
    </w:p>
    <w:p w14:paraId="49DB44AC" w14:textId="531E846F" w:rsidR="008B2FF2" w:rsidRPr="00857116" w:rsidRDefault="008B2FF2" w:rsidP="00C32579">
      <w:pPr>
        <w:pStyle w:val="Prrafodelista"/>
        <w:numPr>
          <w:ilvl w:val="0"/>
          <w:numId w:val="10"/>
        </w:numPr>
        <w:spacing w:after="0" w:line="360" w:lineRule="auto"/>
        <w:jc w:val="both"/>
        <w:rPr>
          <w:rFonts w:ascii="Palatino Linotype" w:hAnsi="Palatino Linotype"/>
          <w:bCs/>
          <w:sz w:val="22"/>
          <w:szCs w:val="22"/>
        </w:rPr>
      </w:pPr>
      <w:r w:rsidRPr="00857116">
        <w:rPr>
          <w:rFonts w:ascii="Palatino Linotype" w:hAnsi="Palatino Linotype"/>
          <w:b/>
          <w:sz w:val="22"/>
          <w:szCs w:val="22"/>
        </w:rPr>
        <w:t>Septuagésima Primera Sesión Extraordinaria_2022.pdf</w:t>
      </w:r>
      <w:r w:rsidR="00657B85" w:rsidRPr="00857116">
        <w:rPr>
          <w:rFonts w:ascii="Palatino Linotype" w:hAnsi="Palatino Linotype"/>
          <w:b/>
          <w:sz w:val="22"/>
          <w:szCs w:val="22"/>
        </w:rPr>
        <w:t>.</w:t>
      </w:r>
      <w:r w:rsidR="00657B85" w:rsidRPr="00857116">
        <w:rPr>
          <w:rFonts w:ascii="Palatino Linotype" w:hAnsi="Palatino Linotype"/>
          <w:bCs/>
          <w:sz w:val="22"/>
          <w:szCs w:val="22"/>
        </w:rPr>
        <w:t xml:space="preserve"> Este documento da cuenta del Acta del Comité de Transparencia, por el cual, se aprobó la clasificación de información y la elaboración de versiones pública, para la entrega de los documentos en respuesta.</w:t>
      </w:r>
    </w:p>
    <w:p w14:paraId="0D43FE7F" w14:textId="6B5BE13D" w:rsidR="00863B17" w:rsidRPr="00857116" w:rsidRDefault="00863B17" w:rsidP="00C32579">
      <w:pPr>
        <w:autoSpaceDE w:val="0"/>
        <w:autoSpaceDN w:val="0"/>
        <w:adjustRightInd w:val="0"/>
        <w:spacing w:after="0" w:line="360" w:lineRule="auto"/>
        <w:jc w:val="both"/>
        <w:rPr>
          <w:rFonts w:ascii="Palatino Linotype" w:eastAsia="Times New Roman" w:hAnsi="Palatino Linotype" w:cs="Tahoma"/>
          <w:b/>
          <w:sz w:val="22"/>
          <w:szCs w:val="22"/>
          <w:lang w:eastAsia="es-ES"/>
        </w:rPr>
      </w:pPr>
    </w:p>
    <w:p w14:paraId="0486FFE5" w14:textId="77777777" w:rsidR="00863B17" w:rsidRPr="00857116" w:rsidRDefault="00863B17" w:rsidP="00C32579">
      <w:pPr>
        <w:autoSpaceDE w:val="0"/>
        <w:autoSpaceDN w:val="0"/>
        <w:adjustRightInd w:val="0"/>
        <w:spacing w:after="0" w:line="360" w:lineRule="auto"/>
        <w:jc w:val="both"/>
        <w:rPr>
          <w:rFonts w:ascii="Palatino Linotype" w:eastAsia="Times New Roman" w:hAnsi="Palatino Linotype" w:cs="Tahoma"/>
          <w:b/>
          <w:sz w:val="22"/>
          <w:szCs w:val="22"/>
          <w:lang w:eastAsia="es-ES"/>
        </w:rPr>
      </w:pPr>
      <w:r w:rsidRPr="00857116">
        <w:rPr>
          <w:rFonts w:ascii="Palatino Linotype" w:eastAsia="Times New Roman" w:hAnsi="Palatino Linotype" w:cs="Tahoma"/>
          <w:b/>
          <w:sz w:val="22"/>
          <w:szCs w:val="22"/>
          <w:lang w:eastAsia="es-ES"/>
        </w:rPr>
        <w:t xml:space="preserve">III. </w:t>
      </w:r>
      <w:r w:rsidRPr="00857116">
        <w:rPr>
          <w:rFonts w:ascii="Palatino Linotype" w:eastAsia="Calibri" w:hAnsi="Palatino Linotype" w:cs="Tahoma"/>
          <w:b/>
          <w:color w:val="000000"/>
          <w:sz w:val="22"/>
          <w:szCs w:val="22"/>
        </w:rPr>
        <w:t xml:space="preserve">Interposición del Recurso de Revisión. </w:t>
      </w:r>
    </w:p>
    <w:p w14:paraId="4A1398AE" w14:textId="77777777" w:rsidR="00863B17" w:rsidRPr="00857116" w:rsidRDefault="00863B17" w:rsidP="00C32579">
      <w:pPr>
        <w:spacing w:after="0" w:line="240" w:lineRule="auto"/>
        <w:jc w:val="both"/>
        <w:rPr>
          <w:rFonts w:ascii="Palatino Linotype" w:hAnsi="Palatino Linotype"/>
          <w:bCs/>
          <w:sz w:val="22"/>
          <w:szCs w:val="22"/>
        </w:rPr>
      </w:pPr>
    </w:p>
    <w:p w14:paraId="6CD536A8" w14:textId="2436AB67" w:rsidR="00863B17" w:rsidRPr="00857116" w:rsidRDefault="00863B17" w:rsidP="00C32579">
      <w:pPr>
        <w:spacing w:after="0" w:line="360" w:lineRule="auto"/>
        <w:jc w:val="both"/>
        <w:rPr>
          <w:rFonts w:ascii="Palatino Linotype" w:hAnsi="Palatino Linotype"/>
          <w:bCs/>
          <w:sz w:val="22"/>
          <w:szCs w:val="22"/>
        </w:rPr>
      </w:pPr>
      <w:r w:rsidRPr="00857116">
        <w:rPr>
          <w:rFonts w:ascii="Palatino Linotype" w:hAnsi="Palatino Linotype"/>
          <w:bCs/>
          <w:sz w:val="22"/>
          <w:szCs w:val="22"/>
        </w:rPr>
        <w:t xml:space="preserve">Con fecha </w:t>
      </w:r>
      <w:r w:rsidR="00754091" w:rsidRPr="00857116">
        <w:rPr>
          <w:rFonts w:ascii="Palatino Linotype" w:hAnsi="Palatino Linotype"/>
          <w:bCs/>
          <w:sz w:val="22"/>
          <w:szCs w:val="22"/>
        </w:rPr>
        <w:t>catorce de marzo</w:t>
      </w:r>
      <w:r w:rsidRPr="00857116">
        <w:rPr>
          <w:rFonts w:ascii="Palatino Linotype" w:hAnsi="Palatino Linotype"/>
          <w:bCs/>
          <w:sz w:val="22"/>
          <w:szCs w:val="22"/>
        </w:rPr>
        <w:t xml:space="preserve"> de dos mil veintidós, se recibió en este Instituto, a través del </w:t>
      </w:r>
      <w:r w:rsidRPr="00857116">
        <w:rPr>
          <w:rFonts w:ascii="Palatino Linotype" w:hAnsi="Palatino Linotype"/>
          <w:bCs/>
          <w:sz w:val="22"/>
          <w:szCs w:val="22"/>
          <w:lang w:val="es-ES"/>
        </w:rPr>
        <w:t xml:space="preserve">Sistema de Acceso a la Información Mexiquense (SAIMEX), Recurso de Revisión interpuesto </w:t>
      </w:r>
      <w:r w:rsidRPr="00857116">
        <w:rPr>
          <w:rFonts w:ascii="Palatino Linotype" w:hAnsi="Palatino Linotype"/>
          <w:bCs/>
          <w:sz w:val="22"/>
          <w:szCs w:val="22"/>
          <w:lang w:val="es-ES"/>
        </w:rPr>
        <w:lastRenderedPageBreak/>
        <w:t>por la parte Recurrente</w:t>
      </w:r>
      <w:r w:rsidRPr="00857116">
        <w:rPr>
          <w:rFonts w:ascii="Palatino Linotype" w:hAnsi="Palatino Linotype"/>
          <w:sz w:val="22"/>
          <w:szCs w:val="22"/>
        </w:rPr>
        <w:t xml:space="preserve">, </w:t>
      </w:r>
      <w:r w:rsidRPr="00857116">
        <w:rPr>
          <w:rFonts w:ascii="Palatino Linotype" w:hAnsi="Palatino Linotype"/>
          <w:bCs/>
          <w:sz w:val="22"/>
          <w:szCs w:val="22"/>
        </w:rPr>
        <w:t xml:space="preserve">en contra de la respuesta emitida por el Sujeto Obligado, a la solicitud de información, </w:t>
      </w:r>
      <w:r w:rsidR="005A37C2" w:rsidRPr="00857116">
        <w:rPr>
          <w:rFonts w:ascii="Palatino Linotype" w:hAnsi="Palatino Linotype"/>
          <w:bCs/>
          <w:sz w:val="22"/>
          <w:szCs w:val="22"/>
        </w:rPr>
        <w:t>en los siguientes términos:</w:t>
      </w:r>
    </w:p>
    <w:p w14:paraId="4A9EB701" w14:textId="77777777" w:rsidR="00863B17" w:rsidRPr="00857116" w:rsidRDefault="00863B17" w:rsidP="00C32579">
      <w:pPr>
        <w:spacing w:after="0" w:line="360" w:lineRule="auto"/>
        <w:jc w:val="both"/>
        <w:rPr>
          <w:rFonts w:ascii="Palatino Linotype" w:hAnsi="Palatino Linotype"/>
          <w:bCs/>
          <w:sz w:val="22"/>
          <w:szCs w:val="22"/>
        </w:rPr>
      </w:pPr>
    </w:p>
    <w:p w14:paraId="45DF7176" w14:textId="77777777" w:rsidR="00863B17" w:rsidRPr="00857116" w:rsidRDefault="00863B17" w:rsidP="00C32579">
      <w:pPr>
        <w:spacing w:after="0" w:line="360" w:lineRule="auto"/>
        <w:ind w:left="567" w:right="567"/>
        <w:jc w:val="both"/>
        <w:rPr>
          <w:rFonts w:ascii="Palatino Linotype" w:hAnsi="Palatino Linotype"/>
          <w:bCs/>
          <w:i/>
        </w:rPr>
      </w:pPr>
      <w:r w:rsidRPr="00857116">
        <w:rPr>
          <w:rFonts w:ascii="Palatino Linotype" w:hAnsi="Palatino Linotype"/>
          <w:b/>
          <w:bCs/>
          <w:i/>
        </w:rPr>
        <w:t>“ACTO IMPUGNADO</w:t>
      </w:r>
    </w:p>
    <w:p w14:paraId="5A0A27B4" w14:textId="7DADD134" w:rsidR="00657B85" w:rsidRPr="00857116" w:rsidRDefault="00754091" w:rsidP="00C32579">
      <w:pPr>
        <w:spacing w:after="0" w:line="360" w:lineRule="auto"/>
        <w:ind w:left="567" w:right="567"/>
        <w:jc w:val="both"/>
        <w:rPr>
          <w:rFonts w:ascii="Palatino Linotype" w:hAnsi="Palatino Linotype"/>
          <w:b/>
          <w:i/>
        </w:rPr>
      </w:pPr>
      <w:r w:rsidRPr="00857116">
        <w:rPr>
          <w:rFonts w:ascii="Palatino Linotype" w:hAnsi="Palatino Linotype"/>
          <w:i/>
          <w:iCs/>
          <w:color w:val="000000"/>
        </w:rPr>
        <w:t>No me entregan la información completa.</w:t>
      </w:r>
    </w:p>
    <w:p w14:paraId="7416AA09" w14:textId="77777777" w:rsidR="00754091" w:rsidRPr="00857116" w:rsidRDefault="00754091" w:rsidP="00C32579">
      <w:pPr>
        <w:spacing w:after="0" w:line="360" w:lineRule="auto"/>
        <w:ind w:left="567" w:right="567"/>
        <w:jc w:val="both"/>
        <w:rPr>
          <w:rFonts w:ascii="Palatino Linotype" w:hAnsi="Palatino Linotype"/>
          <w:b/>
          <w:i/>
        </w:rPr>
      </w:pPr>
    </w:p>
    <w:p w14:paraId="204BE6EB" w14:textId="103FA12B" w:rsidR="00863B17" w:rsidRPr="00857116" w:rsidRDefault="00863B17" w:rsidP="00C32579">
      <w:pPr>
        <w:spacing w:after="0" w:line="360" w:lineRule="auto"/>
        <w:ind w:left="567" w:right="567"/>
        <w:jc w:val="both"/>
        <w:rPr>
          <w:rFonts w:ascii="Palatino Linotype" w:hAnsi="Palatino Linotype"/>
          <w:b/>
          <w:i/>
        </w:rPr>
      </w:pPr>
      <w:r w:rsidRPr="00857116">
        <w:rPr>
          <w:rFonts w:ascii="Palatino Linotype" w:hAnsi="Palatino Linotype"/>
          <w:b/>
          <w:i/>
        </w:rPr>
        <w:t>“RAZONES O MOTIVOS DE LA INCONFORMIDAD</w:t>
      </w:r>
    </w:p>
    <w:p w14:paraId="192C722F" w14:textId="08DC618E" w:rsidR="00863B17" w:rsidRPr="00857116" w:rsidRDefault="00754091" w:rsidP="00C32579">
      <w:pPr>
        <w:spacing w:after="0" w:line="360" w:lineRule="auto"/>
        <w:ind w:left="567"/>
        <w:jc w:val="both"/>
        <w:rPr>
          <w:rFonts w:ascii="Palatino Linotype" w:hAnsi="Palatino Linotype"/>
          <w:i/>
          <w:iCs/>
          <w:color w:val="000000"/>
          <w:sz w:val="22"/>
          <w:szCs w:val="22"/>
        </w:rPr>
      </w:pPr>
      <w:r w:rsidRPr="00857116">
        <w:rPr>
          <w:rFonts w:ascii="Palatino Linotype" w:hAnsi="Palatino Linotype"/>
          <w:i/>
          <w:iCs/>
          <w:color w:val="000000"/>
        </w:rPr>
        <w:t>No me entregan la información completa.</w:t>
      </w:r>
    </w:p>
    <w:p w14:paraId="083A9BE7" w14:textId="77777777" w:rsidR="00754091" w:rsidRPr="00857116" w:rsidRDefault="00754091" w:rsidP="00C32579">
      <w:pPr>
        <w:spacing w:after="0" w:line="360" w:lineRule="auto"/>
        <w:jc w:val="both"/>
        <w:rPr>
          <w:rFonts w:ascii="Palatino Linotype" w:hAnsi="Palatino Linotype"/>
          <w:b/>
          <w:sz w:val="22"/>
          <w:szCs w:val="22"/>
        </w:rPr>
      </w:pPr>
    </w:p>
    <w:p w14:paraId="59253A4F" w14:textId="099730DF" w:rsidR="00863B17" w:rsidRPr="00857116" w:rsidRDefault="00863B17" w:rsidP="00C32579">
      <w:pPr>
        <w:spacing w:after="0" w:line="360" w:lineRule="auto"/>
        <w:jc w:val="both"/>
        <w:rPr>
          <w:rFonts w:ascii="Palatino Linotype" w:hAnsi="Palatino Linotype"/>
          <w:b/>
          <w:bCs/>
          <w:sz w:val="22"/>
          <w:szCs w:val="22"/>
        </w:rPr>
      </w:pPr>
      <w:r w:rsidRPr="00857116">
        <w:rPr>
          <w:rFonts w:ascii="Palatino Linotype" w:hAnsi="Palatino Linotype"/>
          <w:b/>
          <w:sz w:val="22"/>
          <w:szCs w:val="22"/>
        </w:rPr>
        <w:t xml:space="preserve">V. </w:t>
      </w:r>
      <w:r w:rsidRPr="00857116">
        <w:rPr>
          <w:rFonts w:ascii="Palatino Linotype" w:hAnsi="Palatino Linotype"/>
          <w:b/>
          <w:bCs/>
          <w:sz w:val="22"/>
          <w:szCs w:val="22"/>
        </w:rPr>
        <w:t xml:space="preserve">Trámite del </w:t>
      </w:r>
      <w:r w:rsidRPr="00857116">
        <w:rPr>
          <w:rFonts w:ascii="Palatino Linotype" w:hAnsi="Palatino Linotype"/>
          <w:b/>
          <w:sz w:val="22"/>
          <w:szCs w:val="22"/>
        </w:rPr>
        <w:t xml:space="preserve">Recurso de Revisión </w:t>
      </w:r>
      <w:r w:rsidRPr="00857116">
        <w:rPr>
          <w:rFonts w:ascii="Palatino Linotype" w:hAnsi="Palatino Linotype"/>
          <w:b/>
          <w:bCs/>
          <w:sz w:val="22"/>
          <w:szCs w:val="22"/>
        </w:rPr>
        <w:t>ante este Instituto.</w:t>
      </w:r>
    </w:p>
    <w:p w14:paraId="72D8DC32" w14:textId="77777777" w:rsidR="006C18DE" w:rsidRPr="00857116" w:rsidRDefault="006C18DE" w:rsidP="00C32579">
      <w:pPr>
        <w:spacing w:after="0" w:line="360" w:lineRule="auto"/>
        <w:jc w:val="both"/>
        <w:rPr>
          <w:rFonts w:ascii="Palatino Linotype" w:hAnsi="Palatino Linotype"/>
          <w:b/>
          <w:bCs/>
          <w:sz w:val="22"/>
          <w:szCs w:val="22"/>
        </w:rPr>
      </w:pPr>
    </w:p>
    <w:p w14:paraId="043ABC40" w14:textId="0CA9AD3C" w:rsidR="00863B17" w:rsidRPr="00857116" w:rsidRDefault="00863B17" w:rsidP="00C32579">
      <w:pPr>
        <w:spacing w:after="0" w:line="360" w:lineRule="auto"/>
        <w:jc w:val="both"/>
        <w:rPr>
          <w:rFonts w:ascii="Palatino Linotype" w:hAnsi="Palatino Linotype"/>
          <w:b/>
          <w:bCs/>
          <w:sz w:val="22"/>
          <w:szCs w:val="22"/>
        </w:rPr>
      </w:pPr>
      <w:r w:rsidRPr="00857116">
        <w:rPr>
          <w:rFonts w:ascii="Palatino Linotype" w:hAnsi="Palatino Linotype"/>
          <w:b/>
          <w:bCs/>
          <w:sz w:val="22"/>
          <w:szCs w:val="22"/>
        </w:rPr>
        <w:t xml:space="preserve">a) Turno del Medio de Impugnación. </w:t>
      </w:r>
      <w:r w:rsidRPr="00857116">
        <w:rPr>
          <w:rFonts w:ascii="Palatino Linotype" w:hAnsi="Palatino Linotype"/>
          <w:bCs/>
          <w:sz w:val="22"/>
          <w:szCs w:val="22"/>
        </w:rPr>
        <w:t xml:space="preserve">El </w:t>
      </w:r>
      <w:r w:rsidR="00970694" w:rsidRPr="00857116">
        <w:rPr>
          <w:rFonts w:ascii="Palatino Linotype" w:hAnsi="Palatino Linotype"/>
          <w:bCs/>
          <w:sz w:val="22"/>
          <w:szCs w:val="22"/>
        </w:rPr>
        <w:t>catorce</w:t>
      </w:r>
      <w:r w:rsidRPr="00857116">
        <w:rPr>
          <w:rFonts w:ascii="Palatino Linotype" w:hAnsi="Palatino Linotype"/>
          <w:bCs/>
          <w:sz w:val="22"/>
          <w:szCs w:val="22"/>
        </w:rPr>
        <w:t xml:space="preserve"> de </w:t>
      </w:r>
      <w:r w:rsidR="00970694" w:rsidRPr="00857116">
        <w:rPr>
          <w:rFonts w:ascii="Palatino Linotype" w:hAnsi="Palatino Linotype"/>
          <w:bCs/>
          <w:sz w:val="22"/>
          <w:szCs w:val="22"/>
        </w:rPr>
        <w:t>marzo</w:t>
      </w:r>
      <w:r w:rsidRPr="00857116">
        <w:rPr>
          <w:rFonts w:ascii="Palatino Linotype" w:hAnsi="Palatino Linotype"/>
          <w:bCs/>
          <w:sz w:val="22"/>
          <w:szCs w:val="22"/>
        </w:rPr>
        <w:t xml:space="preserve"> de dos mil veintidós, el </w:t>
      </w:r>
      <w:r w:rsidRPr="00857116">
        <w:rPr>
          <w:rFonts w:ascii="Palatino Linotype" w:hAnsi="Palatino Linotype"/>
          <w:sz w:val="22"/>
          <w:szCs w:val="22"/>
          <w:lang w:val="es-ES"/>
        </w:rPr>
        <w:t>Sistema de Acceso a la Información Mexiquense (SAIMEX),</w:t>
      </w:r>
      <w:r w:rsidRPr="00857116">
        <w:rPr>
          <w:rFonts w:ascii="Palatino Linotype" w:hAnsi="Palatino Linotype"/>
          <w:bCs/>
          <w:sz w:val="22"/>
          <w:szCs w:val="22"/>
          <w:lang w:val="es-ES"/>
        </w:rPr>
        <w:t xml:space="preserve"> </w:t>
      </w:r>
      <w:r w:rsidRPr="00857116">
        <w:rPr>
          <w:rFonts w:ascii="Palatino Linotype" w:hAnsi="Palatino Linotype"/>
          <w:bCs/>
          <w:sz w:val="22"/>
          <w:szCs w:val="22"/>
        </w:rPr>
        <w:t xml:space="preserve">asignó el número de expediente </w:t>
      </w:r>
      <w:r w:rsidRPr="00857116">
        <w:rPr>
          <w:rFonts w:ascii="Palatino Linotype" w:hAnsi="Palatino Linotype"/>
          <w:b/>
          <w:bCs/>
          <w:sz w:val="22"/>
          <w:szCs w:val="22"/>
        </w:rPr>
        <w:t>0</w:t>
      </w:r>
      <w:r w:rsidR="00754091" w:rsidRPr="00857116">
        <w:rPr>
          <w:rFonts w:ascii="Palatino Linotype" w:hAnsi="Palatino Linotype"/>
          <w:b/>
          <w:bCs/>
          <w:sz w:val="22"/>
          <w:szCs w:val="22"/>
        </w:rPr>
        <w:t>3901</w:t>
      </w:r>
      <w:r w:rsidRPr="00857116">
        <w:rPr>
          <w:rFonts w:ascii="Palatino Linotype" w:hAnsi="Palatino Linotype"/>
          <w:b/>
          <w:bCs/>
          <w:sz w:val="22"/>
          <w:szCs w:val="22"/>
        </w:rPr>
        <w:t>INFOEM/IP/RR/2022</w:t>
      </w:r>
      <w:r w:rsidRPr="00857116">
        <w:rPr>
          <w:rFonts w:ascii="Palatino Linotype" w:hAnsi="Palatino Linotype"/>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5C5484AB" w14:textId="77777777" w:rsidR="00863B17" w:rsidRPr="00857116" w:rsidRDefault="00863B17" w:rsidP="00C32579">
      <w:pPr>
        <w:spacing w:after="0" w:line="360" w:lineRule="auto"/>
        <w:jc w:val="both"/>
        <w:rPr>
          <w:rFonts w:ascii="Palatino Linotype" w:hAnsi="Palatino Linotype"/>
          <w:b/>
          <w:bCs/>
          <w:sz w:val="22"/>
          <w:szCs w:val="22"/>
        </w:rPr>
      </w:pPr>
    </w:p>
    <w:p w14:paraId="31726E69" w14:textId="3A5F62E4" w:rsidR="00863B17" w:rsidRPr="00857116" w:rsidRDefault="00863B17" w:rsidP="00C32579">
      <w:pPr>
        <w:spacing w:after="0" w:line="360" w:lineRule="auto"/>
        <w:jc w:val="both"/>
        <w:rPr>
          <w:rFonts w:ascii="Palatino Linotype" w:eastAsia="Batang" w:hAnsi="Palatino Linotype" w:cs="Tahoma"/>
          <w:bCs/>
          <w:sz w:val="22"/>
          <w:szCs w:val="22"/>
          <w:lang w:val="es-ES_tradnl"/>
        </w:rPr>
      </w:pPr>
      <w:r w:rsidRPr="00857116">
        <w:rPr>
          <w:rFonts w:ascii="Palatino Linotype" w:hAnsi="Palatino Linotype"/>
          <w:b/>
          <w:bCs/>
          <w:sz w:val="22"/>
          <w:szCs w:val="22"/>
        </w:rPr>
        <w:t>b) Admisión del Recurso de Revisión</w:t>
      </w:r>
      <w:r w:rsidRPr="00857116">
        <w:rPr>
          <w:rFonts w:ascii="Palatino Linotype" w:hAnsi="Palatino Linotype"/>
          <w:b/>
          <w:bCs/>
          <w:sz w:val="22"/>
          <w:szCs w:val="22"/>
          <w:lang w:val="es-ES_tradnl"/>
        </w:rPr>
        <w:t xml:space="preserve">. </w:t>
      </w:r>
      <w:r w:rsidRPr="00857116">
        <w:rPr>
          <w:rFonts w:ascii="Palatino Linotype" w:eastAsia="Batang" w:hAnsi="Palatino Linotype" w:cs="Tahoma"/>
          <w:bCs/>
          <w:sz w:val="22"/>
          <w:szCs w:val="22"/>
          <w:lang w:val="es-ES_tradnl"/>
        </w:rPr>
        <w:t xml:space="preserve">Mediante acuerdo del </w:t>
      </w:r>
      <w:r w:rsidR="00754091" w:rsidRPr="00857116">
        <w:rPr>
          <w:rFonts w:ascii="Palatino Linotype" w:eastAsia="Batang" w:hAnsi="Palatino Linotype" w:cs="Tahoma"/>
          <w:bCs/>
          <w:sz w:val="22"/>
          <w:szCs w:val="22"/>
          <w:lang w:val="es-ES_tradnl"/>
        </w:rPr>
        <w:t>diecisiete</w:t>
      </w:r>
      <w:r w:rsidRPr="00857116">
        <w:rPr>
          <w:rFonts w:ascii="Palatino Linotype" w:eastAsia="Batang" w:hAnsi="Palatino Linotype" w:cs="Tahoma"/>
          <w:bCs/>
          <w:sz w:val="22"/>
          <w:szCs w:val="22"/>
          <w:lang w:val="es-ES_tradnl"/>
        </w:rPr>
        <w:t xml:space="preserve"> de </w:t>
      </w:r>
      <w:r w:rsidR="00970694" w:rsidRPr="00857116">
        <w:rPr>
          <w:rFonts w:ascii="Palatino Linotype" w:eastAsia="Batang" w:hAnsi="Palatino Linotype" w:cs="Tahoma"/>
          <w:bCs/>
          <w:sz w:val="22"/>
          <w:szCs w:val="22"/>
          <w:lang w:val="es-ES_tradnl"/>
        </w:rPr>
        <w:t>marzo</w:t>
      </w:r>
      <w:r w:rsidRPr="00857116">
        <w:rPr>
          <w:rFonts w:ascii="Palatino Linotype" w:eastAsia="Batang" w:hAnsi="Palatino Linotype" w:cs="Tahoma"/>
          <w:bCs/>
          <w:sz w:val="22"/>
          <w:szCs w:val="22"/>
          <w:lang w:val="es-ES_tradnl"/>
        </w:rPr>
        <w:t xml:space="preserve"> del dos mil veintidós,</w:t>
      </w:r>
      <w:r w:rsidR="00754091" w:rsidRPr="00857116">
        <w:rPr>
          <w:rFonts w:ascii="Palatino Linotype" w:eastAsia="Batang" w:hAnsi="Palatino Linotype" w:cs="Tahoma"/>
          <w:bCs/>
          <w:sz w:val="22"/>
          <w:szCs w:val="22"/>
          <w:lang w:val="es-ES_tradnl"/>
        </w:rPr>
        <w:t xml:space="preserve"> </w:t>
      </w:r>
      <w:r w:rsidRPr="00857116">
        <w:rPr>
          <w:rFonts w:ascii="Palatino Linotype" w:eastAsia="Batang" w:hAnsi="Palatino Linotype" w:cs="Tahoma"/>
          <w:bCs/>
          <w:sz w:val="22"/>
          <w:szCs w:val="22"/>
          <w:lang w:val="es-ES_tradnl"/>
        </w:rPr>
        <w:t>se acordó la admisión del Recurso de Revisión interpuesto por el Recurrente en contra del Sujeto Obligado, en términos del artículo 185, fracciones I y II de la Ley de Transparencia y Acceso a la Información Pública del Estado de México y Municipios, proveído que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51FBED8" w14:textId="77777777" w:rsidR="006C18DE" w:rsidRPr="00857116" w:rsidRDefault="006C18DE" w:rsidP="00C32579">
      <w:pPr>
        <w:spacing w:after="0" w:line="360" w:lineRule="auto"/>
        <w:jc w:val="both"/>
        <w:rPr>
          <w:rFonts w:ascii="Palatino Linotype" w:eastAsia="Batang" w:hAnsi="Palatino Linotype" w:cs="Tahoma"/>
          <w:bCs/>
          <w:sz w:val="22"/>
          <w:szCs w:val="22"/>
          <w:lang w:val="es-ES_tradnl"/>
        </w:rPr>
      </w:pPr>
    </w:p>
    <w:p w14:paraId="70DD729E" w14:textId="1A81AB97" w:rsidR="00863B17" w:rsidRPr="00857116" w:rsidRDefault="00970694" w:rsidP="00C32579">
      <w:pPr>
        <w:spacing w:after="0" w:line="360" w:lineRule="auto"/>
        <w:jc w:val="both"/>
        <w:rPr>
          <w:rFonts w:ascii="Palatino Linotype" w:eastAsia="Palatino Linotype" w:hAnsi="Palatino Linotype" w:cs="Palatino Linotype"/>
          <w:color w:val="000000" w:themeColor="text1"/>
          <w:sz w:val="22"/>
          <w:szCs w:val="22"/>
          <w:lang w:val="es-ES"/>
        </w:rPr>
      </w:pPr>
      <w:r w:rsidRPr="00857116">
        <w:rPr>
          <w:rFonts w:ascii="Palatino Linotype" w:eastAsia="Palatino Linotype" w:hAnsi="Palatino Linotype" w:cs="Palatino Linotype"/>
          <w:b/>
          <w:bCs/>
          <w:sz w:val="22"/>
          <w:szCs w:val="22"/>
          <w:lang w:val="es-ES"/>
        </w:rPr>
        <w:lastRenderedPageBreak/>
        <w:t>c</w:t>
      </w:r>
      <w:r w:rsidR="00863B17" w:rsidRPr="00857116">
        <w:rPr>
          <w:rFonts w:ascii="Palatino Linotype" w:eastAsia="Palatino Linotype" w:hAnsi="Palatino Linotype" w:cs="Palatino Linotype"/>
          <w:b/>
          <w:bCs/>
          <w:sz w:val="22"/>
          <w:szCs w:val="22"/>
          <w:lang w:val="es-ES"/>
        </w:rPr>
        <w:t xml:space="preserve">) Manifestaciones. </w:t>
      </w:r>
      <w:r w:rsidR="00754091" w:rsidRPr="00857116">
        <w:rPr>
          <w:rFonts w:ascii="Palatino Linotype" w:eastAsia="Palatino Linotype" w:hAnsi="Palatino Linotype" w:cs="Palatino Linotype"/>
          <w:sz w:val="22"/>
          <w:szCs w:val="22"/>
          <w:lang w:val="es-ES"/>
        </w:rPr>
        <w:t>Transcurrido el plazo para emitir las manifestaciones del Ley, el Particular no realizó pronunciamiento alguno</w:t>
      </w:r>
      <w:r w:rsidR="00863B17" w:rsidRPr="00857116">
        <w:rPr>
          <w:rFonts w:ascii="Palatino Linotype" w:eastAsia="Palatino Linotype" w:hAnsi="Palatino Linotype" w:cs="Palatino Linotype"/>
          <w:color w:val="000000" w:themeColor="text1"/>
          <w:sz w:val="22"/>
          <w:szCs w:val="22"/>
          <w:lang w:val="es-ES"/>
        </w:rPr>
        <w:t>.</w:t>
      </w:r>
    </w:p>
    <w:p w14:paraId="6F19196A" w14:textId="188ADA90" w:rsidR="00754091" w:rsidRPr="00857116" w:rsidRDefault="00754091" w:rsidP="00C32579">
      <w:pPr>
        <w:spacing w:after="0" w:line="360" w:lineRule="auto"/>
        <w:jc w:val="both"/>
        <w:rPr>
          <w:rFonts w:ascii="Palatino Linotype" w:eastAsia="Palatino Linotype" w:hAnsi="Palatino Linotype" w:cs="Palatino Linotype"/>
          <w:color w:val="000000" w:themeColor="text1"/>
          <w:sz w:val="22"/>
          <w:szCs w:val="22"/>
          <w:lang w:val="es-ES"/>
        </w:rPr>
      </w:pPr>
    </w:p>
    <w:p w14:paraId="21EF7E70" w14:textId="5652AB97" w:rsidR="00754091" w:rsidRPr="00857116" w:rsidRDefault="00970694" w:rsidP="00C32579">
      <w:pPr>
        <w:spacing w:after="0" w:line="360" w:lineRule="auto"/>
        <w:jc w:val="both"/>
        <w:rPr>
          <w:rFonts w:ascii="Palatino Linotype" w:eastAsia="Palatino Linotype" w:hAnsi="Palatino Linotype" w:cs="Palatino Linotype"/>
          <w:b/>
          <w:bCs/>
          <w:sz w:val="22"/>
          <w:szCs w:val="22"/>
          <w:lang w:val="es-ES"/>
        </w:rPr>
      </w:pPr>
      <w:r w:rsidRPr="00857116">
        <w:rPr>
          <w:rFonts w:ascii="Palatino Linotype" w:eastAsia="Palatino Linotype" w:hAnsi="Palatino Linotype" w:cs="Palatino Linotype"/>
          <w:b/>
          <w:bCs/>
          <w:sz w:val="22"/>
          <w:szCs w:val="22"/>
          <w:lang w:val="es-ES"/>
        </w:rPr>
        <w:t>d</w:t>
      </w:r>
      <w:r w:rsidR="00754091" w:rsidRPr="00857116">
        <w:rPr>
          <w:rFonts w:ascii="Palatino Linotype" w:eastAsia="Palatino Linotype" w:hAnsi="Palatino Linotype" w:cs="Palatino Linotype"/>
          <w:b/>
          <w:bCs/>
          <w:sz w:val="22"/>
          <w:szCs w:val="22"/>
          <w:lang w:val="es-ES"/>
        </w:rPr>
        <w:t xml:space="preserve">) Informe Justificado. </w:t>
      </w:r>
      <w:r w:rsidR="00754091" w:rsidRPr="00857116">
        <w:rPr>
          <w:rFonts w:ascii="Palatino Linotype" w:eastAsia="Palatino Linotype" w:hAnsi="Palatino Linotype" w:cs="Palatino Linotype"/>
          <w:sz w:val="22"/>
          <w:szCs w:val="22"/>
          <w:lang w:val="es-ES"/>
        </w:rPr>
        <w:t xml:space="preserve">El veintinueve de marzo del dos mil veintidós el Sujeto Obligado, emitió su informe justificado por el cual, solicitó que se confirme su respuesta. El documento entregado en la etapa de manifestaciones expresó razonamientos que buscan </w:t>
      </w:r>
      <w:r w:rsidRPr="00857116">
        <w:rPr>
          <w:rFonts w:ascii="Palatino Linotype" w:eastAsia="Palatino Linotype" w:hAnsi="Palatino Linotype" w:cs="Palatino Linotype"/>
          <w:sz w:val="22"/>
          <w:szCs w:val="22"/>
          <w:lang w:val="es-ES"/>
        </w:rPr>
        <w:t>fortalecer su respuesta.</w:t>
      </w:r>
    </w:p>
    <w:p w14:paraId="51854476" w14:textId="6DCB534D" w:rsidR="006C18DE" w:rsidRPr="00857116" w:rsidRDefault="006C18DE" w:rsidP="00C32579">
      <w:pPr>
        <w:spacing w:after="0" w:line="360" w:lineRule="auto"/>
        <w:jc w:val="both"/>
        <w:rPr>
          <w:rFonts w:ascii="Palatino Linotype" w:eastAsia="Palatino Linotype" w:hAnsi="Palatino Linotype" w:cs="Palatino Linotype"/>
          <w:color w:val="000000" w:themeColor="text1"/>
          <w:sz w:val="22"/>
          <w:szCs w:val="22"/>
          <w:lang w:val="es-ES"/>
        </w:rPr>
      </w:pPr>
    </w:p>
    <w:p w14:paraId="2C47A749" w14:textId="236FE3BF" w:rsidR="006C18DE" w:rsidRPr="00857116" w:rsidRDefault="00970694" w:rsidP="00C32579">
      <w:pPr>
        <w:spacing w:after="0" w:line="360" w:lineRule="auto"/>
        <w:jc w:val="both"/>
        <w:rPr>
          <w:rFonts w:ascii="Palatino Linotype" w:eastAsia="Palatino Linotype" w:hAnsi="Palatino Linotype" w:cs="Palatino Linotype"/>
          <w:color w:val="000000" w:themeColor="text1"/>
          <w:sz w:val="22"/>
          <w:szCs w:val="22"/>
          <w:lang w:val="es-ES"/>
        </w:rPr>
      </w:pPr>
      <w:r w:rsidRPr="00857116">
        <w:rPr>
          <w:rFonts w:ascii="Palatino Linotype" w:eastAsia="Palatino Linotype" w:hAnsi="Palatino Linotype" w:cs="Palatino Linotype"/>
          <w:b/>
          <w:bCs/>
          <w:color w:val="000000" w:themeColor="text1"/>
          <w:sz w:val="22"/>
          <w:szCs w:val="22"/>
          <w:lang w:val="es-ES"/>
        </w:rPr>
        <w:t>e</w:t>
      </w:r>
      <w:r w:rsidR="006C18DE" w:rsidRPr="00857116">
        <w:rPr>
          <w:rFonts w:ascii="Palatino Linotype" w:eastAsia="Palatino Linotype" w:hAnsi="Palatino Linotype" w:cs="Palatino Linotype"/>
          <w:b/>
          <w:bCs/>
          <w:color w:val="000000" w:themeColor="text1"/>
          <w:sz w:val="22"/>
          <w:szCs w:val="22"/>
          <w:lang w:val="es-ES"/>
        </w:rPr>
        <w:t>) Ampliación de plazo</w:t>
      </w:r>
      <w:r w:rsidR="006C18DE" w:rsidRPr="00857116">
        <w:rPr>
          <w:rFonts w:ascii="Palatino Linotype" w:eastAsia="Palatino Linotype" w:hAnsi="Palatino Linotype" w:cs="Palatino Linotype"/>
          <w:color w:val="000000" w:themeColor="text1"/>
          <w:sz w:val="22"/>
          <w:szCs w:val="22"/>
          <w:lang w:val="es-ES"/>
        </w:rPr>
        <w:t xml:space="preserve">. </w:t>
      </w:r>
      <w:r w:rsidR="0042661D" w:rsidRPr="00857116">
        <w:rPr>
          <w:rFonts w:ascii="Palatino Linotype" w:eastAsia="Palatino Linotype" w:hAnsi="Palatino Linotype" w:cs="Palatino Linotype"/>
          <w:color w:val="000000" w:themeColor="text1"/>
          <w:sz w:val="22"/>
          <w:szCs w:val="22"/>
          <w:lang w:val="es-ES"/>
        </w:rPr>
        <w:t xml:space="preserve">Por acuerdo de </w:t>
      </w:r>
      <w:r w:rsidRPr="00857116">
        <w:rPr>
          <w:rFonts w:ascii="Palatino Linotype" w:eastAsia="Palatino Linotype" w:hAnsi="Palatino Linotype" w:cs="Palatino Linotype"/>
          <w:color w:val="000000" w:themeColor="text1"/>
          <w:sz w:val="22"/>
          <w:szCs w:val="22"/>
          <w:lang w:val="es-ES"/>
        </w:rPr>
        <w:t>nueve</w:t>
      </w:r>
      <w:r w:rsidR="0042661D" w:rsidRPr="00857116">
        <w:rPr>
          <w:rFonts w:ascii="Palatino Linotype" w:eastAsia="Palatino Linotype" w:hAnsi="Palatino Linotype" w:cs="Palatino Linotype"/>
          <w:color w:val="000000" w:themeColor="text1"/>
          <w:sz w:val="22"/>
          <w:szCs w:val="22"/>
          <w:lang w:val="es-ES"/>
        </w:rPr>
        <w:t xml:space="preserve"> de </w:t>
      </w:r>
      <w:r w:rsidRPr="00857116">
        <w:rPr>
          <w:rFonts w:ascii="Palatino Linotype" w:eastAsia="Palatino Linotype" w:hAnsi="Palatino Linotype" w:cs="Palatino Linotype"/>
          <w:color w:val="000000" w:themeColor="text1"/>
          <w:sz w:val="22"/>
          <w:szCs w:val="22"/>
          <w:lang w:val="es-ES"/>
        </w:rPr>
        <w:t>mayo</w:t>
      </w:r>
      <w:r w:rsidR="0042661D" w:rsidRPr="00857116">
        <w:rPr>
          <w:rFonts w:ascii="Palatino Linotype" w:eastAsia="Palatino Linotype" w:hAnsi="Palatino Linotype" w:cs="Palatino Linotype"/>
          <w:color w:val="000000" w:themeColor="text1"/>
          <w:sz w:val="22"/>
          <w:szCs w:val="22"/>
          <w:lang w:val="es-ES"/>
        </w:rPr>
        <w:t xml:space="preserve"> del dos mil veintidós, se determinó la ampliación de plazo para resolver el recurso de revisión, </w:t>
      </w:r>
      <w:r w:rsidR="009D7944" w:rsidRPr="00857116">
        <w:rPr>
          <w:rFonts w:ascii="Palatino Linotype" w:eastAsia="Palatino Linotype" w:hAnsi="Palatino Linotype" w:cs="Palatino Linotype"/>
          <w:color w:val="000000" w:themeColor="text1"/>
          <w:sz w:val="22"/>
          <w:szCs w:val="22"/>
          <w:lang w:val="es-ES"/>
        </w:rPr>
        <w:t xml:space="preserve">por un plazo razonable, el que fue puesto a la vista del particular el </w:t>
      </w:r>
      <w:r w:rsidRPr="00857116">
        <w:rPr>
          <w:rFonts w:ascii="Palatino Linotype" w:eastAsia="Palatino Linotype" w:hAnsi="Palatino Linotype" w:cs="Palatino Linotype"/>
          <w:color w:val="000000" w:themeColor="text1"/>
          <w:sz w:val="22"/>
          <w:szCs w:val="22"/>
          <w:lang w:val="es-ES"/>
        </w:rPr>
        <w:t>trece</w:t>
      </w:r>
      <w:r w:rsidR="009D7944" w:rsidRPr="00857116">
        <w:rPr>
          <w:rFonts w:ascii="Palatino Linotype" w:eastAsia="Palatino Linotype" w:hAnsi="Palatino Linotype" w:cs="Palatino Linotype"/>
          <w:color w:val="000000" w:themeColor="text1"/>
          <w:sz w:val="22"/>
          <w:szCs w:val="22"/>
          <w:lang w:val="es-ES"/>
        </w:rPr>
        <w:t xml:space="preserve"> de </w:t>
      </w:r>
      <w:r w:rsidRPr="00857116">
        <w:rPr>
          <w:rFonts w:ascii="Palatino Linotype" w:eastAsia="Palatino Linotype" w:hAnsi="Palatino Linotype" w:cs="Palatino Linotype"/>
          <w:color w:val="000000" w:themeColor="text1"/>
          <w:sz w:val="22"/>
          <w:szCs w:val="22"/>
          <w:lang w:val="es-ES"/>
        </w:rPr>
        <w:t>mayo</w:t>
      </w:r>
      <w:r w:rsidR="009D7944" w:rsidRPr="00857116">
        <w:rPr>
          <w:rFonts w:ascii="Palatino Linotype" w:eastAsia="Palatino Linotype" w:hAnsi="Palatino Linotype" w:cs="Palatino Linotype"/>
          <w:color w:val="000000" w:themeColor="text1"/>
          <w:sz w:val="22"/>
          <w:szCs w:val="22"/>
          <w:lang w:val="es-ES"/>
        </w:rPr>
        <w:t xml:space="preserve"> del dos mil veintidós.</w:t>
      </w:r>
    </w:p>
    <w:p w14:paraId="0046B8DC" w14:textId="342E81C0"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lang w:val="es-ES"/>
        </w:rPr>
      </w:pPr>
    </w:p>
    <w:p w14:paraId="5EA9F5E3"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94AF5C8"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w:t>
      </w:r>
    </w:p>
    <w:p w14:paraId="0BC3DE37"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4308E50"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w:t>
      </w:r>
    </w:p>
    <w:p w14:paraId="05D084F5"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B896214"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w:t>
      </w:r>
    </w:p>
    <w:p w14:paraId="50846026"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1696534"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w:t>
      </w:r>
    </w:p>
    <w:p w14:paraId="435C35BC"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a)</w:t>
      </w:r>
      <w:r w:rsidRPr="00857116">
        <w:rPr>
          <w:rFonts w:ascii="Palatino Linotype" w:eastAsia="Palatino Linotype" w:hAnsi="Palatino Linotype" w:cs="Palatino Linotype"/>
          <w:color w:val="000000" w:themeColor="text1"/>
          <w:sz w:val="22"/>
          <w:szCs w:val="22"/>
        </w:rPr>
        <w:tab/>
        <w:t>Complejidad del asunto: La complejidad de la prueba, la pluralidad de sujetos procesales, el tiempo transcurrido, las características y contexto del recurso.</w:t>
      </w:r>
    </w:p>
    <w:p w14:paraId="43864FD4"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b)</w:t>
      </w:r>
      <w:r w:rsidRPr="00857116">
        <w:rPr>
          <w:rFonts w:ascii="Palatino Linotype" w:eastAsia="Palatino Linotype" w:hAnsi="Palatino Linotype" w:cs="Palatino Linotype"/>
          <w:color w:val="000000" w:themeColor="text1"/>
          <w:sz w:val="22"/>
          <w:szCs w:val="22"/>
        </w:rPr>
        <w:tab/>
        <w:t>Actividad Procesal del interesado: Acciones u omisiones del interesado.</w:t>
      </w:r>
    </w:p>
    <w:p w14:paraId="12B157DA"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c)</w:t>
      </w:r>
      <w:r w:rsidRPr="00857116">
        <w:rPr>
          <w:rFonts w:ascii="Palatino Linotype" w:eastAsia="Palatino Linotype" w:hAnsi="Palatino Linotype" w:cs="Palatino Linotype"/>
          <w:color w:val="000000" w:themeColor="text1"/>
          <w:sz w:val="22"/>
          <w:szCs w:val="22"/>
        </w:rPr>
        <w:tab/>
        <w:t>Conducta de la Autoridad: Las Acciones u omisiones realizadas en el procedimiento. Así como si la autoridad actuó con la debida diligencia.</w:t>
      </w:r>
    </w:p>
    <w:p w14:paraId="388405E3"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d)</w:t>
      </w:r>
      <w:r w:rsidRPr="00857116">
        <w:rPr>
          <w:rFonts w:ascii="Palatino Linotype" w:eastAsia="Palatino Linotype" w:hAnsi="Palatino Linotype" w:cs="Palatino Linotype"/>
          <w:color w:val="000000" w:themeColor="text1"/>
          <w:sz w:val="22"/>
          <w:szCs w:val="22"/>
        </w:rPr>
        <w:tab/>
        <w:t>La afectación generada en la situación jurídica de la persona involucrada en el proceso: Violación a sus derechos humanos.</w:t>
      </w:r>
    </w:p>
    <w:p w14:paraId="3BE29814"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p>
    <w:p w14:paraId="7EF0FD18"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2A8D02"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w:t>
      </w:r>
    </w:p>
    <w:p w14:paraId="41707957"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2EBE2F0"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w:t>
      </w:r>
    </w:p>
    <w:p w14:paraId="7E6DCCFA"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55D9113"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p>
    <w:p w14:paraId="0193624B"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Al respecto, también son de considerar los criterios sostenidos por el Cuarto Tribunal Colegiado en Materia Administrativa del Primer Circuito, cuyos rubros y datos de identificación son los siguientes:</w:t>
      </w:r>
    </w:p>
    <w:p w14:paraId="0E2E894D"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w:t>
      </w:r>
    </w:p>
    <w:p w14:paraId="2A560F57"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“PLAZO RAZONABLE PARA RESOLVER. DIMENSIÓN Y EFECTOS DE ESTE CONCEPTO CUANDO SE ADUCE EXCESIVA CARGA DE TRABAJO.” consultable en el Seminario Judicial de la Federación y su gaceta, con el registro digital 2002351.</w:t>
      </w:r>
    </w:p>
    <w:p w14:paraId="42973CB5"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 xml:space="preserve"> </w:t>
      </w:r>
    </w:p>
    <w:p w14:paraId="3F00C182"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lastRenderedPageBreak/>
        <w:t>“PLAZO RAZONABLE PARA RESOLVER. CONCEPTO Y ELEMENTOS QUE LO INTEGRAN A LA LUZ DEL DERECHO INTERNACIONAL DE LOS DERECHOS HUMANOS.”, visible en el Seminario Judicial de la Federación y su gaceta, con el registro digital 2002350.</w:t>
      </w:r>
    </w:p>
    <w:p w14:paraId="1B0C80FB" w14:textId="77777777"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p>
    <w:p w14:paraId="77347492" w14:textId="49BCCE1D" w:rsidR="009D7944" w:rsidRPr="00857116" w:rsidRDefault="009D7944" w:rsidP="00C32579">
      <w:pPr>
        <w:spacing w:after="0" w:line="360" w:lineRule="auto"/>
        <w:jc w:val="both"/>
        <w:rPr>
          <w:rFonts w:ascii="Palatino Linotype" w:eastAsia="Palatino Linotype" w:hAnsi="Palatino Linotype" w:cs="Palatino Linotype"/>
          <w:color w:val="000000" w:themeColor="text1"/>
          <w:sz w:val="22"/>
          <w:szCs w:val="22"/>
        </w:rPr>
      </w:pPr>
      <w:r w:rsidRPr="00857116">
        <w:rPr>
          <w:rFonts w:ascii="Palatino Linotype" w:eastAsia="Palatino Linotype" w:hAnsi="Palatino Linotype" w:cs="Palatino Linotype"/>
          <w:color w:val="000000" w:themeColor="text1"/>
          <w:sz w:val="22"/>
          <w:szCs w:val="22"/>
        </w:rPr>
        <w:t>Por ello, este organismo garante comprometido con la tutela de los derechos humanos confiados señala que este exceso del plazo legal para resolver el presente asunto resulta de carácter excepcional.</w:t>
      </w:r>
    </w:p>
    <w:p w14:paraId="7A831ABF" w14:textId="77777777" w:rsidR="00863B17" w:rsidRPr="00857116" w:rsidRDefault="00863B17" w:rsidP="00C32579">
      <w:pPr>
        <w:spacing w:after="0" w:line="360" w:lineRule="auto"/>
        <w:jc w:val="both"/>
        <w:rPr>
          <w:rFonts w:ascii="Palatino Linotype" w:eastAsia="Palatino Linotype" w:hAnsi="Palatino Linotype" w:cs="Palatino Linotype"/>
          <w:sz w:val="22"/>
          <w:szCs w:val="22"/>
          <w:lang w:val="es-ES"/>
        </w:rPr>
      </w:pPr>
    </w:p>
    <w:p w14:paraId="12A5FB43" w14:textId="35ED9BD9" w:rsidR="00863B17" w:rsidRPr="00857116" w:rsidRDefault="00863B17" w:rsidP="00C32579">
      <w:pPr>
        <w:spacing w:after="0" w:line="360" w:lineRule="auto"/>
        <w:jc w:val="both"/>
        <w:rPr>
          <w:rFonts w:ascii="Palatino Linotype" w:eastAsia="Times New Roman" w:hAnsi="Palatino Linotype" w:cs="Tahoma"/>
          <w:b/>
          <w:sz w:val="22"/>
          <w:szCs w:val="22"/>
          <w:lang w:eastAsia="es-ES"/>
        </w:rPr>
      </w:pPr>
      <w:r w:rsidRPr="00857116">
        <w:rPr>
          <w:rFonts w:ascii="Palatino Linotype" w:eastAsia="Times New Roman" w:hAnsi="Palatino Linotype" w:cs="Tahoma"/>
          <w:b/>
          <w:sz w:val="22"/>
          <w:szCs w:val="22"/>
          <w:lang w:eastAsia="es-ES"/>
        </w:rPr>
        <w:t>e) Cierre de instrucción.</w:t>
      </w:r>
      <w:r w:rsidRPr="00857116">
        <w:rPr>
          <w:rFonts w:ascii="Palatino Linotype" w:eastAsia="Times New Roman" w:hAnsi="Palatino Linotype" w:cs="Tahoma"/>
          <w:sz w:val="22"/>
          <w:szCs w:val="22"/>
          <w:lang w:eastAsia="es-ES"/>
        </w:rPr>
        <w:t xml:space="preserve"> Por acuerdo del </w:t>
      </w:r>
      <w:r w:rsidR="00970694" w:rsidRPr="00857116">
        <w:rPr>
          <w:rFonts w:ascii="Palatino Linotype" w:eastAsia="Times New Roman" w:hAnsi="Palatino Linotype" w:cs="Tahoma"/>
          <w:sz w:val="22"/>
          <w:szCs w:val="22"/>
          <w:lang w:val="es-ES" w:eastAsia="es-ES"/>
        </w:rPr>
        <w:t>veinticuatro</w:t>
      </w:r>
      <w:r w:rsidRPr="00857116">
        <w:rPr>
          <w:rFonts w:ascii="Palatino Linotype" w:eastAsia="Times New Roman" w:hAnsi="Palatino Linotype" w:cs="Tahoma"/>
          <w:sz w:val="22"/>
          <w:szCs w:val="22"/>
          <w:lang w:val="es-ES" w:eastAsia="es-ES"/>
        </w:rPr>
        <w:t xml:space="preserve"> de </w:t>
      </w:r>
      <w:r w:rsidR="009D7944" w:rsidRPr="00857116">
        <w:rPr>
          <w:rFonts w:ascii="Palatino Linotype" w:eastAsia="Times New Roman" w:hAnsi="Palatino Linotype" w:cs="Tahoma"/>
          <w:sz w:val="22"/>
          <w:szCs w:val="22"/>
          <w:lang w:val="es-ES" w:eastAsia="es-ES"/>
        </w:rPr>
        <w:t>agosto</w:t>
      </w:r>
      <w:r w:rsidRPr="00857116">
        <w:rPr>
          <w:rFonts w:ascii="Palatino Linotype" w:eastAsia="Times New Roman" w:hAnsi="Palatino Linotype" w:cs="Tahoma"/>
          <w:sz w:val="22"/>
          <w:szCs w:val="22"/>
          <w:lang w:val="es-ES" w:eastAsia="es-ES"/>
        </w:rPr>
        <w:t xml:space="preserve"> de dos mil veintidós </w:t>
      </w:r>
      <w:r w:rsidRPr="00857116">
        <w:rPr>
          <w:rFonts w:ascii="Palatino Linotype" w:eastAsia="Times New Roman" w:hAnsi="Palatino Linotype" w:cs="Tahoma"/>
          <w:sz w:val="22"/>
          <w:szCs w:val="22"/>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857116">
        <w:rPr>
          <w:rFonts w:ascii="Palatino Linotype" w:eastAsia="Palatino Linotype" w:hAnsi="Palatino Linotype" w:cs="Palatino Linotype"/>
          <w:sz w:val="22"/>
          <w:szCs w:val="22"/>
          <w:lang w:val="es-ES"/>
        </w:rPr>
        <w:t>acto que fue notificado a las partes, mediante el Sistema de Acceso a la Información Mexiquense (SAIMEX), el mismo día.</w:t>
      </w:r>
    </w:p>
    <w:p w14:paraId="1A3BDA6E" w14:textId="77777777" w:rsidR="004B5530" w:rsidRPr="00857116" w:rsidRDefault="004B5530" w:rsidP="00C32579">
      <w:pPr>
        <w:spacing w:after="0" w:line="360" w:lineRule="auto"/>
        <w:jc w:val="both"/>
        <w:rPr>
          <w:rFonts w:ascii="Palatino Linotype" w:eastAsia="Times New Roman" w:hAnsi="Palatino Linotype" w:cs="Tahoma"/>
          <w:sz w:val="22"/>
          <w:szCs w:val="22"/>
          <w:lang w:eastAsia="es-ES"/>
        </w:rPr>
      </w:pPr>
    </w:p>
    <w:p w14:paraId="49E973E3" w14:textId="2690C0A9" w:rsidR="00863B17" w:rsidRPr="00857116" w:rsidRDefault="00863B17" w:rsidP="00C32579">
      <w:pPr>
        <w:spacing w:after="0" w:line="360" w:lineRule="auto"/>
        <w:jc w:val="both"/>
        <w:rPr>
          <w:rFonts w:ascii="Palatino Linotype" w:eastAsia="Times New Roman" w:hAnsi="Palatino Linotype" w:cs="Tahoma"/>
          <w:sz w:val="22"/>
          <w:szCs w:val="22"/>
          <w:lang w:eastAsia="es-ES"/>
        </w:rPr>
      </w:pPr>
      <w:r w:rsidRPr="00857116">
        <w:rPr>
          <w:rFonts w:ascii="Palatino Linotype" w:eastAsia="Times New Roman" w:hAnsi="Palatino Linotype" w:cs="Tahoma"/>
          <w:sz w:val="22"/>
          <w:szCs w:val="22"/>
          <w:lang w:eastAsia="es-ES"/>
        </w:rPr>
        <w:t xml:space="preserve">Debido a que fue debidamente sustanciado e integrado el expediente electrónico y no existe diligencia pendiente de desahogo, se emite la resolución que conforme a Derecho proceda, de acuerdo con los siguientes: </w:t>
      </w:r>
    </w:p>
    <w:p w14:paraId="216F5E2F" w14:textId="555C06DF" w:rsidR="00EE235C" w:rsidRPr="00857116" w:rsidRDefault="00EE235C" w:rsidP="00C32579">
      <w:pPr>
        <w:spacing w:after="0" w:line="360" w:lineRule="auto"/>
        <w:jc w:val="both"/>
        <w:rPr>
          <w:rFonts w:ascii="Palatino Linotype" w:hAnsi="Palatino Linotype" w:cs="Tahoma"/>
          <w:color w:val="000000"/>
          <w:sz w:val="22"/>
          <w:szCs w:val="22"/>
        </w:rPr>
      </w:pPr>
    </w:p>
    <w:p w14:paraId="2F2159D1" w14:textId="37C92030" w:rsidR="00EE235C" w:rsidRPr="00857116" w:rsidRDefault="00EE235C" w:rsidP="00C32579">
      <w:pPr>
        <w:spacing w:after="0" w:line="360" w:lineRule="auto"/>
        <w:jc w:val="center"/>
        <w:rPr>
          <w:rFonts w:ascii="Palatino Linotype" w:hAnsi="Palatino Linotype" w:cs="Tahoma"/>
          <w:b/>
          <w:sz w:val="22"/>
          <w:szCs w:val="22"/>
          <w:lang w:val="es-ES"/>
        </w:rPr>
      </w:pPr>
      <w:r w:rsidRPr="00857116">
        <w:rPr>
          <w:rFonts w:ascii="Palatino Linotype" w:hAnsi="Palatino Linotype" w:cs="Tahoma"/>
          <w:b/>
          <w:sz w:val="22"/>
          <w:szCs w:val="22"/>
          <w:lang w:val="es-ES"/>
        </w:rPr>
        <w:t>CONSIDERANDO</w:t>
      </w:r>
      <w:r w:rsidR="008F2EE5" w:rsidRPr="00857116">
        <w:rPr>
          <w:rFonts w:ascii="Palatino Linotype" w:hAnsi="Palatino Linotype" w:cs="Tahoma"/>
          <w:b/>
          <w:sz w:val="22"/>
          <w:szCs w:val="22"/>
          <w:lang w:val="es-ES"/>
        </w:rPr>
        <w:t>S</w:t>
      </w:r>
    </w:p>
    <w:p w14:paraId="0F4FF97C" w14:textId="57DEE456" w:rsidR="00EE235C" w:rsidRPr="00857116" w:rsidRDefault="00EE235C" w:rsidP="00C32579">
      <w:pPr>
        <w:autoSpaceDE w:val="0"/>
        <w:autoSpaceDN w:val="0"/>
        <w:adjustRightInd w:val="0"/>
        <w:spacing w:after="0" w:line="360" w:lineRule="auto"/>
        <w:jc w:val="both"/>
        <w:rPr>
          <w:rFonts w:ascii="Palatino Linotype" w:hAnsi="Palatino Linotype" w:cs="Tahoma"/>
          <w:b/>
          <w:sz w:val="22"/>
          <w:szCs w:val="22"/>
          <w:lang w:val="es-ES"/>
        </w:rPr>
      </w:pPr>
      <w:r w:rsidRPr="00857116">
        <w:rPr>
          <w:rFonts w:ascii="Palatino Linotype" w:eastAsia="Calibri" w:hAnsi="Palatino Linotype" w:cs="Tahoma"/>
          <w:b/>
          <w:color w:val="000000"/>
          <w:sz w:val="22"/>
          <w:szCs w:val="22"/>
          <w:lang w:val="es-ES" w:eastAsia="es-MX"/>
        </w:rPr>
        <w:t>PRIMERO</w:t>
      </w:r>
      <w:r w:rsidRPr="00857116">
        <w:rPr>
          <w:rFonts w:ascii="Palatino Linotype" w:eastAsia="Calibri" w:hAnsi="Palatino Linotype" w:cs="Tahoma"/>
          <w:color w:val="000000"/>
          <w:sz w:val="22"/>
          <w:szCs w:val="22"/>
          <w:lang w:val="es-ES" w:eastAsia="es-MX"/>
        </w:rPr>
        <w:t xml:space="preserve">. </w:t>
      </w:r>
      <w:r w:rsidRPr="00857116">
        <w:rPr>
          <w:rFonts w:ascii="Palatino Linotype" w:hAnsi="Palatino Linotype" w:cs="Tahoma"/>
          <w:b/>
          <w:sz w:val="22"/>
          <w:szCs w:val="22"/>
          <w:lang w:val="es-ES"/>
        </w:rPr>
        <w:t>Competencia.</w:t>
      </w:r>
    </w:p>
    <w:p w14:paraId="0A22D581" w14:textId="77777777" w:rsidR="00EE235C" w:rsidRPr="00857116" w:rsidRDefault="00EE235C" w:rsidP="00C32579">
      <w:pPr>
        <w:autoSpaceDE w:val="0"/>
        <w:autoSpaceDN w:val="0"/>
        <w:adjustRightInd w:val="0"/>
        <w:spacing w:after="0" w:line="360" w:lineRule="auto"/>
        <w:jc w:val="both"/>
        <w:rPr>
          <w:rFonts w:ascii="Palatino Linotype" w:hAnsi="Palatino Linotype" w:cs="Tahoma"/>
          <w:b/>
          <w:sz w:val="22"/>
          <w:szCs w:val="22"/>
          <w:lang w:val="es-ES"/>
        </w:rPr>
      </w:pPr>
    </w:p>
    <w:p w14:paraId="2925193C" w14:textId="77777777" w:rsidR="00FB047E" w:rsidRPr="00857116" w:rsidRDefault="00FB047E"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0F45E8AB" w14:textId="77777777" w:rsidR="00FB047E" w:rsidRPr="00857116" w:rsidRDefault="00FB047E"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lastRenderedPageBreak/>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857116" w:rsidRDefault="007809D6" w:rsidP="00C32579">
      <w:pPr>
        <w:spacing w:after="0" w:line="360" w:lineRule="auto"/>
        <w:jc w:val="both"/>
        <w:rPr>
          <w:rFonts w:ascii="Palatino Linotype" w:hAnsi="Palatino Linotype"/>
          <w:sz w:val="22"/>
          <w:szCs w:val="22"/>
        </w:rPr>
      </w:pPr>
    </w:p>
    <w:p w14:paraId="2FCFA477" w14:textId="358EA3DA" w:rsidR="003A3A5A" w:rsidRPr="00857116" w:rsidRDefault="003A3A5A" w:rsidP="00C32579">
      <w:pPr>
        <w:spacing w:after="0" w:line="360" w:lineRule="auto"/>
        <w:jc w:val="both"/>
        <w:rPr>
          <w:rFonts w:ascii="Palatino Linotype" w:hAnsi="Palatino Linotype" w:cs="Tahoma"/>
          <w:sz w:val="22"/>
          <w:szCs w:val="22"/>
          <w:shd w:val="clear" w:color="auto" w:fill="FFFFFF"/>
          <w:lang w:val="es-ES"/>
        </w:rPr>
      </w:pPr>
      <w:r w:rsidRPr="00857116">
        <w:rPr>
          <w:rFonts w:ascii="Palatino Linotype" w:hAnsi="Palatino Linotype" w:cs="Tahoma"/>
          <w:b/>
          <w:sz w:val="22"/>
          <w:szCs w:val="22"/>
          <w:shd w:val="clear" w:color="auto" w:fill="FFFFFF"/>
          <w:lang w:val="es-ES"/>
        </w:rPr>
        <w:t>SEGUNDO</w:t>
      </w:r>
      <w:r w:rsidRPr="00857116">
        <w:rPr>
          <w:rFonts w:ascii="Palatino Linotype" w:hAnsi="Palatino Linotype" w:cs="Tahoma"/>
          <w:sz w:val="22"/>
          <w:szCs w:val="22"/>
          <w:shd w:val="clear" w:color="auto" w:fill="FFFFFF"/>
          <w:lang w:val="es-ES"/>
        </w:rPr>
        <w:t xml:space="preserve">. </w:t>
      </w:r>
      <w:r w:rsidR="00236080" w:rsidRPr="00857116">
        <w:rPr>
          <w:rFonts w:ascii="Palatino Linotype" w:eastAsia="Calibri" w:hAnsi="Palatino Linotype" w:cs="Tahoma"/>
          <w:b/>
          <w:color w:val="000000"/>
          <w:sz w:val="22"/>
          <w:szCs w:val="22"/>
          <w:lang w:val="es-ES" w:eastAsia="es-MX"/>
        </w:rPr>
        <w:t>Causales de</w:t>
      </w:r>
      <w:r w:rsidR="00F63079" w:rsidRPr="00857116">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857116" w:rsidRDefault="003A3A5A" w:rsidP="00C32579">
      <w:pPr>
        <w:spacing w:after="0" w:line="360" w:lineRule="auto"/>
        <w:jc w:val="both"/>
        <w:rPr>
          <w:rFonts w:ascii="Palatino Linotype" w:hAnsi="Palatino Linotype" w:cs="Tahoma"/>
          <w:sz w:val="22"/>
          <w:szCs w:val="22"/>
          <w:shd w:val="clear" w:color="auto" w:fill="FFFFFF"/>
          <w:lang w:val="es-ES"/>
        </w:rPr>
      </w:pPr>
    </w:p>
    <w:p w14:paraId="33F5464F" w14:textId="3F73F8C1" w:rsidR="00A54548" w:rsidRPr="00857116" w:rsidRDefault="00771523"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Este Instituto realiza el estudio oficioso de las causales de improcedencia, por tratarse de una cuestión de orden público y de estudio preferente (acorde con el Criterio orientador en la Tesis de Jurisprudencia “</w:t>
      </w:r>
      <w:r w:rsidRPr="00857116">
        <w:rPr>
          <w:rFonts w:ascii="Palatino Linotype" w:hAnsi="Palatino Linotype"/>
          <w:b/>
          <w:sz w:val="22"/>
          <w:szCs w:val="22"/>
        </w:rPr>
        <w:t>IMPROCEDENCIA</w:t>
      </w:r>
      <w:r w:rsidRPr="00857116">
        <w:rPr>
          <w:rFonts w:ascii="Palatino Linotype" w:hAnsi="Palatino Linotype"/>
          <w:sz w:val="22"/>
          <w:szCs w:val="22"/>
        </w:rPr>
        <w:t xml:space="preserve">.” </w:t>
      </w:r>
      <w:r w:rsidRPr="00857116">
        <w:rPr>
          <w:rFonts w:ascii="Palatino Linotype" w:hAnsi="Palatino Linotype"/>
          <w:b/>
          <w:sz w:val="22"/>
          <w:szCs w:val="22"/>
        </w:rPr>
        <w:t>(Semanario Judicial de la Federación, Quinta Época, 1985, pág. 262),</w:t>
      </w:r>
      <w:r w:rsidRPr="00857116">
        <w:rPr>
          <w:rFonts w:ascii="Palatino Linotype" w:hAnsi="Palatino Linotype"/>
          <w:sz w:val="22"/>
          <w:szCs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16FFFDE" w14:textId="77777777" w:rsidR="002C0B2A" w:rsidRPr="00857116" w:rsidRDefault="002C0B2A" w:rsidP="00C32579">
      <w:pPr>
        <w:spacing w:after="0" w:line="360" w:lineRule="auto"/>
        <w:jc w:val="both"/>
        <w:rPr>
          <w:rFonts w:ascii="Palatino Linotype" w:hAnsi="Palatino Linotype"/>
          <w:sz w:val="22"/>
          <w:szCs w:val="22"/>
        </w:rPr>
      </w:pPr>
    </w:p>
    <w:p w14:paraId="44CB6ED7" w14:textId="73B1CB27" w:rsidR="006C7686" w:rsidRPr="00857116" w:rsidRDefault="00A54548"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w:t>
      </w:r>
      <w:r w:rsidRPr="00857116">
        <w:rPr>
          <w:rFonts w:ascii="Palatino Linotype" w:hAnsi="Palatino Linotype"/>
          <w:sz w:val="22"/>
          <w:szCs w:val="22"/>
        </w:rPr>
        <w:lastRenderedPageBreak/>
        <w:t>no formó parte del agravio; ni se realizó una consulta o ampliación a los alcances del requerimiento informativo.</w:t>
      </w:r>
    </w:p>
    <w:p w14:paraId="06CB88EA" w14:textId="77777777" w:rsidR="00850B9B" w:rsidRPr="00857116" w:rsidRDefault="00850B9B" w:rsidP="00C32579">
      <w:pPr>
        <w:spacing w:after="0" w:line="360" w:lineRule="auto"/>
        <w:jc w:val="both"/>
        <w:rPr>
          <w:rFonts w:ascii="Palatino Linotype" w:hAnsi="Palatino Linotype"/>
          <w:sz w:val="22"/>
          <w:szCs w:val="22"/>
        </w:rPr>
      </w:pPr>
    </w:p>
    <w:p w14:paraId="16D8F070" w14:textId="57DFFD4A" w:rsidR="00771523" w:rsidRPr="00857116" w:rsidRDefault="00771523" w:rsidP="00C32579">
      <w:pPr>
        <w:spacing w:after="0" w:line="360" w:lineRule="auto"/>
        <w:jc w:val="both"/>
        <w:rPr>
          <w:rFonts w:ascii="Palatino Linotype" w:hAnsi="Palatino Linotype"/>
          <w:b/>
          <w:sz w:val="22"/>
          <w:szCs w:val="22"/>
        </w:rPr>
      </w:pPr>
      <w:r w:rsidRPr="00857116">
        <w:rPr>
          <w:rFonts w:ascii="Palatino Linotype" w:hAnsi="Palatino Linotype"/>
          <w:b/>
          <w:sz w:val="22"/>
          <w:szCs w:val="22"/>
        </w:rPr>
        <w:t>Causales de sobreseimiento.</w:t>
      </w:r>
    </w:p>
    <w:p w14:paraId="4704F0E0" w14:textId="77777777" w:rsidR="00F63079" w:rsidRPr="00857116" w:rsidRDefault="00F63079" w:rsidP="00C32579">
      <w:pPr>
        <w:spacing w:after="0" w:line="360" w:lineRule="auto"/>
        <w:jc w:val="both"/>
        <w:rPr>
          <w:rFonts w:ascii="Palatino Linotype" w:hAnsi="Palatino Linotype"/>
          <w:sz w:val="22"/>
          <w:szCs w:val="22"/>
        </w:rPr>
      </w:pPr>
    </w:p>
    <w:p w14:paraId="023F1032" w14:textId="65E815F0" w:rsidR="00771523" w:rsidRPr="00857116" w:rsidRDefault="00771523"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Por ser de previo y especial pronunciamiento, este Instituto analiza si se actualiza alguna causal de sobreseimiento.</w:t>
      </w:r>
    </w:p>
    <w:p w14:paraId="139E739A" w14:textId="77777777" w:rsidR="00BE35B6" w:rsidRPr="00857116" w:rsidRDefault="00BE35B6" w:rsidP="00C32579">
      <w:pPr>
        <w:spacing w:after="0" w:line="360" w:lineRule="auto"/>
        <w:jc w:val="both"/>
        <w:rPr>
          <w:rFonts w:ascii="Palatino Linotype" w:hAnsi="Palatino Linotype"/>
          <w:sz w:val="22"/>
          <w:szCs w:val="22"/>
        </w:rPr>
      </w:pPr>
    </w:p>
    <w:p w14:paraId="77EFF521" w14:textId="41BA45BE" w:rsidR="00752223" w:rsidRPr="00857116" w:rsidRDefault="00771523"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sidRPr="00857116">
        <w:rPr>
          <w:rFonts w:ascii="Palatino Linotype" w:hAnsi="Palatino Linotype"/>
          <w:sz w:val="22"/>
          <w:szCs w:val="22"/>
        </w:rPr>
        <w:t>bien, haya quedado sin materia.</w:t>
      </w:r>
    </w:p>
    <w:p w14:paraId="221251E2" w14:textId="77777777" w:rsidR="0065226C" w:rsidRPr="00857116" w:rsidRDefault="0065226C" w:rsidP="00C32579">
      <w:pPr>
        <w:spacing w:after="0" w:line="360" w:lineRule="auto"/>
        <w:jc w:val="both"/>
        <w:rPr>
          <w:rFonts w:ascii="Palatino Linotype" w:hAnsi="Palatino Linotype"/>
          <w:sz w:val="22"/>
          <w:szCs w:val="22"/>
        </w:rPr>
      </w:pPr>
    </w:p>
    <w:p w14:paraId="080FAA7A" w14:textId="2C207207" w:rsidR="00374D97" w:rsidRPr="00857116" w:rsidRDefault="00771523"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En ese orden de ideas, toda vez que no ha quedado por completo sin materia el Recurso de Revisión, se considera procedente entrar al fondo del presente asunto</w:t>
      </w:r>
      <w:r w:rsidR="00AA0215" w:rsidRPr="00857116">
        <w:rPr>
          <w:rFonts w:ascii="Palatino Linotype" w:hAnsi="Palatino Linotype"/>
          <w:sz w:val="22"/>
          <w:szCs w:val="22"/>
        </w:rPr>
        <w:t xml:space="preserve">. </w:t>
      </w:r>
    </w:p>
    <w:p w14:paraId="23D46C73" w14:textId="77777777" w:rsidR="00CF1829" w:rsidRPr="00857116" w:rsidRDefault="00CF1829" w:rsidP="00C32579">
      <w:pPr>
        <w:spacing w:after="0" w:line="360" w:lineRule="auto"/>
        <w:jc w:val="both"/>
        <w:rPr>
          <w:rFonts w:ascii="Palatino Linotype" w:hAnsi="Palatino Linotype" w:cs="Tahoma"/>
          <w:sz w:val="22"/>
          <w:szCs w:val="22"/>
          <w:shd w:val="clear" w:color="auto" w:fill="FFFFFF"/>
        </w:rPr>
      </w:pPr>
    </w:p>
    <w:p w14:paraId="4AFE22D7" w14:textId="3F396960" w:rsidR="003A3A5A" w:rsidRPr="00857116" w:rsidRDefault="003A3A5A" w:rsidP="00C32579">
      <w:pPr>
        <w:spacing w:after="0" w:line="360" w:lineRule="auto"/>
        <w:jc w:val="both"/>
        <w:rPr>
          <w:rFonts w:ascii="Palatino Linotype" w:hAnsi="Palatino Linotype"/>
          <w:b/>
          <w:sz w:val="22"/>
          <w:szCs w:val="22"/>
        </w:rPr>
      </w:pPr>
      <w:r w:rsidRPr="00857116">
        <w:rPr>
          <w:rFonts w:ascii="Palatino Linotype" w:hAnsi="Palatino Linotype"/>
          <w:b/>
          <w:sz w:val="22"/>
          <w:szCs w:val="22"/>
        </w:rPr>
        <w:t>TERCERO. Determinación de la Controversia.</w:t>
      </w:r>
    </w:p>
    <w:p w14:paraId="5A03D861" w14:textId="77777777" w:rsidR="00A84C44" w:rsidRPr="00857116" w:rsidRDefault="00A84C44" w:rsidP="00C32579">
      <w:pPr>
        <w:spacing w:after="0" w:line="360" w:lineRule="auto"/>
        <w:jc w:val="both"/>
        <w:rPr>
          <w:rFonts w:ascii="Palatino Linotype" w:hAnsi="Palatino Linotype"/>
          <w:b/>
          <w:sz w:val="22"/>
          <w:szCs w:val="22"/>
        </w:rPr>
      </w:pPr>
    </w:p>
    <w:p w14:paraId="7324913E" w14:textId="38EE1565" w:rsidR="006D46F7" w:rsidRPr="00857116" w:rsidRDefault="00A84C44" w:rsidP="00C32579">
      <w:pPr>
        <w:tabs>
          <w:tab w:val="left" w:pos="4962"/>
        </w:tabs>
        <w:spacing w:after="0" w:line="360" w:lineRule="auto"/>
        <w:jc w:val="both"/>
        <w:rPr>
          <w:rFonts w:ascii="Palatino Linotype" w:eastAsia="Calibri" w:hAnsi="Palatino Linotype" w:cs="Tahoma"/>
          <w:iCs/>
          <w:sz w:val="22"/>
          <w:szCs w:val="22"/>
          <w:lang w:eastAsia="es-ES_tradnl"/>
        </w:rPr>
      </w:pPr>
      <w:r w:rsidRPr="00857116">
        <w:rPr>
          <w:rFonts w:ascii="Palatino Linotype" w:eastAsia="Calibri" w:hAnsi="Palatino Linotype" w:cs="Tahoma"/>
          <w:iCs/>
          <w:sz w:val="22"/>
          <w:szCs w:val="22"/>
          <w:lang w:eastAsia="es-ES_tradnl"/>
        </w:rPr>
        <w:t xml:space="preserve">Con el objeto de ilustrar la controversia planteada, resulta conveniente precisar lo que el Particular solicitó, </w:t>
      </w:r>
      <w:r w:rsidR="006D46F7" w:rsidRPr="00857116">
        <w:rPr>
          <w:rFonts w:ascii="Palatino Linotype" w:eastAsia="Calibri" w:hAnsi="Palatino Linotype" w:cs="Tahoma"/>
          <w:iCs/>
          <w:sz w:val="22"/>
          <w:szCs w:val="22"/>
          <w:lang w:eastAsia="es-ES_tradnl"/>
        </w:rPr>
        <w:t>la siguiente información:</w:t>
      </w:r>
    </w:p>
    <w:p w14:paraId="20B78DB9" w14:textId="77777777" w:rsidR="00A6680E" w:rsidRPr="00857116" w:rsidRDefault="00A6680E" w:rsidP="00C32579">
      <w:pPr>
        <w:tabs>
          <w:tab w:val="left" w:pos="4962"/>
        </w:tabs>
        <w:spacing w:after="0" w:line="360" w:lineRule="auto"/>
        <w:jc w:val="both"/>
        <w:rPr>
          <w:rFonts w:ascii="Palatino Linotype" w:eastAsia="Calibri" w:hAnsi="Palatino Linotype" w:cs="Tahoma"/>
          <w:iCs/>
          <w:sz w:val="22"/>
          <w:szCs w:val="22"/>
          <w:lang w:eastAsia="es-ES_tradnl"/>
        </w:rPr>
      </w:pPr>
    </w:p>
    <w:p w14:paraId="1D6C1FF8" w14:textId="77777777" w:rsidR="00E66439" w:rsidRPr="00857116" w:rsidRDefault="00E66439" w:rsidP="00C32579">
      <w:pPr>
        <w:pStyle w:val="Prrafodelista"/>
        <w:numPr>
          <w:ilvl w:val="0"/>
          <w:numId w:val="11"/>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De la administración pública municipal y sus organismos descentralizados en el período 2020 y 2021</w:t>
      </w:r>
    </w:p>
    <w:p w14:paraId="57246514" w14:textId="77777777" w:rsidR="00E66439" w:rsidRPr="00857116" w:rsidRDefault="00E66439" w:rsidP="00C32579">
      <w:pPr>
        <w:pStyle w:val="Prrafodelista"/>
        <w:numPr>
          <w:ilvl w:val="1"/>
          <w:numId w:val="11"/>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La relación de beneficiarios de programas o apoyos otorgados:</w:t>
      </w:r>
    </w:p>
    <w:p w14:paraId="0580BD81" w14:textId="77777777" w:rsidR="00E66439" w:rsidRPr="00857116" w:rsidRDefault="00E66439" w:rsidP="00C32579">
      <w:pPr>
        <w:pStyle w:val="Prrafodelista"/>
        <w:numPr>
          <w:ilvl w:val="2"/>
          <w:numId w:val="11"/>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lastRenderedPageBreak/>
        <w:t>Descripción</w:t>
      </w:r>
    </w:p>
    <w:p w14:paraId="4BEB09C8" w14:textId="77777777" w:rsidR="00E66439" w:rsidRPr="00857116" w:rsidRDefault="00E66439" w:rsidP="00C32579">
      <w:pPr>
        <w:pStyle w:val="Prrafodelista"/>
        <w:numPr>
          <w:ilvl w:val="2"/>
          <w:numId w:val="11"/>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Monto del apoyo </w:t>
      </w:r>
    </w:p>
    <w:p w14:paraId="401BCDBB" w14:textId="77777777" w:rsidR="00E66439" w:rsidRPr="00857116" w:rsidRDefault="00E66439" w:rsidP="00C32579">
      <w:pPr>
        <w:pStyle w:val="Prrafodelista"/>
        <w:numPr>
          <w:ilvl w:val="2"/>
          <w:numId w:val="11"/>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Fondo o programa con que se cubrió.</w:t>
      </w:r>
    </w:p>
    <w:p w14:paraId="5D6586F2" w14:textId="344BBB6F" w:rsidR="00E66439" w:rsidRPr="00857116" w:rsidRDefault="00E66439" w:rsidP="00C32579">
      <w:pPr>
        <w:pStyle w:val="Prrafodelista"/>
        <w:numPr>
          <w:ilvl w:val="2"/>
          <w:numId w:val="11"/>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La póliza contable y la documentación soporte</w:t>
      </w:r>
    </w:p>
    <w:p w14:paraId="2BA94506" w14:textId="77777777" w:rsidR="00645ACF" w:rsidRPr="00857116" w:rsidRDefault="00645ACF" w:rsidP="00C32579">
      <w:pPr>
        <w:pStyle w:val="Prrafodelista"/>
        <w:numPr>
          <w:ilvl w:val="0"/>
          <w:numId w:val="11"/>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D</w:t>
      </w:r>
      <w:r w:rsidR="00E66439" w:rsidRPr="00857116">
        <w:rPr>
          <w:rFonts w:ascii="Palatino Linotype" w:eastAsia="Times New Roman" w:hAnsi="Palatino Linotype" w:cs="Arial"/>
          <w:i/>
          <w:iCs/>
          <w:lang w:eastAsia="es-ES"/>
        </w:rPr>
        <w:t>el instituto de la mujer</w:t>
      </w:r>
    </w:p>
    <w:p w14:paraId="569F4B72" w14:textId="77777777" w:rsidR="00645ACF" w:rsidRPr="00857116" w:rsidRDefault="00645ACF" w:rsidP="00C32579">
      <w:pPr>
        <w:pStyle w:val="Prrafodelista"/>
        <w:numPr>
          <w:ilvl w:val="1"/>
          <w:numId w:val="11"/>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C</w:t>
      </w:r>
      <w:r w:rsidR="00E66439" w:rsidRPr="00857116">
        <w:rPr>
          <w:rFonts w:ascii="Palatino Linotype" w:eastAsia="Times New Roman" w:hAnsi="Palatino Linotype" w:cs="Arial"/>
          <w:i/>
          <w:iCs/>
          <w:lang w:eastAsia="es-ES"/>
        </w:rPr>
        <w:t>urriculum vitae de cada una de las personas que labora en el instituto</w:t>
      </w:r>
    </w:p>
    <w:p w14:paraId="4D3DE37C" w14:textId="77777777" w:rsidR="00645ACF" w:rsidRPr="00857116" w:rsidRDefault="00E66439" w:rsidP="00C32579">
      <w:pPr>
        <w:pStyle w:val="Prrafodelista"/>
        <w:numPr>
          <w:ilvl w:val="2"/>
          <w:numId w:val="11"/>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 xml:space="preserve">soporte documental. </w:t>
      </w:r>
    </w:p>
    <w:p w14:paraId="767B9841" w14:textId="77777777" w:rsidR="00645ACF" w:rsidRPr="00857116" w:rsidRDefault="00645ACF" w:rsidP="00C32579">
      <w:pPr>
        <w:pStyle w:val="Prrafodelista"/>
        <w:numPr>
          <w:ilvl w:val="1"/>
          <w:numId w:val="11"/>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R</w:t>
      </w:r>
      <w:r w:rsidR="00E66439" w:rsidRPr="00857116">
        <w:rPr>
          <w:rFonts w:ascii="Palatino Linotype" w:eastAsia="Times New Roman" w:hAnsi="Palatino Linotype" w:cs="Arial"/>
          <w:i/>
          <w:iCs/>
          <w:lang w:eastAsia="es-ES"/>
        </w:rPr>
        <w:t xml:space="preserve">ecibos de </w:t>
      </w:r>
      <w:proofErr w:type="spellStart"/>
      <w:r w:rsidR="00E66439" w:rsidRPr="00857116">
        <w:rPr>
          <w:rFonts w:ascii="Palatino Linotype" w:eastAsia="Times New Roman" w:hAnsi="Palatino Linotype" w:cs="Arial"/>
          <w:i/>
          <w:iCs/>
          <w:lang w:eastAsia="es-ES"/>
        </w:rPr>
        <w:t>nomina</w:t>
      </w:r>
      <w:proofErr w:type="spellEnd"/>
      <w:r w:rsidR="00E66439" w:rsidRPr="00857116">
        <w:rPr>
          <w:rFonts w:ascii="Palatino Linotype" w:eastAsia="Times New Roman" w:hAnsi="Palatino Linotype" w:cs="Arial"/>
          <w:i/>
          <w:iCs/>
          <w:lang w:eastAsia="es-ES"/>
        </w:rPr>
        <w:t xml:space="preserve"> de cada una de las personas que labor</w:t>
      </w:r>
      <w:r w:rsidRPr="00857116">
        <w:rPr>
          <w:rFonts w:ascii="Palatino Linotype" w:eastAsia="Times New Roman" w:hAnsi="Palatino Linotype" w:cs="Arial"/>
          <w:i/>
          <w:iCs/>
          <w:lang w:eastAsia="es-ES"/>
        </w:rPr>
        <w:t>ó</w:t>
      </w:r>
      <w:r w:rsidR="00E66439" w:rsidRPr="00857116">
        <w:rPr>
          <w:rFonts w:ascii="Palatino Linotype" w:eastAsia="Times New Roman" w:hAnsi="Palatino Linotype" w:cs="Arial"/>
          <w:i/>
          <w:iCs/>
          <w:lang w:eastAsia="es-ES"/>
        </w:rPr>
        <w:t xml:space="preserve"> en el instituto de los años 2019,2020 y2021. </w:t>
      </w:r>
    </w:p>
    <w:p w14:paraId="762E59D4" w14:textId="77777777" w:rsidR="00645ACF" w:rsidRPr="00857116" w:rsidRDefault="00645ACF" w:rsidP="00C32579">
      <w:pPr>
        <w:pStyle w:val="Prrafodelista"/>
        <w:numPr>
          <w:ilvl w:val="1"/>
          <w:numId w:val="11"/>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 xml:space="preserve">Los </w:t>
      </w:r>
      <w:r w:rsidR="00E66439" w:rsidRPr="00857116">
        <w:rPr>
          <w:rFonts w:ascii="Palatino Linotype" w:eastAsia="Times New Roman" w:hAnsi="Palatino Linotype" w:cs="Arial"/>
          <w:i/>
          <w:iCs/>
          <w:lang w:eastAsia="es-ES"/>
        </w:rPr>
        <w:t>oficio</w:t>
      </w:r>
      <w:r w:rsidRPr="00857116">
        <w:rPr>
          <w:rFonts w:ascii="Palatino Linotype" w:eastAsia="Times New Roman" w:hAnsi="Palatino Linotype" w:cs="Arial"/>
          <w:i/>
          <w:iCs/>
          <w:lang w:eastAsia="es-ES"/>
        </w:rPr>
        <w:t>s</w:t>
      </w:r>
      <w:r w:rsidR="00E66439" w:rsidRPr="00857116">
        <w:rPr>
          <w:rFonts w:ascii="Palatino Linotype" w:eastAsia="Times New Roman" w:hAnsi="Palatino Linotype" w:cs="Arial"/>
          <w:i/>
          <w:iCs/>
          <w:lang w:eastAsia="es-ES"/>
        </w:rPr>
        <w:t xml:space="preserve"> recibidos en el año 2021. </w:t>
      </w:r>
    </w:p>
    <w:p w14:paraId="3CA2CC0A" w14:textId="77777777" w:rsidR="00645ACF" w:rsidRPr="00857116" w:rsidRDefault="00645ACF" w:rsidP="00C32579">
      <w:pPr>
        <w:pStyle w:val="Prrafodelista"/>
        <w:numPr>
          <w:ilvl w:val="1"/>
          <w:numId w:val="11"/>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O</w:t>
      </w:r>
      <w:r w:rsidR="00E66439" w:rsidRPr="00857116">
        <w:rPr>
          <w:rFonts w:ascii="Palatino Linotype" w:eastAsia="Times New Roman" w:hAnsi="Palatino Linotype" w:cs="Arial"/>
          <w:i/>
          <w:iCs/>
          <w:lang w:eastAsia="es-ES"/>
        </w:rPr>
        <w:t>ficio</w:t>
      </w:r>
      <w:r w:rsidRPr="00857116">
        <w:rPr>
          <w:rFonts w:ascii="Palatino Linotype" w:eastAsia="Times New Roman" w:hAnsi="Palatino Linotype" w:cs="Arial"/>
          <w:i/>
          <w:iCs/>
          <w:lang w:eastAsia="es-ES"/>
        </w:rPr>
        <w:t>s</w:t>
      </w:r>
      <w:r w:rsidR="00E66439" w:rsidRPr="00857116">
        <w:rPr>
          <w:rFonts w:ascii="Palatino Linotype" w:eastAsia="Times New Roman" w:hAnsi="Palatino Linotype" w:cs="Arial"/>
          <w:i/>
          <w:iCs/>
          <w:lang w:eastAsia="es-ES"/>
        </w:rPr>
        <w:t xml:space="preserve"> firmados por el titular del periodo 2020 y 2021.</w:t>
      </w:r>
    </w:p>
    <w:p w14:paraId="7D04434F" w14:textId="77777777" w:rsidR="00645ACF" w:rsidRPr="00857116" w:rsidRDefault="00645ACF" w:rsidP="00C32579">
      <w:pPr>
        <w:pStyle w:val="Prrafodelista"/>
        <w:numPr>
          <w:ilvl w:val="1"/>
          <w:numId w:val="11"/>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Bitácoras</w:t>
      </w:r>
      <w:r w:rsidR="00E66439" w:rsidRPr="00857116">
        <w:rPr>
          <w:rFonts w:ascii="Palatino Linotype" w:eastAsia="Times New Roman" w:hAnsi="Palatino Linotype" w:cs="Arial"/>
          <w:i/>
          <w:iCs/>
          <w:lang w:eastAsia="es-ES"/>
        </w:rPr>
        <w:t xml:space="preserve"> del consumo de gasolina. </w:t>
      </w:r>
    </w:p>
    <w:p w14:paraId="2B819806" w14:textId="77777777" w:rsidR="00645ACF" w:rsidRPr="00857116" w:rsidRDefault="00645ACF" w:rsidP="00C32579">
      <w:pPr>
        <w:pStyle w:val="Prrafodelista"/>
        <w:numPr>
          <w:ilvl w:val="1"/>
          <w:numId w:val="11"/>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L</w:t>
      </w:r>
      <w:r w:rsidR="00E66439" w:rsidRPr="00857116">
        <w:rPr>
          <w:rFonts w:ascii="Palatino Linotype" w:eastAsia="Times New Roman" w:hAnsi="Palatino Linotype" w:cs="Arial"/>
          <w:i/>
          <w:iCs/>
          <w:lang w:eastAsia="es-ES"/>
        </w:rPr>
        <w:t>istado de los bienes mueble e inmuebles</w:t>
      </w:r>
      <w:r w:rsidRPr="00857116">
        <w:rPr>
          <w:rFonts w:ascii="Palatino Linotype" w:eastAsia="Times New Roman" w:hAnsi="Palatino Linotype" w:cs="Arial"/>
          <w:i/>
          <w:iCs/>
          <w:lang w:eastAsia="es-ES"/>
        </w:rPr>
        <w:t>.</w:t>
      </w:r>
    </w:p>
    <w:p w14:paraId="0D31B050" w14:textId="6E313FC6" w:rsidR="00A84C44" w:rsidRPr="00857116" w:rsidRDefault="00645ACF" w:rsidP="00C32579">
      <w:pPr>
        <w:pStyle w:val="Prrafodelista"/>
        <w:numPr>
          <w:ilvl w:val="1"/>
          <w:numId w:val="11"/>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E</w:t>
      </w:r>
      <w:r w:rsidR="00E66439" w:rsidRPr="00857116">
        <w:rPr>
          <w:rFonts w:ascii="Palatino Linotype" w:eastAsia="Times New Roman" w:hAnsi="Palatino Linotype" w:cs="Arial"/>
          <w:i/>
          <w:iCs/>
          <w:lang w:eastAsia="es-ES"/>
        </w:rPr>
        <w:t xml:space="preserve">ntregas recepción de la administración </w:t>
      </w:r>
      <w:proofErr w:type="gramStart"/>
      <w:r w:rsidR="00E66439" w:rsidRPr="00857116">
        <w:rPr>
          <w:rFonts w:ascii="Palatino Linotype" w:eastAsia="Times New Roman" w:hAnsi="Palatino Linotype" w:cs="Arial"/>
          <w:i/>
          <w:iCs/>
          <w:lang w:eastAsia="es-ES"/>
        </w:rPr>
        <w:t>saliente..</w:t>
      </w:r>
      <w:proofErr w:type="gramEnd"/>
    </w:p>
    <w:p w14:paraId="72687188" w14:textId="5F21A6D1" w:rsidR="0045238D" w:rsidRPr="00857116" w:rsidRDefault="0045238D" w:rsidP="00C32579">
      <w:pPr>
        <w:pStyle w:val="Prrafodelista"/>
        <w:tabs>
          <w:tab w:val="left" w:pos="4962"/>
        </w:tabs>
        <w:spacing w:after="0" w:line="360" w:lineRule="auto"/>
        <w:ind w:left="1440"/>
        <w:jc w:val="both"/>
        <w:rPr>
          <w:rFonts w:ascii="Palatino Linotype" w:hAnsi="Palatino Linotype"/>
          <w:sz w:val="22"/>
          <w:szCs w:val="22"/>
        </w:rPr>
      </w:pPr>
      <w:r w:rsidRPr="00857116">
        <w:rPr>
          <w:rFonts w:ascii="Palatino Linotype" w:eastAsia="Times New Roman" w:hAnsi="Palatino Linotype" w:cs="Arial"/>
          <w:i/>
          <w:iCs/>
          <w:lang w:eastAsia="es-ES"/>
        </w:rPr>
        <w:t>(Sic).</w:t>
      </w:r>
    </w:p>
    <w:p w14:paraId="3C2D730F" w14:textId="77777777" w:rsidR="00645ACF" w:rsidRPr="00857116" w:rsidRDefault="00645ACF" w:rsidP="00C32579">
      <w:pPr>
        <w:tabs>
          <w:tab w:val="left" w:pos="4962"/>
        </w:tabs>
        <w:spacing w:after="0" w:line="360" w:lineRule="auto"/>
        <w:jc w:val="both"/>
        <w:rPr>
          <w:rFonts w:ascii="Palatino Linotype" w:hAnsi="Palatino Linotype"/>
          <w:sz w:val="22"/>
          <w:szCs w:val="22"/>
        </w:rPr>
      </w:pPr>
    </w:p>
    <w:p w14:paraId="36CA032E" w14:textId="091DA1C0" w:rsidR="00AD0A93" w:rsidRPr="00857116" w:rsidRDefault="00645ACF"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En atención a la solicitud</w:t>
      </w:r>
      <w:r w:rsidR="00700059" w:rsidRPr="00857116">
        <w:rPr>
          <w:rFonts w:ascii="Palatino Linotype" w:hAnsi="Palatino Linotype"/>
          <w:sz w:val="22"/>
          <w:szCs w:val="22"/>
        </w:rPr>
        <w:t xml:space="preserve">, </w:t>
      </w:r>
      <w:r w:rsidR="00FD4AA7" w:rsidRPr="00857116">
        <w:rPr>
          <w:rFonts w:ascii="Palatino Linotype" w:hAnsi="Palatino Linotype"/>
          <w:sz w:val="22"/>
          <w:szCs w:val="22"/>
        </w:rPr>
        <w:t>el</w:t>
      </w:r>
      <w:r w:rsidR="00527D6F" w:rsidRPr="00857116">
        <w:rPr>
          <w:rFonts w:ascii="Palatino Linotype" w:hAnsi="Palatino Linotype"/>
          <w:sz w:val="22"/>
          <w:szCs w:val="22"/>
        </w:rPr>
        <w:t xml:space="preserve"> </w:t>
      </w:r>
      <w:r w:rsidR="006D46F7" w:rsidRPr="00857116">
        <w:rPr>
          <w:rFonts w:ascii="Palatino Linotype" w:hAnsi="Palatino Linotype"/>
          <w:sz w:val="22"/>
          <w:szCs w:val="22"/>
        </w:rPr>
        <w:t xml:space="preserve">Ayuntamiento de </w:t>
      </w:r>
      <w:r w:rsidR="007918B4" w:rsidRPr="00857116">
        <w:rPr>
          <w:rFonts w:ascii="Palatino Linotype" w:hAnsi="Palatino Linotype"/>
          <w:sz w:val="22"/>
          <w:szCs w:val="22"/>
        </w:rPr>
        <w:t>Toluca</w:t>
      </w:r>
      <w:r w:rsidR="006D46F7" w:rsidRPr="00857116">
        <w:rPr>
          <w:rFonts w:ascii="Palatino Linotype" w:hAnsi="Palatino Linotype"/>
          <w:sz w:val="22"/>
          <w:szCs w:val="22"/>
        </w:rPr>
        <w:t>,</w:t>
      </w:r>
      <w:r w:rsidR="00FD438F" w:rsidRPr="00857116">
        <w:rPr>
          <w:rFonts w:ascii="Palatino Linotype" w:hAnsi="Palatino Linotype"/>
          <w:sz w:val="22"/>
          <w:szCs w:val="22"/>
        </w:rPr>
        <w:t xml:space="preserve"> </w:t>
      </w:r>
      <w:r w:rsidR="00124137" w:rsidRPr="00857116">
        <w:rPr>
          <w:rFonts w:ascii="Palatino Linotype" w:hAnsi="Palatino Linotype"/>
          <w:sz w:val="22"/>
          <w:szCs w:val="22"/>
        </w:rPr>
        <w:t>a través del Sistema de Acceso a la Información Mexiquense</w:t>
      </w:r>
      <w:r w:rsidR="008353C0" w:rsidRPr="00857116">
        <w:rPr>
          <w:rFonts w:ascii="Palatino Linotype" w:hAnsi="Palatino Linotype"/>
          <w:sz w:val="22"/>
          <w:szCs w:val="22"/>
        </w:rPr>
        <w:t xml:space="preserve"> (SAIMEX)</w:t>
      </w:r>
      <w:r w:rsidR="0065226C" w:rsidRPr="00857116">
        <w:rPr>
          <w:rFonts w:ascii="Palatino Linotype" w:hAnsi="Palatino Linotype"/>
          <w:sz w:val="22"/>
          <w:szCs w:val="22"/>
        </w:rPr>
        <w:t xml:space="preserve">, </w:t>
      </w:r>
      <w:r w:rsidRPr="00857116">
        <w:rPr>
          <w:rFonts w:ascii="Palatino Linotype" w:hAnsi="Palatino Linotype"/>
          <w:sz w:val="22"/>
          <w:szCs w:val="22"/>
        </w:rPr>
        <w:t xml:space="preserve">respondió a la solicitud a través de la entrega de diversos </w:t>
      </w:r>
      <w:r w:rsidR="00385E1A" w:rsidRPr="00857116">
        <w:rPr>
          <w:rFonts w:ascii="Palatino Linotype" w:hAnsi="Palatino Linotype"/>
          <w:sz w:val="22"/>
          <w:szCs w:val="22"/>
        </w:rPr>
        <w:t>documentos, que</w:t>
      </w:r>
      <w:r w:rsidRPr="00857116">
        <w:rPr>
          <w:rFonts w:ascii="Palatino Linotype" w:hAnsi="Palatino Linotype"/>
          <w:sz w:val="22"/>
          <w:szCs w:val="22"/>
        </w:rPr>
        <w:t xml:space="preserve"> serán objeto de análisis</w:t>
      </w:r>
      <w:r w:rsidR="00502F70" w:rsidRPr="00857116">
        <w:rPr>
          <w:rFonts w:ascii="Palatino Linotype" w:hAnsi="Palatino Linotype"/>
          <w:sz w:val="22"/>
          <w:szCs w:val="22"/>
        </w:rPr>
        <w:t>.</w:t>
      </w:r>
    </w:p>
    <w:p w14:paraId="440AC2C4" w14:textId="3A28124F" w:rsidR="00AD0A93" w:rsidRPr="00857116" w:rsidRDefault="00AD0A93" w:rsidP="00C32579">
      <w:pPr>
        <w:tabs>
          <w:tab w:val="left" w:pos="4962"/>
        </w:tabs>
        <w:spacing w:after="0" w:line="360" w:lineRule="auto"/>
        <w:jc w:val="both"/>
        <w:rPr>
          <w:rFonts w:ascii="Palatino Linotype" w:hAnsi="Palatino Linotype"/>
          <w:sz w:val="22"/>
          <w:szCs w:val="22"/>
        </w:rPr>
      </w:pPr>
    </w:p>
    <w:p w14:paraId="2718C61C" w14:textId="3FE6E66D" w:rsidR="00AD0A93" w:rsidRPr="00857116" w:rsidRDefault="00AD0A93"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El Particular se inconformó de que </w:t>
      </w:r>
      <w:r w:rsidR="00385E1A" w:rsidRPr="00857116">
        <w:rPr>
          <w:rFonts w:ascii="Palatino Linotype" w:hAnsi="Palatino Linotype"/>
          <w:sz w:val="22"/>
          <w:szCs w:val="22"/>
        </w:rPr>
        <w:t>se le entregó información incompleta</w:t>
      </w:r>
      <w:r w:rsidRPr="00857116">
        <w:rPr>
          <w:rFonts w:ascii="Palatino Linotype" w:hAnsi="Palatino Linotype"/>
          <w:sz w:val="22"/>
          <w:szCs w:val="22"/>
        </w:rPr>
        <w:t xml:space="preserve"> y por ello, se considera que se actualiza la causal de procedencia contempladas en el artículo 179, </w:t>
      </w:r>
      <w:r w:rsidR="00385E1A" w:rsidRPr="00857116">
        <w:rPr>
          <w:rFonts w:ascii="Palatino Linotype" w:hAnsi="Palatino Linotype"/>
          <w:sz w:val="22"/>
          <w:szCs w:val="22"/>
        </w:rPr>
        <w:t>fracción</w:t>
      </w:r>
      <w:r w:rsidRPr="00857116">
        <w:rPr>
          <w:rFonts w:ascii="Palatino Linotype" w:hAnsi="Palatino Linotype"/>
          <w:sz w:val="22"/>
          <w:szCs w:val="22"/>
        </w:rPr>
        <w:t xml:space="preserve"> V, que señalan que el recurso de revisión es un medio de protección que la Ley otorga a los particulares, para hacer valer su derecho de acceso a la información pública, y procederá en contra d</w:t>
      </w:r>
      <w:r w:rsidR="001A2724" w:rsidRPr="00857116">
        <w:rPr>
          <w:rFonts w:ascii="Palatino Linotype" w:hAnsi="Palatino Linotype"/>
          <w:sz w:val="22"/>
          <w:szCs w:val="22"/>
        </w:rPr>
        <w:t xml:space="preserve">e </w:t>
      </w:r>
      <w:r w:rsidR="001A2724" w:rsidRPr="00857116">
        <w:rPr>
          <w:rFonts w:ascii="Palatino Linotype" w:hAnsi="Palatino Linotype"/>
          <w:b/>
          <w:bCs/>
          <w:sz w:val="22"/>
          <w:szCs w:val="22"/>
        </w:rPr>
        <w:t>-la entrega de información incompleta-.</w:t>
      </w:r>
    </w:p>
    <w:p w14:paraId="131CCE9E" w14:textId="77777777" w:rsidR="00FD4AA7" w:rsidRPr="00857116" w:rsidRDefault="00FD4AA7" w:rsidP="00C32579">
      <w:pPr>
        <w:spacing w:after="0" w:line="360" w:lineRule="auto"/>
        <w:jc w:val="both"/>
        <w:rPr>
          <w:rFonts w:ascii="Palatino Linotype" w:hAnsi="Palatino Linotype"/>
          <w:sz w:val="22"/>
          <w:szCs w:val="22"/>
        </w:rPr>
      </w:pPr>
    </w:p>
    <w:p w14:paraId="774380DC" w14:textId="1C40E098" w:rsidR="004E61B7" w:rsidRPr="00857116" w:rsidRDefault="00DA0D92" w:rsidP="00C32579">
      <w:pPr>
        <w:spacing w:after="0" w:line="360" w:lineRule="auto"/>
        <w:jc w:val="both"/>
        <w:rPr>
          <w:rFonts w:ascii="Palatino Linotype" w:hAnsi="Palatino Linotype"/>
          <w:b/>
          <w:sz w:val="22"/>
          <w:szCs w:val="22"/>
        </w:rPr>
      </w:pPr>
      <w:r w:rsidRPr="00857116">
        <w:rPr>
          <w:rFonts w:ascii="Palatino Linotype" w:hAnsi="Palatino Linotype"/>
          <w:sz w:val="22"/>
          <w:szCs w:val="22"/>
          <w:shd w:val="clear" w:color="auto" w:fill="FFFFFF"/>
        </w:rPr>
        <w:lastRenderedPageBreak/>
        <w:t xml:space="preserve"> </w:t>
      </w:r>
      <w:r w:rsidRPr="00857116">
        <w:rPr>
          <w:rFonts w:ascii="Palatino Linotype" w:hAnsi="Palatino Linotype"/>
          <w:b/>
          <w:sz w:val="22"/>
          <w:szCs w:val="22"/>
        </w:rPr>
        <w:t>CUARTO. Marco normativo aplicable en materia de transparencia y a</w:t>
      </w:r>
      <w:r w:rsidR="00056D2E" w:rsidRPr="00857116">
        <w:rPr>
          <w:rFonts w:ascii="Palatino Linotype" w:hAnsi="Palatino Linotype"/>
          <w:b/>
          <w:sz w:val="22"/>
          <w:szCs w:val="22"/>
        </w:rPr>
        <w:t>cceso a la información pública.</w:t>
      </w:r>
    </w:p>
    <w:p w14:paraId="7FF4FB82" w14:textId="77777777" w:rsidR="009D21A3" w:rsidRPr="00857116" w:rsidRDefault="009D21A3" w:rsidP="00C32579">
      <w:pPr>
        <w:spacing w:after="0" w:line="360" w:lineRule="auto"/>
        <w:jc w:val="both"/>
        <w:rPr>
          <w:rFonts w:ascii="Palatino Linotype" w:hAnsi="Palatino Linotype"/>
          <w:b/>
          <w:sz w:val="22"/>
          <w:szCs w:val="22"/>
        </w:rPr>
      </w:pPr>
    </w:p>
    <w:p w14:paraId="7F4FDB2D" w14:textId="141318F0" w:rsidR="00DA0D92" w:rsidRPr="00857116" w:rsidRDefault="00DA0D92"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El artículo 6°, Apartado A), fracción I de la Constitución Política de los Estados Unidos Mexicanos, establece que toda la información en posesión de cualquier </w:t>
      </w:r>
      <w:r w:rsidR="005B5F43" w:rsidRPr="00857116">
        <w:rPr>
          <w:rFonts w:ascii="Palatino Linotype" w:hAnsi="Palatino Linotype"/>
          <w:sz w:val="22"/>
          <w:szCs w:val="22"/>
        </w:rPr>
        <w:t>autoridad</w:t>
      </w:r>
      <w:r w:rsidRPr="00857116">
        <w:rPr>
          <w:rFonts w:ascii="Palatino Linotype" w:hAnsi="Palatino Linotype"/>
          <w:sz w:val="22"/>
          <w:szCs w:val="22"/>
        </w:rPr>
        <w:t xml:space="preserve"> es pública y sólo podrá ser reservada temporalmente por razones de interés público.</w:t>
      </w:r>
    </w:p>
    <w:p w14:paraId="1852A933" w14:textId="77777777" w:rsidR="00275D99" w:rsidRPr="00857116" w:rsidRDefault="00275D99" w:rsidP="00C32579">
      <w:pPr>
        <w:spacing w:after="0" w:line="360" w:lineRule="auto"/>
        <w:jc w:val="both"/>
        <w:rPr>
          <w:rFonts w:ascii="Palatino Linotype" w:hAnsi="Palatino Linotype"/>
          <w:sz w:val="22"/>
          <w:szCs w:val="22"/>
        </w:rPr>
      </w:pPr>
    </w:p>
    <w:p w14:paraId="2E45D302" w14:textId="3E579C1B" w:rsidR="00DA0D92" w:rsidRPr="00857116" w:rsidRDefault="00DA0D92"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98C9369" w14:textId="77777777" w:rsidR="002424EC" w:rsidRPr="00857116" w:rsidRDefault="002424EC" w:rsidP="00C32579">
      <w:pPr>
        <w:spacing w:after="0" w:line="360" w:lineRule="auto"/>
        <w:jc w:val="both"/>
        <w:rPr>
          <w:rFonts w:ascii="Palatino Linotype" w:hAnsi="Palatino Linotype"/>
          <w:sz w:val="22"/>
          <w:szCs w:val="22"/>
        </w:rPr>
      </w:pPr>
    </w:p>
    <w:p w14:paraId="5C1C1257" w14:textId="3DEB095E" w:rsidR="00EF16A6" w:rsidRPr="00857116" w:rsidRDefault="00DA0D92"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CD337E8" w14:textId="0C451255" w:rsidR="00A10C91" w:rsidRPr="00857116" w:rsidRDefault="00A10C91" w:rsidP="00C32579">
      <w:pPr>
        <w:spacing w:after="0" w:line="360" w:lineRule="auto"/>
        <w:jc w:val="both"/>
        <w:rPr>
          <w:rFonts w:ascii="Palatino Linotype" w:hAnsi="Palatino Linotype"/>
          <w:sz w:val="22"/>
          <w:szCs w:val="22"/>
        </w:rPr>
      </w:pPr>
    </w:p>
    <w:p w14:paraId="3D53B469" w14:textId="7461B7B0" w:rsidR="00FF0A9B" w:rsidRPr="00857116" w:rsidRDefault="00DA0D92"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3D0D8BE" w14:textId="77777777" w:rsidR="009D21A3" w:rsidRPr="00857116" w:rsidRDefault="009D21A3" w:rsidP="00C32579">
      <w:pPr>
        <w:spacing w:after="0" w:line="360" w:lineRule="auto"/>
        <w:jc w:val="both"/>
        <w:rPr>
          <w:rFonts w:ascii="Palatino Linotype" w:hAnsi="Palatino Linotype"/>
          <w:sz w:val="22"/>
          <w:szCs w:val="22"/>
        </w:rPr>
      </w:pPr>
    </w:p>
    <w:p w14:paraId="4F3CF304" w14:textId="77777777" w:rsidR="00FF0A9B" w:rsidRPr="00857116" w:rsidRDefault="00FF0A9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lastRenderedPageBreak/>
        <w:t>Por su parte, la Ley de Transparencia y Acceso a la Información Pública del Estado de México y Municipios (Reglamentaria del artículo 5° de la Constitución Local), establece lo siguiente:</w:t>
      </w:r>
    </w:p>
    <w:p w14:paraId="7043B63E" w14:textId="77777777" w:rsidR="00FF0A9B" w:rsidRPr="00857116" w:rsidRDefault="00FF0A9B" w:rsidP="00C32579">
      <w:pPr>
        <w:spacing w:after="0" w:line="360" w:lineRule="auto"/>
        <w:jc w:val="both"/>
        <w:rPr>
          <w:rFonts w:ascii="Palatino Linotype" w:hAnsi="Palatino Linotype"/>
          <w:sz w:val="22"/>
          <w:szCs w:val="22"/>
        </w:rPr>
      </w:pPr>
    </w:p>
    <w:p w14:paraId="39E5B948" w14:textId="5E17C9F6" w:rsidR="00FD4AA7" w:rsidRPr="00857116" w:rsidRDefault="00FF0A9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El artículo 12, que, quienes generen, recopilen, administren, manejen, procesen, archiven o conserven información pública serán responsables de la misma.</w:t>
      </w:r>
    </w:p>
    <w:p w14:paraId="51ABD382" w14:textId="77777777" w:rsidR="009D21A3" w:rsidRPr="00857116" w:rsidRDefault="009D21A3" w:rsidP="00C32579">
      <w:pPr>
        <w:spacing w:after="0" w:line="360" w:lineRule="auto"/>
        <w:jc w:val="both"/>
        <w:rPr>
          <w:rFonts w:ascii="Palatino Linotype" w:hAnsi="Palatino Linotype"/>
          <w:sz w:val="22"/>
          <w:szCs w:val="22"/>
        </w:rPr>
      </w:pPr>
    </w:p>
    <w:p w14:paraId="4EC28C31" w14:textId="1C42633C" w:rsidR="00FF0A9B" w:rsidRPr="00857116" w:rsidRDefault="00FF0A9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857116" w:rsidRDefault="00FF0A9B" w:rsidP="00C32579">
      <w:pPr>
        <w:spacing w:after="0" w:line="360" w:lineRule="auto"/>
        <w:jc w:val="both"/>
        <w:rPr>
          <w:rFonts w:ascii="Palatino Linotype" w:hAnsi="Palatino Linotype"/>
          <w:sz w:val="22"/>
          <w:szCs w:val="22"/>
        </w:rPr>
      </w:pPr>
    </w:p>
    <w:p w14:paraId="21C3E33D" w14:textId="0853C121" w:rsidR="003A3A5A" w:rsidRPr="00857116" w:rsidRDefault="00FF0A9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2F05281" w14:textId="77777777" w:rsidR="00D939C1" w:rsidRPr="00857116" w:rsidRDefault="00D939C1" w:rsidP="00C32579">
      <w:pPr>
        <w:spacing w:after="0" w:line="360" w:lineRule="auto"/>
        <w:jc w:val="both"/>
        <w:rPr>
          <w:rFonts w:ascii="Palatino Linotype" w:hAnsi="Palatino Linotype"/>
          <w:sz w:val="22"/>
          <w:szCs w:val="22"/>
        </w:rPr>
      </w:pPr>
    </w:p>
    <w:p w14:paraId="0845A4CA" w14:textId="34185DE2" w:rsidR="00FF0A9B" w:rsidRPr="00857116" w:rsidRDefault="00FF0A9B" w:rsidP="00C32579">
      <w:pPr>
        <w:spacing w:after="0" w:line="360" w:lineRule="auto"/>
        <w:jc w:val="both"/>
        <w:rPr>
          <w:rFonts w:ascii="Palatino Linotype" w:hAnsi="Palatino Linotype"/>
          <w:b/>
          <w:bCs/>
          <w:sz w:val="22"/>
          <w:szCs w:val="22"/>
        </w:rPr>
      </w:pPr>
      <w:r w:rsidRPr="00857116">
        <w:rPr>
          <w:rFonts w:ascii="Palatino Linotype" w:hAnsi="Palatino Linotype"/>
          <w:b/>
          <w:bCs/>
          <w:sz w:val="22"/>
          <w:szCs w:val="22"/>
        </w:rPr>
        <w:t>QUINTO. Estudio de Fondo.</w:t>
      </w:r>
    </w:p>
    <w:p w14:paraId="5A4D42A6" w14:textId="77777777" w:rsidR="0004731B" w:rsidRPr="00857116" w:rsidRDefault="0004731B" w:rsidP="00C32579">
      <w:pPr>
        <w:spacing w:after="0" w:line="360" w:lineRule="auto"/>
        <w:jc w:val="both"/>
        <w:rPr>
          <w:rFonts w:ascii="Palatino Linotype" w:hAnsi="Palatino Linotype" w:cs="Tahoma"/>
          <w:b/>
          <w:sz w:val="22"/>
          <w:szCs w:val="22"/>
          <w:shd w:val="clear" w:color="auto" w:fill="FFFFFF"/>
        </w:rPr>
      </w:pPr>
    </w:p>
    <w:p w14:paraId="208F37C2" w14:textId="16D1CF28" w:rsidR="00FF0A9B" w:rsidRPr="00857116" w:rsidRDefault="00FF0A9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Expuesta la controversia, se procede al análisis de los agravios hechos valer por el Recurrente</w:t>
      </w:r>
      <w:r w:rsidR="00437146" w:rsidRPr="00857116">
        <w:rPr>
          <w:rFonts w:ascii="Palatino Linotype" w:hAnsi="Palatino Linotype"/>
          <w:sz w:val="22"/>
          <w:szCs w:val="22"/>
        </w:rPr>
        <w:t xml:space="preserve">; </w:t>
      </w:r>
      <w:r w:rsidRPr="00857116">
        <w:rPr>
          <w:rFonts w:ascii="Palatino Linotype" w:hAnsi="Palatino Linotype"/>
          <w:sz w:val="22"/>
          <w:szCs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510C95D" w14:textId="77777777" w:rsidR="002A50B6" w:rsidRPr="00857116" w:rsidRDefault="002A50B6" w:rsidP="00C32579">
      <w:pPr>
        <w:spacing w:after="0" w:line="360" w:lineRule="auto"/>
        <w:jc w:val="both"/>
        <w:rPr>
          <w:rFonts w:ascii="Palatino Linotype" w:hAnsi="Palatino Linotype"/>
          <w:sz w:val="22"/>
          <w:szCs w:val="22"/>
        </w:rPr>
      </w:pPr>
    </w:p>
    <w:p w14:paraId="6536F1D0" w14:textId="00E6FFF5" w:rsidR="006512E7" w:rsidRPr="00857116" w:rsidRDefault="00FF0A9B" w:rsidP="00C32579">
      <w:pPr>
        <w:pStyle w:val="Prrafodelista"/>
        <w:numPr>
          <w:ilvl w:val="0"/>
          <w:numId w:val="3"/>
        </w:numPr>
        <w:spacing w:after="0" w:line="360" w:lineRule="auto"/>
        <w:jc w:val="both"/>
        <w:rPr>
          <w:rFonts w:ascii="Palatino Linotype" w:hAnsi="Palatino Linotype"/>
          <w:sz w:val="22"/>
          <w:szCs w:val="22"/>
        </w:rPr>
      </w:pPr>
      <w:r w:rsidRPr="00857116">
        <w:rPr>
          <w:rFonts w:ascii="Palatino Linotype" w:hAnsi="Palatino Linotype"/>
          <w:sz w:val="22"/>
          <w:szCs w:val="22"/>
        </w:rPr>
        <w:t>Proveer lo necesario para garantizar a toda persona el derecho de acceso a la información pública, a través de procedimientos sencillos, expeditos, oportunos y gratuitos;</w:t>
      </w:r>
    </w:p>
    <w:p w14:paraId="5D3B24CF" w14:textId="508DA992" w:rsidR="006512E7" w:rsidRPr="00857116" w:rsidRDefault="00FF0A9B" w:rsidP="00C32579">
      <w:pPr>
        <w:pStyle w:val="Prrafodelista"/>
        <w:numPr>
          <w:ilvl w:val="0"/>
          <w:numId w:val="3"/>
        </w:numPr>
        <w:spacing w:after="0" w:line="360" w:lineRule="auto"/>
        <w:jc w:val="both"/>
        <w:rPr>
          <w:rFonts w:ascii="Palatino Linotype" w:hAnsi="Palatino Linotype"/>
          <w:sz w:val="22"/>
          <w:szCs w:val="22"/>
        </w:rPr>
      </w:pPr>
      <w:r w:rsidRPr="00857116">
        <w:rPr>
          <w:rFonts w:ascii="Palatino Linotype" w:hAnsi="Palatino Linotype"/>
          <w:sz w:val="22"/>
          <w:szCs w:val="22"/>
        </w:rPr>
        <w:lastRenderedPageBreak/>
        <w:t>Transparentar la gestión pública, mediante la difusión de la información generada por los Sujetos Obligados, y</w:t>
      </w:r>
    </w:p>
    <w:p w14:paraId="78E51B06" w14:textId="2E3E89EB" w:rsidR="00144683" w:rsidRPr="00857116" w:rsidRDefault="00FF0A9B" w:rsidP="00C32579">
      <w:pPr>
        <w:pStyle w:val="Prrafodelista"/>
        <w:numPr>
          <w:ilvl w:val="0"/>
          <w:numId w:val="3"/>
        </w:numPr>
        <w:spacing w:after="0" w:line="360" w:lineRule="auto"/>
        <w:jc w:val="both"/>
        <w:rPr>
          <w:rFonts w:ascii="Palatino Linotype" w:hAnsi="Palatino Linotype"/>
          <w:sz w:val="22"/>
          <w:szCs w:val="22"/>
        </w:rPr>
      </w:pPr>
      <w:r w:rsidRPr="00857116">
        <w:rPr>
          <w:rFonts w:ascii="Palatino Linotype" w:hAnsi="Palatino Linotype"/>
          <w:sz w:val="22"/>
          <w:szCs w:val="22"/>
        </w:rPr>
        <w:t>Promover, fomentar y difundir la cultura de la transparencia en el ejercicio de la función pública, el acceso a la información y la participación ciudadana, así como, la rendición de cuentas.</w:t>
      </w:r>
    </w:p>
    <w:p w14:paraId="303DD7B6" w14:textId="77777777" w:rsidR="007F38D0" w:rsidRPr="00857116" w:rsidRDefault="007F38D0" w:rsidP="00C32579">
      <w:pPr>
        <w:spacing w:after="0" w:line="360" w:lineRule="auto"/>
        <w:ind w:left="720"/>
        <w:jc w:val="both"/>
        <w:rPr>
          <w:rFonts w:ascii="Palatino Linotype" w:hAnsi="Palatino Linotype" w:cs="Tahoma"/>
          <w:bCs/>
          <w:sz w:val="22"/>
          <w:szCs w:val="22"/>
          <w:shd w:val="clear" w:color="auto" w:fill="FFFFFF"/>
        </w:rPr>
      </w:pPr>
    </w:p>
    <w:p w14:paraId="5DC429A6" w14:textId="7C9FD911" w:rsidR="00FF0A9B" w:rsidRPr="00857116" w:rsidRDefault="00FF0A9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Conforme a lo anterior, se deprende que </w:t>
      </w:r>
      <w:r w:rsidRPr="00857116">
        <w:rPr>
          <w:rFonts w:ascii="Palatino Linotype" w:hAnsi="Palatino Linotype"/>
          <w:b/>
          <w:sz w:val="22"/>
          <w:szCs w:val="22"/>
        </w:rPr>
        <w:t xml:space="preserve">los objetivos de la Ley de la </w:t>
      </w:r>
      <w:r w:rsidR="005B5F43" w:rsidRPr="00857116">
        <w:rPr>
          <w:rFonts w:ascii="Palatino Linotype" w:hAnsi="Palatino Linotype"/>
          <w:b/>
          <w:sz w:val="22"/>
          <w:szCs w:val="22"/>
        </w:rPr>
        <w:t>materia</w:t>
      </w:r>
      <w:r w:rsidRPr="00857116">
        <w:rPr>
          <w:rFonts w:ascii="Palatino Linotype" w:hAnsi="Palatino Linotype"/>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7C3C4BCE" w14:textId="77777777" w:rsidR="002424EC" w:rsidRPr="00857116" w:rsidRDefault="002424EC" w:rsidP="00C32579">
      <w:pPr>
        <w:spacing w:after="0" w:line="360" w:lineRule="auto"/>
        <w:jc w:val="both"/>
        <w:rPr>
          <w:rFonts w:ascii="Palatino Linotype" w:hAnsi="Palatino Linotype"/>
          <w:sz w:val="22"/>
          <w:szCs w:val="22"/>
        </w:rPr>
      </w:pPr>
    </w:p>
    <w:p w14:paraId="2F8056F0" w14:textId="5A0277E4" w:rsidR="00484C68" w:rsidRPr="00857116" w:rsidRDefault="00FF0A9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En ese orden de ideas, para la atención de las solicitudes de acceso a la información, debe privilegiarse el </w:t>
      </w:r>
      <w:r w:rsidRPr="00857116">
        <w:rPr>
          <w:rFonts w:ascii="Palatino Linotype" w:hAnsi="Palatino Linotype"/>
          <w:b/>
          <w:sz w:val="22"/>
          <w:szCs w:val="22"/>
        </w:rPr>
        <w:t>principio de máxima publicidad</w:t>
      </w:r>
      <w:r w:rsidRPr="00857116">
        <w:rPr>
          <w:rFonts w:ascii="Palatino Linotype" w:hAnsi="Palatino Linotype"/>
          <w:sz w:val="22"/>
          <w:szCs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2BBE4DC1" w14:textId="77777777" w:rsidR="006911FB" w:rsidRPr="00857116" w:rsidRDefault="006911FB" w:rsidP="00C32579">
      <w:pPr>
        <w:spacing w:after="0" w:line="360" w:lineRule="auto"/>
        <w:jc w:val="both"/>
        <w:rPr>
          <w:rFonts w:ascii="Palatino Linotype" w:hAnsi="Palatino Linotype"/>
          <w:sz w:val="22"/>
          <w:szCs w:val="22"/>
        </w:rPr>
      </w:pPr>
    </w:p>
    <w:p w14:paraId="4D8E38B3" w14:textId="2E0B6135" w:rsidR="001439D5" w:rsidRPr="00857116" w:rsidRDefault="00FF0A9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42927A7" w14:textId="77777777" w:rsidR="006C340C" w:rsidRPr="00857116" w:rsidRDefault="006C340C" w:rsidP="00C32579">
      <w:pPr>
        <w:spacing w:after="0" w:line="360" w:lineRule="auto"/>
        <w:jc w:val="both"/>
        <w:rPr>
          <w:rFonts w:ascii="Palatino Linotype" w:hAnsi="Palatino Linotype"/>
          <w:sz w:val="22"/>
          <w:szCs w:val="22"/>
        </w:rPr>
      </w:pPr>
    </w:p>
    <w:p w14:paraId="067FAF78" w14:textId="7EB25864" w:rsidR="006512E7" w:rsidRPr="00857116" w:rsidRDefault="00FF0A9B" w:rsidP="00C32579">
      <w:pPr>
        <w:pStyle w:val="Prrafodelista"/>
        <w:numPr>
          <w:ilvl w:val="0"/>
          <w:numId w:val="4"/>
        </w:num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Las Unidades de Transparencia de los sujetos obligados deben garantizar las medidas y condiciones de accesibilidad para que toda persona pueda ejercer el derecho de </w:t>
      </w:r>
      <w:r w:rsidRPr="00857116">
        <w:rPr>
          <w:rFonts w:ascii="Palatino Linotype" w:hAnsi="Palatino Linotype"/>
          <w:sz w:val="22"/>
          <w:szCs w:val="22"/>
        </w:rPr>
        <w:lastRenderedPageBreak/>
        <w:t>acceso a la información; por lo que, son los responsables de hacer las notificaciones correspondientes, además de llevar a cabo las gestiones necesarias para facilitar el acceso de la información;</w:t>
      </w:r>
    </w:p>
    <w:p w14:paraId="755FDEA7" w14:textId="128C4E6E" w:rsidR="006512E7" w:rsidRPr="00857116" w:rsidRDefault="00FF0A9B" w:rsidP="00C32579">
      <w:pPr>
        <w:pStyle w:val="Prrafodelista"/>
        <w:numPr>
          <w:ilvl w:val="0"/>
          <w:numId w:val="2"/>
        </w:numPr>
        <w:spacing w:after="0" w:line="360" w:lineRule="auto"/>
        <w:jc w:val="both"/>
        <w:rPr>
          <w:rFonts w:ascii="Palatino Linotype" w:hAnsi="Palatino Linotype"/>
          <w:sz w:val="22"/>
          <w:szCs w:val="22"/>
        </w:rPr>
      </w:pPr>
      <w:r w:rsidRPr="00857116">
        <w:rPr>
          <w:rFonts w:ascii="Palatino Linotype" w:hAnsi="Palatino Linotype"/>
          <w:sz w:val="22"/>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2CCBC73F" w14:textId="58F7913C" w:rsidR="006512E7" w:rsidRPr="00857116" w:rsidRDefault="00FF0A9B" w:rsidP="00C32579">
      <w:pPr>
        <w:pStyle w:val="Prrafodelista"/>
        <w:numPr>
          <w:ilvl w:val="0"/>
          <w:numId w:val="2"/>
        </w:num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Las Unidades de Transparencia garantizarán que las solicitudes se turnen a todas las áreas competentes que cuenten con la información o deban tenerla </w:t>
      </w:r>
      <w:proofErr w:type="gramStart"/>
      <w:r w:rsidRPr="00857116">
        <w:rPr>
          <w:rFonts w:ascii="Palatino Linotype" w:hAnsi="Palatino Linotype"/>
          <w:sz w:val="22"/>
          <w:szCs w:val="22"/>
        </w:rPr>
        <w:t>de acuerdo a</w:t>
      </w:r>
      <w:proofErr w:type="gramEnd"/>
      <w:r w:rsidRPr="00857116">
        <w:rPr>
          <w:rFonts w:ascii="Palatino Linotype" w:hAnsi="Palatino Linotype"/>
          <w:sz w:val="22"/>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A828447" w14:textId="269A2F90" w:rsidR="00C91ED9" w:rsidRPr="00857116" w:rsidRDefault="00FF0A9B" w:rsidP="00C32579">
      <w:pPr>
        <w:pStyle w:val="Prrafodelista"/>
        <w:numPr>
          <w:ilvl w:val="0"/>
          <w:numId w:val="2"/>
        </w:numPr>
        <w:spacing w:after="0" w:line="360" w:lineRule="auto"/>
        <w:jc w:val="both"/>
        <w:rPr>
          <w:rFonts w:ascii="Palatino Linotype" w:hAnsi="Palatino Linotype"/>
          <w:sz w:val="22"/>
          <w:szCs w:val="22"/>
        </w:rPr>
      </w:pPr>
      <w:r w:rsidRPr="00857116">
        <w:rPr>
          <w:rFonts w:ascii="Palatino Linotype" w:hAnsi="Palatino Linotype"/>
          <w:sz w:val="22"/>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12B36273" w14:textId="0BC79095" w:rsidR="001B0BC8" w:rsidRPr="00857116" w:rsidRDefault="00FF0A9B" w:rsidP="00C32579">
      <w:pPr>
        <w:pStyle w:val="Prrafodelista"/>
        <w:numPr>
          <w:ilvl w:val="0"/>
          <w:numId w:val="2"/>
        </w:numPr>
        <w:spacing w:after="0" w:line="360" w:lineRule="auto"/>
        <w:jc w:val="both"/>
        <w:rPr>
          <w:rFonts w:ascii="Palatino Linotype" w:hAnsi="Palatino Linotype"/>
          <w:sz w:val="22"/>
          <w:szCs w:val="22"/>
        </w:rPr>
      </w:pPr>
      <w:r w:rsidRPr="00857116">
        <w:rPr>
          <w:rFonts w:ascii="Palatino Linotype" w:hAnsi="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16C185F4" w14:textId="77777777" w:rsidR="006C340C" w:rsidRPr="00857116" w:rsidRDefault="006C340C" w:rsidP="00C32579">
      <w:pPr>
        <w:pStyle w:val="Prrafodelista"/>
        <w:spacing w:after="0" w:line="360" w:lineRule="auto"/>
        <w:jc w:val="both"/>
        <w:rPr>
          <w:rFonts w:ascii="Palatino Linotype" w:hAnsi="Palatino Linotype"/>
          <w:sz w:val="22"/>
          <w:szCs w:val="22"/>
        </w:rPr>
      </w:pPr>
    </w:p>
    <w:p w14:paraId="5837687E" w14:textId="77777777" w:rsidR="006907C3" w:rsidRPr="00857116" w:rsidRDefault="006907C3"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lastRenderedPageBreak/>
        <w:t>Una vez determinada la vía sobre la que versará la presente Resolución y previa revisión del expediente electrónico formado en virtud del medio de defensa interpuesto con motivo de la solicitud de información y del recurso a que da origen, es conveniente analizar si la respuesta del Sujeto Obligado cumple con los requisitos y procedimientos del derecho de acceso a la información pública.</w:t>
      </w:r>
    </w:p>
    <w:p w14:paraId="60B07E24" w14:textId="77777777" w:rsidR="006907C3" w:rsidRPr="00857116" w:rsidRDefault="006907C3" w:rsidP="00C32579">
      <w:pPr>
        <w:spacing w:after="0" w:line="360" w:lineRule="auto"/>
        <w:jc w:val="both"/>
        <w:rPr>
          <w:rFonts w:ascii="Palatino Linotype" w:hAnsi="Palatino Linotype" w:cs="Tahoma"/>
          <w:sz w:val="22"/>
          <w:szCs w:val="22"/>
        </w:rPr>
      </w:pPr>
    </w:p>
    <w:p w14:paraId="29AA648B" w14:textId="76ECD04F" w:rsidR="006907C3" w:rsidRPr="00857116" w:rsidRDefault="006907C3"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lang w:val="es-ES_tradnl"/>
        </w:rPr>
        <w:t xml:space="preserve">En ese orden de ideas, </w:t>
      </w:r>
      <w:r w:rsidRPr="00857116">
        <w:rPr>
          <w:rFonts w:ascii="Palatino Linotype" w:hAnsi="Palatino Linotype" w:cs="Tahoma"/>
          <w:sz w:val="22"/>
          <w:szCs w:val="22"/>
        </w:rPr>
        <w:t>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19CD72" w14:textId="77777777" w:rsidR="006907C3" w:rsidRPr="00857116" w:rsidRDefault="006907C3" w:rsidP="00C32579">
      <w:pPr>
        <w:spacing w:after="0" w:line="360" w:lineRule="auto"/>
        <w:jc w:val="both"/>
        <w:rPr>
          <w:rFonts w:ascii="Palatino Linotype" w:hAnsi="Palatino Linotype" w:cs="Tahoma"/>
          <w:sz w:val="22"/>
          <w:szCs w:val="22"/>
        </w:rPr>
      </w:pPr>
    </w:p>
    <w:p w14:paraId="061696DE" w14:textId="77777777" w:rsidR="006907C3" w:rsidRPr="00857116" w:rsidRDefault="006907C3" w:rsidP="00C32579">
      <w:pPr>
        <w:spacing w:after="0" w:line="360" w:lineRule="auto"/>
        <w:jc w:val="both"/>
        <w:rPr>
          <w:rFonts w:ascii="Palatino Linotype" w:hAnsi="Palatino Linotype" w:cs="Tahoma"/>
          <w:i/>
          <w:sz w:val="22"/>
          <w:szCs w:val="22"/>
        </w:rPr>
      </w:pPr>
      <w:r w:rsidRPr="00857116">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2BA682F0" w14:textId="77777777" w:rsidR="006907C3" w:rsidRPr="00857116" w:rsidRDefault="006907C3" w:rsidP="00C32579">
      <w:pPr>
        <w:spacing w:after="0" w:line="360" w:lineRule="auto"/>
        <w:jc w:val="both"/>
        <w:rPr>
          <w:rFonts w:ascii="Palatino Linotype" w:hAnsi="Palatino Linotype" w:cs="Tahoma"/>
          <w:sz w:val="22"/>
          <w:szCs w:val="22"/>
        </w:rPr>
      </w:pPr>
    </w:p>
    <w:p w14:paraId="6BA5A74D" w14:textId="615B595D" w:rsidR="006907C3" w:rsidRPr="00857116" w:rsidRDefault="006907C3" w:rsidP="00C32579">
      <w:pPr>
        <w:spacing w:after="0" w:line="360" w:lineRule="auto"/>
        <w:jc w:val="both"/>
        <w:rPr>
          <w:rFonts w:ascii="Palatino Linotype" w:hAnsi="Palatino Linotype" w:cs="Tahoma"/>
          <w:b/>
          <w:sz w:val="22"/>
          <w:szCs w:val="22"/>
        </w:rPr>
      </w:pPr>
      <w:r w:rsidRPr="00857116">
        <w:rPr>
          <w:rFonts w:ascii="Palatino Linotype" w:hAnsi="Palatino Linotype" w:cs="Tahoma"/>
          <w:sz w:val="22"/>
          <w:szCs w:val="22"/>
        </w:rPr>
        <w:t>En síntesis</w:t>
      </w:r>
      <w:r w:rsidRPr="00857116">
        <w:rPr>
          <w:rFonts w:ascii="Palatino Linotype" w:hAnsi="Palatino Linotype" w:cs="Tahoma"/>
          <w:b/>
          <w:sz w:val="22"/>
          <w:szCs w:val="22"/>
        </w:rPr>
        <w:t>,</w:t>
      </w:r>
      <w:r w:rsidRPr="00857116">
        <w:rPr>
          <w:rFonts w:ascii="Palatino Linotype" w:hAnsi="Palatino Linotype"/>
          <w:sz w:val="22"/>
          <w:szCs w:val="22"/>
        </w:rPr>
        <w:t xml:space="preserve"> </w:t>
      </w:r>
      <w:r w:rsidRPr="00857116">
        <w:rPr>
          <w:rFonts w:ascii="Palatino Linotype" w:hAnsi="Palatino Linotype" w:cs="Tahoma"/>
          <w:b/>
          <w:sz w:val="22"/>
          <w:szCs w:val="22"/>
        </w:rPr>
        <w:t xml:space="preserve">el derecho de acceso a la información pública se satisface en aquellos casos en que se entregue el soporte documental en que conste la información pública, sin la necesidad de elaborar documentos </w:t>
      </w:r>
      <w:r w:rsidRPr="00857116">
        <w:rPr>
          <w:rFonts w:ascii="Palatino Linotype" w:hAnsi="Palatino Linotype" w:cs="Tahoma"/>
          <w:b/>
          <w:i/>
          <w:sz w:val="22"/>
          <w:szCs w:val="22"/>
        </w:rPr>
        <w:t>ad hoc</w:t>
      </w:r>
      <w:r w:rsidRPr="00857116">
        <w:rPr>
          <w:rFonts w:ascii="Palatino Linotype" w:hAnsi="Palatino Linotype" w:cs="Tahoma"/>
          <w:b/>
          <w:sz w:val="22"/>
          <w:szCs w:val="22"/>
        </w:rPr>
        <w:t xml:space="preserve">; </w:t>
      </w:r>
      <w:r w:rsidRPr="00857116">
        <w:rPr>
          <w:rFonts w:ascii="Palatino Linotype" w:hAnsi="Palatino Linotype" w:cs="Tahoma"/>
          <w:sz w:val="22"/>
          <w:szCs w:val="22"/>
        </w:rPr>
        <w:t xml:space="preserve">lo cual, toma sustento en el artículo 160 de la Ley de Transparencia y Acceso a la Información Pública del Estado de México y Municipios, el </w:t>
      </w:r>
      <w:r w:rsidRPr="00857116">
        <w:rPr>
          <w:rFonts w:ascii="Palatino Linotype" w:hAnsi="Palatino Linotype" w:cs="Tahoma"/>
          <w:sz w:val="22"/>
          <w:szCs w:val="22"/>
        </w:rPr>
        <w:lastRenderedPageBreak/>
        <w:t xml:space="preserve">cual refiere que </w:t>
      </w:r>
      <w:r w:rsidRPr="00857116">
        <w:rPr>
          <w:rFonts w:ascii="Palatino Linotype" w:hAnsi="Palatino Linotype" w:cs="Tahoma"/>
          <w:b/>
          <w:sz w:val="22"/>
          <w:szCs w:val="22"/>
        </w:rPr>
        <w:t>los sujetos obligados deberán entregar la información que obre en sus archivos.</w:t>
      </w:r>
    </w:p>
    <w:p w14:paraId="36A22C1B" w14:textId="77777777" w:rsidR="006907C3" w:rsidRPr="00857116" w:rsidRDefault="006907C3" w:rsidP="00C32579">
      <w:pPr>
        <w:spacing w:after="0" w:line="360" w:lineRule="auto"/>
        <w:jc w:val="both"/>
        <w:rPr>
          <w:rFonts w:ascii="Palatino Linotype" w:hAnsi="Palatino Linotype" w:cs="Tahoma"/>
          <w:b/>
          <w:sz w:val="22"/>
          <w:szCs w:val="22"/>
        </w:rPr>
      </w:pPr>
    </w:p>
    <w:p w14:paraId="5DD017E8" w14:textId="0D14474C" w:rsidR="00C230C3" w:rsidRPr="00857116" w:rsidRDefault="006907C3"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misma se encuentra a disposición de cualquier persona, lo que implica que es deber de los sujetos obligados, garantizar el derecho de acceso a la información pública.</w:t>
      </w:r>
    </w:p>
    <w:p w14:paraId="773F50EE" w14:textId="77777777" w:rsidR="00A93170" w:rsidRPr="00857116" w:rsidRDefault="00A93170" w:rsidP="00C32579">
      <w:pPr>
        <w:tabs>
          <w:tab w:val="left" w:pos="4962"/>
        </w:tabs>
        <w:spacing w:after="0" w:line="360" w:lineRule="auto"/>
        <w:jc w:val="both"/>
        <w:rPr>
          <w:rFonts w:ascii="Palatino Linotype" w:hAnsi="Palatino Linotype" w:cs="Tahoma"/>
          <w:sz w:val="22"/>
          <w:szCs w:val="22"/>
          <w:lang w:val="es-ES"/>
        </w:rPr>
      </w:pPr>
    </w:p>
    <w:p w14:paraId="2A0B780A" w14:textId="4B8FC19C" w:rsidR="002A363B" w:rsidRPr="00857116" w:rsidRDefault="00C230C3" w:rsidP="00C32579">
      <w:pPr>
        <w:tabs>
          <w:tab w:val="left" w:pos="4962"/>
        </w:tabs>
        <w:spacing w:after="0" w:line="360" w:lineRule="auto"/>
        <w:jc w:val="both"/>
        <w:rPr>
          <w:rFonts w:ascii="Palatino Linotype" w:hAnsi="Palatino Linotype" w:cs="Tahoma"/>
          <w:sz w:val="22"/>
          <w:szCs w:val="22"/>
          <w:lang w:val="es-ES"/>
        </w:rPr>
      </w:pPr>
      <w:r w:rsidRPr="00857116">
        <w:rPr>
          <w:rFonts w:ascii="Palatino Linotype" w:hAnsi="Palatino Linotype" w:cs="Tahoma"/>
          <w:sz w:val="22"/>
          <w:szCs w:val="22"/>
          <w:lang w:val="es-ES"/>
        </w:rPr>
        <w:t xml:space="preserve">Ahora bien, con lo hasta aquí expuesto, </w:t>
      </w:r>
      <w:r w:rsidR="005D5F6D" w:rsidRPr="00857116">
        <w:rPr>
          <w:rFonts w:ascii="Palatino Linotype" w:hAnsi="Palatino Linotype" w:cs="Tahoma"/>
          <w:sz w:val="22"/>
          <w:szCs w:val="22"/>
          <w:lang w:val="es-ES"/>
        </w:rPr>
        <w:t>es procedente</w:t>
      </w:r>
      <w:r w:rsidRPr="00857116">
        <w:rPr>
          <w:rFonts w:ascii="Palatino Linotype" w:hAnsi="Palatino Linotype" w:cs="Tahoma"/>
          <w:sz w:val="22"/>
          <w:szCs w:val="22"/>
          <w:lang w:val="es-ES"/>
        </w:rPr>
        <w:t xml:space="preserve"> </w:t>
      </w:r>
      <w:r w:rsidR="005D5F6D" w:rsidRPr="00857116">
        <w:rPr>
          <w:rFonts w:ascii="Palatino Linotype" w:hAnsi="Palatino Linotype" w:cs="Tahoma"/>
          <w:sz w:val="22"/>
          <w:szCs w:val="22"/>
          <w:lang w:val="es-ES"/>
        </w:rPr>
        <w:t>analizar</w:t>
      </w:r>
      <w:r w:rsidRPr="00857116">
        <w:rPr>
          <w:rFonts w:ascii="Palatino Linotype" w:hAnsi="Palatino Linotype" w:cs="Tahoma"/>
          <w:sz w:val="22"/>
          <w:szCs w:val="22"/>
          <w:lang w:val="es-ES"/>
        </w:rPr>
        <w:t xml:space="preserve"> el requerimiento del Particular,</w:t>
      </w:r>
      <w:r w:rsidR="005D5F6D" w:rsidRPr="00857116">
        <w:rPr>
          <w:rFonts w:ascii="Palatino Linotype" w:hAnsi="Palatino Linotype" w:cs="Tahoma"/>
          <w:sz w:val="22"/>
          <w:szCs w:val="22"/>
          <w:lang w:val="es-ES"/>
        </w:rPr>
        <w:t xml:space="preserve"> para lo que</w:t>
      </w:r>
      <w:r w:rsidRPr="00857116">
        <w:rPr>
          <w:rFonts w:ascii="Palatino Linotype" w:hAnsi="Palatino Linotype" w:cs="Tahoma"/>
          <w:sz w:val="22"/>
          <w:szCs w:val="22"/>
          <w:lang w:val="es-ES"/>
        </w:rPr>
        <w:t xml:space="preserve"> es necesario recalcar que la solicitud</w:t>
      </w:r>
      <w:r w:rsidR="00385E1A" w:rsidRPr="00857116">
        <w:rPr>
          <w:rFonts w:ascii="Palatino Linotype" w:hAnsi="Palatino Linotype" w:cs="Tahoma"/>
          <w:sz w:val="22"/>
          <w:szCs w:val="22"/>
          <w:lang w:val="es-ES"/>
        </w:rPr>
        <w:t>, expuso los siguientes puntos, sobre los que requiere información el Particular.</w:t>
      </w:r>
    </w:p>
    <w:p w14:paraId="0B6C48B4" w14:textId="1822AE74" w:rsidR="00712919" w:rsidRPr="00857116" w:rsidRDefault="00712919" w:rsidP="00C32579">
      <w:pPr>
        <w:spacing w:after="0" w:line="360" w:lineRule="auto"/>
        <w:jc w:val="both"/>
        <w:rPr>
          <w:rFonts w:ascii="Palatino Linotype" w:hAnsi="Palatino Linotype"/>
          <w:b/>
          <w:bCs/>
          <w:sz w:val="22"/>
          <w:szCs w:val="22"/>
          <w:lang w:val="es-ES"/>
        </w:rPr>
      </w:pPr>
    </w:p>
    <w:p w14:paraId="269AD59C" w14:textId="77777777" w:rsidR="00385E1A" w:rsidRPr="00857116" w:rsidRDefault="00385E1A" w:rsidP="00C32579">
      <w:pPr>
        <w:pStyle w:val="Prrafodelista"/>
        <w:numPr>
          <w:ilvl w:val="0"/>
          <w:numId w:val="12"/>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De la administración pública municipal y sus organismos descentralizados en el período 2020 y 2021</w:t>
      </w:r>
    </w:p>
    <w:p w14:paraId="1D017FA4" w14:textId="77777777" w:rsidR="00385E1A" w:rsidRPr="00857116" w:rsidRDefault="00385E1A" w:rsidP="00C32579">
      <w:pPr>
        <w:pStyle w:val="Prrafodelista"/>
        <w:numPr>
          <w:ilvl w:val="1"/>
          <w:numId w:val="12"/>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La relación de beneficiarios de programas o apoyos otorgados:</w:t>
      </w:r>
    </w:p>
    <w:p w14:paraId="5D8A725F" w14:textId="77777777" w:rsidR="00385E1A" w:rsidRPr="00857116" w:rsidRDefault="00385E1A" w:rsidP="00C32579">
      <w:pPr>
        <w:pStyle w:val="Prrafodelista"/>
        <w:numPr>
          <w:ilvl w:val="2"/>
          <w:numId w:val="12"/>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Descripción</w:t>
      </w:r>
    </w:p>
    <w:p w14:paraId="23527E68" w14:textId="77777777" w:rsidR="00385E1A" w:rsidRPr="00857116" w:rsidRDefault="00385E1A" w:rsidP="00C32579">
      <w:pPr>
        <w:pStyle w:val="Prrafodelista"/>
        <w:numPr>
          <w:ilvl w:val="2"/>
          <w:numId w:val="12"/>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 xml:space="preserve">Monto del apoyo </w:t>
      </w:r>
    </w:p>
    <w:p w14:paraId="2EC811BB" w14:textId="77777777" w:rsidR="00385E1A" w:rsidRPr="00857116" w:rsidRDefault="00385E1A" w:rsidP="00C32579">
      <w:pPr>
        <w:pStyle w:val="Prrafodelista"/>
        <w:numPr>
          <w:ilvl w:val="2"/>
          <w:numId w:val="12"/>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Fondo o programa con que se cubrió.</w:t>
      </w:r>
    </w:p>
    <w:p w14:paraId="4C5D0461" w14:textId="77777777" w:rsidR="00385E1A" w:rsidRPr="00857116" w:rsidRDefault="00385E1A" w:rsidP="00C32579">
      <w:pPr>
        <w:pStyle w:val="Prrafodelista"/>
        <w:numPr>
          <w:ilvl w:val="2"/>
          <w:numId w:val="12"/>
        </w:numPr>
        <w:tabs>
          <w:tab w:val="left" w:pos="4962"/>
        </w:tabs>
        <w:spacing w:after="0" w:line="360" w:lineRule="auto"/>
        <w:jc w:val="both"/>
        <w:rPr>
          <w:rFonts w:ascii="Palatino Linotype" w:eastAsia="Times New Roman" w:hAnsi="Palatino Linotype" w:cs="Arial"/>
          <w:i/>
          <w:iCs/>
          <w:lang w:eastAsia="es-ES"/>
        </w:rPr>
      </w:pPr>
      <w:r w:rsidRPr="00857116">
        <w:rPr>
          <w:rFonts w:ascii="Palatino Linotype" w:eastAsia="Times New Roman" w:hAnsi="Palatino Linotype" w:cs="Arial"/>
          <w:i/>
          <w:iCs/>
          <w:lang w:eastAsia="es-ES"/>
        </w:rPr>
        <w:t>La póliza contable y la documentación soporte</w:t>
      </w:r>
    </w:p>
    <w:p w14:paraId="277DE816" w14:textId="77777777" w:rsidR="00385E1A" w:rsidRPr="00857116" w:rsidRDefault="00385E1A" w:rsidP="00C32579">
      <w:pPr>
        <w:pStyle w:val="Prrafodelista"/>
        <w:numPr>
          <w:ilvl w:val="0"/>
          <w:numId w:val="12"/>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Del instituto de la mujer</w:t>
      </w:r>
    </w:p>
    <w:p w14:paraId="243D6E95" w14:textId="77777777" w:rsidR="00385E1A" w:rsidRPr="00857116" w:rsidRDefault="00385E1A" w:rsidP="00C32579">
      <w:pPr>
        <w:pStyle w:val="Prrafodelista"/>
        <w:numPr>
          <w:ilvl w:val="1"/>
          <w:numId w:val="12"/>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Curriculum vitae de cada una de las personas que labora en el instituto</w:t>
      </w:r>
    </w:p>
    <w:p w14:paraId="63C814C1" w14:textId="77777777" w:rsidR="00385E1A" w:rsidRPr="00857116" w:rsidRDefault="00385E1A" w:rsidP="00C32579">
      <w:pPr>
        <w:pStyle w:val="Prrafodelista"/>
        <w:numPr>
          <w:ilvl w:val="2"/>
          <w:numId w:val="12"/>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 xml:space="preserve">soporte documental. </w:t>
      </w:r>
    </w:p>
    <w:p w14:paraId="0DD12D06" w14:textId="77777777" w:rsidR="00385E1A" w:rsidRPr="00857116" w:rsidRDefault="00385E1A" w:rsidP="00C32579">
      <w:pPr>
        <w:pStyle w:val="Prrafodelista"/>
        <w:numPr>
          <w:ilvl w:val="1"/>
          <w:numId w:val="12"/>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 xml:space="preserve">Recibos de </w:t>
      </w:r>
      <w:proofErr w:type="spellStart"/>
      <w:r w:rsidRPr="00857116">
        <w:rPr>
          <w:rFonts w:ascii="Palatino Linotype" w:eastAsia="Times New Roman" w:hAnsi="Palatino Linotype" w:cs="Arial"/>
          <w:i/>
          <w:iCs/>
          <w:lang w:eastAsia="es-ES"/>
        </w:rPr>
        <w:t>nomina</w:t>
      </w:r>
      <w:proofErr w:type="spellEnd"/>
      <w:r w:rsidRPr="00857116">
        <w:rPr>
          <w:rFonts w:ascii="Palatino Linotype" w:eastAsia="Times New Roman" w:hAnsi="Palatino Linotype" w:cs="Arial"/>
          <w:i/>
          <w:iCs/>
          <w:lang w:eastAsia="es-ES"/>
        </w:rPr>
        <w:t xml:space="preserve"> de cada una de las personas que laboró en el instituto de los años 2019,2020 y2021. </w:t>
      </w:r>
    </w:p>
    <w:p w14:paraId="2CB8EACA" w14:textId="77777777" w:rsidR="00385E1A" w:rsidRPr="00857116" w:rsidRDefault="00385E1A" w:rsidP="00C32579">
      <w:pPr>
        <w:pStyle w:val="Prrafodelista"/>
        <w:numPr>
          <w:ilvl w:val="1"/>
          <w:numId w:val="12"/>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 xml:space="preserve">Los oficios recibidos en el año 2021. </w:t>
      </w:r>
    </w:p>
    <w:p w14:paraId="4D141648" w14:textId="77777777" w:rsidR="00385E1A" w:rsidRPr="00857116" w:rsidRDefault="00385E1A" w:rsidP="00C32579">
      <w:pPr>
        <w:pStyle w:val="Prrafodelista"/>
        <w:numPr>
          <w:ilvl w:val="1"/>
          <w:numId w:val="12"/>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Oficios firmados por el titular del periodo 2020 y 2021.</w:t>
      </w:r>
    </w:p>
    <w:p w14:paraId="16A7AC43" w14:textId="77777777" w:rsidR="00385E1A" w:rsidRPr="00857116" w:rsidRDefault="00385E1A" w:rsidP="00C32579">
      <w:pPr>
        <w:pStyle w:val="Prrafodelista"/>
        <w:numPr>
          <w:ilvl w:val="1"/>
          <w:numId w:val="12"/>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 xml:space="preserve">Bitácoras del consumo de gasolina. </w:t>
      </w:r>
    </w:p>
    <w:p w14:paraId="39885397" w14:textId="77777777" w:rsidR="00385E1A" w:rsidRPr="00857116" w:rsidRDefault="00385E1A" w:rsidP="00C32579">
      <w:pPr>
        <w:pStyle w:val="Prrafodelista"/>
        <w:numPr>
          <w:ilvl w:val="1"/>
          <w:numId w:val="12"/>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lastRenderedPageBreak/>
        <w:t>Listado de los bienes mueble e inmuebles.</w:t>
      </w:r>
    </w:p>
    <w:p w14:paraId="3DFBAC1C" w14:textId="77777777" w:rsidR="00385E1A" w:rsidRPr="00857116" w:rsidRDefault="00385E1A" w:rsidP="00C32579">
      <w:pPr>
        <w:pStyle w:val="Prrafodelista"/>
        <w:numPr>
          <w:ilvl w:val="1"/>
          <w:numId w:val="12"/>
        </w:numPr>
        <w:tabs>
          <w:tab w:val="left" w:pos="4962"/>
        </w:tabs>
        <w:spacing w:after="0" w:line="360" w:lineRule="auto"/>
        <w:jc w:val="both"/>
        <w:rPr>
          <w:rFonts w:ascii="Palatino Linotype" w:hAnsi="Palatino Linotype"/>
          <w:sz w:val="22"/>
          <w:szCs w:val="22"/>
        </w:rPr>
      </w:pPr>
      <w:r w:rsidRPr="00857116">
        <w:rPr>
          <w:rFonts w:ascii="Palatino Linotype" w:eastAsia="Times New Roman" w:hAnsi="Palatino Linotype" w:cs="Arial"/>
          <w:i/>
          <w:iCs/>
          <w:lang w:eastAsia="es-ES"/>
        </w:rPr>
        <w:t xml:space="preserve">Entregas recepción de la administración </w:t>
      </w:r>
      <w:proofErr w:type="gramStart"/>
      <w:r w:rsidRPr="00857116">
        <w:rPr>
          <w:rFonts w:ascii="Palatino Linotype" w:eastAsia="Times New Roman" w:hAnsi="Palatino Linotype" w:cs="Arial"/>
          <w:i/>
          <w:iCs/>
          <w:lang w:eastAsia="es-ES"/>
        </w:rPr>
        <w:t>saliente..</w:t>
      </w:r>
      <w:proofErr w:type="gramEnd"/>
    </w:p>
    <w:p w14:paraId="428BC63C" w14:textId="02984B90" w:rsidR="00385E1A" w:rsidRPr="00857116" w:rsidRDefault="00385E1A" w:rsidP="00C32579">
      <w:pPr>
        <w:spacing w:after="0" w:line="360" w:lineRule="auto"/>
        <w:jc w:val="both"/>
        <w:rPr>
          <w:rFonts w:ascii="Palatino Linotype" w:hAnsi="Palatino Linotype"/>
          <w:b/>
          <w:bCs/>
          <w:sz w:val="22"/>
          <w:szCs w:val="22"/>
          <w:lang w:val="es-ES"/>
        </w:rPr>
      </w:pPr>
    </w:p>
    <w:p w14:paraId="0366DB0E" w14:textId="1B274768" w:rsidR="000E18FD" w:rsidRPr="00857116" w:rsidRDefault="00385E1A"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Por su parte el Sujeto Obligado, entregó </w:t>
      </w:r>
      <w:r w:rsidR="00E12A83" w:rsidRPr="00857116">
        <w:rPr>
          <w:rFonts w:ascii="Palatino Linotype" w:hAnsi="Palatino Linotype"/>
          <w:sz w:val="22"/>
          <w:szCs w:val="22"/>
        </w:rPr>
        <w:t>a través de diversos documentos información de la cual, el Particular se inconformó en el sentido de que la información es incompleta.</w:t>
      </w:r>
      <w:r w:rsidR="00502F70" w:rsidRPr="00857116">
        <w:rPr>
          <w:rFonts w:ascii="Palatino Linotype" w:hAnsi="Palatino Linotype"/>
          <w:sz w:val="22"/>
          <w:szCs w:val="22"/>
        </w:rPr>
        <w:t xml:space="preserve"> </w:t>
      </w:r>
      <w:r w:rsidR="00502F70" w:rsidRPr="00857116">
        <w:rPr>
          <w:rFonts w:ascii="Palatino Linotype" w:hAnsi="Palatino Linotype"/>
          <w:sz w:val="22"/>
          <w:szCs w:val="22"/>
          <w:lang w:val="es-ES"/>
        </w:rPr>
        <w:t xml:space="preserve">Así, </w:t>
      </w:r>
      <w:r w:rsidR="000E18FD" w:rsidRPr="00857116">
        <w:rPr>
          <w:rFonts w:ascii="Palatino Linotype" w:hAnsi="Palatino Linotype"/>
          <w:sz w:val="22"/>
          <w:szCs w:val="22"/>
          <w:lang w:val="es-ES"/>
        </w:rPr>
        <w:t>para dilucidar sobre la procedencia del derecho, se debe contrastar de manera puntual, los elementos requeridos por el Particular y contrastar la respuesta, con las atribuciones y funciones con las que cuenta el Sujeto Obligado, para administrar o poseer la información.</w:t>
      </w:r>
    </w:p>
    <w:p w14:paraId="2ABA32CC" w14:textId="6CEAC9FC" w:rsidR="000E18FD" w:rsidRPr="00857116" w:rsidRDefault="000E18FD" w:rsidP="00C32579">
      <w:pPr>
        <w:spacing w:after="0" w:line="360" w:lineRule="auto"/>
        <w:jc w:val="both"/>
        <w:rPr>
          <w:rFonts w:ascii="Palatino Linotype" w:hAnsi="Palatino Linotype"/>
          <w:sz w:val="22"/>
          <w:szCs w:val="22"/>
        </w:rPr>
      </w:pPr>
    </w:p>
    <w:p w14:paraId="56B6A604" w14:textId="3EA4B037" w:rsidR="000E18FD" w:rsidRPr="00857116" w:rsidRDefault="000E18FD" w:rsidP="00C32579">
      <w:pPr>
        <w:pStyle w:val="Prrafodelista"/>
        <w:numPr>
          <w:ilvl w:val="0"/>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De la administración pública municipal y sus organismos descentralizados en el período 2020 y 2021.</w:t>
      </w:r>
    </w:p>
    <w:p w14:paraId="380BD333" w14:textId="77777777" w:rsidR="000E18FD" w:rsidRPr="00857116" w:rsidRDefault="000E18FD" w:rsidP="00C32579">
      <w:pPr>
        <w:pStyle w:val="Prrafodelista"/>
        <w:numPr>
          <w:ilvl w:val="1"/>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La relación de beneficiarios de programas o apoyos otorgados:</w:t>
      </w:r>
    </w:p>
    <w:p w14:paraId="38B22D03" w14:textId="397B9447" w:rsidR="000E18FD" w:rsidRPr="00857116" w:rsidRDefault="000E18FD" w:rsidP="00C32579">
      <w:pPr>
        <w:pStyle w:val="Prrafodelista"/>
        <w:numPr>
          <w:ilvl w:val="2"/>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Descripción.</w:t>
      </w:r>
    </w:p>
    <w:p w14:paraId="26758BA2" w14:textId="608381EB" w:rsidR="000E18FD" w:rsidRPr="00857116" w:rsidRDefault="000E18FD" w:rsidP="00C32579">
      <w:pPr>
        <w:pStyle w:val="Prrafodelista"/>
        <w:numPr>
          <w:ilvl w:val="2"/>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Monto del apoyo.</w:t>
      </w:r>
    </w:p>
    <w:p w14:paraId="067A7A88" w14:textId="77777777" w:rsidR="000E18FD" w:rsidRPr="00857116" w:rsidRDefault="000E18FD" w:rsidP="00C32579">
      <w:pPr>
        <w:pStyle w:val="Prrafodelista"/>
        <w:numPr>
          <w:ilvl w:val="2"/>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Fondo o programa con que se cubrió.</w:t>
      </w:r>
    </w:p>
    <w:p w14:paraId="23BB5B1F" w14:textId="301C097C" w:rsidR="000E18FD" w:rsidRPr="00857116" w:rsidRDefault="000E18FD" w:rsidP="00C32579">
      <w:pPr>
        <w:pStyle w:val="Prrafodelista"/>
        <w:numPr>
          <w:ilvl w:val="2"/>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La póliza contable y la documentación soporte.</w:t>
      </w:r>
    </w:p>
    <w:p w14:paraId="25B238CF" w14:textId="69AE5337" w:rsidR="000E18FD" w:rsidRPr="00857116" w:rsidRDefault="000E18FD" w:rsidP="00C32579">
      <w:pPr>
        <w:tabs>
          <w:tab w:val="left" w:pos="4962"/>
        </w:tabs>
        <w:spacing w:after="0" w:line="360" w:lineRule="auto"/>
        <w:jc w:val="both"/>
        <w:rPr>
          <w:rFonts w:ascii="Palatino Linotype" w:hAnsi="Palatino Linotype"/>
          <w:sz w:val="22"/>
          <w:szCs w:val="22"/>
        </w:rPr>
      </w:pPr>
    </w:p>
    <w:p w14:paraId="5FBB5CA4" w14:textId="30ED841D" w:rsidR="00B82EC7" w:rsidRPr="00857116" w:rsidRDefault="00B82EC7"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En un primer aspecto es importante señalar que la administración municipal del Ayuntamiento de </w:t>
      </w:r>
      <w:r w:rsidR="00617C19" w:rsidRPr="00857116">
        <w:rPr>
          <w:rFonts w:ascii="Palatino Linotype" w:hAnsi="Palatino Linotype"/>
          <w:sz w:val="22"/>
          <w:szCs w:val="22"/>
        </w:rPr>
        <w:t>Toluca</w:t>
      </w:r>
      <w:r w:rsidRPr="00857116">
        <w:rPr>
          <w:rFonts w:ascii="Palatino Linotype" w:hAnsi="Palatino Linotype"/>
          <w:sz w:val="22"/>
          <w:szCs w:val="22"/>
        </w:rPr>
        <w:t xml:space="preserve"> se encuentra dividida en dependencias, desconcentrados, descentralizados y autónomos</w:t>
      </w:r>
      <w:r w:rsidR="00617C19" w:rsidRPr="00857116">
        <w:rPr>
          <w:rFonts w:ascii="Palatino Linotype" w:hAnsi="Palatino Linotype"/>
          <w:sz w:val="22"/>
          <w:szCs w:val="22"/>
        </w:rPr>
        <w:t>, contemplados en su artículo 23:</w:t>
      </w:r>
    </w:p>
    <w:p w14:paraId="0ADA05EB" w14:textId="6921AFDC" w:rsidR="00617C19" w:rsidRPr="00857116" w:rsidRDefault="00617C19" w:rsidP="00C32579">
      <w:pPr>
        <w:spacing w:after="0" w:line="360" w:lineRule="auto"/>
        <w:ind w:left="567" w:right="539"/>
        <w:jc w:val="both"/>
        <w:rPr>
          <w:rFonts w:ascii="Palatino Linotype" w:hAnsi="Palatino Linotype"/>
          <w:i/>
          <w:iCs/>
        </w:rPr>
      </w:pPr>
    </w:p>
    <w:p w14:paraId="43045E59"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Artículo 23. Para la consulta, estudio, planeación y despacho de los asuntos en los diversos ramos de la Administración Pública Municipal, la o el Presidente Municipal se auxiliará de la Secretaría del Ayuntamiento y de las siguientes: </w:t>
      </w:r>
    </w:p>
    <w:p w14:paraId="525692F7"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I. DEPENDENCIAS: </w:t>
      </w:r>
    </w:p>
    <w:p w14:paraId="5FAB6AE7"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1. Tesorería Municipal;</w:t>
      </w:r>
    </w:p>
    <w:p w14:paraId="74B74B41"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2. Contraloría; </w:t>
      </w:r>
    </w:p>
    <w:p w14:paraId="3A75B5C0"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lastRenderedPageBreak/>
        <w:t xml:space="preserve">3. Dirección General de Gobierno; </w:t>
      </w:r>
    </w:p>
    <w:p w14:paraId="7D0E07DD"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4. Dirección General de Seguridad y Protección; </w:t>
      </w:r>
    </w:p>
    <w:p w14:paraId="15DC6519"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5. Dirección General de Administración; </w:t>
      </w:r>
    </w:p>
    <w:p w14:paraId="1B5F253D"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6. Dirección General de Medio Ambiente; </w:t>
      </w:r>
    </w:p>
    <w:p w14:paraId="07BE3E7C"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7. Dirección General de Servicios Públicos; </w:t>
      </w:r>
    </w:p>
    <w:p w14:paraId="26CF57C8"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8. Dirección General de Desarrollo Urbano, Ordenamiento Territorial y Obras Públicas; </w:t>
      </w:r>
    </w:p>
    <w:p w14:paraId="040BE4D4" w14:textId="57565A34"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9. Derogado; </w:t>
      </w:r>
    </w:p>
    <w:p w14:paraId="645B5BF6" w14:textId="1FE3DFC2"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10. Dirección General de Desarrollo Económico; y </w:t>
      </w:r>
    </w:p>
    <w:p w14:paraId="4C647130" w14:textId="286FCEC0"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11. Dirección General de Desarrollo Social.</w:t>
      </w:r>
    </w:p>
    <w:p w14:paraId="3CB75991" w14:textId="60F3EDB6" w:rsidR="00617C19" w:rsidRPr="00857116" w:rsidRDefault="00617C19" w:rsidP="00C32579">
      <w:pPr>
        <w:spacing w:after="0" w:line="360" w:lineRule="auto"/>
        <w:ind w:left="567" w:right="539"/>
        <w:jc w:val="both"/>
        <w:rPr>
          <w:rFonts w:ascii="Palatino Linotype" w:hAnsi="Palatino Linotype"/>
          <w:i/>
          <w:iCs/>
        </w:rPr>
      </w:pPr>
    </w:p>
    <w:p w14:paraId="46067F2B"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II. ÓRGANO DESCONCENTRADO: </w:t>
      </w:r>
    </w:p>
    <w:p w14:paraId="552E0167"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1. Unidad de Asuntos Internos. </w:t>
      </w:r>
    </w:p>
    <w:p w14:paraId="73A786FF"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III. ORGANISMOS DESCENTRALIZADOS: </w:t>
      </w:r>
    </w:p>
    <w:p w14:paraId="0C02CC23"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1. Sistema Municipal para el Desarrollo Integral de la Familia de Toluca; </w:t>
      </w:r>
    </w:p>
    <w:p w14:paraId="4CD4C52A"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2. Instituto Municipal de Cultura Física y Deporte de Toluca; </w:t>
      </w:r>
    </w:p>
    <w:p w14:paraId="2595947D"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3. Instituto Municipal de la Mujer de Toluca; y </w:t>
      </w:r>
    </w:p>
    <w:p w14:paraId="2A5F01A3" w14:textId="19CE9778"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4. Organismo Agua y Saneamiento de Toluca. </w:t>
      </w:r>
    </w:p>
    <w:p w14:paraId="7CD6BDCE" w14:textId="77777777" w:rsidR="00617C19" w:rsidRPr="00857116" w:rsidRDefault="00617C19" w:rsidP="00C32579">
      <w:pPr>
        <w:spacing w:after="0" w:line="360" w:lineRule="auto"/>
        <w:ind w:left="567" w:right="539"/>
        <w:jc w:val="both"/>
        <w:rPr>
          <w:rFonts w:ascii="Palatino Linotype" w:hAnsi="Palatino Linotype"/>
          <w:i/>
          <w:iCs/>
        </w:rPr>
      </w:pPr>
    </w:p>
    <w:p w14:paraId="0E8C35C3" w14:textId="77777777"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 xml:space="preserve">IV. ÓRGANO AUTÓNOMO: </w:t>
      </w:r>
    </w:p>
    <w:p w14:paraId="08F33763" w14:textId="553C8A23"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1. Defensoría Municipal de los Derechos Humanos de Toluca.</w:t>
      </w:r>
    </w:p>
    <w:p w14:paraId="33A239AF" w14:textId="14E17112" w:rsidR="00617C19" w:rsidRPr="00857116" w:rsidRDefault="00617C19" w:rsidP="00C32579">
      <w:pPr>
        <w:spacing w:after="0" w:line="360" w:lineRule="auto"/>
        <w:ind w:left="567" w:right="539"/>
        <w:jc w:val="both"/>
        <w:rPr>
          <w:rFonts w:ascii="Palatino Linotype" w:hAnsi="Palatino Linotype"/>
          <w:i/>
          <w:iCs/>
        </w:rPr>
      </w:pPr>
      <w:r w:rsidRPr="00857116">
        <w:rPr>
          <w:rFonts w:ascii="Palatino Linotype" w:hAnsi="Palatino Linotype"/>
          <w:i/>
          <w:iCs/>
        </w:rPr>
        <w:t>….</w:t>
      </w:r>
    </w:p>
    <w:p w14:paraId="27608A3E" w14:textId="77777777" w:rsidR="00B82EC7" w:rsidRPr="00857116" w:rsidRDefault="00B82EC7" w:rsidP="00C32579">
      <w:pPr>
        <w:tabs>
          <w:tab w:val="left" w:pos="4962"/>
        </w:tabs>
        <w:spacing w:after="0" w:line="360" w:lineRule="auto"/>
        <w:jc w:val="both"/>
        <w:rPr>
          <w:rFonts w:ascii="Palatino Linotype" w:hAnsi="Palatino Linotype"/>
          <w:sz w:val="22"/>
          <w:szCs w:val="22"/>
        </w:rPr>
      </w:pPr>
    </w:p>
    <w:p w14:paraId="0D73E7E5" w14:textId="3531D982" w:rsidR="000E18FD" w:rsidRPr="00857116" w:rsidRDefault="00617C19"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Es así, que las dependencias, entregaron la información por conducto de</w:t>
      </w:r>
      <w:r w:rsidR="00574A3B" w:rsidRPr="00857116">
        <w:rPr>
          <w:rFonts w:ascii="Palatino Linotype" w:hAnsi="Palatino Linotype"/>
          <w:sz w:val="22"/>
          <w:szCs w:val="22"/>
        </w:rPr>
        <w:t xml:space="preserve">l Director de Contaduría a través del Oficio DC/0127/2022, le informó a la Titular de Transparencia que la información relativa sobre los programas o apoyos otorgados se satisface con los Montos Pagados por Ayudas y Subsidios, para lo que entregó una </w:t>
      </w:r>
      <w:r w:rsidR="00174C0A" w:rsidRPr="00857116">
        <w:rPr>
          <w:rFonts w:ascii="Palatino Linotype" w:hAnsi="Palatino Linotype"/>
          <w:sz w:val="22"/>
          <w:szCs w:val="22"/>
        </w:rPr>
        <w:t>Guía</w:t>
      </w:r>
      <w:r w:rsidR="00574A3B" w:rsidRPr="00857116">
        <w:rPr>
          <w:rFonts w:ascii="Palatino Linotype" w:hAnsi="Palatino Linotype"/>
          <w:sz w:val="22"/>
          <w:szCs w:val="22"/>
        </w:rPr>
        <w:t xml:space="preserve"> al Ciudadano para acceder a esa información, que ya se encuentra publicada en la página electrónica del Ayuntamiento.</w:t>
      </w:r>
    </w:p>
    <w:p w14:paraId="71A29FF6" w14:textId="06DF8659" w:rsidR="00574A3B" w:rsidRPr="00857116" w:rsidRDefault="00574A3B" w:rsidP="00C32579">
      <w:pPr>
        <w:tabs>
          <w:tab w:val="left" w:pos="4962"/>
        </w:tabs>
        <w:spacing w:after="0" w:line="360" w:lineRule="auto"/>
        <w:jc w:val="both"/>
        <w:rPr>
          <w:rFonts w:ascii="Palatino Linotype" w:hAnsi="Palatino Linotype"/>
          <w:sz w:val="22"/>
          <w:szCs w:val="22"/>
        </w:rPr>
      </w:pPr>
    </w:p>
    <w:p w14:paraId="27D71C77" w14:textId="7A516964" w:rsidR="000E18FD" w:rsidRPr="00857116" w:rsidRDefault="00502F70"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lastRenderedPageBreak/>
        <w:t>Al</w:t>
      </w:r>
      <w:r w:rsidR="00574A3B" w:rsidRPr="00857116">
        <w:rPr>
          <w:rFonts w:ascii="Palatino Linotype" w:hAnsi="Palatino Linotype"/>
          <w:sz w:val="22"/>
          <w:szCs w:val="22"/>
        </w:rPr>
        <w:t xml:space="preserve"> s</w:t>
      </w:r>
      <w:r w:rsidRPr="00857116">
        <w:rPr>
          <w:rFonts w:ascii="Palatino Linotype" w:hAnsi="Palatino Linotype"/>
          <w:sz w:val="22"/>
          <w:szCs w:val="22"/>
        </w:rPr>
        <w:t>eguir</w:t>
      </w:r>
      <w:r w:rsidR="00574A3B" w:rsidRPr="00857116">
        <w:rPr>
          <w:rFonts w:ascii="Palatino Linotype" w:hAnsi="Palatino Linotype"/>
          <w:sz w:val="22"/>
          <w:szCs w:val="22"/>
        </w:rPr>
        <w:t xml:space="preserve"> las instrucciones aportadas por el Sujeto Obligado en el documento antes referido, se identificó que la información del 2020 y 2021, se encuentra localizable de manera trimestral</w:t>
      </w:r>
      <w:r w:rsidR="00174C0A" w:rsidRPr="00857116">
        <w:rPr>
          <w:rFonts w:ascii="Palatino Linotype" w:hAnsi="Palatino Linotype"/>
          <w:sz w:val="22"/>
          <w:szCs w:val="22"/>
        </w:rPr>
        <w:t>; que por lo que respecta al año 202</w:t>
      </w:r>
      <w:r w:rsidR="00564D1B" w:rsidRPr="00857116">
        <w:rPr>
          <w:rFonts w:ascii="Palatino Linotype" w:hAnsi="Palatino Linotype"/>
          <w:sz w:val="22"/>
          <w:szCs w:val="22"/>
        </w:rPr>
        <w:t>1</w:t>
      </w:r>
      <w:r w:rsidR="00174C0A" w:rsidRPr="00857116">
        <w:rPr>
          <w:rFonts w:ascii="Palatino Linotype" w:hAnsi="Palatino Linotype"/>
          <w:sz w:val="22"/>
          <w:szCs w:val="22"/>
        </w:rPr>
        <w:t>, la información es visible de la siguiente manera:</w:t>
      </w:r>
    </w:p>
    <w:p w14:paraId="232CAA6E" w14:textId="107D7329" w:rsidR="00174C0A" w:rsidRPr="00857116" w:rsidRDefault="00174C0A" w:rsidP="00C32579">
      <w:pPr>
        <w:autoSpaceDE w:val="0"/>
        <w:autoSpaceDN w:val="0"/>
        <w:adjustRightInd w:val="0"/>
        <w:spacing w:after="0" w:line="360" w:lineRule="auto"/>
        <w:jc w:val="center"/>
        <w:rPr>
          <w:rFonts w:ascii="Palatino Linotype" w:hAnsi="Palatino Linotype"/>
          <w:b/>
          <w:bCs/>
          <w:color w:val="000000"/>
          <w:sz w:val="22"/>
          <w:szCs w:val="22"/>
        </w:rPr>
      </w:pPr>
      <w:r w:rsidRPr="00857116">
        <w:rPr>
          <w:noProof/>
          <w:lang w:eastAsia="es-MX"/>
        </w:rPr>
        <w:drawing>
          <wp:inline distT="0" distB="0" distL="0" distR="0" wp14:anchorId="0A60CEB6" wp14:editId="5D07D4D9">
            <wp:extent cx="4322447" cy="2733675"/>
            <wp:effectExtent l="0" t="0" r="1905" b="0"/>
            <wp:docPr id="6"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rotWithShape="1">
                    <a:blip r:embed="rId9"/>
                    <a:srcRect l="12771" t="9792" r="13589" b="7375"/>
                    <a:stretch/>
                  </pic:blipFill>
                  <pic:spPr bwMode="auto">
                    <a:xfrm>
                      <a:off x="0" y="0"/>
                      <a:ext cx="4340591" cy="2745150"/>
                    </a:xfrm>
                    <a:prstGeom prst="rect">
                      <a:avLst/>
                    </a:prstGeom>
                    <a:ln>
                      <a:noFill/>
                    </a:ln>
                    <a:extLst>
                      <a:ext uri="{53640926-AAD7-44D8-BBD7-CCE9431645EC}">
                        <a14:shadowObscured xmlns:a14="http://schemas.microsoft.com/office/drawing/2010/main"/>
                      </a:ext>
                    </a:extLst>
                  </pic:spPr>
                </pic:pic>
              </a:graphicData>
            </a:graphic>
          </wp:inline>
        </w:drawing>
      </w:r>
    </w:p>
    <w:p w14:paraId="37B795B5" w14:textId="563E69AA" w:rsidR="00174C0A" w:rsidRPr="00857116" w:rsidRDefault="00174C0A"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Ahora </w:t>
      </w:r>
      <w:r w:rsidR="00564D1B" w:rsidRPr="00857116">
        <w:rPr>
          <w:rFonts w:ascii="Palatino Linotype" w:hAnsi="Palatino Linotype"/>
          <w:sz w:val="22"/>
          <w:szCs w:val="22"/>
        </w:rPr>
        <w:t>bien,</w:t>
      </w:r>
      <w:r w:rsidR="00673204" w:rsidRPr="00857116">
        <w:rPr>
          <w:rFonts w:ascii="Palatino Linotype" w:hAnsi="Palatino Linotype"/>
          <w:sz w:val="22"/>
          <w:szCs w:val="22"/>
        </w:rPr>
        <w:t xml:space="preserve"> de la información descargable en la liga aportada por el Sujeto Obligado</w:t>
      </w:r>
      <w:r w:rsidR="00332817" w:rsidRPr="00857116">
        <w:rPr>
          <w:rFonts w:ascii="Palatino Linotype" w:hAnsi="Palatino Linotype"/>
          <w:sz w:val="22"/>
          <w:szCs w:val="22"/>
        </w:rPr>
        <w:t>, se localizó la siguiente información:</w:t>
      </w:r>
    </w:p>
    <w:p w14:paraId="5894209F" w14:textId="77777777" w:rsidR="00174C0A" w:rsidRPr="00857116" w:rsidRDefault="00174C0A" w:rsidP="00C32579">
      <w:pPr>
        <w:autoSpaceDE w:val="0"/>
        <w:autoSpaceDN w:val="0"/>
        <w:adjustRightInd w:val="0"/>
        <w:spacing w:after="0" w:line="360" w:lineRule="auto"/>
        <w:rPr>
          <w:rFonts w:ascii="Palatino Linotype" w:hAnsi="Palatino Linotype"/>
          <w:b/>
          <w:bCs/>
          <w:color w:val="000000"/>
          <w:sz w:val="22"/>
          <w:szCs w:val="22"/>
        </w:rPr>
      </w:pPr>
    </w:p>
    <w:p w14:paraId="0392F09E" w14:textId="77777777" w:rsidR="00174C0A" w:rsidRPr="00857116" w:rsidRDefault="00174C0A" w:rsidP="00C32579">
      <w:pPr>
        <w:spacing w:after="0"/>
        <w:rPr>
          <w:rFonts w:ascii="Palatino Linotype" w:hAnsi="Palatino Linotype"/>
          <w:sz w:val="22"/>
          <w:szCs w:val="22"/>
        </w:rPr>
      </w:pPr>
      <w:r w:rsidRPr="00857116">
        <w:rPr>
          <w:noProof/>
          <w:lang w:eastAsia="es-MX"/>
        </w:rPr>
        <w:drawing>
          <wp:inline distT="0" distB="0" distL="0" distR="0" wp14:anchorId="36E21576" wp14:editId="1A5E2750">
            <wp:extent cx="5939530" cy="251587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781" t="26548" r="13258" b="16224"/>
                    <a:stretch/>
                  </pic:blipFill>
                  <pic:spPr bwMode="auto">
                    <a:xfrm>
                      <a:off x="0" y="0"/>
                      <a:ext cx="5956328" cy="2522985"/>
                    </a:xfrm>
                    <a:prstGeom prst="rect">
                      <a:avLst/>
                    </a:prstGeom>
                    <a:ln>
                      <a:noFill/>
                    </a:ln>
                    <a:extLst>
                      <a:ext uri="{53640926-AAD7-44D8-BBD7-CCE9431645EC}">
                        <a14:shadowObscured xmlns:a14="http://schemas.microsoft.com/office/drawing/2010/main"/>
                      </a:ext>
                    </a:extLst>
                  </pic:spPr>
                </pic:pic>
              </a:graphicData>
            </a:graphic>
          </wp:inline>
        </w:drawing>
      </w:r>
    </w:p>
    <w:p w14:paraId="372588C8" w14:textId="77777777" w:rsidR="00174C0A" w:rsidRPr="00857116" w:rsidRDefault="00174C0A" w:rsidP="00C32579">
      <w:pPr>
        <w:spacing w:after="0"/>
        <w:rPr>
          <w:rFonts w:ascii="Palatino Linotype" w:hAnsi="Palatino Linotype"/>
          <w:sz w:val="22"/>
          <w:szCs w:val="22"/>
        </w:rPr>
      </w:pPr>
    </w:p>
    <w:p w14:paraId="35FD4104" w14:textId="77777777" w:rsidR="00174C0A" w:rsidRPr="00857116" w:rsidRDefault="00174C0A" w:rsidP="00C32579">
      <w:pPr>
        <w:spacing w:after="0"/>
        <w:rPr>
          <w:rFonts w:ascii="Palatino Linotype" w:hAnsi="Palatino Linotype"/>
          <w:sz w:val="22"/>
          <w:szCs w:val="22"/>
        </w:rPr>
      </w:pPr>
      <w:r w:rsidRPr="00857116">
        <w:rPr>
          <w:noProof/>
          <w:lang w:eastAsia="es-MX"/>
        </w:rPr>
        <w:lastRenderedPageBreak/>
        <w:drawing>
          <wp:inline distT="0" distB="0" distL="0" distR="0" wp14:anchorId="2916DA91" wp14:editId="6CCBB07C">
            <wp:extent cx="5785820" cy="2752725"/>
            <wp:effectExtent l="0" t="0" r="5715" b="0"/>
            <wp:docPr id="23" name="Imagen 23"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ptura de pantalla de una computadora&#10;&#10;Descripción generada automáticamente"/>
                    <pic:cNvPicPr/>
                  </pic:nvPicPr>
                  <pic:blipFill rotWithShape="1">
                    <a:blip r:embed="rId11"/>
                    <a:srcRect l="11444" t="25369" r="13257" b="10915"/>
                    <a:stretch/>
                  </pic:blipFill>
                  <pic:spPr bwMode="auto">
                    <a:xfrm>
                      <a:off x="0" y="0"/>
                      <a:ext cx="5797151" cy="2758116"/>
                    </a:xfrm>
                    <a:prstGeom prst="rect">
                      <a:avLst/>
                    </a:prstGeom>
                    <a:ln>
                      <a:noFill/>
                    </a:ln>
                    <a:extLst>
                      <a:ext uri="{53640926-AAD7-44D8-BBD7-CCE9431645EC}">
                        <a14:shadowObscured xmlns:a14="http://schemas.microsoft.com/office/drawing/2010/main"/>
                      </a:ext>
                    </a:extLst>
                  </pic:spPr>
                </pic:pic>
              </a:graphicData>
            </a:graphic>
          </wp:inline>
        </w:drawing>
      </w:r>
    </w:p>
    <w:p w14:paraId="4FB4008E" w14:textId="77777777" w:rsidR="00174C0A" w:rsidRPr="00857116" w:rsidRDefault="00174C0A" w:rsidP="00C32579">
      <w:pPr>
        <w:spacing w:after="0"/>
        <w:rPr>
          <w:rFonts w:ascii="Palatino Linotype" w:hAnsi="Palatino Linotype"/>
          <w:sz w:val="22"/>
          <w:szCs w:val="22"/>
        </w:rPr>
      </w:pPr>
    </w:p>
    <w:p w14:paraId="47863A14" w14:textId="77777777" w:rsidR="00174C0A" w:rsidRPr="00857116" w:rsidRDefault="00174C0A" w:rsidP="00C32579">
      <w:pPr>
        <w:spacing w:after="0"/>
        <w:jc w:val="center"/>
        <w:rPr>
          <w:rFonts w:ascii="Palatino Linotype" w:hAnsi="Palatino Linotype"/>
          <w:sz w:val="22"/>
          <w:szCs w:val="22"/>
        </w:rPr>
      </w:pPr>
      <w:r w:rsidRPr="00857116">
        <w:rPr>
          <w:noProof/>
          <w:lang w:eastAsia="es-MX"/>
        </w:rPr>
        <w:drawing>
          <wp:inline distT="0" distB="0" distL="0" distR="0" wp14:anchorId="5D3E6DA5" wp14:editId="02F28FE2">
            <wp:extent cx="5465929" cy="3577090"/>
            <wp:effectExtent l="0" t="0" r="1905" b="4445"/>
            <wp:docPr id="24" name="Imagen 24"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abla&#10;&#10;Descripción generada automáticamente"/>
                    <pic:cNvPicPr/>
                  </pic:nvPicPr>
                  <pic:blipFill rotWithShape="1">
                    <a:blip r:embed="rId12"/>
                    <a:srcRect l="22390" t="20944" r="23374" b="15929"/>
                    <a:stretch/>
                  </pic:blipFill>
                  <pic:spPr bwMode="auto">
                    <a:xfrm>
                      <a:off x="0" y="0"/>
                      <a:ext cx="5485935" cy="3590182"/>
                    </a:xfrm>
                    <a:prstGeom prst="rect">
                      <a:avLst/>
                    </a:prstGeom>
                    <a:ln>
                      <a:noFill/>
                    </a:ln>
                    <a:extLst>
                      <a:ext uri="{53640926-AAD7-44D8-BBD7-CCE9431645EC}">
                        <a14:shadowObscured xmlns:a14="http://schemas.microsoft.com/office/drawing/2010/main"/>
                      </a:ext>
                    </a:extLst>
                  </pic:spPr>
                </pic:pic>
              </a:graphicData>
            </a:graphic>
          </wp:inline>
        </w:drawing>
      </w:r>
    </w:p>
    <w:p w14:paraId="4EA35A7C" w14:textId="77777777" w:rsidR="00174C0A" w:rsidRPr="00857116" w:rsidRDefault="00174C0A" w:rsidP="00C32579">
      <w:pPr>
        <w:spacing w:after="0"/>
        <w:jc w:val="center"/>
        <w:rPr>
          <w:rFonts w:ascii="Palatino Linotype" w:hAnsi="Palatino Linotype"/>
          <w:sz w:val="22"/>
          <w:szCs w:val="22"/>
        </w:rPr>
      </w:pPr>
      <w:r w:rsidRPr="00857116">
        <w:rPr>
          <w:noProof/>
          <w:lang w:eastAsia="es-MX"/>
        </w:rPr>
        <w:lastRenderedPageBreak/>
        <w:drawing>
          <wp:inline distT="0" distB="0" distL="0" distR="0" wp14:anchorId="2E672091" wp14:editId="243F9513">
            <wp:extent cx="5486400" cy="3496236"/>
            <wp:effectExtent l="0" t="0" r="0" b="9525"/>
            <wp:docPr id="25" name="Imagen 25"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captura de pantalla de una computadora&#10;&#10;Descripción generada automáticamente"/>
                    <pic:cNvPicPr/>
                  </pic:nvPicPr>
                  <pic:blipFill rotWithShape="1">
                    <a:blip r:embed="rId13"/>
                    <a:srcRect l="15922" t="17109" r="16408" b="6195"/>
                    <a:stretch/>
                  </pic:blipFill>
                  <pic:spPr bwMode="auto">
                    <a:xfrm>
                      <a:off x="0" y="0"/>
                      <a:ext cx="5499041" cy="3504291"/>
                    </a:xfrm>
                    <a:prstGeom prst="rect">
                      <a:avLst/>
                    </a:prstGeom>
                    <a:ln>
                      <a:noFill/>
                    </a:ln>
                    <a:extLst>
                      <a:ext uri="{53640926-AAD7-44D8-BBD7-CCE9431645EC}">
                        <a14:shadowObscured xmlns:a14="http://schemas.microsoft.com/office/drawing/2010/main"/>
                      </a:ext>
                    </a:extLst>
                  </pic:spPr>
                </pic:pic>
              </a:graphicData>
            </a:graphic>
          </wp:inline>
        </w:drawing>
      </w:r>
    </w:p>
    <w:p w14:paraId="6BD31D70" w14:textId="77777777" w:rsidR="00174C0A" w:rsidRPr="00857116" w:rsidRDefault="00174C0A" w:rsidP="00C32579">
      <w:pPr>
        <w:spacing w:after="0"/>
        <w:rPr>
          <w:rFonts w:ascii="Palatino Linotype" w:hAnsi="Palatino Linotype"/>
          <w:sz w:val="22"/>
          <w:szCs w:val="22"/>
        </w:rPr>
      </w:pPr>
      <w:r w:rsidRPr="00857116">
        <w:rPr>
          <w:noProof/>
          <w:lang w:eastAsia="es-MX"/>
        </w:rPr>
        <w:drawing>
          <wp:inline distT="0" distB="0" distL="0" distR="0" wp14:anchorId="0812D6B8" wp14:editId="71A2FE50">
            <wp:extent cx="5748600" cy="948519"/>
            <wp:effectExtent l="0" t="0" r="5080" b="4445"/>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14"/>
                    <a:srcRect l="16420" t="33333" r="17238" b="47198"/>
                    <a:stretch/>
                  </pic:blipFill>
                  <pic:spPr bwMode="auto">
                    <a:xfrm>
                      <a:off x="0" y="0"/>
                      <a:ext cx="5830664" cy="962060"/>
                    </a:xfrm>
                    <a:prstGeom prst="rect">
                      <a:avLst/>
                    </a:prstGeom>
                    <a:ln>
                      <a:noFill/>
                    </a:ln>
                    <a:extLst>
                      <a:ext uri="{53640926-AAD7-44D8-BBD7-CCE9431645EC}">
                        <a14:shadowObscured xmlns:a14="http://schemas.microsoft.com/office/drawing/2010/main"/>
                      </a:ext>
                    </a:extLst>
                  </pic:spPr>
                </pic:pic>
              </a:graphicData>
            </a:graphic>
          </wp:inline>
        </w:drawing>
      </w:r>
    </w:p>
    <w:p w14:paraId="1D1D3C17" w14:textId="45873DDB" w:rsidR="00174C0A" w:rsidRPr="00857116" w:rsidRDefault="00174C0A" w:rsidP="00C32579">
      <w:pPr>
        <w:spacing w:after="0" w:line="360" w:lineRule="auto"/>
        <w:jc w:val="both"/>
        <w:rPr>
          <w:rFonts w:ascii="Palatino Linotype" w:hAnsi="Palatino Linotype"/>
          <w:bCs/>
          <w:sz w:val="22"/>
          <w:szCs w:val="22"/>
        </w:rPr>
      </w:pPr>
      <w:r w:rsidRPr="00857116">
        <w:rPr>
          <w:rFonts w:ascii="Palatino Linotype" w:hAnsi="Palatino Linotype"/>
          <w:bCs/>
          <w:sz w:val="22"/>
          <w:szCs w:val="22"/>
        </w:rPr>
        <w:t>(</w:t>
      </w:r>
      <w:r w:rsidR="006A237E" w:rsidRPr="00857116">
        <w:rPr>
          <w:rFonts w:ascii="Palatino Linotype" w:hAnsi="Palatino Linotype"/>
          <w:bCs/>
          <w:sz w:val="22"/>
          <w:szCs w:val="22"/>
        </w:rPr>
        <w:t>L</w:t>
      </w:r>
      <w:r w:rsidRPr="00857116">
        <w:rPr>
          <w:rFonts w:ascii="Palatino Linotype" w:hAnsi="Palatino Linotype"/>
          <w:bCs/>
          <w:sz w:val="22"/>
          <w:szCs w:val="22"/>
        </w:rPr>
        <w:t>as seis imágenes previas, son información recuperada el veintitrés de agosto de dos mil veintidós a las veinte horas con cincuenta minutos, de la liga de acceso directo https://www2.toluca.gob.mx/informacion-fiscal-toluca/, correspondiente a información del 2021).</w:t>
      </w:r>
    </w:p>
    <w:p w14:paraId="0596EF23" w14:textId="77777777" w:rsidR="00174C0A" w:rsidRPr="00857116" w:rsidRDefault="00174C0A" w:rsidP="00C32579">
      <w:pPr>
        <w:spacing w:after="0" w:line="360" w:lineRule="auto"/>
        <w:jc w:val="both"/>
        <w:rPr>
          <w:rFonts w:ascii="Palatino Linotype" w:hAnsi="Palatino Linotype"/>
          <w:bCs/>
          <w:sz w:val="22"/>
          <w:szCs w:val="22"/>
        </w:rPr>
      </w:pPr>
    </w:p>
    <w:p w14:paraId="24067D75" w14:textId="67C1E6BA" w:rsidR="00332817" w:rsidRPr="00857116" w:rsidRDefault="00766C94"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L</w:t>
      </w:r>
      <w:r w:rsidR="00332817" w:rsidRPr="00857116">
        <w:rPr>
          <w:rFonts w:ascii="Palatino Linotype" w:hAnsi="Palatino Linotype"/>
          <w:sz w:val="22"/>
          <w:szCs w:val="22"/>
        </w:rPr>
        <w:t>a información aportada, cuenta con el monto pagado, el nombre, dependencia u organismo descentralizado que fue beneficiado de los recursos y en su caso, el RFC, cuando no son personas físicas.</w:t>
      </w:r>
      <w:r w:rsidR="00144875" w:rsidRPr="00857116">
        <w:rPr>
          <w:rFonts w:ascii="Palatino Linotype" w:hAnsi="Palatino Linotype"/>
          <w:sz w:val="22"/>
          <w:szCs w:val="22"/>
        </w:rPr>
        <w:t xml:space="preserve"> </w:t>
      </w:r>
      <w:proofErr w:type="gramStart"/>
      <w:r w:rsidR="00144875" w:rsidRPr="00857116">
        <w:rPr>
          <w:rFonts w:ascii="Palatino Linotype" w:hAnsi="Palatino Linotype"/>
          <w:sz w:val="22"/>
          <w:szCs w:val="22"/>
        </w:rPr>
        <w:t>Además</w:t>
      </w:r>
      <w:proofErr w:type="gramEnd"/>
      <w:r w:rsidR="00144875" w:rsidRPr="00857116">
        <w:rPr>
          <w:rFonts w:ascii="Palatino Linotype" w:hAnsi="Palatino Linotype"/>
          <w:sz w:val="22"/>
          <w:szCs w:val="22"/>
        </w:rPr>
        <w:t xml:space="preserve"> e</w:t>
      </w:r>
      <w:r w:rsidR="00332817" w:rsidRPr="00857116">
        <w:rPr>
          <w:rFonts w:ascii="Palatino Linotype" w:hAnsi="Palatino Linotype"/>
          <w:sz w:val="22"/>
          <w:szCs w:val="22"/>
        </w:rPr>
        <w:t>l Sujeto Obligado, señaló que la información fue entregada de conformidad a como se tiene entonces, por lo que respecta a 202</w:t>
      </w:r>
      <w:r w:rsidR="00564D1B" w:rsidRPr="00857116">
        <w:rPr>
          <w:rFonts w:ascii="Palatino Linotype" w:hAnsi="Palatino Linotype"/>
          <w:sz w:val="22"/>
          <w:szCs w:val="22"/>
        </w:rPr>
        <w:t>1</w:t>
      </w:r>
      <w:r w:rsidR="00332817" w:rsidRPr="00857116">
        <w:rPr>
          <w:rFonts w:ascii="Palatino Linotype" w:hAnsi="Palatino Linotype"/>
          <w:sz w:val="22"/>
          <w:szCs w:val="22"/>
        </w:rPr>
        <w:t>, se da por cumplida.</w:t>
      </w:r>
    </w:p>
    <w:p w14:paraId="409DD686" w14:textId="023BA614" w:rsidR="00332817" w:rsidRPr="00857116" w:rsidRDefault="00332817" w:rsidP="00C32579">
      <w:pPr>
        <w:tabs>
          <w:tab w:val="left" w:pos="4962"/>
        </w:tabs>
        <w:spacing w:after="0" w:line="360" w:lineRule="auto"/>
        <w:jc w:val="both"/>
        <w:rPr>
          <w:rFonts w:ascii="Palatino Linotype" w:hAnsi="Palatino Linotype"/>
          <w:sz w:val="22"/>
          <w:szCs w:val="22"/>
        </w:rPr>
      </w:pPr>
    </w:p>
    <w:p w14:paraId="455F071C" w14:textId="0FD82E0F" w:rsidR="00332817" w:rsidRPr="00857116" w:rsidRDefault="00332817"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lastRenderedPageBreak/>
        <w:t>Ahora bien, respecto a 202</w:t>
      </w:r>
      <w:r w:rsidR="00564D1B" w:rsidRPr="00857116">
        <w:rPr>
          <w:rFonts w:ascii="Palatino Linotype" w:hAnsi="Palatino Linotype"/>
          <w:sz w:val="22"/>
          <w:szCs w:val="22"/>
        </w:rPr>
        <w:t>0</w:t>
      </w:r>
      <w:r w:rsidRPr="00857116">
        <w:rPr>
          <w:rFonts w:ascii="Palatino Linotype" w:hAnsi="Palatino Linotype"/>
          <w:sz w:val="22"/>
          <w:szCs w:val="22"/>
        </w:rPr>
        <w:t xml:space="preserve">, </w:t>
      </w:r>
      <w:r w:rsidR="00524EF6" w:rsidRPr="00857116">
        <w:rPr>
          <w:rFonts w:ascii="Palatino Linotype" w:hAnsi="Palatino Linotype"/>
          <w:sz w:val="22"/>
          <w:szCs w:val="22"/>
        </w:rPr>
        <w:t>la información subida a la página electrónica es la siguiente:</w:t>
      </w:r>
    </w:p>
    <w:p w14:paraId="7D5F87AB" w14:textId="5107AEEB" w:rsidR="00524EF6" w:rsidRPr="00857116" w:rsidRDefault="00564D1B" w:rsidP="00C32579">
      <w:pPr>
        <w:tabs>
          <w:tab w:val="left" w:pos="4962"/>
        </w:tabs>
        <w:spacing w:after="0" w:line="360" w:lineRule="auto"/>
        <w:jc w:val="center"/>
        <w:rPr>
          <w:rFonts w:ascii="Palatino Linotype" w:hAnsi="Palatino Linotype"/>
          <w:sz w:val="22"/>
          <w:szCs w:val="22"/>
        </w:rPr>
      </w:pPr>
      <w:r w:rsidRPr="00857116">
        <w:rPr>
          <w:noProof/>
          <w:lang w:eastAsia="es-MX"/>
        </w:rPr>
        <w:drawing>
          <wp:inline distT="0" distB="0" distL="0" distR="0" wp14:anchorId="65FEB587" wp14:editId="78618A68">
            <wp:extent cx="4912347" cy="2558956"/>
            <wp:effectExtent l="0" t="0" r="3175" b="0"/>
            <wp:docPr id="28" name="Imagen 2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Interfaz de usuario gráfica&#10;&#10;Descripción generada automáticamente"/>
                    <pic:cNvPicPr/>
                  </pic:nvPicPr>
                  <pic:blipFill rotWithShape="1">
                    <a:blip r:embed="rId17"/>
                    <a:srcRect l="12834" t="8668" r="13951" b="23497"/>
                    <a:stretch/>
                  </pic:blipFill>
                  <pic:spPr bwMode="auto">
                    <a:xfrm>
                      <a:off x="0" y="0"/>
                      <a:ext cx="4921860" cy="2563911"/>
                    </a:xfrm>
                    <a:prstGeom prst="rect">
                      <a:avLst/>
                    </a:prstGeom>
                    <a:ln>
                      <a:noFill/>
                    </a:ln>
                    <a:extLst>
                      <a:ext uri="{53640926-AAD7-44D8-BBD7-CCE9431645EC}">
                        <a14:shadowObscured xmlns:a14="http://schemas.microsoft.com/office/drawing/2010/main"/>
                      </a:ext>
                    </a:extLst>
                  </pic:spPr>
                </pic:pic>
              </a:graphicData>
            </a:graphic>
          </wp:inline>
        </w:drawing>
      </w:r>
    </w:p>
    <w:p w14:paraId="2ECE4005" w14:textId="397AC0B4" w:rsidR="00564D1B" w:rsidRPr="00857116" w:rsidRDefault="00564D1B" w:rsidP="00C32579">
      <w:pPr>
        <w:tabs>
          <w:tab w:val="left" w:pos="4962"/>
        </w:tabs>
        <w:spacing w:after="0" w:line="360" w:lineRule="auto"/>
        <w:jc w:val="center"/>
        <w:rPr>
          <w:rFonts w:ascii="Palatino Linotype" w:hAnsi="Palatino Linotype"/>
          <w:sz w:val="22"/>
          <w:szCs w:val="22"/>
        </w:rPr>
      </w:pPr>
    </w:p>
    <w:p w14:paraId="353F9EC5" w14:textId="30F01658" w:rsidR="00564D1B" w:rsidRPr="00857116" w:rsidRDefault="00564D1B"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Por lo que refiere a la información desarrollada del año 2020, del primer trimestre se identifican 40 páginas que contienen de personas físicas que fueron beneficiadas por el concepto de cooperación y ayudas, así como el monto que recibieron, del segundo trimestre es información en cuatro fojas, </w:t>
      </w:r>
      <w:r w:rsidR="00BF67CA" w:rsidRPr="00857116">
        <w:rPr>
          <w:rFonts w:ascii="Palatino Linotype" w:hAnsi="Palatino Linotype"/>
          <w:sz w:val="22"/>
          <w:szCs w:val="22"/>
        </w:rPr>
        <w:t>del tercer trimestre, son treinta y dos fojas y del cuarto trimestre, cuando se apertura el documento, se identificó que la información que fue cargada corresponde al tercer trimestre:</w:t>
      </w:r>
    </w:p>
    <w:p w14:paraId="05960BEF" w14:textId="68547AC2" w:rsidR="00BF67CA" w:rsidRPr="00857116" w:rsidRDefault="00BF67CA" w:rsidP="00C32579">
      <w:pPr>
        <w:tabs>
          <w:tab w:val="left" w:pos="4962"/>
        </w:tabs>
        <w:spacing w:after="0" w:line="360" w:lineRule="auto"/>
        <w:jc w:val="both"/>
        <w:rPr>
          <w:rFonts w:ascii="Palatino Linotype" w:hAnsi="Palatino Linotype"/>
          <w:sz w:val="22"/>
          <w:szCs w:val="22"/>
        </w:rPr>
      </w:pPr>
    </w:p>
    <w:p w14:paraId="35079BA2" w14:textId="48AF6641" w:rsidR="00332817" w:rsidRPr="00857116" w:rsidRDefault="00BF67CA" w:rsidP="00C32579">
      <w:pPr>
        <w:tabs>
          <w:tab w:val="left" w:pos="4962"/>
        </w:tabs>
        <w:spacing w:after="0" w:line="360" w:lineRule="auto"/>
        <w:jc w:val="center"/>
        <w:rPr>
          <w:rFonts w:ascii="Palatino Linotype" w:hAnsi="Palatino Linotype"/>
          <w:sz w:val="22"/>
          <w:szCs w:val="22"/>
        </w:rPr>
      </w:pPr>
      <w:r w:rsidRPr="00857116">
        <w:rPr>
          <w:noProof/>
          <w:lang w:eastAsia="es-MX"/>
        </w:rPr>
        <w:drawing>
          <wp:inline distT="0" distB="0" distL="0" distR="0" wp14:anchorId="07F75C47" wp14:editId="6CA31D7E">
            <wp:extent cx="5364065" cy="1783921"/>
            <wp:effectExtent l="0" t="0" r="8255" b="6985"/>
            <wp:docPr id="31" name="Imagen 3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 Word&#10;&#10;Descripción generada automáticamente"/>
                    <pic:cNvPicPr/>
                  </pic:nvPicPr>
                  <pic:blipFill rotWithShape="1">
                    <a:blip r:embed="rId18"/>
                    <a:srcRect l="12898" t="42224" r="31894" b="25121"/>
                    <a:stretch/>
                  </pic:blipFill>
                  <pic:spPr bwMode="auto">
                    <a:xfrm>
                      <a:off x="0" y="0"/>
                      <a:ext cx="5375607" cy="1787760"/>
                    </a:xfrm>
                    <a:prstGeom prst="rect">
                      <a:avLst/>
                    </a:prstGeom>
                    <a:ln>
                      <a:noFill/>
                    </a:ln>
                    <a:extLst>
                      <a:ext uri="{53640926-AAD7-44D8-BBD7-CCE9431645EC}">
                        <a14:shadowObscured xmlns:a14="http://schemas.microsoft.com/office/drawing/2010/main"/>
                      </a:ext>
                    </a:extLst>
                  </pic:spPr>
                </pic:pic>
              </a:graphicData>
            </a:graphic>
          </wp:inline>
        </w:drawing>
      </w:r>
    </w:p>
    <w:p w14:paraId="36403AA1" w14:textId="1C5778BC" w:rsidR="00BF67CA" w:rsidRPr="00857116" w:rsidRDefault="00BF67CA" w:rsidP="00C32579">
      <w:pPr>
        <w:tabs>
          <w:tab w:val="left" w:pos="4962"/>
        </w:tabs>
        <w:spacing w:after="0" w:line="360" w:lineRule="auto"/>
        <w:jc w:val="both"/>
        <w:rPr>
          <w:rFonts w:ascii="Palatino Linotype" w:hAnsi="Palatino Linotype"/>
          <w:sz w:val="22"/>
          <w:szCs w:val="22"/>
        </w:rPr>
      </w:pPr>
      <w:r w:rsidRPr="00857116">
        <w:rPr>
          <w:noProof/>
          <w:lang w:eastAsia="es-MX"/>
        </w:rPr>
        <w:lastRenderedPageBreak/>
        <w:drawing>
          <wp:inline distT="0" distB="0" distL="0" distR="0" wp14:anchorId="62BF760C" wp14:editId="713AE663">
            <wp:extent cx="5737757" cy="2255146"/>
            <wp:effectExtent l="0" t="0" r="0" b="0"/>
            <wp:docPr id="34" name="Imagen 34"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 Tabla, Excel&#10;&#10;Descripción generada automáticamente"/>
                    <pic:cNvPicPr/>
                  </pic:nvPicPr>
                  <pic:blipFill rotWithShape="1">
                    <a:blip r:embed="rId19"/>
                    <a:srcRect l="14068" t="28666" r="15591" b="22163"/>
                    <a:stretch/>
                  </pic:blipFill>
                  <pic:spPr bwMode="auto">
                    <a:xfrm>
                      <a:off x="0" y="0"/>
                      <a:ext cx="5758674" cy="2263367"/>
                    </a:xfrm>
                    <a:prstGeom prst="rect">
                      <a:avLst/>
                    </a:prstGeom>
                    <a:ln>
                      <a:noFill/>
                    </a:ln>
                    <a:extLst>
                      <a:ext uri="{53640926-AAD7-44D8-BBD7-CCE9431645EC}">
                        <a14:shadowObscured xmlns:a14="http://schemas.microsoft.com/office/drawing/2010/main"/>
                      </a:ext>
                    </a:extLst>
                  </pic:spPr>
                </pic:pic>
              </a:graphicData>
            </a:graphic>
          </wp:inline>
        </w:drawing>
      </w:r>
    </w:p>
    <w:p w14:paraId="3BECBAD2" w14:textId="66700752" w:rsidR="00BF67CA" w:rsidRPr="00857116" w:rsidRDefault="00BF67CA" w:rsidP="00C32579">
      <w:pPr>
        <w:tabs>
          <w:tab w:val="left" w:pos="4962"/>
        </w:tabs>
        <w:spacing w:after="0" w:line="360" w:lineRule="auto"/>
        <w:jc w:val="both"/>
        <w:rPr>
          <w:rFonts w:ascii="Palatino Linotype" w:hAnsi="Palatino Linotype"/>
          <w:sz w:val="22"/>
          <w:szCs w:val="22"/>
        </w:rPr>
      </w:pPr>
    </w:p>
    <w:p w14:paraId="77A66253" w14:textId="5BE15AE4" w:rsidR="002D382F" w:rsidRPr="00857116" w:rsidRDefault="00BF67CA"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Ahora bien, sobre este punto, también se requirió la póliza y documentación soporte, de lo que se pronunció también el Director de Contaduría</w:t>
      </w:r>
      <w:r w:rsidR="002D382F" w:rsidRPr="00857116">
        <w:rPr>
          <w:rFonts w:ascii="Palatino Linotype" w:hAnsi="Palatino Linotype"/>
          <w:sz w:val="22"/>
          <w:szCs w:val="22"/>
        </w:rPr>
        <w:t>, refirió que a su respuesta se adjuntaron tanto las pólizas como la documentación soporte</w:t>
      </w:r>
      <w:r w:rsidR="005D3630" w:rsidRPr="00857116">
        <w:rPr>
          <w:rFonts w:ascii="Palatino Linotype" w:hAnsi="Palatino Linotype"/>
          <w:sz w:val="22"/>
          <w:szCs w:val="22"/>
        </w:rPr>
        <w:t>, así como también fue remitida información del Instituto Municipal de la Mujer.</w:t>
      </w:r>
    </w:p>
    <w:p w14:paraId="65CEB3D4" w14:textId="45D5BF8E" w:rsidR="002D382F" w:rsidRPr="00857116" w:rsidRDefault="002D382F" w:rsidP="00C32579">
      <w:pPr>
        <w:tabs>
          <w:tab w:val="left" w:pos="4962"/>
        </w:tabs>
        <w:spacing w:after="0" w:line="360" w:lineRule="auto"/>
        <w:jc w:val="both"/>
        <w:rPr>
          <w:rFonts w:ascii="Palatino Linotype" w:hAnsi="Palatino Linotype"/>
          <w:sz w:val="22"/>
          <w:szCs w:val="22"/>
        </w:rPr>
      </w:pPr>
    </w:p>
    <w:p w14:paraId="6C7BC62A" w14:textId="69270711" w:rsidR="00F77451" w:rsidRPr="00857116" w:rsidRDefault="002D382F"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De los documentos aportados en respuesta, se advierte un archivo que lleva por nombre </w:t>
      </w:r>
      <w:r w:rsidR="00F77451" w:rsidRPr="00857116">
        <w:rPr>
          <w:rFonts w:ascii="Palatino Linotype" w:hAnsi="Palatino Linotype"/>
          <w:sz w:val="22"/>
          <w:szCs w:val="22"/>
        </w:rPr>
        <w:t>Pólizas</w:t>
      </w:r>
      <w:r w:rsidRPr="00857116">
        <w:rPr>
          <w:rFonts w:ascii="Palatino Linotype" w:hAnsi="Palatino Linotype"/>
          <w:sz w:val="22"/>
          <w:szCs w:val="22"/>
        </w:rPr>
        <w:t xml:space="preserve"> y soporte </w:t>
      </w:r>
      <w:proofErr w:type="spellStart"/>
      <w:r w:rsidRPr="00857116">
        <w:rPr>
          <w:rFonts w:ascii="Palatino Linotype" w:hAnsi="Palatino Linotype"/>
          <w:sz w:val="22"/>
          <w:szCs w:val="22"/>
        </w:rPr>
        <w:t>saimex</w:t>
      </w:r>
      <w:proofErr w:type="spellEnd"/>
      <w:r w:rsidRPr="00857116">
        <w:rPr>
          <w:rFonts w:ascii="Palatino Linotype" w:hAnsi="Palatino Linotype"/>
          <w:sz w:val="22"/>
          <w:szCs w:val="22"/>
        </w:rPr>
        <w:t xml:space="preserve"> 00285 VP, que </w:t>
      </w:r>
      <w:r w:rsidR="00F77451" w:rsidRPr="00857116">
        <w:rPr>
          <w:rFonts w:ascii="Palatino Linotype" w:hAnsi="Palatino Linotype"/>
          <w:sz w:val="22"/>
          <w:szCs w:val="22"/>
        </w:rPr>
        <w:t>contiene cuatrocientas</w:t>
      </w:r>
      <w:r w:rsidRPr="00857116">
        <w:rPr>
          <w:rFonts w:ascii="Palatino Linotype" w:hAnsi="Palatino Linotype"/>
          <w:sz w:val="22"/>
          <w:szCs w:val="22"/>
        </w:rPr>
        <w:t xml:space="preserve"> setenta fojas</w:t>
      </w:r>
      <w:r w:rsidR="00F77451" w:rsidRPr="00857116">
        <w:rPr>
          <w:rFonts w:ascii="Palatino Linotype" w:hAnsi="Palatino Linotype"/>
          <w:sz w:val="22"/>
          <w:szCs w:val="22"/>
        </w:rPr>
        <w:t xml:space="preserve"> y del cual, se pueden observar facturas, pólizas, copias de cheques que dan cuenta de la erogación de recursos por parte del Ayuntamiento</w:t>
      </w:r>
      <w:r w:rsidR="005D3630" w:rsidRPr="00857116">
        <w:rPr>
          <w:rFonts w:ascii="Palatino Linotype" w:hAnsi="Palatino Linotype"/>
          <w:sz w:val="22"/>
          <w:szCs w:val="22"/>
        </w:rPr>
        <w:t>, entregado por el Director de Contabilidad y el documento anexo 3, consta de doscientes siete fojas da cuenta de las erogaciones, del Instituto Municipal de la Mujer Toluca</w:t>
      </w:r>
      <w:r w:rsidR="006C27B5" w:rsidRPr="00857116">
        <w:rPr>
          <w:rFonts w:ascii="Palatino Linotype" w:hAnsi="Palatino Linotype"/>
          <w:sz w:val="22"/>
          <w:szCs w:val="22"/>
        </w:rPr>
        <w:t xml:space="preserve"> y el documento 00285 anexo, documento de dieciséis fojas, contiene información aportada por el </w:t>
      </w:r>
      <w:r w:rsidR="006C27B5" w:rsidRPr="00857116">
        <w:rPr>
          <w:rFonts w:ascii="Palatino Linotype" w:hAnsi="Palatino Linotype"/>
          <w:caps/>
          <w:sz w:val="22"/>
          <w:szCs w:val="22"/>
        </w:rPr>
        <w:t>Imcufidet</w:t>
      </w:r>
      <w:r w:rsidR="005D3630" w:rsidRPr="00857116">
        <w:rPr>
          <w:rFonts w:ascii="Palatino Linotype" w:hAnsi="Palatino Linotype"/>
          <w:sz w:val="22"/>
          <w:szCs w:val="22"/>
        </w:rPr>
        <w:t>.</w:t>
      </w:r>
    </w:p>
    <w:p w14:paraId="14AB0C1F" w14:textId="77777777" w:rsidR="00F77451" w:rsidRPr="00857116" w:rsidRDefault="00F77451" w:rsidP="00C32579">
      <w:pPr>
        <w:tabs>
          <w:tab w:val="left" w:pos="4962"/>
        </w:tabs>
        <w:spacing w:after="0" w:line="360" w:lineRule="auto"/>
        <w:jc w:val="both"/>
        <w:rPr>
          <w:rFonts w:ascii="Palatino Linotype" w:hAnsi="Palatino Linotype"/>
          <w:sz w:val="22"/>
          <w:szCs w:val="22"/>
        </w:rPr>
      </w:pPr>
    </w:p>
    <w:p w14:paraId="342287DF" w14:textId="0A0E3344" w:rsidR="002D382F" w:rsidRPr="00857116" w:rsidRDefault="00F77451"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Sobre estos documentos</w:t>
      </w:r>
      <w:r w:rsidR="000A6F33" w:rsidRPr="00857116">
        <w:rPr>
          <w:rFonts w:ascii="Palatino Linotype" w:hAnsi="Palatino Linotype"/>
          <w:sz w:val="22"/>
          <w:szCs w:val="22"/>
        </w:rPr>
        <w:t xml:space="preserve"> el Sujeto Obligado, refirió que entregó la información y afirmó que se entregaron lo</w:t>
      </w:r>
      <w:r w:rsidR="00784C32" w:rsidRPr="00857116">
        <w:rPr>
          <w:rFonts w:ascii="Palatino Linotype" w:hAnsi="Palatino Linotype"/>
          <w:sz w:val="22"/>
          <w:szCs w:val="22"/>
        </w:rPr>
        <w:t>s</w:t>
      </w:r>
      <w:r w:rsidR="000A6F33" w:rsidRPr="00857116">
        <w:rPr>
          <w:rFonts w:ascii="Palatino Linotype" w:hAnsi="Palatino Linotype"/>
          <w:sz w:val="22"/>
          <w:szCs w:val="22"/>
        </w:rPr>
        <w:t xml:space="preserve"> que sirven para atender a la solicitud.</w:t>
      </w:r>
      <w:r w:rsidR="00784C32" w:rsidRPr="00857116">
        <w:rPr>
          <w:rFonts w:ascii="Palatino Linotype" w:hAnsi="Palatino Linotype"/>
          <w:sz w:val="22"/>
          <w:szCs w:val="22"/>
        </w:rPr>
        <w:t xml:space="preserve"> Es así, que no es dable dudar de la veracidad de la información, máxime de que no se cuentan con los elementos para afirmar que hay información faltante.</w:t>
      </w:r>
    </w:p>
    <w:p w14:paraId="43BF57F9" w14:textId="14359A4B" w:rsidR="000A6F33" w:rsidRPr="00857116" w:rsidRDefault="000A6F33" w:rsidP="00C32579">
      <w:pPr>
        <w:tabs>
          <w:tab w:val="left" w:pos="4962"/>
        </w:tabs>
        <w:spacing w:after="0" w:line="360" w:lineRule="auto"/>
        <w:jc w:val="both"/>
        <w:rPr>
          <w:rFonts w:ascii="Palatino Linotype" w:hAnsi="Palatino Linotype"/>
          <w:sz w:val="22"/>
          <w:szCs w:val="22"/>
        </w:rPr>
      </w:pPr>
    </w:p>
    <w:p w14:paraId="6CDDCE05" w14:textId="45DA8395" w:rsidR="00784C32" w:rsidRPr="00857116" w:rsidRDefault="00784C32"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En este orden de ideas, </w:t>
      </w:r>
      <w:r w:rsidR="0072527B" w:rsidRPr="00857116">
        <w:rPr>
          <w:rFonts w:ascii="Palatino Linotype" w:hAnsi="Palatino Linotype"/>
          <w:sz w:val="22"/>
          <w:szCs w:val="22"/>
        </w:rPr>
        <w:t>es necesario señalar que en términos del artículo 12 de la Ley de Transparencia y Acceso a la Información Pública del Estado de México y Municipios, se encuentran constreñidos a entregar la información como obra en sus archivos, sin la necesidad de generar documentos ad hoc, para atender a los requerimientos de los Particulares:</w:t>
      </w:r>
    </w:p>
    <w:p w14:paraId="6AF6CE2F" w14:textId="1950BFDC" w:rsidR="0072527B" w:rsidRPr="00857116" w:rsidRDefault="0072527B" w:rsidP="00C32579">
      <w:pPr>
        <w:tabs>
          <w:tab w:val="left" w:pos="4962"/>
        </w:tabs>
        <w:spacing w:after="0" w:line="360" w:lineRule="auto"/>
        <w:jc w:val="both"/>
        <w:rPr>
          <w:rFonts w:ascii="Palatino Linotype" w:hAnsi="Palatino Linotype"/>
          <w:sz w:val="22"/>
          <w:szCs w:val="22"/>
        </w:rPr>
      </w:pPr>
    </w:p>
    <w:p w14:paraId="67EA0F26" w14:textId="0297DCDB" w:rsidR="0072527B" w:rsidRPr="00857116" w:rsidRDefault="0072527B" w:rsidP="00C32579">
      <w:pPr>
        <w:spacing w:after="0" w:line="360" w:lineRule="auto"/>
        <w:ind w:left="567" w:right="539"/>
        <w:jc w:val="both"/>
        <w:rPr>
          <w:rFonts w:ascii="Palatino Linotype" w:hAnsi="Palatino Linotype" w:cs="Arial"/>
          <w:i/>
          <w:iCs/>
        </w:rPr>
      </w:pPr>
      <w:r w:rsidRPr="00857116">
        <w:rPr>
          <w:rFonts w:ascii="Palatino Linotype" w:hAnsi="Palatino Linotype" w:cs="Arial"/>
          <w:i/>
          <w:iCs/>
        </w:rPr>
        <w:t>Artículo 12. Quienes generen, recopilen, administren, manejen, procesen, archiven o conserven información pública serán responsables de la misma en los términos de las disposiciones jurídicas aplicables.</w:t>
      </w:r>
    </w:p>
    <w:p w14:paraId="19541E31" w14:textId="77777777" w:rsidR="0072527B" w:rsidRPr="00857116" w:rsidRDefault="0072527B" w:rsidP="00C32579">
      <w:pPr>
        <w:spacing w:after="0" w:line="360" w:lineRule="auto"/>
        <w:ind w:left="567" w:right="539"/>
        <w:jc w:val="both"/>
        <w:rPr>
          <w:rFonts w:ascii="Palatino Linotype" w:hAnsi="Palatino Linotype" w:cs="Arial"/>
          <w:i/>
          <w:iCs/>
        </w:rPr>
      </w:pPr>
    </w:p>
    <w:p w14:paraId="1EFDC4C1" w14:textId="172A89F5" w:rsidR="0072527B" w:rsidRPr="00857116" w:rsidRDefault="0072527B" w:rsidP="00C32579">
      <w:pPr>
        <w:spacing w:after="0" w:line="360" w:lineRule="auto"/>
        <w:ind w:left="567" w:right="539"/>
        <w:jc w:val="both"/>
        <w:rPr>
          <w:rFonts w:ascii="Palatino Linotype" w:hAnsi="Palatino Linotype" w:cs="Arial"/>
          <w:i/>
          <w:iCs/>
        </w:rPr>
      </w:pPr>
      <w:r w:rsidRPr="00857116">
        <w:rPr>
          <w:rFonts w:ascii="Palatino Linotype" w:hAnsi="Palatino Linotype" w:cs="Arial"/>
          <w:i/>
          <w:iC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857116">
        <w:rPr>
          <w:rFonts w:ascii="Palatino Linotype" w:hAnsi="Palatino Linotype" w:cs="Arial"/>
          <w:i/>
          <w:iCs/>
        </w:rPr>
        <w:t>la misma</w:t>
      </w:r>
      <w:proofErr w:type="gramEnd"/>
      <w:r w:rsidRPr="00857116">
        <w:rPr>
          <w:rFonts w:ascii="Palatino Linotype" w:hAnsi="Palatino Linotype" w:cs="Arial"/>
          <w:i/>
          <w:iCs/>
        </w:rPr>
        <w:t>, ni el presentarla conforme al interés del solicitante; no estarán obligados a generarla, resumirla, efectuar cálculos o practicar investigaciones.</w:t>
      </w:r>
    </w:p>
    <w:p w14:paraId="55FB4CC7" w14:textId="24BD40CA" w:rsidR="0072527B" w:rsidRPr="00857116" w:rsidRDefault="0072527B" w:rsidP="00C32579">
      <w:pPr>
        <w:spacing w:after="0" w:line="360" w:lineRule="auto"/>
        <w:ind w:left="567" w:right="539"/>
        <w:jc w:val="both"/>
        <w:rPr>
          <w:rFonts w:ascii="Palatino Linotype" w:hAnsi="Palatino Linotype" w:cs="Arial"/>
          <w:i/>
          <w:iCs/>
        </w:rPr>
      </w:pPr>
    </w:p>
    <w:p w14:paraId="0B6B5EB3" w14:textId="62F94152" w:rsidR="0072527B" w:rsidRPr="00857116" w:rsidRDefault="0072527B"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Es entonces, </w:t>
      </w:r>
      <w:r w:rsidR="005D3630" w:rsidRPr="00857116">
        <w:rPr>
          <w:rFonts w:ascii="Palatino Linotype" w:hAnsi="Palatino Linotype"/>
          <w:sz w:val="22"/>
          <w:szCs w:val="22"/>
        </w:rPr>
        <w:t>que, sobre la información aportada, no existen elementos para dudar de la veracidad ni tampoco de la información aportada, sin embargo, ahora es necesario dilucidar, si se pronunciaron todas las áreas que cuentan con atribuciones para poseer la información</w:t>
      </w:r>
      <w:r w:rsidR="00360E01" w:rsidRPr="00857116">
        <w:rPr>
          <w:rFonts w:ascii="Palatino Linotype" w:hAnsi="Palatino Linotype"/>
          <w:sz w:val="22"/>
          <w:szCs w:val="22"/>
        </w:rPr>
        <w:t>, así como identificar, si se entregó una correcta versión pública, pues, toda vez que el Particular se inconformó de información incompleta, esto abarca incluso al contenido de los documentos.</w:t>
      </w:r>
    </w:p>
    <w:p w14:paraId="63055D6D" w14:textId="7F673106" w:rsidR="001D6031" w:rsidRPr="00857116" w:rsidRDefault="001D6031" w:rsidP="00C32579">
      <w:pPr>
        <w:tabs>
          <w:tab w:val="left" w:pos="4962"/>
        </w:tabs>
        <w:spacing w:after="0" w:line="360" w:lineRule="auto"/>
        <w:jc w:val="both"/>
        <w:rPr>
          <w:rFonts w:ascii="Palatino Linotype" w:hAnsi="Palatino Linotype"/>
          <w:sz w:val="22"/>
          <w:szCs w:val="22"/>
        </w:rPr>
      </w:pPr>
    </w:p>
    <w:p w14:paraId="364B3CC5" w14:textId="05C9F7ED" w:rsidR="001D6031" w:rsidRPr="00857116" w:rsidRDefault="001D6031" w:rsidP="00C32579">
      <w:pPr>
        <w:tabs>
          <w:tab w:val="left" w:pos="4962"/>
        </w:tabs>
        <w:spacing w:after="0" w:line="360" w:lineRule="auto"/>
        <w:jc w:val="both"/>
        <w:rPr>
          <w:rFonts w:ascii="Palatino Linotype" w:hAnsi="Palatino Linotype"/>
          <w:i/>
          <w:iCs/>
        </w:rPr>
      </w:pPr>
      <w:r w:rsidRPr="00857116">
        <w:rPr>
          <w:rFonts w:ascii="Palatino Linotype" w:hAnsi="Palatino Linotype"/>
          <w:sz w:val="22"/>
          <w:szCs w:val="22"/>
        </w:rPr>
        <w:t>El particular requirió información de los organismos descentralizados, de los que tenemos al Sistema Municipal para el Desarrollo Integral de la Familia de Toluca, al Instituto Municipal de Cultura Física y Deporte de Toluca, al Instituto Municipal de la Mujer de Toluca y al Organismo Agua y Saneamiento de Toluca.</w:t>
      </w:r>
    </w:p>
    <w:p w14:paraId="3038E264" w14:textId="1151DF03" w:rsidR="001D6031" w:rsidRPr="00857116" w:rsidRDefault="001D6031" w:rsidP="00C32579">
      <w:pPr>
        <w:tabs>
          <w:tab w:val="left" w:pos="4962"/>
        </w:tabs>
        <w:spacing w:after="0" w:line="360" w:lineRule="auto"/>
        <w:jc w:val="both"/>
        <w:rPr>
          <w:rFonts w:ascii="Palatino Linotype" w:hAnsi="Palatino Linotype"/>
          <w:i/>
          <w:iCs/>
        </w:rPr>
      </w:pPr>
    </w:p>
    <w:p w14:paraId="0CE530E9" w14:textId="6BCD0842" w:rsidR="001D6031" w:rsidRPr="00857116" w:rsidRDefault="006C27B5"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lastRenderedPageBreak/>
        <w:t xml:space="preserve">Tanto la Directora General del </w:t>
      </w:r>
      <w:r w:rsidR="00360E01" w:rsidRPr="00857116">
        <w:rPr>
          <w:rFonts w:ascii="Palatino Linotype" w:hAnsi="Palatino Linotype"/>
          <w:caps/>
          <w:sz w:val="22"/>
          <w:szCs w:val="22"/>
        </w:rPr>
        <w:t>I</w:t>
      </w:r>
      <w:r w:rsidRPr="00857116">
        <w:rPr>
          <w:rFonts w:ascii="Palatino Linotype" w:hAnsi="Palatino Linotype"/>
          <w:caps/>
          <w:sz w:val="22"/>
          <w:szCs w:val="22"/>
        </w:rPr>
        <w:t>mcufidet</w:t>
      </w:r>
      <w:r w:rsidRPr="00857116">
        <w:rPr>
          <w:rFonts w:ascii="Palatino Linotype" w:hAnsi="Palatino Linotype"/>
          <w:sz w:val="22"/>
          <w:szCs w:val="22"/>
        </w:rPr>
        <w:t xml:space="preserve"> como la Directora General del Instituto Municipal de la Mujer de Toluca se pronunciaron refiriendo que la información fue entregada; sobre los recursos erogados por el Ayuntamiento</w:t>
      </w:r>
      <w:r w:rsidR="00A97005" w:rsidRPr="00857116">
        <w:rPr>
          <w:rFonts w:ascii="Palatino Linotype" w:hAnsi="Palatino Linotype"/>
          <w:sz w:val="22"/>
          <w:szCs w:val="22"/>
        </w:rPr>
        <w:t xml:space="preserve">, </w:t>
      </w:r>
      <w:r w:rsidRPr="00857116">
        <w:rPr>
          <w:rFonts w:ascii="Palatino Linotype" w:hAnsi="Palatino Linotype"/>
          <w:sz w:val="22"/>
          <w:szCs w:val="22"/>
        </w:rPr>
        <w:t>únicamente falta el cuarto trimestre del dos mil veinte, aportada por el Director de Contabilidad, sin embargo, por cuanto refiere a los documentos soporte, las áreas que poseen información, se pronunciaron al respecto.</w:t>
      </w:r>
    </w:p>
    <w:p w14:paraId="5E7723CE" w14:textId="1BA591C5" w:rsidR="006C27B5" w:rsidRPr="00857116" w:rsidRDefault="006C27B5" w:rsidP="00C32579">
      <w:pPr>
        <w:tabs>
          <w:tab w:val="left" w:pos="4962"/>
        </w:tabs>
        <w:spacing w:after="0" w:line="360" w:lineRule="auto"/>
        <w:jc w:val="both"/>
        <w:rPr>
          <w:rFonts w:ascii="Palatino Linotype" w:hAnsi="Palatino Linotype"/>
          <w:sz w:val="22"/>
          <w:szCs w:val="22"/>
        </w:rPr>
      </w:pPr>
    </w:p>
    <w:p w14:paraId="5965E704" w14:textId="22137CFC" w:rsidR="007028D0" w:rsidRPr="00857116" w:rsidRDefault="006C27B5"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Por </w:t>
      </w:r>
      <w:r w:rsidR="007028D0" w:rsidRPr="00857116">
        <w:rPr>
          <w:rFonts w:ascii="Palatino Linotype" w:hAnsi="Palatino Linotype"/>
          <w:sz w:val="22"/>
          <w:szCs w:val="22"/>
        </w:rPr>
        <w:t>último</w:t>
      </w:r>
      <w:r w:rsidRPr="00857116">
        <w:rPr>
          <w:rFonts w:ascii="Palatino Linotype" w:hAnsi="Palatino Linotype"/>
          <w:sz w:val="22"/>
          <w:szCs w:val="22"/>
        </w:rPr>
        <w:t>, no se omite señalar</w:t>
      </w:r>
      <w:r w:rsidR="007028D0" w:rsidRPr="00857116">
        <w:rPr>
          <w:rFonts w:ascii="Palatino Linotype" w:hAnsi="Palatino Linotype"/>
          <w:sz w:val="22"/>
          <w:szCs w:val="22"/>
        </w:rPr>
        <w:t xml:space="preserve"> que, por acuerdo del siete de abril del dos mil veintidós, el Pleno del INFOEM, aprobó el </w:t>
      </w:r>
      <w:r w:rsidR="007028D0" w:rsidRPr="00857116">
        <w:rPr>
          <w:rFonts w:ascii="Palatino Linotype" w:hAnsi="Palatino Linotype"/>
          <w:i/>
          <w:iCs/>
          <w:sz w:val="22"/>
          <w:szCs w:val="22"/>
        </w:rPr>
        <w:t>“ACUERDO MEDIANTE EL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MUNICIPIOS”,</w:t>
      </w:r>
      <w:r w:rsidR="007028D0" w:rsidRPr="00857116">
        <w:rPr>
          <w:rFonts w:ascii="Palatino Linotype" w:hAnsi="Palatino Linotype"/>
          <w:sz w:val="22"/>
          <w:szCs w:val="22"/>
        </w:rPr>
        <w:t xml:space="preserve"> por el cual, se considera a Sujetos Obligados, el Ayuntamiento de Toluca y el Sistema Municipal para el Desarrollo Integral de la Familia de Toluca, así como el Organismo Agua y Saneamiento de Toluca; se reproducen imágenes que dan cuenta de ello:</w:t>
      </w:r>
    </w:p>
    <w:p w14:paraId="60AE90BC" w14:textId="23F35730" w:rsidR="007028D0" w:rsidRPr="00857116" w:rsidRDefault="007028D0" w:rsidP="00C32579">
      <w:pPr>
        <w:tabs>
          <w:tab w:val="left" w:pos="4962"/>
        </w:tabs>
        <w:spacing w:after="0" w:line="360" w:lineRule="auto"/>
        <w:jc w:val="both"/>
        <w:rPr>
          <w:rFonts w:ascii="Palatino Linotype" w:hAnsi="Palatino Linotype"/>
          <w:sz w:val="22"/>
          <w:szCs w:val="22"/>
        </w:rPr>
      </w:pPr>
    </w:p>
    <w:p w14:paraId="49648C93" w14:textId="2D31F930" w:rsidR="007028D0" w:rsidRPr="00857116" w:rsidRDefault="007028D0" w:rsidP="00C32579">
      <w:pPr>
        <w:tabs>
          <w:tab w:val="left" w:pos="4962"/>
        </w:tabs>
        <w:spacing w:after="0" w:line="360" w:lineRule="auto"/>
        <w:jc w:val="center"/>
        <w:rPr>
          <w:rFonts w:ascii="Palatino Linotype" w:hAnsi="Palatino Linotype"/>
          <w:sz w:val="22"/>
          <w:szCs w:val="22"/>
        </w:rPr>
      </w:pPr>
      <w:r w:rsidRPr="00857116">
        <w:rPr>
          <w:noProof/>
          <w:lang w:eastAsia="es-MX"/>
        </w:rPr>
        <w:drawing>
          <wp:inline distT="0" distB="0" distL="0" distR="0" wp14:anchorId="71316201" wp14:editId="4D381133">
            <wp:extent cx="4920760" cy="260430"/>
            <wp:effectExtent l="0" t="0" r="0" b="6350"/>
            <wp:docPr id="38" name="Imagen 3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Aplicación&#10;&#10;Descripción generada automáticamente"/>
                    <pic:cNvPicPr/>
                  </pic:nvPicPr>
                  <pic:blipFill rotWithShape="1">
                    <a:blip r:embed="rId20"/>
                    <a:srcRect l="5115" t="46670" r="48988" b="49010"/>
                    <a:stretch/>
                  </pic:blipFill>
                  <pic:spPr bwMode="auto">
                    <a:xfrm>
                      <a:off x="0" y="0"/>
                      <a:ext cx="5123960" cy="271184"/>
                    </a:xfrm>
                    <a:prstGeom prst="rect">
                      <a:avLst/>
                    </a:prstGeom>
                    <a:ln>
                      <a:noFill/>
                    </a:ln>
                    <a:extLst>
                      <a:ext uri="{53640926-AAD7-44D8-BBD7-CCE9431645EC}">
                        <a14:shadowObscured xmlns:a14="http://schemas.microsoft.com/office/drawing/2010/main"/>
                      </a:ext>
                    </a:extLst>
                  </pic:spPr>
                </pic:pic>
              </a:graphicData>
            </a:graphic>
          </wp:inline>
        </w:drawing>
      </w:r>
    </w:p>
    <w:p w14:paraId="7110FBFE" w14:textId="07B4F84F" w:rsidR="007028D0" w:rsidRPr="00857116" w:rsidRDefault="007028D0"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w:t>
      </w:r>
    </w:p>
    <w:p w14:paraId="2598FE1B" w14:textId="55FC3009" w:rsidR="007028D0" w:rsidRPr="00857116" w:rsidRDefault="007028D0" w:rsidP="00C32579">
      <w:pPr>
        <w:tabs>
          <w:tab w:val="left" w:pos="4962"/>
        </w:tabs>
        <w:spacing w:after="0" w:line="360" w:lineRule="auto"/>
        <w:jc w:val="center"/>
        <w:rPr>
          <w:rFonts w:ascii="Palatino Linotype" w:hAnsi="Palatino Linotype"/>
          <w:sz w:val="22"/>
          <w:szCs w:val="22"/>
        </w:rPr>
      </w:pPr>
      <w:r w:rsidRPr="00857116">
        <w:rPr>
          <w:noProof/>
          <w:lang w:eastAsia="es-MX"/>
        </w:rPr>
        <w:drawing>
          <wp:inline distT="0" distB="0" distL="0" distR="0" wp14:anchorId="156BFF23" wp14:editId="090662B2">
            <wp:extent cx="2137314" cy="237093"/>
            <wp:effectExtent l="0" t="0" r="0" b="0"/>
            <wp:docPr id="37" name="Imagen 3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Texto, Aplicación, Correo electrónico&#10;&#10;Descripción generada automáticamente"/>
                    <pic:cNvPicPr/>
                  </pic:nvPicPr>
                  <pic:blipFill rotWithShape="1">
                    <a:blip r:embed="rId21"/>
                    <a:srcRect l="4979" t="52559" r="73195" b="43135"/>
                    <a:stretch/>
                  </pic:blipFill>
                  <pic:spPr bwMode="auto">
                    <a:xfrm>
                      <a:off x="0" y="0"/>
                      <a:ext cx="2296718" cy="254776"/>
                    </a:xfrm>
                    <a:prstGeom prst="rect">
                      <a:avLst/>
                    </a:prstGeom>
                    <a:ln>
                      <a:noFill/>
                    </a:ln>
                    <a:extLst>
                      <a:ext uri="{53640926-AAD7-44D8-BBD7-CCE9431645EC}">
                        <a14:shadowObscured xmlns:a14="http://schemas.microsoft.com/office/drawing/2010/main"/>
                      </a:ext>
                    </a:extLst>
                  </pic:spPr>
                </pic:pic>
              </a:graphicData>
            </a:graphic>
          </wp:inline>
        </w:drawing>
      </w:r>
    </w:p>
    <w:p w14:paraId="46CBAC53" w14:textId="35D78B4A" w:rsidR="007028D0" w:rsidRPr="00857116" w:rsidRDefault="007028D0"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w:t>
      </w:r>
    </w:p>
    <w:p w14:paraId="40BEF17A" w14:textId="0C9D331E" w:rsidR="007028D0" w:rsidRPr="00857116" w:rsidRDefault="007028D0" w:rsidP="00C32579">
      <w:pPr>
        <w:tabs>
          <w:tab w:val="left" w:pos="4962"/>
        </w:tabs>
        <w:spacing w:after="0" w:line="360" w:lineRule="auto"/>
        <w:jc w:val="center"/>
        <w:rPr>
          <w:rFonts w:ascii="Palatino Linotype" w:hAnsi="Palatino Linotype"/>
          <w:sz w:val="22"/>
          <w:szCs w:val="22"/>
        </w:rPr>
      </w:pPr>
      <w:r w:rsidRPr="00857116">
        <w:rPr>
          <w:noProof/>
          <w:lang w:eastAsia="es-MX"/>
        </w:rPr>
        <w:drawing>
          <wp:inline distT="0" distB="0" distL="0" distR="0" wp14:anchorId="165E364F" wp14:editId="79684B54">
            <wp:extent cx="3439367" cy="192656"/>
            <wp:effectExtent l="0" t="0" r="0" b="0"/>
            <wp:docPr id="36" name="Imagen 3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10;&#10;Descripción generada automáticamente"/>
                    <pic:cNvPicPr/>
                  </pic:nvPicPr>
                  <pic:blipFill rotWithShape="1">
                    <a:blip r:embed="rId22"/>
                    <a:srcRect l="4988" t="66170" r="58855" b="30227"/>
                    <a:stretch/>
                  </pic:blipFill>
                  <pic:spPr bwMode="auto">
                    <a:xfrm>
                      <a:off x="0" y="0"/>
                      <a:ext cx="3625757" cy="203097"/>
                    </a:xfrm>
                    <a:prstGeom prst="rect">
                      <a:avLst/>
                    </a:prstGeom>
                    <a:ln>
                      <a:noFill/>
                    </a:ln>
                    <a:extLst>
                      <a:ext uri="{53640926-AAD7-44D8-BBD7-CCE9431645EC}">
                        <a14:shadowObscured xmlns:a14="http://schemas.microsoft.com/office/drawing/2010/main"/>
                      </a:ext>
                    </a:extLst>
                  </pic:spPr>
                </pic:pic>
              </a:graphicData>
            </a:graphic>
          </wp:inline>
        </w:drawing>
      </w:r>
    </w:p>
    <w:p w14:paraId="05BEC5BE" w14:textId="4BABAABD" w:rsidR="007028D0" w:rsidRPr="00857116" w:rsidRDefault="007028D0"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w:t>
      </w:r>
    </w:p>
    <w:p w14:paraId="32F8960A" w14:textId="76E67C7A" w:rsidR="007028D0" w:rsidRPr="00857116" w:rsidRDefault="007028D0" w:rsidP="00C32579">
      <w:pPr>
        <w:tabs>
          <w:tab w:val="left" w:pos="4962"/>
        </w:tabs>
        <w:spacing w:after="0" w:line="360" w:lineRule="auto"/>
        <w:jc w:val="center"/>
        <w:rPr>
          <w:rFonts w:ascii="Palatino Linotype" w:hAnsi="Palatino Linotype"/>
          <w:i/>
          <w:iCs/>
        </w:rPr>
      </w:pPr>
      <w:r w:rsidRPr="00857116">
        <w:rPr>
          <w:noProof/>
          <w:lang w:eastAsia="es-MX"/>
        </w:rPr>
        <w:drawing>
          <wp:inline distT="0" distB="0" distL="0" distR="0" wp14:anchorId="03425341" wp14:editId="340AD9DB">
            <wp:extent cx="4654087" cy="183361"/>
            <wp:effectExtent l="0" t="0" r="0" b="7620"/>
            <wp:docPr id="35" name="Imagen 3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Aplicación&#10;&#10;Descripción generada automáticamente"/>
                    <pic:cNvPicPr/>
                  </pic:nvPicPr>
                  <pic:blipFill rotWithShape="1">
                    <a:blip r:embed="rId23"/>
                    <a:srcRect l="5231" t="52560" r="36584" b="43363"/>
                    <a:stretch/>
                  </pic:blipFill>
                  <pic:spPr bwMode="auto">
                    <a:xfrm>
                      <a:off x="0" y="0"/>
                      <a:ext cx="5000115" cy="196994"/>
                    </a:xfrm>
                    <a:prstGeom prst="rect">
                      <a:avLst/>
                    </a:prstGeom>
                    <a:ln>
                      <a:noFill/>
                    </a:ln>
                    <a:extLst>
                      <a:ext uri="{53640926-AAD7-44D8-BBD7-CCE9431645EC}">
                        <a14:shadowObscured xmlns:a14="http://schemas.microsoft.com/office/drawing/2010/main"/>
                      </a:ext>
                    </a:extLst>
                  </pic:spPr>
                </pic:pic>
              </a:graphicData>
            </a:graphic>
          </wp:inline>
        </w:drawing>
      </w:r>
    </w:p>
    <w:p w14:paraId="39D5F6AD" w14:textId="13C1F88B" w:rsidR="006C27B5" w:rsidRPr="00857116" w:rsidRDefault="006C27B5" w:rsidP="00C32579">
      <w:pPr>
        <w:tabs>
          <w:tab w:val="left" w:pos="4962"/>
        </w:tabs>
        <w:spacing w:after="0" w:line="360" w:lineRule="auto"/>
        <w:jc w:val="both"/>
        <w:rPr>
          <w:rFonts w:ascii="Palatino Linotype" w:hAnsi="Palatino Linotype"/>
          <w:sz w:val="22"/>
          <w:szCs w:val="22"/>
        </w:rPr>
      </w:pPr>
    </w:p>
    <w:p w14:paraId="1368A4D8" w14:textId="4B6B40C7" w:rsidR="007028D0" w:rsidRPr="00857116" w:rsidRDefault="007028D0"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Entonces, </w:t>
      </w:r>
      <w:r w:rsidR="0057506C" w:rsidRPr="00857116">
        <w:rPr>
          <w:rFonts w:ascii="Palatino Linotype" w:hAnsi="Palatino Linotype"/>
          <w:sz w:val="22"/>
          <w:szCs w:val="22"/>
        </w:rPr>
        <w:t>deberá emitir el acuerdo de incompetencia, para poseer la información soporte de los programas o apoyos otorgados.</w:t>
      </w:r>
    </w:p>
    <w:p w14:paraId="17C1322B" w14:textId="33C2ACDC" w:rsidR="00B82EC7" w:rsidRPr="00857116" w:rsidRDefault="00B82EC7" w:rsidP="00C32579">
      <w:pPr>
        <w:tabs>
          <w:tab w:val="left" w:pos="4962"/>
        </w:tabs>
        <w:spacing w:after="0" w:line="360" w:lineRule="auto"/>
        <w:jc w:val="both"/>
        <w:rPr>
          <w:rFonts w:ascii="Palatino Linotype" w:hAnsi="Palatino Linotype"/>
          <w:sz w:val="22"/>
          <w:szCs w:val="22"/>
        </w:rPr>
      </w:pPr>
    </w:p>
    <w:p w14:paraId="51B016A4" w14:textId="0E51B82A" w:rsidR="003603A9" w:rsidRPr="00857116" w:rsidRDefault="003603A9"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 xml:space="preserve">En ese contexto, cabe señalar que una </w:t>
      </w:r>
      <w:r w:rsidRPr="00857116">
        <w:rPr>
          <w:rFonts w:ascii="Palatino Linotype" w:hAnsi="Palatino Linotype" w:cs="Tahoma"/>
          <w:b/>
          <w:sz w:val="22"/>
          <w:szCs w:val="22"/>
        </w:rPr>
        <w:t>póliza contable</w:t>
      </w:r>
      <w:r w:rsidRPr="00857116">
        <w:rPr>
          <w:rFonts w:ascii="Palatino Linotype" w:hAnsi="Palatino Linotype" w:cs="Tahoma"/>
          <w:sz w:val="22"/>
          <w:szCs w:val="22"/>
        </w:rPr>
        <w:t xml:space="preserve"> es un documento en el que se asientan las operaciones desarrolladas, por el municipio y toda la información necesaria para su identificación, de conformidad con la Guía Técnica 8 “La Contabilidad y la Cuenta Pública Municipal” (consultado el ocho de noviembre de dos mil veintiuno, a las once horas, en </w:t>
      </w:r>
      <w:hyperlink r:id="rId24" w:history="1">
        <w:r w:rsidRPr="00857116">
          <w:rPr>
            <w:rFonts w:ascii="Palatino Linotype" w:hAnsi="Palatino Linotype" w:cs="Tahoma"/>
            <w:color w:val="0563C1" w:themeColor="hyperlink"/>
            <w:sz w:val="22"/>
            <w:szCs w:val="22"/>
            <w:u w:val="single"/>
          </w:rPr>
          <w:t>http://www.inafed.gob.mx/work/models/inafed/Resource/335/1/images/guia08_la_contabilidad_y_la_cuenta_publica_municipal.pdf</w:t>
        </w:r>
      </w:hyperlink>
      <w:r w:rsidRPr="00857116">
        <w:rPr>
          <w:rFonts w:ascii="Palatino Linotype" w:hAnsi="Palatino Linotype" w:cs="Tahoma"/>
          <w:sz w:val="22"/>
          <w:szCs w:val="22"/>
        </w:rPr>
        <w:t>); además, dichas pólizas se dividen en las siguientes:</w:t>
      </w:r>
    </w:p>
    <w:p w14:paraId="6B616485" w14:textId="77777777" w:rsidR="003603A9" w:rsidRPr="00857116" w:rsidRDefault="003603A9" w:rsidP="00C32579">
      <w:pPr>
        <w:spacing w:after="0" w:line="360" w:lineRule="auto"/>
        <w:jc w:val="both"/>
        <w:rPr>
          <w:rFonts w:ascii="Palatino Linotype" w:hAnsi="Palatino Linotype" w:cs="Tahoma"/>
          <w:sz w:val="22"/>
          <w:szCs w:val="22"/>
        </w:rPr>
      </w:pPr>
    </w:p>
    <w:p w14:paraId="125A4572" w14:textId="77777777" w:rsidR="003603A9" w:rsidRPr="00857116" w:rsidRDefault="003603A9" w:rsidP="00C32579">
      <w:pPr>
        <w:numPr>
          <w:ilvl w:val="0"/>
          <w:numId w:val="16"/>
        </w:numPr>
        <w:spacing w:after="0" w:line="360" w:lineRule="auto"/>
        <w:contextualSpacing/>
        <w:jc w:val="both"/>
        <w:rPr>
          <w:rFonts w:ascii="Palatino Linotype" w:hAnsi="Palatino Linotype" w:cs="Tahoma"/>
          <w:b/>
          <w:sz w:val="22"/>
          <w:szCs w:val="22"/>
        </w:rPr>
      </w:pPr>
      <w:r w:rsidRPr="00857116">
        <w:rPr>
          <w:rFonts w:ascii="Palatino Linotype" w:hAnsi="Palatino Linotype" w:cs="Tahoma"/>
          <w:b/>
          <w:sz w:val="22"/>
          <w:szCs w:val="22"/>
        </w:rPr>
        <w:t xml:space="preserve">Póliza de Ingresos: </w:t>
      </w:r>
      <w:r w:rsidRPr="00857116">
        <w:rPr>
          <w:rFonts w:ascii="Palatino Linotype" w:hAnsi="Palatino Linotype" w:cs="Tahoma"/>
          <w:sz w:val="22"/>
          <w:szCs w:val="22"/>
        </w:rPr>
        <w:t>Es aquella donde se anotan las operaciones que representan ingresos, esto es, entradas de dinero para el municipio.</w:t>
      </w:r>
    </w:p>
    <w:p w14:paraId="2C26D519" w14:textId="77777777" w:rsidR="003603A9" w:rsidRPr="00857116" w:rsidRDefault="003603A9" w:rsidP="00C32579">
      <w:pPr>
        <w:spacing w:after="0" w:line="360" w:lineRule="auto"/>
        <w:ind w:left="720"/>
        <w:contextualSpacing/>
        <w:jc w:val="both"/>
        <w:rPr>
          <w:rFonts w:ascii="Palatino Linotype" w:hAnsi="Palatino Linotype" w:cs="Tahoma"/>
          <w:b/>
          <w:sz w:val="22"/>
          <w:szCs w:val="22"/>
        </w:rPr>
      </w:pPr>
    </w:p>
    <w:p w14:paraId="68C9D9C6" w14:textId="77777777" w:rsidR="003603A9" w:rsidRPr="00857116" w:rsidRDefault="003603A9" w:rsidP="00C32579">
      <w:pPr>
        <w:numPr>
          <w:ilvl w:val="0"/>
          <w:numId w:val="16"/>
        </w:numPr>
        <w:spacing w:after="0" w:line="360" w:lineRule="auto"/>
        <w:contextualSpacing/>
        <w:jc w:val="both"/>
        <w:rPr>
          <w:rFonts w:ascii="Palatino Linotype" w:hAnsi="Palatino Linotype" w:cs="Tahoma"/>
          <w:b/>
          <w:sz w:val="22"/>
          <w:szCs w:val="22"/>
        </w:rPr>
      </w:pPr>
      <w:r w:rsidRPr="00857116">
        <w:rPr>
          <w:rFonts w:ascii="Palatino Linotype" w:hAnsi="Palatino Linotype" w:cs="Tahoma"/>
          <w:b/>
          <w:sz w:val="22"/>
          <w:szCs w:val="22"/>
        </w:rPr>
        <w:t xml:space="preserve">Póliza de Diario: </w:t>
      </w:r>
      <w:r w:rsidRPr="00857116">
        <w:rPr>
          <w:rFonts w:ascii="Palatino Linotype" w:hAnsi="Palatino Linotype" w:cs="Tahoma"/>
          <w:sz w:val="22"/>
          <w:szCs w:val="22"/>
        </w:rPr>
        <w:t>Es la que se elabora cuando la operación que se está registrando no implica una entrada o una salida (ingreso o egreso) de dinero para el municipio.</w:t>
      </w:r>
    </w:p>
    <w:p w14:paraId="22B47BE4" w14:textId="77777777" w:rsidR="003603A9" w:rsidRPr="00857116" w:rsidRDefault="003603A9" w:rsidP="00C32579">
      <w:pPr>
        <w:spacing w:after="0" w:line="360" w:lineRule="auto"/>
        <w:ind w:left="720"/>
        <w:contextualSpacing/>
        <w:rPr>
          <w:rFonts w:ascii="Palatino Linotype" w:hAnsi="Palatino Linotype" w:cs="Tahoma"/>
          <w:b/>
          <w:sz w:val="22"/>
          <w:szCs w:val="22"/>
        </w:rPr>
      </w:pPr>
    </w:p>
    <w:p w14:paraId="01019015" w14:textId="77777777" w:rsidR="003603A9" w:rsidRPr="00857116" w:rsidRDefault="003603A9" w:rsidP="00C32579">
      <w:pPr>
        <w:numPr>
          <w:ilvl w:val="0"/>
          <w:numId w:val="16"/>
        </w:numPr>
        <w:spacing w:after="0" w:line="360" w:lineRule="auto"/>
        <w:contextualSpacing/>
        <w:jc w:val="both"/>
        <w:rPr>
          <w:rFonts w:ascii="Palatino Linotype" w:hAnsi="Palatino Linotype" w:cs="Tahoma"/>
          <w:b/>
          <w:sz w:val="22"/>
          <w:szCs w:val="22"/>
        </w:rPr>
      </w:pPr>
      <w:r w:rsidRPr="00857116">
        <w:rPr>
          <w:rFonts w:ascii="Palatino Linotype" w:hAnsi="Palatino Linotype" w:cs="Tahoma"/>
          <w:b/>
          <w:sz w:val="22"/>
          <w:szCs w:val="22"/>
        </w:rPr>
        <w:t xml:space="preserve">Póliza de Egresos: </w:t>
      </w:r>
      <w:r w:rsidRPr="00857116">
        <w:rPr>
          <w:rFonts w:ascii="Palatino Linotype" w:hAnsi="Palatino Linotype" w:cs="Tahoma"/>
          <w:sz w:val="22"/>
          <w:szCs w:val="22"/>
        </w:rPr>
        <w:t>Corresponde a aquella donde se anotan las operaciones que implique egresos, es decir, la salida de dinero, en efectivo o transferencia, para el municipio.</w:t>
      </w:r>
    </w:p>
    <w:p w14:paraId="34011639" w14:textId="77777777" w:rsidR="003603A9" w:rsidRPr="00857116" w:rsidRDefault="003603A9" w:rsidP="00C32579">
      <w:pPr>
        <w:spacing w:after="0" w:line="360" w:lineRule="auto"/>
        <w:ind w:left="720"/>
        <w:contextualSpacing/>
        <w:rPr>
          <w:rFonts w:ascii="Palatino Linotype" w:hAnsi="Palatino Linotype" w:cs="Tahoma"/>
          <w:b/>
          <w:sz w:val="22"/>
          <w:szCs w:val="22"/>
        </w:rPr>
      </w:pPr>
    </w:p>
    <w:p w14:paraId="28BE6313" w14:textId="77777777" w:rsidR="003603A9" w:rsidRPr="00857116" w:rsidRDefault="003603A9" w:rsidP="00C32579">
      <w:pPr>
        <w:numPr>
          <w:ilvl w:val="0"/>
          <w:numId w:val="16"/>
        </w:numPr>
        <w:spacing w:after="0" w:line="360" w:lineRule="auto"/>
        <w:contextualSpacing/>
        <w:jc w:val="both"/>
        <w:rPr>
          <w:rFonts w:ascii="Palatino Linotype" w:hAnsi="Palatino Linotype" w:cs="Tahoma"/>
          <w:b/>
          <w:sz w:val="22"/>
          <w:szCs w:val="22"/>
        </w:rPr>
      </w:pPr>
      <w:r w:rsidRPr="00857116">
        <w:rPr>
          <w:rFonts w:ascii="Palatino Linotype" w:hAnsi="Palatino Linotype" w:cs="Tahoma"/>
          <w:b/>
          <w:sz w:val="22"/>
          <w:szCs w:val="22"/>
        </w:rPr>
        <w:t xml:space="preserve">Póliza Cheque: </w:t>
      </w:r>
      <w:r w:rsidRPr="00857116">
        <w:rPr>
          <w:rFonts w:ascii="Palatino Linotype" w:hAnsi="Palatino Linotype" w:cs="Tahoma"/>
          <w:sz w:val="22"/>
          <w:szCs w:val="22"/>
        </w:rPr>
        <w:t>Es la que se elabora cuando la operación implique una salida de dinero del municipio, a través de un cheque.</w:t>
      </w:r>
    </w:p>
    <w:p w14:paraId="2AEB9121" w14:textId="77777777" w:rsidR="003603A9" w:rsidRPr="00857116" w:rsidRDefault="003603A9" w:rsidP="00C32579">
      <w:pPr>
        <w:spacing w:after="0" w:line="360" w:lineRule="auto"/>
        <w:jc w:val="both"/>
        <w:rPr>
          <w:rFonts w:ascii="Palatino Linotype" w:eastAsia="Calibri" w:hAnsi="Palatino Linotype" w:cs="Tahoma"/>
          <w:bCs/>
          <w:sz w:val="22"/>
          <w:szCs w:val="22"/>
        </w:rPr>
      </w:pPr>
    </w:p>
    <w:p w14:paraId="5E9537F8" w14:textId="676A65DF" w:rsidR="003603A9" w:rsidRPr="00857116" w:rsidRDefault="003603A9"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 xml:space="preserve">Al respecto, del análisis de la solicitud de información y del Recurso de Revisión, se logra vislumbrar que la pretensión del ahora Recurrente es obtener las pólizas contables y documentos soporte de erogaciones por conceptos de apoyos o ayudas, en donde el Ente Recurrido haya erogado recursos públicos, las cuales corresponden únicamente a las de egresos y de cheque. </w:t>
      </w:r>
    </w:p>
    <w:p w14:paraId="77D30DAD" w14:textId="77777777" w:rsidR="003603A9" w:rsidRPr="00857116" w:rsidRDefault="003603A9" w:rsidP="00C32579">
      <w:pPr>
        <w:spacing w:after="0" w:line="360" w:lineRule="auto"/>
        <w:jc w:val="both"/>
        <w:rPr>
          <w:rFonts w:ascii="Palatino Linotype" w:eastAsia="Calibri" w:hAnsi="Palatino Linotype" w:cs="Tahoma"/>
          <w:bCs/>
          <w:sz w:val="22"/>
          <w:szCs w:val="22"/>
        </w:rPr>
      </w:pPr>
    </w:p>
    <w:p w14:paraId="1D9111B4" w14:textId="6F5FBBD0" w:rsidR="003603A9" w:rsidRPr="00857116" w:rsidRDefault="003603A9"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 xml:space="preserve">Las Políticas para la Integración del Informe Trimestral de los Sujetos de Fiscalización Municipales para el ejercicio fiscal dos mil veintiuno, entre los formatos que maneja en el </w:t>
      </w:r>
      <w:r w:rsidRPr="00857116">
        <w:rPr>
          <w:rFonts w:ascii="Palatino Linotype" w:eastAsia="Calibri" w:hAnsi="Palatino Linotype" w:cs="Tahoma"/>
          <w:b/>
          <w:bCs/>
          <w:sz w:val="22"/>
          <w:szCs w:val="22"/>
        </w:rPr>
        <w:t>Módulo 1</w:t>
      </w:r>
      <w:r w:rsidRPr="00857116">
        <w:rPr>
          <w:rFonts w:ascii="Palatino Linotype" w:eastAsia="Calibri" w:hAnsi="Palatino Linotype" w:cs="Tahoma"/>
          <w:bCs/>
          <w:sz w:val="22"/>
          <w:szCs w:val="22"/>
        </w:rPr>
        <w:t>, se advierte que se encuentran las Pólizas de Egresos y de cheques, con su respectiva documentación comprobatoria, mismos que serán entregados al Órgano Superior de Fiscalización del Estado de México.</w:t>
      </w:r>
    </w:p>
    <w:p w14:paraId="6160F810" w14:textId="77777777" w:rsidR="003603A9" w:rsidRPr="00857116" w:rsidRDefault="003603A9" w:rsidP="00C32579">
      <w:pPr>
        <w:spacing w:after="0" w:line="360" w:lineRule="auto"/>
        <w:jc w:val="both"/>
        <w:rPr>
          <w:rFonts w:ascii="Palatino Linotype" w:eastAsia="Calibri" w:hAnsi="Palatino Linotype" w:cs="Tahoma"/>
          <w:bCs/>
          <w:sz w:val="22"/>
          <w:szCs w:val="22"/>
        </w:rPr>
      </w:pPr>
    </w:p>
    <w:p w14:paraId="60195733" w14:textId="76C094BD" w:rsidR="003603A9" w:rsidRPr="00857116" w:rsidRDefault="003603A9"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Conforme a lo anterior, es claro que el Particular requirió las Pólizas de Egresos y de Cheque, de febrero, marzo, mayo y junio de dos mil veintiuno; establecida dicha circunstancia, se procede analizar el agravio hecho valer por la Particular, referente a la entrega de información incompleta.</w:t>
      </w:r>
    </w:p>
    <w:p w14:paraId="55171045" w14:textId="70D7F969" w:rsidR="003603A9" w:rsidRPr="00857116" w:rsidRDefault="003603A9" w:rsidP="00C32579">
      <w:pPr>
        <w:spacing w:after="0" w:line="360" w:lineRule="auto"/>
        <w:jc w:val="both"/>
        <w:rPr>
          <w:rFonts w:ascii="Palatino Linotype" w:eastAsia="Calibri" w:hAnsi="Palatino Linotype" w:cs="Tahoma"/>
          <w:bCs/>
          <w:sz w:val="22"/>
          <w:szCs w:val="22"/>
        </w:rPr>
      </w:pPr>
    </w:p>
    <w:p w14:paraId="288822E3" w14:textId="36EB5242" w:rsidR="003603A9" w:rsidRPr="00857116" w:rsidRDefault="003603A9"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Es en este punto que se identifica que los documentos entregados, son los correctos, sin embargo, de su revisión, se identificaron datos que fueron eliminados y que son susceptibles de entrega, como lo son:</w:t>
      </w:r>
    </w:p>
    <w:p w14:paraId="3B920999" w14:textId="77777777" w:rsidR="00BA5007" w:rsidRPr="00857116" w:rsidRDefault="00BA5007" w:rsidP="00C32579">
      <w:pPr>
        <w:spacing w:after="0" w:line="360" w:lineRule="auto"/>
        <w:jc w:val="both"/>
        <w:rPr>
          <w:rFonts w:ascii="Palatino Linotype" w:eastAsia="Calibri" w:hAnsi="Palatino Linotype" w:cs="Tahoma"/>
          <w:bCs/>
          <w:sz w:val="22"/>
          <w:szCs w:val="22"/>
        </w:rPr>
      </w:pPr>
    </w:p>
    <w:p w14:paraId="5BAF005D" w14:textId="2B0B5218" w:rsidR="003603A9" w:rsidRPr="00857116" w:rsidRDefault="003603A9" w:rsidP="00C32579">
      <w:pPr>
        <w:pStyle w:val="Prrafodelista"/>
        <w:numPr>
          <w:ilvl w:val="0"/>
          <w:numId w:val="18"/>
        </w:num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Cuenta bancaria del Sujeto Obligado.</w:t>
      </w:r>
    </w:p>
    <w:p w14:paraId="62D1319D" w14:textId="0E6944F5" w:rsidR="00BA5007" w:rsidRPr="00857116" w:rsidRDefault="00BA5007" w:rsidP="00C32579">
      <w:pPr>
        <w:spacing w:after="0" w:line="360" w:lineRule="auto"/>
        <w:jc w:val="both"/>
        <w:rPr>
          <w:rFonts w:ascii="Palatino Linotype" w:eastAsia="Calibri" w:hAnsi="Palatino Linotype" w:cs="Tahoma"/>
          <w:bCs/>
          <w:sz w:val="22"/>
          <w:szCs w:val="22"/>
        </w:rPr>
      </w:pPr>
    </w:p>
    <w:p w14:paraId="77871436" w14:textId="2681F458" w:rsidR="00BA5007" w:rsidRPr="00857116" w:rsidRDefault="00BA5007"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Asimismo, se identificó que se clasificó el “Concepto de la Póliza”, en los siguientes términos:</w:t>
      </w:r>
    </w:p>
    <w:p w14:paraId="2F9A7409" w14:textId="536258D5" w:rsidR="00BA5007" w:rsidRPr="00857116" w:rsidRDefault="00BA5007" w:rsidP="00C32579">
      <w:pPr>
        <w:spacing w:after="0" w:line="360" w:lineRule="auto"/>
        <w:jc w:val="both"/>
        <w:rPr>
          <w:rFonts w:ascii="Palatino Linotype" w:eastAsia="Calibri" w:hAnsi="Palatino Linotype" w:cs="Tahoma"/>
          <w:bCs/>
          <w:sz w:val="22"/>
          <w:szCs w:val="22"/>
        </w:rPr>
      </w:pPr>
    </w:p>
    <w:p w14:paraId="7EF6BBDE" w14:textId="541B2C7C" w:rsidR="00BA5007" w:rsidRPr="00857116" w:rsidRDefault="00BA5007" w:rsidP="00C32579">
      <w:pPr>
        <w:spacing w:after="0" w:line="360" w:lineRule="auto"/>
        <w:jc w:val="both"/>
        <w:rPr>
          <w:rFonts w:ascii="Palatino Linotype" w:eastAsia="Calibri" w:hAnsi="Palatino Linotype" w:cs="Tahoma"/>
          <w:bCs/>
          <w:sz w:val="22"/>
          <w:szCs w:val="22"/>
        </w:rPr>
      </w:pPr>
      <w:r w:rsidRPr="00857116">
        <w:rPr>
          <w:noProof/>
          <w:lang w:eastAsia="es-MX"/>
        </w:rPr>
        <w:drawing>
          <wp:inline distT="0" distB="0" distL="0" distR="0" wp14:anchorId="31866FD5" wp14:editId="3807B2B8">
            <wp:extent cx="5695950" cy="1152446"/>
            <wp:effectExtent l="0" t="0" r="0" b="0"/>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25"/>
                    <a:srcRect l="28860" t="46018" r="28513" b="38643"/>
                    <a:stretch/>
                  </pic:blipFill>
                  <pic:spPr bwMode="auto">
                    <a:xfrm>
                      <a:off x="0" y="0"/>
                      <a:ext cx="5701450" cy="1153559"/>
                    </a:xfrm>
                    <a:prstGeom prst="rect">
                      <a:avLst/>
                    </a:prstGeom>
                    <a:ln>
                      <a:noFill/>
                    </a:ln>
                    <a:extLst>
                      <a:ext uri="{53640926-AAD7-44D8-BBD7-CCE9431645EC}">
                        <a14:shadowObscured xmlns:a14="http://schemas.microsoft.com/office/drawing/2010/main"/>
                      </a:ext>
                    </a:extLst>
                  </pic:spPr>
                </pic:pic>
              </a:graphicData>
            </a:graphic>
          </wp:inline>
        </w:drawing>
      </w:r>
    </w:p>
    <w:p w14:paraId="72AC290F" w14:textId="1A600633" w:rsidR="003603A9" w:rsidRPr="00857116" w:rsidRDefault="003603A9" w:rsidP="00C32579">
      <w:pPr>
        <w:tabs>
          <w:tab w:val="left" w:pos="4962"/>
        </w:tabs>
        <w:spacing w:after="0" w:line="360" w:lineRule="auto"/>
        <w:jc w:val="both"/>
        <w:rPr>
          <w:rFonts w:ascii="Palatino Linotype" w:hAnsi="Palatino Linotype"/>
          <w:sz w:val="22"/>
          <w:szCs w:val="22"/>
        </w:rPr>
      </w:pPr>
    </w:p>
    <w:p w14:paraId="70DAA5B2" w14:textId="695DFD5B" w:rsidR="00BA5007" w:rsidRPr="00857116" w:rsidRDefault="00BA5007"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lastRenderedPageBreak/>
        <w:t>Por cuanto hace a la cuenta bancaria, es información pública,</w:t>
      </w:r>
      <w:r w:rsidR="00640BC3" w:rsidRPr="00857116">
        <w:rPr>
          <w:rFonts w:ascii="Palatino Linotype" w:eastAsia="Calibri" w:hAnsi="Palatino Linotype" w:cs="Tahoma"/>
          <w:bCs/>
          <w:sz w:val="22"/>
          <w:szCs w:val="22"/>
        </w:rPr>
        <w:t xml:space="preserve"> en términos del criterio 11/17, emitido por el Instituto Nacional de Transparencia, Acceso a la Información y Protección de Datos, análisis que será detallado en el Considerando que analiza las versiones públicas.</w:t>
      </w:r>
    </w:p>
    <w:p w14:paraId="55CD8AC3" w14:textId="49513A99" w:rsidR="00640BC3" w:rsidRPr="00857116" w:rsidRDefault="00640BC3" w:rsidP="00C32579">
      <w:pPr>
        <w:spacing w:after="0" w:line="360" w:lineRule="auto"/>
        <w:jc w:val="both"/>
        <w:rPr>
          <w:rFonts w:ascii="Palatino Linotype" w:eastAsia="Calibri" w:hAnsi="Palatino Linotype" w:cs="Tahoma"/>
          <w:bCs/>
          <w:sz w:val="22"/>
          <w:szCs w:val="22"/>
        </w:rPr>
      </w:pPr>
    </w:p>
    <w:p w14:paraId="4C41DEAA" w14:textId="38EF8359" w:rsidR="00640BC3" w:rsidRPr="00857116" w:rsidRDefault="00640BC3"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Sobre el dato consistente en el concepto de la póliza, el Sujeto Obligado, no fundó ni motivó las causas por las cuales, considera que es información confidencial, por lo que, en la emisión del nuevo acuerdo de clasificación, deberá fundar y motivar, las casusas que dan el carácter de información clasificada como confidencial.</w:t>
      </w:r>
    </w:p>
    <w:p w14:paraId="578ECA8B" w14:textId="1BFD0ED7" w:rsidR="00640BC3" w:rsidRPr="00857116" w:rsidRDefault="00640BC3" w:rsidP="00C32579">
      <w:pPr>
        <w:spacing w:after="0" w:line="360" w:lineRule="auto"/>
        <w:jc w:val="both"/>
        <w:rPr>
          <w:rFonts w:ascii="Palatino Linotype" w:eastAsia="Calibri" w:hAnsi="Palatino Linotype" w:cs="Tahoma"/>
          <w:bCs/>
          <w:sz w:val="22"/>
          <w:szCs w:val="22"/>
        </w:rPr>
      </w:pPr>
    </w:p>
    <w:p w14:paraId="562F0780" w14:textId="1BD91342" w:rsidR="00640BC3" w:rsidRPr="00857116" w:rsidRDefault="00640BC3"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Es entonces que deberá remitir de nueva cuenta las pólizas y documento soporte en una correcta versión pública.</w:t>
      </w:r>
    </w:p>
    <w:p w14:paraId="7ED4448C" w14:textId="3056A061" w:rsidR="003603A9" w:rsidRPr="00857116" w:rsidRDefault="003603A9" w:rsidP="00C32579">
      <w:pPr>
        <w:tabs>
          <w:tab w:val="left" w:pos="4962"/>
        </w:tabs>
        <w:spacing w:after="0" w:line="360" w:lineRule="auto"/>
        <w:jc w:val="both"/>
        <w:rPr>
          <w:rFonts w:ascii="Palatino Linotype" w:hAnsi="Palatino Linotype"/>
          <w:sz w:val="22"/>
          <w:szCs w:val="22"/>
        </w:rPr>
      </w:pPr>
    </w:p>
    <w:p w14:paraId="65A37213" w14:textId="0B8919DF" w:rsidR="000E18FD" w:rsidRPr="00857116" w:rsidRDefault="000E18FD" w:rsidP="00C32579">
      <w:pPr>
        <w:pStyle w:val="Prrafodelista"/>
        <w:numPr>
          <w:ilvl w:val="0"/>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Del instituto de la mujer</w:t>
      </w:r>
    </w:p>
    <w:p w14:paraId="4A5C3D7C" w14:textId="77777777" w:rsidR="000E18FD" w:rsidRPr="00857116" w:rsidRDefault="000E18FD" w:rsidP="00C32579">
      <w:pPr>
        <w:pStyle w:val="Prrafodelista"/>
        <w:numPr>
          <w:ilvl w:val="1"/>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Curriculum vitae de cada una de las personas que labora en el instituto</w:t>
      </w:r>
    </w:p>
    <w:p w14:paraId="4FAF9E2E" w14:textId="0D6DB82C" w:rsidR="000E18FD" w:rsidRPr="00857116" w:rsidRDefault="0072527B" w:rsidP="00C32579">
      <w:pPr>
        <w:pStyle w:val="Prrafodelista"/>
        <w:numPr>
          <w:ilvl w:val="2"/>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S</w:t>
      </w:r>
      <w:r w:rsidR="000E18FD" w:rsidRPr="00857116">
        <w:rPr>
          <w:rFonts w:ascii="Palatino Linotype" w:eastAsia="Times New Roman" w:hAnsi="Palatino Linotype" w:cs="Arial"/>
          <w:b/>
          <w:bCs/>
          <w:sz w:val="22"/>
          <w:szCs w:val="22"/>
          <w:lang w:eastAsia="es-ES"/>
        </w:rPr>
        <w:t>oporte documental.</w:t>
      </w:r>
    </w:p>
    <w:p w14:paraId="66C5574C" w14:textId="1B007FF6" w:rsidR="0072527B" w:rsidRPr="00857116" w:rsidRDefault="0072527B" w:rsidP="00C32579">
      <w:pPr>
        <w:tabs>
          <w:tab w:val="left" w:pos="4962"/>
        </w:tabs>
        <w:spacing w:after="0" w:line="360" w:lineRule="auto"/>
        <w:jc w:val="both"/>
        <w:rPr>
          <w:rFonts w:ascii="Palatino Linotype" w:hAnsi="Palatino Linotype"/>
          <w:sz w:val="22"/>
          <w:szCs w:val="22"/>
        </w:rPr>
      </w:pPr>
    </w:p>
    <w:p w14:paraId="65662759" w14:textId="059038F3" w:rsidR="00FD4223" w:rsidRPr="00857116" w:rsidRDefault="0057506C" w:rsidP="00C32579">
      <w:pPr>
        <w:spacing w:after="0" w:line="360" w:lineRule="auto"/>
        <w:jc w:val="both"/>
        <w:rPr>
          <w:rStyle w:val="Hipervnculo"/>
          <w:rFonts w:ascii="Palatino Linotype" w:hAnsi="Palatino Linotype"/>
          <w:color w:val="auto"/>
          <w:sz w:val="22"/>
          <w:szCs w:val="22"/>
          <w:u w:val="none"/>
        </w:rPr>
      </w:pPr>
      <w:r w:rsidRPr="00857116">
        <w:rPr>
          <w:rFonts w:ascii="Palatino Linotype" w:hAnsi="Palatino Linotype"/>
          <w:sz w:val="22"/>
          <w:szCs w:val="22"/>
        </w:rPr>
        <w:t>El Sujeto Obligado, remitió fichas curriculares de ocho personas, en carácter de servidores públicos</w:t>
      </w:r>
      <w:r w:rsidR="00E90D3C" w:rsidRPr="00857116">
        <w:rPr>
          <w:rFonts w:ascii="Palatino Linotype" w:hAnsi="Palatino Linotype"/>
          <w:sz w:val="22"/>
          <w:szCs w:val="22"/>
        </w:rPr>
        <w:t>;</w:t>
      </w:r>
      <w:r w:rsidRPr="00857116">
        <w:rPr>
          <w:rFonts w:ascii="Palatino Linotype" w:hAnsi="Palatino Linotype"/>
          <w:sz w:val="22"/>
          <w:szCs w:val="22"/>
        </w:rPr>
        <w:t xml:space="preserve"> sin embargo, no entregó el documento soporte de estos</w:t>
      </w:r>
      <w:r w:rsidR="00FD4223" w:rsidRPr="00857116">
        <w:rPr>
          <w:rFonts w:ascii="Palatino Linotype" w:hAnsi="Palatino Linotype"/>
          <w:sz w:val="22"/>
          <w:szCs w:val="22"/>
        </w:rPr>
        <w:t>. La respuesta s</w:t>
      </w:r>
      <w:r w:rsidR="00E90D3C" w:rsidRPr="00857116">
        <w:rPr>
          <w:rFonts w:ascii="Palatino Linotype" w:hAnsi="Palatino Linotype"/>
          <w:sz w:val="22"/>
          <w:szCs w:val="22"/>
        </w:rPr>
        <w:t>ó</w:t>
      </w:r>
      <w:r w:rsidR="00FD4223" w:rsidRPr="00857116">
        <w:rPr>
          <w:rFonts w:ascii="Palatino Linotype" w:hAnsi="Palatino Linotype"/>
          <w:sz w:val="22"/>
          <w:szCs w:val="22"/>
        </w:rPr>
        <w:t>lo indica que vienen en el anexo 1, de su apertura, resulta evidente que no se pronunció sobre todos los puntos</w:t>
      </w:r>
      <w:r w:rsidR="00FD4223" w:rsidRPr="00857116">
        <w:rPr>
          <w:rStyle w:val="Hipervnculo"/>
          <w:rFonts w:ascii="Palatino Linotype" w:hAnsi="Palatino Linotype"/>
          <w:color w:val="auto"/>
          <w:sz w:val="22"/>
          <w:szCs w:val="22"/>
          <w:u w:val="none"/>
        </w:rPr>
        <w:t xml:space="preserve"> </w:t>
      </w:r>
      <w:proofErr w:type="gramStart"/>
      <w:r w:rsidR="00FD4223" w:rsidRPr="00857116">
        <w:rPr>
          <w:rStyle w:val="Hipervnculo"/>
          <w:rFonts w:ascii="Palatino Linotype" w:hAnsi="Palatino Linotype"/>
          <w:color w:val="auto"/>
          <w:sz w:val="22"/>
          <w:szCs w:val="22"/>
          <w:u w:val="none"/>
        </w:rPr>
        <w:t>y</w:t>
      </w:r>
      <w:proofErr w:type="gramEnd"/>
      <w:r w:rsidR="00FD4223" w:rsidRPr="00857116">
        <w:rPr>
          <w:rStyle w:val="Hipervnculo"/>
          <w:rFonts w:ascii="Palatino Linotype" w:hAnsi="Palatino Linotype"/>
          <w:color w:val="auto"/>
          <w:sz w:val="22"/>
          <w:szCs w:val="22"/>
          <w:u w:val="none"/>
        </w:rPr>
        <w:t xml:space="preserve"> por tanto, dejó de cumplir con el principio de exhaustividad, mismo que encuentra sustento legal a través del criterio 02/17 emitido por el Órgano Garante Nacional, disposición que a la letra reza lo siguiente: </w:t>
      </w:r>
    </w:p>
    <w:p w14:paraId="1B00691C" w14:textId="77777777" w:rsidR="00FD4223" w:rsidRPr="00857116" w:rsidRDefault="00FD4223" w:rsidP="00C32579">
      <w:pPr>
        <w:spacing w:after="0" w:line="360" w:lineRule="auto"/>
        <w:jc w:val="both"/>
        <w:rPr>
          <w:rStyle w:val="Hipervnculo"/>
          <w:rFonts w:ascii="Palatino Linotype" w:hAnsi="Palatino Linotype"/>
          <w:color w:val="auto"/>
          <w:sz w:val="22"/>
          <w:szCs w:val="22"/>
          <w:u w:val="none"/>
        </w:rPr>
      </w:pPr>
    </w:p>
    <w:p w14:paraId="79CD2099" w14:textId="77777777" w:rsidR="00FD4223" w:rsidRPr="00857116" w:rsidRDefault="00FD4223" w:rsidP="00C32579">
      <w:pPr>
        <w:spacing w:after="0" w:line="360" w:lineRule="auto"/>
        <w:ind w:left="567" w:right="539"/>
        <w:jc w:val="both"/>
        <w:rPr>
          <w:rFonts w:ascii="Palatino Linotype" w:hAnsi="Palatino Linotype" w:cs="Arial"/>
          <w:i/>
          <w:iCs/>
        </w:rPr>
      </w:pPr>
      <w:r w:rsidRPr="00857116">
        <w:rPr>
          <w:rFonts w:ascii="Palatino Linotype" w:hAnsi="Palatino Linotype" w:cs="Arial"/>
          <w:b/>
          <w:i/>
          <w:iCs/>
        </w:rPr>
        <w:t xml:space="preserve">Congruencia y exhaustividad. Sus alcances para garantizar el derecho de acceso a la información. </w:t>
      </w:r>
      <w:r w:rsidRPr="00857116">
        <w:rPr>
          <w:rFonts w:ascii="Palatino Linotype" w:hAnsi="Palatino Linotype" w:cs="Arial"/>
          <w:i/>
          <w:iCs/>
        </w:rPr>
        <w:t xml:space="preserve">De conformidad con el artículo </w:t>
      </w:r>
      <w:r w:rsidRPr="00857116">
        <w:rPr>
          <w:rFonts w:ascii="Palatino Linotype" w:hAnsi="Palatino Linotype"/>
          <w:i/>
          <w:iCs/>
          <w:lang w:val="es-ES_tradnl"/>
        </w:rPr>
        <w:t>3 de la Ley Federal de Procedimiento Administrativo</w:t>
      </w:r>
      <w:r w:rsidRPr="00857116">
        <w:rPr>
          <w:rFonts w:ascii="Palatino Linotype" w:hAnsi="Palatino Linotype" w:cs="Arial"/>
          <w:i/>
          <w:iCs/>
        </w:rPr>
        <w:t xml:space="preserve">, de aplicación supletoria a la Ley Federal de Transparencia y Acceso a la Información Pública, en </w:t>
      </w:r>
      <w:r w:rsidRPr="00857116">
        <w:rPr>
          <w:rFonts w:ascii="Palatino Linotype" w:hAnsi="Palatino Linotype" w:cs="Arial"/>
          <w:i/>
          <w:iCs/>
        </w:rPr>
        <w:lastRenderedPageBreak/>
        <w:t>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E760EB5" w14:textId="3F3A4A7A" w:rsidR="00FD4223" w:rsidRPr="00857116" w:rsidRDefault="00FD4223" w:rsidP="00C32579">
      <w:pPr>
        <w:tabs>
          <w:tab w:val="left" w:pos="4962"/>
        </w:tabs>
        <w:spacing w:after="0" w:line="360" w:lineRule="auto"/>
        <w:jc w:val="both"/>
        <w:rPr>
          <w:rFonts w:ascii="Palatino Linotype" w:hAnsi="Palatino Linotype"/>
          <w:sz w:val="22"/>
          <w:szCs w:val="22"/>
        </w:rPr>
      </w:pPr>
    </w:p>
    <w:p w14:paraId="3A47FB8B" w14:textId="5D18AFA3" w:rsidR="002A7CCF" w:rsidRPr="00857116" w:rsidRDefault="002A7CCF"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En orden de prelación, es relevante primero entrar al estudio de las fichas curriculares, para lo cual se cuenta con la información cargada por el propio Sujeto Obligado en el Portal de Información Pública (IPOMEX)</w:t>
      </w:r>
      <w:r w:rsidR="00640BC3" w:rsidRPr="00857116">
        <w:rPr>
          <w:rFonts w:ascii="Palatino Linotype" w:hAnsi="Palatino Linotype"/>
          <w:sz w:val="22"/>
          <w:szCs w:val="22"/>
        </w:rPr>
        <w:t>.</w:t>
      </w:r>
    </w:p>
    <w:p w14:paraId="1716F03C" w14:textId="04893710" w:rsidR="000C7760" w:rsidRPr="00857116" w:rsidRDefault="000C7760" w:rsidP="00C32579">
      <w:pPr>
        <w:tabs>
          <w:tab w:val="left" w:pos="4962"/>
        </w:tabs>
        <w:spacing w:after="0" w:line="360" w:lineRule="auto"/>
        <w:jc w:val="both"/>
        <w:rPr>
          <w:rFonts w:ascii="Palatino Linotype" w:hAnsi="Palatino Linotype"/>
          <w:sz w:val="22"/>
          <w:szCs w:val="22"/>
        </w:rPr>
      </w:pPr>
    </w:p>
    <w:p w14:paraId="0AA7685F" w14:textId="4F6EAC96" w:rsidR="000C7760" w:rsidRPr="00857116" w:rsidRDefault="000C7760"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Sin la necesidad de profundizar, se señala que no se remitió información de la Directora General, de la Coordinadora de Administración y Finanzas, del Coordinador Integral para la Atención a la Violencia de Género, del Coordinador para el Bienestar Integral de la Mujer ni del Jefe de Departamento de investigación, resolución y sustanciación, información que fue contrastada entre la aportada y la publicada en la liga de acceso directo </w:t>
      </w:r>
      <w:hyperlink r:id="rId26" w:history="1">
        <w:r w:rsidRPr="00857116">
          <w:rPr>
            <w:rStyle w:val="Hipervnculo"/>
            <w:rFonts w:ascii="Palatino Linotype" w:hAnsi="Palatino Linotype"/>
            <w:sz w:val="22"/>
            <w:szCs w:val="22"/>
          </w:rPr>
          <w:t>https://ipomex.org.mx/ipo3/lgt/indice/TOLUCA/art_92_vii/4/0/63383.web?token=03ANYolqt46OrlG36pmsZEKEV5rweXJB4N3ZnjtciTof-izIn54JvdFtzLG53yCQGqJTuLUZrejEK6DuQ0ndpBtse14-n2xrCZQY81qYwg835jsIwa0a5vvqAtv4YSNVr9_GeM8xjTbXrKS3WbaF1-KJ0_yecXbR9ozkCDEQbYwaHyd4RTfxg1iSqCtMtjK81Q4yUdA0Lv8LYezFhegzbaCzEwqQ5EEgGWEvVt2A8pZ6SD5nClXTf9z8PPvAb_j0m3qVgoaR3DSx8iC8VwuPFRsz1R_4z3CBinKutwUFMbcR11zRehSTQLhWQUDwS4DXfP9QRqaWaQXY1wk2XPJkqeSDUEMCd51M65PCBFyjNeZVlccwwVQc5Plch_O0fX-uj36wThvamzjjd2SXIdLR9Xe_94BANd-7x-gKg-luCr3XfqziQwKL72qCM_aU0saOTGQvzA2-</w:t>
        </w:r>
        <w:r w:rsidRPr="00857116">
          <w:rPr>
            <w:rStyle w:val="Hipervnculo"/>
            <w:rFonts w:ascii="Palatino Linotype" w:hAnsi="Palatino Linotype"/>
            <w:sz w:val="22"/>
            <w:szCs w:val="22"/>
          </w:rPr>
          <w:lastRenderedPageBreak/>
          <w:t>j9RIOXtRVIhoZzSTT07yJeQivSgM9J36ejnV9c0vfb7RsQjDqF0yitg8cjwZlhosLgA1Fa</w:t>
        </w:r>
      </w:hyperlink>
      <w:r w:rsidR="00404542" w:rsidRPr="00857116">
        <w:rPr>
          <w:rFonts w:ascii="Palatino Linotype" w:hAnsi="Palatino Linotype"/>
          <w:sz w:val="22"/>
          <w:szCs w:val="22"/>
        </w:rPr>
        <w:t>, información recuperada el veinticinco de agosto a las doce horas con cuarenta y cinco minutos.</w:t>
      </w:r>
    </w:p>
    <w:p w14:paraId="63DFCC0F" w14:textId="1BA445ED" w:rsidR="00404542" w:rsidRPr="00857116" w:rsidRDefault="00404542" w:rsidP="00C32579">
      <w:pPr>
        <w:tabs>
          <w:tab w:val="left" w:pos="4962"/>
        </w:tabs>
        <w:spacing w:after="0" w:line="360" w:lineRule="auto"/>
        <w:jc w:val="both"/>
        <w:rPr>
          <w:rFonts w:ascii="Palatino Linotype" w:hAnsi="Palatino Linotype"/>
          <w:sz w:val="22"/>
          <w:szCs w:val="22"/>
        </w:rPr>
      </w:pPr>
    </w:p>
    <w:p w14:paraId="081B4CD9" w14:textId="15D21E0A" w:rsidR="00404542" w:rsidRPr="00857116" w:rsidRDefault="00404542"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Es así, que no se satisface con la entrega de las fichas curriculares, toda vez que se identifica información faltante y deberán ser entregadas las fichas curriculares faltantes.</w:t>
      </w:r>
    </w:p>
    <w:p w14:paraId="005DBA35" w14:textId="77777777" w:rsidR="000C7760" w:rsidRPr="00857116" w:rsidRDefault="000C7760" w:rsidP="00C32579">
      <w:pPr>
        <w:tabs>
          <w:tab w:val="left" w:pos="4962"/>
        </w:tabs>
        <w:spacing w:after="0" w:line="360" w:lineRule="auto"/>
        <w:jc w:val="both"/>
        <w:rPr>
          <w:rFonts w:ascii="Palatino Linotype" w:hAnsi="Palatino Linotype"/>
          <w:sz w:val="22"/>
          <w:szCs w:val="22"/>
        </w:rPr>
      </w:pPr>
    </w:p>
    <w:p w14:paraId="302AD1A4" w14:textId="3765104B" w:rsidR="00D27648" w:rsidRPr="00857116" w:rsidRDefault="000C7760"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 </w:t>
      </w:r>
      <w:r w:rsidR="00E90D3C" w:rsidRPr="00857116">
        <w:rPr>
          <w:rFonts w:ascii="Palatino Linotype" w:hAnsi="Palatino Linotype"/>
          <w:sz w:val="22"/>
          <w:szCs w:val="22"/>
        </w:rPr>
        <w:t>Por lo tanto, n</w:t>
      </w:r>
      <w:r w:rsidR="00FD4223" w:rsidRPr="00857116">
        <w:rPr>
          <w:rFonts w:ascii="Palatino Linotype" w:hAnsi="Palatino Linotype"/>
          <w:sz w:val="22"/>
          <w:szCs w:val="22"/>
        </w:rPr>
        <w:t xml:space="preserve">os encontramos en el supuesto del artículo 19, de la Ley de Transparencia vigente en la entidad, que contempla que </w:t>
      </w:r>
      <w:r w:rsidR="00D27648" w:rsidRPr="00857116">
        <w:rPr>
          <w:rFonts w:ascii="Palatino Linotype" w:hAnsi="Palatino Linotype"/>
          <w:sz w:val="22"/>
          <w:szCs w:val="22"/>
        </w:rPr>
        <w:t>se presume que la información debe existir si se refiere a las facultades, competencias y funciones que los ordenamientos jurídicos aplicables otorgan a los sujetos obligados, por lo que deberá entregar los documentos soporte de las fichas curriculares que fueron remitidas en respuesta.</w:t>
      </w:r>
    </w:p>
    <w:p w14:paraId="659082FC" w14:textId="73FDE8FE" w:rsidR="001D7E0F" w:rsidRPr="00857116" w:rsidRDefault="001D7E0F" w:rsidP="00C32579">
      <w:pPr>
        <w:tabs>
          <w:tab w:val="left" w:pos="4962"/>
        </w:tabs>
        <w:spacing w:after="0" w:line="360" w:lineRule="auto"/>
        <w:jc w:val="both"/>
        <w:rPr>
          <w:rFonts w:ascii="Palatino Linotype" w:hAnsi="Palatino Linotype"/>
          <w:sz w:val="22"/>
          <w:szCs w:val="22"/>
        </w:rPr>
      </w:pPr>
    </w:p>
    <w:p w14:paraId="1F542647" w14:textId="6D44DF28" w:rsidR="000E18FD" w:rsidRPr="00857116" w:rsidRDefault="000E18FD" w:rsidP="00C32579">
      <w:pPr>
        <w:pStyle w:val="Prrafodelista"/>
        <w:numPr>
          <w:ilvl w:val="1"/>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 xml:space="preserve">Recibos de </w:t>
      </w:r>
      <w:r w:rsidR="00351F65" w:rsidRPr="00857116">
        <w:rPr>
          <w:rFonts w:ascii="Palatino Linotype" w:eastAsia="Times New Roman" w:hAnsi="Palatino Linotype" w:cs="Arial"/>
          <w:b/>
          <w:bCs/>
          <w:sz w:val="22"/>
          <w:szCs w:val="22"/>
          <w:lang w:eastAsia="es-ES"/>
        </w:rPr>
        <w:t>nómina</w:t>
      </w:r>
      <w:r w:rsidRPr="00857116">
        <w:rPr>
          <w:rFonts w:ascii="Palatino Linotype" w:eastAsia="Times New Roman" w:hAnsi="Palatino Linotype" w:cs="Arial"/>
          <w:b/>
          <w:bCs/>
          <w:sz w:val="22"/>
          <w:szCs w:val="22"/>
          <w:lang w:eastAsia="es-ES"/>
        </w:rPr>
        <w:t xml:space="preserve"> de cada una de las personas que laboró en el instituto de los años 2019,2020 y2021.</w:t>
      </w:r>
    </w:p>
    <w:p w14:paraId="02806A0A" w14:textId="6D8145AE" w:rsidR="00D27648" w:rsidRPr="00857116" w:rsidRDefault="00D27648" w:rsidP="00C32579">
      <w:pPr>
        <w:tabs>
          <w:tab w:val="left" w:pos="4962"/>
        </w:tabs>
        <w:spacing w:after="0" w:line="360" w:lineRule="auto"/>
        <w:jc w:val="both"/>
        <w:rPr>
          <w:rFonts w:ascii="Palatino Linotype" w:hAnsi="Palatino Linotype"/>
          <w:sz w:val="22"/>
          <w:szCs w:val="22"/>
        </w:rPr>
      </w:pPr>
    </w:p>
    <w:p w14:paraId="135B0C24" w14:textId="65DEDB8D" w:rsidR="00D27648" w:rsidRPr="00857116" w:rsidRDefault="00D27648"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Sobre este punto, el Sujeto </w:t>
      </w:r>
      <w:r w:rsidR="00351F65" w:rsidRPr="00857116">
        <w:rPr>
          <w:rFonts w:ascii="Palatino Linotype" w:hAnsi="Palatino Linotype"/>
          <w:sz w:val="22"/>
          <w:szCs w:val="22"/>
        </w:rPr>
        <w:t xml:space="preserve">Obligado refirió que es necesario sacar copias simples </w:t>
      </w:r>
      <w:r w:rsidR="00DA067F" w:rsidRPr="00857116">
        <w:rPr>
          <w:rFonts w:ascii="Palatino Linotype" w:hAnsi="Palatino Linotype"/>
          <w:sz w:val="22"/>
          <w:szCs w:val="22"/>
        </w:rPr>
        <w:t>y,</w:t>
      </w:r>
      <w:r w:rsidR="00351F65" w:rsidRPr="00857116">
        <w:rPr>
          <w:rFonts w:ascii="Palatino Linotype" w:hAnsi="Palatino Linotype"/>
          <w:sz w:val="22"/>
          <w:szCs w:val="22"/>
        </w:rPr>
        <w:t xml:space="preserve"> por tanto, es necesario realizar el cobro correspondiente, </w:t>
      </w:r>
      <w:r w:rsidR="00DA067F" w:rsidRPr="00857116">
        <w:rPr>
          <w:rFonts w:ascii="Palatino Linotype" w:hAnsi="Palatino Linotype"/>
          <w:sz w:val="22"/>
          <w:szCs w:val="22"/>
        </w:rPr>
        <w:t xml:space="preserve">de mil quinientas catorce fojas, con un costo de dos mil trescientos cincuenta y un pesos con cincuenta y siete centavos, y entregó la línea de captura, </w:t>
      </w:r>
      <w:r w:rsidR="00351F65" w:rsidRPr="00857116">
        <w:rPr>
          <w:rFonts w:ascii="Palatino Linotype" w:hAnsi="Palatino Linotype"/>
          <w:sz w:val="22"/>
          <w:szCs w:val="22"/>
        </w:rPr>
        <w:t>por lo que es necesario identificar si esta respuesta se encuentra adecuada a la normatividad aplicable.</w:t>
      </w:r>
    </w:p>
    <w:p w14:paraId="0B11C3B0" w14:textId="438CED56" w:rsidR="00351F65" w:rsidRPr="00857116" w:rsidRDefault="00351F65" w:rsidP="00C32579">
      <w:pPr>
        <w:tabs>
          <w:tab w:val="left" w:pos="4962"/>
        </w:tabs>
        <w:spacing w:after="0" w:line="360" w:lineRule="auto"/>
        <w:jc w:val="both"/>
        <w:rPr>
          <w:rFonts w:ascii="Palatino Linotype" w:hAnsi="Palatino Linotype"/>
          <w:sz w:val="22"/>
          <w:szCs w:val="22"/>
        </w:rPr>
      </w:pPr>
    </w:p>
    <w:p w14:paraId="633E18E5" w14:textId="422C1C26" w:rsidR="00351F65" w:rsidRPr="00857116" w:rsidRDefault="00351F65"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 xml:space="preserve">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2C21A0FF" w14:textId="77777777" w:rsidR="00351F65" w:rsidRPr="00857116" w:rsidRDefault="00351F65"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lastRenderedPageBreak/>
        <w:t>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12A16A1" w14:textId="77777777" w:rsidR="00351F65" w:rsidRPr="00857116" w:rsidRDefault="00351F65" w:rsidP="00C32579">
      <w:pPr>
        <w:spacing w:after="0" w:line="360" w:lineRule="auto"/>
        <w:jc w:val="both"/>
        <w:rPr>
          <w:rFonts w:ascii="Palatino Linotype" w:hAnsi="Palatino Linotype"/>
          <w:sz w:val="22"/>
          <w:szCs w:val="22"/>
        </w:rPr>
      </w:pPr>
    </w:p>
    <w:p w14:paraId="66B2D69C" w14:textId="77777777" w:rsidR="00351F65" w:rsidRPr="00857116" w:rsidRDefault="00351F65"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 xml:space="preserve">De igual forma, la Ley del Trabajo de los Servidores Públicos del Estado y Municipios, en su artículo 220 K, establece los documentos que tiene la obligación de conservar el Sujeto Obligado, </w:t>
      </w:r>
      <w:r w:rsidRPr="00857116">
        <w:rPr>
          <w:rFonts w:ascii="Palatino Linotype" w:hAnsi="Palatino Linotype" w:cs="Tahoma"/>
          <w:b/>
          <w:bCs/>
          <w:sz w:val="22"/>
          <w:szCs w:val="22"/>
        </w:rPr>
        <w:t>entre los que se encuentran los recibos de pagos y el formato único de personal, documento que, de manera enunciativa, más no limitativa, puede dar cuenta del alta de los servidores públicos,</w:t>
      </w:r>
      <w:r w:rsidRPr="00857116">
        <w:rPr>
          <w:rFonts w:ascii="Palatino Linotype" w:hAnsi="Palatino Linotype" w:cs="Tahoma"/>
          <w:sz w:val="22"/>
          <w:szCs w:val="22"/>
        </w:rPr>
        <w:t xml:space="preserve"> por lo que, a fin de abonar en el estudio de la Presente, se inserta a continuación dicho precepto legal:</w:t>
      </w:r>
    </w:p>
    <w:p w14:paraId="75DFFA62" w14:textId="77777777" w:rsidR="00351F65" w:rsidRPr="00857116" w:rsidRDefault="00351F65" w:rsidP="00C32579">
      <w:pPr>
        <w:spacing w:after="0" w:line="360" w:lineRule="auto"/>
        <w:jc w:val="both"/>
        <w:rPr>
          <w:rFonts w:ascii="Palatino Linotype" w:hAnsi="Palatino Linotype" w:cs="Tahoma"/>
          <w:sz w:val="22"/>
          <w:szCs w:val="22"/>
        </w:rPr>
      </w:pPr>
    </w:p>
    <w:p w14:paraId="2C956808" w14:textId="77777777" w:rsidR="00351F65" w:rsidRPr="00857116" w:rsidRDefault="00351F65" w:rsidP="00C32579">
      <w:pPr>
        <w:spacing w:after="0" w:line="360" w:lineRule="auto"/>
        <w:ind w:left="567" w:right="539"/>
        <w:jc w:val="both"/>
        <w:rPr>
          <w:rFonts w:ascii="Palatino Linotype" w:hAnsi="Palatino Linotype" w:cs="Tahoma"/>
          <w:bCs/>
          <w:i/>
        </w:rPr>
      </w:pPr>
      <w:r w:rsidRPr="00857116">
        <w:rPr>
          <w:rFonts w:ascii="Palatino Linotype" w:hAnsi="Palatino Linotype" w:cs="Tahoma"/>
          <w:b/>
          <w:i/>
        </w:rPr>
        <w:t>ARTÍCULO 220 K</w:t>
      </w:r>
      <w:r w:rsidRPr="00857116">
        <w:rPr>
          <w:rFonts w:ascii="Palatino Linotype" w:hAnsi="Palatino Linotype" w:cs="Tahoma"/>
          <w:bCs/>
          <w:i/>
        </w:rPr>
        <w:t xml:space="preserve">.- La institución o dependencia pública tiene la obligación de conservar </w:t>
      </w:r>
      <w:r w:rsidRPr="00857116">
        <w:rPr>
          <w:rFonts w:ascii="Palatino Linotype" w:hAnsi="Palatino Linotype" w:cs="Tahoma"/>
          <w:b/>
          <w:i/>
        </w:rPr>
        <w:t>y exhibir en el proceso los documentos</w:t>
      </w:r>
      <w:r w:rsidRPr="00857116">
        <w:rPr>
          <w:rFonts w:ascii="Palatino Linotype" w:hAnsi="Palatino Linotype" w:cs="Tahoma"/>
          <w:bCs/>
          <w:i/>
        </w:rPr>
        <w:t xml:space="preserve"> que a continuación se precisan:</w:t>
      </w:r>
    </w:p>
    <w:p w14:paraId="7AC4BA11" w14:textId="77777777" w:rsidR="00351F65" w:rsidRPr="00857116" w:rsidRDefault="00351F65" w:rsidP="00C32579">
      <w:pPr>
        <w:spacing w:after="0" w:line="360" w:lineRule="auto"/>
        <w:ind w:left="567" w:right="539"/>
        <w:jc w:val="both"/>
        <w:rPr>
          <w:rFonts w:ascii="Palatino Linotype" w:hAnsi="Palatino Linotype" w:cs="Tahoma"/>
          <w:b/>
          <w:i/>
        </w:rPr>
      </w:pPr>
      <w:r w:rsidRPr="00857116">
        <w:rPr>
          <w:rFonts w:ascii="Palatino Linotype" w:hAnsi="Palatino Linotype" w:cs="Tahoma"/>
          <w:b/>
          <w:i/>
        </w:rPr>
        <w:t>I. Contratos, Nombramientos o Formato Único de Movimientos de Personal, cuando no exista Convenio de condiciones generales de trabajo aplicable;</w:t>
      </w:r>
    </w:p>
    <w:p w14:paraId="68232319" w14:textId="77777777" w:rsidR="00351F65" w:rsidRPr="00857116" w:rsidRDefault="00351F65" w:rsidP="00C32579">
      <w:pPr>
        <w:spacing w:after="0" w:line="360" w:lineRule="auto"/>
        <w:ind w:left="567" w:right="539"/>
        <w:jc w:val="both"/>
        <w:rPr>
          <w:rFonts w:ascii="Palatino Linotype" w:hAnsi="Palatino Linotype" w:cs="Tahoma"/>
          <w:b/>
          <w:i/>
        </w:rPr>
      </w:pPr>
      <w:r w:rsidRPr="00857116">
        <w:rPr>
          <w:rFonts w:ascii="Palatino Linotype" w:hAnsi="Palatino Linotype" w:cs="Tahoma"/>
          <w:b/>
          <w:i/>
        </w:rPr>
        <w:t>II. Recibos de pagos de salarios o las constancias documentales del pago de salario cuando sea por depósito o mediante información electrónica;</w:t>
      </w:r>
    </w:p>
    <w:p w14:paraId="270658EA" w14:textId="77777777" w:rsidR="00351F65" w:rsidRPr="00857116" w:rsidRDefault="00351F65" w:rsidP="00C32579">
      <w:pPr>
        <w:spacing w:after="0" w:line="360" w:lineRule="auto"/>
        <w:ind w:left="567" w:right="539"/>
        <w:jc w:val="both"/>
        <w:rPr>
          <w:rFonts w:ascii="Palatino Linotype" w:hAnsi="Palatino Linotype" w:cs="Tahoma"/>
          <w:b/>
          <w:i/>
        </w:rPr>
      </w:pPr>
      <w:r w:rsidRPr="00857116">
        <w:rPr>
          <w:rFonts w:ascii="Palatino Linotype" w:hAnsi="Palatino Linotype" w:cs="Tahoma"/>
          <w:bCs/>
          <w:i/>
        </w:rPr>
        <w:t>III. Controles de asistencia o la información magnética o electrónica de asistencia de los servidores públicos</w:t>
      </w:r>
      <w:r w:rsidRPr="00857116">
        <w:rPr>
          <w:rFonts w:ascii="Palatino Linotype" w:hAnsi="Palatino Linotype" w:cs="Tahoma"/>
          <w:b/>
          <w:i/>
        </w:rPr>
        <w:t>;</w:t>
      </w:r>
    </w:p>
    <w:p w14:paraId="398DD2E3" w14:textId="77777777" w:rsidR="00351F65" w:rsidRPr="00857116" w:rsidRDefault="00351F65" w:rsidP="00C32579">
      <w:pPr>
        <w:spacing w:after="0" w:line="360" w:lineRule="auto"/>
        <w:ind w:left="567" w:right="539"/>
        <w:jc w:val="both"/>
        <w:rPr>
          <w:rFonts w:ascii="Palatino Linotype" w:hAnsi="Palatino Linotype" w:cs="Tahoma"/>
          <w:b/>
          <w:i/>
        </w:rPr>
      </w:pPr>
      <w:r w:rsidRPr="00857116">
        <w:rPr>
          <w:rFonts w:ascii="Palatino Linotype" w:hAnsi="Palatino Linotype" w:cs="Tahoma"/>
          <w:b/>
          <w:i/>
        </w:rPr>
        <w:t>IV. Recibos o las constancias de depósito o del medio de información magnética o electrónica que sean utilizadas para el pago de salarios, prima vacacional, aguinaldo y demás prestaciones establecidas en la presente ley; y</w:t>
      </w:r>
    </w:p>
    <w:p w14:paraId="10E02C0E" w14:textId="77777777" w:rsidR="00351F65" w:rsidRPr="00857116" w:rsidRDefault="00351F65" w:rsidP="00C32579">
      <w:pPr>
        <w:spacing w:after="0" w:line="360" w:lineRule="auto"/>
        <w:ind w:left="567" w:right="539"/>
        <w:jc w:val="both"/>
        <w:rPr>
          <w:rFonts w:ascii="Palatino Linotype" w:hAnsi="Palatino Linotype" w:cs="Tahoma"/>
          <w:bCs/>
          <w:i/>
        </w:rPr>
      </w:pPr>
      <w:r w:rsidRPr="00857116">
        <w:rPr>
          <w:rFonts w:ascii="Palatino Linotype" w:hAnsi="Palatino Linotype" w:cs="Tahoma"/>
          <w:bCs/>
          <w:i/>
        </w:rPr>
        <w:t>V. Los demás que señalen las leyes.</w:t>
      </w:r>
    </w:p>
    <w:p w14:paraId="0306C38C" w14:textId="77777777" w:rsidR="00351F65" w:rsidRPr="00857116" w:rsidRDefault="00351F65" w:rsidP="00C32579">
      <w:pPr>
        <w:spacing w:after="0" w:line="360" w:lineRule="auto"/>
        <w:ind w:left="567" w:right="539"/>
        <w:jc w:val="both"/>
        <w:rPr>
          <w:rFonts w:ascii="Palatino Linotype" w:hAnsi="Palatino Linotype" w:cs="Tahoma"/>
          <w:bCs/>
          <w:i/>
        </w:rPr>
      </w:pPr>
    </w:p>
    <w:p w14:paraId="358876A6" w14:textId="77777777" w:rsidR="00351F65" w:rsidRPr="00857116" w:rsidRDefault="00351F65" w:rsidP="00C32579">
      <w:pPr>
        <w:spacing w:after="0" w:line="360" w:lineRule="auto"/>
        <w:ind w:left="567" w:right="539"/>
        <w:jc w:val="both"/>
        <w:rPr>
          <w:rFonts w:ascii="Palatino Linotype" w:hAnsi="Palatino Linotype" w:cs="Tahoma"/>
          <w:bCs/>
          <w:i/>
        </w:rPr>
      </w:pPr>
      <w:r w:rsidRPr="00857116">
        <w:rPr>
          <w:rFonts w:ascii="Palatino Linotype" w:hAnsi="Palatino Linotype" w:cs="Tahoma"/>
          <w:bCs/>
          <w:i/>
        </w:rPr>
        <w:t xml:space="preserve">Los documentos señalados en la fracción I de este artículo, deberán conservarse mientras dure la relación laboral y hasta un año después; los señalados por las fracciones II, III, IV durante el último </w:t>
      </w:r>
      <w:r w:rsidRPr="00857116">
        <w:rPr>
          <w:rFonts w:ascii="Palatino Linotype" w:hAnsi="Palatino Linotype" w:cs="Tahoma"/>
          <w:bCs/>
          <w:i/>
        </w:rPr>
        <w:lastRenderedPageBreak/>
        <w:t xml:space="preserve">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4F3C9F43" w14:textId="77777777" w:rsidR="00351F65" w:rsidRPr="00857116" w:rsidRDefault="00351F65" w:rsidP="00C32579">
      <w:pPr>
        <w:spacing w:after="0" w:line="360" w:lineRule="auto"/>
        <w:ind w:left="567" w:right="539"/>
        <w:jc w:val="both"/>
        <w:rPr>
          <w:rFonts w:ascii="Palatino Linotype" w:hAnsi="Palatino Linotype" w:cs="Tahoma"/>
          <w:bCs/>
          <w:i/>
        </w:rPr>
      </w:pPr>
      <w:r w:rsidRPr="00857116">
        <w:rPr>
          <w:rFonts w:ascii="Palatino Linotype" w:hAnsi="Palatino Linotype" w:cs="Tahoma"/>
          <w:bCs/>
          <w:i/>
        </w:rPr>
        <w:t>…”</w:t>
      </w:r>
    </w:p>
    <w:p w14:paraId="63B6BFD4" w14:textId="77777777" w:rsidR="00351F65" w:rsidRPr="00857116" w:rsidRDefault="00351F65" w:rsidP="00C32579">
      <w:pPr>
        <w:spacing w:after="0" w:line="360" w:lineRule="auto"/>
        <w:jc w:val="both"/>
        <w:rPr>
          <w:rFonts w:ascii="Palatino Linotype" w:hAnsi="Palatino Linotype"/>
        </w:rPr>
      </w:pPr>
    </w:p>
    <w:p w14:paraId="74EA16D5" w14:textId="77777777" w:rsidR="00351F65" w:rsidRPr="00857116" w:rsidRDefault="00351F65"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 xml:space="preserve">De la disposición en cita, se advierte que toda institución o dependencia pública del Estado de México </w:t>
      </w:r>
      <w:r w:rsidRPr="00857116">
        <w:rPr>
          <w:rFonts w:ascii="Palatino Linotype" w:hAnsi="Palatino Linotype" w:cs="Tahoma"/>
          <w:b/>
          <w:bCs/>
          <w:sz w:val="22"/>
          <w:szCs w:val="22"/>
        </w:rPr>
        <w:t>debe conservar las constancias documentales del pago de salario cuando sea por depósito o mediante información electrónica,</w:t>
      </w:r>
      <w:r w:rsidRPr="00857116">
        <w:rPr>
          <w:rFonts w:ascii="Palatino Linotype" w:hAnsi="Palatino Linotype" w:cs="Tahoma"/>
          <w:sz w:val="22"/>
          <w:szCs w:val="22"/>
        </w:rPr>
        <w:t xml:space="preserve"> durante el último año y un año después de que se extinga la relación laboral, a través de los sistemas de digitalización o de información magnética o electrónica, </w:t>
      </w:r>
      <w:r w:rsidRPr="00857116">
        <w:rPr>
          <w:rFonts w:ascii="Palatino Linotype" w:hAnsi="Palatino Linotype" w:cs="Tahoma"/>
          <w:b/>
          <w:bCs/>
          <w:sz w:val="22"/>
          <w:szCs w:val="22"/>
        </w:rPr>
        <w:t>además del formato único de movimiento de personal, o bien, el contrato por medio del cual se formalice la relación laboral entre el Sujeto Obligado y sus servidores públicos.</w:t>
      </w:r>
    </w:p>
    <w:p w14:paraId="537ADC05" w14:textId="77777777" w:rsidR="00351F65" w:rsidRPr="00857116" w:rsidRDefault="00351F65" w:rsidP="00C32579">
      <w:pPr>
        <w:spacing w:after="0" w:line="360" w:lineRule="auto"/>
        <w:jc w:val="both"/>
        <w:rPr>
          <w:rFonts w:ascii="Palatino Linotype" w:hAnsi="Palatino Linotype" w:cs="Tahoma"/>
          <w:sz w:val="22"/>
          <w:szCs w:val="22"/>
        </w:rPr>
      </w:pPr>
    </w:p>
    <w:p w14:paraId="2B57825C" w14:textId="77777777" w:rsidR="00351F65" w:rsidRPr="00857116" w:rsidRDefault="00351F65"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Aunado a lo anterior, es necesario señalar que, el Órgano Superior de Fiscalización del Estado de México (OSFEM) emite anualmente los Lineamientos, Fechas de Capacitación y Calendarización para la Entrega de Informes Trimestrales de las Entidades Fiscalizables del Estado de México, los cuales tienen como objetivo establecer las especificaciones necesarias que las entidades fiscalizables deben cumplir para la elaboración y presentación de los informes mensuales.</w:t>
      </w:r>
    </w:p>
    <w:p w14:paraId="5730D564" w14:textId="77777777" w:rsidR="00351F65" w:rsidRPr="00857116" w:rsidRDefault="00351F65" w:rsidP="00C32579">
      <w:pPr>
        <w:spacing w:after="0" w:line="360" w:lineRule="auto"/>
        <w:jc w:val="both"/>
        <w:rPr>
          <w:rFonts w:ascii="Palatino Linotype" w:hAnsi="Palatino Linotype" w:cs="Tahoma"/>
          <w:sz w:val="22"/>
          <w:szCs w:val="22"/>
        </w:rPr>
      </w:pPr>
    </w:p>
    <w:p w14:paraId="07775298" w14:textId="77777777" w:rsidR="00351F65" w:rsidRPr="00857116" w:rsidRDefault="00351F65"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Estos Lineamientos son de observancia general para todos los servidores públicos de las entidades fiscalizables que desempeñen un empleo, cargo o comisión, de cualquier naturaleza en la administración pública municipal y que manejen recursos públicos; en atención a ello, el informe trimestral deberá ser presentado al Órgano Superior de Fiscalización tal y como lo señala la Ley de Fiscalización Superior del Estado de México.</w:t>
      </w:r>
    </w:p>
    <w:p w14:paraId="6211CD6E" w14:textId="77777777" w:rsidR="00DA067F" w:rsidRPr="00857116" w:rsidRDefault="00DA067F" w:rsidP="00C32579">
      <w:pPr>
        <w:pStyle w:val="Prrafodelista"/>
        <w:spacing w:after="0" w:line="360" w:lineRule="auto"/>
        <w:ind w:left="0" w:right="-28"/>
        <w:jc w:val="both"/>
        <w:rPr>
          <w:rFonts w:ascii="Palatino Linotype" w:hAnsi="Palatino Linotype" w:cs="Tahoma"/>
          <w:sz w:val="22"/>
          <w:szCs w:val="22"/>
        </w:rPr>
      </w:pPr>
    </w:p>
    <w:p w14:paraId="5EEA009E" w14:textId="043AE28C" w:rsidR="00351F65" w:rsidRPr="00857116" w:rsidRDefault="00351F65" w:rsidP="00C32579">
      <w:pPr>
        <w:pStyle w:val="Prrafodelista"/>
        <w:spacing w:after="0" w:line="360" w:lineRule="auto"/>
        <w:ind w:left="0" w:right="-28"/>
        <w:jc w:val="both"/>
        <w:rPr>
          <w:rFonts w:ascii="Palatino Linotype" w:hAnsi="Palatino Linotype" w:cs="Tahoma"/>
          <w:sz w:val="22"/>
          <w:szCs w:val="22"/>
        </w:rPr>
      </w:pPr>
      <w:r w:rsidRPr="00857116">
        <w:rPr>
          <w:rFonts w:ascii="Palatino Linotype" w:hAnsi="Palatino Linotype" w:cs="Tahoma"/>
          <w:sz w:val="22"/>
          <w:szCs w:val="22"/>
        </w:rPr>
        <w:t xml:space="preserve">Ahora bien, en los Lineamientos en cita </w:t>
      </w:r>
      <w:r w:rsidRPr="00857116">
        <w:rPr>
          <w:rFonts w:ascii="Palatino Linotype" w:hAnsi="Palatino Linotype" w:cs="Tahoma"/>
          <w:i/>
          <w:iCs/>
          <w:sz w:val="22"/>
          <w:szCs w:val="22"/>
        </w:rPr>
        <w:t xml:space="preserve">-véase en </w:t>
      </w:r>
      <w:hyperlink r:id="rId27" w:history="1">
        <w:r w:rsidRPr="00857116">
          <w:rPr>
            <w:rStyle w:val="Hipervnculo"/>
            <w:rFonts w:ascii="Palatino Linotype" w:hAnsi="Palatino Linotype" w:cs="Tahoma"/>
            <w:i/>
            <w:iCs/>
            <w:sz w:val="22"/>
            <w:szCs w:val="22"/>
          </w:rPr>
          <w:t>https://www.osfem.gob.mx/04_Iconografia/Ent_Fisc/Doc_Apoy/Doc_Apoy.html-</w:t>
        </w:r>
      </w:hyperlink>
      <w:r w:rsidRPr="00857116">
        <w:rPr>
          <w:rFonts w:ascii="Palatino Linotype" w:hAnsi="Palatino Linotype" w:cs="Tahoma"/>
          <w:sz w:val="22"/>
          <w:szCs w:val="22"/>
        </w:rPr>
        <w:t xml:space="preserve">  se advierte el análisis que nos ocupa, específicamente en el Instructivo Módulo 4, en el apartado 8 Conciliación de Nómina; el cual describe cómo debe llevarse a cabo la presentación de la información tal y como se muestra en las siguientes imágenes:</w:t>
      </w:r>
    </w:p>
    <w:p w14:paraId="522691A7" w14:textId="315A68B2" w:rsidR="00351F65" w:rsidRPr="00857116" w:rsidRDefault="00351F65" w:rsidP="00C32579">
      <w:pPr>
        <w:pStyle w:val="Prrafodelista"/>
        <w:spacing w:after="0" w:line="360" w:lineRule="auto"/>
        <w:ind w:left="0" w:right="-28"/>
        <w:jc w:val="both"/>
        <w:rPr>
          <w:rFonts w:ascii="Palatino Linotype" w:hAnsi="Palatino Linotype" w:cs="Tahoma"/>
          <w:sz w:val="22"/>
          <w:szCs w:val="22"/>
        </w:rPr>
      </w:pPr>
    </w:p>
    <w:p w14:paraId="2CAE8EDB" w14:textId="746F491B" w:rsidR="00351F65" w:rsidRPr="00857116" w:rsidRDefault="00351F65" w:rsidP="00C32579">
      <w:pPr>
        <w:pStyle w:val="Prrafodelista"/>
        <w:spacing w:after="0" w:line="360" w:lineRule="auto"/>
        <w:ind w:left="567" w:right="-28"/>
        <w:jc w:val="center"/>
        <w:rPr>
          <w:rFonts w:ascii="Palatino Linotype" w:hAnsi="Palatino Linotype" w:cs="Tahoma"/>
          <w:sz w:val="22"/>
          <w:szCs w:val="22"/>
        </w:rPr>
      </w:pPr>
      <w:r w:rsidRPr="00857116">
        <w:rPr>
          <w:rFonts w:ascii="Palatino Linotype" w:hAnsi="Palatino Linotype" w:cs="Tahoma"/>
          <w:noProof/>
          <w:sz w:val="22"/>
          <w:szCs w:val="22"/>
          <w:lang w:eastAsia="es-MX"/>
        </w:rPr>
        <w:drawing>
          <wp:inline distT="0" distB="0" distL="0" distR="0" wp14:anchorId="4F8CF427" wp14:editId="6C5485D8">
            <wp:extent cx="3966178" cy="5295568"/>
            <wp:effectExtent l="0" t="0" r="0" b="635"/>
            <wp:docPr id="42" name="Imagen 4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28"/>
                    <a:stretch>
                      <a:fillRect/>
                    </a:stretch>
                  </pic:blipFill>
                  <pic:spPr>
                    <a:xfrm>
                      <a:off x="0" y="0"/>
                      <a:ext cx="3984253" cy="5319701"/>
                    </a:xfrm>
                    <a:prstGeom prst="rect">
                      <a:avLst/>
                    </a:prstGeom>
                  </pic:spPr>
                </pic:pic>
              </a:graphicData>
            </a:graphic>
          </wp:inline>
        </w:drawing>
      </w:r>
    </w:p>
    <w:p w14:paraId="3FAB4392" w14:textId="77777777" w:rsidR="00351F65" w:rsidRPr="00857116" w:rsidRDefault="00351F65" w:rsidP="00C32579">
      <w:pPr>
        <w:pStyle w:val="Prrafodelista"/>
        <w:spacing w:after="0" w:line="360" w:lineRule="auto"/>
        <w:ind w:left="567" w:right="-28"/>
        <w:jc w:val="both"/>
        <w:rPr>
          <w:rFonts w:ascii="Palatino Linotype" w:hAnsi="Palatino Linotype" w:cs="Tahoma"/>
          <w:sz w:val="22"/>
          <w:szCs w:val="22"/>
        </w:rPr>
      </w:pPr>
      <w:r w:rsidRPr="00857116">
        <w:rPr>
          <w:rFonts w:ascii="Palatino Linotype" w:hAnsi="Palatino Linotype" w:cs="Tahoma"/>
          <w:noProof/>
          <w:sz w:val="22"/>
          <w:szCs w:val="22"/>
          <w:lang w:eastAsia="es-MX"/>
        </w:rPr>
        <w:lastRenderedPageBreak/>
        <mc:AlternateContent>
          <mc:Choice Requires="wps">
            <w:drawing>
              <wp:anchor distT="0" distB="0" distL="114300" distR="114300" simplePos="0" relativeHeight="251673088" behindDoc="0" locked="0" layoutInCell="1" allowOverlap="1" wp14:anchorId="4B8BBFF2" wp14:editId="4B4F8E8A">
                <wp:simplePos x="0" y="0"/>
                <wp:positionH relativeFrom="margin">
                  <wp:align>center</wp:align>
                </wp:positionH>
                <wp:positionV relativeFrom="paragraph">
                  <wp:posOffset>1412240</wp:posOffset>
                </wp:positionV>
                <wp:extent cx="4902200" cy="1016000"/>
                <wp:effectExtent l="19050" t="19050" r="12700" b="12700"/>
                <wp:wrapNone/>
                <wp:docPr id="41" name="Rectángulo 41"/>
                <wp:cNvGraphicFramePr/>
                <a:graphic xmlns:a="http://schemas.openxmlformats.org/drawingml/2006/main">
                  <a:graphicData uri="http://schemas.microsoft.com/office/word/2010/wordprocessingShape">
                    <wps:wsp>
                      <wps:cNvSpPr/>
                      <wps:spPr>
                        <a:xfrm>
                          <a:off x="0" y="0"/>
                          <a:ext cx="4902200" cy="1016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E44ED" id="Rectángulo 41" o:spid="_x0000_s1026" style="position:absolute;margin-left:0;margin-top:111.2pt;width:386pt;height:80pt;z-index:251673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" filled="f" strokecolor="red" strokeweight="3pt">
                <w10:wrap anchorx="margin"/>
              </v:rect>
            </w:pict>
          </mc:Fallback>
        </mc:AlternateContent>
      </w:r>
      <w:r w:rsidRPr="00857116">
        <w:rPr>
          <w:rFonts w:ascii="Palatino Linotype" w:hAnsi="Palatino Linotype" w:cs="Tahoma"/>
          <w:noProof/>
          <w:sz w:val="22"/>
          <w:szCs w:val="22"/>
          <w:lang w:eastAsia="es-MX"/>
        </w:rPr>
        <w:drawing>
          <wp:inline distT="0" distB="0" distL="0" distR="0" wp14:anchorId="461C25FD" wp14:editId="40EA3D4B">
            <wp:extent cx="5041265" cy="4565650"/>
            <wp:effectExtent l="0" t="0" r="6985" b="9525"/>
            <wp:docPr id="43" name="Imagen 43"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ptura de pantalla de un celular&#10;&#10;Descripción generada automáticamente con confianza media"/>
                    <pic:cNvPicPr/>
                  </pic:nvPicPr>
                  <pic:blipFill>
                    <a:blip r:embed="rId29"/>
                    <a:stretch>
                      <a:fillRect/>
                    </a:stretch>
                  </pic:blipFill>
                  <pic:spPr>
                    <a:xfrm>
                      <a:off x="0" y="0"/>
                      <a:ext cx="5041265" cy="4565650"/>
                    </a:xfrm>
                    <a:prstGeom prst="rect">
                      <a:avLst/>
                    </a:prstGeom>
                  </pic:spPr>
                </pic:pic>
              </a:graphicData>
            </a:graphic>
          </wp:inline>
        </w:drawing>
      </w:r>
    </w:p>
    <w:p w14:paraId="284C13FA" w14:textId="77777777" w:rsidR="00351F65" w:rsidRPr="00857116" w:rsidRDefault="00351F65" w:rsidP="00C32579">
      <w:pPr>
        <w:pStyle w:val="Prrafodelista"/>
        <w:spacing w:after="0" w:line="360" w:lineRule="auto"/>
        <w:ind w:left="567" w:right="-28"/>
        <w:jc w:val="both"/>
        <w:rPr>
          <w:rFonts w:ascii="Palatino Linotype" w:hAnsi="Palatino Linotype" w:cs="Tahoma"/>
          <w:sz w:val="22"/>
          <w:szCs w:val="22"/>
        </w:rPr>
      </w:pPr>
    </w:p>
    <w:p w14:paraId="09A732CB" w14:textId="208CF090" w:rsidR="00351F65" w:rsidRPr="00857116" w:rsidRDefault="00351F65" w:rsidP="00C32579">
      <w:pPr>
        <w:spacing w:after="0" w:line="360" w:lineRule="auto"/>
        <w:jc w:val="both"/>
        <w:rPr>
          <w:rFonts w:ascii="Palatino Linotype" w:hAnsi="Palatino Linotype"/>
          <w:b/>
          <w:bCs/>
          <w:sz w:val="22"/>
          <w:szCs w:val="22"/>
        </w:rPr>
      </w:pPr>
      <w:r w:rsidRPr="00857116">
        <w:rPr>
          <w:rFonts w:ascii="Palatino Linotype" w:hAnsi="Palatino Linotype"/>
          <w:sz w:val="22"/>
          <w:szCs w:val="22"/>
        </w:rPr>
        <w:t xml:space="preserve">Atento a lo anterior, resulta claro que existe fuente obligacional que constriñe al Sujeto Obligado para entregar los </w:t>
      </w:r>
      <w:r w:rsidRPr="00857116">
        <w:rPr>
          <w:rFonts w:ascii="Palatino Linotype" w:hAnsi="Palatino Linotype"/>
          <w:b/>
          <w:sz w:val="22"/>
          <w:szCs w:val="22"/>
        </w:rPr>
        <w:t>informes trimestrales</w:t>
      </w:r>
      <w:r w:rsidRPr="00857116">
        <w:rPr>
          <w:rFonts w:ascii="Palatino Linotype" w:hAnsi="Palatino Linotype"/>
          <w:sz w:val="22"/>
          <w:szCs w:val="22"/>
        </w:rPr>
        <w:t xml:space="preserve"> al OSFEM, esto, conforme a la Ley de Fiscalización Superior del Estado de México, en los cuales se incluye lo referente a la conciliación de nómina, que comprende la </w:t>
      </w:r>
      <w:r w:rsidRPr="00857116">
        <w:rPr>
          <w:rFonts w:ascii="Palatino Linotype" w:hAnsi="Palatino Linotype"/>
          <w:b/>
          <w:sz w:val="22"/>
          <w:szCs w:val="22"/>
        </w:rPr>
        <w:t xml:space="preserve">información relativa al pago de las remuneraciones y sus deducciones </w:t>
      </w:r>
      <w:r w:rsidRPr="00857116">
        <w:rPr>
          <w:rFonts w:ascii="Palatino Linotype" w:hAnsi="Palatino Linotype"/>
          <w:bCs/>
          <w:sz w:val="22"/>
          <w:szCs w:val="22"/>
        </w:rPr>
        <w:t>, por lo que,</w:t>
      </w:r>
      <w:r w:rsidRPr="00857116">
        <w:rPr>
          <w:rFonts w:ascii="Palatino Linotype" w:hAnsi="Palatino Linotype"/>
          <w:b/>
          <w:bCs/>
          <w:sz w:val="22"/>
          <w:szCs w:val="22"/>
        </w:rPr>
        <w:t xml:space="preserve"> </w:t>
      </w:r>
      <w:r w:rsidRPr="00857116">
        <w:rPr>
          <w:rFonts w:ascii="Palatino Linotype" w:hAnsi="Palatino Linotype"/>
          <w:sz w:val="22"/>
          <w:szCs w:val="22"/>
        </w:rPr>
        <w:t xml:space="preserve">la información solicitada por el Recurrente, respecto todos los servidores públicos del Ayuntamiento, así como de sus dependencias, organismos descentralizados y desconcentrados, </w:t>
      </w:r>
      <w:r w:rsidRPr="00857116">
        <w:rPr>
          <w:rFonts w:ascii="Palatino Linotype" w:hAnsi="Palatino Linotype"/>
          <w:b/>
          <w:bCs/>
          <w:sz w:val="22"/>
          <w:szCs w:val="22"/>
        </w:rPr>
        <w:t>es susceptible de entrega por medio del Sistema de Acceso a la Información Mexiquense SAIMEX</w:t>
      </w:r>
      <w:r w:rsidR="00DA067F" w:rsidRPr="00857116">
        <w:rPr>
          <w:rFonts w:ascii="Palatino Linotype" w:hAnsi="Palatino Linotype"/>
          <w:b/>
          <w:bCs/>
          <w:sz w:val="22"/>
          <w:szCs w:val="22"/>
        </w:rPr>
        <w:t xml:space="preserve"> y no se acredita el previo pago  </w:t>
      </w:r>
      <w:r w:rsidR="00DA067F" w:rsidRPr="00857116">
        <w:rPr>
          <w:rFonts w:ascii="Palatino Linotype" w:hAnsi="Palatino Linotype"/>
          <w:b/>
          <w:bCs/>
          <w:sz w:val="22"/>
          <w:szCs w:val="22"/>
        </w:rPr>
        <w:lastRenderedPageBreak/>
        <w:t>de derechos para la expedición de copias simples, toda vez que el Particular, requirió la información a través de la plataforma ya señalada.</w:t>
      </w:r>
    </w:p>
    <w:p w14:paraId="6E544878" w14:textId="77777777" w:rsidR="00351F65" w:rsidRPr="00857116" w:rsidRDefault="00351F65" w:rsidP="00C32579">
      <w:pPr>
        <w:spacing w:after="0" w:line="360" w:lineRule="auto"/>
        <w:jc w:val="both"/>
        <w:rPr>
          <w:rFonts w:ascii="Palatino Linotype" w:hAnsi="Palatino Linotype"/>
          <w:sz w:val="22"/>
          <w:szCs w:val="22"/>
        </w:rPr>
      </w:pPr>
    </w:p>
    <w:p w14:paraId="326D22AC" w14:textId="77777777" w:rsidR="00351F65" w:rsidRPr="00857116" w:rsidRDefault="00351F65"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Por consiguiente, de acuerdo a la naturaleza de la información solicitada, la cual se concluye que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1FD7FCB9" w14:textId="77777777" w:rsidR="00351F65" w:rsidRPr="00857116" w:rsidRDefault="00351F65"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 xml:space="preserve"> </w:t>
      </w:r>
    </w:p>
    <w:p w14:paraId="3C070FB0" w14:textId="77777777" w:rsidR="00351F65" w:rsidRPr="00857116" w:rsidRDefault="00351F65"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En este sentido, destaca que como se ha precisado, la información interés del Recurrente está relacionada con el ejercicio de presupuesto público, por lo que, los documentos que pueden dar cuenta de lo solicitado en relación a los servidores públicos contratados con una plaza de confianza, son los recibos de nómina o bien, la nómina general, mismos que deberán corresponder a la primera quincena de marzo de dos mil veintidós, además del reporte de movimiento por el cual se dio de alta al trabajador en el servicio público; información que de ser el caso, deberá ser entregados en versión pública, en donde sólo se clasifique la información relacionada con la vida privada del servidor público, en los términos del siguiente Considerando.</w:t>
      </w:r>
    </w:p>
    <w:p w14:paraId="75F19B8A" w14:textId="4ABEE32C" w:rsidR="00351F65" w:rsidRPr="00857116" w:rsidRDefault="00351F65" w:rsidP="00C32579">
      <w:pPr>
        <w:spacing w:after="0" w:line="360" w:lineRule="auto"/>
        <w:jc w:val="both"/>
        <w:rPr>
          <w:rFonts w:ascii="Palatino Linotype" w:hAnsi="Palatino Linotype" w:cs="Tahoma"/>
          <w:sz w:val="22"/>
          <w:szCs w:val="22"/>
        </w:rPr>
      </w:pPr>
    </w:p>
    <w:p w14:paraId="181DF231" w14:textId="6BCA3DD3" w:rsidR="00034DC8" w:rsidRPr="00857116" w:rsidRDefault="00034DC8" w:rsidP="00C32579">
      <w:pPr>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 xml:space="preserve">Se deberán entregar los recibos de nómina de cada una de las personas que laboró en el instituto de los años 2019,2020 y2021, a través del Sistema de Acceso a la Información </w:t>
      </w:r>
      <w:r w:rsidRPr="00857116">
        <w:rPr>
          <w:rFonts w:ascii="Palatino Linotype" w:hAnsi="Palatino Linotype" w:cs="Tahoma"/>
          <w:sz w:val="22"/>
          <w:szCs w:val="22"/>
        </w:rPr>
        <w:lastRenderedPageBreak/>
        <w:t xml:space="preserve">Mexiquense (SAIMEX) y no se valida el cambio de la modalidad de la entrega de la información ni el cobro de </w:t>
      </w:r>
      <w:proofErr w:type="gramStart"/>
      <w:r w:rsidRPr="00857116">
        <w:rPr>
          <w:rFonts w:ascii="Palatino Linotype" w:hAnsi="Palatino Linotype" w:cs="Tahoma"/>
          <w:sz w:val="22"/>
          <w:szCs w:val="22"/>
        </w:rPr>
        <w:t>la misma</w:t>
      </w:r>
      <w:proofErr w:type="gramEnd"/>
      <w:r w:rsidRPr="00857116">
        <w:rPr>
          <w:rFonts w:ascii="Palatino Linotype" w:hAnsi="Palatino Linotype" w:cs="Tahoma"/>
          <w:sz w:val="22"/>
          <w:szCs w:val="22"/>
        </w:rPr>
        <w:t>.</w:t>
      </w:r>
    </w:p>
    <w:p w14:paraId="3E7C89CA" w14:textId="77777777" w:rsidR="00034DC8" w:rsidRPr="00857116" w:rsidRDefault="00034DC8" w:rsidP="00C32579">
      <w:pPr>
        <w:spacing w:after="0" w:line="360" w:lineRule="auto"/>
        <w:jc w:val="both"/>
        <w:rPr>
          <w:rFonts w:ascii="Palatino Linotype" w:hAnsi="Palatino Linotype" w:cs="Tahoma"/>
          <w:sz w:val="22"/>
          <w:szCs w:val="22"/>
        </w:rPr>
      </w:pPr>
    </w:p>
    <w:p w14:paraId="7A4D23EB" w14:textId="2FC32390" w:rsidR="000E18FD" w:rsidRPr="00857116" w:rsidRDefault="000E18FD" w:rsidP="00C32579">
      <w:pPr>
        <w:pStyle w:val="Prrafodelista"/>
        <w:numPr>
          <w:ilvl w:val="1"/>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Los oficios recibidos en el año 2021.</w:t>
      </w:r>
    </w:p>
    <w:p w14:paraId="7C67DC10" w14:textId="39010C23" w:rsidR="000E18FD" w:rsidRPr="00857116" w:rsidRDefault="000E18FD" w:rsidP="00C32579">
      <w:pPr>
        <w:pStyle w:val="Prrafodelista"/>
        <w:numPr>
          <w:ilvl w:val="1"/>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Oficios firmados por el titular del periodo 2020 y 2021.</w:t>
      </w:r>
    </w:p>
    <w:p w14:paraId="783B5AC7" w14:textId="31999A8C" w:rsidR="00DA067F" w:rsidRPr="00857116" w:rsidRDefault="00DA067F" w:rsidP="00C32579">
      <w:pPr>
        <w:tabs>
          <w:tab w:val="left" w:pos="4962"/>
        </w:tabs>
        <w:spacing w:after="0" w:line="360" w:lineRule="auto"/>
        <w:jc w:val="both"/>
        <w:rPr>
          <w:rFonts w:ascii="Palatino Linotype" w:hAnsi="Palatino Linotype"/>
          <w:sz w:val="22"/>
          <w:szCs w:val="22"/>
        </w:rPr>
      </w:pPr>
    </w:p>
    <w:p w14:paraId="7E053E0A" w14:textId="305FA864" w:rsidR="00DA067F" w:rsidRPr="00857116" w:rsidRDefault="00DA067F"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Sobre este punto, el Sujeto Obligado no realizó pronunciamiento alguno ni entregó la información correspondiente.</w:t>
      </w:r>
      <w:r w:rsidR="00C05EB9" w:rsidRPr="00857116">
        <w:rPr>
          <w:rFonts w:ascii="Palatino Linotype" w:hAnsi="Palatino Linotype"/>
          <w:sz w:val="22"/>
          <w:szCs w:val="22"/>
        </w:rPr>
        <w:t xml:space="preserve"> </w:t>
      </w:r>
      <w:r w:rsidRPr="00857116">
        <w:rPr>
          <w:rFonts w:ascii="Palatino Linotype" w:hAnsi="Palatino Linotype"/>
          <w:sz w:val="22"/>
          <w:szCs w:val="22"/>
        </w:rPr>
        <w:t xml:space="preserve">Es así </w:t>
      </w:r>
      <w:r w:rsidR="008A381E" w:rsidRPr="00857116">
        <w:rPr>
          <w:rFonts w:ascii="Palatino Linotype" w:hAnsi="Palatino Linotype"/>
          <w:sz w:val="22"/>
          <w:szCs w:val="22"/>
        </w:rPr>
        <w:t>como</w:t>
      </w:r>
      <w:r w:rsidRPr="00857116">
        <w:rPr>
          <w:rFonts w:ascii="Palatino Linotype" w:hAnsi="Palatino Linotype"/>
          <w:sz w:val="22"/>
          <w:szCs w:val="22"/>
        </w:rPr>
        <w:t xml:space="preserve"> nos encontramos ante</w:t>
      </w:r>
      <w:r w:rsidR="008A381E" w:rsidRPr="00857116">
        <w:rPr>
          <w:rFonts w:ascii="Palatino Linotype" w:hAnsi="Palatino Linotype"/>
          <w:sz w:val="22"/>
          <w:szCs w:val="22"/>
        </w:rPr>
        <w:t xml:space="preserve"> la necesidad de identificar la fuente obligacional, pues como ya se señaló en líneas previas, la ley de transparencia impone el deber de poseer la información, cuando se pide relativa a facultades, competencias y funciones que los ordenamientos jurídicos aplicables otorgan a los sujetos obligados, en términos de su artículo 19:</w:t>
      </w:r>
    </w:p>
    <w:p w14:paraId="4B8306F3" w14:textId="7CAE81FF" w:rsidR="008A381E" w:rsidRPr="00857116" w:rsidRDefault="008A381E" w:rsidP="00C32579">
      <w:pPr>
        <w:tabs>
          <w:tab w:val="left" w:pos="4962"/>
        </w:tabs>
        <w:spacing w:after="0" w:line="360" w:lineRule="auto"/>
        <w:jc w:val="both"/>
        <w:rPr>
          <w:rFonts w:ascii="Palatino Linotype" w:hAnsi="Palatino Linotype"/>
          <w:sz w:val="22"/>
          <w:szCs w:val="22"/>
        </w:rPr>
      </w:pPr>
    </w:p>
    <w:p w14:paraId="0BB0B12E" w14:textId="04BE0861" w:rsidR="008A381E" w:rsidRPr="00857116" w:rsidRDefault="008A381E" w:rsidP="00C32579">
      <w:pPr>
        <w:tabs>
          <w:tab w:val="left" w:pos="4962"/>
        </w:tabs>
        <w:spacing w:after="0" w:line="360" w:lineRule="auto"/>
        <w:ind w:left="567" w:right="539"/>
        <w:jc w:val="both"/>
        <w:rPr>
          <w:rFonts w:ascii="Palatino Linotype" w:hAnsi="Palatino Linotype"/>
          <w:b/>
          <w:bCs/>
          <w:i/>
          <w:iCs/>
        </w:rPr>
      </w:pPr>
      <w:r w:rsidRPr="00857116">
        <w:rPr>
          <w:rFonts w:ascii="Palatino Linotype" w:hAnsi="Palatino Linotype"/>
          <w:b/>
          <w:bCs/>
          <w:i/>
          <w:iCs/>
        </w:rPr>
        <w:t>Artículo 19. Se presume que la información debe existir si se refiere a las facultades, competencias y funciones que los ordenamientos jurídicos aplicables otorgan a los sujetos obligados.</w:t>
      </w:r>
    </w:p>
    <w:p w14:paraId="1489E963" w14:textId="77777777" w:rsidR="008A381E" w:rsidRPr="00857116" w:rsidRDefault="008A381E" w:rsidP="00C32579">
      <w:pPr>
        <w:tabs>
          <w:tab w:val="left" w:pos="4962"/>
        </w:tabs>
        <w:spacing w:after="0" w:line="360" w:lineRule="auto"/>
        <w:ind w:left="567" w:right="539"/>
        <w:jc w:val="both"/>
        <w:rPr>
          <w:rFonts w:ascii="Palatino Linotype" w:hAnsi="Palatino Linotype"/>
          <w:i/>
          <w:iCs/>
        </w:rPr>
      </w:pPr>
    </w:p>
    <w:p w14:paraId="52851970" w14:textId="7B427274" w:rsidR="008A381E" w:rsidRPr="00857116" w:rsidRDefault="008A381E"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i/>
          <w:iCs/>
        </w:rPr>
        <w:t>En los casos en que ciertas facultades, competencias o funciones no se hayan ejercido, se debe motivar la respuesta en función de las causas que motiven tal circunstancia.</w:t>
      </w:r>
    </w:p>
    <w:p w14:paraId="572DC0E4" w14:textId="77777777" w:rsidR="008A381E" w:rsidRPr="00857116" w:rsidRDefault="008A381E" w:rsidP="00C32579">
      <w:pPr>
        <w:tabs>
          <w:tab w:val="left" w:pos="4962"/>
        </w:tabs>
        <w:spacing w:after="0" w:line="360" w:lineRule="auto"/>
        <w:ind w:left="567" w:right="539"/>
        <w:jc w:val="both"/>
        <w:rPr>
          <w:rFonts w:ascii="Palatino Linotype" w:hAnsi="Palatino Linotype"/>
          <w:i/>
          <w:iCs/>
        </w:rPr>
      </w:pPr>
    </w:p>
    <w:p w14:paraId="4DBE1F27" w14:textId="47928102" w:rsidR="008A381E" w:rsidRPr="00857116" w:rsidRDefault="008A381E"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i/>
          <w:iC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97B7F26" w14:textId="61C98FC6" w:rsidR="008A381E" w:rsidRPr="00857116" w:rsidRDefault="008A381E" w:rsidP="00C32579">
      <w:pPr>
        <w:tabs>
          <w:tab w:val="left" w:pos="4962"/>
        </w:tabs>
        <w:spacing w:after="0" w:line="360" w:lineRule="auto"/>
        <w:ind w:right="539"/>
        <w:jc w:val="both"/>
        <w:rPr>
          <w:rFonts w:ascii="Palatino Linotype" w:hAnsi="Palatino Linotype"/>
          <w:i/>
          <w:iCs/>
        </w:rPr>
      </w:pPr>
    </w:p>
    <w:p w14:paraId="0C9D76E6" w14:textId="683C1F77" w:rsidR="008A381E" w:rsidRPr="00857116" w:rsidRDefault="008A381E"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Es así, que los Sujetos Obligados deberán documentar todo acto que derive de sus funciones, establecido así en términos del artículo 18, de la Ley de Transparencia que a la letra contempla:</w:t>
      </w:r>
    </w:p>
    <w:p w14:paraId="36CB2136" w14:textId="3D466A4D" w:rsidR="00DA067F" w:rsidRPr="00857116" w:rsidRDefault="00DA067F" w:rsidP="00C32579">
      <w:pPr>
        <w:tabs>
          <w:tab w:val="left" w:pos="4962"/>
        </w:tabs>
        <w:spacing w:after="0" w:line="360" w:lineRule="auto"/>
        <w:jc w:val="both"/>
        <w:rPr>
          <w:rFonts w:ascii="Palatino Linotype" w:hAnsi="Palatino Linotype"/>
          <w:sz w:val="22"/>
          <w:szCs w:val="22"/>
        </w:rPr>
      </w:pPr>
    </w:p>
    <w:p w14:paraId="33F8C485" w14:textId="03B283CF" w:rsidR="004A56B9" w:rsidRPr="00857116" w:rsidRDefault="004A56B9"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i/>
          <w:iCs/>
        </w:rPr>
        <w:t>Artículo 18. Los sujetos obligados deberán documentar todo acto que derive del ejercicio de sus facultades, competencias o funciones, considerando desde su origen la eventual publicidad y reutilización de la información que generen.</w:t>
      </w:r>
    </w:p>
    <w:p w14:paraId="5168DC5F" w14:textId="53CE1D16" w:rsidR="004A56B9" w:rsidRPr="00857116" w:rsidRDefault="004A56B9" w:rsidP="00C32579">
      <w:pPr>
        <w:tabs>
          <w:tab w:val="left" w:pos="4962"/>
        </w:tabs>
        <w:spacing w:after="0" w:line="360" w:lineRule="auto"/>
        <w:jc w:val="both"/>
        <w:rPr>
          <w:rFonts w:ascii="Palatino Linotype" w:hAnsi="Palatino Linotype"/>
          <w:sz w:val="22"/>
          <w:szCs w:val="22"/>
        </w:rPr>
      </w:pPr>
    </w:p>
    <w:p w14:paraId="253EC456" w14:textId="488410D1" w:rsidR="00441442" w:rsidRPr="00857116" w:rsidRDefault="00441442"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En este sentido, se le denomina oficio de manera cotidiana, sin embargo, en términos de lo contemplado por la Ley de Archivos y Administración de Documentos del Estado de México y Municipios, de le denomina documento, que define en su artículo 4°, fracción XXIV, como al documento que registra cualquier hecho, acto administrativo, jurídico, fiscal o contable, producido, recibido y utilizado por cualquier Sujeto Obligado en el ejercicio de sus facultades, competencias o funciones, con independencia de su Soporte Documental.</w:t>
      </w:r>
    </w:p>
    <w:p w14:paraId="0D860EBA" w14:textId="6AEF9F27" w:rsidR="00441442" w:rsidRPr="00857116" w:rsidRDefault="00441442" w:rsidP="00C32579">
      <w:pPr>
        <w:tabs>
          <w:tab w:val="left" w:pos="4962"/>
        </w:tabs>
        <w:spacing w:after="0" w:line="360" w:lineRule="auto"/>
        <w:jc w:val="both"/>
        <w:rPr>
          <w:rFonts w:ascii="Palatino Linotype" w:hAnsi="Palatino Linotype"/>
          <w:sz w:val="22"/>
          <w:szCs w:val="22"/>
        </w:rPr>
      </w:pPr>
    </w:p>
    <w:p w14:paraId="05B9941B" w14:textId="2D07775E" w:rsidR="00441442" w:rsidRPr="00857116" w:rsidRDefault="00441442"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Es entonces, que todo instituto es creado para seguir fines y en ese orden de ideas, ejercer funciones, por lo que, deberá poseer al menos los documentos que genera en ejercicio de funciones </w:t>
      </w:r>
      <w:r w:rsidR="00007582" w:rsidRPr="00857116">
        <w:rPr>
          <w:rFonts w:ascii="Palatino Linotype" w:hAnsi="Palatino Linotype"/>
          <w:sz w:val="22"/>
          <w:szCs w:val="22"/>
        </w:rPr>
        <w:t>y,</w:t>
      </w:r>
      <w:r w:rsidRPr="00857116">
        <w:rPr>
          <w:rFonts w:ascii="Palatino Linotype" w:hAnsi="Palatino Linotype"/>
          <w:sz w:val="22"/>
          <w:szCs w:val="22"/>
        </w:rPr>
        <w:t xml:space="preserve"> por tanto, deberá hacer entrega de los oficios recibidos en el año 2021 así como aquellos que fueron firmados por el Titular del Instituto Municipal de la Mujer Toluca, en los años 2020 y 2021.</w:t>
      </w:r>
    </w:p>
    <w:p w14:paraId="72636EF6" w14:textId="77777777" w:rsidR="004A56B9" w:rsidRPr="00857116" w:rsidRDefault="004A56B9" w:rsidP="00C32579">
      <w:pPr>
        <w:tabs>
          <w:tab w:val="left" w:pos="4962"/>
        </w:tabs>
        <w:spacing w:after="0" w:line="360" w:lineRule="auto"/>
        <w:jc w:val="both"/>
        <w:rPr>
          <w:rFonts w:ascii="Palatino Linotype" w:hAnsi="Palatino Linotype"/>
          <w:sz w:val="22"/>
          <w:szCs w:val="22"/>
        </w:rPr>
      </w:pPr>
    </w:p>
    <w:p w14:paraId="37724F05" w14:textId="44507C5E" w:rsidR="000E18FD" w:rsidRPr="00857116" w:rsidRDefault="000E18FD" w:rsidP="00C32579">
      <w:pPr>
        <w:pStyle w:val="Prrafodelista"/>
        <w:numPr>
          <w:ilvl w:val="1"/>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Bitácoras del consumo de gasolina.</w:t>
      </w:r>
    </w:p>
    <w:p w14:paraId="5EBFEAFA" w14:textId="24FAF26F" w:rsidR="00441442" w:rsidRPr="00857116" w:rsidRDefault="00441442" w:rsidP="00C32579">
      <w:pPr>
        <w:tabs>
          <w:tab w:val="left" w:pos="4962"/>
        </w:tabs>
        <w:spacing w:after="0" w:line="360" w:lineRule="auto"/>
        <w:jc w:val="both"/>
        <w:rPr>
          <w:rFonts w:ascii="Palatino Linotype" w:eastAsia="Times New Roman" w:hAnsi="Palatino Linotype" w:cs="Arial"/>
          <w:b/>
          <w:bCs/>
          <w:sz w:val="22"/>
          <w:szCs w:val="22"/>
          <w:lang w:eastAsia="es-ES"/>
        </w:rPr>
      </w:pPr>
    </w:p>
    <w:p w14:paraId="4A33474B" w14:textId="53AF54FC" w:rsidR="00441442" w:rsidRPr="00857116" w:rsidRDefault="00441442"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Sobre este documento, </w:t>
      </w:r>
      <w:r w:rsidR="00664531" w:rsidRPr="00857116">
        <w:rPr>
          <w:rFonts w:ascii="Palatino Linotype" w:hAnsi="Palatino Linotype"/>
          <w:sz w:val="22"/>
          <w:szCs w:val="22"/>
        </w:rPr>
        <w:t xml:space="preserve">no estableció una temporalidad </w:t>
      </w:r>
      <w:r w:rsidR="00290CCA" w:rsidRPr="00857116">
        <w:rPr>
          <w:rFonts w:ascii="Palatino Linotype" w:hAnsi="Palatino Linotype"/>
          <w:sz w:val="22"/>
          <w:szCs w:val="22"/>
        </w:rPr>
        <w:t>y,</w:t>
      </w:r>
      <w:r w:rsidR="00664531" w:rsidRPr="00857116">
        <w:rPr>
          <w:rFonts w:ascii="Palatino Linotype" w:hAnsi="Palatino Linotype"/>
          <w:sz w:val="22"/>
          <w:szCs w:val="22"/>
        </w:rPr>
        <w:t xml:space="preserve"> por tanto, debemos circunscribir la solicitud al criterio </w:t>
      </w:r>
      <w:r w:rsidR="00290CCA" w:rsidRPr="00857116">
        <w:rPr>
          <w:rFonts w:ascii="Palatino Linotype" w:hAnsi="Palatino Linotype"/>
          <w:sz w:val="22"/>
          <w:szCs w:val="22"/>
        </w:rPr>
        <w:t>con clave de control SO/003/2019, que lleva por rubro y texto:</w:t>
      </w:r>
    </w:p>
    <w:p w14:paraId="085C353F" w14:textId="5473625D" w:rsidR="00290CCA" w:rsidRPr="00857116" w:rsidRDefault="00290CCA" w:rsidP="00C32579">
      <w:pPr>
        <w:tabs>
          <w:tab w:val="left" w:pos="4962"/>
        </w:tabs>
        <w:spacing w:after="0" w:line="360" w:lineRule="auto"/>
        <w:jc w:val="both"/>
        <w:rPr>
          <w:rFonts w:ascii="Palatino Linotype" w:hAnsi="Palatino Linotype"/>
          <w:sz w:val="22"/>
          <w:szCs w:val="22"/>
        </w:rPr>
      </w:pPr>
    </w:p>
    <w:p w14:paraId="3CBC2C30" w14:textId="77777777" w:rsidR="00290CCA" w:rsidRPr="00857116" w:rsidRDefault="00290CCA"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b/>
          <w:bCs/>
          <w:i/>
          <w:iCs/>
        </w:rPr>
        <w:t>Periodo de búsqueda de la información</w:t>
      </w:r>
      <w:r w:rsidRPr="00857116">
        <w:rPr>
          <w:rFonts w:ascii="Palatino Linotype" w:hAnsi="Palatino Linotype"/>
          <w:i/>
          <w:iCs/>
        </w:rPr>
        <w:t xml:space="preserve">. En el supuesto de que el particular no haya señalado el periodo respecto del cual requiere la información, o bien, de la solicitud presentada no se adviertan elementos que permitan identificarlo, deberá considerarse, para efectos de la búsqueda de la </w:t>
      </w:r>
      <w:r w:rsidRPr="00857116">
        <w:rPr>
          <w:rFonts w:ascii="Palatino Linotype" w:hAnsi="Palatino Linotype"/>
          <w:i/>
          <w:iCs/>
        </w:rPr>
        <w:lastRenderedPageBreak/>
        <w:t>información, que el requerimiento se refiere al año inmediato anterior, contado a partir de la fecha en que se presentó la solicitud.</w:t>
      </w:r>
    </w:p>
    <w:p w14:paraId="699177A1" w14:textId="4B0905FF" w:rsidR="00290CCA" w:rsidRPr="00857116" w:rsidRDefault="00290CCA" w:rsidP="00C32579">
      <w:pPr>
        <w:tabs>
          <w:tab w:val="left" w:pos="4962"/>
        </w:tabs>
        <w:spacing w:after="0" w:line="360" w:lineRule="auto"/>
        <w:jc w:val="both"/>
        <w:rPr>
          <w:rFonts w:ascii="Palatino Linotype" w:hAnsi="Palatino Linotype"/>
          <w:sz w:val="22"/>
          <w:szCs w:val="22"/>
        </w:rPr>
      </w:pPr>
    </w:p>
    <w:p w14:paraId="33015F42" w14:textId="2596B88A" w:rsidR="00290CCA" w:rsidRPr="00857116" w:rsidRDefault="00290CCA"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Es entonces, que el periodo de búsqueda de la información es del diecinueve de enero de dos mil veintiuno al diecinueve de enero del dos mil veintidós</w:t>
      </w:r>
      <w:r w:rsidR="00262530" w:rsidRPr="00857116">
        <w:rPr>
          <w:rFonts w:ascii="Palatino Linotype" w:hAnsi="Palatino Linotype"/>
          <w:sz w:val="22"/>
          <w:szCs w:val="22"/>
        </w:rPr>
        <w:t>.</w:t>
      </w:r>
    </w:p>
    <w:p w14:paraId="2B8B4F75" w14:textId="1A741845" w:rsidR="00290CCA" w:rsidRPr="00857116" w:rsidRDefault="00290CCA" w:rsidP="00C32579">
      <w:pPr>
        <w:tabs>
          <w:tab w:val="left" w:pos="4962"/>
        </w:tabs>
        <w:spacing w:after="0" w:line="360" w:lineRule="auto"/>
        <w:jc w:val="both"/>
        <w:rPr>
          <w:rFonts w:ascii="Palatino Linotype" w:hAnsi="Palatino Linotype"/>
          <w:sz w:val="22"/>
          <w:szCs w:val="22"/>
        </w:rPr>
      </w:pPr>
    </w:p>
    <w:p w14:paraId="453DA14B" w14:textId="77777777" w:rsidR="00262530" w:rsidRPr="00857116" w:rsidRDefault="00290CCA"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En respuesta</w:t>
      </w:r>
      <w:r w:rsidR="00B050AE" w:rsidRPr="00857116">
        <w:rPr>
          <w:rFonts w:ascii="Palatino Linotype" w:hAnsi="Palatino Linotype"/>
          <w:sz w:val="22"/>
          <w:szCs w:val="22"/>
        </w:rPr>
        <w:t xml:space="preserve"> el Sujeto Obligado, respondió que no se localizó documento alguno al respecto, sin embargo, no existe elemento para identificar la temporalidad por la cual realizaron la búsqueda, ni si se realizó por el área competente.</w:t>
      </w:r>
      <w:r w:rsidR="00262530" w:rsidRPr="00857116">
        <w:rPr>
          <w:rFonts w:ascii="Palatino Linotype" w:hAnsi="Palatino Linotype"/>
          <w:sz w:val="22"/>
          <w:szCs w:val="22"/>
        </w:rPr>
        <w:t xml:space="preserve"> Al respecto se identifica que no basta con decir que no se cuenta con la información, sino que se debe estar a lo contemplado en el artículo 19 de la Ley de Transparencia y Acceso a la Información Pública del Estado de México y Municipios, que contempla que cuando el Sujeto Obligado, tenga atribuciones relacionadas a la información solicitada se estará a lo siguiente:</w:t>
      </w:r>
    </w:p>
    <w:p w14:paraId="017B0D2E" w14:textId="77777777" w:rsidR="00262530" w:rsidRPr="00857116" w:rsidRDefault="00262530" w:rsidP="00C32579">
      <w:pPr>
        <w:tabs>
          <w:tab w:val="left" w:pos="4962"/>
        </w:tabs>
        <w:spacing w:after="0" w:line="360" w:lineRule="auto"/>
        <w:jc w:val="both"/>
        <w:rPr>
          <w:rFonts w:ascii="Palatino Linotype" w:hAnsi="Palatino Linotype"/>
          <w:sz w:val="22"/>
          <w:szCs w:val="22"/>
        </w:rPr>
      </w:pPr>
    </w:p>
    <w:p w14:paraId="0B607E02" w14:textId="53F76379" w:rsidR="00262530" w:rsidRPr="00857116" w:rsidRDefault="00262530" w:rsidP="00C32579">
      <w:pPr>
        <w:pStyle w:val="Prrafodelista"/>
        <w:numPr>
          <w:ilvl w:val="0"/>
          <w:numId w:val="14"/>
        </w:numPr>
        <w:tabs>
          <w:tab w:val="left" w:pos="4962"/>
        </w:tabs>
        <w:spacing w:after="0" w:line="360" w:lineRule="auto"/>
        <w:ind w:right="539"/>
        <w:jc w:val="both"/>
        <w:rPr>
          <w:rFonts w:ascii="Palatino Linotype" w:hAnsi="Palatino Linotype"/>
          <w:i/>
          <w:iCs/>
        </w:rPr>
      </w:pPr>
      <w:r w:rsidRPr="00857116">
        <w:rPr>
          <w:rFonts w:ascii="Palatino Linotype" w:hAnsi="Palatino Linotype"/>
          <w:i/>
          <w:iCs/>
        </w:rPr>
        <w:t>En los casos en que ciertas facultades, competencias o funciones no se hayan ejercido, se debe</w:t>
      </w:r>
      <w:r w:rsidR="0028443F" w:rsidRPr="00857116">
        <w:rPr>
          <w:rFonts w:ascii="Palatino Linotype" w:hAnsi="Palatino Linotype"/>
          <w:i/>
          <w:iCs/>
        </w:rPr>
        <w:t xml:space="preserve"> </w:t>
      </w:r>
      <w:r w:rsidRPr="00857116">
        <w:rPr>
          <w:rFonts w:ascii="Palatino Linotype" w:hAnsi="Palatino Linotype"/>
          <w:i/>
          <w:iCs/>
        </w:rPr>
        <w:t>motivar la respuesta en función de las causas que motiven tal circunstancia.</w:t>
      </w:r>
    </w:p>
    <w:p w14:paraId="72D3BD98" w14:textId="5815938B" w:rsidR="00290CCA" w:rsidRPr="00857116" w:rsidRDefault="0028443F" w:rsidP="00C32579">
      <w:pPr>
        <w:pStyle w:val="Prrafodelista"/>
        <w:numPr>
          <w:ilvl w:val="0"/>
          <w:numId w:val="14"/>
        </w:numPr>
        <w:tabs>
          <w:tab w:val="left" w:pos="4962"/>
        </w:tabs>
        <w:spacing w:after="0" w:line="360" w:lineRule="auto"/>
        <w:ind w:right="539"/>
        <w:jc w:val="both"/>
        <w:rPr>
          <w:rFonts w:ascii="Palatino Linotype" w:hAnsi="Palatino Linotype"/>
          <w:i/>
          <w:iCs/>
        </w:rPr>
      </w:pPr>
      <w:r w:rsidRPr="00857116">
        <w:rPr>
          <w:rFonts w:ascii="Palatino Linotype" w:hAnsi="Palatino Linotype"/>
          <w:i/>
          <w:iC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065BB48" w14:textId="19CE8476" w:rsidR="00B050AE" w:rsidRPr="00857116" w:rsidRDefault="00B050AE" w:rsidP="00C32579">
      <w:pPr>
        <w:tabs>
          <w:tab w:val="left" w:pos="4962"/>
        </w:tabs>
        <w:spacing w:after="0" w:line="360" w:lineRule="auto"/>
        <w:jc w:val="both"/>
        <w:rPr>
          <w:rFonts w:ascii="Palatino Linotype" w:hAnsi="Palatino Linotype"/>
          <w:sz w:val="22"/>
          <w:szCs w:val="22"/>
        </w:rPr>
      </w:pPr>
    </w:p>
    <w:p w14:paraId="22BC6B66" w14:textId="6D21D7E8" w:rsidR="00B050AE" w:rsidRPr="00857116" w:rsidRDefault="00B050AE" w:rsidP="00C32579">
      <w:pPr>
        <w:tabs>
          <w:tab w:val="left" w:pos="4962"/>
        </w:tabs>
        <w:spacing w:after="0" w:line="360" w:lineRule="auto"/>
        <w:jc w:val="both"/>
        <w:rPr>
          <w:rFonts w:ascii="Palatino Linotype" w:hAnsi="Palatino Linotype"/>
          <w:i/>
          <w:iCs/>
          <w:sz w:val="22"/>
          <w:szCs w:val="22"/>
        </w:rPr>
      </w:pPr>
      <w:r w:rsidRPr="00857116">
        <w:rPr>
          <w:rFonts w:ascii="Palatino Linotype" w:hAnsi="Palatino Linotype"/>
          <w:sz w:val="22"/>
          <w:szCs w:val="22"/>
        </w:rPr>
        <w:t xml:space="preserve">En este orden de ideas, se identifica que las bitácoras de combustible sirven para llevar el control de los automóviles, propiedad del Instituto Municipal de la Mujer, sin embargo, al identificar la existencia de un Reglamento Interno o Manual de Organización, este Instituto Garante identificó que en el Portal de Transparencia IPOMEX, se encuentra un registro </w:t>
      </w:r>
      <w:r w:rsidR="00262530" w:rsidRPr="00857116">
        <w:rPr>
          <w:rFonts w:ascii="Palatino Linotype" w:hAnsi="Palatino Linotype"/>
          <w:sz w:val="22"/>
          <w:szCs w:val="22"/>
        </w:rPr>
        <w:t xml:space="preserve">que lleva por nombre Manual General de Organización del Instituto Municipal de la Mujer Toluca, sin embargo al intentar abrir la liga de acceso directo que aporta el Sujeto Obligado, esta remite </w:t>
      </w:r>
      <w:r w:rsidR="00262530" w:rsidRPr="00857116">
        <w:rPr>
          <w:rFonts w:ascii="Palatino Linotype" w:hAnsi="Palatino Linotype"/>
          <w:sz w:val="22"/>
          <w:szCs w:val="22"/>
        </w:rPr>
        <w:lastRenderedPageBreak/>
        <w:t xml:space="preserve">a una nota que lleva por </w:t>
      </w:r>
      <w:proofErr w:type="spellStart"/>
      <w:r w:rsidR="00262530" w:rsidRPr="00857116">
        <w:rPr>
          <w:rFonts w:ascii="Palatino Linotype" w:hAnsi="Palatino Linotype"/>
          <w:sz w:val="22"/>
          <w:szCs w:val="22"/>
        </w:rPr>
        <w:t>titulo</w:t>
      </w:r>
      <w:proofErr w:type="spellEnd"/>
      <w:r w:rsidR="00262530" w:rsidRPr="00857116">
        <w:rPr>
          <w:rFonts w:ascii="Palatino Linotype" w:hAnsi="Palatino Linotype"/>
          <w:sz w:val="22"/>
          <w:szCs w:val="22"/>
        </w:rPr>
        <w:t xml:space="preserve"> </w:t>
      </w:r>
      <w:r w:rsidR="00262530" w:rsidRPr="00857116">
        <w:rPr>
          <w:rFonts w:ascii="Palatino Linotype" w:hAnsi="Palatino Linotype"/>
          <w:i/>
          <w:iCs/>
          <w:sz w:val="22"/>
          <w:szCs w:val="22"/>
        </w:rPr>
        <w:t xml:space="preserve">Instala Toluca Consejo Directivo Del Instituto Municipal De La Mujer, </w:t>
      </w:r>
      <w:r w:rsidR="00262530" w:rsidRPr="00857116">
        <w:rPr>
          <w:rFonts w:ascii="Palatino Linotype" w:hAnsi="Palatino Linotype"/>
          <w:sz w:val="22"/>
          <w:szCs w:val="22"/>
        </w:rPr>
        <w:t>es entonces que no existen elementos que permitan afirmar la fuente obligacional de poseer la información, pero tampoco se desvirtúa la existencia pues no se da certeza de que se realizó la búsqueda y de que tampoco se tiene la obligación de poseerla.</w:t>
      </w:r>
    </w:p>
    <w:p w14:paraId="4B1FB7E5" w14:textId="1ADEB611" w:rsidR="00262530" w:rsidRPr="00857116" w:rsidRDefault="00262530" w:rsidP="00C32579">
      <w:pPr>
        <w:tabs>
          <w:tab w:val="left" w:pos="4962"/>
        </w:tabs>
        <w:spacing w:after="0" w:line="360" w:lineRule="auto"/>
        <w:jc w:val="both"/>
        <w:rPr>
          <w:rFonts w:ascii="Palatino Linotype" w:hAnsi="Palatino Linotype"/>
          <w:sz w:val="22"/>
          <w:szCs w:val="22"/>
        </w:rPr>
      </w:pPr>
    </w:p>
    <w:p w14:paraId="6CFB76E6" w14:textId="6493D479" w:rsidR="00262530" w:rsidRPr="00857116" w:rsidRDefault="00262530" w:rsidP="00C32579">
      <w:pPr>
        <w:tabs>
          <w:tab w:val="left" w:pos="4962"/>
        </w:tabs>
        <w:spacing w:after="0" w:line="360" w:lineRule="auto"/>
        <w:jc w:val="center"/>
        <w:rPr>
          <w:rFonts w:ascii="Palatino Linotype" w:hAnsi="Palatino Linotype"/>
          <w:sz w:val="22"/>
          <w:szCs w:val="22"/>
        </w:rPr>
      </w:pPr>
      <w:r w:rsidRPr="00857116">
        <w:rPr>
          <w:noProof/>
          <w:lang w:eastAsia="es-MX"/>
        </w:rPr>
        <w:drawing>
          <wp:inline distT="0" distB="0" distL="0" distR="0" wp14:anchorId="164B105C" wp14:editId="104ABBC0">
            <wp:extent cx="4691269" cy="2333694"/>
            <wp:effectExtent l="0" t="0" r="0" b="0"/>
            <wp:docPr id="44" name="Imagen 4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 Texto, Aplicación&#10;&#10;Descripción generada automáticamente"/>
                    <pic:cNvPicPr/>
                  </pic:nvPicPr>
                  <pic:blipFill rotWithShape="1">
                    <a:blip r:embed="rId30"/>
                    <a:srcRect l="16201" t="34733" r="35065" b="22150"/>
                    <a:stretch/>
                  </pic:blipFill>
                  <pic:spPr bwMode="auto">
                    <a:xfrm>
                      <a:off x="0" y="0"/>
                      <a:ext cx="4701022" cy="2338546"/>
                    </a:xfrm>
                    <a:prstGeom prst="rect">
                      <a:avLst/>
                    </a:prstGeom>
                    <a:ln>
                      <a:noFill/>
                    </a:ln>
                    <a:extLst>
                      <a:ext uri="{53640926-AAD7-44D8-BBD7-CCE9431645EC}">
                        <a14:shadowObscured xmlns:a14="http://schemas.microsoft.com/office/drawing/2010/main"/>
                      </a:ext>
                    </a:extLst>
                  </pic:spPr>
                </pic:pic>
              </a:graphicData>
            </a:graphic>
          </wp:inline>
        </w:drawing>
      </w:r>
    </w:p>
    <w:p w14:paraId="438DD9C5" w14:textId="0CBAEA32" w:rsidR="00290CCA" w:rsidRPr="00857116" w:rsidRDefault="00262530"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(Imagen recuperada el veinticuatro de agosto de dos mil veintidós a las diecinueve horas)</w:t>
      </w:r>
    </w:p>
    <w:p w14:paraId="530C969D" w14:textId="3461B9D0" w:rsidR="00441442" w:rsidRPr="00857116" w:rsidRDefault="00441442" w:rsidP="00C32579">
      <w:pPr>
        <w:tabs>
          <w:tab w:val="left" w:pos="4962"/>
        </w:tabs>
        <w:spacing w:after="0" w:line="360" w:lineRule="auto"/>
        <w:jc w:val="both"/>
        <w:rPr>
          <w:rFonts w:ascii="Palatino Linotype" w:eastAsia="Times New Roman" w:hAnsi="Palatino Linotype" w:cs="Arial"/>
          <w:b/>
          <w:bCs/>
          <w:sz w:val="22"/>
          <w:szCs w:val="22"/>
          <w:lang w:eastAsia="es-ES"/>
        </w:rPr>
      </w:pPr>
    </w:p>
    <w:p w14:paraId="030A0230" w14:textId="44631ED3" w:rsidR="00024A0D" w:rsidRPr="00857116" w:rsidRDefault="00024A0D"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Ahora bien, es indispensable, que las resoluciones, guarden congruencia, con el expediente formado, por lo que, se identificó en el inventario de bienes inmuebles, el registro de dos camiones y tres camionetas, entonces, la propia respuesta aportada por el Sujeto Obligado, permite identificar vehículos automotores que por su descripción, operan o pueden operar con un motor de combustión interna, lo cual, aunado a las deficiencias de la respuesta, permiten a este Organismo Garante, identificar elementos suficientes para ordenar la entrega de la información.</w:t>
      </w:r>
    </w:p>
    <w:p w14:paraId="29A26D2E" w14:textId="5AB3D561" w:rsidR="00024A0D" w:rsidRPr="00857116" w:rsidRDefault="00024A0D" w:rsidP="00C32579">
      <w:pPr>
        <w:tabs>
          <w:tab w:val="left" w:pos="4962"/>
        </w:tabs>
        <w:spacing w:after="0" w:line="360" w:lineRule="auto"/>
        <w:jc w:val="both"/>
        <w:rPr>
          <w:rFonts w:ascii="Palatino Linotype" w:hAnsi="Palatino Linotype"/>
          <w:sz w:val="22"/>
          <w:szCs w:val="22"/>
        </w:rPr>
      </w:pPr>
      <w:r w:rsidRPr="00857116">
        <w:rPr>
          <w:noProof/>
          <w:lang w:eastAsia="es-MX"/>
        </w:rPr>
        <w:lastRenderedPageBreak/>
        <w:drawing>
          <wp:inline distT="0" distB="0" distL="0" distR="0" wp14:anchorId="400DCBB8" wp14:editId="3F90878A">
            <wp:extent cx="5748793" cy="2034130"/>
            <wp:effectExtent l="0" t="0" r="4445"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788" t="17242" r="17309" b="40654"/>
                    <a:stretch/>
                  </pic:blipFill>
                  <pic:spPr bwMode="auto">
                    <a:xfrm>
                      <a:off x="0" y="0"/>
                      <a:ext cx="5776481" cy="2043927"/>
                    </a:xfrm>
                    <a:prstGeom prst="rect">
                      <a:avLst/>
                    </a:prstGeom>
                    <a:ln>
                      <a:noFill/>
                    </a:ln>
                    <a:extLst>
                      <a:ext uri="{53640926-AAD7-44D8-BBD7-CCE9431645EC}">
                        <a14:shadowObscured xmlns:a14="http://schemas.microsoft.com/office/drawing/2010/main"/>
                      </a:ext>
                    </a:extLst>
                  </pic:spPr>
                </pic:pic>
              </a:graphicData>
            </a:graphic>
          </wp:inline>
        </w:drawing>
      </w:r>
    </w:p>
    <w:p w14:paraId="2730245C" w14:textId="77777777" w:rsidR="00024A0D" w:rsidRPr="00857116" w:rsidRDefault="00024A0D" w:rsidP="00C32579">
      <w:pPr>
        <w:tabs>
          <w:tab w:val="left" w:pos="4962"/>
        </w:tabs>
        <w:spacing w:after="0" w:line="360" w:lineRule="auto"/>
        <w:jc w:val="both"/>
        <w:rPr>
          <w:rFonts w:ascii="Palatino Linotype" w:hAnsi="Palatino Linotype"/>
          <w:sz w:val="22"/>
          <w:szCs w:val="22"/>
        </w:rPr>
      </w:pPr>
    </w:p>
    <w:p w14:paraId="24223250" w14:textId="75CC451D" w:rsidR="0028443F" w:rsidRPr="00857116" w:rsidRDefault="0028443F"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Es así </w:t>
      </w:r>
      <w:proofErr w:type="gramStart"/>
      <w:r w:rsidRPr="00857116">
        <w:rPr>
          <w:rFonts w:ascii="Palatino Linotype" w:hAnsi="Palatino Linotype"/>
          <w:sz w:val="22"/>
          <w:szCs w:val="22"/>
        </w:rPr>
        <w:t>que</w:t>
      </w:r>
      <w:proofErr w:type="gramEnd"/>
      <w:r w:rsidRPr="00857116">
        <w:rPr>
          <w:rFonts w:ascii="Palatino Linotype" w:hAnsi="Palatino Linotype"/>
          <w:sz w:val="22"/>
          <w:szCs w:val="22"/>
        </w:rPr>
        <w:t xml:space="preserve">, ante la falta de certeza que se genera a partir de la respuesta, por no existir un elemento que permita identificar que el área que se pronunció es aquella que tiene facultades para poseer la información </w:t>
      </w:r>
      <w:r w:rsidR="00024A0D" w:rsidRPr="00857116">
        <w:rPr>
          <w:rFonts w:ascii="Palatino Linotype" w:hAnsi="Palatino Linotype"/>
          <w:sz w:val="22"/>
          <w:szCs w:val="22"/>
        </w:rPr>
        <w:t>y,</w:t>
      </w:r>
      <w:r w:rsidRPr="00857116">
        <w:rPr>
          <w:rFonts w:ascii="Palatino Linotype" w:hAnsi="Palatino Linotype"/>
          <w:sz w:val="22"/>
          <w:szCs w:val="22"/>
        </w:rPr>
        <w:t xml:space="preserve"> por otra parte, tampoco existe un pronunciamiento sobre la temporalidad en la que se realizó la búsqueda, lo pertinente es ordenar la entrega de la información.</w:t>
      </w:r>
    </w:p>
    <w:p w14:paraId="686C7C61" w14:textId="77777777" w:rsidR="0028443F" w:rsidRPr="00857116" w:rsidRDefault="0028443F" w:rsidP="00C32579">
      <w:pPr>
        <w:tabs>
          <w:tab w:val="left" w:pos="4962"/>
        </w:tabs>
        <w:spacing w:after="0" w:line="360" w:lineRule="auto"/>
        <w:jc w:val="both"/>
        <w:rPr>
          <w:rFonts w:ascii="Palatino Linotype" w:eastAsia="Times New Roman" w:hAnsi="Palatino Linotype" w:cs="Arial"/>
          <w:b/>
          <w:bCs/>
          <w:sz w:val="22"/>
          <w:szCs w:val="22"/>
          <w:lang w:eastAsia="es-ES"/>
        </w:rPr>
      </w:pPr>
    </w:p>
    <w:p w14:paraId="374E3A60" w14:textId="612B2129" w:rsidR="000E18FD" w:rsidRPr="00857116" w:rsidRDefault="000E18FD" w:rsidP="00C32579">
      <w:pPr>
        <w:pStyle w:val="Prrafodelista"/>
        <w:numPr>
          <w:ilvl w:val="1"/>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Listado de los bienes mueble e inmuebles.</w:t>
      </w:r>
    </w:p>
    <w:p w14:paraId="4EA41343" w14:textId="267F0E1B" w:rsidR="0028443F" w:rsidRPr="00857116" w:rsidRDefault="0028443F" w:rsidP="00C32579">
      <w:pPr>
        <w:tabs>
          <w:tab w:val="left" w:pos="4962"/>
        </w:tabs>
        <w:spacing w:after="0" w:line="360" w:lineRule="auto"/>
        <w:jc w:val="both"/>
        <w:rPr>
          <w:rFonts w:ascii="Palatino Linotype" w:hAnsi="Palatino Linotype"/>
          <w:sz w:val="22"/>
          <w:szCs w:val="22"/>
        </w:rPr>
      </w:pPr>
    </w:p>
    <w:p w14:paraId="734CF1AE" w14:textId="27F33123" w:rsidR="0028443F" w:rsidRPr="00857116" w:rsidRDefault="0028443F"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Sobre este punto, el Sujeto Obligado, respondió en los siguientes términos:</w:t>
      </w:r>
    </w:p>
    <w:p w14:paraId="37B0C7BC" w14:textId="13EB3DBC" w:rsidR="0028443F" w:rsidRPr="00857116" w:rsidRDefault="0028443F" w:rsidP="00C32579">
      <w:pPr>
        <w:tabs>
          <w:tab w:val="left" w:pos="4962"/>
        </w:tabs>
        <w:spacing w:after="0" w:line="360" w:lineRule="auto"/>
        <w:jc w:val="both"/>
        <w:rPr>
          <w:rFonts w:ascii="Palatino Linotype" w:hAnsi="Palatino Linotype"/>
          <w:sz w:val="22"/>
          <w:szCs w:val="22"/>
        </w:rPr>
      </w:pPr>
    </w:p>
    <w:p w14:paraId="12AD2F35" w14:textId="65DD17D8" w:rsidR="00024A0D" w:rsidRPr="00857116" w:rsidRDefault="00024A0D"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i/>
          <w:iCs/>
        </w:rPr>
        <w:t>“</w:t>
      </w:r>
      <w:proofErr w:type="gramStart"/>
      <w:r w:rsidR="0028443F" w:rsidRPr="00857116">
        <w:rPr>
          <w:rFonts w:ascii="Palatino Linotype" w:hAnsi="Palatino Linotype"/>
          <w:i/>
          <w:iCs/>
        </w:rPr>
        <w:t>En relación a</w:t>
      </w:r>
      <w:proofErr w:type="gramEnd"/>
      <w:r w:rsidR="0028443F" w:rsidRPr="00857116">
        <w:rPr>
          <w:rFonts w:ascii="Palatino Linotype" w:hAnsi="Palatino Linotype"/>
          <w:i/>
          <w:iCs/>
        </w:rPr>
        <w:t xml:space="preserve"> los bienes inmuebles le informo que después de una búsqueda exhaustiva en</w:t>
      </w:r>
      <w:r w:rsidRPr="00857116">
        <w:rPr>
          <w:rFonts w:ascii="Palatino Linotype" w:hAnsi="Palatino Linotype"/>
          <w:i/>
          <w:iCs/>
        </w:rPr>
        <w:t xml:space="preserve"> </w:t>
      </w:r>
      <w:r w:rsidR="0028443F" w:rsidRPr="00857116">
        <w:rPr>
          <w:rFonts w:ascii="Palatino Linotype" w:hAnsi="Palatino Linotype"/>
          <w:i/>
          <w:iCs/>
        </w:rPr>
        <w:t>los archivos bajo resguardo de este Instituto no se cuenta con información alguna al</w:t>
      </w:r>
      <w:r w:rsidRPr="00857116">
        <w:rPr>
          <w:rFonts w:ascii="Palatino Linotype" w:hAnsi="Palatino Linotype"/>
          <w:i/>
          <w:iCs/>
        </w:rPr>
        <w:t xml:space="preserve"> </w:t>
      </w:r>
      <w:r w:rsidR="0028443F" w:rsidRPr="00857116">
        <w:rPr>
          <w:rFonts w:ascii="Palatino Linotype" w:hAnsi="Palatino Linotype"/>
          <w:i/>
          <w:iCs/>
        </w:rPr>
        <w:t xml:space="preserve">respecto. </w:t>
      </w:r>
    </w:p>
    <w:p w14:paraId="1C0BABCF" w14:textId="77777777" w:rsidR="00024A0D" w:rsidRPr="00857116" w:rsidRDefault="00024A0D" w:rsidP="00C32579">
      <w:pPr>
        <w:tabs>
          <w:tab w:val="left" w:pos="4962"/>
        </w:tabs>
        <w:spacing w:after="0" w:line="360" w:lineRule="auto"/>
        <w:ind w:left="567" w:right="539"/>
        <w:jc w:val="both"/>
        <w:rPr>
          <w:rFonts w:ascii="Palatino Linotype" w:hAnsi="Palatino Linotype"/>
          <w:i/>
          <w:iCs/>
        </w:rPr>
      </w:pPr>
    </w:p>
    <w:p w14:paraId="42ABFEE2" w14:textId="6683B1AE" w:rsidR="0028443F" w:rsidRPr="00857116" w:rsidRDefault="0028443F"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i/>
          <w:iCs/>
        </w:rPr>
        <w:t>Por lo que corresponde a los bienes muebles se adjunta en formato PDF la información</w:t>
      </w:r>
      <w:r w:rsidR="00024A0D" w:rsidRPr="00857116">
        <w:rPr>
          <w:rFonts w:ascii="Palatino Linotype" w:hAnsi="Palatino Linotype"/>
          <w:i/>
          <w:iCs/>
        </w:rPr>
        <w:t xml:space="preserve"> </w:t>
      </w:r>
      <w:r w:rsidRPr="00857116">
        <w:rPr>
          <w:rFonts w:ascii="Palatino Linotype" w:hAnsi="Palatino Linotype"/>
          <w:i/>
          <w:iCs/>
        </w:rPr>
        <w:t>solicitada como anexo 2.</w:t>
      </w:r>
      <w:r w:rsidR="00024A0D" w:rsidRPr="00857116">
        <w:rPr>
          <w:rFonts w:ascii="Palatino Linotype" w:hAnsi="Palatino Linotype"/>
          <w:i/>
          <w:iCs/>
        </w:rPr>
        <w:t>”</w:t>
      </w:r>
    </w:p>
    <w:p w14:paraId="5BD50168" w14:textId="6544553F" w:rsidR="0028443F" w:rsidRPr="00857116" w:rsidRDefault="0028443F" w:rsidP="00C32579">
      <w:pPr>
        <w:tabs>
          <w:tab w:val="left" w:pos="4962"/>
        </w:tabs>
        <w:spacing w:after="0" w:line="360" w:lineRule="auto"/>
        <w:jc w:val="both"/>
        <w:rPr>
          <w:rFonts w:ascii="Palatino Linotype" w:hAnsi="Palatino Linotype"/>
          <w:sz w:val="22"/>
          <w:szCs w:val="22"/>
        </w:rPr>
      </w:pPr>
    </w:p>
    <w:p w14:paraId="09874774" w14:textId="0E781A1C" w:rsidR="00024A0D" w:rsidRPr="00857116" w:rsidRDefault="00024A0D"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Es así</w:t>
      </w:r>
      <w:r w:rsidR="00E0523F" w:rsidRPr="00857116">
        <w:rPr>
          <w:rFonts w:ascii="Palatino Linotype" w:hAnsi="Palatino Linotype"/>
          <w:sz w:val="22"/>
          <w:szCs w:val="22"/>
        </w:rPr>
        <w:t xml:space="preserve"> </w:t>
      </w:r>
      <w:r w:rsidR="00B14D45" w:rsidRPr="00857116">
        <w:rPr>
          <w:rFonts w:ascii="Palatino Linotype" w:hAnsi="Palatino Linotype"/>
          <w:sz w:val="22"/>
          <w:szCs w:val="22"/>
        </w:rPr>
        <w:t>como</w:t>
      </w:r>
      <w:r w:rsidR="00E0523F" w:rsidRPr="00857116">
        <w:rPr>
          <w:rFonts w:ascii="Palatino Linotype" w:hAnsi="Palatino Linotype"/>
          <w:sz w:val="22"/>
          <w:szCs w:val="22"/>
        </w:rPr>
        <w:t>, remitió una lista que contiene 125 registros de bienes muebles y ningún bien inmueble</w:t>
      </w:r>
      <w:r w:rsidR="00B14D45" w:rsidRPr="00857116">
        <w:rPr>
          <w:rFonts w:ascii="Palatino Linotype" w:hAnsi="Palatino Linotype"/>
          <w:sz w:val="22"/>
          <w:szCs w:val="22"/>
        </w:rPr>
        <w:t>.</w:t>
      </w:r>
    </w:p>
    <w:p w14:paraId="1DB9A59C" w14:textId="76130D9D" w:rsidR="00B14D45" w:rsidRPr="00857116" w:rsidRDefault="00B14D45" w:rsidP="00C32579">
      <w:pPr>
        <w:tabs>
          <w:tab w:val="left" w:pos="4962"/>
        </w:tabs>
        <w:spacing w:after="0" w:line="360" w:lineRule="auto"/>
        <w:jc w:val="both"/>
        <w:rPr>
          <w:rFonts w:ascii="Palatino Linotype" w:hAnsi="Palatino Linotype"/>
          <w:sz w:val="22"/>
          <w:szCs w:val="22"/>
        </w:rPr>
      </w:pPr>
    </w:p>
    <w:p w14:paraId="53FE25DD" w14:textId="2D9755B6" w:rsidR="00B14D45" w:rsidRPr="00857116" w:rsidRDefault="00B14D45" w:rsidP="00C32579">
      <w:pPr>
        <w:tabs>
          <w:tab w:val="left" w:pos="4962"/>
        </w:tabs>
        <w:spacing w:after="0" w:line="360" w:lineRule="auto"/>
        <w:jc w:val="center"/>
        <w:rPr>
          <w:rFonts w:ascii="Palatino Linotype" w:hAnsi="Palatino Linotype"/>
          <w:sz w:val="22"/>
          <w:szCs w:val="22"/>
        </w:rPr>
      </w:pPr>
      <w:r w:rsidRPr="00857116">
        <w:rPr>
          <w:noProof/>
          <w:lang w:eastAsia="es-MX"/>
        </w:rPr>
        <w:drawing>
          <wp:inline distT="0" distB="0" distL="0" distR="0" wp14:anchorId="21C00587" wp14:editId="165A5E51">
            <wp:extent cx="5637474" cy="2841136"/>
            <wp:effectExtent l="0" t="0" r="1905" b="0"/>
            <wp:docPr id="46" name="Imagen 46" descr="Tabla, 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Tabla, Calendario&#10;&#10;Descripción generada automáticamente con confianza media"/>
                    <pic:cNvPicPr/>
                  </pic:nvPicPr>
                  <pic:blipFill rotWithShape="1">
                    <a:blip r:embed="rId32"/>
                    <a:srcRect l="15650" t="19217" r="17878" b="21200"/>
                    <a:stretch/>
                  </pic:blipFill>
                  <pic:spPr bwMode="auto">
                    <a:xfrm>
                      <a:off x="0" y="0"/>
                      <a:ext cx="5648357" cy="2846621"/>
                    </a:xfrm>
                    <a:prstGeom prst="rect">
                      <a:avLst/>
                    </a:prstGeom>
                    <a:ln>
                      <a:noFill/>
                    </a:ln>
                    <a:extLst>
                      <a:ext uri="{53640926-AAD7-44D8-BBD7-CCE9431645EC}">
                        <a14:shadowObscured xmlns:a14="http://schemas.microsoft.com/office/drawing/2010/main"/>
                      </a:ext>
                    </a:extLst>
                  </pic:spPr>
                </pic:pic>
              </a:graphicData>
            </a:graphic>
          </wp:inline>
        </w:drawing>
      </w:r>
    </w:p>
    <w:p w14:paraId="36BD80F8" w14:textId="308E5DA5" w:rsidR="00E0523F" w:rsidRPr="00857116" w:rsidRDefault="00E0523F" w:rsidP="00C32579">
      <w:pPr>
        <w:tabs>
          <w:tab w:val="left" w:pos="4962"/>
        </w:tabs>
        <w:spacing w:after="0" w:line="360" w:lineRule="auto"/>
        <w:jc w:val="both"/>
        <w:rPr>
          <w:rFonts w:ascii="Palatino Linotype" w:hAnsi="Palatino Linotype"/>
          <w:sz w:val="22"/>
          <w:szCs w:val="22"/>
        </w:rPr>
      </w:pPr>
    </w:p>
    <w:p w14:paraId="60AB42A1" w14:textId="06CE21C7" w:rsidR="00B14D45" w:rsidRPr="00857116" w:rsidRDefault="00B14D45"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Es en este sentido, que, sobre los bienes muebles, este Organismo Garante no puede hacer pronunciamiento alguno, toda vez que, al haberse entregado, se debe atender al principio de veracidad, invocado.</w:t>
      </w:r>
    </w:p>
    <w:p w14:paraId="6ECC9071" w14:textId="38CE3344" w:rsidR="00B14D45" w:rsidRPr="00857116" w:rsidRDefault="00B14D45" w:rsidP="00C32579">
      <w:pPr>
        <w:tabs>
          <w:tab w:val="left" w:pos="4962"/>
        </w:tabs>
        <w:spacing w:after="0" w:line="360" w:lineRule="auto"/>
        <w:jc w:val="both"/>
        <w:rPr>
          <w:rFonts w:ascii="Palatino Linotype" w:hAnsi="Palatino Linotype"/>
          <w:sz w:val="22"/>
          <w:szCs w:val="22"/>
        </w:rPr>
      </w:pPr>
    </w:p>
    <w:p w14:paraId="5991870D" w14:textId="34CF6F7C" w:rsidR="00B14D45" w:rsidRPr="00857116" w:rsidRDefault="00B14D45"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 xml:space="preserve">Por lo que refiere a bienes inmuebles, no basta con pronunciarse respecto a la búsqueda para acreditar que no se cuenta con la información, sino que se debe identificar en cual de </w:t>
      </w:r>
      <w:proofErr w:type="spellStart"/>
      <w:r w:rsidRPr="00857116">
        <w:rPr>
          <w:rFonts w:ascii="Palatino Linotype" w:hAnsi="Palatino Linotype"/>
          <w:sz w:val="22"/>
          <w:szCs w:val="22"/>
        </w:rPr>
        <w:t>lo</w:t>
      </w:r>
      <w:proofErr w:type="spellEnd"/>
      <w:r w:rsidRPr="00857116">
        <w:rPr>
          <w:rFonts w:ascii="Palatino Linotype" w:hAnsi="Palatino Linotype"/>
          <w:sz w:val="22"/>
          <w:szCs w:val="22"/>
        </w:rPr>
        <w:t xml:space="preserve"> supuestos del artículo 19, de la Ley de Transparencia en cita, se encuentra, pues por una parte, bastaría con señalar que la información no </w:t>
      </w:r>
      <w:r w:rsidR="00497269" w:rsidRPr="00857116">
        <w:rPr>
          <w:rFonts w:ascii="Palatino Linotype" w:hAnsi="Palatino Linotype"/>
          <w:sz w:val="22"/>
          <w:szCs w:val="22"/>
        </w:rPr>
        <w:t>se ha generado, pues el Instituto Municipal de la Mujer no tiene bienes inmuebles de su propiedad o por otra parte, que si se tiene, pero los documentos no obran en su poder, para lo que, sería necesario acreditar a través de un acuerdo de inexistencia.</w:t>
      </w:r>
    </w:p>
    <w:p w14:paraId="14F4AC9C" w14:textId="098E97DE" w:rsidR="00497269" w:rsidRPr="00857116" w:rsidRDefault="00497269" w:rsidP="00C32579">
      <w:pPr>
        <w:tabs>
          <w:tab w:val="left" w:pos="4962"/>
        </w:tabs>
        <w:spacing w:after="0" w:line="360" w:lineRule="auto"/>
        <w:jc w:val="both"/>
        <w:rPr>
          <w:rFonts w:ascii="Palatino Linotype" w:hAnsi="Palatino Linotype"/>
          <w:sz w:val="22"/>
          <w:szCs w:val="22"/>
        </w:rPr>
      </w:pPr>
    </w:p>
    <w:p w14:paraId="3E64E628" w14:textId="284A8C55" w:rsidR="00497269" w:rsidRPr="00857116" w:rsidRDefault="00497269" w:rsidP="00C32579">
      <w:pPr>
        <w:tabs>
          <w:tab w:val="left" w:pos="4962"/>
        </w:tabs>
        <w:spacing w:after="0" w:line="360" w:lineRule="auto"/>
        <w:jc w:val="both"/>
        <w:rPr>
          <w:rFonts w:ascii="Palatino Linotype" w:hAnsi="Palatino Linotype"/>
          <w:sz w:val="22"/>
          <w:szCs w:val="22"/>
        </w:rPr>
      </w:pPr>
      <w:r w:rsidRPr="00857116">
        <w:rPr>
          <w:rFonts w:ascii="Palatino Linotype" w:hAnsi="Palatino Linotype"/>
          <w:sz w:val="22"/>
          <w:szCs w:val="22"/>
        </w:rPr>
        <w:t>Por ello, deberá pronunciarse sobre los bienes inmuebles propiedad del Instituto, a la fecha de la solicitud.</w:t>
      </w:r>
    </w:p>
    <w:p w14:paraId="70744D55" w14:textId="77777777" w:rsidR="00B14D45" w:rsidRPr="00857116" w:rsidRDefault="00B14D45" w:rsidP="00C32579">
      <w:pPr>
        <w:tabs>
          <w:tab w:val="left" w:pos="4962"/>
        </w:tabs>
        <w:spacing w:after="0" w:line="360" w:lineRule="auto"/>
        <w:jc w:val="both"/>
        <w:rPr>
          <w:rFonts w:ascii="Palatino Linotype" w:hAnsi="Palatino Linotype"/>
          <w:sz w:val="22"/>
          <w:szCs w:val="22"/>
        </w:rPr>
      </w:pPr>
    </w:p>
    <w:p w14:paraId="4F223A42" w14:textId="6453E877" w:rsidR="000E18FD" w:rsidRPr="00857116" w:rsidRDefault="000E18FD" w:rsidP="00C32579">
      <w:pPr>
        <w:pStyle w:val="Prrafodelista"/>
        <w:numPr>
          <w:ilvl w:val="1"/>
          <w:numId w:val="13"/>
        </w:numPr>
        <w:tabs>
          <w:tab w:val="left" w:pos="4962"/>
        </w:tabs>
        <w:spacing w:after="0" w:line="360" w:lineRule="auto"/>
        <w:jc w:val="both"/>
        <w:rPr>
          <w:rFonts w:ascii="Palatino Linotype" w:eastAsia="Times New Roman" w:hAnsi="Palatino Linotype" w:cs="Arial"/>
          <w:b/>
          <w:bCs/>
          <w:sz w:val="22"/>
          <w:szCs w:val="22"/>
          <w:lang w:eastAsia="es-ES"/>
        </w:rPr>
      </w:pPr>
      <w:r w:rsidRPr="00857116">
        <w:rPr>
          <w:rFonts w:ascii="Palatino Linotype" w:eastAsia="Times New Roman" w:hAnsi="Palatino Linotype" w:cs="Arial"/>
          <w:b/>
          <w:bCs/>
          <w:sz w:val="22"/>
          <w:szCs w:val="22"/>
          <w:lang w:eastAsia="es-ES"/>
        </w:rPr>
        <w:t>Entregas recepción de la administración saliente.</w:t>
      </w:r>
    </w:p>
    <w:p w14:paraId="0653C4EF" w14:textId="25723F57" w:rsidR="000E18FD" w:rsidRPr="00857116" w:rsidRDefault="000E18FD" w:rsidP="00C32579">
      <w:pPr>
        <w:spacing w:after="0" w:line="360" w:lineRule="auto"/>
        <w:jc w:val="both"/>
        <w:rPr>
          <w:rFonts w:ascii="Palatino Linotype" w:hAnsi="Palatino Linotype"/>
          <w:sz w:val="22"/>
          <w:szCs w:val="22"/>
        </w:rPr>
      </w:pPr>
    </w:p>
    <w:p w14:paraId="2AF4A939" w14:textId="6683FA62" w:rsidR="00497269" w:rsidRPr="00857116" w:rsidRDefault="00497269"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Sobre este punto, no existió pronunciamiento alguno.</w:t>
      </w:r>
    </w:p>
    <w:p w14:paraId="7029615B" w14:textId="7E88E581" w:rsidR="00497269" w:rsidRPr="00857116" w:rsidRDefault="00497269" w:rsidP="00C32579">
      <w:pPr>
        <w:spacing w:after="0" w:line="360" w:lineRule="auto"/>
        <w:jc w:val="both"/>
        <w:rPr>
          <w:rFonts w:ascii="Palatino Linotype" w:hAnsi="Palatino Linotype"/>
          <w:sz w:val="22"/>
          <w:szCs w:val="22"/>
        </w:rPr>
      </w:pPr>
    </w:p>
    <w:p w14:paraId="6B97D7F3" w14:textId="77777777" w:rsidR="0029122B" w:rsidRPr="00857116" w:rsidRDefault="00497269"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Es entonces que resulta necesario acudir a lo contemplado en la </w:t>
      </w:r>
      <w:r w:rsidR="0029122B" w:rsidRPr="00857116">
        <w:rPr>
          <w:rFonts w:ascii="Palatino Linotype" w:hAnsi="Palatino Linotype"/>
          <w:sz w:val="22"/>
          <w:szCs w:val="22"/>
        </w:rPr>
        <w:t>Ley Orgánica Municipal del Estado de México, que en su artículo 19, contempla la generación de las actas entrega recepción en los siguientes términos:</w:t>
      </w:r>
    </w:p>
    <w:p w14:paraId="4ABC7FBB" w14:textId="77777777" w:rsidR="0029122B" w:rsidRPr="00857116" w:rsidRDefault="0029122B" w:rsidP="00C32579">
      <w:pPr>
        <w:spacing w:after="0" w:line="360" w:lineRule="auto"/>
        <w:jc w:val="both"/>
        <w:rPr>
          <w:rFonts w:ascii="Palatino Linotype" w:hAnsi="Palatino Linotype"/>
          <w:sz w:val="22"/>
          <w:szCs w:val="22"/>
        </w:rPr>
      </w:pPr>
    </w:p>
    <w:p w14:paraId="09015D32" w14:textId="77777777" w:rsidR="0029122B" w:rsidRPr="00857116" w:rsidRDefault="0029122B"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i/>
          <w:iCs/>
        </w:rPr>
        <w:t xml:space="preserve">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 </w:t>
      </w:r>
    </w:p>
    <w:p w14:paraId="69118503" w14:textId="77777777" w:rsidR="0029122B" w:rsidRPr="00857116" w:rsidRDefault="0029122B" w:rsidP="00C32579">
      <w:pPr>
        <w:tabs>
          <w:tab w:val="left" w:pos="4962"/>
        </w:tabs>
        <w:spacing w:after="0" w:line="360" w:lineRule="auto"/>
        <w:ind w:left="567" w:right="539"/>
        <w:jc w:val="both"/>
        <w:rPr>
          <w:rFonts w:ascii="Palatino Linotype" w:hAnsi="Palatino Linotype"/>
          <w:i/>
          <w:iCs/>
        </w:rPr>
      </w:pPr>
    </w:p>
    <w:p w14:paraId="20E645B3" w14:textId="77777777" w:rsidR="0029122B" w:rsidRPr="00857116" w:rsidRDefault="0029122B"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i/>
          <w:iCs/>
        </w:rPr>
        <w:t xml:space="preserve">La inasistencia de los integrantes del ayuntamiento saliente no será obstáculo para que se dé por instalado el entrante, sin perjuicio de las sanciones que establezcan las disposiciones jurídicas aplicables. </w:t>
      </w:r>
    </w:p>
    <w:p w14:paraId="26CC8528" w14:textId="77777777" w:rsidR="0029122B" w:rsidRPr="00857116" w:rsidRDefault="0029122B" w:rsidP="00C32579">
      <w:pPr>
        <w:tabs>
          <w:tab w:val="left" w:pos="4962"/>
        </w:tabs>
        <w:spacing w:after="0" w:line="360" w:lineRule="auto"/>
        <w:ind w:left="567" w:right="539"/>
        <w:jc w:val="both"/>
        <w:rPr>
          <w:rFonts w:ascii="Palatino Linotype" w:hAnsi="Palatino Linotype"/>
          <w:i/>
          <w:iCs/>
        </w:rPr>
      </w:pPr>
    </w:p>
    <w:p w14:paraId="6CC33371" w14:textId="77777777" w:rsidR="0029122B" w:rsidRPr="00857116" w:rsidRDefault="0029122B"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b/>
          <w:bCs/>
          <w:i/>
          <w:iCs/>
        </w:rPr>
        <w:t>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w:t>
      </w:r>
      <w:r w:rsidRPr="00857116">
        <w:rPr>
          <w:rFonts w:ascii="Palatino Linotype" w:hAnsi="Palatino Linotype"/>
          <w:i/>
          <w:iCs/>
        </w:rPr>
        <w:t xml:space="preserve">;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w:t>
      </w:r>
      <w:proofErr w:type="gramStart"/>
      <w:r w:rsidRPr="00857116">
        <w:rPr>
          <w:rFonts w:ascii="Palatino Linotype" w:hAnsi="Palatino Linotype"/>
          <w:i/>
          <w:iCs/>
        </w:rPr>
        <w:t>la misma</w:t>
      </w:r>
      <w:proofErr w:type="gramEnd"/>
      <w:r w:rsidRPr="00857116">
        <w:rPr>
          <w:rFonts w:ascii="Palatino Linotype" w:hAnsi="Palatino Linotype"/>
          <w:i/>
          <w:iCs/>
        </w:rPr>
        <w:t xml:space="preserve">. El ayuntamiento saliente, a través del presidente municipal, presentará al </w:t>
      </w:r>
      <w:r w:rsidRPr="00857116">
        <w:rPr>
          <w:rFonts w:ascii="Palatino Linotype" w:hAnsi="Palatino Linotype"/>
          <w:i/>
          <w:iCs/>
        </w:rPr>
        <w:lastRenderedPageBreak/>
        <w:t xml:space="preserve">ayuntamiento entrante, con una copia para la Legislatura, un documento que contenga sus observaciones, sugerencias y recomendaciones </w:t>
      </w:r>
      <w:proofErr w:type="gramStart"/>
      <w:r w:rsidRPr="00857116">
        <w:rPr>
          <w:rFonts w:ascii="Palatino Linotype" w:hAnsi="Palatino Linotype"/>
          <w:i/>
          <w:iCs/>
        </w:rPr>
        <w:t>en relación a</w:t>
      </w:r>
      <w:proofErr w:type="gramEnd"/>
      <w:r w:rsidRPr="00857116">
        <w:rPr>
          <w:rFonts w:ascii="Palatino Linotype" w:hAnsi="Palatino Linotype"/>
          <w:i/>
          <w:iCs/>
        </w:rPr>
        <w:t xml:space="preserve"> la administración y gobierno municipal. </w:t>
      </w:r>
    </w:p>
    <w:p w14:paraId="70C5A21F" w14:textId="77777777" w:rsidR="0029122B" w:rsidRPr="00857116" w:rsidRDefault="0029122B" w:rsidP="00C32579">
      <w:pPr>
        <w:tabs>
          <w:tab w:val="left" w:pos="4962"/>
        </w:tabs>
        <w:spacing w:after="0" w:line="360" w:lineRule="auto"/>
        <w:ind w:left="567" w:right="539"/>
        <w:jc w:val="both"/>
        <w:rPr>
          <w:rFonts w:ascii="Palatino Linotype" w:hAnsi="Palatino Linotype"/>
          <w:i/>
          <w:iCs/>
        </w:rPr>
      </w:pPr>
    </w:p>
    <w:p w14:paraId="60C8EA2E" w14:textId="77777777" w:rsidR="0029122B" w:rsidRPr="00857116" w:rsidRDefault="0029122B" w:rsidP="00C32579">
      <w:pPr>
        <w:tabs>
          <w:tab w:val="left" w:pos="4962"/>
        </w:tabs>
        <w:spacing w:after="0" w:line="360" w:lineRule="auto"/>
        <w:ind w:left="567" w:right="539"/>
        <w:jc w:val="both"/>
        <w:rPr>
          <w:rFonts w:ascii="Palatino Linotype" w:hAnsi="Palatino Linotype"/>
          <w:b/>
          <w:bCs/>
          <w:i/>
          <w:iCs/>
        </w:rPr>
      </w:pPr>
      <w:r w:rsidRPr="00857116">
        <w:rPr>
          <w:rFonts w:ascii="Palatino Linotype" w:hAnsi="Palatino Linotype"/>
          <w:b/>
          <w:bCs/>
          <w:i/>
          <w:iCs/>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p>
    <w:p w14:paraId="4AA73481" w14:textId="77777777" w:rsidR="0029122B" w:rsidRPr="00857116" w:rsidRDefault="0029122B" w:rsidP="00C32579">
      <w:pPr>
        <w:tabs>
          <w:tab w:val="left" w:pos="4962"/>
        </w:tabs>
        <w:spacing w:after="0" w:line="360" w:lineRule="auto"/>
        <w:ind w:left="567" w:right="539"/>
        <w:jc w:val="both"/>
        <w:rPr>
          <w:rFonts w:ascii="Palatino Linotype" w:hAnsi="Palatino Linotype"/>
          <w:i/>
          <w:iCs/>
        </w:rPr>
      </w:pPr>
    </w:p>
    <w:p w14:paraId="64D97308" w14:textId="16CCD229" w:rsidR="00497269" w:rsidRPr="00857116" w:rsidRDefault="0029122B" w:rsidP="00C32579">
      <w:pPr>
        <w:tabs>
          <w:tab w:val="left" w:pos="4962"/>
        </w:tabs>
        <w:spacing w:after="0" w:line="360" w:lineRule="auto"/>
        <w:ind w:left="567" w:right="539"/>
        <w:jc w:val="both"/>
        <w:rPr>
          <w:rFonts w:ascii="Palatino Linotype" w:hAnsi="Palatino Linotype"/>
          <w:i/>
          <w:iCs/>
        </w:rPr>
      </w:pPr>
      <w:r w:rsidRPr="00857116">
        <w:rPr>
          <w:rFonts w:ascii="Palatino Linotype" w:hAnsi="Palatino Linotype"/>
          <w:i/>
          <w:iCs/>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r w:rsidR="00497269" w:rsidRPr="00857116">
        <w:rPr>
          <w:rFonts w:ascii="Palatino Linotype" w:hAnsi="Palatino Linotype"/>
          <w:i/>
          <w:iCs/>
        </w:rPr>
        <w:t xml:space="preserve"> </w:t>
      </w:r>
    </w:p>
    <w:p w14:paraId="3A81B925" w14:textId="0B9608E4" w:rsidR="000E18FD" w:rsidRPr="00857116" w:rsidRDefault="000E18FD" w:rsidP="00C32579">
      <w:pPr>
        <w:spacing w:after="0" w:line="360" w:lineRule="auto"/>
        <w:jc w:val="both"/>
        <w:rPr>
          <w:rFonts w:ascii="Palatino Linotype" w:hAnsi="Palatino Linotype"/>
          <w:sz w:val="22"/>
          <w:szCs w:val="22"/>
        </w:rPr>
      </w:pPr>
    </w:p>
    <w:p w14:paraId="15DFC602" w14:textId="2C5F3BFE" w:rsidR="0029122B" w:rsidRPr="00857116" w:rsidRDefault="002912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Entonces, la entrega-recepción de todas las áreas, se asienta a través de un acta, por lo que, es el documento que deberá ser entregado, para atender al requerimiento planteado por el Particular.</w:t>
      </w:r>
    </w:p>
    <w:p w14:paraId="64C9B524" w14:textId="3DD2DF91" w:rsidR="000E18FD" w:rsidRPr="00857116" w:rsidRDefault="000E18FD" w:rsidP="00C32579">
      <w:pPr>
        <w:spacing w:after="0" w:line="360" w:lineRule="auto"/>
        <w:jc w:val="both"/>
        <w:rPr>
          <w:rFonts w:ascii="Palatino Linotype" w:hAnsi="Palatino Linotype"/>
          <w:sz w:val="22"/>
          <w:szCs w:val="22"/>
        </w:rPr>
      </w:pPr>
    </w:p>
    <w:p w14:paraId="5DD799C3" w14:textId="513A0243" w:rsidR="0029122B" w:rsidRPr="00857116" w:rsidRDefault="0029122B" w:rsidP="00C32579">
      <w:pPr>
        <w:spacing w:after="0" w:line="360" w:lineRule="auto"/>
        <w:jc w:val="both"/>
        <w:rPr>
          <w:rFonts w:ascii="Palatino Linotype" w:eastAsia="Calibri" w:hAnsi="Palatino Linotype" w:cs="Tahoma"/>
          <w:b/>
          <w:bCs/>
          <w:i/>
        </w:rPr>
      </w:pPr>
      <w:r w:rsidRPr="00857116">
        <w:rPr>
          <w:rFonts w:ascii="Palatino Linotype" w:hAnsi="Palatino Linotype"/>
          <w:sz w:val="22"/>
          <w:szCs w:val="22"/>
        </w:rPr>
        <w:t>Todos los documentos, de ser procedente, serán entregados en versión pública.</w:t>
      </w:r>
    </w:p>
    <w:p w14:paraId="4C824F90" w14:textId="77777777" w:rsidR="0029122B" w:rsidRPr="00857116" w:rsidRDefault="0029122B" w:rsidP="00C32579">
      <w:pPr>
        <w:spacing w:after="0" w:line="360" w:lineRule="auto"/>
        <w:contextualSpacing/>
        <w:jc w:val="both"/>
        <w:rPr>
          <w:rFonts w:ascii="Palatino Linotype" w:hAnsi="Palatino Linotype" w:cs="Tahoma"/>
          <w:b/>
          <w:bCs/>
          <w:sz w:val="22"/>
          <w:szCs w:val="22"/>
        </w:rPr>
      </w:pPr>
    </w:p>
    <w:p w14:paraId="64B658D1" w14:textId="5F72A720" w:rsidR="00454D2B" w:rsidRPr="00857116" w:rsidRDefault="00454D2B" w:rsidP="00C32579">
      <w:pPr>
        <w:spacing w:after="0" w:line="360" w:lineRule="auto"/>
        <w:contextualSpacing/>
        <w:jc w:val="both"/>
        <w:rPr>
          <w:rFonts w:ascii="Palatino Linotype" w:hAnsi="Palatino Linotype" w:cs="Tahoma"/>
          <w:b/>
          <w:bCs/>
          <w:sz w:val="22"/>
          <w:szCs w:val="22"/>
        </w:rPr>
      </w:pPr>
      <w:r w:rsidRPr="00857116">
        <w:rPr>
          <w:rFonts w:ascii="Palatino Linotype" w:hAnsi="Palatino Linotype" w:cs="Tahoma"/>
          <w:b/>
          <w:bCs/>
          <w:sz w:val="22"/>
          <w:szCs w:val="22"/>
        </w:rPr>
        <w:t>SEXTO. Versión Pública</w:t>
      </w:r>
      <w:r w:rsidR="00EE5D71" w:rsidRPr="00857116">
        <w:rPr>
          <w:rFonts w:ascii="Palatino Linotype" w:hAnsi="Palatino Linotype" w:cs="Tahoma"/>
          <w:b/>
          <w:bCs/>
          <w:sz w:val="22"/>
          <w:szCs w:val="22"/>
        </w:rPr>
        <w:t>.</w:t>
      </w:r>
    </w:p>
    <w:p w14:paraId="427A4987" w14:textId="77777777" w:rsidR="00454D2B" w:rsidRPr="00857116" w:rsidRDefault="00454D2B" w:rsidP="00C32579">
      <w:pPr>
        <w:spacing w:after="0" w:line="360" w:lineRule="auto"/>
        <w:contextualSpacing/>
        <w:jc w:val="both"/>
        <w:rPr>
          <w:rFonts w:ascii="Palatino Linotype" w:hAnsi="Palatino Linotype" w:cs="Tahoma"/>
          <w:b/>
          <w:bCs/>
          <w:sz w:val="22"/>
          <w:szCs w:val="22"/>
        </w:rPr>
      </w:pPr>
    </w:p>
    <w:p w14:paraId="51FECEA8" w14:textId="547F58B6" w:rsidR="00454D2B" w:rsidRPr="00857116" w:rsidRDefault="009E69AA" w:rsidP="00C32579">
      <w:pPr>
        <w:spacing w:after="0" w:line="360" w:lineRule="auto"/>
        <w:ind w:right="-93"/>
        <w:jc w:val="both"/>
        <w:rPr>
          <w:rFonts w:ascii="Palatino Linotype" w:eastAsia="Calibri" w:hAnsi="Palatino Linotype" w:cs="Tahoma"/>
          <w:bCs/>
          <w:iCs/>
          <w:sz w:val="22"/>
          <w:szCs w:val="22"/>
          <w:lang w:eastAsia="es-ES_tradnl"/>
        </w:rPr>
      </w:pPr>
      <w:r w:rsidRPr="00857116">
        <w:rPr>
          <w:rFonts w:ascii="Palatino Linotype" w:eastAsia="Calibri" w:hAnsi="Palatino Linotype" w:cs="Tahoma"/>
          <w:bCs/>
          <w:iCs/>
          <w:sz w:val="22"/>
          <w:szCs w:val="22"/>
          <w:lang w:eastAsia="es-ES_tradnl"/>
        </w:rPr>
        <w:t>Como fue precisado anteriormente</w:t>
      </w:r>
      <w:r w:rsidR="00454D2B" w:rsidRPr="00857116">
        <w:rPr>
          <w:rFonts w:ascii="Palatino Linotype" w:eastAsia="Calibri" w:hAnsi="Palatino Linotype" w:cs="Tahoma"/>
          <w:bCs/>
          <w:iCs/>
          <w:sz w:val="22"/>
          <w:szCs w:val="22"/>
          <w:lang w:eastAsia="es-ES_tradnl"/>
        </w:rPr>
        <w:t xml:space="preserve">, es </w:t>
      </w:r>
      <w:r w:rsidR="00454D2B" w:rsidRPr="00857116">
        <w:rPr>
          <w:rFonts w:ascii="Palatino Linotype" w:eastAsia="Calibri" w:hAnsi="Palatino Linotype" w:cs="Tahoma"/>
          <w:bCs/>
          <w:sz w:val="22"/>
          <w:szCs w:val="22"/>
        </w:rPr>
        <w:t>posible</w:t>
      </w:r>
      <w:r w:rsidR="00454D2B" w:rsidRPr="00857116">
        <w:rPr>
          <w:rFonts w:ascii="Palatino Linotype" w:eastAsia="Calibri" w:hAnsi="Palatino Linotype" w:cs="Tahoma"/>
          <w:bCs/>
          <w:iCs/>
          <w:sz w:val="22"/>
          <w:szCs w:val="22"/>
          <w:lang w:eastAsia="es-ES_tradnl"/>
        </w:rPr>
        <w:t xml:space="preserve"> que los documentos que den cuenta de la información que se ordena entregar</w:t>
      </w:r>
      <w:r w:rsidR="00395F16" w:rsidRPr="00857116">
        <w:rPr>
          <w:rFonts w:ascii="Palatino Linotype" w:eastAsia="Calibri" w:hAnsi="Palatino Linotype" w:cs="Tahoma"/>
          <w:bCs/>
          <w:iCs/>
          <w:sz w:val="22"/>
          <w:szCs w:val="22"/>
          <w:lang w:eastAsia="es-ES_tradnl"/>
        </w:rPr>
        <w:t xml:space="preserve">, </w:t>
      </w:r>
      <w:r w:rsidR="00454D2B" w:rsidRPr="00857116">
        <w:rPr>
          <w:rFonts w:ascii="Palatino Linotype" w:eastAsia="Calibri" w:hAnsi="Palatino Linotype" w:cs="Tahoma"/>
          <w:bCs/>
          <w:iCs/>
          <w:sz w:val="22"/>
          <w:szCs w:val="22"/>
          <w:lang w:eastAsia="es-ES_tradnl"/>
        </w:rPr>
        <w:t>pudiera</w:t>
      </w:r>
      <w:r w:rsidR="00395F16" w:rsidRPr="00857116">
        <w:rPr>
          <w:rFonts w:ascii="Palatino Linotype" w:eastAsia="Calibri" w:hAnsi="Palatino Linotype" w:cs="Tahoma"/>
          <w:bCs/>
          <w:iCs/>
          <w:sz w:val="22"/>
          <w:szCs w:val="22"/>
          <w:lang w:eastAsia="es-ES_tradnl"/>
        </w:rPr>
        <w:t>n</w:t>
      </w:r>
      <w:r w:rsidR="00454D2B" w:rsidRPr="00857116">
        <w:rPr>
          <w:rFonts w:ascii="Palatino Linotype" w:eastAsia="Calibri" w:hAnsi="Palatino Linotype" w:cs="Tahoma"/>
          <w:bCs/>
          <w:iCs/>
          <w:sz w:val="22"/>
          <w:szCs w:val="22"/>
          <w:lang w:eastAsia="es-ES_tradnl"/>
        </w:rPr>
        <w:t xml:space="preserve"> contener información clasificada por tratarse de datos personales confidenciales de acuerdo a lo establecido en el artículo 143, fracción I de la </w:t>
      </w:r>
      <w:r w:rsidR="00454D2B" w:rsidRPr="00857116">
        <w:rPr>
          <w:rFonts w:ascii="Palatino Linotype" w:eastAsia="Calibri" w:hAnsi="Palatino Linotype" w:cs="Tahoma"/>
          <w:bCs/>
          <w:iCs/>
          <w:sz w:val="22"/>
          <w:szCs w:val="22"/>
          <w:lang w:eastAsia="es-ES_tradnl"/>
        </w:rPr>
        <w:lastRenderedPageBreak/>
        <w:t>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1FCFA651" w14:textId="77777777" w:rsidR="00860093" w:rsidRPr="00857116" w:rsidRDefault="00860093" w:rsidP="00C32579">
      <w:pPr>
        <w:spacing w:after="0" w:line="360" w:lineRule="auto"/>
        <w:ind w:right="-93"/>
        <w:jc w:val="both"/>
        <w:rPr>
          <w:rFonts w:ascii="Palatino Linotype" w:eastAsia="Calibri" w:hAnsi="Palatino Linotype" w:cs="Tahoma"/>
          <w:bCs/>
          <w:iCs/>
          <w:sz w:val="22"/>
          <w:szCs w:val="22"/>
          <w:lang w:eastAsia="es-ES_tradnl"/>
        </w:rPr>
      </w:pPr>
    </w:p>
    <w:p w14:paraId="374AF4A0"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51975FB0" w14:textId="77777777" w:rsidR="00454D2B" w:rsidRPr="00857116" w:rsidRDefault="00454D2B" w:rsidP="00C32579">
      <w:pPr>
        <w:spacing w:after="0" w:line="360" w:lineRule="auto"/>
        <w:jc w:val="both"/>
        <w:rPr>
          <w:rFonts w:ascii="Palatino Linotype" w:hAnsi="Palatino Linotype"/>
          <w:sz w:val="22"/>
          <w:szCs w:val="22"/>
        </w:rPr>
      </w:pPr>
    </w:p>
    <w:p w14:paraId="373EBA4E" w14:textId="4D6DA46D" w:rsidR="00454D2B" w:rsidRPr="00857116" w:rsidRDefault="00454D2B" w:rsidP="00C32579">
      <w:pPr>
        <w:spacing w:after="0" w:line="360" w:lineRule="auto"/>
        <w:jc w:val="both"/>
        <w:rPr>
          <w:rFonts w:ascii="Palatino Linotype" w:hAnsi="Palatino Linotype"/>
          <w:bCs/>
          <w:iCs/>
          <w:sz w:val="22"/>
          <w:szCs w:val="22"/>
        </w:rPr>
      </w:pPr>
      <w:r w:rsidRPr="00857116">
        <w:rPr>
          <w:rFonts w:ascii="Palatino Linotype" w:hAnsi="Palatino Linotype"/>
          <w:sz w:val="22"/>
          <w:szCs w:val="22"/>
        </w:rPr>
        <w:t>En principio, cabe mencionar que el artículo 6°, Apartado A), fracción II, de la Constitución Política de los Estados Unidos Mexicanos, prevé que la información que se refiere a la vida</w:t>
      </w:r>
      <w:r w:rsidRPr="00857116">
        <w:rPr>
          <w:rFonts w:ascii="Palatino Linotype" w:hAnsi="Palatino Linotype"/>
          <w:bCs/>
          <w:iCs/>
          <w:sz w:val="22"/>
          <w:szCs w:val="22"/>
        </w:rPr>
        <w:t xml:space="preserve"> privada y los datos </w:t>
      </w:r>
      <w:r w:rsidR="005B5F43" w:rsidRPr="00857116">
        <w:rPr>
          <w:rFonts w:ascii="Palatino Linotype" w:hAnsi="Palatino Linotype"/>
          <w:bCs/>
          <w:iCs/>
          <w:sz w:val="22"/>
          <w:szCs w:val="22"/>
        </w:rPr>
        <w:t>personales</w:t>
      </w:r>
      <w:r w:rsidRPr="00857116">
        <w:rPr>
          <w:rFonts w:ascii="Palatino Linotype" w:hAnsi="Palatino Linotype"/>
          <w:bCs/>
          <w:iCs/>
          <w:sz w:val="22"/>
          <w:szCs w:val="22"/>
        </w:rPr>
        <w:t xml:space="preserve">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C7E143B" w14:textId="77777777" w:rsidR="00454D2B" w:rsidRPr="00857116" w:rsidRDefault="00454D2B" w:rsidP="00C32579">
      <w:pPr>
        <w:spacing w:after="0" w:line="360" w:lineRule="auto"/>
        <w:jc w:val="both"/>
        <w:rPr>
          <w:rFonts w:ascii="Palatino Linotype" w:hAnsi="Palatino Linotype"/>
          <w:bCs/>
          <w:iCs/>
          <w:sz w:val="22"/>
          <w:szCs w:val="22"/>
        </w:rPr>
      </w:pPr>
    </w:p>
    <w:p w14:paraId="0BDB09BB"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D110CCB" w14:textId="77777777" w:rsidR="00454D2B" w:rsidRPr="00857116" w:rsidRDefault="00454D2B" w:rsidP="00C32579">
      <w:pPr>
        <w:spacing w:after="0" w:line="360" w:lineRule="auto"/>
        <w:jc w:val="both"/>
        <w:rPr>
          <w:rFonts w:ascii="Palatino Linotype" w:hAnsi="Palatino Linotype"/>
          <w:sz w:val="22"/>
          <w:szCs w:val="22"/>
        </w:rPr>
      </w:pPr>
    </w:p>
    <w:p w14:paraId="4224BAFC"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6263D7A" w14:textId="77777777" w:rsidR="00454D2B" w:rsidRPr="00857116" w:rsidRDefault="00454D2B" w:rsidP="00C32579">
      <w:pPr>
        <w:spacing w:after="0" w:line="360" w:lineRule="auto"/>
        <w:jc w:val="both"/>
        <w:rPr>
          <w:rFonts w:ascii="Palatino Linotype" w:hAnsi="Palatino Linotype"/>
          <w:sz w:val="22"/>
          <w:szCs w:val="22"/>
        </w:rPr>
      </w:pPr>
    </w:p>
    <w:p w14:paraId="54112253"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05E9C0D" w14:textId="77777777" w:rsidR="00454D2B" w:rsidRPr="00857116" w:rsidRDefault="00454D2B" w:rsidP="00C32579">
      <w:pPr>
        <w:spacing w:after="0" w:line="360" w:lineRule="auto"/>
        <w:jc w:val="both"/>
        <w:rPr>
          <w:rFonts w:ascii="Palatino Linotype" w:hAnsi="Palatino Linotype"/>
          <w:sz w:val="22"/>
          <w:szCs w:val="22"/>
        </w:rPr>
      </w:pPr>
    </w:p>
    <w:p w14:paraId="389566A8"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68FFCE4" w14:textId="77777777" w:rsidR="00454D2B" w:rsidRPr="00857116" w:rsidRDefault="00454D2B" w:rsidP="00C32579">
      <w:pPr>
        <w:spacing w:after="0" w:line="360" w:lineRule="auto"/>
        <w:jc w:val="both"/>
        <w:rPr>
          <w:rFonts w:ascii="Palatino Linotype" w:hAnsi="Palatino Linotype"/>
          <w:sz w:val="22"/>
          <w:szCs w:val="22"/>
        </w:rPr>
      </w:pPr>
    </w:p>
    <w:p w14:paraId="6CE5AA11"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857116">
        <w:rPr>
          <w:rFonts w:ascii="Palatino Linotype" w:hAnsi="Palatino Linotype"/>
          <w:sz w:val="22"/>
          <w:szCs w:val="22"/>
        </w:rPr>
        <w:t>ii</w:t>
      </w:r>
      <w:proofErr w:type="spellEnd"/>
      <w:r w:rsidRPr="00857116">
        <w:rPr>
          <w:rFonts w:ascii="Palatino Linotype" w:hAnsi="Palatino Linotype"/>
          <w:sz w:val="22"/>
          <w:szCs w:val="22"/>
        </w:rPr>
        <w:t xml:space="preserve">) por ley tenga el carácter de pública, iii) exista una orden judicial, </w:t>
      </w:r>
      <w:proofErr w:type="spellStart"/>
      <w:r w:rsidRPr="00857116">
        <w:rPr>
          <w:rFonts w:ascii="Palatino Linotype" w:hAnsi="Palatino Linotype"/>
          <w:sz w:val="22"/>
          <w:szCs w:val="22"/>
        </w:rPr>
        <w:t>iv</w:t>
      </w:r>
      <w:proofErr w:type="spellEnd"/>
      <w:r w:rsidRPr="00857116">
        <w:rPr>
          <w:rFonts w:ascii="Palatino Linotype" w:hAnsi="Palatino Linotype"/>
          <w:sz w:val="22"/>
          <w:szCs w:val="22"/>
        </w:rPr>
        <w:t xml:space="preserve">) por razones de seguridad nacional y salubridad general o v) para proteger los </w:t>
      </w:r>
      <w:r w:rsidRPr="00857116">
        <w:rPr>
          <w:rFonts w:ascii="Palatino Linotype" w:hAnsi="Palatino Linotype"/>
          <w:sz w:val="22"/>
          <w:szCs w:val="22"/>
        </w:rPr>
        <w:lastRenderedPageBreak/>
        <w:t>derechos de terceros o cuando se transmita entre sujetos obligados en términos de los tratados y los acuerdos interinstitucionales.</w:t>
      </w:r>
    </w:p>
    <w:p w14:paraId="41BA35F4" w14:textId="77777777" w:rsidR="00454D2B" w:rsidRPr="00857116" w:rsidRDefault="00454D2B" w:rsidP="00C32579">
      <w:pPr>
        <w:spacing w:after="0" w:line="360" w:lineRule="auto"/>
        <w:jc w:val="both"/>
        <w:rPr>
          <w:rFonts w:ascii="Palatino Linotype" w:hAnsi="Palatino Linotype"/>
          <w:sz w:val="22"/>
          <w:szCs w:val="22"/>
        </w:rPr>
      </w:pPr>
    </w:p>
    <w:p w14:paraId="1FB49B26"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En términos de lo expuesto, la documentación y aquellos datos que se consideren confidenciales, serán una limitante del derecho de acceso a la información, siempre y cuando:</w:t>
      </w:r>
    </w:p>
    <w:p w14:paraId="6EB0BB8C" w14:textId="77777777" w:rsidR="00454D2B" w:rsidRPr="00857116" w:rsidRDefault="00454D2B" w:rsidP="00C32579">
      <w:pPr>
        <w:spacing w:after="0" w:line="360" w:lineRule="auto"/>
        <w:ind w:left="567" w:right="539"/>
        <w:jc w:val="both"/>
        <w:rPr>
          <w:rFonts w:ascii="Palatino Linotype" w:hAnsi="Palatino Linotype" w:cs="Tahoma"/>
          <w:bCs/>
          <w:i/>
          <w:iCs/>
          <w:sz w:val="22"/>
          <w:szCs w:val="22"/>
        </w:rPr>
      </w:pPr>
    </w:p>
    <w:p w14:paraId="0D17D349" w14:textId="77777777" w:rsidR="00454D2B" w:rsidRPr="00857116" w:rsidRDefault="00454D2B" w:rsidP="00C32579">
      <w:pPr>
        <w:pStyle w:val="Prrafodelista"/>
        <w:numPr>
          <w:ilvl w:val="0"/>
          <w:numId w:val="5"/>
        </w:numPr>
        <w:spacing w:after="0" w:line="360" w:lineRule="auto"/>
        <w:ind w:left="567" w:right="539" w:hanging="141"/>
        <w:jc w:val="both"/>
        <w:rPr>
          <w:rFonts w:ascii="Palatino Linotype" w:hAnsi="Palatino Linotype"/>
          <w:i/>
          <w:iCs/>
        </w:rPr>
      </w:pPr>
      <w:r w:rsidRPr="00857116">
        <w:rPr>
          <w:rFonts w:ascii="Palatino Linotype" w:hAnsi="Palatino Linotype"/>
          <w:i/>
          <w:iCs/>
        </w:rPr>
        <w:t xml:space="preserve">Se trate de datos personales o información privada; esto es, información concerniente a una persona física o jurídico colectiva y que esta sea identificada o identificable. </w:t>
      </w:r>
    </w:p>
    <w:p w14:paraId="661160DF" w14:textId="77777777" w:rsidR="00454D2B" w:rsidRPr="00857116" w:rsidRDefault="00454D2B" w:rsidP="00C32579">
      <w:pPr>
        <w:pStyle w:val="Prrafodelista"/>
        <w:numPr>
          <w:ilvl w:val="0"/>
          <w:numId w:val="5"/>
        </w:numPr>
        <w:spacing w:after="0" w:line="360" w:lineRule="auto"/>
        <w:ind w:left="567" w:right="539" w:hanging="141"/>
        <w:jc w:val="both"/>
        <w:rPr>
          <w:rFonts w:ascii="Palatino Linotype" w:hAnsi="Palatino Linotype"/>
          <w:i/>
          <w:iCs/>
        </w:rPr>
      </w:pPr>
      <w:r w:rsidRPr="00857116">
        <w:rPr>
          <w:rFonts w:ascii="Palatino Linotype" w:hAnsi="Palatino Linotype"/>
          <w:i/>
          <w:iCs/>
        </w:rPr>
        <w:t xml:space="preserve">Para la difusión de los datos, se requiera el consentimiento del titular. </w:t>
      </w:r>
    </w:p>
    <w:p w14:paraId="43BE448C" w14:textId="77777777" w:rsidR="00454D2B" w:rsidRPr="00857116" w:rsidRDefault="00454D2B" w:rsidP="00C32579">
      <w:pPr>
        <w:spacing w:after="0" w:line="360" w:lineRule="auto"/>
        <w:ind w:right="-93" w:hanging="141"/>
        <w:jc w:val="both"/>
        <w:rPr>
          <w:rFonts w:ascii="Palatino Linotype" w:hAnsi="Palatino Linotype" w:cs="Tahoma"/>
          <w:bCs/>
          <w:iCs/>
          <w:sz w:val="22"/>
          <w:szCs w:val="22"/>
        </w:rPr>
      </w:pPr>
    </w:p>
    <w:p w14:paraId="75587A29"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83FF780" w14:textId="77777777" w:rsidR="00454D2B" w:rsidRPr="00857116" w:rsidRDefault="00454D2B" w:rsidP="00C32579">
      <w:pPr>
        <w:spacing w:after="0" w:line="360" w:lineRule="auto"/>
        <w:jc w:val="both"/>
        <w:rPr>
          <w:rFonts w:ascii="Palatino Linotype" w:hAnsi="Palatino Linotype"/>
          <w:sz w:val="22"/>
          <w:szCs w:val="22"/>
        </w:rPr>
      </w:pPr>
    </w:p>
    <w:p w14:paraId="5E5365C9"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Además, en el artículo 5° de dicho ordenamiento jurídico, establece que es la Ley aplicable para todo tratamiento de datos personales.</w:t>
      </w:r>
    </w:p>
    <w:p w14:paraId="4074C9A1" w14:textId="77777777" w:rsidR="00454D2B" w:rsidRPr="00857116" w:rsidRDefault="00454D2B" w:rsidP="00C32579">
      <w:pPr>
        <w:spacing w:after="0" w:line="360" w:lineRule="auto"/>
        <w:jc w:val="both"/>
        <w:rPr>
          <w:rFonts w:ascii="Palatino Linotype" w:hAnsi="Palatino Linotype"/>
          <w:sz w:val="22"/>
          <w:szCs w:val="22"/>
        </w:rPr>
      </w:pPr>
    </w:p>
    <w:p w14:paraId="5B67F7C2"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sidRPr="00857116">
        <w:rPr>
          <w:rFonts w:ascii="Palatino Linotype" w:hAnsi="Palatino Linotype"/>
          <w:sz w:val="22"/>
          <w:szCs w:val="22"/>
        </w:rPr>
        <w:lastRenderedPageBreak/>
        <w:t>con el consentimiento de su titular, además de que debe estar justificado en ley (principio de finalidad).</w:t>
      </w:r>
    </w:p>
    <w:p w14:paraId="3E98B840" w14:textId="77777777" w:rsidR="00454D2B" w:rsidRPr="00857116" w:rsidRDefault="00454D2B" w:rsidP="00C32579">
      <w:pPr>
        <w:spacing w:after="0" w:line="360" w:lineRule="auto"/>
        <w:jc w:val="both"/>
        <w:rPr>
          <w:rFonts w:ascii="Palatino Linotype" w:hAnsi="Palatino Linotype"/>
          <w:sz w:val="22"/>
          <w:szCs w:val="22"/>
        </w:rPr>
      </w:pPr>
    </w:p>
    <w:p w14:paraId="03E142E0"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3CF33C2" w14:textId="77777777" w:rsidR="00454D2B" w:rsidRPr="00857116" w:rsidRDefault="00454D2B" w:rsidP="00C32579">
      <w:pPr>
        <w:spacing w:after="0" w:line="360" w:lineRule="auto"/>
        <w:jc w:val="both"/>
        <w:rPr>
          <w:rFonts w:ascii="Palatino Linotype" w:hAnsi="Palatino Linotype"/>
          <w:sz w:val="22"/>
          <w:szCs w:val="22"/>
        </w:rPr>
      </w:pPr>
    </w:p>
    <w:p w14:paraId="6F019601" w14:textId="64795EBC"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En este contexto, la confidencialidad de los datos </w:t>
      </w:r>
      <w:r w:rsidR="005B5F43" w:rsidRPr="00857116">
        <w:rPr>
          <w:rFonts w:ascii="Palatino Linotype" w:hAnsi="Palatino Linotype"/>
          <w:sz w:val="22"/>
          <w:szCs w:val="22"/>
        </w:rPr>
        <w:t>personales</w:t>
      </w:r>
      <w:r w:rsidRPr="00857116">
        <w:rPr>
          <w:rFonts w:ascii="Palatino Linotype" w:hAnsi="Palatino Linotype"/>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AE4A05F" w14:textId="77777777" w:rsidR="00454D2B" w:rsidRPr="00857116" w:rsidRDefault="00454D2B" w:rsidP="00C32579">
      <w:pPr>
        <w:spacing w:after="0" w:line="360" w:lineRule="auto"/>
        <w:jc w:val="both"/>
        <w:rPr>
          <w:rFonts w:ascii="Palatino Linotype" w:hAnsi="Palatino Linotype"/>
          <w:sz w:val="22"/>
          <w:szCs w:val="22"/>
        </w:rPr>
      </w:pPr>
    </w:p>
    <w:p w14:paraId="1FE927AB"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De tal suerte, las instituciones públicas tienen la doble responsabilidad, por un lado, de proteger los datos personales y por otro, darles publicidad cuando la relevancia de esos datos sea de interés público.</w:t>
      </w:r>
    </w:p>
    <w:p w14:paraId="4EA385B7" w14:textId="77777777" w:rsidR="00454D2B" w:rsidRPr="00857116" w:rsidRDefault="00454D2B" w:rsidP="00C32579">
      <w:pPr>
        <w:spacing w:after="0" w:line="360" w:lineRule="auto"/>
        <w:jc w:val="both"/>
        <w:rPr>
          <w:rFonts w:ascii="Palatino Linotype" w:hAnsi="Palatino Linotype"/>
          <w:sz w:val="22"/>
          <w:szCs w:val="22"/>
        </w:rPr>
      </w:pPr>
    </w:p>
    <w:p w14:paraId="724D98F7"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w:t>
      </w:r>
      <w:r w:rsidRPr="00857116">
        <w:rPr>
          <w:rFonts w:ascii="Palatino Linotype" w:hAnsi="Palatino Linotype"/>
          <w:sz w:val="22"/>
          <w:szCs w:val="22"/>
        </w:rPr>
        <w:lastRenderedPageBreak/>
        <w:t>otros; información que necesariamente está vinculada con datos personales, que pierden la protección en beneficio del interés público (no por eso dejan de ser datos personales, sólo que no están protegidos en la confidencialidad).</w:t>
      </w:r>
    </w:p>
    <w:p w14:paraId="25F2339E" w14:textId="77777777" w:rsidR="00454D2B" w:rsidRPr="00857116" w:rsidRDefault="00454D2B" w:rsidP="00C32579">
      <w:pPr>
        <w:spacing w:after="0" w:line="360" w:lineRule="auto"/>
        <w:jc w:val="both"/>
        <w:rPr>
          <w:rFonts w:ascii="Palatino Linotype" w:hAnsi="Palatino Linotype"/>
          <w:sz w:val="22"/>
          <w:szCs w:val="22"/>
        </w:rPr>
      </w:pPr>
    </w:p>
    <w:p w14:paraId="57B2FFDA"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90E24AB" w14:textId="77777777" w:rsidR="00454D2B" w:rsidRPr="00857116" w:rsidRDefault="00454D2B" w:rsidP="00C32579">
      <w:pPr>
        <w:spacing w:after="0" w:line="360" w:lineRule="auto"/>
        <w:jc w:val="both"/>
        <w:rPr>
          <w:rFonts w:ascii="Palatino Linotype" w:hAnsi="Palatino Linotype"/>
          <w:sz w:val="22"/>
          <w:szCs w:val="22"/>
        </w:rPr>
      </w:pPr>
    </w:p>
    <w:p w14:paraId="7EA158C2" w14:textId="77777777" w:rsidR="00454D2B" w:rsidRPr="00857116" w:rsidRDefault="00454D2B" w:rsidP="00C32579">
      <w:pPr>
        <w:spacing w:after="0" w:line="360" w:lineRule="auto"/>
        <w:jc w:val="both"/>
        <w:rPr>
          <w:rFonts w:ascii="Palatino Linotype" w:hAnsi="Palatino Linotype"/>
          <w:sz w:val="22"/>
          <w:szCs w:val="22"/>
        </w:rPr>
      </w:pPr>
      <w:r w:rsidRPr="00857116">
        <w:rPr>
          <w:rFonts w:ascii="Palatino Linotype" w:hAnsi="Palatino Linotype"/>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ED703DD" w14:textId="77777777" w:rsidR="00454D2B" w:rsidRPr="00857116" w:rsidRDefault="00454D2B" w:rsidP="00C32579">
      <w:pPr>
        <w:spacing w:after="0" w:line="360" w:lineRule="auto"/>
        <w:jc w:val="both"/>
        <w:rPr>
          <w:rFonts w:ascii="Palatino Linotype" w:hAnsi="Palatino Linotype"/>
          <w:sz w:val="22"/>
          <w:szCs w:val="22"/>
        </w:rPr>
      </w:pPr>
    </w:p>
    <w:p w14:paraId="6A58C170" w14:textId="74ABD6DE" w:rsidR="00454D2B" w:rsidRPr="00857116" w:rsidRDefault="00454D2B" w:rsidP="00C32579">
      <w:pPr>
        <w:spacing w:after="0" w:line="360" w:lineRule="auto"/>
        <w:jc w:val="both"/>
        <w:rPr>
          <w:rFonts w:ascii="Palatino Linotype" w:eastAsia="Calibri" w:hAnsi="Palatino Linotype" w:cs="Tahoma"/>
          <w:bCs/>
          <w:color w:val="000000"/>
          <w:sz w:val="22"/>
          <w:szCs w:val="22"/>
        </w:rPr>
      </w:pPr>
      <w:r w:rsidRPr="00857116">
        <w:rPr>
          <w:rFonts w:ascii="Palatino Linotype" w:eastAsia="Calibri" w:hAnsi="Palatino Linotype" w:cs="Tahoma"/>
          <w:bCs/>
          <w:color w:val="000000"/>
          <w:sz w:val="22"/>
          <w:szCs w:val="22"/>
        </w:rPr>
        <w:t>Bajo ese contexto, se analizará si los datos mencionados deben ser considerados confidenciales, en términos del artículo 143, fracción I, de la Ley de Transparencia y Acceso a la Información Pública del Estado de México y Municipios, o públicos.</w:t>
      </w:r>
    </w:p>
    <w:p w14:paraId="6A01DE8B" w14:textId="77777777" w:rsidR="00454D2B" w:rsidRPr="00857116" w:rsidRDefault="00454D2B" w:rsidP="00C32579">
      <w:pPr>
        <w:numPr>
          <w:ilvl w:val="0"/>
          <w:numId w:val="6"/>
        </w:numPr>
        <w:spacing w:after="0" w:line="360" w:lineRule="auto"/>
        <w:jc w:val="both"/>
        <w:rPr>
          <w:rFonts w:ascii="Palatino Linotype" w:eastAsia="Calibri" w:hAnsi="Palatino Linotype" w:cs="Tahoma"/>
          <w:b/>
          <w:bCs/>
          <w:iCs/>
          <w:sz w:val="22"/>
          <w:szCs w:val="22"/>
        </w:rPr>
      </w:pPr>
      <w:r w:rsidRPr="00857116">
        <w:rPr>
          <w:rFonts w:ascii="Palatino Linotype" w:eastAsia="Calibri" w:hAnsi="Palatino Linotype" w:cs="Tahoma"/>
          <w:b/>
          <w:bCs/>
          <w:iCs/>
          <w:sz w:val="22"/>
          <w:szCs w:val="22"/>
        </w:rPr>
        <w:lastRenderedPageBreak/>
        <w:t>Clave de seguridad social del Instituto de Seguridad Social del Estado de México y Municipios.</w:t>
      </w:r>
    </w:p>
    <w:p w14:paraId="64C37A2C" w14:textId="77777777" w:rsidR="00454D2B" w:rsidRPr="00857116" w:rsidRDefault="00454D2B" w:rsidP="00C32579">
      <w:pPr>
        <w:spacing w:after="0" w:line="360" w:lineRule="auto"/>
        <w:jc w:val="both"/>
        <w:rPr>
          <w:rFonts w:ascii="Palatino Linotype" w:eastAsia="Calibri" w:hAnsi="Palatino Linotype" w:cs="Tahoma"/>
          <w:b/>
          <w:bCs/>
          <w:iCs/>
          <w:sz w:val="22"/>
          <w:szCs w:val="22"/>
        </w:rPr>
      </w:pPr>
    </w:p>
    <w:p w14:paraId="3A32D79B"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B86252F"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744D47AD"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857116">
        <w:rPr>
          <w:rFonts w:ascii="Palatino Linotype" w:eastAsia="Calibri" w:hAnsi="Palatino Linotype" w:cs="Tahoma"/>
          <w:b/>
          <w:bCs/>
          <w:iCs/>
          <w:sz w:val="22"/>
          <w:szCs w:val="22"/>
        </w:rPr>
        <w:t>y se le asigna una clave para hacer identificable al trabajador con el objetivo de poder proporcionar los servicios que brinda el Instituto de Seguridad Social del Estado de México y Municipios.</w:t>
      </w:r>
    </w:p>
    <w:p w14:paraId="53C39C40"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5C0932A5" w14:textId="77E345FE"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7E8C0A0"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732AE69" w14:textId="77777777" w:rsidR="00454D2B" w:rsidRPr="00857116" w:rsidRDefault="00454D2B" w:rsidP="00C32579">
      <w:pPr>
        <w:spacing w:after="0" w:line="360" w:lineRule="auto"/>
        <w:jc w:val="both"/>
        <w:rPr>
          <w:rFonts w:ascii="Palatino Linotype" w:eastAsia="Calibri" w:hAnsi="Palatino Linotype" w:cs="Tahoma"/>
          <w:bCs/>
          <w:iCs/>
          <w:sz w:val="22"/>
          <w:szCs w:val="22"/>
          <w:lang w:val="es-ES"/>
        </w:rPr>
      </w:pPr>
    </w:p>
    <w:p w14:paraId="1E59EEC1" w14:textId="77777777" w:rsidR="00454D2B" w:rsidRPr="00857116" w:rsidRDefault="00454D2B" w:rsidP="00C32579">
      <w:pPr>
        <w:numPr>
          <w:ilvl w:val="0"/>
          <w:numId w:val="6"/>
        </w:numPr>
        <w:spacing w:after="0" w:line="360" w:lineRule="auto"/>
        <w:jc w:val="both"/>
        <w:rPr>
          <w:rFonts w:ascii="Palatino Linotype" w:eastAsia="Calibri" w:hAnsi="Palatino Linotype" w:cs="Tahoma"/>
          <w:b/>
          <w:bCs/>
          <w:iCs/>
          <w:sz w:val="22"/>
          <w:szCs w:val="22"/>
          <w:lang w:val="es-ES_tradnl"/>
        </w:rPr>
      </w:pPr>
      <w:r w:rsidRPr="00857116">
        <w:rPr>
          <w:rFonts w:ascii="Palatino Linotype" w:eastAsia="Calibri" w:hAnsi="Palatino Linotype" w:cs="Tahoma"/>
          <w:b/>
          <w:bCs/>
          <w:iCs/>
          <w:sz w:val="22"/>
          <w:szCs w:val="22"/>
        </w:rPr>
        <w:t>C</w:t>
      </w:r>
      <w:r w:rsidRPr="00857116">
        <w:rPr>
          <w:rFonts w:ascii="Palatino Linotype" w:eastAsia="Calibri" w:hAnsi="Palatino Linotype" w:cs="Tahoma"/>
          <w:b/>
          <w:bCs/>
          <w:iCs/>
          <w:sz w:val="22"/>
          <w:szCs w:val="22"/>
          <w:lang w:val="es-ES_tradnl"/>
        </w:rPr>
        <w:t>lave Única de Registro de Población (CURP).</w:t>
      </w:r>
    </w:p>
    <w:p w14:paraId="7B291835"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7292AF00"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05075AF"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29BF7698"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1356BA7"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696FC400" w14:textId="723AC681" w:rsidR="00454D2B" w:rsidRPr="00857116" w:rsidRDefault="00454D2B" w:rsidP="00C32579">
      <w:pPr>
        <w:spacing w:after="0" w:line="360" w:lineRule="auto"/>
        <w:contextualSpacing/>
        <w:jc w:val="both"/>
        <w:rPr>
          <w:rFonts w:ascii="Palatino Linotype" w:hAnsi="Palatino Linotype" w:cs="Tahoma"/>
          <w:sz w:val="22"/>
          <w:szCs w:val="22"/>
          <w:lang w:eastAsia="es-MX"/>
        </w:rPr>
      </w:pPr>
      <w:r w:rsidRPr="00857116">
        <w:rPr>
          <w:rFonts w:ascii="Palatino Linotype" w:hAnsi="Palatino Linotype" w:cs="Tahoma"/>
          <w:sz w:val="22"/>
          <w:szCs w:val="22"/>
          <w:lang w:eastAsia="es-MX"/>
        </w:rPr>
        <w:t xml:space="preserve">En ese orden de ideas, la Secretaría de Gobernación en las direcciones </w:t>
      </w:r>
      <w:hyperlink r:id="rId33" w:history="1">
        <w:r w:rsidRPr="00857116">
          <w:rPr>
            <w:rFonts w:ascii="Palatino Linotype" w:hAnsi="Palatino Linotype" w:cs="Tahoma"/>
            <w:sz w:val="22"/>
            <w:szCs w:val="22"/>
            <w:lang w:eastAsia="es-MX"/>
          </w:rPr>
          <w:t>https://consultas.curp.gob.mx/CurpSP/html/informacionecurpPS.html</w:t>
        </w:r>
      </w:hyperlink>
      <w:r w:rsidRPr="00857116">
        <w:rPr>
          <w:rFonts w:ascii="Palatino Linotype" w:hAnsi="Palatino Linotype" w:cs="Tahoma"/>
          <w:sz w:val="22"/>
          <w:szCs w:val="22"/>
          <w:lang w:eastAsia="es-MX"/>
        </w:rPr>
        <w:t xml:space="preserve"> y </w:t>
      </w:r>
      <w:hyperlink r:id="rId34" w:history="1">
        <w:r w:rsidRPr="00857116">
          <w:rPr>
            <w:rFonts w:ascii="Palatino Linotype" w:hAnsi="Palatino Linotype" w:cs="Tahoma"/>
            <w:sz w:val="22"/>
            <w:szCs w:val="22"/>
            <w:lang w:eastAsia="es-MX"/>
          </w:rPr>
          <w:t>https://www.gob.mx/segob/renapo/acciones-y-programas/clave-unica-de-registro-de-poblacion-curp-142226</w:t>
        </w:r>
      </w:hyperlink>
      <w:r w:rsidRPr="00857116">
        <w:rPr>
          <w:rFonts w:ascii="Palatino Linotype" w:hAnsi="Palatino Linotype" w:cs="Tahoma"/>
          <w:sz w:val="22"/>
          <w:szCs w:val="22"/>
          <w:lang w:eastAsia="es-MX"/>
        </w:rPr>
        <w:t xml:space="preserve"> (consultadas el </w:t>
      </w:r>
      <w:r w:rsidR="00860093" w:rsidRPr="00857116">
        <w:rPr>
          <w:rFonts w:ascii="Palatino Linotype" w:hAnsi="Palatino Linotype" w:cs="Tahoma"/>
          <w:sz w:val="22"/>
          <w:szCs w:val="22"/>
          <w:lang w:eastAsia="es-MX"/>
        </w:rPr>
        <w:t>diez</w:t>
      </w:r>
      <w:r w:rsidRPr="00857116">
        <w:rPr>
          <w:rFonts w:ascii="Palatino Linotype" w:hAnsi="Palatino Linotype" w:cs="Tahoma"/>
          <w:sz w:val="22"/>
          <w:szCs w:val="22"/>
          <w:lang w:eastAsia="es-MX"/>
        </w:rPr>
        <w:t xml:space="preserve"> de </w:t>
      </w:r>
      <w:r w:rsidR="00860093" w:rsidRPr="00857116">
        <w:rPr>
          <w:rFonts w:ascii="Palatino Linotype" w:hAnsi="Palatino Linotype" w:cs="Tahoma"/>
          <w:sz w:val="22"/>
          <w:szCs w:val="22"/>
          <w:lang w:eastAsia="es-MX"/>
        </w:rPr>
        <w:t>junio</w:t>
      </w:r>
      <w:r w:rsidRPr="00857116">
        <w:rPr>
          <w:rFonts w:ascii="Palatino Linotype" w:hAnsi="Palatino Linotype" w:cs="Tahoma"/>
          <w:sz w:val="22"/>
          <w:szCs w:val="22"/>
          <w:lang w:eastAsia="es-MX"/>
        </w:rPr>
        <w:t xml:space="preserve"> de dos mil </w:t>
      </w:r>
      <w:r w:rsidR="00860093" w:rsidRPr="00857116">
        <w:rPr>
          <w:rFonts w:ascii="Palatino Linotype" w:hAnsi="Palatino Linotype" w:cs="Tahoma"/>
          <w:sz w:val="22"/>
          <w:szCs w:val="22"/>
          <w:lang w:eastAsia="es-MX"/>
        </w:rPr>
        <w:t>veintidós</w:t>
      </w:r>
      <w:r w:rsidRPr="00857116">
        <w:rPr>
          <w:rFonts w:ascii="Palatino Linotype" w:hAnsi="Palatino Linotype" w:cs="Tahoma"/>
          <w:sz w:val="22"/>
          <w:szCs w:val="22"/>
          <w:lang w:eastAsia="es-MX"/>
        </w:rPr>
        <w:t xml:space="preserve">), estableció que la Clave Única del Registro de Población, es un instrumento de registro que se asigna a todas las </w:t>
      </w:r>
      <w:r w:rsidRPr="00857116">
        <w:rPr>
          <w:rFonts w:ascii="Palatino Linotype" w:hAnsi="Palatino Linotype" w:cs="Tahoma"/>
          <w:sz w:val="22"/>
          <w:szCs w:val="22"/>
          <w:lang w:eastAsia="es-MX"/>
        </w:rPr>
        <w:lastRenderedPageBreak/>
        <w:t xml:space="preserve">personas que viven en el territorio nacional, así como a los mexicanos que residen en el extranjero y se compone de dieciocho elementos, representados por letras y números, que </w:t>
      </w:r>
      <w:r w:rsidRPr="00857116">
        <w:rPr>
          <w:rFonts w:ascii="Palatino Linotype" w:hAnsi="Palatino Linotype" w:cs="Tahoma"/>
          <w:b/>
          <w:sz w:val="22"/>
          <w:szCs w:val="22"/>
          <w:lang w:eastAsia="es-MX"/>
        </w:rPr>
        <w:t>se generan a partir de los datos contenidos en el documento probatorio de la identidad</w:t>
      </w:r>
      <w:r w:rsidRPr="00857116">
        <w:rPr>
          <w:rFonts w:ascii="Palatino Linotype" w:hAnsi="Palatino Linotype" w:cs="Tahoma"/>
          <w:sz w:val="22"/>
          <w:szCs w:val="22"/>
          <w:lang w:eastAsia="es-MX"/>
        </w:rPr>
        <w:t xml:space="preserve"> </w:t>
      </w:r>
      <w:r w:rsidRPr="00857116">
        <w:rPr>
          <w:rFonts w:ascii="Palatino Linotype" w:hAnsi="Palatino Linotype" w:cs="Tahoma"/>
          <w:b/>
          <w:sz w:val="22"/>
          <w:szCs w:val="22"/>
          <w:lang w:eastAsia="es-MX"/>
        </w:rPr>
        <w:t xml:space="preserve">del interesado </w:t>
      </w:r>
      <w:r w:rsidRPr="00857116">
        <w:rPr>
          <w:rFonts w:ascii="Palatino Linotype" w:hAnsi="Palatino Linotype" w:cs="Tahoma"/>
          <w:sz w:val="22"/>
          <w:szCs w:val="22"/>
          <w:lang w:eastAsia="es-MX"/>
        </w:rPr>
        <w:t>(acta de nacimiento, carta de naturalización o documento migratorio) de la siguiente forma:</w:t>
      </w:r>
    </w:p>
    <w:p w14:paraId="7FBF2823" w14:textId="77777777" w:rsidR="00454D2B" w:rsidRPr="00857116" w:rsidRDefault="00454D2B" w:rsidP="00C32579">
      <w:pPr>
        <w:spacing w:after="0" w:line="360" w:lineRule="auto"/>
        <w:contextualSpacing/>
        <w:jc w:val="both"/>
        <w:rPr>
          <w:rFonts w:ascii="Palatino Linotype" w:hAnsi="Palatino Linotype" w:cs="Tahoma"/>
          <w:sz w:val="22"/>
          <w:szCs w:val="22"/>
          <w:lang w:eastAsia="es-MX"/>
        </w:rPr>
      </w:pPr>
    </w:p>
    <w:p w14:paraId="6373B562" w14:textId="77777777" w:rsidR="00454D2B" w:rsidRPr="00857116" w:rsidRDefault="00454D2B" w:rsidP="00C32579">
      <w:pPr>
        <w:numPr>
          <w:ilvl w:val="0"/>
          <w:numId w:val="7"/>
        </w:numPr>
        <w:spacing w:after="0" w:line="360" w:lineRule="auto"/>
        <w:ind w:left="567" w:firstLine="0"/>
        <w:contextualSpacing/>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El primero y segundo apellidos, así como al nombre de pila;</w:t>
      </w:r>
    </w:p>
    <w:p w14:paraId="69025561" w14:textId="77777777" w:rsidR="00454D2B" w:rsidRPr="00857116" w:rsidRDefault="00454D2B" w:rsidP="00C32579">
      <w:pPr>
        <w:numPr>
          <w:ilvl w:val="0"/>
          <w:numId w:val="7"/>
        </w:numPr>
        <w:spacing w:after="0" w:line="360" w:lineRule="auto"/>
        <w:ind w:left="567" w:firstLine="0"/>
        <w:contextualSpacing/>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La fecha de nacimiento;</w:t>
      </w:r>
    </w:p>
    <w:p w14:paraId="19924FD8" w14:textId="77777777" w:rsidR="00454D2B" w:rsidRPr="00857116" w:rsidRDefault="00454D2B" w:rsidP="00C32579">
      <w:pPr>
        <w:numPr>
          <w:ilvl w:val="0"/>
          <w:numId w:val="7"/>
        </w:numPr>
        <w:spacing w:after="0" w:line="360" w:lineRule="auto"/>
        <w:ind w:left="567" w:firstLine="0"/>
        <w:contextualSpacing/>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El sexo, y</w:t>
      </w:r>
    </w:p>
    <w:p w14:paraId="1D0DD0A3" w14:textId="77777777" w:rsidR="00454D2B" w:rsidRPr="00857116" w:rsidRDefault="00454D2B" w:rsidP="00C32579">
      <w:pPr>
        <w:numPr>
          <w:ilvl w:val="0"/>
          <w:numId w:val="7"/>
        </w:numPr>
        <w:spacing w:after="0" w:line="360" w:lineRule="auto"/>
        <w:ind w:left="567" w:firstLine="0"/>
        <w:contextualSpacing/>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La entidad federativa de nacimiento.</w:t>
      </w:r>
    </w:p>
    <w:p w14:paraId="3609B569"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2D815FD4"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74603F5"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3412B3D5"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Situación que se robustece, con el Criterio 18/17, emitido por el Instituto Nacional de Transparencia, Acceso a la Información y Protección de Datos Personales, que establece lo siguiente:</w:t>
      </w:r>
    </w:p>
    <w:p w14:paraId="4C89C673"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5C8EFBF9" w14:textId="2DDFC4BA" w:rsidR="00454D2B" w:rsidRPr="00857116" w:rsidRDefault="00454D2B" w:rsidP="00C32579">
      <w:pPr>
        <w:spacing w:after="0" w:line="360" w:lineRule="auto"/>
        <w:ind w:left="567"/>
        <w:jc w:val="both"/>
        <w:rPr>
          <w:rFonts w:ascii="Palatino Linotype" w:eastAsia="Calibri" w:hAnsi="Palatino Linotype" w:cs="Tahoma"/>
          <w:bCs/>
          <w:i/>
          <w:iCs/>
          <w:sz w:val="22"/>
          <w:szCs w:val="22"/>
        </w:rPr>
      </w:pPr>
      <w:r w:rsidRPr="00857116">
        <w:rPr>
          <w:rFonts w:ascii="Palatino Linotype" w:eastAsia="Calibri" w:hAnsi="Palatino Linotype" w:cs="Tahoma"/>
          <w:b/>
          <w:bCs/>
          <w:i/>
          <w:iCs/>
          <w:sz w:val="22"/>
          <w:szCs w:val="22"/>
        </w:rPr>
        <w:t xml:space="preserve">“Clave Única de Registro de Población (CURP). </w:t>
      </w:r>
      <w:r w:rsidRPr="00857116">
        <w:rPr>
          <w:rFonts w:ascii="Palatino Linotype" w:eastAsia="Calibri" w:hAnsi="Palatino Linotype" w:cs="Tahoma"/>
          <w:bCs/>
          <w:i/>
          <w:iCs/>
          <w:sz w:val="22"/>
          <w:szCs w:val="22"/>
        </w:rPr>
        <w:t xml:space="preserve">La Clave Única de Registro de Población se integra por datos personales que sólo conciernen al particular titular de </w:t>
      </w:r>
      <w:r w:rsidR="00E46959" w:rsidRPr="00857116">
        <w:rPr>
          <w:rFonts w:ascii="Palatino Linotype" w:eastAsia="Calibri" w:hAnsi="Palatino Linotype" w:cs="Tahoma"/>
          <w:bCs/>
          <w:i/>
          <w:iCs/>
          <w:sz w:val="22"/>
          <w:szCs w:val="22"/>
        </w:rPr>
        <w:t>esta</w:t>
      </w:r>
      <w:r w:rsidRPr="00857116">
        <w:rPr>
          <w:rFonts w:ascii="Palatino Linotype" w:eastAsia="Calibri" w:hAnsi="Palatino Linotype" w:cs="Tahoma"/>
          <w:bCs/>
          <w:i/>
          <w:iCs/>
          <w:sz w:val="22"/>
          <w:szCs w:val="22"/>
        </w:rPr>
        <w:t xml:space="preserve">, como lo son su nombre, apellidos, fecha de nacimiento, lugar de nacimiento y sexo. Dichos datos, constituyen </w:t>
      </w:r>
      <w:r w:rsidRPr="00857116">
        <w:rPr>
          <w:rFonts w:ascii="Palatino Linotype" w:eastAsia="Calibri" w:hAnsi="Palatino Linotype" w:cs="Tahoma"/>
          <w:bCs/>
          <w:i/>
          <w:iCs/>
          <w:sz w:val="22"/>
          <w:szCs w:val="22"/>
        </w:rPr>
        <w:lastRenderedPageBreak/>
        <w:t xml:space="preserve">información que distingue plenamente a una persona física del resto de los habitantes del país, por lo que la CURP está considerada como información confidencial.” </w:t>
      </w:r>
    </w:p>
    <w:p w14:paraId="7019BC81" w14:textId="77777777" w:rsidR="00454D2B" w:rsidRPr="00857116" w:rsidRDefault="00454D2B" w:rsidP="00C32579">
      <w:pPr>
        <w:spacing w:after="0" w:line="360" w:lineRule="auto"/>
        <w:ind w:left="567"/>
        <w:jc w:val="both"/>
        <w:rPr>
          <w:rFonts w:ascii="Palatino Linotype" w:eastAsia="Calibri" w:hAnsi="Palatino Linotype" w:cs="Tahoma"/>
          <w:bCs/>
          <w:i/>
          <w:iCs/>
          <w:sz w:val="22"/>
          <w:szCs w:val="22"/>
        </w:rPr>
      </w:pPr>
    </w:p>
    <w:p w14:paraId="74656342"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09DD914"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729DC913" w14:textId="77777777" w:rsidR="00454D2B" w:rsidRPr="00857116" w:rsidRDefault="00454D2B" w:rsidP="00C32579">
      <w:pPr>
        <w:numPr>
          <w:ilvl w:val="0"/>
          <w:numId w:val="6"/>
        </w:numPr>
        <w:spacing w:after="0" w:line="360" w:lineRule="auto"/>
        <w:jc w:val="both"/>
        <w:rPr>
          <w:rFonts w:ascii="Palatino Linotype" w:eastAsia="Calibri" w:hAnsi="Palatino Linotype" w:cs="Tahoma"/>
          <w:b/>
          <w:bCs/>
          <w:iCs/>
          <w:sz w:val="22"/>
          <w:szCs w:val="22"/>
          <w:lang w:val="es-ES_tradnl"/>
        </w:rPr>
      </w:pPr>
      <w:r w:rsidRPr="00857116">
        <w:rPr>
          <w:rFonts w:ascii="Palatino Linotype" w:eastAsia="Calibri" w:hAnsi="Palatino Linotype" w:cs="Tahoma"/>
          <w:b/>
          <w:bCs/>
          <w:iCs/>
          <w:sz w:val="22"/>
          <w:szCs w:val="22"/>
          <w:lang w:val="es-ES_tradnl"/>
        </w:rPr>
        <w:t>Registro Federal de Contribuyentes (RFC).</w:t>
      </w:r>
    </w:p>
    <w:p w14:paraId="2A37E500"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3D58F7A8"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921CCE3"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56EB4AC3" w14:textId="0CE570FB" w:rsidR="00454D2B" w:rsidRPr="00857116" w:rsidRDefault="00495119"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De acuerdo con</w:t>
      </w:r>
      <w:r w:rsidR="00454D2B" w:rsidRPr="00857116">
        <w:rPr>
          <w:rFonts w:ascii="Palatino Linotype" w:eastAsia="Calibri" w:hAnsi="Palatino Linotype" w:cs="Tahoma"/>
          <w:bCs/>
          <w:iCs/>
          <w:sz w:val="22"/>
          <w:szCs w:val="22"/>
        </w:rPr>
        <w:t xml:space="preserve"> lo establecido en el artículo en comento, esta clave se compone de trece caracteres alfanuméricos, con datos obtenidos de los apellidos, nombre(s), fecha de nacimiento del titular, más una </w:t>
      </w:r>
      <w:proofErr w:type="spellStart"/>
      <w:r w:rsidR="00454D2B" w:rsidRPr="00857116">
        <w:rPr>
          <w:rFonts w:ascii="Palatino Linotype" w:eastAsia="Calibri" w:hAnsi="Palatino Linotype" w:cs="Tahoma"/>
          <w:bCs/>
          <w:iCs/>
          <w:sz w:val="22"/>
          <w:szCs w:val="22"/>
        </w:rPr>
        <w:t>homoclave</w:t>
      </w:r>
      <w:proofErr w:type="spellEnd"/>
      <w:r w:rsidR="00454D2B" w:rsidRPr="00857116">
        <w:rPr>
          <w:rFonts w:ascii="Palatino Linotype" w:eastAsia="Calibri" w:hAnsi="Palatino Linotype" w:cs="Tahoma"/>
          <w:bCs/>
          <w:iCs/>
          <w:sz w:val="22"/>
          <w:szCs w:val="22"/>
        </w:rPr>
        <w:t xml:space="preserve"> que establece el sistema automático del Servicio de Administración Tributaria.</w:t>
      </w:r>
      <w:r w:rsidR="00857116">
        <w:rPr>
          <w:rFonts w:ascii="Palatino Linotype" w:eastAsia="Calibri" w:hAnsi="Palatino Linotype" w:cs="Tahoma"/>
          <w:bCs/>
          <w:iCs/>
          <w:sz w:val="22"/>
          <w:szCs w:val="22"/>
        </w:rPr>
        <w:t xml:space="preserve"> </w:t>
      </w:r>
      <w:r w:rsidR="00454D2B" w:rsidRPr="00857116">
        <w:rPr>
          <w:rFonts w:ascii="Palatino Linotype" w:eastAsia="Calibri" w:hAnsi="Palatino Linotype" w:cs="Tahoma"/>
          <w:bCs/>
          <w:iCs/>
          <w:sz w:val="22"/>
          <w:szCs w:val="22"/>
        </w:rPr>
        <w:t xml:space="preserve">Ahora bien, la clave del Registro Federal de </w:t>
      </w:r>
      <w:r w:rsidR="005B5F43" w:rsidRPr="00857116">
        <w:rPr>
          <w:rFonts w:ascii="Palatino Linotype" w:eastAsia="Calibri" w:hAnsi="Palatino Linotype" w:cs="Tahoma"/>
          <w:bCs/>
          <w:iCs/>
          <w:sz w:val="22"/>
          <w:szCs w:val="22"/>
        </w:rPr>
        <w:t>Contribuyentes</w:t>
      </w:r>
      <w:r w:rsidR="00454D2B" w:rsidRPr="00857116">
        <w:rPr>
          <w:rFonts w:ascii="Palatino Linotype" w:eastAsia="Calibri"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3469FB3"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7697DBB"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15093166"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CB8CDF4"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78C1D072" w14:textId="77777777" w:rsidR="00454D2B" w:rsidRPr="00857116" w:rsidRDefault="00454D2B" w:rsidP="00C32579">
      <w:pPr>
        <w:spacing w:after="0" w:line="360" w:lineRule="auto"/>
        <w:ind w:left="567" w:right="567"/>
        <w:jc w:val="both"/>
        <w:rPr>
          <w:rFonts w:ascii="Palatino Linotype" w:eastAsia="Calibri" w:hAnsi="Palatino Linotype" w:cs="Tahoma"/>
          <w:bCs/>
          <w:i/>
          <w:iCs/>
          <w:sz w:val="22"/>
          <w:szCs w:val="22"/>
        </w:rPr>
      </w:pPr>
      <w:r w:rsidRPr="00857116">
        <w:rPr>
          <w:rFonts w:ascii="Palatino Linotype" w:eastAsia="Calibri" w:hAnsi="Palatino Linotype" w:cs="Tahoma"/>
          <w:b/>
          <w:bCs/>
          <w:i/>
          <w:iCs/>
          <w:sz w:val="22"/>
          <w:szCs w:val="22"/>
        </w:rPr>
        <w:t>“Registro Federal de Contribuyentes (RFC) de personas físicas.</w:t>
      </w:r>
      <w:r w:rsidRPr="00857116">
        <w:rPr>
          <w:rFonts w:ascii="Palatino Linotype" w:eastAsia="Calibri" w:hAnsi="Palatino Linotype" w:cs="Tahoma"/>
          <w:bCs/>
          <w:i/>
          <w:iCs/>
          <w:sz w:val="22"/>
          <w:szCs w:val="22"/>
        </w:rPr>
        <w:t xml:space="preserve"> El RFC es una clave de carácter fiscal, única e irrepetible, que permite identificar al titular, su edad y fecha de nacimiento, por lo que es un dato personal de carácter confidencial.”</w:t>
      </w:r>
    </w:p>
    <w:p w14:paraId="3E669834"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00E9E739" w14:textId="77777777" w:rsidR="00454D2B" w:rsidRPr="00857116" w:rsidRDefault="00454D2B" w:rsidP="00C32579">
      <w:pPr>
        <w:spacing w:after="0" w:line="360" w:lineRule="auto"/>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93DBA1D" w14:textId="77777777" w:rsidR="00454D2B" w:rsidRPr="00857116" w:rsidRDefault="00454D2B" w:rsidP="00C32579">
      <w:pPr>
        <w:spacing w:after="0" w:line="360" w:lineRule="auto"/>
        <w:jc w:val="both"/>
        <w:rPr>
          <w:rFonts w:ascii="Palatino Linotype" w:eastAsia="Calibri" w:hAnsi="Palatino Linotype" w:cs="Tahoma"/>
          <w:bCs/>
          <w:iCs/>
          <w:sz w:val="22"/>
          <w:szCs w:val="22"/>
        </w:rPr>
      </w:pPr>
    </w:p>
    <w:p w14:paraId="28583180" w14:textId="77777777" w:rsidR="00454D2B" w:rsidRPr="00857116" w:rsidRDefault="00454D2B" w:rsidP="00C32579">
      <w:pPr>
        <w:numPr>
          <w:ilvl w:val="0"/>
          <w:numId w:val="6"/>
        </w:numPr>
        <w:spacing w:after="0" w:line="360" w:lineRule="auto"/>
        <w:jc w:val="both"/>
        <w:rPr>
          <w:rFonts w:ascii="Palatino Linotype" w:hAnsi="Palatino Linotype" w:cs="Tahoma"/>
          <w:b/>
          <w:bCs/>
          <w:iCs/>
          <w:sz w:val="22"/>
          <w:szCs w:val="22"/>
        </w:rPr>
      </w:pPr>
      <w:r w:rsidRPr="00857116">
        <w:rPr>
          <w:rFonts w:ascii="Palatino Linotype" w:hAnsi="Palatino Linotype" w:cs="Tahoma"/>
          <w:b/>
          <w:bCs/>
          <w:iCs/>
          <w:sz w:val="22"/>
          <w:szCs w:val="22"/>
        </w:rPr>
        <w:t xml:space="preserve">Deducciones personales. </w:t>
      </w:r>
    </w:p>
    <w:p w14:paraId="5A6FD364" w14:textId="77777777" w:rsidR="00454D2B" w:rsidRPr="00857116" w:rsidRDefault="00454D2B" w:rsidP="00C32579">
      <w:pPr>
        <w:spacing w:after="0" w:line="360" w:lineRule="auto"/>
        <w:jc w:val="both"/>
        <w:rPr>
          <w:rFonts w:ascii="Palatino Linotype" w:hAnsi="Palatino Linotype" w:cs="Tahoma"/>
          <w:b/>
          <w:bCs/>
          <w:iCs/>
          <w:sz w:val="22"/>
          <w:szCs w:val="22"/>
        </w:rPr>
      </w:pPr>
    </w:p>
    <w:p w14:paraId="3F263841" w14:textId="02798845" w:rsidR="00860093" w:rsidRPr="00857116" w:rsidRDefault="00454D2B" w:rsidP="00E8658D">
      <w:pPr>
        <w:widowControl w:val="0"/>
        <w:spacing w:after="0" w:line="360" w:lineRule="auto"/>
        <w:jc w:val="both"/>
        <w:rPr>
          <w:rFonts w:ascii="Palatino Linotype" w:hAnsi="Palatino Linotype" w:cs="Tahoma"/>
          <w:bCs/>
          <w:iCs/>
          <w:sz w:val="22"/>
          <w:szCs w:val="22"/>
        </w:rPr>
      </w:pPr>
      <w:r w:rsidRPr="00857116">
        <w:rPr>
          <w:rFonts w:ascii="Palatino Linotype" w:hAnsi="Palatino Linotype" w:cs="Tahoma"/>
          <w:bCs/>
          <w:iCs/>
          <w:sz w:val="22"/>
          <w:szCs w:val="22"/>
        </w:rPr>
        <w:t xml:space="preserve">Es necesario precisar que existen deducciones que se generan con motivo de una decisión libre y voluntaria de los servidores públicos, como son: créditos personales, cuotas sindicales y fondo de resistencia del Sindicato Único de Trabajadores de los Poderes, Municipios e </w:t>
      </w:r>
      <w:r w:rsidRPr="00857116">
        <w:rPr>
          <w:rFonts w:ascii="Palatino Linotype" w:hAnsi="Palatino Linotype" w:cs="Tahoma"/>
          <w:bCs/>
          <w:iCs/>
          <w:sz w:val="22"/>
          <w:szCs w:val="22"/>
        </w:rPr>
        <w:lastRenderedPageBreak/>
        <w:t>Institución Descentralizadas del Estado de México, seguro de vida, accidentes y enfermedades.</w:t>
      </w:r>
      <w:r w:rsidR="00E8658D">
        <w:rPr>
          <w:rFonts w:ascii="Palatino Linotype" w:hAnsi="Palatino Linotype" w:cs="Tahoma"/>
          <w:bCs/>
          <w:iCs/>
          <w:sz w:val="22"/>
          <w:szCs w:val="22"/>
        </w:rPr>
        <w:t xml:space="preserve"> </w:t>
      </w:r>
      <w:r w:rsidRPr="00857116">
        <w:rPr>
          <w:rFonts w:ascii="Palatino Linotype" w:hAnsi="Palatino Linotype" w:cs="Tahoma"/>
          <w:bCs/>
          <w:iCs/>
          <w:sz w:val="22"/>
          <w:szCs w:val="22"/>
        </w:rPr>
        <w:t>Asimismo, hay otras que se generan con motivo de una sentencia judicial, como es la pensión alimenticia que periódicamente se retira de la cuenta de un empleado, a efecto de que sea entregado a un tercero.</w:t>
      </w:r>
    </w:p>
    <w:p w14:paraId="3AC011BC" w14:textId="77777777" w:rsidR="00860093" w:rsidRPr="00857116" w:rsidRDefault="00860093" w:rsidP="00C32579">
      <w:pPr>
        <w:spacing w:after="0" w:line="360" w:lineRule="auto"/>
        <w:jc w:val="both"/>
        <w:rPr>
          <w:rFonts w:ascii="Palatino Linotype" w:hAnsi="Palatino Linotype" w:cs="Tahoma"/>
          <w:bCs/>
          <w:iCs/>
          <w:sz w:val="22"/>
          <w:szCs w:val="22"/>
        </w:rPr>
      </w:pPr>
    </w:p>
    <w:p w14:paraId="2D1A8A05" w14:textId="77777777" w:rsidR="00454D2B" w:rsidRPr="00857116" w:rsidRDefault="00454D2B" w:rsidP="00C32579">
      <w:pPr>
        <w:spacing w:after="0" w:line="360" w:lineRule="auto"/>
        <w:jc w:val="both"/>
        <w:rPr>
          <w:rFonts w:ascii="Palatino Linotype" w:hAnsi="Palatino Linotype" w:cs="Tahoma"/>
          <w:bCs/>
          <w:iCs/>
          <w:sz w:val="22"/>
          <w:szCs w:val="22"/>
        </w:rPr>
      </w:pPr>
      <w:r w:rsidRPr="00857116">
        <w:rPr>
          <w:rFonts w:ascii="Palatino Linotype" w:hAnsi="Palatino Linotype" w:cs="Tahoma"/>
          <w:bCs/>
          <w:i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E2DBC2D" w14:textId="77777777" w:rsidR="00454D2B" w:rsidRPr="00857116" w:rsidRDefault="00454D2B" w:rsidP="00C32579">
      <w:pPr>
        <w:spacing w:after="0" w:line="360" w:lineRule="auto"/>
        <w:jc w:val="both"/>
        <w:rPr>
          <w:rFonts w:ascii="Palatino Linotype" w:hAnsi="Palatino Linotype" w:cs="Tahoma"/>
          <w:bCs/>
          <w:iCs/>
          <w:sz w:val="22"/>
          <w:szCs w:val="22"/>
        </w:rPr>
      </w:pPr>
    </w:p>
    <w:p w14:paraId="6B990CCC" w14:textId="77777777" w:rsidR="00454D2B" w:rsidRPr="00857116" w:rsidRDefault="00454D2B" w:rsidP="00C32579">
      <w:pPr>
        <w:spacing w:after="0" w:line="360" w:lineRule="auto"/>
        <w:jc w:val="both"/>
        <w:rPr>
          <w:rFonts w:ascii="Palatino Linotype" w:hAnsi="Palatino Linotype" w:cs="Tahoma"/>
          <w:bCs/>
          <w:iCs/>
          <w:sz w:val="22"/>
          <w:szCs w:val="22"/>
        </w:rPr>
      </w:pPr>
      <w:r w:rsidRPr="00857116">
        <w:rPr>
          <w:rFonts w:ascii="Palatino Linotype" w:hAnsi="Palatino Linotype" w:cs="Tahoma"/>
          <w:bCs/>
          <w:iCs/>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698CD116" w14:textId="77777777" w:rsidR="00454D2B" w:rsidRPr="00857116" w:rsidRDefault="00454D2B" w:rsidP="00C32579">
      <w:pPr>
        <w:spacing w:after="0" w:line="360" w:lineRule="auto"/>
        <w:jc w:val="both"/>
        <w:rPr>
          <w:rFonts w:ascii="Palatino Linotype" w:hAnsi="Palatino Linotype" w:cs="Tahoma"/>
          <w:b/>
          <w:bCs/>
          <w:iCs/>
          <w:sz w:val="22"/>
          <w:szCs w:val="22"/>
        </w:rPr>
      </w:pPr>
    </w:p>
    <w:p w14:paraId="5A3E373F" w14:textId="77777777" w:rsidR="00454D2B" w:rsidRPr="00857116" w:rsidRDefault="00454D2B" w:rsidP="00C32579">
      <w:pPr>
        <w:spacing w:after="0" w:line="360" w:lineRule="auto"/>
        <w:jc w:val="both"/>
        <w:rPr>
          <w:rFonts w:ascii="Palatino Linotype" w:eastAsia="Calibri" w:hAnsi="Palatino Linotype" w:cs="Tahoma"/>
          <w:bCs/>
          <w:sz w:val="22"/>
          <w:szCs w:val="22"/>
        </w:rPr>
      </w:pPr>
      <w:r w:rsidRPr="00857116">
        <w:rPr>
          <w:rFonts w:ascii="Palatino Linotype" w:hAnsi="Palatino Linotype" w:cs="Tahoma"/>
          <w:sz w:val="22"/>
          <w:szCs w:val="22"/>
        </w:rPr>
        <w:t xml:space="preserve">Conforme a lo analizado, procede la clasificación </w:t>
      </w:r>
      <w:r w:rsidRPr="00857116">
        <w:rPr>
          <w:rFonts w:ascii="Palatino Linotype" w:eastAsia="Calibri" w:hAnsi="Palatino Linotype" w:cs="Tahoma"/>
          <w:bCs/>
          <w:sz w:val="22"/>
          <w:szCs w:val="22"/>
        </w:rPr>
        <w:t xml:space="preserve">de </w:t>
      </w:r>
      <w:r w:rsidRPr="00857116">
        <w:rPr>
          <w:rFonts w:ascii="Palatino Linotype" w:hAnsi="Palatino Linotype" w:cs="Tahoma"/>
          <w:bCs/>
          <w:iCs/>
          <w:sz w:val="22"/>
          <w:szCs w:val="22"/>
        </w:rPr>
        <w:t>la</w:t>
      </w:r>
      <w:r w:rsidRPr="00857116">
        <w:rPr>
          <w:rFonts w:ascii="Palatino Linotype" w:hAnsi="Palatino Linotype" w:cs="Tahoma"/>
          <w:bCs/>
          <w:iCs/>
          <w:sz w:val="22"/>
          <w:szCs w:val="22"/>
          <w:lang w:val="es-ES"/>
        </w:rPr>
        <w:t xml:space="preserve"> Clave del Instituto de Seguridad Pública del Estado de México y Municipios, </w:t>
      </w:r>
      <w:r w:rsidRPr="00857116">
        <w:rPr>
          <w:rFonts w:ascii="Palatino Linotype" w:hAnsi="Palatino Linotype" w:cs="Tahoma"/>
          <w:sz w:val="22"/>
          <w:szCs w:val="22"/>
        </w:rPr>
        <w:t xml:space="preserve">la </w:t>
      </w:r>
      <w:r w:rsidRPr="00857116">
        <w:rPr>
          <w:rFonts w:ascii="Palatino Linotype" w:eastAsia="Calibri" w:hAnsi="Palatino Linotype" w:cs="Tahoma"/>
          <w:bCs/>
          <w:iCs/>
          <w:sz w:val="22"/>
          <w:szCs w:val="22"/>
          <w:lang w:val="es-ES"/>
        </w:rPr>
        <w:t xml:space="preserve">Clave Única de Registro de Población, </w:t>
      </w:r>
      <w:r w:rsidRPr="00857116">
        <w:rPr>
          <w:rFonts w:ascii="Palatino Linotype" w:hAnsi="Palatino Linotype" w:cs="Tahoma"/>
          <w:sz w:val="22"/>
          <w:szCs w:val="22"/>
        </w:rPr>
        <w:t>el</w:t>
      </w:r>
      <w:r w:rsidRPr="00857116">
        <w:rPr>
          <w:rFonts w:ascii="Palatino Linotype" w:hAnsi="Palatino Linotype" w:cs="Tahoma"/>
          <w:bCs/>
          <w:sz w:val="22"/>
          <w:szCs w:val="22"/>
        </w:rPr>
        <w:t xml:space="preserve"> Registro Federal de Contribuyentes y deducciones personales</w:t>
      </w:r>
      <w:r w:rsidRPr="00857116">
        <w:rPr>
          <w:rFonts w:ascii="Palatino Linotype" w:eastAsia="Calibri" w:hAnsi="Palatino Linotype" w:cs="Tahoma"/>
          <w:bCs/>
          <w:sz w:val="22"/>
          <w:szCs w:val="22"/>
        </w:rPr>
        <w:t>, en términos del artículo 143, fracción I, de la Ley de Transparencia y Acceso a la Información Pública del Estado de México y Municipios; por lo que, deberá proporcionar el documento en versión pública.</w:t>
      </w:r>
    </w:p>
    <w:p w14:paraId="1FDA4833" w14:textId="77777777" w:rsidR="00454D2B" w:rsidRPr="00857116" w:rsidRDefault="00454D2B" w:rsidP="00C32579">
      <w:pPr>
        <w:spacing w:after="0" w:line="360" w:lineRule="auto"/>
        <w:jc w:val="both"/>
        <w:rPr>
          <w:rFonts w:ascii="Palatino Linotype" w:eastAsia="Calibri" w:hAnsi="Palatino Linotype" w:cs="Tahoma"/>
          <w:bCs/>
          <w:sz w:val="22"/>
          <w:szCs w:val="22"/>
        </w:rPr>
      </w:pPr>
    </w:p>
    <w:p w14:paraId="5C89444E" w14:textId="75751A2F" w:rsidR="00454D2B" w:rsidRPr="00857116" w:rsidRDefault="00454D2B" w:rsidP="00C32579">
      <w:pPr>
        <w:spacing w:after="0" w:line="360" w:lineRule="auto"/>
        <w:jc w:val="both"/>
        <w:rPr>
          <w:rFonts w:ascii="Palatino Linotype" w:hAnsi="Palatino Linotype" w:cs="Tahoma"/>
          <w:bCs/>
          <w:sz w:val="22"/>
          <w:szCs w:val="22"/>
          <w:lang w:val="es-ES"/>
        </w:rPr>
      </w:pPr>
      <w:r w:rsidRPr="00857116">
        <w:rPr>
          <w:rFonts w:ascii="Palatino Linotype" w:hAnsi="Palatino Linotype" w:cs="Tahoma"/>
          <w:bCs/>
          <w:sz w:val="22"/>
          <w:szCs w:val="22"/>
          <w:lang w:val="es-ES"/>
        </w:rPr>
        <w:t xml:space="preserve">Lo anterior, conforme al artículo 3°, fracción XLV, relacionado con el 137, ambos de la Ley de Transparencia y Acceso a la Información Pública del Estado de México y Municipios, cuando un documento contenga información pública y reservada o confidencial, la Unidad de </w:t>
      </w:r>
      <w:r w:rsidRPr="00857116">
        <w:rPr>
          <w:rFonts w:ascii="Palatino Linotype" w:hAnsi="Palatino Linotype" w:cs="Tahoma"/>
          <w:bCs/>
          <w:sz w:val="22"/>
          <w:szCs w:val="22"/>
          <w:lang w:val="es-ES"/>
        </w:rPr>
        <w:lastRenderedPageBreak/>
        <w:t>Transparencia para efectos de atender al requerimiento informativo, deberá elaborar una versión Pública en la que se testen las partes o secciones clasificadas, indicando su contenido de manera genérica y fundando y motivando su clasificación.</w:t>
      </w:r>
    </w:p>
    <w:p w14:paraId="287A6274" w14:textId="77777777" w:rsidR="00860093" w:rsidRPr="00857116" w:rsidRDefault="00860093" w:rsidP="00C32579">
      <w:pPr>
        <w:spacing w:after="0" w:line="360" w:lineRule="auto"/>
        <w:jc w:val="both"/>
        <w:rPr>
          <w:rFonts w:ascii="Palatino Linotype" w:hAnsi="Palatino Linotype" w:cs="Tahoma"/>
          <w:bCs/>
          <w:sz w:val="22"/>
          <w:szCs w:val="22"/>
          <w:lang w:val="es-ES"/>
        </w:rPr>
      </w:pPr>
    </w:p>
    <w:p w14:paraId="6DB3640F" w14:textId="608E15E4" w:rsidR="00332DBF" w:rsidRPr="00857116" w:rsidRDefault="00454D2B" w:rsidP="00C32579">
      <w:pPr>
        <w:spacing w:after="0" w:line="360" w:lineRule="auto"/>
        <w:jc w:val="both"/>
        <w:rPr>
          <w:rFonts w:ascii="Palatino Linotype" w:hAnsi="Palatino Linotype" w:cs="Tahoma"/>
          <w:bCs/>
          <w:sz w:val="22"/>
          <w:szCs w:val="22"/>
          <w:lang w:val="es-ES"/>
        </w:rPr>
      </w:pPr>
      <w:r w:rsidRPr="00857116">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45EAB1BB" w14:textId="57B12DF8" w:rsidR="005B1019" w:rsidRPr="00857116" w:rsidRDefault="005B1019" w:rsidP="00C32579">
      <w:pPr>
        <w:spacing w:after="0" w:line="360" w:lineRule="auto"/>
        <w:jc w:val="both"/>
        <w:rPr>
          <w:rFonts w:ascii="Palatino Linotype" w:hAnsi="Palatino Linotype" w:cs="Tahoma"/>
          <w:bCs/>
          <w:sz w:val="22"/>
          <w:szCs w:val="22"/>
          <w:lang w:val="es-ES"/>
        </w:rPr>
      </w:pPr>
    </w:p>
    <w:p w14:paraId="4C7B9C9B" w14:textId="77777777" w:rsidR="005B1019" w:rsidRPr="00857116" w:rsidRDefault="005B1019" w:rsidP="00C32579">
      <w:pPr>
        <w:numPr>
          <w:ilvl w:val="0"/>
          <w:numId w:val="15"/>
        </w:numPr>
        <w:spacing w:after="0" w:line="360" w:lineRule="auto"/>
        <w:jc w:val="both"/>
        <w:rPr>
          <w:rFonts w:ascii="Palatino Linotype" w:hAnsi="Palatino Linotype" w:cs="Tahoma"/>
          <w:b/>
          <w:sz w:val="22"/>
          <w:szCs w:val="22"/>
        </w:rPr>
      </w:pPr>
      <w:r w:rsidRPr="00857116">
        <w:rPr>
          <w:rFonts w:ascii="Palatino Linotype" w:hAnsi="Palatino Linotype" w:cs="Tahoma"/>
          <w:b/>
          <w:sz w:val="22"/>
          <w:szCs w:val="22"/>
        </w:rPr>
        <w:t>Firma de servidor público en documentos que acreditan grado académico.</w:t>
      </w:r>
    </w:p>
    <w:p w14:paraId="3D33C026" w14:textId="77777777" w:rsidR="005B1019" w:rsidRPr="00857116" w:rsidRDefault="005B1019" w:rsidP="00C32579">
      <w:pPr>
        <w:spacing w:after="0" w:line="360" w:lineRule="auto"/>
        <w:jc w:val="both"/>
        <w:rPr>
          <w:rFonts w:ascii="Palatino Linotype" w:hAnsi="Palatino Linotype" w:cs="Tahoma"/>
          <w:sz w:val="22"/>
          <w:szCs w:val="22"/>
        </w:rPr>
      </w:pPr>
    </w:p>
    <w:p w14:paraId="055F437B" w14:textId="77777777" w:rsidR="005B1019" w:rsidRPr="00857116" w:rsidRDefault="005B1019" w:rsidP="00C32579">
      <w:pPr>
        <w:tabs>
          <w:tab w:val="left" w:pos="4962"/>
        </w:tabs>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 xml:space="preserve">Los documentos que acreditan el grado académico de un servidor público y que pueden ser el título profesional o cédula profesional, dan cuenta de que la persona concluyó algún programa académico que lo respalda para ejercer alguna profesión; sin embargo, es un documento que escapa de las funciones que le son conferidas, por lo que, la firma que obra en ellos, atiende únicamente a su vida personal, ello en interpretación a </w:t>
      </w:r>
      <w:r w:rsidRPr="00857116">
        <w:rPr>
          <w:rFonts w:ascii="Palatino Linotype" w:hAnsi="Palatino Linotype" w:cs="Tahoma"/>
          <w:i/>
          <w:sz w:val="22"/>
          <w:szCs w:val="22"/>
        </w:rPr>
        <w:t>contrario sensu,</w:t>
      </w:r>
      <w:r w:rsidRPr="00857116">
        <w:rPr>
          <w:rFonts w:ascii="Palatino Linotype" w:hAnsi="Palatino Linotype" w:cs="Tahoma"/>
          <w:sz w:val="22"/>
          <w:szCs w:val="22"/>
        </w:rPr>
        <w:t xml:space="preserve"> del criterio orientador 10/10 emitido por el Instituto Nacional de Transparencia, Acceso a la Información y Protección de Datos Personales (INAI); y que a la letra señala:</w:t>
      </w:r>
    </w:p>
    <w:p w14:paraId="32AC78B6" w14:textId="77777777" w:rsidR="005B1019" w:rsidRPr="00857116" w:rsidRDefault="005B1019" w:rsidP="00C32579">
      <w:pPr>
        <w:tabs>
          <w:tab w:val="left" w:pos="4962"/>
        </w:tabs>
        <w:spacing w:after="0" w:line="360" w:lineRule="auto"/>
        <w:jc w:val="both"/>
        <w:rPr>
          <w:rFonts w:ascii="Palatino Linotype" w:hAnsi="Palatino Linotype" w:cs="Tahoma"/>
          <w:sz w:val="22"/>
          <w:szCs w:val="22"/>
        </w:rPr>
      </w:pPr>
    </w:p>
    <w:p w14:paraId="1D9FAC58" w14:textId="77777777" w:rsidR="005B1019" w:rsidRPr="00857116" w:rsidRDefault="005B1019" w:rsidP="00C32579">
      <w:pPr>
        <w:spacing w:after="0" w:line="360" w:lineRule="auto"/>
        <w:ind w:left="567" w:right="539"/>
        <w:contextualSpacing/>
        <w:jc w:val="both"/>
        <w:rPr>
          <w:rFonts w:ascii="Palatino Linotype" w:hAnsi="Palatino Linotype" w:cs="Tahoma"/>
          <w:i/>
        </w:rPr>
      </w:pPr>
      <w:r w:rsidRPr="00857116">
        <w:rPr>
          <w:rFonts w:ascii="Palatino Linotype" w:hAnsi="Palatino Linotype" w:cs="Tahoma"/>
          <w:b/>
          <w:i/>
        </w:rPr>
        <w:t xml:space="preserve">La firma de los servidores públicos es información de carácter público cuando ésta es utilizada en el ejercicio de las facultades conferidas para el desempeño del servicio público. </w:t>
      </w:r>
      <w:r w:rsidRPr="00857116">
        <w:rPr>
          <w:rFonts w:ascii="Palatino Linotype" w:hAnsi="Palatino Linotype" w:cs="Tahoma"/>
          <w:i/>
        </w:rPr>
        <w:t xml:space="preserve"> </w:t>
      </w:r>
      <w:proofErr w:type="gramStart"/>
      <w:r w:rsidRPr="00857116">
        <w:rPr>
          <w:rFonts w:ascii="Palatino Linotype" w:hAnsi="Palatino Linotype" w:cs="Tahoma"/>
          <w:i/>
        </w:rPr>
        <w:t>Si  bien</w:t>
      </w:r>
      <w:proofErr w:type="gramEnd"/>
      <w:r w:rsidRPr="00857116">
        <w:rPr>
          <w:rFonts w:ascii="Palatino Linotype" w:hAnsi="Palatino Linotype" w:cs="Tahoma"/>
          <w:i/>
        </w:rPr>
        <w:t xml:space="preserve">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w:t>
      </w:r>
      <w:r w:rsidRPr="00857116">
        <w:rPr>
          <w:rFonts w:ascii="Palatino Linotype" w:hAnsi="Palatino Linotype" w:cs="Tahoma"/>
          <w:i/>
        </w:rPr>
        <w:lastRenderedPageBreak/>
        <w:t>de la función pública, es información de naturaleza pública, dado que documenta y rinde cuentas sobre el debido ejercicio de sus atribuciones con motivo del empleo, cargo o comisión que le han sido encomendados.</w:t>
      </w:r>
    </w:p>
    <w:p w14:paraId="11A377B9" w14:textId="77777777" w:rsidR="005B1019" w:rsidRPr="00857116" w:rsidRDefault="005B1019" w:rsidP="00C32579">
      <w:pPr>
        <w:tabs>
          <w:tab w:val="left" w:pos="4962"/>
        </w:tabs>
        <w:spacing w:after="0" w:line="360" w:lineRule="auto"/>
        <w:jc w:val="both"/>
        <w:rPr>
          <w:rFonts w:ascii="Palatino Linotype" w:hAnsi="Palatino Linotype" w:cs="Tahoma"/>
          <w:sz w:val="22"/>
          <w:szCs w:val="22"/>
        </w:rPr>
      </w:pPr>
    </w:p>
    <w:p w14:paraId="4734C02F" w14:textId="77777777" w:rsidR="005B1019" w:rsidRPr="00857116" w:rsidRDefault="005B1019" w:rsidP="00C32579">
      <w:pPr>
        <w:tabs>
          <w:tab w:val="left" w:pos="4962"/>
        </w:tabs>
        <w:spacing w:after="0" w:line="360" w:lineRule="auto"/>
        <w:jc w:val="both"/>
        <w:rPr>
          <w:rFonts w:ascii="Palatino Linotype" w:hAnsi="Palatino Linotype" w:cs="Tahoma"/>
          <w:sz w:val="22"/>
          <w:szCs w:val="22"/>
        </w:rPr>
      </w:pPr>
      <w:r w:rsidRPr="00857116">
        <w:rPr>
          <w:rFonts w:ascii="Palatino Linotype" w:hAnsi="Palatino Linotype" w:cs="Tahoma"/>
          <w:sz w:val="22"/>
          <w:szCs w:val="22"/>
        </w:rPr>
        <w:t xml:space="preserve">Del criterio anterior, se desprende que la firma de los servidores públicos, es pública, siempre y cuando se plasme en un documento que dé cuenta de sus funciones; por lo que la firma en los documentos que acreditan el grado académico, no forman parte de los que se emiten en ejercicio de sus funciones, sino que se trata de algo que atañe únicamente a su vida personal; entonces, debe considerarse como un dato personal confidencial y eliminarse en las versiones públicas, ya que se actualiza el supuesto previsto en el artículo 143 fracción I de la </w:t>
      </w:r>
      <w:r w:rsidRPr="00857116">
        <w:rPr>
          <w:rFonts w:ascii="Palatino Linotype" w:eastAsia="Calibri" w:hAnsi="Palatino Linotype" w:cs="Tahoma"/>
          <w:bCs/>
          <w:sz w:val="22"/>
          <w:szCs w:val="22"/>
        </w:rPr>
        <w:t>Ley de Transparencia y Acceso a la Información Pública del Estado de México y Municipios</w:t>
      </w:r>
      <w:r w:rsidRPr="00857116">
        <w:rPr>
          <w:rFonts w:ascii="Palatino Linotype" w:hAnsi="Palatino Linotype" w:cs="Tahoma"/>
          <w:sz w:val="22"/>
          <w:szCs w:val="22"/>
        </w:rPr>
        <w:t>.</w:t>
      </w:r>
    </w:p>
    <w:p w14:paraId="62822254" w14:textId="77777777" w:rsidR="005B1019" w:rsidRPr="00857116" w:rsidRDefault="005B1019" w:rsidP="00C32579">
      <w:pPr>
        <w:spacing w:after="0" w:line="360" w:lineRule="auto"/>
        <w:contextualSpacing/>
        <w:jc w:val="both"/>
        <w:rPr>
          <w:rFonts w:ascii="Palatino Linotype" w:hAnsi="Palatino Linotype" w:cs="Tahoma"/>
          <w:sz w:val="22"/>
          <w:szCs w:val="22"/>
        </w:rPr>
      </w:pPr>
    </w:p>
    <w:p w14:paraId="71B71492" w14:textId="1FE64112" w:rsidR="002D62C6" w:rsidRPr="00857116" w:rsidRDefault="002D62C6" w:rsidP="00C32579">
      <w:pPr>
        <w:spacing w:after="0" w:line="360" w:lineRule="auto"/>
        <w:contextualSpacing/>
        <w:jc w:val="both"/>
        <w:rPr>
          <w:rFonts w:ascii="Palatino Linotype" w:hAnsi="Palatino Linotype" w:cs="Tahoma"/>
          <w:sz w:val="22"/>
          <w:szCs w:val="22"/>
        </w:rPr>
      </w:pPr>
      <w:r w:rsidRPr="00857116">
        <w:rPr>
          <w:rFonts w:ascii="Palatino Linotype" w:hAnsi="Palatino Linotype" w:cs="Tahoma"/>
          <w:sz w:val="22"/>
          <w:szCs w:val="22"/>
        </w:rPr>
        <w:t>Los datos personales que se señalan son de manera enunciativa mas no limitativa, toda vez que el Ayuntamiento, deberá determinar aquellos que son susceptibles a clasificarse y deberá realizar los razonamientos correspondientes, siempre en apego a derecho.</w:t>
      </w:r>
    </w:p>
    <w:p w14:paraId="5F5B15AC" w14:textId="445B41EC" w:rsidR="00640BC3" w:rsidRPr="00857116" w:rsidRDefault="00640BC3" w:rsidP="00C32579">
      <w:pPr>
        <w:spacing w:after="0" w:line="360" w:lineRule="auto"/>
        <w:contextualSpacing/>
        <w:jc w:val="both"/>
        <w:rPr>
          <w:rFonts w:ascii="Palatino Linotype" w:hAnsi="Palatino Linotype" w:cs="Tahoma"/>
          <w:sz w:val="22"/>
          <w:szCs w:val="22"/>
        </w:rPr>
      </w:pPr>
    </w:p>
    <w:p w14:paraId="2ED56D2B" w14:textId="0B59C8F3" w:rsidR="00640BC3" w:rsidRPr="00857116" w:rsidRDefault="00034DC8" w:rsidP="00C32579">
      <w:pPr>
        <w:numPr>
          <w:ilvl w:val="0"/>
          <w:numId w:val="6"/>
        </w:numPr>
        <w:spacing w:after="0" w:line="360" w:lineRule="auto"/>
        <w:jc w:val="both"/>
        <w:rPr>
          <w:rFonts w:ascii="Palatino Linotype" w:eastAsia="Calibri" w:hAnsi="Palatino Linotype" w:cs="Tahoma"/>
          <w:b/>
          <w:bCs/>
          <w:sz w:val="22"/>
          <w:szCs w:val="22"/>
        </w:rPr>
      </w:pPr>
      <w:r w:rsidRPr="00857116">
        <w:rPr>
          <w:rFonts w:ascii="Palatino Linotype" w:eastAsia="Calibri" w:hAnsi="Palatino Linotype" w:cs="Tahoma"/>
          <w:b/>
          <w:bCs/>
          <w:sz w:val="22"/>
          <w:szCs w:val="22"/>
        </w:rPr>
        <w:t>Cuenta bancaria</w:t>
      </w:r>
      <w:r w:rsidR="00640BC3" w:rsidRPr="00857116">
        <w:rPr>
          <w:rFonts w:ascii="Palatino Linotype" w:eastAsia="Calibri" w:hAnsi="Palatino Linotype" w:cs="Tahoma"/>
          <w:b/>
          <w:bCs/>
          <w:sz w:val="22"/>
          <w:szCs w:val="22"/>
        </w:rPr>
        <w:t xml:space="preserve"> del Sujeto Obligado.</w:t>
      </w:r>
    </w:p>
    <w:p w14:paraId="4CC9DBEB" w14:textId="77777777" w:rsidR="00640BC3" w:rsidRPr="00857116" w:rsidRDefault="00640BC3" w:rsidP="00C32579">
      <w:pPr>
        <w:spacing w:after="0" w:line="360" w:lineRule="auto"/>
        <w:jc w:val="both"/>
        <w:rPr>
          <w:rFonts w:ascii="Palatino Linotype" w:eastAsia="Calibri" w:hAnsi="Palatino Linotype" w:cs="Tahoma"/>
          <w:b/>
          <w:bCs/>
          <w:sz w:val="22"/>
          <w:szCs w:val="22"/>
        </w:rPr>
      </w:pPr>
    </w:p>
    <w:p w14:paraId="7706A347" w14:textId="077197AF" w:rsidR="00640BC3" w:rsidRPr="00857116" w:rsidRDefault="00640BC3"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 xml:space="preserve">En relación con el número de cuenta del Ayuntamiento y de sus Organismos </w:t>
      </w:r>
      <w:r w:rsidR="00034DC8" w:rsidRPr="00857116">
        <w:rPr>
          <w:rFonts w:ascii="Palatino Linotype" w:eastAsia="Calibri" w:hAnsi="Palatino Linotype" w:cs="Tahoma"/>
          <w:bCs/>
          <w:sz w:val="22"/>
          <w:szCs w:val="22"/>
        </w:rPr>
        <w:t>descentralizados</w:t>
      </w:r>
      <w:r w:rsidRPr="00857116">
        <w:rPr>
          <w:rFonts w:ascii="Palatino Linotype" w:eastAsia="Calibri" w:hAnsi="Palatino Linotype" w:cs="Tahoma"/>
          <w:bCs/>
          <w:sz w:val="22"/>
          <w:szCs w:val="22"/>
        </w:rPr>
        <w:t>, en donde reciben o transfieren recursos públicos, debe señalarse que la misma es considerada como información pública, pues su difusión favorece la rendición de cuentas al transparentar la forma en que se administran los recursos públicos, razón por la cual no pueden considerarse como información clasificada. Lo anterior se robustece con el Criterio 11/17, emitido por el Instituto Nacional de Transparencia, Acceso a la Información y Protección de Datos Personales, mismo que a la letra señala:</w:t>
      </w:r>
    </w:p>
    <w:p w14:paraId="54B2E3FC" w14:textId="77777777" w:rsidR="00640BC3" w:rsidRPr="00857116" w:rsidRDefault="00640BC3" w:rsidP="00C32579">
      <w:pPr>
        <w:spacing w:after="0" w:line="360" w:lineRule="auto"/>
        <w:jc w:val="both"/>
        <w:rPr>
          <w:rFonts w:ascii="Palatino Linotype" w:eastAsia="Calibri" w:hAnsi="Palatino Linotype" w:cs="Tahoma"/>
          <w:bCs/>
          <w:i/>
          <w:sz w:val="22"/>
          <w:szCs w:val="22"/>
        </w:rPr>
      </w:pPr>
    </w:p>
    <w:p w14:paraId="2CCE8F5A" w14:textId="77777777" w:rsidR="009D3C1C" w:rsidRDefault="009D3C1C" w:rsidP="00C32579">
      <w:pPr>
        <w:spacing w:after="0" w:line="360" w:lineRule="auto"/>
        <w:ind w:left="567" w:right="567"/>
        <w:jc w:val="both"/>
        <w:rPr>
          <w:rFonts w:ascii="Palatino Linotype" w:eastAsia="Calibri" w:hAnsi="Palatino Linotype" w:cs="Tahoma"/>
          <w:b/>
          <w:bCs/>
          <w:i/>
        </w:rPr>
      </w:pPr>
    </w:p>
    <w:p w14:paraId="6DE12ADD" w14:textId="77777777" w:rsidR="00640BC3" w:rsidRPr="00857116" w:rsidRDefault="00640BC3" w:rsidP="00C32579">
      <w:pPr>
        <w:spacing w:after="0" w:line="360" w:lineRule="auto"/>
        <w:ind w:left="567" w:right="567"/>
        <w:jc w:val="both"/>
        <w:rPr>
          <w:rFonts w:ascii="Palatino Linotype" w:eastAsia="Calibri" w:hAnsi="Palatino Linotype" w:cs="Tahoma"/>
          <w:bCs/>
          <w:i/>
        </w:rPr>
      </w:pPr>
      <w:r w:rsidRPr="00857116">
        <w:rPr>
          <w:rFonts w:ascii="Palatino Linotype" w:eastAsia="Calibri" w:hAnsi="Palatino Linotype" w:cs="Tahoma"/>
          <w:b/>
          <w:bCs/>
          <w:i/>
        </w:rPr>
        <w:t>“Cuentas bancarias y/o CLABE interbancaria de sujetos obligados que reciben y/o transfieren recursos públicos, son información pública.</w:t>
      </w:r>
      <w:r w:rsidRPr="00857116">
        <w:rPr>
          <w:rFonts w:ascii="Palatino Linotype" w:eastAsia="Calibri" w:hAnsi="Palatino Linotype" w:cs="Tahoma"/>
          <w:bCs/>
          <w:i/>
        </w:rPr>
        <w:t xml:space="preserve"> La difusión de las cuentas bancarias y claves interbancarias pertenecientes a un sujeto obligado favorece la rendición de cuentas al transparentar la forma en que se administran los recursos públicos, </w:t>
      </w:r>
      <w:r w:rsidRPr="00857116">
        <w:rPr>
          <w:rFonts w:ascii="Palatino Linotype" w:eastAsia="Calibri" w:hAnsi="Palatino Linotype" w:cs="Tahoma"/>
          <w:bCs/>
          <w:i/>
          <w:u w:val="single"/>
        </w:rPr>
        <w:t>razón por la cual no pueden considerarse como información clasificada.</w:t>
      </w:r>
      <w:r w:rsidRPr="00857116">
        <w:rPr>
          <w:rFonts w:ascii="Palatino Linotype" w:eastAsia="Calibri" w:hAnsi="Palatino Linotype" w:cs="Tahoma"/>
          <w:bCs/>
          <w:i/>
        </w:rPr>
        <w:t>”</w:t>
      </w:r>
    </w:p>
    <w:p w14:paraId="723644D6" w14:textId="77777777" w:rsidR="00640BC3" w:rsidRPr="00857116" w:rsidRDefault="00640BC3" w:rsidP="00C32579">
      <w:pPr>
        <w:spacing w:after="0" w:line="360" w:lineRule="auto"/>
        <w:jc w:val="both"/>
        <w:rPr>
          <w:rFonts w:ascii="Palatino Linotype" w:eastAsia="Calibri" w:hAnsi="Palatino Linotype" w:cs="Tahoma"/>
          <w:b/>
          <w:bCs/>
          <w:sz w:val="22"/>
          <w:szCs w:val="22"/>
        </w:rPr>
      </w:pPr>
    </w:p>
    <w:p w14:paraId="26FBBCF4" w14:textId="77777777" w:rsidR="00640BC3" w:rsidRPr="00857116" w:rsidRDefault="00640BC3" w:rsidP="00C32579">
      <w:pPr>
        <w:spacing w:after="0" w:line="360" w:lineRule="auto"/>
        <w:jc w:val="both"/>
        <w:rPr>
          <w:rFonts w:ascii="Palatino Linotype" w:eastAsia="Calibri" w:hAnsi="Palatino Linotype" w:cs="Tahoma"/>
          <w:bCs/>
          <w:sz w:val="22"/>
          <w:szCs w:val="22"/>
        </w:rPr>
      </w:pPr>
      <w:r w:rsidRPr="00857116">
        <w:rPr>
          <w:rFonts w:ascii="Palatino Linotype" w:eastAsia="Calibri" w:hAnsi="Palatino Linotype" w:cs="Tahoma"/>
          <w:bCs/>
          <w:sz w:val="22"/>
          <w:szCs w:val="22"/>
        </w:rPr>
        <w:t xml:space="preserve">Por tales circunstancias, no puede ser considera como información confidencial el número de cuenta del Sujeto Obligado </w:t>
      </w:r>
      <w:proofErr w:type="gramStart"/>
      <w:r w:rsidRPr="00857116">
        <w:rPr>
          <w:rFonts w:ascii="Palatino Linotype" w:eastAsia="Calibri" w:hAnsi="Palatino Linotype" w:cs="Tahoma"/>
          <w:bCs/>
          <w:sz w:val="22"/>
          <w:szCs w:val="22"/>
        </w:rPr>
        <w:t>y</w:t>
      </w:r>
      <w:proofErr w:type="gramEnd"/>
      <w:r w:rsidRPr="00857116">
        <w:rPr>
          <w:rFonts w:ascii="Palatino Linotype" w:eastAsia="Calibri" w:hAnsi="Palatino Linotype" w:cs="Tahoma"/>
          <w:bCs/>
          <w:sz w:val="22"/>
          <w:szCs w:val="22"/>
        </w:rPr>
        <w:t xml:space="preserve"> por lo tanto, no procede su clasificación en términos del artículo 143, fracción I de la Ley de Transparencia y Acceso a la Información Pública del Estado de México y Municipios.</w:t>
      </w:r>
    </w:p>
    <w:p w14:paraId="7BFCDDC9" w14:textId="77777777" w:rsidR="00640BC3" w:rsidRPr="00857116" w:rsidRDefault="00640BC3" w:rsidP="00C32579">
      <w:pPr>
        <w:spacing w:after="0" w:line="360" w:lineRule="auto"/>
        <w:contextualSpacing/>
        <w:jc w:val="both"/>
        <w:rPr>
          <w:rFonts w:ascii="Palatino Linotype" w:hAnsi="Palatino Linotype" w:cs="Tahoma"/>
          <w:sz w:val="22"/>
          <w:szCs w:val="22"/>
        </w:rPr>
      </w:pPr>
    </w:p>
    <w:p w14:paraId="4EA0AFB1" w14:textId="15249D5D" w:rsidR="00301F21" w:rsidRPr="00857116" w:rsidRDefault="00454D2B" w:rsidP="00C32579">
      <w:pPr>
        <w:spacing w:after="0" w:line="360" w:lineRule="auto"/>
        <w:jc w:val="both"/>
        <w:rPr>
          <w:rFonts w:ascii="Palatino Linotype" w:hAnsi="Palatino Linotype" w:cs="Tahoma"/>
          <w:b/>
          <w:sz w:val="22"/>
          <w:szCs w:val="22"/>
          <w:lang w:val="es-ES"/>
        </w:rPr>
      </w:pPr>
      <w:r w:rsidRPr="00857116">
        <w:rPr>
          <w:rFonts w:ascii="Palatino Linotype" w:hAnsi="Palatino Linotype" w:cs="Tahoma"/>
          <w:b/>
          <w:sz w:val="22"/>
          <w:szCs w:val="22"/>
          <w:lang w:val="es-ES"/>
        </w:rPr>
        <w:t>SÉPTIMO</w:t>
      </w:r>
      <w:r w:rsidR="00301F21" w:rsidRPr="00857116">
        <w:rPr>
          <w:rFonts w:ascii="Palatino Linotype" w:hAnsi="Palatino Linotype" w:cs="Tahoma"/>
          <w:b/>
          <w:sz w:val="22"/>
          <w:szCs w:val="22"/>
          <w:lang w:val="es-ES"/>
        </w:rPr>
        <w:t xml:space="preserve">. Decisión. </w:t>
      </w:r>
    </w:p>
    <w:p w14:paraId="06347547" w14:textId="77777777" w:rsidR="005B1019" w:rsidRPr="00857116" w:rsidRDefault="005B1019" w:rsidP="00C32579">
      <w:pPr>
        <w:spacing w:after="0" w:line="360" w:lineRule="auto"/>
        <w:ind w:right="-93"/>
        <w:jc w:val="both"/>
        <w:rPr>
          <w:rFonts w:ascii="Palatino Linotype" w:eastAsia="Palatino Linotype" w:hAnsi="Palatino Linotype" w:cs="Palatino Linotype"/>
          <w:sz w:val="22"/>
          <w:szCs w:val="22"/>
        </w:rPr>
      </w:pPr>
    </w:p>
    <w:p w14:paraId="32E1B8C8" w14:textId="303BEE5F" w:rsidR="00454D2B" w:rsidRPr="00857116" w:rsidRDefault="00454D2B" w:rsidP="00C32579">
      <w:pPr>
        <w:spacing w:after="0" w:line="360" w:lineRule="auto"/>
        <w:ind w:right="-93"/>
        <w:jc w:val="both"/>
        <w:rPr>
          <w:rFonts w:ascii="Palatino Linotype" w:eastAsia="Palatino Linotype" w:hAnsi="Palatino Linotype" w:cs="Palatino Linotype"/>
          <w:sz w:val="22"/>
          <w:szCs w:val="22"/>
        </w:rPr>
      </w:pPr>
      <w:r w:rsidRPr="00857116">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2D62C6" w:rsidRPr="00857116">
        <w:rPr>
          <w:rFonts w:ascii="Palatino Linotype" w:eastAsia="Palatino Linotype" w:hAnsi="Palatino Linotype" w:cs="Palatino Linotype"/>
          <w:b/>
          <w:sz w:val="22"/>
          <w:szCs w:val="22"/>
        </w:rPr>
        <w:t>MODIFICAR</w:t>
      </w:r>
      <w:r w:rsidRPr="00857116">
        <w:rPr>
          <w:rFonts w:ascii="Palatino Linotype" w:eastAsia="Palatino Linotype" w:hAnsi="Palatino Linotype" w:cs="Palatino Linotype"/>
          <w:b/>
          <w:sz w:val="22"/>
          <w:szCs w:val="22"/>
        </w:rPr>
        <w:t xml:space="preserve"> </w:t>
      </w:r>
      <w:r w:rsidRPr="00857116">
        <w:rPr>
          <w:rFonts w:ascii="Palatino Linotype" w:eastAsia="Palatino Linotype" w:hAnsi="Palatino Linotype" w:cs="Palatino Linotype"/>
          <w:sz w:val="22"/>
          <w:szCs w:val="22"/>
        </w:rPr>
        <w:t xml:space="preserve">la respuesta otorgada </w:t>
      </w:r>
      <w:r w:rsidR="00A25257" w:rsidRPr="00857116">
        <w:rPr>
          <w:rFonts w:ascii="Palatino Linotype" w:eastAsia="Palatino Linotype" w:hAnsi="Palatino Linotype" w:cs="Palatino Linotype"/>
          <w:sz w:val="22"/>
          <w:szCs w:val="22"/>
        </w:rPr>
        <w:t xml:space="preserve">el Ayuntamiento de </w:t>
      </w:r>
      <w:r w:rsidR="007918B4" w:rsidRPr="00857116">
        <w:rPr>
          <w:rFonts w:ascii="Palatino Linotype" w:eastAsia="Palatino Linotype" w:hAnsi="Palatino Linotype" w:cs="Palatino Linotype"/>
          <w:sz w:val="22"/>
          <w:szCs w:val="22"/>
        </w:rPr>
        <w:t>Toluca</w:t>
      </w:r>
      <w:r w:rsidR="00800712" w:rsidRPr="00857116">
        <w:rPr>
          <w:rFonts w:ascii="Palatino Linotype" w:eastAsia="Palatino Linotype" w:hAnsi="Palatino Linotype" w:cs="Palatino Linotype"/>
          <w:sz w:val="22"/>
          <w:szCs w:val="22"/>
        </w:rPr>
        <w:t xml:space="preserve">. </w:t>
      </w:r>
    </w:p>
    <w:p w14:paraId="6C1E2920" w14:textId="77777777" w:rsidR="00EC12E8" w:rsidRPr="00857116" w:rsidRDefault="00EC12E8" w:rsidP="00C32579">
      <w:pPr>
        <w:spacing w:after="0" w:line="360" w:lineRule="auto"/>
        <w:jc w:val="both"/>
        <w:rPr>
          <w:rFonts w:ascii="Palatino Linotype" w:hAnsi="Palatino Linotype" w:cs="Tahoma"/>
          <w:sz w:val="22"/>
          <w:szCs w:val="22"/>
        </w:rPr>
      </w:pPr>
    </w:p>
    <w:p w14:paraId="1DF2E84D" w14:textId="6259BE26" w:rsidR="00301F21" w:rsidRPr="00857116" w:rsidRDefault="00301F21" w:rsidP="00C32579">
      <w:pPr>
        <w:spacing w:after="0" w:line="360" w:lineRule="auto"/>
        <w:contextualSpacing/>
        <w:jc w:val="both"/>
        <w:rPr>
          <w:rFonts w:ascii="Palatino Linotype" w:eastAsia="Calibri" w:hAnsi="Palatino Linotype" w:cs="Tahoma"/>
          <w:b/>
          <w:bCs/>
          <w:iCs/>
          <w:sz w:val="22"/>
          <w:szCs w:val="22"/>
          <w:lang w:val="es-ES" w:eastAsia="es-ES_tradnl"/>
        </w:rPr>
      </w:pPr>
      <w:r w:rsidRPr="00857116">
        <w:rPr>
          <w:rFonts w:ascii="Palatino Linotype" w:eastAsia="Calibri" w:hAnsi="Palatino Linotype" w:cs="Tahoma"/>
          <w:b/>
          <w:bCs/>
          <w:iCs/>
          <w:sz w:val="22"/>
          <w:szCs w:val="22"/>
          <w:lang w:val="es-ES" w:eastAsia="es-ES_tradnl"/>
        </w:rPr>
        <w:t>Términos de la Resolución para el Recurrente:</w:t>
      </w:r>
    </w:p>
    <w:p w14:paraId="1FBC6E1A" w14:textId="77777777" w:rsidR="00857116" w:rsidRDefault="00857116" w:rsidP="00C32579">
      <w:pPr>
        <w:spacing w:after="0" w:line="360" w:lineRule="auto"/>
        <w:contextualSpacing/>
        <w:jc w:val="both"/>
        <w:rPr>
          <w:rFonts w:ascii="Palatino Linotype" w:eastAsia="Calibri" w:hAnsi="Palatino Linotype" w:cs="Tahoma"/>
          <w:iCs/>
          <w:sz w:val="22"/>
          <w:szCs w:val="22"/>
          <w:lang w:val="es-ES" w:eastAsia="es-ES_tradnl"/>
        </w:rPr>
      </w:pPr>
    </w:p>
    <w:p w14:paraId="791A8B7C" w14:textId="2130565A" w:rsidR="00862B65" w:rsidRPr="00857116" w:rsidRDefault="00301F21" w:rsidP="00C32579">
      <w:pPr>
        <w:spacing w:after="0" w:line="360" w:lineRule="auto"/>
        <w:contextualSpacing/>
        <w:jc w:val="both"/>
        <w:rPr>
          <w:rFonts w:ascii="Palatino Linotype" w:hAnsi="Palatino Linotype" w:cs="Tahoma"/>
          <w:bCs/>
          <w:sz w:val="22"/>
          <w:szCs w:val="22"/>
        </w:rPr>
      </w:pPr>
      <w:r w:rsidRPr="00857116">
        <w:rPr>
          <w:rFonts w:ascii="Palatino Linotype" w:eastAsia="Calibri" w:hAnsi="Palatino Linotype" w:cs="Tahoma"/>
          <w:iCs/>
          <w:sz w:val="22"/>
          <w:szCs w:val="22"/>
          <w:lang w:val="es-ES" w:eastAsia="es-ES_tradnl"/>
        </w:rPr>
        <w:t>Este Instituto Garante</w:t>
      </w:r>
      <w:r w:rsidR="000B450F" w:rsidRPr="00857116">
        <w:rPr>
          <w:rFonts w:ascii="Palatino Linotype" w:eastAsia="Calibri" w:hAnsi="Palatino Linotype" w:cs="Tahoma"/>
          <w:iCs/>
          <w:sz w:val="22"/>
          <w:szCs w:val="22"/>
          <w:lang w:val="es-ES" w:eastAsia="es-ES_tradnl"/>
        </w:rPr>
        <w:t xml:space="preserve"> </w:t>
      </w:r>
      <w:r w:rsidR="00155A92" w:rsidRPr="00857116">
        <w:rPr>
          <w:rFonts w:ascii="Palatino Linotype" w:eastAsia="Calibri" w:hAnsi="Palatino Linotype" w:cs="Tahoma"/>
          <w:iCs/>
          <w:sz w:val="22"/>
          <w:szCs w:val="22"/>
          <w:lang w:val="es-ES" w:eastAsia="es-ES_tradnl"/>
        </w:rPr>
        <w:t xml:space="preserve">da la razón al Particular, pues </w:t>
      </w:r>
      <w:r w:rsidR="00EC12E8" w:rsidRPr="00857116">
        <w:rPr>
          <w:rFonts w:ascii="Palatino Linotype" w:eastAsia="Calibri" w:hAnsi="Palatino Linotype" w:cs="Tahoma"/>
          <w:iCs/>
          <w:sz w:val="22"/>
          <w:szCs w:val="22"/>
          <w:lang w:val="es-ES" w:eastAsia="es-ES_tradnl"/>
        </w:rPr>
        <w:t>la respuesta</w:t>
      </w:r>
      <w:r w:rsidRPr="00857116">
        <w:rPr>
          <w:rFonts w:ascii="Palatino Linotype" w:eastAsia="Calibri" w:hAnsi="Palatino Linotype" w:cs="Tahoma"/>
          <w:iCs/>
          <w:sz w:val="22"/>
          <w:szCs w:val="22"/>
          <w:lang w:val="es-ES" w:eastAsia="es-ES_tradnl"/>
        </w:rPr>
        <w:t xml:space="preserve"> que </w:t>
      </w:r>
      <w:r w:rsidR="00EC12E8" w:rsidRPr="00857116">
        <w:rPr>
          <w:rFonts w:ascii="Palatino Linotype" w:eastAsia="Calibri" w:hAnsi="Palatino Linotype" w:cs="Tahoma"/>
          <w:iCs/>
          <w:sz w:val="22"/>
          <w:szCs w:val="22"/>
          <w:lang w:val="es-ES" w:eastAsia="es-ES_tradnl"/>
        </w:rPr>
        <w:t xml:space="preserve">rindió el Sujeto Obligado </w:t>
      </w:r>
      <w:r w:rsidR="00155A92" w:rsidRPr="00857116">
        <w:rPr>
          <w:rFonts w:ascii="Palatino Linotype" w:eastAsia="Calibri" w:hAnsi="Palatino Linotype" w:cs="Tahoma"/>
          <w:iCs/>
          <w:sz w:val="22"/>
          <w:szCs w:val="22"/>
          <w:lang w:val="es-ES" w:eastAsia="es-ES_tradnl"/>
        </w:rPr>
        <w:t>no se pronunció sobre todos los puntos ni tampoco entregó información completa.</w:t>
      </w:r>
    </w:p>
    <w:p w14:paraId="7FE2DCF3" w14:textId="77777777" w:rsidR="00301F21" w:rsidRPr="00857116" w:rsidRDefault="00301F21" w:rsidP="00C32579">
      <w:pPr>
        <w:spacing w:after="0" w:line="360" w:lineRule="auto"/>
        <w:contextualSpacing/>
        <w:jc w:val="both"/>
        <w:rPr>
          <w:rFonts w:ascii="Palatino Linotype" w:eastAsia="Calibri" w:hAnsi="Palatino Linotype" w:cs="Tahoma"/>
          <w:iCs/>
          <w:sz w:val="22"/>
          <w:szCs w:val="22"/>
          <w:lang w:val="es-ES" w:eastAsia="es-ES_tradnl"/>
        </w:rPr>
      </w:pPr>
    </w:p>
    <w:p w14:paraId="3D435CD9" w14:textId="2571C7C3" w:rsidR="00301F21" w:rsidRPr="00857116" w:rsidRDefault="00301F21" w:rsidP="00C32579">
      <w:pPr>
        <w:spacing w:after="0" w:line="360" w:lineRule="auto"/>
        <w:contextualSpacing/>
        <w:jc w:val="both"/>
        <w:rPr>
          <w:rFonts w:ascii="Palatino Linotype" w:eastAsia="Calibri" w:hAnsi="Palatino Linotype" w:cs="Tahoma"/>
          <w:iCs/>
          <w:sz w:val="22"/>
          <w:szCs w:val="22"/>
          <w:lang w:val="es-ES" w:eastAsia="es-ES_tradnl"/>
        </w:rPr>
      </w:pPr>
      <w:r w:rsidRPr="00857116">
        <w:rPr>
          <w:rFonts w:ascii="Palatino Linotype" w:eastAsia="Calibri" w:hAnsi="Palatino Linotype" w:cs="Tahoma"/>
          <w:iCs/>
          <w:sz w:val="22"/>
          <w:szCs w:val="22"/>
          <w:lang w:val="es-ES" w:eastAsia="es-ES_tradnl"/>
        </w:rPr>
        <w:t xml:space="preserve">La labor del Instituto de Transparencia Acceso a la Información Pública y Protección de Datos Personales del Estado de México y </w:t>
      </w:r>
      <w:r w:rsidR="00BB492B" w:rsidRPr="00857116">
        <w:rPr>
          <w:rFonts w:ascii="Palatino Linotype" w:eastAsia="Calibri" w:hAnsi="Palatino Linotype" w:cs="Tahoma"/>
          <w:iCs/>
          <w:sz w:val="22"/>
          <w:szCs w:val="22"/>
          <w:lang w:val="es-ES" w:eastAsia="es-ES_tradnl"/>
        </w:rPr>
        <w:t>Municipios</w:t>
      </w:r>
      <w:r w:rsidRPr="00857116">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5C4DD35D" w14:textId="77777777" w:rsidR="00301F21" w:rsidRPr="00857116" w:rsidRDefault="00301F21" w:rsidP="00C32579">
      <w:pPr>
        <w:autoSpaceDE w:val="0"/>
        <w:autoSpaceDN w:val="0"/>
        <w:adjustRightInd w:val="0"/>
        <w:spacing w:after="0" w:line="360" w:lineRule="auto"/>
        <w:contextualSpacing/>
        <w:jc w:val="both"/>
        <w:rPr>
          <w:rFonts w:ascii="Palatino Linotype" w:eastAsia="Calibri" w:hAnsi="Palatino Linotype" w:cs="Tahoma"/>
          <w:b/>
          <w:bCs/>
          <w:iCs/>
          <w:sz w:val="22"/>
          <w:szCs w:val="22"/>
        </w:rPr>
      </w:pPr>
    </w:p>
    <w:p w14:paraId="30B26B28" w14:textId="77777777" w:rsidR="00301F21" w:rsidRPr="00857116" w:rsidRDefault="00301F21" w:rsidP="00C32579">
      <w:pPr>
        <w:autoSpaceDE w:val="0"/>
        <w:autoSpaceDN w:val="0"/>
        <w:adjustRightInd w:val="0"/>
        <w:spacing w:after="0" w:line="360" w:lineRule="auto"/>
        <w:contextualSpacing/>
        <w:jc w:val="both"/>
        <w:rPr>
          <w:rFonts w:ascii="Palatino Linotype" w:eastAsia="Calibri" w:hAnsi="Palatino Linotype" w:cs="Tahoma"/>
          <w:bCs/>
          <w:iCs/>
          <w:sz w:val="22"/>
          <w:szCs w:val="22"/>
        </w:rPr>
      </w:pPr>
      <w:r w:rsidRPr="00857116">
        <w:rPr>
          <w:rFonts w:ascii="Palatino Linotype" w:eastAsia="Calibri" w:hAnsi="Palatino Linotype" w:cs="Tahoma"/>
          <w:bCs/>
          <w:iCs/>
          <w:sz w:val="22"/>
          <w:szCs w:val="22"/>
        </w:rPr>
        <w:lastRenderedPageBreak/>
        <w:t>Por lo expuesto y fundado, este Pleno:</w:t>
      </w:r>
    </w:p>
    <w:p w14:paraId="47C5A53D" w14:textId="77777777" w:rsidR="00301F21" w:rsidRPr="00857116" w:rsidRDefault="00301F21" w:rsidP="00C32579">
      <w:pPr>
        <w:spacing w:after="0" w:line="360" w:lineRule="auto"/>
        <w:contextualSpacing/>
        <w:jc w:val="both"/>
        <w:rPr>
          <w:rFonts w:ascii="Palatino Linotype" w:eastAsia="Calibri" w:hAnsi="Palatino Linotype" w:cs="Tahoma"/>
          <w:b/>
          <w:bCs/>
          <w:sz w:val="22"/>
          <w:szCs w:val="22"/>
        </w:rPr>
      </w:pPr>
    </w:p>
    <w:p w14:paraId="0460E87C" w14:textId="77777777" w:rsidR="00301F21" w:rsidRPr="00857116" w:rsidRDefault="00301F21" w:rsidP="00C32579">
      <w:pPr>
        <w:spacing w:after="0" w:line="360" w:lineRule="auto"/>
        <w:contextualSpacing/>
        <w:jc w:val="center"/>
        <w:rPr>
          <w:rFonts w:ascii="Palatino Linotype" w:eastAsia="Calibri" w:hAnsi="Palatino Linotype" w:cs="Tahoma"/>
          <w:b/>
          <w:bCs/>
          <w:sz w:val="22"/>
          <w:szCs w:val="22"/>
        </w:rPr>
      </w:pPr>
      <w:r w:rsidRPr="00857116">
        <w:rPr>
          <w:rFonts w:ascii="Palatino Linotype" w:eastAsia="Calibri" w:hAnsi="Palatino Linotype" w:cs="Tahoma"/>
          <w:b/>
          <w:bCs/>
          <w:sz w:val="22"/>
          <w:szCs w:val="22"/>
        </w:rPr>
        <w:t>R E S U E L V E</w:t>
      </w:r>
    </w:p>
    <w:p w14:paraId="14C38FED" w14:textId="77777777" w:rsidR="00301F21" w:rsidRPr="00857116" w:rsidRDefault="00301F21" w:rsidP="00C32579">
      <w:pPr>
        <w:spacing w:after="0" w:line="360" w:lineRule="auto"/>
        <w:contextualSpacing/>
        <w:jc w:val="both"/>
        <w:rPr>
          <w:rFonts w:ascii="Palatino Linotype" w:eastAsia="Calibri" w:hAnsi="Palatino Linotype" w:cs="Tahoma"/>
          <w:bCs/>
          <w:iCs/>
          <w:sz w:val="22"/>
          <w:szCs w:val="22"/>
        </w:rPr>
      </w:pPr>
    </w:p>
    <w:p w14:paraId="50E3B43B" w14:textId="7FA9DB85" w:rsidR="00FF1868" w:rsidRPr="00857116" w:rsidRDefault="00FF1868" w:rsidP="00C32579">
      <w:pPr>
        <w:spacing w:after="0" w:line="360" w:lineRule="auto"/>
        <w:jc w:val="both"/>
        <w:rPr>
          <w:rFonts w:ascii="Palatino Linotype" w:eastAsia="Calibri" w:hAnsi="Palatino Linotype" w:cs="Tahoma"/>
          <w:sz w:val="22"/>
          <w:szCs w:val="22"/>
        </w:rPr>
      </w:pPr>
      <w:r w:rsidRPr="00857116">
        <w:rPr>
          <w:rFonts w:ascii="Palatino Linotype" w:hAnsi="Palatino Linotype" w:cs="Tahoma"/>
          <w:b/>
          <w:bCs/>
          <w:sz w:val="22"/>
          <w:szCs w:val="22"/>
        </w:rPr>
        <w:t xml:space="preserve">PRIMERO. </w:t>
      </w:r>
      <w:r w:rsidRPr="00857116">
        <w:rPr>
          <w:rFonts w:ascii="Palatino Linotype" w:eastAsia="Calibri" w:hAnsi="Palatino Linotype" w:cs="Tahoma"/>
          <w:sz w:val="22"/>
          <w:szCs w:val="22"/>
        </w:rPr>
        <w:t xml:space="preserve">Se </w:t>
      </w:r>
      <w:r w:rsidR="00155A92" w:rsidRPr="00857116">
        <w:rPr>
          <w:rFonts w:ascii="Palatino Linotype" w:eastAsia="Calibri" w:hAnsi="Palatino Linotype" w:cs="Tahoma"/>
          <w:b/>
          <w:bCs/>
          <w:sz w:val="22"/>
          <w:szCs w:val="22"/>
        </w:rPr>
        <w:t>MODIFICA</w:t>
      </w:r>
      <w:r w:rsidRPr="00857116">
        <w:rPr>
          <w:rFonts w:ascii="Palatino Linotype" w:eastAsia="Calibri" w:hAnsi="Palatino Linotype" w:cs="Tahoma"/>
          <w:sz w:val="22"/>
          <w:szCs w:val="22"/>
        </w:rPr>
        <w:t xml:space="preserve"> la respuesta entregada por </w:t>
      </w:r>
      <w:r w:rsidR="00F661A1" w:rsidRPr="00857116">
        <w:rPr>
          <w:rFonts w:ascii="Palatino Linotype" w:eastAsia="Calibri" w:hAnsi="Palatino Linotype" w:cs="Tahoma"/>
          <w:sz w:val="22"/>
          <w:szCs w:val="22"/>
        </w:rPr>
        <w:t>el</w:t>
      </w:r>
      <w:r w:rsidRPr="00857116">
        <w:rPr>
          <w:rFonts w:ascii="Palatino Linotype" w:eastAsia="Calibri" w:hAnsi="Palatino Linotype" w:cs="Tahoma"/>
          <w:sz w:val="22"/>
          <w:szCs w:val="22"/>
        </w:rPr>
        <w:t xml:space="preserve"> </w:t>
      </w:r>
      <w:r w:rsidR="00237CD3" w:rsidRPr="00857116">
        <w:rPr>
          <w:rFonts w:ascii="Palatino Linotype" w:eastAsia="Calibri" w:hAnsi="Palatino Linotype" w:cs="Tahoma"/>
          <w:sz w:val="22"/>
          <w:szCs w:val="22"/>
        </w:rPr>
        <w:t xml:space="preserve">Ayuntamiento de </w:t>
      </w:r>
      <w:r w:rsidR="007918B4" w:rsidRPr="00857116">
        <w:rPr>
          <w:rFonts w:ascii="Palatino Linotype" w:eastAsia="Calibri" w:hAnsi="Palatino Linotype" w:cs="Tahoma"/>
          <w:sz w:val="22"/>
          <w:szCs w:val="22"/>
        </w:rPr>
        <w:t>Toluca</w:t>
      </w:r>
      <w:r w:rsidRPr="00857116">
        <w:rPr>
          <w:rFonts w:ascii="Palatino Linotype" w:eastAsia="Calibri" w:hAnsi="Palatino Linotype" w:cs="Tahoma"/>
          <w:sz w:val="22"/>
          <w:szCs w:val="22"/>
        </w:rPr>
        <w:t xml:space="preserve">, a la solicitud de información </w:t>
      </w:r>
      <w:r w:rsidR="007918B4" w:rsidRPr="00857116">
        <w:rPr>
          <w:rFonts w:ascii="Palatino Linotype" w:eastAsia="Calibri" w:hAnsi="Palatino Linotype" w:cs="Tahoma"/>
          <w:b/>
          <w:bCs/>
          <w:sz w:val="22"/>
          <w:szCs w:val="22"/>
        </w:rPr>
        <w:t>00285/TOLUCA/IP/2022</w:t>
      </w:r>
      <w:r w:rsidRPr="00857116">
        <w:rPr>
          <w:rFonts w:ascii="Palatino Linotype" w:eastAsia="Calibri" w:hAnsi="Palatino Linotype" w:cs="Tahoma"/>
          <w:b/>
          <w:bCs/>
          <w:sz w:val="22"/>
          <w:szCs w:val="22"/>
        </w:rPr>
        <w:t xml:space="preserve">, </w:t>
      </w:r>
      <w:r w:rsidRPr="00857116">
        <w:rPr>
          <w:rFonts w:ascii="Palatino Linotype" w:eastAsia="Calibri" w:hAnsi="Palatino Linotype" w:cs="Tahoma"/>
          <w:sz w:val="22"/>
          <w:szCs w:val="22"/>
        </w:rPr>
        <w:t xml:space="preserve">por resultar </w:t>
      </w:r>
      <w:r w:rsidRPr="00857116">
        <w:rPr>
          <w:rFonts w:ascii="Palatino Linotype" w:eastAsia="Calibri" w:hAnsi="Palatino Linotype" w:cs="Tahoma"/>
          <w:b/>
          <w:bCs/>
          <w:sz w:val="22"/>
          <w:szCs w:val="22"/>
        </w:rPr>
        <w:t>FUNDADA</w:t>
      </w:r>
      <w:r w:rsidR="00237CD3" w:rsidRPr="00857116">
        <w:rPr>
          <w:rFonts w:ascii="Palatino Linotype" w:eastAsia="Calibri" w:hAnsi="Palatino Linotype" w:cs="Tahoma"/>
          <w:b/>
          <w:bCs/>
          <w:sz w:val="22"/>
          <w:szCs w:val="22"/>
        </w:rPr>
        <w:t xml:space="preserve">S </w:t>
      </w:r>
      <w:r w:rsidRPr="00857116">
        <w:rPr>
          <w:rFonts w:ascii="Palatino Linotype" w:eastAsia="Calibri" w:hAnsi="Palatino Linotype" w:cs="Tahoma"/>
          <w:sz w:val="22"/>
          <w:szCs w:val="22"/>
        </w:rPr>
        <w:t xml:space="preserve">la razón o motivo de inconformidad hecha valer por el Recurrente en el Recurso de Revisión </w:t>
      </w:r>
      <w:r w:rsidR="00155A92" w:rsidRPr="00857116">
        <w:rPr>
          <w:rFonts w:ascii="Palatino Linotype" w:eastAsia="Calibri" w:hAnsi="Palatino Linotype" w:cs="Tahoma"/>
          <w:b/>
          <w:bCs/>
          <w:sz w:val="22"/>
          <w:szCs w:val="22"/>
        </w:rPr>
        <w:t>03901</w:t>
      </w:r>
      <w:r w:rsidR="00173A31" w:rsidRPr="00857116">
        <w:rPr>
          <w:rFonts w:ascii="Palatino Linotype" w:eastAsia="Calibri" w:hAnsi="Palatino Linotype" w:cs="Tahoma"/>
          <w:b/>
          <w:bCs/>
          <w:sz w:val="22"/>
          <w:szCs w:val="22"/>
        </w:rPr>
        <w:t>/INFOEM/IP/RR/2022</w:t>
      </w:r>
      <w:r w:rsidRPr="00857116">
        <w:rPr>
          <w:rFonts w:ascii="Palatino Linotype" w:eastAsia="Calibri" w:hAnsi="Palatino Linotype" w:cs="Tahoma"/>
          <w:b/>
          <w:bCs/>
          <w:sz w:val="22"/>
          <w:szCs w:val="22"/>
        </w:rPr>
        <w:t xml:space="preserve"> </w:t>
      </w:r>
      <w:r w:rsidRPr="00857116">
        <w:rPr>
          <w:rFonts w:ascii="Palatino Linotype" w:eastAsia="Calibri" w:hAnsi="Palatino Linotype" w:cs="Tahoma"/>
          <w:sz w:val="22"/>
          <w:szCs w:val="22"/>
        </w:rPr>
        <w:t>en términos de los Considerando QUINTO y SÉPTIMO</w:t>
      </w:r>
      <w:r w:rsidRPr="00857116">
        <w:rPr>
          <w:rFonts w:ascii="Palatino Linotype" w:eastAsia="Calibri" w:hAnsi="Palatino Linotype" w:cs="Tahoma"/>
          <w:b/>
          <w:bCs/>
          <w:sz w:val="22"/>
          <w:szCs w:val="22"/>
        </w:rPr>
        <w:t xml:space="preserve"> </w:t>
      </w:r>
      <w:r w:rsidRPr="00857116">
        <w:rPr>
          <w:rFonts w:ascii="Palatino Linotype" w:eastAsia="Calibri" w:hAnsi="Palatino Linotype" w:cs="Tahoma"/>
          <w:sz w:val="22"/>
          <w:szCs w:val="22"/>
        </w:rPr>
        <w:t>de la presente Resolución.</w:t>
      </w:r>
    </w:p>
    <w:p w14:paraId="4A861280" w14:textId="77777777" w:rsidR="00FF1868" w:rsidRPr="00857116" w:rsidRDefault="00FF1868" w:rsidP="00C32579">
      <w:pPr>
        <w:spacing w:after="0" w:line="360" w:lineRule="auto"/>
        <w:jc w:val="both"/>
        <w:rPr>
          <w:rFonts w:ascii="Palatino Linotype" w:eastAsia="Calibri" w:hAnsi="Palatino Linotype" w:cs="Tahoma"/>
          <w:sz w:val="22"/>
          <w:szCs w:val="22"/>
        </w:rPr>
      </w:pPr>
    </w:p>
    <w:p w14:paraId="12D3C9B5" w14:textId="06C2ECCB" w:rsidR="009A54FB" w:rsidRPr="00857116" w:rsidRDefault="00FF1868" w:rsidP="00C32579">
      <w:pPr>
        <w:autoSpaceDE w:val="0"/>
        <w:autoSpaceDN w:val="0"/>
        <w:adjustRightInd w:val="0"/>
        <w:spacing w:after="0" w:line="360" w:lineRule="auto"/>
        <w:contextualSpacing/>
        <w:jc w:val="both"/>
        <w:rPr>
          <w:rFonts w:ascii="Palatino Linotype" w:hAnsi="Palatino Linotype" w:cs="Tahoma"/>
          <w:bCs/>
          <w:iCs/>
          <w:sz w:val="22"/>
          <w:szCs w:val="22"/>
        </w:rPr>
      </w:pPr>
      <w:r w:rsidRPr="00857116">
        <w:rPr>
          <w:rFonts w:ascii="Palatino Linotype" w:eastAsia="Calibri" w:hAnsi="Palatino Linotype" w:cs="Tahoma"/>
          <w:b/>
          <w:bCs/>
          <w:sz w:val="22"/>
          <w:szCs w:val="22"/>
        </w:rPr>
        <w:t>SEGUNDO</w:t>
      </w:r>
      <w:r w:rsidRPr="00857116">
        <w:rPr>
          <w:rFonts w:ascii="Palatino Linotype" w:hAnsi="Palatino Linotype" w:cs="Tahoma"/>
          <w:b/>
          <w:bCs/>
          <w:sz w:val="22"/>
          <w:szCs w:val="22"/>
        </w:rPr>
        <w:t xml:space="preserve">. </w:t>
      </w:r>
      <w:r w:rsidRPr="00857116">
        <w:rPr>
          <w:rFonts w:ascii="Palatino Linotype" w:hAnsi="Palatino Linotype" w:cs="Tahoma"/>
          <w:sz w:val="22"/>
          <w:szCs w:val="22"/>
        </w:rPr>
        <w:t xml:space="preserve">Se </w:t>
      </w:r>
      <w:r w:rsidRPr="00857116">
        <w:rPr>
          <w:rFonts w:ascii="Palatino Linotype" w:hAnsi="Palatino Linotype" w:cs="Tahoma"/>
          <w:b/>
          <w:sz w:val="22"/>
          <w:szCs w:val="22"/>
        </w:rPr>
        <w:t xml:space="preserve">ORDENA </w:t>
      </w:r>
      <w:r w:rsidRPr="00857116">
        <w:rPr>
          <w:rFonts w:ascii="Palatino Linotype" w:hAnsi="Palatino Linotype" w:cs="Tahoma"/>
          <w:sz w:val="22"/>
          <w:szCs w:val="22"/>
        </w:rPr>
        <w:t>a</w:t>
      </w:r>
      <w:r w:rsidR="00E75731" w:rsidRPr="00857116">
        <w:rPr>
          <w:rFonts w:ascii="Palatino Linotype" w:hAnsi="Palatino Linotype" w:cs="Tahoma"/>
          <w:sz w:val="22"/>
          <w:szCs w:val="22"/>
        </w:rPr>
        <w:t>l</w:t>
      </w:r>
      <w:r w:rsidR="00237CD3" w:rsidRPr="00857116">
        <w:rPr>
          <w:rFonts w:ascii="Palatino Linotype" w:hAnsi="Palatino Linotype" w:cs="Tahoma"/>
          <w:sz w:val="22"/>
          <w:szCs w:val="22"/>
        </w:rPr>
        <w:t xml:space="preserve"> Ayuntamiento de </w:t>
      </w:r>
      <w:r w:rsidR="007918B4" w:rsidRPr="00857116">
        <w:rPr>
          <w:rFonts w:ascii="Palatino Linotype" w:hAnsi="Palatino Linotype" w:cs="Tahoma"/>
          <w:sz w:val="22"/>
          <w:szCs w:val="22"/>
        </w:rPr>
        <w:t>Toluca</w:t>
      </w:r>
      <w:r w:rsidRPr="00857116">
        <w:rPr>
          <w:rFonts w:ascii="Palatino Linotype" w:hAnsi="Palatino Linotype" w:cs="Tahoma"/>
          <w:sz w:val="22"/>
          <w:szCs w:val="22"/>
        </w:rPr>
        <w:t xml:space="preserve">, a efecto de que, </w:t>
      </w:r>
      <w:r w:rsidR="00FC542D" w:rsidRPr="00857116">
        <w:rPr>
          <w:rFonts w:ascii="Palatino Linotype" w:hAnsi="Palatino Linotype" w:cs="Tahoma"/>
          <w:sz w:val="22"/>
          <w:szCs w:val="22"/>
        </w:rPr>
        <w:t xml:space="preserve">previa búsqueda exhaustiva y razonable de la información, </w:t>
      </w:r>
      <w:r w:rsidRPr="00857116">
        <w:rPr>
          <w:rFonts w:ascii="Palatino Linotype" w:hAnsi="Palatino Linotype" w:cs="Tahoma"/>
          <w:sz w:val="22"/>
          <w:szCs w:val="22"/>
        </w:rPr>
        <w:t xml:space="preserve">remita </w:t>
      </w:r>
      <w:r w:rsidRPr="00857116">
        <w:rPr>
          <w:rFonts w:ascii="Palatino Linotype" w:hAnsi="Palatino Linotype" w:cs="Tahoma"/>
          <w:bCs/>
          <w:iCs/>
          <w:sz w:val="22"/>
          <w:szCs w:val="22"/>
        </w:rPr>
        <w:t>a través del Sistema de Acceso a la Información Mexiquense (SAIMEX), en versión pública</w:t>
      </w:r>
      <w:r w:rsidR="00155A92" w:rsidRPr="00857116">
        <w:rPr>
          <w:rFonts w:ascii="Palatino Linotype" w:hAnsi="Palatino Linotype" w:cs="Tahoma"/>
          <w:bCs/>
          <w:iCs/>
          <w:sz w:val="22"/>
          <w:szCs w:val="22"/>
        </w:rPr>
        <w:t xml:space="preserve">, </w:t>
      </w:r>
      <w:r w:rsidR="00C05EB9" w:rsidRPr="00857116">
        <w:rPr>
          <w:rFonts w:ascii="Palatino Linotype" w:hAnsi="Palatino Linotype" w:cs="Tahoma"/>
          <w:bCs/>
          <w:iCs/>
          <w:sz w:val="22"/>
          <w:szCs w:val="22"/>
        </w:rPr>
        <w:t xml:space="preserve">los documentos que den cuenta de </w:t>
      </w:r>
      <w:r w:rsidR="00155A92" w:rsidRPr="00857116">
        <w:rPr>
          <w:rFonts w:ascii="Palatino Linotype" w:hAnsi="Palatino Linotype" w:cs="Tahoma"/>
          <w:bCs/>
          <w:iCs/>
          <w:sz w:val="22"/>
          <w:szCs w:val="22"/>
        </w:rPr>
        <w:t>lo siguiente:</w:t>
      </w:r>
    </w:p>
    <w:p w14:paraId="4567C500" w14:textId="77777777" w:rsidR="00155A92" w:rsidRPr="00857116" w:rsidRDefault="00155A92" w:rsidP="00C32579">
      <w:pPr>
        <w:autoSpaceDE w:val="0"/>
        <w:autoSpaceDN w:val="0"/>
        <w:adjustRightInd w:val="0"/>
        <w:spacing w:after="0" w:line="360" w:lineRule="auto"/>
        <w:contextualSpacing/>
        <w:jc w:val="both"/>
        <w:rPr>
          <w:rFonts w:ascii="Palatino Linotype" w:hAnsi="Palatino Linotype" w:cs="Tahoma"/>
          <w:bCs/>
          <w:iCs/>
          <w:sz w:val="22"/>
          <w:szCs w:val="22"/>
        </w:rPr>
      </w:pPr>
    </w:p>
    <w:p w14:paraId="63740ABA" w14:textId="6F6823A0" w:rsidR="00155A92" w:rsidRPr="00857116" w:rsidRDefault="00155A92"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t>Montos de ayudas y subsidios pagados por el Ayuntamiento de Toluca del cuarto trimestre de dos mil veinte.</w:t>
      </w:r>
    </w:p>
    <w:p w14:paraId="092BAC50" w14:textId="6174244D" w:rsidR="00404542" w:rsidRPr="00857116" w:rsidRDefault="00404542"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t>Pólizas contables y los documentos soporte de los montos erogados por ayudas y subsidios del Ayuntamiento de Toluca, sus dependencias y sus organismos descentralizados, entregados en respuesta, en una versión pública</w:t>
      </w:r>
      <w:r w:rsidR="009D3C1C" w:rsidRPr="009D3C1C">
        <w:rPr>
          <w:rFonts w:ascii="Palatino Linotype" w:eastAsia="Calibri" w:hAnsi="Palatino Linotype" w:cs="Tahoma"/>
          <w:sz w:val="22"/>
          <w:szCs w:val="22"/>
          <w:lang w:val="es-ES"/>
        </w:rPr>
        <w:t xml:space="preserve"> </w:t>
      </w:r>
      <w:r w:rsidR="009D3C1C" w:rsidRPr="00857116">
        <w:rPr>
          <w:rFonts w:ascii="Palatino Linotype" w:eastAsia="Calibri" w:hAnsi="Palatino Linotype" w:cs="Tahoma"/>
          <w:sz w:val="22"/>
          <w:szCs w:val="22"/>
          <w:lang w:val="es-ES"/>
        </w:rPr>
        <w:t>correcta</w:t>
      </w:r>
      <w:r w:rsidRPr="00857116">
        <w:rPr>
          <w:rFonts w:ascii="Palatino Linotype" w:eastAsia="Calibri" w:hAnsi="Palatino Linotype" w:cs="Tahoma"/>
          <w:sz w:val="22"/>
          <w:szCs w:val="22"/>
          <w:lang w:val="es-ES"/>
        </w:rPr>
        <w:t>.</w:t>
      </w:r>
    </w:p>
    <w:p w14:paraId="75CC678B" w14:textId="38D712F7" w:rsidR="00155A92" w:rsidRPr="00857116" w:rsidRDefault="00155A92"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t xml:space="preserve">Acuerdo de incompetencia para poseer las pólizas contables y los documentos soporte de los montos erogados por ayudas y subsidios, del </w:t>
      </w:r>
      <w:r w:rsidRPr="00857116">
        <w:rPr>
          <w:rFonts w:ascii="Palatino Linotype" w:hAnsi="Palatino Linotype"/>
          <w:sz w:val="22"/>
          <w:szCs w:val="22"/>
        </w:rPr>
        <w:t>Sistema Municipal para el Desarrollo Integral de la Familia de Toluca</w:t>
      </w:r>
      <w:r w:rsidR="00C05EB9" w:rsidRPr="00857116">
        <w:rPr>
          <w:rFonts w:ascii="Palatino Linotype" w:hAnsi="Palatino Linotype"/>
          <w:sz w:val="22"/>
          <w:szCs w:val="22"/>
        </w:rPr>
        <w:t xml:space="preserve"> y el</w:t>
      </w:r>
      <w:r w:rsidRPr="00857116">
        <w:rPr>
          <w:rFonts w:ascii="Palatino Linotype" w:hAnsi="Palatino Linotype"/>
          <w:sz w:val="22"/>
          <w:szCs w:val="22"/>
        </w:rPr>
        <w:t xml:space="preserve"> Organismo Agua y Saneamiento de Toluca</w:t>
      </w:r>
      <w:r w:rsidR="00847FA2" w:rsidRPr="00857116">
        <w:rPr>
          <w:rFonts w:ascii="Palatino Linotype" w:hAnsi="Palatino Linotype"/>
          <w:sz w:val="22"/>
          <w:szCs w:val="22"/>
        </w:rPr>
        <w:t>.</w:t>
      </w:r>
    </w:p>
    <w:p w14:paraId="6AE11C78" w14:textId="1C7C8E9E" w:rsidR="009D3C1C" w:rsidRPr="009D3C1C" w:rsidRDefault="00404542" w:rsidP="009D3C1C">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hAnsi="Palatino Linotype"/>
          <w:sz w:val="22"/>
          <w:szCs w:val="22"/>
        </w:rPr>
        <w:t xml:space="preserve">Fichas curriculares de todo el personal, </w:t>
      </w:r>
      <w:proofErr w:type="gramStart"/>
      <w:r w:rsidRPr="00857116">
        <w:rPr>
          <w:rFonts w:ascii="Palatino Linotype" w:hAnsi="Palatino Linotype"/>
          <w:sz w:val="22"/>
          <w:szCs w:val="22"/>
        </w:rPr>
        <w:t>que</w:t>
      </w:r>
      <w:proofErr w:type="gramEnd"/>
      <w:r w:rsidRPr="00857116">
        <w:rPr>
          <w:rFonts w:ascii="Palatino Linotype" w:hAnsi="Palatino Linotype"/>
          <w:sz w:val="22"/>
          <w:szCs w:val="22"/>
        </w:rPr>
        <w:t xml:space="preserve"> </w:t>
      </w:r>
      <w:r w:rsidR="00915560">
        <w:rPr>
          <w:rFonts w:ascii="Palatino Linotype" w:eastAsia="Calibri" w:hAnsi="Palatino Linotype" w:cs="Tahoma"/>
          <w:sz w:val="22"/>
          <w:szCs w:val="22"/>
          <w:lang w:val="es-ES"/>
        </w:rPr>
        <w:t>al 19 de enero de este año,</w:t>
      </w:r>
      <w:r w:rsidR="00915560" w:rsidRPr="00857116">
        <w:rPr>
          <w:rFonts w:ascii="Palatino Linotype" w:hAnsi="Palatino Linotype"/>
          <w:sz w:val="22"/>
          <w:szCs w:val="22"/>
        </w:rPr>
        <w:t xml:space="preserve"> </w:t>
      </w:r>
      <w:r w:rsidRPr="00857116">
        <w:rPr>
          <w:rFonts w:ascii="Palatino Linotype" w:hAnsi="Palatino Linotype"/>
          <w:sz w:val="22"/>
          <w:szCs w:val="22"/>
        </w:rPr>
        <w:t>labora</w:t>
      </w:r>
      <w:r w:rsidR="00915560">
        <w:rPr>
          <w:rFonts w:ascii="Palatino Linotype" w:hAnsi="Palatino Linotype"/>
          <w:sz w:val="22"/>
          <w:szCs w:val="22"/>
        </w:rPr>
        <w:t>ba</w:t>
      </w:r>
      <w:r w:rsidRPr="00857116">
        <w:rPr>
          <w:rFonts w:ascii="Palatino Linotype" w:hAnsi="Palatino Linotype"/>
          <w:sz w:val="22"/>
          <w:szCs w:val="22"/>
        </w:rPr>
        <w:t xml:space="preserve"> para el </w:t>
      </w:r>
      <w:r w:rsidRPr="00857116">
        <w:rPr>
          <w:rFonts w:ascii="Palatino Linotype" w:eastAsia="Calibri" w:hAnsi="Palatino Linotype" w:cs="Tahoma"/>
          <w:sz w:val="22"/>
          <w:szCs w:val="22"/>
          <w:lang w:val="es-ES"/>
        </w:rPr>
        <w:t>Institu</w:t>
      </w:r>
      <w:r w:rsidR="009D3C1C">
        <w:rPr>
          <w:rFonts w:ascii="Palatino Linotype" w:eastAsia="Calibri" w:hAnsi="Palatino Linotype" w:cs="Tahoma"/>
          <w:sz w:val="22"/>
          <w:szCs w:val="22"/>
          <w:lang w:val="es-ES"/>
        </w:rPr>
        <w:t>to Municipal de la Mujer Toluca.</w:t>
      </w:r>
    </w:p>
    <w:p w14:paraId="3DAD47DE" w14:textId="59695621" w:rsidR="00155A92" w:rsidRDefault="00155A92"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lastRenderedPageBreak/>
        <w:t xml:space="preserve">Documentos soporte de las fichas curriculares </w:t>
      </w:r>
      <w:r w:rsidR="00915560">
        <w:rPr>
          <w:rFonts w:ascii="Palatino Linotype" w:eastAsia="Calibri" w:hAnsi="Palatino Linotype" w:cs="Tahoma"/>
          <w:sz w:val="22"/>
          <w:szCs w:val="22"/>
          <w:lang w:val="es-ES"/>
        </w:rPr>
        <w:t xml:space="preserve">antes referidas, </w:t>
      </w:r>
      <w:r w:rsidRPr="00857116">
        <w:rPr>
          <w:rFonts w:ascii="Palatino Linotype" w:eastAsia="Calibri" w:hAnsi="Palatino Linotype" w:cs="Tahoma"/>
          <w:sz w:val="22"/>
          <w:szCs w:val="22"/>
          <w:lang w:val="es-ES"/>
        </w:rPr>
        <w:t>de los Servidores Públicos adscritos al Instituto Municipal de la Mujer Toluca</w:t>
      </w:r>
      <w:r w:rsidR="00404542" w:rsidRPr="00857116">
        <w:rPr>
          <w:rFonts w:ascii="Palatino Linotype" w:eastAsia="Calibri" w:hAnsi="Palatino Linotype" w:cs="Tahoma"/>
          <w:sz w:val="22"/>
          <w:szCs w:val="22"/>
          <w:lang w:val="es-ES"/>
        </w:rPr>
        <w:t>.</w:t>
      </w:r>
    </w:p>
    <w:p w14:paraId="391A10DF" w14:textId="1122B343" w:rsidR="008A354A" w:rsidRPr="007A5A9F" w:rsidRDefault="008A354A"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7A5A9F">
        <w:rPr>
          <w:rFonts w:ascii="Palatino Linotype" w:eastAsia="Calibri" w:hAnsi="Palatino Linotype" w:cs="Tahoma"/>
          <w:sz w:val="22"/>
          <w:szCs w:val="22"/>
          <w:lang w:val="es-ES"/>
        </w:rPr>
        <w:t xml:space="preserve">Recibos de nómina del personal adscrito al Instituto Municipal de la Mujer Toluca, </w:t>
      </w:r>
      <w:r w:rsidR="00985958" w:rsidRPr="007A5A9F">
        <w:rPr>
          <w:rFonts w:ascii="Palatino Linotype" w:eastAsia="Calibri" w:hAnsi="Palatino Linotype" w:cs="Tahoma"/>
          <w:sz w:val="22"/>
          <w:szCs w:val="22"/>
          <w:lang w:val="es-ES"/>
        </w:rPr>
        <w:t>de la primera quincena de enero de dos mil diecinueve a la segunda de diciembre de dos mil veintiuno</w:t>
      </w:r>
      <w:r w:rsidRPr="007A5A9F">
        <w:rPr>
          <w:rFonts w:ascii="Palatino Linotype" w:eastAsia="Calibri" w:hAnsi="Palatino Linotype" w:cs="Tahoma"/>
          <w:sz w:val="22"/>
          <w:szCs w:val="22"/>
          <w:lang w:val="es-ES"/>
        </w:rPr>
        <w:t>.</w:t>
      </w:r>
    </w:p>
    <w:p w14:paraId="3BAAD99A" w14:textId="77777777" w:rsidR="00155A92" w:rsidRPr="00857116" w:rsidRDefault="00155A92"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t>Oficios recibidos en el Instituto Municipal de la Mujer Toluca, en el año dos mil veintiuno.</w:t>
      </w:r>
    </w:p>
    <w:p w14:paraId="246ACD80" w14:textId="77777777" w:rsidR="00155A92" w:rsidRPr="00857116" w:rsidRDefault="00155A92"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t>Oficios emitidos por el Titular del Instituto Municipal de la Mujer Toluca, en los años dos mil veinte y dos mil veintiuno.</w:t>
      </w:r>
    </w:p>
    <w:p w14:paraId="305A7833" w14:textId="77777777" w:rsidR="00155A92" w:rsidRPr="00857116" w:rsidRDefault="00155A92"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t>Bitácoras de combustible generadas por el Instituto Municipal de la Mujer Toluca del diecinueve de enero de dos mil veintiuno al diecinueve de enero del dos mil veintidós.</w:t>
      </w:r>
    </w:p>
    <w:p w14:paraId="19C2080F" w14:textId="77777777" w:rsidR="00155A92" w:rsidRPr="00857116" w:rsidRDefault="00155A92"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t>Inventario de bienes inmuebles del Instituto Municipal de la Mujer Toluca al diecinueve de enero del dos mil veintidós.</w:t>
      </w:r>
    </w:p>
    <w:p w14:paraId="43BBDE86" w14:textId="77777777" w:rsidR="00155A92" w:rsidRPr="00857116" w:rsidRDefault="00155A92" w:rsidP="00C32579">
      <w:pPr>
        <w:pStyle w:val="Prrafodelista"/>
        <w:numPr>
          <w:ilvl w:val="3"/>
          <w:numId w:val="8"/>
        </w:numPr>
        <w:spacing w:after="0" w:line="360" w:lineRule="auto"/>
        <w:ind w:left="993" w:right="11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t>Actas de entrega-recepción, del Instituto Municipal de la Mujer Toluca, generados en el año dos mil veintidós.</w:t>
      </w:r>
    </w:p>
    <w:p w14:paraId="39DF68E0" w14:textId="77777777" w:rsidR="00EE2672" w:rsidRPr="00857116" w:rsidRDefault="00EE2672" w:rsidP="00C32579">
      <w:pPr>
        <w:spacing w:after="0" w:line="360" w:lineRule="auto"/>
        <w:ind w:right="-28"/>
        <w:jc w:val="both"/>
        <w:rPr>
          <w:rFonts w:ascii="Palatino Linotype" w:hAnsi="Palatino Linotype" w:cs="Tahoma"/>
          <w:sz w:val="22"/>
          <w:szCs w:val="22"/>
          <w:lang w:val="es-ES"/>
        </w:rPr>
      </w:pPr>
    </w:p>
    <w:p w14:paraId="573C87FE" w14:textId="6F375C5E" w:rsidR="00FF1868" w:rsidRPr="00857116" w:rsidRDefault="00D12CD8" w:rsidP="00C32579">
      <w:pPr>
        <w:spacing w:after="0" w:line="360" w:lineRule="auto"/>
        <w:ind w:right="-28"/>
        <w:jc w:val="both"/>
        <w:rPr>
          <w:rFonts w:ascii="Palatino Linotype" w:hAnsi="Palatino Linotype" w:cs="Tahoma"/>
          <w:sz w:val="22"/>
          <w:szCs w:val="22"/>
          <w:lang w:val="es-ES"/>
        </w:rPr>
      </w:pPr>
      <w:r w:rsidRPr="00857116">
        <w:rPr>
          <w:rFonts w:ascii="Palatino Linotype" w:hAnsi="Palatino Linotype" w:cs="Tahoma"/>
          <w:sz w:val="22"/>
          <w:szCs w:val="22"/>
          <w:lang w:val="es-ES"/>
        </w:rPr>
        <w:t xml:space="preserve">Además, </w:t>
      </w:r>
      <w:r w:rsidR="00093FB2" w:rsidRPr="00857116">
        <w:rPr>
          <w:rFonts w:ascii="Palatino Linotype" w:hAnsi="Palatino Linotype" w:cs="Tahoma"/>
          <w:sz w:val="22"/>
          <w:szCs w:val="22"/>
          <w:lang w:val="es-ES"/>
        </w:rPr>
        <w:t>junto con</w:t>
      </w:r>
      <w:r w:rsidR="00E75731" w:rsidRPr="00857116">
        <w:rPr>
          <w:rFonts w:ascii="Palatino Linotype" w:hAnsi="Palatino Linotype" w:cs="Tahoma"/>
          <w:sz w:val="22"/>
          <w:szCs w:val="22"/>
          <w:lang w:val="es-ES"/>
        </w:rPr>
        <w:t xml:space="preserve"> las versiones públicas</w:t>
      </w:r>
      <w:r w:rsidRPr="00857116">
        <w:rPr>
          <w:rFonts w:ascii="Palatino Linotype" w:hAnsi="Palatino Linotype" w:cs="Tahoma"/>
          <w:sz w:val="22"/>
          <w:szCs w:val="22"/>
          <w:lang w:val="es-ES"/>
        </w:rPr>
        <w:t>, deberá proporcionar el Acuerdo de Clasificación donde el Comité de Transparencia</w:t>
      </w:r>
      <w:r w:rsidR="009A54FB" w:rsidRPr="00857116">
        <w:rPr>
          <w:rFonts w:ascii="Palatino Linotype" w:hAnsi="Palatino Linotype" w:cs="Tahoma"/>
          <w:sz w:val="22"/>
          <w:szCs w:val="22"/>
          <w:lang w:val="es-ES"/>
        </w:rPr>
        <w:t xml:space="preserve"> </w:t>
      </w:r>
      <w:r w:rsidRPr="00857116">
        <w:rPr>
          <w:rFonts w:ascii="Palatino Linotype" w:hAnsi="Palatino Linotype" w:cs="Tahoma"/>
          <w:sz w:val="22"/>
          <w:szCs w:val="22"/>
          <w:lang w:val="es-ES"/>
        </w:rPr>
        <w:t xml:space="preserve">confirme la eliminación de los datos </w:t>
      </w:r>
      <w:r w:rsidR="00093FB2" w:rsidRPr="00857116">
        <w:rPr>
          <w:rFonts w:ascii="Palatino Linotype" w:hAnsi="Palatino Linotype" w:cs="Tahoma"/>
          <w:sz w:val="22"/>
          <w:szCs w:val="22"/>
          <w:lang w:val="es-ES"/>
        </w:rPr>
        <w:t>confidenciales</w:t>
      </w:r>
      <w:r w:rsidRPr="00857116">
        <w:rPr>
          <w:rFonts w:ascii="Palatino Linotype" w:hAnsi="Palatino Linotype" w:cs="Tahoma"/>
          <w:sz w:val="22"/>
          <w:szCs w:val="22"/>
          <w:lang w:val="es-ES"/>
        </w:rPr>
        <w:t>, de conformidad con los artículos 49, fracciones II y VIII</w:t>
      </w:r>
      <w:r w:rsidR="005B5F43" w:rsidRPr="00857116">
        <w:rPr>
          <w:rFonts w:ascii="Palatino Linotype" w:hAnsi="Palatino Linotype" w:cs="Tahoma"/>
          <w:sz w:val="22"/>
          <w:szCs w:val="22"/>
          <w:lang w:val="es-ES"/>
        </w:rPr>
        <w:t>,</w:t>
      </w:r>
      <w:r w:rsidRPr="00857116">
        <w:rPr>
          <w:rFonts w:ascii="Palatino Linotype" w:hAnsi="Palatino Linotype" w:cs="Tahoma"/>
          <w:sz w:val="22"/>
          <w:szCs w:val="22"/>
          <w:lang w:val="es-ES"/>
        </w:rPr>
        <w:t xml:space="preserve"> 132, fracción II</w:t>
      </w:r>
      <w:r w:rsidR="005B5F43" w:rsidRPr="00857116">
        <w:rPr>
          <w:rFonts w:ascii="Palatino Linotype" w:hAnsi="Palatino Linotype" w:cs="Tahoma"/>
          <w:sz w:val="22"/>
          <w:szCs w:val="22"/>
          <w:lang w:val="es-ES"/>
        </w:rPr>
        <w:t>, 143, fracción I y 149</w:t>
      </w:r>
      <w:r w:rsidRPr="00857116">
        <w:rPr>
          <w:rFonts w:ascii="Palatino Linotype" w:hAnsi="Palatino Linotype" w:cs="Tahoma"/>
          <w:sz w:val="22"/>
          <w:szCs w:val="22"/>
          <w:lang w:val="es-ES"/>
        </w:rPr>
        <w:t xml:space="preserve"> de la Ley de Transparencia y Acceso a la Información Pública del Estado de México y Municipios.</w:t>
      </w:r>
    </w:p>
    <w:p w14:paraId="3F20820D" w14:textId="5D29F64E" w:rsidR="00374E35" w:rsidRPr="00857116" w:rsidRDefault="00374E35" w:rsidP="00C32579">
      <w:pPr>
        <w:spacing w:after="0" w:line="360" w:lineRule="auto"/>
        <w:ind w:right="-28"/>
        <w:jc w:val="both"/>
        <w:rPr>
          <w:rFonts w:ascii="Palatino Linotype" w:hAnsi="Palatino Linotype" w:cs="Tahoma"/>
          <w:sz w:val="22"/>
          <w:szCs w:val="22"/>
          <w:lang w:val="es-ES"/>
        </w:rPr>
      </w:pPr>
    </w:p>
    <w:p w14:paraId="2DDAE70D" w14:textId="313E51DF" w:rsidR="00374E35" w:rsidRPr="00857116" w:rsidRDefault="003606CB" w:rsidP="00C32579">
      <w:pPr>
        <w:spacing w:after="0" w:line="360" w:lineRule="auto"/>
        <w:ind w:right="-28"/>
        <w:jc w:val="both"/>
        <w:rPr>
          <w:rFonts w:ascii="Palatino Linotype" w:hAnsi="Palatino Linotype" w:cs="Tahoma"/>
          <w:sz w:val="22"/>
          <w:szCs w:val="22"/>
          <w:lang w:val="es-ES"/>
        </w:rPr>
      </w:pPr>
      <w:r w:rsidRPr="00857116">
        <w:rPr>
          <w:rFonts w:ascii="Palatino Linotype" w:hAnsi="Palatino Linotype" w:cs="Tahoma"/>
          <w:sz w:val="22"/>
          <w:szCs w:val="22"/>
          <w:lang w:val="es-ES"/>
        </w:rPr>
        <w:t xml:space="preserve">En caso de no contar con la información señalada en los puntos </w:t>
      </w:r>
      <w:r w:rsidR="00034DC8" w:rsidRPr="00857116">
        <w:rPr>
          <w:rFonts w:ascii="Palatino Linotype" w:hAnsi="Palatino Linotype" w:cs="Tahoma"/>
          <w:sz w:val="22"/>
          <w:szCs w:val="22"/>
          <w:lang w:val="es-ES"/>
        </w:rPr>
        <w:t>5</w:t>
      </w:r>
      <w:r w:rsidR="00847FA2" w:rsidRPr="00857116">
        <w:rPr>
          <w:rFonts w:ascii="Palatino Linotype" w:hAnsi="Palatino Linotype" w:cs="Tahoma"/>
          <w:sz w:val="22"/>
          <w:szCs w:val="22"/>
          <w:lang w:val="es-ES"/>
        </w:rPr>
        <w:t xml:space="preserve">, </w:t>
      </w:r>
      <w:r w:rsidR="00034DC8" w:rsidRPr="00857116">
        <w:rPr>
          <w:rFonts w:ascii="Palatino Linotype" w:hAnsi="Palatino Linotype" w:cs="Tahoma"/>
          <w:sz w:val="22"/>
          <w:szCs w:val="22"/>
          <w:lang w:val="es-ES"/>
        </w:rPr>
        <w:t>8</w:t>
      </w:r>
      <w:r w:rsidRPr="00857116">
        <w:rPr>
          <w:rFonts w:ascii="Palatino Linotype" w:hAnsi="Palatino Linotype" w:cs="Tahoma"/>
          <w:sz w:val="22"/>
          <w:szCs w:val="22"/>
          <w:lang w:val="es-ES"/>
        </w:rPr>
        <w:t xml:space="preserve"> y </w:t>
      </w:r>
      <w:r w:rsidR="00034DC8" w:rsidRPr="00857116">
        <w:rPr>
          <w:rFonts w:ascii="Palatino Linotype" w:hAnsi="Palatino Linotype" w:cs="Tahoma"/>
          <w:sz w:val="22"/>
          <w:szCs w:val="22"/>
          <w:lang w:val="es-ES"/>
        </w:rPr>
        <w:t>9</w:t>
      </w:r>
      <w:r w:rsidRPr="00857116">
        <w:rPr>
          <w:rFonts w:ascii="Palatino Linotype" w:hAnsi="Palatino Linotype" w:cs="Tahoma"/>
          <w:sz w:val="22"/>
          <w:szCs w:val="22"/>
          <w:lang w:val="es-ES"/>
        </w:rPr>
        <w:t>, deberá hacerlo del conocimiento del Particular de manera clara y precisa.</w:t>
      </w:r>
    </w:p>
    <w:p w14:paraId="7D13765B" w14:textId="6EB07B7D" w:rsidR="00DB14E7" w:rsidRPr="00857116" w:rsidRDefault="00DB14E7" w:rsidP="00C32579">
      <w:pPr>
        <w:spacing w:after="0" w:line="360" w:lineRule="auto"/>
        <w:ind w:right="-28"/>
        <w:jc w:val="both"/>
        <w:rPr>
          <w:rFonts w:ascii="Palatino Linotype" w:hAnsi="Palatino Linotype" w:cs="Tahoma"/>
          <w:sz w:val="22"/>
          <w:szCs w:val="22"/>
          <w:lang w:val="es-ES"/>
        </w:rPr>
      </w:pPr>
    </w:p>
    <w:p w14:paraId="73F89A22" w14:textId="100E5D79" w:rsidR="00FF1868" w:rsidRPr="00857116" w:rsidRDefault="00FF1868" w:rsidP="00C32579">
      <w:pPr>
        <w:spacing w:after="0" w:line="360" w:lineRule="auto"/>
        <w:jc w:val="both"/>
        <w:rPr>
          <w:rFonts w:ascii="Palatino Linotype" w:hAnsi="Palatino Linotype" w:cs="Tahoma"/>
          <w:sz w:val="22"/>
          <w:szCs w:val="22"/>
        </w:rPr>
      </w:pPr>
      <w:r w:rsidRPr="00857116">
        <w:rPr>
          <w:rFonts w:ascii="Palatino Linotype" w:eastAsia="Calibri" w:hAnsi="Palatino Linotype" w:cs="Tahoma"/>
          <w:b/>
          <w:bCs/>
          <w:sz w:val="22"/>
          <w:szCs w:val="22"/>
        </w:rPr>
        <w:lastRenderedPageBreak/>
        <w:t>TERCERO.</w:t>
      </w:r>
      <w:r w:rsidRPr="00857116">
        <w:rPr>
          <w:rFonts w:ascii="Palatino Linotype" w:hAnsi="Palatino Linotype" w:cs="Tahoma"/>
          <w:color w:val="000000" w:themeColor="text1"/>
          <w:sz w:val="22"/>
          <w:szCs w:val="22"/>
        </w:rPr>
        <w:t xml:space="preserve"> </w:t>
      </w:r>
      <w:r w:rsidRPr="00857116">
        <w:rPr>
          <w:rFonts w:ascii="Palatino Linotype" w:hAnsi="Palatino Linotype" w:cs="Tahoma"/>
          <w:b/>
          <w:sz w:val="22"/>
          <w:szCs w:val="22"/>
        </w:rPr>
        <w:t xml:space="preserve">NOTIFÍQUESE </w:t>
      </w:r>
      <w:r w:rsidRPr="00857116">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EE43733" w14:textId="77777777" w:rsidR="00D12CD8" w:rsidRPr="00857116" w:rsidRDefault="00D12CD8" w:rsidP="00C32579">
      <w:pPr>
        <w:spacing w:after="0" w:line="360" w:lineRule="auto"/>
        <w:jc w:val="both"/>
        <w:rPr>
          <w:rFonts w:ascii="Palatino Linotype" w:hAnsi="Palatino Linotype" w:cs="Tahoma"/>
          <w:sz w:val="22"/>
          <w:szCs w:val="22"/>
        </w:rPr>
      </w:pPr>
    </w:p>
    <w:p w14:paraId="233E0337" w14:textId="354EDF9D" w:rsidR="00FF1868" w:rsidRPr="00857116" w:rsidRDefault="00FF1868" w:rsidP="00C32579">
      <w:pPr>
        <w:spacing w:after="0" w:line="360" w:lineRule="auto"/>
        <w:jc w:val="both"/>
        <w:rPr>
          <w:rFonts w:ascii="Palatino Linotype" w:hAnsi="Palatino Linotype" w:cs="Tahoma"/>
          <w:iCs/>
          <w:sz w:val="22"/>
          <w:szCs w:val="22"/>
        </w:rPr>
      </w:pPr>
      <w:r w:rsidRPr="00857116">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E56A65" w14:textId="77777777" w:rsidR="009A54FB" w:rsidRPr="00857116" w:rsidRDefault="009A54FB" w:rsidP="00C32579">
      <w:pPr>
        <w:spacing w:after="0" w:line="360" w:lineRule="auto"/>
        <w:jc w:val="both"/>
        <w:rPr>
          <w:rFonts w:ascii="Palatino Linotype" w:hAnsi="Palatino Linotype" w:cs="Tahoma"/>
          <w:iCs/>
          <w:sz w:val="22"/>
          <w:szCs w:val="22"/>
        </w:rPr>
      </w:pPr>
    </w:p>
    <w:p w14:paraId="1D0E0802" w14:textId="77777777" w:rsidR="00FF1868" w:rsidRPr="00857116" w:rsidRDefault="00FF1868" w:rsidP="00C32579">
      <w:pPr>
        <w:spacing w:after="0" w:line="360" w:lineRule="auto"/>
        <w:jc w:val="both"/>
        <w:rPr>
          <w:rFonts w:ascii="Palatino Linotype" w:hAnsi="Palatino Linotype" w:cs="Tahoma"/>
          <w:sz w:val="22"/>
          <w:szCs w:val="22"/>
        </w:rPr>
      </w:pPr>
      <w:r w:rsidRPr="00857116">
        <w:rPr>
          <w:rFonts w:ascii="Palatino Linotype" w:eastAsia="Calibri" w:hAnsi="Palatino Linotype" w:cs="Tahoma"/>
          <w:b/>
          <w:sz w:val="22"/>
          <w:szCs w:val="22"/>
          <w:lang w:eastAsia="es-MX"/>
        </w:rPr>
        <w:t>CUARTO</w:t>
      </w:r>
      <w:r w:rsidRPr="00857116">
        <w:rPr>
          <w:rFonts w:ascii="Palatino Linotype" w:eastAsia="Calibri" w:hAnsi="Palatino Linotype" w:cs="Tahoma"/>
          <w:b/>
          <w:bCs/>
          <w:sz w:val="22"/>
          <w:szCs w:val="22"/>
        </w:rPr>
        <w:t>.</w:t>
      </w:r>
      <w:r w:rsidRPr="00857116">
        <w:rPr>
          <w:rFonts w:ascii="Palatino Linotype" w:eastAsia="Calibri" w:hAnsi="Palatino Linotype" w:cs="Tahoma"/>
          <w:sz w:val="22"/>
          <w:szCs w:val="22"/>
          <w:lang w:eastAsia="es-MX"/>
        </w:rPr>
        <w:t xml:space="preserve"> </w:t>
      </w:r>
      <w:r w:rsidRPr="00857116">
        <w:rPr>
          <w:rFonts w:ascii="Palatino Linotype" w:hAnsi="Palatino Linotype" w:cs="Tahoma"/>
          <w:b/>
          <w:sz w:val="22"/>
          <w:szCs w:val="22"/>
        </w:rPr>
        <w:t>NOTIFÍQUESE</w:t>
      </w:r>
      <w:r w:rsidRPr="00857116">
        <w:rPr>
          <w:rFonts w:ascii="Palatino Linotype" w:hAnsi="Palatino Linotype" w:cs="Tahoma"/>
          <w:sz w:val="22"/>
          <w:szCs w:val="22"/>
        </w:rPr>
        <w:t xml:space="preserve"> al Recurrente la presente Resolución, </w:t>
      </w:r>
      <w:r w:rsidRPr="00857116">
        <w:rPr>
          <w:rFonts w:ascii="Palatino Linotype" w:hAnsi="Palatino Linotype" w:cs="Tahoma"/>
          <w:color w:val="000000" w:themeColor="text1"/>
          <w:sz w:val="22"/>
          <w:szCs w:val="22"/>
        </w:rPr>
        <w:t xml:space="preserve">a través del </w:t>
      </w:r>
      <w:r w:rsidRPr="00857116">
        <w:rPr>
          <w:rFonts w:ascii="Palatino Linotype" w:eastAsia="Calibri" w:hAnsi="Palatino Linotype" w:cs="Tahoma"/>
          <w:bCs/>
          <w:color w:val="000000" w:themeColor="text1"/>
          <w:sz w:val="22"/>
          <w:szCs w:val="22"/>
        </w:rPr>
        <w:t>Sistema de Acceso a la Información Mexiquense (SAIMEX),</w:t>
      </w:r>
      <w:r w:rsidRPr="00857116">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D88728" w14:textId="0D0835E0" w:rsidR="008E002E" w:rsidRPr="00857116" w:rsidRDefault="008E002E" w:rsidP="00C32579">
      <w:pPr>
        <w:spacing w:after="0" w:line="360" w:lineRule="auto"/>
        <w:jc w:val="both"/>
        <w:rPr>
          <w:rFonts w:ascii="Palatino Linotype" w:hAnsi="Palatino Linotype" w:cs="Tahoma"/>
          <w:b/>
          <w:sz w:val="22"/>
          <w:szCs w:val="22"/>
        </w:rPr>
      </w:pPr>
    </w:p>
    <w:p w14:paraId="24874899" w14:textId="2319F9BA" w:rsidR="00601289" w:rsidRDefault="000B008F" w:rsidP="00601289">
      <w:pPr>
        <w:spacing w:after="0" w:line="360" w:lineRule="auto"/>
        <w:ind w:right="-93"/>
        <w:jc w:val="both"/>
        <w:rPr>
          <w:rFonts w:ascii="Palatino Linotype" w:eastAsia="Calibri" w:hAnsi="Palatino Linotype" w:cs="Tahoma"/>
          <w:sz w:val="22"/>
          <w:szCs w:val="22"/>
          <w:lang w:val="es-ES"/>
        </w:rPr>
      </w:pPr>
      <w:r w:rsidRPr="00857116">
        <w:rPr>
          <w:rFonts w:ascii="Palatino Linotype" w:eastAsia="Calibri" w:hAnsi="Palatino Linotype" w:cs="Tahoma"/>
          <w:sz w:val="22"/>
          <w:szCs w:val="22"/>
          <w:lang w:val="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eastAsia="Calibri" w:hAnsi="Palatino Linotype" w:cs="Tahoma"/>
          <w:sz w:val="22"/>
          <w:szCs w:val="22"/>
          <w:lang w:val="es-ES"/>
        </w:rPr>
        <w:t xml:space="preserve"> CON VOTO PARTICULAR</w:t>
      </w:r>
      <w:r w:rsidRPr="00857116">
        <w:rPr>
          <w:rFonts w:ascii="Palatino Linotype" w:eastAsia="Calibri" w:hAnsi="Palatino Linotype" w:cs="Tahoma"/>
          <w:sz w:val="22"/>
          <w:szCs w:val="22"/>
          <w:lang w:val="es-ES"/>
        </w:rPr>
        <w:t xml:space="preserve"> Y GUADALUPE RAMÍREZ PEÑA, EN LA TRIGÉSIMA PRIMERA SESIÓN ORDINARIA, CELEBRADA EL TREINTA Y UNO DE AGOSTO DE DOS MIL VEINTIDÓS, ANTE EL SECRETARIO TÉCNICO DEL PLENO, ALEXIS TAPIA RAMÍREZ</w:t>
      </w:r>
      <w:r w:rsidR="6572CA0D" w:rsidRPr="00857116">
        <w:rPr>
          <w:rFonts w:ascii="Palatino Linotype" w:eastAsia="Calibri" w:hAnsi="Palatino Linotype" w:cs="Tahoma"/>
          <w:sz w:val="22"/>
          <w:szCs w:val="22"/>
          <w:lang w:val="es-ES"/>
        </w:rPr>
        <w:t>.</w:t>
      </w:r>
      <w:r w:rsidR="00601289">
        <w:rPr>
          <w:rFonts w:ascii="Palatino Linotype" w:eastAsia="Calibri" w:hAnsi="Palatino Linotype" w:cs="Tahoma"/>
          <w:sz w:val="22"/>
          <w:szCs w:val="22"/>
          <w:lang w:val="es-ES"/>
        </w:rPr>
        <w:br w:type="page"/>
      </w:r>
    </w:p>
    <w:p w14:paraId="710CE9CF" w14:textId="77777777" w:rsidR="0039391D" w:rsidRPr="00601289" w:rsidRDefault="0039391D" w:rsidP="00601289">
      <w:pPr>
        <w:spacing w:after="0" w:line="360" w:lineRule="auto"/>
        <w:ind w:right="-93"/>
        <w:jc w:val="both"/>
        <w:rPr>
          <w:rFonts w:ascii="Palatino Linotype" w:eastAsia="Calibri" w:hAnsi="Palatino Linotype" w:cs="Tahoma"/>
          <w:sz w:val="22"/>
          <w:szCs w:val="22"/>
          <w:lang w:val="es-ES"/>
        </w:rPr>
      </w:pPr>
    </w:p>
    <w:sectPr w:rsidR="0039391D" w:rsidRPr="00601289" w:rsidSect="00E77E13">
      <w:headerReference w:type="default" r:id="rId35"/>
      <w:footerReference w:type="default" r:id="rId36"/>
      <w:headerReference w:type="first" r:id="rId37"/>
      <w:footerReference w:type="first" r:id="rId38"/>
      <w:pgSz w:w="12240" w:h="15840"/>
      <w:pgMar w:top="80" w:right="1608" w:bottom="1418" w:left="1588" w:header="120"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5ED3B" w14:textId="77777777" w:rsidR="00465A3D" w:rsidRDefault="00465A3D" w:rsidP="00B31222">
      <w:r>
        <w:separator/>
      </w:r>
    </w:p>
  </w:endnote>
  <w:endnote w:type="continuationSeparator" w:id="0">
    <w:p w14:paraId="4E1BFCBE" w14:textId="77777777" w:rsidR="00465A3D" w:rsidRDefault="00465A3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894349" w:rsidRDefault="00894349">
            <w:pPr>
              <w:pStyle w:val="Piedepgina"/>
              <w:jc w:val="right"/>
            </w:pPr>
          </w:p>
          <w:p w14:paraId="58BFAB62" w14:textId="0901A5F3" w:rsidR="00894349" w:rsidRDefault="00894349">
            <w:pPr>
              <w:pStyle w:val="Piedepgina"/>
              <w:jc w:val="right"/>
            </w:pPr>
            <w:r w:rsidRPr="00500CA2">
              <w:rPr>
                <w:rFonts w:ascii="Palatino Linotype" w:hAnsi="Palatino Linotype"/>
                <w:lang w:val="es-ES"/>
              </w:rPr>
              <w:t xml:space="preserve">Página </w:t>
            </w:r>
            <w:r w:rsidRPr="00500CA2">
              <w:rPr>
                <w:rFonts w:ascii="Palatino Linotype" w:hAnsi="Palatino Linotype"/>
                <w:b/>
                <w:bCs/>
              </w:rPr>
              <w:fldChar w:fldCharType="begin"/>
            </w:r>
            <w:r w:rsidRPr="00500CA2">
              <w:rPr>
                <w:rFonts w:ascii="Palatino Linotype" w:hAnsi="Palatino Linotype"/>
                <w:b/>
                <w:bCs/>
              </w:rPr>
              <w:instrText>PAGE</w:instrText>
            </w:r>
            <w:r w:rsidRPr="00500CA2">
              <w:rPr>
                <w:rFonts w:ascii="Palatino Linotype" w:hAnsi="Palatino Linotype"/>
                <w:b/>
                <w:bCs/>
              </w:rPr>
              <w:fldChar w:fldCharType="separate"/>
            </w:r>
            <w:r w:rsidR="00915560">
              <w:rPr>
                <w:rFonts w:ascii="Palatino Linotype" w:hAnsi="Palatino Linotype"/>
                <w:b/>
                <w:bCs/>
                <w:noProof/>
              </w:rPr>
              <w:t>71</w:t>
            </w:r>
            <w:r w:rsidRPr="00500CA2">
              <w:rPr>
                <w:rFonts w:ascii="Palatino Linotype" w:hAnsi="Palatino Linotype"/>
                <w:b/>
                <w:bCs/>
              </w:rPr>
              <w:fldChar w:fldCharType="end"/>
            </w:r>
            <w:r w:rsidRPr="00500CA2">
              <w:rPr>
                <w:rFonts w:ascii="Palatino Linotype" w:hAnsi="Palatino Linotype"/>
                <w:lang w:val="es-ES"/>
              </w:rPr>
              <w:t xml:space="preserve"> de </w:t>
            </w:r>
            <w:r w:rsidRPr="00500CA2">
              <w:rPr>
                <w:rFonts w:ascii="Palatino Linotype" w:hAnsi="Palatino Linotype"/>
                <w:b/>
                <w:bCs/>
              </w:rPr>
              <w:fldChar w:fldCharType="begin"/>
            </w:r>
            <w:r w:rsidRPr="00500CA2">
              <w:rPr>
                <w:rFonts w:ascii="Palatino Linotype" w:hAnsi="Palatino Linotype"/>
                <w:b/>
                <w:bCs/>
              </w:rPr>
              <w:instrText>NUMPAGES</w:instrText>
            </w:r>
            <w:r w:rsidRPr="00500CA2">
              <w:rPr>
                <w:rFonts w:ascii="Palatino Linotype" w:hAnsi="Palatino Linotype"/>
                <w:b/>
                <w:bCs/>
              </w:rPr>
              <w:fldChar w:fldCharType="separate"/>
            </w:r>
            <w:r w:rsidR="00915560">
              <w:rPr>
                <w:rFonts w:ascii="Palatino Linotype" w:hAnsi="Palatino Linotype"/>
                <w:b/>
                <w:bCs/>
                <w:noProof/>
              </w:rPr>
              <w:t>72</w:t>
            </w:r>
            <w:r w:rsidRPr="00500CA2">
              <w:rPr>
                <w:rFonts w:ascii="Palatino Linotype" w:hAnsi="Palatino Linotype"/>
                <w:b/>
                <w:bCs/>
              </w:rPr>
              <w:fldChar w:fldCharType="end"/>
            </w:r>
          </w:p>
        </w:sdtContent>
      </w:sdt>
    </w:sdtContent>
  </w:sdt>
  <w:p w14:paraId="4C1EBC12" w14:textId="77777777" w:rsidR="00894349" w:rsidRDefault="0089434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894349" w:rsidRDefault="0089434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D3C1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D3C1C">
              <w:rPr>
                <w:b/>
                <w:bCs/>
                <w:noProof/>
              </w:rPr>
              <w:t>72</w:t>
            </w:r>
            <w:r>
              <w:rPr>
                <w:b/>
                <w:bCs/>
                <w:sz w:val="24"/>
                <w:szCs w:val="24"/>
              </w:rPr>
              <w:fldChar w:fldCharType="end"/>
            </w:r>
          </w:p>
        </w:sdtContent>
      </w:sdt>
    </w:sdtContent>
  </w:sdt>
  <w:p w14:paraId="15BD444E" w14:textId="77777777" w:rsidR="00894349" w:rsidRDefault="008943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07D99" w14:textId="77777777" w:rsidR="00465A3D" w:rsidRDefault="00465A3D" w:rsidP="00B31222">
      <w:r>
        <w:separator/>
      </w:r>
    </w:p>
  </w:footnote>
  <w:footnote w:type="continuationSeparator" w:id="0">
    <w:p w14:paraId="56EF5A08" w14:textId="77777777" w:rsidR="00465A3D" w:rsidRDefault="00465A3D"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7983" w14:textId="77777777" w:rsidR="00894349" w:rsidRDefault="00894349"/>
  <w:tbl>
    <w:tblPr>
      <w:tblW w:w="7016" w:type="dxa"/>
      <w:tblInd w:w="2552" w:type="dxa"/>
      <w:tblLayout w:type="fixed"/>
      <w:tblLook w:val="04A0" w:firstRow="1" w:lastRow="0" w:firstColumn="1" w:lastColumn="0" w:noHBand="0" w:noVBand="1"/>
    </w:tblPr>
    <w:tblGrid>
      <w:gridCol w:w="283"/>
      <w:gridCol w:w="6733"/>
    </w:tblGrid>
    <w:tr w:rsidR="00894349" w:rsidRPr="005C106F" w14:paraId="717A868E" w14:textId="77777777" w:rsidTr="002465DF">
      <w:trPr>
        <w:trHeight w:val="1435"/>
      </w:trPr>
      <w:tc>
        <w:tcPr>
          <w:tcW w:w="283" w:type="dxa"/>
          <w:shd w:val="clear" w:color="auto" w:fill="auto"/>
        </w:tcPr>
        <w:p w14:paraId="4289BF87" w14:textId="424F5393" w:rsidR="00894349" w:rsidRPr="005C106F" w:rsidRDefault="00894349" w:rsidP="00EF4A64">
          <w:pPr>
            <w:tabs>
              <w:tab w:val="right" w:pos="4273"/>
            </w:tabs>
            <w:rPr>
              <w:rFonts w:ascii="Garamond" w:eastAsia="Calibri" w:hAnsi="Garamond"/>
              <w:sz w:val="16"/>
              <w:szCs w:val="16"/>
            </w:rPr>
          </w:pPr>
        </w:p>
      </w:tc>
      <w:tc>
        <w:tcPr>
          <w:tcW w:w="6733" w:type="dxa"/>
          <w:shd w:val="clear" w:color="auto" w:fill="auto"/>
        </w:tcPr>
        <w:p w14:paraId="398569DF" w14:textId="77777777" w:rsidR="00894349" w:rsidRDefault="00894349"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894349" w14:paraId="39F88D19" w14:textId="77777777" w:rsidTr="002465DF">
            <w:trPr>
              <w:trHeight w:val="99"/>
            </w:trPr>
            <w:tc>
              <w:tcPr>
                <w:tcW w:w="2943" w:type="dxa"/>
              </w:tcPr>
              <w:p w14:paraId="4E3B62F5" w14:textId="77777777" w:rsidR="00894349" w:rsidRPr="008D640C" w:rsidRDefault="00894349"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Recurso de Revisión:</w:t>
                </w:r>
              </w:p>
            </w:tc>
            <w:tc>
              <w:tcPr>
                <w:tcW w:w="3787" w:type="dxa"/>
              </w:tcPr>
              <w:p w14:paraId="57502DC4" w14:textId="691AF776" w:rsidR="00894349" w:rsidRPr="003F6365" w:rsidRDefault="00894349" w:rsidP="00771523">
                <w:pPr>
                  <w:tabs>
                    <w:tab w:val="right" w:pos="8838"/>
                  </w:tabs>
                  <w:ind w:left="-28" w:right="171"/>
                  <w:jc w:val="both"/>
                  <w:rPr>
                    <w:rFonts w:ascii="Palatino Linotype" w:eastAsia="Calibri" w:hAnsi="Palatino Linotype" w:cs="Tahoma"/>
                    <w:sz w:val="22"/>
                    <w:szCs w:val="22"/>
                  </w:rPr>
                </w:pPr>
                <w:r w:rsidRPr="003F6365">
                  <w:rPr>
                    <w:rFonts w:ascii="Palatino Linotype" w:eastAsia="Calibri" w:hAnsi="Palatino Linotype" w:cs="Tahoma"/>
                    <w:sz w:val="22"/>
                    <w:szCs w:val="22"/>
                  </w:rPr>
                  <w:t>0</w:t>
                </w:r>
                <w:r>
                  <w:rPr>
                    <w:rFonts w:ascii="Palatino Linotype" w:eastAsia="Calibri" w:hAnsi="Palatino Linotype" w:cs="Tahoma"/>
                    <w:sz w:val="22"/>
                    <w:szCs w:val="22"/>
                  </w:rPr>
                  <w:t>3901</w:t>
                </w:r>
                <w:r w:rsidRPr="003F6365">
                  <w:rPr>
                    <w:rFonts w:ascii="Palatino Linotype" w:eastAsia="Calibri" w:hAnsi="Palatino Linotype" w:cs="Tahoma"/>
                    <w:sz w:val="22"/>
                    <w:szCs w:val="22"/>
                  </w:rPr>
                  <w:t>/INFOEM/IP/RR/2022</w:t>
                </w:r>
              </w:p>
            </w:tc>
          </w:tr>
          <w:tr w:rsidR="00894349" w14:paraId="3385006F" w14:textId="77777777" w:rsidTr="002465DF">
            <w:trPr>
              <w:trHeight w:val="195"/>
            </w:trPr>
            <w:tc>
              <w:tcPr>
                <w:tcW w:w="2943" w:type="dxa"/>
              </w:tcPr>
              <w:p w14:paraId="0F49CA35" w14:textId="77777777" w:rsidR="00894349" w:rsidRPr="008D640C" w:rsidRDefault="00894349"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Sujeto Obligado:</w:t>
                </w:r>
              </w:p>
            </w:tc>
            <w:tc>
              <w:tcPr>
                <w:tcW w:w="3787" w:type="dxa"/>
              </w:tcPr>
              <w:p w14:paraId="1CDF09BB" w14:textId="6D046346" w:rsidR="00894349" w:rsidRPr="003F6365" w:rsidRDefault="00894349" w:rsidP="00D642CF">
                <w:pPr>
                  <w:tabs>
                    <w:tab w:val="left" w:pos="2834"/>
                    <w:tab w:val="right" w:pos="8838"/>
                  </w:tabs>
                  <w:ind w:right="171"/>
                  <w:jc w:val="both"/>
                  <w:rPr>
                    <w:rFonts w:ascii="Palatino Linotype" w:eastAsia="Calibri" w:hAnsi="Palatino Linotype" w:cs="Tahoma"/>
                    <w:sz w:val="22"/>
                    <w:szCs w:val="22"/>
                  </w:rPr>
                </w:pPr>
                <w:r w:rsidRPr="003F6365">
                  <w:rPr>
                    <w:rFonts w:ascii="Palatino Linotype" w:eastAsia="Calibri" w:hAnsi="Palatino Linotype" w:cs="Tahoma"/>
                    <w:sz w:val="22"/>
                    <w:szCs w:val="22"/>
                  </w:rPr>
                  <w:t xml:space="preserve">Ayuntamiento de </w:t>
                </w:r>
                <w:r>
                  <w:rPr>
                    <w:rFonts w:ascii="Palatino Linotype" w:eastAsia="Calibri" w:hAnsi="Palatino Linotype" w:cs="Tahoma"/>
                    <w:sz w:val="22"/>
                    <w:szCs w:val="22"/>
                  </w:rPr>
                  <w:t>Toluca</w:t>
                </w:r>
              </w:p>
            </w:tc>
          </w:tr>
          <w:tr w:rsidR="00894349" w14:paraId="341FB120" w14:textId="77777777" w:rsidTr="002465DF">
            <w:trPr>
              <w:trHeight w:val="404"/>
            </w:trPr>
            <w:tc>
              <w:tcPr>
                <w:tcW w:w="2943" w:type="dxa"/>
              </w:tcPr>
              <w:p w14:paraId="106E7054" w14:textId="77777777" w:rsidR="00894349" w:rsidRPr="008D640C" w:rsidRDefault="00894349"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Comisionado Ponente:</w:t>
                </w:r>
              </w:p>
            </w:tc>
            <w:tc>
              <w:tcPr>
                <w:tcW w:w="3787" w:type="dxa"/>
              </w:tcPr>
              <w:p w14:paraId="77D7FD5C" w14:textId="77777777" w:rsidR="00894349" w:rsidRPr="003F6365" w:rsidRDefault="00894349" w:rsidP="00E43A0F">
                <w:pPr>
                  <w:tabs>
                    <w:tab w:val="right" w:pos="8838"/>
                  </w:tabs>
                  <w:ind w:right="171"/>
                  <w:jc w:val="both"/>
                  <w:rPr>
                    <w:rFonts w:ascii="Palatino Linotype" w:eastAsia="Calibri" w:hAnsi="Palatino Linotype" w:cs="Tahoma"/>
                    <w:sz w:val="22"/>
                    <w:szCs w:val="22"/>
                  </w:rPr>
                </w:pPr>
                <w:r w:rsidRPr="003F6365">
                  <w:rPr>
                    <w:rFonts w:ascii="Palatino Linotype" w:eastAsia="Calibri" w:hAnsi="Palatino Linotype" w:cs="Tahoma"/>
                    <w:sz w:val="22"/>
                    <w:szCs w:val="22"/>
                  </w:rPr>
                  <w:t>Luis Gustavo Parra Noriega</w:t>
                </w:r>
              </w:p>
            </w:tc>
          </w:tr>
        </w:tbl>
        <w:p w14:paraId="3EDAF875" w14:textId="77777777" w:rsidR="00894349" w:rsidRPr="005C106F" w:rsidRDefault="00894349" w:rsidP="005743D2">
          <w:pPr>
            <w:tabs>
              <w:tab w:val="right" w:pos="8838"/>
            </w:tabs>
            <w:ind w:left="-28"/>
            <w:jc w:val="both"/>
            <w:rPr>
              <w:rFonts w:ascii="Arial" w:eastAsia="Calibri" w:hAnsi="Arial" w:cs="Arial"/>
              <w:b/>
              <w:sz w:val="22"/>
              <w:szCs w:val="22"/>
            </w:rPr>
          </w:pPr>
        </w:p>
      </w:tc>
    </w:tr>
  </w:tbl>
  <w:p w14:paraId="7EACE6D5" w14:textId="7B2B3E5D" w:rsidR="00894349" w:rsidRPr="00443C6B" w:rsidRDefault="00894349" w:rsidP="00C94BD3">
    <w:pPr>
      <w:pStyle w:val="Encabezado"/>
      <w:tabs>
        <w:tab w:val="clear" w:pos="4419"/>
        <w:tab w:val="clear" w:pos="8838"/>
        <w:tab w:val="left" w:pos="1210"/>
        <w:tab w:val="left" w:pos="6636"/>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64A34F8">
          <wp:simplePos x="0" y="0"/>
          <wp:positionH relativeFrom="page">
            <wp:align>left</wp:align>
          </wp:positionH>
          <wp:positionV relativeFrom="page">
            <wp:align>top</wp:align>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894349" w:rsidRPr="00330DA7" w14:paraId="0756BAA3" w14:textId="77777777" w:rsidTr="002465DF">
      <w:trPr>
        <w:trHeight w:val="1435"/>
      </w:trPr>
      <w:tc>
        <w:tcPr>
          <w:tcW w:w="283" w:type="dxa"/>
          <w:shd w:val="clear" w:color="auto" w:fill="auto"/>
        </w:tcPr>
        <w:p w14:paraId="79A199F2" w14:textId="0A2F2725" w:rsidR="00894349" w:rsidRPr="00330DA7" w:rsidRDefault="00894349" w:rsidP="00DB7E5F">
          <w:pPr>
            <w:tabs>
              <w:tab w:val="right" w:pos="4273"/>
            </w:tabs>
            <w:rPr>
              <w:rFonts w:ascii="Garamond" w:eastAsia="Calibri" w:hAnsi="Garamond"/>
              <w:sz w:val="22"/>
              <w:szCs w:val="22"/>
            </w:rPr>
          </w:pPr>
        </w:p>
      </w:tc>
      <w:tc>
        <w:tcPr>
          <w:tcW w:w="6379" w:type="dxa"/>
          <w:shd w:val="clear" w:color="auto" w:fill="auto"/>
        </w:tcPr>
        <w:p w14:paraId="221E71D1" w14:textId="77777777" w:rsidR="00894349" w:rsidRDefault="00894349"/>
        <w:tbl>
          <w:tblPr>
            <w:tblStyle w:val="Tablaconcuadrcula"/>
            <w:tblpPr w:leftFromText="141" w:rightFromText="141" w:vertAnchor="page" w:horzAnchor="page" w:tblpX="571" w:tblpY="646"/>
            <w:tblOverlap w:val="never"/>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894349" w:rsidRPr="00330DA7" w14:paraId="1FED1AD9" w14:textId="07A0ED72" w:rsidTr="005876A9">
            <w:trPr>
              <w:trHeight w:val="144"/>
            </w:trPr>
            <w:tc>
              <w:tcPr>
                <w:tcW w:w="2727" w:type="dxa"/>
              </w:tcPr>
              <w:p w14:paraId="479BE2EF" w14:textId="77777777" w:rsidR="00894349" w:rsidRPr="00330DA7" w:rsidRDefault="00894349" w:rsidP="00844CB5">
                <w:pPr>
                  <w:tabs>
                    <w:tab w:val="right" w:pos="8838"/>
                  </w:tabs>
                  <w:ind w:left="-74" w:right="-105"/>
                  <w:rPr>
                    <w:rFonts w:ascii="Palatino Linotype" w:eastAsia="Calibri" w:hAnsi="Palatino Linotype" w:cs="Tahoma"/>
                    <w:b/>
                    <w:sz w:val="22"/>
                    <w:szCs w:val="22"/>
                  </w:rPr>
                </w:pPr>
                <w:bookmarkStart w:id="0" w:name="_Hlk12526980"/>
                <w:r w:rsidRPr="00330DA7">
                  <w:rPr>
                    <w:rFonts w:ascii="Palatino Linotype" w:eastAsia="Calibri" w:hAnsi="Palatino Linotype" w:cs="Tahoma"/>
                    <w:b/>
                    <w:sz w:val="22"/>
                    <w:szCs w:val="22"/>
                  </w:rPr>
                  <w:t>Recurso de Revisión:</w:t>
                </w:r>
              </w:p>
            </w:tc>
            <w:tc>
              <w:tcPr>
                <w:tcW w:w="3402" w:type="dxa"/>
              </w:tcPr>
              <w:p w14:paraId="425DB4C7" w14:textId="6509BB1B" w:rsidR="00894349" w:rsidRPr="00DF6032" w:rsidRDefault="00894349" w:rsidP="00D90961">
                <w:pPr>
                  <w:tabs>
                    <w:tab w:val="right" w:pos="8838"/>
                  </w:tabs>
                  <w:ind w:right="-105"/>
                  <w:jc w:val="both"/>
                  <w:rPr>
                    <w:rFonts w:ascii="Palatino Linotype" w:eastAsia="Calibri" w:hAnsi="Palatino Linotype" w:cs="Tahoma"/>
                    <w:bCs/>
                    <w:sz w:val="22"/>
                    <w:szCs w:val="22"/>
                  </w:rPr>
                </w:pPr>
                <w:r>
                  <w:rPr>
                    <w:rFonts w:ascii="Palatino Linotype" w:eastAsia="Calibri" w:hAnsi="Palatino Linotype" w:cs="Tahoma"/>
                    <w:bCs/>
                    <w:sz w:val="22"/>
                    <w:szCs w:val="22"/>
                  </w:rPr>
                  <w:t>03901</w:t>
                </w:r>
                <w:r w:rsidRPr="00DF6032">
                  <w:rPr>
                    <w:rFonts w:ascii="Palatino Linotype" w:eastAsia="Calibri" w:hAnsi="Palatino Linotype" w:cs="Tahoma"/>
                    <w:bCs/>
                    <w:sz w:val="22"/>
                    <w:szCs w:val="22"/>
                  </w:rPr>
                  <w:t>/INFOEM/IP/RR/</w:t>
                </w:r>
                <w:r>
                  <w:rPr>
                    <w:rFonts w:ascii="Palatino Linotype" w:eastAsia="Calibri" w:hAnsi="Palatino Linotype" w:cs="Tahoma"/>
                    <w:bCs/>
                    <w:sz w:val="22"/>
                    <w:szCs w:val="22"/>
                  </w:rPr>
                  <w:t>2022</w:t>
                </w:r>
              </w:p>
            </w:tc>
          </w:tr>
          <w:tr w:rsidR="00894349" w:rsidRPr="00330DA7" w14:paraId="660FE942" w14:textId="6B2EDFC8" w:rsidTr="005876A9">
            <w:trPr>
              <w:trHeight w:val="144"/>
            </w:trPr>
            <w:tc>
              <w:tcPr>
                <w:tcW w:w="2727" w:type="dxa"/>
              </w:tcPr>
              <w:p w14:paraId="662BC787" w14:textId="77777777" w:rsidR="00894349" w:rsidRPr="00330DA7" w:rsidRDefault="00894349" w:rsidP="00844CB5">
                <w:pPr>
                  <w:tabs>
                    <w:tab w:val="right" w:pos="8838"/>
                  </w:tabs>
                  <w:ind w:left="-74" w:right="-105"/>
                  <w:rPr>
                    <w:rFonts w:ascii="Palatino Linotype" w:eastAsia="Calibri" w:hAnsi="Palatino Linotype" w:cs="Tahoma"/>
                    <w:b/>
                    <w:sz w:val="22"/>
                    <w:szCs w:val="22"/>
                  </w:rPr>
                </w:pPr>
                <w:bookmarkStart w:id="1" w:name="_Hlk10641523"/>
                <w:bookmarkEnd w:id="0"/>
                <w:r w:rsidRPr="00330DA7">
                  <w:rPr>
                    <w:rFonts w:ascii="Palatino Linotype" w:eastAsia="Calibri" w:hAnsi="Palatino Linotype" w:cs="Tahoma"/>
                    <w:b/>
                    <w:sz w:val="22"/>
                    <w:szCs w:val="22"/>
                  </w:rPr>
                  <w:t>Recurrente:</w:t>
                </w:r>
              </w:p>
            </w:tc>
            <w:tc>
              <w:tcPr>
                <w:tcW w:w="3402" w:type="dxa"/>
              </w:tcPr>
              <w:p w14:paraId="389277EF" w14:textId="3854079A" w:rsidR="00894349" w:rsidRPr="00DF6032" w:rsidRDefault="00894349" w:rsidP="00D90961">
                <w:pPr>
                  <w:tabs>
                    <w:tab w:val="left" w:pos="3122"/>
                    <w:tab w:val="right" w:pos="8838"/>
                  </w:tabs>
                  <w:ind w:right="-105"/>
                  <w:jc w:val="both"/>
                  <w:rPr>
                    <w:rFonts w:ascii="Palatino Linotype" w:eastAsia="Calibri" w:hAnsi="Palatino Linotype" w:cs="Tahoma"/>
                    <w:sz w:val="22"/>
                    <w:szCs w:val="22"/>
                  </w:rPr>
                </w:pPr>
              </w:p>
            </w:tc>
          </w:tr>
          <w:bookmarkEnd w:id="1"/>
          <w:tr w:rsidR="00894349" w:rsidRPr="00330DA7" w14:paraId="215691A8" w14:textId="77777777" w:rsidTr="005876A9">
            <w:trPr>
              <w:trHeight w:val="283"/>
            </w:trPr>
            <w:tc>
              <w:tcPr>
                <w:tcW w:w="2727" w:type="dxa"/>
              </w:tcPr>
              <w:p w14:paraId="0B74763A" w14:textId="77777777" w:rsidR="00894349" w:rsidRPr="00330DA7" w:rsidRDefault="00894349" w:rsidP="00844CB5">
                <w:pPr>
                  <w:tabs>
                    <w:tab w:val="right" w:pos="8838"/>
                  </w:tabs>
                  <w:ind w:left="-74" w:right="-105"/>
                  <w:rPr>
                    <w:rFonts w:ascii="Palatino Linotype" w:eastAsia="Calibri" w:hAnsi="Palatino Linotype" w:cs="Tahoma"/>
                    <w:b/>
                    <w:sz w:val="22"/>
                    <w:szCs w:val="22"/>
                  </w:rPr>
                </w:pPr>
                <w:r w:rsidRPr="00330DA7">
                  <w:rPr>
                    <w:rFonts w:ascii="Palatino Linotype" w:eastAsia="Calibri" w:hAnsi="Palatino Linotype" w:cs="Tahoma"/>
                    <w:b/>
                    <w:sz w:val="22"/>
                    <w:szCs w:val="22"/>
                  </w:rPr>
                  <w:t>Sujeto Obligado:</w:t>
                </w:r>
              </w:p>
            </w:tc>
            <w:tc>
              <w:tcPr>
                <w:tcW w:w="3402" w:type="dxa"/>
              </w:tcPr>
              <w:p w14:paraId="0DE83C1B" w14:textId="72C0E206" w:rsidR="00894349" w:rsidRPr="00DF6032" w:rsidRDefault="00894349" w:rsidP="00D90961">
                <w:pPr>
                  <w:tabs>
                    <w:tab w:val="left" w:pos="2834"/>
                    <w:tab w:val="right" w:pos="8838"/>
                  </w:tabs>
                  <w:ind w:right="-105"/>
                  <w:jc w:val="both"/>
                  <w:rPr>
                    <w:rFonts w:ascii="Palatino Linotype" w:eastAsia="Calibri" w:hAnsi="Palatino Linotype" w:cs="Tahoma"/>
                    <w:bCs/>
                    <w:sz w:val="22"/>
                    <w:szCs w:val="22"/>
                  </w:rPr>
                </w:pPr>
                <w:r>
                  <w:rPr>
                    <w:rFonts w:ascii="Palatino Linotype" w:eastAsia="Calibri" w:hAnsi="Palatino Linotype" w:cs="Tahoma"/>
                    <w:bCs/>
                    <w:sz w:val="22"/>
                    <w:szCs w:val="22"/>
                  </w:rPr>
                  <w:t>Ayuntamiento de Toluca</w:t>
                </w:r>
              </w:p>
            </w:tc>
          </w:tr>
          <w:tr w:rsidR="00894349" w:rsidRPr="00330DA7" w14:paraId="6B309D42" w14:textId="77777777" w:rsidTr="005876A9">
            <w:trPr>
              <w:trHeight w:val="283"/>
            </w:trPr>
            <w:tc>
              <w:tcPr>
                <w:tcW w:w="2727" w:type="dxa"/>
              </w:tcPr>
              <w:p w14:paraId="111E9634" w14:textId="77777777" w:rsidR="00894349" w:rsidRPr="00330DA7" w:rsidRDefault="00894349" w:rsidP="00844CB5">
                <w:pPr>
                  <w:tabs>
                    <w:tab w:val="right" w:pos="8838"/>
                  </w:tabs>
                  <w:ind w:left="-74" w:right="-105"/>
                  <w:rPr>
                    <w:rFonts w:ascii="Palatino Linotype" w:eastAsia="Calibri" w:hAnsi="Palatino Linotype" w:cs="Tahoma"/>
                    <w:b/>
                    <w:sz w:val="22"/>
                    <w:szCs w:val="22"/>
                  </w:rPr>
                </w:pPr>
                <w:r w:rsidRPr="00330DA7">
                  <w:rPr>
                    <w:rFonts w:ascii="Palatino Linotype" w:eastAsia="Calibri" w:hAnsi="Palatino Linotype" w:cs="Tahoma"/>
                    <w:b/>
                    <w:sz w:val="22"/>
                    <w:szCs w:val="22"/>
                  </w:rPr>
                  <w:t>Comisionado Ponente:</w:t>
                </w:r>
              </w:p>
            </w:tc>
            <w:tc>
              <w:tcPr>
                <w:tcW w:w="3402" w:type="dxa"/>
              </w:tcPr>
              <w:p w14:paraId="5D74F6E5" w14:textId="77777777" w:rsidR="00894349" w:rsidRPr="00330DA7" w:rsidRDefault="00894349" w:rsidP="00D90961">
                <w:pPr>
                  <w:tabs>
                    <w:tab w:val="right" w:pos="8838"/>
                  </w:tabs>
                  <w:ind w:right="-105"/>
                  <w:jc w:val="both"/>
                  <w:rPr>
                    <w:rFonts w:ascii="Palatino Linotype" w:eastAsia="Calibri" w:hAnsi="Palatino Linotype" w:cs="Tahoma"/>
                    <w:b/>
                    <w:sz w:val="22"/>
                    <w:szCs w:val="22"/>
                  </w:rPr>
                </w:pPr>
                <w:r w:rsidRPr="00330DA7">
                  <w:rPr>
                    <w:rFonts w:ascii="Palatino Linotype" w:eastAsia="Calibri" w:hAnsi="Palatino Linotype" w:cs="Tahoma"/>
                    <w:sz w:val="22"/>
                    <w:szCs w:val="22"/>
                  </w:rPr>
                  <w:t>Luis Gustavo Parra Noriega</w:t>
                </w:r>
              </w:p>
            </w:tc>
          </w:tr>
        </w:tbl>
        <w:p w14:paraId="430DE6A9" w14:textId="77777777" w:rsidR="00894349" w:rsidRPr="00330DA7" w:rsidRDefault="00894349" w:rsidP="00DB7E5F">
          <w:pPr>
            <w:tabs>
              <w:tab w:val="right" w:pos="8838"/>
            </w:tabs>
            <w:ind w:left="-28"/>
            <w:jc w:val="both"/>
            <w:rPr>
              <w:rFonts w:ascii="Arial" w:eastAsia="Calibri" w:hAnsi="Arial" w:cs="Arial"/>
              <w:b/>
              <w:sz w:val="22"/>
              <w:szCs w:val="22"/>
            </w:rPr>
          </w:pPr>
        </w:p>
      </w:tc>
    </w:tr>
  </w:tbl>
  <w:p w14:paraId="0CB98BDD" w14:textId="00A5E0D2" w:rsidR="00894349" w:rsidRPr="00765661" w:rsidRDefault="007A5A9F"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77.85pt;margin-top:-114.4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B07933"/>
    <w:multiLevelType w:val="hybridMultilevel"/>
    <w:tmpl w:val="8BDAC5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557B19"/>
    <w:multiLevelType w:val="hybridMultilevel"/>
    <w:tmpl w:val="8BDAC50C"/>
    <w:lvl w:ilvl="0" w:tplc="413C1088">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C357B5"/>
    <w:multiLevelType w:val="hybridMultilevel"/>
    <w:tmpl w:val="1C7E7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4BE711D1"/>
    <w:multiLevelType w:val="hybridMultilevel"/>
    <w:tmpl w:val="FE34CD7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53DA1AFA"/>
    <w:multiLevelType w:val="hybridMultilevel"/>
    <w:tmpl w:val="A44EE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F64449"/>
    <w:multiLevelType w:val="hybridMultilevel"/>
    <w:tmpl w:val="FDD210DA"/>
    <w:lvl w:ilvl="0" w:tplc="D474F5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636E46AB"/>
    <w:multiLevelType w:val="hybridMultilevel"/>
    <w:tmpl w:val="7E3411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3F9A41F4">
      <w:numFmt w:val="bullet"/>
      <w:lvlText w:val="-"/>
      <w:lvlJc w:val="left"/>
      <w:pPr>
        <w:ind w:left="2880" w:hanging="360"/>
      </w:pPr>
      <w:rPr>
        <w:rFonts w:ascii="Palatino Linotype" w:eastAsia="Calibri" w:hAnsi="Palatino Linotype" w:cs="Tahoma"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FC10B66"/>
    <w:multiLevelType w:val="hybridMultilevel"/>
    <w:tmpl w:val="DC2AB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FF43B4B"/>
    <w:multiLevelType w:val="hybridMultilevel"/>
    <w:tmpl w:val="D242E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3E0216B"/>
    <w:multiLevelType w:val="hybridMultilevel"/>
    <w:tmpl w:val="8A5A3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78024481">
    <w:abstractNumId w:val="0"/>
  </w:num>
  <w:num w:numId="2" w16cid:durableId="278799761">
    <w:abstractNumId w:val="17"/>
  </w:num>
  <w:num w:numId="3" w16cid:durableId="409431374">
    <w:abstractNumId w:val="10"/>
  </w:num>
  <w:num w:numId="4" w16cid:durableId="78410318">
    <w:abstractNumId w:val="2"/>
  </w:num>
  <w:num w:numId="5" w16cid:durableId="2066174277">
    <w:abstractNumId w:val="6"/>
  </w:num>
  <w:num w:numId="6" w16cid:durableId="1170560333">
    <w:abstractNumId w:val="4"/>
  </w:num>
  <w:num w:numId="7" w16cid:durableId="697895362">
    <w:abstractNumId w:val="1"/>
  </w:num>
  <w:num w:numId="8" w16cid:durableId="474687119">
    <w:abstractNumId w:val="8"/>
  </w:num>
  <w:num w:numId="9" w16cid:durableId="2099016473">
    <w:abstractNumId w:val="7"/>
  </w:num>
  <w:num w:numId="10" w16cid:durableId="1397361625">
    <w:abstractNumId w:val="15"/>
  </w:num>
  <w:num w:numId="11" w16cid:durableId="835922725">
    <w:abstractNumId w:val="5"/>
  </w:num>
  <w:num w:numId="12" w16cid:durableId="638144725">
    <w:abstractNumId w:val="12"/>
  </w:num>
  <w:num w:numId="13" w16cid:durableId="724184577">
    <w:abstractNumId w:val="3"/>
  </w:num>
  <w:num w:numId="14" w16cid:durableId="282881432">
    <w:abstractNumId w:val="11"/>
  </w:num>
  <w:num w:numId="15" w16cid:durableId="254633543">
    <w:abstractNumId w:val="9"/>
  </w:num>
  <w:num w:numId="16" w16cid:durableId="1631783218">
    <w:abstractNumId w:val="13"/>
  </w:num>
  <w:num w:numId="17" w16cid:durableId="871381662">
    <w:abstractNumId w:val="16"/>
  </w:num>
  <w:num w:numId="18" w16cid:durableId="203465193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13F1"/>
    <w:rsid w:val="000017D9"/>
    <w:rsid w:val="000027EB"/>
    <w:rsid w:val="00003509"/>
    <w:rsid w:val="0000356B"/>
    <w:rsid w:val="0000395A"/>
    <w:rsid w:val="00003EB8"/>
    <w:rsid w:val="0000485A"/>
    <w:rsid w:val="00006499"/>
    <w:rsid w:val="00006543"/>
    <w:rsid w:val="000065CF"/>
    <w:rsid w:val="00007582"/>
    <w:rsid w:val="00007D24"/>
    <w:rsid w:val="00007ECA"/>
    <w:rsid w:val="0001124C"/>
    <w:rsid w:val="00012866"/>
    <w:rsid w:val="00012C24"/>
    <w:rsid w:val="00012DBA"/>
    <w:rsid w:val="00012ED0"/>
    <w:rsid w:val="000139E8"/>
    <w:rsid w:val="00013A19"/>
    <w:rsid w:val="00014178"/>
    <w:rsid w:val="000143FA"/>
    <w:rsid w:val="00014465"/>
    <w:rsid w:val="00014BC3"/>
    <w:rsid w:val="000158EB"/>
    <w:rsid w:val="000159D3"/>
    <w:rsid w:val="00016353"/>
    <w:rsid w:val="00016C0E"/>
    <w:rsid w:val="00017858"/>
    <w:rsid w:val="00017D26"/>
    <w:rsid w:val="00017E22"/>
    <w:rsid w:val="0002006D"/>
    <w:rsid w:val="000205DD"/>
    <w:rsid w:val="00020818"/>
    <w:rsid w:val="0002120A"/>
    <w:rsid w:val="000212E5"/>
    <w:rsid w:val="0002193B"/>
    <w:rsid w:val="000219C5"/>
    <w:rsid w:val="00021C64"/>
    <w:rsid w:val="0002289F"/>
    <w:rsid w:val="00023078"/>
    <w:rsid w:val="000241C5"/>
    <w:rsid w:val="000247BF"/>
    <w:rsid w:val="00024A0D"/>
    <w:rsid w:val="00024D74"/>
    <w:rsid w:val="0002561A"/>
    <w:rsid w:val="00025F5D"/>
    <w:rsid w:val="00027906"/>
    <w:rsid w:val="00027F0F"/>
    <w:rsid w:val="000309BD"/>
    <w:rsid w:val="00030ADF"/>
    <w:rsid w:val="000313A7"/>
    <w:rsid w:val="000329AA"/>
    <w:rsid w:val="00032F5B"/>
    <w:rsid w:val="00033BE7"/>
    <w:rsid w:val="00034DC8"/>
    <w:rsid w:val="00034E9D"/>
    <w:rsid w:val="00035F9E"/>
    <w:rsid w:val="00036315"/>
    <w:rsid w:val="0003707B"/>
    <w:rsid w:val="000373BC"/>
    <w:rsid w:val="000378BC"/>
    <w:rsid w:val="00037B34"/>
    <w:rsid w:val="00037F4B"/>
    <w:rsid w:val="000415F1"/>
    <w:rsid w:val="00041BA7"/>
    <w:rsid w:val="000422FD"/>
    <w:rsid w:val="00043C4B"/>
    <w:rsid w:val="00043D0B"/>
    <w:rsid w:val="0004464E"/>
    <w:rsid w:val="00044768"/>
    <w:rsid w:val="0004646B"/>
    <w:rsid w:val="00046B97"/>
    <w:rsid w:val="00046F21"/>
    <w:rsid w:val="0004731B"/>
    <w:rsid w:val="0004790A"/>
    <w:rsid w:val="00050EC4"/>
    <w:rsid w:val="00051C33"/>
    <w:rsid w:val="000527B4"/>
    <w:rsid w:val="000528E6"/>
    <w:rsid w:val="00053151"/>
    <w:rsid w:val="00053196"/>
    <w:rsid w:val="000532F0"/>
    <w:rsid w:val="0005539B"/>
    <w:rsid w:val="00055DD3"/>
    <w:rsid w:val="00056D2E"/>
    <w:rsid w:val="00057250"/>
    <w:rsid w:val="00057499"/>
    <w:rsid w:val="0005769F"/>
    <w:rsid w:val="0006017B"/>
    <w:rsid w:val="000603A7"/>
    <w:rsid w:val="000614B4"/>
    <w:rsid w:val="0006199A"/>
    <w:rsid w:val="000620E1"/>
    <w:rsid w:val="00062184"/>
    <w:rsid w:val="00062D7B"/>
    <w:rsid w:val="000634CC"/>
    <w:rsid w:val="0006409F"/>
    <w:rsid w:val="0006414D"/>
    <w:rsid w:val="00064855"/>
    <w:rsid w:val="00065BF2"/>
    <w:rsid w:val="00065C87"/>
    <w:rsid w:val="000678EA"/>
    <w:rsid w:val="00070596"/>
    <w:rsid w:val="00070A81"/>
    <w:rsid w:val="00071A4A"/>
    <w:rsid w:val="000749B4"/>
    <w:rsid w:val="00074AE1"/>
    <w:rsid w:val="00074BB0"/>
    <w:rsid w:val="000758B2"/>
    <w:rsid w:val="000771CC"/>
    <w:rsid w:val="00077F49"/>
    <w:rsid w:val="00080936"/>
    <w:rsid w:val="00080971"/>
    <w:rsid w:val="000810EF"/>
    <w:rsid w:val="000813B0"/>
    <w:rsid w:val="0008148B"/>
    <w:rsid w:val="00083520"/>
    <w:rsid w:val="000844AA"/>
    <w:rsid w:val="000853C2"/>
    <w:rsid w:val="000910A3"/>
    <w:rsid w:val="00092475"/>
    <w:rsid w:val="0009267E"/>
    <w:rsid w:val="00092C55"/>
    <w:rsid w:val="00092F1D"/>
    <w:rsid w:val="000932D5"/>
    <w:rsid w:val="00093FB2"/>
    <w:rsid w:val="00095932"/>
    <w:rsid w:val="00095C14"/>
    <w:rsid w:val="00095E4F"/>
    <w:rsid w:val="00096D31"/>
    <w:rsid w:val="00097141"/>
    <w:rsid w:val="00097211"/>
    <w:rsid w:val="00097B67"/>
    <w:rsid w:val="00097DCD"/>
    <w:rsid w:val="000A00FA"/>
    <w:rsid w:val="000A00FD"/>
    <w:rsid w:val="000A0518"/>
    <w:rsid w:val="000A0861"/>
    <w:rsid w:val="000A0867"/>
    <w:rsid w:val="000A0C89"/>
    <w:rsid w:val="000A163D"/>
    <w:rsid w:val="000A1F83"/>
    <w:rsid w:val="000A20A4"/>
    <w:rsid w:val="000A319E"/>
    <w:rsid w:val="000A349A"/>
    <w:rsid w:val="000A5058"/>
    <w:rsid w:val="000A53C2"/>
    <w:rsid w:val="000A5A1D"/>
    <w:rsid w:val="000A5A1E"/>
    <w:rsid w:val="000A5C6A"/>
    <w:rsid w:val="000A60ED"/>
    <w:rsid w:val="000A61DD"/>
    <w:rsid w:val="000A6F33"/>
    <w:rsid w:val="000A7211"/>
    <w:rsid w:val="000A7D02"/>
    <w:rsid w:val="000A7FA1"/>
    <w:rsid w:val="000B008F"/>
    <w:rsid w:val="000B1D37"/>
    <w:rsid w:val="000B262E"/>
    <w:rsid w:val="000B2C93"/>
    <w:rsid w:val="000B34AB"/>
    <w:rsid w:val="000B3558"/>
    <w:rsid w:val="000B36DD"/>
    <w:rsid w:val="000B3806"/>
    <w:rsid w:val="000B3F62"/>
    <w:rsid w:val="000B445B"/>
    <w:rsid w:val="000B450F"/>
    <w:rsid w:val="000B5711"/>
    <w:rsid w:val="000B6020"/>
    <w:rsid w:val="000B6972"/>
    <w:rsid w:val="000B7CE9"/>
    <w:rsid w:val="000C1807"/>
    <w:rsid w:val="000C1D33"/>
    <w:rsid w:val="000C2283"/>
    <w:rsid w:val="000C23B8"/>
    <w:rsid w:val="000C27CA"/>
    <w:rsid w:val="000C3DD9"/>
    <w:rsid w:val="000C589B"/>
    <w:rsid w:val="000C59CB"/>
    <w:rsid w:val="000C5A78"/>
    <w:rsid w:val="000C5CEE"/>
    <w:rsid w:val="000C6C0C"/>
    <w:rsid w:val="000C7760"/>
    <w:rsid w:val="000D06DE"/>
    <w:rsid w:val="000D0B08"/>
    <w:rsid w:val="000D1DDF"/>
    <w:rsid w:val="000D21AC"/>
    <w:rsid w:val="000D2A27"/>
    <w:rsid w:val="000D4028"/>
    <w:rsid w:val="000D4DE6"/>
    <w:rsid w:val="000D62EF"/>
    <w:rsid w:val="000D6AEB"/>
    <w:rsid w:val="000D6B5A"/>
    <w:rsid w:val="000D6CF8"/>
    <w:rsid w:val="000D6F5B"/>
    <w:rsid w:val="000D7077"/>
    <w:rsid w:val="000E0BEA"/>
    <w:rsid w:val="000E18FD"/>
    <w:rsid w:val="000E1F0A"/>
    <w:rsid w:val="000E3E1B"/>
    <w:rsid w:val="000E4427"/>
    <w:rsid w:val="000E4755"/>
    <w:rsid w:val="000E4C33"/>
    <w:rsid w:val="000E6F80"/>
    <w:rsid w:val="000E7375"/>
    <w:rsid w:val="000F1293"/>
    <w:rsid w:val="000F13A8"/>
    <w:rsid w:val="000F178F"/>
    <w:rsid w:val="000F24C8"/>
    <w:rsid w:val="000F2580"/>
    <w:rsid w:val="000F2EBF"/>
    <w:rsid w:val="000F3DA0"/>
    <w:rsid w:val="000F3FAD"/>
    <w:rsid w:val="000F4183"/>
    <w:rsid w:val="000F4876"/>
    <w:rsid w:val="000F4964"/>
    <w:rsid w:val="000F5537"/>
    <w:rsid w:val="000F555D"/>
    <w:rsid w:val="000F6834"/>
    <w:rsid w:val="000F7149"/>
    <w:rsid w:val="000F765C"/>
    <w:rsid w:val="000F76AB"/>
    <w:rsid w:val="000F7773"/>
    <w:rsid w:val="000F7A45"/>
    <w:rsid w:val="000F7FD8"/>
    <w:rsid w:val="00100BAC"/>
    <w:rsid w:val="001017B7"/>
    <w:rsid w:val="00101A5D"/>
    <w:rsid w:val="0010269F"/>
    <w:rsid w:val="001028CC"/>
    <w:rsid w:val="00102F43"/>
    <w:rsid w:val="001034B5"/>
    <w:rsid w:val="001034C6"/>
    <w:rsid w:val="00103D21"/>
    <w:rsid w:val="00103FCA"/>
    <w:rsid w:val="001049B0"/>
    <w:rsid w:val="00104ADB"/>
    <w:rsid w:val="001057BC"/>
    <w:rsid w:val="0010688A"/>
    <w:rsid w:val="00107D2F"/>
    <w:rsid w:val="00111357"/>
    <w:rsid w:val="001115D4"/>
    <w:rsid w:val="001117DF"/>
    <w:rsid w:val="001133D5"/>
    <w:rsid w:val="001134C9"/>
    <w:rsid w:val="001139FD"/>
    <w:rsid w:val="00114068"/>
    <w:rsid w:val="001142C7"/>
    <w:rsid w:val="001150E9"/>
    <w:rsid w:val="001166C8"/>
    <w:rsid w:val="001171BD"/>
    <w:rsid w:val="00117F59"/>
    <w:rsid w:val="00120A44"/>
    <w:rsid w:val="001221B8"/>
    <w:rsid w:val="00123CDB"/>
    <w:rsid w:val="00124137"/>
    <w:rsid w:val="00124BC5"/>
    <w:rsid w:val="00124D4F"/>
    <w:rsid w:val="001265A5"/>
    <w:rsid w:val="00127757"/>
    <w:rsid w:val="001279BF"/>
    <w:rsid w:val="00127E0D"/>
    <w:rsid w:val="00132104"/>
    <w:rsid w:val="00132119"/>
    <w:rsid w:val="00132A80"/>
    <w:rsid w:val="00132F95"/>
    <w:rsid w:val="00134409"/>
    <w:rsid w:val="0013647C"/>
    <w:rsid w:val="0013791C"/>
    <w:rsid w:val="00137B8F"/>
    <w:rsid w:val="00140643"/>
    <w:rsid w:val="00140BC9"/>
    <w:rsid w:val="00140E29"/>
    <w:rsid w:val="00141801"/>
    <w:rsid w:val="00141895"/>
    <w:rsid w:val="00142757"/>
    <w:rsid w:val="0014307A"/>
    <w:rsid w:val="00143189"/>
    <w:rsid w:val="001439D5"/>
    <w:rsid w:val="00144683"/>
    <w:rsid w:val="00144747"/>
    <w:rsid w:val="00144875"/>
    <w:rsid w:val="00144D0B"/>
    <w:rsid w:val="001453DD"/>
    <w:rsid w:val="00145775"/>
    <w:rsid w:val="00145B98"/>
    <w:rsid w:val="0014620A"/>
    <w:rsid w:val="00146D94"/>
    <w:rsid w:val="00147068"/>
    <w:rsid w:val="00147566"/>
    <w:rsid w:val="00147666"/>
    <w:rsid w:val="00147887"/>
    <w:rsid w:val="00147F90"/>
    <w:rsid w:val="00150DD8"/>
    <w:rsid w:val="00150E21"/>
    <w:rsid w:val="00151053"/>
    <w:rsid w:val="001514C7"/>
    <w:rsid w:val="001519CC"/>
    <w:rsid w:val="00151FBB"/>
    <w:rsid w:val="0015381E"/>
    <w:rsid w:val="0015405A"/>
    <w:rsid w:val="00155A92"/>
    <w:rsid w:val="00155F96"/>
    <w:rsid w:val="00156023"/>
    <w:rsid w:val="00156408"/>
    <w:rsid w:val="00156A6B"/>
    <w:rsid w:val="001611DA"/>
    <w:rsid w:val="00161DF9"/>
    <w:rsid w:val="00161ED0"/>
    <w:rsid w:val="00162383"/>
    <w:rsid w:val="00162CCE"/>
    <w:rsid w:val="00164B24"/>
    <w:rsid w:val="00165891"/>
    <w:rsid w:val="001658C8"/>
    <w:rsid w:val="001670EF"/>
    <w:rsid w:val="0017022C"/>
    <w:rsid w:val="00170545"/>
    <w:rsid w:val="00171613"/>
    <w:rsid w:val="00171791"/>
    <w:rsid w:val="00171ADD"/>
    <w:rsid w:val="00173A31"/>
    <w:rsid w:val="001744E3"/>
    <w:rsid w:val="0017459B"/>
    <w:rsid w:val="00174C0A"/>
    <w:rsid w:val="00175AA5"/>
    <w:rsid w:val="00175AAE"/>
    <w:rsid w:val="00175CEB"/>
    <w:rsid w:val="00176367"/>
    <w:rsid w:val="00176773"/>
    <w:rsid w:val="00176D78"/>
    <w:rsid w:val="00176E8E"/>
    <w:rsid w:val="001805F5"/>
    <w:rsid w:val="001807FF"/>
    <w:rsid w:val="00181915"/>
    <w:rsid w:val="00182D6C"/>
    <w:rsid w:val="00182DCE"/>
    <w:rsid w:val="00182F0F"/>
    <w:rsid w:val="00183D24"/>
    <w:rsid w:val="001847E4"/>
    <w:rsid w:val="00184982"/>
    <w:rsid w:val="001851A6"/>
    <w:rsid w:val="001867E9"/>
    <w:rsid w:val="001872DB"/>
    <w:rsid w:val="001875A7"/>
    <w:rsid w:val="001879E1"/>
    <w:rsid w:val="00187A41"/>
    <w:rsid w:val="00190600"/>
    <w:rsid w:val="0019151D"/>
    <w:rsid w:val="00192206"/>
    <w:rsid w:val="001931E2"/>
    <w:rsid w:val="0019389B"/>
    <w:rsid w:val="00194110"/>
    <w:rsid w:val="00195BA5"/>
    <w:rsid w:val="00195E1E"/>
    <w:rsid w:val="00196522"/>
    <w:rsid w:val="00197DA0"/>
    <w:rsid w:val="001A1B94"/>
    <w:rsid w:val="001A22F5"/>
    <w:rsid w:val="001A2724"/>
    <w:rsid w:val="001A2B55"/>
    <w:rsid w:val="001A2EA5"/>
    <w:rsid w:val="001A320B"/>
    <w:rsid w:val="001A3DD3"/>
    <w:rsid w:val="001A4B83"/>
    <w:rsid w:val="001A57BE"/>
    <w:rsid w:val="001A5FFE"/>
    <w:rsid w:val="001A7558"/>
    <w:rsid w:val="001A7588"/>
    <w:rsid w:val="001A7C6B"/>
    <w:rsid w:val="001A7FD2"/>
    <w:rsid w:val="001B0BC8"/>
    <w:rsid w:val="001B107D"/>
    <w:rsid w:val="001B1140"/>
    <w:rsid w:val="001B1524"/>
    <w:rsid w:val="001B2CD9"/>
    <w:rsid w:val="001B2F97"/>
    <w:rsid w:val="001B2FEB"/>
    <w:rsid w:val="001B38FF"/>
    <w:rsid w:val="001B62A0"/>
    <w:rsid w:val="001B7B44"/>
    <w:rsid w:val="001C03FF"/>
    <w:rsid w:val="001C17B0"/>
    <w:rsid w:val="001C1A4D"/>
    <w:rsid w:val="001C1FE2"/>
    <w:rsid w:val="001C282F"/>
    <w:rsid w:val="001C298A"/>
    <w:rsid w:val="001C2F9F"/>
    <w:rsid w:val="001C30CC"/>
    <w:rsid w:val="001C38D5"/>
    <w:rsid w:val="001C3946"/>
    <w:rsid w:val="001C71AF"/>
    <w:rsid w:val="001C797F"/>
    <w:rsid w:val="001D0086"/>
    <w:rsid w:val="001D0094"/>
    <w:rsid w:val="001D00D6"/>
    <w:rsid w:val="001D0CA4"/>
    <w:rsid w:val="001D0F76"/>
    <w:rsid w:val="001D18F2"/>
    <w:rsid w:val="001D1B4B"/>
    <w:rsid w:val="001D22FA"/>
    <w:rsid w:val="001D4203"/>
    <w:rsid w:val="001D4377"/>
    <w:rsid w:val="001D45E8"/>
    <w:rsid w:val="001D6031"/>
    <w:rsid w:val="001D6449"/>
    <w:rsid w:val="001D67AC"/>
    <w:rsid w:val="001D6F69"/>
    <w:rsid w:val="001D7012"/>
    <w:rsid w:val="001D7B82"/>
    <w:rsid w:val="001D7BD2"/>
    <w:rsid w:val="001D7E0F"/>
    <w:rsid w:val="001E16EB"/>
    <w:rsid w:val="001E1C84"/>
    <w:rsid w:val="001E20B8"/>
    <w:rsid w:val="001E2A4D"/>
    <w:rsid w:val="001E53C2"/>
    <w:rsid w:val="001E6927"/>
    <w:rsid w:val="001E6947"/>
    <w:rsid w:val="001E6FC5"/>
    <w:rsid w:val="001E7A95"/>
    <w:rsid w:val="001E7EE2"/>
    <w:rsid w:val="001F0E9C"/>
    <w:rsid w:val="001F0EB8"/>
    <w:rsid w:val="001F0F77"/>
    <w:rsid w:val="001F1540"/>
    <w:rsid w:val="001F17CC"/>
    <w:rsid w:val="001F1906"/>
    <w:rsid w:val="001F43D1"/>
    <w:rsid w:val="001F488D"/>
    <w:rsid w:val="001F652C"/>
    <w:rsid w:val="001F67EB"/>
    <w:rsid w:val="001F78D9"/>
    <w:rsid w:val="001F7B2F"/>
    <w:rsid w:val="0020074E"/>
    <w:rsid w:val="00202DB8"/>
    <w:rsid w:val="002039D9"/>
    <w:rsid w:val="00203DF0"/>
    <w:rsid w:val="00204F55"/>
    <w:rsid w:val="00205F69"/>
    <w:rsid w:val="002060B4"/>
    <w:rsid w:val="00206CE5"/>
    <w:rsid w:val="002076B9"/>
    <w:rsid w:val="00207736"/>
    <w:rsid w:val="00207FBD"/>
    <w:rsid w:val="00210A50"/>
    <w:rsid w:val="0021150B"/>
    <w:rsid w:val="00211C0C"/>
    <w:rsid w:val="0021242F"/>
    <w:rsid w:val="00212460"/>
    <w:rsid w:val="00212EAD"/>
    <w:rsid w:val="00214871"/>
    <w:rsid w:val="0021579E"/>
    <w:rsid w:val="00215D0D"/>
    <w:rsid w:val="00216C67"/>
    <w:rsid w:val="00217ACE"/>
    <w:rsid w:val="00217AEF"/>
    <w:rsid w:val="00221EC9"/>
    <w:rsid w:val="00222731"/>
    <w:rsid w:val="002229C6"/>
    <w:rsid w:val="00223C6D"/>
    <w:rsid w:val="00223ECD"/>
    <w:rsid w:val="002240B8"/>
    <w:rsid w:val="002241A6"/>
    <w:rsid w:val="002241E8"/>
    <w:rsid w:val="0022420B"/>
    <w:rsid w:val="00224743"/>
    <w:rsid w:val="00224774"/>
    <w:rsid w:val="002247B0"/>
    <w:rsid w:val="00224F7A"/>
    <w:rsid w:val="00225152"/>
    <w:rsid w:val="00225433"/>
    <w:rsid w:val="002256FE"/>
    <w:rsid w:val="00225ABD"/>
    <w:rsid w:val="00225E15"/>
    <w:rsid w:val="0022684B"/>
    <w:rsid w:val="00226980"/>
    <w:rsid w:val="00226E55"/>
    <w:rsid w:val="00227746"/>
    <w:rsid w:val="00230E81"/>
    <w:rsid w:val="002312EA"/>
    <w:rsid w:val="00232385"/>
    <w:rsid w:val="00232673"/>
    <w:rsid w:val="00233CD3"/>
    <w:rsid w:val="00233F53"/>
    <w:rsid w:val="00234273"/>
    <w:rsid w:val="00234722"/>
    <w:rsid w:val="00236080"/>
    <w:rsid w:val="00236206"/>
    <w:rsid w:val="00236863"/>
    <w:rsid w:val="00237C1F"/>
    <w:rsid w:val="00237CD3"/>
    <w:rsid w:val="00237D0D"/>
    <w:rsid w:val="002401E3"/>
    <w:rsid w:val="002409CE"/>
    <w:rsid w:val="00241116"/>
    <w:rsid w:val="00241125"/>
    <w:rsid w:val="002424C2"/>
    <w:rsid w:val="002424EC"/>
    <w:rsid w:val="002433A4"/>
    <w:rsid w:val="002435DC"/>
    <w:rsid w:val="0024367C"/>
    <w:rsid w:val="002438E1"/>
    <w:rsid w:val="00243B71"/>
    <w:rsid w:val="0024436B"/>
    <w:rsid w:val="002448A6"/>
    <w:rsid w:val="00245C67"/>
    <w:rsid w:val="00245D77"/>
    <w:rsid w:val="00246501"/>
    <w:rsid w:val="002465DF"/>
    <w:rsid w:val="00247B17"/>
    <w:rsid w:val="00250142"/>
    <w:rsid w:val="00250389"/>
    <w:rsid w:val="00251548"/>
    <w:rsid w:val="00251FF7"/>
    <w:rsid w:val="00252354"/>
    <w:rsid w:val="00252669"/>
    <w:rsid w:val="00254209"/>
    <w:rsid w:val="00254288"/>
    <w:rsid w:val="0025469C"/>
    <w:rsid w:val="002550C4"/>
    <w:rsid w:val="002577AB"/>
    <w:rsid w:val="002579CE"/>
    <w:rsid w:val="00260137"/>
    <w:rsid w:val="00260308"/>
    <w:rsid w:val="002606E8"/>
    <w:rsid w:val="00260FEC"/>
    <w:rsid w:val="00261CBF"/>
    <w:rsid w:val="00261DD6"/>
    <w:rsid w:val="0026236D"/>
    <w:rsid w:val="00262530"/>
    <w:rsid w:val="00262F37"/>
    <w:rsid w:val="00263023"/>
    <w:rsid w:val="0026324B"/>
    <w:rsid w:val="00263885"/>
    <w:rsid w:val="00264346"/>
    <w:rsid w:val="002657E2"/>
    <w:rsid w:val="002664AF"/>
    <w:rsid w:val="002671CF"/>
    <w:rsid w:val="002700CF"/>
    <w:rsid w:val="00271E0B"/>
    <w:rsid w:val="0027276F"/>
    <w:rsid w:val="002727CC"/>
    <w:rsid w:val="00273679"/>
    <w:rsid w:val="00275268"/>
    <w:rsid w:val="00275CC4"/>
    <w:rsid w:val="00275D99"/>
    <w:rsid w:val="00277869"/>
    <w:rsid w:val="002808E4"/>
    <w:rsid w:val="00280CD7"/>
    <w:rsid w:val="00281A35"/>
    <w:rsid w:val="00281AD9"/>
    <w:rsid w:val="00281F46"/>
    <w:rsid w:val="00282260"/>
    <w:rsid w:val="00282278"/>
    <w:rsid w:val="002823A7"/>
    <w:rsid w:val="00282B8E"/>
    <w:rsid w:val="00282E6A"/>
    <w:rsid w:val="00283E7E"/>
    <w:rsid w:val="00284009"/>
    <w:rsid w:val="0028443F"/>
    <w:rsid w:val="00284486"/>
    <w:rsid w:val="00285118"/>
    <w:rsid w:val="00285644"/>
    <w:rsid w:val="0028581E"/>
    <w:rsid w:val="00287034"/>
    <w:rsid w:val="00287DE8"/>
    <w:rsid w:val="002908E7"/>
    <w:rsid w:val="002909BA"/>
    <w:rsid w:val="00290CCA"/>
    <w:rsid w:val="0029122B"/>
    <w:rsid w:val="00292781"/>
    <w:rsid w:val="00292F7C"/>
    <w:rsid w:val="00293491"/>
    <w:rsid w:val="002934DF"/>
    <w:rsid w:val="00293946"/>
    <w:rsid w:val="002939A9"/>
    <w:rsid w:val="00294301"/>
    <w:rsid w:val="0029440F"/>
    <w:rsid w:val="0029463C"/>
    <w:rsid w:val="00294BDD"/>
    <w:rsid w:val="00294D0A"/>
    <w:rsid w:val="00295398"/>
    <w:rsid w:val="00295F53"/>
    <w:rsid w:val="002967C2"/>
    <w:rsid w:val="00296AE5"/>
    <w:rsid w:val="00297768"/>
    <w:rsid w:val="00297E9A"/>
    <w:rsid w:val="002A063E"/>
    <w:rsid w:val="002A0FB8"/>
    <w:rsid w:val="002A1099"/>
    <w:rsid w:val="002A1B97"/>
    <w:rsid w:val="002A2A2B"/>
    <w:rsid w:val="002A30A5"/>
    <w:rsid w:val="002A363B"/>
    <w:rsid w:val="002A50B6"/>
    <w:rsid w:val="002A5232"/>
    <w:rsid w:val="002A565E"/>
    <w:rsid w:val="002A57D2"/>
    <w:rsid w:val="002A5C88"/>
    <w:rsid w:val="002A6193"/>
    <w:rsid w:val="002A66CD"/>
    <w:rsid w:val="002A73A2"/>
    <w:rsid w:val="002A7BD4"/>
    <w:rsid w:val="002A7CCF"/>
    <w:rsid w:val="002A7F32"/>
    <w:rsid w:val="002B06F8"/>
    <w:rsid w:val="002B1C20"/>
    <w:rsid w:val="002B1FA7"/>
    <w:rsid w:val="002B20A1"/>
    <w:rsid w:val="002B226E"/>
    <w:rsid w:val="002B3E72"/>
    <w:rsid w:val="002B46D4"/>
    <w:rsid w:val="002B4988"/>
    <w:rsid w:val="002B54CF"/>
    <w:rsid w:val="002B5D62"/>
    <w:rsid w:val="002B5EBC"/>
    <w:rsid w:val="002B6DFB"/>
    <w:rsid w:val="002B6E84"/>
    <w:rsid w:val="002C02B9"/>
    <w:rsid w:val="002C06E4"/>
    <w:rsid w:val="002C0B2A"/>
    <w:rsid w:val="002C0DC2"/>
    <w:rsid w:val="002C19D9"/>
    <w:rsid w:val="002C2524"/>
    <w:rsid w:val="002C3010"/>
    <w:rsid w:val="002C3ED3"/>
    <w:rsid w:val="002C4046"/>
    <w:rsid w:val="002C458A"/>
    <w:rsid w:val="002C556D"/>
    <w:rsid w:val="002C6074"/>
    <w:rsid w:val="002C6F6C"/>
    <w:rsid w:val="002C78FC"/>
    <w:rsid w:val="002D0C8B"/>
    <w:rsid w:val="002D1BE4"/>
    <w:rsid w:val="002D1D6C"/>
    <w:rsid w:val="002D245E"/>
    <w:rsid w:val="002D3494"/>
    <w:rsid w:val="002D382F"/>
    <w:rsid w:val="002D3FA0"/>
    <w:rsid w:val="002D45AF"/>
    <w:rsid w:val="002D481C"/>
    <w:rsid w:val="002D4C56"/>
    <w:rsid w:val="002D5FDB"/>
    <w:rsid w:val="002D62C6"/>
    <w:rsid w:val="002E00A8"/>
    <w:rsid w:val="002E2380"/>
    <w:rsid w:val="002E2418"/>
    <w:rsid w:val="002E32B9"/>
    <w:rsid w:val="002E3467"/>
    <w:rsid w:val="002E3D7F"/>
    <w:rsid w:val="002E4F9B"/>
    <w:rsid w:val="002E5015"/>
    <w:rsid w:val="002E53B9"/>
    <w:rsid w:val="002E613C"/>
    <w:rsid w:val="002E6268"/>
    <w:rsid w:val="002E74BA"/>
    <w:rsid w:val="002E7ACF"/>
    <w:rsid w:val="002F09CA"/>
    <w:rsid w:val="002F0C1A"/>
    <w:rsid w:val="002F0CE9"/>
    <w:rsid w:val="002F0DB4"/>
    <w:rsid w:val="002F2152"/>
    <w:rsid w:val="002F3BD0"/>
    <w:rsid w:val="002F47A7"/>
    <w:rsid w:val="002F58D8"/>
    <w:rsid w:val="002F5FDA"/>
    <w:rsid w:val="002F6707"/>
    <w:rsid w:val="002F6EBE"/>
    <w:rsid w:val="002F6FFD"/>
    <w:rsid w:val="002F746C"/>
    <w:rsid w:val="0030032A"/>
    <w:rsid w:val="00300A0B"/>
    <w:rsid w:val="003012EF"/>
    <w:rsid w:val="00301894"/>
    <w:rsid w:val="00301F21"/>
    <w:rsid w:val="00301F46"/>
    <w:rsid w:val="00303CAD"/>
    <w:rsid w:val="00303E71"/>
    <w:rsid w:val="00304E7C"/>
    <w:rsid w:val="00304EC0"/>
    <w:rsid w:val="00306418"/>
    <w:rsid w:val="00307887"/>
    <w:rsid w:val="003100F3"/>
    <w:rsid w:val="00310C11"/>
    <w:rsid w:val="00310D3A"/>
    <w:rsid w:val="00310FF8"/>
    <w:rsid w:val="00311D8B"/>
    <w:rsid w:val="00312456"/>
    <w:rsid w:val="00312D47"/>
    <w:rsid w:val="00313E93"/>
    <w:rsid w:val="0031453D"/>
    <w:rsid w:val="00314BBC"/>
    <w:rsid w:val="00315651"/>
    <w:rsid w:val="00315969"/>
    <w:rsid w:val="00315994"/>
    <w:rsid w:val="0031614E"/>
    <w:rsid w:val="00316600"/>
    <w:rsid w:val="003172EC"/>
    <w:rsid w:val="00320C52"/>
    <w:rsid w:val="0032170B"/>
    <w:rsid w:val="0032206E"/>
    <w:rsid w:val="00323325"/>
    <w:rsid w:val="003233EB"/>
    <w:rsid w:val="00323407"/>
    <w:rsid w:val="003243B0"/>
    <w:rsid w:val="003250CF"/>
    <w:rsid w:val="0032585D"/>
    <w:rsid w:val="00325EC0"/>
    <w:rsid w:val="00327378"/>
    <w:rsid w:val="00330729"/>
    <w:rsid w:val="003309F8"/>
    <w:rsid w:val="00330DA7"/>
    <w:rsid w:val="00332817"/>
    <w:rsid w:val="00332A90"/>
    <w:rsid w:val="00332DBF"/>
    <w:rsid w:val="0033384E"/>
    <w:rsid w:val="003340EC"/>
    <w:rsid w:val="003341FF"/>
    <w:rsid w:val="003350FF"/>
    <w:rsid w:val="003353E3"/>
    <w:rsid w:val="0033584A"/>
    <w:rsid w:val="00336417"/>
    <w:rsid w:val="003365A9"/>
    <w:rsid w:val="00336813"/>
    <w:rsid w:val="003368A7"/>
    <w:rsid w:val="00337AD3"/>
    <w:rsid w:val="00337B4C"/>
    <w:rsid w:val="0034057C"/>
    <w:rsid w:val="0034091C"/>
    <w:rsid w:val="00340C52"/>
    <w:rsid w:val="00341716"/>
    <w:rsid w:val="00341DA8"/>
    <w:rsid w:val="00342499"/>
    <w:rsid w:val="003425EF"/>
    <w:rsid w:val="00342874"/>
    <w:rsid w:val="00342C76"/>
    <w:rsid w:val="00345880"/>
    <w:rsid w:val="00346412"/>
    <w:rsid w:val="003464A1"/>
    <w:rsid w:val="00346C07"/>
    <w:rsid w:val="0034767E"/>
    <w:rsid w:val="00350142"/>
    <w:rsid w:val="003503E8"/>
    <w:rsid w:val="00350D3D"/>
    <w:rsid w:val="003519D0"/>
    <w:rsid w:val="00351F65"/>
    <w:rsid w:val="00353B6D"/>
    <w:rsid w:val="00353D54"/>
    <w:rsid w:val="00354920"/>
    <w:rsid w:val="003549F2"/>
    <w:rsid w:val="00355A78"/>
    <w:rsid w:val="00355DC6"/>
    <w:rsid w:val="00356BDD"/>
    <w:rsid w:val="00357700"/>
    <w:rsid w:val="00360107"/>
    <w:rsid w:val="00360130"/>
    <w:rsid w:val="003603A9"/>
    <w:rsid w:val="003604D7"/>
    <w:rsid w:val="003606CB"/>
    <w:rsid w:val="00360AA6"/>
    <w:rsid w:val="00360E01"/>
    <w:rsid w:val="00361176"/>
    <w:rsid w:val="0036164E"/>
    <w:rsid w:val="00361AD1"/>
    <w:rsid w:val="003627C6"/>
    <w:rsid w:val="003628C0"/>
    <w:rsid w:val="0036351E"/>
    <w:rsid w:val="00363615"/>
    <w:rsid w:val="00364521"/>
    <w:rsid w:val="00364CC3"/>
    <w:rsid w:val="00365026"/>
    <w:rsid w:val="00366381"/>
    <w:rsid w:val="00367266"/>
    <w:rsid w:val="0036750A"/>
    <w:rsid w:val="00367F82"/>
    <w:rsid w:val="00370CB0"/>
    <w:rsid w:val="00372798"/>
    <w:rsid w:val="00372803"/>
    <w:rsid w:val="00372CCA"/>
    <w:rsid w:val="00373387"/>
    <w:rsid w:val="003735A8"/>
    <w:rsid w:val="00374683"/>
    <w:rsid w:val="003749EC"/>
    <w:rsid w:val="003749EE"/>
    <w:rsid w:val="00374D97"/>
    <w:rsid w:val="00374E35"/>
    <w:rsid w:val="00374EB6"/>
    <w:rsid w:val="003756AF"/>
    <w:rsid w:val="00375815"/>
    <w:rsid w:val="00377383"/>
    <w:rsid w:val="003800D0"/>
    <w:rsid w:val="00380441"/>
    <w:rsid w:val="003804C1"/>
    <w:rsid w:val="00381260"/>
    <w:rsid w:val="00381447"/>
    <w:rsid w:val="00382696"/>
    <w:rsid w:val="0038358D"/>
    <w:rsid w:val="0038438A"/>
    <w:rsid w:val="00385E1A"/>
    <w:rsid w:val="00385F16"/>
    <w:rsid w:val="003864D2"/>
    <w:rsid w:val="00387191"/>
    <w:rsid w:val="00390249"/>
    <w:rsid w:val="0039025F"/>
    <w:rsid w:val="00390BF8"/>
    <w:rsid w:val="0039109D"/>
    <w:rsid w:val="00391162"/>
    <w:rsid w:val="00391EB1"/>
    <w:rsid w:val="0039221A"/>
    <w:rsid w:val="0039270E"/>
    <w:rsid w:val="00392877"/>
    <w:rsid w:val="00392C42"/>
    <w:rsid w:val="00392E12"/>
    <w:rsid w:val="00392F38"/>
    <w:rsid w:val="0039353D"/>
    <w:rsid w:val="00393855"/>
    <w:rsid w:val="0039391D"/>
    <w:rsid w:val="00393C79"/>
    <w:rsid w:val="00394D7E"/>
    <w:rsid w:val="0039562A"/>
    <w:rsid w:val="003956E9"/>
    <w:rsid w:val="00395F16"/>
    <w:rsid w:val="003965EC"/>
    <w:rsid w:val="003968A2"/>
    <w:rsid w:val="00396BA0"/>
    <w:rsid w:val="00396D74"/>
    <w:rsid w:val="003A00EE"/>
    <w:rsid w:val="003A0E17"/>
    <w:rsid w:val="003A1F6E"/>
    <w:rsid w:val="003A24F5"/>
    <w:rsid w:val="003A357E"/>
    <w:rsid w:val="003A3A5A"/>
    <w:rsid w:val="003A407B"/>
    <w:rsid w:val="003A461D"/>
    <w:rsid w:val="003A47E4"/>
    <w:rsid w:val="003A6B7C"/>
    <w:rsid w:val="003A6E62"/>
    <w:rsid w:val="003A78B5"/>
    <w:rsid w:val="003A7BE8"/>
    <w:rsid w:val="003A7C85"/>
    <w:rsid w:val="003A7FBE"/>
    <w:rsid w:val="003B0BE0"/>
    <w:rsid w:val="003B0D09"/>
    <w:rsid w:val="003B165A"/>
    <w:rsid w:val="003B1A7B"/>
    <w:rsid w:val="003B2140"/>
    <w:rsid w:val="003B539D"/>
    <w:rsid w:val="003B568D"/>
    <w:rsid w:val="003B5AD4"/>
    <w:rsid w:val="003B5D41"/>
    <w:rsid w:val="003B6BEF"/>
    <w:rsid w:val="003C02F0"/>
    <w:rsid w:val="003C0AFA"/>
    <w:rsid w:val="003C141D"/>
    <w:rsid w:val="003C1B21"/>
    <w:rsid w:val="003C28B8"/>
    <w:rsid w:val="003C28DC"/>
    <w:rsid w:val="003C4082"/>
    <w:rsid w:val="003C4783"/>
    <w:rsid w:val="003C5A9D"/>
    <w:rsid w:val="003C5C01"/>
    <w:rsid w:val="003C6934"/>
    <w:rsid w:val="003C7FD0"/>
    <w:rsid w:val="003D0268"/>
    <w:rsid w:val="003D0663"/>
    <w:rsid w:val="003D0E07"/>
    <w:rsid w:val="003D127B"/>
    <w:rsid w:val="003D14C8"/>
    <w:rsid w:val="003D1A43"/>
    <w:rsid w:val="003D1A64"/>
    <w:rsid w:val="003D1CF7"/>
    <w:rsid w:val="003D361A"/>
    <w:rsid w:val="003D46A3"/>
    <w:rsid w:val="003D5FF4"/>
    <w:rsid w:val="003D624F"/>
    <w:rsid w:val="003D75E8"/>
    <w:rsid w:val="003E167E"/>
    <w:rsid w:val="003E1CAF"/>
    <w:rsid w:val="003E2FD2"/>
    <w:rsid w:val="003E31E5"/>
    <w:rsid w:val="003E32ED"/>
    <w:rsid w:val="003E3A39"/>
    <w:rsid w:val="003E3F5F"/>
    <w:rsid w:val="003E42D7"/>
    <w:rsid w:val="003E54D2"/>
    <w:rsid w:val="003E58C9"/>
    <w:rsid w:val="003E635A"/>
    <w:rsid w:val="003E68B5"/>
    <w:rsid w:val="003E72F3"/>
    <w:rsid w:val="003E7AFD"/>
    <w:rsid w:val="003F066E"/>
    <w:rsid w:val="003F0DFC"/>
    <w:rsid w:val="003F10A8"/>
    <w:rsid w:val="003F1215"/>
    <w:rsid w:val="003F164F"/>
    <w:rsid w:val="003F2A61"/>
    <w:rsid w:val="003F2AFE"/>
    <w:rsid w:val="003F2C2B"/>
    <w:rsid w:val="003F34C3"/>
    <w:rsid w:val="003F3B98"/>
    <w:rsid w:val="003F496E"/>
    <w:rsid w:val="003F6365"/>
    <w:rsid w:val="003F650B"/>
    <w:rsid w:val="003F72C5"/>
    <w:rsid w:val="003F74B1"/>
    <w:rsid w:val="003F788E"/>
    <w:rsid w:val="003F7B18"/>
    <w:rsid w:val="004004E9"/>
    <w:rsid w:val="00400987"/>
    <w:rsid w:val="00400A53"/>
    <w:rsid w:val="0040202A"/>
    <w:rsid w:val="00402938"/>
    <w:rsid w:val="004033F4"/>
    <w:rsid w:val="00403F90"/>
    <w:rsid w:val="004042C9"/>
    <w:rsid w:val="00404542"/>
    <w:rsid w:val="00404D75"/>
    <w:rsid w:val="004052C5"/>
    <w:rsid w:val="0040542B"/>
    <w:rsid w:val="004059FB"/>
    <w:rsid w:val="00407A93"/>
    <w:rsid w:val="004100AA"/>
    <w:rsid w:val="00410CD2"/>
    <w:rsid w:val="004118D7"/>
    <w:rsid w:val="00412203"/>
    <w:rsid w:val="004125DE"/>
    <w:rsid w:val="00413789"/>
    <w:rsid w:val="00413D17"/>
    <w:rsid w:val="00414733"/>
    <w:rsid w:val="00414F7D"/>
    <w:rsid w:val="00414F9B"/>
    <w:rsid w:val="00415371"/>
    <w:rsid w:val="00415D31"/>
    <w:rsid w:val="00416034"/>
    <w:rsid w:val="004172D9"/>
    <w:rsid w:val="00417D66"/>
    <w:rsid w:val="00417DE3"/>
    <w:rsid w:val="00420019"/>
    <w:rsid w:val="00420B07"/>
    <w:rsid w:val="00422869"/>
    <w:rsid w:val="0042380B"/>
    <w:rsid w:val="00423D2F"/>
    <w:rsid w:val="00423F48"/>
    <w:rsid w:val="00423F5A"/>
    <w:rsid w:val="00424833"/>
    <w:rsid w:val="00424E16"/>
    <w:rsid w:val="0042519C"/>
    <w:rsid w:val="004253AB"/>
    <w:rsid w:val="00426448"/>
    <w:rsid w:val="00426613"/>
    <w:rsid w:val="0042661D"/>
    <w:rsid w:val="00427457"/>
    <w:rsid w:val="00427E96"/>
    <w:rsid w:val="00430767"/>
    <w:rsid w:val="00431CE3"/>
    <w:rsid w:val="004321C5"/>
    <w:rsid w:val="0043257A"/>
    <w:rsid w:val="00432F83"/>
    <w:rsid w:val="004332B7"/>
    <w:rsid w:val="004332FD"/>
    <w:rsid w:val="00433645"/>
    <w:rsid w:val="0043396A"/>
    <w:rsid w:val="004339ED"/>
    <w:rsid w:val="004339FC"/>
    <w:rsid w:val="00434202"/>
    <w:rsid w:val="00436E31"/>
    <w:rsid w:val="00436FD3"/>
    <w:rsid w:val="00437146"/>
    <w:rsid w:val="00437A03"/>
    <w:rsid w:val="004406CF"/>
    <w:rsid w:val="004406FF"/>
    <w:rsid w:val="00441442"/>
    <w:rsid w:val="00441804"/>
    <w:rsid w:val="00441F0E"/>
    <w:rsid w:val="00442A31"/>
    <w:rsid w:val="00442AC5"/>
    <w:rsid w:val="004435B4"/>
    <w:rsid w:val="0044360B"/>
    <w:rsid w:val="004448AE"/>
    <w:rsid w:val="00444B20"/>
    <w:rsid w:val="0044550A"/>
    <w:rsid w:val="004460FC"/>
    <w:rsid w:val="004467C5"/>
    <w:rsid w:val="004468D0"/>
    <w:rsid w:val="004468FA"/>
    <w:rsid w:val="00447F7D"/>
    <w:rsid w:val="00451C97"/>
    <w:rsid w:val="0045238D"/>
    <w:rsid w:val="0045240C"/>
    <w:rsid w:val="004538CB"/>
    <w:rsid w:val="0045392D"/>
    <w:rsid w:val="00454862"/>
    <w:rsid w:val="00454BAE"/>
    <w:rsid w:val="00454D2B"/>
    <w:rsid w:val="004561E1"/>
    <w:rsid w:val="00456EB7"/>
    <w:rsid w:val="00457368"/>
    <w:rsid w:val="00460032"/>
    <w:rsid w:val="0046048A"/>
    <w:rsid w:val="00460883"/>
    <w:rsid w:val="00461048"/>
    <w:rsid w:val="0046163D"/>
    <w:rsid w:val="00462C7A"/>
    <w:rsid w:val="004638A9"/>
    <w:rsid w:val="00463CB7"/>
    <w:rsid w:val="004654C0"/>
    <w:rsid w:val="00465783"/>
    <w:rsid w:val="00465A3D"/>
    <w:rsid w:val="00466078"/>
    <w:rsid w:val="00466346"/>
    <w:rsid w:val="004669A3"/>
    <w:rsid w:val="00466B06"/>
    <w:rsid w:val="00467B1E"/>
    <w:rsid w:val="004702B0"/>
    <w:rsid w:val="004709CD"/>
    <w:rsid w:val="004726BC"/>
    <w:rsid w:val="004734BA"/>
    <w:rsid w:val="0047369C"/>
    <w:rsid w:val="00473C5D"/>
    <w:rsid w:val="004751D6"/>
    <w:rsid w:val="00475E6B"/>
    <w:rsid w:val="00477DBA"/>
    <w:rsid w:val="00477E20"/>
    <w:rsid w:val="00480BB8"/>
    <w:rsid w:val="00481D51"/>
    <w:rsid w:val="00483E03"/>
    <w:rsid w:val="00484C68"/>
    <w:rsid w:val="0048519E"/>
    <w:rsid w:val="00485C4A"/>
    <w:rsid w:val="00485EC7"/>
    <w:rsid w:val="004860BD"/>
    <w:rsid w:val="004871CF"/>
    <w:rsid w:val="00487430"/>
    <w:rsid w:val="00487D2B"/>
    <w:rsid w:val="00487F36"/>
    <w:rsid w:val="00487FDE"/>
    <w:rsid w:val="00490998"/>
    <w:rsid w:val="004913C7"/>
    <w:rsid w:val="00492721"/>
    <w:rsid w:val="004933B7"/>
    <w:rsid w:val="0049458E"/>
    <w:rsid w:val="00495119"/>
    <w:rsid w:val="0049547C"/>
    <w:rsid w:val="0049640C"/>
    <w:rsid w:val="00496768"/>
    <w:rsid w:val="00497269"/>
    <w:rsid w:val="004A0961"/>
    <w:rsid w:val="004A0A7B"/>
    <w:rsid w:val="004A0BB0"/>
    <w:rsid w:val="004A1376"/>
    <w:rsid w:val="004A2313"/>
    <w:rsid w:val="004A260B"/>
    <w:rsid w:val="004A26CD"/>
    <w:rsid w:val="004A286C"/>
    <w:rsid w:val="004A2C97"/>
    <w:rsid w:val="004A3584"/>
    <w:rsid w:val="004A466C"/>
    <w:rsid w:val="004A5121"/>
    <w:rsid w:val="004A56B9"/>
    <w:rsid w:val="004A577A"/>
    <w:rsid w:val="004A5780"/>
    <w:rsid w:val="004A5AD5"/>
    <w:rsid w:val="004A69F0"/>
    <w:rsid w:val="004A6ECB"/>
    <w:rsid w:val="004A7990"/>
    <w:rsid w:val="004B0A71"/>
    <w:rsid w:val="004B0B2F"/>
    <w:rsid w:val="004B1580"/>
    <w:rsid w:val="004B1796"/>
    <w:rsid w:val="004B180D"/>
    <w:rsid w:val="004B1A43"/>
    <w:rsid w:val="004B33CE"/>
    <w:rsid w:val="004B53D7"/>
    <w:rsid w:val="004B5530"/>
    <w:rsid w:val="004B591D"/>
    <w:rsid w:val="004B5F70"/>
    <w:rsid w:val="004B60B2"/>
    <w:rsid w:val="004B68DA"/>
    <w:rsid w:val="004B6FB4"/>
    <w:rsid w:val="004B7542"/>
    <w:rsid w:val="004B769A"/>
    <w:rsid w:val="004B7DB2"/>
    <w:rsid w:val="004C0800"/>
    <w:rsid w:val="004C14AC"/>
    <w:rsid w:val="004C1B3D"/>
    <w:rsid w:val="004C1B7C"/>
    <w:rsid w:val="004C1D2E"/>
    <w:rsid w:val="004C2C2F"/>
    <w:rsid w:val="004C2CC0"/>
    <w:rsid w:val="004C3941"/>
    <w:rsid w:val="004C3A4B"/>
    <w:rsid w:val="004C4ACC"/>
    <w:rsid w:val="004C50EC"/>
    <w:rsid w:val="004C5645"/>
    <w:rsid w:val="004C6F68"/>
    <w:rsid w:val="004C7526"/>
    <w:rsid w:val="004C7E83"/>
    <w:rsid w:val="004D0A3B"/>
    <w:rsid w:val="004D0D1A"/>
    <w:rsid w:val="004D1BA6"/>
    <w:rsid w:val="004D2B43"/>
    <w:rsid w:val="004D2F08"/>
    <w:rsid w:val="004D2F7D"/>
    <w:rsid w:val="004D2FEE"/>
    <w:rsid w:val="004D3136"/>
    <w:rsid w:val="004D3F08"/>
    <w:rsid w:val="004D4370"/>
    <w:rsid w:val="004D50D4"/>
    <w:rsid w:val="004D56AC"/>
    <w:rsid w:val="004D583C"/>
    <w:rsid w:val="004D5DB3"/>
    <w:rsid w:val="004D6231"/>
    <w:rsid w:val="004D6388"/>
    <w:rsid w:val="004D742C"/>
    <w:rsid w:val="004E11EA"/>
    <w:rsid w:val="004E199D"/>
    <w:rsid w:val="004E345F"/>
    <w:rsid w:val="004E34FA"/>
    <w:rsid w:val="004E363B"/>
    <w:rsid w:val="004E36FE"/>
    <w:rsid w:val="004E3BBA"/>
    <w:rsid w:val="004E401B"/>
    <w:rsid w:val="004E41C7"/>
    <w:rsid w:val="004E59B8"/>
    <w:rsid w:val="004E61B7"/>
    <w:rsid w:val="004E6582"/>
    <w:rsid w:val="004E7505"/>
    <w:rsid w:val="004E7DB7"/>
    <w:rsid w:val="004F1163"/>
    <w:rsid w:val="004F2D88"/>
    <w:rsid w:val="004F3D21"/>
    <w:rsid w:val="004F5E2B"/>
    <w:rsid w:val="004F60EF"/>
    <w:rsid w:val="0050014A"/>
    <w:rsid w:val="00500CA2"/>
    <w:rsid w:val="00500E12"/>
    <w:rsid w:val="005029CA"/>
    <w:rsid w:val="00502F70"/>
    <w:rsid w:val="005031CF"/>
    <w:rsid w:val="005036C4"/>
    <w:rsid w:val="005042E6"/>
    <w:rsid w:val="00504E2D"/>
    <w:rsid w:val="00506925"/>
    <w:rsid w:val="005070C3"/>
    <w:rsid w:val="00507FAA"/>
    <w:rsid w:val="00511FCD"/>
    <w:rsid w:val="0051215C"/>
    <w:rsid w:val="0051276F"/>
    <w:rsid w:val="00512E5F"/>
    <w:rsid w:val="0051302A"/>
    <w:rsid w:val="005130AC"/>
    <w:rsid w:val="0051432D"/>
    <w:rsid w:val="00514605"/>
    <w:rsid w:val="00515FAC"/>
    <w:rsid w:val="00516378"/>
    <w:rsid w:val="00516E98"/>
    <w:rsid w:val="005176C4"/>
    <w:rsid w:val="005200F9"/>
    <w:rsid w:val="005202D0"/>
    <w:rsid w:val="005220BE"/>
    <w:rsid w:val="00522A89"/>
    <w:rsid w:val="00523785"/>
    <w:rsid w:val="00523F88"/>
    <w:rsid w:val="00524EF6"/>
    <w:rsid w:val="00525A91"/>
    <w:rsid w:val="005261C2"/>
    <w:rsid w:val="00526575"/>
    <w:rsid w:val="00526D0D"/>
    <w:rsid w:val="00527771"/>
    <w:rsid w:val="00527D6F"/>
    <w:rsid w:val="00530F34"/>
    <w:rsid w:val="00533B79"/>
    <w:rsid w:val="00533DF5"/>
    <w:rsid w:val="00533FD4"/>
    <w:rsid w:val="00534258"/>
    <w:rsid w:val="005347F2"/>
    <w:rsid w:val="00534D1B"/>
    <w:rsid w:val="00536006"/>
    <w:rsid w:val="00536125"/>
    <w:rsid w:val="005367AE"/>
    <w:rsid w:val="005407ED"/>
    <w:rsid w:val="00541B66"/>
    <w:rsid w:val="00541DE5"/>
    <w:rsid w:val="00542615"/>
    <w:rsid w:val="00542D5F"/>
    <w:rsid w:val="005435DE"/>
    <w:rsid w:val="00543AD3"/>
    <w:rsid w:val="0054404F"/>
    <w:rsid w:val="005441AD"/>
    <w:rsid w:val="00544500"/>
    <w:rsid w:val="0054451F"/>
    <w:rsid w:val="00544C28"/>
    <w:rsid w:val="00545E29"/>
    <w:rsid w:val="00546769"/>
    <w:rsid w:val="00546BAE"/>
    <w:rsid w:val="00546C4E"/>
    <w:rsid w:val="00546E15"/>
    <w:rsid w:val="005473C9"/>
    <w:rsid w:val="00547789"/>
    <w:rsid w:val="00552EBD"/>
    <w:rsid w:val="00553827"/>
    <w:rsid w:val="0055387E"/>
    <w:rsid w:val="00554237"/>
    <w:rsid w:val="00554D65"/>
    <w:rsid w:val="00555660"/>
    <w:rsid w:val="00555F71"/>
    <w:rsid w:val="00560121"/>
    <w:rsid w:val="00560707"/>
    <w:rsid w:val="00561750"/>
    <w:rsid w:val="005619AA"/>
    <w:rsid w:val="0056271B"/>
    <w:rsid w:val="0056335F"/>
    <w:rsid w:val="00563BEB"/>
    <w:rsid w:val="00564D1B"/>
    <w:rsid w:val="00566849"/>
    <w:rsid w:val="00570067"/>
    <w:rsid w:val="00570561"/>
    <w:rsid w:val="00570981"/>
    <w:rsid w:val="00570EA7"/>
    <w:rsid w:val="005716A8"/>
    <w:rsid w:val="00571A05"/>
    <w:rsid w:val="00571EE9"/>
    <w:rsid w:val="00572738"/>
    <w:rsid w:val="0057323B"/>
    <w:rsid w:val="00573B2D"/>
    <w:rsid w:val="005740F6"/>
    <w:rsid w:val="005743D2"/>
    <w:rsid w:val="005744BC"/>
    <w:rsid w:val="00574A3B"/>
    <w:rsid w:val="0057506C"/>
    <w:rsid w:val="005753B2"/>
    <w:rsid w:val="005756AB"/>
    <w:rsid w:val="00575905"/>
    <w:rsid w:val="005772C7"/>
    <w:rsid w:val="005802BD"/>
    <w:rsid w:val="00580891"/>
    <w:rsid w:val="00580BBC"/>
    <w:rsid w:val="005813F2"/>
    <w:rsid w:val="005830F8"/>
    <w:rsid w:val="00584338"/>
    <w:rsid w:val="0058571F"/>
    <w:rsid w:val="00586A05"/>
    <w:rsid w:val="00586FA8"/>
    <w:rsid w:val="005876A9"/>
    <w:rsid w:val="005876C0"/>
    <w:rsid w:val="00587F23"/>
    <w:rsid w:val="00591E3A"/>
    <w:rsid w:val="00593CB4"/>
    <w:rsid w:val="00593E68"/>
    <w:rsid w:val="00594652"/>
    <w:rsid w:val="00596010"/>
    <w:rsid w:val="005A02DB"/>
    <w:rsid w:val="005A2395"/>
    <w:rsid w:val="005A2B8E"/>
    <w:rsid w:val="005A2EAD"/>
    <w:rsid w:val="005A37C2"/>
    <w:rsid w:val="005A3D27"/>
    <w:rsid w:val="005A46FC"/>
    <w:rsid w:val="005A52AC"/>
    <w:rsid w:val="005A62BE"/>
    <w:rsid w:val="005A782C"/>
    <w:rsid w:val="005B019C"/>
    <w:rsid w:val="005B084E"/>
    <w:rsid w:val="005B08E6"/>
    <w:rsid w:val="005B0A05"/>
    <w:rsid w:val="005B0D7C"/>
    <w:rsid w:val="005B0E86"/>
    <w:rsid w:val="005B1019"/>
    <w:rsid w:val="005B1ADD"/>
    <w:rsid w:val="005B290B"/>
    <w:rsid w:val="005B3B78"/>
    <w:rsid w:val="005B4A12"/>
    <w:rsid w:val="005B5CB1"/>
    <w:rsid w:val="005B5F43"/>
    <w:rsid w:val="005B63D5"/>
    <w:rsid w:val="005B6854"/>
    <w:rsid w:val="005C1943"/>
    <w:rsid w:val="005C36DC"/>
    <w:rsid w:val="005C37A0"/>
    <w:rsid w:val="005C3851"/>
    <w:rsid w:val="005C4034"/>
    <w:rsid w:val="005C4611"/>
    <w:rsid w:val="005C483A"/>
    <w:rsid w:val="005C50F9"/>
    <w:rsid w:val="005C651C"/>
    <w:rsid w:val="005C656A"/>
    <w:rsid w:val="005C6D86"/>
    <w:rsid w:val="005C6FDB"/>
    <w:rsid w:val="005D0823"/>
    <w:rsid w:val="005D0F70"/>
    <w:rsid w:val="005D1427"/>
    <w:rsid w:val="005D2190"/>
    <w:rsid w:val="005D22D3"/>
    <w:rsid w:val="005D349B"/>
    <w:rsid w:val="005D3630"/>
    <w:rsid w:val="005D408D"/>
    <w:rsid w:val="005D457F"/>
    <w:rsid w:val="005D49C8"/>
    <w:rsid w:val="005D52D7"/>
    <w:rsid w:val="005D533A"/>
    <w:rsid w:val="005D5607"/>
    <w:rsid w:val="005D5AFD"/>
    <w:rsid w:val="005D5F6D"/>
    <w:rsid w:val="005D6A2B"/>
    <w:rsid w:val="005D6AD9"/>
    <w:rsid w:val="005D761A"/>
    <w:rsid w:val="005E197D"/>
    <w:rsid w:val="005E1AB8"/>
    <w:rsid w:val="005E1D5D"/>
    <w:rsid w:val="005E1EE5"/>
    <w:rsid w:val="005E215B"/>
    <w:rsid w:val="005E2375"/>
    <w:rsid w:val="005E2760"/>
    <w:rsid w:val="005E37E9"/>
    <w:rsid w:val="005E3887"/>
    <w:rsid w:val="005E3C26"/>
    <w:rsid w:val="005E50A8"/>
    <w:rsid w:val="005E6931"/>
    <w:rsid w:val="005E7373"/>
    <w:rsid w:val="005E750A"/>
    <w:rsid w:val="005F03DB"/>
    <w:rsid w:val="005F0435"/>
    <w:rsid w:val="005F0F34"/>
    <w:rsid w:val="005F3D81"/>
    <w:rsid w:val="005F48F1"/>
    <w:rsid w:val="005F579E"/>
    <w:rsid w:val="005F6434"/>
    <w:rsid w:val="005F70BB"/>
    <w:rsid w:val="005F7449"/>
    <w:rsid w:val="0060077A"/>
    <w:rsid w:val="00601289"/>
    <w:rsid w:val="00601E59"/>
    <w:rsid w:val="00602F9D"/>
    <w:rsid w:val="00603A46"/>
    <w:rsid w:val="0060404B"/>
    <w:rsid w:val="00604CCC"/>
    <w:rsid w:val="00605EA6"/>
    <w:rsid w:val="00606194"/>
    <w:rsid w:val="00607F45"/>
    <w:rsid w:val="00611044"/>
    <w:rsid w:val="0061115C"/>
    <w:rsid w:val="00611A49"/>
    <w:rsid w:val="00611C18"/>
    <w:rsid w:val="00612A69"/>
    <w:rsid w:val="00613017"/>
    <w:rsid w:val="00613A54"/>
    <w:rsid w:val="00614934"/>
    <w:rsid w:val="00614A81"/>
    <w:rsid w:val="00614BFB"/>
    <w:rsid w:val="006155D5"/>
    <w:rsid w:val="00616189"/>
    <w:rsid w:val="00616F79"/>
    <w:rsid w:val="00616FB9"/>
    <w:rsid w:val="006172A0"/>
    <w:rsid w:val="00617C19"/>
    <w:rsid w:val="00617F66"/>
    <w:rsid w:val="0062078C"/>
    <w:rsid w:val="00620E83"/>
    <w:rsid w:val="00620E8F"/>
    <w:rsid w:val="00621760"/>
    <w:rsid w:val="006217BB"/>
    <w:rsid w:val="00623256"/>
    <w:rsid w:val="0062374F"/>
    <w:rsid w:val="00625BD5"/>
    <w:rsid w:val="00625DFB"/>
    <w:rsid w:val="006277B7"/>
    <w:rsid w:val="00630317"/>
    <w:rsid w:val="00630F94"/>
    <w:rsid w:val="006313BD"/>
    <w:rsid w:val="00631B35"/>
    <w:rsid w:val="00633873"/>
    <w:rsid w:val="00634D1A"/>
    <w:rsid w:val="0063586D"/>
    <w:rsid w:val="00635C63"/>
    <w:rsid w:val="006361B0"/>
    <w:rsid w:val="00636E4F"/>
    <w:rsid w:val="00637179"/>
    <w:rsid w:val="00637DE9"/>
    <w:rsid w:val="00640BC3"/>
    <w:rsid w:val="0064108F"/>
    <w:rsid w:val="00641804"/>
    <w:rsid w:val="006418ED"/>
    <w:rsid w:val="00641BE9"/>
    <w:rsid w:val="00642B13"/>
    <w:rsid w:val="006431FF"/>
    <w:rsid w:val="00645ACF"/>
    <w:rsid w:val="00645F7D"/>
    <w:rsid w:val="00646100"/>
    <w:rsid w:val="00646A84"/>
    <w:rsid w:val="006476CA"/>
    <w:rsid w:val="00647DE1"/>
    <w:rsid w:val="006512E7"/>
    <w:rsid w:val="0065226C"/>
    <w:rsid w:val="00652EBA"/>
    <w:rsid w:val="00653A41"/>
    <w:rsid w:val="006552AE"/>
    <w:rsid w:val="00655773"/>
    <w:rsid w:val="006563CA"/>
    <w:rsid w:val="006578FC"/>
    <w:rsid w:val="00657ABF"/>
    <w:rsid w:val="00657B85"/>
    <w:rsid w:val="006608AB"/>
    <w:rsid w:val="006620DA"/>
    <w:rsid w:val="00662E72"/>
    <w:rsid w:val="00663148"/>
    <w:rsid w:val="00663713"/>
    <w:rsid w:val="00664531"/>
    <w:rsid w:val="00664587"/>
    <w:rsid w:val="0066578D"/>
    <w:rsid w:val="00665E05"/>
    <w:rsid w:val="0066603D"/>
    <w:rsid w:val="00666F25"/>
    <w:rsid w:val="00667C1C"/>
    <w:rsid w:val="0067001F"/>
    <w:rsid w:val="00670A43"/>
    <w:rsid w:val="0067232C"/>
    <w:rsid w:val="006726FA"/>
    <w:rsid w:val="00673204"/>
    <w:rsid w:val="006737E5"/>
    <w:rsid w:val="00673DD4"/>
    <w:rsid w:val="00674AEB"/>
    <w:rsid w:val="00674BEF"/>
    <w:rsid w:val="00674C38"/>
    <w:rsid w:val="00674E07"/>
    <w:rsid w:val="0067537E"/>
    <w:rsid w:val="0067555C"/>
    <w:rsid w:val="0067655A"/>
    <w:rsid w:val="00677FED"/>
    <w:rsid w:val="006803D5"/>
    <w:rsid w:val="006811F2"/>
    <w:rsid w:val="006828D8"/>
    <w:rsid w:val="00682A96"/>
    <w:rsid w:val="00683066"/>
    <w:rsid w:val="00683DF7"/>
    <w:rsid w:val="0068435F"/>
    <w:rsid w:val="0068455C"/>
    <w:rsid w:val="00684887"/>
    <w:rsid w:val="006855E7"/>
    <w:rsid w:val="00686085"/>
    <w:rsid w:val="006867FA"/>
    <w:rsid w:val="00687C31"/>
    <w:rsid w:val="00687CFB"/>
    <w:rsid w:val="006906D6"/>
    <w:rsid w:val="006907C3"/>
    <w:rsid w:val="00690BC2"/>
    <w:rsid w:val="006911FB"/>
    <w:rsid w:val="00692120"/>
    <w:rsid w:val="00692EC1"/>
    <w:rsid w:val="00693C8E"/>
    <w:rsid w:val="00694008"/>
    <w:rsid w:val="00694335"/>
    <w:rsid w:val="00696413"/>
    <w:rsid w:val="006964A4"/>
    <w:rsid w:val="006969BA"/>
    <w:rsid w:val="00697FF1"/>
    <w:rsid w:val="006A026A"/>
    <w:rsid w:val="006A0425"/>
    <w:rsid w:val="006A057C"/>
    <w:rsid w:val="006A1D62"/>
    <w:rsid w:val="006A1E3C"/>
    <w:rsid w:val="006A237E"/>
    <w:rsid w:val="006A4425"/>
    <w:rsid w:val="006A4805"/>
    <w:rsid w:val="006A4EAE"/>
    <w:rsid w:val="006A56C3"/>
    <w:rsid w:val="006A59BC"/>
    <w:rsid w:val="006A6B88"/>
    <w:rsid w:val="006A6D7F"/>
    <w:rsid w:val="006B0298"/>
    <w:rsid w:val="006B0E83"/>
    <w:rsid w:val="006B107E"/>
    <w:rsid w:val="006B1161"/>
    <w:rsid w:val="006B1357"/>
    <w:rsid w:val="006B2679"/>
    <w:rsid w:val="006B2DC9"/>
    <w:rsid w:val="006B3550"/>
    <w:rsid w:val="006B4196"/>
    <w:rsid w:val="006B4227"/>
    <w:rsid w:val="006B44A7"/>
    <w:rsid w:val="006B5493"/>
    <w:rsid w:val="006B77E2"/>
    <w:rsid w:val="006C002A"/>
    <w:rsid w:val="006C10C0"/>
    <w:rsid w:val="006C1136"/>
    <w:rsid w:val="006C18DE"/>
    <w:rsid w:val="006C1B1D"/>
    <w:rsid w:val="006C27B5"/>
    <w:rsid w:val="006C2ACC"/>
    <w:rsid w:val="006C32BB"/>
    <w:rsid w:val="006C340C"/>
    <w:rsid w:val="006C35EF"/>
    <w:rsid w:val="006C3747"/>
    <w:rsid w:val="006C4599"/>
    <w:rsid w:val="006C5F6D"/>
    <w:rsid w:val="006C6F4E"/>
    <w:rsid w:val="006C7686"/>
    <w:rsid w:val="006C7760"/>
    <w:rsid w:val="006C7EEA"/>
    <w:rsid w:val="006D05D6"/>
    <w:rsid w:val="006D0FA7"/>
    <w:rsid w:val="006D1374"/>
    <w:rsid w:val="006D1525"/>
    <w:rsid w:val="006D233A"/>
    <w:rsid w:val="006D2A23"/>
    <w:rsid w:val="006D3563"/>
    <w:rsid w:val="006D36C9"/>
    <w:rsid w:val="006D40AE"/>
    <w:rsid w:val="006D46F7"/>
    <w:rsid w:val="006D4CC0"/>
    <w:rsid w:val="006D522C"/>
    <w:rsid w:val="006D56AA"/>
    <w:rsid w:val="006D63A8"/>
    <w:rsid w:val="006D7795"/>
    <w:rsid w:val="006D7ACB"/>
    <w:rsid w:val="006E00EF"/>
    <w:rsid w:val="006E013D"/>
    <w:rsid w:val="006E06BB"/>
    <w:rsid w:val="006E15EA"/>
    <w:rsid w:val="006E1A7A"/>
    <w:rsid w:val="006E1FBA"/>
    <w:rsid w:val="006E20DE"/>
    <w:rsid w:val="006E407B"/>
    <w:rsid w:val="006E43F3"/>
    <w:rsid w:val="006E4723"/>
    <w:rsid w:val="006E477D"/>
    <w:rsid w:val="006E6B84"/>
    <w:rsid w:val="006E716F"/>
    <w:rsid w:val="006E7DA9"/>
    <w:rsid w:val="006E7DEE"/>
    <w:rsid w:val="006F01E7"/>
    <w:rsid w:val="006F0A11"/>
    <w:rsid w:val="006F13A6"/>
    <w:rsid w:val="006F174B"/>
    <w:rsid w:val="006F1F3A"/>
    <w:rsid w:val="006F5240"/>
    <w:rsid w:val="006F7EB8"/>
    <w:rsid w:val="006F7F1C"/>
    <w:rsid w:val="00700059"/>
    <w:rsid w:val="00700324"/>
    <w:rsid w:val="0070094A"/>
    <w:rsid w:val="00700D1C"/>
    <w:rsid w:val="007013CB"/>
    <w:rsid w:val="007028D0"/>
    <w:rsid w:val="00702D85"/>
    <w:rsid w:val="00702DD7"/>
    <w:rsid w:val="00702E9C"/>
    <w:rsid w:val="00703D21"/>
    <w:rsid w:val="007047D3"/>
    <w:rsid w:val="00705663"/>
    <w:rsid w:val="00705C40"/>
    <w:rsid w:val="00707F1C"/>
    <w:rsid w:val="0071087E"/>
    <w:rsid w:val="0071093A"/>
    <w:rsid w:val="00711F00"/>
    <w:rsid w:val="00712919"/>
    <w:rsid w:val="007147C2"/>
    <w:rsid w:val="0071521E"/>
    <w:rsid w:val="00716001"/>
    <w:rsid w:val="00716199"/>
    <w:rsid w:val="007169A8"/>
    <w:rsid w:val="0072059E"/>
    <w:rsid w:val="0072059F"/>
    <w:rsid w:val="0072107A"/>
    <w:rsid w:val="00721648"/>
    <w:rsid w:val="007229A1"/>
    <w:rsid w:val="00722F18"/>
    <w:rsid w:val="0072347B"/>
    <w:rsid w:val="007235AA"/>
    <w:rsid w:val="00725115"/>
    <w:rsid w:val="0072527B"/>
    <w:rsid w:val="00725D9B"/>
    <w:rsid w:val="00725E35"/>
    <w:rsid w:val="007271A0"/>
    <w:rsid w:val="00727ACB"/>
    <w:rsid w:val="00730D35"/>
    <w:rsid w:val="0073135D"/>
    <w:rsid w:val="00732289"/>
    <w:rsid w:val="00732EE9"/>
    <w:rsid w:val="007330B9"/>
    <w:rsid w:val="007341A5"/>
    <w:rsid w:val="007342F5"/>
    <w:rsid w:val="007343FD"/>
    <w:rsid w:val="00734802"/>
    <w:rsid w:val="00734AD0"/>
    <w:rsid w:val="00735031"/>
    <w:rsid w:val="007356E7"/>
    <w:rsid w:val="00735915"/>
    <w:rsid w:val="00735C21"/>
    <w:rsid w:val="0073614A"/>
    <w:rsid w:val="00736175"/>
    <w:rsid w:val="00736FF2"/>
    <w:rsid w:val="007371A5"/>
    <w:rsid w:val="007402A3"/>
    <w:rsid w:val="00740C17"/>
    <w:rsid w:val="00740C8C"/>
    <w:rsid w:val="007418EC"/>
    <w:rsid w:val="00741AC4"/>
    <w:rsid w:val="0074207C"/>
    <w:rsid w:val="00742CA5"/>
    <w:rsid w:val="007436A8"/>
    <w:rsid w:val="00744A18"/>
    <w:rsid w:val="00745AD5"/>
    <w:rsid w:val="00745BEA"/>
    <w:rsid w:val="007460D7"/>
    <w:rsid w:val="00746D65"/>
    <w:rsid w:val="00751300"/>
    <w:rsid w:val="007513F0"/>
    <w:rsid w:val="007515BC"/>
    <w:rsid w:val="00752204"/>
    <w:rsid w:val="00752223"/>
    <w:rsid w:val="00752606"/>
    <w:rsid w:val="007530AD"/>
    <w:rsid w:val="0075402E"/>
    <w:rsid w:val="00754091"/>
    <w:rsid w:val="0075445F"/>
    <w:rsid w:val="00754897"/>
    <w:rsid w:val="00755495"/>
    <w:rsid w:val="00755AFC"/>
    <w:rsid w:val="00756D3D"/>
    <w:rsid w:val="00756E01"/>
    <w:rsid w:val="00757151"/>
    <w:rsid w:val="007573B2"/>
    <w:rsid w:val="007574BB"/>
    <w:rsid w:val="00757627"/>
    <w:rsid w:val="0075764C"/>
    <w:rsid w:val="0075786C"/>
    <w:rsid w:val="00761232"/>
    <w:rsid w:val="00761A0E"/>
    <w:rsid w:val="00762198"/>
    <w:rsid w:val="00763667"/>
    <w:rsid w:val="00763CE8"/>
    <w:rsid w:val="007640FF"/>
    <w:rsid w:val="00764E3B"/>
    <w:rsid w:val="00765661"/>
    <w:rsid w:val="00765F9B"/>
    <w:rsid w:val="00766924"/>
    <w:rsid w:val="00766971"/>
    <w:rsid w:val="007669A0"/>
    <w:rsid w:val="00766C94"/>
    <w:rsid w:val="00767539"/>
    <w:rsid w:val="007705F9"/>
    <w:rsid w:val="00770792"/>
    <w:rsid w:val="00770FB0"/>
    <w:rsid w:val="00771523"/>
    <w:rsid w:val="00771F98"/>
    <w:rsid w:val="007725B1"/>
    <w:rsid w:val="007732A0"/>
    <w:rsid w:val="007737B5"/>
    <w:rsid w:val="00773872"/>
    <w:rsid w:val="00773E45"/>
    <w:rsid w:val="00774468"/>
    <w:rsid w:val="007744B0"/>
    <w:rsid w:val="00774FFE"/>
    <w:rsid w:val="00775638"/>
    <w:rsid w:val="00775677"/>
    <w:rsid w:val="0077599A"/>
    <w:rsid w:val="007765C3"/>
    <w:rsid w:val="00776811"/>
    <w:rsid w:val="0077724D"/>
    <w:rsid w:val="00777353"/>
    <w:rsid w:val="00777681"/>
    <w:rsid w:val="007809D6"/>
    <w:rsid w:val="00780CD6"/>
    <w:rsid w:val="00781332"/>
    <w:rsid w:val="0078172E"/>
    <w:rsid w:val="00781A64"/>
    <w:rsid w:val="00781AF9"/>
    <w:rsid w:val="00782066"/>
    <w:rsid w:val="00782EA4"/>
    <w:rsid w:val="007839C9"/>
    <w:rsid w:val="0078400A"/>
    <w:rsid w:val="007842FE"/>
    <w:rsid w:val="0078483E"/>
    <w:rsid w:val="00784C32"/>
    <w:rsid w:val="00785461"/>
    <w:rsid w:val="00786031"/>
    <w:rsid w:val="00786FF3"/>
    <w:rsid w:val="007876CF"/>
    <w:rsid w:val="00787AC5"/>
    <w:rsid w:val="00787B77"/>
    <w:rsid w:val="00790463"/>
    <w:rsid w:val="00790997"/>
    <w:rsid w:val="00791361"/>
    <w:rsid w:val="007918B4"/>
    <w:rsid w:val="00793090"/>
    <w:rsid w:val="0079334A"/>
    <w:rsid w:val="00793596"/>
    <w:rsid w:val="00793B9D"/>
    <w:rsid w:val="00795691"/>
    <w:rsid w:val="00795E6A"/>
    <w:rsid w:val="007966D0"/>
    <w:rsid w:val="007967B8"/>
    <w:rsid w:val="00796C9B"/>
    <w:rsid w:val="00796F2A"/>
    <w:rsid w:val="007A00D4"/>
    <w:rsid w:val="007A0176"/>
    <w:rsid w:val="007A0314"/>
    <w:rsid w:val="007A059A"/>
    <w:rsid w:val="007A0F2A"/>
    <w:rsid w:val="007A2F67"/>
    <w:rsid w:val="007A3918"/>
    <w:rsid w:val="007A3928"/>
    <w:rsid w:val="007A4B41"/>
    <w:rsid w:val="007A5398"/>
    <w:rsid w:val="007A5A9F"/>
    <w:rsid w:val="007A67E7"/>
    <w:rsid w:val="007A6DC4"/>
    <w:rsid w:val="007A75DF"/>
    <w:rsid w:val="007B0E89"/>
    <w:rsid w:val="007B0F7A"/>
    <w:rsid w:val="007B1FD0"/>
    <w:rsid w:val="007B270C"/>
    <w:rsid w:val="007B2C38"/>
    <w:rsid w:val="007B2E54"/>
    <w:rsid w:val="007B3305"/>
    <w:rsid w:val="007B3826"/>
    <w:rsid w:val="007B56A8"/>
    <w:rsid w:val="007B63D1"/>
    <w:rsid w:val="007B7498"/>
    <w:rsid w:val="007B75C2"/>
    <w:rsid w:val="007B7AEE"/>
    <w:rsid w:val="007C052A"/>
    <w:rsid w:val="007C0598"/>
    <w:rsid w:val="007C0E1E"/>
    <w:rsid w:val="007C1A7F"/>
    <w:rsid w:val="007C2D12"/>
    <w:rsid w:val="007C486D"/>
    <w:rsid w:val="007C5C9B"/>
    <w:rsid w:val="007C6C24"/>
    <w:rsid w:val="007C706D"/>
    <w:rsid w:val="007C733A"/>
    <w:rsid w:val="007C7EB6"/>
    <w:rsid w:val="007C7EBB"/>
    <w:rsid w:val="007D0014"/>
    <w:rsid w:val="007D188F"/>
    <w:rsid w:val="007D2F75"/>
    <w:rsid w:val="007D3400"/>
    <w:rsid w:val="007D367B"/>
    <w:rsid w:val="007D4D6A"/>
    <w:rsid w:val="007D5162"/>
    <w:rsid w:val="007D680C"/>
    <w:rsid w:val="007D710E"/>
    <w:rsid w:val="007D74E3"/>
    <w:rsid w:val="007D7E3A"/>
    <w:rsid w:val="007E1177"/>
    <w:rsid w:val="007E184E"/>
    <w:rsid w:val="007E22E7"/>
    <w:rsid w:val="007E2893"/>
    <w:rsid w:val="007E3081"/>
    <w:rsid w:val="007E4232"/>
    <w:rsid w:val="007E42BA"/>
    <w:rsid w:val="007E5C74"/>
    <w:rsid w:val="007E69BB"/>
    <w:rsid w:val="007E6AB8"/>
    <w:rsid w:val="007E7A6A"/>
    <w:rsid w:val="007E7E96"/>
    <w:rsid w:val="007F0EA6"/>
    <w:rsid w:val="007F0F43"/>
    <w:rsid w:val="007F1A64"/>
    <w:rsid w:val="007F2109"/>
    <w:rsid w:val="007F21C5"/>
    <w:rsid w:val="007F26EE"/>
    <w:rsid w:val="007F2F8F"/>
    <w:rsid w:val="007F32CC"/>
    <w:rsid w:val="007F38D0"/>
    <w:rsid w:val="007F3EF1"/>
    <w:rsid w:val="007F4E73"/>
    <w:rsid w:val="007F5737"/>
    <w:rsid w:val="007F6312"/>
    <w:rsid w:val="007F76A3"/>
    <w:rsid w:val="007F774A"/>
    <w:rsid w:val="008001B1"/>
    <w:rsid w:val="0080056E"/>
    <w:rsid w:val="00800712"/>
    <w:rsid w:val="00801457"/>
    <w:rsid w:val="00801BCE"/>
    <w:rsid w:val="00801E7D"/>
    <w:rsid w:val="00802515"/>
    <w:rsid w:val="0080364C"/>
    <w:rsid w:val="00804797"/>
    <w:rsid w:val="00807232"/>
    <w:rsid w:val="0081025C"/>
    <w:rsid w:val="00810515"/>
    <w:rsid w:val="00810C43"/>
    <w:rsid w:val="0081138E"/>
    <w:rsid w:val="008117F6"/>
    <w:rsid w:val="0081283F"/>
    <w:rsid w:val="00812C0C"/>
    <w:rsid w:val="00813BB1"/>
    <w:rsid w:val="00813FF9"/>
    <w:rsid w:val="0081480A"/>
    <w:rsid w:val="0081512B"/>
    <w:rsid w:val="00815C69"/>
    <w:rsid w:val="00816B1B"/>
    <w:rsid w:val="008176CA"/>
    <w:rsid w:val="00817A79"/>
    <w:rsid w:val="008202EB"/>
    <w:rsid w:val="008203F9"/>
    <w:rsid w:val="00820E30"/>
    <w:rsid w:val="00820F86"/>
    <w:rsid w:val="00821410"/>
    <w:rsid w:val="008242C5"/>
    <w:rsid w:val="00824CEE"/>
    <w:rsid w:val="00825B2D"/>
    <w:rsid w:val="0082781F"/>
    <w:rsid w:val="00827F88"/>
    <w:rsid w:val="008303B3"/>
    <w:rsid w:val="0083087B"/>
    <w:rsid w:val="008309F9"/>
    <w:rsid w:val="008315CE"/>
    <w:rsid w:val="00831EF0"/>
    <w:rsid w:val="008336A5"/>
    <w:rsid w:val="00833B0F"/>
    <w:rsid w:val="008353C0"/>
    <w:rsid w:val="00835474"/>
    <w:rsid w:val="008354C5"/>
    <w:rsid w:val="0083593E"/>
    <w:rsid w:val="00837022"/>
    <w:rsid w:val="008373C0"/>
    <w:rsid w:val="008400DD"/>
    <w:rsid w:val="0084105A"/>
    <w:rsid w:val="0084145F"/>
    <w:rsid w:val="00841656"/>
    <w:rsid w:val="00841752"/>
    <w:rsid w:val="00841DA2"/>
    <w:rsid w:val="00842EE4"/>
    <w:rsid w:val="0084364F"/>
    <w:rsid w:val="00844CB5"/>
    <w:rsid w:val="008458F6"/>
    <w:rsid w:val="00845AED"/>
    <w:rsid w:val="00845BDD"/>
    <w:rsid w:val="00846AA6"/>
    <w:rsid w:val="00846EB6"/>
    <w:rsid w:val="0084708E"/>
    <w:rsid w:val="008470AD"/>
    <w:rsid w:val="00847FA2"/>
    <w:rsid w:val="0085006A"/>
    <w:rsid w:val="00850B9B"/>
    <w:rsid w:val="00851290"/>
    <w:rsid w:val="00851328"/>
    <w:rsid w:val="008514E1"/>
    <w:rsid w:val="00851AE4"/>
    <w:rsid w:val="008521C1"/>
    <w:rsid w:val="0085230A"/>
    <w:rsid w:val="00853C04"/>
    <w:rsid w:val="00854E64"/>
    <w:rsid w:val="00855019"/>
    <w:rsid w:val="008552EC"/>
    <w:rsid w:val="008554B6"/>
    <w:rsid w:val="0085598D"/>
    <w:rsid w:val="00856BB8"/>
    <w:rsid w:val="00857116"/>
    <w:rsid w:val="00860093"/>
    <w:rsid w:val="008617AF"/>
    <w:rsid w:val="0086214D"/>
    <w:rsid w:val="0086231B"/>
    <w:rsid w:val="0086235D"/>
    <w:rsid w:val="00862771"/>
    <w:rsid w:val="00862B65"/>
    <w:rsid w:val="00863A1C"/>
    <w:rsid w:val="00863B17"/>
    <w:rsid w:val="008642BE"/>
    <w:rsid w:val="0086682F"/>
    <w:rsid w:val="00867687"/>
    <w:rsid w:val="00867896"/>
    <w:rsid w:val="008704DF"/>
    <w:rsid w:val="00871887"/>
    <w:rsid w:val="008736D8"/>
    <w:rsid w:val="00873761"/>
    <w:rsid w:val="00873A74"/>
    <w:rsid w:val="00873AF2"/>
    <w:rsid w:val="00873D2D"/>
    <w:rsid w:val="0087453A"/>
    <w:rsid w:val="00874748"/>
    <w:rsid w:val="00874894"/>
    <w:rsid w:val="00876F54"/>
    <w:rsid w:val="00877292"/>
    <w:rsid w:val="0087754A"/>
    <w:rsid w:val="0087766C"/>
    <w:rsid w:val="008778E3"/>
    <w:rsid w:val="00880552"/>
    <w:rsid w:val="00880B83"/>
    <w:rsid w:val="00882F09"/>
    <w:rsid w:val="008839DA"/>
    <w:rsid w:val="00884EE8"/>
    <w:rsid w:val="00885168"/>
    <w:rsid w:val="0088614D"/>
    <w:rsid w:val="0088668A"/>
    <w:rsid w:val="008873CC"/>
    <w:rsid w:val="00890CAD"/>
    <w:rsid w:val="0089173B"/>
    <w:rsid w:val="00891E76"/>
    <w:rsid w:val="0089220F"/>
    <w:rsid w:val="00892237"/>
    <w:rsid w:val="00893420"/>
    <w:rsid w:val="008935AA"/>
    <w:rsid w:val="008937B2"/>
    <w:rsid w:val="0089401D"/>
    <w:rsid w:val="00894349"/>
    <w:rsid w:val="0089487A"/>
    <w:rsid w:val="00895543"/>
    <w:rsid w:val="008963F0"/>
    <w:rsid w:val="00897404"/>
    <w:rsid w:val="00897444"/>
    <w:rsid w:val="00897BD9"/>
    <w:rsid w:val="008A02C0"/>
    <w:rsid w:val="008A03A5"/>
    <w:rsid w:val="008A0600"/>
    <w:rsid w:val="008A0DF3"/>
    <w:rsid w:val="008A1757"/>
    <w:rsid w:val="008A1B76"/>
    <w:rsid w:val="008A280D"/>
    <w:rsid w:val="008A282C"/>
    <w:rsid w:val="008A3054"/>
    <w:rsid w:val="008A33B4"/>
    <w:rsid w:val="008A354A"/>
    <w:rsid w:val="008A381E"/>
    <w:rsid w:val="008A3F77"/>
    <w:rsid w:val="008A4138"/>
    <w:rsid w:val="008A4996"/>
    <w:rsid w:val="008A4B66"/>
    <w:rsid w:val="008A5D96"/>
    <w:rsid w:val="008A7C03"/>
    <w:rsid w:val="008B09B8"/>
    <w:rsid w:val="008B0A26"/>
    <w:rsid w:val="008B0B01"/>
    <w:rsid w:val="008B1E85"/>
    <w:rsid w:val="008B2271"/>
    <w:rsid w:val="008B2FF2"/>
    <w:rsid w:val="008B3EDE"/>
    <w:rsid w:val="008B448E"/>
    <w:rsid w:val="008B5439"/>
    <w:rsid w:val="008B5AB3"/>
    <w:rsid w:val="008B626D"/>
    <w:rsid w:val="008B669B"/>
    <w:rsid w:val="008B6765"/>
    <w:rsid w:val="008B6848"/>
    <w:rsid w:val="008B68B4"/>
    <w:rsid w:val="008C0B03"/>
    <w:rsid w:val="008C2FA1"/>
    <w:rsid w:val="008C3800"/>
    <w:rsid w:val="008C4080"/>
    <w:rsid w:val="008C58DF"/>
    <w:rsid w:val="008C7441"/>
    <w:rsid w:val="008D0090"/>
    <w:rsid w:val="008D0ABE"/>
    <w:rsid w:val="008D1369"/>
    <w:rsid w:val="008D1AEB"/>
    <w:rsid w:val="008D2C4C"/>
    <w:rsid w:val="008D2EE9"/>
    <w:rsid w:val="008D34AB"/>
    <w:rsid w:val="008D4369"/>
    <w:rsid w:val="008D4CA3"/>
    <w:rsid w:val="008D55BD"/>
    <w:rsid w:val="008D60A8"/>
    <w:rsid w:val="008D640C"/>
    <w:rsid w:val="008D6AC4"/>
    <w:rsid w:val="008D7E0D"/>
    <w:rsid w:val="008D7EDB"/>
    <w:rsid w:val="008E002E"/>
    <w:rsid w:val="008E1829"/>
    <w:rsid w:val="008E1A61"/>
    <w:rsid w:val="008E2327"/>
    <w:rsid w:val="008E2D66"/>
    <w:rsid w:val="008E4D2A"/>
    <w:rsid w:val="008E4EEE"/>
    <w:rsid w:val="008E5077"/>
    <w:rsid w:val="008E54AD"/>
    <w:rsid w:val="008E5CA3"/>
    <w:rsid w:val="008E64F0"/>
    <w:rsid w:val="008E69F1"/>
    <w:rsid w:val="008E6FF3"/>
    <w:rsid w:val="008E7B05"/>
    <w:rsid w:val="008E7BD5"/>
    <w:rsid w:val="008F010E"/>
    <w:rsid w:val="008F0965"/>
    <w:rsid w:val="008F18ED"/>
    <w:rsid w:val="008F194F"/>
    <w:rsid w:val="008F230E"/>
    <w:rsid w:val="008F2650"/>
    <w:rsid w:val="008F2DC5"/>
    <w:rsid w:val="008F2EE5"/>
    <w:rsid w:val="008F37AD"/>
    <w:rsid w:val="008F3F00"/>
    <w:rsid w:val="008F3F51"/>
    <w:rsid w:val="008F46C2"/>
    <w:rsid w:val="008F6CA6"/>
    <w:rsid w:val="008F7068"/>
    <w:rsid w:val="008F7FA5"/>
    <w:rsid w:val="00900F23"/>
    <w:rsid w:val="0090360E"/>
    <w:rsid w:val="00903D37"/>
    <w:rsid w:val="00904035"/>
    <w:rsid w:val="00904523"/>
    <w:rsid w:val="009052E4"/>
    <w:rsid w:val="00906B23"/>
    <w:rsid w:val="009071FB"/>
    <w:rsid w:val="009079D1"/>
    <w:rsid w:val="0091055D"/>
    <w:rsid w:val="00910991"/>
    <w:rsid w:val="00910A37"/>
    <w:rsid w:val="00910B93"/>
    <w:rsid w:val="00913714"/>
    <w:rsid w:val="00914606"/>
    <w:rsid w:val="00914C61"/>
    <w:rsid w:val="00915560"/>
    <w:rsid w:val="00915E08"/>
    <w:rsid w:val="0091641C"/>
    <w:rsid w:val="0091643F"/>
    <w:rsid w:val="009177F4"/>
    <w:rsid w:val="00917D6F"/>
    <w:rsid w:val="0092073B"/>
    <w:rsid w:val="0092135B"/>
    <w:rsid w:val="0092181F"/>
    <w:rsid w:val="00921B1A"/>
    <w:rsid w:val="00921B7F"/>
    <w:rsid w:val="00921DDA"/>
    <w:rsid w:val="00922DE1"/>
    <w:rsid w:val="009233C6"/>
    <w:rsid w:val="00923804"/>
    <w:rsid w:val="00923CE3"/>
    <w:rsid w:val="00925132"/>
    <w:rsid w:val="0092600D"/>
    <w:rsid w:val="00926557"/>
    <w:rsid w:val="009266D5"/>
    <w:rsid w:val="009301D7"/>
    <w:rsid w:val="00930345"/>
    <w:rsid w:val="0093039D"/>
    <w:rsid w:val="00930C00"/>
    <w:rsid w:val="009318B4"/>
    <w:rsid w:val="00931E4F"/>
    <w:rsid w:val="00932B6F"/>
    <w:rsid w:val="0093364D"/>
    <w:rsid w:val="0093429F"/>
    <w:rsid w:val="009346E1"/>
    <w:rsid w:val="00934D87"/>
    <w:rsid w:val="00936574"/>
    <w:rsid w:val="00936EAA"/>
    <w:rsid w:val="00937297"/>
    <w:rsid w:val="00937EE1"/>
    <w:rsid w:val="00941253"/>
    <w:rsid w:val="0094203F"/>
    <w:rsid w:val="00943BCE"/>
    <w:rsid w:val="00943D17"/>
    <w:rsid w:val="0094413F"/>
    <w:rsid w:val="009449C5"/>
    <w:rsid w:val="0094552F"/>
    <w:rsid w:val="00946A1E"/>
    <w:rsid w:val="00946E6A"/>
    <w:rsid w:val="00947131"/>
    <w:rsid w:val="009501A3"/>
    <w:rsid w:val="009508A0"/>
    <w:rsid w:val="009513CA"/>
    <w:rsid w:val="009520CC"/>
    <w:rsid w:val="0095288D"/>
    <w:rsid w:val="00953FF0"/>
    <w:rsid w:val="00954111"/>
    <w:rsid w:val="009542D9"/>
    <w:rsid w:val="0095436D"/>
    <w:rsid w:val="00954EC9"/>
    <w:rsid w:val="00956711"/>
    <w:rsid w:val="00956F6E"/>
    <w:rsid w:val="009577D7"/>
    <w:rsid w:val="0095788E"/>
    <w:rsid w:val="00960311"/>
    <w:rsid w:val="00960346"/>
    <w:rsid w:val="00960972"/>
    <w:rsid w:val="00960BC5"/>
    <w:rsid w:val="00961564"/>
    <w:rsid w:val="009617D3"/>
    <w:rsid w:val="0096186E"/>
    <w:rsid w:val="00961902"/>
    <w:rsid w:val="00962BC7"/>
    <w:rsid w:val="00962CAA"/>
    <w:rsid w:val="009636AA"/>
    <w:rsid w:val="0096463B"/>
    <w:rsid w:val="00964C63"/>
    <w:rsid w:val="0096567B"/>
    <w:rsid w:val="00965929"/>
    <w:rsid w:val="00965E55"/>
    <w:rsid w:val="009664B9"/>
    <w:rsid w:val="0096750C"/>
    <w:rsid w:val="00967558"/>
    <w:rsid w:val="009676C6"/>
    <w:rsid w:val="00967869"/>
    <w:rsid w:val="0096796E"/>
    <w:rsid w:val="00970694"/>
    <w:rsid w:val="00971F54"/>
    <w:rsid w:val="009725C5"/>
    <w:rsid w:val="00972AEA"/>
    <w:rsid w:val="00972B4E"/>
    <w:rsid w:val="00973593"/>
    <w:rsid w:val="00973B43"/>
    <w:rsid w:val="00973F40"/>
    <w:rsid w:val="009764A8"/>
    <w:rsid w:val="00976BC1"/>
    <w:rsid w:val="009772CC"/>
    <w:rsid w:val="0097736F"/>
    <w:rsid w:val="0098056C"/>
    <w:rsid w:val="00980900"/>
    <w:rsid w:val="0098133B"/>
    <w:rsid w:val="00981C10"/>
    <w:rsid w:val="009838DE"/>
    <w:rsid w:val="00983EDC"/>
    <w:rsid w:val="00983EED"/>
    <w:rsid w:val="009849EF"/>
    <w:rsid w:val="00984C32"/>
    <w:rsid w:val="00984E2B"/>
    <w:rsid w:val="00985958"/>
    <w:rsid w:val="00985B70"/>
    <w:rsid w:val="00986DB7"/>
    <w:rsid w:val="00991B6B"/>
    <w:rsid w:val="00991FA0"/>
    <w:rsid w:val="009930DF"/>
    <w:rsid w:val="009934CF"/>
    <w:rsid w:val="00994396"/>
    <w:rsid w:val="00994B35"/>
    <w:rsid w:val="00994FB1"/>
    <w:rsid w:val="00996D27"/>
    <w:rsid w:val="00997C76"/>
    <w:rsid w:val="009A0D75"/>
    <w:rsid w:val="009A14E3"/>
    <w:rsid w:val="009A2459"/>
    <w:rsid w:val="009A3057"/>
    <w:rsid w:val="009A306D"/>
    <w:rsid w:val="009A322A"/>
    <w:rsid w:val="009A347A"/>
    <w:rsid w:val="009A41A6"/>
    <w:rsid w:val="009A4205"/>
    <w:rsid w:val="009A54FB"/>
    <w:rsid w:val="009A5671"/>
    <w:rsid w:val="009A620E"/>
    <w:rsid w:val="009A7276"/>
    <w:rsid w:val="009A7C9A"/>
    <w:rsid w:val="009B03F4"/>
    <w:rsid w:val="009B1A12"/>
    <w:rsid w:val="009B2007"/>
    <w:rsid w:val="009B22FF"/>
    <w:rsid w:val="009B3F3B"/>
    <w:rsid w:val="009B6452"/>
    <w:rsid w:val="009B6A6F"/>
    <w:rsid w:val="009B7E51"/>
    <w:rsid w:val="009C1AFE"/>
    <w:rsid w:val="009C22AA"/>
    <w:rsid w:val="009C295D"/>
    <w:rsid w:val="009C299E"/>
    <w:rsid w:val="009C2A20"/>
    <w:rsid w:val="009C2A45"/>
    <w:rsid w:val="009C3E33"/>
    <w:rsid w:val="009C52E7"/>
    <w:rsid w:val="009C536B"/>
    <w:rsid w:val="009C548B"/>
    <w:rsid w:val="009C5F24"/>
    <w:rsid w:val="009D048B"/>
    <w:rsid w:val="009D07C2"/>
    <w:rsid w:val="009D1B5D"/>
    <w:rsid w:val="009D21A3"/>
    <w:rsid w:val="009D253A"/>
    <w:rsid w:val="009D2991"/>
    <w:rsid w:val="009D3195"/>
    <w:rsid w:val="009D3C1C"/>
    <w:rsid w:val="009D4254"/>
    <w:rsid w:val="009D4296"/>
    <w:rsid w:val="009D43FE"/>
    <w:rsid w:val="009D4CFA"/>
    <w:rsid w:val="009D5585"/>
    <w:rsid w:val="009D5C33"/>
    <w:rsid w:val="009D5C93"/>
    <w:rsid w:val="009D69C6"/>
    <w:rsid w:val="009D6F70"/>
    <w:rsid w:val="009D7944"/>
    <w:rsid w:val="009E10E1"/>
    <w:rsid w:val="009E110C"/>
    <w:rsid w:val="009E1850"/>
    <w:rsid w:val="009E2202"/>
    <w:rsid w:val="009E22A9"/>
    <w:rsid w:val="009E4AEF"/>
    <w:rsid w:val="009E4EF3"/>
    <w:rsid w:val="009E515F"/>
    <w:rsid w:val="009E53A5"/>
    <w:rsid w:val="009E5419"/>
    <w:rsid w:val="009E5A6E"/>
    <w:rsid w:val="009E6994"/>
    <w:rsid w:val="009E69AA"/>
    <w:rsid w:val="009E70E7"/>
    <w:rsid w:val="009E79B4"/>
    <w:rsid w:val="009F04F8"/>
    <w:rsid w:val="009F1077"/>
    <w:rsid w:val="009F1196"/>
    <w:rsid w:val="009F129A"/>
    <w:rsid w:val="009F25A8"/>
    <w:rsid w:val="009F46DC"/>
    <w:rsid w:val="009F4A0F"/>
    <w:rsid w:val="009F4A5C"/>
    <w:rsid w:val="009F58BE"/>
    <w:rsid w:val="009F59D8"/>
    <w:rsid w:val="009F5A62"/>
    <w:rsid w:val="009F60A5"/>
    <w:rsid w:val="009F65AF"/>
    <w:rsid w:val="009F6BF1"/>
    <w:rsid w:val="009F727B"/>
    <w:rsid w:val="00A0135C"/>
    <w:rsid w:val="00A013E9"/>
    <w:rsid w:val="00A01B9F"/>
    <w:rsid w:val="00A01C00"/>
    <w:rsid w:val="00A02488"/>
    <w:rsid w:val="00A02C66"/>
    <w:rsid w:val="00A030EA"/>
    <w:rsid w:val="00A03A1B"/>
    <w:rsid w:val="00A04B8B"/>
    <w:rsid w:val="00A06CC5"/>
    <w:rsid w:val="00A07167"/>
    <w:rsid w:val="00A07841"/>
    <w:rsid w:val="00A1041C"/>
    <w:rsid w:val="00A10C91"/>
    <w:rsid w:val="00A11CAD"/>
    <w:rsid w:val="00A14EC0"/>
    <w:rsid w:val="00A15A51"/>
    <w:rsid w:val="00A1620D"/>
    <w:rsid w:val="00A163DD"/>
    <w:rsid w:val="00A16AC0"/>
    <w:rsid w:val="00A16DC1"/>
    <w:rsid w:val="00A21D9F"/>
    <w:rsid w:val="00A2357E"/>
    <w:rsid w:val="00A2359A"/>
    <w:rsid w:val="00A23809"/>
    <w:rsid w:val="00A23D31"/>
    <w:rsid w:val="00A2414F"/>
    <w:rsid w:val="00A24B25"/>
    <w:rsid w:val="00A24C9B"/>
    <w:rsid w:val="00A25083"/>
    <w:rsid w:val="00A25257"/>
    <w:rsid w:val="00A252B7"/>
    <w:rsid w:val="00A265DE"/>
    <w:rsid w:val="00A266BF"/>
    <w:rsid w:val="00A26ECD"/>
    <w:rsid w:val="00A27D2B"/>
    <w:rsid w:val="00A301A7"/>
    <w:rsid w:val="00A30901"/>
    <w:rsid w:val="00A309B2"/>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37A57"/>
    <w:rsid w:val="00A40A51"/>
    <w:rsid w:val="00A415BA"/>
    <w:rsid w:val="00A41B03"/>
    <w:rsid w:val="00A4594F"/>
    <w:rsid w:val="00A47916"/>
    <w:rsid w:val="00A47AF5"/>
    <w:rsid w:val="00A51058"/>
    <w:rsid w:val="00A51AE3"/>
    <w:rsid w:val="00A522DB"/>
    <w:rsid w:val="00A52CF0"/>
    <w:rsid w:val="00A536DA"/>
    <w:rsid w:val="00A5406C"/>
    <w:rsid w:val="00A54548"/>
    <w:rsid w:val="00A54801"/>
    <w:rsid w:val="00A5506A"/>
    <w:rsid w:val="00A5596D"/>
    <w:rsid w:val="00A56F39"/>
    <w:rsid w:val="00A571CD"/>
    <w:rsid w:val="00A57732"/>
    <w:rsid w:val="00A57C3D"/>
    <w:rsid w:val="00A60A2E"/>
    <w:rsid w:val="00A60F2A"/>
    <w:rsid w:val="00A61875"/>
    <w:rsid w:val="00A6402A"/>
    <w:rsid w:val="00A6550C"/>
    <w:rsid w:val="00A6680E"/>
    <w:rsid w:val="00A6697B"/>
    <w:rsid w:val="00A67022"/>
    <w:rsid w:val="00A705E5"/>
    <w:rsid w:val="00A7087B"/>
    <w:rsid w:val="00A719AA"/>
    <w:rsid w:val="00A71BDC"/>
    <w:rsid w:val="00A7221E"/>
    <w:rsid w:val="00A73DE3"/>
    <w:rsid w:val="00A73DFB"/>
    <w:rsid w:val="00A74C2D"/>
    <w:rsid w:val="00A7512C"/>
    <w:rsid w:val="00A75171"/>
    <w:rsid w:val="00A76B34"/>
    <w:rsid w:val="00A77021"/>
    <w:rsid w:val="00A77F88"/>
    <w:rsid w:val="00A80A86"/>
    <w:rsid w:val="00A80E06"/>
    <w:rsid w:val="00A81A59"/>
    <w:rsid w:val="00A81AA3"/>
    <w:rsid w:val="00A82E4A"/>
    <w:rsid w:val="00A830A1"/>
    <w:rsid w:val="00A83487"/>
    <w:rsid w:val="00A83686"/>
    <w:rsid w:val="00A84A8E"/>
    <w:rsid w:val="00A84BAC"/>
    <w:rsid w:val="00A84C44"/>
    <w:rsid w:val="00A854FF"/>
    <w:rsid w:val="00A86E30"/>
    <w:rsid w:val="00A87035"/>
    <w:rsid w:val="00A870F1"/>
    <w:rsid w:val="00A8745D"/>
    <w:rsid w:val="00A903BA"/>
    <w:rsid w:val="00A908DA"/>
    <w:rsid w:val="00A90B0E"/>
    <w:rsid w:val="00A90BE5"/>
    <w:rsid w:val="00A90F9B"/>
    <w:rsid w:val="00A91D37"/>
    <w:rsid w:val="00A92694"/>
    <w:rsid w:val="00A926DF"/>
    <w:rsid w:val="00A92D9B"/>
    <w:rsid w:val="00A93072"/>
    <w:rsid w:val="00A93170"/>
    <w:rsid w:val="00A93FE1"/>
    <w:rsid w:val="00A9424D"/>
    <w:rsid w:val="00A9529B"/>
    <w:rsid w:val="00A9629C"/>
    <w:rsid w:val="00A96E80"/>
    <w:rsid w:val="00A97005"/>
    <w:rsid w:val="00A97ED2"/>
    <w:rsid w:val="00AA0215"/>
    <w:rsid w:val="00AA08AB"/>
    <w:rsid w:val="00AA131E"/>
    <w:rsid w:val="00AA16A7"/>
    <w:rsid w:val="00AA2171"/>
    <w:rsid w:val="00AA2289"/>
    <w:rsid w:val="00AA2AFF"/>
    <w:rsid w:val="00AA2BAC"/>
    <w:rsid w:val="00AA35D5"/>
    <w:rsid w:val="00AA417B"/>
    <w:rsid w:val="00AA47B4"/>
    <w:rsid w:val="00AA533F"/>
    <w:rsid w:val="00AA5449"/>
    <w:rsid w:val="00AA5A86"/>
    <w:rsid w:val="00AA5EC8"/>
    <w:rsid w:val="00AA666D"/>
    <w:rsid w:val="00AA7B74"/>
    <w:rsid w:val="00AA7F48"/>
    <w:rsid w:val="00AB010D"/>
    <w:rsid w:val="00AB0749"/>
    <w:rsid w:val="00AB0B58"/>
    <w:rsid w:val="00AB22A9"/>
    <w:rsid w:val="00AB2302"/>
    <w:rsid w:val="00AB4C13"/>
    <w:rsid w:val="00AB4DCF"/>
    <w:rsid w:val="00AB5725"/>
    <w:rsid w:val="00AB613C"/>
    <w:rsid w:val="00AB75E2"/>
    <w:rsid w:val="00AB76D8"/>
    <w:rsid w:val="00AB7A1A"/>
    <w:rsid w:val="00AB7E6A"/>
    <w:rsid w:val="00AC1B50"/>
    <w:rsid w:val="00AC1B61"/>
    <w:rsid w:val="00AC2B18"/>
    <w:rsid w:val="00AC2C6E"/>
    <w:rsid w:val="00AC2C8B"/>
    <w:rsid w:val="00AC4E2E"/>
    <w:rsid w:val="00AC53EA"/>
    <w:rsid w:val="00AC54CB"/>
    <w:rsid w:val="00AC5EE6"/>
    <w:rsid w:val="00AC621A"/>
    <w:rsid w:val="00AC7B2A"/>
    <w:rsid w:val="00AC7BB7"/>
    <w:rsid w:val="00AC7C5B"/>
    <w:rsid w:val="00AD0A93"/>
    <w:rsid w:val="00AD0D24"/>
    <w:rsid w:val="00AD13B7"/>
    <w:rsid w:val="00AD14CC"/>
    <w:rsid w:val="00AD1923"/>
    <w:rsid w:val="00AD1CF4"/>
    <w:rsid w:val="00AD1F53"/>
    <w:rsid w:val="00AD2103"/>
    <w:rsid w:val="00AD2611"/>
    <w:rsid w:val="00AD3AC5"/>
    <w:rsid w:val="00AD3D57"/>
    <w:rsid w:val="00AD43A4"/>
    <w:rsid w:val="00AD497C"/>
    <w:rsid w:val="00AD50F9"/>
    <w:rsid w:val="00AD68CE"/>
    <w:rsid w:val="00AD6943"/>
    <w:rsid w:val="00AE060B"/>
    <w:rsid w:val="00AE0B4B"/>
    <w:rsid w:val="00AE263E"/>
    <w:rsid w:val="00AE3BCE"/>
    <w:rsid w:val="00AE47BF"/>
    <w:rsid w:val="00AE489D"/>
    <w:rsid w:val="00AE4A5D"/>
    <w:rsid w:val="00AE4B5E"/>
    <w:rsid w:val="00AE552E"/>
    <w:rsid w:val="00AE6572"/>
    <w:rsid w:val="00AE7463"/>
    <w:rsid w:val="00AF08DA"/>
    <w:rsid w:val="00AF090F"/>
    <w:rsid w:val="00AF094E"/>
    <w:rsid w:val="00AF0A77"/>
    <w:rsid w:val="00AF0F89"/>
    <w:rsid w:val="00AF34B1"/>
    <w:rsid w:val="00AF3D7F"/>
    <w:rsid w:val="00AF4203"/>
    <w:rsid w:val="00AF4224"/>
    <w:rsid w:val="00AF4C29"/>
    <w:rsid w:val="00AF54A4"/>
    <w:rsid w:val="00AF56ED"/>
    <w:rsid w:val="00AF5FE9"/>
    <w:rsid w:val="00AF6432"/>
    <w:rsid w:val="00AF6B70"/>
    <w:rsid w:val="00AF6DB7"/>
    <w:rsid w:val="00AF6DED"/>
    <w:rsid w:val="00AF79BD"/>
    <w:rsid w:val="00B00D2D"/>
    <w:rsid w:val="00B00E36"/>
    <w:rsid w:val="00B01191"/>
    <w:rsid w:val="00B01614"/>
    <w:rsid w:val="00B02125"/>
    <w:rsid w:val="00B050AE"/>
    <w:rsid w:val="00B059AE"/>
    <w:rsid w:val="00B06723"/>
    <w:rsid w:val="00B06A99"/>
    <w:rsid w:val="00B07F12"/>
    <w:rsid w:val="00B07FE3"/>
    <w:rsid w:val="00B10BAE"/>
    <w:rsid w:val="00B11DD5"/>
    <w:rsid w:val="00B11FB1"/>
    <w:rsid w:val="00B12157"/>
    <w:rsid w:val="00B12F08"/>
    <w:rsid w:val="00B14154"/>
    <w:rsid w:val="00B1415B"/>
    <w:rsid w:val="00B14638"/>
    <w:rsid w:val="00B14D45"/>
    <w:rsid w:val="00B15278"/>
    <w:rsid w:val="00B1621D"/>
    <w:rsid w:val="00B16560"/>
    <w:rsid w:val="00B16F5F"/>
    <w:rsid w:val="00B17296"/>
    <w:rsid w:val="00B17375"/>
    <w:rsid w:val="00B20A33"/>
    <w:rsid w:val="00B2109B"/>
    <w:rsid w:val="00B2112F"/>
    <w:rsid w:val="00B222A2"/>
    <w:rsid w:val="00B231D2"/>
    <w:rsid w:val="00B234EC"/>
    <w:rsid w:val="00B23D5B"/>
    <w:rsid w:val="00B25F7E"/>
    <w:rsid w:val="00B26E79"/>
    <w:rsid w:val="00B274AE"/>
    <w:rsid w:val="00B274BF"/>
    <w:rsid w:val="00B31222"/>
    <w:rsid w:val="00B3127D"/>
    <w:rsid w:val="00B318C9"/>
    <w:rsid w:val="00B31CC2"/>
    <w:rsid w:val="00B31CDC"/>
    <w:rsid w:val="00B31F17"/>
    <w:rsid w:val="00B31FDB"/>
    <w:rsid w:val="00B330C9"/>
    <w:rsid w:val="00B33D0A"/>
    <w:rsid w:val="00B34B73"/>
    <w:rsid w:val="00B34B9C"/>
    <w:rsid w:val="00B36095"/>
    <w:rsid w:val="00B36104"/>
    <w:rsid w:val="00B366F1"/>
    <w:rsid w:val="00B37A03"/>
    <w:rsid w:val="00B37D37"/>
    <w:rsid w:val="00B37DE4"/>
    <w:rsid w:val="00B41DF3"/>
    <w:rsid w:val="00B42118"/>
    <w:rsid w:val="00B4235B"/>
    <w:rsid w:val="00B42C7F"/>
    <w:rsid w:val="00B42E81"/>
    <w:rsid w:val="00B430C1"/>
    <w:rsid w:val="00B4329D"/>
    <w:rsid w:val="00B4334F"/>
    <w:rsid w:val="00B45392"/>
    <w:rsid w:val="00B45BEE"/>
    <w:rsid w:val="00B4666D"/>
    <w:rsid w:val="00B46FFE"/>
    <w:rsid w:val="00B475BF"/>
    <w:rsid w:val="00B47641"/>
    <w:rsid w:val="00B47C29"/>
    <w:rsid w:val="00B50A04"/>
    <w:rsid w:val="00B516D1"/>
    <w:rsid w:val="00B520F9"/>
    <w:rsid w:val="00B52812"/>
    <w:rsid w:val="00B5491F"/>
    <w:rsid w:val="00B5495A"/>
    <w:rsid w:val="00B55C51"/>
    <w:rsid w:val="00B55E13"/>
    <w:rsid w:val="00B55FEE"/>
    <w:rsid w:val="00B568D8"/>
    <w:rsid w:val="00B56DDF"/>
    <w:rsid w:val="00B577A3"/>
    <w:rsid w:val="00B612B1"/>
    <w:rsid w:val="00B6144B"/>
    <w:rsid w:val="00B61569"/>
    <w:rsid w:val="00B6170F"/>
    <w:rsid w:val="00B62CD8"/>
    <w:rsid w:val="00B640B0"/>
    <w:rsid w:val="00B64641"/>
    <w:rsid w:val="00B64AEA"/>
    <w:rsid w:val="00B65D6A"/>
    <w:rsid w:val="00B66D0C"/>
    <w:rsid w:val="00B67E17"/>
    <w:rsid w:val="00B703AC"/>
    <w:rsid w:val="00B71674"/>
    <w:rsid w:val="00B7185F"/>
    <w:rsid w:val="00B72352"/>
    <w:rsid w:val="00B7262F"/>
    <w:rsid w:val="00B727C5"/>
    <w:rsid w:val="00B73FD4"/>
    <w:rsid w:val="00B74FC5"/>
    <w:rsid w:val="00B75A6C"/>
    <w:rsid w:val="00B77E53"/>
    <w:rsid w:val="00B803A5"/>
    <w:rsid w:val="00B81498"/>
    <w:rsid w:val="00B823D2"/>
    <w:rsid w:val="00B8290C"/>
    <w:rsid w:val="00B82EC7"/>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4388"/>
    <w:rsid w:val="00B954F3"/>
    <w:rsid w:val="00B956D2"/>
    <w:rsid w:val="00B95BCD"/>
    <w:rsid w:val="00B95BD9"/>
    <w:rsid w:val="00B95CDC"/>
    <w:rsid w:val="00B95CE5"/>
    <w:rsid w:val="00B96107"/>
    <w:rsid w:val="00B9731C"/>
    <w:rsid w:val="00B97875"/>
    <w:rsid w:val="00BA09E6"/>
    <w:rsid w:val="00BA0D0B"/>
    <w:rsid w:val="00BA1BDE"/>
    <w:rsid w:val="00BA2486"/>
    <w:rsid w:val="00BA4CE5"/>
    <w:rsid w:val="00BA5007"/>
    <w:rsid w:val="00BA5BC4"/>
    <w:rsid w:val="00BA5C65"/>
    <w:rsid w:val="00BA6B30"/>
    <w:rsid w:val="00BA6FE3"/>
    <w:rsid w:val="00BB0BBF"/>
    <w:rsid w:val="00BB1B5B"/>
    <w:rsid w:val="00BB2AE1"/>
    <w:rsid w:val="00BB35CE"/>
    <w:rsid w:val="00BB375D"/>
    <w:rsid w:val="00BB3A50"/>
    <w:rsid w:val="00BB41BC"/>
    <w:rsid w:val="00BB43A5"/>
    <w:rsid w:val="00BB4723"/>
    <w:rsid w:val="00BB492B"/>
    <w:rsid w:val="00BB49A0"/>
    <w:rsid w:val="00BB515F"/>
    <w:rsid w:val="00BB532B"/>
    <w:rsid w:val="00BB545D"/>
    <w:rsid w:val="00BB5656"/>
    <w:rsid w:val="00BB6A70"/>
    <w:rsid w:val="00BB7BDA"/>
    <w:rsid w:val="00BC0924"/>
    <w:rsid w:val="00BC1FA5"/>
    <w:rsid w:val="00BC225B"/>
    <w:rsid w:val="00BC2485"/>
    <w:rsid w:val="00BC2C0C"/>
    <w:rsid w:val="00BC4547"/>
    <w:rsid w:val="00BC4715"/>
    <w:rsid w:val="00BC56E8"/>
    <w:rsid w:val="00BC5B6D"/>
    <w:rsid w:val="00BC6A73"/>
    <w:rsid w:val="00BC6C48"/>
    <w:rsid w:val="00BC732A"/>
    <w:rsid w:val="00BC758B"/>
    <w:rsid w:val="00BC7CC1"/>
    <w:rsid w:val="00BC7CD2"/>
    <w:rsid w:val="00BD00D8"/>
    <w:rsid w:val="00BD0834"/>
    <w:rsid w:val="00BD1953"/>
    <w:rsid w:val="00BD1E16"/>
    <w:rsid w:val="00BD2EAC"/>
    <w:rsid w:val="00BD39C2"/>
    <w:rsid w:val="00BD455F"/>
    <w:rsid w:val="00BD4BB3"/>
    <w:rsid w:val="00BD5401"/>
    <w:rsid w:val="00BD59B1"/>
    <w:rsid w:val="00BD5A97"/>
    <w:rsid w:val="00BD61FF"/>
    <w:rsid w:val="00BD782A"/>
    <w:rsid w:val="00BE048F"/>
    <w:rsid w:val="00BE14A4"/>
    <w:rsid w:val="00BE17C6"/>
    <w:rsid w:val="00BE1CED"/>
    <w:rsid w:val="00BE25B3"/>
    <w:rsid w:val="00BE2BD3"/>
    <w:rsid w:val="00BE35B6"/>
    <w:rsid w:val="00BE3735"/>
    <w:rsid w:val="00BE4843"/>
    <w:rsid w:val="00BE4865"/>
    <w:rsid w:val="00BE4AE8"/>
    <w:rsid w:val="00BE52D1"/>
    <w:rsid w:val="00BE5595"/>
    <w:rsid w:val="00BE55D1"/>
    <w:rsid w:val="00BE5745"/>
    <w:rsid w:val="00BE6479"/>
    <w:rsid w:val="00BE64B4"/>
    <w:rsid w:val="00BE6525"/>
    <w:rsid w:val="00BE668F"/>
    <w:rsid w:val="00BE69BF"/>
    <w:rsid w:val="00BE725A"/>
    <w:rsid w:val="00BE73C1"/>
    <w:rsid w:val="00BE7430"/>
    <w:rsid w:val="00BE7995"/>
    <w:rsid w:val="00BE7B48"/>
    <w:rsid w:val="00BF03EB"/>
    <w:rsid w:val="00BF1995"/>
    <w:rsid w:val="00BF2340"/>
    <w:rsid w:val="00BF2A04"/>
    <w:rsid w:val="00BF2C7D"/>
    <w:rsid w:val="00BF2FEE"/>
    <w:rsid w:val="00BF3045"/>
    <w:rsid w:val="00BF3381"/>
    <w:rsid w:val="00BF3450"/>
    <w:rsid w:val="00BF45F2"/>
    <w:rsid w:val="00BF53CB"/>
    <w:rsid w:val="00BF65E6"/>
    <w:rsid w:val="00BF667D"/>
    <w:rsid w:val="00BF67CA"/>
    <w:rsid w:val="00C007D9"/>
    <w:rsid w:val="00C02435"/>
    <w:rsid w:val="00C02957"/>
    <w:rsid w:val="00C04BB0"/>
    <w:rsid w:val="00C05473"/>
    <w:rsid w:val="00C05EB9"/>
    <w:rsid w:val="00C06CE9"/>
    <w:rsid w:val="00C076CE"/>
    <w:rsid w:val="00C1060C"/>
    <w:rsid w:val="00C10FCF"/>
    <w:rsid w:val="00C126B6"/>
    <w:rsid w:val="00C12810"/>
    <w:rsid w:val="00C12A68"/>
    <w:rsid w:val="00C13874"/>
    <w:rsid w:val="00C140D6"/>
    <w:rsid w:val="00C144F4"/>
    <w:rsid w:val="00C14814"/>
    <w:rsid w:val="00C15CE5"/>
    <w:rsid w:val="00C163F6"/>
    <w:rsid w:val="00C16B4B"/>
    <w:rsid w:val="00C17427"/>
    <w:rsid w:val="00C203D8"/>
    <w:rsid w:val="00C20C00"/>
    <w:rsid w:val="00C210FD"/>
    <w:rsid w:val="00C217C6"/>
    <w:rsid w:val="00C221B6"/>
    <w:rsid w:val="00C22901"/>
    <w:rsid w:val="00C230C3"/>
    <w:rsid w:val="00C23359"/>
    <w:rsid w:val="00C235B0"/>
    <w:rsid w:val="00C244A7"/>
    <w:rsid w:val="00C25238"/>
    <w:rsid w:val="00C260ED"/>
    <w:rsid w:val="00C305F2"/>
    <w:rsid w:val="00C30BCF"/>
    <w:rsid w:val="00C31A12"/>
    <w:rsid w:val="00C32579"/>
    <w:rsid w:val="00C330AE"/>
    <w:rsid w:val="00C3345C"/>
    <w:rsid w:val="00C3349B"/>
    <w:rsid w:val="00C3449C"/>
    <w:rsid w:val="00C359BD"/>
    <w:rsid w:val="00C35C2C"/>
    <w:rsid w:val="00C35D1C"/>
    <w:rsid w:val="00C36BF6"/>
    <w:rsid w:val="00C407E5"/>
    <w:rsid w:val="00C40A41"/>
    <w:rsid w:val="00C4199D"/>
    <w:rsid w:val="00C42DAC"/>
    <w:rsid w:val="00C42EA8"/>
    <w:rsid w:val="00C42FD2"/>
    <w:rsid w:val="00C43000"/>
    <w:rsid w:val="00C4342B"/>
    <w:rsid w:val="00C436E3"/>
    <w:rsid w:val="00C459A9"/>
    <w:rsid w:val="00C462C8"/>
    <w:rsid w:val="00C46EC0"/>
    <w:rsid w:val="00C4704E"/>
    <w:rsid w:val="00C477E7"/>
    <w:rsid w:val="00C4796A"/>
    <w:rsid w:val="00C47E13"/>
    <w:rsid w:val="00C502A5"/>
    <w:rsid w:val="00C521F7"/>
    <w:rsid w:val="00C526F5"/>
    <w:rsid w:val="00C52B83"/>
    <w:rsid w:val="00C53008"/>
    <w:rsid w:val="00C549FB"/>
    <w:rsid w:val="00C55151"/>
    <w:rsid w:val="00C553D0"/>
    <w:rsid w:val="00C55558"/>
    <w:rsid w:val="00C5575D"/>
    <w:rsid w:val="00C558FF"/>
    <w:rsid w:val="00C560FA"/>
    <w:rsid w:val="00C56348"/>
    <w:rsid w:val="00C56772"/>
    <w:rsid w:val="00C56A84"/>
    <w:rsid w:val="00C56EB7"/>
    <w:rsid w:val="00C57055"/>
    <w:rsid w:val="00C5752C"/>
    <w:rsid w:val="00C57FF9"/>
    <w:rsid w:val="00C60320"/>
    <w:rsid w:val="00C61A98"/>
    <w:rsid w:val="00C62234"/>
    <w:rsid w:val="00C64434"/>
    <w:rsid w:val="00C64A51"/>
    <w:rsid w:val="00C64B27"/>
    <w:rsid w:val="00C64BAE"/>
    <w:rsid w:val="00C65C4D"/>
    <w:rsid w:val="00C66B80"/>
    <w:rsid w:val="00C705D9"/>
    <w:rsid w:val="00C7063C"/>
    <w:rsid w:val="00C70EAD"/>
    <w:rsid w:val="00C7130A"/>
    <w:rsid w:val="00C71879"/>
    <w:rsid w:val="00C72A3F"/>
    <w:rsid w:val="00C734B5"/>
    <w:rsid w:val="00C73C57"/>
    <w:rsid w:val="00C73E10"/>
    <w:rsid w:val="00C746D9"/>
    <w:rsid w:val="00C74D43"/>
    <w:rsid w:val="00C75A2C"/>
    <w:rsid w:val="00C75CA7"/>
    <w:rsid w:val="00C7683D"/>
    <w:rsid w:val="00C775A9"/>
    <w:rsid w:val="00C778A2"/>
    <w:rsid w:val="00C80BA5"/>
    <w:rsid w:val="00C81ED9"/>
    <w:rsid w:val="00C822E9"/>
    <w:rsid w:val="00C82300"/>
    <w:rsid w:val="00C830B2"/>
    <w:rsid w:val="00C834EF"/>
    <w:rsid w:val="00C83CDA"/>
    <w:rsid w:val="00C84840"/>
    <w:rsid w:val="00C8618F"/>
    <w:rsid w:val="00C86432"/>
    <w:rsid w:val="00C86FC6"/>
    <w:rsid w:val="00C901BB"/>
    <w:rsid w:val="00C90CD3"/>
    <w:rsid w:val="00C91ED9"/>
    <w:rsid w:val="00C92411"/>
    <w:rsid w:val="00C92552"/>
    <w:rsid w:val="00C92A64"/>
    <w:rsid w:val="00C92B44"/>
    <w:rsid w:val="00C92C27"/>
    <w:rsid w:val="00C93E12"/>
    <w:rsid w:val="00C93EFF"/>
    <w:rsid w:val="00C93F1B"/>
    <w:rsid w:val="00C94BD3"/>
    <w:rsid w:val="00C95093"/>
    <w:rsid w:val="00C95DD8"/>
    <w:rsid w:val="00C96DFE"/>
    <w:rsid w:val="00C976D1"/>
    <w:rsid w:val="00CA1195"/>
    <w:rsid w:val="00CA1444"/>
    <w:rsid w:val="00CA305D"/>
    <w:rsid w:val="00CA308F"/>
    <w:rsid w:val="00CA3FBF"/>
    <w:rsid w:val="00CA4238"/>
    <w:rsid w:val="00CA437E"/>
    <w:rsid w:val="00CA4CA3"/>
    <w:rsid w:val="00CA648C"/>
    <w:rsid w:val="00CA6F0D"/>
    <w:rsid w:val="00CA7061"/>
    <w:rsid w:val="00CA71D4"/>
    <w:rsid w:val="00CA73F3"/>
    <w:rsid w:val="00CB26C0"/>
    <w:rsid w:val="00CB3240"/>
    <w:rsid w:val="00CB37E8"/>
    <w:rsid w:val="00CB4917"/>
    <w:rsid w:val="00CB55D0"/>
    <w:rsid w:val="00CB594F"/>
    <w:rsid w:val="00CB5B35"/>
    <w:rsid w:val="00CB5D29"/>
    <w:rsid w:val="00CB675A"/>
    <w:rsid w:val="00CB68D9"/>
    <w:rsid w:val="00CB6EC8"/>
    <w:rsid w:val="00CB782B"/>
    <w:rsid w:val="00CB7A37"/>
    <w:rsid w:val="00CC082B"/>
    <w:rsid w:val="00CC0E77"/>
    <w:rsid w:val="00CC12AE"/>
    <w:rsid w:val="00CC2092"/>
    <w:rsid w:val="00CC285C"/>
    <w:rsid w:val="00CC34C5"/>
    <w:rsid w:val="00CC38C9"/>
    <w:rsid w:val="00CC5595"/>
    <w:rsid w:val="00CC58C1"/>
    <w:rsid w:val="00CC5E76"/>
    <w:rsid w:val="00CC62B8"/>
    <w:rsid w:val="00CC6A51"/>
    <w:rsid w:val="00CC7058"/>
    <w:rsid w:val="00CD049D"/>
    <w:rsid w:val="00CD1770"/>
    <w:rsid w:val="00CD323A"/>
    <w:rsid w:val="00CD3A5D"/>
    <w:rsid w:val="00CD4D46"/>
    <w:rsid w:val="00CD5FD4"/>
    <w:rsid w:val="00CD60F8"/>
    <w:rsid w:val="00CD61CE"/>
    <w:rsid w:val="00CD637E"/>
    <w:rsid w:val="00CD651D"/>
    <w:rsid w:val="00CE0C79"/>
    <w:rsid w:val="00CE0DCE"/>
    <w:rsid w:val="00CE1BC9"/>
    <w:rsid w:val="00CE32B8"/>
    <w:rsid w:val="00CE33C1"/>
    <w:rsid w:val="00CE3C95"/>
    <w:rsid w:val="00CE3D9A"/>
    <w:rsid w:val="00CE4899"/>
    <w:rsid w:val="00CE48C9"/>
    <w:rsid w:val="00CE4DD6"/>
    <w:rsid w:val="00CE5A54"/>
    <w:rsid w:val="00CE6F99"/>
    <w:rsid w:val="00CE76FF"/>
    <w:rsid w:val="00CF1000"/>
    <w:rsid w:val="00CF10CD"/>
    <w:rsid w:val="00CF1829"/>
    <w:rsid w:val="00CF1CF7"/>
    <w:rsid w:val="00CF2067"/>
    <w:rsid w:val="00CF2C1B"/>
    <w:rsid w:val="00CF3F3A"/>
    <w:rsid w:val="00CF4012"/>
    <w:rsid w:val="00CF40D2"/>
    <w:rsid w:val="00CF43D5"/>
    <w:rsid w:val="00CF443B"/>
    <w:rsid w:val="00CF46AA"/>
    <w:rsid w:val="00CF4753"/>
    <w:rsid w:val="00CF496E"/>
    <w:rsid w:val="00CF4F77"/>
    <w:rsid w:val="00CF5867"/>
    <w:rsid w:val="00CF5B79"/>
    <w:rsid w:val="00D001EA"/>
    <w:rsid w:val="00D01F75"/>
    <w:rsid w:val="00D0215D"/>
    <w:rsid w:val="00D02212"/>
    <w:rsid w:val="00D02BC6"/>
    <w:rsid w:val="00D0310D"/>
    <w:rsid w:val="00D03AB3"/>
    <w:rsid w:val="00D03F9F"/>
    <w:rsid w:val="00D05803"/>
    <w:rsid w:val="00D05C7C"/>
    <w:rsid w:val="00D05EE5"/>
    <w:rsid w:val="00D06906"/>
    <w:rsid w:val="00D07742"/>
    <w:rsid w:val="00D077DC"/>
    <w:rsid w:val="00D07A66"/>
    <w:rsid w:val="00D1079D"/>
    <w:rsid w:val="00D10E7C"/>
    <w:rsid w:val="00D1276A"/>
    <w:rsid w:val="00D12CD8"/>
    <w:rsid w:val="00D132F9"/>
    <w:rsid w:val="00D14DB7"/>
    <w:rsid w:val="00D15ED5"/>
    <w:rsid w:val="00D16656"/>
    <w:rsid w:val="00D16862"/>
    <w:rsid w:val="00D17825"/>
    <w:rsid w:val="00D178BA"/>
    <w:rsid w:val="00D200AB"/>
    <w:rsid w:val="00D20613"/>
    <w:rsid w:val="00D20B81"/>
    <w:rsid w:val="00D223BF"/>
    <w:rsid w:val="00D2373A"/>
    <w:rsid w:val="00D244BD"/>
    <w:rsid w:val="00D25230"/>
    <w:rsid w:val="00D25F67"/>
    <w:rsid w:val="00D266C4"/>
    <w:rsid w:val="00D26C84"/>
    <w:rsid w:val="00D27648"/>
    <w:rsid w:val="00D3191C"/>
    <w:rsid w:val="00D31CD5"/>
    <w:rsid w:val="00D32C36"/>
    <w:rsid w:val="00D33B77"/>
    <w:rsid w:val="00D34402"/>
    <w:rsid w:val="00D348F7"/>
    <w:rsid w:val="00D35004"/>
    <w:rsid w:val="00D3564E"/>
    <w:rsid w:val="00D357F5"/>
    <w:rsid w:val="00D3692E"/>
    <w:rsid w:val="00D36EF4"/>
    <w:rsid w:val="00D371D0"/>
    <w:rsid w:val="00D372E5"/>
    <w:rsid w:val="00D376AF"/>
    <w:rsid w:val="00D3776F"/>
    <w:rsid w:val="00D4062A"/>
    <w:rsid w:val="00D407D3"/>
    <w:rsid w:val="00D4094F"/>
    <w:rsid w:val="00D40BC3"/>
    <w:rsid w:val="00D41805"/>
    <w:rsid w:val="00D41A0E"/>
    <w:rsid w:val="00D43257"/>
    <w:rsid w:val="00D434EC"/>
    <w:rsid w:val="00D43E69"/>
    <w:rsid w:val="00D43EC7"/>
    <w:rsid w:val="00D44462"/>
    <w:rsid w:val="00D4453A"/>
    <w:rsid w:val="00D44E9D"/>
    <w:rsid w:val="00D454E0"/>
    <w:rsid w:val="00D45D5E"/>
    <w:rsid w:val="00D46657"/>
    <w:rsid w:val="00D466D0"/>
    <w:rsid w:val="00D46C1A"/>
    <w:rsid w:val="00D472A7"/>
    <w:rsid w:val="00D50BE1"/>
    <w:rsid w:val="00D51515"/>
    <w:rsid w:val="00D54706"/>
    <w:rsid w:val="00D5499A"/>
    <w:rsid w:val="00D54BD5"/>
    <w:rsid w:val="00D54E57"/>
    <w:rsid w:val="00D554FA"/>
    <w:rsid w:val="00D575F0"/>
    <w:rsid w:val="00D57F43"/>
    <w:rsid w:val="00D60578"/>
    <w:rsid w:val="00D6193D"/>
    <w:rsid w:val="00D61A0E"/>
    <w:rsid w:val="00D642CF"/>
    <w:rsid w:val="00D645FD"/>
    <w:rsid w:val="00D65B18"/>
    <w:rsid w:val="00D71CF9"/>
    <w:rsid w:val="00D71E28"/>
    <w:rsid w:val="00D72264"/>
    <w:rsid w:val="00D73122"/>
    <w:rsid w:val="00D7487E"/>
    <w:rsid w:val="00D7675E"/>
    <w:rsid w:val="00D772EA"/>
    <w:rsid w:val="00D7766D"/>
    <w:rsid w:val="00D80080"/>
    <w:rsid w:val="00D809E2"/>
    <w:rsid w:val="00D80F9D"/>
    <w:rsid w:val="00D80FFB"/>
    <w:rsid w:val="00D81346"/>
    <w:rsid w:val="00D81BAE"/>
    <w:rsid w:val="00D8250A"/>
    <w:rsid w:val="00D840B1"/>
    <w:rsid w:val="00D84352"/>
    <w:rsid w:val="00D84779"/>
    <w:rsid w:val="00D848E9"/>
    <w:rsid w:val="00D84B17"/>
    <w:rsid w:val="00D8507D"/>
    <w:rsid w:val="00D86627"/>
    <w:rsid w:val="00D86735"/>
    <w:rsid w:val="00D8718E"/>
    <w:rsid w:val="00D871FB"/>
    <w:rsid w:val="00D87AA2"/>
    <w:rsid w:val="00D90961"/>
    <w:rsid w:val="00D90AFA"/>
    <w:rsid w:val="00D90C9D"/>
    <w:rsid w:val="00D90E57"/>
    <w:rsid w:val="00D91910"/>
    <w:rsid w:val="00D91AA8"/>
    <w:rsid w:val="00D9234A"/>
    <w:rsid w:val="00D92ACE"/>
    <w:rsid w:val="00D92BA5"/>
    <w:rsid w:val="00D92F22"/>
    <w:rsid w:val="00D939C1"/>
    <w:rsid w:val="00D9440B"/>
    <w:rsid w:val="00D944A6"/>
    <w:rsid w:val="00D94543"/>
    <w:rsid w:val="00D95252"/>
    <w:rsid w:val="00D95B5F"/>
    <w:rsid w:val="00D9604B"/>
    <w:rsid w:val="00D96FC3"/>
    <w:rsid w:val="00DA067F"/>
    <w:rsid w:val="00DA0839"/>
    <w:rsid w:val="00DA0D92"/>
    <w:rsid w:val="00DA12C3"/>
    <w:rsid w:val="00DA1B87"/>
    <w:rsid w:val="00DA22B5"/>
    <w:rsid w:val="00DA495D"/>
    <w:rsid w:val="00DA4F15"/>
    <w:rsid w:val="00DA5851"/>
    <w:rsid w:val="00DA5DA3"/>
    <w:rsid w:val="00DA5DCA"/>
    <w:rsid w:val="00DA7BA0"/>
    <w:rsid w:val="00DB0141"/>
    <w:rsid w:val="00DB14E7"/>
    <w:rsid w:val="00DB1E79"/>
    <w:rsid w:val="00DB2930"/>
    <w:rsid w:val="00DB2BBD"/>
    <w:rsid w:val="00DB3747"/>
    <w:rsid w:val="00DB3909"/>
    <w:rsid w:val="00DB3A1C"/>
    <w:rsid w:val="00DB42F5"/>
    <w:rsid w:val="00DB45B4"/>
    <w:rsid w:val="00DB469A"/>
    <w:rsid w:val="00DB52C3"/>
    <w:rsid w:val="00DB53DD"/>
    <w:rsid w:val="00DB5454"/>
    <w:rsid w:val="00DB5612"/>
    <w:rsid w:val="00DB5DA3"/>
    <w:rsid w:val="00DB635D"/>
    <w:rsid w:val="00DB69D1"/>
    <w:rsid w:val="00DB6A10"/>
    <w:rsid w:val="00DB6C6C"/>
    <w:rsid w:val="00DB7E5F"/>
    <w:rsid w:val="00DC00B1"/>
    <w:rsid w:val="00DC10B0"/>
    <w:rsid w:val="00DC1246"/>
    <w:rsid w:val="00DC12A5"/>
    <w:rsid w:val="00DC14EE"/>
    <w:rsid w:val="00DC1594"/>
    <w:rsid w:val="00DC3EC5"/>
    <w:rsid w:val="00DC41F0"/>
    <w:rsid w:val="00DC4BCD"/>
    <w:rsid w:val="00DC6827"/>
    <w:rsid w:val="00DC7369"/>
    <w:rsid w:val="00DD005B"/>
    <w:rsid w:val="00DD1107"/>
    <w:rsid w:val="00DD178F"/>
    <w:rsid w:val="00DD1A91"/>
    <w:rsid w:val="00DD1FE4"/>
    <w:rsid w:val="00DD22D2"/>
    <w:rsid w:val="00DD27A2"/>
    <w:rsid w:val="00DD2899"/>
    <w:rsid w:val="00DD2C11"/>
    <w:rsid w:val="00DD3231"/>
    <w:rsid w:val="00DD35D6"/>
    <w:rsid w:val="00DD4A4E"/>
    <w:rsid w:val="00DD53C4"/>
    <w:rsid w:val="00DD5FD2"/>
    <w:rsid w:val="00DD6EE6"/>
    <w:rsid w:val="00DD787B"/>
    <w:rsid w:val="00DE2966"/>
    <w:rsid w:val="00DE2C8D"/>
    <w:rsid w:val="00DE40E0"/>
    <w:rsid w:val="00DE4107"/>
    <w:rsid w:val="00DE5B8D"/>
    <w:rsid w:val="00DE6289"/>
    <w:rsid w:val="00DE6A37"/>
    <w:rsid w:val="00DE7299"/>
    <w:rsid w:val="00DE73F1"/>
    <w:rsid w:val="00DF04ED"/>
    <w:rsid w:val="00DF0B5E"/>
    <w:rsid w:val="00DF0ED5"/>
    <w:rsid w:val="00DF1E58"/>
    <w:rsid w:val="00DF2026"/>
    <w:rsid w:val="00DF2DB8"/>
    <w:rsid w:val="00DF3362"/>
    <w:rsid w:val="00DF5381"/>
    <w:rsid w:val="00DF6032"/>
    <w:rsid w:val="00DF60E1"/>
    <w:rsid w:val="00DF69A7"/>
    <w:rsid w:val="00DF70CC"/>
    <w:rsid w:val="00DF72D9"/>
    <w:rsid w:val="00DF76E6"/>
    <w:rsid w:val="00DF7DF3"/>
    <w:rsid w:val="00DF7EC8"/>
    <w:rsid w:val="00E01C4A"/>
    <w:rsid w:val="00E02371"/>
    <w:rsid w:val="00E028ED"/>
    <w:rsid w:val="00E029FA"/>
    <w:rsid w:val="00E02A67"/>
    <w:rsid w:val="00E03F9F"/>
    <w:rsid w:val="00E0499F"/>
    <w:rsid w:val="00E0523F"/>
    <w:rsid w:val="00E05476"/>
    <w:rsid w:val="00E05A1C"/>
    <w:rsid w:val="00E07833"/>
    <w:rsid w:val="00E07C88"/>
    <w:rsid w:val="00E104F6"/>
    <w:rsid w:val="00E10748"/>
    <w:rsid w:val="00E12A83"/>
    <w:rsid w:val="00E12A8A"/>
    <w:rsid w:val="00E12C53"/>
    <w:rsid w:val="00E12F57"/>
    <w:rsid w:val="00E14282"/>
    <w:rsid w:val="00E14856"/>
    <w:rsid w:val="00E149B3"/>
    <w:rsid w:val="00E14CDD"/>
    <w:rsid w:val="00E156F2"/>
    <w:rsid w:val="00E15926"/>
    <w:rsid w:val="00E15EF1"/>
    <w:rsid w:val="00E160AB"/>
    <w:rsid w:val="00E1773B"/>
    <w:rsid w:val="00E17FA7"/>
    <w:rsid w:val="00E204BD"/>
    <w:rsid w:val="00E205B7"/>
    <w:rsid w:val="00E20CBD"/>
    <w:rsid w:val="00E212DF"/>
    <w:rsid w:val="00E21373"/>
    <w:rsid w:val="00E2250E"/>
    <w:rsid w:val="00E22C3D"/>
    <w:rsid w:val="00E2330C"/>
    <w:rsid w:val="00E234C4"/>
    <w:rsid w:val="00E24BF5"/>
    <w:rsid w:val="00E266ED"/>
    <w:rsid w:val="00E27DDF"/>
    <w:rsid w:val="00E27E01"/>
    <w:rsid w:val="00E30550"/>
    <w:rsid w:val="00E30A90"/>
    <w:rsid w:val="00E3109F"/>
    <w:rsid w:val="00E31325"/>
    <w:rsid w:val="00E315CD"/>
    <w:rsid w:val="00E31602"/>
    <w:rsid w:val="00E322BD"/>
    <w:rsid w:val="00E32DBA"/>
    <w:rsid w:val="00E3406E"/>
    <w:rsid w:val="00E37186"/>
    <w:rsid w:val="00E407A6"/>
    <w:rsid w:val="00E43469"/>
    <w:rsid w:val="00E4369C"/>
    <w:rsid w:val="00E43A0F"/>
    <w:rsid w:val="00E445DA"/>
    <w:rsid w:val="00E45379"/>
    <w:rsid w:val="00E465CB"/>
    <w:rsid w:val="00E46959"/>
    <w:rsid w:val="00E47C0D"/>
    <w:rsid w:val="00E47D4C"/>
    <w:rsid w:val="00E47E2E"/>
    <w:rsid w:val="00E50B22"/>
    <w:rsid w:val="00E50D7F"/>
    <w:rsid w:val="00E512CA"/>
    <w:rsid w:val="00E51E18"/>
    <w:rsid w:val="00E51F0F"/>
    <w:rsid w:val="00E533BD"/>
    <w:rsid w:val="00E53706"/>
    <w:rsid w:val="00E55C8C"/>
    <w:rsid w:val="00E57CE2"/>
    <w:rsid w:val="00E57E96"/>
    <w:rsid w:val="00E60002"/>
    <w:rsid w:val="00E617BD"/>
    <w:rsid w:val="00E61C0C"/>
    <w:rsid w:val="00E61E05"/>
    <w:rsid w:val="00E63ADB"/>
    <w:rsid w:val="00E63C5F"/>
    <w:rsid w:val="00E645ED"/>
    <w:rsid w:val="00E64684"/>
    <w:rsid w:val="00E64BD9"/>
    <w:rsid w:val="00E6519C"/>
    <w:rsid w:val="00E65AE7"/>
    <w:rsid w:val="00E661F3"/>
    <w:rsid w:val="00E66439"/>
    <w:rsid w:val="00E6782B"/>
    <w:rsid w:val="00E67E50"/>
    <w:rsid w:val="00E67EF5"/>
    <w:rsid w:val="00E70567"/>
    <w:rsid w:val="00E705B4"/>
    <w:rsid w:val="00E7270B"/>
    <w:rsid w:val="00E72967"/>
    <w:rsid w:val="00E72BFA"/>
    <w:rsid w:val="00E7356B"/>
    <w:rsid w:val="00E740F0"/>
    <w:rsid w:val="00E754F8"/>
    <w:rsid w:val="00E75731"/>
    <w:rsid w:val="00E75AD6"/>
    <w:rsid w:val="00E75F35"/>
    <w:rsid w:val="00E761AA"/>
    <w:rsid w:val="00E7654C"/>
    <w:rsid w:val="00E76DE3"/>
    <w:rsid w:val="00E76E33"/>
    <w:rsid w:val="00E7778E"/>
    <w:rsid w:val="00E7791B"/>
    <w:rsid w:val="00E77E13"/>
    <w:rsid w:val="00E804D7"/>
    <w:rsid w:val="00E8155D"/>
    <w:rsid w:val="00E816F0"/>
    <w:rsid w:val="00E817DB"/>
    <w:rsid w:val="00E81C02"/>
    <w:rsid w:val="00E83A16"/>
    <w:rsid w:val="00E83A50"/>
    <w:rsid w:val="00E84AD7"/>
    <w:rsid w:val="00E85CC0"/>
    <w:rsid w:val="00E86161"/>
    <w:rsid w:val="00E8658D"/>
    <w:rsid w:val="00E87C2D"/>
    <w:rsid w:val="00E87CDA"/>
    <w:rsid w:val="00E90D3C"/>
    <w:rsid w:val="00E91861"/>
    <w:rsid w:val="00E926C2"/>
    <w:rsid w:val="00E92D42"/>
    <w:rsid w:val="00E93B7A"/>
    <w:rsid w:val="00E93C0B"/>
    <w:rsid w:val="00E94F1A"/>
    <w:rsid w:val="00E963E3"/>
    <w:rsid w:val="00E96E1A"/>
    <w:rsid w:val="00E96FB2"/>
    <w:rsid w:val="00E97047"/>
    <w:rsid w:val="00E9734B"/>
    <w:rsid w:val="00E978D0"/>
    <w:rsid w:val="00EA00D8"/>
    <w:rsid w:val="00EA0E04"/>
    <w:rsid w:val="00EA220D"/>
    <w:rsid w:val="00EA312A"/>
    <w:rsid w:val="00EA3156"/>
    <w:rsid w:val="00EA40A2"/>
    <w:rsid w:val="00EA4CD5"/>
    <w:rsid w:val="00EA5D2C"/>
    <w:rsid w:val="00EA5D88"/>
    <w:rsid w:val="00EA5D8E"/>
    <w:rsid w:val="00EA6523"/>
    <w:rsid w:val="00EA6DEB"/>
    <w:rsid w:val="00EA7B61"/>
    <w:rsid w:val="00EA7B62"/>
    <w:rsid w:val="00EB07CF"/>
    <w:rsid w:val="00EB0BCF"/>
    <w:rsid w:val="00EB1B2C"/>
    <w:rsid w:val="00EB1D0D"/>
    <w:rsid w:val="00EB1FC7"/>
    <w:rsid w:val="00EB24EF"/>
    <w:rsid w:val="00EB37F9"/>
    <w:rsid w:val="00EB3B88"/>
    <w:rsid w:val="00EB4CE8"/>
    <w:rsid w:val="00EB5678"/>
    <w:rsid w:val="00EB5906"/>
    <w:rsid w:val="00EB644E"/>
    <w:rsid w:val="00EB71CE"/>
    <w:rsid w:val="00EB7603"/>
    <w:rsid w:val="00EC0C14"/>
    <w:rsid w:val="00EC1134"/>
    <w:rsid w:val="00EC12E8"/>
    <w:rsid w:val="00EC1A45"/>
    <w:rsid w:val="00EC1AA8"/>
    <w:rsid w:val="00EC1EE0"/>
    <w:rsid w:val="00EC2B42"/>
    <w:rsid w:val="00EC3B8F"/>
    <w:rsid w:val="00EC3C8F"/>
    <w:rsid w:val="00EC55B7"/>
    <w:rsid w:val="00EC58EC"/>
    <w:rsid w:val="00EC5CA0"/>
    <w:rsid w:val="00EC6411"/>
    <w:rsid w:val="00EC6987"/>
    <w:rsid w:val="00EC71D6"/>
    <w:rsid w:val="00EC7372"/>
    <w:rsid w:val="00ED075E"/>
    <w:rsid w:val="00ED0BB4"/>
    <w:rsid w:val="00ED19D1"/>
    <w:rsid w:val="00ED2AC0"/>
    <w:rsid w:val="00ED30E8"/>
    <w:rsid w:val="00ED3618"/>
    <w:rsid w:val="00ED3B69"/>
    <w:rsid w:val="00ED3ECA"/>
    <w:rsid w:val="00ED3F39"/>
    <w:rsid w:val="00ED4168"/>
    <w:rsid w:val="00ED527A"/>
    <w:rsid w:val="00ED5BCC"/>
    <w:rsid w:val="00ED5EAD"/>
    <w:rsid w:val="00ED6067"/>
    <w:rsid w:val="00ED63AE"/>
    <w:rsid w:val="00ED6CD1"/>
    <w:rsid w:val="00ED715E"/>
    <w:rsid w:val="00ED7225"/>
    <w:rsid w:val="00ED7A42"/>
    <w:rsid w:val="00EE04BA"/>
    <w:rsid w:val="00EE0C6D"/>
    <w:rsid w:val="00EE13C3"/>
    <w:rsid w:val="00EE20F5"/>
    <w:rsid w:val="00EE22AF"/>
    <w:rsid w:val="00EE235C"/>
    <w:rsid w:val="00EE2672"/>
    <w:rsid w:val="00EE2D7B"/>
    <w:rsid w:val="00EE3108"/>
    <w:rsid w:val="00EE31F4"/>
    <w:rsid w:val="00EE44D5"/>
    <w:rsid w:val="00EE56F3"/>
    <w:rsid w:val="00EE590C"/>
    <w:rsid w:val="00EE5B30"/>
    <w:rsid w:val="00EE5D71"/>
    <w:rsid w:val="00EE5F2E"/>
    <w:rsid w:val="00EE6C7D"/>
    <w:rsid w:val="00EE747F"/>
    <w:rsid w:val="00EF0517"/>
    <w:rsid w:val="00EF0EA0"/>
    <w:rsid w:val="00EF16A6"/>
    <w:rsid w:val="00EF20B1"/>
    <w:rsid w:val="00EF2C2D"/>
    <w:rsid w:val="00EF2CC6"/>
    <w:rsid w:val="00EF3605"/>
    <w:rsid w:val="00EF45F3"/>
    <w:rsid w:val="00EF4A64"/>
    <w:rsid w:val="00EF4D52"/>
    <w:rsid w:val="00EF6284"/>
    <w:rsid w:val="00EF665D"/>
    <w:rsid w:val="00EF72F4"/>
    <w:rsid w:val="00EF7443"/>
    <w:rsid w:val="00F00A59"/>
    <w:rsid w:val="00F018AD"/>
    <w:rsid w:val="00F01929"/>
    <w:rsid w:val="00F02171"/>
    <w:rsid w:val="00F033EF"/>
    <w:rsid w:val="00F0528B"/>
    <w:rsid w:val="00F061A6"/>
    <w:rsid w:val="00F0710C"/>
    <w:rsid w:val="00F07432"/>
    <w:rsid w:val="00F0778D"/>
    <w:rsid w:val="00F07833"/>
    <w:rsid w:val="00F078F4"/>
    <w:rsid w:val="00F07F08"/>
    <w:rsid w:val="00F10713"/>
    <w:rsid w:val="00F10F84"/>
    <w:rsid w:val="00F11AB3"/>
    <w:rsid w:val="00F14017"/>
    <w:rsid w:val="00F1562B"/>
    <w:rsid w:val="00F1684C"/>
    <w:rsid w:val="00F20633"/>
    <w:rsid w:val="00F20876"/>
    <w:rsid w:val="00F21DD6"/>
    <w:rsid w:val="00F25CFE"/>
    <w:rsid w:val="00F2753A"/>
    <w:rsid w:val="00F3018B"/>
    <w:rsid w:val="00F329FF"/>
    <w:rsid w:val="00F34879"/>
    <w:rsid w:val="00F35243"/>
    <w:rsid w:val="00F35B48"/>
    <w:rsid w:val="00F35B99"/>
    <w:rsid w:val="00F36D7C"/>
    <w:rsid w:val="00F36E9F"/>
    <w:rsid w:val="00F37436"/>
    <w:rsid w:val="00F40F08"/>
    <w:rsid w:val="00F41496"/>
    <w:rsid w:val="00F41B19"/>
    <w:rsid w:val="00F41BBE"/>
    <w:rsid w:val="00F420C5"/>
    <w:rsid w:val="00F42AB5"/>
    <w:rsid w:val="00F42FFF"/>
    <w:rsid w:val="00F43E6E"/>
    <w:rsid w:val="00F43EBF"/>
    <w:rsid w:val="00F44423"/>
    <w:rsid w:val="00F44C56"/>
    <w:rsid w:val="00F458BB"/>
    <w:rsid w:val="00F469D7"/>
    <w:rsid w:val="00F50667"/>
    <w:rsid w:val="00F50B20"/>
    <w:rsid w:val="00F50BE6"/>
    <w:rsid w:val="00F51236"/>
    <w:rsid w:val="00F51270"/>
    <w:rsid w:val="00F51438"/>
    <w:rsid w:val="00F5208B"/>
    <w:rsid w:val="00F5374C"/>
    <w:rsid w:val="00F541B8"/>
    <w:rsid w:val="00F546D7"/>
    <w:rsid w:val="00F56B6D"/>
    <w:rsid w:val="00F56CC2"/>
    <w:rsid w:val="00F5787E"/>
    <w:rsid w:val="00F5789A"/>
    <w:rsid w:val="00F579AD"/>
    <w:rsid w:val="00F57ADE"/>
    <w:rsid w:val="00F57B06"/>
    <w:rsid w:val="00F60BC0"/>
    <w:rsid w:val="00F615A8"/>
    <w:rsid w:val="00F61B7F"/>
    <w:rsid w:val="00F62370"/>
    <w:rsid w:val="00F628D3"/>
    <w:rsid w:val="00F62EF2"/>
    <w:rsid w:val="00F63079"/>
    <w:rsid w:val="00F638C3"/>
    <w:rsid w:val="00F639EA"/>
    <w:rsid w:val="00F6497E"/>
    <w:rsid w:val="00F661A1"/>
    <w:rsid w:val="00F663BE"/>
    <w:rsid w:val="00F677E2"/>
    <w:rsid w:val="00F67F41"/>
    <w:rsid w:val="00F70109"/>
    <w:rsid w:val="00F70D50"/>
    <w:rsid w:val="00F717E6"/>
    <w:rsid w:val="00F71D30"/>
    <w:rsid w:val="00F720F5"/>
    <w:rsid w:val="00F73751"/>
    <w:rsid w:val="00F73DC5"/>
    <w:rsid w:val="00F75EAD"/>
    <w:rsid w:val="00F77154"/>
    <w:rsid w:val="00F77451"/>
    <w:rsid w:val="00F80F33"/>
    <w:rsid w:val="00F824BB"/>
    <w:rsid w:val="00F82DD2"/>
    <w:rsid w:val="00F82EC0"/>
    <w:rsid w:val="00F846D6"/>
    <w:rsid w:val="00F846F1"/>
    <w:rsid w:val="00F84C4C"/>
    <w:rsid w:val="00F84DFE"/>
    <w:rsid w:val="00F84F0C"/>
    <w:rsid w:val="00F86997"/>
    <w:rsid w:val="00F871D7"/>
    <w:rsid w:val="00F878EE"/>
    <w:rsid w:val="00F90767"/>
    <w:rsid w:val="00F9173A"/>
    <w:rsid w:val="00F91800"/>
    <w:rsid w:val="00F93469"/>
    <w:rsid w:val="00F93BB2"/>
    <w:rsid w:val="00F9414C"/>
    <w:rsid w:val="00F94E99"/>
    <w:rsid w:val="00F95AD2"/>
    <w:rsid w:val="00F9650A"/>
    <w:rsid w:val="00F967C7"/>
    <w:rsid w:val="00FA0437"/>
    <w:rsid w:val="00FA155E"/>
    <w:rsid w:val="00FA1FFF"/>
    <w:rsid w:val="00FA233F"/>
    <w:rsid w:val="00FA2E05"/>
    <w:rsid w:val="00FA38A9"/>
    <w:rsid w:val="00FA3DF0"/>
    <w:rsid w:val="00FA4377"/>
    <w:rsid w:val="00FA43CE"/>
    <w:rsid w:val="00FA4851"/>
    <w:rsid w:val="00FA48B8"/>
    <w:rsid w:val="00FA4BDC"/>
    <w:rsid w:val="00FA54F1"/>
    <w:rsid w:val="00FA7373"/>
    <w:rsid w:val="00FA7547"/>
    <w:rsid w:val="00FA7D57"/>
    <w:rsid w:val="00FB0008"/>
    <w:rsid w:val="00FB047E"/>
    <w:rsid w:val="00FB071C"/>
    <w:rsid w:val="00FB19FC"/>
    <w:rsid w:val="00FB1A0B"/>
    <w:rsid w:val="00FB1ACE"/>
    <w:rsid w:val="00FB2A36"/>
    <w:rsid w:val="00FB3013"/>
    <w:rsid w:val="00FB3EA0"/>
    <w:rsid w:val="00FB3FF9"/>
    <w:rsid w:val="00FB4B27"/>
    <w:rsid w:val="00FB55F4"/>
    <w:rsid w:val="00FB58D8"/>
    <w:rsid w:val="00FB63BA"/>
    <w:rsid w:val="00FB6525"/>
    <w:rsid w:val="00FB7140"/>
    <w:rsid w:val="00FC0B63"/>
    <w:rsid w:val="00FC0F07"/>
    <w:rsid w:val="00FC112B"/>
    <w:rsid w:val="00FC12ED"/>
    <w:rsid w:val="00FC1324"/>
    <w:rsid w:val="00FC2209"/>
    <w:rsid w:val="00FC24BF"/>
    <w:rsid w:val="00FC2AAC"/>
    <w:rsid w:val="00FC3DD5"/>
    <w:rsid w:val="00FC3FF7"/>
    <w:rsid w:val="00FC49E6"/>
    <w:rsid w:val="00FC4F38"/>
    <w:rsid w:val="00FC542D"/>
    <w:rsid w:val="00FC6482"/>
    <w:rsid w:val="00FC7531"/>
    <w:rsid w:val="00FC7EAA"/>
    <w:rsid w:val="00FD055A"/>
    <w:rsid w:val="00FD3974"/>
    <w:rsid w:val="00FD3BEB"/>
    <w:rsid w:val="00FD4223"/>
    <w:rsid w:val="00FD438F"/>
    <w:rsid w:val="00FD4AA7"/>
    <w:rsid w:val="00FD4FA5"/>
    <w:rsid w:val="00FD5166"/>
    <w:rsid w:val="00FD6836"/>
    <w:rsid w:val="00FD758C"/>
    <w:rsid w:val="00FD760B"/>
    <w:rsid w:val="00FD77AF"/>
    <w:rsid w:val="00FD7CF0"/>
    <w:rsid w:val="00FE0D6F"/>
    <w:rsid w:val="00FE158B"/>
    <w:rsid w:val="00FE1845"/>
    <w:rsid w:val="00FE1E45"/>
    <w:rsid w:val="00FE449D"/>
    <w:rsid w:val="00FE4AC8"/>
    <w:rsid w:val="00FE6081"/>
    <w:rsid w:val="00FE7D9A"/>
    <w:rsid w:val="00FF05B9"/>
    <w:rsid w:val="00FF0A9B"/>
    <w:rsid w:val="00FF0EB1"/>
    <w:rsid w:val="00FF13D1"/>
    <w:rsid w:val="00FF1868"/>
    <w:rsid w:val="00FF2075"/>
    <w:rsid w:val="00FF344C"/>
    <w:rsid w:val="00FF456A"/>
    <w:rsid w:val="00FF46FD"/>
    <w:rsid w:val="00FF6204"/>
    <w:rsid w:val="00FF634D"/>
    <w:rsid w:val="00FF6446"/>
    <w:rsid w:val="00FF6B8E"/>
    <w:rsid w:val="6572CA0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B65"/>
  </w:style>
  <w:style w:type="paragraph" w:styleId="Ttulo1">
    <w:name w:val="heading 1"/>
    <w:basedOn w:val="Normal"/>
    <w:next w:val="Normal"/>
    <w:link w:val="Ttulo1Car"/>
    <w:uiPriority w:val="9"/>
    <w:qFormat/>
    <w:rsid w:val="00B02125"/>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021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B0212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B021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B0212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B0212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B02125"/>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B02125"/>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B0212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2125"/>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rsid w:val="00B31222"/>
    <w:rPr>
      <w:rFonts w:ascii="Calibri" w:eastAsia="Calibri" w:hAnsi="Calibri"/>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basedOn w:val="Fuentedeprrafopredeter"/>
    <w:uiPriority w:val="22"/>
    <w:qFormat/>
    <w:rsid w:val="00B02125"/>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02125"/>
    <w:pPr>
      <w:spacing w:after="0" w:line="240" w:lineRule="auto"/>
    </w:pPr>
  </w:style>
  <w:style w:type="character" w:customStyle="1" w:styleId="SinespaciadoCar">
    <w:name w:val="Sin espaciado Car"/>
    <w:aliases w:val="INAI Car,Francesa Car"/>
    <w:basedOn w:val="Fuentedeprrafopredeter"/>
    <w:link w:val="Sinespaciado"/>
    <w:uiPriority w:val="1"/>
    <w:rsid w:val="00B31222"/>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02125"/>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B02125"/>
    <w:rPr>
      <w:rFonts w:asciiTheme="majorHAnsi" w:eastAsiaTheme="majorEastAsia" w:hAnsiTheme="majorHAnsi" w:cstheme="majorBidi"/>
      <w:color w:val="4472C4" w:themeColor="accent1"/>
      <w:spacing w:val="-10"/>
      <w:sz w:val="56"/>
      <w:szCs w:val="56"/>
    </w:rPr>
  </w:style>
  <w:style w:type="paragraph" w:styleId="Sangradetextonormal">
    <w:name w:val="Body Text Indent"/>
    <w:basedOn w:val="Normal"/>
    <w:link w:val="SangradetextonormalCar"/>
    <w:uiPriority w:val="99"/>
    <w:unhideWhenUsed/>
    <w:rsid w:val="00B31222"/>
    <w:pPr>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B02125"/>
    <w:rPr>
      <w:rFonts w:asciiTheme="majorHAnsi" w:eastAsiaTheme="majorEastAsia" w:hAnsiTheme="majorHAnsi" w:cstheme="majorBidi"/>
      <w:color w:val="404040" w:themeColor="text1" w:themeTint="BF"/>
      <w:sz w:val="28"/>
      <w:szCs w:val="28"/>
    </w:rPr>
  </w:style>
  <w:style w:type="character" w:customStyle="1" w:styleId="Ttulo4Car">
    <w:name w:val="Título 4 Car"/>
    <w:basedOn w:val="Fuentedeprrafopredeter"/>
    <w:link w:val="Ttulo4"/>
    <w:uiPriority w:val="9"/>
    <w:semiHidden/>
    <w:rsid w:val="00B02125"/>
    <w:rPr>
      <w:rFonts w:asciiTheme="majorHAnsi" w:eastAsiaTheme="majorEastAsia" w:hAnsiTheme="majorHAnsi" w:cstheme="majorBidi"/>
      <w:sz w:val="22"/>
      <w:szCs w:val="22"/>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character" w:customStyle="1" w:styleId="Mencinsinresolver3">
    <w:name w:val="Mención sin resolver3"/>
    <w:basedOn w:val="Fuentedeprrafopredeter"/>
    <w:uiPriority w:val="99"/>
    <w:semiHidden/>
    <w:unhideWhenUsed/>
    <w:rsid w:val="000F3FAD"/>
    <w:rPr>
      <w:color w:val="605E5C"/>
      <w:shd w:val="clear" w:color="auto" w:fill="E1DFDD"/>
    </w:rPr>
  </w:style>
  <w:style w:type="paragraph" w:styleId="NormalWeb">
    <w:name w:val="Normal (Web)"/>
    <w:basedOn w:val="Normal"/>
    <w:uiPriority w:val="99"/>
    <w:semiHidden/>
    <w:unhideWhenUsed/>
    <w:rsid w:val="00007D24"/>
    <w:pPr>
      <w:spacing w:before="100" w:beforeAutospacing="1" w:after="100" w:afterAutospacing="1"/>
    </w:pPr>
    <w:rPr>
      <w:sz w:val="24"/>
      <w:szCs w:val="24"/>
      <w:lang w:eastAsia="es-MX"/>
    </w:rPr>
  </w:style>
  <w:style w:type="character" w:customStyle="1" w:styleId="Ttulo3Car">
    <w:name w:val="Título 3 Car"/>
    <w:basedOn w:val="Fuentedeprrafopredeter"/>
    <w:link w:val="Ttulo3"/>
    <w:uiPriority w:val="9"/>
    <w:semiHidden/>
    <w:rsid w:val="00B02125"/>
    <w:rPr>
      <w:rFonts w:asciiTheme="majorHAnsi" w:eastAsiaTheme="majorEastAsia" w:hAnsiTheme="majorHAnsi" w:cstheme="majorBidi"/>
      <w:color w:val="44546A" w:themeColor="text2"/>
      <w:sz w:val="24"/>
      <w:szCs w:val="24"/>
    </w:rPr>
  </w:style>
  <w:style w:type="character" w:customStyle="1" w:styleId="Ttulo5Car">
    <w:name w:val="Título 5 Car"/>
    <w:basedOn w:val="Fuentedeprrafopredeter"/>
    <w:link w:val="Ttulo5"/>
    <w:uiPriority w:val="9"/>
    <w:semiHidden/>
    <w:rsid w:val="00B02125"/>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B02125"/>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B02125"/>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B02125"/>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B02125"/>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B02125"/>
    <w:pPr>
      <w:spacing w:line="240" w:lineRule="auto"/>
    </w:pPr>
    <w:rPr>
      <w:b/>
      <w:bCs/>
      <w:smallCaps/>
      <w:color w:val="595959" w:themeColor="text1" w:themeTint="A6"/>
      <w:spacing w:val="6"/>
    </w:rPr>
  </w:style>
  <w:style w:type="paragraph" w:styleId="Subttulo">
    <w:name w:val="Subtitle"/>
    <w:basedOn w:val="Normal"/>
    <w:next w:val="Normal"/>
    <w:link w:val="SubttuloCar"/>
    <w:uiPriority w:val="11"/>
    <w:qFormat/>
    <w:rsid w:val="00B021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02125"/>
    <w:rPr>
      <w:rFonts w:asciiTheme="majorHAnsi" w:eastAsiaTheme="majorEastAsia" w:hAnsiTheme="majorHAnsi" w:cstheme="majorBidi"/>
      <w:sz w:val="24"/>
      <w:szCs w:val="24"/>
    </w:rPr>
  </w:style>
  <w:style w:type="character" w:styleId="nfasis">
    <w:name w:val="Emphasis"/>
    <w:basedOn w:val="Fuentedeprrafopredeter"/>
    <w:uiPriority w:val="20"/>
    <w:qFormat/>
    <w:rsid w:val="00B02125"/>
    <w:rPr>
      <w:i/>
      <w:iCs/>
    </w:rPr>
  </w:style>
  <w:style w:type="paragraph" w:styleId="Cita">
    <w:name w:val="Quote"/>
    <w:basedOn w:val="Normal"/>
    <w:next w:val="Normal"/>
    <w:link w:val="CitaCar"/>
    <w:uiPriority w:val="29"/>
    <w:qFormat/>
    <w:rsid w:val="00B021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B02125"/>
    <w:rPr>
      <w:i/>
      <w:iCs/>
      <w:color w:val="404040" w:themeColor="text1" w:themeTint="BF"/>
    </w:rPr>
  </w:style>
  <w:style w:type="paragraph" w:styleId="Citadestacada">
    <w:name w:val="Intense Quote"/>
    <w:basedOn w:val="Normal"/>
    <w:next w:val="Normal"/>
    <w:link w:val="CitadestacadaCar"/>
    <w:uiPriority w:val="30"/>
    <w:qFormat/>
    <w:rsid w:val="00B02125"/>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B02125"/>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B02125"/>
    <w:rPr>
      <w:i/>
      <w:iCs/>
      <w:color w:val="404040" w:themeColor="text1" w:themeTint="BF"/>
    </w:rPr>
  </w:style>
  <w:style w:type="character" w:styleId="nfasisintenso">
    <w:name w:val="Intense Emphasis"/>
    <w:basedOn w:val="Fuentedeprrafopredeter"/>
    <w:uiPriority w:val="21"/>
    <w:qFormat/>
    <w:rsid w:val="00B02125"/>
    <w:rPr>
      <w:b/>
      <w:bCs/>
      <w:i/>
      <w:iCs/>
    </w:rPr>
  </w:style>
  <w:style w:type="character" w:styleId="Referenciasutil">
    <w:name w:val="Subtle Reference"/>
    <w:basedOn w:val="Fuentedeprrafopredeter"/>
    <w:uiPriority w:val="31"/>
    <w:qFormat/>
    <w:rsid w:val="00B021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02125"/>
    <w:rPr>
      <w:b/>
      <w:bCs/>
      <w:smallCaps/>
      <w:spacing w:val="5"/>
      <w:u w:val="single"/>
    </w:rPr>
  </w:style>
  <w:style w:type="character" w:styleId="Ttulodellibro">
    <w:name w:val="Book Title"/>
    <w:basedOn w:val="Fuentedeprrafopredeter"/>
    <w:uiPriority w:val="33"/>
    <w:qFormat/>
    <w:rsid w:val="00B02125"/>
    <w:rPr>
      <w:b/>
      <w:bCs/>
      <w:smallCaps/>
    </w:rPr>
  </w:style>
  <w:style w:type="paragraph" w:styleId="TtuloTDC">
    <w:name w:val="TOC Heading"/>
    <w:basedOn w:val="Ttulo1"/>
    <w:next w:val="Normal"/>
    <w:uiPriority w:val="39"/>
    <w:semiHidden/>
    <w:unhideWhenUsed/>
    <w:qFormat/>
    <w:rsid w:val="00B02125"/>
    <w:pPr>
      <w:outlineLvl w:val="9"/>
    </w:pPr>
  </w:style>
  <w:style w:type="paragraph" w:customStyle="1" w:styleId="paragraph">
    <w:name w:val="paragraph"/>
    <w:basedOn w:val="Normal"/>
    <w:rsid w:val="000309B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4">
    <w:name w:val="Mención sin resolver4"/>
    <w:basedOn w:val="Fuentedeprrafopredeter"/>
    <w:uiPriority w:val="99"/>
    <w:semiHidden/>
    <w:unhideWhenUsed/>
    <w:rsid w:val="002577AB"/>
    <w:rPr>
      <w:color w:val="605E5C"/>
      <w:shd w:val="clear" w:color="auto" w:fill="E1DFDD"/>
    </w:rPr>
  </w:style>
  <w:style w:type="character" w:customStyle="1" w:styleId="Mencinsinresolver5">
    <w:name w:val="Mención sin resolver5"/>
    <w:basedOn w:val="Fuentedeprrafopredeter"/>
    <w:uiPriority w:val="99"/>
    <w:semiHidden/>
    <w:unhideWhenUsed/>
    <w:rsid w:val="007F1A64"/>
    <w:rPr>
      <w:color w:val="605E5C"/>
      <w:shd w:val="clear" w:color="auto" w:fill="E1DFDD"/>
    </w:rPr>
  </w:style>
  <w:style w:type="character" w:customStyle="1" w:styleId="eop">
    <w:name w:val="eop"/>
    <w:basedOn w:val="Fuentedeprrafopredeter"/>
    <w:rsid w:val="008A7C03"/>
  </w:style>
  <w:style w:type="character" w:customStyle="1" w:styleId="Mencinsinresolver6">
    <w:name w:val="Mención sin resolver6"/>
    <w:basedOn w:val="Fuentedeprrafopredeter"/>
    <w:uiPriority w:val="99"/>
    <w:semiHidden/>
    <w:unhideWhenUsed/>
    <w:rsid w:val="00B12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8679634">
      <w:bodyDiv w:val="1"/>
      <w:marLeft w:val="0"/>
      <w:marRight w:val="0"/>
      <w:marTop w:val="0"/>
      <w:marBottom w:val="0"/>
      <w:divBdr>
        <w:top w:val="none" w:sz="0" w:space="0" w:color="auto"/>
        <w:left w:val="none" w:sz="0" w:space="0" w:color="auto"/>
        <w:bottom w:val="none" w:sz="0" w:space="0" w:color="auto"/>
        <w:right w:val="none" w:sz="0" w:space="0" w:color="auto"/>
      </w:divBdr>
    </w:div>
    <w:div w:id="8916599">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593369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38828234">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0119627">
      <w:bodyDiv w:val="1"/>
      <w:marLeft w:val="0"/>
      <w:marRight w:val="0"/>
      <w:marTop w:val="0"/>
      <w:marBottom w:val="0"/>
      <w:divBdr>
        <w:top w:val="none" w:sz="0" w:space="0" w:color="auto"/>
        <w:left w:val="none" w:sz="0" w:space="0" w:color="auto"/>
        <w:bottom w:val="none" w:sz="0" w:space="0" w:color="auto"/>
        <w:right w:val="none" w:sz="0" w:space="0" w:color="auto"/>
      </w:divBdr>
    </w:div>
    <w:div w:id="14328008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56269788">
      <w:bodyDiv w:val="1"/>
      <w:marLeft w:val="0"/>
      <w:marRight w:val="0"/>
      <w:marTop w:val="0"/>
      <w:marBottom w:val="0"/>
      <w:divBdr>
        <w:top w:val="none" w:sz="0" w:space="0" w:color="auto"/>
        <w:left w:val="none" w:sz="0" w:space="0" w:color="auto"/>
        <w:bottom w:val="none" w:sz="0" w:space="0" w:color="auto"/>
        <w:right w:val="none" w:sz="0" w:space="0" w:color="auto"/>
      </w:divBdr>
    </w:div>
    <w:div w:id="171068904">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198248831">
      <w:bodyDiv w:val="1"/>
      <w:marLeft w:val="0"/>
      <w:marRight w:val="0"/>
      <w:marTop w:val="0"/>
      <w:marBottom w:val="0"/>
      <w:divBdr>
        <w:top w:val="none" w:sz="0" w:space="0" w:color="auto"/>
        <w:left w:val="none" w:sz="0" w:space="0" w:color="auto"/>
        <w:bottom w:val="none" w:sz="0" w:space="0" w:color="auto"/>
        <w:right w:val="none" w:sz="0" w:space="0" w:color="auto"/>
      </w:divBdr>
    </w:div>
    <w:div w:id="198402078">
      <w:bodyDiv w:val="1"/>
      <w:marLeft w:val="0"/>
      <w:marRight w:val="0"/>
      <w:marTop w:val="0"/>
      <w:marBottom w:val="0"/>
      <w:divBdr>
        <w:top w:val="none" w:sz="0" w:space="0" w:color="auto"/>
        <w:left w:val="none" w:sz="0" w:space="0" w:color="auto"/>
        <w:bottom w:val="none" w:sz="0" w:space="0" w:color="auto"/>
        <w:right w:val="none" w:sz="0" w:space="0" w:color="auto"/>
      </w:divBdr>
    </w:div>
    <w:div w:id="213582208">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28786">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21302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9151789">
      <w:bodyDiv w:val="1"/>
      <w:marLeft w:val="0"/>
      <w:marRight w:val="0"/>
      <w:marTop w:val="0"/>
      <w:marBottom w:val="0"/>
      <w:divBdr>
        <w:top w:val="none" w:sz="0" w:space="0" w:color="auto"/>
        <w:left w:val="none" w:sz="0" w:space="0" w:color="auto"/>
        <w:bottom w:val="none" w:sz="0" w:space="0" w:color="auto"/>
        <w:right w:val="none" w:sz="0" w:space="0" w:color="auto"/>
      </w:divBdr>
    </w:div>
    <w:div w:id="534971938">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5989625">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787932">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74264211">
      <w:bodyDiv w:val="1"/>
      <w:marLeft w:val="0"/>
      <w:marRight w:val="0"/>
      <w:marTop w:val="0"/>
      <w:marBottom w:val="0"/>
      <w:divBdr>
        <w:top w:val="none" w:sz="0" w:space="0" w:color="auto"/>
        <w:left w:val="none" w:sz="0" w:space="0" w:color="auto"/>
        <w:bottom w:val="none" w:sz="0" w:space="0" w:color="auto"/>
        <w:right w:val="none" w:sz="0" w:space="0" w:color="auto"/>
      </w:divBdr>
    </w:div>
    <w:div w:id="678627104">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001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30676393">
      <w:bodyDiv w:val="1"/>
      <w:marLeft w:val="0"/>
      <w:marRight w:val="0"/>
      <w:marTop w:val="0"/>
      <w:marBottom w:val="0"/>
      <w:divBdr>
        <w:top w:val="none" w:sz="0" w:space="0" w:color="auto"/>
        <w:left w:val="none" w:sz="0" w:space="0" w:color="auto"/>
        <w:bottom w:val="none" w:sz="0" w:space="0" w:color="auto"/>
        <w:right w:val="none" w:sz="0" w:space="0" w:color="auto"/>
      </w:divBdr>
    </w:div>
    <w:div w:id="83441368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7543046">
      <w:bodyDiv w:val="1"/>
      <w:marLeft w:val="0"/>
      <w:marRight w:val="0"/>
      <w:marTop w:val="0"/>
      <w:marBottom w:val="0"/>
      <w:divBdr>
        <w:top w:val="none" w:sz="0" w:space="0" w:color="auto"/>
        <w:left w:val="none" w:sz="0" w:space="0" w:color="auto"/>
        <w:bottom w:val="none" w:sz="0" w:space="0" w:color="auto"/>
        <w:right w:val="none" w:sz="0" w:space="0" w:color="auto"/>
      </w:divBdr>
    </w:div>
    <w:div w:id="861632974">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0823314">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6300306">
      <w:bodyDiv w:val="1"/>
      <w:marLeft w:val="0"/>
      <w:marRight w:val="0"/>
      <w:marTop w:val="0"/>
      <w:marBottom w:val="0"/>
      <w:divBdr>
        <w:top w:val="none" w:sz="0" w:space="0" w:color="auto"/>
        <w:left w:val="none" w:sz="0" w:space="0" w:color="auto"/>
        <w:bottom w:val="none" w:sz="0" w:space="0" w:color="auto"/>
        <w:right w:val="none" w:sz="0" w:space="0" w:color="auto"/>
      </w:divBdr>
    </w:div>
    <w:div w:id="1013721691">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4353242">
      <w:bodyDiv w:val="1"/>
      <w:marLeft w:val="0"/>
      <w:marRight w:val="0"/>
      <w:marTop w:val="0"/>
      <w:marBottom w:val="0"/>
      <w:divBdr>
        <w:top w:val="none" w:sz="0" w:space="0" w:color="auto"/>
        <w:left w:val="none" w:sz="0" w:space="0" w:color="auto"/>
        <w:bottom w:val="none" w:sz="0" w:space="0" w:color="auto"/>
        <w:right w:val="none" w:sz="0" w:space="0" w:color="auto"/>
      </w:divBdr>
      <w:divsChild>
        <w:div w:id="1473135979">
          <w:marLeft w:val="-225"/>
          <w:marRight w:val="-225"/>
          <w:marTop w:val="0"/>
          <w:marBottom w:val="0"/>
          <w:divBdr>
            <w:top w:val="none" w:sz="0" w:space="0" w:color="auto"/>
            <w:left w:val="none" w:sz="0" w:space="0" w:color="auto"/>
            <w:bottom w:val="none" w:sz="0" w:space="0" w:color="auto"/>
            <w:right w:val="none" w:sz="0" w:space="0" w:color="auto"/>
          </w:divBdr>
          <w:divsChild>
            <w:div w:id="1149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38960928">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1046317">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54316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2437265">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7184729">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6953642">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3280177">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011999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3377543">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5533796">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2345677">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1039025">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07914">
      <w:bodyDiv w:val="1"/>
      <w:marLeft w:val="0"/>
      <w:marRight w:val="0"/>
      <w:marTop w:val="0"/>
      <w:marBottom w:val="0"/>
      <w:divBdr>
        <w:top w:val="none" w:sz="0" w:space="0" w:color="auto"/>
        <w:left w:val="none" w:sz="0" w:space="0" w:color="auto"/>
        <w:bottom w:val="none" w:sz="0" w:space="0" w:color="auto"/>
        <w:right w:val="none" w:sz="0" w:space="0" w:color="auto"/>
      </w:divBdr>
    </w:div>
    <w:div w:id="2007441235">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15571154">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pomex.org.mx/ipo3/lgt/indice/TOLUCA/art_92_vii/4/0/63383.web?token=03ANYolqt46OrlG36pmsZEKEV5rweXJB4N3ZnjtciTof-izIn54JvdFtzLG53yCQGqJTuLUZrejEK6DuQ0ndpBtse14-n2xrCZQY81qYwg835jsIwa0a5vvqAtv4YSNVr9_GeM8xjTbXrKS3WbaF1-KJ0_yecXbR9ozkCDEQbYwaHyd4RTfxg1iSqCtMtjK81Q4yUdA0Lv8LYezFhegzbaCzEwqQ5EEgGWEvVt2A8pZ6SD5nClXTf9z8PPvAb_j0m3qVgoaR3DSx8iC8VwuPFRsz1R_4z3CBinKutwUFMbcR11zRehSTQLhWQUDwS4DXfP9QRqaWaQXY1wk2XPJkqeSDUEMCd51M65PCBFyjNeZVlccwwVQc5Plch_O0fX-uj36wThvamzjjd2SXIdLR9Xe_94BANd-7x-gKg-luCr3XfqziQwKL72qCM_aU0saOTGQvzA2-j9RIOXtRVIhoZzSTT07yJeQivSgM9J36ejnV9c0vfb7RsQjDqF0yitg8cjwZlhosLgA1Fa" TargetMode="Externa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s://www.gob.mx/segob/renapo/acciones-y-programas/clave-unica-de-registro-de-poblacion-curp-14222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consultas.curp.gob.mx/CurpSP/html/informacionecurpPS.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nafed.gob.mx/work/models/inafed/Resource/335/1/images/guia08_la_contabilidad_y_la_cuenta_publica_municipal.pdf" TargetMode="External"/><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osfem.gob.mx/04_Iconografia/Ent_Fisc/Doc_Apoy/Doc_Apoy.html-" TargetMode="External"/><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48D44-0406-4E6B-B64A-513DD028E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72</Pages>
  <Words>15879</Words>
  <Characters>87339</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Jacqueline De Jesus Colin</cp:lastModifiedBy>
  <cp:revision>14</cp:revision>
  <cp:lastPrinted>2019-11-07T17:48:00Z</cp:lastPrinted>
  <dcterms:created xsi:type="dcterms:W3CDTF">2022-08-25T17:58:00Z</dcterms:created>
  <dcterms:modified xsi:type="dcterms:W3CDTF">2022-11-29T16:46:00Z</dcterms:modified>
</cp:coreProperties>
</file>