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4A4E0A4"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5F1F60">
        <w:rPr>
          <w:rFonts w:ascii="Palatino Linotype" w:hAnsi="Palatino Linotype"/>
          <w:color w:val="000000" w:themeColor="text1"/>
          <w:lang w:val="es-MX"/>
        </w:rPr>
        <w:t>diez (10) de febrero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CF3AEE2"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5F1F60">
        <w:rPr>
          <w:rFonts w:ascii="Palatino Linotype" w:hAnsi="Palatino Linotype"/>
          <w:b/>
          <w:bCs/>
          <w:color w:val="000000" w:themeColor="text1"/>
        </w:rPr>
        <w:t>06068/INFOEM/IP/RR/2021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proofErr w:type="spellStart"/>
      <w:r w:rsidR="00B026C9">
        <w:rPr>
          <w:rFonts w:ascii="Palatino Linotype" w:eastAsia="Times New Roman" w:hAnsi="Palatino Linotype" w:cs="Times New Roman"/>
          <w:b/>
          <w:bCs/>
          <w:color w:val="000000" w:themeColor="text1"/>
          <w:lang w:val="es-MX"/>
        </w:rPr>
        <w:t>Xxxx</w:t>
      </w:r>
      <w:proofErr w:type="spellEnd"/>
      <w:r w:rsidR="00B026C9">
        <w:rPr>
          <w:rFonts w:ascii="Palatino Linotype" w:eastAsia="Times New Roman" w:hAnsi="Palatino Linotype" w:cs="Times New Roman"/>
          <w:b/>
          <w:bCs/>
          <w:color w:val="000000" w:themeColor="text1"/>
          <w:lang w:val="es-MX"/>
        </w:rPr>
        <w:t xml:space="preserve"> </w:t>
      </w:r>
      <w:proofErr w:type="spellStart"/>
      <w:r w:rsidR="00B026C9">
        <w:rPr>
          <w:rFonts w:ascii="Palatino Linotype" w:eastAsia="Times New Roman" w:hAnsi="Palatino Linotype" w:cs="Times New Roman"/>
          <w:b/>
          <w:bCs/>
          <w:color w:val="000000" w:themeColor="text1"/>
          <w:lang w:val="es-MX"/>
        </w:rPr>
        <w:t>Xxxxx</w:t>
      </w:r>
      <w:proofErr w:type="spellEnd"/>
      <w:r w:rsidR="00B026C9">
        <w:rPr>
          <w:rFonts w:ascii="Palatino Linotype" w:eastAsia="Times New Roman" w:hAnsi="Palatino Linotype" w:cs="Times New Roman"/>
          <w:b/>
          <w:bCs/>
          <w:color w:val="000000" w:themeColor="text1"/>
          <w:lang w:val="es-MX"/>
        </w:rPr>
        <w:t xml:space="preserve"> </w:t>
      </w:r>
      <w:proofErr w:type="spellStart"/>
      <w:r w:rsidR="00B026C9">
        <w:rPr>
          <w:rFonts w:ascii="Palatino Linotype" w:eastAsia="Times New Roman" w:hAnsi="Palatino Linotype" w:cs="Times New Roman"/>
          <w:b/>
          <w:bCs/>
          <w:color w:val="000000" w:themeColor="text1"/>
          <w:lang w:val="es-MX"/>
        </w:rPr>
        <w:t>Xxxx</w:t>
      </w:r>
      <w:proofErr w:type="spellEnd"/>
      <w:r w:rsidR="00B026C9">
        <w:rPr>
          <w:rFonts w:ascii="Palatino Linotype" w:eastAsia="Times New Roman" w:hAnsi="Palatino Linotype" w:cs="Times New Roman"/>
          <w:b/>
          <w:bCs/>
          <w:color w:val="000000" w:themeColor="text1"/>
          <w:lang w:val="es-MX"/>
        </w:rPr>
        <w:t xml:space="preserve"> </w:t>
      </w:r>
      <w:proofErr w:type="spellStart"/>
      <w:r w:rsidR="00B026C9">
        <w:rPr>
          <w:rFonts w:ascii="Palatino Linotype" w:eastAsia="Times New Roman" w:hAnsi="Palatino Linotype" w:cs="Times New Roman"/>
          <w:b/>
          <w:bCs/>
          <w:color w:val="000000" w:themeColor="text1"/>
          <w:lang w:val="es-MX"/>
        </w:rPr>
        <w:t>Xxxx</w:t>
      </w:r>
      <w:proofErr w:type="spellEnd"/>
      <w:r w:rsidR="00E614C1">
        <w:rPr>
          <w:rFonts w:ascii="Palatino Linotype" w:eastAsia="Times New Roman" w:hAnsi="Palatino Linotype" w:cs="Times New Roman"/>
          <w:color w:val="000000" w:themeColor="text1"/>
          <w:lang w:val="es-MX"/>
        </w:rPr>
        <w:t xml:space="preserve">, en lo sucesivo </w:t>
      </w:r>
      <w:r w:rsidR="005F1F60">
        <w:rPr>
          <w:rFonts w:ascii="Palatino Linotype" w:eastAsia="Times New Roman" w:hAnsi="Palatino Linotype" w:cs="Times New Roman"/>
          <w:color w:val="000000" w:themeColor="text1"/>
          <w:lang w:val="es-MX"/>
        </w:rPr>
        <w:t>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14C1">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5F1F60">
        <w:rPr>
          <w:rFonts w:ascii="Palatino Linotype" w:eastAsia="Times New Roman" w:hAnsi="Palatino Linotype" w:cs="Arial"/>
          <w:color w:val="000000" w:themeColor="text1"/>
        </w:rPr>
        <w:t xml:space="preserve"> falta de</w:t>
      </w:r>
      <w:r w:rsidR="005F1362" w:rsidRPr="00A85CB7">
        <w:rPr>
          <w:rFonts w:ascii="Palatino Linotype" w:eastAsia="Times New Roman" w:hAnsi="Palatino Linotype" w:cs="Arial"/>
          <w:color w:val="000000" w:themeColor="text1"/>
        </w:rPr>
        <w:t xml:space="preserve"> respuesta del</w:t>
      </w:r>
      <w:r w:rsidR="002C1007" w:rsidRPr="00A85CB7">
        <w:rPr>
          <w:rFonts w:ascii="Palatino Linotype" w:eastAsia="Times New Roman" w:hAnsi="Palatino Linotype" w:cs="Arial"/>
          <w:color w:val="000000" w:themeColor="text1"/>
        </w:rPr>
        <w:t xml:space="preserve"> </w:t>
      </w:r>
      <w:r w:rsidR="005F1F60">
        <w:rPr>
          <w:rFonts w:ascii="Palatino Linotype" w:eastAsia="Times New Roman" w:hAnsi="Palatino Linotype" w:cs="Arial"/>
          <w:b/>
          <w:color w:val="000000" w:themeColor="text1"/>
        </w:rPr>
        <w:t>Ayuntamiento de Teoloyucan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E614C1">
        <w:rPr>
          <w:rFonts w:ascii="Palatino Linotype" w:eastAsia="Calibri" w:hAnsi="Palatino Linotype" w:cs="Arial"/>
          <w:color w:val="000000" w:themeColor="text1"/>
          <w:lang w:val="es-ES"/>
        </w:rPr>
        <w:t xml:space="preserve">en adelante </w:t>
      </w:r>
      <w:r w:rsidR="005F1362" w:rsidRPr="00A85CB7">
        <w:rPr>
          <w:rFonts w:ascii="Palatino Linotype" w:eastAsia="Times New Roman" w:hAnsi="Palatino Linotype" w:cs="Times New Roman"/>
          <w:color w:val="000000" w:themeColor="text1"/>
        </w:rPr>
        <w:t>el</w:t>
      </w:r>
      <w:r w:rsidR="00E614C1">
        <w:rPr>
          <w:rFonts w:ascii="Palatino Linotype" w:eastAsia="Times New Roman" w:hAnsi="Palatino Linotype" w:cs="Times New Roman"/>
          <w:b/>
          <w:color w:val="000000" w:themeColor="text1"/>
        </w:rPr>
        <w:t xml:space="preserve"> SUJETO </w:t>
      </w:r>
      <w:r w:rsidR="00E614C1" w:rsidRPr="00E614C1">
        <w:rPr>
          <w:rFonts w:ascii="Palatino Linotype" w:eastAsia="Times New Roman" w:hAnsi="Palatino Linotype" w:cs="Times New Roman"/>
          <w:b/>
          <w:color w:val="000000" w:themeColor="text1"/>
        </w:rPr>
        <w:t>OBLIGADO</w:t>
      </w:r>
      <w:r w:rsidR="00E614C1">
        <w:rPr>
          <w:rFonts w:ascii="Palatino Linotype" w:eastAsia="Times New Roman" w:hAnsi="Palatino Linotype" w:cs="Times New Roman"/>
          <w:color w:val="000000" w:themeColor="text1"/>
        </w:rPr>
        <w:t xml:space="preserve">, </w:t>
      </w:r>
      <w:r w:rsidR="005F1362" w:rsidRPr="00E614C1">
        <w:rPr>
          <w:rFonts w:ascii="Palatino Linotype" w:eastAsia="Times New Roman" w:hAnsi="Palatino Linotype" w:cs="Times New Roman"/>
          <w:color w:val="000000" w:themeColor="text1"/>
        </w:rPr>
        <w:t>se</w:t>
      </w:r>
      <w:r w:rsidR="005F1362" w:rsidRPr="00A85CB7">
        <w:rPr>
          <w:rFonts w:ascii="Palatino Linotype" w:eastAsia="Times New Roman" w:hAnsi="Palatino Linotype" w:cs="Times New Roman"/>
          <w:color w:val="000000" w:themeColor="text1"/>
        </w:rPr>
        <w:t xml:space="preserv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151629"/>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E115AB4"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42B6A">
        <w:rPr>
          <w:rFonts w:ascii="Palatino Linotype" w:eastAsia="Calibri" w:hAnsi="Palatino Linotype" w:cs="Arial"/>
          <w:color w:val="000000" w:themeColor="text1"/>
          <w:lang w:val="es-ES"/>
        </w:rPr>
        <w:t>trece (13) de 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742B6A">
        <w:rPr>
          <w:rFonts w:ascii="Palatino Linotype" w:hAnsi="Palatino Linotype"/>
          <w:color w:val="000000" w:themeColor="text1"/>
        </w:rPr>
        <w:t>se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742B6A">
        <w:rPr>
          <w:rFonts w:ascii="Palatino Linotype" w:hAnsi="Palatino Linotype"/>
          <w:bCs/>
          <w:color w:val="000000" w:themeColor="text1"/>
        </w:rPr>
        <w:t>Sistema de Acceso a la Información Pública Mexiquense (SAIMEX)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5F1F60">
        <w:rPr>
          <w:rFonts w:ascii="Palatino Linotype" w:hAnsi="Palatino Linotype"/>
          <w:b/>
          <w:bCs/>
          <w:color w:val="000000" w:themeColor="text1"/>
        </w:rPr>
        <w:t>00528/TEOLOYU/IP/2021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FC7FCB8"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742B6A" w:rsidRPr="00742B6A">
        <w:rPr>
          <w:rFonts w:ascii="Palatino Linotype" w:hAnsi="Palatino Linotype"/>
          <w:i/>
          <w:iCs/>
          <w:color w:val="000000" w:themeColor="text1"/>
          <w:sz w:val="22"/>
          <w:szCs w:val="22"/>
        </w:rPr>
        <w:t xml:space="preserve">1.-Me proporcione el acta donde se </w:t>
      </w:r>
      <w:proofErr w:type="spellStart"/>
      <w:r w:rsidR="00742B6A" w:rsidRPr="00742B6A">
        <w:rPr>
          <w:rFonts w:ascii="Palatino Linotype" w:hAnsi="Palatino Linotype"/>
          <w:i/>
          <w:iCs/>
          <w:color w:val="000000" w:themeColor="text1"/>
          <w:sz w:val="22"/>
          <w:szCs w:val="22"/>
        </w:rPr>
        <w:t>integro</w:t>
      </w:r>
      <w:proofErr w:type="spellEnd"/>
      <w:r w:rsidR="00742B6A" w:rsidRPr="00742B6A">
        <w:rPr>
          <w:rFonts w:ascii="Palatino Linotype" w:hAnsi="Palatino Linotype"/>
          <w:i/>
          <w:iCs/>
          <w:color w:val="000000" w:themeColor="text1"/>
          <w:sz w:val="22"/>
          <w:szCs w:val="22"/>
        </w:rPr>
        <w:t xml:space="preserve"> el Consejo Municipal de la </w:t>
      </w:r>
      <w:proofErr w:type="spellStart"/>
      <w:r w:rsidR="00742B6A" w:rsidRPr="00742B6A">
        <w:rPr>
          <w:rFonts w:ascii="Palatino Linotype" w:hAnsi="Palatino Linotype"/>
          <w:i/>
          <w:iCs/>
          <w:color w:val="000000" w:themeColor="text1"/>
          <w:sz w:val="22"/>
          <w:szCs w:val="22"/>
        </w:rPr>
        <w:t>Cronica</w:t>
      </w:r>
      <w:proofErr w:type="spellEnd"/>
      <w:r w:rsidR="00742B6A" w:rsidRPr="00742B6A">
        <w:rPr>
          <w:rFonts w:ascii="Palatino Linotype" w:hAnsi="Palatino Linotype"/>
          <w:i/>
          <w:iCs/>
          <w:color w:val="000000" w:themeColor="text1"/>
          <w:sz w:val="22"/>
          <w:szCs w:val="22"/>
        </w:rPr>
        <w:t>. 2.-Me proporcione un informe detallado de las actividades realizadas.</w:t>
      </w:r>
      <w:r w:rsidRPr="00A85CB7">
        <w:rPr>
          <w:rFonts w:ascii="Palatino Linotype" w:hAnsi="Palatino Linotype"/>
          <w:i/>
          <w:color w:val="000000" w:themeColor="text1"/>
          <w:sz w:val="22"/>
          <w:szCs w:val="22"/>
        </w:rPr>
        <w:t xml:space="preserve">” </w:t>
      </w:r>
      <w:r w:rsidR="00760EA4">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13E1BBD9"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742B6A">
        <w:rPr>
          <w:rFonts w:ascii="Palatino Linotype" w:eastAsia="Times New Roman" w:hAnsi="Palatino Linotype" w:cs="Arial"/>
          <w:color w:val="000000" w:themeColor="text1"/>
          <w:lang w:val="es-ES"/>
        </w:rPr>
        <w:t>el</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578F9A" w14:textId="7255CB47" w:rsidR="0098037B" w:rsidRDefault="007C730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El</w:t>
      </w:r>
      <w:r w:rsidR="0098037B">
        <w:rPr>
          <w:rFonts w:ascii="Palatino Linotype" w:hAnsi="Palatino Linotype"/>
          <w:color w:val="000000" w:themeColor="text1"/>
          <w:szCs w:val="22"/>
        </w:rPr>
        <w:t xml:space="preserve"> </w:t>
      </w:r>
      <w:r w:rsidR="0098037B">
        <w:rPr>
          <w:rFonts w:ascii="Palatino Linotype" w:hAnsi="Palatino Linotype"/>
          <w:b/>
          <w:color w:val="000000" w:themeColor="text1"/>
          <w:szCs w:val="22"/>
        </w:rPr>
        <w:t>SUJETO OBLIGADO</w:t>
      </w:r>
      <w:r w:rsidR="0098037B">
        <w:rPr>
          <w:rFonts w:ascii="Palatino Linotype" w:hAnsi="Palatino Linotype"/>
          <w:color w:val="000000" w:themeColor="text1"/>
          <w:szCs w:val="22"/>
        </w:rPr>
        <w:t xml:space="preserve"> </w:t>
      </w:r>
      <w:r>
        <w:rPr>
          <w:rFonts w:ascii="Palatino Linotype" w:hAnsi="Palatino Linotype"/>
          <w:color w:val="000000" w:themeColor="text1"/>
          <w:szCs w:val="22"/>
        </w:rPr>
        <w:t>no respondió a la solicitud de información.</w:t>
      </w:r>
    </w:p>
    <w:p w14:paraId="392CADD6" w14:textId="77777777" w:rsidR="0098037B" w:rsidRPr="007C7306" w:rsidRDefault="0098037B" w:rsidP="0098037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C6E8837"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erivado de la</w:t>
      </w:r>
      <w:r w:rsidR="007C7306">
        <w:rPr>
          <w:rFonts w:ascii="Palatino Linotype" w:eastAsia="Times New Roman" w:hAnsi="Palatino Linotype" w:cs="Arial"/>
          <w:color w:val="000000" w:themeColor="text1"/>
          <w:lang w:val="es-ES"/>
        </w:rPr>
        <w:t xml:space="preserve"> falta de</w:t>
      </w:r>
      <w:r w:rsidR="00561ED1" w:rsidRPr="00A85CB7">
        <w:rPr>
          <w:rFonts w:ascii="Palatino Linotype" w:eastAsia="Times New Roman" w:hAnsi="Palatino Linotype" w:cs="Arial"/>
          <w:color w:val="000000" w:themeColor="text1"/>
          <w:lang w:val="es-ES"/>
        </w:rPr>
        <w:t xml:space="preserve"> respuesta, e</w:t>
      </w:r>
      <w:r w:rsidR="00DB4BEF" w:rsidRPr="00A85CB7">
        <w:rPr>
          <w:rFonts w:ascii="Palatino Linotype" w:eastAsia="Times New Roman" w:hAnsi="Palatino Linotype" w:cs="Arial"/>
          <w:color w:val="000000" w:themeColor="text1"/>
          <w:lang w:val="es-ES"/>
        </w:rPr>
        <w:t xml:space="preserve">l </w:t>
      </w:r>
      <w:r w:rsidR="007C7306">
        <w:rPr>
          <w:rFonts w:ascii="Palatino Linotype" w:eastAsia="Times New Roman" w:hAnsi="Palatino Linotype" w:cs="Arial"/>
          <w:color w:val="000000" w:themeColor="text1"/>
          <w:lang w:val="es-ES"/>
        </w:rPr>
        <w:t xml:space="preserve">seis (06) de </w:t>
      </w:r>
      <w:r w:rsidR="00742B6A">
        <w:rPr>
          <w:rFonts w:ascii="Palatino Linotype" w:eastAsia="Times New Roman" w:hAnsi="Palatino Linotype" w:cs="Arial"/>
          <w:color w:val="000000" w:themeColor="text1"/>
          <w:lang w:val="es-ES"/>
        </w:rPr>
        <w:t>diciembre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742B6A">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5F1F60">
        <w:rPr>
          <w:rFonts w:ascii="Palatino Linotype" w:eastAsia="Calibri" w:hAnsi="Palatino Linotype" w:cs="Arial"/>
          <w:b/>
          <w:color w:val="000000" w:themeColor="text1"/>
          <w:lang w:val="es-ES"/>
        </w:rPr>
        <w:t>06068/INFOEM/IP/RR/2021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BBC50B9"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742B6A" w:rsidRPr="00742B6A">
        <w:rPr>
          <w:rFonts w:ascii="Palatino Linotype" w:eastAsia="Times New Roman" w:hAnsi="Palatino Linotype" w:cs="Arial"/>
          <w:i/>
          <w:color w:val="000000" w:themeColor="text1"/>
          <w:lang w:val="es-ES"/>
        </w:rPr>
        <w:t xml:space="preserve">La falta de respuesta a una solicitud de acceso a la información </w:t>
      </w:r>
      <w:proofErr w:type="spellStart"/>
      <w:r w:rsidR="00742B6A" w:rsidRPr="00742B6A">
        <w:rPr>
          <w:rFonts w:ascii="Palatino Linotype" w:eastAsia="Times New Roman" w:hAnsi="Palatino Linotype" w:cs="Arial"/>
          <w:i/>
          <w:color w:val="000000" w:themeColor="text1"/>
          <w:lang w:val="es-ES"/>
        </w:rPr>
        <w:t>publica</w:t>
      </w:r>
      <w:proofErr w:type="spellEnd"/>
      <w:r w:rsidR="00742B6A" w:rsidRPr="00742B6A">
        <w:rPr>
          <w:rFonts w:ascii="Palatino Linotype" w:eastAsia="Times New Roman" w:hAnsi="Palatino Linotype" w:cs="Arial"/>
          <w:i/>
          <w:color w:val="000000" w:themeColor="text1"/>
          <w:lang w:val="es-ES"/>
        </w:rPr>
        <w:t>.</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66BC8D7"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742B6A" w:rsidRPr="00742B6A">
        <w:rPr>
          <w:rFonts w:ascii="Palatino Linotype" w:hAnsi="Palatino Linotype"/>
          <w:i/>
          <w:iCs/>
          <w:color w:val="000000"/>
        </w:rPr>
        <w:t>No dio respuesta a mi solicitud.</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6E6F8704"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a</w:t>
      </w:r>
      <w:r w:rsidR="0023280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23280C">
        <w:rPr>
          <w:rFonts w:ascii="Palatino Linotype" w:eastAsia="Times New Roman" w:hAnsi="Palatino Linotype" w:cs="Arial"/>
          <w:bCs/>
          <w:color w:val="000000" w:themeColor="text1"/>
          <w:lang w:val="es-ES"/>
        </w:rPr>
        <w:t xml:space="preserve">a </w:t>
      </w:r>
      <w:r w:rsidR="00744109" w:rsidRPr="00742B6A">
        <w:rPr>
          <w:rFonts w:ascii="Palatino Linotype" w:eastAsia="Times New Roman" w:hAnsi="Palatino Linotype" w:cs="Arial"/>
          <w:b/>
          <w:color w:val="000000" w:themeColor="text1"/>
          <w:lang w:val="es-ES"/>
        </w:rPr>
        <w:t>Comisionad</w:t>
      </w:r>
      <w:r w:rsidR="0023280C" w:rsidRPr="00742B6A">
        <w:rPr>
          <w:rFonts w:ascii="Palatino Linotype" w:eastAsia="Times New Roman" w:hAnsi="Palatino Linotype" w:cs="Arial"/>
          <w:b/>
          <w:color w:val="000000" w:themeColor="text1"/>
          <w:lang w:val="es-ES"/>
        </w:rPr>
        <w:t>a</w:t>
      </w:r>
      <w:r w:rsidR="00744109" w:rsidRPr="00742B6A">
        <w:rPr>
          <w:rFonts w:ascii="Palatino Linotype" w:eastAsia="Times New Roman" w:hAnsi="Palatino Linotype" w:cs="Arial"/>
          <w:b/>
          <w:color w:val="000000" w:themeColor="text1"/>
          <w:lang w:val="es-ES"/>
        </w:rPr>
        <w:t xml:space="preserve"> </w:t>
      </w:r>
      <w:r w:rsidR="007C7306" w:rsidRPr="00742B6A">
        <w:rPr>
          <w:rFonts w:ascii="Palatino Linotype" w:eastAsia="Times New Roman" w:hAnsi="Palatino Linotype" w:cs="Arial"/>
          <w:b/>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68F8436" w:rsidR="007446C2" w:rsidRPr="00A85CB7"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744109">
        <w:rPr>
          <w:rFonts w:ascii="Palatino Linotype" w:eastAsia="Times New Roman" w:hAnsi="Palatino Linotype" w:cs="Arial"/>
          <w:color w:val="000000" w:themeColor="text1"/>
          <w:lang w:val="es-ES"/>
        </w:rPr>
        <w:t xml:space="preserve"> Comisionad</w:t>
      </w:r>
      <w:r>
        <w:rPr>
          <w:rFonts w:ascii="Palatino Linotype" w:eastAsia="Times New Roman"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7C7306">
        <w:rPr>
          <w:rFonts w:ascii="Palatino Linotype" w:eastAsia="Calibri" w:hAnsi="Palatino Linotype" w:cs="Arial"/>
          <w:color w:val="000000" w:themeColor="text1"/>
          <w:lang w:val="es-ES"/>
        </w:rPr>
        <w:t xml:space="preserve">nueve (09) de </w:t>
      </w:r>
      <w:r w:rsidR="00742B6A">
        <w:rPr>
          <w:rFonts w:ascii="Palatino Linotype" w:eastAsia="Calibri" w:hAnsi="Palatino Linotype" w:cs="Arial"/>
          <w:color w:val="000000" w:themeColor="text1"/>
          <w:lang w:val="es-ES"/>
        </w:rPr>
        <w:t>diciembre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vía</w:t>
      </w:r>
      <w:r w:rsidR="00742B6A">
        <w:rPr>
          <w:rFonts w:ascii="Palatino Linotype" w:eastAsia="Calibri" w:hAnsi="Palatino Linotype" w:cs="Arial"/>
          <w:color w:val="000000" w:themeColor="text1"/>
        </w:rPr>
        <w:t xml:space="preserve"> SAIMEX</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6143CDC1" w:rsidR="008965EF" w:rsidRPr="00920EB8"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El </w:t>
      </w:r>
      <w:r w:rsidR="00742B6A">
        <w:rPr>
          <w:rFonts w:ascii="Palatino Linotype" w:eastAsia="Calibri" w:hAnsi="Palatino Linotype" w:cs="Arial"/>
          <w:color w:val="000000" w:themeColor="text1"/>
          <w:lang w:val="es-ES"/>
        </w:rPr>
        <w:t>treinta y uno (31) de diciembre</w:t>
      </w:r>
      <w:r>
        <w:rPr>
          <w:rFonts w:ascii="Palatino Linotype" w:eastAsia="Calibri" w:hAnsi="Palatino Linotype" w:cs="Arial"/>
          <w:color w:val="000000" w:themeColor="text1"/>
          <w:lang w:val="es-ES"/>
        </w:rPr>
        <w:t xml:space="preserve"> de dos mil veintiuno, </w:t>
      </w:r>
      <w:r w:rsidRPr="0096234B">
        <w:rPr>
          <w:rFonts w:ascii="Palatino Linotype" w:eastAsia="Calibri" w:hAnsi="Palatino Linotype" w:cs="Arial"/>
          <w:color w:val="000000" w:themeColor="text1"/>
          <w:lang w:val="es-ES"/>
        </w:rPr>
        <w:t xml:space="preserve">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w:t>
      </w:r>
      <w:r w:rsidR="00742B6A">
        <w:rPr>
          <w:rFonts w:ascii="Palatino Linotype" w:eastAsia="Calibri" w:hAnsi="Palatino Linotype" w:cs="Arial"/>
          <w:color w:val="000000" w:themeColor="text1"/>
          <w:lang w:val="es-ES"/>
        </w:rPr>
        <w:t xml:space="preserve">, en vía de Informe Justificado, el </w:t>
      </w:r>
      <w:r w:rsidRPr="0096234B">
        <w:rPr>
          <w:rFonts w:ascii="Palatino Linotype" w:eastAsia="Calibri" w:hAnsi="Palatino Linotype" w:cs="Arial"/>
          <w:color w:val="000000" w:themeColor="text1"/>
          <w:lang w:val="es-ES"/>
        </w:rPr>
        <w:t>archivo electrónico descrito a continuación:</w:t>
      </w:r>
    </w:p>
    <w:p w14:paraId="3CAB2844" w14:textId="2D3576EC" w:rsidR="007C7306" w:rsidRPr="00920EB8" w:rsidRDefault="007C7306" w:rsidP="007C7306">
      <w:pPr>
        <w:pStyle w:val="Prrafodelista"/>
        <w:numPr>
          <w:ilvl w:val="1"/>
          <w:numId w:val="4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00742B6A">
        <w:rPr>
          <w:rFonts w:ascii="Palatino Linotype" w:eastAsia="Calibri" w:hAnsi="Palatino Linotype" w:cs="Arial"/>
          <w:b/>
          <w:i/>
          <w:color w:val="000000" w:themeColor="text1"/>
          <w:lang w:val="es-ES"/>
        </w:rPr>
        <w:t>Crónica</w:t>
      </w:r>
      <w:r>
        <w:rPr>
          <w:rFonts w:ascii="Palatino Linotype" w:hAnsi="Palatino Linotype"/>
          <w:b/>
          <w:i/>
          <w:color w:val="000000" w:themeColor="text1"/>
        </w:rPr>
        <w:t>.</w:t>
      </w:r>
      <w:proofErr w:type="spellStart"/>
      <w:r>
        <w:rPr>
          <w:rFonts w:ascii="Palatino Linotype" w:hAnsi="Palatino Linotype"/>
          <w:b/>
          <w:i/>
          <w:color w:val="000000" w:themeColor="text1"/>
        </w:rPr>
        <w:t>pdf</w:t>
      </w:r>
      <w:proofErr w:type="spellEnd"/>
      <w:r>
        <w:rPr>
          <w:rFonts w:ascii="Palatino Linotype" w:hAnsi="Palatino Linotype"/>
          <w:b/>
          <w:i/>
          <w:color w:val="000000" w:themeColor="text1"/>
        </w:rPr>
        <w:t>”</w:t>
      </w:r>
      <w:r>
        <w:rPr>
          <w:rFonts w:ascii="Palatino Linotype" w:hAnsi="Palatino Linotype"/>
          <w:color w:val="000000" w:themeColor="text1"/>
        </w:rPr>
        <w:t xml:space="preserve">: Documento de </w:t>
      </w:r>
      <w:r w:rsidR="00D97332">
        <w:rPr>
          <w:rFonts w:ascii="Palatino Linotype" w:hAnsi="Palatino Linotype"/>
          <w:color w:val="000000" w:themeColor="text1"/>
        </w:rPr>
        <w:t>tres fojas consistente en la copia digitalizada del Acta de Asamblea para la Instalación del Consejo Municipal de la Crónica de Teoloyucan, celebrada el veintinueve (29) de enero de dos mil veintiuno.</w:t>
      </w:r>
    </w:p>
    <w:p w14:paraId="67BF8D27" w14:textId="77777777" w:rsidR="00920EB8" w:rsidRPr="00920EB8" w:rsidRDefault="00920EB8" w:rsidP="00920EB8">
      <w:pPr>
        <w:pStyle w:val="Prrafodelista"/>
        <w:tabs>
          <w:tab w:val="left" w:pos="426"/>
        </w:tabs>
        <w:spacing w:line="360" w:lineRule="auto"/>
        <w:ind w:left="0"/>
        <w:jc w:val="both"/>
        <w:rPr>
          <w:rFonts w:ascii="Palatino Linotype" w:hAnsi="Palatino Linotype"/>
          <w:color w:val="000000" w:themeColor="text1"/>
        </w:rPr>
      </w:pPr>
    </w:p>
    <w:p w14:paraId="6425BF9E" w14:textId="65DA6CBE" w:rsidR="00920EB8" w:rsidRPr="003D792A" w:rsidRDefault="00D97332"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Luego de analizar el contenido del</w:t>
      </w:r>
      <w:r w:rsidR="00920EB8" w:rsidRPr="0096234B">
        <w:rPr>
          <w:rFonts w:ascii="Palatino Linotype" w:hAnsi="Palatino Linotype"/>
          <w:color w:val="000000" w:themeColor="text1"/>
        </w:rPr>
        <w:t xml:space="preserve"> </w:t>
      </w:r>
      <w:r w:rsidR="00742B6A">
        <w:rPr>
          <w:rFonts w:ascii="Palatino Linotype" w:hAnsi="Palatino Linotype"/>
          <w:color w:val="000000" w:themeColor="text1"/>
        </w:rPr>
        <w:t>documento</w:t>
      </w:r>
      <w:r w:rsidR="00920EB8" w:rsidRPr="0096234B">
        <w:rPr>
          <w:rFonts w:ascii="Palatino Linotype" w:hAnsi="Palatino Linotype"/>
          <w:color w:val="000000" w:themeColor="text1"/>
        </w:rPr>
        <w:t xml:space="preserve"> </w:t>
      </w:r>
      <w:r w:rsidR="007E317A">
        <w:rPr>
          <w:rFonts w:ascii="Palatino Linotype" w:hAnsi="Palatino Linotype"/>
          <w:color w:val="000000" w:themeColor="text1"/>
        </w:rPr>
        <w:t>presentado</w:t>
      </w:r>
      <w:r w:rsidR="00920EB8" w:rsidRPr="0096234B">
        <w:rPr>
          <w:rFonts w:ascii="Palatino Linotype" w:hAnsi="Palatino Linotype"/>
          <w:color w:val="000000" w:themeColor="text1"/>
        </w:rPr>
        <w:t xml:space="preserve"> por el </w:t>
      </w:r>
      <w:r w:rsidR="00920EB8" w:rsidRPr="0096234B">
        <w:rPr>
          <w:rFonts w:ascii="Palatino Linotype" w:hAnsi="Palatino Linotype"/>
          <w:b/>
          <w:bCs/>
          <w:color w:val="000000" w:themeColor="text1"/>
        </w:rPr>
        <w:t>SUJETO OBLIGADO</w:t>
      </w:r>
      <w:r w:rsidR="00920EB8" w:rsidRPr="0096234B">
        <w:rPr>
          <w:rFonts w:ascii="Palatino Linotype" w:hAnsi="Palatino Linotype"/>
          <w:color w:val="000000" w:themeColor="text1"/>
        </w:rPr>
        <w:t xml:space="preserve"> en el apartado de </w:t>
      </w:r>
      <w:r w:rsidR="00920EB8" w:rsidRPr="0096234B">
        <w:rPr>
          <w:rFonts w:ascii="Palatino Linotype" w:hAnsi="Palatino Linotype"/>
          <w:i/>
          <w:iCs/>
          <w:color w:val="000000" w:themeColor="text1"/>
        </w:rPr>
        <w:t>Manifestaciones</w:t>
      </w:r>
      <w:r w:rsidR="00920EB8" w:rsidRPr="0096234B">
        <w:rPr>
          <w:rFonts w:ascii="Palatino Linotype" w:hAnsi="Palatino Linotype"/>
          <w:color w:val="000000" w:themeColor="text1"/>
        </w:rPr>
        <w:t xml:space="preserve"> del </w:t>
      </w:r>
      <w:r w:rsidR="00920EB8" w:rsidRPr="00742B6A">
        <w:rPr>
          <w:rFonts w:ascii="Palatino Linotype" w:hAnsi="Palatino Linotype"/>
          <w:color w:val="000000" w:themeColor="text1"/>
        </w:rPr>
        <w:t>SAIMEX</w:t>
      </w:r>
      <w:r w:rsidR="002470E8">
        <w:rPr>
          <w:rFonts w:ascii="Palatino Linotype" w:hAnsi="Palatino Linotype"/>
          <w:color w:val="000000" w:themeColor="text1"/>
        </w:rPr>
        <w:t xml:space="preserve">, </w:t>
      </w:r>
      <w:r>
        <w:rPr>
          <w:rFonts w:ascii="Palatino Linotype" w:hAnsi="Palatino Linotype"/>
          <w:color w:val="000000" w:themeColor="text1"/>
        </w:rPr>
        <w:t>se concluyó que</w:t>
      </w:r>
      <w:r w:rsidR="007E317A">
        <w:rPr>
          <w:rFonts w:ascii="Palatino Linotype" w:hAnsi="Palatino Linotype"/>
          <w:color w:val="000000" w:themeColor="text1"/>
        </w:rPr>
        <w:t xml:space="preserve"> ést</w:t>
      </w:r>
      <w:r w:rsidR="00742B6A">
        <w:rPr>
          <w:rFonts w:ascii="Palatino Linotype" w:hAnsi="Palatino Linotype"/>
          <w:color w:val="000000" w:themeColor="text1"/>
        </w:rPr>
        <w:t>e</w:t>
      </w:r>
      <w:r w:rsidR="00920EB8" w:rsidRPr="0096234B">
        <w:rPr>
          <w:rFonts w:ascii="Palatino Linotype" w:hAnsi="Palatino Linotype"/>
          <w:color w:val="000000" w:themeColor="text1"/>
        </w:rPr>
        <w:t xml:space="preserve"> contenía información novedosa y de probable interés para </w:t>
      </w:r>
      <w:r w:rsidR="00742B6A">
        <w:rPr>
          <w:rFonts w:ascii="Palatino Linotype" w:hAnsi="Palatino Linotype"/>
          <w:color w:val="000000" w:themeColor="text1"/>
        </w:rPr>
        <w:t>el</w:t>
      </w:r>
      <w:r w:rsidR="00920EB8" w:rsidRPr="0096234B">
        <w:rPr>
          <w:rFonts w:ascii="Palatino Linotype" w:hAnsi="Palatino Linotype"/>
          <w:color w:val="000000" w:themeColor="text1"/>
        </w:rPr>
        <w:t xml:space="preserve"> </w:t>
      </w:r>
      <w:r w:rsidR="00920EB8" w:rsidRPr="0096234B">
        <w:rPr>
          <w:rFonts w:ascii="Palatino Linotype" w:hAnsi="Palatino Linotype"/>
          <w:b/>
          <w:bCs/>
          <w:color w:val="000000" w:themeColor="text1"/>
        </w:rPr>
        <w:t>RECURRENTE</w:t>
      </w:r>
      <w:r w:rsidR="00920EB8" w:rsidRPr="0096234B">
        <w:rPr>
          <w:rFonts w:ascii="Palatino Linotype" w:hAnsi="Palatino Linotype"/>
          <w:color w:val="000000" w:themeColor="text1"/>
        </w:rPr>
        <w:t xml:space="preserve">, por lo </w:t>
      </w:r>
      <w:r w:rsidR="00742B6A">
        <w:rPr>
          <w:rFonts w:ascii="Palatino Linotype" w:hAnsi="Palatino Linotype"/>
          <w:color w:val="000000" w:themeColor="text1"/>
        </w:rPr>
        <w:t>se puso</w:t>
      </w:r>
      <w:r w:rsidR="00920EB8" w:rsidRPr="0096234B">
        <w:rPr>
          <w:rFonts w:ascii="Palatino Linotype" w:hAnsi="Palatino Linotype"/>
          <w:color w:val="000000" w:themeColor="text1"/>
        </w:rPr>
        <w:t xml:space="preserve"> a la vista del particular el </w:t>
      </w:r>
      <w:r w:rsidR="00742B6A">
        <w:rPr>
          <w:rFonts w:ascii="Palatino Linotype" w:hAnsi="Palatino Linotype"/>
          <w:color w:val="000000" w:themeColor="text1"/>
        </w:rPr>
        <w:t>veintisiete (27) de enero de dos mil veintidós</w:t>
      </w:r>
      <w:r w:rsidR="00920EB8" w:rsidRPr="0096234B">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E317A">
        <w:rPr>
          <w:rFonts w:ascii="Palatino Linotype" w:hAnsi="Palatino Linotype"/>
          <w:color w:val="000000" w:themeColor="text1"/>
        </w:rPr>
        <w:t xml:space="preserve">; empero, se hace constar que </w:t>
      </w:r>
      <w:r>
        <w:rPr>
          <w:rFonts w:ascii="Palatino Linotype" w:hAnsi="Palatino Linotype"/>
          <w:color w:val="000000" w:themeColor="text1"/>
        </w:rPr>
        <w:t>el</w:t>
      </w:r>
      <w:r w:rsidR="00920EB8">
        <w:rPr>
          <w:rFonts w:ascii="Palatino Linotype" w:hAnsi="Palatino Linotype"/>
          <w:color w:val="000000" w:themeColor="text1"/>
        </w:rPr>
        <w:t xml:space="preserve"> particular no ejerció su derecho de réplica sobre los nuevos contenidos.</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3001AA57" w14:textId="14726C2B" w:rsidR="008965EF" w:rsidRPr="007E317A" w:rsidRDefault="00920EB8" w:rsidP="002C287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E317A">
        <w:rPr>
          <w:rFonts w:ascii="Palatino Linotype" w:eastAsia="Calibri" w:hAnsi="Palatino Linotype" w:cs="Arial"/>
          <w:color w:val="000000" w:themeColor="text1"/>
          <w:lang w:val="es-ES"/>
        </w:rPr>
        <w:t xml:space="preserve">El </w:t>
      </w:r>
      <w:r w:rsidR="007E317A" w:rsidRPr="007E317A">
        <w:rPr>
          <w:rFonts w:ascii="Palatino Linotype" w:eastAsia="Calibri" w:hAnsi="Palatino Linotype" w:cs="Arial"/>
          <w:color w:val="000000" w:themeColor="text1"/>
          <w:lang w:val="es-ES"/>
        </w:rPr>
        <w:t xml:space="preserve">tres (03) de </w:t>
      </w:r>
      <w:r w:rsidR="00D97332">
        <w:rPr>
          <w:rFonts w:ascii="Palatino Linotype" w:eastAsia="Calibri" w:hAnsi="Palatino Linotype" w:cs="Arial"/>
          <w:color w:val="000000" w:themeColor="text1"/>
          <w:lang w:val="es-ES"/>
        </w:rPr>
        <w:t>febrero</w:t>
      </w:r>
      <w:r w:rsidRPr="007E317A">
        <w:rPr>
          <w:rFonts w:ascii="Palatino Linotype" w:eastAsia="Calibri" w:hAnsi="Palatino Linotype" w:cs="Arial"/>
          <w:color w:val="000000" w:themeColor="text1"/>
          <w:lang w:val="es-ES"/>
        </w:rPr>
        <w:t xml:space="preserve"> de dos mil </w:t>
      </w:r>
      <w:r w:rsidR="00D97332">
        <w:rPr>
          <w:rFonts w:ascii="Palatino Linotype" w:eastAsia="Calibri" w:hAnsi="Palatino Linotype" w:cs="Arial"/>
          <w:color w:val="000000" w:themeColor="text1"/>
          <w:lang w:val="es-ES"/>
        </w:rPr>
        <w:t>veintidós</w:t>
      </w:r>
      <w:r w:rsidRPr="007E317A">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7E317A" w:rsidRPr="007E317A">
        <w:rPr>
          <w:rFonts w:ascii="Palatino Linotype" w:hAnsi="Palatino Linotype" w:cs="Arial"/>
          <w:color w:val="000000" w:themeColor="text1"/>
        </w:rPr>
        <w:t xml:space="preserve">; </w:t>
      </w:r>
      <w:r w:rsidR="007E317A">
        <w:rPr>
          <w:rFonts w:ascii="Palatino Linotype" w:hAnsi="Palatino Linotype" w:cs="Arial"/>
          <w:color w:val="000000" w:themeColor="text1"/>
        </w:rPr>
        <w:t>asimismo</w:t>
      </w:r>
      <w:r w:rsidR="007E317A" w:rsidRPr="007E317A">
        <w:rPr>
          <w:rFonts w:ascii="Palatino Linotype" w:hAnsi="Palatino Linotype" w:cs="Arial"/>
          <w:color w:val="000000" w:themeColor="text1"/>
        </w:rPr>
        <w:t xml:space="preserve">, </w:t>
      </w:r>
      <w:r w:rsidR="007F0DA6" w:rsidRPr="007E317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sidRPr="007E317A">
        <w:rPr>
          <w:rFonts w:ascii="Palatino Linotype" w:hAnsi="Palatino Linotype" w:cs="Arial"/>
          <w:color w:val="000000" w:themeColor="text1"/>
          <w:lang w:val="es-ES"/>
        </w:rPr>
        <w:t>,</w:t>
      </w:r>
      <w:r w:rsidR="007F0DA6" w:rsidRPr="007E317A">
        <w:rPr>
          <w:rFonts w:ascii="Palatino Linotype" w:hAnsi="Palatino Linotype" w:cs="Arial"/>
          <w:bCs/>
          <w:color w:val="000000" w:themeColor="text1"/>
          <w:lang w:val="es-ES"/>
        </w:rPr>
        <w:t xml:space="preserve"> </w:t>
      </w:r>
      <w:r w:rsidR="007F0DA6" w:rsidRPr="007E317A">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007E317A">
        <w:rPr>
          <w:rFonts w:ascii="Palatino Linotype" w:hAnsi="Palatino Linotype" w:cs="Arial"/>
          <w:color w:val="000000" w:themeColor="text1"/>
          <w:lang w:val="es-ES"/>
        </w:rPr>
        <w:t>------------</w:t>
      </w: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8151630"/>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151631"/>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151632"/>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50826F78" w14:textId="2F89BBC4" w:rsidR="00E135B7"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 </w:t>
      </w:r>
      <w:r w:rsidRPr="00C76E72">
        <w:rPr>
          <w:rFonts w:ascii="Palatino Linotype" w:eastAsia="Calibri" w:hAnsi="Palatino Linotype" w:cs="Arial"/>
          <w:color w:val="000000" w:themeColor="text1"/>
        </w:rPr>
        <w:t xml:space="preserve">de </w:t>
      </w:r>
      <w:r w:rsidRPr="00C76E72">
        <w:rPr>
          <w:rFonts w:ascii="Palatino Linotype" w:eastAsia="Calibri" w:hAnsi="Palatino Linotype" w:cs="Arial"/>
          <w:color w:val="000000" w:themeColor="text1"/>
          <w:lang w:val="es-ES"/>
        </w:rPr>
        <w:t xml:space="preserve">precisar, que la Ley de Transparencia y Acceso a la Información Pública del Estado de México y Municipios, en el artículo 178 describe la procedencia del recurso de revisión, asimismo señala que el plazo del </w:t>
      </w:r>
      <w:r w:rsidRPr="00C76E72">
        <w:rPr>
          <w:rFonts w:ascii="Palatino Linotype" w:eastAsia="Calibri" w:hAnsi="Palatino Linotype" w:cs="Arial"/>
          <w:b/>
          <w:color w:val="000000" w:themeColor="text1"/>
          <w:lang w:val="es-ES"/>
        </w:rPr>
        <w:t>SUJETO OBLIGADO</w:t>
      </w:r>
      <w:r w:rsidRPr="00C76E72">
        <w:rPr>
          <w:rFonts w:ascii="Palatino Linotype" w:eastAsia="Calibri" w:hAnsi="Palatino Linotype" w:cs="Arial"/>
          <w:color w:val="000000" w:themeColor="text1"/>
          <w:lang w:val="es-ES"/>
        </w:rPr>
        <w:t xml:space="preserve"> para entregar la respuesta a una solicitud de información pública, es de </w:t>
      </w:r>
      <w:r>
        <w:rPr>
          <w:rFonts w:ascii="Palatino Linotype" w:eastAsia="Calibri" w:hAnsi="Palatino Linotype" w:cs="Arial"/>
          <w:color w:val="000000" w:themeColor="text1"/>
          <w:lang w:val="es-ES"/>
        </w:rPr>
        <w:t>15</w:t>
      </w:r>
      <w:r w:rsidRPr="00C76E72">
        <w:rPr>
          <w:rFonts w:ascii="Palatino Linotype" w:eastAsia="Calibri" w:hAnsi="Palatino Linotype" w:cs="Arial"/>
          <w:color w:val="000000" w:themeColor="text1"/>
          <w:lang w:val="es-ES"/>
        </w:rPr>
        <w:t xml:space="preserve"> días hábiles posteriores a la presentación de ésta; por lo que transcurrido este término, cuando no entregue la respuesta a la solicitud dentro del plazo previsto en la Ley, la solicitud se entenderá negada y el </w:t>
      </w:r>
      <w:r w:rsidRPr="00C76E72">
        <w:rPr>
          <w:rFonts w:ascii="Palatino Linotype" w:eastAsia="Calibri" w:hAnsi="Palatino Linotype" w:cs="Arial"/>
          <w:bCs/>
          <w:color w:val="000000" w:themeColor="text1"/>
          <w:lang w:val="es-ES"/>
        </w:rPr>
        <w:t>particular</w:t>
      </w:r>
      <w:r w:rsidRPr="00C76E72">
        <w:rPr>
          <w:rFonts w:ascii="Palatino Linotype" w:eastAsia="Calibri" w:hAnsi="Palatino Linotype" w:cs="Arial"/>
          <w:color w:val="000000" w:themeColor="text1"/>
          <w:lang w:val="es-ES"/>
        </w:rPr>
        <w:t xml:space="preserve"> podrá interponer el recurso de revisión previsto en el ordenamiento en cita.</w:t>
      </w:r>
    </w:p>
    <w:p w14:paraId="44F8F215"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96BB62C" w14:textId="738A966D"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31049C">
        <w:rPr>
          <w:rFonts w:ascii="Palatino Linotype" w:eastAsia="Calibri" w:hAnsi="Palatino Linotype" w:cs="Arial"/>
          <w:lang w:val="es-ES"/>
        </w:rPr>
        <w:t xml:space="preserve">ende, se constituye la figura jurídica de la </w:t>
      </w:r>
      <w:r w:rsidRPr="0031049C">
        <w:rPr>
          <w:rFonts w:ascii="Palatino Linotype" w:eastAsia="Calibri" w:hAnsi="Palatino Linotype" w:cs="Arial"/>
          <w:i/>
          <w:lang w:val="es-ES"/>
        </w:rPr>
        <w:t>negativa ficta</w:t>
      </w:r>
      <w:r w:rsidRPr="0031049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31049C">
        <w:rPr>
          <w:rFonts w:ascii="Palatino Linotype" w:eastAsia="Calibri" w:hAnsi="Palatino Linotype" w:cs="Arial"/>
        </w:rPr>
        <w:t xml:space="preserve">, </w:t>
      </w:r>
      <w:r w:rsidR="00D97332">
        <w:rPr>
          <w:rFonts w:ascii="Palatino Linotype" w:eastAsia="Calibri" w:hAnsi="Palatino Linotype" w:cs="Arial"/>
        </w:rPr>
        <w:t>el cual dispone que,</w:t>
      </w:r>
      <w:r w:rsidRPr="0031049C">
        <w:rPr>
          <w:rFonts w:ascii="Palatino Linotype" w:eastAsia="Calibri" w:hAnsi="Palatino Linotype" w:cs="Arial"/>
        </w:rPr>
        <w:t xml:space="preserve"> ante la falta de respuesta del </w:t>
      </w:r>
      <w:r w:rsidRPr="0031049C">
        <w:rPr>
          <w:rFonts w:ascii="Palatino Linotype" w:eastAsia="Calibri" w:hAnsi="Palatino Linotype" w:cs="Arial"/>
          <w:b/>
        </w:rPr>
        <w:t>SUJETO OBLIGADO,</w:t>
      </w:r>
      <w:r w:rsidRPr="0031049C">
        <w:rPr>
          <w:rFonts w:ascii="Palatino Linotype" w:eastAsia="Calibri" w:hAnsi="Palatino Linotype" w:cs="Arial"/>
        </w:rPr>
        <w:t xml:space="preserve"> dentro de los plazos establecidos en esta Ley, a una solicitud de acceso a la información pública, el recurso </w:t>
      </w:r>
      <w:r w:rsidRPr="0031049C">
        <w:rPr>
          <w:rFonts w:ascii="Palatino Linotype" w:eastAsia="Calibri" w:hAnsi="Palatino Linotype" w:cs="Arial"/>
          <w:b/>
        </w:rPr>
        <w:t>podrá ser interpuesto en cualquier momento.</w:t>
      </w:r>
    </w:p>
    <w:p w14:paraId="1D6BF575"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43867F6" w14:textId="3F48334D"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lang w:val="es-ES"/>
        </w:rPr>
        <w:t xml:space="preserve">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al </w:t>
      </w:r>
      <w:r>
        <w:rPr>
          <w:rFonts w:ascii="Palatino Linotype" w:eastAsia="Calibri" w:hAnsi="Palatino Linotype" w:cs="Arial"/>
          <w:b/>
          <w:lang w:val="es-ES"/>
        </w:rPr>
        <w:t>SOLICITANTE</w:t>
      </w:r>
      <w:r>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7177C">
        <w:rPr>
          <w:rFonts w:ascii="Palatino Linotype" w:eastAsia="Calibri" w:hAnsi="Palatino Linotype" w:cs="Arial"/>
          <w:b/>
          <w:lang w:val="es-ES"/>
        </w:rPr>
        <w:t>001-15</w:t>
      </w:r>
      <w:r>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51B45D93" w14:textId="77777777" w:rsid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4C773C" w14:textId="77777777" w:rsidR="007E317A" w:rsidRDefault="007E317A" w:rsidP="007E317A">
      <w:pPr>
        <w:pStyle w:val="Sinespaciado"/>
        <w:spacing w:line="276" w:lineRule="auto"/>
        <w:ind w:left="567"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Pr>
          <w:rFonts w:ascii="Palatino Linotype" w:eastAsia="Calibri" w:hAnsi="Palatino Linotype"/>
          <w:i/>
          <w:sz w:val="22"/>
          <w:lang w:val="es-ES"/>
        </w:rPr>
        <w:t>“</w:t>
      </w:r>
      <w:r w:rsidRPr="00E40A30">
        <w:rPr>
          <w:rFonts w:ascii="Palatino Linotype" w:eastAsia="Calibri" w:hAnsi="Palatino Linotype"/>
          <w:i/>
          <w:sz w:val="22"/>
          <w:lang w:val="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w:t>
      </w:r>
      <w:r w:rsidRPr="00E40A30">
        <w:rPr>
          <w:rFonts w:ascii="Palatino Linotype" w:eastAsia="Calibri" w:hAnsi="Palatino Linotype"/>
          <w:i/>
          <w:sz w:val="22"/>
          <w:lang w:val="es-ES"/>
        </w:rPr>
        <w:lastRenderedPageBreak/>
        <w:t>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i/>
          <w:sz w:val="22"/>
          <w:lang w:val="es-ES"/>
        </w:rPr>
        <w:t>”</w:t>
      </w:r>
    </w:p>
    <w:p w14:paraId="7D6EA85B"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A000EA8" w14:textId="4BF39FA5"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Lo </w:t>
      </w:r>
      <w:r>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0F76A29A"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B44B3AF" w14:textId="2CEE2EC7"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hAnsi="Palatino Linotype"/>
        </w:rPr>
        <w:t>consiguiente, tratándose</w:t>
      </w:r>
      <w:r>
        <w:rPr>
          <w:rFonts w:ascii="Palatino Linotype" w:eastAsia="Times New Roman" w:hAnsi="Palatino Linotype" w:cs="Arial"/>
          <w:color w:val="000000" w:themeColor="text1"/>
          <w:lang w:val="es-ES" w:eastAsia="es-MX"/>
        </w:rPr>
        <w:t xml:space="preserve"> de </w:t>
      </w:r>
      <w:r w:rsidRPr="001B537C">
        <w:rPr>
          <w:rFonts w:ascii="Palatino Linotype" w:eastAsia="Times New Roman" w:hAnsi="Palatino Linotype" w:cs="Arial"/>
          <w:i/>
          <w:color w:val="000000" w:themeColor="text1"/>
          <w:lang w:val="es-ES" w:eastAsia="es-MX"/>
        </w:rPr>
        <w:t>negativa ficta</w:t>
      </w:r>
      <w:r>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41310A21" w14:textId="77777777" w:rsidR="007E317A" w:rsidRPr="00E135B7"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4E8F7AB4"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Consecuencia </w:t>
      </w:r>
      <w:r w:rsidRPr="00A85CB7">
        <w:rPr>
          <w:rFonts w:ascii="Palatino Linotype" w:eastAsia="Calibri" w:hAnsi="Palatino Linotype" w:cs="Arial"/>
          <w:color w:val="000000" w:themeColor="text1"/>
        </w:rPr>
        <w:t>de lo an</w:t>
      </w:r>
      <w:r w:rsidR="002470E8">
        <w:rPr>
          <w:rFonts w:ascii="Palatino Linotype" w:eastAsia="Calibri" w:hAnsi="Palatino Linotype" w:cs="Arial"/>
          <w:color w:val="000000" w:themeColor="text1"/>
        </w:rPr>
        <w:t>terior, este Organismo Garante</w:t>
      </w:r>
      <w:r w:rsidRPr="00A85CB7">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81516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26137E4C" w14:textId="23A5E661" w:rsidR="0056788F" w:rsidRPr="00CA0640" w:rsidRDefault="00C17EAC"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Se </w:t>
      </w:r>
      <w:r w:rsidR="001C2E8B" w:rsidRPr="001C2E8B">
        <w:rPr>
          <w:rFonts w:ascii="Palatino Linotype" w:hAnsi="Palatino Linotype" w:cs="Arial"/>
          <w:color w:val="000000" w:themeColor="text1"/>
          <w:lang w:val="es-MX"/>
        </w:rPr>
        <w:t>requirió acceder al Acta de Integración del Consejo Municipal de la Crónica, así como un informe sobre las actividades realizadas.</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035678">
        <w:rPr>
          <w:rFonts w:ascii="Palatino Linotype" w:hAnsi="Palatino Linotype" w:cs="Arial"/>
          <w:color w:val="000000" w:themeColor="text1"/>
        </w:rPr>
        <w:t>no atendió la solicitud de información.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FC0C4F9" w14:textId="09C7ED72" w:rsidR="00035678"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w:t>
      </w:r>
      <w:r w:rsidR="00035678">
        <w:rPr>
          <w:rFonts w:ascii="Palatino Linotype" w:hAnsi="Palatino Linotype" w:cs="Arial"/>
          <w:color w:val="000000" w:themeColor="text1"/>
        </w:rPr>
        <w:t>presentó</w:t>
      </w:r>
      <w:r w:rsidRPr="0056788F">
        <w:rPr>
          <w:rFonts w:ascii="Palatino Linotype" w:hAnsi="Palatino Linotype" w:cs="Arial"/>
          <w:color w:val="000000" w:themeColor="text1"/>
        </w:rPr>
        <w:t xml:space="preserve"> recurso de revisión</w:t>
      </w:r>
      <w:r w:rsidR="00035678">
        <w:rPr>
          <w:rFonts w:ascii="Palatino Linotype" w:hAnsi="Palatino Linotype" w:cs="Arial"/>
          <w:color w:val="000000" w:themeColor="text1"/>
        </w:rPr>
        <w:t xml:space="preserve"> ante este Instituto</w:t>
      </w:r>
      <w:r w:rsidRPr="0056788F">
        <w:rPr>
          <w:rFonts w:ascii="Palatino Linotype" w:hAnsi="Palatino Linotype" w:cs="Arial"/>
          <w:color w:val="000000" w:themeColor="text1"/>
        </w:rPr>
        <w:t xml:space="preserve">,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3D10F4">
        <w:rPr>
          <w:rFonts w:ascii="Palatino Linotype" w:hAnsi="Palatino Linotype" w:cs="Arial"/>
          <w:color w:val="000000" w:themeColor="text1"/>
        </w:rPr>
        <w:t xml:space="preserve">, </w:t>
      </w:r>
      <w:r w:rsidR="001C2E8B">
        <w:rPr>
          <w:rFonts w:ascii="Palatino Linotype" w:hAnsi="Palatino Linotype" w:cs="Arial"/>
          <w:color w:val="000000" w:themeColor="text1"/>
        </w:rPr>
        <w:t>la falta de respuesta a su solicitud de información</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035678">
        <w:rPr>
          <w:rFonts w:ascii="Palatino Linotype" w:hAnsi="Palatino Linotype" w:cs="Arial"/>
          <w:color w:val="000000" w:themeColor="text1"/>
        </w:rPr>
        <w:t xml:space="preserve">Luego, en vía de informe justificado, el </w:t>
      </w:r>
      <w:r w:rsidR="00035678">
        <w:rPr>
          <w:rFonts w:ascii="Palatino Linotype" w:hAnsi="Palatino Linotype" w:cs="Arial"/>
          <w:b/>
          <w:color w:val="000000" w:themeColor="text1"/>
        </w:rPr>
        <w:t>SUJETO OBLIGADO</w:t>
      </w:r>
      <w:r w:rsidR="00035678">
        <w:rPr>
          <w:rFonts w:ascii="Palatino Linotype" w:hAnsi="Palatino Linotype" w:cs="Arial"/>
          <w:color w:val="000000" w:themeColor="text1"/>
        </w:rPr>
        <w:t xml:space="preserve"> entregó </w:t>
      </w:r>
      <w:r w:rsidR="001C2E8B">
        <w:rPr>
          <w:rFonts w:ascii="Palatino Linotype" w:hAnsi="Palatino Linotype" w:cs="Arial"/>
          <w:color w:val="000000" w:themeColor="text1"/>
        </w:rPr>
        <w:t>la copia digitalizada del Acta de Asamblea para la Instalación del Consejo Municipal de la Crónica, llevada a cabo el veintinueve (29) de enero de dos mil veintiuno</w:t>
      </w:r>
      <w:r w:rsidR="00035678">
        <w:rPr>
          <w:rFonts w:ascii="Palatino Linotype" w:hAnsi="Palatino Linotype" w:cs="Arial"/>
          <w:color w:val="000000" w:themeColor="text1"/>
        </w:rPr>
        <w:t>.</w:t>
      </w:r>
    </w:p>
    <w:p w14:paraId="78482A8A" w14:textId="77777777" w:rsidR="00035678" w:rsidRDefault="00035678" w:rsidP="00035678">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E62F237"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470E8">
        <w:rPr>
          <w:rFonts w:ascii="Palatino Linotype" w:hAnsi="Palatino Linotype" w:cs="Arial"/>
          <w:color w:val="000000" w:themeColor="text1"/>
        </w:rPr>
        <w:t>este Organismo Garante</w:t>
      </w:r>
      <w:r w:rsidR="00035678" w:rsidRPr="0056788F">
        <w:rPr>
          <w:rFonts w:ascii="Palatino Linotype" w:hAnsi="Palatino Linotype" w:cs="Arial"/>
          <w:color w:val="000000" w:themeColor="text1"/>
        </w:rPr>
        <w:t xml:space="preserve"> advierte que las razones o motivos de inconformidad manifestados por el </w:t>
      </w:r>
      <w:r w:rsidR="00035678" w:rsidRPr="0056788F">
        <w:rPr>
          <w:rFonts w:ascii="Palatino Linotype" w:hAnsi="Palatino Linotype" w:cs="Arial"/>
          <w:b/>
          <w:bCs/>
          <w:color w:val="000000" w:themeColor="text1"/>
        </w:rPr>
        <w:t>RECURRENTE</w:t>
      </w:r>
      <w:r w:rsidR="00035678" w:rsidRPr="0056788F">
        <w:rPr>
          <w:rFonts w:ascii="Palatino Linotype" w:hAnsi="Palatino Linotype" w:cs="Arial"/>
          <w:color w:val="000000" w:themeColor="text1"/>
        </w:rPr>
        <w:t xml:space="preserve"> sugieren que la respuesta proporcionada por el </w:t>
      </w:r>
      <w:r w:rsidR="00035678" w:rsidRPr="0056788F">
        <w:rPr>
          <w:rFonts w:ascii="Palatino Linotype" w:hAnsi="Palatino Linotype" w:cs="Arial"/>
          <w:b/>
          <w:bCs/>
          <w:color w:val="000000" w:themeColor="text1"/>
        </w:rPr>
        <w:t>SUJETO OBLIGADO</w:t>
      </w:r>
      <w:r w:rsidR="00035678" w:rsidRPr="0056788F">
        <w:rPr>
          <w:rFonts w:ascii="Palatino Linotype" w:hAnsi="Palatino Linotype" w:cs="Arial"/>
          <w:color w:val="000000" w:themeColor="text1"/>
        </w:rPr>
        <w:t xml:space="preserve"> no cumplió con </w:t>
      </w:r>
      <w:r w:rsidR="00035678">
        <w:rPr>
          <w:rFonts w:ascii="Palatino Linotype" w:hAnsi="Palatino Linotype" w:cs="Arial"/>
          <w:color w:val="000000" w:themeColor="text1"/>
        </w:rPr>
        <w:t>los</w:t>
      </w:r>
      <w:r w:rsidR="00035678" w:rsidRPr="0056788F">
        <w:rPr>
          <w:rFonts w:ascii="Palatino Linotype" w:hAnsi="Palatino Linotype" w:cs="Arial"/>
          <w:color w:val="000000" w:themeColor="text1"/>
        </w:rPr>
        <w:t xml:space="preserve"> principio</w:t>
      </w:r>
      <w:r w:rsidR="00035678">
        <w:rPr>
          <w:rFonts w:ascii="Palatino Linotype" w:hAnsi="Palatino Linotype" w:cs="Arial"/>
          <w:color w:val="000000" w:themeColor="text1"/>
        </w:rPr>
        <w:t>s</w:t>
      </w:r>
      <w:r w:rsidR="00035678" w:rsidRPr="0056788F">
        <w:rPr>
          <w:rFonts w:ascii="Palatino Linotype" w:hAnsi="Palatino Linotype" w:cs="Arial"/>
          <w:color w:val="000000" w:themeColor="text1"/>
        </w:rPr>
        <w:t xml:space="preserve"> contendido</w:t>
      </w:r>
      <w:r w:rsidR="00035678">
        <w:rPr>
          <w:rFonts w:ascii="Palatino Linotype" w:hAnsi="Palatino Linotype" w:cs="Arial"/>
          <w:color w:val="000000" w:themeColor="text1"/>
        </w:rPr>
        <w:t>s</w:t>
      </w:r>
      <w:r w:rsidR="00035678"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035678">
        <w:rPr>
          <w:rFonts w:ascii="Palatino Linotype" w:hAnsi="Palatino Linotype" w:cs="Arial"/>
          <w:color w:val="000000" w:themeColor="text1"/>
        </w:rPr>
        <w:t>os</w:t>
      </w:r>
      <w:r w:rsidR="00035678" w:rsidRPr="0056788F">
        <w:rPr>
          <w:rFonts w:ascii="Palatino Linotype" w:hAnsi="Palatino Linotype" w:cs="Arial"/>
          <w:color w:val="000000" w:themeColor="text1"/>
        </w:rPr>
        <w:t xml:space="preserve"> cual</w:t>
      </w:r>
      <w:r w:rsidR="00035678">
        <w:rPr>
          <w:rFonts w:ascii="Palatino Linotype" w:hAnsi="Palatino Linotype" w:cs="Arial"/>
          <w:color w:val="000000" w:themeColor="text1"/>
        </w:rPr>
        <w:t>es</w:t>
      </w:r>
      <w:r w:rsidR="00035678" w:rsidRPr="0056788F">
        <w:rPr>
          <w:rFonts w:ascii="Palatino Linotype" w:hAnsi="Palatino Linotype" w:cs="Arial"/>
          <w:color w:val="000000" w:themeColor="text1"/>
        </w:rPr>
        <w:t xml:space="preserve"> señala</w:t>
      </w:r>
      <w:r w:rsidR="00035678">
        <w:rPr>
          <w:rFonts w:ascii="Palatino Linotype" w:hAnsi="Palatino Linotype" w:cs="Arial"/>
          <w:color w:val="000000" w:themeColor="text1"/>
        </w:rPr>
        <w:t>n</w:t>
      </w:r>
      <w:r w:rsidR="00035678" w:rsidRPr="0056788F">
        <w:rPr>
          <w:rFonts w:ascii="Palatino Linotype" w:hAnsi="Palatino Linotype" w:cs="Arial"/>
          <w:color w:val="000000" w:themeColor="text1"/>
        </w:rPr>
        <w:t xml:space="preserve"> que en la generación, publicación y entrega de información se deberá garantizar que ésta sea </w:t>
      </w:r>
      <w:r w:rsidR="00035678">
        <w:rPr>
          <w:rFonts w:ascii="Palatino Linotype" w:hAnsi="Palatino Linotype" w:cs="Arial"/>
          <w:b/>
          <w:bCs/>
          <w:color w:val="000000" w:themeColor="text1"/>
        </w:rPr>
        <w:t>expedita</w:t>
      </w:r>
      <w:r w:rsidR="00035678"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BDE9E3" w:rsidR="00AD76A1" w:rsidRPr="00DA5EB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w:t>
      </w:r>
      <w:r w:rsidR="00035678" w:rsidRPr="00E83987">
        <w:rPr>
          <w:rFonts w:ascii="Palatino Linotype" w:hAnsi="Palatino Linotype" w:cs="Arial"/>
          <w:color w:val="000000" w:themeColor="text1"/>
          <w:szCs w:val="23"/>
        </w:rPr>
        <w:t>se actualiza</w:t>
      </w:r>
      <w:r w:rsidR="00035678">
        <w:rPr>
          <w:rFonts w:ascii="Palatino Linotype" w:hAnsi="Palatino Linotype" w:cs="Arial"/>
          <w:color w:val="000000" w:themeColor="text1"/>
          <w:szCs w:val="23"/>
        </w:rPr>
        <w:t>n</w:t>
      </w:r>
      <w:r w:rsidR="00035678" w:rsidRPr="00E83987">
        <w:rPr>
          <w:rFonts w:ascii="Palatino Linotype" w:hAnsi="Palatino Linotype" w:cs="Arial"/>
          <w:color w:val="000000" w:themeColor="text1"/>
          <w:szCs w:val="23"/>
        </w:rPr>
        <w:t xml:space="preserve"> la</w:t>
      </w:r>
      <w:r w:rsidR="00035678">
        <w:rPr>
          <w:rFonts w:ascii="Palatino Linotype" w:hAnsi="Palatino Linotype" w:cs="Arial"/>
          <w:color w:val="000000" w:themeColor="text1"/>
          <w:szCs w:val="23"/>
        </w:rPr>
        <w:t>s</w:t>
      </w:r>
      <w:r w:rsidR="00035678" w:rsidRPr="00E83987">
        <w:rPr>
          <w:rFonts w:ascii="Palatino Linotype" w:hAnsi="Palatino Linotype" w:cs="Arial"/>
          <w:color w:val="000000" w:themeColor="text1"/>
          <w:szCs w:val="23"/>
        </w:rPr>
        <w:t xml:space="preserve"> causal</w:t>
      </w:r>
      <w:r w:rsidR="00035678">
        <w:rPr>
          <w:rFonts w:ascii="Palatino Linotype" w:hAnsi="Palatino Linotype" w:cs="Arial"/>
          <w:color w:val="000000" w:themeColor="text1"/>
          <w:szCs w:val="23"/>
        </w:rPr>
        <w:t>es</w:t>
      </w:r>
      <w:r w:rsidR="00035678" w:rsidRPr="00E83987">
        <w:rPr>
          <w:rFonts w:ascii="Palatino Linotype" w:hAnsi="Palatino Linotype" w:cs="Arial"/>
          <w:color w:val="000000" w:themeColor="text1"/>
          <w:szCs w:val="23"/>
        </w:rPr>
        <w:t xml:space="preserve"> de procedencia del recurso de revisión establecida</w:t>
      </w:r>
      <w:r w:rsidR="00035678">
        <w:rPr>
          <w:rFonts w:ascii="Palatino Linotype" w:hAnsi="Palatino Linotype" w:cs="Arial"/>
          <w:color w:val="000000" w:themeColor="text1"/>
          <w:szCs w:val="23"/>
        </w:rPr>
        <w:t xml:space="preserve">s en el artículo 179, fracciones I y </w:t>
      </w:r>
      <w:r w:rsidR="00035678" w:rsidRPr="00E83987">
        <w:rPr>
          <w:rFonts w:ascii="Palatino Linotype" w:hAnsi="Palatino Linotype" w:cs="Arial"/>
          <w:color w:val="000000" w:themeColor="text1"/>
          <w:szCs w:val="23"/>
        </w:rPr>
        <w:t>VII de la Ley de Transparencia y Acceso a la Información Pública del Estado de México y Municipios, la</w:t>
      </w:r>
      <w:r w:rsidR="00035678">
        <w:rPr>
          <w:rFonts w:ascii="Palatino Linotype" w:hAnsi="Palatino Linotype" w:cs="Arial"/>
          <w:color w:val="000000" w:themeColor="text1"/>
          <w:szCs w:val="23"/>
        </w:rPr>
        <w:t>s</w:t>
      </w:r>
      <w:r w:rsidR="00035678" w:rsidRPr="00E83987">
        <w:rPr>
          <w:rFonts w:ascii="Palatino Linotype" w:hAnsi="Palatino Linotype" w:cs="Arial"/>
          <w:color w:val="000000" w:themeColor="text1"/>
          <w:szCs w:val="23"/>
        </w:rPr>
        <w:t xml:space="preserve"> cual</w:t>
      </w:r>
      <w:r w:rsidR="00035678">
        <w:rPr>
          <w:rFonts w:ascii="Palatino Linotype" w:hAnsi="Palatino Linotype" w:cs="Arial"/>
          <w:color w:val="000000" w:themeColor="text1"/>
          <w:szCs w:val="23"/>
        </w:rPr>
        <w:t>es</w:t>
      </w:r>
      <w:r w:rsidR="00035678" w:rsidRPr="00E83987">
        <w:rPr>
          <w:rFonts w:ascii="Palatino Linotype" w:hAnsi="Palatino Linotype" w:cs="Arial"/>
          <w:color w:val="000000" w:themeColor="text1"/>
          <w:szCs w:val="23"/>
        </w:rPr>
        <w:t xml:space="preserve"> dicta</w:t>
      </w:r>
      <w:r w:rsidR="00035678">
        <w:rPr>
          <w:rFonts w:ascii="Palatino Linotype" w:hAnsi="Palatino Linotype" w:cs="Arial"/>
          <w:color w:val="000000" w:themeColor="text1"/>
          <w:szCs w:val="23"/>
        </w:rPr>
        <w:t>n</w:t>
      </w:r>
      <w:r w:rsidR="00035678" w:rsidRPr="00E83987">
        <w:rPr>
          <w:rFonts w:ascii="Palatino Linotype" w:hAnsi="Palatino Linotype" w:cs="Arial"/>
          <w:color w:val="000000" w:themeColor="text1"/>
          <w:szCs w:val="23"/>
        </w:rPr>
        <w:t xml:space="preserve"> lo siguiente:</w:t>
      </w:r>
    </w:p>
    <w:p w14:paraId="53A86C97"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C5167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57674D97" w14:textId="77777777" w:rsidR="00DA5EB1"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118902B" w14:textId="1E667F10" w:rsidR="00DA5EB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sidR="00035678">
        <w:rPr>
          <w:rFonts w:ascii="Palatino Linotype" w:hAnsi="Palatino Linotype"/>
          <w:b/>
          <w:i/>
          <w:color w:val="000000" w:themeColor="text1"/>
          <w:sz w:val="22"/>
        </w:rPr>
        <w:t>II</w:t>
      </w:r>
      <w:r>
        <w:rPr>
          <w:rFonts w:ascii="Palatino Linotype" w:hAnsi="Palatino Linotype"/>
          <w:b/>
          <w:i/>
          <w:color w:val="000000" w:themeColor="text1"/>
          <w:sz w:val="22"/>
        </w:rPr>
        <w:t>.</w:t>
      </w:r>
      <w:r>
        <w:rPr>
          <w:rFonts w:ascii="Palatino Linotype" w:hAnsi="Palatino Linotype"/>
          <w:i/>
          <w:color w:val="000000" w:themeColor="text1"/>
          <w:sz w:val="22"/>
        </w:rPr>
        <w:t xml:space="preserve"> La </w:t>
      </w:r>
      <w:r w:rsidR="00035678">
        <w:rPr>
          <w:rFonts w:ascii="Palatino Linotype" w:hAnsi="Palatino Linotype"/>
          <w:i/>
          <w:color w:val="000000" w:themeColor="text1"/>
          <w:sz w:val="22"/>
        </w:rPr>
        <w:t>falta de respuesta a una solicitud de acceso a la información</w:t>
      </w:r>
      <w:r>
        <w:rPr>
          <w:rFonts w:ascii="Palatino Linotype" w:hAnsi="Palatino Linotype"/>
          <w:i/>
          <w:color w:val="000000" w:themeColor="text1"/>
          <w:sz w:val="22"/>
        </w:rPr>
        <w:t>;</w:t>
      </w:r>
    </w:p>
    <w:p w14:paraId="165F9432"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r w:rsidRPr="00A85CB7">
        <w:rPr>
          <w:rFonts w:ascii="Palatino Linotype" w:hAnsi="Palatino Linotype"/>
          <w:i/>
          <w:color w:val="000000" w:themeColor="text1"/>
          <w:sz w:val="22"/>
        </w:rPr>
        <w:t>”</w:t>
      </w:r>
    </w:p>
    <w:p w14:paraId="6807B9E8" w14:textId="77777777" w:rsidR="006A1D78" w:rsidRDefault="006A1D78" w:rsidP="00DA5EB1">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1B85D538" w:rsidR="00EF014A" w:rsidRPr="00A85CB7" w:rsidRDefault="00035678" w:rsidP="00F96156">
      <w:pPr>
        <w:pStyle w:val="Ttulo2"/>
        <w:tabs>
          <w:tab w:val="left" w:pos="426"/>
        </w:tabs>
        <w:rPr>
          <w:rFonts w:ascii="Palatino Linotype" w:hAnsi="Palatino Linotype" w:cs="Arial"/>
          <w:b/>
          <w:color w:val="000000" w:themeColor="text1"/>
          <w:sz w:val="24"/>
        </w:rPr>
      </w:pPr>
      <w:bookmarkStart w:id="22" w:name="_Toc88151634"/>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0C204A57" w14:textId="2E13BFC4" w:rsidR="00A55D2B" w:rsidRDefault="00A55D2B" w:rsidP="00060F66">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3FB05A2A" w:rsidR="00DA2D95" w:rsidRPr="00DA2D95" w:rsidRDefault="00FF457A"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8151635"/>
      <w:r>
        <w:rPr>
          <w:rFonts w:ascii="Palatino Linotype" w:hAnsi="Palatino Linotype"/>
          <w:b/>
          <w:bCs/>
          <w:color w:val="000000" w:themeColor="text1"/>
        </w:rPr>
        <w:t>I</w:t>
      </w:r>
      <w:r w:rsidR="00DA2D95">
        <w:rPr>
          <w:rFonts w:ascii="Palatino Linotype" w:hAnsi="Palatino Linotype"/>
          <w:b/>
          <w:bCs/>
          <w:color w:val="000000" w:themeColor="text1"/>
        </w:rPr>
        <w:t xml:space="preserve">. </w:t>
      </w:r>
      <w:r w:rsidR="001A4610">
        <w:rPr>
          <w:rFonts w:ascii="Palatino Linotype" w:hAnsi="Palatino Linotype"/>
          <w:b/>
          <w:bCs/>
          <w:color w:val="000000" w:themeColor="text1"/>
        </w:rPr>
        <w:t>Del deber de las autoridades de promover, respetar, proteger y garantizar el derecho de acceso a la información pública</w:t>
      </w:r>
      <w:r w:rsidR="00DA2D95">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0716A0C" w14:textId="1FF789D2" w:rsidR="001A4610" w:rsidRPr="0055159A"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Pr>
          <w:rFonts w:ascii="Palatino Linotype" w:hAnsi="Palatino Linotype"/>
          <w:bCs/>
          <w:color w:val="000000" w:themeColor="text1"/>
        </w:rPr>
        <w:t>Constitución Estatal;</w:t>
      </w:r>
      <w:r w:rsidRPr="00DA2D95">
        <w:rPr>
          <w:rFonts w:ascii="Palatino Linotype" w:hAnsi="Palatino Linotype"/>
          <w:bCs/>
          <w:color w:val="000000" w:themeColor="text1"/>
        </w:rPr>
        <w:t xml:space="preserve"> por </w:t>
      </w:r>
      <w:r>
        <w:rPr>
          <w:rFonts w:ascii="Palatino Linotype" w:hAnsi="Palatino Linotype"/>
          <w:bCs/>
          <w:color w:val="000000" w:themeColor="text1"/>
        </w:rPr>
        <w:t>consiguiente,</w:t>
      </w:r>
      <w:r w:rsidRPr="00DA2D95">
        <w:rPr>
          <w:rFonts w:ascii="Palatino Linotype" w:hAnsi="Palatino Linotype"/>
          <w:bCs/>
          <w:color w:val="000000" w:themeColor="text1"/>
        </w:rPr>
        <w:t xml:space="preserve">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Pr>
          <w:rFonts w:ascii="Palatino Linotype" w:hAnsi="Palatino Linotype"/>
          <w:bCs/>
          <w:color w:val="000000" w:themeColor="text1"/>
        </w:rPr>
        <w:t>stitucionales que se le imponen, pues</w:t>
      </w:r>
      <w:r w:rsidRPr="00DA2D95">
        <w:rPr>
          <w:rFonts w:ascii="Palatino Linotype" w:hAnsi="Palatino Linotype"/>
          <w:bCs/>
          <w:color w:val="000000" w:themeColor="text1"/>
        </w:rPr>
        <w:t xml:space="preserve"> todas las autoridades, en el ámbito de su competencia, según lo dispone el tercer párrafo del artículo primero de la </w:t>
      </w:r>
      <w:r w:rsidRPr="001A4610">
        <w:rPr>
          <w:rFonts w:ascii="Palatino Linotype" w:hAnsi="Palatino Linotype"/>
          <w:bCs/>
          <w:color w:val="000000" w:themeColor="text1"/>
        </w:rPr>
        <w:t>Constitución Política de los Estados Unidos Mexicanos</w:t>
      </w:r>
      <w:r>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29FE3C22" w14:textId="77777777" w:rsidR="001A4610" w:rsidRPr="0055159A"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9559BCD"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6CAD6"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2AE03289"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1"/>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2"/>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3"/>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4"/>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5FF6D7C"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3182555" w14:textId="448594D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w:t>
      </w:r>
      <w:r>
        <w:rPr>
          <w:rFonts w:ascii="Palatino Linotype" w:eastAsia="Times New Roman" w:hAnsi="Palatino Linotype"/>
        </w:rPr>
        <w:t>del caso que nos ocupa, y de las constancias que obran en el expediente digital del SAIMEX, se tiene qu</w:t>
      </w:r>
      <w:r w:rsidR="001C2E8B">
        <w:rPr>
          <w:rFonts w:ascii="Palatino Linotype" w:eastAsia="Times New Roman" w:hAnsi="Palatino Linotype"/>
        </w:rPr>
        <w:t xml:space="preserve">e el particular, a través de la solicitud de información </w:t>
      </w:r>
      <w:r w:rsidR="001C2E8B">
        <w:rPr>
          <w:rFonts w:ascii="Palatino Linotype" w:eastAsia="Times New Roman" w:hAnsi="Palatino Linotype"/>
          <w:b/>
          <w:bCs/>
        </w:rPr>
        <w:t>00528/TEOLOYU/IP/2021</w:t>
      </w:r>
      <w:r w:rsidR="001C2E8B">
        <w:rPr>
          <w:rFonts w:ascii="Palatino Linotype" w:eastAsia="Times New Roman" w:hAnsi="Palatino Linotype"/>
        </w:rPr>
        <w:t xml:space="preserve">, </w:t>
      </w:r>
      <w:r w:rsidR="00EB6293">
        <w:rPr>
          <w:rFonts w:ascii="Palatino Linotype" w:eastAsia="Times New Roman" w:hAnsi="Palatino Linotype"/>
        </w:rPr>
        <w:t>pretende acceder al Acta de integración del Consejo Municipal de la Crónica, así como los documentos donde consten sus actividades realizadas</w:t>
      </w:r>
      <w:r>
        <w:rPr>
          <w:rFonts w:ascii="Palatino Linotype" w:eastAsia="Times New Roman" w:hAnsi="Palatino Linotype"/>
        </w:rPr>
        <w:t xml:space="preserve">; solicitud que no fue atendida por el </w:t>
      </w:r>
      <w:r>
        <w:rPr>
          <w:rFonts w:ascii="Palatino Linotype" w:eastAsia="Times New Roman" w:hAnsi="Palatino Linotype"/>
          <w:b/>
        </w:rPr>
        <w:t>SUJETO OBLIGADO</w:t>
      </w:r>
      <w:r>
        <w:rPr>
          <w:rFonts w:ascii="Palatino Linotype" w:eastAsia="Times New Roman" w:hAnsi="Palatino Linotype"/>
          <w:bCs/>
        </w:rPr>
        <w:t xml:space="preserve">, razón por la que </w:t>
      </w:r>
      <w:r w:rsidR="00EB6293">
        <w:rPr>
          <w:rFonts w:ascii="Palatino Linotype" w:eastAsia="Times New Roman" w:hAnsi="Palatino Linotype"/>
          <w:bCs/>
        </w:rPr>
        <w:t>el</w:t>
      </w:r>
      <w:r>
        <w:rPr>
          <w:rFonts w:ascii="Palatino Linotype" w:eastAsia="Times New Roman" w:hAnsi="Palatino Linotype"/>
          <w:bCs/>
        </w:rPr>
        <w:t xml:space="preserve"> ahora </w:t>
      </w:r>
      <w:r>
        <w:rPr>
          <w:rFonts w:ascii="Palatino Linotype" w:eastAsia="Times New Roman" w:hAnsi="Palatino Linotype"/>
          <w:b/>
        </w:rPr>
        <w:t>RECURRENTE</w:t>
      </w:r>
      <w:r>
        <w:rPr>
          <w:rFonts w:ascii="Palatino Linotype" w:eastAsia="Times New Roman" w:hAnsi="Palatino Linotype"/>
          <w:bCs/>
        </w:rPr>
        <w:t xml:space="preserve"> se </w:t>
      </w:r>
      <w:r w:rsidRPr="00A4775A">
        <w:rPr>
          <w:rFonts w:ascii="Palatino Linotype" w:eastAsia="Times New Roman" w:hAnsi="Palatino Linotype"/>
        </w:rPr>
        <w:t>inconformó y refirió como razones o motivos de inconformidad</w:t>
      </w:r>
      <w:r>
        <w:rPr>
          <w:rFonts w:ascii="Palatino Linotype" w:eastAsia="Times New Roman" w:hAnsi="Palatino Linotype"/>
        </w:rPr>
        <w:t xml:space="preserve"> </w:t>
      </w:r>
      <w:r w:rsidR="00FB0A63">
        <w:rPr>
          <w:rFonts w:ascii="Palatino Linotype" w:eastAsia="Times New Roman" w:hAnsi="Palatino Linotype"/>
        </w:rPr>
        <w:t>la falta de respuesta a su solicitud</w:t>
      </w:r>
      <w:r>
        <w:rPr>
          <w:rFonts w:ascii="Palatino Linotype" w:eastAsia="Times New Roman" w:hAnsi="Palatino Linotype"/>
        </w:rPr>
        <w:t>.</w:t>
      </w:r>
    </w:p>
    <w:p w14:paraId="305D0E50"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7CFAE422" w14:textId="39BD1B3E"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Pr>
          <w:rFonts w:ascii="Palatino Linotype" w:hAnsi="Palatino Linotype" w:cs="Arial"/>
          <w:color w:val="000000" w:themeColor="text1"/>
        </w:rPr>
        <w:t xml:space="preserve">ello, y </w:t>
      </w:r>
      <w:r w:rsidRPr="00AB2BC2">
        <w:rPr>
          <w:rFonts w:ascii="Palatino Linotype" w:eastAsia="Times New Roman" w:hAnsi="Palatino Linotype"/>
        </w:rPr>
        <w:t xml:space="preserve">derivado de lo señalado en </w:t>
      </w:r>
      <w:r w:rsidR="00FB0A63">
        <w:rPr>
          <w:rFonts w:ascii="Palatino Linotype" w:eastAsia="Times New Roman" w:hAnsi="Palatino Linotype"/>
        </w:rPr>
        <w:t xml:space="preserve">el planteamiento de la </w:t>
      </w:r>
      <w:r w:rsidR="00FB0A63">
        <w:rPr>
          <w:rFonts w:ascii="Palatino Linotype" w:eastAsia="Times New Roman" w:hAnsi="Palatino Linotype"/>
          <w:i/>
        </w:rPr>
        <w:t>Litis</w:t>
      </w:r>
      <w:r w:rsidRPr="00AB2BC2">
        <w:rPr>
          <w:rFonts w:ascii="Palatino Linotype" w:eastAsia="Times New Roman" w:hAnsi="Palatino Linotype"/>
        </w:rPr>
        <w:t xml:space="preserve">, la actuación del </w:t>
      </w:r>
      <w:r w:rsidR="005F1F60">
        <w:rPr>
          <w:rFonts w:ascii="Palatino Linotype" w:eastAsia="Times New Roman" w:hAnsi="Palatino Linotype"/>
          <w:bCs/>
        </w:rPr>
        <w:t>Ayuntamiento de Teoloyucan</w:t>
      </w:r>
      <w:r w:rsidRPr="00AB2BC2">
        <w:rPr>
          <w:rFonts w:ascii="Palatino Linotype" w:eastAsia="Times New Roman" w:hAnsi="Palatino Linotype"/>
          <w:b/>
        </w:rPr>
        <w:t xml:space="preserve"> </w:t>
      </w:r>
      <w:r w:rsidRPr="00AB2BC2">
        <w:rPr>
          <w:rFonts w:ascii="Palatino Linotype" w:eastAsia="Times New Roman" w:hAnsi="Palatino Linotype"/>
        </w:rPr>
        <w:t>constituye una afectación al derecho humano de acceso a la información pública del particular, toda vez que incumple con sus obligaciones de transparencia al no entregar la información.</w:t>
      </w:r>
    </w:p>
    <w:p w14:paraId="400EDAB9"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4E9B41D"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Ante </w:t>
      </w:r>
      <w:r w:rsidRPr="00486BDF">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AB2BC2">
        <w:rPr>
          <w:rFonts w:ascii="Palatino Linotype" w:hAnsi="Palatino Linotype" w:cs="Arial"/>
          <w:b/>
          <w:bCs/>
        </w:rPr>
        <w:t>prevenir, investigar, sancionar y reparar las violaciones a los derechos humanos</w:t>
      </w:r>
      <w:r w:rsidRPr="00486BDF">
        <w:rPr>
          <w:rFonts w:ascii="Palatino Linotype" w:hAnsi="Palatino Linotype" w:cs="Arial"/>
        </w:rPr>
        <w:t>.</w:t>
      </w:r>
    </w:p>
    <w:p w14:paraId="64AF8C42"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DA4A402"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F22825">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hAnsi="Palatino Linotype" w:cs="Arial"/>
          <w:i/>
        </w:rPr>
        <w:t>por los principios de simplicidad, rapidez gratuidad del procedimiento, auxilio y orientación a los particulares</w:t>
      </w:r>
      <w:r w:rsidRPr="00F22825">
        <w:rPr>
          <w:rFonts w:ascii="Palatino Linotype" w:hAnsi="Palatino Linotype" w:cs="Arial"/>
        </w:rPr>
        <w:t>, contemplando el derecho de las personas con discapacidad y hablantes de lengua indígena.</w:t>
      </w:r>
    </w:p>
    <w:p w14:paraId="7034A702"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B7FD96B" w14:textId="2EF7E01A"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486BDF">
        <w:rPr>
          <w:rFonts w:ascii="Palatino Linotype" w:eastAsia="Times New Roman" w:hAnsi="Palatino Linotype"/>
        </w:rPr>
        <w:t xml:space="preserve">así que la </w:t>
      </w:r>
      <w:r w:rsidRPr="00EC3D29">
        <w:rPr>
          <w:rFonts w:ascii="Palatino Linotype" w:eastAsia="Times New Roman" w:hAnsi="Palatino Linotype"/>
          <w:bCs/>
        </w:rPr>
        <w:t>Ley de Transparencia y Acceso a la Información Pública del Estado de México y Municipios,</w:t>
      </w:r>
      <w:r w:rsidRPr="00486BDF">
        <w:rPr>
          <w:rFonts w:ascii="Palatino Linotype" w:eastAsia="Times New Roman" w:hAnsi="Palatino Linotype"/>
          <w:b/>
        </w:rPr>
        <w:t xml:space="preserve"> </w:t>
      </w:r>
      <w:r w:rsidRPr="00486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6BDF">
        <w:rPr>
          <w:rFonts w:ascii="Palatino Linotype" w:eastAsia="Times New Roman" w:hAnsi="Palatino Linotype"/>
          <w:b/>
        </w:rPr>
        <w:t xml:space="preserve"> </w:t>
      </w:r>
      <w:r w:rsidRPr="00486BDF">
        <w:rPr>
          <w:rFonts w:ascii="Palatino Linotype" w:eastAsia="Times New Roman" w:hAnsi="Palatino Linotype"/>
        </w:rPr>
        <w:t xml:space="preserve">establece que </w:t>
      </w:r>
      <w:r w:rsidRPr="00486BDF">
        <w:rPr>
          <w:rFonts w:ascii="Palatino Linotype" w:eastAsia="Times New Roman" w:hAnsi="Palatino Linotype"/>
          <w:b/>
          <w:i/>
          <w:u w:val="single"/>
        </w:rPr>
        <w:t>el recurso de revisión es la garantía secundaria</w:t>
      </w:r>
      <w:r w:rsidRPr="00486BDF">
        <w:rPr>
          <w:rFonts w:ascii="Palatino Linotype" w:eastAsia="Times New Roman" w:hAnsi="Palatino Linotype"/>
          <w:b/>
          <w:i/>
        </w:rPr>
        <w:t xml:space="preserve"> mediante la cual se pretende reparar cualquier posible afectación al derecho de acceso a la información pública</w:t>
      </w:r>
      <w:r w:rsidRPr="00F3730A">
        <w:rPr>
          <w:rFonts w:ascii="Palatino Linotype" w:eastAsia="Times New Roman" w:hAnsi="Palatino Linotype"/>
          <w:bCs/>
        </w:rPr>
        <w:t>, s</w:t>
      </w:r>
      <w:r w:rsidRPr="00486BDF">
        <w:rPr>
          <w:rFonts w:ascii="Palatino Linotype" w:eastAsia="Times New Roman" w:hAnsi="Palatino Linotype"/>
        </w:rPr>
        <w:t xml:space="preserve">iendo éste el medio a través del cual, este Órgano Garante después de realizar el análisis al procedimiento de acceso a la información, podrá </w:t>
      </w:r>
      <w:r w:rsidRPr="00486BDF">
        <w:rPr>
          <w:rFonts w:ascii="Palatino Linotype" w:eastAsia="Times New Roman" w:hAnsi="Palatino Linotype"/>
        </w:rPr>
        <w:lastRenderedPageBreak/>
        <w:t>determinar la posible afectación y</w:t>
      </w:r>
      <w:r>
        <w:rPr>
          <w:rFonts w:ascii="Palatino Linotype" w:eastAsia="Times New Roman" w:hAnsi="Palatino Linotype"/>
        </w:rPr>
        <w:t>,</w:t>
      </w:r>
      <w:r w:rsidRPr="00486BDF">
        <w:rPr>
          <w:rFonts w:ascii="Palatino Linotype" w:eastAsia="Times New Roman" w:hAnsi="Palatino Linotype"/>
        </w:rPr>
        <w:t xml:space="preserve"> de ser el caso</w:t>
      </w:r>
      <w:r>
        <w:rPr>
          <w:rFonts w:ascii="Palatino Linotype" w:eastAsia="Times New Roman" w:hAnsi="Palatino Linotype"/>
        </w:rPr>
        <w:t>,</w:t>
      </w:r>
      <w:r w:rsidRPr="00486BDF">
        <w:rPr>
          <w:rFonts w:ascii="Palatino Linotype" w:eastAsia="Times New Roman" w:hAnsi="Palatino Linotype"/>
        </w:rPr>
        <w:t xml:space="preserve"> ordenar la reparación a la violación del derecho en cuestión.</w:t>
      </w:r>
    </w:p>
    <w:p w14:paraId="5A5EA684"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576462F" w14:textId="6B9433A6" w:rsidR="00FF457A" w:rsidRDefault="00FF4052"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lo anterior y, para mejor proveer, se procede a analizar el marco legal que engloba la naturaleza de la información solicitada a través de la solicitud </w:t>
      </w:r>
      <w:r w:rsidR="005F1F60">
        <w:rPr>
          <w:rFonts w:ascii="Palatino Linotype" w:hAnsi="Palatino Linotype"/>
          <w:b/>
          <w:color w:val="000000" w:themeColor="text1"/>
        </w:rPr>
        <w:t>00528/TEOLOYU/IP/2021</w:t>
      </w:r>
      <w:r>
        <w:rPr>
          <w:rFonts w:ascii="Palatino Linotype" w:hAnsi="Palatino Linotype"/>
          <w:color w:val="000000" w:themeColor="text1"/>
        </w:rPr>
        <w:t>.</w:t>
      </w:r>
    </w:p>
    <w:p w14:paraId="0EB5403D"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668258F" w14:textId="104F7637" w:rsidR="00FF4052" w:rsidRPr="00D72699" w:rsidRDefault="00D72699" w:rsidP="00D7269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8151636"/>
      <w:r w:rsidRPr="00D72699">
        <w:rPr>
          <w:rFonts w:ascii="Palatino Linotype" w:hAnsi="Palatino Linotype"/>
          <w:b/>
          <w:color w:val="000000" w:themeColor="text1"/>
        </w:rPr>
        <w:t>II. De la naturaleza de la información</w:t>
      </w:r>
      <w:r w:rsidR="00350752">
        <w:rPr>
          <w:rFonts w:ascii="Palatino Linotype" w:hAnsi="Palatino Linotype"/>
          <w:b/>
          <w:color w:val="000000" w:themeColor="text1"/>
        </w:rPr>
        <w:t xml:space="preserve"> solicitada</w:t>
      </w:r>
      <w:r w:rsidRPr="00D72699">
        <w:rPr>
          <w:rFonts w:ascii="Palatino Linotype" w:hAnsi="Palatino Linotype"/>
          <w:b/>
          <w:color w:val="000000" w:themeColor="text1"/>
        </w:rPr>
        <w:t>.</w:t>
      </w:r>
      <w:bookmarkEnd w:id="26"/>
    </w:p>
    <w:p w14:paraId="64758F47" w14:textId="77777777" w:rsidR="00FF4052" w:rsidRDefault="00FF40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3DEB23C" w14:textId="16872210" w:rsidR="00067217" w:rsidRDefault="007B0B65"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115 de la Constitución Política de los Estados Unidos Mexicanos, en su fracción II, establece que los </w:t>
      </w:r>
      <w:r w:rsidRPr="0009663D">
        <w:rPr>
          <w:rFonts w:ascii="Palatino Linotype" w:hAnsi="Palatino Linotype"/>
          <w:color w:val="000000" w:themeColor="text1"/>
        </w:rPr>
        <w:t xml:space="preserve">municipios estarán investidos de personalidad jurídica y manejarán su patrimonio </w:t>
      </w:r>
      <w:r>
        <w:rPr>
          <w:rFonts w:ascii="Palatino Linotype" w:hAnsi="Palatino Linotype"/>
          <w:color w:val="000000" w:themeColor="text1"/>
        </w:rPr>
        <w:t xml:space="preserve">conforme a la ley; derivado de lo anterior, </w:t>
      </w:r>
      <w:r w:rsidRPr="0009663D">
        <w:rPr>
          <w:rFonts w:ascii="Palatino Linotype" w:hAnsi="Palatino Linotype"/>
          <w:color w:val="000000" w:themeColor="text1"/>
        </w:rPr>
        <w:t xml:space="preserve">tendrán facultades para aprobar, de acuerdo con las leyes en materia municipal, los bandos de policía y gobierno, los reglamentos, circulares y </w:t>
      </w:r>
      <w:r w:rsidRPr="00067217">
        <w:rPr>
          <w:rFonts w:ascii="Palatino Linotype" w:hAnsi="Palatino Linotype"/>
          <w:b/>
          <w:bCs/>
          <w:color w:val="000000" w:themeColor="text1"/>
        </w:rPr>
        <w:t>disposiciones administrativas de observancia general</w:t>
      </w:r>
      <w:r w:rsidRPr="0009663D">
        <w:rPr>
          <w:rFonts w:ascii="Palatino Linotype" w:hAnsi="Palatino Linotype"/>
          <w:color w:val="000000" w:themeColor="text1"/>
        </w:rPr>
        <w:t xml:space="preserve"> dentro de sus respectivas jurisdicciones, que organicen </w:t>
      </w:r>
      <w:r w:rsidRPr="00335793">
        <w:rPr>
          <w:rFonts w:ascii="Palatino Linotype" w:hAnsi="Palatino Linotype"/>
          <w:b/>
          <w:color w:val="000000" w:themeColor="text1"/>
        </w:rPr>
        <w:t xml:space="preserve">la administración pública municipal, </w:t>
      </w:r>
      <w:r w:rsidRPr="00067217">
        <w:rPr>
          <w:rFonts w:ascii="Palatino Linotype" w:hAnsi="Palatino Linotype"/>
          <w:bCs/>
          <w:color w:val="000000" w:themeColor="text1"/>
        </w:rPr>
        <w:t>regulen las materias, procedimientos, funciones y servicios públicos de su competencia</w:t>
      </w:r>
      <w:r w:rsidRPr="00F36760">
        <w:rPr>
          <w:rFonts w:ascii="Palatino Linotype" w:hAnsi="Palatino Linotype"/>
          <w:color w:val="000000" w:themeColor="text1"/>
        </w:rPr>
        <w:t xml:space="preserve"> </w:t>
      </w:r>
      <w:r w:rsidRPr="00067217">
        <w:rPr>
          <w:rFonts w:ascii="Palatino Linotype" w:hAnsi="Palatino Linotype"/>
          <w:b/>
          <w:bCs/>
          <w:color w:val="000000" w:themeColor="text1"/>
        </w:rPr>
        <w:t>y aseguren la participación ciudadana y vecinal</w:t>
      </w:r>
      <w:r w:rsidRPr="0009663D">
        <w:rPr>
          <w:rFonts w:ascii="Palatino Linotype" w:hAnsi="Palatino Linotype"/>
          <w:color w:val="000000" w:themeColor="text1"/>
        </w:rPr>
        <w:t>.</w:t>
      </w:r>
    </w:p>
    <w:p w14:paraId="59328652" w14:textId="77777777" w:rsidR="00067217" w:rsidRDefault="00067217" w:rsidP="00067217">
      <w:pPr>
        <w:pStyle w:val="Prrafodelista"/>
        <w:tabs>
          <w:tab w:val="left" w:pos="426"/>
        </w:tabs>
        <w:spacing w:before="240" w:after="240" w:line="360" w:lineRule="auto"/>
        <w:ind w:left="0" w:right="51"/>
        <w:jc w:val="both"/>
        <w:rPr>
          <w:rFonts w:ascii="Palatino Linotype" w:hAnsi="Palatino Linotype"/>
          <w:color w:val="000000" w:themeColor="text1"/>
        </w:rPr>
      </w:pPr>
    </w:p>
    <w:p w14:paraId="2E03F094" w14:textId="5156E29E" w:rsidR="00067217" w:rsidRDefault="00067217"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de acuerdo con la Ley Orgánica Municipal del Estado de México, se </w:t>
      </w:r>
      <w:r w:rsidRPr="00067217">
        <w:rPr>
          <w:rFonts w:ascii="Palatino Linotype" w:hAnsi="Palatino Linotype"/>
          <w:color w:val="000000" w:themeColor="text1"/>
        </w:rPr>
        <w:t xml:space="preserve">entenderá por </w:t>
      </w:r>
      <w:r w:rsidRPr="00067217">
        <w:rPr>
          <w:rFonts w:ascii="Palatino Linotype" w:hAnsi="Palatino Linotype"/>
          <w:b/>
          <w:bCs/>
          <w:color w:val="000000" w:themeColor="text1"/>
        </w:rPr>
        <w:t>Cronista Municipal</w:t>
      </w:r>
      <w:r w:rsidRPr="00067217">
        <w:rPr>
          <w:rFonts w:ascii="Palatino Linotype" w:hAnsi="Palatino Linotype"/>
          <w:color w:val="000000" w:themeColor="text1"/>
        </w:rPr>
        <w:t xml:space="preserve">, a la persona que de manera responsable y objetiva tiene a su cargo la elaboración de la crónica sobre los hechos y acontecimientos históricos, así como los sucesos más relevantes acontecidos en el </w:t>
      </w:r>
      <w:r w:rsidRPr="00067217">
        <w:rPr>
          <w:rFonts w:ascii="Palatino Linotype" w:hAnsi="Palatino Linotype"/>
          <w:color w:val="000000" w:themeColor="text1"/>
        </w:rPr>
        <w:lastRenderedPageBreak/>
        <w:t>municipio. La crónica municipal será pública y formará parte del archivo municipal</w:t>
      </w:r>
      <w:r>
        <w:rPr>
          <w:rStyle w:val="Refdenotaalpie"/>
          <w:rFonts w:ascii="Palatino Linotype" w:hAnsi="Palatino Linotype"/>
          <w:color w:val="000000" w:themeColor="text1"/>
        </w:rPr>
        <w:footnoteReference w:id="5"/>
      </w:r>
      <w:r w:rsidRPr="00067217">
        <w:rPr>
          <w:rFonts w:ascii="Palatino Linotype" w:hAnsi="Palatino Linotype"/>
          <w:color w:val="000000" w:themeColor="text1"/>
        </w:rPr>
        <w:t>.</w:t>
      </w:r>
    </w:p>
    <w:p w14:paraId="0D40A789" w14:textId="77777777" w:rsidR="001B1CAB" w:rsidRDefault="001B1CAB" w:rsidP="001B1CAB">
      <w:pPr>
        <w:pStyle w:val="Prrafodelista"/>
        <w:tabs>
          <w:tab w:val="left" w:pos="426"/>
        </w:tabs>
        <w:spacing w:before="240" w:after="240" w:line="360" w:lineRule="auto"/>
        <w:ind w:left="0" w:right="51"/>
        <w:jc w:val="both"/>
        <w:rPr>
          <w:rFonts w:ascii="Palatino Linotype" w:hAnsi="Palatino Linotype"/>
          <w:color w:val="000000" w:themeColor="text1"/>
        </w:rPr>
      </w:pPr>
    </w:p>
    <w:p w14:paraId="1CF3D59E" w14:textId="72B2007D" w:rsidR="001B1CAB" w:rsidRDefault="001B1CAB"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lo establecido por el artículo 147 S de la Ley Orgánica Municipal del Estado de México, el Cronista Municipal tendrá por funciones principales, las siguientes:</w:t>
      </w:r>
    </w:p>
    <w:p w14:paraId="21694C15" w14:textId="77777777"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Dar </w:t>
      </w:r>
      <w:r w:rsidRPr="001B1CAB">
        <w:rPr>
          <w:rFonts w:ascii="Palatino Linotype" w:hAnsi="Palatino Linotype"/>
          <w:color w:val="000000" w:themeColor="text1"/>
        </w:rPr>
        <w:t xml:space="preserve">a conocer a la población por cualquier medio y a través de la narración escrita, fotográfica o audiovisual los sucesos históricos y de mayor relevancia que hayan acontecido en el municipio; </w:t>
      </w:r>
    </w:p>
    <w:p w14:paraId="236BD68E" w14:textId="77777777"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 xml:space="preserve">Promover, investigar y divulgar, periódicamente, el patrimonio histórico y cultural del municipio; </w:t>
      </w:r>
    </w:p>
    <w:p w14:paraId="4FA66E92" w14:textId="77777777"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 xml:space="preserve">Promover el rescate, organización y conservación de los archivos históricos del municipio para el conocimiento de la población; </w:t>
      </w:r>
    </w:p>
    <w:p w14:paraId="7E58A5DA" w14:textId="77777777"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 xml:space="preserve">Conocer y divulgar el patrimonio cultural intangible del municipio; y </w:t>
      </w:r>
    </w:p>
    <w:p w14:paraId="23F7EE52" w14:textId="77777777"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 xml:space="preserve">Presentar durante el primer trimestre de cada año ante el Consejo Municipal de la Crónica, un Informe Anual de sus actividades; </w:t>
      </w:r>
    </w:p>
    <w:p w14:paraId="33974878" w14:textId="42ADEAB3"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Coadyuvar en el marco de sus funciones con las demás instituciones del municipio cuando se lo soliciten</w:t>
      </w:r>
      <w:r>
        <w:rPr>
          <w:rFonts w:ascii="Palatino Linotype" w:hAnsi="Palatino Linotype"/>
          <w:color w:val="000000" w:themeColor="text1"/>
        </w:rPr>
        <w:t>;</w:t>
      </w:r>
      <w:r w:rsidRPr="001B1CAB">
        <w:rPr>
          <w:rFonts w:ascii="Palatino Linotype" w:hAnsi="Palatino Linotype"/>
          <w:color w:val="000000" w:themeColor="text1"/>
        </w:rPr>
        <w:t xml:space="preserve"> y </w:t>
      </w:r>
    </w:p>
    <w:p w14:paraId="31C9B9BE" w14:textId="12465CF5" w:rsidR="001B1CAB" w:rsidRDefault="001B1CAB" w:rsidP="001B1CAB">
      <w:pPr>
        <w:pStyle w:val="Prrafodelista"/>
        <w:numPr>
          <w:ilvl w:val="1"/>
          <w:numId w:val="50"/>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Las demás que favorezcan la identidad y el desarrollo municipales.</w:t>
      </w:r>
    </w:p>
    <w:p w14:paraId="51FD9876" w14:textId="77777777" w:rsidR="001B1CAB" w:rsidRDefault="001B1CAB" w:rsidP="001B1CAB">
      <w:pPr>
        <w:pStyle w:val="Prrafodelista"/>
        <w:tabs>
          <w:tab w:val="left" w:pos="426"/>
        </w:tabs>
        <w:spacing w:before="240" w:after="240" w:line="360" w:lineRule="auto"/>
        <w:ind w:left="0" w:right="51"/>
        <w:jc w:val="both"/>
        <w:rPr>
          <w:rFonts w:ascii="Palatino Linotype" w:hAnsi="Palatino Linotype"/>
          <w:color w:val="000000" w:themeColor="text1"/>
        </w:rPr>
      </w:pPr>
    </w:p>
    <w:p w14:paraId="1241D349" w14:textId="3FAF3F8D" w:rsidR="001B1CAB" w:rsidRDefault="001B1CAB"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 cargo de Cronista Municipal tendrá una duración de tres años y, para aplicar para el puesto, se requerirá</w:t>
      </w:r>
      <w:r w:rsidR="00BD629A">
        <w:rPr>
          <w:rStyle w:val="Refdenotaalpie"/>
          <w:rFonts w:ascii="Palatino Linotype" w:hAnsi="Palatino Linotype"/>
          <w:color w:val="000000" w:themeColor="text1"/>
        </w:rPr>
        <w:footnoteReference w:id="6"/>
      </w:r>
      <w:r>
        <w:rPr>
          <w:rFonts w:ascii="Palatino Linotype" w:hAnsi="Palatino Linotype"/>
          <w:color w:val="000000" w:themeColor="text1"/>
        </w:rPr>
        <w:t>:</w:t>
      </w:r>
    </w:p>
    <w:p w14:paraId="51CFACE7" w14:textId="77777777" w:rsidR="001B1CAB" w:rsidRPr="001B1CAB" w:rsidRDefault="001B1CAB" w:rsidP="001B1CA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 xml:space="preserve">Haber </w:t>
      </w:r>
      <w:r w:rsidRPr="001B1CAB">
        <w:rPr>
          <w:rFonts w:ascii="Palatino Linotype" w:hAnsi="Palatino Linotype"/>
          <w:color w:val="000000" w:themeColor="text1"/>
        </w:rPr>
        <w:t>nacido en el municipio o tener en él una residencia no menor de 10 años;</w:t>
      </w:r>
    </w:p>
    <w:p w14:paraId="6CEA9F4E" w14:textId="3DBA5793" w:rsidR="001B1CAB" w:rsidRPr="001B1CAB" w:rsidRDefault="001B1CAB" w:rsidP="008C1AA9">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Conocer y estar familiarizado con la historia, costumbres, tradiciones, desarrollo cultural y demás elementos que le dan identidad al municipio;</w:t>
      </w:r>
    </w:p>
    <w:p w14:paraId="7FEE6320" w14:textId="67F149DC" w:rsidR="001B1CAB" w:rsidRPr="001B1CAB" w:rsidRDefault="001B1CAB" w:rsidP="001B1CA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 xml:space="preserve">Tener reconocida honorabilidad, buena reputación y evidente solvencia moral; </w:t>
      </w:r>
    </w:p>
    <w:p w14:paraId="775DC320" w14:textId="70EBD223" w:rsidR="001B1CAB" w:rsidRPr="001B1CAB" w:rsidRDefault="001B1CAB" w:rsidP="001B1CA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Ser mayor de 23 años</w:t>
      </w:r>
      <w:r>
        <w:rPr>
          <w:rFonts w:ascii="Palatino Linotype" w:hAnsi="Palatino Linotype"/>
          <w:color w:val="000000" w:themeColor="text1"/>
        </w:rPr>
        <w:t>; y</w:t>
      </w:r>
    </w:p>
    <w:p w14:paraId="41FAF72F" w14:textId="67D03A1B" w:rsidR="001B1CAB" w:rsidRDefault="001B1CAB" w:rsidP="001B1CA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1B1CAB">
        <w:rPr>
          <w:rFonts w:ascii="Palatino Linotype" w:hAnsi="Palatino Linotype"/>
          <w:color w:val="000000" w:themeColor="text1"/>
        </w:rPr>
        <w:t>Contar preferentemente con título de Licenciado en Historia o disciplina a fin.</w:t>
      </w:r>
    </w:p>
    <w:p w14:paraId="7DA1C433" w14:textId="77777777" w:rsidR="00067217" w:rsidRDefault="00067217" w:rsidP="00067217">
      <w:pPr>
        <w:pStyle w:val="Prrafodelista"/>
        <w:tabs>
          <w:tab w:val="left" w:pos="426"/>
        </w:tabs>
        <w:spacing w:before="240" w:after="240" w:line="360" w:lineRule="auto"/>
        <w:ind w:left="0" w:right="51"/>
        <w:jc w:val="both"/>
        <w:rPr>
          <w:rFonts w:ascii="Palatino Linotype" w:hAnsi="Palatino Linotype"/>
          <w:color w:val="000000" w:themeColor="text1"/>
        </w:rPr>
      </w:pPr>
    </w:p>
    <w:p w14:paraId="60CA7BDD" w14:textId="3FC82697" w:rsidR="00067217" w:rsidRDefault="00067217"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cargo de Cronista Municipal se realiza por designación mayoritaria de la población, por lo tanto, en </w:t>
      </w:r>
      <w:r w:rsidRPr="00067217">
        <w:rPr>
          <w:rFonts w:ascii="Palatino Linotype" w:hAnsi="Palatino Linotype"/>
          <w:color w:val="000000" w:themeColor="text1"/>
        </w:rPr>
        <w:t xml:space="preserve">cada municipio, el ayuntamiento respectivo expedirá, </w:t>
      </w:r>
      <w:r w:rsidR="001245B1">
        <w:rPr>
          <w:rFonts w:ascii="Palatino Linotype" w:hAnsi="Palatino Linotype"/>
          <w:color w:val="000000" w:themeColor="text1"/>
        </w:rPr>
        <w:t xml:space="preserve">mediante el Acuerdo de Cabildo respectivo, y </w:t>
      </w:r>
      <w:r w:rsidRPr="00067217">
        <w:rPr>
          <w:rFonts w:ascii="Palatino Linotype" w:hAnsi="Palatino Linotype"/>
          <w:color w:val="000000" w:themeColor="text1"/>
        </w:rPr>
        <w:t xml:space="preserve">dentro de los primeros 120 días de la administración municipal, la convocatoria pública y abierta a toda la población para designar </w:t>
      </w:r>
      <w:r w:rsidR="001245B1">
        <w:rPr>
          <w:rFonts w:ascii="Palatino Linotype" w:hAnsi="Palatino Linotype"/>
          <w:color w:val="000000" w:themeColor="text1"/>
        </w:rPr>
        <w:t>a aquél</w:t>
      </w:r>
      <w:r w:rsidR="001245B1">
        <w:rPr>
          <w:rStyle w:val="Refdenotaalpie"/>
          <w:rFonts w:ascii="Palatino Linotype" w:hAnsi="Palatino Linotype"/>
          <w:color w:val="000000" w:themeColor="text1"/>
        </w:rPr>
        <w:footnoteReference w:id="7"/>
      </w:r>
      <w:r w:rsidRPr="00067217">
        <w:rPr>
          <w:rFonts w:ascii="Palatino Linotype" w:hAnsi="Palatino Linotype"/>
          <w:color w:val="000000" w:themeColor="text1"/>
        </w:rPr>
        <w:t>.</w:t>
      </w:r>
    </w:p>
    <w:p w14:paraId="50BCFAEA" w14:textId="77777777" w:rsidR="00067217" w:rsidRDefault="00067217" w:rsidP="00067217">
      <w:pPr>
        <w:pStyle w:val="Prrafodelista"/>
        <w:tabs>
          <w:tab w:val="left" w:pos="426"/>
        </w:tabs>
        <w:spacing w:before="240" w:after="240" w:line="360" w:lineRule="auto"/>
        <w:ind w:left="0" w:right="51"/>
        <w:jc w:val="both"/>
        <w:rPr>
          <w:rFonts w:ascii="Palatino Linotype" w:hAnsi="Palatino Linotype"/>
          <w:color w:val="000000" w:themeColor="text1"/>
        </w:rPr>
      </w:pPr>
    </w:p>
    <w:p w14:paraId="4A6E27A8" w14:textId="789DF1A4" w:rsidR="00067217" w:rsidRDefault="001245B1"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Durante el proceso de convocatoria, el ayuntamiento deberá garantizar que </w:t>
      </w:r>
      <w:r w:rsidRPr="001245B1">
        <w:rPr>
          <w:rFonts w:ascii="Palatino Linotype" w:hAnsi="Palatino Linotype"/>
          <w:color w:val="000000" w:themeColor="text1"/>
        </w:rPr>
        <w:t>se publique y difunda en los lugares de mayor afluencia del municipio, durante un periodo no menor a 15 y no mayor a 20 días naturales. Además, se deberá publicar en medios oficiales de comunicación electrónica disponibles y en un periódico de mayor circulación en el territorio municipal</w:t>
      </w:r>
      <w:r>
        <w:rPr>
          <w:rFonts w:ascii="Palatino Linotype" w:hAnsi="Palatino Linotype"/>
          <w:color w:val="000000" w:themeColor="text1"/>
        </w:rPr>
        <w:t>, a efecto de asegurar la mayor participación ciudadana</w:t>
      </w:r>
      <w:r>
        <w:rPr>
          <w:rStyle w:val="Refdenotaalpie"/>
          <w:rFonts w:ascii="Palatino Linotype" w:hAnsi="Palatino Linotype"/>
          <w:color w:val="000000" w:themeColor="text1"/>
        </w:rPr>
        <w:footnoteReference w:id="8"/>
      </w:r>
      <w:r>
        <w:rPr>
          <w:rFonts w:ascii="Palatino Linotype" w:hAnsi="Palatino Linotype"/>
          <w:color w:val="000000" w:themeColor="text1"/>
        </w:rPr>
        <w:t>.</w:t>
      </w:r>
    </w:p>
    <w:p w14:paraId="082C7808" w14:textId="77777777" w:rsidR="00067217" w:rsidRDefault="00067217" w:rsidP="00067217">
      <w:pPr>
        <w:pStyle w:val="Prrafodelista"/>
        <w:tabs>
          <w:tab w:val="left" w:pos="426"/>
        </w:tabs>
        <w:spacing w:before="240" w:after="240" w:line="360" w:lineRule="auto"/>
        <w:ind w:left="0" w:right="51"/>
        <w:jc w:val="both"/>
        <w:rPr>
          <w:rFonts w:ascii="Palatino Linotype" w:hAnsi="Palatino Linotype"/>
          <w:color w:val="000000" w:themeColor="text1"/>
        </w:rPr>
      </w:pPr>
    </w:p>
    <w:p w14:paraId="2D90DC25" w14:textId="60C4B6CE" w:rsidR="00067217" w:rsidRDefault="001B1CAB"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ayuntamiento, en Sesión de Cabildo, </w:t>
      </w:r>
      <w:r w:rsidRPr="001B1CAB">
        <w:rPr>
          <w:rFonts w:ascii="Palatino Linotype" w:hAnsi="Palatino Linotype"/>
          <w:color w:val="000000" w:themeColor="text1"/>
        </w:rPr>
        <w:t>previo análisis de las propuestas, designará con base en criterios de objetividad, veracidad e imparcialidad, a quien resulte más idóneo para ocupar el cargo del Cronista Municipal</w:t>
      </w:r>
      <w:r>
        <w:rPr>
          <w:rStyle w:val="Refdenotaalpie"/>
          <w:rFonts w:ascii="Palatino Linotype" w:hAnsi="Palatino Linotype"/>
          <w:color w:val="000000" w:themeColor="text1"/>
        </w:rPr>
        <w:footnoteReference w:id="9"/>
      </w:r>
      <w:r w:rsidRPr="001B1CAB">
        <w:rPr>
          <w:rFonts w:ascii="Palatino Linotype" w:hAnsi="Palatino Linotype"/>
          <w:color w:val="000000" w:themeColor="text1"/>
        </w:rPr>
        <w:t>.</w:t>
      </w:r>
    </w:p>
    <w:p w14:paraId="4877B422" w14:textId="77777777" w:rsidR="00067217" w:rsidRDefault="00067217" w:rsidP="00067217">
      <w:pPr>
        <w:pStyle w:val="Prrafodelista"/>
        <w:tabs>
          <w:tab w:val="left" w:pos="426"/>
        </w:tabs>
        <w:spacing w:before="240" w:after="240" w:line="360" w:lineRule="auto"/>
        <w:ind w:left="0" w:right="51"/>
        <w:jc w:val="both"/>
        <w:rPr>
          <w:rFonts w:ascii="Palatino Linotype" w:hAnsi="Palatino Linotype"/>
          <w:color w:val="000000" w:themeColor="text1"/>
        </w:rPr>
      </w:pPr>
    </w:p>
    <w:p w14:paraId="4233CF19" w14:textId="521436D7" w:rsidR="00067217" w:rsidRDefault="001B1CAB"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w:t>
      </w:r>
      <w:r w:rsidR="005A0253">
        <w:rPr>
          <w:rFonts w:ascii="Palatino Linotype" w:hAnsi="Palatino Linotype"/>
          <w:color w:val="000000" w:themeColor="text1"/>
        </w:rPr>
        <w:t xml:space="preserve">una vez designado al Cronista Municipal, el ayuntamiento convocará a </w:t>
      </w:r>
      <w:r w:rsidR="005A0253" w:rsidRPr="005A0253">
        <w:rPr>
          <w:rFonts w:ascii="Palatino Linotype" w:hAnsi="Palatino Linotype"/>
          <w:color w:val="000000" w:themeColor="text1"/>
        </w:rPr>
        <w:t>los sectores público, social y privado</w:t>
      </w:r>
      <w:r w:rsidR="005A0253">
        <w:rPr>
          <w:rFonts w:ascii="Palatino Linotype" w:hAnsi="Palatino Linotype"/>
          <w:color w:val="000000" w:themeColor="text1"/>
        </w:rPr>
        <w:t xml:space="preserve"> del municipio</w:t>
      </w:r>
      <w:r w:rsidR="005A0253" w:rsidRPr="005A0253">
        <w:rPr>
          <w:rFonts w:ascii="Palatino Linotype" w:hAnsi="Palatino Linotype"/>
          <w:color w:val="000000" w:themeColor="text1"/>
        </w:rPr>
        <w:t xml:space="preserve"> para constituir </w:t>
      </w:r>
      <w:r w:rsidR="005A0253" w:rsidRPr="005A0253">
        <w:rPr>
          <w:rFonts w:ascii="Palatino Linotype" w:hAnsi="Palatino Linotype"/>
          <w:b/>
          <w:bCs/>
          <w:color w:val="000000" w:themeColor="text1"/>
        </w:rPr>
        <w:t>el Consejo Municipal de la Crónica</w:t>
      </w:r>
      <w:r w:rsidR="005A0253" w:rsidRPr="005A0253">
        <w:rPr>
          <w:rFonts w:ascii="Palatino Linotype" w:hAnsi="Palatino Linotype"/>
          <w:color w:val="000000" w:themeColor="text1"/>
        </w:rPr>
        <w:t xml:space="preserve">, </w:t>
      </w:r>
      <w:r w:rsidR="005A0253">
        <w:rPr>
          <w:rFonts w:ascii="Palatino Linotype" w:hAnsi="Palatino Linotype"/>
          <w:color w:val="000000" w:themeColor="text1"/>
        </w:rPr>
        <w:t>el cual</w:t>
      </w:r>
      <w:r w:rsidR="005A0253" w:rsidRPr="005A0253">
        <w:rPr>
          <w:rFonts w:ascii="Palatino Linotype" w:hAnsi="Palatino Linotype"/>
          <w:color w:val="000000" w:themeColor="text1"/>
        </w:rPr>
        <w:t xml:space="preserve"> </w:t>
      </w:r>
      <w:r w:rsidR="005A0253" w:rsidRPr="005A0253">
        <w:rPr>
          <w:rFonts w:ascii="Palatino Linotype" w:hAnsi="Palatino Linotype"/>
          <w:b/>
          <w:bCs/>
          <w:color w:val="000000" w:themeColor="text1"/>
        </w:rPr>
        <w:t>será un órgano permanente de consulta y de propuestas para el mejor desempeño del Cronista Municipal</w:t>
      </w:r>
      <w:r w:rsidR="005A0253">
        <w:rPr>
          <w:rStyle w:val="Refdenotaalpie"/>
          <w:rFonts w:ascii="Palatino Linotype" w:hAnsi="Palatino Linotype"/>
          <w:b/>
          <w:bCs/>
          <w:color w:val="000000" w:themeColor="text1"/>
        </w:rPr>
        <w:footnoteReference w:id="10"/>
      </w:r>
      <w:r w:rsidR="005A0253" w:rsidRPr="005A0253">
        <w:rPr>
          <w:rFonts w:ascii="Palatino Linotype" w:hAnsi="Palatino Linotype"/>
          <w:color w:val="000000" w:themeColor="text1"/>
        </w:rPr>
        <w:t>.</w:t>
      </w:r>
    </w:p>
    <w:p w14:paraId="2CE9A186" w14:textId="77777777" w:rsidR="00067217" w:rsidRDefault="00067217" w:rsidP="00067217">
      <w:pPr>
        <w:pStyle w:val="Prrafodelista"/>
        <w:tabs>
          <w:tab w:val="left" w:pos="426"/>
        </w:tabs>
        <w:spacing w:before="240" w:after="240" w:line="360" w:lineRule="auto"/>
        <w:ind w:left="0" w:right="51"/>
        <w:jc w:val="both"/>
        <w:rPr>
          <w:rFonts w:ascii="Palatino Linotype" w:hAnsi="Palatino Linotype"/>
          <w:color w:val="000000" w:themeColor="text1"/>
        </w:rPr>
      </w:pPr>
    </w:p>
    <w:p w14:paraId="38A3A49C" w14:textId="05046B9D" w:rsidR="005A0253" w:rsidRPr="005A0253" w:rsidRDefault="005A0253" w:rsidP="005A02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Consejo Municipal de la </w:t>
      </w:r>
      <w:r w:rsidRPr="005A0253">
        <w:rPr>
          <w:rFonts w:ascii="Palatino Linotype" w:hAnsi="Palatino Linotype"/>
          <w:color w:val="000000" w:themeColor="text1"/>
        </w:rPr>
        <w:t xml:space="preserve">Crónica estará integrado hasta por siete ciudadanos honorables y distinguidos, y será presidido por </w:t>
      </w:r>
      <w:r>
        <w:rPr>
          <w:rFonts w:ascii="Palatino Linotype" w:hAnsi="Palatino Linotype"/>
          <w:color w:val="000000" w:themeColor="text1"/>
        </w:rPr>
        <w:t xml:space="preserve">la o </w:t>
      </w:r>
      <w:r w:rsidRPr="005A0253">
        <w:rPr>
          <w:rFonts w:ascii="Palatino Linotype" w:hAnsi="Palatino Linotype"/>
          <w:color w:val="000000" w:themeColor="text1"/>
        </w:rPr>
        <w:t>el Presidente Municipal. Los cargos de este Consejo serán honoríficos</w:t>
      </w:r>
      <w:r>
        <w:rPr>
          <w:rStyle w:val="Refdenotaalpie"/>
          <w:rFonts w:ascii="Palatino Linotype" w:hAnsi="Palatino Linotype"/>
          <w:color w:val="000000" w:themeColor="text1"/>
        </w:rPr>
        <w:footnoteReference w:id="11"/>
      </w:r>
      <w:r w:rsidRPr="005A0253">
        <w:rPr>
          <w:rFonts w:ascii="Palatino Linotype" w:hAnsi="Palatino Linotype"/>
          <w:color w:val="000000" w:themeColor="text1"/>
        </w:rPr>
        <w:t>.</w:t>
      </w:r>
    </w:p>
    <w:p w14:paraId="6D1C687F" w14:textId="77777777" w:rsidR="007B0B65" w:rsidRDefault="007B0B65" w:rsidP="007B0B65">
      <w:pPr>
        <w:pStyle w:val="Prrafodelista"/>
        <w:tabs>
          <w:tab w:val="left" w:pos="426"/>
        </w:tabs>
        <w:spacing w:before="240" w:after="240" w:line="360" w:lineRule="auto"/>
        <w:ind w:left="0" w:right="51"/>
        <w:jc w:val="both"/>
        <w:rPr>
          <w:rFonts w:ascii="Palatino Linotype" w:hAnsi="Palatino Linotype"/>
          <w:color w:val="000000" w:themeColor="text1"/>
        </w:rPr>
      </w:pPr>
    </w:p>
    <w:p w14:paraId="56E3ED6C" w14:textId="049B52F5" w:rsidR="001814EF" w:rsidRPr="001814EF" w:rsidRDefault="001814EF" w:rsidP="001814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8151638"/>
      <w:r>
        <w:rPr>
          <w:rFonts w:ascii="Palatino Linotype" w:hAnsi="Palatino Linotype"/>
          <w:b/>
          <w:color w:val="000000" w:themeColor="text1"/>
        </w:rPr>
        <w:t>III. De la información proporcionada en vía de informe justificado.</w:t>
      </w:r>
      <w:bookmarkEnd w:id="27"/>
    </w:p>
    <w:p w14:paraId="01183170" w14:textId="77777777" w:rsidR="001814EF" w:rsidRDefault="001814E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59249A1B" w14:textId="362410FB" w:rsidR="001814EF" w:rsidRDefault="005A0253"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establecido lo anterior</w:t>
      </w:r>
      <w:r w:rsidR="001814EF">
        <w:rPr>
          <w:rFonts w:ascii="Palatino Linotype" w:hAnsi="Palatino Linotype"/>
          <w:color w:val="000000" w:themeColor="text1"/>
        </w:rPr>
        <w:t xml:space="preserve">, como </w:t>
      </w:r>
      <w:r w:rsidR="001814EF">
        <w:rPr>
          <w:rFonts w:ascii="Palatino Linotype" w:hAnsi="Palatino Linotype" w:cs="Arial"/>
          <w:color w:val="000000" w:themeColor="text1"/>
        </w:rPr>
        <w:t xml:space="preserve">fuera señalado en el apartado de </w:t>
      </w:r>
      <w:r w:rsidR="001814EF">
        <w:rPr>
          <w:rFonts w:ascii="Palatino Linotype" w:hAnsi="Palatino Linotype" w:cs="Arial"/>
          <w:i/>
          <w:iCs/>
          <w:color w:val="000000" w:themeColor="text1"/>
        </w:rPr>
        <w:t>Antecedentes</w:t>
      </w:r>
      <w:r w:rsidR="001814EF">
        <w:rPr>
          <w:rFonts w:ascii="Palatino Linotype" w:hAnsi="Palatino Linotype" w:cs="Arial"/>
          <w:color w:val="000000" w:themeColor="text1"/>
        </w:rPr>
        <w:t xml:space="preserve"> de la presente resolución, el </w:t>
      </w:r>
      <w:r>
        <w:rPr>
          <w:rFonts w:ascii="Palatino Linotype" w:hAnsi="Palatino Linotype" w:cs="Arial"/>
          <w:color w:val="000000" w:themeColor="text1"/>
        </w:rPr>
        <w:t>treinta y uno (31) de diciembre</w:t>
      </w:r>
      <w:r w:rsidR="001814EF">
        <w:rPr>
          <w:rFonts w:ascii="Palatino Linotype" w:hAnsi="Palatino Linotype" w:cs="Arial"/>
          <w:color w:val="000000" w:themeColor="text1"/>
        </w:rPr>
        <w:t xml:space="preserve"> de dos mil veintiuno, el </w:t>
      </w:r>
      <w:r w:rsidR="001814EF">
        <w:rPr>
          <w:rFonts w:ascii="Palatino Linotype" w:hAnsi="Palatino Linotype" w:cs="Arial"/>
          <w:b/>
          <w:bCs/>
          <w:color w:val="000000" w:themeColor="text1"/>
        </w:rPr>
        <w:t>SUJETO OBLIGADO</w:t>
      </w:r>
      <w:r w:rsidR="001814EF">
        <w:rPr>
          <w:rFonts w:ascii="Palatino Linotype" w:hAnsi="Palatino Linotype" w:cs="Arial"/>
          <w:color w:val="000000" w:themeColor="text1"/>
        </w:rPr>
        <w:t xml:space="preserve"> presentó en el apartado de </w:t>
      </w:r>
      <w:r w:rsidR="001814EF">
        <w:rPr>
          <w:rFonts w:ascii="Palatino Linotype" w:hAnsi="Palatino Linotype" w:cs="Arial"/>
          <w:i/>
          <w:iCs/>
          <w:color w:val="000000" w:themeColor="text1"/>
        </w:rPr>
        <w:t>Manifestaciones</w:t>
      </w:r>
      <w:r w:rsidR="001814EF">
        <w:rPr>
          <w:rFonts w:ascii="Palatino Linotype" w:hAnsi="Palatino Linotype" w:cs="Arial"/>
          <w:color w:val="000000" w:themeColor="text1"/>
        </w:rPr>
        <w:t xml:space="preserve"> del SAIMEX, el archivo titulado </w:t>
      </w:r>
      <w:r w:rsidR="001814EF">
        <w:rPr>
          <w:rFonts w:ascii="Palatino Linotype" w:hAnsi="Palatino Linotype" w:cs="Arial"/>
          <w:b/>
          <w:i/>
          <w:color w:val="000000" w:themeColor="text1"/>
        </w:rPr>
        <w:t>“</w:t>
      </w:r>
      <w:r>
        <w:rPr>
          <w:rFonts w:ascii="Palatino Linotype" w:hAnsi="Palatino Linotype" w:cs="Arial"/>
          <w:b/>
          <w:i/>
          <w:color w:val="000000" w:themeColor="text1"/>
        </w:rPr>
        <w:t>Crónica</w:t>
      </w:r>
      <w:r w:rsidR="001814EF">
        <w:rPr>
          <w:rFonts w:ascii="Palatino Linotype" w:hAnsi="Palatino Linotype" w:cs="Arial"/>
          <w:b/>
          <w:i/>
          <w:color w:val="000000" w:themeColor="text1"/>
        </w:rPr>
        <w:t>.pdf”</w:t>
      </w:r>
      <w:r w:rsidR="001814EF">
        <w:rPr>
          <w:rFonts w:ascii="Palatino Linotype" w:hAnsi="Palatino Linotype" w:cs="Arial"/>
          <w:color w:val="000000" w:themeColor="text1"/>
        </w:rPr>
        <w:t xml:space="preserve">, </w:t>
      </w:r>
      <w:r>
        <w:rPr>
          <w:rFonts w:ascii="Palatino Linotype" w:hAnsi="Palatino Linotype" w:cs="Arial"/>
          <w:color w:val="000000" w:themeColor="text1"/>
        </w:rPr>
        <w:t xml:space="preserve">consistente en el Acta de Asamblea para la Instalación </w:t>
      </w:r>
      <w:r w:rsidR="00CD50A3">
        <w:rPr>
          <w:rFonts w:ascii="Palatino Linotype" w:hAnsi="Palatino Linotype" w:cs="Arial"/>
          <w:color w:val="000000" w:themeColor="text1"/>
        </w:rPr>
        <w:t>del Consejo Municipal de la Crónica, llevada a cabo el veintinueve (29) de enero de dos mil veintiuno</w:t>
      </w:r>
      <w:r w:rsidR="001814EF">
        <w:rPr>
          <w:rFonts w:ascii="Palatino Linotype" w:hAnsi="Palatino Linotype" w:cs="Arial"/>
          <w:color w:val="000000" w:themeColor="text1"/>
        </w:rPr>
        <w:t>,</w:t>
      </w:r>
      <w:r w:rsidR="00CD50A3">
        <w:rPr>
          <w:rFonts w:ascii="Palatino Linotype" w:hAnsi="Palatino Linotype" w:cs="Arial"/>
          <w:color w:val="000000" w:themeColor="text1"/>
        </w:rPr>
        <w:t xml:space="preserve"> y</w:t>
      </w:r>
      <w:r w:rsidR="001814EF">
        <w:rPr>
          <w:rFonts w:ascii="Palatino Linotype" w:hAnsi="Palatino Linotype" w:cs="Arial"/>
          <w:color w:val="000000" w:themeColor="text1"/>
        </w:rPr>
        <w:t xml:space="preserve"> cuyo contenido elemental se </w:t>
      </w:r>
      <w:r w:rsidR="00831B64">
        <w:rPr>
          <w:rFonts w:ascii="Palatino Linotype" w:hAnsi="Palatino Linotype" w:cs="Arial"/>
          <w:color w:val="000000" w:themeColor="text1"/>
        </w:rPr>
        <w:t>transcribe</w:t>
      </w:r>
      <w:r w:rsidR="001814EF">
        <w:rPr>
          <w:rFonts w:ascii="Palatino Linotype" w:hAnsi="Palatino Linotype" w:cs="Arial"/>
          <w:color w:val="000000" w:themeColor="text1"/>
        </w:rPr>
        <w:t xml:space="preserve"> a continuación:</w:t>
      </w:r>
    </w:p>
    <w:p w14:paraId="6F0191CE" w14:textId="77777777" w:rsidR="00303EAF" w:rsidRDefault="00303EA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5187C71" w14:textId="201A2476" w:rsidR="00CD50A3" w:rsidRDefault="001814EF" w:rsidP="00CD50A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r w:rsidR="00CD50A3">
        <w:rPr>
          <w:rFonts w:ascii="Palatino Linotype" w:hAnsi="Palatino Linotype"/>
          <w:i/>
          <w:color w:val="000000" w:themeColor="text1"/>
          <w:sz w:val="22"/>
        </w:rPr>
        <w:t>3.- (…)</w:t>
      </w:r>
    </w:p>
    <w:p w14:paraId="2C427B4A" w14:textId="0AD00543" w:rsidR="001814EF" w:rsidRDefault="00CD50A3" w:rsidP="00CD50A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EN USO DE LA VOZ LA LIC. GABRIELA CONTRERAS VILLEGAS PRESIDENTA MUNICIPAL CONSTITUCIONAL, HACE MENCIÓN QUE EN CUMPLIMIENTO AL ARTÍCULO 147 T CAPÍTULO DECIMO PRIMERO DE LA LEY ORGÁNICA MUNICIPAL, DA LA BIENVENIDA A LOS INTEGRANTES HONORÍFICOS DEL CONSEJO MUNICIPAL DE LA CRÓNICA Y HACE LA PRESENTACIÓN DEL C. PROFIRIO REYES SANDOVAL, REPRESENTANTE DEL SECTOR PÚBLICO, LA C. ROSARIO NATIVIDAD ÁLVAREZ CRUZ, REPRESENTANTE DEL SECTOR SOCIAL,  Y EL C. CILI CASTRO DOMINGUEZ, REPRESENTANTE DEL SECTOR PRIVADO; AGRADECIENDO EL COPROMISO CON LA HISTORIA Y CULTURA DEL MUICIPIO, ASÍ COMO SU FUNCIÓN A DESEMPEÑAR, SOLICITA QUE MANIFIESTEN SU ACUERDO DE SER PARTE DE ESTE CONSEJO, A LO CUAL, LOS CIUDADANOS ACEPTAN EL CARGO HONORÍFICO, ACTO SEGUIDO, SOLICITA AL SECRETARIO DEL AYUNTAMIENTO PROCEDA AL SIGUIENTE PUNTO.</w:t>
      </w:r>
    </w:p>
    <w:p w14:paraId="696698DB" w14:textId="2002E845" w:rsidR="00CD50A3" w:rsidRDefault="00CD50A3" w:rsidP="00CD50A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A956952" w14:textId="4979D1F4" w:rsidR="00CD50A3" w:rsidRDefault="00CD50A3" w:rsidP="00CD50A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4.- EN EL CUARTO PUNTO, LOS INTEGRANTES HONORÍFICOS DEL CONSEJO MUNICIPAL DE LA CRÓNICA SON LLAMADOS AL FRENTE PARA RENDIR PROTESTA AL CARGO </w:t>
      </w:r>
      <w:r w:rsidR="00986760">
        <w:rPr>
          <w:rFonts w:ascii="Palatino Linotype" w:hAnsi="Palatino Linotype"/>
          <w:i/>
          <w:color w:val="000000" w:themeColor="text1"/>
          <w:sz w:val="22"/>
        </w:rPr>
        <w:t>ANUNCIADO.</w:t>
      </w:r>
    </w:p>
    <w:p w14:paraId="61784A5E" w14:textId="5EC9D1FC" w:rsidR="00986760" w:rsidRDefault="00986760" w:rsidP="00CD50A3">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F89A894" w14:textId="2D4ED2F1" w:rsidR="00986760" w:rsidRPr="00986760" w:rsidRDefault="00986760" w:rsidP="00CD50A3">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Pr>
          <w:rFonts w:ascii="Palatino Linotype" w:hAnsi="Palatino Linotype"/>
          <w:i/>
          <w:color w:val="000000" w:themeColor="text1"/>
          <w:sz w:val="22"/>
        </w:rPr>
        <w:t>5.- EN EL QUINTO PUNTO, ATENDIENDO A LA SOLICITUD DEL PRESIDENTE MUNICIPAL, EL SECRETARIO DEL AYUNTAMIENTO, DA LECTURA AL QUINTO PUNTO DEL ORDEN DEL DÍA, CONSISTENTE EN LA CLASURA DE LA ASAMBLEA (…)”</w:t>
      </w:r>
      <w:r>
        <w:rPr>
          <w:rFonts w:ascii="Palatino Linotype" w:hAnsi="Palatino Linotype"/>
          <w:iCs/>
          <w:color w:val="000000" w:themeColor="text1"/>
          <w:sz w:val="22"/>
        </w:rPr>
        <w:t xml:space="preserve"> (Sic)</w:t>
      </w:r>
    </w:p>
    <w:p w14:paraId="0D809922" w14:textId="77777777" w:rsidR="001814EF" w:rsidRDefault="001814EF" w:rsidP="001814EF">
      <w:pPr>
        <w:pStyle w:val="Prrafodelista"/>
        <w:tabs>
          <w:tab w:val="left" w:pos="426"/>
        </w:tabs>
        <w:spacing w:before="240" w:after="240" w:line="360" w:lineRule="auto"/>
        <w:ind w:left="0" w:right="51"/>
        <w:jc w:val="both"/>
        <w:rPr>
          <w:rFonts w:ascii="Palatino Linotype" w:hAnsi="Palatino Linotype"/>
          <w:color w:val="000000" w:themeColor="text1"/>
        </w:rPr>
      </w:pPr>
    </w:p>
    <w:p w14:paraId="197F5943" w14:textId="0908C20C" w:rsidR="001814EF" w:rsidRPr="008B02CB" w:rsidRDefault="001814EF"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rPr>
        <w:t xml:space="preserve">la lectura al </w:t>
      </w:r>
      <w:r w:rsidR="00480E10">
        <w:rPr>
          <w:rFonts w:ascii="Palatino Linotype" w:hAnsi="Palatino Linotype"/>
        </w:rPr>
        <w:t>fragmento del Acta de Instalación transcrita</w:t>
      </w:r>
      <w:r>
        <w:rPr>
          <w:rFonts w:ascii="Palatino Linotype" w:hAnsi="Palatino Linotype"/>
        </w:rPr>
        <w:t xml:space="preserve"> </w:t>
      </w:r>
      <w:r>
        <w:rPr>
          <w:rFonts w:ascii="Palatino Linotype" w:hAnsi="Palatino Linotype"/>
          <w:i/>
          <w:iCs/>
        </w:rPr>
        <w:t>supra</w:t>
      </w:r>
      <w:r>
        <w:rPr>
          <w:rFonts w:ascii="Palatino Linotype" w:hAnsi="Palatino Linotype"/>
        </w:rPr>
        <w:t xml:space="preserve"> podemos </w:t>
      </w:r>
      <w:r w:rsidR="00480E10">
        <w:rPr>
          <w:rFonts w:ascii="Palatino Linotype" w:hAnsi="Palatino Linotype"/>
        </w:rPr>
        <w:t xml:space="preserve">determinar que el Consejo Municipal de la Crónica de Teoloyucan se formó conforme a derecho, atendiendo </w:t>
      </w:r>
      <w:r w:rsidR="008D7CA5">
        <w:rPr>
          <w:rFonts w:ascii="Palatino Linotype" w:hAnsi="Palatino Linotype"/>
        </w:rPr>
        <w:t xml:space="preserve">lo dispuesto por el artículo 147 T de la Ley Orgánica Municipal del Estado de México, al constituirse con representantes de los </w:t>
      </w:r>
      <w:r w:rsidR="008D7CA5" w:rsidRPr="005A0253">
        <w:rPr>
          <w:rFonts w:ascii="Palatino Linotype" w:hAnsi="Palatino Linotype"/>
          <w:color w:val="000000" w:themeColor="text1"/>
        </w:rPr>
        <w:t>sectores público, social y privado</w:t>
      </w:r>
      <w:r w:rsidR="008D7CA5">
        <w:rPr>
          <w:rFonts w:ascii="Palatino Linotype" w:hAnsi="Palatino Linotype"/>
          <w:color w:val="000000" w:themeColor="text1"/>
        </w:rPr>
        <w:t>.</w:t>
      </w:r>
    </w:p>
    <w:p w14:paraId="4AF01B43" w14:textId="77777777" w:rsidR="001814EF" w:rsidRDefault="001814EF" w:rsidP="001814EF">
      <w:pPr>
        <w:pStyle w:val="Prrafodelista"/>
        <w:tabs>
          <w:tab w:val="left" w:pos="426"/>
        </w:tabs>
        <w:spacing w:before="240" w:after="240" w:line="360" w:lineRule="auto"/>
        <w:ind w:left="0" w:right="51"/>
        <w:jc w:val="both"/>
        <w:rPr>
          <w:rFonts w:ascii="Palatino Linotype" w:hAnsi="Palatino Linotype"/>
          <w:color w:val="000000" w:themeColor="text1"/>
        </w:rPr>
      </w:pPr>
    </w:p>
    <w:p w14:paraId="4ED06A04" w14:textId="5A01825E" w:rsidR="00793B21" w:rsidRPr="00986760" w:rsidRDefault="008D7CA5"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lastRenderedPageBreak/>
        <w:t>Con base en</w:t>
      </w:r>
      <w:r w:rsidR="001814EF">
        <w:rPr>
          <w:rFonts w:ascii="Palatino Linotype" w:hAnsi="Palatino Linotype"/>
          <w:color w:val="000000" w:themeColor="text1"/>
        </w:rPr>
        <w:t xml:space="preserve"> </w:t>
      </w:r>
      <w:r>
        <w:rPr>
          <w:rFonts w:ascii="Palatino Linotype" w:hAnsi="Palatino Linotype"/>
          <w:color w:val="000000" w:themeColor="text1"/>
        </w:rPr>
        <w:t xml:space="preserve">lo anterior, por cuando hace al requerimiento del particular por el que requirió el Acta donde se integró el Consejo Municipal de la Crónica, se determina </w:t>
      </w:r>
      <w:r>
        <w:rPr>
          <w:rFonts w:ascii="Palatino Linotype" w:hAnsi="Palatino Linotype"/>
          <w:b/>
          <w:bCs/>
          <w:color w:val="000000" w:themeColor="text1"/>
        </w:rPr>
        <w:t>colmado</w:t>
      </w:r>
      <w:r>
        <w:rPr>
          <w:rFonts w:ascii="Palatino Linotype" w:hAnsi="Palatino Linotype"/>
          <w:color w:val="000000" w:themeColor="text1"/>
        </w:rPr>
        <w:t xml:space="preserve"> por el documento entregado por el </w:t>
      </w:r>
      <w:r>
        <w:rPr>
          <w:rFonts w:ascii="Palatino Linotype" w:hAnsi="Palatino Linotype"/>
          <w:b/>
          <w:bCs/>
          <w:color w:val="000000" w:themeColor="text1"/>
        </w:rPr>
        <w:t>SUJETO OBLIGADO</w:t>
      </w:r>
      <w:r>
        <w:rPr>
          <w:rFonts w:ascii="Palatino Linotype" w:hAnsi="Palatino Linotype"/>
          <w:color w:val="000000" w:themeColor="text1"/>
        </w:rPr>
        <w:t xml:space="preserve"> en vía de Informe Justificado.</w:t>
      </w:r>
    </w:p>
    <w:p w14:paraId="047A73A0" w14:textId="77777777" w:rsidR="00986760" w:rsidRPr="00986760" w:rsidRDefault="00986760" w:rsidP="0098676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2FFE126" w14:textId="65CF69B1" w:rsidR="00986760" w:rsidRPr="008D7CA5" w:rsidRDefault="008D7CA5"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Por otro lado, en lo que corresponde al segundo y último requerimiento de la solicitud </w:t>
      </w:r>
      <w:r>
        <w:rPr>
          <w:rFonts w:ascii="Palatino Linotype" w:hAnsi="Palatino Linotype"/>
          <w:b/>
          <w:bCs/>
          <w:color w:val="000000" w:themeColor="text1"/>
        </w:rPr>
        <w:t>00528/TEOLOYU/IP/2021</w:t>
      </w:r>
      <w:r>
        <w:rPr>
          <w:rFonts w:ascii="Palatino Linotype" w:hAnsi="Palatino Linotype"/>
          <w:color w:val="000000" w:themeColor="text1"/>
        </w:rPr>
        <w:t>, el particular requirió un “</w:t>
      </w:r>
      <w:r>
        <w:rPr>
          <w:rFonts w:ascii="Palatino Linotype" w:hAnsi="Palatino Linotype"/>
          <w:i/>
          <w:iCs/>
          <w:color w:val="000000" w:themeColor="text1"/>
        </w:rPr>
        <w:t>informe detallado de las actividades realizadas”</w:t>
      </w:r>
      <w:r>
        <w:rPr>
          <w:rFonts w:ascii="Palatino Linotype" w:hAnsi="Palatino Linotype"/>
          <w:color w:val="000000" w:themeColor="text1"/>
        </w:rPr>
        <w:t xml:space="preserve"> por el Consejo Municipal de la Crónica; sin embargo, se hace constar que el </w:t>
      </w:r>
      <w:r>
        <w:rPr>
          <w:rFonts w:ascii="Palatino Linotype" w:hAnsi="Palatino Linotype"/>
          <w:b/>
          <w:bCs/>
          <w:color w:val="000000" w:themeColor="text1"/>
        </w:rPr>
        <w:t>SUJETO OBLIGADO</w:t>
      </w:r>
      <w:r>
        <w:rPr>
          <w:rFonts w:ascii="Palatino Linotype" w:hAnsi="Palatino Linotype"/>
          <w:color w:val="000000" w:themeColor="text1"/>
        </w:rPr>
        <w:t xml:space="preserve"> no se pronunció al respecto.</w:t>
      </w:r>
    </w:p>
    <w:p w14:paraId="5B6F6A1D" w14:textId="77777777" w:rsidR="008D7CA5" w:rsidRPr="008D7CA5" w:rsidRDefault="008D7CA5"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E4A6AC8" w14:textId="45919865" w:rsidR="008D7CA5" w:rsidRPr="008D7CA5" w:rsidRDefault="008D7CA5"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En ese sentido, cabe recordar que</w:t>
      </w:r>
      <w:r w:rsidR="00162F76">
        <w:rPr>
          <w:rFonts w:ascii="Palatino Linotype" w:hAnsi="Palatino Linotype"/>
          <w:color w:val="000000" w:themeColor="text1"/>
        </w:rPr>
        <w:t>, como fuera analizado en el punto anterior del presente estudio,</w:t>
      </w:r>
      <w:r>
        <w:rPr>
          <w:rFonts w:ascii="Palatino Linotype" w:hAnsi="Palatino Linotype"/>
          <w:color w:val="000000" w:themeColor="text1"/>
        </w:rPr>
        <w:t xml:space="preserve"> el Consejo Municipal </w:t>
      </w:r>
      <w:r w:rsidR="00162F76">
        <w:rPr>
          <w:rFonts w:ascii="Palatino Linotype" w:hAnsi="Palatino Linotype"/>
          <w:color w:val="000000" w:themeColor="text1"/>
        </w:rPr>
        <w:t xml:space="preserve">de la Crónica </w:t>
      </w:r>
      <w:r w:rsidR="00162F76" w:rsidRPr="00162F76">
        <w:rPr>
          <w:rFonts w:ascii="Palatino Linotype" w:hAnsi="Palatino Linotype"/>
          <w:color w:val="000000" w:themeColor="text1"/>
        </w:rPr>
        <w:t>será un órgano permanente de consulta y de propuestas para el mejor desempeño del Cronista Municipa</w:t>
      </w:r>
      <w:r w:rsidR="00162F76">
        <w:rPr>
          <w:rFonts w:ascii="Palatino Linotype" w:hAnsi="Palatino Linotype"/>
          <w:color w:val="000000" w:themeColor="text1"/>
        </w:rPr>
        <w:t xml:space="preserve">l; por lo </w:t>
      </w:r>
      <w:r w:rsidR="005546E8">
        <w:rPr>
          <w:rFonts w:ascii="Palatino Linotype" w:hAnsi="Palatino Linotype"/>
          <w:color w:val="000000" w:themeColor="text1"/>
        </w:rPr>
        <w:t>que se deduce que</w:t>
      </w:r>
      <w:r w:rsidR="00162F76">
        <w:rPr>
          <w:rFonts w:ascii="Palatino Linotype" w:hAnsi="Palatino Linotype"/>
          <w:color w:val="000000" w:themeColor="text1"/>
        </w:rPr>
        <w:t xml:space="preserve"> las funciones principales de aquél</w:t>
      </w:r>
      <w:r w:rsidR="005546E8">
        <w:rPr>
          <w:rFonts w:ascii="Palatino Linotype" w:hAnsi="Palatino Linotype"/>
          <w:color w:val="000000" w:themeColor="text1"/>
        </w:rPr>
        <w:t xml:space="preserve"> serán, principalmente, de apoyo histórico, creativo y de investigación para robustecer las publicaciones que realice el Cronista Municipal, asimismo, fungirá como un ente revisor de sus funciones.</w:t>
      </w:r>
    </w:p>
    <w:p w14:paraId="1F65D9D8" w14:textId="77777777" w:rsidR="008D7CA5" w:rsidRPr="008D7CA5" w:rsidRDefault="008D7CA5"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E3C5AC0" w14:textId="02065D5B" w:rsidR="008D7CA5" w:rsidRPr="008D7CA5"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En ese sentido, </w:t>
      </w:r>
      <w:r w:rsidRPr="00D4795D">
        <w:rPr>
          <w:rFonts w:ascii="Palatino Linotype" w:hAnsi="Palatino Linotype"/>
          <w:color w:val="000000" w:themeColor="text1"/>
          <w:lang w:val="es-MX"/>
        </w:rPr>
        <w:t>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6A9E9F72" w14:textId="10DEF9FB" w:rsidR="008D7CA5" w:rsidRDefault="008D7CA5"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851AEC6"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AA92A3"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C8443D"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FEECDDF"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75CCBA3" w14:textId="77777777" w:rsidR="00D4795D" w:rsidRDefault="00D4795D" w:rsidP="00D4795D">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63263337" w14:textId="77777777" w:rsidR="00D4795D" w:rsidRPr="008D7CA5" w:rsidRDefault="00D4795D"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993530E" w14:textId="55FF7D38" w:rsidR="008D7CA5" w:rsidRPr="008D7CA5"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12"/>
      </w:r>
      <w:r>
        <w:rPr>
          <w:rFonts w:ascii="Palatino Linotype" w:eastAsia="Palatino Linotype" w:hAnsi="Palatino Linotype" w:cs="Palatino Linotype"/>
          <w:color w:val="000000"/>
        </w:rPr>
        <w:t>, para darnos un mejor panorama:</w:t>
      </w:r>
    </w:p>
    <w:p w14:paraId="5C88D4D0" w14:textId="13A247BF" w:rsidR="008D7CA5" w:rsidRDefault="008D7CA5" w:rsidP="00F92547">
      <w:pPr>
        <w:pStyle w:val="Prrafodelista"/>
        <w:tabs>
          <w:tab w:val="left" w:pos="426"/>
        </w:tabs>
        <w:spacing w:before="240" w:line="360" w:lineRule="auto"/>
        <w:ind w:left="0" w:right="51"/>
        <w:jc w:val="both"/>
        <w:rPr>
          <w:rFonts w:ascii="Palatino Linotype" w:hAnsi="Palatino Linotype"/>
          <w:color w:val="000000" w:themeColor="text1"/>
          <w:lang w:val="es-MX"/>
        </w:rPr>
      </w:pPr>
    </w:p>
    <w:p w14:paraId="5374E0CE" w14:textId="4A1DB14E"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D4795D">
        <w:rPr>
          <w:rFonts w:ascii="Palatino Linotype" w:eastAsia="Palatino Linotype" w:hAnsi="Palatino Linotype" w:cs="Palatino Linotype"/>
          <w:b/>
          <w:bCs/>
          <w:i/>
          <w:sz w:val="22"/>
          <w:szCs w:val="22"/>
        </w:rPr>
        <w:t>Los</w:t>
      </w:r>
      <w:r>
        <w:rPr>
          <w:rFonts w:ascii="Palatino Linotype" w:eastAsia="Palatino Linotype" w:hAnsi="Palatino Linotype" w:cs="Palatino Linotype"/>
          <w:i/>
          <w:sz w:val="22"/>
          <w:szCs w:val="22"/>
        </w:rPr>
        <w:t xml:space="preserve"> expedientes, </w:t>
      </w:r>
      <w:r w:rsidRPr="00D4795D">
        <w:rPr>
          <w:rFonts w:ascii="Palatino Linotype" w:eastAsia="Palatino Linotype" w:hAnsi="Palatino Linotype" w:cs="Palatino Linotype"/>
          <w:b/>
          <w:bCs/>
          <w:i/>
          <w:sz w:val="22"/>
          <w:szCs w:val="22"/>
        </w:rPr>
        <w:t>reportes, estudios</w:t>
      </w:r>
      <w:r>
        <w:rPr>
          <w:rFonts w:ascii="Palatino Linotype" w:eastAsia="Palatino Linotype" w:hAnsi="Palatino Linotype" w:cs="Palatino Linotype"/>
          <w:i/>
          <w:sz w:val="22"/>
          <w:szCs w:val="22"/>
        </w:rPr>
        <w:t xml:space="preserve">, actas, resoluciones, </w:t>
      </w:r>
      <w:r w:rsidRPr="00D4795D">
        <w:rPr>
          <w:rFonts w:ascii="Palatino Linotype" w:eastAsia="Palatino Linotype" w:hAnsi="Palatino Linotype" w:cs="Palatino Linotype"/>
          <w:b/>
          <w:bCs/>
          <w:i/>
          <w:sz w:val="22"/>
          <w:szCs w:val="22"/>
        </w:rPr>
        <w:t>oficios</w:t>
      </w:r>
      <w:r>
        <w:rPr>
          <w:rFonts w:ascii="Palatino Linotype" w:eastAsia="Palatino Linotype" w:hAnsi="Palatino Linotype" w:cs="Palatino Linotype"/>
          <w:i/>
          <w:sz w:val="22"/>
          <w:szCs w:val="22"/>
        </w:rPr>
        <w:t xml:space="preserve">, </w:t>
      </w:r>
      <w:r w:rsidRPr="00D4795D">
        <w:rPr>
          <w:rFonts w:ascii="Palatino Linotype" w:eastAsia="Palatino Linotype" w:hAnsi="Palatino Linotype" w:cs="Palatino Linotype"/>
          <w:b/>
          <w:bCs/>
          <w:i/>
          <w:sz w:val="22"/>
          <w:szCs w:val="22"/>
        </w:rPr>
        <w:t>correspondencia</w:t>
      </w:r>
      <w:r>
        <w:rPr>
          <w:rFonts w:ascii="Palatino Linotype" w:eastAsia="Palatino Linotype" w:hAnsi="Palatino Linotype" w:cs="Palatino Linotype"/>
          <w:i/>
          <w:sz w:val="22"/>
          <w:szCs w:val="22"/>
        </w:rPr>
        <w:t xml:space="preserve">, </w:t>
      </w:r>
      <w:r w:rsidRPr="00D4795D">
        <w:rPr>
          <w:rFonts w:ascii="Palatino Linotype" w:eastAsia="Palatino Linotype" w:hAnsi="Palatino Linotype" w:cs="Palatino Linotype"/>
          <w:b/>
          <w:bCs/>
          <w:i/>
          <w:sz w:val="22"/>
          <w:szCs w:val="22"/>
        </w:rPr>
        <w:t>acuerdos</w:t>
      </w:r>
      <w:r>
        <w:rPr>
          <w:rFonts w:ascii="Palatino Linotype" w:eastAsia="Palatino Linotype" w:hAnsi="Palatino Linotype" w:cs="Palatino Linotype"/>
          <w:i/>
          <w:sz w:val="22"/>
          <w:szCs w:val="22"/>
        </w:rPr>
        <w:t xml:space="preserve">, directivas, directrices, </w:t>
      </w:r>
      <w:r w:rsidRPr="00D4795D">
        <w:rPr>
          <w:rFonts w:ascii="Palatino Linotype" w:eastAsia="Palatino Linotype" w:hAnsi="Palatino Linotype" w:cs="Palatino Linotype"/>
          <w:b/>
          <w:bCs/>
          <w:i/>
          <w:sz w:val="22"/>
          <w:szCs w:val="22"/>
        </w:rPr>
        <w:t>circulares</w:t>
      </w:r>
      <w:r>
        <w:rPr>
          <w:rFonts w:ascii="Palatino Linotype" w:eastAsia="Palatino Linotype" w:hAnsi="Palatino Linotype" w:cs="Palatino Linotype"/>
          <w:i/>
          <w:sz w:val="22"/>
          <w:szCs w:val="22"/>
        </w:rPr>
        <w:t xml:space="preserve">, contratos, convenios, instructivos, </w:t>
      </w:r>
      <w:r w:rsidRPr="00D4795D">
        <w:rPr>
          <w:rFonts w:ascii="Palatino Linotype" w:eastAsia="Palatino Linotype" w:hAnsi="Palatino Linotype" w:cs="Palatino Linotype"/>
          <w:b/>
          <w:bCs/>
          <w:i/>
          <w:sz w:val="22"/>
          <w:szCs w:val="22"/>
        </w:rPr>
        <w:t>notas, memorandos</w:t>
      </w:r>
      <w:r>
        <w:rPr>
          <w:rFonts w:ascii="Palatino Linotype" w:eastAsia="Palatino Linotype" w:hAnsi="Palatino Linotype" w:cs="Palatino Linotype"/>
          <w:i/>
          <w:sz w:val="22"/>
          <w:szCs w:val="22"/>
        </w:rPr>
        <w:t xml:space="preserve">, estadísticas </w:t>
      </w:r>
      <w:r w:rsidRPr="00D4795D">
        <w:rPr>
          <w:rFonts w:ascii="Palatino Linotype" w:eastAsia="Palatino Linotype" w:hAnsi="Palatino Linotype" w:cs="Palatino Linotype"/>
          <w:b/>
          <w:bCs/>
          <w:i/>
          <w:sz w:val="22"/>
          <w:szCs w:val="22"/>
        </w:rPr>
        <w:t>o</w:t>
      </w:r>
      <w:r>
        <w:rPr>
          <w:rFonts w:ascii="Palatino Linotype" w:eastAsia="Palatino Linotype" w:hAnsi="Palatino Linotype" w:cs="Palatino Linotype"/>
          <w:i/>
          <w:sz w:val="22"/>
          <w:szCs w:val="22"/>
        </w:rPr>
        <w:t xml:space="preserve"> bien, </w:t>
      </w:r>
      <w:r w:rsidRPr="00D4795D">
        <w:rPr>
          <w:rFonts w:ascii="Palatino Linotype" w:eastAsia="Palatino Linotype" w:hAnsi="Palatino Linotype" w:cs="Palatino Linotype"/>
          <w:b/>
          <w:bCs/>
          <w:i/>
          <w:sz w:val="22"/>
          <w:szCs w:val="22"/>
        </w:rPr>
        <w:t>cualquier otro registro que documente el ejercicio de las facultades, funciones y competencias de los sujetos obligados</w:t>
      </w:r>
      <w:r>
        <w:rPr>
          <w:rFonts w:ascii="Palatino Linotype" w:eastAsia="Palatino Linotype" w:hAnsi="Palatino Linotype" w:cs="Palatino Linotype"/>
          <w:i/>
          <w:sz w:val="22"/>
          <w:szCs w:val="22"/>
        </w:rPr>
        <w:t xml:space="preserve">, sus servidores públicos e integrantes, </w:t>
      </w:r>
      <w:r w:rsidRPr="00D4795D">
        <w:rPr>
          <w:rFonts w:ascii="Palatino Linotype" w:eastAsia="Palatino Linotype" w:hAnsi="Palatino Linotype" w:cs="Palatino Linotype"/>
          <w:b/>
          <w:bCs/>
          <w:i/>
          <w:sz w:val="22"/>
          <w:szCs w:val="22"/>
        </w:rPr>
        <w:t>sin importar su fuente o fecha de elaboración</w:t>
      </w:r>
      <w:r>
        <w:rPr>
          <w:rFonts w:ascii="Palatino Linotype" w:eastAsia="Palatino Linotype" w:hAnsi="Palatino Linotype" w:cs="Palatino Linotype"/>
          <w:i/>
          <w:sz w:val="22"/>
          <w:szCs w:val="22"/>
        </w:rPr>
        <w:t>. Los documentos podrán estar en cualquier medio, sea escrito, impreso,  sonoro, visual, electrónico, informático u holográfico;”</w:t>
      </w:r>
    </w:p>
    <w:p w14:paraId="7027DD64" w14:textId="224DEDB9" w:rsidR="00D4795D" w:rsidRPr="00D4795D" w:rsidRDefault="00D4795D" w:rsidP="00D4795D">
      <w:pPr>
        <w:spacing w:line="276" w:lineRule="auto"/>
        <w:ind w:left="567" w:right="567"/>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(Énfasis añadido)</w:t>
      </w:r>
    </w:p>
    <w:p w14:paraId="704C949F" w14:textId="77777777" w:rsidR="00D4795D" w:rsidRPr="008D7CA5" w:rsidRDefault="00D4795D"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9F45B47" w14:textId="51EE3A56" w:rsidR="008D7CA5" w:rsidRPr="008D7CA5"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5EC9D80C" w14:textId="64AE895F" w:rsidR="008D7CA5" w:rsidRDefault="008D7CA5" w:rsidP="00F92547">
      <w:pPr>
        <w:pStyle w:val="Prrafodelista"/>
        <w:tabs>
          <w:tab w:val="left" w:pos="426"/>
        </w:tabs>
        <w:spacing w:before="240" w:line="360" w:lineRule="auto"/>
        <w:ind w:left="0" w:right="51"/>
        <w:jc w:val="both"/>
        <w:rPr>
          <w:rFonts w:ascii="Palatino Linotype" w:hAnsi="Palatino Linotype"/>
          <w:color w:val="000000" w:themeColor="text1"/>
          <w:lang w:val="es-MX"/>
        </w:rPr>
      </w:pPr>
    </w:p>
    <w:p w14:paraId="5B62EA67"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CC74DBA"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FDD062" w14:textId="77777777" w:rsidR="00D4795D" w:rsidRDefault="00D4795D" w:rsidP="00D4795D">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830042A" w14:textId="77777777" w:rsidR="00D4795D" w:rsidRDefault="00D4795D" w:rsidP="00D4795D">
      <w:pPr>
        <w:spacing w:line="276" w:lineRule="auto"/>
        <w:ind w:right="567"/>
        <w:jc w:val="both"/>
        <w:rPr>
          <w:rFonts w:ascii="Palatino Linotype" w:eastAsia="Palatino Linotype" w:hAnsi="Palatino Linotype" w:cs="Palatino Linotype"/>
          <w:i/>
          <w:color w:val="000000"/>
          <w:sz w:val="28"/>
          <w:szCs w:val="28"/>
        </w:rPr>
      </w:pPr>
    </w:p>
    <w:p w14:paraId="051C7A75"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30927AA6" w14:textId="77777777" w:rsidR="00D4795D" w:rsidRDefault="00D4795D" w:rsidP="00D4795D">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w:t>
      </w:r>
    </w:p>
    <w:p w14:paraId="7E780938" w14:textId="77777777" w:rsidR="00D4795D" w:rsidRDefault="00D4795D" w:rsidP="00D4795D">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4BF7FF7F" w14:textId="77777777" w:rsidR="00D4795D" w:rsidRPr="008D7CA5" w:rsidRDefault="00D4795D"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E01F13C" w14:textId="18C0D591" w:rsidR="008D7CA5" w:rsidRPr="008D7CA5"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lastRenderedPageBreak/>
        <w:t xml:space="preserve">Es </w:t>
      </w:r>
      <w:r>
        <w:rPr>
          <w:rFonts w:ascii="Palatino Linotype" w:eastAsia="Palatino Linotype" w:hAnsi="Palatino Linotype" w:cs="Palatino Linotype"/>
          <w:color w:val="000000"/>
        </w:rPr>
        <w:t xml:space="preserve">así </w:t>
      </w:r>
      <w:r w:rsidR="00F92547">
        <w:rPr>
          <w:rFonts w:ascii="Palatino Linotype" w:eastAsia="Palatino Linotype" w:hAnsi="Palatino Linotype" w:cs="Palatino Linotype"/>
          <w:color w:val="000000"/>
        </w:rPr>
        <w:t>como</w:t>
      </w:r>
      <w:r>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9476ACC" w14:textId="77777777" w:rsidR="008D7CA5" w:rsidRPr="008D7CA5" w:rsidRDefault="008D7CA5"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61DE560" w14:textId="060A14B7" w:rsidR="008D7CA5" w:rsidRPr="008D7CA5"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13"/>
      </w:r>
      <w:r>
        <w:rPr>
          <w:rFonts w:ascii="Palatino Linotype" w:eastAsia="Palatino Linotype" w:hAnsi="Palatino Linotype" w:cs="Palatino Linotype"/>
          <w:color w:val="000000"/>
        </w:rPr>
        <w:t>.</w:t>
      </w:r>
    </w:p>
    <w:p w14:paraId="33E86385" w14:textId="77777777" w:rsidR="008D7CA5" w:rsidRPr="008D7CA5" w:rsidRDefault="008D7CA5" w:rsidP="008D7CA5">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1927DDD" w14:textId="653EF771" w:rsidR="008D7CA5" w:rsidRPr="00986760"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14"/>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22B41829" w14:textId="77777777" w:rsidR="00986760" w:rsidRPr="00986760" w:rsidRDefault="00986760" w:rsidP="0098676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CBBA636" w14:textId="5BB7464B" w:rsidR="00986760" w:rsidRPr="00986760"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CEE1DFB" w14:textId="2D5A434B" w:rsidR="00986760" w:rsidRDefault="00986760" w:rsidP="00F92547">
      <w:pPr>
        <w:pStyle w:val="Prrafodelista"/>
        <w:tabs>
          <w:tab w:val="left" w:pos="426"/>
        </w:tabs>
        <w:spacing w:before="240" w:line="360" w:lineRule="auto"/>
        <w:ind w:left="0" w:right="51"/>
        <w:jc w:val="both"/>
        <w:rPr>
          <w:rFonts w:ascii="Palatino Linotype" w:hAnsi="Palatino Linotype"/>
          <w:color w:val="000000" w:themeColor="text1"/>
          <w:lang w:val="es-MX"/>
        </w:rPr>
      </w:pPr>
    </w:p>
    <w:p w14:paraId="64FD2FF2" w14:textId="77777777" w:rsidR="00D4795D" w:rsidRDefault="00D4795D" w:rsidP="00D4795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84337CF" w14:textId="77777777" w:rsidR="00D4795D" w:rsidRPr="00986760" w:rsidRDefault="00D4795D" w:rsidP="0098676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3922352" w14:textId="4B232366" w:rsidR="00986760" w:rsidRPr="00D4795D"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lastRenderedPageBreak/>
        <w:t xml:space="preserve">Tal </w:t>
      </w:r>
      <w:r>
        <w:rPr>
          <w:rFonts w:ascii="Palatino Linotype" w:eastAsia="Palatino Linotype" w:hAnsi="Palatino Linotype" w:cs="Palatino Linotype"/>
          <w:color w:val="000000"/>
        </w:rPr>
        <w:t xml:space="preserve">y como se ha señalado, </w:t>
      </w:r>
      <w:r w:rsidRPr="00A24F49">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Pr>
          <w:rFonts w:ascii="Palatino Linotype" w:eastAsia="Palatino Linotype" w:hAnsi="Palatino Linotype" w:cs="Palatino Linotype"/>
          <w:color w:val="000000"/>
        </w:rPr>
        <w:t xml:space="preserve">, ya sea porque la genera, posee o administra; </w:t>
      </w:r>
      <w:r w:rsidRPr="00A24F49">
        <w:rPr>
          <w:rFonts w:ascii="Palatino Linotype" w:eastAsia="Palatino Linotype" w:hAnsi="Palatino Linotype" w:cs="Palatino Linotype"/>
          <w:b/>
          <w:bCs/>
          <w:color w:val="000000"/>
        </w:rPr>
        <w:t>toda vez que</w:t>
      </w:r>
      <w:r>
        <w:rPr>
          <w:rFonts w:ascii="Palatino Linotype" w:eastAsia="Palatino Linotype" w:hAnsi="Palatino Linotype" w:cs="Palatino Linotype"/>
          <w:color w:val="000000"/>
        </w:rPr>
        <w:t xml:space="preserv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1E11D6F9" w14:textId="77777777" w:rsidR="00D4795D" w:rsidRPr="00D4795D" w:rsidRDefault="00D4795D" w:rsidP="00D4795D">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473430D" w14:textId="753EDA93" w:rsidR="00D4795D" w:rsidRPr="00D4795D" w:rsidRDefault="00D4795D"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eastAsia="Palatino Linotype" w:hAnsi="Palatino Linotype" w:cs="Palatino Linotype"/>
          <w:color w:val="000000"/>
        </w:rPr>
        <w:t xml:space="preserve">Dicho lo anterior, toda vez que el particular no señaló al o los instrumentos específicos donde pudiera obrar la información, pues únicamente se limitó a requerir un </w:t>
      </w:r>
      <w:r>
        <w:rPr>
          <w:rFonts w:ascii="Palatino Linotype" w:eastAsia="Palatino Linotype" w:hAnsi="Palatino Linotype" w:cs="Palatino Linotype"/>
          <w:i/>
          <w:iCs/>
          <w:color w:val="000000"/>
        </w:rPr>
        <w:t>informe detallado</w:t>
      </w:r>
      <w:r>
        <w:rPr>
          <w:rFonts w:ascii="Palatino Linotype" w:eastAsia="Palatino Linotype" w:hAnsi="Palatino Linotype" w:cs="Palatino Linotype"/>
          <w:color w:val="000000"/>
        </w:rPr>
        <w:t xml:space="preserve"> de las actividades realizadas por el Consejo Municipal de la Crónica, 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deberá </w:t>
      </w:r>
      <w:r w:rsidR="00A83119">
        <w:rPr>
          <w:rFonts w:ascii="Palatino Linotype" w:eastAsia="Palatino Linotype" w:hAnsi="Palatino Linotype" w:cs="Palatino Linotype"/>
          <w:color w:val="000000"/>
        </w:rPr>
        <w:t xml:space="preserve">otorgar al </w:t>
      </w:r>
      <w:r w:rsidR="00A83119">
        <w:rPr>
          <w:rFonts w:ascii="Palatino Linotype" w:eastAsia="Palatino Linotype" w:hAnsi="Palatino Linotype" w:cs="Palatino Linotype"/>
          <w:b/>
          <w:bCs/>
          <w:color w:val="000000"/>
        </w:rPr>
        <w:t>RECURRENTE</w:t>
      </w:r>
      <w:r w:rsidR="00A83119">
        <w:rPr>
          <w:rFonts w:ascii="Palatino Linotype" w:eastAsia="Palatino Linotype" w:hAnsi="Palatino Linotype" w:cs="Palatino Linotype"/>
          <w:color w:val="000000"/>
        </w:rPr>
        <w:t xml:space="preserve"> el o los documentos que, por su contenido, puedan satisfacer sus pretensiones.</w:t>
      </w:r>
    </w:p>
    <w:p w14:paraId="5DD790F0" w14:textId="77777777" w:rsidR="00D4795D" w:rsidRPr="00D4795D" w:rsidRDefault="00D4795D" w:rsidP="00D4795D">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5464B6A" w14:textId="1E0E1203" w:rsidR="00D4795D" w:rsidRPr="00D4795D" w:rsidRDefault="00A83119" w:rsidP="0098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eastAsia="Palatino Linotype" w:hAnsi="Palatino Linotype" w:cs="Palatino Linotype"/>
          <w:color w:val="000000"/>
        </w:rPr>
        <w:t xml:space="preserve">Lo anterior se sustenta con base en lo dispuesto por el Criterio de Interpretación 16-17 emitido por el </w:t>
      </w:r>
      <w:r w:rsidR="000F088A">
        <w:rPr>
          <w:rFonts w:ascii="Palatino Linotype" w:eastAsia="Palatino Linotype" w:hAnsi="Palatino Linotype" w:cs="Palatino Linotype"/>
          <w:color w:val="000000"/>
        </w:rPr>
        <w:t>Instituto Nacional de Transparencia, Acceso a la Información y Protección de Datos Personales, cuyo rubro y texto establecen lo siguiente:</w:t>
      </w:r>
      <w:r>
        <w:rPr>
          <w:rFonts w:ascii="Palatino Linotype" w:eastAsia="Palatino Linotype" w:hAnsi="Palatino Linotype" w:cs="Palatino Linotype"/>
          <w:color w:val="000000"/>
        </w:rPr>
        <w:t xml:space="preserve"> </w:t>
      </w:r>
    </w:p>
    <w:p w14:paraId="00318645" w14:textId="1CD5AED8" w:rsidR="00D4795D" w:rsidRDefault="00D4795D" w:rsidP="00F92547">
      <w:pPr>
        <w:pStyle w:val="Prrafodelista"/>
        <w:tabs>
          <w:tab w:val="left" w:pos="426"/>
        </w:tabs>
        <w:spacing w:before="240" w:line="360" w:lineRule="auto"/>
        <w:ind w:left="0" w:right="51"/>
        <w:jc w:val="both"/>
        <w:rPr>
          <w:rFonts w:ascii="Palatino Linotype" w:hAnsi="Palatino Linotype"/>
          <w:color w:val="000000" w:themeColor="text1"/>
          <w:lang w:val="es-MX"/>
        </w:rPr>
      </w:pPr>
    </w:p>
    <w:p w14:paraId="549ED2ED" w14:textId="4955566E" w:rsidR="000F088A" w:rsidRPr="000F088A" w:rsidRDefault="000F088A" w:rsidP="00F92547">
      <w:pPr>
        <w:spacing w:before="240" w:after="240" w:line="276" w:lineRule="auto"/>
        <w:ind w:left="567" w:right="567"/>
        <w:jc w:val="both"/>
        <w:rPr>
          <w:rFonts w:ascii="Palatino Linotype" w:hAnsi="Palatino Linotype" w:cs="Arial"/>
          <w:i/>
          <w:iCs/>
          <w:sz w:val="22"/>
          <w:szCs w:val="22"/>
        </w:rPr>
      </w:pPr>
      <w:r w:rsidRPr="000F088A">
        <w:rPr>
          <w:rFonts w:ascii="Palatino Linotype" w:hAnsi="Palatino Linotype" w:cs="Arial"/>
          <w:b/>
          <w:bCs/>
          <w:i/>
          <w:iCs/>
          <w:sz w:val="22"/>
          <w:szCs w:val="22"/>
        </w:rPr>
        <w:t xml:space="preserve">EXPRESIÓN DOCUMENTAL. </w:t>
      </w:r>
      <w:r w:rsidRPr="000F088A">
        <w:rPr>
          <w:rFonts w:ascii="Palatino Linotype" w:hAnsi="Palatino Linotype" w:cs="Arial"/>
          <w:i/>
          <w:iCs/>
          <w:sz w:val="22"/>
          <w:szCs w:val="22"/>
        </w:rPr>
        <w:t>“</w:t>
      </w:r>
      <w:r w:rsidRPr="000F088A">
        <w:rPr>
          <w:rFonts w:ascii="Palatino Linotype" w:hAnsi="Palatino Linotype" w:cs="Arial"/>
          <w:bCs/>
          <w:i/>
          <w:iCs/>
          <w:sz w:val="22"/>
          <w:szCs w:val="22"/>
        </w:rPr>
        <w:t>Cuando</w:t>
      </w:r>
      <w:r w:rsidRPr="000F088A">
        <w:rPr>
          <w:rFonts w:ascii="Palatino Linotype" w:hAnsi="Palatino Linotype" w:cs="Arial"/>
          <w:i/>
          <w:iCs/>
          <w:color w:val="000000" w:themeColor="text1"/>
          <w:sz w:val="22"/>
          <w:szCs w:val="22"/>
          <w:lang w:val="es-ES"/>
        </w:rPr>
        <w:t xml:space="preserve"> los particulares presenten solicitudes de acceso a la información sin identificar de forma precisa la documentación que pudiera contener la información de su interés, </w:t>
      </w:r>
      <w:r w:rsidRPr="000F088A">
        <w:rPr>
          <w:rFonts w:ascii="Palatino Linotype" w:hAnsi="Palatino Linotype" w:cs="Arial"/>
          <w:i/>
          <w:iCs/>
          <w:sz w:val="22"/>
          <w:szCs w:val="22"/>
        </w:rPr>
        <w:t>o bien, la solicitud constituya una consulta,</w:t>
      </w:r>
      <w:r w:rsidRPr="000F088A">
        <w:rPr>
          <w:rFonts w:ascii="Palatino Linotype" w:hAnsi="Palatino Linotype" w:cs="Arial"/>
          <w:i/>
          <w:iCs/>
          <w:color w:val="000000" w:themeColor="text1"/>
          <w:sz w:val="22"/>
          <w:szCs w:val="22"/>
          <w:lang w:val="es-ES"/>
        </w:rPr>
        <w:t xml:space="preserve"> pero la respuesta pudiera obrar en algún documento en poder de los sujetos obligados, éstos deben dar a dichas solicitudes una interpretación que les otorgue una expresión documental.</w:t>
      </w:r>
      <w:r>
        <w:rPr>
          <w:rFonts w:ascii="Palatino Linotype" w:hAnsi="Palatino Linotype" w:cs="Arial"/>
          <w:i/>
          <w:iCs/>
          <w:color w:val="000000" w:themeColor="text1"/>
          <w:sz w:val="22"/>
          <w:szCs w:val="22"/>
          <w:lang w:val="es-ES"/>
        </w:rPr>
        <w:t>”</w:t>
      </w:r>
    </w:p>
    <w:p w14:paraId="5FF2C1C4" w14:textId="77777777" w:rsidR="000F088A" w:rsidRDefault="000F088A" w:rsidP="00D4795D">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807667C" w14:textId="781A45B8" w:rsidR="00793B21" w:rsidRDefault="0090162B"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Por consiguiente, </w:t>
      </w:r>
      <w:r w:rsidR="0061122E">
        <w:rPr>
          <w:rFonts w:ascii="Palatino Linotype" w:hAnsi="Palatino Linotype"/>
          <w:color w:val="000000" w:themeColor="text1"/>
          <w:lang w:val="es-MX"/>
        </w:rPr>
        <w:t xml:space="preserve">el </w:t>
      </w:r>
      <w:r w:rsidR="0061122E">
        <w:rPr>
          <w:rFonts w:ascii="Palatino Linotype" w:hAnsi="Palatino Linotype"/>
          <w:b/>
          <w:color w:val="000000" w:themeColor="text1"/>
          <w:lang w:val="es-MX"/>
        </w:rPr>
        <w:t>SUJETO OBLIGADO</w:t>
      </w:r>
      <w:r w:rsidR="0061122E">
        <w:rPr>
          <w:rFonts w:ascii="Palatino Linotype" w:hAnsi="Palatino Linotype"/>
          <w:color w:val="000000" w:themeColor="text1"/>
          <w:lang w:val="es-MX"/>
        </w:rPr>
        <w:t xml:space="preserve"> deberá realizar una búsqueda exhaustiva y razonable en sus archivos, a efecto de entregar, en versión pública de </w:t>
      </w:r>
      <w:r w:rsidR="0061122E">
        <w:rPr>
          <w:rFonts w:ascii="Palatino Linotype" w:hAnsi="Palatino Linotype"/>
          <w:color w:val="000000" w:themeColor="text1"/>
          <w:lang w:val="es-MX"/>
        </w:rPr>
        <w:lastRenderedPageBreak/>
        <w:t xml:space="preserve">ser procedente, los documentos donde consten </w:t>
      </w:r>
      <w:r w:rsidR="000F088A">
        <w:rPr>
          <w:rFonts w:ascii="Palatino Linotype" w:hAnsi="Palatino Linotype"/>
          <w:color w:val="000000" w:themeColor="text1"/>
          <w:lang w:val="es-MX"/>
        </w:rPr>
        <w:t xml:space="preserve">las actividades realizadas por el Consejo Municipal de la Crónica, por el periodo considerado del veintinueve (29) de enero al trece (13) de octubre de dos mil veintiuno; esto es, desde su fecha de instalación hasta la presentación de la solicitud de información </w:t>
      </w:r>
      <w:r w:rsidR="000F088A">
        <w:rPr>
          <w:rFonts w:ascii="Palatino Linotype" w:hAnsi="Palatino Linotype"/>
          <w:b/>
          <w:bCs/>
          <w:color w:val="000000" w:themeColor="text1"/>
          <w:lang w:val="es-MX"/>
        </w:rPr>
        <w:t>00528/TEOLOYU/IP/2021</w:t>
      </w:r>
      <w:r w:rsidR="0061122E">
        <w:rPr>
          <w:rFonts w:ascii="Palatino Linotype" w:hAnsi="Palatino Linotype"/>
          <w:color w:val="000000" w:themeColor="text1"/>
          <w:lang w:val="es-MX"/>
        </w:rPr>
        <w:t>.</w:t>
      </w:r>
    </w:p>
    <w:p w14:paraId="2C800ACC"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7EC484A" w14:textId="3842B1FC" w:rsidR="00C320B3" w:rsidRPr="00C320B3" w:rsidRDefault="00C320B3" w:rsidP="00C320B3">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28" w:name="_Toc88151639"/>
      <w:r>
        <w:rPr>
          <w:rFonts w:ascii="Palatino Linotype" w:hAnsi="Palatino Linotype"/>
          <w:b/>
          <w:color w:val="000000" w:themeColor="text1"/>
          <w:lang w:val="es-MX"/>
        </w:rPr>
        <w:t>QUINTO. De la versión pública.</w:t>
      </w:r>
      <w:bookmarkEnd w:id="28"/>
    </w:p>
    <w:p w14:paraId="7E9E0576" w14:textId="77777777" w:rsidR="00C320B3" w:rsidRDefault="00C320B3"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24E7915" w14:textId="77777777" w:rsidR="003B4587" w:rsidRDefault="00793B21"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D</w:t>
      </w:r>
      <w:r w:rsidR="003B4587">
        <w:rPr>
          <w:rFonts w:ascii="Palatino Linotype" w:hAnsi="Palatino Linotype"/>
          <w:color w:val="000000" w:themeColor="text1"/>
          <w:lang w:val="es-MX"/>
        </w:rPr>
        <w:t xml:space="preserve">ebe </w:t>
      </w:r>
      <w:r w:rsidR="003B4587" w:rsidRPr="00F01443">
        <w:rPr>
          <w:rFonts w:ascii="Palatino Linotype" w:hAnsi="Palatino Linotype"/>
          <w:color w:val="000000" w:themeColor="text1"/>
        </w:rPr>
        <w:t>destacarse que, debido a la naturaleza de la información solicitada</w:t>
      </w:r>
      <w:r w:rsidR="003B4587">
        <w:rPr>
          <w:rFonts w:ascii="Palatino Linotype" w:hAnsi="Palatino Linotype"/>
          <w:b/>
          <w:color w:val="000000" w:themeColor="text1"/>
        </w:rPr>
        <w:t xml:space="preserve"> </w:t>
      </w:r>
      <w:r w:rsidR="003B4587"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87F54B"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5DA0FD8"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w:t>
      </w:r>
      <w:r w:rsidRPr="0062325E">
        <w:rPr>
          <w:rFonts w:ascii="Palatino Linotype" w:hAnsi="Palatino Linotype" w:cs="Arial"/>
          <w:color w:val="000000" w:themeColor="text1"/>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99EA3E4"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F261A4E" w14:textId="1602342D"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72B0ACD"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D986DB9" w14:textId="558E0CB3" w:rsidR="003B4587" w:rsidRPr="003B4587"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29" w:name="_Toc88151640"/>
      <w:r>
        <w:rPr>
          <w:rFonts w:ascii="Palatino Linotype" w:hAnsi="Palatino Linotype"/>
          <w:b/>
          <w:color w:val="000000" w:themeColor="text1"/>
          <w:lang w:val="es-MX"/>
        </w:rPr>
        <w:t>I. Requisitos previos.</w:t>
      </w:r>
      <w:bookmarkEnd w:id="29"/>
    </w:p>
    <w:p w14:paraId="0BB64813"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4FAFAE3" w14:textId="657E5D9B"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w:t>
      </w:r>
      <w:r w:rsidR="0057116B">
        <w:rPr>
          <w:rFonts w:ascii="Palatino Linotype" w:eastAsia="MS Mincho" w:hAnsi="Palatino Linotype" w:cs="Times New Roman"/>
        </w:rPr>
        <w:t xml:space="preserve">domicilio, </w:t>
      </w:r>
      <w:r w:rsidRPr="0062325E">
        <w:rPr>
          <w:rFonts w:ascii="Palatino Linotype" w:eastAsia="MS Mincho" w:hAnsi="Palatino Linotype" w:cs="Times New Roman"/>
        </w:rPr>
        <w:t>edad, fotografía, entre otros) que forme parte de algún documento o el documento que se pretende reservar (contrato, licencia, póliza, entre otros), señalando el supuesto de clasificación (confidencialidad o reserva).</w:t>
      </w:r>
    </w:p>
    <w:p w14:paraId="2B778479"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321E92A"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 xml:space="preserve">que establecen los artículos 132 y 106 de la Ley Estatal y General, respectivamente, por el que se realiza dicha clasificación, </w:t>
      </w:r>
      <w:r w:rsidRPr="0062325E">
        <w:rPr>
          <w:rFonts w:ascii="Palatino Linotype" w:eastAsia="MS Mincho" w:hAnsi="Palatino Linotype" w:cs="Times New Roman"/>
        </w:rPr>
        <w:lastRenderedPageBreak/>
        <w:t>a saber, cuando se atiende una solicitud de acceso a la información, porque lo determina una autoridad competente o porque se va a generar una versión pública para cumplir con sus obligaciones.</w:t>
      </w:r>
    </w:p>
    <w:p w14:paraId="66FAA438"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4DE7A82" w14:textId="387AE421"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94A3A61"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D8E97CF" w14:textId="3814936C" w:rsidR="003B4587" w:rsidRPr="003B4587"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0" w:name="_Toc88151641"/>
      <w:r>
        <w:rPr>
          <w:rFonts w:ascii="Palatino Linotype" w:hAnsi="Palatino Linotype"/>
          <w:b/>
          <w:color w:val="000000" w:themeColor="text1"/>
          <w:lang w:val="es-MX"/>
        </w:rPr>
        <w:t>II. Supuestos de clasificación.</w:t>
      </w:r>
      <w:bookmarkEnd w:id="30"/>
    </w:p>
    <w:p w14:paraId="4262C787"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4DB20F6"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58C62B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660758B3" w14:textId="25B50A03"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955E986"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3FEC77F2"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DC25694"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lastRenderedPageBreak/>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3805989"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7DF7BAA7"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EA396DD"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E904085"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080B27"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2A0B307"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A0107E7"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363C1E55" w14:textId="14992C7F"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5AE30D5"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686EF98"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2775B"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0C9AF6F"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45BF2D8"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768000D0"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27AC1C2E"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0C1EADA"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7A5B7460"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218C7625"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249D393E"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3EA9C428"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D71B0F"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0435D0D7"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F997909"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C51932" w14:textId="77777777" w:rsidR="003B4587"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D648594" w14:textId="2AD3FA3B" w:rsidR="003B4587" w:rsidRDefault="003B4587" w:rsidP="003B4587">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213376FD" wp14:editId="4E687B4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4C07B1"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B7AFCE6" w14:textId="3BA1C4C2" w:rsidR="00793B21" w:rsidRDefault="003B4587" w:rsidP="00793B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E409FF4"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8062C9B" w14:textId="0FAB304A" w:rsidR="003B4587" w:rsidRPr="003B4587"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1" w:name="_Toc88151642"/>
      <w:r>
        <w:rPr>
          <w:rFonts w:ascii="Palatino Linotype" w:hAnsi="Palatino Linotype"/>
          <w:b/>
          <w:color w:val="000000" w:themeColor="text1"/>
          <w:lang w:val="es-MX"/>
        </w:rPr>
        <w:t>III. La intervención del Comité de Transparencia.</w:t>
      </w:r>
      <w:bookmarkEnd w:id="31"/>
    </w:p>
    <w:p w14:paraId="2FE9FFE4" w14:textId="1E7329AD" w:rsidR="003B4587" w:rsidRPr="003B4587" w:rsidRDefault="003B4587" w:rsidP="003B4587">
      <w:pPr>
        <w:pStyle w:val="Prrafodelista"/>
        <w:tabs>
          <w:tab w:val="left" w:pos="426"/>
        </w:tabs>
        <w:spacing w:before="240" w:after="240" w:line="360" w:lineRule="auto"/>
        <w:ind w:left="0" w:right="51"/>
        <w:jc w:val="both"/>
        <w:rPr>
          <w:rFonts w:ascii="Palatino Linotype" w:hAnsi="Palatino Linotype"/>
          <w:b/>
          <w:color w:val="000000" w:themeColor="text1"/>
          <w:lang w:val="es-MX"/>
        </w:rPr>
      </w:pPr>
      <w:r>
        <w:rPr>
          <w:rFonts w:ascii="Palatino Linotype" w:hAnsi="Palatino Linotype"/>
          <w:b/>
          <w:color w:val="000000" w:themeColor="text1"/>
          <w:lang w:val="es-MX"/>
        </w:rPr>
        <w:t>a) Formalidades para emitir el Acuerdo de Clasificación.</w:t>
      </w:r>
    </w:p>
    <w:p w14:paraId="356841C7"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71EADC0"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2325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EFC9BE2"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BF4ED9D"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E4C88EF"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34CB61D" w14:textId="392E1E0E"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104559F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943C1C6" w14:textId="69C17D44" w:rsidR="003B4587" w:rsidRPr="003B4587" w:rsidRDefault="003B4587" w:rsidP="003B4587">
      <w:pPr>
        <w:pStyle w:val="Prrafodelista"/>
        <w:tabs>
          <w:tab w:val="left" w:pos="426"/>
        </w:tabs>
        <w:spacing w:before="240" w:after="240" w:line="360" w:lineRule="auto"/>
        <w:ind w:left="0" w:right="51"/>
        <w:jc w:val="both"/>
        <w:rPr>
          <w:rFonts w:ascii="Palatino Linotype" w:hAnsi="Palatino Linotype"/>
          <w:b/>
          <w:color w:val="000000" w:themeColor="text1"/>
          <w:lang w:val="es-MX"/>
        </w:rPr>
      </w:pPr>
      <w:r>
        <w:rPr>
          <w:rFonts w:ascii="Palatino Linotype" w:hAnsi="Palatino Linotype"/>
          <w:b/>
          <w:color w:val="000000" w:themeColor="text1"/>
          <w:lang w:val="es-MX"/>
        </w:rPr>
        <w:t>b) Requisitos de fondo del Acuerdo de Clasificación.</w:t>
      </w:r>
    </w:p>
    <w:p w14:paraId="776D95BA"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EFF1074"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A27284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6B41FD0B"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957E7D"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4B22660A"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2325E">
        <w:rPr>
          <w:rFonts w:ascii="Palatino Linotype" w:eastAsia="MS Mincho" w:hAnsi="Palatino Linotype" w:cs="Times New Roman"/>
        </w:rPr>
        <w:lastRenderedPageBreak/>
        <w:t xml:space="preserve">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1B1654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690359C" w14:textId="0D880262"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5"/>
      </w:r>
      <w:r w:rsidRPr="0062325E">
        <w:rPr>
          <w:rFonts w:ascii="Palatino Linotype" w:eastAsia="MS Mincho" w:hAnsi="Palatino Linotype" w:cs="Times New Roman"/>
        </w:rPr>
        <w:t xml:space="preserve"> respecto a qué debe entenderse por fundamentación y motivación, en los siguientes términos:</w:t>
      </w:r>
    </w:p>
    <w:p w14:paraId="4F9A0C9C"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C07B0D8" w14:textId="77777777" w:rsidR="003B4587" w:rsidRPr="003E6079" w:rsidRDefault="003B4587" w:rsidP="003B4587">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A58A15"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AD5BBF1"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9801F6"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6902C7D"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075D19"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98B6FF0"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551F439"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7230ED90" w14:textId="741304B9"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6D72C84" w14:textId="77777777" w:rsidR="004B5F17" w:rsidRDefault="004B5F17" w:rsidP="004B5F1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F89370F" w14:textId="7DE76E5F" w:rsidR="00010C62" w:rsidRPr="00010C62" w:rsidRDefault="00010C62" w:rsidP="00010C62">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32" w:name="_Toc88151643"/>
      <w:r>
        <w:rPr>
          <w:rFonts w:ascii="Palatino Linotype" w:hAnsi="Palatino Linotype"/>
          <w:b/>
          <w:color w:val="000000" w:themeColor="text1"/>
          <w:lang w:val="es-MX"/>
        </w:rPr>
        <w:t>SEXTO. Vista a los órganos de control interno.</w:t>
      </w:r>
      <w:bookmarkEnd w:id="32"/>
    </w:p>
    <w:p w14:paraId="1E11F93E" w14:textId="77777777" w:rsidR="00010C62" w:rsidRP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25E5C7B6" w14:textId="7ADE0D47"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La </w:t>
      </w:r>
      <w:r w:rsidRPr="000B7060">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45CCF777" w14:textId="77777777" w:rsidR="00010C62" w:rsidRP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3E422BB7" w14:textId="6A2DFA69"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lastRenderedPageBreak/>
        <w:t xml:space="preserve">Correlativo </w:t>
      </w:r>
      <w:r>
        <w:rPr>
          <w:rFonts w:ascii="Palatino Linotype" w:eastAsia="Times New Roman" w:hAnsi="Palatino Linotype"/>
        </w:rPr>
        <w:t>a lo anterior, los artículos 190 y 223 de la Ley de Transparencia y Acceso a la Información Pública del Estado de México y Municipios señalan lo siguiente:</w:t>
      </w:r>
    </w:p>
    <w:p w14:paraId="3B51F8E9"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i/>
          <w:sz w:val="22"/>
          <w:szCs w:val="22"/>
        </w:rPr>
        <w:t>“</w:t>
      </w:r>
      <w:r w:rsidRPr="009B57DD">
        <w:rPr>
          <w:rFonts w:ascii="Palatino Linotype" w:eastAsia="Times New Roman" w:hAnsi="Palatino Linotype" w:cs="Times New Roman"/>
          <w:b/>
          <w:i/>
          <w:sz w:val="22"/>
          <w:szCs w:val="22"/>
        </w:rPr>
        <w:t>Artículo 190.</w:t>
      </w:r>
      <w:r w:rsidRPr="009B57DD">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C6D0DE"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p>
    <w:p w14:paraId="3047C6C4" w14:textId="77777777" w:rsidR="003B4587" w:rsidRPr="009B57DD" w:rsidRDefault="003B4587" w:rsidP="003B4587">
      <w:pPr>
        <w:spacing w:line="276" w:lineRule="auto"/>
        <w:ind w:left="567" w:right="567"/>
        <w:contextualSpacing/>
        <w:jc w:val="both"/>
        <w:rPr>
          <w:rFonts w:ascii="Palatino Linotype" w:hAnsi="Palatino Linotype"/>
          <w:i/>
          <w:sz w:val="22"/>
          <w:szCs w:val="22"/>
        </w:rPr>
      </w:pPr>
      <w:r w:rsidRPr="009B57DD">
        <w:rPr>
          <w:rFonts w:ascii="Palatino Linotype" w:eastAsia="Times New Roman" w:hAnsi="Palatino Linotype" w:cs="Times New Roman"/>
          <w:b/>
          <w:bCs/>
          <w:i/>
          <w:sz w:val="22"/>
          <w:szCs w:val="22"/>
        </w:rPr>
        <w:t>Artículo 223.</w:t>
      </w:r>
      <w:r w:rsidRPr="009B57DD">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A1192E" w14:textId="77777777" w:rsidR="003B4587" w:rsidRPr="009B57DD" w:rsidRDefault="003B4587" w:rsidP="003B4587">
      <w:pPr>
        <w:spacing w:line="276" w:lineRule="auto"/>
        <w:ind w:left="567" w:right="567"/>
        <w:contextualSpacing/>
        <w:jc w:val="both"/>
        <w:rPr>
          <w:rFonts w:ascii="Palatino Linotype" w:hAnsi="Palatino Linotype"/>
          <w:i/>
          <w:sz w:val="22"/>
          <w:szCs w:val="22"/>
        </w:rPr>
      </w:pPr>
      <w:r w:rsidRPr="009B57DD">
        <w:rPr>
          <w:rFonts w:ascii="Palatino Linotype" w:hAnsi="Palatino Linotype"/>
          <w:i/>
          <w:sz w:val="22"/>
          <w:szCs w:val="22"/>
        </w:rPr>
        <w:t>(…)”</w:t>
      </w:r>
    </w:p>
    <w:p w14:paraId="09ED8E3F"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0EC3D321" w14:textId="77777777" w:rsidR="003B4587" w:rsidRPr="009B1F7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De </w:t>
      </w:r>
      <w:r>
        <w:rPr>
          <w:rFonts w:ascii="Palatino Linotype" w:hAnsi="Palatino Linotype" w:cs="Arial"/>
          <w:color w:val="000000" w:themeColor="text1"/>
        </w:rPr>
        <w:t xml:space="preserve">los dispositivos normativos </w:t>
      </w:r>
      <w:r w:rsidRPr="000B7060">
        <w:rPr>
          <w:rFonts w:ascii="Palatino Linotype" w:hAnsi="Palatino Linotype" w:cs="Arial"/>
          <w:color w:val="000000" w:themeColor="text1"/>
        </w:rPr>
        <w:t xml:space="preserve">señalados </w:t>
      </w:r>
      <w:r w:rsidRPr="000B7060">
        <w:rPr>
          <w:rFonts w:ascii="Palatino Linotype" w:hAnsi="Palatino Linotype" w:cs="Arial"/>
          <w:i/>
          <w:iCs/>
          <w:color w:val="000000" w:themeColor="text1"/>
        </w:rPr>
        <w:t>supra</w:t>
      </w:r>
      <w:r w:rsidRPr="000B7060">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9875250" w14:textId="77777777" w:rsidR="003B4587" w:rsidRPr="009B1F7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76D78D1" w14:textId="6775B7C6" w:rsidR="003B4587" w:rsidRPr="009B1F7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sidRPr="003A26DD">
        <w:rPr>
          <w:rFonts w:ascii="Palatino Linotype" w:hAnsi="Palatino Linotype" w:cs="Arial"/>
          <w:color w:val="000000" w:themeColor="text1"/>
        </w:rPr>
        <w:t>consecuencia</w:t>
      </w:r>
      <w:r>
        <w:rPr>
          <w:rFonts w:ascii="Palatino Linotype" w:hAnsi="Palatino Linotype" w:cs="Arial"/>
          <w:color w:val="000000" w:themeColor="text1"/>
        </w:rPr>
        <w:t>,</w:t>
      </w:r>
      <w:r w:rsidRPr="003A26DD">
        <w:rPr>
          <w:rFonts w:ascii="Palatino Linotype" w:hAnsi="Palatino Linotype" w:cs="Arial"/>
          <w:color w:val="000000" w:themeColor="text1"/>
        </w:rPr>
        <w:t xml:space="preserve"> 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w:t>
      </w:r>
      <w:r w:rsidRPr="003A26DD">
        <w:rPr>
          <w:rFonts w:ascii="Palatino Linotype" w:hAnsi="Palatino Linotype" w:cs="Arial"/>
          <w:i/>
          <w:color w:val="000000" w:themeColor="text1"/>
        </w:rPr>
        <w:lastRenderedPageBreak/>
        <w:t>constituyen las desobediencias de sus garantías primarias</w:t>
      </w:r>
      <w:r w:rsidRPr="003A26DD">
        <w:rPr>
          <w:rFonts w:ascii="Palatino Linotype" w:hAnsi="Palatino Linotype" w:cs="Arial"/>
          <w:color w:val="000000" w:themeColor="text1"/>
          <w:vertAlign w:val="superscript"/>
        </w:rPr>
        <w:footnoteReference w:id="16"/>
      </w:r>
      <w:r>
        <w:rPr>
          <w:rFonts w:ascii="Palatino Linotype" w:hAnsi="Palatino Linotype" w:cs="Arial"/>
          <w:iCs/>
          <w:color w:val="000000" w:themeColor="text1"/>
        </w:rPr>
        <w:t>;</w:t>
      </w:r>
      <w:r w:rsidRPr="003A26DD">
        <w:rPr>
          <w:rFonts w:ascii="Palatino Linotype" w:hAnsi="Palatino Linotype" w:cs="Arial"/>
          <w:color w:val="000000" w:themeColor="text1"/>
        </w:rPr>
        <w:t xml:space="preserve"> esto refiere que, ante la falta de respuesta por parte del </w:t>
      </w:r>
      <w:r w:rsidRPr="003A26DD">
        <w:rPr>
          <w:rFonts w:ascii="Palatino Linotype" w:hAnsi="Palatino Linotype" w:cs="Arial"/>
          <w:b/>
          <w:color w:val="000000" w:themeColor="text1"/>
        </w:rPr>
        <w:t>SUJETO OBLIGADO</w:t>
      </w:r>
      <w:r w:rsidRPr="003A26DD">
        <w:rPr>
          <w:rFonts w:ascii="Palatino Linotype" w:hAnsi="Palatino Linotype" w:cs="Arial"/>
          <w:color w:val="000000" w:themeColor="text1"/>
        </w:rPr>
        <w:t xml:space="preserve">, </w:t>
      </w:r>
      <w:r w:rsidR="003B1649">
        <w:rPr>
          <w:rFonts w:ascii="Palatino Linotype" w:hAnsi="Palatino Linotype" w:cs="Arial"/>
          <w:color w:val="000000" w:themeColor="text1"/>
        </w:rPr>
        <w:t>el</w:t>
      </w:r>
      <w:r w:rsidRPr="003A26DD">
        <w:rPr>
          <w:rFonts w:ascii="Palatino Linotype" w:hAnsi="Palatino Linotype" w:cs="Arial"/>
          <w:color w:val="000000" w:themeColor="text1"/>
        </w:rPr>
        <w:t xml:space="preserve">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C0B4C8" w14:textId="77777777" w:rsidR="003B4587" w:rsidRPr="009B1F7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8B8D530" w14:textId="54E421BD" w:rsidR="00010C62" w:rsidRPr="00010C62"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w:t>
      </w:r>
      <w:r>
        <w:rPr>
          <w:rFonts w:ascii="Palatino Linotype" w:hAnsi="Palatino Linotype" w:cs="Arial"/>
          <w:color w:val="000000" w:themeColor="text1"/>
        </w:rPr>
        <w:t>su parte, sobre</w:t>
      </w:r>
      <w:r>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07D0E33B"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Artículo 222.</w:t>
      </w:r>
      <w:r w:rsidRPr="009B57DD">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73A9F3D2"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9B57DD">
        <w:rPr>
          <w:rFonts w:ascii="Palatino Linotype" w:eastAsia="Times New Roman" w:hAnsi="Palatino Linotype" w:cs="Times New Roman"/>
          <w:i/>
          <w:sz w:val="22"/>
          <w:szCs w:val="22"/>
        </w:rPr>
        <w:t>;</w:t>
      </w:r>
    </w:p>
    <w:p w14:paraId="59FBB1A1"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 xml:space="preserve">II. La </w:t>
      </w:r>
      <w:r w:rsidRPr="009B57DD">
        <w:rPr>
          <w:rFonts w:ascii="Palatino Linotype" w:eastAsia="Times New Roman" w:hAnsi="Palatino Linotype" w:cs="Times New Roman"/>
          <w:b/>
          <w:i/>
          <w:sz w:val="22"/>
          <w:szCs w:val="22"/>
          <w:u w:val="single"/>
        </w:rPr>
        <w:t>falta de respuesta a las solicitudes de información</w:t>
      </w:r>
      <w:r w:rsidRPr="009B57DD">
        <w:rPr>
          <w:rFonts w:ascii="Palatino Linotype" w:eastAsia="Times New Roman" w:hAnsi="Palatino Linotype" w:cs="Times New Roman"/>
          <w:b/>
          <w:i/>
          <w:sz w:val="22"/>
          <w:szCs w:val="22"/>
        </w:rPr>
        <w:t xml:space="preserve"> en los plazos señalados en la normatividad aplicable</w:t>
      </w:r>
      <w:r w:rsidRPr="009B57DD">
        <w:rPr>
          <w:rFonts w:ascii="Palatino Linotype" w:eastAsia="Times New Roman" w:hAnsi="Palatino Linotype" w:cs="Times New Roman"/>
          <w:i/>
          <w:sz w:val="22"/>
          <w:szCs w:val="22"/>
        </w:rPr>
        <w:t>;</w:t>
      </w:r>
    </w:p>
    <w:p w14:paraId="27DA4E86"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
          <w:sz w:val="22"/>
          <w:szCs w:val="22"/>
        </w:rPr>
        <w:t>(…)</w:t>
      </w:r>
    </w:p>
    <w:p w14:paraId="7D0326C5"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Cs/>
          <w:sz w:val="22"/>
          <w:szCs w:val="22"/>
        </w:rPr>
        <w:t>(Énfasis añadido)</w:t>
      </w:r>
    </w:p>
    <w:p w14:paraId="164FBBEB"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4B5EA09" w14:textId="0E4510B2"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En </w:t>
      </w:r>
      <w:r w:rsidRPr="000B7060">
        <w:rPr>
          <w:rFonts w:ascii="Palatino Linotype" w:hAnsi="Palatino Linotype" w:cs="Arial"/>
          <w:color w:val="000000" w:themeColor="text1"/>
        </w:rPr>
        <w:t xml:space="preserve">el presente asunto, de </w:t>
      </w:r>
      <w:r w:rsidR="003B1649">
        <w:rPr>
          <w:rFonts w:ascii="Palatino Linotype" w:hAnsi="Palatino Linotype" w:cs="Arial"/>
          <w:color w:val="000000" w:themeColor="text1"/>
        </w:rPr>
        <w:t xml:space="preserve">las </w:t>
      </w:r>
      <w:r w:rsidRPr="000B7060">
        <w:rPr>
          <w:rFonts w:ascii="Palatino Linotype" w:hAnsi="Palatino Linotype" w:cs="Arial"/>
          <w:color w:val="000000" w:themeColor="text1"/>
        </w:rPr>
        <w:t xml:space="preserve">constancias que obran en </w:t>
      </w:r>
      <w:r>
        <w:rPr>
          <w:rFonts w:ascii="Palatino Linotype" w:hAnsi="Palatino Linotype" w:cs="Arial"/>
          <w:color w:val="000000" w:themeColor="text1"/>
        </w:rPr>
        <w:t>el</w:t>
      </w:r>
      <w:r w:rsidRPr="000B7060">
        <w:rPr>
          <w:rFonts w:ascii="Palatino Linotype" w:hAnsi="Palatino Linotype" w:cs="Arial"/>
          <w:color w:val="000000" w:themeColor="text1"/>
        </w:rPr>
        <w:t xml:space="preserve"> expediente digital del </w:t>
      </w:r>
      <w:r w:rsidRPr="000B7060">
        <w:rPr>
          <w:rFonts w:ascii="Palatino Linotype" w:hAnsi="Palatino Linotype" w:cs="Arial"/>
          <w:b/>
          <w:bCs/>
          <w:color w:val="000000" w:themeColor="text1"/>
        </w:rPr>
        <w:t>SAIMEX</w:t>
      </w:r>
      <w:r w:rsidRPr="000B7060">
        <w:rPr>
          <w:rFonts w:ascii="Palatino Linotype" w:hAnsi="Palatino Linotype" w:cs="Arial"/>
          <w:color w:val="000000" w:themeColor="text1"/>
        </w:rPr>
        <w:t xml:space="preserve">, dentro del apartado de </w:t>
      </w:r>
      <w:r w:rsidRPr="000B7060">
        <w:rPr>
          <w:rFonts w:ascii="Palatino Linotype" w:hAnsi="Palatino Linotype" w:cs="Arial"/>
          <w:i/>
          <w:iCs/>
          <w:color w:val="000000" w:themeColor="text1"/>
        </w:rPr>
        <w:t>Requerimientos</w:t>
      </w:r>
      <w:r w:rsidRPr="000B7060">
        <w:rPr>
          <w:rFonts w:ascii="Palatino Linotype" w:hAnsi="Palatino Linotype" w:cs="Arial"/>
          <w:color w:val="000000" w:themeColor="text1"/>
        </w:rPr>
        <w:t xml:space="preserve">, </w:t>
      </w:r>
      <w:bookmarkStart w:id="33" w:name="_Hlk68613656"/>
      <w:r w:rsidRPr="000B7060">
        <w:rPr>
          <w:rFonts w:ascii="Palatino Linotype" w:hAnsi="Palatino Linotype" w:cs="Arial"/>
          <w:color w:val="000000" w:themeColor="text1"/>
        </w:rPr>
        <w:t xml:space="preserve">se aprecia que la Unidad de Transparencia turnó la solicitud de información </w:t>
      </w:r>
      <w:r>
        <w:rPr>
          <w:rFonts w:ascii="Palatino Linotype" w:hAnsi="Palatino Linotype" w:cs="Arial"/>
          <w:color w:val="000000" w:themeColor="text1"/>
        </w:rPr>
        <w:t xml:space="preserve">a </w:t>
      </w:r>
      <w:r w:rsidR="0057116B">
        <w:rPr>
          <w:rFonts w:ascii="Palatino Linotype" w:hAnsi="Palatino Linotype" w:cs="Arial"/>
          <w:color w:val="000000" w:themeColor="text1"/>
        </w:rPr>
        <w:t>un</w:t>
      </w:r>
      <w:r>
        <w:rPr>
          <w:rFonts w:ascii="Palatino Linotype" w:hAnsi="Palatino Linotype" w:cs="Arial"/>
          <w:color w:val="000000" w:themeColor="text1"/>
        </w:rPr>
        <w:t xml:space="preserve"> área administrativa o servidor público habilitado</w:t>
      </w:r>
      <w:bookmarkEnd w:id="33"/>
      <w:r>
        <w:rPr>
          <w:rFonts w:ascii="Palatino Linotype" w:hAnsi="Palatino Linotype" w:cs="Arial"/>
          <w:color w:val="000000" w:themeColor="text1"/>
        </w:rPr>
        <w:t xml:space="preserve">; no obstante, </w:t>
      </w:r>
      <w:r w:rsidR="0057116B">
        <w:rPr>
          <w:rFonts w:ascii="Palatino Linotype" w:hAnsi="Palatino Linotype" w:cs="Arial"/>
          <w:color w:val="000000" w:themeColor="text1"/>
        </w:rPr>
        <w:t>éste no</w:t>
      </w:r>
      <w:r>
        <w:rPr>
          <w:rFonts w:ascii="Palatino Linotype" w:hAnsi="Palatino Linotype" w:cs="Arial"/>
          <w:color w:val="000000" w:themeColor="text1"/>
        </w:rPr>
        <w:t xml:space="preserve"> respondió a los requerimientos, como lo muestran las siguientes capturas de imagen:</w:t>
      </w:r>
    </w:p>
    <w:p w14:paraId="0CCBE3AE" w14:textId="77777777" w:rsid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4649F1BD" w14:textId="68F4A88F" w:rsidR="003B4587" w:rsidRDefault="00AB11B6" w:rsidP="003B4587">
      <w:pPr>
        <w:pStyle w:val="Prrafodelista"/>
        <w:tabs>
          <w:tab w:val="left" w:pos="426"/>
        </w:tabs>
        <w:spacing w:before="240" w:after="240" w:line="360" w:lineRule="auto"/>
        <w:ind w:left="0" w:right="51"/>
        <w:jc w:val="center"/>
      </w:pPr>
      <w:r>
        <w:object w:dxaOrig="12855" w:dyaOrig="4830" w14:anchorId="13D66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2.55pt;height:143.45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aint.Picture" ShapeID="_x0000_i1028" DrawAspect="Content" ObjectID="_1708284507" r:id="rId10"/>
        </w:object>
      </w:r>
    </w:p>
    <w:p w14:paraId="653D171D" w14:textId="4C50EDA1" w:rsidR="003B1649" w:rsidRDefault="003B1649"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object w:dxaOrig="16500" w:dyaOrig="2160" w14:anchorId="199DB86E">
          <v:shape id="_x0000_i1026" type="#_x0000_t75" style="width:382.55pt;height:50.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Paint.Picture" ShapeID="_x0000_i1026" DrawAspect="Content" ObjectID="_1708284508" r:id="rId12"/>
        </w:object>
      </w:r>
    </w:p>
    <w:p w14:paraId="5CDA0379"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BEDEA38" w14:textId="03764922"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En </w:t>
      </w:r>
      <w:r w:rsidRPr="008E22AA">
        <w:rPr>
          <w:rFonts w:ascii="Palatino Linotype" w:hAnsi="Palatino Linotype" w:cs="Arial"/>
          <w:color w:val="000000" w:themeColor="text1"/>
        </w:rPr>
        <w:t xml:space="preserve">consecuencia, toda vez que el </w:t>
      </w:r>
      <w:r w:rsidR="005F1F60">
        <w:rPr>
          <w:rFonts w:ascii="Palatino Linotype" w:hAnsi="Palatino Linotype" w:cs="Arial"/>
          <w:color w:val="000000" w:themeColor="text1"/>
        </w:rPr>
        <w:t>Ayuntamiento de Teoloyucan</w:t>
      </w:r>
      <w:r w:rsidRPr="008E22AA">
        <w:rPr>
          <w:rFonts w:ascii="Palatino Linotype" w:hAnsi="Palatino Linotype" w:cs="Arial"/>
          <w:color w:val="000000" w:themeColor="text1"/>
        </w:rPr>
        <w:t xml:space="preserve"> </w:t>
      </w:r>
      <w:r w:rsidRPr="008E22AA">
        <w:rPr>
          <w:rFonts w:ascii="Palatino Linotype" w:hAnsi="Palatino Linotype" w:cs="Arial"/>
          <w:b/>
          <w:bCs/>
          <w:color w:val="000000" w:themeColor="text1"/>
        </w:rPr>
        <w:t>no respondió a la solicitud de información</w:t>
      </w:r>
      <w:r w:rsidRPr="008E22AA">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incurrió, toda vez que la naturaleza de investigar y sancionar corresponde a un ente distinto a éste a través de un procedimiento d</w:t>
      </w:r>
      <w:r>
        <w:rPr>
          <w:rFonts w:ascii="Palatino Linotype" w:hAnsi="Palatino Linotype" w:cs="Arial"/>
          <w:color w:val="000000" w:themeColor="text1"/>
        </w:rPr>
        <w:t>iferente al recurso de revisión;</w:t>
      </w:r>
      <w:r w:rsidRPr="008E22AA">
        <w:rPr>
          <w:rFonts w:ascii="Palatino Linotype" w:hAnsi="Palatino Linotype" w:cs="Arial"/>
          <w:color w:val="000000" w:themeColor="text1"/>
        </w:rPr>
        <w:t xml:space="preserve"> lo cual, como hemos analizado, se encuentra previsto en la Ley de Transparencia Acceso a la Información Pública del Estado de México y Municipios específicamente en sus artículos 190, 222 y 223.</w:t>
      </w:r>
    </w:p>
    <w:p w14:paraId="70D10096"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1E9E814" w:rsidR="00953B03" w:rsidRPr="00953B03" w:rsidRDefault="00010C62"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8151644"/>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34"/>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21C08B7A" w:rsidR="00953B03" w:rsidRPr="00A238C8"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w:t>
      </w:r>
      <w:r w:rsidR="0057116B">
        <w:rPr>
          <w:rFonts w:ascii="Palatino Linotype" w:hAnsi="Palatino Linotype"/>
          <w:color w:val="000000" w:themeColor="text1"/>
        </w:rPr>
        <w:t xml:space="preserve">la información presentada por el </w:t>
      </w:r>
      <w:r w:rsidR="0057116B">
        <w:rPr>
          <w:rFonts w:ascii="Palatino Linotype" w:hAnsi="Palatino Linotype"/>
          <w:b/>
          <w:color w:val="000000" w:themeColor="text1"/>
        </w:rPr>
        <w:t>SUJETO OBLIGADO</w:t>
      </w:r>
      <w:r w:rsidR="0057116B">
        <w:rPr>
          <w:rFonts w:ascii="Palatino Linotype" w:hAnsi="Palatino Linotype"/>
          <w:color w:val="000000" w:themeColor="text1"/>
        </w:rPr>
        <w:t xml:space="preserve"> en vía de informe justificado, se estableció que éste había atendido parcialmente la solicitud de información </w:t>
      </w:r>
      <w:r w:rsidR="005F1F60">
        <w:rPr>
          <w:rFonts w:ascii="Palatino Linotype" w:hAnsi="Palatino Linotype"/>
          <w:b/>
          <w:color w:val="000000" w:themeColor="text1"/>
        </w:rPr>
        <w:t>00528/TEOLOYU/IP/2021</w:t>
      </w:r>
      <w:r w:rsidR="0057116B">
        <w:rPr>
          <w:rFonts w:ascii="Palatino Linotype" w:hAnsi="Palatino Linotype"/>
          <w:color w:val="000000" w:themeColor="text1"/>
        </w:rPr>
        <w:t xml:space="preserve">, ya que si bien es cierto que entregó </w:t>
      </w:r>
      <w:r w:rsidR="003B1649">
        <w:rPr>
          <w:rFonts w:ascii="Palatino Linotype" w:hAnsi="Palatino Linotype"/>
          <w:color w:val="000000" w:themeColor="text1"/>
        </w:rPr>
        <w:t>el Acta de Instalación del Consejo Municipal de la Crónica</w:t>
      </w:r>
      <w:r w:rsidR="0057116B">
        <w:rPr>
          <w:rFonts w:ascii="Palatino Linotype" w:hAnsi="Palatino Linotype"/>
          <w:color w:val="000000" w:themeColor="text1"/>
        </w:rPr>
        <w:t xml:space="preserve">; también lo es que omitió pronunciarse </w:t>
      </w:r>
      <w:r w:rsidR="003B1649">
        <w:rPr>
          <w:rFonts w:ascii="Palatino Linotype" w:hAnsi="Palatino Linotype"/>
          <w:color w:val="000000" w:themeColor="text1"/>
        </w:rPr>
        <w:t>sobres las actividades que este organismo ha realizado desde su integración a la fecha de la presentación de la solicitud de información</w:t>
      </w:r>
      <w:r w:rsidR="0057116B">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2645A1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w:t>
      </w:r>
      <w:r w:rsidR="003B1649">
        <w:rPr>
          <w:rFonts w:ascii="Palatino Linotype" w:eastAsia="MS Mincho" w:hAnsi="Palatino Linotype" w:cstheme="majorBidi"/>
          <w:lang w:val="es-ES"/>
        </w:rPr>
        <w:t>el</w:t>
      </w:r>
      <w:r w:rsidRPr="0028241C">
        <w:rPr>
          <w:rFonts w:ascii="Palatino Linotype" w:eastAsia="MS Mincho" w:hAnsi="Palatino Linotype" w:cstheme="majorBidi"/>
          <w:lang w:val="es-ES"/>
        </w:rPr>
        <w:t xml:space="preserve">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5F1F60">
        <w:rPr>
          <w:rFonts w:ascii="Palatino Linotype" w:eastAsia="MS Mincho" w:hAnsi="Palatino Linotype" w:cstheme="majorBidi"/>
          <w:b/>
          <w:lang w:val="es-ES"/>
        </w:rPr>
        <w:t>06068/INFOEM/IP/RR/2021</w:t>
      </w:r>
      <w:r w:rsidRPr="0028241C">
        <w:rPr>
          <w:rFonts w:ascii="Palatino Linotype" w:eastAsia="MS Mincho" w:hAnsi="Palatino Linotype" w:cstheme="majorBidi"/>
          <w:lang w:val="es-ES"/>
        </w:rPr>
        <w:t xml:space="preserve">; por ello, y con fundamento en la fracción </w:t>
      </w:r>
      <w:r w:rsidR="006A1D78">
        <w:rPr>
          <w:rFonts w:ascii="Palatino Linotype" w:eastAsia="MS Mincho" w:hAnsi="Palatino Linotype" w:cstheme="majorBidi"/>
          <w:lang w:val="es-ES"/>
        </w:rPr>
        <w:t>IV</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6A1D78">
        <w:rPr>
          <w:rFonts w:ascii="Palatino Linotype" w:eastAsia="MS Mincho" w:hAnsi="Palatino Linotype" w:cstheme="majorBidi"/>
          <w:b/>
          <w:lang w:val="es-ES"/>
        </w:rPr>
        <w:t>ORDENA</w:t>
      </w:r>
      <w:r w:rsidRPr="0028241C">
        <w:rPr>
          <w:rFonts w:ascii="Palatino Linotype" w:eastAsia="MS Mincho" w:hAnsi="Palatino Linotype" w:cstheme="majorBidi"/>
          <w:lang w:val="es-ES"/>
        </w:rPr>
        <w:t xml:space="preserve"> </w:t>
      </w:r>
      <w:r w:rsidR="006A1D78">
        <w:rPr>
          <w:rFonts w:ascii="Palatino Linotype" w:eastAsia="MS Mincho" w:hAnsi="Palatino Linotype" w:cstheme="majorBidi"/>
          <w:lang w:val="es-ES"/>
        </w:rPr>
        <w:t>atender la solicitud de información</w:t>
      </w:r>
      <w:r w:rsidRPr="0028241C">
        <w:rPr>
          <w:rFonts w:ascii="Palatino Linotype" w:eastAsia="MS Mincho" w:hAnsi="Palatino Linotype" w:cstheme="majorBidi"/>
          <w:lang w:val="es-ES"/>
        </w:rPr>
        <w:t xml:space="preserve"> </w:t>
      </w:r>
      <w:r w:rsidR="005F1F60">
        <w:rPr>
          <w:rFonts w:ascii="Palatino Linotype" w:eastAsia="MS Mincho" w:hAnsi="Palatino Linotype" w:cstheme="majorBidi"/>
          <w:b/>
          <w:lang w:val="es-ES"/>
        </w:rPr>
        <w:t>00528/TEOLOYU/IP/2021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552D21CB" w:rsidR="009959DB"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8151645"/>
      <w:r w:rsidRPr="008C6062">
        <w:rPr>
          <w:b/>
          <w:color w:val="000000" w:themeColor="text1"/>
          <w:szCs w:val="24"/>
        </w:rPr>
        <w:lastRenderedPageBreak/>
        <w:t>R E S O L U T I V O S</w:t>
      </w:r>
      <w:bookmarkEnd w:id="23"/>
      <w:bookmarkEnd w:id="24"/>
      <w:bookmarkEnd w:id="35"/>
      <w:bookmarkEnd w:id="36"/>
      <w:bookmarkEnd w:id="37"/>
    </w:p>
    <w:p w14:paraId="56F5A589" w14:textId="77777777" w:rsidR="00D06E4E" w:rsidRPr="00D06E4E" w:rsidRDefault="00D06E4E" w:rsidP="00D06E4E">
      <w:pPr>
        <w:rPr>
          <w:lang w:val="es-MX" w:eastAsia="en-US"/>
        </w:rPr>
      </w:pPr>
    </w:p>
    <w:p w14:paraId="67A78F7D" w14:textId="7DCE1848"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B53905">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5F1F60">
        <w:rPr>
          <w:rFonts w:ascii="Palatino Linotype" w:eastAsia="Times New Roman" w:hAnsi="Palatino Linotype" w:cs="Times New Roman"/>
          <w:b/>
        </w:rPr>
        <w:t>06068/INFOEM/IP/RR/2021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6A1D78">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6A1D78">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6A1D78">
        <w:rPr>
          <w:rFonts w:ascii="Palatino Linotype" w:eastAsia="Times New Roman" w:hAnsi="Palatino Linotype" w:cs="Times New Roman"/>
          <w:b/>
          <w:bCs/>
        </w:rPr>
        <w:t xml:space="preserve">s CUARTO </w:t>
      </w:r>
      <w:r w:rsidR="006A1D78">
        <w:rPr>
          <w:rFonts w:ascii="Palatino Linotype" w:eastAsia="Times New Roman" w:hAnsi="Palatino Linotype" w:cs="Times New Roman"/>
          <w:bCs/>
        </w:rPr>
        <w:t>y</w:t>
      </w:r>
      <w:r w:rsidRPr="001607E7">
        <w:rPr>
          <w:rFonts w:ascii="Palatino Linotype" w:eastAsia="Times New Roman" w:hAnsi="Palatino Linotype" w:cs="Times New Roman"/>
        </w:rPr>
        <w:t xml:space="preserve"> </w:t>
      </w:r>
      <w:r w:rsidR="00B53905">
        <w:rPr>
          <w:rFonts w:ascii="Palatino Linotype" w:eastAsia="Times New Roman" w:hAnsi="Palatino Linotype" w:cs="Times New Roman"/>
          <w:b/>
        </w:rPr>
        <w:t>QUINTO</w:t>
      </w:r>
      <w:r w:rsidR="00A01696">
        <w:rPr>
          <w:rFonts w:ascii="Palatino Linotype" w:eastAsia="Times New Roman" w:hAnsi="Palatino Linotype" w:cs="Times New Roman"/>
        </w:rPr>
        <w:t xml:space="preserve"> 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2045AA83"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6A1D78">
        <w:rPr>
          <w:rFonts w:ascii="Palatino Linotype" w:eastAsia="Calibri" w:hAnsi="Palatino Linotype" w:cs="Arial"/>
          <w:b/>
          <w:lang w:val="es-ES"/>
        </w:rPr>
        <w:t>ORDENA</w:t>
      </w:r>
      <w:r w:rsidRPr="00D92794">
        <w:rPr>
          <w:rFonts w:ascii="Palatino Linotype" w:eastAsia="Calibri" w:hAnsi="Palatino Linotype" w:cs="Arial"/>
          <w:lang w:val="es-ES"/>
        </w:rPr>
        <w:t xml:space="preserve"> </w:t>
      </w:r>
      <w:r w:rsidR="006A1D78">
        <w:rPr>
          <w:rFonts w:ascii="Palatino Linotype" w:eastAsia="Calibri" w:hAnsi="Palatino Linotype" w:cs="Arial"/>
          <w:lang w:val="es-ES"/>
        </w:rPr>
        <w:t>al</w:t>
      </w:r>
      <w:r w:rsidRPr="00D92794">
        <w:rPr>
          <w:rFonts w:ascii="Palatino Linotype" w:eastAsia="Calibri" w:hAnsi="Palatino Linotype" w:cs="Arial"/>
          <w:lang w:val="es-ES"/>
        </w:rPr>
        <w:t xml:space="preserve"> </w:t>
      </w:r>
      <w:r w:rsidR="005F1F60">
        <w:rPr>
          <w:rFonts w:ascii="Palatino Linotype" w:eastAsia="Calibri" w:hAnsi="Palatino Linotype" w:cs="Arial"/>
          <w:b/>
        </w:rPr>
        <w:t>Ayuntamiento de Teoloyucan</w:t>
      </w:r>
      <w:r>
        <w:rPr>
          <w:rFonts w:ascii="Palatino Linotype" w:eastAsia="Calibri" w:hAnsi="Palatino Linotype" w:cs="Arial"/>
          <w:bCs/>
        </w:rPr>
        <w:t xml:space="preserve"> </w:t>
      </w:r>
      <w:r w:rsidR="006A1D78">
        <w:rPr>
          <w:rFonts w:ascii="Palatino Linotype" w:eastAsia="Calibri" w:hAnsi="Palatino Linotype" w:cs="Arial"/>
          <w:bCs/>
        </w:rPr>
        <w:t xml:space="preserve">dar atención </w:t>
      </w:r>
      <w:r>
        <w:rPr>
          <w:rFonts w:ascii="Palatino Linotype" w:eastAsia="Calibri" w:hAnsi="Palatino Linotype" w:cs="Arial"/>
          <w:bCs/>
        </w:rPr>
        <w:t xml:space="preserve">a la solicitud </w:t>
      </w:r>
      <w:r w:rsidR="005F1F60">
        <w:rPr>
          <w:rFonts w:ascii="Palatino Linotype" w:eastAsia="Calibri" w:hAnsi="Palatino Linotype" w:cs="Arial"/>
          <w:b/>
        </w:rPr>
        <w:t>00528/TEOLOYU/IP/2021</w:t>
      </w:r>
      <w:r>
        <w:rPr>
          <w:rFonts w:ascii="Palatino Linotype" w:eastAsia="Calibri" w:hAnsi="Palatino Linotype" w:cs="Arial"/>
          <w:b/>
        </w:rPr>
        <w:t xml:space="preserve"> </w:t>
      </w:r>
      <w:r w:rsidRPr="00D92794">
        <w:rPr>
          <w:rFonts w:ascii="Palatino Linotype" w:eastAsia="Calibri" w:hAnsi="Palatino Linotype" w:cs="Arial"/>
        </w:rPr>
        <w:t xml:space="preserve">y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8"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6A1D78">
        <w:rPr>
          <w:rFonts w:ascii="Palatino Linotype" w:eastAsia="Times New Roman" w:hAnsi="Palatino Linotype" w:cs="Arial"/>
          <w:color w:val="000000"/>
        </w:rPr>
        <w:t xml:space="preserve">de ser procedente en versión pública, </w:t>
      </w:r>
      <w:r w:rsidR="0054355C">
        <w:rPr>
          <w:rFonts w:ascii="Palatino Linotype" w:eastAsia="Times New Roman" w:hAnsi="Palatino Linotype" w:cs="Arial"/>
          <w:color w:val="000000"/>
        </w:rPr>
        <w:t xml:space="preserve">los documentos donde conste </w:t>
      </w:r>
      <w:r w:rsidR="00A01696">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9" w:name="_Hlk22229143"/>
    </w:p>
    <w:bookmarkEnd w:id="39"/>
    <w:p w14:paraId="7D7827B9" w14:textId="60FA315B" w:rsidR="0018484F" w:rsidRPr="003B1649" w:rsidRDefault="003E038D" w:rsidP="003B1649">
      <w:pPr>
        <w:pStyle w:val="Prrafodelista"/>
        <w:numPr>
          <w:ilvl w:val="0"/>
          <w:numId w:val="14"/>
        </w:numPr>
        <w:tabs>
          <w:tab w:val="left" w:pos="993"/>
        </w:tabs>
        <w:spacing w:line="360" w:lineRule="auto"/>
        <w:ind w:left="851" w:right="567" w:hanging="284"/>
        <w:jc w:val="both"/>
        <w:rPr>
          <w:rFonts w:ascii="Palatino Linotype" w:hAnsi="Palatino Linotype"/>
          <w:color w:val="000000"/>
        </w:rPr>
      </w:pPr>
      <w:r>
        <w:rPr>
          <w:rFonts w:ascii="Palatino Linotype" w:hAnsi="Palatino Linotype"/>
          <w:b/>
          <w:bCs/>
          <w:color w:val="000000"/>
        </w:rPr>
        <w:t>Actividades</w:t>
      </w:r>
      <w:r w:rsidR="00CE2304">
        <w:rPr>
          <w:rFonts w:ascii="Palatino Linotype" w:hAnsi="Palatino Linotype"/>
          <w:b/>
          <w:bCs/>
          <w:color w:val="000000"/>
        </w:rPr>
        <w:t xml:space="preserve"> que ha realizado el Consejo Municipal de la Crónica, durante el periodo comprendido del veintinueve (29) de enero al trece (13) de octubre de dos mil veintiuno</w:t>
      </w:r>
      <w:r>
        <w:rPr>
          <w:rFonts w:ascii="Palatino Linotype" w:hAnsi="Palatino Linotype"/>
          <w:b/>
          <w:bCs/>
          <w:color w:val="000000"/>
        </w:rPr>
        <w:t>, con el mayor grado de desagregación posible.</w:t>
      </w:r>
    </w:p>
    <w:p w14:paraId="48090139" w14:textId="77777777" w:rsidR="003B1649" w:rsidRPr="003B1649" w:rsidRDefault="003B1649" w:rsidP="003B1649">
      <w:pPr>
        <w:tabs>
          <w:tab w:val="left" w:pos="993"/>
        </w:tabs>
        <w:spacing w:line="360" w:lineRule="auto"/>
        <w:ind w:right="567"/>
        <w:jc w:val="both"/>
        <w:rPr>
          <w:rFonts w:ascii="Palatino Linotype" w:hAnsi="Palatino Linotype"/>
          <w:color w:val="000000"/>
        </w:rPr>
      </w:pPr>
    </w:p>
    <w:p w14:paraId="6D3CBD88" w14:textId="77777777" w:rsidR="006A1D78" w:rsidRDefault="006A1D78" w:rsidP="006A1D78">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4D63E80" w14:textId="77777777" w:rsidR="006A1D78" w:rsidRDefault="006A1D78" w:rsidP="00CA0640">
      <w:pPr>
        <w:tabs>
          <w:tab w:val="left" w:pos="993"/>
        </w:tabs>
        <w:spacing w:line="360" w:lineRule="auto"/>
        <w:ind w:right="567"/>
        <w:jc w:val="both"/>
        <w:rPr>
          <w:rFonts w:ascii="Palatino Linotype" w:hAnsi="Palatino Linotype"/>
          <w:color w:val="000000"/>
        </w:rPr>
      </w:pPr>
    </w:p>
    <w:p w14:paraId="5463F9DB" w14:textId="78B8D215"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CE2304">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CE2304">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w:t>
      </w:r>
      <w:r w:rsidR="00B53905" w:rsidRPr="00B53905">
        <w:rPr>
          <w:rFonts w:ascii="Palatino Linotype" w:eastAsia="MS Mincho" w:hAnsi="Palatino Linotype" w:cs="Times New Roman"/>
          <w:b/>
          <w:color w:val="000000"/>
        </w:rPr>
        <w:t>UJETO OBLIGADO</w:t>
      </w:r>
      <w:r w:rsidRPr="007B222D">
        <w:rPr>
          <w:rFonts w:ascii="Palatino Linotype" w:eastAsia="MS Mincho" w:hAnsi="Palatino Linotype" w:cs="Times New Roman"/>
          <w:color w:val="000000"/>
        </w:rPr>
        <w:t xml:space="preserve">, </w:t>
      </w:r>
      <w:r w:rsidR="00CE2304">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 xml:space="preserve">para </w:t>
      </w:r>
      <w:r w:rsidRPr="007B222D">
        <w:rPr>
          <w:rFonts w:ascii="Palatino Linotype" w:eastAsia="MS Mincho" w:hAnsi="Palatino Linotype" w:cs="Times New Roman"/>
          <w:color w:val="000000"/>
        </w:rPr>
        <w:lastRenderedPageBreak/>
        <w:t>que conforme a los artículos 186</w:t>
      </w:r>
      <w:r w:rsidR="00CE2304">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CE2304">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CE2304">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dé cumplimiento a lo ordenado dentro del plazo de </w:t>
      </w:r>
      <w:r>
        <w:rPr>
          <w:rFonts w:ascii="Palatino Linotype" w:eastAsia="MS Mincho" w:hAnsi="Palatino Linotype" w:cs="Times New Roman"/>
          <w:color w:val="000000"/>
        </w:rPr>
        <w:t>diez</w:t>
      </w:r>
      <w:r w:rsidR="00CE2304">
        <w:rPr>
          <w:rFonts w:ascii="Palatino Linotype" w:eastAsia="MS Mincho" w:hAnsi="Palatino Linotype" w:cs="Times New Roman"/>
          <w:color w:val="000000"/>
        </w:rPr>
        <w:t xml:space="preserve"> (10)</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w:t>
      </w:r>
      <w:r w:rsidR="00CE2304">
        <w:rPr>
          <w:rFonts w:ascii="Palatino Linotype" w:eastAsia="MS Mincho" w:hAnsi="Palatino Linotype" w:cs="Times New Roman"/>
          <w:color w:val="000000"/>
        </w:rPr>
        <w:t xml:space="preserve"> (03)</w:t>
      </w:r>
      <w:r w:rsidRPr="007B222D">
        <w:rPr>
          <w:rFonts w:ascii="Palatino Linotype" w:eastAsia="MS Mincho" w:hAnsi="Palatino Linotype" w:cs="Times New Roman"/>
          <w:color w:val="000000"/>
        </w:rPr>
        <w:t xml:space="preserve">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667576E1" w14:textId="4BF6DDBC" w:rsidR="00CA0640" w:rsidRDefault="005256B7" w:rsidP="00CA0640">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CUARTO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Notifíquese </w:t>
      </w:r>
      <w:r w:rsidR="00CA0640">
        <w:rPr>
          <w:rFonts w:ascii="Palatino Linotype" w:eastAsia="MS Mincho" w:hAnsi="Palatino Linotype" w:cs="Times New Roman"/>
          <w:color w:val="000000"/>
        </w:rPr>
        <w:t xml:space="preserve">al </w:t>
      </w:r>
      <w:r w:rsidR="00CA0640">
        <w:rPr>
          <w:rFonts w:ascii="Palatino Linotype" w:eastAsia="MS Mincho" w:hAnsi="Palatino Linotype" w:cs="Times New Roman"/>
          <w:b/>
          <w:bCs/>
          <w:color w:val="000000"/>
        </w:rPr>
        <w:t>RECURRENTE</w:t>
      </w:r>
      <w:r w:rsidR="00CA0640">
        <w:rPr>
          <w:rFonts w:ascii="Palatino Linotype" w:eastAsia="MS Mincho" w:hAnsi="Palatino Linotype" w:cs="Times New Roman"/>
          <w:color w:val="000000"/>
        </w:rPr>
        <w:t xml:space="preserve"> la p</w:t>
      </w:r>
      <w:r w:rsidR="00CA0640" w:rsidRPr="007B222D">
        <w:rPr>
          <w:rFonts w:ascii="Palatino Linotype" w:eastAsia="MS Mincho" w:hAnsi="Palatino Linotype" w:cs="Times New Roman"/>
          <w:color w:val="000000"/>
        </w:rPr>
        <w:t>resente resolución</w:t>
      </w:r>
      <w:r w:rsidR="00CE2304">
        <w:rPr>
          <w:rFonts w:ascii="Palatino Linotype" w:eastAsia="MS Mincho" w:hAnsi="Palatino Linotype" w:cs="Times New Roman"/>
          <w:color w:val="000000"/>
        </w:rPr>
        <w:t>, vía Sistema de Acceso a la Información Mexiquense (SAIMEX).</w:t>
      </w:r>
    </w:p>
    <w:p w14:paraId="435E92A5" w14:textId="77777777" w:rsidR="00CA0640" w:rsidRPr="00970362" w:rsidRDefault="00CA0640" w:rsidP="00CA0640">
      <w:pPr>
        <w:spacing w:line="360" w:lineRule="auto"/>
        <w:jc w:val="both"/>
        <w:rPr>
          <w:rFonts w:ascii="Palatino Linotype" w:hAnsi="Palatino Linotype"/>
          <w:b/>
        </w:rPr>
      </w:pPr>
    </w:p>
    <w:p w14:paraId="1E2CA3C7" w14:textId="3DAC8733" w:rsidR="00CA0640" w:rsidRDefault="005256B7"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QUINTO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Se hace del conocimiento </w:t>
      </w:r>
      <w:r w:rsidR="00CA0640">
        <w:rPr>
          <w:rFonts w:ascii="Palatino Linotype" w:eastAsia="MS Mincho" w:hAnsi="Palatino Linotype" w:cs="Times New Roman"/>
          <w:color w:val="000000"/>
        </w:rPr>
        <w:t xml:space="preserve">del </w:t>
      </w:r>
      <w:r w:rsidR="00CA0640">
        <w:rPr>
          <w:rFonts w:ascii="Palatino Linotype" w:eastAsia="MS Mincho" w:hAnsi="Palatino Linotype" w:cs="Times New Roman"/>
          <w:b/>
          <w:bCs/>
          <w:color w:val="000000"/>
        </w:rPr>
        <w:t>RECURRENTE</w:t>
      </w:r>
      <w:r w:rsidR="00CA0640">
        <w:rPr>
          <w:rFonts w:ascii="Palatino Linotype" w:hAnsi="Palatino Linotype"/>
          <w:b/>
        </w:rPr>
        <w:t xml:space="preserve"> </w:t>
      </w:r>
      <w:r w:rsidR="00CA0640" w:rsidRPr="007B222D">
        <w:rPr>
          <w:rFonts w:ascii="Palatino Linotype" w:eastAsia="MS Mincho" w:hAnsi="Palatino Linotype" w:cs="Times New Roman"/>
          <w:color w:val="000000"/>
        </w:rPr>
        <w:t>que</w:t>
      </w:r>
      <w:r w:rsidR="00CA0640">
        <w:rPr>
          <w:rFonts w:ascii="Palatino Linotype" w:eastAsia="MS Mincho" w:hAnsi="Palatino Linotype" w:cs="Times New Roman"/>
          <w:color w:val="000000"/>
        </w:rPr>
        <w:t>,</w:t>
      </w:r>
      <w:r w:rsidR="00CA0640" w:rsidRPr="007B222D">
        <w:rPr>
          <w:rFonts w:ascii="Palatino Linotype" w:eastAsia="MS Mincho" w:hAnsi="Palatino Linotype" w:cs="Times New Roman"/>
          <w:color w:val="000000"/>
        </w:rPr>
        <w:t xml:space="preserve"> </w:t>
      </w:r>
      <w:bookmarkEnd w:id="38"/>
      <w:r w:rsidR="00CA0640"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00CA0640" w:rsidRPr="009339CF">
        <w:rPr>
          <w:rFonts w:ascii="Palatino Linotype" w:eastAsia="MS Mincho" w:hAnsi="Palatino Linotype" w:cs="Times New Roman"/>
          <w:color w:val="000000"/>
        </w:rPr>
        <w:t xml:space="preserve">en caso de que considere que la resolución le cause algún perjuicio podrá impugnarla vía </w:t>
      </w:r>
      <w:r w:rsidR="00CA0640" w:rsidRPr="009339CF">
        <w:rPr>
          <w:rFonts w:ascii="Palatino Linotype" w:eastAsia="MS Mincho" w:hAnsi="Palatino Linotype" w:cs="Times New Roman"/>
          <w:bCs/>
          <w:color w:val="000000"/>
          <w:lang w:val="es-ES"/>
        </w:rPr>
        <w:t>juicio de amparo</w:t>
      </w:r>
      <w:r w:rsidR="00CA0640">
        <w:rPr>
          <w:rFonts w:ascii="Palatino Linotype" w:eastAsia="MS Mincho" w:hAnsi="Palatino Linotype" w:cs="Times New Roman"/>
          <w:bCs/>
          <w:color w:val="000000"/>
          <w:lang w:val="es-ES"/>
        </w:rPr>
        <w:t xml:space="preserve"> </w:t>
      </w:r>
      <w:r w:rsidR="00CA0640" w:rsidRPr="009339CF">
        <w:rPr>
          <w:rFonts w:ascii="Palatino Linotype" w:eastAsia="MS Mincho" w:hAnsi="Palatino Linotype" w:cs="Times New Roman"/>
          <w:color w:val="000000"/>
          <w:lang w:val="es-ES"/>
        </w:rPr>
        <w:t>en los términos de las Leyes aplicables.</w:t>
      </w:r>
    </w:p>
    <w:p w14:paraId="4E3FFE65" w14:textId="77777777" w:rsidR="006A1D78" w:rsidRDefault="006A1D78" w:rsidP="00CA0640">
      <w:pPr>
        <w:spacing w:line="360" w:lineRule="auto"/>
        <w:jc w:val="both"/>
        <w:rPr>
          <w:rFonts w:ascii="Palatino Linotype" w:eastAsia="MS Mincho" w:hAnsi="Palatino Linotype" w:cs="Times New Roman"/>
          <w:color w:val="000000"/>
          <w:lang w:val="es-ES"/>
        </w:rPr>
      </w:pPr>
    </w:p>
    <w:p w14:paraId="5AB43F98" w14:textId="6F963701" w:rsidR="006A1D78" w:rsidRDefault="005256B7" w:rsidP="006A1D78">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color w:val="000000"/>
          <w:sz w:val="28"/>
          <w:lang w:val="es-ES"/>
        </w:rPr>
        <w:t>SEXTO</w:t>
      </w:r>
      <w:r w:rsidR="006A1D78">
        <w:rPr>
          <w:rFonts w:ascii="Palatino Linotype" w:eastAsia="MS Mincho" w:hAnsi="Palatino Linotype" w:cs="Times New Roman"/>
          <w:b/>
          <w:color w:val="000000"/>
          <w:lang w:val="es-ES"/>
        </w:rPr>
        <w:t>.</w:t>
      </w:r>
      <w:r w:rsidR="006A1D78">
        <w:rPr>
          <w:rFonts w:ascii="Palatino Linotype" w:eastAsia="MS Mincho" w:hAnsi="Palatino Linotype" w:cs="Times New Roman"/>
          <w:color w:val="000000"/>
          <w:lang w:val="es-ES"/>
        </w:rPr>
        <w:t xml:space="preserve"> </w:t>
      </w:r>
      <w:r w:rsidR="006A1D78" w:rsidRPr="00486BDF">
        <w:rPr>
          <w:rFonts w:ascii="Palatino Linotype" w:eastAsia="MS Mincho" w:hAnsi="Palatino Linotype" w:cs="Times New Roman"/>
          <w:lang w:val="es-ES"/>
        </w:rPr>
        <w:t>Hágase del conocimiento de</w:t>
      </w:r>
      <w:r w:rsidR="00303EAF">
        <w:rPr>
          <w:rFonts w:ascii="Palatino Linotype" w:eastAsia="MS Mincho" w:hAnsi="Palatino Linotype" w:cs="Times New Roman"/>
          <w:lang w:val="es-ES"/>
        </w:rPr>
        <w:t>l</w:t>
      </w:r>
      <w:r w:rsidR="006A1D78" w:rsidRPr="00486BDF">
        <w:rPr>
          <w:rFonts w:ascii="Palatino Linotype" w:eastAsia="MS Mincho" w:hAnsi="Palatino Linotype" w:cs="Times New Roman"/>
          <w:lang w:val="es-ES"/>
        </w:rPr>
        <w:t xml:space="preserve"> </w:t>
      </w:r>
      <w:r w:rsidR="006A1D78">
        <w:rPr>
          <w:rFonts w:ascii="Palatino Linotype" w:hAnsi="Palatino Linotype"/>
          <w:b/>
          <w:bCs/>
        </w:rPr>
        <w:t>RECURRENTE</w:t>
      </w:r>
      <w:r w:rsidR="006A1D78" w:rsidRPr="00486BDF">
        <w:rPr>
          <w:rFonts w:ascii="Palatino Linotype" w:hAnsi="Palatino Linotype"/>
          <w:b/>
        </w:rPr>
        <w:t xml:space="preserve"> </w:t>
      </w:r>
      <w:r w:rsidR="006A1D78" w:rsidRPr="00486BDF">
        <w:rPr>
          <w:rFonts w:ascii="Palatino Linotype" w:eastAsia="MS Mincho" w:hAnsi="Palatino Linotype" w:cs="Times New Roman"/>
          <w:lang w:val="es-ES"/>
        </w:rPr>
        <w:t>que la respuesta que dé el</w:t>
      </w:r>
      <w:r w:rsidR="006A1D78" w:rsidRPr="00486BDF">
        <w:rPr>
          <w:rFonts w:ascii="Palatino Linotype" w:eastAsia="MS Mincho" w:hAnsi="Palatino Linotype" w:cs="Times New Roman"/>
          <w:b/>
          <w:lang w:val="es-ES"/>
        </w:rPr>
        <w:t xml:space="preserve"> SUJETO OBLIGADO</w:t>
      </w:r>
      <w:r w:rsidR="006A1D78" w:rsidRPr="00486BDF">
        <w:rPr>
          <w:rFonts w:ascii="Palatino Linotype" w:eastAsia="MS Mincho" w:hAnsi="Palatino Linotype" w:cs="Times New Roman"/>
          <w:lang w:val="es-ES"/>
        </w:rPr>
        <w:t xml:space="preserve"> derivada de la presente resolución es susceptible de ser impugnada nuevamente, mediante recurso de revisión, ante </w:t>
      </w:r>
      <w:r w:rsidR="00CE2304">
        <w:rPr>
          <w:rFonts w:ascii="Palatino Linotype" w:eastAsia="MS Mincho" w:hAnsi="Palatino Linotype" w:cs="Times New Roman"/>
          <w:lang w:val="es-ES"/>
        </w:rPr>
        <w:t>este</w:t>
      </w:r>
      <w:r w:rsidR="006A1D78" w:rsidRPr="00486BDF">
        <w:rPr>
          <w:rFonts w:ascii="Palatino Linotype" w:eastAsia="MS Mincho" w:hAnsi="Palatino Linotype" w:cs="Times New Roman"/>
          <w:lang w:val="es-ES"/>
        </w:rPr>
        <w:t xml:space="preserve"> Instituto, en términos del artículo 179, último párrafo</w:t>
      </w:r>
      <w:r w:rsidR="006A1D78">
        <w:rPr>
          <w:rFonts w:ascii="Palatino Linotype" w:eastAsia="MS Mincho" w:hAnsi="Palatino Linotype" w:cs="Times New Roman"/>
          <w:lang w:val="es-ES"/>
        </w:rPr>
        <w:t>,</w:t>
      </w:r>
      <w:r w:rsidR="006A1D78" w:rsidRPr="00486BDF">
        <w:rPr>
          <w:rFonts w:ascii="Palatino Linotype" w:eastAsia="MS Mincho" w:hAnsi="Palatino Linotype" w:cs="Times New Roman"/>
          <w:lang w:val="es-ES"/>
        </w:rPr>
        <w:t xml:space="preserve"> de la Ley de Transparencia y Acceso a la Información Pública del Estado de México y Municipios.</w:t>
      </w:r>
    </w:p>
    <w:p w14:paraId="080F496D" w14:textId="77777777" w:rsidR="006A1D78" w:rsidRDefault="006A1D78" w:rsidP="00CA0640">
      <w:pPr>
        <w:spacing w:line="360" w:lineRule="auto"/>
        <w:jc w:val="both"/>
        <w:rPr>
          <w:rFonts w:ascii="Palatino Linotype" w:eastAsia="MS Mincho" w:hAnsi="Palatino Linotype" w:cs="Times New Roman"/>
          <w:color w:val="000000"/>
          <w:lang w:val="es-ES"/>
        </w:rPr>
      </w:pPr>
    </w:p>
    <w:p w14:paraId="4D88784E" w14:textId="160ED90F" w:rsidR="006A1D78" w:rsidRDefault="005256B7" w:rsidP="006A1D78">
      <w:pPr>
        <w:spacing w:line="360" w:lineRule="auto"/>
        <w:jc w:val="both"/>
        <w:rPr>
          <w:rFonts w:ascii="Palatino Linotype" w:eastAsia="MS Mincho" w:hAnsi="Palatino Linotype" w:cs="Times New Roman"/>
          <w:b/>
        </w:rPr>
      </w:pPr>
      <w:r>
        <w:rPr>
          <w:rFonts w:ascii="Palatino Linotype" w:eastAsia="MS Mincho" w:hAnsi="Palatino Linotype" w:cs="Times New Roman"/>
          <w:b/>
          <w:sz w:val="28"/>
          <w:lang w:val="es-ES"/>
        </w:rPr>
        <w:t>SÉPTIMO</w:t>
      </w:r>
      <w:r w:rsidR="006A1D78">
        <w:rPr>
          <w:rFonts w:ascii="Palatino Linotype" w:eastAsia="MS Mincho" w:hAnsi="Palatino Linotype" w:cs="Times New Roman"/>
          <w:b/>
          <w:lang w:val="es-ES"/>
        </w:rPr>
        <w:t xml:space="preserve">. </w:t>
      </w:r>
      <w:r w:rsidR="006A1D78" w:rsidRPr="00486BDF">
        <w:rPr>
          <w:rFonts w:ascii="Palatino Linotype" w:eastAsia="MS Mincho" w:hAnsi="Palatino Linotype" w:cs="Times New Roman"/>
        </w:rPr>
        <w:t>Gírese oficio a</w:t>
      </w:r>
      <w:r w:rsidR="006A1D78">
        <w:rPr>
          <w:rFonts w:ascii="Palatino Linotype" w:eastAsia="MS Mincho" w:hAnsi="Palatino Linotype" w:cs="Times New Roman"/>
        </w:rPr>
        <w:t>l</w:t>
      </w:r>
      <w:r w:rsidR="006A1D78" w:rsidRPr="00486BDF">
        <w:rPr>
          <w:rFonts w:ascii="Palatino Linotype" w:eastAsia="MS Mincho" w:hAnsi="Palatino Linotype" w:cs="Times New Roman"/>
        </w:rPr>
        <w:t xml:space="preserve"> </w:t>
      </w:r>
      <w:r w:rsidR="006A1D78">
        <w:rPr>
          <w:rFonts w:ascii="Palatino Linotype" w:eastAsia="MS Mincho" w:hAnsi="Palatino Linotype" w:cs="Times New Roman"/>
        </w:rPr>
        <w:t>Titular de la Contraloría Interna</w:t>
      </w:r>
      <w:r w:rsidR="006A1D78" w:rsidRPr="00486BDF">
        <w:rPr>
          <w:rFonts w:ascii="Palatino Linotype" w:eastAsia="MS Mincho" w:hAnsi="Palatino Linotype" w:cs="Times New Roman"/>
        </w:rPr>
        <w:t xml:space="preserve"> y Órgano de Control y Vigilancia de este Instituto para hacer de su conocimiento la presente resolución a fin de que en ejercicio de sus atribuciones y de conformidad al artículo 190 de la Ley </w:t>
      </w:r>
      <w:r w:rsidR="006A1D78" w:rsidRPr="00486BDF">
        <w:rPr>
          <w:rFonts w:ascii="Palatino Linotype" w:eastAsia="MS Mincho" w:hAnsi="Palatino Linotype" w:cs="Times New Roman"/>
        </w:rPr>
        <w:lastRenderedPageBreak/>
        <w:t xml:space="preserve">de Transparencia y Acceso a la Información Pública del Estado de México y Municipios, determine lo conducente en términos del </w:t>
      </w:r>
      <w:r w:rsidR="006A1D78" w:rsidRPr="00486BDF">
        <w:rPr>
          <w:rFonts w:ascii="Palatino Linotype" w:eastAsia="MS Mincho" w:hAnsi="Palatino Linotype" w:cs="Times New Roman"/>
          <w:b/>
        </w:rPr>
        <w:t xml:space="preserve">Considerando </w:t>
      </w:r>
      <w:r w:rsidR="006A1D78">
        <w:rPr>
          <w:rFonts w:ascii="Palatino Linotype" w:eastAsia="MS Mincho" w:hAnsi="Palatino Linotype" w:cs="Times New Roman"/>
          <w:b/>
        </w:rPr>
        <w:t>SEXTO</w:t>
      </w:r>
      <w:r w:rsidR="006A1D78" w:rsidRPr="00486BDF">
        <w:rPr>
          <w:rFonts w:ascii="Palatino Linotype" w:eastAsia="MS Mincho" w:hAnsi="Palatino Linotype" w:cs="Times New Roman"/>
          <w:b/>
        </w:rPr>
        <w:t>.</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3A70F15B" w14:textId="25127EE7" w:rsidR="006A1D78" w:rsidRPr="001A5BCD" w:rsidRDefault="005256B7" w:rsidP="006A1D78">
      <w:pPr>
        <w:spacing w:line="360" w:lineRule="auto"/>
        <w:jc w:val="both"/>
        <w:rPr>
          <w:rFonts w:ascii="Palatino Linotype" w:eastAsia="MS Mincho" w:hAnsi="Palatino Linotype" w:cs="Times New Roman"/>
          <w:b/>
          <w:color w:val="000000"/>
          <w:lang w:val="es-ES"/>
        </w:rPr>
      </w:pPr>
      <w:r>
        <w:rPr>
          <w:rFonts w:ascii="Palatino Linotype" w:eastAsia="MS Mincho" w:hAnsi="Palatino Linotype" w:cs="Times New Roman"/>
          <w:b/>
          <w:sz w:val="28"/>
        </w:rPr>
        <w:t>OCTAVO</w:t>
      </w:r>
      <w:r w:rsidR="006A1D78">
        <w:rPr>
          <w:rFonts w:ascii="Palatino Linotype" w:eastAsia="MS Mincho" w:hAnsi="Palatino Linotype" w:cs="Times New Roman"/>
          <w:b/>
        </w:rPr>
        <w:t xml:space="preserve">. </w:t>
      </w:r>
      <w:r w:rsidR="006A1D78" w:rsidRPr="00872095">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006A1D78" w:rsidRPr="00872095">
        <w:rPr>
          <w:rFonts w:ascii="Palatino Linotype" w:eastAsia="MS Mincho" w:hAnsi="Palatino Linotype" w:cs="Times New Roman"/>
          <w:b/>
          <w:bCs/>
        </w:rPr>
        <w:t xml:space="preserve">SUJETO OBLIGADO </w:t>
      </w:r>
      <w:r w:rsidR="006A1D78" w:rsidRPr="00872095">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36FA47B4"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w:t>
      </w:r>
      <w:r w:rsidRPr="007A11AA">
        <w:rPr>
          <w:rFonts w:ascii="Palatino Linotype" w:hAnsi="Palatino Linotype"/>
          <w:color w:val="000000" w:themeColor="text1"/>
        </w:rPr>
        <w:t xml:space="preserve">CONFORMADO POR LOS COMISIONADOS </w:t>
      </w:r>
      <w:r w:rsidR="00A24131" w:rsidRPr="007A11AA">
        <w:rPr>
          <w:rFonts w:ascii="Palatino Linotype" w:hAnsi="Palatino Linotype"/>
          <w:color w:val="000000" w:themeColor="text1"/>
        </w:rPr>
        <w:t xml:space="preserve">JOSÉ MARTÍNEZ VILCHIS, MARÍA DEL ROSARIO MEJÍA AYALA, </w:t>
      </w:r>
      <w:r w:rsidR="007A11AA" w:rsidRPr="007A11AA">
        <w:rPr>
          <w:rFonts w:ascii="Palatino Linotype" w:hAnsi="Palatino Linotype"/>
          <w:color w:val="000000" w:themeColor="text1"/>
        </w:rPr>
        <w:t xml:space="preserve">SHARON </w:t>
      </w:r>
      <w:r w:rsidR="007A11AA">
        <w:rPr>
          <w:rFonts w:ascii="Palatino Linotype" w:hAnsi="Palatino Linotype"/>
          <w:color w:val="000000" w:themeColor="text1"/>
        </w:rPr>
        <w:t xml:space="preserve">CRISTINA </w:t>
      </w:r>
      <w:r w:rsidR="007A11AA" w:rsidRPr="007A11AA">
        <w:rPr>
          <w:rFonts w:ascii="Palatino Linotype" w:hAnsi="Palatino Linotype"/>
          <w:color w:val="000000" w:themeColor="text1"/>
        </w:rPr>
        <w:t xml:space="preserve">MORALES </w:t>
      </w:r>
      <w:r w:rsidR="00A24131" w:rsidRPr="007A11AA">
        <w:rPr>
          <w:rFonts w:ascii="Palatino Linotype" w:hAnsi="Palatino Linotype"/>
          <w:color w:val="000000" w:themeColor="text1"/>
        </w:rPr>
        <w:t>MARTÍNEZ</w:t>
      </w:r>
      <w:r w:rsidR="00CE2304">
        <w:rPr>
          <w:rFonts w:ascii="Palatino Linotype" w:hAnsi="Palatino Linotype"/>
          <w:color w:val="000000" w:themeColor="text1"/>
        </w:rPr>
        <w:t xml:space="preserve"> (AUSENCIA JUSTIFICADA)</w:t>
      </w:r>
      <w:r w:rsidR="00A24131" w:rsidRPr="007A11AA">
        <w:rPr>
          <w:rFonts w:ascii="Palatino Linotype" w:hAnsi="Palatino Linotype"/>
          <w:color w:val="000000" w:themeColor="text1"/>
        </w:rPr>
        <w:t>, LUIS GUSTAVO PARRA NORIEGA Y GUADALUPE RAMÍREZ PEÑA</w:t>
      </w:r>
      <w:r w:rsidRPr="007A11AA">
        <w:rPr>
          <w:rFonts w:ascii="Palatino Linotype" w:hAnsi="Palatino Linotype"/>
          <w:color w:val="000000" w:themeColor="text1"/>
        </w:rPr>
        <w:t xml:space="preserve">; EN LA </w:t>
      </w:r>
      <w:r w:rsidR="00CE2304">
        <w:rPr>
          <w:rFonts w:ascii="Palatino Linotype" w:hAnsi="Palatino Linotype"/>
          <w:color w:val="000000" w:themeColor="text1"/>
        </w:rPr>
        <w:t>QUINTA</w:t>
      </w:r>
      <w:r w:rsidRPr="007A11AA">
        <w:rPr>
          <w:rFonts w:ascii="Palatino Linotype" w:hAnsi="Palatino Linotype"/>
          <w:color w:val="000000" w:themeColor="text1"/>
        </w:rPr>
        <w:t xml:space="preserve"> SESIÓN ORDINARIA CELEBRADA EL </w:t>
      </w:r>
      <w:r w:rsidR="00CE2304">
        <w:rPr>
          <w:rFonts w:ascii="Palatino Linotype" w:hAnsi="Palatino Linotype"/>
          <w:color w:val="000000" w:themeColor="text1"/>
        </w:rPr>
        <w:t>DIEZ (10) DE FEBRERO DE DOS MIL VEINTIDÓS</w:t>
      </w:r>
      <w:r w:rsidRPr="007A11AA">
        <w:rPr>
          <w:rFonts w:ascii="Palatino Linotype" w:hAnsi="Palatino Linotype"/>
          <w:color w:val="000000" w:themeColor="text1"/>
        </w:rPr>
        <w:t>,</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0B33" w14:textId="77777777" w:rsidR="00693EA7" w:rsidRDefault="00693EA7" w:rsidP="00587366">
      <w:r>
        <w:separator/>
      </w:r>
    </w:p>
  </w:endnote>
  <w:endnote w:type="continuationSeparator" w:id="0">
    <w:p w14:paraId="2AB4D35A" w14:textId="77777777" w:rsidR="00693EA7" w:rsidRDefault="00693EA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54355C" w:rsidRPr="00883450" w:rsidRDefault="005435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70E8">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70E8">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6DB5A8C5" w:rsidR="0054355C" w:rsidRDefault="005435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54355C" w:rsidRPr="00883450" w:rsidRDefault="005435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70E8" w:rsidRPr="002470E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70E8" w:rsidRPr="002470E8">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5B4B7843" w:rsidR="0054355C" w:rsidRPr="00883450" w:rsidRDefault="0054355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0C7F" w14:textId="77777777" w:rsidR="00693EA7" w:rsidRDefault="00693EA7" w:rsidP="00587366">
      <w:r>
        <w:separator/>
      </w:r>
    </w:p>
  </w:footnote>
  <w:footnote w:type="continuationSeparator" w:id="0">
    <w:p w14:paraId="036F5581" w14:textId="77777777" w:rsidR="00693EA7" w:rsidRDefault="00693EA7" w:rsidP="00587366">
      <w:r>
        <w:continuationSeparator/>
      </w:r>
    </w:p>
  </w:footnote>
  <w:footnote w:id="1">
    <w:p w14:paraId="765D2055"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6DAE4361"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515BCCA9"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9C742F0" w14:textId="77777777" w:rsidR="0054355C" w:rsidRDefault="0054355C" w:rsidP="001A461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7B661099" w14:textId="090A0A7A" w:rsidR="00067217" w:rsidRDefault="00067217">
      <w:pPr>
        <w:pStyle w:val="Textonotapie"/>
      </w:pPr>
      <w:r>
        <w:rPr>
          <w:rStyle w:val="Refdenotaalpie"/>
        </w:rPr>
        <w:footnoteRef/>
      </w:r>
      <w:r>
        <w:t xml:space="preserve"> Artículo 147 P, Ley Orgánica Municipal del Estado de México.</w:t>
      </w:r>
    </w:p>
  </w:footnote>
  <w:footnote w:id="6">
    <w:p w14:paraId="4125D705" w14:textId="49BAA5D2" w:rsidR="00BD629A" w:rsidRDefault="00BD629A">
      <w:pPr>
        <w:pStyle w:val="Textonotapie"/>
      </w:pPr>
      <w:r>
        <w:rPr>
          <w:rStyle w:val="Refdenotaalpie"/>
        </w:rPr>
        <w:footnoteRef/>
      </w:r>
      <w:r>
        <w:t xml:space="preserve"> Artículo 147 Q, Ídem.</w:t>
      </w:r>
    </w:p>
  </w:footnote>
  <w:footnote w:id="7">
    <w:p w14:paraId="7C7D40E6" w14:textId="70826F75" w:rsidR="001245B1" w:rsidRDefault="001245B1">
      <w:pPr>
        <w:pStyle w:val="Textonotapie"/>
      </w:pPr>
      <w:r>
        <w:rPr>
          <w:rStyle w:val="Refdenotaalpie"/>
        </w:rPr>
        <w:footnoteRef/>
      </w:r>
      <w:r>
        <w:t xml:space="preserve"> Íbídem.</w:t>
      </w:r>
    </w:p>
  </w:footnote>
  <w:footnote w:id="8">
    <w:p w14:paraId="5E4C18FD" w14:textId="7A6DCAA1" w:rsidR="001245B1" w:rsidRDefault="001245B1">
      <w:pPr>
        <w:pStyle w:val="Textonotapie"/>
      </w:pPr>
      <w:r>
        <w:rPr>
          <w:rStyle w:val="Refdenotaalpie"/>
        </w:rPr>
        <w:footnoteRef/>
      </w:r>
      <w:r>
        <w:t xml:space="preserve"> Ibídem.</w:t>
      </w:r>
    </w:p>
  </w:footnote>
  <w:footnote w:id="9">
    <w:p w14:paraId="75A5E941" w14:textId="2940BEC1" w:rsidR="001B1CAB" w:rsidRDefault="001B1CAB">
      <w:pPr>
        <w:pStyle w:val="Textonotapie"/>
      </w:pPr>
      <w:r>
        <w:rPr>
          <w:rStyle w:val="Refdenotaalpie"/>
        </w:rPr>
        <w:footnoteRef/>
      </w:r>
      <w:r>
        <w:t xml:space="preserve"> Artículo 147 R, Ley Orgánica Municipal del Estado de México.</w:t>
      </w:r>
    </w:p>
  </w:footnote>
  <w:footnote w:id="10">
    <w:p w14:paraId="6C88B4E3" w14:textId="61850714" w:rsidR="005A0253" w:rsidRDefault="005A0253">
      <w:pPr>
        <w:pStyle w:val="Textonotapie"/>
      </w:pPr>
      <w:r>
        <w:rPr>
          <w:rStyle w:val="Refdenotaalpie"/>
        </w:rPr>
        <w:footnoteRef/>
      </w:r>
      <w:r>
        <w:t xml:space="preserve"> Artículo 147 T, Ídem.</w:t>
      </w:r>
    </w:p>
  </w:footnote>
  <w:footnote w:id="11">
    <w:p w14:paraId="6258DBB3" w14:textId="312D95BE" w:rsidR="005A0253" w:rsidRDefault="005A0253">
      <w:pPr>
        <w:pStyle w:val="Textonotapie"/>
      </w:pPr>
      <w:r>
        <w:rPr>
          <w:rStyle w:val="Refdenotaalpie"/>
        </w:rPr>
        <w:footnoteRef/>
      </w:r>
      <w:r>
        <w:t xml:space="preserve"> Artículo 147 U, Ídem.</w:t>
      </w:r>
    </w:p>
  </w:footnote>
  <w:footnote w:id="12">
    <w:p w14:paraId="4573AD2D" w14:textId="77777777" w:rsidR="00D4795D" w:rsidRDefault="00D4795D" w:rsidP="00D4795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3">
    <w:p w14:paraId="4BC955CB" w14:textId="77777777" w:rsidR="00D4795D" w:rsidRDefault="00D4795D" w:rsidP="00D4795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4">
    <w:p w14:paraId="3BA7A8D4" w14:textId="77777777" w:rsidR="00D4795D" w:rsidRDefault="00D4795D" w:rsidP="00D4795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A04B3BE" w14:textId="77777777" w:rsidR="00D4795D" w:rsidRDefault="00D4795D" w:rsidP="00D4795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1705AFD" w14:textId="77777777" w:rsidR="00D4795D" w:rsidRDefault="00D4795D" w:rsidP="00D4795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E5F6305" w14:textId="77777777" w:rsidR="00D4795D" w:rsidRDefault="00D4795D" w:rsidP="00D4795D">
      <w:pPr>
        <w:pBdr>
          <w:top w:val="nil"/>
          <w:left w:val="nil"/>
          <w:bottom w:val="nil"/>
          <w:right w:val="nil"/>
          <w:between w:val="nil"/>
        </w:pBdr>
        <w:rPr>
          <w:color w:val="000000"/>
          <w:sz w:val="20"/>
          <w:szCs w:val="20"/>
        </w:rPr>
      </w:pPr>
      <w:r>
        <w:rPr>
          <w:color w:val="000000"/>
          <w:sz w:val="20"/>
          <w:szCs w:val="20"/>
        </w:rPr>
        <w:t>(…)”</w:t>
      </w:r>
    </w:p>
  </w:footnote>
  <w:footnote w:id="15">
    <w:p w14:paraId="35D0210D" w14:textId="77777777" w:rsidR="0054355C" w:rsidRDefault="0054355C" w:rsidP="003B4587">
      <w:pPr>
        <w:pStyle w:val="Textonotapie"/>
      </w:pPr>
      <w:r>
        <w:rPr>
          <w:rStyle w:val="Refdenotaalpie"/>
        </w:rPr>
        <w:footnoteRef/>
      </w:r>
      <w:r>
        <w:t xml:space="preserve"> Jurisprudencia 203143, Segundo Tribunal Colegiado del Sexto Circuito, Novena Época.</w:t>
      </w:r>
    </w:p>
  </w:footnote>
  <w:footnote w:id="16">
    <w:p w14:paraId="4EEF3BA2" w14:textId="77777777" w:rsidR="0054355C" w:rsidRDefault="0054355C" w:rsidP="003B458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8490" w14:textId="64192477" w:rsidR="0054355C" w:rsidRDefault="0054355C" w:rsidP="00472C41">
    <w:pPr>
      <w:pStyle w:val="Encabezado"/>
    </w:pPr>
    <w:r>
      <w:rPr>
        <w:noProof/>
        <w:lang w:val="es-MX" w:eastAsia="es-MX"/>
      </w:rPr>
      <w:drawing>
        <wp:anchor distT="0" distB="0" distL="114300" distR="114300" simplePos="0" relativeHeight="251657216" behindDoc="1" locked="0" layoutInCell="0" allowOverlap="1" wp14:anchorId="1A29E15A" wp14:editId="7F7D953B">
          <wp:simplePos x="0" y="0"/>
          <wp:positionH relativeFrom="margin">
            <wp:posOffset>-1042035</wp:posOffset>
          </wp:positionH>
          <wp:positionV relativeFrom="page">
            <wp:posOffset>19050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54355C" w:rsidRPr="00025127" w14:paraId="62793AF5" w14:textId="77777777" w:rsidTr="00DC0FDB">
      <w:trPr>
        <w:trHeight w:val="138"/>
        <w:jc w:val="right"/>
      </w:trPr>
      <w:tc>
        <w:tcPr>
          <w:tcW w:w="3402" w:type="dxa"/>
          <w:vAlign w:val="center"/>
        </w:tcPr>
        <w:p w14:paraId="4963E803"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4E84C769" w:rsidR="0054355C" w:rsidRPr="00025127" w:rsidRDefault="005F1F60" w:rsidP="00DC0FDB">
          <w:pPr>
            <w:pStyle w:val="Encabezado"/>
            <w:jc w:val="both"/>
            <w:rPr>
              <w:rFonts w:ascii="Palatino Linotype" w:hAnsi="Palatino Linotype"/>
              <w:b/>
              <w:sz w:val="22"/>
              <w:szCs w:val="22"/>
            </w:rPr>
          </w:pPr>
          <w:r>
            <w:rPr>
              <w:rFonts w:ascii="Palatino Linotype" w:hAnsi="Palatino Linotype"/>
              <w:b/>
              <w:sz w:val="22"/>
              <w:szCs w:val="22"/>
            </w:rPr>
            <w:t>06068</w:t>
          </w:r>
          <w:r w:rsidR="0054355C" w:rsidRPr="00025127">
            <w:rPr>
              <w:rFonts w:ascii="Palatino Linotype" w:hAnsi="Palatino Linotype"/>
              <w:b/>
              <w:sz w:val="22"/>
              <w:szCs w:val="22"/>
            </w:rPr>
            <w:t>/INFOEM/IP/RR/</w:t>
          </w:r>
          <w:r w:rsidR="0054355C">
            <w:rPr>
              <w:rFonts w:ascii="Palatino Linotype" w:hAnsi="Palatino Linotype"/>
              <w:b/>
              <w:sz w:val="22"/>
              <w:szCs w:val="22"/>
            </w:rPr>
            <w:t>2021</w:t>
          </w:r>
        </w:p>
      </w:tc>
    </w:tr>
    <w:tr w:rsidR="0054355C" w:rsidRPr="00025127" w14:paraId="7DE34DC2" w14:textId="77777777" w:rsidTr="00DC0FDB">
      <w:trPr>
        <w:trHeight w:val="233"/>
        <w:jc w:val="right"/>
      </w:trPr>
      <w:tc>
        <w:tcPr>
          <w:tcW w:w="3402" w:type="dxa"/>
          <w:vAlign w:val="center"/>
        </w:tcPr>
        <w:p w14:paraId="5FD7BD5E"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282967EA" w:rsidR="0054355C" w:rsidRPr="00025127" w:rsidRDefault="0054355C" w:rsidP="00E614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5F1F60">
            <w:rPr>
              <w:rFonts w:ascii="Palatino Linotype" w:hAnsi="Palatino Linotype"/>
              <w:b/>
              <w:bCs/>
              <w:color w:val="000000"/>
              <w:sz w:val="22"/>
              <w:szCs w:val="22"/>
            </w:rPr>
            <w:t>Teoloyucan</w:t>
          </w:r>
        </w:p>
      </w:tc>
    </w:tr>
    <w:tr w:rsidR="0054355C" w:rsidRPr="00025127" w14:paraId="0616259E" w14:textId="77777777" w:rsidTr="00DC0FDB">
      <w:trPr>
        <w:trHeight w:val="321"/>
        <w:jc w:val="right"/>
      </w:trPr>
      <w:tc>
        <w:tcPr>
          <w:tcW w:w="3402" w:type="dxa"/>
          <w:vAlign w:val="center"/>
        </w:tcPr>
        <w:p w14:paraId="142B11AD"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54355C" w:rsidRPr="00025127" w:rsidRDefault="0054355C"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88D699A" w:rsidR="0054355C" w:rsidRDefault="0054355C"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057E0F86" w:rsidR="0054355C" w:rsidRDefault="00AB11B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54355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54355C" w:rsidRPr="00025127" w14:paraId="0A3256F2" w14:textId="77777777" w:rsidTr="00DC0FDB">
      <w:trPr>
        <w:trHeight w:val="138"/>
        <w:jc w:val="right"/>
      </w:trPr>
      <w:tc>
        <w:tcPr>
          <w:tcW w:w="3686" w:type="dxa"/>
          <w:vAlign w:val="center"/>
        </w:tcPr>
        <w:p w14:paraId="3D80769D" w14:textId="316F11F8" w:rsidR="0054355C" w:rsidRPr="00025127" w:rsidRDefault="0054355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2350CF41" w:rsidR="0054355C" w:rsidRPr="00025127" w:rsidRDefault="005F1F60" w:rsidP="005F1362">
          <w:pPr>
            <w:pStyle w:val="Encabezado"/>
            <w:rPr>
              <w:rFonts w:ascii="Palatino Linotype" w:hAnsi="Palatino Linotype"/>
              <w:b/>
              <w:sz w:val="22"/>
              <w:szCs w:val="22"/>
            </w:rPr>
          </w:pPr>
          <w:r>
            <w:rPr>
              <w:rFonts w:ascii="Palatino Linotype" w:hAnsi="Palatino Linotype"/>
              <w:b/>
              <w:sz w:val="22"/>
              <w:szCs w:val="22"/>
            </w:rPr>
            <w:t>06068</w:t>
          </w:r>
          <w:r w:rsidR="0054355C" w:rsidRPr="00025127">
            <w:rPr>
              <w:rFonts w:ascii="Palatino Linotype" w:hAnsi="Palatino Linotype"/>
              <w:b/>
              <w:sz w:val="22"/>
              <w:szCs w:val="22"/>
            </w:rPr>
            <w:t>/INFOEM/IP/RR/</w:t>
          </w:r>
          <w:r w:rsidR="0054355C">
            <w:rPr>
              <w:rFonts w:ascii="Palatino Linotype" w:hAnsi="Palatino Linotype"/>
              <w:b/>
              <w:sz w:val="22"/>
              <w:szCs w:val="22"/>
            </w:rPr>
            <w:t>2021</w:t>
          </w:r>
        </w:p>
      </w:tc>
    </w:tr>
    <w:tr w:rsidR="0054355C" w:rsidRPr="00025127" w14:paraId="128C8B3C" w14:textId="77777777" w:rsidTr="00DC0FDB">
      <w:trPr>
        <w:trHeight w:val="233"/>
        <w:jc w:val="right"/>
      </w:trPr>
      <w:tc>
        <w:tcPr>
          <w:tcW w:w="3686" w:type="dxa"/>
          <w:vAlign w:val="center"/>
        </w:tcPr>
        <w:p w14:paraId="483E3371" w14:textId="66B1BC74" w:rsidR="0054355C" w:rsidRPr="00025127" w:rsidRDefault="0054355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3E6401A4" w:rsidR="0054355C" w:rsidRPr="00025127" w:rsidRDefault="00B026C9" w:rsidP="0058757A">
          <w:pPr>
            <w:pStyle w:val="Encabezado"/>
            <w:rPr>
              <w:rFonts w:ascii="Palatino Linotype" w:hAnsi="Palatino Linotype"/>
              <w:b/>
              <w:sz w:val="22"/>
              <w:szCs w:val="22"/>
            </w:rPr>
          </w:pP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54355C" w:rsidRPr="00025127" w14:paraId="41BE0704" w14:textId="77777777" w:rsidTr="00DC0FDB">
      <w:trPr>
        <w:trHeight w:val="321"/>
        <w:jc w:val="right"/>
      </w:trPr>
      <w:tc>
        <w:tcPr>
          <w:tcW w:w="3686" w:type="dxa"/>
          <w:vAlign w:val="center"/>
        </w:tcPr>
        <w:p w14:paraId="34C64148" w14:textId="10C6C8A9" w:rsidR="0054355C" w:rsidRPr="00025127" w:rsidRDefault="0054355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4B886567" w:rsidR="0054355C" w:rsidRPr="00025127" w:rsidRDefault="0054355C" w:rsidP="00E614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5F1F60">
            <w:rPr>
              <w:rFonts w:ascii="Palatino Linotype" w:hAnsi="Palatino Linotype"/>
              <w:b/>
              <w:bCs/>
              <w:color w:val="000000"/>
              <w:sz w:val="22"/>
              <w:szCs w:val="22"/>
            </w:rPr>
            <w:t>Teoloyucan</w:t>
          </w:r>
        </w:p>
      </w:tc>
    </w:tr>
    <w:tr w:rsidR="0054355C" w:rsidRPr="00025127" w14:paraId="0C8B6193" w14:textId="77777777" w:rsidTr="00DC0FDB">
      <w:trPr>
        <w:trHeight w:val="321"/>
        <w:jc w:val="right"/>
      </w:trPr>
      <w:tc>
        <w:tcPr>
          <w:tcW w:w="3686" w:type="dxa"/>
          <w:vAlign w:val="center"/>
        </w:tcPr>
        <w:p w14:paraId="321FFAFF" w14:textId="0E8C2CE7" w:rsidR="0054355C" w:rsidRPr="00025127" w:rsidRDefault="0054355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54355C" w:rsidRPr="00025127" w:rsidRDefault="0054355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54355C" w:rsidRDefault="0054355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2639FB"/>
    <w:multiLevelType w:val="hybridMultilevel"/>
    <w:tmpl w:val="3D4CF3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A38F6"/>
    <w:multiLevelType w:val="hybridMultilevel"/>
    <w:tmpl w:val="EE10872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025D27"/>
    <w:multiLevelType w:val="hybridMultilevel"/>
    <w:tmpl w:val="C64275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F972CA"/>
    <w:multiLevelType w:val="hybridMultilevel"/>
    <w:tmpl w:val="15CC96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F0061"/>
    <w:multiLevelType w:val="hybridMultilevel"/>
    <w:tmpl w:val="851051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926536"/>
    <w:multiLevelType w:val="hybridMultilevel"/>
    <w:tmpl w:val="44085C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0F5435"/>
    <w:multiLevelType w:val="hybridMultilevel"/>
    <w:tmpl w:val="35185D10"/>
    <w:lvl w:ilvl="0" w:tplc="FFFFFFFF">
      <w:start w:val="1"/>
      <w:numFmt w:val="decimal"/>
      <w:lvlText w:val="%1."/>
      <w:lvlJc w:val="left"/>
      <w:pPr>
        <w:ind w:left="0" w:firstLine="0"/>
      </w:pPr>
      <w:rPr>
        <w:rFonts w:ascii="Palatino Linotype" w:hAnsi="Palatino Linotype" w:hint="default"/>
        <w:b/>
        <w:i w:val="0"/>
        <w:sz w:val="24"/>
      </w:rPr>
    </w:lvl>
    <w:lvl w:ilvl="1" w:tplc="83B8A362">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DE3C07"/>
    <w:multiLevelType w:val="hybridMultilevel"/>
    <w:tmpl w:val="35AC9002"/>
    <w:lvl w:ilvl="0" w:tplc="35B2368A">
      <w:start w:val="1"/>
      <w:numFmt w:val="lowerRoman"/>
      <w:lvlText w:val="%1."/>
      <w:lvlJc w:val="right"/>
      <w:pPr>
        <w:ind w:left="2907" w:hanging="360"/>
      </w:pPr>
      <w:rPr>
        <w:rFonts w:hint="default"/>
        <w:b/>
        <w:strike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9440B"/>
    <w:multiLevelType w:val="hybridMultilevel"/>
    <w:tmpl w:val="353EF86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17">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E219EC"/>
    <w:multiLevelType w:val="hybridMultilevel"/>
    <w:tmpl w:val="4B1C0334"/>
    <w:lvl w:ilvl="0" w:tplc="4AAE6980">
      <w:start w:val="1"/>
      <w:numFmt w:val="decimal"/>
      <w:lvlText w:val="%1."/>
      <w:lvlJc w:val="left"/>
      <w:pPr>
        <w:ind w:left="2907" w:hanging="360"/>
      </w:pPr>
      <w:rPr>
        <w:rFonts w:hint="default"/>
        <w:b w:val="0"/>
        <w:strike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A511A3"/>
    <w:multiLevelType w:val="hybridMultilevel"/>
    <w:tmpl w:val="C14E5C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BC0FED"/>
    <w:multiLevelType w:val="hybridMultilevel"/>
    <w:tmpl w:val="62EEA86E"/>
    <w:lvl w:ilvl="0" w:tplc="FFFFFFFF">
      <w:start w:val="1"/>
      <w:numFmt w:val="decimal"/>
      <w:lvlText w:val="%1."/>
      <w:lvlJc w:val="left"/>
      <w:pPr>
        <w:ind w:left="0" w:firstLine="0"/>
      </w:pPr>
      <w:rPr>
        <w:rFonts w:ascii="Palatino Linotype" w:hAnsi="Palatino Linotype" w:hint="default"/>
        <w:b/>
        <w:i w:val="0"/>
        <w:sz w:val="24"/>
      </w:rPr>
    </w:lvl>
    <w:lvl w:ilvl="1" w:tplc="27B226F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A33D5C"/>
    <w:multiLevelType w:val="hybridMultilevel"/>
    <w:tmpl w:val="59C6789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ED630A9"/>
    <w:multiLevelType w:val="hybridMultilevel"/>
    <w:tmpl w:val="E402C3B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0"/>
  </w:num>
  <w:num w:numId="3">
    <w:abstractNumId w:val="44"/>
  </w:num>
  <w:num w:numId="4">
    <w:abstractNumId w:val="25"/>
  </w:num>
  <w:num w:numId="5">
    <w:abstractNumId w:val="40"/>
  </w:num>
  <w:num w:numId="6">
    <w:abstractNumId w:val="35"/>
  </w:num>
  <w:num w:numId="7">
    <w:abstractNumId w:val="42"/>
  </w:num>
  <w:num w:numId="8">
    <w:abstractNumId w:val="11"/>
  </w:num>
  <w:num w:numId="9">
    <w:abstractNumId w:val="16"/>
  </w:num>
  <w:num w:numId="10">
    <w:abstractNumId w:val="19"/>
  </w:num>
  <w:num w:numId="11">
    <w:abstractNumId w:val="43"/>
  </w:num>
  <w:num w:numId="12">
    <w:abstractNumId w:val="37"/>
  </w:num>
  <w:num w:numId="13">
    <w:abstractNumId w:val="34"/>
  </w:num>
  <w:num w:numId="14">
    <w:abstractNumId w:val="22"/>
  </w:num>
  <w:num w:numId="15">
    <w:abstractNumId w:val="23"/>
  </w:num>
  <w:num w:numId="16">
    <w:abstractNumId w:val="0"/>
  </w:num>
  <w:num w:numId="17">
    <w:abstractNumId w:val="28"/>
  </w:num>
  <w:num w:numId="18">
    <w:abstractNumId w:val="2"/>
  </w:num>
  <w:num w:numId="19">
    <w:abstractNumId w:val="31"/>
  </w:num>
  <w:num w:numId="20">
    <w:abstractNumId w:val="46"/>
  </w:num>
  <w:num w:numId="21">
    <w:abstractNumId w:val="36"/>
  </w:num>
  <w:num w:numId="22">
    <w:abstractNumId w:val="20"/>
  </w:num>
  <w:num w:numId="23">
    <w:abstractNumId w:val="17"/>
  </w:num>
  <w:num w:numId="24">
    <w:abstractNumId w:val="8"/>
  </w:num>
  <w:num w:numId="25">
    <w:abstractNumId w:val="24"/>
  </w:num>
  <w:num w:numId="26">
    <w:abstractNumId w:val="32"/>
  </w:num>
  <w:num w:numId="27">
    <w:abstractNumId w:val="12"/>
  </w:num>
  <w:num w:numId="28">
    <w:abstractNumId w:val="21"/>
  </w:num>
  <w:num w:numId="29">
    <w:abstractNumId w:val="10"/>
  </w:num>
  <w:num w:numId="30">
    <w:abstractNumId w:val="7"/>
  </w:num>
  <w:num w:numId="31">
    <w:abstractNumId w:val="26"/>
  </w:num>
  <w:num w:numId="32">
    <w:abstractNumId w:val="47"/>
  </w:num>
  <w:num w:numId="33">
    <w:abstractNumId w:val="1"/>
  </w:num>
  <w:num w:numId="34">
    <w:abstractNumId w:val="38"/>
  </w:num>
  <w:num w:numId="35">
    <w:abstractNumId w:val="41"/>
  </w:num>
  <w:num w:numId="36">
    <w:abstractNumId w:val="9"/>
  </w:num>
  <w:num w:numId="37">
    <w:abstractNumId w:val="14"/>
  </w:num>
  <w:num w:numId="38">
    <w:abstractNumId w:val="29"/>
  </w:num>
  <w:num w:numId="39">
    <w:abstractNumId w:val="39"/>
  </w:num>
  <w:num w:numId="40">
    <w:abstractNumId w:val="15"/>
  </w:num>
  <w:num w:numId="41">
    <w:abstractNumId w:val="4"/>
  </w:num>
  <w:num w:numId="42">
    <w:abstractNumId w:val="48"/>
  </w:num>
  <w:num w:numId="43">
    <w:abstractNumId w:val="13"/>
  </w:num>
  <w:num w:numId="44">
    <w:abstractNumId w:val="6"/>
  </w:num>
  <w:num w:numId="45">
    <w:abstractNumId w:val="5"/>
  </w:num>
  <w:num w:numId="46">
    <w:abstractNumId w:val="33"/>
  </w:num>
  <w:num w:numId="47">
    <w:abstractNumId w:val="49"/>
  </w:num>
  <w:num w:numId="48">
    <w:abstractNumId w:val="3"/>
  </w:num>
  <w:num w:numId="49">
    <w:abstractNumId w:val="45"/>
  </w:num>
  <w:num w:numId="5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0C62"/>
    <w:rsid w:val="0001106B"/>
    <w:rsid w:val="00012472"/>
    <w:rsid w:val="0001398B"/>
    <w:rsid w:val="0001407B"/>
    <w:rsid w:val="00014586"/>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5678"/>
    <w:rsid w:val="0004072A"/>
    <w:rsid w:val="0004193F"/>
    <w:rsid w:val="00042380"/>
    <w:rsid w:val="00044DB9"/>
    <w:rsid w:val="0004686A"/>
    <w:rsid w:val="000468E2"/>
    <w:rsid w:val="00046CEE"/>
    <w:rsid w:val="000478BA"/>
    <w:rsid w:val="0005237C"/>
    <w:rsid w:val="00052A3C"/>
    <w:rsid w:val="00054A03"/>
    <w:rsid w:val="00056A79"/>
    <w:rsid w:val="0005777B"/>
    <w:rsid w:val="00060F66"/>
    <w:rsid w:val="00061344"/>
    <w:rsid w:val="000622ED"/>
    <w:rsid w:val="0006247F"/>
    <w:rsid w:val="00062648"/>
    <w:rsid w:val="000631D9"/>
    <w:rsid w:val="0006381D"/>
    <w:rsid w:val="00063D06"/>
    <w:rsid w:val="0006407E"/>
    <w:rsid w:val="00064577"/>
    <w:rsid w:val="00064A37"/>
    <w:rsid w:val="00064B95"/>
    <w:rsid w:val="0006702E"/>
    <w:rsid w:val="00067217"/>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4E18"/>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088A"/>
    <w:rsid w:val="000F1731"/>
    <w:rsid w:val="000F1B9F"/>
    <w:rsid w:val="000F2739"/>
    <w:rsid w:val="000F2EDD"/>
    <w:rsid w:val="000F3457"/>
    <w:rsid w:val="000F37A8"/>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5B1"/>
    <w:rsid w:val="00124CF1"/>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2F76"/>
    <w:rsid w:val="00163780"/>
    <w:rsid w:val="00163B1F"/>
    <w:rsid w:val="001648EE"/>
    <w:rsid w:val="00164B65"/>
    <w:rsid w:val="001656F2"/>
    <w:rsid w:val="00166794"/>
    <w:rsid w:val="0017273C"/>
    <w:rsid w:val="001732E3"/>
    <w:rsid w:val="00174E02"/>
    <w:rsid w:val="0017653A"/>
    <w:rsid w:val="001775DF"/>
    <w:rsid w:val="001814EF"/>
    <w:rsid w:val="0018484F"/>
    <w:rsid w:val="00185460"/>
    <w:rsid w:val="001862A3"/>
    <w:rsid w:val="00192E4B"/>
    <w:rsid w:val="00194D62"/>
    <w:rsid w:val="00196407"/>
    <w:rsid w:val="00197091"/>
    <w:rsid w:val="001972CC"/>
    <w:rsid w:val="001A032D"/>
    <w:rsid w:val="001A138D"/>
    <w:rsid w:val="001A2857"/>
    <w:rsid w:val="001A2A89"/>
    <w:rsid w:val="001A3634"/>
    <w:rsid w:val="001A4610"/>
    <w:rsid w:val="001A4D5D"/>
    <w:rsid w:val="001A5150"/>
    <w:rsid w:val="001A58B9"/>
    <w:rsid w:val="001A61E1"/>
    <w:rsid w:val="001A6C1E"/>
    <w:rsid w:val="001B1CAB"/>
    <w:rsid w:val="001B30F9"/>
    <w:rsid w:val="001B3659"/>
    <w:rsid w:val="001B40F3"/>
    <w:rsid w:val="001B53A0"/>
    <w:rsid w:val="001B5F70"/>
    <w:rsid w:val="001B6845"/>
    <w:rsid w:val="001C0AED"/>
    <w:rsid w:val="001C13B1"/>
    <w:rsid w:val="001C1C2A"/>
    <w:rsid w:val="001C1CDE"/>
    <w:rsid w:val="001C263B"/>
    <w:rsid w:val="001C2713"/>
    <w:rsid w:val="001C2E8B"/>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5DB7"/>
    <w:rsid w:val="002275DE"/>
    <w:rsid w:val="00230170"/>
    <w:rsid w:val="002305CF"/>
    <w:rsid w:val="00232470"/>
    <w:rsid w:val="0023280C"/>
    <w:rsid w:val="00233E08"/>
    <w:rsid w:val="002345FF"/>
    <w:rsid w:val="00237611"/>
    <w:rsid w:val="002408D7"/>
    <w:rsid w:val="002426EA"/>
    <w:rsid w:val="00244476"/>
    <w:rsid w:val="002457CF"/>
    <w:rsid w:val="002470E8"/>
    <w:rsid w:val="002473B3"/>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87A"/>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150B"/>
    <w:rsid w:val="00301B41"/>
    <w:rsid w:val="00301D47"/>
    <w:rsid w:val="003030B1"/>
    <w:rsid w:val="00303717"/>
    <w:rsid w:val="00303EAF"/>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003"/>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649"/>
    <w:rsid w:val="003B1CEE"/>
    <w:rsid w:val="003B2199"/>
    <w:rsid w:val="003B2856"/>
    <w:rsid w:val="003B2A0D"/>
    <w:rsid w:val="003B31FA"/>
    <w:rsid w:val="003B4587"/>
    <w:rsid w:val="003B55AD"/>
    <w:rsid w:val="003B7EC4"/>
    <w:rsid w:val="003C183D"/>
    <w:rsid w:val="003C4444"/>
    <w:rsid w:val="003C4A31"/>
    <w:rsid w:val="003C5173"/>
    <w:rsid w:val="003C7282"/>
    <w:rsid w:val="003D00D5"/>
    <w:rsid w:val="003D0A29"/>
    <w:rsid w:val="003D0BC7"/>
    <w:rsid w:val="003D10F4"/>
    <w:rsid w:val="003D181D"/>
    <w:rsid w:val="003D20C4"/>
    <w:rsid w:val="003D4163"/>
    <w:rsid w:val="003D46D0"/>
    <w:rsid w:val="003D5661"/>
    <w:rsid w:val="003D792A"/>
    <w:rsid w:val="003E038D"/>
    <w:rsid w:val="003E4701"/>
    <w:rsid w:val="003E6079"/>
    <w:rsid w:val="003E6128"/>
    <w:rsid w:val="003E6679"/>
    <w:rsid w:val="003E6D0F"/>
    <w:rsid w:val="003E712E"/>
    <w:rsid w:val="003E7E07"/>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449"/>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65B36"/>
    <w:rsid w:val="00470027"/>
    <w:rsid w:val="0047025A"/>
    <w:rsid w:val="00472C41"/>
    <w:rsid w:val="00473115"/>
    <w:rsid w:val="004738D8"/>
    <w:rsid w:val="00473BD2"/>
    <w:rsid w:val="00474477"/>
    <w:rsid w:val="004764CB"/>
    <w:rsid w:val="00476730"/>
    <w:rsid w:val="004769A5"/>
    <w:rsid w:val="004773A3"/>
    <w:rsid w:val="004773E6"/>
    <w:rsid w:val="00480E10"/>
    <w:rsid w:val="00481605"/>
    <w:rsid w:val="00481A7B"/>
    <w:rsid w:val="00482D08"/>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5F17"/>
    <w:rsid w:val="004B73EF"/>
    <w:rsid w:val="004C09B4"/>
    <w:rsid w:val="004C20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30CD"/>
    <w:rsid w:val="005248B9"/>
    <w:rsid w:val="005255D3"/>
    <w:rsid w:val="005256B7"/>
    <w:rsid w:val="00525C4F"/>
    <w:rsid w:val="00526446"/>
    <w:rsid w:val="00527495"/>
    <w:rsid w:val="00527E7A"/>
    <w:rsid w:val="00531594"/>
    <w:rsid w:val="00537E2C"/>
    <w:rsid w:val="00540208"/>
    <w:rsid w:val="00542797"/>
    <w:rsid w:val="00542B3A"/>
    <w:rsid w:val="0054355C"/>
    <w:rsid w:val="00544ADC"/>
    <w:rsid w:val="00544B9C"/>
    <w:rsid w:val="00544E13"/>
    <w:rsid w:val="00544EC9"/>
    <w:rsid w:val="00546FBD"/>
    <w:rsid w:val="0055159A"/>
    <w:rsid w:val="005516E0"/>
    <w:rsid w:val="00551A9B"/>
    <w:rsid w:val="005520BF"/>
    <w:rsid w:val="00552213"/>
    <w:rsid w:val="005546E8"/>
    <w:rsid w:val="005547AF"/>
    <w:rsid w:val="0055544F"/>
    <w:rsid w:val="0055637D"/>
    <w:rsid w:val="00556B04"/>
    <w:rsid w:val="00556F72"/>
    <w:rsid w:val="00556F82"/>
    <w:rsid w:val="00560C00"/>
    <w:rsid w:val="00561ED1"/>
    <w:rsid w:val="00562B0A"/>
    <w:rsid w:val="00562CCE"/>
    <w:rsid w:val="005669D6"/>
    <w:rsid w:val="0056788F"/>
    <w:rsid w:val="00567998"/>
    <w:rsid w:val="0057116B"/>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253"/>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1F60"/>
    <w:rsid w:val="005F487C"/>
    <w:rsid w:val="005F53A4"/>
    <w:rsid w:val="005F5FE1"/>
    <w:rsid w:val="005F62B2"/>
    <w:rsid w:val="005F715E"/>
    <w:rsid w:val="006010DA"/>
    <w:rsid w:val="006017AB"/>
    <w:rsid w:val="00604AC3"/>
    <w:rsid w:val="00605865"/>
    <w:rsid w:val="00605AE1"/>
    <w:rsid w:val="0061122E"/>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EA7"/>
    <w:rsid w:val="00693FA4"/>
    <w:rsid w:val="00694C00"/>
    <w:rsid w:val="006958A7"/>
    <w:rsid w:val="00695F94"/>
    <w:rsid w:val="006964F5"/>
    <w:rsid w:val="00696EF8"/>
    <w:rsid w:val="00697159"/>
    <w:rsid w:val="00697365"/>
    <w:rsid w:val="006A1047"/>
    <w:rsid w:val="006A11C8"/>
    <w:rsid w:val="006A1D78"/>
    <w:rsid w:val="006A2CF3"/>
    <w:rsid w:val="006A2D34"/>
    <w:rsid w:val="006A2EDE"/>
    <w:rsid w:val="006A2EFB"/>
    <w:rsid w:val="006A3D7A"/>
    <w:rsid w:val="006A5C6A"/>
    <w:rsid w:val="006A6C69"/>
    <w:rsid w:val="006A7978"/>
    <w:rsid w:val="006A79C3"/>
    <w:rsid w:val="006B004E"/>
    <w:rsid w:val="006B0198"/>
    <w:rsid w:val="006B12E8"/>
    <w:rsid w:val="006B1C19"/>
    <w:rsid w:val="006B2C18"/>
    <w:rsid w:val="006B31E7"/>
    <w:rsid w:val="006B65D4"/>
    <w:rsid w:val="006B672A"/>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1D33"/>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A75"/>
    <w:rsid w:val="007365AD"/>
    <w:rsid w:val="00740BA4"/>
    <w:rsid w:val="00742486"/>
    <w:rsid w:val="00742B6A"/>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7BB"/>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49C"/>
    <w:rsid w:val="00784AA0"/>
    <w:rsid w:val="00784F3D"/>
    <w:rsid w:val="00785E63"/>
    <w:rsid w:val="007860B9"/>
    <w:rsid w:val="0078698F"/>
    <w:rsid w:val="00786DD5"/>
    <w:rsid w:val="00787184"/>
    <w:rsid w:val="007914E4"/>
    <w:rsid w:val="00791E58"/>
    <w:rsid w:val="00793B21"/>
    <w:rsid w:val="007A0692"/>
    <w:rsid w:val="007A082B"/>
    <w:rsid w:val="007A0A0E"/>
    <w:rsid w:val="007A11AA"/>
    <w:rsid w:val="007A1303"/>
    <w:rsid w:val="007A2C90"/>
    <w:rsid w:val="007A4419"/>
    <w:rsid w:val="007A65E0"/>
    <w:rsid w:val="007A70B9"/>
    <w:rsid w:val="007A729D"/>
    <w:rsid w:val="007A7602"/>
    <w:rsid w:val="007A7A58"/>
    <w:rsid w:val="007A7E06"/>
    <w:rsid w:val="007B02B9"/>
    <w:rsid w:val="007B0B65"/>
    <w:rsid w:val="007B1AED"/>
    <w:rsid w:val="007B233D"/>
    <w:rsid w:val="007B26B2"/>
    <w:rsid w:val="007B30F3"/>
    <w:rsid w:val="007B5AF0"/>
    <w:rsid w:val="007B6317"/>
    <w:rsid w:val="007B694D"/>
    <w:rsid w:val="007B6CC4"/>
    <w:rsid w:val="007B79A9"/>
    <w:rsid w:val="007C0013"/>
    <w:rsid w:val="007C0CBC"/>
    <w:rsid w:val="007C255D"/>
    <w:rsid w:val="007C37D2"/>
    <w:rsid w:val="007C3985"/>
    <w:rsid w:val="007C6110"/>
    <w:rsid w:val="007C6AE2"/>
    <w:rsid w:val="007C7154"/>
    <w:rsid w:val="007C7306"/>
    <w:rsid w:val="007D0C01"/>
    <w:rsid w:val="007D26D2"/>
    <w:rsid w:val="007D3FBD"/>
    <w:rsid w:val="007D49A0"/>
    <w:rsid w:val="007D5830"/>
    <w:rsid w:val="007D7EF3"/>
    <w:rsid w:val="007D7FCC"/>
    <w:rsid w:val="007E0553"/>
    <w:rsid w:val="007E317A"/>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5CB1"/>
    <w:rsid w:val="008167F5"/>
    <w:rsid w:val="0081794B"/>
    <w:rsid w:val="00817D8E"/>
    <w:rsid w:val="008200A3"/>
    <w:rsid w:val="00820BF2"/>
    <w:rsid w:val="00824C4E"/>
    <w:rsid w:val="00826125"/>
    <w:rsid w:val="008263E3"/>
    <w:rsid w:val="00826F38"/>
    <w:rsid w:val="00831969"/>
    <w:rsid w:val="00831B64"/>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02CB"/>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D7CA5"/>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62B"/>
    <w:rsid w:val="0090174A"/>
    <w:rsid w:val="00902E52"/>
    <w:rsid w:val="009036B3"/>
    <w:rsid w:val="0090620F"/>
    <w:rsid w:val="009071FE"/>
    <w:rsid w:val="00907761"/>
    <w:rsid w:val="00907A46"/>
    <w:rsid w:val="0091242A"/>
    <w:rsid w:val="00912E53"/>
    <w:rsid w:val="0091395C"/>
    <w:rsid w:val="00913AA4"/>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037B"/>
    <w:rsid w:val="009813EA"/>
    <w:rsid w:val="009830D3"/>
    <w:rsid w:val="00983B8F"/>
    <w:rsid w:val="00985227"/>
    <w:rsid w:val="0098595E"/>
    <w:rsid w:val="0098598B"/>
    <w:rsid w:val="00986073"/>
    <w:rsid w:val="00986760"/>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1D53"/>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668"/>
    <w:rsid w:val="00A82724"/>
    <w:rsid w:val="00A82C5A"/>
    <w:rsid w:val="00A83119"/>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B6"/>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6C9"/>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30A"/>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29A"/>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17EAC"/>
    <w:rsid w:val="00C203F6"/>
    <w:rsid w:val="00C20EB1"/>
    <w:rsid w:val="00C2139F"/>
    <w:rsid w:val="00C24101"/>
    <w:rsid w:val="00C24FF3"/>
    <w:rsid w:val="00C2575E"/>
    <w:rsid w:val="00C26121"/>
    <w:rsid w:val="00C27ABF"/>
    <w:rsid w:val="00C3086E"/>
    <w:rsid w:val="00C315FB"/>
    <w:rsid w:val="00C31713"/>
    <w:rsid w:val="00C317BD"/>
    <w:rsid w:val="00C320B3"/>
    <w:rsid w:val="00C33279"/>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47F06"/>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20D3"/>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50A3"/>
    <w:rsid w:val="00CD6866"/>
    <w:rsid w:val="00CD76D4"/>
    <w:rsid w:val="00CD7893"/>
    <w:rsid w:val="00CE03CC"/>
    <w:rsid w:val="00CE2304"/>
    <w:rsid w:val="00CE7E6A"/>
    <w:rsid w:val="00CF030B"/>
    <w:rsid w:val="00CF23A2"/>
    <w:rsid w:val="00CF5D77"/>
    <w:rsid w:val="00CF6EB2"/>
    <w:rsid w:val="00CF730F"/>
    <w:rsid w:val="00CF7758"/>
    <w:rsid w:val="00D00269"/>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4795D"/>
    <w:rsid w:val="00D56190"/>
    <w:rsid w:val="00D60582"/>
    <w:rsid w:val="00D607B9"/>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76D0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5D9B"/>
    <w:rsid w:val="00D963CC"/>
    <w:rsid w:val="00D97332"/>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4A4"/>
    <w:rsid w:val="00DB78B2"/>
    <w:rsid w:val="00DC073A"/>
    <w:rsid w:val="00DC0A7B"/>
    <w:rsid w:val="00DC0FD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6B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4C1"/>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772"/>
    <w:rsid w:val="00EA1D8B"/>
    <w:rsid w:val="00EA3249"/>
    <w:rsid w:val="00EA3C59"/>
    <w:rsid w:val="00EA5118"/>
    <w:rsid w:val="00EA6C56"/>
    <w:rsid w:val="00EB02F9"/>
    <w:rsid w:val="00EB0666"/>
    <w:rsid w:val="00EB0C63"/>
    <w:rsid w:val="00EB0DF0"/>
    <w:rsid w:val="00EB1A2C"/>
    <w:rsid w:val="00EB2513"/>
    <w:rsid w:val="00EB37E2"/>
    <w:rsid w:val="00EB3DF7"/>
    <w:rsid w:val="00EB40DC"/>
    <w:rsid w:val="00EB4A53"/>
    <w:rsid w:val="00EB5616"/>
    <w:rsid w:val="00EB6293"/>
    <w:rsid w:val="00EB743F"/>
    <w:rsid w:val="00EC064C"/>
    <w:rsid w:val="00EC0BFA"/>
    <w:rsid w:val="00EC0D38"/>
    <w:rsid w:val="00EC0FD0"/>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6DC1"/>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C70"/>
    <w:rsid w:val="00F5557D"/>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2547"/>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0A63"/>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C2B"/>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052"/>
    <w:rsid w:val="00FF457A"/>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AF1B-A34E-4039-994B-219AD301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8586</Words>
  <Characters>47225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3</cp:revision>
  <cp:lastPrinted>2019-12-11T01:19:00Z</cp:lastPrinted>
  <dcterms:created xsi:type="dcterms:W3CDTF">2022-03-09T04:31:00Z</dcterms:created>
  <dcterms:modified xsi:type="dcterms:W3CDTF">2022-03-09T04:42:00Z</dcterms:modified>
</cp:coreProperties>
</file>