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867C0" w14:textId="77777777" w:rsidR="00787441" w:rsidRPr="00D53BFC" w:rsidRDefault="00787441" w:rsidP="00D53BFC">
      <w:pPr>
        <w:spacing w:line="360" w:lineRule="auto"/>
        <w:jc w:val="both"/>
        <w:rPr>
          <w:rFonts w:ascii="Palatino Linotype" w:hAnsi="Palatino Linotype"/>
        </w:rPr>
      </w:pPr>
      <w:r w:rsidRPr="00D53BFC">
        <w:rPr>
          <w:rFonts w:ascii="Palatino Linotype" w:hAnsi="Palatino Linotype"/>
        </w:rPr>
        <w:t xml:space="preserve">Resolución del Pleno del Instituto de Transparencia, Acceso a la Información Pública y Protección de Datos Personales del Estado de México y Municipios, con domicilio en </w:t>
      </w:r>
      <w:r w:rsidR="00597BF6" w:rsidRPr="00D53BFC">
        <w:rPr>
          <w:rFonts w:ascii="Palatino Linotype" w:hAnsi="Palatino Linotype"/>
        </w:rPr>
        <w:t>Metepec</w:t>
      </w:r>
      <w:r w:rsidRPr="00D53BFC">
        <w:rPr>
          <w:rFonts w:ascii="Palatino Linotype" w:hAnsi="Palatino Linotype"/>
        </w:rPr>
        <w:t>, Estado de México</w:t>
      </w:r>
      <w:r w:rsidR="00B0091E">
        <w:rPr>
          <w:rFonts w:ascii="Palatino Linotype" w:hAnsi="Palatino Linotype"/>
        </w:rPr>
        <w:t>, a</w:t>
      </w:r>
      <w:r w:rsidR="001872F7">
        <w:rPr>
          <w:rFonts w:ascii="Palatino Linotype" w:hAnsi="Palatino Linotype"/>
        </w:rPr>
        <w:t xml:space="preserve"> </w:t>
      </w:r>
      <w:r w:rsidR="002E0054">
        <w:rPr>
          <w:rFonts w:ascii="Palatino Linotype" w:hAnsi="Palatino Linotype"/>
        </w:rPr>
        <w:t>once de mayo</w:t>
      </w:r>
      <w:r w:rsidR="00F053B8">
        <w:rPr>
          <w:rFonts w:ascii="Palatino Linotype" w:hAnsi="Palatino Linotype"/>
        </w:rPr>
        <w:t xml:space="preserve"> </w:t>
      </w:r>
      <w:r w:rsidR="00DB2015" w:rsidRPr="00D53BFC">
        <w:rPr>
          <w:rFonts w:ascii="Palatino Linotype" w:hAnsi="Palatino Linotype"/>
        </w:rPr>
        <w:t>de</w:t>
      </w:r>
      <w:r w:rsidR="00AB3ACF">
        <w:rPr>
          <w:rFonts w:ascii="Palatino Linotype" w:hAnsi="Palatino Linotype"/>
        </w:rPr>
        <w:t>l</w:t>
      </w:r>
      <w:r w:rsidR="00DB2015" w:rsidRPr="00D53BFC">
        <w:rPr>
          <w:rFonts w:ascii="Palatino Linotype" w:hAnsi="Palatino Linotype"/>
        </w:rPr>
        <w:t xml:space="preserve"> dos mil </w:t>
      </w:r>
      <w:r w:rsidR="00CE191F">
        <w:rPr>
          <w:rFonts w:ascii="Palatino Linotype" w:hAnsi="Palatino Linotype"/>
        </w:rPr>
        <w:t>veintidós</w:t>
      </w:r>
      <w:r w:rsidR="00B0091E">
        <w:rPr>
          <w:rFonts w:ascii="Palatino Linotype" w:hAnsi="Palatino Linotype"/>
        </w:rPr>
        <w:t>.</w:t>
      </w:r>
    </w:p>
    <w:p w14:paraId="423117A0" w14:textId="06AF404A" w:rsidR="00DA5F6E" w:rsidRDefault="00173B28" w:rsidP="00DA5F6E">
      <w:pPr>
        <w:spacing w:before="240" w:after="240" w:line="360" w:lineRule="auto"/>
        <w:jc w:val="both"/>
        <w:rPr>
          <w:rFonts w:ascii="Palatino Linotype" w:hAnsi="Palatino Linotype" w:cs="Arial"/>
        </w:rPr>
      </w:pPr>
      <w:r w:rsidRPr="00173B28">
        <w:rPr>
          <w:rFonts w:ascii="Palatino Linotype" w:hAnsi="Palatino Linotype" w:cs="Arial"/>
          <w:b/>
        </w:rPr>
        <w:t>Visto</w:t>
      </w:r>
      <w:r w:rsidR="00787441" w:rsidRPr="00DE10D7">
        <w:rPr>
          <w:rFonts w:ascii="Palatino Linotype" w:hAnsi="Palatino Linotype" w:cs="Arial"/>
        </w:rPr>
        <w:t xml:space="preserve"> </w:t>
      </w:r>
      <w:r w:rsidR="00B0091E">
        <w:rPr>
          <w:rFonts w:ascii="Palatino Linotype" w:hAnsi="Palatino Linotype" w:cs="Arial"/>
        </w:rPr>
        <w:t>el</w:t>
      </w:r>
      <w:r w:rsidR="0065115E">
        <w:rPr>
          <w:rFonts w:ascii="Palatino Linotype" w:hAnsi="Palatino Linotype" w:cs="Arial"/>
        </w:rPr>
        <w:t xml:space="preserve"> </w:t>
      </w:r>
      <w:r w:rsidR="00787441" w:rsidRPr="00DE10D7">
        <w:rPr>
          <w:rFonts w:ascii="Palatino Linotype" w:hAnsi="Palatino Linotype" w:cs="Arial"/>
        </w:rPr>
        <w:t>expediente formado con motivo de</w:t>
      </w:r>
      <w:r w:rsidR="00B0091E">
        <w:rPr>
          <w:rFonts w:ascii="Palatino Linotype" w:hAnsi="Palatino Linotype" w:cs="Arial"/>
        </w:rPr>
        <w:t>l</w:t>
      </w:r>
      <w:r w:rsidR="00787441" w:rsidRPr="00DE10D7">
        <w:rPr>
          <w:rFonts w:ascii="Palatino Linotype" w:hAnsi="Palatino Linotype" w:cs="Arial"/>
        </w:rPr>
        <w:t xml:space="preserve"> recurso de revi</w:t>
      </w:r>
      <w:r w:rsidR="00787441" w:rsidRPr="0070728F">
        <w:rPr>
          <w:rFonts w:ascii="Palatino Linotype" w:hAnsi="Palatino Linotype" w:cs="Arial"/>
        </w:rPr>
        <w:t xml:space="preserve">sión </w:t>
      </w:r>
      <w:r w:rsidR="00BF7AD8">
        <w:rPr>
          <w:rFonts w:ascii="Palatino Linotype" w:hAnsi="Palatino Linotype" w:cs="Arial"/>
          <w:b/>
        </w:rPr>
        <w:t>0</w:t>
      </w:r>
      <w:r w:rsidR="00E417E5">
        <w:rPr>
          <w:rFonts w:ascii="Palatino Linotype" w:hAnsi="Palatino Linotype" w:cs="Arial"/>
          <w:b/>
        </w:rPr>
        <w:t>1844</w:t>
      </w:r>
      <w:r w:rsidR="00CB6C21">
        <w:rPr>
          <w:rFonts w:ascii="Palatino Linotype" w:hAnsi="Palatino Linotype" w:cs="Arial"/>
          <w:b/>
        </w:rPr>
        <w:t>/INFOEM/IP/RR/2022</w:t>
      </w:r>
      <w:r w:rsidR="00787441" w:rsidRPr="0070728F">
        <w:rPr>
          <w:rFonts w:ascii="Palatino Linotype" w:hAnsi="Palatino Linotype" w:cs="Arial"/>
        </w:rPr>
        <w:t xml:space="preserve">, </w:t>
      </w:r>
      <w:r w:rsidR="002E0054">
        <w:rPr>
          <w:rFonts w:ascii="Palatino Linotype" w:eastAsia="Palatino Linotype" w:hAnsi="Palatino Linotype" w:cs="Palatino Linotype"/>
        </w:rPr>
        <w:t xml:space="preserve">interpuesto por </w:t>
      </w:r>
      <w:r w:rsidR="00B12B4D">
        <w:rPr>
          <w:rFonts w:ascii="Palatino Linotype" w:eastAsia="Palatino Linotype" w:hAnsi="Palatino Linotype" w:cs="Palatino Linotype"/>
        </w:rPr>
        <w:t>XXXXXXXX</w:t>
      </w:r>
      <w:r w:rsidR="00787441" w:rsidRPr="00DE10D7">
        <w:rPr>
          <w:rFonts w:ascii="Palatino Linotype" w:hAnsi="Palatino Linotype" w:cs="Arial"/>
          <w:color w:val="000000"/>
        </w:rPr>
        <w:t>,</w:t>
      </w:r>
      <w:r w:rsidR="002E0054">
        <w:rPr>
          <w:rFonts w:ascii="Palatino Linotype" w:hAnsi="Palatino Linotype" w:cs="Arial"/>
          <w:color w:val="000000"/>
        </w:rPr>
        <w:t xml:space="preserve"> </w:t>
      </w:r>
      <w:r w:rsidR="002E0054">
        <w:rPr>
          <w:rFonts w:ascii="Palatino Linotype" w:eastAsia="Palatino Linotype" w:hAnsi="Palatino Linotype" w:cs="Palatino Linotype"/>
        </w:rPr>
        <w:t xml:space="preserve">en lo sucesivo la parte </w:t>
      </w:r>
      <w:r w:rsidR="002E0054">
        <w:rPr>
          <w:rFonts w:ascii="Palatino Linotype" w:eastAsia="Palatino Linotype" w:hAnsi="Palatino Linotype" w:cs="Palatino Linotype"/>
          <w:b/>
        </w:rPr>
        <w:t>RECURRENTE</w:t>
      </w:r>
      <w:r w:rsidR="002E0054">
        <w:rPr>
          <w:rFonts w:ascii="Palatino Linotype" w:eastAsia="Palatino Linotype" w:hAnsi="Palatino Linotype" w:cs="Palatino Linotype"/>
        </w:rPr>
        <w:t>,</w:t>
      </w:r>
      <w:r w:rsidR="00787441" w:rsidRPr="00DE10D7">
        <w:rPr>
          <w:rFonts w:ascii="Palatino Linotype" w:hAnsi="Palatino Linotype" w:cs="Arial"/>
        </w:rPr>
        <w:t xml:space="preserve"> en contra de la</w:t>
      </w:r>
      <w:r w:rsidR="000C141B">
        <w:rPr>
          <w:rFonts w:ascii="Palatino Linotype" w:hAnsi="Palatino Linotype" w:cs="Arial"/>
        </w:rPr>
        <w:t xml:space="preserve"> de </w:t>
      </w:r>
      <w:r w:rsidR="00787441" w:rsidRPr="00DE10D7">
        <w:rPr>
          <w:rFonts w:ascii="Palatino Linotype" w:hAnsi="Palatino Linotype" w:cs="Arial"/>
        </w:rPr>
        <w:t>respuesta de</w:t>
      </w:r>
      <w:r w:rsidR="002A65AD">
        <w:rPr>
          <w:rFonts w:ascii="Palatino Linotype" w:hAnsi="Palatino Linotype" w:cs="Arial"/>
        </w:rPr>
        <w:t>l</w:t>
      </w:r>
      <w:r w:rsidR="000C141B">
        <w:rPr>
          <w:rFonts w:ascii="Palatino Linotype" w:hAnsi="Palatino Linotype" w:cs="Arial"/>
        </w:rPr>
        <w:t xml:space="preserve"> </w:t>
      </w:r>
      <w:r w:rsidR="00B0091E">
        <w:rPr>
          <w:rFonts w:ascii="Palatino Linotype" w:hAnsi="Palatino Linotype" w:cs="Arial"/>
          <w:b/>
        </w:rPr>
        <w:t xml:space="preserve">Ayuntamiento de </w:t>
      </w:r>
      <w:r w:rsidR="00822E89">
        <w:rPr>
          <w:rFonts w:ascii="Palatino Linotype" w:hAnsi="Palatino Linotype" w:cs="Arial"/>
          <w:b/>
        </w:rPr>
        <w:t>Atenco</w:t>
      </w:r>
      <w:r w:rsidR="00637586">
        <w:rPr>
          <w:rFonts w:ascii="Palatino Linotype" w:hAnsi="Palatino Linotype" w:cs="Arial"/>
        </w:rPr>
        <w:t>,</w:t>
      </w:r>
      <w:r w:rsidR="00B76EF4">
        <w:rPr>
          <w:rFonts w:ascii="Palatino Linotype" w:hAnsi="Palatino Linotype" w:cs="Arial"/>
        </w:rPr>
        <w:t xml:space="preserve"> </w:t>
      </w:r>
      <w:r w:rsidR="00637586">
        <w:rPr>
          <w:rFonts w:ascii="Palatino Linotype" w:hAnsi="Palatino Linotype" w:cs="Arial"/>
        </w:rPr>
        <w:t>e</w:t>
      </w:r>
      <w:r w:rsidR="00787441" w:rsidRPr="00DE10D7">
        <w:rPr>
          <w:rFonts w:ascii="Palatino Linotype" w:hAnsi="Palatino Linotype" w:cs="Arial"/>
        </w:rPr>
        <w:t xml:space="preserve">n lo </w:t>
      </w:r>
      <w:r>
        <w:rPr>
          <w:rFonts w:ascii="Palatino Linotype" w:hAnsi="Palatino Linotype" w:cs="Arial"/>
        </w:rPr>
        <w:t xml:space="preserve">sucesivo </w:t>
      </w:r>
      <w:r w:rsidR="00733423" w:rsidRPr="00DE10D7">
        <w:rPr>
          <w:rFonts w:ascii="Palatino Linotype" w:hAnsi="Palatino Linotype" w:cs="Arial"/>
        </w:rPr>
        <w:t xml:space="preserve">el </w:t>
      </w:r>
      <w:r w:rsidRPr="00173B28">
        <w:rPr>
          <w:rFonts w:ascii="Palatino Linotype" w:hAnsi="Palatino Linotype" w:cs="Arial"/>
          <w:b/>
        </w:rPr>
        <w:t>SUJETO OBLIGADO</w:t>
      </w:r>
      <w:r w:rsidR="00787441" w:rsidRPr="00DE10D7">
        <w:rPr>
          <w:rFonts w:ascii="Palatino Linotype" w:hAnsi="Palatino Linotype" w:cs="Arial"/>
        </w:rPr>
        <w:t>, se</w:t>
      </w:r>
      <w:r w:rsidR="00CF27A6">
        <w:rPr>
          <w:rFonts w:ascii="Palatino Linotype" w:hAnsi="Palatino Linotype" w:cs="Arial"/>
        </w:rPr>
        <w:t xml:space="preserve"> </w:t>
      </w:r>
      <w:r w:rsidR="00787441" w:rsidRPr="00DE10D7">
        <w:rPr>
          <w:rFonts w:ascii="Palatino Linotype" w:hAnsi="Palatino Linotype" w:cs="Arial"/>
        </w:rPr>
        <w:t>procede a</w:t>
      </w:r>
      <w:r w:rsidR="00787441">
        <w:rPr>
          <w:rFonts w:ascii="Palatino Linotype" w:hAnsi="Palatino Linotype" w:cs="Arial"/>
        </w:rPr>
        <w:t xml:space="preserve"> </w:t>
      </w:r>
      <w:r w:rsidR="00787441" w:rsidRPr="00DE10D7">
        <w:rPr>
          <w:rFonts w:ascii="Palatino Linotype" w:hAnsi="Palatino Linotype" w:cs="Arial"/>
        </w:rPr>
        <w:t>dictar la presente resolución, con base en lo</w:t>
      </w:r>
      <w:r w:rsidR="0041729E">
        <w:rPr>
          <w:rFonts w:ascii="Palatino Linotype" w:hAnsi="Palatino Linotype" w:cs="Arial"/>
        </w:rPr>
        <w:t>s</w:t>
      </w:r>
      <w:r w:rsidR="00787441" w:rsidRPr="00DE10D7">
        <w:rPr>
          <w:rFonts w:ascii="Palatino Linotype" w:hAnsi="Palatino Linotype" w:cs="Arial"/>
        </w:rPr>
        <w:t xml:space="preserve"> siguiente</w:t>
      </w:r>
      <w:r w:rsidR="00386070">
        <w:rPr>
          <w:rFonts w:ascii="Palatino Linotype" w:hAnsi="Palatino Linotype" w:cs="Arial"/>
        </w:rPr>
        <w:t>s</w:t>
      </w:r>
      <w:r w:rsidR="00787441" w:rsidRPr="00DE10D7">
        <w:rPr>
          <w:rFonts w:ascii="Palatino Linotype" w:hAnsi="Palatino Linotype" w:cs="Arial"/>
        </w:rPr>
        <w:t>:</w:t>
      </w:r>
    </w:p>
    <w:p w14:paraId="70643E06" w14:textId="77777777" w:rsidR="00D733CB" w:rsidRPr="00DA5F6E" w:rsidRDefault="003A0E9F" w:rsidP="00DA5F6E">
      <w:pPr>
        <w:spacing w:before="240" w:after="240" w:line="360" w:lineRule="auto"/>
        <w:jc w:val="center"/>
        <w:rPr>
          <w:rFonts w:ascii="Palatino Linotype" w:hAnsi="Palatino Linotype" w:cs="Arial"/>
        </w:rPr>
      </w:pPr>
      <w:r>
        <w:rPr>
          <w:rFonts w:ascii="Palatino Linotype" w:hAnsi="Palatino Linotype"/>
          <w:b/>
        </w:rPr>
        <w:t xml:space="preserve">I. </w:t>
      </w:r>
      <w:r w:rsidR="00D733CB" w:rsidRPr="004A6EFE">
        <w:rPr>
          <w:rFonts w:ascii="Palatino Linotype" w:hAnsi="Palatino Linotype"/>
          <w:b/>
        </w:rPr>
        <w:t>A N T E C E D E N T E S</w:t>
      </w:r>
    </w:p>
    <w:p w14:paraId="50AC5168" w14:textId="77777777" w:rsidR="00787441" w:rsidRPr="00DE10D7" w:rsidRDefault="00D733CB" w:rsidP="00787441">
      <w:pPr>
        <w:spacing w:before="240" w:after="240" w:line="360" w:lineRule="auto"/>
        <w:jc w:val="both"/>
        <w:rPr>
          <w:rFonts w:ascii="Palatino Linotype" w:hAnsi="Palatino Linotype" w:cs="Arial"/>
        </w:rPr>
      </w:pPr>
      <w:r w:rsidRPr="00DA5F6E">
        <w:rPr>
          <w:rFonts w:ascii="Palatino Linotype" w:hAnsi="Palatino Linotype" w:cs="Arial"/>
          <w:b/>
        </w:rPr>
        <w:t>1. Solicitud de acceso a la información.</w:t>
      </w:r>
      <w:r w:rsidRPr="00173B28">
        <w:rPr>
          <w:rFonts w:ascii="Palatino Linotype" w:hAnsi="Palatino Linotype" w:cs="Arial"/>
          <w:sz w:val="28"/>
          <w:szCs w:val="28"/>
        </w:rPr>
        <w:t xml:space="preserve"> </w:t>
      </w:r>
      <w:r w:rsidR="00173B28" w:rsidRPr="00173B28">
        <w:rPr>
          <w:rFonts w:ascii="Palatino Linotype" w:hAnsi="Palatino Linotype" w:cs="Arial"/>
        </w:rPr>
        <w:t>Co</w:t>
      </w:r>
      <w:r w:rsidR="00173B28">
        <w:rPr>
          <w:rFonts w:ascii="Palatino Linotype" w:hAnsi="Palatino Linotype" w:cs="Arial"/>
        </w:rPr>
        <w:t>n</w:t>
      </w:r>
      <w:r w:rsidR="00173B28" w:rsidRPr="00173B28">
        <w:rPr>
          <w:rFonts w:ascii="Palatino Linotype" w:hAnsi="Palatino Linotype" w:cs="Arial"/>
        </w:rPr>
        <w:t xml:space="preserve"> fecha </w:t>
      </w:r>
      <w:r w:rsidR="00E417E5">
        <w:rPr>
          <w:rFonts w:ascii="Palatino Linotype" w:hAnsi="Palatino Linotype" w:cs="Arial"/>
          <w:b/>
        </w:rPr>
        <w:t>veinte de enero</w:t>
      </w:r>
      <w:r w:rsidR="0041729E">
        <w:rPr>
          <w:rFonts w:ascii="Palatino Linotype" w:hAnsi="Palatino Linotype" w:cs="Arial"/>
          <w:b/>
        </w:rPr>
        <w:t xml:space="preserve"> </w:t>
      </w:r>
      <w:r w:rsidR="006D0B51">
        <w:rPr>
          <w:rFonts w:ascii="Palatino Linotype" w:hAnsi="Palatino Linotype" w:cs="Arial"/>
          <w:b/>
        </w:rPr>
        <w:t>de</w:t>
      </w:r>
      <w:r w:rsidR="00AB3ACF">
        <w:rPr>
          <w:rFonts w:ascii="Palatino Linotype" w:hAnsi="Palatino Linotype" w:cs="Arial"/>
          <w:b/>
        </w:rPr>
        <w:t>l</w:t>
      </w:r>
      <w:r w:rsidR="006D0B51">
        <w:rPr>
          <w:rFonts w:ascii="Palatino Linotype" w:hAnsi="Palatino Linotype" w:cs="Arial"/>
          <w:b/>
        </w:rPr>
        <w:t xml:space="preserve"> dos </w:t>
      </w:r>
      <w:r w:rsidR="00CB6C21">
        <w:rPr>
          <w:rFonts w:ascii="Palatino Linotype" w:hAnsi="Palatino Linotype" w:cs="Arial"/>
          <w:b/>
        </w:rPr>
        <w:t>mil veintidós</w:t>
      </w:r>
      <w:r w:rsidR="00787441" w:rsidRPr="00DE10D7">
        <w:rPr>
          <w:rFonts w:ascii="Palatino Linotype" w:hAnsi="Palatino Linotype" w:cs="Arial"/>
        </w:rPr>
        <w:t xml:space="preserve">, </w:t>
      </w:r>
      <w:r w:rsidR="0041729E">
        <w:rPr>
          <w:rFonts w:ascii="Palatino Linotype" w:hAnsi="Palatino Linotype" w:cs="Arial"/>
        </w:rPr>
        <w:t xml:space="preserve">el </w:t>
      </w:r>
      <w:r w:rsidR="0041729E" w:rsidRPr="0041729E">
        <w:rPr>
          <w:rFonts w:ascii="Palatino Linotype" w:hAnsi="Palatino Linotype" w:cs="Arial"/>
          <w:b/>
        </w:rPr>
        <w:t>RECURRENTE</w:t>
      </w:r>
      <w:r w:rsidR="0041729E">
        <w:rPr>
          <w:rFonts w:ascii="Palatino Linotype" w:hAnsi="Palatino Linotype" w:cs="Arial"/>
          <w:b/>
        </w:rPr>
        <w:t xml:space="preserve"> </w:t>
      </w:r>
      <w:r w:rsidR="00E417E5">
        <w:rPr>
          <w:rFonts w:ascii="Palatino Linotype" w:hAnsi="Palatino Linotype" w:cs="Arial"/>
          <w:lang w:val="es-ES_tradnl"/>
        </w:rPr>
        <w:t xml:space="preserve">presentó a través de la Plataforma Nacional de Transparencia, vinculada al </w:t>
      </w:r>
      <w:r w:rsidR="00787441" w:rsidRPr="00DE10D7">
        <w:rPr>
          <w:rFonts w:ascii="Palatino Linotype" w:hAnsi="Palatino Linotype" w:cs="Arial"/>
        </w:rPr>
        <w:t>Sistema de Acce</w:t>
      </w:r>
      <w:r w:rsidR="00173B28">
        <w:rPr>
          <w:rFonts w:ascii="Palatino Linotype" w:hAnsi="Palatino Linotype" w:cs="Arial"/>
        </w:rPr>
        <w:t xml:space="preserve">so a la Información Mexiquense </w:t>
      </w:r>
      <w:r w:rsidR="00173B28">
        <w:rPr>
          <w:rFonts w:ascii="Palatino Linotype" w:hAnsi="Palatino Linotype" w:cs="Arial"/>
          <w:b/>
        </w:rPr>
        <w:t>SAIMEX</w:t>
      </w:r>
      <w:r w:rsidR="00787441" w:rsidRPr="00DE10D7">
        <w:rPr>
          <w:rFonts w:ascii="Palatino Linotype" w:hAnsi="Palatino Linotype" w:cs="Arial"/>
        </w:rPr>
        <w:t xml:space="preserve">, ante </w:t>
      </w:r>
      <w:r w:rsidR="00CA1FE9" w:rsidRPr="00DE10D7">
        <w:rPr>
          <w:rFonts w:ascii="Palatino Linotype" w:hAnsi="Palatino Linotype" w:cs="Arial"/>
        </w:rPr>
        <w:t xml:space="preserve">el </w:t>
      </w:r>
      <w:r w:rsidR="00173B28" w:rsidRPr="00173B28">
        <w:rPr>
          <w:rFonts w:ascii="Palatino Linotype" w:hAnsi="Palatino Linotype" w:cs="Arial"/>
          <w:b/>
        </w:rPr>
        <w:t>SUJETO OBLIGADO</w:t>
      </w:r>
      <w:r w:rsidR="00787441" w:rsidRPr="00DE10D7">
        <w:rPr>
          <w:rFonts w:ascii="Palatino Linotype" w:hAnsi="Palatino Linotype" w:cs="Arial"/>
        </w:rPr>
        <w:t xml:space="preserve">, la solicitud de información pública registrada con </w:t>
      </w:r>
      <w:r w:rsidR="00B0091E">
        <w:rPr>
          <w:rFonts w:ascii="Palatino Linotype" w:hAnsi="Palatino Linotype" w:cs="Arial"/>
        </w:rPr>
        <w:t>el</w:t>
      </w:r>
      <w:r w:rsidR="007B6C3F">
        <w:rPr>
          <w:rFonts w:ascii="Palatino Linotype" w:hAnsi="Palatino Linotype" w:cs="Arial"/>
        </w:rPr>
        <w:t xml:space="preserve"> </w:t>
      </w:r>
      <w:r w:rsidR="00787441" w:rsidRPr="00DE10D7">
        <w:rPr>
          <w:rFonts w:ascii="Palatino Linotype" w:hAnsi="Palatino Linotype" w:cs="Arial"/>
        </w:rPr>
        <w:t>número</w:t>
      </w:r>
      <w:r w:rsidR="00AB3ACF">
        <w:rPr>
          <w:rFonts w:ascii="Verdana" w:hAnsi="Verdana"/>
          <w:b/>
          <w:bCs/>
          <w:color w:val="FF0000"/>
        </w:rPr>
        <w:t> </w:t>
      </w:r>
      <w:r w:rsidR="00E417E5">
        <w:rPr>
          <w:rFonts w:ascii="Palatino Linotype" w:hAnsi="Palatino Linotype" w:cs="Arial"/>
          <w:b/>
        </w:rPr>
        <w:t>00048</w:t>
      </w:r>
      <w:r w:rsidR="00CB6C21" w:rsidRPr="00CB6C21">
        <w:rPr>
          <w:rFonts w:ascii="Palatino Linotype" w:hAnsi="Palatino Linotype" w:cs="Arial"/>
          <w:b/>
        </w:rPr>
        <w:t>/</w:t>
      </w:r>
      <w:r w:rsidR="005922A9">
        <w:rPr>
          <w:rFonts w:ascii="Palatino Linotype" w:hAnsi="Palatino Linotype" w:cs="Arial"/>
          <w:b/>
        </w:rPr>
        <w:t>ATENCO</w:t>
      </w:r>
      <w:r w:rsidR="00CB6C21" w:rsidRPr="00CB6C21">
        <w:rPr>
          <w:rFonts w:ascii="Palatino Linotype" w:hAnsi="Palatino Linotype" w:cs="Arial"/>
          <w:b/>
        </w:rPr>
        <w:t>/IP/2022</w:t>
      </w:r>
      <w:r w:rsidR="00B0091E" w:rsidRPr="00A244AE">
        <w:rPr>
          <w:rFonts w:ascii="Palatino Linotype" w:hAnsi="Palatino Linotype" w:cs="Arial"/>
          <w:b/>
        </w:rPr>
        <w:t>,</w:t>
      </w:r>
      <w:r w:rsidR="00B0091E">
        <w:rPr>
          <w:rFonts w:ascii="Palatino Linotype" w:hAnsi="Palatino Linotype" w:cs="Arial"/>
        </w:rPr>
        <w:t xml:space="preserve"> mediante la</w:t>
      </w:r>
      <w:r w:rsidR="00787441" w:rsidRPr="00DE10D7">
        <w:rPr>
          <w:rFonts w:ascii="Palatino Linotype" w:hAnsi="Palatino Linotype" w:cs="Arial"/>
        </w:rPr>
        <w:t xml:space="preserve"> cual solicitó </w:t>
      </w:r>
      <w:r w:rsidR="00C76170">
        <w:rPr>
          <w:rFonts w:ascii="Palatino Linotype" w:hAnsi="Palatino Linotype" w:cs="Arial"/>
        </w:rPr>
        <w:t>lo siguiente</w:t>
      </w:r>
      <w:r w:rsidR="00A6566F">
        <w:rPr>
          <w:rFonts w:ascii="Palatino Linotype" w:hAnsi="Palatino Linotype" w:cs="Arial"/>
        </w:rPr>
        <w:t>:</w:t>
      </w:r>
    </w:p>
    <w:p w14:paraId="7DBBEBE7" w14:textId="77777777" w:rsidR="008E76CD" w:rsidRPr="002A61F2" w:rsidRDefault="00787441" w:rsidP="00A6566F">
      <w:pPr>
        <w:spacing w:before="240" w:after="240"/>
        <w:ind w:left="992" w:right="1043"/>
        <w:contextualSpacing/>
        <w:jc w:val="both"/>
        <w:rPr>
          <w:rFonts w:ascii="Palatino Linotype" w:hAnsi="Palatino Linotype"/>
          <w:i/>
          <w:sz w:val="22"/>
          <w:szCs w:val="22"/>
          <w:lang w:val="es-ES_tradnl"/>
        </w:rPr>
      </w:pPr>
      <w:r w:rsidRPr="002A61F2">
        <w:rPr>
          <w:rFonts w:ascii="Palatino Linotype" w:hAnsi="Palatino Linotype"/>
          <w:i/>
          <w:sz w:val="22"/>
          <w:szCs w:val="22"/>
          <w:lang w:val="es-ES_tradnl"/>
        </w:rPr>
        <w:t>“</w:t>
      </w:r>
      <w:r w:rsidR="00E417E5" w:rsidRPr="00E417E5">
        <w:rPr>
          <w:rFonts w:ascii="Palatino Linotype" w:hAnsi="Palatino Linotype"/>
          <w:i/>
          <w:color w:val="000000"/>
          <w:sz w:val="22"/>
          <w:szCs w:val="22"/>
        </w:rPr>
        <w:t xml:space="preserve">CON FUNDAMENTO EN LA LEY DE TRANSPARENCIA DEL EDOMEX, SOLICITAMOS EN VERSION PUBLICA, TODOS Y CADA UNO DE LOS CORTES DE CAJA </w:t>
      </w:r>
      <w:proofErr w:type="gramStart"/>
      <w:r w:rsidR="00E417E5" w:rsidRPr="00E417E5">
        <w:rPr>
          <w:rFonts w:ascii="Palatino Linotype" w:hAnsi="Palatino Linotype"/>
          <w:i/>
          <w:color w:val="000000"/>
          <w:sz w:val="22"/>
          <w:szCs w:val="22"/>
        </w:rPr>
        <w:t>ELABORADOS ,</w:t>
      </w:r>
      <w:proofErr w:type="gramEnd"/>
      <w:r w:rsidR="00E417E5" w:rsidRPr="00E417E5">
        <w:rPr>
          <w:rFonts w:ascii="Palatino Linotype" w:hAnsi="Palatino Linotype"/>
          <w:i/>
          <w:color w:val="000000"/>
          <w:sz w:val="22"/>
          <w:szCs w:val="22"/>
        </w:rPr>
        <w:t xml:space="preserve"> EN EL PERIODO DEL 01 DE ENERO AL 27 DE FEBRERO DE 2020</w:t>
      </w:r>
      <w:r w:rsidR="00B0091E" w:rsidRPr="002A61F2">
        <w:rPr>
          <w:rFonts w:ascii="Palatino Linotype" w:hAnsi="Palatino Linotype"/>
          <w:i/>
          <w:sz w:val="22"/>
          <w:szCs w:val="22"/>
          <w:lang w:val="es-ES_tradnl"/>
        </w:rPr>
        <w:t xml:space="preserve">” </w:t>
      </w:r>
      <w:r w:rsidRPr="002A61F2">
        <w:rPr>
          <w:rFonts w:ascii="Palatino Linotype" w:hAnsi="Palatino Linotype"/>
          <w:i/>
          <w:sz w:val="22"/>
          <w:szCs w:val="22"/>
          <w:lang w:val="es-ES_tradnl"/>
        </w:rPr>
        <w:t>(</w:t>
      </w:r>
      <w:r w:rsidR="00B0091E" w:rsidRPr="002A61F2">
        <w:rPr>
          <w:rFonts w:ascii="Palatino Linotype" w:hAnsi="Palatino Linotype"/>
          <w:i/>
          <w:sz w:val="22"/>
          <w:szCs w:val="22"/>
          <w:lang w:val="es-ES_tradnl"/>
        </w:rPr>
        <w:t>S</w:t>
      </w:r>
      <w:r w:rsidRPr="002A61F2">
        <w:rPr>
          <w:rFonts w:ascii="Palatino Linotype" w:hAnsi="Palatino Linotype"/>
          <w:i/>
          <w:sz w:val="22"/>
          <w:szCs w:val="22"/>
          <w:lang w:val="es-ES_tradnl"/>
        </w:rPr>
        <w:t>ic)</w:t>
      </w:r>
    </w:p>
    <w:p w14:paraId="2D55F70D" w14:textId="77777777" w:rsidR="00FC7C49" w:rsidRPr="00A9491D" w:rsidRDefault="00FC7C49" w:rsidP="00AB3ACF">
      <w:pPr>
        <w:spacing w:before="240" w:after="240"/>
        <w:ind w:left="992" w:right="1043"/>
        <w:contextualSpacing/>
        <w:jc w:val="both"/>
        <w:rPr>
          <w:rFonts w:ascii="Palatino Linotype" w:hAnsi="Palatino Linotype"/>
          <w:sz w:val="22"/>
          <w:szCs w:val="22"/>
          <w:lang w:val="es-ES_tradnl"/>
        </w:rPr>
      </w:pPr>
    </w:p>
    <w:p w14:paraId="55F38A8F" w14:textId="77777777" w:rsidR="00432514" w:rsidRDefault="001F6AC5" w:rsidP="00DA5F6E">
      <w:pPr>
        <w:spacing w:before="240" w:after="240" w:line="360" w:lineRule="auto"/>
        <w:ind w:right="51"/>
        <w:contextualSpacing/>
        <w:jc w:val="both"/>
        <w:rPr>
          <w:rFonts w:ascii="Palatino Linotype" w:hAnsi="Palatino Linotype" w:cs="Arial"/>
          <w:lang w:val="es-ES_tradnl"/>
        </w:rPr>
      </w:pPr>
      <w:r>
        <w:rPr>
          <w:rFonts w:ascii="Palatino Linotype" w:hAnsi="Palatino Linotype" w:cs="Arial"/>
          <w:lang w:val="es-ES_tradnl"/>
        </w:rPr>
        <w:t>Señaló como modalidad de entrega</w:t>
      </w:r>
      <w:r w:rsidR="00C316EA">
        <w:rPr>
          <w:rFonts w:ascii="Palatino Linotype" w:hAnsi="Palatino Linotype" w:cs="Arial"/>
          <w:lang w:val="es-ES_tradnl"/>
        </w:rPr>
        <w:t xml:space="preserve"> a través del </w:t>
      </w:r>
      <w:r w:rsidR="00C316EA" w:rsidRPr="00CE191F">
        <w:rPr>
          <w:rFonts w:ascii="Palatino Linotype" w:hAnsi="Palatino Linotype" w:cs="Arial"/>
          <w:b/>
          <w:lang w:val="es-ES_tradnl"/>
        </w:rPr>
        <w:t>SAIMEX</w:t>
      </w:r>
      <w:r w:rsidR="00C316EA">
        <w:rPr>
          <w:rFonts w:ascii="Palatino Linotype" w:hAnsi="Palatino Linotype" w:cs="Arial"/>
          <w:lang w:val="es-ES_tradnl"/>
        </w:rPr>
        <w:t>.</w:t>
      </w:r>
      <w:r w:rsidR="002A61F2">
        <w:rPr>
          <w:rFonts w:ascii="Palatino Linotype" w:hAnsi="Palatino Linotype" w:cs="Arial"/>
          <w:lang w:val="es-ES_tradnl"/>
        </w:rPr>
        <w:t>}</w:t>
      </w:r>
    </w:p>
    <w:p w14:paraId="7B176BCF" w14:textId="77777777" w:rsidR="002A61F2" w:rsidRDefault="002A61F2" w:rsidP="00DA5F6E">
      <w:pPr>
        <w:spacing w:before="240" w:after="240" w:line="360" w:lineRule="auto"/>
        <w:ind w:right="51"/>
        <w:contextualSpacing/>
        <w:jc w:val="both"/>
        <w:rPr>
          <w:rFonts w:ascii="Palatino Linotype" w:eastAsia="Calibri" w:hAnsi="Palatino Linotype" w:cs="Arial"/>
          <w:szCs w:val="22"/>
          <w:lang w:val="es-MX" w:eastAsia="en-US"/>
        </w:rPr>
      </w:pPr>
    </w:p>
    <w:p w14:paraId="4C8FD890" w14:textId="77777777" w:rsidR="00A9491D" w:rsidRDefault="00A9491D" w:rsidP="00DF3679">
      <w:pPr>
        <w:spacing w:before="240" w:after="240" w:line="360" w:lineRule="auto"/>
        <w:jc w:val="both"/>
        <w:rPr>
          <w:rFonts w:ascii="Palatino Linotype" w:hAnsi="Palatino Linotype"/>
        </w:rPr>
      </w:pPr>
      <w:r w:rsidRPr="00A9491D">
        <w:rPr>
          <w:rFonts w:ascii="Palatino Linotype" w:hAnsi="Palatino Linotype"/>
          <w:b/>
          <w:bCs/>
        </w:rPr>
        <w:t xml:space="preserve">2. </w:t>
      </w:r>
      <w:r w:rsidRPr="00A9491D">
        <w:rPr>
          <w:rFonts w:ascii="Palatino Linotype" w:hAnsi="Palatino Linotype"/>
          <w:b/>
        </w:rPr>
        <w:t xml:space="preserve">Respuesta. </w:t>
      </w:r>
      <w:r w:rsidRPr="00A9491D">
        <w:rPr>
          <w:rFonts w:ascii="Palatino Linotype" w:hAnsi="Palatino Linotype"/>
        </w:rPr>
        <w:t xml:space="preserve">Con fecha </w:t>
      </w:r>
      <w:r w:rsidR="00E417E5">
        <w:rPr>
          <w:rFonts w:ascii="Palatino Linotype" w:hAnsi="Palatino Linotype"/>
          <w:b/>
        </w:rPr>
        <w:t>once</w:t>
      </w:r>
      <w:r>
        <w:rPr>
          <w:rFonts w:ascii="Palatino Linotype" w:hAnsi="Palatino Linotype"/>
          <w:b/>
        </w:rPr>
        <w:t xml:space="preserve"> de febrero</w:t>
      </w:r>
      <w:r w:rsidRPr="00A9491D">
        <w:rPr>
          <w:rFonts w:ascii="Palatino Linotype" w:hAnsi="Palatino Linotype"/>
          <w:b/>
        </w:rPr>
        <w:t xml:space="preserve"> de dos mil veintidós, </w:t>
      </w:r>
      <w:r w:rsidRPr="00A9491D">
        <w:rPr>
          <w:rFonts w:ascii="Palatino Linotype" w:hAnsi="Palatino Linotype"/>
        </w:rPr>
        <w:t xml:space="preserve">el </w:t>
      </w:r>
      <w:r w:rsidRPr="00A9491D">
        <w:rPr>
          <w:rFonts w:ascii="Palatino Linotype" w:hAnsi="Palatino Linotype"/>
          <w:b/>
        </w:rPr>
        <w:t xml:space="preserve">Sujeto Obligado </w:t>
      </w:r>
      <w:r w:rsidRPr="00A9491D">
        <w:rPr>
          <w:rFonts w:ascii="Palatino Linotype" w:hAnsi="Palatino Linotype"/>
        </w:rPr>
        <w:t xml:space="preserve">envió su respuesta a la solicitud de acceso a la información a través de </w:t>
      </w:r>
      <w:r w:rsidRPr="00A9491D">
        <w:rPr>
          <w:rFonts w:ascii="Palatino Linotype" w:hAnsi="Palatino Linotype"/>
          <w:b/>
        </w:rPr>
        <w:t>SAIMEX</w:t>
      </w:r>
      <w:r w:rsidRPr="00A9491D">
        <w:rPr>
          <w:rFonts w:ascii="Palatino Linotype" w:hAnsi="Palatino Linotype"/>
        </w:rPr>
        <w:t xml:space="preserve">, sustancialmente en los términos siguientes: </w:t>
      </w:r>
    </w:p>
    <w:p w14:paraId="4573E999" w14:textId="77777777" w:rsidR="00E417E5" w:rsidRPr="00E417E5" w:rsidRDefault="00E417E5" w:rsidP="00E417E5">
      <w:pPr>
        <w:spacing w:before="240" w:after="240" w:line="360" w:lineRule="auto"/>
        <w:jc w:val="both"/>
        <w:rPr>
          <w:rFonts w:ascii="Palatino Linotype" w:hAnsi="Palatino Linotype"/>
          <w:lang w:eastAsia="es-MX"/>
        </w:rPr>
      </w:pPr>
    </w:p>
    <w:p w14:paraId="0AD571E5" w14:textId="77777777" w:rsidR="00E417E5" w:rsidRPr="00E417E5" w:rsidRDefault="00E417E5" w:rsidP="00E417E5">
      <w:pPr>
        <w:spacing w:before="240" w:after="240" w:line="276" w:lineRule="auto"/>
        <w:ind w:left="567" w:right="615"/>
        <w:jc w:val="both"/>
        <w:rPr>
          <w:rFonts w:ascii="Palatino Linotype" w:hAnsi="Palatino Linotype"/>
          <w:i/>
          <w:sz w:val="22"/>
          <w:szCs w:val="22"/>
          <w:lang w:eastAsia="es-MX"/>
        </w:rPr>
      </w:pPr>
      <w:r w:rsidRPr="00E417E5">
        <w:rPr>
          <w:rFonts w:ascii="Palatino Linotype" w:hAnsi="Palatino Linotype"/>
          <w:i/>
          <w:sz w:val="22"/>
          <w:szCs w:val="22"/>
          <w:lang w:eastAsia="es-MX"/>
        </w:rPr>
        <w:t>Folio de la solicitud: 00048/ATENCO/IP/2022</w:t>
      </w:r>
    </w:p>
    <w:p w14:paraId="397F1377" w14:textId="77777777" w:rsidR="00E417E5" w:rsidRPr="00E417E5" w:rsidRDefault="00E417E5" w:rsidP="00E417E5">
      <w:pPr>
        <w:spacing w:before="240" w:after="240" w:line="276" w:lineRule="auto"/>
        <w:ind w:left="567" w:right="615"/>
        <w:jc w:val="both"/>
        <w:rPr>
          <w:rFonts w:ascii="Palatino Linotype" w:hAnsi="Palatino Linotype"/>
          <w:i/>
          <w:sz w:val="22"/>
          <w:szCs w:val="22"/>
          <w:lang w:eastAsia="es-MX"/>
        </w:rPr>
      </w:pPr>
      <w:r w:rsidRPr="00E417E5">
        <w:rPr>
          <w:rFonts w:ascii="Palatino Linotype" w:hAnsi="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1A9BB0" w14:textId="77777777" w:rsidR="00E417E5" w:rsidRPr="00E417E5" w:rsidRDefault="00E417E5" w:rsidP="00E417E5">
      <w:pPr>
        <w:spacing w:before="240" w:after="240" w:line="276" w:lineRule="auto"/>
        <w:ind w:left="567" w:right="615"/>
        <w:jc w:val="both"/>
        <w:rPr>
          <w:rFonts w:ascii="Palatino Linotype" w:hAnsi="Palatino Linotype"/>
          <w:i/>
          <w:sz w:val="22"/>
          <w:szCs w:val="22"/>
          <w:lang w:eastAsia="es-MX"/>
        </w:rPr>
      </w:pPr>
      <w:r w:rsidRPr="00E417E5">
        <w:rPr>
          <w:rFonts w:ascii="Palatino Linotype" w:hAnsi="Palatino Linotype"/>
          <w:i/>
          <w:sz w:val="22"/>
          <w:szCs w:val="22"/>
          <w:lang w:eastAsia="es-MX"/>
        </w:rPr>
        <w:t xml:space="preserve">UNIDAD DE TRANSPARENCIA Oficio No.: PMA/UT/INT/2022/00069 Solicitud de Información: 00048/ATENCO/IP/2022 Atenco, Estado de México, 11 de febrero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00048/ATENCO/IP/2022, se comenta que fue turnada al área correspondiente para la debida y oportuna atención a la misma, para lo cual esta Unidad recibió contestación mediante oficio PMA-ING/REC-003-2022, dentro del cual el Servidor Público Habilitado de la Jefatura de Recaudación, emite respuesta a la solicitud de información en comento, dicho oficio expresa de manera clara la imposibilidad de dar cumplimiento en la modalidad solicitada, siendo así y con la finalidad de brindar la mejor atención humanamente posible, el servidor expresa la propuesta de solventar de la manera más factible este inconveniente, al proponer tal y como lo expresa en lo versado dentro del ocurso citado con antela, mismo que encontrara como anexo al presente libelo, es por lo antes expuesto es que esta Unidad de Transparencia en apego a lo señalado en la documentación adjunta, expresa la disponibilidad de mostrar la Información solicitada en las Oficinas que ocupa esta Unidad en la Modalidad De Consulta Directa, esto con la finalidad de coadyuvar de la mejor forma para la atención a la ciudadanía, lo anteriormente expuesto y fundado, en los Artículos 158, 164 y demás relativos de la Ley de Transparencia y Acceso a la Información Pública del Estado de México y Municipios, dicha articulación que a la letra dice: “Artículo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Artículo 164. </w:t>
      </w:r>
      <w:r w:rsidRPr="00E417E5">
        <w:rPr>
          <w:rFonts w:ascii="Palatino Linotype" w:hAnsi="Palatino Linotype"/>
          <w:i/>
          <w:sz w:val="22"/>
          <w:szCs w:val="22"/>
          <w:lang w:eastAsia="es-MX"/>
        </w:rPr>
        <w:lastRenderedPageBreak/>
        <w:t>El acceso se dará en la modalidad de entrega y, en su caso, de envío elegidos por el solicitante. Cuando la información no pueda entregarse o enviarse en la modalidad solicitada, el sujeto obligado deberá ofrecer otra u otras modalidades de entrega.”(Sic). NO es óbice señalar que bajo la tesitura expresada en los párrafos que anteceden se da de conocimiento el cambio de modalidad de entrega a Modalidad De Consulta Directa, sírvase encontrar en archivos adjuntos, copia digitalizada del oficio emitido por el Servidor Público Habilitado, en el cual se detalla lo referente a su solicitud de acceso a la información así como la atención procedente.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Mtro. Juan Manuel Mancera García Titular de la Unidad de Transparencia.</w:t>
      </w:r>
    </w:p>
    <w:p w14:paraId="26D39883" w14:textId="77777777" w:rsidR="00E417E5" w:rsidRPr="00E417E5" w:rsidRDefault="00E417E5" w:rsidP="00E417E5">
      <w:pPr>
        <w:spacing w:before="240" w:after="240" w:line="276" w:lineRule="auto"/>
        <w:ind w:left="567" w:right="615"/>
        <w:jc w:val="both"/>
        <w:rPr>
          <w:rFonts w:ascii="Palatino Linotype" w:hAnsi="Palatino Linotype"/>
          <w:i/>
          <w:sz w:val="22"/>
          <w:szCs w:val="22"/>
          <w:lang w:eastAsia="es-MX"/>
        </w:rPr>
      </w:pPr>
      <w:r w:rsidRPr="00E417E5">
        <w:rPr>
          <w:rFonts w:ascii="Palatino Linotype" w:hAnsi="Palatino Linotype"/>
          <w:i/>
          <w:sz w:val="22"/>
          <w:szCs w:val="22"/>
          <w:lang w:eastAsia="es-MX"/>
        </w:rPr>
        <w:t>ATENTAMENTE</w:t>
      </w:r>
    </w:p>
    <w:p w14:paraId="1E8EB0CF" w14:textId="77777777" w:rsidR="00E417E5" w:rsidRPr="00E417E5" w:rsidRDefault="00E417E5" w:rsidP="00E417E5">
      <w:pPr>
        <w:spacing w:before="240" w:after="240" w:line="276" w:lineRule="auto"/>
        <w:ind w:left="567" w:right="615"/>
        <w:jc w:val="both"/>
        <w:rPr>
          <w:rFonts w:ascii="Palatino Linotype" w:hAnsi="Palatino Linotype"/>
          <w:i/>
          <w:sz w:val="22"/>
          <w:szCs w:val="22"/>
          <w:lang w:eastAsia="es-MX"/>
        </w:rPr>
      </w:pPr>
      <w:r w:rsidRPr="00E417E5">
        <w:rPr>
          <w:rFonts w:ascii="Palatino Linotype" w:hAnsi="Palatino Linotype"/>
          <w:i/>
          <w:sz w:val="22"/>
          <w:szCs w:val="22"/>
          <w:lang w:eastAsia="es-MX"/>
        </w:rPr>
        <w:t>Mtro. en D. Juan Manuel Mancera García</w:t>
      </w:r>
    </w:p>
    <w:p w14:paraId="6321B928" w14:textId="77777777" w:rsidR="00040D20" w:rsidRDefault="00E417E5" w:rsidP="00E417E5">
      <w:pPr>
        <w:spacing w:before="240" w:after="240" w:line="360" w:lineRule="auto"/>
        <w:ind w:right="49"/>
        <w:jc w:val="both"/>
        <w:rPr>
          <w:rFonts w:ascii="Palatino Linotype" w:hAnsi="Palatino Linotype"/>
        </w:rPr>
      </w:pPr>
      <w:r>
        <w:rPr>
          <w:rFonts w:ascii="Palatino Linotype" w:hAnsi="Palatino Linotype"/>
          <w:lang w:eastAsia="es-MX"/>
        </w:rPr>
        <w:t>E</w:t>
      </w:r>
      <w:r w:rsidR="00A9491D" w:rsidRPr="00A9491D">
        <w:rPr>
          <w:rFonts w:ascii="Palatino Linotype" w:hAnsi="Palatino Linotype"/>
        </w:rPr>
        <w:t xml:space="preserve">l </w:t>
      </w:r>
      <w:r w:rsidR="00A9491D" w:rsidRPr="00A9491D">
        <w:rPr>
          <w:rFonts w:ascii="Palatino Linotype" w:hAnsi="Palatino Linotype"/>
          <w:b/>
        </w:rPr>
        <w:t>Sujeto Obligado</w:t>
      </w:r>
      <w:r w:rsidR="00A9491D" w:rsidRPr="00A9491D">
        <w:rPr>
          <w:rFonts w:ascii="Palatino Linotype" w:hAnsi="Palatino Linotype"/>
        </w:rPr>
        <w:t xml:space="preserve"> adjuntó el archivo </w:t>
      </w:r>
      <w:r w:rsidR="00A9491D" w:rsidRPr="00A9491D">
        <w:rPr>
          <w:rFonts w:ascii="Palatino Linotype" w:hAnsi="Palatino Linotype"/>
          <w:i/>
        </w:rPr>
        <w:t>“</w:t>
      </w:r>
      <w:proofErr w:type="spellStart"/>
      <w:r w:rsidRPr="00E417E5">
        <w:rPr>
          <w:b/>
          <w:i/>
        </w:rPr>
        <w:t>Resp</w:t>
      </w:r>
      <w:proofErr w:type="spellEnd"/>
      <w:r w:rsidRPr="00E417E5">
        <w:rPr>
          <w:b/>
          <w:i/>
        </w:rPr>
        <w:t xml:space="preserve">. </w:t>
      </w:r>
      <w:proofErr w:type="spellStart"/>
      <w:r w:rsidRPr="00E417E5">
        <w:rPr>
          <w:b/>
          <w:i/>
        </w:rPr>
        <w:t>Info</w:t>
      </w:r>
      <w:proofErr w:type="spellEnd"/>
      <w:r w:rsidRPr="00E417E5">
        <w:rPr>
          <w:b/>
          <w:i/>
        </w:rPr>
        <w:t>. 48.pdf</w:t>
      </w:r>
      <w:r w:rsidR="00A9491D" w:rsidRPr="00E417E5">
        <w:rPr>
          <w:rFonts w:ascii="Palatino Linotype" w:hAnsi="Palatino Linotype"/>
          <w:b/>
          <w:i/>
        </w:rPr>
        <w:t>”,</w:t>
      </w:r>
      <w:r w:rsidR="00A9491D" w:rsidRPr="00A9491D">
        <w:rPr>
          <w:rFonts w:ascii="Palatino Linotype" w:hAnsi="Palatino Linotype"/>
          <w:i/>
        </w:rPr>
        <w:t xml:space="preserve"> </w:t>
      </w:r>
      <w:r w:rsidR="00E75D40">
        <w:rPr>
          <w:rFonts w:ascii="Palatino Linotype" w:hAnsi="Palatino Linotype"/>
        </w:rPr>
        <w:t xml:space="preserve">que consiste en el oficio no. </w:t>
      </w:r>
      <w:r>
        <w:rPr>
          <w:rFonts w:ascii="Palatino Linotype" w:hAnsi="Palatino Linotype"/>
        </w:rPr>
        <w:t xml:space="preserve">PMA-ING/REC-003-2022, de fecha ocho </w:t>
      </w:r>
      <w:r w:rsidR="00E75D40">
        <w:rPr>
          <w:rFonts w:ascii="Palatino Linotype" w:hAnsi="Palatino Linotype"/>
        </w:rPr>
        <w:t xml:space="preserve">de febrero de dos mil veintidós, </w:t>
      </w:r>
      <w:r w:rsidR="00040D20">
        <w:rPr>
          <w:rFonts w:ascii="Palatino Linotype" w:hAnsi="Palatino Linotype"/>
        </w:rPr>
        <w:t xml:space="preserve">signado por la jefa de </w:t>
      </w:r>
      <w:r>
        <w:rPr>
          <w:rFonts w:ascii="Palatino Linotype" w:hAnsi="Palatino Linotype"/>
        </w:rPr>
        <w:t>recaudación</w:t>
      </w:r>
      <w:r w:rsidR="00040D20">
        <w:rPr>
          <w:rFonts w:ascii="Palatino Linotype" w:hAnsi="Palatino Linotype"/>
        </w:rPr>
        <w:t xml:space="preserve">, </w:t>
      </w:r>
      <w:r w:rsidR="002A61F2">
        <w:rPr>
          <w:rFonts w:ascii="Palatino Linotype" w:hAnsi="Palatino Linotype"/>
        </w:rPr>
        <w:t xml:space="preserve">en el que </w:t>
      </w:r>
      <w:r>
        <w:rPr>
          <w:rFonts w:ascii="Palatino Linotype" w:hAnsi="Palatino Linotype"/>
        </w:rPr>
        <w:t>en términos generales cambia la modalidad de entrega a consulta directa, aduciendo que la información es bastante amplia, que cuentan con poco personal y que tiene bastante cargas de trabajo durante este periodo</w:t>
      </w:r>
      <w:r w:rsidR="002A61F2">
        <w:rPr>
          <w:rFonts w:ascii="Palatino Linotype" w:hAnsi="Palatino Linotype"/>
        </w:rPr>
        <w:t xml:space="preserve">, </w:t>
      </w:r>
      <w:r w:rsidR="00040D20">
        <w:rPr>
          <w:rFonts w:ascii="Palatino Linotype" w:hAnsi="Palatino Linotype"/>
        </w:rPr>
        <w:t>como se advierte a continuación:</w:t>
      </w:r>
    </w:p>
    <w:p w14:paraId="1FC92A12" w14:textId="77777777" w:rsidR="002A61F2" w:rsidRDefault="00E417E5" w:rsidP="002A61F2">
      <w:pPr>
        <w:spacing w:before="240" w:after="240" w:line="360" w:lineRule="auto"/>
        <w:contextualSpacing/>
        <w:jc w:val="both"/>
        <w:rPr>
          <w:rFonts w:ascii="Palatino Linotype" w:hAnsi="Palatino Linotype" w:cs="Arial"/>
          <w:lang w:val="es-ES_tradnl"/>
        </w:rPr>
      </w:pPr>
      <w:r>
        <w:rPr>
          <w:noProof/>
          <w:lang w:val="es-MX" w:eastAsia="es-MX"/>
        </w:rPr>
        <w:lastRenderedPageBreak/>
        <w:drawing>
          <wp:inline distT="0" distB="0" distL="0" distR="0" wp14:anchorId="485C1A03" wp14:editId="105EB7F7">
            <wp:extent cx="5486400" cy="72104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7210425"/>
                    </a:xfrm>
                    <a:prstGeom prst="rect">
                      <a:avLst/>
                    </a:prstGeom>
                  </pic:spPr>
                </pic:pic>
              </a:graphicData>
            </a:graphic>
          </wp:inline>
        </w:drawing>
      </w:r>
    </w:p>
    <w:p w14:paraId="035FB5A8" w14:textId="77777777" w:rsidR="002A61F2" w:rsidRDefault="002A61F2" w:rsidP="002A61F2">
      <w:pPr>
        <w:spacing w:before="240" w:after="240" w:line="360" w:lineRule="auto"/>
        <w:contextualSpacing/>
        <w:jc w:val="both"/>
        <w:rPr>
          <w:rFonts w:ascii="Palatino Linotype" w:hAnsi="Palatino Linotype" w:cs="Arial"/>
          <w:lang w:val="es-ES_tradnl"/>
        </w:rPr>
      </w:pPr>
      <w:r>
        <w:rPr>
          <w:rFonts w:ascii="Palatino Linotype" w:hAnsi="Palatino Linotype" w:cs="Arial"/>
          <w:lang w:val="es-ES_tradnl"/>
        </w:rPr>
        <w:lastRenderedPageBreak/>
        <w:t xml:space="preserve">Asimismo, el Sujeto Obligado adjuntó el archivo </w:t>
      </w:r>
      <w:proofErr w:type="spellStart"/>
      <w:r w:rsidR="00E417E5" w:rsidRPr="00E417E5">
        <w:rPr>
          <w:rFonts w:ascii="Palatino Linotype" w:hAnsi="Palatino Linotype" w:cs="Arial"/>
          <w:b/>
          <w:i/>
          <w:lang w:val="es-ES_tradnl"/>
        </w:rPr>
        <w:t>Solic</w:t>
      </w:r>
      <w:proofErr w:type="spellEnd"/>
      <w:r w:rsidR="00E417E5" w:rsidRPr="00E417E5">
        <w:rPr>
          <w:rFonts w:ascii="Palatino Linotype" w:hAnsi="Palatino Linotype" w:cs="Arial"/>
          <w:b/>
          <w:i/>
          <w:lang w:val="es-ES_tradnl"/>
        </w:rPr>
        <w:t xml:space="preserve">. </w:t>
      </w:r>
      <w:proofErr w:type="spellStart"/>
      <w:r w:rsidR="00E417E5" w:rsidRPr="00E417E5">
        <w:rPr>
          <w:rFonts w:ascii="Palatino Linotype" w:hAnsi="Palatino Linotype" w:cs="Arial"/>
          <w:b/>
          <w:i/>
          <w:lang w:val="es-ES_tradnl"/>
        </w:rPr>
        <w:t>Informacion</w:t>
      </w:r>
      <w:proofErr w:type="spellEnd"/>
      <w:r w:rsidR="00E417E5" w:rsidRPr="00E417E5">
        <w:rPr>
          <w:rFonts w:ascii="Palatino Linotype" w:hAnsi="Palatino Linotype" w:cs="Arial"/>
          <w:b/>
          <w:i/>
          <w:lang w:val="es-ES_tradnl"/>
        </w:rPr>
        <w:t xml:space="preserve"> 48.pdf</w:t>
      </w:r>
      <w:r w:rsidR="00E417E5">
        <w:rPr>
          <w:rFonts w:ascii="Palatino Linotype" w:hAnsi="Palatino Linotype" w:cs="Arial"/>
          <w:b/>
          <w:i/>
          <w:lang w:val="es-ES_tradnl"/>
        </w:rPr>
        <w:t xml:space="preserve"> </w:t>
      </w:r>
      <w:r>
        <w:rPr>
          <w:rFonts w:ascii="Palatino Linotype" w:hAnsi="Palatino Linotype" w:cs="Arial"/>
          <w:lang w:val="es-ES_tradnl"/>
        </w:rPr>
        <w:t>consistente en el o</w:t>
      </w:r>
      <w:r w:rsidR="00E417E5">
        <w:rPr>
          <w:rFonts w:ascii="Palatino Linotype" w:hAnsi="Palatino Linotype" w:cs="Arial"/>
          <w:lang w:val="es-ES_tradnl"/>
        </w:rPr>
        <w:t>ficio número PMA/UT/INT/2022/069</w:t>
      </w:r>
      <w:r>
        <w:rPr>
          <w:rFonts w:ascii="Palatino Linotype" w:hAnsi="Palatino Linotype" w:cs="Arial"/>
          <w:lang w:val="es-ES_tradnl"/>
        </w:rPr>
        <w:t xml:space="preserve"> a través del cual el Titular de la Unidad de Transparencia remite al solicitante la información proporcionada por el servidor público habilitado, la cual fue descrita en párrafos anteriores.</w:t>
      </w:r>
    </w:p>
    <w:p w14:paraId="09C89B97" w14:textId="77777777" w:rsidR="002A61F2" w:rsidRPr="002A61F2" w:rsidRDefault="002A61F2" w:rsidP="002A61F2">
      <w:pPr>
        <w:spacing w:before="240" w:after="240" w:line="360" w:lineRule="auto"/>
        <w:contextualSpacing/>
        <w:jc w:val="both"/>
        <w:rPr>
          <w:rFonts w:ascii="Palatino Linotype" w:hAnsi="Palatino Linotype" w:cs="Arial"/>
          <w:lang w:val="es-ES_tradnl"/>
        </w:rPr>
      </w:pPr>
    </w:p>
    <w:p w14:paraId="7005B41D" w14:textId="77777777" w:rsidR="00024C73" w:rsidRDefault="00BE781D" w:rsidP="00780A2F">
      <w:pPr>
        <w:spacing w:before="240" w:after="240" w:line="360" w:lineRule="auto"/>
        <w:contextualSpacing/>
        <w:jc w:val="both"/>
        <w:rPr>
          <w:rFonts w:ascii="Palatino Linotype" w:hAnsi="Palatino Linotype" w:cs="Arial"/>
        </w:rPr>
      </w:pPr>
      <w:r w:rsidRPr="00A9491D">
        <w:rPr>
          <w:rFonts w:ascii="Palatino Linotype" w:hAnsi="Palatino Linotype" w:cs="Arial"/>
          <w:b/>
        </w:rPr>
        <w:t xml:space="preserve">3. </w:t>
      </w:r>
      <w:r w:rsidR="00A25A7C" w:rsidRPr="00A9491D">
        <w:rPr>
          <w:rFonts w:ascii="Palatino Linotype" w:hAnsi="Palatino Linotype" w:cs="Arial"/>
          <w:b/>
        </w:rPr>
        <w:t>Interposición del Recurso de Revisión</w:t>
      </w:r>
      <w:r w:rsidR="00024C73" w:rsidRPr="00A9491D">
        <w:rPr>
          <w:rFonts w:ascii="Palatino Linotype" w:hAnsi="Palatino Linotype" w:cs="Arial"/>
          <w:b/>
        </w:rPr>
        <w:t xml:space="preserve">. </w:t>
      </w:r>
      <w:r w:rsidR="00024C73" w:rsidRPr="00A9491D">
        <w:rPr>
          <w:rFonts w:ascii="Palatino Linotype" w:hAnsi="Palatino Linotype" w:cs="Arial"/>
        </w:rPr>
        <w:t>Inconforme con la respuesta, el</w:t>
      </w:r>
      <w:r w:rsidR="000B283E" w:rsidRPr="00A9491D">
        <w:rPr>
          <w:rFonts w:ascii="Palatino Linotype" w:hAnsi="Palatino Linotype" w:cs="Arial"/>
        </w:rPr>
        <w:t xml:space="preserve"> día</w:t>
      </w:r>
      <w:r w:rsidR="00024C73" w:rsidRPr="00A9491D">
        <w:rPr>
          <w:rFonts w:ascii="Palatino Linotype" w:hAnsi="Palatino Linotype" w:cs="Arial"/>
        </w:rPr>
        <w:t xml:space="preserve"> </w:t>
      </w:r>
      <w:r w:rsidR="00C97BA3">
        <w:rPr>
          <w:rFonts w:ascii="Palatino Linotype" w:hAnsi="Palatino Linotype" w:cs="Arial"/>
          <w:b/>
        </w:rPr>
        <w:t>veinticuatro</w:t>
      </w:r>
      <w:r w:rsidR="00CB6C21" w:rsidRPr="00A9491D">
        <w:rPr>
          <w:rFonts w:ascii="Palatino Linotype" w:hAnsi="Palatino Linotype" w:cs="Arial"/>
          <w:b/>
        </w:rPr>
        <w:t xml:space="preserve"> de febrero</w:t>
      </w:r>
      <w:r w:rsidR="005264E3" w:rsidRPr="00A9491D">
        <w:rPr>
          <w:rFonts w:ascii="Palatino Linotype" w:hAnsi="Palatino Linotype" w:cs="Arial"/>
          <w:b/>
        </w:rPr>
        <w:t xml:space="preserve"> </w:t>
      </w:r>
      <w:r w:rsidR="00B90F21" w:rsidRPr="00A9491D">
        <w:rPr>
          <w:rFonts w:ascii="Palatino Linotype" w:hAnsi="Palatino Linotype" w:cs="Arial"/>
          <w:b/>
        </w:rPr>
        <w:t>d</w:t>
      </w:r>
      <w:r w:rsidR="00A65D22" w:rsidRPr="00A9491D">
        <w:rPr>
          <w:rFonts w:ascii="Palatino Linotype" w:hAnsi="Palatino Linotype" w:cs="Arial"/>
          <w:b/>
        </w:rPr>
        <w:t>e</w:t>
      </w:r>
      <w:r w:rsidR="00BB6051" w:rsidRPr="00A9491D">
        <w:rPr>
          <w:rFonts w:ascii="Palatino Linotype" w:hAnsi="Palatino Linotype" w:cs="Arial"/>
          <w:b/>
        </w:rPr>
        <w:t>l</w:t>
      </w:r>
      <w:r w:rsidR="00A65D22" w:rsidRPr="00A9491D">
        <w:rPr>
          <w:rFonts w:ascii="Palatino Linotype" w:hAnsi="Palatino Linotype" w:cs="Arial"/>
          <w:b/>
        </w:rPr>
        <w:t xml:space="preserve"> </w:t>
      </w:r>
      <w:r w:rsidR="00CB6C21" w:rsidRPr="00A9491D">
        <w:rPr>
          <w:rFonts w:ascii="Palatino Linotype" w:hAnsi="Palatino Linotype" w:cs="Arial"/>
          <w:b/>
        </w:rPr>
        <w:t>dos mil veintidós</w:t>
      </w:r>
      <w:r w:rsidR="00DC5881" w:rsidRPr="00A9491D">
        <w:rPr>
          <w:rFonts w:ascii="Palatino Linotype" w:hAnsi="Palatino Linotype" w:cs="Arial"/>
        </w:rPr>
        <w:t xml:space="preserve">, </w:t>
      </w:r>
      <w:r w:rsidR="0041729E" w:rsidRPr="00A9491D">
        <w:rPr>
          <w:rFonts w:ascii="Palatino Linotype" w:hAnsi="Palatino Linotype" w:cs="Arial"/>
        </w:rPr>
        <w:t xml:space="preserve">el </w:t>
      </w:r>
      <w:r w:rsidR="0041729E" w:rsidRPr="00A9491D">
        <w:rPr>
          <w:rFonts w:ascii="Palatino Linotype" w:hAnsi="Palatino Linotype" w:cs="Arial"/>
          <w:b/>
        </w:rPr>
        <w:t>RECURRENTE</w:t>
      </w:r>
      <w:r w:rsidR="005264E3" w:rsidRPr="00A9491D">
        <w:rPr>
          <w:rFonts w:ascii="Palatino Linotype" w:hAnsi="Palatino Linotype" w:cs="Arial"/>
        </w:rPr>
        <w:t xml:space="preserve"> </w:t>
      </w:r>
      <w:r w:rsidR="00024C73" w:rsidRPr="00A9491D">
        <w:rPr>
          <w:rFonts w:ascii="Palatino Linotype" w:hAnsi="Palatino Linotype" w:cs="Arial"/>
        </w:rPr>
        <w:t xml:space="preserve">interpuso </w:t>
      </w:r>
      <w:r w:rsidR="00A25A7C" w:rsidRPr="00A9491D">
        <w:rPr>
          <w:rFonts w:ascii="Palatino Linotype" w:hAnsi="Palatino Linotype" w:cs="Arial"/>
        </w:rPr>
        <w:t>el recurso de revisión materia del presente estudio, en el que señaló como:</w:t>
      </w:r>
    </w:p>
    <w:p w14:paraId="25DBA895" w14:textId="77777777" w:rsidR="002A61F2" w:rsidRPr="00A9491D" w:rsidRDefault="002A61F2" w:rsidP="00780A2F">
      <w:pPr>
        <w:spacing w:before="240" w:after="240" w:line="360" w:lineRule="auto"/>
        <w:contextualSpacing/>
        <w:jc w:val="both"/>
        <w:rPr>
          <w:rFonts w:ascii="Palatino Linotype" w:hAnsi="Palatino Linotype" w:cs="Arial"/>
        </w:rPr>
      </w:pPr>
    </w:p>
    <w:p w14:paraId="76DF3344" w14:textId="77777777" w:rsidR="00024C73" w:rsidRPr="00DA5F6E" w:rsidRDefault="005A7A45" w:rsidP="00E76983">
      <w:pPr>
        <w:spacing w:before="240" w:after="240"/>
        <w:jc w:val="both"/>
        <w:rPr>
          <w:rFonts w:ascii="Palatino Linotype" w:hAnsi="Palatino Linotype" w:cs="Arial"/>
          <w:b/>
        </w:rPr>
      </w:pPr>
      <w:r>
        <w:rPr>
          <w:rFonts w:ascii="Palatino Linotype" w:hAnsi="Palatino Linotype" w:cs="Arial"/>
          <w:b/>
        </w:rPr>
        <w:t>a) Acto impugnado:</w:t>
      </w:r>
    </w:p>
    <w:p w14:paraId="6BBEC16B" w14:textId="77777777" w:rsidR="00024C73" w:rsidRPr="009630BC" w:rsidRDefault="00024C73" w:rsidP="002A61F2">
      <w:pPr>
        <w:ind w:left="993"/>
        <w:jc w:val="both"/>
        <w:rPr>
          <w:lang w:val="es-MX" w:eastAsia="es-MX"/>
        </w:rPr>
      </w:pPr>
      <w:r w:rsidRPr="009630BC">
        <w:rPr>
          <w:rFonts w:ascii="Palatino Linotype" w:hAnsi="Palatino Linotype"/>
          <w:i/>
          <w:sz w:val="22"/>
          <w:szCs w:val="22"/>
          <w:lang w:val="es-ES_tradnl"/>
        </w:rPr>
        <w:t>“</w:t>
      </w:r>
      <w:r w:rsidR="00E417E5" w:rsidRPr="00E417E5">
        <w:rPr>
          <w:rFonts w:ascii="Palatino Linotype" w:hAnsi="Palatino Linotype"/>
          <w:i/>
          <w:sz w:val="22"/>
          <w:szCs w:val="22"/>
          <w:lang w:val="es-MX" w:eastAsia="es-MX"/>
        </w:rPr>
        <w:t xml:space="preserve">falta </w:t>
      </w:r>
      <w:proofErr w:type="spellStart"/>
      <w:r w:rsidR="00E417E5" w:rsidRPr="00E417E5">
        <w:rPr>
          <w:rFonts w:ascii="Palatino Linotype" w:hAnsi="Palatino Linotype"/>
          <w:i/>
          <w:sz w:val="22"/>
          <w:szCs w:val="22"/>
          <w:lang w:val="es-MX" w:eastAsia="es-MX"/>
        </w:rPr>
        <w:t>informacion</w:t>
      </w:r>
      <w:proofErr w:type="spellEnd"/>
      <w:r w:rsidR="00BB6051" w:rsidRPr="00BB6051">
        <w:rPr>
          <w:rFonts w:ascii="Palatino Linotype" w:hAnsi="Palatino Linotype"/>
          <w:i/>
          <w:sz w:val="22"/>
          <w:szCs w:val="22"/>
          <w:lang w:val="es-ES_tradnl"/>
        </w:rPr>
        <w:t>” (</w:t>
      </w:r>
      <w:r w:rsidR="00A25A7C">
        <w:rPr>
          <w:rFonts w:ascii="Palatino Linotype" w:hAnsi="Palatino Linotype"/>
          <w:i/>
          <w:sz w:val="22"/>
          <w:szCs w:val="22"/>
          <w:lang w:val="es-ES_tradnl"/>
        </w:rPr>
        <w:t>S</w:t>
      </w:r>
      <w:r w:rsidR="00EB359B">
        <w:rPr>
          <w:rFonts w:ascii="Palatino Linotype" w:hAnsi="Palatino Linotype"/>
          <w:i/>
          <w:sz w:val="22"/>
          <w:szCs w:val="22"/>
          <w:lang w:val="es-ES_tradnl"/>
        </w:rPr>
        <w:t>ic)</w:t>
      </w:r>
    </w:p>
    <w:p w14:paraId="100F20AF" w14:textId="77777777" w:rsidR="00024C73" w:rsidRPr="00A244AE" w:rsidRDefault="00024C73" w:rsidP="00A244AE">
      <w:pPr>
        <w:tabs>
          <w:tab w:val="left" w:pos="8080"/>
          <w:tab w:val="left" w:pos="8364"/>
        </w:tabs>
        <w:spacing w:before="240" w:after="240"/>
        <w:ind w:left="992" w:right="900"/>
        <w:contextualSpacing/>
        <w:jc w:val="both"/>
        <w:rPr>
          <w:rFonts w:ascii="Palatino Linotype" w:hAnsi="Palatino Linotype"/>
          <w:i/>
          <w:sz w:val="22"/>
          <w:szCs w:val="22"/>
          <w:lang w:val="es-ES_tradnl"/>
        </w:rPr>
      </w:pPr>
    </w:p>
    <w:p w14:paraId="2F6581F6" w14:textId="77777777" w:rsidR="00F022F8" w:rsidRDefault="00024C73" w:rsidP="00E417E5">
      <w:pPr>
        <w:widowControl w:val="0"/>
        <w:autoSpaceDE w:val="0"/>
        <w:autoSpaceDN w:val="0"/>
        <w:adjustRightInd w:val="0"/>
        <w:spacing w:before="240" w:after="240" w:line="360" w:lineRule="auto"/>
        <w:ind w:right="567"/>
        <w:jc w:val="both"/>
        <w:rPr>
          <w:rFonts w:ascii="Palatino Linotype" w:hAnsi="Palatino Linotype" w:cs="Arial"/>
          <w:b/>
        </w:rPr>
      </w:pPr>
      <w:r w:rsidRPr="00DA5F6E">
        <w:rPr>
          <w:rFonts w:ascii="Palatino Linotype" w:hAnsi="Palatino Linotype" w:cs="Arial"/>
          <w:b/>
        </w:rPr>
        <w:t xml:space="preserve">b) Motivo de inconformidad: </w:t>
      </w:r>
    </w:p>
    <w:p w14:paraId="64379088" w14:textId="77777777" w:rsidR="00E417E5" w:rsidRPr="00E417E5" w:rsidRDefault="00E417E5" w:rsidP="00E417E5">
      <w:pPr>
        <w:widowControl w:val="0"/>
        <w:autoSpaceDE w:val="0"/>
        <w:autoSpaceDN w:val="0"/>
        <w:adjustRightInd w:val="0"/>
        <w:spacing w:before="240" w:after="240" w:line="360" w:lineRule="auto"/>
        <w:ind w:right="567"/>
        <w:jc w:val="both"/>
        <w:rPr>
          <w:rFonts w:ascii="Palatino Linotype" w:hAnsi="Palatino Linotype" w:cs="Arial"/>
          <w:b/>
        </w:rPr>
      </w:pPr>
      <w:r>
        <w:rPr>
          <w:rFonts w:ascii="Palatino Linotype" w:hAnsi="Palatino Linotype" w:cs="Arial"/>
          <w:b/>
        </w:rPr>
        <w:t>(no señaló motivos de inconformidad)</w:t>
      </w:r>
    </w:p>
    <w:p w14:paraId="42B0AD43" w14:textId="77777777" w:rsidR="00F022F8" w:rsidRDefault="00F022F8" w:rsidP="00F022F8">
      <w:pPr>
        <w:tabs>
          <w:tab w:val="left" w:pos="8080"/>
          <w:tab w:val="left" w:pos="8364"/>
        </w:tabs>
        <w:spacing w:before="240" w:after="240"/>
        <w:ind w:right="900"/>
        <w:contextualSpacing/>
        <w:jc w:val="both"/>
        <w:rPr>
          <w:rFonts w:ascii="Palatino Linotype" w:hAnsi="Palatino Linotype"/>
          <w:i/>
          <w:sz w:val="22"/>
          <w:szCs w:val="22"/>
          <w:lang w:val="es-ES_tradnl"/>
        </w:rPr>
      </w:pPr>
    </w:p>
    <w:p w14:paraId="0EF3C6D9" w14:textId="77777777" w:rsidR="00A25A7C" w:rsidRDefault="00024C73" w:rsidP="00A25A7C">
      <w:pPr>
        <w:spacing w:before="240" w:after="240" w:line="360" w:lineRule="auto"/>
        <w:contextualSpacing/>
        <w:jc w:val="both"/>
        <w:rPr>
          <w:rFonts w:ascii="Palatino Linotype" w:eastAsia="Calibri" w:hAnsi="Palatino Linotype" w:cs="Arial"/>
        </w:rPr>
      </w:pPr>
      <w:r w:rsidRPr="00DA5F6E">
        <w:rPr>
          <w:rFonts w:ascii="Palatino Linotype" w:eastAsia="Calibri" w:hAnsi="Palatino Linotype" w:cs="Arial"/>
          <w:b/>
        </w:rPr>
        <w:t>4</w:t>
      </w:r>
      <w:r w:rsidR="00281D9C" w:rsidRPr="00DA5F6E">
        <w:rPr>
          <w:rFonts w:ascii="Palatino Linotype" w:eastAsia="Calibri" w:hAnsi="Palatino Linotype" w:cs="Arial"/>
          <w:b/>
        </w:rPr>
        <w:t xml:space="preserve">. </w:t>
      </w:r>
      <w:r w:rsidR="009220E0" w:rsidRPr="00DA5F6E">
        <w:rPr>
          <w:rFonts w:ascii="Palatino Linotype" w:eastAsia="Calibri" w:hAnsi="Palatino Linotype" w:cs="Arial"/>
          <w:b/>
        </w:rPr>
        <w:t xml:space="preserve">Turno. </w:t>
      </w:r>
      <w:r w:rsidR="009220E0" w:rsidRPr="009220E0">
        <w:rPr>
          <w:rFonts w:ascii="Palatino Linotype" w:eastAsia="Calibri" w:hAnsi="Palatino Linotype" w:cs="Arial"/>
        </w:rPr>
        <w:t>De conformidad con el artículo 185 fracción I de la Ley de Transparencia y Acceso a la Información Pública del Estado de México y Municipios vi</w:t>
      </w:r>
      <w:r w:rsidR="005A7A45">
        <w:rPr>
          <w:rFonts w:ascii="Palatino Linotype" w:eastAsia="Calibri" w:hAnsi="Palatino Linotype" w:cs="Arial"/>
        </w:rPr>
        <w:t>gen</w:t>
      </w:r>
      <w:r w:rsidR="00C316EA">
        <w:rPr>
          <w:rFonts w:ascii="Palatino Linotype" w:eastAsia="Calibri" w:hAnsi="Palatino Linotype" w:cs="Arial"/>
        </w:rPr>
        <w:t xml:space="preserve">te, el recurso de revisión </w:t>
      </w:r>
      <w:r w:rsidR="00E417E5">
        <w:rPr>
          <w:rFonts w:ascii="Palatino Linotype" w:eastAsia="Calibri" w:hAnsi="Palatino Linotype" w:cs="Arial"/>
          <w:b/>
        </w:rPr>
        <w:t>01844</w:t>
      </w:r>
      <w:r w:rsidR="00BF4E77">
        <w:rPr>
          <w:rFonts w:ascii="Palatino Linotype" w:eastAsia="Calibri" w:hAnsi="Palatino Linotype" w:cs="Arial"/>
          <w:b/>
        </w:rPr>
        <w:t>/INFOEM/IP/RR/2022</w:t>
      </w:r>
      <w:r w:rsidR="009220E0" w:rsidRPr="009220E0">
        <w:rPr>
          <w:rFonts w:ascii="Palatino Linotype" w:eastAsia="Calibri" w:hAnsi="Palatino Linotype" w:cs="Arial"/>
        </w:rPr>
        <w:t xml:space="preserve"> se turnó por el sistema electrónico del Instituto de Transparencia, Acceso a la Información Pública y Protección de Datos Personales del Estado de México y Municipios, </w:t>
      </w:r>
      <w:r w:rsidR="00A244AE">
        <w:rPr>
          <w:rFonts w:ascii="Palatino Linotype" w:hAnsi="Palatino Linotype" w:cs="Arial"/>
        </w:rPr>
        <w:t>a la</w:t>
      </w:r>
      <w:r w:rsidR="00A244AE">
        <w:rPr>
          <w:rFonts w:ascii="Palatino Linotype" w:eastAsia="Calibri" w:hAnsi="Palatino Linotype" w:cs="Arial"/>
        </w:rPr>
        <w:t xml:space="preserve"> Comisionada</w:t>
      </w:r>
      <w:r w:rsidR="009220E0" w:rsidRPr="009220E0">
        <w:rPr>
          <w:rFonts w:ascii="Palatino Linotype" w:eastAsia="Calibri" w:hAnsi="Palatino Linotype" w:cs="Arial"/>
        </w:rPr>
        <w:t xml:space="preserve"> </w:t>
      </w:r>
      <w:r w:rsidR="00A244AE" w:rsidRPr="00C316EA">
        <w:rPr>
          <w:rFonts w:ascii="Palatino Linotype" w:eastAsia="Calibri" w:hAnsi="Palatino Linotype" w:cs="Arial"/>
          <w:b/>
        </w:rPr>
        <w:t>Guadalupe Ramírez Peña</w:t>
      </w:r>
      <w:r w:rsidR="00A25A7C">
        <w:rPr>
          <w:rFonts w:ascii="Palatino Linotype" w:eastAsia="Calibri" w:hAnsi="Palatino Linotype" w:cs="Arial"/>
        </w:rPr>
        <w:t xml:space="preserve">, </w:t>
      </w:r>
      <w:r w:rsidR="00A25A7C" w:rsidRPr="00A25A7C">
        <w:rPr>
          <w:rFonts w:ascii="Palatino Linotype" w:eastAsia="Calibri" w:hAnsi="Palatino Linotype" w:cs="Arial"/>
        </w:rPr>
        <w:t xml:space="preserve">para su análisis, estudio, elaboración del proyecto y </w:t>
      </w:r>
      <w:r w:rsidR="00A25A7C" w:rsidRPr="009F7D9F">
        <w:rPr>
          <w:rFonts w:ascii="Palatino Linotype" w:eastAsia="Calibri" w:hAnsi="Palatino Linotype" w:cs="Arial"/>
        </w:rPr>
        <w:t xml:space="preserve">presentación </w:t>
      </w:r>
      <w:r w:rsidR="00A25A7C">
        <w:rPr>
          <w:rFonts w:ascii="Palatino Linotype" w:eastAsia="Calibri" w:hAnsi="Palatino Linotype" w:cs="Arial"/>
        </w:rPr>
        <w:t>ante el Pleno de este Instituto.</w:t>
      </w:r>
    </w:p>
    <w:p w14:paraId="39202EB3" w14:textId="77777777" w:rsidR="00240223" w:rsidRPr="00240223" w:rsidRDefault="00240223" w:rsidP="000F0BAC">
      <w:pPr>
        <w:widowControl w:val="0"/>
        <w:autoSpaceDE w:val="0"/>
        <w:autoSpaceDN w:val="0"/>
        <w:adjustRightInd w:val="0"/>
        <w:jc w:val="both"/>
        <w:rPr>
          <w:rFonts w:ascii="Palatino Linotype" w:hAnsi="Palatino Linotype" w:cs="Arial"/>
          <w:b/>
          <w:sz w:val="16"/>
          <w:szCs w:val="16"/>
        </w:rPr>
      </w:pPr>
    </w:p>
    <w:p w14:paraId="22AC67E4" w14:textId="77777777" w:rsidR="00A25A7C" w:rsidRPr="00553FFC" w:rsidRDefault="00024C73" w:rsidP="00A25A7C">
      <w:pPr>
        <w:spacing w:before="240" w:after="240" w:line="360" w:lineRule="auto"/>
        <w:jc w:val="both"/>
        <w:rPr>
          <w:rFonts w:ascii="Palatino Linotype" w:hAnsi="Palatino Linotype" w:cs="Arial"/>
        </w:rPr>
      </w:pPr>
      <w:r w:rsidRPr="00DA5F6E">
        <w:rPr>
          <w:rFonts w:ascii="Palatino Linotype" w:hAnsi="Palatino Linotype" w:cs="Arial"/>
          <w:b/>
        </w:rPr>
        <w:t>5</w:t>
      </w:r>
      <w:r w:rsidR="00A117A2" w:rsidRPr="00DA5F6E">
        <w:rPr>
          <w:rFonts w:ascii="Palatino Linotype" w:hAnsi="Palatino Linotype" w:cs="Arial"/>
          <w:b/>
        </w:rPr>
        <w:t>.</w:t>
      </w:r>
      <w:r w:rsidR="00A117A2" w:rsidRPr="00DA5F6E">
        <w:rPr>
          <w:rFonts w:ascii="Palatino Linotype" w:hAnsi="Palatino Linotype" w:cs="Arial"/>
          <w:b/>
          <w:i/>
        </w:rPr>
        <w:t xml:space="preserve"> </w:t>
      </w:r>
      <w:r w:rsidR="00A117A2" w:rsidRPr="00DA5F6E">
        <w:rPr>
          <w:rFonts w:ascii="Palatino Linotype" w:hAnsi="Palatino Linotype" w:cs="Arial"/>
          <w:b/>
        </w:rPr>
        <w:t>Admisión de</w:t>
      </w:r>
      <w:r w:rsidR="00A25A7C" w:rsidRPr="00DA5F6E">
        <w:rPr>
          <w:rFonts w:ascii="Palatino Linotype" w:hAnsi="Palatino Linotype" w:cs="Arial"/>
          <w:b/>
        </w:rPr>
        <w:t>l R</w:t>
      </w:r>
      <w:r w:rsidR="00A117A2" w:rsidRPr="00DA5F6E">
        <w:rPr>
          <w:rFonts w:ascii="Palatino Linotype" w:hAnsi="Palatino Linotype" w:cs="Arial"/>
          <w:b/>
        </w:rPr>
        <w:t>ecurso</w:t>
      </w:r>
      <w:r w:rsidR="00A25A7C" w:rsidRPr="00DA5F6E">
        <w:rPr>
          <w:rFonts w:ascii="Palatino Linotype" w:hAnsi="Palatino Linotype" w:cs="Arial"/>
          <w:b/>
        </w:rPr>
        <w:t>s de R</w:t>
      </w:r>
      <w:r w:rsidR="009220E0" w:rsidRPr="00DA5F6E">
        <w:rPr>
          <w:rFonts w:ascii="Palatino Linotype" w:hAnsi="Palatino Linotype" w:cs="Arial"/>
          <w:b/>
        </w:rPr>
        <w:t>evisión</w:t>
      </w:r>
      <w:r w:rsidR="00A117A2">
        <w:rPr>
          <w:rFonts w:ascii="Palatino Linotype" w:hAnsi="Palatino Linotype" w:cs="Arial"/>
          <w:b/>
          <w:sz w:val="28"/>
          <w:szCs w:val="28"/>
        </w:rPr>
        <w:t>.</w:t>
      </w:r>
      <w:r w:rsidR="00A117A2" w:rsidRPr="00C27EBD">
        <w:rPr>
          <w:rFonts w:ascii="Palatino Linotype" w:hAnsi="Palatino Linotype" w:cs="Arial"/>
          <w:sz w:val="28"/>
          <w:szCs w:val="28"/>
        </w:rPr>
        <w:t xml:space="preserve"> </w:t>
      </w:r>
      <w:r w:rsidR="00A25A7C" w:rsidRPr="00553FFC">
        <w:rPr>
          <w:rFonts w:ascii="Palatino Linotype" w:hAnsi="Palatino Linotype" w:cs="Arial"/>
          <w:szCs w:val="28"/>
        </w:rPr>
        <w:t>Con</w:t>
      </w:r>
      <w:r w:rsidR="00A25A7C" w:rsidRPr="00553FFC">
        <w:rPr>
          <w:rFonts w:ascii="Palatino Linotype" w:hAnsi="Palatino Linotype" w:cs="Arial"/>
        </w:rPr>
        <w:t xml:space="preserve"> fecha</w:t>
      </w:r>
      <w:r w:rsidR="008F1914">
        <w:rPr>
          <w:rFonts w:ascii="Palatino Linotype" w:hAnsi="Palatino Linotype" w:cs="Arial"/>
          <w:b/>
        </w:rPr>
        <w:t xml:space="preserve"> primero </w:t>
      </w:r>
      <w:r w:rsidR="00BF4E77">
        <w:rPr>
          <w:rFonts w:ascii="Palatino Linotype" w:hAnsi="Palatino Linotype" w:cs="Arial"/>
          <w:b/>
        </w:rPr>
        <w:t xml:space="preserve">de </w:t>
      </w:r>
      <w:r w:rsidR="008F1914">
        <w:rPr>
          <w:rFonts w:ascii="Palatino Linotype" w:hAnsi="Palatino Linotype" w:cs="Arial"/>
          <w:b/>
        </w:rPr>
        <w:t>marzo</w:t>
      </w:r>
      <w:r w:rsidR="00A25A7C" w:rsidRPr="00553FFC">
        <w:rPr>
          <w:rFonts w:ascii="Palatino Linotype" w:hAnsi="Palatino Linotype" w:cs="Arial"/>
          <w:b/>
        </w:rPr>
        <w:t xml:space="preserve"> de</w:t>
      </w:r>
      <w:r w:rsidR="00BF4E77">
        <w:rPr>
          <w:rFonts w:ascii="Palatino Linotype" w:hAnsi="Palatino Linotype" w:cs="Arial"/>
          <w:b/>
        </w:rPr>
        <w:t>l dos mil veintidós</w:t>
      </w:r>
      <w:r w:rsidR="00A25A7C" w:rsidRPr="00553FFC">
        <w:rPr>
          <w:rFonts w:ascii="Palatino Linotype" w:hAnsi="Palatino Linotype" w:cs="Arial"/>
          <w:b/>
        </w:rPr>
        <w:t xml:space="preserve">, </w:t>
      </w:r>
      <w:r w:rsidR="00A25A7C" w:rsidRPr="00553FFC">
        <w:rPr>
          <w:rFonts w:ascii="Palatino Linotype" w:hAnsi="Palatino Linotype" w:cs="Arial"/>
        </w:rPr>
        <w:t xml:space="preserve">este Instituto de Transparencia, Acceso a la Información Pública y Protección </w:t>
      </w:r>
      <w:r w:rsidR="00A25A7C" w:rsidRPr="00553FFC">
        <w:rPr>
          <w:rFonts w:ascii="Palatino Linotype" w:hAnsi="Palatino Linotype" w:cs="Arial"/>
        </w:rPr>
        <w:lastRenderedPageBreak/>
        <w:t xml:space="preserve">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780805" w:rsidRPr="00780805">
        <w:rPr>
          <w:rFonts w:ascii="Palatino Linotype" w:hAnsi="Palatino Linotype" w:cs="Arial"/>
          <w:b/>
        </w:rPr>
        <w:t>SUJETO OBLIGADO</w:t>
      </w:r>
      <w:r w:rsidR="00780805" w:rsidRPr="00553FFC">
        <w:rPr>
          <w:rFonts w:ascii="Palatino Linotype" w:hAnsi="Palatino Linotype" w:cs="Arial"/>
        </w:rPr>
        <w:t xml:space="preserve"> </w:t>
      </w:r>
      <w:r w:rsidR="00A25A7C" w:rsidRPr="00553FFC">
        <w:rPr>
          <w:rFonts w:ascii="Palatino Linotype" w:hAnsi="Palatino Linotype" w:cs="Arial"/>
        </w:rPr>
        <w:t>presentara su informe justificado.</w:t>
      </w:r>
    </w:p>
    <w:p w14:paraId="4B1A47A8" w14:textId="77777777" w:rsidR="002A61F2" w:rsidRDefault="00247436" w:rsidP="002A61F2">
      <w:pPr>
        <w:spacing w:before="240" w:after="240" w:line="360" w:lineRule="auto"/>
        <w:jc w:val="both"/>
        <w:rPr>
          <w:rFonts w:ascii="Palatino Linotype" w:eastAsia="Palatino Linotype" w:hAnsi="Palatino Linotype" w:cs="Palatino Linotype"/>
        </w:rPr>
      </w:pPr>
      <w:r w:rsidRPr="00DA5F6E">
        <w:rPr>
          <w:rFonts w:ascii="Palatino Linotype" w:hAnsi="Palatino Linotype" w:cs="Arial"/>
          <w:b/>
        </w:rPr>
        <w:t>6.</w:t>
      </w:r>
      <w:r w:rsidR="00B11BDA" w:rsidRPr="00DA5F6E">
        <w:rPr>
          <w:rFonts w:ascii="Palatino Linotype" w:hAnsi="Palatino Linotype" w:cs="Arial"/>
        </w:rPr>
        <w:t xml:space="preserve"> </w:t>
      </w:r>
      <w:r w:rsidR="00B11BDA" w:rsidRPr="00DA5F6E">
        <w:rPr>
          <w:rFonts w:ascii="Palatino Linotype" w:hAnsi="Palatino Linotype" w:cs="Arial"/>
          <w:b/>
        </w:rPr>
        <w:t>Manifestaciones</w:t>
      </w:r>
      <w:r w:rsidR="00B11BDA">
        <w:rPr>
          <w:rFonts w:ascii="Palatino Linotype" w:hAnsi="Palatino Linotype" w:cs="Arial"/>
        </w:rPr>
        <w:t>.</w:t>
      </w:r>
      <w:r w:rsidR="006561E5">
        <w:rPr>
          <w:sz w:val="28"/>
          <w:szCs w:val="28"/>
        </w:rPr>
        <w:t xml:space="preserve"> </w:t>
      </w:r>
      <w:r w:rsidR="002A61F2">
        <w:rPr>
          <w:rFonts w:ascii="Palatino Linotype" w:eastAsia="Palatino Linotype" w:hAnsi="Palatino Linotype" w:cs="Palatino Linotype"/>
        </w:rPr>
        <w:t xml:space="preserve">De las constancias que obran en el expediente electrónico del SAIMEX se desprende que el </w:t>
      </w:r>
      <w:r w:rsidR="002A61F2">
        <w:rPr>
          <w:rFonts w:ascii="Palatino Linotype" w:eastAsia="Palatino Linotype" w:hAnsi="Palatino Linotype" w:cs="Palatino Linotype"/>
          <w:b/>
        </w:rPr>
        <w:t>Sujeto Obligado</w:t>
      </w:r>
      <w:r w:rsidR="002A61F2">
        <w:rPr>
          <w:rFonts w:ascii="Palatino Linotype" w:eastAsia="Palatino Linotype" w:hAnsi="Palatino Linotype" w:cs="Palatino Linotype"/>
        </w:rPr>
        <w:t xml:space="preserve"> no rindió su informe justificado, del mismo modo la parte </w:t>
      </w:r>
      <w:r w:rsidR="002A61F2">
        <w:rPr>
          <w:rFonts w:ascii="Palatino Linotype" w:eastAsia="Palatino Linotype" w:hAnsi="Palatino Linotype" w:cs="Palatino Linotype"/>
          <w:b/>
        </w:rPr>
        <w:t>Recurrente</w:t>
      </w:r>
      <w:r w:rsidR="002A61F2">
        <w:rPr>
          <w:rFonts w:ascii="Palatino Linotype" w:eastAsia="Palatino Linotype" w:hAnsi="Palatino Linotype" w:cs="Palatino Linotype"/>
        </w:rPr>
        <w:t xml:space="preserve"> omitió realizar manifestaciones, como se observa a continuación:</w:t>
      </w:r>
    </w:p>
    <w:p w14:paraId="4A3BC9DA" w14:textId="77777777" w:rsidR="00C76556" w:rsidRDefault="00E417E5" w:rsidP="002A61F2">
      <w:pPr>
        <w:spacing w:before="240" w:after="240" w:line="360" w:lineRule="auto"/>
        <w:jc w:val="both"/>
        <w:rPr>
          <w:rFonts w:ascii="Palatino Linotype" w:hAnsi="Palatino Linotype" w:cs="Arial"/>
        </w:rPr>
      </w:pPr>
      <w:r>
        <w:rPr>
          <w:noProof/>
          <w:lang w:val="es-MX" w:eastAsia="es-MX"/>
        </w:rPr>
        <w:drawing>
          <wp:inline distT="0" distB="0" distL="0" distR="0" wp14:anchorId="1CC42E2A" wp14:editId="2D2BB3E9">
            <wp:extent cx="5971540" cy="221488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1540" cy="2214880"/>
                    </a:xfrm>
                    <a:prstGeom prst="rect">
                      <a:avLst/>
                    </a:prstGeom>
                  </pic:spPr>
                </pic:pic>
              </a:graphicData>
            </a:graphic>
          </wp:inline>
        </w:drawing>
      </w:r>
    </w:p>
    <w:p w14:paraId="72BB9785" w14:textId="77777777" w:rsidR="00662965" w:rsidRDefault="00A659D6" w:rsidP="00662965">
      <w:pPr>
        <w:spacing w:after="240" w:line="360" w:lineRule="auto"/>
        <w:jc w:val="both"/>
        <w:rPr>
          <w:rFonts w:ascii="Palatino Linotype" w:eastAsia="Palatino Linotype" w:hAnsi="Palatino Linotype" w:cs="Palatino Linotype"/>
        </w:rPr>
      </w:pPr>
      <w:r>
        <w:rPr>
          <w:rFonts w:ascii="Palatino Linotype" w:hAnsi="Palatino Linotype" w:cs="Arial"/>
          <w:b/>
        </w:rPr>
        <w:t>7</w:t>
      </w:r>
      <w:r w:rsidR="009C2DFF" w:rsidRPr="00DA5F6E">
        <w:rPr>
          <w:rFonts w:ascii="Palatino Linotype" w:hAnsi="Palatino Linotype" w:cs="Arial"/>
          <w:b/>
        </w:rPr>
        <w:t>.</w:t>
      </w:r>
      <w:r w:rsidR="00CE2C0A" w:rsidRPr="00DA5F6E">
        <w:rPr>
          <w:rFonts w:ascii="Palatino Linotype" w:hAnsi="Palatino Linotype" w:cs="Arial"/>
          <w:b/>
        </w:rPr>
        <w:t xml:space="preserve"> </w:t>
      </w:r>
      <w:r w:rsidR="00662965">
        <w:rPr>
          <w:rFonts w:ascii="Palatino Linotype" w:eastAsia="Palatino Linotype" w:hAnsi="Palatino Linotype" w:cs="Palatino Linotype"/>
          <w:b/>
        </w:rPr>
        <w:t>Ampliación del término para resolver</w:t>
      </w:r>
      <w:r w:rsidR="00662965">
        <w:rPr>
          <w:rFonts w:ascii="Palatino Linotype" w:eastAsia="Palatino Linotype" w:hAnsi="Palatino Linotype" w:cs="Palatino Linotype"/>
        </w:rPr>
        <w:t xml:space="preserve">. En fecha </w:t>
      </w:r>
      <w:r w:rsidR="00662965">
        <w:rPr>
          <w:rFonts w:ascii="Palatino Linotype" w:eastAsia="Palatino Linotype" w:hAnsi="Palatino Linotype" w:cs="Palatino Linotype"/>
          <w:b/>
        </w:rPr>
        <w:t>seis de mayo de dos mil veintidós</w:t>
      </w:r>
      <w:r w:rsidR="00662965">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21B0B5AA" w14:textId="77777777" w:rsidR="00711A66" w:rsidRDefault="00662965" w:rsidP="002A61F2">
      <w:pPr>
        <w:spacing w:before="240" w:after="240" w:line="360" w:lineRule="auto"/>
        <w:contextualSpacing/>
        <w:jc w:val="both"/>
        <w:rPr>
          <w:rFonts w:ascii="Palatino Linotype" w:hAnsi="Palatino Linotype"/>
        </w:rPr>
      </w:pPr>
      <w:r>
        <w:rPr>
          <w:rFonts w:ascii="Palatino Linotype" w:hAnsi="Palatino Linotype" w:cs="Arial"/>
          <w:b/>
        </w:rPr>
        <w:t xml:space="preserve">8. </w:t>
      </w:r>
      <w:r w:rsidR="00E92B34" w:rsidRPr="00DA5F6E">
        <w:rPr>
          <w:rFonts w:ascii="Palatino Linotype" w:hAnsi="Palatino Linotype" w:cs="Arial"/>
          <w:b/>
        </w:rPr>
        <w:t>Cierre de Instrucción</w:t>
      </w:r>
      <w:r w:rsidR="00E92B34" w:rsidRPr="003C3E95">
        <w:rPr>
          <w:rFonts w:ascii="Palatino Linotype" w:hAnsi="Palatino Linotype" w:cs="Arial"/>
          <w:b/>
          <w:sz w:val="28"/>
          <w:szCs w:val="28"/>
        </w:rPr>
        <w:t>.</w:t>
      </w:r>
      <w:r w:rsidR="00E92B34" w:rsidRPr="003C3E95">
        <w:rPr>
          <w:rFonts w:ascii="Palatino Linotype" w:hAnsi="Palatino Linotype" w:cs="Arial"/>
        </w:rPr>
        <w:t xml:space="preserve"> </w:t>
      </w:r>
      <w:r w:rsidR="00851008" w:rsidRPr="003C3E95">
        <w:rPr>
          <w:rFonts w:ascii="Palatino Linotype" w:hAnsi="Palatino Linotype" w:cs="Arial"/>
        </w:rPr>
        <w:t xml:space="preserve">En </w:t>
      </w:r>
      <w:r w:rsidR="006E32CE" w:rsidRPr="003C3E95">
        <w:rPr>
          <w:rFonts w:ascii="Palatino Linotype" w:hAnsi="Palatino Linotype" w:cs="Arial"/>
        </w:rPr>
        <w:t xml:space="preserve">fecha </w:t>
      </w:r>
      <w:r>
        <w:rPr>
          <w:rFonts w:ascii="Palatino Linotype" w:hAnsi="Palatino Linotype" w:cs="Arial"/>
          <w:b/>
        </w:rPr>
        <w:t xml:space="preserve">nueve </w:t>
      </w:r>
      <w:r w:rsidR="006561E5">
        <w:rPr>
          <w:rFonts w:ascii="Palatino Linotype" w:hAnsi="Palatino Linotype" w:cs="Arial"/>
          <w:b/>
        </w:rPr>
        <w:t>de mayo</w:t>
      </w:r>
      <w:r w:rsidR="00612C03" w:rsidRPr="00C92B08">
        <w:rPr>
          <w:rFonts w:ascii="Palatino Linotype" w:hAnsi="Palatino Linotype" w:cs="Arial"/>
          <w:b/>
        </w:rPr>
        <w:t xml:space="preserve"> </w:t>
      </w:r>
      <w:r w:rsidR="002A0404" w:rsidRPr="00C92B08">
        <w:rPr>
          <w:rFonts w:ascii="Palatino Linotype" w:hAnsi="Palatino Linotype" w:cs="Arial"/>
          <w:b/>
        </w:rPr>
        <w:t>de</w:t>
      </w:r>
      <w:r w:rsidR="004F365E" w:rsidRPr="00C92B08">
        <w:rPr>
          <w:rFonts w:ascii="Palatino Linotype" w:hAnsi="Palatino Linotype" w:cs="Arial"/>
          <w:b/>
        </w:rPr>
        <w:t>l</w:t>
      </w:r>
      <w:r w:rsidR="002A0404" w:rsidRPr="00C92B08">
        <w:rPr>
          <w:rFonts w:ascii="Palatino Linotype" w:hAnsi="Palatino Linotype" w:cs="Arial"/>
          <w:b/>
        </w:rPr>
        <w:t xml:space="preserve"> </w:t>
      </w:r>
      <w:r w:rsidR="00854CD8" w:rsidRPr="00C92B08">
        <w:rPr>
          <w:rFonts w:ascii="Palatino Linotype" w:hAnsi="Palatino Linotype" w:cs="Arial"/>
          <w:b/>
        </w:rPr>
        <w:t>dos mil veintidós</w:t>
      </w:r>
      <w:r w:rsidR="00BF6E92" w:rsidRPr="00C92B08">
        <w:rPr>
          <w:rFonts w:ascii="Palatino Linotype" w:hAnsi="Palatino Linotype" w:cs="Arial"/>
          <w:b/>
        </w:rPr>
        <w:t>,</w:t>
      </w:r>
      <w:r w:rsidR="00E80302" w:rsidRPr="00C92B08">
        <w:rPr>
          <w:rFonts w:ascii="Palatino Linotype" w:hAnsi="Palatino Linotype" w:cs="Arial"/>
        </w:rPr>
        <w:t xml:space="preserve"> </w:t>
      </w:r>
      <w:r w:rsidR="00A659D6">
        <w:rPr>
          <w:rFonts w:ascii="Palatino Linotype" w:hAnsi="Palatino Linotype"/>
        </w:rPr>
        <w:t>la</w:t>
      </w:r>
      <w:r w:rsidR="00BF6E92" w:rsidRPr="007F1F39">
        <w:rPr>
          <w:rFonts w:ascii="Palatino Linotype" w:hAnsi="Palatino Linotype"/>
        </w:rPr>
        <w:t xml:space="preserve"> </w:t>
      </w:r>
      <w:r w:rsidR="00A659D6">
        <w:rPr>
          <w:rFonts w:ascii="Palatino Linotype" w:hAnsi="Palatino Linotype"/>
        </w:rPr>
        <w:t>Comisionada</w:t>
      </w:r>
      <w:r w:rsidR="00BF6E92">
        <w:rPr>
          <w:rFonts w:ascii="Palatino Linotype" w:hAnsi="Palatino Linotype"/>
        </w:rPr>
        <w:t xml:space="preserve"> ponente determinó el cierre de instrucció</w:t>
      </w:r>
      <w:r w:rsidR="004F365E">
        <w:rPr>
          <w:rFonts w:ascii="Palatino Linotype" w:hAnsi="Palatino Linotype"/>
        </w:rPr>
        <w:t>n en términos de la fracción VI</w:t>
      </w:r>
      <w:r w:rsidR="00BF6E92">
        <w:rPr>
          <w:rFonts w:ascii="Palatino Linotype" w:hAnsi="Palatino Linotype"/>
        </w:rPr>
        <w:t xml:space="preserve"> del artículo 185 </w:t>
      </w:r>
      <w:r w:rsidR="00BF6E92">
        <w:rPr>
          <w:rFonts w:ascii="Palatino Linotype" w:hAnsi="Palatino Linotype"/>
        </w:rPr>
        <w:lastRenderedPageBreak/>
        <w:t>de la Ley de Transparencia y Acceso a la información Pública del Estado de México y Municipios.</w:t>
      </w:r>
    </w:p>
    <w:p w14:paraId="1336076A" w14:textId="77777777" w:rsidR="00711A66" w:rsidRPr="002A61F2" w:rsidRDefault="002A61F2" w:rsidP="00BF6E9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AC71A05" w14:textId="77777777" w:rsidR="00C92B08" w:rsidRDefault="00C92B08" w:rsidP="00BF6E92">
      <w:pPr>
        <w:spacing w:before="240" w:after="240" w:line="360" w:lineRule="auto"/>
        <w:contextualSpacing/>
        <w:jc w:val="both"/>
        <w:rPr>
          <w:rFonts w:ascii="Palatino Linotype" w:hAnsi="Palatino Linotype"/>
        </w:rPr>
      </w:pPr>
    </w:p>
    <w:p w14:paraId="633DE13F" w14:textId="77777777" w:rsidR="00787441" w:rsidRPr="00FA5154" w:rsidRDefault="003A0E9F" w:rsidP="00787441">
      <w:pPr>
        <w:spacing w:before="240" w:after="240" w:line="360" w:lineRule="auto"/>
        <w:jc w:val="center"/>
        <w:rPr>
          <w:rFonts w:ascii="Palatino Linotype" w:hAnsi="Palatino Linotype"/>
          <w:b/>
          <w:bCs/>
          <w:spacing w:val="60"/>
          <w:sz w:val="28"/>
          <w:szCs w:val="28"/>
          <w:lang w:val="es-ES_tradnl"/>
        </w:rPr>
      </w:pPr>
      <w:r>
        <w:rPr>
          <w:rFonts w:ascii="Palatino Linotype" w:hAnsi="Palatino Linotype"/>
          <w:b/>
          <w:bCs/>
          <w:spacing w:val="60"/>
          <w:sz w:val="28"/>
          <w:szCs w:val="28"/>
          <w:lang w:val="es-ES_tradnl"/>
        </w:rPr>
        <w:t>II.</w:t>
      </w:r>
      <w:r w:rsidR="00787441" w:rsidRPr="00FA5154">
        <w:rPr>
          <w:rFonts w:ascii="Palatino Linotype" w:hAnsi="Palatino Linotype"/>
          <w:b/>
          <w:bCs/>
          <w:spacing w:val="60"/>
          <w:sz w:val="28"/>
          <w:szCs w:val="28"/>
          <w:lang w:val="es-ES_tradnl"/>
        </w:rPr>
        <w:t>CONSIDERANDO</w:t>
      </w:r>
    </w:p>
    <w:p w14:paraId="57F706E7" w14:textId="77777777" w:rsidR="00487829" w:rsidRPr="006B1696" w:rsidRDefault="00B66773" w:rsidP="00487829">
      <w:pPr>
        <w:spacing w:before="240" w:after="240" w:line="360" w:lineRule="auto"/>
        <w:jc w:val="both"/>
        <w:rPr>
          <w:rFonts w:ascii="Palatino Linotype" w:hAnsi="Palatino Linotype"/>
          <w:color w:val="222222"/>
          <w:shd w:val="clear" w:color="auto" w:fill="FFFFFF"/>
        </w:rPr>
      </w:pPr>
      <w:r w:rsidRPr="00FA5154">
        <w:rPr>
          <w:rFonts w:ascii="Palatino Linotype" w:hAnsi="Palatino Linotype" w:cs="Arial"/>
          <w:b/>
        </w:rPr>
        <w:t>Primero</w:t>
      </w:r>
      <w:r w:rsidR="00300932" w:rsidRPr="00FA5154">
        <w:rPr>
          <w:rFonts w:ascii="Palatino Linotype" w:hAnsi="Palatino Linotype" w:cs="Arial"/>
          <w:b/>
        </w:rPr>
        <w:t>. Competencia.</w:t>
      </w:r>
      <w:r w:rsidR="00300932" w:rsidRPr="00300932">
        <w:rPr>
          <w:rFonts w:ascii="Palatino Linotype" w:hAnsi="Palatino Linotype" w:cs="Arial"/>
          <w:b/>
        </w:rPr>
        <w:t xml:space="preserve"> </w:t>
      </w:r>
      <w:r w:rsidR="00487829" w:rsidRPr="00A362EC">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w:t>
      </w:r>
      <w:r w:rsidR="0000739C">
        <w:rPr>
          <w:rFonts w:ascii="Palatino Linotype" w:hAnsi="Palatino Linotype"/>
          <w:color w:val="222222"/>
          <w:shd w:val="clear" w:color="auto" w:fill="FFFFFF"/>
        </w:rPr>
        <w:t>s Unidos Mexicanos; 5, párrafos</w:t>
      </w:r>
      <w:r w:rsidR="0000739C" w:rsidRPr="0000739C">
        <w:rPr>
          <w:rFonts w:ascii="Palatino Linotype" w:hAnsi="Palatino Linotype"/>
          <w:color w:val="222222"/>
          <w:shd w:val="clear" w:color="auto" w:fill="FFFFFF"/>
        </w:rPr>
        <w:t xml:space="preserve"> </w:t>
      </w:r>
      <w:r w:rsidR="00A659D6">
        <w:rPr>
          <w:rFonts w:ascii="Palatino Linotype" w:hAnsi="Palatino Linotype"/>
          <w:color w:val="222222"/>
          <w:shd w:val="clear" w:color="auto" w:fill="FFFFFF"/>
        </w:rPr>
        <w:t xml:space="preserve">trigésimo, </w:t>
      </w:r>
      <w:r w:rsidR="009B0FED">
        <w:rPr>
          <w:rFonts w:ascii="Palatino Linotype" w:hAnsi="Palatino Linotype"/>
          <w:color w:val="222222"/>
          <w:shd w:val="clear" w:color="auto" w:fill="FFFFFF"/>
        </w:rPr>
        <w:t>trigésimos primero</w:t>
      </w:r>
      <w:r w:rsidR="00A659D6">
        <w:rPr>
          <w:rFonts w:ascii="Palatino Linotype" w:hAnsi="Palatino Linotype"/>
          <w:color w:val="222222"/>
          <w:shd w:val="clear" w:color="auto" w:fill="FFFFFF"/>
        </w:rPr>
        <w:t xml:space="preserve"> y trigésimo segundo</w:t>
      </w:r>
      <w:r w:rsidR="00487829" w:rsidRPr="00A362EC">
        <w:rPr>
          <w:rFonts w:ascii="Palatino Linotype" w:hAnsi="Palatino Linotype"/>
          <w:color w:val="222222"/>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AD09DAA" w14:textId="77777777" w:rsidR="00662965" w:rsidRDefault="0054602F" w:rsidP="0054602F">
      <w:pPr>
        <w:spacing w:before="240" w:after="240" w:line="360" w:lineRule="auto"/>
        <w:jc w:val="both"/>
        <w:rPr>
          <w:rFonts w:ascii="Palatino Linotype" w:hAnsi="Palatino Linotype"/>
        </w:rPr>
      </w:pPr>
      <w:r w:rsidRPr="0054602F">
        <w:rPr>
          <w:rFonts w:ascii="Palatino Linotype" w:hAnsi="Palatino Linotype"/>
          <w:b/>
        </w:rPr>
        <w:t>Segundo. Oportunidad y Procedibilidad del Recurso de Revisión</w:t>
      </w:r>
      <w:r w:rsidRPr="0054602F">
        <w:rPr>
          <w:rFonts w:ascii="Palatino Linotype" w:hAnsi="Palatino Linotype"/>
        </w:rPr>
        <w:t xml:space="preserve">.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 en el estudio se advierte que el presente recurso fue interpuesto dentro del </w:t>
      </w:r>
      <w:r w:rsidRPr="0054602F">
        <w:rPr>
          <w:rFonts w:ascii="Palatino Linotype" w:hAnsi="Palatino Linotype"/>
        </w:rPr>
        <w:lastRenderedPageBreak/>
        <w:t xml:space="preserve">plazo de quince días hábiles, previsto en el primer artículo señalado anteriormente como referencia, toda vez que el </w:t>
      </w:r>
      <w:r w:rsidRPr="0054602F">
        <w:rPr>
          <w:rFonts w:ascii="Palatino Linotype" w:hAnsi="Palatino Linotype"/>
          <w:b/>
        </w:rPr>
        <w:t xml:space="preserve">Sujeto Obligado </w:t>
      </w:r>
      <w:r w:rsidRPr="0054602F">
        <w:rPr>
          <w:rFonts w:ascii="Palatino Linotype" w:hAnsi="Palatino Linotype"/>
        </w:rPr>
        <w:t xml:space="preserve">remitió la respuesta a la solicitud de información el día </w:t>
      </w:r>
      <w:r w:rsidR="00662965">
        <w:rPr>
          <w:rFonts w:ascii="Palatino Linotype" w:hAnsi="Palatino Linotype"/>
          <w:b/>
        </w:rPr>
        <w:t>once</w:t>
      </w:r>
      <w:r w:rsidR="00DE2717">
        <w:rPr>
          <w:rFonts w:ascii="Palatino Linotype" w:hAnsi="Palatino Linotype"/>
          <w:b/>
        </w:rPr>
        <w:t xml:space="preserve"> </w:t>
      </w:r>
      <w:r w:rsidRPr="0054602F">
        <w:rPr>
          <w:rFonts w:ascii="Palatino Linotype" w:hAnsi="Palatino Linotype"/>
          <w:b/>
        </w:rPr>
        <w:t xml:space="preserve">de febrero de dos mil veintidós, </w:t>
      </w:r>
      <w:r w:rsidRPr="0054602F">
        <w:rPr>
          <w:rFonts w:ascii="Palatino Linotype" w:hAnsi="Palatino Linotype"/>
        </w:rPr>
        <w:t xml:space="preserve">mientras que el recurso de revisión interpuesto por la parte </w:t>
      </w:r>
      <w:r w:rsidRPr="0054602F">
        <w:rPr>
          <w:rFonts w:ascii="Palatino Linotype" w:hAnsi="Palatino Linotype"/>
          <w:b/>
        </w:rPr>
        <w:t>Recurrente</w:t>
      </w:r>
      <w:r w:rsidRPr="0054602F">
        <w:rPr>
          <w:rFonts w:ascii="Palatino Linotype" w:hAnsi="Palatino Linotype"/>
        </w:rPr>
        <w:t xml:space="preserve">, se tuvo por presentado el día </w:t>
      </w:r>
      <w:r w:rsidR="0018468B">
        <w:rPr>
          <w:rFonts w:ascii="Palatino Linotype" w:hAnsi="Palatino Linotype"/>
          <w:b/>
        </w:rPr>
        <w:t>veinticuatro d</w:t>
      </w:r>
      <w:r w:rsidRPr="0054602F">
        <w:rPr>
          <w:rFonts w:ascii="Palatino Linotype" w:hAnsi="Palatino Linotype"/>
          <w:b/>
        </w:rPr>
        <w:t>e febrero de dos mil veintidós</w:t>
      </w:r>
      <w:bookmarkStart w:id="0" w:name="_heading=h.3znysh7" w:colFirst="0" w:colLast="0"/>
      <w:bookmarkEnd w:id="0"/>
      <w:r w:rsidR="00662965">
        <w:rPr>
          <w:rFonts w:ascii="Palatino Linotype" w:hAnsi="Palatino Linotype"/>
        </w:rPr>
        <w:t xml:space="preserve">. </w:t>
      </w:r>
    </w:p>
    <w:p w14:paraId="703D631D" w14:textId="77777777" w:rsidR="0054602F" w:rsidRPr="0054602F" w:rsidRDefault="0054602F" w:rsidP="0054602F">
      <w:pPr>
        <w:spacing w:before="240" w:after="240" w:line="360" w:lineRule="auto"/>
        <w:jc w:val="both"/>
        <w:rPr>
          <w:rFonts w:ascii="Palatino Linotype" w:hAnsi="Palatino Linotype"/>
        </w:rPr>
      </w:pPr>
      <w:r w:rsidRPr="0054602F">
        <w:rPr>
          <w:rFonts w:ascii="Palatino Linotype" w:hAnsi="Palatino Linotype"/>
        </w:rPr>
        <w:t xml:space="preserve">En este sentido, al considerar la fecha en que se formuló la solicitud y la fecha en que respondió a ésta el </w:t>
      </w:r>
      <w:r w:rsidRPr="0054602F">
        <w:rPr>
          <w:rFonts w:ascii="Palatino Linotype" w:hAnsi="Palatino Linotype"/>
          <w:b/>
        </w:rPr>
        <w:t>Sujeto Obligado</w:t>
      </w:r>
      <w:r w:rsidRPr="0054602F">
        <w:rPr>
          <w:rFonts w:ascii="Palatino Linotype" w:hAnsi="Palatino Linotype"/>
        </w:rPr>
        <w:t>; así como la fecha en que se interpuso el recurso de revisión, se concluye que el presente recurso de revisión se encuentra dentro de los márgenes temporales previstos las disposiciones legales referidas.</w:t>
      </w:r>
    </w:p>
    <w:p w14:paraId="7E104000" w14:textId="77777777" w:rsidR="0054602F" w:rsidRPr="0054602F" w:rsidRDefault="0054602F" w:rsidP="0054602F">
      <w:pPr>
        <w:spacing w:before="240" w:after="240" w:line="360" w:lineRule="auto"/>
        <w:jc w:val="both"/>
        <w:rPr>
          <w:rFonts w:ascii="Palatino Linotype" w:hAnsi="Palatino Linotype"/>
          <w:lang w:val="es-MX"/>
        </w:rPr>
      </w:pPr>
      <w:bookmarkStart w:id="1" w:name="_heading=h.17dp8vu" w:colFirst="0" w:colLast="0"/>
      <w:bookmarkEnd w:id="1"/>
      <w:r w:rsidRPr="0054602F">
        <w:rPr>
          <w:rFonts w:ascii="Palatino Linotype" w:hAnsi="Palatino Linotype"/>
          <w:color w:val="000000"/>
          <w:lang w:val="es-MX"/>
        </w:rPr>
        <w:t xml:space="preserve">Al mismo tiempo, por cuanto hace a la procedibilidad del recurso de revisión, es de suma importancia señalar que la parte </w:t>
      </w:r>
      <w:r w:rsidRPr="0054602F">
        <w:rPr>
          <w:rFonts w:ascii="Palatino Linotype" w:hAnsi="Palatino Linotype"/>
          <w:b/>
          <w:bCs/>
          <w:color w:val="000000"/>
          <w:lang w:val="es-MX"/>
        </w:rPr>
        <w:t>Recurrente</w:t>
      </w:r>
      <w:r w:rsidRPr="0054602F">
        <w:rPr>
          <w:rFonts w:ascii="Palatino Linotype" w:hAnsi="Palatino Linotype"/>
          <w:color w:val="000000"/>
          <w:lang w:val="es-MX"/>
        </w:rPr>
        <w:t xml:space="preserve"> </w:t>
      </w:r>
      <w:r w:rsidRPr="0054602F">
        <w:rPr>
          <w:rFonts w:ascii="Palatino Linotype" w:hAnsi="Palatino Linotype"/>
          <w:b/>
          <w:bCs/>
          <w:color w:val="000000"/>
          <w:lang w:val="es-MX"/>
        </w:rPr>
        <w:t>no proporcionó</w:t>
      </w:r>
      <w:r w:rsidR="00662965">
        <w:rPr>
          <w:rFonts w:ascii="Palatino Linotype" w:hAnsi="Palatino Linotype"/>
          <w:b/>
          <w:bCs/>
          <w:color w:val="000000"/>
          <w:lang w:val="es-MX"/>
        </w:rPr>
        <w:t xml:space="preserve"> nombre completo</w:t>
      </w:r>
      <w:r w:rsidRPr="0054602F">
        <w:rPr>
          <w:rFonts w:ascii="Palatino Linotype" w:hAnsi="Palatino Linotype"/>
          <w:b/>
          <w:bCs/>
          <w:color w:val="000000"/>
          <w:lang w:val="es-MX"/>
        </w:rPr>
        <w:t xml:space="preserve">, </w:t>
      </w:r>
      <w:r w:rsidRPr="0054602F">
        <w:rPr>
          <w:rFonts w:ascii="Palatino Linotype" w:hAnsi="Palatino Linotype"/>
          <w:color w:val="000000"/>
          <w:lang w:val="es-MX"/>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0743291" w14:textId="77777777" w:rsidR="0054602F" w:rsidRPr="0054602F" w:rsidRDefault="0054602F" w:rsidP="0054602F">
      <w:pPr>
        <w:spacing w:before="240" w:after="240" w:line="276" w:lineRule="auto"/>
        <w:ind w:left="851" w:right="900"/>
        <w:jc w:val="both"/>
        <w:rPr>
          <w:rFonts w:ascii="Palatino Linotype" w:hAnsi="Palatino Linotype"/>
          <w:lang w:val="es-MX"/>
        </w:rPr>
      </w:pPr>
      <w:r w:rsidRPr="0054602F">
        <w:rPr>
          <w:rFonts w:ascii="Palatino Linotype" w:hAnsi="Palatino Linotype"/>
          <w:i/>
          <w:iCs/>
          <w:color w:val="000000"/>
          <w:lang w:val="es-MX"/>
        </w:rPr>
        <w:t>"</w:t>
      </w:r>
      <w:r w:rsidRPr="0054602F">
        <w:rPr>
          <w:rFonts w:ascii="Palatino Linotype" w:hAnsi="Palatino Linotype"/>
          <w:b/>
          <w:bCs/>
          <w:i/>
          <w:iCs/>
          <w:color w:val="000000"/>
          <w:lang w:val="es-MX"/>
        </w:rPr>
        <w:t>Las solicitudes anónimas</w:t>
      </w:r>
      <w:r w:rsidRPr="0054602F">
        <w:rPr>
          <w:rFonts w:ascii="Palatino Linotype" w:hAnsi="Palatino Linotype"/>
          <w:i/>
          <w:iCs/>
          <w:color w:val="000000"/>
          <w:lang w:val="es-MX"/>
        </w:rPr>
        <w:t xml:space="preserve">, con nombre incompleto o seudónimo </w:t>
      </w:r>
      <w:r w:rsidRPr="0054602F">
        <w:rPr>
          <w:rFonts w:ascii="Palatino Linotype" w:hAnsi="Palatino Linotype"/>
          <w:b/>
          <w:bCs/>
          <w:i/>
          <w:iCs/>
          <w:color w:val="000000"/>
          <w:lang w:val="es-MX"/>
        </w:rPr>
        <w:t>serán procedentes para su trámite por parte del sujeto obligado ante quien se presente</w:t>
      </w:r>
      <w:r w:rsidRPr="0054602F">
        <w:rPr>
          <w:rFonts w:ascii="Palatino Linotype" w:hAnsi="Palatino Linotype"/>
          <w:i/>
          <w:iCs/>
          <w:color w:val="000000"/>
          <w:lang w:val="es-MX"/>
        </w:rPr>
        <w:t>. No podrá requerirse información adicional con motivo del nombre proporcionado por el solicitante."</w:t>
      </w:r>
    </w:p>
    <w:p w14:paraId="14C4B42D" w14:textId="77777777" w:rsidR="0054602F" w:rsidRPr="0054602F" w:rsidRDefault="0054602F" w:rsidP="0054602F">
      <w:pPr>
        <w:spacing w:before="240" w:after="240" w:line="360" w:lineRule="auto"/>
        <w:jc w:val="both"/>
        <w:rPr>
          <w:rFonts w:ascii="Palatino Linotype" w:hAnsi="Palatino Linotype" w:cs="Arial"/>
          <w:lang w:val="es-MX"/>
        </w:rPr>
      </w:pPr>
      <w:r w:rsidRPr="0054602F">
        <w:rPr>
          <w:rFonts w:ascii="Palatino Linotype" w:hAnsi="Palatino Linotype" w:cs="Arial"/>
          <w:lang w:val="es-MX"/>
        </w:rPr>
        <w:t xml:space="preserve">Asimismo, tras la revisión del escrito de interposición, se concluye la acreditación plena de todos y cada uno de los elementos formales exigidos por el artículo 180 de la Ley de Transparencia y Acceso a la Información Pública del Estado de México y Municipios, y </w:t>
      </w:r>
      <w:r w:rsidRPr="0054602F">
        <w:rPr>
          <w:rFonts w:ascii="Palatino Linotype" w:hAnsi="Palatino Linotype" w:cs="Arial"/>
          <w:lang w:val="es-MX"/>
        </w:rPr>
        <w:lastRenderedPageBreak/>
        <w:t>en consecuencia resulta conforme a derecho entrar al estudio de fondo y resolver el presente medio de impugnación.</w:t>
      </w:r>
    </w:p>
    <w:p w14:paraId="5940F179" w14:textId="77777777" w:rsidR="0054602F" w:rsidRPr="0054602F" w:rsidRDefault="0054602F" w:rsidP="0054602F">
      <w:pPr>
        <w:spacing w:before="240" w:after="240" w:line="360" w:lineRule="auto"/>
        <w:jc w:val="both"/>
        <w:rPr>
          <w:rFonts w:ascii="Palatino Linotype" w:hAnsi="Palatino Linotype"/>
        </w:rPr>
      </w:pPr>
      <w:r w:rsidRPr="0054602F">
        <w:rPr>
          <w:rFonts w:ascii="Palatino Linotype" w:hAnsi="Palatino Linotype"/>
        </w:rPr>
        <w:t>Finalmente, se advierte que resulta procedente la interposición del recurso, según lo manifestado por el recurrente en sus motivos de inconformidad, de acuerdo al artículo 179, fracción V del ordenamiento legal citado, que a la letra dice: </w:t>
      </w:r>
    </w:p>
    <w:p w14:paraId="2B7C819B" w14:textId="77777777" w:rsidR="0054602F" w:rsidRPr="0054602F" w:rsidRDefault="0054602F" w:rsidP="0054602F">
      <w:pPr>
        <w:spacing w:before="240" w:after="240" w:line="276" w:lineRule="auto"/>
        <w:ind w:left="851" w:right="902"/>
        <w:jc w:val="both"/>
        <w:rPr>
          <w:rFonts w:ascii="Palatino Linotype" w:hAnsi="Palatino Linotype"/>
          <w:i/>
        </w:rPr>
      </w:pPr>
      <w:r w:rsidRPr="0054602F">
        <w:rPr>
          <w:rFonts w:ascii="Palatino Linotype" w:hAnsi="Palatino Linotype"/>
          <w:i/>
        </w:rPr>
        <w:t>“</w:t>
      </w:r>
      <w:r w:rsidRPr="0054602F">
        <w:rPr>
          <w:rFonts w:ascii="Palatino Linotype" w:hAnsi="Palatino Linotype"/>
          <w:b/>
          <w:i/>
        </w:rPr>
        <w:t>Artículo 179.</w:t>
      </w:r>
      <w:r w:rsidRPr="0054602F">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6284D832" w14:textId="77777777" w:rsidR="0054602F" w:rsidRPr="0054602F" w:rsidRDefault="0054602F" w:rsidP="0054602F">
      <w:pPr>
        <w:spacing w:before="240" w:after="240" w:line="276" w:lineRule="auto"/>
        <w:ind w:left="993" w:right="902"/>
        <w:jc w:val="both"/>
        <w:rPr>
          <w:rFonts w:ascii="Palatino Linotype" w:hAnsi="Palatino Linotype"/>
          <w:b/>
          <w:i/>
        </w:rPr>
      </w:pPr>
      <w:r w:rsidRPr="0054602F">
        <w:rPr>
          <w:rFonts w:ascii="Palatino Linotype" w:hAnsi="Palatino Linotype"/>
          <w:b/>
          <w:i/>
        </w:rPr>
        <w:t>...</w:t>
      </w:r>
    </w:p>
    <w:p w14:paraId="1D66DB8B" w14:textId="77777777" w:rsidR="0054602F" w:rsidRPr="0054602F" w:rsidRDefault="0054602F" w:rsidP="0054602F">
      <w:pPr>
        <w:spacing w:before="240" w:after="240" w:line="276" w:lineRule="auto"/>
        <w:ind w:left="993" w:right="902"/>
        <w:jc w:val="both"/>
        <w:rPr>
          <w:rFonts w:ascii="Palatino Linotype" w:hAnsi="Palatino Linotype"/>
          <w:i/>
        </w:rPr>
      </w:pPr>
      <w:r w:rsidRPr="0054602F">
        <w:rPr>
          <w:rFonts w:ascii="Palatino Linotype" w:hAnsi="Palatino Linotype"/>
          <w:b/>
          <w:i/>
        </w:rPr>
        <w:t xml:space="preserve">V. </w:t>
      </w:r>
      <w:r w:rsidRPr="0054602F">
        <w:rPr>
          <w:rFonts w:ascii="Palatino Linotype" w:hAnsi="Palatino Linotype"/>
          <w:i/>
        </w:rPr>
        <w:t xml:space="preserve">La entrega de información </w:t>
      </w:r>
      <w:r w:rsidR="00462373">
        <w:rPr>
          <w:rFonts w:ascii="Palatino Linotype" w:hAnsi="Palatino Linotype"/>
          <w:i/>
        </w:rPr>
        <w:t>incompleta</w:t>
      </w:r>
      <w:r w:rsidRPr="0054602F">
        <w:rPr>
          <w:rFonts w:ascii="Palatino Linotype" w:hAnsi="Palatino Linotype"/>
          <w:i/>
        </w:rPr>
        <w:t>;”</w:t>
      </w:r>
    </w:p>
    <w:p w14:paraId="0E01341F" w14:textId="77777777" w:rsidR="00780805" w:rsidRDefault="00875615" w:rsidP="00780805">
      <w:pPr>
        <w:spacing w:before="280" w:after="280" w:line="360" w:lineRule="auto"/>
        <w:jc w:val="both"/>
        <w:rPr>
          <w:rFonts w:ascii="Palatino Linotype" w:eastAsia="Palatino Linotype" w:hAnsi="Palatino Linotype" w:cs="Palatino Linotype"/>
        </w:rPr>
      </w:pPr>
      <w:r w:rsidRPr="00080788">
        <w:rPr>
          <w:rFonts w:ascii="Palatino Linotype" w:hAnsi="Palatino Linotype" w:cs="Arial"/>
          <w:b/>
        </w:rPr>
        <w:t>Tercero. Materia de Revisión</w:t>
      </w:r>
      <w:r w:rsidRPr="00080788">
        <w:rPr>
          <w:rFonts w:ascii="Palatino Linotype" w:hAnsi="Palatino Linotype" w:cs="Arial"/>
        </w:rPr>
        <w:t xml:space="preserve">: </w:t>
      </w:r>
      <w:r w:rsidR="00780805">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00780805">
        <w:rPr>
          <w:rFonts w:ascii="Palatino Linotype" w:eastAsia="Palatino Linotype" w:hAnsi="Palatino Linotype" w:cs="Palatino Linotype"/>
          <w:b/>
        </w:rPr>
        <w:t xml:space="preserve">verificar si la información remitida por el SUJETO OBLIGADO es adecuada y suficiente para satisfacer el derecho de acceso a la información pública </w:t>
      </w:r>
      <w:r w:rsidR="00780805">
        <w:rPr>
          <w:rFonts w:ascii="Palatino Linotype" w:eastAsia="Palatino Linotype" w:hAnsi="Palatino Linotype" w:cs="Palatino Linotype"/>
        </w:rPr>
        <w:t xml:space="preserve">del </w:t>
      </w:r>
      <w:r w:rsidR="00780805">
        <w:rPr>
          <w:rFonts w:ascii="Palatino Linotype" w:eastAsia="Palatino Linotype" w:hAnsi="Palatino Linotype" w:cs="Palatino Linotype"/>
          <w:b/>
        </w:rPr>
        <w:t>RECURRENTE</w:t>
      </w:r>
      <w:r w:rsidR="00780805">
        <w:rPr>
          <w:rFonts w:ascii="Palatino Linotype" w:eastAsia="Palatino Linotype" w:hAnsi="Palatino Linotype" w:cs="Palatino Linotype"/>
        </w:rPr>
        <w:t>, o en su defecto, en caso de ser procedente, ordenar la entrega de información.</w:t>
      </w:r>
    </w:p>
    <w:p w14:paraId="5F394DD2" w14:textId="77777777" w:rsidR="00662965" w:rsidRDefault="00875615" w:rsidP="00662965">
      <w:pPr>
        <w:spacing w:before="240" w:after="240" w:line="360" w:lineRule="auto"/>
        <w:jc w:val="both"/>
        <w:rPr>
          <w:rFonts w:ascii="Palatino Linotype" w:eastAsia="Palatino Linotype" w:hAnsi="Palatino Linotype" w:cs="Palatino Linotype"/>
          <w:b/>
        </w:rPr>
      </w:pPr>
      <w:r w:rsidRPr="00875615">
        <w:rPr>
          <w:rFonts w:ascii="Palatino Linotype" w:hAnsi="Palatino Linotype" w:cs="Arial"/>
          <w:b/>
        </w:rPr>
        <w:t>Cuarto. Estudio de fondo del asunto.</w:t>
      </w:r>
      <w:r>
        <w:rPr>
          <w:rFonts w:ascii="Palatino Linotype" w:hAnsi="Palatino Linotype" w:cs="Arial"/>
          <w:b/>
        </w:rPr>
        <w:t xml:space="preserve"> </w:t>
      </w:r>
      <w:r w:rsidR="00662965">
        <w:rPr>
          <w:rFonts w:ascii="Palatino Linotype" w:eastAsia="Palatino Linotype" w:hAnsi="Palatino Linotype" w:cs="Palatino Linotype"/>
        </w:rPr>
        <w:t xml:space="preserve">Antes de entrar al análisis de los pronunciamientos del </w:t>
      </w:r>
      <w:r w:rsidR="00662965">
        <w:rPr>
          <w:rFonts w:ascii="Palatino Linotype" w:eastAsia="Palatino Linotype" w:hAnsi="Palatino Linotype" w:cs="Palatino Linotype"/>
          <w:b/>
        </w:rPr>
        <w:t>SUJETO OBLIGADO</w:t>
      </w:r>
      <w:r w:rsidR="00662965">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46B52D9" w14:textId="77777777" w:rsidR="00662965" w:rsidRDefault="00662965" w:rsidP="00662965">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4561558" w14:textId="77777777" w:rsidR="00662965" w:rsidRDefault="00662965" w:rsidP="00662965">
      <w:pPr>
        <w:tabs>
          <w:tab w:val="left" w:pos="709"/>
        </w:tabs>
        <w:spacing w:before="240" w:after="240" w:line="276" w:lineRule="auto"/>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57D8186" w14:textId="77777777" w:rsidR="00662965" w:rsidRDefault="00662965" w:rsidP="00662965">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ADEC020" w14:textId="77777777" w:rsidR="00662965" w:rsidRDefault="00662965" w:rsidP="00662965">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E7D92A5" w14:textId="77777777" w:rsidR="00662965" w:rsidRDefault="00662965" w:rsidP="00662965">
      <w:pPr>
        <w:spacing w:before="240" w:after="240"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426FAA12" w14:textId="77777777" w:rsidR="00662965" w:rsidRDefault="00662965" w:rsidP="00662965">
      <w:pPr>
        <w:spacing w:before="240" w:after="240"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0DC3E1E" w14:textId="77777777" w:rsidR="00662965" w:rsidRDefault="00662965" w:rsidP="00662965">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2C47ECFA" w14:textId="77777777" w:rsidR="00662965" w:rsidRDefault="00662965" w:rsidP="00662965">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w:t>
      </w:r>
      <w:r>
        <w:rPr>
          <w:rFonts w:ascii="Palatino Linotype" w:eastAsia="Palatino Linotype" w:hAnsi="Palatino Linotype" w:cs="Palatino Linotype"/>
          <w:i/>
          <w:sz w:val="22"/>
          <w:szCs w:val="22"/>
        </w:rPr>
        <w:lastRenderedPageBreak/>
        <w:t>supuestos específicos bajo los cuales procederá la declaración de inexistencia de la información.</w:t>
      </w:r>
    </w:p>
    <w:p w14:paraId="5E5AF1C2" w14:textId="77777777" w:rsidR="00662965" w:rsidRDefault="00662965" w:rsidP="00662965">
      <w:pPr>
        <w:spacing w:before="240" w:after="240" w:line="276" w:lineRule="auto"/>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1F98F7E" w14:textId="77777777" w:rsidR="00662965" w:rsidRDefault="00662965" w:rsidP="00662965">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3E02C3D1" w14:textId="77777777" w:rsidR="00662965" w:rsidRDefault="00662965" w:rsidP="00662965">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B1F0A1D" w14:textId="77777777" w:rsidR="00662965" w:rsidRDefault="00662965" w:rsidP="00662965">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0D39E34" w14:textId="77777777" w:rsidR="00662965" w:rsidRDefault="00662965" w:rsidP="00662965">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168F60D" w14:textId="77777777" w:rsidR="00662965" w:rsidRDefault="00662965" w:rsidP="00662965">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2B41D4E" w14:textId="77777777" w:rsidR="00662965" w:rsidRDefault="00662965" w:rsidP="0066296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w:t>
      </w:r>
      <w:r>
        <w:rPr>
          <w:rFonts w:ascii="Palatino Linotype" w:eastAsia="Palatino Linotype" w:hAnsi="Palatino Linotype" w:cs="Palatino Linotype"/>
        </w:rPr>
        <w:lastRenderedPageBreak/>
        <w:t>así lo establece dicha determinación, que a continuación se trascribe para un mejor entendimiento:</w:t>
      </w:r>
    </w:p>
    <w:p w14:paraId="52D4DEE0" w14:textId="77777777" w:rsidR="00662965" w:rsidRDefault="00662965" w:rsidP="00662965">
      <w:pPr>
        <w:spacing w:before="240" w:after="240"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B77114A" w14:textId="77777777" w:rsidR="00662965" w:rsidRDefault="00662965" w:rsidP="00662965">
      <w:pPr>
        <w:spacing w:before="240" w:after="240" w:line="276" w:lineRule="auto"/>
        <w:ind w:left="709" w:right="7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1DF3387" w14:textId="77777777" w:rsidR="00662965" w:rsidRDefault="00662965" w:rsidP="00662965">
      <w:pPr>
        <w:spacing w:before="240" w:after="240"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5AC88E3E" w14:textId="77777777" w:rsidR="00662965" w:rsidRDefault="00662965" w:rsidP="0066296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B05D64F" w14:textId="77777777" w:rsidR="00662965" w:rsidRDefault="00662965" w:rsidP="00662965">
      <w:pPr>
        <w:spacing w:before="240" w:after="240"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9FB8339" w14:textId="77777777" w:rsidR="00662965" w:rsidRDefault="00662965" w:rsidP="00662965">
      <w:pPr>
        <w:spacing w:before="240" w:after="240"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Los sujetos obligados </w:t>
      </w:r>
      <w:r>
        <w:rPr>
          <w:rFonts w:ascii="Palatino Linotype" w:eastAsia="Palatino Linotype" w:hAnsi="Palatino Linotype" w:cs="Palatino Linotype"/>
          <w:b/>
          <w:i/>
          <w:sz w:val="22"/>
          <w:szCs w:val="22"/>
        </w:rPr>
        <w:t>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 (Sic)</w:t>
      </w:r>
    </w:p>
    <w:p w14:paraId="10E5D21D" w14:textId="77777777" w:rsidR="00662965" w:rsidRDefault="00662965" w:rsidP="00662965">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xml:space="preserve">, para satisfacer el derecho de acceso a la información pública, </w:t>
      </w:r>
      <w:r>
        <w:rPr>
          <w:rFonts w:ascii="Palatino Linotype" w:eastAsia="Palatino Linotype" w:hAnsi="Palatino Linotype" w:cs="Palatino Linotype"/>
        </w:rPr>
        <w:t>como así lo establece el criterio 03/17 emitido por el Instituto Nacional de Transparencia, Acceso a la Información Pública y Protección de Datos Personales, el cual señala lo siguiente:</w:t>
      </w:r>
    </w:p>
    <w:p w14:paraId="5BBA630C" w14:textId="77777777" w:rsidR="00662965" w:rsidRDefault="00662965" w:rsidP="00662965">
      <w:pPr>
        <w:spacing w:before="240" w:after="240"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03/17</w:t>
      </w:r>
    </w:p>
    <w:p w14:paraId="1876AC43" w14:textId="77777777" w:rsidR="00662965" w:rsidRDefault="00662965" w:rsidP="00662965">
      <w:pPr>
        <w:spacing w:before="240" w:after="240"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“NO EXISTE OBLIGACIÓN DE ELABORAR DOCUMENTOS AD HOC PARA ATENDER LAS SOLICITUDES DE ACCESO A LA INFORMACIÓN.</w:t>
      </w:r>
    </w:p>
    <w:p w14:paraId="1BBB4535" w14:textId="77777777" w:rsidR="00662965" w:rsidRDefault="00662965" w:rsidP="00662965">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7A5AC4F0" w14:textId="77777777" w:rsidR="00662965" w:rsidRDefault="00662965" w:rsidP="00662965">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xml:space="preserve">, administren o posean en el ejercicio de sus atribuciones; por consiguiente, </w:t>
      </w:r>
      <w:r>
        <w:rPr>
          <w:rFonts w:ascii="Palatino Linotype" w:eastAsia="Palatino Linotype" w:hAnsi="Palatino Linotype" w:cs="Palatino Linotype"/>
          <w:color w:val="000000"/>
        </w:rPr>
        <w:lastRenderedPageBreak/>
        <w:t>la información pública se encuentra a disposición de cualquier persona, lo que implica que es deber de los Sujetos Obligados, garantizar el Derecho de Acceso a la Información Pública.</w:t>
      </w:r>
    </w:p>
    <w:p w14:paraId="07421E5B" w14:textId="77777777" w:rsidR="00662965" w:rsidRDefault="00662965" w:rsidP="0066296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E934395" w14:textId="77777777" w:rsidR="00662965" w:rsidRDefault="00662965" w:rsidP="0066296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2945949" w14:textId="77777777" w:rsidR="00662965" w:rsidRDefault="00662965" w:rsidP="00662965">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50321B29" w14:textId="77777777" w:rsidR="00662965" w:rsidRDefault="00662965" w:rsidP="00662965">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D48E556" w14:textId="77777777" w:rsidR="00662965" w:rsidRDefault="00662965" w:rsidP="00662965">
      <w:pPr>
        <w:spacing w:before="240" w:after="240"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w:t>
      </w:r>
      <w:r>
        <w:rPr>
          <w:rFonts w:ascii="Palatino Linotype" w:eastAsia="Palatino Linotype" w:hAnsi="Palatino Linotype" w:cs="Palatino Linotype"/>
          <w:i/>
          <w:color w:val="000000"/>
          <w:sz w:val="22"/>
          <w:szCs w:val="22"/>
        </w:rPr>
        <w:lastRenderedPageBreak/>
        <w:t>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(Sic)</w:t>
      </w:r>
    </w:p>
    <w:p w14:paraId="6092EE3B" w14:textId="77777777" w:rsidR="00662965" w:rsidRDefault="00662965" w:rsidP="0066296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FCA2D0A" w14:textId="77777777" w:rsidR="00662965" w:rsidRDefault="00662965" w:rsidP="00662965">
      <w:pPr>
        <w:spacing w:before="240" w:after="240"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0A2ED026" w14:textId="77777777" w:rsidR="00662965" w:rsidRDefault="00662965" w:rsidP="00662965">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0F3EA7E" w14:textId="77777777" w:rsidR="00662965" w:rsidRDefault="00662965" w:rsidP="00662965">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877AF73" w14:textId="77777777" w:rsidR="00662965" w:rsidRDefault="00662965" w:rsidP="00662965">
      <w:pPr>
        <w:numPr>
          <w:ilvl w:val="0"/>
          <w:numId w:val="38"/>
        </w:numPr>
        <w:pBdr>
          <w:top w:val="nil"/>
          <w:left w:val="nil"/>
          <w:bottom w:val="nil"/>
          <w:right w:val="nil"/>
          <w:between w:val="nil"/>
        </w:pBdr>
        <w:spacing w:before="240" w:after="240" w:line="276" w:lineRule="auto"/>
        <w:ind w:left="993" w:right="567" w:firstLine="14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14:paraId="5292BA26" w14:textId="77777777" w:rsidR="00662965" w:rsidRDefault="00662965" w:rsidP="00662965">
      <w:pPr>
        <w:numPr>
          <w:ilvl w:val="0"/>
          <w:numId w:val="38"/>
        </w:numPr>
        <w:pBdr>
          <w:top w:val="nil"/>
          <w:left w:val="nil"/>
          <w:bottom w:val="nil"/>
          <w:right w:val="nil"/>
          <w:between w:val="nil"/>
        </w:pBdr>
        <w:spacing w:before="240" w:after="240" w:line="276" w:lineRule="auto"/>
        <w:ind w:left="993" w:right="567" w:firstLine="14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14:paraId="61FC28CE" w14:textId="77777777" w:rsidR="00662965" w:rsidRDefault="00662965" w:rsidP="00662965">
      <w:pPr>
        <w:spacing w:before="240" w:after="240" w:line="276" w:lineRule="auto"/>
        <w:ind w:left="993" w:right="567" w:firstLine="14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w:t>
      </w:r>
      <w:r>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21B66159" w14:textId="77777777" w:rsidR="00662965" w:rsidRDefault="00662965" w:rsidP="0066296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w:t>
      </w:r>
    </w:p>
    <w:p w14:paraId="6CC14622" w14:textId="77777777" w:rsidR="00662965" w:rsidRDefault="00662965" w:rsidP="0066296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para profundizar en el estudio del presente asunto, es conveniente recordar que la parte solicitante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le proporcionara lo siguiente:</w:t>
      </w:r>
    </w:p>
    <w:p w14:paraId="4DAC6609" w14:textId="77777777" w:rsidR="00662965" w:rsidRDefault="00662965" w:rsidP="00662965">
      <w:pPr>
        <w:pStyle w:val="paragraph"/>
        <w:numPr>
          <w:ilvl w:val="0"/>
          <w:numId w:val="37"/>
        </w:numPr>
        <w:spacing w:before="0" w:beforeAutospacing="0" w:after="240" w:afterAutospacing="0" w:line="360" w:lineRule="auto"/>
        <w:ind w:right="-150"/>
        <w:jc w:val="both"/>
        <w:textAlignment w:val="baseline"/>
        <w:rPr>
          <w:rFonts w:ascii="Palatino Linotype" w:hAnsi="Palatino Linotype"/>
        </w:rPr>
      </w:pPr>
      <w:r w:rsidRPr="00662965">
        <w:rPr>
          <w:rFonts w:ascii="Palatino Linotype" w:hAnsi="Palatino Linotype"/>
        </w:rPr>
        <w:t>CON FUNDAMENTO EN LA LEY DE TRANSPARENCIA DEL EDOMEX, SOLICITAMOS EN VERSION PUBLICA, TODOS Y CADA UNO DE LOS CORTES DE CAJA ELABORADOS , EN EL PERIODO DEL 01 DE ENERO AL 27 DE FEBRERO DE 2020</w:t>
      </w:r>
    </w:p>
    <w:p w14:paraId="69D33F75" w14:textId="77777777" w:rsidR="00662965" w:rsidRDefault="00D42BE3" w:rsidP="00662965">
      <w:pPr>
        <w:spacing w:before="240" w:after="240" w:line="360" w:lineRule="auto"/>
        <w:ind w:right="49"/>
        <w:jc w:val="both"/>
        <w:rPr>
          <w:rFonts w:ascii="Palatino Linotype" w:hAnsi="Palatino Linotype"/>
        </w:rPr>
      </w:pPr>
      <w:r w:rsidRPr="00662965">
        <w:rPr>
          <w:rFonts w:ascii="Palatino Linotype" w:hAnsi="Palatino Linotype"/>
        </w:rPr>
        <w:t xml:space="preserve">Por su parte, </w:t>
      </w:r>
      <w:r w:rsidR="00B85C31" w:rsidRPr="00662965">
        <w:rPr>
          <w:rFonts w:ascii="Palatino Linotype" w:hAnsi="Palatino Linotype"/>
        </w:rPr>
        <w:t xml:space="preserve">el </w:t>
      </w:r>
      <w:r w:rsidR="00B85C31" w:rsidRPr="00662965">
        <w:rPr>
          <w:rFonts w:ascii="Palatino Linotype" w:hAnsi="Palatino Linotype"/>
          <w:b/>
        </w:rPr>
        <w:t>SUJETO OBLIGADO</w:t>
      </w:r>
      <w:r w:rsidR="00C91EBD" w:rsidRPr="00662965">
        <w:rPr>
          <w:rFonts w:ascii="Palatino Linotype" w:hAnsi="Palatino Linotype"/>
        </w:rPr>
        <w:t xml:space="preserve"> a través de la Unidad de Transparencia hizo de su conocimiento un oficio signado </w:t>
      </w:r>
      <w:r w:rsidR="00662965">
        <w:rPr>
          <w:rFonts w:ascii="Palatino Linotype" w:hAnsi="Palatino Linotype"/>
        </w:rPr>
        <w:t xml:space="preserve">la jefa de recaudación, en el que en términos generales cambia la modalidad de entrega a consulta directa, aduciendo que la información es </w:t>
      </w:r>
      <w:r w:rsidR="00662965">
        <w:rPr>
          <w:rFonts w:ascii="Palatino Linotype" w:hAnsi="Palatino Linotype"/>
        </w:rPr>
        <w:lastRenderedPageBreak/>
        <w:t>bastante amplia, que cuentan con poco personal y que tiene bastante cargas de trabajo durante este periodo, como se advierte a continuación:</w:t>
      </w:r>
    </w:p>
    <w:p w14:paraId="683663B0" w14:textId="77777777" w:rsidR="00662965" w:rsidRDefault="00662965" w:rsidP="00662965">
      <w:pPr>
        <w:spacing w:before="240" w:after="240" w:line="360" w:lineRule="auto"/>
        <w:contextualSpacing/>
        <w:jc w:val="both"/>
        <w:rPr>
          <w:rFonts w:ascii="Palatino Linotype" w:hAnsi="Palatino Linotype" w:cs="Arial"/>
          <w:lang w:val="es-ES_tradnl"/>
        </w:rPr>
      </w:pPr>
      <w:r>
        <w:rPr>
          <w:noProof/>
          <w:lang w:val="es-MX" w:eastAsia="es-MX"/>
        </w:rPr>
        <w:drawing>
          <wp:inline distT="0" distB="0" distL="0" distR="0" wp14:anchorId="00A1C365" wp14:editId="00230474">
            <wp:extent cx="4312296" cy="56673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15693" cy="5671839"/>
                    </a:xfrm>
                    <a:prstGeom prst="rect">
                      <a:avLst/>
                    </a:prstGeom>
                  </pic:spPr>
                </pic:pic>
              </a:graphicData>
            </a:graphic>
          </wp:inline>
        </w:drawing>
      </w:r>
    </w:p>
    <w:p w14:paraId="099B3E44" w14:textId="77777777" w:rsidR="0052678A" w:rsidRPr="00FD4CA1" w:rsidRDefault="0052678A" w:rsidP="00662965">
      <w:pPr>
        <w:pStyle w:val="paragraph"/>
        <w:spacing w:before="0" w:beforeAutospacing="0" w:after="240" w:afterAutospacing="0" w:line="360" w:lineRule="auto"/>
        <w:ind w:right="-150"/>
        <w:jc w:val="both"/>
        <w:textAlignment w:val="baseline"/>
        <w:rPr>
          <w:rFonts w:ascii="Palatino Linotype" w:hAnsi="Palatino Linotype" w:cs="Arial"/>
        </w:rPr>
      </w:pPr>
    </w:p>
    <w:p w14:paraId="23B07CB0" w14:textId="77777777" w:rsidR="00B60F98" w:rsidRPr="0052678A" w:rsidRDefault="00B60F98" w:rsidP="00B60F98">
      <w:pPr>
        <w:spacing w:before="240" w:after="240" w:line="360" w:lineRule="auto"/>
        <w:ind w:right="51"/>
        <w:jc w:val="both"/>
        <w:rPr>
          <w:rFonts w:ascii="Palatino Linotype" w:hAnsi="Palatino Linotype"/>
        </w:rPr>
      </w:pPr>
      <w:r w:rsidRPr="0052678A">
        <w:rPr>
          <w:rFonts w:ascii="Palatino Linotype" w:hAnsi="Palatino Linotype"/>
        </w:rPr>
        <w:lastRenderedPageBreak/>
        <w:t xml:space="preserve">No obstante, al no estar conforme con los términos de la respuesta emitida, el particular presentó el recurso de revisión que nos ocupa, mediante el cual señaló, como motivo de inconformidad, que </w:t>
      </w:r>
      <w:r w:rsidR="00662965">
        <w:rPr>
          <w:rFonts w:ascii="Palatino Linotype" w:hAnsi="Palatino Linotype"/>
        </w:rPr>
        <w:t>no se le falta la información</w:t>
      </w:r>
      <w:r w:rsidR="0052678A">
        <w:rPr>
          <w:rFonts w:ascii="Palatino Linotype" w:hAnsi="Palatino Linotype"/>
        </w:rPr>
        <w:t xml:space="preserve">. </w:t>
      </w:r>
    </w:p>
    <w:p w14:paraId="44AC3870" w14:textId="77777777" w:rsidR="00B60F98" w:rsidRDefault="00B60F98" w:rsidP="00B60F98">
      <w:pPr>
        <w:spacing w:before="240" w:after="240" w:line="360" w:lineRule="auto"/>
        <w:jc w:val="both"/>
        <w:rPr>
          <w:rFonts w:ascii="Palatino Linotype" w:hAnsi="Palatino Linotype" w:cs="Arial"/>
        </w:rPr>
      </w:pPr>
      <w:r w:rsidRPr="0052678A">
        <w:rPr>
          <w:rFonts w:ascii="Palatino Linotype" w:hAnsi="Palatino Linotype"/>
        </w:rPr>
        <w:t>Así, admitido el presente recurso de revisión, en términos del artículo 185 fracción II</w:t>
      </w:r>
      <w:r w:rsidRPr="0052678A">
        <w:rPr>
          <w:rStyle w:val="Refdenotaalpie"/>
          <w:rFonts w:ascii="Palatino Linotype" w:hAnsi="Palatino Linotype"/>
        </w:rPr>
        <w:footnoteReference w:id="3"/>
      </w:r>
      <w:r w:rsidRPr="0052678A">
        <w:rPr>
          <w:rFonts w:ascii="Palatino Linotype" w:hAnsi="Palatino Linotype"/>
        </w:rPr>
        <w:t xml:space="preserve"> de la Ley de Transparencia y Acceso a la Información Pública del Estado de México y Municipios, se integró el expediente y se puso a disposición de las partes para que, en un </w:t>
      </w:r>
      <w:r w:rsidRPr="0052678A">
        <w:rPr>
          <w:rFonts w:ascii="Palatino Linotype" w:hAnsi="Palatino Linotype" w:cs="Arial"/>
        </w:rPr>
        <w:t xml:space="preserve">plazo máximo de siete días hábiles, manifestaran lo que a su derecho resultara conveniente, siendo omisas ambas partes. </w:t>
      </w:r>
    </w:p>
    <w:p w14:paraId="1DFE0BFD" w14:textId="77777777" w:rsidR="00662965" w:rsidRDefault="00662965" w:rsidP="0066296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dado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ha reconocido expresamente que cuenta con la información que colmaría la solicitud interpuesta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nada práctico nos llevaría el estudio de la fuente obligacional, en razón de que dicho análisis se efectúa con la finalidad de determinar si los Sujetos Obligados generan, administran o poseen la información que les fue requerida, de manera que, en el presente caso, privilegiando los principios de máxima publicidad, certeza jurídica, y gratuidad de la información pública, lo procedente es verificar si 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resulta ser suficiente para colmar con el derecho al acceso a la información de la particular. </w:t>
      </w:r>
    </w:p>
    <w:p w14:paraId="361EA095" w14:textId="77777777" w:rsidR="00662965" w:rsidRDefault="00662965" w:rsidP="00662965">
      <w:pPr>
        <w:spacing w:before="240" w:after="240" w:line="360" w:lineRule="auto"/>
        <w:jc w:val="both"/>
        <w:rPr>
          <w:rFonts w:ascii="Palatino Linotype" w:hAnsi="Palatino Linotype"/>
        </w:rPr>
      </w:pPr>
      <w:r>
        <w:rPr>
          <w:rFonts w:ascii="Palatino Linotype" w:eastAsia="Palatino Linotype" w:hAnsi="Palatino Linotype" w:cs="Palatino Linotype"/>
        </w:rPr>
        <w:t xml:space="preserve">En tal contexto, y del análisis de las constancias que integran el expediente en que se actúa, así como de la materia sobre la que versa la solicitud de acceso a la información pública, se advierte que las razones o motivos de inconformidad devienen fundados, en razón de </w:t>
      </w:r>
      <w:r>
        <w:rPr>
          <w:rFonts w:ascii="Palatino Linotype" w:eastAsia="Palatino Linotype" w:hAnsi="Palatino Linotype" w:cs="Palatino Linotype"/>
        </w:rPr>
        <w:lastRenderedPageBreak/>
        <w:t xml:space="preserve">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proporcionó la información que le fue requerida, a pesar de haber reconocido, de manera expresa, que cuenta con ella, por tal motivo el derecho de acceso de la parte </w:t>
      </w:r>
      <w:r>
        <w:rPr>
          <w:rFonts w:ascii="Palatino Linotype" w:eastAsia="Palatino Linotype" w:hAnsi="Palatino Linotype" w:cs="Palatino Linotype"/>
        </w:rPr>
        <w:br/>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no ha quedado colmado, toda vez que se condicionó la entrega de dicha información a consulta directa bajo el argumento de que </w:t>
      </w:r>
      <w:r>
        <w:rPr>
          <w:rFonts w:ascii="Palatino Linotype" w:hAnsi="Palatino Linotype"/>
        </w:rPr>
        <w:t xml:space="preserve">la información es bastante amplia, que cuentan con poco personal y que tiene bastante cargas de trabajo durante este periodo. </w:t>
      </w:r>
    </w:p>
    <w:p w14:paraId="50034C65" w14:textId="77777777" w:rsidR="00662965" w:rsidRDefault="00662965" w:rsidP="00662965">
      <w:pPr>
        <w:numPr>
          <w:ilvl w:val="0"/>
          <w:numId w:val="41"/>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Cambio de modalidad</w:t>
      </w:r>
    </w:p>
    <w:p w14:paraId="2996977C" w14:textId="77777777" w:rsidR="00662965" w:rsidRDefault="00662965" w:rsidP="00662965">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w:t>
      </w:r>
      <w:r>
        <w:rPr>
          <w:rFonts w:ascii="Palatino Linotype" w:eastAsia="Palatino Linotype" w:hAnsi="Palatino Linotype" w:cs="Palatino Linotype"/>
          <w:b/>
          <w:u w:val="single"/>
        </w:rPr>
        <w:t>respecto al cambio de modalidad a consulta directa</w:t>
      </w:r>
      <w:r>
        <w:rPr>
          <w:rFonts w:ascii="Palatino Linotype" w:eastAsia="Palatino Linotype" w:hAnsi="Palatino Linotype" w:cs="Palatino Linotype"/>
        </w:rPr>
        <w:t xml:space="preserve"> conviene mencionar que </w:t>
      </w:r>
      <w:r>
        <w:rPr>
          <w:rFonts w:ascii="Palatino Linotype" w:eastAsia="Palatino Linotype" w:hAnsi="Palatino Linotype" w:cs="Palatino Linotype"/>
          <w:color w:val="000000"/>
        </w:rPr>
        <w:t>e</w:t>
      </w:r>
      <w:r>
        <w:rPr>
          <w:rFonts w:ascii="Palatino Linotype" w:eastAsia="Palatino Linotype" w:hAnsi="Palatino Linotype" w:cs="Palatino Linotype"/>
        </w:rPr>
        <w:t xml:space="preserve">l artículo 155, fracción V, de la Ley de Transparencia y Acceso a la Información Pública del Estado de México y Municipios, precisa que para presentar una solicitud, el particular podrá señalar </w:t>
      </w:r>
      <w:r>
        <w:rPr>
          <w:rFonts w:ascii="Palatino Linotype" w:eastAsia="Palatino Linotype" w:hAnsi="Palatino Linotype" w:cs="Palatino Linotype"/>
          <w:b/>
        </w:rPr>
        <w:t>la modalidad en la que prefiere se otorgue el acceso a la información</w:t>
      </w:r>
      <w:r>
        <w:rPr>
          <w:rFonts w:ascii="Palatino Linotype" w:eastAsia="Palatino Linotype" w:hAnsi="Palatino Linotype" w:cs="Palatino Linotype"/>
        </w:rPr>
        <w:t>, la cual podrá ser verbal, siempre y cuando sea para fines de orientación, mediante consulta directa, mediante la expedición de copias simples o certificadas o la reproducción en cualquier otro medio, incluidos los electrónicos.</w:t>
      </w:r>
    </w:p>
    <w:p w14:paraId="113E2CE4" w14:textId="77777777" w:rsidR="00662965" w:rsidRDefault="00662965" w:rsidP="00662965">
      <w:pPr>
        <w:spacing w:line="360" w:lineRule="auto"/>
        <w:jc w:val="both"/>
        <w:rPr>
          <w:rFonts w:ascii="Palatino Linotype" w:eastAsia="Palatino Linotype" w:hAnsi="Palatino Linotype" w:cs="Palatino Linotype"/>
        </w:rPr>
      </w:pPr>
    </w:p>
    <w:p w14:paraId="194CED30" w14:textId="77777777" w:rsidR="00662965" w:rsidRDefault="00662965" w:rsidP="0066296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El artículo 158, dispone que, de manera excepcional, cuando de manera fundada y motivada lo determine el Sujeto Obligado, </w:t>
      </w:r>
      <w:r>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3734136B" w14:textId="77777777" w:rsidR="00662965" w:rsidRDefault="00662965" w:rsidP="00662965">
      <w:pPr>
        <w:spacing w:line="360" w:lineRule="auto"/>
        <w:jc w:val="both"/>
        <w:rPr>
          <w:rFonts w:ascii="Palatino Linotype" w:eastAsia="Palatino Linotype" w:hAnsi="Palatino Linotype" w:cs="Palatino Linotype"/>
          <w:b/>
        </w:rPr>
      </w:pPr>
    </w:p>
    <w:p w14:paraId="63D9C690" w14:textId="77777777" w:rsidR="00662965" w:rsidRDefault="00662965" w:rsidP="0066296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orden de ideas, el artículo 164 de dicho ordenamiento jurídico, prevé que el acceso se dará en la modalidad de entrega y, en su caso, de envío elegidos por al solicitante. </w:t>
      </w:r>
      <w:r>
        <w:rPr>
          <w:rFonts w:ascii="Palatino Linotype" w:eastAsia="Palatino Linotype" w:hAnsi="Palatino Linotype" w:cs="Palatino Linotype"/>
          <w:b/>
        </w:rPr>
        <w:t>Cuando la información no pueda entregarse o enviarse en la modalidad elegida, el sujeto obligado deberá ofrecer otra u otras modalidades de entrega.</w:t>
      </w:r>
      <w:r>
        <w:rPr>
          <w:rFonts w:ascii="Palatino Linotype" w:eastAsia="Palatino Linotype" w:hAnsi="Palatino Linotype" w:cs="Palatino Linotype"/>
        </w:rPr>
        <w:t xml:space="preserve"> En cualquier caso, </w:t>
      </w:r>
      <w:r>
        <w:rPr>
          <w:rFonts w:ascii="Palatino Linotype" w:eastAsia="Palatino Linotype" w:hAnsi="Palatino Linotype" w:cs="Palatino Linotype"/>
          <w:b/>
        </w:rPr>
        <w:t>se deberá fundar y motivar</w:t>
      </w:r>
      <w:r>
        <w:rPr>
          <w:rFonts w:ascii="Palatino Linotype" w:eastAsia="Palatino Linotype" w:hAnsi="Palatino Linotype" w:cs="Palatino Linotype"/>
        </w:rPr>
        <w:t xml:space="preserve"> la necesidad de ofrecer otras modalidades.</w:t>
      </w:r>
    </w:p>
    <w:p w14:paraId="34A36239" w14:textId="77777777" w:rsidR="00662965" w:rsidRDefault="00662965" w:rsidP="00662965">
      <w:pPr>
        <w:spacing w:line="360" w:lineRule="auto"/>
        <w:jc w:val="both"/>
        <w:rPr>
          <w:rFonts w:ascii="Palatino Linotype" w:eastAsia="Palatino Linotype" w:hAnsi="Palatino Linotype" w:cs="Palatino Linotype"/>
        </w:rPr>
      </w:pPr>
    </w:p>
    <w:p w14:paraId="7AFBEB5C" w14:textId="77777777" w:rsidR="00662965" w:rsidRDefault="00662965" w:rsidP="0066296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Pr>
          <w:rFonts w:ascii="Palatino Linotype" w:eastAsia="Palatino Linotype" w:hAnsi="Palatino Linotype" w:cs="Palatino Linotype"/>
          <w:b/>
        </w:rPr>
        <w:t>en la medida de lo posible, en la forma solicitada por el interesado, salvo que exista un impedimento justificado para atenderla</w:t>
      </w:r>
      <w:r>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la particular </w:t>
      </w:r>
      <w:r>
        <w:rPr>
          <w:rFonts w:ascii="Palatino Linotype" w:eastAsia="Palatino Linotype" w:hAnsi="Palatino Linotype" w:cs="Palatino Linotype"/>
          <w:b/>
        </w:rPr>
        <w:t>sólo procede, en caso de que se acredite la imposibilidad de atenderla.</w:t>
      </w:r>
      <w:r>
        <w:rPr>
          <w:rFonts w:ascii="Palatino Linotype" w:eastAsia="Palatino Linotype" w:hAnsi="Palatino Linotype" w:cs="Palatino Linotype"/>
        </w:rPr>
        <w:t xml:space="preserve"> </w:t>
      </w:r>
    </w:p>
    <w:p w14:paraId="2D8133A4" w14:textId="77777777" w:rsidR="00662965" w:rsidRDefault="00662965" w:rsidP="00662965">
      <w:pPr>
        <w:spacing w:line="360" w:lineRule="auto"/>
        <w:jc w:val="both"/>
        <w:rPr>
          <w:rFonts w:ascii="Palatino Linotype" w:eastAsia="Palatino Linotype" w:hAnsi="Palatino Linotype" w:cs="Palatino Linotype"/>
        </w:rPr>
      </w:pPr>
    </w:p>
    <w:p w14:paraId="50A6E0EF" w14:textId="77777777" w:rsidR="00662965" w:rsidRDefault="00662965" w:rsidP="0066296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cuando se justifique el impedimento, </w:t>
      </w:r>
      <w:r>
        <w:rPr>
          <w:rFonts w:ascii="Palatino Linotype" w:eastAsia="Palatino Linotype" w:hAnsi="Palatino Linotype" w:cs="Palatino Linotype"/>
          <w:b/>
        </w:rPr>
        <w:t>los Sujetos Obligados deberán ofrecer al particular otras modalidades de entrega que permita la información</w:t>
      </w:r>
      <w:r>
        <w:rPr>
          <w:rFonts w:ascii="Palatino Linotype" w:eastAsia="Palatino Linotype" w:hAnsi="Palatino Linotype" w:cs="Palatino Linotype"/>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2D10202B" w14:textId="77777777" w:rsidR="00662965" w:rsidRDefault="00662965" w:rsidP="00662965">
      <w:pPr>
        <w:spacing w:line="360" w:lineRule="auto"/>
        <w:jc w:val="both"/>
        <w:rPr>
          <w:rFonts w:ascii="Palatino Linotype" w:eastAsia="Palatino Linotype" w:hAnsi="Palatino Linotype" w:cs="Palatino Linotype"/>
        </w:rPr>
      </w:pPr>
    </w:p>
    <w:p w14:paraId="5EAEE850" w14:textId="77777777" w:rsidR="00662965" w:rsidRDefault="00662965" w:rsidP="00662965">
      <w:pPr>
        <w:spacing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“Modalidad de entrega. Procedencia de proporcionar la información solicitada en una diversa a la elegida por el solicitante.</w:t>
      </w:r>
      <w:r>
        <w:rPr>
          <w:rFonts w:ascii="Palatino Linotype" w:eastAsia="Palatino Linotype" w:hAnsi="Palatino Linotype" w:cs="Palatino Linotype"/>
          <w:i/>
          <w:sz w:val="20"/>
          <w:szCs w:val="20"/>
        </w:rPr>
        <w:t xml:space="preserve"> De una interpretación a los artículos 133 de la Ley General de Transparencia y Acceso a la Información Pública y 136 de la Ley Federal de Transparencia y Acceso a </w:t>
      </w:r>
      <w:r>
        <w:rPr>
          <w:rFonts w:ascii="Palatino Linotype" w:eastAsia="Palatino Linotype" w:hAnsi="Palatino Linotype" w:cs="Palatino Linotype"/>
          <w:i/>
          <w:sz w:val="20"/>
          <w:szCs w:val="20"/>
        </w:rPr>
        <w:lastRenderedPageBreak/>
        <w:t>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771324F8" w14:textId="77777777" w:rsidR="00662965" w:rsidRDefault="00662965" w:rsidP="00662965">
      <w:pPr>
        <w:spacing w:line="360" w:lineRule="auto"/>
        <w:jc w:val="both"/>
        <w:rPr>
          <w:rFonts w:ascii="Palatino Linotype" w:eastAsia="Palatino Linotype" w:hAnsi="Palatino Linotype" w:cs="Palatino Linotype"/>
          <w:sz w:val="22"/>
          <w:szCs w:val="22"/>
        </w:rPr>
      </w:pPr>
    </w:p>
    <w:p w14:paraId="347E2B1E" w14:textId="77777777" w:rsidR="00662965" w:rsidRDefault="00662965" w:rsidP="0066296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Pr>
          <w:rFonts w:ascii="Palatino Linotype" w:eastAsia="Palatino Linotype" w:hAnsi="Palatino Linotype" w:cs="Palatino Linotype"/>
          <w:b/>
        </w:rPr>
        <w:t>información en todas las modalidades que lo permitan, procurando reducir los costos de entrega.</w:t>
      </w:r>
    </w:p>
    <w:p w14:paraId="6748DC76" w14:textId="77777777" w:rsidR="00662965" w:rsidRDefault="00662965" w:rsidP="00662965">
      <w:pPr>
        <w:spacing w:line="360" w:lineRule="auto"/>
        <w:jc w:val="both"/>
        <w:rPr>
          <w:rFonts w:ascii="Palatino Linotype" w:eastAsia="Palatino Linotype" w:hAnsi="Palatino Linotype" w:cs="Palatino Linotype"/>
          <w:b/>
        </w:rPr>
      </w:pPr>
    </w:p>
    <w:p w14:paraId="713E8E67" w14:textId="77777777" w:rsidR="00662965" w:rsidRDefault="00662965" w:rsidP="0066296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se tiene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aportó elementos suficientes para validar el cambio de modalidad solicitado.</w:t>
      </w:r>
    </w:p>
    <w:p w14:paraId="07EA0912" w14:textId="77777777" w:rsidR="00662965" w:rsidRDefault="00662965" w:rsidP="00662965">
      <w:pPr>
        <w:spacing w:line="360" w:lineRule="auto"/>
        <w:jc w:val="both"/>
        <w:rPr>
          <w:rFonts w:ascii="Palatino Linotype" w:eastAsia="Palatino Linotype" w:hAnsi="Palatino Linotype" w:cs="Palatino Linotype"/>
          <w:b/>
        </w:rPr>
      </w:pPr>
    </w:p>
    <w:p w14:paraId="386AB08F" w14:textId="77777777" w:rsidR="00662965" w:rsidRDefault="00662965" w:rsidP="00662965">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7004408D" w14:textId="77777777" w:rsidR="00662965" w:rsidRDefault="00662965" w:rsidP="00662965">
      <w:pPr>
        <w:spacing w:line="360" w:lineRule="auto"/>
        <w:jc w:val="both"/>
        <w:rPr>
          <w:rFonts w:ascii="Palatino Linotype" w:eastAsia="Palatino Linotype" w:hAnsi="Palatino Linotype" w:cs="Palatino Linotype"/>
        </w:rPr>
      </w:pPr>
    </w:p>
    <w:p w14:paraId="6E2D62EC" w14:textId="77777777" w:rsidR="00662965" w:rsidRDefault="00662965" w:rsidP="00662965">
      <w:pPr>
        <w:numPr>
          <w:ilvl w:val="0"/>
          <w:numId w:val="39"/>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Las razones por las cuales la información implicaba un análisis, estudio o procesamiento de datos;</w:t>
      </w:r>
    </w:p>
    <w:p w14:paraId="5E38E1C2" w14:textId="77777777" w:rsidR="00662965" w:rsidRDefault="00662965" w:rsidP="00662965">
      <w:pPr>
        <w:spacing w:line="360" w:lineRule="auto"/>
        <w:ind w:left="720"/>
        <w:jc w:val="both"/>
        <w:rPr>
          <w:rFonts w:ascii="Palatino Linotype" w:eastAsia="Palatino Linotype" w:hAnsi="Palatino Linotype" w:cs="Palatino Linotype"/>
        </w:rPr>
      </w:pPr>
    </w:p>
    <w:p w14:paraId="4739AA37" w14:textId="77777777" w:rsidR="00662965" w:rsidRDefault="00662965" w:rsidP="00662965">
      <w:pPr>
        <w:numPr>
          <w:ilvl w:val="0"/>
          <w:numId w:val="39"/>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qué motivo el tiempo, que se le otorga al Sujeto Obligado para dar respuesta, en la modalidad elegida a la solicitud de información, no le es suficiente, y</w:t>
      </w:r>
    </w:p>
    <w:p w14:paraId="0A43D88D" w14:textId="77777777" w:rsidR="00662965" w:rsidRDefault="00662965" w:rsidP="00662965">
      <w:pPr>
        <w:spacing w:line="360" w:lineRule="auto"/>
        <w:ind w:left="720"/>
        <w:rPr>
          <w:rFonts w:ascii="Palatino Linotype" w:eastAsia="Palatino Linotype" w:hAnsi="Palatino Linotype" w:cs="Palatino Linotype"/>
        </w:rPr>
      </w:pPr>
    </w:p>
    <w:p w14:paraId="67D74128" w14:textId="77777777" w:rsidR="00662965" w:rsidRDefault="00662965" w:rsidP="00662965">
      <w:pPr>
        <w:numPr>
          <w:ilvl w:val="0"/>
          <w:numId w:val="39"/>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 cantidad de recursos humanos y materiales con los que cuenta el Sujeto Obligado son insuficientes.</w:t>
      </w:r>
    </w:p>
    <w:p w14:paraId="47EB949D" w14:textId="77777777" w:rsidR="00662965" w:rsidRDefault="00662965" w:rsidP="00662965">
      <w:pPr>
        <w:spacing w:line="360" w:lineRule="auto"/>
        <w:ind w:right="-28"/>
        <w:jc w:val="both"/>
        <w:rPr>
          <w:rFonts w:ascii="Palatino Linotype" w:eastAsia="Palatino Linotype" w:hAnsi="Palatino Linotype" w:cs="Palatino Linotype"/>
          <w:color w:val="000000"/>
        </w:rPr>
      </w:pPr>
    </w:p>
    <w:p w14:paraId="33B13941" w14:textId="77777777" w:rsidR="00662965" w:rsidRDefault="00662965" w:rsidP="00662965">
      <w:pPr>
        <w:spacing w:line="360" w:lineRule="auto"/>
        <w:ind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los servidores públicos habilitados, precisaron que ponía a disposición de la ahora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la documentación peticionada en consulta directa, porque: </w:t>
      </w:r>
    </w:p>
    <w:p w14:paraId="30EE53DF" w14:textId="77777777" w:rsidR="00662965" w:rsidRDefault="00662965" w:rsidP="00B12B4D">
      <w:pPr>
        <w:spacing w:line="360" w:lineRule="auto"/>
        <w:ind w:right="-28"/>
        <w:jc w:val="center"/>
        <w:rPr>
          <w:rFonts w:ascii="Palatino Linotype" w:eastAsia="Palatino Linotype" w:hAnsi="Palatino Linotype" w:cs="Palatino Linotype"/>
          <w:color w:val="000000"/>
        </w:rPr>
      </w:pPr>
      <w:r>
        <w:rPr>
          <w:noProof/>
          <w:lang w:val="es-MX" w:eastAsia="es-MX"/>
        </w:rPr>
        <w:drawing>
          <wp:inline distT="0" distB="0" distL="0" distR="0" wp14:anchorId="7FE7310A" wp14:editId="10C06083">
            <wp:extent cx="3710748" cy="4876800"/>
            <wp:effectExtent l="0" t="0" r="444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18653" cy="4887189"/>
                    </a:xfrm>
                    <a:prstGeom prst="rect">
                      <a:avLst/>
                    </a:prstGeom>
                  </pic:spPr>
                </pic:pic>
              </a:graphicData>
            </a:graphic>
          </wp:inline>
        </w:drawing>
      </w:r>
    </w:p>
    <w:p w14:paraId="42146302" w14:textId="77777777" w:rsidR="00662965" w:rsidRDefault="00662965" w:rsidP="00662965">
      <w:pPr>
        <w:spacing w:line="360" w:lineRule="auto"/>
        <w:ind w:right="-28"/>
        <w:jc w:val="both"/>
        <w:rPr>
          <w:rFonts w:ascii="Palatino Linotype" w:eastAsia="Palatino Linotype" w:hAnsi="Palatino Linotype" w:cs="Palatino Linotype"/>
          <w:color w:val="000000"/>
        </w:rPr>
      </w:pPr>
    </w:p>
    <w:p w14:paraId="23272B21" w14:textId="77777777" w:rsidR="00662965" w:rsidRDefault="00662965" w:rsidP="0066296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En ese contexto, este Instituto considera que si bien, las áreas señalaron que la información </w:t>
      </w:r>
      <w:r>
        <w:rPr>
          <w:rFonts w:ascii="Palatino Linotype" w:eastAsia="Palatino Linotype" w:hAnsi="Palatino Linotype" w:cs="Palatino Linotype"/>
        </w:rPr>
        <w:t xml:space="preserve">es bastante amplia, </w:t>
      </w:r>
      <w:r>
        <w:rPr>
          <w:rFonts w:ascii="Palatino Linotype" w:eastAsia="Palatino Linotype" w:hAnsi="Palatino Linotype" w:cs="Palatino Linotype"/>
          <w:color w:val="000000"/>
        </w:rPr>
        <w:t>no precisaron la siguiente circunstancia:</w:t>
      </w:r>
    </w:p>
    <w:p w14:paraId="30AE5DF1" w14:textId="77777777" w:rsidR="00662965" w:rsidRDefault="00662965" w:rsidP="00662965">
      <w:pPr>
        <w:pBdr>
          <w:top w:val="nil"/>
          <w:left w:val="nil"/>
          <w:bottom w:val="nil"/>
          <w:right w:val="nil"/>
          <w:between w:val="nil"/>
        </w:pBdr>
        <w:spacing w:line="360" w:lineRule="auto"/>
        <w:ind w:left="780"/>
        <w:jc w:val="both"/>
        <w:rPr>
          <w:rFonts w:ascii="Palatino Linotype" w:eastAsia="Palatino Linotype" w:hAnsi="Palatino Linotype" w:cs="Palatino Linotype"/>
          <w:color w:val="000000"/>
        </w:rPr>
      </w:pPr>
    </w:p>
    <w:p w14:paraId="2C56AEEF" w14:textId="77777777" w:rsidR="00662965" w:rsidRDefault="00662965" w:rsidP="00662965">
      <w:pPr>
        <w:numPr>
          <w:ilvl w:val="0"/>
          <w:numId w:val="40"/>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número de hojas o peso aproximado de la información solicitada, del cual se pudiera conocer cuántos documentos había generado y recibido las áreas, o bien, cuando menos un aproximado.</w:t>
      </w:r>
    </w:p>
    <w:p w14:paraId="1481CC23" w14:textId="77777777" w:rsidR="00662965" w:rsidRDefault="00662965" w:rsidP="00662965">
      <w:pPr>
        <w:spacing w:line="360" w:lineRule="auto"/>
        <w:rPr>
          <w:rFonts w:ascii="Palatino Linotype" w:eastAsia="Palatino Linotype" w:hAnsi="Palatino Linotype" w:cs="Palatino Linotype"/>
          <w:color w:val="000000"/>
        </w:rPr>
      </w:pPr>
    </w:p>
    <w:p w14:paraId="52810EDD" w14:textId="77777777" w:rsidR="00662965" w:rsidRPr="00662965" w:rsidRDefault="00662965" w:rsidP="00662965">
      <w:pPr>
        <w:spacing w:before="240" w:after="240" w:line="360" w:lineRule="auto"/>
        <w:jc w:val="both"/>
        <w:rPr>
          <w:rFonts w:ascii="Palatino Linotype" w:hAnsi="Palatino Linotype"/>
        </w:rPr>
      </w:pPr>
      <w:r>
        <w:rPr>
          <w:rFonts w:ascii="Palatino Linotype" w:eastAsia="Palatino Linotype" w:hAnsi="Palatino Linotype" w:cs="Palatino Linotype"/>
        </w:rPr>
        <w:t xml:space="preserve">Además, tampoco acreditó que lo peticionado implicaba un análisis, procesamiento o estudio de documentos cuya reproducción sobrepasará las capacidades técnicas, administrativas y humanas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pues como se refirió, no se precisó el número de hojas aproximadas de lo solicitado, o bien, si lo peticionado, se encontraba en uno o varios expedientes; esto es, no proporcionó los elementos suficientes para acreditar el cambio de modalidad, pues la justificación se basó únicamente en que </w:t>
      </w:r>
      <w:r>
        <w:rPr>
          <w:rFonts w:ascii="Palatino Linotype" w:hAnsi="Palatino Linotype"/>
        </w:rPr>
        <w:t>la información es bastante amplia, que cuentan con poco personal y que tiene bastante cargas de trabajo durante este periodo</w:t>
      </w:r>
      <w:r>
        <w:rPr>
          <w:rFonts w:ascii="Palatino Linotype" w:eastAsia="Palatino Linotype" w:hAnsi="Palatino Linotype" w:cs="Palatino Linotype"/>
        </w:rPr>
        <w:t>, sin acreditar su dicho.</w:t>
      </w:r>
    </w:p>
    <w:p w14:paraId="3C241E4F" w14:textId="77777777" w:rsidR="00662965" w:rsidRDefault="00662965" w:rsidP="0066296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w:t>
      </w:r>
      <w:r>
        <w:rPr>
          <w:rFonts w:ascii="Palatino Linotype" w:eastAsia="Palatino Linotype" w:hAnsi="Palatino Linotype" w:cs="Palatino Linotype"/>
        </w:rPr>
        <w:lastRenderedPageBreak/>
        <w:t xml:space="preserve">debe ceñir el cambio de modalidad, directamente a consulta directa, sino que los sujetos obligados, deben de buscar la posibilidad de proporcionarla en las otras formas que establecen en la Ley, ya sean electrónicas o físicas. </w:t>
      </w:r>
    </w:p>
    <w:p w14:paraId="50AB975D" w14:textId="77777777" w:rsidR="00662965" w:rsidRDefault="00662965" w:rsidP="00662965">
      <w:pPr>
        <w:spacing w:line="360" w:lineRule="auto"/>
        <w:jc w:val="both"/>
        <w:rPr>
          <w:rFonts w:ascii="Palatino Linotype" w:eastAsia="Palatino Linotype" w:hAnsi="Palatino Linotype" w:cs="Palatino Linotype"/>
        </w:rPr>
      </w:pPr>
    </w:p>
    <w:p w14:paraId="61DA9C61" w14:textId="77777777" w:rsidR="00662965" w:rsidRDefault="00662965" w:rsidP="00662965">
      <w:pPr>
        <w:spacing w:line="360" w:lineRule="auto"/>
        <w:jc w:val="both"/>
        <w:rPr>
          <w:rFonts w:ascii="Palatino Linotype" w:eastAsia="Palatino Linotype" w:hAnsi="Palatino Linotype" w:cs="Palatino Linotype"/>
          <w:b/>
        </w:rPr>
      </w:pPr>
      <w:bookmarkStart w:id="2" w:name="_heading=h.3rdcrjn" w:colFirst="0" w:colLast="0"/>
      <w:bookmarkEnd w:id="2"/>
      <w:r>
        <w:rPr>
          <w:rFonts w:ascii="Palatino Linotype" w:eastAsia="Palatino Linotype" w:hAnsi="Palatino Linotype" w:cs="Palatino Linotype"/>
        </w:rPr>
        <w:t xml:space="preserve">Por lo anterior,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w:t>
      </w:r>
      <w:r>
        <w:rPr>
          <w:rFonts w:ascii="Palatino Linotype" w:eastAsia="Palatino Linotype" w:hAnsi="Palatino Linotype" w:cs="Palatino Linotype"/>
          <w:b/>
        </w:rPr>
        <w:t>FUNDADOS</w:t>
      </w:r>
      <w:r>
        <w:rPr>
          <w:rFonts w:ascii="Palatino Linotype" w:eastAsia="Palatino Linotype" w:hAnsi="Palatino Linotype" w:cs="Palatino Linotype"/>
        </w:rPr>
        <w:t>; situación que se robustece, con el hecho de que tampoco vio la posibilidad de poner a disposición la información, en el resto de modalidades establecidas en la Ley de la materia.</w:t>
      </w:r>
    </w:p>
    <w:p w14:paraId="1AAE2E06" w14:textId="77777777" w:rsidR="00662965" w:rsidRDefault="00662965" w:rsidP="0066296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 Versión Pública.</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Finalmente, debe señalarse que de ser el caso en que los documentos que vayan a ser entregados por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para dar cumplimiento a la presente resolución, contengan datos que deban ser clasificados,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27286E87" w14:textId="77777777" w:rsidR="00662965" w:rsidRDefault="00662965" w:rsidP="0066296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5524FC6B" w14:textId="77777777" w:rsidR="00662965" w:rsidRDefault="00662965" w:rsidP="00662965">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Para los efectos de la presente Ley se entenderá por:</w:t>
      </w:r>
    </w:p>
    <w:p w14:paraId="06F48ABD" w14:textId="77777777" w:rsidR="00662965" w:rsidRDefault="00662965" w:rsidP="0066296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E7B1D6B" w14:textId="77777777" w:rsidR="00662965" w:rsidRDefault="00662965" w:rsidP="0066296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IX. Datos personales</w:t>
      </w:r>
      <w:r>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04248AE2" w14:textId="77777777" w:rsidR="00662965" w:rsidRDefault="00662965" w:rsidP="0066296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14:paraId="08F0C111" w14:textId="77777777" w:rsidR="00662965" w:rsidRDefault="00662965" w:rsidP="0066296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XXI. Información confidencial: </w:t>
      </w:r>
      <w:r>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72B6F29" w14:textId="77777777" w:rsidR="00662965" w:rsidRDefault="00662965" w:rsidP="0066296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78544465" w14:textId="77777777" w:rsidR="00662965" w:rsidRDefault="00662965" w:rsidP="0066296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3D0C1FD" w14:textId="77777777" w:rsidR="00662965" w:rsidRDefault="00662965" w:rsidP="00662965">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AAEE4F3" w14:textId="77777777" w:rsidR="00662965" w:rsidRDefault="00662965" w:rsidP="00662965">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La clasificación de la información se llevará a cabo en el momento en que:</w:t>
      </w:r>
    </w:p>
    <w:p w14:paraId="7291F02D" w14:textId="77777777" w:rsidR="00662965" w:rsidRDefault="00662965" w:rsidP="0066296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Se reciba una solicitud de acceso a la información;</w:t>
      </w:r>
    </w:p>
    <w:p w14:paraId="63B7ED80" w14:textId="77777777" w:rsidR="00662965" w:rsidRDefault="00662965" w:rsidP="0066296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221F2AC8" w14:textId="77777777" w:rsidR="00662965" w:rsidRDefault="00662965" w:rsidP="0066296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0B907FC" w14:textId="77777777" w:rsidR="00662965" w:rsidRDefault="00662965" w:rsidP="00662965">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5741367" w14:textId="77777777" w:rsidR="00662965" w:rsidRDefault="00662965" w:rsidP="00662965">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11953DA" w14:textId="77777777" w:rsidR="00662965" w:rsidRDefault="00662965" w:rsidP="0066296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3B2885E" w14:textId="77777777" w:rsidR="00662965" w:rsidRDefault="00662965" w:rsidP="0066296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3266481" w14:textId="77777777" w:rsidR="00662965" w:rsidRDefault="00662965" w:rsidP="00662965">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62EA6C72" w14:textId="77777777" w:rsidR="00662965" w:rsidRDefault="00662965" w:rsidP="00662965">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64F4B79" w14:textId="77777777" w:rsidR="00662965" w:rsidRDefault="00662965" w:rsidP="00662965">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B0F36AD" w14:textId="77777777" w:rsidR="00662965" w:rsidRDefault="00662965" w:rsidP="0066296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1B15CE5" w14:textId="77777777" w:rsidR="00662965" w:rsidRDefault="00662965" w:rsidP="0066296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1C459310" w14:textId="77777777" w:rsidR="00662965" w:rsidRDefault="00662965" w:rsidP="00662965">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sexto</w:t>
      </w:r>
      <w:r>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427866F" w14:textId="77777777" w:rsidR="00662965" w:rsidRDefault="00662965" w:rsidP="00662965">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séptimo</w:t>
      </w:r>
      <w:r>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B5D1DF3" w14:textId="77777777" w:rsidR="00662965" w:rsidRDefault="00662965" w:rsidP="00662965">
      <w:pPr>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6E52D402" w14:textId="77777777" w:rsidR="00662965" w:rsidRDefault="00662965" w:rsidP="00662965">
      <w:pPr>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7A9C3DBE" w14:textId="77777777" w:rsidR="00662965" w:rsidRDefault="00662965" w:rsidP="00662965">
      <w:pPr>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56F9AD50" w14:textId="77777777" w:rsidR="00662965" w:rsidRDefault="00662965" w:rsidP="00662965">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Lo anterior, siempre y cuando no se acredite alguna causal de clasificación, prevista en las leyes o en los tratados internaciones suscritos por el Estado mexicano. </w:t>
      </w:r>
    </w:p>
    <w:p w14:paraId="437AC9AD" w14:textId="77777777" w:rsidR="00662965" w:rsidRDefault="00662965" w:rsidP="00662965">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octavo</w:t>
      </w:r>
      <w:r>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5897D61A" w14:textId="77777777" w:rsidR="00662965" w:rsidRDefault="00662965" w:rsidP="0066296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3FD7EA2" w14:textId="77777777" w:rsidR="00662965" w:rsidRDefault="00662965" w:rsidP="0066296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662965" w14:paraId="6E8A59AC" w14:textId="77777777" w:rsidTr="00A84858">
        <w:tc>
          <w:tcPr>
            <w:tcW w:w="4414" w:type="dxa"/>
            <w:gridSpan w:val="2"/>
          </w:tcPr>
          <w:p w14:paraId="3EEFE8DD" w14:textId="77777777" w:rsidR="00662965" w:rsidRDefault="00662965" w:rsidP="00A84858">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Parcial</w:t>
            </w:r>
          </w:p>
        </w:tc>
        <w:tc>
          <w:tcPr>
            <w:tcW w:w="4414" w:type="dxa"/>
            <w:gridSpan w:val="2"/>
          </w:tcPr>
          <w:p w14:paraId="14C5423A" w14:textId="77777777" w:rsidR="00662965" w:rsidRDefault="00662965" w:rsidP="00A84858">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Total</w:t>
            </w:r>
          </w:p>
        </w:tc>
      </w:tr>
      <w:tr w:rsidR="00662965" w14:paraId="41619FE6" w14:textId="77777777" w:rsidTr="00A84858">
        <w:tc>
          <w:tcPr>
            <w:tcW w:w="993" w:type="dxa"/>
          </w:tcPr>
          <w:p w14:paraId="4C9F1AF0" w14:textId="77777777" w:rsidR="00662965" w:rsidRDefault="00662965" w:rsidP="00A84858">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Concepto</w:t>
            </w:r>
          </w:p>
        </w:tc>
        <w:tc>
          <w:tcPr>
            <w:tcW w:w="3421" w:type="dxa"/>
          </w:tcPr>
          <w:p w14:paraId="0ED941FB" w14:textId="77777777" w:rsidR="00662965" w:rsidRDefault="00662965" w:rsidP="00A84858">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968" w:type="dxa"/>
          </w:tcPr>
          <w:p w14:paraId="3FC4F707" w14:textId="77777777" w:rsidR="00662965" w:rsidRDefault="00662965" w:rsidP="00A84858">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14:paraId="02458DE8" w14:textId="77777777" w:rsidR="00662965" w:rsidRDefault="00662965" w:rsidP="00A84858">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662965" w14:paraId="09E294CD" w14:textId="77777777" w:rsidTr="00A84858">
        <w:tc>
          <w:tcPr>
            <w:tcW w:w="8828" w:type="dxa"/>
            <w:gridSpan w:val="4"/>
          </w:tcPr>
          <w:p w14:paraId="5940113F" w14:textId="77777777" w:rsidR="00662965" w:rsidRDefault="00662965" w:rsidP="00A84858">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Sello oficial o logotipo del sujeto obligado</w:t>
            </w:r>
          </w:p>
        </w:tc>
      </w:tr>
      <w:tr w:rsidR="00662965" w14:paraId="295ACBE7" w14:textId="77777777" w:rsidTr="00A84858">
        <w:tc>
          <w:tcPr>
            <w:tcW w:w="993" w:type="dxa"/>
          </w:tcPr>
          <w:p w14:paraId="54733A10"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clasificación</w:t>
            </w:r>
          </w:p>
        </w:tc>
        <w:tc>
          <w:tcPr>
            <w:tcW w:w="3421" w:type="dxa"/>
          </w:tcPr>
          <w:p w14:paraId="63875D7D"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5B1A70E8" w14:textId="77777777" w:rsidR="00662965" w:rsidRDefault="00662965" w:rsidP="00A8485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14:paraId="206A4EB9"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662965" w14:paraId="5871BA61" w14:textId="77777777" w:rsidTr="00A84858">
        <w:tc>
          <w:tcPr>
            <w:tcW w:w="993" w:type="dxa"/>
          </w:tcPr>
          <w:p w14:paraId="1B4D1557"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Área</w:t>
            </w:r>
          </w:p>
        </w:tc>
        <w:tc>
          <w:tcPr>
            <w:tcW w:w="3421" w:type="dxa"/>
          </w:tcPr>
          <w:p w14:paraId="77387BD3"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968" w:type="dxa"/>
          </w:tcPr>
          <w:p w14:paraId="4CF349F5" w14:textId="77777777" w:rsidR="00662965" w:rsidRDefault="00662965" w:rsidP="00A8485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14:paraId="2C692308"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662965" w14:paraId="7B51C585" w14:textId="77777777" w:rsidTr="00A84858">
        <w:tc>
          <w:tcPr>
            <w:tcW w:w="993" w:type="dxa"/>
          </w:tcPr>
          <w:p w14:paraId="1E07F83A"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Información reservada</w:t>
            </w:r>
          </w:p>
        </w:tc>
        <w:tc>
          <w:tcPr>
            <w:tcW w:w="3421" w:type="dxa"/>
          </w:tcPr>
          <w:p w14:paraId="32CA8C82"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1F7D1CFD" w14:textId="77777777" w:rsidR="00662965" w:rsidRDefault="00662965" w:rsidP="00A8485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14:paraId="1DCDCD82"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662965" w14:paraId="3E706B69" w14:textId="77777777" w:rsidTr="00A84858">
        <w:tc>
          <w:tcPr>
            <w:tcW w:w="993" w:type="dxa"/>
          </w:tcPr>
          <w:p w14:paraId="0B138298"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14:paraId="0685BDB1"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53CAD2D1" w14:textId="77777777" w:rsidR="00662965" w:rsidRDefault="00662965" w:rsidP="00A8485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14:paraId="27067983"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662965" w14:paraId="009223E5" w14:textId="77777777" w:rsidTr="00A84858">
        <w:tc>
          <w:tcPr>
            <w:tcW w:w="993" w:type="dxa"/>
          </w:tcPr>
          <w:p w14:paraId="79D5664B"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Ampliación del periodo de reserva</w:t>
            </w:r>
          </w:p>
        </w:tc>
        <w:tc>
          <w:tcPr>
            <w:tcW w:w="3421" w:type="dxa"/>
          </w:tcPr>
          <w:p w14:paraId="0AC25292"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5BE66050" w14:textId="77777777" w:rsidR="00662965" w:rsidRDefault="00662965" w:rsidP="00A8485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3009BC86"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662965" w14:paraId="0640563F" w14:textId="77777777" w:rsidTr="00A84858">
        <w:tc>
          <w:tcPr>
            <w:tcW w:w="993" w:type="dxa"/>
          </w:tcPr>
          <w:p w14:paraId="0177B90C"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lastRenderedPageBreak/>
              <w:t>Confidencial</w:t>
            </w:r>
          </w:p>
        </w:tc>
        <w:tc>
          <w:tcPr>
            <w:tcW w:w="3421" w:type="dxa"/>
          </w:tcPr>
          <w:p w14:paraId="6902C551"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2A58B677" w14:textId="77777777" w:rsidR="00662965" w:rsidRDefault="00662965" w:rsidP="00A8485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14:paraId="285CAC07"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662965" w14:paraId="4D6314C7" w14:textId="77777777" w:rsidTr="00A84858">
        <w:tc>
          <w:tcPr>
            <w:tcW w:w="993" w:type="dxa"/>
          </w:tcPr>
          <w:p w14:paraId="6D397039"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14:paraId="4F932388"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5AC6F6BD" w14:textId="77777777" w:rsidR="00662965" w:rsidRDefault="00662965" w:rsidP="00A8485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14:paraId="1DF4A4CD"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662965" w14:paraId="6D766ED9" w14:textId="77777777" w:rsidTr="00A84858">
        <w:tc>
          <w:tcPr>
            <w:tcW w:w="993" w:type="dxa"/>
          </w:tcPr>
          <w:p w14:paraId="6D20FAFF"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del titular del área</w:t>
            </w:r>
          </w:p>
        </w:tc>
        <w:tc>
          <w:tcPr>
            <w:tcW w:w="3421" w:type="dxa"/>
          </w:tcPr>
          <w:p w14:paraId="2549E746"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968" w:type="dxa"/>
          </w:tcPr>
          <w:p w14:paraId="1F3A2BCB" w14:textId="77777777" w:rsidR="00662965" w:rsidRDefault="00662965" w:rsidP="00A8485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15AEC98A"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662965" w14:paraId="0B92AD07" w14:textId="77777777" w:rsidTr="00A84858">
        <w:tc>
          <w:tcPr>
            <w:tcW w:w="993" w:type="dxa"/>
          </w:tcPr>
          <w:p w14:paraId="7387721D"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desclasificación</w:t>
            </w:r>
          </w:p>
        </w:tc>
        <w:tc>
          <w:tcPr>
            <w:tcW w:w="3421" w:type="dxa"/>
          </w:tcPr>
          <w:p w14:paraId="2E31C955"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968" w:type="dxa"/>
          </w:tcPr>
          <w:p w14:paraId="47059307" w14:textId="77777777" w:rsidR="00662965" w:rsidRDefault="00662965" w:rsidP="00A8485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14:paraId="3BE64285"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662965" w14:paraId="395F203D" w14:textId="77777777" w:rsidTr="00A84858">
        <w:tc>
          <w:tcPr>
            <w:tcW w:w="993" w:type="dxa"/>
          </w:tcPr>
          <w:p w14:paraId="1504AEAD"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y cargo del servidor público</w:t>
            </w:r>
          </w:p>
        </w:tc>
        <w:tc>
          <w:tcPr>
            <w:tcW w:w="3421" w:type="dxa"/>
          </w:tcPr>
          <w:p w14:paraId="6FADE11C"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968" w:type="dxa"/>
          </w:tcPr>
          <w:p w14:paraId="7CA1ED33" w14:textId="77777777" w:rsidR="00662965" w:rsidRDefault="00662965" w:rsidP="00A8485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14:paraId="6B15AB72"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662965" w14:paraId="60817418" w14:textId="77777777" w:rsidTr="00A84858">
        <w:tc>
          <w:tcPr>
            <w:tcW w:w="993" w:type="dxa"/>
          </w:tcPr>
          <w:p w14:paraId="11648653" w14:textId="77777777" w:rsidR="00662965" w:rsidRDefault="00662965" w:rsidP="00A84858">
            <w:pPr>
              <w:jc w:val="both"/>
              <w:rPr>
                <w:rFonts w:ascii="Palatino Linotype" w:eastAsia="Palatino Linotype" w:hAnsi="Palatino Linotype" w:cs="Palatino Linotype"/>
                <w:sz w:val="12"/>
                <w:szCs w:val="12"/>
              </w:rPr>
            </w:pPr>
          </w:p>
        </w:tc>
        <w:tc>
          <w:tcPr>
            <w:tcW w:w="3421" w:type="dxa"/>
          </w:tcPr>
          <w:p w14:paraId="5881E08A" w14:textId="77777777" w:rsidR="00662965" w:rsidRDefault="00662965" w:rsidP="00A84858">
            <w:pPr>
              <w:jc w:val="both"/>
              <w:rPr>
                <w:rFonts w:ascii="Palatino Linotype" w:eastAsia="Palatino Linotype" w:hAnsi="Palatino Linotype" w:cs="Palatino Linotype"/>
                <w:sz w:val="12"/>
                <w:szCs w:val="12"/>
              </w:rPr>
            </w:pPr>
          </w:p>
        </w:tc>
        <w:tc>
          <w:tcPr>
            <w:tcW w:w="968" w:type="dxa"/>
          </w:tcPr>
          <w:p w14:paraId="098FE56E" w14:textId="77777777" w:rsidR="00662965" w:rsidRDefault="00662965" w:rsidP="00A8485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14:paraId="70615186"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 xml:space="preserve">En caso que una vez desclasificado el expediente, </w:t>
            </w:r>
            <w:proofErr w:type="spellStart"/>
            <w:r>
              <w:rPr>
                <w:rFonts w:ascii="Palatino Linotype" w:eastAsia="Palatino Linotype" w:hAnsi="Palatino Linotype" w:cs="Palatino Linotype"/>
                <w:sz w:val="12"/>
                <w:szCs w:val="12"/>
              </w:rPr>
              <w:t>subsistanpartes</w:t>
            </w:r>
            <w:proofErr w:type="spellEnd"/>
            <w:r>
              <w:rPr>
                <w:rFonts w:ascii="Palatino Linotype" w:eastAsia="Palatino Linotype" w:hAnsi="Palatino Linotype" w:cs="Palatino Linotype"/>
                <w:sz w:val="12"/>
                <w:szCs w:val="12"/>
              </w:rPr>
              <w:t xml:space="preserve"> o secciones del mismo reservadas o confidenciales, se señalará este hecho.</w:t>
            </w:r>
          </w:p>
        </w:tc>
      </w:tr>
      <w:tr w:rsidR="00662965" w14:paraId="775FEBD0" w14:textId="77777777" w:rsidTr="00A84858">
        <w:tc>
          <w:tcPr>
            <w:tcW w:w="993" w:type="dxa"/>
          </w:tcPr>
          <w:p w14:paraId="614FA4A5" w14:textId="77777777" w:rsidR="00662965" w:rsidRDefault="00662965" w:rsidP="00A84858">
            <w:pPr>
              <w:jc w:val="both"/>
              <w:rPr>
                <w:rFonts w:ascii="Palatino Linotype" w:eastAsia="Palatino Linotype" w:hAnsi="Palatino Linotype" w:cs="Palatino Linotype"/>
                <w:sz w:val="12"/>
                <w:szCs w:val="12"/>
              </w:rPr>
            </w:pPr>
          </w:p>
        </w:tc>
        <w:tc>
          <w:tcPr>
            <w:tcW w:w="3421" w:type="dxa"/>
          </w:tcPr>
          <w:p w14:paraId="476C254F" w14:textId="77777777" w:rsidR="00662965" w:rsidRDefault="00662965" w:rsidP="00A84858">
            <w:pPr>
              <w:jc w:val="both"/>
              <w:rPr>
                <w:rFonts w:ascii="Palatino Linotype" w:eastAsia="Palatino Linotype" w:hAnsi="Palatino Linotype" w:cs="Palatino Linotype"/>
                <w:sz w:val="12"/>
                <w:szCs w:val="12"/>
              </w:rPr>
            </w:pPr>
          </w:p>
        </w:tc>
        <w:tc>
          <w:tcPr>
            <w:tcW w:w="968" w:type="dxa"/>
          </w:tcPr>
          <w:p w14:paraId="1AE01999" w14:textId="77777777" w:rsidR="00662965" w:rsidRDefault="00662965" w:rsidP="00A84858">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14:paraId="2242CA84" w14:textId="77777777" w:rsidR="00662965" w:rsidRDefault="00662965" w:rsidP="00A84858">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14:paraId="35E67DCE" w14:textId="77777777" w:rsidR="00662965" w:rsidRDefault="00662965" w:rsidP="00662965"/>
    <w:p w14:paraId="66750965" w14:textId="77777777" w:rsidR="00662965" w:rsidRDefault="00662965" w:rsidP="00662965">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32F6656C" w14:textId="1342FD3A" w:rsidR="005C7C92" w:rsidRDefault="00B12B4D" w:rsidP="007470F3">
      <w:pPr>
        <w:spacing w:before="240" w:after="240" w:line="360" w:lineRule="auto"/>
        <w:ind w:left="360"/>
        <w:contextualSpacing/>
        <w:jc w:val="center"/>
        <w:rPr>
          <w:rFonts w:ascii="Palatino Linotype" w:hAnsi="Palatino Linotype" w:cs="Arial"/>
          <w:b/>
        </w:rPr>
      </w:pPr>
      <w:r>
        <w:rPr>
          <w:rFonts w:ascii="Palatino Linotype" w:hAnsi="Palatino Linotype" w:cs="Arial"/>
          <w:b/>
        </w:rPr>
        <w:t>III. R E S U E L V E</w:t>
      </w:r>
    </w:p>
    <w:p w14:paraId="319DB222" w14:textId="77777777" w:rsidR="007470F3" w:rsidRPr="007470F3" w:rsidRDefault="007470F3" w:rsidP="007470F3">
      <w:pPr>
        <w:spacing w:before="240" w:after="240" w:line="360" w:lineRule="auto"/>
        <w:ind w:left="360"/>
        <w:contextualSpacing/>
        <w:jc w:val="center"/>
        <w:rPr>
          <w:rFonts w:ascii="Palatino Linotype" w:hAnsi="Palatino Linotype" w:cs="Arial"/>
          <w:b/>
        </w:rPr>
      </w:pPr>
    </w:p>
    <w:p w14:paraId="09C78A49" w14:textId="77777777" w:rsidR="00A71017" w:rsidRDefault="00AA0032" w:rsidP="00A71017">
      <w:pPr>
        <w:spacing w:before="240" w:after="240" w:line="360" w:lineRule="auto"/>
        <w:contextualSpacing/>
        <w:jc w:val="both"/>
        <w:rPr>
          <w:rFonts w:ascii="Palatino Linotype" w:eastAsia="Calibri" w:hAnsi="Palatino Linotype" w:cs="Arial"/>
        </w:rPr>
      </w:pPr>
      <w:r w:rsidRPr="009D61C6">
        <w:rPr>
          <w:rFonts w:ascii="Palatino Linotype" w:eastAsia="Calibri" w:hAnsi="Palatino Linotype" w:cs="Arial"/>
          <w:b/>
        </w:rPr>
        <w:t>Primero.</w:t>
      </w:r>
      <w:r w:rsidRPr="009D61C6">
        <w:rPr>
          <w:rFonts w:ascii="Palatino Linotype" w:eastAsia="Calibri" w:hAnsi="Palatino Linotype" w:cs="Arial"/>
        </w:rPr>
        <w:t xml:space="preserve"> Resultan </w:t>
      </w:r>
      <w:r w:rsidRPr="009D61C6">
        <w:rPr>
          <w:rFonts w:ascii="Palatino Linotype" w:eastAsia="Calibri" w:hAnsi="Palatino Linotype" w:cs="Arial"/>
          <w:b/>
        </w:rPr>
        <w:t>fundadas</w:t>
      </w:r>
      <w:r w:rsidRPr="009D61C6">
        <w:rPr>
          <w:rFonts w:ascii="Palatino Linotype" w:eastAsia="Calibri" w:hAnsi="Palatino Linotype" w:cs="Arial"/>
        </w:rPr>
        <w:t xml:space="preserve"> las razones o motivos de la</w:t>
      </w:r>
      <w:r>
        <w:rPr>
          <w:rFonts w:ascii="Palatino Linotype" w:eastAsia="Calibri" w:hAnsi="Palatino Linotype" w:cs="Arial"/>
        </w:rPr>
        <w:t xml:space="preserve"> inconformidad planteadas por el</w:t>
      </w:r>
      <w:r w:rsidRPr="009D61C6">
        <w:rPr>
          <w:rFonts w:ascii="Palatino Linotype" w:eastAsia="Calibri" w:hAnsi="Palatino Linotype" w:cs="Arial"/>
        </w:rPr>
        <w:t xml:space="preserve"> </w:t>
      </w:r>
      <w:r w:rsidR="008E4B26" w:rsidRPr="008E4B26">
        <w:rPr>
          <w:rFonts w:ascii="Palatino Linotype" w:hAnsi="Palatino Linotype" w:cs="Arial"/>
          <w:b/>
        </w:rPr>
        <w:t>RECURRENTE</w:t>
      </w:r>
      <w:r>
        <w:rPr>
          <w:rFonts w:ascii="Palatino Linotype" w:hAnsi="Palatino Linotype" w:cs="Arial"/>
          <w:b/>
          <w:i/>
        </w:rPr>
        <w:t xml:space="preserve"> </w:t>
      </w:r>
      <w:r>
        <w:rPr>
          <w:rFonts w:ascii="Palatino Linotype" w:eastAsia="Palatino Linotype" w:hAnsi="Palatino Linotype" w:cs="Palatino Linotype"/>
        </w:rPr>
        <w:t xml:space="preserve">en el recurso de revisión </w:t>
      </w:r>
      <w:r w:rsidR="005C7C92">
        <w:rPr>
          <w:rFonts w:ascii="Palatino Linotype" w:eastAsia="Palatino Linotype" w:hAnsi="Palatino Linotype" w:cs="Palatino Linotype"/>
          <w:b/>
        </w:rPr>
        <w:t>0</w:t>
      </w:r>
      <w:r w:rsidR="002D7C7A">
        <w:rPr>
          <w:rFonts w:ascii="Palatino Linotype" w:eastAsia="Palatino Linotype" w:hAnsi="Palatino Linotype" w:cs="Palatino Linotype"/>
          <w:b/>
        </w:rPr>
        <w:t>1844</w:t>
      </w:r>
      <w:r w:rsidR="005C7C92">
        <w:rPr>
          <w:rFonts w:ascii="Palatino Linotype" w:eastAsia="Palatino Linotype" w:hAnsi="Palatino Linotype" w:cs="Palatino Linotype"/>
          <w:b/>
        </w:rPr>
        <w:t>/INFOEM/IP/RR/2022</w:t>
      </w:r>
      <w:r w:rsidRPr="002F44C7">
        <w:rPr>
          <w:rFonts w:ascii="Palatino Linotype" w:eastAsia="Palatino Linotype" w:hAnsi="Palatino Linotype" w:cs="Palatino Linotype"/>
        </w:rPr>
        <w:t xml:space="preserve">, </w:t>
      </w:r>
      <w:r w:rsidR="00A71017" w:rsidRPr="00A71017">
        <w:rPr>
          <w:rFonts w:ascii="Palatino Linotype" w:eastAsia="Calibri" w:hAnsi="Palatino Linotype" w:cs="Arial"/>
        </w:rPr>
        <w:t xml:space="preserve">por lo que, en términos del considerando Cuarto de esta resolución, se </w:t>
      </w:r>
      <w:r w:rsidR="00A71017" w:rsidRPr="00A71017">
        <w:rPr>
          <w:rFonts w:ascii="Palatino Linotype" w:eastAsia="Calibri" w:hAnsi="Palatino Linotype" w:cs="Arial"/>
          <w:b/>
        </w:rPr>
        <w:t>Revoca</w:t>
      </w:r>
      <w:r w:rsidR="00A71017" w:rsidRPr="00A71017">
        <w:rPr>
          <w:rFonts w:ascii="Palatino Linotype" w:eastAsia="Calibri" w:hAnsi="Palatino Linotype" w:cs="Arial"/>
        </w:rPr>
        <w:t xml:space="preserve"> la respuesta emitida por el Sujeto Obligado.</w:t>
      </w:r>
    </w:p>
    <w:p w14:paraId="4710D462" w14:textId="77777777" w:rsidR="00A71017" w:rsidRDefault="00A71017" w:rsidP="00A71017">
      <w:pPr>
        <w:spacing w:before="240" w:after="240" w:line="360" w:lineRule="auto"/>
        <w:contextualSpacing/>
        <w:jc w:val="both"/>
        <w:rPr>
          <w:rFonts w:ascii="Palatino Linotype" w:eastAsia="Calibri" w:hAnsi="Palatino Linotype" w:cs="Arial"/>
        </w:rPr>
      </w:pPr>
    </w:p>
    <w:p w14:paraId="6BB0807A" w14:textId="77777777" w:rsidR="00AA0032" w:rsidRDefault="00AA0032" w:rsidP="00A71017">
      <w:pPr>
        <w:spacing w:before="240" w:after="240" w:line="360" w:lineRule="auto"/>
        <w:contextualSpacing/>
        <w:jc w:val="both"/>
        <w:rPr>
          <w:rFonts w:ascii="Palatino Linotype" w:hAnsi="Palatino Linotype" w:cs="Arial"/>
          <w:bCs/>
          <w:shd w:val="clear" w:color="auto" w:fill="FFFFFF"/>
          <w:lang w:val="es-MX" w:eastAsia="es-MX"/>
        </w:rPr>
      </w:pPr>
      <w:r w:rsidRPr="003A0E9F">
        <w:rPr>
          <w:rFonts w:ascii="Palatino Linotype" w:hAnsi="Palatino Linotype" w:cs="Arial"/>
          <w:b/>
          <w:bCs/>
          <w:shd w:val="clear" w:color="auto" w:fill="FFFFFF"/>
        </w:rPr>
        <w:lastRenderedPageBreak/>
        <w:t xml:space="preserve">Segundo. </w:t>
      </w:r>
      <w:r w:rsidRPr="009D61C6">
        <w:rPr>
          <w:rFonts w:ascii="Palatino Linotype" w:hAnsi="Palatino Linotype" w:cs="Arial"/>
          <w:b/>
          <w:bCs/>
          <w:shd w:val="clear" w:color="auto" w:fill="FFFFFF"/>
          <w:lang w:val="es-MX" w:eastAsia="es-MX"/>
        </w:rPr>
        <w:t xml:space="preserve">Se ORDENA </w:t>
      </w:r>
      <w:r w:rsidRPr="009D61C6">
        <w:rPr>
          <w:rFonts w:ascii="Palatino Linotype" w:hAnsi="Palatino Linotype" w:cs="Arial"/>
          <w:bCs/>
          <w:shd w:val="clear" w:color="auto" w:fill="FFFFFF"/>
          <w:lang w:val="es-MX" w:eastAsia="es-MX"/>
        </w:rPr>
        <w:t xml:space="preserve">al </w:t>
      </w:r>
      <w:r w:rsidRPr="009D61C6">
        <w:rPr>
          <w:rFonts w:ascii="Palatino Linotype" w:hAnsi="Palatino Linotype" w:cs="Arial"/>
          <w:b/>
          <w:bCs/>
          <w:shd w:val="clear" w:color="auto" w:fill="FFFFFF"/>
          <w:lang w:val="es-MX" w:eastAsia="es-MX"/>
        </w:rPr>
        <w:t>SUJETO OBLIGADO</w:t>
      </w:r>
      <w:r w:rsidRPr="009D61C6">
        <w:rPr>
          <w:rFonts w:ascii="Palatino Linotype" w:hAnsi="Palatino Linotype" w:cs="Arial"/>
          <w:bCs/>
          <w:shd w:val="clear" w:color="auto" w:fill="FFFFFF"/>
          <w:lang w:val="es-MX" w:eastAsia="es-MX"/>
        </w:rPr>
        <w:t xml:space="preserve"> en términos del Considerando Cuarto</w:t>
      </w:r>
      <w:r w:rsidR="00D614E3">
        <w:rPr>
          <w:rFonts w:ascii="Palatino Linotype" w:hAnsi="Palatino Linotype" w:cs="Arial"/>
          <w:bCs/>
          <w:shd w:val="clear" w:color="auto" w:fill="FFFFFF"/>
          <w:lang w:val="es-MX" w:eastAsia="es-MX"/>
        </w:rPr>
        <w:t xml:space="preserve"> y Quinto</w:t>
      </w:r>
      <w:r w:rsidRPr="009D61C6">
        <w:rPr>
          <w:rFonts w:ascii="Palatino Linotype" w:hAnsi="Palatino Linotype" w:cs="Arial"/>
          <w:bCs/>
          <w:shd w:val="clear" w:color="auto" w:fill="FFFFFF"/>
          <w:lang w:val="es-MX" w:eastAsia="es-MX"/>
        </w:rPr>
        <w:t xml:space="preserve"> de esta resol</w:t>
      </w:r>
      <w:r>
        <w:rPr>
          <w:rFonts w:ascii="Palatino Linotype" w:hAnsi="Palatino Linotype" w:cs="Arial"/>
          <w:bCs/>
          <w:shd w:val="clear" w:color="auto" w:fill="FFFFFF"/>
          <w:lang w:val="es-MX" w:eastAsia="es-MX"/>
        </w:rPr>
        <w:t>ución, haga entrega vía SAIMEX</w:t>
      </w:r>
      <w:r w:rsidR="00D614E3">
        <w:rPr>
          <w:rFonts w:ascii="Palatino Linotype" w:hAnsi="Palatino Linotype" w:cs="Arial"/>
          <w:bCs/>
          <w:shd w:val="clear" w:color="auto" w:fill="FFFFFF"/>
          <w:lang w:val="es-MX" w:eastAsia="es-MX"/>
        </w:rPr>
        <w:t xml:space="preserve"> y en versión pública</w:t>
      </w:r>
      <w:r w:rsidR="005C7C92">
        <w:rPr>
          <w:rFonts w:ascii="Palatino Linotype" w:hAnsi="Palatino Linotype" w:cs="Arial"/>
          <w:bCs/>
          <w:shd w:val="clear" w:color="auto" w:fill="FFFFFF"/>
          <w:lang w:val="es-MX" w:eastAsia="es-MX"/>
        </w:rPr>
        <w:t xml:space="preserve"> </w:t>
      </w:r>
      <w:r w:rsidR="002D7C7A">
        <w:rPr>
          <w:rFonts w:ascii="Palatino Linotype" w:hAnsi="Palatino Linotype" w:cs="Arial"/>
          <w:bCs/>
          <w:shd w:val="clear" w:color="auto" w:fill="FFFFFF"/>
          <w:lang w:val="es-MX" w:eastAsia="es-MX"/>
        </w:rPr>
        <w:t xml:space="preserve">de ser procedente, </w:t>
      </w:r>
      <w:r w:rsidR="007470F3">
        <w:rPr>
          <w:rFonts w:ascii="Palatino Linotype" w:hAnsi="Palatino Linotype" w:cs="Arial"/>
          <w:bCs/>
          <w:shd w:val="clear" w:color="auto" w:fill="FFFFFF"/>
          <w:lang w:val="es-MX" w:eastAsia="es-MX"/>
        </w:rPr>
        <w:t xml:space="preserve">de </w:t>
      </w:r>
      <w:r>
        <w:rPr>
          <w:rFonts w:ascii="Palatino Linotype" w:hAnsi="Palatino Linotype" w:cs="Arial"/>
          <w:bCs/>
          <w:shd w:val="clear" w:color="auto" w:fill="FFFFFF"/>
          <w:lang w:val="es-MX" w:eastAsia="es-MX"/>
        </w:rPr>
        <w:t>lo s</w:t>
      </w:r>
      <w:r w:rsidRPr="009D61C6">
        <w:rPr>
          <w:rFonts w:ascii="Palatino Linotype" w:hAnsi="Palatino Linotype" w:cs="Arial"/>
          <w:bCs/>
          <w:shd w:val="clear" w:color="auto" w:fill="FFFFFF"/>
          <w:lang w:val="es-MX" w:eastAsia="es-MX"/>
        </w:rPr>
        <w:t>iguiente:</w:t>
      </w:r>
    </w:p>
    <w:p w14:paraId="6D3DB018" w14:textId="77777777" w:rsidR="002D7C7A" w:rsidRDefault="002D7C7A" w:rsidP="007470F3">
      <w:pPr>
        <w:spacing w:line="276" w:lineRule="auto"/>
        <w:ind w:right="49"/>
        <w:jc w:val="both"/>
        <w:rPr>
          <w:rFonts w:ascii="Palatino Linotype" w:hAnsi="Palatino Linotype"/>
          <w:i/>
          <w:iCs/>
          <w:color w:val="000000"/>
          <w:sz w:val="20"/>
          <w:szCs w:val="20"/>
        </w:rPr>
      </w:pPr>
    </w:p>
    <w:p w14:paraId="72997895" w14:textId="77777777" w:rsidR="002D7C7A" w:rsidRPr="002D7C7A" w:rsidRDefault="002D7C7A" w:rsidP="002D7C7A">
      <w:pPr>
        <w:pStyle w:val="Prrafodelista"/>
        <w:numPr>
          <w:ilvl w:val="0"/>
          <w:numId w:val="37"/>
        </w:numPr>
        <w:spacing w:line="276" w:lineRule="auto"/>
        <w:ind w:right="49"/>
        <w:jc w:val="both"/>
        <w:rPr>
          <w:rFonts w:ascii="Palatino Linotype" w:hAnsi="Palatino Linotype"/>
          <w:i/>
          <w:iCs/>
          <w:color w:val="000000"/>
          <w:sz w:val="20"/>
          <w:szCs w:val="20"/>
        </w:rPr>
      </w:pPr>
      <w:r>
        <w:rPr>
          <w:rFonts w:ascii="Palatino Linotype" w:hAnsi="Palatino Linotype"/>
          <w:i/>
          <w:color w:val="000000"/>
          <w:sz w:val="22"/>
          <w:szCs w:val="22"/>
        </w:rPr>
        <w:t>LOS CORTES DE CAJA ELABORADOS</w:t>
      </w:r>
      <w:r w:rsidRPr="002D7C7A">
        <w:rPr>
          <w:rFonts w:ascii="Palatino Linotype" w:hAnsi="Palatino Linotype"/>
          <w:i/>
          <w:color w:val="000000"/>
          <w:sz w:val="22"/>
          <w:szCs w:val="22"/>
        </w:rPr>
        <w:t xml:space="preserve"> EN EL PERIODO DEL 01 DE ENERO AL 27 DE FEBRERO DE 2020</w:t>
      </w:r>
      <w:r>
        <w:rPr>
          <w:rFonts w:ascii="Palatino Linotype" w:hAnsi="Palatino Linotype"/>
          <w:i/>
          <w:color w:val="000000"/>
          <w:sz w:val="22"/>
          <w:szCs w:val="22"/>
        </w:rPr>
        <w:t xml:space="preserve">. </w:t>
      </w:r>
    </w:p>
    <w:p w14:paraId="04B3F3AE" w14:textId="77777777" w:rsidR="002D7C7A" w:rsidRPr="002D7C7A" w:rsidRDefault="002D7C7A" w:rsidP="002D7C7A">
      <w:pPr>
        <w:pStyle w:val="Prrafodelista"/>
        <w:spacing w:line="276" w:lineRule="auto"/>
        <w:ind w:left="720" w:right="49"/>
        <w:jc w:val="both"/>
        <w:rPr>
          <w:rFonts w:ascii="Palatino Linotype" w:hAnsi="Palatino Linotype"/>
          <w:i/>
          <w:iCs/>
          <w:color w:val="000000"/>
          <w:sz w:val="20"/>
          <w:szCs w:val="20"/>
        </w:rPr>
      </w:pPr>
    </w:p>
    <w:p w14:paraId="0697FDF5" w14:textId="77777777" w:rsidR="002D7C7A" w:rsidRDefault="002D7C7A" w:rsidP="00B12B4D">
      <w:pPr>
        <w:spacing w:before="280" w:after="280" w:line="276" w:lineRule="auto"/>
        <w:ind w:left="360" w:right="4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w:t>
      </w:r>
      <w:bookmarkStart w:id="3" w:name="_GoBack"/>
      <w:bookmarkEnd w:id="3"/>
      <w:r>
        <w:rPr>
          <w:rFonts w:ascii="Palatino Linotype" w:eastAsia="Palatino Linotype" w:hAnsi="Palatino Linotype" w:cs="Palatino Linotype"/>
          <w:i/>
          <w:sz w:val="22"/>
          <w:szCs w:val="22"/>
        </w:rPr>
        <w:t>o.</w:t>
      </w:r>
    </w:p>
    <w:p w14:paraId="0FF645C5" w14:textId="77777777" w:rsidR="00AA0032" w:rsidRDefault="00AA0032" w:rsidP="007470F3">
      <w:pPr>
        <w:spacing w:line="360" w:lineRule="auto"/>
        <w:ind w:right="49"/>
        <w:jc w:val="both"/>
        <w:rPr>
          <w:rFonts w:ascii="Palatino Linotype" w:hAnsi="Palatino Linotype"/>
          <w:shd w:val="clear" w:color="auto" w:fill="FFFFFF"/>
        </w:rPr>
      </w:pPr>
      <w:r w:rsidRPr="009D61C6">
        <w:rPr>
          <w:rFonts w:ascii="Palatino Linotype" w:hAnsi="Palatino Linotype" w:cs="Arial"/>
          <w:b/>
          <w:bCs/>
          <w:shd w:val="clear" w:color="auto" w:fill="FFFFFF"/>
        </w:rPr>
        <w:t xml:space="preserve">Tercero. </w:t>
      </w:r>
      <w:r>
        <w:rPr>
          <w:rFonts w:ascii="Palatino Linotype" w:hAnsi="Palatino Linotype" w:cs="Arial"/>
          <w:b/>
          <w:bCs/>
          <w:shd w:val="clear" w:color="auto" w:fill="FFFFFF"/>
        </w:rPr>
        <w:t>Notifíquese</w:t>
      </w:r>
      <w:r>
        <w:rPr>
          <w:rFonts w:ascii="Palatino Linotype" w:hAnsi="Palatino Linotype" w:cs="Arial"/>
          <w:b/>
          <w:bCs/>
          <w:i/>
          <w:iCs/>
          <w:shd w:val="clear" w:color="auto" w:fill="FFFFFF"/>
        </w:rPr>
        <w:t xml:space="preserve"> </w:t>
      </w:r>
      <w:r w:rsidR="00D614E3">
        <w:rPr>
          <w:rFonts w:ascii="Palatino Linotype" w:hAnsi="Palatino Linotype" w:cs="Arial"/>
          <w:b/>
          <w:bCs/>
          <w:i/>
          <w:iCs/>
          <w:shd w:val="clear" w:color="auto" w:fill="FFFFFF"/>
        </w:rPr>
        <w:t xml:space="preserve">vía SAIMEX, </w:t>
      </w:r>
      <w:r w:rsidRPr="009D61C6">
        <w:rPr>
          <w:rFonts w:ascii="Palatino Linotype" w:hAnsi="Palatino Linotype"/>
          <w:shd w:val="clear" w:color="auto" w:fill="FFFFFF"/>
        </w:rPr>
        <w:t>al Responsable de la Unidad de Transparencia del</w:t>
      </w:r>
      <w:r>
        <w:rPr>
          <w:rFonts w:ascii="Palatino Linotype" w:hAnsi="Palatino Linotype"/>
          <w:bCs/>
          <w:shd w:val="clear" w:color="auto" w:fill="FFFFFF"/>
        </w:rPr>
        <w:t xml:space="preserve"> </w:t>
      </w:r>
      <w:r w:rsidR="00D614E3" w:rsidRPr="00D614E3">
        <w:rPr>
          <w:rFonts w:ascii="Palatino Linotype" w:hAnsi="Palatino Linotype"/>
          <w:b/>
          <w:bCs/>
          <w:shd w:val="clear" w:color="auto" w:fill="FFFFFF"/>
        </w:rPr>
        <w:t>SUJETO OBLIGADO</w:t>
      </w:r>
      <w:r w:rsidRPr="009D61C6">
        <w:rPr>
          <w:rFonts w:ascii="Palatino Linotype" w:hAnsi="Palatino Linotype"/>
          <w:shd w:val="clear" w:color="auto" w:fill="FFFFFF"/>
        </w:rPr>
        <w:t>, para que conforme al artículo 186, último párrafo y 189, párrafo segundo de la Ley de Transparencia y Acceso a la Información Pública del Estado de México y Municipios dé cumplimiento a lo o</w:t>
      </w:r>
      <w:r>
        <w:rPr>
          <w:rFonts w:ascii="Palatino Linotype" w:hAnsi="Palatino Linotype"/>
          <w:shd w:val="clear" w:color="auto" w:fill="FFFFFF"/>
        </w:rPr>
        <w:t>rdenado dentro del plazo de diez</w:t>
      </w:r>
      <w:r w:rsidRPr="009D61C6">
        <w:rPr>
          <w:rFonts w:ascii="Palatino Linotype" w:hAnsi="Palatino Linotype"/>
          <w:shd w:val="clear" w:color="auto" w:fill="FFFFFF"/>
        </w:rPr>
        <w:t xml:space="preserve"> días hábiles, debiendo informar a este Instituto en un plazo de tres días hábiles siguientes sobre el cumplimiento dado a la presente resolución.</w:t>
      </w:r>
    </w:p>
    <w:p w14:paraId="75DF5F05" w14:textId="77777777" w:rsidR="007470F3" w:rsidRPr="002D7C7A" w:rsidRDefault="007470F3" w:rsidP="002D7C7A">
      <w:pPr>
        <w:spacing w:before="240" w:after="240" w:line="360" w:lineRule="auto"/>
        <w:jc w:val="both"/>
        <w:rPr>
          <w:lang w:val="es-MX" w:eastAsia="es-MX"/>
        </w:rPr>
      </w:pPr>
      <w:r>
        <w:rPr>
          <w:rFonts w:ascii="Palatino Linotype" w:hAnsi="Palatino Linotype"/>
          <w:b/>
          <w:lang w:eastAsia="es-ES_tradnl"/>
        </w:rPr>
        <w:t>Cuarto</w:t>
      </w:r>
      <w:r w:rsidRPr="00930A49">
        <w:rPr>
          <w:rFonts w:ascii="Palatino Linotype" w:hAnsi="Palatino Linotype"/>
          <w:lang w:eastAsia="es-ES_tradnl"/>
        </w:rPr>
        <w:t xml:space="preserve">. </w:t>
      </w:r>
      <w:r>
        <w:rPr>
          <w:rFonts w:ascii="Palatino Linotype" w:hAnsi="Palatino Linotype"/>
          <w:b/>
          <w:bCs/>
          <w:color w:val="000000"/>
        </w:rPr>
        <w:t> </w:t>
      </w:r>
      <w:r w:rsidRPr="007470F3">
        <w:rPr>
          <w:rFonts w:ascii="Palatino Linotype" w:hAnsi="Palatino Linotype"/>
          <w:color w:val="000000"/>
          <w:lang w:val="es-MX" w:eastAsia="es-MX"/>
        </w:rPr>
        <w:t xml:space="preserve">De conformidad con el artículo 198 de la Ley de Transparencia y Acceso a la Información Pública del Estado de México y Municipios, de considerarlo procedente, el </w:t>
      </w:r>
      <w:r w:rsidRPr="007470F3">
        <w:rPr>
          <w:rFonts w:ascii="Palatino Linotype" w:hAnsi="Palatino Linotype"/>
          <w:b/>
          <w:bCs/>
          <w:color w:val="000000"/>
          <w:lang w:val="es-MX" w:eastAsia="es-MX"/>
        </w:rPr>
        <w:t>Sujeto Obligado</w:t>
      </w:r>
      <w:r w:rsidRPr="007470F3">
        <w:rPr>
          <w:rFonts w:ascii="Palatino Linotype" w:hAnsi="Palatino Linotype"/>
          <w:color w:val="000000"/>
          <w:lang w:val="es-MX" w:eastAsia="es-MX"/>
        </w:rPr>
        <w:t xml:space="preserve"> de manera fundada y motivada, podrá solicitar una ampliación de plazo para el cumplimiento de la presente resolución.</w:t>
      </w:r>
    </w:p>
    <w:p w14:paraId="154D3576" w14:textId="77777777" w:rsidR="00AA0032" w:rsidRDefault="007470F3" w:rsidP="007470F3">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ES_tradnl"/>
        </w:rPr>
      </w:pPr>
      <w:r>
        <w:rPr>
          <w:rFonts w:ascii="Palatino Linotype" w:hAnsi="Palatino Linotype"/>
          <w:b/>
          <w:lang w:eastAsia="es-ES_tradnl"/>
        </w:rPr>
        <w:t>Quinto</w:t>
      </w:r>
      <w:r w:rsidR="00AA0032" w:rsidRPr="00930A49">
        <w:rPr>
          <w:rFonts w:ascii="Palatino Linotype" w:hAnsi="Palatino Linotype"/>
          <w:lang w:eastAsia="es-ES_tradnl"/>
        </w:rPr>
        <w:t xml:space="preserve">. </w:t>
      </w:r>
      <w:r>
        <w:rPr>
          <w:rFonts w:ascii="Palatino Linotype" w:hAnsi="Palatino Linotype"/>
          <w:b/>
          <w:bCs/>
          <w:color w:val="000000"/>
        </w:rPr>
        <w:t xml:space="preserve"> Notifíquese, </w:t>
      </w:r>
      <w:r>
        <w:rPr>
          <w:rFonts w:ascii="Palatino Linotype" w:hAnsi="Palatino Linotype"/>
          <w:color w:val="000000"/>
        </w:rPr>
        <w:t xml:space="preserve">vía </w:t>
      </w:r>
      <w:r>
        <w:rPr>
          <w:rFonts w:ascii="Palatino Linotype" w:hAnsi="Palatino Linotype"/>
          <w:b/>
          <w:bCs/>
          <w:color w:val="000000"/>
        </w:rPr>
        <w:t>SAIMEX</w:t>
      </w:r>
      <w:r>
        <w:rPr>
          <w:rFonts w:ascii="Palatino Linotype" w:hAnsi="Palatino Linotype"/>
          <w:color w:val="000000"/>
        </w:rPr>
        <w:t xml:space="preserve"> a la parte </w:t>
      </w:r>
      <w:r>
        <w:rPr>
          <w:rFonts w:ascii="Palatino Linotype" w:hAnsi="Palatino Linotype"/>
          <w:b/>
          <w:bCs/>
          <w:color w:val="000000"/>
        </w:rPr>
        <w:t>Recurrente</w:t>
      </w:r>
      <w:r>
        <w:rPr>
          <w:rFonts w:ascii="Palatino Linotype" w:hAnsi="Palatino Linotype"/>
          <w:color w:val="000000"/>
        </w:rPr>
        <w:t xml:space="preserve"> la presente resolución, así como, que de conformidad con lo establecido en el artículo 196 de la Ley de Transparencia y Acceso a la Información Pública del Estado de México y Municipios, en caso de que </w:t>
      </w:r>
      <w:r>
        <w:rPr>
          <w:rFonts w:ascii="Palatino Linotype" w:hAnsi="Palatino Linotype"/>
          <w:color w:val="000000"/>
        </w:rPr>
        <w:lastRenderedPageBreak/>
        <w:t>considere que le causa algún perjuicio podrá impugnarla vía Juicio de Amparo en los términos de las leyes aplicables.</w:t>
      </w:r>
    </w:p>
    <w:p w14:paraId="4E08A00C" w14:textId="77777777" w:rsidR="007470F3" w:rsidRDefault="007470F3" w:rsidP="007470F3">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cs="Arial"/>
          <w:b/>
        </w:rPr>
      </w:pPr>
    </w:p>
    <w:p w14:paraId="3BF0BE55" w14:textId="77777777" w:rsidR="00E2679B" w:rsidRPr="00446491" w:rsidRDefault="00E2679B" w:rsidP="00446491">
      <w:pPr>
        <w:spacing w:line="360" w:lineRule="auto"/>
        <w:ind w:right="49"/>
        <w:jc w:val="both"/>
        <w:rPr>
          <w:rFonts w:ascii="Palatino Linotype" w:hAnsi="Palatino Linotype"/>
        </w:rPr>
        <w:sectPr w:rsidR="00E2679B" w:rsidRPr="00446491" w:rsidSect="00B111A8">
          <w:headerReference w:type="default" r:id="rId10"/>
          <w:footerReference w:type="default" r:id="rId11"/>
          <w:headerReference w:type="first" r:id="rId12"/>
          <w:footerReference w:type="first" r:id="rId13"/>
          <w:pgSz w:w="12240" w:h="15840"/>
          <w:pgMar w:top="1701" w:right="1418" w:bottom="1843" w:left="1418" w:header="709" w:footer="709" w:gutter="0"/>
          <w:cols w:space="708"/>
          <w:titlePg/>
          <w:docGrid w:linePitch="360"/>
        </w:sect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w:t>
      </w:r>
      <w:r w:rsidR="006E41C9">
        <w:rPr>
          <w:rFonts w:ascii="Palatino Linotype" w:hAnsi="Palatino Linotype"/>
        </w:rPr>
        <w:t xml:space="preserve">EÑA; EN LA DÉCIMA </w:t>
      </w:r>
      <w:r w:rsidR="00AC2676">
        <w:rPr>
          <w:rFonts w:ascii="Palatino Linotype" w:hAnsi="Palatino Linotype"/>
        </w:rPr>
        <w:t xml:space="preserve">SÉPTIMA </w:t>
      </w:r>
      <w:r w:rsidR="00554055">
        <w:rPr>
          <w:rFonts w:ascii="Palatino Linotype" w:hAnsi="Palatino Linotype"/>
        </w:rPr>
        <w:t>SESI</w:t>
      </w:r>
      <w:r w:rsidR="00AA0032">
        <w:rPr>
          <w:rFonts w:ascii="Palatino Linotype" w:hAnsi="Palatino Linotype"/>
        </w:rPr>
        <w:t>ÓN OR</w:t>
      </w:r>
      <w:r w:rsidR="006E41C9">
        <w:rPr>
          <w:rFonts w:ascii="Palatino Linotype" w:hAnsi="Palatino Linotype"/>
        </w:rPr>
        <w:t xml:space="preserve">DINARIA CELEBRADA EL </w:t>
      </w:r>
      <w:r w:rsidR="00BD3475">
        <w:rPr>
          <w:rFonts w:ascii="Palatino Linotype" w:hAnsi="Palatino Linotype"/>
        </w:rPr>
        <w:t>ONCE DE MAYO</w:t>
      </w:r>
      <w:r w:rsidR="00D614E3">
        <w:rPr>
          <w:rFonts w:ascii="Palatino Linotype" w:hAnsi="Palatino Linotype"/>
        </w:rPr>
        <w:t xml:space="preserve"> DE DOS MIL VEINTIDÓS</w:t>
      </w:r>
      <w:r>
        <w:rPr>
          <w:rFonts w:ascii="Palatino Linotype" w:hAnsi="Palatino Linotype"/>
        </w:rPr>
        <w:t>, ANTE EL SECRETARIO TÉCNICO DEL PLENO ALEXIS TAPIA RAMÍREZ.</w:t>
      </w:r>
    </w:p>
    <w:p w14:paraId="1DC291C8" w14:textId="77777777" w:rsidR="00A44DE5" w:rsidRDefault="00A44DE5" w:rsidP="00785613">
      <w:pPr>
        <w:spacing w:before="240" w:after="240" w:line="360" w:lineRule="auto"/>
        <w:jc w:val="both"/>
        <w:rPr>
          <w:rFonts w:ascii="Palatino Linotype" w:hAnsi="Palatino Linotype" w:cs="Arial"/>
        </w:rPr>
      </w:pPr>
    </w:p>
    <w:p w14:paraId="4C5F6366" w14:textId="77777777" w:rsidR="00E2679B" w:rsidRDefault="00E2679B" w:rsidP="00785613">
      <w:pPr>
        <w:spacing w:before="240" w:after="240" w:line="360" w:lineRule="auto"/>
        <w:jc w:val="both"/>
        <w:rPr>
          <w:rFonts w:ascii="Palatino Linotype" w:hAnsi="Palatino Linotype" w:cs="Arial"/>
        </w:rPr>
      </w:pPr>
    </w:p>
    <w:p w14:paraId="02750D4F" w14:textId="77777777" w:rsidR="00E2679B" w:rsidRDefault="00E2679B" w:rsidP="00785613">
      <w:pPr>
        <w:spacing w:before="240" w:after="240" w:line="360" w:lineRule="auto"/>
        <w:jc w:val="both"/>
        <w:rPr>
          <w:rFonts w:ascii="Palatino Linotype" w:hAnsi="Palatino Linotype" w:cs="Arial"/>
        </w:rPr>
      </w:pPr>
    </w:p>
    <w:p w14:paraId="5F8C4D97" w14:textId="77777777" w:rsidR="00E2679B" w:rsidRPr="009D61C6" w:rsidRDefault="00E2679B" w:rsidP="00785613">
      <w:pPr>
        <w:spacing w:before="240" w:after="240" w:line="360" w:lineRule="auto"/>
        <w:jc w:val="both"/>
        <w:rPr>
          <w:rFonts w:ascii="Palatino Linotype" w:hAnsi="Palatino Linotype" w:cs="Arial"/>
        </w:rPr>
      </w:pPr>
    </w:p>
    <w:p w14:paraId="2489750C" w14:textId="77777777" w:rsidR="008F01F6" w:rsidRPr="003A0E9F" w:rsidRDefault="008F01F6" w:rsidP="008F01F6">
      <w:pPr>
        <w:jc w:val="both"/>
        <w:rPr>
          <w:rFonts w:ascii="Palatino Linotype" w:hAnsi="Palatino Linotype" w:cs="Arial"/>
          <w:sz w:val="20"/>
          <w:szCs w:val="20"/>
        </w:rPr>
      </w:pPr>
    </w:p>
    <w:sectPr w:rsidR="008F01F6" w:rsidRPr="003A0E9F" w:rsidSect="00B111A8">
      <w:headerReference w:type="first" r:id="rId14"/>
      <w:pgSz w:w="12240" w:h="15840"/>
      <w:pgMar w:top="1701" w:right="1418" w:bottom="184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7FEF9" w14:textId="77777777" w:rsidR="00A348C8" w:rsidRDefault="00A348C8" w:rsidP="00C80F8C">
      <w:r>
        <w:separator/>
      </w:r>
    </w:p>
  </w:endnote>
  <w:endnote w:type="continuationSeparator" w:id="0">
    <w:p w14:paraId="49A3AF50" w14:textId="77777777" w:rsidR="00A348C8" w:rsidRDefault="00A348C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no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050C1" w14:textId="77777777" w:rsidR="00E75D40" w:rsidRPr="00986599" w:rsidRDefault="00E75D40"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12B4D">
      <w:rPr>
        <w:rFonts w:ascii="Arial" w:hAnsi="Arial" w:cs="Arial"/>
        <w:b/>
        <w:bCs/>
        <w:noProof/>
        <w:sz w:val="20"/>
        <w:szCs w:val="20"/>
      </w:rPr>
      <w:t>28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12B4D">
      <w:rPr>
        <w:rFonts w:ascii="Arial" w:hAnsi="Arial" w:cs="Arial"/>
        <w:b/>
        <w:bCs/>
        <w:noProof/>
        <w:sz w:val="20"/>
        <w:szCs w:val="20"/>
      </w:rPr>
      <w:t>31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0184B" w14:textId="77777777" w:rsidR="00E75D40" w:rsidRPr="00986599" w:rsidRDefault="00E75D40"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12B4D">
      <w:rPr>
        <w:rFonts w:ascii="Arial" w:hAnsi="Arial" w:cs="Arial"/>
        <w:b/>
        <w:bCs/>
        <w:noProof/>
        <w:sz w:val="20"/>
        <w:szCs w:val="20"/>
      </w:rPr>
      <w:t>31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12B4D">
      <w:rPr>
        <w:rFonts w:ascii="Arial" w:hAnsi="Arial" w:cs="Arial"/>
        <w:b/>
        <w:bCs/>
        <w:noProof/>
        <w:sz w:val="20"/>
        <w:szCs w:val="20"/>
      </w:rPr>
      <w:t>31</w:t>
    </w:r>
    <w:r w:rsidRPr="00986599">
      <w:rPr>
        <w:rFonts w:ascii="Arial" w:hAnsi="Arial" w:cs="Arial"/>
        <w:b/>
        <w:bCs/>
        <w:sz w:val="20"/>
        <w:szCs w:val="20"/>
      </w:rPr>
      <w:fldChar w:fldCharType="end"/>
    </w:r>
  </w:p>
  <w:p w14:paraId="3270BE3B" w14:textId="77777777" w:rsidR="00E75D40" w:rsidRDefault="00E75D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7DA50" w14:textId="77777777" w:rsidR="00A348C8" w:rsidRDefault="00A348C8" w:rsidP="00C80F8C">
      <w:r>
        <w:separator/>
      </w:r>
    </w:p>
  </w:footnote>
  <w:footnote w:type="continuationSeparator" w:id="0">
    <w:p w14:paraId="6CB4185D" w14:textId="77777777" w:rsidR="00A348C8" w:rsidRDefault="00A348C8" w:rsidP="00C80F8C">
      <w:r>
        <w:continuationSeparator/>
      </w:r>
    </w:p>
  </w:footnote>
  <w:footnote w:id="1">
    <w:p w14:paraId="355CB33E" w14:textId="77777777" w:rsidR="00662965" w:rsidRDefault="00662965" w:rsidP="00662965">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0552D76" w14:textId="77777777" w:rsidR="00662965" w:rsidRDefault="00662965" w:rsidP="0066296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1EBDDCD7" w14:textId="77777777" w:rsidR="00B60F98" w:rsidRPr="008D08D9" w:rsidRDefault="00B60F98" w:rsidP="00B60F98">
      <w:pPr>
        <w:pStyle w:val="Textonotapie"/>
        <w:ind w:left="720" w:hanging="720"/>
        <w:jc w:val="both"/>
        <w:rPr>
          <w:rFonts w:ascii="Palatino Linotype" w:hAnsi="Palatino Linotype"/>
          <w:sz w:val="16"/>
          <w:szCs w:val="16"/>
        </w:rPr>
      </w:pPr>
      <w:r w:rsidRPr="008D08D9">
        <w:rPr>
          <w:rStyle w:val="Refdenotaalpie"/>
          <w:rFonts w:ascii="Palatino Linotype" w:hAnsi="Palatino Linotype"/>
          <w:sz w:val="16"/>
          <w:szCs w:val="16"/>
        </w:rPr>
        <w:footnoteRef/>
      </w:r>
      <w:r w:rsidRPr="008D08D9">
        <w:rPr>
          <w:rFonts w:ascii="Palatino Linotype" w:hAnsi="Palatino Linotype"/>
          <w:sz w:val="16"/>
          <w:szCs w:val="16"/>
        </w:rPr>
        <w:t xml:space="preserve"> “</w:t>
      </w:r>
      <w:r w:rsidRPr="008D08D9">
        <w:rPr>
          <w:rFonts w:ascii="Palatino Linotype" w:hAnsi="Palatino Linotype"/>
          <w:b/>
          <w:sz w:val="16"/>
          <w:szCs w:val="16"/>
        </w:rPr>
        <w:t>Artículo 185.</w:t>
      </w:r>
      <w:r w:rsidRPr="008D08D9">
        <w:rPr>
          <w:rFonts w:ascii="Palatino Linotype" w:hAnsi="Palatino Linotype"/>
          <w:sz w:val="16"/>
          <w:szCs w:val="16"/>
        </w:rPr>
        <w:t xml:space="preserve"> El Instituto resolverá el recurso de revisión conforme a lo siguiente: (…)</w:t>
      </w:r>
    </w:p>
    <w:p w14:paraId="74CDD6D4" w14:textId="77777777" w:rsidR="00B60F98" w:rsidRPr="008D08D9" w:rsidRDefault="00B60F98" w:rsidP="00B60F98">
      <w:pPr>
        <w:pStyle w:val="Textonotapie"/>
        <w:jc w:val="both"/>
        <w:rPr>
          <w:rFonts w:ascii="Palatino Linotype" w:hAnsi="Palatino Linotype"/>
          <w:sz w:val="16"/>
          <w:szCs w:val="16"/>
        </w:rPr>
      </w:pPr>
      <w:r w:rsidRPr="008D08D9">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31BB0" w14:textId="77777777" w:rsidR="00E75D40" w:rsidRDefault="00E75D40" w:rsidP="009753FB">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15948D6C" wp14:editId="7F022C6A">
          <wp:simplePos x="0" y="0"/>
          <wp:positionH relativeFrom="page">
            <wp:posOffset>354483</wp:posOffset>
          </wp:positionH>
          <wp:positionV relativeFrom="paragraph">
            <wp:posOffset>-446862</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7553" w:type="dxa"/>
      <w:tblInd w:w="3794" w:type="dxa"/>
      <w:tblLayout w:type="fixed"/>
      <w:tblLook w:val="04A0" w:firstRow="1" w:lastRow="0" w:firstColumn="1" w:lastColumn="0" w:noHBand="0" w:noVBand="1"/>
    </w:tblPr>
    <w:tblGrid>
      <w:gridCol w:w="2551"/>
      <w:gridCol w:w="4253"/>
      <w:gridCol w:w="749"/>
    </w:tblGrid>
    <w:tr w:rsidR="00E75D40" w:rsidRPr="00032B01" w14:paraId="2CA4A7D8" w14:textId="77777777" w:rsidTr="00BB223B">
      <w:tc>
        <w:tcPr>
          <w:tcW w:w="2551" w:type="dxa"/>
          <w:shd w:val="clear" w:color="auto" w:fill="auto"/>
        </w:tcPr>
        <w:p w14:paraId="64E9EEED" w14:textId="77777777" w:rsidR="00E75D40" w:rsidRPr="00032B01" w:rsidRDefault="00E75D40"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5002" w:type="dxa"/>
          <w:gridSpan w:val="2"/>
          <w:shd w:val="clear" w:color="auto" w:fill="auto"/>
        </w:tcPr>
        <w:p w14:paraId="7D7FD894" w14:textId="13AC19EC" w:rsidR="00E75D40" w:rsidRPr="00032B01" w:rsidRDefault="00E75D40" w:rsidP="00E75D40">
          <w:pPr>
            <w:rPr>
              <w:rFonts w:ascii="Palatino Linotype" w:hAnsi="Palatino Linotype"/>
              <w:b/>
              <w:sz w:val="22"/>
              <w:szCs w:val="22"/>
            </w:rPr>
          </w:pPr>
          <w:r>
            <w:rPr>
              <w:rFonts w:ascii="Palatino Linotype" w:hAnsi="Palatino Linotype"/>
              <w:b/>
              <w:sz w:val="22"/>
              <w:szCs w:val="22"/>
            </w:rPr>
            <w:t>01</w:t>
          </w:r>
          <w:r w:rsidR="00E94996">
            <w:rPr>
              <w:rFonts w:ascii="Palatino Linotype" w:hAnsi="Palatino Linotype"/>
              <w:b/>
              <w:sz w:val="22"/>
              <w:szCs w:val="22"/>
            </w:rPr>
            <w:t>84</w:t>
          </w:r>
          <w:r>
            <w:rPr>
              <w:rFonts w:ascii="Palatino Linotype" w:hAnsi="Palatino Linotype"/>
              <w:b/>
              <w:sz w:val="22"/>
              <w:szCs w:val="22"/>
            </w:rPr>
            <w:t>4/INFOEM/IP/RR/2022.</w:t>
          </w:r>
        </w:p>
      </w:tc>
    </w:tr>
    <w:tr w:rsidR="00E75D40" w:rsidRPr="00032B01" w14:paraId="14EA0E84" w14:textId="77777777" w:rsidTr="00BB223B">
      <w:trPr>
        <w:gridAfter w:val="1"/>
        <w:wAfter w:w="749" w:type="dxa"/>
      </w:trPr>
      <w:tc>
        <w:tcPr>
          <w:tcW w:w="2551" w:type="dxa"/>
          <w:shd w:val="clear" w:color="auto" w:fill="auto"/>
        </w:tcPr>
        <w:p w14:paraId="43C7C988" w14:textId="77777777" w:rsidR="00E75D40" w:rsidRPr="00032B01" w:rsidRDefault="00E75D40"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53" w:type="dxa"/>
          <w:shd w:val="clear" w:color="auto" w:fill="auto"/>
        </w:tcPr>
        <w:p w14:paraId="628B4BDB" w14:textId="77777777" w:rsidR="00E75D40" w:rsidRPr="00032B01" w:rsidRDefault="00E75D40" w:rsidP="00E75D40">
          <w:pPr>
            <w:tabs>
              <w:tab w:val="left" w:pos="3606"/>
            </w:tabs>
            <w:ind w:right="996"/>
            <w:rPr>
              <w:rFonts w:ascii="Palatino Linotype" w:hAnsi="Palatino Linotype"/>
              <w:b/>
              <w:sz w:val="22"/>
              <w:szCs w:val="22"/>
            </w:rPr>
          </w:pPr>
          <w:r>
            <w:rPr>
              <w:rFonts w:ascii="Palatino Linotype" w:hAnsi="Palatino Linotype"/>
              <w:b/>
              <w:sz w:val="22"/>
              <w:szCs w:val="22"/>
            </w:rPr>
            <w:t>Ayuntamiento de Atenco</w:t>
          </w:r>
        </w:p>
      </w:tc>
    </w:tr>
    <w:tr w:rsidR="00E75D40" w:rsidRPr="00032B01" w14:paraId="2D9F8167" w14:textId="77777777" w:rsidTr="00BB223B">
      <w:trPr>
        <w:trHeight w:val="228"/>
      </w:trPr>
      <w:tc>
        <w:tcPr>
          <w:tcW w:w="2551" w:type="dxa"/>
          <w:shd w:val="clear" w:color="auto" w:fill="auto"/>
        </w:tcPr>
        <w:p w14:paraId="723B9E64" w14:textId="77777777" w:rsidR="00E75D40" w:rsidRPr="00032B01" w:rsidRDefault="00E75D40" w:rsidP="00032B01">
          <w:pPr>
            <w:rPr>
              <w:rFonts w:ascii="Palatino Linotype" w:hAnsi="Palatino Linotype"/>
              <w:b/>
              <w:sz w:val="22"/>
              <w:szCs w:val="22"/>
            </w:rPr>
          </w:pPr>
          <w:r>
            <w:rPr>
              <w:rFonts w:ascii="Palatino Linotype" w:hAnsi="Palatino Linotype"/>
              <w:b/>
              <w:sz w:val="22"/>
              <w:szCs w:val="22"/>
            </w:rPr>
            <w:t>Comisionada</w:t>
          </w:r>
          <w:r w:rsidRPr="00032B01">
            <w:rPr>
              <w:rFonts w:ascii="Palatino Linotype" w:hAnsi="Palatino Linotype"/>
              <w:b/>
              <w:sz w:val="22"/>
              <w:szCs w:val="22"/>
            </w:rPr>
            <w:t xml:space="preserve"> ponente:</w:t>
          </w:r>
        </w:p>
      </w:tc>
      <w:tc>
        <w:tcPr>
          <w:tcW w:w="5002" w:type="dxa"/>
          <w:gridSpan w:val="2"/>
          <w:shd w:val="clear" w:color="auto" w:fill="auto"/>
        </w:tcPr>
        <w:p w14:paraId="74384442" w14:textId="77777777" w:rsidR="00E75D40" w:rsidRPr="00032B01" w:rsidRDefault="00E75D40" w:rsidP="00032B01">
          <w:pPr>
            <w:rPr>
              <w:rFonts w:ascii="Palatino Linotype" w:hAnsi="Palatino Linotype"/>
              <w:b/>
              <w:sz w:val="22"/>
              <w:szCs w:val="22"/>
            </w:rPr>
          </w:pPr>
          <w:r>
            <w:rPr>
              <w:rFonts w:ascii="Palatino Linotype" w:hAnsi="Palatino Linotype"/>
              <w:b/>
              <w:sz w:val="22"/>
              <w:szCs w:val="22"/>
            </w:rPr>
            <w:t>Guadalupe Ramírez Peña</w:t>
          </w:r>
          <w:r w:rsidRPr="00032B01">
            <w:rPr>
              <w:rFonts w:ascii="Palatino Linotype" w:hAnsi="Palatino Linotype"/>
              <w:b/>
              <w:sz w:val="22"/>
              <w:szCs w:val="22"/>
            </w:rPr>
            <w:t>.</w:t>
          </w:r>
        </w:p>
      </w:tc>
    </w:tr>
  </w:tbl>
  <w:p w14:paraId="5B3415C5" w14:textId="77777777" w:rsidR="00E75D40" w:rsidRPr="00032B01" w:rsidRDefault="00E75D40" w:rsidP="00032B01">
    <w:pPr>
      <w:pStyle w:val="Encabezado"/>
      <w:tabs>
        <w:tab w:val="clear" w:pos="4252"/>
        <w:tab w:val="clear" w:pos="8504"/>
        <w:tab w:val="left" w:pos="2326"/>
        <w:tab w:val="left" w:pos="7051"/>
      </w:tabs>
      <w:rPr>
        <w:rFonts w:ascii="Palatino Linotype" w:hAnsi="Palatino Linotype"/>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44" w:type="dxa"/>
      <w:tblInd w:w="3794" w:type="dxa"/>
      <w:tblLayout w:type="fixed"/>
      <w:tblLook w:val="04A0" w:firstRow="1" w:lastRow="0" w:firstColumn="1" w:lastColumn="0" w:noHBand="0" w:noVBand="1"/>
    </w:tblPr>
    <w:tblGrid>
      <w:gridCol w:w="2551"/>
      <w:gridCol w:w="3544"/>
      <w:gridCol w:w="749"/>
    </w:tblGrid>
    <w:tr w:rsidR="00E75D40" w:rsidRPr="000341AF" w14:paraId="2C340B5D" w14:textId="77777777" w:rsidTr="00032B01">
      <w:tc>
        <w:tcPr>
          <w:tcW w:w="2551" w:type="dxa"/>
          <w:shd w:val="clear" w:color="auto" w:fill="auto"/>
        </w:tcPr>
        <w:p w14:paraId="7855E346" w14:textId="77777777" w:rsidR="00E75D40" w:rsidRPr="00032B01" w:rsidRDefault="00E75D40"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4293" w:type="dxa"/>
          <w:gridSpan w:val="2"/>
          <w:shd w:val="clear" w:color="auto" w:fill="auto"/>
        </w:tcPr>
        <w:p w14:paraId="11FCD996" w14:textId="77777777" w:rsidR="00E75D40" w:rsidRPr="00032B01" w:rsidRDefault="00E417E5" w:rsidP="002E0054">
          <w:pPr>
            <w:ind w:left="-74"/>
            <w:rPr>
              <w:rFonts w:ascii="Palatino Linotype" w:hAnsi="Palatino Linotype"/>
              <w:b/>
              <w:sz w:val="22"/>
              <w:szCs w:val="22"/>
            </w:rPr>
          </w:pPr>
          <w:r>
            <w:rPr>
              <w:rFonts w:ascii="Palatino Linotype" w:hAnsi="Palatino Linotype"/>
              <w:b/>
              <w:sz w:val="22"/>
              <w:szCs w:val="22"/>
            </w:rPr>
            <w:t>01844</w:t>
          </w:r>
          <w:r w:rsidR="00E75D40">
            <w:rPr>
              <w:rFonts w:ascii="Palatino Linotype" w:hAnsi="Palatino Linotype"/>
              <w:b/>
              <w:sz w:val="22"/>
              <w:szCs w:val="22"/>
            </w:rPr>
            <w:t>/INFOEM/IP/RR/2022.</w:t>
          </w:r>
        </w:p>
      </w:tc>
    </w:tr>
    <w:tr w:rsidR="00E75D40" w:rsidRPr="00032B01" w14:paraId="594E2127" w14:textId="77777777" w:rsidTr="00032B01">
      <w:trPr>
        <w:gridAfter w:val="1"/>
        <w:wAfter w:w="749" w:type="dxa"/>
      </w:trPr>
      <w:tc>
        <w:tcPr>
          <w:tcW w:w="2551" w:type="dxa"/>
          <w:shd w:val="clear" w:color="auto" w:fill="auto"/>
        </w:tcPr>
        <w:p w14:paraId="63A4A747" w14:textId="77777777" w:rsidR="00E75D40" w:rsidRPr="00032B01" w:rsidRDefault="00E75D40" w:rsidP="00032B01">
          <w:pPr>
            <w:rPr>
              <w:rFonts w:ascii="Palatino Linotype" w:hAnsi="Palatino Linotype"/>
              <w:b/>
              <w:sz w:val="22"/>
              <w:szCs w:val="22"/>
            </w:rPr>
          </w:pPr>
          <w:r w:rsidRPr="00032B01">
            <w:rPr>
              <w:rFonts w:ascii="Palatino Linotype" w:hAnsi="Palatino Linotype"/>
              <w:b/>
              <w:sz w:val="22"/>
              <w:szCs w:val="22"/>
            </w:rPr>
            <w:t>Recurrente:</w:t>
          </w:r>
        </w:p>
      </w:tc>
      <w:tc>
        <w:tcPr>
          <w:tcW w:w="3544" w:type="dxa"/>
          <w:shd w:val="clear" w:color="auto" w:fill="auto"/>
        </w:tcPr>
        <w:p w14:paraId="3EB24D59" w14:textId="5F9AA4E2" w:rsidR="00E75D40" w:rsidRPr="00032B01" w:rsidRDefault="00B12B4D" w:rsidP="0065115E">
          <w:pPr>
            <w:ind w:left="-74"/>
            <w:rPr>
              <w:rFonts w:ascii="Palatino Linotype" w:hAnsi="Palatino Linotype"/>
              <w:b/>
              <w:sz w:val="22"/>
              <w:szCs w:val="22"/>
            </w:rPr>
          </w:pPr>
          <w:r>
            <w:rPr>
              <w:rFonts w:ascii="Palatino Linotype" w:hAnsi="Palatino Linotype"/>
              <w:b/>
              <w:sz w:val="22"/>
              <w:szCs w:val="22"/>
            </w:rPr>
            <w:t>XXXXXXXXX</w:t>
          </w:r>
        </w:p>
      </w:tc>
    </w:tr>
    <w:tr w:rsidR="00E75D40" w:rsidRPr="000341AF" w14:paraId="433CE3C3" w14:textId="77777777" w:rsidTr="00032B01">
      <w:trPr>
        <w:trHeight w:val="228"/>
      </w:trPr>
      <w:tc>
        <w:tcPr>
          <w:tcW w:w="2551" w:type="dxa"/>
          <w:shd w:val="clear" w:color="auto" w:fill="auto"/>
        </w:tcPr>
        <w:p w14:paraId="255ABC7F" w14:textId="77777777" w:rsidR="00E75D40" w:rsidRPr="00032B01" w:rsidRDefault="00E75D40"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93" w:type="dxa"/>
          <w:gridSpan w:val="2"/>
          <w:shd w:val="clear" w:color="auto" w:fill="auto"/>
        </w:tcPr>
        <w:p w14:paraId="24FE1A1F" w14:textId="77777777" w:rsidR="00E75D40" w:rsidRPr="00032B01" w:rsidRDefault="00E75D40" w:rsidP="002E0054">
          <w:pPr>
            <w:ind w:left="-74" w:right="1173" w:hanging="34"/>
            <w:rPr>
              <w:rFonts w:ascii="Palatino Linotype" w:hAnsi="Palatino Linotype"/>
              <w:b/>
              <w:sz w:val="22"/>
              <w:szCs w:val="22"/>
            </w:rPr>
          </w:pPr>
          <w:r>
            <w:rPr>
              <w:rFonts w:ascii="Palatino Linotype" w:hAnsi="Palatino Linotype"/>
              <w:b/>
              <w:sz w:val="22"/>
              <w:szCs w:val="22"/>
            </w:rPr>
            <w:t>Ayuntamiento de Atenco.</w:t>
          </w:r>
        </w:p>
      </w:tc>
    </w:tr>
    <w:tr w:rsidR="00E75D40" w:rsidRPr="000341AF" w14:paraId="68187D03" w14:textId="77777777" w:rsidTr="00032B01">
      <w:tc>
        <w:tcPr>
          <w:tcW w:w="2551" w:type="dxa"/>
          <w:shd w:val="clear" w:color="auto" w:fill="auto"/>
        </w:tcPr>
        <w:p w14:paraId="11FA9B24" w14:textId="77777777" w:rsidR="00E75D40" w:rsidRPr="00032B01" w:rsidRDefault="00E75D40" w:rsidP="00032B01">
          <w:pPr>
            <w:ind w:right="-250"/>
            <w:rPr>
              <w:rFonts w:ascii="Palatino Linotype" w:hAnsi="Palatino Linotype"/>
              <w:b/>
              <w:sz w:val="22"/>
              <w:szCs w:val="22"/>
            </w:rPr>
          </w:pPr>
          <w:r>
            <w:rPr>
              <w:rFonts w:ascii="Palatino Linotype" w:hAnsi="Palatino Linotype"/>
              <w:b/>
              <w:sz w:val="22"/>
              <w:szCs w:val="22"/>
            </w:rPr>
            <w:t>Comisionada</w:t>
          </w:r>
          <w:r w:rsidRPr="00032B01">
            <w:rPr>
              <w:rFonts w:ascii="Palatino Linotype" w:hAnsi="Palatino Linotype"/>
              <w:b/>
              <w:sz w:val="22"/>
              <w:szCs w:val="22"/>
            </w:rPr>
            <w:t xml:space="preserve"> ponente:</w:t>
          </w:r>
        </w:p>
      </w:tc>
      <w:tc>
        <w:tcPr>
          <w:tcW w:w="4293" w:type="dxa"/>
          <w:gridSpan w:val="2"/>
          <w:shd w:val="clear" w:color="auto" w:fill="auto"/>
        </w:tcPr>
        <w:p w14:paraId="561E6BC0" w14:textId="77777777" w:rsidR="00E75D40" w:rsidRPr="00032B01" w:rsidRDefault="00E75D40" w:rsidP="0065115E">
          <w:pPr>
            <w:ind w:left="-74"/>
            <w:rPr>
              <w:rFonts w:ascii="Palatino Linotype" w:hAnsi="Palatino Linotype"/>
              <w:b/>
              <w:sz w:val="22"/>
              <w:szCs w:val="22"/>
            </w:rPr>
          </w:pPr>
          <w:r>
            <w:rPr>
              <w:rFonts w:ascii="Palatino Linotype" w:hAnsi="Palatino Linotype"/>
              <w:b/>
              <w:sz w:val="22"/>
              <w:szCs w:val="22"/>
            </w:rPr>
            <w:t>Guadalupe Ramírez Peña.</w:t>
          </w:r>
        </w:p>
      </w:tc>
    </w:tr>
  </w:tbl>
  <w:p w14:paraId="0E80DB3F" w14:textId="77777777" w:rsidR="00E75D40" w:rsidRDefault="00E75D40">
    <w:pPr>
      <w:pStyle w:val="Encabezado"/>
    </w:pPr>
    <w:r>
      <w:rPr>
        <w:noProof/>
        <w:lang w:val="es-MX" w:eastAsia="es-MX"/>
      </w:rPr>
      <w:drawing>
        <wp:anchor distT="0" distB="0" distL="114300" distR="114300" simplePos="0" relativeHeight="251659264" behindDoc="1" locked="0" layoutInCell="1" allowOverlap="1" wp14:anchorId="116EE9F4" wp14:editId="6711EA77">
          <wp:simplePos x="0" y="0"/>
          <wp:positionH relativeFrom="page">
            <wp:posOffset>445135</wp:posOffset>
          </wp:positionH>
          <wp:positionV relativeFrom="paragraph">
            <wp:posOffset>-1101725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938EB" w14:textId="77777777" w:rsidR="00E75D40" w:rsidRDefault="00E75D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042E"/>
    <w:multiLevelType w:val="hybridMultilevel"/>
    <w:tmpl w:val="EC7A9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0294C"/>
    <w:multiLevelType w:val="hybridMultilevel"/>
    <w:tmpl w:val="A5D8E496"/>
    <w:lvl w:ilvl="0" w:tplc="0DEC9D00">
      <w:start w:val="1"/>
      <w:numFmt w:val="lowerLetter"/>
      <w:lvlText w:val="%1)"/>
      <w:lvlJc w:val="left"/>
      <w:pPr>
        <w:ind w:left="1421" w:hanging="57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2B450FB"/>
    <w:multiLevelType w:val="multilevel"/>
    <w:tmpl w:val="F5F8F57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02C906DD"/>
    <w:multiLevelType w:val="hybridMultilevel"/>
    <w:tmpl w:val="9E1073D0"/>
    <w:lvl w:ilvl="0" w:tplc="820CA1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33E13A3"/>
    <w:multiLevelType w:val="hybridMultilevel"/>
    <w:tmpl w:val="00DEAF9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5" w15:restartNumberingAfterBreak="0">
    <w:nsid w:val="07557AAF"/>
    <w:multiLevelType w:val="hybridMultilevel"/>
    <w:tmpl w:val="195E95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7F2CF1"/>
    <w:multiLevelType w:val="hybridMultilevel"/>
    <w:tmpl w:val="E1A61B6E"/>
    <w:lvl w:ilvl="0" w:tplc="46745498">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7" w15:restartNumberingAfterBreak="0">
    <w:nsid w:val="0E574E8F"/>
    <w:multiLevelType w:val="hybridMultilevel"/>
    <w:tmpl w:val="0922B0EE"/>
    <w:lvl w:ilvl="0" w:tplc="1EDA1792">
      <w:start w:val="1"/>
      <w:numFmt w:val="decimal"/>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7A6FD8"/>
    <w:multiLevelType w:val="hybridMultilevel"/>
    <w:tmpl w:val="E1B8CB52"/>
    <w:lvl w:ilvl="0" w:tplc="02467E04">
      <w:start w:val="50"/>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FFA7D7E"/>
    <w:multiLevelType w:val="hybridMultilevel"/>
    <w:tmpl w:val="C72ED49C"/>
    <w:lvl w:ilvl="0" w:tplc="8EACEB98">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22111049"/>
    <w:multiLevelType w:val="hybridMultilevel"/>
    <w:tmpl w:val="551A166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2A343C8E"/>
    <w:multiLevelType w:val="hybridMultilevel"/>
    <w:tmpl w:val="61767CF0"/>
    <w:lvl w:ilvl="0" w:tplc="76D8A1A4">
      <w:start w:val="1"/>
      <w:numFmt w:val="decimal"/>
      <w:lvlText w:val="%1)"/>
      <w:lvlJc w:val="left"/>
      <w:pPr>
        <w:ind w:left="1070" w:hanging="360"/>
      </w:pPr>
      <w:rPr>
        <w:rFonts w:ascii="Arial" w:eastAsia="Calibri" w:hAnsi="Arial" w:cs="Arial"/>
        <w:b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2" w15:restartNumberingAfterBreak="0">
    <w:nsid w:val="2D2C3AEF"/>
    <w:multiLevelType w:val="hybridMultilevel"/>
    <w:tmpl w:val="22B4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A1E8F"/>
    <w:multiLevelType w:val="hybridMultilevel"/>
    <w:tmpl w:val="2E8C2AD4"/>
    <w:lvl w:ilvl="0" w:tplc="4622FEB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362C6FF5"/>
    <w:multiLevelType w:val="hybridMultilevel"/>
    <w:tmpl w:val="3392BBA6"/>
    <w:lvl w:ilvl="0" w:tplc="E0A25124">
      <w:start w:val="2"/>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5930A1"/>
    <w:multiLevelType w:val="hybridMultilevel"/>
    <w:tmpl w:val="CFE2CF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D124F4"/>
    <w:multiLevelType w:val="multilevel"/>
    <w:tmpl w:val="98382D6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8665C1A"/>
    <w:multiLevelType w:val="hybridMultilevel"/>
    <w:tmpl w:val="888AA23C"/>
    <w:lvl w:ilvl="0" w:tplc="F58A543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9" w15:restartNumberingAfterBreak="0">
    <w:nsid w:val="3DAC2B15"/>
    <w:multiLevelType w:val="hybridMultilevel"/>
    <w:tmpl w:val="93FA662C"/>
    <w:lvl w:ilvl="0" w:tplc="D47AEB0A">
      <w:start w:val="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C76166"/>
    <w:multiLevelType w:val="hybridMultilevel"/>
    <w:tmpl w:val="21926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1885318"/>
    <w:multiLevelType w:val="hybridMultilevel"/>
    <w:tmpl w:val="195E95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9634AD"/>
    <w:multiLevelType w:val="hybridMultilevel"/>
    <w:tmpl w:val="195E95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9B1413"/>
    <w:multiLevelType w:val="hybridMultilevel"/>
    <w:tmpl w:val="BD4207C0"/>
    <w:lvl w:ilvl="0" w:tplc="B28ACA0C">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833DFC"/>
    <w:multiLevelType w:val="hybridMultilevel"/>
    <w:tmpl w:val="68BAF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111C67"/>
    <w:multiLevelType w:val="hybridMultilevel"/>
    <w:tmpl w:val="BA82C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75519C2"/>
    <w:multiLevelType w:val="hybridMultilevel"/>
    <w:tmpl w:val="941204A4"/>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28" w15:restartNumberingAfterBreak="0">
    <w:nsid w:val="593E5EF8"/>
    <w:multiLevelType w:val="hybridMultilevel"/>
    <w:tmpl w:val="AFF031C8"/>
    <w:lvl w:ilvl="0" w:tplc="F0B04970">
      <w:start w:val="2"/>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7B7B10"/>
    <w:multiLevelType w:val="multilevel"/>
    <w:tmpl w:val="F3F83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926173"/>
    <w:multiLevelType w:val="hybridMultilevel"/>
    <w:tmpl w:val="B4DA960C"/>
    <w:lvl w:ilvl="0" w:tplc="F786993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5D17B6"/>
    <w:multiLevelType w:val="hybridMultilevel"/>
    <w:tmpl w:val="45CE64C8"/>
    <w:lvl w:ilvl="0" w:tplc="30F0CF38">
      <w:start w:val="2"/>
      <w:numFmt w:val="bullet"/>
      <w:lvlText w:val="-"/>
      <w:lvlJc w:val="left"/>
      <w:pPr>
        <w:ind w:left="1781" w:hanging="360"/>
      </w:pPr>
      <w:rPr>
        <w:rFonts w:ascii="Palatino Linotype" w:eastAsia="Calibri" w:hAnsi="Palatino Linotype" w:cs="Arial" w:hint="default"/>
      </w:rPr>
    </w:lvl>
    <w:lvl w:ilvl="1" w:tplc="080A0003" w:tentative="1">
      <w:start w:val="1"/>
      <w:numFmt w:val="bullet"/>
      <w:lvlText w:val="o"/>
      <w:lvlJc w:val="left"/>
      <w:pPr>
        <w:ind w:left="2501" w:hanging="360"/>
      </w:pPr>
      <w:rPr>
        <w:rFonts w:ascii="Courier New" w:hAnsi="Courier New" w:cs="Courier New" w:hint="default"/>
      </w:rPr>
    </w:lvl>
    <w:lvl w:ilvl="2" w:tplc="080A0005" w:tentative="1">
      <w:start w:val="1"/>
      <w:numFmt w:val="bullet"/>
      <w:lvlText w:val=""/>
      <w:lvlJc w:val="left"/>
      <w:pPr>
        <w:ind w:left="3221" w:hanging="360"/>
      </w:pPr>
      <w:rPr>
        <w:rFonts w:ascii="Wingdings" w:hAnsi="Wingdings" w:hint="default"/>
      </w:rPr>
    </w:lvl>
    <w:lvl w:ilvl="3" w:tplc="080A0001" w:tentative="1">
      <w:start w:val="1"/>
      <w:numFmt w:val="bullet"/>
      <w:lvlText w:val=""/>
      <w:lvlJc w:val="left"/>
      <w:pPr>
        <w:ind w:left="3941" w:hanging="360"/>
      </w:pPr>
      <w:rPr>
        <w:rFonts w:ascii="Symbol" w:hAnsi="Symbol" w:hint="default"/>
      </w:rPr>
    </w:lvl>
    <w:lvl w:ilvl="4" w:tplc="080A0003" w:tentative="1">
      <w:start w:val="1"/>
      <w:numFmt w:val="bullet"/>
      <w:lvlText w:val="o"/>
      <w:lvlJc w:val="left"/>
      <w:pPr>
        <w:ind w:left="4661" w:hanging="360"/>
      </w:pPr>
      <w:rPr>
        <w:rFonts w:ascii="Courier New" w:hAnsi="Courier New" w:cs="Courier New" w:hint="default"/>
      </w:rPr>
    </w:lvl>
    <w:lvl w:ilvl="5" w:tplc="080A0005" w:tentative="1">
      <w:start w:val="1"/>
      <w:numFmt w:val="bullet"/>
      <w:lvlText w:val=""/>
      <w:lvlJc w:val="left"/>
      <w:pPr>
        <w:ind w:left="5381" w:hanging="360"/>
      </w:pPr>
      <w:rPr>
        <w:rFonts w:ascii="Wingdings" w:hAnsi="Wingdings" w:hint="default"/>
      </w:rPr>
    </w:lvl>
    <w:lvl w:ilvl="6" w:tplc="080A0001" w:tentative="1">
      <w:start w:val="1"/>
      <w:numFmt w:val="bullet"/>
      <w:lvlText w:val=""/>
      <w:lvlJc w:val="left"/>
      <w:pPr>
        <w:ind w:left="6101" w:hanging="360"/>
      </w:pPr>
      <w:rPr>
        <w:rFonts w:ascii="Symbol" w:hAnsi="Symbol" w:hint="default"/>
      </w:rPr>
    </w:lvl>
    <w:lvl w:ilvl="7" w:tplc="080A0003" w:tentative="1">
      <w:start w:val="1"/>
      <w:numFmt w:val="bullet"/>
      <w:lvlText w:val="o"/>
      <w:lvlJc w:val="left"/>
      <w:pPr>
        <w:ind w:left="6821" w:hanging="360"/>
      </w:pPr>
      <w:rPr>
        <w:rFonts w:ascii="Courier New" w:hAnsi="Courier New" w:cs="Courier New" w:hint="default"/>
      </w:rPr>
    </w:lvl>
    <w:lvl w:ilvl="8" w:tplc="080A0005" w:tentative="1">
      <w:start w:val="1"/>
      <w:numFmt w:val="bullet"/>
      <w:lvlText w:val=""/>
      <w:lvlJc w:val="left"/>
      <w:pPr>
        <w:ind w:left="7541" w:hanging="360"/>
      </w:pPr>
      <w:rPr>
        <w:rFonts w:ascii="Wingdings" w:hAnsi="Wingdings" w:hint="default"/>
      </w:rPr>
    </w:lvl>
  </w:abstractNum>
  <w:abstractNum w:abstractNumId="33" w15:restartNumberingAfterBreak="0">
    <w:nsid w:val="63A44FF6"/>
    <w:multiLevelType w:val="hybridMultilevel"/>
    <w:tmpl w:val="B0787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A521B3"/>
    <w:multiLevelType w:val="hybridMultilevel"/>
    <w:tmpl w:val="DDBAD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690C2C92"/>
    <w:multiLevelType w:val="multilevel"/>
    <w:tmpl w:val="435A5FE6"/>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8" w15:restartNumberingAfterBreak="0">
    <w:nsid w:val="784C5909"/>
    <w:multiLevelType w:val="hybridMultilevel"/>
    <w:tmpl w:val="C3D6691C"/>
    <w:lvl w:ilvl="0" w:tplc="E0A834BE">
      <w:start w:val="1"/>
      <w:numFmt w:val="upperRoman"/>
      <w:lvlText w:val="%1."/>
      <w:lvlJc w:val="left"/>
      <w:pPr>
        <w:ind w:left="1571" w:hanging="720"/>
      </w:pPr>
      <w:rPr>
        <w:b/>
        <w:i/>
        <w:sz w:val="22"/>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39" w15:restartNumberingAfterBreak="0">
    <w:nsid w:val="7A3F16A6"/>
    <w:multiLevelType w:val="multilevel"/>
    <w:tmpl w:val="3C62E7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B8D179B"/>
    <w:multiLevelType w:val="hybridMultilevel"/>
    <w:tmpl w:val="9098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32"/>
  </w:num>
  <w:num w:numId="4">
    <w:abstractNumId w:val="10"/>
  </w:num>
  <w:num w:numId="5">
    <w:abstractNumId w:val="14"/>
  </w:num>
  <w:num w:numId="6">
    <w:abstractNumId w:val="29"/>
  </w:num>
  <w:num w:numId="7">
    <w:abstractNumId w:val="1"/>
  </w:num>
  <w:num w:numId="8">
    <w:abstractNumId w:val="3"/>
  </w:num>
  <w:num w:numId="9">
    <w:abstractNumId w:val="11"/>
  </w:num>
  <w:num w:numId="10">
    <w:abstractNumId w:val="21"/>
  </w:num>
  <w:num w:numId="11">
    <w:abstractNumId w:val="9"/>
  </w:num>
  <w:num w:numId="12">
    <w:abstractNumId w:val="7"/>
  </w:num>
  <w:num w:numId="13">
    <w:abstractNumId w:val="2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0"/>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5"/>
  </w:num>
  <w:num w:numId="21">
    <w:abstractNumId w:val="40"/>
  </w:num>
  <w:num w:numId="22">
    <w:abstractNumId w:val="35"/>
  </w:num>
  <w:num w:numId="23">
    <w:abstractNumId w:val="33"/>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8"/>
  </w:num>
  <w:num w:numId="27">
    <w:abstractNumId w:val="12"/>
  </w:num>
  <w:num w:numId="28">
    <w:abstractNumId w:val="20"/>
  </w:num>
  <w:num w:numId="29">
    <w:abstractNumId w:val="34"/>
  </w:num>
  <w:num w:numId="30">
    <w:abstractNumId w:val="22"/>
  </w:num>
  <w:num w:numId="31">
    <w:abstractNumId w:val="23"/>
  </w:num>
  <w:num w:numId="32">
    <w:abstractNumId w:val="13"/>
  </w:num>
  <w:num w:numId="33">
    <w:abstractNumId w:val="4"/>
  </w:num>
  <w:num w:numId="34">
    <w:abstractNumId w:val="5"/>
  </w:num>
  <w:num w:numId="35">
    <w:abstractNumId w:val="31"/>
  </w:num>
  <w:num w:numId="36">
    <w:abstractNumId w:val="39"/>
  </w:num>
  <w:num w:numId="37">
    <w:abstractNumId w:val="19"/>
  </w:num>
  <w:num w:numId="38">
    <w:abstractNumId w:val="37"/>
  </w:num>
  <w:num w:numId="39">
    <w:abstractNumId w:val="16"/>
  </w:num>
  <w:num w:numId="40">
    <w:abstractNumId w:val="2"/>
  </w:num>
  <w:num w:numId="41">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C8"/>
    <w:rsid w:val="000002B3"/>
    <w:rsid w:val="0000209A"/>
    <w:rsid w:val="000033D5"/>
    <w:rsid w:val="000035FF"/>
    <w:rsid w:val="00003768"/>
    <w:rsid w:val="00004349"/>
    <w:rsid w:val="000047BA"/>
    <w:rsid w:val="00004C17"/>
    <w:rsid w:val="00005638"/>
    <w:rsid w:val="000069B7"/>
    <w:rsid w:val="0000707D"/>
    <w:rsid w:val="0000739C"/>
    <w:rsid w:val="000079E0"/>
    <w:rsid w:val="00007EAA"/>
    <w:rsid w:val="00010027"/>
    <w:rsid w:val="00010A7B"/>
    <w:rsid w:val="00010DC7"/>
    <w:rsid w:val="00013109"/>
    <w:rsid w:val="000138B7"/>
    <w:rsid w:val="000142B6"/>
    <w:rsid w:val="000144F8"/>
    <w:rsid w:val="000147F7"/>
    <w:rsid w:val="00015B8B"/>
    <w:rsid w:val="00015E5D"/>
    <w:rsid w:val="00017560"/>
    <w:rsid w:val="000205C8"/>
    <w:rsid w:val="00020F45"/>
    <w:rsid w:val="00022F13"/>
    <w:rsid w:val="00023203"/>
    <w:rsid w:val="00023C94"/>
    <w:rsid w:val="00024244"/>
    <w:rsid w:val="00024C73"/>
    <w:rsid w:val="000254C3"/>
    <w:rsid w:val="00026862"/>
    <w:rsid w:val="00027874"/>
    <w:rsid w:val="00027C82"/>
    <w:rsid w:val="00027F7E"/>
    <w:rsid w:val="00027FDD"/>
    <w:rsid w:val="00030286"/>
    <w:rsid w:val="000302E4"/>
    <w:rsid w:val="00030627"/>
    <w:rsid w:val="00031A33"/>
    <w:rsid w:val="00031C73"/>
    <w:rsid w:val="00031E61"/>
    <w:rsid w:val="0003214E"/>
    <w:rsid w:val="00032503"/>
    <w:rsid w:val="00032B01"/>
    <w:rsid w:val="0003438B"/>
    <w:rsid w:val="000344ED"/>
    <w:rsid w:val="0003561B"/>
    <w:rsid w:val="0003590D"/>
    <w:rsid w:val="00035CB0"/>
    <w:rsid w:val="000363AC"/>
    <w:rsid w:val="000365EE"/>
    <w:rsid w:val="000377CF"/>
    <w:rsid w:val="000378BF"/>
    <w:rsid w:val="0004000C"/>
    <w:rsid w:val="00040375"/>
    <w:rsid w:val="00040B69"/>
    <w:rsid w:val="00040C30"/>
    <w:rsid w:val="00040D20"/>
    <w:rsid w:val="000413DF"/>
    <w:rsid w:val="00042374"/>
    <w:rsid w:val="00044028"/>
    <w:rsid w:val="00044E2B"/>
    <w:rsid w:val="0004534A"/>
    <w:rsid w:val="00047A96"/>
    <w:rsid w:val="0005168D"/>
    <w:rsid w:val="00052A34"/>
    <w:rsid w:val="000536F6"/>
    <w:rsid w:val="00053F72"/>
    <w:rsid w:val="000555A2"/>
    <w:rsid w:val="00055B3B"/>
    <w:rsid w:val="00055C9D"/>
    <w:rsid w:val="00056525"/>
    <w:rsid w:val="000566AE"/>
    <w:rsid w:val="0005692F"/>
    <w:rsid w:val="00056A6B"/>
    <w:rsid w:val="00057995"/>
    <w:rsid w:val="00057AFB"/>
    <w:rsid w:val="000607E0"/>
    <w:rsid w:val="000624F9"/>
    <w:rsid w:val="000625AA"/>
    <w:rsid w:val="00062E82"/>
    <w:rsid w:val="000630F1"/>
    <w:rsid w:val="00063F43"/>
    <w:rsid w:val="00065065"/>
    <w:rsid w:val="000655F3"/>
    <w:rsid w:val="00067896"/>
    <w:rsid w:val="00067B1C"/>
    <w:rsid w:val="00067B7C"/>
    <w:rsid w:val="00071A8E"/>
    <w:rsid w:val="00073399"/>
    <w:rsid w:val="000738AA"/>
    <w:rsid w:val="00074A34"/>
    <w:rsid w:val="000755C7"/>
    <w:rsid w:val="00076304"/>
    <w:rsid w:val="000772E0"/>
    <w:rsid w:val="000777F4"/>
    <w:rsid w:val="00080295"/>
    <w:rsid w:val="00080C1D"/>
    <w:rsid w:val="0008128D"/>
    <w:rsid w:val="0008147E"/>
    <w:rsid w:val="00082A5C"/>
    <w:rsid w:val="00083B11"/>
    <w:rsid w:val="00083B93"/>
    <w:rsid w:val="00083CF4"/>
    <w:rsid w:val="000848A3"/>
    <w:rsid w:val="000848C6"/>
    <w:rsid w:val="0008542A"/>
    <w:rsid w:val="00085CEB"/>
    <w:rsid w:val="0008669B"/>
    <w:rsid w:val="00087644"/>
    <w:rsid w:val="00087ED9"/>
    <w:rsid w:val="00090410"/>
    <w:rsid w:val="0009134F"/>
    <w:rsid w:val="000918BD"/>
    <w:rsid w:val="00091D3F"/>
    <w:rsid w:val="00091F54"/>
    <w:rsid w:val="0009207B"/>
    <w:rsid w:val="000936DF"/>
    <w:rsid w:val="00094AD5"/>
    <w:rsid w:val="0009666C"/>
    <w:rsid w:val="00097615"/>
    <w:rsid w:val="00097D34"/>
    <w:rsid w:val="000A0D5F"/>
    <w:rsid w:val="000A127A"/>
    <w:rsid w:val="000A16BF"/>
    <w:rsid w:val="000A2FCC"/>
    <w:rsid w:val="000A4F26"/>
    <w:rsid w:val="000A5646"/>
    <w:rsid w:val="000A6602"/>
    <w:rsid w:val="000A67FC"/>
    <w:rsid w:val="000A6A7F"/>
    <w:rsid w:val="000A6E79"/>
    <w:rsid w:val="000B13DE"/>
    <w:rsid w:val="000B27FB"/>
    <w:rsid w:val="000B283E"/>
    <w:rsid w:val="000B2DA6"/>
    <w:rsid w:val="000B3596"/>
    <w:rsid w:val="000B39C8"/>
    <w:rsid w:val="000B3FFD"/>
    <w:rsid w:val="000B4057"/>
    <w:rsid w:val="000B46C0"/>
    <w:rsid w:val="000B47E9"/>
    <w:rsid w:val="000B54C2"/>
    <w:rsid w:val="000B5A72"/>
    <w:rsid w:val="000B5DB6"/>
    <w:rsid w:val="000B670A"/>
    <w:rsid w:val="000B68EA"/>
    <w:rsid w:val="000B70B6"/>
    <w:rsid w:val="000B718D"/>
    <w:rsid w:val="000C0D51"/>
    <w:rsid w:val="000C141B"/>
    <w:rsid w:val="000C1B4B"/>
    <w:rsid w:val="000C2EBA"/>
    <w:rsid w:val="000C3CB7"/>
    <w:rsid w:val="000C3CC2"/>
    <w:rsid w:val="000C427F"/>
    <w:rsid w:val="000C4453"/>
    <w:rsid w:val="000C47FF"/>
    <w:rsid w:val="000C5568"/>
    <w:rsid w:val="000C6387"/>
    <w:rsid w:val="000C688A"/>
    <w:rsid w:val="000C71A4"/>
    <w:rsid w:val="000D0722"/>
    <w:rsid w:val="000D0897"/>
    <w:rsid w:val="000D0956"/>
    <w:rsid w:val="000D0C58"/>
    <w:rsid w:val="000D1663"/>
    <w:rsid w:val="000D22CF"/>
    <w:rsid w:val="000D26B9"/>
    <w:rsid w:val="000D3C92"/>
    <w:rsid w:val="000D5EB4"/>
    <w:rsid w:val="000E080D"/>
    <w:rsid w:val="000E097F"/>
    <w:rsid w:val="000E0EAB"/>
    <w:rsid w:val="000E103B"/>
    <w:rsid w:val="000E1BB1"/>
    <w:rsid w:val="000E2F28"/>
    <w:rsid w:val="000E3C3D"/>
    <w:rsid w:val="000E3E5A"/>
    <w:rsid w:val="000E43BD"/>
    <w:rsid w:val="000E5163"/>
    <w:rsid w:val="000E5178"/>
    <w:rsid w:val="000E57BA"/>
    <w:rsid w:val="000E61A8"/>
    <w:rsid w:val="000E712E"/>
    <w:rsid w:val="000E78E4"/>
    <w:rsid w:val="000E7CCB"/>
    <w:rsid w:val="000E7D73"/>
    <w:rsid w:val="000F0BAC"/>
    <w:rsid w:val="000F0D35"/>
    <w:rsid w:val="000F1841"/>
    <w:rsid w:val="000F22D8"/>
    <w:rsid w:val="000F257D"/>
    <w:rsid w:val="000F3AB6"/>
    <w:rsid w:val="000F3AEC"/>
    <w:rsid w:val="000F412B"/>
    <w:rsid w:val="000F65EE"/>
    <w:rsid w:val="000F7133"/>
    <w:rsid w:val="000F7C6D"/>
    <w:rsid w:val="00100BE0"/>
    <w:rsid w:val="00101FB5"/>
    <w:rsid w:val="00102689"/>
    <w:rsid w:val="00103049"/>
    <w:rsid w:val="00103D9E"/>
    <w:rsid w:val="00103DC3"/>
    <w:rsid w:val="001040C8"/>
    <w:rsid w:val="00104D08"/>
    <w:rsid w:val="00105D92"/>
    <w:rsid w:val="0010626B"/>
    <w:rsid w:val="00106391"/>
    <w:rsid w:val="0010649D"/>
    <w:rsid w:val="00106677"/>
    <w:rsid w:val="001066FC"/>
    <w:rsid w:val="0010729E"/>
    <w:rsid w:val="0010742D"/>
    <w:rsid w:val="00107783"/>
    <w:rsid w:val="00107E37"/>
    <w:rsid w:val="001111F9"/>
    <w:rsid w:val="001116F6"/>
    <w:rsid w:val="00111734"/>
    <w:rsid w:val="00113006"/>
    <w:rsid w:val="0011305D"/>
    <w:rsid w:val="001132BA"/>
    <w:rsid w:val="00114084"/>
    <w:rsid w:val="00114319"/>
    <w:rsid w:val="0011612A"/>
    <w:rsid w:val="00116926"/>
    <w:rsid w:val="00116EAF"/>
    <w:rsid w:val="0011712D"/>
    <w:rsid w:val="00120885"/>
    <w:rsid w:val="00120C1E"/>
    <w:rsid w:val="001222A7"/>
    <w:rsid w:val="001228C1"/>
    <w:rsid w:val="001242A7"/>
    <w:rsid w:val="00124483"/>
    <w:rsid w:val="00126059"/>
    <w:rsid w:val="00126071"/>
    <w:rsid w:val="0012609F"/>
    <w:rsid w:val="0012677E"/>
    <w:rsid w:val="001300D3"/>
    <w:rsid w:val="001319E0"/>
    <w:rsid w:val="001320DD"/>
    <w:rsid w:val="00132CA1"/>
    <w:rsid w:val="001338AE"/>
    <w:rsid w:val="00133D89"/>
    <w:rsid w:val="00134E0E"/>
    <w:rsid w:val="0013612D"/>
    <w:rsid w:val="0013746C"/>
    <w:rsid w:val="001375FB"/>
    <w:rsid w:val="00137D62"/>
    <w:rsid w:val="00137FC3"/>
    <w:rsid w:val="001420DB"/>
    <w:rsid w:val="00142811"/>
    <w:rsid w:val="001429D8"/>
    <w:rsid w:val="00142F73"/>
    <w:rsid w:val="00144140"/>
    <w:rsid w:val="001472AE"/>
    <w:rsid w:val="001474C9"/>
    <w:rsid w:val="001475B6"/>
    <w:rsid w:val="00147BBB"/>
    <w:rsid w:val="001502C8"/>
    <w:rsid w:val="001516DB"/>
    <w:rsid w:val="00151B41"/>
    <w:rsid w:val="001520F1"/>
    <w:rsid w:val="00153256"/>
    <w:rsid w:val="00153BCE"/>
    <w:rsid w:val="00154076"/>
    <w:rsid w:val="00154478"/>
    <w:rsid w:val="00156651"/>
    <w:rsid w:val="00156F88"/>
    <w:rsid w:val="00157358"/>
    <w:rsid w:val="0016080D"/>
    <w:rsid w:val="00163916"/>
    <w:rsid w:val="00163C3B"/>
    <w:rsid w:val="0016405B"/>
    <w:rsid w:val="00164419"/>
    <w:rsid w:val="00164B2C"/>
    <w:rsid w:val="00165481"/>
    <w:rsid w:val="001654FD"/>
    <w:rsid w:val="0017035E"/>
    <w:rsid w:val="00170A15"/>
    <w:rsid w:val="00170B3E"/>
    <w:rsid w:val="001733EB"/>
    <w:rsid w:val="00173B28"/>
    <w:rsid w:val="00174189"/>
    <w:rsid w:val="00175BC2"/>
    <w:rsid w:val="001776B1"/>
    <w:rsid w:val="00177B8B"/>
    <w:rsid w:val="00181174"/>
    <w:rsid w:val="001815C0"/>
    <w:rsid w:val="00181EA8"/>
    <w:rsid w:val="00181FB8"/>
    <w:rsid w:val="0018248F"/>
    <w:rsid w:val="00182605"/>
    <w:rsid w:val="00182C57"/>
    <w:rsid w:val="00182F78"/>
    <w:rsid w:val="001843AD"/>
    <w:rsid w:val="00184442"/>
    <w:rsid w:val="0018456A"/>
    <w:rsid w:val="0018468B"/>
    <w:rsid w:val="00184A5D"/>
    <w:rsid w:val="001857CD"/>
    <w:rsid w:val="0018674B"/>
    <w:rsid w:val="00186F3F"/>
    <w:rsid w:val="001872F7"/>
    <w:rsid w:val="00187CBD"/>
    <w:rsid w:val="00190250"/>
    <w:rsid w:val="00191B8B"/>
    <w:rsid w:val="001920CA"/>
    <w:rsid w:val="001922F5"/>
    <w:rsid w:val="001923A9"/>
    <w:rsid w:val="00193461"/>
    <w:rsid w:val="0019370F"/>
    <w:rsid w:val="00194486"/>
    <w:rsid w:val="0019462B"/>
    <w:rsid w:val="001950A9"/>
    <w:rsid w:val="0019569C"/>
    <w:rsid w:val="00195FB1"/>
    <w:rsid w:val="00196205"/>
    <w:rsid w:val="00196348"/>
    <w:rsid w:val="001968B8"/>
    <w:rsid w:val="0019698F"/>
    <w:rsid w:val="001A0A66"/>
    <w:rsid w:val="001A195A"/>
    <w:rsid w:val="001A1E29"/>
    <w:rsid w:val="001A1FD8"/>
    <w:rsid w:val="001A232F"/>
    <w:rsid w:val="001A28E9"/>
    <w:rsid w:val="001A5771"/>
    <w:rsid w:val="001A6532"/>
    <w:rsid w:val="001A6E96"/>
    <w:rsid w:val="001A7D32"/>
    <w:rsid w:val="001B018D"/>
    <w:rsid w:val="001B07C0"/>
    <w:rsid w:val="001B0C6D"/>
    <w:rsid w:val="001B19C4"/>
    <w:rsid w:val="001B1AE4"/>
    <w:rsid w:val="001B2013"/>
    <w:rsid w:val="001B489F"/>
    <w:rsid w:val="001B5302"/>
    <w:rsid w:val="001B62B5"/>
    <w:rsid w:val="001B65A3"/>
    <w:rsid w:val="001C08B3"/>
    <w:rsid w:val="001C0B92"/>
    <w:rsid w:val="001C1BD9"/>
    <w:rsid w:val="001C24B5"/>
    <w:rsid w:val="001C2ED2"/>
    <w:rsid w:val="001C484E"/>
    <w:rsid w:val="001C507C"/>
    <w:rsid w:val="001C5AE2"/>
    <w:rsid w:val="001C7966"/>
    <w:rsid w:val="001D03B8"/>
    <w:rsid w:val="001D1A0C"/>
    <w:rsid w:val="001D1A23"/>
    <w:rsid w:val="001D1E03"/>
    <w:rsid w:val="001D34C8"/>
    <w:rsid w:val="001D39B5"/>
    <w:rsid w:val="001D44C3"/>
    <w:rsid w:val="001D6045"/>
    <w:rsid w:val="001D6A81"/>
    <w:rsid w:val="001D6A93"/>
    <w:rsid w:val="001D6F1B"/>
    <w:rsid w:val="001D7EF4"/>
    <w:rsid w:val="001E0040"/>
    <w:rsid w:val="001E0044"/>
    <w:rsid w:val="001E024D"/>
    <w:rsid w:val="001E0DC4"/>
    <w:rsid w:val="001E14A9"/>
    <w:rsid w:val="001E2415"/>
    <w:rsid w:val="001E2EED"/>
    <w:rsid w:val="001E2F0D"/>
    <w:rsid w:val="001E5626"/>
    <w:rsid w:val="001E6339"/>
    <w:rsid w:val="001E6B12"/>
    <w:rsid w:val="001E6FB9"/>
    <w:rsid w:val="001F2109"/>
    <w:rsid w:val="001F3075"/>
    <w:rsid w:val="001F354D"/>
    <w:rsid w:val="001F3D9F"/>
    <w:rsid w:val="001F437D"/>
    <w:rsid w:val="001F4555"/>
    <w:rsid w:val="001F48F0"/>
    <w:rsid w:val="001F49BC"/>
    <w:rsid w:val="001F4C95"/>
    <w:rsid w:val="001F5424"/>
    <w:rsid w:val="001F58AE"/>
    <w:rsid w:val="001F5AD0"/>
    <w:rsid w:val="001F6AC5"/>
    <w:rsid w:val="001F7058"/>
    <w:rsid w:val="001F79C4"/>
    <w:rsid w:val="001F7FE3"/>
    <w:rsid w:val="002002E7"/>
    <w:rsid w:val="0020073E"/>
    <w:rsid w:val="00200FA2"/>
    <w:rsid w:val="002010E7"/>
    <w:rsid w:val="002016A0"/>
    <w:rsid w:val="00201AD5"/>
    <w:rsid w:val="00201D5D"/>
    <w:rsid w:val="00202089"/>
    <w:rsid w:val="00202BE0"/>
    <w:rsid w:val="0020343D"/>
    <w:rsid w:val="00203EA5"/>
    <w:rsid w:val="00204761"/>
    <w:rsid w:val="00206763"/>
    <w:rsid w:val="00207733"/>
    <w:rsid w:val="002101CA"/>
    <w:rsid w:val="00210272"/>
    <w:rsid w:val="002106F0"/>
    <w:rsid w:val="00210EB7"/>
    <w:rsid w:val="002113F4"/>
    <w:rsid w:val="002118D4"/>
    <w:rsid w:val="00212701"/>
    <w:rsid w:val="002127DE"/>
    <w:rsid w:val="00212ADB"/>
    <w:rsid w:val="00214249"/>
    <w:rsid w:val="0021535A"/>
    <w:rsid w:val="002176FE"/>
    <w:rsid w:val="002203C1"/>
    <w:rsid w:val="00220B57"/>
    <w:rsid w:val="00222204"/>
    <w:rsid w:val="00223EFD"/>
    <w:rsid w:val="00224E13"/>
    <w:rsid w:val="00225F07"/>
    <w:rsid w:val="00226ACA"/>
    <w:rsid w:val="0022755F"/>
    <w:rsid w:val="00227F82"/>
    <w:rsid w:val="00230792"/>
    <w:rsid w:val="00230D29"/>
    <w:rsid w:val="00231E95"/>
    <w:rsid w:val="002331F5"/>
    <w:rsid w:val="00233271"/>
    <w:rsid w:val="002332A3"/>
    <w:rsid w:val="00234D55"/>
    <w:rsid w:val="0023584B"/>
    <w:rsid w:val="002359CC"/>
    <w:rsid w:val="00235CEF"/>
    <w:rsid w:val="0023697D"/>
    <w:rsid w:val="00236B94"/>
    <w:rsid w:val="00237022"/>
    <w:rsid w:val="0023731C"/>
    <w:rsid w:val="0024012D"/>
    <w:rsid w:val="00240223"/>
    <w:rsid w:val="0024026A"/>
    <w:rsid w:val="00240A61"/>
    <w:rsid w:val="00242584"/>
    <w:rsid w:val="00242F5F"/>
    <w:rsid w:val="00244465"/>
    <w:rsid w:val="00244733"/>
    <w:rsid w:val="0024504A"/>
    <w:rsid w:val="00245411"/>
    <w:rsid w:val="002467BB"/>
    <w:rsid w:val="00247027"/>
    <w:rsid w:val="00247436"/>
    <w:rsid w:val="0025006A"/>
    <w:rsid w:val="00250937"/>
    <w:rsid w:val="002510CA"/>
    <w:rsid w:val="002515C2"/>
    <w:rsid w:val="00253789"/>
    <w:rsid w:val="00253B71"/>
    <w:rsid w:val="002540DE"/>
    <w:rsid w:val="002556FF"/>
    <w:rsid w:val="00255BEF"/>
    <w:rsid w:val="00255CC9"/>
    <w:rsid w:val="002561AD"/>
    <w:rsid w:val="00256586"/>
    <w:rsid w:val="00257172"/>
    <w:rsid w:val="002579FA"/>
    <w:rsid w:val="00260762"/>
    <w:rsid w:val="002618A9"/>
    <w:rsid w:val="00262251"/>
    <w:rsid w:val="0026269A"/>
    <w:rsid w:val="00262E7E"/>
    <w:rsid w:val="002634FB"/>
    <w:rsid w:val="0026385D"/>
    <w:rsid w:val="00263DF5"/>
    <w:rsid w:val="002646C8"/>
    <w:rsid w:val="00264737"/>
    <w:rsid w:val="00265AD8"/>
    <w:rsid w:val="00266BCC"/>
    <w:rsid w:val="00267D96"/>
    <w:rsid w:val="002707BC"/>
    <w:rsid w:val="002708E4"/>
    <w:rsid w:val="00270A77"/>
    <w:rsid w:val="00273812"/>
    <w:rsid w:val="0027426E"/>
    <w:rsid w:val="002746C4"/>
    <w:rsid w:val="00274F40"/>
    <w:rsid w:val="00275365"/>
    <w:rsid w:val="002808ED"/>
    <w:rsid w:val="002814E2"/>
    <w:rsid w:val="00281C6D"/>
    <w:rsid w:val="00281D9C"/>
    <w:rsid w:val="0028275F"/>
    <w:rsid w:val="00282869"/>
    <w:rsid w:val="00282A3C"/>
    <w:rsid w:val="002845B6"/>
    <w:rsid w:val="002846C3"/>
    <w:rsid w:val="0028599E"/>
    <w:rsid w:val="00287692"/>
    <w:rsid w:val="002900E6"/>
    <w:rsid w:val="00290547"/>
    <w:rsid w:val="00291F32"/>
    <w:rsid w:val="00292BCD"/>
    <w:rsid w:val="00293099"/>
    <w:rsid w:val="002936A2"/>
    <w:rsid w:val="00293E8F"/>
    <w:rsid w:val="00295A31"/>
    <w:rsid w:val="00297350"/>
    <w:rsid w:val="002975BE"/>
    <w:rsid w:val="00297BA4"/>
    <w:rsid w:val="002A0404"/>
    <w:rsid w:val="002A0EFE"/>
    <w:rsid w:val="002A11E2"/>
    <w:rsid w:val="002A2227"/>
    <w:rsid w:val="002A234B"/>
    <w:rsid w:val="002A3357"/>
    <w:rsid w:val="002A3A29"/>
    <w:rsid w:val="002A5E7B"/>
    <w:rsid w:val="002A61F2"/>
    <w:rsid w:val="002A65AD"/>
    <w:rsid w:val="002A7D4D"/>
    <w:rsid w:val="002B03B6"/>
    <w:rsid w:val="002B0B38"/>
    <w:rsid w:val="002B1A27"/>
    <w:rsid w:val="002B2431"/>
    <w:rsid w:val="002B3957"/>
    <w:rsid w:val="002B4C8F"/>
    <w:rsid w:val="002B4CCB"/>
    <w:rsid w:val="002B508F"/>
    <w:rsid w:val="002B574A"/>
    <w:rsid w:val="002B578F"/>
    <w:rsid w:val="002B5EB7"/>
    <w:rsid w:val="002B6E1C"/>
    <w:rsid w:val="002C0618"/>
    <w:rsid w:val="002C0860"/>
    <w:rsid w:val="002C08EF"/>
    <w:rsid w:val="002C233A"/>
    <w:rsid w:val="002C2F4B"/>
    <w:rsid w:val="002C2FD9"/>
    <w:rsid w:val="002C3C58"/>
    <w:rsid w:val="002C4800"/>
    <w:rsid w:val="002C4A3D"/>
    <w:rsid w:val="002C4C1A"/>
    <w:rsid w:val="002C5DFA"/>
    <w:rsid w:val="002C62AB"/>
    <w:rsid w:val="002C744C"/>
    <w:rsid w:val="002C75AD"/>
    <w:rsid w:val="002D1A51"/>
    <w:rsid w:val="002D2972"/>
    <w:rsid w:val="002D2D8E"/>
    <w:rsid w:val="002D3F0A"/>
    <w:rsid w:val="002D4BD7"/>
    <w:rsid w:val="002D50AA"/>
    <w:rsid w:val="002D6680"/>
    <w:rsid w:val="002D6F74"/>
    <w:rsid w:val="002D7C7A"/>
    <w:rsid w:val="002E0054"/>
    <w:rsid w:val="002E11E4"/>
    <w:rsid w:val="002E1DAA"/>
    <w:rsid w:val="002E2ED4"/>
    <w:rsid w:val="002E3D46"/>
    <w:rsid w:val="002E41C1"/>
    <w:rsid w:val="002E4334"/>
    <w:rsid w:val="002E56BA"/>
    <w:rsid w:val="002E639B"/>
    <w:rsid w:val="002E6EE3"/>
    <w:rsid w:val="002E6F11"/>
    <w:rsid w:val="002F03D3"/>
    <w:rsid w:val="002F0786"/>
    <w:rsid w:val="002F09CB"/>
    <w:rsid w:val="002F0A70"/>
    <w:rsid w:val="002F1EB0"/>
    <w:rsid w:val="002F265D"/>
    <w:rsid w:val="002F2F9A"/>
    <w:rsid w:val="002F317F"/>
    <w:rsid w:val="002F44C7"/>
    <w:rsid w:val="002F5342"/>
    <w:rsid w:val="002F68F4"/>
    <w:rsid w:val="002F7B6B"/>
    <w:rsid w:val="00300274"/>
    <w:rsid w:val="00300932"/>
    <w:rsid w:val="00301790"/>
    <w:rsid w:val="00301F5E"/>
    <w:rsid w:val="00302194"/>
    <w:rsid w:val="0030241C"/>
    <w:rsid w:val="00302430"/>
    <w:rsid w:val="0030282D"/>
    <w:rsid w:val="00302E28"/>
    <w:rsid w:val="00303685"/>
    <w:rsid w:val="00303766"/>
    <w:rsid w:val="0030511D"/>
    <w:rsid w:val="0030527F"/>
    <w:rsid w:val="00306589"/>
    <w:rsid w:val="0030660B"/>
    <w:rsid w:val="003067BD"/>
    <w:rsid w:val="0030700B"/>
    <w:rsid w:val="00310E76"/>
    <w:rsid w:val="00314310"/>
    <w:rsid w:val="00315ADB"/>
    <w:rsid w:val="00316729"/>
    <w:rsid w:val="0031689E"/>
    <w:rsid w:val="00320591"/>
    <w:rsid w:val="00320625"/>
    <w:rsid w:val="00320DBE"/>
    <w:rsid w:val="003222BF"/>
    <w:rsid w:val="00322848"/>
    <w:rsid w:val="0032322B"/>
    <w:rsid w:val="00323673"/>
    <w:rsid w:val="00323F54"/>
    <w:rsid w:val="00325CBA"/>
    <w:rsid w:val="00325FCE"/>
    <w:rsid w:val="003274DB"/>
    <w:rsid w:val="003277EF"/>
    <w:rsid w:val="0033043E"/>
    <w:rsid w:val="0033174E"/>
    <w:rsid w:val="00333196"/>
    <w:rsid w:val="003331C4"/>
    <w:rsid w:val="003332E4"/>
    <w:rsid w:val="00333DC5"/>
    <w:rsid w:val="003345E2"/>
    <w:rsid w:val="00335AB4"/>
    <w:rsid w:val="00335BB2"/>
    <w:rsid w:val="003360B8"/>
    <w:rsid w:val="003367E9"/>
    <w:rsid w:val="00337275"/>
    <w:rsid w:val="00337E49"/>
    <w:rsid w:val="0034033F"/>
    <w:rsid w:val="00342B01"/>
    <w:rsid w:val="00342B40"/>
    <w:rsid w:val="00343039"/>
    <w:rsid w:val="0034496A"/>
    <w:rsid w:val="00344E73"/>
    <w:rsid w:val="00345B64"/>
    <w:rsid w:val="003465E0"/>
    <w:rsid w:val="00346B86"/>
    <w:rsid w:val="00346FC1"/>
    <w:rsid w:val="0034783C"/>
    <w:rsid w:val="00347E9D"/>
    <w:rsid w:val="00351F79"/>
    <w:rsid w:val="00353132"/>
    <w:rsid w:val="003535B4"/>
    <w:rsid w:val="00355F07"/>
    <w:rsid w:val="003560C2"/>
    <w:rsid w:val="00357CE8"/>
    <w:rsid w:val="00357FEC"/>
    <w:rsid w:val="00360F5B"/>
    <w:rsid w:val="0036138B"/>
    <w:rsid w:val="00362954"/>
    <w:rsid w:val="00362D69"/>
    <w:rsid w:val="0036383B"/>
    <w:rsid w:val="00363D85"/>
    <w:rsid w:val="00363E4D"/>
    <w:rsid w:val="00364B62"/>
    <w:rsid w:val="0036532A"/>
    <w:rsid w:val="0036560E"/>
    <w:rsid w:val="0036596F"/>
    <w:rsid w:val="00365A1C"/>
    <w:rsid w:val="00365D54"/>
    <w:rsid w:val="00366945"/>
    <w:rsid w:val="00366E78"/>
    <w:rsid w:val="0036730C"/>
    <w:rsid w:val="00367D15"/>
    <w:rsid w:val="00370393"/>
    <w:rsid w:val="00371376"/>
    <w:rsid w:val="00371C05"/>
    <w:rsid w:val="00373502"/>
    <w:rsid w:val="003741E5"/>
    <w:rsid w:val="00376C81"/>
    <w:rsid w:val="00377368"/>
    <w:rsid w:val="00377869"/>
    <w:rsid w:val="00377B92"/>
    <w:rsid w:val="0038011A"/>
    <w:rsid w:val="003816AF"/>
    <w:rsid w:val="00381863"/>
    <w:rsid w:val="00381F96"/>
    <w:rsid w:val="00382403"/>
    <w:rsid w:val="00382A7E"/>
    <w:rsid w:val="00384176"/>
    <w:rsid w:val="0038481A"/>
    <w:rsid w:val="0038505B"/>
    <w:rsid w:val="00386070"/>
    <w:rsid w:val="003866C5"/>
    <w:rsid w:val="00386B8A"/>
    <w:rsid w:val="00390D2E"/>
    <w:rsid w:val="0039124A"/>
    <w:rsid w:val="00392CCC"/>
    <w:rsid w:val="00392D6B"/>
    <w:rsid w:val="00393358"/>
    <w:rsid w:val="003945EB"/>
    <w:rsid w:val="003949BC"/>
    <w:rsid w:val="0039690B"/>
    <w:rsid w:val="00396E0B"/>
    <w:rsid w:val="003A0E9F"/>
    <w:rsid w:val="003A17AA"/>
    <w:rsid w:val="003A4E39"/>
    <w:rsid w:val="003A66EB"/>
    <w:rsid w:val="003A6FEC"/>
    <w:rsid w:val="003B1400"/>
    <w:rsid w:val="003B2131"/>
    <w:rsid w:val="003B2B5C"/>
    <w:rsid w:val="003B3A48"/>
    <w:rsid w:val="003B4125"/>
    <w:rsid w:val="003B57AE"/>
    <w:rsid w:val="003B6B2F"/>
    <w:rsid w:val="003C00E9"/>
    <w:rsid w:val="003C2068"/>
    <w:rsid w:val="003C3574"/>
    <w:rsid w:val="003C3E95"/>
    <w:rsid w:val="003C420A"/>
    <w:rsid w:val="003C43C1"/>
    <w:rsid w:val="003C66D9"/>
    <w:rsid w:val="003D0E8D"/>
    <w:rsid w:val="003D10BB"/>
    <w:rsid w:val="003D1EE4"/>
    <w:rsid w:val="003D30C8"/>
    <w:rsid w:val="003D3555"/>
    <w:rsid w:val="003D404A"/>
    <w:rsid w:val="003D40DF"/>
    <w:rsid w:val="003D46F7"/>
    <w:rsid w:val="003D58E7"/>
    <w:rsid w:val="003D5922"/>
    <w:rsid w:val="003D5DAB"/>
    <w:rsid w:val="003D5F16"/>
    <w:rsid w:val="003D6A1F"/>
    <w:rsid w:val="003D6D95"/>
    <w:rsid w:val="003D6E19"/>
    <w:rsid w:val="003D7571"/>
    <w:rsid w:val="003D7C10"/>
    <w:rsid w:val="003E087A"/>
    <w:rsid w:val="003E0DCC"/>
    <w:rsid w:val="003E1380"/>
    <w:rsid w:val="003E30C7"/>
    <w:rsid w:val="003E31F6"/>
    <w:rsid w:val="003E3220"/>
    <w:rsid w:val="003E376F"/>
    <w:rsid w:val="003E5C88"/>
    <w:rsid w:val="003E5CC8"/>
    <w:rsid w:val="003E5FB5"/>
    <w:rsid w:val="003E6543"/>
    <w:rsid w:val="003E6BB8"/>
    <w:rsid w:val="003F0443"/>
    <w:rsid w:val="003F04CC"/>
    <w:rsid w:val="003F0B4B"/>
    <w:rsid w:val="003F0F3D"/>
    <w:rsid w:val="003F2371"/>
    <w:rsid w:val="003F23EA"/>
    <w:rsid w:val="003F278D"/>
    <w:rsid w:val="003F3CB4"/>
    <w:rsid w:val="003F5A8C"/>
    <w:rsid w:val="003F6367"/>
    <w:rsid w:val="003F6CF2"/>
    <w:rsid w:val="003F71EC"/>
    <w:rsid w:val="004001AB"/>
    <w:rsid w:val="00400976"/>
    <w:rsid w:val="00400C21"/>
    <w:rsid w:val="00401862"/>
    <w:rsid w:val="00404545"/>
    <w:rsid w:val="004049E2"/>
    <w:rsid w:val="00404AD2"/>
    <w:rsid w:val="00405ECB"/>
    <w:rsid w:val="0040633B"/>
    <w:rsid w:val="004072F9"/>
    <w:rsid w:val="00410B3A"/>
    <w:rsid w:val="00410BBA"/>
    <w:rsid w:val="004112CF"/>
    <w:rsid w:val="00412A9C"/>
    <w:rsid w:val="00412B89"/>
    <w:rsid w:val="00413DB3"/>
    <w:rsid w:val="004145A8"/>
    <w:rsid w:val="004152B2"/>
    <w:rsid w:val="004152B8"/>
    <w:rsid w:val="00415B05"/>
    <w:rsid w:val="0041729E"/>
    <w:rsid w:val="00417EF0"/>
    <w:rsid w:val="0042039B"/>
    <w:rsid w:val="0042066D"/>
    <w:rsid w:val="004207FD"/>
    <w:rsid w:val="00421150"/>
    <w:rsid w:val="00421E98"/>
    <w:rsid w:val="0042424B"/>
    <w:rsid w:val="00424D5C"/>
    <w:rsid w:val="0042565F"/>
    <w:rsid w:val="0042769B"/>
    <w:rsid w:val="004279ED"/>
    <w:rsid w:val="00427BCF"/>
    <w:rsid w:val="00427BD3"/>
    <w:rsid w:val="00430C46"/>
    <w:rsid w:val="00431364"/>
    <w:rsid w:val="00431782"/>
    <w:rsid w:val="00431FA6"/>
    <w:rsid w:val="00432514"/>
    <w:rsid w:val="004330AC"/>
    <w:rsid w:val="00434211"/>
    <w:rsid w:val="00434E16"/>
    <w:rsid w:val="00435A0E"/>
    <w:rsid w:val="00436763"/>
    <w:rsid w:val="00437017"/>
    <w:rsid w:val="00437AFA"/>
    <w:rsid w:val="00437DC1"/>
    <w:rsid w:val="00441EB9"/>
    <w:rsid w:val="004420DF"/>
    <w:rsid w:val="004435B2"/>
    <w:rsid w:val="00443EC2"/>
    <w:rsid w:val="00446013"/>
    <w:rsid w:val="00446491"/>
    <w:rsid w:val="0044736B"/>
    <w:rsid w:val="00447445"/>
    <w:rsid w:val="00451453"/>
    <w:rsid w:val="00451BA3"/>
    <w:rsid w:val="00451CB7"/>
    <w:rsid w:val="004521DC"/>
    <w:rsid w:val="004524F9"/>
    <w:rsid w:val="004528D7"/>
    <w:rsid w:val="004529CB"/>
    <w:rsid w:val="0045339F"/>
    <w:rsid w:val="00454011"/>
    <w:rsid w:val="004548F0"/>
    <w:rsid w:val="00455FA3"/>
    <w:rsid w:val="00456D2B"/>
    <w:rsid w:val="00457C93"/>
    <w:rsid w:val="00460180"/>
    <w:rsid w:val="00460F4B"/>
    <w:rsid w:val="00462373"/>
    <w:rsid w:val="00463584"/>
    <w:rsid w:val="004649D5"/>
    <w:rsid w:val="004657F4"/>
    <w:rsid w:val="00465E0C"/>
    <w:rsid w:val="0046753B"/>
    <w:rsid w:val="0047002E"/>
    <w:rsid w:val="0047104E"/>
    <w:rsid w:val="004711EB"/>
    <w:rsid w:val="00471E4F"/>
    <w:rsid w:val="00471F24"/>
    <w:rsid w:val="004739A6"/>
    <w:rsid w:val="004753D9"/>
    <w:rsid w:val="004770A2"/>
    <w:rsid w:val="004771D8"/>
    <w:rsid w:val="004801E3"/>
    <w:rsid w:val="00480380"/>
    <w:rsid w:val="004807B5"/>
    <w:rsid w:val="00482939"/>
    <w:rsid w:val="00482B39"/>
    <w:rsid w:val="00482C6E"/>
    <w:rsid w:val="00482DED"/>
    <w:rsid w:val="004839E3"/>
    <w:rsid w:val="00484759"/>
    <w:rsid w:val="004848AE"/>
    <w:rsid w:val="00484BF2"/>
    <w:rsid w:val="00484E0E"/>
    <w:rsid w:val="004857FC"/>
    <w:rsid w:val="00486621"/>
    <w:rsid w:val="00486831"/>
    <w:rsid w:val="00486CEA"/>
    <w:rsid w:val="00486D34"/>
    <w:rsid w:val="00487829"/>
    <w:rsid w:val="0049017C"/>
    <w:rsid w:val="00490D84"/>
    <w:rsid w:val="00490F2B"/>
    <w:rsid w:val="00494E9A"/>
    <w:rsid w:val="00496070"/>
    <w:rsid w:val="00496901"/>
    <w:rsid w:val="00496966"/>
    <w:rsid w:val="004969F5"/>
    <w:rsid w:val="00497150"/>
    <w:rsid w:val="00497BDF"/>
    <w:rsid w:val="00497D9E"/>
    <w:rsid w:val="004A0371"/>
    <w:rsid w:val="004A08D5"/>
    <w:rsid w:val="004A0C82"/>
    <w:rsid w:val="004A110E"/>
    <w:rsid w:val="004A13BD"/>
    <w:rsid w:val="004A1AD8"/>
    <w:rsid w:val="004A36CB"/>
    <w:rsid w:val="004A41BD"/>
    <w:rsid w:val="004A4D82"/>
    <w:rsid w:val="004A523C"/>
    <w:rsid w:val="004A61D2"/>
    <w:rsid w:val="004A7267"/>
    <w:rsid w:val="004B0D19"/>
    <w:rsid w:val="004B2493"/>
    <w:rsid w:val="004B2898"/>
    <w:rsid w:val="004B4FC9"/>
    <w:rsid w:val="004B556E"/>
    <w:rsid w:val="004B5782"/>
    <w:rsid w:val="004B5805"/>
    <w:rsid w:val="004B5C27"/>
    <w:rsid w:val="004B7F57"/>
    <w:rsid w:val="004C0B60"/>
    <w:rsid w:val="004C2146"/>
    <w:rsid w:val="004C2440"/>
    <w:rsid w:val="004C2764"/>
    <w:rsid w:val="004C28F9"/>
    <w:rsid w:val="004C408F"/>
    <w:rsid w:val="004C4158"/>
    <w:rsid w:val="004C48C2"/>
    <w:rsid w:val="004C496D"/>
    <w:rsid w:val="004C568A"/>
    <w:rsid w:val="004C5B6C"/>
    <w:rsid w:val="004C6B8C"/>
    <w:rsid w:val="004C6D5D"/>
    <w:rsid w:val="004C7732"/>
    <w:rsid w:val="004D0427"/>
    <w:rsid w:val="004D0A26"/>
    <w:rsid w:val="004D12E5"/>
    <w:rsid w:val="004D1326"/>
    <w:rsid w:val="004D141B"/>
    <w:rsid w:val="004D18A3"/>
    <w:rsid w:val="004D2480"/>
    <w:rsid w:val="004D31AD"/>
    <w:rsid w:val="004D4101"/>
    <w:rsid w:val="004D4E96"/>
    <w:rsid w:val="004D5B88"/>
    <w:rsid w:val="004D62D9"/>
    <w:rsid w:val="004D635B"/>
    <w:rsid w:val="004D6516"/>
    <w:rsid w:val="004D6950"/>
    <w:rsid w:val="004D6C0F"/>
    <w:rsid w:val="004D6CE8"/>
    <w:rsid w:val="004D7720"/>
    <w:rsid w:val="004D7B55"/>
    <w:rsid w:val="004E06EF"/>
    <w:rsid w:val="004E09E5"/>
    <w:rsid w:val="004E0D6B"/>
    <w:rsid w:val="004E1D51"/>
    <w:rsid w:val="004E2D4C"/>
    <w:rsid w:val="004E3CE0"/>
    <w:rsid w:val="004E4267"/>
    <w:rsid w:val="004E5231"/>
    <w:rsid w:val="004E5714"/>
    <w:rsid w:val="004E5A05"/>
    <w:rsid w:val="004E682C"/>
    <w:rsid w:val="004E68EC"/>
    <w:rsid w:val="004E6E70"/>
    <w:rsid w:val="004E76BA"/>
    <w:rsid w:val="004F0F02"/>
    <w:rsid w:val="004F161D"/>
    <w:rsid w:val="004F1F3A"/>
    <w:rsid w:val="004F3143"/>
    <w:rsid w:val="004F365E"/>
    <w:rsid w:val="004F3A98"/>
    <w:rsid w:val="004F4BCD"/>
    <w:rsid w:val="004F4E8B"/>
    <w:rsid w:val="004F5399"/>
    <w:rsid w:val="004F6AC5"/>
    <w:rsid w:val="00500BC9"/>
    <w:rsid w:val="005010CA"/>
    <w:rsid w:val="005016C0"/>
    <w:rsid w:val="005023ED"/>
    <w:rsid w:val="00502A60"/>
    <w:rsid w:val="00502C9B"/>
    <w:rsid w:val="0050438E"/>
    <w:rsid w:val="00504786"/>
    <w:rsid w:val="00504B58"/>
    <w:rsid w:val="00504CF0"/>
    <w:rsid w:val="005071E8"/>
    <w:rsid w:val="00511BB7"/>
    <w:rsid w:val="005120CF"/>
    <w:rsid w:val="00512970"/>
    <w:rsid w:val="00514AAD"/>
    <w:rsid w:val="005153FA"/>
    <w:rsid w:val="00516766"/>
    <w:rsid w:val="00516DB8"/>
    <w:rsid w:val="0052159B"/>
    <w:rsid w:val="0052168B"/>
    <w:rsid w:val="00521EBB"/>
    <w:rsid w:val="0052219D"/>
    <w:rsid w:val="0052348D"/>
    <w:rsid w:val="00523C9D"/>
    <w:rsid w:val="00523D0A"/>
    <w:rsid w:val="00523D68"/>
    <w:rsid w:val="0052460C"/>
    <w:rsid w:val="00525DCE"/>
    <w:rsid w:val="00525E42"/>
    <w:rsid w:val="00525EEC"/>
    <w:rsid w:val="005260CC"/>
    <w:rsid w:val="005264E3"/>
    <w:rsid w:val="0052678A"/>
    <w:rsid w:val="00526858"/>
    <w:rsid w:val="005268DB"/>
    <w:rsid w:val="00527B4A"/>
    <w:rsid w:val="00530A6C"/>
    <w:rsid w:val="005312C4"/>
    <w:rsid w:val="00532478"/>
    <w:rsid w:val="00532600"/>
    <w:rsid w:val="0053304A"/>
    <w:rsid w:val="00534E2D"/>
    <w:rsid w:val="00534F7F"/>
    <w:rsid w:val="00537A25"/>
    <w:rsid w:val="00541055"/>
    <w:rsid w:val="0054215E"/>
    <w:rsid w:val="00542A6D"/>
    <w:rsid w:val="0054412C"/>
    <w:rsid w:val="00544D03"/>
    <w:rsid w:val="00544FA3"/>
    <w:rsid w:val="00545200"/>
    <w:rsid w:val="0054531E"/>
    <w:rsid w:val="0054602F"/>
    <w:rsid w:val="005463F1"/>
    <w:rsid w:val="00546C16"/>
    <w:rsid w:val="0054700B"/>
    <w:rsid w:val="00547A6D"/>
    <w:rsid w:val="00547BE9"/>
    <w:rsid w:val="005511A7"/>
    <w:rsid w:val="005518D3"/>
    <w:rsid w:val="00552FA5"/>
    <w:rsid w:val="00553E18"/>
    <w:rsid w:val="00554055"/>
    <w:rsid w:val="005554A3"/>
    <w:rsid w:val="00556A21"/>
    <w:rsid w:val="0055740E"/>
    <w:rsid w:val="00557E0B"/>
    <w:rsid w:val="00557F4F"/>
    <w:rsid w:val="00560742"/>
    <w:rsid w:val="0056075E"/>
    <w:rsid w:val="00560825"/>
    <w:rsid w:val="00560D9A"/>
    <w:rsid w:val="005626F8"/>
    <w:rsid w:val="0056399E"/>
    <w:rsid w:val="00564788"/>
    <w:rsid w:val="0056758A"/>
    <w:rsid w:val="00567FB4"/>
    <w:rsid w:val="00570398"/>
    <w:rsid w:val="00571453"/>
    <w:rsid w:val="0057163D"/>
    <w:rsid w:val="00571A6F"/>
    <w:rsid w:val="00572433"/>
    <w:rsid w:val="005728B6"/>
    <w:rsid w:val="005729CD"/>
    <w:rsid w:val="005731D2"/>
    <w:rsid w:val="005733D0"/>
    <w:rsid w:val="00573C77"/>
    <w:rsid w:val="00574678"/>
    <w:rsid w:val="0057577D"/>
    <w:rsid w:val="00576029"/>
    <w:rsid w:val="00576B36"/>
    <w:rsid w:val="00580E0B"/>
    <w:rsid w:val="00581663"/>
    <w:rsid w:val="0058166A"/>
    <w:rsid w:val="00582268"/>
    <w:rsid w:val="00583034"/>
    <w:rsid w:val="00583363"/>
    <w:rsid w:val="00583F48"/>
    <w:rsid w:val="00584475"/>
    <w:rsid w:val="00585FED"/>
    <w:rsid w:val="0058675C"/>
    <w:rsid w:val="00586DEF"/>
    <w:rsid w:val="00586F89"/>
    <w:rsid w:val="00587885"/>
    <w:rsid w:val="00590102"/>
    <w:rsid w:val="005902FD"/>
    <w:rsid w:val="00590AA6"/>
    <w:rsid w:val="00591E93"/>
    <w:rsid w:val="00591F5A"/>
    <w:rsid w:val="005922A9"/>
    <w:rsid w:val="00592F7D"/>
    <w:rsid w:val="0059303A"/>
    <w:rsid w:val="00593B5B"/>
    <w:rsid w:val="005947AB"/>
    <w:rsid w:val="00596703"/>
    <w:rsid w:val="005967F0"/>
    <w:rsid w:val="00596FF3"/>
    <w:rsid w:val="00597768"/>
    <w:rsid w:val="00597BF6"/>
    <w:rsid w:val="00597D24"/>
    <w:rsid w:val="005A0CED"/>
    <w:rsid w:val="005A3628"/>
    <w:rsid w:val="005A495B"/>
    <w:rsid w:val="005A4DAE"/>
    <w:rsid w:val="005A515A"/>
    <w:rsid w:val="005A5C3A"/>
    <w:rsid w:val="005A60D5"/>
    <w:rsid w:val="005A67BA"/>
    <w:rsid w:val="005A7A45"/>
    <w:rsid w:val="005A7B5D"/>
    <w:rsid w:val="005B1775"/>
    <w:rsid w:val="005B188F"/>
    <w:rsid w:val="005B1B86"/>
    <w:rsid w:val="005B3F57"/>
    <w:rsid w:val="005B431C"/>
    <w:rsid w:val="005B5288"/>
    <w:rsid w:val="005B63D8"/>
    <w:rsid w:val="005B66E9"/>
    <w:rsid w:val="005B7007"/>
    <w:rsid w:val="005B7BD6"/>
    <w:rsid w:val="005C039F"/>
    <w:rsid w:val="005C0BC8"/>
    <w:rsid w:val="005C24C3"/>
    <w:rsid w:val="005C3F32"/>
    <w:rsid w:val="005C4106"/>
    <w:rsid w:val="005C4128"/>
    <w:rsid w:val="005C58F9"/>
    <w:rsid w:val="005C5B08"/>
    <w:rsid w:val="005C65E1"/>
    <w:rsid w:val="005C7C92"/>
    <w:rsid w:val="005D1BE2"/>
    <w:rsid w:val="005D2427"/>
    <w:rsid w:val="005D2CAC"/>
    <w:rsid w:val="005D2E36"/>
    <w:rsid w:val="005D2F96"/>
    <w:rsid w:val="005D4518"/>
    <w:rsid w:val="005D53A9"/>
    <w:rsid w:val="005D56B4"/>
    <w:rsid w:val="005D6BFB"/>
    <w:rsid w:val="005D708B"/>
    <w:rsid w:val="005E1B0D"/>
    <w:rsid w:val="005E1C9B"/>
    <w:rsid w:val="005E33A2"/>
    <w:rsid w:val="005E3EF5"/>
    <w:rsid w:val="005E50BE"/>
    <w:rsid w:val="005E7830"/>
    <w:rsid w:val="005E7CBD"/>
    <w:rsid w:val="005F02F6"/>
    <w:rsid w:val="005F1108"/>
    <w:rsid w:val="005F16F6"/>
    <w:rsid w:val="005F1A6E"/>
    <w:rsid w:val="005F4319"/>
    <w:rsid w:val="005F4736"/>
    <w:rsid w:val="005F5F28"/>
    <w:rsid w:val="005F6596"/>
    <w:rsid w:val="005F68D5"/>
    <w:rsid w:val="005F730F"/>
    <w:rsid w:val="0060175B"/>
    <w:rsid w:val="00602314"/>
    <w:rsid w:val="00605B6C"/>
    <w:rsid w:val="00605D52"/>
    <w:rsid w:val="00605ED5"/>
    <w:rsid w:val="00606DBC"/>
    <w:rsid w:val="00610104"/>
    <w:rsid w:val="006101BD"/>
    <w:rsid w:val="00610270"/>
    <w:rsid w:val="006102BE"/>
    <w:rsid w:val="00610672"/>
    <w:rsid w:val="00610EB2"/>
    <w:rsid w:val="00611AA8"/>
    <w:rsid w:val="006122CC"/>
    <w:rsid w:val="00612321"/>
    <w:rsid w:val="00612587"/>
    <w:rsid w:val="0061297B"/>
    <w:rsid w:val="00612C03"/>
    <w:rsid w:val="00612CAF"/>
    <w:rsid w:val="00613834"/>
    <w:rsid w:val="00613A34"/>
    <w:rsid w:val="00613CDC"/>
    <w:rsid w:val="00614D15"/>
    <w:rsid w:val="00615785"/>
    <w:rsid w:val="00615BCE"/>
    <w:rsid w:val="00615E25"/>
    <w:rsid w:val="00616215"/>
    <w:rsid w:val="00616963"/>
    <w:rsid w:val="0061790E"/>
    <w:rsid w:val="00617D0B"/>
    <w:rsid w:val="006203E6"/>
    <w:rsid w:val="00620D2C"/>
    <w:rsid w:val="006214C6"/>
    <w:rsid w:val="006221D1"/>
    <w:rsid w:val="00622389"/>
    <w:rsid w:val="0062316B"/>
    <w:rsid w:val="006235DD"/>
    <w:rsid w:val="00623850"/>
    <w:rsid w:val="0062559B"/>
    <w:rsid w:val="00625E44"/>
    <w:rsid w:val="00626003"/>
    <w:rsid w:val="00627188"/>
    <w:rsid w:val="00627FA9"/>
    <w:rsid w:val="00627FB6"/>
    <w:rsid w:val="006300CD"/>
    <w:rsid w:val="00631B39"/>
    <w:rsid w:val="00631D8C"/>
    <w:rsid w:val="00632081"/>
    <w:rsid w:val="006320B0"/>
    <w:rsid w:val="00632720"/>
    <w:rsid w:val="00632833"/>
    <w:rsid w:val="00632F62"/>
    <w:rsid w:val="00634485"/>
    <w:rsid w:val="00635182"/>
    <w:rsid w:val="00635714"/>
    <w:rsid w:val="00635912"/>
    <w:rsid w:val="00637586"/>
    <w:rsid w:val="00641F23"/>
    <w:rsid w:val="00642D75"/>
    <w:rsid w:val="006431E2"/>
    <w:rsid w:val="00643CCC"/>
    <w:rsid w:val="00643D1C"/>
    <w:rsid w:val="00645525"/>
    <w:rsid w:val="00645C93"/>
    <w:rsid w:val="006505B6"/>
    <w:rsid w:val="00650E7A"/>
    <w:rsid w:val="0065115E"/>
    <w:rsid w:val="006518A2"/>
    <w:rsid w:val="00651CC4"/>
    <w:rsid w:val="006521A3"/>
    <w:rsid w:val="0065267E"/>
    <w:rsid w:val="00652EC3"/>
    <w:rsid w:val="00653367"/>
    <w:rsid w:val="00654340"/>
    <w:rsid w:val="00655F63"/>
    <w:rsid w:val="006561E5"/>
    <w:rsid w:val="00656487"/>
    <w:rsid w:val="00656C0F"/>
    <w:rsid w:val="00657A25"/>
    <w:rsid w:val="006600A5"/>
    <w:rsid w:val="00660D7E"/>
    <w:rsid w:val="00662965"/>
    <w:rsid w:val="00663063"/>
    <w:rsid w:val="00663AC4"/>
    <w:rsid w:val="00663FF8"/>
    <w:rsid w:val="006648A3"/>
    <w:rsid w:val="0066527E"/>
    <w:rsid w:val="006655FF"/>
    <w:rsid w:val="00665788"/>
    <w:rsid w:val="006662AD"/>
    <w:rsid w:val="00666300"/>
    <w:rsid w:val="00666503"/>
    <w:rsid w:val="006668B2"/>
    <w:rsid w:val="00667F41"/>
    <w:rsid w:val="0067045E"/>
    <w:rsid w:val="00670AC4"/>
    <w:rsid w:val="00670DF7"/>
    <w:rsid w:val="00671416"/>
    <w:rsid w:val="00671A50"/>
    <w:rsid w:val="00671CB4"/>
    <w:rsid w:val="00673BFD"/>
    <w:rsid w:val="00674270"/>
    <w:rsid w:val="006749FD"/>
    <w:rsid w:val="006754A9"/>
    <w:rsid w:val="006760F7"/>
    <w:rsid w:val="0067617B"/>
    <w:rsid w:val="00676DD6"/>
    <w:rsid w:val="00680427"/>
    <w:rsid w:val="00680FAC"/>
    <w:rsid w:val="00681764"/>
    <w:rsid w:val="006826F2"/>
    <w:rsid w:val="0068380B"/>
    <w:rsid w:val="0068385B"/>
    <w:rsid w:val="00684070"/>
    <w:rsid w:val="00684120"/>
    <w:rsid w:val="006842AB"/>
    <w:rsid w:val="00684448"/>
    <w:rsid w:val="00684949"/>
    <w:rsid w:val="0068660F"/>
    <w:rsid w:val="00686919"/>
    <w:rsid w:val="0068747B"/>
    <w:rsid w:val="00690712"/>
    <w:rsid w:val="006913CC"/>
    <w:rsid w:val="00691847"/>
    <w:rsid w:val="00693000"/>
    <w:rsid w:val="006931CE"/>
    <w:rsid w:val="0069329C"/>
    <w:rsid w:val="00693669"/>
    <w:rsid w:val="0069458E"/>
    <w:rsid w:val="0069500B"/>
    <w:rsid w:val="006950C6"/>
    <w:rsid w:val="00695290"/>
    <w:rsid w:val="006953F0"/>
    <w:rsid w:val="006969AB"/>
    <w:rsid w:val="00696C6C"/>
    <w:rsid w:val="006A1B7C"/>
    <w:rsid w:val="006A37D2"/>
    <w:rsid w:val="006A3DC9"/>
    <w:rsid w:val="006A469A"/>
    <w:rsid w:val="006A54BF"/>
    <w:rsid w:val="006A6D49"/>
    <w:rsid w:val="006A7136"/>
    <w:rsid w:val="006A7C49"/>
    <w:rsid w:val="006A7F07"/>
    <w:rsid w:val="006B1696"/>
    <w:rsid w:val="006B1CE3"/>
    <w:rsid w:val="006B2144"/>
    <w:rsid w:val="006B3C60"/>
    <w:rsid w:val="006B3D71"/>
    <w:rsid w:val="006B47D2"/>
    <w:rsid w:val="006B4E54"/>
    <w:rsid w:val="006B5C7E"/>
    <w:rsid w:val="006B5CEC"/>
    <w:rsid w:val="006B6F54"/>
    <w:rsid w:val="006B771C"/>
    <w:rsid w:val="006B7C0E"/>
    <w:rsid w:val="006B7FCC"/>
    <w:rsid w:val="006C004F"/>
    <w:rsid w:val="006C085D"/>
    <w:rsid w:val="006C0AC8"/>
    <w:rsid w:val="006C31D0"/>
    <w:rsid w:val="006C32E1"/>
    <w:rsid w:val="006C413A"/>
    <w:rsid w:val="006C4A9A"/>
    <w:rsid w:val="006C5D2E"/>
    <w:rsid w:val="006C60EE"/>
    <w:rsid w:val="006C6E0F"/>
    <w:rsid w:val="006C7877"/>
    <w:rsid w:val="006C7EC6"/>
    <w:rsid w:val="006D0B51"/>
    <w:rsid w:val="006D0DC5"/>
    <w:rsid w:val="006D0F3E"/>
    <w:rsid w:val="006D3C64"/>
    <w:rsid w:val="006D3E97"/>
    <w:rsid w:val="006D4586"/>
    <w:rsid w:val="006D4816"/>
    <w:rsid w:val="006D4AD9"/>
    <w:rsid w:val="006D5458"/>
    <w:rsid w:val="006D6349"/>
    <w:rsid w:val="006D6522"/>
    <w:rsid w:val="006D669A"/>
    <w:rsid w:val="006D7596"/>
    <w:rsid w:val="006E06EE"/>
    <w:rsid w:val="006E13A2"/>
    <w:rsid w:val="006E15F5"/>
    <w:rsid w:val="006E2CB8"/>
    <w:rsid w:val="006E2CD3"/>
    <w:rsid w:val="006E2D3C"/>
    <w:rsid w:val="006E32CE"/>
    <w:rsid w:val="006E3E2D"/>
    <w:rsid w:val="006E41C9"/>
    <w:rsid w:val="006E446C"/>
    <w:rsid w:val="006E4B9D"/>
    <w:rsid w:val="006E4E3E"/>
    <w:rsid w:val="006E5682"/>
    <w:rsid w:val="006E5D83"/>
    <w:rsid w:val="006E60A7"/>
    <w:rsid w:val="006E6389"/>
    <w:rsid w:val="006E6C6E"/>
    <w:rsid w:val="006E6F16"/>
    <w:rsid w:val="006E758E"/>
    <w:rsid w:val="006E791F"/>
    <w:rsid w:val="006F0088"/>
    <w:rsid w:val="006F00C9"/>
    <w:rsid w:val="006F0504"/>
    <w:rsid w:val="006F05FC"/>
    <w:rsid w:val="006F0935"/>
    <w:rsid w:val="006F0D24"/>
    <w:rsid w:val="006F1322"/>
    <w:rsid w:val="006F15BD"/>
    <w:rsid w:val="006F26C8"/>
    <w:rsid w:val="006F26ED"/>
    <w:rsid w:val="006F30F8"/>
    <w:rsid w:val="006F3F3D"/>
    <w:rsid w:val="006F454F"/>
    <w:rsid w:val="006F5ABF"/>
    <w:rsid w:val="006F7BE7"/>
    <w:rsid w:val="00701473"/>
    <w:rsid w:val="007042E1"/>
    <w:rsid w:val="00704915"/>
    <w:rsid w:val="00704A54"/>
    <w:rsid w:val="00705029"/>
    <w:rsid w:val="0070631A"/>
    <w:rsid w:val="00706520"/>
    <w:rsid w:val="00706E9A"/>
    <w:rsid w:val="007075B2"/>
    <w:rsid w:val="00707A6E"/>
    <w:rsid w:val="00707A93"/>
    <w:rsid w:val="00710283"/>
    <w:rsid w:val="0071057E"/>
    <w:rsid w:val="00711A66"/>
    <w:rsid w:val="007132FF"/>
    <w:rsid w:val="00713309"/>
    <w:rsid w:val="007134AD"/>
    <w:rsid w:val="00714208"/>
    <w:rsid w:val="00714BD1"/>
    <w:rsid w:val="0071600A"/>
    <w:rsid w:val="007160CB"/>
    <w:rsid w:val="00717C83"/>
    <w:rsid w:val="00717E82"/>
    <w:rsid w:val="00717F15"/>
    <w:rsid w:val="00720FCD"/>
    <w:rsid w:val="0072157D"/>
    <w:rsid w:val="007233B1"/>
    <w:rsid w:val="0072395C"/>
    <w:rsid w:val="00723C32"/>
    <w:rsid w:val="00723E3E"/>
    <w:rsid w:val="0072590E"/>
    <w:rsid w:val="00725D9F"/>
    <w:rsid w:val="00725E74"/>
    <w:rsid w:val="0072689D"/>
    <w:rsid w:val="00726A89"/>
    <w:rsid w:val="00727A48"/>
    <w:rsid w:val="00727A94"/>
    <w:rsid w:val="00731654"/>
    <w:rsid w:val="007317E3"/>
    <w:rsid w:val="00732E0C"/>
    <w:rsid w:val="00733119"/>
    <w:rsid w:val="00733423"/>
    <w:rsid w:val="007341C6"/>
    <w:rsid w:val="007345C8"/>
    <w:rsid w:val="007345FE"/>
    <w:rsid w:val="007359D9"/>
    <w:rsid w:val="0073600C"/>
    <w:rsid w:val="00736C06"/>
    <w:rsid w:val="00737930"/>
    <w:rsid w:val="00737AAC"/>
    <w:rsid w:val="007402F6"/>
    <w:rsid w:val="007416DA"/>
    <w:rsid w:val="007417D8"/>
    <w:rsid w:val="007427CA"/>
    <w:rsid w:val="00743726"/>
    <w:rsid w:val="00743957"/>
    <w:rsid w:val="00744098"/>
    <w:rsid w:val="00744D71"/>
    <w:rsid w:val="00745EE7"/>
    <w:rsid w:val="00745F28"/>
    <w:rsid w:val="00746DC9"/>
    <w:rsid w:val="007470F3"/>
    <w:rsid w:val="0075086B"/>
    <w:rsid w:val="00750B21"/>
    <w:rsid w:val="00751565"/>
    <w:rsid w:val="00753ED5"/>
    <w:rsid w:val="00754D31"/>
    <w:rsid w:val="00755ED1"/>
    <w:rsid w:val="00756266"/>
    <w:rsid w:val="00757763"/>
    <w:rsid w:val="00761368"/>
    <w:rsid w:val="00761467"/>
    <w:rsid w:val="007623AB"/>
    <w:rsid w:val="00762645"/>
    <w:rsid w:val="00762A67"/>
    <w:rsid w:val="0076324B"/>
    <w:rsid w:val="00763B4E"/>
    <w:rsid w:val="00763DF1"/>
    <w:rsid w:val="007654FB"/>
    <w:rsid w:val="00765575"/>
    <w:rsid w:val="00765D87"/>
    <w:rsid w:val="00767A3A"/>
    <w:rsid w:val="00767C4D"/>
    <w:rsid w:val="00770F6D"/>
    <w:rsid w:val="007736A4"/>
    <w:rsid w:val="00775CB7"/>
    <w:rsid w:val="00776111"/>
    <w:rsid w:val="00776209"/>
    <w:rsid w:val="007768C2"/>
    <w:rsid w:val="00776BC3"/>
    <w:rsid w:val="00780805"/>
    <w:rsid w:val="00780A2F"/>
    <w:rsid w:val="0078130B"/>
    <w:rsid w:val="00782AE5"/>
    <w:rsid w:val="00782C00"/>
    <w:rsid w:val="00783C3D"/>
    <w:rsid w:val="00785613"/>
    <w:rsid w:val="00785F86"/>
    <w:rsid w:val="007861F6"/>
    <w:rsid w:val="00787441"/>
    <w:rsid w:val="0078749F"/>
    <w:rsid w:val="00787AF7"/>
    <w:rsid w:val="0079144D"/>
    <w:rsid w:val="007918D8"/>
    <w:rsid w:val="00793635"/>
    <w:rsid w:val="00793669"/>
    <w:rsid w:val="00793895"/>
    <w:rsid w:val="00794823"/>
    <w:rsid w:val="00794A32"/>
    <w:rsid w:val="00795FF0"/>
    <w:rsid w:val="007961DE"/>
    <w:rsid w:val="007977A0"/>
    <w:rsid w:val="0079790B"/>
    <w:rsid w:val="007A10B3"/>
    <w:rsid w:val="007A1D39"/>
    <w:rsid w:val="007A42BB"/>
    <w:rsid w:val="007A55B6"/>
    <w:rsid w:val="007A5881"/>
    <w:rsid w:val="007A611B"/>
    <w:rsid w:val="007A6AEA"/>
    <w:rsid w:val="007B0131"/>
    <w:rsid w:val="007B11A8"/>
    <w:rsid w:val="007B1E48"/>
    <w:rsid w:val="007B24C1"/>
    <w:rsid w:val="007B265E"/>
    <w:rsid w:val="007B3079"/>
    <w:rsid w:val="007B383B"/>
    <w:rsid w:val="007B3EA5"/>
    <w:rsid w:val="007B3FDA"/>
    <w:rsid w:val="007B470E"/>
    <w:rsid w:val="007B4ADF"/>
    <w:rsid w:val="007B4E42"/>
    <w:rsid w:val="007B6C3F"/>
    <w:rsid w:val="007B71E1"/>
    <w:rsid w:val="007C0566"/>
    <w:rsid w:val="007C10F6"/>
    <w:rsid w:val="007C112E"/>
    <w:rsid w:val="007C1CA1"/>
    <w:rsid w:val="007C1E00"/>
    <w:rsid w:val="007C2355"/>
    <w:rsid w:val="007C2723"/>
    <w:rsid w:val="007C3A68"/>
    <w:rsid w:val="007C3B73"/>
    <w:rsid w:val="007C4E99"/>
    <w:rsid w:val="007C4EEC"/>
    <w:rsid w:val="007C535A"/>
    <w:rsid w:val="007C64A3"/>
    <w:rsid w:val="007C7C75"/>
    <w:rsid w:val="007D1B80"/>
    <w:rsid w:val="007D2CD7"/>
    <w:rsid w:val="007D4FAA"/>
    <w:rsid w:val="007D5678"/>
    <w:rsid w:val="007D57B6"/>
    <w:rsid w:val="007D6200"/>
    <w:rsid w:val="007D63CA"/>
    <w:rsid w:val="007D69B8"/>
    <w:rsid w:val="007D7774"/>
    <w:rsid w:val="007D7B1A"/>
    <w:rsid w:val="007D7E8D"/>
    <w:rsid w:val="007E064E"/>
    <w:rsid w:val="007E0C2E"/>
    <w:rsid w:val="007E0DFB"/>
    <w:rsid w:val="007E1B15"/>
    <w:rsid w:val="007E1DD3"/>
    <w:rsid w:val="007E3A19"/>
    <w:rsid w:val="007E3B9C"/>
    <w:rsid w:val="007E3FD6"/>
    <w:rsid w:val="007E6435"/>
    <w:rsid w:val="007E6B5A"/>
    <w:rsid w:val="007E6B94"/>
    <w:rsid w:val="007E779D"/>
    <w:rsid w:val="007F00E0"/>
    <w:rsid w:val="007F0378"/>
    <w:rsid w:val="007F1CA3"/>
    <w:rsid w:val="007F2C08"/>
    <w:rsid w:val="007F3CBC"/>
    <w:rsid w:val="007F49C9"/>
    <w:rsid w:val="007F4C85"/>
    <w:rsid w:val="007F528B"/>
    <w:rsid w:val="007F5CAF"/>
    <w:rsid w:val="007F605B"/>
    <w:rsid w:val="007F6131"/>
    <w:rsid w:val="007F619C"/>
    <w:rsid w:val="007F6603"/>
    <w:rsid w:val="007F66C3"/>
    <w:rsid w:val="007F695F"/>
    <w:rsid w:val="007F7442"/>
    <w:rsid w:val="007F748B"/>
    <w:rsid w:val="00800646"/>
    <w:rsid w:val="00800750"/>
    <w:rsid w:val="00800CD9"/>
    <w:rsid w:val="00800F2D"/>
    <w:rsid w:val="00801E74"/>
    <w:rsid w:val="00803B7C"/>
    <w:rsid w:val="008043A1"/>
    <w:rsid w:val="00804B17"/>
    <w:rsid w:val="00805CB3"/>
    <w:rsid w:val="008062FB"/>
    <w:rsid w:val="00806FF9"/>
    <w:rsid w:val="00807182"/>
    <w:rsid w:val="008135A2"/>
    <w:rsid w:val="00813635"/>
    <w:rsid w:val="0081485C"/>
    <w:rsid w:val="00815A32"/>
    <w:rsid w:val="00815CEB"/>
    <w:rsid w:val="00815F10"/>
    <w:rsid w:val="0081710B"/>
    <w:rsid w:val="0081752D"/>
    <w:rsid w:val="00821896"/>
    <w:rsid w:val="00821BA5"/>
    <w:rsid w:val="0082283B"/>
    <w:rsid w:val="00822E89"/>
    <w:rsid w:val="00824554"/>
    <w:rsid w:val="00824566"/>
    <w:rsid w:val="00826CE5"/>
    <w:rsid w:val="00826D95"/>
    <w:rsid w:val="00827449"/>
    <w:rsid w:val="008278C5"/>
    <w:rsid w:val="00827C78"/>
    <w:rsid w:val="00827D92"/>
    <w:rsid w:val="00830172"/>
    <w:rsid w:val="008302E7"/>
    <w:rsid w:val="00830846"/>
    <w:rsid w:val="00830A20"/>
    <w:rsid w:val="00830A45"/>
    <w:rsid w:val="008321CD"/>
    <w:rsid w:val="00832D87"/>
    <w:rsid w:val="00833133"/>
    <w:rsid w:val="008336E4"/>
    <w:rsid w:val="00834197"/>
    <w:rsid w:val="008345C4"/>
    <w:rsid w:val="008356EF"/>
    <w:rsid w:val="00836925"/>
    <w:rsid w:val="00836FBA"/>
    <w:rsid w:val="00836FDB"/>
    <w:rsid w:val="00837143"/>
    <w:rsid w:val="008373BA"/>
    <w:rsid w:val="0084220B"/>
    <w:rsid w:val="00842835"/>
    <w:rsid w:val="008431F6"/>
    <w:rsid w:val="008434AB"/>
    <w:rsid w:val="0084404A"/>
    <w:rsid w:val="0084411D"/>
    <w:rsid w:val="008452C3"/>
    <w:rsid w:val="008453F5"/>
    <w:rsid w:val="00845D2B"/>
    <w:rsid w:val="00846AE9"/>
    <w:rsid w:val="00847577"/>
    <w:rsid w:val="00847609"/>
    <w:rsid w:val="00851008"/>
    <w:rsid w:val="00851ADA"/>
    <w:rsid w:val="00852D5B"/>
    <w:rsid w:val="00853499"/>
    <w:rsid w:val="00854CD8"/>
    <w:rsid w:val="00855B2D"/>
    <w:rsid w:val="00856084"/>
    <w:rsid w:val="008567EC"/>
    <w:rsid w:val="00856ED4"/>
    <w:rsid w:val="008577C7"/>
    <w:rsid w:val="00857F67"/>
    <w:rsid w:val="00860EAD"/>
    <w:rsid w:val="0086226A"/>
    <w:rsid w:val="0086267D"/>
    <w:rsid w:val="00863AE8"/>
    <w:rsid w:val="0086465B"/>
    <w:rsid w:val="00865CAD"/>
    <w:rsid w:val="008660F5"/>
    <w:rsid w:val="00866F6A"/>
    <w:rsid w:val="00867011"/>
    <w:rsid w:val="0087042C"/>
    <w:rsid w:val="00870733"/>
    <w:rsid w:val="00870BF7"/>
    <w:rsid w:val="00870BFA"/>
    <w:rsid w:val="00871376"/>
    <w:rsid w:val="008718F3"/>
    <w:rsid w:val="00871DFB"/>
    <w:rsid w:val="0087288F"/>
    <w:rsid w:val="0087307A"/>
    <w:rsid w:val="00874399"/>
    <w:rsid w:val="00874E6A"/>
    <w:rsid w:val="00874E79"/>
    <w:rsid w:val="00874F8F"/>
    <w:rsid w:val="00875615"/>
    <w:rsid w:val="00876E52"/>
    <w:rsid w:val="00877173"/>
    <w:rsid w:val="00877891"/>
    <w:rsid w:val="008778AC"/>
    <w:rsid w:val="00882EA1"/>
    <w:rsid w:val="00883364"/>
    <w:rsid w:val="008841D6"/>
    <w:rsid w:val="00884A95"/>
    <w:rsid w:val="00884B20"/>
    <w:rsid w:val="00886342"/>
    <w:rsid w:val="00886671"/>
    <w:rsid w:val="00887452"/>
    <w:rsid w:val="00891985"/>
    <w:rsid w:val="00891D86"/>
    <w:rsid w:val="0089233B"/>
    <w:rsid w:val="00892AFC"/>
    <w:rsid w:val="008942E9"/>
    <w:rsid w:val="00894526"/>
    <w:rsid w:val="008947F5"/>
    <w:rsid w:val="0089572E"/>
    <w:rsid w:val="008961DB"/>
    <w:rsid w:val="008967DC"/>
    <w:rsid w:val="008974A2"/>
    <w:rsid w:val="00897F0B"/>
    <w:rsid w:val="008A036E"/>
    <w:rsid w:val="008A13BB"/>
    <w:rsid w:val="008A328B"/>
    <w:rsid w:val="008A37BB"/>
    <w:rsid w:val="008A3BFD"/>
    <w:rsid w:val="008A3DFA"/>
    <w:rsid w:val="008A5AB2"/>
    <w:rsid w:val="008A6B29"/>
    <w:rsid w:val="008B0634"/>
    <w:rsid w:val="008B1434"/>
    <w:rsid w:val="008B1C59"/>
    <w:rsid w:val="008B2E84"/>
    <w:rsid w:val="008B36A2"/>
    <w:rsid w:val="008B3B38"/>
    <w:rsid w:val="008B4AE3"/>
    <w:rsid w:val="008B4C27"/>
    <w:rsid w:val="008B5C08"/>
    <w:rsid w:val="008B639C"/>
    <w:rsid w:val="008B70B4"/>
    <w:rsid w:val="008B7AFD"/>
    <w:rsid w:val="008B7BFA"/>
    <w:rsid w:val="008C0A2C"/>
    <w:rsid w:val="008C0A6A"/>
    <w:rsid w:val="008C0F9A"/>
    <w:rsid w:val="008C133C"/>
    <w:rsid w:val="008C173D"/>
    <w:rsid w:val="008C19F5"/>
    <w:rsid w:val="008C1BA9"/>
    <w:rsid w:val="008C3536"/>
    <w:rsid w:val="008C36DF"/>
    <w:rsid w:val="008C54AB"/>
    <w:rsid w:val="008C5769"/>
    <w:rsid w:val="008C5FD8"/>
    <w:rsid w:val="008C6427"/>
    <w:rsid w:val="008C6D93"/>
    <w:rsid w:val="008C6E06"/>
    <w:rsid w:val="008C7B7B"/>
    <w:rsid w:val="008C7C7C"/>
    <w:rsid w:val="008D1526"/>
    <w:rsid w:val="008D2B3E"/>
    <w:rsid w:val="008D2EAC"/>
    <w:rsid w:val="008D3238"/>
    <w:rsid w:val="008D37FF"/>
    <w:rsid w:val="008D3BD5"/>
    <w:rsid w:val="008D4360"/>
    <w:rsid w:val="008D52C6"/>
    <w:rsid w:val="008D5428"/>
    <w:rsid w:val="008D569C"/>
    <w:rsid w:val="008D5BF8"/>
    <w:rsid w:val="008D6105"/>
    <w:rsid w:val="008E0F42"/>
    <w:rsid w:val="008E1252"/>
    <w:rsid w:val="008E1468"/>
    <w:rsid w:val="008E218C"/>
    <w:rsid w:val="008E2312"/>
    <w:rsid w:val="008E3269"/>
    <w:rsid w:val="008E3B14"/>
    <w:rsid w:val="008E48A8"/>
    <w:rsid w:val="008E4B26"/>
    <w:rsid w:val="008E52DC"/>
    <w:rsid w:val="008E5575"/>
    <w:rsid w:val="008E5914"/>
    <w:rsid w:val="008E6ED6"/>
    <w:rsid w:val="008E76CD"/>
    <w:rsid w:val="008E7A9A"/>
    <w:rsid w:val="008F01F6"/>
    <w:rsid w:val="008F0892"/>
    <w:rsid w:val="008F095F"/>
    <w:rsid w:val="008F17AE"/>
    <w:rsid w:val="008F1914"/>
    <w:rsid w:val="008F1D62"/>
    <w:rsid w:val="008F27AA"/>
    <w:rsid w:val="008F3B47"/>
    <w:rsid w:val="008F483B"/>
    <w:rsid w:val="008F4D83"/>
    <w:rsid w:val="008F52A0"/>
    <w:rsid w:val="008F55B5"/>
    <w:rsid w:val="008F7218"/>
    <w:rsid w:val="0090005E"/>
    <w:rsid w:val="00900371"/>
    <w:rsid w:val="00900546"/>
    <w:rsid w:val="00901AB8"/>
    <w:rsid w:val="00901E63"/>
    <w:rsid w:val="0090323B"/>
    <w:rsid w:val="0090369D"/>
    <w:rsid w:val="00904047"/>
    <w:rsid w:val="0090460D"/>
    <w:rsid w:val="00904719"/>
    <w:rsid w:val="00904A6E"/>
    <w:rsid w:val="0090530D"/>
    <w:rsid w:val="009059E8"/>
    <w:rsid w:val="00905CBF"/>
    <w:rsid w:val="00905D98"/>
    <w:rsid w:val="0090671B"/>
    <w:rsid w:val="00906B08"/>
    <w:rsid w:val="00906CDC"/>
    <w:rsid w:val="009119AB"/>
    <w:rsid w:val="00912677"/>
    <w:rsid w:val="00912D62"/>
    <w:rsid w:val="009150FF"/>
    <w:rsid w:val="00916816"/>
    <w:rsid w:val="00916E93"/>
    <w:rsid w:val="009172AD"/>
    <w:rsid w:val="0092071D"/>
    <w:rsid w:val="00920AA5"/>
    <w:rsid w:val="00920C32"/>
    <w:rsid w:val="00920EB1"/>
    <w:rsid w:val="00920EC4"/>
    <w:rsid w:val="00921337"/>
    <w:rsid w:val="00921B87"/>
    <w:rsid w:val="00921E60"/>
    <w:rsid w:val="00921FFB"/>
    <w:rsid w:val="00922019"/>
    <w:rsid w:val="009220E0"/>
    <w:rsid w:val="00923910"/>
    <w:rsid w:val="00923E08"/>
    <w:rsid w:val="00923F4B"/>
    <w:rsid w:val="00924942"/>
    <w:rsid w:val="0092531B"/>
    <w:rsid w:val="0092636F"/>
    <w:rsid w:val="00926AEB"/>
    <w:rsid w:val="009270A3"/>
    <w:rsid w:val="0093013E"/>
    <w:rsid w:val="009308D4"/>
    <w:rsid w:val="00930A49"/>
    <w:rsid w:val="00930ACE"/>
    <w:rsid w:val="0093170C"/>
    <w:rsid w:val="00931E5D"/>
    <w:rsid w:val="009328BF"/>
    <w:rsid w:val="00932ACF"/>
    <w:rsid w:val="00932D69"/>
    <w:rsid w:val="00932E4C"/>
    <w:rsid w:val="0093576D"/>
    <w:rsid w:val="009357D0"/>
    <w:rsid w:val="00935AF5"/>
    <w:rsid w:val="009365D8"/>
    <w:rsid w:val="00936A13"/>
    <w:rsid w:val="009373A1"/>
    <w:rsid w:val="0093799B"/>
    <w:rsid w:val="00937D95"/>
    <w:rsid w:val="00940235"/>
    <w:rsid w:val="00940354"/>
    <w:rsid w:val="00941098"/>
    <w:rsid w:val="00941DAB"/>
    <w:rsid w:val="009423A4"/>
    <w:rsid w:val="00942BF1"/>
    <w:rsid w:val="00943217"/>
    <w:rsid w:val="00943261"/>
    <w:rsid w:val="0094438C"/>
    <w:rsid w:val="0094481C"/>
    <w:rsid w:val="00945663"/>
    <w:rsid w:val="009464A7"/>
    <w:rsid w:val="009467BF"/>
    <w:rsid w:val="009467FF"/>
    <w:rsid w:val="009468BF"/>
    <w:rsid w:val="009508DF"/>
    <w:rsid w:val="00951D8A"/>
    <w:rsid w:val="00952D3E"/>
    <w:rsid w:val="00953987"/>
    <w:rsid w:val="009540DB"/>
    <w:rsid w:val="009558DE"/>
    <w:rsid w:val="00956376"/>
    <w:rsid w:val="009567C2"/>
    <w:rsid w:val="00956FCB"/>
    <w:rsid w:val="00960576"/>
    <w:rsid w:val="009610A4"/>
    <w:rsid w:val="0096245A"/>
    <w:rsid w:val="009630BC"/>
    <w:rsid w:val="00963F14"/>
    <w:rsid w:val="009644EB"/>
    <w:rsid w:val="00964E04"/>
    <w:rsid w:val="009651DC"/>
    <w:rsid w:val="00965EAF"/>
    <w:rsid w:val="00966772"/>
    <w:rsid w:val="00966F59"/>
    <w:rsid w:val="0097272D"/>
    <w:rsid w:val="009753FB"/>
    <w:rsid w:val="00975EB9"/>
    <w:rsid w:val="00976BD1"/>
    <w:rsid w:val="00977056"/>
    <w:rsid w:val="009773A8"/>
    <w:rsid w:val="00977456"/>
    <w:rsid w:val="00980718"/>
    <w:rsid w:val="00980CA8"/>
    <w:rsid w:val="00982A98"/>
    <w:rsid w:val="0098325E"/>
    <w:rsid w:val="009841E6"/>
    <w:rsid w:val="00986AAB"/>
    <w:rsid w:val="00986ED5"/>
    <w:rsid w:val="00987473"/>
    <w:rsid w:val="00991301"/>
    <w:rsid w:val="00992B53"/>
    <w:rsid w:val="00992F62"/>
    <w:rsid w:val="00993B42"/>
    <w:rsid w:val="00993C12"/>
    <w:rsid w:val="00993F21"/>
    <w:rsid w:val="0099628A"/>
    <w:rsid w:val="00996A9B"/>
    <w:rsid w:val="00997110"/>
    <w:rsid w:val="00997153"/>
    <w:rsid w:val="0099745D"/>
    <w:rsid w:val="0099757E"/>
    <w:rsid w:val="009978AF"/>
    <w:rsid w:val="009A0952"/>
    <w:rsid w:val="009A1158"/>
    <w:rsid w:val="009A34C9"/>
    <w:rsid w:val="009A3852"/>
    <w:rsid w:val="009A3D79"/>
    <w:rsid w:val="009A4309"/>
    <w:rsid w:val="009A45A4"/>
    <w:rsid w:val="009A5B67"/>
    <w:rsid w:val="009A60FC"/>
    <w:rsid w:val="009A70E9"/>
    <w:rsid w:val="009A73F8"/>
    <w:rsid w:val="009A7446"/>
    <w:rsid w:val="009A7D00"/>
    <w:rsid w:val="009A7D6C"/>
    <w:rsid w:val="009B0453"/>
    <w:rsid w:val="009B0FED"/>
    <w:rsid w:val="009B2486"/>
    <w:rsid w:val="009B2AAE"/>
    <w:rsid w:val="009B2BCE"/>
    <w:rsid w:val="009B36CA"/>
    <w:rsid w:val="009B3818"/>
    <w:rsid w:val="009B4797"/>
    <w:rsid w:val="009B5E89"/>
    <w:rsid w:val="009B5F9C"/>
    <w:rsid w:val="009B6BD8"/>
    <w:rsid w:val="009B7508"/>
    <w:rsid w:val="009B7858"/>
    <w:rsid w:val="009B7B9D"/>
    <w:rsid w:val="009C07AF"/>
    <w:rsid w:val="009C0DBA"/>
    <w:rsid w:val="009C29F9"/>
    <w:rsid w:val="009C2DFF"/>
    <w:rsid w:val="009C353E"/>
    <w:rsid w:val="009C42DE"/>
    <w:rsid w:val="009C5891"/>
    <w:rsid w:val="009C670C"/>
    <w:rsid w:val="009C6841"/>
    <w:rsid w:val="009C6A19"/>
    <w:rsid w:val="009C6A7F"/>
    <w:rsid w:val="009C6EC8"/>
    <w:rsid w:val="009C75DD"/>
    <w:rsid w:val="009C7D8C"/>
    <w:rsid w:val="009D05AF"/>
    <w:rsid w:val="009D17E5"/>
    <w:rsid w:val="009D1D6E"/>
    <w:rsid w:val="009D2C1D"/>
    <w:rsid w:val="009D2E70"/>
    <w:rsid w:val="009D31FD"/>
    <w:rsid w:val="009D3B76"/>
    <w:rsid w:val="009D481A"/>
    <w:rsid w:val="009D48C7"/>
    <w:rsid w:val="009D5FAC"/>
    <w:rsid w:val="009D61C6"/>
    <w:rsid w:val="009D6B29"/>
    <w:rsid w:val="009D6FEC"/>
    <w:rsid w:val="009D7202"/>
    <w:rsid w:val="009D7A26"/>
    <w:rsid w:val="009E0301"/>
    <w:rsid w:val="009E0559"/>
    <w:rsid w:val="009E099D"/>
    <w:rsid w:val="009E0B58"/>
    <w:rsid w:val="009E0D1E"/>
    <w:rsid w:val="009E0E01"/>
    <w:rsid w:val="009E1E2F"/>
    <w:rsid w:val="009E268D"/>
    <w:rsid w:val="009E29B5"/>
    <w:rsid w:val="009E2BBB"/>
    <w:rsid w:val="009E45CF"/>
    <w:rsid w:val="009E49ED"/>
    <w:rsid w:val="009E4F90"/>
    <w:rsid w:val="009E781A"/>
    <w:rsid w:val="009F0295"/>
    <w:rsid w:val="009F02E2"/>
    <w:rsid w:val="009F06B0"/>
    <w:rsid w:val="009F125F"/>
    <w:rsid w:val="009F25BD"/>
    <w:rsid w:val="009F2C61"/>
    <w:rsid w:val="009F36F6"/>
    <w:rsid w:val="009F4BEC"/>
    <w:rsid w:val="009F4D46"/>
    <w:rsid w:val="009F5E2B"/>
    <w:rsid w:val="009F6649"/>
    <w:rsid w:val="009F77F4"/>
    <w:rsid w:val="009F78D7"/>
    <w:rsid w:val="009F7D9F"/>
    <w:rsid w:val="00A0067D"/>
    <w:rsid w:val="00A00CFC"/>
    <w:rsid w:val="00A00E82"/>
    <w:rsid w:val="00A00EF5"/>
    <w:rsid w:val="00A0258A"/>
    <w:rsid w:val="00A0284D"/>
    <w:rsid w:val="00A02AAB"/>
    <w:rsid w:val="00A02B67"/>
    <w:rsid w:val="00A04118"/>
    <w:rsid w:val="00A0417C"/>
    <w:rsid w:val="00A0537D"/>
    <w:rsid w:val="00A05801"/>
    <w:rsid w:val="00A064F1"/>
    <w:rsid w:val="00A06D85"/>
    <w:rsid w:val="00A07942"/>
    <w:rsid w:val="00A10968"/>
    <w:rsid w:val="00A117A2"/>
    <w:rsid w:val="00A1195F"/>
    <w:rsid w:val="00A12B76"/>
    <w:rsid w:val="00A12F67"/>
    <w:rsid w:val="00A13153"/>
    <w:rsid w:val="00A13755"/>
    <w:rsid w:val="00A14400"/>
    <w:rsid w:val="00A14787"/>
    <w:rsid w:val="00A158A8"/>
    <w:rsid w:val="00A15C1E"/>
    <w:rsid w:val="00A16938"/>
    <w:rsid w:val="00A16B14"/>
    <w:rsid w:val="00A16B62"/>
    <w:rsid w:val="00A1784A"/>
    <w:rsid w:val="00A17E1E"/>
    <w:rsid w:val="00A2107E"/>
    <w:rsid w:val="00A21D14"/>
    <w:rsid w:val="00A23CAA"/>
    <w:rsid w:val="00A244AE"/>
    <w:rsid w:val="00A25A7C"/>
    <w:rsid w:val="00A26A83"/>
    <w:rsid w:val="00A26C4A"/>
    <w:rsid w:val="00A27457"/>
    <w:rsid w:val="00A30D4B"/>
    <w:rsid w:val="00A316C6"/>
    <w:rsid w:val="00A31B95"/>
    <w:rsid w:val="00A32DAB"/>
    <w:rsid w:val="00A33A8C"/>
    <w:rsid w:val="00A340D6"/>
    <w:rsid w:val="00A348C8"/>
    <w:rsid w:val="00A3534E"/>
    <w:rsid w:val="00A35FEF"/>
    <w:rsid w:val="00A360AE"/>
    <w:rsid w:val="00A3614F"/>
    <w:rsid w:val="00A362BB"/>
    <w:rsid w:val="00A362EF"/>
    <w:rsid w:val="00A365EE"/>
    <w:rsid w:val="00A367B7"/>
    <w:rsid w:val="00A371BC"/>
    <w:rsid w:val="00A37222"/>
    <w:rsid w:val="00A3737B"/>
    <w:rsid w:val="00A373A1"/>
    <w:rsid w:val="00A374A1"/>
    <w:rsid w:val="00A40681"/>
    <w:rsid w:val="00A4083F"/>
    <w:rsid w:val="00A40F73"/>
    <w:rsid w:val="00A416BB"/>
    <w:rsid w:val="00A41802"/>
    <w:rsid w:val="00A418F3"/>
    <w:rsid w:val="00A44157"/>
    <w:rsid w:val="00A444C6"/>
    <w:rsid w:val="00A44DE5"/>
    <w:rsid w:val="00A44DE7"/>
    <w:rsid w:val="00A450E9"/>
    <w:rsid w:val="00A472F7"/>
    <w:rsid w:val="00A47B26"/>
    <w:rsid w:val="00A47BC2"/>
    <w:rsid w:val="00A47DA5"/>
    <w:rsid w:val="00A501B0"/>
    <w:rsid w:val="00A50381"/>
    <w:rsid w:val="00A5053E"/>
    <w:rsid w:val="00A52618"/>
    <w:rsid w:val="00A53559"/>
    <w:rsid w:val="00A5457A"/>
    <w:rsid w:val="00A5509A"/>
    <w:rsid w:val="00A55149"/>
    <w:rsid w:val="00A5529B"/>
    <w:rsid w:val="00A555B6"/>
    <w:rsid w:val="00A55E3D"/>
    <w:rsid w:val="00A561E7"/>
    <w:rsid w:val="00A60297"/>
    <w:rsid w:val="00A6099F"/>
    <w:rsid w:val="00A60AF0"/>
    <w:rsid w:val="00A620D0"/>
    <w:rsid w:val="00A62F48"/>
    <w:rsid w:val="00A63120"/>
    <w:rsid w:val="00A63F7E"/>
    <w:rsid w:val="00A64981"/>
    <w:rsid w:val="00A64FDD"/>
    <w:rsid w:val="00A655A1"/>
    <w:rsid w:val="00A6566F"/>
    <w:rsid w:val="00A659D6"/>
    <w:rsid w:val="00A65D22"/>
    <w:rsid w:val="00A67421"/>
    <w:rsid w:val="00A7008B"/>
    <w:rsid w:val="00A70FE1"/>
    <w:rsid w:val="00A71017"/>
    <w:rsid w:val="00A71661"/>
    <w:rsid w:val="00A718A4"/>
    <w:rsid w:val="00A72705"/>
    <w:rsid w:val="00A72AA5"/>
    <w:rsid w:val="00A7314B"/>
    <w:rsid w:val="00A7426E"/>
    <w:rsid w:val="00A75C00"/>
    <w:rsid w:val="00A75D30"/>
    <w:rsid w:val="00A7603C"/>
    <w:rsid w:val="00A762D5"/>
    <w:rsid w:val="00A76C19"/>
    <w:rsid w:val="00A771E7"/>
    <w:rsid w:val="00A77E53"/>
    <w:rsid w:val="00A802DE"/>
    <w:rsid w:val="00A80765"/>
    <w:rsid w:val="00A81140"/>
    <w:rsid w:val="00A812B2"/>
    <w:rsid w:val="00A83810"/>
    <w:rsid w:val="00A83935"/>
    <w:rsid w:val="00A83E44"/>
    <w:rsid w:val="00A924FE"/>
    <w:rsid w:val="00A92B29"/>
    <w:rsid w:val="00A92F22"/>
    <w:rsid w:val="00A9491D"/>
    <w:rsid w:val="00A94FD1"/>
    <w:rsid w:val="00A96027"/>
    <w:rsid w:val="00A97143"/>
    <w:rsid w:val="00A976AA"/>
    <w:rsid w:val="00AA0032"/>
    <w:rsid w:val="00AA0188"/>
    <w:rsid w:val="00AA1E8F"/>
    <w:rsid w:val="00AA255C"/>
    <w:rsid w:val="00AA27A7"/>
    <w:rsid w:val="00AA2C12"/>
    <w:rsid w:val="00AA32FA"/>
    <w:rsid w:val="00AA3335"/>
    <w:rsid w:val="00AA3D6A"/>
    <w:rsid w:val="00AA41C6"/>
    <w:rsid w:val="00AA5F4D"/>
    <w:rsid w:val="00AB13BD"/>
    <w:rsid w:val="00AB2336"/>
    <w:rsid w:val="00AB35CD"/>
    <w:rsid w:val="00AB3ACF"/>
    <w:rsid w:val="00AB690A"/>
    <w:rsid w:val="00AB6FD0"/>
    <w:rsid w:val="00AB7FAA"/>
    <w:rsid w:val="00AB7FAC"/>
    <w:rsid w:val="00AC1355"/>
    <w:rsid w:val="00AC16FE"/>
    <w:rsid w:val="00AC1A95"/>
    <w:rsid w:val="00AC1E0D"/>
    <w:rsid w:val="00AC2676"/>
    <w:rsid w:val="00AC2C6A"/>
    <w:rsid w:val="00AC3F65"/>
    <w:rsid w:val="00AC544D"/>
    <w:rsid w:val="00AC5B6C"/>
    <w:rsid w:val="00AC748A"/>
    <w:rsid w:val="00AD24F2"/>
    <w:rsid w:val="00AD359A"/>
    <w:rsid w:val="00AD3BC9"/>
    <w:rsid w:val="00AD4094"/>
    <w:rsid w:val="00AD56AA"/>
    <w:rsid w:val="00AD60AD"/>
    <w:rsid w:val="00AD6E47"/>
    <w:rsid w:val="00AD7673"/>
    <w:rsid w:val="00AE0F3A"/>
    <w:rsid w:val="00AE142B"/>
    <w:rsid w:val="00AE2772"/>
    <w:rsid w:val="00AE359A"/>
    <w:rsid w:val="00AE71CA"/>
    <w:rsid w:val="00AE7FC6"/>
    <w:rsid w:val="00AF0E53"/>
    <w:rsid w:val="00AF142B"/>
    <w:rsid w:val="00AF1F7B"/>
    <w:rsid w:val="00AF2700"/>
    <w:rsid w:val="00AF29DD"/>
    <w:rsid w:val="00AF3190"/>
    <w:rsid w:val="00AF3962"/>
    <w:rsid w:val="00AF4AC0"/>
    <w:rsid w:val="00AF569D"/>
    <w:rsid w:val="00AF5CA0"/>
    <w:rsid w:val="00AF70F8"/>
    <w:rsid w:val="00AF74F9"/>
    <w:rsid w:val="00B00396"/>
    <w:rsid w:val="00B0091E"/>
    <w:rsid w:val="00B00A41"/>
    <w:rsid w:val="00B01E6F"/>
    <w:rsid w:val="00B0231C"/>
    <w:rsid w:val="00B02B19"/>
    <w:rsid w:val="00B059C4"/>
    <w:rsid w:val="00B05DF9"/>
    <w:rsid w:val="00B0736E"/>
    <w:rsid w:val="00B1063F"/>
    <w:rsid w:val="00B10A2E"/>
    <w:rsid w:val="00B111A8"/>
    <w:rsid w:val="00B11BDA"/>
    <w:rsid w:val="00B11E6F"/>
    <w:rsid w:val="00B1219E"/>
    <w:rsid w:val="00B1251C"/>
    <w:rsid w:val="00B12A97"/>
    <w:rsid w:val="00B12B4D"/>
    <w:rsid w:val="00B1356B"/>
    <w:rsid w:val="00B138C4"/>
    <w:rsid w:val="00B15AB4"/>
    <w:rsid w:val="00B15D89"/>
    <w:rsid w:val="00B169DE"/>
    <w:rsid w:val="00B16CDA"/>
    <w:rsid w:val="00B17124"/>
    <w:rsid w:val="00B179EF"/>
    <w:rsid w:val="00B210BD"/>
    <w:rsid w:val="00B21263"/>
    <w:rsid w:val="00B23A07"/>
    <w:rsid w:val="00B249A9"/>
    <w:rsid w:val="00B25209"/>
    <w:rsid w:val="00B252F2"/>
    <w:rsid w:val="00B2541D"/>
    <w:rsid w:val="00B25CD5"/>
    <w:rsid w:val="00B275A1"/>
    <w:rsid w:val="00B27947"/>
    <w:rsid w:val="00B30A16"/>
    <w:rsid w:val="00B30DDA"/>
    <w:rsid w:val="00B30E85"/>
    <w:rsid w:val="00B31CA9"/>
    <w:rsid w:val="00B31F76"/>
    <w:rsid w:val="00B32F79"/>
    <w:rsid w:val="00B33CCC"/>
    <w:rsid w:val="00B35DA7"/>
    <w:rsid w:val="00B362FF"/>
    <w:rsid w:val="00B3646F"/>
    <w:rsid w:val="00B36873"/>
    <w:rsid w:val="00B36D89"/>
    <w:rsid w:val="00B4115F"/>
    <w:rsid w:val="00B4121F"/>
    <w:rsid w:val="00B413B5"/>
    <w:rsid w:val="00B41471"/>
    <w:rsid w:val="00B4196E"/>
    <w:rsid w:val="00B42DC4"/>
    <w:rsid w:val="00B4304A"/>
    <w:rsid w:val="00B443DE"/>
    <w:rsid w:val="00B47077"/>
    <w:rsid w:val="00B476DB"/>
    <w:rsid w:val="00B47DF2"/>
    <w:rsid w:val="00B47EB6"/>
    <w:rsid w:val="00B5100F"/>
    <w:rsid w:val="00B5299F"/>
    <w:rsid w:val="00B52CD9"/>
    <w:rsid w:val="00B53005"/>
    <w:rsid w:val="00B53367"/>
    <w:rsid w:val="00B54330"/>
    <w:rsid w:val="00B5468A"/>
    <w:rsid w:val="00B54A26"/>
    <w:rsid w:val="00B54AC5"/>
    <w:rsid w:val="00B54D6E"/>
    <w:rsid w:val="00B55D12"/>
    <w:rsid w:val="00B55F53"/>
    <w:rsid w:val="00B56FDE"/>
    <w:rsid w:val="00B57164"/>
    <w:rsid w:val="00B5792B"/>
    <w:rsid w:val="00B57F9D"/>
    <w:rsid w:val="00B60EAF"/>
    <w:rsid w:val="00B60F98"/>
    <w:rsid w:val="00B61847"/>
    <w:rsid w:val="00B6223E"/>
    <w:rsid w:val="00B624CC"/>
    <w:rsid w:val="00B638EF"/>
    <w:rsid w:val="00B66773"/>
    <w:rsid w:val="00B66909"/>
    <w:rsid w:val="00B66AE1"/>
    <w:rsid w:val="00B66ED4"/>
    <w:rsid w:val="00B67497"/>
    <w:rsid w:val="00B677CD"/>
    <w:rsid w:val="00B7025E"/>
    <w:rsid w:val="00B70759"/>
    <w:rsid w:val="00B719A7"/>
    <w:rsid w:val="00B7221D"/>
    <w:rsid w:val="00B73677"/>
    <w:rsid w:val="00B7383E"/>
    <w:rsid w:val="00B74C31"/>
    <w:rsid w:val="00B754A8"/>
    <w:rsid w:val="00B766B8"/>
    <w:rsid w:val="00B76EF4"/>
    <w:rsid w:val="00B77589"/>
    <w:rsid w:val="00B803BA"/>
    <w:rsid w:val="00B80664"/>
    <w:rsid w:val="00B80DC9"/>
    <w:rsid w:val="00B833FD"/>
    <w:rsid w:val="00B844E7"/>
    <w:rsid w:val="00B851FF"/>
    <w:rsid w:val="00B85C31"/>
    <w:rsid w:val="00B869BB"/>
    <w:rsid w:val="00B86F2C"/>
    <w:rsid w:val="00B90200"/>
    <w:rsid w:val="00B90602"/>
    <w:rsid w:val="00B908DF"/>
    <w:rsid w:val="00B90918"/>
    <w:rsid w:val="00B90F21"/>
    <w:rsid w:val="00B910B6"/>
    <w:rsid w:val="00B915AF"/>
    <w:rsid w:val="00B920DB"/>
    <w:rsid w:val="00B92DE1"/>
    <w:rsid w:val="00B931D4"/>
    <w:rsid w:val="00B934B2"/>
    <w:rsid w:val="00B93528"/>
    <w:rsid w:val="00B936ED"/>
    <w:rsid w:val="00B93778"/>
    <w:rsid w:val="00B937A4"/>
    <w:rsid w:val="00B9383D"/>
    <w:rsid w:val="00B94A7B"/>
    <w:rsid w:val="00B95626"/>
    <w:rsid w:val="00B966D4"/>
    <w:rsid w:val="00B96811"/>
    <w:rsid w:val="00BA07A9"/>
    <w:rsid w:val="00BA1551"/>
    <w:rsid w:val="00BA159F"/>
    <w:rsid w:val="00BA17DB"/>
    <w:rsid w:val="00BA2EB3"/>
    <w:rsid w:val="00BA377C"/>
    <w:rsid w:val="00BA4B6D"/>
    <w:rsid w:val="00BA4E23"/>
    <w:rsid w:val="00BA55D3"/>
    <w:rsid w:val="00BA5C27"/>
    <w:rsid w:val="00BB0008"/>
    <w:rsid w:val="00BB1BB7"/>
    <w:rsid w:val="00BB223B"/>
    <w:rsid w:val="00BB2421"/>
    <w:rsid w:val="00BB2A6D"/>
    <w:rsid w:val="00BB3DDD"/>
    <w:rsid w:val="00BB3DF9"/>
    <w:rsid w:val="00BB45C5"/>
    <w:rsid w:val="00BB4C3D"/>
    <w:rsid w:val="00BB55AE"/>
    <w:rsid w:val="00BB6051"/>
    <w:rsid w:val="00BB7DF1"/>
    <w:rsid w:val="00BC0A11"/>
    <w:rsid w:val="00BC0D36"/>
    <w:rsid w:val="00BC11BC"/>
    <w:rsid w:val="00BC268A"/>
    <w:rsid w:val="00BC4EE4"/>
    <w:rsid w:val="00BC756B"/>
    <w:rsid w:val="00BC7FF0"/>
    <w:rsid w:val="00BD001E"/>
    <w:rsid w:val="00BD0E5F"/>
    <w:rsid w:val="00BD2224"/>
    <w:rsid w:val="00BD24DC"/>
    <w:rsid w:val="00BD3475"/>
    <w:rsid w:val="00BD34D5"/>
    <w:rsid w:val="00BD3C03"/>
    <w:rsid w:val="00BD3E87"/>
    <w:rsid w:val="00BD4811"/>
    <w:rsid w:val="00BD50E0"/>
    <w:rsid w:val="00BD5CC3"/>
    <w:rsid w:val="00BD5CE2"/>
    <w:rsid w:val="00BD6F2B"/>
    <w:rsid w:val="00BD7483"/>
    <w:rsid w:val="00BE00A5"/>
    <w:rsid w:val="00BE0992"/>
    <w:rsid w:val="00BE14E0"/>
    <w:rsid w:val="00BE1519"/>
    <w:rsid w:val="00BE15BA"/>
    <w:rsid w:val="00BE1F56"/>
    <w:rsid w:val="00BE20C7"/>
    <w:rsid w:val="00BE37C2"/>
    <w:rsid w:val="00BE38AF"/>
    <w:rsid w:val="00BE4F08"/>
    <w:rsid w:val="00BE5EBA"/>
    <w:rsid w:val="00BE65FC"/>
    <w:rsid w:val="00BE6E73"/>
    <w:rsid w:val="00BE776C"/>
    <w:rsid w:val="00BE781D"/>
    <w:rsid w:val="00BF0085"/>
    <w:rsid w:val="00BF1D02"/>
    <w:rsid w:val="00BF3DA4"/>
    <w:rsid w:val="00BF3E01"/>
    <w:rsid w:val="00BF4E77"/>
    <w:rsid w:val="00BF6753"/>
    <w:rsid w:val="00BF6D7E"/>
    <w:rsid w:val="00BF6E92"/>
    <w:rsid w:val="00BF7506"/>
    <w:rsid w:val="00BF75B2"/>
    <w:rsid w:val="00BF7AD8"/>
    <w:rsid w:val="00C003CE"/>
    <w:rsid w:val="00C00678"/>
    <w:rsid w:val="00C00978"/>
    <w:rsid w:val="00C03F7E"/>
    <w:rsid w:val="00C05046"/>
    <w:rsid w:val="00C05AB6"/>
    <w:rsid w:val="00C06F54"/>
    <w:rsid w:val="00C074F0"/>
    <w:rsid w:val="00C104CD"/>
    <w:rsid w:val="00C105EB"/>
    <w:rsid w:val="00C1127C"/>
    <w:rsid w:val="00C130F3"/>
    <w:rsid w:val="00C13442"/>
    <w:rsid w:val="00C13873"/>
    <w:rsid w:val="00C13C23"/>
    <w:rsid w:val="00C14139"/>
    <w:rsid w:val="00C15A9C"/>
    <w:rsid w:val="00C1778C"/>
    <w:rsid w:val="00C204A4"/>
    <w:rsid w:val="00C212D1"/>
    <w:rsid w:val="00C21E13"/>
    <w:rsid w:val="00C21FDD"/>
    <w:rsid w:val="00C22F88"/>
    <w:rsid w:val="00C2371A"/>
    <w:rsid w:val="00C23989"/>
    <w:rsid w:val="00C25413"/>
    <w:rsid w:val="00C261D1"/>
    <w:rsid w:val="00C2655E"/>
    <w:rsid w:val="00C274D6"/>
    <w:rsid w:val="00C27AE8"/>
    <w:rsid w:val="00C27EBD"/>
    <w:rsid w:val="00C27F51"/>
    <w:rsid w:val="00C30F0B"/>
    <w:rsid w:val="00C31166"/>
    <w:rsid w:val="00C316EA"/>
    <w:rsid w:val="00C31853"/>
    <w:rsid w:val="00C31F70"/>
    <w:rsid w:val="00C321FA"/>
    <w:rsid w:val="00C3315F"/>
    <w:rsid w:val="00C33623"/>
    <w:rsid w:val="00C3458F"/>
    <w:rsid w:val="00C3525F"/>
    <w:rsid w:val="00C358FA"/>
    <w:rsid w:val="00C3691C"/>
    <w:rsid w:val="00C37B89"/>
    <w:rsid w:val="00C37C39"/>
    <w:rsid w:val="00C40F59"/>
    <w:rsid w:val="00C41622"/>
    <w:rsid w:val="00C41704"/>
    <w:rsid w:val="00C4293E"/>
    <w:rsid w:val="00C42B63"/>
    <w:rsid w:val="00C43022"/>
    <w:rsid w:val="00C43101"/>
    <w:rsid w:val="00C432CA"/>
    <w:rsid w:val="00C434E4"/>
    <w:rsid w:val="00C43567"/>
    <w:rsid w:val="00C43BBD"/>
    <w:rsid w:val="00C44017"/>
    <w:rsid w:val="00C44F5A"/>
    <w:rsid w:val="00C455C0"/>
    <w:rsid w:val="00C45C76"/>
    <w:rsid w:val="00C47208"/>
    <w:rsid w:val="00C51126"/>
    <w:rsid w:val="00C5163D"/>
    <w:rsid w:val="00C51C7F"/>
    <w:rsid w:val="00C51C93"/>
    <w:rsid w:val="00C52861"/>
    <w:rsid w:val="00C53C27"/>
    <w:rsid w:val="00C555EB"/>
    <w:rsid w:val="00C55AB4"/>
    <w:rsid w:val="00C60B47"/>
    <w:rsid w:val="00C62504"/>
    <w:rsid w:val="00C62574"/>
    <w:rsid w:val="00C626DA"/>
    <w:rsid w:val="00C6342D"/>
    <w:rsid w:val="00C63ABA"/>
    <w:rsid w:val="00C63C4B"/>
    <w:rsid w:val="00C63C73"/>
    <w:rsid w:val="00C63DB0"/>
    <w:rsid w:val="00C647FD"/>
    <w:rsid w:val="00C6591E"/>
    <w:rsid w:val="00C659EA"/>
    <w:rsid w:val="00C66892"/>
    <w:rsid w:val="00C6735C"/>
    <w:rsid w:val="00C7027D"/>
    <w:rsid w:val="00C70491"/>
    <w:rsid w:val="00C72976"/>
    <w:rsid w:val="00C73B03"/>
    <w:rsid w:val="00C73E69"/>
    <w:rsid w:val="00C7409C"/>
    <w:rsid w:val="00C74334"/>
    <w:rsid w:val="00C74607"/>
    <w:rsid w:val="00C748DF"/>
    <w:rsid w:val="00C74A79"/>
    <w:rsid w:val="00C7534C"/>
    <w:rsid w:val="00C75FF1"/>
    <w:rsid w:val="00C76170"/>
    <w:rsid w:val="00C76556"/>
    <w:rsid w:val="00C769D1"/>
    <w:rsid w:val="00C76D88"/>
    <w:rsid w:val="00C779C7"/>
    <w:rsid w:val="00C8099B"/>
    <w:rsid w:val="00C80F8C"/>
    <w:rsid w:val="00C8209E"/>
    <w:rsid w:val="00C821C3"/>
    <w:rsid w:val="00C83F85"/>
    <w:rsid w:val="00C85E13"/>
    <w:rsid w:val="00C86DE0"/>
    <w:rsid w:val="00C91845"/>
    <w:rsid w:val="00C91E18"/>
    <w:rsid w:val="00C91EBD"/>
    <w:rsid w:val="00C928DF"/>
    <w:rsid w:val="00C92B08"/>
    <w:rsid w:val="00C92E5A"/>
    <w:rsid w:val="00C93146"/>
    <w:rsid w:val="00C9394D"/>
    <w:rsid w:val="00C943AD"/>
    <w:rsid w:val="00C943EC"/>
    <w:rsid w:val="00C94F83"/>
    <w:rsid w:val="00C96B51"/>
    <w:rsid w:val="00C976F2"/>
    <w:rsid w:val="00C97BA3"/>
    <w:rsid w:val="00CA1A58"/>
    <w:rsid w:val="00CA1FE9"/>
    <w:rsid w:val="00CA2534"/>
    <w:rsid w:val="00CA3737"/>
    <w:rsid w:val="00CA4CF9"/>
    <w:rsid w:val="00CA5314"/>
    <w:rsid w:val="00CB0420"/>
    <w:rsid w:val="00CB20FE"/>
    <w:rsid w:val="00CB2AD8"/>
    <w:rsid w:val="00CB2E49"/>
    <w:rsid w:val="00CB403D"/>
    <w:rsid w:val="00CB43EB"/>
    <w:rsid w:val="00CB4A8B"/>
    <w:rsid w:val="00CB55B6"/>
    <w:rsid w:val="00CB5CDE"/>
    <w:rsid w:val="00CB61AF"/>
    <w:rsid w:val="00CB6C21"/>
    <w:rsid w:val="00CB6D2E"/>
    <w:rsid w:val="00CB719D"/>
    <w:rsid w:val="00CB7419"/>
    <w:rsid w:val="00CC0182"/>
    <w:rsid w:val="00CC166A"/>
    <w:rsid w:val="00CC1E8C"/>
    <w:rsid w:val="00CC2718"/>
    <w:rsid w:val="00CC34ED"/>
    <w:rsid w:val="00CC35B5"/>
    <w:rsid w:val="00CC375C"/>
    <w:rsid w:val="00CC3C1A"/>
    <w:rsid w:val="00CC3E00"/>
    <w:rsid w:val="00CC3E0B"/>
    <w:rsid w:val="00CC51DD"/>
    <w:rsid w:val="00CC55A4"/>
    <w:rsid w:val="00CC646F"/>
    <w:rsid w:val="00CC6F66"/>
    <w:rsid w:val="00CC7DE2"/>
    <w:rsid w:val="00CD07BA"/>
    <w:rsid w:val="00CD0976"/>
    <w:rsid w:val="00CD0C3B"/>
    <w:rsid w:val="00CD0DD4"/>
    <w:rsid w:val="00CD14CD"/>
    <w:rsid w:val="00CD2409"/>
    <w:rsid w:val="00CD3065"/>
    <w:rsid w:val="00CD5928"/>
    <w:rsid w:val="00CD692F"/>
    <w:rsid w:val="00CD7661"/>
    <w:rsid w:val="00CD7B71"/>
    <w:rsid w:val="00CE0EB7"/>
    <w:rsid w:val="00CE118C"/>
    <w:rsid w:val="00CE14A8"/>
    <w:rsid w:val="00CE191F"/>
    <w:rsid w:val="00CE1A87"/>
    <w:rsid w:val="00CE22DA"/>
    <w:rsid w:val="00CE2C0A"/>
    <w:rsid w:val="00CE2E83"/>
    <w:rsid w:val="00CE372E"/>
    <w:rsid w:val="00CE55DC"/>
    <w:rsid w:val="00CE58A1"/>
    <w:rsid w:val="00CE7BD8"/>
    <w:rsid w:val="00CE7E3F"/>
    <w:rsid w:val="00CE7FE2"/>
    <w:rsid w:val="00CF1346"/>
    <w:rsid w:val="00CF190A"/>
    <w:rsid w:val="00CF27A6"/>
    <w:rsid w:val="00CF352C"/>
    <w:rsid w:val="00CF4884"/>
    <w:rsid w:val="00CF49AF"/>
    <w:rsid w:val="00CF4D36"/>
    <w:rsid w:val="00CF4DD1"/>
    <w:rsid w:val="00CF5982"/>
    <w:rsid w:val="00CF689C"/>
    <w:rsid w:val="00CF6D82"/>
    <w:rsid w:val="00CF7572"/>
    <w:rsid w:val="00CF77AF"/>
    <w:rsid w:val="00CF797E"/>
    <w:rsid w:val="00D01CA5"/>
    <w:rsid w:val="00D02182"/>
    <w:rsid w:val="00D0220E"/>
    <w:rsid w:val="00D022EF"/>
    <w:rsid w:val="00D03843"/>
    <w:rsid w:val="00D041B6"/>
    <w:rsid w:val="00D04524"/>
    <w:rsid w:val="00D04B98"/>
    <w:rsid w:val="00D056A8"/>
    <w:rsid w:val="00D05BCB"/>
    <w:rsid w:val="00D05DE7"/>
    <w:rsid w:val="00D061EB"/>
    <w:rsid w:val="00D06CF2"/>
    <w:rsid w:val="00D103C2"/>
    <w:rsid w:val="00D11EA9"/>
    <w:rsid w:val="00D12377"/>
    <w:rsid w:val="00D123F9"/>
    <w:rsid w:val="00D13117"/>
    <w:rsid w:val="00D13C82"/>
    <w:rsid w:val="00D14207"/>
    <w:rsid w:val="00D142A4"/>
    <w:rsid w:val="00D1435E"/>
    <w:rsid w:val="00D14883"/>
    <w:rsid w:val="00D14C5C"/>
    <w:rsid w:val="00D15864"/>
    <w:rsid w:val="00D16642"/>
    <w:rsid w:val="00D1778A"/>
    <w:rsid w:val="00D2017D"/>
    <w:rsid w:val="00D20914"/>
    <w:rsid w:val="00D226B5"/>
    <w:rsid w:val="00D22E0D"/>
    <w:rsid w:val="00D22EE3"/>
    <w:rsid w:val="00D2405F"/>
    <w:rsid w:val="00D24231"/>
    <w:rsid w:val="00D2573C"/>
    <w:rsid w:val="00D25936"/>
    <w:rsid w:val="00D26143"/>
    <w:rsid w:val="00D26503"/>
    <w:rsid w:val="00D26E4B"/>
    <w:rsid w:val="00D26F75"/>
    <w:rsid w:val="00D2712C"/>
    <w:rsid w:val="00D2744D"/>
    <w:rsid w:val="00D27818"/>
    <w:rsid w:val="00D27DF8"/>
    <w:rsid w:val="00D3063E"/>
    <w:rsid w:val="00D3094F"/>
    <w:rsid w:val="00D30E16"/>
    <w:rsid w:val="00D317EA"/>
    <w:rsid w:val="00D32422"/>
    <w:rsid w:val="00D32A6C"/>
    <w:rsid w:val="00D33B8B"/>
    <w:rsid w:val="00D34727"/>
    <w:rsid w:val="00D361D8"/>
    <w:rsid w:val="00D36242"/>
    <w:rsid w:val="00D37DB3"/>
    <w:rsid w:val="00D40559"/>
    <w:rsid w:val="00D40841"/>
    <w:rsid w:val="00D413D9"/>
    <w:rsid w:val="00D4148E"/>
    <w:rsid w:val="00D41EE9"/>
    <w:rsid w:val="00D42066"/>
    <w:rsid w:val="00D42B93"/>
    <w:rsid w:val="00D42BE3"/>
    <w:rsid w:val="00D42C25"/>
    <w:rsid w:val="00D441D8"/>
    <w:rsid w:val="00D450B1"/>
    <w:rsid w:val="00D454D1"/>
    <w:rsid w:val="00D460B7"/>
    <w:rsid w:val="00D464B3"/>
    <w:rsid w:val="00D46846"/>
    <w:rsid w:val="00D47400"/>
    <w:rsid w:val="00D47404"/>
    <w:rsid w:val="00D47A7F"/>
    <w:rsid w:val="00D507D8"/>
    <w:rsid w:val="00D514E6"/>
    <w:rsid w:val="00D51ED4"/>
    <w:rsid w:val="00D53A36"/>
    <w:rsid w:val="00D53BFC"/>
    <w:rsid w:val="00D54C9B"/>
    <w:rsid w:val="00D551E0"/>
    <w:rsid w:val="00D55A31"/>
    <w:rsid w:val="00D56077"/>
    <w:rsid w:val="00D56A8C"/>
    <w:rsid w:val="00D57C3A"/>
    <w:rsid w:val="00D6021E"/>
    <w:rsid w:val="00D60C51"/>
    <w:rsid w:val="00D60C91"/>
    <w:rsid w:val="00D61009"/>
    <w:rsid w:val="00D614E3"/>
    <w:rsid w:val="00D62A0E"/>
    <w:rsid w:val="00D62FD6"/>
    <w:rsid w:val="00D63E0D"/>
    <w:rsid w:val="00D66A40"/>
    <w:rsid w:val="00D67355"/>
    <w:rsid w:val="00D70032"/>
    <w:rsid w:val="00D712C1"/>
    <w:rsid w:val="00D71504"/>
    <w:rsid w:val="00D71CB9"/>
    <w:rsid w:val="00D722A2"/>
    <w:rsid w:val="00D72769"/>
    <w:rsid w:val="00D733CB"/>
    <w:rsid w:val="00D738DC"/>
    <w:rsid w:val="00D73DC2"/>
    <w:rsid w:val="00D7407B"/>
    <w:rsid w:val="00D7442B"/>
    <w:rsid w:val="00D74D7D"/>
    <w:rsid w:val="00D764A7"/>
    <w:rsid w:val="00D768BF"/>
    <w:rsid w:val="00D80EA7"/>
    <w:rsid w:val="00D80FEF"/>
    <w:rsid w:val="00D814D8"/>
    <w:rsid w:val="00D82C51"/>
    <w:rsid w:val="00D839E7"/>
    <w:rsid w:val="00D844B9"/>
    <w:rsid w:val="00D84B1C"/>
    <w:rsid w:val="00D84CAC"/>
    <w:rsid w:val="00D8555A"/>
    <w:rsid w:val="00D85C5F"/>
    <w:rsid w:val="00D85F49"/>
    <w:rsid w:val="00D86B14"/>
    <w:rsid w:val="00D86D4A"/>
    <w:rsid w:val="00D87449"/>
    <w:rsid w:val="00D8749A"/>
    <w:rsid w:val="00D903E5"/>
    <w:rsid w:val="00D90562"/>
    <w:rsid w:val="00D91B18"/>
    <w:rsid w:val="00D9330A"/>
    <w:rsid w:val="00D959BD"/>
    <w:rsid w:val="00D95B21"/>
    <w:rsid w:val="00D9727A"/>
    <w:rsid w:val="00D97A57"/>
    <w:rsid w:val="00DA0074"/>
    <w:rsid w:val="00DA0355"/>
    <w:rsid w:val="00DA0F9A"/>
    <w:rsid w:val="00DA1C16"/>
    <w:rsid w:val="00DA2764"/>
    <w:rsid w:val="00DA5409"/>
    <w:rsid w:val="00DA5C9B"/>
    <w:rsid w:val="00DA5F6E"/>
    <w:rsid w:val="00DA6833"/>
    <w:rsid w:val="00DA69F4"/>
    <w:rsid w:val="00DA6C8D"/>
    <w:rsid w:val="00DA78A3"/>
    <w:rsid w:val="00DA791D"/>
    <w:rsid w:val="00DB1F07"/>
    <w:rsid w:val="00DB2015"/>
    <w:rsid w:val="00DB362C"/>
    <w:rsid w:val="00DB471C"/>
    <w:rsid w:val="00DB4878"/>
    <w:rsid w:val="00DB5CD3"/>
    <w:rsid w:val="00DB6BBA"/>
    <w:rsid w:val="00DC0566"/>
    <w:rsid w:val="00DC0A2B"/>
    <w:rsid w:val="00DC0C59"/>
    <w:rsid w:val="00DC1096"/>
    <w:rsid w:val="00DC18EF"/>
    <w:rsid w:val="00DC50AE"/>
    <w:rsid w:val="00DC5881"/>
    <w:rsid w:val="00DC62E7"/>
    <w:rsid w:val="00DC637D"/>
    <w:rsid w:val="00DC65B8"/>
    <w:rsid w:val="00DC6E74"/>
    <w:rsid w:val="00DC7DC7"/>
    <w:rsid w:val="00DC7F93"/>
    <w:rsid w:val="00DD061D"/>
    <w:rsid w:val="00DD2F9B"/>
    <w:rsid w:val="00DD4186"/>
    <w:rsid w:val="00DD4806"/>
    <w:rsid w:val="00DD4CC1"/>
    <w:rsid w:val="00DD582A"/>
    <w:rsid w:val="00DD5910"/>
    <w:rsid w:val="00DD5D55"/>
    <w:rsid w:val="00DD66FF"/>
    <w:rsid w:val="00DD6D28"/>
    <w:rsid w:val="00DD738C"/>
    <w:rsid w:val="00DD7604"/>
    <w:rsid w:val="00DE0851"/>
    <w:rsid w:val="00DE0BC1"/>
    <w:rsid w:val="00DE25F0"/>
    <w:rsid w:val="00DE2717"/>
    <w:rsid w:val="00DE2DF9"/>
    <w:rsid w:val="00DE34D0"/>
    <w:rsid w:val="00DE3640"/>
    <w:rsid w:val="00DE49B2"/>
    <w:rsid w:val="00DE4F55"/>
    <w:rsid w:val="00DE5819"/>
    <w:rsid w:val="00DE5B12"/>
    <w:rsid w:val="00DE62CA"/>
    <w:rsid w:val="00DE7956"/>
    <w:rsid w:val="00DF067A"/>
    <w:rsid w:val="00DF0DC8"/>
    <w:rsid w:val="00DF1CE4"/>
    <w:rsid w:val="00DF3679"/>
    <w:rsid w:val="00DF44C1"/>
    <w:rsid w:val="00DF53DD"/>
    <w:rsid w:val="00DF6A20"/>
    <w:rsid w:val="00DF7BAD"/>
    <w:rsid w:val="00E0015A"/>
    <w:rsid w:val="00E017F3"/>
    <w:rsid w:val="00E0256F"/>
    <w:rsid w:val="00E02862"/>
    <w:rsid w:val="00E032B4"/>
    <w:rsid w:val="00E03762"/>
    <w:rsid w:val="00E044D3"/>
    <w:rsid w:val="00E06516"/>
    <w:rsid w:val="00E06546"/>
    <w:rsid w:val="00E06AD3"/>
    <w:rsid w:val="00E07192"/>
    <w:rsid w:val="00E101E5"/>
    <w:rsid w:val="00E10C75"/>
    <w:rsid w:val="00E1184A"/>
    <w:rsid w:val="00E12C01"/>
    <w:rsid w:val="00E132EE"/>
    <w:rsid w:val="00E13F65"/>
    <w:rsid w:val="00E1402C"/>
    <w:rsid w:val="00E14AEE"/>
    <w:rsid w:val="00E1698F"/>
    <w:rsid w:val="00E2019F"/>
    <w:rsid w:val="00E214C6"/>
    <w:rsid w:val="00E222DB"/>
    <w:rsid w:val="00E23098"/>
    <w:rsid w:val="00E2349A"/>
    <w:rsid w:val="00E23DC4"/>
    <w:rsid w:val="00E23F67"/>
    <w:rsid w:val="00E2442B"/>
    <w:rsid w:val="00E24C8F"/>
    <w:rsid w:val="00E24F62"/>
    <w:rsid w:val="00E25758"/>
    <w:rsid w:val="00E25782"/>
    <w:rsid w:val="00E2679B"/>
    <w:rsid w:val="00E31ABE"/>
    <w:rsid w:val="00E32B31"/>
    <w:rsid w:val="00E32CCA"/>
    <w:rsid w:val="00E345D7"/>
    <w:rsid w:val="00E35376"/>
    <w:rsid w:val="00E35B99"/>
    <w:rsid w:val="00E35D7C"/>
    <w:rsid w:val="00E36567"/>
    <w:rsid w:val="00E36D30"/>
    <w:rsid w:val="00E3738D"/>
    <w:rsid w:val="00E378E0"/>
    <w:rsid w:val="00E37E16"/>
    <w:rsid w:val="00E41565"/>
    <w:rsid w:val="00E417E5"/>
    <w:rsid w:val="00E422D0"/>
    <w:rsid w:val="00E43DBD"/>
    <w:rsid w:val="00E43E08"/>
    <w:rsid w:val="00E44BDA"/>
    <w:rsid w:val="00E46CA9"/>
    <w:rsid w:val="00E47205"/>
    <w:rsid w:val="00E506BC"/>
    <w:rsid w:val="00E507F4"/>
    <w:rsid w:val="00E50C53"/>
    <w:rsid w:val="00E50D83"/>
    <w:rsid w:val="00E50F02"/>
    <w:rsid w:val="00E52479"/>
    <w:rsid w:val="00E52B81"/>
    <w:rsid w:val="00E534DD"/>
    <w:rsid w:val="00E5454C"/>
    <w:rsid w:val="00E54902"/>
    <w:rsid w:val="00E54B7E"/>
    <w:rsid w:val="00E54DEB"/>
    <w:rsid w:val="00E554AF"/>
    <w:rsid w:val="00E55703"/>
    <w:rsid w:val="00E557FD"/>
    <w:rsid w:val="00E55F87"/>
    <w:rsid w:val="00E55F93"/>
    <w:rsid w:val="00E56898"/>
    <w:rsid w:val="00E56FB3"/>
    <w:rsid w:val="00E56FC1"/>
    <w:rsid w:val="00E62CDE"/>
    <w:rsid w:val="00E62D24"/>
    <w:rsid w:val="00E640AB"/>
    <w:rsid w:val="00E64389"/>
    <w:rsid w:val="00E64A8F"/>
    <w:rsid w:val="00E64E89"/>
    <w:rsid w:val="00E650F7"/>
    <w:rsid w:val="00E66BA2"/>
    <w:rsid w:val="00E717A2"/>
    <w:rsid w:val="00E724F2"/>
    <w:rsid w:val="00E72607"/>
    <w:rsid w:val="00E72F71"/>
    <w:rsid w:val="00E750D4"/>
    <w:rsid w:val="00E75D40"/>
    <w:rsid w:val="00E7656B"/>
    <w:rsid w:val="00E76983"/>
    <w:rsid w:val="00E774CB"/>
    <w:rsid w:val="00E77DE7"/>
    <w:rsid w:val="00E80302"/>
    <w:rsid w:val="00E804C3"/>
    <w:rsid w:val="00E808D4"/>
    <w:rsid w:val="00E8156F"/>
    <w:rsid w:val="00E81E25"/>
    <w:rsid w:val="00E8299A"/>
    <w:rsid w:val="00E82E3B"/>
    <w:rsid w:val="00E8315E"/>
    <w:rsid w:val="00E83FBE"/>
    <w:rsid w:val="00E84E83"/>
    <w:rsid w:val="00E8628F"/>
    <w:rsid w:val="00E86E4F"/>
    <w:rsid w:val="00E878F7"/>
    <w:rsid w:val="00E87CFE"/>
    <w:rsid w:val="00E904EB"/>
    <w:rsid w:val="00E92B34"/>
    <w:rsid w:val="00E93F28"/>
    <w:rsid w:val="00E94996"/>
    <w:rsid w:val="00E94D33"/>
    <w:rsid w:val="00E960C8"/>
    <w:rsid w:val="00E96732"/>
    <w:rsid w:val="00E9753A"/>
    <w:rsid w:val="00E97FF0"/>
    <w:rsid w:val="00EA002B"/>
    <w:rsid w:val="00EA26B4"/>
    <w:rsid w:val="00EA28BA"/>
    <w:rsid w:val="00EA2E30"/>
    <w:rsid w:val="00EA3960"/>
    <w:rsid w:val="00EA4496"/>
    <w:rsid w:val="00EA4552"/>
    <w:rsid w:val="00EA4D9C"/>
    <w:rsid w:val="00EA4E01"/>
    <w:rsid w:val="00EA4E03"/>
    <w:rsid w:val="00EA51A7"/>
    <w:rsid w:val="00EA6F19"/>
    <w:rsid w:val="00EA6FD5"/>
    <w:rsid w:val="00EA7CDF"/>
    <w:rsid w:val="00EB0824"/>
    <w:rsid w:val="00EB1142"/>
    <w:rsid w:val="00EB19C7"/>
    <w:rsid w:val="00EB1F4B"/>
    <w:rsid w:val="00EB277B"/>
    <w:rsid w:val="00EB2872"/>
    <w:rsid w:val="00EB2A13"/>
    <w:rsid w:val="00EB2A83"/>
    <w:rsid w:val="00EB2E9D"/>
    <w:rsid w:val="00EB31A0"/>
    <w:rsid w:val="00EB359B"/>
    <w:rsid w:val="00EB473F"/>
    <w:rsid w:val="00EB5603"/>
    <w:rsid w:val="00EB577E"/>
    <w:rsid w:val="00EB583C"/>
    <w:rsid w:val="00EB5A15"/>
    <w:rsid w:val="00EB5A63"/>
    <w:rsid w:val="00EB68A8"/>
    <w:rsid w:val="00EC0A69"/>
    <w:rsid w:val="00EC0C83"/>
    <w:rsid w:val="00EC0D68"/>
    <w:rsid w:val="00EC28A3"/>
    <w:rsid w:val="00EC35FD"/>
    <w:rsid w:val="00EC4D25"/>
    <w:rsid w:val="00EC51EA"/>
    <w:rsid w:val="00EC5372"/>
    <w:rsid w:val="00EC5B08"/>
    <w:rsid w:val="00ED21D2"/>
    <w:rsid w:val="00ED2443"/>
    <w:rsid w:val="00ED24ED"/>
    <w:rsid w:val="00ED2927"/>
    <w:rsid w:val="00ED33DC"/>
    <w:rsid w:val="00ED39DF"/>
    <w:rsid w:val="00ED4716"/>
    <w:rsid w:val="00ED50CC"/>
    <w:rsid w:val="00ED5642"/>
    <w:rsid w:val="00ED638B"/>
    <w:rsid w:val="00EE0A9C"/>
    <w:rsid w:val="00EE1190"/>
    <w:rsid w:val="00EE2597"/>
    <w:rsid w:val="00EE30F4"/>
    <w:rsid w:val="00EE3364"/>
    <w:rsid w:val="00EE3E8B"/>
    <w:rsid w:val="00EE4968"/>
    <w:rsid w:val="00EE4CBD"/>
    <w:rsid w:val="00EE5B5B"/>
    <w:rsid w:val="00EE613F"/>
    <w:rsid w:val="00EE66FC"/>
    <w:rsid w:val="00EE6743"/>
    <w:rsid w:val="00EE689F"/>
    <w:rsid w:val="00EE74B9"/>
    <w:rsid w:val="00EE77CD"/>
    <w:rsid w:val="00EE7F63"/>
    <w:rsid w:val="00EF0824"/>
    <w:rsid w:val="00EF0BA2"/>
    <w:rsid w:val="00EF177A"/>
    <w:rsid w:val="00EF1E90"/>
    <w:rsid w:val="00EF25FC"/>
    <w:rsid w:val="00EF2B4E"/>
    <w:rsid w:val="00EF400E"/>
    <w:rsid w:val="00EF4D0B"/>
    <w:rsid w:val="00EF501F"/>
    <w:rsid w:val="00EF525D"/>
    <w:rsid w:val="00EF6BA4"/>
    <w:rsid w:val="00EF724F"/>
    <w:rsid w:val="00EF7F2A"/>
    <w:rsid w:val="00F006D7"/>
    <w:rsid w:val="00F00E9D"/>
    <w:rsid w:val="00F01862"/>
    <w:rsid w:val="00F022F8"/>
    <w:rsid w:val="00F025A3"/>
    <w:rsid w:val="00F02951"/>
    <w:rsid w:val="00F02CC4"/>
    <w:rsid w:val="00F02E14"/>
    <w:rsid w:val="00F042F0"/>
    <w:rsid w:val="00F04551"/>
    <w:rsid w:val="00F046E3"/>
    <w:rsid w:val="00F053B8"/>
    <w:rsid w:val="00F053EB"/>
    <w:rsid w:val="00F05655"/>
    <w:rsid w:val="00F05A96"/>
    <w:rsid w:val="00F06132"/>
    <w:rsid w:val="00F067F0"/>
    <w:rsid w:val="00F06A60"/>
    <w:rsid w:val="00F07559"/>
    <w:rsid w:val="00F1004C"/>
    <w:rsid w:val="00F100DA"/>
    <w:rsid w:val="00F12824"/>
    <w:rsid w:val="00F12F08"/>
    <w:rsid w:val="00F13712"/>
    <w:rsid w:val="00F15E43"/>
    <w:rsid w:val="00F15FC9"/>
    <w:rsid w:val="00F160A5"/>
    <w:rsid w:val="00F16A13"/>
    <w:rsid w:val="00F177A9"/>
    <w:rsid w:val="00F2006C"/>
    <w:rsid w:val="00F20A49"/>
    <w:rsid w:val="00F20ECE"/>
    <w:rsid w:val="00F21D60"/>
    <w:rsid w:val="00F235C0"/>
    <w:rsid w:val="00F247FE"/>
    <w:rsid w:val="00F248D1"/>
    <w:rsid w:val="00F24ABF"/>
    <w:rsid w:val="00F261CB"/>
    <w:rsid w:val="00F309E0"/>
    <w:rsid w:val="00F31705"/>
    <w:rsid w:val="00F32E04"/>
    <w:rsid w:val="00F3330B"/>
    <w:rsid w:val="00F33413"/>
    <w:rsid w:val="00F33CFE"/>
    <w:rsid w:val="00F33D4D"/>
    <w:rsid w:val="00F33E50"/>
    <w:rsid w:val="00F34281"/>
    <w:rsid w:val="00F347B5"/>
    <w:rsid w:val="00F34B2B"/>
    <w:rsid w:val="00F36937"/>
    <w:rsid w:val="00F37FCA"/>
    <w:rsid w:val="00F41648"/>
    <w:rsid w:val="00F427D9"/>
    <w:rsid w:val="00F444CA"/>
    <w:rsid w:val="00F44EC8"/>
    <w:rsid w:val="00F466E9"/>
    <w:rsid w:val="00F46755"/>
    <w:rsid w:val="00F50C69"/>
    <w:rsid w:val="00F50C6B"/>
    <w:rsid w:val="00F50EA9"/>
    <w:rsid w:val="00F520D5"/>
    <w:rsid w:val="00F52977"/>
    <w:rsid w:val="00F52B39"/>
    <w:rsid w:val="00F5336C"/>
    <w:rsid w:val="00F5381C"/>
    <w:rsid w:val="00F5469E"/>
    <w:rsid w:val="00F548ED"/>
    <w:rsid w:val="00F54B75"/>
    <w:rsid w:val="00F564E5"/>
    <w:rsid w:val="00F5721B"/>
    <w:rsid w:val="00F5796D"/>
    <w:rsid w:val="00F61394"/>
    <w:rsid w:val="00F6387E"/>
    <w:rsid w:val="00F63883"/>
    <w:rsid w:val="00F65E66"/>
    <w:rsid w:val="00F672DB"/>
    <w:rsid w:val="00F67C6E"/>
    <w:rsid w:val="00F67D91"/>
    <w:rsid w:val="00F7100D"/>
    <w:rsid w:val="00F71BE3"/>
    <w:rsid w:val="00F73555"/>
    <w:rsid w:val="00F745E7"/>
    <w:rsid w:val="00F751A4"/>
    <w:rsid w:val="00F7593E"/>
    <w:rsid w:val="00F76B8B"/>
    <w:rsid w:val="00F77544"/>
    <w:rsid w:val="00F776B1"/>
    <w:rsid w:val="00F80A8A"/>
    <w:rsid w:val="00F811E9"/>
    <w:rsid w:val="00F8124C"/>
    <w:rsid w:val="00F81260"/>
    <w:rsid w:val="00F82507"/>
    <w:rsid w:val="00F82A7B"/>
    <w:rsid w:val="00F82D9E"/>
    <w:rsid w:val="00F8362C"/>
    <w:rsid w:val="00F83662"/>
    <w:rsid w:val="00F83FD5"/>
    <w:rsid w:val="00F8461C"/>
    <w:rsid w:val="00F84790"/>
    <w:rsid w:val="00F85A62"/>
    <w:rsid w:val="00F85BE3"/>
    <w:rsid w:val="00F87384"/>
    <w:rsid w:val="00F87B46"/>
    <w:rsid w:val="00F903AA"/>
    <w:rsid w:val="00F90F00"/>
    <w:rsid w:val="00F914E3"/>
    <w:rsid w:val="00F92394"/>
    <w:rsid w:val="00F93ED3"/>
    <w:rsid w:val="00F9407B"/>
    <w:rsid w:val="00F942B1"/>
    <w:rsid w:val="00F9608E"/>
    <w:rsid w:val="00F969A0"/>
    <w:rsid w:val="00F96B67"/>
    <w:rsid w:val="00F97745"/>
    <w:rsid w:val="00F977DC"/>
    <w:rsid w:val="00FA01C6"/>
    <w:rsid w:val="00FA0887"/>
    <w:rsid w:val="00FA0BE6"/>
    <w:rsid w:val="00FA1E45"/>
    <w:rsid w:val="00FA2805"/>
    <w:rsid w:val="00FA3F21"/>
    <w:rsid w:val="00FA4704"/>
    <w:rsid w:val="00FA4D30"/>
    <w:rsid w:val="00FA5154"/>
    <w:rsid w:val="00FA53D7"/>
    <w:rsid w:val="00FA5CFA"/>
    <w:rsid w:val="00FB020B"/>
    <w:rsid w:val="00FB0288"/>
    <w:rsid w:val="00FB1606"/>
    <w:rsid w:val="00FB1924"/>
    <w:rsid w:val="00FB1FEC"/>
    <w:rsid w:val="00FB250A"/>
    <w:rsid w:val="00FB33AB"/>
    <w:rsid w:val="00FB38C6"/>
    <w:rsid w:val="00FB3C15"/>
    <w:rsid w:val="00FB46D7"/>
    <w:rsid w:val="00FB46EC"/>
    <w:rsid w:val="00FB48D6"/>
    <w:rsid w:val="00FB52DF"/>
    <w:rsid w:val="00FB5930"/>
    <w:rsid w:val="00FB5AB5"/>
    <w:rsid w:val="00FB6DFE"/>
    <w:rsid w:val="00FB7263"/>
    <w:rsid w:val="00FB737A"/>
    <w:rsid w:val="00FB74C5"/>
    <w:rsid w:val="00FC149B"/>
    <w:rsid w:val="00FC1519"/>
    <w:rsid w:val="00FC183C"/>
    <w:rsid w:val="00FC4D20"/>
    <w:rsid w:val="00FC5215"/>
    <w:rsid w:val="00FC6510"/>
    <w:rsid w:val="00FC6976"/>
    <w:rsid w:val="00FC6E9B"/>
    <w:rsid w:val="00FC7C49"/>
    <w:rsid w:val="00FD10D0"/>
    <w:rsid w:val="00FD16D4"/>
    <w:rsid w:val="00FD2EEF"/>
    <w:rsid w:val="00FD33A4"/>
    <w:rsid w:val="00FD3883"/>
    <w:rsid w:val="00FD454C"/>
    <w:rsid w:val="00FD465F"/>
    <w:rsid w:val="00FD4CA1"/>
    <w:rsid w:val="00FD6AA5"/>
    <w:rsid w:val="00FD76CD"/>
    <w:rsid w:val="00FE0787"/>
    <w:rsid w:val="00FE1162"/>
    <w:rsid w:val="00FE1854"/>
    <w:rsid w:val="00FE26A2"/>
    <w:rsid w:val="00FE4BFD"/>
    <w:rsid w:val="00FE6BDE"/>
    <w:rsid w:val="00FE7204"/>
    <w:rsid w:val="00FE7B3B"/>
    <w:rsid w:val="00FF0DEF"/>
    <w:rsid w:val="00FF12A5"/>
    <w:rsid w:val="00FF1380"/>
    <w:rsid w:val="00FF161E"/>
    <w:rsid w:val="00FF1D0D"/>
    <w:rsid w:val="00FF1FE2"/>
    <w:rsid w:val="00FF272D"/>
    <w:rsid w:val="00FF3705"/>
    <w:rsid w:val="00FF4B91"/>
    <w:rsid w:val="00FF4E75"/>
    <w:rsid w:val="00FF57C9"/>
    <w:rsid w:val="00FF6C66"/>
    <w:rsid w:val="00FF79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72B77B"/>
  <w15:docId w15:val="{267A6572-764C-4BC9-9014-7F2EBBC4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F6"/>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D53BFC"/>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D733CB"/>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unhideWhenUsed/>
    <w:qFormat/>
    <w:rsid w:val="00D53BFC"/>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D53BFC"/>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MS Mincho" w:hAnsi="Lucida Grande" w:cs="Lucida Grande"/>
      <w:sz w:val="18"/>
      <w:szCs w:val="18"/>
      <w:lang w:val="es-ES_tradnl"/>
    </w:rPr>
  </w:style>
  <w:style w:type="character" w:customStyle="1" w:styleId="TextodegloboCar">
    <w:name w:val="Texto de globo Ca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753F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3DC4"/>
    <w:rPr>
      <w:rFonts w:ascii="Times New Roman" w:eastAsia="Times New Roman" w:hAnsi="Times New Roman" w:cs="Times New Roman"/>
      <w:lang w:val="es-ES"/>
    </w:rPr>
  </w:style>
  <w:style w:type="character" w:styleId="Hipervnculo">
    <w:name w:val="Hyperlink"/>
    <w:uiPriority w:val="99"/>
    <w:unhideWhenUsed/>
    <w:rsid w:val="00787441"/>
    <w:rPr>
      <w:strike w:val="0"/>
      <w:dstrike w:val="0"/>
      <w:color w:val="035899"/>
      <w:u w:val="none"/>
      <w:effect w:val="none"/>
    </w:rPr>
  </w:style>
  <w:style w:type="character" w:customStyle="1" w:styleId="apple-converted-space">
    <w:name w:val="apple-converted-space"/>
    <w:rsid w:val="00434211"/>
  </w:style>
  <w:style w:type="character" w:customStyle="1" w:styleId="Ttulo2Car">
    <w:name w:val="Título 2 Car"/>
    <w:link w:val="Ttulo2"/>
    <w:uiPriority w:val="9"/>
    <w:rsid w:val="00D733CB"/>
    <w:rPr>
      <w:rFonts w:ascii="Calibri" w:eastAsia="MS Gothic" w:hAnsi="Calibri"/>
      <w:color w:val="365F91"/>
      <w:sz w:val="26"/>
      <w:szCs w:val="26"/>
      <w:lang w:val="es-ES" w:eastAsia="es-ES"/>
    </w:rPr>
  </w:style>
  <w:style w:type="table" w:styleId="Tablaconcuadrcula">
    <w:name w:val="Table Grid"/>
    <w:basedOn w:val="Tablanormal"/>
    <w:uiPriority w:val="59"/>
    <w:rsid w:val="00625E44"/>
    <w:rPr>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32081"/>
    <w:rPr>
      <w:sz w:val="16"/>
      <w:szCs w:val="16"/>
    </w:rPr>
  </w:style>
  <w:style w:type="paragraph" w:styleId="Textocomentario">
    <w:name w:val="annotation text"/>
    <w:basedOn w:val="Normal"/>
    <w:link w:val="TextocomentarioCar"/>
    <w:uiPriority w:val="99"/>
    <w:semiHidden/>
    <w:unhideWhenUsed/>
    <w:rsid w:val="00632081"/>
    <w:rPr>
      <w:sz w:val="20"/>
      <w:szCs w:val="20"/>
    </w:rPr>
  </w:style>
  <w:style w:type="character" w:customStyle="1" w:styleId="TextocomentarioCar">
    <w:name w:val="Texto comentario Car"/>
    <w:link w:val="Textocomentario"/>
    <w:uiPriority w:val="99"/>
    <w:semiHidden/>
    <w:rsid w:val="00632081"/>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632081"/>
    <w:rPr>
      <w:b/>
      <w:bCs/>
    </w:rPr>
  </w:style>
  <w:style w:type="character" w:customStyle="1" w:styleId="AsuntodelcomentarioCar">
    <w:name w:val="Asunto del comentario Car"/>
    <w:link w:val="Asuntodelcomentario"/>
    <w:uiPriority w:val="99"/>
    <w:semiHidden/>
    <w:rsid w:val="00632081"/>
    <w:rPr>
      <w:rFonts w:ascii="Times New Roman" w:eastAsia="Times New Roman" w:hAnsi="Times New Roman"/>
      <w:b/>
      <w:bCs/>
      <w:lang w:val="es-ES" w:eastAsia="es-ES"/>
    </w:rPr>
  </w:style>
  <w:style w:type="paragraph" w:customStyle="1" w:styleId="Textonotapie1">
    <w:name w:val="Texto nota pie1"/>
    <w:basedOn w:val="Normal"/>
    <w:next w:val="Textonotapie"/>
    <w:link w:val="TextonotapieCar"/>
    <w:uiPriority w:val="99"/>
    <w:semiHidden/>
    <w:unhideWhenUsed/>
    <w:rsid w:val="00653367"/>
    <w:rPr>
      <w:rFonts w:ascii="Cambria" w:eastAsia="MS Mincho" w:hAnsi="Cambria"/>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1"/>
    <w:uiPriority w:val="99"/>
    <w:qFormat/>
    <w:rsid w:val="00653367"/>
    <w:rPr>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qFormat/>
    <w:rsid w:val="0065336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1"/>
    <w:uiPriority w:val="99"/>
    <w:unhideWhenUsed/>
    <w:qFormat/>
    <w:rsid w:val="00653367"/>
    <w:rPr>
      <w:sz w:val="20"/>
      <w:szCs w:val="20"/>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link w:val="Textonotapie"/>
    <w:uiPriority w:val="99"/>
    <w:rsid w:val="00653367"/>
    <w:rPr>
      <w:rFonts w:ascii="Times New Roman" w:eastAsia="Times New Roman" w:hAnsi="Times New Roman"/>
      <w:lang w:val="es-ES" w:eastAsia="es-ES"/>
    </w:rPr>
  </w:style>
  <w:style w:type="character" w:styleId="nfasis">
    <w:name w:val="Emphasis"/>
    <w:uiPriority w:val="20"/>
    <w:qFormat/>
    <w:rsid w:val="002176FE"/>
    <w:rPr>
      <w:i/>
      <w:iCs/>
    </w:rPr>
  </w:style>
  <w:style w:type="paragraph" w:customStyle="1" w:styleId="n2">
    <w:name w:val="n2"/>
    <w:basedOn w:val="Normal"/>
    <w:rsid w:val="002176FE"/>
    <w:pPr>
      <w:spacing w:after="120"/>
    </w:pPr>
    <w:rPr>
      <w:rFonts w:ascii="Tinos" w:hAnsi="Tinos"/>
      <w:color w:val="008000"/>
      <w:sz w:val="22"/>
      <w:szCs w:val="22"/>
      <w:lang w:val="es-MX" w:eastAsia="es-MX"/>
    </w:rPr>
  </w:style>
  <w:style w:type="paragraph" w:customStyle="1" w:styleId="j">
    <w:name w:val="j"/>
    <w:basedOn w:val="Normal"/>
    <w:rsid w:val="002176FE"/>
    <w:pPr>
      <w:spacing w:after="120"/>
    </w:pPr>
    <w:rPr>
      <w:lang w:val="es-MX" w:eastAsia="es-MX"/>
    </w:rPr>
  </w:style>
  <w:style w:type="character" w:customStyle="1" w:styleId="nacep">
    <w:name w:val="n_acep"/>
    <w:rsid w:val="002176FE"/>
  </w:style>
  <w:style w:type="paragraph" w:styleId="Lista">
    <w:name w:val="List"/>
    <w:basedOn w:val="Normal"/>
    <w:uiPriority w:val="99"/>
    <w:unhideWhenUsed/>
    <w:rsid w:val="002176FE"/>
    <w:pPr>
      <w:ind w:left="283" w:hanging="283"/>
      <w:contextualSpacing/>
    </w:pPr>
  </w:style>
  <w:style w:type="paragraph" w:styleId="Lista2">
    <w:name w:val="List 2"/>
    <w:basedOn w:val="Normal"/>
    <w:uiPriority w:val="99"/>
    <w:unhideWhenUsed/>
    <w:rsid w:val="002176FE"/>
    <w:pPr>
      <w:ind w:left="566" w:hanging="283"/>
      <w:contextualSpacing/>
    </w:pPr>
  </w:style>
  <w:style w:type="paragraph" w:styleId="Continuarlista">
    <w:name w:val="List Continue"/>
    <w:basedOn w:val="Normal"/>
    <w:uiPriority w:val="99"/>
    <w:unhideWhenUsed/>
    <w:rsid w:val="002176FE"/>
    <w:pPr>
      <w:spacing w:after="120"/>
      <w:ind w:left="283"/>
      <w:contextualSpacing/>
    </w:pPr>
  </w:style>
  <w:style w:type="paragraph" w:styleId="Textoindependiente">
    <w:name w:val="Body Text"/>
    <w:basedOn w:val="Normal"/>
    <w:link w:val="TextoindependienteCar"/>
    <w:uiPriority w:val="99"/>
    <w:unhideWhenUsed/>
    <w:rsid w:val="002176FE"/>
    <w:pPr>
      <w:spacing w:after="120"/>
    </w:pPr>
  </w:style>
  <w:style w:type="character" w:customStyle="1" w:styleId="TextoindependienteCar">
    <w:name w:val="Texto independiente Car"/>
    <w:link w:val="Textoindependiente"/>
    <w:uiPriority w:val="99"/>
    <w:rsid w:val="002176FE"/>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semiHidden/>
    <w:unhideWhenUsed/>
    <w:rsid w:val="002176FE"/>
    <w:pPr>
      <w:spacing w:after="120"/>
      <w:ind w:left="283"/>
    </w:pPr>
  </w:style>
  <w:style w:type="character" w:customStyle="1" w:styleId="SangradetextonormalCar">
    <w:name w:val="Sangría de texto normal Car"/>
    <w:link w:val="Sangradetextonormal"/>
    <w:uiPriority w:val="99"/>
    <w:semiHidden/>
    <w:rsid w:val="002176FE"/>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176FE"/>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176FE"/>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297350"/>
    <w:rPr>
      <w:sz w:val="20"/>
      <w:szCs w:val="20"/>
    </w:rPr>
  </w:style>
  <w:style w:type="character" w:customStyle="1" w:styleId="TextonotaalfinalCar">
    <w:name w:val="Texto nota al final Car"/>
    <w:link w:val="Textonotaalfinal"/>
    <w:uiPriority w:val="99"/>
    <w:semiHidden/>
    <w:rsid w:val="00297350"/>
    <w:rPr>
      <w:rFonts w:ascii="Times New Roman" w:eastAsia="Times New Roman" w:hAnsi="Times New Roman"/>
      <w:lang w:val="es-ES" w:eastAsia="es-ES"/>
    </w:rPr>
  </w:style>
  <w:style w:type="character" w:styleId="Refdenotaalfinal">
    <w:name w:val="endnote reference"/>
    <w:uiPriority w:val="99"/>
    <w:semiHidden/>
    <w:unhideWhenUsed/>
    <w:rsid w:val="00297350"/>
    <w:rPr>
      <w:vertAlign w:val="superscript"/>
    </w:rPr>
  </w:style>
  <w:style w:type="paragraph" w:customStyle="1" w:styleId="Default">
    <w:name w:val="Default"/>
    <w:rsid w:val="002F5342"/>
    <w:pPr>
      <w:autoSpaceDE w:val="0"/>
      <w:autoSpaceDN w:val="0"/>
      <w:adjustRightInd w:val="0"/>
    </w:pPr>
    <w:rPr>
      <w:rFonts w:ascii="Arial" w:eastAsia="Calibri" w:hAnsi="Arial" w:cs="Arial"/>
      <w:color w:val="000000"/>
      <w:sz w:val="24"/>
      <w:szCs w:val="24"/>
      <w:lang w:eastAsia="en-US"/>
    </w:rPr>
  </w:style>
  <w:style w:type="paragraph" w:styleId="Sinespaciado">
    <w:name w:val="No Spacing"/>
    <w:aliases w:val="Francesa,INAI"/>
    <w:link w:val="SinespaciadoCar"/>
    <w:uiPriority w:val="1"/>
    <w:qFormat/>
    <w:rsid w:val="00D53BFC"/>
    <w:rPr>
      <w:rFonts w:ascii="Times New Roman" w:eastAsia="Times New Roman" w:hAnsi="Times New Roman"/>
      <w:sz w:val="24"/>
      <w:szCs w:val="24"/>
      <w:lang w:val="es-ES" w:eastAsia="es-ES"/>
    </w:rPr>
  </w:style>
  <w:style w:type="character" w:customStyle="1" w:styleId="Ttulo1Car">
    <w:name w:val="Título 1 Car"/>
    <w:link w:val="Ttulo1"/>
    <w:uiPriority w:val="9"/>
    <w:rsid w:val="00D53BFC"/>
    <w:rPr>
      <w:rFonts w:ascii="Calibri Light" w:eastAsia="Times New Roman" w:hAnsi="Calibri Light" w:cs="Times New Roman"/>
      <w:b/>
      <w:bCs/>
      <w:kern w:val="32"/>
      <w:sz w:val="32"/>
      <w:szCs w:val="32"/>
      <w:lang w:val="es-ES" w:eastAsia="es-ES"/>
    </w:rPr>
  </w:style>
  <w:style w:type="character" w:customStyle="1" w:styleId="Ttulo3Car">
    <w:name w:val="Título 3 Car"/>
    <w:link w:val="Ttulo3"/>
    <w:uiPriority w:val="9"/>
    <w:rsid w:val="00D53BFC"/>
    <w:rPr>
      <w:rFonts w:ascii="Calibri Light" w:eastAsia="Times New Roman" w:hAnsi="Calibri Light" w:cs="Times New Roman"/>
      <w:b/>
      <w:bCs/>
      <w:sz w:val="26"/>
      <w:szCs w:val="26"/>
      <w:lang w:val="es-ES" w:eastAsia="es-ES"/>
    </w:rPr>
  </w:style>
  <w:style w:type="character" w:customStyle="1" w:styleId="Ttulo4Car">
    <w:name w:val="Título 4 Car"/>
    <w:link w:val="Ttulo4"/>
    <w:uiPriority w:val="9"/>
    <w:rsid w:val="00D53BFC"/>
    <w:rPr>
      <w:rFonts w:ascii="Calibri" w:eastAsia="Times New Roman" w:hAnsi="Calibri" w:cs="Times New Roman"/>
      <w:b/>
      <w:bCs/>
      <w:sz w:val="28"/>
      <w:szCs w:val="28"/>
      <w:lang w:val="es-ES" w:eastAsia="es-ES"/>
    </w:rPr>
  </w:style>
  <w:style w:type="paragraph" w:styleId="Textosinformato">
    <w:name w:val="Plain Text"/>
    <w:basedOn w:val="Normal"/>
    <w:link w:val="TextosinformatoCar"/>
    <w:uiPriority w:val="99"/>
    <w:semiHidden/>
    <w:unhideWhenUsed/>
    <w:rsid w:val="000D0897"/>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0D0897"/>
    <w:rPr>
      <w:rFonts w:ascii="Consolas" w:eastAsia="Times New Roman" w:hAnsi="Consolas"/>
      <w:sz w:val="21"/>
      <w:szCs w:val="21"/>
      <w:lang w:val="es-ES" w:eastAsia="es-ES"/>
    </w:rPr>
  </w:style>
  <w:style w:type="paragraph" w:styleId="NormalWeb">
    <w:name w:val="Normal (Web)"/>
    <w:basedOn w:val="Normal"/>
    <w:uiPriority w:val="99"/>
    <w:semiHidden/>
    <w:unhideWhenUsed/>
    <w:rsid w:val="00C40F59"/>
  </w:style>
  <w:style w:type="character" w:customStyle="1" w:styleId="normaltextrun">
    <w:name w:val="normaltextrun"/>
    <w:basedOn w:val="Fuentedeprrafopredeter"/>
    <w:rsid w:val="00BD4811"/>
  </w:style>
  <w:style w:type="character" w:customStyle="1" w:styleId="SinespaciadoCar">
    <w:name w:val="Sin espaciado Car"/>
    <w:aliases w:val="Francesa Car,INAI Car"/>
    <w:link w:val="Sinespaciado"/>
    <w:uiPriority w:val="1"/>
    <w:locked/>
    <w:rsid w:val="000B5A72"/>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0B5A72"/>
    <w:rPr>
      <w:b/>
      <w:bCs/>
    </w:rPr>
  </w:style>
  <w:style w:type="paragraph" w:customStyle="1" w:styleId="paragraph">
    <w:name w:val="paragraph"/>
    <w:basedOn w:val="Normal"/>
    <w:rsid w:val="00A659D6"/>
    <w:pPr>
      <w:spacing w:before="100" w:beforeAutospacing="1" w:after="100" w:afterAutospacing="1"/>
    </w:pPr>
    <w:rPr>
      <w:lang w:val="es-MX" w:eastAsia="es-MX"/>
    </w:rPr>
  </w:style>
  <w:style w:type="character" w:customStyle="1" w:styleId="apple-style-span">
    <w:name w:val="apple-style-span"/>
    <w:rsid w:val="006B4E54"/>
  </w:style>
  <w:style w:type="paragraph" w:styleId="Listaconvietas3">
    <w:name w:val="List Bullet 3"/>
    <w:basedOn w:val="Normal"/>
    <w:uiPriority w:val="99"/>
    <w:unhideWhenUsed/>
    <w:rsid w:val="00662965"/>
    <w:pPr>
      <w:numPr>
        <w:numId w:val="39"/>
      </w:numPr>
      <w:contextualSpacing/>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9984">
      <w:bodyDiv w:val="1"/>
      <w:marLeft w:val="0"/>
      <w:marRight w:val="0"/>
      <w:marTop w:val="0"/>
      <w:marBottom w:val="0"/>
      <w:divBdr>
        <w:top w:val="none" w:sz="0" w:space="0" w:color="auto"/>
        <w:left w:val="none" w:sz="0" w:space="0" w:color="auto"/>
        <w:bottom w:val="none" w:sz="0" w:space="0" w:color="auto"/>
        <w:right w:val="none" w:sz="0" w:space="0" w:color="auto"/>
      </w:divBdr>
    </w:div>
    <w:div w:id="131023710">
      <w:bodyDiv w:val="1"/>
      <w:marLeft w:val="0"/>
      <w:marRight w:val="0"/>
      <w:marTop w:val="0"/>
      <w:marBottom w:val="0"/>
      <w:divBdr>
        <w:top w:val="none" w:sz="0" w:space="0" w:color="auto"/>
        <w:left w:val="none" w:sz="0" w:space="0" w:color="auto"/>
        <w:bottom w:val="none" w:sz="0" w:space="0" w:color="auto"/>
        <w:right w:val="none" w:sz="0" w:space="0" w:color="auto"/>
      </w:divBdr>
    </w:div>
    <w:div w:id="544028941">
      <w:bodyDiv w:val="1"/>
      <w:marLeft w:val="0"/>
      <w:marRight w:val="0"/>
      <w:marTop w:val="0"/>
      <w:marBottom w:val="0"/>
      <w:divBdr>
        <w:top w:val="none" w:sz="0" w:space="0" w:color="auto"/>
        <w:left w:val="none" w:sz="0" w:space="0" w:color="auto"/>
        <w:bottom w:val="none" w:sz="0" w:space="0" w:color="auto"/>
        <w:right w:val="none" w:sz="0" w:space="0" w:color="auto"/>
      </w:divBdr>
    </w:div>
    <w:div w:id="869684379">
      <w:bodyDiv w:val="1"/>
      <w:marLeft w:val="0"/>
      <w:marRight w:val="0"/>
      <w:marTop w:val="0"/>
      <w:marBottom w:val="0"/>
      <w:divBdr>
        <w:top w:val="none" w:sz="0" w:space="0" w:color="auto"/>
        <w:left w:val="none" w:sz="0" w:space="0" w:color="auto"/>
        <w:bottom w:val="none" w:sz="0" w:space="0" w:color="auto"/>
        <w:right w:val="none" w:sz="0" w:space="0" w:color="auto"/>
      </w:divBdr>
    </w:div>
    <w:div w:id="870994409">
      <w:bodyDiv w:val="1"/>
      <w:marLeft w:val="0"/>
      <w:marRight w:val="0"/>
      <w:marTop w:val="0"/>
      <w:marBottom w:val="0"/>
      <w:divBdr>
        <w:top w:val="none" w:sz="0" w:space="0" w:color="auto"/>
        <w:left w:val="none" w:sz="0" w:space="0" w:color="auto"/>
        <w:bottom w:val="none" w:sz="0" w:space="0" w:color="auto"/>
        <w:right w:val="none" w:sz="0" w:space="0" w:color="auto"/>
      </w:divBdr>
    </w:div>
    <w:div w:id="883714774">
      <w:bodyDiv w:val="1"/>
      <w:marLeft w:val="0"/>
      <w:marRight w:val="0"/>
      <w:marTop w:val="0"/>
      <w:marBottom w:val="0"/>
      <w:divBdr>
        <w:top w:val="none" w:sz="0" w:space="0" w:color="auto"/>
        <w:left w:val="none" w:sz="0" w:space="0" w:color="auto"/>
        <w:bottom w:val="none" w:sz="0" w:space="0" w:color="auto"/>
        <w:right w:val="none" w:sz="0" w:space="0" w:color="auto"/>
      </w:divBdr>
    </w:div>
    <w:div w:id="936249958">
      <w:bodyDiv w:val="1"/>
      <w:marLeft w:val="0"/>
      <w:marRight w:val="0"/>
      <w:marTop w:val="0"/>
      <w:marBottom w:val="0"/>
      <w:divBdr>
        <w:top w:val="none" w:sz="0" w:space="0" w:color="auto"/>
        <w:left w:val="none" w:sz="0" w:space="0" w:color="auto"/>
        <w:bottom w:val="none" w:sz="0" w:space="0" w:color="auto"/>
        <w:right w:val="none" w:sz="0" w:space="0" w:color="auto"/>
      </w:divBdr>
    </w:div>
    <w:div w:id="966548092">
      <w:bodyDiv w:val="1"/>
      <w:marLeft w:val="0"/>
      <w:marRight w:val="0"/>
      <w:marTop w:val="0"/>
      <w:marBottom w:val="0"/>
      <w:divBdr>
        <w:top w:val="none" w:sz="0" w:space="0" w:color="auto"/>
        <w:left w:val="none" w:sz="0" w:space="0" w:color="auto"/>
        <w:bottom w:val="none" w:sz="0" w:space="0" w:color="auto"/>
        <w:right w:val="none" w:sz="0" w:space="0" w:color="auto"/>
      </w:divBdr>
    </w:div>
    <w:div w:id="972908989">
      <w:bodyDiv w:val="1"/>
      <w:marLeft w:val="0"/>
      <w:marRight w:val="0"/>
      <w:marTop w:val="0"/>
      <w:marBottom w:val="0"/>
      <w:divBdr>
        <w:top w:val="none" w:sz="0" w:space="0" w:color="auto"/>
        <w:left w:val="none" w:sz="0" w:space="0" w:color="auto"/>
        <w:bottom w:val="none" w:sz="0" w:space="0" w:color="auto"/>
        <w:right w:val="none" w:sz="0" w:space="0" w:color="auto"/>
      </w:divBdr>
    </w:div>
    <w:div w:id="1103693297">
      <w:bodyDiv w:val="1"/>
      <w:marLeft w:val="0"/>
      <w:marRight w:val="0"/>
      <w:marTop w:val="0"/>
      <w:marBottom w:val="0"/>
      <w:divBdr>
        <w:top w:val="none" w:sz="0" w:space="0" w:color="auto"/>
        <w:left w:val="none" w:sz="0" w:space="0" w:color="auto"/>
        <w:bottom w:val="none" w:sz="0" w:space="0" w:color="auto"/>
        <w:right w:val="none" w:sz="0" w:space="0" w:color="auto"/>
      </w:divBdr>
    </w:div>
    <w:div w:id="1210067466">
      <w:bodyDiv w:val="1"/>
      <w:marLeft w:val="0"/>
      <w:marRight w:val="0"/>
      <w:marTop w:val="0"/>
      <w:marBottom w:val="0"/>
      <w:divBdr>
        <w:top w:val="none" w:sz="0" w:space="0" w:color="auto"/>
        <w:left w:val="none" w:sz="0" w:space="0" w:color="auto"/>
        <w:bottom w:val="none" w:sz="0" w:space="0" w:color="auto"/>
        <w:right w:val="none" w:sz="0" w:space="0" w:color="auto"/>
      </w:divBdr>
    </w:div>
    <w:div w:id="1266352738">
      <w:bodyDiv w:val="1"/>
      <w:marLeft w:val="0"/>
      <w:marRight w:val="0"/>
      <w:marTop w:val="0"/>
      <w:marBottom w:val="0"/>
      <w:divBdr>
        <w:top w:val="none" w:sz="0" w:space="0" w:color="auto"/>
        <w:left w:val="none" w:sz="0" w:space="0" w:color="auto"/>
        <w:bottom w:val="none" w:sz="0" w:space="0" w:color="auto"/>
        <w:right w:val="none" w:sz="0" w:space="0" w:color="auto"/>
      </w:divBdr>
    </w:div>
    <w:div w:id="1288701648">
      <w:bodyDiv w:val="1"/>
      <w:marLeft w:val="0"/>
      <w:marRight w:val="0"/>
      <w:marTop w:val="0"/>
      <w:marBottom w:val="0"/>
      <w:divBdr>
        <w:top w:val="none" w:sz="0" w:space="0" w:color="auto"/>
        <w:left w:val="none" w:sz="0" w:space="0" w:color="auto"/>
        <w:bottom w:val="none" w:sz="0" w:space="0" w:color="auto"/>
        <w:right w:val="none" w:sz="0" w:space="0" w:color="auto"/>
      </w:divBdr>
    </w:div>
    <w:div w:id="1295982162">
      <w:bodyDiv w:val="1"/>
      <w:marLeft w:val="0"/>
      <w:marRight w:val="0"/>
      <w:marTop w:val="0"/>
      <w:marBottom w:val="0"/>
      <w:divBdr>
        <w:top w:val="none" w:sz="0" w:space="0" w:color="auto"/>
        <w:left w:val="none" w:sz="0" w:space="0" w:color="auto"/>
        <w:bottom w:val="none" w:sz="0" w:space="0" w:color="auto"/>
        <w:right w:val="none" w:sz="0" w:space="0" w:color="auto"/>
      </w:divBdr>
    </w:div>
    <w:div w:id="1331059776">
      <w:bodyDiv w:val="1"/>
      <w:marLeft w:val="0"/>
      <w:marRight w:val="0"/>
      <w:marTop w:val="0"/>
      <w:marBottom w:val="0"/>
      <w:divBdr>
        <w:top w:val="none" w:sz="0" w:space="0" w:color="auto"/>
        <w:left w:val="none" w:sz="0" w:space="0" w:color="auto"/>
        <w:bottom w:val="none" w:sz="0" w:space="0" w:color="auto"/>
        <w:right w:val="none" w:sz="0" w:space="0" w:color="auto"/>
      </w:divBdr>
    </w:div>
    <w:div w:id="1418744365">
      <w:bodyDiv w:val="1"/>
      <w:marLeft w:val="0"/>
      <w:marRight w:val="0"/>
      <w:marTop w:val="0"/>
      <w:marBottom w:val="0"/>
      <w:divBdr>
        <w:top w:val="none" w:sz="0" w:space="0" w:color="auto"/>
        <w:left w:val="none" w:sz="0" w:space="0" w:color="auto"/>
        <w:bottom w:val="none" w:sz="0" w:space="0" w:color="auto"/>
        <w:right w:val="none" w:sz="0" w:space="0" w:color="auto"/>
      </w:divBdr>
    </w:div>
    <w:div w:id="1593079780">
      <w:bodyDiv w:val="1"/>
      <w:marLeft w:val="0"/>
      <w:marRight w:val="0"/>
      <w:marTop w:val="0"/>
      <w:marBottom w:val="0"/>
      <w:divBdr>
        <w:top w:val="none" w:sz="0" w:space="0" w:color="auto"/>
        <w:left w:val="none" w:sz="0" w:space="0" w:color="auto"/>
        <w:bottom w:val="none" w:sz="0" w:space="0" w:color="auto"/>
        <w:right w:val="none" w:sz="0" w:space="0" w:color="auto"/>
      </w:divBdr>
    </w:div>
    <w:div w:id="1755514123">
      <w:bodyDiv w:val="1"/>
      <w:marLeft w:val="0"/>
      <w:marRight w:val="0"/>
      <w:marTop w:val="0"/>
      <w:marBottom w:val="0"/>
      <w:divBdr>
        <w:top w:val="none" w:sz="0" w:space="0" w:color="auto"/>
        <w:left w:val="none" w:sz="0" w:space="0" w:color="auto"/>
        <w:bottom w:val="none" w:sz="0" w:space="0" w:color="auto"/>
        <w:right w:val="none" w:sz="0" w:space="0" w:color="auto"/>
      </w:divBdr>
    </w:div>
    <w:div w:id="1780949207">
      <w:bodyDiv w:val="1"/>
      <w:marLeft w:val="0"/>
      <w:marRight w:val="0"/>
      <w:marTop w:val="0"/>
      <w:marBottom w:val="0"/>
      <w:divBdr>
        <w:top w:val="none" w:sz="0" w:space="0" w:color="auto"/>
        <w:left w:val="none" w:sz="0" w:space="0" w:color="auto"/>
        <w:bottom w:val="none" w:sz="0" w:space="0" w:color="auto"/>
        <w:right w:val="none" w:sz="0" w:space="0" w:color="auto"/>
      </w:divBdr>
      <w:divsChild>
        <w:div w:id="663361550">
          <w:marLeft w:val="0"/>
          <w:marRight w:val="0"/>
          <w:marTop w:val="0"/>
          <w:marBottom w:val="0"/>
          <w:divBdr>
            <w:top w:val="none" w:sz="0" w:space="0" w:color="auto"/>
            <w:left w:val="none" w:sz="0" w:space="0" w:color="auto"/>
            <w:bottom w:val="none" w:sz="0" w:space="0" w:color="auto"/>
            <w:right w:val="none" w:sz="0" w:space="0" w:color="auto"/>
          </w:divBdr>
          <w:divsChild>
            <w:div w:id="684357151">
              <w:marLeft w:val="0"/>
              <w:marRight w:val="0"/>
              <w:marTop w:val="0"/>
              <w:marBottom w:val="0"/>
              <w:divBdr>
                <w:top w:val="none" w:sz="0" w:space="0" w:color="auto"/>
                <w:left w:val="none" w:sz="0" w:space="0" w:color="auto"/>
                <w:bottom w:val="none" w:sz="0" w:space="0" w:color="auto"/>
                <w:right w:val="none" w:sz="0" w:space="0" w:color="auto"/>
              </w:divBdr>
              <w:divsChild>
                <w:div w:id="468405975">
                  <w:marLeft w:val="0"/>
                  <w:marRight w:val="0"/>
                  <w:marTop w:val="0"/>
                  <w:marBottom w:val="0"/>
                  <w:divBdr>
                    <w:top w:val="none" w:sz="0" w:space="0" w:color="auto"/>
                    <w:left w:val="none" w:sz="0" w:space="0" w:color="auto"/>
                    <w:bottom w:val="none" w:sz="0" w:space="0" w:color="auto"/>
                    <w:right w:val="none" w:sz="0" w:space="0" w:color="auto"/>
                  </w:divBdr>
                  <w:divsChild>
                    <w:div w:id="1188908535">
                      <w:marLeft w:val="0"/>
                      <w:marRight w:val="240"/>
                      <w:marTop w:val="600"/>
                      <w:marBottom w:val="0"/>
                      <w:divBdr>
                        <w:top w:val="none" w:sz="0" w:space="0" w:color="auto"/>
                        <w:left w:val="none" w:sz="0" w:space="0" w:color="auto"/>
                        <w:bottom w:val="none" w:sz="0" w:space="0" w:color="auto"/>
                        <w:right w:val="none" w:sz="0" w:space="0" w:color="auto"/>
                      </w:divBdr>
                      <w:divsChild>
                        <w:div w:id="1644580584">
                          <w:marLeft w:val="0"/>
                          <w:marRight w:val="0"/>
                          <w:marTop w:val="0"/>
                          <w:marBottom w:val="0"/>
                          <w:divBdr>
                            <w:top w:val="none" w:sz="0" w:space="0" w:color="auto"/>
                            <w:left w:val="none" w:sz="0" w:space="0" w:color="auto"/>
                            <w:bottom w:val="none" w:sz="0" w:space="0" w:color="auto"/>
                            <w:right w:val="none" w:sz="0" w:space="0" w:color="auto"/>
                          </w:divBdr>
                          <w:divsChild>
                            <w:div w:id="9412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411415">
      <w:bodyDiv w:val="1"/>
      <w:marLeft w:val="0"/>
      <w:marRight w:val="0"/>
      <w:marTop w:val="0"/>
      <w:marBottom w:val="0"/>
      <w:divBdr>
        <w:top w:val="none" w:sz="0" w:space="0" w:color="auto"/>
        <w:left w:val="none" w:sz="0" w:space="0" w:color="auto"/>
        <w:bottom w:val="none" w:sz="0" w:space="0" w:color="auto"/>
        <w:right w:val="none" w:sz="0" w:space="0" w:color="auto"/>
      </w:divBdr>
    </w:div>
    <w:div w:id="1971979527">
      <w:bodyDiv w:val="1"/>
      <w:marLeft w:val="0"/>
      <w:marRight w:val="0"/>
      <w:marTop w:val="0"/>
      <w:marBottom w:val="0"/>
      <w:divBdr>
        <w:top w:val="none" w:sz="0" w:space="0" w:color="auto"/>
        <w:left w:val="none" w:sz="0" w:space="0" w:color="auto"/>
        <w:bottom w:val="none" w:sz="0" w:space="0" w:color="auto"/>
        <w:right w:val="none" w:sz="0" w:space="0" w:color="auto"/>
      </w:divBdr>
    </w:div>
    <w:div w:id="2040430210">
      <w:bodyDiv w:val="1"/>
      <w:marLeft w:val="0"/>
      <w:marRight w:val="0"/>
      <w:marTop w:val="0"/>
      <w:marBottom w:val="0"/>
      <w:divBdr>
        <w:top w:val="none" w:sz="0" w:space="0" w:color="auto"/>
        <w:left w:val="none" w:sz="0" w:space="0" w:color="auto"/>
        <w:bottom w:val="none" w:sz="0" w:space="0" w:color="auto"/>
        <w:right w:val="none" w:sz="0" w:space="0" w:color="auto"/>
      </w:divBdr>
    </w:div>
    <w:div w:id="2061317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2EBC9-774B-46CB-9811-EF93CE230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7390</Words>
  <Characters>40645</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5</cp:revision>
  <cp:lastPrinted>2022-05-16T05:40:00Z</cp:lastPrinted>
  <dcterms:created xsi:type="dcterms:W3CDTF">2022-05-13T16:26:00Z</dcterms:created>
  <dcterms:modified xsi:type="dcterms:W3CDTF">2022-06-06T16:52:00Z</dcterms:modified>
</cp:coreProperties>
</file>